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49848" w14:textId="01721650" w:rsidR="00890481" w:rsidRPr="00890481" w:rsidRDefault="00890481" w:rsidP="00890481">
      <w:pPr>
        <w:tabs>
          <w:tab w:val="center" w:pos="4536"/>
          <w:tab w:val="right" w:pos="8280"/>
          <w:tab w:val="right" w:pos="9639"/>
        </w:tabs>
        <w:autoSpaceDE w:val="0"/>
        <w:autoSpaceDN w:val="0"/>
        <w:adjustRightInd w:val="0"/>
        <w:snapToGrid w:val="0"/>
        <w:spacing w:after="120"/>
        <w:ind w:right="2"/>
        <w:jc w:val="both"/>
        <w:rPr>
          <w:rFonts w:ascii="Arial" w:eastAsia="宋体" w:hAnsi="Arial" w:cs="Arial"/>
          <w:b/>
          <w:bCs/>
          <w:szCs w:val="24"/>
          <w:lang w:val="en-US" w:eastAsia="en-US"/>
        </w:rPr>
      </w:pPr>
      <w:bookmarkStart w:id="0" w:name="OLE_LINK3"/>
      <w:r w:rsidRPr="00890481">
        <w:rPr>
          <w:rFonts w:ascii="Arial" w:eastAsia="宋体" w:hAnsi="Arial" w:cs="Arial"/>
          <w:b/>
          <w:bCs/>
          <w:szCs w:val="24"/>
          <w:lang w:val="en-US" w:eastAsia="en-US"/>
        </w:rPr>
        <w:t>3GPP TSG RAN WG1 #</w:t>
      </w:r>
      <w:r w:rsidRPr="00890481">
        <w:rPr>
          <w:rFonts w:ascii="Arial" w:eastAsia="宋体" w:hAnsi="Arial" w:cs="Arial"/>
          <w:b/>
          <w:szCs w:val="22"/>
          <w:lang w:val="en-US" w:eastAsia="en-US"/>
        </w:rPr>
        <w:t xml:space="preserve">104b-e                                                  </w:t>
      </w:r>
      <w:r w:rsidRPr="00890481">
        <w:rPr>
          <w:rFonts w:ascii="Arial" w:eastAsia="宋体" w:hAnsi="Arial" w:cs="Arial"/>
          <w:b/>
          <w:bCs/>
          <w:szCs w:val="24"/>
          <w:lang w:val="en-US" w:eastAsia="en-US"/>
        </w:rPr>
        <w:t xml:space="preserve">              </w:t>
      </w:r>
      <w:r w:rsidR="00154D44" w:rsidRPr="00154D44">
        <w:rPr>
          <w:rFonts w:ascii="Arial" w:eastAsia="宋体" w:hAnsi="Arial" w:cs="Arial"/>
          <w:b/>
          <w:bCs/>
          <w:szCs w:val="24"/>
          <w:lang w:val="en-US" w:eastAsia="en-US"/>
        </w:rPr>
        <w:t>R1-2103527</w:t>
      </w:r>
      <w:bookmarkStart w:id="1" w:name="_GoBack"/>
      <w:bookmarkEnd w:id="1"/>
    </w:p>
    <w:p w14:paraId="1F52E763" w14:textId="77777777" w:rsidR="00890481" w:rsidRPr="00890481" w:rsidRDefault="00890481" w:rsidP="00890481">
      <w:pPr>
        <w:autoSpaceDE w:val="0"/>
        <w:autoSpaceDN w:val="0"/>
        <w:adjustRightInd w:val="0"/>
        <w:snapToGrid w:val="0"/>
        <w:spacing w:after="120"/>
        <w:jc w:val="both"/>
        <w:rPr>
          <w:rFonts w:ascii="Arial" w:eastAsia="宋体" w:hAnsi="Arial" w:cs="Arial"/>
          <w:b/>
          <w:szCs w:val="24"/>
          <w:lang w:val="en-US" w:eastAsia="en-US"/>
        </w:rPr>
      </w:pPr>
      <w:proofErr w:type="gramStart"/>
      <w:r w:rsidRPr="00890481">
        <w:rPr>
          <w:rFonts w:ascii="Arial" w:eastAsia="宋体" w:hAnsi="Arial" w:cs="Arial"/>
          <w:b/>
          <w:szCs w:val="22"/>
          <w:lang w:val="en-US" w:eastAsia="en-US"/>
        </w:rPr>
        <w:t>e-Meeting</w:t>
      </w:r>
      <w:proofErr w:type="gramEnd"/>
      <w:r w:rsidRPr="00890481">
        <w:rPr>
          <w:rFonts w:ascii="Arial" w:eastAsia="宋体" w:hAnsi="Arial" w:cs="Arial"/>
          <w:b/>
          <w:szCs w:val="24"/>
          <w:lang w:val="en-US" w:eastAsia="en-US"/>
        </w:rPr>
        <w:t>, Apr 12</w:t>
      </w:r>
      <w:r w:rsidRPr="00890481">
        <w:rPr>
          <w:rFonts w:ascii="Arial" w:eastAsia="宋体" w:hAnsi="Arial" w:cs="Arial"/>
          <w:b/>
          <w:szCs w:val="24"/>
          <w:vertAlign w:val="superscript"/>
          <w:lang w:val="en-US" w:eastAsia="en-US"/>
        </w:rPr>
        <w:t>th</w:t>
      </w:r>
      <w:r w:rsidRPr="00890481">
        <w:rPr>
          <w:rFonts w:ascii="Arial" w:eastAsia="宋体" w:hAnsi="Arial" w:cs="Arial"/>
          <w:b/>
          <w:szCs w:val="24"/>
          <w:lang w:val="en-US" w:eastAsia="en-US"/>
        </w:rPr>
        <w:t xml:space="preserve"> – 20</w:t>
      </w:r>
      <w:r w:rsidRPr="00890481">
        <w:rPr>
          <w:rFonts w:ascii="Arial" w:eastAsia="宋体" w:hAnsi="Arial" w:cs="Arial"/>
          <w:b/>
          <w:szCs w:val="24"/>
          <w:vertAlign w:val="superscript"/>
          <w:lang w:val="en-US" w:eastAsia="en-US"/>
        </w:rPr>
        <w:t>th</w:t>
      </w:r>
      <w:r w:rsidRPr="00890481">
        <w:rPr>
          <w:rFonts w:ascii="Arial" w:eastAsia="宋体" w:hAnsi="Arial" w:cs="Arial"/>
          <w:b/>
          <w:szCs w:val="24"/>
          <w:lang w:val="en-US" w:eastAsia="en-US"/>
        </w:rPr>
        <w:t>, 2021</w:t>
      </w:r>
    </w:p>
    <w:p w14:paraId="68E9B145" w14:textId="77777777" w:rsidR="001033CF" w:rsidRPr="007D40F1" w:rsidRDefault="001033CF" w:rsidP="001033CF">
      <w:pPr>
        <w:tabs>
          <w:tab w:val="center" w:pos="4536"/>
          <w:tab w:val="right" w:pos="8280"/>
          <w:tab w:val="right" w:pos="9639"/>
        </w:tabs>
        <w:ind w:right="2"/>
        <w:rPr>
          <w:rFonts w:ascii="Arial" w:hAnsi="Arial" w:cs="Arial"/>
          <w:b/>
          <w:bCs/>
          <w:sz w:val="28"/>
          <w:lang w:val="en-US"/>
        </w:rPr>
      </w:pPr>
    </w:p>
    <w:p w14:paraId="62C35F63" w14:textId="3F1D039F" w:rsidR="005C6C2B" w:rsidRPr="005C6C2B" w:rsidRDefault="005C6C2B" w:rsidP="005C6C2B">
      <w:pPr>
        <w:widowControl w:val="0"/>
        <w:ind w:left="1800" w:hanging="1800"/>
        <w:rPr>
          <w:rFonts w:ascii="Arial" w:eastAsia="MS Mincho" w:hAnsi="Arial"/>
          <w:b/>
          <w:noProof/>
          <w:lang w:val="en-US"/>
        </w:rPr>
      </w:pPr>
      <w:r w:rsidRPr="005C6C2B">
        <w:rPr>
          <w:rFonts w:ascii="Arial" w:eastAsia="MS Mincho" w:hAnsi="Arial"/>
          <w:b/>
          <w:noProof/>
          <w:lang w:val="en-US" w:eastAsia="x-none"/>
        </w:rPr>
        <w:t>Source:</w:t>
      </w:r>
      <w:r w:rsidRPr="005C6C2B">
        <w:rPr>
          <w:rFonts w:ascii="Arial" w:eastAsia="MS Mincho" w:hAnsi="Arial"/>
          <w:b/>
          <w:noProof/>
          <w:lang w:val="en-US" w:eastAsia="x-none"/>
        </w:rPr>
        <w:tab/>
      </w:r>
      <w:r w:rsidR="00E93359">
        <w:rPr>
          <w:rFonts w:ascii="Arial" w:eastAsia="MS Mincho" w:hAnsi="Arial"/>
          <w:b/>
          <w:noProof/>
          <w:lang w:val="en-US" w:eastAsia="x-none"/>
        </w:rPr>
        <w:t>NEC</w:t>
      </w:r>
    </w:p>
    <w:bookmarkEnd w:id="0"/>
    <w:p w14:paraId="7332E81A" w14:textId="3C7759CC" w:rsidR="00FE0C9D" w:rsidRPr="00532746" w:rsidRDefault="00FE0C9D" w:rsidP="00FE0C9D">
      <w:pPr>
        <w:pStyle w:val="a7"/>
        <w:ind w:left="1800" w:hanging="1800"/>
        <w:rPr>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E93359" w:rsidRPr="00E93359">
        <w:rPr>
          <w:sz w:val="24"/>
          <w:lang w:val="en-US"/>
        </w:rPr>
        <w:t>UE feedback enhancements for HARQ-ACK</w:t>
      </w:r>
    </w:p>
    <w:bookmarkEnd w:id="2"/>
    <w:bookmarkEnd w:id="3"/>
    <w:bookmarkEnd w:id="4"/>
    <w:bookmarkEnd w:id="5"/>
    <w:p w14:paraId="02FF14B3" w14:textId="2E9C7271"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E93359">
        <w:rPr>
          <w:sz w:val="24"/>
          <w:lang w:val="en-US" w:eastAsia="ja-JP"/>
        </w:rPr>
        <w:t>8.3.1.1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14BA0BCF" w14:textId="70002C3D" w:rsidR="00095FAB" w:rsidRPr="00294A87" w:rsidRDefault="00095FAB" w:rsidP="007245A7">
      <w:pPr>
        <w:spacing w:beforeLines="50" w:before="120" w:afterLines="50" w:after="120" w:line="300" w:lineRule="auto"/>
        <w:jc w:val="both"/>
        <w:rPr>
          <w:rFonts w:eastAsiaTheme="minorEastAsia"/>
          <w:sz w:val="22"/>
          <w:lang w:val="en-US"/>
        </w:rPr>
      </w:pPr>
      <w:bookmarkStart w:id="8" w:name="_Hlk4423604"/>
      <w:r w:rsidRPr="00294A87">
        <w:rPr>
          <w:rFonts w:eastAsiaTheme="minorEastAsia" w:hint="eastAsia"/>
          <w:sz w:val="22"/>
          <w:lang w:val="en-US"/>
        </w:rPr>
        <w:t>In</w:t>
      </w:r>
      <w:r w:rsidRPr="00294A87">
        <w:rPr>
          <w:rFonts w:eastAsiaTheme="minorEastAsia"/>
          <w:sz w:val="22"/>
          <w:lang w:val="en-US"/>
        </w:rPr>
        <w:t xml:space="preserve"> </w:t>
      </w:r>
      <w:r w:rsidRPr="00294A87">
        <w:rPr>
          <w:rFonts w:eastAsiaTheme="minorEastAsia" w:hint="eastAsia"/>
          <w:sz w:val="22"/>
          <w:lang w:val="en-US"/>
        </w:rPr>
        <w:t>RAN1</w:t>
      </w:r>
      <w:r w:rsidRPr="00294A87">
        <w:rPr>
          <w:rFonts w:eastAsiaTheme="minorEastAsia"/>
          <w:sz w:val="22"/>
          <w:lang w:val="en-US"/>
        </w:rPr>
        <w:t xml:space="preserve"> </w:t>
      </w:r>
      <w:r w:rsidRPr="00294A87">
        <w:rPr>
          <w:rFonts w:eastAsiaTheme="minorEastAsia" w:hint="eastAsia"/>
          <w:sz w:val="22"/>
          <w:lang w:val="en-US"/>
        </w:rPr>
        <w:t>#</w:t>
      </w:r>
      <w:r w:rsidR="00F217E3" w:rsidRPr="00294A87">
        <w:rPr>
          <w:rFonts w:eastAsiaTheme="minorEastAsia"/>
          <w:sz w:val="22"/>
          <w:lang w:val="en-US"/>
        </w:rPr>
        <w:t>10</w:t>
      </w:r>
      <w:r w:rsidR="00F217E3">
        <w:rPr>
          <w:rFonts w:eastAsiaTheme="minorEastAsia"/>
          <w:sz w:val="22"/>
          <w:lang w:val="en-US"/>
        </w:rPr>
        <w:t>4</w:t>
      </w:r>
      <w:r w:rsidR="00550C7D">
        <w:rPr>
          <w:rFonts w:eastAsiaTheme="minorEastAsia"/>
          <w:sz w:val="22"/>
          <w:lang w:val="en-US"/>
        </w:rPr>
        <w:t>-</w:t>
      </w:r>
      <w:r w:rsidRPr="00294A87">
        <w:rPr>
          <w:rFonts w:eastAsiaTheme="minorEastAsia" w:hint="eastAsia"/>
          <w:sz w:val="22"/>
          <w:lang w:val="en-US"/>
        </w:rPr>
        <w:t>e</w:t>
      </w:r>
      <w:r w:rsidRPr="00294A87">
        <w:rPr>
          <w:rFonts w:eastAsiaTheme="minorEastAsia"/>
          <w:sz w:val="22"/>
          <w:lang w:val="en-US"/>
        </w:rPr>
        <w:t xml:space="preserve"> meeting</w:t>
      </w:r>
      <w:r w:rsidRPr="00294A87">
        <w:rPr>
          <w:rFonts w:eastAsiaTheme="minorEastAsia" w:hint="eastAsia"/>
          <w:sz w:val="22"/>
          <w:lang w:val="en-US"/>
        </w:rPr>
        <w:t>,</w:t>
      </w:r>
      <w:r w:rsidRPr="00294A87">
        <w:rPr>
          <w:rFonts w:eastAsiaTheme="minorEastAsia"/>
          <w:sz w:val="22"/>
          <w:lang w:val="en-US"/>
        </w:rPr>
        <w:t xml:space="preserve"> following agreements related to HARQ-ACK en</w:t>
      </w:r>
      <w:r w:rsidR="00CD3C8D" w:rsidRPr="00294A87">
        <w:rPr>
          <w:rFonts w:eastAsiaTheme="minorEastAsia"/>
          <w:sz w:val="22"/>
          <w:lang w:val="en-US"/>
        </w:rPr>
        <w:t>hancement for Rel-17 URLLC/</w:t>
      </w:r>
      <w:proofErr w:type="spellStart"/>
      <w:r w:rsidR="00CD3C8D" w:rsidRPr="00294A87">
        <w:rPr>
          <w:rFonts w:eastAsiaTheme="minorEastAsia"/>
          <w:sz w:val="22"/>
          <w:lang w:val="en-US"/>
        </w:rPr>
        <w:t>IIoT</w:t>
      </w:r>
      <w:proofErr w:type="spellEnd"/>
      <w:r w:rsidR="00CD3C8D" w:rsidRPr="00294A87">
        <w:rPr>
          <w:rFonts w:eastAsiaTheme="minorEastAsia"/>
          <w:sz w:val="22"/>
          <w:lang w:val="en-US"/>
        </w:rPr>
        <w:t xml:space="preserve"> </w:t>
      </w:r>
      <w:r w:rsidRPr="00294A87">
        <w:rPr>
          <w:rFonts w:eastAsiaTheme="minorEastAsia"/>
          <w:sz w:val="22"/>
          <w:lang w:val="en-US"/>
        </w:rPr>
        <w:t>were achieved [1]:</w:t>
      </w:r>
    </w:p>
    <w:tbl>
      <w:tblPr>
        <w:tblStyle w:val="afc"/>
        <w:tblW w:w="0" w:type="auto"/>
        <w:tblLook w:val="04A0" w:firstRow="1" w:lastRow="0" w:firstColumn="1" w:lastColumn="0" w:noHBand="0" w:noVBand="1"/>
      </w:tblPr>
      <w:tblGrid>
        <w:gridCol w:w="9962"/>
      </w:tblGrid>
      <w:tr w:rsidR="00095FAB" w:rsidRPr="00F217E3" w14:paraId="6BDEC916" w14:textId="77777777" w:rsidTr="00130403">
        <w:tc>
          <w:tcPr>
            <w:tcW w:w="9962" w:type="dxa"/>
          </w:tcPr>
          <w:p w14:paraId="0655DC6A" w14:textId="77777777" w:rsidR="00F217E3" w:rsidRPr="00F217E3" w:rsidRDefault="00F217E3" w:rsidP="00F217E3">
            <w:pPr>
              <w:spacing w:beforeLines="50" w:before="120"/>
              <w:jc w:val="both"/>
              <w:rPr>
                <w:rFonts w:eastAsia="Batang"/>
                <w:sz w:val="22"/>
                <w:szCs w:val="22"/>
                <w:highlight w:val="green"/>
                <w:lang w:eastAsia="en-US"/>
              </w:rPr>
            </w:pPr>
            <w:r w:rsidRPr="00F217E3">
              <w:rPr>
                <w:rFonts w:eastAsia="Batang"/>
                <w:sz w:val="22"/>
                <w:szCs w:val="22"/>
                <w:highlight w:val="green"/>
                <w:lang w:eastAsia="en-US"/>
              </w:rPr>
              <w:t>Agreements:</w:t>
            </w:r>
          </w:p>
          <w:p w14:paraId="26F5922B" w14:textId="77777777" w:rsidR="00F217E3" w:rsidRPr="00F217E3" w:rsidRDefault="00F217E3" w:rsidP="00F07577">
            <w:pPr>
              <w:numPr>
                <w:ilvl w:val="0"/>
                <w:numId w:val="15"/>
              </w:numPr>
              <w:jc w:val="both"/>
              <w:rPr>
                <w:rFonts w:eastAsia="Batang"/>
                <w:sz w:val="22"/>
                <w:szCs w:val="22"/>
                <w:lang w:val="en-US" w:eastAsia="zh-CN"/>
              </w:rPr>
            </w:pPr>
            <w:r w:rsidRPr="00F217E3">
              <w:rPr>
                <w:rFonts w:eastAsia="Batang"/>
                <w:sz w:val="22"/>
                <w:szCs w:val="22"/>
                <w:lang w:eastAsia="en-US"/>
              </w:rPr>
              <w:t xml:space="preserve">Support </w:t>
            </w:r>
            <w:r w:rsidRPr="00F217E3">
              <w:rPr>
                <w:rFonts w:eastAsia="Batang"/>
                <w:sz w:val="22"/>
                <w:szCs w:val="22"/>
                <w:lang w:eastAsia="zh-CN"/>
              </w:rPr>
              <w:t xml:space="preserve">deferring </w:t>
            </w:r>
            <w:bookmarkStart w:id="9" w:name="_Hlk62406356"/>
            <w:r w:rsidRPr="00F217E3">
              <w:rPr>
                <w:rFonts w:eastAsia="Batang"/>
                <w:sz w:val="22"/>
                <w:szCs w:val="22"/>
                <w:lang w:eastAsia="zh-CN"/>
              </w:rPr>
              <w:t>SPS HARQ-ACK dropped due to TDD specific collisions until a next available PUCCH in Rel-17</w:t>
            </w:r>
            <w:bookmarkEnd w:id="9"/>
            <w:r w:rsidRPr="00F217E3">
              <w:rPr>
                <w:rFonts w:eastAsia="Batang"/>
                <w:sz w:val="22"/>
                <w:szCs w:val="22"/>
                <w:lang w:eastAsia="zh-CN"/>
              </w:rPr>
              <w:t xml:space="preserve"> based on semi-static configuration of slot format</w:t>
            </w:r>
          </w:p>
          <w:p w14:paraId="35F55649" w14:textId="77777777" w:rsidR="00F217E3" w:rsidRPr="00F217E3" w:rsidRDefault="00F217E3" w:rsidP="00F07577">
            <w:pPr>
              <w:numPr>
                <w:ilvl w:val="1"/>
                <w:numId w:val="12"/>
              </w:numPr>
              <w:contextualSpacing/>
              <w:jc w:val="both"/>
              <w:rPr>
                <w:rFonts w:eastAsia="宋体"/>
                <w:sz w:val="22"/>
                <w:szCs w:val="22"/>
                <w:lang w:eastAsia="en-US"/>
              </w:rPr>
            </w:pPr>
            <w:r w:rsidRPr="00F217E3">
              <w:rPr>
                <w:rFonts w:eastAsia="宋体"/>
                <w:sz w:val="22"/>
                <w:szCs w:val="22"/>
                <w:lang w:eastAsia="zh-CN"/>
              </w:rPr>
              <w:t>FFS: Details (including possible conditions for such a deferring, whether or not to consider semi-statically configured flexible symbols for PUCCH availability, etc.)</w:t>
            </w:r>
          </w:p>
          <w:p w14:paraId="219D5152" w14:textId="231D319A" w:rsidR="00F217E3" w:rsidRPr="00F07577" w:rsidRDefault="00F217E3" w:rsidP="00F07577">
            <w:pPr>
              <w:numPr>
                <w:ilvl w:val="1"/>
                <w:numId w:val="12"/>
              </w:numPr>
              <w:contextualSpacing/>
              <w:jc w:val="both"/>
              <w:rPr>
                <w:rFonts w:eastAsia="Batang"/>
                <w:sz w:val="22"/>
                <w:szCs w:val="22"/>
                <w:lang w:eastAsia="x-none"/>
              </w:rPr>
            </w:pPr>
            <w:r w:rsidRPr="00F217E3">
              <w:rPr>
                <w:rFonts w:eastAsia="宋体"/>
                <w:sz w:val="22"/>
                <w:szCs w:val="22"/>
                <w:lang w:eastAsia="zh-CN"/>
              </w:rPr>
              <w:t>Aim for minimal standardization efforts and UE complexity in implementation</w:t>
            </w:r>
          </w:p>
          <w:p w14:paraId="2B458923" w14:textId="77777777" w:rsidR="00F217E3" w:rsidRPr="00F217E3" w:rsidRDefault="00F217E3" w:rsidP="00F217E3">
            <w:pPr>
              <w:rPr>
                <w:rFonts w:eastAsia="Batang"/>
                <w:sz w:val="22"/>
                <w:szCs w:val="22"/>
                <w:lang w:eastAsia="en-US"/>
              </w:rPr>
            </w:pPr>
            <w:bookmarkStart w:id="10" w:name="_Hlk62747561"/>
            <w:r w:rsidRPr="00F217E3">
              <w:rPr>
                <w:rFonts w:eastAsia="Batang"/>
                <w:b/>
                <w:bCs/>
                <w:sz w:val="22"/>
                <w:szCs w:val="22"/>
                <w:lang w:eastAsia="en-US"/>
              </w:rPr>
              <w:t>Decision:</w:t>
            </w:r>
            <w:r w:rsidRPr="00F217E3">
              <w:rPr>
                <w:rFonts w:eastAsia="Batang"/>
                <w:sz w:val="22"/>
                <w:szCs w:val="22"/>
                <w:lang w:eastAsia="en-US"/>
              </w:rPr>
              <w:t xml:space="preserve"> As per email posted on Jan 29</w:t>
            </w:r>
            <w:r w:rsidRPr="00F217E3">
              <w:rPr>
                <w:rFonts w:eastAsia="Batang"/>
                <w:sz w:val="22"/>
                <w:szCs w:val="22"/>
                <w:vertAlign w:val="superscript"/>
                <w:lang w:eastAsia="en-US"/>
              </w:rPr>
              <w:t>th</w:t>
            </w:r>
            <w:r w:rsidRPr="00F217E3">
              <w:rPr>
                <w:rFonts w:eastAsia="Batang"/>
                <w:sz w:val="22"/>
                <w:szCs w:val="22"/>
                <w:lang w:eastAsia="en-US"/>
              </w:rPr>
              <w:t>,</w:t>
            </w:r>
          </w:p>
          <w:p w14:paraId="25AACF18" w14:textId="77777777" w:rsidR="00F217E3" w:rsidRPr="00F217E3" w:rsidRDefault="00F217E3" w:rsidP="00F217E3">
            <w:pPr>
              <w:rPr>
                <w:rFonts w:eastAsia="Batang"/>
                <w:sz w:val="22"/>
                <w:szCs w:val="22"/>
                <w:highlight w:val="green"/>
                <w:lang w:eastAsia="x-none"/>
              </w:rPr>
            </w:pPr>
            <w:r w:rsidRPr="00F217E3">
              <w:rPr>
                <w:rFonts w:eastAsia="Batang"/>
                <w:sz w:val="22"/>
                <w:szCs w:val="22"/>
                <w:highlight w:val="green"/>
                <w:lang w:eastAsia="x-none"/>
              </w:rPr>
              <w:t>Agreements:</w:t>
            </w:r>
          </w:p>
          <w:p w14:paraId="24D79B38" w14:textId="77777777" w:rsidR="00F217E3" w:rsidRPr="00F217E3" w:rsidRDefault="00F217E3" w:rsidP="00F217E3">
            <w:pPr>
              <w:jc w:val="both"/>
              <w:rPr>
                <w:rFonts w:eastAsia="Batang"/>
                <w:sz w:val="22"/>
                <w:szCs w:val="22"/>
                <w:lang w:val="en-US" w:eastAsia="en-US"/>
              </w:rPr>
            </w:pPr>
            <w:r w:rsidRPr="00F217E3">
              <w:rPr>
                <w:rFonts w:eastAsia="Batang"/>
                <w:sz w:val="22"/>
                <w:szCs w:val="22"/>
                <w:lang w:val="en-US" w:eastAsia="en-US"/>
              </w:rPr>
              <w:t xml:space="preserve">Further down-select between the following two options for SPS HARQ-ACK deferral: </w:t>
            </w:r>
          </w:p>
          <w:p w14:paraId="7E6A8277" w14:textId="77777777" w:rsidR="00F217E3" w:rsidRPr="00F217E3" w:rsidRDefault="00F217E3" w:rsidP="00F07577">
            <w:pPr>
              <w:numPr>
                <w:ilvl w:val="0"/>
                <w:numId w:val="12"/>
              </w:numPr>
              <w:contextualSpacing/>
              <w:jc w:val="both"/>
              <w:rPr>
                <w:rFonts w:eastAsia="宋体"/>
                <w:sz w:val="22"/>
                <w:szCs w:val="22"/>
                <w:lang w:val="en-US"/>
              </w:rPr>
            </w:pPr>
            <w:r w:rsidRPr="00F217E3">
              <w:rPr>
                <w:rFonts w:eastAsia="宋体"/>
                <w:sz w:val="22"/>
                <w:szCs w:val="22"/>
                <w:lang w:val="en-US"/>
              </w:rPr>
              <w:t xml:space="preserve">Option 1: </w:t>
            </w:r>
            <w:r w:rsidRPr="00F217E3">
              <w:rPr>
                <w:rFonts w:eastAsia="宋体"/>
                <w:sz w:val="22"/>
                <w:szCs w:val="22"/>
                <w:lang w:eastAsia="zh-CN"/>
              </w:rPr>
              <w:t xml:space="preserve">Joint RRC configuration of the SPS HARQ-ACK deferral per PUCCH cell group </w:t>
            </w:r>
          </w:p>
          <w:p w14:paraId="571C083D" w14:textId="77777777" w:rsidR="00F217E3" w:rsidRPr="00F217E3" w:rsidRDefault="00F217E3" w:rsidP="00F07577">
            <w:pPr>
              <w:numPr>
                <w:ilvl w:val="1"/>
                <w:numId w:val="12"/>
              </w:numPr>
              <w:contextualSpacing/>
              <w:jc w:val="both"/>
              <w:rPr>
                <w:rFonts w:eastAsia="宋体"/>
                <w:i/>
                <w:iCs/>
                <w:sz w:val="22"/>
                <w:szCs w:val="22"/>
                <w:lang w:val="en-US"/>
              </w:rPr>
            </w:pPr>
            <w:r w:rsidRPr="00F217E3">
              <w:rPr>
                <w:rFonts w:eastAsia="宋体"/>
                <w:i/>
                <w:iCs/>
                <w:sz w:val="22"/>
                <w:szCs w:val="22"/>
                <w:lang w:eastAsia="zh-CN"/>
              </w:rPr>
              <w:t>Note: any SPS HARQ-ACK within a PUCCH cell group in principle is subject to deferral</w:t>
            </w:r>
          </w:p>
          <w:p w14:paraId="6974F37C" w14:textId="77777777" w:rsidR="00F217E3" w:rsidRPr="00F217E3" w:rsidRDefault="00F217E3" w:rsidP="00F07577">
            <w:pPr>
              <w:numPr>
                <w:ilvl w:val="0"/>
                <w:numId w:val="17"/>
              </w:numPr>
              <w:contextualSpacing/>
              <w:jc w:val="both"/>
              <w:rPr>
                <w:rFonts w:eastAsia="宋体"/>
                <w:sz w:val="22"/>
                <w:szCs w:val="22"/>
                <w:lang w:val="en-US"/>
              </w:rPr>
            </w:pPr>
            <w:r w:rsidRPr="00F217E3">
              <w:rPr>
                <w:rFonts w:eastAsia="宋体"/>
                <w:sz w:val="22"/>
                <w:szCs w:val="22"/>
                <w:lang w:val="en-US"/>
              </w:rPr>
              <w:t>Option 2: The SPS HARQ-ACK deferral is configured per SPS configuration</w:t>
            </w:r>
          </w:p>
          <w:p w14:paraId="13ED9732" w14:textId="40446ACB" w:rsidR="00F217E3" w:rsidRPr="00F07577" w:rsidRDefault="00F217E3" w:rsidP="00F07577">
            <w:pPr>
              <w:numPr>
                <w:ilvl w:val="1"/>
                <w:numId w:val="17"/>
              </w:numPr>
              <w:contextualSpacing/>
              <w:jc w:val="both"/>
              <w:rPr>
                <w:rFonts w:eastAsia="Batang"/>
                <w:sz w:val="22"/>
                <w:szCs w:val="22"/>
                <w:lang w:eastAsia="x-none"/>
              </w:rPr>
            </w:pPr>
            <w:r w:rsidRPr="00F217E3">
              <w:rPr>
                <w:rFonts w:eastAsia="宋体"/>
                <w:i/>
                <w:iCs/>
                <w:sz w:val="22"/>
                <w:szCs w:val="22"/>
                <w:lang w:val="en-US"/>
              </w:rPr>
              <w:t xml:space="preserve">Note: part of </w:t>
            </w:r>
            <w:proofErr w:type="spellStart"/>
            <w:r w:rsidRPr="00F217E3">
              <w:rPr>
                <w:rFonts w:eastAsia="宋体"/>
                <w:i/>
                <w:iCs/>
                <w:sz w:val="22"/>
                <w:szCs w:val="22"/>
                <w:lang w:val="en-US"/>
              </w:rPr>
              <w:t>sps-config</w:t>
            </w:r>
            <w:proofErr w:type="spellEnd"/>
            <w:r w:rsidRPr="00F217E3">
              <w:rPr>
                <w:rFonts w:eastAsia="宋体"/>
                <w:i/>
                <w:iCs/>
                <w:sz w:val="22"/>
                <w:szCs w:val="22"/>
                <w:lang w:val="en-US"/>
              </w:rPr>
              <w:t>, only HARQ-ACK of SPS PDSCH configurations configured for deferral is in principle subject to deferral</w:t>
            </w:r>
            <w:bookmarkEnd w:id="10"/>
          </w:p>
          <w:p w14:paraId="1CCE1E1A" w14:textId="77777777" w:rsidR="00F217E3" w:rsidRPr="00F217E3" w:rsidRDefault="00F217E3" w:rsidP="00F07577">
            <w:pPr>
              <w:spacing w:beforeLines="100" w:before="240"/>
              <w:rPr>
                <w:rFonts w:eastAsia="Batang"/>
                <w:sz w:val="22"/>
                <w:szCs w:val="22"/>
                <w:lang w:eastAsia="x-none"/>
              </w:rPr>
            </w:pPr>
            <w:r w:rsidRPr="00F217E3">
              <w:rPr>
                <w:rFonts w:eastAsia="Batang"/>
                <w:sz w:val="22"/>
                <w:szCs w:val="22"/>
                <w:lang w:eastAsia="x-none"/>
              </w:rPr>
              <w:t>From GTW sessions:</w:t>
            </w:r>
          </w:p>
          <w:p w14:paraId="2A65831E" w14:textId="77777777" w:rsidR="00F217E3" w:rsidRPr="00F217E3" w:rsidRDefault="00F217E3" w:rsidP="00F217E3">
            <w:pPr>
              <w:jc w:val="both"/>
              <w:rPr>
                <w:rFonts w:eastAsia="Batang"/>
                <w:sz w:val="22"/>
                <w:szCs w:val="22"/>
                <w:lang w:eastAsia="zh-CN"/>
              </w:rPr>
            </w:pPr>
            <w:r w:rsidRPr="00F217E3">
              <w:rPr>
                <w:rFonts w:eastAsia="Batang"/>
                <w:sz w:val="22"/>
                <w:szCs w:val="22"/>
                <w:highlight w:val="green"/>
                <w:lang w:eastAsia="en-US"/>
              </w:rPr>
              <w:t>Agreements</w:t>
            </w:r>
            <w:r w:rsidRPr="00F217E3">
              <w:rPr>
                <w:rFonts w:eastAsia="Batang"/>
                <w:sz w:val="22"/>
                <w:szCs w:val="22"/>
                <w:lang w:eastAsia="en-US"/>
              </w:rPr>
              <w:t>: Support s</w:t>
            </w:r>
            <w:r w:rsidRPr="00F217E3">
              <w:rPr>
                <w:rFonts w:eastAsia="Batang"/>
                <w:sz w:val="22"/>
                <w:szCs w:val="22"/>
                <w:lang w:eastAsia="zh-CN"/>
              </w:rPr>
              <w:t>ub-slot based PUCCH repetition for HARQ-ACK based on the Rel-16 PUCCH procedure for slot-based PUCCH applied to sub-slot based PUCCH</w:t>
            </w:r>
          </w:p>
          <w:p w14:paraId="1363EE2B" w14:textId="77777777" w:rsidR="00F217E3" w:rsidRPr="00F217E3" w:rsidRDefault="00F217E3" w:rsidP="00F07577">
            <w:pPr>
              <w:numPr>
                <w:ilvl w:val="0"/>
                <w:numId w:val="17"/>
              </w:numPr>
              <w:jc w:val="both"/>
              <w:rPr>
                <w:rFonts w:eastAsia="Batang"/>
                <w:sz w:val="22"/>
                <w:szCs w:val="22"/>
                <w:lang w:val="en-US" w:eastAsia="zh-CN"/>
              </w:rPr>
            </w:pPr>
            <w:r w:rsidRPr="00F217E3">
              <w:rPr>
                <w:rFonts w:eastAsia="Batang"/>
                <w:sz w:val="22"/>
                <w:szCs w:val="22"/>
                <w:lang w:val="en-US" w:eastAsia="zh-CN"/>
              </w:rPr>
              <w:t>Note: the intention is to take the Rel-16 slot-based PUCCH by replacing with “sub-slot” appropriately, without further optimization unless necessary</w:t>
            </w:r>
          </w:p>
          <w:p w14:paraId="7BB49A0B" w14:textId="77777777" w:rsidR="00F217E3" w:rsidRPr="00F217E3" w:rsidRDefault="00F217E3" w:rsidP="00F07577">
            <w:pPr>
              <w:numPr>
                <w:ilvl w:val="0"/>
                <w:numId w:val="20"/>
              </w:numPr>
              <w:contextualSpacing/>
              <w:jc w:val="both"/>
              <w:rPr>
                <w:rFonts w:eastAsia="宋体"/>
                <w:sz w:val="22"/>
                <w:szCs w:val="22"/>
                <w:lang w:eastAsia="en-US"/>
              </w:rPr>
            </w:pPr>
            <w:r w:rsidRPr="00F217E3">
              <w:rPr>
                <w:rFonts w:eastAsia="宋体"/>
                <w:sz w:val="22"/>
                <w:szCs w:val="22"/>
                <w:lang w:eastAsia="en-US"/>
              </w:rPr>
              <w:t xml:space="preserve">FFS whether or not there is any restriction for the applicability of </w:t>
            </w:r>
            <w:r w:rsidRPr="00F217E3">
              <w:rPr>
                <w:rFonts w:eastAsia="宋体"/>
                <w:sz w:val="22"/>
                <w:szCs w:val="22"/>
              </w:rPr>
              <w:t>s</w:t>
            </w:r>
            <w:r w:rsidRPr="00F217E3">
              <w:rPr>
                <w:rFonts w:eastAsia="宋体"/>
                <w:sz w:val="22"/>
                <w:szCs w:val="22"/>
                <w:lang w:eastAsia="zh-CN"/>
              </w:rPr>
              <w:t>ub-slot based PUCCH repetition for HARQ-ACK</w:t>
            </w:r>
          </w:p>
          <w:p w14:paraId="5A86A190" w14:textId="77777777" w:rsidR="00F217E3" w:rsidRPr="00F217E3" w:rsidRDefault="00F217E3" w:rsidP="00F07577">
            <w:pPr>
              <w:numPr>
                <w:ilvl w:val="0"/>
                <w:numId w:val="20"/>
              </w:numPr>
              <w:contextualSpacing/>
              <w:jc w:val="both"/>
              <w:rPr>
                <w:rFonts w:eastAsia="宋体"/>
                <w:sz w:val="22"/>
                <w:szCs w:val="22"/>
                <w:lang w:eastAsia="en-US"/>
              </w:rPr>
            </w:pPr>
            <w:r w:rsidRPr="00F217E3">
              <w:rPr>
                <w:rFonts w:eastAsia="宋体"/>
                <w:sz w:val="22"/>
                <w:szCs w:val="22"/>
              </w:rPr>
              <w:t>Dynamic repetition indication is supported also for sub-slot based PUCCH in Rel-17</w:t>
            </w:r>
          </w:p>
          <w:p w14:paraId="6F9A0C3B" w14:textId="1A7BF7A4" w:rsidR="00F07577" w:rsidRPr="00F217E3" w:rsidRDefault="00F217E3" w:rsidP="00F07577">
            <w:pPr>
              <w:numPr>
                <w:ilvl w:val="1"/>
                <w:numId w:val="16"/>
              </w:numPr>
              <w:contextualSpacing/>
              <w:jc w:val="both"/>
              <w:rPr>
                <w:rFonts w:eastAsia="宋体"/>
                <w:sz w:val="22"/>
                <w:szCs w:val="22"/>
              </w:rPr>
            </w:pPr>
            <w:r w:rsidRPr="00F217E3">
              <w:rPr>
                <w:rFonts w:eastAsia="宋体"/>
                <w:sz w:val="22"/>
                <w:szCs w:val="22"/>
              </w:rPr>
              <w:t xml:space="preserve">FFS: if the method to be specified in </w:t>
            </w:r>
            <w:proofErr w:type="spellStart"/>
            <w:r w:rsidRPr="00F217E3">
              <w:rPr>
                <w:rFonts w:eastAsia="宋体"/>
                <w:sz w:val="22"/>
                <w:szCs w:val="22"/>
              </w:rPr>
              <w:t>Cov</w:t>
            </w:r>
            <w:proofErr w:type="spellEnd"/>
            <w:r w:rsidRPr="00F217E3">
              <w:rPr>
                <w:rFonts w:eastAsia="宋体"/>
                <w:sz w:val="22"/>
                <w:szCs w:val="22"/>
              </w:rPr>
              <w:t xml:space="preserve">. </w:t>
            </w:r>
            <w:proofErr w:type="spellStart"/>
            <w:r w:rsidRPr="00F217E3">
              <w:rPr>
                <w:rFonts w:eastAsia="宋体"/>
                <w:sz w:val="22"/>
                <w:szCs w:val="22"/>
              </w:rPr>
              <w:t>Enh</w:t>
            </w:r>
            <w:proofErr w:type="spellEnd"/>
            <w:r w:rsidRPr="00F217E3">
              <w:rPr>
                <w:rFonts w:eastAsia="宋体"/>
                <w:sz w:val="22"/>
                <w:szCs w:val="22"/>
              </w:rPr>
              <w:t xml:space="preserve"> WI for slot-based PUCCH repetition can be directly applied to sub-slot PUCCH or if changes are needed</w:t>
            </w:r>
          </w:p>
          <w:p w14:paraId="2D4E6840" w14:textId="77777777" w:rsidR="00F217E3" w:rsidRPr="00F07577" w:rsidRDefault="00F217E3" w:rsidP="00F07577">
            <w:pPr>
              <w:contextualSpacing/>
              <w:jc w:val="both"/>
              <w:rPr>
                <w:rFonts w:eastAsia="Batang"/>
                <w:sz w:val="22"/>
                <w:szCs w:val="22"/>
                <w:lang w:eastAsia="en-US"/>
              </w:rPr>
            </w:pPr>
          </w:p>
          <w:p w14:paraId="34023618" w14:textId="77777777" w:rsidR="00F217E3" w:rsidRPr="00F217E3" w:rsidRDefault="00F217E3" w:rsidP="00F217E3">
            <w:pPr>
              <w:jc w:val="both"/>
              <w:rPr>
                <w:rFonts w:eastAsia="Batang"/>
                <w:sz w:val="22"/>
                <w:szCs w:val="22"/>
                <w:lang w:eastAsia="zh-CN"/>
              </w:rPr>
            </w:pPr>
            <w:r w:rsidRPr="00F217E3">
              <w:rPr>
                <w:rFonts w:eastAsia="Batang"/>
                <w:sz w:val="22"/>
                <w:szCs w:val="22"/>
                <w:highlight w:val="green"/>
                <w:lang w:eastAsia="en-US"/>
              </w:rPr>
              <w:t>Agreements</w:t>
            </w:r>
            <w:r w:rsidRPr="00F217E3">
              <w:rPr>
                <w:rFonts w:eastAsia="Batang"/>
                <w:sz w:val="22"/>
                <w:szCs w:val="22"/>
                <w:lang w:eastAsia="en-US"/>
              </w:rPr>
              <w:t xml:space="preserve">: Support </w:t>
            </w:r>
            <w:r w:rsidRPr="00F217E3">
              <w:rPr>
                <w:rFonts w:eastAsia="Batang"/>
                <w:sz w:val="22"/>
                <w:szCs w:val="22"/>
                <w:lang w:eastAsia="zh-CN"/>
              </w:rPr>
              <w:t xml:space="preserve">PUCCH repetition for PUCCH formats 0 and 2 at least for sub-slot based PUCCH repetition. </w:t>
            </w:r>
          </w:p>
          <w:p w14:paraId="53E1FE33" w14:textId="77777777" w:rsidR="00F217E3" w:rsidRPr="00F217E3" w:rsidRDefault="00F217E3" w:rsidP="00F07577">
            <w:pPr>
              <w:numPr>
                <w:ilvl w:val="0"/>
                <w:numId w:val="21"/>
              </w:numPr>
              <w:contextualSpacing/>
              <w:rPr>
                <w:rFonts w:eastAsia="宋体"/>
                <w:sz w:val="22"/>
                <w:szCs w:val="22"/>
                <w:lang w:eastAsia="en-US"/>
              </w:rPr>
            </w:pPr>
            <w:r w:rsidRPr="00F217E3">
              <w:rPr>
                <w:rFonts w:eastAsia="宋体"/>
                <w:sz w:val="22"/>
                <w:szCs w:val="22"/>
                <w:lang w:eastAsia="zh-CN"/>
              </w:rPr>
              <w:t>FFS: Support for slot-based PUCCH repetition</w:t>
            </w:r>
          </w:p>
          <w:p w14:paraId="1FE1CF4F" w14:textId="77777777" w:rsidR="00F217E3" w:rsidRPr="00F217E3" w:rsidRDefault="00F217E3" w:rsidP="00F07577">
            <w:pPr>
              <w:spacing w:beforeLines="150" w:before="360"/>
              <w:rPr>
                <w:rFonts w:eastAsia="Batang"/>
                <w:sz w:val="22"/>
                <w:szCs w:val="22"/>
                <w:lang w:eastAsia="en-US"/>
              </w:rPr>
            </w:pPr>
            <w:r w:rsidRPr="00F217E3">
              <w:rPr>
                <w:rFonts w:eastAsia="Batang"/>
                <w:sz w:val="22"/>
                <w:szCs w:val="22"/>
                <w:highlight w:val="green"/>
                <w:lang w:eastAsia="en-US"/>
              </w:rPr>
              <w:t>Agreement</w:t>
            </w:r>
            <w:r w:rsidRPr="00F217E3">
              <w:rPr>
                <w:rFonts w:eastAsia="Batang"/>
                <w:sz w:val="22"/>
                <w:szCs w:val="22"/>
                <w:lang w:eastAsia="en-US"/>
              </w:rPr>
              <w:t>: Rel-16 UCI multiplexing</w:t>
            </w:r>
            <w:proofErr w:type="gramStart"/>
            <w:r w:rsidRPr="00F217E3">
              <w:rPr>
                <w:rFonts w:eastAsia="Batang"/>
                <w:sz w:val="22"/>
                <w:szCs w:val="22"/>
                <w:lang w:eastAsia="en-US"/>
              </w:rPr>
              <w:t>  /</w:t>
            </w:r>
            <w:proofErr w:type="gramEnd"/>
            <w:r w:rsidRPr="00F217E3">
              <w:rPr>
                <w:rFonts w:eastAsia="Batang"/>
                <w:sz w:val="22"/>
                <w:szCs w:val="22"/>
                <w:lang w:eastAsia="en-US"/>
              </w:rPr>
              <w:t xml:space="preserve"> PUCCH overriding rules are reused for deferred SPS HARQ-ACK in the target slot, if applicable.</w:t>
            </w:r>
          </w:p>
          <w:p w14:paraId="485B84B7" w14:textId="04AC70E8" w:rsidR="00F217E3" w:rsidRPr="00B61AB2" w:rsidRDefault="00F217E3" w:rsidP="00F07577">
            <w:pPr>
              <w:spacing w:beforeLines="100" w:before="240" w:line="252" w:lineRule="auto"/>
              <w:rPr>
                <w:rFonts w:eastAsia="Calibri"/>
                <w:color w:val="000000" w:themeColor="text1"/>
                <w:sz w:val="22"/>
                <w:szCs w:val="22"/>
                <w:lang w:eastAsia="ko-KR"/>
              </w:rPr>
            </w:pPr>
            <w:r w:rsidRPr="00F217E3">
              <w:rPr>
                <w:rFonts w:eastAsia="Batang"/>
                <w:sz w:val="22"/>
                <w:szCs w:val="22"/>
                <w:highlight w:val="green"/>
                <w:lang w:eastAsia="en-US"/>
              </w:rPr>
              <w:lastRenderedPageBreak/>
              <w:t>Agreements</w:t>
            </w:r>
            <w:r w:rsidRPr="00F217E3">
              <w:rPr>
                <w:rFonts w:eastAsia="Batang"/>
                <w:sz w:val="22"/>
                <w:szCs w:val="22"/>
                <w:lang w:eastAsia="en-US"/>
              </w:rPr>
              <w:t xml:space="preserve">: </w:t>
            </w:r>
            <w:r w:rsidRPr="00F217E3">
              <w:rPr>
                <w:rFonts w:eastAsia="Calibri"/>
                <w:sz w:val="22"/>
                <w:szCs w:val="22"/>
                <w:lang w:eastAsia="ko-KR"/>
              </w:rPr>
              <w:t xml:space="preserve">For SPS HARQ-ACK, the deferral from the initial slot/sub-slot determined by </w:t>
            </w:r>
            <w:r w:rsidRPr="00F217E3">
              <w:rPr>
                <w:rFonts w:eastAsia="Calibri"/>
                <w:i/>
                <w:iCs/>
                <w:sz w:val="22"/>
                <w:szCs w:val="22"/>
                <w:lang w:eastAsia="ko-KR"/>
              </w:rPr>
              <w:t>k1</w:t>
            </w:r>
            <w:r w:rsidRPr="00F217E3">
              <w:rPr>
                <w:rFonts w:eastAsia="Calibri"/>
                <w:sz w:val="22"/>
                <w:szCs w:val="22"/>
                <w:lang w:eastAsia="ko-KR"/>
              </w:rPr>
              <w:t xml:space="preserve"> in the activation DCI to the target slot/sub-slot determined by </w:t>
            </w:r>
            <w:r w:rsidRPr="00F217E3">
              <w:rPr>
                <w:rFonts w:eastAsia="Calibri"/>
                <w:i/>
                <w:iCs/>
                <w:sz w:val="22"/>
                <w:szCs w:val="22"/>
                <w:lang w:eastAsia="ko-KR"/>
              </w:rPr>
              <w:t>k1</w:t>
            </w:r>
            <w:r w:rsidRPr="00F217E3">
              <w:rPr>
                <w:rFonts w:eastAsia="Calibri"/>
                <w:sz w:val="22"/>
                <w:szCs w:val="22"/>
                <w:lang w:eastAsia="ko-KR"/>
              </w:rPr>
              <w:t>+</w:t>
            </w:r>
            <w:r w:rsidRPr="00F217E3">
              <w:rPr>
                <w:rFonts w:eastAsia="Calibri"/>
                <w:i/>
                <w:iCs/>
                <w:sz w:val="22"/>
                <w:szCs w:val="22"/>
                <w:lang w:eastAsia="ko-KR"/>
              </w:rPr>
              <w:t xml:space="preserve"> k1</w:t>
            </w:r>
            <w:r w:rsidRPr="00F217E3">
              <w:rPr>
                <w:rFonts w:eastAsia="Calibri"/>
                <w:i/>
                <w:iCs/>
                <w:sz w:val="22"/>
                <w:szCs w:val="22"/>
                <w:vertAlign w:val="subscript"/>
                <w:lang w:eastAsia="ko-KR"/>
              </w:rPr>
              <w:t>def</w:t>
            </w:r>
            <w:r w:rsidRPr="00F217E3">
              <w:rPr>
                <w:rFonts w:eastAsia="Calibri"/>
                <w:sz w:val="22"/>
                <w:szCs w:val="22"/>
                <w:lang w:eastAsia="ko-KR"/>
              </w:rPr>
              <w:t xml:space="preserve">, the UE will check the validity of a target slot/sub-slot evaluating from one slot/sub-slot to the next sub/sub-slot (i.e. in principle </w:t>
            </w:r>
            <w:r w:rsidRPr="00F217E3">
              <w:rPr>
                <w:rFonts w:eastAsia="Calibri"/>
                <w:i/>
                <w:iCs/>
                <w:sz w:val="22"/>
                <w:szCs w:val="22"/>
                <w:lang w:eastAsia="ko-KR"/>
              </w:rPr>
              <w:t>k1</w:t>
            </w:r>
            <w:r w:rsidRPr="00F217E3">
              <w:rPr>
                <w:rFonts w:eastAsia="Calibri"/>
                <w:i/>
                <w:iCs/>
                <w:sz w:val="22"/>
                <w:szCs w:val="22"/>
                <w:vertAlign w:val="subscript"/>
                <w:lang w:eastAsia="ko-KR"/>
              </w:rPr>
              <w:t>def</w:t>
            </w:r>
            <w:r w:rsidRPr="00F217E3">
              <w:rPr>
                <w:rFonts w:eastAsia="Calibri"/>
                <w:sz w:val="22"/>
                <w:szCs w:val="22"/>
                <w:lang w:eastAsia="ko-KR"/>
              </w:rPr>
              <w:t xml:space="preserve"> granularity is 1 slot/sub-slot)</w:t>
            </w:r>
          </w:p>
          <w:p w14:paraId="79FF3F09" w14:textId="0AE437D9" w:rsidR="00F217E3" w:rsidRPr="00F217E3" w:rsidRDefault="00F217E3" w:rsidP="00F07577">
            <w:pPr>
              <w:numPr>
                <w:ilvl w:val="0"/>
                <w:numId w:val="19"/>
              </w:numPr>
              <w:spacing w:line="252" w:lineRule="auto"/>
              <w:contextualSpacing/>
              <w:rPr>
                <w:rFonts w:eastAsia="Calibri"/>
                <w:sz w:val="22"/>
                <w:szCs w:val="22"/>
                <w:lang w:eastAsia="ko-KR"/>
              </w:rPr>
            </w:pPr>
            <w:r w:rsidRPr="00B61AB2">
              <w:rPr>
                <w:rFonts w:eastAsia="Calibri"/>
                <w:color w:val="000000" w:themeColor="text1"/>
                <w:sz w:val="22"/>
                <w:szCs w:val="22"/>
                <w:lang w:eastAsia="ko-KR"/>
              </w:rPr>
              <w:t>FFS: if there is a limit on the minimum deferral considered the required UE processing (</w:t>
            </w:r>
            <w:r w:rsidRPr="00B61AB2">
              <w:rPr>
                <w:rFonts w:eastAsia="Calibri"/>
                <w:i/>
                <w:iCs/>
                <w:color w:val="000000" w:themeColor="text1"/>
                <w:sz w:val="22"/>
                <w:szCs w:val="22"/>
                <w:lang w:eastAsia="ko-KR"/>
              </w:rPr>
              <w:t>k1</w:t>
            </w:r>
            <w:r w:rsidRPr="00B61AB2">
              <w:rPr>
                <w:rFonts w:eastAsia="Calibri"/>
                <w:i/>
                <w:iCs/>
                <w:color w:val="000000" w:themeColor="text1"/>
                <w:sz w:val="22"/>
                <w:szCs w:val="22"/>
                <w:vertAlign w:val="subscript"/>
                <w:lang w:eastAsia="ko-KR"/>
              </w:rPr>
              <w:t>def</w:t>
            </w:r>
            <w:r w:rsidRPr="00B61AB2">
              <w:rPr>
                <w:rFonts w:eastAsia="Calibri"/>
                <w:color w:val="000000" w:themeColor="text1"/>
                <w:sz w:val="22"/>
                <w:szCs w:val="22"/>
                <w:lang w:eastAsia="ko-KR"/>
              </w:rPr>
              <w:t xml:space="preserve"> ≥0)  </w:t>
            </w:r>
          </w:p>
          <w:p w14:paraId="4DC9F071" w14:textId="3C71D336" w:rsidR="00F217E3" w:rsidRPr="00F07577" w:rsidRDefault="00F217E3" w:rsidP="00F07577">
            <w:pPr>
              <w:numPr>
                <w:ilvl w:val="0"/>
                <w:numId w:val="19"/>
              </w:numPr>
              <w:spacing w:line="252" w:lineRule="auto"/>
              <w:contextualSpacing/>
              <w:rPr>
                <w:rFonts w:eastAsia="Batang"/>
                <w:sz w:val="22"/>
                <w:szCs w:val="22"/>
                <w:lang w:eastAsia="en-US"/>
              </w:rPr>
            </w:pPr>
            <w:r w:rsidRPr="00F217E3">
              <w:rPr>
                <w:rFonts w:eastAsia="Batang"/>
                <w:sz w:val="22"/>
                <w:szCs w:val="22"/>
                <w:lang w:eastAsia="ko-KR"/>
              </w:rPr>
              <w:t xml:space="preserve">FFS: if there is a limit on the maximum deferral </w:t>
            </w:r>
          </w:p>
          <w:p w14:paraId="571A0BD8" w14:textId="77777777" w:rsidR="00F217E3" w:rsidRPr="00F217E3" w:rsidRDefault="00F217E3" w:rsidP="00F07577">
            <w:pPr>
              <w:spacing w:beforeLines="150" w:before="360" w:after="120"/>
              <w:rPr>
                <w:rFonts w:eastAsia="Batang"/>
                <w:sz w:val="22"/>
                <w:szCs w:val="22"/>
                <w:lang w:eastAsia="en-US"/>
              </w:rPr>
            </w:pPr>
            <w:r w:rsidRPr="00F217E3">
              <w:rPr>
                <w:rFonts w:eastAsia="Batang"/>
                <w:b/>
                <w:bCs/>
                <w:sz w:val="22"/>
                <w:szCs w:val="22"/>
                <w:lang w:eastAsia="en-US"/>
              </w:rPr>
              <w:t>Decision:</w:t>
            </w:r>
            <w:r w:rsidRPr="00F217E3">
              <w:rPr>
                <w:rFonts w:eastAsia="Batang"/>
                <w:sz w:val="22"/>
                <w:szCs w:val="22"/>
                <w:lang w:eastAsia="en-US"/>
              </w:rPr>
              <w:t xml:space="preserve"> As per email posted on Feb 5</w:t>
            </w:r>
            <w:r w:rsidRPr="00F217E3">
              <w:rPr>
                <w:rFonts w:eastAsia="Batang"/>
                <w:sz w:val="22"/>
                <w:szCs w:val="22"/>
                <w:vertAlign w:val="superscript"/>
                <w:lang w:eastAsia="en-US"/>
              </w:rPr>
              <w:t>th</w:t>
            </w:r>
            <w:r w:rsidRPr="00F217E3">
              <w:rPr>
                <w:rFonts w:eastAsia="Batang"/>
                <w:sz w:val="22"/>
                <w:szCs w:val="22"/>
                <w:lang w:eastAsia="en-US"/>
              </w:rPr>
              <w:t>,</w:t>
            </w:r>
          </w:p>
          <w:p w14:paraId="07ABF23B" w14:textId="1C0A5564" w:rsidR="00F217E3" w:rsidRPr="00F217E3" w:rsidRDefault="00F217E3" w:rsidP="00F217E3">
            <w:pPr>
              <w:rPr>
                <w:rFonts w:eastAsia="Batang"/>
                <w:sz w:val="22"/>
                <w:szCs w:val="22"/>
                <w:lang w:eastAsia="en-US"/>
              </w:rPr>
            </w:pPr>
            <w:r w:rsidRPr="00F217E3">
              <w:rPr>
                <w:rFonts w:eastAsia="Batang"/>
                <w:sz w:val="22"/>
                <w:szCs w:val="22"/>
                <w:highlight w:val="green"/>
                <w:lang w:eastAsia="en-US"/>
              </w:rPr>
              <w:t>Agreement</w:t>
            </w:r>
            <w:r w:rsidRPr="00F217E3">
              <w:rPr>
                <w:rFonts w:eastAsia="Batang"/>
                <w:sz w:val="22"/>
                <w:szCs w:val="22"/>
                <w:lang w:eastAsia="en-US"/>
              </w:rPr>
              <w:t>: For SPS HARQ-ACK deferral, for the determination of valid symbols in the initial slot/sub-slot a collision with semi-static DL symbols, SSB and CORESET#0 is regarded as ‘invalid’ or ‘no symbols for UL transmission’.</w:t>
            </w:r>
          </w:p>
          <w:p w14:paraId="6A787B5A" w14:textId="77777777" w:rsidR="00F217E3" w:rsidRPr="00F217E3" w:rsidRDefault="00F217E3" w:rsidP="00F217E3">
            <w:pPr>
              <w:rPr>
                <w:rFonts w:eastAsia="Batang"/>
                <w:sz w:val="22"/>
                <w:szCs w:val="22"/>
                <w:lang w:eastAsia="en-US"/>
              </w:rPr>
            </w:pPr>
            <w:r w:rsidRPr="00F217E3">
              <w:rPr>
                <w:rFonts w:eastAsia="Batang"/>
                <w:sz w:val="22"/>
                <w:szCs w:val="22"/>
                <w:highlight w:val="green"/>
                <w:lang w:eastAsia="en-US"/>
              </w:rPr>
              <w:t>Agreements</w:t>
            </w:r>
            <w:r w:rsidRPr="00F217E3">
              <w:rPr>
                <w:rFonts w:eastAsia="Batang"/>
                <w:sz w:val="22"/>
                <w:szCs w:val="22"/>
                <w:lang w:eastAsia="en-US"/>
              </w:rPr>
              <w:t>: For further study on whether and how to support PUCCH car</w:t>
            </w:r>
            <w:r w:rsidRPr="00B61AB2">
              <w:rPr>
                <w:rFonts w:eastAsia="Batang"/>
                <w:color w:val="000000" w:themeColor="text1"/>
                <w:sz w:val="22"/>
                <w:szCs w:val="22"/>
                <w:lang w:eastAsia="en-US"/>
              </w:rPr>
              <w:t xml:space="preserve">rier switching in a PUCCH group, </w:t>
            </w:r>
            <w:r w:rsidRPr="00F217E3">
              <w:rPr>
                <w:rFonts w:eastAsia="Batang"/>
                <w:sz w:val="22"/>
                <w:szCs w:val="22"/>
                <w:lang w:eastAsia="en-US"/>
              </w:rPr>
              <w:t>focus on the following three alternatives:</w:t>
            </w:r>
          </w:p>
          <w:p w14:paraId="2B211532" w14:textId="77777777" w:rsidR="00F217E3" w:rsidRPr="00F217E3" w:rsidRDefault="00F217E3" w:rsidP="00F07577">
            <w:pPr>
              <w:numPr>
                <w:ilvl w:val="0"/>
                <w:numId w:val="18"/>
              </w:numPr>
              <w:contextualSpacing/>
              <w:rPr>
                <w:rFonts w:eastAsia="Times New Roman"/>
                <w:sz w:val="22"/>
                <w:szCs w:val="22"/>
              </w:rPr>
            </w:pPr>
            <w:r w:rsidRPr="00F217E3">
              <w:rPr>
                <w:rFonts w:eastAsia="Times New Roman"/>
                <w:sz w:val="22"/>
                <w:szCs w:val="22"/>
              </w:rPr>
              <w:t>Alt. 1: PUCCH carrier switching is based dynamic indication in DCI</w:t>
            </w:r>
          </w:p>
          <w:p w14:paraId="2F36EF6A" w14:textId="77777777" w:rsidR="00F217E3" w:rsidRPr="00F217E3" w:rsidRDefault="00F217E3" w:rsidP="00F07577">
            <w:pPr>
              <w:numPr>
                <w:ilvl w:val="0"/>
                <w:numId w:val="18"/>
              </w:numPr>
              <w:contextualSpacing/>
              <w:rPr>
                <w:rFonts w:eastAsia="宋体"/>
                <w:sz w:val="22"/>
                <w:szCs w:val="22"/>
              </w:rPr>
            </w:pPr>
            <w:r w:rsidRPr="00F217E3">
              <w:rPr>
                <w:rFonts w:eastAsia="Times New Roman"/>
                <w:sz w:val="22"/>
                <w:szCs w:val="22"/>
              </w:rPr>
              <w:t>Alt. 2B: PUCCH carrier switching is based on certain (semi-static) rules</w:t>
            </w:r>
          </w:p>
          <w:p w14:paraId="698B7D96" w14:textId="77777777" w:rsidR="00F217E3" w:rsidRPr="00F217E3" w:rsidRDefault="00F217E3" w:rsidP="00F07577">
            <w:pPr>
              <w:numPr>
                <w:ilvl w:val="0"/>
                <w:numId w:val="18"/>
              </w:numPr>
              <w:contextualSpacing/>
              <w:rPr>
                <w:rFonts w:eastAsia="宋体"/>
                <w:sz w:val="22"/>
                <w:szCs w:val="22"/>
              </w:rPr>
            </w:pPr>
            <w:r w:rsidRPr="00F217E3">
              <w:rPr>
                <w:rFonts w:eastAsia="Times New Roman"/>
                <w:sz w:val="22"/>
                <w:szCs w:val="22"/>
              </w:rPr>
              <w:t>Alt. 2C: PUCCH carrier switching is based on RRC configured PUCCH cell timing pattern of applicable PUCCH cells</w:t>
            </w:r>
          </w:p>
          <w:p w14:paraId="275DD9A8" w14:textId="77777777" w:rsidR="00F217E3" w:rsidRPr="00F217E3" w:rsidRDefault="00F217E3" w:rsidP="00F07577">
            <w:pPr>
              <w:numPr>
                <w:ilvl w:val="0"/>
                <w:numId w:val="18"/>
              </w:numPr>
              <w:contextualSpacing/>
              <w:rPr>
                <w:rFonts w:eastAsia="宋体"/>
                <w:sz w:val="22"/>
                <w:szCs w:val="22"/>
              </w:rPr>
            </w:pPr>
            <w:r w:rsidRPr="00F217E3">
              <w:rPr>
                <w:rFonts w:eastAsia="Times New Roman"/>
                <w:i/>
                <w:iCs/>
                <w:sz w:val="22"/>
                <w:szCs w:val="22"/>
              </w:rPr>
              <w:t xml:space="preserve">Note: In above alternatives, it is assumed that HARQ-ACK corresponding to PDSCH received on a </w:t>
            </w:r>
            <w:proofErr w:type="spellStart"/>
            <w:r w:rsidRPr="00F217E3">
              <w:rPr>
                <w:rFonts w:eastAsia="Times New Roman"/>
                <w:i/>
                <w:iCs/>
                <w:sz w:val="22"/>
                <w:szCs w:val="22"/>
              </w:rPr>
              <w:t>Pcell</w:t>
            </w:r>
            <w:proofErr w:type="spellEnd"/>
            <w:r w:rsidRPr="00F217E3">
              <w:rPr>
                <w:rFonts w:eastAsia="Times New Roman"/>
                <w:i/>
                <w:iCs/>
                <w:sz w:val="22"/>
                <w:szCs w:val="22"/>
              </w:rPr>
              <w:t>/</w:t>
            </w:r>
            <w:proofErr w:type="spellStart"/>
            <w:r w:rsidRPr="00F217E3">
              <w:rPr>
                <w:rFonts w:eastAsia="Times New Roman"/>
                <w:i/>
                <w:iCs/>
                <w:sz w:val="22"/>
                <w:szCs w:val="22"/>
              </w:rPr>
              <w:t>PScell</w:t>
            </w:r>
            <w:proofErr w:type="spellEnd"/>
            <w:r w:rsidRPr="00F217E3">
              <w:rPr>
                <w:rFonts w:eastAsia="Times New Roman"/>
                <w:i/>
                <w:iCs/>
                <w:sz w:val="22"/>
                <w:szCs w:val="22"/>
              </w:rPr>
              <w:t xml:space="preserve"> or an </w:t>
            </w:r>
            <w:proofErr w:type="spellStart"/>
            <w:r w:rsidRPr="00F217E3">
              <w:rPr>
                <w:rFonts w:eastAsia="Times New Roman"/>
                <w:i/>
                <w:iCs/>
                <w:sz w:val="22"/>
                <w:szCs w:val="22"/>
              </w:rPr>
              <w:t>Scell</w:t>
            </w:r>
            <w:proofErr w:type="spellEnd"/>
            <w:r w:rsidRPr="00F217E3">
              <w:rPr>
                <w:rFonts w:eastAsia="Times New Roman"/>
                <w:i/>
                <w:iCs/>
                <w:sz w:val="22"/>
                <w:szCs w:val="22"/>
              </w:rPr>
              <w:t xml:space="preserve"> in a PUCCH group, can be sent on a PUCCH on an </w:t>
            </w:r>
            <w:proofErr w:type="spellStart"/>
            <w:r w:rsidRPr="00F217E3">
              <w:rPr>
                <w:rFonts w:eastAsia="Times New Roman"/>
                <w:i/>
                <w:iCs/>
                <w:sz w:val="22"/>
                <w:szCs w:val="22"/>
              </w:rPr>
              <w:t>Scell</w:t>
            </w:r>
            <w:proofErr w:type="spellEnd"/>
            <w:r w:rsidRPr="00F217E3">
              <w:rPr>
                <w:rFonts w:eastAsia="Times New Roman"/>
                <w:i/>
                <w:iCs/>
                <w:sz w:val="22"/>
                <w:szCs w:val="22"/>
              </w:rPr>
              <w:t> also instead of only on </w:t>
            </w:r>
            <w:proofErr w:type="spellStart"/>
            <w:r w:rsidRPr="00F217E3">
              <w:rPr>
                <w:rFonts w:eastAsia="Times New Roman"/>
                <w:i/>
                <w:iCs/>
                <w:sz w:val="22"/>
                <w:szCs w:val="22"/>
              </w:rPr>
              <w:t>Pcell</w:t>
            </w:r>
            <w:proofErr w:type="spellEnd"/>
            <w:r w:rsidRPr="00F217E3">
              <w:rPr>
                <w:rFonts w:eastAsia="Times New Roman"/>
                <w:i/>
                <w:iCs/>
                <w:sz w:val="22"/>
                <w:szCs w:val="22"/>
              </w:rPr>
              <w:t>/</w:t>
            </w:r>
            <w:proofErr w:type="spellStart"/>
            <w:r w:rsidRPr="00F217E3">
              <w:rPr>
                <w:rFonts w:eastAsia="Times New Roman"/>
                <w:i/>
                <w:iCs/>
                <w:sz w:val="22"/>
                <w:szCs w:val="22"/>
              </w:rPr>
              <w:t>PScell</w:t>
            </w:r>
            <w:proofErr w:type="spellEnd"/>
            <w:r w:rsidRPr="00F217E3">
              <w:rPr>
                <w:rFonts w:eastAsia="Times New Roman"/>
                <w:i/>
                <w:iCs/>
                <w:sz w:val="22"/>
                <w:szCs w:val="22"/>
              </w:rPr>
              <w:t>/PUCCH-</w:t>
            </w:r>
            <w:proofErr w:type="spellStart"/>
            <w:r w:rsidRPr="00F217E3">
              <w:rPr>
                <w:rFonts w:eastAsia="Times New Roman"/>
                <w:i/>
                <w:iCs/>
                <w:sz w:val="22"/>
                <w:szCs w:val="22"/>
              </w:rPr>
              <w:t>SCell</w:t>
            </w:r>
            <w:proofErr w:type="spellEnd"/>
            <w:r w:rsidRPr="00F217E3">
              <w:rPr>
                <w:rFonts w:eastAsia="Times New Roman"/>
                <w:i/>
                <w:iCs/>
                <w:sz w:val="22"/>
                <w:szCs w:val="22"/>
              </w:rPr>
              <w:t xml:space="preserve"> in the same PUCCH group, as opposed to Rel-16 where HARQ-ACK corresponding to PDSCH received on a </w:t>
            </w:r>
            <w:proofErr w:type="spellStart"/>
            <w:r w:rsidRPr="00F217E3">
              <w:rPr>
                <w:rFonts w:eastAsia="Times New Roman"/>
                <w:i/>
                <w:iCs/>
                <w:sz w:val="22"/>
                <w:szCs w:val="22"/>
              </w:rPr>
              <w:t>Pcell</w:t>
            </w:r>
            <w:proofErr w:type="spellEnd"/>
            <w:r w:rsidRPr="00F217E3">
              <w:rPr>
                <w:rFonts w:eastAsia="Times New Roman"/>
                <w:i/>
                <w:iCs/>
                <w:sz w:val="22"/>
                <w:szCs w:val="22"/>
              </w:rPr>
              <w:t>/</w:t>
            </w:r>
            <w:proofErr w:type="spellStart"/>
            <w:r w:rsidRPr="00F217E3">
              <w:rPr>
                <w:rFonts w:eastAsia="Times New Roman"/>
                <w:i/>
                <w:iCs/>
                <w:sz w:val="22"/>
                <w:szCs w:val="22"/>
              </w:rPr>
              <w:t>PScell</w:t>
            </w:r>
            <w:proofErr w:type="spellEnd"/>
            <w:r w:rsidRPr="00F217E3">
              <w:rPr>
                <w:rFonts w:eastAsia="Times New Roman"/>
                <w:i/>
                <w:iCs/>
                <w:sz w:val="22"/>
                <w:szCs w:val="22"/>
              </w:rPr>
              <w:t xml:space="preserve"> or an </w:t>
            </w:r>
            <w:proofErr w:type="spellStart"/>
            <w:r w:rsidRPr="00F217E3">
              <w:rPr>
                <w:rFonts w:eastAsia="Times New Roman"/>
                <w:i/>
                <w:iCs/>
                <w:sz w:val="22"/>
                <w:szCs w:val="22"/>
              </w:rPr>
              <w:t>Scell</w:t>
            </w:r>
            <w:proofErr w:type="spellEnd"/>
            <w:r w:rsidRPr="00F217E3">
              <w:rPr>
                <w:rFonts w:eastAsia="Times New Roman"/>
                <w:i/>
                <w:iCs/>
                <w:sz w:val="22"/>
                <w:szCs w:val="22"/>
              </w:rPr>
              <w:t xml:space="preserve"> in a PUCCH group can only be sent on </w:t>
            </w:r>
            <w:proofErr w:type="spellStart"/>
            <w:r w:rsidRPr="00F217E3">
              <w:rPr>
                <w:rFonts w:eastAsia="Times New Roman"/>
                <w:i/>
                <w:iCs/>
                <w:sz w:val="22"/>
                <w:szCs w:val="22"/>
              </w:rPr>
              <w:t>Pcell</w:t>
            </w:r>
            <w:proofErr w:type="spellEnd"/>
            <w:r w:rsidRPr="00F217E3">
              <w:rPr>
                <w:rFonts w:eastAsia="Times New Roman"/>
                <w:i/>
                <w:iCs/>
                <w:sz w:val="22"/>
                <w:szCs w:val="22"/>
              </w:rPr>
              <w:t>/</w:t>
            </w:r>
            <w:proofErr w:type="spellStart"/>
            <w:r w:rsidRPr="00F217E3">
              <w:rPr>
                <w:rFonts w:eastAsia="Times New Roman"/>
                <w:i/>
                <w:iCs/>
                <w:sz w:val="22"/>
                <w:szCs w:val="22"/>
              </w:rPr>
              <w:t>PScell</w:t>
            </w:r>
            <w:proofErr w:type="spellEnd"/>
            <w:r w:rsidRPr="00F217E3">
              <w:rPr>
                <w:rFonts w:eastAsia="Times New Roman"/>
                <w:i/>
                <w:iCs/>
                <w:sz w:val="22"/>
                <w:szCs w:val="22"/>
              </w:rPr>
              <w:t>/PUCCH-</w:t>
            </w:r>
            <w:proofErr w:type="spellStart"/>
            <w:r w:rsidRPr="00F217E3">
              <w:rPr>
                <w:rFonts w:eastAsia="Times New Roman"/>
                <w:i/>
                <w:iCs/>
                <w:sz w:val="22"/>
                <w:szCs w:val="22"/>
              </w:rPr>
              <w:t>SCell</w:t>
            </w:r>
            <w:proofErr w:type="spellEnd"/>
            <w:r w:rsidRPr="00F217E3">
              <w:rPr>
                <w:rFonts w:eastAsia="Times New Roman"/>
                <w:i/>
                <w:iCs/>
                <w:sz w:val="22"/>
                <w:szCs w:val="22"/>
              </w:rPr>
              <w:t xml:space="preserve"> in the same PUCCH group.</w:t>
            </w:r>
          </w:p>
          <w:p w14:paraId="7CC9FC3E" w14:textId="54277EA3" w:rsidR="00095FAB" w:rsidRPr="00890481" w:rsidRDefault="00F217E3" w:rsidP="00890481">
            <w:pPr>
              <w:spacing w:afterLines="50" w:after="120"/>
              <w:rPr>
                <w:rFonts w:eastAsia="Batang"/>
                <w:sz w:val="22"/>
                <w:szCs w:val="22"/>
                <w:lang w:eastAsia="ko-KR"/>
              </w:rPr>
            </w:pPr>
            <w:r w:rsidRPr="00F217E3">
              <w:rPr>
                <w:rFonts w:eastAsia="Times New Roman"/>
                <w:i/>
                <w:iCs/>
                <w:sz w:val="22"/>
                <w:szCs w:val="22"/>
              </w:rPr>
              <w:t>Note: Realistic deployment scenarios including TDD configurations should be considered for the study</w:t>
            </w:r>
          </w:p>
        </w:tc>
      </w:tr>
    </w:tbl>
    <w:bookmarkEnd w:id="8"/>
    <w:p w14:paraId="744380BA" w14:textId="7530210D" w:rsidR="00314E4C" w:rsidRPr="000A63CA" w:rsidRDefault="003D5E0C" w:rsidP="00294A87">
      <w:pPr>
        <w:spacing w:beforeLines="50" w:before="120" w:afterLines="50" w:after="120" w:line="300" w:lineRule="auto"/>
        <w:jc w:val="both"/>
        <w:rPr>
          <w:rFonts w:eastAsiaTheme="minorEastAsia"/>
          <w:sz w:val="22"/>
          <w:lang w:val="en-US"/>
        </w:rPr>
      </w:pPr>
      <w:r w:rsidRPr="00586691">
        <w:rPr>
          <w:rFonts w:eastAsiaTheme="minorEastAsia"/>
          <w:sz w:val="22"/>
          <w:lang w:val="en-US"/>
        </w:rPr>
        <w:lastRenderedPageBreak/>
        <w:t>In this contribution</w:t>
      </w:r>
      <w:r w:rsidR="00116C9C" w:rsidRPr="000A63CA">
        <w:rPr>
          <w:rFonts w:eastAsiaTheme="minorEastAsia"/>
          <w:sz w:val="22"/>
          <w:lang w:val="en-US"/>
        </w:rPr>
        <w:t>,</w:t>
      </w:r>
      <w:r w:rsidR="005A7F1C" w:rsidRPr="000A63CA">
        <w:rPr>
          <w:rFonts w:eastAsiaTheme="minorEastAsia"/>
          <w:sz w:val="22"/>
          <w:lang w:val="en-US"/>
        </w:rPr>
        <w:t xml:space="preserve"> </w:t>
      </w:r>
      <w:r w:rsidR="001347BE" w:rsidRPr="001347BE">
        <w:rPr>
          <w:rFonts w:eastAsiaTheme="minorEastAsia"/>
          <w:sz w:val="22"/>
          <w:lang w:val="en-US"/>
        </w:rPr>
        <w:t xml:space="preserve">we firstly discuss </w:t>
      </w:r>
      <w:r w:rsidR="00896779">
        <w:rPr>
          <w:rFonts w:eastAsiaTheme="minorEastAsia"/>
          <w:sz w:val="22"/>
          <w:lang w:val="en-US"/>
        </w:rPr>
        <w:t xml:space="preserve">the </w:t>
      </w:r>
      <w:r w:rsidR="007A44EE">
        <w:rPr>
          <w:rFonts w:eastAsiaTheme="minorEastAsia"/>
          <w:sz w:val="22"/>
          <w:lang w:val="en-US"/>
        </w:rPr>
        <w:t>enhancement for</w:t>
      </w:r>
      <w:r w:rsidR="001347BE" w:rsidRPr="001347BE">
        <w:rPr>
          <w:rFonts w:eastAsiaTheme="minorEastAsia"/>
          <w:sz w:val="22"/>
          <w:lang w:val="en-US"/>
        </w:rPr>
        <w:t xml:space="preserve"> </w:t>
      </w:r>
      <w:r w:rsidR="007A44EE">
        <w:rPr>
          <w:rFonts w:eastAsiaTheme="minorEastAsia"/>
          <w:sz w:val="22"/>
          <w:lang w:val="en-US"/>
        </w:rPr>
        <w:t>Type</w:t>
      </w:r>
      <w:r w:rsidR="007A44EE" w:rsidRPr="007A44EE">
        <w:rPr>
          <w:rFonts w:eastAsiaTheme="minorEastAsia"/>
          <w:sz w:val="22"/>
          <w:lang w:val="en-US"/>
        </w:rPr>
        <w:t xml:space="preserve">-1 HARQ codebook based on sub-slot PUCCH </w:t>
      </w:r>
      <w:r w:rsidR="007A44EE">
        <w:rPr>
          <w:rFonts w:eastAsiaTheme="minorEastAsia"/>
          <w:sz w:val="22"/>
          <w:lang w:val="en-US"/>
        </w:rPr>
        <w:t>configuration</w:t>
      </w:r>
      <w:r w:rsidR="001347BE" w:rsidRPr="001347BE">
        <w:rPr>
          <w:rFonts w:eastAsiaTheme="minorEastAsia"/>
          <w:sz w:val="22"/>
          <w:lang w:val="en-US"/>
        </w:rPr>
        <w:t xml:space="preserve">. Then we discuss </w:t>
      </w:r>
      <w:r w:rsidR="007A44EE">
        <w:rPr>
          <w:rFonts w:eastAsiaTheme="minorEastAsia"/>
          <w:sz w:val="22"/>
          <w:lang w:val="en-US"/>
        </w:rPr>
        <w:t xml:space="preserve">the </w:t>
      </w:r>
      <w:r w:rsidR="00896779">
        <w:rPr>
          <w:rFonts w:eastAsiaTheme="minorEastAsia"/>
          <w:sz w:val="22"/>
          <w:lang w:val="en-US"/>
        </w:rPr>
        <w:t xml:space="preserve">enhancement for </w:t>
      </w:r>
      <w:r w:rsidR="007A44EE">
        <w:rPr>
          <w:rFonts w:eastAsiaTheme="minorEastAsia"/>
          <w:sz w:val="22"/>
          <w:lang w:val="en-US"/>
        </w:rPr>
        <w:t xml:space="preserve">HARQ-ACK </w:t>
      </w:r>
      <w:r w:rsidR="00896779">
        <w:rPr>
          <w:rFonts w:eastAsiaTheme="minorEastAsia"/>
          <w:sz w:val="22"/>
          <w:lang w:val="en-US"/>
        </w:rPr>
        <w:t xml:space="preserve">feedback </w:t>
      </w:r>
      <w:r w:rsidR="007A44EE">
        <w:rPr>
          <w:rFonts w:eastAsiaTheme="minorEastAsia"/>
          <w:sz w:val="22"/>
          <w:lang w:val="en-US"/>
        </w:rPr>
        <w:t>for SPS PDSCH</w:t>
      </w:r>
      <w:r w:rsidR="008A04A4">
        <w:rPr>
          <w:rFonts w:eastAsiaTheme="minorEastAsia"/>
          <w:sz w:val="22"/>
          <w:lang w:val="en-US"/>
        </w:rPr>
        <w:t xml:space="preserve">. </w:t>
      </w:r>
      <w:r w:rsidR="001054E3" w:rsidRPr="001054E3">
        <w:rPr>
          <w:rFonts w:eastAsiaTheme="minorEastAsia"/>
          <w:sz w:val="22"/>
          <w:lang w:val="en-US"/>
        </w:rPr>
        <w:t>At last, we discuss the PUCCH carrier switching for HARQ-ACK.</w:t>
      </w:r>
    </w:p>
    <w:p w14:paraId="4B45BB5A" w14:textId="13BBD056" w:rsidR="00803A07" w:rsidRPr="00803A07" w:rsidRDefault="006E2BB3" w:rsidP="007A44EE">
      <w:pPr>
        <w:pStyle w:val="1"/>
        <w:numPr>
          <w:ilvl w:val="0"/>
          <w:numId w:val="6"/>
        </w:numPr>
        <w:spacing w:after="120"/>
        <w:jc w:val="both"/>
        <w:rPr>
          <w:b/>
          <w:lang w:val="en-US"/>
        </w:rPr>
      </w:pPr>
      <w:r>
        <w:rPr>
          <w:b/>
          <w:lang w:val="en-US"/>
        </w:rPr>
        <w:t xml:space="preserve">Enhancement on </w:t>
      </w:r>
      <w:r w:rsidR="007A44EE">
        <w:rPr>
          <w:b/>
          <w:lang w:val="en-US"/>
        </w:rPr>
        <w:t>Type-1</w:t>
      </w:r>
      <w:r>
        <w:rPr>
          <w:b/>
          <w:lang w:val="en-US"/>
        </w:rPr>
        <w:t xml:space="preserve"> HARQ-ACK codebook</w:t>
      </w:r>
      <w:r w:rsidR="007A44EE">
        <w:t xml:space="preserve"> </w:t>
      </w:r>
      <w:r w:rsidR="007A44EE" w:rsidRPr="007A44EE">
        <w:rPr>
          <w:b/>
          <w:lang w:val="en-US"/>
        </w:rPr>
        <w:t>based on sub-slot PUCCH configuration</w:t>
      </w:r>
    </w:p>
    <w:p w14:paraId="488DC44C" w14:textId="26A34901" w:rsidR="006155B5" w:rsidRPr="007F083A" w:rsidRDefault="007909A2" w:rsidP="00294A87">
      <w:pPr>
        <w:spacing w:line="300" w:lineRule="auto"/>
        <w:jc w:val="both"/>
        <w:rPr>
          <w:rFonts w:eastAsia="宋体"/>
          <w:sz w:val="22"/>
          <w:szCs w:val="22"/>
          <w:lang w:val="en-US" w:eastAsia="zh-CN"/>
        </w:rPr>
      </w:pPr>
      <w:r w:rsidRPr="007F083A">
        <w:rPr>
          <w:rFonts w:eastAsia="宋体"/>
          <w:sz w:val="22"/>
          <w:szCs w:val="22"/>
          <w:lang w:val="en-US" w:eastAsia="zh-CN"/>
        </w:rPr>
        <w:t>For a Rel.16 URLLC UE</w:t>
      </w:r>
      <w:r w:rsidR="009A420A" w:rsidRPr="007F083A">
        <w:rPr>
          <w:rFonts w:eastAsia="宋体"/>
          <w:sz w:val="22"/>
          <w:szCs w:val="22"/>
          <w:lang w:val="en-US" w:eastAsia="zh-CN"/>
        </w:rPr>
        <w:t xml:space="preserve">, sub-slot based HARQ-ACK feedback is supported to reduce the latency. </w:t>
      </w:r>
      <w:r w:rsidRPr="007F083A">
        <w:rPr>
          <w:rFonts w:eastAsia="宋体"/>
          <w:sz w:val="22"/>
          <w:szCs w:val="22"/>
          <w:lang w:val="en-US" w:eastAsia="zh-CN"/>
        </w:rPr>
        <w:t xml:space="preserve">Regarding the HARQ-ACK codebook construction, Type-2 HARQ-ACK codebook for sub-slot-based HARQ-ACK feedback procedure has been supported </w:t>
      </w:r>
      <w:r w:rsidR="000D3A5F">
        <w:rPr>
          <w:rFonts w:eastAsia="宋体"/>
          <w:sz w:val="22"/>
          <w:szCs w:val="22"/>
          <w:lang w:val="en-US" w:eastAsia="zh-CN"/>
        </w:rPr>
        <w:t>i</w:t>
      </w:r>
      <w:r w:rsidR="000D3A5F" w:rsidRPr="007F083A">
        <w:rPr>
          <w:rFonts w:eastAsia="宋体"/>
          <w:sz w:val="22"/>
          <w:szCs w:val="22"/>
          <w:lang w:val="en-US" w:eastAsia="zh-CN"/>
        </w:rPr>
        <w:t xml:space="preserve">n </w:t>
      </w:r>
      <w:r w:rsidRPr="007F083A">
        <w:rPr>
          <w:rFonts w:eastAsia="宋体"/>
          <w:sz w:val="22"/>
          <w:szCs w:val="22"/>
          <w:lang w:val="en-US" w:eastAsia="zh-CN"/>
        </w:rPr>
        <w:t>Rel-16</w:t>
      </w:r>
      <w:r w:rsidRPr="007F083A">
        <w:rPr>
          <w:rFonts w:eastAsia="宋体" w:hint="eastAsia"/>
          <w:sz w:val="22"/>
          <w:szCs w:val="22"/>
          <w:lang w:val="en-US" w:eastAsia="zh-CN"/>
        </w:rPr>
        <w:t>.</w:t>
      </w:r>
      <w:r w:rsidRPr="007F083A">
        <w:rPr>
          <w:rFonts w:eastAsia="宋体"/>
          <w:sz w:val="22"/>
          <w:szCs w:val="22"/>
          <w:lang w:val="en-US" w:eastAsia="zh-CN"/>
        </w:rPr>
        <w:t xml:space="preserve"> For Type-1 HARQ-ACK codebook, it was agreed in </w:t>
      </w:r>
      <w:r w:rsidR="000D3A5F">
        <w:rPr>
          <w:rFonts w:eastAsia="宋体"/>
          <w:sz w:val="22"/>
          <w:szCs w:val="22"/>
          <w:lang w:val="en-US" w:eastAsia="zh-CN"/>
        </w:rPr>
        <w:t>102-e</w:t>
      </w:r>
      <w:r w:rsidR="000D3A5F" w:rsidRPr="007F083A">
        <w:rPr>
          <w:rFonts w:eastAsia="宋体"/>
          <w:sz w:val="22"/>
          <w:szCs w:val="22"/>
          <w:lang w:val="en-US" w:eastAsia="zh-CN"/>
        </w:rPr>
        <w:t xml:space="preserve"> </w:t>
      </w:r>
      <w:r w:rsidRPr="007F083A">
        <w:rPr>
          <w:rFonts w:eastAsia="宋体"/>
          <w:sz w:val="22"/>
          <w:szCs w:val="22"/>
          <w:lang w:val="en-US" w:eastAsia="zh-CN"/>
        </w:rPr>
        <w:t xml:space="preserve">meeting to discuss whether and how to support Type-1 HARQ-ACK codebook based on sub-slot PUCCH configuration in Rel-17. In our view, compared with Type-2 HARQ-ACK codebook, Type-1 HARQ-ACK </w:t>
      </w:r>
      <w:r w:rsidR="00A76D95">
        <w:rPr>
          <w:rFonts w:eastAsia="宋体"/>
          <w:sz w:val="22"/>
          <w:szCs w:val="22"/>
          <w:lang w:val="en-US" w:eastAsia="zh-CN"/>
        </w:rPr>
        <w:t xml:space="preserve">codebook can provide robustness </w:t>
      </w:r>
      <w:r w:rsidRPr="007F083A">
        <w:rPr>
          <w:rFonts w:eastAsia="宋体"/>
          <w:sz w:val="22"/>
          <w:szCs w:val="22"/>
          <w:lang w:val="en-US" w:eastAsia="zh-CN"/>
        </w:rPr>
        <w:t xml:space="preserve">against missed DCI transmissions, which is </w:t>
      </w:r>
      <w:r w:rsidR="000D3A5F">
        <w:rPr>
          <w:rFonts w:eastAsia="宋体"/>
          <w:sz w:val="22"/>
          <w:szCs w:val="22"/>
          <w:lang w:val="en-US" w:eastAsia="zh-CN"/>
        </w:rPr>
        <w:t>beneficial</w:t>
      </w:r>
      <w:r w:rsidR="000D3A5F" w:rsidRPr="007F083A">
        <w:rPr>
          <w:rFonts w:eastAsia="宋体"/>
          <w:sz w:val="22"/>
          <w:szCs w:val="22"/>
          <w:lang w:val="en-US" w:eastAsia="zh-CN"/>
        </w:rPr>
        <w:t xml:space="preserve"> </w:t>
      </w:r>
      <w:r w:rsidRPr="007F083A">
        <w:rPr>
          <w:rFonts w:eastAsia="宋体"/>
          <w:sz w:val="22"/>
          <w:szCs w:val="22"/>
          <w:lang w:val="en-US" w:eastAsia="zh-CN"/>
        </w:rPr>
        <w:t xml:space="preserve">for high </w:t>
      </w:r>
      <w:r w:rsidR="000D3A5F">
        <w:rPr>
          <w:rFonts w:eastAsia="宋体"/>
          <w:sz w:val="22"/>
          <w:szCs w:val="22"/>
          <w:lang w:val="en-US" w:eastAsia="zh-CN"/>
        </w:rPr>
        <w:t>reliable</w:t>
      </w:r>
      <w:r w:rsidR="000D3A5F" w:rsidRPr="007F083A">
        <w:rPr>
          <w:rFonts w:eastAsia="宋体"/>
          <w:sz w:val="22"/>
          <w:szCs w:val="22"/>
          <w:lang w:val="en-US" w:eastAsia="zh-CN"/>
        </w:rPr>
        <w:t xml:space="preserve"> </w:t>
      </w:r>
      <w:r w:rsidRPr="007F083A">
        <w:rPr>
          <w:rFonts w:eastAsia="宋体"/>
          <w:sz w:val="22"/>
          <w:szCs w:val="22"/>
          <w:lang w:val="en-US" w:eastAsia="zh-CN"/>
        </w:rPr>
        <w:t xml:space="preserve">URLLC services. Some companies may have the concerns on the redundancy of the semi-static HARQ-ACK codebook, which will lead to high </w:t>
      </w:r>
      <w:r w:rsidR="00B60056" w:rsidRPr="007F083A">
        <w:rPr>
          <w:rFonts w:eastAsia="宋体"/>
          <w:sz w:val="22"/>
          <w:szCs w:val="22"/>
          <w:lang w:val="en-US" w:eastAsia="zh-CN"/>
        </w:rPr>
        <w:t>UCI</w:t>
      </w:r>
      <w:r w:rsidRPr="007F083A">
        <w:rPr>
          <w:rFonts w:eastAsia="宋体"/>
          <w:sz w:val="22"/>
          <w:szCs w:val="22"/>
          <w:lang w:val="en-US" w:eastAsia="zh-CN"/>
        </w:rPr>
        <w:t xml:space="preserve"> overhead. </w:t>
      </w:r>
      <w:r w:rsidR="00B60056" w:rsidRPr="007F083A">
        <w:rPr>
          <w:rFonts w:eastAsia="宋体"/>
          <w:sz w:val="22"/>
          <w:szCs w:val="22"/>
          <w:lang w:val="en-US" w:eastAsia="zh-CN"/>
        </w:rPr>
        <w:t>However, t</w:t>
      </w:r>
      <w:r w:rsidR="00823EB5" w:rsidRPr="007F083A">
        <w:rPr>
          <w:rFonts w:eastAsia="宋体"/>
          <w:sz w:val="22"/>
          <w:szCs w:val="22"/>
          <w:lang w:val="en-US" w:eastAsia="zh-CN"/>
        </w:rPr>
        <w:t>he redundancy</w:t>
      </w:r>
      <w:r w:rsidR="009E4829" w:rsidRPr="007F083A">
        <w:rPr>
          <w:rFonts w:eastAsia="宋体"/>
          <w:sz w:val="22"/>
          <w:szCs w:val="22"/>
          <w:lang w:val="en-US" w:eastAsia="zh-CN"/>
        </w:rPr>
        <w:t xml:space="preserve"> </w:t>
      </w:r>
      <w:r w:rsidR="001519E7" w:rsidRPr="007F083A">
        <w:rPr>
          <w:rFonts w:eastAsia="宋体"/>
          <w:sz w:val="22"/>
          <w:szCs w:val="22"/>
          <w:lang w:val="en-US" w:eastAsia="zh-CN"/>
        </w:rPr>
        <w:t xml:space="preserve">of URLLC </w:t>
      </w:r>
      <w:r w:rsidR="00B60056" w:rsidRPr="007F083A">
        <w:rPr>
          <w:rFonts w:eastAsia="宋体"/>
          <w:sz w:val="22"/>
          <w:szCs w:val="22"/>
          <w:lang w:val="en-US" w:eastAsia="zh-CN"/>
        </w:rPr>
        <w:t>Type-1</w:t>
      </w:r>
      <w:r w:rsidR="001519E7" w:rsidRPr="007F083A">
        <w:rPr>
          <w:rFonts w:eastAsia="宋体"/>
          <w:sz w:val="22"/>
          <w:szCs w:val="22"/>
          <w:lang w:val="en-US" w:eastAsia="zh-CN"/>
        </w:rPr>
        <w:t xml:space="preserve"> HARQ-ACK codebook </w:t>
      </w:r>
      <w:r w:rsidR="009E4829" w:rsidRPr="007F083A">
        <w:rPr>
          <w:rFonts w:eastAsia="宋体"/>
          <w:sz w:val="22"/>
          <w:szCs w:val="22"/>
          <w:lang w:val="en-US" w:eastAsia="zh-CN"/>
        </w:rPr>
        <w:t>can be controlled by</w:t>
      </w:r>
      <w:r w:rsidR="007F083A" w:rsidRPr="007F083A">
        <w:rPr>
          <w:rFonts w:eastAsia="宋体"/>
          <w:sz w:val="22"/>
          <w:szCs w:val="22"/>
          <w:lang w:val="en-US" w:eastAsia="zh-CN"/>
        </w:rPr>
        <w:t xml:space="preserve"> </w:t>
      </w:r>
      <w:r w:rsidR="009E4829" w:rsidRPr="007F083A">
        <w:rPr>
          <w:rFonts w:eastAsia="宋体"/>
          <w:sz w:val="22"/>
          <w:szCs w:val="22"/>
          <w:lang w:val="en-US" w:eastAsia="zh-CN"/>
        </w:rPr>
        <w:t xml:space="preserve">network with </w:t>
      </w:r>
      <w:r w:rsidR="001519E7" w:rsidRPr="007F083A">
        <w:rPr>
          <w:rFonts w:eastAsia="宋体"/>
          <w:sz w:val="22"/>
          <w:szCs w:val="22"/>
          <w:lang w:val="en-US" w:eastAsia="zh-CN"/>
        </w:rPr>
        <w:t xml:space="preserve">suitable </w:t>
      </w:r>
      <w:r w:rsidR="009E4829" w:rsidRPr="007F083A">
        <w:rPr>
          <w:rFonts w:eastAsia="宋体"/>
          <w:sz w:val="22"/>
          <w:szCs w:val="22"/>
          <w:lang w:val="en-US" w:eastAsia="zh-CN"/>
        </w:rPr>
        <w:t>configuration for TDRA table</w:t>
      </w:r>
      <w:r w:rsidR="000D3A5F">
        <w:rPr>
          <w:rFonts w:eastAsia="宋体"/>
          <w:sz w:val="22"/>
          <w:szCs w:val="22"/>
          <w:lang w:val="en-US" w:eastAsia="zh-CN"/>
        </w:rPr>
        <w:t xml:space="preserve"> and </w:t>
      </w:r>
      <w:r w:rsidR="009E4829" w:rsidRPr="007F083A">
        <w:rPr>
          <w:rFonts w:eastAsia="宋体"/>
          <w:sz w:val="22"/>
          <w:szCs w:val="22"/>
          <w:lang w:val="en-US" w:eastAsia="zh-CN"/>
        </w:rPr>
        <w:t xml:space="preserve">HARQ-ACK timing K1 set. </w:t>
      </w:r>
      <w:r w:rsidR="006155B5" w:rsidRPr="007F083A">
        <w:rPr>
          <w:rFonts w:eastAsia="宋体"/>
          <w:sz w:val="22"/>
          <w:szCs w:val="22"/>
          <w:lang w:val="en-US" w:eastAsia="zh-CN"/>
        </w:rPr>
        <w:t>Therefore,</w:t>
      </w:r>
      <w:r w:rsidR="00B60056" w:rsidRPr="007F083A">
        <w:rPr>
          <w:rFonts w:eastAsia="宋体"/>
          <w:sz w:val="22"/>
          <w:szCs w:val="22"/>
          <w:lang w:val="en-US" w:eastAsia="zh-CN"/>
        </w:rPr>
        <w:t xml:space="preserve"> Tyep-1</w:t>
      </w:r>
      <w:r w:rsidR="006155B5" w:rsidRPr="007F083A">
        <w:rPr>
          <w:rFonts w:eastAsia="宋体"/>
          <w:sz w:val="22"/>
          <w:szCs w:val="22"/>
          <w:lang w:val="en-US" w:eastAsia="zh-CN"/>
        </w:rPr>
        <w:t xml:space="preserve"> HARQ-ACK codebook </w:t>
      </w:r>
      <w:r w:rsidR="00B60056" w:rsidRPr="007F083A">
        <w:rPr>
          <w:rFonts w:eastAsia="宋体"/>
          <w:sz w:val="22"/>
          <w:szCs w:val="22"/>
          <w:lang w:val="en-US" w:eastAsia="zh-CN"/>
        </w:rPr>
        <w:t>based on sub-slot PUCCH configuration</w:t>
      </w:r>
      <w:r w:rsidR="006155B5" w:rsidRPr="007F083A">
        <w:rPr>
          <w:rFonts w:eastAsia="宋体"/>
          <w:sz w:val="22"/>
          <w:szCs w:val="22"/>
          <w:lang w:val="en-US" w:eastAsia="zh-CN"/>
        </w:rPr>
        <w:t xml:space="preserve"> should be supported in </w:t>
      </w:r>
      <w:r w:rsidR="006155B5" w:rsidRPr="007F083A">
        <w:rPr>
          <w:rFonts w:eastAsia="宋体" w:hint="eastAsia"/>
          <w:sz w:val="22"/>
          <w:szCs w:val="22"/>
          <w:lang w:val="en-US" w:eastAsia="zh-CN"/>
        </w:rPr>
        <w:t>Rel-17.</w:t>
      </w:r>
      <w:r w:rsidR="00B60056" w:rsidRPr="007F083A">
        <w:rPr>
          <w:rFonts w:eastAsia="宋体"/>
          <w:sz w:val="22"/>
          <w:szCs w:val="22"/>
          <w:lang w:val="en-US" w:eastAsia="zh-CN"/>
        </w:rPr>
        <w:t xml:space="preserve"> </w:t>
      </w:r>
    </w:p>
    <w:p w14:paraId="6FA1C7BC" w14:textId="104FCD52" w:rsidR="00102852" w:rsidRPr="007F083A" w:rsidRDefault="006155B5" w:rsidP="00294A87">
      <w:pPr>
        <w:spacing w:line="300" w:lineRule="auto"/>
        <w:jc w:val="both"/>
        <w:rPr>
          <w:rFonts w:eastAsia="宋体"/>
          <w:sz w:val="22"/>
          <w:szCs w:val="22"/>
          <w:lang w:val="en-US" w:eastAsia="zh-CN"/>
        </w:rPr>
      </w:pPr>
      <w:r w:rsidRPr="007F083A">
        <w:rPr>
          <w:rFonts w:eastAsia="宋体" w:hint="eastAsia"/>
          <w:sz w:val="22"/>
          <w:szCs w:val="22"/>
          <w:lang w:val="en-US" w:eastAsia="zh-CN"/>
        </w:rPr>
        <w:t>I</w:t>
      </w:r>
      <w:r w:rsidRPr="007F083A">
        <w:rPr>
          <w:rFonts w:eastAsia="宋体"/>
          <w:sz w:val="22"/>
          <w:szCs w:val="22"/>
          <w:lang w:val="en-US" w:eastAsia="zh-CN"/>
        </w:rPr>
        <w:t xml:space="preserve">n order to further reduce the </w:t>
      </w:r>
      <w:r w:rsidR="001519E7" w:rsidRPr="007F083A">
        <w:rPr>
          <w:rFonts w:eastAsia="宋体"/>
          <w:sz w:val="22"/>
          <w:szCs w:val="22"/>
          <w:lang w:val="en-US" w:eastAsia="zh-CN"/>
        </w:rPr>
        <w:t>HARQ-ACK codebook size</w:t>
      </w:r>
      <w:r w:rsidRPr="007F083A">
        <w:rPr>
          <w:rFonts w:eastAsia="宋体"/>
          <w:sz w:val="22"/>
          <w:szCs w:val="22"/>
          <w:lang w:val="en-US" w:eastAsia="zh-CN"/>
        </w:rPr>
        <w:t xml:space="preserve">, </w:t>
      </w:r>
      <w:r w:rsidR="001519E7" w:rsidRPr="007F083A">
        <w:rPr>
          <w:rFonts w:eastAsia="宋体"/>
          <w:sz w:val="22"/>
          <w:szCs w:val="22"/>
          <w:lang w:val="en-US" w:eastAsia="zh-CN"/>
        </w:rPr>
        <w:t>small</w:t>
      </w:r>
      <w:r w:rsidR="002D477D" w:rsidRPr="007F083A">
        <w:rPr>
          <w:rFonts w:eastAsia="宋体"/>
          <w:sz w:val="22"/>
          <w:szCs w:val="22"/>
          <w:lang w:val="en-US" w:eastAsia="zh-CN"/>
        </w:rPr>
        <w:t xml:space="preserve"> enhancements on</w:t>
      </w:r>
      <w:r w:rsidR="00102852" w:rsidRPr="007F083A">
        <w:rPr>
          <w:rFonts w:eastAsia="宋体"/>
          <w:sz w:val="22"/>
          <w:szCs w:val="22"/>
          <w:lang w:val="en-US" w:eastAsia="zh-CN"/>
        </w:rPr>
        <w:t xml:space="preserve"> </w:t>
      </w:r>
      <w:r w:rsidR="00B60056" w:rsidRPr="007F083A">
        <w:rPr>
          <w:rFonts w:eastAsia="宋体"/>
          <w:sz w:val="22"/>
          <w:szCs w:val="22"/>
          <w:lang w:val="en-US" w:eastAsia="zh-CN"/>
        </w:rPr>
        <w:t>Type-1</w:t>
      </w:r>
      <w:r w:rsidR="002D477D" w:rsidRPr="007F083A">
        <w:rPr>
          <w:rFonts w:eastAsia="宋体"/>
          <w:sz w:val="22"/>
          <w:szCs w:val="22"/>
          <w:lang w:val="en-US" w:eastAsia="zh-CN"/>
        </w:rPr>
        <w:t xml:space="preserve"> HARQ-ACK codebook </w:t>
      </w:r>
      <w:r w:rsidRPr="007F083A">
        <w:rPr>
          <w:rFonts w:eastAsia="宋体"/>
          <w:sz w:val="22"/>
          <w:szCs w:val="22"/>
          <w:lang w:val="en-US" w:eastAsia="zh-CN"/>
        </w:rPr>
        <w:t xml:space="preserve">construction </w:t>
      </w:r>
      <w:r w:rsidR="00B60056" w:rsidRPr="007F083A">
        <w:rPr>
          <w:rFonts w:eastAsia="宋体"/>
          <w:sz w:val="22"/>
          <w:szCs w:val="22"/>
          <w:lang w:val="en-US" w:eastAsia="zh-CN"/>
        </w:rPr>
        <w:t>based on sub-slot PUCCH configuration</w:t>
      </w:r>
      <w:r w:rsidR="002E6CF6" w:rsidRPr="007F083A">
        <w:rPr>
          <w:rFonts w:eastAsia="宋体"/>
          <w:sz w:val="22"/>
          <w:szCs w:val="22"/>
          <w:lang w:val="en-US" w:eastAsia="zh-CN"/>
        </w:rPr>
        <w:t xml:space="preserve"> </w:t>
      </w:r>
      <w:r w:rsidRPr="007F083A">
        <w:rPr>
          <w:rFonts w:eastAsia="宋体"/>
          <w:sz w:val="22"/>
          <w:szCs w:val="22"/>
          <w:lang w:val="en-US" w:eastAsia="zh-CN"/>
        </w:rPr>
        <w:t xml:space="preserve">can be </w:t>
      </w:r>
      <w:r w:rsidR="001519E7" w:rsidRPr="007F083A">
        <w:rPr>
          <w:rFonts w:eastAsia="宋体"/>
          <w:sz w:val="22"/>
          <w:szCs w:val="22"/>
          <w:lang w:val="en-US" w:eastAsia="zh-CN"/>
        </w:rPr>
        <w:t>considered</w:t>
      </w:r>
      <w:r w:rsidR="002D477D" w:rsidRPr="007F083A">
        <w:rPr>
          <w:rFonts w:eastAsia="宋体"/>
          <w:sz w:val="22"/>
          <w:szCs w:val="22"/>
          <w:lang w:val="en-US" w:eastAsia="zh-CN"/>
        </w:rPr>
        <w:t>.</w:t>
      </w:r>
      <w:r w:rsidR="00A0682C" w:rsidRPr="007F083A">
        <w:rPr>
          <w:rFonts w:eastAsia="宋体"/>
          <w:sz w:val="22"/>
          <w:szCs w:val="22"/>
          <w:lang w:val="en-US" w:eastAsia="zh-CN"/>
        </w:rPr>
        <w:t xml:space="preserve"> </w:t>
      </w:r>
      <w:r w:rsidR="00A30371">
        <w:rPr>
          <w:rFonts w:eastAsia="宋体"/>
          <w:sz w:val="22"/>
          <w:szCs w:val="22"/>
          <w:lang w:val="en-US" w:eastAsia="zh-CN"/>
        </w:rPr>
        <w:t>When the numerology configured for DL and UL is same, o</w:t>
      </w:r>
      <w:r w:rsidR="00A30371" w:rsidRPr="007F083A">
        <w:rPr>
          <w:rFonts w:eastAsia="宋体"/>
          <w:sz w:val="22"/>
          <w:szCs w:val="22"/>
          <w:lang w:val="en-US" w:eastAsia="zh-CN"/>
        </w:rPr>
        <w:t xml:space="preserve">ne </w:t>
      </w:r>
      <w:r w:rsidR="00102852" w:rsidRPr="007F083A">
        <w:rPr>
          <w:rFonts w:eastAsia="宋体"/>
          <w:sz w:val="22"/>
          <w:szCs w:val="22"/>
          <w:lang w:val="en-US" w:eastAsia="zh-CN"/>
        </w:rPr>
        <w:t xml:space="preserve">simple option </w:t>
      </w:r>
      <w:r w:rsidR="001519E7" w:rsidRPr="007F083A">
        <w:rPr>
          <w:rFonts w:eastAsia="宋体"/>
          <w:sz w:val="22"/>
          <w:szCs w:val="22"/>
          <w:lang w:val="en-US" w:eastAsia="zh-CN"/>
        </w:rPr>
        <w:t>for</w:t>
      </w:r>
      <w:r w:rsidR="00102852" w:rsidRPr="007F083A">
        <w:rPr>
          <w:rFonts w:eastAsia="宋体"/>
          <w:sz w:val="22"/>
          <w:szCs w:val="22"/>
          <w:lang w:val="en-US" w:eastAsia="zh-CN"/>
        </w:rPr>
        <w:t xml:space="preserve"> sub-slot based </w:t>
      </w:r>
      <w:r w:rsidR="00B60056" w:rsidRPr="007F083A">
        <w:rPr>
          <w:rFonts w:eastAsia="宋体"/>
          <w:sz w:val="22"/>
          <w:szCs w:val="22"/>
          <w:lang w:val="en-US" w:eastAsia="zh-CN"/>
        </w:rPr>
        <w:t>Typ</w:t>
      </w:r>
      <w:r w:rsidR="0035405B">
        <w:rPr>
          <w:rFonts w:eastAsia="宋体"/>
          <w:sz w:val="22"/>
          <w:szCs w:val="22"/>
          <w:lang w:val="en-US" w:eastAsia="zh-CN"/>
        </w:rPr>
        <w:t>e</w:t>
      </w:r>
      <w:r w:rsidR="00B60056" w:rsidRPr="007F083A">
        <w:rPr>
          <w:rFonts w:eastAsia="宋体"/>
          <w:sz w:val="22"/>
          <w:szCs w:val="22"/>
          <w:lang w:val="en-US" w:eastAsia="zh-CN"/>
        </w:rPr>
        <w:t>-1</w:t>
      </w:r>
      <w:r w:rsidR="00102852" w:rsidRPr="007F083A">
        <w:rPr>
          <w:rFonts w:eastAsia="宋体"/>
          <w:sz w:val="22"/>
          <w:szCs w:val="22"/>
          <w:lang w:val="en-US" w:eastAsia="zh-CN"/>
        </w:rPr>
        <w:t xml:space="preserve"> HARQ-ACK codebook </w:t>
      </w:r>
      <w:r w:rsidR="00E15C55" w:rsidRPr="007F083A">
        <w:rPr>
          <w:rFonts w:eastAsia="宋体"/>
          <w:sz w:val="22"/>
          <w:szCs w:val="22"/>
          <w:lang w:val="en-US" w:eastAsia="zh-CN"/>
        </w:rPr>
        <w:t>determination</w:t>
      </w:r>
      <w:r w:rsidR="00102852" w:rsidRPr="007F083A">
        <w:rPr>
          <w:rFonts w:eastAsia="宋体"/>
          <w:sz w:val="22"/>
          <w:szCs w:val="22"/>
          <w:lang w:val="en-US" w:eastAsia="zh-CN"/>
        </w:rPr>
        <w:t xml:space="preserve"> is </w:t>
      </w:r>
      <w:r w:rsidR="001519E7" w:rsidRPr="007F083A">
        <w:rPr>
          <w:rFonts w:eastAsia="宋体"/>
          <w:sz w:val="22"/>
          <w:szCs w:val="22"/>
          <w:lang w:val="en-US" w:eastAsia="zh-CN"/>
        </w:rPr>
        <w:t>as following</w:t>
      </w:r>
      <w:r w:rsidR="00102852" w:rsidRPr="007F083A">
        <w:rPr>
          <w:rFonts w:eastAsia="宋体"/>
          <w:sz w:val="22"/>
          <w:szCs w:val="22"/>
          <w:lang w:val="en-US" w:eastAsia="zh-CN"/>
        </w:rPr>
        <w:t>:</w:t>
      </w:r>
    </w:p>
    <w:p w14:paraId="11B58932" w14:textId="52F70DA7" w:rsidR="00102852" w:rsidRPr="007F083A" w:rsidRDefault="00102852" w:rsidP="00F07577">
      <w:pPr>
        <w:numPr>
          <w:ilvl w:val="0"/>
          <w:numId w:val="9"/>
        </w:numPr>
        <w:tabs>
          <w:tab w:val="num" w:pos="2160"/>
        </w:tabs>
        <w:overflowPunct w:val="0"/>
        <w:autoSpaceDE w:val="0"/>
        <w:autoSpaceDN w:val="0"/>
        <w:adjustRightInd w:val="0"/>
        <w:spacing w:line="300" w:lineRule="auto"/>
        <w:jc w:val="both"/>
        <w:textAlignment w:val="baseline"/>
        <w:rPr>
          <w:rFonts w:eastAsia="宋体"/>
          <w:bCs/>
          <w:sz w:val="22"/>
          <w:szCs w:val="22"/>
          <w:lang w:val="en-US" w:eastAsia="en-GB"/>
        </w:rPr>
      </w:pPr>
      <w:r w:rsidRPr="007F083A">
        <w:rPr>
          <w:rFonts w:eastAsia="宋体" w:hint="eastAsia"/>
          <w:bCs/>
          <w:sz w:val="22"/>
          <w:szCs w:val="22"/>
          <w:lang w:val="en-US" w:eastAsia="en-GB"/>
        </w:rPr>
        <w:t>S</w:t>
      </w:r>
      <w:r w:rsidRPr="007F083A">
        <w:rPr>
          <w:rFonts w:eastAsia="宋体"/>
          <w:bCs/>
          <w:sz w:val="22"/>
          <w:szCs w:val="22"/>
          <w:lang w:val="en-US" w:eastAsia="en-GB"/>
        </w:rPr>
        <w:t xml:space="preserve">tep 1: Determine the HARQ-ACK </w:t>
      </w:r>
      <w:r w:rsidR="007C57FB" w:rsidRPr="007F083A">
        <w:rPr>
          <w:rFonts w:eastAsia="宋体"/>
          <w:bCs/>
          <w:sz w:val="22"/>
          <w:szCs w:val="22"/>
          <w:lang w:val="en-US" w:eastAsia="en-GB"/>
        </w:rPr>
        <w:t xml:space="preserve">multiplexing </w:t>
      </w:r>
      <w:r w:rsidRPr="007F083A">
        <w:rPr>
          <w:rFonts w:eastAsia="宋体"/>
          <w:bCs/>
          <w:sz w:val="22"/>
          <w:szCs w:val="22"/>
          <w:lang w:val="en-US" w:eastAsia="en-GB"/>
        </w:rPr>
        <w:t>window based on the HARQ-ACK timing set and sub-slot length.</w:t>
      </w:r>
      <w:r w:rsidR="00B60056" w:rsidRPr="007F083A">
        <w:rPr>
          <w:rFonts w:eastAsia="宋体"/>
          <w:bCs/>
          <w:sz w:val="22"/>
          <w:szCs w:val="22"/>
          <w:lang w:val="en-US" w:eastAsia="en-GB"/>
        </w:rPr>
        <w:t xml:space="preserve"> </w:t>
      </w:r>
    </w:p>
    <w:p w14:paraId="738022E0" w14:textId="77777777" w:rsidR="00DA7306" w:rsidRPr="007F083A" w:rsidRDefault="00DA7306" w:rsidP="00294A87">
      <w:pPr>
        <w:overflowPunct w:val="0"/>
        <w:autoSpaceDE w:val="0"/>
        <w:autoSpaceDN w:val="0"/>
        <w:adjustRightInd w:val="0"/>
        <w:spacing w:line="300" w:lineRule="auto"/>
        <w:jc w:val="center"/>
        <w:textAlignment w:val="baseline"/>
        <w:rPr>
          <w:rFonts w:eastAsia="宋体"/>
          <w:bCs/>
          <w:sz w:val="22"/>
          <w:szCs w:val="22"/>
          <w:lang w:val="en-US" w:eastAsia="en-GB"/>
        </w:rPr>
      </w:pPr>
      <w:r w:rsidRPr="007F083A">
        <w:rPr>
          <w:rFonts w:eastAsia="宋体"/>
          <w:bCs/>
          <w:noProof/>
          <w:sz w:val="22"/>
          <w:szCs w:val="22"/>
          <w:lang w:val="en-US" w:eastAsia="zh-CN"/>
        </w:rPr>
        <w:lastRenderedPageBreak/>
        <w:drawing>
          <wp:inline distT="0" distB="0" distL="0" distR="0" wp14:anchorId="0B09215C" wp14:editId="52E9506B">
            <wp:extent cx="3254720" cy="1232719"/>
            <wp:effectExtent l="0" t="0" r="3175"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71583" cy="1239106"/>
                    </a:xfrm>
                    <a:prstGeom prst="rect">
                      <a:avLst/>
                    </a:prstGeom>
                    <a:noFill/>
                  </pic:spPr>
                </pic:pic>
              </a:graphicData>
            </a:graphic>
          </wp:inline>
        </w:drawing>
      </w:r>
    </w:p>
    <w:p w14:paraId="44ED9C6E" w14:textId="2633180B" w:rsidR="00DA7306" w:rsidRPr="007F083A" w:rsidRDefault="00DA7306" w:rsidP="00294A87">
      <w:pPr>
        <w:overflowPunct w:val="0"/>
        <w:autoSpaceDE w:val="0"/>
        <w:autoSpaceDN w:val="0"/>
        <w:adjustRightInd w:val="0"/>
        <w:spacing w:line="300" w:lineRule="auto"/>
        <w:jc w:val="center"/>
        <w:textAlignment w:val="baseline"/>
        <w:rPr>
          <w:rFonts w:eastAsia="宋体"/>
          <w:bCs/>
          <w:sz w:val="22"/>
          <w:szCs w:val="22"/>
          <w:lang w:val="en-US" w:eastAsia="zh-CN"/>
        </w:rPr>
      </w:pPr>
      <w:r w:rsidRPr="007F083A">
        <w:rPr>
          <w:rFonts w:eastAsia="宋体"/>
          <w:bCs/>
          <w:sz w:val="22"/>
          <w:szCs w:val="22"/>
          <w:lang w:val="en-US" w:eastAsia="zh-CN"/>
        </w:rPr>
        <w:t xml:space="preserve">Fig.1 </w:t>
      </w:r>
      <w:r w:rsidRPr="007F083A">
        <w:rPr>
          <w:rFonts w:eastAsia="宋体" w:hint="eastAsia"/>
          <w:bCs/>
          <w:sz w:val="22"/>
          <w:szCs w:val="22"/>
          <w:lang w:val="en-US" w:eastAsia="zh-CN"/>
        </w:rPr>
        <w:t>E</w:t>
      </w:r>
      <w:r w:rsidRPr="007F083A">
        <w:rPr>
          <w:rFonts w:eastAsia="宋体"/>
          <w:bCs/>
          <w:sz w:val="22"/>
          <w:szCs w:val="22"/>
          <w:lang w:val="en-US" w:eastAsia="zh-CN"/>
        </w:rPr>
        <w:t>xample for step 1 with K1</w:t>
      </w:r>
      <w:proofErr w:type="gramStart"/>
      <w:r w:rsidRPr="007F083A">
        <w:rPr>
          <w:rFonts w:eastAsia="宋体"/>
          <w:bCs/>
          <w:sz w:val="22"/>
          <w:szCs w:val="22"/>
          <w:lang w:val="en-US" w:eastAsia="zh-CN"/>
        </w:rPr>
        <w:t>={</w:t>
      </w:r>
      <w:proofErr w:type="gramEnd"/>
      <w:r w:rsidRPr="007F083A">
        <w:rPr>
          <w:rFonts w:eastAsia="宋体"/>
          <w:bCs/>
          <w:sz w:val="22"/>
          <w:szCs w:val="22"/>
          <w:lang w:val="en-US" w:eastAsia="zh-CN"/>
        </w:rPr>
        <w:t>1,2,3} and 7-symbol sub-slot length</w:t>
      </w:r>
    </w:p>
    <w:p w14:paraId="34478F38" w14:textId="226B8C32" w:rsidR="00803A07" w:rsidRPr="007F083A" w:rsidRDefault="00102852" w:rsidP="00F07577">
      <w:pPr>
        <w:numPr>
          <w:ilvl w:val="0"/>
          <w:numId w:val="9"/>
        </w:numPr>
        <w:tabs>
          <w:tab w:val="num" w:pos="2160"/>
        </w:tabs>
        <w:overflowPunct w:val="0"/>
        <w:autoSpaceDE w:val="0"/>
        <w:autoSpaceDN w:val="0"/>
        <w:adjustRightInd w:val="0"/>
        <w:spacing w:line="300" w:lineRule="auto"/>
        <w:jc w:val="both"/>
        <w:textAlignment w:val="baseline"/>
        <w:rPr>
          <w:rFonts w:eastAsia="宋体"/>
          <w:bCs/>
          <w:sz w:val="22"/>
          <w:szCs w:val="22"/>
          <w:lang w:val="en-US" w:eastAsia="en-GB"/>
        </w:rPr>
      </w:pPr>
      <w:r w:rsidRPr="007F083A">
        <w:rPr>
          <w:rFonts w:eastAsia="宋体"/>
          <w:bCs/>
          <w:sz w:val="22"/>
          <w:szCs w:val="22"/>
          <w:lang w:val="en-US" w:eastAsia="en-GB"/>
        </w:rPr>
        <w:t xml:space="preserve">Step 2: Split the TDRA table into N sub-tables based on the </w:t>
      </w:r>
      <w:r w:rsidR="00104B54" w:rsidRPr="007F083A">
        <w:rPr>
          <w:rFonts w:eastAsia="宋体"/>
          <w:bCs/>
          <w:sz w:val="22"/>
          <w:szCs w:val="22"/>
          <w:lang w:val="en-US" w:eastAsia="en-GB"/>
        </w:rPr>
        <w:t>sub-slot length</w:t>
      </w:r>
      <w:r w:rsidR="002272B2" w:rsidRPr="007F083A">
        <w:rPr>
          <w:rFonts w:eastAsia="宋体"/>
          <w:bCs/>
          <w:sz w:val="22"/>
          <w:szCs w:val="22"/>
          <w:lang w:val="en-US" w:eastAsia="en-GB"/>
        </w:rPr>
        <w:t xml:space="preserve"> and PDSCH-to</w:t>
      </w:r>
      <w:r w:rsidR="00B60056" w:rsidRPr="007F083A">
        <w:rPr>
          <w:rFonts w:eastAsia="宋体"/>
          <w:bCs/>
          <w:sz w:val="22"/>
          <w:szCs w:val="22"/>
          <w:lang w:val="en-US" w:eastAsia="en-GB"/>
        </w:rPr>
        <w:t>-</w:t>
      </w:r>
      <w:r w:rsidR="002272B2" w:rsidRPr="007F083A">
        <w:rPr>
          <w:rFonts w:eastAsia="宋体"/>
          <w:bCs/>
          <w:sz w:val="22"/>
          <w:szCs w:val="22"/>
          <w:lang w:val="en-US" w:eastAsia="en-GB"/>
        </w:rPr>
        <w:t>UL sub-slot association</w:t>
      </w:r>
      <w:r w:rsidR="00104B54" w:rsidRPr="007F083A">
        <w:rPr>
          <w:rFonts w:eastAsia="宋体"/>
          <w:bCs/>
          <w:sz w:val="22"/>
          <w:szCs w:val="22"/>
          <w:lang w:val="en-US" w:eastAsia="en-GB"/>
        </w:rPr>
        <w:t xml:space="preserve">. N is the number of </w:t>
      </w:r>
      <w:r w:rsidR="00A30371">
        <w:rPr>
          <w:rFonts w:eastAsia="宋体" w:hint="eastAsia"/>
          <w:bCs/>
          <w:sz w:val="22"/>
          <w:szCs w:val="22"/>
          <w:lang w:val="en-US" w:eastAsia="zh-CN"/>
        </w:rPr>
        <w:t>UL</w:t>
      </w:r>
      <w:r w:rsidR="00A30371">
        <w:rPr>
          <w:rFonts w:eastAsia="宋体"/>
          <w:bCs/>
          <w:sz w:val="22"/>
          <w:szCs w:val="22"/>
          <w:lang w:val="en-US" w:eastAsia="en-GB"/>
        </w:rPr>
        <w:t xml:space="preserve"> </w:t>
      </w:r>
      <w:r w:rsidR="00104B54" w:rsidRPr="007F083A">
        <w:rPr>
          <w:rFonts w:eastAsia="宋体"/>
          <w:bCs/>
          <w:sz w:val="22"/>
          <w:szCs w:val="22"/>
          <w:lang w:val="en-US" w:eastAsia="en-GB"/>
        </w:rPr>
        <w:t xml:space="preserve">sub-slot within a slot. </w:t>
      </w:r>
      <w:r w:rsidR="00455315" w:rsidRPr="007F083A">
        <w:rPr>
          <w:rFonts w:eastAsia="宋体"/>
          <w:bCs/>
          <w:sz w:val="22"/>
          <w:szCs w:val="22"/>
          <w:lang w:val="en-US" w:eastAsia="en-GB"/>
        </w:rPr>
        <w:t xml:space="preserve">Which means that the SLIV in the TDRA table is associated with which sub-table depends on the ending symbol of </w:t>
      </w:r>
      <w:r w:rsidR="00455315" w:rsidRPr="007F083A">
        <w:rPr>
          <w:rFonts w:eastAsia="宋体" w:hint="eastAsia"/>
          <w:bCs/>
          <w:sz w:val="22"/>
          <w:szCs w:val="22"/>
          <w:lang w:val="en-US" w:eastAsia="zh-CN"/>
        </w:rPr>
        <w:t>the</w:t>
      </w:r>
      <w:r w:rsidR="00455315" w:rsidRPr="007F083A">
        <w:rPr>
          <w:rFonts w:eastAsia="宋体"/>
          <w:bCs/>
          <w:sz w:val="22"/>
          <w:szCs w:val="22"/>
          <w:lang w:val="en-US" w:eastAsia="en-GB"/>
        </w:rPr>
        <w:t xml:space="preserve"> SLIV is located in which sub-slot. </w:t>
      </w:r>
      <w:r w:rsidR="002272B2" w:rsidRPr="007F083A">
        <w:rPr>
          <w:rFonts w:eastAsia="宋体"/>
          <w:bCs/>
          <w:sz w:val="22"/>
          <w:szCs w:val="22"/>
          <w:lang w:val="en-US" w:eastAsia="en-GB"/>
        </w:rPr>
        <w:t>E.g., the first sub-TDRA table is corresponding to the first sub-slot within a slot</w:t>
      </w:r>
      <w:r w:rsidR="00B60056" w:rsidRPr="007F083A">
        <w:rPr>
          <w:rFonts w:eastAsia="宋体"/>
          <w:bCs/>
          <w:sz w:val="22"/>
          <w:szCs w:val="22"/>
          <w:lang w:val="en-US" w:eastAsia="en-GB"/>
        </w:rPr>
        <w:t xml:space="preserve">, the second </w:t>
      </w:r>
      <w:r w:rsidR="00B60056" w:rsidRPr="007F083A">
        <w:rPr>
          <w:rFonts w:eastAsia="宋体" w:hint="eastAsia"/>
          <w:bCs/>
          <w:sz w:val="22"/>
          <w:szCs w:val="22"/>
          <w:lang w:val="en-US" w:eastAsia="zh-CN"/>
        </w:rPr>
        <w:t>sub</w:t>
      </w:r>
      <w:r w:rsidR="00B60056" w:rsidRPr="007F083A">
        <w:rPr>
          <w:rFonts w:eastAsia="宋体"/>
          <w:bCs/>
          <w:sz w:val="22"/>
          <w:szCs w:val="22"/>
          <w:lang w:val="en-US" w:eastAsia="en-GB"/>
        </w:rPr>
        <w:t>-TDRA table is corresponding to the second sub-slot within a slot</w:t>
      </w:r>
      <w:r w:rsidR="002272B2" w:rsidRPr="007F083A">
        <w:rPr>
          <w:rFonts w:eastAsia="宋体"/>
          <w:bCs/>
          <w:sz w:val="22"/>
          <w:szCs w:val="22"/>
          <w:lang w:val="en-US" w:eastAsia="en-GB"/>
        </w:rPr>
        <w:t xml:space="preserve">.   </w:t>
      </w:r>
      <w:r w:rsidR="00104B54" w:rsidRPr="007F083A">
        <w:rPr>
          <w:rFonts w:eastAsia="宋体"/>
          <w:bCs/>
          <w:sz w:val="22"/>
          <w:szCs w:val="22"/>
          <w:lang w:val="en-US" w:eastAsia="en-GB"/>
        </w:rPr>
        <w:t xml:space="preserve">        </w:t>
      </w:r>
    </w:p>
    <w:p w14:paraId="140F008C" w14:textId="77777777" w:rsidR="00DA7306" w:rsidRPr="007F083A" w:rsidRDefault="00DA7306" w:rsidP="00294A87">
      <w:pPr>
        <w:spacing w:line="300" w:lineRule="auto"/>
        <w:jc w:val="center"/>
        <w:rPr>
          <w:rFonts w:eastAsia="宋体"/>
          <w:sz w:val="22"/>
          <w:szCs w:val="22"/>
          <w:lang w:val="en-US" w:eastAsia="zh-CN"/>
        </w:rPr>
      </w:pPr>
      <w:r w:rsidRPr="007F083A">
        <w:rPr>
          <w:rFonts w:eastAsia="宋体"/>
          <w:noProof/>
          <w:sz w:val="22"/>
          <w:szCs w:val="22"/>
          <w:lang w:val="en-US" w:eastAsia="zh-CN"/>
        </w:rPr>
        <w:drawing>
          <wp:inline distT="0" distB="0" distL="0" distR="0" wp14:anchorId="4B7D6D8F" wp14:editId="25E0D194">
            <wp:extent cx="3870357" cy="1746656"/>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79411" cy="1750742"/>
                    </a:xfrm>
                    <a:prstGeom prst="rect">
                      <a:avLst/>
                    </a:prstGeom>
                    <a:noFill/>
                  </pic:spPr>
                </pic:pic>
              </a:graphicData>
            </a:graphic>
          </wp:inline>
        </w:drawing>
      </w:r>
    </w:p>
    <w:p w14:paraId="21A9FFE2" w14:textId="20ECC69D" w:rsidR="00DA7306" w:rsidRPr="007F083A" w:rsidRDefault="00DA7306" w:rsidP="00294A87">
      <w:pPr>
        <w:spacing w:line="300" w:lineRule="auto"/>
        <w:jc w:val="center"/>
        <w:rPr>
          <w:rFonts w:eastAsia="宋体"/>
          <w:sz w:val="22"/>
          <w:szCs w:val="22"/>
          <w:lang w:val="en-US" w:eastAsia="zh-CN"/>
        </w:rPr>
      </w:pPr>
      <w:r w:rsidRPr="007F083A">
        <w:rPr>
          <w:rFonts w:eastAsia="宋体"/>
          <w:bCs/>
          <w:sz w:val="22"/>
          <w:szCs w:val="22"/>
          <w:lang w:val="en-US" w:eastAsia="zh-CN"/>
        </w:rPr>
        <w:t>Fig.2 Example for TDRA table splitting for 7-symbol sub-slot</w:t>
      </w:r>
    </w:p>
    <w:p w14:paraId="05965975" w14:textId="00E86CDF" w:rsidR="00104B54" w:rsidRPr="00BB18F3" w:rsidRDefault="00104B54" w:rsidP="00F07577">
      <w:pPr>
        <w:numPr>
          <w:ilvl w:val="0"/>
          <w:numId w:val="9"/>
        </w:numPr>
        <w:overflowPunct w:val="0"/>
        <w:autoSpaceDE w:val="0"/>
        <w:autoSpaceDN w:val="0"/>
        <w:adjustRightInd w:val="0"/>
        <w:spacing w:line="300" w:lineRule="auto"/>
        <w:jc w:val="both"/>
        <w:textAlignment w:val="baseline"/>
        <w:rPr>
          <w:rFonts w:eastAsia="宋体"/>
          <w:bCs/>
          <w:sz w:val="22"/>
          <w:szCs w:val="22"/>
          <w:lang w:val="en-US" w:eastAsia="en-GB"/>
        </w:rPr>
      </w:pPr>
      <w:r w:rsidRPr="00BB18F3">
        <w:rPr>
          <w:rFonts w:eastAsia="宋体"/>
          <w:bCs/>
          <w:sz w:val="22"/>
          <w:szCs w:val="22"/>
          <w:lang w:val="en-US" w:eastAsia="en-GB"/>
        </w:rPr>
        <w:t>Step 3:</w:t>
      </w:r>
      <w:r w:rsidRPr="00BB18F3">
        <w:rPr>
          <w:sz w:val="22"/>
          <w:szCs w:val="22"/>
        </w:rPr>
        <w:t xml:space="preserve"> Do </w:t>
      </w:r>
      <w:r w:rsidRPr="00BB18F3">
        <w:rPr>
          <w:rFonts w:eastAsia="宋体"/>
          <w:bCs/>
          <w:sz w:val="22"/>
          <w:szCs w:val="22"/>
          <w:lang w:val="en-US" w:eastAsia="en-GB"/>
        </w:rPr>
        <w:t>pruning based on TDD configuration and sub-table per sub-slot similar as Rel-15.</w:t>
      </w:r>
      <w:r w:rsidR="002272B2" w:rsidRPr="00BB18F3">
        <w:rPr>
          <w:rFonts w:eastAsia="宋体"/>
          <w:bCs/>
          <w:sz w:val="22"/>
          <w:szCs w:val="22"/>
          <w:lang w:val="en-US" w:eastAsia="en-GB"/>
        </w:rPr>
        <w:t xml:space="preserve"> </w:t>
      </w:r>
      <w:r w:rsidR="00DA7306" w:rsidRPr="00BB18F3">
        <w:rPr>
          <w:rFonts w:eastAsia="宋体"/>
          <w:bCs/>
          <w:sz w:val="22"/>
          <w:szCs w:val="22"/>
          <w:lang w:val="en-US" w:eastAsia="en-GB"/>
        </w:rPr>
        <w:t xml:space="preserve"> </w:t>
      </w:r>
      <w:r w:rsidR="001519E7" w:rsidRPr="00BB18F3">
        <w:rPr>
          <w:rFonts w:eastAsia="宋体"/>
          <w:bCs/>
          <w:sz w:val="22"/>
          <w:szCs w:val="22"/>
          <w:lang w:val="en-US" w:eastAsia="en-GB"/>
        </w:rPr>
        <w:t>E.g.</w:t>
      </w:r>
      <w:r w:rsidR="00DA7306" w:rsidRPr="00BB18F3">
        <w:rPr>
          <w:rFonts w:eastAsia="宋体"/>
          <w:bCs/>
          <w:sz w:val="22"/>
          <w:szCs w:val="22"/>
          <w:lang w:val="en-US" w:eastAsia="en-GB"/>
        </w:rPr>
        <w:t xml:space="preserve">, </w:t>
      </w:r>
      <w:r w:rsidR="009452B2" w:rsidRPr="00BB18F3">
        <w:rPr>
          <w:rFonts w:eastAsia="宋体"/>
          <w:bCs/>
          <w:sz w:val="22"/>
          <w:szCs w:val="22"/>
          <w:lang w:val="en-US" w:eastAsia="en-GB"/>
        </w:rPr>
        <w:t xml:space="preserve">if </w:t>
      </w:r>
      <w:r w:rsidR="00DA7306" w:rsidRPr="00BB18F3">
        <w:rPr>
          <w:rFonts w:eastAsia="宋体"/>
          <w:bCs/>
          <w:sz w:val="22"/>
          <w:szCs w:val="22"/>
          <w:lang w:val="en-US" w:eastAsia="en-GB"/>
        </w:rPr>
        <w:t xml:space="preserve">the sub-slot for HARQ-ACK timing </w:t>
      </w:r>
      <w:r w:rsidR="00455315" w:rsidRPr="00BB18F3">
        <w:rPr>
          <w:rFonts w:eastAsia="宋体"/>
          <w:bCs/>
          <w:sz w:val="22"/>
          <w:szCs w:val="22"/>
          <w:lang w:val="en-US" w:eastAsia="en-GB"/>
        </w:rPr>
        <w:t>set K1= {1,</w:t>
      </w:r>
      <w:r w:rsidR="00A76D95" w:rsidRPr="00BB18F3">
        <w:rPr>
          <w:rFonts w:eastAsia="宋体"/>
          <w:bCs/>
          <w:sz w:val="22"/>
          <w:szCs w:val="22"/>
          <w:lang w:val="en-US" w:eastAsia="en-GB"/>
        </w:rPr>
        <w:t xml:space="preserve"> </w:t>
      </w:r>
      <w:r w:rsidR="00455315" w:rsidRPr="00BB18F3">
        <w:rPr>
          <w:rFonts w:eastAsia="宋体"/>
          <w:bCs/>
          <w:sz w:val="22"/>
          <w:szCs w:val="22"/>
          <w:lang w:val="en-US" w:eastAsia="en-GB"/>
        </w:rPr>
        <w:t>2,</w:t>
      </w:r>
      <w:r w:rsidR="00A76D95" w:rsidRPr="00BB18F3">
        <w:rPr>
          <w:rFonts w:eastAsia="宋体"/>
          <w:bCs/>
          <w:sz w:val="22"/>
          <w:szCs w:val="22"/>
          <w:lang w:val="en-US" w:eastAsia="en-GB"/>
        </w:rPr>
        <w:t xml:space="preserve"> </w:t>
      </w:r>
      <w:r w:rsidR="00455315" w:rsidRPr="00BB18F3">
        <w:rPr>
          <w:rFonts w:eastAsia="宋体"/>
          <w:bCs/>
          <w:sz w:val="22"/>
          <w:szCs w:val="22"/>
          <w:lang w:val="en-US" w:eastAsia="en-GB"/>
        </w:rPr>
        <w:t>3}</w:t>
      </w:r>
      <w:r w:rsidR="00DA7306" w:rsidRPr="00BB18F3">
        <w:rPr>
          <w:rFonts w:eastAsia="宋体"/>
          <w:bCs/>
          <w:sz w:val="22"/>
          <w:szCs w:val="22"/>
          <w:lang w:val="en-US" w:eastAsia="en-GB"/>
        </w:rPr>
        <w:t xml:space="preserve"> </w:t>
      </w:r>
      <w:r w:rsidR="001519E7" w:rsidRPr="00BB18F3">
        <w:rPr>
          <w:rFonts w:eastAsia="宋体"/>
          <w:bCs/>
          <w:sz w:val="22"/>
          <w:szCs w:val="22"/>
          <w:lang w:val="en-US" w:eastAsia="en-GB"/>
        </w:rPr>
        <w:t xml:space="preserve">in the above given example </w:t>
      </w:r>
      <w:r w:rsidR="00DA7306" w:rsidRPr="00BB18F3">
        <w:rPr>
          <w:rFonts w:eastAsia="宋体"/>
          <w:bCs/>
          <w:sz w:val="22"/>
          <w:szCs w:val="22"/>
          <w:lang w:val="en-US" w:eastAsia="en-GB"/>
        </w:rPr>
        <w:t>are all DL symbol</w:t>
      </w:r>
      <w:r w:rsidR="001519E7" w:rsidRPr="00BB18F3">
        <w:rPr>
          <w:rFonts w:eastAsia="宋体"/>
          <w:bCs/>
          <w:sz w:val="22"/>
          <w:szCs w:val="22"/>
          <w:lang w:val="en-US" w:eastAsia="en-GB"/>
        </w:rPr>
        <w:t>s</w:t>
      </w:r>
      <w:r w:rsidR="00DA7306" w:rsidRPr="00BB18F3">
        <w:rPr>
          <w:rFonts w:eastAsia="宋体"/>
          <w:bCs/>
          <w:sz w:val="22"/>
          <w:szCs w:val="22"/>
          <w:lang w:val="en-US" w:eastAsia="en-GB"/>
        </w:rPr>
        <w:t>, the set of PDSCH occasions M is {0, 1, 2, 3, 4}.</w:t>
      </w:r>
    </w:p>
    <w:p w14:paraId="1E990B7E" w14:textId="49AE72DF" w:rsidR="00950415" w:rsidRPr="00BB18F3" w:rsidRDefault="00950415" w:rsidP="00294A87">
      <w:pPr>
        <w:overflowPunct w:val="0"/>
        <w:autoSpaceDE w:val="0"/>
        <w:autoSpaceDN w:val="0"/>
        <w:adjustRightInd w:val="0"/>
        <w:spacing w:line="300" w:lineRule="auto"/>
        <w:jc w:val="both"/>
        <w:textAlignment w:val="baseline"/>
        <w:rPr>
          <w:rFonts w:eastAsia="宋体"/>
          <w:bCs/>
          <w:sz w:val="22"/>
          <w:szCs w:val="22"/>
          <w:lang w:val="en-US" w:eastAsia="en-GB"/>
        </w:rPr>
      </w:pPr>
      <w:r w:rsidRPr="00BB18F3">
        <w:rPr>
          <w:rFonts w:eastAsia="宋体"/>
          <w:bCs/>
          <w:sz w:val="22"/>
          <w:szCs w:val="22"/>
          <w:lang w:val="en-US" w:eastAsia="en-GB"/>
        </w:rPr>
        <w:t xml:space="preserve">Regarding </w:t>
      </w:r>
      <w:r w:rsidR="00A30371" w:rsidRPr="00BB18F3">
        <w:rPr>
          <w:rFonts w:eastAsia="宋体"/>
          <w:bCs/>
          <w:sz w:val="22"/>
          <w:szCs w:val="22"/>
          <w:lang w:val="en-US" w:eastAsia="en-GB"/>
        </w:rPr>
        <w:t>the Type-1 HARQ-ACK codebook</w:t>
      </w:r>
      <w:r w:rsidRPr="00BB18F3">
        <w:rPr>
          <w:rFonts w:eastAsia="宋体"/>
          <w:bCs/>
          <w:sz w:val="22"/>
          <w:szCs w:val="22"/>
          <w:lang w:val="en-US" w:eastAsia="en-GB"/>
        </w:rPr>
        <w:t xml:space="preserve"> construction</w:t>
      </w:r>
      <w:r w:rsidR="00A30371" w:rsidRPr="00BB18F3">
        <w:rPr>
          <w:rFonts w:eastAsia="宋体"/>
          <w:bCs/>
          <w:sz w:val="22"/>
          <w:szCs w:val="22"/>
          <w:lang w:val="en-US" w:eastAsia="en-GB"/>
        </w:rPr>
        <w:t xml:space="preserve"> based </w:t>
      </w:r>
      <w:r w:rsidR="00BC02B9" w:rsidRPr="00BB18F3">
        <w:rPr>
          <w:rFonts w:eastAsia="宋体"/>
          <w:bCs/>
          <w:sz w:val="22"/>
          <w:szCs w:val="22"/>
          <w:lang w:val="en-US" w:eastAsia="en-GB"/>
        </w:rPr>
        <w:t xml:space="preserve">on </w:t>
      </w:r>
      <w:r w:rsidR="00A30371" w:rsidRPr="00BB18F3">
        <w:rPr>
          <w:rFonts w:eastAsia="宋体"/>
          <w:bCs/>
          <w:sz w:val="22"/>
          <w:szCs w:val="22"/>
          <w:lang w:val="en-US" w:eastAsia="en-GB"/>
        </w:rPr>
        <w:t>sub-slot PUCCH configuration when</w:t>
      </w:r>
      <w:r w:rsidR="00087FDF" w:rsidRPr="00BB18F3">
        <w:rPr>
          <w:rFonts w:eastAsia="宋体"/>
          <w:bCs/>
          <w:sz w:val="22"/>
          <w:szCs w:val="22"/>
          <w:lang w:val="en-US" w:eastAsia="en-GB"/>
        </w:rPr>
        <w:t xml:space="preserve"> DL and UL are configured with</w:t>
      </w:r>
      <w:r w:rsidR="00A30371" w:rsidRPr="00BB18F3">
        <w:rPr>
          <w:rFonts w:eastAsia="宋体"/>
          <w:bCs/>
          <w:sz w:val="22"/>
          <w:szCs w:val="22"/>
          <w:lang w:val="en-US" w:eastAsia="en-GB"/>
        </w:rPr>
        <w:t xml:space="preserve"> different numerologies</w:t>
      </w:r>
      <w:r w:rsidRPr="00BB18F3">
        <w:rPr>
          <w:rFonts w:eastAsia="宋体"/>
          <w:bCs/>
          <w:sz w:val="22"/>
          <w:szCs w:val="22"/>
          <w:lang w:val="en-US" w:eastAsia="en-GB"/>
        </w:rPr>
        <w:t>, following two options can be considered:</w:t>
      </w:r>
    </w:p>
    <w:p w14:paraId="7D5C5D0A" w14:textId="665589B6" w:rsidR="00B267B6" w:rsidRPr="00BB18F3" w:rsidRDefault="00950415" w:rsidP="00F07577">
      <w:pPr>
        <w:pStyle w:val="aff"/>
        <w:numPr>
          <w:ilvl w:val="0"/>
          <w:numId w:val="9"/>
        </w:numPr>
        <w:spacing w:line="300" w:lineRule="auto"/>
        <w:ind w:leftChars="0"/>
        <w:jc w:val="both"/>
        <w:rPr>
          <w:rFonts w:eastAsia="宋体"/>
          <w:sz w:val="22"/>
          <w:lang w:val="en-US" w:eastAsia="zh-CN"/>
        </w:rPr>
      </w:pPr>
      <w:r w:rsidRPr="00BB18F3">
        <w:rPr>
          <w:rFonts w:eastAsia="宋体"/>
          <w:b/>
          <w:sz w:val="22"/>
          <w:lang w:val="en-US" w:eastAsia="zh-CN"/>
        </w:rPr>
        <w:t>Option 1:</w:t>
      </w:r>
      <w:r w:rsidR="00AE10D1" w:rsidRPr="00BB18F3">
        <w:rPr>
          <w:rFonts w:eastAsia="宋体"/>
          <w:b/>
          <w:sz w:val="22"/>
          <w:lang w:val="en-US" w:eastAsia="zh-CN"/>
        </w:rPr>
        <w:t xml:space="preserve"> </w:t>
      </w:r>
      <w:r w:rsidR="00DE5CEC" w:rsidRPr="00BB18F3">
        <w:rPr>
          <w:rFonts w:eastAsia="宋体"/>
          <w:sz w:val="22"/>
          <w:lang w:val="en-US" w:eastAsia="zh-CN"/>
        </w:rPr>
        <w:t>Determine the virtual DL sub-slot based on UL sub-slot configuration. The number of symbols for the virtual DL sub-slot is the same as the number of symbols for the UL sub-slot.</w:t>
      </w:r>
      <w:r w:rsidR="00AE10D1" w:rsidRPr="00BB18F3">
        <w:rPr>
          <w:rFonts w:eastAsia="宋体"/>
          <w:sz w:val="22"/>
          <w:lang w:val="en-US" w:eastAsia="zh-CN"/>
        </w:rPr>
        <w:t xml:space="preserve"> </w:t>
      </w:r>
      <w:r w:rsidR="00DE5CEC" w:rsidRPr="00BB18F3">
        <w:rPr>
          <w:rFonts w:eastAsia="宋体"/>
          <w:sz w:val="22"/>
          <w:lang w:val="en-US" w:eastAsia="zh-CN"/>
        </w:rPr>
        <w:t>Then the</w:t>
      </w:r>
      <w:r w:rsidR="00AE10D1" w:rsidRPr="00BB18F3">
        <w:rPr>
          <w:rFonts w:eastAsia="宋体"/>
          <w:sz w:val="22"/>
          <w:lang w:val="en-US" w:eastAsia="zh-CN"/>
        </w:rPr>
        <w:t xml:space="preserve"> </w:t>
      </w:r>
      <w:r w:rsidR="00DE5CEC" w:rsidRPr="00BB18F3">
        <w:rPr>
          <w:rFonts w:eastAsia="宋体"/>
          <w:sz w:val="22"/>
          <w:lang w:val="en-US" w:eastAsia="zh-CN"/>
        </w:rPr>
        <w:t>number of the virtual DL sub-slots within a DL slot is the same as number of the UL sub-slots within a UL slot.</w:t>
      </w:r>
      <w:r w:rsidR="003A63B2" w:rsidRPr="00BB18F3">
        <w:rPr>
          <w:rFonts w:eastAsia="宋体"/>
          <w:sz w:val="22"/>
          <w:lang w:val="en-US" w:eastAsia="zh-CN"/>
        </w:rPr>
        <w:t xml:space="preserve"> </w:t>
      </w:r>
      <w:r w:rsidR="00DE5CEC" w:rsidRPr="00BB18F3">
        <w:rPr>
          <w:rFonts w:eastAsia="宋体"/>
          <w:sz w:val="22"/>
          <w:lang w:val="en-US" w:eastAsia="zh-CN"/>
        </w:rPr>
        <w:t xml:space="preserve">Therefore, </w:t>
      </w:r>
      <w:r w:rsidR="00EE573F" w:rsidRPr="00BB18F3">
        <w:rPr>
          <w:rFonts w:eastAsia="宋体"/>
          <w:sz w:val="22"/>
          <w:lang w:val="en-US" w:eastAsia="zh-CN"/>
        </w:rPr>
        <w:t>the Type-1 HARQ-ACK codebook construction based sub-slot PUCCH configuration for different numerologies configuration between DL and UL can follow current slot based Type-1 HARQ-ACK codebook construction mechanism for different numerologies configuration between DL and UL</w:t>
      </w:r>
      <w:r w:rsidR="00500A54" w:rsidRPr="00BB18F3">
        <w:rPr>
          <w:rFonts w:eastAsia="宋体"/>
          <w:sz w:val="22"/>
          <w:lang w:val="en-US" w:eastAsia="zh-CN"/>
        </w:rPr>
        <w:t>.</w:t>
      </w:r>
      <w:r w:rsidR="00EE573F" w:rsidRPr="00BB18F3">
        <w:rPr>
          <w:rFonts w:eastAsia="宋体"/>
          <w:sz w:val="22"/>
          <w:lang w:val="en-US" w:eastAsia="zh-CN"/>
        </w:rPr>
        <w:t xml:space="preserve"> </w:t>
      </w:r>
      <w:r w:rsidR="00500A54" w:rsidRPr="00BB18F3">
        <w:rPr>
          <w:rFonts w:eastAsia="宋体"/>
          <w:sz w:val="22"/>
          <w:lang w:val="en-US" w:eastAsia="zh-CN"/>
        </w:rPr>
        <w:t xml:space="preserve">Which </w:t>
      </w:r>
      <w:r w:rsidR="00EE573F" w:rsidRPr="00BB18F3">
        <w:rPr>
          <w:rFonts w:eastAsia="宋体"/>
          <w:sz w:val="22"/>
          <w:lang w:val="en-US" w:eastAsia="zh-CN"/>
        </w:rPr>
        <w:t>is achieved by replacing</w:t>
      </w:r>
      <w:r w:rsidR="002229DC" w:rsidRPr="00BB18F3">
        <w:rPr>
          <w:rFonts w:eastAsia="宋体"/>
          <w:sz w:val="22"/>
          <w:lang w:val="en-US" w:eastAsia="zh-CN"/>
        </w:rPr>
        <w:t xml:space="preserve"> the DL slot, </w:t>
      </w:r>
      <w:r w:rsidR="00EE573F" w:rsidRPr="00BB18F3">
        <w:rPr>
          <w:rFonts w:eastAsia="宋体"/>
          <w:sz w:val="22"/>
          <w:lang w:val="en-US" w:eastAsia="zh-CN"/>
        </w:rPr>
        <w:t>the UL slot</w:t>
      </w:r>
      <w:r w:rsidR="002229DC" w:rsidRPr="00BB18F3">
        <w:rPr>
          <w:rFonts w:eastAsia="宋体"/>
          <w:sz w:val="22"/>
          <w:lang w:val="en-US" w:eastAsia="zh-CN"/>
        </w:rPr>
        <w:t xml:space="preserve"> and TDRA table</w:t>
      </w:r>
      <w:r w:rsidR="00EE573F" w:rsidRPr="00BB18F3">
        <w:rPr>
          <w:rFonts w:eastAsia="宋体"/>
          <w:sz w:val="22"/>
          <w:lang w:val="en-US" w:eastAsia="zh-CN"/>
        </w:rPr>
        <w:t xml:space="preserve"> with the virtual DL</w:t>
      </w:r>
      <w:r w:rsidR="002229DC" w:rsidRPr="00BB18F3">
        <w:rPr>
          <w:rFonts w:eastAsia="宋体"/>
          <w:sz w:val="22"/>
          <w:lang w:val="en-US" w:eastAsia="zh-CN"/>
        </w:rPr>
        <w:t xml:space="preserve"> sub-slot, </w:t>
      </w:r>
      <w:r w:rsidR="00EE573F" w:rsidRPr="00BB18F3">
        <w:rPr>
          <w:rFonts w:eastAsia="宋体"/>
          <w:sz w:val="22"/>
          <w:lang w:val="en-US" w:eastAsia="zh-CN"/>
        </w:rPr>
        <w:t>the UL sub-slot</w:t>
      </w:r>
      <w:r w:rsidR="002229DC" w:rsidRPr="00BB18F3">
        <w:rPr>
          <w:rFonts w:eastAsia="宋体"/>
          <w:sz w:val="22"/>
          <w:lang w:val="en-US" w:eastAsia="zh-CN"/>
        </w:rPr>
        <w:t xml:space="preserve"> and the corresponding sub-TDRA table</w:t>
      </w:r>
      <w:r w:rsidR="00412498" w:rsidRPr="00BB18F3">
        <w:rPr>
          <w:rFonts w:eastAsia="宋体"/>
          <w:sz w:val="22"/>
          <w:lang w:val="en-US" w:eastAsia="zh-CN"/>
        </w:rPr>
        <w:t>,</w:t>
      </w:r>
      <w:r w:rsidR="00412498" w:rsidRPr="00BB18F3">
        <w:rPr>
          <w:sz w:val="22"/>
          <w:szCs w:val="22"/>
        </w:rPr>
        <w:t xml:space="preserve"> the </w:t>
      </w:r>
      <w:r w:rsidR="00412498" w:rsidRPr="00BB18F3">
        <w:rPr>
          <w:rFonts w:eastAsia="宋体"/>
          <w:sz w:val="22"/>
          <w:lang w:val="en-US" w:eastAsia="zh-CN"/>
        </w:rPr>
        <w:t xml:space="preserve">corresponding </w:t>
      </w:r>
      <w:r w:rsidR="00412498" w:rsidRPr="00BB18F3">
        <w:rPr>
          <w:rFonts w:eastAsia="宋体"/>
          <w:sz w:val="22"/>
          <w:szCs w:val="22"/>
          <w:lang w:val="en-US" w:eastAsia="zh-CN"/>
        </w:rPr>
        <w:t>pseudo code</w:t>
      </w:r>
      <w:r w:rsidR="00412498" w:rsidRPr="00BB18F3">
        <w:rPr>
          <w:rFonts w:eastAsia="宋体"/>
          <w:sz w:val="22"/>
          <w:lang w:val="en-US" w:eastAsia="zh-CN"/>
        </w:rPr>
        <w:t xml:space="preserve"> is shown in the appendix</w:t>
      </w:r>
      <w:r w:rsidR="00EE573F" w:rsidRPr="00BB18F3">
        <w:rPr>
          <w:rFonts w:eastAsia="宋体"/>
          <w:sz w:val="22"/>
          <w:lang w:val="en-US" w:eastAsia="zh-CN"/>
        </w:rPr>
        <w:t>.</w:t>
      </w:r>
      <w:r w:rsidR="003A63B2" w:rsidRPr="00BB18F3">
        <w:rPr>
          <w:rFonts w:eastAsia="宋体"/>
          <w:sz w:val="22"/>
          <w:lang w:val="en-US" w:eastAsia="zh-CN"/>
        </w:rPr>
        <w:t xml:space="preserve"> For example, when UL sub-slot length is configured as 7-symbol, the number of UL-sub slots within a UL slot and the number of virtual DL sub-slots within a DL slot is 2. The subcarrier spacing configurations for DL and UL are 60 KHz and 15 KHz, respectively. As shown in the Fig.3 below,</w:t>
      </w:r>
      <w:r w:rsidR="00B267B6" w:rsidRPr="00BB18F3">
        <w:rPr>
          <w:rFonts w:eastAsia="宋体"/>
          <w:sz w:val="22"/>
          <w:lang w:val="en-US" w:eastAsia="zh-CN"/>
        </w:rPr>
        <w:t xml:space="preserve"> for a given UL sub-slot, 4 virtual DL sub-slots are determined for k1</w:t>
      </w:r>
      <w:r w:rsidR="00A232D5" w:rsidRPr="00BB18F3">
        <w:rPr>
          <w:rFonts w:eastAsia="宋体"/>
          <w:sz w:val="22"/>
          <w:lang w:val="en-US" w:eastAsia="zh-CN"/>
        </w:rPr>
        <w:t>=1</w:t>
      </w:r>
      <w:r w:rsidR="00B267B6" w:rsidRPr="00BB18F3">
        <w:rPr>
          <w:rFonts w:eastAsia="宋体"/>
          <w:sz w:val="22"/>
          <w:lang w:val="en-US" w:eastAsia="zh-CN"/>
        </w:rPr>
        <w:t>,</w:t>
      </w:r>
      <w:r w:rsidR="00A232D5" w:rsidRPr="00BB18F3">
        <w:rPr>
          <w:rFonts w:eastAsia="宋体"/>
          <w:sz w:val="22"/>
          <w:lang w:val="en-US" w:eastAsia="zh-CN"/>
        </w:rPr>
        <w:t xml:space="preserve"> </w:t>
      </w:r>
      <w:r w:rsidR="00500A54" w:rsidRPr="00BB18F3">
        <w:rPr>
          <w:rFonts w:eastAsia="宋体"/>
          <w:sz w:val="22"/>
          <w:lang w:val="en-US" w:eastAsia="zh-CN"/>
        </w:rPr>
        <w:t xml:space="preserve">then </w:t>
      </w:r>
      <w:r w:rsidR="00A232D5" w:rsidRPr="00BB18F3">
        <w:rPr>
          <w:rFonts w:eastAsia="宋体"/>
          <w:sz w:val="22"/>
          <w:lang w:val="en-US" w:eastAsia="zh-CN"/>
        </w:rPr>
        <w:t xml:space="preserve">for </w:t>
      </w:r>
      <m:oMath>
        <m:sSub>
          <m:sSubPr>
            <m:ctrlPr>
              <w:rPr>
                <w:rFonts w:ascii="Cambria Math" w:eastAsia="宋体" w:hAnsi="Cambria Math"/>
                <w:sz w:val="22"/>
                <w:szCs w:val="22"/>
                <w:lang w:val="en-US" w:eastAsia="zh-CN"/>
              </w:rPr>
            </m:ctrlPr>
          </m:sSubPr>
          <m:e>
            <m:r>
              <w:rPr>
                <w:rFonts w:ascii="Cambria Math" w:eastAsia="宋体" w:hAnsi="Cambria Math"/>
                <w:sz w:val="22"/>
                <w:szCs w:val="22"/>
                <w:lang w:val="en-US" w:eastAsia="zh-CN"/>
              </w:rPr>
              <m:t>n</m:t>
            </m:r>
          </m:e>
          <m:sub>
            <m:r>
              <w:rPr>
                <w:rFonts w:ascii="Cambria Math" w:eastAsia="宋体" w:hAnsi="Cambria Math"/>
                <w:sz w:val="22"/>
                <w:szCs w:val="22"/>
                <w:lang w:val="en-US" w:eastAsia="zh-CN"/>
              </w:rPr>
              <m:t>D</m:t>
            </m:r>
          </m:sub>
        </m:sSub>
        <m:r>
          <w:rPr>
            <w:rFonts w:ascii="Cambria Math" w:eastAsia="宋体" w:hAnsi="Cambria Math"/>
            <w:sz w:val="22"/>
            <w:szCs w:val="22"/>
            <w:lang w:val="en-US" w:eastAsia="zh-CN"/>
          </w:rPr>
          <m:t>=1:</m:t>
        </m:r>
        <m:sSup>
          <m:sSupPr>
            <m:ctrlPr>
              <w:rPr>
                <w:rFonts w:ascii="Cambria Math" w:eastAsiaTheme="minorEastAsia" w:hAnsi="Cambria Math"/>
                <w:i/>
                <w:iCs/>
                <w:color w:val="000000" w:themeColor="text1"/>
                <w:kern w:val="24"/>
                <w:sz w:val="22"/>
                <w:szCs w:val="22"/>
              </w:rPr>
            </m:ctrlPr>
          </m:sSupPr>
          <m:e>
            <m:r>
              <m:rPr>
                <m:sty m:val="p"/>
              </m:rPr>
              <w:rPr>
                <w:rFonts w:ascii="Cambria Math" w:eastAsiaTheme="minorEastAsia" w:hAnsi="Cambria Math"/>
                <w:color w:val="000000" w:themeColor="text1"/>
                <w:kern w:val="24"/>
                <w:sz w:val="22"/>
                <w:szCs w:val="22"/>
              </w:rPr>
              <m:t>2</m:t>
            </m:r>
          </m:e>
          <m:sup>
            <m:sSub>
              <m:sSubPr>
                <m:ctrlPr>
                  <w:rPr>
                    <w:rFonts w:ascii="Cambria Math" w:eastAsiaTheme="minorEastAsia" w:hAnsi="Cambria Math"/>
                    <w:i/>
                    <w:iCs/>
                    <w:color w:val="000000" w:themeColor="text1"/>
                    <w:kern w:val="24"/>
                    <w:sz w:val="22"/>
                    <w:szCs w:val="22"/>
                  </w:rPr>
                </m:ctrlPr>
              </m:sSubPr>
              <m:e>
                <m:r>
                  <w:rPr>
                    <w:rFonts w:ascii="Cambria Math" w:eastAsiaTheme="minorEastAsia" w:hAnsi="Cambria Math"/>
                    <w:color w:val="000000" w:themeColor="text1"/>
                    <w:kern w:val="24"/>
                    <w:sz w:val="22"/>
                    <w:szCs w:val="22"/>
                  </w:rPr>
                  <m:t>μ</m:t>
                </m:r>
              </m:e>
              <m:sub>
                <m:r>
                  <w:rPr>
                    <w:rFonts w:ascii="Cambria Math" w:eastAsiaTheme="minorEastAsia" w:hAnsi="Cambria Math"/>
                    <w:color w:val="000000" w:themeColor="text1"/>
                    <w:kern w:val="24"/>
                    <w:sz w:val="22"/>
                    <w:szCs w:val="22"/>
                  </w:rPr>
                  <m:t>DL</m:t>
                </m:r>
              </m:sub>
            </m:sSub>
            <m:r>
              <m:rPr>
                <m:sty m:val="p"/>
              </m:rPr>
              <w:rPr>
                <w:rFonts w:ascii="Cambria Math" w:eastAsiaTheme="minorEastAsia" w:hAnsi="Cambria Math"/>
                <w:color w:val="000000" w:themeColor="text1"/>
                <w:kern w:val="24"/>
                <w:sz w:val="22"/>
                <w:szCs w:val="22"/>
              </w:rPr>
              <m:t>-</m:t>
            </m:r>
            <m:sSub>
              <m:sSubPr>
                <m:ctrlPr>
                  <w:rPr>
                    <w:rFonts w:ascii="Cambria Math" w:eastAsiaTheme="minorEastAsia" w:hAnsi="Cambria Math"/>
                    <w:i/>
                    <w:iCs/>
                    <w:color w:val="000000" w:themeColor="text1"/>
                    <w:kern w:val="24"/>
                    <w:sz w:val="22"/>
                    <w:szCs w:val="22"/>
                  </w:rPr>
                </m:ctrlPr>
              </m:sSubPr>
              <m:e>
                <m:r>
                  <w:rPr>
                    <w:rFonts w:ascii="Cambria Math" w:eastAsiaTheme="minorEastAsia" w:hAnsi="Cambria Math"/>
                    <w:color w:val="000000" w:themeColor="text1"/>
                    <w:kern w:val="24"/>
                    <w:sz w:val="22"/>
                    <w:szCs w:val="22"/>
                  </w:rPr>
                  <m:t>μ</m:t>
                </m:r>
              </m:e>
              <m:sub>
                <m:r>
                  <w:rPr>
                    <w:rFonts w:ascii="Cambria Math" w:eastAsiaTheme="minorEastAsia" w:hAnsi="Cambria Math"/>
                    <w:color w:val="000000" w:themeColor="text1"/>
                    <w:kern w:val="24"/>
                    <w:sz w:val="22"/>
                    <w:szCs w:val="22"/>
                  </w:rPr>
                  <m:t>UL</m:t>
                </m:r>
              </m:sub>
            </m:sSub>
          </m:sup>
        </m:sSup>
        <m:r>
          <w:rPr>
            <w:rFonts w:ascii="Cambria Math" w:eastAsia="宋体" w:hAnsi="Cambria Math"/>
            <w:sz w:val="22"/>
            <w:szCs w:val="22"/>
            <w:lang w:val="en-US" w:eastAsia="zh-CN"/>
          </w:rPr>
          <m:t>=1:4,</m:t>
        </m:r>
      </m:oMath>
      <w:r w:rsidR="00B267B6" w:rsidRPr="00BB18F3">
        <w:rPr>
          <w:rFonts w:eastAsia="宋体"/>
          <w:sz w:val="22"/>
          <w:lang w:val="en-US" w:eastAsia="zh-CN"/>
        </w:rPr>
        <w:t xml:space="preserve"> the UE </w:t>
      </w:r>
      <w:r w:rsidR="00A232D5" w:rsidRPr="00BB18F3">
        <w:rPr>
          <w:rFonts w:eastAsia="宋体"/>
          <w:sz w:val="22"/>
          <w:lang w:val="en-US" w:eastAsia="zh-CN"/>
        </w:rPr>
        <w:t xml:space="preserve">repeats the sub-slot based </w:t>
      </w:r>
      <w:r w:rsidR="00B267B6" w:rsidRPr="00BB18F3">
        <w:rPr>
          <w:rFonts w:eastAsia="宋体"/>
          <w:sz w:val="22"/>
          <w:lang w:val="en-US" w:eastAsia="zh-CN"/>
        </w:rPr>
        <w:t xml:space="preserve">candidate PDSCH reception occasions </w:t>
      </w:r>
      <w:r w:rsidR="00A232D5" w:rsidRPr="00BB18F3">
        <w:rPr>
          <w:rFonts w:eastAsia="宋体"/>
          <w:sz w:val="22"/>
          <w:lang w:val="en-US" w:eastAsia="zh-CN"/>
        </w:rPr>
        <w:t>determination process for k1=1 as above step 3.</w:t>
      </w:r>
      <w:r w:rsidR="00B267B6" w:rsidRPr="00BB18F3">
        <w:rPr>
          <w:rFonts w:eastAsia="宋体"/>
          <w:sz w:val="22"/>
          <w:lang w:val="en-US" w:eastAsia="zh-CN"/>
        </w:rPr>
        <w:t xml:space="preserve"> </w:t>
      </w:r>
    </w:p>
    <w:p w14:paraId="6FA54535" w14:textId="62ECD2AA" w:rsidR="00A30371" w:rsidRDefault="00087FDF" w:rsidP="007245A7">
      <w:pPr>
        <w:pStyle w:val="aff"/>
        <w:spacing w:line="300" w:lineRule="auto"/>
        <w:ind w:leftChars="0" w:left="360"/>
        <w:jc w:val="center"/>
      </w:pPr>
      <w:r>
        <w:object w:dxaOrig="11481" w:dyaOrig="4681" w14:anchorId="379229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1pt;height:179.75pt" o:ole="">
            <v:imagedata r:id="rId10" o:title=""/>
          </v:shape>
          <o:OLEObject Type="Embed" ProgID="Visio.Drawing.15" ShapeID="_x0000_i1025" DrawAspect="Content" ObjectID="_1679234845" r:id="rId11"/>
        </w:object>
      </w:r>
    </w:p>
    <w:p w14:paraId="0C2AEEC2" w14:textId="28D52D61" w:rsidR="00041BAA" w:rsidRPr="000D3A5F" w:rsidRDefault="00BC02B9" w:rsidP="007245A7">
      <w:pPr>
        <w:pStyle w:val="aff"/>
        <w:spacing w:line="300" w:lineRule="auto"/>
        <w:ind w:leftChars="0" w:left="360"/>
        <w:jc w:val="center"/>
        <w:rPr>
          <w:lang w:val="en-US" w:eastAsia="zh-CN"/>
        </w:rPr>
      </w:pPr>
      <w:r w:rsidRPr="000D3A5F">
        <w:rPr>
          <w:rFonts w:eastAsia="宋体"/>
          <w:bCs/>
          <w:sz w:val="22"/>
          <w:szCs w:val="22"/>
          <w:lang w:val="en-US" w:eastAsia="zh-CN"/>
        </w:rPr>
        <w:t xml:space="preserve">Fig.3 Example for Type-1 HARQ-ACK codebook construction based on sub-slot PUCCH configuration for different numerologies configuration between DL and UL  </w:t>
      </w:r>
    </w:p>
    <w:p w14:paraId="3714B190" w14:textId="45D540E7" w:rsidR="00740AED" w:rsidRPr="00740AED" w:rsidRDefault="00950415" w:rsidP="00F07577">
      <w:pPr>
        <w:pStyle w:val="aff"/>
        <w:numPr>
          <w:ilvl w:val="0"/>
          <w:numId w:val="9"/>
        </w:numPr>
        <w:spacing w:line="300" w:lineRule="auto"/>
        <w:ind w:leftChars="0"/>
        <w:jc w:val="both"/>
        <w:rPr>
          <w:rFonts w:eastAsia="宋体"/>
          <w:sz w:val="22"/>
          <w:lang w:val="en-US" w:eastAsia="zh-CN"/>
        </w:rPr>
      </w:pPr>
      <w:r w:rsidRPr="00DE5CEC">
        <w:rPr>
          <w:rFonts w:eastAsia="宋体"/>
          <w:b/>
          <w:sz w:val="22"/>
          <w:lang w:val="en-US" w:eastAsia="zh-CN"/>
        </w:rPr>
        <w:t>Option 2:</w:t>
      </w:r>
      <w:r w:rsidR="00740AED">
        <w:rPr>
          <w:rFonts w:eastAsia="宋体"/>
          <w:b/>
          <w:sz w:val="22"/>
          <w:lang w:val="en-US" w:eastAsia="zh-CN"/>
        </w:rPr>
        <w:t xml:space="preserve">  </w:t>
      </w:r>
      <w:r w:rsidR="00740AED">
        <w:rPr>
          <w:rFonts w:eastAsia="宋体"/>
          <w:sz w:val="22"/>
          <w:lang w:val="en-US" w:eastAsia="zh-CN"/>
        </w:rPr>
        <w:t xml:space="preserve">In </w:t>
      </w:r>
      <w:r w:rsidR="00087FDF">
        <w:rPr>
          <w:rFonts w:eastAsia="宋体"/>
          <w:sz w:val="22"/>
          <w:lang w:val="en-US" w:eastAsia="zh-CN"/>
        </w:rPr>
        <w:t xml:space="preserve">the </w:t>
      </w:r>
      <w:r w:rsidR="00432611">
        <w:rPr>
          <w:rFonts w:eastAsia="宋体"/>
          <w:sz w:val="22"/>
          <w:lang w:val="en-US" w:eastAsia="zh-CN"/>
        </w:rPr>
        <w:t xml:space="preserve">RAN1 #103-e </w:t>
      </w:r>
      <w:r w:rsidR="00740AED">
        <w:rPr>
          <w:rFonts w:eastAsia="宋体"/>
          <w:sz w:val="22"/>
          <w:lang w:val="en-US" w:eastAsia="zh-CN"/>
        </w:rPr>
        <w:t>meeting, another option was proposed in [2]</w:t>
      </w:r>
      <w:r w:rsidR="00041BAA">
        <w:rPr>
          <w:rFonts w:eastAsia="宋体"/>
          <w:sz w:val="22"/>
          <w:lang w:val="en-US" w:eastAsia="zh-CN"/>
        </w:rPr>
        <w:t xml:space="preserve"> for  </w:t>
      </w:r>
      <w:r w:rsidR="00041BAA" w:rsidRPr="00041BAA">
        <w:rPr>
          <w:rFonts w:eastAsia="宋体"/>
          <w:sz w:val="22"/>
          <w:lang w:val="en-US" w:eastAsia="zh-CN"/>
        </w:rPr>
        <w:t xml:space="preserve">Type-1 HARQ-ACK codebook construction based on sub-slot PUCCH configuration </w:t>
      </w:r>
      <w:r w:rsidR="00041BAA">
        <w:rPr>
          <w:rFonts w:eastAsia="宋体"/>
          <w:sz w:val="22"/>
          <w:lang w:val="en-US" w:eastAsia="zh-CN"/>
        </w:rPr>
        <w:t>for</w:t>
      </w:r>
      <w:r w:rsidR="00041BAA" w:rsidRPr="00041BAA">
        <w:rPr>
          <w:rFonts w:eastAsia="宋体"/>
          <w:sz w:val="22"/>
          <w:lang w:val="en-US" w:eastAsia="zh-CN"/>
        </w:rPr>
        <w:t xml:space="preserve"> </w:t>
      </w:r>
      <w:r w:rsidR="00041BAA">
        <w:rPr>
          <w:rFonts w:eastAsia="宋体"/>
          <w:sz w:val="22"/>
          <w:lang w:val="en-US" w:eastAsia="zh-CN"/>
        </w:rPr>
        <w:t xml:space="preserve">same or </w:t>
      </w:r>
      <w:r w:rsidR="00041BAA" w:rsidRPr="00041BAA">
        <w:rPr>
          <w:rFonts w:eastAsia="宋体"/>
          <w:sz w:val="22"/>
          <w:lang w:val="en-US" w:eastAsia="zh-CN"/>
        </w:rPr>
        <w:t>different numerologies</w:t>
      </w:r>
      <w:r w:rsidR="00041BAA">
        <w:rPr>
          <w:rFonts w:eastAsia="宋体"/>
          <w:sz w:val="22"/>
          <w:lang w:val="en-US" w:eastAsia="zh-CN"/>
        </w:rPr>
        <w:t xml:space="preserve"> configuration for </w:t>
      </w:r>
      <w:r w:rsidR="00041BAA" w:rsidRPr="00041BAA">
        <w:rPr>
          <w:rFonts w:eastAsia="宋体"/>
          <w:sz w:val="22"/>
          <w:lang w:val="en-US" w:eastAsia="zh-CN"/>
        </w:rPr>
        <w:t>DL and UL</w:t>
      </w:r>
      <w:r w:rsidR="00041BAA">
        <w:rPr>
          <w:rFonts w:eastAsia="宋体"/>
          <w:sz w:val="22"/>
          <w:lang w:val="en-US" w:eastAsia="zh-CN"/>
        </w:rPr>
        <w:t>:</w:t>
      </w:r>
      <w:r w:rsidR="00740AED">
        <w:rPr>
          <w:rFonts w:eastAsia="宋体"/>
          <w:sz w:val="22"/>
          <w:lang w:val="en-US" w:eastAsia="zh-CN"/>
        </w:rPr>
        <w:t xml:space="preserve"> </w:t>
      </w:r>
    </w:p>
    <w:p w14:paraId="2FECADAA" w14:textId="77777777" w:rsidR="00740AED" w:rsidRPr="00740AED" w:rsidRDefault="00740AED" w:rsidP="00F07577">
      <w:pPr>
        <w:pStyle w:val="aff"/>
        <w:numPr>
          <w:ilvl w:val="1"/>
          <w:numId w:val="9"/>
        </w:numPr>
        <w:spacing w:line="300" w:lineRule="auto"/>
        <w:ind w:leftChars="0"/>
        <w:jc w:val="both"/>
        <w:rPr>
          <w:rFonts w:eastAsia="宋体"/>
          <w:sz w:val="22"/>
          <w:lang w:val="en-US" w:eastAsia="zh-CN"/>
        </w:rPr>
      </w:pPr>
      <w:r w:rsidRPr="00740AED">
        <w:rPr>
          <w:rFonts w:eastAsia="宋体"/>
          <w:sz w:val="22"/>
          <w:lang w:val="en-US" w:eastAsia="zh-CN"/>
        </w:rPr>
        <w:t>Step 1: Determine the HARQ-ACK multiplexing window based on the HARQ-ACK timing set and sub-slot length.</w:t>
      </w:r>
    </w:p>
    <w:p w14:paraId="25CF301F" w14:textId="77777777" w:rsidR="00740AED" w:rsidRPr="00740AED" w:rsidRDefault="00740AED" w:rsidP="00F07577">
      <w:pPr>
        <w:pStyle w:val="aff"/>
        <w:numPr>
          <w:ilvl w:val="1"/>
          <w:numId w:val="9"/>
        </w:numPr>
        <w:spacing w:line="300" w:lineRule="auto"/>
        <w:ind w:leftChars="0"/>
        <w:jc w:val="both"/>
        <w:rPr>
          <w:rFonts w:eastAsia="宋体"/>
          <w:sz w:val="22"/>
          <w:lang w:val="en-US" w:eastAsia="zh-CN"/>
        </w:rPr>
      </w:pPr>
      <w:r w:rsidRPr="00740AED">
        <w:rPr>
          <w:rFonts w:eastAsia="宋体"/>
          <w:sz w:val="22"/>
          <w:lang w:val="en-US" w:eastAsia="zh-CN"/>
        </w:rPr>
        <w:t xml:space="preserve">Step 2: If a UL sub-slot in the HARQ-ACK window spans multiple DL slots, create a new TDRA table which is the union of the configured TDRA table and the configured TDRA table offset by 14 symbols.     </w:t>
      </w:r>
    </w:p>
    <w:p w14:paraId="1875D52E" w14:textId="77777777" w:rsidR="00740AED" w:rsidRPr="00740AED" w:rsidRDefault="00740AED" w:rsidP="00F07577">
      <w:pPr>
        <w:pStyle w:val="aff"/>
        <w:numPr>
          <w:ilvl w:val="1"/>
          <w:numId w:val="9"/>
        </w:numPr>
        <w:spacing w:line="300" w:lineRule="auto"/>
        <w:ind w:leftChars="0"/>
        <w:jc w:val="both"/>
        <w:rPr>
          <w:rFonts w:eastAsia="宋体"/>
          <w:sz w:val="22"/>
          <w:lang w:val="en-US" w:eastAsia="zh-CN"/>
        </w:rPr>
      </w:pPr>
      <w:r w:rsidRPr="00740AED">
        <w:rPr>
          <w:rFonts w:eastAsia="宋体"/>
          <w:sz w:val="22"/>
          <w:lang w:val="en-US" w:eastAsia="zh-CN"/>
        </w:rPr>
        <w:t>Step 3: Split the TDRA table into N sub-tables based on the sub-slot length and PDSCH-to UL sub-slot association. A PDSCH TDRA is associated with a UL sub-slot if the end of the PDSCH overlaps with the UL sub-slot. N is the number of sub-slots within a slot.</w:t>
      </w:r>
    </w:p>
    <w:p w14:paraId="7B7FF6DC" w14:textId="77777777" w:rsidR="00740AED" w:rsidRPr="00740AED" w:rsidRDefault="00740AED" w:rsidP="00F07577">
      <w:pPr>
        <w:pStyle w:val="aff"/>
        <w:numPr>
          <w:ilvl w:val="1"/>
          <w:numId w:val="9"/>
        </w:numPr>
        <w:spacing w:line="300" w:lineRule="auto"/>
        <w:ind w:leftChars="0"/>
        <w:jc w:val="both"/>
        <w:rPr>
          <w:rFonts w:eastAsia="宋体"/>
          <w:sz w:val="22"/>
          <w:lang w:val="en-US" w:eastAsia="zh-CN"/>
        </w:rPr>
      </w:pPr>
      <w:r w:rsidRPr="00740AED">
        <w:rPr>
          <w:rFonts w:eastAsia="宋体"/>
          <w:sz w:val="22"/>
          <w:lang w:val="en-US" w:eastAsia="zh-CN"/>
        </w:rPr>
        <w:t>Step 4: Do pruning based on TDD configuration and sub-table per sub-slot similar as Rel-15.</w:t>
      </w:r>
    </w:p>
    <w:p w14:paraId="5C89110A" w14:textId="461DEF8A" w:rsidR="00950415" w:rsidRPr="00DE5CEC" w:rsidRDefault="00B513BF" w:rsidP="007245A7">
      <w:pPr>
        <w:spacing w:line="300" w:lineRule="auto"/>
        <w:jc w:val="both"/>
        <w:rPr>
          <w:bCs/>
          <w:szCs w:val="22"/>
          <w:lang w:val="en-US" w:eastAsia="zh-CN"/>
        </w:rPr>
      </w:pPr>
      <w:r>
        <w:rPr>
          <w:rFonts w:eastAsia="宋体"/>
          <w:sz w:val="22"/>
          <w:lang w:val="en-US" w:eastAsia="zh-CN"/>
        </w:rPr>
        <w:t xml:space="preserve">From our point of understanding, </w:t>
      </w:r>
      <w:r w:rsidRPr="00B513BF">
        <w:rPr>
          <w:rFonts w:eastAsia="宋体"/>
          <w:sz w:val="22"/>
          <w:lang w:val="en-US" w:eastAsia="zh-CN"/>
        </w:rPr>
        <w:t>when DL and UL</w:t>
      </w:r>
      <w:r w:rsidR="00087FDF">
        <w:rPr>
          <w:rFonts w:eastAsia="宋体"/>
          <w:sz w:val="22"/>
          <w:lang w:val="en-US" w:eastAsia="zh-CN"/>
        </w:rPr>
        <w:t xml:space="preserve"> are configured with </w:t>
      </w:r>
      <w:r w:rsidR="00087FDF" w:rsidRPr="00B513BF">
        <w:rPr>
          <w:rFonts w:eastAsia="宋体"/>
          <w:sz w:val="22"/>
          <w:lang w:val="en-US" w:eastAsia="zh-CN"/>
        </w:rPr>
        <w:t>different numerologies</w:t>
      </w:r>
      <w:r>
        <w:rPr>
          <w:rFonts w:eastAsia="宋体"/>
          <w:sz w:val="22"/>
          <w:lang w:val="en-US" w:eastAsia="zh-CN"/>
        </w:rPr>
        <w:t xml:space="preserve">, option 1 </w:t>
      </w:r>
      <w:r w:rsidR="009E2C19">
        <w:rPr>
          <w:rFonts w:eastAsia="宋体"/>
          <w:sz w:val="22"/>
          <w:lang w:val="en-US" w:eastAsia="zh-CN"/>
        </w:rPr>
        <w:t>can reuse the current slot based Type-1 HARQ-ACK codebook construction mechanism</w:t>
      </w:r>
      <w:r>
        <w:rPr>
          <w:rFonts w:eastAsia="宋体"/>
          <w:sz w:val="22"/>
          <w:lang w:val="en-US" w:eastAsia="zh-CN"/>
        </w:rPr>
        <w:t xml:space="preserve"> by replacing the slot with sub-slot,</w:t>
      </w:r>
      <w:r w:rsidR="00F47754" w:rsidRPr="00F47754">
        <w:t xml:space="preserve"> </w:t>
      </w:r>
      <w:r>
        <w:rPr>
          <w:rFonts w:eastAsia="宋体"/>
          <w:sz w:val="22"/>
          <w:lang w:val="en-US" w:eastAsia="zh-CN"/>
        </w:rPr>
        <w:t xml:space="preserve">so option 1 seems </w:t>
      </w:r>
      <w:r w:rsidRPr="00B513BF">
        <w:rPr>
          <w:rFonts w:eastAsia="宋体"/>
          <w:sz w:val="22"/>
          <w:lang w:val="en-US" w:eastAsia="zh-CN"/>
        </w:rPr>
        <w:t xml:space="preserve">to have less </w:t>
      </w:r>
      <w:r>
        <w:rPr>
          <w:rFonts w:eastAsia="宋体"/>
          <w:sz w:val="22"/>
          <w:lang w:val="en-US" w:eastAsia="zh-CN"/>
        </w:rPr>
        <w:t xml:space="preserve">specification </w:t>
      </w:r>
      <w:r w:rsidRPr="00B513BF">
        <w:rPr>
          <w:rFonts w:eastAsia="宋体"/>
          <w:sz w:val="22"/>
          <w:lang w:val="en-US" w:eastAsia="zh-CN"/>
        </w:rPr>
        <w:t>impact</w:t>
      </w:r>
      <w:r w:rsidR="009E2C19">
        <w:rPr>
          <w:rFonts w:eastAsia="宋体"/>
          <w:sz w:val="22"/>
          <w:lang w:val="en-US" w:eastAsia="zh-CN"/>
        </w:rPr>
        <w:t>.</w:t>
      </w:r>
      <w:r>
        <w:rPr>
          <w:rFonts w:eastAsia="宋体"/>
          <w:sz w:val="22"/>
          <w:lang w:val="en-US" w:eastAsia="zh-CN"/>
        </w:rPr>
        <w:t xml:space="preserve"> For option 2, it may be </w:t>
      </w:r>
      <w:r w:rsidRPr="00B513BF">
        <w:rPr>
          <w:rFonts w:eastAsia="宋体"/>
          <w:sz w:val="22"/>
          <w:lang w:val="en-US" w:eastAsia="zh-CN"/>
        </w:rPr>
        <w:t>simpler</w:t>
      </w:r>
      <w:r>
        <w:rPr>
          <w:rFonts w:eastAsia="宋体"/>
          <w:sz w:val="22"/>
          <w:lang w:val="en-US" w:eastAsia="zh-CN"/>
        </w:rPr>
        <w:t xml:space="preserve"> since it doesn’t need to introduce the virtual DL sub-slot. </w:t>
      </w:r>
      <w:r w:rsidR="00786EC2">
        <w:rPr>
          <w:rFonts w:eastAsia="宋体"/>
          <w:sz w:val="22"/>
          <w:lang w:val="en-US" w:eastAsia="zh-CN"/>
        </w:rPr>
        <w:t xml:space="preserve">In our view, both two options are acceptable, </w:t>
      </w:r>
      <w:r w:rsidR="000D3A5F">
        <w:rPr>
          <w:rFonts w:eastAsia="宋体"/>
          <w:sz w:val="22"/>
          <w:lang w:val="en-US" w:eastAsia="zh-CN"/>
        </w:rPr>
        <w:t>it can be further discussed whether there are other methods and which method is better.</w:t>
      </w:r>
      <w:r w:rsidR="00786EC2">
        <w:rPr>
          <w:rFonts w:eastAsia="宋体"/>
          <w:sz w:val="22"/>
          <w:lang w:val="en-US" w:eastAsia="zh-CN"/>
        </w:rPr>
        <w:t xml:space="preserve"> </w:t>
      </w:r>
      <w:r w:rsidR="001F3427">
        <w:rPr>
          <w:rFonts w:eastAsia="宋体"/>
          <w:sz w:val="22"/>
          <w:lang w:val="en-US" w:eastAsia="zh-CN"/>
        </w:rPr>
        <w:t xml:space="preserve">  </w:t>
      </w:r>
      <w:r w:rsidR="009E2C19">
        <w:rPr>
          <w:rFonts w:eastAsia="宋体"/>
          <w:sz w:val="22"/>
          <w:lang w:val="en-US" w:eastAsia="zh-CN"/>
        </w:rPr>
        <w:t xml:space="preserve">        </w:t>
      </w:r>
      <w:r w:rsidR="009E2C19">
        <w:rPr>
          <w:rFonts w:eastAsia="宋体" w:hint="eastAsia"/>
          <w:sz w:val="22"/>
          <w:lang w:val="en-US" w:eastAsia="zh-CN"/>
        </w:rPr>
        <w:t xml:space="preserve"> </w:t>
      </w:r>
      <w:r w:rsidR="009E2C19">
        <w:rPr>
          <w:rFonts w:eastAsia="宋体"/>
          <w:sz w:val="22"/>
          <w:lang w:val="en-US" w:eastAsia="zh-CN"/>
        </w:rPr>
        <w:t xml:space="preserve"> </w:t>
      </w:r>
    </w:p>
    <w:p w14:paraId="338C1D08" w14:textId="413B5CE5" w:rsidR="002570B6" w:rsidRPr="007F083A" w:rsidRDefault="002570B6" w:rsidP="002570B6">
      <w:pPr>
        <w:spacing w:afterLines="50" w:after="120"/>
        <w:jc w:val="both"/>
        <w:rPr>
          <w:rFonts w:eastAsia="宋体"/>
          <w:b/>
          <w:sz w:val="22"/>
          <w:szCs w:val="22"/>
          <w:u w:val="single"/>
          <w:lang w:val="en-US" w:eastAsia="zh-CN"/>
        </w:rPr>
      </w:pPr>
      <w:bookmarkStart w:id="11" w:name="_Hlk15547977"/>
      <w:r w:rsidRPr="007F083A">
        <w:rPr>
          <w:rFonts w:eastAsia="宋体"/>
          <w:b/>
          <w:sz w:val="22"/>
          <w:szCs w:val="22"/>
          <w:u w:val="single"/>
          <w:lang w:val="en-US" w:eastAsia="zh-CN"/>
        </w:rPr>
        <w:t>Proposal 1:</w:t>
      </w:r>
    </w:p>
    <w:bookmarkEnd w:id="11"/>
    <w:p w14:paraId="21427F58" w14:textId="180AC701" w:rsidR="002570B6" w:rsidRDefault="002570B6" w:rsidP="00F07577">
      <w:pPr>
        <w:pStyle w:val="aff"/>
        <w:numPr>
          <w:ilvl w:val="0"/>
          <w:numId w:val="10"/>
        </w:numPr>
        <w:spacing w:afterLines="50" w:after="120"/>
        <w:ind w:leftChars="0"/>
        <w:jc w:val="both"/>
        <w:rPr>
          <w:rFonts w:eastAsia="宋体"/>
          <w:i/>
          <w:sz w:val="22"/>
          <w:szCs w:val="22"/>
          <w:lang w:val="en-US" w:eastAsia="zh-CN"/>
        </w:rPr>
      </w:pPr>
      <w:r w:rsidRPr="007F083A">
        <w:rPr>
          <w:rFonts w:eastAsia="宋体"/>
          <w:i/>
          <w:sz w:val="22"/>
          <w:szCs w:val="22"/>
          <w:lang w:val="en-US" w:eastAsia="zh-CN"/>
        </w:rPr>
        <w:t>Semi-static HARQ-ACK codebook for sub-slot based HARQ-ACK feedback procedure should be supported</w:t>
      </w:r>
      <w:r w:rsidR="003B2A41">
        <w:rPr>
          <w:rFonts w:eastAsia="宋体"/>
          <w:i/>
          <w:sz w:val="22"/>
          <w:szCs w:val="22"/>
          <w:lang w:val="en-US" w:eastAsia="zh-CN"/>
        </w:rPr>
        <w:t xml:space="preserve"> in Rel-17</w:t>
      </w:r>
      <w:r w:rsidRPr="007F083A">
        <w:rPr>
          <w:rFonts w:eastAsia="宋体"/>
          <w:i/>
          <w:sz w:val="22"/>
          <w:szCs w:val="22"/>
          <w:lang w:val="en-US" w:eastAsia="zh-CN"/>
        </w:rPr>
        <w:t>.</w:t>
      </w:r>
    </w:p>
    <w:p w14:paraId="3EE31FC7" w14:textId="77777777" w:rsidR="003B2A41" w:rsidRPr="007245A7" w:rsidRDefault="003B2A41" w:rsidP="00E53F91">
      <w:pPr>
        <w:pStyle w:val="aff"/>
        <w:spacing w:afterLines="50" w:after="120"/>
        <w:ind w:leftChars="0" w:left="420"/>
        <w:jc w:val="both"/>
        <w:rPr>
          <w:rFonts w:eastAsia="宋体"/>
          <w:i/>
          <w:sz w:val="22"/>
          <w:szCs w:val="22"/>
          <w:lang w:val="en-US" w:eastAsia="zh-CN"/>
        </w:rPr>
      </w:pPr>
    </w:p>
    <w:p w14:paraId="22B7A679" w14:textId="16692195" w:rsidR="003B2A41" w:rsidRPr="007245A7" w:rsidRDefault="003B2A41" w:rsidP="007245A7">
      <w:pPr>
        <w:spacing w:afterLines="50" w:after="120"/>
        <w:jc w:val="both"/>
        <w:rPr>
          <w:rFonts w:eastAsia="宋体"/>
          <w:b/>
          <w:sz w:val="22"/>
          <w:szCs w:val="22"/>
          <w:u w:val="single"/>
          <w:lang w:val="en-US" w:eastAsia="zh-CN"/>
        </w:rPr>
      </w:pPr>
      <w:r w:rsidRPr="007245A7">
        <w:rPr>
          <w:rFonts w:eastAsia="宋体"/>
          <w:b/>
          <w:sz w:val="22"/>
          <w:szCs w:val="22"/>
          <w:u w:val="single"/>
          <w:lang w:val="en-US" w:eastAsia="zh-CN"/>
        </w:rPr>
        <w:t>Proposal 2</w:t>
      </w:r>
      <w:r w:rsidRPr="003B2A41">
        <w:rPr>
          <w:rFonts w:eastAsia="宋体"/>
          <w:b/>
          <w:sz w:val="22"/>
          <w:szCs w:val="22"/>
          <w:u w:val="single"/>
          <w:lang w:val="en-US" w:eastAsia="zh-CN"/>
        </w:rPr>
        <w:t>:</w:t>
      </w:r>
    </w:p>
    <w:p w14:paraId="71B0A79F" w14:textId="140B13F2" w:rsidR="003B2A41" w:rsidRPr="007F083A" w:rsidRDefault="003B2A41" w:rsidP="00F07577">
      <w:pPr>
        <w:pStyle w:val="aff"/>
        <w:numPr>
          <w:ilvl w:val="0"/>
          <w:numId w:val="10"/>
        </w:numPr>
        <w:spacing w:afterLines="50" w:after="120"/>
        <w:ind w:leftChars="0"/>
        <w:jc w:val="both"/>
        <w:rPr>
          <w:rFonts w:eastAsia="宋体"/>
          <w:i/>
          <w:sz w:val="22"/>
          <w:szCs w:val="22"/>
          <w:lang w:val="en-US" w:eastAsia="zh-CN"/>
        </w:rPr>
      </w:pPr>
      <w:r>
        <w:rPr>
          <w:rFonts w:eastAsia="宋体"/>
          <w:i/>
          <w:sz w:val="22"/>
          <w:szCs w:val="22"/>
          <w:lang w:val="en-US" w:eastAsia="zh-CN"/>
        </w:rPr>
        <w:t xml:space="preserve">When </w:t>
      </w:r>
      <w:r w:rsidR="00D11AFB">
        <w:rPr>
          <w:rFonts w:eastAsia="宋体"/>
          <w:i/>
          <w:sz w:val="22"/>
          <w:szCs w:val="22"/>
          <w:lang w:val="en-US" w:eastAsia="zh-CN"/>
        </w:rPr>
        <w:t xml:space="preserve">DL and UL are configured with </w:t>
      </w:r>
      <w:r>
        <w:rPr>
          <w:rFonts w:eastAsia="宋体"/>
          <w:i/>
          <w:sz w:val="22"/>
          <w:szCs w:val="22"/>
          <w:lang w:val="en-US" w:eastAsia="zh-CN"/>
        </w:rPr>
        <w:t>same numerology, t</w:t>
      </w:r>
      <w:r w:rsidRPr="007F083A">
        <w:rPr>
          <w:rFonts w:eastAsia="宋体"/>
          <w:i/>
          <w:sz w:val="22"/>
          <w:szCs w:val="22"/>
          <w:lang w:val="en-US" w:eastAsia="zh-CN"/>
        </w:rPr>
        <w:t>he sub-slot based semi-static HARQ-ACK codebook can be determined based on following three-steps:</w:t>
      </w:r>
    </w:p>
    <w:p w14:paraId="211B839D" w14:textId="77777777" w:rsidR="003B2A41" w:rsidRPr="007F083A" w:rsidRDefault="003B2A41" w:rsidP="00F07577">
      <w:pPr>
        <w:pStyle w:val="aff"/>
        <w:numPr>
          <w:ilvl w:val="1"/>
          <w:numId w:val="8"/>
        </w:numPr>
        <w:spacing w:afterLines="50" w:after="120"/>
        <w:ind w:leftChars="0"/>
        <w:jc w:val="both"/>
        <w:rPr>
          <w:rFonts w:eastAsiaTheme="minorEastAsia"/>
          <w:i/>
          <w:sz w:val="22"/>
          <w:szCs w:val="22"/>
          <w:lang w:val="en-US"/>
        </w:rPr>
      </w:pPr>
      <w:r w:rsidRPr="007F083A">
        <w:rPr>
          <w:rFonts w:eastAsiaTheme="minorEastAsia"/>
          <w:i/>
          <w:sz w:val="22"/>
          <w:szCs w:val="22"/>
          <w:lang w:val="en-US"/>
        </w:rPr>
        <w:t>Step 1: Determine the HARQ-ACK multiplexing window based on the HARQ-ACK timing set and sub-slot length.</w:t>
      </w:r>
    </w:p>
    <w:p w14:paraId="3794D376" w14:textId="77777777" w:rsidR="003B2A41" w:rsidRPr="007F083A" w:rsidRDefault="003B2A41" w:rsidP="00F07577">
      <w:pPr>
        <w:pStyle w:val="aff"/>
        <w:numPr>
          <w:ilvl w:val="1"/>
          <w:numId w:val="8"/>
        </w:numPr>
        <w:spacing w:afterLines="50" w:after="120"/>
        <w:ind w:leftChars="0"/>
        <w:jc w:val="both"/>
        <w:rPr>
          <w:rFonts w:eastAsiaTheme="minorEastAsia"/>
          <w:i/>
          <w:sz w:val="22"/>
          <w:szCs w:val="22"/>
          <w:lang w:val="en-US"/>
        </w:rPr>
      </w:pPr>
      <w:r w:rsidRPr="007F083A">
        <w:rPr>
          <w:rFonts w:eastAsiaTheme="minorEastAsia"/>
          <w:i/>
          <w:sz w:val="22"/>
          <w:szCs w:val="22"/>
          <w:lang w:val="en-US"/>
        </w:rPr>
        <w:t>Step 2: Split the TDRA table into N sub-tables based on the sub-slot length and PDSCH-to UL sub-slot association. N is the number of sub-slot</w:t>
      </w:r>
      <w:r>
        <w:rPr>
          <w:rFonts w:eastAsiaTheme="minorEastAsia"/>
          <w:i/>
          <w:sz w:val="22"/>
          <w:szCs w:val="22"/>
          <w:lang w:val="en-US"/>
        </w:rPr>
        <w:t>s</w:t>
      </w:r>
      <w:r w:rsidRPr="007F083A">
        <w:rPr>
          <w:rFonts w:eastAsiaTheme="minorEastAsia"/>
          <w:i/>
          <w:sz w:val="22"/>
          <w:szCs w:val="22"/>
          <w:lang w:val="en-US"/>
        </w:rPr>
        <w:t xml:space="preserve"> within a slot.</w:t>
      </w:r>
    </w:p>
    <w:p w14:paraId="4AE58713" w14:textId="48C873CC" w:rsidR="003B2A41" w:rsidRPr="007245A7" w:rsidRDefault="003B2A41" w:rsidP="00F07577">
      <w:pPr>
        <w:pStyle w:val="aff"/>
        <w:numPr>
          <w:ilvl w:val="1"/>
          <w:numId w:val="8"/>
        </w:numPr>
        <w:spacing w:afterLines="50" w:after="120"/>
        <w:ind w:leftChars="0"/>
        <w:jc w:val="both"/>
        <w:rPr>
          <w:rFonts w:eastAsiaTheme="minorEastAsia"/>
          <w:i/>
          <w:sz w:val="22"/>
          <w:szCs w:val="22"/>
          <w:lang w:val="en-US"/>
        </w:rPr>
      </w:pPr>
      <w:r w:rsidRPr="007F083A">
        <w:rPr>
          <w:rFonts w:eastAsiaTheme="minorEastAsia"/>
          <w:i/>
          <w:sz w:val="22"/>
          <w:szCs w:val="22"/>
          <w:lang w:val="en-US"/>
        </w:rPr>
        <w:t>Step 3: Do pruning based on TDD configuration and sub-table per sub-slot similar as Rel-15.</w:t>
      </w:r>
    </w:p>
    <w:p w14:paraId="387C50F5" w14:textId="7F24FE9B" w:rsidR="003B2A41" w:rsidRPr="007F083A" w:rsidRDefault="003B2A41" w:rsidP="00F07577">
      <w:pPr>
        <w:pStyle w:val="aff"/>
        <w:numPr>
          <w:ilvl w:val="0"/>
          <w:numId w:val="10"/>
        </w:numPr>
        <w:spacing w:afterLines="50" w:after="120"/>
        <w:ind w:leftChars="0"/>
        <w:jc w:val="both"/>
        <w:rPr>
          <w:rFonts w:eastAsia="宋体"/>
          <w:i/>
          <w:sz w:val="22"/>
          <w:szCs w:val="22"/>
          <w:lang w:val="en-US" w:eastAsia="zh-CN"/>
        </w:rPr>
      </w:pPr>
      <w:r w:rsidRPr="004877D2">
        <w:rPr>
          <w:rFonts w:eastAsia="宋体"/>
          <w:i/>
          <w:sz w:val="22"/>
          <w:szCs w:val="22"/>
          <w:lang w:val="en-US" w:eastAsia="zh-CN"/>
        </w:rPr>
        <w:lastRenderedPageBreak/>
        <w:t xml:space="preserve">When </w:t>
      </w:r>
      <w:r w:rsidR="00D11AFB">
        <w:rPr>
          <w:rFonts w:eastAsia="宋体"/>
          <w:i/>
          <w:sz w:val="22"/>
          <w:szCs w:val="22"/>
          <w:lang w:val="en-US" w:eastAsia="zh-CN"/>
        </w:rPr>
        <w:t xml:space="preserve">DL and UL are configured with </w:t>
      </w:r>
      <w:r w:rsidRPr="004877D2">
        <w:rPr>
          <w:rFonts w:eastAsia="宋体"/>
          <w:i/>
          <w:sz w:val="22"/>
          <w:szCs w:val="22"/>
          <w:lang w:val="en-US" w:eastAsia="zh-CN"/>
        </w:rPr>
        <w:t>different numerologies, further study the sub-slot based semi-static HARQ-ACK codebook determination.</w:t>
      </w:r>
    </w:p>
    <w:p w14:paraId="0288DB09" w14:textId="77777777" w:rsidR="00463474" w:rsidRDefault="00463474" w:rsidP="004C7C23">
      <w:pPr>
        <w:spacing w:afterLines="50" w:after="120"/>
        <w:jc w:val="both"/>
        <w:rPr>
          <w:rFonts w:eastAsia="宋体"/>
          <w:iCs/>
          <w:color w:val="0000CC"/>
          <w:sz w:val="22"/>
          <w:szCs w:val="22"/>
          <w:lang w:val="en-US" w:eastAsia="zh-CN"/>
        </w:rPr>
      </w:pPr>
    </w:p>
    <w:p w14:paraId="35E4DFBF" w14:textId="14697ADB" w:rsidR="007B08FD" w:rsidRPr="00083C69" w:rsidRDefault="004C7C23" w:rsidP="004C7C23">
      <w:pPr>
        <w:spacing w:afterLines="50" w:after="120"/>
        <w:jc w:val="both"/>
        <w:rPr>
          <w:rFonts w:eastAsia="宋体"/>
          <w:iCs/>
          <w:sz w:val="22"/>
          <w:szCs w:val="22"/>
          <w:lang w:val="en-US" w:eastAsia="zh-CN"/>
        </w:rPr>
      </w:pPr>
      <w:r w:rsidRPr="00083C69">
        <w:rPr>
          <w:rFonts w:eastAsia="宋体"/>
          <w:iCs/>
          <w:sz w:val="22"/>
          <w:szCs w:val="22"/>
          <w:lang w:val="en-US" w:eastAsia="zh-CN"/>
        </w:rPr>
        <w:t>An</w:t>
      </w:r>
      <w:r w:rsidR="00E47799">
        <w:rPr>
          <w:rFonts w:eastAsia="宋体"/>
          <w:iCs/>
          <w:sz w:val="22"/>
          <w:szCs w:val="22"/>
          <w:lang w:val="en-US" w:eastAsia="zh-CN"/>
        </w:rPr>
        <w:t>other</w:t>
      </w:r>
      <w:r w:rsidRPr="00083C69">
        <w:rPr>
          <w:rFonts w:eastAsia="宋体"/>
          <w:iCs/>
          <w:sz w:val="22"/>
          <w:szCs w:val="22"/>
          <w:lang w:val="en-US" w:eastAsia="zh-CN"/>
        </w:rPr>
        <w:t xml:space="preserve"> method </w:t>
      </w:r>
      <w:r w:rsidR="003522E9">
        <w:rPr>
          <w:rFonts w:eastAsia="宋体"/>
          <w:iCs/>
          <w:sz w:val="22"/>
          <w:szCs w:val="22"/>
          <w:lang w:val="en-US" w:eastAsia="zh-CN"/>
        </w:rPr>
        <w:t xml:space="preserve">on how to </w:t>
      </w:r>
      <w:r w:rsidRPr="00083C69">
        <w:rPr>
          <w:rFonts w:eastAsia="宋体"/>
          <w:iCs/>
          <w:sz w:val="22"/>
          <w:szCs w:val="22"/>
          <w:lang w:val="en-US" w:eastAsia="zh-CN"/>
        </w:rPr>
        <w:t xml:space="preserve">prune the sub-slot based Type-1 HARQ-ACK codebook </w:t>
      </w:r>
      <w:r w:rsidR="00EC7478" w:rsidRPr="00083C69">
        <w:rPr>
          <w:rFonts w:eastAsia="宋体"/>
          <w:iCs/>
          <w:sz w:val="22"/>
          <w:szCs w:val="22"/>
          <w:lang w:val="en-US" w:eastAsia="zh-CN"/>
        </w:rPr>
        <w:t xml:space="preserve">is that the </w:t>
      </w:r>
      <w:r w:rsidR="00C910E9">
        <w:rPr>
          <w:rFonts w:eastAsia="宋体"/>
          <w:iCs/>
          <w:sz w:val="22"/>
          <w:szCs w:val="22"/>
          <w:lang w:val="en-US" w:eastAsia="zh-CN"/>
        </w:rPr>
        <w:t>dynamic</w:t>
      </w:r>
      <w:r w:rsidR="00E47799">
        <w:rPr>
          <w:rFonts w:eastAsia="宋体"/>
          <w:iCs/>
          <w:sz w:val="22"/>
          <w:szCs w:val="22"/>
          <w:lang w:val="en-US" w:eastAsia="zh-CN"/>
        </w:rPr>
        <w:t>ally</w:t>
      </w:r>
      <w:r w:rsidR="00C910E9">
        <w:rPr>
          <w:rFonts w:eastAsia="宋体"/>
          <w:iCs/>
          <w:sz w:val="22"/>
          <w:szCs w:val="22"/>
          <w:lang w:val="en-US" w:eastAsia="zh-CN"/>
        </w:rPr>
        <w:t xml:space="preserve"> </w:t>
      </w:r>
      <w:r w:rsidR="00E47799">
        <w:rPr>
          <w:rFonts w:eastAsia="宋体"/>
          <w:iCs/>
          <w:sz w:val="22"/>
          <w:szCs w:val="22"/>
          <w:lang w:val="en-US" w:eastAsia="zh-CN"/>
        </w:rPr>
        <w:t xml:space="preserve">scheduled PDSCH </w:t>
      </w:r>
      <w:r w:rsidRPr="00083C69">
        <w:rPr>
          <w:rFonts w:eastAsia="宋体"/>
          <w:iCs/>
          <w:sz w:val="22"/>
          <w:szCs w:val="22"/>
          <w:lang w:val="en-US" w:eastAsia="zh-CN"/>
        </w:rPr>
        <w:t xml:space="preserve">ACK/NACK bits will only be present </w:t>
      </w:r>
      <w:r w:rsidR="00463474" w:rsidRPr="00083C69">
        <w:rPr>
          <w:rFonts w:eastAsia="宋体"/>
          <w:iCs/>
          <w:sz w:val="22"/>
          <w:szCs w:val="22"/>
          <w:lang w:val="en-US" w:eastAsia="zh-CN"/>
        </w:rPr>
        <w:t xml:space="preserve">in the codebook </w:t>
      </w:r>
      <w:r w:rsidRPr="00083C69">
        <w:rPr>
          <w:rFonts w:eastAsia="宋体"/>
          <w:iCs/>
          <w:sz w:val="22"/>
          <w:szCs w:val="22"/>
          <w:lang w:val="en-US" w:eastAsia="zh-CN"/>
        </w:rPr>
        <w:t>if the corresponding sub-slot has at least one PDCCH transmission.</w:t>
      </w:r>
    </w:p>
    <w:p w14:paraId="4B9806B2" w14:textId="77777777" w:rsidR="00506E0E" w:rsidRPr="00083C69" w:rsidRDefault="00506E0E" w:rsidP="00506E0E">
      <w:pPr>
        <w:spacing w:afterLines="50" w:after="120"/>
        <w:jc w:val="both"/>
        <w:rPr>
          <w:rFonts w:eastAsia="宋体"/>
          <w:iCs/>
          <w:sz w:val="22"/>
          <w:szCs w:val="22"/>
          <w:lang w:val="en-US" w:eastAsia="zh-CN"/>
        </w:rPr>
      </w:pPr>
      <w:r w:rsidRPr="00083C69">
        <w:rPr>
          <w:rFonts w:eastAsia="宋体"/>
          <w:iCs/>
          <w:sz w:val="22"/>
          <w:szCs w:val="22"/>
          <w:lang w:val="en-US" w:eastAsia="zh-CN"/>
        </w:rPr>
        <w:t xml:space="preserve">In the following example, a Type-1 HARQ-ACK codebook has a multiplexing window size of 4 slots in total. It is also configured to have 7 sub-slots per slot, with 1 PDCCH monitoring occasion for each sub-slot. </w:t>
      </w:r>
    </w:p>
    <w:p w14:paraId="71F93C5C" w14:textId="2F67303C" w:rsidR="00506E0E" w:rsidRPr="00083C69" w:rsidRDefault="00506E0E" w:rsidP="00506E0E">
      <w:pPr>
        <w:spacing w:afterLines="50" w:after="120"/>
        <w:jc w:val="both"/>
        <w:rPr>
          <w:rFonts w:eastAsia="宋体"/>
          <w:iCs/>
          <w:sz w:val="22"/>
          <w:szCs w:val="22"/>
          <w:lang w:val="en-US" w:eastAsia="zh-CN"/>
        </w:rPr>
      </w:pPr>
      <w:r w:rsidRPr="00083C69">
        <w:rPr>
          <w:rFonts w:eastAsia="宋体"/>
          <w:iCs/>
          <w:sz w:val="22"/>
          <w:szCs w:val="22"/>
          <w:lang w:val="en-US" w:eastAsia="zh-CN"/>
        </w:rPr>
        <w:t>Let’s say a correctly received</w:t>
      </w:r>
      <w:r w:rsidRPr="00083C69">
        <w:rPr>
          <w:iCs/>
        </w:rPr>
        <w:t xml:space="preserve"> </w:t>
      </w:r>
      <w:r w:rsidRPr="00083C69">
        <w:rPr>
          <w:rFonts w:eastAsia="宋体"/>
          <w:iCs/>
          <w:sz w:val="22"/>
          <w:szCs w:val="22"/>
          <w:lang w:val="en-US" w:eastAsia="zh-CN"/>
        </w:rPr>
        <w:t>Rel-16 Type-1 HARQ-ACK codebook is</w:t>
      </w:r>
      <w:r w:rsidRPr="00083C69">
        <w:rPr>
          <w:iCs/>
        </w:rPr>
        <w:t xml:space="preserve"> </w:t>
      </w:r>
      <w:r w:rsidRPr="00083C69">
        <w:rPr>
          <w:rFonts w:eastAsia="宋体"/>
          <w:iCs/>
          <w:sz w:val="22"/>
          <w:szCs w:val="22"/>
          <w:lang w:val="en-US" w:eastAsia="zh-CN"/>
        </w:rPr>
        <w:t>composed of these bits:</w:t>
      </w:r>
    </w:p>
    <w:p w14:paraId="09B0BC9C" w14:textId="1237696B" w:rsidR="00506E0E" w:rsidRPr="00083C69" w:rsidRDefault="00506E0E" w:rsidP="000B6E4C">
      <w:pPr>
        <w:spacing w:afterLines="50" w:after="120"/>
        <w:ind w:firstLine="720"/>
        <w:jc w:val="both"/>
        <w:rPr>
          <w:rFonts w:eastAsia="宋体"/>
          <w:iCs/>
          <w:sz w:val="22"/>
          <w:szCs w:val="22"/>
          <w:lang w:val="en-US" w:eastAsia="zh-CN"/>
        </w:rPr>
      </w:pPr>
      <w:r w:rsidRPr="00083C69">
        <w:rPr>
          <w:rFonts w:eastAsia="宋体"/>
          <w:iCs/>
          <w:sz w:val="22"/>
          <w:szCs w:val="22"/>
          <w:lang w:val="en-US" w:eastAsia="zh-CN"/>
        </w:rPr>
        <w:t>ACK/NACK bits = 1000100 0000000 0000000 1000000</w:t>
      </w:r>
    </w:p>
    <w:p w14:paraId="4AD10F8C" w14:textId="77777777" w:rsidR="000B6E4C" w:rsidRPr="00083C69" w:rsidRDefault="000B6E4C" w:rsidP="000B6E4C">
      <w:pPr>
        <w:spacing w:afterLines="50" w:after="120"/>
        <w:jc w:val="both"/>
        <w:rPr>
          <w:rFonts w:eastAsia="宋体"/>
          <w:iCs/>
          <w:sz w:val="22"/>
          <w:szCs w:val="22"/>
          <w:lang w:val="en-US" w:eastAsia="zh-CN"/>
        </w:rPr>
      </w:pPr>
      <w:r w:rsidRPr="00083C69">
        <w:rPr>
          <w:rFonts w:eastAsia="宋体"/>
          <w:iCs/>
          <w:sz w:val="22"/>
          <w:szCs w:val="22"/>
          <w:lang w:val="en-US" w:eastAsia="zh-CN"/>
        </w:rPr>
        <w:t>With the proposed enhancement, the type 1 slot-based HARQ-ACK codebook will feedback as following:</w:t>
      </w:r>
    </w:p>
    <w:p w14:paraId="514E503D" w14:textId="77777777" w:rsidR="000B6E4C" w:rsidRPr="00083C69" w:rsidRDefault="000B6E4C" w:rsidP="000B6E4C">
      <w:pPr>
        <w:spacing w:afterLines="50" w:after="120"/>
        <w:ind w:firstLine="720"/>
        <w:jc w:val="both"/>
        <w:rPr>
          <w:rFonts w:eastAsia="宋体"/>
          <w:iCs/>
          <w:sz w:val="22"/>
          <w:szCs w:val="22"/>
          <w:lang w:val="en-US" w:eastAsia="zh-CN"/>
        </w:rPr>
      </w:pPr>
      <w:r w:rsidRPr="00083C69">
        <w:rPr>
          <w:rFonts w:eastAsia="宋体"/>
          <w:iCs/>
          <w:sz w:val="22"/>
          <w:szCs w:val="22"/>
          <w:lang w:val="en-US" w:eastAsia="zh-CN"/>
        </w:rPr>
        <w:t>ACK/NACK bits = 1000100 1000000</w:t>
      </w:r>
    </w:p>
    <w:p w14:paraId="446920F5" w14:textId="77777777" w:rsidR="000B6E4C" w:rsidRPr="00083C69" w:rsidRDefault="000B6E4C" w:rsidP="000B6E4C">
      <w:pPr>
        <w:spacing w:afterLines="50" w:after="120"/>
        <w:jc w:val="both"/>
        <w:rPr>
          <w:rFonts w:eastAsia="宋体"/>
          <w:iCs/>
          <w:sz w:val="22"/>
          <w:szCs w:val="22"/>
          <w:lang w:val="en-US" w:eastAsia="zh-CN"/>
        </w:rPr>
      </w:pPr>
      <w:r w:rsidRPr="00083C69">
        <w:rPr>
          <w:rFonts w:eastAsia="宋体"/>
          <w:iCs/>
          <w:sz w:val="22"/>
          <w:szCs w:val="22"/>
          <w:lang w:val="en-US" w:eastAsia="zh-CN"/>
        </w:rPr>
        <w:t>The number of bits for type 1 sub-slot based HARQ-ACK codebook can be further reduced if there are 7 sub-slots (2 symbols per sub-slot) per slot:</w:t>
      </w:r>
    </w:p>
    <w:p w14:paraId="72D3F9EC" w14:textId="275DE8B5" w:rsidR="000B6E4C" w:rsidRPr="00083C69" w:rsidRDefault="000B6E4C" w:rsidP="00530170">
      <w:pPr>
        <w:spacing w:afterLines="50" w:after="120"/>
        <w:ind w:firstLine="720"/>
        <w:jc w:val="both"/>
        <w:rPr>
          <w:rFonts w:eastAsia="宋体"/>
          <w:iCs/>
          <w:sz w:val="22"/>
          <w:szCs w:val="22"/>
          <w:lang w:val="en-US" w:eastAsia="zh-CN"/>
        </w:rPr>
      </w:pPr>
      <w:r w:rsidRPr="00083C69">
        <w:rPr>
          <w:rFonts w:eastAsia="宋体"/>
          <w:iCs/>
          <w:sz w:val="22"/>
          <w:szCs w:val="22"/>
          <w:lang w:val="en-US" w:eastAsia="zh-CN"/>
        </w:rPr>
        <w:t>ACK/NACK bits = 11 1</w:t>
      </w:r>
    </w:p>
    <w:p w14:paraId="58B5238C" w14:textId="02BC68C0" w:rsidR="00AE7E61" w:rsidRPr="00083C69" w:rsidRDefault="00AE7E61" w:rsidP="00AE7E61">
      <w:pPr>
        <w:spacing w:afterLines="50" w:after="120"/>
        <w:jc w:val="both"/>
        <w:rPr>
          <w:rFonts w:eastAsia="宋体"/>
          <w:iCs/>
          <w:sz w:val="22"/>
          <w:szCs w:val="22"/>
          <w:lang w:val="en-US" w:eastAsia="zh-CN"/>
        </w:rPr>
      </w:pPr>
      <w:r w:rsidRPr="00083C69">
        <w:rPr>
          <w:rFonts w:eastAsia="宋体"/>
          <w:iCs/>
          <w:sz w:val="22"/>
          <w:szCs w:val="22"/>
          <w:lang w:val="en-US" w:eastAsia="zh-CN"/>
        </w:rPr>
        <w:t xml:space="preserve">To further improve reliability against missed detection, the existing C-DAI field may </w:t>
      </w:r>
      <w:r w:rsidR="00083C69">
        <w:rPr>
          <w:rFonts w:eastAsia="宋体"/>
          <w:iCs/>
          <w:sz w:val="22"/>
          <w:szCs w:val="22"/>
          <w:lang w:val="en-US" w:eastAsia="zh-CN"/>
        </w:rPr>
        <w:t xml:space="preserve">also </w:t>
      </w:r>
      <w:r w:rsidRPr="00083C69">
        <w:rPr>
          <w:rFonts w:eastAsia="宋体"/>
          <w:iCs/>
          <w:sz w:val="22"/>
          <w:szCs w:val="22"/>
          <w:lang w:val="en-US" w:eastAsia="zh-CN"/>
        </w:rPr>
        <w:t>be present:</w:t>
      </w:r>
    </w:p>
    <w:p w14:paraId="4435C6AA" w14:textId="77777777" w:rsidR="00463474" w:rsidRPr="00530170" w:rsidRDefault="00463474" w:rsidP="00530170">
      <w:pPr>
        <w:pStyle w:val="aff"/>
        <w:numPr>
          <w:ilvl w:val="0"/>
          <w:numId w:val="34"/>
        </w:numPr>
        <w:spacing w:afterLines="50" w:after="120"/>
        <w:ind w:leftChars="0"/>
        <w:jc w:val="both"/>
        <w:rPr>
          <w:rFonts w:eastAsia="宋体"/>
          <w:iCs/>
          <w:sz w:val="22"/>
          <w:szCs w:val="22"/>
          <w:lang w:val="en-US" w:eastAsia="zh-CN"/>
        </w:rPr>
      </w:pPr>
      <w:r w:rsidRPr="00530170">
        <w:rPr>
          <w:rFonts w:eastAsia="宋体"/>
          <w:iCs/>
          <w:sz w:val="22"/>
          <w:szCs w:val="22"/>
          <w:lang w:val="en-US" w:eastAsia="zh-CN"/>
        </w:rPr>
        <w:t>slot 0</w:t>
      </w:r>
      <w:r w:rsidRPr="00530170">
        <w:rPr>
          <w:rFonts w:eastAsia="宋体"/>
          <w:iCs/>
          <w:sz w:val="22"/>
          <w:szCs w:val="22"/>
          <w:lang w:val="en-US" w:eastAsia="zh-CN"/>
        </w:rPr>
        <w:tab/>
        <w:t>(C-DAI=0, C-DAI=1)</w:t>
      </w:r>
    </w:p>
    <w:p w14:paraId="1099780B" w14:textId="7B231B93" w:rsidR="00AE7E61" w:rsidRPr="00530170" w:rsidRDefault="00463474" w:rsidP="00530170">
      <w:pPr>
        <w:pStyle w:val="aff"/>
        <w:numPr>
          <w:ilvl w:val="0"/>
          <w:numId w:val="34"/>
        </w:numPr>
        <w:spacing w:afterLines="50" w:after="120"/>
        <w:ind w:leftChars="0"/>
        <w:jc w:val="both"/>
        <w:rPr>
          <w:rFonts w:eastAsia="宋体"/>
          <w:iCs/>
          <w:sz w:val="22"/>
          <w:szCs w:val="22"/>
          <w:lang w:val="en-US" w:eastAsia="zh-CN"/>
        </w:rPr>
      </w:pPr>
      <w:r w:rsidRPr="00530170">
        <w:rPr>
          <w:rFonts w:eastAsia="宋体"/>
          <w:iCs/>
          <w:sz w:val="22"/>
          <w:szCs w:val="22"/>
          <w:lang w:val="en-US" w:eastAsia="zh-CN"/>
        </w:rPr>
        <w:t>slot 3</w:t>
      </w:r>
      <w:r w:rsidRPr="00530170">
        <w:rPr>
          <w:rFonts w:eastAsia="宋体"/>
          <w:iCs/>
          <w:sz w:val="22"/>
          <w:szCs w:val="22"/>
          <w:lang w:val="en-US" w:eastAsia="zh-CN"/>
        </w:rPr>
        <w:tab/>
        <w:t>(C-DAI=2)</w:t>
      </w:r>
    </w:p>
    <w:p w14:paraId="49E0217A" w14:textId="6802292E" w:rsidR="00C910E9" w:rsidRPr="00D84B47" w:rsidRDefault="00C910E9" w:rsidP="00C910E9">
      <w:pPr>
        <w:spacing w:afterLines="50" w:after="120"/>
        <w:jc w:val="both"/>
        <w:rPr>
          <w:rFonts w:eastAsia="宋体"/>
          <w:iCs/>
          <w:sz w:val="22"/>
          <w:szCs w:val="22"/>
          <w:lang w:val="en-US" w:eastAsia="zh-CN"/>
        </w:rPr>
      </w:pPr>
      <w:r>
        <w:rPr>
          <w:rFonts w:eastAsia="宋体"/>
          <w:iCs/>
          <w:sz w:val="22"/>
          <w:szCs w:val="22"/>
          <w:lang w:val="en-US" w:eastAsia="zh-CN"/>
        </w:rPr>
        <w:t>F</w:t>
      </w:r>
      <w:r w:rsidRPr="00D84B47">
        <w:rPr>
          <w:rFonts w:eastAsia="宋体"/>
          <w:iCs/>
          <w:sz w:val="22"/>
          <w:szCs w:val="22"/>
          <w:lang w:val="en-US" w:eastAsia="zh-CN"/>
        </w:rPr>
        <w:t xml:space="preserve">or cases where HARQ-ACK feedback for one or more SPS PDSCH receptions without a corresponding PDCCH is multiplexed with HARQ-ACK feedback for dynamic scheduled PDSCH and/or for SPS PDSCH release, </w:t>
      </w:r>
    </w:p>
    <w:p w14:paraId="367134F7" w14:textId="77777777" w:rsidR="00C910E9" w:rsidRPr="00C516AF" w:rsidRDefault="00C910E9" w:rsidP="00C910E9">
      <w:pPr>
        <w:pStyle w:val="aff"/>
        <w:numPr>
          <w:ilvl w:val="0"/>
          <w:numId w:val="36"/>
        </w:numPr>
        <w:spacing w:afterLines="50" w:after="120"/>
        <w:ind w:leftChars="0"/>
        <w:jc w:val="both"/>
        <w:rPr>
          <w:rFonts w:eastAsia="宋体"/>
          <w:iCs/>
          <w:sz w:val="22"/>
          <w:szCs w:val="22"/>
          <w:lang w:val="en-US" w:eastAsia="zh-CN"/>
        </w:rPr>
      </w:pPr>
      <w:r w:rsidRPr="00C516AF">
        <w:rPr>
          <w:rFonts w:eastAsia="宋体"/>
          <w:iCs/>
          <w:sz w:val="22"/>
          <w:szCs w:val="22"/>
          <w:lang w:val="en-US" w:eastAsia="zh-CN"/>
        </w:rPr>
        <w:t xml:space="preserve">HARQ-ACK for one or more SPS PDSCH receptions without a corresponding PDCCH is appended after HARQ-ACK bits for dynamic scheduled PDSCHs and/or for SPS PDSCH release at the end of each sub-slot, </w:t>
      </w:r>
      <w:r>
        <w:rPr>
          <w:rFonts w:eastAsia="宋体"/>
          <w:iCs/>
          <w:sz w:val="22"/>
          <w:szCs w:val="22"/>
          <w:lang w:val="en-US" w:eastAsia="zh-CN"/>
        </w:rPr>
        <w:t>where</w:t>
      </w:r>
      <w:r w:rsidRPr="00C516AF">
        <w:rPr>
          <w:rFonts w:eastAsia="宋体"/>
          <w:iCs/>
          <w:sz w:val="22"/>
          <w:szCs w:val="22"/>
          <w:lang w:val="en-US" w:eastAsia="zh-CN"/>
        </w:rPr>
        <w:t xml:space="preserve"> sub-slot is determined by HARQ-ACK bit location for SPS PDSCH reception derived by reusing Rel-15 mechanism (i.e., based on the TDRA table row index and K1 indicated in the activation DCI).  </w:t>
      </w:r>
    </w:p>
    <w:p w14:paraId="1DBA0B8D" w14:textId="77777777" w:rsidR="00C910E9" w:rsidRDefault="00C910E9" w:rsidP="00463474">
      <w:pPr>
        <w:spacing w:afterLines="50" w:after="120"/>
        <w:jc w:val="both"/>
        <w:rPr>
          <w:rFonts w:eastAsia="宋体"/>
          <w:b/>
          <w:bCs/>
          <w:iCs/>
          <w:sz w:val="22"/>
          <w:szCs w:val="22"/>
          <w:u w:val="single"/>
          <w:lang w:val="en-US" w:eastAsia="zh-CN"/>
        </w:rPr>
      </w:pPr>
    </w:p>
    <w:p w14:paraId="608DB763" w14:textId="23D42C73" w:rsidR="00083C69" w:rsidRDefault="00463474" w:rsidP="00463474">
      <w:pPr>
        <w:spacing w:afterLines="50" w:after="120"/>
        <w:jc w:val="both"/>
        <w:rPr>
          <w:rFonts w:eastAsia="宋体"/>
          <w:iCs/>
          <w:sz w:val="22"/>
          <w:szCs w:val="22"/>
          <w:lang w:val="en-US" w:eastAsia="zh-CN"/>
        </w:rPr>
      </w:pPr>
      <w:r w:rsidRPr="00083C69">
        <w:rPr>
          <w:rFonts w:eastAsia="宋体"/>
          <w:b/>
          <w:bCs/>
          <w:iCs/>
          <w:sz w:val="22"/>
          <w:szCs w:val="22"/>
          <w:u w:val="single"/>
          <w:lang w:val="en-US" w:eastAsia="zh-CN"/>
        </w:rPr>
        <w:t>Proposal 3:</w:t>
      </w:r>
      <w:r w:rsidRPr="00083C69">
        <w:rPr>
          <w:rFonts w:eastAsia="宋体"/>
          <w:iCs/>
          <w:sz w:val="22"/>
          <w:szCs w:val="22"/>
          <w:lang w:val="en-US" w:eastAsia="zh-CN"/>
        </w:rPr>
        <w:t xml:space="preserve"> </w:t>
      </w:r>
    </w:p>
    <w:p w14:paraId="76DA9B56" w14:textId="6904D997" w:rsidR="00D84B47" w:rsidRPr="00D84B47" w:rsidRDefault="00083C69" w:rsidP="00D84B47">
      <w:pPr>
        <w:spacing w:afterLines="50" w:after="120"/>
        <w:jc w:val="both"/>
        <w:rPr>
          <w:rFonts w:eastAsia="宋体"/>
          <w:iCs/>
          <w:sz w:val="22"/>
          <w:szCs w:val="22"/>
          <w:lang w:val="en-US" w:eastAsia="zh-CN"/>
        </w:rPr>
      </w:pPr>
      <w:r>
        <w:rPr>
          <w:rFonts w:eastAsia="宋体"/>
          <w:iCs/>
          <w:sz w:val="22"/>
          <w:szCs w:val="22"/>
          <w:lang w:val="en-US" w:eastAsia="zh-CN"/>
        </w:rPr>
        <w:t>HARQ-</w:t>
      </w:r>
      <w:r w:rsidR="00463474" w:rsidRPr="00083C69">
        <w:rPr>
          <w:rFonts w:eastAsia="宋体"/>
          <w:iCs/>
          <w:sz w:val="22"/>
          <w:szCs w:val="22"/>
          <w:lang w:val="en-US" w:eastAsia="zh-CN"/>
        </w:rPr>
        <w:t>ACK bits will only be present in the semi-static type-1 codebook if the corresponding sub-slot has at least one PDCCH transmission</w:t>
      </w:r>
      <w:r w:rsidR="00EB3A73">
        <w:rPr>
          <w:rFonts w:eastAsia="宋体"/>
          <w:iCs/>
          <w:sz w:val="22"/>
          <w:szCs w:val="22"/>
          <w:lang w:val="en-US" w:eastAsia="zh-CN"/>
        </w:rPr>
        <w:t xml:space="preserve"> or SPS PDSCH reception.</w:t>
      </w:r>
      <w:r w:rsidR="00D84B47" w:rsidRPr="00D84B47">
        <w:rPr>
          <w:rFonts w:eastAsia="宋体"/>
          <w:iCs/>
          <w:sz w:val="22"/>
          <w:szCs w:val="22"/>
          <w:lang w:val="en-US" w:eastAsia="zh-CN"/>
        </w:rPr>
        <w:t xml:space="preserve"> </w:t>
      </w:r>
    </w:p>
    <w:p w14:paraId="7AC1E401" w14:textId="6767E89A" w:rsidR="000D0E9A" w:rsidRDefault="006E2BB3" w:rsidP="00227E75">
      <w:pPr>
        <w:pStyle w:val="1"/>
        <w:numPr>
          <w:ilvl w:val="0"/>
          <w:numId w:val="6"/>
        </w:numPr>
        <w:spacing w:after="120"/>
        <w:jc w:val="both"/>
        <w:rPr>
          <w:b/>
          <w:lang w:val="en-US"/>
        </w:rPr>
      </w:pPr>
      <w:r w:rsidRPr="00B31A9A">
        <w:rPr>
          <w:b/>
          <w:lang w:val="en-US"/>
        </w:rPr>
        <w:t xml:space="preserve">Enhancement on </w:t>
      </w:r>
      <w:r w:rsidR="00227E75" w:rsidRPr="00227E75">
        <w:rPr>
          <w:b/>
          <w:lang w:val="en-US"/>
        </w:rPr>
        <w:t>HARQ-ACK feedback for SPS PDSCH</w:t>
      </w:r>
    </w:p>
    <w:p w14:paraId="7353E42F" w14:textId="234E1AEF" w:rsidR="00C33038" w:rsidRPr="00C33038" w:rsidRDefault="00C33038" w:rsidP="00C33038">
      <w:pPr>
        <w:pStyle w:val="2"/>
        <w:keepLines/>
        <w:spacing w:before="180" w:after="180" w:line="240" w:lineRule="auto"/>
        <w:ind w:left="1134" w:hanging="1134"/>
        <w:rPr>
          <w:rFonts w:ascii="Times New Roman" w:eastAsia="宋体" w:hAnsi="Times New Roman"/>
          <w:b/>
          <w:lang w:val="en-US" w:eastAsia="en-US"/>
        </w:rPr>
      </w:pPr>
      <w:r w:rsidRPr="00C33038">
        <w:rPr>
          <w:rFonts w:ascii="Times New Roman" w:eastAsia="宋体" w:hAnsi="Times New Roman"/>
          <w:b/>
          <w:lang w:val="en-US" w:eastAsia="en-US"/>
        </w:rPr>
        <w:t>3.1 Support avoiding SPS HARQ-ACK dropping for TDD</w:t>
      </w:r>
    </w:p>
    <w:p w14:paraId="4D1F6690" w14:textId="3E730FA9" w:rsidR="00FB6C9D" w:rsidRPr="00FB6C9D" w:rsidRDefault="00432611" w:rsidP="007245A7">
      <w:pPr>
        <w:spacing w:line="300" w:lineRule="auto"/>
        <w:jc w:val="both"/>
        <w:rPr>
          <w:rFonts w:eastAsia="宋体"/>
          <w:sz w:val="22"/>
          <w:lang w:val="en-US" w:eastAsia="zh-CN"/>
        </w:rPr>
      </w:pPr>
      <w:r>
        <w:rPr>
          <w:rFonts w:eastAsia="宋体"/>
          <w:sz w:val="22"/>
          <w:lang w:val="en-US" w:eastAsia="zh-CN"/>
        </w:rPr>
        <w:t>In order</w:t>
      </w:r>
      <w:r w:rsidR="008B2F65">
        <w:rPr>
          <w:rFonts w:eastAsia="宋体"/>
          <w:sz w:val="22"/>
          <w:lang w:val="en-US" w:eastAsia="zh-CN"/>
        </w:rPr>
        <w:t xml:space="preserve"> </w:t>
      </w:r>
      <w:r w:rsidR="00FB6C9D">
        <w:rPr>
          <w:rFonts w:eastAsia="宋体"/>
          <w:sz w:val="22"/>
          <w:lang w:val="en-US" w:eastAsia="zh-CN"/>
        </w:rPr>
        <w:t>t</w:t>
      </w:r>
      <w:r w:rsidR="00FB6C9D" w:rsidRPr="00FB6C9D">
        <w:rPr>
          <w:rFonts w:eastAsia="宋体"/>
          <w:sz w:val="22"/>
          <w:lang w:val="en-US" w:eastAsia="zh-CN"/>
        </w:rPr>
        <w:t xml:space="preserve">o address the issue of SPS HARQ-ACK dropping for TDD systems, </w:t>
      </w:r>
      <w:r w:rsidR="00FB6C9D">
        <w:rPr>
          <w:rFonts w:eastAsia="宋体"/>
          <w:sz w:val="22"/>
          <w:lang w:val="en-US" w:eastAsia="zh-CN"/>
        </w:rPr>
        <w:t xml:space="preserve">it was agreed to </w:t>
      </w:r>
      <w:r w:rsidR="00FB6C9D" w:rsidRPr="00FB6C9D">
        <w:rPr>
          <w:rFonts w:eastAsia="宋体"/>
          <w:sz w:val="22"/>
          <w:lang w:val="en-US" w:eastAsia="zh-CN"/>
        </w:rPr>
        <w:t xml:space="preserve">focus on the following two options: </w:t>
      </w:r>
    </w:p>
    <w:p w14:paraId="48AE848B" w14:textId="5B6035FA" w:rsidR="00FB6C9D" w:rsidRPr="00FB6C9D" w:rsidRDefault="00FB6C9D" w:rsidP="00F07577">
      <w:pPr>
        <w:pStyle w:val="aff"/>
        <w:numPr>
          <w:ilvl w:val="0"/>
          <w:numId w:val="9"/>
        </w:numPr>
        <w:spacing w:line="300" w:lineRule="auto"/>
        <w:ind w:leftChars="0"/>
        <w:jc w:val="both"/>
        <w:rPr>
          <w:rFonts w:eastAsia="宋体"/>
          <w:b/>
          <w:sz w:val="22"/>
          <w:lang w:val="en-US" w:eastAsia="zh-CN"/>
        </w:rPr>
      </w:pPr>
      <w:r w:rsidRPr="00FB6C9D">
        <w:rPr>
          <w:rFonts w:eastAsia="宋体"/>
          <w:b/>
          <w:sz w:val="22"/>
          <w:lang w:val="en-US" w:eastAsia="zh-CN"/>
        </w:rPr>
        <w:t xml:space="preserve">Option 1: </w:t>
      </w:r>
      <w:r w:rsidRPr="00FB6C9D">
        <w:rPr>
          <w:rFonts w:eastAsia="宋体"/>
          <w:sz w:val="22"/>
          <w:lang w:val="en-US" w:eastAsia="zh-CN"/>
        </w:rPr>
        <w:t>Deferring HARQ-ACK until a next (e.g., first) available PUCCH</w:t>
      </w:r>
    </w:p>
    <w:p w14:paraId="6A1FA75A" w14:textId="69A0F703" w:rsidR="00FB6C9D" w:rsidRPr="00FB6C9D" w:rsidRDefault="00FB6C9D" w:rsidP="00F07577">
      <w:pPr>
        <w:pStyle w:val="aff"/>
        <w:numPr>
          <w:ilvl w:val="1"/>
          <w:numId w:val="9"/>
        </w:numPr>
        <w:spacing w:line="300" w:lineRule="auto"/>
        <w:ind w:leftChars="0"/>
        <w:jc w:val="both"/>
        <w:rPr>
          <w:rFonts w:eastAsia="宋体"/>
          <w:sz w:val="22"/>
          <w:lang w:val="en-US" w:eastAsia="zh-CN"/>
        </w:rPr>
      </w:pPr>
      <w:r w:rsidRPr="00FB6C9D">
        <w:rPr>
          <w:rFonts w:eastAsia="宋体"/>
          <w:sz w:val="22"/>
          <w:lang w:val="en-US" w:eastAsia="zh-CN"/>
        </w:rPr>
        <w:t>FFS: Details including the definition of a next (</w:t>
      </w:r>
      <w:proofErr w:type="spellStart"/>
      <w:r w:rsidRPr="00FB6C9D">
        <w:rPr>
          <w:rFonts w:eastAsia="宋体"/>
          <w:sz w:val="22"/>
          <w:lang w:val="en-US" w:eastAsia="zh-CN"/>
        </w:rPr>
        <w:t>e.g</w:t>
      </w:r>
      <w:proofErr w:type="spellEnd"/>
      <w:r w:rsidRPr="00FB6C9D">
        <w:rPr>
          <w:rFonts w:eastAsia="宋体"/>
          <w:sz w:val="22"/>
          <w:lang w:val="en-US" w:eastAsia="zh-CN"/>
        </w:rPr>
        <w:t xml:space="preserve">, first) available PUCCH, CB construction / multiplexing </w:t>
      </w:r>
    </w:p>
    <w:p w14:paraId="5B64263F" w14:textId="5ABB1BB1" w:rsidR="00FB6C9D" w:rsidRPr="00FB6C9D" w:rsidRDefault="00FB6C9D" w:rsidP="00F07577">
      <w:pPr>
        <w:pStyle w:val="aff"/>
        <w:numPr>
          <w:ilvl w:val="0"/>
          <w:numId w:val="9"/>
        </w:numPr>
        <w:spacing w:line="300" w:lineRule="auto"/>
        <w:ind w:leftChars="0"/>
        <w:jc w:val="both"/>
        <w:rPr>
          <w:rFonts w:eastAsia="宋体"/>
          <w:sz w:val="22"/>
          <w:lang w:val="en-US" w:eastAsia="zh-CN"/>
        </w:rPr>
      </w:pPr>
      <w:r w:rsidRPr="00FB6C9D">
        <w:rPr>
          <w:rFonts w:eastAsia="宋体"/>
          <w:b/>
          <w:sz w:val="22"/>
          <w:lang w:val="en-US" w:eastAsia="zh-CN"/>
        </w:rPr>
        <w:t xml:space="preserve">Option 2: </w:t>
      </w:r>
      <w:r w:rsidRPr="00FB6C9D">
        <w:rPr>
          <w:rFonts w:eastAsia="宋体"/>
          <w:sz w:val="22"/>
          <w:lang w:val="en-US" w:eastAsia="zh-CN"/>
        </w:rPr>
        <w:t>Dynamic triggering of a one-shot / Type-3 CB type of re-transmission</w:t>
      </w:r>
    </w:p>
    <w:p w14:paraId="366EA420" w14:textId="5F311E68" w:rsidR="00FB6C9D" w:rsidRPr="00FB6C9D" w:rsidRDefault="00FB6C9D" w:rsidP="00F07577">
      <w:pPr>
        <w:pStyle w:val="aff"/>
        <w:numPr>
          <w:ilvl w:val="1"/>
          <w:numId w:val="9"/>
        </w:numPr>
        <w:spacing w:line="300" w:lineRule="auto"/>
        <w:ind w:leftChars="0"/>
        <w:jc w:val="both"/>
        <w:rPr>
          <w:rFonts w:eastAsia="宋体"/>
          <w:sz w:val="22"/>
          <w:lang w:val="en-US" w:eastAsia="zh-CN"/>
        </w:rPr>
      </w:pPr>
      <w:r w:rsidRPr="00FB6C9D">
        <w:rPr>
          <w:rFonts w:eastAsia="宋体"/>
          <w:sz w:val="22"/>
          <w:lang w:val="en-US" w:eastAsia="zh-CN"/>
        </w:rPr>
        <w:t xml:space="preserve">FFS: Details on triggering and/or CB construction (incl. potential Type-3 CB optimizations) / multiplexing  </w:t>
      </w:r>
    </w:p>
    <w:p w14:paraId="2C69DCAC" w14:textId="682545F2" w:rsidR="00FB6C9D" w:rsidRPr="007245A7" w:rsidRDefault="004F4B60" w:rsidP="007245A7">
      <w:pPr>
        <w:spacing w:beforeLines="50" w:before="120" w:line="300" w:lineRule="auto"/>
        <w:jc w:val="both"/>
        <w:rPr>
          <w:sz w:val="22"/>
          <w:szCs w:val="22"/>
          <w:lang w:val="en-US" w:eastAsia="zh-CN"/>
        </w:rPr>
      </w:pPr>
      <w:r w:rsidRPr="007245A7">
        <w:rPr>
          <w:rFonts w:hint="eastAsia"/>
          <w:sz w:val="22"/>
          <w:szCs w:val="22"/>
          <w:lang w:val="en-US" w:eastAsia="zh-CN"/>
        </w:rPr>
        <w:t>O</w:t>
      </w:r>
      <w:r w:rsidRPr="007245A7">
        <w:rPr>
          <w:sz w:val="22"/>
          <w:szCs w:val="22"/>
          <w:lang w:val="en-US" w:eastAsia="zh-CN"/>
        </w:rPr>
        <w:t xml:space="preserve">ption 1 is a semi-static method for addressing SPS HARQ-ACK dropping for TDD systems, option 2 is a dynamic method, which is controlled by </w:t>
      </w:r>
      <w:proofErr w:type="spellStart"/>
      <w:r w:rsidRPr="007245A7">
        <w:rPr>
          <w:sz w:val="22"/>
          <w:szCs w:val="22"/>
          <w:lang w:val="en-US" w:eastAsia="zh-CN"/>
        </w:rPr>
        <w:t>gNB</w:t>
      </w:r>
      <w:proofErr w:type="spellEnd"/>
      <w:r w:rsidRPr="007245A7">
        <w:rPr>
          <w:sz w:val="22"/>
          <w:szCs w:val="22"/>
          <w:lang w:val="en-US" w:eastAsia="zh-CN"/>
        </w:rPr>
        <w:t>. In our views, different options can be applied for different use cases</w:t>
      </w:r>
      <w:r w:rsidR="00706A3F" w:rsidRPr="007245A7">
        <w:rPr>
          <w:sz w:val="22"/>
          <w:szCs w:val="22"/>
          <w:lang w:val="en-US" w:eastAsia="zh-CN"/>
        </w:rPr>
        <w:t>.</w:t>
      </w:r>
      <w:r w:rsidRPr="007245A7">
        <w:rPr>
          <w:sz w:val="22"/>
          <w:szCs w:val="22"/>
          <w:lang w:val="en-US" w:eastAsia="zh-CN"/>
        </w:rPr>
        <w:t xml:space="preserve"> </w:t>
      </w:r>
      <w:r w:rsidR="00706A3F" w:rsidRPr="007245A7">
        <w:rPr>
          <w:sz w:val="22"/>
          <w:szCs w:val="22"/>
          <w:lang w:val="en-US" w:eastAsia="zh-CN"/>
        </w:rPr>
        <w:lastRenderedPageBreak/>
        <w:t>F</w:t>
      </w:r>
      <w:r w:rsidRPr="007245A7">
        <w:rPr>
          <w:sz w:val="22"/>
          <w:szCs w:val="22"/>
          <w:lang w:val="en-US" w:eastAsia="zh-CN"/>
        </w:rPr>
        <w:t xml:space="preserve">or example, when the earliest available </w:t>
      </w:r>
      <w:r w:rsidRPr="007245A7">
        <w:rPr>
          <w:rFonts w:hint="eastAsia"/>
          <w:sz w:val="22"/>
          <w:szCs w:val="22"/>
          <w:lang w:val="en-US" w:eastAsia="zh-CN"/>
        </w:rPr>
        <w:t>PUCCH</w:t>
      </w:r>
      <w:r w:rsidRPr="007245A7">
        <w:rPr>
          <w:sz w:val="22"/>
          <w:szCs w:val="22"/>
          <w:lang w:val="en-US" w:eastAsia="zh-CN"/>
        </w:rPr>
        <w:t xml:space="preserve"> </w:t>
      </w:r>
      <w:r w:rsidRPr="007245A7">
        <w:rPr>
          <w:rFonts w:hint="eastAsia"/>
          <w:sz w:val="22"/>
          <w:szCs w:val="22"/>
          <w:lang w:val="en-US" w:eastAsia="zh-CN"/>
        </w:rPr>
        <w:t>resource</w:t>
      </w:r>
      <w:r w:rsidRPr="007245A7">
        <w:rPr>
          <w:sz w:val="22"/>
          <w:szCs w:val="22"/>
          <w:lang w:val="en-US" w:eastAsia="zh-CN"/>
        </w:rPr>
        <w:t xml:space="preserve"> </w:t>
      </w:r>
      <w:r w:rsidRPr="007245A7">
        <w:rPr>
          <w:rFonts w:hint="eastAsia"/>
          <w:sz w:val="22"/>
          <w:szCs w:val="22"/>
          <w:lang w:val="en-US" w:eastAsia="zh-CN"/>
        </w:rPr>
        <w:t>for</w:t>
      </w:r>
      <w:r w:rsidRPr="007245A7">
        <w:rPr>
          <w:sz w:val="22"/>
          <w:szCs w:val="22"/>
          <w:lang w:val="en-US" w:eastAsia="zh-CN"/>
        </w:rPr>
        <w:t xml:space="preserve"> </w:t>
      </w:r>
      <w:r w:rsidRPr="007245A7">
        <w:rPr>
          <w:rFonts w:hint="eastAsia"/>
          <w:sz w:val="22"/>
          <w:szCs w:val="22"/>
          <w:lang w:val="en-US" w:eastAsia="zh-CN"/>
        </w:rPr>
        <w:t>delayed</w:t>
      </w:r>
      <w:r w:rsidRPr="007245A7">
        <w:rPr>
          <w:sz w:val="22"/>
          <w:szCs w:val="22"/>
          <w:lang w:val="en-US" w:eastAsia="zh-CN"/>
        </w:rPr>
        <w:t xml:space="preserve"> SPS HARQ-ACK defined in option 1 doesn’t satisfy the latency requirement, </w:t>
      </w:r>
      <w:proofErr w:type="spellStart"/>
      <w:r w:rsidRPr="007245A7">
        <w:rPr>
          <w:sz w:val="22"/>
          <w:szCs w:val="22"/>
          <w:lang w:val="en-US" w:eastAsia="zh-CN"/>
        </w:rPr>
        <w:t>gNB</w:t>
      </w:r>
      <w:proofErr w:type="spellEnd"/>
      <w:r w:rsidRPr="007245A7">
        <w:rPr>
          <w:sz w:val="22"/>
          <w:szCs w:val="22"/>
          <w:lang w:val="en-US" w:eastAsia="zh-CN"/>
        </w:rPr>
        <w:t xml:space="preserve"> can </w:t>
      </w:r>
      <w:r w:rsidR="00706A3F" w:rsidRPr="007245A7">
        <w:rPr>
          <w:sz w:val="22"/>
          <w:szCs w:val="22"/>
          <w:lang w:val="en-US" w:eastAsia="zh-CN"/>
        </w:rPr>
        <w:t xml:space="preserve">dynamically </w:t>
      </w:r>
      <w:r w:rsidRPr="007245A7">
        <w:rPr>
          <w:sz w:val="22"/>
          <w:szCs w:val="22"/>
          <w:lang w:val="en-US" w:eastAsia="zh-CN"/>
        </w:rPr>
        <w:t>trigger option 2 to provide a PUCCH resource for</w:t>
      </w:r>
      <w:r w:rsidR="00706A3F" w:rsidRPr="007245A7">
        <w:rPr>
          <w:sz w:val="22"/>
          <w:szCs w:val="22"/>
          <w:lang w:val="en-US" w:eastAsia="zh-CN"/>
        </w:rPr>
        <w:t xml:space="preserve"> SPS HARQ-ACK. Therefore, </w:t>
      </w:r>
      <w:r w:rsidRPr="007245A7">
        <w:rPr>
          <w:sz w:val="22"/>
          <w:szCs w:val="22"/>
          <w:lang w:val="en-US" w:eastAsia="zh-CN"/>
        </w:rPr>
        <w:t xml:space="preserve">both two options can be supported in Rel-17, which option is applied can be </w:t>
      </w:r>
      <w:r w:rsidR="00BB1A3A" w:rsidRPr="007245A7">
        <w:rPr>
          <w:sz w:val="22"/>
          <w:szCs w:val="22"/>
          <w:lang w:val="en-US" w:eastAsia="zh-CN"/>
        </w:rPr>
        <w:t>configured</w:t>
      </w:r>
      <w:r w:rsidRPr="007245A7">
        <w:rPr>
          <w:sz w:val="22"/>
          <w:szCs w:val="22"/>
          <w:lang w:val="en-US" w:eastAsia="zh-CN"/>
        </w:rPr>
        <w:t xml:space="preserve"> by</w:t>
      </w:r>
      <w:r w:rsidR="00BB1A3A" w:rsidRPr="007245A7">
        <w:rPr>
          <w:sz w:val="22"/>
          <w:szCs w:val="22"/>
          <w:lang w:val="en-US" w:eastAsia="zh-CN"/>
        </w:rPr>
        <w:t xml:space="preserve"> </w:t>
      </w:r>
      <w:proofErr w:type="spellStart"/>
      <w:r w:rsidR="00BB1A3A" w:rsidRPr="007245A7">
        <w:rPr>
          <w:sz w:val="22"/>
          <w:szCs w:val="22"/>
          <w:lang w:val="en-US" w:eastAsia="zh-CN"/>
        </w:rPr>
        <w:t>gNB</w:t>
      </w:r>
      <w:proofErr w:type="spellEnd"/>
      <w:r w:rsidRPr="007245A7">
        <w:rPr>
          <w:sz w:val="22"/>
          <w:szCs w:val="22"/>
          <w:lang w:val="en-US" w:eastAsia="zh-CN"/>
        </w:rPr>
        <w:t>.</w:t>
      </w:r>
    </w:p>
    <w:p w14:paraId="5973B5B1" w14:textId="7481E477" w:rsidR="00171C3B" w:rsidRPr="009B24F6" w:rsidRDefault="00171C3B" w:rsidP="009B24F6">
      <w:pPr>
        <w:spacing w:beforeLines="50" w:before="120"/>
        <w:jc w:val="both"/>
        <w:rPr>
          <w:rFonts w:eastAsia="宋体"/>
          <w:b/>
          <w:u w:val="single"/>
          <w:lang w:val="en-US" w:eastAsia="zh-CN"/>
        </w:rPr>
      </w:pPr>
      <w:r w:rsidRPr="00171C3B">
        <w:rPr>
          <w:rFonts w:eastAsia="宋体"/>
          <w:b/>
          <w:u w:val="single"/>
          <w:lang w:val="en-US" w:eastAsia="zh-CN"/>
        </w:rPr>
        <w:t>Deferring HARQ-ACK until a next available PUCCH</w:t>
      </w:r>
    </w:p>
    <w:p w14:paraId="11961B07" w14:textId="50C13B72" w:rsidR="00764A1A" w:rsidRDefault="00764A1A" w:rsidP="007245A7">
      <w:pPr>
        <w:spacing w:beforeLines="50" w:before="120" w:line="300" w:lineRule="auto"/>
        <w:jc w:val="both"/>
        <w:rPr>
          <w:rFonts w:eastAsia="宋体"/>
          <w:sz w:val="22"/>
          <w:szCs w:val="22"/>
          <w:lang w:val="en-US" w:eastAsia="zh-CN"/>
        </w:rPr>
      </w:pPr>
      <w:r>
        <w:rPr>
          <w:rFonts w:eastAsia="宋体" w:hint="eastAsia"/>
          <w:sz w:val="22"/>
          <w:szCs w:val="22"/>
          <w:lang w:val="en-US" w:eastAsia="zh-CN"/>
        </w:rPr>
        <w:t>I</w:t>
      </w:r>
      <w:r>
        <w:rPr>
          <w:rFonts w:eastAsia="宋体"/>
          <w:sz w:val="22"/>
          <w:szCs w:val="22"/>
          <w:lang w:val="en-US" w:eastAsia="zh-CN"/>
        </w:rPr>
        <w:t xml:space="preserve">n last meeting, it was agreed to support </w:t>
      </w:r>
      <w:r w:rsidRPr="00F217E3">
        <w:rPr>
          <w:rFonts w:eastAsia="Batang"/>
          <w:sz w:val="22"/>
          <w:szCs w:val="22"/>
          <w:lang w:eastAsia="zh-CN"/>
        </w:rPr>
        <w:t>deferring SPS HARQ-ACK dropped due to TDD specific collisions until a next available PUCCH in Rel-17 based on semi-static configuration of slot format</w:t>
      </w:r>
      <w:r>
        <w:rPr>
          <w:rFonts w:eastAsia="Batang"/>
          <w:sz w:val="22"/>
          <w:szCs w:val="22"/>
          <w:lang w:eastAsia="zh-CN"/>
        </w:rPr>
        <w:t xml:space="preserve">. While the </w:t>
      </w:r>
      <w:r w:rsidRPr="00764A1A">
        <w:rPr>
          <w:rFonts w:eastAsia="Batang"/>
          <w:sz w:val="22"/>
          <w:szCs w:val="22"/>
          <w:lang w:eastAsia="zh-CN"/>
        </w:rPr>
        <w:t>conditions for such a deferring</w:t>
      </w:r>
      <w:r>
        <w:rPr>
          <w:rFonts w:eastAsia="Batang"/>
          <w:sz w:val="22"/>
          <w:szCs w:val="22"/>
          <w:lang w:eastAsia="zh-CN"/>
        </w:rPr>
        <w:t xml:space="preserve"> is still FFS.</w:t>
      </w:r>
      <w:r>
        <w:rPr>
          <w:rFonts w:eastAsia="宋体" w:hint="eastAsia"/>
          <w:sz w:val="22"/>
          <w:szCs w:val="22"/>
          <w:lang w:val="en-US" w:eastAsia="zh-CN"/>
        </w:rPr>
        <w:t xml:space="preserve"> </w:t>
      </w:r>
      <w:r>
        <w:rPr>
          <w:rFonts w:eastAsia="宋体"/>
          <w:sz w:val="22"/>
          <w:szCs w:val="22"/>
          <w:lang w:val="en-US" w:eastAsia="zh-CN"/>
        </w:rPr>
        <w:t>From our point of views,</w:t>
      </w:r>
      <w:r w:rsidR="00AE1CCB" w:rsidRPr="00AE1CCB">
        <w:rPr>
          <w:rFonts w:eastAsia="宋体"/>
          <w:sz w:val="22"/>
          <w:szCs w:val="22"/>
          <w:lang w:val="en-US" w:eastAsia="zh-CN"/>
        </w:rPr>
        <w:t xml:space="preserve"> </w:t>
      </w:r>
      <w:r w:rsidR="00AE1CCB">
        <w:rPr>
          <w:rFonts w:eastAsia="宋体"/>
          <w:sz w:val="22"/>
          <w:szCs w:val="22"/>
          <w:lang w:val="en-US" w:eastAsia="zh-CN"/>
        </w:rPr>
        <w:t xml:space="preserve">when HARQ-ACK of </w:t>
      </w:r>
      <w:r w:rsidR="00D21C39">
        <w:rPr>
          <w:rFonts w:eastAsia="宋体"/>
          <w:sz w:val="22"/>
          <w:szCs w:val="22"/>
          <w:lang w:val="en-US" w:eastAsia="zh-CN"/>
        </w:rPr>
        <w:t xml:space="preserve">dynamically scheduled </w:t>
      </w:r>
      <w:r w:rsidR="00AE1CCB">
        <w:rPr>
          <w:rFonts w:eastAsia="宋体"/>
          <w:sz w:val="22"/>
          <w:szCs w:val="22"/>
          <w:lang w:val="en-US" w:eastAsia="zh-CN"/>
        </w:rPr>
        <w:t xml:space="preserve">PDSCH is indicated to be transmitted in the same slot or sub-slot as for SPS HARQ-ACK, a valid PUCCH resource for the multiplexed HARQ-ACK for </w:t>
      </w:r>
      <w:r w:rsidR="00D21C39">
        <w:rPr>
          <w:rFonts w:eastAsia="宋体"/>
          <w:sz w:val="22"/>
          <w:szCs w:val="22"/>
          <w:lang w:val="en-US" w:eastAsia="zh-CN"/>
        </w:rPr>
        <w:t>dynamically scheduled PDSCH</w:t>
      </w:r>
      <w:r w:rsidR="00AE1CCB">
        <w:rPr>
          <w:rFonts w:eastAsia="宋体"/>
          <w:sz w:val="22"/>
          <w:szCs w:val="22"/>
          <w:lang w:val="en-US" w:eastAsia="zh-CN"/>
        </w:rPr>
        <w:t xml:space="preserve"> and SPS PDSCH can be ensured by </w:t>
      </w:r>
      <w:proofErr w:type="spellStart"/>
      <w:r w:rsidR="00AE1CCB">
        <w:rPr>
          <w:rFonts w:eastAsia="宋体"/>
          <w:sz w:val="22"/>
          <w:szCs w:val="22"/>
          <w:lang w:val="en-US" w:eastAsia="zh-CN"/>
        </w:rPr>
        <w:t>gNB</w:t>
      </w:r>
      <w:proofErr w:type="spellEnd"/>
      <w:r w:rsidR="00AE1CCB">
        <w:rPr>
          <w:rFonts w:eastAsia="宋体"/>
          <w:sz w:val="22"/>
          <w:szCs w:val="22"/>
          <w:lang w:val="en-US" w:eastAsia="zh-CN"/>
        </w:rPr>
        <w:t>. Therefore, it is sufficient that</w:t>
      </w:r>
      <w:r>
        <w:rPr>
          <w:rFonts w:eastAsia="宋体"/>
          <w:sz w:val="22"/>
          <w:szCs w:val="22"/>
          <w:lang w:val="en-US" w:eastAsia="zh-CN"/>
        </w:rPr>
        <w:t xml:space="preserve"> </w:t>
      </w:r>
      <w:r w:rsidR="00D21C39" w:rsidRPr="00D21C39">
        <w:rPr>
          <w:rFonts w:eastAsia="宋体"/>
          <w:sz w:val="22"/>
          <w:szCs w:val="22"/>
          <w:lang w:val="en-US" w:eastAsia="zh-CN"/>
        </w:rPr>
        <w:t xml:space="preserve">the SPS HARQ-ACK deferral will be triggered </w:t>
      </w:r>
      <w:r w:rsidR="00D21C39">
        <w:rPr>
          <w:rFonts w:eastAsia="宋体"/>
          <w:sz w:val="22"/>
          <w:szCs w:val="22"/>
          <w:lang w:val="en-US" w:eastAsia="zh-CN"/>
        </w:rPr>
        <w:t xml:space="preserve">only when </w:t>
      </w:r>
      <w:r w:rsidRPr="00764A1A">
        <w:rPr>
          <w:rFonts w:eastAsia="宋体"/>
          <w:sz w:val="22"/>
          <w:szCs w:val="22"/>
          <w:lang w:val="en-US" w:eastAsia="zh-CN"/>
        </w:rPr>
        <w:t>the SPS HARQ-ACK in the initial slot</w:t>
      </w:r>
      <w:r>
        <w:rPr>
          <w:rFonts w:eastAsia="宋体"/>
          <w:sz w:val="22"/>
          <w:szCs w:val="22"/>
          <w:lang w:val="en-US" w:eastAsia="zh-CN"/>
        </w:rPr>
        <w:t xml:space="preserve"> or </w:t>
      </w:r>
      <w:r w:rsidRPr="00764A1A">
        <w:rPr>
          <w:rFonts w:eastAsia="宋体"/>
          <w:sz w:val="22"/>
          <w:szCs w:val="22"/>
          <w:lang w:val="en-US" w:eastAsia="zh-CN"/>
        </w:rPr>
        <w:t xml:space="preserve">sub-slot cannot be transmitted as the resulting PUCCH resource for transmission using the PUCCH by SPS-PUCCH-AN-List-r16 or n1PUCCH-AN </w:t>
      </w:r>
      <w:r>
        <w:rPr>
          <w:rFonts w:eastAsia="宋体"/>
          <w:sz w:val="22"/>
          <w:szCs w:val="22"/>
          <w:lang w:val="en-US" w:eastAsia="zh-CN"/>
        </w:rPr>
        <w:t xml:space="preserve">collides with invalid symbols. </w:t>
      </w:r>
    </w:p>
    <w:p w14:paraId="6FB4828A" w14:textId="699477B7" w:rsidR="0032047A" w:rsidRPr="00345048" w:rsidRDefault="00984A35" w:rsidP="003902ED">
      <w:pPr>
        <w:spacing w:beforeLines="50" w:before="120" w:line="300" w:lineRule="auto"/>
        <w:jc w:val="both"/>
        <w:rPr>
          <w:rFonts w:eastAsia="宋体"/>
          <w:sz w:val="22"/>
          <w:lang w:val="en-US" w:eastAsia="zh-CN"/>
        </w:rPr>
      </w:pPr>
      <w:r>
        <w:rPr>
          <w:rFonts w:eastAsia="宋体"/>
          <w:sz w:val="22"/>
          <w:szCs w:val="22"/>
          <w:lang w:val="en-US" w:eastAsia="zh-CN"/>
        </w:rPr>
        <w:t xml:space="preserve">Another FFS of SPS HARQ-ACK deferral is whether </w:t>
      </w:r>
      <w:r w:rsidR="00AE1CCB">
        <w:rPr>
          <w:rFonts w:eastAsia="宋体"/>
          <w:sz w:val="22"/>
          <w:szCs w:val="22"/>
          <w:lang w:val="en-US" w:eastAsia="zh-CN"/>
        </w:rPr>
        <w:t xml:space="preserve">the </w:t>
      </w:r>
      <w:r w:rsidR="008B4A39">
        <w:rPr>
          <w:rFonts w:eastAsia="宋体"/>
          <w:sz w:val="22"/>
          <w:szCs w:val="22"/>
          <w:lang w:val="en-US" w:eastAsia="zh-CN"/>
        </w:rPr>
        <w:t>restriction</w:t>
      </w:r>
      <w:r w:rsidR="00AE1CCB">
        <w:rPr>
          <w:rFonts w:eastAsia="宋体"/>
          <w:sz w:val="22"/>
          <w:szCs w:val="22"/>
          <w:lang w:val="en-US" w:eastAsia="zh-CN"/>
        </w:rPr>
        <w:t xml:space="preserve"> of </w:t>
      </w:r>
      <w:proofErr w:type="gramStart"/>
      <w:r w:rsidR="00AE1CCB" w:rsidRPr="00F217E3">
        <w:rPr>
          <w:rFonts w:eastAsia="Calibri"/>
          <w:i/>
          <w:iCs/>
          <w:sz w:val="22"/>
          <w:szCs w:val="22"/>
          <w:lang w:eastAsia="ko-KR"/>
        </w:rPr>
        <w:t>k1</w:t>
      </w:r>
      <w:r w:rsidR="00AE1CCB" w:rsidRPr="00F217E3">
        <w:rPr>
          <w:rFonts w:eastAsia="Calibri"/>
          <w:i/>
          <w:iCs/>
          <w:sz w:val="22"/>
          <w:szCs w:val="22"/>
          <w:vertAlign w:val="subscript"/>
          <w:lang w:eastAsia="ko-KR"/>
        </w:rPr>
        <w:t>def</w:t>
      </w:r>
      <w:r w:rsidR="00AE1CCB">
        <w:rPr>
          <w:rFonts w:eastAsia="Calibri"/>
          <w:i/>
          <w:iCs/>
          <w:sz w:val="22"/>
          <w:szCs w:val="22"/>
          <w:vertAlign w:val="subscript"/>
          <w:lang w:eastAsia="ko-KR"/>
        </w:rPr>
        <w:t xml:space="preserve"> </w:t>
      </w:r>
      <w:r w:rsidR="008B4A39">
        <w:rPr>
          <w:rFonts w:eastAsia="宋体"/>
          <w:sz w:val="22"/>
          <w:szCs w:val="22"/>
          <w:lang w:val="en-US" w:eastAsia="zh-CN"/>
        </w:rPr>
        <w:t xml:space="preserve"> </w:t>
      </w:r>
      <w:r w:rsidRPr="003902ED">
        <w:rPr>
          <w:rFonts w:eastAsia="宋体"/>
          <w:sz w:val="22"/>
          <w:szCs w:val="22"/>
          <w:lang w:val="en-US" w:eastAsia="zh-CN"/>
        </w:rPr>
        <w:t>is</w:t>
      </w:r>
      <w:proofErr w:type="gramEnd"/>
      <w:r w:rsidRPr="003902ED">
        <w:rPr>
          <w:rFonts w:eastAsia="宋体"/>
          <w:sz w:val="22"/>
          <w:szCs w:val="22"/>
          <w:lang w:val="en-US" w:eastAsia="zh-CN"/>
        </w:rPr>
        <w:t xml:space="preserve"> needed, </w:t>
      </w:r>
      <w:r>
        <w:rPr>
          <w:rFonts w:eastAsia="宋体"/>
          <w:sz w:val="22"/>
          <w:szCs w:val="22"/>
          <w:lang w:val="en-US" w:eastAsia="zh-CN"/>
        </w:rPr>
        <w:t xml:space="preserve">we think the </w:t>
      </w:r>
      <w:r w:rsidR="008B4A39" w:rsidRPr="00F217E3">
        <w:rPr>
          <w:rFonts w:eastAsia="Batang"/>
          <w:sz w:val="22"/>
          <w:szCs w:val="22"/>
          <w:lang w:eastAsia="ko-KR"/>
        </w:rPr>
        <w:t>limit</w:t>
      </w:r>
      <w:r w:rsidR="008B4A39">
        <w:rPr>
          <w:rFonts w:eastAsia="Batang"/>
          <w:sz w:val="22"/>
          <w:szCs w:val="22"/>
          <w:lang w:eastAsia="ko-KR"/>
        </w:rPr>
        <w:t>ation</w:t>
      </w:r>
      <w:r w:rsidRPr="00F217E3">
        <w:rPr>
          <w:rFonts w:eastAsia="Batang"/>
          <w:sz w:val="22"/>
          <w:szCs w:val="22"/>
          <w:lang w:eastAsia="ko-KR"/>
        </w:rPr>
        <w:t xml:space="preserve"> </w:t>
      </w:r>
      <w:r w:rsidR="008B4A39">
        <w:rPr>
          <w:rFonts w:eastAsia="Batang"/>
          <w:sz w:val="22"/>
          <w:szCs w:val="22"/>
          <w:lang w:eastAsia="ko-KR"/>
        </w:rPr>
        <w:t>of</w:t>
      </w:r>
      <w:r w:rsidRPr="00F217E3">
        <w:rPr>
          <w:rFonts w:eastAsia="Batang"/>
          <w:sz w:val="22"/>
          <w:szCs w:val="22"/>
          <w:lang w:eastAsia="ko-KR"/>
        </w:rPr>
        <w:t xml:space="preserve"> the maximum deferral</w:t>
      </w:r>
      <w:r>
        <w:rPr>
          <w:rFonts w:eastAsia="Batang"/>
          <w:sz w:val="22"/>
          <w:szCs w:val="22"/>
          <w:lang w:eastAsia="ko-KR"/>
        </w:rPr>
        <w:t xml:space="preserve"> of </w:t>
      </w:r>
      <w:r w:rsidRPr="00F217E3">
        <w:rPr>
          <w:rFonts w:eastAsia="Calibri"/>
          <w:i/>
          <w:iCs/>
          <w:sz w:val="22"/>
          <w:szCs w:val="22"/>
          <w:lang w:eastAsia="ko-KR"/>
        </w:rPr>
        <w:t>k1</w:t>
      </w:r>
      <w:r w:rsidRPr="00F217E3">
        <w:rPr>
          <w:rFonts w:eastAsia="Calibri"/>
          <w:i/>
          <w:iCs/>
          <w:sz w:val="22"/>
          <w:szCs w:val="22"/>
          <w:vertAlign w:val="subscript"/>
          <w:lang w:eastAsia="ko-KR"/>
        </w:rPr>
        <w:t>def</w:t>
      </w:r>
      <w:r>
        <w:rPr>
          <w:rFonts w:eastAsia="Calibri"/>
          <w:i/>
          <w:iCs/>
          <w:sz w:val="22"/>
          <w:szCs w:val="22"/>
          <w:vertAlign w:val="subscript"/>
          <w:lang w:eastAsia="ko-KR"/>
        </w:rPr>
        <w:t xml:space="preserve"> </w:t>
      </w:r>
      <w:r w:rsidRPr="003902ED">
        <w:rPr>
          <w:rFonts w:eastAsia="宋体"/>
          <w:sz w:val="22"/>
          <w:szCs w:val="22"/>
          <w:lang w:val="en-US" w:eastAsia="zh-CN"/>
        </w:rPr>
        <w:t xml:space="preserve"> is necessary</w:t>
      </w:r>
      <w:r w:rsidR="008B4A39">
        <w:rPr>
          <w:rFonts w:eastAsia="宋体"/>
          <w:sz w:val="22"/>
          <w:szCs w:val="22"/>
          <w:lang w:val="en-US" w:eastAsia="zh-CN"/>
        </w:rPr>
        <w:t>,</w:t>
      </w:r>
      <w:r w:rsidRPr="003902ED">
        <w:rPr>
          <w:rFonts w:eastAsia="宋体"/>
          <w:sz w:val="22"/>
          <w:szCs w:val="22"/>
          <w:lang w:val="en-US" w:eastAsia="zh-CN"/>
        </w:rPr>
        <w:t xml:space="preserve"> </w:t>
      </w:r>
      <w:r>
        <w:rPr>
          <w:rFonts w:eastAsia="宋体"/>
          <w:sz w:val="22"/>
          <w:szCs w:val="22"/>
          <w:lang w:val="en-US" w:eastAsia="zh-CN"/>
        </w:rPr>
        <w:t xml:space="preserve">since the deferred SPS HARQ-ACK will be useless if the latency requirement can’t be satisfied.  </w:t>
      </w:r>
      <w:r w:rsidR="008B4A39">
        <w:rPr>
          <w:rFonts w:eastAsia="宋体"/>
          <w:sz w:val="22"/>
          <w:szCs w:val="22"/>
          <w:lang w:val="en-US" w:eastAsia="zh-CN"/>
        </w:rPr>
        <w:t xml:space="preserve">However, there is no need to </w:t>
      </w:r>
      <w:r w:rsidR="008B4A39" w:rsidRPr="008B4A39">
        <w:rPr>
          <w:rFonts w:eastAsia="宋体"/>
          <w:sz w:val="22"/>
          <w:szCs w:val="22"/>
          <w:lang w:val="en-US" w:eastAsia="zh-CN"/>
        </w:rPr>
        <w:t>restrict</w:t>
      </w:r>
      <w:r w:rsidR="008B4A39">
        <w:rPr>
          <w:rFonts w:eastAsia="宋体"/>
          <w:sz w:val="22"/>
          <w:szCs w:val="22"/>
          <w:lang w:val="en-US" w:eastAsia="zh-CN"/>
        </w:rPr>
        <w:t xml:space="preserve"> the </w:t>
      </w:r>
      <w:r w:rsidR="003902ED" w:rsidRPr="00F217E3">
        <w:rPr>
          <w:rFonts w:eastAsia="Calibri"/>
          <w:i/>
          <w:iCs/>
          <w:sz w:val="22"/>
          <w:szCs w:val="22"/>
          <w:lang w:eastAsia="ko-KR"/>
        </w:rPr>
        <w:t>k1</w:t>
      </w:r>
      <w:r w:rsidR="003902ED" w:rsidRPr="00F217E3">
        <w:rPr>
          <w:rFonts w:eastAsia="Calibri"/>
          <w:sz w:val="22"/>
          <w:szCs w:val="22"/>
          <w:lang w:eastAsia="ko-KR"/>
        </w:rPr>
        <w:t>+</w:t>
      </w:r>
      <w:r w:rsidR="003902ED" w:rsidRPr="00F217E3">
        <w:rPr>
          <w:rFonts w:eastAsia="Calibri"/>
          <w:i/>
          <w:iCs/>
          <w:sz w:val="22"/>
          <w:szCs w:val="22"/>
          <w:lang w:eastAsia="ko-KR"/>
        </w:rPr>
        <w:t xml:space="preserve"> </w:t>
      </w:r>
      <w:proofErr w:type="gramStart"/>
      <w:r w:rsidR="003902ED" w:rsidRPr="00F217E3">
        <w:rPr>
          <w:rFonts w:eastAsia="Calibri"/>
          <w:i/>
          <w:iCs/>
          <w:sz w:val="22"/>
          <w:szCs w:val="22"/>
          <w:lang w:eastAsia="ko-KR"/>
        </w:rPr>
        <w:t>k1</w:t>
      </w:r>
      <w:r w:rsidR="003902ED" w:rsidRPr="00F217E3">
        <w:rPr>
          <w:rFonts w:eastAsia="Calibri"/>
          <w:i/>
          <w:iCs/>
          <w:sz w:val="22"/>
          <w:szCs w:val="22"/>
          <w:vertAlign w:val="subscript"/>
          <w:lang w:eastAsia="ko-KR"/>
        </w:rPr>
        <w:t>def</w:t>
      </w:r>
      <w:r w:rsidR="008B4A39">
        <w:rPr>
          <w:rFonts w:eastAsia="Calibri"/>
          <w:i/>
          <w:iCs/>
          <w:sz w:val="22"/>
          <w:szCs w:val="22"/>
          <w:vertAlign w:val="subscript"/>
          <w:lang w:eastAsia="ko-KR"/>
        </w:rPr>
        <w:t xml:space="preserve">  </w:t>
      </w:r>
      <w:r w:rsidR="008B4A39" w:rsidRPr="003902ED">
        <w:rPr>
          <w:rFonts w:eastAsia="宋体"/>
          <w:sz w:val="22"/>
          <w:szCs w:val="22"/>
          <w:lang w:val="en-US" w:eastAsia="zh-CN"/>
        </w:rPr>
        <w:t>value</w:t>
      </w:r>
      <w:proofErr w:type="gramEnd"/>
      <w:r w:rsidR="008B4A39">
        <w:rPr>
          <w:rFonts w:eastAsia="宋体"/>
          <w:sz w:val="22"/>
          <w:szCs w:val="22"/>
          <w:lang w:val="en-US" w:eastAsia="zh-CN"/>
        </w:rPr>
        <w:t xml:space="preserve"> to be in the configured K1 set,</w:t>
      </w:r>
      <w:r w:rsidR="008B4A39" w:rsidRPr="008B4A39">
        <w:rPr>
          <w:rFonts w:eastAsia="宋体"/>
          <w:sz w:val="22"/>
          <w:szCs w:val="22"/>
          <w:lang w:val="en-US" w:eastAsia="zh-CN"/>
        </w:rPr>
        <w:t xml:space="preserve"> </w:t>
      </w:r>
      <w:r w:rsidR="008B4A39">
        <w:rPr>
          <w:rFonts w:eastAsia="宋体"/>
          <w:sz w:val="22"/>
          <w:szCs w:val="22"/>
          <w:lang w:val="en-US" w:eastAsia="zh-CN"/>
        </w:rPr>
        <w:t>because the specification impact is small.</w:t>
      </w:r>
      <w:r w:rsidR="008B4A39">
        <w:rPr>
          <w:rFonts w:eastAsia="宋体" w:hint="eastAsia"/>
          <w:sz w:val="22"/>
          <w:szCs w:val="22"/>
          <w:lang w:val="en-US" w:eastAsia="zh-CN"/>
        </w:rPr>
        <w:t xml:space="preserve"> </w:t>
      </w:r>
      <w:r w:rsidR="00CF74F3" w:rsidRPr="007245A7">
        <w:rPr>
          <w:sz w:val="22"/>
          <w:szCs w:val="22"/>
          <w:lang w:val="en-US" w:eastAsia="zh-CN"/>
        </w:rPr>
        <w:t xml:space="preserve">If the delayed SPS PDSCH HARQ-ACK </w:t>
      </w:r>
      <w:r w:rsidR="008B4A39">
        <w:rPr>
          <w:sz w:val="22"/>
          <w:szCs w:val="22"/>
          <w:lang w:val="en-US" w:eastAsia="zh-CN"/>
        </w:rPr>
        <w:t xml:space="preserve">and </w:t>
      </w:r>
      <w:r w:rsidR="003902ED">
        <w:rPr>
          <w:sz w:val="22"/>
          <w:szCs w:val="22"/>
          <w:lang w:val="en-US" w:eastAsia="zh-CN"/>
        </w:rPr>
        <w:t xml:space="preserve">HARQ-ACK for </w:t>
      </w:r>
      <w:r w:rsidR="00002175">
        <w:rPr>
          <w:sz w:val="22"/>
          <w:szCs w:val="22"/>
          <w:lang w:val="en-US" w:eastAsia="zh-CN"/>
        </w:rPr>
        <w:t>dynamically scheduled</w:t>
      </w:r>
      <w:r w:rsidR="003902ED">
        <w:rPr>
          <w:sz w:val="22"/>
          <w:szCs w:val="22"/>
          <w:lang w:val="en-US" w:eastAsia="zh-CN"/>
        </w:rPr>
        <w:t xml:space="preserve"> PDSCH are to be transmitted in the same slot or sub-slot and multiplexed on a Type-1 HARQ-ACK codebook, considering the current </w:t>
      </w:r>
      <w:r w:rsidR="003902ED" w:rsidRPr="003902ED">
        <w:rPr>
          <w:sz w:val="22"/>
          <w:szCs w:val="22"/>
          <w:lang w:val="en-US" w:eastAsia="zh-CN"/>
        </w:rPr>
        <w:t xml:space="preserve">UCI multiplexing rules </w:t>
      </w:r>
      <w:r w:rsidR="003902ED">
        <w:rPr>
          <w:sz w:val="22"/>
          <w:szCs w:val="22"/>
          <w:lang w:val="en-US" w:eastAsia="zh-CN"/>
        </w:rPr>
        <w:t>cannot be reused when</w:t>
      </w:r>
      <w:r w:rsidR="003902ED" w:rsidRPr="003902ED">
        <w:rPr>
          <w:rFonts w:eastAsia="Calibri"/>
          <w:i/>
          <w:iCs/>
          <w:sz w:val="22"/>
          <w:szCs w:val="22"/>
          <w:lang w:eastAsia="ko-KR"/>
        </w:rPr>
        <w:t xml:space="preserve"> </w:t>
      </w:r>
      <w:r w:rsidR="003902ED" w:rsidRPr="00F217E3">
        <w:rPr>
          <w:rFonts w:eastAsia="Calibri"/>
          <w:i/>
          <w:iCs/>
          <w:sz w:val="22"/>
          <w:szCs w:val="22"/>
          <w:lang w:eastAsia="ko-KR"/>
        </w:rPr>
        <w:t>k1</w:t>
      </w:r>
      <w:r w:rsidR="003902ED" w:rsidRPr="00F217E3">
        <w:rPr>
          <w:rFonts w:eastAsia="Calibri"/>
          <w:sz w:val="22"/>
          <w:szCs w:val="22"/>
          <w:lang w:eastAsia="ko-KR"/>
        </w:rPr>
        <w:t>+</w:t>
      </w:r>
      <w:r w:rsidR="003902ED" w:rsidRPr="00F217E3">
        <w:rPr>
          <w:rFonts w:eastAsia="Calibri"/>
          <w:i/>
          <w:iCs/>
          <w:sz w:val="22"/>
          <w:szCs w:val="22"/>
          <w:lang w:eastAsia="ko-KR"/>
        </w:rPr>
        <w:t xml:space="preserve"> k1</w:t>
      </w:r>
      <w:r w:rsidR="003902ED" w:rsidRPr="00F217E3">
        <w:rPr>
          <w:rFonts w:eastAsia="Calibri"/>
          <w:i/>
          <w:iCs/>
          <w:sz w:val="22"/>
          <w:szCs w:val="22"/>
          <w:vertAlign w:val="subscript"/>
          <w:lang w:eastAsia="ko-KR"/>
        </w:rPr>
        <w:t>def</w:t>
      </w:r>
      <w:r w:rsidR="003902ED" w:rsidRPr="003902ED">
        <w:rPr>
          <w:rFonts w:eastAsia="宋体"/>
          <w:sz w:val="22"/>
          <w:szCs w:val="22"/>
          <w:lang w:val="en-US" w:eastAsia="zh-CN"/>
        </w:rPr>
        <w:t xml:space="preserve"> is not </w:t>
      </w:r>
      <w:r w:rsidR="003902ED">
        <w:rPr>
          <w:rFonts w:eastAsia="宋体"/>
          <w:sz w:val="22"/>
          <w:szCs w:val="22"/>
          <w:lang w:val="en-US" w:eastAsia="zh-CN"/>
        </w:rPr>
        <w:t>in the K1 set,</w:t>
      </w:r>
      <w:r w:rsidR="003902ED" w:rsidRPr="003902ED">
        <w:rPr>
          <w:rFonts w:eastAsia="宋体"/>
          <w:sz w:val="22"/>
          <w:szCs w:val="22"/>
          <w:lang w:val="en-US" w:eastAsia="zh-CN"/>
        </w:rPr>
        <w:t xml:space="preserve"> </w:t>
      </w:r>
      <w:r w:rsidR="003902ED">
        <w:rPr>
          <w:sz w:val="22"/>
          <w:szCs w:val="22"/>
          <w:lang w:val="en-US" w:eastAsia="zh-CN"/>
        </w:rPr>
        <w:t xml:space="preserve">a simple </w:t>
      </w:r>
      <w:r w:rsidR="00CF74F3" w:rsidRPr="007245A7">
        <w:rPr>
          <w:sz w:val="22"/>
          <w:szCs w:val="22"/>
          <w:lang w:val="en-US" w:eastAsia="zh-CN"/>
        </w:rPr>
        <w:t xml:space="preserve">HARQ-ACK codebook construction method </w:t>
      </w:r>
      <w:r w:rsidR="00D11AFB">
        <w:rPr>
          <w:sz w:val="22"/>
          <w:szCs w:val="22"/>
          <w:lang w:val="en-US" w:eastAsia="zh-CN"/>
        </w:rPr>
        <w:t xml:space="preserve">is </w:t>
      </w:r>
      <w:r w:rsidR="001406B9">
        <w:rPr>
          <w:sz w:val="22"/>
          <w:szCs w:val="22"/>
          <w:lang w:val="en-US" w:eastAsia="zh-CN"/>
        </w:rPr>
        <w:t xml:space="preserve">placing </w:t>
      </w:r>
      <w:r w:rsidR="00CF74F3" w:rsidRPr="007245A7">
        <w:rPr>
          <w:sz w:val="22"/>
          <w:szCs w:val="22"/>
          <w:lang w:val="en-US" w:eastAsia="zh-CN"/>
        </w:rPr>
        <w:t xml:space="preserve">the delayed SPS PDSCH HARQ-ACK bit(s) after the HARQ-ACK codebook of </w:t>
      </w:r>
      <w:r w:rsidR="00D11AFB" w:rsidRPr="007245A7">
        <w:rPr>
          <w:sz w:val="22"/>
          <w:szCs w:val="22"/>
          <w:lang w:val="en-US" w:eastAsia="zh-CN"/>
        </w:rPr>
        <w:t>dynamic</w:t>
      </w:r>
      <w:r w:rsidR="00D11AFB">
        <w:rPr>
          <w:sz w:val="22"/>
          <w:szCs w:val="22"/>
          <w:lang w:val="en-US" w:eastAsia="zh-CN"/>
        </w:rPr>
        <w:t>ally</w:t>
      </w:r>
      <w:r w:rsidR="00CF74F3" w:rsidRPr="007245A7">
        <w:rPr>
          <w:sz w:val="22"/>
          <w:szCs w:val="22"/>
          <w:lang w:val="en-US" w:eastAsia="zh-CN"/>
        </w:rPr>
        <w:t xml:space="preserve"> scheduled PDSCH</w:t>
      </w:r>
      <w:r w:rsidR="00D75823" w:rsidRPr="007245A7">
        <w:rPr>
          <w:sz w:val="22"/>
          <w:szCs w:val="22"/>
          <w:lang w:val="en-US" w:eastAsia="zh-CN"/>
        </w:rPr>
        <w:t xml:space="preserve">(s). When multiple SPS PDSCH HARQ-ACK bits are delayed to same PUCCH resource, the SPS PDSCH HARQ-ACK bits are ordered as Rel-16. </w:t>
      </w:r>
      <w:r w:rsidR="00CF74F3" w:rsidRPr="007245A7">
        <w:rPr>
          <w:sz w:val="22"/>
          <w:szCs w:val="22"/>
          <w:lang w:val="en-US" w:eastAsia="zh-CN"/>
        </w:rPr>
        <w:t xml:space="preserve">  </w:t>
      </w:r>
      <w:r w:rsidR="008204B6" w:rsidRPr="007245A7">
        <w:rPr>
          <w:sz w:val="22"/>
          <w:szCs w:val="22"/>
          <w:lang w:val="en-US" w:eastAsia="zh-CN"/>
        </w:rPr>
        <w:t xml:space="preserve"> </w:t>
      </w:r>
      <w:r w:rsidR="008204B6" w:rsidRPr="0074227D">
        <w:rPr>
          <w:sz w:val="22"/>
          <w:szCs w:val="22"/>
          <w:lang w:val="en-US" w:eastAsia="zh-CN"/>
        </w:rPr>
        <w:t xml:space="preserve"> </w:t>
      </w:r>
      <w:r w:rsidR="00B300A3" w:rsidRPr="0074227D">
        <w:rPr>
          <w:sz w:val="22"/>
          <w:szCs w:val="22"/>
          <w:lang w:val="en-US" w:eastAsia="zh-CN"/>
        </w:rPr>
        <w:t xml:space="preserve"> </w:t>
      </w:r>
      <w:r w:rsidR="00B300A3">
        <w:rPr>
          <w:rFonts w:eastAsia="宋体"/>
          <w:sz w:val="22"/>
          <w:lang w:val="en-US" w:eastAsia="zh-CN"/>
        </w:rPr>
        <w:t xml:space="preserve">  </w:t>
      </w:r>
    </w:p>
    <w:p w14:paraId="1D6786FB" w14:textId="0ABADCB8" w:rsidR="00C33038" w:rsidRPr="00145A67" w:rsidRDefault="00171C3B" w:rsidP="00145A67">
      <w:pPr>
        <w:spacing w:beforeLines="50" w:before="120"/>
        <w:jc w:val="both"/>
        <w:rPr>
          <w:rFonts w:eastAsia="宋体"/>
          <w:b/>
          <w:u w:val="single"/>
          <w:lang w:val="en-US" w:eastAsia="zh-CN"/>
        </w:rPr>
      </w:pPr>
      <w:r w:rsidRPr="00171C3B">
        <w:rPr>
          <w:rFonts w:eastAsia="宋体"/>
          <w:b/>
          <w:u w:val="single"/>
          <w:lang w:val="en-US" w:eastAsia="zh-CN"/>
        </w:rPr>
        <w:t xml:space="preserve">Dynamic triggering of a one-shot / Type-3 </w:t>
      </w:r>
      <w:r w:rsidR="004222DE">
        <w:rPr>
          <w:rFonts w:eastAsia="宋体"/>
          <w:b/>
          <w:u w:val="single"/>
          <w:lang w:val="en-US" w:eastAsia="zh-CN"/>
        </w:rPr>
        <w:t>HARQ-ACK codebook</w:t>
      </w:r>
      <w:r w:rsidR="004222DE" w:rsidRPr="00171C3B">
        <w:rPr>
          <w:rFonts w:eastAsia="宋体"/>
          <w:b/>
          <w:u w:val="single"/>
          <w:lang w:val="en-US" w:eastAsia="zh-CN"/>
        </w:rPr>
        <w:t xml:space="preserve"> </w:t>
      </w:r>
      <w:r w:rsidRPr="00171C3B">
        <w:rPr>
          <w:rFonts w:eastAsia="宋体"/>
          <w:b/>
          <w:u w:val="single"/>
          <w:lang w:val="en-US" w:eastAsia="zh-CN"/>
        </w:rPr>
        <w:t>type of re-transmission</w:t>
      </w:r>
    </w:p>
    <w:p w14:paraId="1E141542" w14:textId="7377F099" w:rsidR="00145A67" w:rsidRDefault="00F83A2C" w:rsidP="007245A7">
      <w:pPr>
        <w:spacing w:beforeLines="50" w:before="120" w:line="300" w:lineRule="auto"/>
        <w:jc w:val="both"/>
        <w:rPr>
          <w:rFonts w:eastAsia="宋体"/>
          <w:sz w:val="22"/>
          <w:szCs w:val="22"/>
          <w:lang w:val="en-US" w:eastAsia="zh-CN"/>
        </w:rPr>
      </w:pPr>
      <w:r w:rsidRPr="001F6EEC">
        <w:rPr>
          <w:sz w:val="22"/>
          <w:szCs w:val="22"/>
          <w:lang w:val="en-US" w:eastAsia="zh-CN"/>
        </w:rPr>
        <w:t xml:space="preserve">In Rel-16, when one-shot HARQ-ACK request is received by UE, a Type-3 HARQ-ACK codebook containing the all DL HARQ processes for all CCs configured for a UE in the PUCCH group will be generated. </w:t>
      </w:r>
      <w:r w:rsidR="00EB75A9">
        <w:rPr>
          <w:sz w:val="22"/>
          <w:szCs w:val="22"/>
          <w:lang w:val="en-US" w:eastAsia="zh-CN"/>
        </w:rPr>
        <w:t>For option 2, i</w:t>
      </w:r>
      <w:r w:rsidRPr="001F6EEC">
        <w:rPr>
          <w:sz w:val="22"/>
          <w:szCs w:val="22"/>
          <w:lang w:val="en-US" w:eastAsia="zh-CN"/>
        </w:rPr>
        <w:t xml:space="preserve">f directly reuse the Rel-16 one-shot HARQ-ACK feedback mechanism for SPS PDSCH, it will cause </w:t>
      </w:r>
      <w:r w:rsidR="00C22BE2" w:rsidRPr="001F6EEC">
        <w:rPr>
          <w:sz w:val="22"/>
          <w:szCs w:val="22"/>
          <w:lang w:val="en-US" w:eastAsia="zh-CN"/>
        </w:rPr>
        <w:t xml:space="preserve">large </w:t>
      </w:r>
      <w:r w:rsidRPr="001F6EEC">
        <w:rPr>
          <w:sz w:val="22"/>
          <w:szCs w:val="22"/>
          <w:lang w:val="en-US" w:eastAsia="zh-CN"/>
        </w:rPr>
        <w:t>redundancy.</w:t>
      </w:r>
      <w:r w:rsidR="00EB75A9">
        <w:rPr>
          <w:sz w:val="22"/>
          <w:szCs w:val="22"/>
          <w:lang w:val="en-US" w:eastAsia="zh-CN"/>
        </w:rPr>
        <w:t xml:space="preserve"> </w:t>
      </w:r>
      <w:r w:rsidR="00D35EA2">
        <w:rPr>
          <w:rFonts w:eastAsia="宋体"/>
          <w:sz w:val="22"/>
          <w:szCs w:val="22"/>
          <w:lang w:val="en-US" w:eastAsia="zh-CN"/>
        </w:rPr>
        <w:t xml:space="preserve">To reduce the Type-3 HARQ-ACK codebook size, </w:t>
      </w:r>
      <w:r w:rsidR="00145A67">
        <w:rPr>
          <w:rFonts w:eastAsia="宋体"/>
          <w:sz w:val="22"/>
          <w:szCs w:val="22"/>
          <w:lang w:val="en-US" w:eastAsia="zh-CN"/>
        </w:rPr>
        <w:t>following enhanced solutions can be considered:</w:t>
      </w:r>
    </w:p>
    <w:p w14:paraId="301F9B5E" w14:textId="61347071" w:rsidR="00145A67" w:rsidRPr="001F6EEC" w:rsidRDefault="00145A67" w:rsidP="00F07577">
      <w:pPr>
        <w:pStyle w:val="aff"/>
        <w:numPr>
          <w:ilvl w:val="0"/>
          <w:numId w:val="11"/>
        </w:numPr>
        <w:spacing w:line="300" w:lineRule="auto"/>
        <w:ind w:leftChars="0"/>
        <w:jc w:val="both"/>
        <w:rPr>
          <w:rFonts w:eastAsia="宋体"/>
          <w:sz w:val="22"/>
          <w:szCs w:val="22"/>
          <w:lang w:eastAsia="zh-CN"/>
        </w:rPr>
      </w:pPr>
      <w:r w:rsidRPr="001F6EEC">
        <w:rPr>
          <w:rFonts w:eastAsia="宋体" w:hint="eastAsia"/>
          <w:b/>
          <w:sz w:val="22"/>
          <w:szCs w:val="22"/>
          <w:lang w:eastAsia="zh-CN"/>
        </w:rPr>
        <w:t>A</w:t>
      </w:r>
      <w:r w:rsidRPr="001F6EEC">
        <w:rPr>
          <w:rFonts w:eastAsia="宋体"/>
          <w:b/>
          <w:sz w:val="22"/>
          <w:szCs w:val="22"/>
          <w:lang w:eastAsia="zh-CN"/>
        </w:rPr>
        <w:t>lt.1</w:t>
      </w:r>
      <w:r w:rsidRPr="00145A67">
        <w:rPr>
          <w:rFonts w:eastAsia="宋体"/>
          <w:sz w:val="22"/>
          <w:szCs w:val="22"/>
          <w:lang w:eastAsia="zh-CN"/>
        </w:rPr>
        <w:t>:</w:t>
      </w:r>
      <w:r w:rsidRPr="00145A67">
        <w:t xml:space="preserve"> </w:t>
      </w:r>
      <w:proofErr w:type="spellStart"/>
      <w:r w:rsidRPr="00145A67">
        <w:rPr>
          <w:rFonts w:eastAsia="宋体"/>
          <w:sz w:val="22"/>
          <w:szCs w:val="22"/>
          <w:lang w:eastAsia="zh-CN"/>
        </w:rPr>
        <w:t>gNB</w:t>
      </w:r>
      <w:proofErr w:type="spellEnd"/>
      <w:r w:rsidRPr="00145A67">
        <w:rPr>
          <w:rFonts w:eastAsia="宋体"/>
          <w:sz w:val="22"/>
          <w:szCs w:val="22"/>
          <w:lang w:eastAsia="zh-CN"/>
        </w:rPr>
        <w:t xml:space="preserve"> can trigger the one-shot HARQ-ACK feedback for the SPS PDSCH only by a DL </w:t>
      </w:r>
      <w:r w:rsidRPr="004C7C23">
        <w:rPr>
          <w:rFonts w:eastAsia="宋体"/>
          <w:sz w:val="22"/>
          <w:szCs w:val="22"/>
          <w:u w:val="single"/>
          <w:lang w:eastAsia="zh-CN"/>
        </w:rPr>
        <w:t>DCI</w:t>
      </w:r>
      <w:r w:rsidRPr="00145A67">
        <w:rPr>
          <w:rFonts w:eastAsia="宋体"/>
          <w:sz w:val="22"/>
          <w:szCs w:val="22"/>
          <w:lang w:eastAsia="zh-CN"/>
        </w:rPr>
        <w:t xml:space="preserve"> with or without scheduling PDSCH.</w:t>
      </w:r>
      <w:r>
        <w:rPr>
          <w:rFonts w:eastAsia="宋体"/>
          <w:sz w:val="22"/>
          <w:szCs w:val="22"/>
          <w:lang w:eastAsia="zh-CN"/>
        </w:rPr>
        <w:t xml:space="preserve"> T</w:t>
      </w:r>
      <w:r w:rsidRPr="00145A67">
        <w:rPr>
          <w:rFonts w:eastAsia="宋体"/>
          <w:sz w:val="22"/>
          <w:szCs w:val="22"/>
          <w:lang w:eastAsia="zh-CN"/>
        </w:rPr>
        <w:t>he requested HARQ-ACK codebook contain</w:t>
      </w:r>
      <w:r>
        <w:rPr>
          <w:rFonts w:eastAsia="宋体"/>
          <w:sz w:val="22"/>
          <w:szCs w:val="22"/>
          <w:lang w:eastAsia="zh-CN"/>
        </w:rPr>
        <w:t>s</w:t>
      </w:r>
      <w:r w:rsidRPr="00145A67">
        <w:rPr>
          <w:rFonts w:eastAsia="宋体"/>
          <w:sz w:val="22"/>
          <w:szCs w:val="22"/>
          <w:lang w:eastAsia="zh-CN"/>
        </w:rPr>
        <w:t xml:space="preserve"> the number of </w:t>
      </w:r>
      <w:r w:rsidR="001F6EEC">
        <w:rPr>
          <w:rFonts w:eastAsia="宋体"/>
          <w:sz w:val="22"/>
          <w:szCs w:val="22"/>
          <w:lang w:eastAsia="zh-CN"/>
        </w:rPr>
        <w:t xml:space="preserve">all </w:t>
      </w:r>
      <w:r w:rsidRPr="00145A67">
        <w:rPr>
          <w:rFonts w:eastAsia="宋体"/>
          <w:sz w:val="22"/>
          <w:szCs w:val="22"/>
          <w:lang w:eastAsia="zh-CN"/>
        </w:rPr>
        <w:t xml:space="preserve">DL HARQ processes for </w:t>
      </w:r>
      <w:r w:rsidR="001F6EEC">
        <w:rPr>
          <w:rFonts w:eastAsia="宋体"/>
          <w:sz w:val="22"/>
          <w:szCs w:val="22"/>
          <w:lang w:eastAsia="zh-CN"/>
        </w:rPr>
        <w:t xml:space="preserve">all </w:t>
      </w:r>
      <w:r w:rsidRPr="00145A67">
        <w:rPr>
          <w:rFonts w:eastAsia="宋体"/>
          <w:sz w:val="22"/>
          <w:szCs w:val="22"/>
          <w:lang w:eastAsia="zh-CN"/>
        </w:rPr>
        <w:t xml:space="preserve">the </w:t>
      </w:r>
      <w:r>
        <w:rPr>
          <w:rFonts w:eastAsia="宋体"/>
          <w:sz w:val="22"/>
          <w:szCs w:val="22"/>
          <w:lang w:eastAsia="zh-CN"/>
        </w:rPr>
        <w:t>configured/activated</w:t>
      </w:r>
      <w:r w:rsidRPr="00145A67">
        <w:rPr>
          <w:rFonts w:eastAsia="宋体"/>
          <w:sz w:val="22"/>
          <w:szCs w:val="22"/>
          <w:lang w:eastAsia="zh-CN"/>
        </w:rPr>
        <w:t xml:space="preserve"> SPS configuration(s) in the </w:t>
      </w:r>
      <w:r w:rsidR="00CE2D59">
        <w:rPr>
          <w:rFonts w:eastAsia="宋体"/>
          <w:sz w:val="22"/>
          <w:szCs w:val="22"/>
          <w:lang w:eastAsia="zh-CN"/>
        </w:rPr>
        <w:t>configured</w:t>
      </w:r>
      <w:r w:rsidR="00C64B9B" w:rsidRPr="00145A67">
        <w:rPr>
          <w:rFonts w:eastAsia="宋体"/>
          <w:sz w:val="22"/>
          <w:szCs w:val="22"/>
          <w:lang w:eastAsia="zh-CN"/>
        </w:rPr>
        <w:t xml:space="preserve"> </w:t>
      </w:r>
      <w:r w:rsidRPr="00145A67">
        <w:rPr>
          <w:rFonts w:eastAsia="宋体"/>
          <w:sz w:val="22"/>
          <w:szCs w:val="22"/>
          <w:lang w:eastAsia="zh-CN"/>
        </w:rPr>
        <w:t>CC(s).</w:t>
      </w:r>
    </w:p>
    <w:p w14:paraId="367F0772" w14:textId="5FB16F62" w:rsidR="001F6EEC" w:rsidRDefault="00145A67" w:rsidP="00F07577">
      <w:pPr>
        <w:pStyle w:val="aff"/>
        <w:numPr>
          <w:ilvl w:val="0"/>
          <w:numId w:val="11"/>
        </w:numPr>
        <w:spacing w:line="300" w:lineRule="auto"/>
        <w:ind w:leftChars="0"/>
        <w:jc w:val="both"/>
        <w:rPr>
          <w:rFonts w:eastAsia="宋体"/>
          <w:sz w:val="22"/>
          <w:szCs w:val="22"/>
          <w:lang w:val="en-US" w:eastAsia="zh-CN"/>
        </w:rPr>
      </w:pPr>
      <w:r w:rsidRPr="001F6EEC">
        <w:rPr>
          <w:rFonts w:eastAsia="宋体"/>
          <w:b/>
          <w:sz w:val="22"/>
          <w:szCs w:val="22"/>
          <w:lang w:eastAsia="zh-CN"/>
        </w:rPr>
        <w:t>Alt.2</w:t>
      </w:r>
      <w:r>
        <w:rPr>
          <w:rFonts w:eastAsia="宋体"/>
          <w:sz w:val="22"/>
          <w:szCs w:val="22"/>
          <w:lang w:eastAsia="zh-CN"/>
        </w:rPr>
        <w:t xml:space="preserve">: </w:t>
      </w:r>
      <w:proofErr w:type="spellStart"/>
      <w:r>
        <w:rPr>
          <w:rFonts w:eastAsia="宋体"/>
          <w:sz w:val="22"/>
          <w:szCs w:val="22"/>
          <w:lang w:eastAsia="zh-CN"/>
        </w:rPr>
        <w:t>gNB</w:t>
      </w:r>
      <w:proofErr w:type="spellEnd"/>
      <w:r>
        <w:rPr>
          <w:rFonts w:eastAsia="宋体"/>
          <w:sz w:val="22"/>
          <w:szCs w:val="22"/>
          <w:lang w:eastAsia="zh-CN"/>
        </w:rPr>
        <w:t xml:space="preserve"> can </w:t>
      </w:r>
      <w:r>
        <w:rPr>
          <w:rFonts w:eastAsia="宋体"/>
          <w:sz w:val="22"/>
          <w:szCs w:val="22"/>
          <w:lang w:val="en-US" w:eastAsia="zh-CN"/>
        </w:rPr>
        <w:t>t</w:t>
      </w:r>
      <w:r w:rsidRPr="00145A67">
        <w:rPr>
          <w:rFonts w:eastAsia="宋体"/>
          <w:sz w:val="22"/>
          <w:szCs w:val="22"/>
          <w:lang w:val="en-US" w:eastAsia="zh-CN"/>
        </w:rPr>
        <w:t>rigger</w:t>
      </w:r>
      <w:r w:rsidR="00D35EA2" w:rsidRPr="001F6EEC">
        <w:rPr>
          <w:rFonts w:eastAsia="宋体"/>
          <w:sz w:val="22"/>
          <w:szCs w:val="22"/>
          <w:lang w:val="en-US" w:eastAsia="zh-CN"/>
        </w:rPr>
        <w:t xml:space="preserve"> the one-shot HARQ-ACK feedback for the SPS PDSCH only by a DL DCI without scheduling PDSCH</w:t>
      </w:r>
      <w:r>
        <w:rPr>
          <w:rFonts w:eastAsia="宋体"/>
          <w:sz w:val="22"/>
          <w:szCs w:val="22"/>
          <w:lang w:val="en-US" w:eastAsia="zh-CN"/>
        </w:rPr>
        <w:t>. T</w:t>
      </w:r>
      <w:r w:rsidR="00D35EA2" w:rsidRPr="001F6EEC">
        <w:rPr>
          <w:rFonts w:eastAsia="宋体"/>
          <w:sz w:val="22"/>
          <w:szCs w:val="22"/>
          <w:lang w:val="en-US" w:eastAsia="zh-CN"/>
        </w:rPr>
        <w:t xml:space="preserve">he requested HARQ-ACK codebook </w:t>
      </w:r>
      <w:r w:rsidRPr="001F6EEC">
        <w:rPr>
          <w:rFonts w:eastAsia="宋体"/>
          <w:sz w:val="22"/>
          <w:szCs w:val="22"/>
          <w:lang w:val="en-US" w:eastAsia="zh-CN"/>
        </w:rPr>
        <w:t>contain</w:t>
      </w:r>
      <w:r>
        <w:rPr>
          <w:rFonts w:eastAsia="宋体"/>
          <w:sz w:val="22"/>
          <w:szCs w:val="22"/>
          <w:lang w:val="en-US" w:eastAsia="zh-CN"/>
        </w:rPr>
        <w:t>s</w:t>
      </w:r>
      <w:r w:rsidRPr="001F6EEC">
        <w:rPr>
          <w:rFonts w:eastAsia="宋体"/>
          <w:sz w:val="22"/>
          <w:szCs w:val="22"/>
          <w:lang w:val="en-US" w:eastAsia="zh-CN"/>
        </w:rPr>
        <w:t xml:space="preserve"> </w:t>
      </w:r>
      <w:r>
        <w:rPr>
          <w:rFonts w:eastAsia="宋体"/>
          <w:sz w:val="22"/>
          <w:szCs w:val="22"/>
          <w:lang w:val="en-US" w:eastAsia="zh-CN"/>
        </w:rPr>
        <w:t xml:space="preserve">only </w:t>
      </w:r>
      <w:r w:rsidR="00D35EA2" w:rsidRPr="001F6EEC">
        <w:rPr>
          <w:rFonts w:eastAsia="宋体"/>
          <w:sz w:val="22"/>
          <w:szCs w:val="22"/>
          <w:lang w:val="en-US" w:eastAsia="zh-CN"/>
        </w:rPr>
        <w:t xml:space="preserve">the number of DL HARQ processes for the indicated SPS configuration(s) in the </w:t>
      </w:r>
      <w:r w:rsidR="00CE2D59">
        <w:rPr>
          <w:rFonts w:eastAsia="宋体"/>
          <w:sz w:val="22"/>
          <w:szCs w:val="22"/>
          <w:lang w:val="en-US" w:eastAsia="zh-CN"/>
        </w:rPr>
        <w:t>configured</w:t>
      </w:r>
      <w:r w:rsidR="00C64B9B" w:rsidRPr="001F6EEC">
        <w:rPr>
          <w:rFonts w:eastAsia="宋体"/>
          <w:sz w:val="22"/>
          <w:szCs w:val="22"/>
          <w:lang w:val="en-US" w:eastAsia="zh-CN"/>
        </w:rPr>
        <w:t xml:space="preserve"> </w:t>
      </w:r>
      <w:r w:rsidR="00D35EA2" w:rsidRPr="001F6EEC">
        <w:rPr>
          <w:rFonts w:eastAsia="宋体"/>
          <w:sz w:val="22"/>
          <w:szCs w:val="22"/>
          <w:lang w:val="en-US" w:eastAsia="zh-CN"/>
        </w:rPr>
        <w:t>CC(s).</w:t>
      </w:r>
      <w:r>
        <w:rPr>
          <w:rFonts w:eastAsia="宋体"/>
          <w:sz w:val="22"/>
          <w:szCs w:val="22"/>
          <w:lang w:val="en-US" w:eastAsia="zh-CN"/>
        </w:rPr>
        <w:t xml:space="preserve"> </w:t>
      </w:r>
      <w:r w:rsidR="001F6EEC">
        <w:rPr>
          <w:rFonts w:eastAsia="宋体"/>
          <w:sz w:val="22"/>
          <w:szCs w:val="22"/>
          <w:lang w:val="en-US" w:eastAsia="zh-CN"/>
        </w:rPr>
        <w:t>HARQ-ACK for which</w:t>
      </w:r>
      <w:r w:rsidR="001F6EEC" w:rsidRPr="001F6EEC">
        <w:rPr>
          <w:rFonts w:eastAsia="宋体"/>
          <w:sz w:val="22"/>
          <w:szCs w:val="22"/>
          <w:lang w:val="en-US" w:eastAsia="zh-CN"/>
        </w:rPr>
        <w:t xml:space="preserve"> SPS configuration </w:t>
      </w:r>
      <w:r w:rsidR="001F6EEC">
        <w:rPr>
          <w:rFonts w:eastAsia="宋体"/>
          <w:sz w:val="22"/>
          <w:szCs w:val="22"/>
          <w:lang w:val="en-US" w:eastAsia="zh-CN"/>
        </w:rPr>
        <w:t xml:space="preserve">will be reported can be </w:t>
      </w:r>
      <w:r w:rsidR="001F6EEC" w:rsidRPr="001F6EEC">
        <w:rPr>
          <w:rFonts w:eastAsia="宋体"/>
          <w:sz w:val="22"/>
          <w:szCs w:val="22"/>
          <w:lang w:val="en-US" w:eastAsia="zh-CN"/>
        </w:rPr>
        <w:t>indicated by reusing HPN field in the request DCI.</w:t>
      </w:r>
      <w:r w:rsidR="001F6EEC">
        <w:rPr>
          <w:rFonts w:eastAsia="宋体"/>
          <w:sz w:val="22"/>
          <w:szCs w:val="22"/>
          <w:lang w:val="en-US" w:eastAsia="zh-CN"/>
        </w:rPr>
        <w:t xml:space="preserve"> </w:t>
      </w:r>
    </w:p>
    <w:p w14:paraId="4A25652C" w14:textId="42CE75DC" w:rsidR="00D57411" w:rsidRDefault="001F6EEC" w:rsidP="00F07577">
      <w:pPr>
        <w:pStyle w:val="aff"/>
        <w:numPr>
          <w:ilvl w:val="0"/>
          <w:numId w:val="11"/>
        </w:numPr>
        <w:spacing w:line="300" w:lineRule="auto"/>
        <w:ind w:leftChars="0"/>
        <w:jc w:val="both"/>
        <w:rPr>
          <w:rFonts w:eastAsia="宋体"/>
          <w:sz w:val="22"/>
          <w:szCs w:val="22"/>
          <w:lang w:val="en-US" w:eastAsia="zh-CN"/>
        </w:rPr>
      </w:pPr>
      <w:r w:rsidRPr="00D57411">
        <w:rPr>
          <w:rFonts w:eastAsia="宋体"/>
          <w:b/>
          <w:sz w:val="22"/>
          <w:szCs w:val="22"/>
          <w:lang w:eastAsia="zh-CN"/>
        </w:rPr>
        <w:t>Alt</w:t>
      </w:r>
      <w:r w:rsidRPr="00D57411">
        <w:rPr>
          <w:rFonts w:eastAsia="宋体"/>
          <w:b/>
          <w:sz w:val="22"/>
          <w:szCs w:val="22"/>
          <w:lang w:val="en-US" w:eastAsia="zh-CN"/>
        </w:rPr>
        <w:t>.3</w:t>
      </w:r>
      <w:r>
        <w:rPr>
          <w:rFonts w:eastAsia="宋体"/>
          <w:sz w:val="22"/>
          <w:szCs w:val="22"/>
          <w:lang w:val="en-US" w:eastAsia="zh-CN"/>
        </w:rPr>
        <w:t xml:space="preserve">: </w:t>
      </w:r>
      <w:proofErr w:type="spellStart"/>
      <w:r w:rsidRPr="001F6EEC">
        <w:rPr>
          <w:rFonts w:eastAsia="宋体"/>
          <w:sz w:val="22"/>
          <w:szCs w:val="22"/>
          <w:lang w:val="en-US" w:eastAsia="zh-CN"/>
        </w:rPr>
        <w:t>gNB</w:t>
      </w:r>
      <w:proofErr w:type="spellEnd"/>
      <w:r w:rsidRPr="001F6EEC">
        <w:rPr>
          <w:rFonts w:eastAsia="宋体"/>
          <w:sz w:val="22"/>
          <w:szCs w:val="22"/>
          <w:lang w:val="en-US" w:eastAsia="zh-CN"/>
        </w:rPr>
        <w:t xml:space="preserve"> can trigger the one-shot HARQ-ACK feedback for the SPS PDSCH only by a DL DCI with or without scheduling PDSCH.</w:t>
      </w:r>
      <w:r>
        <w:rPr>
          <w:rFonts w:eastAsia="宋体"/>
          <w:sz w:val="22"/>
          <w:szCs w:val="22"/>
          <w:lang w:val="en-US" w:eastAsia="zh-CN"/>
        </w:rPr>
        <w:t xml:space="preserve"> </w:t>
      </w:r>
      <w:r w:rsidRPr="001F6EEC">
        <w:rPr>
          <w:rFonts w:eastAsia="宋体"/>
          <w:sz w:val="22"/>
          <w:szCs w:val="22"/>
          <w:lang w:val="en-US" w:eastAsia="zh-CN"/>
        </w:rPr>
        <w:t xml:space="preserve">The requested HARQ-ACK codebook contains </w:t>
      </w:r>
      <w:r>
        <w:rPr>
          <w:rFonts w:eastAsia="宋体"/>
          <w:sz w:val="22"/>
          <w:szCs w:val="22"/>
          <w:lang w:val="en-US" w:eastAsia="zh-CN"/>
        </w:rPr>
        <w:t>a</w:t>
      </w:r>
      <w:r w:rsidRPr="001F6EEC">
        <w:rPr>
          <w:rFonts w:eastAsia="宋体"/>
          <w:sz w:val="22"/>
          <w:szCs w:val="22"/>
          <w:lang w:val="en-US" w:eastAsia="zh-CN"/>
        </w:rPr>
        <w:t xml:space="preserve"> </w:t>
      </w:r>
      <w:r>
        <w:rPr>
          <w:rFonts w:eastAsia="宋体"/>
          <w:sz w:val="22"/>
          <w:szCs w:val="22"/>
          <w:lang w:val="en-US" w:eastAsia="zh-CN"/>
        </w:rPr>
        <w:t>set</w:t>
      </w:r>
      <w:r w:rsidRPr="001F6EEC">
        <w:rPr>
          <w:rFonts w:eastAsia="宋体"/>
          <w:sz w:val="22"/>
          <w:szCs w:val="22"/>
          <w:lang w:val="en-US" w:eastAsia="zh-CN"/>
        </w:rPr>
        <w:t xml:space="preserve"> of DL HARQ processes for the </w:t>
      </w:r>
      <w:r>
        <w:rPr>
          <w:rFonts w:eastAsia="宋体"/>
          <w:sz w:val="22"/>
          <w:szCs w:val="22"/>
          <w:lang w:val="en-US" w:eastAsia="zh-CN"/>
        </w:rPr>
        <w:t>configured/activated</w:t>
      </w:r>
      <w:r w:rsidRPr="001F6EEC">
        <w:rPr>
          <w:rFonts w:eastAsia="宋体"/>
          <w:sz w:val="22"/>
          <w:szCs w:val="22"/>
          <w:lang w:val="en-US" w:eastAsia="zh-CN"/>
        </w:rPr>
        <w:t xml:space="preserve"> SPS configuration(s) in the </w:t>
      </w:r>
      <w:r w:rsidR="00CE2D59">
        <w:rPr>
          <w:rFonts w:eastAsia="宋体"/>
          <w:sz w:val="22"/>
          <w:szCs w:val="22"/>
          <w:lang w:val="en-US" w:eastAsia="zh-CN"/>
        </w:rPr>
        <w:t>configured</w:t>
      </w:r>
      <w:r w:rsidR="00C64B9B" w:rsidRPr="001F6EEC">
        <w:rPr>
          <w:rFonts w:eastAsia="宋体"/>
          <w:sz w:val="22"/>
          <w:szCs w:val="22"/>
          <w:lang w:val="en-US" w:eastAsia="zh-CN"/>
        </w:rPr>
        <w:t xml:space="preserve"> </w:t>
      </w:r>
      <w:r w:rsidRPr="001F6EEC">
        <w:rPr>
          <w:rFonts w:eastAsia="宋体"/>
          <w:sz w:val="22"/>
          <w:szCs w:val="22"/>
          <w:lang w:val="en-US" w:eastAsia="zh-CN"/>
        </w:rPr>
        <w:t>CC(s).</w:t>
      </w:r>
      <w:r w:rsidR="00D57411">
        <w:rPr>
          <w:rFonts w:eastAsia="宋体"/>
          <w:sz w:val="22"/>
          <w:szCs w:val="22"/>
          <w:lang w:val="en-US" w:eastAsia="zh-CN"/>
        </w:rPr>
        <w:t xml:space="preserve"> The association between the </w:t>
      </w:r>
      <w:r w:rsidR="00D57411">
        <w:rPr>
          <w:rFonts w:eastAsia="宋体" w:hint="eastAsia"/>
          <w:sz w:val="22"/>
          <w:szCs w:val="22"/>
          <w:lang w:val="en-US" w:eastAsia="zh-CN"/>
        </w:rPr>
        <w:t>set</w:t>
      </w:r>
      <w:r w:rsidR="00D57411">
        <w:rPr>
          <w:rFonts w:eastAsia="宋体"/>
          <w:sz w:val="22"/>
          <w:szCs w:val="22"/>
          <w:lang w:val="en-US" w:eastAsia="zh-CN"/>
        </w:rPr>
        <w:t xml:space="preserve"> of the DL </w:t>
      </w:r>
      <w:r w:rsidR="00D57411" w:rsidRPr="00D57411">
        <w:rPr>
          <w:rFonts w:eastAsia="宋体"/>
          <w:sz w:val="22"/>
          <w:szCs w:val="22"/>
          <w:lang w:val="en-US" w:eastAsia="zh-CN"/>
        </w:rPr>
        <w:t xml:space="preserve">HARQ processes </w:t>
      </w:r>
      <w:r w:rsidR="00D57411">
        <w:rPr>
          <w:rFonts w:eastAsia="宋体"/>
          <w:sz w:val="22"/>
          <w:szCs w:val="22"/>
          <w:lang w:val="en-US" w:eastAsia="zh-CN"/>
        </w:rPr>
        <w:t>and</w:t>
      </w:r>
      <w:r w:rsidR="00D57411" w:rsidRPr="00D57411">
        <w:rPr>
          <w:rFonts w:eastAsia="宋体"/>
          <w:sz w:val="22"/>
          <w:szCs w:val="22"/>
          <w:lang w:val="en-US" w:eastAsia="zh-CN"/>
        </w:rPr>
        <w:t xml:space="preserve"> the configured/activated SPS configuration</w:t>
      </w:r>
      <w:r w:rsidR="00D57411">
        <w:rPr>
          <w:rFonts w:eastAsia="宋体"/>
          <w:sz w:val="22"/>
          <w:szCs w:val="22"/>
          <w:lang w:val="en-US" w:eastAsia="zh-CN"/>
        </w:rPr>
        <w:t xml:space="preserve"> is configured for UE by RRC.</w:t>
      </w:r>
      <w:r>
        <w:rPr>
          <w:rFonts w:eastAsia="宋体"/>
          <w:sz w:val="22"/>
          <w:szCs w:val="22"/>
          <w:lang w:val="en-US" w:eastAsia="zh-CN"/>
        </w:rPr>
        <w:t xml:space="preserve"> </w:t>
      </w:r>
    </w:p>
    <w:p w14:paraId="389D7C60" w14:textId="1CA4AF1D" w:rsidR="00145A67" w:rsidRPr="009B24F6" w:rsidRDefault="00D57411" w:rsidP="007245A7">
      <w:pPr>
        <w:spacing w:line="300" w:lineRule="auto"/>
        <w:jc w:val="both"/>
        <w:rPr>
          <w:rFonts w:eastAsia="宋体"/>
          <w:sz w:val="21"/>
          <w:szCs w:val="22"/>
          <w:lang w:val="en-US" w:eastAsia="zh-CN"/>
        </w:rPr>
      </w:pPr>
      <w:r w:rsidRPr="002B305E">
        <w:rPr>
          <w:sz w:val="22"/>
        </w:rPr>
        <w:t xml:space="preserve">In Rel-16, PUCCH resource set </w:t>
      </w:r>
      <w:r w:rsidRPr="009B24F6">
        <w:rPr>
          <w:i/>
          <w:sz w:val="22"/>
        </w:rPr>
        <w:t xml:space="preserve">SPS-PUCCH-AN-List-r16 </w:t>
      </w:r>
      <w:r w:rsidRPr="009B24F6">
        <w:rPr>
          <w:sz w:val="22"/>
        </w:rPr>
        <w:t xml:space="preserve">is provided for UE for SPS PDSCH only, while if </w:t>
      </w:r>
      <w:r>
        <w:rPr>
          <w:sz w:val="22"/>
        </w:rPr>
        <w:t xml:space="preserve">support </w:t>
      </w:r>
      <w:r w:rsidRPr="002B305E">
        <w:rPr>
          <w:sz w:val="22"/>
        </w:rPr>
        <w:t>the requested Type-3 HARQ-ACK codebook</w:t>
      </w:r>
      <w:r>
        <w:rPr>
          <w:sz w:val="22"/>
        </w:rPr>
        <w:t xml:space="preserve"> only containing HARQ-ACK for SPS PDSCH only, whether UE determines the PUCCH resource for the Type-3 HARQ-ACK codebook </w:t>
      </w:r>
      <w:r w:rsidR="00EB75A9">
        <w:rPr>
          <w:sz w:val="22"/>
        </w:rPr>
        <w:t xml:space="preserve">based on UCI payload from </w:t>
      </w:r>
      <w:r w:rsidR="00EB75A9" w:rsidRPr="009B24F6">
        <w:rPr>
          <w:i/>
          <w:sz w:val="22"/>
        </w:rPr>
        <w:t>SPS-</w:t>
      </w:r>
      <w:r w:rsidR="00EB75A9" w:rsidRPr="009B24F6">
        <w:rPr>
          <w:i/>
          <w:sz w:val="22"/>
        </w:rPr>
        <w:lastRenderedPageBreak/>
        <w:t xml:space="preserve">PUCCH-AN-List-r16 </w:t>
      </w:r>
      <w:r w:rsidRPr="009B24F6">
        <w:rPr>
          <w:i/>
          <w:sz w:val="22"/>
        </w:rPr>
        <w:t xml:space="preserve"> </w:t>
      </w:r>
      <w:r w:rsidR="00EB75A9" w:rsidRPr="009B24F6">
        <w:rPr>
          <w:sz w:val="22"/>
        </w:rPr>
        <w:t>or based on PRI indication</w:t>
      </w:r>
      <w:r w:rsidR="00EB75A9">
        <w:rPr>
          <w:sz w:val="22"/>
        </w:rPr>
        <w:t xml:space="preserve"> in the requested DCI from </w:t>
      </w:r>
      <w:r w:rsidR="00EB75A9" w:rsidRPr="009B24F6">
        <w:rPr>
          <w:i/>
          <w:sz w:val="22"/>
        </w:rPr>
        <w:t>PUCCH-</w:t>
      </w:r>
      <w:proofErr w:type="spellStart"/>
      <w:r w:rsidR="00EB75A9" w:rsidRPr="009B24F6">
        <w:rPr>
          <w:i/>
          <w:sz w:val="22"/>
        </w:rPr>
        <w:t>ResourceSet</w:t>
      </w:r>
      <w:proofErr w:type="spellEnd"/>
      <w:r w:rsidR="00EB75A9">
        <w:rPr>
          <w:i/>
          <w:sz w:val="22"/>
        </w:rPr>
        <w:t xml:space="preserve"> </w:t>
      </w:r>
      <w:r w:rsidR="00EB75A9" w:rsidRPr="002B305E">
        <w:rPr>
          <w:sz w:val="22"/>
        </w:rPr>
        <w:t>for DG PDSCH</w:t>
      </w:r>
      <w:r w:rsidR="00EB75A9">
        <w:rPr>
          <w:sz w:val="22"/>
        </w:rPr>
        <w:t xml:space="preserve"> may need to be further studied. </w:t>
      </w:r>
    </w:p>
    <w:p w14:paraId="0E0F8E8B" w14:textId="34FDD193" w:rsidR="006E029D" w:rsidRPr="00171C3B" w:rsidRDefault="001F6EEC" w:rsidP="009B24F6">
      <w:pPr>
        <w:rPr>
          <w:rFonts w:eastAsia="宋体"/>
          <w:sz w:val="22"/>
          <w:szCs w:val="22"/>
          <w:lang w:val="en-US" w:eastAsia="zh-CN"/>
        </w:rPr>
      </w:pPr>
      <w:r>
        <w:rPr>
          <w:rFonts w:eastAsia="宋体" w:hint="eastAsia"/>
          <w:sz w:val="22"/>
          <w:szCs w:val="22"/>
          <w:lang w:val="en-US" w:eastAsia="zh-CN"/>
        </w:rPr>
        <w:t xml:space="preserve"> </w:t>
      </w:r>
    </w:p>
    <w:p w14:paraId="0499999C" w14:textId="59CC0ECF" w:rsidR="006E029D" w:rsidRPr="004242F5" w:rsidRDefault="001B36A3" w:rsidP="006E029D">
      <w:pPr>
        <w:spacing w:afterLines="50" w:after="120"/>
        <w:jc w:val="both"/>
        <w:rPr>
          <w:rFonts w:eastAsia="宋体"/>
          <w:b/>
          <w:sz w:val="22"/>
          <w:u w:val="single"/>
          <w:lang w:val="en-US" w:eastAsia="zh-CN"/>
        </w:rPr>
      </w:pPr>
      <w:r>
        <w:rPr>
          <w:rFonts w:eastAsia="宋体"/>
          <w:b/>
          <w:sz w:val="22"/>
          <w:u w:val="single"/>
          <w:lang w:val="en-US" w:eastAsia="zh-CN"/>
        </w:rPr>
        <w:t xml:space="preserve">Proposal </w:t>
      </w:r>
      <w:r w:rsidR="00083C69">
        <w:rPr>
          <w:rFonts w:eastAsia="宋体"/>
          <w:b/>
          <w:sz w:val="22"/>
          <w:u w:val="single"/>
          <w:lang w:val="en-US" w:eastAsia="zh-CN"/>
        </w:rPr>
        <w:t>4</w:t>
      </w:r>
      <w:r w:rsidR="006E029D" w:rsidRPr="009F47A7">
        <w:rPr>
          <w:rFonts w:eastAsia="宋体"/>
          <w:b/>
          <w:sz w:val="22"/>
          <w:u w:val="single"/>
          <w:lang w:val="en-US" w:eastAsia="zh-CN"/>
        </w:rPr>
        <w:t>:</w:t>
      </w:r>
    </w:p>
    <w:p w14:paraId="4B5E5BA0" w14:textId="6166B529" w:rsidR="003902ED" w:rsidRDefault="003902ED" w:rsidP="00F07577">
      <w:pPr>
        <w:pStyle w:val="aff"/>
        <w:numPr>
          <w:ilvl w:val="0"/>
          <w:numId w:val="10"/>
        </w:numPr>
        <w:spacing w:afterLines="50" w:after="120"/>
        <w:ind w:leftChars="0"/>
        <w:jc w:val="both"/>
        <w:rPr>
          <w:rFonts w:eastAsia="宋体"/>
          <w:i/>
          <w:sz w:val="22"/>
          <w:lang w:val="en-US" w:eastAsia="zh-CN"/>
        </w:rPr>
      </w:pPr>
      <w:r w:rsidRPr="005C3955">
        <w:rPr>
          <w:rFonts w:eastAsia="宋体"/>
          <w:i/>
          <w:sz w:val="22"/>
          <w:lang w:val="en-US" w:eastAsia="zh-CN"/>
        </w:rPr>
        <w:t>Support deferring HARQ-ACK if the SPS HARQ-ACK in the initial slot or sub-slot cannot be transmitted as the resulting PUCCH resource for transmission using the PUCCH by SPS-PUCCH-AN-List-r16 or n1PUCCH-</w:t>
      </w:r>
      <w:proofErr w:type="gramStart"/>
      <w:r w:rsidRPr="005C3955">
        <w:rPr>
          <w:rFonts w:eastAsia="宋体"/>
          <w:i/>
          <w:sz w:val="22"/>
          <w:lang w:val="en-US" w:eastAsia="zh-CN"/>
        </w:rPr>
        <w:t>AN</w:t>
      </w:r>
      <w:proofErr w:type="gramEnd"/>
      <w:r w:rsidRPr="005C3955">
        <w:rPr>
          <w:rFonts w:eastAsia="宋体"/>
          <w:i/>
          <w:sz w:val="22"/>
          <w:lang w:val="en-US" w:eastAsia="zh-CN"/>
        </w:rPr>
        <w:t xml:space="preserve"> collides with invalid symbols.</w:t>
      </w:r>
    </w:p>
    <w:p w14:paraId="7F6AE122" w14:textId="0D60157A" w:rsidR="003902ED" w:rsidRPr="005C3955" w:rsidRDefault="005C3955" w:rsidP="00F07577">
      <w:pPr>
        <w:pStyle w:val="aff"/>
        <w:numPr>
          <w:ilvl w:val="1"/>
          <w:numId w:val="10"/>
        </w:numPr>
        <w:spacing w:afterLines="50" w:after="120"/>
        <w:ind w:leftChars="0"/>
        <w:jc w:val="both"/>
        <w:rPr>
          <w:rFonts w:eastAsia="宋体"/>
          <w:i/>
          <w:sz w:val="22"/>
          <w:lang w:val="en-US" w:eastAsia="zh-CN"/>
        </w:rPr>
      </w:pPr>
      <w:r>
        <w:rPr>
          <w:rFonts w:eastAsia="宋体"/>
          <w:i/>
          <w:sz w:val="22"/>
          <w:lang w:val="en-US" w:eastAsia="zh-CN"/>
        </w:rPr>
        <w:t xml:space="preserve">Support the </w:t>
      </w:r>
      <w:r w:rsidRPr="005C3955">
        <w:rPr>
          <w:rFonts w:eastAsia="宋体"/>
          <w:i/>
          <w:sz w:val="22"/>
          <w:lang w:eastAsia="zh-CN"/>
        </w:rPr>
        <w:t xml:space="preserve">limitation of the maximum deferral of </w:t>
      </w:r>
      <w:r w:rsidRPr="005C3955">
        <w:rPr>
          <w:rFonts w:eastAsia="宋体"/>
          <w:i/>
          <w:iCs/>
          <w:sz w:val="22"/>
          <w:lang w:eastAsia="zh-CN"/>
        </w:rPr>
        <w:t>k1</w:t>
      </w:r>
      <w:r w:rsidRPr="005C3955">
        <w:rPr>
          <w:rFonts w:eastAsia="宋体"/>
          <w:i/>
          <w:iCs/>
          <w:sz w:val="22"/>
          <w:vertAlign w:val="subscript"/>
          <w:lang w:eastAsia="zh-CN"/>
        </w:rPr>
        <w:t>def</w:t>
      </w:r>
      <w:r>
        <w:rPr>
          <w:rFonts w:eastAsia="宋体"/>
          <w:i/>
          <w:iCs/>
          <w:sz w:val="22"/>
          <w:vertAlign w:val="subscript"/>
          <w:lang w:eastAsia="zh-CN"/>
        </w:rPr>
        <w:t>.</w:t>
      </w:r>
    </w:p>
    <w:p w14:paraId="3E15D531" w14:textId="4B3E26B8" w:rsidR="005C3955" w:rsidRPr="005C3955" w:rsidRDefault="005C3955" w:rsidP="00F07577">
      <w:pPr>
        <w:pStyle w:val="aff"/>
        <w:numPr>
          <w:ilvl w:val="1"/>
          <w:numId w:val="8"/>
        </w:numPr>
        <w:spacing w:afterLines="50" w:after="120"/>
        <w:ind w:leftChars="0"/>
        <w:jc w:val="both"/>
        <w:rPr>
          <w:rFonts w:eastAsia="宋体"/>
          <w:i/>
          <w:sz w:val="22"/>
          <w:lang w:val="en-US" w:eastAsia="zh-CN"/>
        </w:rPr>
      </w:pPr>
      <w:r w:rsidRPr="005C3955">
        <w:rPr>
          <w:rFonts w:eastAsia="宋体"/>
          <w:i/>
          <w:sz w:val="22"/>
          <w:lang w:val="en-US" w:eastAsia="zh-CN"/>
        </w:rPr>
        <w:t xml:space="preserve">Support multiplexing the </w:t>
      </w:r>
      <w:r>
        <w:rPr>
          <w:rFonts w:eastAsia="宋体"/>
          <w:i/>
          <w:sz w:val="22"/>
          <w:lang w:val="en-US" w:eastAsia="zh-CN"/>
        </w:rPr>
        <w:t>deferred</w:t>
      </w:r>
      <w:r w:rsidRPr="005C3955">
        <w:rPr>
          <w:rFonts w:eastAsia="宋体"/>
          <w:i/>
          <w:sz w:val="22"/>
          <w:lang w:val="en-US" w:eastAsia="zh-CN"/>
        </w:rPr>
        <w:t xml:space="preserve"> HARQ-ACK for SPS PDSCH and HARQ-ACK for dynamically scheduled PDSCH(s) on a </w:t>
      </w:r>
      <w:r>
        <w:rPr>
          <w:rFonts w:eastAsia="宋体"/>
          <w:i/>
          <w:sz w:val="22"/>
          <w:lang w:val="en-US" w:eastAsia="zh-CN"/>
        </w:rPr>
        <w:t xml:space="preserve">Type-1 </w:t>
      </w:r>
      <w:r w:rsidRPr="005C3955">
        <w:rPr>
          <w:rFonts w:eastAsia="宋体"/>
          <w:i/>
          <w:sz w:val="22"/>
          <w:lang w:val="en-US" w:eastAsia="zh-CN"/>
        </w:rPr>
        <w:t>HARQ-ACK codebook.</w:t>
      </w:r>
    </w:p>
    <w:p w14:paraId="3A249E25" w14:textId="480CA0DA" w:rsidR="005C3955" w:rsidRPr="005C3955" w:rsidRDefault="005C3955" w:rsidP="00F07577">
      <w:pPr>
        <w:pStyle w:val="aff"/>
        <w:numPr>
          <w:ilvl w:val="2"/>
          <w:numId w:val="8"/>
        </w:numPr>
        <w:spacing w:afterLines="50" w:after="120"/>
        <w:ind w:leftChars="0"/>
        <w:jc w:val="both"/>
        <w:rPr>
          <w:rFonts w:eastAsia="宋体"/>
          <w:i/>
          <w:sz w:val="22"/>
          <w:lang w:val="en-US" w:eastAsia="zh-CN"/>
        </w:rPr>
      </w:pPr>
      <w:r>
        <w:rPr>
          <w:rFonts w:eastAsia="宋体"/>
          <w:i/>
          <w:sz w:val="22"/>
          <w:lang w:val="en-US" w:eastAsia="zh-CN"/>
        </w:rPr>
        <w:t>Append</w:t>
      </w:r>
      <w:r w:rsidRPr="005C3955">
        <w:rPr>
          <w:rFonts w:eastAsia="宋体"/>
          <w:i/>
          <w:sz w:val="22"/>
          <w:lang w:val="en-US" w:eastAsia="zh-CN"/>
        </w:rPr>
        <w:t xml:space="preserve"> the delayed HARQ-ACK bits for SPS PDSCH after the HARQ-ACK codebook for dynamically scheduled PDSCH(s)</w:t>
      </w:r>
      <w:r>
        <w:rPr>
          <w:rFonts w:eastAsia="宋体"/>
          <w:i/>
          <w:sz w:val="22"/>
          <w:lang w:val="en-US" w:eastAsia="zh-CN"/>
        </w:rPr>
        <w:t xml:space="preserve"> if current UCI multiplexing rule cannot be reused</w:t>
      </w:r>
      <w:r w:rsidRPr="005C3955">
        <w:rPr>
          <w:rFonts w:eastAsia="宋体"/>
          <w:i/>
          <w:sz w:val="22"/>
          <w:lang w:val="en-US" w:eastAsia="zh-CN"/>
        </w:rPr>
        <w:t xml:space="preserve">. </w:t>
      </w:r>
    </w:p>
    <w:p w14:paraId="6652945A" w14:textId="77777777" w:rsidR="00C64B9B" w:rsidRPr="005C3955" w:rsidRDefault="00C64B9B" w:rsidP="009B24F6">
      <w:pPr>
        <w:pStyle w:val="aff"/>
        <w:spacing w:afterLines="50" w:after="120"/>
        <w:ind w:leftChars="0" w:left="1260"/>
        <w:jc w:val="both"/>
        <w:rPr>
          <w:rFonts w:eastAsia="宋体"/>
          <w:i/>
          <w:sz w:val="22"/>
          <w:lang w:val="en-US" w:eastAsia="zh-CN"/>
        </w:rPr>
      </w:pPr>
    </w:p>
    <w:p w14:paraId="1179491B" w14:textId="1996706D" w:rsidR="00C64B9B" w:rsidRPr="002B305E" w:rsidRDefault="00C64B9B" w:rsidP="002B305E">
      <w:pPr>
        <w:spacing w:afterLines="50" w:after="120"/>
        <w:jc w:val="both"/>
        <w:rPr>
          <w:rFonts w:eastAsia="宋体"/>
          <w:b/>
          <w:sz w:val="22"/>
          <w:u w:val="single"/>
          <w:lang w:val="en-US" w:eastAsia="zh-CN"/>
        </w:rPr>
      </w:pPr>
      <w:r w:rsidRPr="002B305E">
        <w:rPr>
          <w:rFonts w:eastAsia="宋体"/>
          <w:b/>
          <w:sz w:val="22"/>
          <w:u w:val="single"/>
          <w:lang w:val="en-US" w:eastAsia="zh-CN"/>
        </w:rPr>
        <w:t xml:space="preserve">Proposal </w:t>
      </w:r>
      <w:r w:rsidR="00083C69">
        <w:rPr>
          <w:rFonts w:eastAsia="宋体"/>
          <w:b/>
          <w:sz w:val="22"/>
          <w:u w:val="single"/>
          <w:lang w:val="en-US" w:eastAsia="zh-CN"/>
        </w:rPr>
        <w:t>5</w:t>
      </w:r>
      <w:r w:rsidRPr="002B305E">
        <w:rPr>
          <w:rFonts w:eastAsia="宋体"/>
          <w:b/>
          <w:sz w:val="22"/>
          <w:u w:val="single"/>
          <w:lang w:val="en-US" w:eastAsia="zh-CN"/>
        </w:rPr>
        <w:t>:</w:t>
      </w:r>
    </w:p>
    <w:p w14:paraId="575B31DC" w14:textId="1CAF79EB" w:rsidR="00C64B9B" w:rsidRDefault="00C64B9B" w:rsidP="00F07577">
      <w:pPr>
        <w:pStyle w:val="aff"/>
        <w:numPr>
          <w:ilvl w:val="0"/>
          <w:numId w:val="10"/>
        </w:numPr>
        <w:spacing w:afterLines="50" w:after="120"/>
        <w:ind w:leftChars="0"/>
        <w:jc w:val="both"/>
        <w:rPr>
          <w:rFonts w:eastAsia="宋体"/>
          <w:i/>
          <w:sz w:val="22"/>
          <w:lang w:val="en-US" w:eastAsia="zh-CN"/>
        </w:rPr>
      </w:pPr>
      <w:r>
        <w:rPr>
          <w:rFonts w:eastAsia="宋体" w:hint="eastAsia"/>
          <w:i/>
          <w:sz w:val="22"/>
          <w:lang w:val="en-US" w:eastAsia="zh-CN"/>
        </w:rPr>
        <w:t>S</w:t>
      </w:r>
      <w:r w:rsidRPr="002B305E">
        <w:rPr>
          <w:rFonts w:eastAsia="宋体"/>
          <w:i/>
          <w:sz w:val="22"/>
          <w:lang w:val="en-US" w:eastAsia="zh-CN"/>
        </w:rPr>
        <w:t xml:space="preserve">upport </w:t>
      </w:r>
      <w:r>
        <w:rPr>
          <w:rFonts w:eastAsia="宋体"/>
          <w:i/>
          <w:sz w:val="22"/>
          <w:lang w:val="en-US" w:eastAsia="zh-CN"/>
        </w:rPr>
        <w:t>d</w:t>
      </w:r>
      <w:r w:rsidRPr="00C64B9B">
        <w:rPr>
          <w:rFonts w:eastAsia="宋体"/>
          <w:i/>
          <w:sz w:val="22"/>
          <w:lang w:val="en-US" w:eastAsia="zh-CN"/>
        </w:rPr>
        <w:t xml:space="preserve">ynamic triggering of a one-shot / Type-3 CB type of </w:t>
      </w:r>
      <w:r>
        <w:rPr>
          <w:rFonts w:eastAsia="宋体" w:hint="eastAsia"/>
          <w:i/>
          <w:sz w:val="22"/>
          <w:lang w:val="en-US" w:eastAsia="zh-CN"/>
        </w:rPr>
        <w:t>HARQ-ACK</w:t>
      </w:r>
      <w:r>
        <w:rPr>
          <w:rFonts w:eastAsia="宋体"/>
          <w:i/>
          <w:sz w:val="22"/>
          <w:lang w:val="en-US" w:eastAsia="zh-CN"/>
        </w:rPr>
        <w:t xml:space="preserve"> </w:t>
      </w:r>
      <w:r w:rsidRPr="00C64B9B">
        <w:rPr>
          <w:rFonts w:eastAsia="宋体"/>
          <w:i/>
          <w:sz w:val="22"/>
          <w:lang w:val="en-US" w:eastAsia="zh-CN"/>
        </w:rPr>
        <w:t>re-transmission</w:t>
      </w:r>
      <w:r>
        <w:rPr>
          <w:rFonts w:eastAsia="宋体"/>
          <w:i/>
          <w:sz w:val="22"/>
          <w:lang w:val="en-US" w:eastAsia="zh-CN"/>
        </w:rPr>
        <w:t xml:space="preserve"> </w:t>
      </w:r>
      <w:r>
        <w:rPr>
          <w:rFonts w:eastAsia="宋体" w:hint="eastAsia"/>
          <w:i/>
          <w:sz w:val="22"/>
          <w:lang w:val="en-US" w:eastAsia="zh-CN"/>
        </w:rPr>
        <w:t>for</w:t>
      </w:r>
      <w:r>
        <w:rPr>
          <w:rFonts w:eastAsia="宋体"/>
          <w:i/>
          <w:sz w:val="22"/>
          <w:lang w:val="en-US" w:eastAsia="zh-CN"/>
        </w:rPr>
        <w:t xml:space="preserve"> </w:t>
      </w:r>
      <w:r>
        <w:rPr>
          <w:rFonts w:eastAsia="宋体" w:hint="eastAsia"/>
          <w:i/>
          <w:sz w:val="22"/>
          <w:lang w:val="en-US" w:eastAsia="zh-CN"/>
        </w:rPr>
        <w:t>SPS</w:t>
      </w:r>
      <w:r>
        <w:rPr>
          <w:rFonts w:eastAsia="宋体"/>
          <w:i/>
          <w:sz w:val="22"/>
          <w:lang w:val="en-US" w:eastAsia="zh-CN"/>
        </w:rPr>
        <w:t xml:space="preserve"> </w:t>
      </w:r>
      <w:r>
        <w:rPr>
          <w:rFonts w:eastAsia="宋体" w:hint="eastAsia"/>
          <w:i/>
          <w:sz w:val="22"/>
          <w:lang w:val="en-US" w:eastAsia="zh-CN"/>
        </w:rPr>
        <w:t>PDSCH</w:t>
      </w:r>
      <w:r>
        <w:rPr>
          <w:rFonts w:eastAsia="宋体"/>
          <w:i/>
          <w:sz w:val="22"/>
          <w:lang w:val="en-US" w:eastAsia="zh-CN"/>
        </w:rPr>
        <w:t xml:space="preserve"> </w:t>
      </w:r>
      <w:r>
        <w:rPr>
          <w:rFonts w:eastAsia="宋体" w:hint="eastAsia"/>
          <w:i/>
          <w:sz w:val="22"/>
          <w:lang w:val="en-US" w:eastAsia="zh-CN"/>
        </w:rPr>
        <w:t>d</w:t>
      </w:r>
      <w:r>
        <w:rPr>
          <w:rFonts w:eastAsia="宋体"/>
          <w:i/>
          <w:sz w:val="22"/>
          <w:lang w:val="en-US" w:eastAsia="zh-CN"/>
        </w:rPr>
        <w:t>ue to collision between PUCCH resource and invalid symbol</w:t>
      </w:r>
      <w:r w:rsidR="002B305E">
        <w:rPr>
          <w:rFonts w:eastAsia="宋体"/>
          <w:i/>
          <w:sz w:val="22"/>
          <w:lang w:val="en-US" w:eastAsia="zh-CN"/>
        </w:rPr>
        <w:t>.</w:t>
      </w:r>
      <w:r>
        <w:rPr>
          <w:rFonts w:eastAsia="宋体"/>
          <w:i/>
          <w:sz w:val="22"/>
          <w:lang w:val="en-US" w:eastAsia="zh-CN"/>
        </w:rPr>
        <w:t xml:space="preserve"> </w:t>
      </w:r>
    </w:p>
    <w:p w14:paraId="02EDA523" w14:textId="26928C2C" w:rsidR="00C64B9B" w:rsidRDefault="00C64B9B" w:rsidP="00F07577">
      <w:pPr>
        <w:pStyle w:val="aff"/>
        <w:numPr>
          <w:ilvl w:val="1"/>
          <w:numId w:val="8"/>
        </w:numPr>
        <w:spacing w:afterLines="50" w:after="120"/>
        <w:ind w:leftChars="0"/>
        <w:jc w:val="both"/>
        <w:rPr>
          <w:rFonts w:eastAsia="宋体"/>
          <w:i/>
          <w:sz w:val="22"/>
          <w:lang w:val="en-US" w:eastAsia="zh-CN"/>
        </w:rPr>
      </w:pPr>
      <w:r>
        <w:rPr>
          <w:rFonts w:eastAsia="宋体"/>
          <w:i/>
          <w:sz w:val="22"/>
          <w:lang w:val="en-US" w:eastAsia="zh-CN"/>
        </w:rPr>
        <w:t>Following options can be considered to reduce the Type-3 HARQ-ACK codebook size</w:t>
      </w:r>
      <w:r w:rsidR="002B305E">
        <w:rPr>
          <w:rFonts w:eastAsia="宋体"/>
          <w:i/>
          <w:sz w:val="22"/>
          <w:lang w:val="en-US" w:eastAsia="zh-CN"/>
        </w:rPr>
        <w:t>:</w:t>
      </w:r>
    </w:p>
    <w:p w14:paraId="2F4C5377" w14:textId="6ED3CA20" w:rsidR="001C2165" w:rsidRDefault="00C64B9B" w:rsidP="00F07577">
      <w:pPr>
        <w:pStyle w:val="aff"/>
        <w:numPr>
          <w:ilvl w:val="2"/>
          <w:numId w:val="8"/>
        </w:numPr>
        <w:spacing w:afterLines="50" w:after="120"/>
        <w:ind w:leftChars="0"/>
        <w:jc w:val="both"/>
        <w:rPr>
          <w:rFonts w:eastAsia="宋体"/>
          <w:i/>
          <w:sz w:val="22"/>
          <w:lang w:val="en-US" w:eastAsia="zh-CN"/>
        </w:rPr>
      </w:pPr>
      <w:r>
        <w:rPr>
          <w:rFonts w:eastAsia="宋体"/>
          <w:i/>
          <w:sz w:val="22"/>
          <w:lang w:val="en-US" w:eastAsia="zh-CN"/>
        </w:rPr>
        <w:t xml:space="preserve">Alt.1: </w:t>
      </w:r>
      <w:r w:rsidRPr="00C64B9B">
        <w:rPr>
          <w:rFonts w:eastAsia="宋体"/>
          <w:i/>
          <w:sz w:val="22"/>
          <w:lang w:val="en-US" w:eastAsia="zh-CN"/>
        </w:rPr>
        <w:t xml:space="preserve">The requested HARQ-ACK codebook contains the number of all DL HARQ processes for all the configured/activated SPS configuration(s) in the </w:t>
      </w:r>
      <w:r w:rsidR="00143597">
        <w:rPr>
          <w:rFonts w:eastAsia="宋体"/>
          <w:i/>
          <w:sz w:val="22"/>
          <w:lang w:val="en-US" w:eastAsia="zh-CN"/>
        </w:rPr>
        <w:t>configured</w:t>
      </w:r>
      <w:r w:rsidR="00143597" w:rsidRPr="00C64B9B">
        <w:rPr>
          <w:rFonts w:eastAsia="宋体"/>
          <w:i/>
          <w:sz w:val="22"/>
          <w:lang w:val="en-US" w:eastAsia="zh-CN"/>
        </w:rPr>
        <w:t xml:space="preserve"> </w:t>
      </w:r>
      <w:r w:rsidRPr="00C64B9B">
        <w:rPr>
          <w:rFonts w:eastAsia="宋体"/>
          <w:i/>
          <w:sz w:val="22"/>
          <w:lang w:val="en-US" w:eastAsia="zh-CN"/>
        </w:rPr>
        <w:t>CC(s).</w:t>
      </w:r>
    </w:p>
    <w:p w14:paraId="282F645F" w14:textId="2FDBB902" w:rsidR="002B305E" w:rsidRDefault="00C64B9B" w:rsidP="00F07577">
      <w:pPr>
        <w:pStyle w:val="aff"/>
        <w:numPr>
          <w:ilvl w:val="2"/>
          <w:numId w:val="8"/>
        </w:numPr>
        <w:spacing w:afterLines="50" w:after="120"/>
        <w:ind w:leftChars="0"/>
        <w:jc w:val="both"/>
        <w:rPr>
          <w:rFonts w:eastAsia="宋体"/>
          <w:i/>
          <w:sz w:val="22"/>
          <w:lang w:val="en-US" w:eastAsia="zh-CN"/>
        </w:rPr>
      </w:pPr>
      <w:r>
        <w:rPr>
          <w:rFonts w:eastAsia="宋体" w:hint="eastAsia"/>
          <w:i/>
          <w:sz w:val="22"/>
          <w:lang w:val="en-US" w:eastAsia="zh-CN"/>
        </w:rPr>
        <w:t>A</w:t>
      </w:r>
      <w:r>
        <w:rPr>
          <w:rFonts w:eastAsia="宋体"/>
          <w:i/>
          <w:sz w:val="22"/>
          <w:lang w:val="en-US" w:eastAsia="zh-CN"/>
        </w:rPr>
        <w:t xml:space="preserve">lt.2: </w:t>
      </w:r>
      <w:r w:rsidRPr="00C64B9B">
        <w:rPr>
          <w:rFonts w:eastAsia="宋体"/>
          <w:i/>
          <w:sz w:val="22"/>
          <w:lang w:val="en-US" w:eastAsia="zh-CN"/>
        </w:rPr>
        <w:t xml:space="preserve">The requested HARQ-ACK codebook contains only the number of DL HARQ processes for the indicated SPS configuration(s) in the </w:t>
      </w:r>
      <w:r w:rsidR="00143597">
        <w:rPr>
          <w:rFonts w:eastAsia="宋体"/>
          <w:i/>
          <w:sz w:val="22"/>
          <w:lang w:val="en-US" w:eastAsia="zh-CN"/>
        </w:rPr>
        <w:t>configured</w:t>
      </w:r>
      <w:r w:rsidR="00143597" w:rsidRPr="00C64B9B">
        <w:rPr>
          <w:rFonts w:eastAsia="宋体"/>
          <w:i/>
          <w:sz w:val="22"/>
          <w:lang w:val="en-US" w:eastAsia="zh-CN"/>
        </w:rPr>
        <w:t xml:space="preserve"> </w:t>
      </w:r>
      <w:r w:rsidRPr="00C64B9B">
        <w:rPr>
          <w:rFonts w:eastAsia="宋体"/>
          <w:i/>
          <w:sz w:val="22"/>
          <w:lang w:val="en-US" w:eastAsia="zh-CN"/>
        </w:rPr>
        <w:t xml:space="preserve">CC(s). </w:t>
      </w:r>
    </w:p>
    <w:p w14:paraId="5018D8CC" w14:textId="63D9FBE5" w:rsidR="00C64B9B" w:rsidRDefault="002B305E" w:rsidP="00F07577">
      <w:pPr>
        <w:pStyle w:val="aff"/>
        <w:numPr>
          <w:ilvl w:val="2"/>
          <w:numId w:val="8"/>
        </w:numPr>
        <w:spacing w:afterLines="50" w:after="120"/>
        <w:ind w:leftChars="0"/>
        <w:jc w:val="both"/>
        <w:rPr>
          <w:rFonts w:eastAsia="宋体"/>
          <w:i/>
          <w:sz w:val="22"/>
          <w:lang w:val="en-US" w:eastAsia="zh-CN"/>
        </w:rPr>
      </w:pPr>
      <w:r>
        <w:rPr>
          <w:rFonts w:eastAsia="宋体"/>
          <w:i/>
          <w:sz w:val="22"/>
          <w:lang w:val="en-US" w:eastAsia="zh-CN"/>
        </w:rPr>
        <w:t>Alt.3: T</w:t>
      </w:r>
      <w:r w:rsidRPr="002B305E">
        <w:rPr>
          <w:rFonts w:eastAsia="宋体"/>
          <w:i/>
          <w:sz w:val="22"/>
          <w:lang w:val="en-US" w:eastAsia="zh-CN"/>
        </w:rPr>
        <w:t xml:space="preserve">he requested HARQ-ACK codebook contains a set of DL HARQ processes for the configured/activated SPS configuration(s) in the </w:t>
      </w:r>
      <w:r w:rsidR="00143597">
        <w:rPr>
          <w:rFonts w:eastAsia="宋体"/>
          <w:i/>
          <w:sz w:val="22"/>
          <w:lang w:val="en-US" w:eastAsia="zh-CN"/>
        </w:rPr>
        <w:t>configured</w:t>
      </w:r>
      <w:r w:rsidR="00143597" w:rsidRPr="002B305E">
        <w:rPr>
          <w:rFonts w:eastAsia="宋体"/>
          <w:i/>
          <w:sz w:val="22"/>
          <w:lang w:val="en-US" w:eastAsia="zh-CN"/>
        </w:rPr>
        <w:t xml:space="preserve"> </w:t>
      </w:r>
      <w:r w:rsidRPr="002B305E">
        <w:rPr>
          <w:rFonts w:eastAsia="宋体"/>
          <w:i/>
          <w:sz w:val="22"/>
          <w:lang w:val="en-US" w:eastAsia="zh-CN"/>
        </w:rPr>
        <w:t>CC(s)</w:t>
      </w:r>
      <w:r>
        <w:rPr>
          <w:rFonts w:eastAsia="宋体"/>
          <w:i/>
          <w:sz w:val="22"/>
          <w:lang w:val="en-US" w:eastAsia="zh-CN"/>
        </w:rPr>
        <w:t>.</w:t>
      </w:r>
    </w:p>
    <w:p w14:paraId="7433AD13" w14:textId="6AB45449" w:rsidR="002B305E" w:rsidRDefault="002B305E" w:rsidP="00F07577">
      <w:pPr>
        <w:pStyle w:val="aff"/>
        <w:numPr>
          <w:ilvl w:val="1"/>
          <w:numId w:val="8"/>
        </w:numPr>
        <w:spacing w:afterLines="50" w:after="120"/>
        <w:ind w:leftChars="0"/>
        <w:jc w:val="both"/>
        <w:rPr>
          <w:rFonts w:eastAsia="宋体"/>
          <w:i/>
          <w:sz w:val="22"/>
          <w:lang w:val="en-US" w:eastAsia="zh-CN"/>
        </w:rPr>
      </w:pPr>
      <w:r>
        <w:rPr>
          <w:rFonts w:eastAsia="宋体" w:hint="eastAsia"/>
          <w:i/>
          <w:sz w:val="22"/>
          <w:lang w:val="en-US" w:eastAsia="zh-CN"/>
        </w:rPr>
        <w:t>FFS</w:t>
      </w:r>
      <w:r>
        <w:rPr>
          <w:rFonts w:eastAsia="宋体"/>
          <w:i/>
          <w:sz w:val="22"/>
          <w:lang w:val="en-US" w:eastAsia="zh-CN"/>
        </w:rPr>
        <w:t xml:space="preserve"> </w:t>
      </w:r>
      <w:r>
        <w:rPr>
          <w:rFonts w:eastAsia="宋体" w:hint="eastAsia"/>
          <w:i/>
          <w:sz w:val="22"/>
          <w:lang w:val="en-US" w:eastAsia="zh-CN"/>
        </w:rPr>
        <w:t>the</w:t>
      </w:r>
      <w:r>
        <w:rPr>
          <w:rFonts w:eastAsia="宋体"/>
          <w:i/>
          <w:sz w:val="22"/>
          <w:lang w:val="en-US" w:eastAsia="zh-CN"/>
        </w:rPr>
        <w:t xml:space="preserve"> </w:t>
      </w:r>
      <w:r>
        <w:rPr>
          <w:rFonts w:eastAsia="宋体" w:hint="eastAsia"/>
          <w:i/>
          <w:sz w:val="22"/>
          <w:lang w:val="en-US" w:eastAsia="zh-CN"/>
        </w:rPr>
        <w:t>PUCCH</w:t>
      </w:r>
      <w:r>
        <w:rPr>
          <w:rFonts w:eastAsia="宋体"/>
          <w:i/>
          <w:sz w:val="22"/>
          <w:lang w:val="en-US" w:eastAsia="zh-CN"/>
        </w:rPr>
        <w:t xml:space="preserve"> </w:t>
      </w:r>
      <w:r>
        <w:rPr>
          <w:rFonts w:eastAsia="宋体" w:hint="eastAsia"/>
          <w:i/>
          <w:sz w:val="22"/>
          <w:lang w:val="en-US" w:eastAsia="zh-CN"/>
        </w:rPr>
        <w:t>resource</w:t>
      </w:r>
      <w:r>
        <w:rPr>
          <w:rFonts w:eastAsia="宋体"/>
          <w:i/>
          <w:sz w:val="22"/>
          <w:lang w:val="en-US" w:eastAsia="zh-CN"/>
        </w:rPr>
        <w:t xml:space="preserve"> </w:t>
      </w:r>
      <w:r>
        <w:rPr>
          <w:rFonts w:eastAsia="宋体" w:hint="eastAsia"/>
          <w:i/>
          <w:sz w:val="22"/>
          <w:lang w:val="en-US" w:eastAsia="zh-CN"/>
        </w:rPr>
        <w:t>determination</w:t>
      </w:r>
      <w:r>
        <w:rPr>
          <w:rFonts w:eastAsia="宋体"/>
          <w:i/>
          <w:sz w:val="22"/>
          <w:lang w:val="en-US" w:eastAsia="zh-CN"/>
        </w:rPr>
        <w:t xml:space="preserve"> for the triggered Type-3 HARQ-ACK codebook for SPS PDSCH only.</w:t>
      </w:r>
    </w:p>
    <w:p w14:paraId="281AB1B0" w14:textId="77777777" w:rsidR="002B305E" w:rsidRPr="009B24F6" w:rsidRDefault="002B305E" w:rsidP="007245A7">
      <w:pPr>
        <w:spacing w:afterLines="50" w:after="120"/>
        <w:jc w:val="both"/>
        <w:rPr>
          <w:rFonts w:eastAsia="宋体"/>
          <w:i/>
          <w:sz w:val="22"/>
          <w:lang w:val="en-US" w:eastAsia="zh-CN"/>
        </w:rPr>
      </w:pPr>
    </w:p>
    <w:p w14:paraId="10DA3C99" w14:textId="6290C46C" w:rsidR="00C43EA9" w:rsidRDefault="006458F3" w:rsidP="006458F3">
      <w:pPr>
        <w:pStyle w:val="2"/>
        <w:keepLines/>
        <w:spacing w:before="180" w:after="180" w:line="240" w:lineRule="auto"/>
        <w:ind w:left="1134" w:hanging="1134"/>
        <w:rPr>
          <w:rFonts w:ascii="Times New Roman" w:eastAsia="宋体" w:hAnsi="Times New Roman"/>
          <w:b/>
          <w:lang w:val="en-US" w:eastAsia="en-US"/>
        </w:rPr>
      </w:pPr>
      <w:r>
        <w:rPr>
          <w:rFonts w:ascii="Times New Roman" w:eastAsia="宋体" w:hAnsi="Times New Roman"/>
          <w:b/>
          <w:lang w:val="en-US" w:eastAsia="en-US"/>
        </w:rPr>
        <w:t xml:space="preserve">3.2 </w:t>
      </w:r>
      <w:r w:rsidRPr="006458F3">
        <w:rPr>
          <w:rFonts w:ascii="Times New Roman" w:eastAsia="宋体" w:hAnsi="Times New Roman"/>
          <w:b/>
          <w:lang w:val="en-US" w:eastAsia="en-US"/>
        </w:rPr>
        <w:t xml:space="preserve">SPS HARQ skipping </w:t>
      </w:r>
      <w:r w:rsidR="00C620AD" w:rsidRPr="00C620AD">
        <w:rPr>
          <w:rFonts w:ascii="Times New Roman" w:eastAsia="宋体" w:hAnsi="Times New Roman"/>
          <w:b/>
          <w:lang w:val="en-US" w:eastAsia="en-US"/>
        </w:rPr>
        <w:t>for skipped SPS PDSCH</w:t>
      </w:r>
    </w:p>
    <w:p w14:paraId="79FD2A86" w14:textId="68502BC9" w:rsidR="005B1787" w:rsidRDefault="004A1879" w:rsidP="007245A7">
      <w:pPr>
        <w:spacing w:beforeLines="50" w:before="120" w:line="300" w:lineRule="auto"/>
        <w:jc w:val="both"/>
        <w:rPr>
          <w:rFonts w:eastAsia="宋体"/>
          <w:sz w:val="22"/>
          <w:szCs w:val="22"/>
          <w:lang w:eastAsia="zh-CN"/>
        </w:rPr>
      </w:pPr>
      <w:r>
        <w:rPr>
          <w:rFonts w:eastAsia="宋体"/>
          <w:sz w:val="22"/>
          <w:szCs w:val="22"/>
          <w:lang w:eastAsia="zh-CN"/>
        </w:rPr>
        <w:t xml:space="preserve">In Rel-16, </w:t>
      </w:r>
      <w:r w:rsidR="006458F3" w:rsidRPr="007F083A">
        <w:rPr>
          <w:rFonts w:eastAsia="宋体"/>
          <w:sz w:val="22"/>
          <w:szCs w:val="22"/>
          <w:lang w:eastAsia="zh-CN"/>
        </w:rPr>
        <w:t xml:space="preserve">multiple SPS configurations with short SPS periodicity in a cell is supported </w:t>
      </w:r>
      <w:r>
        <w:rPr>
          <w:rFonts w:eastAsia="宋体"/>
          <w:sz w:val="22"/>
          <w:szCs w:val="22"/>
          <w:lang w:eastAsia="zh-CN"/>
        </w:rPr>
        <w:t>to reduce the latency</w:t>
      </w:r>
      <w:r w:rsidR="006458F3" w:rsidRPr="007F083A">
        <w:rPr>
          <w:rFonts w:eastAsia="宋体"/>
          <w:sz w:val="22"/>
          <w:szCs w:val="22"/>
          <w:lang w:eastAsia="zh-CN"/>
        </w:rPr>
        <w:t xml:space="preserve">. For </w:t>
      </w:r>
      <w:r w:rsidR="006458F3" w:rsidRPr="007F083A">
        <w:rPr>
          <w:rFonts w:eastAsia="宋体" w:hint="eastAsia"/>
          <w:sz w:val="22"/>
          <w:szCs w:val="22"/>
          <w:lang w:eastAsia="zh-CN"/>
        </w:rPr>
        <w:t>TSC/</w:t>
      </w:r>
      <w:r w:rsidR="006458F3" w:rsidRPr="007F083A">
        <w:rPr>
          <w:rFonts w:eastAsia="宋体"/>
          <w:sz w:val="22"/>
          <w:szCs w:val="22"/>
          <w:lang w:eastAsia="zh-CN"/>
        </w:rPr>
        <w:t xml:space="preserve">TSN traffic with non-integer periodicities, multiple SPS configurations maybe configured for one service, some SPS PDSCH </w:t>
      </w:r>
      <w:r w:rsidR="002D37B0" w:rsidRPr="007F083A">
        <w:rPr>
          <w:rFonts w:eastAsia="宋体"/>
          <w:sz w:val="22"/>
          <w:szCs w:val="22"/>
          <w:lang w:eastAsia="zh-CN"/>
        </w:rPr>
        <w:t xml:space="preserve">occasions may be skipped and not used for DL data transmission. For such case, in order to avoid the unnecessary PUCCH transmission for skipped SPS PDSCH, </w:t>
      </w:r>
      <w:r w:rsidR="009F43F4" w:rsidRPr="007F083A">
        <w:rPr>
          <w:rFonts w:eastAsia="宋体"/>
          <w:sz w:val="22"/>
          <w:szCs w:val="22"/>
          <w:lang w:eastAsia="zh-CN"/>
        </w:rPr>
        <w:t xml:space="preserve">skipping NACK for skipped SPS PDSCH </w:t>
      </w:r>
      <w:r w:rsidR="005B1787">
        <w:rPr>
          <w:rFonts w:eastAsia="宋体"/>
          <w:sz w:val="22"/>
          <w:szCs w:val="22"/>
          <w:lang w:eastAsia="zh-CN"/>
        </w:rPr>
        <w:t>can be supported in Rel-17. I</w:t>
      </w:r>
      <w:r w:rsidR="005B1787" w:rsidRPr="007F083A">
        <w:rPr>
          <w:rFonts w:eastAsia="宋体"/>
          <w:sz w:val="22"/>
          <w:szCs w:val="22"/>
          <w:lang w:eastAsia="zh-CN"/>
        </w:rPr>
        <w:t>n</w:t>
      </w:r>
      <w:r w:rsidR="008239FA">
        <w:rPr>
          <w:rFonts w:eastAsia="宋体"/>
          <w:sz w:val="22"/>
          <w:szCs w:val="22"/>
          <w:lang w:eastAsia="zh-CN"/>
        </w:rPr>
        <w:t xml:space="preserve"> the</w:t>
      </w:r>
      <w:r w:rsidR="005B1787" w:rsidRPr="007F083A">
        <w:rPr>
          <w:rFonts w:eastAsia="宋体"/>
          <w:sz w:val="22"/>
          <w:szCs w:val="22"/>
          <w:lang w:eastAsia="zh-CN"/>
        </w:rPr>
        <w:t xml:space="preserve"> </w:t>
      </w:r>
      <w:r w:rsidR="005B1787">
        <w:rPr>
          <w:rFonts w:eastAsia="宋体"/>
          <w:sz w:val="22"/>
          <w:szCs w:val="22"/>
          <w:lang w:eastAsia="zh-CN"/>
        </w:rPr>
        <w:t>last</w:t>
      </w:r>
      <w:r w:rsidR="005B1787" w:rsidRPr="007F083A">
        <w:rPr>
          <w:rFonts w:eastAsia="宋体"/>
          <w:sz w:val="22"/>
          <w:szCs w:val="22"/>
          <w:lang w:eastAsia="zh-CN"/>
        </w:rPr>
        <w:t xml:space="preserve"> meeting</w:t>
      </w:r>
      <w:r w:rsidR="005B1787">
        <w:rPr>
          <w:rFonts w:eastAsia="宋体"/>
          <w:sz w:val="22"/>
          <w:szCs w:val="22"/>
          <w:lang w:eastAsia="zh-CN"/>
        </w:rPr>
        <w:t>, f</w:t>
      </w:r>
      <w:r w:rsidR="005B1787" w:rsidRPr="005B1787">
        <w:rPr>
          <w:rFonts w:eastAsia="宋体"/>
          <w:sz w:val="22"/>
          <w:szCs w:val="22"/>
          <w:lang w:eastAsia="zh-CN"/>
        </w:rPr>
        <w:t xml:space="preserve">ollowing </w:t>
      </w:r>
      <w:r w:rsidR="005B1787">
        <w:rPr>
          <w:rFonts w:eastAsia="宋体"/>
          <w:sz w:val="22"/>
          <w:szCs w:val="22"/>
          <w:lang w:eastAsia="zh-CN"/>
        </w:rPr>
        <w:t>two</w:t>
      </w:r>
      <w:r w:rsidR="005B1787" w:rsidRPr="005B1787">
        <w:rPr>
          <w:rFonts w:eastAsia="宋体"/>
          <w:sz w:val="22"/>
          <w:szCs w:val="22"/>
          <w:lang w:eastAsia="zh-CN"/>
        </w:rPr>
        <w:t xml:space="preserve"> methods</w:t>
      </w:r>
      <w:r w:rsidR="005B1787">
        <w:rPr>
          <w:rFonts w:eastAsia="宋体"/>
          <w:sz w:val="22"/>
          <w:szCs w:val="22"/>
          <w:lang w:eastAsia="zh-CN"/>
        </w:rPr>
        <w:t xml:space="preserve"> </w:t>
      </w:r>
      <w:r w:rsidR="008239FA">
        <w:rPr>
          <w:rFonts w:eastAsia="宋体"/>
          <w:sz w:val="22"/>
          <w:szCs w:val="22"/>
          <w:lang w:eastAsia="zh-CN"/>
        </w:rPr>
        <w:t>were</w:t>
      </w:r>
      <w:r w:rsidR="008239FA" w:rsidRPr="007F083A">
        <w:rPr>
          <w:rFonts w:eastAsia="宋体"/>
          <w:sz w:val="22"/>
          <w:szCs w:val="22"/>
          <w:lang w:eastAsia="zh-CN"/>
        </w:rPr>
        <w:t xml:space="preserve"> </w:t>
      </w:r>
      <w:r w:rsidR="009F43F4" w:rsidRPr="007F083A">
        <w:rPr>
          <w:rFonts w:eastAsia="宋体"/>
          <w:sz w:val="22"/>
          <w:szCs w:val="22"/>
          <w:lang w:eastAsia="zh-CN"/>
        </w:rPr>
        <w:t>agreed to be further studied.</w:t>
      </w:r>
      <w:r w:rsidR="005B1787" w:rsidRPr="007245A7">
        <w:rPr>
          <w:rFonts w:eastAsia="宋体"/>
          <w:sz w:val="22"/>
          <w:szCs w:val="22"/>
          <w:lang w:eastAsia="zh-CN"/>
        </w:rPr>
        <w:t xml:space="preserve"> </w:t>
      </w:r>
    </w:p>
    <w:p w14:paraId="65226065" w14:textId="6A68B735" w:rsidR="00EB3416" w:rsidRPr="003F3584" w:rsidRDefault="00EB3416" w:rsidP="007245A7">
      <w:pPr>
        <w:spacing w:beforeLines="50" w:before="120"/>
        <w:jc w:val="both"/>
        <w:rPr>
          <w:rFonts w:eastAsia="宋体"/>
          <w:b/>
          <w:u w:val="single"/>
          <w:lang w:val="en-US" w:eastAsia="zh-CN"/>
        </w:rPr>
      </w:pPr>
      <w:r w:rsidRPr="003F3584">
        <w:rPr>
          <w:rFonts w:eastAsia="宋体"/>
          <w:b/>
          <w:u w:val="single"/>
          <w:lang w:val="en-US" w:eastAsia="zh-CN"/>
        </w:rPr>
        <w:t xml:space="preserve">NACK skipping for (skipped) SPS PDSCH  </w:t>
      </w:r>
    </w:p>
    <w:p w14:paraId="2D7F448F" w14:textId="6121CB94" w:rsidR="00FC78DB" w:rsidRPr="003F3584" w:rsidRDefault="00BB7F20" w:rsidP="007245A7">
      <w:pPr>
        <w:spacing w:beforeLines="50" w:before="120" w:line="300" w:lineRule="auto"/>
        <w:jc w:val="both"/>
        <w:rPr>
          <w:rFonts w:eastAsia="宋体"/>
          <w:sz w:val="22"/>
          <w:szCs w:val="22"/>
          <w:lang w:eastAsia="zh-CN"/>
        </w:rPr>
      </w:pPr>
      <w:r w:rsidRPr="003F3584">
        <w:rPr>
          <w:rFonts w:eastAsia="宋体"/>
          <w:sz w:val="22"/>
          <w:szCs w:val="22"/>
          <w:lang w:eastAsia="zh-CN"/>
        </w:rPr>
        <w:t xml:space="preserve">UE does not need to identify whether the SPS PDSCH is skipped SPS PDSCH (without DL data) or </w:t>
      </w:r>
      <w:r w:rsidR="00364F3A" w:rsidRPr="003F3584">
        <w:rPr>
          <w:rFonts w:eastAsia="宋体"/>
          <w:sz w:val="22"/>
          <w:szCs w:val="22"/>
          <w:lang w:eastAsia="zh-CN"/>
        </w:rPr>
        <w:t>failed to be decoded</w:t>
      </w:r>
      <w:r w:rsidRPr="003F3584">
        <w:rPr>
          <w:rFonts w:eastAsia="宋体"/>
          <w:sz w:val="22"/>
          <w:szCs w:val="22"/>
          <w:lang w:eastAsia="zh-CN"/>
        </w:rPr>
        <w:t xml:space="preserve">. </w:t>
      </w:r>
      <w:r w:rsidR="00364F3A" w:rsidRPr="003F3584">
        <w:rPr>
          <w:rFonts w:eastAsia="宋体"/>
          <w:sz w:val="22"/>
          <w:szCs w:val="22"/>
          <w:lang w:eastAsia="zh-CN"/>
        </w:rPr>
        <w:t>UE o</w:t>
      </w:r>
      <w:r w:rsidR="00FC78DB" w:rsidRPr="003F3584">
        <w:rPr>
          <w:rFonts w:eastAsia="宋体"/>
          <w:sz w:val="22"/>
          <w:szCs w:val="22"/>
          <w:lang w:eastAsia="zh-CN"/>
        </w:rPr>
        <w:t>nly skip</w:t>
      </w:r>
      <w:r w:rsidR="00364F3A" w:rsidRPr="003F3584">
        <w:rPr>
          <w:rFonts w:eastAsia="宋体"/>
          <w:sz w:val="22"/>
          <w:szCs w:val="22"/>
          <w:lang w:eastAsia="zh-CN"/>
        </w:rPr>
        <w:t>s</w:t>
      </w:r>
      <w:r w:rsidR="00FC78DB" w:rsidRPr="003F3584">
        <w:rPr>
          <w:rFonts w:eastAsia="宋体"/>
          <w:sz w:val="22"/>
          <w:szCs w:val="22"/>
          <w:lang w:eastAsia="zh-CN"/>
        </w:rPr>
        <w:t xml:space="preserve"> PUCCH transmission when all HARQ-ACK bits multiplexed in the PUCCH for SPS PDSCH only are NACK. </w:t>
      </w:r>
      <w:r w:rsidR="005F7AFE">
        <w:rPr>
          <w:rFonts w:eastAsia="宋体"/>
          <w:sz w:val="22"/>
          <w:szCs w:val="22"/>
          <w:lang w:eastAsia="zh-CN"/>
        </w:rPr>
        <w:t xml:space="preserve">It can reduce the PUCCH transmission for UE and the specification impact is small. Therefore, </w:t>
      </w:r>
      <w:r w:rsidR="008239FA">
        <w:rPr>
          <w:rFonts w:eastAsia="宋体"/>
          <w:sz w:val="22"/>
          <w:szCs w:val="22"/>
          <w:lang w:eastAsia="zh-CN"/>
        </w:rPr>
        <w:t xml:space="preserve">support </w:t>
      </w:r>
      <w:r w:rsidR="005F7AFE">
        <w:rPr>
          <w:rFonts w:eastAsia="宋体"/>
          <w:sz w:val="22"/>
          <w:szCs w:val="22"/>
          <w:lang w:eastAsia="zh-CN"/>
        </w:rPr>
        <w:t>NACK skipping</w:t>
      </w:r>
      <w:r w:rsidR="008239FA">
        <w:rPr>
          <w:rFonts w:eastAsia="宋体"/>
          <w:sz w:val="22"/>
          <w:szCs w:val="22"/>
          <w:lang w:eastAsia="zh-CN"/>
        </w:rPr>
        <w:t xml:space="preserve"> for skipped SPS PDSCH</w:t>
      </w:r>
      <w:r w:rsidR="005F7AFE">
        <w:rPr>
          <w:rFonts w:eastAsia="宋体"/>
          <w:sz w:val="22"/>
          <w:szCs w:val="22"/>
          <w:lang w:eastAsia="zh-CN"/>
        </w:rPr>
        <w:t xml:space="preserve"> in Rel-17.  </w:t>
      </w:r>
    </w:p>
    <w:p w14:paraId="1387B387" w14:textId="28675C38" w:rsidR="00EB3416" w:rsidRPr="005B1787" w:rsidRDefault="00EB3416" w:rsidP="005B1787">
      <w:pPr>
        <w:spacing w:beforeLines="50" w:before="120"/>
        <w:jc w:val="both"/>
        <w:rPr>
          <w:rFonts w:eastAsia="宋体"/>
          <w:b/>
          <w:u w:val="single"/>
          <w:lang w:val="en-US" w:eastAsia="zh-CN"/>
        </w:rPr>
      </w:pPr>
      <w:r w:rsidRPr="005B1787">
        <w:rPr>
          <w:rFonts w:eastAsia="宋体"/>
          <w:b/>
          <w:u w:val="single"/>
          <w:lang w:val="en-US" w:eastAsia="zh-CN"/>
        </w:rPr>
        <w:t>Dynamic indication of skipped SPS PDSCH occasions</w:t>
      </w:r>
    </w:p>
    <w:p w14:paraId="6EB52C67" w14:textId="17A7505B" w:rsidR="00FC78DB" w:rsidRPr="005B1787" w:rsidRDefault="005B1787" w:rsidP="007245A7">
      <w:pPr>
        <w:spacing w:beforeLines="50" w:before="120" w:line="300" w:lineRule="auto"/>
        <w:jc w:val="both"/>
        <w:rPr>
          <w:rFonts w:eastAsia="宋体"/>
          <w:sz w:val="22"/>
          <w:szCs w:val="22"/>
          <w:lang w:eastAsia="zh-CN"/>
        </w:rPr>
      </w:pPr>
      <w:r>
        <w:rPr>
          <w:rFonts w:eastAsia="宋体" w:hint="eastAsia"/>
          <w:sz w:val="22"/>
          <w:szCs w:val="22"/>
          <w:lang w:eastAsia="zh-CN"/>
        </w:rPr>
        <w:t>W</w:t>
      </w:r>
      <w:r>
        <w:rPr>
          <w:rFonts w:eastAsia="宋体"/>
          <w:sz w:val="22"/>
          <w:szCs w:val="22"/>
          <w:lang w:eastAsia="zh-CN"/>
        </w:rPr>
        <w:t xml:space="preserve">hether </w:t>
      </w:r>
      <w:r w:rsidR="003C0C08" w:rsidRPr="005B1787">
        <w:rPr>
          <w:rFonts w:eastAsia="宋体"/>
          <w:sz w:val="22"/>
          <w:szCs w:val="22"/>
          <w:lang w:eastAsia="zh-CN"/>
        </w:rPr>
        <w:t>UE s</w:t>
      </w:r>
      <w:r w:rsidR="00FC78DB" w:rsidRPr="005B1787">
        <w:rPr>
          <w:rFonts w:eastAsia="宋体"/>
          <w:sz w:val="22"/>
          <w:szCs w:val="22"/>
          <w:lang w:eastAsia="zh-CN"/>
        </w:rPr>
        <w:t>kip</w:t>
      </w:r>
      <w:r w:rsidR="003C0C08" w:rsidRPr="005B1787">
        <w:rPr>
          <w:rFonts w:eastAsia="宋体"/>
          <w:sz w:val="22"/>
          <w:szCs w:val="22"/>
          <w:lang w:eastAsia="zh-CN"/>
        </w:rPr>
        <w:t>s</w:t>
      </w:r>
      <w:r w:rsidR="00FC78DB" w:rsidRPr="005B1787">
        <w:rPr>
          <w:rFonts w:eastAsia="宋体"/>
          <w:sz w:val="22"/>
          <w:szCs w:val="22"/>
          <w:lang w:eastAsia="zh-CN"/>
        </w:rPr>
        <w:t xml:space="preserve"> NACK for SPS PDSCH</w:t>
      </w:r>
      <w:r w:rsidR="008239FA">
        <w:rPr>
          <w:rFonts w:eastAsia="宋体"/>
          <w:sz w:val="22"/>
          <w:szCs w:val="22"/>
          <w:lang w:eastAsia="zh-CN"/>
        </w:rPr>
        <w:t xml:space="preserve"> or not</w:t>
      </w:r>
      <w:r w:rsidR="00FC78DB" w:rsidRPr="005B1787">
        <w:rPr>
          <w:rFonts w:eastAsia="宋体"/>
          <w:sz w:val="22"/>
          <w:szCs w:val="22"/>
          <w:lang w:eastAsia="zh-CN"/>
        </w:rPr>
        <w:t xml:space="preserve"> </w:t>
      </w:r>
      <w:r>
        <w:rPr>
          <w:rFonts w:eastAsia="宋体"/>
          <w:sz w:val="22"/>
          <w:szCs w:val="22"/>
          <w:lang w:eastAsia="zh-CN"/>
        </w:rPr>
        <w:t xml:space="preserve">depends on </w:t>
      </w:r>
      <w:r w:rsidR="003C6F44">
        <w:rPr>
          <w:rFonts w:eastAsia="宋体"/>
          <w:sz w:val="22"/>
          <w:szCs w:val="22"/>
          <w:lang w:eastAsia="zh-CN"/>
        </w:rPr>
        <w:t xml:space="preserve">the skipped SPS PDSCH occasion </w:t>
      </w:r>
      <w:r>
        <w:rPr>
          <w:rFonts w:eastAsia="宋体"/>
          <w:sz w:val="22"/>
          <w:szCs w:val="22"/>
          <w:lang w:eastAsia="zh-CN"/>
        </w:rPr>
        <w:t>indication</w:t>
      </w:r>
      <w:r w:rsidR="003C6F44">
        <w:rPr>
          <w:rFonts w:eastAsia="宋体"/>
          <w:sz w:val="22"/>
          <w:szCs w:val="22"/>
          <w:lang w:eastAsia="zh-CN"/>
        </w:rPr>
        <w:t xml:space="preserve"> by </w:t>
      </w:r>
      <w:proofErr w:type="spellStart"/>
      <w:r w:rsidR="003C6F44">
        <w:rPr>
          <w:rFonts w:eastAsia="宋体"/>
          <w:sz w:val="22"/>
          <w:szCs w:val="22"/>
          <w:lang w:eastAsia="zh-CN"/>
        </w:rPr>
        <w:t>gNB</w:t>
      </w:r>
      <w:proofErr w:type="spellEnd"/>
      <w:r>
        <w:rPr>
          <w:rFonts w:eastAsia="宋体"/>
          <w:sz w:val="22"/>
          <w:szCs w:val="22"/>
          <w:lang w:eastAsia="zh-CN"/>
        </w:rPr>
        <w:t>, e.g., by DCI or MAC CE.</w:t>
      </w:r>
      <w:r w:rsidR="003F3584">
        <w:rPr>
          <w:rFonts w:eastAsia="宋体"/>
          <w:sz w:val="22"/>
          <w:szCs w:val="22"/>
          <w:lang w:eastAsia="zh-CN"/>
        </w:rPr>
        <w:t xml:space="preserve"> </w:t>
      </w:r>
      <w:r w:rsidR="009C125C" w:rsidRPr="009C125C">
        <w:rPr>
          <w:rFonts w:eastAsia="宋体"/>
          <w:sz w:val="22"/>
          <w:szCs w:val="22"/>
          <w:lang w:eastAsia="zh-CN"/>
        </w:rPr>
        <w:t>From our point of understanding</w:t>
      </w:r>
      <w:r w:rsidR="009C125C">
        <w:rPr>
          <w:rFonts w:eastAsia="宋体"/>
          <w:sz w:val="22"/>
          <w:szCs w:val="22"/>
          <w:lang w:eastAsia="zh-CN"/>
        </w:rPr>
        <w:t>, c</w:t>
      </w:r>
      <w:r w:rsidR="005F7AFE">
        <w:rPr>
          <w:rFonts w:eastAsia="宋体"/>
          <w:sz w:val="22"/>
          <w:szCs w:val="22"/>
          <w:lang w:eastAsia="zh-CN"/>
        </w:rPr>
        <w:t xml:space="preserve">ompared with </w:t>
      </w:r>
      <w:r w:rsidR="005F7AFE" w:rsidRPr="005F7AFE">
        <w:rPr>
          <w:rFonts w:eastAsia="宋体"/>
          <w:sz w:val="22"/>
          <w:szCs w:val="22"/>
          <w:lang w:eastAsia="zh-CN"/>
        </w:rPr>
        <w:t>skipping PUCCH transmission if all HARQ-ACK bits in the PUCCH resource for SPS PDSCH only are NACK</w:t>
      </w:r>
      <w:r w:rsidR="005F7AFE">
        <w:rPr>
          <w:rFonts w:eastAsia="宋体"/>
          <w:sz w:val="22"/>
          <w:szCs w:val="22"/>
          <w:lang w:eastAsia="zh-CN"/>
        </w:rPr>
        <w:t xml:space="preserve">, it can reduce the UCI payload </w:t>
      </w:r>
      <w:r w:rsidR="005F7AFE">
        <w:rPr>
          <w:rFonts w:eastAsia="宋体"/>
          <w:sz w:val="22"/>
          <w:szCs w:val="22"/>
          <w:lang w:eastAsia="zh-CN"/>
        </w:rPr>
        <w:lastRenderedPageBreak/>
        <w:t>when HARQ-ACK for the indicated skipped SPS PDSCH and HARQ-ACK for</w:t>
      </w:r>
      <w:r w:rsidR="003F3584">
        <w:rPr>
          <w:rFonts w:eastAsia="宋体"/>
          <w:sz w:val="22"/>
          <w:szCs w:val="22"/>
          <w:lang w:eastAsia="zh-CN"/>
        </w:rPr>
        <w:t xml:space="preserve"> other PDSCH (e.g., </w:t>
      </w:r>
      <w:r w:rsidR="008239FA" w:rsidRPr="008239FA">
        <w:rPr>
          <w:rFonts w:eastAsia="宋体"/>
          <w:sz w:val="22"/>
          <w:szCs w:val="22"/>
          <w:lang w:eastAsia="zh-CN"/>
        </w:rPr>
        <w:t>dynamically</w:t>
      </w:r>
      <w:r w:rsidR="003F3584">
        <w:rPr>
          <w:rFonts w:eastAsia="宋体"/>
          <w:sz w:val="22"/>
          <w:szCs w:val="22"/>
          <w:lang w:eastAsia="zh-CN"/>
        </w:rPr>
        <w:t xml:space="preserve"> scheduled PDSCH) are indicated to be reported in a same slot. However, it will introduce additional signalling overhead, and the benefits are not obvious when Type-1 HARQ-ACK codebook is configured.  Considering </w:t>
      </w:r>
      <w:r w:rsidR="00FE3F4A">
        <w:rPr>
          <w:rFonts w:eastAsia="宋体"/>
          <w:sz w:val="22"/>
          <w:szCs w:val="22"/>
          <w:lang w:eastAsia="zh-CN"/>
        </w:rPr>
        <w:t xml:space="preserve">that </w:t>
      </w:r>
      <w:r w:rsidR="003F3584">
        <w:rPr>
          <w:rFonts w:eastAsia="宋体"/>
          <w:sz w:val="22"/>
          <w:szCs w:val="22"/>
          <w:lang w:eastAsia="zh-CN"/>
        </w:rPr>
        <w:t>the benefits are not clear,</w:t>
      </w:r>
      <w:r w:rsidR="003C6F44">
        <w:rPr>
          <w:rFonts w:eastAsia="宋体"/>
          <w:sz w:val="22"/>
          <w:szCs w:val="22"/>
          <w:lang w:eastAsia="zh-CN"/>
        </w:rPr>
        <w:t xml:space="preserve"> we suggest that whether support d</w:t>
      </w:r>
      <w:r w:rsidR="003C6F44" w:rsidRPr="003C6F44">
        <w:rPr>
          <w:rFonts w:eastAsia="宋体"/>
          <w:sz w:val="22"/>
          <w:szCs w:val="22"/>
          <w:lang w:eastAsia="zh-CN"/>
        </w:rPr>
        <w:t>ynamic indication of skipped SPS PDSCH occasions</w:t>
      </w:r>
      <w:r w:rsidR="003C6F44">
        <w:rPr>
          <w:rFonts w:eastAsia="宋体"/>
          <w:sz w:val="22"/>
          <w:szCs w:val="22"/>
          <w:lang w:eastAsia="zh-CN"/>
        </w:rPr>
        <w:t xml:space="preserve"> in Rel-17 can be further studied. </w:t>
      </w:r>
      <w:r w:rsidR="003F3584">
        <w:rPr>
          <w:rFonts w:eastAsia="宋体"/>
          <w:sz w:val="22"/>
          <w:szCs w:val="22"/>
          <w:lang w:eastAsia="zh-CN"/>
        </w:rPr>
        <w:t xml:space="preserve"> </w:t>
      </w:r>
      <w:r w:rsidR="009C125C">
        <w:rPr>
          <w:rFonts w:eastAsia="宋体"/>
          <w:sz w:val="22"/>
          <w:szCs w:val="22"/>
          <w:lang w:eastAsia="zh-CN"/>
        </w:rPr>
        <w:t xml:space="preserve"> </w:t>
      </w:r>
    </w:p>
    <w:p w14:paraId="28E5C5DE" w14:textId="4D60DC61" w:rsidR="00D33394" w:rsidRPr="007D1680" w:rsidRDefault="00D33394" w:rsidP="009277C1">
      <w:pPr>
        <w:jc w:val="both"/>
        <w:rPr>
          <w:rFonts w:eastAsia="宋体"/>
          <w:sz w:val="22"/>
          <w:szCs w:val="22"/>
          <w:lang w:eastAsia="zh-CN"/>
        </w:rPr>
      </w:pPr>
    </w:p>
    <w:p w14:paraId="6616AC54" w14:textId="7AD9E9EB" w:rsidR="00285855" w:rsidRPr="007F083A" w:rsidRDefault="00285855" w:rsidP="00285855">
      <w:pPr>
        <w:spacing w:afterLines="50" w:after="120"/>
        <w:jc w:val="both"/>
        <w:rPr>
          <w:rFonts w:eastAsia="宋体"/>
          <w:b/>
          <w:sz w:val="22"/>
          <w:szCs w:val="22"/>
          <w:u w:val="single"/>
          <w:lang w:val="en-US" w:eastAsia="zh-CN"/>
        </w:rPr>
      </w:pPr>
      <w:r w:rsidRPr="007F083A">
        <w:rPr>
          <w:rFonts w:eastAsia="宋体"/>
          <w:b/>
          <w:sz w:val="22"/>
          <w:szCs w:val="22"/>
          <w:u w:val="single"/>
          <w:lang w:val="en-US" w:eastAsia="zh-CN"/>
        </w:rPr>
        <w:t xml:space="preserve">Proposal </w:t>
      </w:r>
      <w:r w:rsidR="00083C69">
        <w:rPr>
          <w:rFonts w:eastAsia="宋体"/>
          <w:b/>
          <w:sz w:val="22"/>
          <w:szCs w:val="22"/>
          <w:u w:val="single"/>
          <w:lang w:val="en-US" w:eastAsia="zh-CN"/>
        </w:rPr>
        <w:t>6</w:t>
      </w:r>
      <w:r w:rsidRPr="007F083A">
        <w:rPr>
          <w:rFonts w:eastAsia="宋体"/>
          <w:b/>
          <w:sz w:val="22"/>
          <w:szCs w:val="22"/>
          <w:u w:val="single"/>
          <w:lang w:val="en-US" w:eastAsia="zh-CN"/>
        </w:rPr>
        <w:t>:</w:t>
      </w:r>
    </w:p>
    <w:p w14:paraId="6D223861" w14:textId="467DD304" w:rsidR="00285855" w:rsidRDefault="00285855" w:rsidP="00F07577">
      <w:pPr>
        <w:pStyle w:val="aff"/>
        <w:numPr>
          <w:ilvl w:val="0"/>
          <w:numId w:val="10"/>
        </w:numPr>
        <w:spacing w:afterLines="100" w:after="240"/>
        <w:ind w:leftChars="0"/>
        <w:jc w:val="both"/>
        <w:rPr>
          <w:rFonts w:eastAsia="宋体"/>
          <w:i/>
          <w:sz w:val="22"/>
          <w:szCs w:val="22"/>
          <w:lang w:val="en-US" w:eastAsia="zh-CN"/>
        </w:rPr>
      </w:pPr>
      <w:r w:rsidRPr="007F083A">
        <w:rPr>
          <w:rFonts w:eastAsia="宋体"/>
          <w:i/>
          <w:sz w:val="22"/>
          <w:szCs w:val="22"/>
          <w:lang w:val="en-US" w:eastAsia="zh-CN"/>
        </w:rPr>
        <w:t xml:space="preserve">Support skipping PUCCH transmission </w:t>
      </w:r>
      <w:r w:rsidR="004A360B">
        <w:rPr>
          <w:rFonts w:eastAsia="宋体"/>
          <w:i/>
          <w:sz w:val="22"/>
          <w:szCs w:val="22"/>
          <w:lang w:val="en-US" w:eastAsia="zh-CN"/>
        </w:rPr>
        <w:t>if all HARQ-ACK bits in the PUCCH resource for</w:t>
      </w:r>
      <w:r w:rsidR="004A360B" w:rsidRPr="007F083A">
        <w:rPr>
          <w:rFonts w:eastAsia="宋体"/>
          <w:i/>
          <w:sz w:val="22"/>
          <w:szCs w:val="22"/>
          <w:lang w:val="en-US" w:eastAsia="zh-CN"/>
        </w:rPr>
        <w:t xml:space="preserve"> </w:t>
      </w:r>
      <w:r w:rsidRPr="007F083A">
        <w:rPr>
          <w:rFonts w:eastAsia="宋体"/>
          <w:i/>
          <w:sz w:val="22"/>
          <w:szCs w:val="22"/>
          <w:lang w:val="en-US" w:eastAsia="zh-CN"/>
        </w:rPr>
        <w:t xml:space="preserve">SPS PDSCH only </w:t>
      </w:r>
      <w:r w:rsidR="004A360B">
        <w:rPr>
          <w:rFonts w:eastAsia="宋体"/>
          <w:i/>
          <w:sz w:val="22"/>
          <w:szCs w:val="22"/>
          <w:lang w:val="en-US" w:eastAsia="zh-CN"/>
        </w:rPr>
        <w:t>are NACK</w:t>
      </w:r>
      <w:r w:rsidRPr="007F083A">
        <w:rPr>
          <w:rFonts w:eastAsia="宋体"/>
          <w:i/>
          <w:sz w:val="22"/>
          <w:szCs w:val="22"/>
          <w:lang w:val="en-US" w:eastAsia="zh-CN"/>
        </w:rPr>
        <w:t>.</w:t>
      </w:r>
    </w:p>
    <w:p w14:paraId="64151D10" w14:textId="4E86A0D3" w:rsidR="009E6338" w:rsidRDefault="009E6338" w:rsidP="00E37B63">
      <w:pPr>
        <w:spacing w:afterLines="50" w:after="120"/>
        <w:jc w:val="both"/>
        <w:rPr>
          <w:rFonts w:eastAsia="宋体"/>
          <w:b/>
          <w:sz w:val="22"/>
          <w:szCs w:val="22"/>
          <w:u w:val="single"/>
          <w:lang w:val="en-US" w:eastAsia="zh-CN"/>
        </w:rPr>
      </w:pPr>
      <w:r w:rsidRPr="00E37B63">
        <w:rPr>
          <w:rFonts w:eastAsia="宋体" w:hint="eastAsia"/>
          <w:b/>
          <w:sz w:val="22"/>
          <w:szCs w:val="22"/>
          <w:u w:val="single"/>
          <w:lang w:val="en-US" w:eastAsia="zh-CN"/>
        </w:rPr>
        <w:t>Proposal</w:t>
      </w:r>
      <w:r w:rsidRPr="00E37B63">
        <w:rPr>
          <w:rFonts w:eastAsia="宋体"/>
          <w:b/>
          <w:sz w:val="22"/>
          <w:szCs w:val="22"/>
          <w:u w:val="single"/>
          <w:lang w:val="en-US" w:eastAsia="zh-CN"/>
        </w:rPr>
        <w:t xml:space="preserve"> </w:t>
      </w:r>
      <w:r w:rsidR="00083C69">
        <w:rPr>
          <w:rFonts w:eastAsia="宋体"/>
          <w:b/>
          <w:sz w:val="22"/>
          <w:szCs w:val="22"/>
          <w:u w:val="single"/>
          <w:lang w:val="en-US" w:eastAsia="zh-CN"/>
        </w:rPr>
        <w:t>7</w:t>
      </w:r>
      <w:r w:rsidRPr="00E37B63">
        <w:rPr>
          <w:rFonts w:eastAsia="宋体" w:hint="eastAsia"/>
          <w:b/>
          <w:sz w:val="22"/>
          <w:szCs w:val="22"/>
          <w:u w:val="single"/>
          <w:lang w:val="en-US" w:eastAsia="zh-CN"/>
        </w:rPr>
        <w:t>：</w:t>
      </w:r>
    </w:p>
    <w:p w14:paraId="270CD528" w14:textId="3F941FFF" w:rsidR="009E6338" w:rsidRPr="00E37B63" w:rsidRDefault="009E6338" w:rsidP="00F07577">
      <w:pPr>
        <w:pStyle w:val="aff"/>
        <w:numPr>
          <w:ilvl w:val="0"/>
          <w:numId w:val="10"/>
        </w:numPr>
        <w:spacing w:afterLines="100" w:after="240"/>
        <w:ind w:leftChars="0"/>
        <w:jc w:val="both"/>
        <w:rPr>
          <w:rFonts w:eastAsia="宋体"/>
          <w:i/>
          <w:sz w:val="22"/>
          <w:szCs w:val="22"/>
          <w:lang w:val="en-US" w:eastAsia="zh-CN"/>
        </w:rPr>
      </w:pPr>
      <w:r>
        <w:rPr>
          <w:rFonts w:eastAsia="宋体" w:hint="eastAsia"/>
          <w:i/>
          <w:sz w:val="22"/>
          <w:szCs w:val="22"/>
          <w:lang w:val="en-US" w:eastAsia="zh-CN"/>
        </w:rPr>
        <w:t>Further</w:t>
      </w:r>
      <w:r>
        <w:rPr>
          <w:rFonts w:eastAsia="宋体"/>
          <w:i/>
          <w:sz w:val="22"/>
          <w:szCs w:val="22"/>
          <w:lang w:val="en-US" w:eastAsia="zh-CN"/>
        </w:rPr>
        <w:t xml:space="preserve"> </w:t>
      </w:r>
      <w:r>
        <w:rPr>
          <w:rFonts w:eastAsia="宋体" w:hint="eastAsia"/>
          <w:i/>
          <w:sz w:val="22"/>
          <w:szCs w:val="22"/>
          <w:lang w:val="en-US" w:eastAsia="zh-CN"/>
        </w:rPr>
        <w:t>study</w:t>
      </w:r>
      <w:r>
        <w:rPr>
          <w:rFonts w:eastAsia="宋体"/>
          <w:i/>
          <w:sz w:val="22"/>
          <w:szCs w:val="22"/>
          <w:lang w:val="en-US" w:eastAsia="zh-CN"/>
        </w:rPr>
        <w:t xml:space="preserve"> </w:t>
      </w:r>
      <w:r>
        <w:rPr>
          <w:rFonts w:eastAsia="宋体" w:hint="eastAsia"/>
          <w:i/>
          <w:sz w:val="22"/>
          <w:szCs w:val="22"/>
          <w:lang w:val="en-US" w:eastAsia="zh-CN"/>
        </w:rPr>
        <w:t>whether</w:t>
      </w:r>
      <w:r>
        <w:rPr>
          <w:rFonts w:eastAsia="宋体"/>
          <w:i/>
          <w:sz w:val="22"/>
          <w:szCs w:val="22"/>
          <w:lang w:val="en-US" w:eastAsia="zh-CN"/>
        </w:rPr>
        <w:t xml:space="preserve"> </w:t>
      </w:r>
      <w:r>
        <w:rPr>
          <w:rFonts w:eastAsia="宋体" w:hint="eastAsia"/>
          <w:i/>
          <w:sz w:val="22"/>
          <w:szCs w:val="22"/>
          <w:lang w:val="en-US" w:eastAsia="zh-CN"/>
        </w:rPr>
        <w:t>support</w:t>
      </w:r>
      <w:r>
        <w:rPr>
          <w:rFonts w:eastAsia="宋体"/>
          <w:i/>
          <w:sz w:val="22"/>
          <w:szCs w:val="22"/>
          <w:lang w:val="en-US" w:eastAsia="zh-CN"/>
        </w:rPr>
        <w:t xml:space="preserve"> d</w:t>
      </w:r>
      <w:r w:rsidRPr="00E37B63">
        <w:rPr>
          <w:rFonts w:eastAsia="宋体"/>
          <w:i/>
          <w:sz w:val="22"/>
          <w:szCs w:val="22"/>
          <w:lang w:val="en-US" w:eastAsia="zh-CN"/>
        </w:rPr>
        <w:t>ynamic indication of skipped SPS PDSCH occasions</w:t>
      </w:r>
      <w:r>
        <w:rPr>
          <w:rFonts w:eastAsia="宋体"/>
          <w:i/>
          <w:sz w:val="22"/>
          <w:szCs w:val="22"/>
          <w:lang w:val="en-US" w:eastAsia="zh-CN"/>
        </w:rPr>
        <w:t xml:space="preserve"> </w:t>
      </w:r>
      <w:r>
        <w:rPr>
          <w:rFonts w:eastAsia="宋体" w:hint="eastAsia"/>
          <w:i/>
          <w:sz w:val="22"/>
          <w:szCs w:val="22"/>
          <w:lang w:val="en-US" w:eastAsia="zh-CN"/>
        </w:rPr>
        <w:t>in</w:t>
      </w:r>
      <w:r>
        <w:rPr>
          <w:rFonts w:eastAsia="宋体"/>
          <w:i/>
          <w:sz w:val="22"/>
          <w:szCs w:val="22"/>
          <w:lang w:val="en-US" w:eastAsia="zh-CN"/>
        </w:rPr>
        <w:t xml:space="preserve"> </w:t>
      </w:r>
      <w:r>
        <w:rPr>
          <w:rFonts w:eastAsia="宋体" w:hint="eastAsia"/>
          <w:i/>
          <w:sz w:val="22"/>
          <w:szCs w:val="22"/>
          <w:lang w:val="en-US" w:eastAsia="zh-CN"/>
        </w:rPr>
        <w:t>Rel-17</w:t>
      </w:r>
      <w:r w:rsidR="00E37B63">
        <w:rPr>
          <w:rFonts w:eastAsia="宋体"/>
          <w:i/>
          <w:sz w:val="22"/>
          <w:szCs w:val="22"/>
          <w:lang w:val="en-US" w:eastAsia="zh-CN"/>
        </w:rPr>
        <w:t>.</w:t>
      </w:r>
    </w:p>
    <w:p w14:paraId="73E3A8B3" w14:textId="0D7348C1" w:rsidR="00D95B3E" w:rsidRPr="00E37B63" w:rsidRDefault="00E37B63" w:rsidP="00E37B63">
      <w:pPr>
        <w:pStyle w:val="1"/>
        <w:numPr>
          <w:ilvl w:val="0"/>
          <w:numId w:val="6"/>
        </w:numPr>
        <w:spacing w:after="120"/>
        <w:jc w:val="both"/>
        <w:rPr>
          <w:b/>
          <w:lang w:val="en-US"/>
        </w:rPr>
      </w:pPr>
      <w:r w:rsidRPr="00E37B63">
        <w:rPr>
          <w:rFonts w:hint="eastAsia"/>
          <w:b/>
          <w:lang w:val="en-US"/>
        </w:rPr>
        <w:t>P</w:t>
      </w:r>
      <w:r w:rsidRPr="00E37B63">
        <w:rPr>
          <w:b/>
          <w:lang w:val="en-US"/>
        </w:rPr>
        <w:t>UCCH carrier switching for HARQ-ACK</w:t>
      </w:r>
      <w:r w:rsidR="00ED511E">
        <w:rPr>
          <w:b/>
          <w:lang w:val="en-US"/>
        </w:rPr>
        <w:t xml:space="preserve"> feedback</w:t>
      </w:r>
    </w:p>
    <w:p w14:paraId="01B45867" w14:textId="141FB9F0" w:rsidR="001866BF" w:rsidRPr="003E17AC" w:rsidRDefault="00437B96" w:rsidP="003E17AC">
      <w:pPr>
        <w:jc w:val="both"/>
        <w:rPr>
          <w:color w:val="000000" w:themeColor="text1"/>
          <w:sz w:val="22"/>
          <w:szCs w:val="22"/>
        </w:rPr>
      </w:pPr>
      <w:r w:rsidRPr="00A80295">
        <w:rPr>
          <w:rFonts w:hint="eastAsia"/>
          <w:color w:val="000000" w:themeColor="text1"/>
          <w:sz w:val="22"/>
          <w:szCs w:val="22"/>
        </w:rPr>
        <w:t>I</w:t>
      </w:r>
      <w:r w:rsidRPr="00A80295">
        <w:rPr>
          <w:color w:val="000000" w:themeColor="text1"/>
          <w:sz w:val="22"/>
          <w:szCs w:val="22"/>
        </w:rPr>
        <w:t>n NR Rel-16, UE can only transmit PUCCH on a cell (</w:t>
      </w:r>
      <w:proofErr w:type="spellStart"/>
      <w:r w:rsidRPr="00A80295">
        <w:rPr>
          <w:color w:val="000000" w:themeColor="text1"/>
          <w:sz w:val="22"/>
          <w:szCs w:val="22"/>
        </w:rPr>
        <w:t>Pcell</w:t>
      </w:r>
      <w:proofErr w:type="spellEnd"/>
      <w:r w:rsidRPr="00A80295">
        <w:rPr>
          <w:color w:val="000000" w:themeColor="text1"/>
          <w:sz w:val="22"/>
          <w:szCs w:val="22"/>
        </w:rPr>
        <w:t xml:space="preserve"> or PUCCH-</w:t>
      </w:r>
      <w:proofErr w:type="spellStart"/>
      <w:r w:rsidRPr="00A80295">
        <w:rPr>
          <w:color w:val="000000" w:themeColor="text1"/>
          <w:sz w:val="22"/>
          <w:szCs w:val="22"/>
        </w:rPr>
        <w:t>Scell</w:t>
      </w:r>
      <w:proofErr w:type="spellEnd"/>
      <w:r w:rsidRPr="00A80295">
        <w:rPr>
          <w:color w:val="000000" w:themeColor="text1"/>
          <w:sz w:val="22"/>
          <w:szCs w:val="22"/>
        </w:rPr>
        <w:t xml:space="preserve">) within a PUCCH group. Under such restriction, for a URLLC UE, due to there is no early available PUCCH resource in the </w:t>
      </w:r>
      <w:proofErr w:type="spellStart"/>
      <w:r w:rsidRPr="00A80295">
        <w:rPr>
          <w:color w:val="000000" w:themeColor="text1"/>
          <w:sz w:val="22"/>
          <w:szCs w:val="22"/>
        </w:rPr>
        <w:t>Pcell</w:t>
      </w:r>
      <w:proofErr w:type="spellEnd"/>
      <w:r w:rsidRPr="00A80295">
        <w:rPr>
          <w:color w:val="000000" w:themeColor="text1"/>
          <w:sz w:val="22"/>
          <w:szCs w:val="22"/>
        </w:rPr>
        <w:t xml:space="preserve"> or PUCCH-</w:t>
      </w:r>
      <w:proofErr w:type="spellStart"/>
      <w:r w:rsidRPr="00A80295">
        <w:rPr>
          <w:color w:val="000000" w:themeColor="text1"/>
          <w:sz w:val="22"/>
          <w:szCs w:val="22"/>
        </w:rPr>
        <w:t>Scell</w:t>
      </w:r>
      <w:proofErr w:type="spellEnd"/>
      <w:r w:rsidRPr="00A80295">
        <w:rPr>
          <w:color w:val="000000" w:themeColor="text1"/>
          <w:sz w:val="22"/>
          <w:szCs w:val="22"/>
        </w:rPr>
        <w:t xml:space="preserve"> for HARQ-ACK transmission in a given TDD configuration, the latency requirement may not be met in some cases</w:t>
      </w:r>
      <w:r w:rsidR="00DF68D8" w:rsidRPr="00A80295">
        <w:rPr>
          <w:color w:val="000000" w:themeColor="text1"/>
          <w:sz w:val="22"/>
          <w:szCs w:val="22"/>
        </w:rPr>
        <w:t>, as shown in Fig.</w:t>
      </w:r>
      <w:r w:rsidR="001866BF">
        <w:rPr>
          <w:color w:val="000000" w:themeColor="text1"/>
          <w:sz w:val="22"/>
          <w:szCs w:val="22"/>
        </w:rPr>
        <w:t>4</w:t>
      </w:r>
      <w:r w:rsidRPr="00A80295">
        <w:rPr>
          <w:color w:val="000000" w:themeColor="text1"/>
          <w:sz w:val="22"/>
          <w:szCs w:val="22"/>
        </w:rPr>
        <w:t>.</w:t>
      </w:r>
      <w:r w:rsidR="001866BF">
        <w:rPr>
          <w:color w:val="000000" w:themeColor="text1"/>
          <w:sz w:val="22"/>
          <w:szCs w:val="22"/>
        </w:rPr>
        <w:t xml:space="preserve"> </w:t>
      </w:r>
      <w:r w:rsidR="001866BF" w:rsidRPr="003E17AC">
        <w:rPr>
          <w:color w:val="000000" w:themeColor="text1"/>
          <w:sz w:val="22"/>
          <w:szCs w:val="22"/>
        </w:rPr>
        <w:t>In last meeting, it was agreed to further study on whether and how to support PUCCH carrier switching in a PUCCH group, focus on the following three alternatives:</w:t>
      </w:r>
    </w:p>
    <w:p w14:paraId="7EB00C6E" w14:textId="77777777" w:rsidR="001866BF" w:rsidRPr="003E17AC" w:rsidRDefault="001866BF" w:rsidP="00137177">
      <w:pPr>
        <w:pStyle w:val="aff"/>
        <w:numPr>
          <w:ilvl w:val="0"/>
          <w:numId w:val="11"/>
        </w:numPr>
        <w:spacing w:beforeLines="50" w:before="120" w:line="300" w:lineRule="auto"/>
        <w:ind w:leftChars="0"/>
        <w:jc w:val="both"/>
        <w:rPr>
          <w:rFonts w:eastAsia="宋体"/>
          <w:sz w:val="22"/>
          <w:szCs w:val="22"/>
          <w:lang w:eastAsia="zh-CN"/>
        </w:rPr>
      </w:pPr>
      <w:r w:rsidRPr="003E17AC">
        <w:rPr>
          <w:rFonts w:eastAsia="宋体"/>
          <w:b/>
          <w:sz w:val="22"/>
          <w:szCs w:val="22"/>
          <w:lang w:eastAsia="zh-CN"/>
        </w:rPr>
        <w:t xml:space="preserve">Alt. 1: </w:t>
      </w:r>
      <w:r w:rsidRPr="003E17AC">
        <w:rPr>
          <w:rFonts w:eastAsia="宋体"/>
          <w:sz w:val="22"/>
          <w:szCs w:val="22"/>
          <w:lang w:eastAsia="zh-CN"/>
        </w:rPr>
        <w:t>PUCCH carrier switching is based dynamic indication in DCI</w:t>
      </w:r>
    </w:p>
    <w:p w14:paraId="42D9CDD3" w14:textId="77777777" w:rsidR="001866BF" w:rsidRPr="003E17AC" w:rsidRDefault="001866BF" w:rsidP="00137177">
      <w:pPr>
        <w:pStyle w:val="aff"/>
        <w:numPr>
          <w:ilvl w:val="0"/>
          <w:numId w:val="11"/>
        </w:numPr>
        <w:spacing w:beforeLines="50" w:before="120" w:line="300" w:lineRule="auto"/>
        <w:ind w:leftChars="0"/>
        <w:jc w:val="both"/>
        <w:rPr>
          <w:rFonts w:eastAsia="宋体"/>
          <w:sz w:val="22"/>
          <w:szCs w:val="22"/>
          <w:lang w:eastAsia="zh-CN"/>
        </w:rPr>
      </w:pPr>
      <w:r w:rsidRPr="003E17AC">
        <w:rPr>
          <w:rFonts w:eastAsia="宋体"/>
          <w:b/>
          <w:sz w:val="22"/>
          <w:szCs w:val="22"/>
          <w:lang w:eastAsia="zh-CN"/>
        </w:rPr>
        <w:t xml:space="preserve">Alt. 2B: </w:t>
      </w:r>
      <w:r w:rsidRPr="003E17AC">
        <w:rPr>
          <w:rFonts w:eastAsia="宋体"/>
          <w:sz w:val="22"/>
          <w:szCs w:val="22"/>
          <w:lang w:eastAsia="zh-CN"/>
        </w:rPr>
        <w:t>PUCCH carrier switching is based on certain (semi-static) rules</w:t>
      </w:r>
    </w:p>
    <w:p w14:paraId="1CB9A131" w14:textId="3FCD7FD2" w:rsidR="001866BF" w:rsidRPr="003E17AC" w:rsidRDefault="001866BF" w:rsidP="00137177">
      <w:pPr>
        <w:pStyle w:val="aff"/>
        <w:numPr>
          <w:ilvl w:val="0"/>
          <w:numId w:val="11"/>
        </w:numPr>
        <w:spacing w:beforeLines="50" w:before="120" w:line="300" w:lineRule="auto"/>
        <w:ind w:leftChars="0"/>
        <w:jc w:val="both"/>
        <w:rPr>
          <w:rFonts w:eastAsia="宋体"/>
          <w:sz w:val="22"/>
          <w:szCs w:val="22"/>
          <w:lang w:eastAsia="zh-CN"/>
        </w:rPr>
      </w:pPr>
      <w:r w:rsidRPr="003E17AC">
        <w:rPr>
          <w:rFonts w:eastAsia="宋体"/>
          <w:b/>
          <w:sz w:val="22"/>
          <w:szCs w:val="22"/>
          <w:lang w:eastAsia="zh-CN"/>
        </w:rPr>
        <w:t xml:space="preserve">Alt. 2C: </w:t>
      </w:r>
      <w:r w:rsidRPr="003E17AC">
        <w:rPr>
          <w:rFonts w:eastAsia="宋体"/>
          <w:sz w:val="22"/>
          <w:szCs w:val="22"/>
          <w:lang w:eastAsia="zh-CN"/>
        </w:rPr>
        <w:t>PUCCH carrier switching is based on RRC configured PUCCH cell timing pattern of applicable PUCCH cells</w:t>
      </w:r>
    </w:p>
    <w:p w14:paraId="238847A7" w14:textId="3F4FEC95" w:rsidR="00DF68D8" w:rsidRPr="001866BF" w:rsidRDefault="001866BF" w:rsidP="00A80295">
      <w:pPr>
        <w:overflowPunct w:val="0"/>
        <w:spacing w:beforeLines="50" w:before="120" w:after="100" w:afterAutospacing="1" w:line="300" w:lineRule="auto"/>
        <w:jc w:val="both"/>
        <w:textAlignment w:val="baseline"/>
        <w:rPr>
          <w:rFonts w:eastAsia="宋体"/>
          <w:color w:val="000000" w:themeColor="text1"/>
          <w:sz w:val="22"/>
          <w:szCs w:val="22"/>
          <w:lang w:eastAsia="zh-CN"/>
        </w:rPr>
      </w:pPr>
      <w:r>
        <w:rPr>
          <w:rFonts w:eastAsia="宋体" w:hint="eastAsia"/>
          <w:color w:val="000000" w:themeColor="text1"/>
          <w:sz w:val="22"/>
          <w:szCs w:val="22"/>
          <w:lang w:eastAsia="zh-CN"/>
        </w:rPr>
        <w:t>I</w:t>
      </w:r>
      <w:r>
        <w:rPr>
          <w:rFonts w:eastAsia="宋体"/>
          <w:color w:val="000000" w:themeColor="text1"/>
          <w:sz w:val="22"/>
          <w:szCs w:val="22"/>
          <w:lang w:eastAsia="zh-CN"/>
        </w:rPr>
        <w:t xml:space="preserve">n our view, </w:t>
      </w:r>
      <w:r w:rsidRPr="005E1E1B">
        <w:rPr>
          <w:color w:val="000000" w:themeColor="text1"/>
          <w:sz w:val="22"/>
          <w:szCs w:val="22"/>
        </w:rPr>
        <w:t>support</w:t>
      </w:r>
      <w:r>
        <w:rPr>
          <w:color w:val="000000" w:themeColor="text1"/>
          <w:sz w:val="22"/>
          <w:szCs w:val="22"/>
        </w:rPr>
        <w:t>ing</w:t>
      </w:r>
      <w:r w:rsidRPr="005E1E1B">
        <w:rPr>
          <w:color w:val="000000" w:themeColor="text1"/>
          <w:sz w:val="22"/>
          <w:szCs w:val="22"/>
        </w:rPr>
        <w:t> PUCCH carrier switching in a PUCCH group</w:t>
      </w:r>
      <w:r>
        <w:rPr>
          <w:rFonts w:eastAsia="宋体" w:hint="eastAsia"/>
          <w:color w:val="000000" w:themeColor="text1"/>
          <w:sz w:val="22"/>
          <w:szCs w:val="22"/>
          <w:lang w:eastAsia="zh-CN"/>
        </w:rPr>
        <w:t xml:space="preserve"> </w:t>
      </w:r>
      <w:r>
        <w:rPr>
          <w:rFonts w:eastAsia="宋体"/>
          <w:color w:val="000000" w:themeColor="text1"/>
          <w:sz w:val="22"/>
          <w:szCs w:val="22"/>
          <w:lang w:eastAsia="zh-CN"/>
        </w:rPr>
        <w:t xml:space="preserve">when </w:t>
      </w:r>
      <w:r w:rsidR="00DF68D8" w:rsidRPr="00A80295">
        <w:rPr>
          <w:color w:val="000000" w:themeColor="text1"/>
          <w:sz w:val="22"/>
          <w:szCs w:val="22"/>
        </w:rPr>
        <w:t>multiple cells for PUCCH transmission for HARQ-ACK</w:t>
      </w:r>
      <w:r w:rsidR="00437B96" w:rsidRPr="00A80295">
        <w:rPr>
          <w:color w:val="000000" w:themeColor="text1"/>
          <w:sz w:val="22"/>
          <w:szCs w:val="22"/>
        </w:rPr>
        <w:t xml:space="preserve"> </w:t>
      </w:r>
      <w:r>
        <w:rPr>
          <w:color w:val="000000" w:themeColor="text1"/>
          <w:sz w:val="22"/>
          <w:szCs w:val="22"/>
        </w:rPr>
        <w:t>are</w:t>
      </w:r>
      <w:r w:rsidR="00DF68D8" w:rsidRPr="00A80295">
        <w:rPr>
          <w:color w:val="000000" w:themeColor="text1"/>
          <w:sz w:val="22"/>
          <w:szCs w:val="22"/>
        </w:rPr>
        <w:t xml:space="preserve"> configured</w:t>
      </w:r>
      <w:r w:rsidR="00787364" w:rsidRPr="00A80295">
        <w:rPr>
          <w:color w:val="000000" w:themeColor="text1"/>
          <w:sz w:val="22"/>
          <w:szCs w:val="22"/>
        </w:rPr>
        <w:t xml:space="preserve"> can help</w:t>
      </w:r>
      <w:r w:rsidR="00DF68D8" w:rsidRPr="00A80295">
        <w:rPr>
          <w:color w:val="000000" w:themeColor="text1"/>
          <w:sz w:val="22"/>
          <w:szCs w:val="22"/>
        </w:rPr>
        <w:t xml:space="preserve"> to reduce the HARQ-ACK feedback latency</w:t>
      </w:r>
      <w:r>
        <w:rPr>
          <w:color w:val="000000" w:themeColor="text1"/>
          <w:sz w:val="22"/>
          <w:szCs w:val="22"/>
        </w:rPr>
        <w:t xml:space="preserve">, </w:t>
      </w:r>
      <w:r w:rsidR="003E17AC">
        <w:rPr>
          <w:color w:val="000000" w:themeColor="text1"/>
          <w:sz w:val="22"/>
          <w:szCs w:val="22"/>
        </w:rPr>
        <w:t xml:space="preserve">as shown in the Fig.5, </w:t>
      </w:r>
      <w:r>
        <w:rPr>
          <w:color w:val="000000" w:themeColor="text1"/>
          <w:sz w:val="22"/>
          <w:szCs w:val="22"/>
        </w:rPr>
        <w:t>which is beneficial for the URLLC service.</w:t>
      </w:r>
    </w:p>
    <w:p w14:paraId="7259C0B0" w14:textId="109E10CB" w:rsidR="00437B96" w:rsidRDefault="00437B96" w:rsidP="009E57CA">
      <w:pPr>
        <w:jc w:val="center"/>
        <w:rPr>
          <w:rFonts w:eastAsia="宋体"/>
          <w:sz w:val="22"/>
          <w:szCs w:val="22"/>
          <w:lang w:eastAsia="zh-CN"/>
        </w:rPr>
      </w:pPr>
      <w:r>
        <w:rPr>
          <w:noProof/>
          <w:lang w:val="en-US" w:eastAsia="zh-CN"/>
        </w:rPr>
        <w:drawing>
          <wp:inline distT="0" distB="0" distL="0" distR="0" wp14:anchorId="774EBABD" wp14:editId="13410707">
            <wp:extent cx="5391150" cy="1566742"/>
            <wp:effectExtent l="0" t="0" r="0" b="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2"/>
                    <a:stretch>
                      <a:fillRect/>
                    </a:stretch>
                  </pic:blipFill>
                  <pic:spPr>
                    <a:xfrm>
                      <a:off x="0" y="0"/>
                      <a:ext cx="5407954" cy="1571626"/>
                    </a:xfrm>
                    <a:prstGeom prst="rect">
                      <a:avLst/>
                    </a:prstGeom>
                  </pic:spPr>
                </pic:pic>
              </a:graphicData>
            </a:graphic>
          </wp:inline>
        </w:drawing>
      </w:r>
    </w:p>
    <w:p w14:paraId="1AF6FCF0" w14:textId="0DCC66FD" w:rsidR="00DF68D8" w:rsidRPr="00437B96" w:rsidRDefault="00DF68D8" w:rsidP="009E57CA">
      <w:pPr>
        <w:jc w:val="center"/>
        <w:rPr>
          <w:rFonts w:eastAsia="宋体"/>
          <w:sz w:val="22"/>
          <w:szCs w:val="22"/>
          <w:lang w:eastAsia="zh-CN"/>
        </w:rPr>
      </w:pPr>
      <w:r>
        <w:rPr>
          <w:rFonts w:eastAsia="宋体" w:hint="eastAsia"/>
          <w:sz w:val="22"/>
          <w:szCs w:val="22"/>
          <w:lang w:eastAsia="zh-CN"/>
        </w:rPr>
        <w:t>Fig</w:t>
      </w:r>
      <w:r>
        <w:rPr>
          <w:rFonts w:eastAsia="宋体"/>
          <w:sz w:val="22"/>
          <w:szCs w:val="22"/>
          <w:lang w:eastAsia="zh-CN"/>
        </w:rPr>
        <w:t xml:space="preserve">. </w:t>
      </w:r>
      <w:r w:rsidR="003902ED">
        <w:rPr>
          <w:rFonts w:eastAsia="宋体"/>
          <w:sz w:val="22"/>
          <w:szCs w:val="22"/>
          <w:lang w:eastAsia="zh-CN"/>
        </w:rPr>
        <w:t xml:space="preserve">4 </w:t>
      </w:r>
      <w:r>
        <w:rPr>
          <w:rFonts w:eastAsia="宋体"/>
          <w:sz w:val="22"/>
          <w:szCs w:val="22"/>
          <w:lang w:eastAsia="zh-CN"/>
        </w:rPr>
        <w:t>Example for</w:t>
      </w:r>
      <w:r w:rsidRPr="00DF68D8">
        <w:rPr>
          <w:rFonts w:eastAsia="宋体"/>
          <w:sz w:val="22"/>
          <w:szCs w:val="22"/>
          <w:lang w:eastAsia="zh-CN"/>
        </w:rPr>
        <w:t xml:space="preserve"> PUCCH</w:t>
      </w:r>
      <w:r>
        <w:rPr>
          <w:rFonts w:eastAsia="宋体"/>
          <w:sz w:val="22"/>
          <w:szCs w:val="22"/>
          <w:lang w:eastAsia="zh-CN"/>
        </w:rPr>
        <w:t xml:space="preserve"> transmission </w:t>
      </w:r>
      <w:r w:rsidRPr="00DF68D8">
        <w:rPr>
          <w:rFonts w:eastAsia="宋体"/>
          <w:sz w:val="22"/>
          <w:szCs w:val="22"/>
          <w:lang w:eastAsia="zh-CN"/>
        </w:rPr>
        <w:t xml:space="preserve">only allowed on </w:t>
      </w:r>
      <w:r>
        <w:rPr>
          <w:rFonts w:eastAsia="宋体"/>
          <w:sz w:val="22"/>
          <w:szCs w:val="22"/>
          <w:lang w:eastAsia="zh-CN"/>
        </w:rPr>
        <w:t>a cell</w:t>
      </w:r>
    </w:p>
    <w:p w14:paraId="19B030FE" w14:textId="7E5568AC" w:rsidR="00437B96" w:rsidRDefault="00437B96" w:rsidP="009E57CA">
      <w:pPr>
        <w:jc w:val="both"/>
        <w:rPr>
          <w:rFonts w:eastAsia="宋体"/>
          <w:sz w:val="22"/>
          <w:szCs w:val="22"/>
          <w:lang w:eastAsia="zh-CN"/>
        </w:rPr>
      </w:pPr>
    </w:p>
    <w:p w14:paraId="2D9D7FDA" w14:textId="6B533ED2" w:rsidR="00437B96" w:rsidRDefault="00DF68D8" w:rsidP="009E57CA">
      <w:pPr>
        <w:jc w:val="center"/>
        <w:rPr>
          <w:rFonts w:eastAsia="宋体"/>
          <w:sz w:val="22"/>
          <w:szCs w:val="22"/>
          <w:lang w:eastAsia="zh-CN"/>
        </w:rPr>
      </w:pPr>
      <w:r>
        <w:rPr>
          <w:noProof/>
          <w:lang w:val="en-US" w:eastAsia="zh-CN"/>
        </w:rPr>
        <w:drawing>
          <wp:inline distT="0" distB="0" distL="0" distR="0" wp14:anchorId="29E3CD35" wp14:editId="4BFDBFDB">
            <wp:extent cx="5105400" cy="1021387"/>
            <wp:effectExtent l="0" t="0" r="0" b="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3"/>
                    <a:stretch>
                      <a:fillRect/>
                    </a:stretch>
                  </pic:blipFill>
                  <pic:spPr>
                    <a:xfrm>
                      <a:off x="0" y="0"/>
                      <a:ext cx="5110010" cy="1022309"/>
                    </a:xfrm>
                    <a:prstGeom prst="rect">
                      <a:avLst/>
                    </a:prstGeom>
                  </pic:spPr>
                </pic:pic>
              </a:graphicData>
            </a:graphic>
          </wp:inline>
        </w:drawing>
      </w:r>
    </w:p>
    <w:p w14:paraId="76768467" w14:textId="6A198B68" w:rsidR="00DF68D8" w:rsidRDefault="00DF68D8" w:rsidP="00DF68D8">
      <w:pPr>
        <w:jc w:val="center"/>
        <w:rPr>
          <w:rFonts w:eastAsia="宋体"/>
          <w:sz w:val="22"/>
          <w:szCs w:val="22"/>
          <w:lang w:eastAsia="zh-CN"/>
        </w:rPr>
      </w:pPr>
      <w:r>
        <w:rPr>
          <w:rFonts w:eastAsia="宋体" w:hint="eastAsia"/>
          <w:sz w:val="22"/>
          <w:szCs w:val="22"/>
          <w:lang w:eastAsia="zh-CN"/>
        </w:rPr>
        <w:t>Fig</w:t>
      </w:r>
      <w:r>
        <w:rPr>
          <w:rFonts w:eastAsia="宋体"/>
          <w:sz w:val="22"/>
          <w:szCs w:val="22"/>
          <w:lang w:eastAsia="zh-CN"/>
        </w:rPr>
        <w:t xml:space="preserve">. </w:t>
      </w:r>
      <w:r w:rsidR="003902ED">
        <w:rPr>
          <w:rFonts w:eastAsia="宋体"/>
          <w:sz w:val="22"/>
          <w:szCs w:val="22"/>
          <w:lang w:eastAsia="zh-CN"/>
        </w:rPr>
        <w:t xml:space="preserve">5 </w:t>
      </w:r>
      <w:r>
        <w:rPr>
          <w:rFonts w:eastAsia="宋体"/>
          <w:sz w:val="22"/>
          <w:szCs w:val="22"/>
          <w:lang w:eastAsia="zh-CN"/>
        </w:rPr>
        <w:t>Example for</w:t>
      </w:r>
      <w:r w:rsidRPr="00DF68D8">
        <w:rPr>
          <w:rFonts w:eastAsia="宋体"/>
          <w:sz w:val="22"/>
          <w:szCs w:val="22"/>
          <w:lang w:eastAsia="zh-CN"/>
        </w:rPr>
        <w:t xml:space="preserve"> </w:t>
      </w:r>
      <w:r>
        <w:rPr>
          <w:rFonts w:eastAsia="宋体"/>
          <w:sz w:val="22"/>
          <w:szCs w:val="22"/>
          <w:lang w:eastAsia="zh-CN"/>
        </w:rPr>
        <w:t>PUCCH carrier switching for HARQ-ACK</w:t>
      </w:r>
    </w:p>
    <w:p w14:paraId="5CDD91DD" w14:textId="6FF659CE" w:rsidR="00E9123F" w:rsidRPr="00BB18F3" w:rsidRDefault="001866BF" w:rsidP="003E17AC">
      <w:pPr>
        <w:rPr>
          <w:b/>
          <w:lang w:eastAsia="zh-CN"/>
        </w:rPr>
      </w:pPr>
      <w:r>
        <w:rPr>
          <w:rFonts w:eastAsia="宋体" w:hint="eastAsia"/>
          <w:sz w:val="22"/>
          <w:szCs w:val="22"/>
          <w:lang w:eastAsia="zh-CN"/>
        </w:rPr>
        <w:lastRenderedPageBreak/>
        <w:t>R</w:t>
      </w:r>
      <w:r>
        <w:rPr>
          <w:rFonts w:eastAsia="宋体"/>
          <w:sz w:val="22"/>
          <w:szCs w:val="22"/>
          <w:lang w:eastAsia="zh-CN"/>
        </w:rPr>
        <w:t>egarding the PUC</w:t>
      </w:r>
      <w:r w:rsidR="004635E6">
        <w:rPr>
          <w:rFonts w:eastAsia="宋体"/>
          <w:sz w:val="22"/>
          <w:szCs w:val="22"/>
          <w:lang w:eastAsia="zh-CN"/>
        </w:rPr>
        <w:t>CH carrier switching indication method</w:t>
      </w:r>
      <w:r w:rsidR="007D1680" w:rsidRPr="00BB18F3">
        <w:rPr>
          <w:rFonts w:eastAsia="宋体"/>
          <w:sz w:val="22"/>
          <w:szCs w:val="22"/>
          <w:lang w:eastAsia="zh-CN"/>
        </w:rPr>
        <w:t xml:space="preserve">, </w:t>
      </w:r>
      <w:r w:rsidR="004635E6">
        <w:rPr>
          <w:rFonts w:eastAsia="宋体"/>
          <w:sz w:val="22"/>
          <w:szCs w:val="22"/>
          <w:lang w:eastAsia="zh-CN"/>
        </w:rPr>
        <w:t xml:space="preserve">for Alt.2B, </w:t>
      </w:r>
      <w:r w:rsidR="004635E6">
        <w:rPr>
          <w:lang w:eastAsia="zh-CN"/>
        </w:rPr>
        <w:t>c</w:t>
      </w:r>
      <w:r w:rsidR="004711D7" w:rsidRPr="00BB18F3">
        <w:rPr>
          <w:lang w:eastAsia="zh-CN"/>
        </w:rPr>
        <w:t xml:space="preserve">onsidering that the multiple cells for PUCCH transmission may be configured with different numerologies, </w:t>
      </w:r>
      <w:r w:rsidR="00E9123F" w:rsidRPr="00BB18F3">
        <w:rPr>
          <w:lang w:eastAsia="zh-CN"/>
        </w:rPr>
        <w:t>the predefined rule below can be considered</w:t>
      </w:r>
      <w:r w:rsidR="00B863F3" w:rsidRPr="00BB18F3">
        <w:rPr>
          <w:lang w:eastAsia="zh-CN"/>
        </w:rPr>
        <w:t>.</w:t>
      </w:r>
    </w:p>
    <w:p w14:paraId="5B4DAA29" w14:textId="71C75198" w:rsidR="00E9123F" w:rsidRPr="00BB18F3" w:rsidRDefault="00E9123F" w:rsidP="00F07577">
      <w:pPr>
        <w:pStyle w:val="aff"/>
        <w:numPr>
          <w:ilvl w:val="1"/>
          <w:numId w:val="14"/>
        </w:numPr>
        <w:spacing w:line="300" w:lineRule="auto"/>
        <w:ind w:leftChars="0"/>
        <w:jc w:val="both"/>
        <w:rPr>
          <w:rFonts w:eastAsia="宋体"/>
          <w:sz w:val="22"/>
          <w:szCs w:val="22"/>
          <w:lang w:eastAsia="zh-CN"/>
        </w:rPr>
      </w:pPr>
      <w:r w:rsidRPr="00BB18F3">
        <w:rPr>
          <w:rFonts w:eastAsia="宋体"/>
          <w:sz w:val="22"/>
          <w:szCs w:val="22"/>
          <w:lang w:eastAsia="zh-CN"/>
        </w:rPr>
        <w:t>Firstly, UE determines a slot for HARQ-ACK feedback transmission based on the HARQ-ACK timing k1 indication</w:t>
      </w:r>
      <w:r w:rsidRPr="00BB18F3">
        <w:rPr>
          <w:sz w:val="22"/>
          <w:szCs w:val="22"/>
        </w:rPr>
        <w:t xml:space="preserve"> with a </w:t>
      </w:r>
      <w:r w:rsidRPr="00BB18F3">
        <w:rPr>
          <w:rFonts w:eastAsia="宋体"/>
          <w:sz w:val="22"/>
          <w:szCs w:val="22"/>
          <w:lang w:eastAsia="zh-CN"/>
        </w:rPr>
        <w:t>reference</w:t>
      </w:r>
      <w:r w:rsidR="00B863F3" w:rsidRPr="00BB18F3">
        <w:rPr>
          <w:sz w:val="22"/>
          <w:szCs w:val="22"/>
        </w:rPr>
        <w:t xml:space="preserve"> </w:t>
      </w:r>
      <w:r w:rsidR="00B863F3" w:rsidRPr="00BB18F3">
        <w:rPr>
          <w:rFonts w:eastAsia="宋体"/>
          <w:sz w:val="22"/>
          <w:szCs w:val="22"/>
          <w:lang w:eastAsia="zh-CN"/>
        </w:rPr>
        <w:t xml:space="preserve">numerology. The reference numerology determination can be down-selected from the two </w:t>
      </w:r>
      <w:r w:rsidR="004635E6">
        <w:rPr>
          <w:rFonts w:eastAsia="宋体" w:hint="eastAsia"/>
          <w:sz w:val="22"/>
          <w:szCs w:val="22"/>
          <w:lang w:eastAsia="zh-CN"/>
        </w:rPr>
        <w:t>options</w:t>
      </w:r>
      <w:r w:rsidR="00B863F3" w:rsidRPr="00BB18F3">
        <w:rPr>
          <w:rFonts w:eastAsia="宋体"/>
          <w:sz w:val="22"/>
          <w:szCs w:val="22"/>
          <w:lang w:eastAsia="zh-CN"/>
        </w:rPr>
        <w:t xml:space="preserve">:     </w:t>
      </w:r>
    </w:p>
    <w:p w14:paraId="446FC9DD" w14:textId="00A5E161" w:rsidR="00E9123F" w:rsidRPr="00BB18F3" w:rsidRDefault="004635E6" w:rsidP="00F07577">
      <w:pPr>
        <w:pStyle w:val="aff"/>
        <w:numPr>
          <w:ilvl w:val="2"/>
          <w:numId w:val="13"/>
        </w:numPr>
        <w:spacing w:line="300" w:lineRule="auto"/>
        <w:ind w:leftChars="0"/>
        <w:jc w:val="both"/>
        <w:rPr>
          <w:rFonts w:eastAsia="宋体"/>
          <w:sz w:val="22"/>
          <w:szCs w:val="22"/>
          <w:lang w:eastAsia="zh-CN"/>
        </w:rPr>
      </w:pPr>
      <w:r>
        <w:rPr>
          <w:rFonts w:eastAsia="宋体"/>
          <w:b/>
          <w:sz w:val="22"/>
          <w:szCs w:val="22"/>
          <w:lang w:eastAsia="zh-CN"/>
        </w:rPr>
        <w:t>Option 1</w:t>
      </w:r>
      <w:r w:rsidR="00B863F3" w:rsidRPr="00BB18F3">
        <w:rPr>
          <w:rFonts w:eastAsia="宋体"/>
          <w:sz w:val="22"/>
          <w:szCs w:val="22"/>
          <w:lang w:eastAsia="zh-CN"/>
        </w:rPr>
        <w:t xml:space="preserve">: The </w:t>
      </w:r>
      <w:r w:rsidR="00E9123F" w:rsidRPr="00BB18F3">
        <w:rPr>
          <w:rFonts w:eastAsia="宋体"/>
          <w:sz w:val="22"/>
          <w:szCs w:val="22"/>
          <w:lang w:eastAsia="zh-CN"/>
        </w:rPr>
        <w:t>r</w:t>
      </w:r>
      <w:r w:rsidR="00B863F3" w:rsidRPr="00BB18F3">
        <w:rPr>
          <w:rFonts w:eastAsia="宋体"/>
          <w:sz w:val="22"/>
          <w:szCs w:val="22"/>
          <w:lang w:eastAsia="zh-CN"/>
        </w:rPr>
        <w:t>eference numerology</w:t>
      </w:r>
      <w:r w:rsidR="00E9123F" w:rsidRPr="00BB18F3">
        <w:rPr>
          <w:rFonts w:eastAsia="宋体"/>
          <w:sz w:val="22"/>
          <w:szCs w:val="22"/>
          <w:lang w:eastAsia="zh-CN"/>
        </w:rPr>
        <w:t xml:space="preserve"> </w:t>
      </w:r>
      <w:r w:rsidR="00B863F3" w:rsidRPr="00BB18F3">
        <w:rPr>
          <w:rFonts w:eastAsia="宋体"/>
          <w:sz w:val="22"/>
          <w:szCs w:val="22"/>
          <w:lang w:eastAsia="zh-CN"/>
        </w:rPr>
        <w:t>is the numerology</w:t>
      </w:r>
      <w:r w:rsidR="00E9123F" w:rsidRPr="00BB18F3">
        <w:rPr>
          <w:rFonts w:eastAsia="宋体"/>
          <w:sz w:val="22"/>
          <w:szCs w:val="22"/>
          <w:lang w:eastAsia="zh-CN"/>
        </w:rPr>
        <w:t xml:space="preserve"> with the largest </w:t>
      </w:r>
      <w:r w:rsidR="00E9123F" w:rsidRPr="00BB18F3">
        <w:rPr>
          <w:rFonts w:ascii="Cambria Math" w:eastAsia="宋体" w:hAnsi="Cambria Math" w:cs="Cambria Math"/>
          <w:sz w:val="22"/>
          <w:szCs w:val="22"/>
          <w:lang w:eastAsia="zh-CN"/>
        </w:rPr>
        <w:t>𝜇</w:t>
      </w:r>
      <w:r w:rsidR="00E9123F" w:rsidRPr="00BB18F3">
        <w:rPr>
          <w:rFonts w:eastAsia="宋体"/>
          <w:sz w:val="22"/>
          <w:szCs w:val="22"/>
          <w:lang w:eastAsia="zh-CN"/>
        </w:rPr>
        <w:t xml:space="preserve"> value among the </w:t>
      </w:r>
      <w:r w:rsidR="00E9123F" w:rsidRPr="00BB18F3">
        <w:rPr>
          <w:rFonts w:ascii="Cambria Math" w:eastAsia="宋体" w:hAnsi="Cambria Math" w:cs="Cambria Math"/>
          <w:sz w:val="22"/>
          <w:szCs w:val="22"/>
          <w:lang w:eastAsia="zh-CN"/>
        </w:rPr>
        <w:t>𝜇</w:t>
      </w:r>
      <w:r w:rsidR="00E9123F" w:rsidRPr="00BB18F3">
        <w:rPr>
          <w:rFonts w:eastAsia="宋体"/>
          <w:sz w:val="22"/>
          <w:szCs w:val="22"/>
          <w:lang w:eastAsia="zh-CN"/>
        </w:rPr>
        <w:t xml:space="preserve"> values of the configured multiple PUCCH cells.</w:t>
      </w:r>
    </w:p>
    <w:p w14:paraId="3963AB24" w14:textId="0280275F" w:rsidR="00B863F3" w:rsidRPr="00BB18F3" w:rsidRDefault="004635E6" w:rsidP="00F07577">
      <w:pPr>
        <w:pStyle w:val="aff"/>
        <w:numPr>
          <w:ilvl w:val="2"/>
          <w:numId w:val="13"/>
        </w:numPr>
        <w:spacing w:line="300" w:lineRule="auto"/>
        <w:ind w:leftChars="0"/>
        <w:jc w:val="both"/>
        <w:rPr>
          <w:rFonts w:eastAsia="宋体"/>
          <w:sz w:val="22"/>
          <w:szCs w:val="22"/>
          <w:lang w:eastAsia="zh-CN"/>
        </w:rPr>
      </w:pPr>
      <w:r>
        <w:rPr>
          <w:rFonts w:eastAsia="宋体"/>
          <w:b/>
          <w:sz w:val="22"/>
          <w:szCs w:val="22"/>
          <w:lang w:eastAsia="zh-CN"/>
        </w:rPr>
        <w:t>Option 2</w:t>
      </w:r>
      <w:r w:rsidR="00B863F3" w:rsidRPr="00BB18F3">
        <w:rPr>
          <w:rFonts w:eastAsia="宋体"/>
          <w:sz w:val="22"/>
          <w:szCs w:val="22"/>
          <w:lang w:eastAsia="zh-CN"/>
        </w:rPr>
        <w:t>: The reference numerology is the numerology of the PUCCH cell with highest priority.</w:t>
      </w:r>
    </w:p>
    <w:p w14:paraId="574E3649" w14:textId="24EC2205" w:rsidR="008D6567" w:rsidRPr="00BB18F3" w:rsidRDefault="008D6567" w:rsidP="00F07577">
      <w:pPr>
        <w:pStyle w:val="aff"/>
        <w:numPr>
          <w:ilvl w:val="1"/>
          <w:numId w:val="14"/>
        </w:numPr>
        <w:spacing w:line="300" w:lineRule="auto"/>
        <w:ind w:leftChars="0"/>
        <w:jc w:val="both"/>
        <w:rPr>
          <w:rFonts w:eastAsia="宋体"/>
          <w:sz w:val="22"/>
          <w:szCs w:val="22"/>
          <w:lang w:eastAsia="zh-CN"/>
        </w:rPr>
      </w:pPr>
      <w:r w:rsidRPr="00BB18F3">
        <w:rPr>
          <w:rFonts w:eastAsia="宋体"/>
          <w:sz w:val="22"/>
          <w:szCs w:val="22"/>
          <w:lang w:eastAsia="zh-CN"/>
        </w:rPr>
        <w:t xml:space="preserve">Then UE determines a </w:t>
      </w:r>
      <w:r w:rsidR="00294A87" w:rsidRPr="00BB18F3">
        <w:rPr>
          <w:rFonts w:eastAsia="宋体"/>
          <w:sz w:val="22"/>
          <w:szCs w:val="22"/>
          <w:lang w:eastAsia="zh-CN"/>
        </w:rPr>
        <w:t xml:space="preserve">cell </w:t>
      </w:r>
      <w:r w:rsidRPr="00BB18F3">
        <w:rPr>
          <w:rFonts w:eastAsia="宋体"/>
          <w:sz w:val="22"/>
          <w:szCs w:val="22"/>
          <w:lang w:eastAsia="zh-CN"/>
        </w:rPr>
        <w:t>in order of priority from highest to lowest with enough available symbols</w:t>
      </w:r>
      <w:r w:rsidR="00AA3FFE" w:rsidRPr="00BB18F3">
        <w:rPr>
          <w:rFonts w:eastAsia="宋体"/>
          <w:sz w:val="22"/>
          <w:szCs w:val="22"/>
          <w:lang w:eastAsia="zh-CN"/>
        </w:rPr>
        <w:t xml:space="preserve"> (not collide with DL symbol or DL reception) </w:t>
      </w:r>
      <w:r w:rsidR="00122F24" w:rsidRPr="00BB18F3">
        <w:rPr>
          <w:rFonts w:eastAsia="宋体"/>
          <w:sz w:val="22"/>
          <w:szCs w:val="22"/>
          <w:lang w:eastAsia="zh-CN"/>
        </w:rPr>
        <w:t xml:space="preserve">within the </w:t>
      </w:r>
      <w:r w:rsidRPr="00BB18F3">
        <w:rPr>
          <w:rFonts w:eastAsia="宋体"/>
          <w:sz w:val="22"/>
          <w:szCs w:val="22"/>
          <w:lang w:eastAsia="zh-CN"/>
        </w:rPr>
        <w:t>corresponding determined slot</w:t>
      </w:r>
      <w:r w:rsidR="00122F24" w:rsidRPr="00BB18F3">
        <w:rPr>
          <w:rFonts w:eastAsia="宋体"/>
          <w:sz w:val="22"/>
          <w:szCs w:val="22"/>
          <w:lang w:eastAsia="zh-CN"/>
        </w:rPr>
        <w:t xml:space="preserve"> for PUCCH transmission</w:t>
      </w:r>
      <w:r w:rsidRPr="00BB18F3">
        <w:rPr>
          <w:rFonts w:eastAsia="宋体"/>
          <w:sz w:val="22"/>
          <w:szCs w:val="22"/>
          <w:lang w:eastAsia="zh-CN"/>
        </w:rPr>
        <w:t xml:space="preserve">. </w:t>
      </w:r>
      <w:r w:rsidR="00B863F3" w:rsidRPr="00BB18F3">
        <w:rPr>
          <w:rFonts w:eastAsia="宋体"/>
          <w:sz w:val="22"/>
          <w:szCs w:val="22"/>
          <w:lang w:eastAsia="zh-CN"/>
        </w:rPr>
        <w:t xml:space="preserve">If </w:t>
      </w:r>
      <w:r w:rsidR="003E17AC">
        <w:rPr>
          <w:rFonts w:eastAsia="宋体"/>
          <w:sz w:val="22"/>
          <w:szCs w:val="22"/>
          <w:lang w:eastAsia="zh-CN"/>
        </w:rPr>
        <w:t>option 2</w:t>
      </w:r>
      <w:r w:rsidR="00B863F3" w:rsidRPr="00BB18F3">
        <w:rPr>
          <w:rFonts w:eastAsia="宋体"/>
          <w:sz w:val="22"/>
          <w:szCs w:val="22"/>
          <w:lang w:eastAsia="zh-CN"/>
        </w:rPr>
        <w:t xml:space="preserve"> is applied, when the </w:t>
      </w:r>
      <w:r w:rsidR="00B863F3" w:rsidRPr="00BB18F3">
        <w:rPr>
          <w:rFonts w:ascii="Cambria Math" w:eastAsia="宋体" w:hAnsi="Cambria Math" w:cs="Cambria Math"/>
          <w:sz w:val="22"/>
          <w:szCs w:val="22"/>
          <w:lang w:eastAsia="zh-CN"/>
        </w:rPr>
        <w:t>𝜇</w:t>
      </w:r>
      <w:r w:rsidR="00B863F3" w:rsidRPr="00BB18F3">
        <w:rPr>
          <w:rFonts w:eastAsia="宋体"/>
          <w:sz w:val="22"/>
          <w:szCs w:val="22"/>
          <w:lang w:eastAsia="zh-CN"/>
        </w:rPr>
        <w:t xml:space="preserve"> value of </w:t>
      </w:r>
      <w:r w:rsidR="00AA3FFE" w:rsidRPr="00BB18F3">
        <w:rPr>
          <w:rFonts w:eastAsia="宋体"/>
          <w:sz w:val="22"/>
          <w:szCs w:val="22"/>
          <w:lang w:eastAsia="zh-CN"/>
        </w:rPr>
        <w:t>determined</w:t>
      </w:r>
      <w:r w:rsidR="00294A87" w:rsidRPr="00BB18F3">
        <w:rPr>
          <w:rFonts w:eastAsia="宋体"/>
          <w:sz w:val="22"/>
          <w:szCs w:val="22"/>
          <w:lang w:eastAsia="zh-CN"/>
        </w:rPr>
        <w:t xml:space="preserve"> cell</w:t>
      </w:r>
      <w:r w:rsidR="00B863F3" w:rsidRPr="00BB18F3">
        <w:rPr>
          <w:rFonts w:eastAsia="宋体"/>
          <w:sz w:val="22"/>
          <w:szCs w:val="22"/>
          <w:lang w:eastAsia="zh-CN"/>
        </w:rPr>
        <w:t xml:space="preserve"> is larger than the </w:t>
      </w:r>
      <w:r w:rsidR="00B863F3" w:rsidRPr="00BB18F3">
        <w:rPr>
          <w:rFonts w:ascii="Cambria Math" w:eastAsia="宋体" w:hAnsi="Cambria Math" w:cs="Cambria Math"/>
          <w:sz w:val="22"/>
          <w:szCs w:val="22"/>
          <w:lang w:eastAsia="zh-CN"/>
        </w:rPr>
        <w:t>𝜇</w:t>
      </w:r>
      <w:r w:rsidR="00B863F3" w:rsidRPr="00BB18F3">
        <w:rPr>
          <w:rFonts w:eastAsia="宋体"/>
          <w:sz w:val="22"/>
          <w:szCs w:val="22"/>
          <w:lang w:eastAsia="zh-CN"/>
        </w:rPr>
        <w:t xml:space="preserve"> value of the reference numerology, then </w:t>
      </w:r>
      <w:r w:rsidR="00AA3FFE" w:rsidRPr="00BB18F3">
        <w:rPr>
          <w:rFonts w:eastAsia="宋体"/>
          <w:sz w:val="22"/>
          <w:szCs w:val="22"/>
          <w:lang w:eastAsia="zh-CN"/>
        </w:rPr>
        <w:t xml:space="preserve">more than one slot on the </w:t>
      </w:r>
      <w:r w:rsidR="00294A87" w:rsidRPr="00BB18F3">
        <w:rPr>
          <w:rFonts w:eastAsia="宋体"/>
          <w:sz w:val="22"/>
          <w:szCs w:val="22"/>
          <w:lang w:eastAsia="zh-CN"/>
        </w:rPr>
        <w:t xml:space="preserve">cell </w:t>
      </w:r>
      <w:r w:rsidR="00AA3FFE" w:rsidRPr="00BB18F3">
        <w:rPr>
          <w:rFonts w:eastAsia="宋体"/>
          <w:sz w:val="22"/>
          <w:szCs w:val="22"/>
          <w:lang w:eastAsia="zh-CN"/>
        </w:rPr>
        <w:t xml:space="preserve">may be determined based on the k1 value, UE determines the first available slot for PUCCH transmission.  </w:t>
      </w:r>
    </w:p>
    <w:p w14:paraId="0579B947" w14:textId="018D70DB" w:rsidR="00A364FF" w:rsidRPr="00B863F3" w:rsidRDefault="00BC3906" w:rsidP="00A80295">
      <w:pPr>
        <w:pStyle w:val="aff"/>
        <w:ind w:leftChars="0"/>
        <w:jc w:val="center"/>
        <w:rPr>
          <w:rFonts w:eastAsia="宋体"/>
          <w:sz w:val="22"/>
          <w:szCs w:val="22"/>
          <w:lang w:eastAsia="zh-CN"/>
        </w:rPr>
      </w:pPr>
      <w:r>
        <w:object w:dxaOrig="12101" w:dyaOrig="4101" w14:anchorId="593DD349">
          <v:shape id="_x0000_i1026" type="#_x0000_t75" style="width:436.9pt;height:148.35pt" o:ole="">
            <v:imagedata r:id="rId14" o:title=""/>
          </v:shape>
          <o:OLEObject Type="Embed" ProgID="Visio.Drawing.15" ShapeID="_x0000_i1026" DrawAspect="Content" ObjectID="_1679234846" r:id="rId15"/>
        </w:object>
      </w:r>
    </w:p>
    <w:p w14:paraId="0F9E3703" w14:textId="562BEFDD" w:rsidR="00626490" w:rsidRPr="00BC3906" w:rsidRDefault="00A364FF" w:rsidP="00A80295">
      <w:pPr>
        <w:spacing w:afterLines="50" w:after="120"/>
        <w:jc w:val="center"/>
        <w:rPr>
          <w:rFonts w:eastAsia="宋体"/>
          <w:sz w:val="22"/>
          <w:szCs w:val="22"/>
          <w:lang w:eastAsia="zh-CN"/>
        </w:rPr>
      </w:pPr>
      <w:r w:rsidRPr="00A80295">
        <w:rPr>
          <w:rFonts w:eastAsia="宋体"/>
          <w:sz w:val="22"/>
          <w:szCs w:val="22"/>
          <w:lang w:eastAsia="zh-CN"/>
        </w:rPr>
        <w:t xml:space="preserve">Fig. </w:t>
      </w:r>
      <w:r w:rsidR="003E17AC">
        <w:rPr>
          <w:rFonts w:eastAsia="宋体"/>
          <w:sz w:val="22"/>
          <w:szCs w:val="22"/>
          <w:lang w:eastAsia="zh-CN"/>
        </w:rPr>
        <w:t>6</w:t>
      </w:r>
      <w:r w:rsidR="003E17AC" w:rsidRPr="00A80295">
        <w:rPr>
          <w:rFonts w:eastAsia="宋体"/>
          <w:sz w:val="22"/>
          <w:szCs w:val="22"/>
          <w:lang w:eastAsia="zh-CN"/>
        </w:rPr>
        <w:t xml:space="preserve"> </w:t>
      </w:r>
      <w:r w:rsidRPr="00A80295">
        <w:rPr>
          <w:rFonts w:eastAsia="宋体"/>
          <w:sz w:val="22"/>
          <w:szCs w:val="22"/>
          <w:lang w:eastAsia="zh-CN"/>
        </w:rPr>
        <w:t xml:space="preserve">Example for </w:t>
      </w:r>
      <w:r w:rsidR="00BC3906" w:rsidRPr="00A80295">
        <w:rPr>
          <w:rFonts w:eastAsia="宋体"/>
          <w:sz w:val="22"/>
          <w:szCs w:val="22"/>
          <w:lang w:eastAsia="zh-CN"/>
        </w:rPr>
        <w:t xml:space="preserve">the first available slot determination of </w:t>
      </w:r>
      <w:r w:rsidR="003E17AC">
        <w:rPr>
          <w:rFonts w:eastAsia="宋体"/>
          <w:sz w:val="22"/>
          <w:szCs w:val="22"/>
          <w:lang w:eastAsia="zh-CN"/>
        </w:rPr>
        <w:t>option 2</w:t>
      </w:r>
      <w:r w:rsidR="00BC3906" w:rsidRPr="00A80295">
        <w:rPr>
          <w:rFonts w:eastAsia="宋体"/>
          <w:sz w:val="22"/>
          <w:szCs w:val="22"/>
          <w:lang w:eastAsia="zh-CN"/>
        </w:rPr>
        <w:t xml:space="preserve"> </w:t>
      </w:r>
    </w:p>
    <w:p w14:paraId="252EDB2A" w14:textId="313C9831" w:rsidR="00103FB2" w:rsidRDefault="004635E6" w:rsidP="007245A7">
      <w:pPr>
        <w:spacing w:line="300" w:lineRule="auto"/>
        <w:jc w:val="both"/>
        <w:rPr>
          <w:rFonts w:eastAsia="宋体"/>
          <w:sz w:val="22"/>
          <w:szCs w:val="22"/>
          <w:lang w:eastAsia="zh-CN"/>
        </w:rPr>
      </w:pPr>
      <w:r>
        <w:rPr>
          <w:rFonts w:eastAsia="宋体"/>
          <w:sz w:val="22"/>
          <w:szCs w:val="22"/>
          <w:lang w:eastAsia="zh-CN"/>
        </w:rPr>
        <w:t>Alt.1</w:t>
      </w:r>
      <w:r w:rsidR="00626490">
        <w:rPr>
          <w:rFonts w:eastAsia="宋体"/>
          <w:sz w:val="22"/>
          <w:szCs w:val="22"/>
          <w:lang w:eastAsia="zh-CN"/>
        </w:rPr>
        <w:t xml:space="preserve"> is simple and flexible, but it will increase the DCI overhead. </w:t>
      </w:r>
      <w:r w:rsidR="00626490" w:rsidRPr="00AA3FFE">
        <w:rPr>
          <w:rFonts w:eastAsia="宋体"/>
          <w:sz w:val="22"/>
          <w:szCs w:val="22"/>
          <w:lang w:eastAsia="zh-CN"/>
        </w:rPr>
        <w:t xml:space="preserve"> </w:t>
      </w:r>
      <w:r>
        <w:rPr>
          <w:rFonts w:eastAsia="宋体"/>
          <w:sz w:val="22"/>
          <w:szCs w:val="22"/>
          <w:lang w:eastAsia="zh-CN"/>
        </w:rPr>
        <w:t>Alt.2B</w:t>
      </w:r>
      <w:r w:rsidR="00626490">
        <w:rPr>
          <w:rFonts w:eastAsia="宋体"/>
          <w:sz w:val="22"/>
          <w:szCs w:val="22"/>
          <w:lang w:eastAsia="zh-CN"/>
        </w:rPr>
        <w:t xml:space="preserve"> is</w:t>
      </w:r>
      <w:r>
        <w:rPr>
          <w:rFonts w:eastAsia="宋体"/>
          <w:sz w:val="22"/>
          <w:szCs w:val="22"/>
          <w:lang w:eastAsia="zh-CN"/>
        </w:rPr>
        <w:t xml:space="preserve"> flexible</w:t>
      </w:r>
      <w:r w:rsidR="00626490">
        <w:rPr>
          <w:rFonts w:eastAsia="宋体"/>
          <w:sz w:val="22"/>
          <w:szCs w:val="22"/>
          <w:lang w:eastAsia="zh-CN"/>
        </w:rPr>
        <w:t xml:space="preserve"> and </w:t>
      </w:r>
      <w:r w:rsidR="00B93866">
        <w:rPr>
          <w:rFonts w:eastAsia="宋体"/>
          <w:sz w:val="22"/>
          <w:szCs w:val="22"/>
          <w:lang w:eastAsia="zh-CN"/>
        </w:rPr>
        <w:t>doesn’t</w:t>
      </w:r>
      <w:r w:rsidR="00626490">
        <w:rPr>
          <w:rFonts w:eastAsia="宋体"/>
          <w:sz w:val="22"/>
          <w:szCs w:val="22"/>
          <w:lang w:eastAsia="zh-CN"/>
        </w:rPr>
        <w:t xml:space="preserve"> need to introduce additional signalling overhead.</w:t>
      </w:r>
      <w:r w:rsidR="00B93866">
        <w:rPr>
          <w:rFonts w:eastAsia="宋体"/>
          <w:sz w:val="22"/>
          <w:szCs w:val="22"/>
          <w:lang w:eastAsia="zh-CN"/>
        </w:rPr>
        <w:t xml:space="preserve"> </w:t>
      </w:r>
      <w:r>
        <w:rPr>
          <w:rFonts w:eastAsia="宋体"/>
          <w:sz w:val="22"/>
          <w:szCs w:val="22"/>
          <w:lang w:eastAsia="zh-CN"/>
        </w:rPr>
        <w:t xml:space="preserve">Alt.2C is not </w:t>
      </w:r>
      <w:r w:rsidR="00B17738">
        <w:rPr>
          <w:rFonts w:eastAsia="宋体"/>
          <w:sz w:val="22"/>
          <w:szCs w:val="22"/>
          <w:lang w:eastAsia="zh-CN"/>
        </w:rPr>
        <w:t xml:space="preserve">as </w:t>
      </w:r>
      <w:r>
        <w:rPr>
          <w:rFonts w:eastAsia="宋体"/>
          <w:sz w:val="22"/>
          <w:szCs w:val="22"/>
          <w:lang w:eastAsia="zh-CN"/>
        </w:rPr>
        <w:t xml:space="preserve">flexible as Alt.1 and Alt.2B, but it is simple and doesn’t </w:t>
      </w:r>
      <w:r w:rsidR="00B17738">
        <w:rPr>
          <w:rFonts w:eastAsia="宋体"/>
          <w:sz w:val="22"/>
          <w:szCs w:val="22"/>
          <w:lang w:eastAsia="zh-CN"/>
        </w:rPr>
        <w:t>require</w:t>
      </w:r>
      <w:r>
        <w:rPr>
          <w:rFonts w:eastAsia="宋体"/>
          <w:sz w:val="22"/>
          <w:szCs w:val="22"/>
          <w:lang w:eastAsia="zh-CN"/>
        </w:rPr>
        <w:t xml:space="preserve"> </w:t>
      </w:r>
      <w:r w:rsidR="00B17738">
        <w:rPr>
          <w:rFonts w:eastAsia="宋体"/>
          <w:sz w:val="22"/>
          <w:szCs w:val="22"/>
          <w:lang w:eastAsia="zh-CN"/>
        </w:rPr>
        <w:t>additional</w:t>
      </w:r>
      <w:r>
        <w:rPr>
          <w:rFonts w:eastAsia="宋体"/>
          <w:sz w:val="22"/>
          <w:szCs w:val="22"/>
          <w:lang w:eastAsia="zh-CN"/>
        </w:rPr>
        <w:t xml:space="preserve"> DCI overhead. </w:t>
      </w:r>
      <w:r w:rsidR="00BC3906">
        <w:rPr>
          <w:rFonts w:eastAsia="宋体"/>
          <w:sz w:val="22"/>
          <w:szCs w:val="22"/>
          <w:lang w:eastAsia="zh-CN"/>
        </w:rPr>
        <w:t xml:space="preserve">Therefore, </w:t>
      </w:r>
      <w:r w:rsidR="00B17738">
        <w:rPr>
          <w:rFonts w:eastAsia="宋体"/>
          <w:sz w:val="22"/>
          <w:szCs w:val="22"/>
          <w:lang w:eastAsia="zh-CN"/>
        </w:rPr>
        <w:t>Alt.2B is our first preference, Alt.2C is our second preference</w:t>
      </w:r>
      <w:r w:rsidR="00BC3906">
        <w:rPr>
          <w:rFonts w:eastAsia="宋体"/>
          <w:sz w:val="22"/>
          <w:szCs w:val="22"/>
          <w:lang w:eastAsia="zh-CN"/>
        </w:rPr>
        <w:t xml:space="preserve">. </w:t>
      </w:r>
    </w:p>
    <w:p w14:paraId="2622CE6D" w14:textId="38EE4DCB" w:rsidR="00FB2F18" w:rsidRDefault="00FB2F18" w:rsidP="007245A7">
      <w:pPr>
        <w:spacing w:line="300" w:lineRule="auto"/>
        <w:jc w:val="both"/>
        <w:rPr>
          <w:rFonts w:eastAsia="宋体"/>
          <w:sz w:val="22"/>
          <w:szCs w:val="22"/>
          <w:lang w:eastAsia="zh-CN"/>
        </w:rPr>
      </w:pPr>
      <w:r>
        <w:rPr>
          <w:rFonts w:eastAsia="宋体" w:hint="eastAsia"/>
          <w:sz w:val="22"/>
          <w:szCs w:val="22"/>
          <w:lang w:eastAsia="zh-CN"/>
        </w:rPr>
        <w:t>A</w:t>
      </w:r>
      <w:r>
        <w:rPr>
          <w:rFonts w:eastAsia="宋体"/>
          <w:sz w:val="22"/>
          <w:szCs w:val="22"/>
          <w:lang w:eastAsia="zh-CN"/>
        </w:rPr>
        <w:t>s pointed out by other company [</w:t>
      </w:r>
      <w:r w:rsidR="00E42040">
        <w:rPr>
          <w:rFonts w:eastAsia="宋体"/>
          <w:sz w:val="22"/>
          <w:szCs w:val="22"/>
          <w:lang w:eastAsia="zh-CN"/>
        </w:rPr>
        <w:t>3</w:t>
      </w:r>
      <w:r>
        <w:rPr>
          <w:rFonts w:eastAsia="宋体"/>
          <w:sz w:val="22"/>
          <w:szCs w:val="22"/>
          <w:lang w:eastAsia="zh-CN"/>
        </w:rPr>
        <w:t xml:space="preserve">], another open issue related to PUCCH carrier switching is power control of PUCCH. </w:t>
      </w:r>
      <w:r w:rsidR="00270F2E">
        <w:rPr>
          <w:rFonts w:eastAsia="宋体"/>
          <w:sz w:val="22"/>
          <w:szCs w:val="22"/>
          <w:lang w:eastAsia="zh-CN"/>
        </w:rPr>
        <w:t xml:space="preserve">For example, </w:t>
      </w:r>
      <w:r w:rsidR="0066192C">
        <w:rPr>
          <w:rFonts w:eastAsia="宋体"/>
          <w:sz w:val="22"/>
          <w:szCs w:val="22"/>
          <w:lang w:eastAsia="zh-CN"/>
        </w:rPr>
        <w:t xml:space="preserve">it should be further studied that </w:t>
      </w:r>
      <w:r w:rsidR="00270F2E">
        <w:rPr>
          <w:rFonts w:eastAsia="宋体"/>
          <w:sz w:val="22"/>
          <w:szCs w:val="22"/>
          <w:lang w:eastAsia="zh-CN"/>
        </w:rPr>
        <w:t>w</w:t>
      </w:r>
      <w:r>
        <w:rPr>
          <w:rFonts w:eastAsia="宋体"/>
          <w:sz w:val="22"/>
          <w:szCs w:val="22"/>
          <w:lang w:eastAsia="zh-CN"/>
        </w:rPr>
        <w:t xml:space="preserve">hether separate or joint </w:t>
      </w:r>
      <w:r w:rsidR="00270F2E">
        <w:rPr>
          <w:rFonts w:eastAsia="宋体"/>
          <w:sz w:val="22"/>
          <w:szCs w:val="22"/>
          <w:lang w:eastAsia="zh-CN"/>
        </w:rPr>
        <w:t>close</w:t>
      </w:r>
      <w:r w:rsidR="0066192C">
        <w:rPr>
          <w:rFonts w:eastAsia="宋体"/>
          <w:sz w:val="22"/>
          <w:szCs w:val="22"/>
          <w:lang w:eastAsia="zh-CN"/>
        </w:rPr>
        <w:t>d</w:t>
      </w:r>
      <w:r w:rsidR="00270F2E">
        <w:rPr>
          <w:rFonts w:eastAsia="宋体"/>
          <w:sz w:val="22"/>
          <w:szCs w:val="22"/>
          <w:lang w:eastAsia="zh-CN"/>
        </w:rPr>
        <w:t xml:space="preserve"> loop </w:t>
      </w:r>
      <w:r>
        <w:rPr>
          <w:rFonts w:eastAsia="宋体"/>
          <w:sz w:val="22"/>
          <w:szCs w:val="22"/>
          <w:lang w:eastAsia="zh-CN"/>
        </w:rPr>
        <w:t>power control for PUCCH transmission</w:t>
      </w:r>
      <w:r w:rsidR="00270F2E">
        <w:rPr>
          <w:rFonts w:eastAsia="宋体"/>
          <w:sz w:val="22"/>
          <w:szCs w:val="22"/>
          <w:lang w:eastAsia="zh-CN"/>
        </w:rPr>
        <w:t>s</w:t>
      </w:r>
      <w:r>
        <w:rPr>
          <w:rFonts w:eastAsia="宋体"/>
          <w:sz w:val="22"/>
          <w:szCs w:val="22"/>
          <w:lang w:eastAsia="zh-CN"/>
        </w:rPr>
        <w:t xml:space="preserve"> </w:t>
      </w:r>
      <w:r w:rsidR="00270F2E">
        <w:rPr>
          <w:rFonts w:eastAsia="宋体"/>
          <w:sz w:val="22"/>
          <w:szCs w:val="22"/>
          <w:lang w:eastAsia="zh-CN"/>
        </w:rPr>
        <w:t xml:space="preserve">on multiple cells is </w:t>
      </w:r>
      <w:r w:rsidR="0066192C">
        <w:rPr>
          <w:rFonts w:eastAsia="宋体"/>
          <w:sz w:val="22"/>
          <w:szCs w:val="22"/>
          <w:lang w:eastAsia="zh-CN"/>
        </w:rPr>
        <w:t>operated and</w:t>
      </w:r>
      <w:r w:rsidR="00270F2E">
        <w:rPr>
          <w:rFonts w:eastAsia="宋体"/>
          <w:sz w:val="22"/>
          <w:szCs w:val="22"/>
          <w:lang w:eastAsia="zh-CN"/>
        </w:rPr>
        <w:t xml:space="preserve"> </w:t>
      </w:r>
      <w:r w:rsidR="0066192C" w:rsidRPr="0066192C">
        <w:rPr>
          <w:rFonts w:eastAsia="宋体"/>
          <w:sz w:val="22"/>
          <w:szCs w:val="22"/>
          <w:lang w:eastAsia="zh-CN"/>
        </w:rPr>
        <w:t>how to apply the TPC command value</w:t>
      </w:r>
      <w:r w:rsidR="0066192C">
        <w:rPr>
          <w:rFonts w:eastAsia="宋体"/>
          <w:sz w:val="22"/>
          <w:szCs w:val="22"/>
          <w:lang w:eastAsia="zh-CN"/>
        </w:rPr>
        <w:t xml:space="preserve"> in group common DCI format 2_2</w:t>
      </w:r>
      <w:r w:rsidR="0066192C" w:rsidRPr="0066192C">
        <w:rPr>
          <w:rFonts w:eastAsia="宋体"/>
          <w:sz w:val="22"/>
          <w:szCs w:val="22"/>
          <w:lang w:eastAsia="zh-CN"/>
        </w:rPr>
        <w:t xml:space="preserve"> </w:t>
      </w:r>
      <w:r w:rsidR="0066192C">
        <w:rPr>
          <w:rFonts w:eastAsia="宋体"/>
          <w:sz w:val="22"/>
          <w:szCs w:val="22"/>
          <w:lang w:eastAsia="zh-CN"/>
        </w:rPr>
        <w:t xml:space="preserve">for </w:t>
      </w:r>
      <w:r w:rsidR="0066192C" w:rsidRPr="0066192C">
        <w:rPr>
          <w:rFonts w:eastAsia="宋体"/>
          <w:sz w:val="22"/>
          <w:szCs w:val="22"/>
          <w:lang w:eastAsia="zh-CN"/>
        </w:rPr>
        <w:t>accumulative power control for PUCCH</w:t>
      </w:r>
      <w:r w:rsidR="0066192C">
        <w:rPr>
          <w:rFonts w:eastAsia="宋体"/>
          <w:sz w:val="22"/>
          <w:szCs w:val="22"/>
          <w:lang w:eastAsia="zh-CN"/>
        </w:rPr>
        <w:t>.</w:t>
      </w:r>
    </w:p>
    <w:p w14:paraId="39520F73" w14:textId="77777777" w:rsidR="00A80295" w:rsidRDefault="00A80295" w:rsidP="007245A7">
      <w:pPr>
        <w:spacing w:line="300" w:lineRule="auto"/>
        <w:jc w:val="both"/>
        <w:rPr>
          <w:rFonts w:eastAsia="宋体"/>
          <w:sz w:val="22"/>
          <w:szCs w:val="22"/>
          <w:lang w:eastAsia="zh-CN"/>
        </w:rPr>
      </w:pPr>
    </w:p>
    <w:p w14:paraId="3567C0E0" w14:textId="00D3C0F9" w:rsidR="00A80295" w:rsidRDefault="003301AA" w:rsidP="007245A7">
      <w:pPr>
        <w:jc w:val="both"/>
        <w:rPr>
          <w:rFonts w:eastAsia="宋体"/>
          <w:b/>
          <w:sz w:val="22"/>
          <w:szCs w:val="22"/>
          <w:u w:val="single"/>
          <w:lang w:val="en-US" w:eastAsia="zh-CN"/>
        </w:rPr>
      </w:pPr>
      <w:r>
        <w:rPr>
          <w:rFonts w:eastAsia="宋体"/>
          <w:b/>
          <w:sz w:val="22"/>
          <w:szCs w:val="22"/>
          <w:lang w:eastAsia="zh-CN"/>
        </w:rPr>
        <w:t xml:space="preserve"> </w:t>
      </w:r>
      <w:r w:rsidR="00A80295" w:rsidRPr="00E37B63">
        <w:rPr>
          <w:rFonts w:eastAsia="宋体" w:hint="eastAsia"/>
          <w:b/>
          <w:sz w:val="22"/>
          <w:szCs w:val="22"/>
          <w:u w:val="single"/>
          <w:lang w:val="en-US" w:eastAsia="zh-CN"/>
        </w:rPr>
        <w:t>Proposal</w:t>
      </w:r>
      <w:r w:rsidR="00A80295" w:rsidRPr="00E37B63">
        <w:rPr>
          <w:rFonts w:eastAsia="宋体"/>
          <w:b/>
          <w:sz w:val="22"/>
          <w:szCs w:val="22"/>
          <w:u w:val="single"/>
          <w:lang w:val="en-US" w:eastAsia="zh-CN"/>
        </w:rPr>
        <w:t xml:space="preserve"> </w:t>
      </w:r>
      <w:r w:rsidR="00083C69">
        <w:rPr>
          <w:rFonts w:eastAsia="宋体"/>
          <w:b/>
          <w:sz w:val="22"/>
          <w:szCs w:val="22"/>
          <w:u w:val="single"/>
          <w:lang w:val="en-US" w:eastAsia="zh-CN"/>
        </w:rPr>
        <w:t>8</w:t>
      </w:r>
      <w:r w:rsidR="00A80295" w:rsidRPr="00E37B63">
        <w:rPr>
          <w:rFonts w:eastAsia="宋体" w:hint="eastAsia"/>
          <w:b/>
          <w:sz w:val="22"/>
          <w:szCs w:val="22"/>
          <w:u w:val="single"/>
          <w:lang w:val="en-US" w:eastAsia="zh-CN"/>
        </w:rPr>
        <w:t>：</w:t>
      </w:r>
    </w:p>
    <w:p w14:paraId="685F1329" w14:textId="43C54A31" w:rsidR="00A80295" w:rsidRDefault="00A80295" w:rsidP="00F07577">
      <w:pPr>
        <w:pStyle w:val="aff"/>
        <w:numPr>
          <w:ilvl w:val="0"/>
          <w:numId w:val="10"/>
        </w:numPr>
        <w:spacing w:line="300" w:lineRule="auto"/>
        <w:ind w:leftChars="0"/>
        <w:jc w:val="both"/>
        <w:rPr>
          <w:rFonts w:eastAsia="宋体"/>
          <w:i/>
          <w:sz w:val="22"/>
          <w:szCs w:val="22"/>
          <w:lang w:val="en-US" w:eastAsia="zh-CN"/>
        </w:rPr>
      </w:pPr>
      <w:r>
        <w:rPr>
          <w:rFonts w:eastAsia="宋体"/>
          <w:i/>
          <w:sz w:val="22"/>
          <w:szCs w:val="22"/>
          <w:lang w:val="en-US" w:eastAsia="zh-CN"/>
        </w:rPr>
        <w:t>Support PUCCH carrier switching for HARQ-ACK in Rel-17.</w:t>
      </w:r>
    </w:p>
    <w:p w14:paraId="0938A73E" w14:textId="5CCB4076" w:rsidR="001F7840" w:rsidRPr="007245A7" w:rsidRDefault="001F7840" w:rsidP="007245A7">
      <w:pPr>
        <w:jc w:val="both"/>
        <w:rPr>
          <w:rFonts w:eastAsia="宋体"/>
          <w:i/>
          <w:sz w:val="22"/>
          <w:szCs w:val="22"/>
          <w:lang w:val="en-US" w:eastAsia="zh-CN"/>
        </w:rPr>
      </w:pPr>
    </w:p>
    <w:p w14:paraId="17933E0A" w14:textId="2576067D" w:rsidR="0066192C" w:rsidRPr="00154D21" w:rsidRDefault="0066192C" w:rsidP="007245A7">
      <w:pPr>
        <w:jc w:val="both"/>
        <w:rPr>
          <w:rFonts w:eastAsia="宋体"/>
          <w:b/>
          <w:sz w:val="22"/>
          <w:szCs w:val="22"/>
          <w:u w:val="single"/>
          <w:lang w:eastAsia="zh-CN"/>
        </w:rPr>
      </w:pPr>
      <w:r w:rsidRPr="00154D21">
        <w:rPr>
          <w:rFonts w:eastAsia="宋体" w:hint="eastAsia"/>
          <w:b/>
          <w:sz w:val="22"/>
          <w:szCs w:val="22"/>
          <w:u w:val="single"/>
          <w:lang w:eastAsia="zh-CN"/>
        </w:rPr>
        <w:t xml:space="preserve">Proposal </w:t>
      </w:r>
      <w:r w:rsidR="00083C69">
        <w:rPr>
          <w:rFonts w:eastAsia="宋体"/>
          <w:b/>
          <w:sz w:val="22"/>
          <w:szCs w:val="22"/>
          <w:u w:val="single"/>
          <w:lang w:eastAsia="zh-CN"/>
        </w:rPr>
        <w:t>9</w:t>
      </w:r>
      <w:r w:rsidRPr="00154D21">
        <w:rPr>
          <w:rFonts w:eastAsia="宋体" w:hint="eastAsia"/>
          <w:b/>
          <w:sz w:val="22"/>
          <w:szCs w:val="22"/>
          <w:u w:val="single"/>
          <w:lang w:eastAsia="zh-CN"/>
        </w:rPr>
        <w:t>：</w:t>
      </w:r>
    </w:p>
    <w:p w14:paraId="7A31B0EF" w14:textId="3A77EA09" w:rsidR="003742F0" w:rsidRPr="0066192C" w:rsidRDefault="0066192C" w:rsidP="00F07577">
      <w:pPr>
        <w:pStyle w:val="aff"/>
        <w:numPr>
          <w:ilvl w:val="0"/>
          <w:numId w:val="10"/>
        </w:numPr>
        <w:spacing w:line="300" w:lineRule="auto"/>
        <w:ind w:leftChars="0"/>
        <w:jc w:val="both"/>
        <w:rPr>
          <w:rFonts w:eastAsia="宋体"/>
          <w:i/>
          <w:sz w:val="22"/>
          <w:szCs w:val="22"/>
          <w:lang w:val="en-US" w:eastAsia="zh-CN"/>
        </w:rPr>
      </w:pPr>
      <w:r>
        <w:rPr>
          <w:rFonts w:eastAsia="宋体"/>
          <w:i/>
          <w:sz w:val="22"/>
          <w:szCs w:val="22"/>
          <w:lang w:val="en-US" w:eastAsia="zh-CN"/>
        </w:rPr>
        <w:t xml:space="preserve">Further study the PUCCH power control </w:t>
      </w:r>
      <w:r>
        <w:rPr>
          <w:rFonts w:eastAsia="宋体" w:hint="eastAsia"/>
          <w:i/>
          <w:sz w:val="22"/>
          <w:szCs w:val="22"/>
          <w:lang w:val="en-US" w:eastAsia="zh-CN"/>
        </w:rPr>
        <w:t>if</w:t>
      </w:r>
      <w:r>
        <w:rPr>
          <w:rFonts w:eastAsia="宋体"/>
          <w:i/>
          <w:sz w:val="22"/>
          <w:szCs w:val="22"/>
          <w:lang w:val="en-US" w:eastAsia="zh-CN"/>
        </w:rPr>
        <w:t xml:space="preserve"> PUCCH carrier switching for HARQ-ACK </w:t>
      </w:r>
      <w:r>
        <w:rPr>
          <w:rFonts w:eastAsia="宋体" w:hint="eastAsia"/>
          <w:i/>
          <w:sz w:val="22"/>
          <w:szCs w:val="22"/>
          <w:lang w:val="en-US" w:eastAsia="zh-CN"/>
        </w:rPr>
        <w:t>is</w:t>
      </w:r>
      <w:r>
        <w:rPr>
          <w:rFonts w:eastAsia="宋体"/>
          <w:i/>
          <w:sz w:val="22"/>
          <w:szCs w:val="22"/>
          <w:lang w:val="en-US" w:eastAsia="zh-CN"/>
        </w:rPr>
        <w:t xml:space="preserve"> </w:t>
      </w:r>
      <w:r>
        <w:rPr>
          <w:rFonts w:eastAsia="宋体" w:hint="eastAsia"/>
          <w:i/>
          <w:sz w:val="22"/>
          <w:szCs w:val="22"/>
          <w:lang w:val="en-US" w:eastAsia="zh-CN"/>
        </w:rPr>
        <w:t>supported</w:t>
      </w:r>
      <w:r>
        <w:rPr>
          <w:rFonts w:eastAsia="宋体"/>
          <w:i/>
          <w:sz w:val="22"/>
          <w:szCs w:val="22"/>
          <w:lang w:val="en-US" w:eastAsia="zh-CN"/>
        </w:rPr>
        <w:t>.</w:t>
      </w:r>
    </w:p>
    <w:p w14:paraId="739DE7EF" w14:textId="77777777" w:rsidR="00DF68D8" w:rsidRPr="009E57CA" w:rsidRDefault="00DF68D8" w:rsidP="009E57CA">
      <w:pPr>
        <w:jc w:val="center"/>
        <w:rPr>
          <w:rFonts w:eastAsia="宋体"/>
          <w:sz w:val="22"/>
          <w:szCs w:val="22"/>
          <w:lang w:eastAsia="zh-CN"/>
        </w:rPr>
      </w:pPr>
    </w:p>
    <w:p w14:paraId="72F5D085" w14:textId="48909F33" w:rsidR="00D5166A" w:rsidRPr="001A4CD7" w:rsidRDefault="00D5166A" w:rsidP="001A4CD7">
      <w:pPr>
        <w:pStyle w:val="1"/>
        <w:numPr>
          <w:ilvl w:val="0"/>
          <w:numId w:val="6"/>
        </w:numPr>
        <w:spacing w:after="120"/>
        <w:jc w:val="both"/>
        <w:rPr>
          <w:rFonts w:eastAsia="等线"/>
          <w:b/>
          <w:lang w:val="en-US" w:eastAsia="zh-CN"/>
        </w:rPr>
      </w:pPr>
      <w:r w:rsidRPr="001A4CD7">
        <w:rPr>
          <w:rFonts w:eastAsia="等线" w:hint="eastAsia"/>
          <w:b/>
          <w:lang w:val="en-US" w:eastAsia="zh-CN"/>
        </w:rPr>
        <w:t>Conclusion</w:t>
      </w:r>
    </w:p>
    <w:p w14:paraId="1D41E29A" w14:textId="3B735172" w:rsidR="00096E6F" w:rsidRDefault="006E1683" w:rsidP="00B342A7">
      <w:pPr>
        <w:spacing w:after="120"/>
        <w:jc w:val="both"/>
        <w:rPr>
          <w:rFonts w:eastAsia="宋体"/>
          <w:sz w:val="22"/>
          <w:szCs w:val="22"/>
          <w:lang w:eastAsia="zh-CN"/>
        </w:rPr>
      </w:pPr>
      <w:r>
        <w:rPr>
          <w:rFonts w:eastAsia="宋体"/>
          <w:sz w:val="22"/>
          <w:szCs w:val="22"/>
          <w:lang w:eastAsia="zh-CN"/>
        </w:rPr>
        <w:t>I</w:t>
      </w:r>
      <w:r>
        <w:rPr>
          <w:rFonts w:eastAsia="宋体" w:hint="eastAsia"/>
          <w:sz w:val="22"/>
          <w:szCs w:val="22"/>
          <w:lang w:eastAsia="zh-CN"/>
        </w:rPr>
        <w:t xml:space="preserve">n </w:t>
      </w:r>
      <w:r>
        <w:rPr>
          <w:rFonts w:eastAsia="宋体"/>
          <w:sz w:val="22"/>
          <w:szCs w:val="22"/>
          <w:lang w:eastAsia="zh-CN"/>
        </w:rPr>
        <w:t xml:space="preserve">this contribution, we </w:t>
      </w:r>
      <w:r w:rsidR="0084096E">
        <w:rPr>
          <w:rFonts w:eastAsia="宋体"/>
          <w:sz w:val="22"/>
          <w:lang w:eastAsia="zh-CN"/>
        </w:rPr>
        <w:t>discussed the</w:t>
      </w:r>
      <w:r w:rsidR="008D7342">
        <w:rPr>
          <w:rFonts w:eastAsia="宋体"/>
          <w:sz w:val="22"/>
          <w:lang w:eastAsia="zh-CN"/>
        </w:rPr>
        <w:t xml:space="preserve"> </w:t>
      </w:r>
      <w:r w:rsidR="008A39C6">
        <w:rPr>
          <w:rFonts w:eastAsia="宋体"/>
          <w:sz w:val="22"/>
          <w:lang w:eastAsia="zh-CN"/>
        </w:rPr>
        <w:t xml:space="preserve">possible </w:t>
      </w:r>
      <w:r w:rsidR="008A39C6" w:rsidRPr="008A39C6">
        <w:rPr>
          <w:rFonts w:eastAsia="宋体"/>
          <w:sz w:val="22"/>
          <w:lang w:eastAsia="zh-CN"/>
        </w:rPr>
        <w:t>enhancements for HARQ-ACK</w:t>
      </w:r>
      <w:r w:rsidR="008A39C6">
        <w:rPr>
          <w:rFonts w:eastAsia="宋体"/>
          <w:sz w:val="22"/>
          <w:lang w:eastAsia="zh-CN"/>
        </w:rPr>
        <w:t xml:space="preserve"> feedback</w:t>
      </w:r>
      <w:r w:rsidR="007E4E3B">
        <w:rPr>
          <w:rFonts w:eastAsia="宋体"/>
          <w:sz w:val="22"/>
          <w:lang w:eastAsia="zh-CN"/>
        </w:rPr>
        <w:t xml:space="preserve"> </w:t>
      </w:r>
      <w:r w:rsidR="008D7342">
        <w:rPr>
          <w:rFonts w:eastAsia="宋体"/>
          <w:sz w:val="22"/>
          <w:lang w:eastAsia="zh-CN"/>
        </w:rPr>
        <w:t>for URLLC</w:t>
      </w:r>
      <w:r w:rsidR="00382DD5">
        <w:rPr>
          <w:rFonts w:eastAsia="宋体"/>
          <w:sz w:val="22"/>
          <w:szCs w:val="22"/>
          <w:lang w:eastAsia="zh-CN"/>
        </w:rPr>
        <w:t xml:space="preserve">. Proposals are summarized as following: </w:t>
      </w:r>
    </w:p>
    <w:p w14:paraId="15157E56" w14:textId="77777777" w:rsidR="003B2A41" w:rsidRPr="007F083A" w:rsidRDefault="003B2A41" w:rsidP="003B2A41">
      <w:pPr>
        <w:spacing w:afterLines="50" w:after="120"/>
        <w:jc w:val="both"/>
        <w:rPr>
          <w:rFonts w:eastAsia="宋体"/>
          <w:b/>
          <w:sz w:val="22"/>
          <w:szCs w:val="22"/>
          <w:u w:val="single"/>
          <w:lang w:val="en-US" w:eastAsia="zh-CN"/>
        </w:rPr>
      </w:pPr>
      <w:r>
        <w:rPr>
          <w:rFonts w:eastAsia="宋体" w:hint="eastAsia"/>
          <w:i/>
          <w:sz w:val="22"/>
          <w:lang w:val="en-US" w:eastAsia="zh-CN"/>
        </w:rPr>
        <w:t xml:space="preserve"> </w:t>
      </w:r>
      <w:r w:rsidRPr="007F083A">
        <w:rPr>
          <w:rFonts w:eastAsia="宋体"/>
          <w:b/>
          <w:sz w:val="22"/>
          <w:szCs w:val="22"/>
          <w:u w:val="single"/>
          <w:lang w:val="en-US" w:eastAsia="zh-CN"/>
        </w:rPr>
        <w:t>Proposal 1:</w:t>
      </w:r>
    </w:p>
    <w:p w14:paraId="749C7059" w14:textId="2B79A616" w:rsidR="003B2A41" w:rsidRDefault="003B2A41" w:rsidP="00F07577">
      <w:pPr>
        <w:pStyle w:val="aff"/>
        <w:numPr>
          <w:ilvl w:val="0"/>
          <w:numId w:val="10"/>
        </w:numPr>
        <w:spacing w:line="300" w:lineRule="auto"/>
        <w:ind w:leftChars="0"/>
        <w:jc w:val="both"/>
        <w:rPr>
          <w:rFonts w:eastAsia="宋体"/>
          <w:i/>
          <w:sz w:val="22"/>
          <w:szCs w:val="22"/>
          <w:lang w:val="en-US" w:eastAsia="zh-CN"/>
        </w:rPr>
      </w:pPr>
      <w:r w:rsidRPr="007F083A">
        <w:rPr>
          <w:rFonts w:eastAsia="宋体"/>
          <w:i/>
          <w:sz w:val="22"/>
          <w:szCs w:val="22"/>
          <w:lang w:val="en-US" w:eastAsia="zh-CN"/>
        </w:rPr>
        <w:lastRenderedPageBreak/>
        <w:t>Semi-static HARQ-ACK codebook for sub-slot based HARQ-ACK feedback procedure should be supported</w:t>
      </w:r>
      <w:r>
        <w:rPr>
          <w:rFonts w:eastAsia="宋体"/>
          <w:i/>
          <w:sz w:val="22"/>
          <w:szCs w:val="22"/>
          <w:lang w:val="en-US" w:eastAsia="zh-CN"/>
        </w:rPr>
        <w:t xml:space="preserve"> in Rel-17</w:t>
      </w:r>
      <w:r w:rsidRPr="007F083A">
        <w:rPr>
          <w:rFonts w:eastAsia="宋体"/>
          <w:i/>
          <w:sz w:val="22"/>
          <w:szCs w:val="22"/>
          <w:lang w:val="en-US" w:eastAsia="zh-CN"/>
        </w:rPr>
        <w:t>.</w:t>
      </w:r>
    </w:p>
    <w:p w14:paraId="308EEEA2" w14:textId="77777777" w:rsidR="003B2A41" w:rsidRPr="007245A7" w:rsidRDefault="003B2A41" w:rsidP="003B2A41">
      <w:pPr>
        <w:pStyle w:val="aff"/>
        <w:spacing w:afterLines="50" w:after="120"/>
        <w:ind w:leftChars="0" w:left="420"/>
        <w:jc w:val="both"/>
        <w:rPr>
          <w:rFonts w:eastAsia="宋体"/>
          <w:i/>
          <w:sz w:val="22"/>
          <w:szCs w:val="22"/>
          <w:lang w:val="en-US" w:eastAsia="zh-CN"/>
        </w:rPr>
      </w:pPr>
    </w:p>
    <w:p w14:paraId="127B3C49" w14:textId="77777777" w:rsidR="002F69EA" w:rsidRPr="007245A7" w:rsidRDefault="002F69EA" w:rsidP="002F69EA">
      <w:pPr>
        <w:spacing w:afterLines="50" w:after="120"/>
        <w:jc w:val="both"/>
        <w:rPr>
          <w:rFonts w:eastAsia="宋体"/>
          <w:b/>
          <w:sz w:val="22"/>
          <w:szCs w:val="22"/>
          <w:u w:val="single"/>
          <w:lang w:val="en-US" w:eastAsia="zh-CN"/>
        </w:rPr>
      </w:pPr>
      <w:r w:rsidRPr="007245A7">
        <w:rPr>
          <w:rFonts w:eastAsia="宋体"/>
          <w:b/>
          <w:sz w:val="22"/>
          <w:szCs w:val="22"/>
          <w:u w:val="single"/>
          <w:lang w:val="en-US" w:eastAsia="zh-CN"/>
        </w:rPr>
        <w:t>Proposal 2</w:t>
      </w:r>
      <w:r w:rsidRPr="003B2A41">
        <w:rPr>
          <w:rFonts w:eastAsia="宋体"/>
          <w:b/>
          <w:sz w:val="22"/>
          <w:szCs w:val="22"/>
          <w:u w:val="single"/>
          <w:lang w:val="en-US" w:eastAsia="zh-CN"/>
        </w:rPr>
        <w:t>:</w:t>
      </w:r>
    </w:p>
    <w:p w14:paraId="1CC484D4" w14:textId="77777777" w:rsidR="002F69EA" w:rsidRPr="007F083A" w:rsidRDefault="002F69EA" w:rsidP="00F07577">
      <w:pPr>
        <w:pStyle w:val="aff"/>
        <w:numPr>
          <w:ilvl w:val="0"/>
          <w:numId w:val="10"/>
        </w:numPr>
        <w:spacing w:afterLines="50" w:after="120"/>
        <w:ind w:leftChars="0"/>
        <w:jc w:val="both"/>
        <w:rPr>
          <w:rFonts w:eastAsia="宋体"/>
          <w:i/>
          <w:sz w:val="22"/>
          <w:szCs w:val="22"/>
          <w:lang w:val="en-US" w:eastAsia="zh-CN"/>
        </w:rPr>
      </w:pPr>
      <w:r>
        <w:rPr>
          <w:rFonts w:eastAsia="宋体"/>
          <w:i/>
          <w:sz w:val="22"/>
          <w:szCs w:val="22"/>
          <w:lang w:val="en-US" w:eastAsia="zh-CN"/>
        </w:rPr>
        <w:t>When DL and UL are configured with same numerology, t</w:t>
      </w:r>
      <w:r w:rsidRPr="007F083A">
        <w:rPr>
          <w:rFonts w:eastAsia="宋体"/>
          <w:i/>
          <w:sz w:val="22"/>
          <w:szCs w:val="22"/>
          <w:lang w:val="en-US" w:eastAsia="zh-CN"/>
        </w:rPr>
        <w:t>he sub-slot based semi-static HARQ-ACK codebook can be determined based on following three-steps:</w:t>
      </w:r>
    </w:p>
    <w:p w14:paraId="3A28775B" w14:textId="77777777" w:rsidR="002F69EA" w:rsidRPr="007F083A" w:rsidRDefault="002F69EA" w:rsidP="00F07577">
      <w:pPr>
        <w:pStyle w:val="aff"/>
        <w:numPr>
          <w:ilvl w:val="1"/>
          <w:numId w:val="8"/>
        </w:numPr>
        <w:spacing w:afterLines="50" w:after="120"/>
        <w:ind w:leftChars="0"/>
        <w:jc w:val="both"/>
        <w:rPr>
          <w:rFonts w:eastAsiaTheme="minorEastAsia"/>
          <w:i/>
          <w:sz w:val="22"/>
          <w:szCs w:val="22"/>
          <w:lang w:val="en-US"/>
        </w:rPr>
      </w:pPr>
      <w:r w:rsidRPr="007F083A">
        <w:rPr>
          <w:rFonts w:eastAsiaTheme="minorEastAsia"/>
          <w:i/>
          <w:sz w:val="22"/>
          <w:szCs w:val="22"/>
          <w:lang w:val="en-US"/>
        </w:rPr>
        <w:t>Step 1: Determine the HARQ-ACK multiplexing window based on the HARQ-ACK timing set and sub-slot length.</w:t>
      </w:r>
    </w:p>
    <w:p w14:paraId="3D77BCB2" w14:textId="77777777" w:rsidR="002F69EA" w:rsidRPr="007F083A" w:rsidRDefault="002F69EA" w:rsidP="00F07577">
      <w:pPr>
        <w:pStyle w:val="aff"/>
        <w:numPr>
          <w:ilvl w:val="1"/>
          <w:numId w:val="8"/>
        </w:numPr>
        <w:spacing w:afterLines="50" w:after="120"/>
        <w:ind w:leftChars="0"/>
        <w:jc w:val="both"/>
        <w:rPr>
          <w:rFonts w:eastAsiaTheme="minorEastAsia"/>
          <w:i/>
          <w:sz w:val="22"/>
          <w:szCs w:val="22"/>
          <w:lang w:val="en-US"/>
        </w:rPr>
      </w:pPr>
      <w:r w:rsidRPr="007F083A">
        <w:rPr>
          <w:rFonts w:eastAsiaTheme="minorEastAsia"/>
          <w:i/>
          <w:sz w:val="22"/>
          <w:szCs w:val="22"/>
          <w:lang w:val="en-US"/>
        </w:rPr>
        <w:t>Step 2: Split the TDRA table into N sub-tables based on the sub-slot length and PDSCH-to UL sub-slot association. N is the number of sub-slot</w:t>
      </w:r>
      <w:r>
        <w:rPr>
          <w:rFonts w:eastAsiaTheme="minorEastAsia"/>
          <w:i/>
          <w:sz w:val="22"/>
          <w:szCs w:val="22"/>
          <w:lang w:val="en-US"/>
        </w:rPr>
        <w:t>s</w:t>
      </w:r>
      <w:r w:rsidRPr="007F083A">
        <w:rPr>
          <w:rFonts w:eastAsiaTheme="minorEastAsia"/>
          <w:i/>
          <w:sz w:val="22"/>
          <w:szCs w:val="22"/>
          <w:lang w:val="en-US"/>
        </w:rPr>
        <w:t xml:space="preserve"> within a slot.</w:t>
      </w:r>
    </w:p>
    <w:p w14:paraId="358EBBF3" w14:textId="77777777" w:rsidR="002F69EA" w:rsidRPr="007245A7" w:rsidRDefault="002F69EA" w:rsidP="00F07577">
      <w:pPr>
        <w:pStyle w:val="aff"/>
        <w:numPr>
          <w:ilvl w:val="1"/>
          <w:numId w:val="8"/>
        </w:numPr>
        <w:spacing w:afterLines="50" w:after="120"/>
        <w:ind w:leftChars="0"/>
        <w:jc w:val="both"/>
        <w:rPr>
          <w:rFonts w:eastAsiaTheme="minorEastAsia"/>
          <w:i/>
          <w:sz w:val="22"/>
          <w:szCs w:val="22"/>
          <w:lang w:val="en-US"/>
        </w:rPr>
      </w:pPr>
      <w:r w:rsidRPr="007F083A">
        <w:rPr>
          <w:rFonts w:eastAsiaTheme="minorEastAsia"/>
          <w:i/>
          <w:sz w:val="22"/>
          <w:szCs w:val="22"/>
          <w:lang w:val="en-US"/>
        </w:rPr>
        <w:t>Step 3: Do pruning based on TDD configuration and sub-table per sub-slot similar as Rel-15.</w:t>
      </w:r>
    </w:p>
    <w:p w14:paraId="3FCD3776" w14:textId="77777777" w:rsidR="002F69EA" w:rsidRPr="007F083A" w:rsidRDefault="002F69EA" w:rsidP="00F07577">
      <w:pPr>
        <w:pStyle w:val="aff"/>
        <w:numPr>
          <w:ilvl w:val="0"/>
          <w:numId w:val="10"/>
        </w:numPr>
        <w:spacing w:afterLines="50" w:after="120"/>
        <w:ind w:leftChars="0"/>
        <w:jc w:val="both"/>
        <w:rPr>
          <w:rFonts w:eastAsia="宋体"/>
          <w:i/>
          <w:sz w:val="22"/>
          <w:szCs w:val="22"/>
          <w:lang w:val="en-US" w:eastAsia="zh-CN"/>
        </w:rPr>
      </w:pPr>
      <w:r w:rsidRPr="004877D2">
        <w:rPr>
          <w:rFonts w:eastAsia="宋体"/>
          <w:i/>
          <w:sz w:val="22"/>
          <w:szCs w:val="22"/>
          <w:lang w:val="en-US" w:eastAsia="zh-CN"/>
        </w:rPr>
        <w:t xml:space="preserve">When </w:t>
      </w:r>
      <w:r>
        <w:rPr>
          <w:rFonts w:eastAsia="宋体"/>
          <w:i/>
          <w:sz w:val="22"/>
          <w:szCs w:val="22"/>
          <w:lang w:val="en-US" w:eastAsia="zh-CN"/>
        </w:rPr>
        <w:t xml:space="preserve">DL and UL are configured with </w:t>
      </w:r>
      <w:r w:rsidRPr="004877D2">
        <w:rPr>
          <w:rFonts w:eastAsia="宋体"/>
          <w:i/>
          <w:sz w:val="22"/>
          <w:szCs w:val="22"/>
          <w:lang w:val="en-US" w:eastAsia="zh-CN"/>
        </w:rPr>
        <w:t>different numerologies, further study the sub-slot based semi-static HARQ-ACK codebook determination.</w:t>
      </w:r>
    </w:p>
    <w:p w14:paraId="377371AF" w14:textId="77777777" w:rsidR="00894625" w:rsidRDefault="00894625" w:rsidP="007F05BE">
      <w:pPr>
        <w:spacing w:afterLines="50" w:after="120"/>
        <w:jc w:val="both"/>
        <w:rPr>
          <w:rFonts w:eastAsia="宋体"/>
          <w:b/>
          <w:sz w:val="22"/>
          <w:u w:val="single"/>
          <w:lang w:val="en-US" w:eastAsia="zh-CN"/>
        </w:rPr>
      </w:pPr>
    </w:p>
    <w:p w14:paraId="73E1C14C" w14:textId="556C5130" w:rsidR="007F05BE" w:rsidRPr="004242F5" w:rsidRDefault="007F05BE" w:rsidP="007F05BE">
      <w:pPr>
        <w:spacing w:afterLines="50" w:after="120"/>
        <w:jc w:val="both"/>
        <w:rPr>
          <w:rFonts w:eastAsia="宋体"/>
          <w:b/>
          <w:sz w:val="22"/>
          <w:u w:val="single"/>
          <w:lang w:val="en-US" w:eastAsia="zh-CN"/>
        </w:rPr>
      </w:pPr>
      <w:r>
        <w:rPr>
          <w:rFonts w:eastAsia="宋体"/>
          <w:b/>
          <w:sz w:val="22"/>
          <w:u w:val="single"/>
          <w:lang w:val="en-US" w:eastAsia="zh-CN"/>
        </w:rPr>
        <w:t>Proposal 3</w:t>
      </w:r>
      <w:r w:rsidRPr="009F47A7">
        <w:rPr>
          <w:rFonts w:eastAsia="宋体"/>
          <w:b/>
          <w:sz w:val="22"/>
          <w:u w:val="single"/>
          <w:lang w:val="en-US" w:eastAsia="zh-CN"/>
        </w:rPr>
        <w:t>:</w:t>
      </w:r>
    </w:p>
    <w:p w14:paraId="25AAB0BB" w14:textId="766F1C51" w:rsidR="003B2A41" w:rsidRPr="003B2A41" w:rsidRDefault="007F05BE" w:rsidP="003B2A41">
      <w:pPr>
        <w:spacing w:afterLines="50" w:after="120"/>
        <w:jc w:val="both"/>
        <w:rPr>
          <w:rFonts w:eastAsia="宋体"/>
          <w:i/>
          <w:sz w:val="22"/>
          <w:szCs w:val="22"/>
          <w:lang w:val="en-US" w:eastAsia="zh-CN"/>
        </w:rPr>
      </w:pPr>
      <w:r w:rsidRPr="007F05BE">
        <w:rPr>
          <w:rFonts w:eastAsia="宋体"/>
          <w:i/>
          <w:sz w:val="22"/>
          <w:szCs w:val="22"/>
          <w:lang w:val="en-US" w:eastAsia="zh-CN"/>
        </w:rPr>
        <w:t>HARQ-ACK bits will only be present in the semi-static type-1 codebook if the corresponding sub-slot has at least one PDCCH transmission</w:t>
      </w:r>
      <w:r w:rsidR="001F1661">
        <w:rPr>
          <w:rFonts w:eastAsia="宋体"/>
          <w:i/>
          <w:sz w:val="22"/>
          <w:szCs w:val="22"/>
          <w:lang w:val="en-US" w:eastAsia="zh-CN"/>
        </w:rPr>
        <w:t xml:space="preserve"> or SPS </w:t>
      </w:r>
      <w:r w:rsidR="00EB3A73">
        <w:rPr>
          <w:rFonts w:eastAsia="宋体"/>
          <w:i/>
          <w:sz w:val="22"/>
          <w:szCs w:val="22"/>
          <w:lang w:val="en-US" w:eastAsia="zh-CN"/>
        </w:rPr>
        <w:t xml:space="preserve">PDSCH </w:t>
      </w:r>
      <w:r w:rsidR="001F1661">
        <w:rPr>
          <w:rFonts w:eastAsia="宋体"/>
          <w:i/>
          <w:sz w:val="22"/>
          <w:szCs w:val="22"/>
          <w:lang w:val="en-US" w:eastAsia="zh-CN"/>
        </w:rPr>
        <w:t>reception</w:t>
      </w:r>
      <w:r w:rsidRPr="007F05BE">
        <w:rPr>
          <w:rFonts w:eastAsia="宋体"/>
          <w:i/>
          <w:sz w:val="22"/>
          <w:szCs w:val="22"/>
          <w:lang w:val="en-US" w:eastAsia="zh-CN"/>
        </w:rPr>
        <w:t>.</w:t>
      </w:r>
    </w:p>
    <w:p w14:paraId="570F013E" w14:textId="77777777" w:rsidR="00894625" w:rsidRDefault="00894625" w:rsidP="00C57D42">
      <w:pPr>
        <w:spacing w:afterLines="50" w:after="120"/>
        <w:jc w:val="both"/>
        <w:rPr>
          <w:rFonts w:eastAsia="宋体"/>
          <w:b/>
          <w:sz w:val="22"/>
          <w:u w:val="single"/>
          <w:lang w:val="en-US" w:eastAsia="zh-CN"/>
        </w:rPr>
      </w:pPr>
    </w:p>
    <w:p w14:paraId="17E79BFE" w14:textId="62DD18D8" w:rsidR="00C57D42" w:rsidRPr="004242F5" w:rsidRDefault="00C57D42" w:rsidP="00C57D42">
      <w:pPr>
        <w:spacing w:afterLines="50" w:after="120"/>
        <w:jc w:val="both"/>
        <w:rPr>
          <w:rFonts w:eastAsia="宋体"/>
          <w:b/>
          <w:sz w:val="22"/>
          <w:u w:val="single"/>
          <w:lang w:val="en-US" w:eastAsia="zh-CN"/>
        </w:rPr>
      </w:pPr>
      <w:r>
        <w:rPr>
          <w:rFonts w:eastAsia="宋体"/>
          <w:b/>
          <w:sz w:val="22"/>
          <w:u w:val="single"/>
          <w:lang w:val="en-US" w:eastAsia="zh-CN"/>
        </w:rPr>
        <w:t xml:space="preserve">Proposal </w:t>
      </w:r>
      <w:r w:rsidR="007F05BE">
        <w:rPr>
          <w:rFonts w:eastAsia="宋体"/>
          <w:b/>
          <w:sz w:val="22"/>
          <w:u w:val="single"/>
          <w:lang w:val="en-US" w:eastAsia="zh-CN"/>
        </w:rPr>
        <w:t>4</w:t>
      </w:r>
      <w:r w:rsidRPr="009F47A7">
        <w:rPr>
          <w:rFonts w:eastAsia="宋体"/>
          <w:b/>
          <w:sz w:val="22"/>
          <w:u w:val="single"/>
          <w:lang w:val="en-US" w:eastAsia="zh-CN"/>
        </w:rPr>
        <w:t>:</w:t>
      </w:r>
    </w:p>
    <w:p w14:paraId="2B5829E7" w14:textId="77777777" w:rsidR="00C57D42" w:rsidRDefault="00C57D42" w:rsidP="00F07577">
      <w:pPr>
        <w:pStyle w:val="aff"/>
        <w:numPr>
          <w:ilvl w:val="0"/>
          <w:numId w:val="10"/>
        </w:numPr>
        <w:spacing w:afterLines="50" w:after="120"/>
        <w:ind w:leftChars="0"/>
        <w:jc w:val="both"/>
        <w:rPr>
          <w:rFonts w:eastAsia="宋体"/>
          <w:i/>
          <w:sz w:val="22"/>
          <w:lang w:val="en-US" w:eastAsia="zh-CN"/>
        </w:rPr>
      </w:pPr>
      <w:r w:rsidRPr="005C3955">
        <w:rPr>
          <w:rFonts w:eastAsia="宋体"/>
          <w:i/>
          <w:sz w:val="22"/>
          <w:lang w:val="en-US" w:eastAsia="zh-CN"/>
        </w:rPr>
        <w:t>Support deferring HARQ-ACK if the SPS HARQ-ACK in the initial slot or sub-slot cannot be transmitted as the resulting PUCCH resource for transmission using the PUCCH by SPS-PUCCH-AN-List-r16 or n1PUCCH-</w:t>
      </w:r>
      <w:proofErr w:type="gramStart"/>
      <w:r w:rsidRPr="005C3955">
        <w:rPr>
          <w:rFonts w:eastAsia="宋体"/>
          <w:i/>
          <w:sz w:val="22"/>
          <w:lang w:val="en-US" w:eastAsia="zh-CN"/>
        </w:rPr>
        <w:t>AN</w:t>
      </w:r>
      <w:proofErr w:type="gramEnd"/>
      <w:r w:rsidRPr="005C3955">
        <w:rPr>
          <w:rFonts w:eastAsia="宋体"/>
          <w:i/>
          <w:sz w:val="22"/>
          <w:lang w:val="en-US" w:eastAsia="zh-CN"/>
        </w:rPr>
        <w:t xml:space="preserve"> collides with invalid symbols.</w:t>
      </w:r>
    </w:p>
    <w:p w14:paraId="704C5975" w14:textId="77777777" w:rsidR="00C57D42" w:rsidRPr="005C3955" w:rsidRDefault="00C57D42" w:rsidP="00F07577">
      <w:pPr>
        <w:pStyle w:val="aff"/>
        <w:numPr>
          <w:ilvl w:val="1"/>
          <w:numId w:val="10"/>
        </w:numPr>
        <w:spacing w:afterLines="50" w:after="120"/>
        <w:ind w:leftChars="0"/>
        <w:jc w:val="both"/>
        <w:rPr>
          <w:rFonts w:eastAsia="宋体"/>
          <w:i/>
          <w:sz w:val="22"/>
          <w:lang w:val="en-US" w:eastAsia="zh-CN"/>
        </w:rPr>
      </w:pPr>
      <w:r>
        <w:rPr>
          <w:rFonts w:eastAsia="宋体"/>
          <w:i/>
          <w:sz w:val="22"/>
          <w:lang w:val="en-US" w:eastAsia="zh-CN"/>
        </w:rPr>
        <w:t xml:space="preserve">Support the </w:t>
      </w:r>
      <w:r w:rsidRPr="005C3955">
        <w:rPr>
          <w:rFonts w:eastAsia="宋体"/>
          <w:i/>
          <w:sz w:val="22"/>
          <w:lang w:eastAsia="zh-CN"/>
        </w:rPr>
        <w:t xml:space="preserve">limitation of the maximum deferral of </w:t>
      </w:r>
      <w:r w:rsidRPr="005C3955">
        <w:rPr>
          <w:rFonts w:eastAsia="宋体"/>
          <w:i/>
          <w:iCs/>
          <w:sz w:val="22"/>
          <w:lang w:eastAsia="zh-CN"/>
        </w:rPr>
        <w:t>k1</w:t>
      </w:r>
      <w:r w:rsidRPr="005C3955">
        <w:rPr>
          <w:rFonts w:eastAsia="宋体"/>
          <w:i/>
          <w:iCs/>
          <w:sz w:val="22"/>
          <w:vertAlign w:val="subscript"/>
          <w:lang w:eastAsia="zh-CN"/>
        </w:rPr>
        <w:t>def</w:t>
      </w:r>
      <w:r>
        <w:rPr>
          <w:rFonts w:eastAsia="宋体"/>
          <w:i/>
          <w:iCs/>
          <w:sz w:val="22"/>
          <w:vertAlign w:val="subscript"/>
          <w:lang w:eastAsia="zh-CN"/>
        </w:rPr>
        <w:t>.</w:t>
      </w:r>
    </w:p>
    <w:p w14:paraId="3C10D5D7" w14:textId="77777777" w:rsidR="00C57D42" w:rsidRPr="005C3955" w:rsidRDefault="00C57D42" w:rsidP="00F07577">
      <w:pPr>
        <w:pStyle w:val="aff"/>
        <w:numPr>
          <w:ilvl w:val="1"/>
          <w:numId w:val="8"/>
        </w:numPr>
        <w:spacing w:afterLines="50" w:after="120"/>
        <w:ind w:leftChars="0"/>
        <w:jc w:val="both"/>
        <w:rPr>
          <w:rFonts w:eastAsia="宋体"/>
          <w:i/>
          <w:sz w:val="22"/>
          <w:lang w:val="en-US" w:eastAsia="zh-CN"/>
        </w:rPr>
      </w:pPr>
      <w:r w:rsidRPr="005C3955">
        <w:rPr>
          <w:rFonts w:eastAsia="宋体"/>
          <w:i/>
          <w:sz w:val="22"/>
          <w:lang w:val="en-US" w:eastAsia="zh-CN"/>
        </w:rPr>
        <w:t xml:space="preserve">Support multiplexing the </w:t>
      </w:r>
      <w:r>
        <w:rPr>
          <w:rFonts w:eastAsia="宋体"/>
          <w:i/>
          <w:sz w:val="22"/>
          <w:lang w:val="en-US" w:eastAsia="zh-CN"/>
        </w:rPr>
        <w:t>deferred</w:t>
      </w:r>
      <w:r w:rsidRPr="005C3955">
        <w:rPr>
          <w:rFonts w:eastAsia="宋体"/>
          <w:i/>
          <w:sz w:val="22"/>
          <w:lang w:val="en-US" w:eastAsia="zh-CN"/>
        </w:rPr>
        <w:t xml:space="preserve"> HARQ-ACK for SPS PDSCH and HARQ-ACK for dynamically scheduled PDSCH(s) on a </w:t>
      </w:r>
      <w:r>
        <w:rPr>
          <w:rFonts w:eastAsia="宋体"/>
          <w:i/>
          <w:sz w:val="22"/>
          <w:lang w:val="en-US" w:eastAsia="zh-CN"/>
        </w:rPr>
        <w:t xml:space="preserve">Type-1 </w:t>
      </w:r>
      <w:r w:rsidRPr="005C3955">
        <w:rPr>
          <w:rFonts w:eastAsia="宋体"/>
          <w:i/>
          <w:sz w:val="22"/>
          <w:lang w:val="en-US" w:eastAsia="zh-CN"/>
        </w:rPr>
        <w:t>HARQ-ACK codebook.</w:t>
      </w:r>
    </w:p>
    <w:p w14:paraId="6CE86827" w14:textId="77777777" w:rsidR="00C57D42" w:rsidRPr="005C3955" w:rsidRDefault="00C57D42" w:rsidP="00F07577">
      <w:pPr>
        <w:pStyle w:val="aff"/>
        <w:numPr>
          <w:ilvl w:val="2"/>
          <w:numId w:val="8"/>
        </w:numPr>
        <w:spacing w:afterLines="50" w:after="120"/>
        <w:ind w:leftChars="0"/>
        <w:jc w:val="both"/>
        <w:rPr>
          <w:rFonts w:eastAsia="宋体"/>
          <w:i/>
          <w:sz w:val="22"/>
          <w:lang w:val="en-US" w:eastAsia="zh-CN"/>
        </w:rPr>
      </w:pPr>
      <w:r>
        <w:rPr>
          <w:rFonts w:eastAsia="宋体"/>
          <w:i/>
          <w:sz w:val="22"/>
          <w:lang w:val="en-US" w:eastAsia="zh-CN"/>
        </w:rPr>
        <w:t>Append</w:t>
      </w:r>
      <w:r w:rsidRPr="005C3955">
        <w:rPr>
          <w:rFonts w:eastAsia="宋体"/>
          <w:i/>
          <w:sz w:val="22"/>
          <w:lang w:val="en-US" w:eastAsia="zh-CN"/>
        </w:rPr>
        <w:t xml:space="preserve"> the delayed HARQ-ACK bits for SPS PDSCH after the HARQ-ACK codebook for dynamically scheduled PDSCH(s)</w:t>
      </w:r>
      <w:r>
        <w:rPr>
          <w:rFonts w:eastAsia="宋体"/>
          <w:i/>
          <w:sz w:val="22"/>
          <w:lang w:val="en-US" w:eastAsia="zh-CN"/>
        </w:rPr>
        <w:t xml:space="preserve"> if current UCI multiplexing rule cannot be reused</w:t>
      </w:r>
      <w:r w:rsidRPr="005C3955">
        <w:rPr>
          <w:rFonts w:eastAsia="宋体"/>
          <w:i/>
          <w:sz w:val="22"/>
          <w:lang w:val="en-US" w:eastAsia="zh-CN"/>
        </w:rPr>
        <w:t xml:space="preserve">. </w:t>
      </w:r>
    </w:p>
    <w:p w14:paraId="6A0ED0C7" w14:textId="77777777" w:rsidR="00894625" w:rsidRDefault="00894625" w:rsidP="003B2A41">
      <w:pPr>
        <w:spacing w:afterLines="50" w:after="120"/>
        <w:jc w:val="both"/>
        <w:rPr>
          <w:rFonts w:eastAsia="宋体"/>
          <w:b/>
          <w:sz w:val="22"/>
          <w:u w:val="single"/>
          <w:lang w:val="en-US" w:eastAsia="zh-CN"/>
        </w:rPr>
      </w:pPr>
    </w:p>
    <w:p w14:paraId="295CBF95" w14:textId="39E38FC2" w:rsidR="003B2A41" w:rsidRPr="002B305E" w:rsidRDefault="003B2A41" w:rsidP="003B2A41">
      <w:pPr>
        <w:spacing w:afterLines="50" w:after="120"/>
        <w:jc w:val="both"/>
        <w:rPr>
          <w:rFonts w:eastAsia="宋体"/>
          <w:b/>
          <w:sz w:val="22"/>
          <w:u w:val="single"/>
          <w:lang w:val="en-US" w:eastAsia="zh-CN"/>
        </w:rPr>
      </w:pPr>
      <w:r w:rsidRPr="002B305E">
        <w:rPr>
          <w:rFonts w:eastAsia="宋体"/>
          <w:b/>
          <w:sz w:val="22"/>
          <w:u w:val="single"/>
          <w:lang w:val="en-US" w:eastAsia="zh-CN"/>
        </w:rPr>
        <w:t xml:space="preserve">Proposal </w:t>
      </w:r>
      <w:r w:rsidR="007F05BE">
        <w:rPr>
          <w:rFonts w:eastAsia="宋体"/>
          <w:b/>
          <w:sz w:val="22"/>
          <w:u w:val="single"/>
          <w:lang w:val="en-US" w:eastAsia="zh-CN"/>
        </w:rPr>
        <w:t>5</w:t>
      </w:r>
      <w:r w:rsidRPr="002B305E">
        <w:rPr>
          <w:rFonts w:eastAsia="宋体"/>
          <w:b/>
          <w:sz w:val="22"/>
          <w:u w:val="single"/>
          <w:lang w:val="en-US" w:eastAsia="zh-CN"/>
        </w:rPr>
        <w:t>:</w:t>
      </w:r>
    </w:p>
    <w:p w14:paraId="662E8A5F" w14:textId="77777777" w:rsidR="003B2A41" w:rsidRDefault="003B2A41" w:rsidP="00F07577">
      <w:pPr>
        <w:pStyle w:val="aff"/>
        <w:numPr>
          <w:ilvl w:val="0"/>
          <w:numId w:val="10"/>
        </w:numPr>
        <w:spacing w:line="300" w:lineRule="auto"/>
        <w:ind w:leftChars="0"/>
        <w:jc w:val="both"/>
        <w:rPr>
          <w:rFonts w:eastAsia="宋体"/>
          <w:i/>
          <w:sz w:val="22"/>
          <w:lang w:val="en-US" w:eastAsia="zh-CN"/>
        </w:rPr>
      </w:pPr>
      <w:r>
        <w:rPr>
          <w:rFonts w:eastAsia="宋体" w:hint="eastAsia"/>
          <w:i/>
          <w:sz w:val="22"/>
          <w:lang w:val="en-US" w:eastAsia="zh-CN"/>
        </w:rPr>
        <w:t>S</w:t>
      </w:r>
      <w:r w:rsidRPr="002B305E">
        <w:rPr>
          <w:rFonts w:eastAsia="宋体"/>
          <w:i/>
          <w:sz w:val="22"/>
          <w:lang w:val="en-US" w:eastAsia="zh-CN"/>
        </w:rPr>
        <w:t xml:space="preserve">upport </w:t>
      </w:r>
      <w:r>
        <w:rPr>
          <w:rFonts w:eastAsia="宋体"/>
          <w:i/>
          <w:sz w:val="22"/>
          <w:lang w:val="en-US" w:eastAsia="zh-CN"/>
        </w:rPr>
        <w:t>d</w:t>
      </w:r>
      <w:r w:rsidRPr="00C64B9B">
        <w:rPr>
          <w:rFonts w:eastAsia="宋体"/>
          <w:i/>
          <w:sz w:val="22"/>
          <w:lang w:val="en-US" w:eastAsia="zh-CN"/>
        </w:rPr>
        <w:t xml:space="preserve">ynamic triggering of a one-shot / Type-3 CB type of </w:t>
      </w:r>
      <w:r>
        <w:rPr>
          <w:rFonts w:eastAsia="宋体" w:hint="eastAsia"/>
          <w:i/>
          <w:sz w:val="22"/>
          <w:lang w:val="en-US" w:eastAsia="zh-CN"/>
        </w:rPr>
        <w:t>HARQ-ACK</w:t>
      </w:r>
      <w:r>
        <w:rPr>
          <w:rFonts w:eastAsia="宋体"/>
          <w:i/>
          <w:sz w:val="22"/>
          <w:lang w:val="en-US" w:eastAsia="zh-CN"/>
        </w:rPr>
        <w:t xml:space="preserve"> </w:t>
      </w:r>
      <w:r w:rsidRPr="00C64B9B">
        <w:rPr>
          <w:rFonts w:eastAsia="宋体"/>
          <w:i/>
          <w:sz w:val="22"/>
          <w:lang w:val="en-US" w:eastAsia="zh-CN"/>
        </w:rPr>
        <w:t>re-transmission</w:t>
      </w:r>
      <w:r>
        <w:rPr>
          <w:rFonts w:eastAsia="宋体"/>
          <w:i/>
          <w:sz w:val="22"/>
          <w:lang w:val="en-US" w:eastAsia="zh-CN"/>
        </w:rPr>
        <w:t xml:space="preserve"> </w:t>
      </w:r>
      <w:r>
        <w:rPr>
          <w:rFonts w:eastAsia="宋体" w:hint="eastAsia"/>
          <w:i/>
          <w:sz w:val="22"/>
          <w:lang w:val="en-US" w:eastAsia="zh-CN"/>
        </w:rPr>
        <w:t>for</w:t>
      </w:r>
      <w:r>
        <w:rPr>
          <w:rFonts w:eastAsia="宋体"/>
          <w:i/>
          <w:sz w:val="22"/>
          <w:lang w:val="en-US" w:eastAsia="zh-CN"/>
        </w:rPr>
        <w:t xml:space="preserve"> </w:t>
      </w:r>
      <w:r>
        <w:rPr>
          <w:rFonts w:eastAsia="宋体" w:hint="eastAsia"/>
          <w:i/>
          <w:sz w:val="22"/>
          <w:lang w:val="en-US" w:eastAsia="zh-CN"/>
        </w:rPr>
        <w:t>SPS</w:t>
      </w:r>
      <w:r>
        <w:rPr>
          <w:rFonts w:eastAsia="宋体"/>
          <w:i/>
          <w:sz w:val="22"/>
          <w:lang w:val="en-US" w:eastAsia="zh-CN"/>
        </w:rPr>
        <w:t xml:space="preserve"> </w:t>
      </w:r>
      <w:r>
        <w:rPr>
          <w:rFonts w:eastAsia="宋体" w:hint="eastAsia"/>
          <w:i/>
          <w:sz w:val="22"/>
          <w:lang w:val="en-US" w:eastAsia="zh-CN"/>
        </w:rPr>
        <w:t>PDSCH</w:t>
      </w:r>
      <w:r>
        <w:rPr>
          <w:rFonts w:eastAsia="宋体"/>
          <w:i/>
          <w:sz w:val="22"/>
          <w:lang w:val="en-US" w:eastAsia="zh-CN"/>
        </w:rPr>
        <w:t xml:space="preserve"> </w:t>
      </w:r>
      <w:r>
        <w:rPr>
          <w:rFonts w:eastAsia="宋体" w:hint="eastAsia"/>
          <w:i/>
          <w:sz w:val="22"/>
          <w:lang w:val="en-US" w:eastAsia="zh-CN"/>
        </w:rPr>
        <w:t>d</w:t>
      </w:r>
      <w:r>
        <w:rPr>
          <w:rFonts w:eastAsia="宋体"/>
          <w:i/>
          <w:sz w:val="22"/>
          <w:lang w:val="en-US" w:eastAsia="zh-CN"/>
        </w:rPr>
        <w:t xml:space="preserve">ue to collision between PUCCH resource and invalid symbol. </w:t>
      </w:r>
    </w:p>
    <w:p w14:paraId="227F5726" w14:textId="77777777" w:rsidR="003B2A41" w:rsidRDefault="003B2A41" w:rsidP="00F07577">
      <w:pPr>
        <w:pStyle w:val="aff"/>
        <w:numPr>
          <w:ilvl w:val="1"/>
          <w:numId w:val="8"/>
        </w:numPr>
        <w:spacing w:line="300" w:lineRule="auto"/>
        <w:ind w:leftChars="0"/>
        <w:jc w:val="both"/>
        <w:rPr>
          <w:rFonts w:eastAsia="宋体"/>
          <w:i/>
          <w:sz w:val="22"/>
          <w:lang w:val="en-US" w:eastAsia="zh-CN"/>
        </w:rPr>
      </w:pPr>
      <w:r>
        <w:rPr>
          <w:rFonts w:eastAsia="宋体"/>
          <w:i/>
          <w:sz w:val="22"/>
          <w:lang w:val="en-US" w:eastAsia="zh-CN"/>
        </w:rPr>
        <w:t>Following options can be considered to reduce the Type-3 HARQ-ACK codebook size:</w:t>
      </w:r>
    </w:p>
    <w:p w14:paraId="0A3F1138" w14:textId="77777777" w:rsidR="003B2A41" w:rsidRDefault="003B2A41" w:rsidP="00F07577">
      <w:pPr>
        <w:pStyle w:val="aff"/>
        <w:numPr>
          <w:ilvl w:val="2"/>
          <w:numId w:val="8"/>
        </w:numPr>
        <w:spacing w:line="300" w:lineRule="auto"/>
        <w:ind w:leftChars="0"/>
        <w:jc w:val="both"/>
        <w:rPr>
          <w:rFonts w:eastAsia="宋体"/>
          <w:i/>
          <w:sz w:val="22"/>
          <w:lang w:val="en-US" w:eastAsia="zh-CN"/>
        </w:rPr>
      </w:pPr>
      <w:r>
        <w:rPr>
          <w:rFonts w:eastAsia="宋体"/>
          <w:i/>
          <w:sz w:val="22"/>
          <w:lang w:val="en-US" w:eastAsia="zh-CN"/>
        </w:rPr>
        <w:t xml:space="preserve">Alt.1: </w:t>
      </w:r>
      <w:r w:rsidRPr="00C64B9B">
        <w:rPr>
          <w:rFonts w:eastAsia="宋体"/>
          <w:i/>
          <w:sz w:val="22"/>
          <w:lang w:val="en-US" w:eastAsia="zh-CN"/>
        </w:rPr>
        <w:t xml:space="preserve">The requested HARQ-ACK codebook contains the number of all DL HARQ processes for all the configured/activated SPS configuration(s) in the </w:t>
      </w:r>
      <w:r>
        <w:rPr>
          <w:rFonts w:eastAsia="宋体"/>
          <w:i/>
          <w:sz w:val="22"/>
          <w:lang w:val="en-US" w:eastAsia="zh-CN"/>
        </w:rPr>
        <w:t>activated</w:t>
      </w:r>
      <w:r w:rsidRPr="00C64B9B">
        <w:rPr>
          <w:rFonts w:eastAsia="宋体"/>
          <w:i/>
          <w:sz w:val="22"/>
          <w:lang w:val="en-US" w:eastAsia="zh-CN"/>
        </w:rPr>
        <w:t xml:space="preserve"> CC(s).</w:t>
      </w:r>
    </w:p>
    <w:p w14:paraId="30843E9A" w14:textId="77777777" w:rsidR="003B2A41" w:rsidRDefault="003B2A41" w:rsidP="00F07577">
      <w:pPr>
        <w:pStyle w:val="aff"/>
        <w:numPr>
          <w:ilvl w:val="2"/>
          <w:numId w:val="8"/>
        </w:numPr>
        <w:spacing w:line="300" w:lineRule="auto"/>
        <w:ind w:leftChars="0"/>
        <w:jc w:val="both"/>
        <w:rPr>
          <w:rFonts w:eastAsia="宋体"/>
          <w:i/>
          <w:sz w:val="22"/>
          <w:lang w:val="en-US" w:eastAsia="zh-CN"/>
        </w:rPr>
      </w:pPr>
      <w:r>
        <w:rPr>
          <w:rFonts w:eastAsia="宋体" w:hint="eastAsia"/>
          <w:i/>
          <w:sz w:val="22"/>
          <w:lang w:val="en-US" w:eastAsia="zh-CN"/>
        </w:rPr>
        <w:t>A</w:t>
      </w:r>
      <w:r>
        <w:rPr>
          <w:rFonts w:eastAsia="宋体"/>
          <w:i/>
          <w:sz w:val="22"/>
          <w:lang w:val="en-US" w:eastAsia="zh-CN"/>
        </w:rPr>
        <w:t xml:space="preserve">lt.2: </w:t>
      </w:r>
      <w:r w:rsidRPr="00C64B9B">
        <w:rPr>
          <w:rFonts w:eastAsia="宋体"/>
          <w:i/>
          <w:sz w:val="22"/>
          <w:lang w:val="en-US" w:eastAsia="zh-CN"/>
        </w:rPr>
        <w:t xml:space="preserve">The requested HARQ-ACK codebook contains only the number of DL HARQ processes for the indicated SPS configuration(s) in the activated CC(s). </w:t>
      </w:r>
    </w:p>
    <w:p w14:paraId="5C6268B2" w14:textId="77777777" w:rsidR="003B2A41" w:rsidRDefault="003B2A41" w:rsidP="00F07577">
      <w:pPr>
        <w:pStyle w:val="aff"/>
        <w:numPr>
          <w:ilvl w:val="2"/>
          <w:numId w:val="8"/>
        </w:numPr>
        <w:spacing w:line="300" w:lineRule="auto"/>
        <w:ind w:leftChars="0"/>
        <w:jc w:val="both"/>
        <w:rPr>
          <w:rFonts w:eastAsia="宋体"/>
          <w:i/>
          <w:sz w:val="22"/>
          <w:lang w:val="en-US" w:eastAsia="zh-CN"/>
        </w:rPr>
      </w:pPr>
      <w:r>
        <w:rPr>
          <w:rFonts w:eastAsia="宋体"/>
          <w:i/>
          <w:sz w:val="22"/>
          <w:lang w:val="en-US" w:eastAsia="zh-CN"/>
        </w:rPr>
        <w:t>Alt.3: T</w:t>
      </w:r>
      <w:r w:rsidRPr="002B305E">
        <w:rPr>
          <w:rFonts w:eastAsia="宋体"/>
          <w:i/>
          <w:sz w:val="22"/>
          <w:lang w:val="en-US" w:eastAsia="zh-CN"/>
        </w:rPr>
        <w:t>he requested HARQ-ACK codebook contains a set of DL HARQ processes for the configured/activated SPS configuration(s) in the activated CC(s)</w:t>
      </w:r>
      <w:r>
        <w:rPr>
          <w:rFonts w:eastAsia="宋体"/>
          <w:i/>
          <w:sz w:val="22"/>
          <w:lang w:val="en-US" w:eastAsia="zh-CN"/>
        </w:rPr>
        <w:t>.</w:t>
      </w:r>
    </w:p>
    <w:p w14:paraId="46574AD5" w14:textId="7B045733" w:rsidR="003B2A41" w:rsidRDefault="003B2A41" w:rsidP="00F07577">
      <w:pPr>
        <w:pStyle w:val="aff"/>
        <w:numPr>
          <w:ilvl w:val="1"/>
          <w:numId w:val="8"/>
        </w:numPr>
        <w:spacing w:line="300" w:lineRule="auto"/>
        <w:ind w:leftChars="0"/>
        <w:jc w:val="both"/>
        <w:rPr>
          <w:rFonts w:eastAsia="宋体"/>
          <w:i/>
          <w:sz w:val="22"/>
          <w:lang w:val="en-US" w:eastAsia="zh-CN"/>
        </w:rPr>
      </w:pPr>
      <w:r>
        <w:rPr>
          <w:rFonts w:eastAsia="宋体" w:hint="eastAsia"/>
          <w:i/>
          <w:sz w:val="22"/>
          <w:lang w:val="en-US" w:eastAsia="zh-CN"/>
        </w:rPr>
        <w:t>FFS</w:t>
      </w:r>
      <w:r>
        <w:rPr>
          <w:rFonts w:eastAsia="宋体"/>
          <w:i/>
          <w:sz w:val="22"/>
          <w:lang w:val="en-US" w:eastAsia="zh-CN"/>
        </w:rPr>
        <w:t xml:space="preserve"> </w:t>
      </w:r>
      <w:r>
        <w:rPr>
          <w:rFonts w:eastAsia="宋体" w:hint="eastAsia"/>
          <w:i/>
          <w:sz w:val="22"/>
          <w:lang w:val="en-US" w:eastAsia="zh-CN"/>
        </w:rPr>
        <w:t>the</w:t>
      </w:r>
      <w:r>
        <w:rPr>
          <w:rFonts w:eastAsia="宋体"/>
          <w:i/>
          <w:sz w:val="22"/>
          <w:lang w:val="en-US" w:eastAsia="zh-CN"/>
        </w:rPr>
        <w:t xml:space="preserve"> </w:t>
      </w:r>
      <w:r>
        <w:rPr>
          <w:rFonts w:eastAsia="宋体" w:hint="eastAsia"/>
          <w:i/>
          <w:sz w:val="22"/>
          <w:lang w:val="en-US" w:eastAsia="zh-CN"/>
        </w:rPr>
        <w:t>PUCCH</w:t>
      </w:r>
      <w:r>
        <w:rPr>
          <w:rFonts w:eastAsia="宋体"/>
          <w:i/>
          <w:sz w:val="22"/>
          <w:lang w:val="en-US" w:eastAsia="zh-CN"/>
        </w:rPr>
        <w:t xml:space="preserve"> </w:t>
      </w:r>
      <w:r>
        <w:rPr>
          <w:rFonts w:eastAsia="宋体" w:hint="eastAsia"/>
          <w:i/>
          <w:sz w:val="22"/>
          <w:lang w:val="en-US" w:eastAsia="zh-CN"/>
        </w:rPr>
        <w:t>resource</w:t>
      </w:r>
      <w:r>
        <w:rPr>
          <w:rFonts w:eastAsia="宋体"/>
          <w:i/>
          <w:sz w:val="22"/>
          <w:lang w:val="en-US" w:eastAsia="zh-CN"/>
        </w:rPr>
        <w:t xml:space="preserve"> </w:t>
      </w:r>
      <w:r>
        <w:rPr>
          <w:rFonts w:eastAsia="宋体" w:hint="eastAsia"/>
          <w:i/>
          <w:sz w:val="22"/>
          <w:lang w:val="en-US" w:eastAsia="zh-CN"/>
        </w:rPr>
        <w:t>determination</w:t>
      </w:r>
      <w:r>
        <w:rPr>
          <w:rFonts w:eastAsia="宋体"/>
          <w:i/>
          <w:sz w:val="22"/>
          <w:lang w:val="en-US" w:eastAsia="zh-CN"/>
        </w:rPr>
        <w:t xml:space="preserve"> for the triggered Type-3 HARQ-ACK codebook for SPS PDSCH only.</w:t>
      </w:r>
    </w:p>
    <w:p w14:paraId="70924100" w14:textId="77777777" w:rsidR="00E53F91" w:rsidRDefault="00E53F91" w:rsidP="007245A7">
      <w:pPr>
        <w:pStyle w:val="aff"/>
        <w:spacing w:afterLines="50" w:after="120"/>
        <w:ind w:leftChars="0"/>
        <w:jc w:val="both"/>
        <w:rPr>
          <w:rFonts w:eastAsia="宋体"/>
          <w:i/>
          <w:sz w:val="22"/>
          <w:lang w:val="en-US" w:eastAsia="zh-CN"/>
        </w:rPr>
      </w:pPr>
    </w:p>
    <w:p w14:paraId="41145389" w14:textId="167F0092" w:rsidR="00E53F91" w:rsidRPr="007F083A" w:rsidRDefault="00E53F91" w:rsidP="00E53F91">
      <w:pPr>
        <w:spacing w:afterLines="50" w:after="120"/>
        <w:jc w:val="both"/>
        <w:rPr>
          <w:rFonts w:eastAsia="宋体"/>
          <w:b/>
          <w:sz w:val="22"/>
          <w:szCs w:val="22"/>
          <w:u w:val="single"/>
          <w:lang w:val="en-US" w:eastAsia="zh-CN"/>
        </w:rPr>
      </w:pPr>
      <w:r w:rsidRPr="007F083A">
        <w:rPr>
          <w:rFonts w:eastAsia="宋体"/>
          <w:b/>
          <w:sz w:val="22"/>
          <w:szCs w:val="22"/>
          <w:u w:val="single"/>
          <w:lang w:val="en-US" w:eastAsia="zh-CN"/>
        </w:rPr>
        <w:t xml:space="preserve">Proposal </w:t>
      </w:r>
      <w:r w:rsidR="007F05BE">
        <w:rPr>
          <w:rFonts w:eastAsia="宋体"/>
          <w:b/>
          <w:sz w:val="22"/>
          <w:szCs w:val="22"/>
          <w:u w:val="single"/>
          <w:lang w:val="en-US" w:eastAsia="zh-CN"/>
        </w:rPr>
        <w:t>6</w:t>
      </w:r>
      <w:r w:rsidRPr="007F083A">
        <w:rPr>
          <w:rFonts w:eastAsia="宋体"/>
          <w:b/>
          <w:sz w:val="22"/>
          <w:szCs w:val="22"/>
          <w:u w:val="single"/>
          <w:lang w:val="en-US" w:eastAsia="zh-CN"/>
        </w:rPr>
        <w:t>:</w:t>
      </w:r>
    </w:p>
    <w:p w14:paraId="3EB9BE8E" w14:textId="6539EB48" w:rsidR="001310C0" w:rsidRDefault="00E53F91" w:rsidP="00F07577">
      <w:pPr>
        <w:pStyle w:val="aff"/>
        <w:numPr>
          <w:ilvl w:val="0"/>
          <w:numId w:val="10"/>
        </w:numPr>
        <w:spacing w:line="300" w:lineRule="auto"/>
        <w:ind w:leftChars="0"/>
        <w:jc w:val="both"/>
        <w:rPr>
          <w:rFonts w:eastAsia="宋体"/>
          <w:i/>
          <w:sz w:val="22"/>
          <w:szCs w:val="22"/>
          <w:lang w:val="en-US" w:eastAsia="zh-CN"/>
        </w:rPr>
      </w:pPr>
      <w:r w:rsidRPr="007F083A">
        <w:rPr>
          <w:rFonts w:eastAsia="宋体"/>
          <w:i/>
          <w:sz w:val="22"/>
          <w:szCs w:val="22"/>
          <w:lang w:val="en-US" w:eastAsia="zh-CN"/>
        </w:rPr>
        <w:lastRenderedPageBreak/>
        <w:t xml:space="preserve">Support skipping PUCCH transmission </w:t>
      </w:r>
      <w:r>
        <w:rPr>
          <w:rFonts w:eastAsia="宋体"/>
          <w:i/>
          <w:sz w:val="22"/>
          <w:szCs w:val="22"/>
          <w:lang w:val="en-US" w:eastAsia="zh-CN"/>
        </w:rPr>
        <w:t>if all HARQ-ACK bits in the PUCCH resource for</w:t>
      </w:r>
      <w:r w:rsidRPr="007F083A">
        <w:rPr>
          <w:rFonts w:eastAsia="宋体"/>
          <w:i/>
          <w:sz w:val="22"/>
          <w:szCs w:val="22"/>
          <w:lang w:val="en-US" w:eastAsia="zh-CN"/>
        </w:rPr>
        <w:t xml:space="preserve"> SPS PDSCH only </w:t>
      </w:r>
      <w:r>
        <w:rPr>
          <w:rFonts w:eastAsia="宋体"/>
          <w:i/>
          <w:sz w:val="22"/>
          <w:szCs w:val="22"/>
          <w:lang w:val="en-US" w:eastAsia="zh-CN"/>
        </w:rPr>
        <w:t>are NACK</w:t>
      </w:r>
      <w:r w:rsidRPr="007F083A">
        <w:rPr>
          <w:rFonts w:eastAsia="宋体"/>
          <w:i/>
          <w:sz w:val="22"/>
          <w:szCs w:val="22"/>
          <w:lang w:val="en-US" w:eastAsia="zh-CN"/>
        </w:rPr>
        <w:t>.</w:t>
      </w:r>
    </w:p>
    <w:p w14:paraId="7E1DF42F" w14:textId="7F3F8E44" w:rsidR="001310C0" w:rsidRPr="007245A7" w:rsidRDefault="001310C0" w:rsidP="007245A7">
      <w:pPr>
        <w:jc w:val="both"/>
        <w:rPr>
          <w:rFonts w:eastAsia="宋体"/>
          <w:i/>
          <w:sz w:val="22"/>
          <w:szCs w:val="22"/>
          <w:lang w:val="en-US" w:eastAsia="zh-CN"/>
        </w:rPr>
      </w:pPr>
    </w:p>
    <w:p w14:paraId="6F8DD55F" w14:textId="0795A427" w:rsidR="00E53F91" w:rsidRDefault="00E53F91" w:rsidP="00E53F91">
      <w:pPr>
        <w:spacing w:afterLines="50" w:after="120"/>
        <w:jc w:val="both"/>
        <w:rPr>
          <w:rFonts w:eastAsia="宋体"/>
          <w:b/>
          <w:sz w:val="22"/>
          <w:szCs w:val="22"/>
          <w:u w:val="single"/>
          <w:lang w:val="en-US" w:eastAsia="zh-CN"/>
        </w:rPr>
      </w:pPr>
      <w:r w:rsidRPr="00E37B63">
        <w:rPr>
          <w:rFonts w:eastAsia="宋体" w:hint="eastAsia"/>
          <w:b/>
          <w:sz w:val="22"/>
          <w:szCs w:val="22"/>
          <w:u w:val="single"/>
          <w:lang w:val="en-US" w:eastAsia="zh-CN"/>
        </w:rPr>
        <w:t>Proposal</w:t>
      </w:r>
      <w:r w:rsidRPr="00E37B63">
        <w:rPr>
          <w:rFonts w:eastAsia="宋体"/>
          <w:b/>
          <w:sz w:val="22"/>
          <w:szCs w:val="22"/>
          <w:u w:val="single"/>
          <w:lang w:val="en-US" w:eastAsia="zh-CN"/>
        </w:rPr>
        <w:t xml:space="preserve"> </w:t>
      </w:r>
      <w:r w:rsidR="007F05BE">
        <w:rPr>
          <w:rFonts w:eastAsia="宋体"/>
          <w:b/>
          <w:sz w:val="22"/>
          <w:szCs w:val="22"/>
          <w:u w:val="single"/>
          <w:lang w:val="en-US" w:eastAsia="zh-CN"/>
        </w:rPr>
        <w:t>7</w:t>
      </w:r>
      <w:r w:rsidRPr="00E37B63">
        <w:rPr>
          <w:rFonts w:eastAsia="宋体" w:hint="eastAsia"/>
          <w:b/>
          <w:sz w:val="22"/>
          <w:szCs w:val="22"/>
          <w:u w:val="single"/>
          <w:lang w:val="en-US" w:eastAsia="zh-CN"/>
        </w:rPr>
        <w:t>：</w:t>
      </w:r>
    </w:p>
    <w:p w14:paraId="2F3F8836" w14:textId="450B2ED0" w:rsidR="00E53F91" w:rsidRDefault="00E53F91" w:rsidP="00F07577">
      <w:pPr>
        <w:pStyle w:val="aff"/>
        <w:numPr>
          <w:ilvl w:val="0"/>
          <w:numId w:val="10"/>
        </w:numPr>
        <w:spacing w:line="300" w:lineRule="auto"/>
        <w:ind w:leftChars="0"/>
        <w:jc w:val="both"/>
        <w:rPr>
          <w:rFonts w:eastAsia="宋体"/>
          <w:i/>
          <w:sz w:val="22"/>
          <w:szCs w:val="22"/>
          <w:lang w:val="en-US" w:eastAsia="zh-CN"/>
        </w:rPr>
      </w:pPr>
      <w:r>
        <w:rPr>
          <w:rFonts w:eastAsia="宋体" w:hint="eastAsia"/>
          <w:i/>
          <w:sz w:val="22"/>
          <w:szCs w:val="22"/>
          <w:lang w:val="en-US" w:eastAsia="zh-CN"/>
        </w:rPr>
        <w:t>Further</w:t>
      </w:r>
      <w:r>
        <w:rPr>
          <w:rFonts w:eastAsia="宋体"/>
          <w:i/>
          <w:sz w:val="22"/>
          <w:szCs w:val="22"/>
          <w:lang w:val="en-US" w:eastAsia="zh-CN"/>
        </w:rPr>
        <w:t xml:space="preserve"> </w:t>
      </w:r>
      <w:r>
        <w:rPr>
          <w:rFonts w:eastAsia="宋体" w:hint="eastAsia"/>
          <w:i/>
          <w:sz w:val="22"/>
          <w:szCs w:val="22"/>
          <w:lang w:val="en-US" w:eastAsia="zh-CN"/>
        </w:rPr>
        <w:t>study</w:t>
      </w:r>
      <w:r>
        <w:rPr>
          <w:rFonts w:eastAsia="宋体"/>
          <w:i/>
          <w:sz w:val="22"/>
          <w:szCs w:val="22"/>
          <w:lang w:val="en-US" w:eastAsia="zh-CN"/>
        </w:rPr>
        <w:t xml:space="preserve"> </w:t>
      </w:r>
      <w:r>
        <w:rPr>
          <w:rFonts w:eastAsia="宋体" w:hint="eastAsia"/>
          <w:i/>
          <w:sz w:val="22"/>
          <w:szCs w:val="22"/>
          <w:lang w:val="en-US" w:eastAsia="zh-CN"/>
        </w:rPr>
        <w:t>whether</w:t>
      </w:r>
      <w:r>
        <w:rPr>
          <w:rFonts w:eastAsia="宋体"/>
          <w:i/>
          <w:sz w:val="22"/>
          <w:szCs w:val="22"/>
          <w:lang w:val="en-US" w:eastAsia="zh-CN"/>
        </w:rPr>
        <w:t xml:space="preserve"> </w:t>
      </w:r>
      <w:r>
        <w:rPr>
          <w:rFonts w:eastAsia="宋体" w:hint="eastAsia"/>
          <w:i/>
          <w:sz w:val="22"/>
          <w:szCs w:val="22"/>
          <w:lang w:val="en-US" w:eastAsia="zh-CN"/>
        </w:rPr>
        <w:t>support</w:t>
      </w:r>
      <w:r>
        <w:rPr>
          <w:rFonts w:eastAsia="宋体"/>
          <w:i/>
          <w:sz w:val="22"/>
          <w:szCs w:val="22"/>
          <w:lang w:val="en-US" w:eastAsia="zh-CN"/>
        </w:rPr>
        <w:t xml:space="preserve"> d</w:t>
      </w:r>
      <w:r w:rsidRPr="00E37B63">
        <w:rPr>
          <w:rFonts w:eastAsia="宋体"/>
          <w:i/>
          <w:sz w:val="22"/>
          <w:szCs w:val="22"/>
          <w:lang w:val="en-US" w:eastAsia="zh-CN"/>
        </w:rPr>
        <w:t>ynamic indication of skipped SPS PDSCH occasions</w:t>
      </w:r>
      <w:r>
        <w:rPr>
          <w:rFonts w:eastAsia="宋体"/>
          <w:i/>
          <w:sz w:val="22"/>
          <w:szCs w:val="22"/>
          <w:lang w:val="en-US" w:eastAsia="zh-CN"/>
        </w:rPr>
        <w:t xml:space="preserve"> </w:t>
      </w:r>
      <w:r>
        <w:rPr>
          <w:rFonts w:eastAsia="宋体" w:hint="eastAsia"/>
          <w:i/>
          <w:sz w:val="22"/>
          <w:szCs w:val="22"/>
          <w:lang w:val="en-US" w:eastAsia="zh-CN"/>
        </w:rPr>
        <w:t>in</w:t>
      </w:r>
      <w:r>
        <w:rPr>
          <w:rFonts w:eastAsia="宋体"/>
          <w:i/>
          <w:sz w:val="22"/>
          <w:szCs w:val="22"/>
          <w:lang w:val="en-US" w:eastAsia="zh-CN"/>
        </w:rPr>
        <w:t xml:space="preserve"> </w:t>
      </w:r>
      <w:r>
        <w:rPr>
          <w:rFonts w:eastAsia="宋体" w:hint="eastAsia"/>
          <w:i/>
          <w:sz w:val="22"/>
          <w:szCs w:val="22"/>
          <w:lang w:val="en-US" w:eastAsia="zh-CN"/>
        </w:rPr>
        <w:t>Rel-17</w:t>
      </w:r>
      <w:r>
        <w:rPr>
          <w:rFonts w:eastAsia="宋体"/>
          <w:i/>
          <w:sz w:val="22"/>
          <w:szCs w:val="22"/>
          <w:lang w:val="en-US" w:eastAsia="zh-CN"/>
        </w:rPr>
        <w:t>.</w:t>
      </w:r>
    </w:p>
    <w:p w14:paraId="590FC285" w14:textId="77777777" w:rsidR="001F7840" w:rsidRPr="007245A7" w:rsidRDefault="001F7840" w:rsidP="007245A7">
      <w:pPr>
        <w:spacing w:line="300" w:lineRule="auto"/>
        <w:jc w:val="both"/>
        <w:rPr>
          <w:rFonts w:eastAsia="宋体"/>
          <w:i/>
          <w:sz w:val="22"/>
          <w:szCs w:val="22"/>
          <w:lang w:val="en-US" w:eastAsia="zh-CN"/>
        </w:rPr>
      </w:pPr>
    </w:p>
    <w:p w14:paraId="5CF3615C" w14:textId="7B15FA1F" w:rsidR="001F7840" w:rsidRPr="00F219FA" w:rsidRDefault="001F7840" w:rsidP="007245A7">
      <w:pPr>
        <w:spacing w:afterLines="50" w:after="120"/>
        <w:jc w:val="both"/>
        <w:rPr>
          <w:rFonts w:eastAsia="宋体"/>
          <w:b/>
          <w:sz w:val="22"/>
          <w:u w:val="single"/>
          <w:lang w:val="en-US" w:eastAsia="zh-CN"/>
        </w:rPr>
      </w:pPr>
      <w:r w:rsidRPr="00F219FA">
        <w:rPr>
          <w:rFonts w:eastAsia="宋体" w:hint="eastAsia"/>
          <w:b/>
          <w:sz w:val="22"/>
          <w:u w:val="single"/>
          <w:lang w:val="en-US" w:eastAsia="zh-CN"/>
        </w:rPr>
        <w:t>Proposal</w:t>
      </w:r>
      <w:r w:rsidRPr="00F219FA">
        <w:rPr>
          <w:rFonts w:eastAsia="宋体"/>
          <w:b/>
          <w:sz w:val="22"/>
          <w:u w:val="single"/>
          <w:lang w:val="en-US" w:eastAsia="zh-CN"/>
        </w:rPr>
        <w:t xml:space="preserve"> </w:t>
      </w:r>
      <w:r w:rsidR="007F05BE">
        <w:rPr>
          <w:rFonts w:eastAsia="宋体"/>
          <w:b/>
          <w:sz w:val="22"/>
          <w:u w:val="single"/>
          <w:lang w:val="en-US" w:eastAsia="zh-CN"/>
        </w:rPr>
        <w:t>8</w:t>
      </w:r>
      <w:r w:rsidRPr="00F219FA">
        <w:rPr>
          <w:rFonts w:eastAsia="宋体" w:hint="eastAsia"/>
          <w:b/>
          <w:sz w:val="22"/>
          <w:u w:val="single"/>
          <w:lang w:val="en-US" w:eastAsia="zh-CN"/>
        </w:rPr>
        <w:t>：</w:t>
      </w:r>
    </w:p>
    <w:p w14:paraId="7891CCB8" w14:textId="0B16D556" w:rsidR="001F7840" w:rsidRPr="007245A7" w:rsidRDefault="001F7840" w:rsidP="00F07577">
      <w:pPr>
        <w:pStyle w:val="aff"/>
        <w:numPr>
          <w:ilvl w:val="0"/>
          <w:numId w:val="10"/>
        </w:numPr>
        <w:spacing w:line="300" w:lineRule="auto"/>
        <w:ind w:leftChars="0"/>
        <w:jc w:val="both"/>
        <w:rPr>
          <w:rFonts w:eastAsia="宋体"/>
          <w:i/>
          <w:sz w:val="22"/>
          <w:szCs w:val="22"/>
          <w:lang w:val="en-US" w:eastAsia="zh-CN"/>
        </w:rPr>
      </w:pPr>
      <w:r>
        <w:rPr>
          <w:rFonts w:eastAsia="宋体"/>
          <w:i/>
          <w:sz w:val="22"/>
          <w:szCs w:val="22"/>
          <w:lang w:val="en-US" w:eastAsia="zh-CN"/>
        </w:rPr>
        <w:t>Support PUCCH carrier switching for HARQ-ACK in Rel-17.</w:t>
      </w:r>
    </w:p>
    <w:p w14:paraId="71D80E6E" w14:textId="77777777" w:rsidR="001F7840" w:rsidRPr="004877D2" w:rsidRDefault="001F7840" w:rsidP="001F7840">
      <w:pPr>
        <w:jc w:val="both"/>
        <w:rPr>
          <w:rFonts w:eastAsia="宋体"/>
          <w:i/>
          <w:sz w:val="22"/>
          <w:szCs w:val="22"/>
          <w:lang w:val="en-US" w:eastAsia="zh-CN"/>
        </w:rPr>
      </w:pPr>
    </w:p>
    <w:p w14:paraId="08AE8714" w14:textId="03D5A791" w:rsidR="001F7840" w:rsidRPr="007245A7" w:rsidRDefault="001F7840" w:rsidP="007245A7">
      <w:pPr>
        <w:spacing w:afterLines="50" w:after="120"/>
        <w:jc w:val="both"/>
        <w:rPr>
          <w:rFonts w:eastAsia="宋体"/>
          <w:b/>
          <w:sz w:val="22"/>
          <w:u w:val="single"/>
          <w:lang w:val="en-US" w:eastAsia="zh-CN"/>
        </w:rPr>
      </w:pPr>
      <w:r w:rsidRPr="007245A7">
        <w:rPr>
          <w:rFonts w:eastAsia="宋体" w:hint="eastAsia"/>
          <w:b/>
          <w:sz w:val="22"/>
          <w:u w:val="single"/>
          <w:lang w:val="en-US" w:eastAsia="zh-CN"/>
        </w:rPr>
        <w:t>Proposal</w:t>
      </w:r>
      <w:r w:rsidR="007F05BE">
        <w:rPr>
          <w:rFonts w:eastAsia="宋体"/>
          <w:b/>
          <w:sz w:val="22"/>
          <w:u w:val="single"/>
          <w:lang w:val="en-US" w:eastAsia="zh-CN"/>
        </w:rPr>
        <w:t xml:space="preserve"> 9</w:t>
      </w:r>
      <w:r w:rsidRPr="007245A7">
        <w:rPr>
          <w:rFonts w:eastAsia="宋体" w:hint="eastAsia"/>
          <w:b/>
          <w:sz w:val="22"/>
          <w:u w:val="single"/>
          <w:lang w:val="en-US" w:eastAsia="zh-CN"/>
        </w:rPr>
        <w:t>：</w:t>
      </w:r>
    </w:p>
    <w:p w14:paraId="2A80BA25" w14:textId="77777777" w:rsidR="001F7840" w:rsidRPr="0066192C" w:rsidRDefault="001F7840" w:rsidP="00F07577">
      <w:pPr>
        <w:pStyle w:val="aff"/>
        <w:numPr>
          <w:ilvl w:val="0"/>
          <w:numId w:val="10"/>
        </w:numPr>
        <w:spacing w:line="300" w:lineRule="auto"/>
        <w:ind w:leftChars="0"/>
        <w:jc w:val="both"/>
        <w:rPr>
          <w:rFonts w:eastAsia="宋体"/>
          <w:i/>
          <w:sz w:val="22"/>
          <w:szCs w:val="22"/>
          <w:lang w:val="en-US" w:eastAsia="zh-CN"/>
        </w:rPr>
      </w:pPr>
      <w:r>
        <w:rPr>
          <w:rFonts w:eastAsia="宋体"/>
          <w:i/>
          <w:sz w:val="22"/>
          <w:szCs w:val="22"/>
          <w:lang w:val="en-US" w:eastAsia="zh-CN"/>
        </w:rPr>
        <w:t xml:space="preserve">Further study the PUCCH power control </w:t>
      </w:r>
      <w:r>
        <w:rPr>
          <w:rFonts w:eastAsia="宋体" w:hint="eastAsia"/>
          <w:i/>
          <w:sz w:val="22"/>
          <w:szCs w:val="22"/>
          <w:lang w:val="en-US" w:eastAsia="zh-CN"/>
        </w:rPr>
        <w:t>if</w:t>
      </w:r>
      <w:r>
        <w:rPr>
          <w:rFonts w:eastAsia="宋体"/>
          <w:i/>
          <w:sz w:val="22"/>
          <w:szCs w:val="22"/>
          <w:lang w:val="en-US" w:eastAsia="zh-CN"/>
        </w:rPr>
        <w:t xml:space="preserve"> PUCCH carrier switching for HARQ-ACK </w:t>
      </w:r>
      <w:r>
        <w:rPr>
          <w:rFonts w:eastAsia="宋体" w:hint="eastAsia"/>
          <w:i/>
          <w:sz w:val="22"/>
          <w:szCs w:val="22"/>
          <w:lang w:val="en-US" w:eastAsia="zh-CN"/>
        </w:rPr>
        <w:t>is</w:t>
      </w:r>
      <w:r>
        <w:rPr>
          <w:rFonts w:eastAsia="宋体"/>
          <w:i/>
          <w:sz w:val="22"/>
          <w:szCs w:val="22"/>
          <w:lang w:val="en-US" w:eastAsia="zh-CN"/>
        </w:rPr>
        <w:t xml:space="preserve"> </w:t>
      </w:r>
      <w:r>
        <w:rPr>
          <w:rFonts w:eastAsia="宋体" w:hint="eastAsia"/>
          <w:i/>
          <w:sz w:val="22"/>
          <w:szCs w:val="22"/>
          <w:lang w:val="en-US" w:eastAsia="zh-CN"/>
        </w:rPr>
        <w:t>supported</w:t>
      </w:r>
      <w:r>
        <w:rPr>
          <w:rFonts w:eastAsia="宋体"/>
          <w:i/>
          <w:sz w:val="22"/>
          <w:szCs w:val="22"/>
          <w:lang w:val="en-US" w:eastAsia="zh-CN"/>
        </w:rPr>
        <w:t>.</w:t>
      </w:r>
    </w:p>
    <w:p w14:paraId="62D9A10B" w14:textId="346C7F29" w:rsidR="007E4E3B" w:rsidRPr="003B2A41" w:rsidRDefault="007E4E3B" w:rsidP="003B2A41">
      <w:pPr>
        <w:spacing w:afterLines="50" w:after="120"/>
        <w:jc w:val="both"/>
        <w:rPr>
          <w:rFonts w:eastAsia="宋体"/>
          <w:i/>
          <w:sz w:val="22"/>
          <w:lang w:val="en-US" w:eastAsia="zh-CN"/>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310880D0" w14:textId="43ABA287" w:rsidR="00E662E9" w:rsidRDefault="0080352A" w:rsidP="00E662E9">
      <w:pPr>
        <w:widowControl w:val="0"/>
        <w:numPr>
          <w:ilvl w:val="0"/>
          <w:numId w:val="4"/>
        </w:numPr>
        <w:spacing w:after="120"/>
        <w:jc w:val="both"/>
        <w:rPr>
          <w:rFonts w:eastAsia="宋体"/>
          <w:sz w:val="22"/>
          <w:lang w:val="en-US" w:eastAsia="zh-CN"/>
        </w:rPr>
      </w:pPr>
      <w:r>
        <w:rPr>
          <w:rFonts w:eastAsia="宋体"/>
          <w:sz w:val="22"/>
          <w:lang w:val="en-US" w:eastAsia="zh-CN"/>
        </w:rPr>
        <w:t>3GPP RAN1 NR #</w:t>
      </w:r>
      <w:r w:rsidR="00F217E3">
        <w:rPr>
          <w:rFonts w:eastAsia="宋体"/>
          <w:sz w:val="22"/>
          <w:lang w:val="en-US" w:eastAsia="zh-CN"/>
        </w:rPr>
        <w:t>104</w:t>
      </w:r>
      <w:r>
        <w:rPr>
          <w:rFonts w:eastAsia="宋体"/>
          <w:sz w:val="22"/>
          <w:lang w:val="en-US" w:eastAsia="zh-CN"/>
        </w:rPr>
        <w:t>-e meeting, chairman’s notes.</w:t>
      </w:r>
    </w:p>
    <w:p w14:paraId="3CDEFAC5" w14:textId="1DCB9843" w:rsidR="000D0E9A" w:rsidRDefault="00E662E9" w:rsidP="00E662E9">
      <w:pPr>
        <w:widowControl w:val="0"/>
        <w:numPr>
          <w:ilvl w:val="0"/>
          <w:numId w:val="4"/>
        </w:numPr>
        <w:spacing w:after="120"/>
        <w:jc w:val="both"/>
        <w:rPr>
          <w:rFonts w:eastAsia="宋体"/>
          <w:sz w:val="22"/>
          <w:lang w:val="en-US" w:eastAsia="zh-CN"/>
        </w:rPr>
      </w:pPr>
      <w:r w:rsidRPr="00E662E9">
        <w:rPr>
          <w:rFonts w:eastAsia="宋体"/>
          <w:sz w:val="22"/>
          <w:lang w:val="en-US" w:eastAsia="zh-CN"/>
        </w:rPr>
        <w:t>R1-2009789, ‘Moderator summary on Rel-17 HARQ-ACK feedback enhancements for NR Rel-17 URLLC/</w:t>
      </w:r>
      <w:proofErr w:type="spellStart"/>
      <w:r w:rsidRPr="00E662E9">
        <w:rPr>
          <w:rFonts w:eastAsia="宋体"/>
          <w:sz w:val="22"/>
          <w:lang w:val="en-US" w:eastAsia="zh-CN"/>
        </w:rPr>
        <w:t>IIoT</w:t>
      </w:r>
      <w:proofErr w:type="spellEnd"/>
      <w:r w:rsidRPr="00E662E9">
        <w:rPr>
          <w:rFonts w:eastAsia="宋体"/>
          <w:sz w:val="22"/>
          <w:lang w:val="en-US" w:eastAsia="zh-CN"/>
        </w:rPr>
        <w:t xml:space="preserve"> (AI 8.3.1.1)</w:t>
      </w:r>
      <w:r w:rsidRPr="00041BAA">
        <w:rPr>
          <w:rFonts w:eastAsia="宋体"/>
          <w:sz w:val="22"/>
          <w:lang w:val="en-US" w:eastAsia="zh-CN"/>
        </w:rPr>
        <w:t>,’ Nokia, Nokia Shanghai Bell</w:t>
      </w:r>
      <w:r w:rsidRPr="009E2C19">
        <w:rPr>
          <w:rFonts w:eastAsia="宋体" w:hint="eastAsia"/>
          <w:sz w:val="22"/>
          <w:lang w:val="en-US" w:eastAsia="zh-CN"/>
        </w:rPr>
        <w:t>.</w:t>
      </w:r>
    </w:p>
    <w:p w14:paraId="269CFC7C" w14:textId="77437DB9" w:rsidR="006F1DEA" w:rsidRPr="006F1DEA" w:rsidRDefault="00E42040" w:rsidP="00E42040">
      <w:pPr>
        <w:widowControl w:val="0"/>
        <w:numPr>
          <w:ilvl w:val="0"/>
          <w:numId w:val="4"/>
        </w:numPr>
        <w:spacing w:after="120"/>
        <w:jc w:val="both"/>
        <w:rPr>
          <w:rFonts w:eastAsia="宋体"/>
          <w:sz w:val="22"/>
          <w:lang w:val="en-US" w:eastAsia="zh-CN"/>
        </w:rPr>
      </w:pPr>
      <w:r w:rsidRPr="00E42040">
        <w:rPr>
          <w:rFonts w:eastAsia="宋体"/>
          <w:sz w:val="22"/>
          <w:lang w:val="en-US" w:eastAsia="zh-CN"/>
        </w:rPr>
        <w:t>R1-2100574</w:t>
      </w:r>
      <w:r w:rsidR="006F1DEA" w:rsidRPr="006F1DEA">
        <w:rPr>
          <w:rFonts w:eastAsia="宋体"/>
          <w:sz w:val="22"/>
          <w:lang w:val="en-US" w:eastAsia="zh-CN"/>
        </w:rPr>
        <w:t>,</w:t>
      </w:r>
      <w:r w:rsidR="006F1DEA" w:rsidRPr="006F1DEA">
        <w:rPr>
          <w:rFonts w:hint="eastAsia"/>
        </w:rPr>
        <w:t xml:space="preserve"> </w:t>
      </w:r>
      <w:r w:rsidR="00F85339">
        <w:rPr>
          <w:rFonts w:eastAsia="宋体"/>
          <w:sz w:val="22"/>
          <w:lang w:val="en-US" w:eastAsia="zh-CN"/>
        </w:rPr>
        <w:t>‘</w:t>
      </w:r>
      <w:r w:rsidR="006F1DEA" w:rsidRPr="006F1DEA">
        <w:rPr>
          <w:rFonts w:eastAsia="宋体"/>
          <w:sz w:val="22"/>
          <w:lang w:val="en-US" w:eastAsia="zh-CN"/>
        </w:rPr>
        <w:t>On UE feedback enhancements for HARQ-ACK,’</w:t>
      </w:r>
      <w:r w:rsidR="006F1DEA" w:rsidRPr="006F1DEA">
        <w:t xml:space="preserve"> </w:t>
      </w:r>
      <w:r w:rsidR="006F1DEA" w:rsidRPr="006F1DEA">
        <w:rPr>
          <w:rFonts w:eastAsia="宋体"/>
          <w:sz w:val="22"/>
          <w:lang w:val="en-US" w:eastAsia="zh-CN"/>
        </w:rPr>
        <w:t>MediaTek Inc.</w:t>
      </w:r>
    </w:p>
    <w:p w14:paraId="41F00CCF" w14:textId="77777777" w:rsidR="002E124D" w:rsidRDefault="002E124D" w:rsidP="002E124D">
      <w:pPr>
        <w:widowControl w:val="0"/>
        <w:spacing w:after="120"/>
        <w:ind w:left="420"/>
        <w:jc w:val="both"/>
        <w:rPr>
          <w:rFonts w:eastAsia="宋体"/>
          <w:sz w:val="22"/>
          <w:lang w:val="en-US" w:eastAsia="zh-CN"/>
        </w:rPr>
      </w:pPr>
    </w:p>
    <w:p w14:paraId="7D3A02B1" w14:textId="6506BE23" w:rsidR="00BA58F9" w:rsidRDefault="00BA58F9" w:rsidP="00BA58F9">
      <w:pPr>
        <w:pStyle w:val="1"/>
        <w:spacing w:after="120"/>
        <w:jc w:val="both"/>
        <w:rPr>
          <w:b/>
          <w:lang w:val="en-US"/>
        </w:rPr>
      </w:pPr>
      <w:r w:rsidRPr="00BA58F9">
        <w:rPr>
          <w:b/>
          <w:lang w:val="en-US"/>
        </w:rPr>
        <w:t xml:space="preserve">Appendix </w:t>
      </w:r>
    </w:p>
    <w:p w14:paraId="4EB93269" w14:textId="42792229" w:rsidR="009F4FBC" w:rsidRPr="00554F1A" w:rsidRDefault="008C3BCC" w:rsidP="00270631">
      <w:pPr>
        <w:spacing w:afterLines="50" w:after="120"/>
        <w:rPr>
          <w:rFonts w:eastAsia="宋体"/>
          <w:sz w:val="22"/>
          <w:lang w:val="en-US" w:eastAsia="zh-CN"/>
        </w:rPr>
      </w:pPr>
      <w:r w:rsidRPr="00554F1A">
        <w:rPr>
          <w:rFonts w:eastAsia="宋体"/>
          <w:sz w:val="22"/>
          <w:lang w:val="en-US" w:eastAsia="zh-CN"/>
        </w:rPr>
        <w:t xml:space="preserve">TP for </w:t>
      </w:r>
      <w:r w:rsidR="009F4FBC" w:rsidRPr="00554F1A">
        <w:rPr>
          <w:rFonts w:eastAsia="宋体"/>
          <w:sz w:val="22"/>
          <w:lang w:val="en-US" w:eastAsia="zh-CN"/>
        </w:rPr>
        <w:t>Type-1 HARQ-ACK codebook determination based on sub-slot PUCCH configuration</w:t>
      </w:r>
    </w:p>
    <w:tbl>
      <w:tblPr>
        <w:tblStyle w:val="afc"/>
        <w:tblW w:w="9918" w:type="dxa"/>
        <w:tblLook w:val="04A0" w:firstRow="1" w:lastRow="0" w:firstColumn="1" w:lastColumn="0" w:noHBand="0" w:noVBand="1"/>
      </w:tblPr>
      <w:tblGrid>
        <w:gridCol w:w="9918"/>
      </w:tblGrid>
      <w:tr w:rsidR="00BA58F9" w14:paraId="31D623B0" w14:textId="77777777" w:rsidTr="004C7C23">
        <w:tc>
          <w:tcPr>
            <w:tcW w:w="9918" w:type="dxa"/>
          </w:tcPr>
          <w:p w14:paraId="306F536B" w14:textId="1A509083" w:rsidR="008C3BCC" w:rsidRDefault="008C3BCC" w:rsidP="00432611">
            <w:pPr>
              <w:rPr>
                <w:rFonts w:ascii="Arial" w:eastAsiaTheme="minorEastAsia" w:hAnsi="Arial" w:cs="Arial"/>
              </w:rPr>
            </w:pPr>
            <w:r w:rsidRPr="008C3BCC">
              <w:rPr>
                <w:rFonts w:ascii="Arial" w:eastAsiaTheme="minorEastAsia" w:hAnsi="Arial" w:cs="Arial"/>
              </w:rPr>
              <w:t>9.1.2.1</w:t>
            </w:r>
            <w:r w:rsidRPr="008C3BCC">
              <w:rPr>
                <w:rFonts w:ascii="Arial" w:eastAsiaTheme="minorEastAsia" w:hAnsi="Arial" w:cs="Arial"/>
              </w:rPr>
              <w:tab/>
              <w:t>Type-1 HARQ-ACK codebook in physical uplink control channel</w:t>
            </w:r>
          </w:p>
          <w:p w14:paraId="1FC4BBD9" w14:textId="1F2D51A0" w:rsidR="008C3BCC" w:rsidRPr="008C3BCC" w:rsidRDefault="008C3BCC" w:rsidP="008C3BCC">
            <w:pPr>
              <w:keepNext/>
              <w:keepLines/>
              <w:spacing w:before="180" w:line="276" w:lineRule="auto"/>
              <w:ind w:left="1134" w:hanging="1134"/>
              <w:jc w:val="center"/>
              <w:outlineLvl w:val="1"/>
              <w:rPr>
                <w:rFonts w:eastAsia="宋体"/>
                <w:noProof/>
                <w:color w:val="FF0000"/>
                <w:lang w:eastAsia="zh-CN"/>
              </w:rPr>
            </w:pPr>
            <w:r w:rsidRPr="008C3BCC">
              <w:rPr>
                <w:rFonts w:eastAsia="Batang"/>
                <w:noProof/>
                <w:color w:val="FF0000"/>
                <w:lang w:eastAsia="zh-CN"/>
              </w:rPr>
              <w:t>*** Unchanged text is omitted ***</w:t>
            </w:r>
          </w:p>
          <w:p w14:paraId="3EA3366B" w14:textId="2488D565" w:rsidR="00BA58F9" w:rsidRDefault="00BA58F9" w:rsidP="00432611">
            <w:pPr>
              <w:rPr>
                <w:rFonts w:eastAsia="宋体"/>
                <w:sz w:val="20"/>
              </w:rPr>
            </w:pPr>
            <w:r w:rsidRPr="00BA58F9">
              <w:rPr>
                <w:rFonts w:eastAsia="宋体"/>
                <w:sz w:val="20"/>
              </w:rPr>
              <w:t xml:space="preserve">Set N to the number of </w:t>
            </w:r>
            <w:r w:rsidR="00070CF9">
              <w:rPr>
                <w:rFonts w:eastAsia="宋体"/>
                <w:sz w:val="20"/>
              </w:rPr>
              <w:t xml:space="preserve">UL </w:t>
            </w:r>
            <w:r w:rsidRPr="00BA58F9">
              <w:rPr>
                <w:rFonts w:eastAsia="宋体"/>
                <w:sz w:val="20"/>
              </w:rPr>
              <w:t>sub-slots in a slot. In the following pseudo code, slot of a PUCCH means sub-slot of a PUCCH and slot of a PDSCH means sub-slot of a PDSCH if sub-slot based type 1 CB is configured.</w:t>
            </w:r>
          </w:p>
          <w:p w14:paraId="08D2BF26" w14:textId="36E65DA4" w:rsidR="00BA58F9" w:rsidRPr="00BF2637" w:rsidRDefault="00BA58F9" w:rsidP="00432611">
            <w:pPr>
              <w:rPr>
                <w:rFonts w:eastAsia="宋体"/>
                <w:sz w:val="20"/>
              </w:rPr>
            </w:pPr>
            <w:r w:rsidRPr="00BF2637">
              <w:rPr>
                <w:rFonts w:eastAsia="宋体" w:hint="eastAsia"/>
                <w:sz w:val="20"/>
              </w:rPr>
              <w:t xml:space="preserve">Set </w:t>
            </w:r>
            <w:r w:rsidRPr="00BF2637">
              <w:rPr>
                <w:rFonts w:eastAsia="宋体" w:cs="Arial"/>
                <w:noProof/>
                <w:position w:val="-10"/>
                <w:sz w:val="20"/>
                <w:lang w:val="en-US" w:eastAsia="zh-CN"/>
              </w:rPr>
              <w:drawing>
                <wp:inline distT="0" distB="0" distL="0" distR="0" wp14:anchorId="7F23D400" wp14:editId="1C8905A1">
                  <wp:extent cx="279400" cy="184150"/>
                  <wp:effectExtent l="0" t="0" r="635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BF2637">
              <w:rPr>
                <w:rFonts w:eastAsia="宋体" w:cs="Arial"/>
                <w:sz w:val="20"/>
              </w:rPr>
              <w:t xml:space="preserve"> </w:t>
            </w:r>
            <w:r w:rsidRPr="00BF2637">
              <w:rPr>
                <w:rFonts w:eastAsia="宋体"/>
                <w:sz w:val="20"/>
                <w:lang w:eastAsia="en-US"/>
              </w:rPr>
              <w:t xml:space="preserve">- </w:t>
            </w:r>
            <w:r w:rsidRPr="00BF2637">
              <w:rPr>
                <w:rFonts w:eastAsia="宋体" w:hint="eastAsia"/>
                <w:sz w:val="20"/>
              </w:rPr>
              <w:t xml:space="preserve">index of </w:t>
            </w:r>
            <w:r w:rsidRPr="00BF2637">
              <w:rPr>
                <w:rFonts w:eastAsia="宋体"/>
                <w:sz w:val="20"/>
                <w:lang w:eastAsia="en-US"/>
              </w:rPr>
              <w:t>occasion for candidate PDSCH reception or SPS PDSCH release</w:t>
            </w:r>
          </w:p>
          <w:p w14:paraId="17FBBF38" w14:textId="77777777" w:rsidR="00BA58F9" w:rsidRPr="00BF2637" w:rsidRDefault="00BA58F9" w:rsidP="00432611">
            <w:pPr>
              <w:rPr>
                <w:rFonts w:eastAsia="宋体" w:cs="Arial"/>
                <w:sz w:val="20"/>
              </w:rPr>
            </w:pPr>
            <w:r w:rsidRPr="00BF2637">
              <w:rPr>
                <w:rFonts w:eastAsia="宋体"/>
                <w:sz w:val="20"/>
              </w:rPr>
              <w:t>S</w:t>
            </w:r>
            <w:r w:rsidRPr="00BF2637">
              <w:rPr>
                <w:rFonts w:eastAsia="宋体" w:hint="eastAsia"/>
                <w:sz w:val="20"/>
              </w:rPr>
              <w:t xml:space="preserve">et </w:t>
            </w:r>
            <w:r w:rsidRPr="00BF2637">
              <w:rPr>
                <w:rFonts w:eastAsia="宋体" w:cs="Arial"/>
                <w:noProof/>
                <w:position w:val="-6"/>
                <w:sz w:val="20"/>
                <w:lang w:val="en-US" w:eastAsia="zh-CN"/>
              </w:rPr>
              <w:drawing>
                <wp:inline distT="0" distB="0" distL="0" distR="0" wp14:anchorId="4FA9AE41" wp14:editId="3B8ED95E">
                  <wp:extent cx="355600" cy="17145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5600" cy="171450"/>
                          </a:xfrm>
                          <a:prstGeom prst="rect">
                            <a:avLst/>
                          </a:prstGeom>
                          <a:noFill/>
                          <a:ln>
                            <a:noFill/>
                          </a:ln>
                        </pic:spPr>
                      </pic:pic>
                    </a:graphicData>
                  </a:graphic>
                </wp:inline>
              </w:drawing>
            </w:r>
          </w:p>
          <w:p w14:paraId="2FE3737A" w14:textId="77777777" w:rsidR="00BA58F9" w:rsidRPr="00BF2637" w:rsidRDefault="00BA58F9" w:rsidP="00432611">
            <w:pPr>
              <w:rPr>
                <w:rFonts w:eastAsia="宋体" w:cs="Arial"/>
                <w:sz w:val="20"/>
              </w:rPr>
            </w:pPr>
            <w:r w:rsidRPr="00BF2637">
              <w:rPr>
                <w:rFonts w:eastAsia="宋体"/>
                <w:sz w:val="20"/>
              </w:rPr>
              <w:t xml:space="preserve">Set </w:t>
            </w:r>
            <w:r w:rsidRPr="00BF2637">
              <w:rPr>
                <w:rFonts w:eastAsia="宋体" w:cs="Arial"/>
                <w:noProof/>
                <w:position w:val="-12"/>
                <w:sz w:val="20"/>
                <w:lang w:val="en-US" w:eastAsia="zh-CN"/>
              </w:rPr>
              <w:drawing>
                <wp:inline distT="0" distB="0" distL="0" distR="0" wp14:anchorId="7235B83F" wp14:editId="11EA4592">
                  <wp:extent cx="558800" cy="2095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8800" cy="209550"/>
                          </a:xfrm>
                          <a:prstGeom prst="rect">
                            <a:avLst/>
                          </a:prstGeom>
                          <a:noFill/>
                          <a:ln>
                            <a:noFill/>
                          </a:ln>
                        </pic:spPr>
                      </pic:pic>
                    </a:graphicData>
                  </a:graphic>
                </wp:inline>
              </w:drawing>
            </w:r>
          </w:p>
          <w:p w14:paraId="43D1E8A3" w14:textId="77777777" w:rsidR="00BA58F9" w:rsidRPr="00BF2637" w:rsidRDefault="00BA58F9" w:rsidP="00432611">
            <w:pPr>
              <w:rPr>
                <w:rFonts w:eastAsia="宋体"/>
                <w:sz w:val="20"/>
              </w:rPr>
            </w:pPr>
            <w:r w:rsidRPr="00BF2637">
              <w:rPr>
                <w:rFonts w:eastAsia="宋体" w:cs="Arial"/>
                <w:sz w:val="20"/>
              </w:rPr>
              <w:t xml:space="preserve">Set </w:t>
            </w:r>
            <w:r w:rsidRPr="00BF2637">
              <w:rPr>
                <w:rFonts w:eastAsia="宋体"/>
                <w:noProof/>
                <w:position w:val="-10"/>
                <w:sz w:val="20"/>
                <w:lang w:val="en-US" w:eastAsia="zh-CN"/>
              </w:rPr>
              <w:drawing>
                <wp:inline distT="0" distB="0" distL="0" distR="0" wp14:anchorId="637BAF1B" wp14:editId="1AF97A13">
                  <wp:extent cx="279400" cy="184150"/>
                  <wp:effectExtent l="0" t="0" r="635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BF2637">
              <w:rPr>
                <w:rFonts w:eastAsia="宋体"/>
                <w:sz w:val="20"/>
                <w:lang w:eastAsia="en-US"/>
              </w:rPr>
              <w:t xml:space="preserve"> to the cardinality of set </w:t>
            </w:r>
            <w:r w:rsidRPr="00BF2637">
              <w:rPr>
                <w:rFonts w:eastAsia="宋体"/>
                <w:noProof/>
                <w:position w:val="-10"/>
                <w:sz w:val="20"/>
                <w:lang w:val="en-US" w:eastAsia="zh-CN"/>
              </w:rPr>
              <w:drawing>
                <wp:inline distT="0" distB="0" distL="0" distR="0" wp14:anchorId="6FCCE784" wp14:editId="22DAB122">
                  <wp:extent cx="184150" cy="184150"/>
                  <wp:effectExtent l="0" t="0" r="635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p w14:paraId="66D67C78" w14:textId="7899A4EA" w:rsidR="00BA58F9" w:rsidRDefault="00BA58F9" w:rsidP="00432611">
            <w:pPr>
              <w:rPr>
                <w:rFonts w:eastAsia="宋体"/>
                <w:sz w:val="20"/>
                <w:lang w:eastAsia="en-US"/>
              </w:rPr>
            </w:pPr>
            <w:r w:rsidRPr="00BF2637">
              <w:rPr>
                <w:rFonts w:eastAsia="宋体" w:hint="eastAsia"/>
                <w:sz w:val="20"/>
              </w:rPr>
              <w:t xml:space="preserve">Set </w:t>
            </w:r>
            <w:r w:rsidRPr="00BF2637">
              <w:rPr>
                <w:rFonts w:eastAsia="宋体" w:hint="eastAsia"/>
                <w:i/>
                <w:sz w:val="20"/>
              </w:rPr>
              <w:t>k</w:t>
            </w:r>
            <w:r w:rsidRPr="00BF2637">
              <w:rPr>
                <w:rFonts w:eastAsia="宋体" w:hint="eastAsia"/>
                <w:sz w:val="20"/>
              </w:rPr>
              <w:t xml:space="preserve"> =0 </w:t>
            </w:r>
            <w:r w:rsidRPr="00BF2637">
              <w:rPr>
                <w:rFonts w:eastAsia="宋体"/>
                <w:sz w:val="20"/>
              </w:rPr>
              <w:t>–</w:t>
            </w:r>
            <w:r w:rsidRPr="00BF2637">
              <w:rPr>
                <w:rFonts w:eastAsia="宋体" w:hint="eastAsia"/>
                <w:sz w:val="20"/>
              </w:rPr>
              <w:t xml:space="preserve"> index of slot timing</w:t>
            </w:r>
            <w:r w:rsidRPr="00BF2637">
              <w:rPr>
                <w:rFonts w:eastAsia="宋体"/>
                <w:sz w:val="20"/>
              </w:rPr>
              <w:t xml:space="preserve"> values</w:t>
            </w:r>
            <w:r w:rsidRPr="00BF2637">
              <w:rPr>
                <w:rFonts w:eastAsia="宋体" w:hint="eastAsia"/>
                <w:sz w:val="20"/>
              </w:rPr>
              <w:t xml:space="preserve"> </w:t>
            </w:r>
            <w:r w:rsidRPr="00BF2637">
              <w:rPr>
                <w:rFonts w:eastAsia="宋体" w:cs="Arial"/>
                <w:noProof/>
                <w:position w:val="-12"/>
                <w:sz w:val="20"/>
                <w:lang w:val="en-US" w:eastAsia="zh-CN"/>
              </w:rPr>
              <w:drawing>
                <wp:inline distT="0" distB="0" distL="0" distR="0" wp14:anchorId="3ACA3AB2" wp14:editId="7B3A943B">
                  <wp:extent cx="203200" cy="184150"/>
                  <wp:effectExtent l="0" t="0" r="635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03200" cy="184150"/>
                          </a:xfrm>
                          <a:prstGeom prst="rect">
                            <a:avLst/>
                          </a:prstGeom>
                          <a:noFill/>
                          <a:ln>
                            <a:noFill/>
                          </a:ln>
                        </pic:spPr>
                      </pic:pic>
                    </a:graphicData>
                  </a:graphic>
                </wp:inline>
              </w:drawing>
            </w:r>
            <w:r w:rsidRPr="00BF2637">
              <w:rPr>
                <w:rFonts w:eastAsia="宋体" w:cs="Arial"/>
                <w:sz w:val="20"/>
              </w:rPr>
              <w:t>, in descending order of the slot timing values,</w:t>
            </w:r>
            <w:r w:rsidRPr="00BF2637">
              <w:rPr>
                <w:rFonts w:eastAsia="宋体"/>
                <w:sz w:val="20"/>
                <w:lang w:eastAsia="en-US"/>
              </w:rPr>
              <w:t xml:space="preserve"> </w:t>
            </w:r>
            <w:r w:rsidRPr="00BF2637">
              <w:rPr>
                <w:rFonts w:eastAsia="宋体" w:hint="eastAsia"/>
                <w:sz w:val="20"/>
              </w:rPr>
              <w:t xml:space="preserve">in set </w:t>
            </w:r>
            <w:r w:rsidRPr="00BF2637">
              <w:rPr>
                <w:rFonts w:eastAsia="宋体"/>
                <w:noProof/>
                <w:position w:val="-10"/>
                <w:sz w:val="20"/>
                <w:lang w:val="en-US" w:eastAsia="zh-CN"/>
              </w:rPr>
              <w:drawing>
                <wp:inline distT="0" distB="0" distL="0" distR="0" wp14:anchorId="115585E9" wp14:editId="18FEF378">
                  <wp:extent cx="184150" cy="184150"/>
                  <wp:effectExtent l="0" t="0" r="635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F2637">
              <w:rPr>
                <w:rFonts w:eastAsia="宋体"/>
                <w:sz w:val="20"/>
                <w:lang w:eastAsia="en-US"/>
              </w:rPr>
              <w:t xml:space="preserve"> for serving cell </w:t>
            </w:r>
            <w:r w:rsidRPr="00BF2637">
              <w:rPr>
                <w:rFonts w:eastAsia="宋体" w:cs="Arial"/>
                <w:noProof/>
                <w:position w:val="-6"/>
                <w:sz w:val="20"/>
                <w:lang w:val="en-US" w:eastAsia="zh-CN"/>
              </w:rPr>
              <w:drawing>
                <wp:inline distT="0" distB="0" distL="0" distR="0" wp14:anchorId="07CF0270" wp14:editId="2B9D2CE0">
                  <wp:extent cx="95250" cy="18415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p w14:paraId="5FAB7701" w14:textId="77777777" w:rsidR="00BA58F9" w:rsidRDefault="00BA58F9" w:rsidP="00BA58F9">
            <w:pPr>
              <w:rPr>
                <w:rFonts w:eastAsia="宋体"/>
                <w:sz w:val="20"/>
              </w:rPr>
            </w:pPr>
            <w:r>
              <w:rPr>
                <w:rFonts w:eastAsia="宋体"/>
                <w:sz w:val="20"/>
              </w:rPr>
              <w:t xml:space="preserve">Set </w:t>
            </w:r>
            <m:oMath>
              <m:sSub>
                <m:sSubPr>
                  <m:ctrlPr>
                    <w:rPr>
                      <w:rFonts w:ascii="Cambria Math" w:eastAsia="宋体" w:hAnsi="Cambria Math"/>
                      <w:sz w:val="20"/>
                    </w:rPr>
                  </m:ctrlPr>
                </m:sSubPr>
                <m:e>
                  <m:r>
                    <w:rPr>
                      <w:rFonts w:ascii="Cambria Math" w:eastAsia="宋体" w:hAnsi="Cambria Math"/>
                      <w:sz w:val="20"/>
                    </w:rPr>
                    <m:t>R</m:t>
                  </m:r>
                </m:e>
                <m:sub>
                  <m:r>
                    <w:rPr>
                      <w:rFonts w:ascii="Cambria Math" w:eastAsia="宋体" w:hAnsi="Cambria Math"/>
                      <w:sz w:val="20"/>
                    </w:rPr>
                    <m:t>i</m:t>
                  </m:r>
                </m:sub>
              </m:sSub>
              <m:r>
                <m:rPr>
                  <m:sty m:val="p"/>
                </m:rPr>
                <w:rPr>
                  <w:rFonts w:ascii="Cambria Math" w:eastAsia="宋体" w:hAnsi="Cambria Math"/>
                  <w:sz w:val="20"/>
                </w:rPr>
                <m:t>=∅</m:t>
              </m:r>
            </m:oMath>
            <w:r>
              <w:rPr>
                <w:rFonts w:eastAsia="宋体" w:hint="eastAsia"/>
                <w:sz w:val="20"/>
              </w:rPr>
              <w:t>,</w:t>
            </w:r>
            <w:r>
              <w:rPr>
                <w:rFonts w:eastAsia="宋体"/>
                <w:sz w:val="20"/>
              </w:rPr>
              <w:t xml:space="preserve"> where </w:t>
            </w:r>
            <w:proofErr w:type="spellStart"/>
            <w:r>
              <w:rPr>
                <w:rFonts w:eastAsia="宋体"/>
                <w:sz w:val="20"/>
              </w:rPr>
              <w:t>i</w:t>
            </w:r>
            <w:proofErr w:type="spellEnd"/>
            <w:r>
              <w:rPr>
                <w:rFonts w:eastAsia="宋体"/>
                <w:sz w:val="20"/>
              </w:rPr>
              <w:t>=0,…N-1</w:t>
            </w:r>
          </w:p>
          <w:p w14:paraId="50013AAD" w14:textId="77777777" w:rsidR="00BA58F9" w:rsidRDefault="00BA58F9" w:rsidP="00BA58F9">
            <w:pPr>
              <w:ind w:leftChars="11" w:left="310" w:hanging="284"/>
              <w:rPr>
                <w:rFonts w:eastAsia="宋体"/>
                <w:sz w:val="20"/>
              </w:rPr>
            </w:pPr>
            <w:r w:rsidRPr="00BF2637">
              <w:rPr>
                <w:rFonts w:eastAsia="宋体"/>
                <w:sz w:val="20"/>
              </w:rPr>
              <w:t xml:space="preserve">Set </w:t>
            </w:r>
            <m:oMath>
              <m:r>
                <w:rPr>
                  <w:rFonts w:ascii="Cambria Math" w:eastAsia="宋体" w:hAnsi="Cambria Math"/>
                  <w:sz w:val="20"/>
                </w:rPr>
                <m:t>R</m:t>
              </m:r>
            </m:oMath>
            <w:r w:rsidRPr="00BF2637">
              <w:rPr>
                <w:rFonts w:eastAsia="宋体"/>
                <w:sz w:val="20"/>
              </w:rPr>
              <w:t xml:space="preserve"> to the set of </w:t>
            </w:r>
            <w:r w:rsidRPr="00BF2637">
              <w:rPr>
                <w:rFonts w:eastAsia="宋体" w:hint="eastAsia"/>
                <w:sz w:val="20"/>
              </w:rPr>
              <w:t>rows</w:t>
            </w:r>
          </w:p>
          <w:p w14:paraId="5A34EC77" w14:textId="77777777" w:rsidR="00BA58F9" w:rsidRPr="00BF2637" w:rsidRDefault="00BA58F9" w:rsidP="00BA58F9">
            <w:pPr>
              <w:ind w:leftChars="11" w:left="310" w:hanging="284"/>
              <w:rPr>
                <w:rFonts w:eastAsia="宋体"/>
                <w:sz w:val="20"/>
              </w:rPr>
            </w:pPr>
            <w:r w:rsidRPr="00BF2637">
              <w:rPr>
                <w:rFonts w:eastAsia="宋体"/>
                <w:sz w:val="20"/>
              </w:rPr>
              <w:t>while</w:t>
            </w:r>
            <w:r>
              <w:rPr>
                <w:rFonts w:eastAsia="宋体"/>
                <w:sz w:val="20"/>
              </w:rPr>
              <w:t xml:space="preserve"> </w:t>
            </w:r>
            <m:oMath>
              <m:r>
                <w:rPr>
                  <w:rFonts w:ascii="Cambria Math" w:eastAsia="宋体" w:hAnsi="Cambria Math"/>
                  <w:sz w:val="20"/>
                </w:rPr>
                <m:t>R</m:t>
              </m:r>
              <m:r>
                <m:rPr>
                  <m:sty m:val="p"/>
                </m:rPr>
                <w:rPr>
                  <w:rFonts w:ascii="Cambria Math" w:eastAsia="宋体" w:hAnsi="Cambria Math"/>
                  <w:sz w:val="20"/>
                </w:rPr>
                <m:t>≠∅</m:t>
              </m:r>
            </m:oMath>
          </w:p>
          <w:p w14:paraId="3B608778" w14:textId="77777777" w:rsidR="00BA58F9" w:rsidRPr="003F24CE" w:rsidRDefault="00BA58F9" w:rsidP="00BA58F9">
            <w:pPr>
              <w:ind w:leftChars="100" w:left="240"/>
              <w:rPr>
                <w:rFonts w:eastAsia="宋体"/>
                <w:sz w:val="20"/>
              </w:rPr>
            </w:pPr>
            <w:r>
              <w:rPr>
                <w:rFonts w:eastAsia="宋体"/>
                <w:sz w:val="20"/>
              </w:rPr>
              <w:t xml:space="preserve">Set m to a </w:t>
            </w:r>
            <w:r w:rsidRPr="00BF2637">
              <w:rPr>
                <w:rFonts w:eastAsia="宋体"/>
                <w:sz w:val="20"/>
              </w:rPr>
              <w:t>last</w:t>
            </w:r>
            <w:r w:rsidRPr="00BF2637">
              <w:rPr>
                <w:rFonts w:eastAsia="宋体" w:hint="eastAsia"/>
                <w:sz w:val="20"/>
              </w:rPr>
              <w:t xml:space="preserve"> OFDM symbol index</w:t>
            </w:r>
            <w:r w:rsidRPr="00BF2637">
              <w:rPr>
                <w:rFonts w:eastAsia="宋体"/>
                <w:sz w:val="20"/>
              </w:rPr>
              <w:t>, as</w:t>
            </w:r>
            <w:r w:rsidRPr="00BF2637">
              <w:rPr>
                <w:rFonts w:eastAsia="宋体" w:hint="eastAsia"/>
                <w:sz w:val="20"/>
              </w:rPr>
              <w:t xml:space="preserve"> determined by</w:t>
            </w:r>
            <w:r w:rsidRPr="00BF2637">
              <w:rPr>
                <w:rFonts w:eastAsia="宋体"/>
                <w:sz w:val="20"/>
              </w:rPr>
              <w:t xml:space="preserve"> the</w:t>
            </w:r>
            <w:r w:rsidRPr="00BF2637">
              <w:rPr>
                <w:rFonts w:eastAsia="宋体"/>
                <w:color w:val="000000"/>
                <w:sz w:val="20"/>
                <w:lang w:eastAsia="en-US"/>
              </w:rPr>
              <w:t xml:space="preserve"> </w:t>
            </w:r>
            <w:r w:rsidRPr="00BF2637">
              <w:rPr>
                <w:rFonts w:eastAsia="宋体"/>
                <w:i/>
                <w:color w:val="000000"/>
                <w:sz w:val="20"/>
                <w:lang w:eastAsia="en-US"/>
              </w:rPr>
              <w:t>SLIV</w:t>
            </w:r>
            <w:r w:rsidRPr="002F6FE0">
              <w:rPr>
                <w:rFonts w:eastAsia="宋体"/>
                <w:color w:val="000000"/>
                <w:sz w:val="20"/>
                <w:lang w:eastAsia="en-US"/>
              </w:rPr>
              <w:t xml:space="preserve">, </w:t>
            </w:r>
            <w:r>
              <w:rPr>
                <w:rFonts w:eastAsia="宋体"/>
                <w:color w:val="000000"/>
                <w:sz w:val="20"/>
                <w:lang w:eastAsia="en-US"/>
              </w:rPr>
              <w:t xml:space="preserve">of any row of </w:t>
            </w:r>
            <m:oMath>
              <m:r>
                <w:rPr>
                  <w:rFonts w:ascii="Cambria Math" w:eastAsia="宋体" w:hAnsi="Cambria Math"/>
                  <w:sz w:val="20"/>
                </w:rPr>
                <m:t>R</m:t>
              </m:r>
            </m:oMath>
            <w:r>
              <w:rPr>
                <w:rFonts w:eastAsia="宋体" w:hint="eastAsia"/>
                <w:sz w:val="20"/>
              </w:rPr>
              <w:t xml:space="preserve"> </w:t>
            </w:r>
            <w:r>
              <w:rPr>
                <w:rFonts w:eastAsia="宋体"/>
                <w:sz w:val="20"/>
              </w:rPr>
              <w:t xml:space="preserve">with row index  </w:t>
            </w:r>
            <m:oMath>
              <m:r>
                <m:rPr>
                  <m:sty m:val="p"/>
                </m:rPr>
                <w:rPr>
                  <w:rFonts w:ascii="Cambria Math" w:eastAsia="宋体" w:hAnsi="Cambria Math"/>
                  <w:sz w:val="20"/>
                </w:rPr>
                <m:t>r</m:t>
              </m:r>
            </m:oMath>
          </w:p>
          <w:p w14:paraId="0139D233" w14:textId="77777777" w:rsidR="00BA58F9" w:rsidRPr="00932677" w:rsidRDefault="007825D9" w:rsidP="00BA58F9">
            <w:pPr>
              <w:ind w:leftChars="100" w:left="240"/>
              <w:rPr>
                <w:rFonts w:eastAsia="宋体"/>
                <w:sz w:val="20"/>
              </w:rPr>
            </w:pPr>
            <m:oMathPara>
              <m:oMathParaPr>
                <m:jc m:val="left"/>
              </m:oMathParaPr>
              <m:oMath>
                <m:sSub>
                  <m:sSubPr>
                    <m:ctrlPr>
                      <w:rPr>
                        <w:rFonts w:ascii="Cambria Math" w:eastAsia="宋体" w:hAnsi="Cambria Math"/>
                        <w:sz w:val="20"/>
                      </w:rPr>
                    </m:ctrlPr>
                  </m:sSubPr>
                  <m:e>
                    <m:r>
                      <w:rPr>
                        <w:rFonts w:ascii="Cambria Math" w:eastAsia="宋体" w:hAnsi="Cambria Math"/>
                        <w:sz w:val="20"/>
                      </w:rPr>
                      <m:t>R</m:t>
                    </m:r>
                  </m:e>
                  <m:sub>
                    <m:d>
                      <m:dPr>
                        <m:begChr m:val="⌊"/>
                        <m:endChr m:val="⌋"/>
                        <m:ctrlPr>
                          <w:rPr>
                            <w:rFonts w:ascii="Cambria Math" w:hAnsi="Cambria Math"/>
                            <w:i/>
                            <w:sz w:val="20"/>
                          </w:rPr>
                        </m:ctrlPr>
                      </m:dPr>
                      <m:e>
                        <m:r>
                          <w:rPr>
                            <w:rFonts w:ascii="Cambria Math" w:hAnsi="Cambria Math"/>
                            <w:sz w:val="20"/>
                          </w:rPr>
                          <m:t>m/</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symb</m:t>
                            </m:r>
                          </m:sup>
                        </m:sSubSup>
                        <m:r>
                          <w:rPr>
                            <w:rFonts w:ascii="Cambria Math" w:hAnsi="Cambria Math"/>
                          </w:rPr>
                          <m:t>∙N</m:t>
                        </m:r>
                      </m:e>
                    </m:d>
                  </m:sub>
                </m:sSub>
                <m:r>
                  <w:rPr>
                    <w:rFonts w:ascii="Cambria Math" w:eastAsia="宋体" w:hAnsi="Cambria Math"/>
                    <w:sz w:val="20"/>
                  </w:rPr>
                  <m:t>=r</m:t>
                </m:r>
              </m:oMath>
            </m:oMathPara>
          </w:p>
          <w:p w14:paraId="2241AC92" w14:textId="77777777" w:rsidR="00BA58F9" w:rsidRPr="00932677" w:rsidRDefault="00BA58F9" w:rsidP="00BA58F9">
            <w:pPr>
              <w:ind w:leftChars="100" w:left="240"/>
              <w:rPr>
                <w:rFonts w:eastAsia="宋体"/>
                <w:sz w:val="20"/>
              </w:rPr>
            </w:pPr>
            <m:oMathPara>
              <m:oMathParaPr>
                <m:jc m:val="left"/>
              </m:oMathParaPr>
              <m:oMath>
                <m:r>
                  <w:rPr>
                    <w:rFonts w:ascii="Cambria Math" w:eastAsia="宋体" w:hAnsi="Cambria Math"/>
                    <w:sz w:val="20"/>
                  </w:rPr>
                  <w:lastRenderedPageBreak/>
                  <m:t>R=R\r</m:t>
                </m:r>
              </m:oMath>
            </m:oMathPara>
          </w:p>
          <w:p w14:paraId="4C861FCD" w14:textId="537A020C" w:rsidR="00BA58F9" w:rsidRPr="00BF2637" w:rsidRDefault="00BA58F9" w:rsidP="00BA58F9">
            <w:pPr>
              <w:rPr>
                <w:rFonts w:eastAsia="宋体"/>
                <w:sz w:val="20"/>
              </w:rPr>
            </w:pPr>
            <w:r>
              <w:rPr>
                <w:rFonts w:eastAsia="宋体"/>
                <w:sz w:val="20"/>
              </w:rPr>
              <w:t>end while</w:t>
            </w:r>
          </w:p>
          <w:p w14:paraId="395899BF" w14:textId="77777777" w:rsidR="00BA58F9" w:rsidRDefault="00BA58F9" w:rsidP="00432611">
            <w:pPr>
              <w:rPr>
                <w:rFonts w:eastAsia="宋体"/>
                <w:sz w:val="20"/>
                <w:lang w:eastAsia="en-US"/>
              </w:rPr>
            </w:pPr>
          </w:p>
          <w:p w14:paraId="778DEE5D" w14:textId="77777777" w:rsidR="00BA58F9" w:rsidRDefault="00BA58F9" w:rsidP="00432611">
            <w:pPr>
              <w:rPr>
                <w:rFonts w:eastAsia="宋体"/>
                <w:sz w:val="20"/>
                <w:lang w:eastAsia="en-US"/>
              </w:rPr>
            </w:pPr>
            <w:r w:rsidRPr="00BF2637">
              <w:rPr>
                <w:rFonts w:eastAsia="等线"/>
                <w:sz w:val="20"/>
                <w:lang w:val="x-none" w:eastAsia="en-US"/>
              </w:rPr>
              <w:t xml:space="preserve">If </w:t>
            </w:r>
            <w:r w:rsidRPr="00BF2637">
              <w:rPr>
                <w:rFonts w:eastAsia="等线"/>
                <w:sz w:val="20"/>
                <w:lang w:eastAsia="en-US"/>
              </w:rPr>
              <w:t xml:space="preserve">a </w:t>
            </w:r>
            <w:r w:rsidRPr="00BF2637">
              <w:rPr>
                <w:rFonts w:eastAsia="等线"/>
                <w:sz w:val="20"/>
                <w:lang w:val="x-none" w:eastAsia="en-US"/>
              </w:rPr>
              <w:t xml:space="preserve">UE is not </w:t>
            </w:r>
            <w:r w:rsidRPr="00BF2637">
              <w:rPr>
                <w:rFonts w:eastAsia="等线"/>
                <w:sz w:val="20"/>
                <w:lang w:eastAsia="en-US"/>
              </w:rPr>
              <w:t>provided</w:t>
            </w:r>
            <w:r w:rsidRPr="00BF2637">
              <w:rPr>
                <w:rFonts w:eastAsia="等线"/>
                <w:sz w:val="20"/>
                <w:lang w:val="x-none" w:eastAsia="en-US"/>
              </w:rPr>
              <w:t xml:space="preserve"> </w:t>
            </w:r>
            <w:r w:rsidRPr="00BF2637">
              <w:rPr>
                <w:rFonts w:eastAsia="宋体"/>
                <w:i/>
                <w:sz w:val="20"/>
                <w:lang w:eastAsia="en-US"/>
              </w:rPr>
              <w:t>ca-</w:t>
            </w:r>
            <w:proofErr w:type="spellStart"/>
            <w:r w:rsidRPr="00BF2637">
              <w:rPr>
                <w:rFonts w:eastAsia="宋体"/>
                <w:i/>
                <w:sz w:val="20"/>
                <w:lang w:eastAsia="en-US"/>
              </w:rPr>
              <w:t>SlotOffset</w:t>
            </w:r>
            <w:proofErr w:type="spellEnd"/>
            <w:r w:rsidRPr="00BF2637">
              <w:rPr>
                <w:rFonts w:eastAsia="宋体"/>
                <w:sz w:val="20"/>
                <w:lang w:eastAsia="en-US"/>
              </w:rPr>
              <w:t xml:space="preserve"> for any serving cell of PDSCH receptions and for the serving cell of corresponding PUCCH transmission with HARQ-ACK information</w:t>
            </w:r>
            <w:r>
              <w:rPr>
                <w:rFonts w:eastAsia="宋体"/>
                <w:sz w:val="20"/>
                <w:lang w:eastAsia="en-US"/>
              </w:rPr>
              <w:t>.</w:t>
            </w:r>
          </w:p>
          <w:p w14:paraId="1AFE689D" w14:textId="77777777" w:rsidR="00BA58F9" w:rsidRPr="00BF2637" w:rsidRDefault="00BA58F9" w:rsidP="00432611">
            <w:pPr>
              <w:rPr>
                <w:rFonts w:eastAsia="宋体"/>
                <w:sz w:val="20"/>
                <w:lang w:eastAsia="en-US"/>
              </w:rPr>
            </w:pPr>
            <w:r w:rsidRPr="00BF2637">
              <w:rPr>
                <w:rFonts w:eastAsia="宋体" w:hint="eastAsia"/>
                <w:sz w:val="20"/>
              </w:rPr>
              <w:t xml:space="preserve">while </w:t>
            </w:r>
            <w:r w:rsidRPr="00BF2637">
              <w:rPr>
                <w:rFonts w:eastAsia="宋体"/>
                <w:noProof/>
                <w:position w:val="-10"/>
                <w:sz w:val="20"/>
                <w:lang w:val="en-US" w:eastAsia="zh-CN"/>
              </w:rPr>
              <w:drawing>
                <wp:inline distT="0" distB="0" distL="0" distR="0" wp14:anchorId="47CF4AF7" wp14:editId="767BCB68">
                  <wp:extent cx="558800" cy="184150"/>
                  <wp:effectExtent l="0" t="0" r="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58800" cy="184150"/>
                          </a:xfrm>
                          <a:prstGeom prst="rect">
                            <a:avLst/>
                          </a:prstGeom>
                          <a:noFill/>
                          <a:ln>
                            <a:noFill/>
                          </a:ln>
                        </pic:spPr>
                      </pic:pic>
                    </a:graphicData>
                  </a:graphic>
                </wp:inline>
              </w:drawing>
            </w:r>
            <w:r w:rsidRPr="00BF2637">
              <w:rPr>
                <w:rFonts w:eastAsia="宋体" w:hint="eastAsia"/>
                <w:sz w:val="20"/>
              </w:rPr>
              <w:t xml:space="preserve"> </w:t>
            </w:r>
          </w:p>
          <w:p w14:paraId="2D000835" w14:textId="77777777" w:rsidR="00BA58F9" w:rsidRPr="00BF2637" w:rsidRDefault="00BA58F9" w:rsidP="00432611">
            <w:pPr>
              <w:ind w:left="568" w:hanging="284"/>
              <w:rPr>
                <w:rFonts w:eastAsia="宋体"/>
                <w:sz w:val="20"/>
                <w:lang w:val="x-none"/>
              </w:rPr>
            </w:pPr>
            <w:r w:rsidRPr="00BF2637">
              <w:rPr>
                <w:rFonts w:eastAsia="宋体"/>
                <w:sz w:val="20"/>
                <w:lang w:val="x-none" w:eastAsia="en-US"/>
              </w:rPr>
              <w:t xml:space="preserve">if </w:t>
            </w:r>
            <w:r w:rsidRPr="00BF2637">
              <w:rPr>
                <w:rFonts w:eastAsia="宋体"/>
                <w:noProof/>
                <w:position w:val="-12"/>
                <w:sz w:val="20"/>
                <w:lang w:val="en-US" w:eastAsia="zh-CN"/>
              </w:rPr>
              <w:drawing>
                <wp:inline distT="0" distB="0" distL="0" distR="0" wp14:anchorId="06374148" wp14:editId="10D01B3C">
                  <wp:extent cx="2032000" cy="234950"/>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32000" cy="234950"/>
                          </a:xfrm>
                          <a:prstGeom prst="rect">
                            <a:avLst/>
                          </a:prstGeom>
                          <a:noFill/>
                          <a:ln>
                            <a:noFill/>
                          </a:ln>
                        </pic:spPr>
                      </pic:pic>
                    </a:graphicData>
                  </a:graphic>
                </wp:inline>
              </w:drawing>
            </w:r>
            <w:r w:rsidRPr="00BF2637">
              <w:rPr>
                <w:rFonts w:eastAsia="宋体"/>
                <w:sz w:val="20"/>
                <w:lang w:val="x-none" w:eastAsia="en-US"/>
              </w:rPr>
              <w:t xml:space="preserve"> </w:t>
            </w:r>
          </w:p>
          <w:p w14:paraId="7547A36E" w14:textId="77777777" w:rsidR="00BA58F9" w:rsidRPr="00BF2637" w:rsidRDefault="00BA58F9" w:rsidP="00432611">
            <w:pPr>
              <w:ind w:left="851" w:hanging="284"/>
              <w:rPr>
                <w:rFonts w:eastAsia="宋体"/>
                <w:sz w:val="20"/>
                <w:lang w:val="x-none"/>
              </w:rPr>
            </w:pPr>
            <w:r w:rsidRPr="00BF2637">
              <w:rPr>
                <w:rFonts w:eastAsia="宋体" w:hint="eastAsia"/>
                <w:sz w:val="20"/>
                <w:lang w:val="x-none"/>
              </w:rPr>
              <w:t xml:space="preserve">Set </w:t>
            </w:r>
            <w:r w:rsidRPr="00BF2637">
              <w:rPr>
                <w:rFonts w:eastAsia="宋体"/>
                <w:noProof/>
                <w:position w:val="-10"/>
                <w:sz w:val="20"/>
                <w:lang w:val="en-US" w:eastAsia="zh-CN"/>
              </w:rPr>
              <w:drawing>
                <wp:inline distT="0" distB="0" distL="0" distR="0" wp14:anchorId="1AB1897E" wp14:editId="27F45F32">
                  <wp:extent cx="355600" cy="184150"/>
                  <wp:effectExtent l="0" t="0" r="635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rsidRPr="00BF2637">
              <w:rPr>
                <w:rFonts w:eastAsia="宋体"/>
                <w:sz w:val="20"/>
                <w:lang w:val="x-none" w:eastAsia="en-US"/>
              </w:rPr>
              <w:t xml:space="preserve"> </w:t>
            </w:r>
            <w:r w:rsidRPr="00BF2637">
              <w:rPr>
                <w:rFonts w:eastAsia="宋体"/>
                <w:sz w:val="20"/>
                <w:lang w:val="x-none"/>
              </w:rPr>
              <w:t>–</w:t>
            </w:r>
            <w:r w:rsidRPr="00BF2637">
              <w:rPr>
                <w:rFonts w:eastAsia="宋体" w:hint="eastAsia"/>
                <w:sz w:val="20"/>
                <w:lang w:val="x-none"/>
              </w:rPr>
              <w:t xml:space="preserve"> index of </w:t>
            </w:r>
            <w:r w:rsidRPr="00BF2637">
              <w:rPr>
                <w:rFonts w:eastAsia="宋体"/>
                <w:sz w:val="20"/>
                <w:lang w:val="x-none"/>
              </w:rPr>
              <w:t xml:space="preserve">a DL </w:t>
            </w:r>
            <w:r w:rsidRPr="00BF2637">
              <w:rPr>
                <w:rFonts w:eastAsia="宋体" w:hint="eastAsia"/>
                <w:sz w:val="20"/>
                <w:lang w:val="x-none"/>
              </w:rPr>
              <w:t xml:space="preserve">slot </w:t>
            </w:r>
            <w:r w:rsidRPr="00BF2637">
              <w:rPr>
                <w:rFonts w:eastAsia="宋体"/>
                <w:sz w:val="20"/>
                <w:lang w:val="x-none"/>
              </w:rPr>
              <w:t>within an UL slot</w:t>
            </w:r>
          </w:p>
          <w:p w14:paraId="5855AC6B" w14:textId="77777777" w:rsidR="00BA58F9" w:rsidRPr="00BF2637" w:rsidRDefault="00BA58F9" w:rsidP="00432611">
            <w:pPr>
              <w:ind w:left="851" w:hanging="284"/>
              <w:rPr>
                <w:rFonts w:eastAsia="宋体"/>
                <w:sz w:val="20"/>
              </w:rPr>
            </w:pPr>
            <w:r w:rsidRPr="00BF2637">
              <w:rPr>
                <w:rFonts w:eastAsia="宋体"/>
                <w:sz w:val="20"/>
              </w:rPr>
              <w:t xml:space="preserve">while </w:t>
            </w:r>
            <w:r w:rsidRPr="00BF2637">
              <w:rPr>
                <w:rFonts w:eastAsia="宋体"/>
                <w:noProof/>
                <w:position w:val="-10"/>
                <w:sz w:val="20"/>
                <w:lang w:val="en-US" w:eastAsia="zh-CN"/>
              </w:rPr>
              <w:drawing>
                <wp:inline distT="0" distB="0" distL="0" distR="0" wp14:anchorId="64F4D262" wp14:editId="1F37F5E9">
                  <wp:extent cx="1016000" cy="20955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16000" cy="209550"/>
                          </a:xfrm>
                          <a:prstGeom prst="rect">
                            <a:avLst/>
                          </a:prstGeom>
                          <a:noFill/>
                          <a:ln>
                            <a:noFill/>
                          </a:ln>
                        </pic:spPr>
                      </pic:pic>
                    </a:graphicData>
                  </a:graphic>
                </wp:inline>
              </w:drawing>
            </w:r>
            <w:r w:rsidRPr="00BF2637">
              <w:rPr>
                <w:rFonts w:eastAsia="宋体" w:hint="eastAsia"/>
                <w:sz w:val="20"/>
                <w:lang w:val="x-none"/>
              </w:rPr>
              <w:t xml:space="preserve"> </w:t>
            </w:r>
          </w:p>
          <w:p w14:paraId="69C46FA4" w14:textId="5837D8E9" w:rsidR="00BA58F9" w:rsidRPr="00BF2637" w:rsidRDefault="00BA58F9" w:rsidP="00432611">
            <w:pPr>
              <w:ind w:left="1135" w:hanging="284"/>
              <w:rPr>
                <w:rFonts w:eastAsia="宋体"/>
                <w:sz w:val="20"/>
              </w:rPr>
            </w:pPr>
            <w:r w:rsidRPr="00BF2637">
              <w:rPr>
                <w:rFonts w:eastAsia="宋体"/>
                <w:sz w:val="20"/>
              </w:rPr>
              <w:t xml:space="preserve">Set </w:t>
            </w:r>
            <w:r w:rsidRPr="00BF2637">
              <w:rPr>
                <w:rFonts w:eastAsia="宋体"/>
                <w:noProof/>
                <w:position w:val="-4"/>
                <w:sz w:val="20"/>
                <w:lang w:val="en-US" w:eastAsia="zh-CN"/>
              </w:rPr>
              <w:drawing>
                <wp:inline distT="0" distB="0" distL="0" distR="0" wp14:anchorId="40E1AC3C" wp14:editId="2C99434E">
                  <wp:extent cx="184150" cy="15875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rsidRPr="00BF2637">
              <w:rPr>
                <w:rFonts w:eastAsia="宋体"/>
                <w:sz w:val="20"/>
              </w:rPr>
              <w:t xml:space="preserve"> to</w:t>
            </w:r>
            <w:r>
              <w:rPr>
                <w:rFonts w:eastAsia="宋体"/>
                <w:sz w:val="20"/>
              </w:rPr>
              <w:t xml:space="preserve"> </w:t>
            </w:r>
            <m:oMath>
              <m:sSub>
                <m:sSubPr>
                  <m:ctrlPr>
                    <w:rPr>
                      <w:rFonts w:ascii="Cambria Math" w:eastAsia="宋体" w:hAnsi="Cambria Math"/>
                      <w:sz w:val="20"/>
                      <w:lang w:eastAsia="zh-CN"/>
                    </w:rPr>
                  </m:ctrlPr>
                </m:sSubPr>
                <m:e>
                  <m:r>
                    <w:rPr>
                      <w:rFonts w:ascii="Cambria Math" w:eastAsia="宋体" w:hAnsi="Cambria Math"/>
                      <w:sz w:val="20"/>
                      <w:lang w:eastAsia="zh-CN"/>
                    </w:rPr>
                    <m:t>R</m:t>
                  </m:r>
                </m:e>
                <m:sub>
                  <m:r>
                    <w:rPr>
                      <w:rFonts w:ascii="Cambria Math" w:eastAsia="宋体" w:hAnsi="Cambria Math"/>
                      <w:sz w:val="20"/>
                      <w:lang w:eastAsia="zh-CN"/>
                    </w:rPr>
                    <m:t>mod(</m:t>
                  </m:r>
                  <m:d>
                    <m:dPr>
                      <m:begChr m:val="⌊"/>
                      <m:endChr m:val="⌋"/>
                      <m:ctrlPr>
                        <w:rPr>
                          <w:rFonts w:ascii="Cambria Math" w:eastAsia="宋体" w:hAnsi="Cambria Math"/>
                          <w:i/>
                          <w:kern w:val="2"/>
                          <w:sz w:val="20"/>
                          <w:lang w:val="en-US" w:eastAsia="zh-CN"/>
                        </w:rPr>
                      </m:ctrlPr>
                    </m:dPr>
                    <m:e>
                      <m:d>
                        <m:dPr>
                          <m:ctrlPr>
                            <w:rPr>
                              <w:rFonts w:ascii="Cambria Math" w:eastAsia="宋体" w:hAnsi="Cambria Math"/>
                              <w:i/>
                              <w:kern w:val="2"/>
                              <w:sz w:val="20"/>
                              <w:lang w:val="en-US" w:eastAsia="zh-CN"/>
                            </w:rPr>
                          </m:ctrlPr>
                        </m:dPr>
                        <m:e>
                          <m:sSub>
                            <m:sSubPr>
                              <m:ctrlPr>
                                <w:rPr>
                                  <w:rFonts w:ascii="Cambria Math" w:eastAsia="宋体" w:hAnsi="Cambria Math"/>
                                  <w:i/>
                                  <w:kern w:val="2"/>
                                  <w:sz w:val="20"/>
                                  <w:lang w:val="en-US" w:eastAsia="zh-CN"/>
                                </w:rPr>
                              </m:ctrlPr>
                            </m:sSubPr>
                            <m:e>
                              <m:r>
                                <w:rPr>
                                  <w:rFonts w:ascii="Cambria Math" w:eastAsia="宋体" w:hAnsi="Cambria Math"/>
                                  <w:kern w:val="2"/>
                                  <w:sz w:val="20"/>
                                  <w:lang w:val="en-US" w:eastAsia="zh-CN"/>
                                </w:rPr>
                                <m:t>n</m:t>
                              </m:r>
                            </m:e>
                            <m:sub>
                              <m:r>
                                <w:rPr>
                                  <w:rFonts w:ascii="Cambria Math" w:eastAsia="宋体" w:hAnsi="Cambria Math"/>
                                  <w:kern w:val="2"/>
                                  <w:sz w:val="20"/>
                                  <w:lang w:val="en-US" w:eastAsia="zh-CN"/>
                                </w:rPr>
                                <m:t>U</m:t>
                              </m:r>
                            </m:sub>
                          </m:sSub>
                          <m:r>
                            <w:rPr>
                              <w:rFonts w:ascii="Cambria Math" w:eastAsia="宋体" w:hAnsi="Cambria Math"/>
                              <w:kern w:val="2"/>
                              <w:sz w:val="20"/>
                              <w:lang w:val="en-US" w:eastAsia="zh-CN"/>
                            </w:rPr>
                            <m:t>-</m:t>
                          </m:r>
                          <m:sSub>
                            <m:sSubPr>
                              <m:ctrlPr>
                                <w:rPr>
                                  <w:rFonts w:ascii="Cambria Math" w:eastAsia="宋体" w:hAnsi="Cambria Math"/>
                                  <w:i/>
                                  <w:kern w:val="2"/>
                                  <w:sz w:val="20"/>
                                  <w:lang w:val="en-US" w:eastAsia="zh-CN"/>
                                </w:rPr>
                              </m:ctrlPr>
                            </m:sSubPr>
                            <m:e>
                              <m:r>
                                <w:rPr>
                                  <w:rFonts w:ascii="Cambria Math" w:eastAsia="宋体" w:hAnsi="Cambria Math"/>
                                  <w:kern w:val="2"/>
                                  <w:sz w:val="20"/>
                                  <w:lang w:val="en-US" w:eastAsia="zh-CN"/>
                                </w:rPr>
                                <m:t>K</m:t>
                              </m:r>
                            </m:e>
                            <m:sub>
                              <m:r>
                                <w:rPr>
                                  <w:rFonts w:ascii="Cambria Math" w:eastAsia="宋体" w:hAnsi="Cambria Math"/>
                                  <w:kern w:val="2"/>
                                  <w:sz w:val="20"/>
                                  <w:lang w:val="en-US" w:eastAsia="zh-CN"/>
                                </w:rPr>
                                <m:t>1,k</m:t>
                              </m:r>
                            </m:sub>
                          </m:sSub>
                        </m:e>
                      </m:d>
                      <m:r>
                        <w:rPr>
                          <w:rFonts w:ascii="Cambria Math" w:eastAsia="宋体" w:hAnsi="Cambria Math"/>
                          <w:kern w:val="2"/>
                          <w:sz w:val="20"/>
                          <w:lang w:eastAsia="zh-CN"/>
                        </w:rPr>
                        <m:t>⋅</m:t>
                      </m:r>
                      <m:d>
                        <m:dPr>
                          <m:ctrlPr>
                            <w:rPr>
                              <w:rFonts w:ascii="Cambria Math" w:eastAsia="宋体" w:hAnsi="Cambria Math"/>
                              <w:i/>
                              <w:kern w:val="2"/>
                              <w:sz w:val="20"/>
                              <w:lang w:val="x-none" w:eastAsia="zh-CN"/>
                            </w:rPr>
                          </m:ctrlPr>
                        </m:dPr>
                        <m:e>
                          <m:sSup>
                            <m:sSupPr>
                              <m:ctrlPr>
                                <w:rPr>
                                  <w:rFonts w:ascii="Cambria Math" w:eastAsia="宋体" w:hAnsi="Cambria Math"/>
                                  <w:i/>
                                  <w:kern w:val="2"/>
                                  <w:sz w:val="20"/>
                                  <w:lang w:val="en-US" w:eastAsia="zh-CN"/>
                                </w:rPr>
                              </m:ctrlPr>
                            </m:sSupPr>
                            <m:e>
                              <m:r>
                                <w:rPr>
                                  <w:rFonts w:ascii="Cambria Math" w:eastAsia="宋体" w:hAnsi="Cambria Math"/>
                                  <w:kern w:val="2"/>
                                  <w:sz w:val="20"/>
                                  <w:lang w:val="en-US" w:eastAsia="zh-CN"/>
                                </w:rPr>
                                <m:t>2</m:t>
                              </m:r>
                            </m:e>
                            <m:sup>
                              <m:sSub>
                                <m:sSubPr>
                                  <m:ctrlPr>
                                    <w:rPr>
                                      <w:rFonts w:ascii="Cambria Math" w:eastAsia="宋体" w:hAnsi="Cambria Math"/>
                                      <w:i/>
                                      <w:kern w:val="2"/>
                                      <w:sz w:val="20"/>
                                      <w:lang w:val="en-US" w:eastAsia="zh-CN"/>
                                    </w:rPr>
                                  </m:ctrlPr>
                                </m:sSubPr>
                                <m:e>
                                  <m:r>
                                    <w:rPr>
                                      <w:rFonts w:ascii="Cambria Math" w:eastAsia="宋体" w:hAnsi="Cambria Math"/>
                                      <w:kern w:val="2"/>
                                      <w:sz w:val="20"/>
                                      <w:lang w:val="en-US" w:eastAsia="zh-CN"/>
                                    </w:rPr>
                                    <m:t>μ</m:t>
                                  </m:r>
                                </m:e>
                                <m:sub>
                                  <m:r>
                                    <w:rPr>
                                      <w:rFonts w:ascii="Cambria Math" w:eastAsia="宋体" w:hAnsi="Cambria Math"/>
                                      <w:kern w:val="2"/>
                                      <w:sz w:val="20"/>
                                      <w:lang w:val="en-US" w:eastAsia="zh-CN"/>
                                    </w:rPr>
                                    <m:t>DL</m:t>
                                  </m:r>
                                </m:sub>
                              </m:sSub>
                              <m:r>
                                <w:rPr>
                                  <w:rFonts w:ascii="Cambria Math" w:eastAsia="宋体" w:hAnsi="Cambria Math"/>
                                  <w:kern w:val="2"/>
                                  <w:sz w:val="20"/>
                                  <w:lang w:val="en-US" w:eastAsia="zh-CN"/>
                                </w:rPr>
                                <m:t>-</m:t>
                              </m:r>
                              <m:sSub>
                                <m:sSubPr>
                                  <m:ctrlPr>
                                    <w:rPr>
                                      <w:rFonts w:ascii="Cambria Math" w:eastAsia="宋体" w:hAnsi="Cambria Math"/>
                                      <w:i/>
                                      <w:kern w:val="2"/>
                                      <w:sz w:val="20"/>
                                      <w:lang w:val="en-US" w:eastAsia="zh-CN"/>
                                    </w:rPr>
                                  </m:ctrlPr>
                                </m:sSubPr>
                                <m:e>
                                  <m:r>
                                    <w:rPr>
                                      <w:rFonts w:ascii="Cambria Math" w:eastAsia="宋体" w:hAnsi="Cambria Math"/>
                                      <w:kern w:val="2"/>
                                      <w:sz w:val="20"/>
                                      <w:lang w:val="en-US" w:eastAsia="zh-CN"/>
                                    </w:rPr>
                                    <m:t>μ</m:t>
                                  </m:r>
                                </m:e>
                                <m:sub>
                                  <m:r>
                                    <w:rPr>
                                      <w:rFonts w:ascii="Cambria Math" w:eastAsia="宋体" w:hAnsi="Cambria Math"/>
                                      <w:kern w:val="2"/>
                                      <w:sz w:val="20"/>
                                      <w:lang w:val="en-US" w:eastAsia="zh-CN"/>
                                    </w:rPr>
                                    <m:t>UL</m:t>
                                  </m:r>
                                </m:sub>
                              </m:sSub>
                            </m:sup>
                          </m:sSup>
                        </m:e>
                      </m:d>
                    </m:e>
                  </m:d>
                  <m:r>
                    <w:rPr>
                      <w:rFonts w:ascii="Cambria Math" w:eastAsia="宋体" w:hAnsi="Cambria Math" w:hint="eastAsia"/>
                      <w:kern w:val="2"/>
                      <w:sz w:val="20"/>
                      <w:lang w:val="en-US" w:eastAsia="zh-CN"/>
                    </w:rPr>
                    <m:t>+</m:t>
                  </m:r>
                  <m:sSub>
                    <m:sSubPr>
                      <m:ctrlPr>
                        <w:rPr>
                          <w:rFonts w:ascii="Cambria Math" w:eastAsia="宋体" w:hAnsi="Cambria Math"/>
                          <w:i/>
                          <w:kern w:val="2"/>
                          <w:sz w:val="20"/>
                          <w:lang w:val="en-US" w:eastAsia="zh-CN"/>
                        </w:rPr>
                      </m:ctrlPr>
                    </m:sSubPr>
                    <m:e>
                      <m:r>
                        <w:rPr>
                          <w:rFonts w:ascii="Cambria Math" w:eastAsia="宋体" w:hAnsi="Cambria Math"/>
                          <w:kern w:val="2"/>
                          <w:sz w:val="20"/>
                          <w:lang w:val="en-US" w:eastAsia="zh-CN"/>
                        </w:rPr>
                        <m:t>n</m:t>
                      </m:r>
                    </m:e>
                    <m:sub>
                      <m:r>
                        <w:rPr>
                          <w:rFonts w:ascii="Cambria Math" w:eastAsia="宋体" w:hAnsi="Cambria Math"/>
                          <w:kern w:val="2"/>
                          <w:sz w:val="20"/>
                          <w:lang w:val="en-US" w:eastAsia="zh-CN"/>
                        </w:rPr>
                        <m:t>D</m:t>
                      </m:r>
                    </m:sub>
                  </m:sSub>
                  <m:r>
                    <w:rPr>
                      <w:rFonts w:ascii="Cambria Math" w:eastAsia="宋体" w:hAnsi="Cambria Math"/>
                      <w:sz w:val="20"/>
                      <w:lang w:eastAsia="zh-CN"/>
                    </w:rPr>
                    <m:t>,N)</m:t>
                  </m:r>
                </m:sub>
              </m:sSub>
              <m:r>
                <m:rPr>
                  <m:sty m:val="p"/>
                </m:rPr>
                <w:rPr>
                  <w:rFonts w:ascii="Cambria Math" w:eastAsia="宋体" w:hAnsi="Cambria Math"/>
                  <w:sz w:val="20"/>
                </w:rPr>
                <m:t xml:space="preserve"> </m:t>
              </m:r>
            </m:oMath>
          </w:p>
          <w:p w14:paraId="2FFBE090" w14:textId="77777777" w:rsidR="00BA58F9" w:rsidRPr="00BF2637" w:rsidRDefault="00BA58F9" w:rsidP="00432611">
            <w:pPr>
              <w:ind w:left="1135" w:hanging="284"/>
              <w:rPr>
                <w:rFonts w:eastAsia="宋体"/>
                <w:sz w:val="20"/>
              </w:rPr>
            </w:pPr>
            <w:r w:rsidRPr="00BF2637">
              <w:rPr>
                <w:rFonts w:eastAsia="宋体"/>
                <w:sz w:val="20"/>
              </w:rPr>
              <w:t xml:space="preserve">Set </w:t>
            </w:r>
            <w:r w:rsidRPr="00BF2637">
              <w:rPr>
                <w:rFonts w:eastAsia="宋体"/>
                <w:noProof/>
                <w:position w:val="-10"/>
                <w:sz w:val="20"/>
                <w:lang w:val="en-US" w:eastAsia="zh-CN"/>
              </w:rPr>
              <w:drawing>
                <wp:inline distT="0" distB="0" distL="0" distR="0" wp14:anchorId="0EB7C215" wp14:editId="3A9D62B1">
                  <wp:extent cx="279400" cy="184150"/>
                  <wp:effectExtent l="0" t="0" r="6350" b="635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BF2637">
              <w:rPr>
                <w:rFonts w:eastAsia="宋体"/>
                <w:sz w:val="20"/>
                <w:lang w:eastAsia="en-US"/>
              </w:rPr>
              <w:t xml:space="preserve"> to the cardinality of </w:t>
            </w:r>
            <w:r w:rsidRPr="00BF2637">
              <w:rPr>
                <w:rFonts w:eastAsia="宋体"/>
                <w:noProof/>
                <w:position w:val="-4"/>
                <w:sz w:val="20"/>
                <w:lang w:val="en-US" w:eastAsia="zh-CN"/>
              </w:rPr>
              <w:drawing>
                <wp:inline distT="0" distB="0" distL="0" distR="0" wp14:anchorId="42DFE995" wp14:editId="2310C555">
                  <wp:extent cx="184150" cy="15875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p>
          <w:p w14:paraId="6CE2C30F" w14:textId="77777777" w:rsidR="00BA58F9" w:rsidRPr="00BF2637" w:rsidRDefault="00BA58F9" w:rsidP="00432611">
            <w:pPr>
              <w:ind w:left="1135" w:hanging="284"/>
              <w:rPr>
                <w:rFonts w:eastAsia="宋体"/>
                <w:sz w:val="20"/>
              </w:rPr>
            </w:pPr>
            <w:r w:rsidRPr="00BF2637">
              <w:rPr>
                <w:rFonts w:eastAsia="宋体"/>
                <w:sz w:val="20"/>
              </w:rPr>
              <w:t>S</w:t>
            </w:r>
            <w:r w:rsidRPr="00BF2637">
              <w:rPr>
                <w:rFonts w:eastAsia="宋体" w:hint="eastAsia"/>
                <w:sz w:val="20"/>
              </w:rPr>
              <w:t xml:space="preserve">et </w:t>
            </w:r>
            <w:r w:rsidRPr="00BF2637">
              <w:rPr>
                <w:rFonts w:eastAsia="宋体"/>
                <w:noProof/>
                <w:position w:val="-6"/>
                <w:sz w:val="20"/>
                <w:lang w:val="en-US" w:eastAsia="zh-CN"/>
              </w:rPr>
              <w:drawing>
                <wp:inline distT="0" distB="0" distL="0" distR="0" wp14:anchorId="556F1D4D" wp14:editId="22C4017E">
                  <wp:extent cx="279400" cy="184150"/>
                  <wp:effectExtent l="0" t="0" r="635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BF2637">
              <w:rPr>
                <w:rFonts w:eastAsia="宋体" w:hint="eastAsia"/>
                <w:sz w:val="20"/>
              </w:rPr>
              <w:t xml:space="preserve"> </w:t>
            </w:r>
            <w:r w:rsidRPr="00BF2637">
              <w:rPr>
                <w:rFonts w:eastAsia="宋体"/>
                <w:sz w:val="20"/>
              </w:rPr>
              <w:t>–</w:t>
            </w:r>
            <w:r w:rsidRPr="00BF2637">
              <w:rPr>
                <w:rFonts w:eastAsia="宋体" w:hint="eastAsia"/>
                <w:sz w:val="20"/>
              </w:rPr>
              <w:t xml:space="preserve"> index of row </w:t>
            </w:r>
            <w:r w:rsidRPr="00BF2637">
              <w:rPr>
                <w:rFonts w:eastAsia="宋体"/>
                <w:sz w:val="20"/>
              </w:rPr>
              <w:t xml:space="preserve">in set </w:t>
            </w:r>
            <w:r w:rsidRPr="00BF2637">
              <w:rPr>
                <w:rFonts w:eastAsia="宋体"/>
                <w:noProof/>
                <w:position w:val="-4"/>
                <w:sz w:val="20"/>
                <w:lang w:val="en-US" w:eastAsia="zh-CN"/>
              </w:rPr>
              <w:drawing>
                <wp:inline distT="0" distB="0" distL="0" distR="0" wp14:anchorId="547A158A" wp14:editId="6A993602">
                  <wp:extent cx="184150" cy="15875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p>
          <w:p w14:paraId="526212FB" w14:textId="77777777" w:rsidR="00BA58F9" w:rsidRPr="00BF2637" w:rsidRDefault="00BA58F9" w:rsidP="00432611">
            <w:pPr>
              <w:ind w:left="851"/>
              <w:rPr>
                <w:rFonts w:eastAsia="宋体"/>
                <w:sz w:val="20"/>
                <w:lang w:eastAsia="en-US"/>
              </w:rPr>
            </w:pPr>
            <w:r w:rsidRPr="00BF2637">
              <w:rPr>
                <w:rFonts w:eastAsia="宋体"/>
                <w:sz w:val="20"/>
                <w:lang w:eastAsia="en-US"/>
              </w:rPr>
              <w:t xml:space="preserve">if slot </w:t>
            </w:r>
            <w:r w:rsidRPr="00BF2637">
              <w:rPr>
                <w:rFonts w:eastAsia="宋体"/>
                <w:noProof/>
                <w:position w:val="-10"/>
                <w:sz w:val="20"/>
                <w:lang w:val="en-US" w:eastAsia="zh-CN"/>
              </w:rPr>
              <w:drawing>
                <wp:inline distT="0" distB="0" distL="0" distR="0" wp14:anchorId="12B9D3A1" wp14:editId="7DF8865A">
                  <wp:extent cx="184150" cy="190500"/>
                  <wp:effectExtent l="0" t="0" r="635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4150" cy="190500"/>
                          </a:xfrm>
                          <a:prstGeom prst="rect">
                            <a:avLst/>
                          </a:prstGeom>
                          <a:noFill/>
                          <a:ln>
                            <a:noFill/>
                          </a:ln>
                        </pic:spPr>
                      </pic:pic>
                    </a:graphicData>
                  </a:graphic>
                </wp:inline>
              </w:drawing>
            </w:r>
            <w:r w:rsidRPr="00BF2637">
              <w:rPr>
                <w:rFonts w:eastAsia="宋体"/>
                <w:sz w:val="20"/>
                <w:lang w:eastAsia="en-US"/>
              </w:rPr>
              <w:t xml:space="preserve"> starts at a same time as or after a slot for an active DL BWP change on serving cell </w:t>
            </w:r>
            <w:r w:rsidRPr="00BF2637">
              <w:rPr>
                <w:rFonts w:eastAsia="宋体" w:cs="Arial"/>
                <w:noProof/>
                <w:position w:val="-6"/>
                <w:sz w:val="20"/>
                <w:lang w:val="en-US" w:eastAsia="zh-CN"/>
              </w:rPr>
              <w:drawing>
                <wp:inline distT="0" distB="0" distL="0" distR="0" wp14:anchorId="424713BF" wp14:editId="3BCD5357">
                  <wp:extent cx="114300" cy="1397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39700"/>
                          </a:xfrm>
                          <a:prstGeom prst="rect">
                            <a:avLst/>
                          </a:prstGeom>
                          <a:noFill/>
                          <a:ln>
                            <a:noFill/>
                          </a:ln>
                        </pic:spPr>
                      </pic:pic>
                    </a:graphicData>
                  </a:graphic>
                </wp:inline>
              </w:drawing>
            </w:r>
            <w:r w:rsidRPr="00BF2637">
              <w:rPr>
                <w:rFonts w:eastAsia="宋体" w:cs="Arial"/>
                <w:sz w:val="20"/>
              </w:rPr>
              <w:t xml:space="preserve"> </w:t>
            </w:r>
            <w:r w:rsidRPr="00BF2637">
              <w:rPr>
                <w:rFonts w:eastAsia="宋体"/>
                <w:sz w:val="20"/>
                <w:lang w:eastAsia="en-US"/>
              </w:rPr>
              <w:t xml:space="preserve">or an active UL BWP change on the </w:t>
            </w:r>
            <w:proofErr w:type="spellStart"/>
            <w:r w:rsidRPr="00BF2637">
              <w:rPr>
                <w:rFonts w:eastAsia="宋体"/>
                <w:sz w:val="20"/>
                <w:lang w:eastAsia="en-US"/>
              </w:rPr>
              <w:t>PCell</w:t>
            </w:r>
            <w:proofErr w:type="spellEnd"/>
            <w:r w:rsidRPr="00BF2637">
              <w:rPr>
                <w:rFonts w:eastAsia="宋体"/>
                <w:sz w:val="20"/>
                <w:lang w:eastAsia="en-US"/>
              </w:rPr>
              <w:t xml:space="preserve"> and slot </w:t>
            </w:r>
            <m:oMath>
              <m:d>
                <m:dPr>
                  <m:begChr m:val="⌊"/>
                  <m:endChr m:val="⌋"/>
                  <m:ctrlPr>
                    <w:rPr>
                      <w:rFonts w:ascii="Cambria Math" w:hAnsi="Cambria Math"/>
                      <w:i/>
                      <w:sz w:val="20"/>
                    </w:rPr>
                  </m:ctrlPr>
                </m:dPr>
                <m:e>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U</m:t>
                          </m:r>
                        </m:sub>
                      </m:sSub>
                      <m:r>
                        <w:rPr>
                          <w:rFonts w:ascii="Cambria Math" w:hAnsi="Cambria Math"/>
                          <w:sz w:val="20"/>
                        </w:rPr>
                        <m:t>-</m:t>
                      </m:r>
                      <m:sSub>
                        <m:sSubPr>
                          <m:ctrlPr>
                            <w:rPr>
                              <w:rFonts w:ascii="Cambria Math" w:hAnsi="Cambria Math"/>
                              <w:i/>
                              <w:sz w:val="20"/>
                            </w:rPr>
                          </m:ctrlPr>
                        </m:sSubPr>
                        <m:e>
                          <m:r>
                            <w:rPr>
                              <w:rFonts w:ascii="Cambria Math" w:hAnsi="Cambria Math"/>
                              <w:sz w:val="20"/>
                            </w:rPr>
                            <m:t>K</m:t>
                          </m:r>
                        </m:e>
                        <m:sub>
                          <m:r>
                            <w:rPr>
                              <w:rFonts w:ascii="Cambria Math" w:hAnsi="Cambria Math"/>
                              <w:sz w:val="20"/>
                            </w:rPr>
                            <m:t>1,k</m:t>
                          </m:r>
                        </m:sub>
                      </m:sSub>
                    </m:e>
                  </m:d>
                  <m:r>
                    <w:rPr>
                      <w:rFonts w:ascii="Cambria Math" w:hAnsi="Cambria Math"/>
                      <w:sz w:val="20"/>
                    </w:rPr>
                    <m:t>⋅</m:t>
                  </m:r>
                  <m:d>
                    <m:dPr>
                      <m:ctrlPr>
                        <w:rPr>
                          <w:rFonts w:ascii="Cambria Math" w:hAnsi="Cambria Math"/>
                          <w:i/>
                          <w:sz w:val="20"/>
                          <w:lang w:val="x-none"/>
                        </w:rPr>
                      </m:ctrlPr>
                    </m:dPr>
                    <m:e>
                      <m:sSup>
                        <m:sSupPr>
                          <m:ctrlPr>
                            <w:rPr>
                              <w:rFonts w:ascii="Cambria Math" w:hAnsi="Cambria Math"/>
                              <w:i/>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μ</m:t>
                              </m:r>
                            </m:e>
                            <m:sub>
                              <m:r>
                                <w:rPr>
                                  <w:rFonts w:ascii="Cambria Math" w:hAnsi="Cambria Math"/>
                                  <w:sz w:val="20"/>
                                </w:rPr>
                                <m:t>DL</m:t>
                              </m:r>
                            </m:sub>
                          </m:sSub>
                          <m:r>
                            <w:rPr>
                              <w:rFonts w:ascii="Cambria Math" w:hAnsi="Cambria Math"/>
                              <w:sz w:val="20"/>
                            </w:rPr>
                            <m:t>-</m:t>
                          </m:r>
                          <m:sSub>
                            <m:sSubPr>
                              <m:ctrlPr>
                                <w:rPr>
                                  <w:rFonts w:ascii="Cambria Math" w:hAnsi="Cambria Math"/>
                                  <w:i/>
                                  <w:sz w:val="20"/>
                                </w:rPr>
                              </m:ctrlPr>
                            </m:sSubPr>
                            <m:e>
                              <m:r>
                                <w:rPr>
                                  <w:rFonts w:ascii="Cambria Math" w:hAnsi="Cambria Math"/>
                                  <w:sz w:val="20"/>
                                </w:rPr>
                                <m:t>μ</m:t>
                              </m:r>
                            </m:e>
                            <m:sub>
                              <m:r>
                                <w:rPr>
                                  <w:rFonts w:ascii="Cambria Math" w:hAnsi="Cambria Math"/>
                                  <w:sz w:val="20"/>
                                </w:rPr>
                                <m:t>UL</m:t>
                              </m:r>
                            </m:sub>
                          </m:sSub>
                        </m:sup>
                      </m:sSup>
                    </m:e>
                  </m:d>
                </m:e>
              </m:d>
              <m:r>
                <w:rPr>
                  <w:rFonts w:ascii="Cambria Math" w:hAnsi="Cambria Math" w:hint="eastAsia"/>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D</m:t>
                  </m:r>
                </m:sub>
              </m:sSub>
            </m:oMath>
            <w:r w:rsidRPr="00BF2637">
              <w:rPr>
                <w:rFonts w:eastAsia="宋体"/>
                <w:sz w:val="20"/>
                <w:lang w:eastAsia="en-US"/>
              </w:rPr>
              <w:t xml:space="preserve"> is before the slot for the active DL BWP change on serving cell </w:t>
            </w:r>
            <w:r w:rsidRPr="00BF2637">
              <w:rPr>
                <w:rFonts w:eastAsia="宋体" w:cs="Arial"/>
                <w:noProof/>
                <w:position w:val="-6"/>
                <w:sz w:val="20"/>
                <w:lang w:val="en-US" w:eastAsia="zh-CN"/>
              </w:rPr>
              <w:drawing>
                <wp:inline distT="0" distB="0" distL="0" distR="0" wp14:anchorId="4F02F8FC" wp14:editId="4016C738">
                  <wp:extent cx="114300" cy="1397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39700"/>
                          </a:xfrm>
                          <a:prstGeom prst="rect">
                            <a:avLst/>
                          </a:prstGeom>
                          <a:noFill/>
                          <a:ln>
                            <a:noFill/>
                          </a:ln>
                        </pic:spPr>
                      </pic:pic>
                    </a:graphicData>
                  </a:graphic>
                </wp:inline>
              </w:drawing>
            </w:r>
            <w:r w:rsidRPr="00BF2637">
              <w:rPr>
                <w:rFonts w:eastAsia="宋体" w:cs="Arial"/>
                <w:sz w:val="20"/>
              </w:rPr>
              <w:t xml:space="preserve"> </w:t>
            </w:r>
            <w:r w:rsidRPr="00BF2637">
              <w:rPr>
                <w:rFonts w:eastAsia="宋体"/>
                <w:sz w:val="20"/>
                <w:lang w:eastAsia="en-US"/>
              </w:rPr>
              <w:t xml:space="preserve">or the active UL BWP change on the </w:t>
            </w:r>
            <w:proofErr w:type="spellStart"/>
            <w:r w:rsidRPr="00BF2637">
              <w:rPr>
                <w:rFonts w:eastAsia="宋体"/>
                <w:sz w:val="20"/>
                <w:lang w:eastAsia="en-US"/>
              </w:rPr>
              <w:t>PCell</w:t>
            </w:r>
            <w:proofErr w:type="spellEnd"/>
            <w:r w:rsidRPr="00BF2637">
              <w:rPr>
                <w:rFonts w:eastAsia="宋体"/>
                <w:sz w:val="20"/>
                <w:lang w:eastAsia="en-US"/>
              </w:rPr>
              <w:t xml:space="preserve"> </w:t>
            </w:r>
          </w:p>
          <w:p w14:paraId="177EFCD4" w14:textId="77777777" w:rsidR="00BA58F9" w:rsidRPr="00BF2637" w:rsidRDefault="007825D9" w:rsidP="00432611">
            <w:pPr>
              <w:ind w:left="1418" w:hanging="284"/>
              <w:rPr>
                <w:rFonts w:eastAsia="宋体"/>
                <w:sz w:val="20"/>
                <w:lang w:eastAsia="en-US"/>
              </w:rPr>
            </w:pPr>
            <m:oMath>
              <m:sSub>
                <m:sSubPr>
                  <m:ctrlPr>
                    <w:rPr>
                      <w:rFonts w:ascii="Cambria Math" w:eastAsia="宋体" w:hAnsi="Cambria Math"/>
                      <w:i/>
                      <w:sz w:val="20"/>
                      <w:lang w:eastAsia="en-US"/>
                    </w:rPr>
                  </m:ctrlPr>
                </m:sSubPr>
                <m:e>
                  <m:r>
                    <w:rPr>
                      <w:rFonts w:ascii="Cambria Math" w:eastAsia="宋体" w:hAnsi="Cambria Math"/>
                      <w:sz w:val="20"/>
                      <w:lang w:eastAsia="en-US"/>
                    </w:rPr>
                    <m:t>n</m:t>
                  </m:r>
                </m:e>
                <m:sub>
                  <m:r>
                    <w:rPr>
                      <w:rFonts w:ascii="Cambria Math" w:eastAsia="宋体" w:hAnsi="Cambria Math"/>
                      <w:sz w:val="20"/>
                      <w:lang w:eastAsia="en-US"/>
                    </w:rPr>
                    <m:t>D</m:t>
                  </m:r>
                </m:sub>
              </m:sSub>
              <m:r>
                <w:rPr>
                  <w:rFonts w:ascii="Cambria Math" w:eastAsia="宋体" w:hAnsi="Cambria Math"/>
                  <w:sz w:val="20"/>
                  <w:lang w:eastAsia="en-US"/>
                </w:rPr>
                <m:t>=</m:t>
              </m:r>
              <m:sSub>
                <m:sSubPr>
                  <m:ctrlPr>
                    <w:rPr>
                      <w:rFonts w:ascii="Cambria Math" w:eastAsia="宋体" w:hAnsi="Cambria Math"/>
                      <w:i/>
                      <w:sz w:val="20"/>
                      <w:lang w:eastAsia="en-US"/>
                    </w:rPr>
                  </m:ctrlPr>
                </m:sSubPr>
                <m:e>
                  <m:r>
                    <w:rPr>
                      <w:rFonts w:ascii="Cambria Math" w:eastAsia="宋体" w:hAnsi="Cambria Math"/>
                      <w:sz w:val="20"/>
                      <w:lang w:eastAsia="en-US"/>
                    </w:rPr>
                    <m:t>n</m:t>
                  </m:r>
                </m:e>
                <m:sub>
                  <m:r>
                    <w:rPr>
                      <w:rFonts w:ascii="Cambria Math" w:eastAsia="宋体" w:hAnsi="Cambria Math"/>
                      <w:sz w:val="20"/>
                      <w:lang w:eastAsia="en-US"/>
                    </w:rPr>
                    <m:t>D</m:t>
                  </m:r>
                </m:sub>
              </m:sSub>
              <m:r>
                <w:rPr>
                  <w:rFonts w:ascii="Cambria Math" w:eastAsia="宋体" w:hAnsi="Cambria Math"/>
                  <w:sz w:val="20"/>
                  <w:lang w:eastAsia="en-US"/>
                </w:rPr>
                <m:t>+1</m:t>
              </m:r>
            </m:oMath>
            <w:r w:rsidR="00BA58F9" w:rsidRPr="00BF2637">
              <w:rPr>
                <w:rFonts w:eastAsia="宋体"/>
                <w:sz w:val="20"/>
                <w:lang w:eastAsia="en-US"/>
              </w:rPr>
              <w:t xml:space="preserve">; </w:t>
            </w:r>
          </w:p>
          <w:p w14:paraId="7DB61C17" w14:textId="77777777" w:rsidR="00BA58F9" w:rsidRPr="00BF2637" w:rsidRDefault="00BA58F9" w:rsidP="00432611">
            <w:pPr>
              <w:ind w:left="1135" w:hanging="284"/>
              <w:rPr>
                <w:rFonts w:eastAsia="宋体"/>
                <w:sz w:val="20"/>
                <w:lang w:eastAsia="en-US"/>
              </w:rPr>
            </w:pPr>
            <w:r w:rsidRPr="00BF2637">
              <w:rPr>
                <w:rFonts w:eastAsia="宋体"/>
                <w:sz w:val="20"/>
                <w:lang w:eastAsia="en-US"/>
              </w:rPr>
              <w:t xml:space="preserve">else </w:t>
            </w:r>
          </w:p>
          <w:p w14:paraId="4E609EB5" w14:textId="77777777" w:rsidR="00BA58F9" w:rsidRPr="00BF2637" w:rsidRDefault="00BA58F9" w:rsidP="00432611">
            <w:pPr>
              <w:ind w:left="1418" w:hanging="284"/>
              <w:rPr>
                <w:rFonts w:eastAsia="宋体"/>
                <w:sz w:val="20"/>
              </w:rPr>
            </w:pPr>
            <w:r w:rsidRPr="00BF2637">
              <w:rPr>
                <w:rFonts w:eastAsia="宋体"/>
                <w:sz w:val="20"/>
                <w:lang w:eastAsia="en-US"/>
              </w:rPr>
              <w:t xml:space="preserve">while </w:t>
            </w:r>
            <w:r w:rsidRPr="00BF2637">
              <w:rPr>
                <w:rFonts w:eastAsia="宋体"/>
                <w:noProof/>
                <w:position w:val="-10"/>
                <w:sz w:val="20"/>
                <w:lang w:val="en-US" w:eastAsia="zh-CN"/>
              </w:rPr>
              <w:drawing>
                <wp:inline distT="0" distB="0" distL="0" distR="0" wp14:anchorId="44E589DB" wp14:editId="34E68095">
                  <wp:extent cx="533400" cy="20955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33400" cy="209550"/>
                          </a:xfrm>
                          <a:prstGeom prst="rect">
                            <a:avLst/>
                          </a:prstGeom>
                          <a:noFill/>
                          <a:ln>
                            <a:noFill/>
                          </a:ln>
                        </pic:spPr>
                      </pic:pic>
                    </a:graphicData>
                  </a:graphic>
                </wp:inline>
              </w:drawing>
            </w:r>
          </w:p>
          <w:p w14:paraId="6BB5656F" w14:textId="43776181" w:rsidR="00BA58F9" w:rsidRPr="00BF2637" w:rsidRDefault="00BA58F9" w:rsidP="00432611">
            <w:pPr>
              <w:ind w:left="1418" w:hanging="1"/>
              <w:rPr>
                <w:rFonts w:eastAsia="宋体"/>
                <w:sz w:val="20"/>
              </w:rPr>
            </w:pPr>
            <w:r w:rsidRPr="00BF2637">
              <w:rPr>
                <w:rFonts w:eastAsia="宋体" w:hint="eastAsia"/>
                <w:sz w:val="20"/>
              </w:rPr>
              <w:t xml:space="preserve">if </w:t>
            </w:r>
            <w:r w:rsidRPr="00BF2637">
              <w:rPr>
                <w:rFonts w:eastAsia="宋体"/>
                <w:sz w:val="20"/>
              </w:rPr>
              <w:t xml:space="preserve">the UE is provided </w:t>
            </w:r>
            <w:proofErr w:type="spellStart"/>
            <w:r w:rsidRPr="00BF2637">
              <w:rPr>
                <w:rFonts w:eastAsia="宋体"/>
                <w:i/>
                <w:sz w:val="20"/>
                <w:lang w:eastAsia="en-US"/>
              </w:rPr>
              <w:t>tdd</w:t>
            </w:r>
            <w:proofErr w:type="spellEnd"/>
            <w:r w:rsidRPr="00BF2637">
              <w:rPr>
                <w:rFonts w:eastAsia="宋体"/>
                <w:i/>
                <w:sz w:val="20"/>
                <w:lang w:eastAsia="en-US"/>
              </w:rPr>
              <w:t>-UL-DL-</w:t>
            </w:r>
            <w:proofErr w:type="spellStart"/>
            <w:r w:rsidRPr="00BF2637">
              <w:rPr>
                <w:rFonts w:eastAsia="宋体"/>
                <w:i/>
                <w:sz w:val="20"/>
                <w:lang w:eastAsia="en-US"/>
              </w:rPr>
              <w:t>ConfigurationCommon</w:t>
            </w:r>
            <w:proofErr w:type="spellEnd"/>
            <w:r w:rsidRPr="00BF2637">
              <w:rPr>
                <w:rFonts w:eastAsia="宋体"/>
                <w:sz w:val="20"/>
                <w:lang w:eastAsia="en-US"/>
              </w:rPr>
              <w:t xml:space="preserve">, </w:t>
            </w:r>
            <w:r w:rsidRPr="00BF2637">
              <w:rPr>
                <w:rFonts w:eastAsia="宋体"/>
                <w:sz w:val="20"/>
              </w:rPr>
              <w:t>or</w:t>
            </w:r>
            <w:r w:rsidRPr="00BF2637">
              <w:rPr>
                <w:rFonts w:eastAsia="宋体"/>
                <w:sz w:val="20"/>
                <w:lang w:eastAsia="en-US"/>
              </w:rPr>
              <w:t xml:space="preserve"> </w:t>
            </w:r>
            <w:proofErr w:type="spellStart"/>
            <w:r w:rsidRPr="00BF2637">
              <w:rPr>
                <w:rFonts w:eastAsia="宋体"/>
                <w:i/>
                <w:sz w:val="20"/>
                <w:lang w:eastAsia="en-US"/>
              </w:rPr>
              <w:t>tdd</w:t>
            </w:r>
            <w:proofErr w:type="spellEnd"/>
            <w:r w:rsidRPr="00BF2637">
              <w:rPr>
                <w:rFonts w:eastAsia="宋体"/>
                <w:i/>
                <w:sz w:val="20"/>
                <w:lang w:eastAsia="en-US"/>
              </w:rPr>
              <w:t>-UL-DL-</w:t>
            </w:r>
            <w:proofErr w:type="spellStart"/>
            <w:r w:rsidRPr="00BF2637">
              <w:rPr>
                <w:rFonts w:eastAsia="宋体"/>
                <w:i/>
                <w:sz w:val="20"/>
                <w:lang w:eastAsia="en-US"/>
              </w:rPr>
              <w:t>ConfigurationDedicated</w:t>
            </w:r>
            <w:proofErr w:type="spellEnd"/>
            <w:r w:rsidRPr="00BF2637">
              <w:rPr>
                <w:rFonts w:eastAsia="宋体"/>
                <w:sz w:val="20"/>
              </w:rPr>
              <w:t xml:space="preserve"> and, </w:t>
            </w:r>
            <w:r w:rsidRPr="00BF2637">
              <w:rPr>
                <w:rFonts w:eastAsia="宋体" w:hint="eastAsia"/>
                <w:sz w:val="20"/>
              </w:rPr>
              <w:t xml:space="preserve">for each slot </w:t>
            </w:r>
            <w:r w:rsidRPr="00BF2637">
              <w:rPr>
                <w:rFonts w:eastAsia="宋体"/>
                <w:sz w:val="20"/>
              </w:rPr>
              <w:t xml:space="preserve">from slot </w:t>
            </w:r>
            <m:oMath>
              <m:r>
                <m:rPr>
                  <m:sty m:val="p"/>
                </m:rPr>
                <w:rPr>
                  <w:rFonts w:ascii="Cambria Math" w:eastAsia="宋体" w:hAnsi="Cambria Math"/>
                  <w:sz w:val="20"/>
                  <w:lang w:val="en-US" w:eastAsia="zh-CN"/>
                </w:rPr>
                <m:t>N∙(</m:t>
              </m:r>
              <m:d>
                <m:dPr>
                  <m:begChr m:val="⌊"/>
                  <m:endChr m:val="⌋"/>
                  <m:ctrlPr>
                    <w:rPr>
                      <w:rFonts w:ascii="Cambria Math" w:eastAsia="宋体" w:hAnsi="Cambria Math"/>
                      <w:i/>
                      <w:sz w:val="20"/>
                      <w:lang w:val="en-US" w:eastAsia="zh-CN"/>
                    </w:rPr>
                  </m:ctrlPr>
                </m:dPr>
                <m:e>
                  <m:d>
                    <m:dPr>
                      <m:ctrlPr>
                        <w:rPr>
                          <w:rFonts w:ascii="Cambria Math" w:eastAsia="宋体" w:hAnsi="Cambria Math"/>
                          <w:i/>
                          <w:sz w:val="20"/>
                          <w:lang w:val="en-US" w:eastAsia="zh-CN"/>
                        </w:rPr>
                      </m:ctrlPr>
                    </m:dPr>
                    <m:e>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U</m:t>
                          </m:r>
                        </m:sub>
                      </m:sSub>
                      <m:r>
                        <w:rPr>
                          <w:rFonts w:ascii="Cambria Math" w:eastAsia="宋体" w:hAnsi="Cambria Math"/>
                          <w:sz w:val="20"/>
                          <w:lang w:val="en-US" w:eastAsia="zh-CN"/>
                        </w:rPr>
                        <m: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K</m:t>
                          </m:r>
                        </m:e>
                        <m:sub>
                          <m:r>
                            <w:rPr>
                              <w:rFonts w:ascii="Cambria Math" w:eastAsia="宋体" w:hAnsi="Cambria Math"/>
                              <w:sz w:val="20"/>
                              <w:lang w:val="en-US" w:eastAsia="zh-CN"/>
                            </w:rPr>
                            <m:t>1,k</m:t>
                          </m:r>
                        </m:sub>
                      </m:sSub>
                    </m:e>
                  </m:d>
                  <m:sSup>
                    <m:sSupPr>
                      <m:ctrlPr>
                        <w:rPr>
                          <w:rFonts w:ascii="Cambria Math" w:eastAsia="宋体" w:hAnsi="Cambria Math"/>
                          <w:i/>
                          <w:sz w:val="20"/>
                          <w:lang w:val="en-US" w:eastAsia="zh-CN"/>
                        </w:rPr>
                      </m:ctrlPr>
                    </m:sSupPr>
                    <m:e>
                      <m:r>
                        <w:rPr>
                          <w:rFonts w:ascii="Cambria Math" w:eastAsia="宋体" w:hAnsi="Cambria Math" w:cs="Cambria Math"/>
                          <w:sz w:val="20"/>
                          <w:lang w:eastAsia="en-US"/>
                        </w:rPr>
                        <m:t>⋅</m:t>
                      </m:r>
                      <m:r>
                        <w:rPr>
                          <w:rFonts w:ascii="Cambria Math" w:eastAsia="宋体" w:hAnsi="Cambria Math"/>
                          <w:sz w:val="20"/>
                          <w:lang w:val="en-US" w:eastAsia="zh-CN"/>
                        </w:rPr>
                        <m:t>2</m:t>
                      </m:r>
                    </m:e>
                    <m:sup>
                      <m:sSub>
                        <m:sSubPr>
                          <m:ctrlPr>
                            <w:rPr>
                              <w:rFonts w:ascii="Cambria Math" w:eastAsia="宋体" w:hAnsi="Cambria Math"/>
                              <w:i/>
                              <w:sz w:val="20"/>
                              <w:lang w:val="en-US" w:eastAsia="zh-CN"/>
                            </w:rPr>
                          </m:ctrlPr>
                        </m:sSubPr>
                        <m:e>
                          <m:r>
                            <w:rPr>
                              <w:rFonts w:ascii="Cambria Math" w:eastAsia="宋体" w:hAnsi="Cambria Math"/>
                              <w:sz w:val="20"/>
                              <w:lang w:val="en-US" w:eastAsia="zh-CN"/>
                            </w:rPr>
                            <m:t>μ</m:t>
                          </m:r>
                        </m:e>
                        <m:sub>
                          <m:r>
                            <w:rPr>
                              <w:rFonts w:ascii="Cambria Math" w:eastAsia="宋体" w:hAnsi="Cambria Math"/>
                              <w:sz w:val="20"/>
                              <w:lang w:val="en-US" w:eastAsia="zh-CN"/>
                            </w:rPr>
                            <m:t>DL</m:t>
                          </m:r>
                        </m:sub>
                      </m:sSub>
                      <m:r>
                        <w:rPr>
                          <w:rFonts w:ascii="Cambria Math" w:eastAsia="宋体" w:hAnsi="Cambria Math"/>
                          <w:sz w:val="20"/>
                          <w:lang w:val="en-US" w:eastAsia="zh-CN"/>
                        </w:rPr>
                        <m: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μ</m:t>
                          </m:r>
                        </m:e>
                        <m:sub>
                          <m:r>
                            <w:rPr>
                              <w:rFonts w:ascii="Cambria Math" w:eastAsia="宋体" w:hAnsi="Cambria Math"/>
                              <w:sz w:val="20"/>
                              <w:lang w:val="en-US" w:eastAsia="zh-CN"/>
                            </w:rPr>
                            <m:t>UL</m:t>
                          </m:r>
                        </m:sub>
                      </m:sSub>
                    </m:sup>
                  </m:sSup>
                </m:e>
              </m:d>
              <m:r>
                <w:rPr>
                  <w:rFonts w:ascii="Cambria Math" w:eastAsia="宋体" w:hAnsi="Cambria Math"/>
                  <w:sz w:val="20"/>
                  <w:lang w:val="en-US" w:eastAsia="zh-CN"/>
                </w:rPr>
                <m:t>+i)</m:t>
              </m:r>
            </m:oMath>
            <w:r w:rsidR="003D6A55" w:rsidRPr="003D6A55">
              <w:rPr>
                <w:rFonts w:eastAsia="宋体" w:hint="eastAsia"/>
                <w:sz w:val="20"/>
                <w:lang w:val="en-US" w:eastAsia="zh-CN"/>
              </w:rPr>
              <w:t xml:space="preserve"> </w:t>
            </w:r>
            <w:r w:rsidR="003D6A55" w:rsidRPr="003D6A55">
              <w:rPr>
                <w:rFonts w:eastAsia="宋体"/>
                <w:sz w:val="20"/>
                <w:lang w:val="en-US" w:eastAsia="zh-CN"/>
              </w:rPr>
              <w:t xml:space="preserve">where </w:t>
            </w:r>
            <w:r w:rsidR="003D6A55" w:rsidRPr="003D6A55">
              <w:rPr>
                <w:rFonts w:eastAsia="宋体" w:hint="eastAsia"/>
                <w:sz w:val="20"/>
                <w:lang w:eastAsia="zh-CN"/>
              </w:rPr>
              <w:t xml:space="preserve"> </w:t>
            </w:r>
            <m:oMath>
              <m:r>
                <m:rPr>
                  <m:sty m:val="p"/>
                </m:rPr>
                <w:rPr>
                  <w:rFonts w:ascii="Cambria Math" w:eastAsia="宋体" w:hAnsi="Cambria Math"/>
                  <w:sz w:val="20"/>
                  <w:lang w:eastAsia="zh-CN"/>
                </w:rPr>
                <m:t>i=</m:t>
              </m:r>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D</m:t>
                  </m:r>
                </m:sub>
              </m:sSub>
              <m:r>
                <w:rPr>
                  <w:rFonts w:ascii="Cambria Math" w:eastAsia="宋体" w:hAnsi="Cambria Math"/>
                  <w:sz w:val="20"/>
                  <w:lang w:val="en-US" w:eastAsia="zh-CN"/>
                </w:rPr>
                <m:t>-</m:t>
              </m:r>
              <m:sSubSup>
                <m:sSubSupPr>
                  <m:ctrlPr>
                    <w:rPr>
                      <w:rFonts w:ascii="Cambria Math" w:eastAsia="宋体" w:hAnsi="Cambria Math"/>
                      <w:sz w:val="20"/>
                      <w:lang w:eastAsia="en-US"/>
                    </w:rPr>
                  </m:ctrlPr>
                </m:sSubSupPr>
                <m:e>
                  <m:r>
                    <w:rPr>
                      <w:rFonts w:ascii="Cambria Math" w:eastAsia="宋体" w:hAnsi="Cambria Math"/>
                      <w:sz w:val="20"/>
                      <w:lang w:eastAsia="en-US"/>
                    </w:rPr>
                    <m:t>N</m:t>
                  </m:r>
                </m:e>
                <m:sub>
                  <m:r>
                    <m:rPr>
                      <m:sty m:val="p"/>
                    </m:rPr>
                    <w:rPr>
                      <w:rFonts w:ascii="Cambria Math" w:eastAsia="宋体" w:hAnsi="Cambria Math"/>
                      <w:sz w:val="20"/>
                      <w:lang w:eastAsia="en-US"/>
                    </w:rPr>
                    <m:t>PDSCH</m:t>
                  </m:r>
                </m:sub>
                <m:sup>
                  <m:r>
                    <m:rPr>
                      <m:sty m:val="p"/>
                    </m:rPr>
                    <w:rPr>
                      <w:rFonts w:ascii="Cambria Math" w:eastAsia="宋体" w:hAnsi="Cambria Math"/>
                      <w:sz w:val="20"/>
                      <w:lang w:eastAsia="en-US"/>
                    </w:rPr>
                    <m:t>repeat,max</m:t>
                  </m:r>
                </m:sup>
              </m:sSubSup>
              <m:r>
                <w:rPr>
                  <w:rFonts w:ascii="Cambria Math" w:eastAsia="宋体" w:hAnsi="Cambria Math"/>
                  <w:sz w:val="20"/>
                  <w:lang w:val="en-US" w:eastAsia="zh-CN"/>
                </w:rPr>
                <m:t>+1,…,</m:t>
              </m:r>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D</m:t>
                  </m:r>
                </m:sub>
              </m:sSub>
            </m:oMath>
            <w:r w:rsidR="003D6A55" w:rsidRPr="003D6A55">
              <w:rPr>
                <w:rFonts w:eastAsia="宋体" w:hint="eastAsia"/>
                <w:sz w:val="20"/>
                <w:lang w:eastAsia="zh-CN"/>
              </w:rPr>
              <w:t>,</w:t>
            </w:r>
            <w:r>
              <w:rPr>
                <w:rFonts w:eastAsia="宋体"/>
                <w:sz w:val="20"/>
              </w:rPr>
              <w:t xml:space="preserve"> </w:t>
            </w:r>
            <w:r w:rsidRPr="00BF2637">
              <w:rPr>
                <w:rFonts w:eastAsia="宋体" w:hint="eastAsia"/>
                <w:sz w:val="20"/>
              </w:rPr>
              <w:t xml:space="preserve">at least one symbol of the PDSCH time resource derived by row </w:t>
            </w:r>
            <w:r w:rsidRPr="00BF2637">
              <w:rPr>
                <w:rFonts w:eastAsia="宋体" w:cs="Arial"/>
                <w:noProof/>
                <w:position w:val="-4"/>
                <w:sz w:val="20"/>
                <w:lang w:val="en-US" w:eastAsia="zh-CN"/>
              </w:rPr>
              <w:drawing>
                <wp:inline distT="0" distB="0" distL="0" distR="0" wp14:anchorId="09DFAECC" wp14:editId="65417357">
                  <wp:extent cx="114300" cy="127000"/>
                  <wp:effectExtent l="0" t="0" r="0" b="6350"/>
                  <wp:docPr id="288" name="图片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4300" cy="127000"/>
                          </a:xfrm>
                          <a:prstGeom prst="rect">
                            <a:avLst/>
                          </a:prstGeom>
                          <a:noFill/>
                          <a:ln>
                            <a:noFill/>
                          </a:ln>
                        </pic:spPr>
                      </pic:pic>
                    </a:graphicData>
                  </a:graphic>
                </wp:inline>
              </w:drawing>
            </w:r>
            <w:r w:rsidRPr="00BF2637">
              <w:rPr>
                <w:rFonts w:eastAsia="宋体"/>
                <w:sz w:val="20"/>
                <w:lang w:eastAsia="en-US"/>
              </w:rPr>
              <w:t xml:space="preserve"> </w:t>
            </w:r>
            <w:r w:rsidRPr="00BF2637">
              <w:rPr>
                <w:rFonts w:eastAsia="宋体" w:hint="eastAsia"/>
                <w:sz w:val="20"/>
              </w:rPr>
              <w:t>is configured as UL</w:t>
            </w:r>
            <w:r w:rsidRPr="00BF2637">
              <w:rPr>
                <w:rFonts w:eastAsia="宋体" w:hint="eastAsia"/>
                <w:i/>
                <w:sz w:val="20"/>
              </w:rPr>
              <w:t xml:space="preserve"> </w:t>
            </w:r>
            <w:r w:rsidRPr="00BF2637">
              <w:rPr>
                <w:rFonts w:eastAsia="宋体" w:hint="eastAsia"/>
                <w:sz w:val="20"/>
              </w:rPr>
              <w:t>where</w:t>
            </w:r>
            <w:r w:rsidRPr="00BF2637">
              <w:rPr>
                <w:rFonts w:eastAsia="宋体"/>
                <w:sz w:val="20"/>
              </w:rPr>
              <w:t xml:space="preserve"> </w:t>
            </w:r>
            <w:r w:rsidRPr="00BF2637">
              <w:rPr>
                <w:rFonts w:eastAsia="宋体"/>
                <w:noProof/>
                <w:position w:val="-12"/>
                <w:sz w:val="20"/>
                <w:lang w:val="en-US" w:eastAsia="zh-CN"/>
              </w:rPr>
              <w:drawing>
                <wp:inline distT="0" distB="0" distL="0" distR="0" wp14:anchorId="1AF2C964" wp14:editId="6F24D3AC">
                  <wp:extent cx="184150" cy="184150"/>
                  <wp:effectExtent l="0" t="0" r="6350" b="6350"/>
                  <wp:docPr id="289" name="图片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F2637">
              <w:rPr>
                <w:rFonts w:eastAsia="宋体" w:hint="eastAsia"/>
                <w:sz w:val="20"/>
              </w:rPr>
              <w:t xml:space="preserve"> is the</w:t>
            </w:r>
            <w:r w:rsidRPr="00BF2637">
              <w:rPr>
                <w:rFonts w:eastAsia="宋体" w:hint="eastAsia"/>
                <w:i/>
                <w:sz w:val="20"/>
              </w:rPr>
              <w:t xml:space="preserve"> k</w:t>
            </w:r>
            <w:r w:rsidRPr="00BF2637">
              <w:rPr>
                <w:rFonts w:eastAsia="宋体" w:hint="eastAsia"/>
                <w:sz w:val="20"/>
              </w:rPr>
              <w:t>-</w:t>
            </w:r>
            <w:proofErr w:type="spellStart"/>
            <w:r w:rsidRPr="00BF2637">
              <w:rPr>
                <w:rFonts w:eastAsia="宋体" w:hint="eastAsia"/>
                <w:sz w:val="20"/>
              </w:rPr>
              <w:t>th</w:t>
            </w:r>
            <w:proofErr w:type="spellEnd"/>
            <w:r w:rsidRPr="00BF2637">
              <w:rPr>
                <w:rFonts w:eastAsia="宋体" w:hint="eastAsia"/>
                <w:sz w:val="20"/>
              </w:rPr>
              <w:t xml:space="preserve"> slot timing value in set </w:t>
            </w:r>
            <w:r w:rsidRPr="00BF2637">
              <w:rPr>
                <w:rFonts w:eastAsia="宋体"/>
                <w:noProof/>
                <w:position w:val="-10"/>
                <w:sz w:val="20"/>
                <w:lang w:val="en-US" w:eastAsia="zh-CN"/>
              </w:rPr>
              <w:drawing>
                <wp:inline distT="0" distB="0" distL="0" distR="0" wp14:anchorId="72D95F39" wp14:editId="182703B9">
                  <wp:extent cx="184150" cy="203200"/>
                  <wp:effectExtent l="0" t="0" r="6350" b="6350"/>
                  <wp:docPr id="290" name="图片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150" cy="203200"/>
                          </a:xfrm>
                          <a:prstGeom prst="rect">
                            <a:avLst/>
                          </a:prstGeom>
                          <a:noFill/>
                          <a:ln>
                            <a:noFill/>
                          </a:ln>
                        </pic:spPr>
                      </pic:pic>
                    </a:graphicData>
                  </a:graphic>
                </wp:inline>
              </w:drawing>
            </w:r>
            <w:r w:rsidRPr="00BF2637">
              <w:rPr>
                <w:rFonts w:eastAsia="宋体" w:hint="eastAsia"/>
                <w:sz w:val="20"/>
              </w:rPr>
              <w:t xml:space="preserve">, </w:t>
            </w:r>
          </w:p>
          <w:p w14:paraId="290151CE" w14:textId="77777777" w:rsidR="00BA58F9" w:rsidRPr="00BF2637" w:rsidRDefault="00BA58F9" w:rsidP="00432611">
            <w:pPr>
              <w:ind w:left="1985" w:hanging="284"/>
              <w:rPr>
                <w:rFonts w:eastAsia="宋体"/>
                <w:sz w:val="20"/>
              </w:rPr>
            </w:pPr>
            <w:r w:rsidRPr="00BF2637">
              <w:rPr>
                <w:rFonts w:eastAsia="宋体"/>
                <w:noProof/>
                <w:position w:val="-6"/>
                <w:sz w:val="20"/>
                <w:lang w:val="en-US" w:eastAsia="zh-CN"/>
              </w:rPr>
              <w:drawing>
                <wp:inline distT="0" distB="0" distL="0" distR="0" wp14:anchorId="2BC686FB" wp14:editId="7A351C8D">
                  <wp:extent cx="463550" cy="184150"/>
                  <wp:effectExtent l="0" t="0" r="0" b="6350"/>
                  <wp:docPr id="291" name="图片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63550" cy="184150"/>
                          </a:xfrm>
                          <a:prstGeom prst="rect">
                            <a:avLst/>
                          </a:prstGeom>
                          <a:noFill/>
                          <a:ln>
                            <a:noFill/>
                          </a:ln>
                        </pic:spPr>
                      </pic:pic>
                    </a:graphicData>
                  </a:graphic>
                </wp:inline>
              </w:drawing>
            </w:r>
            <w:r w:rsidRPr="00BF2637">
              <w:rPr>
                <w:rFonts w:eastAsia="宋体"/>
                <w:sz w:val="20"/>
                <w:lang w:eastAsia="en-US"/>
              </w:rPr>
              <w:t>;</w:t>
            </w:r>
          </w:p>
          <w:p w14:paraId="32AC16B1" w14:textId="77777777" w:rsidR="00BA58F9" w:rsidRPr="00BF2637" w:rsidRDefault="00BA58F9" w:rsidP="00432611">
            <w:pPr>
              <w:ind w:left="1702" w:hanging="284"/>
              <w:rPr>
                <w:rFonts w:eastAsia="宋体"/>
                <w:sz w:val="20"/>
              </w:rPr>
            </w:pPr>
            <w:r w:rsidRPr="00BF2637">
              <w:rPr>
                <w:rFonts w:eastAsia="宋体"/>
                <w:sz w:val="20"/>
              </w:rPr>
              <w:t>else</w:t>
            </w:r>
          </w:p>
          <w:p w14:paraId="0EEF4963" w14:textId="77777777" w:rsidR="00BA58F9" w:rsidRPr="00BF2637" w:rsidRDefault="00BA58F9" w:rsidP="00432611">
            <w:pPr>
              <w:ind w:left="1985" w:hanging="284"/>
              <w:rPr>
                <w:rFonts w:eastAsia="宋体"/>
                <w:sz w:val="20"/>
              </w:rPr>
            </w:pPr>
            <w:r w:rsidRPr="00BF2637">
              <w:rPr>
                <w:rFonts w:eastAsia="宋体" w:cs="Arial"/>
                <w:noProof/>
                <w:position w:val="-4"/>
                <w:sz w:val="20"/>
                <w:lang w:val="en-US" w:eastAsia="zh-CN"/>
              </w:rPr>
              <w:drawing>
                <wp:inline distT="0" distB="0" distL="0" distR="0" wp14:anchorId="62955777" wp14:editId="16494F05">
                  <wp:extent cx="520700" cy="158750"/>
                  <wp:effectExtent l="0" t="0" r="0" b="0"/>
                  <wp:docPr id="292" name="图片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20700" cy="158750"/>
                          </a:xfrm>
                          <a:prstGeom prst="rect">
                            <a:avLst/>
                          </a:prstGeom>
                          <a:noFill/>
                          <a:ln>
                            <a:noFill/>
                          </a:ln>
                        </pic:spPr>
                      </pic:pic>
                    </a:graphicData>
                  </a:graphic>
                </wp:inline>
              </w:drawing>
            </w:r>
            <w:r w:rsidRPr="00BF2637">
              <w:rPr>
                <w:rFonts w:eastAsia="宋体"/>
                <w:sz w:val="20"/>
              </w:rPr>
              <w:t xml:space="preserve">; </w:t>
            </w:r>
          </w:p>
          <w:p w14:paraId="0CDF2094" w14:textId="77777777" w:rsidR="00BA58F9" w:rsidRPr="00BF2637" w:rsidRDefault="00BA58F9" w:rsidP="00432611">
            <w:pPr>
              <w:ind w:left="1702" w:hanging="284"/>
              <w:rPr>
                <w:rFonts w:eastAsia="宋体"/>
                <w:sz w:val="20"/>
              </w:rPr>
            </w:pPr>
            <w:r w:rsidRPr="00BF2637">
              <w:rPr>
                <w:rFonts w:eastAsia="宋体"/>
                <w:sz w:val="20"/>
              </w:rPr>
              <w:t>end if</w:t>
            </w:r>
          </w:p>
          <w:p w14:paraId="66F1776C" w14:textId="77777777" w:rsidR="00BA58F9" w:rsidRPr="00BF2637" w:rsidRDefault="00BA58F9" w:rsidP="00432611">
            <w:pPr>
              <w:ind w:left="1418" w:hanging="284"/>
              <w:rPr>
                <w:rFonts w:eastAsia="宋体"/>
                <w:sz w:val="20"/>
              </w:rPr>
            </w:pPr>
            <w:r w:rsidRPr="00BF2637">
              <w:rPr>
                <w:rFonts w:eastAsia="宋体" w:hint="eastAsia"/>
                <w:sz w:val="20"/>
              </w:rPr>
              <w:t>end while</w:t>
            </w:r>
          </w:p>
          <w:p w14:paraId="587F6A23" w14:textId="77777777" w:rsidR="00BA58F9" w:rsidRDefault="00BA58F9" w:rsidP="00432611">
            <w:pPr>
              <w:ind w:left="1418" w:hanging="284"/>
              <w:rPr>
                <w:rFonts w:eastAsia="宋体" w:cs="Arial"/>
                <w:sz w:val="20"/>
              </w:rPr>
            </w:pPr>
            <w:r w:rsidRPr="00BF2637">
              <w:rPr>
                <w:rFonts w:eastAsia="宋体"/>
                <w:sz w:val="20"/>
              </w:rPr>
              <w:t>i</w:t>
            </w:r>
            <w:r w:rsidRPr="00BF2637">
              <w:rPr>
                <w:rFonts w:eastAsia="宋体" w:hint="eastAsia"/>
                <w:sz w:val="20"/>
              </w:rPr>
              <w:t xml:space="preserve">f </w:t>
            </w:r>
            <w:r w:rsidRPr="00BF2637">
              <w:rPr>
                <w:rFonts w:eastAsia="宋体"/>
                <w:sz w:val="20"/>
                <w:lang w:eastAsia="en-US"/>
              </w:rPr>
              <w:t>the UE does not indicate a capability to receive</w:t>
            </w:r>
            <w:r w:rsidRPr="00BF2637">
              <w:rPr>
                <w:rFonts w:eastAsia="宋体" w:hint="eastAsia"/>
                <w:sz w:val="20"/>
              </w:rPr>
              <w:t xml:space="preserve"> </w:t>
            </w:r>
            <w:r w:rsidRPr="00BF2637">
              <w:rPr>
                <w:rFonts w:eastAsia="宋体"/>
                <w:sz w:val="20"/>
              </w:rPr>
              <w:t>more than</w:t>
            </w:r>
            <w:r w:rsidRPr="00BF2637">
              <w:rPr>
                <w:rFonts w:eastAsia="宋体" w:hint="eastAsia"/>
                <w:sz w:val="20"/>
              </w:rPr>
              <w:t xml:space="preserve"> </w:t>
            </w:r>
            <w:r w:rsidRPr="00BF2637">
              <w:rPr>
                <w:rFonts w:eastAsia="宋体"/>
                <w:sz w:val="20"/>
                <w:lang w:eastAsia="en-US"/>
              </w:rPr>
              <w:t>one unicast PDSCH per slot</w:t>
            </w:r>
            <w:r w:rsidRPr="00BF2637">
              <w:rPr>
                <w:rFonts w:eastAsia="宋体" w:hint="eastAsia"/>
                <w:sz w:val="20"/>
              </w:rPr>
              <w:t xml:space="preserve"> </w:t>
            </w:r>
            <w:r w:rsidRPr="00BF2637">
              <w:rPr>
                <w:rFonts w:eastAsia="宋体"/>
                <w:sz w:val="20"/>
              </w:rPr>
              <w:t xml:space="preserve">and </w:t>
            </w:r>
            <w:r w:rsidRPr="00BF2637">
              <w:rPr>
                <w:rFonts w:eastAsia="宋体" w:cs="Arial"/>
                <w:noProof/>
                <w:position w:val="-6"/>
                <w:sz w:val="20"/>
                <w:lang w:val="en-US" w:eastAsia="zh-CN"/>
              </w:rPr>
              <w:drawing>
                <wp:inline distT="0" distB="0" distL="0" distR="0" wp14:anchorId="15691DAE" wp14:editId="7CA44BC9">
                  <wp:extent cx="355600" cy="158750"/>
                  <wp:effectExtent l="0" t="0" r="6350" b="0"/>
                  <wp:docPr id="293" name="图片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5600" cy="158750"/>
                          </a:xfrm>
                          <a:prstGeom prst="rect">
                            <a:avLst/>
                          </a:prstGeom>
                          <a:noFill/>
                          <a:ln>
                            <a:noFill/>
                          </a:ln>
                        </pic:spPr>
                      </pic:pic>
                    </a:graphicData>
                  </a:graphic>
                </wp:inline>
              </w:drawing>
            </w:r>
            <w:r w:rsidRPr="00BF2637">
              <w:rPr>
                <w:rFonts w:eastAsia="宋体" w:cs="Arial" w:hint="eastAsia"/>
                <w:sz w:val="20"/>
              </w:rPr>
              <w:t xml:space="preserve">, </w:t>
            </w:r>
          </w:p>
          <w:p w14:paraId="08F08EFB" w14:textId="77777777" w:rsidR="00BA58F9" w:rsidRPr="00BF2637" w:rsidRDefault="00BA58F9" w:rsidP="00432611">
            <w:pPr>
              <w:ind w:leftChars="775" w:left="2144" w:hanging="284"/>
              <w:rPr>
                <w:rFonts w:eastAsia="宋体"/>
                <w:sz w:val="20"/>
              </w:rPr>
            </w:pPr>
            <w:r w:rsidRPr="00BF2637">
              <w:rPr>
                <w:rFonts w:eastAsia="宋体"/>
                <w:noProof/>
                <w:position w:val="-12"/>
                <w:sz w:val="20"/>
                <w:lang w:val="en-US" w:eastAsia="zh-CN"/>
              </w:rPr>
              <w:drawing>
                <wp:inline distT="0" distB="0" distL="0" distR="0" wp14:anchorId="45FC6B56" wp14:editId="7FAE8BE5">
                  <wp:extent cx="825500" cy="190500"/>
                  <wp:effectExtent l="0" t="0" r="0" b="0"/>
                  <wp:docPr id="294" name="图片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825500" cy="190500"/>
                          </a:xfrm>
                          <a:prstGeom prst="rect">
                            <a:avLst/>
                          </a:prstGeom>
                          <a:noFill/>
                          <a:ln>
                            <a:noFill/>
                          </a:ln>
                        </pic:spPr>
                      </pic:pic>
                    </a:graphicData>
                  </a:graphic>
                </wp:inline>
              </w:drawing>
            </w:r>
            <w:r w:rsidRPr="00BF2637">
              <w:rPr>
                <w:rFonts w:eastAsia="宋体"/>
                <w:sz w:val="20"/>
              </w:rPr>
              <w:t xml:space="preserve">; </w:t>
            </w:r>
          </w:p>
          <w:p w14:paraId="0FA9E6AA" w14:textId="77777777" w:rsidR="00BA58F9" w:rsidRDefault="00BA58F9" w:rsidP="00432611">
            <w:pPr>
              <w:ind w:leftChars="775" w:left="2144" w:hanging="284"/>
              <w:rPr>
                <w:rFonts w:eastAsia="宋体"/>
                <w:sz w:val="20"/>
                <w:lang w:eastAsia="en-US"/>
              </w:rPr>
            </w:pPr>
            <w:r w:rsidRPr="00BF2637">
              <w:rPr>
                <w:rFonts w:eastAsia="宋体"/>
                <w:noProof/>
                <w:position w:val="-10"/>
                <w:sz w:val="20"/>
                <w:lang w:val="en-US" w:eastAsia="zh-CN"/>
              </w:rPr>
              <w:drawing>
                <wp:inline distT="0" distB="0" distL="0" distR="0" wp14:anchorId="6639BF3C" wp14:editId="506A4221">
                  <wp:extent cx="463550" cy="184150"/>
                  <wp:effectExtent l="0" t="0" r="0" b="6350"/>
                  <wp:docPr id="295" name="图片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63550" cy="184150"/>
                          </a:xfrm>
                          <a:prstGeom prst="rect">
                            <a:avLst/>
                          </a:prstGeom>
                          <a:noFill/>
                          <a:ln>
                            <a:noFill/>
                          </a:ln>
                        </pic:spPr>
                      </pic:pic>
                    </a:graphicData>
                  </a:graphic>
                </wp:inline>
              </w:drawing>
            </w:r>
            <w:r w:rsidRPr="00BF2637">
              <w:rPr>
                <w:rFonts w:eastAsia="宋体"/>
                <w:sz w:val="20"/>
                <w:lang w:eastAsia="en-US"/>
              </w:rPr>
              <w:t>;</w:t>
            </w:r>
          </w:p>
          <w:p w14:paraId="769C6C90" w14:textId="77777777" w:rsidR="00BA58F9" w:rsidRPr="00BF2637" w:rsidRDefault="00BA58F9" w:rsidP="00432611">
            <w:pPr>
              <w:ind w:left="1418" w:hanging="284"/>
              <w:rPr>
                <w:rFonts w:eastAsia="宋体"/>
                <w:sz w:val="20"/>
              </w:rPr>
            </w:pPr>
            <w:r w:rsidRPr="00BF2637">
              <w:rPr>
                <w:rFonts w:eastAsia="宋体"/>
                <w:sz w:val="20"/>
              </w:rPr>
              <w:t xml:space="preserve">else </w:t>
            </w:r>
          </w:p>
          <w:p w14:paraId="69FDC4E6" w14:textId="77777777" w:rsidR="00BA58F9" w:rsidRPr="00BF2637" w:rsidRDefault="00BA58F9" w:rsidP="00432611">
            <w:pPr>
              <w:ind w:left="1702" w:hanging="284"/>
              <w:rPr>
                <w:rFonts w:eastAsia="宋体"/>
                <w:sz w:val="20"/>
              </w:rPr>
            </w:pPr>
            <w:r w:rsidRPr="00BF2637">
              <w:rPr>
                <w:rFonts w:eastAsia="宋体"/>
                <w:sz w:val="20"/>
              </w:rPr>
              <w:t xml:space="preserve">Set </w:t>
            </w:r>
            <w:r w:rsidRPr="00BF2637">
              <w:rPr>
                <w:rFonts w:eastAsia="宋体"/>
                <w:noProof/>
                <w:position w:val="-10"/>
                <w:sz w:val="20"/>
                <w:lang w:val="en-US" w:eastAsia="zh-CN"/>
              </w:rPr>
              <w:drawing>
                <wp:inline distT="0" distB="0" distL="0" distR="0" wp14:anchorId="1777C3F5" wp14:editId="68A54AEB">
                  <wp:extent cx="279400" cy="184150"/>
                  <wp:effectExtent l="0" t="0" r="6350" b="6350"/>
                  <wp:docPr id="296" name="图片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BF2637">
              <w:rPr>
                <w:rFonts w:eastAsia="宋体"/>
                <w:sz w:val="20"/>
                <w:lang w:eastAsia="en-US"/>
              </w:rPr>
              <w:t xml:space="preserve"> to the cardinality of </w:t>
            </w:r>
            <w:r w:rsidRPr="00BF2637">
              <w:rPr>
                <w:rFonts w:eastAsia="宋体"/>
                <w:noProof/>
                <w:position w:val="-4"/>
                <w:sz w:val="20"/>
                <w:lang w:val="en-US" w:eastAsia="zh-CN"/>
              </w:rPr>
              <w:drawing>
                <wp:inline distT="0" distB="0" distL="0" distR="0" wp14:anchorId="28380D10" wp14:editId="0959E3AD">
                  <wp:extent cx="184150" cy="158750"/>
                  <wp:effectExtent l="0" t="0" r="0" b="0"/>
                  <wp:docPr id="302" name="图片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p>
          <w:p w14:paraId="47779DAC" w14:textId="77777777" w:rsidR="00BA58F9" w:rsidRPr="00BF2637" w:rsidRDefault="00BA58F9" w:rsidP="00432611">
            <w:pPr>
              <w:ind w:left="1702" w:hanging="284"/>
              <w:rPr>
                <w:rFonts w:eastAsia="宋体"/>
                <w:sz w:val="20"/>
              </w:rPr>
            </w:pPr>
            <w:r w:rsidRPr="00BF2637">
              <w:rPr>
                <w:rFonts w:eastAsia="宋体" w:hint="eastAsia"/>
                <w:sz w:val="20"/>
              </w:rPr>
              <w:lastRenderedPageBreak/>
              <w:t xml:space="preserve">Set </w:t>
            </w:r>
            <w:r w:rsidRPr="00BF2637">
              <w:rPr>
                <w:rFonts w:eastAsia="宋体"/>
                <w:noProof/>
                <w:position w:val="-6"/>
                <w:sz w:val="20"/>
                <w:lang w:val="en-US" w:eastAsia="zh-CN"/>
              </w:rPr>
              <w:drawing>
                <wp:inline distT="0" distB="0" distL="0" distR="0" wp14:anchorId="5880148D" wp14:editId="44A1419C">
                  <wp:extent cx="184150" cy="139700"/>
                  <wp:effectExtent l="0" t="0" r="0" b="0"/>
                  <wp:docPr id="304" name="图片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4150" cy="139700"/>
                          </a:xfrm>
                          <a:prstGeom prst="rect">
                            <a:avLst/>
                          </a:prstGeom>
                          <a:noFill/>
                          <a:ln>
                            <a:noFill/>
                          </a:ln>
                        </pic:spPr>
                      </pic:pic>
                    </a:graphicData>
                  </a:graphic>
                </wp:inline>
              </w:drawing>
            </w:r>
            <w:r w:rsidRPr="00BF2637">
              <w:rPr>
                <w:rFonts w:eastAsia="宋体" w:hint="eastAsia"/>
                <w:sz w:val="20"/>
              </w:rPr>
              <w:t xml:space="preserve"> to </w:t>
            </w:r>
            <w:r w:rsidRPr="00BF2637">
              <w:rPr>
                <w:rFonts w:eastAsia="宋体"/>
                <w:sz w:val="20"/>
              </w:rPr>
              <w:t xml:space="preserve">the </w:t>
            </w:r>
            <w:r w:rsidRPr="00BF2637">
              <w:rPr>
                <w:rFonts w:eastAsia="宋体" w:hint="eastAsia"/>
                <w:sz w:val="20"/>
              </w:rPr>
              <w:t xml:space="preserve">smallest </w:t>
            </w:r>
            <w:r w:rsidRPr="00BF2637">
              <w:rPr>
                <w:rFonts w:eastAsia="宋体"/>
                <w:sz w:val="20"/>
              </w:rPr>
              <w:t>last</w:t>
            </w:r>
            <w:r w:rsidRPr="00BF2637">
              <w:rPr>
                <w:rFonts w:eastAsia="宋体" w:hint="eastAsia"/>
                <w:sz w:val="20"/>
              </w:rPr>
              <w:t xml:space="preserve"> OFDM symbol index</w:t>
            </w:r>
            <w:r w:rsidRPr="00BF2637">
              <w:rPr>
                <w:rFonts w:eastAsia="宋体"/>
                <w:sz w:val="20"/>
              </w:rPr>
              <w:t>, as</w:t>
            </w:r>
            <w:r w:rsidRPr="00BF2637">
              <w:rPr>
                <w:rFonts w:eastAsia="宋体" w:hint="eastAsia"/>
                <w:sz w:val="20"/>
              </w:rPr>
              <w:t xml:space="preserve"> determined by</w:t>
            </w:r>
            <w:r w:rsidRPr="00BF2637">
              <w:rPr>
                <w:rFonts w:eastAsia="宋体"/>
                <w:sz w:val="20"/>
              </w:rPr>
              <w:t xml:space="preserve"> the</w:t>
            </w:r>
            <w:r w:rsidRPr="00BF2637">
              <w:rPr>
                <w:rFonts w:eastAsia="宋体"/>
                <w:color w:val="000000"/>
                <w:sz w:val="20"/>
                <w:lang w:eastAsia="en-US"/>
              </w:rPr>
              <w:t xml:space="preserve"> </w:t>
            </w:r>
            <w:r w:rsidRPr="00BF2637">
              <w:rPr>
                <w:rFonts w:eastAsia="宋体"/>
                <w:i/>
                <w:color w:val="000000"/>
                <w:sz w:val="20"/>
                <w:lang w:eastAsia="en-US"/>
              </w:rPr>
              <w:t>SLIV</w:t>
            </w:r>
            <w:r w:rsidRPr="00BF2637">
              <w:rPr>
                <w:rFonts w:eastAsia="宋体"/>
                <w:sz w:val="20"/>
              </w:rPr>
              <w:t xml:space="preserve">, among all rows of </w:t>
            </w:r>
            <w:r w:rsidRPr="00BF2637">
              <w:rPr>
                <w:rFonts w:eastAsia="宋体"/>
                <w:noProof/>
                <w:position w:val="-4"/>
                <w:sz w:val="20"/>
                <w:lang w:val="en-US" w:eastAsia="zh-CN"/>
              </w:rPr>
              <w:drawing>
                <wp:inline distT="0" distB="0" distL="0" distR="0" wp14:anchorId="795ED616" wp14:editId="4647F0B8">
                  <wp:extent cx="184150" cy="158750"/>
                  <wp:effectExtent l="0" t="0" r="0" b="0"/>
                  <wp:docPr id="319" name="图片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p>
          <w:p w14:paraId="52E89B76" w14:textId="77777777" w:rsidR="00BA58F9" w:rsidRDefault="00BA58F9" w:rsidP="00432611">
            <w:pPr>
              <w:ind w:left="1702" w:hanging="284"/>
              <w:rPr>
                <w:rFonts w:eastAsia="宋体"/>
                <w:sz w:val="20"/>
              </w:rPr>
            </w:pPr>
            <w:r w:rsidRPr="00BF2637">
              <w:rPr>
                <w:rFonts w:eastAsia="宋体"/>
                <w:sz w:val="20"/>
              </w:rPr>
              <w:t xml:space="preserve">while </w:t>
            </w:r>
            <w:r w:rsidRPr="00BF2637">
              <w:rPr>
                <w:rFonts w:eastAsia="宋体" w:cs="Arial"/>
                <w:noProof/>
                <w:position w:val="-6"/>
                <w:sz w:val="20"/>
                <w:lang w:val="en-US" w:eastAsia="zh-CN"/>
              </w:rPr>
              <w:drawing>
                <wp:inline distT="0" distB="0" distL="0" distR="0" wp14:anchorId="50EA9DE2" wp14:editId="53B7B52D">
                  <wp:extent cx="355600" cy="184150"/>
                  <wp:effectExtent l="0" t="0" r="6350" b="6350"/>
                  <wp:docPr id="339" name="图片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p>
          <w:p w14:paraId="40A0DEC0" w14:textId="77777777" w:rsidR="00BA58F9" w:rsidRPr="00BF2637" w:rsidRDefault="00BA58F9" w:rsidP="00432611">
            <w:pPr>
              <w:ind w:leftChars="910" w:left="2468" w:hanging="284"/>
              <w:rPr>
                <w:rFonts w:eastAsia="宋体"/>
                <w:sz w:val="20"/>
              </w:rPr>
            </w:pPr>
            <w:r w:rsidRPr="00BF2637">
              <w:rPr>
                <w:rFonts w:eastAsia="宋体"/>
                <w:sz w:val="20"/>
              </w:rPr>
              <w:t>S</w:t>
            </w:r>
            <w:r w:rsidRPr="00BF2637">
              <w:rPr>
                <w:rFonts w:eastAsia="宋体" w:hint="eastAsia"/>
                <w:sz w:val="20"/>
              </w:rPr>
              <w:t xml:space="preserve">et </w:t>
            </w:r>
            <w:r w:rsidRPr="00BF2637">
              <w:rPr>
                <w:rFonts w:eastAsia="宋体"/>
                <w:noProof/>
                <w:position w:val="-6"/>
                <w:sz w:val="20"/>
                <w:lang w:val="en-US" w:eastAsia="zh-CN"/>
              </w:rPr>
              <w:drawing>
                <wp:inline distT="0" distB="0" distL="0" distR="0" wp14:anchorId="49AE6387" wp14:editId="422D0643">
                  <wp:extent cx="285750" cy="184150"/>
                  <wp:effectExtent l="0" t="0" r="0" b="6350"/>
                  <wp:docPr id="340" name="图片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85750" cy="184150"/>
                          </a:xfrm>
                          <a:prstGeom prst="rect">
                            <a:avLst/>
                          </a:prstGeom>
                          <a:noFill/>
                          <a:ln>
                            <a:noFill/>
                          </a:ln>
                        </pic:spPr>
                      </pic:pic>
                    </a:graphicData>
                  </a:graphic>
                </wp:inline>
              </w:drawing>
            </w:r>
            <w:r w:rsidRPr="00BF2637">
              <w:rPr>
                <w:rFonts w:eastAsia="宋体" w:hint="eastAsia"/>
                <w:sz w:val="20"/>
              </w:rPr>
              <w:t xml:space="preserve"> </w:t>
            </w:r>
          </w:p>
          <w:p w14:paraId="768E4044" w14:textId="77777777" w:rsidR="00BA58F9" w:rsidRPr="00BF2637" w:rsidRDefault="00BA58F9" w:rsidP="00432611">
            <w:pPr>
              <w:ind w:leftChars="910" w:left="2468" w:hanging="284"/>
              <w:rPr>
                <w:rFonts w:eastAsia="宋体"/>
                <w:sz w:val="20"/>
              </w:rPr>
            </w:pPr>
            <w:r w:rsidRPr="00BF2637">
              <w:rPr>
                <w:rFonts w:eastAsia="宋体"/>
                <w:sz w:val="20"/>
                <w:lang w:eastAsia="en-US"/>
              </w:rPr>
              <w:t xml:space="preserve">while </w:t>
            </w:r>
            <w:r w:rsidRPr="00BF2637">
              <w:rPr>
                <w:rFonts w:eastAsia="宋体"/>
                <w:noProof/>
                <w:position w:val="-10"/>
                <w:sz w:val="20"/>
                <w:lang w:val="en-US" w:eastAsia="zh-CN"/>
              </w:rPr>
              <w:drawing>
                <wp:inline distT="0" distB="0" distL="0" distR="0" wp14:anchorId="54561879" wp14:editId="05F5B586">
                  <wp:extent cx="463550" cy="203200"/>
                  <wp:effectExtent l="0" t="0" r="0" b="6350"/>
                  <wp:docPr id="341" name="图片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63550" cy="203200"/>
                          </a:xfrm>
                          <a:prstGeom prst="rect">
                            <a:avLst/>
                          </a:prstGeom>
                          <a:noFill/>
                          <a:ln>
                            <a:noFill/>
                          </a:ln>
                        </pic:spPr>
                      </pic:pic>
                    </a:graphicData>
                  </a:graphic>
                </wp:inline>
              </w:drawing>
            </w:r>
          </w:p>
          <w:p w14:paraId="4A446CB6" w14:textId="77777777" w:rsidR="00BA58F9" w:rsidRDefault="00BA58F9" w:rsidP="00432611">
            <w:pPr>
              <w:ind w:leftChars="837" w:left="2009" w:firstLine="116"/>
              <w:rPr>
                <w:rFonts w:eastAsia="宋体"/>
                <w:sz w:val="20"/>
                <w:lang w:eastAsia="en-US"/>
              </w:rPr>
            </w:pPr>
            <w:r w:rsidRPr="00BF2637">
              <w:rPr>
                <w:rFonts w:eastAsia="宋体" w:hint="eastAsia"/>
                <w:sz w:val="20"/>
              </w:rPr>
              <w:t xml:space="preserve">if </w:t>
            </w:r>
            <w:r w:rsidRPr="00BF2637">
              <w:rPr>
                <w:rFonts w:eastAsia="宋体"/>
                <w:noProof/>
                <w:position w:val="-6"/>
                <w:sz w:val="20"/>
                <w:lang w:val="en-US" w:eastAsia="zh-CN"/>
              </w:rPr>
              <w:drawing>
                <wp:inline distT="0" distB="0" distL="0" distR="0" wp14:anchorId="3E4187CF" wp14:editId="7303D787">
                  <wp:extent cx="355600" cy="158750"/>
                  <wp:effectExtent l="0" t="0" r="6350" b="0"/>
                  <wp:docPr id="342" name="图片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55600" cy="158750"/>
                          </a:xfrm>
                          <a:prstGeom prst="rect">
                            <a:avLst/>
                          </a:prstGeom>
                          <a:noFill/>
                          <a:ln>
                            <a:noFill/>
                          </a:ln>
                        </pic:spPr>
                      </pic:pic>
                    </a:graphicData>
                  </a:graphic>
                </wp:inline>
              </w:drawing>
            </w:r>
            <w:r w:rsidRPr="00BF2637">
              <w:rPr>
                <w:rFonts w:eastAsia="宋体" w:hint="eastAsia"/>
                <w:sz w:val="20"/>
              </w:rPr>
              <w:t xml:space="preserve"> </w:t>
            </w:r>
            <w:r w:rsidRPr="00BF2637">
              <w:rPr>
                <w:rFonts w:eastAsia="宋体"/>
                <w:sz w:val="20"/>
              </w:rPr>
              <w:t xml:space="preserve">for </w:t>
            </w:r>
            <w:r w:rsidRPr="00BF2637">
              <w:rPr>
                <w:rFonts w:eastAsia="宋体" w:cs="Arial" w:hint="eastAsia"/>
                <w:sz w:val="20"/>
              </w:rPr>
              <w:t xml:space="preserve">start OFDM symbol index </w:t>
            </w:r>
            <w:r w:rsidRPr="00BF2637">
              <w:rPr>
                <w:rFonts w:eastAsia="宋体"/>
                <w:noProof/>
                <w:position w:val="-6"/>
                <w:sz w:val="20"/>
                <w:lang w:val="en-US" w:eastAsia="zh-CN"/>
              </w:rPr>
              <w:drawing>
                <wp:inline distT="0" distB="0" distL="0" distR="0" wp14:anchorId="7570533F" wp14:editId="713685CE">
                  <wp:extent cx="184150" cy="158750"/>
                  <wp:effectExtent l="0" t="0" r="0" b="0"/>
                  <wp:docPr id="343" name="图片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rsidRPr="00BF2637">
              <w:rPr>
                <w:rFonts w:eastAsia="宋体" w:cs="Arial" w:hint="eastAsia"/>
                <w:sz w:val="20"/>
              </w:rPr>
              <w:t xml:space="preserve"> for </w:t>
            </w:r>
            <w:r w:rsidRPr="00BF2637">
              <w:rPr>
                <w:rFonts w:eastAsia="宋体"/>
                <w:sz w:val="20"/>
                <w:lang w:eastAsia="en-US"/>
              </w:rPr>
              <w:t>row</w:t>
            </w:r>
            <w:r w:rsidRPr="00BF2637">
              <w:rPr>
                <w:rFonts w:eastAsia="宋体" w:cs="Arial" w:hint="eastAsia"/>
                <w:sz w:val="20"/>
              </w:rPr>
              <w:t xml:space="preserve"> </w:t>
            </w:r>
            <w:r w:rsidRPr="00BF2637">
              <w:rPr>
                <w:rFonts w:eastAsia="宋体"/>
                <w:noProof/>
                <w:position w:val="-4"/>
                <w:sz w:val="20"/>
                <w:lang w:val="en-US" w:eastAsia="zh-CN"/>
              </w:rPr>
              <w:drawing>
                <wp:inline distT="0" distB="0" distL="0" distR="0" wp14:anchorId="53B81BA8" wp14:editId="5909E48E">
                  <wp:extent cx="127000" cy="127000"/>
                  <wp:effectExtent l="0" t="0" r="6350" b="6350"/>
                  <wp:docPr id="344" name="图片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r w:rsidRPr="00BF2637">
              <w:rPr>
                <w:rFonts w:eastAsia="宋体"/>
                <w:sz w:val="20"/>
                <w:lang w:eastAsia="en-US"/>
              </w:rPr>
              <w:t xml:space="preserve"> </w:t>
            </w:r>
          </w:p>
          <w:p w14:paraId="3E0B4D45" w14:textId="77777777" w:rsidR="00BA58F9" w:rsidRDefault="00BA58F9" w:rsidP="00432611">
            <w:pPr>
              <w:ind w:leftChars="1018" w:left="2727" w:hanging="284"/>
              <w:rPr>
                <w:rFonts w:eastAsia="宋体"/>
                <w:sz w:val="20"/>
              </w:rPr>
            </w:pPr>
            <w:r w:rsidRPr="00BF2637">
              <w:rPr>
                <w:rFonts w:eastAsia="宋体"/>
                <w:noProof/>
                <w:position w:val="-12"/>
                <w:sz w:val="20"/>
                <w:lang w:val="en-US" w:eastAsia="zh-CN"/>
              </w:rPr>
              <w:drawing>
                <wp:inline distT="0" distB="0" distL="0" distR="0" wp14:anchorId="6B920455" wp14:editId="5BBD2E88">
                  <wp:extent cx="571500" cy="234950"/>
                  <wp:effectExtent l="0" t="0" r="0" b="0"/>
                  <wp:docPr id="345" name="图片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234950"/>
                          </a:xfrm>
                          <a:prstGeom prst="rect">
                            <a:avLst/>
                          </a:prstGeom>
                          <a:noFill/>
                          <a:ln>
                            <a:noFill/>
                          </a:ln>
                        </pic:spPr>
                      </pic:pic>
                    </a:graphicData>
                  </a:graphic>
                </wp:inline>
              </w:drawing>
            </w:r>
            <w:r w:rsidRPr="00BF2637">
              <w:rPr>
                <w:rFonts w:eastAsia="宋体"/>
                <w:sz w:val="20"/>
                <w:lang w:eastAsia="en-US"/>
              </w:rPr>
              <w:t>;</w:t>
            </w:r>
            <w:r w:rsidRPr="00BF2637">
              <w:rPr>
                <w:rFonts w:eastAsia="宋体" w:hint="eastAsia"/>
                <w:sz w:val="20"/>
              </w:rPr>
              <w:t xml:space="preserve"> - index of </w:t>
            </w:r>
            <w:r w:rsidRPr="00BF2637">
              <w:rPr>
                <w:rFonts w:eastAsia="宋体"/>
                <w:sz w:val="20"/>
              </w:rPr>
              <w:t xml:space="preserve">occasion for </w:t>
            </w:r>
            <w:r w:rsidRPr="00BF2637">
              <w:rPr>
                <w:rFonts w:eastAsia="宋体"/>
                <w:sz w:val="20"/>
                <w:lang w:eastAsia="en-US"/>
              </w:rPr>
              <w:t>candidate PDSCH reception</w:t>
            </w:r>
            <w:r w:rsidRPr="00BF2637">
              <w:rPr>
                <w:rFonts w:eastAsia="宋体" w:hint="eastAsia"/>
                <w:sz w:val="20"/>
              </w:rPr>
              <w:t xml:space="preserve"> </w:t>
            </w:r>
            <w:r w:rsidRPr="00BF2637">
              <w:rPr>
                <w:rFonts w:eastAsia="宋体"/>
                <w:sz w:val="20"/>
              </w:rPr>
              <w:t xml:space="preserve">or SPS PDSCH release </w:t>
            </w:r>
            <w:r w:rsidRPr="00BF2637">
              <w:rPr>
                <w:rFonts w:eastAsia="宋体" w:hint="eastAsia"/>
                <w:sz w:val="20"/>
              </w:rPr>
              <w:t xml:space="preserve">associated with row </w:t>
            </w:r>
            <w:r w:rsidRPr="00BF2637">
              <w:rPr>
                <w:rFonts w:eastAsia="宋体"/>
                <w:noProof/>
                <w:position w:val="-4"/>
                <w:sz w:val="20"/>
                <w:lang w:val="en-US" w:eastAsia="zh-CN"/>
              </w:rPr>
              <w:drawing>
                <wp:inline distT="0" distB="0" distL="0" distR="0" wp14:anchorId="03AF08C7" wp14:editId="6CF066F3">
                  <wp:extent cx="127000" cy="127000"/>
                  <wp:effectExtent l="0" t="0" r="6350" b="6350"/>
                  <wp:docPr id="346" name="图片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p>
          <w:p w14:paraId="52A03106" w14:textId="77777777" w:rsidR="00BA58F9" w:rsidRPr="00BF2637" w:rsidRDefault="00BA58F9" w:rsidP="00432611">
            <w:pPr>
              <w:ind w:leftChars="972" w:left="2617" w:hanging="284"/>
              <w:rPr>
                <w:rFonts w:eastAsia="宋体"/>
                <w:sz w:val="20"/>
              </w:rPr>
            </w:pPr>
            <w:r w:rsidRPr="00BF2637">
              <w:rPr>
                <w:rFonts w:eastAsia="宋体"/>
                <w:noProof/>
                <w:position w:val="-6"/>
                <w:sz w:val="20"/>
                <w:lang w:val="en-US" w:eastAsia="zh-CN"/>
              </w:rPr>
              <w:drawing>
                <wp:inline distT="0" distB="0" distL="0" distR="0" wp14:anchorId="5DAA5C01" wp14:editId="6B988992">
                  <wp:extent cx="463550" cy="171450"/>
                  <wp:effectExtent l="0" t="0" r="0" b="0"/>
                  <wp:docPr id="347" name="图片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63550" cy="171450"/>
                          </a:xfrm>
                          <a:prstGeom prst="rect">
                            <a:avLst/>
                          </a:prstGeom>
                          <a:noFill/>
                          <a:ln>
                            <a:noFill/>
                          </a:ln>
                        </pic:spPr>
                      </pic:pic>
                    </a:graphicData>
                  </a:graphic>
                </wp:inline>
              </w:drawing>
            </w:r>
            <w:r w:rsidRPr="00BF2637">
              <w:rPr>
                <w:rFonts w:eastAsia="宋体" w:hint="eastAsia"/>
                <w:sz w:val="20"/>
              </w:rPr>
              <w:t>;</w:t>
            </w:r>
          </w:p>
          <w:p w14:paraId="66858EAA" w14:textId="77777777" w:rsidR="00BA58F9" w:rsidRPr="00BF2637" w:rsidRDefault="00BA58F9" w:rsidP="00432611">
            <w:pPr>
              <w:ind w:leftChars="972" w:left="2617" w:hanging="284"/>
              <w:rPr>
                <w:rFonts w:eastAsia="宋体"/>
                <w:sz w:val="20"/>
              </w:rPr>
            </w:pPr>
            <w:r w:rsidRPr="00BF2637">
              <w:rPr>
                <w:rFonts w:eastAsia="宋体" w:cs="Arial"/>
                <w:noProof/>
                <w:position w:val="-12"/>
                <w:sz w:val="20"/>
                <w:lang w:val="en-US" w:eastAsia="zh-CN"/>
              </w:rPr>
              <w:drawing>
                <wp:inline distT="0" distB="0" distL="0" distR="0" wp14:anchorId="55E2A5DE" wp14:editId="73020AFD">
                  <wp:extent cx="730250" cy="209550"/>
                  <wp:effectExtent l="0" t="0" r="0" b="0"/>
                  <wp:docPr id="348" name="图片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730250" cy="209550"/>
                          </a:xfrm>
                          <a:prstGeom prst="rect">
                            <a:avLst/>
                          </a:prstGeom>
                          <a:noFill/>
                          <a:ln>
                            <a:noFill/>
                          </a:ln>
                        </pic:spPr>
                      </pic:pic>
                    </a:graphicData>
                  </a:graphic>
                </wp:inline>
              </w:drawing>
            </w:r>
            <w:r w:rsidRPr="00BF2637">
              <w:rPr>
                <w:rFonts w:eastAsia="宋体" w:cs="Arial"/>
                <w:sz w:val="20"/>
              </w:rPr>
              <w:t>;</w:t>
            </w:r>
          </w:p>
          <w:p w14:paraId="2CBF07A5" w14:textId="77777777" w:rsidR="00BA58F9" w:rsidRPr="00BF2637" w:rsidRDefault="00BA58F9" w:rsidP="00432611">
            <w:pPr>
              <w:ind w:leftChars="937" w:left="2533" w:hanging="284"/>
              <w:rPr>
                <w:rFonts w:eastAsia="宋体"/>
                <w:sz w:val="20"/>
              </w:rPr>
            </w:pPr>
            <w:r w:rsidRPr="00BF2637">
              <w:rPr>
                <w:rFonts w:eastAsia="宋体"/>
                <w:sz w:val="20"/>
              </w:rPr>
              <w:t>else</w:t>
            </w:r>
          </w:p>
          <w:p w14:paraId="37951065" w14:textId="77777777" w:rsidR="00BA58F9" w:rsidRPr="00BF2637" w:rsidRDefault="00BA58F9" w:rsidP="00432611">
            <w:pPr>
              <w:ind w:leftChars="1072" w:left="2857" w:hanging="284"/>
              <w:rPr>
                <w:rFonts w:eastAsia="宋体"/>
                <w:sz w:val="20"/>
              </w:rPr>
            </w:pPr>
            <w:r w:rsidRPr="00BF2637">
              <w:rPr>
                <w:rFonts w:eastAsia="宋体"/>
                <w:noProof/>
                <w:position w:val="-4"/>
                <w:sz w:val="20"/>
                <w:lang w:val="en-US" w:eastAsia="zh-CN"/>
              </w:rPr>
              <w:drawing>
                <wp:inline distT="0" distB="0" distL="0" distR="0" wp14:anchorId="306C87D8" wp14:editId="4EA42DBA">
                  <wp:extent cx="463550" cy="158750"/>
                  <wp:effectExtent l="0" t="0" r="0" b="0"/>
                  <wp:docPr id="349" name="图片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63550" cy="158750"/>
                          </a:xfrm>
                          <a:prstGeom prst="rect">
                            <a:avLst/>
                          </a:prstGeom>
                          <a:noFill/>
                          <a:ln>
                            <a:noFill/>
                          </a:ln>
                        </pic:spPr>
                      </pic:pic>
                    </a:graphicData>
                  </a:graphic>
                </wp:inline>
              </w:drawing>
            </w:r>
            <w:r w:rsidRPr="00BF2637">
              <w:rPr>
                <w:rFonts w:eastAsia="宋体"/>
                <w:sz w:val="20"/>
              </w:rPr>
              <w:t xml:space="preserve">; </w:t>
            </w:r>
          </w:p>
          <w:p w14:paraId="6CA2C928" w14:textId="77777777" w:rsidR="00BA58F9" w:rsidRPr="00BF2637" w:rsidRDefault="00BA58F9" w:rsidP="00432611">
            <w:pPr>
              <w:ind w:leftChars="937" w:left="2533" w:hanging="284"/>
              <w:rPr>
                <w:rFonts w:eastAsia="宋体" w:cs="Arial"/>
                <w:sz w:val="20"/>
              </w:rPr>
            </w:pPr>
            <w:r w:rsidRPr="00BF2637">
              <w:rPr>
                <w:rFonts w:eastAsia="宋体" w:cs="Arial"/>
                <w:sz w:val="20"/>
              </w:rPr>
              <w:t>end if</w:t>
            </w:r>
          </w:p>
          <w:p w14:paraId="3C0BF4E6" w14:textId="77777777" w:rsidR="00BA58F9" w:rsidRDefault="00BA58F9" w:rsidP="00432611">
            <w:pPr>
              <w:ind w:leftChars="802" w:left="2209" w:hanging="284"/>
              <w:rPr>
                <w:rFonts w:eastAsia="宋体"/>
                <w:sz w:val="20"/>
              </w:rPr>
            </w:pPr>
            <w:r w:rsidRPr="00BF2637">
              <w:rPr>
                <w:rFonts w:eastAsia="宋体" w:hint="eastAsia"/>
                <w:sz w:val="20"/>
              </w:rPr>
              <w:t>end while</w:t>
            </w:r>
          </w:p>
          <w:p w14:paraId="31BEEEA7" w14:textId="77777777" w:rsidR="00BA58F9" w:rsidRPr="00BF2637" w:rsidRDefault="00BA58F9" w:rsidP="00432611">
            <w:pPr>
              <w:ind w:leftChars="848" w:left="2319" w:hanging="284"/>
              <w:rPr>
                <w:rFonts w:eastAsia="宋体" w:cs="Arial"/>
                <w:sz w:val="20"/>
              </w:rPr>
            </w:pPr>
            <w:r w:rsidRPr="00BF2637">
              <w:rPr>
                <w:rFonts w:eastAsia="宋体" w:cs="Arial"/>
                <w:noProof/>
                <w:position w:val="-12"/>
                <w:sz w:val="20"/>
                <w:lang w:val="en-US" w:eastAsia="zh-CN"/>
              </w:rPr>
              <w:drawing>
                <wp:inline distT="0" distB="0" distL="0" distR="0" wp14:anchorId="0B7B249F" wp14:editId="0E389865">
                  <wp:extent cx="914400" cy="209550"/>
                  <wp:effectExtent l="0" t="0" r="0" b="0"/>
                  <wp:docPr id="350" name="图片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914400" cy="209550"/>
                          </a:xfrm>
                          <a:prstGeom prst="rect">
                            <a:avLst/>
                          </a:prstGeom>
                          <a:noFill/>
                          <a:ln>
                            <a:noFill/>
                          </a:ln>
                        </pic:spPr>
                      </pic:pic>
                    </a:graphicData>
                  </a:graphic>
                </wp:inline>
              </w:drawing>
            </w:r>
          </w:p>
          <w:p w14:paraId="04D64102" w14:textId="77777777" w:rsidR="00BA58F9" w:rsidRDefault="00BA58F9" w:rsidP="00432611">
            <w:pPr>
              <w:ind w:leftChars="848" w:left="2319" w:hanging="284"/>
              <w:rPr>
                <w:rFonts w:eastAsia="宋体"/>
                <w:sz w:val="20"/>
                <w:lang w:eastAsia="en-US"/>
              </w:rPr>
            </w:pPr>
            <w:r w:rsidRPr="00BF2637">
              <w:rPr>
                <w:rFonts w:eastAsia="宋体"/>
                <w:noProof/>
                <w:position w:val="-10"/>
                <w:sz w:val="20"/>
                <w:lang w:val="en-US" w:eastAsia="zh-CN"/>
              </w:rPr>
              <w:drawing>
                <wp:inline distT="0" distB="0" distL="0" distR="0" wp14:anchorId="2C3B09BF" wp14:editId="6FF1C0EC">
                  <wp:extent cx="463550" cy="184150"/>
                  <wp:effectExtent l="0" t="0" r="0" b="6350"/>
                  <wp:docPr id="351" name="图片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63550" cy="184150"/>
                          </a:xfrm>
                          <a:prstGeom prst="rect">
                            <a:avLst/>
                          </a:prstGeom>
                          <a:noFill/>
                          <a:ln>
                            <a:noFill/>
                          </a:ln>
                        </pic:spPr>
                      </pic:pic>
                    </a:graphicData>
                  </a:graphic>
                </wp:inline>
              </w:drawing>
            </w:r>
            <w:r w:rsidRPr="00BF2637">
              <w:rPr>
                <w:rFonts w:eastAsia="宋体"/>
                <w:sz w:val="20"/>
                <w:lang w:eastAsia="en-US"/>
              </w:rPr>
              <w:t>;</w:t>
            </w:r>
          </w:p>
          <w:p w14:paraId="2A889004" w14:textId="77777777" w:rsidR="00BA58F9" w:rsidRPr="00BF2637" w:rsidRDefault="00BA58F9" w:rsidP="00432611">
            <w:pPr>
              <w:ind w:left="1985" w:hanging="284"/>
              <w:rPr>
                <w:rFonts w:eastAsia="宋体"/>
                <w:i/>
                <w:sz w:val="20"/>
              </w:rPr>
            </w:pPr>
            <w:r w:rsidRPr="00BF2637">
              <w:rPr>
                <w:rFonts w:eastAsia="宋体" w:hint="eastAsia"/>
                <w:sz w:val="20"/>
              </w:rPr>
              <w:t xml:space="preserve">Set </w:t>
            </w:r>
            <w:r w:rsidRPr="00BF2637">
              <w:rPr>
                <w:rFonts w:eastAsia="宋体"/>
                <w:noProof/>
                <w:position w:val="-6"/>
                <w:sz w:val="20"/>
                <w:lang w:val="en-US" w:eastAsia="zh-CN"/>
              </w:rPr>
              <w:drawing>
                <wp:inline distT="0" distB="0" distL="0" distR="0" wp14:anchorId="28830417" wp14:editId="45409EA0">
                  <wp:extent cx="184150" cy="139700"/>
                  <wp:effectExtent l="0" t="0" r="0" b="0"/>
                  <wp:docPr id="352" name="图片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4150" cy="139700"/>
                          </a:xfrm>
                          <a:prstGeom prst="rect">
                            <a:avLst/>
                          </a:prstGeom>
                          <a:noFill/>
                          <a:ln>
                            <a:noFill/>
                          </a:ln>
                        </pic:spPr>
                      </pic:pic>
                    </a:graphicData>
                  </a:graphic>
                </wp:inline>
              </w:drawing>
            </w:r>
            <w:r w:rsidRPr="00BF2637">
              <w:rPr>
                <w:rFonts w:eastAsia="宋体" w:hint="eastAsia"/>
                <w:sz w:val="20"/>
              </w:rPr>
              <w:t xml:space="preserve"> to </w:t>
            </w:r>
            <w:r w:rsidRPr="00BF2637">
              <w:rPr>
                <w:rFonts w:eastAsia="宋体"/>
                <w:sz w:val="20"/>
              </w:rPr>
              <w:t xml:space="preserve">the smallest last </w:t>
            </w:r>
            <w:r w:rsidRPr="00BF2637">
              <w:rPr>
                <w:rFonts w:eastAsia="宋体" w:hint="eastAsia"/>
                <w:sz w:val="20"/>
              </w:rPr>
              <w:t>OFDM symbol index among all</w:t>
            </w:r>
            <w:r>
              <w:rPr>
                <w:rFonts w:eastAsia="宋体"/>
                <w:sz w:val="20"/>
              </w:rPr>
              <w:t xml:space="preserve"> rows of</w:t>
            </w:r>
            <w:r w:rsidRPr="00BF2637">
              <w:rPr>
                <w:rFonts w:eastAsia="宋体"/>
                <w:noProof/>
                <w:position w:val="-4"/>
                <w:sz w:val="20"/>
                <w:lang w:val="en-US" w:eastAsia="zh-CN"/>
              </w:rPr>
              <w:drawing>
                <wp:inline distT="0" distB="0" distL="0" distR="0" wp14:anchorId="5B1249C6" wp14:editId="67A50F1D">
                  <wp:extent cx="184150" cy="158750"/>
                  <wp:effectExtent l="0" t="0" r="0" b="0"/>
                  <wp:docPr id="353" name="图片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rsidRPr="00BF2637">
              <w:rPr>
                <w:rFonts w:eastAsia="宋体" w:hint="eastAsia"/>
                <w:sz w:val="20"/>
              </w:rPr>
              <w:t>;</w:t>
            </w:r>
          </w:p>
          <w:p w14:paraId="5409BC53" w14:textId="77777777" w:rsidR="00BA58F9" w:rsidRPr="00BF2637" w:rsidRDefault="00BA58F9" w:rsidP="00432611">
            <w:pPr>
              <w:ind w:left="1702" w:hanging="284"/>
              <w:rPr>
                <w:rFonts w:eastAsia="宋体"/>
                <w:sz w:val="20"/>
              </w:rPr>
            </w:pPr>
            <w:r w:rsidRPr="00BF2637">
              <w:rPr>
                <w:rFonts w:eastAsia="宋体" w:hint="eastAsia"/>
                <w:sz w:val="20"/>
              </w:rPr>
              <w:t>end while</w:t>
            </w:r>
          </w:p>
          <w:p w14:paraId="148A91F3" w14:textId="77777777" w:rsidR="00BA58F9" w:rsidRPr="00BF2637" w:rsidRDefault="00BA58F9" w:rsidP="00432611">
            <w:pPr>
              <w:ind w:left="1418" w:hanging="284"/>
              <w:rPr>
                <w:rFonts w:eastAsia="宋体"/>
                <w:sz w:val="20"/>
              </w:rPr>
            </w:pPr>
            <w:r w:rsidRPr="00BF2637">
              <w:rPr>
                <w:rFonts w:eastAsia="宋体"/>
                <w:sz w:val="20"/>
              </w:rPr>
              <w:t>end if</w:t>
            </w:r>
          </w:p>
          <w:p w14:paraId="230DC9EE" w14:textId="77777777" w:rsidR="00BA58F9" w:rsidRPr="00BF2637" w:rsidRDefault="007825D9" w:rsidP="00432611">
            <w:pPr>
              <w:ind w:left="1418" w:hanging="284"/>
              <w:rPr>
                <w:rFonts w:eastAsia="宋体"/>
                <w:sz w:val="20"/>
              </w:rPr>
            </w:pPr>
            <m:oMath>
              <m:sSub>
                <m:sSubPr>
                  <m:ctrlPr>
                    <w:rPr>
                      <w:rFonts w:ascii="Cambria Math" w:eastAsia="宋体" w:hAnsi="Cambria Math"/>
                      <w:i/>
                      <w:szCs w:val="24"/>
                      <w:lang w:eastAsia="en-US"/>
                    </w:rPr>
                  </m:ctrlPr>
                </m:sSubPr>
                <m:e>
                  <m:r>
                    <w:rPr>
                      <w:rFonts w:ascii="Cambria Math" w:eastAsia="宋体" w:hAnsi="Cambria Math"/>
                      <w:sz w:val="20"/>
                      <w:lang w:eastAsia="en-US"/>
                    </w:rPr>
                    <m:t>n</m:t>
                  </m:r>
                </m:e>
                <m:sub>
                  <m:r>
                    <w:rPr>
                      <w:rFonts w:ascii="Cambria Math" w:eastAsia="宋体" w:hAnsi="Cambria Math"/>
                      <w:sz w:val="20"/>
                      <w:lang w:eastAsia="en-US"/>
                    </w:rPr>
                    <m:t>D</m:t>
                  </m:r>
                </m:sub>
              </m:sSub>
              <m:r>
                <w:rPr>
                  <w:rFonts w:ascii="Cambria Math" w:eastAsia="宋体" w:hAnsi="Cambria Math"/>
                  <w:sz w:val="20"/>
                  <w:lang w:eastAsia="en-US"/>
                </w:rPr>
                <m:t>=</m:t>
              </m:r>
              <m:sSub>
                <m:sSubPr>
                  <m:ctrlPr>
                    <w:rPr>
                      <w:rFonts w:ascii="Cambria Math" w:eastAsia="宋体" w:hAnsi="Cambria Math"/>
                      <w:i/>
                      <w:szCs w:val="24"/>
                      <w:lang w:eastAsia="en-US"/>
                    </w:rPr>
                  </m:ctrlPr>
                </m:sSubPr>
                <m:e>
                  <m:r>
                    <w:rPr>
                      <w:rFonts w:ascii="Cambria Math" w:eastAsia="宋体" w:hAnsi="Cambria Math"/>
                      <w:sz w:val="20"/>
                      <w:lang w:eastAsia="en-US"/>
                    </w:rPr>
                    <m:t>n</m:t>
                  </m:r>
                </m:e>
                <m:sub>
                  <m:r>
                    <w:rPr>
                      <w:rFonts w:ascii="Cambria Math" w:eastAsia="宋体" w:hAnsi="Cambria Math"/>
                      <w:sz w:val="20"/>
                      <w:lang w:eastAsia="en-US"/>
                    </w:rPr>
                    <m:t>D</m:t>
                  </m:r>
                </m:sub>
              </m:sSub>
              <m:r>
                <w:rPr>
                  <w:rFonts w:ascii="Cambria Math" w:eastAsia="宋体" w:hAnsi="Cambria Math"/>
                  <w:sz w:val="20"/>
                  <w:lang w:eastAsia="en-US"/>
                </w:rPr>
                <m:t>+1</m:t>
              </m:r>
            </m:oMath>
            <w:r w:rsidR="00BA58F9" w:rsidRPr="00BF2637">
              <w:rPr>
                <w:rFonts w:eastAsia="宋体"/>
                <w:sz w:val="20"/>
                <w:lang w:eastAsia="en-US"/>
              </w:rPr>
              <w:t>;</w:t>
            </w:r>
          </w:p>
          <w:p w14:paraId="63088135" w14:textId="77777777" w:rsidR="00BA58F9" w:rsidRPr="00BF2637" w:rsidRDefault="00BA58F9" w:rsidP="00432611">
            <w:pPr>
              <w:ind w:left="1135" w:hanging="284"/>
              <w:rPr>
                <w:rFonts w:eastAsia="宋体"/>
                <w:i/>
                <w:sz w:val="20"/>
              </w:rPr>
            </w:pPr>
            <w:r w:rsidRPr="00BF2637">
              <w:rPr>
                <w:rFonts w:eastAsia="宋体"/>
                <w:sz w:val="20"/>
              </w:rPr>
              <w:t>end if</w:t>
            </w:r>
          </w:p>
          <w:p w14:paraId="5851AE9C" w14:textId="77777777" w:rsidR="00BA58F9" w:rsidRPr="00BF2637" w:rsidRDefault="00BA58F9" w:rsidP="00432611">
            <w:pPr>
              <w:ind w:left="851" w:hanging="284"/>
              <w:rPr>
                <w:rFonts w:eastAsia="宋体"/>
                <w:sz w:val="20"/>
                <w:lang w:val="x-none"/>
              </w:rPr>
            </w:pPr>
            <w:r w:rsidRPr="00BF2637">
              <w:rPr>
                <w:rFonts w:eastAsia="宋体"/>
                <w:sz w:val="20"/>
                <w:lang w:val="x-none"/>
              </w:rPr>
              <w:t>end while</w:t>
            </w:r>
          </w:p>
          <w:p w14:paraId="50A48723" w14:textId="77777777" w:rsidR="00BA58F9" w:rsidRPr="00BF2637" w:rsidRDefault="00BA58F9" w:rsidP="00432611">
            <w:pPr>
              <w:ind w:left="568" w:hanging="284"/>
              <w:rPr>
                <w:rFonts w:eastAsia="宋体"/>
                <w:sz w:val="20"/>
                <w:lang w:val="x-none"/>
              </w:rPr>
            </w:pPr>
            <w:r w:rsidRPr="00BF2637">
              <w:rPr>
                <w:rFonts w:eastAsia="宋体"/>
                <w:sz w:val="20"/>
                <w:lang w:val="x-none"/>
              </w:rPr>
              <w:t>end if</w:t>
            </w:r>
          </w:p>
          <w:p w14:paraId="52E13C34" w14:textId="77777777" w:rsidR="00BA58F9" w:rsidRPr="00BF2637" w:rsidRDefault="00BA58F9" w:rsidP="00432611">
            <w:pPr>
              <w:ind w:left="568" w:hanging="284"/>
              <w:rPr>
                <w:rFonts w:eastAsia="宋体"/>
                <w:sz w:val="20"/>
              </w:rPr>
            </w:pPr>
            <w:r w:rsidRPr="00BF2637">
              <w:rPr>
                <w:rFonts w:eastAsia="宋体"/>
                <w:noProof/>
                <w:position w:val="-6"/>
                <w:sz w:val="20"/>
                <w:lang w:val="en-US" w:eastAsia="zh-CN"/>
              </w:rPr>
              <w:drawing>
                <wp:inline distT="0" distB="0" distL="0" distR="0" wp14:anchorId="4241B1BD" wp14:editId="6D4C7035">
                  <wp:extent cx="463550" cy="158750"/>
                  <wp:effectExtent l="0" t="0" r="0" b="0"/>
                  <wp:docPr id="354" name="图片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63550" cy="158750"/>
                          </a:xfrm>
                          <a:prstGeom prst="rect">
                            <a:avLst/>
                          </a:prstGeom>
                          <a:noFill/>
                          <a:ln>
                            <a:noFill/>
                          </a:ln>
                        </pic:spPr>
                      </pic:pic>
                    </a:graphicData>
                  </a:graphic>
                </wp:inline>
              </w:drawing>
            </w:r>
            <w:r w:rsidRPr="00BF2637">
              <w:rPr>
                <w:rFonts w:eastAsia="宋体"/>
                <w:sz w:val="20"/>
                <w:lang w:eastAsia="en-US"/>
              </w:rPr>
              <w:t>;</w:t>
            </w:r>
          </w:p>
          <w:p w14:paraId="25CF85B6" w14:textId="77777777" w:rsidR="00BA58F9" w:rsidRDefault="00BA58F9" w:rsidP="00432611">
            <w:pPr>
              <w:rPr>
                <w:rFonts w:eastAsia="宋体"/>
                <w:sz w:val="20"/>
              </w:rPr>
            </w:pPr>
            <w:r w:rsidRPr="00BF2637">
              <w:rPr>
                <w:rFonts w:eastAsia="宋体" w:hint="eastAsia"/>
                <w:sz w:val="20"/>
              </w:rPr>
              <w:t>end while</w:t>
            </w:r>
          </w:p>
          <w:p w14:paraId="25496365" w14:textId="77777777" w:rsidR="00BA58F9" w:rsidRDefault="00BA58F9" w:rsidP="00432611">
            <w:pPr>
              <w:rPr>
                <w:rFonts w:eastAsia="宋体"/>
                <w:sz w:val="20"/>
              </w:rPr>
            </w:pPr>
            <w:r>
              <w:rPr>
                <w:rFonts w:eastAsia="宋体"/>
                <w:sz w:val="20"/>
              </w:rPr>
              <w:t>else</w:t>
            </w:r>
          </w:p>
          <w:p w14:paraId="0B76F016" w14:textId="77777777" w:rsidR="00BA58F9" w:rsidRPr="00BF2637" w:rsidRDefault="00BA58F9" w:rsidP="00432611">
            <w:pPr>
              <w:rPr>
                <w:rFonts w:eastAsia="宋体"/>
                <w:sz w:val="20"/>
              </w:rPr>
            </w:pPr>
            <w:r>
              <w:rPr>
                <w:rFonts w:eastAsia="宋体"/>
                <w:sz w:val="20"/>
              </w:rPr>
              <w:t>…</w:t>
            </w:r>
          </w:p>
          <w:p w14:paraId="6CE54006" w14:textId="77777777" w:rsidR="00BA58F9" w:rsidRDefault="00BA58F9" w:rsidP="00432611">
            <w:pPr>
              <w:spacing w:line="160" w:lineRule="atLeast"/>
              <w:rPr>
                <w:sz w:val="22"/>
                <w:u w:val="single"/>
              </w:rPr>
            </w:pPr>
            <w:r>
              <w:rPr>
                <w:rFonts w:hint="eastAsia"/>
                <w:sz w:val="20"/>
              </w:rPr>
              <w:t>e</w:t>
            </w:r>
            <w:r>
              <w:rPr>
                <w:sz w:val="20"/>
              </w:rPr>
              <w:t>nd if</w:t>
            </w:r>
          </w:p>
        </w:tc>
      </w:tr>
    </w:tbl>
    <w:p w14:paraId="18B8A6A1" w14:textId="77777777" w:rsidR="00BA58F9" w:rsidRPr="006F1DEA" w:rsidRDefault="00BA58F9" w:rsidP="009F4B4E">
      <w:pPr>
        <w:widowControl w:val="0"/>
        <w:spacing w:line="20" w:lineRule="exact"/>
        <w:jc w:val="both"/>
        <w:rPr>
          <w:rFonts w:eastAsia="宋体"/>
          <w:sz w:val="22"/>
          <w:lang w:val="en-US" w:eastAsia="zh-CN"/>
        </w:rPr>
      </w:pPr>
    </w:p>
    <w:sectPr w:rsidR="00BA58F9" w:rsidRPr="006F1DEA">
      <w:footerReference w:type="default" r:id="rId5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FEF10A" w14:textId="77777777" w:rsidR="007825D9" w:rsidRDefault="007825D9">
      <w:r>
        <w:separator/>
      </w:r>
    </w:p>
  </w:endnote>
  <w:endnote w:type="continuationSeparator" w:id="0">
    <w:p w14:paraId="463366AC" w14:textId="77777777" w:rsidR="007825D9" w:rsidRDefault="007825D9">
      <w:r>
        <w:continuationSeparator/>
      </w:r>
    </w:p>
  </w:endnote>
  <w:endnote w:type="continuationNotice" w:id="1">
    <w:p w14:paraId="5F900C0E" w14:textId="77777777" w:rsidR="007825D9" w:rsidRDefault="007825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2C2C27CB" w:rsidR="003902ED" w:rsidRPr="00000924" w:rsidRDefault="003902ED">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154D44">
      <w:rPr>
        <w:rStyle w:val="af3"/>
        <w:rFonts w:eastAsia="MS Gothic"/>
        <w:noProof/>
      </w:rPr>
      <w:t>2</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154D44">
      <w:rPr>
        <w:rStyle w:val="af3"/>
        <w:rFonts w:eastAsia="MS Gothic"/>
        <w:noProof/>
      </w:rPr>
      <w:t>13</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AB7463" w14:textId="77777777" w:rsidR="007825D9" w:rsidRDefault="007825D9">
      <w:r>
        <w:separator/>
      </w:r>
    </w:p>
  </w:footnote>
  <w:footnote w:type="continuationSeparator" w:id="0">
    <w:p w14:paraId="792B9ADE" w14:textId="77777777" w:rsidR="007825D9" w:rsidRDefault="007825D9">
      <w:r>
        <w:continuationSeparator/>
      </w:r>
    </w:p>
  </w:footnote>
  <w:footnote w:type="continuationNotice" w:id="1">
    <w:p w14:paraId="11C0296E" w14:textId="77777777" w:rsidR="007825D9" w:rsidRDefault="007825D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AD65B63"/>
    <w:multiLevelType w:val="hybridMultilevel"/>
    <w:tmpl w:val="B9B83D8A"/>
    <w:lvl w:ilvl="0" w:tplc="040B0001">
      <w:start w:val="1"/>
      <w:numFmt w:val="bullet"/>
      <w:lvlText w:val=""/>
      <w:lvlJc w:val="left"/>
      <w:pPr>
        <w:ind w:left="420" w:hanging="420"/>
      </w:pPr>
      <w:rPr>
        <w:rFonts w:ascii="Symbol" w:hAnsi="Symbol" w:hint="default"/>
      </w:rPr>
    </w:lvl>
    <w:lvl w:ilvl="1" w:tplc="3336F36A">
      <w:start w:val="256"/>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175099"/>
    <w:multiLevelType w:val="hybridMultilevel"/>
    <w:tmpl w:val="323A5734"/>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17C3913"/>
    <w:multiLevelType w:val="hybridMultilevel"/>
    <w:tmpl w:val="7B7EEF3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4A62D3D"/>
    <w:multiLevelType w:val="hybridMultilevel"/>
    <w:tmpl w:val="4CB65A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AB35695"/>
    <w:multiLevelType w:val="hybridMultilevel"/>
    <w:tmpl w:val="A9B6596C"/>
    <w:lvl w:ilvl="0" w:tplc="040B0001">
      <w:start w:val="1"/>
      <w:numFmt w:val="bullet"/>
      <w:lvlText w:val=""/>
      <w:lvlJc w:val="left"/>
      <w:pPr>
        <w:ind w:left="420" w:hanging="420"/>
      </w:pPr>
      <w:rPr>
        <w:rFonts w:ascii="Symbol" w:hAnsi="Symbol" w:hint="default"/>
      </w:rPr>
    </w:lvl>
    <w:lvl w:ilvl="1" w:tplc="B1F46DB8">
      <w:start w:val="4939"/>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BD5A1E"/>
    <w:multiLevelType w:val="hybridMultilevel"/>
    <w:tmpl w:val="9452A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0F40CC"/>
    <w:multiLevelType w:val="hybridMultilevel"/>
    <w:tmpl w:val="42BE05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55C0EC4"/>
    <w:multiLevelType w:val="hybridMultilevel"/>
    <w:tmpl w:val="609A74F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5A76996"/>
    <w:multiLevelType w:val="multilevel"/>
    <w:tmpl w:val="BD8C4F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5FF15BA"/>
    <w:multiLevelType w:val="hybridMultilevel"/>
    <w:tmpl w:val="87AA0D3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8015A3F"/>
    <w:multiLevelType w:val="multilevel"/>
    <w:tmpl w:val="359E661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C823DE0"/>
    <w:multiLevelType w:val="hybridMultilevel"/>
    <w:tmpl w:val="D68671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31E417F"/>
    <w:multiLevelType w:val="hybridMultilevel"/>
    <w:tmpl w:val="ACD285EC"/>
    <w:lvl w:ilvl="0" w:tplc="040B0001">
      <w:start w:val="1"/>
      <w:numFmt w:val="bullet"/>
      <w:lvlText w:val=""/>
      <w:lvlJc w:val="left"/>
      <w:pPr>
        <w:ind w:left="420" w:hanging="420"/>
      </w:pPr>
      <w:rPr>
        <w:rFonts w:ascii="Symbol" w:hAnsi="Symbol" w:hint="default"/>
      </w:rPr>
    </w:lvl>
    <w:lvl w:ilvl="1" w:tplc="3336F36A">
      <w:start w:val="256"/>
      <w:numFmt w:val="bullet"/>
      <w:lvlText w:val="-"/>
      <w:lvlJc w:val="left"/>
      <w:pPr>
        <w:ind w:left="840" w:hanging="420"/>
      </w:pPr>
      <w:rPr>
        <w:rFonts w:ascii="Times New Roman" w:eastAsia="宋体"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742400"/>
    <w:multiLevelType w:val="hybridMultilevel"/>
    <w:tmpl w:val="E0DCF7A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67F5068"/>
    <w:multiLevelType w:val="hybridMultilevel"/>
    <w:tmpl w:val="E544F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3277F95"/>
    <w:multiLevelType w:val="hybridMultilevel"/>
    <w:tmpl w:val="B4EA05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9"/>
  </w:num>
  <w:num w:numId="4">
    <w:abstractNumId w:val="3"/>
  </w:num>
  <w:num w:numId="5">
    <w:abstractNumId w:val="24"/>
  </w:num>
  <w:num w:numId="6">
    <w:abstractNumId w:val="16"/>
  </w:num>
  <w:num w:numId="7">
    <w:abstractNumId w:val="8"/>
  </w:num>
  <w:num w:numId="8">
    <w:abstractNumId w:val="18"/>
  </w:num>
  <w:num w:numId="9">
    <w:abstractNumId w:val="2"/>
  </w:num>
  <w:num w:numId="10">
    <w:abstractNumId w:val="23"/>
  </w:num>
  <w:num w:numId="11">
    <w:abstractNumId w:val="1"/>
  </w:num>
  <w:num w:numId="12">
    <w:abstractNumId w:val="5"/>
  </w:num>
  <w:num w:numId="13">
    <w:abstractNumId w:val="19"/>
  </w:num>
  <w:num w:numId="14">
    <w:abstractNumId w:val="7"/>
  </w:num>
  <w:num w:numId="15">
    <w:abstractNumId w:val="10"/>
  </w:num>
  <w:num w:numId="16">
    <w:abstractNumId w:val="20"/>
  </w:num>
  <w:num w:numId="17">
    <w:abstractNumId w:val="12"/>
  </w:num>
  <w:num w:numId="18">
    <w:abstractNumId w:val="11"/>
  </w:num>
  <w:num w:numId="19">
    <w:abstractNumId w:val="6"/>
  </w:num>
  <w:num w:numId="20">
    <w:abstractNumId w:val="13"/>
  </w:num>
  <w:num w:numId="21">
    <w:abstractNumId w:val="22"/>
  </w:num>
  <w:num w:numId="22">
    <w:abstractNumId w:val="14"/>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num>
  <w:num w:numId="35">
    <w:abstractNumId w:val="15"/>
  </w:num>
  <w:num w:numId="36">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017"/>
    <w:rsid w:val="00002175"/>
    <w:rsid w:val="0000228E"/>
    <w:rsid w:val="00002536"/>
    <w:rsid w:val="0000255B"/>
    <w:rsid w:val="000025F4"/>
    <w:rsid w:val="0000269E"/>
    <w:rsid w:val="00002AFC"/>
    <w:rsid w:val="00003973"/>
    <w:rsid w:val="00003A56"/>
    <w:rsid w:val="00003F7F"/>
    <w:rsid w:val="0000408B"/>
    <w:rsid w:val="000041B5"/>
    <w:rsid w:val="000044B4"/>
    <w:rsid w:val="00004610"/>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66"/>
    <w:rsid w:val="000139A9"/>
    <w:rsid w:val="00013B31"/>
    <w:rsid w:val="00015001"/>
    <w:rsid w:val="000153FF"/>
    <w:rsid w:val="00015511"/>
    <w:rsid w:val="00016090"/>
    <w:rsid w:val="000162FA"/>
    <w:rsid w:val="00016341"/>
    <w:rsid w:val="000164FB"/>
    <w:rsid w:val="00016820"/>
    <w:rsid w:val="00016846"/>
    <w:rsid w:val="0001687D"/>
    <w:rsid w:val="00016BE7"/>
    <w:rsid w:val="00016CBF"/>
    <w:rsid w:val="0001734F"/>
    <w:rsid w:val="000173ED"/>
    <w:rsid w:val="00017929"/>
    <w:rsid w:val="00017C75"/>
    <w:rsid w:val="00017E9D"/>
    <w:rsid w:val="00020156"/>
    <w:rsid w:val="0002046B"/>
    <w:rsid w:val="000207C3"/>
    <w:rsid w:val="000207C6"/>
    <w:rsid w:val="000208F2"/>
    <w:rsid w:val="00020D76"/>
    <w:rsid w:val="00021469"/>
    <w:rsid w:val="00021545"/>
    <w:rsid w:val="000216F1"/>
    <w:rsid w:val="000219CD"/>
    <w:rsid w:val="00021AF7"/>
    <w:rsid w:val="00022580"/>
    <w:rsid w:val="00022E12"/>
    <w:rsid w:val="000233B7"/>
    <w:rsid w:val="00024132"/>
    <w:rsid w:val="000243FB"/>
    <w:rsid w:val="00024474"/>
    <w:rsid w:val="0002447B"/>
    <w:rsid w:val="0002489D"/>
    <w:rsid w:val="00024ABF"/>
    <w:rsid w:val="00024C28"/>
    <w:rsid w:val="000252D1"/>
    <w:rsid w:val="000252EC"/>
    <w:rsid w:val="00025658"/>
    <w:rsid w:val="00025B78"/>
    <w:rsid w:val="00025D34"/>
    <w:rsid w:val="00025D3B"/>
    <w:rsid w:val="00025F9F"/>
    <w:rsid w:val="00026895"/>
    <w:rsid w:val="00026B0E"/>
    <w:rsid w:val="00026C21"/>
    <w:rsid w:val="0002724D"/>
    <w:rsid w:val="0002786C"/>
    <w:rsid w:val="00027A3C"/>
    <w:rsid w:val="0003016F"/>
    <w:rsid w:val="0003024D"/>
    <w:rsid w:val="00031651"/>
    <w:rsid w:val="00031738"/>
    <w:rsid w:val="000319C0"/>
    <w:rsid w:val="00031A54"/>
    <w:rsid w:val="00031B8A"/>
    <w:rsid w:val="000322B6"/>
    <w:rsid w:val="00032415"/>
    <w:rsid w:val="00032526"/>
    <w:rsid w:val="000325D4"/>
    <w:rsid w:val="00032654"/>
    <w:rsid w:val="00032C65"/>
    <w:rsid w:val="00032E59"/>
    <w:rsid w:val="00033641"/>
    <w:rsid w:val="000339FC"/>
    <w:rsid w:val="00033AEC"/>
    <w:rsid w:val="00033E6D"/>
    <w:rsid w:val="00033F1B"/>
    <w:rsid w:val="00034A93"/>
    <w:rsid w:val="00034DAA"/>
    <w:rsid w:val="00034E72"/>
    <w:rsid w:val="00035038"/>
    <w:rsid w:val="0003518B"/>
    <w:rsid w:val="0003569F"/>
    <w:rsid w:val="00035722"/>
    <w:rsid w:val="00035725"/>
    <w:rsid w:val="00035E28"/>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B26"/>
    <w:rsid w:val="000414D2"/>
    <w:rsid w:val="00041699"/>
    <w:rsid w:val="00041715"/>
    <w:rsid w:val="00041BAA"/>
    <w:rsid w:val="00041C5B"/>
    <w:rsid w:val="000421EE"/>
    <w:rsid w:val="000426F5"/>
    <w:rsid w:val="00043CE6"/>
    <w:rsid w:val="00043E91"/>
    <w:rsid w:val="00044552"/>
    <w:rsid w:val="000445C0"/>
    <w:rsid w:val="00044B96"/>
    <w:rsid w:val="00045994"/>
    <w:rsid w:val="00045E79"/>
    <w:rsid w:val="0004617F"/>
    <w:rsid w:val="0004620F"/>
    <w:rsid w:val="00046576"/>
    <w:rsid w:val="00046903"/>
    <w:rsid w:val="00046BD6"/>
    <w:rsid w:val="00046C36"/>
    <w:rsid w:val="000473AF"/>
    <w:rsid w:val="000474F1"/>
    <w:rsid w:val="00047A14"/>
    <w:rsid w:val="00047BE3"/>
    <w:rsid w:val="00047C54"/>
    <w:rsid w:val="00047E01"/>
    <w:rsid w:val="00047EB1"/>
    <w:rsid w:val="000501EB"/>
    <w:rsid w:val="000503D2"/>
    <w:rsid w:val="000507A0"/>
    <w:rsid w:val="000507E8"/>
    <w:rsid w:val="00050BAA"/>
    <w:rsid w:val="00050BDF"/>
    <w:rsid w:val="00051485"/>
    <w:rsid w:val="000514EA"/>
    <w:rsid w:val="00051FC2"/>
    <w:rsid w:val="000520E3"/>
    <w:rsid w:val="0005222A"/>
    <w:rsid w:val="00052465"/>
    <w:rsid w:val="00052BE7"/>
    <w:rsid w:val="00052D2F"/>
    <w:rsid w:val="00052F1A"/>
    <w:rsid w:val="00053095"/>
    <w:rsid w:val="0005380A"/>
    <w:rsid w:val="00053AB7"/>
    <w:rsid w:val="00054622"/>
    <w:rsid w:val="00054CED"/>
    <w:rsid w:val="00054D3C"/>
    <w:rsid w:val="00054FF8"/>
    <w:rsid w:val="00055087"/>
    <w:rsid w:val="000550B8"/>
    <w:rsid w:val="000553DE"/>
    <w:rsid w:val="00055942"/>
    <w:rsid w:val="00055DC7"/>
    <w:rsid w:val="00055F29"/>
    <w:rsid w:val="00056631"/>
    <w:rsid w:val="0005684A"/>
    <w:rsid w:val="0005703C"/>
    <w:rsid w:val="000572B0"/>
    <w:rsid w:val="00057481"/>
    <w:rsid w:val="00057896"/>
    <w:rsid w:val="000578B8"/>
    <w:rsid w:val="00057A56"/>
    <w:rsid w:val="00057C70"/>
    <w:rsid w:val="00057F42"/>
    <w:rsid w:val="00060009"/>
    <w:rsid w:val="0006006F"/>
    <w:rsid w:val="000602AB"/>
    <w:rsid w:val="00060523"/>
    <w:rsid w:val="00060702"/>
    <w:rsid w:val="0006091A"/>
    <w:rsid w:val="00060B82"/>
    <w:rsid w:val="00060D05"/>
    <w:rsid w:val="00060F19"/>
    <w:rsid w:val="0006106B"/>
    <w:rsid w:val="00061140"/>
    <w:rsid w:val="000612C8"/>
    <w:rsid w:val="000616EA"/>
    <w:rsid w:val="00061A23"/>
    <w:rsid w:val="00061F2C"/>
    <w:rsid w:val="00061F73"/>
    <w:rsid w:val="0006212E"/>
    <w:rsid w:val="00062229"/>
    <w:rsid w:val="00062297"/>
    <w:rsid w:val="00062DD3"/>
    <w:rsid w:val="00062E39"/>
    <w:rsid w:val="00062E9D"/>
    <w:rsid w:val="00063776"/>
    <w:rsid w:val="00063798"/>
    <w:rsid w:val="00063894"/>
    <w:rsid w:val="00063997"/>
    <w:rsid w:val="00064E44"/>
    <w:rsid w:val="000651D6"/>
    <w:rsid w:val="00065345"/>
    <w:rsid w:val="00065379"/>
    <w:rsid w:val="00065E11"/>
    <w:rsid w:val="0006602B"/>
    <w:rsid w:val="000666D5"/>
    <w:rsid w:val="00066C0C"/>
    <w:rsid w:val="00066EA6"/>
    <w:rsid w:val="00066FD7"/>
    <w:rsid w:val="000673AB"/>
    <w:rsid w:val="00067AD3"/>
    <w:rsid w:val="00067B66"/>
    <w:rsid w:val="00067C0A"/>
    <w:rsid w:val="00067C98"/>
    <w:rsid w:val="00070323"/>
    <w:rsid w:val="000706B3"/>
    <w:rsid w:val="00070793"/>
    <w:rsid w:val="00070BD1"/>
    <w:rsid w:val="00070CF9"/>
    <w:rsid w:val="00070EF8"/>
    <w:rsid w:val="00071382"/>
    <w:rsid w:val="000716FD"/>
    <w:rsid w:val="00071987"/>
    <w:rsid w:val="00071BE3"/>
    <w:rsid w:val="00071D02"/>
    <w:rsid w:val="00071D9C"/>
    <w:rsid w:val="0007253E"/>
    <w:rsid w:val="000725F2"/>
    <w:rsid w:val="00072998"/>
    <w:rsid w:val="00072A46"/>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1C5B"/>
    <w:rsid w:val="0008201A"/>
    <w:rsid w:val="000826C5"/>
    <w:rsid w:val="00082A22"/>
    <w:rsid w:val="00082C00"/>
    <w:rsid w:val="00082E51"/>
    <w:rsid w:val="00083382"/>
    <w:rsid w:val="000834F3"/>
    <w:rsid w:val="0008390F"/>
    <w:rsid w:val="00083A43"/>
    <w:rsid w:val="00083C69"/>
    <w:rsid w:val="00083DE3"/>
    <w:rsid w:val="000840C3"/>
    <w:rsid w:val="000848F9"/>
    <w:rsid w:val="00084B36"/>
    <w:rsid w:val="00084BBC"/>
    <w:rsid w:val="00084FF3"/>
    <w:rsid w:val="000850E1"/>
    <w:rsid w:val="00085AEE"/>
    <w:rsid w:val="00085BD4"/>
    <w:rsid w:val="00085C27"/>
    <w:rsid w:val="0008617D"/>
    <w:rsid w:val="000861D9"/>
    <w:rsid w:val="00086246"/>
    <w:rsid w:val="000865C7"/>
    <w:rsid w:val="00086C10"/>
    <w:rsid w:val="00086D89"/>
    <w:rsid w:val="00087061"/>
    <w:rsid w:val="000875FB"/>
    <w:rsid w:val="0008771A"/>
    <w:rsid w:val="00087A7A"/>
    <w:rsid w:val="00087C6A"/>
    <w:rsid w:val="00087F5E"/>
    <w:rsid w:val="00087FDF"/>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386"/>
    <w:rsid w:val="000956CC"/>
    <w:rsid w:val="00095AF4"/>
    <w:rsid w:val="00095DBC"/>
    <w:rsid w:val="00095F62"/>
    <w:rsid w:val="00095FAB"/>
    <w:rsid w:val="000961F5"/>
    <w:rsid w:val="000966A3"/>
    <w:rsid w:val="00096785"/>
    <w:rsid w:val="00096C08"/>
    <w:rsid w:val="00096E6F"/>
    <w:rsid w:val="00097021"/>
    <w:rsid w:val="000973E8"/>
    <w:rsid w:val="0009747A"/>
    <w:rsid w:val="00097E0F"/>
    <w:rsid w:val="000A0315"/>
    <w:rsid w:val="000A0317"/>
    <w:rsid w:val="000A033B"/>
    <w:rsid w:val="000A053B"/>
    <w:rsid w:val="000A07F6"/>
    <w:rsid w:val="000A0907"/>
    <w:rsid w:val="000A09F4"/>
    <w:rsid w:val="000A0A9C"/>
    <w:rsid w:val="000A0C1E"/>
    <w:rsid w:val="000A0C59"/>
    <w:rsid w:val="000A0D90"/>
    <w:rsid w:val="000A0F1E"/>
    <w:rsid w:val="000A101B"/>
    <w:rsid w:val="000A104D"/>
    <w:rsid w:val="000A1247"/>
    <w:rsid w:val="000A15CA"/>
    <w:rsid w:val="000A1F07"/>
    <w:rsid w:val="000A1FAE"/>
    <w:rsid w:val="000A2009"/>
    <w:rsid w:val="000A22AF"/>
    <w:rsid w:val="000A2306"/>
    <w:rsid w:val="000A2589"/>
    <w:rsid w:val="000A2919"/>
    <w:rsid w:val="000A2C89"/>
    <w:rsid w:val="000A2E47"/>
    <w:rsid w:val="000A35A9"/>
    <w:rsid w:val="000A3672"/>
    <w:rsid w:val="000A3E50"/>
    <w:rsid w:val="000A4F30"/>
    <w:rsid w:val="000A51B5"/>
    <w:rsid w:val="000A5826"/>
    <w:rsid w:val="000A5863"/>
    <w:rsid w:val="000A6286"/>
    <w:rsid w:val="000A62D0"/>
    <w:rsid w:val="000A638D"/>
    <w:rsid w:val="000A63CA"/>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3D55"/>
    <w:rsid w:val="000B4059"/>
    <w:rsid w:val="000B442C"/>
    <w:rsid w:val="000B46A2"/>
    <w:rsid w:val="000B4943"/>
    <w:rsid w:val="000B49E6"/>
    <w:rsid w:val="000B4E07"/>
    <w:rsid w:val="000B5311"/>
    <w:rsid w:val="000B540E"/>
    <w:rsid w:val="000B5425"/>
    <w:rsid w:val="000B5623"/>
    <w:rsid w:val="000B56EA"/>
    <w:rsid w:val="000B57BE"/>
    <w:rsid w:val="000B63F5"/>
    <w:rsid w:val="000B6737"/>
    <w:rsid w:val="000B6E4C"/>
    <w:rsid w:val="000B7F6F"/>
    <w:rsid w:val="000C0010"/>
    <w:rsid w:val="000C01E9"/>
    <w:rsid w:val="000C0B19"/>
    <w:rsid w:val="000C0C09"/>
    <w:rsid w:val="000C0F4D"/>
    <w:rsid w:val="000C1349"/>
    <w:rsid w:val="000C1A9F"/>
    <w:rsid w:val="000C2058"/>
    <w:rsid w:val="000C21A2"/>
    <w:rsid w:val="000C259D"/>
    <w:rsid w:val="000C2840"/>
    <w:rsid w:val="000C2B5C"/>
    <w:rsid w:val="000C2E07"/>
    <w:rsid w:val="000C31F0"/>
    <w:rsid w:val="000C3236"/>
    <w:rsid w:val="000C37F8"/>
    <w:rsid w:val="000C3DF3"/>
    <w:rsid w:val="000C418C"/>
    <w:rsid w:val="000C4389"/>
    <w:rsid w:val="000C43A5"/>
    <w:rsid w:val="000C4489"/>
    <w:rsid w:val="000C44C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E9A"/>
    <w:rsid w:val="000D0F6A"/>
    <w:rsid w:val="000D11BF"/>
    <w:rsid w:val="000D1543"/>
    <w:rsid w:val="000D15AB"/>
    <w:rsid w:val="000D243E"/>
    <w:rsid w:val="000D26B1"/>
    <w:rsid w:val="000D2BBB"/>
    <w:rsid w:val="000D3567"/>
    <w:rsid w:val="000D3A5F"/>
    <w:rsid w:val="000D3C4A"/>
    <w:rsid w:val="000D3C58"/>
    <w:rsid w:val="000D4832"/>
    <w:rsid w:val="000D4BA5"/>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7E"/>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7F7F"/>
    <w:rsid w:val="000F0059"/>
    <w:rsid w:val="000F01EC"/>
    <w:rsid w:val="000F04D8"/>
    <w:rsid w:val="000F0687"/>
    <w:rsid w:val="000F095C"/>
    <w:rsid w:val="000F0B03"/>
    <w:rsid w:val="000F1962"/>
    <w:rsid w:val="000F1B23"/>
    <w:rsid w:val="000F1C51"/>
    <w:rsid w:val="000F1EBD"/>
    <w:rsid w:val="000F1FA9"/>
    <w:rsid w:val="000F256C"/>
    <w:rsid w:val="000F27F8"/>
    <w:rsid w:val="000F2C7F"/>
    <w:rsid w:val="000F2C9D"/>
    <w:rsid w:val="000F2E02"/>
    <w:rsid w:val="000F2E42"/>
    <w:rsid w:val="000F3221"/>
    <w:rsid w:val="000F3353"/>
    <w:rsid w:val="000F336B"/>
    <w:rsid w:val="000F37BF"/>
    <w:rsid w:val="000F3A57"/>
    <w:rsid w:val="000F3F41"/>
    <w:rsid w:val="000F4501"/>
    <w:rsid w:val="000F45A0"/>
    <w:rsid w:val="000F4662"/>
    <w:rsid w:val="000F470C"/>
    <w:rsid w:val="000F4A86"/>
    <w:rsid w:val="000F4D77"/>
    <w:rsid w:val="000F4EFA"/>
    <w:rsid w:val="000F526B"/>
    <w:rsid w:val="000F61A9"/>
    <w:rsid w:val="000F63BD"/>
    <w:rsid w:val="000F649A"/>
    <w:rsid w:val="000F64C4"/>
    <w:rsid w:val="000F6598"/>
    <w:rsid w:val="000F6A09"/>
    <w:rsid w:val="000F6E3D"/>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08B"/>
    <w:rsid w:val="001024DA"/>
    <w:rsid w:val="00102852"/>
    <w:rsid w:val="00102A44"/>
    <w:rsid w:val="00102EFF"/>
    <w:rsid w:val="00103103"/>
    <w:rsid w:val="001033CF"/>
    <w:rsid w:val="00103437"/>
    <w:rsid w:val="001038FC"/>
    <w:rsid w:val="00103BE0"/>
    <w:rsid w:val="00103C8C"/>
    <w:rsid w:val="00103D0C"/>
    <w:rsid w:val="00103D3A"/>
    <w:rsid w:val="00103FB2"/>
    <w:rsid w:val="00104275"/>
    <w:rsid w:val="00104416"/>
    <w:rsid w:val="001048FC"/>
    <w:rsid w:val="00104AC6"/>
    <w:rsid w:val="00104B54"/>
    <w:rsid w:val="001054E3"/>
    <w:rsid w:val="00105BC6"/>
    <w:rsid w:val="00105E3E"/>
    <w:rsid w:val="001065FB"/>
    <w:rsid w:val="00106746"/>
    <w:rsid w:val="001067AF"/>
    <w:rsid w:val="00106A25"/>
    <w:rsid w:val="00106A3B"/>
    <w:rsid w:val="00106A97"/>
    <w:rsid w:val="00106D7D"/>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1A"/>
    <w:rsid w:val="0011258C"/>
    <w:rsid w:val="001125A4"/>
    <w:rsid w:val="00112926"/>
    <w:rsid w:val="00112BD9"/>
    <w:rsid w:val="00113A45"/>
    <w:rsid w:val="00113B73"/>
    <w:rsid w:val="00113CA5"/>
    <w:rsid w:val="001144F2"/>
    <w:rsid w:val="0011487C"/>
    <w:rsid w:val="00114F13"/>
    <w:rsid w:val="0011529A"/>
    <w:rsid w:val="001152D7"/>
    <w:rsid w:val="001153FA"/>
    <w:rsid w:val="00115471"/>
    <w:rsid w:val="00115854"/>
    <w:rsid w:val="001160A6"/>
    <w:rsid w:val="0011618B"/>
    <w:rsid w:val="0011674F"/>
    <w:rsid w:val="001167BC"/>
    <w:rsid w:val="00116848"/>
    <w:rsid w:val="00116C9C"/>
    <w:rsid w:val="00116FA1"/>
    <w:rsid w:val="00117F67"/>
    <w:rsid w:val="00117FE0"/>
    <w:rsid w:val="00120630"/>
    <w:rsid w:val="00120A55"/>
    <w:rsid w:val="00120A5F"/>
    <w:rsid w:val="001212D2"/>
    <w:rsid w:val="001213B2"/>
    <w:rsid w:val="00122527"/>
    <w:rsid w:val="00122B79"/>
    <w:rsid w:val="00122F24"/>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403"/>
    <w:rsid w:val="00130934"/>
    <w:rsid w:val="00130FC8"/>
    <w:rsid w:val="001310C0"/>
    <w:rsid w:val="00131429"/>
    <w:rsid w:val="00131838"/>
    <w:rsid w:val="00131A24"/>
    <w:rsid w:val="00131D85"/>
    <w:rsid w:val="0013219D"/>
    <w:rsid w:val="001321E2"/>
    <w:rsid w:val="001321FF"/>
    <w:rsid w:val="00132904"/>
    <w:rsid w:val="00132B84"/>
    <w:rsid w:val="00132C75"/>
    <w:rsid w:val="00132CE9"/>
    <w:rsid w:val="00132F3B"/>
    <w:rsid w:val="001331DC"/>
    <w:rsid w:val="0013345D"/>
    <w:rsid w:val="001338CD"/>
    <w:rsid w:val="00133F70"/>
    <w:rsid w:val="001347BE"/>
    <w:rsid w:val="001353C2"/>
    <w:rsid w:val="00135767"/>
    <w:rsid w:val="00135851"/>
    <w:rsid w:val="001359B7"/>
    <w:rsid w:val="001359E4"/>
    <w:rsid w:val="00135B02"/>
    <w:rsid w:val="00135D80"/>
    <w:rsid w:val="00135E98"/>
    <w:rsid w:val="00135F39"/>
    <w:rsid w:val="00135F7A"/>
    <w:rsid w:val="00136322"/>
    <w:rsid w:val="00136378"/>
    <w:rsid w:val="0013659A"/>
    <w:rsid w:val="00136640"/>
    <w:rsid w:val="00136A69"/>
    <w:rsid w:val="00136B6C"/>
    <w:rsid w:val="00137177"/>
    <w:rsid w:val="0013788C"/>
    <w:rsid w:val="00137BDD"/>
    <w:rsid w:val="00137E66"/>
    <w:rsid w:val="0014009D"/>
    <w:rsid w:val="001406B9"/>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597"/>
    <w:rsid w:val="00143DBE"/>
    <w:rsid w:val="00144294"/>
    <w:rsid w:val="00144519"/>
    <w:rsid w:val="0014491B"/>
    <w:rsid w:val="00144EE2"/>
    <w:rsid w:val="0014501E"/>
    <w:rsid w:val="00145072"/>
    <w:rsid w:val="001450AD"/>
    <w:rsid w:val="0014520C"/>
    <w:rsid w:val="00145707"/>
    <w:rsid w:val="00145A56"/>
    <w:rsid w:val="00145A6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1023"/>
    <w:rsid w:val="001518A4"/>
    <w:rsid w:val="001519E7"/>
    <w:rsid w:val="00151A8D"/>
    <w:rsid w:val="00151BE5"/>
    <w:rsid w:val="00151FC5"/>
    <w:rsid w:val="0015215C"/>
    <w:rsid w:val="0015268A"/>
    <w:rsid w:val="00152705"/>
    <w:rsid w:val="00152B89"/>
    <w:rsid w:val="001532DD"/>
    <w:rsid w:val="00153490"/>
    <w:rsid w:val="0015365F"/>
    <w:rsid w:val="001542DB"/>
    <w:rsid w:val="0015439F"/>
    <w:rsid w:val="00154590"/>
    <w:rsid w:val="001545B1"/>
    <w:rsid w:val="001549D4"/>
    <w:rsid w:val="00154AD1"/>
    <w:rsid w:val="00154C6A"/>
    <w:rsid w:val="00154D21"/>
    <w:rsid w:val="00154D44"/>
    <w:rsid w:val="00154ECF"/>
    <w:rsid w:val="001551D0"/>
    <w:rsid w:val="00155242"/>
    <w:rsid w:val="00155544"/>
    <w:rsid w:val="00155549"/>
    <w:rsid w:val="00155694"/>
    <w:rsid w:val="00155907"/>
    <w:rsid w:val="001559AE"/>
    <w:rsid w:val="00155C25"/>
    <w:rsid w:val="00155D0F"/>
    <w:rsid w:val="00156214"/>
    <w:rsid w:val="0015737C"/>
    <w:rsid w:val="00157421"/>
    <w:rsid w:val="0015784C"/>
    <w:rsid w:val="0015795A"/>
    <w:rsid w:val="00157BA9"/>
    <w:rsid w:val="00157D0D"/>
    <w:rsid w:val="0016013F"/>
    <w:rsid w:val="001606A8"/>
    <w:rsid w:val="00160971"/>
    <w:rsid w:val="00160C5E"/>
    <w:rsid w:val="00160E1D"/>
    <w:rsid w:val="00161061"/>
    <w:rsid w:val="0016146D"/>
    <w:rsid w:val="00161530"/>
    <w:rsid w:val="001615CA"/>
    <w:rsid w:val="00161937"/>
    <w:rsid w:val="00161B93"/>
    <w:rsid w:val="00162382"/>
    <w:rsid w:val="00162932"/>
    <w:rsid w:val="00162C7C"/>
    <w:rsid w:val="00163495"/>
    <w:rsid w:val="00163ACD"/>
    <w:rsid w:val="00163C2D"/>
    <w:rsid w:val="00163F8B"/>
    <w:rsid w:val="00164234"/>
    <w:rsid w:val="001643AE"/>
    <w:rsid w:val="00164694"/>
    <w:rsid w:val="00164F75"/>
    <w:rsid w:val="00165322"/>
    <w:rsid w:val="0016541E"/>
    <w:rsid w:val="0016574B"/>
    <w:rsid w:val="00165B16"/>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66D"/>
    <w:rsid w:val="00171C3B"/>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8CC"/>
    <w:rsid w:val="001759C3"/>
    <w:rsid w:val="00175F7A"/>
    <w:rsid w:val="0017600C"/>
    <w:rsid w:val="0017609E"/>
    <w:rsid w:val="00176222"/>
    <w:rsid w:val="001762A9"/>
    <w:rsid w:val="00176393"/>
    <w:rsid w:val="0017641A"/>
    <w:rsid w:val="001769E0"/>
    <w:rsid w:val="00176CFF"/>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0D11"/>
    <w:rsid w:val="001816C2"/>
    <w:rsid w:val="001817E4"/>
    <w:rsid w:val="001818BC"/>
    <w:rsid w:val="00181AD8"/>
    <w:rsid w:val="00181F80"/>
    <w:rsid w:val="00182096"/>
    <w:rsid w:val="001823C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68D"/>
    <w:rsid w:val="00184B63"/>
    <w:rsid w:val="00184F5E"/>
    <w:rsid w:val="00185178"/>
    <w:rsid w:val="00185456"/>
    <w:rsid w:val="00185D80"/>
    <w:rsid w:val="00186403"/>
    <w:rsid w:val="001866BF"/>
    <w:rsid w:val="001867ED"/>
    <w:rsid w:val="001869A6"/>
    <w:rsid w:val="00186B2E"/>
    <w:rsid w:val="00186B71"/>
    <w:rsid w:val="00186C04"/>
    <w:rsid w:val="00186CF0"/>
    <w:rsid w:val="00187086"/>
    <w:rsid w:val="001871E5"/>
    <w:rsid w:val="001875AD"/>
    <w:rsid w:val="001875EA"/>
    <w:rsid w:val="00187C19"/>
    <w:rsid w:val="00187C2A"/>
    <w:rsid w:val="00187ED4"/>
    <w:rsid w:val="001902F1"/>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2A2"/>
    <w:rsid w:val="001935CB"/>
    <w:rsid w:val="00193690"/>
    <w:rsid w:val="00193B72"/>
    <w:rsid w:val="00193DA9"/>
    <w:rsid w:val="00193EB6"/>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D5"/>
    <w:rsid w:val="001A19DB"/>
    <w:rsid w:val="001A204D"/>
    <w:rsid w:val="001A2590"/>
    <w:rsid w:val="001A2C68"/>
    <w:rsid w:val="001A2DAF"/>
    <w:rsid w:val="001A2DE5"/>
    <w:rsid w:val="001A2F38"/>
    <w:rsid w:val="001A311E"/>
    <w:rsid w:val="001A3AC1"/>
    <w:rsid w:val="001A3C40"/>
    <w:rsid w:val="001A3D2D"/>
    <w:rsid w:val="001A3D54"/>
    <w:rsid w:val="001A3E2A"/>
    <w:rsid w:val="001A3ED6"/>
    <w:rsid w:val="001A4060"/>
    <w:rsid w:val="001A40D9"/>
    <w:rsid w:val="001A41CB"/>
    <w:rsid w:val="001A4B90"/>
    <w:rsid w:val="001A4CD7"/>
    <w:rsid w:val="001A50A5"/>
    <w:rsid w:val="001A5393"/>
    <w:rsid w:val="001A5448"/>
    <w:rsid w:val="001A547B"/>
    <w:rsid w:val="001A5E21"/>
    <w:rsid w:val="001A606C"/>
    <w:rsid w:val="001A62CC"/>
    <w:rsid w:val="001A65A8"/>
    <w:rsid w:val="001A6C54"/>
    <w:rsid w:val="001A7491"/>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A3"/>
    <w:rsid w:val="001B38B3"/>
    <w:rsid w:val="001B3C04"/>
    <w:rsid w:val="001B3E1F"/>
    <w:rsid w:val="001B4036"/>
    <w:rsid w:val="001B4082"/>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165"/>
    <w:rsid w:val="001C285B"/>
    <w:rsid w:val="001C2ADC"/>
    <w:rsid w:val="001C2D37"/>
    <w:rsid w:val="001C2F7D"/>
    <w:rsid w:val="001C380E"/>
    <w:rsid w:val="001C3870"/>
    <w:rsid w:val="001C3A7B"/>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C7D7D"/>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14A"/>
    <w:rsid w:val="001D623A"/>
    <w:rsid w:val="001D64BA"/>
    <w:rsid w:val="001D68B0"/>
    <w:rsid w:val="001D6C5A"/>
    <w:rsid w:val="001D6E91"/>
    <w:rsid w:val="001D6FCC"/>
    <w:rsid w:val="001D6FD0"/>
    <w:rsid w:val="001D71E5"/>
    <w:rsid w:val="001D78D8"/>
    <w:rsid w:val="001D7A80"/>
    <w:rsid w:val="001D7ABB"/>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9C6"/>
    <w:rsid w:val="001E7D41"/>
    <w:rsid w:val="001E7ECC"/>
    <w:rsid w:val="001E7F94"/>
    <w:rsid w:val="001F030E"/>
    <w:rsid w:val="001F0515"/>
    <w:rsid w:val="001F07C2"/>
    <w:rsid w:val="001F089D"/>
    <w:rsid w:val="001F0B5E"/>
    <w:rsid w:val="001F104F"/>
    <w:rsid w:val="001F1154"/>
    <w:rsid w:val="001F1610"/>
    <w:rsid w:val="001F1661"/>
    <w:rsid w:val="001F197F"/>
    <w:rsid w:val="001F1A26"/>
    <w:rsid w:val="001F1D3C"/>
    <w:rsid w:val="001F21FE"/>
    <w:rsid w:val="001F23E1"/>
    <w:rsid w:val="001F23E9"/>
    <w:rsid w:val="001F29D1"/>
    <w:rsid w:val="001F2A2F"/>
    <w:rsid w:val="001F2D7A"/>
    <w:rsid w:val="001F2F17"/>
    <w:rsid w:val="001F316B"/>
    <w:rsid w:val="001F330C"/>
    <w:rsid w:val="001F3427"/>
    <w:rsid w:val="001F3C1C"/>
    <w:rsid w:val="001F3D27"/>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6EEC"/>
    <w:rsid w:val="001F7468"/>
    <w:rsid w:val="001F76C1"/>
    <w:rsid w:val="001F7840"/>
    <w:rsid w:val="001F7C1E"/>
    <w:rsid w:val="00200717"/>
    <w:rsid w:val="00200AFA"/>
    <w:rsid w:val="00200B05"/>
    <w:rsid w:val="00200BCA"/>
    <w:rsid w:val="00200C79"/>
    <w:rsid w:val="00200C81"/>
    <w:rsid w:val="00200DC2"/>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B32"/>
    <w:rsid w:val="002073D2"/>
    <w:rsid w:val="0020744F"/>
    <w:rsid w:val="0020746F"/>
    <w:rsid w:val="00207591"/>
    <w:rsid w:val="002077C0"/>
    <w:rsid w:val="00207B54"/>
    <w:rsid w:val="00207C49"/>
    <w:rsid w:val="0021080D"/>
    <w:rsid w:val="00210B76"/>
    <w:rsid w:val="0021156E"/>
    <w:rsid w:val="00211FF6"/>
    <w:rsid w:val="002123E7"/>
    <w:rsid w:val="00212447"/>
    <w:rsid w:val="002126E1"/>
    <w:rsid w:val="00212EEA"/>
    <w:rsid w:val="00213827"/>
    <w:rsid w:val="00213B75"/>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073D"/>
    <w:rsid w:val="002213EC"/>
    <w:rsid w:val="00221A81"/>
    <w:rsid w:val="0022207C"/>
    <w:rsid w:val="002229DC"/>
    <w:rsid w:val="00222A2D"/>
    <w:rsid w:val="00223A0C"/>
    <w:rsid w:val="00223CDF"/>
    <w:rsid w:val="00224402"/>
    <w:rsid w:val="0022470E"/>
    <w:rsid w:val="00224907"/>
    <w:rsid w:val="00224CCC"/>
    <w:rsid w:val="002250F2"/>
    <w:rsid w:val="002252F2"/>
    <w:rsid w:val="00225F5B"/>
    <w:rsid w:val="0022678C"/>
    <w:rsid w:val="00226B0D"/>
    <w:rsid w:val="00226BB1"/>
    <w:rsid w:val="00226BF4"/>
    <w:rsid w:val="002272B2"/>
    <w:rsid w:val="002273D4"/>
    <w:rsid w:val="00227736"/>
    <w:rsid w:val="002279F2"/>
    <w:rsid w:val="00227BC3"/>
    <w:rsid w:val="00227C51"/>
    <w:rsid w:val="00227E75"/>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FC"/>
    <w:rsid w:val="002351F9"/>
    <w:rsid w:val="002355BC"/>
    <w:rsid w:val="00235EA3"/>
    <w:rsid w:val="00236316"/>
    <w:rsid w:val="0023675A"/>
    <w:rsid w:val="00236C6C"/>
    <w:rsid w:val="0023703D"/>
    <w:rsid w:val="00237107"/>
    <w:rsid w:val="00237821"/>
    <w:rsid w:val="002379AF"/>
    <w:rsid w:val="00237DAA"/>
    <w:rsid w:val="002401E8"/>
    <w:rsid w:val="00240318"/>
    <w:rsid w:val="00240345"/>
    <w:rsid w:val="00240AB3"/>
    <w:rsid w:val="00240D9C"/>
    <w:rsid w:val="00241005"/>
    <w:rsid w:val="0024107A"/>
    <w:rsid w:val="0024171A"/>
    <w:rsid w:val="002417C5"/>
    <w:rsid w:val="0024185F"/>
    <w:rsid w:val="00241A2A"/>
    <w:rsid w:val="00241AD3"/>
    <w:rsid w:val="00241B8D"/>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287"/>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30"/>
    <w:rsid w:val="00251FEE"/>
    <w:rsid w:val="00252438"/>
    <w:rsid w:val="002524E9"/>
    <w:rsid w:val="00252625"/>
    <w:rsid w:val="00252AFB"/>
    <w:rsid w:val="00252CB0"/>
    <w:rsid w:val="00252D16"/>
    <w:rsid w:val="0025307B"/>
    <w:rsid w:val="002536B4"/>
    <w:rsid w:val="00253AD2"/>
    <w:rsid w:val="00253C43"/>
    <w:rsid w:val="00253DD7"/>
    <w:rsid w:val="00254973"/>
    <w:rsid w:val="00254A22"/>
    <w:rsid w:val="00254ABE"/>
    <w:rsid w:val="00254B50"/>
    <w:rsid w:val="00254B57"/>
    <w:rsid w:val="00254B9D"/>
    <w:rsid w:val="00254F50"/>
    <w:rsid w:val="00254FE8"/>
    <w:rsid w:val="002554AD"/>
    <w:rsid w:val="0025590A"/>
    <w:rsid w:val="00255A0A"/>
    <w:rsid w:val="00255BFC"/>
    <w:rsid w:val="00256A4F"/>
    <w:rsid w:val="00256A5E"/>
    <w:rsid w:val="00256DC7"/>
    <w:rsid w:val="002570B6"/>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2C8"/>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631"/>
    <w:rsid w:val="0027082D"/>
    <w:rsid w:val="00270C17"/>
    <w:rsid w:val="00270DCD"/>
    <w:rsid w:val="00270F2E"/>
    <w:rsid w:val="00270F7B"/>
    <w:rsid w:val="00271113"/>
    <w:rsid w:val="002717D9"/>
    <w:rsid w:val="002718B4"/>
    <w:rsid w:val="00271B16"/>
    <w:rsid w:val="00272E54"/>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8CE"/>
    <w:rsid w:val="00275D61"/>
    <w:rsid w:val="00276028"/>
    <w:rsid w:val="002766F3"/>
    <w:rsid w:val="002769B4"/>
    <w:rsid w:val="002769DB"/>
    <w:rsid w:val="0027740D"/>
    <w:rsid w:val="002775FC"/>
    <w:rsid w:val="00277802"/>
    <w:rsid w:val="00277862"/>
    <w:rsid w:val="00277ABA"/>
    <w:rsid w:val="00277F33"/>
    <w:rsid w:val="0028001E"/>
    <w:rsid w:val="00280600"/>
    <w:rsid w:val="002808E2"/>
    <w:rsid w:val="002808E4"/>
    <w:rsid w:val="002809EC"/>
    <w:rsid w:val="0028122E"/>
    <w:rsid w:val="002813EE"/>
    <w:rsid w:val="00281845"/>
    <w:rsid w:val="00281925"/>
    <w:rsid w:val="00281FDC"/>
    <w:rsid w:val="002822E8"/>
    <w:rsid w:val="00282519"/>
    <w:rsid w:val="00282932"/>
    <w:rsid w:val="00282A6A"/>
    <w:rsid w:val="002831C2"/>
    <w:rsid w:val="0028351F"/>
    <w:rsid w:val="00283873"/>
    <w:rsid w:val="00283CE9"/>
    <w:rsid w:val="00284134"/>
    <w:rsid w:val="002842D2"/>
    <w:rsid w:val="00284378"/>
    <w:rsid w:val="00284580"/>
    <w:rsid w:val="002845F9"/>
    <w:rsid w:val="00284CB7"/>
    <w:rsid w:val="00284F28"/>
    <w:rsid w:val="00285428"/>
    <w:rsid w:val="00285855"/>
    <w:rsid w:val="0028594E"/>
    <w:rsid w:val="00285A72"/>
    <w:rsid w:val="00285C5B"/>
    <w:rsid w:val="00285C5E"/>
    <w:rsid w:val="00286450"/>
    <w:rsid w:val="002866BB"/>
    <w:rsid w:val="0028682C"/>
    <w:rsid w:val="00286A2C"/>
    <w:rsid w:val="00286AB3"/>
    <w:rsid w:val="00287CA4"/>
    <w:rsid w:val="00287EFB"/>
    <w:rsid w:val="0029095B"/>
    <w:rsid w:val="00290CEC"/>
    <w:rsid w:val="00291422"/>
    <w:rsid w:val="0029154E"/>
    <w:rsid w:val="00291632"/>
    <w:rsid w:val="002919BF"/>
    <w:rsid w:val="002919C2"/>
    <w:rsid w:val="00291B1F"/>
    <w:rsid w:val="00291B85"/>
    <w:rsid w:val="00291FC7"/>
    <w:rsid w:val="002921E1"/>
    <w:rsid w:val="0029318A"/>
    <w:rsid w:val="00293863"/>
    <w:rsid w:val="00293F93"/>
    <w:rsid w:val="00294080"/>
    <w:rsid w:val="002940A5"/>
    <w:rsid w:val="0029413D"/>
    <w:rsid w:val="00294758"/>
    <w:rsid w:val="00294A87"/>
    <w:rsid w:val="00294BC6"/>
    <w:rsid w:val="0029524E"/>
    <w:rsid w:val="00295402"/>
    <w:rsid w:val="002955C6"/>
    <w:rsid w:val="00295C66"/>
    <w:rsid w:val="00295E9E"/>
    <w:rsid w:val="002963B5"/>
    <w:rsid w:val="002964D0"/>
    <w:rsid w:val="00296891"/>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7E0"/>
    <w:rsid w:val="002A3A65"/>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05E"/>
    <w:rsid w:val="002B31C8"/>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1FA"/>
    <w:rsid w:val="002B58EE"/>
    <w:rsid w:val="002B5919"/>
    <w:rsid w:val="002B5CEE"/>
    <w:rsid w:val="002B5F72"/>
    <w:rsid w:val="002B661D"/>
    <w:rsid w:val="002B6B5F"/>
    <w:rsid w:val="002B6D4C"/>
    <w:rsid w:val="002B7268"/>
    <w:rsid w:val="002B7618"/>
    <w:rsid w:val="002B798A"/>
    <w:rsid w:val="002B7E18"/>
    <w:rsid w:val="002B7F7A"/>
    <w:rsid w:val="002C03AA"/>
    <w:rsid w:val="002C07A3"/>
    <w:rsid w:val="002C109C"/>
    <w:rsid w:val="002C1233"/>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9B"/>
    <w:rsid w:val="002C43A7"/>
    <w:rsid w:val="002C4703"/>
    <w:rsid w:val="002C4B70"/>
    <w:rsid w:val="002C4BFC"/>
    <w:rsid w:val="002C50C0"/>
    <w:rsid w:val="002C52E2"/>
    <w:rsid w:val="002C5590"/>
    <w:rsid w:val="002C56A2"/>
    <w:rsid w:val="002C56E4"/>
    <w:rsid w:val="002C570C"/>
    <w:rsid w:val="002C579F"/>
    <w:rsid w:val="002C5E75"/>
    <w:rsid w:val="002C6703"/>
    <w:rsid w:val="002C6836"/>
    <w:rsid w:val="002C6D00"/>
    <w:rsid w:val="002D083A"/>
    <w:rsid w:val="002D0A71"/>
    <w:rsid w:val="002D0ACE"/>
    <w:rsid w:val="002D0CAF"/>
    <w:rsid w:val="002D103C"/>
    <w:rsid w:val="002D188F"/>
    <w:rsid w:val="002D217F"/>
    <w:rsid w:val="002D261B"/>
    <w:rsid w:val="002D2798"/>
    <w:rsid w:val="002D2A81"/>
    <w:rsid w:val="002D2D99"/>
    <w:rsid w:val="002D2EB1"/>
    <w:rsid w:val="002D2FF4"/>
    <w:rsid w:val="002D3079"/>
    <w:rsid w:val="002D338C"/>
    <w:rsid w:val="002D3637"/>
    <w:rsid w:val="002D3706"/>
    <w:rsid w:val="002D37B0"/>
    <w:rsid w:val="002D39A6"/>
    <w:rsid w:val="002D3AFC"/>
    <w:rsid w:val="002D3B3F"/>
    <w:rsid w:val="002D3B73"/>
    <w:rsid w:val="002D3C3B"/>
    <w:rsid w:val="002D3C6C"/>
    <w:rsid w:val="002D3D4A"/>
    <w:rsid w:val="002D3EAD"/>
    <w:rsid w:val="002D3F09"/>
    <w:rsid w:val="002D4040"/>
    <w:rsid w:val="002D477D"/>
    <w:rsid w:val="002D4F24"/>
    <w:rsid w:val="002D4F96"/>
    <w:rsid w:val="002D5A14"/>
    <w:rsid w:val="002D61F0"/>
    <w:rsid w:val="002D661D"/>
    <w:rsid w:val="002D6725"/>
    <w:rsid w:val="002D6A2F"/>
    <w:rsid w:val="002D6D72"/>
    <w:rsid w:val="002D7290"/>
    <w:rsid w:val="002D7391"/>
    <w:rsid w:val="002D7510"/>
    <w:rsid w:val="002D75D9"/>
    <w:rsid w:val="002D77F1"/>
    <w:rsid w:val="002D7916"/>
    <w:rsid w:val="002D7E37"/>
    <w:rsid w:val="002E018D"/>
    <w:rsid w:val="002E0AFA"/>
    <w:rsid w:val="002E0D33"/>
    <w:rsid w:val="002E118D"/>
    <w:rsid w:val="002E124D"/>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CF6"/>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518"/>
    <w:rsid w:val="002F3DD6"/>
    <w:rsid w:val="002F4541"/>
    <w:rsid w:val="002F4A7D"/>
    <w:rsid w:val="002F4AB3"/>
    <w:rsid w:val="002F4F8C"/>
    <w:rsid w:val="002F51D2"/>
    <w:rsid w:val="002F591D"/>
    <w:rsid w:val="002F6001"/>
    <w:rsid w:val="002F63DA"/>
    <w:rsid w:val="002F65D7"/>
    <w:rsid w:val="002F69C6"/>
    <w:rsid w:val="002F69EA"/>
    <w:rsid w:val="002F6B38"/>
    <w:rsid w:val="002F7463"/>
    <w:rsid w:val="002F794D"/>
    <w:rsid w:val="002F7955"/>
    <w:rsid w:val="003004D5"/>
    <w:rsid w:val="00300D1B"/>
    <w:rsid w:val="0030155E"/>
    <w:rsid w:val="00301A35"/>
    <w:rsid w:val="00302104"/>
    <w:rsid w:val="003023A6"/>
    <w:rsid w:val="003024BB"/>
    <w:rsid w:val="00302595"/>
    <w:rsid w:val="003029D7"/>
    <w:rsid w:val="00302A26"/>
    <w:rsid w:val="00302BA1"/>
    <w:rsid w:val="00303010"/>
    <w:rsid w:val="00303298"/>
    <w:rsid w:val="0030361D"/>
    <w:rsid w:val="00303765"/>
    <w:rsid w:val="003039E2"/>
    <w:rsid w:val="00303E27"/>
    <w:rsid w:val="00303E7C"/>
    <w:rsid w:val="00304199"/>
    <w:rsid w:val="00304864"/>
    <w:rsid w:val="00304969"/>
    <w:rsid w:val="00304ADB"/>
    <w:rsid w:val="00304B92"/>
    <w:rsid w:val="00304E15"/>
    <w:rsid w:val="003058CC"/>
    <w:rsid w:val="00305AD0"/>
    <w:rsid w:val="00305C70"/>
    <w:rsid w:val="00305DF2"/>
    <w:rsid w:val="003072BE"/>
    <w:rsid w:val="003073D5"/>
    <w:rsid w:val="003075B3"/>
    <w:rsid w:val="003075D0"/>
    <w:rsid w:val="00307A0D"/>
    <w:rsid w:val="00307BCE"/>
    <w:rsid w:val="00310797"/>
    <w:rsid w:val="00310CB5"/>
    <w:rsid w:val="0031179F"/>
    <w:rsid w:val="00311FDA"/>
    <w:rsid w:val="003122BF"/>
    <w:rsid w:val="003122E5"/>
    <w:rsid w:val="003127D2"/>
    <w:rsid w:val="0031289A"/>
    <w:rsid w:val="00312A35"/>
    <w:rsid w:val="00312AF0"/>
    <w:rsid w:val="00312C11"/>
    <w:rsid w:val="003134A5"/>
    <w:rsid w:val="00313919"/>
    <w:rsid w:val="0031397F"/>
    <w:rsid w:val="00313B61"/>
    <w:rsid w:val="003145CA"/>
    <w:rsid w:val="00314A5F"/>
    <w:rsid w:val="00314E4C"/>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209"/>
    <w:rsid w:val="0032047A"/>
    <w:rsid w:val="00320A48"/>
    <w:rsid w:val="00320C55"/>
    <w:rsid w:val="00320CF0"/>
    <w:rsid w:val="00321949"/>
    <w:rsid w:val="003220A7"/>
    <w:rsid w:val="00322E0A"/>
    <w:rsid w:val="00322FD7"/>
    <w:rsid w:val="00323A47"/>
    <w:rsid w:val="00323AAF"/>
    <w:rsid w:val="00323C81"/>
    <w:rsid w:val="00323D79"/>
    <w:rsid w:val="00324168"/>
    <w:rsid w:val="0032419D"/>
    <w:rsid w:val="003242C7"/>
    <w:rsid w:val="0032447F"/>
    <w:rsid w:val="003246E1"/>
    <w:rsid w:val="00325742"/>
    <w:rsid w:val="00325762"/>
    <w:rsid w:val="00325BD1"/>
    <w:rsid w:val="00325BF4"/>
    <w:rsid w:val="00326195"/>
    <w:rsid w:val="00326A65"/>
    <w:rsid w:val="00326FAF"/>
    <w:rsid w:val="00326FF5"/>
    <w:rsid w:val="0032744B"/>
    <w:rsid w:val="00327554"/>
    <w:rsid w:val="0032796E"/>
    <w:rsid w:val="0032799F"/>
    <w:rsid w:val="00327B03"/>
    <w:rsid w:val="00327BFA"/>
    <w:rsid w:val="00327D7E"/>
    <w:rsid w:val="003301AA"/>
    <w:rsid w:val="003302D9"/>
    <w:rsid w:val="00330417"/>
    <w:rsid w:val="00330749"/>
    <w:rsid w:val="00330D71"/>
    <w:rsid w:val="00330F77"/>
    <w:rsid w:val="0033109A"/>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4EED"/>
    <w:rsid w:val="0033554D"/>
    <w:rsid w:val="0033571F"/>
    <w:rsid w:val="00336784"/>
    <w:rsid w:val="00337209"/>
    <w:rsid w:val="003372D4"/>
    <w:rsid w:val="00337408"/>
    <w:rsid w:val="00337549"/>
    <w:rsid w:val="00337777"/>
    <w:rsid w:val="003378FA"/>
    <w:rsid w:val="00337E9E"/>
    <w:rsid w:val="0034084C"/>
    <w:rsid w:val="00340C21"/>
    <w:rsid w:val="00341864"/>
    <w:rsid w:val="00341A13"/>
    <w:rsid w:val="00341A4F"/>
    <w:rsid w:val="00341FA9"/>
    <w:rsid w:val="003427D6"/>
    <w:rsid w:val="003428FB"/>
    <w:rsid w:val="00342C28"/>
    <w:rsid w:val="003430E8"/>
    <w:rsid w:val="003437C5"/>
    <w:rsid w:val="00343A6E"/>
    <w:rsid w:val="00343FD4"/>
    <w:rsid w:val="00344149"/>
    <w:rsid w:val="003442F3"/>
    <w:rsid w:val="00344430"/>
    <w:rsid w:val="00344BB9"/>
    <w:rsid w:val="00345048"/>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CCC"/>
    <w:rsid w:val="00351D3A"/>
    <w:rsid w:val="00351FD6"/>
    <w:rsid w:val="003522E9"/>
    <w:rsid w:val="0035277E"/>
    <w:rsid w:val="00352BB0"/>
    <w:rsid w:val="00352BB1"/>
    <w:rsid w:val="00353053"/>
    <w:rsid w:val="003533CA"/>
    <w:rsid w:val="003534CB"/>
    <w:rsid w:val="0035372B"/>
    <w:rsid w:val="00353F91"/>
    <w:rsid w:val="0035405B"/>
    <w:rsid w:val="003543EF"/>
    <w:rsid w:val="003546C6"/>
    <w:rsid w:val="00354D50"/>
    <w:rsid w:val="00354FB8"/>
    <w:rsid w:val="003557A2"/>
    <w:rsid w:val="00355842"/>
    <w:rsid w:val="00355982"/>
    <w:rsid w:val="003567D6"/>
    <w:rsid w:val="00356823"/>
    <w:rsid w:val="00356E3D"/>
    <w:rsid w:val="00356F25"/>
    <w:rsid w:val="003572A6"/>
    <w:rsid w:val="003575AA"/>
    <w:rsid w:val="0035775C"/>
    <w:rsid w:val="0035796B"/>
    <w:rsid w:val="00360D29"/>
    <w:rsid w:val="0036115F"/>
    <w:rsid w:val="0036158F"/>
    <w:rsid w:val="00361816"/>
    <w:rsid w:val="00361AFF"/>
    <w:rsid w:val="00361B1E"/>
    <w:rsid w:val="00361B26"/>
    <w:rsid w:val="00361E5F"/>
    <w:rsid w:val="003624C4"/>
    <w:rsid w:val="00362A68"/>
    <w:rsid w:val="00362F76"/>
    <w:rsid w:val="003633C9"/>
    <w:rsid w:val="00363503"/>
    <w:rsid w:val="00363552"/>
    <w:rsid w:val="0036376E"/>
    <w:rsid w:val="00363963"/>
    <w:rsid w:val="0036440B"/>
    <w:rsid w:val="00364414"/>
    <w:rsid w:val="0036482F"/>
    <w:rsid w:val="00364890"/>
    <w:rsid w:val="00364A5F"/>
    <w:rsid w:val="00364F3A"/>
    <w:rsid w:val="0036506C"/>
    <w:rsid w:val="00365397"/>
    <w:rsid w:val="003654B4"/>
    <w:rsid w:val="00365829"/>
    <w:rsid w:val="00365CAB"/>
    <w:rsid w:val="00365EB3"/>
    <w:rsid w:val="003666A0"/>
    <w:rsid w:val="003667C4"/>
    <w:rsid w:val="00366A23"/>
    <w:rsid w:val="00366ED6"/>
    <w:rsid w:val="00367495"/>
    <w:rsid w:val="00367A35"/>
    <w:rsid w:val="00367F2E"/>
    <w:rsid w:val="00367F97"/>
    <w:rsid w:val="0037006B"/>
    <w:rsid w:val="0037012B"/>
    <w:rsid w:val="00370188"/>
    <w:rsid w:val="0037081F"/>
    <w:rsid w:val="003708F8"/>
    <w:rsid w:val="00370A7B"/>
    <w:rsid w:val="00370E9E"/>
    <w:rsid w:val="0037114B"/>
    <w:rsid w:val="0037116F"/>
    <w:rsid w:val="0037134F"/>
    <w:rsid w:val="00371561"/>
    <w:rsid w:val="00371998"/>
    <w:rsid w:val="00371D3A"/>
    <w:rsid w:val="00371FFA"/>
    <w:rsid w:val="003720A0"/>
    <w:rsid w:val="0037216D"/>
    <w:rsid w:val="0037232D"/>
    <w:rsid w:val="00372505"/>
    <w:rsid w:val="003726B8"/>
    <w:rsid w:val="00373035"/>
    <w:rsid w:val="00373170"/>
    <w:rsid w:val="00373B32"/>
    <w:rsid w:val="003742F0"/>
    <w:rsid w:val="00374A8B"/>
    <w:rsid w:val="00374E2E"/>
    <w:rsid w:val="00374F49"/>
    <w:rsid w:val="003755A6"/>
    <w:rsid w:val="00375707"/>
    <w:rsid w:val="00375709"/>
    <w:rsid w:val="00375872"/>
    <w:rsid w:val="00375DEF"/>
    <w:rsid w:val="00375F80"/>
    <w:rsid w:val="00375FCB"/>
    <w:rsid w:val="00376029"/>
    <w:rsid w:val="003760DD"/>
    <w:rsid w:val="00376123"/>
    <w:rsid w:val="0037676D"/>
    <w:rsid w:val="00376A26"/>
    <w:rsid w:val="00376B9D"/>
    <w:rsid w:val="00376F19"/>
    <w:rsid w:val="00376FA8"/>
    <w:rsid w:val="0037742E"/>
    <w:rsid w:val="00377BA3"/>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8A3"/>
    <w:rsid w:val="00383E36"/>
    <w:rsid w:val="0038465F"/>
    <w:rsid w:val="003846AA"/>
    <w:rsid w:val="00384ABA"/>
    <w:rsid w:val="00385C0E"/>
    <w:rsid w:val="00385C2F"/>
    <w:rsid w:val="00385FF1"/>
    <w:rsid w:val="00386062"/>
    <w:rsid w:val="003860AA"/>
    <w:rsid w:val="00386457"/>
    <w:rsid w:val="00386707"/>
    <w:rsid w:val="00386CBB"/>
    <w:rsid w:val="00386D3B"/>
    <w:rsid w:val="00387320"/>
    <w:rsid w:val="003873B7"/>
    <w:rsid w:val="0038787C"/>
    <w:rsid w:val="00387DF2"/>
    <w:rsid w:val="00387E45"/>
    <w:rsid w:val="00387E8A"/>
    <w:rsid w:val="003902ED"/>
    <w:rsid w:val="003904F0"/>
    <w:rsid w:val="003908F9"/>
    <w:rsid w:val="00390D0A"/>
    <w:rsid w:val="00390F0A"/>
    <w:rsid w:val="00390F69"/>
    <w:rsid w:val="00391265"/>
    <w:rsid w:val="00391327"/>
    <w:rsid w:val="0039158F"/>
    <w:rsid w:val="00391842"/>
    <w:rsid w:val="0039187C"/>
    <w:rsid w:val="003918DD"/>
    <w:rsid w:val="003918E5"/>
    <w:rsid w:val="00391DA6"/>
    <w:rsid w:val="00391DEE"/>
    <w:rsid w:val="0039264B"/>
    <w:rsid w:val="00392FB5"/>
    <w:rsid w:val="0039353E"/>
    <w:rsid w:val="00393A2B"/>
    <w:rsid w:val="00393A83"/>
    <w:rsid w:val="00393B65"/>
    <w:rsid w:val="00393D2B"/>
    <w:rsid w:val="00393DFD"/>
    <w:rsid w:val="00393E42"/>
    <w:rsid w:val="00393F5B"/>
    <w:rsid w:val="00394069"/>
    <w:rsid w:val="003943F9"/>
    <w:rsid w:val="003943FD"/>
    <w:rsid w:val="003944A3"/>
    <w:rsid w:val="0039478C"/>
    <w:rsid w:val="003948B8"/>
    <w:rsid w:val="00394B4F"/>
    <w:rsid w:val="00394DE8"/>
    <w:rsid w:val="00394E8A"/>
    <w:rsid w:val="0039530E"/>
    <w:rsid w:val="0039566C"/>
    <w:rsid w:val="00395CB6"/>
    <w:rsid w:val="00395D67"/>
    <w:rsid w:val="003960D5"/>
    <w:rsid w:val="003961DD"/>
    <w:rsid w:val="003964EC"/>
    <w:rsid w:val="0039654E"/>
    <w:rsid w:val="00396AAD"/>
    <w:rsid w:val="00397758"/>
    <w:rsid w:val="0039798A"/>
    <w:rsid w:val="00397A36"/>
    <w:rsid w:val="00397C67"/>
    <w:rsid w:val="00397E27"/>
    <w:rsid w:val="003A00C7"/>
    <w:rsid w:val="003A051E"/>
    <w:rsid w:val="003A087B"/>
    <w:rsid w:val="003A099B"/>
    <w:rsid w:val="003A09AA"/>
    <w:rsid w:val="003A0BD9"/>
    <w:rsid w:val="003A0DD8"/>
    <w:rsid w:val="003A0F1E"/>
    <w:rsid w:val="003A0FFB"/>
    <w:rsid w:val="003A10AB"/>
    <w:rsid w:val="003A1232"/>
    <w:rsid w:val="003A1954"/>
    <w:rsid w:val="003A22C4"/>
    <w:rsid w:val="003A2461"/>
    <w:rsid w:val="003A2867"/>
    <w:rsid w:val="003A286B"/>
    <w:rsid w:val="003A28D8"/>
    <w:rsid w:val="003A2EFB"/>
    <w:rsid w:val="003A3374"/>
    <w:rsid w:val="003A3938"/>
    <w:rsid w:val="003A3DE2"/>
    <w:rsid w:val="003A4246"/>
    <w:rsid w:val="003A42C9"/>
    <w:rsid w:val="003A4469"/>
    <w:rsid w:val="003A4670"/>
    <w:rsid w:val="003A4A4E"/>
    <w:rsid w:val="003A4D3C"/>
    <w:rsid w:val="003A50C7"/>
    <w:rsid w:val="003A599A"/>
    <w:rsid w:val="003A5FEA"/>
    <w:rsid w:val="003A6131"/>
    <w:rsid w:val="003A6356"/>
    <w:rsid w:val="003A63B2"/>
    <w:rsid w:val="003A674A"/>
    <w:rsid w:val="003A6997"/>
    <w:rsid w:val="003A6FDE"/>
    <w:rsid w:val="003A7948"/>
    <w:rsid w:val="003A7CAB"/>
    <w:rsid w:val="003A7FC8"/>
    <w:rsid w:val="003B002F"/>
    <w:rsid w:val="003B024F"/>
    <w:rsid w:val="003B0604"/>
    <w:rsid w:val="003B12DF"/>
    <w:rsid w:val="003B1373"/>
    <w:rsid w:val="003B13AB"/>
    <w:rsid w:val="003B16AD"/>
    <w:rsid w:val="003B199A"/>
    <w:rsid w:val="003B1C92"/>
    <w:rsid w:val="003B1EC7"/>
    <w:rsid w:val="003B2337"/>
    <w:rsid w:val="003B23BC"/>
    <w:rsid w:val="003B277C"/>
    <w:rsid w:val="003B2A41"/>
    <w:rsid w:val="003B2B70"/>
    <w:rsid w:val="003B2BDA"/>
    <w:rsid w:val="003B2D5F"/>
    <w:rsid w:val="003B2F69"/>
    <w:rsid w:val="003B2FBF"/>
    <w:rsid w:val="003B348C"/>
    <w:rsid w:val="003B3553"/>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23D"/>
    <w:rsid w:val="003B64D9"/>
    <w:rsid w:val="003B6599"/>
    <w:rsid w:val="003B6DC9"/>
    <w:rsid w:val="003B6FC8"/>
    <w:rsid w:val="003B7431"/>
    <w:rsid w:val="003C000B"/>
    <w:rsid w:val="003C0C08"/>
    <w:rsid w:val="003C0CA4"/>
    <w:rsid w:val="003C0DBD"/>
    <w:rsid w:val="003C0FCF"/>
    <w:rsid w:val="003C1058"/>
    <w:rsid w:val="003C1433"/>
    <w:rsid w:val="003C19CE"/>
    <w:rsid w:val="003C1C86"/>
    <w:rsid w:val="003C208F"/>
    <w:rsid w:val="003C22A3"/>
    <w:rsid w:val="003C2693"/>
    <w:rsid w:val="003C273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6940"/>
    <w:rsid w:val="003C6F44"/>
    <w:rsid w:val="003C72A6"/>
    <w:rsid w:val="003C73CD"/>
    <w:rsid w:val="003C7B58"/>
    <w:rsid w:val="003C7C90"/>
    <w:rsid w:val="003D015C"/>
    <w:rsid w:val="003D01C8"/>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A7F"/>
    <w:rsid w:val="003D4FC1"/>
    <w:rsid w:val="003D513E"/>
    <w:rsid w:val="003D5484"/>
    <w:rsid w:val="003D5486"/>
    <w:rsid w:val="003D5873"/>
    <w:rsid w:val="003D5DF1"/>
    <w:rsid w:val="003D5E0C"/>
    <w:rsid w:val="003D5FD6"/>
    <w:rsid w:val="003D6955"/>
    <w:rsid w:val="003D6A55"/>
    <w:rsid w:val="003D6C68"/>
    <w:rsid w:val="003D715F"/>
    <w:rsid w:val="003D72C8"/>
    <w:rsid w:val="003D7E76"/>
    <w:rsid w:val="003E03AC"/>
    <w:rsid w:val="003E07EC"/>
    <w:rsid w:val="003E09CD"/>
    <w:rsid w:val="003E13DF"/>
    <w:rsid w:val="003E1688"/>
    <w:rsid w:val="003E172C"/>
    <w:rsid w:val="003E17A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04F"/>
    <w:rsid w:val="003E62EC"/>
    <w:rsid w:val="003E63C8"/>
    <w:rsid w:val="003E671B"/>
    <w:rsid w:val="003E6878"/>
    <w:rsid w:val="003E6E79"/>
    <w:rsid w:val="003E736B"/>
    <w:rsid w:val="003E739C"/>
    <w:rsid w:val="003E746D"/>
    <w:rsid w:val="003E75A7"/>
    <w:rsid w:val="003E782F"/>
    <w:rsid w:val="003E7DDE"/>
    <w:rsid w:val="003F01AE"/>
    <w:rsid w:val="003F0885"/>
    <w:rsid w:val="003F0A58"/>
    <w:rsid w:val="003F0E1A"/>
    <w:rsid w:val="003F0E72"/>
    <w:rsid w:val="003F0F4D"/>
    <w:rsid w:val="003F1DB8"/>
    <w:rsid w:val="003F1E22"/>
    <w:rsid w:val="003F1E84"/>
    <w:rsid w:val="003F21CF"/>
    <w:rsid w:val="003F265C"/>
    <w:rsid w:val="003F2804"/>
    <w:rsid w:val="003F2E99"/>
    <w:rsid w:val="003F3021"/>
    <w:rsid w:val="003F3584"/>
    <w:rsid w:val="003F376E"/>
    <w:rsid w:val="003F42D6"/>
    <w:rsid w:val="003F4CA0"/>
    <w:rsid w:val="003F4D1B"/>
    <w:rsid w:val="003F4D3E"/>
    <w:rsid w:val="003F4EDA"/>
    <w:rsid w:val="003F57D4"/>
    <w:rsid w:val="003F5922"/>
    <w:rsid w:val="003F5D1D"/>
    <w:rsid w:val="003F5E0C"/>
    <w:rsid w:val="003F6184"/>
    <w:rsid w:val="003F6365"/>
    <w:rsid w:val="003F64A2"/>
    <w:rsid w:val="003F6745"/>
    <w:rsid w:val="003F72E0"/>
    <w:rsid w:val="003F7789"/>
    <w:rsid w:val="003F7995"/>
    <w:rsid w:val="003F7A9E"/>
    <w:rsid w:val="003F7C29"/>
    <w:rsid w:val="003F7DDF"/>
    <w:rsid w:val="003F7E2F"/>
    <w:rsid w:val="003F7EFA"/>
    <w:rsid w:val="00400EC3"/>
    <w:rsid w:val="00401034"/>
    <w:rsid w:val="004012EE"/>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82D"/>
    <w:rsid w:val="004059B7"/>
    <w:rsid w:val="00405C7F"/>
    <w:rsid w:val="00406179"/>
    <w:rsid w:val="004061D8"/>
    <w:rsid w:val="004062E1"/>
    <w:rsid w:val="00407198"/>
    <w:rsid w:val="00407271"/>
    <w:rsid w:val="00407364"/>
    <w:rsid w:val="00407A21"/>
    <w:rsid w:val="00407FDF"/>
    <w:rsid w:val="004100A9"/>
    <w:rsid w:val="00410481"/>
    <w:rsid w:val="00410511"/>
    <w:rsid w:val="0041059D"/>
    <w:rsid w:val="004108C9"/>
    <w:rsid w:val="00410BD0"/>
    <w:rsid w:val="00410C35"/>
    <w:rsid w:val="00410DEE"/>
    <w:rsid w:val="00410E1F"/>
    <w:rsid w:val="0041115A"/>
    <w:rsid w:val="00411257"/>
    <w:rsid w:val="00411904"/>
    <w:rsid w:val="00411CF2"/>
    <w:rsid w:val="00411E93"/>
    <w:rsid w:val="00411EF6"/>
    <w:rsid w:val="00412316"/>
    <w:rsid w:val="00412498"/>
    <w:rsid w:val="0041251F"/>
    <w:rsid w:val="00412791"/>
    <w:rsid w:val="00412B08"/>
    <w:rsid w:val="00412B61"/>
    <w:rsid w:val="004130BB"/>
    <w:rsid w:val="0041311A"/>
    <w:rsid w:val="00413CDA"/>
    <w:rsid w:val="004141A4"/>
    <w:rsid w:val="00414361"/>
    <w:rsid w:val="00414421"/>
    <w:rsid w:val="00414CD5"/>
    <w:rsid w:val="0041553F"/>
    <w:rsid w:val="00415545"/>
    <w:rsid w:val="004158F8"/>
    <w:rsid w:val="004163B9"/>
    <w:rsid w:val="00416908"/>
    <w:rsid w:val="00416C8F"/>
    <w:rsid w:val="0041733C"/>
    <w:rsid w:val="004173AB"/>
    <w:rsid w:val="004173DE"/>
    <w:rsid w:val="004177A2"/>
    <w:rsid w:val="00417996"/>
    <w:rsid w:val="004200A4"/>
    <w:rsid w:val="0042022F"/>
    <w:rsid w:val="00420BA7"/>
    <w:rsid w:val="00421471"/>
    <w:rsid w:val="00421524"/>
    <w:rsid w:val="004216BB"/>
    <w:rsid w:val="004216D1"/>
    <w:rsid w:val="0042197B"/>
    <w:rsid w:val="00421A98"/>
    <w:rsid w:val="004220E4"/>
    <w:rsid w:val="004221DA"/>
    <w:rsid w:val="004222DE"/>
    <w:rsid w:val="004224C8"/>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580"/>
    <w:rsid w:val="00425783"/>
    <w:rsid w:val="00425925"/>
    <w:rsid w:val="00425E04"/>
    <w:rsid w:val="00426011"/>
    <w:rsid w:val="0042602F"/>
    <w:rsid w:val="00426552"/>
    <w:rsid w:val="0042669E"/>
    <w:rsid w:val="004267A7"/>
    <w:rsid w:val="00427003"/>
    <w:rsid w:val="0042700C"/>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11"/>
    <w:rsid w:val="004326BF"/>
    <w:rsid w:val="0043284D"/>
    <w:rsid w:val="00432971"/>
    <w:rsid w:val="00432DB1"/>
    <w:rsid w:val="00432E0A"/>
    <w:rsid w:val="0043378D"/>
    <w:rsid w:val="00433A22"/>
    <w:rsid w:val="004340CC"/>
    <w:rsid w:val="004340F5"/>
    <w:rsid w:val="004343FF"/>
    <w:rsid w:val="004345CF"/>
    <w:rsid w:val="00434782"/>
    <w:rsid w:val="004347E4"/>
    <w:rsid w:val="00435062"/>
    <w:rsid w:val="00435262"/>
    <w:rsid w:val="004355AD"/>
    <w:rsid w:val="0043587F"/>
    <w:rsid w:val="0043609F"/>
    <w:rsid w:val="0043612E"/>
    <w:rsid w:val="0043637C"/>
    <w:rsid w:val="004363D6"/>
    <w:rsid w:val="004364F2"/>
    <w:rsid w:val="00436572"/>
    <w:rsid w:val="004365AB"/>
    <w:rsid w:val="004369DA"/>
    <w:rsid w:val="004369DD"/>
    <w:rsid w:val="00436B9B"/>
    <w:rsid w:val="00437122"/>
    <w:rsid w:val="0043729D"/>
    <w:rsid w:val="00437396"/>
    <w:rsid w:val="0043754F"/>
    <w:rsid w:val="0043785F"/>
    <w:rsid w:val="00437B96"/>
    <w:rsid w:val="00437CF8"/>
    <w:rsid w:val="00440361"/>
    <w:rsid w:val="004405CB"/>
    <w:rsid w:val="004405D4"/>
    <w:rsid w:val="00440778"/>
    <w:rsid w:val="00440D43"/>
    <w:rsid w:val="00440E94"/>
    <w:rsid w:val="00441223"/>
    <w:rsid w:val="00441324"/>
    <w:rsid w:val="004416F6"/>
    <w:rsid w:val="00441832"/>
    <w:rsid w:val="00441A74"/>
    <w:rsid w:val="00441C71"/>
    <w:rsid w:val="00441D78"/>
    <w:rsid w:val="00441D9E"/>
    <w:rsid w:val="00442640"/>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1E2"/>
    <w:rsid w:val="004474E5"/>
    <w:rsid w:val="00450517"/>
    <w:rsid w:val="00450542"/>
    <w:rsid w:val="00450C13"/>
    <w:rsid w:val="00450EA8"/>
    <w:rsid w:val="00451147"/>
    <w:rsid w:val="00451638"/>
    <w:rsid w:val="004519FB"/>
    <w:rsid w:val="00452041"/>
    <w:rsid w:val="00452209"/>
    <w:rsid w:val="00452316"/>
    <w:rsid w:val="00452BC9"/>
    <w:rsid w:val="004532AD"/>
    <w:rsid w:val="00453306"/>
    <w:rsid w:val="004537F5"/>
    <w:rsid w:val="00453C0B"/>
    <w:rsid w:val="004542D3"/>
    <w:rsid w:val="004544FD"/>
    <w:rsid w:val="004548D6"/>
    <w:rsid w:val="00454A22"/>
    <w:rsid w:val="00454C71"/>
    <w:rsid w:val="00454D42"/>
    <w:rsid w:val="00455315"/>
    <w:rsid w:val="00455624"/>
    <w:rsid w:val="004558F4"/>
    <w:rsid w:val="004559B7"/>
    <w:rsid w:val="004559CD"/>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59"/>
    <w:rsid w:val="0046178E"/>
    <w:rsid w:val="00461A3C"/>
    <w:rsid w:val="00461CF4"/>
    <w:rsid w:val="00461EA3"/>
    <w:rsid w:val="00461FD2"/>
    <w:rsid w:val="00462BDA"/>
    <w:rsid w:val="00462CE5"/>
    <w:rsid w:val="00462CFA"/>
    <w:rsid w:val="00463474"/>
    <w:rsid w:val="004635E6"/>
    <w:rsid w:val="00463717"/>
    <w:rsid w:val="00463740"/>
    <w:rsid w:val="00463946"/>
    <w:rsid w:val="00463E4A"/>
    <w:rsid w:val="0046453A"/>
    <w:rsid w:val="00464554"/>
    <w:rsid w:val="00464642"/>
    <w:rsid w:val="004647FC"/>
    <w:rsid w:val="00464965"/>
    <w:rsid w:val="00464AA9"/>
    <w:rsid w:val="00464D57"/>
    <w:rsid w:val="00464FAA"/>
    <w:rsid w:val="00465136"/>
    <w:rsid w:val="00465887"/>
    <w:rsid w:val="00465F0A"/>
    <w:rsid w:val="00465F0D"/>
    <w:rsid w:val="00466786"/>
    <w:rsid w:val="00467039"/>
    <w:rsid w:val="00467A8B"/>
    <w:rsid w:val="00467AB5"/>
    <w:rsid w:val="00467AFF"/>
    <w:rsid w:val="00467FBD"/>
    <w:rsid w:val="00470957"/>
    <w:rsid w:val="00470C44"/>
    <w:rsid w:val="00471055"/>
    <w:rsid w:val="004711D7"/>
    <w:rsid w:val="0047196B"/>
    <w:rsid w:val="00471BCF"/>
    <w:rsid w:val="00471E0D"/>
    <w:rsid w:val="00471F99"/>
    <w:rsid w:val="00472230"/>
    <w:rsid w:val="00472327"/>
    <w:rsid w:val="00472CF5"/>
    <w:rsid w:val="00472E74"/>
    <w:rsid w:val="004730D0"/>
    <w:rsid w:val="00473370"/>
    <w:rsid w:val="0047347B"/>
    <w:rsid w:val="00473891"/>
    <w:rsid w:val="00473A08"/>
    <w:rsid w:val="00473CBF"/>
    <w:rsid w:val="00474694"/>
    <w:rsid w:val="00474979"/>
    <w:rsid w:val="00475023"/>
    <w:rsid w:val="0047546B"/>
    <w:rsid w:val="004760BF"/>
    <w:rsid w:val="00476838"/>
    <w:rsid w:val="00476F3E"/>
    <w:rsid w:val="004776C5"/>
    <w:rsid w:val="00477B6D"/>
    <w:rsid w:val="00477FDC"/>
    <w:rsid w:val="00480165"/>
    <w:rsid w:val="00480726"/>
    <w:rsid w:val="00480795"/>
    <w:rsid w:val="00480953"/>
    <w:rsid w:val="00480A00"/>
    <w:rsid w:val="004814A6"/>
    <w:rsid w:val="00481562"/>
    <w:rsid w:val="00481D24"/>
    <w:rsid w:val="00482291"/>
    <w:rsid w:val="004826C7"/>
    <w:rsid w:val="004827D3"/>
    <w:rsid w:val="00482FEA"/>
    <w:rsid w:val="004833B7"/>
    <w:rsid w:val="004834B6"/>
    <w:rsid w:val="00483533"/>
    <w:rsid w:val="00483680"/>
    <w:rsid w:val="00483D8E"/>
    <w:rsid w:val="0048430D"/>
    <w:rsid w:val="004847BA"/>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715"/>
    <w:rsid w:val="00487CFB"/>
    <w:rsid w:val="00487F4B"/>
    <w:rsid w:val="00490150"/>
    <w:rsid w:val="004902B6"/>
    <w:rsid w:val="00490747"/>
    <w:rsid w:val="00490AA3"/>
    <w:rsid w:val="00490F9C"/>
    <w:rsid w:val="00490FEE"/>
    <w:rsid w:val="00491266"/>
    <w:rsid w:val="00491799"/>
    <w:rsid w:val="004919E9"/>
    <w:rsid w:val="00491B93"/>
    <w:rsid w:val="0049216F"/>
    <w:rsid w:val="004929EC"/>
    <w:rsid w:val="00493276"/>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5FF6"/>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879"/>
    <w:rsid w:val="004A1A26"/>
    <w:rsid w:val="004A1AF9"/>
    <w:rsid w:val="004A1CB0"/>
    <w:rsid w:val="004A1D0B"/>
    <w:rsid w:val="004A1F92"/>
    <w:rsid w:val="004A1FC5"/>
    <w:rsid w:val="004A21E9"/>
    <w:rsid w:val="004A2530"/>
    <w:rsid w:val="004A2878"/>
    <w:rsid w:val="004A2AC1"/>
    <w:rsid w:val="004A2BB2"/>
    <w:rsid w:val="004A2C32"/>
    <w:rsid w:val="004A30F0"/>
    <w:rsid w:val="004A311F"/>
    <w:rsid w:val="004A35F1"/>
    <w:rsid w:val="004A360B"/>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BB2"/>
    <w:rsid w:val="004A6C02"/>
    <w:rsid w:val="004A74F2"/>
    <w:rsid w:val="004A76FF"/>
    <w:rsid w:val="004A792D"/>
    <w:rsid w:val="004A7C9F"/>
    <w:rsid w:val="004B017C"/>
    <w:rsid w:val="004B0294"/>
    <w:rsid w:val="004B082D"/>
    <w:rsid w:val="004B0B1E"/>
    <w:rsid w:val="004B100A"/>
    <w:rsid w:val="004B1616"/>
    <w:rsid w:val="004B1AC1"/>
    <w:rsid w:val="004B1B03"/>
    <w:rsid w:val="004B1C5A"/>
    <w:rsid w:val="004B1F99"/>
    <w:rsid w:val="004B2418"/>
    <w:rsid w:val="004B26B2"/>
    <w:rsid w:val="004B28FD"/>
    <w:rsid w:val="004B29BB"/>
    <w:rsid w:val="004B2B3F"/>
    <w:rsid w:val="004B2B92"/>
    <w:rsid w:val="004B2F3B"/>
    <w:rsid w:val="004B3118"/>
    <w:rsid w:val="004B329D"/>
    <w:rsid w:val="004B34C3"/>
    <w:rsid w:val="004B3905"/>
    <w:rsid w:val="004B3BDF"/>
    <w:rsid w:val="004B3CC7"/>
    <w:rsid w:val="004B3E9E"/>
    <w:rsid w:val="004B42E0"/>
    <w:rsid w:val="004B4307"/>
    <w:rsid w:val="004B45DB"/>
    <w:rsid w:val="004B4D37"/>
    <w:rsid w:val="004B4D4D"/>
    <w:rsid w:val="004B4EFD"/>
    <w:rsid w:val="004B5252"/>
    <w:rsid w:val="004B55D0"/>
    <w:rsid w:val="004B5658"/>
    <w:rsid w:val="004B56BA"/>
    <w:rsid w:val="004B5715"/>
    <w:rsid w:val="004B5784"/>
    <w:rsid w:val="004B5C69"/>
    <w:rsid w:val="004B641D"/>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506"/>
    <w:rsid w:val="004C0E17"/>
    <w:rsid w:val="004C119F"/>
    <w:rsid w:val="004C129A"/>
    <w:rsid w:val="004C168B"/>
    <w:rsid w:val="004C1984"/>
    <w:rsid w:val="004C19C7"/>
    <w:rsid w:val="004C1B07"/>
    <w:rsid w:val="004C1C7B"/>
    <w:rsid w:val="004C1E30"/>
    <w:rsid w:val="004C1F24"/>
    <w:rsid w:val="004C2592"/>
    <w:rsid w:val="004C2594"/>
    <w:rsid w:val="004C28C6"/>
    <w:rsid w:val="004C386B"/>
    <w:rsid w:val="004C3D75"/>
    <w:rsid w:val="004C3D98"/>
    <w:rsid w:val="004C414A"/>
    <w:rsid w:val="004C4247"/>
    <w:rsid w:val="004C460F"/>
    <w:rsid w:val="004C4FDC"/>
    <w:rsid w:val="004C5287"/>
    <w:rsid w:val="004C5692"/>
    <w:rsid w:val="004C5DE4"/>
    <w:rsid w:val="004C620E"/>
    <w:rsid w:val="004C666C"/>
    <w:rsid w:val="004C6A1D"/>
    <w:rsid w:val="004C6D03"/>
    <w:rsid w:val="004C6DAC"/>
    <w:rsid w:val="004C7321"/>
    <w:rsid w:val="004C74E8"/>
    <w:rsid w:val="004C7740"/>
    <w:rsid w:val="004C7870"/>
    <w:rsid w:val="004C79AF"/>
    <w:rsid w:val="004C7AC7"/>
    <w:rsid w:val="004C7C23"/>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A9F"/>
    <w:rsid w:val="004D6E4F"/>
    <w:rsid w:val="004D7A19"/>
    <w:rsid w:val="004D7AC5"/>
    <w:rsid w:val="004D7C36"/>
    <w:rsid w:val="004E0150"/>
    <w:rsid w:val="004E0414"/>
    <w:rsid w:val="004E0888"/>
    <w:rsid w:val="004E0A0A"/>
    <w:rsid w:val="004E1A3E"/>
    <w:rsid w:val="004E215B"/>
    <w:rsid w:val="004E2381"/>
    <w:rsid w:val="004E29B6"/>
    <w:rsid w:val="004E2E84"/>
    <w:rsid w:val="004E33DC"/>
    <w:rsid w:val="004E3645"/>
    <w:rsid w:val="004E3965"/>
    <w:rsid w:val="004E39E0"/>
    <w:rsid w:val="004E3A6E"/>
    <w:rsid w:val="004E3E77"/>
    <w:rsid w:val="004E3EB9"/>
    <w:rsid w:val="004E3EBA"/>
    <w:rsid w:val="004E48EE"/>
    <w:rsid w:val="004E4943"/>
    <w:rsid w:val="004E4A18"/>
    <w:rsid w:val="004E551B"/>
    <w:rsid w:val="004E57C2"/>
    <w:rsid w:val="004E5B0C"/>
    <w:rsid w:val="004E5B9A"/>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BD"/>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3B8"/>
    <w:rsid w:val="004F4A4B"/>
    <w:rsid w:val="004F4B60"/>
    <w:rsid w:val="004F4C01"/>
    <w:rsid w:val="004F50B5"/>
    <w:rsid w:val="004F5291"/>
    <w:rsid w:val="004F53CF"/>
    <w:rsid w:val="004F5484"/>
    <w:rsid w:val="004F5CEC"/>
    <w:rsid w:val="004F5EDE"/>
    <w:rsid w:val="004F5F14"/>
    <w:rsid w:val="004F6308"/>
    <w:rsid w:val="004F6530"/>
    <w:rsid w:val="004F6B2B"/>
    <w:rsid w:val="004F6BCE"/>
    <w:rsid w:val="004F6F22"/>
    <w:rsid w:val="004F7086"/>
    <w:rsid w:val="004F7810"/>
    <w:rsid w:val="004F78B8"/>
    <w:rsid w:val="004F7C44"/>
    <w:rsid w:val="004F7F65"/>
    <w:rsid w:val="00500961"/>
    <w:rsid w:val="00500A54"/>
    <w:rsid w:val="00500F4A"/>
    <w:rsid w:val="0050193A"/>
    <w:rsid w:val="00501A38"/>
    <w:rsid w:val="005028CB"/>
    <w:rsid w:val="00502A8D"/>
    <w:rsid w:val="00502CB0"/>
    <w:rsid w:val="0050306B"/>
    <w:rsid w:val="0050323F"/>
    <w:rsid w:val="00503593"/>
    <w:rsid w:val="00503632"/>
    <w:rsid w:val="00503775"/>
    <w:rsid w:val="00503849"/>
    <w:rsid w:val="00503E22"/>
    <w:rsid w:val="00504151"/>
    <w:rsid w:val="00504258"/>
    <w:rsid w:val="00504B4E"/>
    <w:rsid w:val="00504E35"/>
    <w:rsid w:val="00504F14"/>
    <w:rsid w:val="00505553"/>
    <w:rsid w:val="005056A0"/>
    <w:rsid w:val="00505C30"/>
    <w:rsid w:val="00506395"/>
    <w:rsid w:val="0050672D"/>
    <w:rsid w:val="0050698C"/>
    <w:rsid w:val="00506B61"/>
    <w:rsid w:val="00506C22"/>
    <w:rsid w:val="00506E0E"/>
    <w:rsid w:val="00506F05"/>
    <w:rsid w:val="0050789B"/>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4DC"/>
    <w:rsid w:val="0051661A"/>
    <w:rsid w:val="00516D44"/>
    <w:rsid w:val="00516DAA"/>
    <w:rsid w:val="00517278"/>
    <w:rsid w:val="00517900"/>
    <w:rsid w:val="00517A52"/>
    <w:rsid w:val="005204AD"/>
    <w:rsid w:val="005204E6"/>
    <w:rsid w:val="00520736"/>
    <w:rsid w:val="005207B3"/>
    <w:rsid w:val="00520AB7"/>
    <w:rsid w:val="005210BB"/>
    <w:rsid w:val="00521DC8"/>
    <w:rsid w:val="0052221E"/>
    <w:rsid w:val="00522951"/>
    <w:rsid w:val="005236CE"/>
    <w:rsid w:val="005237CD"/>
    <w:rsid w:val="0052387E"/>
    <w:rsid w:val="00523E60"/>
    <w:rsid w:val="005240BC"/>
    <w:rsid w:val="0052485C"/>
    <w:rsid w:val="00524CC4"/>
    <w:rsid w:val="00524D60"/>
    <w:rsid w:val="00524F06"/>
    <w:rsid w:val="005250D1"/>
    <w:rsid w:val="005253B3"/>
    <w:rsid w:val="00525EDF"/>
    <w:rsid w:val="00525EFA"/>
    <w:rsid w:val="00525FC2"/>
    <w:rsid w:val="005261EC"/>
    <w:rsid w:val="00526634"/>
    <w:rsid w:val="00526C12"/>
    <w:rsid w:val="00526FCF"/>
    <w:rsid w:val="00527079"/>
    <w:rsid w:val="0052718A"/>
    <w:rsid w:val="00527194"/>
    <w:rsid w:val="005272A2"/>
    <w:rsid w:val="0052791B"/>
    <w:rsid w:val="00527B3D"/>
    <w:rsid w:val="00527F83"/>
    <w:rsid w:val="00530170"/>
    <w:rsid w:val="00530224"/>
    <w:rsid w:val="005306D8"/>
    <w:rsid w:val="00530907"/>
    <w:rsid w:val="00530A46"/>
    <w:rsid w:val="00530B46"/>
    <w:rsid w:val="00530EBC"/>
    <w:rsid w:val="00530F38"/>
    <w:rsid w:val="005311E8"/>
    <w:rsid w:val="0053127B"/>
    <w:rsid w:val="005312C7"/>
    <w:rsid w:val="00531309"/>
    <w:rsid w:val="005313D1"/>
    <w:rsid w:val="005318FF"/>
    <w:rsid w:val="00531B64"/>
    <w:rsid w:val="00531BC2"/>
    <w:rsid w:val="00531BD9"/>
    <w:rsid w:val="00531C4B"/>
    <w:rsid w:val="00531DF9"/>
    <w:rsid w:val="00531E6A"/>
    <w:rsid w:val="005320E2"/>
    <w:rsid w:val="005321FB"/>
    <w:rsid w:val="005322EC"/>
    <w:rsid w:val="00532316"/>
    <w:rsid w:val="005323EC"/>
    <w:rsid w:val="0053270E"/>
    <w:rsid w:val="00532746"/>
    <w:rsid w:val="00533587"/>
    <w:rsid w:val="00533A59"/>
    <w:rsid w:val="00534351"/>
    <w:rsid w:val="00534656"/>
    <w:rsid w:val="00534AEC"/>
    <w:rsid w:val="00534B73"/>
    <w:rsid w:val="00534D2F"/>
    <w:rsid w:val="00534D96"/>
    <w:rsid w:val="00535013"/>
    <w:rsid w:val="00535083"/>
    <w:rsid w:val="0053561D"/>
    <w:rsid w:val="00535832"/>
    <w:rsid w:val="005359D5"/>
    <w:rsid w:val="00535AA8"/>
    <w:rsid w:val="00535DB1"/>
    <w:rsid w:val="0053612A"/>
    <w:rsid w:val="005362CD"/>
    <w:rsid w:val="005364F1"/>
    <w:rsid w:val="00536DEF"/>
    <w:rsid w:val="00536F17"/>
    <w:rsid w:val="0053726F"/>
    <w:rsid w:val="005375C9"/>
    <w:rsid w:val="00537971"/>
    <w:rsid w:val="00537A09"/>
    <w:rsid w:val="00537C33"/>
    <w:rsid w:val="00537CD2"/>
    <w:rsid w:val="00537FC7"/>
    <w:rsid w:val="0054016F"/>
    <w:rsid w:val="00540415"/>
    <w:rsid w:val="005404D9"/>
    <w:rsid w:val="005408E2"/>
    <w:rsid w:val="005409E6"/>
    <w:rsid w:val="00540CCF"/>
    <w:rsid w:val="005413DD"/>
    <w:rsid w:val="00541618"/>
    <w:rsid w:val="005418EA"/>
    <w:rsid w:val="005419DA"/>
    <w:rsid w:val="00541D17"/>
    <w:rsid w:val="00541F0A"/>
    <w:rsid w:val="00542434"/>
    <w:rsid w:val="0054292B"/>
    <w:rsid w:val="00542949"/>
    <w:rsid w:val="00542B99"/>
    <w:rsid w:val="00543370"/>
    <w:rsid w:val="0054350C"/>
    <w:rsid w:val="00543578"/>
    <w:rsid w:val="00543970"/>
    <w:rsid w:val="00543EF0"/>
    <w:rsid w:val="005442DD"/>
    <w:rsid w:val="005444F0"/>
    <w:rsid w:val="005445AE"/>
    <w:rsid w:val="005450D6"/>
    <w:rsid w:val="005450FD"/>
    <w:rsid w:val="0054521F"/>
    <w:rsid w:val="00545653"/>
    <w:rsid w:val="005458C5"/>
    <w:rsid w:val="00545D2F"/>
    <w:rsid w:val="0054608B"/>
    <w:rsid w:val="00546163"/>
    <w:rsid w:val="00546183"/>
    <w:rsid w:val="00546256"/>
    <w:rsid w:val="00546AB3"/>
    <w:rsid w:val="00546E2C"/>
    <w:rsid w:val="00546E6B"/>
    <w:rsid w:val="00546FD3"/>
    <w:rsid w:val="00547004"/>
    <w:rsid w:val="005471B1"/>
    <w:rsid w:val="00547452"/>
    <w:rsid w:val="00547902"/>
    <w:rsid w:val="00547BD0"/>
    <w:rsid w:val="00547E27"/>
    <w:rsid w:val="00550160"/>
    <w:rsid w:val="0055032A"/>
    <w:rsid w:val="005504FA"/>
    <w:rsid w:val="00550B15"/>
    <w:rsid w:val="00550C7D"/>
    <w:rsid w:val="00551555"/>
    <w:rsid w:val="00551852"/>
    <w:rsid w:val="00551872"/>
    <w:rsid w:val="00551D4B"/>
    <w:rsid w:val="00551FEF"/>
    <w:rsid w:val="0055218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4C01"/>
    <w:rsid w:val="00554F1A"/>
    <w:rsid w:val="00555237"/>
    <w:rsid w:val="00555B33"/>
    <w:rsid w:val="00555D0F"/>
    <w:rsid w:val="00555D8F"/>
    <w:rsid w:val="00555D94"/>
    <w:rsid w:val="00555FBD"/>
    <w:rsid w:val="0055611B"/>
    <w:rsid w:val="005561F1"/>
    <w:rsid w:val="005568EB"/>
    <w:rsid w:val="00556B05"/>
    <w:rsid w:val="00556C46"/>
    <w:rsid w:val="00556D9A"/>
    <w:rsid w:val="00556DB8"/>
    <w:rsid w:val="00557343"/>
    <w:rsid w:val="00557C40"/>
    <w:rsid w:val="00557E47"/>
    <w:rsid w:val="005601E9"/>
    <w:rsid w:val="005603C3"/>
    <w:rsid w:val="005606C2"/>
    <w:rsid w:val="00560A0D"/>
    <w:rsid w:val="00561A4C"/>
    <w:rsid w:val="00561DB2"/>
    <w:rsid w:val="00562721"/>
    <w:rsid w:val="0056294B"/>
    <w:rsid w:val="00562C59"/>
    <w:rsid w:val="00562DB0"/>
    <w:rsid w:val="005632F7"/>
    <w:rsid w:val="005633F7"/>
    <w:rsid w:val="00563591"/>
    <w:rsid w:val="00563630"/>
    <w:rsid w:val="00563C53"/>
    <w:rsid w:val="00563C96"/>
    <w:rsid w:val="00563EE7"/>
    <w:rsid w:val="00564170"/>
    <w:rsid w:val="00564302"/>
    <w:rsid w:val="00564459"/>
    <w:rsid w:val="0056454F"/>
    <w:rsid w:val="00564B63"/>
    <w:rsid w:val="00564D9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82B"/>
    <w:rsid w:val="00570D05"/>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9B3"/>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323A"/>
    <w:rsid w:val="0058412F"/>
    <w:rsid w:val="00584521"/>
    <w:rsid w:val="005847EE"/>
    <w:rsid w:val="00584905"/>
    <w:rsid w:val="005849CD"/>
    <w:rsid w:val="00584B23"/>
    <w:rsid w:val="00584B85"/>
    <w:rsid w:val="00585597"/>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852"/>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2DF"/>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21"/>
    <w:rsid w:val="005A1ECE"/>
    <w:rsid w:val="005A1ECF"/>
    <w:rsid w:val="005A2099"/>
    <w:rsid w:val="005A2830"/>
    <w:rsid w:val="005A28A7"/>
    <w:rsid w:val="005A33C2"/>
    <w:rsid w:val="005A369B"/>
    <w:rsid w:val="005A3938"/>
    <w:rsid w:val="005A3A4B"/>
    <w:rsid w:val="005A3D7A"/>
    <w:rsid w:val="005A3E9E"/>
    <w:rsid w:val="005A4B91"/>
    <w:rsid w:val="005A52CD"/>
    <w:rsid w:val="005A53E2"/>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A7F1C"/>
    <w:rsid w:val="005B0012"/>
    <w:rsid w:val="005B02E2"/>
    <w:rsid w:val="005B038C"/>
    <w:rsid w:val="005B09A7"/>
    <w:rsid w:val="005B0E8B"/>
    <w:rsid w:val="005B1108"/>
    <w:rsid w:val="005B1396"/>
    <w:rsid w:val="005B147C"/>
    <w:rsid w:val="005B1787"/>
    <w:rsid w:val="005B1D57"/>
    <w:rsid w:val="005B2010"/>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4CB"/>
    <w:rsid w:val="005B695E"/>
    <w:rsid w:val="005B69BE"/>
    <w:rsid w:val="005B6BFF"/>
    <w:rsid w:val="005B6CB2"/>
    <w:rsid w:val="005B6CF7"/>
    <w:rsid w:val="005B7955"/>
    <w:rsid w:val="005B7BAA"/>
    <w:rsid w:val="005B7BEA"/>
    <w:rsid w:val="005B7E30"/>
    <w:rsid w:val="005C003F"/>
    <w:rsid w:val="005C042F"/>
    <w:rsid w:val="005C0E50"/>
    <w:rsid w:val="005C1120"/>
    <w:rsid w:val="005C1AF5"/>
    <w:rsid w:val="005C1C3A"/>
    <w:rsid w:val="005C1C98"/>
    <w:rsid w:val="005C1D11"/>
    <w:rsid w:val="005C20FF"/>
    <w:rsid w:val="005C2193"/>
    <w:rsid w:val="005C255F"/>
    <w:rsid w:val="005C2708"/>
    <w:rsid w:val="005C29BD"/>
    <w:rsid w:val="005C2ABD"/>
    <w:rsid w:val="005C305B"/>
    <w:rsid w:val="005C3062"/>
    <w:rsid w:val="005C35F5"/>
    <w:rsid w:val="005C37DC"/>
    <w:rsid w:val="005C3955"/>
    <w:rsid w:val="005C3AC3"/>
    <w:rsid w:val="005C3CAF"/>
    <w:rsid w:val="005C40FE"/>
    <w:rsid w:val="005C440F"/>
    <w:rsid w:val="005C46B5"/>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887"/>
    <w:rsid w:val="005D6A0A"/>
    <w:rsid w:val="005D6A37"/>
    <w:rsid w:val="005D6B61"/>
    <w:rsid w:val="005D79AA"/>
    <w:rsid w:val="005D7CAD"/>
    <w:rsid w:val="005E09B0"/>
    <w:rsid w:val="005E0B50"/>
    <w:rsid w:val="005E0E95"/>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0E1"/>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C79"/>
    <w:rsid w:val="005E6FB9"/>
    <w:rsid w:val="005E749E"/>
    <w:rsid w:val="005E7A52"/>
    <w:rsid w:val="005E7B4E"/>
    <w:rsid w:val="005F041D"/>
    <w:rsid w:val="005F07DA"/>
    <w:rsid w:val="005F0890"/>
    <w:rsid w:val="005F13DA"/>
    <w:rsid w:val="005F18FA"/>
    <w:rsid w:val="005F1A0E"/>
    <w:rsid w:val="005F1E27"/>
    <w:rsid w:val="005F2063"/>
    <w:rsid w:val="005F275F"/>
    <w:rsid w:val="005F293D"/>
    <w:rsid w:val="005F2942"/>
    <w:rsid w:val="005F2E08"/>
    <w:rsid w:val="005F35AB"/>
    <w:rsid w:val="005F3806"/>
    <w:rsid w:val="005F3B14"/>
    <w:rsid w:val="005F3BB8"/>
    <w:rsid w:val="005F3D64"/>
    <w:rsid w:val="005F3D68"/>
    <w:rsid w:val="005F4071"/>
    <w:rsid w:val="005F46D9"/>
    <w:rsid w:val="005F4864"/>
    <w:rsid w:val="005F4C39"/>
    <w:rsid w:val="005F4D25"/>
    <w:rsid w:val="005F4F35"/>
    <w:rsid w:val="005F5032"/>
    <w:rsid w:val="005F50F6"/>
    <w:rsid w:val="005F5210"/>
    <w:rsid w:val="005F5A9C"/>
    <w:rsid w:val="005F5D86"/>
    <w:rsid w:val="005F61D8"/>
    <w:rsid w:val="005F63CE"/>
    <w:rsid w:val="005F64A2"/>
    <w:rsid w:val="005F6793"/>
    <w:rsid w:val="005F687D"/>
    <w:rsid w:val="005F6A6E"/>
    <w:rsid w:val="005F6C64"/>
    <w:rsid w:val="005F790E"/>
    <w:rsid w:val="005F7AF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2DA0"/>
    <w:rsid w:val="00603632"/>
    <w:rsid w:val="0060396B"/>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79C"/>
    <w:rsid w:val="00607B57"/>
    <w:rsid w:val="00607C44"/>
    <w:rsid w:val="00607FB7"/>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3F0B"/>
    <w:rsid w:val="006141A7"/>
    <w:rsid w:val="00614770"/>
    <w:rsid w:val="00614B91"/>
    <w:rsid w:val="00615149"/>
    <w:rsid w:val="006152EE"/>
    <w:rsid w:val="006155B5"/>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598"/>
    <w:rsid w:val="00624786"/>
    <w:rsid w:val="00624CF5"/>
    <w:rsid w:val="00624E85"/>
    <w:rsid w:val="00624E99"/>
    <w:rsid w:val="00624F62"/>
    <w:rsid w:val="00624FEC"/>
    <w:rsid w:val="006251ED"/>
    <w:rsid w:val="006253C7"/>
    <w:rsid w:val="00625434"/>
    <w:rsid w:val="00625543"/>
    <w:rsid w:val="00625896"/>
    <w:rsid w:val="00625BC9"/>
    <w:rsid w:val="00625C41"/>
    <w:rsid w:val="00626490"/>
    <w:rsid w:val="00626532"/>
    <w:rsid w:val="006269EF"/>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C42"/>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063"/>
    <w:rsid w:val="00636464"/>
    <w:rsid w:val="006364C7"/>
    <w:rsid w:val="00636A27"/>
    <w:rsid w:val="006372B6"/>
    <w:rsid w:val="006374A1"/>
    <w:rsid w:val="00637669"/>
    <w:rsid w:val="006377C8"/>
    <w:rsid w:val="0064060A"/>
    <w:rsid w:val="0064090A"/>
    <w:rsid w:val="00640AF2"/>
    <w:rsid w:val="00640FB3"/>
    <w:rsid w:val="0064111F"/>
    <w:rsid w:val="00641865"/>
    <w:rsid w:val="0064195D"/>
    <w:rsid w:val="00641A1E"/>
    <w:rsid w:val="00641D0C"/>
    <w:rsid w:val="00641FE6"/>
    <w:rsid w:val="006421AD"/>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8F3"/>
    <w:rsid w:val="00645E72"/>
    <w:rsid w:val="0064662C"/>
    <w:rsid w:val="00646647"/>
    <w:rsid w:val="00646AC7"/>
    <w:rsid w:val="00646F0A"/>
    <w:rsid w:val="0064713D"/>
    <w:rsid w:val="00647787"/>
    <w:rsid w:val="00647B56"/>
    <w:rsid w:val="00647B80"/>
    <w:rsid w:val="00647D2F"/>
    <w:rsid w:val="00647D5E"/>
    <w:rsid w:val="00647F84"/>
    <w:rsid w:val="00650221"/>
    <w:rsid w:val="006502F0"/>
    <w:rsid w:val="00650481"/>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51"/>
    <w:rsid w:val="006537BD"/>
    <w:rsid w:val="006537CB"/>
    <w:rsid w:val="00653AD8"/>
    <w:rsid w:val="00654A5C"/>
    <w:rsid w:val="00654E59"/>
    <w:rsid w:val="006551BD"/>
    <w:rsid w:val="00655621"/>
    <w:rsid w:val="00655645"/>
    <w:rsid w:val="00655A53"/>
    <w:rsid w:val="00655EF3"/>
    <w:rsid w:val="00656031"/>
    <w:rsid w:val="006560AB"/>
    <w:rsid w:val="006562A8"/>
    <w:rsid w:val="006562CB"/>
    <w:rsid w:val="00657591"/>
    <w:rsid w:val="0065769A"/>
    <w:rsid w:val="00657E49"/>
    <w:rsid w:val="006601D3"/>
    <w:rsid w:val="0066020C"/>
    <w:rsid w:val="00660BA3"/>
    <w:rsid w:val="00660CC6"/>
    <w:rsid w:val="006617E0"/>
    <w:rsid w:val="00661925"/>
    <w:rsid w:val="0066192C"/>
    <w:rsid w:val="00661AE7"/>
    <w:rsid w:val="00661C17"/>
    <w:rsid w:val="00661E6D"/>
    <w:rsid w:val="00661E8E"/>
    <w:rsid w:val="00661E9E"/>
    <w:rsid w:val="006622C1"/>
    <w:rsid w:val="00662323"/>
    <w:rsid w:val="006625FA"/>
    <w:rsid w:val="00663044"/>
    <w:rsid w:val="00663A44"/>
    <w:rsid w:val="00663C0F"/>
    <w:rsid w:val="00663C93"/>
    <w:rsid w:val="00664498"/>
    <w:rsid w:val="006645DA"/>
    <w:rsid w:val="00664922"/>
    <w:rsid w:val="00664D51"/>
    <w:rsid w:val="00665ABF"/>
    <w:rsid w:val="00665B5B"/>
    <w:rsid w:val="006661C7"/>
    <w:rsid w:val="00666DF1"/>
    <w:rsid w:val="00666FE1"/>
    <w:rsid w:val="006671D3"/>
    <w:rsid w:val="00667289"/>
    <w:rsid w:val="00667379"/>
    <w:rsid w:val="00667433"/>
    <w:rsid w:val="006675B2"/>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888"/>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904"/>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724"/>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401"/>
    <w:rsid w:val="00694E84"/>
    <w:rsid w:val="00694F8B"/>
    <w:rsid w:val="006955E4"/>
    <w:rsid w:val="0069564B"/>
    <w:rsid w:val="00695825"/>
    <w:rsid w:val="00695A48"/>
    <w:rsid w:val="0069641F"/>
    <w:rsid w:val="006964E1"/>
    <w:rsid w:val="00696873"/>
    <w:rsid w:val="00696AC8"/>
    <w:rsid w:val="00697127"/>
    <w:rsid w:val="00697654"/>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5D7"/>
    <w:rsid w:val="006A2616"/>
    <w:rsid w:val="006A27DB"/>
    <w:rsid w:val="006A2F0F"/>
    <w:rsid w:val="006A3162"/>
    <w:rsid w:val="006A34EF"/>
    <w:rsid w:val="006A35AE"/>
    <w:rsid w:val="006A3733"/>
    <w:rsid w:val="006A3862"/>
    <w:rsid w:val="006A3A6A"/>
    <w:rsid w:val="006A4338"/>
    <w:rsid w:val="006A480F"/>
    <w:rsid w:val="006A4B8E"/>
    <w:rsid w:val="006A4C70"/>
    <w:rsid w:val="006A4C95"/>
    <w:rsid w:val="006A50C3"/>
    <w:rsid w:val="006A5216"/>
    <w:rsid w:val="006A5B12"/>
    <w:rsid w:val="006A62F1"/>
    <w:rsid w:val="006A64CD"/>
    <w:rsid w:val="006A64F4"/>
    <w:rsid w:val="006A661A"/>
    <w:rsid w:val="006A6C18"/>
    <w:rsid w:val="006A6E37"/>
    <w:rsid w:val="006A7463"/>
    <w:rsid w:val="006A7508"/>
    <w:rsid w:val="006A7828"/>
    <w:rsid w:val="006A7A47"/>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A7A"/>
    <w:rsid w:val="006B3F31"/>
    <w:rsid w:val="006B4128"/>
    <w:rsid w:val="006B414A"/>
    <w:rsid w:val="006B4B28"/>
    <w:rsid w:val="006B555E"/>
    <w:rsid w:val="006B5AAD"/>
    <w:rsid w:val="006B5B12"/>
    <w:rsid w:val="006B5FCF"/>
    <w:rsid w:val="006B6210"/>
    <w:rsid w:val="006B6438"/>
    <w:rsid w:val="006B6634"/>
    <w:rsid w:val="006B6911"/>
    <w:rsid w:val="006B6CFE"/>
    <w:rsid w:val="006B6D45"/>
    <w:rsid w:val="006B7498"/>
    <w:rsid w:val="006B75A9"/>
    <w:rsid w:val="006B7AAD"/>
    <w:rsid w:val="006B7B9A"/>
    <w:rsid w:val="006C0060"/>
    <w:rsid w:val="006C02A7"/>
    <w:rsid w:val="006C062F"/>
    <w:rsid w:val="006C063F"/>
    <w:rsid w:val="006C064B"/>
    <w:rsid w:val="006C0A14"/>
    <w:rsid w:val="006C15B5"/>
    <w:rsid w:val="006C1A33"/>
    <w:rsid w:val="006C215D"/>
    <w:rsid w:val="006C2420"/>
    <w:rsid w:val="006C26D8"/>
    <w:rsid w:val="006C317E"/>
    <w:rsid w:val="006C3368"/>
    <w:rsid w:val="006C372D"/>
    <w:rsid w:val="006C421A"/>
    <w:rsid w:val="006C42A7"/>
    <w:rsid w:val="006C4458"/>
    <w:rsid w:val="006C4580"/>
    <w:rsid w:val="006C4649"/>
    <w:rsid w:val="006C4CEB"/>
    <w:rsid w:val="006C4E85"/>
    <w:rsid w:val="006C574F"/>
    <w:rsid w:val="006C581D"/>
    <w:rsid w:val="006C605A"/>
    <w:rsid w:val="006C6117"/>
    <w:rsid w:val="006C61AB"/>
    <w:rsid w:val="006C635C"/>
    <w:rsid w:val="006C6444"/>
    <w:rsid w:val="006C65B9"/>
    <w:rsid w:val="006C6A3B"/>
    <w:rsid w:val="006C6A7B"/>
    <w:rsid w:val="006C6AD8"/>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B8"/>
    <w:rsid w:val="006D5547"/>
    <w:rsid w:val="006D5AB7"/>
    <w:rsid w:val="006D5D32"/>
    <w:rsid w:val="006D605B"/>
    <w:rsid w:val="006D61C5"/>
    <w:rsid w:val="006D62C5"/>
    <w:rsid w:val="006D6863"/>
    <w:rsid w:val="006D70A5"/>
    <w:rsid w:val="006D7655"/>
    <w:rsid w:val="006D7969"/>
    <w:rsid w:val="006D7A04"/>
    <w:rsid w:val="006D7C0B"/>
    <w:rsid w:val="006E023F"/>
    <w:rsid w:val="006E029D"/>
    <w:rsid w:val="006E1226"/>
    <w:rsid w:val="006E1261"/>
    <w:rsid w:val="006E1450"/>
    <w:rsid w:val="006E1683"/>
    <w:rsid w:val="006E1C24"/>
    <w:rsid w:val="006E1E7D"/>
    <w:rsid w:val="006E20C1"/>
    <w:rsid w:val="006E22B4"/>
    <w:rsid w:val="006E22C7"/>
    <w:rsid w:val="006E275A"/>
    <w:rsid w:val="006E2A37"/>
    <w:rsid w:val="006E2BB3"/>
    <w:rsid w:val="006E2BCA"/>
    <w:rsid w:val="006E2C0E"/>
    <w:rsid w:val="006E2EEC"/>
    <w:rsid w:val="006E2FC3"/>
    <w:rsid w:val="006E3655"/>
    <w:rsid w:val="006E39AE"/>
    <w:rsid w:val="006E3AC8"/>
    <w:rsid w:val="006E3AE9"/>
    <w:rsid w:val="006E3CD5"/>
    <w:rsid w:val="006E3D07"/>
    <w:rsid w:val="006E3EF7"/>
    <w:rsid w:val="006E3FFB"/>
    <w:rsid w:val="006E422A"/>
    <w:rsid w:val="006E4551"/>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695"/>
    <w:rsid w:val="006F1A6F"/>
    <w:rsid w:val="006F1D99"/>
    <w:rsid w:val="006F1D9A"/>
    <w:rsid w:val="006F1DE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043"/>
    <w:rsid w:val="006F623A"/>
    <w:rsid w:val="006F66AF"/>
    <w:rsid w:val="006F6B00"/>
    <w:rsid w:val="006F70D3"/>
    <w:rsid w:val="006F71FF"/>
    <w:rsid w:val="006F7D1F"/>
    <w:rsid w:val="007002FD"/>
    <w:rsid w:val="007003EA"/>
    <w:rsid w:val="00700404"/>
    <w:rsid w:val="00700B12"/>
    <w:rsid w:val="00700CBF"/>
    <w:rsid w:val="007010E8"/>
    <w:rsid w:val="0070115C"/>
    <w:rsid w:val="00701716"/>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6A3F"/>
    <w:rsid w:val="00707034"/>
    <w:rsid w:val="00707583"/>
    <w:rsid w:val="0070793C"/>
    <w:rsid w:val="007079BA"/>
    <w:rsid w:val="00707A88"/>
    <w:rsid w:val="00707D6D"/>
    <w:rsid w:val="0071045B"/>
    <w:rsid w:val="00710559"/>
    <w:rsid w:val="007105C8"/>
    <w:rsid w:val="00710A7E"/>
    <w:rsid w:val="007111B8"/>
    <w:rsid w:val="0071137F"/>
    <w:rsid w:val="0071154A"/>
    <w:rsid w:val="00711859"/>
    <w:rsid w:val="00711C65"/>
    <w:rsid w:val="00711E7D"/>
    <w:rsid w:val="007122F9"/>
    <w:rsid w:val="0071230B"/>
    <w:rsid w:val="007123E7"/>
    <w:rsid w:val="007136EF"/>
    <w:rsid w:val="00713767"/>
    <w:rsid w:val="007139ED"/>
    <w:rsid w:val="00713D53"/>
    <w:rsid w:val="00713DA7"/>
    <w:rsid w:val="00713E3C"/>
    <w:rsid w:val="00713EBC"/>
    <w:rsid w:val="00713ECC"/>
    <w:rsid w:val="0071531E"/>
    <w:rsid w:val="00715620"/>
    <w:rsid w:val="0071581D"/>
    <w:rsid w:val="0071583F"/>
    <w:rsid w:val="00715AC1"/>
    <w:rsid w:val="0071630B"/>
    <w:rsid w:val="0071672E"/>
    <w:rsid w:val="00716E35"/>
    <w:rsid w:val="007170A9"/>
    <w:rsid w:val="007172A3"/>
    <w:rsid w:val="007173BF"/>
    <w:rsid w:val="0071775A"/>
    <w:rsid w:val="00717E58"/>
    <w:rsid w:val="00717E63"/>
    <w:rsid w:val="007208F4"/>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4A9"/>
    <w:rsid w:val="007245A7"/>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157"/>
    <w:rsid w:val="00732545"/>
    <w:rsid w:val="00732F70"/>
    <w:rsid w:val="00733219"/>
    <w:rsid w:val="00733297"/>
    <w:rsid w:val="007334A3"/>
    <w:rsid w:val="007334C5"/>
    <w:rsid w:val="00734506"/>
    <w:rsid w:val="00734A5A"/>
    <w:rsid w:val="00734B26"/>
    <w:rsid w:val="00734D12"/>
    <w:rsid w:val="007352C7"/>
    <w:rsid w:val="007353C9"/>
    <w:rsid w:val="007359BF"/>
    <w:rsid w:val="00735E69"/>
    <w:rsid w:val="007362F6"/>
    <w:rsid w:val="00736871"/>
    <w:rsid w:val="00736B55"/>
    <w:rsid w:val="00736F31"/>
    <w:rsid w:val="00736F51"/>
    <w:rsid w:val="0073708D"/>
    <w:rsid w:val="00737341"/>
    <w:rsid w:val="0073749C"/>
    <w:rsid w:val="0073776A"/>
    <w:rsid w:val="0073789F"/>
    <w:rsid w:val="00737940"/>
    <w:rsid w:val="00740008"/>
    <w:rsid w:val="00740178"/>
    <w:rsid w:val="007407F5"/>
    <w:rsid w:val="007409C7"/>
    <w:rsid w:val="00740AED"/>
    <w:rsid w:val="00740B91"/>
    <w:rsid w:val="00740D77"/>
    <w:rsid w:val="0074192A"/>
    <w:rsid w:val="00741B0C"/>
    <w:rsid w:val="00741DCC"/>
    <w:rsid w:val="00741DF7"/>
    <w:rsid w:val="00742263"/>
    <w:rsid w:val="0074227D"/>
    <w:rsid w:val="00742341"/>
    <w:rsid w:val="00742CC8"/>
    <w:rsid w:val="00742DD0"/>
    <w:rsid w:val="007434F7"/>
    <w:rsid w:val="0074365E"/>
    <w:rsid w:val="00743790"/>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BC3"/>
    <w:rsid w:val="00754C3B"/>
    <w:rsid w:val="00754DCC"/>
    <w:rsid w:val="00755136"/>
    <w:rsid w:val="00755B12"/>
    <w:rsid w:val="00755C16"/>
    <w:rsid w:val="00755EB6"/>
    <w:rsid w:val="007563E6"/>
    <w:rsid w:val="00756638"/>
    <w:rsid w:val="00756B13"/>
    <w:rsid w:val="00756DE3"/>
    <w:rsid w:val="00756E86"/>
    <w:rsid w:val="00756F1D"/>
    <w:rsid w:val="007571E4"/>
    <w:rsid w:val="007575F3"/>
    <w:rsid w:val="00757B0D"/>
    <w:rsid w:val="00760528"/>
    <w:rsid w:val="00760573"/>
    <w:rsid w:val="0076057F"/>
    <w:rsid w:val="007605B5"/>
    <w:rsid w:val="00760701"/>
    <w:rsid w:val="00760A0D"/>
    <w:rsid w:val="00760D12"/>
    <w:rsid w:val="0076106C"/>
    <w:rsid w:val="007610F5"/>
    <w:rsid w:val="0076153C"/>
    <w:rsid w:val="00761695"/>
    <w:rsid w:val="007617E4"/>
    <w:rsid w:val="00761804"/>
    <w:rsid w:val="0076182F"/>
    <w:rsid w:val="00761FA3"/>
    <w:rsid w:val="00762044"/>
    <w:rsid w:val="007623C3"/>
    <w:rsid w:val="0076242E"/>
    <w:rsid w:val="007628BD"/>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A1A"/>
    <w:rsid w:val="00765098"/>
    <w:rsid w:val="0076522B"/>
    <w:rsid w:val="0076548B"/>
    <w:rsid w:val="00765637"/>
    <w:rsid w:val="00765768"/>
    <w:rsid w:val="00765A76"/>
    <w:rsid w:val="00765BF8"/>
    <w:rsid w:val="00765CFA"/>
    <w:rsid w:val="00765E90"/>
    <w:rsid w:val="007665D3"/>
    <w:rsid w:val="00766662"/>
    <w:rsid w:val="00766690"/>
    <w:rsid w:val="0076698B"/>
    <w:rsid w:val="0076699B"/>
    <w:rsid w:val="007672A2"/>
    <w:rsid w:val="007679E9"/>
    <w:rsid w:val="00767A23"/>
    <w:rsid w:val="00767ABA"/>
    <w:rsid w:val="00767AD8"/>
    <w:rsid w:val="00767C59"/>
    <w:rsid w:val="00767D13"/>
    <w:rsid w:val="0077007E"/>
    <w:rsid w:val="00770125"/>
    <w:rsid w:val="0077016F"/>
    <w:rsid w:val="0077071D"/>
    <w:rsid w:val="00770A54"/>
    <w:rsid w:val="00770AB8"/>
    <w:rsid w:val="00770FD4"/>
    <w:rsid w:val="00771003"/>
    <w:rsid w:val="0077108A"/>
    <w:rsid w:val="007712E7"/>
    <w:rsid w:val="007714E6"/>
    <w:rsid w:val="00771861"/>
    <w:rsid w:val="00771CBB"/>
    <w:rsid w:val="00771FEB"/>
    <w:rsid w:val="0077278F"/>
    <w:rsid w:val="00772A16"/>
    <w:rsid w:val="00772ADF"/>
    <w:rsid w:val="00772B77"/>
    <w:rsid w:val="00772CE6"/>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268"/>
    <w:rsid w:val="00780445"/>
    <w:rsid w:val="007804E7"/>
    <w:rsid w:val="007804F3"/>
    <w:rsid w:val="00780B79"/>
    <w:rsid w:val="0078110B"/>
    <w:rsid w:val="00781116"/>
    <w:rsid w:val="00781631"/>
    <w:rsid w:val="007816E7"/>
    <w:rsid w:val="00781988"/>
    <w:rsid w:val="00781ADE"/>
    <w:rsid w:val="00781DD2"/>
    <w:rsid w:val="00781E9C"/>
    <w:rsid w:val="0078200F"/>
    <w:rsid w:val="0078225A"/>
    <w:rsid w:val="0078255E"/>
    <w:rsid w:val="007825D9"/>
    <w:rsid w:val="00782D8D"/>
    <w:rsid w:val="00783631"/>
    <w:rsid w:val="00783D59"/>
    <w:rsid w:val="00784276"/>
    <w:rsid w:val="00784318"/>
    <w:rsid w:val="007847D8"/>
    <w:rsid w:val="00784896"/>
    <w:rsid w:val="00784BEF"/>
    <w:rsid w:val="0078514E"/>
    <w:rsid w:val="0078548B"/>
    <w:rsid w:val="007855E6"/>
    <w:rsid w:val="00785A88"/>
    <w:rsid w:val="00785BC5"/>
    <w:rsid w:val="0078628F"/>
    <w:rsid w:val="00786CB3"/>
    <w:rsid w:val="00786CC4"/>
    <w:rsid w:val="00786D76"/>
    <w:rsid w:val="00786EC2"/>
    <w:rsid w:val="00787364"/>
    <w:rsid w:val="00787F43"/>
    <w:rsid w:val="007900EF"/>
    <w:rsid w:val="007903FF"/>
    <w:rsid w:val="0079044A"/>
    <w:rsid w:val="007909A2"/>
    <w:rsid w:val="00790AA5"/>
    <w:rsid w:val="00790C2A"/>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668"/>
    <w:rsid w:val="0079580F"/>
    <w:rsid w:val="00795BB4"/>
    <w:rsid w:val="007964BC"/>
    <w:rsid w:val="007967D3"/>
    <w:rsid w:val="0079771F"/>
    <w:rsid w:val="0079782C"/>
    <w:rsid w:val="007A01EB"/>
    <w:rsid w:val="007A0661"/>
    <w:rsid w:val="007A0903"/>
    <w:rsid w:val="007A0AA3"/>
    <w:rsid w:val="007A11E8"/>
    <w:rsid w:val="007A1610"/>
    <w:rsid w:val="007A1651"/>
    <w:rsid w:val="007A1E35"/>
    <w:rsid w:val="007A29D2"/>
    <w:rsid w:val="007A2A53"/>
    <w:rsid w:val="007A3259"/>
    <w:rsid w:val="007A32FF"/>
    <w:rsid w:val="007A337D"/>
    <w:rsid w:val="007A33BE"/>
    <w:rsid w:val="007A3B61"/>
    <w:rsid w:val="007A3CDD"/>
    <w:rsid w:val="007A411E"/>
    <w:rsid w:val="007A44EE"/>
    <w:rsid w:val="007A49EC"/>
    <w:rsid w:val="007A4D69"/>
    <w:rsid w:val="007A51B4"/>
    <w:rsid w:val="007A51DF"/>
    <w:rsid w:val="007A52E3"/>
    <w:rsid w:val="007A5363"/>
    <w:rsid w:val="007A55CA"/>
    <w:rsid w:val="007A5B9C"/>
    <w:rsid w:val="007A5BD1"/>
    <w:rsid w:val="007A5FDE"/>
    <w:rsid w:val="007A6177"/>
    <w:rsid w:val="007A66CA"/>
    <w:rsid w:val="007A6E59"/>
    <w:rsid w:val="007A7CFD"/>
    <w:rsid w:val="007A7E09"/>
    <w:rsid w:val="007A7E61"/>
    <w:rsid w:val="007A7E75"/>
    <w:rsid w:val="007A7ECD"/>
    <w:rsid w:val="007A7F3D"/>
    <w:rsid w:val="007B026D"/>
    <w:rsid w:val="007B046B"/>
    <w:rsid w:val="007B04ED"/>
    <w:rsid w:val="007B08FD"/>
    <w:rsid w:val="007B094D"/>
    <w:rsid w:val="007B0A63"/>
    <w:rsid w:val="007B16BD"/>
    <w:rsid w:val="007B1865"/>
    <w:rsid w:val="007B1A9A"/>
    <w:rsid w:val="007B211F"/>
    <w:rsid w:val="007B22EE"/>
    <w:rsid w:val="007B234D"/>
    <w:rsid w:val="007B2719"/>
    <w:rsid w:val="007B2B08"/>
    <w:rsid w:val="007B2C0C"/>
    <w:rsid w:val="007B2CD9"/>
    <w:rsid w:val="007B2CFF"/>
    <w:rsid w:val="007B2D17"/>
    <w:rsid w:val="007B323A"/>
    <w:rsid w:val="007B341E"/>
    <w:rsid w:val="007B34B0"/>
    <w:rsid w:val="007B3BA0"/>
    <w:rsid w:val="007B3BDB"/>
    <w:rsid w:val="007B42F9"/>
    <w:rsid w:val="007B4629"/>
    <w:rsid w:val="007B4F25"/>
    <w:rsid w:val="007B4F65"/>
    <w:rsid w:val="007B4F7F"/>
    <w:rsid w:val="007B5073"/>
    <w:rsid w:val="007B5403"/>
    <w:rsid w:val="007B5437"/>
    <w:rsid w:val="007B5B20"/>
    <w:rsid w:val="007B5C58"/>
    <w:rsid w:val="007B5E4C"/>
    <w:rsid w:val="007B6077"/>
    <w:rsid w:val="007B60E5"/>
    <w:rsid w:val="007B6B9A"/>
    <w:rsid w:val="007B7102"/>
    <w:rsid w:val="007B71D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3"/>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7FB"/>
    <w:rsid w:val="007C5B79"/>
    <w:rsid w:val="007C5E52"/>
    <w:rsid w:val="007C5EB6"/>
    <w:rsid w:val="007C5FAF"/>
    <w:rsid w:val="007C63E7"/>
    <w:rsid w:val="007C6A40"/>
    <w:rsid w:val="007C6DA8"/>
    <w:rsid w:val="007C6F56"/>
    <w:rsid w:val="007C7011"/>
    <w:rsid w:val="007C7043"/>
    <w:rsid w:val="007C71B2"/>
    <w:rsid w:val="007C74AC"/>
    <w:rsid w:val="007C79BC"/>
    <w:rsid w:val="007C7F2A"/>
    <w:rsid w:val="007C7F4A"/>
    <w:rsid w:val="007C7F82"/>
    <w:rsid w:val="007D0E6E"/>
    <w:rsid w:val="007D0F7C"/>
    <w:rsid w:val="007D0FF3"/>
    <w:rsid w:val="007D1680"/>
    <w:rsid w:val="007D1938"/>
    <w:rsid w:val="007D2282"/>
    <w:rsid w:val="007D23DF"/>
    <w:rsid w:val="007D27EC"/>
    <w:rsid w:val="007D2EA2"/>
    <w:rsid w:val="007D30A3"/>
    <w:rsid w:val="007D3592"/>
    <w:rsid w:val="007D3789"/>
    <w:rsid w:val="007D3897"/>
    <w:rsid w:val="007D3DFC"/>
    <w:rsid w:val="007D40F1"/>
    <w:rsid w:val="007D42DC"/>
    <w:rsid w:val="007D42EF"/>
    <w:rsid w:val="007D44F6"/>
    <w:rsid w:val="007D5201"/>
    <w:rsid w:val="007D53D4"/>
    <w:rsid w:val="007D5B27"/>
    <w:rsid w:val="007D5D0B"/>
    <w:rsid w:val="007D64DC"/>
    <w:rsid w:val="007D651D"/>
    <w:rsid w:val="007D6609"/>
    <w:rsid w:val="007D667A"/>
    <w:rsid w:val="007D6692"/>
    <w:rsid w:val="007D6D51"/>
    <w:rsid w:val="007D6E1C"/>
    <w:rsid w:val="007D7200"/>
    <w:rsid w:val="007D7326"/>
    <w:rsid w:val="007D7373"/>
    <w:rsid w:val="007D73A7"/>
    <w:rsid w:val="007D74A9"/>
    <w:rsid w:val="007D7513"/>
    <w:rsid w:val="007D7689"/>
    <w:rsid w:val="007D77FD"/>
    <w:rsid w:val="007D7AF1"/>
    <w:rsid w:val="007D7DB9"/>
    <w:rsid w:val="007D7E03"/>
    <w:rsid w:val="007D7F7A"/>
    <w:rsid w:val="007E0189"/>
    <w:rsid w:val="007E04DD"/>
    <w:rsid w:val="007E0A6A"/>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3B"/>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5BE"/>
    <w:rsid w:val="007F083A"/>
    <w:rsid w:val="007F08B9"/>
    <w:rsid w:val="007F0A99"/>
    <w:rsid w:val="007F105C"/>
    <w:rsid w:val="007F1150"/>
    <w:rsid w:val="007F15C8"/>
    <w:rsid w:val="007F1909"/>
    <w:rsid w:val="007F1CBA"/>
    <w:rsid w:val="007F1E83"/>
    <w:rsid w:val="007F246D"/>
    <w:rsid w:val="007F271F"/>
    <w:rsid w:val="007F2A38"/>
    <w:rsid w:val="007F2CA8"/>
    <w:rsid w:val="007F323E"/>
    <w:rsid w:val="007F33F1"/>
    <w:rsid w:val="007F34B2"/>
    <w:rsid w:val="007F34FC"/>
    <w:rsid w:val="007F3B2F"/>
    <w:rsid w:val="007F3D81"/>
    <w:rsid w:val="007F3F96"/>
    <w:rsid w:val="007F4C4F"/>
    <w:rsid w:val="007F4E52"/>
    <w:rsid w:val="007F4E92"/>
    <w:rsid w:val="007F4F83"/>
    <w:rsid w:val="007F5406"/>
    <w:rsid w:val="007F555E"/>
    <w:rsid w:val="007F598D"/>
    <w:rsid w:val="007F5AA1"/>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C99"/>
    <w:rsid w:val="00802D90"/>
    <w:rsid w:val="00802F42"/>
    <w:rsid w:val="0080352A"/>
    <w:rsid w:val="008039C0"/>
    <w:rsid w:val="008039ED"/>
    <w:rsid w:val="00803A07"/>
    <w:rsid w:val="00804A4A"/>
    <w:rsid w:val="00804A63"/>
    <w:rsid w:val="00804B6B"/>
    <w:rsid w:val="00804DCC"/>
    <w:rsid w:val="00804E53"/>
    <w:rsid w:val="008055D6"/>
    <w:rsid w:val="00805661"/>
    <w:rsid w:val="00805668"/>
    <w:rsid w:val="00805700"/>
    <w:rsid w:val="0080671D"/>
    <w:rsid w:val="00806B5C"/>
    <w:rsid w:val="00806B7B"/>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1EC"/>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698"/>
    <w:rsid w:val="00816082"/>
    <w:rsid w:val="0081618D"/>
    <w:rsid w:val="00816310"/>
    <w:rsid w:val="008163F4"/>
    <w:rsid w:val="0081657B"/>
    <w:rsid w:val="008165ED"/>
    <w:rsid w:val="00816848"/>
    <w:rsid w:val="008168B3"/>
    <w:rsid w:val="00816BCA"/>
    <w:rsid w:val="00816BF2"/>
    <w:rsid w:val="00816D7A"/>
    <w:rsid w:val="00816FB5"/>
    <w:rsid w:val="0081704B"/>
    <w:rsid w:val="0081767E"/>
    <w:rsid w:val="008177E7"/>
    <w:rsid w:val="00817910"/>
    <w:rsid w:val="008179B6"/>
    <w:rsid w:val="00817EB9"/>
    <w:rsid w:val="00817FCE"/>
    <w:rsid w:val="00820315"/>
    <w:rsid w:val="008204B6"/>
    <w:rsid w:val="00820B6D"/>
    <w:rsid w:val="00820D12"/>
    <w:rsid w:val="00820FD7"/>
    <w:rsid w:val="0082100A"/>
    <w:rsid w:val="008212E4"/>
    <w:rsid w:val="0082225B"/>
    <w:rsid w:val="008227E2"/>
    <w:rsid w:val="008229CA"/>
    <w:rsid w:val="00822EE9"/>
    <w:rsid w:val="0082303F"/>
    <w:rsid w:val="008233D2"/>
    <w:rsid w:val="00823486"/>
    <w:rsid w:val="008235AD"/>
    <w:rsid w:val="00823965"/>
    <w:rsid w:val="008239FA"/>
    <w:rsid w:val="00823EB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1942"/>
    <w:rsid w:val="00831A1F"/>
    <w:rsid w:val="00832197"/>
    <w:rsid w:val="008322AA"/>
    <w:rsid w:val="00832494"/>
    <w:rsid w:val="008326D8"/>
    <w:rsid w:val="00832803"/>
    <w:rsid w:val="008338A7"/>
    <w:rsid w:val="00833B5D"/>
    <w:rsid w:val="00833EAF"/>
    <w:rsid w:val="008340C9"/>
    <w:rsid w:val="008340F5"/>
    <w:rsid w:val="00834483"/>
    <w:rsid w:val="00834759"/>
    <w:rsid w:val="00834C81"/>
    <w:rsid w:val="00834E05"/>
    <w:rsid w:val="00835184"/>
    <w:rsid w:val="008351F7"/>
    <w:rsid w:val="00835607"/>
    <w:rsid w:val="008359B6"/>
    <w:rsid w:val="00835D7B"/>
    <w:rsid w:val="0083609F"/>
    <w:rsid w:val="0083649B"/>
    <w:rsid w:val="008365FF"/>
    <w:rsid w:val="008366F8"/>
    <w:rsid w:val="0083670C"/>
    <w:rsid w:val="008369A1"/>
    <w:rsid w:val="00836B8E"/>
    <w:rsid w:val="00837B78"/>
    <w:rsid w:val="00840208"/>
    <w:rsid w:val="00840696"/>
    <w:rsid w:val="0084089A"/>
    <w:rsid w:val="0084096E"/>
    <w:rsid w:val="00840D2E"/>
    <w:rsid w:val="00840E65"/>
    <w:rsid w:val="00841011"/>
    <w:rsid w:val="008412C2"/>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0E9D"/>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535"/>
    <w:rsid w:val="00856BBD"/>
    <w:rsid w:val="00856DCF"/>
    <w:rsid w:val="00856F3B"/>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4C5"/>
    <w:rsid w:val="0086236F"/>
    <w:rsid w:val="00862B9A"/>
    <w:rsid w:val="00862D31"/>
    <w:rsid w:val="00862DA8"/>
    <w:rsid w:val="00862E40"/>
    <w:rsid w:val="00862F75"/>
    <w:rsid w:val="00863752"/>
    <w:rsid w:val="00863949"/>
    <w:rsid w:val="00864043"/>
    <w:rsid w:val="008657AB"/>
    <w:rsid w:val="00865870"/>
    <w:rsid w:val="00865A32"/>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14"/>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5FB2"/>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5CC"/>
    <w:rsid w:val="00880BB2"/>
    <w:rsid w:val="00880ECF"/>
    <w:rsid w:val="0088100E"/>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481"/>
    <w:rsid w:val="008906F0"/>
    <w:rsid w:val="00890A3B"/>
    <w:rsid w:val="00890D4D"/>
    <w:rsid w:val="00891026"/>
    <w:rsid w:val="008911D5"/>
    <w:rsid w:val="00891234"/>
    <w:rsid w:val="008912D7"/>
    <w:rsid w:val="00891360"/>
    <w:rsid w:val="00891B2F"/>
    <w:rsid w:val="00892413"/>
    <w:rsid w:val="00892539"/>
    <w:rsid w:val="0089273A"/>
    <w:rsid w:val="00893007"/>
    <w:rsid w:val="0089319A"/>
    <w:rsid w:val="00893658"/>
    <w:rsid w:val="0089461C"/>
    <w:rsid w:val="00894625"/>
    <w:rsid w:val="0089464B"/>
    <w:rsid w:val="008955E3"/>
    <w:rsid w:val="008958CB"/>
    <w:rsid w:val="008959B4"/>
    <w:rsid w:val="00895AC0"/>
    <w:rsid w:val="00895BF0"/>
    <w:rsid w:val="008962DC"/>
    <w:rsid w:val="00896452"/>
    <w:rsid w:val="0089663F"/>
    <w:rsid w:val="00896779"/>
    <w:rsid w:val="00896F59"/>
    <w:rsid w:val="00896F72"/>
    <w:rsid w:val="00897024"/>
    <w:rsid w:val="00897505"/>
    <w:rsid w:val="00897D88"/>
    <w:rsid w:val="008A040C"/>
    <w:rsid w:val="008A046C"/>
    <w:rsid w:val="008A04A4"/>
    <w:rsid w:val="008A05B6"/>
    <w:rsid w:val="008A06A7"/>
    <w:rsid w:val="008A1431"/>
    <w:rsid w:val="008A15FF"/>
    <w:rsid w:val="008A1692"/>
    <w:rsid w:val="008A1C4F"/>
    <w:rsid w:val="008A1D54"/>
    <w:rsid w:val="008A1E99"/>
    <w:rsid w:val="008A2485"/>
    <w:rsid w:val="008A2490"/>
    <w:rsid w:val="008A24AA"/>
    <w:rsid w:val="008A26EA"/>
    <w:rsid w:val="008A2910"/>
    <w:rsid w:val="008A2FD6"/>
    <w:rsid w:val="008A3125"/>
    <w:rsid w:val="008A31D2"/>
    <w:rsid w:val="008A373B"/>
    <w:rsid w:val="008A39C6"/>
    <w:rsid w:val="008A3A03"/>
    <w:rsid w:val="008A3B91"/>
    <w:rsid w:val="008A477C"/>
    <w:rsid w:val="008A4B78"/>
    <w:rsid w:val="008A4E03"/>
    <w:rsid w:val="008A5279"/>
    <w:rsid w:val="008A562C"/>
    <w:rsid w:val="008A571C"/>
    <w:rsid w:val="008A6684"/>
    <w:rsid w:val="008A6717"/>
    <w:rsid w:val="008A6ADB"/>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2F65"/>
    <w:rsid w:val="008B304A"/>
    <w:rsid w:val="008B3765"/>
    <w:rsid w:val="008B3C1C"/>
    <w:rsid w:val="008B4227"/>
    <w:rsid w:val="008B4298"/>
    <w:rsid w:val="008B4A39"/>
    <w:rsid w:val="008B4C55"/>
    <w:rsid w:val="008B4D3E"/>
    <w:rsid w:val="008B4D69"/>
    <w:rsid w:val="008B4D9D"/>
    <w:rsid w:val="008B5701"/>
    <w:rsid w:val="008B6087"/>
    <w:rsid w:val="008B62BE"/>
    <w:rsid w:val="008B63FE"/>
    <w:rsid w:val="008B66BF"/>
    <w:rsid w:val="008B6A29"/>
    <w:rsid w:val="008B6BE6"/>
    <w:rsid w:val="008B6C52"/>
    <w:rsid w:val="008B7102"/>
    <w:rsid w:val="008B7309"/>
    <w:rsid w:val="008B73A1"/>
    <w:rsid w:val="008B747D"/>
    <w:rsid w:val="008B768D"/>
    <w:rsid w:val="008B7B06"/>
    <w:rsid w:val="008B7C8A"/>
    <w:rsid w:val="008C03BD"/>
    <w:rsid w:val="008C055D"/>
    <w:rsid w:val="008C0D77"/>
    <w:rsid w:val="008C0DEC"/>
    <w:rsid w:val="008C0ECB"/>
    <w:rsid w:val="008C1703"/>
    <w:rsid w:val="008C1860"/>
    <w:rsid w:val="008C1A01"/>
    <w:rsid w:val="008C1A91"/>
    <w:rsid w:val="008C1CC6"/>
    <w:rsid w:val="008C1DDE"/>
    <w:rsid w:val="008C1E46"/>
    <w:rsid w:val="008C1E5D"/>
    <w:rsid w:val="008C28EB"/>
    <w:rsid w:val="008C3289"/>
    <w:rsid w:val="008C35FE"/>
    <w:rsid w:val="008C36C1"/>
    <w:rsid w:val="008C3A7D"/>
    <w:rsid w:val="008C3BCC"/>
    <w:rsid w:val="008C4076"/>
    <w:rsid w:val="008C43D0"/>
    <w:rsid w:val="008C466C"/>
    <w:rsid w:val="008C4928"/>
    <w:rsid w:val="008C4A3D"/>
    <w:rsid w:val="008C4D55"/>
    <w:rsid w:val="008C4F6B"/>
    <w:rsid w:val="008C4FAE"/>
    <w:rsid w:val="008C508A"/>
    <w:rsid w:val="008C581E"/>
    <w:rsid w:val="008C617A"/>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3E4"/>
    <w:rsid w:val="008D24A5"/>
    <w:rsid w:val="008D31AA"/>
    <w:rsid w:val="008D355C"/>
    <w:rsid w:val="008D4AAF"/>
    <w:rsid w:val="008D4AD9"/>
    <w:rsid w:val="008D4B36"/>
    <w:rsid w:val="008D4D56"/>
    <w:rsid w:val="008D4FCE"/>
    <w:rsid w:val="008D5204"/>
    <w:rsid w:val="008D5259"/>
    <w:rsid w:val="008D5845"/>
    <w:rsid w:val="008D58EC"/>
    <w:rsid w:val="008D5A31"/>
    <w:rsid w:val="008D5DBF"/>
    <w:rsid w:val="008D6567"/>
    <w:rsid w:val="008D65D6"/>
    <w:rsid w:val="008D6C16"/>
    <w:rsid w:val="008D6CFE"/>
    <w:rsid w:val="008D7298"/>
    <w:rsid w:val="008D7342"/>
    <w:rsid w:val="008D756D"/>
    <w:rsid w:val="008D7789"/>
    <w:rsid w:val="008D78BC"/>
    <w:rsid w:val="008D7973"/>
    <w:rsid w:val="008D7A2B"/>
    <w:rsid w:val="008D7A51"/>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0DB"/>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9C3"/>
    <w:rsid w:val="008F2C7C"/>
    <w:rsid w:val="008F2D07"/>
    <w:rsid w:val="008F2DB0"/>
    <w:rsid w:val="008F2E9F"/>
    <w:rsid w:val="008F3009"/>
    <w:rsid w:val="008F3184"/>
    <w:rsid w:val="008F34F1"/>
    <w:rsid w:val="008F4505"/>
    <w:rsid w:val="008F4A2D"/>
    <w:rsid w:val="008F5229"/>
    <w:rsid w:val="008F54D0"/>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1E0A"/>
    <w:rsid w:val="00902C1C"/>
    <w:rsid w:val="00902C5C"/>
    <w:rsid w:val="00902E40"/>
    <w:rsid w:val="00903320"/>
    <w:rsid w:val="0090338D"/>
    <w:rsid w:val="00903405"/>
    <w:rsid w:val="009034FE"/>
    <w:rsid w:val="009039C7"/>
    <w:rsid w:val="00903A7F"/>
    <w:rsid w:val="0090403C"/>
    <w:rsid w:val="009041B6"/>
    <w:rsid w:val="0090421C"/>
    <w:rsid w:val="0090470D"/>
    <w:rsid w:val="00905195"/>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B4F"/>
    <w:rsid w:val="00913D29"/>
    <w:rsid w:val="00914199"/>
    <w:rsid w:val="00914243"/>
    <w:rsid w:val="0091428F"/>
    <w:rsid w:val="009142BA"/>
    <w:rsid w:val="0091452D"/>
    <w:rsid w:val="0091464F"/>
    <w:rsid w:val="00915411"/>
    <w:rsid w:val="00915513"/>
    <w:rsid w:val="00915AEE"/>
    <w:rsid w:val="00915B22"/>
    <w:rsid w:val="00915FB9"/>
    <w:rsid w:val="00915FF0"/>
    <w:rsid w:val="00916170"/>
    <w:rsid w:val="00916596"/>
    <w:rsid w:val="009165DF"/>
    <w:rsid w:val="00916BD8"/>
    <w:rsid w:val="00916EF2"/>
    <w:rsid w:val="00917658"/>
    <w:rsid w:val="009178C8"/>
    <w:rsid w:val="00917BEE"/>
    <w:rsid w:val="009202B7"/>
    <w:rsid w:val="009204D0"/>
    <w:rsid w:val="00920527"/>
    <w:rsid w:val="009205B2"/>
    <w:rsid w:val="00920E65"/>
    <w:rsid w:val="00920FDC"/>
    <w:rsid w:val="0092126F"/>
    <w:rsid w:val="009214FF"/>
    <w:rsid w:val="00921D3C"/>
    <w:rsid w:val="00921FBC"/>
    <w:rsid w:val="009220B7"/>
    <w:rsid w:val="0092261D"/>
    <w:rsid w:val="009226A4"/>
    <w:rsid w:val="009229B1"/>
    <w:rsid w:val="00922A5F"/>
    <w:rsid w:val="00922F12"/>
    <w:rsid w:val="00923742"/>
    <w:rsid w:val="00923827"/>
    <w:rsid w:val="00923C5D"/>
    <w:rsid w:val="00923D48"/>
    <w:rsid w:val="00923EFF"/>
    <w:rsid w:val="00923F55"/>
    <w:rsid w:val="00924005"/>
    <w:rsid w:val="0092417C"/>
    <w:rsid w:val="00924321"/>
    <w:rsid w:val="009247A6"/>
    <w:rsid w:val="00924A23"/>
    <w:rsid w:val="00924AC6"/>
    <w:rsid w:val="00924FD2"/>
    <w:rsid w:val="00925447"/>
    <w:rsid w:val="0092574F"/>
    <w:rsid w:val="00925AF1"/>
    <w:rsid w:val="00925B96"/>
    <w:rsid w:val="00925D5D"/>
    <w:rsid w:val="00926073"/>
    <w:rsid w:val="0092612E"/>
    <w:rsid w:val="0092662C"/>
    <w:rsid w:val="00926806"/>
    <w:rsid w:val="009268FB"/>
    <w:rsid w:val="009269EC"/>
    <w:rsid w:val="00926A9B"/>
    <w:rsid w:val="009273EC"/>
    <w:rsid w:val="009274CF"/>
    <w:rsid w:val="009277C1"/>
    <w:rsid w:val="00927877"/>
    <w:rsid w:val="00927BBF"/>
    <w:rsid w:val="00927CB3"/>
    <w:rsid w:val="00927D48"/>
    <w:rsid w:val="00927F75"/>
    <w:rsid w:val="009302A0"/>
    <w:rsid w:val="0093057F"/>
    <w:rsid w:val="00930AB6"/>
    <w:rsid w:val="00930AFA"/>
    <w:rsid w:val="009310C3"/>
    <w:rsid w:val="00931C3D"/>
    <w:rsid w:val="00931CE1"/>
    <w:rsid w:val="00932047"/>
    <w:rsid w:val="0093204B"/>
    <w:rsid w:val="0093235F"/>
    <w:rsid w:val="00932457"/>
    <w:rsid w:val="0093256F"/>
    <w:rsid w:val="00933173"/>
    <w:rsid w:val="009334A5"/>
    <w:rsid w:val="00933BFF"/>
    <w:rsid w:val="00933F10"/>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6C8"/>
    <w:rsid w:val="00940CA3"/>
    <w:rsid w:val="00940D71"/>
    <w:rsid w:val="00940DC6"/>
    <w:rsid w:val="009411A4"/>
    <w:rsid w:val="00941687"/>
    <w:rsid w:val="009417BA"/>
    <w:rsid w:val="00941C46"/>
    <w:rsid w:val="00941D46"/>
    <w:rsid w:val="009422DA"/>
    <w:rsid w:val="00942462"/>
    <w:rsid w:val="00942678"/>
    <w:rsid w:val="0094280D"/>
    <w:rsid w:val="009429F9"/>
    <w:rsid w:val="00942B5E"/>
    <w:rsid w:val="00942B8B"/>
    <w:rsid w:val="00943076"/>
    <w:rsid w:val="0094374D"/>
    <w:rsid w:val="00943970"/>
    <w:rsid w:val="00943A68"/>
    <w:rsid w:val="00943CE5"/>
    <w:rsid w:val="00943D10"/>
    <w:rsid w:val="00943E96"/>
    <w:rsid w:val="00943F28"/>
    <w:rsid w:val="00943F80"/>
    <w:rsid w:val="00944067"/>
    <w:rsid w:val="009441FB"/>
    <w:rsid w:val="0094446C"/>
    <w:rsid w:val="0094465B"/>
    <w:rsid w:val="009448F7"/>
    <w:rsid w:val="0094495A"/>
    <w:rsid w:val="009449C6"/>
    <w:rsid w:val="009452B2"/>
    <w:rsid w:val="00945D40"/>
    <w:rsid w:val="00945F1F"/>
    <w:rsid w:val="0094600B"/>
    <w:rsid w:val="00946090"/>
    <w:rsid w:val="00946428"/>
    <w:rsid w:val="009465F2"/>
    <w:rsid w:val="00946B07"/>
    <w:rsid w:val="00947083"/>
    <w:rsid w:val="0094749B"/>
    <w:rsid w:val="009474DA"/>
    <w:rsid w:val="0094754E"/>
    <w:rsid w:val="00947679"/>
    <w:rsid w:val="009478FE"/>
    <w:rsid w:val="00947D37"/>
    <w:rsid w:val="00947FCF"/>
    <w:rsid w:val="009500A2"/>
    <w:rsid w:val="009500E8"/>
    <w:rsid w:val="009503D9"/>
    <w:rsid w:val="00950415"/>
    <w:rsid w:val="0095115B"/>
    <w:rsid w:val="00951210"/>
    <w:rsid w:val="009512AD"/>
    <w:rsid w:val="0095166F"/>
    <w:rsid w:val="0095188B"/>
    <w:rsid w:val="00951ECB"/>
    <w:rsid w:val="00951FD1"/>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5881"/>
    <w:rsid w:val="009560A8"/>
    <w:rsid w:val="009560DC"/>
    <w:rsid w:val="009565AA"/>
    <w:rsid w:val="00956689"/>
    <w:rsid w:val="00956972"/>
    <w:rsid w:val="00956EE2"/>
    <w:rsid w:val="00957023"/>
    <w:rsid w:val="00957263"/>
    <w:rsid w:val="00960991"/>
    <w:rsid w:val="00960AC5"/>
    <w:rsid w:val="00960B06"/>
    <w:rsid w:val="00960D7B"/>
    <w:rsid w:val="00960DCC"/>
    <w:rsid w:val="009613D2"/>
    <w:rsid w:val="009616D9"/>
    <w:rsid w:val="009617BF"/>
    <w:rsid w:val="00961969"/>
    <w:rsid w:val="00961AEA"/>
    <w:rsid w:val="00961AFE"/>
    <w:rsid w:val="00961C21"/>
    <w:rsid w:val="00961E4F"/>
    <w:rsid w:val="00962568"/>
    <w:rsid w:val="0096310D"/>
    <w:rsid w:val="00963113"/>
    <w:rsid w:val="0096347D"/>
    <w:rsid w:val="009636E4"/>
    <w:rsid w:val="009638A2"/>
    <w:rsid w:val="00963916"/>
    <w:rsid w:val="00963A2A"/>
    <w:rsid w:val="00963B67"/>
    <w:rsid w:val="00963D5F"/>
    <w:rsid w:val="009644E4"/>
    <w:rsid w:val="00964A54"/>
    <w:rsid w:val="00964B22"/>
    <w:rsid w:val="00965164"/>
    <w:rsid w:val="009653C5"/>
    <w:rsid w:val="00965568"/>
    <w:rsid w:val="00965640"/>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2C"/>
    <w:rsid w:val="00970B8B"/>
    <w:rsid w:val="00970C01"/>
    <w:rsid w:val="0097165A"/>
    <w:rsid w:val="009717AA"/>
    <w:rsid w:val="009719AB"/>
    <w:rsid w:val="00971D1B"/>
    <w:rsid w:val="00971D61"/>
    <w:rsid w:val="00972A19"/>
    <w:rsid w:val="00972A88"/>
    <w:rsid w:val="00972C4A"/>
    <w:rsid w:val="009732AD"/>
    <w:rsid w:val="0097374F"/>
    <w:rsid w:val="00973D0A"/>
    <w:rsid w:val="00973E18"/>
    <w:rsid w:val="00974479"/>
    <w:rsid w:val="00974AB5"/>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6AF"/>
    <w:rsid w:val="0098487E"/>
    <w:rsid w:val="00984A35"/>
    <w:rsid w:val="00984AED"/>
    <w:rsid w:val="00984CA7"/>
    <w:rsid w:val="00984E6C"/>
    <w:rsid w:val="00984F91"/>
    <w:rsid w:val="00985174"/>
    <w:rsid w:val="0098544E"/>
    <w:rsid w:val="0098571A"/>
    <w:rsid w:val="00985A08"/>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57"/>
    <w:rsid w:val="0099047E"/>
    <w:rsid w:val="00990563"/>
    <w:rsid w:val="009905A5"/>
    <w:rsid w:val="00990CA5"/>
    <w:rsid w:val="00990DAF"/>
    <w:rsid w:val="00991287"/>
    <w:rsid w:val="00991577"/>
    <w:rsid w:val="00991695"/>
    <w:rsid w:val="0099183F"/>
    <w:rsid w:val="00991BA0"/>
    <w:rsid w:val="0099261B"/>
    <w:rsid w:val="009927A8"/>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736"/>
    <w:rsid w:val="00995AB2"/>
    <w:rsid w:val="00995E19"/>
    <w:rsid w:val="00995F06"/>
    <w:rsid w:val="0099617F"/>
    <w:rsid w:val="00996265"/>
    <w:rsid w:val="0099644D"/>
    <w:rsid w:val="00996546"/>
    <w:rsid w:val="0099664D"/>
    <w:rsid w:val="009968BE"/>
    <w:rsid w:val="0099699A"/>
    <w:rsid w:val="009974CA"/>
    <w:rsid w:val="00997746"/>
    <w:rsid w:val="00997F2F"/>
    <w:rsid w:val="009A07B5"/>
    <w:rsid w:val="009A07CA"/>
    <w:rsid w:val="009A0D4A"/>
    <w:rsid w:val="009A0D4C"/>
    <w:rsid w:val="009A125B"/>
    <w:rsid w:val="009A14EB"/>
    <w:rsid w:val="009A16BB"/>
    <w:rsid w:val="009A18AB"/>
    <w:rsid w:val="009A1A62"/>
    <w:rsid w:val="009A1C65"/>
    <w:rsid w:val="009A1CB4"/>
    <w:rsid w:val="009A1CD7"/>
    <w:rsid w:val="009A1F14"/>
    <w:rsid w:val="009A222E"/>
    <w:rsid w:val="009A244B"/>
    <w:rsid w:val="009A24C3"/>
    <w:rsid w:val="009A285B"/>
    <w:rsid w:val="009A2FDA"/>
    <w:rsid w:val="009A2FE1"/>
    <w:rsid w:val="009A3310"/>
    <w:rsid w:val="009A341F"/>
    <w:rsid w:val="009A37B0"/>
    <w:rsid w:val="009A3B53"/>
    <w:rsid w:val="009A3B6D"/>
    <w:rsid w:val="009A4024"/>
    <w:rsid w:val="009A416D"/>
    <w:rsid w:val="009A420A"/>
    <w:rsid w:val="009A4263"/>
    <w:rsid w:val="009A4B50"/>
    <w:rsid w:val="009A533A"/>
    <w:rsid w:val="009A5EC0"/>
    <w:rsid w:val="009A62ED"/>
    <w:rsid w:val="009A635C"/>
    <w:rsid w:val="009A6653"/>
    <w:rsid w:val="009A7529"/>
    <w:rsid w:val="009A77DC"/>
    <w:rsid w:val="009B0126"/>
    <w:rsid w:val="009B013F"/>
    <w:rsid w:val="009B06F9"/>
    <w:rsid w:val="009B0760"/>
    <w:rsid w:val="009B08B8"/>
    <w:rsid w:val="009B119F"/>
    <w:rsid w:val="009B125B"/>
    <w:rsid w:val="009B12B2"/>
    <w:rsid w:val="009B1438"/>
    <w:rsid w:val="009B1EC0"/>
    <w:rsid w:val="009B21FC"/>
    <w:rsid w:val="009B24ED"/>
    <w:rsid w:val="009B24F6"/>
    <w:rsid w:val="009B253C"/>
    <w:rsid w:val="009B2A6A"/>
    <w:rsid w:val="009B2C69"/>
    <w:rsid w:val="009B327B"/>
    <w:rsid w:val="009B39C1"/>
    <w:rsid w:val="009B47FB"/>
    <w:rsid w:val="009B4AF4"/>
    <w:rsid w:val="009B4D6D"/>
    <w:rsid w:val="009B56A5"/>
    <w:rsid w:val="009B573A"/>
    <w:rsid w:val="009B57FD"/>
    <w:rsid w:val="009B6177"/>
    <w:rsid w:val="009B6518"/>
    <w:rsid w:val="009B6646"/>
    <w:rsid w:val="009B66E9"/>
    <w:rsid w:val="009B6ABA"/>
    <w:rsid w:val="009B6FE9"/>
    <w:rsid w:val="009B702A"/>
    <w:rsid w:val="009B708E"/>
    <w:rsid w:val="009B70D3"/>
    <w:rsid w:val="009B76E0"/>
    <w:rsid w:val="009B7A8B"/>
    <w:rsid w:val="009B7E86"/>
    <w:rsid w:val="009C027F"/>
    <w:rsid w:val="009C08A8"/>
    <w:rsid w:val="009C0B7C"/>
    <w:rsid w:val="009C10FD"/>
    <w:rsid w:val="009C125C"/>
    <w:rsid w:val="009C160E"/>
    <w:rsid w:val="009C1B5B"/>
    <w:rsid w:val="009C1CDC"/>
    <w:rsid w:val="009C1D5E"/>
    <w:rsid w:val="009C1FF7"/>
    <w:rsid w:val="009C2071"/>
    <w:rsid w:val="009C22D0"/>
    <w:rsid w:val="009C2435"/>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0F"/>
    <w:rsid w:val="009C6E38"/>
    <w:rsid w:val="009C6F55"/>
    <w:rsid w:val="009C7184"/>
    <w:rsid w:val="009C71E3"/>
    <w:rsid w:val="009C723A"/>
    <w:rsid w:val="009C75BD"/>
    <w:rsid w:val="009C7607"/>
    <w:rsid w:val="009C76AA"/>
    <w:rsid w:val="009C776B"/>
    <w:rsid w:val="009C77F7"/>
    <w:rsid w:val="009C7900"/>
    <w:rsid w:val="009C7BF0"/>
    <w:rsid w:val="009C7DA2"/>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4D08"/>
    <w:rsid w:val="009D504E"/>
    <w:rsid w:val="009D5188"/>
    <w:rsid w:val="009D5318"/>
    <w:rsid w:val="009D5380"/>
    <w:rsid w:val="009D567A"/>
    <w:rsid w:val="009D5743"/>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C19"/>
    <w:rsid w:val="009E3284"/>
    <w:rsid w:val="009E374C"/>
    <w:rsid w:val="009E38AB"/>
    <w:rsid w:val="009E39B5"/>
    <w:rsid w:val="009E3ABD"/>
    <w:rsid w:val="009E3AF9"/>
    <w:rsid w:val="009E3DC7"/>
    <w:rsid w:val="009E3EAB"/>
    <w:rsid w:val="009E4011"/>
    <w:rsid w:val="009E4586"/>
    <w:rsid w:val="009E4634"/>
    <w:rsid w:val="009E4772"/>
    <w:rsid w:val="009E4815"/>
    <w:rsid w:val="009E4829"/>
    <w:rsid w:val="009E4859"/>
    <w:rsid w:val="009E4EDB"/>
    <w:rsid w:val="009E57CA"/>
    <w:rsid w:val="009E5A2F"/>
    <w:rsid w:val="009E5A86"/>
    <w:rsid w:val="009E6338"/>
    <w:rsid w:val="009E63D5"/>
    <w:rsid w:val="009E68B4"/>
    <w:rsid w:val="009E6E98"/>
    <w:rsid w:val="009E6E9B"/>
    <w:rsid w:val="009E792E"/>
    <w:rsid w:val="009E7A7B"/>
    <w:rsid w:val="009F0269"/>
    <w:rsid w:val="009F062A"/>
    <w:rsid w:val="009F0B4D"/>
    <w:rsid w:val="009F0BDB"/>
    <w:rsid w:val="009F1553"/>
    <w:rsid w:val="009F1726"/>
    <w:rsid w:val="009F1990"/>
    <w:rsid w:val="009F1D93"/>
    <w:rsid w:val="009F2009"/>
    <w:rsid w:val="009F22E4"/>
    <w:rsid w:val="009F232D"/>
    <w:rsid w:val="009F23CF"/>
    <w:rsid w:val="009F2642"/>
    <w:rsid w:val="009F29F3"/>
    <w:rsid w:val="009F37E3"/>
    <w:rsid w:val="009F3B43"/>
    <w:rsid w:val="009F401A"/>
    <w:rsid w:val="009F41E9"/>
    <w:rsid w:val="009F43F4"/>
    <w:rsid w:val="009F4417"/>
    <w:rsid w:val="009F44C9"/>
    <w:rsid w:val="009F4B4E"/>
    <w:rsid w:val="009F4D33"/>
    <w:rsid w:val="009F4F97"/>
    <w:rsid w:val="009F4FBC"/>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4C4F"/>
    <w:rsid w:val="00A05087"/>
    <w:rsid w:val="00A0550C"/>
    <w:rsid w:val="00A05578"/>
    <w:rsid w:val="00A0595D"/>
    <w:rsid w:val="00A065B4"/>
    <w:rsid w:val="00A0682C"/>
    <w:rsid w:val="00A068E2"/>
    <w:rsid w:val="00A06AC6"/>
    <w:rsid w:val="00A06D7E"/>
    <w:rsid w:val="00A06DD8"/>
    <w:rsid w:val="00A06E60"/>
    <w:rsid w:val="00A06FE9"/>
    <w:rsid w:val="00A073FE"/>
    <w:rsid w:val="00A07515"/>
    <w:rsid w:val="00A0794E"/>
    <w:rsid w:val="00A07CE3"/>
    <w:rsid w:val="00A07DDD"/>
    <w:rsid w:val="00A07E92"/>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7F6"/>
    <w:rsid w:val="00A13924"/>
    <w:rsid w:val="00A13B6D"/>
    <w:rsid w:val="00A13F1F"/>
    <w:rsid w:val="00A14238"/>
    <w:rsid w:val="00A143AB"/>
    <w:rsid w:val="00A1462B"/>
    <w:rsid w:val="00A149A2"/>
    <w:rsid w:val="00A14F13"/>
    <w:rsid w:val="00A15026"/>
    <w:rsid w:val="00A150EC"/>
    <w:rsid w:val="00A152BB"/>
    <w:rsid w:val="00A15749"/>
    <w:rsid w:val="00A15F4B"/>
    <w:rsid w:val="00A16106"/>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27F4"/>
    <w:rsid w:val="00A23059"/>
    <w:rsid w:val="00A231E5"/>
    <w:rsid w:val="00A231F8"/>
    <w:rsid w:val="00A232D5"/>
    <w:rsid w:val="00A234B5"/>
    <w:rsid w:val="00A23E6E"/>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371"/>
    <w:rsid w:val="00A30B36"/>
    <w:rsid w:val="00A3122E"/>
    <w:rsid w:val="00A31440"/>
    <w:rsid w:val="00A31478"/>
    <w:rsid w:val="00A314FD"/>
    <w:rsid w:val="00A3193D"/>
    <w:rsid w:val="00A31B71"/>
    <w:rsid w:val="00A31B9D"/>
    <w:rsid w:val="00A31D26"/>
    <w:rsid w:val="00A31FF1"/>
    <w:rsid w:val="00A32C6E"/>
    <w:rsid w:val="00A33015"/>
    <w:rsid w:val="00A33164"/>
    <w:rsid w:val="00A333A2"/>
    <w:rsid w:val="00A333BC"/>
    <w:rsid w:val="00A334EF"/>
    <w:rsid w:val="00A3351C"/>
    <w:rsid w:val="00A336C3"/>
    <w:rsid w:val="00A337CF"/>
    <w:rsid w:val="00A33CC4"/>
    <w:rsid w:val="00A33F3F"/>
    <w:rsid w:val="00A341CB"/>
    <w:rsid w:val="00A342C5"/>
    <w:rsid w:val="00A3453A"/>
    <w:rsid w:val="00A3460C"/>
    <w:rsid w:val="00A349A1"/>
    <w:rsid w:val="00A35157"/>
    <w:rsid w:val="00A35269"/>
    <w:rsid w:val="00A3563E"/>
    <w:rsid w:val="00A35647"/>
    <w:rsid w:val="00A3587F"/>
    <w:rsid w:val="00A35B6C"/>
    <w:rsid w:val="00A35EBF"/>
    <w:rsid w:val="00A3625B"/>
    <w:rsid w:val="00A3627E"/>
    <w:rsid w:val="00A362F4"/>
    <w:rsid w:val="00A364FF"/>
    <w:rsid w:val="00A36820"/>
    <w:rsid w:val="00A3714D"/>
    <w:rsid w:val="00A37488"/>
    <w:rsid w:val="00A378CB"/>
    <w:rsid w:val="00A37A2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8DE"/>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1D0"/>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0EA"/>
    <w:rsid w:val="00A561AB"/>
    <w:rsid w:val="00A565A7"/>
    <w:rsid w:val="00A566B2"/>
    <w:rsid w:val="00A56BE5"/>
    <w:rsid w:val="00A57069"/>
    <w:rsid w:val="00A6003E"/>
    <w:rsid w:val="00A602CE"/>
    <w:rsid w:val="00A6045E"/>
    <w:rsid w:val="00A607C2"/>
    <w:rsid w:val="00A60D6B"/>
    <w:rsid w:val="00A618F7"/>
    <w:rsid w:val="00A62AA0"/>
    <w:rsid w:val="00A62EB4"/>
    <w:rsid w:val="00A6304A"/>
    <w:rsid w:val="00A63ABF"/>
    <w:rsid w:val="00A63C59"/>
    <w:rsid w:val="00A63CA0"/>
    <w:rsid w:val="00A63EA9"/>
    <w:rsid w:val="00A6443A"/>
    <w:rsid w:val="00A6475A"/>
    <w:rsid w:val="00A64791"/>
    <w:rsid w:val="00A649D9"/>
    <w:rsid w:val="00A64E36"/>
    <w:rsid w:val="00A64F1A"/>
    <w:rsid w:val="00A65B56"/>
    <w:rsid w:val="00A65F3D"/>
    <w:rsid w:val="00A661F2"/>
    <w:rsid w:val="00A663AF"/>
    <w:rsid w:val="00A667AC"/>
    <w:rsid w:val="00A66A19"/>
    <w:rsid w:val="00A66AD4"/>
    <w:rsid w:val="00A6732F"/>
    <w:rsid w:val="00A67C8B"/>
    <w:rsid w:val="00A70206"/>
    <w:rsid w:val="00A70233"/>
    <w:rsid w:val="00A70D6B"/>
    <w:rsid w:val="00A70E4B"/>
    <w:rsid w:val="00A710E2"/>
    <w:rsid w:val="00A710F0"/>
    <w:rsid w:val="00A713E1"/>
    <w:rsid w:val="00A715B2"/>
    <w:rsid w:val="00A71E2C"/>
    <w:rsid w:val="00A722CF"/>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6D95"/>
    <w:rsid w:val="00A77416"/>
    <w:rsid w:val="00A77468"/>
    <w:rsid w:val="00A7755F"/>
    <w:rsid w:val="00A77979"/>
    <w:rsid w:val="00A77BD8"/>
    <w:rsid w:val="00A80295"/>
    <w:rsid w:val="00A802A0"/>
    <w:rsid w:val="00A8061D"/>
    <w:rsid w:val="00A806E1"/>
    <w:rsid w:val="00A80B7E"/>
    <w:rsid w:val="00A80C4D"/>
    <w:rsid w:val="00A80E84"/>
    <w:rsid w:val="00A8167F"/>
    <w:rsid w:val="00A81865"/>
    <w:rsid w:val="00A81897"/>
    <w:rsid w:val="00A818D0"/>
    <w:rsid w:val="00A821EE"/>
    <w:rsid w:val="00A82F56"/>
    <w:rsid w:val="00A833D8"/>
    <w:rsid w:val="00A833DF"/>
    <w:rsid w:val="00A83E41"/>
    <w:rsid w:val="00A83E4A"/>
    <w:rsid w:val="00A84741"/>
    <w:rsid w:val="00A84810"/>
    <w:rsid w:val="00A84BED"/>
    <w:rsid w:val="00A84CC0"/>
    <w:rsid w:val="00A84F57"/>
    <w:rsid w:val="00A85131"/>
    <w:rsid w:val="00A85B77"/>
    <w:rsid w:val="00A86056"/>
    <w:rsid w:val="00A864FD"/>
    <w:rsid w:val="00A8651E"/>
    <w:rsid w:val="00A866E2"/>
    <w:rsid w:val="00A86AA2"/>
    <w:rsid w:val="00A86AF1"/>
    <w:rsid w:val="00A86E89"/>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B79"/>
    <w:rsid w:val="00AA1C83"/>
    <w:rsid w:val="00AA1DF8"/>
    <w:rsid w:val="00AA226D"/>
    <w:rsid w:val="00AA2317"/>
    <w:rsid w:val="00AA2AB2"/>
    <w:rsid w:val="00AA33A3"/>
    <w:rsid w:val="00AA3420"/>
    <w:rsid w:val="00AA361A"/>
    <w:rsid w:val="00AA3D8E"/>
    <w:rsid w:val="00AA3FFE"/>
    <w:rsid w:val="00AA4089"/>
    <w:rsid w:val="00AA43A6"/>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3D40"/>
    <w:rsid w:val="00AB45BF"/>
    <w:rsid w:val="00AB4B7E"/>
    <w:rsid w:val="00AB4C3D"/>
    <w:rsid w:val="00AB4ED6"/>
    <w:rsid w:val="00AB5157"/>
    <w:rsid w:val="00AB536D"/>
    <w:rsid w:val="00AB542E"/>
    <w:rsid w:val="00AB5D7A"/>
    <w:rsid w:val="00AB5E67"/>
    <w:rsid w:val="00AB63E9"/>
    <w:rsid w:val="00AB67B4"/>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106"/>
    <w:rsid w:val="00AC438F"/>
    <w:rsid w:val="00AC49A3"/>
    <w:rsid w:val="00AC563B"/>
    <w:rsid w:val="00AC60FC"/>
    <w:rsid w:val="00AC6A5A"/>
    <w:rsid w:val="00AC6CE7"/>
    <w:rsid w:val="00AC6EA0"/>
    <w:rsid w:val="00AC7EB2"/>
    <w:rsid w:val="00AD0372"/>
    <w:rsid w:val="00AD0554"/>
    <w:rsid w:val="00AD0DDB"/>
    <w:rsid w:val="00AD0E48"/>
    <w:rsid w:val="00AD107C"/>
    <w:rsid w:val="00AD12E6"/>
    <w:rsid w:val="00AD174A"/>
    <w:rsid w:val="00AD1780"/>
    <w:rsid w:val="00AD186C"/>
    <w:rsid w:val="00AD2100"/>
    <w:rsid w:val="00AD265A"/>
    <w:rsid w:val="00AD2977"/>
    <w:rsid w:val="00AD3083"/>
    <w:rsid w:val="00AD30D3"/>
    <w:rsid w:val="00AD396B"/>
    <w:rsid w:val="00AD3CD7"/>
    <w:rsid w:val="00AD430A"/>
    <w:rsid w:val="00AD439D"/>
    <w:rsid w:val="00AD43F5"/>
    <w:rsid w:val="00AD4899"/>
    <w:rsid w:val="00AD4B4B"/>
    <w:rsid w:val="00AD4FC0"/>
    <w:rsid w:val="00AD55A7"/>
    <w:rsid w:val="00AD571D"/>
    <w:rsid w:val="00AD572F"/>
    <w:rsid w:val="00AD5882"/>
    <w:rsid w:val="00AD590B"/>
    <w:rsid w:val="00AD5AF8"/>
    <w:rsid w:val="00AD5B39"/>
    <w:rsid w:val="00AD5BB5"/>
    <w:rsid w:val="00AD6110"/>
    <w:rsid w:val="00AD622D"/>
    <w:rsid w:val="00AD6262"/>
    <w:rsid w:val="00AD64D1"/>
    <w:rsid w:val="00AD653A"/>
    <w:rsid w:val="00AD661B"/>
    <w:rsid w:val="00AD67BF"/>
    <w:rsid w:val="00AD6AE1"/>
    <w:rsid w:val="00AD6DF8"/>
    <w:rsid w:val="00AD71B9"/>
    <w:rsid w:val="00AD72C6"/>
    <w:rsid w:val="00AD744A"/>
    <w:rsid w:val="00AD7456"/>
    <w:rsid w:val="00AD7951"/>
    <w:rsid w:val="00AD7968"/>
    <w:rsid w:val="00AD7A04"/>
    <w:rsid w:val="00AD7AFD"/>
    <w:rsid w:val="00AD7DF4"/>
    <w:rsid w:val="00AE047E"/>
    <w:rsid w:val="00AE05FE"/>
    <w:rsid w:val="00AE0A44"/>
    <w:rsid w:val="00AE0D01"/>
    <w:rsid w:val="00AE10D1"/>
    <w:rsid w:val="00AE181C"/>
    <w:rsid w:val="00AE1980"/>
    <w:rsid w:val="00AE1CCB"/>
    <w:rsid w:val="00AE1DBC"/>
    <w:rsid w:val="00AE1EB5"/>
    <w:rsid w:val="00AE227F"/>
    <w:rsid w:val="00AE23BD"/>
    <w:rsid w:val="00AE24B9"/>
    <w:rsid w:val="00AE2CC9"/>
    <w:rsid w:val="00AE2DF6"/>
    <w:rsid w:val="00AE31C2"/>
    <w:rsid w:val="00AE387B"/>
    <w:rsid w:val="00AE3D51"/>
    <w:rsid w:val="00AE3F92"/>
    <w:rsid w:val="00AE48A0"/>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61"/>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1A8"/>
    <w:rsid w:val="00AF469D"/>
    <w:rsid w:val="00AF47ED"/>
    <w:rsid w:val="00AF48F6"/>
    <w:rsid w:val="00AF501E"/>
    <w:rsid w:val="00AF5159"/>
    <w:rsid w:val="00AF535D"/>
    <w:rsid w:val="00AF546E"/>
    <w:rsid w:val="00AF5549"/>
    <w:rsid w:val="00AF5941"/>
    <w:rsid w:val="00AF5BFE"/>
    <w:rsid w:val="00AF5E6B"/>
    <w:rsid w:val="00AF6490"/>
    <w:rsid w:val="00AF675F"/>
    <w:rsid w:val="00AF7251"/>
    <w:rsid w:val="00AF73DC"/>
    <w:rsid w:val="00AF795C"/>
    <w:rsid w:val="00AF7C6C"/>
    <w:rsid w:val="00AF7F81"/>
    <w:rsid w:val="00AF7FD4"/>
    <w:rsid w:val="00B00ADD"/>
    <w:rsid w:val="00B01057"/>
    <w:rsid w:val="00B017FB"/>
    <w:rsid w:val="00B01854"/>
    <w:rsid w:val="00B01DCB"/>
    <w:rsid w:val="00B01EBC"/>
    <w:rsid w:val="00B01EF2"/>
    <w:rsid w:val="00B023A9"/>
    <w:rsid w:val="00B0270D"/>
    <w:rsid w:val="00B02CF5"/>
    <w:rsid w:val="00B02DA1"/>
    <w:rsid w:val="00B03B2C"/>
    <w:rsid w:val="00B0404F"/>
    <w:rsid w:val="00B04507"/>
    <w:rsid w:val="00B04B1A"/>
    <w:rsid w:val="00B04C1E"/>
    <w:rsid w:val="00B04E55"/>
    <w:rsid w:val="00B051D9"/>
    <w:rsid w:val="00B05A03"/>
    <w:rsid w:val="00B060F4"/>
    <w:rsid w:val="00B065AC"/>
    <w:rsid w:val="00B068BB"/>
    <w:rsid w:val="00B06AC6"/>
    <w:rsid w:val="00B06C94"/>
    <w:rsid w:val="00B06D6D"/>
    <w:rsid w:val="00B07078"/>
    <w:rsid w:val="00B075F6"/>
    <w:rsid w:val="00B07B2B"/>
    <w:rsid w:val="00B07D28"/>
    <w:rsid w:val="00B10381"/>
    <w:rsid w:val="00B10496"/>
    <w:rsid w:val="00B10D5F"/>
    <w:rsid w:val="00B111C1"/>
    <w:rsid w:val="00B113B5"/>
    <w:rsid w:val="00B119C6"/>
    <w:rsid w:val="00B11B6C"/>
    <w:rsid w:val="00B11F09"/>
    <w:rsid w:val="00B121E1"/>
    <w:rsid w:val="00B12393"/>
    <w:rsid w:val="00B1239F"/>
    <w:rsid w:val="00B124E7"/>
    <w:rsid w:val="00B1255B"/>
    <w:rsid w:val="00B1290C"/>
    <w:rsid w:val="00B12C94"/>
    <w:rsid w:val="00B12E99"/>
    <w:rsid w:val="00B1352F"/>
    <w:rsid w:val="00B13587"/>
    <w:rsid w:val="00B13624"/>
    <w:rsid w:val="00B138F3"/>
    <w:rsid w:val="00B13A2B"/>
    <w:rsid w:val="00B13A34"/>
    <w:rsid w:val="00B13D8F"/>
    <w:rsid w:val="00B13E66"/>
    <w:rsid w:val="00B1461C"/>
    <w:rsid w:val="00B14797"/>
    <w:rsid w:val="00B14C55"/>
    <w:rsid w:val="00B15266"/>
    <w:rsid w:val="00B1589B"/>
    <w:rsid w:val="00B158A0"/>
    <w:rsid w:val="00B15A67"/>
    <w:rsid w:val="00B15CE0"/>
    <w:rsid w:val="00B15D4D"/>
    <w:rsid w:val="00B16046"/>
    <w:rsid w:val="00B16084"/>
    <w:rsid w:val="00B16978"/>
    <w:rsid w:val="00B16A51"/>
    <w:rsid w:val="00B16B2C"/>
    <w:rsid w:val="00B16EBE"/>
    <w:rsid w:val="00B1715A"/>
    <w:rsid w:val="00B17446"/>
    <w:rsid w:val="00B1744B"/>
    <w:rsid w:val="00B17581"/>
    <w:rsid w:val="00B17738"/>
    <w:rsid w:val="00B17939"/>
    <w:rsid w:val="00B17DE2"/>
    <w:rsid w:val="00B17EF8"/>
    <w:rsid w:val="00B20142"/>
    <w:rsid w:val="00B20475"/>
    <w:rsid w:val="00B20541"/>
    <w:rsid w:val="00B20575"/>
    <w:rsid w:val="00B20AD4"/>
    <w:rsid w:val="00B2106D"/>
    <w:rsid w:val="00B21200"/>
    <w:rsid w:val="00B21854"/>
    <w:rsid w:val="00B2192D"/>
    <w:rsid w:val="00B219B2"/>
    <w:rsid w:val="00B21CA4"/>
    <w:rsid w:val="00B221BB"/>
    <w:rsid w:val="00B2220A"/>
    <w:rsid w:val="00B226B2"/>
    <w:rsid w:val="00B229DB"/>
    <w:rsid w:val="00B23032"/>
    <w:rsid w:val="00B2319A"/>
    <w:rsid w:val="00B232C5"/>
    <w:rsid w:val="00B236B5"/>
    <w:rsid w:val="00B2380C"/>
    <w:rsid w:val="00B239FA"/>
    <w:rsid w:val="00B23C44"/>
    <w:rsid w:val="00B23D23"/>
    <w:rsid w:val="00B246AD"/>
    <w:rsid w:val="00B24735"/>
    <w:rsid w:val="00B24BE6"/>
    <w:rsid w:val="00B24D3E"/>
    <w:rsid w:val="00B24DC1"/>
    <w:rsid w:val="00B25226"/>
    <w:rsid w:val="00B2569C"/>
    <w:rsid w:val="00B258F9"/>
    <w:rsid w:val="00B2599C"/>
    <w:rsid w:val="00B2607F"/>
    <w:rsid w:val="00B261FE"/>
    <w:rsid w:val="00B262B9"/>
    <w:rsid w:val="00B267B6"/>
    <w:rsid w:val="00B276AD"/>
    <w:rsid w:val="00B276C8"/>
    <w:rsid w:val="00B2771B"/>
    <w:rsid w:val="00B277F6"/>
    <w:rsid w:val="00B300A3"/>
    <w:rsid w:val="00B30197"/>
    <w:rsid w:val="00B30252"/>
    <w:rsid w:val="00B3029F"/>
    <w:rsid w:val="00B30679"/>
    <w:rsid w:val="00B30B26"/>
    <w:rsid w:val="00B30C94"/>
    <w:rsid w:val="00B31067"/>
    <w:rsid w:val="00B31620"/>
    <w:rsid w:val="00B31951"/>
    <w:rsid w:val="00B31A9A"/>
    <w:rsid w:val="00B31E9E"/>
    <w:rsid w:val="00B31FA6"/>
    <w:rsid w:val="00B32087"/>
    <w:rsid w:val="00B320F3"/>
    <w:rsid w:val="00B326AB"/>
    <w:rsid w:val="00B32B5C"/>
    <w:rsid w:val="00B32C08"/>
    <w:rsid w:val="00B32CF2"/>
    <w:rsid w:val="00B32E44"/>
    <w:rsid w:val="00B33106"/>
    <w:rsid w:val="00B33122"/>
    <w:rsid w:val="00B3357A"/>
    <w:rsid w:val="00B33783"/>
    <w:rsid w:val="00B33BB6"/>
    <w:rsid w:val="00B33BCB"/>
    <w:rsid w:val="00B3404C"/>
    <w:rsid w:val="00B342A7"/>
    <w:rsid w:val="00B343D6"/>
    <w:rsid w:val="00B3483A"/>
    <w:rsid w:val="00B34B4C"/>
    <w:rsid w:val="00B35C69"/>
    <w:rsid w:val="00B35F2C"/>
    <w:rsid w:val="00B362BB"/>
    <w:rsid w:val="00B36586"/>
    <w:rsid w:val="00B372E7"/>
    <w:rsid w:val="00B376E4"/>
    <w:rsid w:val="00B37878"/>
    <w:rsid w:val="00B37CC1"/>
    <w:rsid w:val="00B37E64"/>
    <w:rsid w:val="00B40A5C"/>
    <w:rsid w:val="00B40F2C"/>
    <w:rsid w:val="00B41491"/>
    <w:rsid w:val="00B41712"/>
    <w:rsid w:val="00B41A0C"/>
    <w:rsid w:val="00B425FB"/>
    <w:rsid w:val="00B42E75"/>
    <w:rsid w:val="00B42EF2"/>
    <w:rsid w:val="00B432E1"/>
    <w:rsid w:val="00B43415"/>
    <w:rsid w:val="00B43CD6"/>
    <w:rsid w:val="00B43DFD"/>
    <w:rsid w:val="00B446C7"/>
    <w:rsid w:val="00B4488A"/>
    <w:rsid w:val="00B44D32"/>
    <w:rsid w:val="00B4538D"/>
    <w:rsid w:val="00B453E8"/>
    <w:rsid w:val="00B459F8"/>
    <w:rsid w:val="00B45ABF"/>
    <w:rsid w:val="00B45BED"/>
    <w:rsid w:val="00B45D25"/>
    <w:rsid w:val="00B45E03"/>
    <w:rsid w:val="00B45FDB"/>
    <w:rsid w:val="00B46516"/>
    <w:rsid w:val="00B4684B"/>
    <w:rsid w:val="00B475DF"/>
    <w:rsid w:val="00B47D2C"/>
    <w:rsid w:val="00B47E27"/>
    <w:rsid w:val="00B47FF9"/>
    <w:rsid w:val="00B5029F"/>
    <w:rsid w:val="00B50595"/>
    <w:rsid w:val="00B5070E"/>
    <w:rsid w:val="00B50722"/>
    <w:rsid w:val="00B5087E"/>
    <w:rsid w:val="00B50C7A"/>
    <w:rsid w:val="00B513BF"/>
    <w:rsid w:val="00B518AB"/>
    <w:rsid w:val="00B51CCB"/>
    <w:rsid w:val="00B51DAD"/>
    <w:rsid w:val="00B51E7A"/>
    <w:rsid w:val="00B52486"/>
    <w:rsid w:val="00B52797"/>
    <w:rsid w:val="00B52A00"/>
    <w:rsid w:val="00B530C8"/>
    <w:rsid w:val="00B53211"/>
    <w:rsid w:val="00B532C5"/>
    <w:rsid w:val="00B5358A"/>
    <w:rsid w:val="00B535A2"/>
    <w:rsid w:val="00B538A6"/>
    <w:rsid w:val="00B53BB4"/>
    <w:rsid w:val="00B53BDF"/>
    <w:rsid w:val="00B53CAB"/>
    <w:rsid w:val="00B5406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56"/>
    <w:rsid w:val="00B60085"/>
    <w:rsid w:val="00B60424"/>
    <w:rsid w:val="00B6042C"/>
    <w:rsid w:val="00B6084E"/>
    <w:rsid w:val="00B60894"/>
    <w:rsid w:val="00B619F7"/>
    <w:rsid w:val="00B61AB2"/>
    <w:rsid w:val="00B61DD7"/>
    <w:rsid w:val="00B61DDC"/>
    <w:rsid w:val="00B6236D"/>
    <w:rsid w:val="00B6290E"/>
    <w:rsid w:val="00B62B72"/>
    <w:rsid w:val="00B63E0F"/>
    <w:rsid w:val="00B63E26"/>
    <w:rsid w:val="00B6447C"/>
    <w:rsid w:val="00B64971"/>
    <w:rsid w:val="00B651AB"/>
    <w:rsid w:val="00B6538D"/>
    <w:rsid w:val="00B653C5"/>
    <w:rsid w:val="00B65605"/>
    <w:rsid w:val="00B65B63"/>
    <w:rsid w:val="00B65D1D"/>
    <w:rsid w:val="00B65D84"/>
    <w:rsid w:val="00B65DCF"/>
    <w:rsid w:val="00B65DFB"/>
    <w:rsid w:val="00B664A4"/>
    <w:rsid w:val="00B66861"/>
    <w:rsid w:val="00B66BE7"/>
    <w:rsid w:val="00B66D92"/>
    <w:rsid w:val="00B6765D"/>
    <w:rsid w:val="00B677AD"/>
    <w:rsid w:val="00B67919"/>
    <w:rsid w:val="00B67F4A"/>
    <w:rsid w:val="00B7023A"/>
    <w:rsid w:val="00B705D6"/>
    <w:rsid w:val="00B7089A"/>
    <w:rsid w:val="00B70E53"/>
    <w:rsid w:val="00B71DC2"/>
    <w:rsid w:val="00B71E8C"/>
    <w:rsid w:val="00B71FAC"/>
    <w:rsid w:val="00B7217F"/>
    <w:rsid w:val="00B72388"/>
    <w:rsid w:val="00B72602"/>
    <w:rsid w:val="00B727CB"/>
    <w:rsid w:val="00B72D20"/>
    <w:rsid w:val="00B737CC"/>
    <w:rsid w:val="00B73CBB"/>
    <w:rsid w:val="00B73EA1"/>
    <w:rsid w:val="00B73F7A"/>
    <w:rsid w:val="00B742BD"/>
    <w:rsid w:val="00B74407"/>
    <w:rsid w:val="00B755A6"/>
    <w:rsid w:val="00B760B1"/>
    <w:rsid w:val="00B7646A"/>
    <w:rsid w:val="00B76532"/>
    <w:rsid w:val="00B7682A"/>
    <w:rsid w:val="00B76CDE"/>
    <w:rsid w:val="00B76DD1"/>
    <w:rsid w:val="00B76E3B"/>
    <w:rsid w:val="00B76F96"/>
    <w:rsid w:val="00B77494"/>
    <w:rsid w:val="00B77725"/>
    <w:rsid w:val="00B77881"/>
    <w:rsid w:val="00B77916"/>
    <w:rsid w:val="00B77BD4"/>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3F3"/>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866"/>
    <w:rsid w:val="00B93BFE"/>
    <w:rsid w:val="00B94228"/>
    <w:rsid w:val="00B9432A"/>
    <w:rsid w:val="00B94376"/>
    <w:rsid w:val="00B947D0"/>
    <w:rsid w:val="00B94EFA"/>
    <w:rsid w:val="00B95304"/>
    <w:rsid w:val="00B95535"/>
    <w:rsid w:val="00B95554"/>
    <w:rsid w:val="00B957BC"/>
    <w:rsid w:val="00B95814"/>
    <w:rsid w:val="00B9584D"/>
    <w:rsid w:val="00B95C93"/>
    <w:rsid w:val="00B95CFF"/>
    <w:rsid w:val="00B95D2B"/>
    <w:rsid w:val="00B95DBF"/>
    <w:rsid w:val="00B95FB2"/>
    <w:rsid w:val="00B9636F"/>
    <w:rsid w:val="00B96444"/>
    <w:rsid w:val="00B96B2C"/>
    <w:rsid w:val="00B9747E"/>
    <w:rsid w:val="00B974C5"/>
    <w:rsid w:val="00B9768D"/>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3E7"/>
    <w:rsid w:val="00BA56FA"/>
    <w:rsid w:val="00BA5738"/>
    <w:rsid w:val="00BA58F9"/>
    <w:rsid w:val="00BA594F"/>
    <w:rsid w:val="00BA5BFF"/>
    <w:rsid w:val="00BA6026"/>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8F3"/>
    <w:rsid w:val="00BB1947"/>
    <w:rsid w:val="00BB1A3A"/>
    <w:rsid w:val="00BB1EB5"/>
    <w:rsid w:val="00BB1EBA"/>
    <w:rsid w:val="00BB21F6"/>
    <w:rsid w:val="00BB2221"/>
    <w:rsid w:val="00BB241D"/>
    <w:rsid w:val="00BB2A93"/>
    <w:rsid w:val="00BB2BF6"/>
    <w:rsid w:val="00BB2C93"/>
    <w:rsid w:val="00BB2D73"/>
    <w:rsid w:val="00BB3068"/>
    <w:rsid w:val="00BB30B2"/>
    <w:rsid w:val="00BB32EC"/>
    <w:rsid w:val="00BB346B"/>
    <w:rsid w:val="00BB371C"/>
    <w:rsid w:val="00BB3CFB"/>
    <w:rsid w:val="00BB44BF"/>
    <w:rsid w:val="00BB4723"/>
    <w:rsid w:val="00BB48ED"/>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20"/>
    <w:rsid w:val="00BC0079"/>
    <w:rsid w:val="00BC008F"/>
    <w:rsid w:val="00BC02B9"/>
    <w:rsid w:val="00BC0CD1"/>
    <w:rsid w:val="00BC1B4D"/>
    <w:rsid w:val="00BC1DDF"/>
    <w:rsid w:val="00BC292B"/>
    <w:rsid w:val="00BC2968"/>
    <w:rsid w:val="00BC2A77"/>
    <w:rsid w:val="00BC30B7"/>
    <w:rsid w:val="00BC3587"/>
    <w:rsid w:val="00BC370F"/>
    <w:rsid w:val="00BC3906"/>
    <w:rsid w:val="00BC41A0"/>
    <w:rsid w:val="00BC4424"/>
    <w:rsid w:val="00BC5166"/>
    <w:rsid w:val="00BC5485"/>
    <w:rsid w:val="00BC657B"/>
    <w:rsid w:val="00BC67B6"/>
    <w:rsid w:val="00BC72F0"/>
    <w:rsid w:val="00BC77CB"/>
    <w:rsid w:val="00BC787F"/>
    <w:rsid w:val="00BC78BE"/>
    <w:rsid w:val="00BC7921"/>
    <w:rsid w:val="00BC7B23"/>
    <w:rsid w:val="00BC7BE3"/>
    <w:rsid w:val="00BC7D42"/>
    <w:rsid w:val="00BC7F14"/>
    <w:rsid w:val="00BC7F50"/>
    <w:rsid w:val="00BD00C2"/>
    <w:rsid w:val="00BD0B22"/>
    <w:rsid w:val="00BD0C22"/>
    <w:rsid w:val="00BD0E12"/>
    <w:rsid w:val="00BD0F92"/>
    <w:rsid w:val="00BD1236"/>
    <w:rsid w:val="00BD1349"/>
    <w:rsid w:val="00BD18FF"/>
    <w:rsid w:val="00BD22E9"/>
    <w:rsid w:val="00BD24C4"/>
    <w:rsid w:val="00BD2677"/>
    <w:rsid w:val="00BD27FE"/>
    <w:rsid w:val="00BD2B57"/>
    <w:rsid w:val="00BD30D3"/>
    <w:rsid w:val="00BD3537"/>
    <w:rsid w:val="00BD35D6"/>
    <w:rsid w:val="00BD39EA"/>
    <w:rsid w:val="00BD3BC9"/>
    <w:rsid w:val="00BD401D"/>
    <w:rsid w:val="00BD463F"/>
    <w:rsid w:val="00BD49DB"/>
    <w:rsid w:val="00BD4A0D"/>
    <w:rsid w:val="00BD4B28"/>
    <w:rsid w:val="00BD4CC0"/>
    <w:rsid w:val="00BD5042"/>
    <w:rsid w:val="00BD5B9A"/>
    <w:rsid w:val="00BD5C52"/>
    <w:rsid w:val="00BD5D36"/>
    <w:rsid w:val="00BD5FAB"/>
    <w:rsid w:val="00BD62C8"/>
    <w:rsid w:val="00BD634A"/>
    <w:rsid w:val="00BD727E"/>
    <w:rsid w:val="00BD728D"/>
    <w:rsid w:val="00BD7466"/>
    <w:rsid w:val="00BE02D1"/>
    <w:rsid w:val="00BE04FF"/>
    <w:rsid w:val="00BE0582"/>
    <w:rsid w:val="00BE06FF"/>
    <w:rsid w:val="00BE0CC9"/>
    <w:rsid w:val="00BE1279"/>
    <w:rsid w:val="00BE12E1"/>
    <w:rsid w:val="00BE1706"/>
    <w:rsid w:val="00BE192B"/>
    <w:rsid w:val="00BE1D1C"/>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3AF"/>
    <w:rsid w:val="00BF2B7C"/>
    <w:rsid w:val="00BF2E16"/>
    <w:rsid w:val="00BF31A4"/>
    <w:rsid w:val="00BF3386"/>
    <w:rsid w:val="00BF338E"/>
    <w:rsid w:val="00BF37D1"/>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6D70"/>
    <w:rsid w:val="00BF7134"/>
    <w:rsid w:val="00BF7354"/>
    <w:rsid w:val="00BF7615"/>
    <w:rsid w:val="00BF7909"/>
    <w:rsid w:val="00BF7B80"/>
    <w:rsid w:val="00BF7C37"/>
    <w:rsid w:val="00C000A0"/>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EBF"/>
    <w:rsid w:val="00C03058"/>
    <w:rsid w:val="00C030C2"/>
    <w:rsid w:val="00C0336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BFE"/>
    <w:rsid w:val="00C13C17"/>
    <w:rsid w:val="00C13CD0"/>
    <w:rsid w:val="00C13E3E"/>
    <w:rsid w:val="00C144F9"/>
    <w:rsid w:val="00C1454F"/>
    <w:rsid w:val="00C14881"/>
    <w:rsid w:val="00C1496B"/>
    <w:rsid w:val="00C14A79"/>
    <w:rsid w:val="00C15081"/>
    <w:rsid w:val="00C154BB"/>
    <w:rsid w:val="00C15762"/>
    <w:rsid w:val="00C15B02"/>
    <w:rsid w:val="00C15B81"/>
    <w:rsid w:val="00C16381"/>
    <w:rsid w:val="00C16450"/>
    <w:rsid w:val="00C16570"/>
    <w:rsid w:val="00C16623"/>
    <w:rsid w:val="00C1686F"/>
    <w:rsid w:val="00C16AE6"/>
    <w:rsid w:val="00C16C59"/>
    <w:rsid w:val="00C16CB9"/>
    <w:rsid w:val="00C1722D"/>
    <w:rsid w:val="00C17754"/>
    <w:rsid w:val="00C17C99"/>
    <w:rsid w:val="00C17CD5"/>
    <w:rsid w:val="00C20205"/>
    <w:rsid w:val="00C20568"/>
    <w:rsid w:val="00C209BF"/>
    <w:rsid w:val="00C20A15"/>
    <w:rsid w:val="00C21ABE"/>
    <w:rsid w:val="00C21D40"/>
    <w:rsid w:val="00C21E3B"/>
    <w:rsid w:val="00C22392"/>
    <w:rsid w:val="00C22459"/>
    <w:rsid w:val="00C22B29"/>
    <w:rsid w:val="00C22BE2"/>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59E"/>
    <w:rsid w:val="00C25619"/>
    <w:rsid w:val="00C259C3"/>
    <w:rsid w:val="00C25DCB"/>
    <w:rsid w:val="00C25FE6"/>
    <w:rsid w:val="00C26313"/>
    <w:rsid w:val="00C26416"/>
    <w:rsid w:val="00C26699"/>
    <w:rsid w:val="00C26CD5"/>
    <w:rsid w:val="00C2708F"/>
    <w:rsid w:val="00C27242"/>
    <w:rsid w:val="00C274F4"/>
    <w:rsid w:val="00C27712"/>
    <w:rsid w:val="00C277D4"/>
    <w:rsid w:val="00C3060C"/>
    <w:rsid w:val="00C3071E"/>
    <w:rsid w:val="00C308E4"/>
    <w:rsid w:val="00C3163D"/>
    <w:rsid w:val="00C31C5F"/>
    <w:rsid w:val="00C31FB1"/>
    <w:rsid w:val="00C3211D"/>
    <w:rsid w:val="00C32800"/>
    <w:rsid w:val="00C32B17"/>
    <w:rsid w:val="00C32DFF"/>
    <w:rsid w:val="00C33038"/>
    <w:rsid w:val="00C331F6"/>
    <w:rsid w:val="00C33B2A"/>
    <w:rsid w:val="00C3400D"/>
    <w:rsid w:val="00C342A5"/>
    <w:rsid w:val="00C34658"/>
    <w:rsid w:val="00C348ED"/>
    <w:rsid w:val="00C349C5"/>
    <w:rsid w:val="00C34CE7"/>
    <w:rsid w:val="00C34EC9"/>
    <w:rsid w:val="00C356F9"/>
    <w:rsid w:val="00C357B8"/>
    <w:rsid w:val="00C357D0"/>
    <w:rsid w:val="00C365F9"/>
    <w:rsid w:val="00C367DB"/>
    <w:rsid w:val="00C36F7F"/>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1F2"/>
    <w:rsid w:val="00C423D4"/>
    <w:rsid w:val="00C429A2"/>
    <w:rsid w:val="00C42B6C"/>
    <w:rsid w:val="00C432BA"/>
    <w:rsid w:val="00C4358E"/>
    <w:rsid w:val="00C437A8"/>
    <w:rsid w:val="00C438BD"/>
    <w:rsid w:val="00C43C23"/>
    <w:rsid w:val="00C43EA9"/>
    <w:rsid w:val="00C44182"/>
    <w:rsid w:val="00C4445B"/>
    <w:rsid w:val="00C445EB"/>
    <w:rsid w:val="00C449AB"/>
    <w:rsid w:val="00C453B3"/>
    <w:rsid w:val="00C4540E"/>
    <w:rsid w:val="00C454A3"/>
    <w:rsid w:val="00C455CE"/>
    <w:rsid w:val="00C45870"/>
    <w:rsid w:val="00C45EF5"/>
    <w:rsid w:val="00C462FB"/>
    <w:rsid w:val="00C466E7"/>
    <w:rsid w:val="00C4690C"/>
    <w:rsid w:val="00C46EE0"/>
    <w:rsid w:val="00C46EE5"/>
    <w:rsid w:val="00C4745D"/>
    <w:rsid w:val="00C4746A"/>
    <w:rsid w:val="00C47C00"/>
    <w:rsid w:val="00C47F20"/>
    <w:rsid w:val="00C50AC9"/>
    <w:rsid w:val="00C50C38"/>
    <w:rsid w:val="00C5107F"/>
    <w:rsid w:val="00C51370"/>
    <w:rsid w:val="00C516AF"/>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ADA"/>
    <w:rsid w:val="00C54D47"/>
    <w:rsid w:val="00C54F5F"/>
    <w:rsid w:val="00C55685"/>
    <w:rsid w:val="00C5568E"/>
    <w:rsid w:val="00C556A8"/>
    <w:rsid w:val="00C55AB9"/>
    <w:rsid w:val="00C56881"/>
    <w:rsid w:val="00C57635"/>
    <w:rsid w:val="00C578B3"/>
    <w:rsid w:val="00C57C8C"/>
    <w:rsid w:val="00C57D42"/>
    <w:rsid w:val="00C57D81"/>
    <w:rsid w:val="00C57F30"/>
    <w:rsid w:val="00C57FFD"/>
    <w:rsid w:val="00C6087B"/>
    <w:rsid w:val="00C6094D"/>
    <w:rsid w:val="00C60A1E"/>
    <w:rsid w:val="00C60AA4"/>
    <w:rsid w:val="00C60DBC"/>
    <w:rsid w:val="00C60ED5"/>
    <w:rsid w:val="00C610DC"/>
    <w:rsid w:val="00C61C1D"/>
    <w:rsid w:val="00C62031"/>
    <w:rsid w:val="00C620AD"/>
    <w:rsid w:val="00C6219D"/>
    <w:rsid w:val="00C62810"/>
    <w:rsid w:val="00C62A29"/>
    <w:rsid w:val="00C62C82"/>
    <w:rsid w:val="00C63101"/>
    <w:rsid w:val="00C63720"/>
    <w:rsid w:val="00C63755"/>
    <w:rsid w:val="00C63CE2"/>
    <w:rsid w:val="00C64287"/>
    <w:rsid w:val="00C6454B"/>
    <w:rsid w:val="00C64B9B"/>
    <w:rsid w:val="00C64F3C"/>
    <w:rsid w:val="00C652C2"/>
    <w:rsid w:val="00C65AA3"/>
    <w:rsid w:val="00C66383"/>
    <w:rsid w:val="00C66525"/>
    <w:rsid w:val="00C666FD"/>
    <w:rsid w:val="00C66738"/>
    <w:rsid w:val="00C66B54"/>
    <w:rsid w:val="00C6704E"/>
    <w:rsid w:val="00C67244"/>
    <w:rsid w:val="00C672AA"/>
    <w:rsid w:val="00C674B9"/>
    <w:rsid w:val="00C67897"/>
    <w:rsid w:val="00C67955"/>
    <w:rsid w:val="00C705A9"/>
    <w:rsid w:val="00C705DB"/>
    <w:rsid w:val="00C70BCB"/>
    <w:rsid w:val="00C712ED"/>
    <w:rsid w:val="00C71516"/>
    <w:rsid w:val="00C71908"/>
    <w:rsid w:val="00C71E11"/>
    <w:rsid w:val="00C7202D"/>
    <w:rsid w:val="00C72221"/>
    <w:rsid w:val="00C727DD"/>
    <w:rsid w:val="00C729D9"/>
    <w:rsid w:val="00C729FE"/>
    <w:rsid w:val="00C72B13"/>
    <w:rsid w:val="00C72B29"/>
    <w:rsid w:val="00C72C4A"/>
    <w:rsid w:val="00C72FDE"/>
    <w:rsid w:val="00C73273"/>
    <w:rsid w:val="00C73374"/>
    <w:rsid w:val="00C7368C"/>
    <w:rsid w:val="00C73BFF"/>
    <w:rsid w:val="00C74926"/>
    <w:rsid w:val="00C74B16"/>
    <w:rsid w:val="00C74BE0"/>
    <w:rsid w:val="00C74F03"/>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8C6"/>
    <w:rsid w:val="00C7797D"/>
    <w:rsid w:val="00C804BD"/>
    <w:rsid w:val="00C806A1"/>
    <w:rsid w:val="00C80C24"/>
    <w:rsid w:val="00C80E40"/>
    <w:rsid w:val="00C81179"/>
    <w:rsid w:val="00C811BB"/>
    <w:rsid w:val="00C814C3"/>
    <w:rsid w:val="00C815E9"/>
    <w:rsid w:val="00C81B05"/>
    <w:rsid w:val="00C81B2E"/>
    <w:rsid w:val="00C81EF5"/>
    <w:rsid w:val="00C82055"/>
    <w:rsid w:val="00C828E1"/>
    <w:rsid w:val="00C82B95"/>
    <w:rsid w:val="00C834D3"/>
    <w:rsid w:val="00C841F3"/>
    <w:rsid w:val="00C84640"/>
    <w:rsid w:val="00C84682"/>
    <w:rsid w:val="00C846DB"/>
    <w:rsid w:val="00C84AA1"/>
    <w:rsid w:val="00C84F3F"/>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0E9"/>
    <w:rsid w:val="00C91253"/>
    <w:rsid w:val="00C91958"/>
    <w:rsid w:val="00C91A64"/>
    <w:rsid w:val="00C923D6"/>
    <w:rsid w:val="00C92CE0"/>
    <w:rsid w:val="00C92D88"/>
    <w:rsid w:val="00C92DB8"/>
    <w:rsid w:val="00C931CD"/>
    <w:rsid w:val="00C932D2"/>
    <w:rsid w:val="00C93611"/>
    <w:rsid w:val="00C936A0"/>
    <w:rsid w:val="00C93889"/>
    <w:rsid w:val="00C93C8E"/>
    <w:rsid w:val="00C948C4"/>
    <w:rsid w:val="00C948E6"/>
    <w:rsid w:val="00C95254"/>
    <w:rsid w:val="00C95297"/>
    <w:rsid w:val="00C95903"/>
    <w:rsid w:val="00C95DDB"/>
    <w:rsid w:val="00C95FC5"/>
    <w:rsid w:val="00C97338"/>
    <w:rsid w:val="00C973B5"/>
    <w:rsid w:val="00C973FE"/>
    <w:rsid w:val="00C9761A"/>
    <w:rsid w:val="00C977CC"/>
    <w:rsid w:val="00C97EC5"/>
    <w:rsid w:val="00C97EF8"/>
    <w:rsid w:val="00CA012A"/>
    <w:rsid w:val="00CA04D2"/>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819"/>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03F"/>
    <w:rsid w:val="00CB5420"/>
    <w:rsid w:val="00CB5710"/>
    <w:rsid w:val="00CB5783"/>
    <w:rsid w:val="00CB6AFE"/>
    <w:rsid w:val="00CB6BB8"/>
    <w:rsid w:val="00CB6EB6"/>
    <w:rsid w:val="00CB70D2"/>
    <w:rsid w:val="00CB7179"/>
    <w:rsid w:val="00CB72B2"/>
    <w:rsid w:val="00CB7632"/>
    <w:rsid w:val="00CB76E2"/>
    <w:rsid w:val="00CB779D"/>
    <w:rsid w:val="00CB7939"/>
    <w:rsid w:val="00CB7A3B"/>
    <w:rsid w:val="00CC02E1"/>
    <w:rsid w:val="00CC051C"/>
    <w:rsid w:val="00CC0B1A"/>
    <w:rsid w:val="00CC126E"/>
    <w:rsid w:val="00CC1336"/>
    <w:rsid w:val="00CC1852"/>
    <w:rsid w:val="00CC1949"/>
    <w:rsid w:val="00CC1B85"/>
    <w:rsid w:val="00CC1FF2"/>
    <w:rsid w:val="00CC2134"/>
    <w:rsid w:val="00CC2421"/>
    <w:rsid w:val="00CC2747"/>
    <w:rsid w:val="00CC2913"/>
    <w:rsid w:val="00CC2FCC"/>
    <w:rsid w:val="00CC3092"/>
    <w:rsid w:val="00CC3B4F"/>
    <w:rsid w:val="00CC465D"/>
    <w:rsid w:val="00CC4686"/>
    <w:rsid w:val="00CC4BD5"/>
    <w:rsid w:val="00CC4C49"/>
    <w:rsid w:val="00CC4D47"/>
    <w:rsid w:val="00CC5010"/>
    <w:rsid w:val="00CC5167"/>
    <w:rsid w:val="00CC5199"/>
    <w:rsid w:val="00CC5D41"/>
    <w:rsid w:val="00CC5E11"/>
    <w:rsid w:val="00CC5E8F"/>
    <w:rsid w:val="00CC60E2"/>
    <w:rsid w:val="00CC612A"/>
    <w:rsid w:val="00CC6441"/>
    <w:rsid w:val="00CC692E"/>
    <w:rsid w:val="00CC6E42"/>
    <w:rsid w:val="00CC7175"/>
    <w:rsid w:val="00CC7988"/>
    <w:rsid w:val="00CD0012"/>
    <w:rsid w:val="00CD01C9"/>
    <w:rsid w:val="00CD034D"/>
    <w:rsid w:val="00CD0B39"/>
    <w:rsid w:val="00CD0F95"/>
    <w:rsid w:val="00CD1069"/>
    <w:rsid w:val="00CD162A"/>
    <w:rsid w:val="00CD1B1F"/>
    <w:rsid w:val="00CD1D47"/>
    <w:rsid w:val="00CD288B"/>
    <w:rsid w:val="00CD289E"/>
    <w:rsid w:val="00CD2999"/>
    <w:rsid w:val="00CD2D59"/>
    <w:rsid w:val="00CD3BD2"/>
    <w:rsid w:val="00CD3C8D"/>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510"/>
    <w:rsid w:val="00CE176E"/>
    <w:rsid w:val="00CE19D6"/>
    <w:rsid w:val="00CE1BD6"/>
    <w:rsid w:val="00CE2952"/>
    <w:rsid w:val="00CE2B25"/>
    <w:rsid w:val="00CE2D59"/>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C8C"/>
    <w:rsid w:val="00CE6D5C"/>
    <w:rsid w:val="00CE6D60"/>
    <w:rsid w:val="00CE73FA"/>
    <w:rsid w:val="00CE7EFD"/>
    <w:rsid w:val="00CF0B05"/>
    <w:rsid w:val="00CF0CE8"/>
    <w:rsid w:val="00CF0D83"/>
    <w:rsid w:val="00CF119F"/>
    <w:rsid w:val="00CF1264"/>
    <w:rsid w:val="00CF12FF"/>
    <w:rsid w:val="00CF154D"/>
    <w:rsid w:val="00CF174D"/>
    <w:rsid w:val="00CF1761"/>
    <w:rsid w:val="00CF1793"/>
    <w:rsid w:val="00CF18FC"/>
    <w:rsid w:val="00CF1DB6"/>
    <w:rsid w:val="00CF2392"/>
    <w:rsid w:val="00CF2573"/>
    <w:rsid w:val="00CF26C6"/>
    <w:rsid w:val="00CF28F9"/>
    <w:rsid w:val="00CF299F"/>
    <w:rsid w:val="00CF2DBA"/>
    <w:rsid w:val="00CF2E31"/>
    <w:rsid w:val="00CF35BC"/>
    <w:rsid w:val="00CF36B5"/>
    <w:rsid w:val="00CF3A42"/>
    <w:rsid w:val="00CF3EDA"/>
    <w:rsid w:val="00CF45B5"/>
    <w:rsid w:val="00CF47FB"/>
    <w:rsid w:val="00CF5195"/>
    <w:rsid w:val="00CF51C1"/>
    <w:rsid w:val="00CF51F1"/>
    <w:rsid w:val="00CF54DA"/>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4F3"/>
    <w:rsid w:val="00CF7524"/>
    <w:rsid w:val="00CF7970"/>
    <w:rsid w:val="00CF79C9"/>
    <w:rsid w:val="00D007CE"/>
    <w:rsid w:val="00D00AA7"/>
    <w:rsid w:val="00D01186"/>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A81"/>
    <w:rsid w:val="00D03A86"/>
    <w:rsid w:val="00D03DA9"/>
    <w:rsid w:val="00D03F32"/>
    <w:rsid w:val="00D040A0"/>
    <w:rsid w:val="00D0454B"/>
    <w:rsid w:val="00D0470B"/>
    <w:rsid w:val="00D04A78"/>
    <w:rsid w:val="00D04B4E"/>
    <w:rsid w:val="00D04BFA"/>
    <w:rsid w:val="00D04CF6"/>
    <w:rsid w:val="00D04FD4"/>
    <w:rsid w:val="00D0511B"/>
    <w:rsid w:val="00D0527B"/>
    <w:rsid w:val="00D0531F"/>
    <w:rsid w:val="00D05340"/>
    <w:rsid w:val="00D05348"/>
    <w:rsid w:val="00D0570A"/>
    <w:rsid w:val="00D058F0"/>
    <w:rsid w:val="00D06506"/>
    <w:rsid w:val="00D06E62"/>
    <w:rsid w:val="00D0748E"/>
    <w:rsid w:val="00D07AAA"/>
    <w:rsid w:val="00D07DCF"/>
    <w:rsid w:val="00D07FB0"/>
    <w:rsid w:val="00D10206"/>
    <w:rsid w:val="00D10238"/>
    <w:rsid w:val="00D1055D"/>
    <w:rsid w:val="00D10583"/>
    <w:rsid w:val="00D108AC"/>
    <w:rsid w:val="00D108B2"/>
    <w:rsid w:val="00D10B2A"/>
    <w:rsid w:val="00D11104"/>
    <w:rsid w:val="00D11843"/>
    <w:rsid w:val="00D11AFB"/>
    <w:rsid w:val="00D120BA"/>
    <w:rsid w:val="00D12565"/>
    <w:rsid w:val="00D127C7"/>
    <w:rsid w:val="00D129DB"/>
    <w:rsid w:val="00D13462"/>
    <w:rsid w:val="00D134B1"/>
    <w:rsid w:val="00D138D3"/>
    <w:rsid w:val="00D13DB5"/>
    <w:rsid w:val="00D14044"/>
    <w:rsid w:val="00D140C0"/>
    <w:rsid w:val="00D141B6"/>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6D71"/>
    <w:rsid w:val="00D16F56"/>
    <w:rsid w:val="00D172D5"/>
    <w:rsid w:val="00D17D34"/>
    <w:rsid w:val="00D17FEA"/>
    <w:rsid w:val="00D2002E"/>
    <w:rsid w:val="00D204BF"/>
    <w:rsid w:val="00D20DE5"/>
    <w:rsid w:val="00D20E87"/>
    <w:rsid w:val="00D21028"/>
    <w:rsid w:val="00D2120C"/>
    <w:rsid w:val="00D212E6"/>
    <w:rsid w:val="00D21C39"/>
    <w:rsid w:val="00D21CB4"/>
    <w:rsid w:val="00D21D3C"/>
    <w:rsid w:val="00D21D60"/>
    <w:rsid w:val="00D21F90"/>
    <w:rsid w:val="00D2217A"/>
    <w:rsid w:val="00D224A1"/>
    <w:rsid w:val="00D22A35"/>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384"/>
    <w:rsid w:val="00D3180F"/>
    <w:rsid w:val="00D31923"/>
    <w:rsid w:val="00D31E74"/>
    <w:rsid w:val="00D31EB2"/>
    <w:rsid w:val="00D31F57"/>
    <w:rsid w:val="00D3291D"/>
    <w:rsid w:val="00D32D18"/>
    <w:rsid w:val="00D33394"/>
    <w:rsid w:val="00D338F5"/>
    <w:rsid w:val="00D3402E"/>
    <w:rsid w:val="00D340C9"/>
    <w:rsid w:val="00D3418C"/>
    <w:rsid w:val="00D34AEA"/>
    <w:rsid w:val="00D351DA"/>
    <w:rsid w:val="00D3521C"/>
    <w:rsid w:val="00D352E6"/>
    <w:rsid w:val="00D3553B"/>
    <w:rsid w:val="00D3584E"/>
    <w:rsid w:val="00D359E2"/>
    <w:rsid w:val="00D35EA2"/>
    <w:rsid w:val="00D36203"/>
    <w:rsid w:val="00D364F7"/>
    <w:rsid w:val="00D36800"/>
    <w:rsid w:val="00D36D52"/>
    <w:rsid w:val="00D36F08"/>
    <w:rsid w:val="00D370C8"/>
    <w:rsid w:val="00D376C4"/>
    <w:rsid w:val="00D379C8"/>
    <w:rsid w:val="00D37CEC"/>
    <w:rsid w:val="00D37D5A"/>
    <w:rsid w:val="00D37DD0"/>
    <w:rsid w:val="00D37E71"/>
    <w:rsid w:val="00D37F18"/>
    <w:rsid w:val="00D4031D"/>
    <w:rsid w:val="00D406F6"/>
    <w:rsid w:val="00D40ABD"/>
    <w:rsid w:val="00D41185"/>
    <w:rsid w:val="00D4121A"/>
    <w:rsid w:val="00D4160F"/>
    <w:rsid w:val="00D42319"/>
    <w:rsid w:val="00D424AB"/>
    <w:rsid w:val="00D42EF1"/>
    <w:rsid w:val="00D430FB"/>
    <w:rsid w:val="00D433F2"/>
    <w:rsid w:val="00D436E4"/>
    <w:rsid w:val="00D43933"/>
    <w:rsid w:val="00D43B2A"/>
    <w:rsid w:val="00D43D19"/>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5F2"/>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301"/>
    <w:rsid w:val="00D56456"/>
    <w:rsid w:val="00D56481"/>
    <w:rsid w:val="00D56C30"/>
    <w:rsid w:val="00D56E4E"/>
    <w:rsid w:val="00D56F0A"/>
    <w:rsid w:val="00D5709E"/>
    <w:rsid w:val="00D570F1"/>
    <w:rsid w:val="00D57220"/>
    <w:rsid w:val="00D57411"/>
    <w:rsid w:val="00D578B3"/>
    <w:rsid w:val="00D57B90"/>
    <w:rsid w:val="00D57DC7"/>
    <w:rsid w:val="00D60263"/>
    <w:rsid w:val="00D603B8"/>
    <w:rsid w:val="00D60CA9"/>
    <w:rsid w:val="00D60FAC"/>
    <w:rsid w:val="00D6120F"/>
    <w:rsid w:val="00D613BE"/>
    <w:rsid w:val="00D6188A"/>
    <w:rsid w:val="00D61926"/>
    <w:rsid w:val="00D61F82"/>
    <w:rsid w:val="00D62013"/>
    <w:rsid w:val="00D622F0"/>
    <w:rsid w:val="00D6280E"/>
    <w:rsid w:val="00D62DDC"/>
    <w:rsid w:val="00D62DFB"/>
    <w:rsid w:val="00D62E23"/>
    <w:rsid w:val="00D631AF"/>
    <w:rsid w:val="00D63595"/>
    <w:rsid w:val="00D63706"/>
    <w:rsid w:val="00D63B04"/>
    <w:rsid w:val="00D63B29"/>
    <w:rsid w:val="00D63EFC"/>
    <w:rsid w:val="00D63F00"/>
    <w:rsid w:val="00D640C6"/>
    <w:rsid w:val="00D64321"/>
    <w:rsid w:val="00D643E5"/>
    <w:rsid w:val="00D644FD"/>
    <w:rsid w:val="00D649EA"/>
    <w:rsid w:val="00D64BAD"/>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5823"/>
    <w:rsid w:val="00D75FE9"/>
    <w:rsid w:val="00D76526"/>
    <w:rsid w:val="00D76979"/>
    <w:rsid w:val="00D76A92"/>
    <w:rsid w:val="00D76C65"/>
    <w:rsid w:val="00D7707D"/>
    <w:rsid w:val="00D772AF"/>
    <w:rsid w:val="00D77AD2"/>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47"/>
    <w:rsid w:val="00D84B94"/>
    <w:rsid w:val="00D85092"/>
    <w:rsid w:val="00D8536E"/>
    <w:rsid w:val="00D8560C"/>
    <w:rsid w:val="00D85677"/>
    <w:rsid w:val="00D85727"/>
    <w:rsid w:val="00D85A54"/>
    <w:rsid w:val="00D85CA1"/>
    <w:rsid w:val="00D860E1"/>
    <w:rsid w:val="00D86390"/>
    <w:rsid w:val="00D86911"/>
    <w:rsid w:val="00D86924"/>
    <w:rsid w:val="00D86D10"/>
    <w:rsid w:val="00D87183"/>
    <w:rsid w:val="00D87842"/>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525"/>
    <w:rsid w:val="00D928DE"/>
    <w:rsid w:val="00D9290B"/>
    <w:rsid w:val="00D92CAA"/>
    <w:rsid w:val="00D92CF6"/>
    <w:rsid w:val="00D930C2"/>
    <w:rsid w:val="00D93320"/>
    <w:rsid w:val="00D9366E"/>
    <w:rsid w:val="00D938FA"/>
    <w:rsid w:val="00D93F26"/>
    <w:rsid w:val="00D94352"/>
    <w:rsid w:val="00D9437F"/>
    <w:rsid w:val="00D943AA"/>
    <w:rsid w:val="00D94FB8"/>
    <w:rsid w:val="00D9500C"/>
    <w:rsid w:val="00D95823"/>
    <w:rsid w:val="00D958A7"/>
    <w:rsid w:val="00D95B3E"/>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5BF"/>
    <w:rsid w:val="00DA1B66"/>
    <w:rsid w:val="00DA21C4"/>
    <w:rsid w:val="00DA2354"/>
    <w:rsid w:val="00DA29A8"/>
    <w:rsid w:val="00DA2F52"/>
    <w:rsid w:val="00DA2FE5"/>
    <w:rsid w:val="00DA341B"/>
    <w:rsid w:val="00DA376E"/>
    <w:rsid w:val="00DA3B01"/>
    <w:rsid w:val="00DA4029"/>
    <w:rsid w:val="00DA41BD"/>
    <w:rsid w:val="00DA4557"/>
    <w:rsid w:val="00DA4922"/>
    <w:rsid w:val="00DA4AAE"/>
    <w:rsid w:val="00DA4ADA"/>
    <w:rsid w:val="00DA4F56"/>
    <w:rsid w:val="00DA52B3"/>
    <w:rsid w:val="00DA5370"/>
    <w:rsid w:val="00DA554C"/>
    <w:rsid w:val="00DA6337"/>
    <w:rsid w:val="00DA713C"/>
    <w:rsid w:val="00DA7306"/>
    <w:rsid w:val="00DA7881"/>
    <w:rsid w:val="00DA78E3"/>
    <w:rsid w:val="00DB038E"/>
    <w:rsid w:val="00DB045D"/>
    <w:rsid w:val="00DB071F"/>
    <w:rsid w:val="00DB0D5B"/>
    <w:rsid w:val="00DB1AA5"/>
    <w:rsid w:val="00DB1F4F"/>
    <w:rsid w:val="00DB29DA"/>
    <w:rsid w:val="00DB2D2D"/>
    <w:rsid w:val="00DB2E0A"/>
    <w:rsid w:val="00DB2E15"/>
    <w:rsid w:val="00DB2E69"/>
    <w:rsid w:val="00DB2E8C"/>
    <w:rsid w:val="00DB3128"/>
    <w:rsid w:val="00DB3459"/>
    <w:rsid w:val="00DB35A5"/>
    <w:rsid w:val="00DB35BD"/>
    <w:rsid w:val="00DB36EF"/>
    <w:rsid w:val="00DB385C"/>
    <w:rsid w:val="00DB3923"/>
    <w:rsid w:val="00DB3C1E"/>
    <w:rsid w:val="00DB3C87"/>
    <w:rsid w:val="00DB3D33"/>
    <w:rsid w:val="00DB4563"/>
    <w:rsid w:val="00DB4807"/>
    <w:rsid w:val="00DB4EAC"/>
    <w:rsid w:val="00DB4F93"/>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6FC8"/>
    <w:rsid w:val="00DB782C"/>
    <w:rsid w:val="00DB7E66"/>
    <w:rsid w:val="00DC0370"/>
    <w:rsid w:val="00DC0653"/>
    <w:rsid w:val="00DC0898"/>
    <w:rsid w:val="00DC08F8"/>
    <w:rsid w:val="00DC10E6"/>
    <w:rsid w:val="00DC1A90"/>
    <w:rsid w:val="00DC1F58"/>
    <w:rsid w:val="00DC1FA3"/>
    <w:rsid w:val="00DC241B"/>
    <w:rsid w:val="00DC2462"/>
    <w:rsid w:val="00DC29DA"/>
    <w:rsid w:val="00DC2B07"/>
    <w:rsid w:val="00DC2BAE"/>
    <w:rsid w:val="00DC307D"/>
    <w:rsid w:val="00DC31EC"/>
    <w:rsid w:val="00DC320F"/>
    <w:rsid w:val="00DC3252"/>
    <w:rsid w:val="00DC3325"/>
    <w:rsid w:val="00DC35B8"/>
    <w:rsid w:val="00DC3800"/>
    <w:rsid w:val="00DC3AEE"/>
    <w:rsid w:val="00DC40F9"/>
    <w:rsid w:val="00DC476D"/>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95"/>
    <w:rsid w:val="00DD0FC3"/>
    <w:rsid w:val="00DD1037"/>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9A1"/>
    <w:rsid w:val="00DE1A02"/>
    <w:rsid w:val="00DE1A16"/>
    <w:rsid w:val="00DE2529"/>
    <w:rsid w:val="00DE2BDC"/>
    <w:rsid w:val="00DE2D53"/>
    <w:rsid w:val="00DE2F1B"/>
    <w:rsid w:val="00DE30AA"/>
    <w:rsid w:val="00DE3C1B"/>
    <w:rsid w:val="00DE3EE0"/>
    <w:rsid w:val="00DE4323"/>
    <w:rsid w:val="00DE4F51"/>
    <w:rsid w:val="00DE5606"/>
    <w:rsid w:val="00DE5982"/>
    <w:rsid w:val="00DE5A29"/>
    <w:rsid w:val="00DE5C63"/>
    <w:rsid w:val="00DE5CEC"/>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1F1E"/>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8D8"/>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3EB5"/>
    <w:rsid w:val="00E04827"/>
    <w:rsid w:val="00E04EC4"/>
    <w:rsid w:val="00E04F3B"/>
    <w:rsid w:val="00E0504D"/>
    <w:rsid w:val="00E0579D"/>
    <w:rsid w:val="00E05E88"/>
    <w:rsid w:val="00E05EA1"/>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3E7"/>
    <w:rsid w:val="00E12875"/>
    <w:rsid w:val="00E1287F"/>
    <w:rsid w:val="00E12D58"/>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7DE"/>
    <w:rsid w:val="00E1598A"/>
    <w:rsid w:val="00E15C55"/>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F3B"/>
    <w:rsid w:val="00E236AB"/>
    <w:rsid w:val="00E236F5"/>
    <w:rsid w:val="00E237B9"/>
    <w:rsid w:val="00E23B86"/>
    <w:rsid w:val="00E23D35"/>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A16"/>
    <w:rsid w:val="00E30E4D"/>
    <w:rsid w:val="00E311B9"/>
    <w:rsid w:val="00E3123E"/>
    <w:rsid w:val="00E312CA"/>
    <w:rsid w:val="00E3195A"/>
    <w:rsid w:val="00E31BEA"/>
    <w:rsid w:val="00E31C72"/>
    <w:rsid w:val="00E31DAC"/>
    <w:rsid w:val="00E32009"/>
    <w:rsid w:val="00E324DA"/>
    <w:rsid w:val="00E32582"/>
    <w:rsid w:val="00E32597"/>
    <w:rsid w:val="00E32A27"/>
    <w:rsid w:val="00E32D22"/>
    <w:rsid w:val="00E33012"/>
    <w:rsid w:val="00E33398"/>
    <w:rsid w:val="00E33602"/>
    <w:rsid w:val="00E33769"/>
    <w:rsid w:val="00E33784"/>
    <w:rsid w:val="00E3386C"/>
    <w:rsid w:val="00E33BCE"/>
    <w:rsid w:val="00E33CA8"/>
    <w:rsid w:val="00E33CE8"/>
    <w:rsid w:val="00E33D02"/>
    <w:rsid w:val="00E33D8B"/>
    <w:rsid w:val="00E33F3A"/>
    <w:rsid w:val="00E341C5"/>
    <w:rsid w:val="00E342EC"/>
    <w:rsid w:val="00E346AB"/>
    <w:rsid w:val="00E356E5"/>
    <w:rsid w:val="00E358EB"/>
    <w:rsid w:val="00E35930"/>
    <w:rsid w:val="00E35C77"/>
    <w:rsid w:val="00E35F18"/>
    <w:rsid w:val="00E35F3B"/>
    <w:rsid w:val="00E35FDE"/>
    <w:rsid w:val="00E360FD"/>
    <w:rsid w:val="00E362F7"/>
    <w:rsid w:val="00E36502"/>
    <w:rsid w:val="00E367C6"/>
    <w:rsid w:val="00E36943"/>
    <w:rsid w:val="00E369B1"/>
    <w:rsid w:val="00E36A17"/>
    <w:rsid w:val="00E36B7D"/>
    <w:rsid w:val="00E37567"/>
    <w:rsid w:val="00E377DD"/>
    <w:rsid w:val="00E37B63"/>
    <w:rsid w:val="00E37C96"/>
    <w:rsid w:val="00E37E42"/>
    <w:rsid w:val="00E40292"/>
    <w:rsid w:val="00E40334"/>
    <w:rsid w:val="00E404F7"/>
    <w:rsid w:val="00E40A7B"/>
    <w:rsid w:val="00E40AE5"/>
    <w:rsid w:val="00E40CEC"/>
    <w:rsid w:val="00E40DB8"/>
    <w:rsid w:val="00E40E38"/>
    <w:rsid w:val="00E416FF"/>
    <w:rsid w:val="00E41783"/>
    <w:rsid w:val="00E41EB0"/>
    <w:rsid w:val="00E42040"/>
    <w:rsid w:val="00E4243C"/>
    <w:rsid w:val="00E42A43"/>
    <w:rsid w:val="00E42B5B"/>
    <w:rsid w:val="00E430DA"/>
    <w:rsid w:val="00E4398A"/>
    <w:rsid w:val="00E43DB0"/>
    <w:rsid w:val="00E4413C"/>
    <w:rsid w:val="00E44280"/>
    <w:rsid w:val="00E44392"/>
    <w:rsid w:val="00E444A4"/>
    <w:rsid w:val="00E44668"/>
    <w:rsid w:val="00E44D4F"/>
    <w:rsid w:val="00E4538F"/>
    <w:rsid w:val="00E454D0"/>
    <w:rsid w:val="00E456EC"/>
    <w:rsid w:val="00E460A9"/>
    <w:rsid w:val="00E462A7"/>
    <w:rsid w:val="00E46380"/>
    <w:rsid w:val="00E4645C"/>
    <w:rsid w:val="00E46579"/>
    <w:rsid w:val="00E46653"/>
    <w:rsid w:val="00E46999"/>
    <w:rsid w:val="00E46FB0"/>
    <w:rsid w:val="00E4737F"/>
    <w:rsid w:val="00E47799"/>
    <w:rsid w:val="00E47AD1"/>
    <w:rsid w:val="00E502A7"/>
    <w:rsid w:val="00E502E2"/>
    <w:rsid w:val="00E505B3"/>
    <w:rsid w:val="00E505F4"/>
    <w:rsid w:val="00E5127A"/>
    <w:rsid w:val="00E514DC"/>
    <w:rsid w:val="00E51945"/>
    <w:rsid w:val="00E51954"/>
    <w:rsid w:val="00E51A48"/>
    <w:rsid w:val="00E51F12"/>
    <w:rsid w:val="00E52007"/>
    <w:rsid w:val="00E52C8E"/>
    <w:rsid w:val="00E530C3"/>
    <w:rsid w:val="00E53B2F"/>
    <w:rsid w:val="00E53F91"/>
    <w:rsid w:val="00E54A05"/>
    <w:rsid w:val="00E54B7A"/>
    <w:rsid w:val="00E556A6"/>
    <w:rsid w:val="00E55A67"/>
    <w:rsid w:val="00E55E30"/>
    <w:rsid w:val="00E5668F"/>
    <w:rsid w:val="00E56829"/>
    <w:rsid w:val="00E56CC7"/>
    <w:rsid w:val="00E56F01"/>
    <w:rsid w:val="00E56F4C"/>
    <w:rsid w:val="00E5776B"/>
    <w:rsid w:val="00E57EE5"/>
    <w:rsid w:val="00E603F7"/>
    <w:rsid w:val="00E60889"/>
    <w:rsid w:val="00E6097B"/>
    <w:rsid w:val="00E609E0"/>
    <w:rsid w:val="00E60C1A"/>
    <w:rsid w:val="00E61A12"/>
    <w:rsid w:val="00E61EF5"/>
    <w:rsid w:val="00E61F27"/>
    <w:rsid w:val="00E62351"/>
    <w:rsid w:val="00E62497"/>
    <w:rsid w:val="00E62526"/>
    <w:rsid w:val="00E628A7"/>
    <w:rsid w:val="00E62C01"/>
    <w:rsid w:val="00E633F3"/>
    <w:rsid w:val="00E63526"/>
    <w:rsid w:val="00E63D4A"/>
    <w:rsid w:val="00E63E20"/>
    <w:rsid w:val="00E64337"/>
    <w:rsid w:val="00E643B5"/>
    <w:rsid w:val="00E64928"/>
    <w:rsid w:val="00E64A52"/>
    <w:rsid w:val="00E64AFC"/>
    <w:rsid w:val="00E64B78"/>
    <w:rsid w:val="00E64CCD"/>
    <w:rsid w:val="00E64E0E"/>
    <w:rsid w:val="00E64EF8"/>
    <w:rsid w:val="00E652C9"/>
    <w:rsid w:val="00E65389"/>
    <w:rsid w:val="00E654FA"/>
    <w:rsid w:val="00E65651"/>
    <w:rsid w:val="00E6571F"/>
    <w:rsid w:val="00E6572A"/>
    <w:rsid w:val="00E658DB"/>
    <w:rsid w:val="00E659CF"/>
    <w:rsid w:val="00E65BCB"/>
    <w:rsid w:val="00E65C9F"/>
    <w:rsid w:val="00E65D4A"/>
    <w:rsid w:val="00E65F18"/>
    <w:rsid w:val="00E660F8"/>
    <w:rsid w:val="00E662D7"/>
    <w:rsid w:val="00E662E9"/>
    <w:rsid w:val="00E66424"/>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93B"/>
    <w:rsid w:val="00E71A1E"/>
    <w:rsid w:val="00E71CCA"/>
    <w:rsid w:val="00E721BD"/>
    <w:rsid w:val="00E721C7"/>
    <w:rsid w:val="00E72682"/>
    <w:rsid w:val="00E72810"/>
    <w:rsid w:val="00E72E63"/>
    <w:rsid w:val="00E73260"/>
    <w:rsid w:val="00E7385D"/>
    <w:rsid w:val="00E739E3"/>
    <w:rsid w:val="00E73C6D"/>
    <w:rsid w:val="00E73F50"/>
    <w:rsid w:val="00E74CC3"/>
    <w:rsid w:val="00E74EC1"/>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58D"/>
    <w:rsid w:val="00E806C7"/>
    <w:rsid w:val="00E80B5D"/>
    <w:rsid w:val="00E80E67"/>
    <w:rsid w:val="00E8133F"/>
    <w:rsid w:val="00E81404"/>
    <w:rsid w:val="00E820F6"/>
    <w:rsid w:val="00E82355"/>
    <w:rsid w:val="00E82681"/>
    <w:rsid w:val="00E828F7"/>
    <w:rsid w:val="00E82913"/>
    <w:rsid w:val="00E82A9B"/>
    <w:rsid w:val="00E82EF4"/>
    <w:rsid w:val="00E82FE4"/>
    <w:rsid w:val="00E8325B"/>
    <w:rsid w:val="00E83545"/>
    <w:rsid w:val="00E83AE7"/>
    <w:rsid w:val="00E8408C"/>
    <w:rsid w:val="00E8489F"/>
    <w:rsid w:val="00E84A70"/>
    <w:rsid w:val="00E84D7D"/>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3F"/>
    <w:rsid w:val="00E91269"/>
    <w:rsid w:val="00E912E0"/>
    <w:rsid w:val="00E91319"/>
    <w:rsid w:val="00E91AA1"/>
    <w:rsid w:val="00E91B08"/>
    <w:rsid w:val="00E91D6D"/>
    <w:rsid w:val="00E929A4"/>
    <w:rsid w:val="00E93012"/>
    <w:rsid w:val="00E930A6"/>
    <w:rsid w:val="00E93359"/>
    <w:rsid w:val="00E934FE"/>
    <w:rsid w:val="00E93579"/>
    <w:rsid w:val="00E93675"/>
    <w:rsid w:val="00E93848"/>
    <w:rsid w:val="00E938B1"/>
    <w:rsid w:val="00E93FCF"/>
    <w:rsid w:val="00E940FC"/>
    <w:rsid w:val="00E943C1"/>
    <w:rsid w:val="00E94C74"/>
    <w:rsid w:val="00E94EBC"/>
    <w:rsid w:val="00E95D12"/>
    <w:rsid w:val="00E95EA8"/>
    <w:rsid w:val="00E962DE"/>
    <w:rsid w:val="00E963C2"/>
    <w:rsid w:val="00E9688B"/>
    <w:rsid w:val="00E96CCE"/>
    <w:rsid w:val="00E96CF1"/>
    <w:rsid w:val="00E96E00"/>
    <w:rsid w:val="00E96E72"/>
    <w:rsid w:val="00E96F50"/>
    <w:rsid w:val="00E97AAD"/>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DCA"/>
    <w:rsid w:val="00EA5E38"/>
    <w:rsid w:val="00EA67A3"/>
    <w:rsid w:val="00EA6B06"/>
    <w:rsid w:val="00EA7121"/>
    <w:rsid w:val="00EA721D"/>
    <w:rsid w:val="00EA7248"/>
    <w:rsid w:val="00EA758A"/>
    <w:rsid w:val="00EA75DB"/>
    <w:rsid w:val="00EA7753"/>
    <w:rsid w:val="00EA7DC7"/>
    <w:rsid w:val="00EA7EE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2B5"/>
    <w:rsid w:val="00EB3416"/>
    <w:rsid w:val="00EB36E9"/>
    <w:rsid w:val="00EB3836"/>
    <w:rsid w:val="00EB3A73"/>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5A9"/>
    <w:rsid w:val="00EB782F"/>
    <w:rsid w:val="00EC0004"/>
    <w:rsid w:val="00EC033C"/>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8BF"/>
    <w:rsid w:val="00EC3AA3"/>
    <w:rsid w:val="00EC3B3B"/>
    <w:rsid w:val="00EC4468"/>
    <w:rsid w:val="00EC4821"/>
    <w:rsid w:val="00EC48EE"/>
    <w:rsid w:val="00EC4AEA"/>
    <w:rsid w:val="00EC51F3"/>
    <w:rsid w:val="00EC5423"/>
    <w:rsid w:val="00EC5583"/>
    <w:rsid w:val="00EC55BA"/>
    <w:rsid w:val="00EC5635"/>
    <w:rsid w:val="00EC5892"/>
    <w:rsid w:val="00EC60BB"/>
    <w:rsid w:val="00EC6233"/>
    <w:rsid w:val="00EC62E2"/>
    <w:rsid w:val="00EC633F"/>
    <w:rsid w:val="00EC640B"/>
    <w:rsid w:val="00EC7021"/>
    <w:rsid w:val="00EC7478"/>
    <w:rsid w:val="00EC75D0"/>
    <w:rsid w:val="00EC78AC"/>
    <w:rsid w:val="00EC7D0F"/>
    <w:rsid w:val="00EC7DBE"/>
    <w:rsid w:val="00ED04D1"/>
    <w:rsid w:val="00ED06EE"/>
    <w:rsid w:val="00ED0839"/>
    <w:rsid w:val="00ED0A5B"/>
    <w:rsid w:val="00ED0F67"/>
    <w:rsid w:val="00ED12AE"/>
    <w:rsid w:val="00ED17B6"/>
    <w:rsid w:val="00ED18BE"/>
    <w:rsid w:val="00ED1B00"/>
    <w:rsid w:val="00ED1B9A"/>
    <w:rsid w:val="00ED1CFC"/>
    <w:rsid w:val="00ED2811"/>
    <w:rsid w:val="00ED2A6C"/>
    <w:rsid w:val="00ED322A"/>
    <w:rsid w:val="00ED3714"/>
    <w:rsid w:val="00ED39DA"/>
    <w:rsid w:val="00ED3F76"/>
    <w:rsid w:val="00ED4151"/>
    <w:rsid w:val="00ED43B8"/>
    <w:rsid w:val="00ED4AED"/>
    <w:rsid w:val="00ED511E"/>
    <w:rsid w:val="00ED518F"/>
    <w:rsid w:val="00ED5C21"/>
    <w:rsid w:val="00ED622C"/>
    <w:rsid w:val="00ED62FC"/>
    <w:rsid w:val="00ED68D2"/>
    <w:rsid w:val="00ED70B1"/>
    <w:rsid w:val="00ED769E"/>
    <w:rsid w:val="00ED7E0C"/>
    <w:rsid w:val="00EE02FE"/>
    <w:rsid w:val="00EE0670"/>
    <w:rsid w:val="00EE083D"/>
    <w:rsid w:val="00EE0A49"/>
    <w:rsid w:val="00EE0CC2"/>
    <w:rsid w:val="00EE0EF5"/>
    <w:rsid w:val="00EE107C"/>
    <w:rsid w:val="00EE153B"/>
    <w:rsid w:val="00EE2285"/>
    <w:rsid w:val="00EE22ED"/>
    <w:rsid w:val="00EE2819"/>
    <w:rsid w:val="00EE28D1"/>
    <w:rsid w:val="00EE2DB1"/>
    <w:rsid w:val="00EE2DD4"/>
    <w:rsid w:val="00EE2F9D"/>
    <w:rsid w:val="00EE3318"/>
    <w:rsid w:val="00EE37CE"/>
    <w:rsid w:val="00EE387E"/>
    <w:rsid w:val="00EE3B4C"/>
    <w:rsid w:val="00EE3B88"/>
    <w:rsid w:val="00EE44D1"/>
    <w:rsid w:val="00EE4541"/>
    <w:rsid w:val="00EE4680"/>
    <w:rsid w:val="00EE48F7"/>
    <w:rsid w:val="00EE573F"/>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1D4"/>
    <w:rsid w:val="00EF072B"/>
    <w:rsid w:val="00EF0D20"/>
    <w:rsid w:val="00EF0D51"/>
    <w:rsid w:val="00EF10E7"/>
    <w:rsid w:val="00EF126D"/>
    <w:rsid w:val="00EF12D4"/>
    <w:rsid w:val="00EF1498"/>
    <w:rsid w:val="00EF1572"/>
    <w:rsid w:val="00EF15F6"/>
    <w:rsid w:val="00EF18B1"/>
    <w:rsid w:val="00EF1BA3"/>
    <w:rsid w:val="00EF1C60"/>
    <w:rsid w:val="00EF1DDE"/>
    <w:rsid w:val="00EF1F7E"/>
    <w:rsid w:val="00EF23A8"/>
    <w:rsid w:val="00EF295D"/>
    <w:rsid w:val="00EF2F1F"/>
    <w:rsid w:val="00EF376D"/>
    <w:rsid w:val="00EF3776"/>
    <w:rsid w:val="00EF39A6"/>
    <w:rsid w:val="00EF3F8D"/>
    <w:rsid w:val="00EF4125"/>
    <w:rsid w:val="00EF4694"/>
    <w:rsid w:val="00EF49F4"/>
    <w:rsid w:val="00EF4BFB"/>
    <w:rsid w:val="00EF4C8F"/>
    <w:rsid w:val="00EF4D4F"/>
    <w:rsid w:val="00EF4E14"/>
    <w:rsid w:val="00EF53AD"/>
    <w:rsid w:val="00EF5608"/>
    <w:rsid w:val="00EF5AAF"/>
    <w:rsid w:val="00EF5E3E"/>
    <w:rsid w:val="00EF636C"/>
    <w:rsid w:val="00EF672A"/>
    <w:rsid w:val="00EF6B2B"/>
    <w:rsid w:val="00EF7220"/>
    <w:rsid w:val="00EF7648"/>
    <w:rsid w:val="00EF7794"/>
    <w:rsid w:val="00EF7A26"/>
    <w:rsid w:val="00EF7DDE"/>
    <w:rsid w:val="00F00017"/>
    <w:rsid w:val="00F00386"/>
    <w:rsid w:val="00F003DE"/>
    <w:rsid w:val="00F0098B"/>
    <w:rsid w:val="00F00DC9"/>
    <w:rsid w:val="00F01219"/>
    <w:rsid w:val="00F01480"/>
    <w:rsid w:val="00F01578"/>
    <w:rsid w:val="00F01879"/>
    <w:rsid w:val="00F01B3A"/>
    <w:rsid w:val="00F01B60"/>
    <w:rsid w:val="00F01B9D"/>
    <w:rsid w:val="00F02758"/>
    <w:rsid w:val="00F027DD"/>
    <w:rsid w:val="00F028AB"/>
    <w:rsid w:val="00F02ABD"/>
    <w:rsid w:val="00F02F56"/>
    <w:rsid w:val="00F0335A"/>
    <w:rsid w:val="00F0377B"/>
    <w:rsid w:val="00F037E9"/>
    <w:rsid w:val="00F0390B"/>
    <w:rsid w:val="00F03CEE"/>
    <w:rsid w:val="00F03D5C"/>
    <w:rsid w:val="00F04A47"/>
    <w:rsid w:val="00F04FFD"/>
    <w:rsid w:val="00F0519C"/>
    <w:rsid w:val="00F053F8"/>
    <w:rsid w:val="00F05869"/>
    <w:rsid w:val="00F05DA4"/>
    <w:rsid w:val="00F06022"/>
    <w:rsid w:val="00F061FC"/>
    <w:rsid w:val="00F063BC"/>
    <w:rsid w:val="00F06613"/>
    <w:rsid w:val="00F066D7"/>
    <w:rsid w:val="00F067AC"/>
    <w:rsid w:val="00F06832"/>
    <w:rsid w:val="00F06FEF"/>
    <w:rsid w:val="00F0751B"/>
    <w:rsid w:val="00F07577"/>
    <w:rsid w:val="00F07A22"/>
    <w:rsid w:val="00F1008D"/>
    <w:rsid w:val="00F10230"/>
    <w:rsid w:val="00F102D0"/>
    <w:rsid w:val="00F1030E"/>
    <w:rsid w:val="00F107D5"/>
    <w:rsid w:val="00F108EA"/>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6"/>
    <w:rsid w:val="00F13047"/>
    <w:rsid w:val="00F137BE"/>
    <w:rsid w:val="00F139A1"/>
    <w:rsid w:val="00F13AE0"/>
    <w:rsid w:val="00F14815"/>
    <w:rsid w:val="00F14C53"/>
    <w:rsid w:val="00F14D9A"/>
    <w:rsid w:val="00F14DF0"/>
    <w:rsid w:val="00F157E7"/>
    <w:rsid w:val="00F15B1B"/>
    <w:rsid w:val="00F15B22"/>
    <w:rsid w:val="00F15CF9"/>
    <w:rsid w:val="00F15D38"/>
    <w:rsid w:val="00F15DA8"/>
    <w:rsid w:val="00F1606B"/>
    <w:rsid w:val="00F161ED"/>
    <w:rsid w:val="00F17250"/>
    <w:rsid w:val="00F2011E"/>
    <w:rsid w:val="00F201C0"/>
    <w:rsid w:val="00F20707"/>
    <w:rsid w:val="00F20831"/>
    <w:rsid w:val="00F20D6F"/>
    <w:rsid w:val="00F20D92"/>
    <w:rsid w:val="00F21251"/>
    <w:rsid w:val="00F213EE"/>
    <w:rsid w:val="00F21608"/>
    <w:rsid w:val="00F2178E"/>
    <w:rsid w:val="00F217E3"/>
    <w:rsid w:val="00F218CD"/>
    <w:rsid w:val="00F219FA"/>
    <w:rsid w:val="00F21DA8"/>
    <w:rsid w:val="00F22128"/>
    <w:rsid w:val="00F2221C"/>
    <w:rsid w:val="00F22827"/>
    <w:rsid w:val="00F22E71"/>
    <w:rsid w:val="00F22EF0"/>
    <w:rsid w:val="00F232E1"/>
    <w:rsid w:val="00F234E1"/>
    <w:rsid w:val="00F2388B"/>
    <w:rsid w:val="00F23AF3"/>
    <w:rsid w:val="00F23BBC"/>
    <w:rsid w:val="00F23C03"/>
    <w:rsid w:val="00F23C60"/>
    <w:rsid w:val="00F23FA8"/>
    <w:rsid w:val="00F24138"/>
    <w:rsid w:val="00F24ED1"/>
    <w:rsid w:val="00F25122"/>
    <w:rsid w:val="00F25E2C"/>
    <w:rsid w:val="00F26A74"/>
    <w:rsid w:val="00F26CDD"/>
    <w:rsid w:val="00F274AE"/>
    <w:rsid w:val="00F277EA"/>
    <w:rsid w:val="00F27994"/>
    <w:rsid w:val="00F27A86"/>
    <w:rsid w:val="00F27B6C"/>
    <w:rsid w:val="00F27D03"/>
    <w:rsid w:val="00F30301"/>
    <w:rsid w:val="00F30338"/>
    <w:rsid w:val="00F30746"/>
    <w:rsid w:val="00F30A80"/>
    <w:rsid w:val="00F30B13"/>
    <w:rsid w:val="00F30C3E"/>
    <w:rsid w:val="00F30C6A"/>
    <w:rsid w:val="00F30C91"/>
    <w:rsid w:val="00F30CAC"/>
    <w:rsid w:val="00F30E56"/>
    <w:rsid w:val="00F30EA0"/>
    <w:rsid w:val="00F31169"/>
    <w:rsid w:val="00F31662"/>
    <w:rsid w:val="00F319AB"/>
    <w:rsid w:val="00F31F59"/>
    <w:rsid w:val="00F31FDF"/>
    <w:rsid w:val="00F32630"/>
    <w:rsid w:val="00F32B3C"/>
    <w:rsid w:val="00F32B3F"/>
    <w:rsid w:val="00F32BFB"/>
    <w:rsid w:val="00F32D32"/>
    <w:rsid w:val="00F3391C"/>
    <w:rsid w:val="00F33A35"/>
    <w:rsid w:val="00F33AFF"/>
    <w:rsid w:val="00F33B44"/>
    <w:rsid w:val="00F33E72"/>
    <w:rsid w:val="00F34291"/>
    <w:rsid w:val="00F345E8"/>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3D2"/>
    <w:rsid w:val="00F4478B"/>
    <w:rsid w:val="00F45194"/>
    <w:rsid w:val="00F45301"/>
    <w:rsid w:val="00F455B8"/>
    <w:rsid w:val="00F45793"/>
    <w:rsid w:val="00F4582D"/>
    <w:rsid w:val="00F4596F"/>
    <w:rsid w:val="00F45A98"/>
    <w:rsid w:val="00F45AF8"/>
    <w:rsid w:val="00F45C65"/>
    <w:rsid w:val="00F45CF6"/>
    <w:rsid w:val="00F462E8"/>
    <w:rsid w:val="00F46569"/>
    <w:rsid w:val="00F46C88"/>
    <w:rsid w:val="00F4703A"/>
    <w:rsid w:val="00F47754"/>
    <w:rsid w:val="00F4788F"/>
    <w:rsid w:val="00F47A62"/>
    <w:rsid w:val="00F47D54"/>
    <w:rsid w:val="00F50209"/>
    <w:rsid w:val="00F50367"/>
    <w:rsid w:val="00F5085C"/>
    <w:rsid w:val="00F50C20"/>
    <w:rsid w:val="00F50FA0"/>
    <w:rsid w:val="00F51363"/>
    <w:rsid w:val="00F513E5"/>
    <w:rsid w:val="00F51744"/>
    <w:rsid w:val="00F51E82"/>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A33"/>
    <w:rsid w:val="00F56FFE"/>
    <w:rsid w:val="00F57798"/>
    <w:rsid w:val="00F5787C"/>
    <w:rsid w:val="00F57A93"/>
    <w:rsid w:val="00F57DD6"/>
    <w:rsid w:val="00F60171"/>
    <w:rsid w:val="00F60514"/>
    <w:rsid w:val="00F606C7"/>
    <w:rsid w:val="00F6091E"/>
    <w:rsid w:val="00F60C55"/>
    <w:rsid w:val="00F61026"/>
    <w:rsid w:val="00F6193D"/>
    <w:rsid w:val="00F61A95"/>
    <w:rsid w:val="00F620E1"/>
    <w:rsid w:val="00F62558"/>
    <w:rsid w:val="00F62D55"/>
    <w:rsid w:val="00F631C0"/>
    <w:rsid w:val="00F634C2"/>
    <w:rsid w:val="00F635E0"/>
    <w:rsid w:val="00F63F45"/>
    <w:rsid w:val="00F650D0"/>
    <w:rsid w:val="00F65226"/>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5B4"/>
    <w:rsid w:val="00F7180B"/>
    <w:rsid w:val="00F71AA2"/>
    <w:rsid w:val="00F71B15"/>
    <w:rsid w:val="00F71C7C"/>
    <w:rsid w:val="00F71D4F"/>
    <w:rsid w:val="00F721EA"/>
    <w:rsid w:val="00F725B6"/>
    <w:rsid w:val="00F727CB"/>
    <w:rsid w:val="00F72C6D"/>
    <w:rsid w:val="00F72D49"/>
    <w:rsid w:val="00F73180"/>
    <w:rsid w:val="00F734E2"/>
    <w:rsid w:val="00F73634"/>
    <w:rsid w:val="00F74156"/>
    <w:rsid w:val="00F747D5"/>
    <w:rsid w:val="00F74B51"/>
    <w:rsid w:val="00F74BA7"/>
    <w:rsid w:val="00F74CE2"/>
    <w:rsid w:val="00F74CE9"/>
    <w:rsid w:val="00F74FC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5FC"/>
    <w:rsid w:val="00F77768"/>
    <w:rsid w:val="00F77996"/>
    <w:rsid w:val="00F77DE0"/>
    <w:rsid w:val="00F77F55"/>
    <w:rsid w:val="00F80043"/>
    <w:rsid w:val="00F80161"/>
    <w:rsid w:val="00F801AF"/>
    <w:rsid w:val="00F801D9"/>
    <w:rsid w:val="00F80794"/>
    <w:rsid w:val="00F80C08"/>
    <w:rsid w:val="00F8106E"/>
    <w:rsid w:val="00F81252"/>
    <w:rsid w:val="00F813AB"/>
    <w:rsid w:val="00F8210C"/>
    <w:rsid w:val="00F8244C"/>
    <w:rsid w:val="00F82487"/>
    <w:rsid w:val="00F82626"/>
    <w:rsid w:val="00F82959"/>
    <w:rsid w:val="00F82B8E"/>
    <w:rsid w:val="00F82FBC"/>
    <w:rsid w:val="00F83733"/>
    <w:rsid w:val="00F83877"/>
    <w:rsid w:val="00F83A0E"/>
    <w:rsid w:val="00F83A2C"/>
    <w:rsid w:val="00F83E8C"/>
    <w:rsid w:val="00F83FFA"/>
    <w:rsid w:val="00F8412C"/>
    <w:rsid w:val="00F8418F"/>
    <w:rsid w:val="00F843A6"/>
    <w:rsid w:val="00F84512"/>
    <w:rsid w:val="00F85203"/>
    <w:rsid w:val="00F85339"/>
    <w:rsid w:val="00F85456"/>
    <w:rsid w:val="00F85488"/>
    <w:rsid w:val="00F85788"/>
    <w:rsid w:val="00F85A2B"/>
    <w:rsid w:val="00F85A53"/>
    <w:rsid w:val="00F85C47"/>
    <w:rsid w:val="00F86173"/>
    <w:rsid w:val="00F864EC"/>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3CA0"/>
    <w:rsid w:val="00F94457"/>
    <w:rsid w:val="00F948F4"/>
    <w:rsid w:val="00F94D5D"/>
    <w:rsid w:val="00F95387"/>
    <w:rsid w:val="00F959E5"/>
    <w:rsid w:val="00F95DC0"/>
    <w:rsid w:val="00F95E6D"/>
    <w:rsid w:val="00F962D9"/>
    <w:rsid w:val="00F965AD"/>
    <w:rsid w:val="00F96B1B"/>
    <w:rsid w:val="00F9743E"/>
    <w:rsid w:val="00F97638"/>
    <w:rsid w:val="00F97869"/>
    <w:rsid w:val="00F97904"/>
    <w:rsid w:val="00F9790A"/>
    <w:rsid w:val="00F97B14"/>
    <w:rsid w:val="00F97F7B"/>
    <w:rsid w:val="00F97FF5"/>
    <w:rsid w:val="00FA0046"/>
    <w:rsid w:val="00FA04C6"/>
    <w:rsid w:val="00FA0972"/>
    <w:rsid w:val="00FA0BDA"/>
    <w:rsid w:val="00FA0FD3"/>
    <w:rsid w:val="00FA1138"/>
    <w:rsid w:val="00FA1A05"/>
    <w:rsid w:val="00FA26D2"/>
    <w:rsid w:val="00FA2833"/>
    <w:rsid w:val="00FA29F6"/>
    <w:rsid w:val="00FA2B64"/>
    <w:rsid w:val="00FA2C2F"/>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760"/>
    <w:rsid w:val="00FA7C72"/>
    <w:rsid w:val="00FB00E1"/>
    <w:rsid w:val="00FB02C6"/>
    <w:rsid w:val="00FB0818"/>
    <w:rsid w:val="00FB0953"/>
    <w:rsid w:val="00FB0AB0"/>
    <w:rsid w:val="00FB1438"/>
    <w:rsid w:val="00FB1CEC"/>
    <w:rsid w:val="00FB1DC2"/>
    <w:rsid w:val="00FB2200"/>
    <w:rsid w:val="00FB238D"/>
    <w:rsid w:val="00FB23A1"/>
    <w:rsid w:val="00FB28EE"/>
    <w:rsid w:val="00FB2CF4"/>
    <w:rsid w:val="00FB2F18"/>
    <w:rsid w:val="00FB3553"/>
    <w:rsid w:val="00FB3829"/>
    <w:rsid w:val="00FB3907"/>
    <w:rsid w:val="00FB3923"/>
    <w:rsid w:val="00FB44AD"/>
    <w:rsid w:val="00FB4C50"/>
    <w:rsid w:val="00FB5197"/>
    <w:rsid w:val="00FB566E"/>
    <w:rsid w:val="00FB57C3"/>
    <w:rsid w:val="00FB5A04"/>
    <w:rsid w:val="00FB5E2A"/>
    <w:rsid w:val="00FB6878"/>
    <w:rsid w:val="00FB698D"/>
    <w:rsid w:val="00FB6C9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75B"/>
    <w:rsid w:val="00FC4AF3"/>
    <w:rsid w:val="00FC50CE"/>
    <w:rsid w:val="00FC5262"/>
    <w:rsid w:val="00FC52B1"/>
    <w:rsid w:val="00FC534D"/>
    <w:rsid w:val="00FC5FEA"/>
    <w:rsid w:val="00FC601B"/>
    <w:rsid w:val="00FC6D0F"/>
    <w:rsid w:val="00FC73ED"/>
    <w:rsid w:val="00FC7465"/>
    <w:rsid w:val="00FC77F2"/>
    <w:rsid w:val="00FC78DB"/>
    <w:rsid w:val="00FC7BA7"/>
    <w:rsid w:val="00FC7C36"/>
    <w:rsid w:val="00FD0308"/>
    <w:rsid w:val="00FD059E"/>
    <w:rsid w:val="00FD082D"/>
    <w:rsid w:val="00FD0AF8"/>
    <w:rsid w:val="00FD0C81"/>
    <w:rsid w:val="00FD0EBA"/>
    <w:rsid w:val="00FD108D"/>
    <w:rsid w:val="00FD11A1"/>
    <w:rsid w:val="00FD172A"/>
    <w:rsid w:val="00FD1995"/>
    <w:rsid w:val="00FD23C3"/>
    <w:rsid w:val="00FD2578"/>
    <w:rsid w:val="00FD29B6"/>
    <w:rsid w:val="00FD2B54"/>
    <w:rsid w:val="00FD320B"/>
    <w:rsid w:val="00FD375E"/>
    <w:rsid w:val="00FD3B02"/>
    <w:rsid w:val="00FD3BD6"/>
    <w:rsid w:val="00FD3BE0"/>
    <w:rsid w:val="00FD3EBA"/>
    <w:rsid w:val="00FD4136"/>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D7B2F"/>
    <w:rsid w:val="00FE0275"/>
    <w:rsid w:val="00FE04B7"/>
    <w:rsid w:val="00FE05A4"/>
    <w:rsid w:val="00FE0C01"/>
    <w:rsid w:val="00FE0C9D"/>
    <w:rsid w:val="00FE104D"/>
    <w:rsid w:val="00FE108A"/>
    <w:rsid w:val="00FE137F"/>
    <w:rsid w:val="00FE143A"/>
    <w:rsid w:val="00FE1BE1"/>
    <w:rsid w:val="00FE255B"/>
    <w:rsid w:val="00FE2932"/>
    <w:rsid w:val="00FE2B25"/>
    <w:rsid w:val="00FE2EF6"/>
    <w:rsid w:val="00FE3055"/>
    <w:rsid w:val="00FE3282"/>
    <w:rsid w:val="00FE32E6"/>
    <w:rsid w:val="00FE355C"/>
    <w:rsid w:val="00FE35A2"/>
    <w:rsid w:val="00FE3640"/>
    <w:rsid w:val="00FE3722"/>
    <w:rsid w:val="00FE39B5"/>
    <w:rsid w:val="00FE3B92"/>
    <w:rsid w:val="00FE3D6C"/>
    <w:rsid w:val="00FE3F4A"/>
    <w:rsid w:val="00FE3FA9"/>
    <w:rsid w:val="00FE412B"/>
    <w:rsid w:val="00FE430E"/>
    <w:rsid w:val="00FE4478"/>
    <w:rsid w:val="00FE44B5"/>
    <w:rsid w:val="00FE499C"/>
    <w:rsid w:val="00FE4AC6"/>
    <w:rsid w:val="00FE4FF7"/>
    <w:rsid w:val="00FE5105"/>
    <w:rsid w:val="00FE546A"/>
    <w:rsid w:val="00FE57F3"/>
    <w:rsid w:val="00FE58D9"/>
    <w:rsid w:val="00FE5C2C"/>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D68"/>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80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BE14915B-C6B8-4BF2-AB2D-A54BD1ABA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D7F9F"/>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
    <w:basedOn w:val="a1"/>
    <w:link w:val="aff0"/>
    <w:uiPriority w:val="34"/>
    <w:qFormat/>
    <w:rsid w:val="00E52C8E"/>
    <w:pPr>
      <w:ind w:leftChars="400" w:left="840"/>
    </w:pPr>
  </w:style>
  <w:style w:type="character" w:customStyle="1" w:styleId="aff0">
    <w:name w:val="列出段落 字符"/>
    <w:aliases w:val="- Bullets 字符,목록 단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목록단락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paragraph" w:styleId="aff3">
    <w:name w:val="Date"/>
    <w:basedOn w:val="a1"/>
    <w:next w:val="a1"/>
    <w:link w:val="aff4"/>
    <w:semiHidden/>
    <w:unhideWhenUsed/>
    <w:rsid w:val="00875FB2"/>
    <w:pPr>
      <w:ind w:leftChars="2500" w:left="100"/>
    </w:pPr>
  </w:style>
  <w:style w:type="character" w:customStyle="1" w:styleId="aff4">
    <w:name w:val="日期 字符"/>
    <w:basedOn w:val="a2"/>
    <w:link w:val="aff3"/>
    <w:semiHidden/>
    <w:rsid w:val="00875FB2"/>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9867096">
      <w:bodyDiv w:val="1"/>
      <w:marLeft w:val="0"/>
      <w:marRight w:val="0"/>
      <w:marTop w:val="0"/>
      <w:marBottom w:val="0"/>
      <w:divBdr>
        <w:top w:val="none" w:sz="0" w:space="0" w:color="auto"/>
        <w:left w:val="none" w:sz="0" w:space="0" w:color="auto"/>
        <w:bottom w:val="none" w:sz="0" w:space="0" w:color="auto"/>
        <w:right w:val="none" w:sz="0" w:space="0" w:color="auto"/>
      </w:divBdr>
      <w:divsChild>
        <w:div w:id="1189760530">
          <w:marLeft w:val="0"/>
          <w:marRight w:val="0"/>
          <w:marTop w:val="0"/>
          <w:marBottom w:val="0"/>
          <w:divBdr>
            <w:top w:val="none" w:sz="0" w:space="0" w:color="auto"/>
            <w:left w:val="none" w:sz="0" w:space="0" w:color="auto"/>
            <w:bottom w:val="none" w:sz="0" w:space="0" w:color="auto"/>
            <w:right w:val="none" w:sz="0" w:space="0" w:color="auto"/>
          </w:divBdr>
          <w:divsChild>
            <w:div w:id="232933883">
              <w:marLeft w:val="900"/>
              <w:marRight w:val="900"/>
              <w:marTop w:val="270"/>
              <w:marBottom w:val="0"/>
              <w:divBdr>
                <w:top w:val="none" w:sz="0" w:space="0" w:color="auto"/>
                <w:left w:val="none" w:sz="0" w:space="0" w:color="auto"/>
                <w:bottom w:val="none" w:sz="0" w:space="0" w:color="auto"/>
                <w:right w:val="none" w:sz="0" w:space="0" w:color="auto"/>
              </w:divBdr>
              <w:divsChild>
                <w:div w:id="888685266">
                  <w:marLeft w:val="0"/>
                  <w:marRight w:val="0"/>
                  <w:marTop w:val="0"/>
                  <w:marBottom w:val="0"/>
                  <w:divBdr>
                    <w:top w:val="none" w:sz="0" w:space="0" w:color="auto"/>
                    <w:left w:val="none" w:sz="0" w:space="0" w:color="auto"/>
                    <w:bottom w:val="none" w:sz="0" w:space="0" w:color="auto"/>
                    <w:right w:val="none" w:sz="0" w:space="0" w:color="auto"/>
                  </w:divBdr>
                  <w:divsChild>
                    <w:div w:id="666709894">
                      <w:marLeft w:val="150"/>
                      <w:marRight w:val="0"/>
                      <w:marTop w:val="0"/>
                      <w:marBottom w:val="0"/>
                      <w:divBdr>
                        <w:top w:val="none" w:sz="0" w:space="0" w:color="auto"/>
                        <w:left w:val="none" w:sz="0" w:space="0" w:color="auto"/>
                        <w:bottom w:val="none" w:sz="0" w:space="0" w:color="auto"/>
                        <w:right w:val="none" w:sz="0" w:space="0" w:color="auto"/>
                      </w:divBdr>
                      <w:divsChild>
                        <w:div w:id="160368619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825208">
      <w:bodyDiv w:val="1"/>
      <w:marLeft w:val="0"/>
      <w:marRight w:val="0"/>
      <w:marTop w:val="0"/>
      <w:marBottom w:val="0"/>
      <w:divBdr>
        <w:top w:val="none" w:sz="0" w:space="0" w:color="auto"/>
        <w:left w:val="none" w:sz="0" w:space="0" w:color="auto"/>
        <w:bottom w:val="none" w:sz="0" w:space="0" w:color="auto"/>
        <w:right w:val="none" w:sz="0" w:space="0" w:color="auto"/>
      </w:divBdr>
      <w:divsChild>
        <w:div w:id="1116558860">
          <w:marLeft w:val="0"/>
          <w:marRight w:val="0"/>
          <w:marTop w:val="0"/>
          <w:marBottom w:val="0"/>
          <w:divBdr>
            <w:top w:val="none" w:sz="0" w:space="0" w:color="auto"/>
            <w:left w:val="none" w:sz="0" w:space="0" w:color="auto"/>
            <w:bottom w:val="none" w:sz="0" w:space="0" w:color="auto"/>
            <w:right w:val="none" w:sz="0" w:space="0" w:color="auto"/>
          </w:divBdr>
          <w:divsChild>
            <w:div w:id="1274435442">
              <w:marLeft w:val="900"/>
              <w:marRight w:val="900"/>
              <w:marTop w:val="270"/>
              <w:marBottom w:val="0"/>
              <w:divBdr>
                <w:top w:val="none" w:sz="0" w:space="0" w:color="auto"/>
                <w:left w:val="none" w:sz="0" w:space="0" w:color="auto"/>
                <w:bottom w:val="none" w:sz="0" w:space="0" w:color="auto"/>
                <w:right w:val="none" w:sz="0" w:space="0" w:color="auto"/>
              </w:divBdr>
              <w:divsChild>
                <w:div w:id="1679841535">
                  <w:marLeft w:val="0"/>
                  <w:marRight w:val="0"/>
                  <w:marTop w:val="0"/>
                  <w:marBottom w:val="0"/>
                  <w:divBdr>
                    <w:top w:val="none" w:sz="0" w:space="0" w:color="auto"/>
                    <w:left w:val="none" w:sz="0" w:space="0" w:color="auto"/>
                    <w:bottom w:val="none" w:sz="0" w:space="0" w:color="auto"/>
                    <w:right w:val="none" w:sz="0" w:space="0" w:color="auto"/>
                  </w:divBdr>
                  <w:divsChild>
                    <w:div w:id="344132978">
                      <w:marLeft w:val="150"/>
                      <w:marRight w:val="0"/>
                      <w:marTop w:val="0"/>
                      <w:marBottom w:val="0"/>
                      <w:divBdr>
                        <w:top w:val="none" w:sz="0" w:space="0" w:color="auto"/>
                        <w:left w:val="none" w:sz="0" w:space="0" w:color="auto"/>
                        <w:bottom w:val="none" w:sz="0" w:space="0" w:color="auto"/>
                        <w:right w:val="none" w:sz="0" w:space="0" w:color="auto"/>
                      </w:divBdr>
                      <w:divsChild>
                        <w:div w:id="13691875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0314395">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4041174">
      <w:bodyDiv w:val="1"/>
      <w:marLeft w:val="0"/>
      <w:marRight w:val="0"/>
      <w:marTop w:val="0"/>
      <w:marBottom w:val="0"/>
      <w:divBdr>
        <w:top w:val="none" w:sz="0" w:space="0" w:color="auto"/>
        <w:left w:val="none" w:sz="0" w:space="0" w:color="auto"/>
        <w:bottom w:val="none" w:sz="0" w:space="0" w:color="auto"/>
        <w:right w:val="none" w:sz="0" w:space="0" w:color="auto"/>
      </w:divBdr>
      <w:divsChild>
        <w:div w:id="121769672">
          <w:marLeft w:val="0"/>
          <w:marRight w:val="0"/>
          <w:marTop w:val="0"/>
          <w:marBottom w:val="0"/>
          <w:divBdr>
            <w:top w:val="none" w:sz="0" w:space="0" w:color="auto"/>
            <w:left w:val="none" w:sz="0" w:space="0" w:color="auto"/>
            <w:bottom w:val="none" w:sz="0" w:space="0" w:color="auto"/>
            <w:right w:val="none" w:sz="0" w:space="0" w:color="auto"/>
          </w:divBdr>
          <w:divsChild>
            <w:div w:id="576549956">
              <w:marLeft w:val="900"/>
              <w:marRight w:val="900"/>
              <w:marTop w:val="270"/>
              <w:marBottom w:val="0"/>
              <w:divBdr>
                <w:top w:val="none" w:sz="0" w:space="0" w:color="auto"/>
                <w:left w:val="none" w:sz="0" w:space="0" w:color="auto"/>
                <w:bottom w:val="none" w:sz="0" w:space="0" w:color="auto"/>
                <w:right w:val="none" w:sz="0" w:space="0" w:color="auto"/>
              </w:divBdr>
              <w:divsChild>
                <w:div w:id="158230920">
                  <w:marLeft w:val="0"/>
                  <w:marRight w:val="0"/>
                  <w:marTop w:val="0"/>
                  <w:marBottom w:val="0"/>
                  <w:divBdr>
                    <w:top w:val="none" w:sz="0" w:space="0" w:color="auto"/>
                    <w:left w:val="none" w:sz="0" w:space="0" w:color="auto"/>
                    <w:bottom w:val="none" w:sz="0" w:space="0" w:color="auto"/>
                    <w:right w:val="none" w:sz="0" w:space="0" w:color="auto"/>
                  </w:divBdr>
                  <w:divsChild>
                    <w:div w:id="96676887">
                      <w:marLeft w:val="150"/>
                      <w:marRight w:val="0"/>
                      <w:marTop w:val="0"/>
                      <w:marBottom w:val="0"/>
                      <w:divBdr>
                        <w:top w:val="none" w:sz="0" w:space="0" w:color="auto"/>
                        <w:left w:val="none" w:sz="0" w:space="0" w:color="auto"/>
                        <w:bottom w:val="none" w:sz="0" w:space="0" w:color="auto"/>
                        <w:right w:val="none" w:sz="0" w:space="0" w:color="auto"/>
                      </w:divBdr>
                      <w:divsChild>
                        <w:div w:id="78230814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36586">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263926">
      <w:bodyDiv w:val="1"/>
      <w:marLeft w:val="0"/>
      <w:marRight w:val="0"/>
      <w:marTop w:val="0"/>
      <w:marBottom w:val="0"/>
      <w:divBdr>
        <w:top w:val="none" w:sz="0" w:space="0" w:color="auto"/>
        <w:left w:val="none" w:sz="0" w:space="0" w:color="auto"/>
        <w:bottom w:val="none" w:sz="0" w:space="0" w:color="auto"/>
        <w:right w:val="none" w:sz="0" w:space="0" w:color="auto"/>
      </w:divBdr>
      <w:divsChild>
        <w:div w:id="341786990">
          <w:marLeft w:val="720"/>
          <w:marRight w:val="0"/>
          <w:marTop w:val="128"/>
          <w:marBottom w:val="0"/>
          <w:divBdr>
            <w:top w:val="none" w:sz="0" w:space="0" w:color="auto"/>
            <w:left w:val="none" w:sz="0" w:space="0" w:color="auto"/>
            <w:bottom w:val="none" w:sz="0" w:space="0" w:color="auto"/>
            <w:right w:val="none" w:sz="0" w:space="0" w:color="auto"/>
          </w:divBdr>
        </w:div>
        <w:div w:id="2066562368">
          <w:marLeft w:val="1555"/>
          <w:marRight w:val="0"/>
          <w:marTop w:val="128"/>
          <w:marBottom w:val="0"/>
          <w:divBdr>
            <w:top w:val="none" w:sz="0" w:space="0" w:color="auto"/>
            <w:left w:val="none" w:sz="0" w:space="0" w:color="auto"/>
            <w:bottom w:val="none" w:sz="0" w:space="0" w:color="auto"/>
            <w:right w:val="none" w:sz="0" w:space="0" w:color="auto"/>
          </w:divBdr>
        </w:div>
        <w:div w:id="1244293458">
          <w:marLeft w:val="1555"/>
          <w:marRight w:val="0"/>
          <w:marTop w:val="128"/>
          <w:marBottom w:val="0"/>
          <w:divBdr>
            <w:top w:val="none" w:sz="0" w:space="0" w:color="auto"/>
            <w:left w:val="none" w:sz="0" w:space="0" w:color="auto"/>
            <w:bottom w:val="none" w:sz="0" w:space="0" w:color="auto"/>
            <w:right w:val="none" w:sz="0" w:space="0" w:color="auto"/>
          </w:divBdr>
        </w:div>
        <w:div w:id="433133661">
          <w:marLeft w:val="1555"/>
          <w:marRight w:val="0"/>
          <w:marTop w:val="128"/>
          <w:marBottom w:val="0"/>
          <w:divBdr>
            <w:top w:val="none" w:sz="0" w:space="0" w:color="auto"/>
            <w:left w:val="none" w:sz="0" w:space="0" w:color="auto"/>
            <w:bottom w:val="none" w:sz="0" w:space="0" w:color="auto"/>
            <w:right w:val="none" w:sz="0" w:space="0" w:color="auto"/>
          </w:divBdr>
        </w:div>
        <w:div w:id="2143571067">
          <w:marLeft w:val="1555"/>
          <w:marRight w:val="0"/>
          <w:marTop w:val="12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51744144">
      <w:bodyDiv w:val="1"/>
      <w:marLeft w:val="0"/>
      <w:marRight w:val="0"/>
      <w:marTop w:val="0"/>
      <w:marBottom w:val="0"/>
      <w:divBdr>
        <w:top w:val="none" w:sz="0" w:space="0" w:color="auto"/>
        <w:left w:val="none" w:sz="0" w:space="0" w:color="auto"/>
        <w:bottom w:val="none" w:sz="0" w:space="0" w:color="auto"/>
        <w:right w:val="none" w:sz="0" w:space="0" w:color="auto"/>
      </w:divBdr>
      <w:divsChild>
        <w:div w:id="445000381">
          <w:marLeft w:val="44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94311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4781895">
      <w:bodyDiv w:val="1"/>
      <w:marLeft w:val="0"/>
      <w:marRight w:val="0"/>
      <w:marTop w:val="0"/>
      <w:marBottom w:val="0"/>
      <w:divBdr>
        <w:top w:val="none" w:sz="0" w:space="0" w:color="auto"/>
        <w:left w:val="none" w:sz="0" w:space="0" w:color="auto"/>
        <w:bottom w:val="none" w:sz="0" w:space="0" w:color="auto"/>
        <w:right w:val="none" w:sz="0" w:space="0" w:color="auto"/>
      </w:divBdr>
      <w:divsChild>
        <w:div w:id="188420302">
          <w:marLeft w:val="0"/>
          <w:marRight w:val="0"/>
          <w:marTop w:val="0"/>
          <w:marBottom w:val="0"/>
          <w:divBdr>
            <w:top w:val="none" w:sz="0" w:space="0" w:color="auto"/>
            <w:left w:val="none" w:sz="0" w:space="0" w:color="auto"/>
            <w:bottom w:val="none" w:sz="0" w:space="0" w:color="auto"/>
            <w:right w:val="none" w:sz="0" w:space="0" w:color="auto"/>
          </w:divBdr>
          <w:divsChild>
            <w:div w:id="1584803116">
              <w:marLeft w:val="900"/>
              <w:marRight w:val="900"/>
              <w:marTop w:val="270"/>
              <w:marBottom w:val="0"/>
              <w:divBdr>
                <w:top w:val="none" w:sz="0" w:space="0" w:color="auto"/>
                <w:left w:val="none" w:sz="0" w:space="0" w:color="auto"/>
                <w:bottom w:val="none" w:sz="0" w:space="0" w:color="auto"/>
                <w:right w:val="none" w:sz="0" w:space="0" w:color="auto"/>
              </w:divBdr>
              <w:divsChild>
                <w:div w:id="319308617">
                  <w:marLeft w:val="0"/>
                  <w:marRight w:val="0"/>
                  <w:marTop w:val="0"/>
                  <w:marBottom w:val="0"/>
                  <w:divBdr>
                    <w:top w:val="none" w:sz="0" w:space="0" w:color="auto"/>
                    <w:left w:val="none" w:sz="0" w:space="0" w:color="auto"/>
                    <w:bottom w:val="none" w:sz="0" w:space="0" w:color="auto"/>
                    <w:right w:val="none" w:sz="0" w:space="0" w:color="auto"/>
                  </w:divBdr>
                  <w:divsChild>
                    <w:div w:id="633172110">
                      <w:marLeft w:val="150"/>
                      <w:marRight w:val="0"/>
                      <w:marTop w:val="0"/>
                      <w:marBottom w:val="0"/>
                      <w:divBdr>
                        <w:top w:val="none" w:sz="0" w:space="0" w:color="auto"/>
                        <w:left w:val="none" w:sz="0" w:space="0" w:color="auto"/>
                        <w:bottom w:val="none" w:sz="0" w:space="0" w:color="auto"/>
                        <w:right w:val="none" w:sz="0" w:space="0" w:color="auto"/>
                      </w:divBdr>
                      <w:divsChild>
                        <w:div w:id="2107384849">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16256537">
      <w:bodyDiv w:val="1"/>
      <w:marLeft w:val="0"/>
      <w:marRight w:val="0"/>
      <w:marTop w:val="0"/>
      <w:marBottom w:val="0"/>
      <w:divBdr>
        <w:top w:val="none" w:sz="0" w:space="0" w:color="auto"/>
        <w:left w:val="none" w:sz="0" w:space="0" w:color="auto"/>
        <w:bottom w:val="none" w:sz="0" w:space="0" w:color="auto"/>
        <w:right w:val="none" w:sz="0" w:space="0" w:color="auto"/>
      </w:divBdr>
      <w:divsChild>
        <w:div w:id="826627581">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0305760">
      <w:bodyDiv w:val="1"/>
      <w:marLeft w:val="0"/>
      <w:marRight w:val="0"/>
      <w:marTop w:val="0"/>
      <w:marBottom w:val="0"/>
      <w:divBdr>
        <w:top w:val="none" w:sz="0" w:space="0" w:color="auto"/>
        <w:left w:val="none" w:sz="0" w:space="0" w:color="auto"/>
        <w:bottom w:val="none" w:sz="0" w:space="0" w:color="auto"/>
        <w:right w:val="none" w:sz="0" w:space="0" w:color="auto"/>
      </w:divBdr>
      <w:divsChild>
        <w:div w:id="483354868">
          <w:marLeft w:val="44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9.wmf"/><Relationship Id="rId26" Type="http://schemas.openxmlformats.org/officeDocument/2006/relationships/image" Target="media/image17.wmf"/><Relationship Id="rId39" Type="http://schemas.openxmlformats.org/officeDocument/2006/relationships/image" Target="media/image30.wmf"/><Relationship Id="rId21" Type="http://schemas.openxmlformats.org/officeDocument/2006/relationships/image" Target="media/image12.wmf"/><Relationship Id="rId34" Type="http://schemas.openxmlformats.org/officeDocument/2006/relationships/image" Target="media/image25.wmf"/><Relationship Id="rId42" Type="http://schemas.openxmlformats.org/officeDocument/2006/relationships/image" Target="media/image33.wmf"/><Relationship Id="rId47" Type="http://schemas.openxmlformats.org/officeDocument/2006/relationships/image" Target="media/image38.wmf"/><Relationship Id="rId50" Type="http://schemas.openxmlformats.org/officeDocument/2006/relationships/image" Target="media/image41.wmf"/><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8.wmf"/><Relationship Id="rId25" Type="http://schemas.openxmlformats.org/officeDocument/2006/relationships/image" Target="media/image16.wmf"/><Relationship Id="rId33" Type="http://schemas.openxmlformats.org/officeDocument/2006/relationships/image" Target="media/image24.wmf"/><Relationship Id="rId38" Type="http://schemas.openxmlformats.org/officeDocument/2006/relationships/image" Target="media/image29.wmf"/><Relationship Id="rId46" Type="http://schemas.openxmlformats.org/officeDocument/2006/relationships/image" Target="media/image37.wmf"/><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11.wmf"/><Relationship Id="rId29" Type="http://schemas.openxmlformats.org/officeDocument/2006/relationships/image" Target="media/image20.wmf"/><Relationship Id="rId41" Type="http://schemas.openxmlformats.org/officeDocument/2006/relationships/image" Target="media/image32.w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image" Target="media/image15.wmf"/><Relationship Id="rId32" Type="http://schemas.openxmlformats.org/officeDocument/2006/relationships/image" Target="media/image23.wmf"/><Relationship Id="rId37" Type="http://schemas.openxmlformats.org/officeDocument/2006/relationships/image" Target="media/image28.wmf"/><Relationship Id="rId40" Type="http://schemas.openxmlformats.org/officeDocument/2006/relationships/image" Target="media/image31.wmf"/><Relationship Id="rId45" Type="http://schemas.openxmlformats.org/officeDocument/2006/relationships/image" Target="media/image36.wmf"/><Relationship Id="rId53"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image" Target="media/image14.wmf"/><Relationship Id="rId28" Type="http://schemas.openxmlformats.org/officeDocument/2006/relationships/image" Target="media/image19.wmf"/><Relationship Id="rId36" Type="http://schemas.openxmlformats.org/officeDocument/2006/relationships/image" Target="media/image27.wmf"/><Relationship Id="rId49" Type="http://schemas.openxmlformats.org/officeDocument/2006/relationships/image" Target="media/image40.wmf"/><Relationship Id="rId10" Type="http://schemas.openxmlformats.org/officeDocument/2006/relationships/image" Target="media/image3.emf"/><Relationship Id="rId19" Type="http://schemas.openxmlformats.org/officeDocument/2006/relationships/image" Target="media/image10.wmf"/><Relationship Id="rId31" Type="http://schemas.openxmlformats.org/officeDocument/2006/relationships/image" Target="media/image22.wmf"/><Relationship Id="rId44" Type="http://schemas.openxmlformats.org/officeDocument/2006/relationships/image" Target="media/image35.wmf"/><Relationship Id="rId52" Type="http://schemas.openxmlformats.org/officeDocument/2006/relationships/image" Target="media/image4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image" Target="media/image13.wmf"/><Relationship Id="rId27" Type="http://schemas.openxmlformats.org/officeDocument/2006/relationships/image" Target="media/image18.wmf"/><Relationship Id="rId30" Type="http://schemas.openxmlformats.org/officeDocument/2006/relationships/image" Target="media/image21.wmf"/><Relationship Id="rId35" Type="http://schemas.openxmlformats.org/officeDocument/2006/relationships/image" Target="media/image26.wmf"/><Relationship Id="rId43" Type="http://schemas.openxmlformats.org/officeDocument/2006/relationships/image" Target="media/image34.wmf"/><Relationship Id="rId48" Type="http://schemas.openxmlformats.org/officeDocument/2006/relationships/image" Target="media/image39.wmf"/><Relationship Id="rId8" Type="http://schemas.openxmlformats.org/officeDocument/2006/relationships/image" Target="media/image1.png"/><Relationship Id="rId51" Type="http://schemas.openxmlformats.org/officeDocument/2006/relationships/image" Target="media/image42.wmf"/><Relationship Id="rId3"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132630-D213-4775-B2D1-CC50BDA7E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13</Pages>
  <Words>4434</Words>
  <Characters>25274</Characters>
  <Application>Microsoft Office Word</Application>
  <DocSecurity>0</DocSecurity>
  <Lines>210</Lines>
  <Paragraphs>59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NEC</Company>
  <LinksUpToDate>false</LinksUpToDate>
  <CharactersWithSpaces>29649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#104be</dc:title>
  <dc:creator>Xiaohong Zhang</dc:creator>
  <cp:lastModifiedBy>王刚</cp:lastModifiedBy>
  <cp:revision>19</cp:revision>
  <cp:lastPrinted>2021-01-06T08:47:00Z</cp:lastPrinted>
  <dcterms:created xsi:type="dcterms:W3CDTF">2021-03-30T17:10:00Z</dcterms:created>
  <dcterms:modified xsi:type="dcterms:W3CDTF">2021-04-06T09:19:00Z</dcterms:modified>
</cp:coreProperties>
</file>