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058BB531" w:rsidR="00842220" w:rsidRPr="005B50B6"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 xml:space="preserve">3GPP TSG RAN WG1 </w:t>
      </w:r>
      <w:r w:rsidR="00C404FD">
        <w:rPr>
          <w:rFonts w:ascii="Arial" w:eastAsia="ＭＳ 明朝" w:hAnsi="Arial" w:cs="Arial" w:hint="eastAsia"/>
          <w:b/>
          <w:bCs/>
          <w:sz w:val="28"/>
          <w:lang w:eastAsia="ja-JP"/>
        </w:rPr>
        <w:t>#</w:t>
      </w:r>
      <w:r w:rsidR="00500DF3">
        <w:rPr>
          <w:rFonts w:ascii="Arial" w:eastAsia="ＭＳ 明朝" w:hAnsi="Arial" w:cs="Arial"/>
          <w:b/>
          <w:bCs/>
          <w:sz w:val="28"/>
          <w:lang w:eastAsia="ja-JP"/>
        </w:rPr>
        <w:t>10</w:t>
      </w:r>
      <w:r w:rsidR="00AC6EB5">
        <w:rPr>
          <w:rFonts w:ascii="Arial" w:eastAsia="ＭＳ 明朝" w:hAnsi="Arial" w:cs="Arial"/>
          <w:b/>
          <w:bCs/>
          <w:sz w:val="28"/>
          <w:lang w:eastAsia="ja-JP"/>
        </w:rPr>
        <w:t>4</w:t>
      </w:r>
      <w:r w:rsidR="00C278E3">
        <w:rPr>
          <w:rFonts w:ascii="Arial" w:eastAsia="ＭＳ 明朝" w:hAnsi="Arial" w:cs="Arial"/>
          <w:b/>
          <w:bCs/>
          <w:sz w:val="28"/>
          <w:lang w:eastAsia="ja-JP"/>
        </w:rPr>
        <w:t>bis</w:t>
      </w:r>
      <w:r w:rsidR="00594F27">
        <w:rPr>
          <w:rFonts w:ascii="Arial" w:eastAsia="ＭＳ 明朝" w:hAnsi="Arial" w:cs="Arial"/>
          <w:b/>
          <w:bCs/>
          <w:sz w:val="28"/>
          <w:lang w:eastAsia="ja-JP"/>
        </w:rPr>
        <w:t>-e</w:t>
      </w:r>
      <w:r w:rsidR="00C404FD">
        <w:rPr>
          <w:rFonts w:ascii="Arial" w:eastAsia="ＭＳ 明朝" w:hAnsi="Arial" w:cs="Arial" w:hint="eastAsia"/>
          <w:b/>
          <w:bCs/>
          <w:sz w:val="28"/>
          <w:lang w:eastAsia="ja-JP"/>
        </w:rPr>
        <w:tab/>
      </w:r>
      <w:r w:rsidR="0039253D">
        <w:rPr>
          <w:rFonts w:ascii="Arial" w:eastAsia="ＭＳ 明朝" w:hAnsi="Arial" w:cs="Arial" w:hint="eastAsia"/>
          <w:b/>
          <w:bCs/>
          <w:color w:val="000000" w:themeColor="text1"/>
          <w:sz w:val="28"/>
          <w:lang w:eastAsia="ja-JP"/>
        </w:rPr>
        <w:tab/>
      </w:r>
      <w:r w:rsidR="00F77E97" w:rsidRPr="00F77E97">
        <w:rPr>
          <w:rFonts w:ascii="Arial" w:eastAsia="ＭＳ 明朝" w:hAnsi="Arial" w:cs="Arial"/>
          <w:b/>
          <w:bCs/>
          <w:color w:val="000000" w:themeColor="text1"/>
          <w:sz w:val="28"/>
          <w:lang w:eastAsia="ja-JP"/>
        </w:rPr>
        <w:t>R1-</w:t>
      </w:r>
      <w:r w:rsidR="00076965" w:rsidRPr="00076965">
        <w:rPr>
          <w:rFonts w:ascii="Arial" w:eastAsia="ＭＳ 明朝" w:hAnsi="Arial" w:cs="Arial"/>
          <w:b/>
          <w:bCs/>
          <w:color w:val="000000" w:themeColor="text1"/>
          <w:sz w:val="28"/>
          <w:lang w:eastAsia="ja-JP"/>
        </w:rPr>
        <w:t>2103299</w:t>
      </w:r>
    </w:p>
    <w:p w14:paraId="5091B01D" w14:textId="420F8230" w:rsidR="007507CD" w:rsidRPr="002D6DCB" w:rsidRDefault="00D52F70" w:rsidP="007507CD">
      <w:pPr>
        <w:pStyle w:val="CRCoverPage"/>
        <w:tabs>
          <w:tab w:val="right" w:pos="9639"/>
        </w:tabs>
        <w:spacing w:after="0"/>
        <w:rPr>
          <w:rFonts w:cs="Arial"/>
          <w:b/>
          <w:noProof/>
          <w:sz w:val="28"/>
          <w:szCs w:val="28"/>
          <w:lang w:val="de-DE" w:eastAsia="ja-JP"/>
        </w:rPr>
      </w:pPr>
      <w:r>
        <w:rPr>
          <w:rFonts w:cs="Arial"/>
          <w:b/>
          <w:bCs/>
          <w:sz w:val="28"/>
          <w:lang w:eastAsia="ja-JP"/>
        </w:rPr>
        <w:t>e-Meeting</w:t>
      </w:r>
      <w:r w:rsidR="007507CD">
        <w:rPr>
          <w:rFonts w:cs="Arial"/>
          <w:b/>
          <w:bCs/>
          <w:sz w:val="28"/>
          <w:lang w:eastAsia="ja-JP"/>
        </w:rPr>
        <w:t xml:space="preserve">, </w:t>
      </w:r>
      <w:r w:rsidR="00C278E3">
        <w:rPr>
          <w:rFonts w:cs="Arial"/>
          <w:b/>
          <w:bCs/>
          <w:sz w:val="28"/>
          <w:lang w:eastAsia="ja-JP"/>
        </w:rPr>
        <w:t>April</w:t>
      </w:r>
      <w:r w:rsidR="0053278A">
        <w:rPr>
          <w:rFonts w:cs="Arial"/>
          <w:b/>
          <w:bCs/>
          <w:sz w:val="28"/>
          <w:lang w:eastAsia="ja-JP"/>
        </w:rPr>
        <w:t xml:space="preserve"> </w:t>
      </w:r>
      <w:r w:rsidR="00C278E3">
        <w:rPr>
          <w:rFonts w:cs="Arial"/>
          <w:b/>
          <w:bCs/>
          <w:sz w:val="28"/>
          <w:lang w:eastAsia="ja-JP"/>
        </w:rPr>
        <w:t>12</w:t>
      </w:r>
      <w:r w:rsidR="007507CD">
        <w:rPr>
          <w:rFonts w:cs="Arial" w:hint="eastAsia"/>
          <w:b/>
          <w:bCs/>
          <w:sz w:val="28"/>
          <w:vertAlign w:val="superscript"/>
          <w:lang w:eastAsia="ja-JP"/>
        </w:rPr>
        <w:t>th</w:t>
      </w:r>
      <w:r w:rsidR="007507CD">
        <w:rPr>
          <w:rFonts w:cs="Arial"/>
          <w:b/>
          <w:bCs/>
          <w:sz w:val="28"/>
          <w:lang w:eastAsia="ja-JP"/>
        </w:rPr>
        <w:t xml:space="preserve"> –</w:t>
      </w:r>
      <w:r w:rsidR="00C278E3">
        <w:rPr>
          <w:rFonts w:cs="Arial"/>
          <w:b/>
          <w:bCs/>
          <w:sz w:val="28"/>
          <w:lang w:eastAsia="ja-JP"/>
        </w:rPr>
        <w:t xml:space="preserve"> 20</w:t>
      </w:r>
      <w:r w:rsidR="00500DF3">
        <w:rPr>
          <w:rFonts w:cs="Arial"/>
          <w:b/>
          <w:bCs/>
          <w:sz w:val="28"/>
          <w:vertAlign w:val="superscript"/>
          <w:lang w:eastAsia="ja-JP"/>
        </w:rPr>
        <w:t>th</w:t>
      </w:r>
      <w:r w:rsidR="007507CD">
        <w:rPr>
          <w:rFonts w:cs="Arial"/>
          <w:b/>
          <w:bCs/>
          <w:sz w:val="28"/>
          <w:lang w:eastAsia="ja-JP"/>
        </w:rPr>
        <w:t>, 20</w:t>
      </w:r>
      <w:r w:rsidR="00500DF3">
        <w:rPr>
          <w:rFonts w:cs="Arial"/>
          <w:b/>
          <w:bCs/>
          <w:sz w:val="28"/>
          <w:lang w:eastAsia="ja-JP"/>
        </w:rPr>
        <w:t>2</w:t>
      </w:r>
      <w:r w:rsidR="00F533BF">
        <w:rPr>
          <w:rFonts w:cs="Arial"/>
          <w:b/>
          <w:bCs/>
          <w:sz w:val="28"/>
          <w:lang w:eastAsia="ja-JP"/>
        </w:rPr>
        <w:t>1</w:t>
      </w:r>
    </w:p>
    <w:p w14:paraId="74DE7E4E" w14:textId="77777777" w:rsidR="00842220" w:rsidRPr="0053278A" w:rsidRDefault="00842220" w:rsidP="00842220">
      <w:pPr>
        <w:pBdr>
          <w:top w:val="single" w:sz="4" w:space="1" w:color="auto"/>
        </w:pBdr>
        <w:spacing w:after="0"/>
        <w:jc w:val="left"/>
        <w:rPr>
          <w:b/>
          <w:color w:val="000000" w:themeColor="text1"/>
          <w:kern w:val="2"/>
          <w:lang w:val="de-DE" w:eastAsia="zh-CN"/>
        </w:rPr>
      </w:pPr>
    </w:p>
    <w:p w14:paraId="16A07E69" w14:textId="13DCCB88" w:rsidR="00842220" w:rsidRPr="00400E60" w:rsidRDefault="00400E60"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r>
      <w:r w:rsidR="00500DF3">
        <w:rPr>
          <w:b/>
          <w:color w:val="000000" w:themeColor="text1"/>
          <w:kern w:val="2"/>
          <w:sz w:val="24"/>
          <w:lang w:eastAsia="zh-CN"/>
        </w:rPr>
        <w:t>8.</w:t>
      </w:r>
      <w:r w:rsidR="00B87FF8">
        <w:rPr>
          <w:b/>
          <w:color w:val="000000" w:themeColor="text1"/>
          <w:kern w:val="2"/>
          <w:sz w:val="24"/>
          <w:lang w:eastAsia="zh-CN"/>
        </w:rPr>
        <w:t>2</w:t>
      </w:r>
      <w:r w:rsidR="00500DF3">
        <w:rPr>
          <w:b/>
          <w:color w:val="000000" w:themeColor="text1"/>
          <w:kern w:val="2"/>
          <w:sz w:val="24"/>
          <w:lang w:eastAsia="zh-CN"/>
        </w:rPr>
        <w:t>.</w:t>
      </w:r>
      <w:r w:rsidR="005201B9">
        <w:rPr>
          <w:b/>
          <w:color w:val="000000" w:themeColor="text1"/>
          <w:kern w:val="2"/>
          <w:sz w:val="24"/>
          <w:lang w:eastAsia="zh-CN"/>
        </w:rPr>
        <w:t>6</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2BC90729" w:rsidR="00842220" w:rsidRPr="00A01BB4" w:rsidRDefault="00842220" w:rsidP="00842220">
      <w:pPr>
        <w:spacing w:after="60"/>
        <w:ind w:left="1555" w:hanging="1555"/>
        <w:jc w:val="left"/>
        <w:rPr>
          <w:rFonts w:eastAsia="ＭＳ 明朝"/>
          <w:b/>
          <w:color w:val="000000" w:themeColor="text1"/>
          <w:kern w:val="2"/>
          <w:sz w:val="24"/>
          <w:lang w:eastAsia="ja-JP"/>
        </w:rPr>
      </w:pPr>
      <w:bookmarkStart w:id="0" w:name="_Hlk7104797"/>
      <w:r w:rsidRPr="005B50B6">
        <w:rPr>
          <w:b/>
          <w:color w:val="000000" w:themeColor="text1"/>
          <w:kern w:val="2"/>
          <w:sz w:val="24"/>
          <w:lang w:eastAsia="zh-CN"/>
        </w:rPr>
        <w:t>Title:</w:t>
      </w:r>
      <w:r w:rsidRPr="005B50B6">
        <w:rPr>
          <w:b/>
          <w:color w:val="000000" w:themeColor="text1"/>
          <w:kern w:val="2"/>
          <w:sz w:val="24"/>
          <w:lang w:eastAsia="zh-CN"/>
        </w:rPr>
        <w:tab/>
      </w:r>
      <w:r w:rsidR="00500DF3">
        <w:rPr>
          <w:rFonts w:eastAsia="ＭＳ 明朝"/>
          <w:b/>
          <w:color w:val="000000" w:themeColor="text1"/>
          <w:kern w:val="2"/>
          <w:sz w:val="24"/>
          <w:lang w:eastAsia="ja-JP"/>
        </w:rPr>
        <w:t>Channel access mechanism for 60 GHz unlicensed spectrum</w:t>
      </w:r>
    </w:p>
    <w:bookmarkEnd w:id="0"/>
    <w:p w14:paraId="29F64196" w14:textId="7AD49D44" w:rsidR="00842220" w:rsidRPr="00CC2156"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45670876" w14:textId="17F09FB9" w:rsidR="003A1D3A" w:rsidRDefault="00CC2156" w:rsidP="00E34357">
      <w:pPr>
        <w:autoSpaceDE/>
        <w:autoSpaceDN/>
        <w:adjustRightInd/>
        <w:snapToGrid/>
        <w:spacing w:after="0"/>
        <w:rPr>
          <w:rFonts w:eastAsia="ＭＳ 明朝"/>
          <w:color w:val="000000" w:themeColor="text1"/>
          <w:lang w:eastAsia="ja-JP"/>
        </w:rPr>
      </w:pPr>
      <w:r>
        <w:rPr>
          <w:rFonts w:eastAsia="ＭＳ 明朝"/>
          <w:color w:val="000000" w:themeColor="text1"/>
          <w:lang w:eastAsia="ja-JP"/>
        </w:rPr>
        <w:t xml:space="preserve">In </w:t>
      </w:r>
      <w:r w:rsidR="00281F17">
        <w:rPr>
          <w:rFonts w:eastAsia="ＭＳ 明朝"/>
          <w:color w:val="000000" w:themeColor="text1"/>
          <w:lang w:eastAsia="ja-JP"/>
        </w:rPr>
        <w:t xml:space="preserve">the </w:t>
      </w:r>
      <w:r>
        <w:rPr>
          <w:rFonts w:eastAsia="ＭＳ 明朝"/>
          <w:color w:val="000000" w:themeColor="text1"/>
          <w:lang w:eastAsia="ja-JP"/>
        </w:rPr>
        <w:t>WID</w:t>
      </w:r>
      <w:r w:rsidR="003A1D3A">
        <w:rPr>
          <w:rFonts w:eastAsia="ＭＳ 明朝"/>
          <w:color w:val="000000" w:themeColor="text1"/>
          <w:lang w:eastAsia="ja-JP"/>
        </w:rPr>
        <w:t xml:space="preserve"> [1], the following part </w:t>
      </w:r>
      <w:r w:rsidR="000030E5">
        <w:rPr>
          <w:rFonts w:eastAsia="ＭＳ 明朝"/>
          <w:color w:val="000000" w:themeColor="text1"/>
          <w:lang w:eastAsia="ja-JP"/>
        </w:rPr>
        <w:t xml:space="preserve">is </w:t>
      </w:r>
      <w:r w:rsidR="003A1D3A">
        <w:rPr>
          <w:rFonts w:eastAsia="ＭＳ 明朝"/>
          <w:color w:val="000000" w:themeColor="text1"/>
          <w:lang w:eastAsia="ja-JP"/>
        </w:rPr>
        <w:t>included in the objective.</w:t>
      </w:r>
    </w:p>
    <w:p w14:paraId="169588ED" w14:textId="77777777" w:rsidR="007E4B62" w:rsidRPr="007E4B62" w:rsidRDefault="007E4B62" w:rsidP="007E4B62">
      <w:pPr>
        <w:numPr>
          <w:ilvl w:val="0"/>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ja-JP"/>
        </w:rPr>
        <w:t>Physical layer procedure(s) including [RAN1]</w:t>
      </w:r>
      <w:r w:rsidRPr="007E4B62">
        <w:rPr>
          <w:rFonts w:eastAsia="SimSun" w:hint="eastAsia"/>
          <w:sz w:val="20"/>
          <w:szCs w:val="20"/>
          <w:lang w:val="en-GB" w:eastAsia="ja-JP"/>
        </w:rPr>
        <w:t>:</w:t>
      </w:r>
    </w:p>
    <w:p w14:paraId="01B2A6C5" w14:textId="77777777" w:rsidR="007E4B62" w:rsidRPr="007E4B62" w:rsidRDefault="007E4B62" w:rsidP="007E4B62">
      <w:pPr>
        <w:numPr>
          <w:ilvl w:val="1"/>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ja-JP"/>
        </w:rPr>
        <w:t>Channel access mechanism assuming beam based operation in order to comply with the regulatory requirements applicable to unlicensed spectrum for frequencies between 52.6GHz and 71GHz.</w:t>
      </w:r>
    </w:p>
    <w:p w14:paraId="3DB48FA9" w14:textId="77777777" w:rsidR="007E4B62" w:rsidRPr="007E4B62" w:rsidRDefault="007E4B62" w:rsidP="007E4B62">
      <w:pPr>
        <w:numPr>
          <w:ilvl w:val="2"/>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Specify both LBT and No-LBT related procedures, and for No-LBT case no additional sensing mechanism is specified.</w:t>
      </w:r>
    </w:p>
    <w:p w14:paraId="52F813CC" w14:textId="77777777" w:rsidR="007E4B62" w:rsidRPr="007E4B62" w:rsidRDefault="007E4B62" w:rsidP="007E4B62">
      <w:pPr>
        <w:numPr>
          <w:ilvl w:val="2"/>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 xml:space="preserve">Study, and if needed specify, omni-directional LBT, directional LBT and receiver </w:t>
      </w:r>
      <w:r w:rsidRPr="007E4B62">
        <w:rPr>
          <w:rFonts w:eastAsia="SimSun" w:hint="eastAsia"/>
          <w:sz w:val="20"/>
          <w:szCs w:val="20"/>
          <w:lang w:val="en-GB" w:eastAsia="en-GB"/>
        </w:rPr>
        <w:t>assistance in channel access</w:t>
      </w:r>
    </w:p>
    <w:p w14:paraId="2077CD94" w14:textId="209ED142" w:rsidR="003A1D3A" w:rsidRPr="007E4B62" w:rsidRDefault="007E4B62" w:rsidP="007E4B62">
      <w:pPr>
        <w:numPr>
          <w:ilvl w:val="2"/>
          <w:numId w:val="34"/>
        </w:numPr>
        <w:overflowPunct w:val="0"/>
        <w:snapToGrid/>
        <w:spacing w:before="180" w:after="180"/>
        <w:jc w:val="left"/>
        <w:textAlignment w:val="baseline"/>
        <w:rPr>
          <w:rFonts w:eastAsia="SimSun"/>
          <w:sz w:val="20"/>
          <w:szCs w:val="20"/>
          <w:lang w:val="en-GB" w:eastAsia="en-GB"/>
        </w:rPr>
      </w:pPr>
      <w:r w:rsidRPr="007E4B62">
        <w:rPr>
          <w:rFonts w:eastAsia="SimSun"/>
          <w:sz w:val="20"/>
          <w:szCs w:val="20"/>
          <w:lang w:val="en-GB" w:eastAsia="en-GB"/>
        </w:rPr>
        <w:t xml:space="preserve">Study, and if needed specify, energy detection threshold enhancement </w:t>
      </w:r>
    </w:p>
    <w:p w14:paraId="67092DCE" w14:textId="26FCB725" w:rsidR="003A1D3A" w:rsidRPr="003A1D3A" w:rsidRDefault="003A1D3A" w:rsidP="00E34357">
      <w:pPr>
        <w:autoSpaceDE/>
        <w:autoSpaceDN/>
        <w:adjustRightInd/>
        <w:snapToGrid/>
        <w:spacing w:after="0"/>
        <w:rPr>
          <w:rFonts w:eastAsia="ＭＳ 明朝"/>
          <w:lang w:eastAsia="ja-JP"/>
        </w:rPr>
      </w:pPr>
      <w:r>
        <w:rPr>
          <w:rFonts w:eastAsia="ＭＳ 明朝"/>
          <w:lang w:eastAsia="ja-JP"/>
        </w:rPr>
        <w:t xml:space="preserve">In this contribution, </w:t>
      </w:r>
      <w:r w:rsidR="000030E5">
        <w:rPr>
          <w:rFonts w:eastAsia="ＭＳ 明朝"/>
          <w:lang w:eastAsia="ja-JP"/>
        </w:rPr>
        <w:t xml:space="preserve">a </w:t>
      </w:r>
      <w:r>
        <w:rPr>
          <w:rFonts w:eastAsia="ＭＳ 明朝"/>
          <w:lang w:eastAsia="ja-JP"/>
        </w:rPr>
        <w:t xml:space="preserve">channel access mechanism for unlicensed spectrum for frequencies </w:t>
      </w:r>
      <w:r w:rsidR="006600E1">
        <w:rPr>
          <w:rFonts w:eastAsia="ＭＳ 明朝"/>
          <w:lang w:eastAsia="ja-JP"/>
        </w:rPr>
        <w:t xml:space="preserve">around 60 GHz </w:t>
      </w:r>
      <w:r>
        <w:rPr>
          <w:rFonts w:eastAsia="ＭＳ 明朝"/>
          <w:lang w:eastAsia="ja-JP"/>
        </w:rPr>
        <w:t>is discussed.</w:t>
      </w:r>
    </w:p>
    <w:p w14:paraId="151D5E46" w14:textId="77777777" w:rsidR="00D406BC" w:rsidRPr="006600E1" w:rsidRDefault="00D406BC" w:rsidP="00E34357">
      <w:pPr>
        <w:autoSpaceDE/>
        <w:autoSpaceDN/>
        <w:adjustRightInd/>
        <w:snapToGrid/>
        <w:spacing w:after="0"/>
        <w:rPr>
          <w:rFonts w:eastAsia="ＭＳ 明朝" w:cs="Times"/>
          <w:lang w:eastAsia="ja-JP"/>
        </w:rPr>
      </w:pPr>
    </w:p>
    <w:p w14:paraId="30F46E84" w14:textId="0AF13B2C" w:rsidR="00036935" w:rsidRDefault="00D66F82" w:rsidP="00036935">
      <w:pPr>
        <w:pStyle w:val="1"/>
        <w:rPr>
          <w:lang w:eastAsia="zh-CN"/>
        </w:rPr>
      </w:pPr>
      <w:r>
        <w:rPr>
          <w:lang w:eastAsia="zh-CN"/>
        </w:rPr>
        <w:t>Discussion</w:t>
      </w:r>
    </w:p>
    <w:p w14:paraId="26A907B5" w14:textId="7D9B4EC2" w:rsidR="00470324" w:rsidRPr="00470324" w:rsidRDefault="00566984" w:rsidP="00470324">
      <w:pPr>
        <w:pStyle w:val="2"/>
        <w:rPr>
          <w:lang w:eastAsia="zh-CN"/>
        </w:rPr>
      </w:pPr>
      <w:r>
        <w:rPr>
          <w:lang w:eastAsia="zh-CN"/>
        </w:rPr>
        <w:t>C</w:t>
      </w:r>
      <w:r w:rsidR="00563E64">
        <w:rPr>
          <w:lang w:eastAsia="zh-CN"/>
        </w:rPr>
        <w:t>hannel b</w:t>
      </w:r>
      <w:r w:rsidR="00470324">
        <w:rPr>
          <w:lang w:eastAsia="zh-CN"/>
        </w:rPr>
        <w:t>andwidth</w:t>
      </w:r>
    </w:p>
    <w:p w14:paraId="06F13946" w14:textId="2B9E4E54" w:rsidR="00597811" w:rsidRDefault="00252D5E" w:rsidP="007644EC">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In </w:t>
      </w:r>
      <w:r w:rsidR="008931D8">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color w:val="000000" w:themeColor="text1"/>
          <w:sz w:val="22"/>
          <w:szCs w:val="22"/>
          <w:lang w:eastAsia="ja-JP"/>
        </w:rPr>
        <w:t xml:space="preserve">SI phase [2], </w:t>
      </w:r>
      <w:r w:rsidR="008931D8">
        <w:rPr>
          <w:rFonts w:ascii="Times New Roman" w:eastAsia="ＭＳ 明朝" w:hAnsi="Times New Roman" w:cs="Times New Roman"/>
          <w:color w:val="000000" w:themeColor="text1"/>
          <w:sz w:val="22"/>
          <w:szCs w:val="22"/>
          <w:lang w:eastAsia="ja-JP"/>
        </w:rPr>
        <w:t xml:space="preserve">RAN1 made the </w:t>
      </w:r>
      <w:r w:rsidR="0049056C">
        <w:rPr>
          <w:rFonts w:ascii="Times New Roman" w:eastAsia="ＭＳ 明朝" w:hAnsi="Times New Roman" w:cs="Times New Roman"/>
          <w:color w:val="000000" w:themeColor="text1"/>
          <w:sz w:val="22"/>
          <w:szCs w:val="22"/>
          <w:lang w:eastAsia="ja-JP"/>
        </w:rPr>
        <w:t>following</w:t>
      </w:r>
      <w:r>
        <w:rPr>
          <w:rFonts w:ascii="Times New Roman" w:eastAsia="ＭＳ 明朝" w:hAnsi="Times New Roman" w:cs="Times New Roman"/>
          <w:color w:val="000000" w:themeColor="text1"/>
          <w:sz w:val="22"/>
          <w:szCs w:val="22"/>
          <w:lang w:eastAsia="ja-JP"/>
        </w:rPr>
        <w:t xml:space="preserve"> interpretation of EN 302 567</w:t>
      </w:r>
      <w:r w:rsidR="008931D8">
        <w:rPr>
          <w:rFonts w:ascii="Times New Roman" w:eastAsia="ＭＳ 明朝" w:hAnsi="Times New Roman" w:cs="Times New Roman"/>
          <w:color w:val="000000" w:themeColor="text1"/>
          <w:sz w:val="22"/>
          <w:szCs w:val="22"/>
          <w:lang w:eastAsia="ja-JP"/>
        </w:rPr>
        <w:t xml:space="preserve"> </w:t>
      </w:r>
      <w:r w:rsidR="008931D8">
        <w:rPr>
          <w:rFonts w:ascii="Times New Roman" w:eastAsia="ＭＳ 明朝" w:hAnsi="Times New Roman" w:cs="Times New Roman"/>
          <w:color w:val="000000" w:themeColor="text1"/>
          <w:sz w:val="22"/>
          <w:szCs w:val="22"/>
          <w:lang w:eastAsia="ja-JP"/>
        </w:rPr>
        <w:fldChar w:fldCharType="begin"/>
      </w:r>
      <w:r w:rsidR="008931D8">
        <w:rPr>
          <w:rFonts w:ascii="Times New Roman" w:eastAsia="ＭＳ 明朝" w:hAnsi="Times New Roman" w:cs="Times New Roman"/>
          <w:color w:val="000000" w:themeColor="text1"/>
          <w:sz w:val="22"/>
          <w:szCs w:val="22"/>
          <w:lang w:eastAsia="ja-JP"/>
        </w:rPr>
        <w:instrText xml:space="preserve"> REF _Ref61849301 \r \h </w:instrText>
      </w:r>
      <w:r w:rsidR="008931D8">
        <w:rPr>
          <w:rFonts w:ascii="Times New Roman" w:eastAsia="ＭＳ 明朝" w:hAnsi="Times New Roman" w:cs="Times New Roman"/>
          <w:color w:val="000000" w:themeColor="text1"/>
          <w:sz w:val="22"/>
          <w:szCs w:val="22"/>
          <w:lang w:eastAsia="ja-JP"/>
        </w:rPr>
      </w:r>
      <w:r w:rsidR="008931D8">
        <w:rPr>
          <w:rFonts w:ascii="Times New Roman" w:eastAsia="ＭＳ 明朝" w:hAnsi="Times New Roman" w:cs="Times New Roman"/>
          <w:color w:val="000000" w:themeColor="text1"/>
          <w:sz w:val="22"/>
          <w:szCs w:val="22"/>
          <w:lang w:eastAsia="ja-JP"/>
        </w:rPr>
        <w:fldChar w:fldCharType="separate"/>
      </w:r>
      <w:r w:rsidR="008931D8">
        <w:rPr>
          <w:rFonts w:ascii="Times New Roman" w:eastAsia="ＭＳ 明朝" w:hAnsi="Times New Roman" w:cs="Times New Roman"/>
          <w:color w:val="000000" w:themeColor="text1"/>
          <w:sz w:val="22"/>
          <w:szCs w:val="22"/>
          <w:lang w:eastAsia="ja-JP"/>
        </w:rPr>
        <w:t>[3]</w:t>
      </w:r>
      <w:r w:rsidR="008931D8">
        <w:rPr>
          <w:rFonts w:ascii="Times New Roman" w:eastAsia="ＭＳ 明朝" w:hAnsi="Times New Roman" w:cs="Times New Roman"/>
          <w:color w:val="000000" w:themeColor="text1"/>
          <w:sz w:val="22"/>
          <w:szCs w:val="22"/>
          <w:lang w:eastAsia="ja-JP"/>
        </w:rPr>
        <w:fldChar w:fldCharType="end"/>
      </w:r>
      <w:r w:rsidR="0049056C">
        <w:rPr>
          <w:rFonts w:ascii="Times New Roman" w:eastAsia="ＭＳ 明朝" w:hAnsi="Times New Roman" w:cs="Times New Roman"/>
          <w:color w:val="000000" w:themeColor="text1"/>
          <w:sz w:val="22"/>
          <w:szCs w:val="22"/>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97811" w:rsidRPr="004E70A5" w14:paraId="31FB024E" w14:textId="77777777" w:rsidTr="00830AA5">
        <w:trPr>
          <w:trHeight w:val="689"/>
        </w:trPr>
        <w:tc>
          <w:tcPr>
            <w:tcW w:w="9259" w:type="dxa"/>
          </w:tcPr>
          <w:p w14:paraId="4825246E" w14:textId="77777777" w:rsidR="00E314BF" w:rsidRDefault="00E314BF" w:rsidP="00E314BF">
            <w:pPr>
              <w:rPr>
                <w:sz w:val="20"/>
                <w:szCs w:val="20"/>
              </w:rPr>
            </w:pPr>
            <w:r>
              <w:t xml:space="preserve">The OCB requirement of draft version v2.1.20 of EN 302 567 [4] implies that </w:t>
            </w:r>
          </w:p>
          <w:p w14:paraId="53F37470" w14:textId="77777777" w:rsidR="00E314BF" w:rsidRDefault="00E314BF" w:rsidP="00E314BF">
            <w:pPr>
              <w:pStyle w:val="B1"/>
            </w:pPr>
            <w:r>
              <w:t>-</w:t>
            </w:r>
            <w:r>
              <w:tab/>
              <w:t xml:space="preserve">device supports one or multiple declared nominal channel bandwidths, </w:t>
            </w:r>
          </w:p>
          <w:p w14:paraId="6483DE7B" w14:textId="240BEBB9" w:rsidR="00597811" w:rsidRPr="00E314BF" w:rsidRDefault="00E314BF" w:rsidP="00E314BF">
            <w:pPr>
              <w:pStyle w:val="B1"/>
            </w:pPr>
            <w:r>
              <w:t>-</w:t>
            </w:r>
            <w:r>
              <w:tab/>
              <w:t xml:space="preserve">for each declared nominal channel bandwidth, RAN1 design should support at least one physical layer signal/channel transmission that occupies at least 70% of the nominal channel bandwidth. </w:t>
            </w:r>
          </w:p>
        </w:tc>
      </w:tr>
    </w:tbl>
    <w:p w14:paraId="1FB67971" w14:textId="721EEE96" w:rsidR="00470324" w:rsidRPr="00154DD5" w:rsidRDefault="00735E4F" w:rsidP="00470324">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Nominal channel bandwidth is used for co-existing with d</w:t>
      </w:r>
      <w:r w:rsidR="76273365" w:rsidRPr="3EBD2230">
        <w:rPr>
          <w:rFonts w:ascii="Times New Roman" w:eastAsia="ＭＳ 明朝" w:hAnsi="Times New Roman" w:cs="Times New Roman"/>
          <w:color w:val="000000" w:themeColor="text1"/>
          <w:sz w:val="22"/>
          <w:szCs w:val="22"/>
          <w:lang w:eastAsia="ja-JP"/>
        </w:rPr>
        <w:t xml:space="preserve">evices that use </w:t>
      </w:r>
      <w:r w:rsidR="659B56CB" w:rsidRPr="3EBD2230">
        <w:rPr>
          <w:rFonts w:ascii="Times New Roman" w:eastAsia="ＭＳ 明朝" w:hAnsi="Times New Roman" w:cs="Times New Roman"/>
          <w:color w:val="000000" w:themeColor="text1"/>
          <w:sz w:val="22"/>
          <w:szCs w:val="22"/>
          <w:lang w:eastAsia="ja-JP"/>
        </w:rPr>
        <w:t>o</w:t>
      </w:r>
      <w:r w:rsidR="005F3F7D" w:rsidRPr="3EBD2230">
        <w:rPr>
          <w:rFonts w:ascii="Times New Roman" w:eastAsia="ＭＳ 明朝" w:hAnsi="Times New Roman" w:cs="Times New Roman"/>
          <w:color w:val="000000" w:themeColor="text1"/>
          <w:sz w:val="22"/>
          <w:szCs w:val="22"/>
          <w:lang w:eastAsia="ja-JP"/>
        </w:rPr>
        <w:t>ther RAT</w:t>
      </w:r>
      <w:r w:rsidR="09C476BA" w:rsidRPr="3EBD2230">
        <w:rPr>
          <w:rFonts w:ascii="Times New Roman" w:eastAsia="ＭＳ 明朝" w:hAnsi="Times New Roman" w:cs="Times New Roman"/>
          <w:color w:val="000000" w:themeColor="text1"/>
          <w:sz w:val="22"/>
          <w:szCs w:val="22"/>
          <w:lang w:eastAsia="ja-JP"/>
        </w:rPr>
        <w:t>s</w:t>
      </w:r>
      <w:r w:rsidR="005F3F7D" w:rsidRPr="3EBD2230">
        <w:rPr>
          <w:rFonts w:ascii="Times New Roman" w:eastAsia="ＭＳ 明朝" w:hAnsi="Times New Roman" w:cs="Times New Roman"/>
          <w:color w:val="000000" w:themeColor="text1"/>
          <w:sz w:val="22"/>
          <w:szCs w:val="22"/>
          <w:lang w:eastAsia="ja-JP"/>
        </w:rPr>
        <w:t xml:space="preserve"> such as 802.11 ad/ay </w:t>
      </w:r>
      <w:r w:rsidR="001D75CE">
        <w:rPr>
          <w:rFonts w:ascii="Times New Roman" w:eastAsia="ＭＳ 明朝" w:hAnsi="Times New Roman" w:cs="Times New Roman"/>
          <w:color w:val="000000" w:themeColor="text1"/>
          <w:sz w:val="22"/>
          <w:szCs w:val="22"/>
          <w:lang w:eastAsia="ja-JP"/>
        </w:rPr>
        <w:t xml:space="preserve">that </w:t>
      </w:r>
      <w:r w:rsidR="005F3F7D" w:rsidRPr="3EBD2230">
        <w:rPr>
          <w:rFonts w:ascii="Times New Roman" w:eastAsia="ＭＳ 明朝" w:hAnsi="Times New Roman" w:cs="Times New Roman"/>
          <w:color w:val="000000" w:themeColor="text1"/>
          <w:sz w:val="22"/>
          <w:szCs w:val="22"/>
          <w:lang w:eastAsia="ja-JP"/>
        </w:rPr>
        <w:t xml:space="preserve">can operate </w:t>
      </w:r>
      <w:r w:rsidR="009C3CF4" w:rsidRPr="3EBD2230">
        <w:rPr>
          <w:rFonts w:ascii="Times New Roman" w:eastAsia="ＭＳ 明朝" w:hAnsi="Times New Roman" w:cs="Times New Roman"/>
          <w:color w:val="000000" w:themeColor="text1"/>
          <w:sz w:val="22"/>
          <w:szCs w:val="22"/>
          <w:lang w:eastAsia="ja-JP"/>
        </w:rPr>
        <w:t xml:space="preserve">and perform LBT </w:t>
      </w:r>
      <w:r w:rsidR="005B5C82" w:rsidRPr="3EBD2230">
        <w:rPr>
          <w:rFonts w:ascii="Times New Roman" w:eastAsia="ＭＳ 明朝" w:hAnsi="Times New Roman" w:cs="Times New Roman"/>
          <w:color w:val="000000" w:themeColor="text1"/>
          <w:sz w:val="22"/>
          <w:szCs w:val="22"/>
          <w:lang w:eastAsia="ja-JP"/>
        </w:rPr>
        <w:t xml:space="preserve">using </w:t>
      </w:r>
      <w:r w:rsidR="005F3F7D" w:rsidRPr="3EBD2230">
        <w:rPr>
          <w:rFonts w:ascii="Times New Roman" w:eastAsia="ＭＳ 明朝" w:hAnsi="Times New Roman" w:cs="Times New Roman"/>
          <w:color w:val="000000" w:themeColor="text1"/>
          <w:sz w:val="22"/>
          <w:szCs w:val="22"/>
          <w:lang w:eastAsia="ja-JP"/>
        </w:rPr>
        <w:t>60 GHz unlicensed spectrum.</w:t>
      </w:r>
      <w:r w:rsidR="00E16165" w:rsidRPr="3EBD2230">
        <w:rPr>
          <w:rFonts w:ascii="Times New Roman" w:eastAsia="ＭＳ 明朝" w:hAnsi="Times New Roman" w:cs="Times New Roman"/>
          <w:color w:val="000000" w:themeColor="text1"/>
          <w:sz w:val="22"/>
          <w:szCs w:val="22"/>
          <w:lang w:eastAsia="ja-JP"/>
        </w:rPr>
        <w:t xml:space="preserve"> </w:t>
      </w:r>
      <w:r w:rsidR="00470324" w:rsidRPr="3EBD2230">
        <w:rPr>
          <w:rFonts w:ascii="Times New Roman" w:eastAsia="ＭＳ 明朝" w:hAnsi="Times New Roman" w:cs="Times New Roman"/>
          <w:color w:val="000000" w:themeColor="text1"/>
          <w:sz w:val="22"/>
          <w:szCs w:val="22"/>
          <w:lang w:eastAsia="ja-JP"/>
        </w:rPr>
        <w:t xml:space="preserve">In 802.11 ad/ay systems, it has been specified that a unit of LBT bandwidth is 2.16 GHz. If NR devices transmit signals using a channel bandwidth of less than 2.16 GHz, an 802.11 ad/ay device </w:t>
      </w:r>
      <w:r w:rsidR="55C321CB" w:rsidRPr="3EBD2230">
        <w:rPr>
          <w:rFonts w:ascii="Times New Roman" w:eastAsia="ＭＳ 明朝" w:hAnsi="Times New Roman" w:cs="Times New Roman"/>
          <w:color w:val="000000" w:themeColor="text1"/>
          <w:sz w:val="22"/>
          <w:szCs w:val="22"/>
          <w:lang w:eastAsia="ja-JP"/>
        </w:rPr>
        <w:t xml:space="preserve">may </w:t>
      </w:r>
      <w:r w:rsidR="00470324" w:rsidRPr="3EBD2230">
        <w:rPr>
          <w:rFonts w:ascii="Times New Roman" w:eastAsia="ＭＳ 明朝" w:hAnsi="Times New Roman" w:cs="Times New Roman"/>
          <w:color w:val="000000" w:themeColor="text1"/>
          <w:sz w:val="22"/>
          <w:szCs w:val="22"/>
          <w:lang w:eastAsia="ja-JP"/>
        </w:rPr>
        <w:t xml:space="preserve">not </w:t>
      </w:r>
      <w:r w:rsidR="0E1D073A" w:rsidRPr="3EBD2230">
        <w:rPr>
          <w:rFonts w:ascii="Times New Roman" w:eastAsia="ＭＳ 明朝" w:hAnsi="Times New Roman" w:cs="Times New Roman"/>
          <w:color w:val="000000" w:themeColor="text1"/>
          <w:sz w:val="22"/>
          <w:szCs w:val="22"/>
          <w:lang w:eastAsia="ja-JP"/>
        </w:rPr>
        <w:t xml:space="preserve">detect </w:t>
      </w:r>
      <w:r w:rsidR="00470324" w:rsidRPr="3EBD2230">
        <w:rPr>
          <w:rFonts w:ascii="Times New Roman" w:eastAsia="ＭＳ 明朝" w:hAnsi="Times New Roman" w:cs="Times New Roman"/>
          <w:color w:val="000000" w:themeColor="text1"/>
          <w:sz w:val="22"/>
          <w:szCs w:val="22"/>
          <w:lang w:eastAsia="ja-JP"/>
        </w:rPr>
        <w:t>the existence of the NR device</w:t>
      </w:r>
      <w:r w:rsidR="7E012478" w:rsidRPr="3EBD2230">
        <w:rPr>
          <w:rFonts w:ascii="Times New Roman" w:eastAsia="ＭＳ 明朝" w:hAnsi="Times New Roman" w:cs="Times New Roman"/>
          <w:color w:val="000000" w:themeColor="text1"/>
          <w:sz w:val="22"/>
          <w:szCs w:val="22"/>
          <w:lang w:eastAsia="ja-JP"/>
        </w:rPr>
        <w:t xml:space="preserve"> accurately</w:t>
      </w:r>
      <w:r w:rsidR="62824988" w:rsidRPr="3EBD2230">
        <w:rPr>
          <w:rFonts w:ascii="Times New Roman" w:eastAsia="ＭＳ 明朝" w:hAnsi="Times New Roman" w:cs="Times New Roman"/>
          <w:color w:val="000000" w:themeColor="text1"/>
          <w:sz w:val="22"/>
          <w:szCs w:val="22"/>
          <w:lang w:eastAsia="ja-JP"/>
        </w:rPr>
        <w:t xml:space="preserve"> thereby increasing</w:t>
      </w:r>
      <w:r w:rsidR="00470324" w:rsidRPr="3EBD2230">
        <w:rPr>
          <w:rFonts w:ascii="Times New Roman" w:eastAsia="ＭＳ 明朝" w:hAnsi="Times New Roman" w:cs="Times New Roman"/>
          <w:color w:val="000000" w:themeColor="text1"/>
          <w:sz w:val="22"/>
          <w:szCs w:val="22"/>
          <w:lang w:eastAsia="ja-JP"/>
        </w:rPr>
        <w:t xml:space="preserve"> the collision probability between NR and 802.11 ad/ay. </w:t>
      </w:r>
      <w:r w:rsidR="78F05FC5" w:rsidRPr="3EBD2230">
        <w:rPr>
          <w:rFonts w:ascii="Times New Roman" w:eastAsia="ＭＳ 明朝" w:hAnsi="Times New Roman" w:cs="Times New Roman"/>
          <w:color w:val="000000" w:themeColor="text1"/>
          <w:sz w:val="22"/>
          <w:szCs w:val="22"/>
          <w:lang w:eastAsia="ja-JP"/>
        </w:rPr>
        <w:t>As in</w:t>
      </w:r>
      <w:r w:rsidR="00470324" w:rsidRPr="3EBD2230">
        <w:rPr>
          <w:rFonts w:ascii="Times New Roman" w:eastAsia="ＭＳ 明朝" w:hAnsi="Times New Roman" w:cs="Times New Roman"/>
          <w:color w:val="000000" w:themeColor="text1"/>
          <w:sz w:val="22"/>
          <w:szCs w:val="22"/>
          <w:lang w:eastAsia="ja-JP"/>
        </w:rPr>
        <w:t xml:space="preserve"> NR-U using 5 GHz unlicensed spectrum, considering co-existence with NR and 802.11 ad/ay, channelization should be aligned in a co-existence environment. Therefore, at least support of about 2 GHz bandwidth </w:t>
      </w:r>
      <w:r w:rsidR="6E132648" w:rsidRPr="3EBD2230">
        <w:rPr>
          <w:rFonts w:ascii="Times New Roman" w:eastAsia="ＭＳ 明朝" w:hAnsi="Times New Roman" w:cs="Times New Roman"/>
          <w:color w:val="000000" w:themeColor="text1"/>
          <w:sz w:val="22"/>
          <w:szCs w:val="22"/>
          <w:lang w:eastAsia="ja-JP"/>
        </w:rPr>
        <w:t xml:space="preserve">in the 60GHz band </w:t>
      </w:r>
      <w:r w:rsidR="00470324" w:rsidRPr="3EBD2230">
        <w:rPr>
          <w:rFonts w:ascii="Times New Roman" w:eastAsia="ＭＳ 明朝" w:hAnsi="Times New Roman" w:cs="Times New Roman"/>
          <w:color w:val="000000" w:themeColor="text1"/>
          <w:sz w:val="22"/>
          <w:szCs w:val="22"/>
          <w:lang w:eastAsia="ja-JP"/>
        </w:rPr>
        <w:t xml:space="preserve">should be considered for NR. </w:t>
      </w:r>
    </w:p>
    <w:p w14:paraId="3E66DEB2" w14:textId="68DEFDDF" w:rsidR="3EBD2230" w:rsidRDefault="00470324" w:rsidP="00EC6716">
      <w:pPr>
        <w:rPr>
          <w:rFonts w:eastAsia="ＭＳ 明朝"/>
          <w:b/>
          <w:bCs/>
          <w:color w:val="000000" w:themeColor="text1"/>
          <w:lang w:eastAsia="ja-JP"/>
        </w:rPr>
      </w:pPr>
      <w:r w:rsidRPr="3EBD2230">
        <w:rPr>
          <w:rFonts w:eastAsia="ＭＳ 明朝"/>
          <w:b/>
          <w:bCs/>
          <w:color w:val="000000" w:themeColor="text1"/>
          <w:lang w:eastAsia="ja-JP"/>
        </w:rPr>
        <w:t xml:space="preserve">Proposal </w:t>
      </w:r>
      <w:r w:rsidR="00597811" w:rsidRPr="3EBD2230">
        <w:rPr>
          <w:rFonts w:eastAsia="ＭＳ 明朝"/>
          <w:b/>
          <w:bCs/>
          <w:color w:val="000000" w:themeColor="text1"/>
          <w:lang w:eastAsia="ja-JP"/>
        </w:rPr>
        <w:t>1</w:t>
      </w:r>
      <w:r w:rsidRPr="3EBD2230">
        <w:rPr>
          <w:rFonts w:eastAsia="ＭＳ 明朝"/>
          <w:b/>
          <w:bCs/>
          <w:color w:val="000000" w:themeColor="text1"/>
          <w:lang w:eastAsia="ja-JP"/>
        </w:rPr>
        <w:t>: NR devices support 2.16 GHz bandwidth in 60GHz spectrum</w:t>
      </w:r>
      <w:r w:rsidR="00597811" w:rsidRPr="3EBD2230">
        <w:rPr>
          <w:rFonts w:eastAsia="ＭＳ 明朝"/>
          <w:b/>
          <w:bCs/>
          <w:color w:val="000000" w:themeColor="text1"/>
          <w:lang w:eastAsia="ja-JP"/>
        </w:rPr>
        <w:t xml:space="preserve"> as </w:t>
      </w:r>
      <w:r w:rsidR="003D090C" w:rsidRPr="3EBD2230">
        <w:rPr>
          <w:rFonts w:eastAsia="ＭＳ 明朝"/>
          <w:b/>
          <w:bCs/>
          <w:color w:val="000000" w:themeColor="text1"/>
          <w:lang w:eastAsia="ja-JP"/>
        </w:rPr>
        <w:t xml:space="preserve">one of </w:t>
      </w:r>
      <w:r w:rsidR="00F3422F">
        <w:rPr>
          <w:rFonts w:eastAsia="ＭＳ 明朝"/>
          <w:b/>
          <w:bCs/>
          <w:color w:val="000000" w:themeColor="text1"/>
          <w:lang w:eastAsia="ja-JP"/>
        </w:rPr>
        <w:t xml:space="preserve">the </w:t>
      </w:r>
      <w:r w:rsidR="00597811" w:rsidRPr="3EBD2230">
        <w:rPr>
          <w:rFonts w:eastAsia="ＭＳ 明朝"/>
          <w:b/>
          <w:bCs/>
          <w:color w:val="000000" w:themeColor="text1"/>
          <w:lang w:eastAsia="ja-JP"/>
        </w:rPr>
        <w:t>nominal channel bandwidth</w:t>
      </w:r>
      <w:r w:rsidR="003D090C" w:rsidRPr="3EBD2230">
        <w:rPr>
          <w:rFonts w:eastAsia="ＭＳ 明朝"/>
          <w:b/>
          <w:bCs/>
          <w:color w:val="000000" w:themeColor="text1"/>
          <w:lang w:eastAsia="ja-JP"/>
        </w:rPr>
        <w:t>s</w:t>
      </w:r>
      <w:r w:rsidRPr="3EBD2230">
        <w:rPr>
          <w:rFonts w:eastAsia="ＭＳ 明朝"/>
          <w:b/>
          <w:bCs/>
          <w:color w:val="000000" w:themeColor="text1"/>
          <w:lang w:eastAsia="ja-JP"/>
        </w:rPr>
        <w:t>.</w:t>
      </w:r>
    </w:p>
    <w:p w14:paraId="0E2CE1F8" w14:textId="77777777" w:rsidR="00C1536E" w:rsidRPr="00C1536E" w:rsidRDefault="00C1536E" w:rsidP="00EC6716">
      <w:pPr>
        <w:rPr>
          <w:rFonts w:eastAsia="ＭＳ 明朝"/>
          <w:b/>
          <w:bCs/>
          <w:color w:val="000000" w:themeColor="text1"/>
          <w:lang w:eastAsia="ja-JP"/>
        </w:rPr>
      </w:pPr>
    </w:p>
    <w:p w14:paraId="74118480" w14:textId="77777777" w:rsidR="00AE5898" w:rsidRPr="00470324" w:rsidRDefault="00AE5898" w:rsidP="00BC527B">
      <w:pPr>
        <w:pStyle w:val="2"/>
        <w:rPr>
          <w:lang w:eastAsia="zh-CN"/>
        </w:rPr>
      </w:pPr>
      <w:r>
        <w:rPr>
          <w:lang w:eastAsia="zh-CN"/>
        </w:rPr>
        <w:t>LBT mode and No-LBT mode</w:t>
      </w:r>
    </w:p>
    <w:p w14:paraId="5F1514C4" w14:textId="2B83CF30" w:rsidR="00AE5898" w:rsidRPr="00725655" w:rsidRDefault="00E21B77" w:rsidP="00BC527B">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RAN1 </w:t>
      </w:r>
      <w:r w:rsidR="0037182B">
        <w:rPr>
          <w:rFonts w:ascii="Times New Roman" w:eastAsia="ＭＳ 明朝" w:hAnsi="Times New Roman" w:cs="Times New Roman"/>
          <w:color w:val="000000" w:themeColor="text1"/>
          <w:sz w:val="22"/>
          <w:szCs w:val="22"/>
          <w:lang w:eastAsia="ja-JP"/>
        </w:rPr>
        <w:t xml:space="preserve">has reached the following observations for no-LBT mode </w:t>
      </w:r>
      <w:r w:rsidR="00725655">
        <w:rPr>
          <w:rFonts w:ascii="Times New Roman" w:eastAsia="ＭＳ 明朝" w:hAnsi="Times New Roman" w:cs="Times New Roman" w:hint="eastAsia"/>
          <w:color w:val="000000" w:themeColor="text1"/>
          <w:sz w:val="22"/>
          <w:szCs w:val="22"/>
          <w:lang w:eastAsia="ja-JP"/>
        </w:rPr>
        <w:t>d</w:t>
      </w:r>
      <w:r w:rsidR="00725655">
        <w:rPr>
          <w:rFonts w:ascii="Times New Roman" w:eastAsia="ＭＳ 明朝" w:hAnsi="Times New Roman" w:cs="Times New Roman"/>
          <w:color w:val="000000" w:themeColor="text1"/>
          <w:sz w:val="22"/>
          <w:szCs w:val="22"/>
          <w:lang w:eastAsia="ja-JP"/>
        </w:rPr>
        <w:t xml:space="preserve">uring </w:t>
      </w:r>
      <w:r w:rsidR="002465F4">
        <w:rPr>
          <w:rFonts w:ascii="Times New Roman" w:eastAsia="ＭＳ 明朝" w:hAnsi="Times New Roman" w:cs="Times New Roman"/>
          <w:color w:val="000000" w:themeColor="text1"/>
          <w:sz w:val="22"/>
          <w:szCs w:val="22"/>
          <w:lang w:eastAsia="ja-JP"/>
        </w:rPr>
        <w:t xml:space="preserve">the </w:t>
      </w:r>
      <w:r w:rsidR="00725655">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5898" w:rsidRPr="004E70A5" w14:paraId="73EC5200" w14:textId="77777777" w:rsidTr="00BC527B">
        <w:trPr>
          <w:trHeight w:val="689"/>
        </w:trPr>
        <w:tc>
          <w:tcPr>
            <w:tcW w:w="9259" w:type="dxa"/>
          </w:tcPr>
          <w:p w14:paraId="7B2155E1" w14:textId="77777777" w:rsidR="000066E9" w:rsidRDefault="000066E9" w:rsidP="000066E9">
            <w:pPr>
              <w:rPr>
                <w:sz w:val="20"/>
                <w:szCs w:val="20"/>
              </w:rPr>
            </w:pPr>
            <w:r>
              <w:lastRenderedPageBreak/>
              <w:t>It is recommended to support both channel access with LBT mechanism(s) and a channel access mechanism without LBT for gNB and UE to initiate a channel occupancy. Further investigation of the following issues may be needed:</w:t>
            </w:r>
          </w:p>
          <w:p w14:paraId="48E88D40" w14:textId="77777777" w:rsidR="000066E9" w:rsidRDefault="000066E9" w:rsidP="000066E9">
            <w:pPr>
              <w:pStyle w:val="B1"/>
            </w:pPr>
            <w:r>
              <w:t>-</w:t>
            </w:r>
            <w:r>
              <w:tab/>
              <w:t>LBT mechanisms such as omni-directional LBT, directional LBT, and receiver assisted LBT type of schemes when channel access with LBT is used,</w:t>
            </w:r>
          </w:p>
          <w:p w14:paraId="1C7FBB7A" w14:textId="77777777" w:rsidR="000066E9" w:rsidRDefault="000066E9" w:rsidP="000066E9">
            <w:pPr>
              <w:pStyle w:val="B1"/>
            </w:pPr>
            <w:r>
              <w:t>-</w:t>
            </w:r>
            <w:r>
              <w:tab/>
              <w:t>whether operation restrictions for channel access without LBT are needed, e.g. compliance with regulations, and/or in presence of ATPC, DFS, long term sensing, or other interference mitigation mechanisms, and</w:t>
            </w:r>
          </w:p>
          <w:p w14:paraId="6B47E805" w14:textId="77777777" w:rsidR="000066E9" w:rsidRDefault="000066E9" w:rsidP="000066E9">
            <w:pPr>
              <w:pStyle w:val="B1"/>
            </w:pPr>
            <w:r>
              <w:t>-</w:t>
            </w:r>
            <w:r>
              <w:tab/>
              <w:t>the mechanism and condition(s) to switch between channel access with LBT and channel access without LBT (if local regulation allows).</w:t>
            </w:r>
          </w:p>
          <w:p w14:paraId="2F1C1AFC" w14:textId="77777777" w:rsidR="00725655" w:rsidRDefault="00725655" w:rsidP="00725655">
            <w:pPr>
              <w:rPr>
                <w:sz w:val="20"/>
                <w:szCs w:val="20"/>
              </w:rPr>
            </w:pPr>
            <w:r>
              <w:t>For operation where LBT is not required, the following can be further discussed when specifications are developed:</w:t>
            </w:r>
          </w:p>
          <w:p w14:paraId="64440665" w14:textId="77777777" w:rsidR="00725655" w:rsidRDefault="00725655" w:rsidP="00725655">
            <w:pPr>
              <w:pStyle w:val="B1"/>
            </w:pPr>
            <w:r>
              <w:t>-</w:t>
            </w:r>
            <w:r>
              <w:tab/>
              <w:t>whether to introduce additional conditions/mechanisms for no-LBT to be used, or whether to leave it for gNB implementation,</w:t>
            </w:r>
          </w:p>
          <w:p w14:paraId="20B62A28" w14:textId="77777777" w:rsidR="00725655" w:rsidRDefault="00725655" w:rsidP="00725655">
            <w:pPr>
              <w:pStyle w:val="B1"/>
            </w:pPr>
            <w:r>
              <w:t>-</w:t>
            </w:r>
            <w:r>
              <w:tab/>
              <w:t>when no-LBT mode is used, whether to introduce additional restrictions, such as DFS needs to be applied, ATPC needs to be applied, long term sensing needs to be applied, certain duty cycle limitation, certain transmit power limitation, MCOT limits, etc, or leave the restriction for gNB implementation,</w:t>
            </w:r>
          </w:p>
          <w:p w14:paraId="2015806B" w14:textId="716BEEC0" w:rsidR="00AE5898" w:rsidRPr="00725655" w:rsidRDefault="00725655" w:rsidP="00725655">
            <w:pPr>
              <w:pStyle w:val="B1"/>
            </w:pPr>
            <w:r>
              <w:t>-</w:t>
            </w:r>
            <w:r>
              <w:tab/>
              <w:t>when no-LBT mode is used, whether to introduce mechanism for the system to fallback to LBT mode, or whether to leave it for gNB implementation.</w:t>
            </w:r>
          </w:p>
        </w:tc>
      </w:tr>
    </w:tbl>
    <w:p w14:paraId="4C12AEA1" w14:textId="77777777" w:rsidR="00AE5898" w:rsidRDefault="00AE5898" w:rsidP="00BC527B">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t>This section discusses the FFS part for the condition where no-LBT mode is applied.</w:t>
      </w:r>
    </w:p>
    <w:p w14:paraId="03C22E3C" w14:textId="732FAEF9" w:rsidR="00AE5898" w:rsidRPr="002A4F59" w:rsidRDefault="00AE5898" w:rsidP="00BC527B">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t xml:space="preserve">From the regulatory requirement perspective, according to ECC recommendations for 57-71 GHz [5], 3 types of modes are categorized; ‘C1’, ‘C2’, and ‘C3’. ‘C1’ is associated with ETSI EN 302 567 [3] which has described that </w:t>
      </w:r>
      <w:r w:rsidRPr="3EBD2230">
        <w:rPr>
          <w:rFonts w:ascii="Times New Roman" w:eastAsia="ＭＳ 明朝" w:hAnsi="Times New Roman" w:cs="Times New Roman"/>
          <w:i/>
          <w:iCs/>
          <w:color w:val="000000" w:themeColor="text1"/>
          <w:sz w:val="22"/>
          <w:szCs w:val="22"/>
          <w:lang w:eastAsia="ja-JP"/>
        </w:rPr>
        <w:t>LBT is mandatory to facilitate spectrum sharing</w:t>
      </w:r>
      <w:r w:rsidRPr="3EBD2230">
        <w:rPr>
          <w:rFonts w:ascii="Times New Roman" w:eastAsia="ＭＳ 明朝" w:hAnsi="Times New Roman" w:cs="Times New Roman"/>
          <w:color w:val="000000" w:themeColor="text1"/>
          <w:sz w:val="22"/>
          <w:szCs w:val="22"/>
          <w:lang w:eastAsia="ja-JP"/>
        </w:rPr>
        <w:t xml:space="preserve">. ‘C2’ and ‘C3’ correspond to EN 302 567 and EN 303 722, respectively. These specifications have not been fixed yet. For countries other than </w:t>
      </w:r>
      <w:r w:rsidR="00C41EE8">
        <w:rPr>
          <w:rFonts w:ascii="Times New Roman" w:eastAsia="ＭＳ 明朝" w:hAnsi="Times New Roman" w:cs="Times New Roman"/>
          <w:color w:val="000000" w:themeColor="text1"/>
          <w:sz w:val="22"/>
          <w:szCs w:val="22"/>
          <w:lang w:eastAsia="ja-JP"/>
        </w:rPr>
        <w:t xml:space="preserve">those in the </w:t>
      </w:r>
      <w:r w:rsidRPr="3EBD2230">
        <w:rPr>
          <w:rFonts w:ascii="Times New Roman" w:eastAsia="ＭＳ 明朝" w:hAnsi="Times New Roman" w:cs="Times New Roman"/>
          <w:color w:val="000000" w:themeColor="text1"/>
          <w:sz w:val="22"/>
          <w:szCs w:val="22"/>
          <w:lang w:eastAsia="ja-JP"/>
        </w:rPr>
        <w:t>EU, since LBT is not mandated, no-LBT mode can be adopted.</w:t>
      </w:r>
    </w:p>
    <w:p w14:paraId="4B745BCF" w14:textId="1845C705" w:rsidR="00AE5898" w:rsidRPr="004B6B79" w:rsidRDefault="00AE5898" w:rsidP="00BC527B">
      <w:pPr>
        <w:rPr>
          <w:rFonts w:eastAsia="ＭＳ 明朝"/>
          <w:b/>
          <w:color w:val="000000" w:themeColor="text1"/>
          <w:lang w:eastAsia="ja-JP"/>
        </w:rPr>
      </w:pPr>
      <w:r w:rsidRPr="004B6B79">
        <w:rPr>
          <w:rFonts w:eastAsia="ＭＳ 明朝"/>
          <w:b/>
          <w:color w:val="000000" w:themeColor="text1"/>
          <w:lang w:eastAsia="ja-JP"/>
        </w:rPr>
        <w:t xml:space="preserve">Observation </w:t>
      </w:r>
      <w:r>
        <w:rPr>
          <w:rFonts w:eastAsia="ＭＳ 明朝"/>
          <w:b/>
          <w:color w:val="000000" w:themeColor="text1"/>
          <w:lang w:eastAsia="ja-JP"/>
        </w:rPr>
        <w:t>1</w:t>
      </w:r>
      <w:r w:rsidRPr="004B6B79">
        <w:rPr>
          <w:rFonts w:eastAsia="ＭＳ 明朝"/>
          <w:b/>
          <w:color w:val="000000" w:themeColor="text1"/>
          <w:lang w:eastAsia="ja-JP"/>
        </w:rPr>
        <w:t xml:space="preserve">: </w:t>
      </w:r>
      <w:r>
        <w:rPr>
          <w:rFonts w:eastAsia="ＭＳ 明朝"/>
          <w:b/>
          <w:color w:val="000000" w:themeColor="text1"/>
          <w:lang w:eastAsia="ja-JP"/>
        </w:rPr>
        <w:t>In EU, n</w:t>
      </w:r>
      <w:r w:rsidRPr="004B6B79">
        <w:rPr>
          <w:rFonts w:eastAsia="ＭＳ 明朝"/>
          <w:b/>
          <w:color w:val="000000" w:themeColor="text1"/>
          <w:lang w:eastAsia="ja-JP"/>
        </w:rPr>
        <w:t xml:space="preserve">o-LBT mode cannot be operated </w:t>
      </w:r>
      <w:r>
        <w:rPr>
          <w:rFonts w:eastAsia="ＭＳ 明朝"/>
          <w:b/>
          <w:color w:val="000000" w:themeColor="text1"/>
          <w:lang w:eastAsia="ja-JP"/>
        </w:rPr>
        <w:t xml:space="preserve">at least </w:t>
      </w:r>
      <w:r w:rsidRPr="004B6B79">
        <w:rPr>
          <w:rFonts w:eastAsia="ＭＳ 明朝"/>
          <w:b/>
          <w:color w:val="000000" w:themeColor="text1"/>
          <w:lang w:eastAsia="ja-JP"/>
        </w:rPr>
        <w:t xml:space="preserve">under the ‘C1’ </w:t>
      </w:r>
      <w:r w:rsidR="0045399E">
        <w:rPr>
          <w:rFonts w:eastAsia="ＭＳ 明朝"/>
          <w:b/>
          <w:color w:val="000000" w:themeColor="text1"/>
          <w:lang w:eastAsia="ja-JP"/>
        </w:rPr>
        <w:t xml:space="preserve">mode </w:t>
      </w:r>
      <w:r w:rsidRPr="004B6B79">
        <w:rPr>
          <w:rFonts w:eastAsia="ＭＳ 明朝"/>
          <w:b/>
          <w:color w:val="000000" w:themeColor="text1"/>
          <w:lang w:eastAsia="ja-JP"/>
        </w:rPr>
        <w:t>for indoor and outdoor deployment.</w:t>
      </w:r>
    </w:p>
    <w:p w14:paraId="49F2EDE3" w14:textId="77777777" w:rsidR="00AE5898" w:rsidRPr="00095459" w:rsidRDefault="00AE5898" w:rsidP="00BC527B">
      <w:pPr>
        <w:rPr>
          <w:rFonts w:eastAsia="ＭＳ 明朝"/>
          <w:color w:val="000000" w:themeColor="text1"/>
          <w:lang w:eastAsia="ja-JP"/>
        </w:rPr>
      </w:pPr>
      <w:r w:rsidRPr="3EBD2230">
        <w:rPr>
          <w:rFonts w:eastAsia="ＭＳ 明朝"/>
          <w:color w:val="000000" w:themeColor="text1"/>
          <w:lang w:eastAsia="ja-JP"/>
        </w:rPr>
        <w:t>The purpose of LBT is to avoid collision between transmissions from 2 or more devices in the congested environment. In the uncongested environment, since most CCA would tend to pass, it would be almost equivalent to when no-LBT mode is adopted.</w:t>
      </w:r>
    </w:p>
    <w:p w14:paraId="079D0791" w14:textId="77777777" w:rsidR="00AE5898" w:rsidRPr="00095459" w:rsidRDefault="00AE5898" w:rsidP="00BC527B">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2</w:t>
      </w:r>
      <w:r w:rsidRPr="00095459">
        <w:rPr>
          <w:rFonts w:eastAsia="ＭＳ 明朝"/>
          <w:b/>
          <w:color w:val="000000" w:themeColor="text1"/>
          <w:lang w:eastAsia="ja-JP"/>
        </w:rPr>
        <w:t>: No-LBT mode works in the uncongested environment.</w:t>
      </w:r>
    </w:p>
    <w:p w14:paraId="2E3800F2" w14:textId="2C8A34CC" w:rsidR="00AE5898" w:rsidRPr="00095459" w:rsidRDefault="00AE5898" w:rsidP="00BC527B">
      <w:pPr>
        <w:rPr>
          <w:rFonts w:eastAsia="ＭＳ 明朝"/>
          <w:color w:val="000000" w:themeColor="text1"/>
          <w:lang w:eastAsia="ja-JP"/>
        </w:rPr>
      </w:pPr>
      <w:r w:rsidRPr="3EBD2230">
        <w:rPr>
          <w:rFonts w:eastAsia="ＭＳ 明朝"/>
          <w:color w:val="000000" w:themeColor="text1"/>
          <w:lang w:eastAsia="ja-JP"/>
        </w:rPr>
        <w:t xml:space="preserve">In Rel-16 NR-U, average RSSI and channel occupancy have been introduced. Average RSSI represents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average level of interference and channel occupancy represents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ratio of interference occurrence in </w:t>
      </w:r>
      <w:r w:rsidR="007847D2">
        <w:rPr>
          <w:rFonts w:eastAsia="ＭＳ 明朝"/>
          <w:color w:val="000000" w:themeColor="text1"/>
          <w:lang w:eastAsia="ja-JP"/>
        </w:rPr>
        <w:t xml:space="preserve">the </w:t>
      </w:r>
      <w:r w:rsidRPr="3EBD2230">
        <w:rPr>
          <w:rFonts w:eastAsia="ＭＳ 明朝"/>
          <w:color w:val="000000" w:themeColor="text1"/>
          <w:lang w:eastAsia="ja-JP"/>
        </w:rPr>
        <w:t xml:space="preserve">time domain. If average RSSI and channel occupancy </w:t>
      </w:r>
      <w:r w:rsidR="007847D2">
        <w:rPr>
          <w:rFonts w:eastAsia="ＭＳ 明朝"/>
          <w:color w:val="000000" w:themeColor="text1"/>
          <w:lang w:eastAsia="ja-JP"/>
        </w:rPr>
        <w:t>are</w:t>
      </w:r>
      <w:r w:rsidR="007847D2" w:rsidRPr="3EBD2230">
        <w:rPr>
          <w:rFonts w:eastAsia="ＭＳ 明朝"/>
          <w:color w:val="000000" w:themeColor="text1"/>
          <w:lang w:eastAsia="ja-JP"/>
        </w:rPr>
        <w:t xml:space="preserve"> </w:t>
      </w:r>
      <w:r w:rsidRPr="3EBD2230">
        <w:rPr>
          <w:rFonts w:eastAsia="ＭＳ 明朝"/>
          <w:color w:val="000000" w:themeColor="text1"/>
          <w:lang w:eastAsia="ja-JP"/>
        </w:rPr>
        <w:t xml:space="preserve">low enough, the gNB could </w:t>
      </w:r>
      <w:r w:rsidR="007847D2">
        <w:rPr>
          <w:rFonts w:eastAsia="ＭＳ 明朝"/>
          <w:color w:val="000000" w:themeColor="text1"/>
          <w:lang w:eastAsia="ja-JP"/>
        </w:rPr>
        <w:t>understand</w:t>
      </w:r>
      <w:r w:rsidR="007847D2" w:rsidRPr="3EBD2230">
        <w:rPr>
          <w:rFonts w:eastAsia="ＭＳ 明朝"/>
          <w:color w:val="000000" w:themeColor="text1"/>
          <w:lang w:eastAsia="ja-JP"/>
        </w:rPr>
        <w:t xml:space="preserve"> </w:t>
      </w:r>
      <w:r w:rsidRPr="3EBD2230">
        <w:rPr>
          <w:rFonts w:eastAsia="ＭＳ 明朝"/>
          <w:color w:val="000000" w:themeColor="text1"/>
          <w:lang w:eastAsia="ja-JP"/>
        </w:rPr>
        <w:t>that the environment is not congested. Therefore, based on measurement results of average RSSI and channel occupancy, no-LBT mode could be configured.</w:t>
      </w:r>
    </w:p>
    <w:p w14:paraId="35891164" w14:textId="4D184096" w:rsidR="00AE5898" w:rsidRPr="00095459" w:rsidRDefault="00AE5898" w:rsidP="00BC527B">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3</w:t>
      </w:r>
      <w:r w:rsidRPr="00095459">
        <w:rPr>
          <w:rFonts w:eastAsia="ＭＳ 明朝"/>
          <w:b/>
          <w:color w:val="000000" w:themeColor="text1"/>
          <w:lang w:eastAsia="ja-JP"/>
        </w:rPr>
        <w:t xml:space="preserve">: Congestion could be measured by average RSSI and channel occupancy </w:t>
      </w:r>
      <w:r>
        <w:rPr>
          <w:rFonts w:eastAsia="ＭＳ 明朝"/>
          <w:b/>
          <w:color w:val="000000" w:themeColor="text1"/>
          <w:lang w:eastAsia="ja-JP"/>
        </w:rPr>
        <w:t xml:space="preserve">which have already </w:t>
      </w:r>
      <w:r w:rsidR="00DF0690">
        <w:rPr>
          <w:rFonts w:eastAsia="ＭＳ 明朝"/>
          <w:b/>
          <w:color w:val="000000" w:themeColor="text1"/>
          <w:lang w:eastAsia="ja-JP"/>
        </w:rPr>
        <w:t xml:space="preserve">been </w:t>
      </w:r>
      <w:r w:rsidRPr="00095459">
        <w:rPr>
          <w:rFonts w:eastAsia="ＭＳ 明朝"/>
          <w:b/>
          <w:color w:val="000000" w:themeColor="text1"/>
          <w:lang w:eastAsia="ja-JP"/>
        </w:rPr>
        <w:t>introduced in NR-U.</w:t>
      </w:r>
    </w:p>
    <w:p w14:paraId="6036F084" w14:textId="083FFEC3" w:rsidR="004863EF" w:rsidRPr="007304AA" w:rsidRDefault="00AE5898" w:rsidP="00A0394E">
      <w:pPr>
        <w:rPr>
          <w:rFonts w:eastAsia="ＭＳ 明朝"/>
          <w:bCs/>
          <w:color w:val="000000" w:themeColor="text1"/>
          <w:lang w:eastAsia="ja-JP"/>
        </w:rPr>
      </w:pPr>
      <w:r w:rsidRPr="00095459">
        <w:rPr>
          <w:rFonts w:eastAsia="ＭＳ 明朝" w:hint="eastAsia"/>
          <w:b/>
          <w:color w:val="000000" w:themeColor="text1"/>
          <w:lang w:eastAsia="ja-JP"/>
        </w:rPr>
        <w:t>P</w:t>
      </w:r>
      <w:r w:rsidRPr="00095459">
        <w:rPr>
          <w:rFonts w:eastAsia="ＭＳ 明朝"/>
          <w:b/>
          <w:color w:val="000000" w:themeColor="text1"/>
          <w:lang w:eastAsia="ja-JP"/>
        </w:rPr>
        <w:t xml:space="preserve">roposal </w:t>
      </w:r>
      <w:r w:rsidR="005972D9">
        <w:rPr>
          <w:rFonts w:eastAsia="ＭＳ 明朝"/>
          <w:b/>
          <w:color w:val="000000" w:themeColor="text1"/>
          <w:lang w:eastAsia="ja-JP"/>
        </w:rPr>
        <w:t>2</w:t>
      </w:r>
      <w:r w:rsidRPr="00095459">
        <w:rPr>
          <w:rFonts w:eastAsia="ＭＳ 明朝"/>
          <w:b/>
          <w:color w:val="000000" w:themeColor="text1"/>
          <w:lang w:eastAsia="ja-JP"/>
        </w:rPr>
        <w:t xml:space="preserve">: </w:t>
      </w:r>
      <w:r>
        <w:rPr>
          <w:rFonts w:eastAsia="ＭＳ 明朝"/>
          <w:b/>
          <w:color w:val="000000" w:themeColor="text1"/>
          <w:lang w:eastAsia="ja-JP"/>
        </w:rPr>
        <w:t>N</w:t>
      </w:r>
      <w:r w:rsidRPr="00095459">
        <w:rPr>
          <w:rFonts w:eastAsia="ＭＳ 明朝"/>
          <w:b/>
          <w:color w:val="000000" w:themeColor="text1"/>
          <w:lang w:eastAsia="ja-JP"/>
        </w:rPr>
        <w:t xml:space="preserve">o-LBT mode </w:t>
      </w:r>
      <w:r>
        <w:rPr>
          <w:rFonts w:eastAsia="ＭＳ 明朝"/>
          <w:b/>
          <w:color w:val="000000" w:themeColor="text1"/>
          <w:lang w:eastAsia="ja-JP"/>
        </w:rPr>
        <w:t>is configured</w:t>
      </w:r>
      <w:r w:rsidR="0075540D">
        <w:rPr>
          <w:rFonts w:eastAsia="ＭＳ 明朝"/>
          <w:b/>
          <w:color w:val="000000" w:themeColor="text1"/>
          <w:lang w:eastAsia="ja-JP"/>
        </w:rPr>
        <w:t xml:space="preserve"> by </w:t>
      </w:r>
      <w:r w:rsidR="00DF0690">
        <w:rPr>
          <w:rFonts w:eastAsia="ＭＳ 明朝"/>
          <w:b/>
          <w:color w:val="000000" w:themeColor="text1"/>
          <w:lang w:eastAsia="ja-JP"/>
        </w:rPr>
        <w:t xml:space="preserve">the </w:t>
      </w:r>
      <w:r w:rsidR="0075540D">
        <w:rPr>
          <w:rFonts w:eastAsia="ＭＳ 明朝"/>
          <w:b/>
          <w:color w:val="000000" w:themeColor="text1"/>
          <w:lang w:eastAsia="ja-JP"/>
        </w:rPr>
        <w:t xml:space="preserve">network based on measurement results of </w:t>
      </w:r>
      <w:r w:rsidRPr="00095459">
        <w:rPr>
          <w:rFonts w:eastAsia="ＭＳ 明朝"/>
          <w:b/>
          <w:color w:val="000000" w:themeColor="text1"/>
          <w:lang w:eastAsia="ja-JP"/>
        </w:rPr>
        <w:t>RSSI and channel occupancy.</w:t>
      </w:r>
    </w:p>
    <w:p w14:paraId="42989ED1" w14:textId="2EAFBC63" w:rsidR="00AE5898" w:rsidRDefault="00AE5898" w:rsidP="000254CA">
      <w:pPr>
        <w:pStyle w:val="af9"/>
        <w:spacing w:after="120"/>
        <w:ind w:left="0"/>
        <w:rPr>
          <w:rFonts w:ascii="Times New Roman" w:eastAsia="ＭＳ 明朝" w:hAnsi="Times New Roman" w:cs="Times New Roman"/>
          <w:bCs/>
          <w:color w:val="000000" w:themeColor="text1"/>
          <w:sz w:val="22"/>
          <w:szCs w:val="22"/>
          <w:lang w:eastAsia="ja-JP"/>
        </w:rPr>
      </w:pPr>
    </w:p>
    <w:p w14:paraId="24C4ABA4" w14:textId="10369830" w:rsidR="00211E1A" w:rsidRPr="00470324" w:rsidRDefault="00211E1A" w:rsidP="00211E1A">
      <w:pPr>
        <w:pStyle w:val="2"/>
        <w:rPr>
          <w:lang w:eastAsia="zh-CN"/>
        </w:rPr>
      </w:pPr>
      <w:r>
        <w:rPr>
          <w:lang w:eastAsia="zh-CN"/>
        </w:rPr>
        <w:t>Short control signalling</w:t>
      </w:r>
    </w:p>
    <w:p w14:paraId="26DAEBEC" w14:textId="14B33F51" w:rsidR="00211E1A" w:rsidRDefault="008740E4"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Short control signalling, which LBT is not required for transmission if condition is met, is allowed</w:t>
      </w:r>
      <w:r w:rsidR="0004033A">
        <w:rPr>
          <w:rFonts w:ascii="Times New Roman" w:eastAsia="ＭＳ 明朝" w:hAnsi="Times New Roman" w:cs="Times New Roman"/>
          <w:bCs/>
          <w:color w:val="000000" w:themeColor="text1"/>
          <w:sz w:val="22"/>
          <w:szCs w:val="22"/>
          <w:lang w:eastAsia="ja-JP"/>
        </w:rPr>
        <w:t xml:space="preserve"> by ETSI</w:t>
      </w:r>
      <w:r>
        <w:rPr>
          <w:rFonts w:ascii="Times New Roman" w:eastAsia="ＭＳ 明朝" w:hAnsi="Times New Roman" w:cs="Times New Roman"/>
          <w:bCs/>
          <w:color w:val="000000" w:themeColor="text1"/>
          <w:sz w:val="22"/>
          <w:szCs w:val="22"/>
          <w:lang w:eastAsia="ja-JP"/>
        </w:rPr>
        <w:t xml:space="preserve"> in 60 GHz unlicensed band. </w:t>
      </w:r>
      <w:r w:rsidR="0004033A">
        <w:rPr>
          <w:rFonts w:ascii="Times New Roman" w:eastAsia="ＭＳ 明朝" w:hAnsi="Times New Roman" w:cs="Times New Roman"/>
          <w:bCs/>
          <w:color w:val="000000" w:themeColor="text1"/>
          <w:sz w:val="22"/>
          <w:szCs w:val="22"/>
          <w:lang w:eastAsia="ja-JP"/>
        </w:rPr>
        <w:t>For t</w:t>
      </w:r>
      <w:r>
        <w:rPr>
          <w:rFonts w:ascii="Times New Roman" w:eastAsia="ＭＳ 明朝" w:hAnsi="Times New Roman" w:cs="Times New Roman"/>
          <w:bCs/>
          <w:color w:val="000000" w:themeColor="text1"/>
          <w:sz w:val="22"/>
          <w:szCs w:val="22"/>
          <w:lang w:eastAsia="ja-JP"/>
        </w:rPr>
        <w:t>he condition to adopt short control signalling</w:t>
      </w:r>
      <w:r w:rsidR="0004033A">
        <w:rPr>
          <w:rFonts w:ascii="Times New Roman" w:eastAsia="ＭＳ 明朝" w:hAnsi="Times New Roman" w:cs="Times New Roman"/>
          <w:bCs/>
          <w:color w:val="000000" w:themeColor="text1"/>
          <w:sz w:val="22"/>
          <w:szCs w:val="22"/>
          <w:lang w:eastAsia="ja-JP"/>
        </w:rPr>
        <w:t>,</w:t>
      </w:r>
      <w:r>
        <w:rPr>
          <w:rFonts w:ascii="Times New Roman" w:eastAsia="ＭＳ 明朝" w:hAnsi="Times New Roman" w:cs="Times New Roman"/>
          <w:bCs/>
          <w:color w:val="000000" w:themeColor="text1"/>
          <w:sz w:val="22"/>
          <w:szCs w:val="22"/>
          <w:lang w:eastAsia="ja-JP"/>
        </w:rPr>
        <w:t xml:space="preserve"> total duration of short control signalling transmission is less than 10% within 100 msec.</w:t>
      </w:r>
    </w:p>
    <w:p w14:paraId="685EB59A" w14:textId="11592945" w:rsidR="00211E1A" w:rsidRPr="00211E1A" w:rsidRDefault="008740E4"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lastRenderedPageBreak/>
        <w:t xml:space="preserve">Although duration of short control signalling transmission is short, short control signalling is useful for essential transmission such as SSB transmission </w:t>
      </w:r>
      <w:r w:rsidR="0004033A">
        <w:rPr>
          <w:rFonts w:ascii="Times New Roman" w:eastAsia="ＭＳ 明朝" w:hAnsi="Times New Roman" w:cs="Times New Roman"/>
          <w:bCs/>
          <w:color w:val="000000" w:themeColor="text1"/>
          <w:sz w:val="22"/>
          <w:szCs w:val="22"/>
          <w:lang w:eastAsia="ja-JP"/>
        </w:rPr>
        <w:t xml:space="preserve">(especially for 480 kHz and 960 kHz SCS SSB) </w:t>
      </w:r>
      <w:r>
        <w:rPr>
          <w:rFonts w:ascii="Times New Roman" w:eastAsia="ＭＳ 明朝" w:hAnsi="Times New Roman" w:cs="Times New Roman"/>
          <w:bCs/>
          <w:color w:val="000000" w:themeColor="text1"/>
          <w:sz w:val="22"/>
          <w:szCs w:val="22"/>
          <w:lang w:eastAsia="ja-JP"/>
        </w:rPr>
        <w:t xml:space="preserve">and PRACH </w:t>
      </w:r>
      <w:r w:rsidR="009E4620">
        <w:rPr>
          <w:rFonts w:ascii="Times New Roman" w:eastAsia="ＭＳ 明朝" w:hAnsi="Times New Roman" w:cs="Times New Roman"/>
          <w:bCs/>
          <w:color w:val="000000" w:themeColor="text1"/>
          <w:sz w:val="22"/>
          <w:szCs w:val="22"/>
          <w:lang w:eastAsia="ja-JP"/>
        </w:rPr>
        <w:t>transmission since</w:t>
      </w:r>
      <w:r>
        <w:rPr>
          <w:rFonts w:ascii="Times New Roman" w:eastAsia="ＭＳ 明朝" w:hAnsi="Times New Roman" w:cs="Times New Roman"/>
          <w:bCs/>
          <w:color w:val="000000" w:themeColor="text1"/>
          <w:sz w:val="22"/>
          <w:szCs w:val="22"/>
          <w:lang w:eastAsia="ja-JP"/>
        </w:rPr>
        <w:t xml:space="preserve"> transmission without LBT is allowed</w:t>
      </w:r>
      <w:r w:rsidR="0004033A">
        <w:rPr>
          <w:rFonts w:ascii="Times New Roman" w:eastAsia="ＭＳ 明朝" w:hAnsi="Times New Roman" w:cs="Times New Roman"/>
          <w:bCs/>
          <w:color w:val="000000" w:themeColor="text1"/>
          <w:sz w:val="22"/>
          <w:szCs w:val="22"/>
          <w:lang w:eastAsia="ja-JP"/>
        </w:rPr>
        <w:t xml:space="preserve"> in European countries</w:t>
      </w:r>
      <w:r>
        <w:rPr>
          <w:rFonts w:ascii="Times New Roman" w:eastAsia="ＭＳ 明朝" w:hAnsi="Times New Roman" w:cs="Times New Roman"/>
          <w:bCs/>
          <w:color w:val="000000" w:themeColor="text1"/>
          <w:sz w:val="22"/>
          <w:szCs w:val="22"/>
          <w:lang w:eastAsia="ja-JP"/>
        </w:rPr>
        <w:t>.</w:t>
      </w:r>
    </w:p>
    <w:p w14:paraId="160DA6CC" w14:textId="07A9A9FC" w:rsidR="00211E1A" w:rsidRPr="00211E1A" w:rsidRDefault="00211E1A" w:rsidP="000254CA">
      <w:pPr>
        <w:pStyle w:val="af9"/>
        <w:spacing w:after="120"/>
        <w:ind w:left="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P</w:t>
      </w:r>
      <w:r w:rsidRPr="00211E1A">
        <w:rPr>
          <w:rFonts w:ascii="Times New Roman" w:eastAsia="ＭＳ 明朝" w:hAnsi="Times New Roman" w:cs="Times New Roman"/>
          <w:b/>
          <w:color w:val="000000" w:themeColor="text1"/>
          <w:sz w:val="22"/>
          <w:szCs w:val="22"/>
          <w:lang w:eastAsia="ja-JP"/>
        </w:rPr>
        <w:t xml:space="preserve">roposal </w:t>
      </w:r>
      <w:r w:rsidR="008A76A1">
        <w:rPr>
          <w:rFonts w:ascii="Times New Roman" w:eastAsia="ＭＳ 明朝" w:hAnsi="Times New Roman" w:cs="Times New Roman"/>
          <w:b/>
          <w:color w:val="000000" w:themeColor="text1"/>
          <w:sz w:val="22"/>
          <w:szCs w:val="22"/>
          <w:lang w:eastAsia="ja-JP"/>
        </w:rPr>
        <w:t>3</w:t>
      </w:r>
      <w:r w:rsidRPr="00211E1A">
        <w:rPr>
          <w:rFonts w:ascii="Times New Roman" w:eastAsia="ＭＳ 明朝" w:hAnsi="Times New Roman" w:cs="Times New Roman"/>
          <w:b/>
          <w:color w:val="000000" w:themeColor="text1"/>
          <w:sz w:val="22"/>
          <w:szCs w:val="22"/>
          <w:lang w:eastAsia="ja-JP"/>
        </w:rPr>
        <w:t xml:space="preserve">: </w:t>
      </w:r>
      <w:r>
        <w:rPr>
          <w:rFonts w:ascii="Times New Roman" w:eastAsia="ＭＳ 明朝" w:hAnsi="Times New Roman" w:cs="Times New Roman"/>
          <w:b/>
          <w:color w:val="000000" w:themeColor="text1"/>
          <w:sz w:val="22"/>
          <w:szCs w:val="22"/>
          <w:lang w:eastAsia="ja-JP"/>
        </w:rPr>
        <w:t>C</w:t>
      </w:r>
      <w:r w:rsidRPr="00211E1A">
        <w:rPr>
          <w:rFonts w:ascii="Times New Roman" w:eastAsia="ＭＳ 明朝" w:hAnsi="Times New Roman" w:cs="Times New Roman"/>
          <w:b/>
          <w:color w:val="000000" w:themeColor="text1"/>
          <w:sz w:val="22"/>
          <w:szCs w:val="22"/>
          <w:lang w:eastAsia="ja-JP"/>
        </w:rPr>
        <w:t>ontention exempt short control signalling should be adopted at least for SSB and PRACH transmission.</w:t>
      </w:r>
    </w:p>
    <w:p w14:paraId="5545FAF7" w14:textId="77777777" w:rsidR="00211E1A" w:rsidRPr="00211E1A" w:rsidRDefault="00211E1A" w:rsidP="000254CA">
      <w:pPr>
        <w:pStyle w:val="af9"/>
        <w:spacing w:after="120"/>
        <w:ind w:left="0"/>
        <w:rPr>
          <w:rFonts w:ascii="Times New Roman" w:eastAsia="ＭＳ 明朝" w:hAnsi="Times New Roman" w:cs="Times New Roman"/>
          <w:bCs/>
          <w:color w:val="000000" w:themeColor="text1"/>
          <w:sz w:val="22"/>
          <w:szCs w:val="22"/>
          <w:lang w:eastAsia="ja-JP"/>
        </w:rPr>
      </w:pPr>
    </w:p>
    <w:p w14:paraId="024070C0" w14:textId="5590AD6C" w:rsidR="00E21B77" w:rsidRPr="00470324" w:rsidRDefault="00C278E3" w:rsidP="00E21B77">
      <w:pPr>
        <w:pStyle w:val="2"/>
        <w:rPr>
          <w:lang w:eastAsia="zh-CN"/>
        </w:rPr>
      </w:pPr>
      <w:r>
        <w:rPr>
          <w:rFonts w:eastAsia="ＭＳ 明朝"/>
          <w:lang w:eastAsia="ja-JP"/>
        </w:rPr>
        <w:t>Contention window size adjustment</w:t>
      </w:r>
    </w:p>
    <w:p w14:paraId="7D321B23" w14:textId="17B191F9" w:rsidR="00E21B77" w:rsidRDefault="00E21B77" w:rsidP="00E21B77">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conclusion </w:t>
      </w:r>
      <w:r w:rsidR="004F2301">
        <w:rPr>
          <w:rFonts w:ascii="Times New Roman" w:eastAsia="ＭＳ 明朝" w:hAnsi="Times New Roman" w:cs="Times New Roman"/>
          <w:color w:val="000000" w:themeColor="text1"/>
          <w:sz w:val="22"/>
          <w:szCs w:val="22"/>
          <w:lang w:eastAsia="ja-JP"/>
        </w:rPr>
        <w:t xml:space="preserve">for </w:t>
      </w:r>
      <w:r w:rsidR="00DF0690">
        <w:rPr>
          <w:rFonts w:ascii="Times New Roman" w:eastAsia="ＭＳ 明朝" w:hAnsi="Times New Roman" w:cs="Times New Roman"/>
          <w:color w:val="000000" w:themeColor="text1"/>
          <w:sz w:val="22"/>
          <w:szCs w:val="22"/>
          <w:lang w:eastAsia="ja-JP"/>
        </w:rPr>
        <w:t xml:space="preserve">the </w:t>
      </w:r>
      <w:r w:rsidR="004F2301">
        <w:rPr>
          <w:rFonts w:ascii="Times New Roman" w:eastAsia="ＭＳ 明朝" w:hAnsi="Times New Roman" w:cs="Times New Roman"/>
          <w:color w:val="000000" w:themeColor="text1"/>
          <w:sz w:val="22"/>
          <w:szCs w:val="22"/>
          <w:lang w:eastAsia="ja-JP"/>
        </w:rPr>
        <w:t xml:space="preserve">LBT procedure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uring 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E21B77" w:rsidRPr="004E70A5" w14:paraId="07B78A02" w14:textId="77777777" w:rsidTr="00D94FC2">
        <w:trPr>
          <w:trHeight w:val="689"/>
        </w:trPr>
        <w:tc>
          <w:tcPr>
            <w:tcW w:w="9259" w:type="dxa"/>
          </w:tcPr>
          <w:p w14:paraId="06480010" w14:textId="77777777" w:rsidR="00E21B77" w:rsidRDefault="00E21B77" w:rsidP="00D94FC2">
            <w:pPr>
              <w:rPr>
                <w:sz w:val="20"/>
                <w:szCs w:val="20"/>
              </w:rPr>
            </w:pPr>
            <w:r>
              <w:t>Use the CCA check procedure in EN 302 567 as the baseline for channel access for 60GHz band when LBT is applied. The following can be discussed further during normative work:</w:t>
            </w:r>
          </w:p>
          <w:p w14:paraId="1337110D" w14:textId="77777777" w:rsidR="00E21B77" w:rsidRDefault="00E21B77" w:rsidP="00D94FC2">
            <w:pPr>
              <w:pStyle w:val="B1"/>
            </w:pPr>
            <w:r>
              <w:t>-</w:t>
            </w:r>
            <w:r>
              <w:tab/>
              <w:t>whether CAPC and contention window adjustment mechanisms are introduced,</w:t>
            </w:r>
          </w:p>
          <w:p w14:paraId="4295CBC8" w14:textId="77777777" w:rsidR="00E21B77" w:rsidRPr="00EB5D4F" w:rsidRDefault="00E21B77" w:rsidP="00D94FC2">
            <w:pPr>
              <w:pStyle w:val="B1"/>
            </w:pPr>
            <w:r>
              <w:t>-</w:t>
            </w:r>
            <w:r>
              <w:tab/>
              <w:t>whether contention window range needs to be adjusted.</w:t>
            </w:r>
          </w:p>
        </w:tc>
      </w:tr>
    </w:tbl>
    <w:p w14:paraId="273613BE" w14:textId="4ADF09E0" w:rsidR="00E21B77" w:rsidRPr="005927D4" w:rsidRDefault="00E21B77" w:rsidP="00E21B77">
      <w:pPr>
        <w:rPr>
          <w:rFonts w:eastAsia="ＭＳ 明朝"/>
          <w:b/>
          <w:bCs/>
          <w:color w:val="000000" w:themeColor="text1"/>
          <w:lang w:eastAsia="ja-JP"/>
        </w:rPr>
      </w:pPr>
      <w:r w:rsidRPr="006558E5">
        <w:rPr>
          <w:rFonts w:eastAsia="ＭＳ 明朝" w:hint="eastAsia"/>
          <w:color w:val="000000" w:themeColor="text1"/>
          <w:lang w:eastAsia="ja-JP"/>
        </w:rPr>
        <w:t>I</w:t>
      </w:r>
      <w:r w:rsidRPr="006558E5">
        <w:rPr>
          <w:rFonts w:eastAsia="ＭＳ 明朝"/>
          <w:color w:val="000000" w:themeColor="text1"/>
          <w:lang w:eastAsia="ja-JP"/>
        </w:rPr>
        <w:t>n Rel-16</w:t>
      </w:r>
      <w:r>
        <w:rPr>
          <w:rFonts w:eastAsia="ＭＳ 明朝"/>
          <w:color w:val="000000" w:themeColor="text1"/>
          <w:lang w:eastAsia="ja-JP"/>
        </w:rPr>
        <w:t xml:space="preserve"> NR-U</w:t>
      </w:r>
      <w:r w:rsidRPr="006558E5">
        <w:rPr>
          <w:rFonts w:eastAsia="ＭＳ 明朝"/>
          <w:color w:val="000000" w:themeColor="text1"/>
          <w:lang w:eastAsia="ja-JP"/>
        </w:rPr>
        <w:t>,</w:t>
      </w:r>
      <w:r>
        <w:rPr>
          <w:rFonts w:eastAsia="ＭＳ 明朝"/>
          <w:color w:val="000000" w:themeColor="text1"/>
          <w:lang w:eastAsia="ja-JP"/>
        </w:rPr>
        <w:t xml:space="preserve"> dynamic Contention Window Size adjustment based on HARQ-ACK feedback </w:t>
      </w:r>
      <w:r w:rsidR="00065A2E">
        <w:rPr>
          <w:rFonts w:eastAsia="ＭＳ 明朝"/>
          <w:color w:val="000000" w:themeColor="text1"/>
          <w:lang w:eastAsia="ja-JP"/>
        </w:rPr>
        <w:t xml:space="preserve">is </w:t>
      </w:r>
      <w:r>
        <w:rPr>
          <w:rFonts w:eastAsia="ＭＳ 明朝"/>
          <w:color w:val="000000" w:themeColor="text1"/>
          <w:lang w:eastAsia="ja-JP"/>
        </w:rPr>
        <w:t xml:space="preserve">introduced, which is aligned with </w:t>
      </w:r>
      <w:r w:rsidR="00065A2E">
        <w:rPr>
          <w:rFonts w:eastAsia="ＭＳ 明朝"/>
          <w:color w:val="000000" w:themeColor="text1"/>
          <w:lang w:eastAsia="ja-JP"/>
        </w:rPr>
        <w:t xml:space="preserve">the </w:t>
      </w:r>
      <w:r>
        <w:rPr>
          <w:rFonts w:eastAsia="ＭＳ 明朝"/>
          <w:color w:val="000000" w:themeColor="text1"/>
          <w:lang w:eastAsia="ja-JP"/>
        </w:rPr>
        <w:t xml:space="preserve">Wi-Fi LBT scheme. The dynamic Contention Window Size adjustment is beneficial to avoid transmission collision in the case that congestion cannot be estimated. However, </w:t>
      </w:r>
      <w:r w:rsidR="00AB6581">
        <w:rPr>
          <w:rFonts w:eastAsia="ＭＳ 明朝"/>
          <w:color w:val="000000" w:themeColor="text1"/>
          <w:lang w:eastAsia="ja-JP"/>
        </w:rPr>
        <w:t xml:space="preserve">an </w:t>
      </w:r>
      <w:r>
        <w:rPr>
          <w:rFonts w:eastAsia="ＭＳ 明朝"/>
          <w:color w:val="000000" w:themeColor="text1"/>
          <w:lang w:eastAsia="ja-JP"/>
        </w:rPr>
        <w:t>NR device can perform measurement</w:t>
      </w:r>
      <w:r w:rsidR="00AB6581">
        <w:rPr>
          <w:rFonts w:eastAsia="ＭＳ 明朝"/>
          <w:color w:val="000000" w:themeColor="text1"/>
          <w:lang w:eastAsia="ja-JP"/>
        </w:rPr>
        <w:t>s</w:t>
      </w:r>
      <w:r>
        <w:rPr>
          <w:rFonts w:eastAsia="ＭＳ 明朝"/>
          <w:color w:val="000000" w:themeColor="text1"/>
          <w:lang w:eastAsia="ja-JP"/>
        </w:rPr>
        <w:t xml:space="preserve"> and report </w:t>
      </w:r>
      <w:r w:rsidR="00AB6581">
        <w:rPr>
          <w:rFonts w:eastAsia="ＭＳ 明朝"/>
          <w:color w:val="000000" w:themeColor="text1"/>
          <w:lang w:eastAsia="ja-JP"/>
        </w:rPr>
        <w:t xml:space="preserve">on </w:t>
      </w:r>
      <w:r>
        <w:rPr>
          <w:rFonts w:eastAsia="ＭＳ 明朝"/>
          <w:color w:val="000000" w:themeColor="text1"/>
          <w:lang w:eastAsia="ja-JP"/>
        </w:rPr>
        <w:t xml:space="preserve">the channel environment. </w:t>
      </w:r>
      <w:r w:rsidR="0034762D">
        <w:rPr>
          <w:rFonts w:eastAsia="ＭＳ 明朝"/>
          <w:color w:val="000000" w:themeColor="text1"/>
          <w:lang w:eastAsia="ja-JP"/>
        </w:rPr>
        <w:t xml:space="preserve">Optimized CWS could improve </w:t>
      </w:r>
      <w:r>
        <w:rPr>
          <w:rFonts w:eastAsia="ＭＳ 明朝"/>
          <w:color w:val="000000" w:themeColor="text1"/>
          <w:lang w:eastAsia="ja-JP"/>
        </w:rPr>
        <w:t xml:space="preserve">system performance </w:t>
      </w:r>
      <w:r w:rsidR="0034762D">
        <w:rPr>
          <w:rFonts w:eastAsia="ＭＳ 明朝"/>
          <w:color w:val="000000" w:themeColor="text1"/>
          <w:lang w:eastAsia="ja-JP"/>
        </w:rPr>
        <w:t>because</w:t>
      </w:r>
      <w:r w:rsidR="00C76537">
        <w:rPr>
          <w:rFonts w:eastAsia="ＭＳ 明朝"/>
          <w:color w:val="000000" w:themeColor="text1"/>
          <w:lang w:eastAsia="ja-JP"/>
        </w:rPr>
        <w:t xml:space="preserve"> </w:t>
      </w:r>
      <w:r w:rsidR="00A1206F">
        <w:rPr>
          <w:rFonts w:eastAsia="ＭＳ 明朝"/>
          <w:color w:val="000000" w:themeColor="text1"/>
          <w:lang w:eastAsia="ja-JP"/>
        </w:rPr>
        <w:t xml:space="preserve">collision probability could be reduced </w:t>
      </w:r>
      <w:r w:rsidR="00AB6581">
        <w:rPr>
          <w:rFonts w:eastAsia="ＭＳ 明朝"/>
          <w:color w:val="000000" w:themeColor="text1"/>
          <w:lang w:eastAsia="ja-JP"/>
        </w:rPr>
        <w:t xml:space="preserve">and </w:t>
      </w:r>
      <w:r w:rsidR="00E46650">
        <w:rPr>
          <w:rFonts w:eastAsia="ＭＳ 明朝"/>
          <w:color w:val="000000" w:themeColor="text1"/>
          <w:lang w:eastAsia="ja-JP"/>
        </w:rPr>
        <w:t>also</w:t>
      </w:r>
      <w:r w:rsidR="00BD112A">
        <w:rPr>
          <w:rFonts w:eastAsia="ＭＳ 明朝"/>
          <w:color w:val="000000" w:themeColor="text1"/>
          <w:lang w:eastAsia="ja-JP"/>
        </w:rPr>
        <w:t xml:space="preserve"> channel access latency could be improved</w:t>
      </w:r>
      <w:r w:rsidR="00CC167C">
        <w:rPr>
          <w:rFonts w:eastAsia="ＭＳ 明朝"/>
          <w:color w:val="000000" w:themeColor="text1"/>
          <w:lang w:eastAsia="ja-JP"/>
        </w:rPr>
        <w:t>.</w:t>
      </w:r>
      <w:r>
        <w:rPr>
          <w:rFonts w:eastAsia="ＭＳ 明朝"/>
          <w:color w:val="000000" w:themeColor="text1"/>
          <w:lang w:eastAsia="ja-JP"/>
        </w:rPr>
        <w:t xml:space="preserve"> CWS should be </w:t>
      </w:r>
      <w:r w:rsidR="00E46650">
        <w:rPr>
          <w:rFonts w:eastAsia="ＭＳ 明朝"/>
          <w:color w:val="000000" w:themeColor="text1"/>
          <w:lang w:eastAsia="ja-JP"/>
        </w:rPr>
        <w:t xml:space="preserve">adjustable </w:t>
      </w:r>
      <w:r>
        <w:rPr>
          <w:rFonts w:eastAsia="ＭＳ 明朝"/>
          <w:color w:val="000000" w:themeColor="text1"/>
          <w:lang w:eastAsia="ja-JP"/>
        </w:rPr>
        <w:t>and configurable, based on measurement results.</w:t>
      </w:r>
    </w:p>
    <w:p w14:paraId="60A02F85" w14:textId="55C2D277" w:rsidR="00E21B77" w:rsidRPr="00387E67" w:rsidRDefault="00E21B77" w:rsidP="00E21B77">
      <w:pPr>
        <w:jc w:val="left"/>
        <w:rPr>
          <w:b/>
          <w:color w:val="000000"/>
        </w:rPr>
      </w:pPr>
      <w:r>
        <w:rPr>
          <w:rFonts w:eastAsia="Times New Roman"/>
          <w:b/>
          <w:color w:val="000000"/>
        </w:rPr>
        <w:t>P</w:t>
      </w:r>
      <w:r w:rsidRPr="00387E67">
        <w:rPr>
          <w:rFonts w:eastAsia="Times New Roman"/>
          <w:b/>
          <w:color w:val="000000"/>
        </w:rPr>
        <w:t xml:space="preserve">roposal </w:t>
      </w:r>
      <w:r w:rsidR="008A76A1">
        <w:rPr>
          <w:rFonts w:eastAsia="Times New Roman"/>
          <w:b/>
          <w:color w:val="000000"/>
        </w:rPr>
        <w:t>4</w:t>
      </w:r>
      <w:r w:rsidRPr="00387E67">
        <w:rPr>
          <w:rFonts w:eastAsia="Times New Roman"/>
          <w:b/>
          <w:color w:val="000000"/>
        </w:rPr>
        <w:t xml:space="preserve">: </w:t>
      </w:r>
      <w:r w:rsidR="00211E1A">
        <w:rPr>
          <w:rFonts w:eastAsia="Times New Roman"/>
          <w:b/>
          <w:color w:val="000000"/>
        </w:rPr>
        <w:t xml:space="preserve">Support fixed </w:t>
      </w:r>
      <w:r>
        <w:rPr>
          <w:rFonts w:eastAsia="Times New Roman"/>
          <w:b/>
          <w:color w:val="000000"/>
        </w:rPr>
        <w:t>Contention Window</w:t>
      </w:r>
      <w:r w:rsidRPr="00387E67">
        <w:rPr>
          <w:rFonts w:eastAsia="Times New Roman"/>
          <w:b/>
          <w:color w:val="000000"/>
        </w:rPr>
        <w:t>.</w:t>
      </w:r>
    </w:p>
    <w:p w14:paraId="4A76E2A1" w14:textId="317E86D0" w:rsidR="00E21B77" w:rsidRPr="00211E1A" w:rsidRDefault="00211E1A" w:rsidP="00211E1A">
      <w:pPr>
        <w:pStyle w:val="af9"/>
        <w:numPr>
          <w:ilvl w:val="0"/>
          <w:numId w:val="39"/>
        </w:numPr>
        <w:spacing w:after="12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g</w:t>
      </w:r>
      <w:r w:rsidRPr="00211E1A">
        <w:rPr>
          <w:rFonts w:ascii="Times New Roman" w:eastAsia="ＭＳ 明朝" w:hAnsi="Times New Roman" w:cs="Times New Roman"/>
          <w:b/>
          <w:color w:val="000000" w:themeColor="text1"/>
          <w:sz w:val="22"/>
          <w:szCs w:val="22"/>
          <w:lang w:eastAsia="ja-JP"/>
        </w:rPr>
        <w:t>NB</w:t>
      </w:r>
      <w:r>
        <w:rPr>
          <w:rFonts w:ascii="Times New Roman" w:eastAsia="ＭＳ 明朝" w:hAnsi="Times New Roman" w:cs="Times New Roman"/>
          <w:b/>
          <w:color w:val="000000" w:themeColor="text1"/>
          <w:sz w:val="22"/>
          <w:szCs w:val="22"/>
          <w:lang w:eastAsia="ja-JP"/>
        </w:rPr>
        <w:t>’s</w:t>
      </w:r>
      <w:r w:rsidRPr="00211E1A">
        <w:rPr>
          <w:rFonts w:ascii="Times New Roman" w:eastAsia="ＭＳ 明朝" w:hAnsi="Times New Roman" w:cs="Times New Roman"/>
          <w:b/>
          <w:color w:val="000000" w:themeColor="text1"/>
          <w:sz w:val="22"/>
          <w:szCs w:val="22"/>
          <w:lang w:eastAsia="ja-JP"/>
        </w:rPr>
        <w:t xml:space="preserve"> contention windows size is </w:t>
      </w:r>
      <w:r>
        <w:rPr>
          <w:rFonts w:ascii="Times New Roman" w:eastAsia="ＭＳ 明朝" w:hAnsi="Times New Roman" w:cs="Times New Roman"/>
          <w:b/>
          <w:color w:val="000000" w:themeColor="text1"/>
          <w:sz w:val="22"/>
          <w:szCs w:val="22"/>
          <w:lang w:eastAsia="ja-JP"/>
        </w:rPr>
        <w:t>left</w:t>
      </w:r>
      <w:r w:rsidRPr="00211E1A">
        <w:rPr>
          <w:rFonts w:ascii="Times New Roman" w:eastAsia="ＭＳ 明朝" w:hAnsi="Times New Roman" w:cs="Times New Roman"/>
          <w:b/>
          <w:color w:val="000000" w:themeColor="text1"/>
          <w:sz w:val="22"/>
          <w:szCs w:val="22"/>
          <w:lang w:eastAsia="ja-JP"/>
        </w:rPr>
        <w:t xml:space="preserve"> to network implementation.</w:t>
      </w:r>
    </w:p>
    <w:p w14:paraId="4884C0BF" w14:textId="033A28C0" w:rsidR="00211E1A" w:rsidRPr="00211E1A" w:rsidRDefault="00211E1A" w:rsidP="00211E1A">
      <w:pPr>
        <w:pStyle w:val="af9"/>
        <w:numPr>
          <w:ilvl w:val="0"/>
          <w:numId w:val="39"/>
        </w:numPr>
        <w:spacing w:after="12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U</w:t>
      </w:r>
      <w:r w:rsidRPr="00211E1A">
        <w:rPr>
          <w:rFonts w:ascii="Times New Roman" w:eastAsia="ＭＳ 明朝" w:hAnsi="Times New Roman" w:cs="Times New Roman"/>
          <w:b/>
          <w:color w:val="000000" w:themeColor="text1"/>
          <w:sz w:val="22"/>
          <w:szCs w:val="22"/>
          <w:lang w:eastAsia="ja-JP"/>
        </w:rPr>
        <w:t>E</w:t>
      </w:r>
      <w:r>
        <w:rPr>
          <w:rFonts w:ascii="Times New Roman" w:eastAsia="ＭＳ 明朝" w:hAnsi="Times New Roman" w:cs="Times New Roman"/>
          <w:b/>
          <w:color w:val="000000" w:themeColor="text1"/>
          <w:sz w:val="22"/>
          <w:szCs w:val="22"/>
          <w:lang w:eastAsia="ja-JP"/>
        </w:rPr>
        <w:t>’s</w:t>
      </w:r>
      <w:r w:rsidRPr="00211E1A">
        <w:rPr>
          <w:rFonts w:ascii="Times New Roman" w:eastAsia="ＭＳ 明朝" w:hAnsi="Times New Roman" w:cs="Times New Roman"/>
          <w:b/>
          <w:color w:val="000000" w:themeColor="text1"/>
          <w:sz w:val="22"/>
          <w:szCs w:val="22"/>
          <w:lang w:eastAsia="ja-JP"/>
        </w:rPr>
        <w:t xml:space="preserve"> contention window size is configured by network.</w:t>
      </w:r>
    </w:p>
    <w:p w14:paraId="04DC7D6D" w14:textId="77777777" w:rsidR="00211E1A" w:rsidRPr="00211E1A" w:rsidRDefault="00211E1A" w:rsidP="000254CA">
      <w:pPr>
        <w:pStyle w:val="af9"/>
        <w:spacing w:after="120"/>
        <w:ind w:left="0"/>
        <w:rPr>
          <w:rFonts w:ascii="Times New Roman" w:eastAsia="ＭＳ 明朝" w:hAnsi="Times New Roman" w:cs="Times New Roman"/>
          <w:bCs/>
          <w:color w:val="000000" w:themeColor="text1"/>
          <w:sz w:val="22"/>
          <w:szCs w:val="22"/>
          <w:lang w:eastAsia="ja-JP"/>
        </w:rPr>
      </w:pPr>
    </w:p>
    <w:p w14:paraId="558201BA" w14:textId="25574E7E" w:rsidR="00C278E3" w:rsidRPr="00470324" w:rsidRDefault="00C278E3" w:rsidP="00C278E3">
      <w:pPr>
        <w:pStyle w:val="2"/>
        <w:rPr>
          <w:lang w:eastAsia="zh-CN"/>
        </w:rPr>
      </w:pPr>
      <w:r>
        <w:rPr>
          <w:rFonts w:eastAsia="ＭＳ 明朝"/>
          <w:lang w:eastAsia="ja-JP"/>
        </w:rPr>
        <w:t>Cat</w:t>
      </w:r>
      <w:r w:rsidR="00211E1A">
        <w:rPr>
          <w:rFonts w:eastAsia="ＭＳ 明朝"/>
          <w:lang w:eastAsia="ja-JP"/>
        </w:rPr>
        <w:t xml:space="preserve"> </w:t>
      </w:r>
      <w:r>
        <w:rPr>
          <w:rFonts w:eastAsia="ＭＳ 明朝"/>
          <w:lang w:eastAsia="ja-JP"/>
        </w:rPr>
        <w:t>2 LBT</w:t>
      </w:r>
    </w:p>
    <w:p w14:paraId="46C83F72" w14:textId="52ADF3FC" w:rsidR="00C278E3" w:rsidRDefault="0004033A" w:rsidP="0004033A">
      <w:pPr>
        <w:pStyle w:val="af9"/>
        <w:spacing w:after="120"/>
        <w:ind w:left="0"/>
        <w:rPr>
          <w:rFonts w:eastAsia="ＭＳ 明朝"/>
          <w:lang w:eastAsia="ja-JP"/>
        </w:rPr>
      </w:pPr>
      <w:r>
        <w:rPr>
          <w:rFonts w:ascii="Times New Roman" w:eastAsia="ＭＳ 明朝" w:hAnsi="Times New Roman" w:cs="Times New Roman"/>
          <w:bCs/>
          <w:color w:val="000000" w:themeColor="text1"/>
          <w:sz w:val="22"/>
          <w:szCs w:val="22"/>
          <w:lang w:eastAsia="ja-JP"/>
        </w:rPr>
        <w:t>In RAN1#104-e meeting [6],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278E3" w:rsidRPr="004E70A5" w14:paraId="1925BB0E" w14:textId="77777777" w:rsidTr="00014A71">
        <w:trPr>
          <w:trHeight w:val="689"/>
        </w:trPr>
        <w:tc>
          <w:tcPr>
            <w:tcW w:w="9259" w:type="dxa"/>
          </w:tcPr>
          <w:p w14:paraId="416B809A" w14:textId="77777777" w:rsidR="00C278E3" w:rsidRDefault="00C278E3" w:rsidP="00C278E3">
            <w:pPr>
              <w:pStyle w:val="discussionpoint"/>
              <w:spacing w:after="0"/>
              <w:rPr>
                <w:rFonts w:ascii="Times" w:hAnsi="Times" w:cs="Times"/>
                <w:highlight w:val="green"/>
              </w:rPr>
            </w:pPr>
            <w:r>
              <w:rPr>
                <w:rFonts w:ascii="Times" w:hAnsi="Times" w:cs="Times"/>
                <w:highlight w:val="green"/>
              </w:rPr>
              <w:t>Agreement:</w:t>
            </w:r>
          </w:p>
          <w:p w14:paraId="543163E5" w14:textId="77777777" w:rsidR="00C278E3" w:rsidRDefault="00C278E3" w:rsidP="00C278E3">
            <w:pPr>
              <w:rPr>
                <w:rFonts w:ascii="Times" w:hAnsi="Times" w:cs="Times"/>
                <w:szCs w:val="20"/>
              </w:rPr>
            </w:pPr>
            <w:r>
              <w:rPr>
                <w:rFonts w:cs="Times"/>
                <w:szCs w:val="20"/>
              </w:rPr>
              <w:t>For Cat 2 LBT, down-select from the following alternatives</w:t>
            </w:r>
          </w:p>
          <w:p w14:paraId="05D21AC4" w14:textId="77777777" w:rsidR="00C278E3" w:rsidRDefault="00C278E3" w:rsidP="00C278E3">
            <w:pPr>
              <w:pStyle w:val="af9"/>
              <w:numPr>
                <w:ilvl w:val="0"/>
                <w:numId w:val="38"/>
              </w:numPr>
              <w:overflowPunct w:val="0"/>
              <w:snapToGrid w:val="0"/>
              <w:spacing w:line="252" w:lineRule="auto"/>
              <w:jc w:val="left"/>
              <w:rPr>
                <w:rFonts w:cs="Times"/>
                <w:szCs w:val="20"/>
              </w:rPr>
            </w:pPr>
            <w:r>
              <w:rPr>
                <w:rFonts w:cs="Times"/>
                <w:szCs w:val="20"/>
              </w:rPr>
              <w:t>Alt 1: Do not introduce Cat 2 LBT for 60GHz unlicensed band operation</w:t>
            </w:r>
          </w:p>
          <w:p w14:paraId="4E3B0DC3" w14:textId="3C66F5EC" w:rsidR="00C278E3" w:rsidRPr="00C278E3" w:rsidRDefault="00C278E3" w:rsidP="00C278E3">
            <w:pPr>
              <w:pStyle w:val="af9"/>
              <w:numPr>
                <w:ilvl w:val="0"/>
                <w:numId w:val="38"/>
              </w:numPr>
              <w:overflowPunct w:val="0"/>
              <w:snapToGrid w:val="0"/>
              <w:spacing w:line="252" w:lineRule="auto"/>
              <w:jc w:val="left"/>
              <w:rPr>
                <w:rFonts w:cs="Times"/>
                <w:szCs w:val="20"/>
              </w:rPr>
            </w:pPr>
            <w:r>
              <w:rPr>
                <w:rFonts w:cs="Times"/>
                <w:szCs w:val="20"/>
              </w:rPr>
              <w:t>Alt 2: Introduce Cat 2 LBT for 60GHz unlicensed band operation</w:t>
            </w:r>
          </w:p>
          <w:p w14:paraId="4A8BC216" w14:textId="77777777" w:rsidR="00C278E3" w:rsidRDefault="00C278E3" w:rsidP="00C278E3">
            <w:pPr>
              <w:pStyle w:val="discussionpoint"/>
              <w:spacing w:after="0"/>
              <w:rPr>
                <w:rFonts w:ascii="Times" w:hAnsi="Times" w:cs="Times"/>
                <w:highlight w:val="green"/>
              </w:rPr>
            </w:pPr>
            <w:r>
              <w:rPr>
                <w:rFonts w:ascii="Times" w:hAnsi="Times" w:cs="Times"/>
                <w:highlight w:val="green"/>
              </w:rPr>
              <w:t>Agreement:</w:t>
            </w:r>
          </w:p>
          <w:p w14:paraId="6EA1B46F" w14:textId="77777777" w:rsidR="00C278E3" w:rsidRDefault="00C278E3" w:rsidP="00C278E3">
            <w:pPr>
              <w:rPr>
                <w:rFonts w:ascii="Times" w:hAnsi="Times" w:cs="Times"/>
                <w:color w:val="000000"/>
                <w:szCs w:val="20"/>
              </w:rPr>
            </w:pPr>
            <w:r>
              <w:rPr>
                <w:rFonts w:cs="Times"/>
                <w:color w:val="000000"/>
                <w:szCs w:val="20"/>
              </w:rPr>
              <w:t>If Cat 2 LBT is introduced, the following use cases can be further studied:</w:t>
            </w:r>
          </w:p>
          <w:p w14:paraId="4C93FC7C" w14:textId="77777777" w:rsidR="00C278E3" w:rsidRDefault="00C278E3" w:rsidP="00C278E3">
            <w:pPr>
              <w:pStyle w:val="af9"/>
              <w:numPr>
                <w:ilvl w:val="0"/>
                <w:numId w:val="38"/>
              </w:numPr>
              <w:overflowPunct w:val="0"/>
              <w:snapToGrid w:val="0"/>
              <w:spacing w:line="252" w:lineRule="auto"/>
              <w:jc w:val="left"/>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644A0C1E" w14:textId="77777777" w:rsidR="00C278E3" w:rsidRDefault="00C278E3" w:rsidP="00C278E3">
            <w:pPr>
              <w:pStyle w:val="af9"/>
              <w:numPr>
                <w:ilvl w:val="0"/>
                <w:numId w:val="38"/>
              </w:numPr>
              <w:overflowPunct w:val="0"/>
              <w:snapToGrid w:val="0"/>
              <w:spacing w:line="252" w:lineRule="auto"/>
              <w:jc w:val="left"/>
              <w:rPr>
                <w:rFonts w:cs="Times"/>
                <w:color w:val="000000"/>
                <w:szCs w:val="20"/>
              </w:rPr>
            </w:pPr>
            <w:r>
              <w:rPr>
                <w:rFonts w:cs="Times"/>
                <w:color w:val="000000"/>
                <w:szCs w:val="20"/>
              </w:rPr>
              <w:t>COT sharing: Cat 2 LBT may be used before transmission by a responding node sharing a COT</w:t>
            </w:r>
          </w:p>
          <w:p w14:paraId="07BFCA65" w14:textId="77777777" w:rsidR="00C278E3" w:rsidRDefault="00C278E3" w:rsidP="00C278E3">
            <w:pPr>
              <w:pStyle w:val="af9"/>
              <w:numPr>
                <w:ilvl w:val="0"/>
                <w:numId w:val="38"/>
              </w:numPr>
              <w:overflowPunct w:val="0"/>
              <w:snapToGrid w:val="0"/>
              <w:spacing w:line="252" w:lineRule="auto"/>
              <w:jc w:val="left"/>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63C442F4" w14:textId="77777777" w:rsidR="00C278E3" w:rsidRDefault="00C278E3" w:rsidP="00C278E3">
            <w:pPr>
              <w:pStyle w:val="af9"/>
              <w:numPr>
                <w:ilvl w:val="0"/>
                <w:numId w:val="38"/>
              </w:numPr>
              <w:overflowPunct w:val="0"/>
              <w:snapToGrid w:val="0"/>
              <w:spacing w:line="252" w:lineRule="auto"/>
              <w:jc w:val="left"/>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7B4988AB" w14:textId="77777777" w:rsidR="00C278E3" w:rsidRDefault="00C278E3" w:rsidP="00C278E3">
            <w:pPr>
              <w:rPr>
                <w:rFonts w:cs="Times"/>
                <w:szCs w:val="20"/>
              </w:rPr>
            </w:pPr>
            <w:r>
              <w:rPr>
                <w:rFonts w:cs="Times"/>
                <w:szCs w:val="20"/>
              </w:rPr>
              <w:t xml:space="preserve">Other use cases not precluded. </w:t>
            </w:r>
          </w:p>
          <w:p w14:paraId="1BC61524" w14:textId="1349953C" w:rsidR="00C278E3" w:rsidRPr="00C278E3" w:rsidRDefault="00C278E3" w:rsidP="00C278E3">
            <w:pPr>
              <w:rPr>
                <w:rFonts w:cs="Times"/>
                <w:szCs w:val="20"/>
              </w:rPr>
            </w:pPr>
            <w:r>
              <w:rPr>
                <w:rFonts w:cs="Times"/>
                <w:szCs w:val="20"/>
              </w:rPr>
              <w:t>FFS if Cat 2 LBT is mandated for each use case or not.</w:t>
            </w:r>
          </w:p>
        </w:tc>
      </w:tr>
    </w:tbl>
    <w:p w14:paraId="121F93F6" w14:textId="77777777" w:rsidR="0079227F" w:rsidRDefault="0004033A"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t xml:space="preserve">Cat 2 LBT is not defined in </w:t>
      </w:r>
      <w:r w:rsidR="00B92186">
        <w:rPr>
          <w:rFonts w:ascii="Times New Roman" w:eastAsia="ＭＳ 明朝" w:hAnsi="Times New Roman" w:cs="Times New Roman"/>
          <w:bCs/>
          <w:color w:val="000000" w:themeColor="text1"/>
          <w:sz w:val="22"/>
          <w:szCs w:val="22"/>
          <w:lang w:eastAsia="ja-JP"/>
        </w:rPr>
        <w:t>EN 302 567</w:t>
      </w:r>
      <w:r w:rsidR="00707E1C">
        <w:rPr>
          <w:rFonts w:ascii="Times New Roman" w:eastAsia="ＭＳ 明朝" w:hAnsi="Times New Roman" w:cs="Times New Roman"/>
          <w:bCs/>
          <w:color w:val="000000" w:themeColor="text1"/>
          <w:sz w:val="22"/>
          <w:szCs w:val="22"/>
          <w:lang w:eastAsia="ja-JP"/>
        </w:rPr>
        <w:t>.</w:t>
      </w:r>
      <w:r>
        <w:rPr>
          <w:rFonts w:ascii="Times New Roman" w:eastAsia="ＭＳ 明朝" w:hAnsi="Times New Roman" w:cs="Times New Roman"/>
          <w:bCs/>
          <w:color w:val="000000" w:themeColor="text1"/>
          <w:sz w:val="22"/>
          <w:szCs w:val="22"/>
          <w:lang w:eastAsia="ja-JP"/>
        </w:rPr>
        <w:t xml:space="preserve"> </w:t>
      </w:r>
      <w:r w:rsidR="00707E1C">
        <w:rPr>
          <w:rFonts w:ascii="Times New Roman" w:eastAsia="ＭＳ 明朝" w:hAnsi="Times New Roman" w:cs="Times New Roman"/>
          <w:bCs/>
          <w:color w:val="000000" w:themeColor="text1"/>
          <w:sz w:val="22"/>
          <w:szCs w:val="22"/>
          <w:lang w:eastAsia="ja-JP"/>
        </w:rPr>
        <w:t xml:space="preserve">However, </w:t>
      </w:r>
      <w:r>
        <w:rPr>
          <w:rFonts w:ascii="Times New Roman" w:eastAsia="ＭＳ 明朝" w:hAnsi="Times New Roman" w:cs="Times New Roman"/>
          <w:bCs/>
          <w:color w:val="000000" w:themeColor="text1"/>
          <w:sz w:val="22"/>
          <w:szCs w:val="22"/>
          <w:lang w:eastAsia="ja-JP"/>
        </w:rPr>
        <w:t xml:space="preserve">Cat 2 LBT </w:t>
      </w:r>
      <w:r w:rsidR="0079227F">
        <w:rPr>
          <w:rFonts w:ascii="Times New Roman" w:eastAsia="ＭＳ 明朝" w:hAnsi="Times New Roman" w:cs="Times New Roman"/>
          <w:bCs/>
          <w:color w:val="000000" w:themeColor="text1"/>
          <w:sz w:val="22"/>
          <w:szCs w:val="22"/>
          <w:lang w:eastAsia="ja-JP"/>
        </w:rPr>
        <w:t xml:space="preserve">at initiating device </w:t>
      </w:r>
      <w:r>
        <w:rPr>
          <w:rFonts w:ascii="Times New Roman" w:eastAsia="ＭＳ 明朝" w:hAnsi="Times New Roman" w:cs="Times New Roman"/>
          <w:bCs/>
          <w:color w:val="000000" w:themeColor="text1"/>
          <w:sz w:val="22"/>
          <w:szCs w:val="22"/>
          <w:lang w:eastAsia="ja-JP"/>
        </w:rPr>
        <w:t xml:space="preserve">is useful </w:t>
      </w:r>
      <w:r w:rsidR="009E4620">
        <w:rPr>
          <w:rFonts w:ascii="Times New Roman" w:eastAsia="ＭＳ 明朝" w:hAnsi="Times New Roman" w:cs="Times New Roman"/>
          <w:bCs/>
          <w:color w:val="000000" w:themeColor="text1"/>
          <w:sz w:val="22"/>
          <w:szCs w:val="22"/>
          <w:lang w:eastAsia="ja-JP"/>
        </w:rPr>
        <w:t>to detect transmission from other device</w:t>
      </w:r>
      <w:r w:rsidR="005A69B8">
        <w:rPr>
          <w:rFonts w:ascii="Times New Roman" w:eastAsia="ＭＳ 明朝" w:hAnsi="Times New Roman" w:cs="Times New Roman"/>
          <w:bCs/>
          <w:color w:val="000000" w:themeColor="text1"/>
          <w:sz w:val="22"/>
          <w:szCs w:val="22"/>
          <w:lang w:eastAsia="ja-JP"/>
        </w:rPr>
        <w:t>s</w:t>
      </w:r>
      <w:r w:rsidR="00707E1C">
        <w:rPr>
          <w:rFonts w:ascii="Times New Roman" w:eastAsia="ＭＳ 明朝" w:hAnsi="Times New Roman" w:cs="Times New Roman"/>
          <w:bCs/>
          <w:color w:val="000000" w:themeColor="text1"/>
          <w:sz w:val="22"/>
          <w:szCs w:val="22"/>
          <w:lang w:eastAsia="ja-JP"/>
        </w:rPr>
        <w:t xml:space="preserve"> when the other device starts to transmission during </w:t>
      </w:r>
      <w:r w:rsidR="0079227F">
        <w:rPr>
          <w:rFonts w:ascii="Times New Roman" w:eastAsia="ＭＳ 明朝" w:hAnsi="Times New Roman" w:cs="Times New Roman"/>
          <w:bCs/>
          <w:color w:val="000000" w:themeColor="text1"/>
          <w:sz w:val="22"/>
          <w:szCs w:val="22"/>
          <w:lang w:eastAsia="ja-JP"/>
        </w:rPr>
        <w:t xml:space="preserve">the </w:t>
      </w:r>
      <w:r w:rsidR="00707E1C">
        <w:rPr>
          <w:rFonts w:ascii="Times New Roman" w:eastAsia="ＭＳ 明朝" w:hAnsi="Times New Roman" w:cs="Times New Roman"/>
          <w:bCs/>
          <w:color w:val="000000" w:themeColor="text1"/>
          <w:sz w:val="22"/>
          <w:szCs w:val="22"/>
          <w:lang w:eastAsia="ja-JP"/>
        </w:rPr>
        <w:t xml:space="preserve">transmission gap. </w:t>
      </w:r>
      <w:r w:rsidR="0079227F">
        <w:rPr>
          <w:rFonts w:ascii="Times New Roman" w:eastAsia="ＭＳ 明朝" w:hAnsi="Times New Roman" w:cs="Times New Roman"/>
          <w:bCs/>
          <w:color w:val="000000" w:themeColor="text1"/>
          <w:sz w:val="22"/>
          <w:szCs w:val="22"/>
          <w:lang w:eastAsia="ja-JP"/>
        </w:rPr>
        <w:t xml:space="preserve">Also, </w:t>
      </w:r>
      <w:r w:rsidR="00707E1C">
        <w:rPr>
          <w:rFonts w:ascii="Times New Roman" w:eastAsia="ＭＳ 明朝" w:hAnsi="Times New Roman" w:cs="Times New Roman"/>
          <w:bCs/>
          <w:color w:val="000000" w:themeColor="text1"/>
          <w:sz w:val="22"/>
          <w:szCs w:val="22"/>
          <w:lang w:eastAsia="ja-JP"/>
        </w:rPr>
        <w:t xml:space="preserve">Cat 2 LBT </w:t>
      </w:r>
      <w:r w:rsidR="0079227F">
        <w:rPr>
          <w:rFonts w:ascii="Times New Roman" w:eastAsia="ＭＳ 明朝" w:hAnsi="Times New Roman" w:cs="Times New Roman"/>
          <w:bCs/>
          <w:color w:val="000000" w:themeColor="text1"/>
          <w:sz w:val="22"/>
          <w:szCs w:val="22"/>
          <w:lang w:eastAsia="ja-JP"/>
        </w:rPr>
        <w:t xml:space="preserve">at responding device </w:t>
      </w:r>
      <w:r w:rsidR="00707E1C">
        <w:rPr>
          <w:rFonts w:ascii="Times New Roman" w:eastAsia="ＭＳ 明朝" w:hAnsi="Times New Roman" w:cs="Times New Roman"/>
          <w:bCs/>
          <w:color w:val="000000" w:themeColor="text1"/>
          <w:sz w:val="22"/>
          <w:szCs w:val="22"/>
          <w:lang w:eastAsia="ja-JP"/>
        </w:rPr>
        <w:t xml:space="preserve">is useful </w:t>
      </w:r>
      <w:r w:rsidR="0079227F">
        <w:rPr>
          <w:rFonts w:ascii="Times New Roman" w:eastAsia="ＭＳ 明朝" w:hAnsi="Times New Roman" w:cs="Times New Roman"/>
          <w:bCs/>
          <w:color w:val="000000" w:themeColor="text1"/>
          <w:sz w:val="22"/>
          <w:szCs w:val="22"/>
          <w:lang w:eastAsia="ja-JP"/>
        </w:rPr>
        <w:t>for detection of hidden node.</w:t>
      </w:r>
    </w:p>
    <w:p w14:paraId="2282AA41" w14:textId="009C563D" w:rsidR="0004033A" w:rsidRPr="00707E1C" w:rsidRDefault="0079227F" w:rsidP="000254CA">
      <w:pPr>
        <w:pStyle w:val="af9"/>
        <w:spacing w:after="120"/>
        <w:ind w:left="0"/>
        <w:rPr>
          <w:rFonts w:ascii="Times New Roman" w:eastAsia="ＭＳ 明朝" w:hAnsi="Times New Roman" w:cs="Times New Roman"/>
          <w:bCs/>
          <w:color w:val="000000" w:themeColor="text1"/>
          <w:sz w:val="22"/>
          <w:szCs w:val="22"/>
          <w:lang w:eastAsia="ja-JP"/>
        </w:rPr>
      </w:pPr>
      <w:r>
        <w:rPr>
          <w:rFonts w:ascii="Times New Roman" w:eastAsia="ＭＳ 明朝" w:hAnsi="Times New Roman" w:cs="Times New Roman"/>
          <w:bCs/>
          <w:color w:val="000000" w:themeColor="text1"/>
          <w:sz w:val="22"/>
          <w:szCs w:val="22"/>
          <w:lang w:eastAsia="ja-JP"/>
        </w:rPr>
        <w:lastRenderedPageBreak/>
        <w:t>Instead of introducing Cat 2 LBT, eCCA could be considered. However, channel access latency would be increased if eCCA is used instead of Cat 2 LBT, which is not desirable.</w:t>
      </w:r>
    </w:p>
    <w:p w14:paraId="7E5DFDFF" w14:textId="5CEAD0CE" w:rsidR="00C278E3" w:rsidRPr="0004033A" w:rsidRDefault="00211E1A" w:rsidP="000254CA">
      <w:pPr>
        <w:pStyle w:val="af9"/>
        <w:spacing w:after="120"/>
        <w:ind w:left="0"/>
        <w:rPr>
          <w:rFonts w:ascii="Times New Roman" w:eastAsia="ＭＳ 明朝" w:hAnsi="Times New Roman" w:cs="Times New Roman"/>
          <w:b/>
          <w:color w:val="000000" w:themeColor="text1"/>
          <w:sz w:val="22"/>
          <w:szCs w:val="22"/>
          <w:lang w:eastAsia="ja-JP"/>
        </w:rPr>
      </w:pPr>
      <w:r w:rsidRPr="0004033A">
        <w:rPr>
          <w:rFonts w:ascii="Times New Roman" w:eastAsia="ＭＳ 明朝" w:hAnsi="Times New Roman" w:cs="Times New Roman"/>
          <w:b/>
          <w:color w:val="000000" w:themeColor="text1"/>
          <w:sz w:val="22"/>
          <w:szCs w:val="22"/>
          <w:lang w:eastAsia="ja-JP"/>
        </w:rPr>
        <w:t xml:space="preserve">Proposal </w:t>
      </w:r>
      <w:r w:rsidR="008A76A1">
        <w:rPr>
          <w:rFonts w:ascii="Times New Roman" w:eastAsia="ＭＳ 明朝" w:hAnsi="Times New Roman" w:cs="Times New Roman"/>
          <w:b/>
          <w:color w:val="000000" w:themeColor="text1"/>
          <w:sz w:val="22"/>
          <w:szCs w:val="22"/>
          <w:lang w:eastAsia="ja-JP"/>
        </w:rPr>
        <w:t>5</w:t>
      </w:r>
      <w:r w:rsidRPr="0004033A">
        <w:rPr>
          <w:rFonts w:ascii="Times New Roman" w:eastAsia="ＭＳ 明朝" w:hAnsi="Times New Roman" w:cs="Times New Roman"/>
          <w:b/>
          <w:color w:val="000000" w:themeColor="text1"/>
          <w:sz w:val="22"/>
          <w:szCs w:val="22"/>
          <w:lang w:eastAsia="ja-JP"/>
        </w:rPr>
        <w:t>: Introduce Cat 2 LBT for 60 GHz unlicensed band operation</w:t>
      </w:r>
    </w:p>
    <w:p w14:paraId="4922F0DD" w14:textId="77777777" w:rsidR="00C278E3" w:rsidRPr="00E21B77" w:rsidRDefault="00C278E3" w:rsidP="000254CA">
      <w:pPr>
        <w:pStyle w:val="af9"/>
        <w:spacing w:after="120"/>
        <w:ind w:left="0"/>
        <w:rPr>
          <w:rFonts w:ascii="Times New Roman" w:eastAsia="ＭＳ 明朝" w:hAnsi="Times New Roman" w:cs="Times New Roman"/>
          <w:bCs/>
          <w:color w:val="000000" w:themeColor="text1"/>
          <w:sz w:val="22"/>
          <w:szCs w:val="22"/>
          <w:lang w:eastAsia="ja-JP"/>
        </w:rPr>
      </w:pPr>
    </w:p>
    <w:p w14:paraId="1071BA6F" w14:textId="34B9FC0B" w:rsidR="00EC6716" w:rsidRDefault="00470324" w:rsidP="00470324">
      <w:pPr>
        <w:pStyle w:val="2"/>
        <w:rPr>
          <w:lang w:eastAsia="zh-CN"/>
        </w:rPr>
      </w:pPr>
      <w:r>
        <w:rPr>
          <w:lang w:eastAsia="zh-CN"/>
        </w:rPr>
        <w:t>Directional LBT</w:t>
      </w:r>
    </w:p>
    <w:p w14:paraId="27253BB7" w14:textId="014B2F89" w:rsidR="000C0EEC" w:rsidRPr="00725655" w:rsidRDefault="000C0EEC" w:rsidP="000C0EEC">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w:t>
      </w:r>
      <w:r w:rsidR="008E79D8">
        <w:rPr>
          <w:rFonts w:ascii="Times New Roman" w:eastAsia="ＭＳ 明朝" w:hAnsi="Times New Roman" w:cs="Times New Roman"/>
          <w:color w:val="000000" w:themeColor="text1"/>
          <w:sz w:val="22"/>
          <w:szCs w:val="22"/>
          <w:lang w:eastAsia="ja-JP"/>
        </w:rPr>
        <w:t>observation for directional</w:t>
      </w:r>
      <w:r>
        <w:rPr>
          <w:rFonts w:ascii="Times New Roman" w:eastAsia="ＭＳ 明朝" w:hAnsi="Times New Roman" w:cs="Times New Roman"/>
          <w:color w:val="000000" w:themeColor="text1"/>
          <w:sz w:val="22"/>
          <w:szCs w:val="22"/>
          <w:lang w:eastAsia="ja-JP"/>
        </w:rPr>
        <w:t xml:space="preserve"> </w:t>
      </w:r>
      <w:r w:rsidR="008509BB">
        <w:rPr>
          <w:rFonts w:ascii="Times New Roman" w:eastAsia="ＭＳ 明朝" w:hAnsi="Times New Roman" w:cs="Times New Roman"/>
          <w:color w:val="000000" w:themeColor="text1"/>
          <w:sz w:val="22"/>
          <w:szCs w:val="22"/>
          <w:lang w:eastAsia="ja-JP"/>
        </w:rPr>
        <w:t xml:space="preserve">LBT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 xml:space="preserve">uring </w:t>
      </w:r>
      <w:r w:rsidR="00E46650">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0C0EEC" w:rsidRPr="004E70A5" w14:paraId="247CF1C6" w14:textId="77777777" w:rsidTr="00D94FC2">
        <w:trPr>
          <w:trHeight w:val="689"/>
        </w:trPr>
        <w:tc>
          <w:tcPr>
            <w:tcW w:w="9259" w:type="dxa"/>
          </w:tcPr>
          <w:p w14:paraId="31A510A9" w14:textId="172079FE" w:rsidR="000C0EEC" w:rsidRPr="00E04835" w:rsidRDefault="00E04835" w:rsidP="00E04835">
            <w:pPr>
              <w:rPr>
                <w:sz w:val="20"/>
                <w:szCs w:val="20"/>
              </w:rPr>
            </w:pPr>
            <w:r>
              <w:t>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tc>
      </w:tr>
    </w:tbl>
    <w:p w14:paraId="26E95719" w14:textId="698AC03F" w:rsidR="00630761" w:rsidRDefault="00E70D30" w:rsidP="00561879">
      <w:pPr>
        <w:rPr>
          <w:rFonts w:eastAsia="ＭＳ 明朝"/>
          <w:color w:val="000000" w:themeColor="text1"/>
          <w:lang w:eastAsia="ja-JP"/>
        </w:rPr>
      </w:pPr>
      <w:r w:rsidRPr="3EBD2230">
        <w:rPr>
          <w:rFonts w:eastAsia="ＭＳ 明朝"/>
          <w:color w:val="000000" w:themeColor="text1"/>
          <w:lang w:eastAsia="ja-JP"/>
        </w:rPr>
        <w:t xml:space="preserve">In 60 GHz, transmission with fine beamforming using massive antenna elements is necessary to combat high propagation loss. In this case, if omni-directional LBT is performed also in 60 GHz spectrum, direction mismatching between LBT and </w:t>
      </w:r>
      <w:r w:rsidR="00E551A1">
        <w:rPr>
          <w:rFonts w:eastAsia="ＭＳ 明朝"/>
          <w:color w:val="000000" w:themeColor="text1"/>
          <w:lang w:eastAsia="ja-JP"/>
        </w:rPr>
        <w:t xml:space="preserve">a </w:t>
      </w:r>
      <w:r w:rsidRPr="3EBD2230">
        <w:rPr>
          <w:rFonts w:eastAsia="ＭＳ 明朝"/>
          <w:color w:val="000000" w:themeColor="text1"/>
          <w:lang w:eastAsia="ja-JP"/>
        </w:rPr>
        <w:t>transmission may happen.</w:t>
      </w:r>
      <w:r w:rsidR="00561879">
        <w:rPr>
          <w:rFonts w:eastAsia="ＭＳ 明朝"/>
          <w:color w:val="000000" w:themeColor="text1"/>
          <w:lang w:eastAsia="ja-JP"/>
        </w:rPr>
        <w:t xml:space="preserve"> One of </w:t>
      </w:r>
      <w:r w:rsidR="00E551A1">
        <w:rPr>
          <w:rFonts w:eastAsia="ＭＳ 明朝"/>
          <w:color w:val="000000" w:themeColor="text1"/>
          <w:lang w:eastAsia="ja-JP"/>
        </w:rPr>
        <w:t xml:space="preserve">the </w:t>
      </w:r>
      <w:r w:rsidR="00561879">
        <w:rPr>
          <w:rFonts w:eastAsia="ＭＳ 明朝"/>
          <w:color w:val="000000" w:themeColor="text1"/>
          <w:lang w:eastAsia="ja-JP"/>
        </w:rPr>
        <w:t>issues ca</w:t>
      </w:r>
      <w:r w:rsidR="00D50A18">
        <w:rPr>
          <w:rFonts w:eastAsia="ＭＳ 明朝"/>
          <w:color w:val="000000" w:themeColor="text1"/>
          <w:lang w:eastAsia="ja-JP"/>
        </w:rPr>
        <w:t>us</w:t>
      </w:r>
      <w:r w:rsidR="00561879">
        <w:rPr>
          <w:rFonts w:eastAsia="ＭＳ 明朝"/>
          <w:color w:val="000000" w:themeColor="text1"/>
          <w:lang w:eastAsia="ja-JP"/>
        </w:rPr>
        <w:t xml:space="preserve">ed by direction mismatching is </w:t>
      </w:r>
      <w:r w:rsidR="007B4C56">
        <w:rPr>
          <w:rFonts w:eastAsia="ＭＳ 明朝"/>
          <w:color w:val="000000" w:themeColor="text1"/>
          <w:lang w:eastAsia="ja-JP"/>
        </w:rPr>
        <w:t xml:space="preserve">increasing </w:t>
      </w:r>
      <w:r w:rsidR="00E551A1">
        <w:rPr>
          <w:rFonts w:eastAsia="ＭＳ 明朝"/>
          <w:color w:val="000000" w:themeColor="text1"/>
          <w:lang w:eastAsia="ja-JP"/>
        </w:rPr>
        <w:t xml:space="preserve">the </w:t>
      </w:r>
      <w:r w:rsidR="00561879">
        <w:rPr>
          <w:rFonts w:eastAsia="ＭＳ 明朝"/>
          <w:color w:val="000000" w:themeColor="text1"/>
          <w:lang w:eastAsia="ja-JP"/>
        </w:rPr>
        <w:t>“exposed node problem”</w:t>
      </w:r>
      <w:r w:rsidR="00E85FD1">
        <w:rPr>
          <w:rFonts w:eastAsia="ＭＳ 明朝"/>
          <w:color w:val="000000" w:themeColor="text1"/>
          <w:lang w:eastAsia="ja-JP"/>
        </w:rPr>
        <w:t xml:space="preserve"> shown in figure 1</w:t>
      </w:r>
      <w:r w:rsidR="00561879">
        <w:rPr>
          <w:rFonts w:eastAsia="ＭＳ 明朝"/>
          <w:color w:val="000000" w:themeColor="text1"/>
          <w:lang w:eastAsia="ja-JP"/>
        </w:rPr>
        <w:t xml:space="preserve">. </w:t>
      </w:r>
      <w:r w:rsidR="007B4C56">
        <w:rPr>
          <w:rFonts w:eastAsia="ＭＳ 明朝"/>
          <w:color w:val="000000" w:themeColor="text1"/>
          <w:lang w:eastAsia="ja-JP"/>
        </w:rPr>
        <w:t>I</w:t>
      </w:r>
      <w:r w:rsidR="00630761" w:rsidRPr="3EBD2230">
        <w:rPr>
          <w:rFonts w:eastAsia="ＭＳ 明朝"/>
          <w:color w:val="000000" w:themeColor="text1"/>
          <w:lang w:eastAsia="ja-JP"/>
        </w:rPr>
        <w:t xml:space="preserve">n 60 GHz unlicensed spectrum, for example, a serving gNB performs LBT in all directions, including directions in which signals are not planned to be transmitted. If the serving gNB detects energy from </w:t>
      </w:r>
      <w:r w:rsidR="000D4F23">
        <w:rPr>
          <w:rFonts w:eastAsia="ＭＳ 明朝"/>
          <w:color w:val="000000" w:themeColor="text1"/>
          <w:lang w:eastAsia="ja-JP"/>
        </w:rPr>
        <w:t>the</w:t>
      </w:r>
      <w:r w:rsidR="000D4F23" w:rsidRPr="3EBD2230">
        <w:rPr>
          <w:rFonts w:eastAsia="ＭＳ 明朝"/>
          <w:color w:val="000000" w:themeColor="text1"/>
          <w:lang w:eastAsia="ja-JP"/>
        </w:rPr>
        <w:t xml:space="preserve"> </w:t>
      </w:r>
      <w:r w:rsidR="00630761" w:rsidRPr="3EBD2230">
        <w:rPr>
          <w:rFonts w:eastAsia="ＭＳ 明朝"/>
          <w:color w:val="000000" w:themeColor="text1"/>
          <w:lang w:eastAsia="ja-JP"/>
        </w:rPr>
        <w:t>direction of a neighboring gNB, even though it does not interfere in that direction, the serving gNB must stop signal transmission. As a result, by inadvertently restricting transmission opportunity, system performance would be degraded.</w:t>
      </w:r>
    </w:p>
    <w:p w14:paraId="337CA28E" w14:textId="5A103758" w:rsidR="007B4C56" w:rsidRDefault="00125C4C" w:rsidP="00561879">
      <w:pPr>
        <w:rPr>
          <w:rFonts w:eastAsia="ＭＳ 明朝"/>
          <w:color w:val="000000" w:themeColor="text1"/>
          <w:lang w:eastAsia="ja-JP"/>
        </w:rPr>
      </w:pPr>
      <w:r>
        <w:rPr>
          <w:rFonts w:eastAsia="ＭＳ 明朝"/>
          <w:color w:val="000000" w:themeColor="text1"/>
          <w:lang w:eastAsia="ja-JP"/>
        </w:rPr>
        <w:t xml:space="preserve">To reduce </w:t>
      </w:r>
      <w:r w:rsidR="000D4F23">
        <w:rPr>
          <w:rFonts w:eastAsia="ＭＳ 明朝"/>
          <w:color w:val="000000" w:themeColor="text1"/>
          <w:lang w:eastAsia="ja-JP"/>
        </w:rPr>
        <w:t xml:space="preserve">the </w:t>
      </w:r>
      <w:r>
        <w:rPr>
          <w:rFonts w:eastAsia="ＭＳ 明朝"/>
          <w:color w:val="000000" w:themeColor="text1"/>
          <w:lang w:eastAsia="ja-JP"/>
        </w:rPr>
        <w:t xml:space="preserve">“exposed node problem”, </w:t>
      </w:r>
      <w:r w:rsidRPr="3EBD2230">
        <w:rPr>
          <w:rFonts w:eastAsia="ＭＳ 明朝"/>
          <w:color w:val="000000" w:themeColor="text1"/>
          <w:lang w:eastAsia="ja-JP"/>
        </w:rPr>
        <w:t>directional LBT</w:t>
      </w:r>
      <w:r>
        <w:rPr>
          <w:rFonts w:eastAsia="ＭＳ 明朝"/>
          <w:color w:val="000000" w:themeColor="text1"/>
          <w:lang w:eastAsia="ja-JP"/>
        </w:rPr>
        <w:t xml:space="preserve"> could be considered. For directional LBT, s</w:t>
      </w:r>
      <w:r w:rsidRPr="3EBD2230">
        <w:rPr>
          <w:rFonts w:eastAsia="ＭＳ 明朝"/>
          <w:color w:val="000000" w:themeColor="text1"/>
          <w:lang w:eastAsia="ja-JP"/>
        </w:rPr>
        <w:t>ince the transmitting device does not perform energy detection in an unnecessary direction, the “exposed node problem” is expected to be reduced.</w:t>
      </w:r>
    </w:p>
    <w:p w14:paraId="4FB13EAA" w14:textId="105C5364" w:rsidR="00EC6716" w:rsidRDefault="00EE09FA" w:rsidP="00120359">
      <w:pPr>
        <w:jc w:val="center"/>
        <w:rPr>
          <w:lang w:eastAsia="zh-CN"/>
        </w:rPr>
      </w:pPr>
      <w:r w:rsidRPr="00EE09FA">
        <w:rPr>
          <w:noProof/>
        </w:rPr>
        <w:drawing>
          <wp:inline distT="0" distB="0" distL="0" distR="0" wp14:anchorId="09D4EF01" wp14:editId="7560333C">
            <wp:extent cx="2941320" cy="1842323"/>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0827" cy="1848278"/>
                    </a:xfrm>
                    <a:prstGeom prst="rect">
                      <a:avLst/>
                    </a:prstGeom>
                    <a:noFill/>
                    <a:ln>
                      <a:noFill/>
                    </a:ln>
                  </pic:spPr>
                </pic:pic>
              </a:graphicData>
            </a:graphic>
          </wp:inline>
        </w:drawing>
      </w:r>
    </w:p>
    <w:p w14:paraId="0FBF70BB" w14:textId="290A494A" w:rsidR="00120359" w:rsidRPr="00120359" w:rsidRDefault="00120359" w:rsidP="00120359">
      <w:pPr>
        <w:jc w:val="center"/>
        <w:rPr>
          <w:rFonts w:eastAsia="ＭＳ 明朝"/>
          <w:lang w:eastAsia="ja-JP"/>
        </w:rPr>
      </w:pPr>
      <w:r>
        <w:rPr>
          <w:rFonts w:eastAsia="ＭＳ 明朝" w:hint="eastAsia"/>
          <w:lang w:eastAsia="ja-JP"/>
        </w:rPr>
        <w:t>F</w:t>
      </w:r>
      <w:r>
        <w:rPr>
          <w:rFonts w:eastAsia="ＭＳ 明朝"/>
          <w:lang w:eastAsia="ja-JP"/>
        </w:rPr>
        <w:t xml:space="preserve">igure 1. an example of exposed node problem in </w:t>
      </w:r>
      <w:r w:rsidR="00803B49">
        <w:rPr>
          <w:rFonts w:eastAsia="ＭＳ 明朝"/>
          <w:lang w:eastAsia="ja-JP"/>
        </w:rPr>
        <w:t>60 GHz unlicensed spectrum</w:t>
      </w:r>
    </w:p>
    <w:p w14:paraId="5C813864" w14:textId="117F75EB" w:rsidR="00120359" w:rsidRDefault="00120359" w:rsidP="00EC6716">
      <w:pPr>
        <w:rPr>
          <w:lang w:eastAsia="zh-CN"/>
        </w:rPr>
      </w:pPr>
    </w:p>
    <w:p w14:paraId="61DB64CD" w14:textId="0AFE23FB" w:rsidR="000C5F43" w:rsidRPr="000C5F43" w:rsidRDefault="000C5F43" w:rsidP="00EC6716">
      <w:pPr>
        <w:rPr>
          <w:rFonts w:eastAsia="ＭＳ 明朝"/>
          <w:color w:val="000000" w:themeColor="text1"/>
          <w:lang w:eastAsia="ja-JP"/>
        </w:rPr>
      </w:pPr>
      <w:r>
        <w:rPr>
          <w:rFonts w:eastAsia="ＭＳ 明朝" w:hint="eastAsia"/>
          <w:color w:val="000000" w:themeColor="text1"/>
          <w:lang w:eastAsia="ja-JP"/>
        </w:rPr>
        <w:t>I</w:t>
      </w:r>
      <w:r>
        <w:rPr>
          <w:rFonts w:eastAsia="ＭＳ 明朝"/>
          <w:color w:val="000000" w:themeColor="text1"/>
          <w:lang w:eastAsia="ja-JP"/>
        </w:rPr>
        <w:t xml:space="preserve">n </w:t>
      </w:r>
      <w:r w:rsidR="009E05C8">
        <w:rPr>
          <w:rFonts w:eastAsia="ＭＳ 明朝"/>
          <w:color w:val="000000" w:themeColor="text1"/>
          <w:lang w:eastAsia="ja-JP"/>
        </w:rPr>
        <w:t xml:space="preserve">the </w:t>
      </w:r>
      <w:r>
        <w:rPr>
          <w:rFonts w:eastAsia="ＭＳ 明朝"/>
          <w:color w:val="000000" w:themeColor="text1"/>
          <w:lang w:eastAsia="ja-JP"/>
        </w:rPr>
        <w:t>SI phase</w:t>
      </w:r>
      <w:r w:rsidR="00635D72">
        <w:rPr>
          <w:rFonts w:eastAsia="ＭＳ 明朝"/>
          <w:color w:val="000000" w:themeColor="text1"/>
          <w:lang w:eastAsia="ja-JP"/>
        </w:rPr>
        <w:t xml:space="preserve"> [2]</w:t>
      </w:r>
      <w:r>
        <w:rPr>
          <w:rFonts w:eastAsia="ＭＳ 明朝"/>
          <w:color w:val="000000" w:themeColor="text1"/>
          <w:lang w:eastAsia="ja-JP"/>
        </w:rPr>
        <w:t>, directional</w:t>
      </w:r>
      <w:r>
        <w:rPr>
          <w:rFonts w:eastAsia="ＭＳ 明朝" w:hint="eastAsia"/>
          <w:color w:val="000000" w:themeColor="text1"/>
          <w:lang w:eastAsia="ja-JP"/>
        </w:rPr>
        <w:t xml:space="preserve"> </w:t>
      </w:r>
      <w:r>
        <w:rPr>
          <w:rFonts w:eastAsia="ＭＳ 明朝"/>
          <w:color w:val="000000" w:themeColor="text1"/>
          <w:lang w:eastAsia="ja-JP"/>
        </w:rPr>
        <w:t xml:space="preserve">sensing has been studied </w:t>
      </w:r>
      <w:r w:rsidR="00635D72">
        <w:rPr>
          <w:rFonts w:eastAsia="ＭＳ 明朝"/>
          <w:color w:val="000000" w:themeColor="text1"/>
          <w:lang w:eastAsia="ja-JP"/>
        </w:rPr>
        <w:t>by simulation evaluation.</w:t>
      </w:r>
      <w:r w:rsidR="00AA5D31">
        <w:rPr>
          <w:rFonts w:eastAsia="ＭＳ 明朝"/>
          <w:color w:val="000000" w:themeColor="text1"/>
          <w:lang w:eastAsia="ja-JP"/>
        </w:rPr>
        <w:t xml:space="preserve"> Although </w:t>
      </w:r>
      <w:r w:rsidR="009E05C8">
        <w:rPr>
          <w:rFonts w:eastAsia="ＭＳ 明朝"/>
          <w:color w:val="000000" w:themeColor="text1"/>
          <w:lang w:eastAsia="ja-JP"/>
        </w:rPr>
        <w:t xml:space="preserve">the </w:t>
      </w:r>
      <w:r w:rsidR="00AA5D31">
        <w:rPr>
          <w:rFonts w:eastAsia="ＭＳ 明朝"/>
          <w:color w:val="000000" w:themeColor="text1"/>
          <w:lang w:eastAsia="ja-JP"/>
        </w:rPr>
        <w:t xml:space="preserve">gain </w:t>
      </w:r>
      <w:r w:rsidR="002C69BD">
        <w:rPr>
          <w:rFonts w:eastAsia="ＭＳ 明朝"/>
          <w:color w:val="000000" w:themeColor="text1"/>
          <w:lang w:eastAsia="ja-JP"/>
        </w:rPr>
        <w:t xml:space="preserve">of directional sensing with no-LBT </w:t>
      </w:r>
      <w:r w:rsidR="00AA5D31">
        <w:rPr>
          <w:rFonts w:eastAsia="ＭＳ 明朝"/>
          <w:color w:val="000000" w:themeColor="text1"/>
          <w:lang w:eastAsia="ja-JP"/>
        </w:rPr>
        <w:t xml:space="preserve">was marginal in </w:t>
      </w:r>
      <w:r w:rsidR="009E05C8">
        <w:rPr>
          <w:rFonts w:eastAsia="ＭＳ 明朝"/>
          <w:color w:val="000000" w:themeColor="text1"/>
          <w:lang w:eastAsia="ja-JP"/>
        </w:rPr>
        <w:t xml:space="preserve">an </w:t>
      </w:r>
      <w:r w:rsidR="00EA589A">
        <w:rPr>
          <w:rFonts w:eastAsia="ＭＳ 明朝"/>
          <w:color w:val="000000" w:themeColor="text1"/>
          <w:lang w:eastAsia="ja-JP"/>
        </w:rPr>
        <w:t xml:space="preserve">uncongested </w:t>
      </w:r>
      <w:r w:rsidR="00AA5D31">
        <w:rPr>
          <w:rFonts w:eastAsia="ＭＳ 明朝"/>
          <w:color w:val="000000" w:themeColor="text1"/>
          <w:lang w:eastAsia="ja-JP"/>
        </w:rPr>
        <w:t>scenario</w:t>
      </w:r>
      <w:r w:rsidR="00EA589A">
        <w:rPr>
          <w:rFonts w:eastAsia="ＭＳ 明朝"/>
          <w:color w:val="000000" w:themeColor="text1"/>
          <w:lang w:eastAsia="ja-JP"/>
        </w:rPr>
        <w:t>,</w:t>
      </w:r>
      <w:r w:rsidR="008C55C2">
        <w:rPr>
          <w:rFonts w:eastAsia="ＭＳ 明朝"/>
          <w:color w:val="000000" w:themeColor="text1"/>
          <w:lang w:eastAsia="ja-JP"/>
        </w:rPr>
        <w:t xml:space="preserve"> some companies show</w:t>
      </w:r>
      <w:r w:rsidR="00851A94">
        <w:rPr>
          <w:rFonts w:eastAsia="ＭＳ 明朝"/>
          <w:color w:val="000000" w:themeColor="text1"/>
          <w:lang w:eastAsia="ja-JP"/>
        </w:rPr>
        <w:t>ed</w:t>
      </w:r>
      <w:r w:rsidR="008C55C2">
        <w:rPr>
          <w:rFonts w:eastAsia="ＭＳ 明朝"/>
          <w:color w:val="000000" w:themeColor="text1"/>
          <w:lang w:eastAsia="ja-JP"/>
        </w:rPr>
        <w:t xml:space="preserve"> </w:t>
      </w:r>
      <w:r w:rsidR="003868AC">
        <w:rPr>
          <w:rFonts w:eastAsia="ＭＳ 明朝"/>
          <w:color w:val="000000" w:themeColor="text1"/>
          <w:lang w:eastAsia="ja-JP"/>
        </w:rPr>
        <w:t xml:space="preserve">gain of directional sensing </w:t>
      </w:r>
      <w:r w:rsidR="001C46AD">
        <w:rPr>
          <w:rFonts w:eastAsia="ＭＳ 明朝"/>
          <w:color w:val="000000" w:themeColor="text1"/>
          <w:lang w:eastAsia="ja-JP"/>
        </w:rPr>
        <w:t xml:space="preserve">over </w:t>
      </w:r>
      <w:r w:rsidR="00851A94">
        <w:rPr>
          <w:rFonts w:eastAsia="ＭＳ 明朝"/>
          <w:color w:val="000000" w:themeColor="text1"/>
          <w:lang w:eastAsia="ja-JP"/>
        </w:rPr>
        <w:t xml:space="preserve">omni-directional sensing </w:t>
      </w:r>
      <w:r w:rsidR="003868AC">
        <w:rPr>
          <w:rFonts w:eastAsia="ＭＳ 明朝"/>
          <w:color w:val="000000" w:themeColor="text1"/>
          <w:lang w:eastAsia="ja-JP"/>
        </w:rPr>
        <w:t xml:space="preserve">in </w:t>
      </w:r>
      <w:r w:rsidR="001C46AD">
        <w:rPr>
          <w:rFonts w:eastAsia="ＭＳ 明朝"/>
          <w:color w:val="000000" w:themeColor="text1"/>
          <w:lang w:eastAsia="ja-JP"/>
        </w:rPr>
        <w:t xml:space="preserve">a </w:t>
      </w:r>
      <w:r w:rsidR="001E5DAD">
        <w:rPr>
          <w:rFonts w:eastAsia="ＭＳ 明朝"/>
          <w:color w:val="000000" w:themeColor="text1"/>
          <w:lang w:eastAsia="ja-JP"/>
        </w:rPr>
        <w:t>medi</w:t>
      </w:r>
      <w:r w:rsidR="00131B9C">
        <w:rPr>
          <w:rFonts w:eastAsia="ＭＳ 明朝"/>
          <w:color w:val="000000" w:themeColor="text1"/>
          <w:lang w:eastAsia="ja-JP"/>
        </w:rPr>
        <w:t>um loaded</w:t>
      </w:r>
      <w:r w:rsidR="003868AC">
        <w:rPr>
          <w:rFonts w:eastAsia="ＭＳ 明朝"/>
          <w:color w:val="000000" w:themeColor="text1"/>
          <w:lang w:eastAsia="ja-JP"/>
        </w:rPr>
        <w:t xml:space="preserve"> scenario.</w:t>
      </w:r>
      <w:r w:rsidR="0021301A">
        <w:rPr>
          <w:rFonts w:eastAsia="ＭＳ 明朝"/>
          <w:color w:val="000000" w:themeColor="text1"/>
          <w:lang w:eastAsia="ja-JP"/>
        </w:rPr>
        <w:t xml:space="preserve"> </w:t>
      </w:r>
      <w:r w:rsidR="00550F59">
        <w:rPr>
          <w:rFonts w:eastAsia="ＭＳ 明朝"/>
          <w:color w:val="000000" w:themeColor="text1"/>
          <w:lang w:eastAsia="ja-JP"/>
        </w:rPr>
        <w:t>Therefore, d</w:t>
      </w:r>
      <w:r w:rsidR="0021301A">
        <w:rPr>
          <w:rFonts w:eastAsia="ＭＳ 明朝"/>
          <w:color w:val="000000" w:themeColor="text1"/>
          <w:lang w:eastAsia="ja-JP"/>
        </w:rPr>
        <w:t xml:space="preserve">irectional LBT </w:t>
      </w:r>
      <w:r w:rsidR="00550F59">
        <w:rPr>
          <w:rFonts w:eastAsia="ＭＳ 明朝"/>
          <w:color w:val="000000" w:themeColor="text1"/>
          <w:lang w:eastAsia="ja-JP"/>
        </w:rPr>
        <w:t xml:space="preserve">could </w:t>
      </w:r>
      <w:r w:rsidR="0021301A">
        <w:rPr>
          <w:rFonts w:eastAsia="ＭＳ 明朝"/>
          <w:color w:val="000000" w:themeColor="text1"/>
          <w:lang w:eastAsia="ja-JP"/>
        </w:rPr>
        <w:t xml:space="preserve">be </w:t>
      </w:r>
      <w:r w:rsidR="00550F59">
        <w:rPr>
          <w:rFonts w:eastAsia="ＭＳ 明朝"/>
          <w:color w:val="000000" w:themeColor="text1"/>
          <w:lang w:eastAsia="ja-JP"/>
        </w:rPr>
        <w:t xml:space="preserve">considered to </w:t>
      </w:r>
      <w:r w:rsidR="001C46AD">
        <w:rPr>
          <w:rFonts w:eastAsia="ＭＳ 明朝"/>
          <w:color w:val="000000" w:themeColor="text1"/>
          <w:lang w:eastAsia="ja-JP"/>
        </w:rPr>
        <w:t xml:space="preserve">be </w:t>
      </w:r>
      <w:r w:rsidR="00550F59">
        <w:rPr>
          <w:rFonts w:eastAsia="ＭＳ 明朝"/>
          <w:color w:val="000000" w:themeColor="text1"/>
          <w:lang w:eastAsia="ja-JP"/>
        </w:rPr>
        <w:t>support</w:t>
      </w:r>
      <w:r w:rsidR="001C46AD">
        <w:rPr>
          <w:rFonts w:eastAsia="ＭＳ 明朝"/>
          <w:color w:val="000000" w:themeColor="text1"/>
          <w:lang w:eastAsia="ja-JP"/>
        </w:rPr>
        <w:t>ed</w:t>
      </w:r>
      <w:r w:rsidR="00550F59">
        <w:rPr>
          <w:rFonts w:eastAsia="ＭＳ 明朝"/>
          <w:color w:val="000000" w:themeColor="text1"/>
          <w:lang w:eastAsia="ja-JP"/>
        </w:rPr>
        <w:t xml:space="preserve"> for </w:t>
      </w:r>
      <w:r w:rsidR="00325325">
        <w:rPr>
          <w:rFonts w:eastAsia="ＭＳ 明朝"/>
          <w:color w:val="000000" w:themeColor="text1"/>
          <w:lang w:eastAsia="ja-JP"/>
        </w:rPr>
        <w:t>operation in some scenario</w:t>
      </w:r>
      <w:r w:rsidR="00550F59">
        <w:rPr>
          <w:rFonts w:eastAsia="ＭＳ 明朝"/>
          <w:color w:val="000000" w:themeColor="text1"/>
          <w:lang w:eastAsia="ja-JP"/>
        </w:rPr>
        <w:t>.</w:t>
      </w:r>
    </w:p>
    <w:p w14:paraId="05D5D2A3" w14:textId="382EBF97" w:rsidR="00934695" w:rsidRPr="00827428" w:rsidRDefault="00934695" w:rsidP="00BC527B">
      <w:pPr>
        <w:rPr>
          <w:rFonts w:eastAsia="ＭＳ 明朝"/>
          <w:b/>
          <w:bCs/>
          <w:color w:val="000000" w:themeColor="text1"/>
          <w:lang w:eastAsia="ja-JP"/>
        </w:rPr>
      </w:pPr>
      <w:r w:rsidRPr="00827428">
        <w:rPr>
          <w:rFonts w:eastAsia="ＭＳ 明朝"/>
          <w:b/>
          <w:bCs/>
          <w:color w:val="000000" w:themeColor="text1"/>
          <w:lang w:eastAsia="ja-JP"/>
        </w:rPr>
        <w:t xml:space="preserve">Proposal </w:t>
      </w:r>
      <w:r w:rsidR="008A76A1">
        <w:rPr>
          <w:rFonts w:eastAsia="ＭＳ 明朝"/>
          <w:b/>
          <w:bCs/>
          <w:color w:val="000000" w:themeColor="text1"/>
          <w:lang w:eastAsia="ja-JP"/>
        </w:rPr>
        <w:t>6</w:t>
      </w:r>
      <w:r w:rsidRPr="00827428">
        <w:rPr>
          <w:rFonts w:eastAsia="ＭＳ 明朝"/>
          <w:b/>
          <w:bCs/>
          <w:color w:val="000000" w:themeColor="text1"/>
          <w:lang w:eastAsia="ja-JP"/>
        </w:rPr>
        <w:t xml:space="preserve">: </w:t>
      </w:r>
      <w:r>
        <w:rPr>
          <w:rFonts w:eastAsia="ＭＳ 明朝"/>
          <w:b/>
          <w:bCs/>
          <w:color w:val="000000" w:themeColor="text1"/>
          <w:lang w:eastAsia="ja-JP"/>
        </w:rPr>
        <w:t xml:space="preserve">Directional </w:t>
      </w:r>
      <w:r w:rsidRPr="00827428">
        <w:rPr>
          <w:rFonts w:eastAsia="ＭＳ 明朝"/>
          <w:b/>
          <w:bCs/>
          <w:color w:val="000000" w:themeColor="text1"/>
          <w:lang w:eastAsia="ja-JP"/>
        </w:rPr>
        <w:t xml:space="preserve">LBT should be </w:t>
      </w:r>
      <w:r>
        <w:rPr>
          <w:rFonts w:eastAsia="ＭＳ 明朝"/>
          <w:b/>
          <w:bCs/>
          <w:color w:val="000000" w:themeColor="text1"/>
          <w:lang w:eastAsia="ja-JP"/>
        </w:rPr>
        <w:t>supported</w:t>
      </w:r>
      <w:r w:rsidRPr="00827428">
        <w:rPr>
          <w:rFonts w:eastAsia="ＭＳ 明朝"/>
          <w:b/>
          <w:bCs/>
          <w:color w:val="000000" w:themeColor="text1"/>
          <w:lang w:eastAsia="ja-JP"/>
        </w:rPr>
        <w:t xml:space="preserve"> </w:t>
      </w:r>
      <w:r w:rsidR="00E60BA3">
        <w:rPr>
          <w:rFonts w:eastAsia="ＭＳ 明朝"/>
          <w:b/>
          <w:bCs/>
          <w:color w:val="000000" w:themeColor="text1"/>
          <w:lang w:eastAsia="ja-JP"/>
        </w:rPr>
        <w:t>i</w:t>
      </w:r>
      <w:r w:rsidR="00E60BA3" w:rsidRPr="00827428">
        <w:rPr>
          <w:rFonts w:eastAsia="ＭＳ 明朝"/>
          <w:b/>
          <w:bCs/>
          <w:color w:val="000000" w:themeColor="text1"/>
          <w:lang w:eastAsia="ja-JP"/>
        </w:rPr>
        <w:t xml:space="preserve">n </w:t>
      </w:r>
      <w:r w:rsidRPr="00827428">
        <w:rPr>
          <w:rFonts w:eastAsia="ＭＳ 明朝"/>
          <w:b/>
          <w:bCs/>
          <w:color w:val="000000" w:themeColor="text1"/>
          <w:lang w:eastAsia="ja-JP"/>
        </w:rPr>
        <w:t>60 GHz unlicensed operation</w:t>
      </w:r>
      <w:r w:rsidR="00145797">
        <w:rPr>
          <w:rFonts w:eastAsia="ＭＳ 明朝"/>
          <w:b/>
          <w:bCs/>
          <w:color w:val="000000" w:themeColor="text1"/>
          <w:lang w:eastAsia="ja-JP"/>
        </w:rPr>
        <w:t>.</w:t>
      </w:r>
    </w:p>
    <w:p w14:paraId="752FF69C" w14:textId="77777777" w:rsidR="00E85FD1" w:rsidRDefault="00E85FD1" w:rsidP="00031AAC">
      <w:pPr>
        <w:rPr>
          <w:lang w:eastAsia="zh-CN"/>
        </w:rPr>
      </w:pPr>
    </w:p>
    <w:p w14:paraId="66C25BC8" w14:textId="1E06FB21" w:rsidR="00AB7727" w:rsidRDefault="00934695" w:rsidP="00031AAC">
      <w:pPr>
        <w:rPr>
          <w:rFonts w:eastAsia="ＭＳ 明朝"/>
          <w:lang w:eastAsia="ja-JP"/>
        </w:rPr>
      </w:pPr>
      <w:r w:rsidRPr="3EBD2230">
        <w:rPr>
          <w:rFonts w:eastAsia="ＭＳ 明朝"/>
          <w:lang w:eastAsia="ja-JP"/>
        </w:rPr>
        <w:t xml:space="preserve">If directional LBT is supported, </w:t>
      </w:r>
      <w:r w:rsidR="00E60BA3">
        <w:rPr>
          <w:rFonts w:eastAsia="ＭＳ 明朝"/>
          <w:lang w:eastAsia="ja-JP"/>
        </w:rPr>
        <w:t xml:space="preserve">the </w:t>
      </w:r>
      <w:r w:rsidRPr="3EBD2230">
        <w:rPr>
          <w:rFonts w:eastAsia="ＭＳ 明朝"/>
          <w:lang w:eastAsia="ja-JP"/>
        </w:rPr>
        <w:t xml:space="preserve">relationship between </w:t>
      </w:r>
      <w:r w:rsidR="00D45E0A">
        <w:rPr>
          <w:rFonts w:eastAsia="ＭＳ 明朝"/>
          <w:lang w:eastAsia="ja-JP"/>
        </w:rPr>
        <w:t xml:space="preserve">the </w:t>
      </w:r>
      <w:r w:rsidRPr="3EBD2230">
        <w:rPr>
          <w:rFonts w:eastAsia="ＭＳ 明朝"/>
          <w:lang w:eastAsia="ja-JP"/>
        </w:rPr>
        <w:t xml:space="preserve">sensing beam and </w:t>
      </w:r>
      <w:r w:rsidR="00D45E0A">
        <w:rPr>
          <w:rFonts w:eastAsia="ＭＳ 明朝"/>
          <w:lang w:eastAsia="ja-JP"/>
        </w:rPr>
        <w:t xml:space="preserve">the </w:t>
      </w:r>
      <w:r w:rsidRPr="3EBD2230">
        <w:rPr>
          <w:rFonts w:eastAsia="ＭＳ 明朝"/>
          <w:lang w:eastAsia="ja-JP"/>
        </w:rPr>
        <w:t>transmission beam should be considered.</w:t>
      </w:r>
      <w:r w:rsidR="00AB7727">
        <w:rPr>
          <w:rFonts w:eastAsia="ＭＳ 明朝"/>
          <w:lang w:eastAsia="ja-JP"/>
        </w:rPr>
        <w:t xml:space="preserve"> [2]</w:t>
      </w:r>
      <w:r w:rsidR="00D45E0A">
        <w:rPr>
          <w:rFonts w:eastAsia="ＭＳ 明朝"/>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D10770" w:rsidRPr="004E70A5" w14:paraId="220D3AEC" w14:textId="77777777" w:rsidTr="00D94FC2">
        <w:trPr>
          <w:trHeight w:val="689"/>
        </w:trPr>
        <w:tc>
          <w:tcPr>
            <w:tcW w:w="9259" w:type="dxa"/>
          </w:tcPr>
          <w:p w14:paraId="64AA39DF" w14:textId="77777777" w:rsidR="007B3F98" w:rsidRDefault="007B3F98" w:rsidP="007B3F98">
            <w:pPr>
              <w:pStyle w:val="discussionpoint"/>
              <w:spacing w:after="0"/>
              <w:rPr>
                <w:rFonts w:ascii="Times" w:hAnsi="Times" w:cs="Times"/>
                <w:highlight w:val="green"/>
              </w:rPr>
            </w:pPr>
            <w:r>
              <w:rPr>
                <w:rFonts w:ascii="Times" w:hAnsi="Times" w:cs="Times"/>
                <w:highlight w:val="green"/>
              </w:rPr>
              <w:t>Agreement:</w:t>
            </w:r>
          </w:p>
          <w:p w14:paraId="717AFCD8" w14:textId="77777777" w:rsidR="007B3F98" w:rsidRDefault="007B3F98" w:rsidP="007B3F98">
            <w:pPr>
              <w:rPr>
                <w:rFonts w:ascii="Times" w:hAnsi="Times" w:cs="Times"/>
                <w:szCs w:val="20"/>
              </w:rPr>
            </w:pPr>
            <w:r>
              <w:rPr>
                <w:rFonts w:cs="Times"/>
                <w:szCs w:val="20"/>
              </w:rPr>
              <w:t>For a COT with MU-MIMO (SDM) transmission, further consider the follow alternatives (down-select or support both)</w:t>
            </w:r>
          </w:p>
          <w:p w14:paraId="1642ECB2" w14:textId="77777777" w:rsidR="007B3F98" w:rsidRDefault="007B3F98" w:rsidP="007B3F98">
            <w:pPr>
              <w:pStyle w:val="af9"/>
              <w:numPr>
                <w:ilvl w:val="0"/>
                <w:numId w:val="42"/>
              </w:numPr>
              <w:overflowPunct w:val="0"/>
              <w:snapToGrid w:val="0"/>
              <w:spacing w:line="252" w:lineRule="auto"/>
              <w:jc w:val="left"/>
              <w:rPr>
                <w:rFonts w:cs="Times"/>
                <w:szCs w:val="20"/>
              </w:rPr>
            </w:pPr>
            <w:r>
              <w:rPr>
                <w:rFonts w:cs="Times"/>
                <w:szCs w:val="20"/>
              </w:rPr>
              <w:lastRenderedPageBreak/>
              <w:t>Alt 1: Single LBT sensing at the start of the COT with wide beam ‘cover’ all beams to be used in the COT with appropriate ED threshold</w:t>
            </w:r>
          </w:p>
          <w:p w14:paraId="1F48CA77" w14:textId="7FFA3ADF" w:rsidR="007B3F98" w:rsidRPr="007B3F98" w:rsidRDefault="007B3F98" w:rsidP="003A19FB">
            <w:pPr>
              <w:pStyle w:val="af9"/>
              <w:numPr>
                <w:ilvl w:val="0"/>
                <w:numId w:val="42"/>
              </w:numPr>
              <w:overflowPunct w:val="0"/>
              <w:snapToGrid w:val="0"/>
              <w:spacing w:line="252" w:lineRule="auto"/>
              <w:jc w:val="left"/>
              <w:rPr>
                <w:rFonts w:cs="Times"/>
                <w:szCs w:val="20"/>
              </w:rPr>
            </w:pPr>
            <w:r>
              <w:rPr>
                <w:rFonts w:cs="Times"/>
                <w:szCs w:val="20"/>
              </w:rPr>
              <w:t>Alt 2: Independent per-beam LBT sensing at the start of COT is performed for beams used in the COT</w:t>
            </w:r>
          </w:p>
          <w:p w14:paraId="0B4C822B" w14:textId="6F515C24" w:rsidR="003A19FB" w:rsidRDefault="003A19FB" w:rsidP="003A19FB">
            <w:pPr>
              <w:pStyle w:val="discussionpoint"/>
              <w:spacing w:after="0"/>
              <w:rPr>
                <w:rFonts w:ascii="Times" w:hAnsi="Times" w:cs="Times"/>
                <w:highlight w:val="green"/>
              </w:rPr>
            </w:pPr>
            <w:r>
              <w:rPr>
                <w:rFonts w:ascii="Times" w:hAnsi="Times" w:cs="Times"/>
                <w:highlight w:val="green"/>
              </w:rPr>
              <w:t>Agreement:</w:t>
            </w:r>
          </w:p>
          <w:p w14:paraId="112A5536" w14:textId="77777777" w:rsidR="003A19FB" w:rsidRDefault="003A19FB" w:rsidP="003A19FB">
            <w:pPr>
              <w:rPr>
                <w:rFonts w:ascii="Times" w:hAnsi="Times" w:cs="Times"/>
                <w:szCs w:val="20"/>
              </w:rPr>
            </w:pPr>
            <w:r>
              <w:rPr>
                <w:rFonts w:cs="Times"/>
                <w:szCs w:val="20"/>
              </w:rPr>
              <w:t xml:space="preserve">Within a COT with TDM of beams with beam switching, down-select one or more of the following LBT operations </w:t>
            </w:r>
          </w:p>
          <w:p w14:paraId="2013A4D4" w14:textId="77777777" w:rsidR="003A19FB" w:rsidRDefault="003A19FB" w:rsidP="003A19FB">
            <w:pPr>
              <w:pStyle w:val="af9"/>
              <w:numPr>
                <w:ilvl w:val="0"/>
                <w:numId w:val="41"/>
              </w:numPr>
              <w:overflowPunct w:val="0"/>
              <w:snapToGrid w:val="0"/>
              <w:spacing w:line="252" w:lineRule="auto"/>
              <w:jc w:val="left"/>
              <w:rPr>
                <w:rFonts w:cs="Times"/>
                <w:szCs w:val="20"/>
              </w:rPr>
            </w:pPr>
            <w:r>
              <w:rPr>
                <w:rFonts w:cs="Times"/>
                <w:szCs w:val="20"/>
              </w:rPr>
              <w:t xml:space="preserve">Alt 1: </w:t>
            </w:r>
            <w:bookmarkStart w:id="1" w:name="_Hlk68612375"/>
            <w:r>
              <w:rPr>
                <w:rFonts w:cs="Times"/>
                <w:szCs w:val="20"/>
              </w:rPr>
              <w:t xml:space="preserve">Single LBT sensing with wide beam ‘cover’ all beams to be used in the COT with appropriate ED threshold </w:t>
            </w:r>
            <w:bookmarkEnd w:id="1"/>
          </w:p>
          <w:p w14:paraId="2CA712F0" w14:textId="77777777" w:rsidR="003A19FB" w:rsidRDefault="003A19FB" w:rsidP="003A19FB">
            <w:pPr>
              <w:pStyle w:val="af9"/>
              <w:numPr>
                <w:ilvl w:val="1"/>
                <w:numId w:val="41"/>
              </w:numPr>
              <w:overflowPunct w:val="0"/>
              <w:snapToGrid w:val="0"/>
              <w:spacing w:line="252" w:lineRule="auto"/>
              <w:jc w:val="left"/>
              <w:rPr>
                <w:rFonts w:cs="Times"/>
                <w:szCs w:val="20"/>
              </w:rPr>
            </w:pPr>
            <w:r>
              <w:rPr>
                <w:rFonts w:cs="Times"/>
                <w:szCs w:val="20"/>
              </w:rPr>
              <w:t>FFS: Details on the definition of "cover"</w:t>
            </w:r>
          </w:p>
          <w:p w14:paraId="208E4453" w14:textId="77777777" w:rsidR="003A19FB" w:rsidRDefault="003A19FB" w:rsidP="003A19FB">
            <w:pPr>
              <w:pStyle w:val="af9"/>
              <w:numPr>
                <w:ilvl w:val="0"/>
                <w:numId w:val="41"/>
              </w:numPr>
              <w:overflowPunct w:val="0"/>
              <w:snapToGrid w:val="0"/>
              <w:spacing w:line="252" w:lineRule="auto"/>
              <w:jc w:val="left"/>
              <w:rPr>
                <w:rFonts w:cs="Times"/>
                <w:szCs w:val="20"/>
              </w:rPr>
            </w:pPr>
            <w:r>
              <w:rPr>
                <w:rFonts w:cs="Times"/>
                <w:szCs w:val="20"/>
              </w:rPr>
              <w:t>Alt 2: Independent per-beam LBT sensing at the start of COT is performed for beams used in the COT</w:t>
            </w:r>
          </w:p>
          <w:p w14:paraId="6677EEB3" w14:textId="67CC2727" w:rsidR="00D10770" w:rsidRPr="003A19FB" w:rsidRDefault="003A19FB" w:rsidP="003A19FB">
            <w:pPr>
              <w:pStyle w:val="af9"/>
              <w:numPr>
                <w:ilvl w:val="0"/>
                <w:numId w:val="41"/>
              </w:numPr>
              <w:overflowPunct w:val="0"/>
              <w:snapToGrid w:val="0"/>
              <w:spacing w:line="252" w:lineRule="auto"/>
              <w:jc w:val="left"/>
              <w:rPr>
                <w:rFonts w:cs="Times"/>
                <w:szCs w:val="20"/>
              </w:rPr>
            </w:pPr>
            <w:r>
              <w:rPr>
                <w:rFonts w:cs="Times"/>
                <w:szCs w:val="20"/>
              </w:rPr>
              <w:t>Alt 3: Independent per-beam LBT sensing at the start of COT is performed for beams used in the COT with additional requirement on Cat 2 LBT before beam switch</w:t>
            </w:r>
          </w:p>
        </w:tc>
      </w:tr>
    </w:tbl>
    <w:p w14:paraId="5FC3FFF5" w14:textId="19ED9704" w:rsidR="007B3F98" w:rsidRDefault="00070D84" w:rsidP="0097745B">
      <w:pPr>
        <w:rPr>
          <w:rFonts w:eastAsia="ＭＳ 明朝"/>
          <w:lang w:eastAsia="ja-JP"/>
        </w:rPr>
      </w:pPr>
      <w:r>
        <w:rPr>
          <w:rFonts w:eastAsia="ＭＳ 明朝"/>
          <w:lang w:eastAsia="ja-JP"/>
        </w:rPr>
        <w:lastRenderedPageBreak/>
        <w:t>While S</w:t>
      </w:r>
      <w:r w:rsidR="000D73D1">
        <w:rPr>
          <w:rFonts w:eastAsia="ＭＳ 明朝"/>
          <w:lang w:eastAsia="ja-JP"/>
        </w:rPr>
        <w:t xml:space="preserve">ingle LBT sensing </w:t>
      </w:r>
      <w:r>
        <w:rPr>
          <w:rFonts w:eastAsia="ＭＳ 明朝"/>
          <w:lang w:eastAsia="ja-JP"/>
        </w:rPr>
        <w:t xml:space="preserve">has an advantage </w:t>
      </w:r>
      <w:r w:rsidR="000D73D1">
        <w:rPr>
          <w:rFonts w:eastAsia="ＭＳ 明朝"/>
          <w:lang w:eastAsia="ja-JP"/>
        </w:rPr>
        <w:t>in terms of channel access latency since beam switching is not needed during LBT</w:t>
      </w:r>
      <w:r>
        <w:rPr>
          <w:rFonts w:eastAsia="ＭＳ 明朝"/>
          <w:lang w:eastAsia="ja-JP"/>
        </w:rPr>
        <w:t>,</w:t>
      </w:r>
      <w:r w:rsidR="000D73D1">
        <w:rPr>
          <w:rFonts w:eastAsia="ＭＳ 明朝"/>
          <w:lang w:eastAsia="ja-JP"/>
        </w:rPr>
        <w:t xml:space="preserve"> </w:t>
      </w:r>
      <w:r>
        <w:rPr>
          <w:rFonts w:eastAsia="ＭＳ 明朝"/>
          <w:lang w:eastAsia="ja-JP"/>
        </w:rPr>
        <w:t xml:space="preserve">per-beam LBT sensing is beneficial </w:t>
      </w:r>
      <w:r w:rsidR="00DF442F">
        <w:rPr>
          <w:rFonts w:eastAsia="ＭＳ 明朝"/>
          <w:lang w:eastAsia="ja-JP"/>
        </w:rPr>
        <w:t>for improving channel access probability because applying narrower beam for LBT could reduce expose node issue. Since both LBT sensing would be useful, both should be supported. Whether wide or narrow beam is applied for LBT would be left to implementation.</w:t>
      </w:r>
    </w:p>
    <w:p w14:paraId="012FA38B" w14:textId="582C11E2" w:rsidR="007B3F98" w:rsidRPr="001C6B4C" w:rsidRDefault="007B3F98" w:rsidP="007B3F98">
      <w:pPr>
        <w:rPr>
          <w:rFonts w:eastAsia="ＭＳ 明朝"/>
          <w:b/>
          <w:bCs/>
          <w:color w:val="000000" w:themeColor="text1"/>
          <w:lang w:eastAsia="ja-JP"/>
        </w:rPr>
      </w:pPr>
      <w:r w:rsidRPr="3EBD2230">
        <w:rPr>
          <w:rFonts w:eastAsia="ＭＳ 明朝"/>
          <w:b/>
          <w:bCs/>
          <w:color w:val="000000" w:themeColor="text1"/>
          <w:lang w:eastAsia="ja-JP"/>
        </w:rPr>
        <w:t xml:space="preserve">Proposal </w:t>
      </w:r>
      <w:r w:rsidR="008A76A1">
        <w:rPr>
          <w:rFonts w:eastAsia="ＭＳ 明朝"/>
          <w:b/>
          <w:bCs/>
          <w:color w:val="000000" w:themeColor="text1"/>
          <w:lang w:eastAsia="ja-JP"/>
        </w:rPr>
        <w:t>7</w:t>
      </w:r>
      <w:r w:rsidRPr="3EBD2230">
        <w:rPr>
          <w:rFonts w:eastAsia="ＭＳ 明朝"/>
          <w:b/>
          <w:bCs/>
          <w:color w:val="000000" w:themeColor="text1"/>
          <w:lang w:eastAsia="ja-JP"/>
        </w:rPr>
        <w:t xml:space="preserve">: </w:t>
      </w:r>
      <w:r w:rsidRPr="007B3F98">
        <w:rPr>
          <w:rFonts w:cs="Times"/>
          <w:b/>
          <w:bCs/>
          <w:szCs w:val="20"/>
        </w:rPr>
        <w:t>For a COT with MU-MIMO (SDM) transmission</w:t>
      </w:r>
      <w:r w:rsidRPr="007B3F98">
        <w:rPr>
          <w:rFonts w:eastAsia="ＭＳ 明朝"/>
          <w:b/>
          <w:bCs/>
          <w:color w:val="000000" w:themeColor="text1"/>
          <w:lang w:eastAsia="ja-JP"/>
        </w:rPr>
        <w:t>,</w:t>
      </w:r>
      <w:r>
        <w:rPr>
          <w:rFonts w:eastAsia="ＭＳ 明朝"/>
          <w:b/>
          <w:bCs/>
          <w:color w:val="000000" w:themeColor="text1"/>
          <w:lang w:eastAsia="ja-JP"/>
        </w:rPr>
        <w:t xml:space="preserve"> both Alt 1 (</w:t>
      </w:r>
      <w:r w:rsidRPr="007B3F98">
        <w:rPr>
          <w:rFonts w:eastAsia="ＭＳ 明朝"/>
          <w:b/>
          <w:bCs/>
          <w:color w:val="000000" w:themeColor="text1"/>
          <w:lang w:eastAsia="ja-JP"/>
        </w:rPr>
        <w:t>Single LBT sensing at the start of the COT with wide beam ‘cover’ all beams to be used in the COT with appropriate ED threshold</w:t>
      </w:r>
      <w:r>
        <w:rPr>
          <w:rFonts w:eastAsia="ＭＳ 明朝"/>
          <w:b/>
          <w:bCs/>
          <w:color w:val="000000" w:themeColor="text1"/>
          <w:lang w:eastAsia="ja-JP"/>
        </w:rPr>
        <w:t>) and Alt 2 (</w:t>
      </w:r>
      <w:r w:rsidRPr="007B3F98">
        <w:rPr>
          <w:rFonts w:eastAsia="ＭＳ 明朝"/>
          <w:b/>
          <w:bCs/>
          <w:color w:val="000000" w:themeColor="text1"/>
          <w:lang w:eastAsia="ja-JP"/>
        </w:rPr>
        <w:t>Independent per-beam LBT sensing at the start of COT is performed for beams used in the COT</w:t>
      </w:r>
      <w:r>
        <w:rPr>
          <w:rFonts w:eastAsia="ＭＳ 明朝"/>
          <w:b/>
          <w:bCs/>
          <w:color w:val="000000" w:themeColor="text1"/>
          <w:lang w:eastAsia="ja-JP"/>
        </w:rPr>
        <w:t>) should be supported.</w:t>
      </w:r>
    </w:p>
    <w:p w14:paraId="274B2F58" w14:textId="5E626D3C" w:rsidR="001C6B4C" w:rsidRPr="001C6B4C" w:rsidRDefault="00934695" w:rsidP="0097745B">
      <w:pPr>
        <w:rPr>
          <w:rFonts w:eastAsia="ＭＳ 明朝"/>
          <w:b/>
          <w:bCs/>
          <w:color w:val="000000" w:themeColor="text1"/>
          <w:lang w:eastAsia="ja-JP"/>
        </w:rPr>
      </w:pPr>
      <w:r w:rsidRPr="3EBD2230">
        <w:rPr>
          <w:rFonts w:eastAsia="ＭＳ 明朝"/>
          <w:b/>
          <w:bCs/>
          <w:color w:val="000000" w:themeColor="text1"/>
          <w:lang w:eastAsia="ja-JP"/>
        </w:rPr>
        <w:t xml:space="preserve">Proposal </w:t>
      </w:r>
      <w:r w:rsidR="008A76A1">
        <w:rPr>
          <w:rFonts w:eastAsia="ＭＳ 明朝"/>
          <w:b/>
          <w:bCs/>
          <w:color w:val="000000" w:themeColor="text1"/>
          <w:lang w:eastAsia="ja-JP"/>
        </w:rPr>
        <w:t>8</w:t>
      </w:r>
      <w:r w:rsidRPr="3EBD2230">
        <w:rPr>
          <w:rFonts w:eastAsia="ＭＳ 明朝"/>
          <w:b/>
          <w:bCs/>
          <w:color w:val="000000" w:themeColor="text1"/>
          <w:lang w:eastAsia="ja-JP"/>
        </w:rPr>
        <w:t xml:space="preserve">: </w:t>
      </w:r>
      <w:r w:rsidR="007B3F98" w:rsidRPr="007B3F98">
        <w:rPr>
          <w:rFonts w:cs="Times"/>
          <w:b/>
          <w:bCs/>
          <w:szCs w:val="20"/>
        </w:rPr>
        <w:t>Within a COT with TDM of beams with beam switching</w:t>
      </w:r>
      <w:r w:rsidR="007B3F98" w:rsidRPr="007B3F98">
        <w:rPr>
          <w:rFonts w:eastAsia="ＭＳ 明朝"/>
          <w:b/>
          <w:bCs/>
          <w:color w:val="000000" w:themeColor="text1"/>
          <w:lang w:eastAsia="ja-JP"/>
        </w:rPr>
        <w:t>,</w:t>
      </w:r>
      <w:r w:rsidR="007B3F98">
        <w:rPr>
          <w:rFonts w:eastAsia="ＭＳ 明朝"/>
          <w:b/>
          <w:bCs/>
          <w:color w:val="000000" w:themeColor="text1"/>
          <w:lang w:eastAsia="ja-JP"/>
        </w:rPr>
        <w:t xml:space="preserve"> b</w:t>
      </w:r>
      <w:r w:rsidR="0097745B">
        <w:rPr>
          <w:rFonts w:eastAsia="ＭＳ 明朝"/>
          <w:b/>
          <w:bCs/>
          <w:color w:val="000000" w:themeColor="text1"/>
          <w:lang w:eastAsia="ja-JP"/>
        </w:rPr>
        <w:t>oth Alt 1 (s</w:t>
      </w:r>
      <w:r w:rsidR="0097745B" w:rsidRPr="0097745B">
        <w:rPr>
          <w:rFonts w:eastAsia="ＭＳ 明朝"/>
          <w:b/>
          <w:bCs/>
          <w:color w:val="000000" w:themeColor="text1"/>
          <w:lang w:eastAsia="ja-JP"/>
        </w:rPr>
        <w:t>ingle LBT sensing with wide beam ‘cover’ all beams to be used in the COT with appropriate ED threshold</w:t>
      </w:r>
      <w:r w:rsidR="0097745B">
        <w:rPr>
          <w:rFonts w:eastAsia="ＭＳ 明朝"/>
          <w:b/>
          <w:bCs/>
          <w:color w:val="000000" w:themeColor="text1"/>
          <w:lang w:eastAsia="ja-JP"/>
        </w:rPr>
        <w:t>) and Alt 2 (i</w:t>
      </w:r>
      <w:r w:rsidR="0097745B" w:rsidRPr="0097745B">
        <w:rPr>
          <w:rFonts w:eastAsia="ＭＳ 明朝"/>
          <w:b/>
          <w:bCs/>
          <w:color w:val="000000" w:themeColor="text1"/>
          <w:lang w:eastAsia="ja-JP"/>
        </w:rPr>
        <w:t>ndependent per-beam LBT sensing at the start of COT is performed for beams used in the COT</w:t>
      </w:r>
      <w:r w:rsidR="0097745B">
        <w:rPr>
          <w:rFonts w:eastAsia="ＭＳ 明朝"/>
          <w:b/>
          <w:bCs/>
          <w:color w:val="000000" w:themeColor="text1"/>
          <w:lang w:eastAsia="ja-JP"/>
        </w:rPr>
        <w:t>) should be supported.</w:t>
      </w:r>
    </w:p>
    <w:p w14:paraId="2E0E2F53" w14:textId="72AF1835" w:rsidR="007B3F98" w:rsidRPr="00047677" w:rsidRDefault="00047677" w:rsidP="00EC6716">
      <w:pPr>
        <w:rPr>
          <w:lang w:eastAsia="zh-CN"/>
        </w:rPr>
      </w:pPr>
      <w:r>
        <w:rPr>
          <w:rFonts w:eastAsia="ＭＳ 明朝"/>
          <w:lang w:eastAsia="ja-JP"/>
        </w:rPr>
        <w:t xml:space="preserve">COT indication is beneficial to UE for support of COT sharing and relaxing UE receiver complexity. </w:t>
      </w:r>
      <w:r w:rsidR="00DF442F">
        <w:rPr>
          <w:rFonts w:eastAsia="ＭＳ 明朝"/>
          <w:lang w:eastAsia="ja-JP"/>
        </w:rPr>
        <w:t xml:space="preserve">If per-beam LBT sensing is introduced, </w:t>
      </w:r>
      <w:r>
        <w:rPr>
          <w:rFonts w:eastAsia="ＭＳ 明朝"/>
          <w:lang w:eastAsia="ja-JP"/>
        </w:rPr>
        <w:t xml:space="preserve">per-beam </w:t>
      </w:r>
      <w:r w:rsidR="00DF442F">
        <w:rPr>
          <w:rFonts w:eastAsia="ＭＳ 明朝"/>
          <w:lang w:eastAsia="ja-JP"/>
        </w:rPr>
        <w:t xml:space="preserve">COT </w:t>
      </w:r>
      <w:r>
        <w:rPr>
          <w:rFonts w:eastAsia="ＭＳ 明朝"/>
          <w:lang w:eastAsia="ja-JP"/>
        </w:rPr>
        <w:t>would be defined. In this case, per beam COT indication may need to be considered. How to indicate per-beam COT should be discussed further after decision whether per-beam LBT sensing is supported or not.</w:t>
      </w:r>
    </w:p>
    <w:p w14:paraId="63D447DA" w14:textId="4CEC3EC7" w:rsidR="007B3F98" w:rsidRPr="007B3F98" w:rsidRDefault="007B3F98" w:rsidP="00EC6716">
      <w:pPr>
        <w:rPr>
          <w:rFonts w:eastAsia="ＭＳ 明朝"/>
          <w:b/>
          <w:bCs/>
          <w:lang w:eastAsia="ja-JP"/>
        </w:rPr>
      </w:pPr>
      <w:r w:rsidRPr="007B3F98">
        <w:rPr>
          <w:rFonts w:eastAsia="ＭＳ 明朝"/>
          <w:b/>
          <w:bCs/>
          <w:lang w:eastAsia="ja-JP"/>
        </w:rPr>
        <w:t xml:space="preserve">Observation </w:t>
      </w:r>
      <w:r w:rsidR="008A76A1">
        <w:rPr>
          <w:rFonts w:eastAsia="ＭＳ 明朝"/>
          <w:b/>
          <w:bCs/>
          <w:lang w:eastAsia="ja-JP"/>
        </w:rPr>
        <w:t>4</w:t>
      </w:r>
      <w:r w:rsidRPr="007B3F98">
        <w:rPr>
          <w:rFonts w:eastAsia="ＭＳ 明朝"/>
          <w:b/>
          <w:bCs/>
          <w:lang w:eastAsia="ja-JP"/>
        </w:rPr>
        <w:t xml:space="preserve">: If per-beam LBT sensing is introduced, </w:t>
      </w:r>
      <w:r w:rsidR="00047677" w:rsidRPr="007B3F98">
        <w:rPr>
          <w:rFonts w:eastAsia="ＭＳ 明朝"/>
          <w:b/>
          <w:bCs/>
          <w:lang w:eastAsia="ja-JP"/>
        </w:rPr>
        <w:t xml:space="preserve">per beam </w:t>
      </w:r>
      <w:r w:rsidRPr="007B3F98">
        <w:rPr>
          <w:rFonts w:eastAsia="ＭＳ 明朝"/>
          <w:b/>
          <w:bCs/>
          <w:lang w:eastAsia="ja-JP"/>
        </w:rPr>
        <w:t xml:space="preserve">COT indication may </w:t>
      </w:r>
      <w:r w:rsidR="00047677">
        <w:rPr>
          <w:rFonts w:eastAsia="ＭＳ 明朝"/>
          <w:b/>
          <w:bCs/>
          <w:lang w:eastAsia="ja-JP"/>
        </w:rPr>
        <w:t xml:space="preserve">need to </w:t>
      </w:r>
      <w:r w:rsidRPr="007B3F98">
        <w:rPr>
          <w:rFonts w:eastAsia="ＭＳ 明朝"/>
          <w:b/>
          <w:bCs/>
          <w:lang w:eastAsia="ja-JP"/>
        </w:rPr>
        <w:t>be needed.</w:t>
      </w:r>
    </w:p>
    <w:p w14:paraId="50EA89BE" w14:textId="77777777" w:rsidR="007B3F98" w:rsidRPr="0097745B" w:rsidRDefault="007B3F98" w:rsidP="00EC6716">
      <w:pPr>
        <w:rPr>
          <w:lang w:eastAsia="zh-CN"/>
        </w:rPr>
      </w:pPr>
    </w:p>
    <w:p w14:paraId="35529388" w14:textId="760A0000" w:rsidR="00470324" w:rsidRPr="00470324" w:rsidRDefault="00470324" w:rsidP="00470324">
      <w:pPr>
        <w:pStyle w:val="2"/>
        <w:rPr>
          <w:lang w:eastAsia="zh-CN"/>
        </w:rPr>
      </w:pPr>
      <w:r>
        <w:rPr>
          <w:lang w:eastAsia="zh-CN"/>
        </w:rPr>
        <w:t>Receiver-assisted LBT</w:t>
      </w:r>
    </w:p>
    <w:p w14:paraId="010EBFA1" w14:textId="18EC161D" w:rsidR="009F4F32" w:rsidRPr="00725655" w:rsidRDefault="009F4F32" w:rsidP="009F4F32">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 xml:space="preserve">The following </w:t>
      </w:r>
      <w:r w:rsidR="0093104F">
        <w:rPr>
          <w:rFonts w:ascii="Times New Roman" w:eastAsia="ＭＳ 明朝" w:hAnsi="Times New Roman" w:cs="Times New Roman"/>
          <w:color w:val="000000" w:themeColor="text1"/>
          <w:sz w:val="22"/>
          <w:szCs w:val="22"/>
          <w:lang w:eastAsia="ja-JP"/>
        </w:rPr>
        <w:t xml:space="preserve">observation </w:t>
      </w:r>
      <w:r w:rsidR="00DF650B">
        <w:rPr>
          <w:rFonts w:ascii="Times New Roman" w:eastAsia="ＭＳ 明朝" w:hAnsi="Times New Roman" w:cs="Times New Roman"/>
          <w:color w:val="000000" w:themeColor="text1"/>
          <w:sz w:val="22"/>
          <w:szCs w:val="22"/>
          <w:lang w:eastAsia="ja-JP"/>
        </w:rPr>
        <w:t xml:space="preserve">regarding receiver-assisted LBT </w:t>
      </w:r>
      <w:r>
        <w:rPr>
          <w:rFonts w:ascii="Times New Roman" w:eastAsia="ＭＳ 明朝" w:hAnsi="Times New Roman" w:cs="Times New Roman"/>
          <w:color w:val="000000" w:themeColor="text1"/>
          <w:sz w:val="22"/>
          <w:szCs w:val="22"/>
          <w:lang w:eastAsia="ja-JP"/>
        </w:rPr>
        <w:t xml:space="preserve">was made </w:t>
      </w:r>
      <w:r>
        <w:rPr>
          <w:rFonts w:ascii="Times New Roman" w:eastAsia="ＭＳ 明朝" w:hAnsi="Times New Roman" w:cs="Times New Roman" w:hint="eastAsia"/>
          <w:color w:val="000000" w:themeColor="text1"/>
          <w:sz w:val="22"/>
          <w:szCs w:val="22"/>
          <w:lang w:eastAsia="ja-JP"/>
        </w:rPr>
        <w:t>d</w:t>
      </w:r>
      <w:r>
        <w:rPr>
          <w:rFonts w:ascii="Times New Roman" w:eastAsia="ＭＳ 明朝" w:hAnsi="Times New Roman" w:cs="Times New Roman"/>
          <w:color w:val="000000" w:themeColor="text1"/>
          <w:sz w:val="22"/>
          <w:szCs w:val="22"/>
          <w:lang w:eastAsia="ja-JP"/>
        </w:rPr>
        <w:t xml:space="preserve">uring </w:t>
      </w:r>
      <w:r w:rsidR="00B52820">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color w:val="000000" w:themeColor="text1"/>
          <w:sz w:val="22"/>
          <w:szCs w:val="22"/>
          <w:lang w:eastAsia="ja-JP"/>
        </w:rPr>
        <w:t>SI phase [2].</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9F4F32" w:rsidRPr="004E70A5" w14:paraId="29E297BB" w14:textId="77777777" w:rsidTr="00D94FC2">
        <w:trPr>
          <w:trHeight w:val="689"/>
        </w:trPr>
        <w:tc>
          <w:tcPr>
            <w:tcW w:w="9259" w:type="dxa"/>
          </w:tcPr>
          <w:p w14:paraId="183FBFB5" w14:textId="77777777" w:rsidR="001D2396" w:rsidRDefault="001D2396" w:rsidP="001D2396">
            <w:pPr>
              <w:rPr>
                <w:sz w:val="20"/>
                <w:szCs w:val="20"/>
              </w:rPr>
            </w:pPr>
            <w:r>
              <w:t>The following receiver assisted channel access and interference management schemes have been considered and can be further investigated when specifications are developed.</w:t>
            </w:r>
          </w:p>
          <w:p w14:paraId="60AA2E83" w14:textId="77777777" w:rsidR="001D2396" w:rsidRDefault="001D2396" w:rsidP="001D2396">
            <w:pPr>
              <w:pStyle w:val="B1"/>
            </w:pPr>
            <w:r>
              <w:t>-</w:t>
            </w:r>
            <w:r>
              <w:tab/>
              <w:t>Class A) Receiver provides assistance information (signalling) to transmitter only. The following aspects of Class A can be further discussed when specifications are developed.</w:t>
            </w:r>
          </w:p>
          <w:p w14:paraId="7BC7346C" w14:textId="77777777" w:rsidR="001D2396" w:rsidRDefault="001D2396" w:rsidP="001D2396">
            <w:pPr>
              <w:pStyle w:val="B2"/>
            </w:pPr>
            <w:r>
              <w:t>-</w:t>
            </w:r>
            <w:r>
              <w:tab/>
              <w:t>Applicability in the following potential channel access modes:</w:t>
            </w:r>
          </w:p>
          <w:p w14:paraId="24331576" w14:textId="77777777" w:rsidR="001D2396" w:rsidRDefault="001D2396" w:rsidP="001D2396">
            <w:pPr>
              <w:pStyle w:val="B3"/>
            </w:pPr>
            <w:r>
              <w:t>-</w:t>
            </w:r>
            <w:r>
              <w:tab/>
              <w:t>LBT is performed prior to transmission,</w:t>
            </w:r>
          </w:p>
          <w:p w14:paraId="56CB1E04" w14:textId="77777777" w:rsidR="001D2396" w:rsidRDefault="001D2396" w:rsidP="001D2396">
            <w:pPr>
              <w:pStyle w:val="B3"/>
            </w:pPr>
            <w:r>
              <w:t>-</w:t>
            </w:r>
            <w:r>
              <w:tab/>
              <w:t>No LBT is performed prior to transmission.</w:t>
            </w:r>
          </w:p>
          <w:p w14:paraId="494B6A9A" w14:textId="77777777" w:rsidR="001D2396" w:rsidRDefault="001D2396" w:rsidP="001D2396">
            <w:pPr>
              <w:pStyle w:val="B2"/>
            </w:pPr>
            <w:r>
              <w:t>-</w:t>
            </w:r>
            <w:r>
              <w:tab/>
              <w:t>Details of assistance information (e.g., type, timing, content, how the assistance information is obtained etc.).</w:t>
            </w:r>
          </w:p>
          <w:p w14:paraId="6D45660B" w14:textId="77777777" w:rsidR="001D2396" w:rsidRDefault="001D2396" w:rsidP="001D2396">
            <w:pPr>
              <w:pStyle w:val="B2"/>
            </w:pPr>
            <w:r>
              <w:lastRenderedPageBreak/>
              <w:t>-</w:t>
            </w:r>
            <w:r>
              <w:tab/>
              <w:t>Whether the assistance information can be obtained by LBT performed at the receiver prior to transmission.</w:t>
            </w:r>
          </w:p>
          <w:p w14:paraId="1A689482" w14:textId="77777777" w:rsidR="001D2396" w:rsidRDefault="001D2396" w:rsidP="001D2396">
            <w:pPr>
              <w:pStyle w:val="B2"/>
            </w:pPr>
            <w:r>
              <w:t>-</w:t>
            </w:r>
            <w:r>
              <w:tab/>
              <w:t>Whether the assistance information can be obtained by existing layer 1 and layer 3 measurements with enhancements if needed.</w:t>
            </w:r>
          </w:p>
          <w:p w14:paraId="2DDA4700" w14:textId="446C1440" w:rsidR="009F4F32" w:rsidRPr="001D2396" w:rsidRDefault="001D2396" w:rsidP="001D2396">
            <w:pPr>
              <w:pStyle w:val="B2"/>
            </w:pPr>
            <w:r>
              <w:t>-</w:t>
            </w:r>
            <w:r>
              <w:tab/>
              <w:t>If any specification changes are needed to support Class A.</w:t>
            </w:r>
          </w:p>
        </w:tc>
      </w:tr>
    </w:tbl>
    <w:p w14:paraId="119CC424" w14:textId="784C2875" w:rsidR="00066631" w:rsidRDefault="00CE5305" w:rsidP="3EBD2230">
      <w:pPr>
        <w:pStyle w:val="af9"/>
        <w:spacing w:after="120"/>
        <w:ind w:left="0"/>
        <w:rPr>
          <w:rFonts w:ascii="Times New Roman" w:eastAsia="ＭＳ 明朝" w:hAnsi="Times New Roman" w:cs="Times New Roman"/>
          <w:color w:val="000000" w:themeColor="text1"/>
          <w:sz w:val="22"/>
          <w:szCs w:val="22"/>
          <w:lang w:eastAsia="ja-JP"/>
        </w:rPr>
      </w:pPr>
      <w:r w:rsidRPr="3EBD2230">
        <w:rPr>
          <w:rFonts w:ascii="Times New Roman" w:eastAsia="ＭＳ 明朝" w:hAnsi="Times New Roman" w:cs="Times New Roman"/>
          <w:color w:val="000000" w:themeColor="text1"/>
          <w:sz w:val="22"/>
          <w:szCs w:val="22"/>
          <w:lang w:eastAsia="ja-JP"/>
        </w:rPr>
        <w:lastRenderedPageBreak/>
        <w:t>In 60 GHz, transmission with fine beamforming using massive antenna elements is necessary to combat high propagation loss.</w:t>
      </w:r>
      <w:r>
        <w:rPr>
          <w:rFonts w:ascii="Times New Roman" w:eastAsia="ＭＳ 明朝" w:hAnsi="Times New Roman" w:cs="Times New Roman"/>
          <w:color w:val="000000" w:themeColor="text1"/>
          <w:sz w:val="22"/>
          <w:szCs w:val="22"/>
          <w:lang w:eastAsia="ja-JP"/>
        </w:rPr>
        <w:t xml:space="preserve"> It would also cause a mismatching between </w:t>
      </w:r>
      <w:r w:rsidR="008A43CA">
        <w:rPr>
          <w:rFonts w:ascii="Times New Roman" w:eastAsia="ＭＳ 明朝" w:hAnsi="Times New Roman" w:cs="Times New Roman"/>
          <w:color w:val="000000" w:themeColor="text1"/>
          <w:sz w:val="22"/>
          <w:szCs w:val="22"/>
          <w:lang w:eastAsia="ja-JP"/>
        </w:rPr>
        <w:t xml:space="preserve">the </w:t>
      </w:r>
      <w:r w:rsidR="008056D2">
        <w:rPr>
          <w:rFonts w:ascii="Times New Roman" w:eastAsia="ＭＳ 明朝" w:hAnsi="Times New Roman" w:cs="Times New Roman"/>
          <w:color w:val="000000" w:themeColor="text1"/>
          <w:sz w:val="22"/>
          <w:szCs w:val="22"/>
          <w:lang w:eastAsia="ja-JP"/>
        </w:rPr>
        <w:t xml:space="preserve">sensing result of Tx and Rx, which is well-known as </w:t>
      </w:r>
      <w:r w:rsidR="003A4C04" w:rsidRPr="3EBD2230">
        <w:rPr>
          <w:rFonts w:ascii="Times New Roman" w:eastAsia="ＭＳ 明朝" w:hAnsi="Times New Roman" w:cs="Times New Roman"/>
          <w:color w:val="000000" w:themeColor="text1"/>
          <w:sz w:val="22"/>
          <w:szCs w:val="22"/>
          <w:lang w:eastAsia="ja-JP"/>
        </w:rPr>
        <w:t xml:space="preserve">the </w:t>
      </w:r>
      <w:r w:rsidR="00A7024C" w:rsidRPr="3EBD2230">
        <w:rPr>
          <w:rFonts w:ascii="Times New Roman" w:eastAsia="ＭＳ 明朝" w:hAnsi="Times New Roman" w:cs="Times New Roman"/>
          <w:color w:val="000000" w:themeColor="text1"/>
          <w:sz w:val="22"/>
          <w:szCs w:val="22"/>
          <w:lang w:eastAsia="ja-JP"/>
        </w:rPr>
        <w:t>“hidden node problem”</w:t>
      </w:r>
      <w:r w:rsidR="008056D2">
        <w:rPr>
          <w:rFonts w:ascii="Times New Roman" w:eastAsia="ＭＳ 明朝" w:hAnsi="Times New Roman" w:cs="Times New Roman"/>
          <w:color w:val="000000" w:themeColor="text1"/>
          <w:sz w:val="22"/>
          <w:szCs w:val="22"/>
          <w:lang w:eastAsia="ja-JP"/>
        </w:rPr>
        <w:t>. F</w:t>
      </w:r>
      <w:r w:rsidR="00A7024C" w:rsidRPr="3EBD2230">
        <w:rPr>
          <w:rFonts w:ascii="Times New Roman" w:eastAsia="ＭＳ 明朝" w:hAnsi="Times New Roman" w:cs="Times New Roman"/>
          <w:color w:val="000000" w:themeColor="text1"/>
          <w:sz w:val="22"/>
          <w:szCs w:val="22"/>
          <w:lang w:eastAsia="ja-JP"/>
        </w:rPr>
        <w:t>or example</w:t>
      </w:r>
      <w:r w:rsidR="00B74040">
        <w:rPr>
          <w:rFonts w:ascii="Times New Roman" w:eastAsia="ＭＳ 明朝" w:hAnsi="Times New Roman" w:cs="Times New Roman"/>
          <w:color w:val="000000" w:themeColor="text1"/>
          <w:sz w:val="22"/>
          <w:szCs w:val="22"/>
          <w:lang w:eastAsia="ja-JP"/>
        </w:rPr>
        <w:t xml:space="preserve"> </w:t>
      </w:r>
      <w:r w:rsidR="00C331BD">
        <w:rPr>
          <w:rFonts w:ascii="Times New Roman" w:eastAsia="ＭＳ 明朝" w:hAnsi="Times New Roman" w:cs="Times New Roman"/>
          <w:color w:val="000000" w:themeColor="text1"/>
          <w:sz w:val="22"/>
          <w:szCs w:val="22"/>
          <w:lang w:eastAsia="ja-JP"/>
        </w:rPr>
        <w:t>in figure 3</w:t>
      </w:r>
      <w:r w:rsidR="00A7024C" w:rsidRPr="3EBD2230">
        <w:rPr>
          <w:rFonts w:ascii="Times New Roman" w:eastAsia="ＭＳ 明朝" w:hAnsi="Times New Roman" w:cs="Times New Roman"/>
          <w:color w:val="000000" w:themeColor="text1"/>
          <w:sz w:val="22"/>
          <w:szCs w:val="22"/>
          <w:lang w:eastAsia="ja-JP"/>
        </w:rPr>
        <w:t xml:space="preserve">, </w:t>
      </w:r>
      <w:r w:rsidR="00066631" w:rsidRPr="3EBD2230">
        <w:rPr>
          <w:rFonts w:ascii="Times New Roman" w:eastAsia="ＭＳ 明朝" w:hAnsi="Times New Roman" w:cs="Times New Roman"/>
          <w:color w:val="000000" w:themeColor="text1"/>
          <w:sz w:val="22"/>
          <w:szCs w:val="22"/>
          <w:lang w:eastAsia="ja-JP"/>
        </w:rPr>
        <w:t xml:space="preserve">the </w:t>
      </w:r>
      <w:r w:rsidR="00A15CF0" w:rsidRPr="3EBD2230">
        <w:rPr>
          <w:rFonts w:ascii="Times New Roman" w:eastAsia="ＭＳ 明朝" w:hAnsi="Times New Roman" w:cs="Times New Roman"/>
          <w:color w:val="000000" w:themeColor="text1"/>
          <w:sz w:val="22"/>
          <w:szCs w:val="22"/>
          <w:lang w:eastAsia="ja-JP"/>
        </w:rPr>
        <w:t xml:space="preserve">serving gNB </w:t>
      </w:r>
      <w:r w:rsidR="00BE6E5B" w:rsidRPr="3EBD2230">
        <w:rPr>
          <w:rFonts w:ascii="Times New Roman" w:eastAsia="ＭＳ 明朝" w:hAnsi="Times New Roman" w:cs="Times New Roman"/>
          <w:color w:val="000000" w:themeColor="text1"/>
          <w:sz w:val="22"/>
          <w:szCs w:val="22"/>
          <w:lang w:eastAsia="ja-JP"/>
        </w:rPr>
        <w:t xml:space="preserve">passes </w:t>
      </w:r>
      <w:r w:rsidR="00066631" w:rsidRPr="3EBD2230">
        <w:rPr>
          <w:rFonts w:ascii="Times New Roman" w:eastAsia="ＭＳ 明朝" w:hAnsi="Times New Roman" w:cs="Times New Roman"/>
          <w:color w:val="000000" w:themeColor="text1"/>
          <w:sz w:val="22"/>
          <w:szCs w:val="22"/>
          <w:lang w:eastAsia="ja-JP"/>
        </w:rPr>
        <w:t xml:space="preserve">LBT then </w:t>
      </w:r>
      <w:r w:rsidR="00BE6E5B" w:rsidRPr="3EBD2230">
        <w:rPr>
          <w:rFonts w:ascii="Times New Roman" w:eastAsia="ＭＳ 明朝" w:hAnsi="Times New Roman" w:cs="Times New Roman"/>
          <w:color w:val="000000" w:themeColor="text1"/>
          <w:sz w:val="22"/>
          <w:szCs w:val="22"/>
          <w:lang w:eastAsia="ja-JP"/>
        </w:rPr>
        <w:t xml:space="preserve">transmits </w:t>
      </w:r>
      <w:r w:rsidR="00066631" w:rsidRPr="3EBD2230">
        <w:rPr>
          <w:rFonts w:ascii="Times New Roman" w:eastAsia="ＭＳ 明朝" w:hAnsi="Times New Roman" w:cs="Times New Roman"/>
          <w:color w:val="000000" w:themeColor="text1"/>
          <w:sz w:val="22"/>
          <w:szCs w:val="22"/>
          <w:lang w:eastAsia="ja-JP"/>
        </w:rPr>
        <w:t>signal</w:t>
      </w:r>
      <w:r w:rsidR="00A7024C" w:rsidRPr="3EBD2230">
        <w:rPr>
          <w:rFonts w:ascii="Times New Roman" w:eastAsia="ＭＳ 明朝" w:hAnsi="Times New Roman" w:cs="Times New Roman"/>
          <w:color w:val="000000" w:themeColor="text1"/>
          <w:sz w:val="22"/>
          <w:szCs w:val="22"/>
          <w:lang w:eastAsia="ja-JP"/>
        </w:rPr>
        <w:t>s</w:t>
      </w:r>
      <w:r w:rsidR="008B1627" w:rsidRPr="3EBD2230">
        <w:rPr>
          <w:rFonts w:ascii="Times New Roman" w:eastAsia="ＭＳ 明朝" w:hAnsi="Times New Roman" w:cs="Times New Roman"/>
          <w:color w:val="000000" w:themeColor="text1"/>
          <w:sz w:val="22"/>
          <w:szCs w:val="22"/>
          <w:lang w:eastAsia="ja-JP"/>
        </w:rPr>
        <w:t xml:space="preserve"> to </w:t>
      </w:r>
      <w:r w:rsidR="00A7024C" w:rsidRPr="3EBD2230">
        <w:rPr>
          <w:rFonts w:ascii="Times New Roman" w:eastAsia="ＭＳ 明朝" w:hAnsi="Times New Roman" w:cs="Times New Roman"/>
          <w:color w:val="000000" w:themeColor="text1"/>
          <w:sz w:val="22"/>
          <w:szCs w:val="22"/>
          <w:lang w:eastAsia="ja-JP"/>
        </w:rPr>
        <w:t xml:space="preserve">a </w:t>
      </w:r>
      <w:r w:rsidR="00A15CF0"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A15CF0" w:rsidRPr="3EBD2230">
        <w:rPr>
          <w:rFonts w:ascii="Times New Roman" w:eastAsia="ＭＳ 明朝" w:hAnsi="Times New Roman" w:cs="Times New Roman"/>
          <w:color w:val="000000" w:themeColor="text1"/>
          <w:sz w:val="22"/>
          <w:szCs w:val="22"/>
          <w:lang w:eastAsia="ja-JP"/>
        </w:rPr>
        <w:t>1</w:t>
      </w:r>
      <w:r w:rsidR="00066631" w:rsidRPr="3EBD2230">
        <w:rPr>
          <w:rFonts w:ascii="Times New Roman" w:eastAsia="ＭＳ 明朝" w:hAnsi="Times New Roman" w:cs="Times New Roman"/>
          <w:color w:val="000000" w:themeColor="text1"/>
          <w:sz w:val="22"/>
          <w:szCs w:val="22"/>
          <w:lang w:eastAsia="ja-JP"/>
        </w:rPr>
        <w:t xml:space="preserve">. </w:t>
      </w:r>
      <w:r w:rsidR="00A7024C" w:rsidRPr="3EBD2230">
        <w:rPr>
          <w:rFonts w:ascii="Times New Roman" w:eastAsia="ＭＳ 明朝" w:hAnsi="Times New Roman" w:cs="Times New Roman"/>
          <w:color w:val="000000" w:themeColor="text1"/>
          <w:sz w:val="22"/>
          <w:szCs w:val="22"/>
          <w:lang w:eastAsia="ja-JP"/>
        </w:rPr>
        <w:t xml:space="preserve">However, </w:t>
      </w:r>
      <w:r w:rsidR="00936342" w:rsidRPr="3EBD2230">
        <w:rPr>
          <w:rFonts w:ascii="Times New Roman" w:eastAsia="ＭＳ 明朝" w:hAnsi="Times New Roman" w:cs="Times New Roman"/>
          <w:color w:val="000000" w:themeColor="text1"/>
          <w:sz w:val="22"/>
          <w:szCs w:val="22"/>
          <w:lang w:eastAsia="ja-JP"/>
        </w:rPr>
        <w:t xml:space="preserve">when the UE 1 is close to a UE 2, </w:t>
      </w:r>
      <w:r w:rsidR="00A15CF0"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A15CF0" w:rsidRPr="3EBD2230">
        <w:rPr>
          <w:rFonts w:ascii="Times New Roman" w:eastAsia="ＭＳ 明朝" w:hAnsi="Times New Roman" w:cs="Times New Roman"/>
          <w:color w:val="000000" w:themeColor="text1"/>
          <w:sz w:val="22"/>
          <w:szCs w:val="22"/>
          <w:lang w:eastAsia="ja-JP"/>
        </w:rPr>
        <w:t xml:space="preserve">1 </w:t>
      </w:r>
      <w:r w:rsidR="00A7024C" w:rsidRPr="3EBD2230">
        <w:rPr>
          <w:rFonts w:ascii="Times New Roman" w:eastAsia="ＭＳ 明朝" w:hAnsi="Times New Roman" w:cs="Times New Roman"/>
          <w:color w:val="000000" w:themeColor="text1"/>
          <w:sz w:val="22"/>
          <w:szCs w:val="22"/>
          <w:lang w:eastAsia="ja-JP"/>
        </w:rPr>
        <w:t xml:space="preserve">may suffer from </w:t>
      </w:r>
      <w:r w:rsidR="00432254" w:rsidRPr="3EBD2230">
        <w:rPr>
          <w:rFonts w:ascii="Times New Roman" w:eastAsia="ＭＳ 明朝" w:hAnsi="Times New Roman" w:cs="Times New Roman"/>
          <w:color w:val="000000" w:themeColor="text1"/>
          <w:sz w:val="22"/>
          <w:szCs w:val="22"/>
          <w:lang w:eastAsia="ja-JP"/>
        </w:rPr>
        <w:t xml:space="preserve">strong </w:t>
      </w:r>
      <w:r w:rsidR="00A7024C" w:rsidRPr="3EBD2230">
        <w:rPr>
          <w:rFonts w:ascii="Times New Roman" w:eastAsia="ＭＳ 明朝" w:hAnsi="Times New Roman" w:cs="Times New Roman"/>
          <w:color w:val="000000" w:themeColor="text1"/>
          <w:sz w:val="22"/>
          <w:szCs w:val="22"/>
          <w:lang w:eastAsia="ja-JP"/>
        </w:rPr>
        <w:t xml:space="preserve">interference </w:t>
      </w:r>
      <w:r w:rsidR="6F83B990" w:rsidRPr="3EBD2230">
        <w:rPr>
          <w:rFonts w:ascii="Times New Roman" w:eastAsia="ＭＳ 明朝" w:hAnsi="Times New Roman" w:cs="Times New Roman"/>
          <w:color w:val="000000" w:themeColor="text1"/>
          <w:sz w:val="22"/>
          <w:szCs w:val="22"/>
          <w:lang w:eastAsia="ja-JP"/>
        </w:rPr>
        <w:t>from</w:t>
      </w:r>
      <w:r w:rsidR="00694AC7" w:rsidRPr="3EBD2230">
        <w:rPr>
          <w:rFonts w:ascii="Times New Roman" w:eastAsia="ＭＳ 明朝" w:hAnsi="Times New Roman" w:cs="Times New Roman"/>
          <w:color w:val="000000" w:themeColor="text1"/>
          <w:sz w:val="22"/>
          <w:szCs w:val="22"/>
          <w:lang w:eastAsia="ja-JP"/>
        </w:rPr>
        <w:t xml:space="preserve"> transmission</w:t>
      </w:r>
      <w:r w:rsidR="5431C071" w:rsidRPr="3EBD2230">
        <w:rPr>
          <w:rFonts w:ascii="Times New Roman" w:eastAsia="ＭＳ 明朝" w:hAnsi="Times New Roman" w:cs="Times New Roman"/>
          <w:color w:val="000000" w:themeColor="text1"/>
          <w:sz w:val="22"/>
          <w:szCs w:val="22"/>
          <w:lang w:eastAsia="ja-JP"/>
        </w:rPr>
        <w:t>s</w:t>
      </w:r>
      <w:r w:rsidR="00694AC7" w:rsidRPr="3EBD2230">
        <w:rPr>
          <w:rFonts w:ascii="Times New Roman" w:eastAsia="ＭＳ 明朝" w:hAnsi="Times New Roman" w:cs="Times New Roman"/>
          <w:color w:val="000000" w:themeColor="text1"/>
          <w:sz w:val="22"/>
          <w:szCs w:val="22"/>
          <w:lang w:eastAsia="ja-JP"/>
        </w:rPr>
        <w:t xml:space="preserve"> from </w:t>
      </w:r>
      <w:r w:rsidR="00936342" w:rsidRPr="3EBD2230">
        <w:rPr>
          <w:rFonts w:ascii="Times New Roman" w:eastAsia="ＭＳ 明朝" w:hAnsi="Times New Roman" w:cs="Times New Roman"/>
          <w:color w:val="000000" w:themeColor="text1"/>
          <w:sz w:val="22"/>
          <w:szCs w:val="22"/>
          <w:lang w:eastAsia="ja-JP"/>
        </w:rPr>
        <w:t xml:space="preserve">the </w:t>
      </w:r>
      <w:r w:rsidR="00694AC7" w:rsidRPr="3EBD2230">
        <w:rPr>
          <w:rFonts w:ascii="Times New Roman" w:eastAsia="ＭＳ 明朝" w:hAnsi="Times New Roman" w:cs="Times New Roman"/>
          <w:color w:val="000000" w:themeColor="text1"/>
          <w:sz w:val="22"/>
          <w:szCs w:val="22"/>
          <w:lang w:eastAsia="ja-JP"/>
        </w:rPr>
        <w:t>neighboring gNB to UE</w:t>
      </w:r>
      <w:r w:rsidR="00166719"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 xml:space="preserve">2 </w:t>
      </w:r>
      <w:r w:rsidR="00A7024C" w:rsidRPr="3EBD2230">
        <w:rPr>
          <w:rFonts w:ascii="Times New Roman" w:eastAsia="ＭＳ 明朝" w:hAnsi="Times New Roman" w:cs="Times New Roman"/>
          <w:color w:val="000000" w:themeColor="text1"/>
          <w:sz w:val="22"/>
          <w:szCs w:val="22"/>
          <w:lang w:eastAsia="ja-JP"/>
        </w:rPr>
        <w:t xml:space="preserve">while the </w:t>
      </w:r>
      <w:r w:rsidR="007906CB" w:rsidRPr="3EBD2230">
        <w:rPr>
          <w:rFonts w:ascii="Times New Roman" w:eastAsia="ＭＳ 明朝" w:hAnsi="Times New Roman" w:cs="Times New Roman"/>
          <w:color w:val="000000" w:themeColor="text1"/>
          <w:sz w:val="22"/>
          <w:szCs w:val="22"/>
          <w:lang w:eastAsia="ja-JP"/>
        </w:rPr>
        <w:t xml:space="preserve">serving gNB </w:t>
      </w:r>
      <w:r w:rsidR="00A7024C" w:rsidRPr="3EBD2230">
        <w:rPr>
          <w:rFonts w:ascii="Times New Roman" w:eastAsia="ＭＳ 明朝" w:hAnsi="Times New Roman" w:cs="Times New Roman"/>
          <w:color w:val="000000" w:themeColor="text1"/>
          <w:sz w:val="22"/>
          <w:szCs w:val="22"/>
          <w:lang w:eastAsia="ja-JP"/>
        </w:rPr>
        <w:t>may not be able to detect such interference due to high propagation loss.</w:t>
      </w:r>
      <w:r w:rsidR="00432254" w:rsidRPr="3EBD2230">
        <w:rPr>
          <w:rFonts w:ascii="Times New Roman" w:eastAsia="ＭＳ 明朝" w:hAnsi="Times New Roman" w:cs="Times New Roman"/>
          <w:color w:val="000000" w:themeColor="text1"/>
          <w:sz w:val="22"/>
          <w:szCs w:val="22"/>
          <w:lang w:eastAsia="ja-JP"/>
        </w:rPr>
        <w:t xml:space="preserve"> In this case, due to the strong interference,</w:t>
      </w:r>
      <w:r w:rsidR="003A4C04"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UE</w:t>
      </w:r>
      <w:r w:rsidR="00166719" w:rsidRPr="3EBD2230">
        <w:rPr>
          <w:rFonts w:ascii="Times New Roman" w:eastAsia="ＭＳ 明朝" w:hAnsi="Times New Roman" w:cs="Times New Roman"/>
          <w:color w:val="000000" w:themeColor="text1"/>
          <w:sz w:val="22"/>
          <w:szCs w:val="22"/>
          <w:lang w:eastAsia="ja-JP"/>
        </w:rPr>
        <w:t xml:space="preserve"> </w:t>
      </w:r>
      <w:r w:rsidR="00694AC7" w:rsidRPr="3EBD2230">
        <w:rPr>
          <w:rFonts w:ascii="Times New Roman" w:eastAsia="ＭＳ 明朝" w:hAnsi="Times New Roman" w:cs="Times New Roman"/>
          <w:color w:val="000000" w:themeColor="text1"/>
          <w:sz w:val="22"/>
          <w:szCs w:val="22"/>
          <w:lang w:eastAsia="ja-JP"/>
        </w:rPr>
        <w:t xml:space="preserve">1 </w:t>
      </w:r>
      <w:r w:rsidR="003A4C04" w:rsidRPr="3EBD2230">
        <w:rPr>
          <w:rFonts w:ascii="Times New Roman" w:eastAsia="ＭＳ 明朝" w:hAnsi="Times New Roman" w:cs="Times New Roman"/>
          <w:color w:val="000000" w:themeColor="text1"/>
          <w:sz w:val="22"/>
          <w:szCs w:val="22"/>
          <w:lang w:eastAsia="ja-JP"/>
        </w:rPr>
        <w:t>would fail to decode the</w:t>
      </w:r>
      <w:r w:rsidR="00432254" w:rsidRPr="3EBD2230">
        <w:rPr>
          <w:rFonts w:ascii="Times New Roman" w:eastAsia="ＭＳ 明朝" w:hAnsi="Times New Roman" w:cs="Times New Roman"/>
          <w:color w:val="000000" w:themeColor="text1"/>
          <w:sz w:val="22"/>
          <w:szCs w:val="22"/>
          <w:lang w:eastAsia="ja-JP"/>
        </w:rPr>
        <w:t xml:space="preserve"> signal. </w:t>
      </w:r>
      <w:r w:rsidR="003A4C04" w:rsidRPr="3EBD2230">
        <w:rPr>
          <w:rFonts w:ascii="Times New Roman" w:eastAsia="ＭＳ 明朝" w:hAnsi="Times New Roman" w:cs="Times New Roman"/>
          <w:color w:val="000000" w:themeColor="text1"/>
          <w:sz w:val="22"/>
          <w:szCs w:val="22"/>
          <w:lang w:eastAsia="ja-JP"/>
        </w:rPr>
        <w:t xml:space="preserve">This </w:t>
      </w:r>
      <w:r w:rsidR="00432254" w:rsidRPr="3EBD2230">
        <w:rPr>
          <w:rFonts w:ascii="Times New Roman" w:eastAsia="ＭＳ 明朝" w:hAnsi="Times New Roman" w:cs="Times New Roman"/>
          <w:color w:val="000000" w:themeColor="text1"/>
          <w:sz w:val="22"/>
          <w:szCs w:val="22"/>
          <w:lang w:eastAsia="ja-JP"/>
        </w:rPr>
        <w:t>also causes system performance degradation.</w:t>
      </w:r>
    </w:p>
    <w:p w14:paraId="4D2C5844" w14:textId="7329EF31" w:rsidR="00136C81" w:rsidRDefault="00074685" w:rsidP="0070297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In 60 GHz unlicensed spectrum, r</w:t>
      </w:r>
      <w:r w:rsidR="00702973">
        <w:rPr>
          <w:rFonts w:ascii="Times New Roman" w:eastAsia="ＭＳ 明朝" w:hAnsi="Times New Roman" w:cs="Times New Roman"/>
          <w:color w:val="000000" w:themeColor="text1"/>
          <w:sz w:val="22"/>
          <w:szCs w:val="22"/>
          <w:lang w:eastAsia="ja-JP"/>
        </w:rPr>
        <w:t xml:space="preserve">eceiver assisted </w:t>
      </w:r>
      <w:r w:rsidR="00C331BD" w:rsidRPr="00C331BD">
        <w:rPr>
          <w:rFonts w:ascii="Times New Roman" w:eastAsia="ＭＳ 明朝" w:hAnsi="Times New Roman" w:cs="Times New Roman"/>
          <w:color w:val="000000" w:themeColor="text1"/>
          <w:sz w:val="22"/>
          <w:szCs w:val="22"/>
          <w:lang w:eastAsia="ja-JP"/>
        </w:rPr>
        <w:t>LBT</w:t>
      </w:r>
      <w:r w:rsidR="005D42D7">
        <w:rPr>
          <w:rFonts w:ascii="Times New Roman" w:eastAsia="ＭＳ 明朝" w:hAnsi="Times New Roman" w:cs="Times New Roman"/>
          <w:color w:val="000000" w:themeColor="text1"/>
          <w:sz w:val="22"/>
          <w:szCs w:val="22"/>
          <w:lang w:eastAsia="ja-JP"/>
        </w:rPr>
        <w:t>,</w:t>
      </w:r>
      <w:r w:rsidR="00432254" w:rsidRPr="3EBD2230">
        <w:rPr>
          <w:rFonts w:ascii="Times New Roman" w:eastAsia="ＭＳ 明朝" w:hAnsi="Times New Roman" w:cs="Times New Roman"/>
          <w:color w:val="000000" w:themeColor="text1"/>
          <w:sz w:val="22"/>
          <w:szCs w:val="22"/>
          <w:lang w:eastAsia="ja-JP"/>
        </w:rPr>
        <w:t xml:space="preserve"> </w:t>
      </w:r>
      <w:r w:rsidR="003A4C04" w:rsidRPr="3EBD2230">
        <w:rPr>
          <w:rFonts w:ascii="Times New Roman" w:eastAsia="ＭＳ 明朝" w:hAnsi="Times New Roman" w:cs="Times New Roman"/>
          <w:color w:val="000000" w:themeColor="text1"/>
          <w:sz w:val="22"/>
          <w:szCs w:val="22"/>
          <w:lang w:eastAsia="ja-JP"/>
        </w:rPr>
        <w:t xml:space="preserve">in </w:t>
      </w:r>
      <w:r w:rsidR="00432254" w:rsidRPr="3EBD2230">
        <w:rPr>
          <w:rFonts w:ascii="Times New Roman" w:eastAsia="ＭＳ 明朝" w:hAnsi="Times New Roman" w:cs="Times New Roman"/>
          <w:color w:val="000000" w:themeColor="text1"/>
          <w:sz w:val="22"/>
          <w:szCs w:val="22"/>
          <w:lang w:eastAsia="ja-JP"/>
        </w:rPr>
        <w:t xml:space="preserve">which the transmitting device is allowed to transmit </w:t>
      </w:r>
      <w:r w:rsidR="003A4C04" w:rsidRPr="3EBD2230">
        <w:rPr>
          <w:rFonts w:ascii="Times New Roman" w:eastAsia="ＭＳ 明朝" w:hAnsi="Times New Roman" w:cs="Times New Roman"/>
          <w:color w:val="000000" w:themeColor="text1"/>
          <w:sz w:val="22"/>
          <w:szCs w:val="22"/>
          <w:lang w:eastAsia="ja-JP"/>
        </w:rPr>
        <w:t xml:space="preserve">its </w:t>
      </w:r>
      <w:r w:rsidR="00250D01" w:rsidRPr="3EBD2230">
        <w:rPr>
          <w:rFonts w:ascii="Times New Roman" w:eastAsia="ＭＳ 明朝" w:hAnsi="Times New Roman" w:cs="Times New Roman"/>
          <w:color w:val="000000" w:themeColor="text1"/>
          <w:sz w:val="22"/>
          <w:szCs w:val="22"/>
          <w:lang w:eastAsia="ja-JP"/>
        </w:rPr>
        <w:t xml:space="preserve">signal </w:t>
      </w:r>
      <w:r w:rsidR="00432254" w:rsidRPr="3EBD2230">
        <w:rPr>
          <w:rFonts w:ascii="Times New Roman" w:eastAsia="ＭＳ 明朝" w:hAnsi="Times New Roman" w:cs="Times New Roman"/>
          <w:color w:val="000000" w:themeColor="text1"/>
          <w:sz w:val="22"/>
          <w:szCs w:val="22"/>
          <w:lang w:eastAsia="ja-JP"/>
        </w:rPr>
        <w:t xml:space="preserve">only when LBTs in both </w:t>
      </w:r>
      <w:r w:rsidR="00250D01" w:rsidRPr="3EBD2230">
        <w:rPr>
          <w:rFonts w:ascii="Times New Roman" w:eastAsia="ＭＳ 明朝" w:hAnsi="Times New Roman" w:cs="Times New Roman"/>
          <w:color w:val="000000" w:themeColor="text1"/>
          <w:sz w:val="22"/>
          <w:szCs w:val="22"/>
          <w:lang w:eastAsia="ja-JP"/>
        </w:rPr>
        <w:t xml:space="preserve">the </w:t>
      </w:r>
      <w:r w:rsidR="00432254" w:rsidRPr="3EBD2230">
        <w:rPr>
          <w:rFonts w:ascii="Times New Roman" w:eastAsia="ＭＳ 明朝" w:hAnsi="Times New Roman" w:cs="Times New Roman"/>
          <w:color w:val="000000" w:themeColor="text1"/>
          <w:sz w:val="22"/>
          <w:szCs w:val="22"/>
          <w:lang w:eastAsia="ja-JP"/>
        </w:rPr>
        <w:t xml:space="preserve">transmitting device and </w:t>
      </w:r>
      <w:r w:rsidR="00250D01" w:rsidRPr="3EBD2230">
        <w:rPr>
          <w:rFonts w:ascii="Times New Roman" w:eastAsia="ＭＳ 明朝" w:hAnsi="Times New Roman" w:cs="Times New Roman"/>
          <w:color w:val="000000" w:themeColor="text1"/>
          <w:sz w:val="22"/>
          <w:szCs w:val="22"/>
          <w:lang w:eastAsia="ja-JP"/>
        </w:rPr>
        <w:t xml:space="preserve">the </w:t>
      </w:r>
      <w:r w:rsidR="00432254" w:rsidRPr="3EBD2230">
        <w:rPr>
          <w:rFonts w:ascii="Times New Roman" w:eastAsia="ＭＳ 明朝" w:hAnsi="Times New Roman" w:cs="Times New Roman"/>
          <w:color w:val="000000" w:themeColor="text1"/>
          <w:sz w:val="22"/>
          <w:szCs w:val="22"/>
          <w:lang w:eastAsia="ja-JP"/>
        </w:rPr>
        <w:t>receiving device pass</w:t>
      </w:r>
      <w:r w:rsidR="00672B60" w:rsidRPr="3EBD2230">
        <w:rPr>
          <w:rFonts w:ascii="Times New Roman" w:eastAsia="ＭＳ 明朝" w:hAnsi="Times New Roman" w:cs="Times New Roman"/>
          <w:color w:val="000000" w:themeColor="text1"/>
          <w:sz w:val="22"/>
          <w:szCs w:val="22"/>
          <w:lang w:eastAsia="ja-JP"/>
        </w:rPr>
        <w:t xml:space="preserve"> </w:t>
      </w:r>
      <w:r w:rsidR="003A4C04" w:rsidRPr="3EBD2230">
        <w:rPr>
          <w:rFonts w:ascii="Times New Roman" w:eastAsia="ＭＳ 明朝" w:hAnsi="Times New Roman" w:cs="Times New Roman"/>
          <w:color w:val="000000" w:themeColor="text1"/>
          <w:sz w:val="22"/>
          <w:szCs w:val="22"/>
          <w:lang w:eastAsia="ja-JP"/>
        </w:rPr>
        <w:t>(</w:t>
      </w:r>
      <w:r w:rsidR="00672B60" w:rsidRPr="3EBD2230">
        <w:rPr>
          <w:rFonts w:ascii="Times New Roman" w:eastAsia="ＭＳ 明朝" w:hAnsi="Times New Roman" w:cs="Times New Roman"/>
          <w:color w:val="000000" w:themeColor="text1"/>
          <w:sz w:val="22"/>
          <w:szCs w:val="22"/>
          <w:lang w:eastAsia="ja-JP"/>
        </w:rPr>
        <w:t xml:space="preserve">like </w:t>
      </w:r>
      <w:r w:rsidR="003A4C04" w:rsidRPr="3EBD2230">
        <w:rPr>
          <w:rFonts w:ascii="Times New Roman" w:eastAsia="ＭＳ 明朝" w:hAnsi="Times New Roman" w:cs="Times New Roman"/>
          <w:color w:val="000000" w:themeColor="text1"/>
          <w:sz w:val="22"/>
          <w:szCs w:val="22"/>
          <w:lang w:eastAsia="ja-JP"/>
        </w:rPr>
        <w:t xml:space="preserve">the </w:t>
      </w:r>
      <w:r w:rsidR="00672B60" w:rsidRPr="3EBD2230">
        <w:rPr>
          <w:rFonts w:ascii="Times New Roman" w:eastAsia="ＭＳ 明朝" w:hAnsi="Times New Roman" w:cs="Times New Roman"/>
          <w:color w:val="000000" w:themeColor="text1"/>
          <w:sz w:val="22"/>
          <w:szCs w:val="22"/>
          <w:lang w:eastAsia="ja-JP"/>
        </w:rPr>
        <w:t xml:space="preserve">RTC/CTS </w:t>
      </w:r>
      <w:r w:rsidR="0080669C">
        <w:rPr>
          <w:rFonts w:ascii="Times New Roman" w:eastAsia="ＭＳ 明朝" w:hAnsi="Times New Roman" w:cs="Times New Roman"/>
          <w:color w:val="000000" w:themeColor="text1"/>
          <w:sz w:val="22"/>
          <w:szCs w:val="22"/>
          <w:lang w:eastAsia="ja-JP"/>
        </w:rPr>
        <w:t xml:space="preserve">mechanism </w:t>
      </w:r>
      <w:r w:rsidR="00672B60" w:rsidRPr="3EBD2230">
        <w:rPr>
          <w:rFonts w:ascii="Times New Roman" w:eastAsia="ＭＳ 明朝" w:hAnsi="Times New Roman" w:cs="Times New Roman"/>
          <w:color w:val="000000" w:themeColor="text1"/>
          <w:sz w:val="22"/>
          <w:szCs w:val="22"/>
          <w:lang w:eastAsia="ja-JP"/>
        </w:rPr>
        <w:t>introduced in Wi-Fi</w:t>
      </w:r>
      <w:r w:rsidR="003A4C04" w:rsidRPr="3EBD2230">
        <w:rPr>
          <w:rFonts w:ascii="Times New Roman" w:eastAsia="ＭＳ 明朝" w:hAnsi="Times New Roman" w:cs="Times New Roman"/>
          <w:color w:val="000000" w:themeColor="text1"/>
          <w:sz w:val="22"/>
          <w:szCs w:val="22"/>
          <w:lang w:eastAsia="ja-JP"/>
        </w:rPr>
        <w:t>)</w:t>
      </w:r>
      <w:r w:rsidR="00432254" w:rsidRPr="3EBD2230">
        <w:rPr>
          <w:rFonts w:ascii="Times New Roman" w:eastAsia="ＭＳ 明朝" w:hAnsi="Times New Roman" w:cs="Times New Roman"/>
          <w:color w:val="000000" w:themeColor="text1"/>
          <w:sz w:val="22"/>
          <w:szCs w:val="22"/>
          <w:lang w:eastAsia="ja-JP"/>
        </w:rPr>
        <w:t>,</w:t>
      </w:r>
      <w:r w:rsidR="00A7024C" w:rsidRPr="3EBD2230">
        <w:rPr>
          <w:rFonts w:ascii="Times New Roman" w:eastAsia="ＭＳ 明朝" w:hAnsi="Times New Roman" w:cs="Times New Roman"/>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could be considered</w:t>
      </w:r>
      <w:r w:rsidR="00A7024C" w:rsidRPr="3EBD2230">
        <w:rPr>
          <w:rFonts w:ascii="Times New Roman" w:eastAsia="ＭＳ 明朝" w:hAnsi="Times New Roman" w:cs="Times New Roman"/>
          <w:color w:val="000000" w:themeColor="text1"/>
          <w:sz w:val="22"/>
          <w:szCs w:val="22"/>
          <w:lang w:eastAsia="ja-JP"/>
        </w:rPr>
        <w:t xml:space="preserve">. </w:t>
      </w:r>
      <w:r w:rsidR="00702973">
        <w:rPr>
          <w:rFonts w:ascii="Times New Roman" w:eastAsia="ＭＳ 明朝" w:hAnsi="Times New Roman" w:cs="Times New Roman"/>
          <w:color w:val="000000" w:themeColor="text1"/>
          <w:sz w:val="22"/>
          <w:szCs w:val="22"/>
          <w:lang w:eastAsia="ja-JP"/>
        </w:rPr>
        <w:t>B</w:t>
      </w:r>
      <w:r w:rsidR="00250D01" w:rsidRPr="3EBD2230">
        <w:rPr>
          <w:rFonts w:ascii="Times New Roman" w:eastAsia="ＭＳ 明朝" w:hAnsi="Times New Roman" w:cs="Times New Roman"/>
          <w:color w:val="000000" w:themeColor="text1"/>
          <w:sz w:val="22"/>
          <w:szCs w:val="22"/>
          <w:lang w:eastAsia="ja-JP"/>
        </w:rPr>
        <w:t xml:space="preserve">y using receiver assisted LBT, since </w:t>
      </w:r>
      <w:r w:rsidR="003A4C04"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 xml:space="preserve">transmitting device doesn’t transmit </w:t>
      </w:r>
      <w:r w:rsidR="003A4C04" w:rsidRPr="3EBD2230">
        <w:rPr>
          <w:rFonts w:ascii="Times New Roman" w:eastAsia="ＭＳ 明朝" w:hAnsi="Times New Roman" w:cs="Times New Roman"/>
          <w:color w:val="000000" w:themeColor="text1"/>
          <w:sz w:val="22"/>
          <w:szCs w:val="22"/>
          <w:lang w:eastAsia="ja-JP"/>
        </w:rPr>
        <w:t xml:space="preserve">a </w:t>
      </w:r>
      <w:r w:rsidR="00250D01" w:rsidRPr="3EBD2230">
        <w:rPr>
          <w:rFonts w:ascii="Times New Roman" w:eastAsia="ＭＳ 明朝" w:hAnsi="Times New Roman" w:cs="Times New Roman"/>
          <w:color w:val="000000" w:themeColor="text1"/>
          <w:sz w:val="22"/>
          <w:szCs w:val="22"/>
          <w:lang w:eastAsia="ja-JP"/>
        </w:rPr>
        <w:t xml:space="preserve">signal when strong interference </w:t>
      </w:r>
      <w:r w:rsidR="003A4C04" w:rsidRPr="3EBD2230">
        <w:rPr>
          <w:rFonts w:ascii="Times New Roman" w:eastAsia="ＭＳ 明朝" w:hAnsi="Times New Roman" w:cs="Times New Roman"/>
          <w:color w:val="000000" w:themeColor="text1"/>
          <w:sz w:val="22"/>
          <w:szCs w:val="22"/>
          <w:lang w:eastAsia="ja-JP"/>
        </w:rPr>
        <w:t xml:space="preserve">happens </w:t>
      </w:r>
      <w:r w:rsidR="00250D01" w:rsidRPr="3EBD2230">
        <w:rPr>
          <w:rFonts w:ascii="Times New Roman" w:eastAsia="ＭＳ 明朝" w:hAnsi="Times New Roman" w:cs="Times New Roman"/>
          <w:color w:val="000000" w:themeColor="text1"/>
          <w:sz w:val="22"/>
          <w:szCs w:val="22"/>
          <w:lang w:eastAsia="ja-JP"/>
        </w:rPr>
        <w:t xml:space="preserve">in </w:t>
      </w:r>
      <w:r w:rsidR="18D4DEF0"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 xml:space="preserve">receiving device, </w:t>
      </w:r>
      <w:r w:rsidR="003A4C04" w:rsidRPr="3EBD2230">
        <w:rPr>
          <w:rFonts w:ascii="Times New Roman" w:eastAsia="ＭＳ 明朝" w:hAnsi="Times New Roman" w:cs="Times New Roman"/>
          <w:color w:val="000000" w:themeColor="text1"/>
          <w:sz w:val="22"/>
          <w:szCs w:val="22"/>
          <w:lang w:eastAsia="ja-JP"/>
        </w:rPr>
        <w:t xml:space="preserve">the </w:t>
      </w:r>
      <w:r w:rsidR="00250D01" w:rsidRPr="3EBD2230">
        <w:rPr>
          <w:rFonts w:ascii="Times New Roman" w:eastAsia="ＭＳ 明朝" w:hAnsi="Times New Roman" w:cs="Times New Roman"/>
          <w:color w:val="000000" w:themeColor="text1"/>
          <w:sz w:val="22"/>
          <w:szCs w:val="22"/>
          <w:lang w:eastAsia="ja-JP"/>
        </w:rPr>
        <w:t>“hidden node problem” c</w:t>
      </w:r>
      <w:r w:rsidR="46F9D693" w:rsidRPr="3EBD2230">
        <w:rPr>
          <w:rFonts w:ascii="Times New Roman" w:eastAsia="ＭＳ 明朝" w:hAnsi="Times New Roman" w:cs="Times New Roman"/>
          <w:color w:val="000000" w:themeColor="text1"/>
          <w:sz w:val="22"/>
          <w:szCs w:val="22"/>
          <w:lang w:eastAsia="ja-JP"/>
        </w:rPr>
        <w:t>an</w:t>
      </w:r>
      <w:r w:rsidR="00250D01" w:rsidRPr="3EBD2230">
        <w:rPr>
          <w:rFonts w:ascii="Times New Roman" w:eastAsia="ＭＳ 明朝" w:hAnsi="Times New Roman" w:cs="Times New Roman"/>
          <w:color w:val="000000" w:themeColor="text1"/>
          <w:sz w:val="22"/>
          <w:szCs w:val="22"/>
          <w:lang w:eastAsia="ja-JP"/>
        </w:rPr>
        <w:t xml:space="preserve"> be alleviated.</w:t>
      </w:r>
    </w:p>
    <w:p w14:paraId="4442DC1E" w14:textId="7702E802" w:rsidR="00803B49" w:rsidRDefault="00EE09FA" w:rsidP="00803B49">
      <w:pPr>
        <w:pStyle w:val="af9"/>
        <w:spacing w:after="120"/>
        <w:ind w:left="0"/>
        <w:jc w:val="center"/>
        <w:rPr>
          <w:rFonts w:ascii="Times New Roman" w:eastAsia="ＭＳ 明朝" w:hAnsi="Times New Roman" w:cs="Times New Roman"/>
          <w:color w:val="000000" w:themeColor="text1"/>
          <w:sz w:val="22"/>
          <w:szCs w:val="22"/>
          <w:lang w:eastAsia="ja-JP"/>
        </w:rPr>
      </w:pPr>
      <w:r w:rsidRPr="00EE09FA">
        <w:rPr>
          <w:noProof/>
        </w:rPr>
        <w:drawing>
          <wp:inline distT="0" distB="0" distL="0" distR="0" wp14:anchorId="48676258" wp14:editId="6F592219">
            <wp:extent cx="3009900" cy="1614583"/>
            <wp:effectExtent l="0" t="0" r="0"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4154" cy="1622229"/>
                    </a:xfrm>
                    <a:prstGeom prst="rect">
                      <a:avLst/>
                    </a:prstGeom>
                    <a:noFill/>
                    <a:ln>
                      <a:noFill/>
                    </a:ln>
                  </pic:spPr>
                </pic:pic>
              </a:graphicData>
            </a:graphic>
          </wp:inline>
        </w:drawing>
      </w:r>
    </w:p>
    <w:p w14:paraId="0F27967B" w14:textId="6912DB8B" w:rsidR="00803B49" w:rsidRDefault="00803B49" w:rsidP="00803B49">
      <w:pPr>
        <w:pStyle w:val="af9"/>
        <w:spacing w:after="120"/>
        <w:ind w:left="0"/>
        <w:jc w:val="center"/>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F</w:t>
      </w:r>
      <w:r>
        <w:rPr>
          <w:rFonts w:ascii="Times New Roman" w:eastAsia="ＭＳ 明朝" w:hAnsi="Times New Roman" w:cs="Times New Roman"/>
          <w:color w:val="000000" w:themeColor="text1"/>
          <w:sz w:val="22"/>
          <w:szCs w:val="22"/>
          <w:lang w:eastAsia="ja-JP"/>
        </w:rPr>
        <w:t>igure 3. an example of hidden node problem in 60 GHz unlicensed spectrum</w:t>
      </w:r>
    </w:p>
    <w:p w14:paraId="3D39A527" w14:textId="03D6B517" w:rsidR="0076501A" w:rsidRPr="00EE60C1" w:rsidRDefault="0076501A" w:rsidP="00EE60C1">
      <w:pPr>
        <w:rPr>
          <w:rFonts w:eastAsia="ＭＳ 明朝"/>
          <w:color w:val="000000" w:themeColor="text1"/>
          <w:lang w:eastAsia="ja-JP"/>
        </w:rPr>
      </w:pPr>
      <w:r w:rsidRPr="0076501A">
        <w:rPr>
          <w:rFonts w:eastAsia="ＭＳ 明朝"/>
          <w:color w:val="000000" w:themeColor="text1"/>
          <w:lang w:eastAsia="ja-JP"/>
        </w:rPr>
        <w:t xml:space="preserve">In </w:t>
      </w:r>
      <w:r w:rsidR="00E8474F">
        <w:rPr>
          <w:rFonts w:eastAsia="ＭＳ 明朝"/>
          <w:color w:val="000000" w:themeColor="text1"/>
          <w:lang w:eastAsia="ja-JP"/>
        </w:rPr>
        <w:t xml:space="preserve">the </w:t>
      </w:r>
      <w:r w:rsidRPr="0076501A">
        <w:rPr>
          <w:rFonts w:eastAsia="ＭＳ 明朝"/>
          <w:color w:val="000000" w:themeColor="text1"/>
          <w:lang w:eastAsia="ja-JP"/>
        </w:rPr>
        <w:t xml:space="preserve">SI phase [2], </w:t>
      </w:r>
      <w:r>
        <w:rPr>
          <w:rFonts w:eastAsia="ＭＳ 明朝"/>
          <w:color w:val="000000" w:themeColor="text1"/>
          <w:lang w:eastAsia="ja-JP"/>
        </w:rPr>
        <w:t xml:space="preserve">receiver assisted </w:t>
      </w:r>
      <w:r w:rsidRPr="0076501A">
        <w:rPr>
          <w:rFonts w:eastAsia="ＭＳ 明朝"/>
          <w:color w:val="000000" w:themeColor="text1"/>
          <w:lang w:eastAsia="ja-JP"/>
        </w:rPr>
        <w:t xml:space="preserve">sensing has </w:t>
      </w:r>
      <w:r>
        <w:rPr>
          <w:rFonts w:eastAsia="ＭＳ 明朝"/>
          <w:color w:val="000000" w:themeColor="text1"/>
          <w:lang w:eastAsia="ja-JP"/>
        </w:rPr>
        <w:t xml:space="preserve">also </w:t>
      </w:r>
      <w:r w:rsidR="00E8474F" w:rsidRPr="0076501A">
        <w:rPr>
          <w:rFonts w:eastAsia="ＭＳ 明朝"/>
          <w:color w:val="000000" w:themeColor="text1"/>
          <w:lang w:eastAsia="ja-JP"/>
        </w:rPr>
        <w:t xml:space="preserve">been </w:t>
      </w:r>
      <w:r w:rsidRPr="0076501A">
        <w:rPr>
          <w:rFonts w:eastAsia="ＭＳ 明朝"/>
          <w:color w:val="000000" w:themeColor="text1"/>
          <w:lang w:eastAsia="ja-JP"/>
        </w:rPr>
        <w:t>studied by simulation evaluation.</w:t>
      </w:r>
      <w:r w:rsidR="00FF6996">
        <w:rPr>
          <w:rFonts w:eastAsia="ＭＳ 明朝"/>
          <w:color w:val="000000" w:themeColor="text1"/>
          <w:lang w:eastAsia="ja-JP"/>
        </w:rPr>
        <w:t xml:space="preserve"> </w:t>
      </w:r>
      <w:r w:rsidR="007A5857">
        <w:rPr>
          <w:rFonts w:eastAsia="ＭＳ 明朝"/>
          <w:color w:val="000000" w:themeColor="text1"/>
          <w:lang w:eastAsia="ja-JP"/>
        </w:rPr>
        <w:t>Several sources show the gain for receiver assisted LBT</w:t>
      </w:r>
      <w:r w:rsidR="00826ED2">
        <w:rPr>
          <w:rFonts w:eastAsia="ＭＳ 明朝"/>
          <w:color w:val="000000" w:themeColor="text1"/>
          <w:lang w:eastAsia="ja-JP"/>
        </w:rPr>
        <w:t xml:space="preserve"> compared to </w:t>
      </w:r>
      <w:r w:rsidR="00F51D4F">
        <w:rPr>
          <w:rFonts w:eastAsia="ＭＳ 明朝"/>
          <w:color w:val="000000" w:themeColor="text1"/>
          <w:lang w:eastAsia="ja-JP"/>
        </w:rPr>
        <w:t>omni-directional LBT</w:t>
      </w:r>
      <w:r w:rsidR="00B73C4A">
        <w:rPr>
          <w:rFonts w:eastAsia="ＭＳ 明朝"/>
          <w:color w:val="000000" w:themeColor="text1"/>
          <w:lang w:eastAsia="ja-JP"/>
        </w:rPr>
        <w:t xml:space="preserve"> in </w:t>
      </w:r>
      <w:r w:rsidR="00216D19">
        <w:rPr>
          <w:rFonts w:eastAsia="ＭＳ 明朝"/>
          <w:color w:val="000000" w:themeColor="text1"/>
          <w:lang w:eastAsia="ja-JP"/>
        </w:rPr>
        <w:t xml:space="preserve">a </w:t>
      </w:r>
      <w:r w:rsidR="00B73C4A">
        <w:rPr>
          <w:rFonts w:eastAsia="ＭＳ 明朝"/>
          <w:color w:val="000000" w:themeColor="text1"/>
          <w:lang w:eastAsia="ja-JP"/>
        </w:rPr>
        <w:t>high</w:t>
      </w:r>
      <w:r w:rsidR="00216D19">
        <w:rPr>
          <w:rFonts w:eastAsia="ＭＳ 明朝"/>
          <w:color w:val="000000" w:themeColor="text1"/>
          <w:lang w:eastAsia="ja-JP"/>
        </w:rPr>
        <w:t>ly</w:t>
      </w:r>
      <w:r w:rsidR="00B73C4A">
        <w:rPr>
          <w:rFonts w:eastAsia="ＭＳ 明朝"/>
          <w:color w:val="000000" w:themeColor="text1"/>
          <w:lang w:eastAsia="ja-JP"/>
        </w:rPr>
        <w:t xml:space="preserve"> loaded </w:t>
      </w:r>
      <w:r w:rsidR="00EE60C1">
        <w:rPr>
          <w:rFonts w:eastAsia="ＭＳ 明朝"/>
          <w:color w:val="000000" w:themeColor="text1"/>
          <w:lang w:eastAsia="ja-JP"/>
        </w:rPr>
        <w:t>environment</w:t>
      </w:r>
      <w:r w:rsidR="00F51D4F">
        <w:rPr>
          <w:rFonts w:eastAsia="ＭＳ 明朝"/>
          <w:color w:val="000000" w:themeColor="text1"/>
          <w:lang w:eastAsia="ja-JP"/>
        </w:rPr>
        <w:t xml:space="preserve">. Therefore, </w:t>
      </w:r>
      <w:r w:rsidR="00EE60C1">
        <w:rPr>
          <w:rFonts w:eastAsia="ＭＳ 明朝"/>
          <w:color w:val="000000" w:themeColor="text1"/>
          <w:lang w:eastAsia="ja-JP"/>
        </w:rPr>
        <w:t>receiver assisted LBT could be considered to support operation in some scenario</w:t>
      </w:r>
      <w:r w:rsidR="00216D19">
        <w:rPr>
          <w:rFonts w:eastAsia="ＭＳ 明朝"/>
          <w:color w:val="000000" w:themeColor="text1"/>
          <w:lang w:eastAsia="ja-JP"/>
        </w:rPr>
        <w:t>s</w:t>
      </w:r>
      <w:r w:rsidR="00EE60C1">
        <w:rPr>
          <w:rFonts w:eastAsia="ＭＳ 明朝"/>
          <w:color w:val="000000" w:themeColor="text1"/>
          <w:lang w:eastAsia="ja-JP"/>
        </w:rPr>
        <w:t>.</w:t>
      </w:r>
    </w:p>
    <w:p w14:paraId="5E248A95" w14:textId="60855DAD" w:rsidR="003C4A2E" w:rsidRDefault="003C4A2E" w:rsidP="003C4A2E">
      <w:pPr>
        <w:rPr>
          <w:rFonts w:eastAsia="ＭＳ 明朝"/>
          <w:b/>
          <w:color w:val="000000" w:themeColor="text1"/>
          <w:lang w:eastAsia="ja-JP"/>
        </w:rPr>
      </w:pPr>
      <w:r w:rsidRPr="00827428">
        <w:rPr>
          <w:rFonts w:eastAsia="ＭＳ 明朝"/>
          <w:b/>
          <w:bCs/>
          <w:color w:val="000000" w:themeColor="text1"/>
          <w:lang w:eastAsia="ja-JP"/>
        </w:rPr>
        <w:t xml:space="preserve">Proposal </w:t>
      </w:r>
      <w:r w:rsidR="008A76A1">
        <w:rPr>
          <w:rFonts w:eastAsia="ＭＳ 明朝"/>
          <w:b/>
          <w:bCs/>
          <w:color w:val="000000" w:themeColor="text1"/>
          <w:lang w:eastAsia="ja-JP"/>
        </w:rPr>
        <w:t>9</w:t>
      </w:r>
      <w:r w:rsidRPr="00827428">
        <w:rPr>
          <w:rFonts w:eastAsia="ＭＳ 明朝"/>
          <w:b/>
          <w:bCs/>
          <w:color w:val="000000" w:themeColor="text1"/>
          <w:lang w:eastAsia="ja-JP"/>
        </w:rPr>
        <w:t xml:space="preserve">: </w:t>
      </w:r>
      <w:r>
        <w:rPr>
          <w:rFonts w:eastAsia="ＭＳ 明朝"/>
          <w:b/>
          <w:bCs/>
          <w:color w:val="000000" w:themeColor="text1"/>
          <w:lang w:eastAsia="ja-JP"/>
        </w:rPr>
        <w:t>R</w:t>
      </w:r>
      <w:r w:rsidRPr="00827428">
        <w:rPr>
          <w:rFonts w:eastAsia="ＭＳ 明朝"/>
          <w:b/>
          <w:bCs/>
          <w:color w:val="000000" w:themeColor="text1"/>
          <w:lang w:eastAsia="ja-JP"/>
        </w:rPr>
        <w:t xml:space="preserve">eceiver assisted LBT should be </w:t>
      </w:r>
      <w:r w:rsidR="00D87E61">
        <w:rPr>
          <w:rFonts w:eastAsia="ＭＳ 明朝"/>
          <w:b/>
          <w:bCs/>
          <w:color w:val="000000" w:themeColor="text1"/>
          <w:lang w:eastAsia="ja-JP"/>
        </w:rPr>
        <w:t xml:space="preserve">supported </w:t>
      </w:r>
      <w:r w:rsidR="00216D19">
        <w:rPr>
          <w:rFonts w:eastAsia="ＭＳ 明朝"/>
          <w:b/>
          <w:bCs/>
          <w:color w:val="000000" w:themeColor="text1"/>
          <w:lang w:eastAsia="ja-JP"/>
        </w:rPr>
        <w:t xml:space="preserve">in </w:t>
      </w:r>
      <w:r>
        <w:rPr>
          <w:rFonts w:eastAsia="ＭＳ 明朝"/>
          <w:b/>
          <w:bCs/>
          <w:color w:val="000000" w:themeColor="text1"/>
          <w:lang w:eastAsia="ja-JP"/>
        </w:rPr>
        <w:t>60 GHz unlicensed operation</w:t>
      </w:r>
      <w:r w:rsidRPr="00827428">
        <w:rPr>
          <w:rFonts w:eastAsia="ＭＳ 明朝"/>
          <w:b/>
          <w:bCs/>
          <w:color w:val="000000" w:themeColor="text1"/>
          <w:lang w:eastAsia="ja-JP"/>
        </w:rPr>
        <w:t>.</w:t>
      </w:r>
      <w:r w:rsidDel="007801C2">
        <w:rPr>
          <w:rStyle w:val="af4"/>
        </w:rPr>
        <w:t xml:space="preserve"> </w:t>
      </w:r>
    </w:p>
    <w:p w14:paraId="27230D52" w14:textId="77777777" w:rsidR="00C278E3" w:rsidRPr="00C278E3" w:rsidRDefault="00C278E3" w:rsidP="00470324">
      <w:pPr>
        <w:rPr>
          <w:rFonts w:eastAsia="ＭＳ 明朝"/>
          <w:bCs/>
          <w:color w:val="000000" w:themeColor="text1"/>
          <w:lang w:eastAsia="ja-JP"/>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76FF3F51" w14:textId="4A85784A" w:rsidR="007F0E7C" w:rsidRPr="00500DF3" w:rsidRDefault="00E42FA0" w:rsidP="00500DF3">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discussion</w:t>
      </w:r>
      <w:r w:rsidR="004D7427">
        <w:rPr>
          <w:rFonts w:eastAsia="SimSun"/>
          <w:lang w:eastAsia="zh-CN"/>
        </w:rPr>
        <w:t>,</w:t>
      </w:r>
      <w:r w:rsidRPr="00F7452E">
        <w:rPr>
          <w:rFonts w:eastAsia="SimSun"/>
          <w:lang w:eastAsia="zh-CN"/>
        </w:rPr>
        <w:t xml:space="preserve"> we </w:t>
      </w:r>
      <w:r w:rsidR="000254CA">
        <w:rPr>
          <w:rFonts w:eastAsia="SimSun"/>
          <w:lang w:eastAsia="zh-CN"/>
        </w:rPr>
        <w:t xml:space="preserve">have the following </w:t>
      </w:r>
      <w:r w:rsidR="00B86C89">
        <w:rPr>
          <w:rFonts w:eastAsia="SimSun"/>
          <w:lang w:eastAsia="zh-CN"/>
        </w:rPr>
        <w:t xml:space="preserve">observations and </w:t>
      </w:r>
      <w:r w:rsidRPr="00F7452E">
        <w:rPr>
          <w:rFonts w:eastAsia="SimSun"/>
          <w:lang w:eastAsia="zh-CN"/>
        </w:rPr>
        <w:t>pr</w:t>
      </w:r>
      <w:r w:rsidR="000254CA">
        <w:rPr>
          <w:rFonts w:eastAsia="SimSun"/>
          <w:lang w:eastAsia="zh-CN"/>
        </w:rPr>
        <w:t>oposals</w:t>
      </w:r>
      <w:r w:rsidRPr="00F7452E">
        <w:rPr>
          <w:rFonts w:eastAsia="SimSun"/>
          <w:lang w:eastAsia="zh-CN"/>
        </w:rPr>
        <w:t>:</w:t>
      </w:r>
    </w:p>
    <w:p w14:paraId="1FBC203D" w14:textId="5FC36955" w:rsidR="00076965" w:rsidRDefault="00076965" w:rsidP="00076965">
      <w:pPr>
        <w:rPr>
          <w:rFonts w:eastAsia="ＭＳ 明朝"/>
          <w:b/>
          <w:bCs/>
          <w:color w:val="000000" w:themeColor="text1"/>
          <w:lang w:eastAsia="ja-JP"/>
        </w:rPr>
      </w:pPr>
      <w:r w:rsidRPr="3EBD2230">
        <w:rPr>
          <w:rFonts w:eastAsia="ＭＳ 明朝"/>
          <w:b/>
          <w:bCs/>
          <w:color w:val="000000" w:themeColor="text1"/>
          <w:lang w:eastAsia="ja-JP"/>
        </w:rPr>
        <w:t xml:space="preserve">Proposal 1: NR devices support 2.16 GHz bandwidth in 60GHz spectrum as one of </w:t>
      </w:r>
      <w:r>
        <w:rPr>
          <w:rFonts w:eastAsia="ＭＳ 明朝"/>
          <w:b/>
          <w:bCs/>
          <w:color w:val="000000" w:themeColor="text1"/>
          <w:lang w:eastAsia="ja-JP"/>
        </w:rPr>
        <w:t xml:space="preserve">the </w:t>
      </w:r>
      <w:r w:rsidRPr="3EBD2230">
        <w:rPr>
          <w:rFonts w:eastAsia="ＭＳ 明朝"/>
          <w:b/>
          <w:bCs/>
          <w:color w:val="000000" w:themeColor="text1"/>
          <w:lang w:eastAsia="ja-JP"/>
        </w:rPr>
        <w:t>nominal channel bandwidths.</w:t>
      </w:r>
    </w:p>
    <w:p w14:paraId="0D0903BE" w14:textId="77777777" w:rsidR="00076965" w:rsidRPr="004B6B79" w:rsidRDefault="00076965" w:rsidP="00076965">
      <w:pPr>
        <w:rPr>
          <w:rFonts w:eastAsia="ＭＳ 明朝"/>
          <w:b/>
          <w:color w:val="000000" w:themeColor="text1"/>
          <w:lang w:eastAsia="ja-JP"/>
        </w:rPr>
      </w:pPr>
      <w:r w:rsidRPr="004B6B79">
        <w:rPr>
          <w:rFonts w:eastAsia="ＭＳ 明朝"/>
          <w:b/>
          <w:color w:val="000000" w:themeColor="text1"/>
          <w:lang w:eastAsia="ja-JP"/>
        </w:rPr>
        <w:t xml:space="preserve">Observation </w:t>
      </w:r>
      <w:r>
        <w:rPr>
          <w:rFonts w:eastAsia="ＭＳ 明朝"/>
          <w:b/>
          <w:color w:val="000000" w:themeColor="text1"/>
          <w:lang w:eastAsia="ja-JP"/>
        </w:rPr>
        <w:t>1</w:t>
      </w:r>
      <w:r w:rsidRPr="004B6B79">
        <w:rPr>
          <w:rFonts w:eastAsia="ＭＳ 明朝"/>
          <w:b/>
          <w:color w:val="000000" w:themeColor="text1"/>
          <w:lang w:eastAsia="ja-JP"/>
        </w:rPr>
        <w:t xml:space="preserve">: </w:t>
      </w:r>
      <w:r>
        <w:rPr>
          <w:rFonts w:eastAsia="ＭＳ 明朝"/>
          <w:b/>
          <w:color w:val="000000" w:themeColor="text1"/>
          <w:lang w:eastAsia="ja-JP"/>
        </w:rPr>
        <w:t>In EU, n</w:t>
      </w:r>
      <w:r w:rsidRPr="004B6B79">
        <w:rPr>
          <w:rFonts w:eastAsia="ＭＳ 明朝"/>
          <w:b/>
          <w:color w:val="000000" w:themeColor="text1"/>
          <w:lang w:eastAsia="ja-JP"/>
        </w:rPr>
        <w:t xml:space="preserve">o-LBT mode cannot be operated </w:t>
      </w:r>
      <w:r>
        <w:rPr>
          <w:rFonts w:eastAsia="ＭＳ 明朝"/>
          <w:b/>
          <w:color w:val="000000" w:themeColor="text1"/>
          <w:lang w:eastAsia="ja-JP"/>
        </w:rPr>
        <w:t xml:space="preserve">at least </w:t>
      </w:r>
      <w:r w:rsidRPr="004B6B79">
        <w:rPr>
          <w:rFonts w:eastAsia="ＭＳ 明朝"/>
          <w:b/>
          <w:color w:val="000000" w:themeColor="text1"/>
          <w:lang w:eastAsia="ja-JP"/>
        </w:rPr>
        <w:t xml:space="preserve">under the ‘C1’ </w:t>
      </w:r>
      <w:r>
        <w:rPr>
          <w:rFonts w:eastAsia="ＭＳ 明朝"/>
          <w:b/>
          <w:color w:val="000000" w:themeColor="text1"/>
          <w:lang w:eastAsia="ja-JP"/>
        </w:rPr>
        <w:t xml:space="preserve">mode </w:t>
      </w:r>
      <w:r w:rsidRPr="004B6B79">
        <w:rPr>
          <w:rFonts w:eastAsia="ＭＳ 明朝"/>
          <w:b/>
          <w:color w:val="000000" w:themeColor="text1"/>
          <w:lang w:eastAsia="ja-JP"/>
        </w:rPr>
        <w:t>for indoor and outdoor deployment.</w:t>
      </w:r>
    </w:p>
    <w:p w14:paraId="353ADEEF" w14:textId="77777777" w:rsidR="00076965" w:rsidRPr="00095459" w:rsidRDefault="00076965" w:rsidP="00076965">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2</w:t>
      </w:r>
      <w:r w:rsidRPr="00095459">
        <w:rPr>
          <w:rFonts w:eastAsia="ＭＳ 明朝"/>
          <w:b/>
          <w:color w:val="000000" w:themeColor="text1"/>
          <w:lang w:eastAsia="ja-JP"/>
        </w:rPr>
        <w:t>: No-LBT mode works in the uncongested environment.</w:t>
      </w:r>
    </w:p>
    <w:p w14:paraId="59B2700F" w14:textId="77777777" w:rsidR="00076965" w:rsidRPr="00095459" w:rsidRDefault="00076965" w:rsidP="00076965">
      <w:pPr>
        <w:rPr>
          <w:rFonts w:eastAsia="ＭＳ 明朝"/>
          <w:b/>
          <w:color w:val="000000" w:themeColor="text1"/>
          <w:lang w:eastAsia="ja-JP"/>
        </w:rPr>
      </w:pPr>
      <w:r w:rsidRPr="00095459">
        <w:rPr>
          <w:rFonts w:eastAsia="ＭＳ 明朝" w:hint="eastAsia"/>
          <w:b/>
          <w:color w:val="000000" w:themeColor="text1"/>
          <w:lang w:eastAsia="ja-JP"/>
        </w:rPr>
        <w:t>O</w:t>
      </w:r>
      <w:r w:rsidRPr="00095459">
        <w:rPr>
          <w:rFonts w:eastAsia="ＭＳ 明朝"/>
          <w:b/>
          <w:color w:val="000000" w:themeColor="text1"/>
          <w:lang w:eastAsia="ja-JP"/>
        </w:rPr>
        <w:t xml:space="preserve">bservation </w:t>
      </w:r>
      <w:r>
        <w:rPr>
          <w:rFonts w:eastAsia="ＭＳ 明朝"/>
          <w:b/>
          <w:color w:val="000000" w:themeColor="text1"/>
          <w:lang w:eastAsia="ja-JP"/>
        </w:rPr>
        <w:t>3</w:t>
      </w:r>
      <w:r w:rsidRPr="00095459">
        <w:rPr>
          <w:rFonts w:eastAsia="ＭＳ 明朝"/>
          <w:b/>
          <w:color w:val="000000" w:themeColor="text1"/>
          <w:lang w:eastAsia="ja-JP"/>
        </w:rPr>
        <w:t xml:space="preserve">: Congestion could be measured by average RSSI and channel occupancy </w:t>
      </w:r>
      <w:r>
        <w:rPr>
          <w:rFonts w:eastAsia="ＭＳ 明朝"/>
          <w:b/>
          <w:color w:val="000000" w:themeColor="text1"/>
          <w:lang w:eastAsia="ja-JP"/>
        </w:rPr>
        <w:t xml:space="preserve">which have already been </w:t>
      </w:r>
      <w:r w:rsidRPr="00095459">
        <w:rPr>
          <w:rFonts w:eastAsia="ＭＳ 明朝"/>
          <w:b/>
          <w:color w:val="000000" w:themeColor="text1"/>
          <w:lang w:eastAsia="ja-JP"/>
        </w:rPr>
        <w:t>introduced in NR-U.</w:t>
      </w:r>
    </w:p>
    <w:p w14:paraId="2D81C41F" w14:textId="77777777" w:rsidR="00076965" w:rsidRPr="007304AA" w:rsidRDefault="00076965" w:rsidP="00076965">
      <w:pPr>
        <w:rPr>
          <w:rFonts w:eastAsia="ＭＳ 明朝"/>
          <w:bCs/>
          <w:color w:val="000000" w:themeColor="text1"/>
          <w:lang w:eastAsia="ja-JP"/>
        </w:rPr>
      </w:pPr>
      <w:r w:rsidRPr="00095459">
        <w:rPr>
          <w:rFonts w:eastAsia="ＭＳ 明朝" w:hint="eastAsia"/>
          <w:b/>
          <w:color w:val="000000" w:themeColor="text1"/>
          <w:lang w:eastAsia="ja-JP"/>
        </w:rPr>
        <w:t>P</w:t>
      </w:r>
      <w:r w:rsidRPr="00095459">
        <w:rPr>
          <w:rFonts w:eastAsia="ＭＳ 明朝"/>
          <w:b/>
          <w:color w:val="000000" w:themeColor="text1"/>
          <w:lang w:eastAsia="ja-JP"/>
        </w:rPr>
        <w:t xml:space="preserve">roposal </w:t>
      </w:r>
      <w:r>
        <w:rPr>
          <w:rFonts w:eastAsia="ＭＳ 明朝"/>
          <w:b/>
          <w:color w:val="000000" w:themeColor="text1"/>
          <w:lang w:eastAsia="ja-JP"/>
        </w:rPr>
        <w:t>2</w:t>
      </w:r>
      <w:r w:rsidRPr="00095459">
        <w:rPr>
          <w:rFonts w:eastAsia="ＭＳ 明朝"/>
          <w:b/>
          <w:color w:val="000000" w:themeColor="text1"/>
          <w:lang w:eastAsia="ja-JP"/>
        </w:rPr>
        <w:t xml:space="preserve">: </w:t>
      </w:r>
      <w:r>
        <w:rPr>
          <w:rFonts w:eastAsia="ＭＳ 明朝"/>
          <w:b/>
          <w:color w:val="000000" w:themeColor="text1"/>
          <w:lang w:eastAsia="ja-JP"/>
        </w:rPr>
        <w:t>N</w:t>
      </w:r>
      <w:r w:rsidRPr="00095459">
        <w:rPr>
          <w:rFonts w:eastAsia="ＭＳ 明朝"/>
          <w:b/>
          <w:color w:val="000000" w:themeColor="text1"/>
          <w:lang w:eastAsia="ja-JP"/>
        </w:rPr>
        <w:t xml:space="preserve">o-LBT mode </w:t>
      </w:r>
      <w:r>
        <w:rPr>
          <w:rFonts w:eastAsia="ＭＳ 明朝"/>
          <w:b/>
          <w:color w:val="000000" w:themeColor="text1"/>
          <w:lang w:eastAsia="ja-JP"/>
        </w:rPr>
        <w:t xml:space="preserve">is configured by the network based on measurement results of </w:t>
      </w:r>
      <w:r w:rsidRPr="00095459">
        <w:rPr>
          <w:rFonts w:eastAsia="ＭＳ 明朝"/>
          <w:b/>
          <w:color w:val="000000" w:themeColor="text1"/>
          <w:lang w:eastAsia="ja-JP"/>
        </w:rPr>
        <w:t>RSSI and channel occupancy.</w:t>
      </w:r>
    </w:p>
    <w:p w14:paraId="742C5DA6" w14:textId="77777777" w:rsidR="00076965" w:rsidRPr="00211E1A" w:rsidRDefault="00076965" w:rsidP="00076965">
      <w:pPr>
        <w:pStyle w:val="af9"/>
        <w:spacing w:after="120"/>
        <w:ind w:left="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P</w:t>
      </w:r>
      <w:r w:rsidRPr="00211E1A">
        <w:rPr>
          <w:rFonts w:ascii="Times New Roman" w:eastAsia="ＭＳ 明朝" w:hAnsi="Times New Roman" w:cs="Times New Roman"/>
          <w:b/>
          <w:color w:val="000000" w:themeColor="text1"/>
          <w:sz w:val="22"/>
          <w:szCs w:val="22"/>
          <w:lang w:eastAsia="ja-JP"/>
        </w:rPr>
        <w:t xml:space="preserve">roposal </w:t>
      </w:r>
      <w:r>
        <w:rPr>
          <w:rFonts w:ascii="Times New Roman" w:eastAsia="ＭＳ 明朝" w:hAnsi="Times New Roman" w:cs="Times New Roman"/>
          <w:b/>
          <w:color w:val="000000" w:themeColor="text1"/>
          <w:sz w:val="22"/>
          <w:szCs w:val="22"/>
          <w:lang w:eastAsia="ja-JP"/>
        </w:rPr>
        <w:t>3</w:t>
      </w:r>
      <w:r w:rsidRPr="00211E1A">
        <w:rPr>
          <w:rFonts w:ascii="Times New Roman" w:eastAsia="ＭＳ 明朝" w:hAnsi="Times New Roman" w:cs="Times New Roman"/>
          <w:b/>
          <w:color w:val="000000" w:themeColor="text1"/>
          <w:sz w:val="22"/>
          <w:szCs w:val="22"/>
          <w:lang w:eastAsia="ja-JP"/>
        </w:rPr>
        <w:t xml:space="preserve">: </w:t>
      </w:r>
      <w:r>
        <w:rPr>
          <w:rFonts w:ascii="Times New Roman" w:eastAsia="ＭＳ 明朝" w:hAnsi="Times New Roman" w:cs="Times New Roman"/>
          <w:b/>
          <w:color w:val="000000" w:themeColor="text1"/>
          <w:sz w:val="22"/>
          <w:szCs w:val="22"/>
          <w:lang w:eastAsia="ja-JP"/>
        </w:rPr>
        <w:t>C</w:t>
      </w:r>
      <w:r w:rsidRPr="00211E1A">
        <w:rPr>
          <w:rFonts w:ascii="Times New Roman" w:eastAsia="ＭＳ 明朝" w:hAnsi="Times New Roman" w:cs="Times New Roman"/>
          <w:b/>
          <w:color w:val="000000" w:themeColor="text1"/>
          <w:sz w:val="22"/>
          <w:szCs w:val="22"/>
          <w:lang w:eastAsia="ja-JP"/>
        </w:rPr>
        <w:t>ontention exempt short control signalling should be adopted at least for SSB and PRACH transmission.</w:t>
      </w:r>
    </w:p>
    <w:p w14:paraId="5C7745CD" w14:textId="77777777" w:rsidR="00076965" w:rsidRPr="00387E67" w:rsidRDefault="00076965" w:rsidP="00076965">
      <w:pPr>
        <w:jc w:val="left"/>
        <w:rPr>
          <w:b/>
          <w:color w:val="000000"/>
        </w:rPr>
      </w:pPr>
      <w:r>
        <w:rPr>
          <w:rFonts w:eastAsia="Times New Roman"/>
          <w:b/>
          <w:color w:val="000000"/>
        </w:rPr>
        <w:lastRenderedPageBreak/>
        <w:t>P</w:t>
      </w:r>
      <w:r w:rsidRPr="00387E67">
        <w:rPr>
          <w:rFonts w:eastAsia="Times New Roman"/>
          <w:b/>
          <w:color w:val="000000"/>
        </w:rPr>
        <w:t xml:space="preserve">roposal </w:t>
      </w:r>
      <w:r>
        <w:rPr>
          <w:rFonts w:eastAsia="Times New Roman"/>
          <w:b/>
          <w:color w:val="000000"/>
        </w:rPr>
        <w:t>4</w:t>
      </w:r>
      <w:r w:rsidRPr="00387E67">
        <w:rPr>
          <w:rFonts w:eastAsia="Times New Roman"/>
          <w:b/>
          <w:color w:val="000000"/>
        </w:rPr>
        <w:t xml:space="preserve">: </w:t>
      </w:r>
      <w:r>
        <w:rPr>
          <w:rFonts w:eastAsia="Times New Roman"/>
          <w:b/>
          <w:color w:val="000000"/>
        </w:rPr>
        <w:t>Support fixed Contention Window</w:t>
      </w:r>
      <w:r w:rsidRPr="00387E67">
        <w:rPr>
          <w:rFonts w:eastAsia="Times New Roman"/>
          <w:b/>
          <w:color w:val="000000"/>
        </w:rPr>
        <w:t>.</w:t>
      </w:r>
    </w:p>
    <w:p w14:paraId="66BDC135" w14:textId="77777777" w:rsidR="00076965" w:rsidRPr="00211E1A" w:rsidRDefault="00076965" w:rsidP="00076965">
      <w:pPr>
        <w:pStyle w:val="af9"/>
        <w:numPr>
          <w:ilvl w:val="0"/>
          <w:numId w:val="39"/>
        </w:numPr>
        <w:spacing w:after="12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g</w:t>
      </w:r>
      <w:r w:rsidRPr="00211E1A">
        <w:rPr>
          <w:rFonts w:ascii="Times New Roman" w:eastAsia="ＭＳ 明朝" w:hAnsi="Times New Roman" w:cs="Times New Roman"/>
          <w:b/>
          <w:color w:val="000000" w:themeColor="text1"/>
          <w:sz w:val="22"/>
          <w:szCs w:val="22"/>
          <w:lang w:eastAsia="ja-JP"/>
        </w:rPr>
        <w:t>NB</w:t>
      </w:r>
      <w:r>
        <w:rPr>
          <w:rFonts w:ascii="Times New Roman" w:eastAsia="ＭＳ 明朝" w:hAnsi="Times New Roman" w:cs="Times New Roman"/>
          <w:b/>
          <w:color w:val="000000" w:themeColor="text1"/>
          <w:sz w:val="22"/>
          <w:szCs w:val="22"/>
          <w:lang w:eastAsia="ja-JP"/>
        </w:rPr>
        <w:t>’s</w:t>
      </w:r>
      <w:r w:rsidRPr="00211E1A">
        <w:rPr>
          <w:rFonts w:ascii="Times New Roman" w:eastAsia="ＭＳ 明朝" w:hAnsi="Times New Roman" w:cs="Times New Roman"/>
          <w:b/>
          <w:color w:val="000000" w:themeColor="text1"/>
          <w:sz w:val="22"/>
          <w:szCs w:val="22"/>
          <w:lang w:eastAsia="ja-JP"/>
        </w:rPr>
        <w:t xml:space="preserve"> contention windows size is </w:t>
      </w:r>
      <w:r>
        <w:rPr>
          <w:rFonts w:ascii="Times New Roman" w:eastAsia="ＭＳ 明朝" w:hAnsi="Times New Roman" w:cs="Times New Roman"/>
          <w:b/>
          <w:color w:val="000000" w:themeColor="text1"/>
          <w:sz w:val="22"/>
          <w:szCs w:val="22"/>
          <w:lang w:eastAsia="ja-JP"/>
        </w:rPr>
        <w:t>left</w:t>
      </w:r>
      <w:r w:rsidRPr="00211E1A">
        <w:rPr>
          <w:rFonts w:ascii="Times New Roman" w:eastAsia="ＭＳ 明朝" w:hAnsi="Times New Roman" w:cs="Times New Roman"/>
          <w:b/>
          <w:color w:val="000000" w:themeColor="text1"/>
          <w:sz w:val="22"/>
          <w:szCs w:val="22"/>
          <w:lang w:eastAsia="ja-JP"/>
        </w:rPr>
        <w:t xml:space="preserve"> to network implementation.</w:t>
      </w:r>
    </w:p>
    <w:p w14:paraId="18A9F223" w14:textId="77777777" w:rsidR="00076965" w:rsidRPr="00211E1A" w:rsidRDefault="00076965" w:rsidP="00076965">
      <w:pPr>
        <w:pStyle w:val="af9"/>
        <w:numPr>
          <w:ilvl w:val="0"/>
          <w:numId w:val="39"/>
        </w:numPr>
        <w:spacing w:after="120"/>
        <w:rPr>
          <w:rFonts w:ascii="Times New Roman" w:eastAsia="ＭＳ 明朝" w:hAnsi="Times New Roman" w:cs="Times New Roman"/>
          <w:b/>
          <w:color w:val="000000" w:themeColor="text1"/>
          <w:sz w:val="22"/>
          <w:szCs w:val="22"/>
          <w:lang w:eastAsia="ja-JP"/>
        </w:rPr>
      </w:pPr>
      <w:r w:rsidRPr="00211E1A">
        <w:rPr>
          <w:rFonts w:ascii="Times New Roman" w:eastAsia="ＭＳ 明朝" w:hAnsi="Times New Roman" w:cs="Times New Roman" w:hint="eastAsia"/>
          <w:b/>
          <w:color w:val="000000" w:themeColor="text1"/>
          <w:sz w:val="22"/>
          <w:szCs w:val="22"/>
          <w:lang w:eastAsia="ja-JP"/>
        </w:rPr>
        <w:t>U</w:t>
      </w:r>
      <w:r w:rsidRPr="00211E1A">
        <w:rPr>
          <w:rFonts w:ascii="Times New Roman" w:eastAsia="ＭＳ 明朝" w:hAnsi="Times New Roman" w:cs="Times New Roman"/>
          <w:b/>
          <w:color w:val="000000" w:themeColor="text1"/>
          <w:sz w:val="22"/>
          <w:szCs w:val="22"/>
          <w:lang w:eastAsia="ja-JP"/>
        </w:rPr>
        <w:t>E</w:t>
      </w:r>
      <w:r>
        <w:rPr>
          <w:rFonts w:ascii="Times New Roman" w:eastAsia="ＭＳ 明朝" w:hAnsi="Times New Roman" w:cs="Times New Roman"/>
          <w:b/>
          <w:color w:val="000000" w:themeColor="text1"/>
          <w:sz w:val="22"/>
          <w:szCs w:val="22"/>
          <w:lang w:eastAsia="ja-JP"/>
        </w:rPr>
        <w:t>’s</w:t>
      </w:r>
      <w:r w:rsidRPr="00211E1A">
        <w:rPr>
          <w:rFonts w:ascii="Times New Roman" w:eastAsia="ＭＳ 明朝" w:hAnsi="Times New Roman" w:cs="Times New Roman"/>
          <w:b/>
          <w:color w:val="000000" w:themeColor="text1"/>
          <w:sz w:val="22"/>
          <w:szCs w:val="22"/>
          <w:lang w:eastAsia="ja-JP"/>
        </w:rPr>
        <w:t xml:space="preserve"> contention window size is configured by network.</w:t>
      </w:r>
    </w:p>
    <w:p w14:paraId="36F6386E" w14:textId="77777777" w:rsidR="00076965" w:rsidRPr="0004033A" w:rsidRDefault="00076965" w:rsidP="00076965">
      <w:pPr>
        <w:pStyle w:val="af9"/>
        <w:spacing w:after="120"/>
        <w:ind w:left="0"/>
        <w:rPr>
          <w:rFonts w:ascii="Times New Roman" w:eastAsia="ＭＳ 明朝" w:hAnsi="Times New Roman" w:cs="Times New Roman"/>
          <w:b/>
          <w:color w:val="000000" w:themeColor="text1"/>
          <w:sz w:val="22"/>
          <w:szCs w:val="22"/>
          <w:lang w:eastAsia="ja-JP"/>
        </w:rPr>
      </w:pPr>
      <w:r w:rsidRPr="0004033A">
        <w:rPr>
          <w:rFonts w:ascii="Times New Roman" w:eastAsia="ＭＳ 明朝" w:hAnsi="Times New Roman" w:cs="Times New Roman"/>
          <w:b/>
          <w:color w:val="000000" w:themeColor="text1"/>
          <w:sz w:val="22"/>
          <w:szCs w:val="22"/>
          <w:lang w:eastAsia="ja-JP"/>
        </w:rPr>
        <w:t xml:space="preserve">Proposal </w:t>
      </w:r>
      <w:r>
        <w:rPr>
          <w:rFonts w:ascii="Times New Roman" w:eastAsia="ＭＳ 明朝" w:hAnsi="Times New Roman" w:cs="Times New Roman"/>
          <w:b/>
          <w:color w:val="000000" w:themeColor="text1"/>
          <w:sz w:val="22"/>
          <w:szCs w:val="22"/>
          <w:lang w:eastAsia="ja-JP"/>
        </w:rPr>
        <w:t>5</w:t>
      </w:r>
      <w:r w:rsidRPr="0004033A">
        <w:rPr>
          <w:rFonts w:ascii="Times New Roman" w:eastAsia="ＭＳ 明朝" w:hAnsi="Times New Roman" w:cs="Times New Roman"/>
          <w:b/>
          <w:color w:val="000000" w:themeColor="text1"/>
          <w:sz w:val="22"/>
          <w:szCs w:val="22"/>
          <w:lang w:eastAsia="ja-JP"/>
        </w:rPr>
        <w:t>: Introduce Cat 2 LBT for 60 GHz unlicensed band operation</w:t>
      </w:r>
    </w:p>
    <w:p w14:paraId="034CC37B" w14:textId="77777777" w:rsidR="00076965" w:rsidRPr="00827428" w:rsidRDefault="00076965" w:rsidP="00076965">
      <w:pPr>
        <w:rPr>
          <w:rFonts w:eastAsia="ＭＳ 明朝"/>
          <w:b/>
          <w:bCs/>
          <w:color w:val="000000" w:themeColor="text1"/>
          <w:lang w:eastAsia="ja-JP"/>
        </w:rPr>
      </w:pPr>
      <w:r w:rsidRPr="00827428">
        <w:rPr>
          <w:rFonts w:eastAsia="ＭＳ 明朝"/>
          <w:b/>
          <w:bCs/>
          <w:color w:val="000000" w:themeColor="text1"/>
          <w:lang w:eastAsia="ja-JP"/>
        </w:rPr>
        <w:t xml:space="preserve">Proposal </w:t>
      </w:r>
      <w:r>
        <w:rPr>
          <w:rFonts w:eastAsia="ＭＳ 明朝"/>
          <w:b/>
          <w:bCs/>
          <w:color w:val="000000" w:themeColor="text1"/>
          <w:lang w:eastAsia="ja-JP"/>
        </w:rPr>
        <w:t>6</w:t>
      </w:r>
      <w:r w:rsidRPr="00827428">
        <w:rPr>
          <w:rFonts w:eastAsia="ＭＳ 明朝"/>
          <w:b/>
          <w:bCs/>
          <w:color w:val="000000" w:themeColor="text1"/>
          <w:lang w:eastAsia="ja-JP"/>
        </w:rPr>
        <w:t xml:space="preserve">: </w:t>
      </w:r>
      <w:r>
        <w:rPr>
          <w:rFonts w:eastAsia="ＭＳ 明朝"/>
          <w:b/>
          <w:bCs/>
          <w:color w:val="000000" w:themeColor="text1"/>
          <w:lang w:eastAsia="ja-JP"/>
        </w:rPr>
        <w:t xml:space="preserve">Directional </w:t>
      </w:r>
      <w:r w:rsidRPr="00827428">
        <w:rPr>
          <w:rFonts w:eastAsia="ＭＳ 明朝"/>
          <w:b/>
          <w:bCs/>
          <w:color w:val="000000" w:themeColor="text1"/>
          <w:lang w:eastAsia="ja-JP"/>
        </w:rPr>
        <w:t xml:space="preserve">LBT should be </w:t>
      </w:r>
      <w:r>
        <w:rPr>
          <w:rFonts w:eastAsia="ＭＳ 明朝"/>
          <w:b/>
          <w:bCs/>
          <w:color w:val="000000" w:themeColor="text1"/>
          <w:lang w:eastAsia="ja-JP"/>
        </w:rPr>
        <w:t>supported</w:t>
      </w:r>
      <w:r w:rsidRPr="00827428">
        <w:rPr>
          <w:rFonts w:eastAsia="ＭＳ 明朝"/>
          <w:b/>
          <w:bCs/>
          <w:color w:val="000000" w:themeColor="text1"/>
          <w:lang w:eastAsia="ja-JP"/>
        </w:rPr>
        <w:t xml:space="preserve"> </w:t>
      </w:r>
      <w:r>
        <w:rPr>
          <w:rFonts w:eastAsia="ＭＳ 明朝"/>
          <w:b/>
          <w:bCs/>
          <w:color w:val="000000" w:themeColor="text1"/>
          <w:lang w:eastAsia="ja-JP"/>
        </w:rPr>
        <w:t>i</w:t>
      </w:r>
      <w:r w:rsidRPr="00827428">
        <w:rPr>
          <w:rFonts w:eastAsia="ＭＳ 明朝"/>
          <w:b/>
          <w:bCs/>
          <w:color w:val="000000" w:themeColor="text1"/>
          <w:lang w:eastAsia="ja-JP"/>
        </w:rPr>
        <w:t>n 60 GHz unlicensed operation</w:t>
      </w:r>
      <w:r>
        <w:rPr>
          <w:rFonts w:eastAsia="ＭＳ 明朝"/>
          <w:b/>
          <w:bCs/>
          <w:color w:val="000000" w:themeColor="text1"/>
          <w:lang w:eastAsia="ja-JP"/>
        </w:rPr>
        <w:t>.</w:t>
      </w:r>
    </w:p>
    <w:p w14:paraId="32EC72D1" w14:textId="77777777" w:rsidR="00076965" w:rsidRPr="001C6B4C" w:rsidRDefault="00076965" w:rsidP="00076965">
      <w:pPr>
        <w:rPr>
          <w:rFonts w:eastAsia="ＭＳ 明朝"/>
          <w:b/>
          <w:bCs/>
          <w:color w:val="000000" w:themeColor="text1"/>
          <w:lang w:eastAsia="ja-JP"/>
        </w:rPr>
      </w:pPr>
      <w:r w:rsidRPr="3EBD2230">
        <w:rPr>
          <w:rFonts w:eastAsia="ＭＳ 明朝"/>
          <w:b/>
          <w:bCs/>
          <w:color w:val="000000" w:themeColor="text1"/>
          <w:lang w:eastAsia="ja-JP"/>
        </w:rPr>
        <w:t xml:space="preserve">Proposal </w:t>
      </w:r>
      <w:r>
        <w:rPr>
          <w:rFonts w:eastAsia="ＭＳ 明朝"/>
          <w:b/>
          <w:bCs/>
          <w:color w:val="000000" w:themeColor="text1"/>
          <w:lang w:eastAsia="ja-JP"/>
        </w:rPr>
        <w:t>7</w:t>
      </w:r>
      <w:r w:rsidRPr="3EBD2230">
        <w:rPr>
          <w:rFonts w:eastAsia="ＭＳ 明朝"/>
          <w:b/>
          <w:bCs/>
          <w:color w:val="000000" w:themeColor="text1"/>
          <w:lang w:eastAsia="ja-JP"/>
        </w:rPr>
        <w:t xml:space="preserve">: </w:t>
      </w:r>
      <w:r w:rsidRPr="007B3F98">
        <w:rPr>
          <w:rFonts w:cs="Times"/>
          <w:b/>
          <w:bCs/>
          <w:szCs w:val="20"/>
        </w:rPr>
        <w:t>For a COT with MU-MIMO (SDM) transmission</w:t>
      </w:r>
      <w:r w:rsidRPr="007B3F98">
        <w:rPr>
          <w:rFonts w:eastAsia="ＭＳ 明朝"/>
          <w:b/>
          <w:bCs/>
          <w:color w:val="000000" w:themeColor="text1"/>
          <w:lang w:eastAsia="ja-JP"/>
        </w:rPr>
        <w:t>,</w:t>
      </w:r>
      <w:r>
        <w:rPr>
          <w:rFonts w:eastAsia="ＭＳ 明朝"/>
          <w:b/>
          <w:bCs/>
          <w:color w:val="000000" w:themeColor="text1"/>
          <w:lang w:eastAsia="ja-JP"/>
        </w:rPr>
        <w:t xml:space="preserve"> both Alt 1 (</w:t>
      </w:r>
      <w:r w:rsidRPr="007B3F98">
        <w:rPr>
          <w:rFonts w:eastAsia="ＭＳ 明朝"/>
          <w:b/>
          <w:bCs/>
          <w:color w:val="000000" w:themeColor="text1"/>
          <w:lang w:eastAsia="ja-JP"/>
        </w:rPr>
        <w:t>Single LBT sensing at the start of the COT with wide beam ‘cover’ all beams to be used in the COT with appropriate ED threshold</w:t>
      </w:r>
      <w:r>
        <w:rPr>
          <w:rFonts w:eastAsia="ＭＳ 明朝"/>
          <w:b/>
          <w:bCs/>
          <w:color w:val="000000" w:themeColor="text1"/>
          <w:lang w:eastAsia="ja-JP"/>
        </w:rPr>
        <w:t>) and Alt 2 (</w:t>
      </w:r>
      <w:r w:rsidRPr="007B3F98">
        <w:rPr>
          <w:rFonts w:eastAsia="ＭＳ 明朝"/>
          <w:b/>
          <w:bCs/>
          <w:color w:val="000000" w:themeColor="text1"/>
          <w:lang w:eastAsia="ja-JP"/>
        </w:rPr>
        <w:t>Independent per-beam LBT sensing at the start of COT is performed for beams used in the COT</w:t>
      </w:r>
      <w:r>
        <w:rPr>
          <w:rFonts w:eastAsia="ＭＳ 明朝"/>
          <w:b/>
          <w:bCs/>
          <w:color w:val="000000" w:themeColor="text1"/>
          <w:lang w:eastAsia="ja-JP"/>
        </w:rPr>
        <w:t>) should be supported.</w:t>
      </w:r>
    </w:p>
    <w:p w14:paraId="33FD897A" w14:textId="77777777" w:rsidR="00076965" w:rsidRPr="001C6B4C" w:rsidRDefault="00076965" w:rsidP="00076965">
      <w:pPr>
        <w:rPr>
          <w:rFonts w:eastAsia="ＭＳ 明朝"/>
          <w:b/>
          <w:bCs/>
          <w:color w:val="000000" w:themeColor="text1"/>
          <w:lang w:eastAsia="ja-JP"/>
        </w:rPr>
      </w:pPr>
      <w:r w:rsidRPr="3EBD2230">
        <w:rPr>
          <w:rFonts w:eastAsia="ＭＳ 明朝"/>
          <w:b/>
          <w:bCs/>
          <w:color w:val="000000" w:themeColor="text1"/>
          <w:lang w:eastAsia="ja-JP"/>
        </w:rPr>
        <w:t xml:space="preserve">Proposal </w:t>
      </w:r>
      <w:r>
        <w:rPr>
          <w:rFonts w:eastAsia="ＭＳ 明朝"/>
          <w:b/>
          <w:bCs/>
          <w:color w:val="000000" w:themeColor="text1"/>
          <w:lang w:eastAsia="ja-JP"/>
        </w:rPr>
        <w:t>8</w:t>
      </w:r>
      <w:r w:rsidRPr="3EBD2230">
        <w:rPr>
          <w:rFonts w:eastAsia="ＭＳ 明朝"/>
          <w:b/>
          <w:bCs/>
          <w:color w:val="000000" w:themeColor="text1"/>
          <w:lang w:eastAsia="ja-JP"/>
        </w:rPr>
        <w:t xml:space="preserve">: </w:t>
      </w:r>
      <w:r w:rsidRPr="007B3F98">
        <w:rPr>
          <w:rFonts w:cs="Times"/>
          <w:b/>
          <w:bCs/>
          <w:szCs w:val="20"/>
        </w:rPr>
        <w:t>Within a COT with TDM of beams with beam switching</w:t>
      </w:r>
      <w:r w:rsidRPr="007B3F98">
        <w:rPr>
          <w:rFonts w:eastAsia="ＭＳ 明朝"/>
          <w:b/>
          <w:bCs/>
          <w:color w:val="000000" w:themeColor="text1"/>
          <w:lang w:eastAsia="ja-JP"/>
        </w:rPr>
        <w:t>,</w:t>
      </w:r>
      <w:r>
        <w:rPr>
          <w:rFonts w:eastAsia="ＭＳ 明朝"/>
          <w:b/>
          <w:bCs/>
          <w:color w:val="000000" w:themeColor="text1"/>
          <w:lang w:eastAsia="ja-JP"/>
        </w:rPr>
        <w:t xml:space="preserve"> both Alt 1 (s</w:t>
      </w:r>
      <w:r w:rsidRPr="0097745B">
        <w:rPr>
          <w:rFonts w:eastAsia="ＭＳ 明朝"/>
          <w:b/>
          <w:bCs/>
          <w:color w:val="000000" w:themeColor="text1"/>
          <w:lang w:eastAsia="ja-JP"/>
        </w:rPr>
        <w:t>ingle LBT sensing with wide beam ‘cover’ all beams to be used in the COT with appropriate ED threshold</w:t>
      </w:r>
      <w:r>
        <w:rPr>
          <w:rFonts w:eastAsia="ＭＳ 明朝"/>
          <w:b/>
          <w:bCs/>
          <w:color w:val="000000" w:themeColor="text1"/>
          <w:lang w:eastAsia="ja-JP"/>
        </w:rPr>
        <w:t>) and Alt 2 (i</w:t>
      </w:r>
      <w:r w:rsidRPr="0097745B">
        <w:rPr>
          <w:rFonts w:eastAsia="ＭＳ 明朝"/>
          <w:b/>
          <w:bCs/>
          <w:color w:val="000000" w:themeColor="text1"/>
          <w:lang w:eastAsia="ja-JP"/>
        </w:rPr>
        <w:t>ndependent per-beam LBT sensing at the start of COT is performed for beams used in the COT</w:t>
      </w:r>
      <w:r>
        <w:rPr>
          <w:rFonts w:eastAsia="ＭＳ 明朝"/>
          <w:b/>
          <w:bCs/>
          <w:color w:val="000000" w:themeColor="text1"/>
          <w:lang w:eastAsia="ja-JP"/>
        </w:rPr>
        <w:t>) should be supported.</w:t>
      </w:r>
    </w:p>
    <w:p w14:paraId="55137732" w14:textId="77777777" w:rsidR="00076965" w:rsidRPr="007B3F98" w:rsidRDefault="00076965" w:rsidP="00076965">
      <w:pPr>
        <w:rPr>
          <w:rFonts w:eastAsia="ＭＳ 明朝"/>
          <w:b/>
          <w:bCs/>
          <w:lang w:eastAsia="ja-JP"/>
        </w:rPr>
      </w:pPr>
      <w:r w:rsidRPr="007B3F98">
        <w:rPr>
          <w:rFonts w:eastAsia="ＭＳ 明朝"/>
          <w:b/>
          <w:bCs/>
          <w:lang w:eastAsia="ja-JP"/>
        </w:rPr>
        <w:t xml:space="preserve">Observation </w:t>
      </w:r>
      <w:r>
        <w:rPr>
          <w:rFonts w:eastAsia="ＭＳ 明朝"/>
          <w:b/>
          <w:bCs/>
          <w:lang w:eastAsia="ja-JP"/>
        </w:rPr>
        <w:t>4</w:t>
      </w:r>
      <w:r w:rsidRPr="007B3F98">
        <w:rPr>
          <w:rFonts w:eastAsia="ＭＳ 明朝"/>
          <w:b/>
          <w:bCs/>
          <w:lang w:eastAsia="ja-JP"/>
        </w:rPr>
        <w:t xml:space="preserve">: If per-beam LBT sensing is introduced, per beam COT indication may </w:t>
      </w:r>
      <w:r>
        <w:rPr>
          <w:rFonts w:eastAsia="ＭＳ 明朝"/>
          <w:b/>
          <w:bCs/>
          <w:lang w:eastAsia="ja-JP"/>
        </w:rPr>
        <w:t xml:space="preserve">need to </w:t>
      </w:r>
      <w:r w:rsidRPr="007B3F98">
        <w:rPr>
          <w:rFonts w:eastAsia="ＭＳ 明朝"/>
          <w:b/>
          <w:bCs/>
          <w:lang w:eastAsia="ja-JP"/>
        </w:rPr>
        <w:t>be needed.</w:t>
      </w:r>
    </w:p>
    <w:p w14:paraId="4BA101B2" w14:textId="7D3094FB" w:rsidR="00076965" w:rsidRPr="00076965" w:rsidRDefault="00076965" w:rsidP="00076965">
      <w:pPr>
        <w:rPr>
          <w:rFonts w:eastAsia="ＭＳ 明朝" w:hint="eastAsia"/>
          <w:b/>
          <w:bCs/>
          <w:color w:val="000000" w:themeColor="text1"/>
          <w:lang w:eastAsia="ja-JP"/>
        </w:rPr>
      </w:pPr>
      <w:r w:rsidRPr="00827428">
        <w:rPr>
          <w:rFonts w:eastAsia="ＭＳ 明朝"/>
          <w:b/>
          <w:bCs/>
          <w:color w:val="000000" w:themeColor="text1"/>
          <w:lang w:eastAsia="ja-JP"/>
        </w:rPr>
        <w:t xml:space="preserve">Proposal </w:t>
      </w:r>
      <w:r>
        <w:rPr>
          <w:rFonts w:eastAsia="ＭＳ 明朝"/>
          <w:b/>
          <w:bCs/>
          <w:color w:val="000000" w:themeColor="text1"/>
          <w:lang w:eastAsia="ja-JP"/>
        </w:rPr>
        <w:t>9</w:t>
      </w:r>
      <w:r w:rsidRPr="00827428">
        <w:rPr>
          <w:rFonts w:eastAsia="ＭＳ 明朝"/>
          <w:b/>
          <w:bCs/>
          <w:color w:val="000000" w:themeColor="text1"/>
          <w:lang w:eastAsia="ja-JP"/>
        </w:rPr>
        <w:t xml:space="preserve">: </w:t>
      </w:r>
      <w:r>
        <w:rPr>
          <w:rFonts w:eastAsia="ＭＳ 明朝"/>
          <w:b/>
          <w:bCs/>
          <w:color w:val="000000" w:themeColor="text1"/>
          <w:lang w:eastAsia="ja-JP"/>
        </w:rPr>
        <w:t>R</w:t>
      </w:r>
      <w:r w:rsidRPr="00827428">
        <w:rPr>
          <w:rFonts w:eastAsia="ＭＳ 明朝"/>
          <w:b/>
          <w:bCs/>
          <w:color w:val="000000" w:themeColor="text1"/>
          <w:lang w:eastAsia="ja-JP"/>
        </w:rPr>
        <w:t xml:space="preserve">eceiver assisted LBT should be </w:t>
      </w:r>
      <w:r>
        <w:rPr>
          <w:rFonts w:eastAsia="ＭＳ 明朝"/>
          <w:b/>
          <w:bCs/>
          <w:color w:val="000000" w:themeColor="text1"/>
          <w:lang w:eastAsia="ja-JP"/>
        </w:rPr>
        <w:t>supported in 60 GHz unlicensed operation</w:t>
      </w:r>
      <w:r w:rsidRPr="00827428">
        <w:rPr>
          <w:rFonts w:eastAsia="ＭＳ 明朝"/>
          <w:b/>
          <w:bCs/>
          <w:color w:val="000000" w:themeColor="text1"/>
          <w:lang w:eastAsia="ja-JP"/>
        </w:rPr>
        <w:t>.</w:t>
      </w:r>
    </w:p>
    <w:p w14:paraId="2DD5251E" w14:textId="77777777" w:rsidR="004A3433" w:rsidRPr="00076965" w:rsidRDefault="004A3433" w:rsidP="001D76DF">
      <w:pPr>
        <w:rPr>
          <w:rFonts w:eastAsia="ＭＳ 明朝"/>
          <w:color w:val="000000" w:themeColor="text1"/>
          <w:lang w:eastAsia="ja-JP"/>
        </w:rPr>
      </w:pPr>
    </w:p>
    <w:p w14:paraId="48EAE642" w14:textId="75694D4A" w:rsidR="00842220" w:rsidRPr="005B50B6" w:rsidRDefault="00842220" w:rsidP="0060389C">
      <w:pPr>
        <w:pStyle w:val="1"/>
        <w:jc w:val="left"/>
        <w:rPr>
          <w:color w:val="000000" w:themeColor="text1"/>
          <w:lang w:eastAsia="zh-CN"/>
        </w:rPr>
      </w:pPr>
      <w:r w:rsidRPr="005B50B6">
        <w:rPr>
          <w:color w:val="000000" w:themeColor="text1"/>
          <w:lang w:eastAsia="zh-CN"/>
        </w:rPr>
        <w:t>References</w:t>
      </w:r>
    </w:p>
    <w:p w14:paraId="761BA781" w14:textId="5F927FDC" w:rsidR="00870691" w:rsidRDefault="003A1D3A" w:rsidP="009C4B4D">
      <w:pPr>
        <w:pStyle w:val="Web"/>
        <w:numPr>
          <w:ilvl w:val="0"/>
          <w:numId w:val="6"/>
        </w:numPr>
        <w:spacing w:before="0" w:beforeAutospacing="0" w:after="120" w:afterAutospacing="0"/>
        <w:rPr>
          <w:rFonts w:ascii="Times New Roman" w:hAnsi="Times New Roman" w:cs="Times New Roman"/>
          <w:sz w:val="22"/>
          <w:szCs w:val="22"/>
        </w:rPr>
      </w:pPr>
      <w:r w:rsidRPr="003A1D3A">
        <w:rPr>
          <w:rFonts w:ascii="Times New Roman" w:hAnsi="Times New Roman" w:cs="Times New Roman"/>
          <w:sz w:val="22"/>
          <w:szCs w:val="22"/>
        </w:rPr>
        <w:t>RP-</w:t>
      </w:r>
      <w:r w:rsidR="00CC38CB">
        <w:rPr>
          <w:rFonts w:ascii="Times New Roman" w:hAnsi="Times New Roman" w:cs="Times New Roman"/>
          <w:sz w:val="22"/>
          <w:szCs w:val="22"/>
        </w:rPr>
        <w:t>202925</w:t>
      </w:r>
      <w:r>
        <w:rPr>
          <w:rFonts w:ascii="Times New Roman" w:hAnsi="Times New Roman" w:cs="Times New Roman"/>
          <w:sz w:val="22"/>
          <w:szCs w:val="22"/>
        </w:rPr>
        <w:t>, “</w:t>
      </w:r>
      <w:r w:rsidR="00F6245C">
        <w:rPr>
          <w:rFonts w:ascii="Times New Roman" w:hAnsi="Times New Roman" w:cs="Times New Roman"/>
          <w:sz w:val="22"/>
          <w:szCs w:val="22"/>
        </w:rPr>
        <w:t>Revised</w:t>
      </w:r>
      <w:r w:rsidRPr="003A1D3A">
        <w:rPr>
          <w:rFonts w:ascii="Times New Roman" w:hAnsi="Times New Roman" w:cs="Times New Roman"/>
          <w:sz w:val="22"/>
          <w:szCs w:val="22"/>
        </w:rPr>
        <w:t xml:space="preserve"> </w:t>
      </w:r>
      <w:r w:rsidR="00F6245C">
        <w:rPr>
          <w:rFonts w:ascii="Times New Roman" w:hAnsi="Times New Roman" w:cs="Times New Roman"/>
          <w:sz w:val="22"/>
          <w:szCs w:val="22"/>
        </w:rPr>
        <w:t>W</w:t>
      </w:r>
      <w:r w:rsidRPr="003A1D3A">
        <w:rPr>
          <w:rFonts w:ascii="Times New Roman" w:hAnsi="Times New Roman" w:cs="Times New Roman"/>
          <w:sz w:val="22"/>
          <w:szCs w:val="22"/>
        </w:rPr>
        <w:t xml:space="preserve">ID: </w:t>
      </w:r>
      <w:r w:rsidR="00F6245C">
        <w:rPr>
          <w:rFonts w:ascii="Times New Roman" w:hAnsi="Times New Roman" w:cs="Times New Roman"/>
          <w:sz w:val="22"/>
          <w:szCs w:val="22"/>
        </w:rPr>
        <w:t>Extending current NR operation</w:t>
      </w:r>
      <w:r w:rsidRPr="003A1D3A">
        <w:rPr>
          <w:rFonts w:ascii="Times New Roman" w:hAnsi="Times New Roman" w:cs="Times New Roman"/>
          <w:sz w:val="22"/>
          <w:szCs w:val="22"/>
        </w:rPr>
        <w:t xml:space="preserve"> to 71 GHz</w:t>
      </w:r>
      <w:r>
        <w:rPr>
          <w:rFonts w:ascii="Times New Roman" w:hAnsi="Times New Roman" w:cs="Times New Roman"/>
          <w:sz w:val="22"/>
          <w:szCs w:val="22"/>
        </w:rPr>
        <w:t xml:space="preserve">,” </w:t>
      </w:r>
      <w:r w:rsidRPr="003A1D3A">
        <w:rPr>
          <w:rFonts w:ascii="Times New Roman" w:hAnsi="Times New Roman" w:cs="Times New Roman"/>
          <w:sz w:val="22"/>
          <w:szCs w:val="22"/>
        </w:rPr>
        <w:t>TSG RAN Meeting #</w:t>
      </w:r>
      <w:r w:rsidR="00F6245C">
        <w:rPr>
          <w:rFonts w:ascii="Times New Roman" w:hAnsi="Times New Roman" w:cs="Times New Roman"/>
          <w:sz w:val="22"/>
          <w:szCs w:val="22"/>
        </w:rPr>
        <w:t>90-e</w:t>
      </w:r>
      <w:r>
        <w:rPr>
          <w:rFonts w:ascii="Times New Roman" w:hAnsi="Times New Roman" w:cs="Times New Roman"/>
          <w:sz w:val="22"/>
          <w:szCs w:val="22"/>
        </w:rPr>
        <w:t>, December 20</w:t>
      </w:r>
      <w:r w:rsidR="00CC38CB">
        <w:rPr>
          <w:rFonts w:ascii="Times New Roman" w:hAnsi="Times New Roman" w:cs="Times New Roman"/>
          <w:sz w:val="22"/>
          <w:szCs w:val="22"/>
        </w:rPr>
        <w:t>20</w:t>
      </w:r>
      <w:r>
        <w:rPr>
          <w:rFonts w:ascii="Times New Roman" w:hAnsi="Times New Roman" w:cs="Times New Roman"/>
          <w:sz w:val="22"/>
          <w:szCs w:val="22"/>
        </w:rPr>
        <w:t>.</w:t>
      </w:r>
    </w:p>
    <w:p w14:paraId="0CBD7CA7" w14:textId="59ADED60" w:rsidR="004863EF" w:rsidRDefault="00964E70" w:rsidP="00E37393">
      <w:pPr>
        <w:pStyle w:val="Web"/>
        <w:numPr>
          <w:ilvl w:val="0"/>
          <w:numId w:val="6"/>
        </w:numPr>
        <w:rPr>
          <w:rFonts w:ascii="Times New Roman" w:hAnsi="Times New Roman" w:cs="Times New Roman"/>
          <w:sz w:val="22"/>
          <w:szCs w:val="22"/>
        </w:rPr>
      </w:pPr>
      <w:r>
        <w:rPr>
          <w:rFonts w:ascii="Times New Roman" w:eastAsia="ＭＳ 明朝" w:hAnsi="Times New Roman" w:cs="Times New Roman"/>
          <w:sz w:val="22"/>
          <w:szCs w:val="22"/>
          <w:lang w:eastAsia="ja-JP"/>
        </w:rPr>
        <w:t>TR 38.808, “Study on supporting NR from 52.6 GHz to 71 GHz”</w:t>
      </w:r>
    </w:p>
    <w:p w14:paraId="75120D3B" w14:textId="1439E972" w:rsidR="00E37393" w:rsidRDefault="00E37393" w:rsidP="00E37393">
      <w:pPr>
        <w:pStyle w:val="Web"/>
        <w:numPr>
          <w:ilvl w:val="0"/>
          <w:numId w:val="6"/>
        </w:numPr>
        <w:rPr>
          <w:rFonts w:ascii="Times New Roman" w:hAnsi="Times New Roman" w:cs="Times New Roman"/>
          <w:sz w:val="22"/>
          <w:szCs w:val="22"/>
        </w:rPr>
      </w:pPr>
      <w:bookmarkStart w:id="2" w:name="_Ref61849301"/>
      <w:r w:rsidRPr="00E37393">
        <w:rPr>
          <w:rFonts w:ascii="Times New Roman" w:hAnsi="Times New Roman" w:cs="Times New Roman"/>
          <w:sz w:val="22"/>
          <w:szCs w:val="22"/>
        </w:rPr>
        <w:t>ETSI EN 302 567</w:t>
      </w:r>
      <w:r>
        <w:rPr>
          <w:rFonts w:ascii="Times New Roman" w:hAnsi="Times New Roman" w:cs="Times New Roman"/>
          <w:sz w:val="22"/>
          <w:szCs w:val="22"/>
        </w:rPr>
        <w:t>, V2.1.1, “</w:t>
      </w:r>
      <w:r w:rsidRPr="00E37393">
        <w:rPr>
          <w:rFonts w:ascii="Times New Roman" w:hAnsi="Times New Roman" w:cs="Times New Roman"/>
          <w:sz w:val="22"/>
          <w:szCs w:val="22"/>
        </w:rPr>
        <w:t>Multiple-Gigabit/s radio equipment</w:t>
      </w:r>
      <w:r>
        <w:rPr>
          <w:rFonts w:ascii="Times New Roman" w:eastAsia="ＭＳ 明朝" w:hAnsi="Times New Roman" w:cs="Times New Roman" w:hint="eastAsia"/>
          <w:sz w:val="22"/>
          <w:szCs w:val="22"/>
          <w:lang w:eastAsia="ja-JP"/>
        </w:rPr>
        <w:t xml:space="preserve"> </w:t>
      </w:r>
      <w:r w:rsidRPr="00E37393">
        <w:rPr>
          <w:rFonts w:ascii="Times New Roman" w:hAnsi="Times New Roman" w:cs="Times New Roman"/>
          <w:sz w:val="22"/>
          <w:szCs w:val="22"/>
        </w:rPr>
        <w:t>operating in the 60 GHz band;</w:t>
      </w:r>
      <w:r>
        <w:rPr>
          <w:rFonts w:ascii="Times New Roman" w:hAnsi="Times New Roman" w:cs="Times New Roman"/>
          <w:sz w:val="22"/>
          <w:szCs w:val="22"/>
        </w:rPr>
        <w:t xml:space="preserve"> </w:t>
      </w:r>
      <w:r w:rsidRPr="00E37393">
        <w:rPr>
          <w:rFonts w:ascii="Times New Roman" w:hAnsi="Times New Roman" w:cs="Times New Roman"/>
          <w:sz w:val="22"/>
          <w:szCs w:val="22"/>
        </w:rPr>
        <w:t>Harmonised Standard covering the essential requirements</w:t>
      </w:r>
      <w:r>
        <w:rPr>
          <w:rFonts w:ascii="Times New Roman" w:eastAsia="ＭＳ 明朝" w:hAnsi="Times New Roman" w:cs="Times New Roman" w:hint="eastAsia"/>
          <w:sz w:val="22"/>
          <w:szCs w:val="22"/>
          <w:lang w:eastAsia="ja-JP"/>
        </w:rPr>
        <w:t xml:space="preserve"> </w:t>
      </w:r>
      <w:r w:rsidRPr="00E37393">
        <w:rPr>
          <w:rFonts w:ascii="Times New Roman" w:hAnsi="Times New Roman" w:cs="Times New Roman"/>
          <w:sz w:val="22"/>
          <w:szCs w:val="22"/>
        </w:rPr>
        <w:t>of article 3.2 of Directive 2014/53/EU</w:t>
      </w:r>
      <w:r>
        <w:rPr>
          <w:rFonts w:ascii="Times New Roman" w:hAnsi="Times New Roman" w:cs="Times New Roman"/>
          <w:sz w:val="22"/>
          <w:szCs w:val="22"/>
        </w:rPr>
        <w:t>,</w:t>
      </w:r>
      <w:r w:rsidRPr="00E37393">
        <w:rPr>
          <w:rFonts w:ascii="Times New Roman" w:hAnsi="Times New Roman" w:cs="Times New Roman"/>
          <w:sz w:val="22"/>
          <w:szCs w:val="22"/>
        </w:rPr>
        <w:t>”</w:t>
      </w:r>
      <w:r>
        <w:rPr>
          <w:rFonts w:ascii="Times New Roman" w:hAnsi="Times New Roman" w:cs="Times New Roman"/>
          <w:sz w:val="22"/>
          <w:szCs w:val="22"/>
        </w:rPr>
        <w:t xml:space="preserve"> July 2017</w:t>
      </w:r>
      <w:r w:rsidR="00B25D8E">
        <w:rPr>
          <w:rFonts w:ascii="Times New Roman" w:hAnsi="Times New Roman" w:cs="Times New Roman"/>
          <w:sz w:val="22"/>
          <w:szCs w:val="22"/>
        </w:rPr>
        <w:t>.</w:t>
      </w:r>
      <w:bookmarkEnd w:id="2"/>
    </w:p>
    <w:p w14:paraId="2B88160B" w14:textId="66FEA3F3" w:rsidR="00B25D8E" w:rsidRPr="003D5F01" w:rsidRDefault="00B25D8E" w:rsidP="00830AA5">
      <w:pPr>
        <w:pStyle w:val="Web"/>
        <w:numPr>
          <w:ilvl w:val="0"/>
          <w:numId w:val="6"/>
        </w:numPr>
        <w:rPr>
          <w:rFonts w:ascii="Times New Roman" w:hAnsi="Times New Roman" w:cs="Times New Roman"/>
          <w:sz w:val="22"/>
          <w:szCs w:val="22"/>
        </w:rPr>
      </w:pPr>
      <w:r w:rsidRPr="00B25D8E">
        <w:rPr>
          <w:rFonts w:ascii="Times New Roman" w:eastAsia="ＭＳ 明朝" w:hAnsi="Times New Roman" w:cs="Times New Roman" w:hint="eastAsia"/>
          <w:sz w:val="22"/>
          <w:szCs w:val="22"/>
          <w:lang w:eastAsia="ja-JP"/>
        </w:rPr>
        <w:t>E</w:t>
      </w:r>
      <w:r w:rsidRPr="00B25D8E">
        <w:rPr>
          <w:rFonts w:ascii="Times New Roman" w:eastAsia="ＭＳ 明朝" w:hAnsi="Times New Roman" w:cs="Times New Roman"/>
          <w:sz w:val="22"/>
          <w:szCs w:val="22"/>
          <w:lang w:eastAsia="ja-JP"/>
        </w:rPr>
        <w:t>TSI EN 301 893, V2.1.1, “5 GHz RLAN; Harmonised Standard covering the essential requirements</w:t>
      </w:r>
      <w:r>
        <w:rPr>
          <w:rFonts w:ascii="Times New Roman" w:eastAsia="ＭＳ 明朝" w:hAnsi="Times New Roman" w:cs="Times New Roman"/>
          <w:sz w:val="22"/>
          <w:szCs w:val="22"/>
          <w:lang w:eastAsia="ja-JP"/>
        </w:rPr>
        <w:t xml:space="preserve"> </w:t>
      </w:r>
      <w:r w:rsidRPr="00B25D8E">
        <w:rPr>
          <w:rFonts w:ascii="Times New Roman" w:eastAsia="ＭＳ 明朝" w:hAnsi="Times New Roman" w:cs="Times New Roman"/>
          <w:sz w:val="22"/>
          <w:szCs w:val="22"/>
          <w:lang w:eastAsia="ja-JP"/>
        </w:rPr>
        <w:t>of article 3.2 of Directive 2014/53/EU</w:t>
      </w:r>
      <w:r>
        <w:rPr>
          <w:rFonts w:ascii="Times New Roman" w:eastAsia="ＭＳ 明朝" w:hAnsi="Times New Roman" w:cs="Times New Roman"/>
          <w:sz w:val="22"/>
          <w:szCs w:val="22"/>
          <w:lang w:eastAsia="ja-JP"/>
        </w:rPr>
        <w:t>,</w:t>
      </w:r>
      <w:r w:rsidRPr="00B25D8E">
        <w:rPr>
          <w:rFonts w:ascii="Times New Roman" w:eastAsia="ＭＳ 明朝" w:hAnsi="Times New Roman" w:cs="Times New Roman"/>
          <w:sz w:val="22"/>
          <w:szCs w:val="22"/>
          <w:lang w:eastAsia="ja-JP"/>
        </w:rPr>
        <w:t>”</w:t>
      </w:r>
      <w:r>
        <w:rPr>
          <w:rFonts w:ascii="Times New Roman" w:eastAsia="ＭＳ 明朝" w:hAnsi="Times New Roman" w:cs="Times New Roman"/>
          <w:sz w:val="22"/>
          <w:szCs w:val="22"/>
          <w:lang w:eastAsia="ja-JP"/>
        </w:rPr>
        <w:t xml:space="preserve"> May 2017.</w:t>
      </w:r>
    </w:p>
    <w:p w14:paraId="7C6F8066" w14:textId="39608F66" w:rsidR="000D1471" w:rsidRDefault="003D5F01" w:rsidP="002B796A">
      <w:pPr>
        <w:pStyle w:val="Web"/>
        <w:numPr>
          <w:ilvl w:val="0"/>
          <w:numId w:val="6"/>
        </w:numPr>
        <w:rPr>
          <w:rFonts w:ascii="Times New Roman" w:hAnsi="Times New Roman" w:cs="Times New Roman"/>
          <w:sz w:val="22"/>
          <w:szCs w:val="22"/>
        </w:rPr>
      </w:pPr>
      <w:r w:rsidRPr="003D5F01">
        <w:rPr>
          <w:rFonts w:ascii="Times New Roman" w:hAnsi="Times New Roman" w:cs="Times New Roman"/>
          <w:sz w:val="22"/>
          <w:szCs w:val="22"/>
        </w:rPr>
        <w:t>CEPT ECC, ERC Recommendation 70-03 for Short Range Devices, June 2019.</w:t>
      </w:r>
    </w:p>
    <w:p w14:paraId="486A03B0" w14:textId="5D774C22" w:rsidR="008740E4" w:rsidRDefault="008740E4" w:rsidP="002B796A">
      <w:pPr>
        <w:pStyle w:val="Web"/>
        <w:numPr>
          <w:ilvl w:val="0"/>
          <w:numId w:val="6"/>
        </w:numPr>
        <w:rPr>
          <w:rFonts w:ascii="Times New Roman" w:hAnsi="Times New Roman" w:cs="Times New Roman"/>
          <w:sz w:val="22"/>
          <w:szCs w:val="22"/>
        </w:rPr>
      </w:pPr>
      <w:r>
        <w:rPr>
          <w:rFonts w:ascii="Times New Roman" w:eastAsia="ＭＳ 明朝" w:hAnsi="Times New Roman" w:cs="Times New Roman"/>
          <w:sz w:val="22"/>
          <w:szCs w:val="22"/>
          <w:lang w:eastAsia="ja-JP"/>
        </w:rPr>
        <w:t>RAN1#104-e chairman’s note</w:t>
      </w:r>
    </w:p>
    <w:p w14:paraId="386A5B05" w14:textId="77777777" w:rsidR="007E371B" w:rsidRPr="007E371B" w:rsidRDefault="007E371B" w:rsidP="007E371B">
      <w:pPr>
        <w:pStyle w:val="Web"/>
        <w:rPr>
          <w:rFonts w:ascii="Times New Roman" w:hAnsi="Times New Roman" w:cs="Times New Roman"/>
          <w:sz w:val="22"/>
          <w:szCs w:val="22"/>
        </w:rPr>
      </w:pPr>
    </w:p>
    <w:sectPr w:rsidR="007E371B" w:rsidRPr="007E37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E713B" w14:textId="77777777" w:rsidR="00FE0406" w:rsidRDefault="00FE0406">
      <w:r>
        <w:separator/>
      </w:r>
    </w:p>
  </w:endnote>
  <w:endnote w:type="continuationSeparator" w:id="0">
    <w:p w14:paraId="642B5A76" w14:textId="77777777" w:rsidR="00FE0406" w:rsidRDefault="00FE0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947DD" w14:textId="77777777" w:rsidR="00FE0406" w:rsidRDefault="00FE0406">
      <w:r>
        <w:separator/>
      </w:r>
    </w:p>
  </w:footnote>
  <w:footnote w:type="continuationSeparator" w:id="0">
    <w:p w14:paraId="3B025949" w14:textId="77777777" w:rsidR="00FE0406" w:rsidRDefault="00FE0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A053E"/>
    <w:multiLevelType w:val="hybridMultilevel"/>
    <w:tmpl w:val="7EDADA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A742F3"/>
    <w:multiLevelType w:val="hybridMultilevel"/>
    <w:tmpl w:val="5D16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73473"/>
    <w:multiLevelType w:val="multilevel"/>
    <w:tmpl w:val="04473473"/>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7823B35"/>
    <w:multiLevelType w:val="hybridMultilevel"/>
    <w:tmpl w:val="07823B35"/>
    <w:lvl w:ilvl="0" w:tplc="7D84BF96">
      <w:start w:val="1"/>
      <w:numFmt w:val="bullet"/>
      <w:lvlText w:val=""/>
      <w:lvlJc w:val="left"/>
      <w:pPr>
        <w:ind w:left="360" w:hanging="360"/>
      </w:pPr>
      <w:rPr>
        <w:rFonts w:ascii="Symbol" w:hAnsi="Symbol" w:hint="default"/>
      </w:rPr>
    </w:lvl>
    <w:lvl w:ilvl="1" w:tplc="737253EE">
      <w:start w:val="1"/>
      <w:numFmt w:val="bullet"/>
      <w:lvlText w:val="o"/>
      <w:lvlJc w:val="left"/>
      <w:pPr>
        <w:ind w:left="1080" w:hanging="360"/>
      </w:pPr>
      <w:rPr>
        <w:rFonts w:ascii="Courier New" w:hAnsi="Courier New" w:cs="Courier New" w:hint="default"/>
      </w:rPr>
    </w:lvl>
    <w:lvl w:ilvl="2" w:tplc="269EC702">
      <w:start w:val="1"/>
      <w:numFmt w:val="bullet"/>
      <w:lvlText w:val=""/>
      <w:lvlJc w:val="left"/>
      <w:pPr>
        <w:ind w:left="1800" w:hanging="360"/>
      </w:pPr>
      <w:rPr>
        <w:rFonts w:ascii="Wingdings" w:hAnsi="Wingdings" w:hint="default"/>
      </w:rPr>
    </w:lvl>
    <w:lvl w:ilvl="3" w:tplc="448C3D58">
      <w:start w:val="1"/>
      <w:numFmt w:val="bullet"/>
      <w:lvlText w:val=""/>
      <w:lvlJc w:val="left"/>
      <w:pPr>
        <w:ind w:left="2520" w:hanging="360"/>
      </w:pPr>
      <w:rPr>
        <w:rFonts w:ascii="Symbol" w:hAnsi="Symbol" w:hint="default"/>
      </w:rPr>
    </w:lvl>
    <w:lvl w:ilvl="4" w:tplc="ADBCA3F4">
      <w:start w:val="1"/>
      <w:numFmt w:val="bullet"/>
      <w:lvlText w:val="o"/>
      <w:lvlJc w:val="left"/>
      <w:pPr>
        <w:ind w:left="3240" w:hanging="360"/>
      </w:pPr>
      <w:rPr>
        <w:rFonts w:ascii="Courier New" w:hAnsi="Courier New" w:cs="Courier New" w:hint="default"/>
      </w:rPr>
    </w:lvl>
    <w:lvl w:ilvl="5" w:tplc="6F380F30">
      <w:start w:val="1"/>
      <w:numFmt w:val="bullet"/>
      <w:lvlText w:val=""/>
      <w:lvlJc w:val="left"/>
      <w:pPr>
        <w:ind w:left="3960" w:hanging="360"/>
      </w:pPr>
      <w:rPr>
        <w:rFonts w:ascii="Wingdings" w:hAnsi="Wingdings" w:hint="default"/>
      </w:rPr>
    </w:lvl>
    <w:lvl w:ilvl="6" w:tplc="EF623ABE">
      <w:start w:val="1"/>
      <w:numFmt w:val="bullet"/>
      <w:lvlText w:val=""/>
      <w:lvlJc w:val="left"/>
      <w:pPr>
        <w:ind w:left="4680" w:hanging="360"/>
      </w:pPr>
      <w:rPr>
        <w:rFonts w:ascii="Symbol" w:hAnsi="Symbol" w:hint="default"/>
      </w:rPr>
    </w:lvl>
    <w:lvl w:ilvl="7" w:tplc="0C766F14">
      <w:start w:val="1"/>
      <w:numFmt w:val="bullet"/>
      <w:lvlText w:val="o"/>
      <w:lvlJc w:val="left"/>
      <w:pPr>
        <w:ind w:left="5400" w:hanging="360"/>
      </w:pPr>
      <w:rPr>
        <w:rFonts w:ascii="Courier New" w:hAnsi="Courier New" w:cs="Courier New" w:hint="default"/>
      </w:rPr>
    </w:lvl>
    <w:lvl w:ilvl="8" w:tplc="C5F259E4">
      <w:start w:val="1"/>
      <w:numFmt w:val="bullet"/>
      <w:lvlText w:val=""/>
      <w:lvlJc w:val="left"/>
      <w:pPr>
        <w:ind w:left="6120" w:hanging="360"/>
      </w:pPr>
      <w:rPr>
        <w:rFonts w:ascii="Wingdings" w:hAnsi="Wingdings" w:hint="default"/>
      </w:rPr>
    </w:lvl>
  </w:abstractNum>
  <w:abstractNum w:abstractNumId="4"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4C7346"/>
    <w:multiLevelType w:val="hybridMultilevel"/>
    <w:tmpl w:val="1D12A18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1458CF"/>
    <w:multiLevelType w:val="hybridMultilevel"/>
    <w:tmpl w:val="967467B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CD0AEB"/>
    <w:multiLevelType w:val="hybridMultilevel"/>
    <w:tmpl w:val="167866C4"/>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181773"/>
    <w:multiLevelType w:val="hybridMultilevel"/>
    <w:tmpl w:val="B8588EB4"/>
    <w:lvl w:ilvl="0" w:tplc="312E2BB4">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DA080B"/>
    <w:multiLevelType w:val="hybridMultilevel"/>
    <w:tmpl w:val="2BDA080B"/>
    <w:lvl w:ilvl="0" w:tplc="604A631E">
      <w:start w:val="1"/>
      <w:numFmt w:val="bullet"/>
      <w:lvlText w:val=""/>
      <w:lvlJc w:val="left"/>
      <w:pPr>
        <w:ind w:left="360" w:hanging="360"/>
      </w:pPr>
      <w:rPr>
        <w:rFonts w:ascii="Symbol" w:hAnsi="Symbol" w:hint="default"/>
      </w:rPr>
    </w:lvl>
    <w:lvl w:ilvl="1" w:tplc="0678A534">
      <w:start w:val="1"/>
      <w:numFmt w:val="bullet"/>
      <w:lvlText w:val="o"/>
      <w:lvlJc w:val="left"/>
      <w:pPr>
        <w:ind w:left="1080" w:hanging="360"/>
      </w:pPr>
      <w:rPr>
        <w:rFonts w:ascii="Courier New" w:hAnsi="Courier New" w:cs="Courier New" w:hint="default"/>
      </w:rPr>
    </w:lvl>
    <w:lvl w:ilvl="2" w:tplc="5D46A45A">
      <w:start w:val="1"/>
      <w:numFmt w:val="bullet"/>
      <w:lvlText w:val=""/>
      <w:lvlJc w:val="left"/>
      <w:pPr>
        <w:ind w:left="1800" w:hanging="360"/>
      </w:pPr>
      <w:rPr>
        <w:rFonts w:ascii="Wingdings" w:hAnsi="Wingdings" w:hint="default"/>
      </w:rPr>
    </w:lvl>
    <w:lvl w:ilvl="3" w:tplc="BECAEC24">
      <w:start w:val="1"/>
      <w:numFmt w:val="bullet"/>
      <w:lvlText w:val=""/>
      <w:lvlJc w:val="left"/>
      <w:pPr>
        <w:ind w:left="2520" w:hanging="360"/>
      </w:pPr>
      <w:rPr>
        <w:rFonts w:ascii="Symbol" w:hAnsi="Symbol" w:hint="default"/>
      </w:rPr>
    </w:lvl>
    <w:lvl w:ilvl="4" w:tplc="D5DE3020">
      <w:start w:val="1"/>
      <w:numFmt w:val="bullet"/>
      <w:lvlText w:val="o"/>
      <w:lvlJc w:val="left"/>
      <w:pPr>
        <w:ind w:left="3240" w:hanging="360"/>
      </w:pPr>
      <w:rPr>
        <w:rFonts w:ascii="Courier New" w:hAnsi="Courier New" w:cs="Courier New" w:hint="default"/>
      </w:rPr>
    </w:lvl>
    <w:lvl w:ilvl="5" w:tplc="A9580D3E">
      <w:start w:val="1"/>
      <w:numFmt w:val="bullet"/>
      <w:lvlText w:val=""/>
      <w:lvlJc w:val="left"/>
      <w:pPr>
        <w:ind w:left="3960" w:hanging="360"/>
      </w:pPr>
      <w:rPr>
        <w:rFonts w:ascii="Wingdings" w:hAnsi="Wingdings" w:hint="default"/>
      </w:rPr>
    </w:lvl>
    <w:lvl w:ilvl="6" w:tplc="61069FF2">
      <w:start w:val="1"/>
      <w:numFmt w:val="bullet"/>
      <w:lvlText w:val=""/>
      <w:lvlJc w:val="left"/>
      <w:pPr>
        <w:ind w:left="4680" w:hanging="360"/>
      </w:pPr>
      <w:rPr>
        <w:rFonts w:ascii="Symbol" w:hAnsi="Symbol" w:hint="default"/>
      </w:rPr>
    </w:lvl>
    <w:lvl w:ilvl="7" w:tplc="A2F4DF6A">
      <w:start w:val="1"/>
      <w:numFmt w:val="bullet"/>
      <w:lvlText w:val="o"/>
      <w:lvlJc w:val="left"/>
      <w:pPr>
        <w:ind w:left="5400" w:hanging="360"/>
      </w:pPr>
      <w:rPr>
        <w:rFonts w:ascii="Courier New" w:hAnsi="Courier New" w:cs="Courier New" w:hint="default"/>
      </w:rPr>
    </w:lvl>
    <w:lvl w:ilvl="8" w:tplc="9B6CE85C">
      <w:start w:val="1"/>
      <w:numFmt w:val="bullet"/>
      <w:lvlText w:val=""/>
      <w:lvlJc w:val="left"/>
      <w:pPr>
        <w:ind w:left="6120" w:hanging="360"/>
      </w:pPr>
      <w:rPr>
        <w:rFonts w:ascii="Wingdings" w:hAnsi="Wingdings" w:hint="default"/>
      </w:rPr>
    </w:lvl>
  </w:abstractNum>
  <w:abstractNum w:abstractNumId="12"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DD6B13"/>
    <w:multiLevelType w:val="hybridMultilevel"/>
    <w:tmpl w:val="F18E7A70"/>
    <w:lvl w:ilvl="0" w:tplc="A134BF9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hybridMultilevel"/>
    <w:tmpl w:val="5DA6FC16"/>
    <w:lvl w:ilvl="0" w:tplc="8DEE753E">
      <w:start w:val="1"/>
      <w:numFmt w:val="decimal"/>
      <w:pStyle w:val="References"/>
      <w:lvlText w:val="[%1]"/>
      <w:lvlJc w:val="left"/>
      <w:pPr>
        <w:tabs>
          <w:tab w:val="num" w:pos="360"/>
        </w:tabs>
        <w:ind w:left="360" w:hanging="360"/>
      </w:pPr>
    </w:lvl>
    <w:lvl w:ilvl="1" w:tplc="6C8CC560">
      <w:numFmt w:val="decimal"/>
      <w:lvlText w:val=""/>
      <w:lvlJc w:val="left"/>
    </w:lvl>
    <w:lvl w:ilvl="2" w:tplc="659682CC">
      <w:numFmt w:val="decimal"/>
      <w:lvlText w:val=""/>
      <w:lvlJc w:val="left"/>
    </w:lvl>
    <w:lvl w:ilvl="3" w:tplc="6D5A833A">
      <w:numFmt w:val="decimal"/>
      <w:lvlText w:val=""/>
      <w:lvlJc w:val="left"/>
    </w:lvl>
    <w:lvl w:ilvl="4" w:tplc="B330CD28">
      <w:numFmt w:val="decimal"/>
      <w:lvlText w:val=""/>
      <w:lvlJc w:val="left"/>
    </w:lvl>
    <w:lvl w:ilvl="5" w:tplc="0DEC6CDC">
      <w:numFmt w:val="decimal"/>
      <w:lvlText w:val=""/>
      <w:lvlJc w:val="left"/>
    </w:lvl>
    <w:lvl w:ilvl="6" w:tplc="C0562B26">
      <w:numFmt w:val="decimal"/>
      <w:lvlText w:val=""/>
      <w:lvlJc w:val="left"/>
    </w:lvl>
    <w:lvl w:ilvl="7" w:tplc="C836555E">
      <w:numFmt w:val="decimal"/>
      <w:lvlText w:val=""/>
      <w:lvlJc w:val="left"/>
    </w:lvl>
    <w:lvl w:ilvl="8" w:tplc="52F04FD8">
      <w:numFmt w:val="decimal"/>
      <w:lvlText w:val=""/>
      <w:lvlJc w:val="left"/>
    </w:lvl>
  </w:abstractNum>
  <w:abstractNum w:abstractNumId="20"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729AB"/>
    <w:multiLevelType w:val="hybridMultilevel"/>
    <w:tmpl w:val="7C9C0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82CCF"/>
    <w:multiLevelType w:val="hybridMultilevel"/>
    <w:tmpl w:val="01F43FA4"/>
    <w:lvl w:ilvl="0" w:tplc="7CCADD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multi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B87748"/>
    <w:multiLevelType w:val="hybridMultilevel"/>
    <w:tmpl w:val="53B87748"/>
    <w:lvl w:ilvl="0" w:tplc="D3F608F4">
      <w:start w:val="1"/>
      <w:numFmt w:val="bullet"/>
      <w:lvlText w:val=""/>
      <w:lvlJc w:val="left"/>
      <w:pPr>
        <w:ind w:left="360" w:hanging="360"/>
      </w:pPr>
      <w:rPr>
        <w:rFonts w:ascii="Symbol" w:hAnsi="Symbol" w:hint="default"/>
      </w:rPr>
    </w:lvl>
    <w:lvl w:ilvl="1" w:tplc="E3C471A6">
      <w:start w:val="1"/>
      <w:numFmt w:val="bullet"/>
      <w:lvlText w:val="o"/>
      <w:lvlJc w:val="left"/>
      <w:pPr>
        <w:ind w:left="1080" w:hanging="360"/>
      </w:pPr>
      <w:rPr>
        <w:rFonts w:ascii="Courier New" w:hAnsi="Courier New" w:cs="Courier New" w:hint="default"/>
      </w:rPr>
    </w:lvl>
    <w:lvl w:ilvl="2" w:tplc="66C02F36">
      <w:start w:val="1"/>
      <w:numFmt w:val="bullet"/>
      <w:lvlText w:val=""/>
      <w:lvlJc w:val="left"/>
      <w:pPr>
        <w:ind w:left="1800" w:hanging="360"/>
      </w:pPr>
      <w:rPr>
        <w:rFonts w:ascii="Wingdings" w:hAnsi="Wingdings" w:hint="default"/>
      </w:rPr>
    </w:lvl>
    <w:lvl w:ilvl="3" w:tplc="6F8239B0">
      <w:start w:val="1"/>
      <w:numFmt w:val="bullet"/>
      <w:lvlText w:val=""/>
      <w:lvlJc w:val="left"/>
      <w:pPr>
        <w:ind w:left="2520" w:hanging="360"/>
      </w:pPr>
      <w:rPr>
        <w:rFonts w:ascii="Symbol" w:hAnsi="Symbol" w:hint="default"/>
      </w:rPr>
    </w:lvl>
    <w:lvl w:ilvl="4" w:tplc="66240F38">
      <w:start w:val="1"/>
      <w:numFmt w:val="bullet"/>
      <w:lvlText w:val="o"/>
      <w:lvlJc w:val="left"/>
      <w:pPr>
        <w:ind w:left="3240" w:hanging="360"/>
      </w:pPr>
      <w:rPr>
        <w:rFonts w:ascii="Courier New" w:hAnsi="Courier New" w:cs="Courier New" w:hint="default"/>
      </w:rPr>
    </w:lvl>
    <w:lvl w:ilvl="5" w:tplc="4DDC524A">
      <w:start w:val="1"/>
      <w:numFmt w:val="bullet"/>
      <w:lvlText w:val=""/>
      <w:lvlJc w:val="left"/>
      <w:pPr>
        <w:ind w:left="3960" w:hanging="360"/>
      </w:pPr>
      <w:rPr>
        <w:rFonts w:ascii="Wingdings" w:hAnsi="Wingdings" w:hint="default"/>
      </w:rPr>
    </w:lvl>
    <w:lvl w:ilvl="6" w:tplc="41CED56A">
      <w:start w:val="1"/>
      <w:numFmt w:val="bullet"/>
      <w:lvlText w:val=""/>
      <w:lvlJc w:val="left"/>
      <w:pPr>
        <w:ind w:left="4680" w:hanging="360"/>
      </w:pPr>
      <w:rPr>
        <w:rFonts w:ascii="Symbol" w:hAnsi="Symbol" w:hint="default"/>
      </w:rPr>
    </w:lvl>
    <w:lvl w:ilvl="7" w:tplc="D0A25C62">
      <w:start w:val="1"/>
      <w:numFmt w:val="bullet"/>
      <w:lvlText w:val="o"/>
      <w:lvlJc w:val="left"/>
      <w:pPr>
        <w:ind w:left="5400" w:hanging="360"/>
      </w:pPr>
      <w:rPr>
        <w:rFonts w:ascii="Courier New" w:hAnsi="Courier New" w:cs="Courier New" w:hint="default"/>
      </w:rPr>
    </w:lvl>
    <w:lvl w:ilvl="8" w:tplc="AED8267E">
      <w:start w:val="1"/>
      <w:numFmt w:val="bullet"/>
      <w:lvlText w:val=""/>
      <w:lvlJc w:val="left"/>
      <w:pPr>
        <w:ind w:left="6120" w:hanging="360"/>
      </w:pPr>
      <w:rPr>
        <w:rFonts w:ascii="Wingdings" w:hAnsi="Wingdings" w:hint="default"/>
      </w:rPr>
    </w:lvl>
  </w:abstractNum>
  <w:abstractNum w:abstractNumId="27" w15:restartNumberingAfterBreak="0">
    <w:nsid w:val="53CC7F48"/>
    <w:multiLevelType w:val="hybridMultilevel"/>
    <w:tmpl w:val="7A5815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AF26610"/>
    <w:multiLevelType w:val="hybridMultilevel"/>
    <w:tmpl w:val="7AF26610"/>
    <w:lvl w:ilvl="0" w:tplc="49C4730C">
      <w:start w:val="1"/>
      <w:numFmt w:val="bullet"/>
      <w:lvlText w:val="•"/>
      <w:lvlJc w:val="left"/>
      <w:pPr>
        <w:tabs>
          <w:tab w:val="left" w:pos="720"/>
        </w:tabs>
        <w:ind w:left="720" w:hanging="360"/>
      </w:pPr>
      <w:rPr>
        <w:rFonts w:ascii="Arial" w:hAnsi="Arial" w:cs="Times New Roman" w:hint="default"/>
      </w:rPr>
    </w:lvl>
    <w:lvl w:ilvl="1" w:tplc="37CCDA38">
      <w:start w:val="1"/>
      <w:numFmt w:val="bullet"/>
      <w:lvlText w:val="•"/>
      <w:lvlJc w:val="left"/>
      <w:pPr>
        <w:tabs>
          <w:tab w:val="left" w:pos="1440"/>
        </w:tabs>
        <w:ind w:left="1440" w:hanging="360"/>
      </w:pPr>
      <w:rPr>
        <w:rFonts w:ascii="Arial" w:hAnsi="Arial" w:cs="Times New Roman" w:hint="default"/>
      </w:rPr>
    </w:lvl>
    <w:lvl w:ilvl="2" w:tplc="2B72310E">
      <w:start w:val="1"/>
      <w:numFmt w:val="bullet"/>
      <w:lvlText w:val="•"/>
      <w:lvlJc w:val="left"/>
      <w:pPr>
        <w:tabs>
          <w:tab w:val="left" w:pos="2160"/>
        </w:tabs>
        <w:ind w:left="2160" w:hanging="360"/>
      </w:pPr>
      <w:rPr>
        <w:rFonts w:ascii="Arial" w:hAnsi="Arial" w:cs="Times New Roman" w:hint="default"/>
      </w:rPr>
    </w:lvl>
    <w:lvl w:ilvl="3" w:tplc="6CA0A8F4">
      <w:start w:val="1"/>
      <w:numFmt w:val="bullet"/>
      <w:lvlText w:val="•"/>
      <w:lvlJc w:val="left"/>
      <w:pPr>
        <w:tabs>
          <w:tab w:val="left" w:pos="2880"/>
        </w:tabs>
        <w:ind w:left="2880" w:hanging="360"/>
      </w:pPr>
      <w:rPr>
        <w:rFonts w:ascii="Arial" w:hAnsi="Arial" w:cs="Times New Roman" w:hint="default"/>
      </w:rPr>
    </w:lvl>
    <w:lvl w:ilvl="4" w:tplc="1D4C4404">
      <w:start w:val="1"/>
      <w:numFmt w:val="bullet"/>
      <w:lvlText w:val="•"/>
      <w:lvlJc w:val="left"/>
      <w:pPr>
        <w:tabs>
          <w:tab w:val="left" w:pos="3600"/>
        </w:tabs>
        <w:ind w:left="3600" w:hanging="360"/>
      </w:pPr>
      <w:rPr>
        <w:rFonts w:ascii="Arial" w:hAnsi="Arial" w:cs="Times New Roman" w:hint="default"/>
      </w:rPr>
    </w:lvl>
    <w:lvl w:ilvl="5" w:tplc="9ED62722">
      <w:start w:val="1"/>
      <w:numFmt w:val="bullet"/>
      <w:lvlText w:val="•"/>
      <w:lvlJc w:val="left"/>
      <w:pPr>
        <w:tabs>
          <w:tab w:val="left" w:pos="4320"/>
        </w:tabs>
        <w:ind w:left="4320" w:hanging="360"/>
      </w:pPr>
      <w:rPr>
        <w:rFonts w:ascii="Arial" w:hAnsi="Arial" w:cs="Times New Roman" w:hint="default"/>
      </w:rPr>
    </w:lvl>
    <w:lvl w:ilvl="6" w:tplc="B9686834">
      <w:start w:val="1"/>
      <w:numFmt w:val="bullet"/>
      <w:lvlText w:val="•"/>
      <w:lvlJc w:val="left"/>
      <w:pPr>
        <w:tabs>
          <w:tab w:val="left" w:pos="5040"/>
        </w:tabs>
        <w:ind w:left="5040" w:hanging="360"/>
      </w:pPr>
      <w:rPr>
        <w:rFonts w:ascii="Arial" w:hAnsi="Arial" w:cs="Times New Roman" w:hint="default"/>
      </w:rPr>
    </w:lvl>
    <w:lvl w:ilvl="7" w:tplc="227070C6">
      <w:start w:val="1"/>
      <w:numFmt w:val="bullet"/>
      <w:lvlText w:val="•"/>
      <w:lvlJc w:val="left"/>
      <w:pPr>
        <w:tabs>
          <w:tab w:val="left" w:pos="5760"/>
        </w:tabs>
        <w:ind w:left="5760" w:hanging="360"/>
      </w:pPr>
      <w:rPr>
        <w:rFonts w:ascii="Arial" w:hAnsi="Arial" w:cs="Times New Roman" w:hint="default"/>
      </w:rPr>
    </w:lvl>
    <w:lvl w:ilvl="8" w:tplc="CDB405B0">
      <w:start w:val="1"/>
      <w:numFmt w:val="bullet"/>
      <w:lvlText w:val="•"/>
      <w:lvlJc w:val="left"/>
      <w:pPr>
        <w:tabs>
          <w:tab w:val="left" w:pos="6480"/>
        </w:tabs>
        <w:ind w:left="6480" w:hanging="360"/>
      </w:pPr>
      <w:rPr>
        <w:rFonts w:ascii="Arial" w:hAnsi="Arial" w:cs="Times New Roman" w:hint="default"/>
      </w:rPr>
    </w:lvl>
  </w:abstractNum>
  <w:abstractNum w:abstractNumId="3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B593C"/>
    <w:multiLevelType w:val="hybridMultilevel"/>
    <w:tmpl w:val="2C7AB6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9"/>
  </w:num>
  <w:num w:numId="2">
    <w:abstractNumId w:val="14"/>
  </w:num>
  <w:num w:numId="3">
    <w:abstractNumId w:val="36"/>
  </w:num>
  <w:num w:numId="4">
    <w:abstractNumId w:val="25"/>
  </w:num>
  <w:num w:numId="5">
    <w:abstractNumId w:val="3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8"/>
  </w:num>
  <w:num w:numId="9">
    <w:abstractNumId w:val="29"/>
  </w:num>
  <w:num w:numId="10">
    <w:abstractNumId w:val="13"/>
  </w:num>
  <w:num w:numId="11">
    <w:abstractNumId w:val="37"/>
  </w:num>
  <w:num w:numId="12">
    <w:abstractNumId w:val="11"/>
  </w:num>
  <w:num w:numId="13">
    <w:abstractNumId w:val="9"/>
  </w:num>
  <w:num w:numId="14">
    <w:abstractNumId w:val="39"/>
  </w:num>
  <w:num w:numId="15">
    <w:abstractNumId w:val="7"/>
  </w:num>
  <w:num w:numId="16">
    <w:abstractNumId w:val="26"/>
  </w:num>
  <w:num w:numId="17">
    <w:abstractNumId w:val="0"/>
  </w:num>
  <w:num w:numId="18">
    <w:abstractNumId w:val="34"/>
  </w:num>
  <w:num w:numId="19">
    <w:abstractNumId w:val="15"/>
  </w:num>
  <w:num w:numId="20">
    <w:abstractNumId w:val="16"/>
  </w:num>
  <w:num w:numId="21">
    <w:abstractNumId w:val="3"/>
  </w:num>
  <w:num w:numId="22">
    <w:abstractNumId w:val="12"/>
  </w:num>
  <w:num w:numId="23">
    <w:abstractNumId w:val="22"/>
  </w:num>
  <w:num w:numId="24">
    <w:abstractNumId w:val="2"/>
  </w:num>
  <w:num w:numId="25">
    <w:abstractNumId w:val="35"/>
  </w:num>
  <w:num w:numId="26">
    <w:abstractNumId w:val="10"/>
  </w:num>
  <w:num w:numId="27">
    <w:abstractNumId w:val="23"/>
  </w:num>
  <w:num w:numId="28">
    <w:abstractNumId w:val="30"/>
  </w:num>
  <w:num w:numId="29">
    <w:abstractNumId w:val="17"/>
  </w:num>
  <w:num w:numId="30">
    <w:abstractNumId w:val="1"/>
  </w:num>
  <w:num w:numId="31">
    <w:abstractNumId w:val="4"/>
  </w:num>
  <w:num w:numId="32">
    <w:abstractNumId w:val="18"/>
  </w:num>
  <w:num w:numId="33">
    <w:abstractNumId w:val="40"/>
  </w:num>
  <w:num w:numId="34">
    <w:abstractNumId w:val="28"/>
  </w:num>
  <w:num w:numId="35">
    <w:abstractNumId w:val="21"/>
  </w:num>
  <w:num w:numId="36">
    <w:abstractNumId w:val="27"/>
  </w:num>
  <w:num w:numId="37">
    <w:abstractNumId w:val="33"/>
  </w:num>
  <w:num w:numId="38">
    <w:abstractNumId w:val="38"/>
  </w:num>
  <w:num w:numId="39">
    <w:abstractNumId w:val="6"/>
  </w:num>
  <w:num w:numId="40">
    <w:abstractNumId w:val="5"/>
  </w:num>
  <w:num w:numId="41">
    <w:abstractNumId w:val="31"/>
  </w:num>
  <w:num w:numId="42">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Y1tzSyMDM2MLM0szBU0lEKTi0uzszPAykwqwUAZAPWsywAAAA="/>
  </w:docVars>
  <w:rsids>
    <w:rsidRoot w:val="00CF5263"/>
    <w:rsid w:val="000000BD"/>
    <w:rsid w:val="00000922"/>
    <w:rsid w:val="00000D04"/>
    <w:rsid w:val="00000DB2"/>
    <w:rsid w:val="00001023"/>
    <w:rsid w:val="00001E27"/>
    <w:rsid w:val="00001F84"/>
    <w:rsid w:val="00002302"/>
    <w:rsid w:val="00002893"/>
    <w:rsid w:val="00002AD6"/>
    <w:rsid w:val="00002B3B"/>
    <w:rsid w:val="000030E5"/>
    <w:rsid w:val="0000318F"/>
    <w:rsid w:val="000033A3"/>
    <w:rsid w:val="00003605"/>
    <w:rsid w:val="00003C56"/>
    <w:rsid w:val="00003EC2"/>
    <w:rsid w:val="000040A9"/>
    <w:rsid w:val="000043C2"/>
    <w:rsid w:val="000043EC"/>
    <w:rsid w:val="00004412"/>
    <w:rsid w:val="0000458E"/>
    <w:rsid w:val="00004A48"/>
    <w:rsid w:val="00004B52"/>
    <w:rsid w:val="00004E70"/>
    <w:rsid w:val="00004F68"/>
    <w:rsid w:val="0000504A"/>
    <w:rsid w:val="00005E27"/>
    <w:rsid w:val="00005F18"/>
    <w:rsid w:val="0000602F"/>
    <w:rsid w:val="0000608A"/>
    <w:rsid w:val="000066E9"/>
    <w:rsid w:val="0000676E"/>
    <w:rsid w:val="00006C43"/>
    <w:rsid w:val="00006F3B"/>
    <w:rsid w:val="000072B6"/>
    <w:rsid w:val="00007813"/>
    <w:rsid w:val="000100AA"/>
    <w:rsid w:val="000102A7"/>
    <w:rsid w:val="000109E6"/>
    <w:rsid w:val="00010ABF"/>
    <w:rsid w:val="00011096"/>
    <w:rsid w:val="00011510"/>
    <w:rsid w:val="00011A54"/>
    <w:rsid w:val="00011D00"/>
    <w:rsid w:val="00011F67"/>
    <w:rsid w:val="0001215C"/>
    <w:rsid w:val="000121C3"/>
    <w:rsid w:val="0001241C"/>
    <w:rsid w:val="00012862"/>
    <w:rsid w:val="000128E6"/>
    <w:rsid w:val="00012A12"/>
    <w:rsid w:val="00012B4D"/>
    <w:rsid w:val="000134B5"/>
    <w:rsid w:val="00013840"/>
    <w:rsid w:val="000138F4"/>
    <w:rsid w:val="0001415D"/>
    <w:rsid w:val="000142E9"/>
    <w:rsid w:val="000147B2"/>
    <w:rsid w:val="0001501E"/>
    <w:rsid w:val="00015606"/>
    <w:rsid w:val="000158ED"/>
    <w:rsid w:val="00015E4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6BF"/>
    <w:rsid w:val="000309EA"/>
    <w:rsid w:val="00031278"/>
    <w:rsid w:val="00031AAC"/>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37CD5"/>
    <w:rsid w:val="000400E3"/>
    <w:rsid w:val="0004022C"/>
    <w:rsid w:val="0004023E"/>
    <w:rsid w:val="0004024B"/>
    <w:rsid w:val="0004033A"/>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0CB"/>
    <w:rsid w:val="00047225"/>
    <w:rsid w:val="0004753E"/>
    <w:rsid w:val="00047677"/>
    <w:rsid w:val="000477F1"/>
    <w:rsid w:val="00047E60"/>
    <w:rsid w:val="00047FDE"/>
    <w:rsid w:val="000504E6"/>
    <w:rsid w:val="00050D89"/>
    <w:rsid w:val="000512D8"/>
    <w:rsid w:val="000522A6"/>
    <w:rsid w:val="00052386"/>
    <w:rsid w:val="00052615"/>
    <w:rsid w:val="000527E3"/>
    <w:rsid w:val="00052AD2"/>
    <w:rsid w:val="000530DF"/>
    <w:rsid w:val="000533BD"/>
    <w:rsid w:val="00053541"/>
    <w:rsid w:val="000537D4"/>
    <w:rsid w:val="00053A5D"/>
    <w:rsid w:val="00053ABA"/>
    <w:rsid w:val="00053F54"/>
    <w:rsid w:val="00054E0C"/>
    <w:rsid w:val="00054E40"/>
    <w:rsid w:val="0005541D"/>
    <w:rsid w:val="00055A26"/>
    <w:rsid w:val="00055A75"/>
    <w:rsid w:val="00055E2A"/>
    <w:rsid w:val="000565C8"/>
    <w:rsid w:val="00056ACF"/>
    <w:rsid w:val="0005714C"/>
    <w:rsid w:val="000575AE"/>
    <w:rsid w:val="0005793E"/>
    <w:rsid w:val="00057A50"/>
    <w:rsid w:val="00057DC8"/>
    <w:rsid w:val="0006045C"/>
    <w:rsid w:val="00060690"/>
    <w:rsid w:val="00060AED"/>
    <w:rsid w:val="000612E1"/>
    <w:rsid w:val="000614FE"/>
    <w:rsid w:val="00061F3E"/>
    <w:rsid w:val="00061FD2"/>
    <w:rsid w:val="00062424"/>
    <w:rsid w:val="00062A4F"/>
    <w:rsid w:val="00062DB8"/>
    <w:rsid w:val="000633E2"/>
    <w:rsid w:val="00063F01"/>
    <w:rsid w:val="00063F42"/>
    <w:rsid w:val="00063F5E"/>
    <w:rsid w:val="00064B7F"/>
    <w:rsid w:val="000657F9"/>
    <w:rsid w:val="00065A2E"/>
    <w:rsid w:val="00065D38"/>
    <w:rsid w:val="00066416"/>
    <w:rsid w:val="00066631"/>
    <w:rsid w:val="00066DEB"/>
    <w:rsid w:val="000670CF"/>
    <w:rsid w:val="000673EA"/>
    <w:rsid w:val="00067571"/>
    <w:rsid w:val="00067617"/>
    <w:rsid w:val="00067904"/>
    <w:rsid w:val="00067DD1"/>
    <w:rsid w:val="000700A5"/>
    <w:rsid w:val="00070447"/>
    <w:rsid w:val="0007051B"/>
    <w:rsid w:val="000706E7"/>
    <w:rsid w:val="0007092D"/>
    <w:rsid w:val="00070992"/>
    <w:rsid w:val="00070D84"/>
    <w:rsid w:val="00070EF8"/>
    <w:rsid w:val="00070FFE"/>
    <w:rsid w:val="00071192"/>
    <w:rsid w:val="000713A7"/>
    <w:rsid w:val="000713D8"/>
    <w:rsid w:val="0007167A"/>
    <w:rsid w:val="00071733"/>
    <w:rsid w:val="00071D8B"/>
    <w:rsid w:val="00072016"/>
    <w:rsid w:val="00072129"/>
    <w:rsid w:val="00072551"/>
    <w:rsid w:val="00072A80"/>
    <w:rsid w:val="00073174"/>
    <w:rsid w:val="000731A0"/>
    <w:rsid w:val="000736C1"/>
    <w:rsid w:val="00073797"/>
    <w:rsid w:val="00073DEC"/>
    <w:rsid w:val="00073EDF"/>
    <w:rsid w:val="00074196"/>
    <w:rsid w:val="000745AA"/>
    <w:rsid w:val="00074632"/>
    <w:rsid w:val="00074685"/>
    <w:rsid w:val="00074E86"/>
    <w:rsid w:val="00074E9C"/>
    <w:rsid w:val="00075109"/>
    <w:rsid w:val="00075C11"/>
    <w:rsid w:val="00075C69"/>
    <w:rsid w:val="00076097"/>
    <w:rsid w:val="000764AB"/>
    <w:rsid w:val="00076541"/>
    <w:rsid w:val="00076965"/>
    <w:rsid w:val="00076DC5"/>
    <w:rsid w:val="00076FA5"/>
    <w:rsid w:val="000772F4"/>
    <w:rsid w:val="000776EB"/>
    <w:rsid w:val="0008028F"/>
    <w:rsid w:val="000807B7"/>
    <w:rsid w:val="00080BB5"/>
    <w:rsid w:val="0008110D"/>
    <w:rsid w:val="000823B0"/>
    <w:rsid w:val="000829A2"/>
    <w:rsid w:val="00082D8F"/>
    <w:rsid w:val="0008335B"/>
    <w:rsid w:val="00083379"/>
    <w:rsid w:val="00083587"/>
    <w:rsid w:val="00083617"/>
    <w:rsid w:val="0008374F"/>
    <w:rsid w:val="00083838"/>
    <w:rsid w:val="00083B6A"/>
    <w:rsid w:val="0008498F"/>
    <w:rsid w:val="00084B7C"/>
    <w:rsid w:val="00084F87"/>
    <w:rsid w:val="000851E9"/>
    <w:rsid w:val="000857E2"/>
    <w:rsid w:val="00085E04"/>
    <w:rsid w:val="0008661A"/>
    <w:rsid w:val="00086800"/>
    <w:rsid w:val="00086EC8"/>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2C77"/>
    <w:rsid w:val="00092FBE"/>
    <w:rsid w:val="00093697"/>
    <w:rsid w:val="00093916"/>
    <w:rsid w:val="00093D42"/>
    <w:rsid w:val="00093E2E"/>
    <w:rsid w:val="00094650"/>
    <w:rsid w:val="00094A16"/>
    <w:rsid w:val="00094DE6"/>
    <w:rsid w:val="00095459"/>
    <w:rsid w:val="0009575A"/>
    <w:rsid w:val="0009610C"/>
    <w:rsid w:val="00096348"/>
    <w:rsid w:val="00096356"/>
    <w:rsid w:val="0009638B"/>
    <w:rsid w:val="000965A4"/>
    <w:rsid w:val="000965E5"/>
    <w:rsid w:val="00096753"/>
    <w:rsid w:val="00097C99"/>
    <w:rsid w:val="000A07BA"/>
    <w:rsid w:val="000A0F14"/>
    <w:rsid w:val="000A1182"/>
    <w:rsid w:val="000A1441"/>
    <w:rsid w:val="000A1584"/>
    <w:rsid w:val="000A1A06"/>
    <w:rsid w:val="000A1B60"/>
    <w:rsid w:val="000A1DA2"/>
    <w:rsid w:val="000A20C4"/>
    <w:rsid w:val="000A21B4"/>
    <w:rsid w:val="000A2CC7"/>
    <w:rsid w:val="000A2ED6"/>
    <w:rsid w:val="000A3334"/>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242"/>
    <w:rsid w:val="000A7888"/>
    <w:rsid w:val="000A7A3E"/>
    <w:rsid w:val="000A7B38"/>
    <w:rsid w:val="000A7F5B"/>
    <w:rsid w:val="000B0343"/>
    <w:rsid w:val="000B0E53"/>
    <w:rsid w:val="000B1355"/>
    <w:rsid w:val="000B208C"/>
    <w:rsid w:val="000B2174"/>
    <w:rsid w:val="000B27C5"/>
    <w:rsid w:val="000B2985"/>
    <w:rsid w:val="000B2C88"/>
    <w:rsid w:val="000B2CD1"/>
    <w:rsid w:val="000B304A"/>
    <w:rsid w:val="000B3065"/>
    <w:rsid w:val="000B3342"/>
    <w:rsid w:val="000B3F4E"/>
    <w:rsid w:val="000B439F"/>
    <w:rsid w:val="000B5016"/>
    <w:rsid w:val="000B51FA"/>
    <w:rsid w:val="000B5905"/>
    <w:rsid w:val="000B5975"/>
    <w:rsid w:val="000B6565"/>
    <w:rsid w:val="000B6D7C"/>
    <w:rsid w:val="000B6E2C"/>
    <w:rsid w:val="000B726F"/>
    <w:rsid w:val="000B76C5"/>
    <w:rsid w:val="000B7A10"/>
    <w:rsid w:val="000B7BE5"/>
    <w:rsid w:val="000B7C48"/>
    <w:rsid w:val="000C096C"/>
    <w:rsid w:val="000C0DFC"/>
    <w:rsid w:val="000C0EEC"/>
    <w:rsid w:val="000C115D"/>
    <w:rsid w:val="000C13E0"/>
    <w:rsid w:val="000C1447"/>
    <w:rsid w:val="000C1535"/>
    <w:rsid w:val="000C182F"/>
    <w:rsid w:val="000C1D16"/>
    <w:rsid w:val="000C201F"/>
    <w:rsid w:val="000C252B"/>
    <w:rsid w:val="000C2F06"/>
    <w:rsid w:val="000C2F81"/>
    <w:rsid w:val="000C2FBD"/>
    <w:rsid w:val="000C3B0C"/>
    <w:rsid w:val="000C3D6A"/>
    <w:rsid w:val="000C3F29"/>
    <w:rsid w:val="000C418F"/>
    <w:rsid w:val="000C422D"/>
    <w:rsid w:val="000C5633"/>
    <w:rsid w:val="000C5974"/>
    <w:rsid w:val="000C5F43"/>
    <w:rsid w:val="000C5F91"/>
    <w:rsid w:val="000C6025"/>
    <w:rsid w:val="000C6C77"/>
    <w:rsid w:val="000C7871"/>
    <w:rsid w:val="000D0565"/>
    <w:rsid w:val="000D0572"/>
    <w:rsid w:val="000D0E4E"/>
    <w:rsid w:val="000D113C"/>
    <w:rsid w:val="000D12D1"/>
    <w:rsid w:val="000D1471"/>
    <w:rsid w:val="000D159A"/>
    <w:rsid w:val="000D16D5"/>
    <w:rsid w:val="000D1B57"/>
    <w:rsid w:val="000D1D8D"/>
    <w:rsid w:val="000D203B"/>
    <w:rsid w:val="000D20AC"/>
    <w:rsid w:val="000D210F"/>
    <w:rsid w:val="000D22CC"/>
    <w:rsid w:val="000D2A95"/>
    <w:rsid w:val="000D2D2D"/>
    <w:rsid w:val="000D2E45"/>
    <w:rsid w:val="000D36AE"/>
    <w:rsid w:val="000D38A1"/>
    <w:rsid w:val="000D38DD"/>
    <w:rsid w:val="000D3C87"/>
    <w:rsid w:val="000D3F5E"/>
    <w:rsid w:val="000D4381"/>
    <w:rsid w:val="000D4C4E"/>
    <w:rsid w:val="000D4F23"/>
    <w:rsid w:val="000D5077"/>
    <w:rsid w:val="000D5362"/>
    <w:rsid w:val="000D5746"/>
    <w:rsid w:val="000D57F8"/>
    <w:rsid w:val="000D5851"/>
    <w:rsid w:val="000D5C52"/>
    <w:rsid w:val="000D5C60"/>
    <w:rsid w:val="000D5D6F"/>
    <w:rsid w:val="000D6446"/>
    <w:rsid w:val="000D64B7"/>
    <w:rsid w:val="000D64BD"/>
    <w:rsid w:val="000D67D5"/>
    <w:rsid w:val="000D71E2"/>
    <w:rsid w:val="000D73A5"/>
    <w:rsid w:val="000D73AD"/>
    <w:rsid w:val="000D73D1"/>
    <w:rsid w:val="000E0056"/>
    <w:rsid w:val="000E01F5"/>
    <w:rsid w:val="000E07D6"/>
    <w:rsid w:val="000E08B2"/>
    <w:rsid w:val="000E0992"/>
    <w:rsid w:val="000E0E51"/>
    <w:rsid w:val="000E1380"/>
    <w:rsid w:val="000E1626"/>
    <w:rsid w:val="000E18DF"/>
    <w:rsid w:val="000E224F"/>
    <w:rsid w:val="000E2288"/>
    <w:rsid w:val="000E2C5D"/>
    <w:rsid w:val="000E3765"/>
    <w:rsid w:val="000E429B"/>
    <w:rsid w:val="000E4791"/>
    <w:rsid w:val="000E48E7"/>
    <w:rsid w:val="000E4984"/>
    <w:rsid w:val="000E4F23"/>
    <w:rsid w:val="000E50F5"/>
    <w:rsid w:val="000E52A2"/>
    <w:rsid w:val="000E53C2"/>
    <w:rsid w:val="000E565C"/>
    <w:rsid w:val="000E59A0"/>
    <w:rsid w:val="000E7937"/>
    <w:rsid w:val="000E7A84"/>
    <w:rsid w:val="000F00C4"/>
    <w:rsid w:val="000F06E1"/>
    <w:rsid w:val="000F0F31"/>
    <w:rsid w:val="000F15BC"/>
    <w:rsid w:val="000F180A"/>
    <w:rsid w:val="000F1C92"/>
    <w:rsid w:val="000F1C95"/>
    <w:rsid w:val="000F275B"/>
    <w:rsid w:val="000F2EEE"/>
    <w:rsid w:val="000F3312"/>
    <w:rsid w:val="000F3697"/>
    <w:rsid w:val="000F459A"/>
    <w:rsid w:val="000F48B4"/>
    <w:rsid w:val="000F4C20"/>
    <w:rsid w:val="000F4D74"/>
    <w:rsid w:val="000F4E03"/>
    <w:rsid w:val="000F59E4"/>
    <w:rsid w:val="000F6EAD"/>
    <w:rsid w:val="000F7F58"/>
    <w:rsid w:val="00100128"/>
    <w:rsid w:val="00100B14"/>
    <w:rsid w:val="00100E3F"/>
    <w:rsid w:val="00100FF3"/>
    <w:rsid w:val="0010101C"/>
    <w:rsid w:val="00101284"/>
    <w:rsid w:val="00101586"/>
    <w:rsid w:val="00101C5E"/>
    <w:rsid w:val="001026CA"/>
    <w:rsid w:val="00102D51"/>
    <w:rsid w:val="00102E21"/>
    <w:rsid w:val="00102EC7"/>
    <w:rsid w:val="00102F18"/>
    <w:rsid w:val="00103054"/>
    <w:rsid w:val="00103EE9"/>
    <w:rsid w:val="001043C2"/>
    <w:rsid w:val="001043E1"/>
    <w:rsid w:val="00104C5C"/>
    <w:rsid w:val="00104CA6"/>
    <w:rsid w:val="0010505A"/>
    <w:rsid w:val="00105C27"/>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9F3"/>
    <w:rsid w:val="00111EC3"/>
    <w:rsid w:val="001121AE"/>
    <w:rsid w:val="001124F6"/>
    <w:rsid w:val="00112928"/>
    <w:rsid w:val="001129B5"/>
    <w:rsid w:val="001136C0"/>
    <w:rsid w:val="001141E3"/>
    <w:rsid w:val="00114298"/>
    <w:rsid w:val="001144DF"/>
    <w:rsid w:val="00114A64"/>
    <w:rsid w:val="0011557B"/>
    <w:rsid w:val="0011564F"/>
    <w:rsid w:val="001163DF"/>
    <w:rsid w:val="00116711"/>
    <w:rsid w:val="00116806"/>
    <w:rsid w:val="00117269"/>
    <w:rsid w:val="00117C85"/>
    <w:rsid w:val="00120359"/>
    <w:rsid w:val="00120B13"/>
    <w:rsid w:val="00121019"/>
    <w:rsid w:val="00122457"/>
    <w:rsid w:val="00123538"/>
    <w:rsid w:val="001235B7"/>
    <w:rsid w:val="001241FE"/>
    <w:rsid w:val="00124A01"/>
    <w:rsid w:val="00124D83"/>
    <w:rsid w:val="00124D84"/>
    <w:rsid w:val="00124FBE"/>
    <w:rsid w:val="001250DD"/>
    <w:rsid w:val="00125660"/>
    <w:rsid w:val="00125733"/>
    <w:rsid w:val="001257AF"/>
    <w:rsid w:val="00125B70"/>
    <w:rsid w:val="00125C4C"/>
    <w:rsid w:val="001263AA"/>
    <w:rsid w:val="00126806"/>
    <w:rsid w:val="00126FB0"/>
    <w:rsid w:val="001272EE"/>
    <w:rsid w:val="00127325"/>
    <w:rsid w:val="00127CCF"/>
    <w:rsid w:val="00127F8B"/>
    <w:rsid w:val="0013046B"/>
    <w:rsid w:val="00130779"/>
    <w:rsid w:val="001307A1"/>
    <w:rsid w:val="001308EC"/>
    <w:rsid w:val="00130EB5"/>
    <w:rsid w:val="00131B9C"/>
    <w:rsid w:val="001321D3"/>
    <w:rsid w:val="001323B6"/>
    <w:rsid w:val="00132D48"/>
    <w:rsid w:val="00132F3C"/>
    <w:rsid w:val="001330DD"/>
    <w:rsid w:val="001332BA"/>
    <w:rsid w:val="00133599"/>
    <w:rsid w:val="00133BF7"/>
    <w:rsid w:val="00133DB1"/>
    <w:rsid w:val="00134204"/>
    <w:rsid w:val="001345A2"/>
    <w:rsid w:val="00134939"/>
    <w:rsid w:val="001349B6"/>
    <w:rsid w:val="00134B88"/>
    <w:rsid w:val="00134E66"/>
    <w:rsid w:val="00135610"/>
    <w:rsid w:val="00135B16"/>
    <w:rsid w:val="0013625B"/>
    <w:rsid w:val="001365EE"/>
    <w:rsid w:val="001367A0"/>
    <w:rsid w:val="00136814"/>
    <w:rsid w:val="00136993"/>
    <w:rsid w:val="00136A23"/>
    <w:rsid w:val="00136B99"/>
    <w:rsid w:val="00136C81"/>
    <w:rsid w:val="00136E40"/>
    <w:rsid w:val="00137BEA"/>
    <w:rsid w:val="001400F0"/>
    <w:rsid w:val="001401BF"/>
    <w:rsid w:val="0014063E"/>
    <w:rsid w:val="00140833"/>
    <w:rsid w:val="0014087D"/>
    <w:rsid w:val="00140D37"/>
    <w:rsid w:val="00140F59"/>
    <w:rsid w:val="00140F74"/>
    <w:rsid w:val="00141191"/>
    <w:rsid w:val="0014159C"/>
    <w:rsid w:val="00141ADC"/>
    <w:rsid w:val="00141B23"/>
    <w:rsid w:val="00141D0D"/>
    <w:rsid w:val="00142665"/>
    <w:rsid w:val="001428EA"/>
    <w:rsid w:val="0014384A"/>
    <w:rsid w:val="00143F49"/>
    <w:rsid w:val="00143FA4"/>
    <w:rsid w:val="00144007"/>
    <w:rsid w:val="0014450F"/>
    <w:rsid w:val="0014496A"/>
    <w:rsid w:val="0014499A"/>
    <w:rsid w:val="00144D8F"/>
    <w:rsid w:val="001450B7"/>
    <w:rsid w:val="00145797"/>
    <w:rsid w:val="00145C74"/>
    <w:rsid w:val="00145E06"/>
    <w:rsid w:val="001462E9"/>
    <w:rsid w:val="00146E32"/>
    <w:rsid w:val="00147CF5"/>
    <w:rsid w:val="00147FC4"/>
    <w:rsid w:val="00150C72"/>
    <w:rsid w:val="00151619"/>
    <w:rsid w:val="00152835"/>
    <w:rsid w:val="001529FC"/>
    <w:rsid w:val="00153918"/>
    <w:rsid w:val="0015495F"/>
    <w:rsid w:val="00154DD5"/>
    <w:rsid w:val="00155927"/>
    <w:rsid w:val="001559FA"/>
    <w:rsid w:val="00155B21"/>
    <w:rsid w:val="00156374"/>
    <w:rsid w:val="001566C8"/>
    <w:rsid w:val="00156BD8"/>
    <w:rsid w:val="00157038"/>
    <w:rsid w:val="00157285"/>
    <w:rsid w:val="00157478"/>
    <w:rsid w:val="001575DE"/>
    <w:rsid w:val="001577A1"/>
    <w:rsid w:val="001577D8"/>
    <w:rsid w:val="00157B75"/>
    <w:rsid w:val="00157D06"/>
    <w:rsid w:val="00157D7A"/>
    <w:rsid w:val="00157FC3"/>
    <w:rsid w:val="00160279"/>
    <w:rsid w:val="0016055E"/>
    <w:rsid w:val="00160739"/>
    <w:rsid w:val="00160CA5"/>
    <w:rsid w:val="00161394"/>
    <w:rsid w:val="00161918"/>
    <w:rsid w:val="001622C5"/>
    <w:rsid w:val="0016271E"/>
    <w:rsid w:val="00162734"/>
    <w:rsid w:val="00162D7A"/>
    <w:rsid w:val="001636E0"/>
    <w:rsid w:val="00163C5F"/>
    <w:rsid w:val="001642C3"/>
    <w:rsid w:val="00164DAB"/>
    <w:rsid w:val="0016579D"/>
    <w:rsid w:val="00165BBB"/>
    <w:rsid w:val="0016613F"/>
    <w:rsid w:val="00166215"/>
    <w:rsid w:val="00166591"/>
    <w:rsid w:val="00166719"/>
    <w:rsid w:val="001668D3"/>
    <w:rsid w:val="00166971"/>
    <w:rsid w:val="0016725C"/>
    <w:rsid w:val="00167566"/>
    <w:rsid w:val="0016759A"/>
    <w:rsid w:val="0017068C"/>
    <w:rsid w:val="00171143"/>
    <w:rsid w:val="001715BF"/>
    <w:rsid w:val="001716D6"/>
    <w:rsid w:val="0017211C"/>
    <w:rsid w:val="00172864"/>
    <w:rsid w:val="00172B82"/>
    <w:rsid w:val="00172C76"/>
    <w:rsid w:val="00172EFA"/>
    <w:rsid w:val="00173608"/>
    <w:rsid w:val="00173A68"/>
    <w:rsid w:val="00173CA9"/>
    <w:rsid w:val="00174206"/>
    <w:rsid w:val="00174386"/>
    <w:rsid w:val="00174470"/>
    <w:rsid w:val="001745EC"/>
    <w:rsid w:val="001747B7"/>
    <w:rsid w:val="00175C30"/>
    <w:rsid w:val="00175DA1"/>
    <w:rsid w:val="00176576"/>
    <w:rsid w:val="00176BD6"/>
    <w:rsid w:val="00177069"/>
    <w:rsid w:val="00177FC1"/>
    <w:rsid w:val="00180018"/>
    <w:rsid w:val="00180593"/>
    <w:rsid w:val="00180634"/>
    <w:rsid w:val="0018136C"/>
    <w:rsid w:val="001815A2"/>
    <w:rsid w:val="00181D27"/>
    <w:rsid w:val="00181FC1"/>
    <w:rsid w:val="00182121"/>
    <w:rsid w:val="00182183"/>
    <w:rsid w:val="00182C7D"/>
    <w:rsid w:val="00183034"/>
    <w:rsid w:val="001830F7"/>
    <w:rsid w:val="00183EE6"/>
    <w:rsid w:val="0018588A"/>
    <w:rsid w:val="00185FA5"/>
    <w:rsid w:val="00187252"/>
    <w:rsid w:val="00187D6D"/>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2EA"/>
    <w:rsid w:val="001A17AA"/>
    <w:rsid w:val="001A180D"/>
    <w:rsid w:val="001A1BAC"/>
    <w:rsid w:val="001A23CE"/>
    <w:rsid w:val="001A2C61"/>
    <w:rsid w:val="001A2C89"/>
    <w:rsid w:val="001A3237"/>
    <w:rsid w:val="001A414B"/>
    <w:rsid w:val="001A4E3C"/>
    <w:rsid w:val="001A506E"/>
    <w:rsid w:val="001A5222"/>
    <w:rsid w:val="001A57F3"/>
    <w:rsid w:val="001A5B01"/>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B7631"/>
    <w:rsid w:val="001C02C4"/>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6AD"/>
    <w:rsid w:val="001C4706"/>
    <w:rsid w:val="001C4AE2"/>
    <w:rsid w:val="001C4BD6"/>
    <w:rsid w:val="001C5C39"/>
    <w:rsid w:val="001C5D4F"/>
    <w:rsid w:val="001C5D80"/>
    <w:rsid w:val="001C64C0"/>
    <w:rsid w:val="001C69DA"/>
    <w:rsid w:val="001C6B4C"/>
    <w:rsid w:val="001C6E2D"/>
    <w:rsid w:val="001C6F06"/>
    <w:rsid w:val="001C7E66"/>
    <w:rsid w:val="001D032F"/>
    <w:rsid w:val="001D0345"/>
    <w:rsid w:val="001D05F3"/>
    <w:rsid w:val="001D0731"/>
    <w:rsid w:val="001D1187"/>
    <w:rsid w:val="001D2360"/>
    <w:rsid w:val="001D2396"/>
    <w:rsid w:val="001D25F3"/>
    <w:rsid w:val="001D2932"/>
    <w:rsid w:val="001D2CAE"/>
    <w:rsid w:val="001D2FFA"/>
    <w:rsid w:val="001D3109"/>
    <w:rsid w:val="001D332E"/>
    <w:rsid w:val="001D332F"/>
    <w:rsid w:val="001D382E"/>
    <w:rsid w:val="001D3836"/>
    <w:rsid w:val="001D5033"/>
    <w:rsid w:val="001D5C6A"/>
    <w:rsid w:val="001D5C88"/>
    <w:rsid w:val="001D5F4E"/>
    <w:rsid w:val="001D6171"/>
    <w:rsid w:val="001D6567"/>
    <w:rsid w:val="001D66DE"/>
    <w:rsid w:val="001D695C"/>
    <w:rsid w:val="001D6B88"/>
    <w:rsid w:val="001D6FD9"/>
    <w:rsid w:val="001D72E2"/>
    <w:rsid w:val="001D7447"/>
    <w:rsid w:val="001D75CE"/>
    <w:rsid w:val="001D76DF"/>
    <w:rsid w:val="001D7722"/>
    <w:rsid w:val="001D7764"/>
    <w:rsid w:val="001D780E"/>
    <w:rsid w:val="001D7E19"/>
    <w:rsid w:val="001E05C3"/>
    <w:rsid w:val="001E0AD3"/>
    <w:rsid w:val="001E252C"/>
    <w:rsid w:val="001E2815"/>
    <w:rsid w:val="001E2DEE"/>
    <w:rsid w:val="001E304C"/>
    <w:rsid w:val="001E30CC"/>
    <w:rsid w:val="001E36E4"/>
    <w:rsid w:val="001E379D"/>
    <w:rsid w:val="001E3A3C"/>
    <w:rsid w:val="001E4F90"/>
    <w:rsid w:val="001E5C23"/>
    <w:rsid w:val="001E5DAD"/>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7BB"/>
    <w:rsid w:val="001F3911"/>
    <w:rsid w:val="001F3EF8"/>
    <w:rsid w:val="001F3F1A"/>
    <w:rsid w:val="001F3FF4"/>
    <w:rsid w:val="001F40E2"/>
    <w:rsid w:val="001F4CBD"/>
    <w:rsid w:val="001F4E0E"/>
    <w:rsid w:val="001F524C"/>
    <w:rsid w:val="001F5313"/>
    <w:rsid w:val="001F5545"/>
    <w:rsid w:val="001F55AA"/>
    <w:rsid w:val="001F5777"/>
    <w:rsid w:val="001F5937"/>
    <w:rsid w:val="001F59E3"/>
    <w:rsid w:val="001F59ED"/>
    <w:rsid w:val="001F6152"/>
    <w:rsid w:val="001F6354"/>
    <w:rsid w:val="001F65AB"/>
    <w:rsid w:val="001F65D5"/>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773"/>
    <w:rsid w:val="0020584F"/>
    <w:rsid w:val="002062A6"/>
    <w:rsid w:val="0020672A"/>
    <w:rsid w:val="0020778C"/>
    <w:rsid w:val="00207C7C"/>
    <w:rsid w:val="00210860"/>
    <w:rsid w:val="00210B6A"/>
    <w:rsid w:val="002111C2"/>
    <w:rsid w:val="002118BA"/>
    <w:rsid w:val="00211E1A"/>
    <w:rsid w:val="00212109"/>
    <w:rsid w:val="00212CB6"/>
    <w:rsid w:val="00212E37"/>
    <w:rsid w:val="0021301A"/>
    <w:rsid w:val="002130EA"/>
    <w:rsid w:val="002140FF"/>
    <w:rsid w:val="002141FC"/>
    <w:rsid w:val="00214AEC"/>
    <w:rsid w:val="002156CD"/>
    <w:rsid w:val="002158EA"/>
    <w:rsid w:val="00215AFD"/>
    <w:rsid w:val="00215F7E"/>
    <w:rsid w:val="00216422"/>
    <w:rsid w:val="00216425"/>
    <w:rsid w:val="00216D19"/>
    <w:rsid w:val="002170AA"/>
    <w:rsid w:val="00217D5B"/>
    <w:rsid w:val="00217DF2"/>
    <w:rsid w:val="00220892"/>
    <w:rsid w:val="00220894"/>
    <w:rsid w:val="00221005"/>
    <w:rsid w:val="00222A34"/>
    <w:rsid w:val="00222D1D"/>
    <w:rsid w:val="00223012"/>
    <w:rsid w:val="002237DE"/>
    <w:rsid w:val="00223F29"/>
    <w:rsid w:val="002241D5"/>
    <w:rsid w:val="00224432"/>
    <w:rsid w:val="002245CA"/>
    <w:rsid w:val="00224952"/>
    <w:rsid w:val="00224DD2"/>
    <w:rsid w:val="00225A6A"/>
    <w:rsid w:val="00225AC7"/>
    <w:rsid w:val="00225ACC"/>
    <w:rsid w:val="00226042"/>
    <w:rsid w:val="00226708"/>
    <w:rsid w:val="00226CC8"/>
    <w:rsid w:val="00226CEE"/>
    <w:rsid w:val="00227B82"/>
    <w:rsid w:val="002301B4"/>
    <w:rsid w:val="002305C1"/>
    <w:rsid w:val="00230C01"/>
    <w:rsid w:val="002311FE"/>
    <w:rsid w:val="00231403"/>
    <w:rsid w:val="002318B5"/>
    <w:rsid w:val="00231A3D"/>
    <w:rsid w:val="00231C25"/>
    <w:rsid w:val="00231C6F"/>
    <w:rsid w:val="00231D90"/>
    <w:rsid w:val="002324AA"/>
    <w:rsid w:val="00232A90"/>
    <w:rsid w:val="00232AE7"/>
    <w:rsid w:val="00232B6D"/>
    <w:rsid w:val="0023321A"/>
    <w:rsid w:val="00233523"/>
    <w:rsid w:val="00233568"/>
    <w:rsid w:val="00233B56"/>
    <w:rsid w:val="00233B5C"/>
    <w:rsid w:val="00233FDF"/>
    <w:rsid w:val="00234151"/>
    <w:rsid w:val="002341E4"/>
    <w:rsid w:val="0023468E"/>
    <w:rsid w:val="002348AF"/>
    <w:rsid w:val="00234F8C"/>
    <w:rsid w:val="00235542"/>
    <w:rsid w:val="00236349"/>
    <w:rsid w:val="002369B0"/>
    <w:rsid w:val="00236A16"/>
    <w:rsid w:val="00236A36"/>
    <w:rsid w:val="00236AD8"/>
    <w:rsid w:val="00237817"/>
    <w:rsid w:val="002401F5"/>
    <w:rsid w:val="00240E54"/>
    <w:rsid w:val="00240F01"/>
    <w:rsid w:val="00240FB8"/>
    <w:rsid w:val="00241691"/>
    <w:rsid w:val="002418BF"/>
    <w:rsid w:val="0024293A"/>
    <w:rsid w:val="00242A96"/>
    <w:rsid w:val="00242B4D"/>
    <w:rsid w:val="0024361E"/>
    <w:rsid w:val="00243FCB"/>
    <w:rsid w:val="00244955"/>
    <w:rsid w:val="00244DC3"/>
    <w:rsid w:val="002451C5"/>
    <w:rsid w:val="0024522D"/>
    <w:rsid w:val="002456B6"/>
    <w:rsid w:val="002458EC"/>
    <w:rsid w:val="00245F1F"/>
    <w:rsid w:val="002465F4"/>
    <w:rsid w:val="0024663B"/>
    <w:rsid w:val="00247103"/>
    <w:rsid w:val="00247201"/>
    <w:rsid w:val="00250067"/>
    <w:rsid w:val="0025088C"/>
    <w:rsid w:val="0025096B"/>
    <w:rsid w:val="00250D01"/>
    <w:rsid w:val="00250E6E"/>
    <w:rsid w:val="002511B6"/>
    <w:rsid w:val="002516DE"/>
    <w:rsid w:val="00251A69"/>
    <w:rsid w:val="00251F81"/>
    <w:rsid w:val="00252BE0"/>
    <w:rsid w:val="00252CBB"/>
    <w:rsid w:val="00252D5E"/>
    <w:rsid w:val="002530DD"/>
    <w:rsid w:val="00253588"/>
    <w:rsid w:val="002535AA"/>
    <w:rsid w:val="00253823"/>
    <w:rsid w:val="00253881"/>
    <w:rsid w:val="002546F4"/>
    <w:rsid w:val="00254AAB"/>
    <w:rsid w:val="002551D0"/>
    <w:rsid w:val="00255374"/>
    <w:rsid w:val="002556BC"/>
    <w:rsid w:val="00255748"/>
    <w:rsid w:val="00255AC0"/>
    <w:rsid w:val="00255CCD"/>
    <w:rsid w:val="00255DFA"/>
    <w:rsid w:val="00255F8F"/>
    <w:rsid w:val="00256368"/>
    <w:rsid w:val="00256FA1"/>
    <w:rsid w:val="00257381"/>
    <w:rsid w:val="002575C9"/>
    <w:rsid w:val="00257BF4"/>
    <w:rsid w:val="00257C60"/>
    <w:rsid w:val="00260003"/>
    <w:rsid w:val="0026035D"/>
    <w:rsid w:val="002606D6"/>
    <w:rsid w:val="002608A6"/>
    <w:rsid w:val="002608F2"/>
    <w:rsid w:val="00260F7B"/>
    <w:rsid w:val="00261AE5"/>
    <w:rsid w:val="00261B34"/>
    <w:rsid w:val="00261C98"/>
    <w:rsid w:val="00262034"/>
    <w:rsid w:val="0026248E"/>
    <w:rsid w:val="0026268E"/>
    <w:rsid w:val="00262914"/>
    <w:rsid w:val="00262E50"/>
    <w:rsid w:val="00262F9C"/>
    <w:rsid w:val="0026368A"/>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0A8"/>
    <w:rsid w:val="002716C9"/>
    <w:rsid w:val="0027195D"/>
    <w:rsid w:val="00271CD4"/>
    <w:rsid w:val="00271DC6"/>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6A51"/>
    <w:rsid w:val="00277835"/>
    <w:rsid w:val="00277A3A"/>
    <w:rsid w:val="0028001B"/>
    <w:rsid w:val="0028035C"/>
    <w:rsid w:val="00280AB1"/>
    <w:rsid w:val="0028165A"/>
    <w:rsid w:val="00281D0E"/>
    <w:rsid w:val="00281D57"/>
    <w:rsid w:val="00281F17"/>
    <w:rsid w:val="002831B6"/>
    <w:rsid w:val="00283D1C"/>
    <w:rsid w:val="002843E2"/>
    <w:rsid w:val="002848AB"/>
    <w:rsid w:val="00284BAE"/>
    <w:rsid w:val="00284C48"/>
    <w:rsid w:val="00284D2D"/>
    <w:rsid w:val="00284E6A"/>
    <w:rsid w:val="00284F0C"/>
    <w:rsid w:val="00285407"/>
    <w:rsid w:val="002859AF"/>
    <w:rsid w:val="002860BE"/>
    <w:rsid w:val="002862FE"/>
    <w:rsid w:val="00286668"/>
    <w:rsid w:val="002866BF"/>
    <w:rsid w:val="00286AE7"/>
    <w:rsid w:val="00287243"/>
    <w:rsid w:val="00287917"/>
    <w:rsid w:val="00287D70"/>
    <w:rsid w:val="002900A4"/>
    <w:rsid w:val="00290386"/>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5F14"/>
    <w:rsid w:val="0029722B"/>
    <w:rsid w:val="00297611"/>
    <w:rsid w:val="002A00CD"/>
    <w:rsid w:val="002A05F3"/>
    <w:rsid w:val="002A0C01"/>
    <w:rsid w:val="002A0EC3"/>
    <w:rsid w:val="002A0EE0"/>
    <w:rsid w:val="002A0FD5"/>
    <w:rsid w:val="002A12D0"/>
    <w:rsid w:val="002A1BE0"/>
    <w:rsid w:val="002A1E92"/>
    <w:rsid w:val="002A204D"/>
    <w:rsid w:val="002A24F1"/>
    <w:rsid w:val="002A2616"/>
    <w:rsid w:val="002A26E1"/>
    <w:rsid w:val="002A368A"/>
    <w:rsid w:val="002A4065"/>
    <w:rsid w:val="002A4095"/>
    <w:rsid w:val="002A49EF"/>
    <w:rsid w:val="002A4E10"/>
    <w:rsid w:val="002A4F59"/>
    <w:rsid w:val="002A51ED"/>
    <w:rsid w:val="002A59F0"/>
    <w:rsid w:val="002A5C48"/>
    <w:rsid w:val="002A5DD1"/>
    <w:rsid w:val="002A6432"/>
    <w:rsid w:val="002A6A5C"/>
    <w:rsid w:val="002A6D11"/>
    <w:rsid w:val="002A6DA7"/>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2D29"/>
    <w:rsid w:val="002B303A"/>
    <w:rsid w:val="002B334B"/>
    <w:rsid w:val="002B33D1"/>
    <w:rsid w:val="002B3547"/>
    <w:rsid w:val="002B3713"/>
    <w:rsid w:val="002B457C"/>
    <w:rsid w:val="002B4680"/>
    <w:rsid w:val="002B4AD2"/>
    <w:rsid w:val="002B50BF"/>
    <w:rsid w:val="002B538E"/>
    <w:rsid w:val="002B5DCA"/>
    <w:rsid w:val="002B6BDC"/>
    <w:rsid w:val="002B6EC5"/>
    <w:rsid w:val="002B7342"/>
    <w:rsid w:val="002B75B0"/>
    <w:rsid w:val="002B7705"/>
    <w:rsid w:val="002B796A"/>
    <w:rsid w:val="002B7EAF"/>
    <w:rsid w:val="002C099C"/>
    <w:rsid w:val="002C0B74"/>
    <w:rsid w:val="002C0C8B"/>
    <w:rsid w:val="002C0CBB"/>
    <w:rsid w:val="002C107C"/>
    <w:rsid w:val="002C1201"/>
    <w:rsid w:val="002C13D9"/>
    <w:rsid w:val="002C1412"/>
    <w:rsid w:val="002C1460"/>
    <w:rsid w:val="002C1594"/>
    <w:rsid w:val="002C1E30"/>
    <w:rsid w:val="002C1F8D"/>
    <w:rsid w:val="002C20F2"/>
    <w:rsid w:val="002C232C"/>
    <w:rsid w:val="002C2715"/>
    <w:rsid w:val="002C2E80"/>
    <w:rsid w:val="002C2F6B"/>
    <w:rsid w:val="002C384C"/>
    <w:rsid w:val="002C38B2"/>
    <w:rsid w:val="002C394E"/>
    <w:rsid w:val="002C39D0"/>
    <w:rsid w:val="002C3EC3"/>
    <w:rsid w:val="002C3F9C"/>
    <w:rsid w:val="002C493E"/>
    <w:rsid w:val="002C547B"/>
    <w:rsid w:val="002C57EA"/>
    <w:rsid w:val="002C5AFA"/>
    <w:rsid w:val="002C61B0"/>
    <w:rsid w:val="002C6250"/>
    <w:rsid w:val="002C67BF"/>
    <w:rsid w:val="002C69BD"/>
    <w:rsid w:val="002C6B7F"/>
    <w:rsid w:val="002C6D22"/>
    <w:rsid w:val="002C6E5F"/>
    <w:rsid w:val="002D0033"/>
    <w:rsid w:val="002D024D"/>
    <w:rsid w:val="002D0439"/>
    <w:rsid w:val="002D0678"/>
    <w:rsid w:val="002D06E6"/>
    <w:rsid w:val="002D0D88"/>
    <w:rsid w:val="002D11B7"/>
    <w:rsid w:val="002D12E8"/>
    <w:rsid w:val="002D1BEB"/>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A4"/>
    <w:rsid w:val="002E0CB0"/>
    <w:rsid w:val="002E14D1"/>
    <w:rsid w:val="002E179B"/>
    <w:rsid w:val="002E1954"/>
    <w:rsid w:val="002E1A81"/>
    <w:rsid w:val="002E1B94"/>
    <w:rsid w:val="002E1C9E"/>
    <w:rsid w:val="002E1D56"/>
    <w:rsid w:val="002E1F24"/>
    <w:rsid w:val="002E257B"/>
    <w:rsid w:val="002E25FC"/>
    <w:rsid w:val="002E29AE"/>
    <w:rsid w:val="002E2C65"/>
    <w:rsid w:val="002E314C"/>
    <w:rsid w:val="002E3806"/>
    <w:rsid w:val="002E3C65"/>
    <w:rsid w:val="002E3CEB"/>
    <w:rsid w:val="002E3F5B"/>
    <w:rsid w:val="002E4179"/>
    <w:rsid w:val="002E4362"/>
    <w:rsid w:val="002E471B"/>
    <w:rsid w:val="002E4F79"/>
    <w:rsid w:val="002E52BA"/>
    <w:rsid w:val="002E5CC7"/>
    <w:rsid w:val="002E63D9"/>
    <w:rsid w:val="002E640E"/>
    <w:rsid w:val="002E6686"/>
    <w:rsid w:val="002E66CC"/>
    <w:rsid w:val="002E68EE"/>
    <w:rsid w:val="002E6A79"/>
    <w:rsid w:val="002E7F89"/>
    <w:rsid w:val="002F0086"/>
    <w:rsid w:val="002F0547"/>
    <w:rsid w:val="002F07C5"/>
    <w:rsid w:val="002F0C28"/>
    <w:rsid w:val="002F13CA"/>
    <w:rsid w:val="002F1725"/>
    <w:rsid w:val="002F201A"/>
    <w:rsid w:val="002F2353"/>
    <w:rsid w:val="002F35CA"/>
    <w:rsid w:val="002F3CDE"/>
    <w:rsid w:val="002F43FB"/>
    <w:rsid w:val="002F505B"/>
    <w:rsid w:val="002F5282"/>
    <w:rsid w:val="002F5499"/>
    <w:rsid w:val="002F57D1"/>
    <w:rsid w:val="002F5BA5"/>
    <w:rsid w:val="002F5BD3"/>
    <w:rsid w:val="002F5DD6"/>
    <w:rsid w:val="002F5FEA"/>
    <w:rsid w:val="002F62F0"/>
    <w:rsid w:val="002F63E7"/>
    <w:rsid w:val="002F6404"/>
    <w:rsid w:val="002F645B"/>
    <w:rsid w:val="002F68E6"/>
    <w:rsid w:val="002F698D"/>
    <w:rsid w:val="002F6CAC"/>
    <w:rsid w:val="002F6CD0"/>
    <w:rsid w:val="002F6D4E"/>
    <w:rsid w:val="002F6DC6"/>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3E33"/>
    <w:rsid w:val="00313F7D"/>
    <w:rsid w:val="003145EB"/>
    <w:rsid w:val="00315487"/>
    <w:rsid w:val="00315590"/>
    <w:rsid w:val="003155D3"/>
    <w:rsid w:val="00315CCD"/>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530F"/>
    <w:rsid w:val="00325325"/>
    <w:rsid w:val="00326957"/>
    <w:rsid w:val="00326A8E"/>
    <w:rsid w:val="00326AE2"/>
    <w:rsid w:val="003270EB"/>
    <w:rsid w:val="003276ED"/>
    <w:rsid w:val="00327E66"/>
    <w:rsid w:val="00327E70"/>
    <w:rsid w:val="00330D36"/>
    <w:rsid w:val="0033171D"/>
    <w:rsid w:val="00331A52"/>
    <w:rsid w:val="00331A61"/>
    <w:rsid w:val="00331EB6"/>
    <w:rsid w:val="00331FC3"/>
    <w:rsid w:val="00332669"/>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37BD0"/>
    <w:rsid w:val="00340022"/>
    <w:rsid w:val="00340061"/>
    <w:rsid w:val="00340313"/>
    <w:rsid w:val="0034081E"/>
    <w:rsid w:val="00340A09"/>
    <w:rsid w:val="00340E8F"/>
    <w:rsid w:val="003413A0"/>
    <w:rsid w:val="00341499"/>
    <w:rsid w:val="00341722"/>
    <w:rsid w:val="00341EA8"/>
    <w:rsid w:val="0034226D"/>
    <w:rsid w:val="003423CC"/>
    <w:rsid w:val="00342915"/>
    <w:rsid w:val="00342972"/>
    <w:rsid w:val="00342FDD"/>
    <w:rsid w:val="00342FE7"/>
    <w:rsid w:val="0034429B"/>
    <w:rsid w:val="00344866"/>
    <w:rsid w:val="00344C02"/>
    <w:rsid w:val="00344EEB"/>
    <w:rsid w:val="003450D7"/>
    <w:rsid w:val="00345197"/>
    <w:rsid w:val="00345266"/>
    <w:rsid w:val="0034594B"/>
    <w:rsid w:val="0034638C"/>
    <w:rsid w:val="00346F7F"/>
    <w:rsid w:val="00347014"/>
    <w:rsid w:val="0034762D"/>
    <w:rsid w:val="00350108"/>
    <w:rsid w:val="0035013B"/>
    <w:rsid w:val="0035018E"/>
    <w:rsid w:val="00350498"/>
    <w:rsid w:val="003505F5"/>
    <w:rsid w:val="00350762"/>
    <w:rsid w:val="003507C4"/>
    <w:rsid w:val="003511A3"/>
    <w:rsid w:val="003518A1"/>
    <w:rsid w:val="00351930"/>
    <w:rsid w:val="003519A1"/>
    <w:rsid w:val="00352480"/>
    <w:rsid w:val="003529BC"/>
    <w:rsid w:val="00352DC5"/>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294"/>
    <w:rsid w:val="00362569"/>
    <w:rsid w:val="003628D6"/>
    <w:rsid w:val="003636CD"/>
    <w:rsid w:val="00364168"/>
    <w:rsid w:val="00364207"/>
    <w:rsid w:val="00364220"/>
    <w:rsid w:val="0036487C"/>
    <w:rsid w:val="003651FF"/>
    <w:rsid w:val="0036531F"/>
    <w:rsid w:val="00365411"/>
    <w:rsid w:val="003654B1"/>
    <w:rsid w:val="003656B9"/>
    <w:rsid w:val="00365FA2"/>
    <w:rsid w:val="00366205"/>
    <w:rsid w:val="00366301"/>
    <w:rsid w:val="00366C69"/>
    <w:rsid w:val="00367035"/>
    <w:rsid w:val="00367441"/>
    <w:rsid w:val="00367770"/>
    <w:rsid w:val="00367B1D"/>
    <w:rsid w:val="0037094E"/>
    <w:rsid w:val="0037098F"/>
    <w:rsid w:val="00370E4F"/>
    <w:rsid w:val="00371215"/>
    <w:rsid w:val="0037182B"/>
    <w:rsid w:val="00371FEF"/>
    <w:rsid w:val="00372123"/>
    <w:rsid w:val="00372EFB"/>
    <w:rsid w:val="00372F0D"/>
    <w:rsid w:val="00372F54"/>
    <w:rsid w:val="0037336D"/>
    <w:rsid w:val="003738B9"/>
    <w:rsid w:val="00374059"/>
    <w:rsid w:val="00374147"/>
    <w:rsid w:val="00374378"/>
    <w:rsid w:val="0037470B"/>
    <w:rsid w:val="00374975"/>
    <w:rsid w:val="00374C7B"/>
    <w:rsid w:val="00374CA0"/>
    <w:rsid w:val="00374EC5"/>
    <w:rsid w:val="00375044"/>
    <w:rsid w:val="0037535B"/>
    <w:rsid w:val="0037552D"/>
    <w:rsid w:val="003756DB"/>
    <w:rsid w:val="00376348"/>
    <w:rsid w:val="0037644C"/>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6A3"/>
    <w:rsid w:val="00385B05"/>
    <w:rsid w:val="00385D2A"/>
    <w:rsid w:val="003862C1"/>
    <w:rsid w:val="00386382"/>
    <w:rsid w:val="0038646B"/>
    <w:rsid w:val="003865CE"/>
    <w:rsid w:val="003865EF"/>
    <w:rsid w:val="003868AC"/>
    <w:rsid w:val="00386B5D"/>
    <w:rsid w:val="00386BA9"/>
    <w:rsid w:val="00387AA7"/>
    <w:rsid w:val="00387C8B"/>
    <w:rsid w:val="00387E67"/>
    <w:rsid w:val="00390017"/>
    <w:rsid w:val="003901A3"/>
    <w:rsid w:val="0039072F"/>
    <w:rsid w:val="00390F5F"/>
    <w:rsid w:val="00390F60"/>
    <w:rsid w:val="00391B88"/>
    <w:rsid w:val="0039253D"/>
    <w:rsid w:val="003940CE"/>
    <w:rsid w:val="003942FE"/>
    <w:rsid w:val="003947C7"/>
    <w:rsid w:val="003956EA"/>
    <w:rsid w:val="00396949"/>
    <w:rsid w:val="003971B8"/>
    <w:rsid w:val="00397414"/>
    <w:rsid w:val="00397A6B"/>
    <w:rsid w:val="00397C1D"/>
    <w:rsid w:val="003A11B4"/>
    <w:rsid w:val="003A129C"/>
    <w:rsid w:val="003A180F"/>
    <w:rsid w:val="003A18DD"/>
    <w:rsid w:val="003A19FB"/>
    <w:rsid w:val="003A1D3A"/>
    <w:rsid w:val="003A1FFE"/>
    <w:rsid w:val="003A20C8"/>
    <w:rsid w:val="003A267D"/>
    <w:rsid w:val="003A29EB"/>
    <w:rsid w:val="003A2A6D"/>
    <w:rsid w:val="003A2C29"/>
    <w:rsid w:val="003A2EC3"/>
    <w:rsid w:val="003A3061"/>
    <w:rsid w:val="003A3641"/>
    <w:rsid w:val="003A36F2"/>
    <w:rsid w:val="003A3BC7"/>
    <w:rsid w:val="003A3D39"/>
    <w:rsid w:val="003A3D3F"/>
    <w:rsid w:val="003A3EC7"/>
    <w:rsid w:val="003A3F37"/>
    <w:rsid w:val="003A40B4"/>
    <w:rsid w:val="003A47C0"/>
    <w:rsid w:val="003A4C04"/>
    <w:rsid w:val="003A5DA5"/>
    <w:rsid w:val="003A65D6"/>
    <w:rsid w:val="003A6728"/>
    <w:rsid w:val="003A6D70"/>
    <w:rsid w:val="003A7647"/>
    <w:rsid w:val="003A7834"/>
    <w:rsid w:val="003A7859"/>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757"/>
    <w:rsid w:val="003B7D7E"/>
    <w:rsid w:val="003C0043"/>
    <w:rsid w:val="003C05F8"/>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2D38"/>
    <w:rsid w:val="003C34E0"/>
    <w:rsid w:val="003C4A2E"/>
    <w:rsid w:val="003C4E23"/>
    <w:rsid w:val="003C4EBD"/>
    <w:rsid w:val="003C5E6B"/>
    <w:rsid w:val="003C62CB"/>
    <w:rsid w:val="003C6F89"/>
    <w:rsid w:val="003C73FA"/>
    <w:rsid w:val="003C7678"/>
    <w:rsid w:val="003C799F"/>
    <w:rsid w:val="003C7AD7"/>
    <w:rsid w:val="003D090C"/>
    <w:rsid w:val="003D0F24"/>
    <w:rsid w:val="003D0FC3"/>
    <w:rsid w:val="003D13AD"/>
    <w:rsid w:val="003D17B1"/>
    <w:rsid w:val="003D1BED"/>
    <w:rsid w:val="003D1DC5"/>
    <w:rsid w:val="003D2C1D"/>
    <w:rsid w:val="003D2C34"/>
    <w:rsid w:val="003D2EBD"/>
    <w:rsid w:val="003D31EB"/>
    <w:rsid w:val="003D3382"/>
    <w:rsid w:val="003D347B"/>
    <w:rsid w:val="003D3980"/>
    <w:rsid w:val="003D3DDD"/>
    <w:rsid w:val="003D50FC"/>
    <w:rsid w:val="003D5105"/>
    <w:rsid w:val="003D583B"/>
    <w:rsid w:val="003D5842"/>
    <w:rsid w:val="003D58F9"/>
    <w:rsid w:val="003D5CBF"/>
    <w:rsid w:val="003D5E8F"/>
    <w:rsid w:val="003D5F01"/>
    <w:rsid w:val="003D63CB"/>
    <w:rsid w:val="003D66D2"/>
    <w:rsid w:val="003D6C26"/>
    <w:rsid w:val="003D6D5C"/>
    <w:rsid w:val="003D73DB"/>
    <w:rsid w:val="003D7584"/>
    <w:rsid w:val="003D76DF"/>
    <w:rsid w:val="003D798B"/>
    <w:rsid w:val="003D7DB3"/>
    <w:rsid w:val="003E0488"/>
    <w:rsid w:val="003E0768"/>
    <w:rsid w:val="003E07AE"/>
    <w:rsid w:val="003E14FC"/>
    <w:rsid w:val="003E166E"/>
    <w:rsid w:val="003E1D3D"/>
    <w:rsid w:val="003E2311"/>
    <w:rsid w:val="003E2785"/>
    <w:rsid w:val="003E2976"/>
    <w:rsid w:val="003E2F0B"/>
    <w:rsid w:val="003E3645"/>
    <w:rsid w:val="003E3EC7"/>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1"/>
    <w:rsid w:val="003E7AF2"/>
    <w:rsid w:val="003E7BAC"/>
    <w:rsid w:val="003F0096"/>
    <w:rsid w:val="003F06E5"/>
    <w:rsid w:val="003F0850"/>
    <w:rsid w:val="003F0D12"/>
    <w:rsid w:val="003F0FC4"/>
    <w:rsid w:val="003F11CA"/>
    <w:rsid w:val="003F1567"/>
    <w:rsid w:val="003F160C"/>
    <w:rsid w:val="003F2086"/>
    <w:rsid w:val="003F2288"/>
    <w:rsid w:val="003F2DC7"/>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82C"/>
    <w:rsid w:val="00401929"/>
    <w:rsid w:val="00401CC1"/>
    <w:rsid w:val="00402052"/>
    <w:rsid w:val="004020D4"/>
    <w:rsid w:val="004020E1"/>
    <w:rsid w:val="004021B6"/>
    <w:rsid w:val="004023F6"/>
    <w:rsid w:val="00402616"/>
    <w:rsid w:val="00402811"/>
    <w:rsid w:val="0040301A"/>
    <w:rsid w:val="00403E77"/>
    <w:rsid w:val="00404563"/>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C20"/>
    <w:rsid w:val="00411E60"/>
    <w:rsid w:val="00412417"/>
    <w:rsid w:val="00412461"/>
    <w:rsid w:val="00412483"/>
    <w:rsid w:val="00412546"/>
    <w:rsid w:val="004128E5"/>
    <w:rsid w:val="00412B0F"/>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0070"/>
    <w:rsid w:val="00420227"/>
    <w:rsid w:val="004206DC"/>
    <w:rsid w:val="00420992"/>
    <w:rsid w:val="0042131B"/>
    <w:rsid w:val="0042191E"/>
    <w:rsid w:val="00421B8B"/>
    <w:rsid w:val="00421DCF"/>
    <w:rsid w:val="00422341"/>
    <w:rsid w:val="00422BCF"/>
    <w:rsid w:val="00423504"/>
    <w:rsid w:val="00423641"/>
    <w:rsid w:val="004238F2"/>
    <w:rsid w:val="004239BD"/>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B2F"/>
    <w:rsid w:val="00431DA9"/>
    <w:rsid w:val="0043213A"/>
    <w:rsid w:val="00432254"/>
    <w:rsid w:val="004330F4"/>
    <w:rsid w:val="004332EC"/>
    <w:rsid w:val="00433561"/>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5E0"/>
    <w:rsid w:val="0044376E"/>
    <w:rsid w:val="00443C85"/>
    <w:rsid w:val="004441F1"/>
    <w:rsid w:val="004447AD"/>
    <w:rsid w:val="004449AA"/>
    <w:rsid w:val="00444AED"/>
    <w:rsid w:val="00444C38"/>
    <w:rsid w:val="00445D33"/>
    <w:rsid w:val="00445DB5"/>
    <w:rsid w:val="00445F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399E"/>
    <w:rsid w:val="00453BB6"/>
    <w:rsid w:val="00453CAA"/>
    <w:rsid w:val="004541D3"/>
    <w:rsid w:val="004543AD"/>
    <w:rsid w:val="0045440D"/>
    <w:rsid w:val="00454876"/>
    <w:rsid w:val="0045509E"/>
    <w:rsid w:val="00455113"/>
    <w:rsid w:val="00455A8D"/>
    <w:rsid w:val="004563A7"/>
    <w:rsid w:val="00456421"/>
    <w:rsid w:val="004565D3"/>
    <w:rsid w:val="00456A8D"/>
    <w:rsid w:val="00456AE9"/>
    <w:rsid w:val="00456B4F"/>
    <w:rsid w:val="00456D5F"/>
    <w:rsid w:val="00456DAB"/>
    <w:rsid w:val="004578F3"/>
    <w:rsid w:val="0045796D"/>
    <w:rsid w:val="00457F27"/>
    <w:rsid w:val="00460CC3"/>
    <w:rsid w:val="00460D5E"/>
    <w:rsid w:val="00460E86"/>
    <w:rsid w:val="0046149A"/>
    <w:rsid w:val="004618B6"/>
    <w:rsid w:val="00462035"/>
    <w:rsid w:val="00462062"/>
    <w:rsid w:val="00462A4E"/>
    <w:rsid w:val="00463680"/>
    <w:rsid w:val="0046369C"/>
    <w:rsid w:val="00463A6F"/>
    <w:rsid w:val="00463BAE"/>
    <w:rsid w:val="004646B4"/>
    <w:rsid w:val="00464A88"/>
    <w:rsid w:val="004651A0"/>
    <w:rsid w:val="0046576F"/>
    <w:rsid w:val="004657A6"/>
    <w:rsid w:val="00466532"/>
    <w:rsid w:val="00466BD5"/>
    <w:rsid w:val="00466BFE"/>
    <w:rsid w:val="00467468"/>
    <w:rsid w:val="00467488"/>
    <w:rsid w:val="0046798D"/>
    <w:rsid w:val="004700A6"/>
    <w:rsid w:val="00470324"/>
    <w:rsid w:val="004703E9"/>
    <w:rsid w:val="0047069F"/>
    <w:rsid w:val="0047083E"/>
    <w:rsid w:val="00470C11"/>
    <w:rsid w:val="00470D4D"/>
    <w:rsid w:val="00470EB5"/>
    <w:rsid w:val="004711D4"/>
    <w:rsid w:val="004718EA"/>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504"/>
    <w:rsid w:val="0048165A"/>
    <w:rsid w:val="00482063"/>
    <w:rsid w:val="00482078"/>
    <w:rsid w:val="004821A6"/>
    <w:rsid w:val="00482A6F"/>
    <w:rsid w:val="00482BBE"/>
    <w:rsid w:val="00482D85"/>
    <w:rsid w:val="0048347E"/>
    <w:rsid w:val="004834BA"/>
    <w:rsid w:val="0048365C"/>
    <w:rsid w:val="00483A12"/>
    <w:rsid w:val="00484458"/>
    <w:rsid w:val="004846F4"/>
    <w:rsid w:val="0048477C"/>
    <w:rsid w:val="00484A4C"/>
    <w:rsid w:val="00484A77"/>
    <w:rsid w:val="0048510A"/>
    <w:rsid w:val="0048540F"/>
    <w:rsid w:val="00485970"/>
    <w:rsid w:val="004859F2"/>
    <w:rsid w:val="00485B10"/>
    <w:rsid w:val="00485C0D"/>
    <w:rsid w:val="004863EF"/>
    <w:rsid w:val="0048644C"/>
    <w:rsid w:val="00486575"/>
    <w:rsid w:val="0048658A"/>
    <w:rsid w:val="004866D0"/>
    <w:rsid w:val="004866D5"/>
    <w:rsid w:val="004866D7"/>
    <w:rsid w:val="004903DD"/>
    <w:rsid w:val="0049056C"/>
    <w:rsid w:val="004909D5"/>
    <w:rsid w:val="00491CD4"/>
    <w:rsid w:val="004920F0"/>
    <w:rsid w:val="00492613"/>
    <w:rsid w:val="00493951"/>
    <w:rsid w:val="00493958"/>
    <w:rsid w:val="00494070"/>
    <w:rsid w:val="00494242"/>
    <w:rsid w:val="00494363"/>
    <w:rsid w:val="00494D7A"/>
    <w:rsid w:val="00494E8E"/>
    <w:rsid w:val="00495325"/>
    <w:rsid w:val="004955BC"/>
    <w:rsid w:val="00495C9E"/>
    <w:rsid w:val="00495D63"/>
    <w:rsid w:val="0049648F"/>
    <w:rsid w:val="00496606"/>
    <w:rsid w:val="004967EF"/>
    <w:rsid w:val="00496A2E"/>
    <w:rsid w:val="00496CF5"/>
    <w:rsid w:val="00496F05"/>
    <w:rsid w:val="00497370"/>
    <w:rsid w:val="00497698"/>
    <w:rsid w:val="00497793"/>
    <w:rsid w:val="00497C5D"/>
    <w:rsid w:val="004A031B"/>
    <w:rsid w:val="004A0590"/>
    <w:rsid w:val="004A0F39"/>
    <w:rsid w:val="004A223D"/>
    <w:rsid w:val="004A251F"/>
    <w:rsid w:val="004A3292"/>
    <w:rsid w:val="004A3433"/>
    <w:rsid w:val="004A3BF1"/>
    <w:rsid w:val="004A3C7D"/>
    <w:rsid w:val="004A3E42"/>
    <w:rsid w:val="004A44F5"/>
    <w:rsid w:val="004A4715"/>
    <w:rsid w:val="004A5046"/>
    <w:rsid w:val="004A5508"/>
    <w:rsid w:val="004A565E"/>
    <w:rsid w:val="004A5DF3"/>
    <w:rsid w:val="004A6134"/>
    <w:rsid w:val="004A62E8"/>
    <w:rsid w:val="004A6A60"/>
    <w:rsid w:val="004A6F46"/>
    <w:rsid w:val="004A7092"/>
    <w:rsid w:val="004A7EFD"/>
    <w:rsid w:val="004B05D1"/>
    <w:rsid w:val="004B07A7"/>
    <w:rsid w:val="004B084A"/>
    <w:rsid w:val="004B0B03"/>
    <w:rsid w:val="004B0E63"/>
    <w:rsid w:val="004B0E6F"/>
    <w:rsid w:val="004B0EB7"/>
    <w:rsid w:val="004B0F97"/>
    <w:rsid w:val="004B111A"/>
    <w:rsid w:val="004B1A63"/>
    <w:rsid w:val="004B1C6B"/>
    <w:rsid w:val="004B267F"/>
    <w:rsid w:val="004B2BFA"/>
    <w:rsid w:val="004B2EBA"/>
    <w:rsid w:val="004B3336"/>
    <w:rsid w:val="004B3609"/>
    <w:rsid w:val="004B3ECF"/>
    <w:rsid w:val="004B3F99"/>
    <w:rsid w:val="004B4164"/>
    <w:rsid w:val="004B41A6"/>
    <w:rsid w:val="004B423E"/>
    <w:rsid w:val="004B428A"/>
    <w:rsid w:val="004B4336"/>
    <w:rsid w:val="004B43D3"/>
    <w:rsid w:val="004B49E6"/>
    <w:rsid w:val="004B4D69"/>
    <w:rsid w:val="004B4F89"/>
    <w:rsid w:val="004B5248"/>
    <w:rsid w:val="004B5832"/>
    <w:rsid w:val="004B6809"/>
    <w:rsid w:val="004B6B79"/>
    <w:rsid w:val="004B7660"/>
    <w:rsid w:val="004B78D3"/>
    <w:rsid w:val="004B7CAA"/>
    <w:rsid w:val="004C01A8"/>
    <w:rsid w:val="004C09F7"/>
    <w:rsid w:val="004C0DC5"/>
    <w:rsid w:val="004C0DF4"/>
    <w:rsid w:val="004C10BD"/>
    <w:rsid w:val="004C1840"/>
    <w:rsid w:val="004C19A3"/>
    <w:rsid w:val="004C20B9"/>
    <w:rsid w:val="004C24C9"/>
    <w:rsid w:val="004C2ADA"/>
    <w:rsid w:val="004C31B6"/>
    <w:rsid w:val="004C32D7"/>
    <w:rsid w:val="004C3844"/>
    <w:rsid w:val="004C5319"/>
    <w:rsid w:val="004C5BCD"/>
    <w:rsid w:val="004C5EDE"/>
    <w:rsid w:val="004C61F0"/>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161"/>
    <w:rsid w:val="004D5BCC"/>
    <w:rsid w:val="004D6A2A"/>
    <w:rsid w:val="004D6F4D"/>
    <w:rsid w:val="004D6F95"/>
    <w:rsid w:val="004D703E"/>
    <w:rsid w:val="004D72FE"/>
    <w:rsid w:val="004D7425"/>
    <w:rsid w:val="004D7427"/>
    <w:rsid w:val="004D7E91"/>
    <w:rsid w:val="004E003A"/>
    <w:rsid w:val="004E0768"/>
    <w:rsid w:val="004E0F44"/>
    <w:rsid w:val="004E1545"/>
    <w:rsid w:val="004E17B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772"/>
    <w:rsid w:val="004F17B3"/>
    <w:rsid w:val="004F1847"/>
    <w:rsid w:val="004F1AA9"/>
    <w:rsid w:val="004F2301"/>
    <w:rsid w:val="004F2603"/>
    <w:rsid w:val="004F2B4D"/>
    <w:rsid w:val="004F2F7E"/>
    <w:rsid w:val="004F32B5"/>
    <w:rsid w:val="004F349B"/>
    <w:rsid w:val="004F3DB0"/>
    <w:rsid w:val="004F407E"/>
    <w:rsid w:val="004F4774"/>
    <w:rsid w:val="004F4B4F"/>
    <w:rsid w:val="004F5479"/>
    <w:rsid w:val="004F5812"/>
    <w:rsid w:val="004F6264"/>
    <w:rsid w:val="004F66EC"/>
    <w:rsid w:val="004F6B5E"/>
    <w:rsid w:val="004F7528"/>
    <w:rsid w:val="004F7715"/>
    <w:rsid w:val="004F78C6"/>
    <w:rsid w:val="004F7BCA"/>
    <w:rsid w:val="004F7D89"/>
    <w:rsid w:val="00500779"/>
    <w:rsid w:val="00500915"/>
    <w:rsid w:val="00500A05"/>
    <w:rsid w:val="00500DF3"/>
    <w:rsid w:val="0050192E"/>
    <w:rsid w:val="00501981"/>
    <w:rsid w:val="00501A85"/>
    <w:rsid w:val="00501BB3"/>
    <w:rsid w:val="00501E42"/>
    <w:rsid w:val="00502030"/>
    <w:rsid w:val="0050215D"/>
    <w:rsid w:val="005021DD"/>
    <w:rsid w:val="005026CA"/>
    <w:rsid w:val="00502A90"/>
    <w:rsid w:val="00502B72"/>
    <w:rsid w:val="00502B7E"/>
    <w:rsid w:val="00502D10"/>
    <w:rsid w:val="00503D3D"/>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20D"/>
    <w:rsid w:val="00513339"/>
    <w:rsid w:val="005142CD"/>
    <w:rsid w:val="005143C9"/>
    <w:rsid w:val="00514B2D"/>
    <w:rsid w:val="0051570D"/>
    <w:rsid w:val="005157A9"/>
    <w:rsid w:val="00515DD8"/>
    <w:rsid w:val="0051613E"/>
    <w:rsid w:val="0051635C"/>
    <w:rsid w:val="00516678"/>
    <w:rsid w:val="005168BC"/>
    <w:rsid w:val="005168FF"/>
    <w:rsid w:val="00516E01"/>
    <w:rsid w:val="005173A7"/>
    <w:rsid w:val="0051754F"/>
    <w:rsid w:val="00517616"/>
    <w:rsid w:val="005177E1"/>
    <w:rsid w:val="00517A2E"/>
    <w:rsid w:val="00520121"/>
    <w:rsid w:val="005201B9"/>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03A"/>
    <w:rsid w:val="00531D8D"/>
    <w:rsid w:val="00531D97"/>
    <w:rsid w:val="00531EBE"/>
    <w:rsid w:val="005320F8"/>
    <w:rsid w:val="0053278A"/>
    <w:rsid w:val="00532F8B"/>
    <w:rsid w:val="00533737"/>
    <w:rsid w:val="005337FA"/>
    <w:rsid w:val="00533941"/>
    <w:rsid w:val="00533D4D"/>
    <w:rsid w:val="0053433E"/>
    <w:rsid w:val="00535B79"/>
    <w:rsid w:val="00535CF5"/>
    <w:rsid w:val="00535D7C"/>
    <w:rsid w:val="00535EF1"/>
    <w:rsid w:val="00535F9D"/>
    <w:rsid w:val="00536579"/>
    <w:rsid w:val="00536C1E"/>
    <w:rsid w:val="00537F8E"/>
    <w:rsid w:val="0054015C"/>
    <w:rsid w:val="00540815"/>
    <w:rsid w:val="005409F7"/>
    <w:rsid w:val="00540D34"/>
    <w:rsid w:val="00541261"/>
    <w:rsid w:val="00541D23"/>
    <w:rsid w:val="00542624"/>
    <w:rsid w:val="005429D9"/>
    <w:rsid w:val="00543070"/>
    <w:rsid w:val="0054325B"/>
    <w:rsid w:val="0054343A"/>
    <w:rsid w:val="00543974"/>
    <w:rsid w:val="00543AE1"/>
    <w:rsid w:val="00543EBF"/>
    <w:rsid w:val="00544ABA"/>
    <w:rsid w:val="005453B0"/>
    <w:rsid w:val="00545574"/>
    <w:rsid w:val="00545663"/>
    <w:rsid w:val="0054593A"/>
    <w:rsid w:val="005459FD"/>
    <w:rsid w:val="00545D32"/>
    <w:rsid w:val="005467FB"/>
    <w:rsid w:val="00546AE9"/>
    <w:rsid w:val="00546F15"/>
    <w:rsid w:val="00546F18"/>
    <w:rsid w:val="0054716D"/>
    <w:rsid w:val="005473AB"/>
    <w:rsid w:val="00547989"/>
    <w:rsid w:val="00550326"/>
    <w:rsid w:val="00550F59"/>
    <w:rsid w:val="00551320"/>
    <w:rsid w:val="00551796"/>
    <w:rsid w:val="005518A4"/>
    <w:rsid w:val="00551E6C"/>
    <w:rsid w:val="005523FA"/>
    <w:rsid w:val="00552768"/>
    <w:rsid w:val="00552935"/>
    <w:rsid w:val="00553127"/>
    <w:rsid w:val="0055370D"/>
    <w:rsid w:val="005537D5"/>
    <w:rsid w:val="00553819"/>
    <w:rsid w:val="00554005"/>
    <w:rsid w:val="00554291"/>
    <w:rsid w:val="00554BE7"/>
    <w:rsid w:val="00554C16"/>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1879"/>
    <w:rsid w:val="00561E35"/>
    <w:rsid w:val="00562156"/>
    <w:rsid w:val="005626D6"/>
    <w:rsid w:val="0056287A"/>
    <w:rsid w:val="005629E0"/>
    <w:rsid w:val="0056345E"/>
    <w:rsid w:val="005638D4"/>
    <w:rsid w:val="00563E64"/>
    <w:rsid w:val="00564A45"/>
    <w:rsid w:val="005651D3"/>
    <w:rsid w:val="00565377"/>
    <w:rsid w:val="00565379"/>
    <w:rsid w:val="005656ED"/>
    <w:rsid w:val="005659C4"/>
    <w:rsid w:val="00566544"/>
    <w:rsid w:val="00566608"/>
    <w:rsid w:val="00566756"/>
    <w:rsid w:val="00566984"/>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8A1"/>
    <w:rsid w:val="00572CD3"/>
    <w:rsid w:val="00572DA9"/>
    <w:rsid w:val="00572FC5"/>
    <w:rsid w:val="00573087"/>
    <w:rsid w:val="00573775"/>
    <w:rsid w:val="0057394B"/>
    <w:rsid w:val="00573C93"/>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8F1"/>
    <w:rsid w:val="00580E48"/>
    <w:rsid w:val="00580EA7"/>
    <w:rsid w:val="00580F0A"/>
    <w:rsid w:val="00581246"/>
    <w:rsid w:val="00582BD4"/>
    <w:rsid w:val="00582C3A"/>
    <w:rsid w:val="00582E1A"/>
    <w:rsid w:val="00583147"/>
    <w:rsid w:val="005832D6"/>
    <w:rsid w:val="00583836"/>
    <w:rsid w:val="00583B1D"/>
    <w:rsid w:val="00583B2F"/>
    <w:rsid w:val="00583B63"/>
    <w:rsid w:val="005840E1"/>
    <w:rsid w:val="00584416"/>
    <w:rsid w:val="00584B39"/>
    <w:rsid w:val="00584D87"/>
    <w:rsid w:val="00585000"/>
    <w:rsid w:val="00585028"/>
    <w:rsid w:val="005854D1"/>
    <w:rsid w:val="00585F5B"/>
    <w:rsid w:val="0058620A"/>
    <w:rsid w:val="00586214"/>
    <w:rsid w:val="00586A96"/>
    <w:rsid w:val="00586C52"/>
    <w:rsid w:val="005874AD"/>
    <w:rsid w:val="00587E87"/>
    <w:rsid w:val="00587FC0"/>
    <w:rsid w:val="005906AD"/>
    <w:rsid w:val="00590CC0"/>
    <w:rsid w:val="00590D42"/>
    <w:rsid w:val="00590D78"/>
    <w:rsid w:val="00590DA6"/>
    <w:rsid w:val="00590FDD"/>
    <w:rsid w:val="0059156B"/>
    <w:rsid w:val="005916F2"/>
    <w:rsid w:val="0059199D"/>
    <w:rsid w:val="00591C7D"/>
    <w:rsid w:val="00592071"/>
    <w:rsid w:val="0059270C"/>
    <w:rsid w:val="005927D4"/>
    <w:rsid w:val="00592B03"/>
    <w:rsid w:val="00592B0D"/>
    <w:rsid w:val="00592BCF"/>
    <w:rsid w:val="0059324B"/>
    <w:rsid w:val="0059354E"/>
    <w:rsid w:val="00593778"/>
    <w:rsid w:val="0059379B"/>
    <w:rsid w:val="00593957"/>
    <w:rsid w:val="00593A5E"/>
    <w:rsid w:val="00593AB9"/>
    <w:rsid w:val="00594737"/>
    <w:rsid w:val="00594ABB"/>
    <w:rsid w:val="00594D1C"/>
    <w:rsid w:val="00594E36"/>
    <w:rsid w:val="00594ED5"/>
    <w:rsid w:val="00594F0A"/>
    <w:rsid w:val="00594F27"/>
    <w:rsid w:val="00595226"/>
    <w:rsid w:val="0059525E"/>
    <w:rsid w:val="0059536B"/>
    <w:rsid w:val="00595887"/>
    <w:rsid w:val="00595D2C"/>
    <w:rsid w:val="005961EE"/>
    <w:rsid w:val="005961F7"/>
    <w:rsid w:val="005964FD"/>
    <w:rsid w:val="00596B9C"/>
    <w:rsid w:val="005972D9"/>
    <w:rsid w:val="00597811"/>
    <w:rsid w:val="005979C7"/>
    <w:rsid w:val="00597E98"/>
    <w:rsid w:val="005A0258"/>
    <w:rsid w:val="005A02CD"/>
    <w:rsid w:val="005A054D"/>
    <w:rsid w:val="005A0A46"/>
    <w:rsid w:val="005A10B9"/>
    <w:rsid w:val="005A11EA"/>
    <w:rsid w:val="005A19F0"/>
    <w:rsid w:val="005A1DA8"/>
    <w:rsid w:val="005A1FA9"/>
    <w:rsid w:val="005A269F"/>
    <w:rsid w:val="005A26D9"/>
    <w:rsid w:val="005A305E"/>
    <w:rsid w:val="005A30BB"/>
    <w:rsid w:val="005A3478"/>
    <w:rsid w:val="005A3887"/>
    <w:rsid w:val="005A38B5"/>
    <w:rsid w:val="005A3BF2"/>
    <w:rsid w:val="005A4255"/>
    <w:rsid w:val="005A4824"/>
    <w:rsid w:val="005A568C"/>
    <w:rsid w:val="005A5910"/>
    <w:rsid w:val="005A5D15"/>
    <w:rsid w:val="005A6404"/>
    <w:rsid w:val="005A65C6"/>
    <w:rsid w:val="005A669D"/>
    <w:rsid w:val="005A69B8"/>
    <w:rsid w:val="005A6F77"/>
    <w:rsid w:val="005A70DA"/>
    <w:rsid w:val="005A7734"/>
    <w:rsid w:val="005A7D6F"/>
    <w:rsid w:val="005B0542"/>
    <w:rsid w:val="005B063A"/>
    <w:rsid w:val="005B068F"/>
    <w:rsid w:val="005B0DD5"/>
    <w:rsid w:val="005B0DEF"/>
    <w:rsid w:val="005B10E2"/>
    <w:rsid w:val="005B1415"/>
    <w:rsid w:val="005B2225"/>
    <w:rsid w:val="005B264D"/>
    <w:rsid w:val="005B2799"/>
    <w:rsid w:val="005B2B3A"/>
    <w:rsid w:val="005B2B77"/>
    <w:rsid w:val="005B2DF2"/>
    <w:rsid w:val="005B2F1F"/>
    <w:rsid w:val="005B34BB"/>
    <w:rsid w:val="005B3D30"/>
    <w:rsid w:val="005B3D4A"/>
    <w:rsid w:val="005B4851"/>
    <w:rsid w:val="005B4D87"/>
    <w:rsid w:val="005B50B6"/>
    <w:rsid w:val="005B5A46"/>
    <w:rsid w:val="005B5C82"/>
    <w:rsid w:val="005B7674"/>
    <w:rsid w:val="005B7AD8"/>
    <w:rsid w:val="005B7DD1"/>
    <w:rsid w:val="005B7E74"/>
    <w:rsid w:val="005C00A0"/>
    <w:rsid w:val="005C04D1"/>
    <w:rsid w:val="005C0ADF"/>
    <w:rsid w:val="005C1182"/>
    <w:rsid w:val="005C14AB"/>
    <w:rsid w:val="005C1B22"/>
    <w:rsid w:val="005C20C6"/>
    <w:rsid w:val="005C2403"/>
    <w:rsid w:val="005C28FA"/>
    <w:rsid w:val="005C29DA"/>
    <w:rsid w:val="005C306B"/>
    <w:rsid w:val="005C3F44"/>
    <w:rsid w:val="005C4031"/>
    <w:rsid w:val="005C40F4"/>
    <w:rsid w:val="005C43BE"/>
    <w:rsid w:val="005C44F3"/>
    <w:rsid w:val="005C49CF"/>
    <w:rsid w:val="005C4B71"/>
    <w:rsid w:val="005C5758"/>
    <w:rsid w:val="005C588C"/>
    <w:rsid w:val="005C5A01"/>
    <w:rsid w:val="005C6190"/>
    <w:rsid w:val="005C6425"/>
    <w:rsid w:val="005C671C"/>
    <w:rsid w:val="005C6A3F"/>
    <w:rsid w:val="005C712D"/>
    <w:rsid w:val="005C72BE"/>
    <w:rsid w:val="005C7C75"/>
    <w:rsid w:val="005D0C03"/>
    <w:rsid w:val="005D0E4F"/>
    <w:rsid w:val="005D14D0"/>
    <w:rsid w:val="005D15D0"/>
    <w:rsid w:val="005D1E32"/>
    <w:rsid w:val="005D206B"/>
    <w:rsid w:val="005D22B7"/>
    <w:rsid w:val="005D24B0"/>
    <w:rsid w:val="005D25AC"/>
    <w:rsid w:val="005D2BDE"/>
    <w:rsid w:val="005D3B60"/>
    <w:rsid w:val="005D3D76"/>
    <w:rsid w:val="005D3F19"/>
    <w:rsid w:val="005D4184"/>
    <w:rsid w:val="005D42D7"/>
    <w:rsid w:val="005D4578"/>
    <w:rsid w:val="005D47D7"/>
    <w:rsid w:val="005D4C26"/>
    <w:rsid w:val="005D4EFA"/>
    <w:rsid w:val="005D55BA"/>
    <w:rsid w:val="005D5ADB"/>
    <w:rsid w:val="005D648A"/>
    <w:rsid w:val="005D6847"/>
    <w:rsid w:val="005D6E82"/>
    <w:rsid w:val="005D746C"/>
    <w:rsid w:val="005D7802"/>
    <w:rsid w:val="005D7E0D"/>
    <w:rsid w:val="005D7F3B"/>
    <w:rsid w:val="005E05DC"/>
    <w:rsid w:val="005E108F"/>
    <w:rsid w:val="005E1997"/>
    <w:rsid w:val="005E1BD0"/>
    <w:rsid w:val="005E1CDA"/>
    <w:rsid w:val="005E2193"/>
    <w:rsid w:val="005E21AC"/>
    <w:rsid w:val="005E234A"/>
    <w:rsid w:val="005E28A8"/>
    <w:rsid w:val="005E2D34"/>
    <w:rsid w:val="005E2F4B"/>
    <w:rsid w:val="005E3170"/>
    <w:rsid w:val="005E35CC"/>
    <w:rsid w:val="005E3713"/>
    <w:rsid w:val="005E371E"/>
    <w:rsid w:val="005E3E21"/>
    <w:rsid w:val="005E4697"/>
    <w:rsid w:val="005E4EDE"/>
    <w:rsid w:val="005E536E"/>
    <w:rsid w:val="005E53F9"/>
    <w:rsid w:val="005E56B9"/>
    <w:rsid w:val="005E68C7"/>
    <w:rsid w:val="005E6A78"/>
    <w:rsid w:val="005E6E6C"/>
    <w:rsid w:val="005E775D"/>
    <w:rsid w:val="005E7C81"/>
    <w:rsid w:val="005F0A43"/>
    <w:rsid w:val="005F1B4F"/>
    <w:rsid w:val="005F2273"/>
    <w:rsid w:val="005F27BF"/>
    <w:rsid w:val="005F2D89"/>
    <w:rsid w:val="005F369C"/>
    <w:rsid w:val="005F3C8B"/>
    <w:rsid w:val="005F3F7D"/>
    <w:rsid w:val="005F4171"/>
    <w:rsid w:val="005F4377"/>
    <w:rsid w:val="005F46D6"/>
    <w:rsid w:val="005F4DD6"/>
    <w:rsid w:val="005F4ECA"/>
    <w:rsid w:val="005F50D8"/>
    <w:rsid w:val="005F53A1"/>
    <w:rsid w:val="005F553B"/>
    <w:rsid w:val="005F57AE"/>
    <w:rsid w:val="005F59D7"/>
    <w:rsid w:val="005F5D7A"/>
    <w:rsid w:val="005F5E56"/>
    <w:rsid w:val="005F6B77"/>
    <w:rsid w:val="005F6E12"/>
    <w:rsid w:val="005F7487"/>
    <w:rsid w:val="006002C7"/>
    <w:rsid w:val="006004F6"/>
    <w:rsid w:val="0060088E"/>
    <w:rsid w:val="00600BB3"/>
    <w:rsid w:val="00600F95"/>
    <w:rsid w:val="00601213"/>
    <w:rsid w:val="006012DD"/>
    <w:rsid w:val="00601839"/>
    <w:rsid w:val="00602759"/>
    <w:rsid w:val="0060277A"/>
    <w:rsid w:val="00602B7C"/>
    <w:rsid w:val="006031FA"/>
    <w:rsid w:val="00603312"/>
    <w:rsid w:val="0060389C"/>
    <w:rsid w:val="006039C9"/>
    <w:rsid w:val="00603AF8"/>
    <w:rsid w:val="00604668"/>
    <w:rsid w:val="006046A7"/>
    <w:rsid w:val="00604DC7"/>
    <w:rsid w:val="00604E47"/>
    <w:rsid w:val="00605441"/>
    <w:rsid w:val="006058FC"/>
    <w:rsid w:val="00606330"/>
    <w:rsid w:val="006064A8"/>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5C2"/>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3C9D"/>
    <w:rsid w:val="0062407B"/>
    <w:rsid w:val="00624121"/>
    <w:rsid w:val="00624311"/>
    <w:rsid w:val="006244C9"/>
    <w:rsid w:val="006245F6"/>
    <w:rsid w:val="0062475D"/>
    <w:rsid w:val="0062495F"/>
    <w:rsid w:val="006254D6"/>
    <w:rsid w:val="00626003"/>
    <w:rsid w:val="0062660B"/>
    <w:rsid w:val="00626AD1"/>
    <w:rsid w:val="00626D80"/>
    <w:rsid w:val="0062700D"/>
    <w:rsid w:val="00627530"/>
    <w:rsid w:val="00627C4B"/>
    <w:rsid w:val="006304BC"/>
    <w:rsid w:val="00630761"/>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4EB0"/>
    <w:rsid w:val="00635035"/>
    <w:rsid w:val="0063580D"/>
    <w:rsid w:val="00635824"/>
    <w:rsid w:val="00635A32"/>
    <w:rsid w:val="00635CAE"/>
    <w:rsid w:val="00635D72"/>
    <w:rsid w:val="00635ED7"/>
    <w:rsid w:val="006360F6"/>
    <w:rsid w:val="0063615A"/>
    <w:rsid w:val="00636943"/>
    <w:rsid w:val="00637240"/>
    <w:rsid w:val="00637F4E"/>
    <w:rsid w:val="006406F5"/>
    <w:rsid w:val="00641008"/>
    <w:rsid w:val="00641256"/>
    <w:rsid w:val="006414A1"/>
    <w:rsid w:val="00642179"/>
    <w:rsid w:val="00642D28"/>
    <w:rsid w:val="006435FF"/>
    <w:rsid w:val="00643639"/>
    <w:rsid w:val="00643660"/>
    <w:rsid w:val="00643920"/>
    <w:rsid w:val="006449C0"/>
    <w:rsid w:val="006453AA"/>
    <w:rsid w:val="00645739"/>
    <w:rsid w:val="00645B87"/>
    <w:rsid w:val="00646788"/>
    <w:rsid w:val="006468BD"/>
    <w:rsid w:val="00646FE7"/>
    <w:rsid w:val="0064781C"/>
    <w:rsid w:val="00647A5E"/>
    <w:rsid w:val="00647C1A"/>
    <w:rsid w:val="00647CF9"/>
    <w:rsid w:val="00650139"/>
    <w:rsid w:val="00651C14"/>
    <w:rsid w:val="00651E5F"/>
    <w:rsid w:val="0065203B"/>
    <w:rsid w:val="0065207E"/>
    <w:rsid w:val="006523AD"/>
    <w:rsid w:val="00652756"/>
    <w:rsid w:val="0065298E"/>
    <w:rsid w:val="00652AD8"/>
    <w:rsid w:val="00652B79"/>
    <w:rsid w:val="00653122"/>
    <w:rsid w:val="00653212"/>
    <w:rsid w:val="006533C3"/>
    <w:rsid w:val="0065346D"/>
    <w:rsid w:val="00653471"/>
    <w:rsid w:val="006535E4"/>
    <w:rsid w:val="00653742"/>
    <w:rsid w:val="00654068"/>
    <w:rsid w:val="006548FD"/>
    <w:rsid w:val="0065495F"/>
    <w:rsid w:val="00654B38"/>
    <w:rsid w:val="00654B83"/>
    <w:rsid w:val="00654BB8"/>
    <w:rsid w:val="00654BC9"/>
    <w:rsid w:val="0065503C"/>
    <w:rsid w:val="00655061"/>
    <w:rsid w:val="0065510C"/>
    <w:rsid w:val="006553BE"/>
    <w:rsid w:val="00655405"/>
    <w:rsid w:val="006555AE"/>
    <w:rsid w:val="00655649"/>
    <w:rsid w:val="0065586F"/>
    <w:rsid w:val="006558E5"/>
    <w:rsid w:val="00655B63"/>
    <w:rsid w:val="0065678A"/>
    <w:rsid w:val="00656A5C"/>
    <w:rsid w:val="00656E74"/>
    <w:rsid w:val="006571F6"/>
    <w:rsid w:val="00657485"/>
    <w:rsid w:val="0065759D"/>
    <w:rsid w:val="00657D5A"/>
    <w:rsid w:val="00657EFD"/>
    <w:rsid w:val="006600E1"/>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1E96"/>
    <w:rsid w:val="006728ED"/>
    <w:rsid w:val="00672B60"/>
    <w:rsid w:val="00672D90"/>
    <w:rsid w:val="006732B1"/>
    <w:rsid w:val="0067446F"/>
    <w:rsid w:val="00674614"/>
    <w:rsid w:val="006746A4"/>
    <w:rsid w:val="00675475"/>
    <w:rsid w:val="00675558"/>
    <w:rsid w:val="00675611"/>
    <w:rsid w:val="006756D1"/>
    <w:rsid w:val="00675A60"/>
    <w:rsid w:val="0067697E"/>
    <w:rsid w:val="00676A5A"/>
    <w:rsid w:val="00676D8F"/>
    <w:rsid w:val="00676E7C"/>
    <w:rsid w:val="00677443"/>
    <w:rsid w:val="0067769A"/>
    <w:rsid w:val="006806A3"/>
    <w:rsid w:val="006806A6"/>
    <w:rsid w:val="00681211"/>
    <w:rsid w:val="006812C2"/>
    <w:rsid w:val="00681308"/>
    <w:rsid w:val="0068136D"/>
    <w:rsid w:val="00681B36"/>
    <w:rsid w:val="00681EB7"/>
    <w:rsid w:val="00682E14"/>
    <w:rsid w:val="0068407E"/>
    <w:rsid w:val="0068436C"/>
    <w:rsid w:val="0068446B"/>
    <w:rsid w:val="006846AB"/>
    <w:rsid w:val="00684FDE"/>
    <w:rsid w:val="0068545E"/>
    <w:rsid w:val="00685CC6"/>
    <w:rsid w:val="00685FD4"/>
    <w:rsid w:val="006860FC"/>
    <w:rsid w:val="00686200"/>
    <w:rsid w:val="00686212"/>
    <w:rsid w:val="0068636B"/>
    <w:rsid w:val="00686612"/>
    <w:rsid w:val="0068661E"/>
    <w:rsid w:val="006868B3"/>
    <w:rsid w:val="00686C51"/>
    <w:rsid w:val="0068728B"/>
    <w:rsid w:val="00687343"/>
    <w:rsid w:val="0069024B"/>
    <w:rsid w:val="006907B8"/>
    <w:rsid w:val="00690A49"/>
    <w:rsid w:val="00690B1F"/>
    <w:rsid w:val="00690BB6"/>
    <w:rsid w:val="00691343"/>
    <w:rsid w:val="006917E5"/>
    <w:rsid w:val="00691B30"/>
    <w:rsid w:val="00691BE0"/>
    <w:rsid w:val="006920FE"/>
    <w:rsid w:val="00692A89"/>
    <w:rsid w:val="00693E1F"/>
    <w:rsid w:val="00693ECB"/>
    <w:rsid w:val="006946FE"/>
    <w:rsid w:val="00694797"/>
    <w:rsid w:val="006948D3"/>
    <w:rsid w:val="00694AC7"/>
    <w:rsid w:val="0069506C"/>
    <w:rsid w:val="0069525D"/>
    <w:rsid w:val="006952E2"/>
    <w:rsid w:val="006954D8"/>
    <w:rsid w:val="00695887"/>
    <w:rsid w:val="006958EF"/>
    <w:rsid w:val="006960D7"/>
    <w:rsid w:val="006962DF"/>
    <w:rsid w:val="00697733"/>
    <w:rsid w:val="00697BED"/>
    <w:rsid w:val="00697C63"/>
    <w:rsid w:val="00697CAF"/>
    <w:rsid w:val="006A0018"/>
    <w:rsid w:val="006A0042"/>
    <w:rsid w:val="006A009B"/>
    <w:rsid w:val="006A009D"/>
    <w:rsid w:val="006A010B"/>
    <w:rsid w:val="006A0F70"/>
    <w:rsid w:val="006A11A1"/>
    <w:rsid w:val="006A254E"/>
    <w:rsid w:val="006A26C6"/>
    <w:rsid w:val="006A2C30"/>
    <w:rsid w:val="006A301C"/>
    <w:rsid w:val="006A301E"/>
    <w:rsid w:val="006A3093"/>
    <w:rsid w:val="006A30BB"/>
    <w:rsid w:val="006A38CE"/>
    <w:rsid w:val="006A3B1E"/>
    <w:rsid w:val="006A3E2B"/>
    <w:rsid w:val="006A3F39"/>
    <w:rsid w:val="006A4833"/>
    <w:rsid w:val="006A58AE"/>
    <w:rsid w:val="006A5BD3"/>
    <w:rsid w:val="006A5F3A"/>
    <w:rsid w:val="006A6242"/>
    <w:rsid w:val="006A65FA"/>
    <w:rsid w:val="006A6A46"/>
    <w:rsid w:val="006A6E17"/>
    <w:rsid w:val="006A6F21"/>
    <w:rsid w:val="006A7456"/>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5812"/>
    <w:rsid w:val="006B600A"/>
    <w:rsid w:val="006B6635"/>
    <w:rsid w:val="006B6B86"/>
    <w:rsid w:val="006B6D39"/>
    <w:rsid w:val="006B76CD"/>
    <w:rsid w:val="006B78FD"/>
    <w:rsid w:val="006B7D22"/>
    <w:rsid w:val="006B7D2C"/>
    <w:rsid w:val="006C095D"/>
    <w:rsid w:val="006C1019"/>
    <w:rsid w:val="006C1595"/>
    <w:rsid w:val="006C20C0"/>
    <w:rsid w:val="006C2A71"/>
    <w:rsid w:val="006C2B29"/>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DFD"/>
    <w:rsid w:val="006C6E3A"/>
    <w:rsid w:val="006C6FD7"/>
    <w:rsid w:val="006C7261"/>
    <w:rsid w:val="006D00DB"/>
    <w:rsid w:val="006D0361"/>
    <w:rsid w:val="006D054B"/>
    <w:rsid w:val="006D0810"/>
    <w:rsid w:val="006D0B16"/>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0D7F"/>
    <w:rsid w:val="006E12C3"/>
    <w:rsid w:val="006E19BB"/>
    <w:rsid w:val="006E2529"/>
    <w:rsid w:val="006E2B39"/>
    <w:rsid w:val="006E2E36"/>
    <w:rsid w:val="006E3167"/>
    <w:rsid w:val="006E35C7"/>
    <w:rsid w:val="006E36FA"/>
    <w:rsid w:val="006E376A"/>
    <w:rsid w:val="006E45F3"/>
    <w:rsid w:val="006E4A2F"/>
    <w:rsid w:val="006E4ED4"/>
    <w:rsid w:val="006E51C3"/>
    <w:rsid w:val="006E5432"/>
    <w:rsid w:val="006E5A6C"/>
    <w:rsid w:val="006E5ADC"/>
    <w:rsid w:val="006E5B94"/>
    <w:rsid w:val="006E5E19"/>
    <w:rsid w:val="006E5E7C"/>
    <w:rsid w:val="006E61C3"/>
    <w:rsid w:val="006E696F"/>
    <w:rsid w:val="006E756F"/>
    <w:rsid w:val="006E799D"/>
    <w:rsid w:val="006E7B4E"/>
    <w:rsid w:val="006F0593"/>
    <w:rsid w:val="006F07B5"/>
    <w:rsid w:val="006F0F39"/>
    <w:rsid w:val="006F1064"/>
    <w:rsid w:val="006F1749"/>
    <w:rsid w:val="006F1E7D"/>
    <w:rsid w:val="006F1EB7"/>
    <w:rsid w:val="006F3108"/>
    <w:rsid w:val="006F375C"/>
    <w:rsid w:val="006F3814"/>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A6B"/>
    <w:rsid w:val="00700E4F"/>
    <w:rsid w:val="00701247"/>
    <w:rsid w:val="007014F8"/>
    <w:rsid w:val="00701679"/>
    <w:rsid w:val="0070185A"/>
    <w:rsid w:val="00701B8E"/>
    <w:rsid w:val="00701C0E"/>
    <w:rsid w:val="00702368"/>
    <w:rsid w:val="00702538"/>
    <w:rsid w:val="007025CB"/>
    <w:rsid w:val="0070271A"/>
    <w:rsid w:val="00702973"/>
    <w:rsid w:val="00702E49"/>
    <w:rsid w:val="007031B8"/>
    <w:rsid w:val="0070328A"/>
    <w:rsid w:val="007034AA"/>
    <w:rsid w:val="00703751"/>
    <w:rsid w:val="00703C9D"/>
    <w:rsid w:val="00703CB7"/>
    <w:rsid w:val="00703DAB"/>
    <w:rsid w:val="00703DE9"/>
    <w:rsid w:val="00704517"/>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767"/>
    <w:rsid w:val="0070782D"/>
    <w:rsid w:val="00707E1C"/>
    <w:rsid w:val="00707EC1"/>
    <w:rsid w:val="0071022D"/>
    <w:rsid w:val="007109C2"/>
    <w:rsid w:val="00710C51"/>
    <w:rsid w:val="00711223"/>
    <w:rsid w:val="00711340"/>
    <w:rsid w:val="007116DE"/>
    <w:rsid w:val="0071196D"/>
    <w:rsid w:val="00711BC6"/>
    <w:rsid w:val="00712723"/>
    <w:rsid w:val="00712839"/>
    <w:rsid w:val="00712A5F"/>
    <w:rsid w:val="00712C42"/>
    <w:rsid w:val="00712C59"/>
    <w:rsid w:val="007137FA"/>
    <w:rsid w:val="00713A27"/>
    <w:rsid w:val="00713DE4"/>
    <w:rsid w:val="0071483F"/>
    <w:rsid w:val="00714C47"/>
    <w:rsid w:val="00715148"/>
    <w:rsid w:val="007151A0"/>
    <w:rsid w:val="00715BAB"/>
    <w:rsid w:val="00716462"/>
    <w:rsid w:val="00717279"/>
    <w:rsid w:val="007172B1"/>
    <w:rsid w:val="007172F8"/>
    <w:rsid w:val="0071738F"/>
    <w:rsid w:val="00717CBA"/>
    <w:rsid w:val="00717CDA"/>
    <w:rsid w:val="00717DD9"/>
    <w:rsid w:val="00717F5F"/>
    <w:rsid w:val="007200BB"/>
    <w:rsid w:val="00721084"/>
    <w:rsid w:val="00721252"/>
    <w:rsid w:val="00721262"/>
    <w:rsid w:val="00721AA2"/>
    <w:rsid w:val="00721D9B"/>
    <w:rsid w:val="007220E5"/>
    <w:rsid w:val="00722121"/>
    <w:rsid w:val="007224B9"/>
    <w:rsid w:val="00722993"/>
    <w:rsid w:val="00722F94"/>
    <w:rsid w:val="00723791"/>
    <w:rsid w:val="00723AA7"/>
    <w:rsid w:val="00723CA5"/>
    <w:rsid w:val="0072432E"/>
    <w:rsid w:val="00724F24"/>
    <w:rsid w:val="00725347"/>
    <w:rsid w:val="00725655"/>
    <w:rsid w:val="00726036"/>
    <w:rsid w:val="00726279"/>
    <w:rsid w:val="00726578"/>
    <w:rsid w:val="00726880"/>
    <w:rsid w:val="00726A9B"/>
    <w:rsid w:val="00726CB9"/>
    <w:rsid w:val="0072724E"/>
    <w:rsid w:val="00727366"/>
    <w:rsid w:val="00727530"/>
    <w:rsid w:val="00727FEE"/>
    <w:rsid w:val="007304AA"/>
    <w:rsid w:val="00730D37"/>
    <w:rsid w:val="00731353"/>
    <w:rsid w:val="00731367"/>
    <w:rsid w:val="0073178C"/>
    <w:rsid w:val="00731E7C"/>
    <w:rsid w:val="007329EF"/>
    <w:rsid w:val="00732A96"/>
    <w:rsid w:val="00732AF8"/>
    <w:rsid w:val="00732C4A"/>
    <w:rsid w:val="00732DDB"/>
    <w:rsid w:val="00732E5F"/>
    <w:rsid w:val="0073327A"/>
    <w:rsid w:val="00733519"/>
    <w:rsid w:val="00733A34"/>
    <w:rsid w:val="00733EBF"/>
    <w:rsid w:val="00734324"/>
    <w:rsid w:val="00734339"/>
    <w:rsid w:val="00734761"/>
    <w:rsid w:val="00734EBE"/>
    <w:rsid w:val="00735522"/>
    <w:rsid w:val="00735A0F"/>
    <w:rsid w:val="00735E4F"/>
    <w:rsid w:val="00736247"/>
    <w:rsid w:val="007362F8"/>
    <w:rsid w:val="007367F2"/>
    <w:rsid w:val="00736DD8"/>
    <w:rsid w:val="00737003"/>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6726"/>
    <w:rsid w:val="0074704F"/>
    <w:rsid w:val="00747F48"/>
    <w:rsid w:val="00747F4C"/>
    <w:rsid w:val="00750088"/>
    <w:rsid w:val="0075054D"/>
    <w:rsid w:val="007507CD"/>
    <w:rsid w:val="00751091"/>
    <w:rsid w:val="0075168C"/>
    <w:rsid w:val="00751B10"/>
    <w:rsid w:val="00751B83"/>
    <w:rsid w:val="00751FBD"/>
    <w:rsid w:val="007520C2"/>
    <w:rsid w:val="007522BB"/>
    <w:rsid w:val="00752A63"/>
    <w:rsid w:val="00753871"/>
    <w:rsid w:val="007538DD"/>
    <w:rsid w:val="007542C2"/>
    <w:rsid w:val="00754359"/>
    <w:rsid w:val="00754411"/>
    <w:rsid w:val="00754BD9"/>
    <w:rsid w:val="00754E7A"/>
    <w:rsid w:val="0075507A"/>
    <w:rsid w:val="0075540C"/>
    <w:rsid w:val="0075540D"/>
    <w:rsid w:val="007558F3"/>
    <w:rsid w:val="00755944"/>
    <w:rsid w:val="00755A87"/>
    <w:rsid w:val="00755DA9"/>
    <w:rsid w:val="00755DB1"/>
    <w:rsid w:val="00756578"/>
    <w:rsid w:val="00756A63"/>
    <w:rsid w:val="00757384"/>
    <w:rsid w:val="007574FC"/>
    <w:rsid w:val="0075775D"/>
    <w:rsid w:val="0075779F"/>
    <w:rsid w:val="00760975"/>
    <w:rsid w:val="00761254"/>
    <w:rsid w:val="00761653"/>
    <w:rsid w:val="00761747"/>
    <w:rsid w:val="00761CAA"/>
    <w:rsid w:val="00761FDA"/>
    <w:rsid w:val="007621FF"/>
    <w:rsid w:val="007622CD"/>
    <w:rsid w:val="007629D4"/>
    <w:rsid w:val="00762EFC"/>
    <w:rsid w:val="007634E3"/>
    <w:rsid w:val="0076357A"/>
    <w:rsid w:val="007639D2"/>
    <w:rsid w:val="00763B40"/>
    <w:rsid w:val="00764152"/>
    <w:rsid w:val="00764194"/>
    <w:rsid w:val="007644EC"/>
    <w:rsid w:val="00764A0D"/>
    <w:rsid w:val="00764B56"/>
    <w:rsid w:val="00764C22"/>
    <w:rsid w:val="00764D2E"/>
    <w:rsid w:val="0076501A"/>
    <w:rsid w:val="00765291"/>
    <w:rsid w:val="007657A4"/>
    <w:rsid w:val="00765B80"/>
    <w:rsid w:val="00765ED3"/>
    <w:rsid w:val="00765F35"/>
    <w:rsid w:val="00766055"/>
    <w:rsid w:val="007660FC"/>
    <w:rsid w:val="00766586"/>
    <w:rsid w:val="00766819"/>
    <w:rsid w:val="0076681D"/>
    <w:rsid w:val="00766A65"/>
    <w:rsid w:val="007671F5"/>
    <w:rsid w:val="00767349"/>
    <w:rsid w:val="007676B8"/>
    <w:rsid w:val="0077175C"/>
    <w:rsid w:val="00771870"/>
    <w:rsid w:val="00771914"/>
    <w:rsid w:val="00771BF9"/>
    <w:rsid w:val="007725C4"/>
    <w:rsid w:val="00772F8A"/>
    <w:rsid w:val="007732FD"/>
    <w:rsid w:val="007735A2"/>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1C2"/>
    <w:rsid w:val="007803BD"/>
    <w:rsid w:val="00780C47"/>
    <w:rsid w:val="007811DC"/>
    <w:rsid w:val="007812EF"/>
    <w:rsid w:val="00781B55"/>
    <w:rsid w:val="00781D90"/>
    <w:rsid w:val="00781FD3"/>
    <w:rsid w:val="007820FA"/>
    <w:rsid w:val="00782133"/>
    <w:rsid w:val="0078285F"/>
    <w:rsid w:val="007830F5"/>
    <w:rsid w:val="00783207"/>
    <w:rsid w:val="00783552"/>
    <w:rsid w:val="00783E1D"/>
    <w:rsid w:val="007843CE"/>
    <w:rsid w:val="007847D2"/>
    <w:rsid w:val="0078483B"/>
    <w:rsid w:val="00784EED"/>
    <w:rsid w:val="00785077"/>
    <w:rsid w:val="00785900"/>
    <w:rsid w:val="007861DF"/>
    <w:rsid w:val="00786958"/>
    <w:rsid w:val="00786C49"/>
    <w:rsid w:val="00786C62"/>
    <w:rsid w:val="00786E71"/>
    <w:rsid w:val="00787048"/>
    <w:rsid w:val="0078781A"/>
    <w:rsid w:val="00787B28"/>
    <w:rsid w:val="00787F8E"/>
    <w:rsid w:val="007906CB"/>
    <w:rsid w:val="007909F4"/>
    <w:rsid w:val="0079162F"/>
    <w:rsid w:val="00791C4C"/>
    <w:rsid w:val="00791F39"/>
    <w:rsid w:val="0079227F"/>
    <w:rsid w:val="0079262F"/>
    <w:rsid w:val="0079344C"/>
    <w:rsid w:val="00793511"/>
    <w:rsid w:val="00793539"/>
    <w:rsid w:val="00793985"/>
    <w:rsid w:val="00793AC7"/>
    <w:rsid w:val="007943A8"/>
    <w:rsid w:val="0079468D"/>
    <w:rsid w:val="00794924"/>
    <w:rsid w:val="007949AD"/>
    <w:rsid w:val="00794C8A"/>
    <w:rsid w:val="00794F3C"/>
    <w:rsid w:val="00795431"/>
    <w:rsid w:val="00795C05"/>
    <w:rsid w:val="007972BB"/>
    <w:rsid w:val="007972D4"/>
    <w:rsid w:val="007A0B99"/>
    <w:rsid w:val="007A0BC2"/>
    <w:rsid w:val="007A1770"/>
    <w:rsid w:val="007A1822"/>
    <w:rsid w:val="007A1F44"/>
    <w:rsid w:val="007A23FF"/>
    <w:rsid w:val="007A295B"/>
    <w:rsid w:val="007A2A2E"/>
    <w:rsid w:val="007A3424"/>
    <w:rsid w:val="007A35EF"/>
    <w:rsid w:val="007A3693"/>
    <w:rsid w:val="007A3BF1"/>
    <w:rsid w:val="007A41EE"/>
    <w:rsid w:val="007A43A2"/>
    <w:rsid w:val="007A4C27"/>
    <w:rsid w:val="007A4D04"/>
    <w:rsid w:val="007A4DD5"/>
    <w:rsid w:val="007A580B"/>
    <w:rsid w:val="007A5857"/>
    <w:rsid w:val="007A639A"/>
    <w:rsid w:val="007A648C"/>
    <w:rsid w:val="007A6541"/>
    <w:rsid w:val="007A665C"/>
    <w:rsid w:val="007A6B42"/>
    <w:rsid w:val="007A77E7"/>
    <w:rsid w:val="007A77F6"/>
    <w:rsid w:val="007A7A96"/>
    <w:rsid w:val="007A7E62"/>
    <w:rsid w:val="007B03AF"/>
    <w:rsid w:val="007B055A"/>
    <w:rsid w:val="007B1187"/>
    <w:rsid w:val="007B142F"/>
    <w:rsid w:val="007B1543"/>
    <w:rsid w:val="007B1AC0"/>
    <w:rsid w:val="007B1D85"/>
    <w:rsid w:val="007B232F"/>
    <w:rsid w:val="007B245D"/>
    <w:rsid w:val="007B24C8"/>
    <w:rsid w:val="007B270A"/>
    <w:rsid w:val="007B2929"/>
    <w:rsid w:val="007B2C23"/>
    <w:rsid w:val="007B2D3B"/>
    <w:rsid w:val="007B355B"/>
    <w:rsid w:val="007B3C31"/>
    <w:rsid w:val="007B3F98"/>
    <w:rsid w:val="007B4189"/>
    <w:rsid w:val="007B48EA"/>
    <w:rsid w:val="007B4C56"/>
    <w:rsid w:val="007B52CD"/>
    <w:rsid w:val="007B56A2"/>
    <w:rsid w:val="007B58EB"/>
    <w:rsid w:val="007B5D56"/>
    <w:rsid w:val="007B6892"/>
    <w:rsid w:val="007B7026"/>
    <w:rsid w:val="007B7DC1"/>
    <w:rsid w:val="007B7EDB"/>
    <w:rsid w:val="007B7F1A"/>
    <w:rsid w:val="007C02EB"/>
    <w:rsid w:val="007C06E6"/>
    <w:rsid w:val="007C19AD"/>
    <w:rsid w:val="007C1A01"/>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86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25"/>
    <w:rsid w:val="007E1A88"/>
    <w:rsid w:val="007E1ACC"/>
    <w:rsid w:val="007E200B"/>
    <w:rsid w:val="007E2935"/>
    <w:rsid w:val="007E2B3C"/>
    <w:rsid w:val="007E31F1"/>
    <w:rsid w:val="007E3322"/>
    <w:rsid w:val="007E371B"/>
    <w:rsid w:val="007E42A2"/>
    <w:rsid w:val="007E44DF"/>
    <w:rsid w:val="007E4693"/>
    <w:rsid w:val="007E4B62"/>
    <w:rsid w:val="007E4C88"/>
    <w:rsid w:val="007E585E"/>
    <w:rsid w:val="007E5C6D"/>
    <w:rsid w:val="007E63A6"/>
    <w:rsid w:val="007E66BB"/>
    <w:rsid w:val="007E67C2"/>
    <w:rsid w:val="007E6A6F"/>
    <w:rsid w:val="007E6EDE"/>
    <w:rsid w:val="007E6EEA"/>
    <w:rsid w:val="007E714C"/>
    <w:rsid w:val="007E746E"/>
    <w:rsid w:val="007E74EB"/>
    <w:rsid w:val="007E7DDF"/>
    <w:rsid w:val="007F0536"/>
    <w:rsid w:val="007F06E1"/>
    <w:rsid w:val="007F0E7C"/>
    <w:rsid w:val="007F11C8"/>
    <w:rsid w:val="007F120A"/>
    <w:rsid w:val="007F1269"/>
    <w:rsid w:val="007F163D"/>
    <w:rsid w:val="007F1CFB"/>
    <w:rsid w:val="007F220B"/>
    <w:rsid w:val="007F25B9"/>
    <w:rsid w:val="007F27DD"/>
    <w:rsid w:val="007F2AE3"/>
    <w:rsid w:val="007F3522"/>
    <w:rsid w:val="007F35ED"/>
    <w:rsid w:val="007F36FD"/>
    <w:rsid w:val="007F3766"/>
    <w:rsid w:val="007F3ECA"/>
    <w:rsid w:val="007F3EDD"/>
    <w:rsid w:val="007F443C"/>
    <w:rsid w:val="007F5354"/>
    <w:rsid w:val="007F5B2B"/>
    <w:rsid w:val="007F5FA5"/>
    <w:rsid w:val="007F6880"/>
    <w:rsid w:val="007F69F1"/>
    <w:rsid w:val="007F70DF"/>
    <w:rsid w:val="007F7237"/>
    <w:rsid w:val="007F76B4"/>
    <w:rsid w:val="007F76E4"/>
    <w:rsid w:val="007F77D0"/>
    <w:rsid w:val="008001B4"/>
    <w:rsid w:val="0080041F"/>
    <w:rsid w:val="008005EE"/>
    <w:rsid w:val="00800769"/>
    <w:rsid w:val="00800CE2"/>
    <w:rsid w:val="00800ED2"/>
    <w:rsid w:val="00801CAD"/>
    <w:rsid w:val="00802212"/>
    <w:rsid w:val="0080237E"/>
    <w:rsid w:val="00802E74"/>
    <w:rsid w:val="0080301B"/>
    <w:rsid w:val="008031C2"/>
    <w:rsid w:val="0080355C"/>
    <w:rsid w:val="00803B49"/>
    <w:rsid w:val="00803B89"/>
    <w:rsid w:val="00804989"/>
    <w:rsid w:val="00804B01"/>
    <w:rsid w:val="00804B92"/>
    <w:rsid w:val="00804E21"/>
    <w:rsid w:val="00804F25"/>
    <w:rsid w:val="00805092"/>
    <w:rsid w:val="008056D2"/>
    <w:rsid w:val="008065C1"/>
    <w:rsid w:val="0080669C"/>
    <w:rsid w:val="00806765"/>
    <w:rsid w:val="008067CC"/>
    <w:rsid w:val="00806AAF"/>
    <w:rsid w:val="008070AC"/>
    <w:rsid w:val="00807C01"/>
    <w:rsid w:val="008100CE"/>
    <w:rsid w:val="008101FD"/>
    <w:rsid w:val="00810AA8"/>
    <w:rsid w:val="00810D8D"/>
    <w:rsid w:val="00810DC8"/>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3CD5"/>
    <w:rsid w:val="00824725"/>
    <w:rsid w:val="00824DE7"/>
    <w:rsid w:val="00824FDF"/>
    <w:rsid w:val="008250F0"/>
    <w:rsid w:val="00825125"/>
    <w:rsid w:val="00825193"/>
    <w:rsid w:val="008252F1"/>
    <w:rsid w:val="008257CC"/>
    <w:rsid w:val="008260CA"/>
    <w:rsid w:val="0082632F"/>
    <w:rsid w:val="00826EC5"/>
    <w:rsid w:val="00826ED2"/>
    <w:rsid w:val="00827428"/>
    <w:rsid w:val="008274BF"/>
    <w:rsid w:val="00830991"/>
    <w:rsid w:val="00830AA5"/>
    <w:rsid w:val="00830B75"/>
    <w:rsid w:val="00830B77"/>
    <w:rsid w:val="00830D1A"/>
    <w:rsid w:val="00830DC3"/>
    <w:rsid w:val="00831555"/>
    <w:rsid w:val="00831CE2"/>
    <w:rsid w:val="00831EC0"/>
    <w:rsid w:val="00831F52"/>
    <w:rsid w:val="00831FE7"/>
    <w:rsid w:val="00832154"/>
    <w:rsid w:val="008324E2"/>
    <w:rsid w:val="00832F5C"/>
    <w:rsid w:val="0083300B"/>
    <w:rsid w:val="00833107"/>
    <w:rsid w:val="0083371B"/>
    <w:rsid w:val="00833810"/>
    <w:rsid w:val="00833DA0"/>
    <w:rsid w:val="0083471C"/>
    <w:rsid w:val="00834E0F"/>
    <w:rsid w:val="00834FEA"/>
    <w:rsid w:val="008359E0"/>
    <w:rsid w:val="00835D4F"/>
    <w:rsid w:val="00835F65"/>
    <w:rsid w:val="008376F6"/>
    <w:rsid w:val="008377A0"/>
    <w:rsid w:val="00837D5B"/>
    <w:rsid w:val="00840607"/>
    <w:rsid w:val="00840817"/>
    <w:rsid w:val="00840970"/>
    <w:rsid w:val="00841CD2"/>
    <w:rsid w:val="00842220"/>
    <w:rsid w:val="00842910"/>
    <w:rsid w:val="00842960"/>
    <w:rsid w:val="00842B77"/>
    <w:rsid w:val="00842EEA"/>
    <w:rsid w:val="0084309F"/>
    <w:rsid w:val="00844613"/>
    <w:rsid w:val="00844659"/>
    <w:rsid w:val="00844E82"/>
    <w:rsid w:val="008452F2"/>
    <w:rsid w:val="00845308"/>
    <w:rsid w:val="008459A2"/>
    <w:rsid w:val="00845C12"/>
    <w:rsid w:val="00845D3A"/>
    <w:rsid w:val="0084612B"/>
    <w:rsid w:val="0084658B"/>
    <w:rsid w:val="008469D9"/>
    <w:rsid w:val="00846D4A"/>
    <w:rsid w:val="00846DC0"/>
    <w:rsid w:val="00846FCB"/>
    <w:rsid w:val="008474A7"/>
    <w:rsid w:val="0084769E"/>
    <w:rsid w:val="00847D0B"/>
    <w:rsid w:val="008503AD"/>
    <w:rsid w:val="008503EB"/>
    <w:rsid w:val="008506B6"/>
    <w:rsid w:val="0085085A"/>
    <w:rsid w:val="008509BB"/>
    <w:rsid w:val="00850AE0"/>
    <w:rsid w:val="00850B8B"/>
    <w:rsid w:val="00850EA2"/>
    <w:rsid w:val="008514BE"/>
    <w:rsid w:val="0085160B"/>
    <w:rsid w:val="00851A94"/>
    <w:rsid w:val="00851B0C"/>
    <w:rsid w:val="00851C17"/>
    <w:rsid w:val="00851FE4"/>
    <w:rsid w:val="008524D2"/>
    <w:rsid w:val="0085264A"/>
    <w:rsid w:val="0085278A"/>
    <w:rsid w:val="00852E19"/>
    <w:rsid w:val="008536E1"/>
    <w:rsid w:val="008544D7"/>
    <w:rsid w:val="00854572"/>
    <w:rsid w:val="00854BD5"/>
    <w:rsid w:val="00855A59"/>
    <w:rsid w:val="00855D6D"/>
    <w:rsid w:val="00856833"/>
    <w:rsid w:val="00856840"/>
    <w:rsid w:val="008570DE"/>
    <w:rsid w:val="00857CFC"/>
    <w:rsid w:val="0086087C"/>
    <w:rsid w:val="00860B84"/>
    <w:rsid w:val="00860D8E"/>
    <w:rsid w:val="008616F5"/>
    <w:rsid w:val="00861F73"/>
    <w:rsid w:val="008624FE"/>
    <w:rsid w:val="0086275E"/>
    <w:rsid w:val="008629CB"/>
    <w:rsid w:val="0086302E"/>
    <w:rsid w:val="008632FF"/>
    <w:rsid w:val="00863304"/>
    <w:rsid w:val="00863FB1"/>
    <w:rsid w:val="00864440"/>
    <w:rsid w:val="00864824"/>
    <w:rsid w:val="00864D76"/>
    <w:rsid w:val="008650FC"/>
    <w:rsid w:val="0086607B"/>
    <w:rsid w:val="00866207"/>
    <w:rsid w:val="0086626A"/>
    <w:rsid w:val="00866922"/>
    <w:rsid w:val="008669E2"/>
    <w:rsid w:val="00866EB3"/>
    <w:rsid w:val="0086701A"/>
    <w:rsid w:val="00867245"/>
    <w:rsid w:val="008675E9"/>
    <w:rsid w:val="008677B8"/>
    <w:rsid w:val="00867AC4"/>
    <w:rsid w:val="00867BD2"/>
    <w:rsid w:val="00867C54"/>
    <w:rsid w:val="00867F0D"/>
    <w:rsid w:val="00870691"/>
    <w:rsid w:val="0087126C"/>
    <w:rsid w:val="008712FD"/>
    <w:rsid w:val="008713EB"/>
    <w:rsid w:val="008716A1"/>
    <w:rsid w:val="00871966"/>
    <w:rsid w:val="00871C2C"/>
    <w:rsid w:val="0087267D"/>
    <w:rsid w:val="008728A2"/>
    <w:rsid w:val="00872985"/>
    <w:rsid w:val="00872D3F"/>
    <w:rsid w:val="008733E4"/>
    <w:rsid w:val="00873F15"/>
    <w:rsid w:val="00874096"/>
    <w:rsid w:val="008740E4"/>
    <w:rsid w:val="0087421F"/>
    <w:rsid w:val="00875001"/>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6FB"/>
    <w:rsid w:val="00882788"/>
    <w:rsid w:val="00882D7E"/>
    <w:rsid w:val="008833E8"/>
    <w:rsid w:val="008846C5"/>
    <w:rsid w:val="008846F1"/>
    <w:rsid w:val="008850E4"/>
    <w:rsid w:val="00885B71"/>
    <w:rsid w:val="00885CA4"/>
    <w:rsid w:val="0088718A"/>
    <w:rsid w:val="00887B48"/>
    <w:rsid w:val="00887CC3"/>
    <w:rsid w:val="0089033E"/>
    <w:rsid w:val="00890451"/>
    <w:rsid w:val="00890680"/>
    <w:rsid w:val="0089084B"/>
    <w:rsid w:val="0089176E"/>
    <w:rsid w:val="008917E0"/>
    <w:rsid w:val="00891B6B"/>
    <w:rsid w:val="00891C90"/>
    <w:rsid w:val="00892365"/>
    <w:rsid w:val="00892BE5"/>
    <w:rsid w:val="008931D8"/>
    <w:rsid w:val="0089387C"/>
    <w:rsid w:val="00893FD6"/>
    <w:rsid w:val="0089444E"/>
    <w:rsid w:val="008949DF"/>
    <w:rsid w:val="00894F04"/>
    <w:rsid w:val="00895173"/>
    <w:rsid w:val="008951DB"/>
    <w:rsid w:val="008958BE"/>
    <w:rsid w:val="00895D81"/>
    <w:rsid w:val="00896443"/>
    <w:rsid w:val="00896C81"/>
    <w:rsid w:val="00896D83"/>
    <w:rsid w:val="008972D6"/>
    <w:rsid w:val="008977B9"/>
    <w:rsid w:val="008977FF"/>
    <w:rsid w:val="008A090B"/>
    <w:rsid w:val="008A09C7"/>
    <w:rsid w:val="008A0AB2"/>
    <w:rsid w:val="008A0B7A"/>
    <w:rsid w:val="008A0C28"/>
    <w:rsid w:val="008A0CFC"/>
    <w:rsid w:val="008A12D5"/>
    <w:rsid w:val="008A12FE"/>
    <w:rsid w:val="008A14B8"/>
    <w:rsid w:val="008A1B2E"/>
    <w:rsid w:val="008A27A9"/>
    <w:rsid w:val="008A28B6"/>
    <w:rsid w:val="008A29A1"/>
    <w:rsid w:val="008A2BB1"/>
    <w:rsid w:val="008A2EBB"/>
    <w:rsid w:val="008A3466"/>
    <w:rsid w:val="008A389F"/>
    <w:rsid w:val="008A3D02"/>
    <w:rsid w:val="008A3F95"/>
    <w:rsid w:val="008A4363"/>
    <w:rsid w:val="008A43CA"/>
    <w:rsid w:val="008A44CE"/>
    <w:rsid w:val="008A45A6"/>
    <w:rsid w:val="008A5940"/>
    <w:rsid w:val="008A5EEB"/>
    <w:rsid w:val="008A6AC3"/>
    <w:rsid w:val="008A73B2"/>
    <w:rsid w:val="008A76A1"/>
    <w:rsid w:val="008B00AE"/>
    <w:rsid w:val="008B043F"/>
    <w:rsid w:val="008B048F"/>
    <w:rsid w:val="008B0691"/>
    <w:rsid w:val="008B07AA"/>
    <w:rsid w:val="008B0808"/>
    <w:rsid w:val="008B08A8"/>
    <w:rsid w:val="008B0AEC"/>
    <w:rsid w:val="008B107A"/>
    <w:rsid w:val="008B1627"/>
    <w:rsid w:val="008B1E53"/>
    <w:rsid w:val="008B1E5B"/>
    <w:rsid w:val="008B266E"/>
    <w:rsid w:val="008B29A0"/>
    <w:rsid w:val="008B389D"/>
    <w:rsid w:val="008B3C5C"/>
    <w:rsid w:val="008B4472"/>
    <w:rsid w:val="008B5212"/>
    <w:rsid w:val="008B5299"/>
    <w:rsid w:val="008B56CC"/>
    <w:rsid w:val="008B5A5F"/>
    <w:rsid w:val="008B5AB0"/>
    <w:rsid w:val="008B5F95"/>
    <w:rsid w:val="008B6054"/>
    <w:rsid w:val="008B694E"/>
    <w:rsid w:val="008B6A0B"/>
    <w:rsid w:val="008B7B08"/>
    <w:rsid w:val="008BC0AD"/>
    <w:rsid w:val="008C00B5"/>
    <w:rsid w:val="008C0D2B"/>
    <w:rsid w:val="008C13F0"/>
    <w:rsid w:val="008C14DD"/>
    <w:rsid w:val="008C173E"/>
    <w:rsid w:val="008C1A09"/>
    <w:rsid w:val="008C1E66"/>
    <w:rsid w:val="008C1F26"/>
    <w:rsid w:val="008C2452"/>
    <w:rsid w:val="008C24CA"/>
    <w:rsid w:val="008C2683"/>
    <w:rsid w:val="008C2A3A"/>
    <w:rsid w:val="008C3379"/>
    <w:rsid w:val="008C339E"/>
    <w:rsid w:val="008C42F2"/>
    <w:rsid w:val="008C4A76"/>
    <w:rsid w:val="008C4C7E"/>
    <w:rsid w:val="008C5263"/>
    <w:rsid w:val="008C544A"/>
    <w:rsid w:val="008C55C2"/>
    <w:rsid w:val="008C583D"/>
    <w:rsid w:val="008C5C17"/>
    <w:rsid w:val="008C5C46"/>
    <w:rsid w:val="008C6184"/>
    <w:rsid w:val="008C682D"/>
    <w:rsid w:val="008C6D43"/>
    <w:rsid w:val="008C6DEB"/>
    <w:rsid w:val="008C7163"/>
    <w:rsid w:val="008C785E"/>
    <w:rsid w:val="008D0AA1"/>
    <w:rsid w:val="008D0AFB"/>
    <w:rsid w:val="008D12E7"/>
    <w:rsid w:val="008D14EF"/>
    <w:rsid w:val="008D1511"/>
    <w:rsid w:val="008D188B"/>
    <w:rsid w:val="008D217D"/>
    <w:rsid w:val="008D2194"/>
    <w:rsid w:val="008D2D5E"/>
    <w:rsid w:val="008D32DF"/>
    <w:rsid w:val="008D3305"/>
    <w:rsid w:val="008D349C"/>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9C8"/>
    <w:rsid w:val="008E79D8"/>
    <w:rsid w:val="008E7B54"/>
    <w:rsid w:val="008E7B8D"/>
    <w:rsid w:val="008E7CBA"/>
    <w:rsid w:val="008E7FCF"/>
    <w:rsid w:val="008F06BB"/>
    <w:rsid w:val="008F0A16"/>
    <w:rsid w:val="008F0A38"/>
    <w:rsid w:val="008F0AF7"/>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554"/>
    <w:rsid w:val="00901AD7"/>
    <w:rsid w:val="00901C01"/>
    <w:rsid w:val="00902132"/>
    <w:rsid w:val="0090218F"/>
    <w:rsid w:val="00902F22"/>
    <w:rsid w:val="00903802"/>
    <w:rsid w:val="00903BCC"/>
    <w:rsid w:val="00903D3F"/>
    <w:rsid w:val="00903FBF"/>
    <w:rsid w:val="00904249"/>
    <w:rsid w:val="009047C2"/>
    <w:rsid w:val="00905027"/>
    <w:rsid w:val="00905066"/>
    <w:rsid w:val="0090515C"/>
    <w:rsid w:val="0090533F"/>
    <w:rsid w:val="0090556A"/>
    <w:rsid w:val="009057C7"/>
    <w:rsid w:val="00906094"/>
    <w:rsid w:val="0090668D"/>
    <w:rsid w:val="00906717"/>
    <w:rsid w:val="0090696D"/>
    <w:rsid w:val="0090699C"/>
    <w:rsid w:val="00906CC6"/>
    <w:rsid w:val="00906CD6"/>
    <w:rsid w:val="00906E4D"/>
    <w:rsid w:val="00906F31"/>
    <w:rsid w:val="009078B3"/>
    <w:rsid w:val="00907A77"/>
    <w:rsid w:val="00907E00"/>
    <w:rsid w:val="0091088D"/>
    <w:rsid w:val="00910AF1"/>
    <w:rsid w:val="00910DF9"/>
    <w:rsid w:val="00910F37"/>
    <w:rsid w:val="00910FC9"/>
    <w:rsid w:val="009110EB"/>
    <w:rsid w:val="009114B6"/>
    <w:rsid w:val="009115F1"/>
    <w:rsid w:val="00911960"/>
    <w:rsid w:val="00911CA3"/>
    <w:rsid w:val="00912023"/>
    <w:rsid w:val="009125C9"/>
    <w:rsid w:val="0091291A"/>
    <w:rsid w:val="00912967"/>
    <w:rsid w:val="00912F60"/>
    <w:rsid w:val="00913369"/>
    <w:rsid w:val="00913612"/>
    <w:rsid w:val="0091366A"/>
    <w:rsid w:val="00913824"/>
    <w:rsid w:val="00913C99"/>
    <w:rsid w:val="00914054"/>
    <w:rsid w:val="00914623"/>
    <w:rsid w:val="00914D67"/>
    <w:rsid w:val="00915757"/>
    <w:rsid w:val="009159B3"/>
    <w:rsid w:val="00916181"/>
    <w:rsid w:val="00916A61"/>
    <w:rsid w:val="00916BD3"/>
    <w:rsid w:val="00916D2B"/>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B1E"/>
    <w:rsid w:val="00924FF8"/>
    <w:rsid w:val="00925BA8"/>
    <w:rsid w:val="00925FC3"/>
    <w:rsid w:val="009266F4"/>
    <w:rsid w:val="00926DA7"/>
    <w:rsid w:val="009270A4"/>
    <w:rsid w:val="00927210"/>
    <w:rsid w:val="00927F8B"/>
    <w:rsid w:val="009306ED"/>
    <w:rsid w:val="0093094D"/>
    <w:rsid w:val="00930955"/>
    <w:rsid w:val="00930AFE"/>
    <w:rsid w:val="0093104F"/>
    <w:rsid w:val="00931891"/>
    <w:rsid w:val="0093220C"/>
    <w:rsid w:val="009326FC"/>
    <w:rsid w:val="00932832"/>
    <w:rsid w:val="009328C7"/>
    <w:rsid w:val="00932F55"/>
    <w:rsid w:val="009336EC"/>
    <w:rsid w:val="00933C77"/>
    <w:rsid w:val="00933F56"/>
    <w:rsid w:val="00934695"/>
    <w:rsid w:val="00934C13"/>
    <w:rsid w:val="00934F66"/>
    <w:rsid w:val="00935228"/>
    <w:rsid w:val="009355A2"/>
    <w:rsid w:val="00935F4C"/>
    <w:rsid w:val="00935F9E"/>
    <w:rsid w:val="00936279"/>
    <w:rsid w:val="00936342"/>
    <w:rsid w:val="00936514"/>
    <w:rsid w:val="00936560"/>
    <w:rsid w:val="009368FF"/>
    <w:rsid w:val="00936D98"/>
    <w:rsid w:val="009372AD"/>
    <w:rsid w:val="009375CD"/>
    <w:rsid w:val="00937763"/>
    <w:rsid w:val="00937C0E"/>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67C"/>
    <w:rsid w:val="00946890"/>
    <w:rsid w:val="009468B7"/>
    <w:rsid w:val="00946BCC"/>
    <w:rsid w:val="0094724E"/>
    <w:rsid w:val="00947384"/>
    <w:rsid w:val="00947BE6"/>
    <w:rsid w:val="00947E9C"/>
    <w:rsid w:val="0095017E"/>
    <w:rsid w:val="009503BF"/>
    <w:rsid w:val="0095048D"/>
    <w:rsid w:val="0095069B"/>
    <w:rsid w:val="00950F1B"/>
    <w:rsid w:val="009518AE"/>
    <w:rsid w:val="00951AAB"/>
    <w:rsid w:val="00951ADB"/>
    <w:rsid w:val="00952738"/>
    <w:rsid w:val="0095364F"/>
    <w:rsid w:val="0095380C"/>
    <w:rsid w:val="00953D92"/>
    <w:rsid w:val="009540FE"/>
    <w:rsid w:val="00954293"/>
    <w:rsid w:val="00954353"/>
    <w:rsid w:val="00954495"/>
    <w:rsid w:val="00954678"/>
    <w:rsid w:val="009557EC"/>
    <w:rsid w:val="00955C0A"/>
    <w:rsid w:val="00955C4F"/>
    <w:rsid w:val="00955CAD"/>
    <w:rsid w:val="00957828"/>
    <w:rsid w:val="00957D47"/>
    <w:rsid w:val="00960209"/>
    <w:rsid w:val="0096046E"/>
    <w:rsid w:val="00961160"/>
    <w:rsid w:val="009611D2"/>
    <w:rsid w:val="00961D3E"/>
    <w:rsid w:val="009630BB"/>
    <w:rsid w:val="00963E2B"/>
    <w:rsid w:val="00964718"/>
    <w:rsid w:val="00964C06"/>
    <w:rsid w:val="00964D65"/>
    <w:rsid w:val="00964E70"/>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0ECF"/>
    <w:rsid w:val="00972368"/>
    <w:rsid w:val="0097251A"/>
    <w:rsid w:val="00972929"/>
    <w:rsid w:val="00972BD7"/>
    <w:rsid w:val="00972BFA"/>
    <w:rsid w:val="00972F91"/>
    <w:rsid w:val="00973827"/>
    <w:rsid w:val="00973E1D"/>
    <w:rsid w:val="00973F06"/>
    <w:rsid w:val="009742D3"/>
    <w:rsid w:val="00974A1F"/>
    <w:rsid w:val="00974E0D"/>
    <w:rsid w:val="00974E10"/>
    <w:rsid w:val="00975EB1"/>
    <w:rsid w:val="00976111"/>
    <w:rsid w:val="009762E7"/>
    <w:rsid w:val="00976CF6"/>
    <w:rsid w:val="0097745B"/>
    <w:rsid w:val="00977BA7"/>
    <w:rsid w:val="009813ED"/>
    <w:rsid w:val="0098151A"/>
    <w:rsid w:val="0098194F"/>
    <w:rsid w:val="009826C8"/>
    <w:rsid w:val="00983480"/>
    <w:rsid w:val="009836E4"/>
    <w:rsid w:val="0098412F"/>
    <w:rsid w:val="0098439E"/>
    <w:rsid w:val="009843D2"/>
    <w:rsid w:val="00984549"/>
    <w:rsid w:val="009848AB"/>
    <w:rsid w:val="00984A73"/>
    <w:rsid w:val="00984CE1"/>
    <w:rsid w:val="00984F28"/>
    <w:rsid w:val="00984F9E"/>
    <w:rsid w:val="00985F28"/>
    <w:rsid w:val="00986149"/>
    <w:rsid w:val="00986176"/>
    <w:rsid w:val="00986E7F"/>
    <w:rsid w:val="00987141"/>
    <w:rsid w:val="00987199"/>
    <w:rsid w:val="00987536"/>
    <w:rsid w:val="00987776"/>
    <w:rsid w:val="00990937"/>
    <w:rsid w:val="00990BD5"/>
    <w:rsid w:val="00991091"/>
    <w:rsid w:val="009911B8"/>
    <w:rsid w:val="0099196F"/>
    <w:rsid w:val="00991F2C"/>
    <w:rsid w:val="00991FF6"/>
    <w:rsid w:val="00992B98"/>
    <w:rsid w:val="0099307F"/>
    <w:rsid w:val="0099353A"/>
    <w:rsid w:val="0099359F"/>
    <w:rsid w:val="009944FD"/>
    <w:rsid w:val="00994871"/>
    <w:rsid w:val="00994AFE"/>
    <w:rsid w:val="00994E08"/>
    <w:rsid w:val="00995031"/>
    <w:rsid w:val="009951F9"/>
    <w:rsid w:val="0099540B"/>
    <w:rsid w:val="0099566A"/>
    <w:rsid w:val="00995783"/>
    <w:rsid w:val="00995B9C"/>
    <w:rsid w:val="00995C95"/>
    <w:rsid w:val="00995E30"/>
    <w:rsid w:val="00995E85"/>
    <w:rsid w:val="00996183"/>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3BA"/>
    <w:rsid w:val="009A2510"/>
    <w:rsid w:val="009A27B9"/>
    <w:rsid w:val="009A286E"/>
    <w:rsid w:val="009A2A28"/>
    <w:rsid w:val="009A2DF9"/>
    <w:rsid w:val="009A2EA6"/>
    <w:rsid w:val="009A2F7D"/>
    <w:rsid w:val="009A3201"/>
    <w:rsid w:val="009A3A86"/>
    <w:rsid w:val="009A3EC7"/>
    <w:rsid w:val="009A483C"/>
    <w:rsid w:val="009A4869"/>
    <w:rsid w:val="009A487A"/>
    <w:rsid w:val="009A4D04"/>
    <w:rsid w:val="009A505F"/>
    <w:rsid w:val="009A532E"/>
    <w:rsid w:val="009A6A6B"/>
    <w:rsid w:val="009A6E9C"/>
    <w:rsid w:val="009A75B6"/>
    <w:rsid w:val="009A791C"/>
    <w:rsid w:val="009B1E81"/>
    <w:rsid w:val="009B1EF9"/>
    <w:rsid w:val="009B1F0A"/>
    <w:rsid w:val="009B2090"/>
    <w:rsid w:val="009B22AB"/>
    <w:rsid w:val="009B26AC"/>
    <w:rsid w:val="009B26E0"/>
    <w:rsid w:val="009B29F4"/>
    <w:rsid w:val="009B2A77"/>
    <w:rsid w:val="009B31A5"/>
    <w:rsid w:val="009B324E"/>
    <w:rsid w:val="009B37E2"/>
    <w:rsid w:val="009B43DC"/>
    <w:rsid w:val="009B4519"/>
    <w:rsid w:val="009B461E"/>
    <w:rsid w:val="009B506B"/>
    <w:rsid w:val="009B5111"/>
    <w:rsid w:val="009B54C2"/>
    <w:rsid w:val="009B57EF"/>
    <w:rsid w:val="009B57F5"/>
    <w:rsid w:val="009B599C"/>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13A"/>
    <w:rsid w:val="009C39BC"/>
    <w:rsid w:val="009C3CF4"/>
    <w:rsid w:val="009C4B4D"/>
    <w:rsid w:val="009C4B5D"/>
    <w:rsid w:val="009C4BC2"/>
    <w:rsid w:val="009C4D22"/>
    <w:rsid w:val="009C4D3D"/>
    <w:rsid w:val="009C5170"/>
    <w:rsid w:val="009C56AE"/>
    <w:rsid w:val="009C59E1"/>
    <w:rsid w:val="009C61B7"/>
    <w:rsid w:val="009C6A6B"/>
    <w:rsid w:val="009C6E2B"/>
    <w:rsid w:val="009C705F"/>
    <w:rsid w:val="009C7320"/>
    <w:rsid w:val="009C785A"/>
    <w:rsid w:val="009D03C2"/>
    <w:rsid w:val="009D0614"/>
    <w:rsid w:val="009D0729"/>
    <w:rsid w:val="009D0DB3"/>
    <w:rsid w:val="009D0DC6"/>
    <w:rsid w:val="009D0F66"/>
    <w:rsid w:val="009D1815"/>
    <w:rsid w:val="009D199B"/>
    <w:rsid w:val="009D1A06"/>
    <w:rsid w:val="009D1BA4"/>
    <w:rsid w:val="009D1D5A"/>
    <w:rsid w:val="009D1F9A"/>
    <w:rsid w:val="009D22E4"/>
    <w:rsid w:val="009D22F7"/>
    <w:rsid w:val="009D319C"/>
    <w:rsid w:val="009D326A"/>
    <w:rsid w:val="009D490A"/>
    <w:rsid w:val="009D4A3D"/>
    <w:rsid w:val="009D4B9E"/>
    <w:rsid w:val="009D4EA2"/>
    <w:rsid w:val="009D55B6"/>
    <w:rsid w:val="009D5824"/>
    <w:rsid w:val="009D5BAB"/>
    <w:rsid w:val="009D62B9"/>
    <w:rsid w:val="009D6A0A"/>
    <w:rsid w:val="009D7432"/>
    <w:rsid w:val="009D7BA6"/>
    <w:rsid w:val="009E058F"/>
    <w:rsid w:val="009E05C8"/>
    <w:rsid w:val="009E06AB"/>
    <w:rsid w:val="009E0A9E"/>
    <w:rsid w:val="009E0E1F"/>
    <w:rsid w:val="009E19A2"/>
    <w:rsid w:val="009E1B47"/>
    <w:rsid w:val="009E3AFD"/>
    <w:rsid w:val="009E3CDD"/>
    <w:rsid w:val="009E3E70"/>
    <w:rsid w:val="009E41BD"/>
    <w:rsid w:val="009E4620"/>
    <w:rsid w:val="009E4B16"/>
    <w:rsid w:val="009E4CB1"/>
    <w:rsid w:val="009E5C60"/>
    <w:rsid w:val="009E5C9E"/>
    <w:rsid w:val="009E64DB"/>
    <w:rsid w:val="009E6794"/>
    <w:rsid w:val="009E7189"/>
    <w:rsid w:val="009E7E46"/>
    <w:rsid w:val="009E7FC1"/>
    <w:rsid w:val="009F01E1"/>
    <w:rsid w:val="009F07CC"/>
    <w:rsid w:val="009F07F0"/>
    <w:rsid w:val="009F0B4D"/>
    <w:rsid w:val="009F0DA9"/>
    <w:rsid w:val="009F1096"/>
    <w:rsid w:val="009F150E"/>
    <w:rsid w:val="009F195D"/>
    <w:rsid w:val="009F19D8"/>
    <w:rsid w:val="009F2520"/>
    <w:rsid w:val="009F27AD"/>
    <w:rsid w:val="009F326C"/>
    <w:rsid w:val="009F399E"/>
    <w:rsid w:val="009F3F56"/>
    <w:rsid w:val="009F3FB5"/>
    <w:rsid w:val="009F41E5"/>
    <w:rsid w:val="009F4F32"/>
    <w:rsid w:val="009F4F66"/>
    <w:rsid w:val="009F510E"/>
    <w:rsid w:val="009F520B"/>
    <w:rsid w:val="009F521F"/>
    <w:rsid w:val="009F553C"/>
    <w:rsid w:val="009F59F8"/>
    <w:rsid w:val="009F5B38"/>
    <w:rsid w:val="009F619D"/>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C2"/>
    <w:rsid w:val="00A018DE"/>
    <w:rsid w:val="00A01BB4"/>
    <w:rsid w:val="00A01F17"/>
    <w:rsid w:val="00A02019"/>
    <w:rsid w:val="00A022A5"/>
    <w:rsid w:val="00A02679"/>
    <w:rsid w:val="00A029D8"/>
    <w:rsid w:val="00A02A6F"/>
    <w:rsid w:val="00A03871"/>
    <w:rsid w:val="00A0394E"/>
    <w:rsid w:val="00A03A22"/>
    <w:rsid w:val="00A0430A"/>
    <w:rsid w:val="00A04634"/>
    <w:rsid w:val="00A06119"/>
    <w:rsid w:val="00A06560"/>
    <w:rsid w:val="00A06659"/>
    <w:rsid w:val="00A06B36"/>
    <w:rsid w:val="00A07392"/>
    <w:rsid w:val="00A07A48"/>
    <w:rsid w:val="00A108EE"/>
    <w:rsid w:val="00A10BB8"/>
    <w:rsid w:val="00A11301"/>
    <w:rsid w:val="00A119AA"/>
    <w:rsid w:val="00A11A20"/>
    <w:rsid w:val="00A1206F"/>
    <w:rsid w:val="00A121C4"/>
    <w:rsid w:val="00A12613"/>
    <w:rsid w:val="00A13762"/>
    <w:rsid w:val="00A137E4"/>
    <w:rsid w:val="00A13D07"/>
    <w:rsid w:val="00A13F78"/>
    <w:rsid w:val="00A1434F"/>
    <w:rsid w:val="00A14406"/>
    <w:rsid w:val="00A14813"/>
    <w:rsid w:val="00A14CB0"/>
    <w:rsid w:val="00A153E9"/>
    <w:rsid w:val="00A15591"/>
    <w:rsid w:val="00A1566A"/>
    <w:rsid w:val="00A15ABB"/>
    <w:rsid w:val="00A15CF0"/>
    <w:rsid w:val="00A16093"/>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443"/>
    <w:rsid w:val="00A27CDF"/>
    <w:rsid w:val="00A3047D"/>
    <w:rsid w:val="00A309C6"/>
    <w:rsid w:val="00A30D13"/>
    <w:rsid w:val="00A30F06"/>
    <w:rsid w:val="00A3104D"/>
    <w:rsid w:val="00A3117A"/>
    <w:rsid w:val="00A312A7"/>
    <w:rsid w:val="00A319D0"/>
    <w:rsid w:val="00A32082"/>
    <w:rsid w:val="00A32316"/>
    <w:rsid w:val="00A32476"/>
    <w:rsid w:val="00A32F89"/>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375E6"/>
    <w:rsid w:val="00A4078D"/>
    <w:rsid w:val="00A40F05"/>
    <w:rsid w:val="00A41B37"/>
    <w:rsid w:val="00A4211F"/>
    <w:rsid w:val="00A42151"/>
    <w:rsid w:val="00A42458"/>
    <w:rsid w:val="00A42912"/>
    <w:rsid w:val="00A43221"/>
    <w:rsid w:val="00A436A6"/>
    <w:rsid w:val="00A4376F"/>
    <w:rsid w:val="00A43D5B"/>
    <w:rsid w:val="00A43EB9"/>
    <w:rsid w:val="00A4444D"/>
    <w:rsid w:val="00A44689"/>
    <w:rsid w:val="00A44E46"/>
    <w:rsid w:val="00A44FA8"/>
    <w:rsid w:val="00A45066"/>
    <w:rsid w:val="00A4549F"/>
    <w:rsid w:val="00A457AD"/>
    <w:rsid w:val="00A45A05"/>
    <w:rsid w:val="00A45B9B"/>
    <w:rsid w:val="00A45F6B"/>
    <w:rsid w:val="00A4618D"/>
    <w:rsid w:val="00A462FE"/>
    <w:rsid w:val="00A46464"/>
    <w:rsid w:val="00A469BD"/>
    <w:rsid w:val="00A469FB"/>
    <w:rsid w:val="00A46ADE"/>
    <w:rsid w:val="00A47910"/>
    <w:rsid w:val="00A501C9"/>
    <w:rsid w:val="00A50506"/>
    <w:rsid w:val="00A50943"/>
    <w:rsid w:val="00A50CE0"/>
    <w:rsid w:val="00A50F11"/>
    <w:rsid w:val="00A51127"/>
    <w:rsid w:val="00A515EA"/>
    <w:rsid w:val="00A52200"/>
    <w:rsid w:val="00A524D3"/>
    <w:rsid w:val="00A52C02"/>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A2A"/>
    <w:rsid w:val="00A62E94"/>
    <w:rsid w:val="00A62F4E"/>
    <w:rsid w:val="00A630A2"/>
    <w:rsid w:val="00A632B8"/>
    <w:rsid w:val="00A6371C"/>
    <w:rsid w:val="00A6378C"/>
    <w:rsid w:val="00A63BF3"/>
    <w:rsid w:val="00A63D8C"/>
    <w:rsid w:val="00A6473B"/>
    <w:rsid w:val="00A648E6"/>
    <w:rsid w:val="00A64942"/>
    <w:rsid w:val="00A64990"/>
    <w:rsid w:val="00A64B1F"/>
    <w:rsid w:val="00A64D05"/>
    <w:rsid w:val="00A64D1C"/>
    <w:rsid w:val="00A64EA5"/>
    <w:rsid w:val="00A64FDF"/>
    <w:rsid w:val="00A657B4"/>
    <w:rsid w:val="00A65911"/>
    <w:rsid w:val="00A65A21"/>
    <w:rsid w:val="00A65CF3"/>
    <w:rsid w:val="00A6643C"/>
    <w:rsid w:val="00A66AA4"/>
    <w:rsid w:val="00A67117"/>
    <w:rsid w:val="00A674C6"/>
    <w:rsid w:val="00A67544"/>
    <w:rsid w:val="00A67ADC"/>
    <w:rsid w:val="00A67CF9"/>
    <w:rsid w:val="00A7024C"/>
    <w:rsid w:val="00A705DF"/>
    <w:rsid w:val="00A7075B"/>
    <w:rsid w:val="00A70A8D"/>
    <w:rsid w:val="00A7134D"/>
    <w:rsid w:val="00A71473"/>
    <w:rsid w:val="00A71CE6"/>
    <w:rsid w:val="00A71D23"/>
    <w:rsid w:val="00A720A8"/>
    <w:rsid w:val="00A7333A"/>
    <w:rsid w:val="00A7364D"/>
    <w:rsid w:val="00A73D0D"/>
    <w:rsid w:val="00A73D0F"/>
    <w:rsid w:val="00A74242"/>
    <w:rsid w:val="00A742A1"/>
    <w:rsid w:val="00A74A92"/>
    <w:rsid w:val="00A74AEC"/>
    <w:rsid w:val="00A74CDF"/>
    <w:rsid w:val="00A74E2A"/>
    <w:rsid w:val="00A751D8"/>
    <w:rsid w:val="00A75CC1"/>
    <w:rsid w:val="00A75E88"/>
    <w:rsid w:val="00A75F62"/>
    <w:rsid w:val="00A75FCA"/>
    <w:rsid w:val="00A761F1"/>
    <w:rsid w:val="00A7627C"/>
    <w:rsid w:val="00A76792"/>
    <w:rsid w:val="00A76AC9"/>
    <w:rsid w:val="00A770B5"/>
    <w:rsid w:val="00A770F2"/>
    <w:rsid w:val="00A77A72"/>
    <w:rsid w:val="00A77B49"/>
    <w:rsid w:val="00A77D2C"/>
    <w:rsid w:val="00A77DDD"/>
    <w:rsid w:val="00A77F53"/>
    <w:rsid w:val="00A803D5"/>
    <w:rsid w:val="00A8056E"/>
    <w:rsid w:val="00A805E9"/>
    <w:rsid w:val="00A8095B"/>
    <w:rsid w:val="00A80ADE"/>
    <w:rsid w:val="00A8100D"/>
    <w:rsid w:val="00A81150"/>
    <w:rsid w:val="00A8240A"/>
    <w:rsid w:val="00A8253A"/>
    <w:rsid w:val="00A82907"/>
    <w:rsid w:val="00A829FA"/>
    <w:rsid w:val="00A82D58"/>
    <w:rsid w:val="00A83295"/>
    <w:rsid w:val="00A833DA"/>
    <w:rsid w:val="00A83433"/>
    <w:rsid w:val="00A83463"/>
    <w:rsid w:val="00A836FF"/>
    <w:rsid w:val="00A83958"/>
    <w:rsid w:val="00A8399D"/>
    <w:rsid w:val="00A839F3"/>
    <w:rsid w:val="00A839F8"/>
    <w:rsid w:val="00A83E3D"/>
    <w:rsid w:val="00A83ED4"/>
    <w:rsid w:val="00A83EFD"/>
    <w:rsid w:val="00A840A0"/>
    <w:rsid w:val="00A8443A"/>
    <w:rsid w:val="00A84482"/>
    <w:rsid w:val="00A8458E"/>
    <w:rsid w:val="00A8479C"/>
    <w:rsid w:val="00A847CB"/>
    <w:rsid w:val="00A8557B"/>
    <w:rsid w:val="00A85A05"/>
    <w:rsid w:val="00A85D3D"/>
    <w:rsid w:val="00A8660F"/>
    <w:rsid w:val="00A86ACB"/>
    <w:rsid w:val="00A86D63"/>
    <w:rsid w:val="00A87051"/>
    <w:rsid w:val="00A87294"/>
    <w:rsid w:val="00A8762A"/>
    <w:rsid w:val="00A87797"/>
    <w:rsid w:val="00A90005"/>
    <w:rsid w:val="00A90A50"/>
    <w:rsid w:val="00A90E4F"/>
    <w:rsid w:val="00A90E72"/>
    <w:rsid w:val="00A919D8"/>
    <w:rsid w:val="00A91A30"/>
    <w:rsid w:val="00A922A2"/>
    <w:rsid w:val="00A9291A"/>
    <w:rsid w:val="00A9327B"/>
    <w:rsid w:val="00A934B9"/>
    <w:rsid w:val="00A93610"/>
    <w:rsid w:val="00A93B69"/>
    <w:rsid w:val="00A9497E"/>
    <w:rsid w:val="00A94BC0"/>
    <w:rsid w:val="00A952AD"/>
    <w:rsid w:val="00A95F6F"/>
    <w:rsid w:val="00A963C7"/>
    <w:rsid w:val="00A97044"/>
    <w:rsid w:val="00A97731"/>
    <w:rsid w:val="00AA01DA"/>
    <w:rsid w:val="00AA079C"/>
    <w:rsid w:val="00AA0A2D"/>
    <w:rsid w:val="00AA0D11"/>
    <w:rsid w:val="00AA11FE"/>
    <w:rsid w:val="00AA1348"/>
    <w:rsid w:val="00AA1626"/>
    <w:rsid w:val="00AA1653"/>
    <w:rsid w:val="00AA19F2"/>
    <w:rsid w:val="00AA1C25"/>
    <w:rsid w:val="00AA21C8"/>
    <w:rsid w:val="00AA2468"/>
    <w:rsid w:val="00AA2AA1"/>
    <w:rsid w:val="00AA2B1B"/>
    <w:rsid w:val="00AA3016"/>
    <w:rsid w:val="00AA35A2"/>
    <w:rsid w:val="00AA371B"/>
    <w:rsid w:val="00AA3BD9"/>
    <w:rsid w:val="00AA3DB7"/>
    <w:rsid w:val="00AA41A6"/>
    <w:rsid w:val="00AA4309"/>
    <w:rsid w:val="00AA4E9C"/>
    <w:rsid w:val="00AA5165"/>
    <w:rsid w:val="00AA51F5"/>
    <w:rsid w:val="00AA5935"/>
    <w:rsid w:val="00AA5A16"/>
    <w:rsid w:val="00AA5D31"/>
    <w:rsid w:val="00AA5E3B"/>
    <w:rsid w:val="00AA6016"/>
    <w:rsid w:val="00AA6645"/>
    <w:rsid w:val="00AA68B4"/>
    <w:rsid w:val="00AA69D3"/>
    <w:rsid w:val="00AA708D"/>
    <w:rsid w:val="00AA75B2"/>
    <w:rsid w:val="00AA7798"/>
    <w:rsid w:val="00AA7F12"/>
    <w:rsid w:val="00AB0008"/>
    <w:rsid w:val="00AB0543"/>
    <w:rsid w:val="00AB05D2"/>
    <w:rsid w:val="00AB08B1"/>
    <w:rsid w:val="00AB09EF"/>
    <w:rsid w:val="00AB0AC9"/>
    <w:rsid w:val="00AB0D3B"/>
    <w:rsid w:val="00AB1209"/>
    <w:rsid w:val="00AB14E5"/>
    <w:rsid w:val="00AB17CF"/>
    <w:rsid w:val="00AB185A"/>
    <w:rsid w:val="00AB1BA7"/>
    <w:rsid w:val="00AB1CE8"/>
    <w:rsid w:val="00AB1E04"/>
    <w:rsid w:val="00AB1E1A"/>
    <w:rsid w:val="00AB27F9"/>
    <w:rsid w:val="00AB290F"/>
    <w:rsid w:val="00AB2EA3"/>
    <w:rsid w:val="00AB3113"/>
    <w:rsid w:val="00AB348A"/>
    <w:rsid w:val="00AB3BF7"/>
    <w:rsid w:val="00AB3D08"/>
    <w:rsid w:val="00AB3E28"/>
    <w:rsid w:val="00AB3F38"/>
    <w:rsid w:val="00AB43EC"/>
    <w:rsid w:val="00AB446A"/>
    <w:rsid w:val="00AB4A24"/>
    <w:rsid w:val="00AB4BF4"/>
    <w:rsid w:val="00AB4C93"/>
    <w:rsid w:val="00AB599F"/>
    <w:rsid w:val="00AB5ADF"/>
    <w:rsid w:val="00AB5BCA"/>
    <w:rsid w:val="00AB5C78"/>
    <w:rsid w:val="00AB5E57"/>
    <w:rsid w:val="00AB6581"/>
    <w:rsid w:val="00AB6B15"/>
    <w:rsid w:val="00AB725F"/>
    <w:rsid w:val="00AB74A7"/>
    <w:rsid w:val="00AB7727"/>
    <w:rsid w:val="00AB774E"/>
    <w:rsid w:val="00AC0705"/>
    <w:rsid w:val="00AC091C"/>
    <w:rsid w:val="00AC0E88"/>
    <w:rsid w:val="00AC109B"/>
    <w:rsid w:val="00AC254D"/>
    <w:rsid w:val="00AC2896"/>
    <w:rsid w:val="00AC28D4"/>
    <w:rsid w:val="00AC2B97"/>
    <w:rsid w:val="00AC2D15"/>
    <w:rsid w:val="00AC2D2D"/>
    <w:rsid w:val="00AC326A"/>
    <w:rsid w:val="00AC3C99"/>
    <w:rsid w:val="00AC3D1E"/>
    <w:rsid w:val="00AC3F7A"/>
    <w:rsid w:val="00AC50BD"/>
    <w:rsid w:val="00AC5423"/>
    <w:rsid w:val="00AC59A5"/>
    <w:rsid w:val="00AC6EB5"/>
    <w:rsid w:val="00AC6EFC"/>
    <w:rsid w:val="00AC6F39"/>
    <w:rsid w:val="00AC74DA"/>
    <w:rsid w:val="00AC7772"/>
    <w:rsid w:val="00AC789C"/>
    <w:rsid w:val="00AC7A2B"/>
    <w:rsid w:val="00AC7C25"/>
    <w:rsid w:val="00AD0568"/>
    <w:rsid w:val="00AD09F6"/>
    <w:rsid w:val="00AD0A29"/>
    <w:rsid w:val="00AD0A51"/>
    <w:rsid w:val="00AD0B37"/>
    <w:rsid w:val="00AD11F7"/>
    <w:rsid w:val="00AD17C5"/>
    <w:rsid w:val="00AD1DB7"/>
    <w:rsid w:val="00AD25A9"/>
    <w:rsid w:val="00AD2852"/>
    <w:rsid w:val="00AD2C29"/>
    <w:rsid w:val="00AD33E4"/>
    <w:rsid w:val="00AD3757"/>
    <w:rsid w:val="00AD3976"/>
    <w:rsid w:val="00AD3D07"/>
    <w:rsid w:val="00AD4089"/>
    <w:rsid w:val="00AD4C4D"/>
    <w:rsid w:val="00AD4D2A"/>
    <w:rsid w:val="00AD4DD5"/>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276"/>
    <w:rsid w:val="00AE3338"/>
    <w:rsid w:val="00AE3834"/>
    <w:rsid w:val="00AE3B3B"/>
    <w:rsid w:val="00AE3B4E"/>
    <w:rsid w:val="00AE3E92"/>
    <w:rsid w:val="00AE4256"/>
    <w:rsid w:val="00AE5136"/>
    <w:rsid w:val="00AE5898"/>
    <w:rsid w:val="00AE59EC"/>
    <w:rsid w:val="00AE6365"/>
    <w:rsid w:val="00AE67B3"/>
    <w:rsid w:val="00AE6903"/>
    <w:rsid w:val="00AE6A0F"/>
    <w:rsid w:val="00AE6DC7"/>
    <w:rsid w:val="00AE7864"/>
    <w:rsid w:val="00AE7949"/>
    <w:rsid w:val="00AE7FC2"/>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927"/>
    <w:rsid w:val="00AF5EFD"/>
    <w:rsid w:val="00AF5FD2"/>
    <w:rsid w:val="00AF6195"/>
    <w:rsid w:val="00AF6387"/>
    <w:rsid w:val="00AF65AE"/>
    <w:rsid w:val="00AF672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4261"/>
    <w:rsid w:val="00B050CB"/>
    <w:rsid w:val="00B050E9"/>
    <w:rsid w:val="00B05CBB"/>
    <w:rsid w:val="00B05F7A"/>
    <w:rsid w:val="00B062D2"/>
    <w:rsid w:val="00B06E82"/>
    <w:rsid w:val="00B07468"/>
    <w:rsid w:val="00B074D5"/>
    <w:rsid w:val="00B0799F"/>
    <w:rsid w:val="00B07AE3"/>
    <w:rsid w:val="00B07C02"/>
    <w:rsid w:val="00B07F59"/>
    <w:rsid w:val="00B103A6"/>
    <w:rsid w:val="00B104CB"/>
    <w:rsid w:val="00B10558"/>
    <w:rsid w:val="00B111F9"/>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716"/>
    <w:rsid w:val="00B16CAC"/>
    <w:rsid w:val="00B1715E"/>
    <w:rsid w:val="00B171A7"/>
    <w:rsid w:val="00B17415"/>
    <w:rsid w:val="00B17B01"/>
    <w:rsid w:val="00B212B2"/>
    <w:rsid w:val="00B212D2"/>
    <w:rsid w:val="00B21CBF"/>
    <w:rsid w:val="00B22006"/>
    <w:rsid w:val="00B222C3"/>
    <w:rsid w:val="00B2248A"/>
    <w:rsid w:val="00B226E9"/>
    <w:rsid w:val="00B22BCE"/>
    <w:rsid w:val="00B22C0D"/>
    <w:rsid w:val="00B22F85"/>
    <w:rsid w:val="00B23AF4"/>
    <w:rsid w:val="00B23C15"/>
    <w:rsid w:val="00B2485E"/>
    <w:rsid w:val="00B24928"/>
    <w:rsid w:val="00B253D9"/>
    <w:rsid w:val="00B25762"/>
    <w:rsid w:val="00B25A92"/>
    <w:rsid w:val="00B25B40"/>
    <w:rsid w:val="00B25D8E"/>
    <w:rsid w:val="00B25FDE"/>
    <w:rsid w:val="00B266D2"/>
    <w:rsid w:val="00B26AB0"/>
    <w:rsid w:val="00B26AD2"/>
    <w:rsid w:val="00B26CA2"/>
    <w:rsid w:val="00B270FA"/>
    <w:rsid w:val="00B274C5"/>
    <w:rsid w:val="00B27646"/>
    <w:rsid w:val="00B2770D"/>
    <w:rsid w:val="00B27A74"/>
    <w:rsid w:val="00B27E25"/>
    <w:rsid w:val="00B3049F"/>
    <w:rsid w:val="00B30973"/>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D2F"/>
    <w:rsid w:val="00B34F63"/>
    <w:rsid w:val="00B35851"/>
    <w:rsid w:val="00B35CDA"/>
    <w:rsid w:val="00B36321"/>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6355"/>
    <w:rsid w:val="00B4759B"/>
    <w:rsid w:val="00B50B02"/>
    <w:rsid w:val="00B51542"/>
    <w:rsid w:val="00B51D1D"/>
    <w:rsid w:val="00B52820"/>
    <w:rsid w:val="00B5285D"/>
    <w:rsid w:val="00B52BF7"/>
    <w:rsid w:val="00B5310E"/>
    <w:rsid w:val="00B54071"/>
    <w:rsid w:val="00B5456F"/>
    <w:rsid w:val="00B54ACC"/>
    <w:rsid w:val="00B54DCB"/>
    <w:rsid w:val="00B55AC2"/>
    <w:rsid w:val="00B55E90"/>
    <w:rsid w:val="00B560C9"/>
    <w:rsid w:val="00B56533"/>
    <w:rsid w:val="00B56CFC"/>
    <w:rsid w:val="00B56D7D"/>
    <w:rsid w:val="00B57777"/>
    <w:rsid w:val="00B5784C"/>
    <w:rsid w:val="00B57A17"/>
    <w:rsid w:val="00B57A45"/>
    <w:rsid w:val="00B57D9E"/>
    <w:rsid w:val="00B60E74"/>
    <w:rsid w:val="00B6193D"/>
    <w:rsid w:val="00B61B0B"/>
    <w:rsid w:val="00B61B7D"/>
    <w:rsid w:val="00B61BE2"/>
    <w:rsid w:val="00B620D1"/>
    <w:rsid w:val="00B6266F"/>
    <w:rsid w:val="00B62E0B"/>
    <w:rsid w:val="00B636BE"/>
    <w:rsid w:val="00B63762"/>
    <w:rsid w:val="00B63C32"/>
    <w:rsid w:val="00B63E52"/>
    <w:rsid w:val="00B640F8"/>
    <w:rsid w:val="00B64434"/>
    <w:rsid w:val="00B64584"/>
    <w:rsid w:val="00B64AA1"/>
    <w:rsid w:val="00B64B7F"/>
    <w:rsid w:val="00B6515D"/>
    <w:rsid w:val="00B65630"/>
    <w:rsid w:val="00B65EB5"/>
    <w:rsid w:val="00B66472"/>
    <w:rsid w:val="00B67955"/>
    <w:rsid w:val="00B67A92"/>
    <w:rsid w:val="00B7037E"/>
    <w:rsid w:val="00B703FC"/>
    <w:rsid w:val="00B704E9"/>
    <w:rsid w:val="00B70F27"/>
    <w:rsid w:val="00B711CE"/>
    <w:rsid w:val="00B7157B"/>
    <w:rsid w:val="00B71822"/>
    <w:rsid w:val="00B71967"/>
    <w:rsid w:val="00B71B30"/>
    <w:rsid w:val="00B71DC8"/>
    <w:rsid w:val="00B7240A"/>
    <w:rsid w:val="00B72A0D"/>
    <w:rsid w:val="00B73C4A"/>
    <w:rsid w:val="00B74040"/>
    <w:rsid w:val="00B74251"/>
    <w:rsid w:val="00B7455A"/>
    <w:rsid w:val="00B746C6"/>
    <w:rsid w:val="00B74A95"/>
    <w:rsid w:val="00B74C13"/>
    <w:rsid w:val="00B7534A"/>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3B42"/>
    <w:rsid w:val="00B83B64"/>
    <w:rsid w:val="00B844D9"/>
    <w:rsid w:val="00B8502A"/>
    <w:rsid w:val="00B853BE"/>
    <w:rsid w:val="00B8641F"/>
    <w:rsid w:val="00B86476"/>
    <w:rsid w:val="00B86A3D"/>
    <w:rsid w:val="00B86C89"/>
    <w:rsid w:val="00B875C7"/>
    <w:rsid w:val="00B87EC4"/>
    <w:rsid w:val="00B87FF8"/>
    <w:rsid w:val="00B909B8"/>
    <w:rsid w:val="00B90D10"/>
    <w:rsid w:val="00B90FE5"/>
    <w:rsid w:val="00B914B9"/>
    <w:rsid w:val="00B919AD"/>
    <w:rsid w:val="00B91A2B"/>
    <w:rsid w:val="00B92186"/>
    <w:rsid w:val="00B92A3A"/>
    <w:rsid w:val="00B92FD2"/>
    <w:rsid w:val="00B93204"/>
    <w:rsid w:val="00B9455B"/>
    <w:rsid w:val="00B94684"/>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AA"/>
    <w:rsid w:val="00BA41C3"/>
    <w:rsid w:val="00BA41D1"/>
    <w:rsid w:val="00BA46D4"/>
    <w:rsid w:val="00BA507D"/>
    <w:rsid w:val="00BA6527"/>
    <w:rsid w:val="00BA6BA7"/>
    <w:rsid w:val="00BA6E3C"/>
    <w:rsid w:val="00BA76DE"/>
    <w:rsid w:val="00BA78F0"/>
    <w:rsid w:val="00BA7C6C"/>
    <w:rsid w:val="00BB0067"/>
    <w:rsid w:val="00BB0D8C"/>
    <w:rsid w:val="00BB1463"/>
    <w:rsid w:val="00BB1548"/>
    <w:rsid w:val="00BB1CE7"/>
    <w:rsid w:val="00BB28BC"/>
    <w:rsid w:val="00BB2914"/>
    <w:rsid w:val="00BB2FD3"/>
    <w:rsid w:val="00BB2FDF"/>
    <w:rsid w:val="00BB2FFF"/>
    <w:rsid w:val="00BB3360"/>
    <w:rsid w:val="00BB3472"/>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8AF"/>
    <w:rsid w:val="00BC1BDB"/>
    <w:rsid w:val="00BC1C3C"/>
    <w:rsid w:val="00BC1CE9"/>
    <w:rsid w:val="00BC1FE6"/>
    <w:rsid w:val="00BC208C"/>
    <w:rsid w:val="00BC229D"/>
    <w:rsid w:val="00BC2A20"/>
    <w:rsid w:val="00BC2AC1"/>
    <w:rsid w:val="00BC2B33"/>
    <w:rsid w:val="00BC2B43"/>
    <w:rsid w:val="00BC307F"/>
    <w:rsid w:val="00BC3159"/>
    <w:rsid w:val="00BC3257"/>
    <w:rsid w:val="00BC37A1"/>
    <w:rsid w:val="00BC39DB"/>
    <w:rsid w:val="00BC3A32"/>
    <w:rsid w:val="00BC46EF"/>
    <w:rsid w:val="00BC4BBF"/>
    <w:rsid w:val="00BC512D"/>
    <w:rsid w:val="00BC56D9"/>
    <w:rsid w:val="00BC5837"/>
    <w:rsid w:val="00BC6164"/>
    <w:rsid w:val="00BC6892"/>
    <w:rsid w:val="00BC6AA1"/>
    <w:rsid w:val="00BC6FD6"/>
    <w:rsid w:val="00BC79F4"/>
    <w:rsid w:val="00BD008E"/>
    <w:rsid w:val="00BD0982"/>
    <w:rsid w:val="00BD112A"/>
    <w:rsid w:val="00BD23D2"/>
    <w:rsid w:val="00BD267C"/>
    <w:rsid w:val="00BD2F3B"/>
    <w:rsid w:val="00BD317E"/>
    <w:rsid w:val="00BD3372"/>
    <w:rsid w:val="00BD3CAF"/>
    <w:rsid w:val="00BD4A5F"/>
    <w:rsid w:val="00BD50AA"/>
    <w:rsid w:val="00BD5135"/>
    <w:rsid w:val="00BD521A"/>
    <w:rsid w:val="00BD5C52"/>
    <w:rsid w:val="00BD61DB"/>
    <w:rsid w:val="00BD6516"/>
    <w:rsid w:val="00BD6EC7"/>
    <w:rsid w:val="00BD7151"/>
    <w:rsid w:val="00BD7291"/>
    <w:rsid w:val="00BD7426"/>
    <w:rsid w:val="00BD74C8"/>
    <w:rsid w:val="00BD7EA3"/>
    <w:rsid w:val="00BD7FE2"/>
    <w:rsid w:val="00BE0393"/>
    <w:rsid w:val="00BE03CC"/>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D69"/>
    <w:rsid w:val="00BE5EA3"/>
    <w:rsid w:val="00BE5FC4"/>
    <w:rsid w:val="00BE5FCC"/>
    <w:rsid w:val="00BE6607"/>
    <w:rsid w:val="00BE661A"/>
    <w:rsid w:val="00BE6A11"/>
    <w:rsid w:val="00BE6E5B"/>
    <w:rsid w:val="00BE7B85"/>
    <w:rsid w:val="00BE7C4D"/>
    <w:rsid w:val="00BE7F6A"/>
    <w:rsid w:val="00BF0274"/>
    <w:rsid w:val="00BF08C4"/>
    <w:rsid w:val="00BF0BAF"/>
    <w:rsid w:val="00BF163A"/>
    <w:rsid w:val="00BF19CE"/>
    <w:rsid w:val="00BF1F04"/>
    <w:rsid w:val="00BF2B6F"/>
    <w:rsid w:val="00BF2F19"/>
    <w:rsid w:val="00BF351A"/>
    <w:rsid w:val="00BF3571"/>
    <w:rsid w:val="00BF3914"/>
    <w:rsid w:val="00BF3C0D"/>
    <w:rsid w:val="00BF3F3B"/>
    <w:rsid w:val="00BF4466"/>
    <w:rsid w:val="00BF49B1"/>
    <w:rsid w:val="00BF5552"/>
    <w:rsid w:val="00BF585F"/>
    <w:rsid w:val="00BF59B5"/>
    <w:rsid w:val="00BF5E90"/>
    <w:rsid w:val="00BF69DF"/>
    <w:rsid w:val="00BF6AF8"/>
    <w:rsid w:val="00BF71FD"/>
    <w:rsid w:val="00BF73F2"/>
    <w:rsid w:val="00BF77CE"/>
    <w:rsid w:val="00BF7942"/>
    <w:rsid w:val="00BF7F39"/>
    <w:rsid w:val="00C002B6"/>
    <w:rsid w:val="00C002FD"/>
    <w:rsid w:val="00C00606"/>
    <w:rsid w:val="00C00861"/>
    <w:rsid w:val="00C00F7A"/>
    <w:rsid w:val="00C01671"/>
    <w:rsid w:val="00C0182B"/>
    <w:rsid w:val="00C01D13"/>
    <w:rsid w:val="00C02419"/>
    <w:rsid w:val="00C02766"/>
    <w:rsid w:val="00C037BB"/>
    <w:rsid w:val="00C03D91"/>
    <w:rsid w:val="00C03EE8"/>
    <w:rsid w:val="00C0442E"/>
    <w:rsid w:val="00C044ED"/>
    <w:rsid w:val="00C0522F"/>
    <w:rsid w:val="00C05972"/>
    <w:rsid w:val="00C05BEC"/>
    <w:rsid w:val="00C06E7D"/>
    <w:rsid w:val="00C06EA5"/>
    <w:rsid w:val="00C06FF3"/>
    <w:rsid w:val="00C07579"/>
    <w:rsid w:val="00C07C48"/>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312"/>
    <w:rsid w:val="00C13A1D"/>
    <w:rsid w:val="00C13BDA"/>
    <w:rsid w:val="00C13FFD"/>
    <w:rsid w:val="00C14426"/>
    <w:rsid w:val="00C14461"/>
    <w:rsid w:val="00C14632"/>
    <w:rsid w:val="00C1536E"/>
    <w:rsid w:val="00C155A8"/>
    <w:rsid w:val="00C15616"/>
    <w:rsid w:val="00C159F5"/>
    <w:rsid w:val="00C162DC"/>
    <w:rsid w:val="00C16699"/>
    <w:rsid w:val="00C16825"/>
    <w:rsid w:val="00C16C30"/>
    <w:rsid w:val="00C17299"/>
    <w:rsid w:val="00C17303"/>
    <w:rsid w:val="00C17437"/>
    <w:rsid w:val="00C1757B"/>
    <w:rsid w:val="00C17A1D"/>
    <w:rsid w:val="00C17DA6"/>
    <w:rsid w:val="00C20239"/>
    <w:rsid w:val="00C20345"/>
    <w:rsid w:val="00C20A00"/>
    <w:rsid w:val="00C20F87"/>
    <w:rsid w:val="00C21673"/>
    <w:rsid w:val="00C21729"/>
    <w:rsid w:val="00C21C7A"/>
    <w:rsid w:val="00C2205C"/>
    <w:rsid w:val="00C22D9A"/>
    <w:rsid w:val="00C23130"/>
    <w:rsid w:val="00C23593"/>
    <w:rsid w:val="00C235E5"/>
    <w:rsid w:val="00C23A1F"/>
    <w:rsid w:val="00C23CC4"/>
    <w:rsid w:val="00C23CC8"/>
    <w:rsid w:val="00C23D8A"/>
    <w:rsid w:val="00C23EB0"/>
    <w:rsid w:val="00C23F70"/>
    <w:rsid w:val="00C24C19"/>
    <w:rsid w:val="00C2500A"/>
    <w:rsid w:val="00C255A5"/>
    <w:rsid w:val="00C2584B"/>
    <w:rsid w:val="00C25942"/>
    <w:rsid w:val="00C25DD9"/>
    <w:rsid w:val="00C2663F"/>
    <w:rsid w:val="00C26704"/>
    <w:rsid w:val="00C2697A"/>
    <w:rsid w:val="00C26A41"/>
    <w:rsid w:val="00C26DB8"/>
    <w:rsid w:val="00C278E3"/>
    <w:rsid w:val="00C27C6D"/>
    <w:rsid w:val="00C30AB2"/>
    <w:rsid w:val="00C315DC"/>
    <w:rsid w:val="00C31678"/>
    <w:rsid w:val="00C31AAE"/>
    <w:rsid w:val="00C31E03"/>
    <w:rsid w:val="00C31E89"/>
    <w:rsid w:val="00C321DB"/>
    <w:rsid w:val="00C32361"/>
    <w:rsid w:val="00C32623"/>
    <w:rsid w:val="00C33091"/>
    <w:rsid w:val="00C330F2"/>
    <w:rsid w:val="00C331BD"/>
    <w:rsid w:val="00C337E5"/>
    <w:rsid w:val="00C3400F"/>
    <w:rsid w:val="00C349E9"/>
    <w:rsid w:val="00C34B64"/>
    <w:rsid w:val="00C34C36"/>
    <w:rsid w:val="00C34E49"/>
    <w:rsid w:val="00C34E92"/>
    <w:rsid w:val="00C3517C"/>
    <w:rsid w:val="00C352B3"/>
    <w:rsid w:val="00C35542"/>
    <w:rsid w:val="00C35B10"/>
    <w:rsid w:val="00C35F1C"/>
    <w:rsid w:val="00C3654C"/>
    <w:rsid w:val="00C36BF5"/>
    <w:rsid w:val="00C36DBC"/>
    <w:rsid w:val="00C373BD"/>
    <w:rsid w:val="00C376BA"/>
    <w:rsid w:val="00C37AF5"/>
    <w:rsid w:val="00C37BA2"/>
    <w:rsid w:val="00C37C7D"/>
    <w:rsid w:val="00C37D5F"/>
    <w:rsid w:val="00C40213"/>
    <w:rsid w:val="00C40357"/>
    <w:rsid w:val="00C40373"/>
    <w:rsid w:val="00C40430"/>
    <w:rsid w:val="00C404FD"/>
    <w:rsid w:val="00C4082D"/>
    <w:rsid w:val="00C40AE6"/>
    <w:rsid w:val="00C40FFA"/>
    <w:rsid w:val="00C411AF"/>
    <w:rsid w:val="00C4138D"/>
    <w:rsid w:val="00C413BE"/>
    <w:rsid w:val="00C41979"/>
    <w:rsid w:val="00C41E3A"/>
    <w:rsid w:val="00C41EE8"/>
    <w:rsid w:val="00C42200"/>
    <w:rsid w:val="00C4304C"/>
    <w:rsid w:val="00C43315"/>
    <w:rsid w:val="00C43DA4"/>
    <w:rsid w:val="00C43F86"/>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742"/>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BB4"/>
    <w:rsid w:val="00C61E6E"/>
    <w:rsid w:val="00C61F7F"/>
    <w:rsid w:val="00C6223F"/>
    <w:rsid w:val="00C62C4B"/>
    <w:rsid w:val="00C62CD5"/>
    <w:rsid w:val="00C6313D"/>
    <w:rsid w:val="00C63655"/>
    <w:rsid w:val="00C636E6"/>
    <w:rsid w:val="00C6378B"/>
    <w:rsid w:val="00C639D6"/>
    <w:rsid w:val="00C63D25"/>
    <w:rsid w:val="00C63F8E"/>
    <w:rsid w:val="00C647FB"/>
    <w:rsid w:val="00C64BF8"/>
    <w:rsid w:val="00C64C36"/>
    <w:rsid w:val="00C654E0"/>
    <w:rsid w:val="00C65DE2"/>
    <w:rsid w:val="00C661AE"/>
    <w:rsid w:val="00C67700"/>
    <w:rsid w:val="00C67957"/>
    <w:rsid w:val="00C67CB4"/>
    <w:rsid w:val="00C67E04"/>
    <w:rsid w:val="00C67EAB"/>
    <w:rsid w:val="00C67FA1"/>
    <w:rsid w:val="00C70245"/>
    <w:rsid w:val="00C708C1"/>
    <w:rsid w:val="00C70AF9"/>
    <w:rsid w:val="00C70DFF"/>
    <w:rsid w:val="00C719CC"/>
    <w:rsid w:val="00C71A97"/>
    <w:rsid w:val="00C725C9"/>
    <w:rsid w:val="00C72B49"/>
    <w:rsid w:val="00C733B3"/>
    <w:rsid w:val="00C7358E"/>
    <w:rsid w:val="00C7368D"/>
    <w:rsid w:val="00C744EC"/>
    <w:rsid w:val="00C75162"/>
    <w:rsid w:val="00C75A6B"/>
    <w:rsid w:val="00C75AF9"/>
    <w:rsid w:val="00C75B76"/>
    <w:rsid w:val="00C75EF5"/>
    <w:rsid w:val="00C763B6"/>
    <w:rsid w:val="00C7644F"/>
    <w:rsid w:val="00C76537"/>
    <w:rsid w:val="00C768F6"/>
    <w:rsid w:val="00C80000"/>
    <w:rsid w:val="00C80073"/>
    <w:rsid w:val="00C809B3"/>
    <w:rsid w:val="00C809BC"/>
    <w:rsid w:val="00C80C52"/>
    <w:rsid w:val="00C80CF5"/>
    <w:rsid w:val="00C80DEA"/>
    <w:rsid w:val="00C81837"/>
    <w:rsid w:val="00C82454"/>
    <w:rsid w:val="00C82ED3"/>
    <w:rsid w:val="00C832AE"/>
    <w:rsid w:val="00C832DC"/>
    <w:rsid w:val="00C8377F"/>
    <w:rsid w:val="00C83E28"/>
    <w:rsid w:val="00C85424"/>
    <w:rsid w:val="00C8646D"/>
    <w:rsid w:val="00C868A2"/>
    <w:rsid w:val="00C86D9D"/>
    <w:rsid w:val="00C8715E"/>
    <w:rsid w:val="00C873C5"/>
    <w:rsid w:val="00C8745D"/>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4578"/>
    <w:rsid w:val="00C9492A"/>
    <w:rsid w:val="00C95854"/>
    <w:rsid w:val="00C95AF6"/>
    <w:rsid w:val="00C95DB6"/>
    <w:rsid w:val="00C95EFF"/>
    <w:rsid w:val="00C9600C"/>
    <w:rsid w:val="00C9644E"/>
    <w:rsid w:val="00C96BC9"/>
    <w:rsid w:val="00C96E6F"/>
    <w:rsid w:val="00C96EAD"/>
    <w:rsid w:val="00C97872"/>
    <w:rsid w:val="00C97C96"/>
    <w:rsid w:val="00CA0532"/>
    <w:rsid w:val="00CA14A5"/>
    <w:rsid w:val="00CA195D"/>
    <w:rsid w:val="00CA2175"/>
    <w:rsid w:val="00CA21D8"/>
    <w:rsid w:val="00CA2206"/>
    <w:rsid w:val="00CA2241"/>
    <w:rsid w:val="00CA2874"/>
    <w:rsid w:val="00CA2D5A"/>
    <w:rsid w:val="00CA346F"/>
    <w:rsid w:val="00CA396C"/>
    <w:rsid w:val="00CA3CDD"/>
    <w:rsid w:val="00CA403B"/>
    <w:rsid w:val="00CA4B9E"/>
    <w:rsid w:val="00CA505A"/>
    <w:rsid w:val="00CA54C6"/>
    <w:rsid w:val="00CA5822"/>
    <w:rsid w:val="00CA5858"/>
    <w:rsid w:val="00CA59DD"/>
    <w:rsid w:val="00CA5DC5"/>
    <w:rsid w:val="00CA6103"/>
    <w:rsid w:val="00CA633D"/>
    <w:rsid w:val="00CA7434"/>
    <w:rsid w:val="00CA7533"/>
    <w:rsid w:val="00CA7B4E"/>
    <w:rsid w:val="00CA7B93"/>
    <w:rsid w:val="00CA7EB5"/>
    <w:rsid w:val="00CB008E"/>
    <w:rsid w:val="00CB01FA"/>
    <w:rsid w:val="00CB0737"/>
    <w:rsid w:val="00CB097A"/>
    <w:rsid w:val="00CB101E"/>
    <w:rsid w:val="00CB1E1D"/>
    <w:rsid w:val="00CB1E6A"/>
    <w:rsid w:val="00CB1ED5"/>
    <w:rsid w:val="00CB232A"/>
    <w:rsid w:val="00CB24AF"/>
    <w:rsid w:val="00CB2506"/>
    <w:rsid w:val="00CB2535"/>
    <w:rsid w:val="00CB26EC"/>
    <w:rsid w:val="00CB2D2A"/>
    <w:rsid w:val="00CB3A3B"/>
    <w:rsid w:val="00CB3C34"/>
    <w:rsid w:val="00CB3E2E"/>
    <w:rsid w:val="00CB4B0F"/>
    <w:rsid w:val="00CB4B54"/>
    <w:rsid w:val="00CB541B"/>
    <w:rsid w:val="00CB5B16"/>
    <w:rsid w:val="00CB5B1E"/>
    <w:rsid w:val="00CB5B4B"/>
    <w:rsid w:val="00CB62D7"/>
    <w:rsid w:val="00CB676D"/>
    <w:rsid w:val="00CB6C38"/>
    <w:rsid w:val="00CB6CA6"/>
    <w:rsid w:val="00CB787A"/>
    <w:rsid w:val="00CC0957"/>
    <w:rsid w:val="00CC0C4A"/>
    <w:rsid w:val="00CC0E27"/>
    <w:rsid w:val="00CC167C"/>
    <w:rsid w:val="00CC17F0"/>
    <w:rsid w:val="00CC1853"/>
    <w:rsid w:val="00CC1FAE"/>
    <w:rsid w:val="00CC2156"/>
    <w:rsid w:val="00CC2CDF"/>
    <w:rsid w:val="00CC3372"/>
    <w:rsid w:val="00CC38CB"/>
    <w:rsid w:val="00CC3A03"/>
    <w:rsid w:val="00CC3A23"/>
    <w:rsid w:val="00CC3CAC"/>
    <w:rsid w:val="00CC3D04"/>
    <w:rsid w:val="00CC426E"/>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BD2"/>
    <w:rsid w:val="00CD1C0B"/>
    <w:rsid w:val="00CD2294"/>
    <w:rsid w:val="00CD239A"/>
    <w:rsid w:val="00CD37DE"/>
    <w:rsid w:val="00CD4310"/>
    <w:rsid w:val="00CD44B2"/>
    <w:rsid w:val="00CD5203"/>
    <w:rsid w:val="00CD5512"/>
    <w:rsid w:val="00CD5B2A"/>
    <w:rsid w:val="00CD6E3D"/>
    <w:rsid w:val="00CD71AB"/>
    <w:rsid w:val="00CD77A6"/>
    <w:rsid w:val="00CD7979"/>
    <w:rsid w:val="00CE0109"/>
    <w:rsid w:val="00CE193B"/>
    <w:rsid w:val="00CE1FC5"/>
    <w:rsid w:val="00CE26A3"/>
    <w:rsid w:val="00CE324B"/>
    <w:rsid w:val="00CE3769"/>
    <w:rsid w:val="00CE3F86"/>
    <w:rsid w:val="00CE43C8"/>
    <w:rsid w:val="00CE446F"/>
    <w:rsid w:val="00CE46E5"/>
    <w:rsid w:val="00CE485A"/>
    <w:rsid w:val="00CE5279"/>
    <w:rsid w:val="00CE5305"/>
    <w:rsid w:val="00CE5A78"/>
    <w:rsid w:val="00CE6429"/>
    <w:rsid w:val="00CE677C"/>
    <w:rsid w:val="00CE6F06"/>
    <w:rsid w:val="00CE73F9"/>
    <w:rsid w:val="00CE7408"/>
    <w:rsid w:val="00CE78AE"/>
    <w:rsid w:val="00CE7C15"/>
    <w:rsid w:val="00CE7D53"/>
    <w:rsid w:val="00CE7E62"/>
    <w:rsid w:val="00CF0B1E"/>
    <w:rsid w:val="00CF189E"/>
    <w:rsid w:val="00CF19DA"/>
    <w:rsid w:val="00CF1B7A"/>
    <w:rsid w:val="00CF1C7F"/>
    <w:rsid w:val="00CF1CC0"/>
    <w:rsid w:val="00CF23C0"/>
    <w:rsid w:val="00CF2485"/>
    <w:rsid w:val="00CF24F8"/>
    <w:rsid w:val="00CF2653"/>
    <w:rsid w:val="00CF2EBF"/>
    <w:rsid w:val="00CF3061"/>
    <w:rsid w:val="00CF36FF"/>
    <w:rsid w:val="00CF3FB6"/>
    <w:rsid w:val="00CF4247"/>
    <w:rsid w:val="00CF4A06"/>
    <w:rsid w:val="00CF4EF3"/>
    <w:rsid w:val="00CF50BA"/>
    <w:rsid w:val="00CF5263"/>
    <w:rsid w:val="00CF536E"/>
    <w:rsid w:val="00CF570B"/>
    <w:rsid w:val="00CF59F4"/>
    <w:rsid w:val="00CF60B5"/>
    <w:rsid w:val="00CF67DE"/>
    <w:rsid w:val="00CF7E2F"/>
    <w:rsid w:val="00D0027D"/>
    <w:rsid w:val="00D003C1"/>
    <w:rsid w:val="00D0040A"/>
    <w:rsid w:val="00D004FA"/>
    <w:rsid w:val="00D007C7"/>
    <w:rsid w:val="00D01B21"/>
    <w:rsid w:val="00D01E2F"/>
    <w:rsid w:val="00D01EE1"/>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70"/>
    <w:rsid w:val="00D107CF"/>
    <w:rsid w:val="00D11B0B"/>
    <w:rsid w:val="00D11D79"/>
    <w:rsid w:val="00D12293"/>
    <w:rsid w:val="00D12336"/>
    <w:rsid w:val="00D12BAD"/>
    <w:rsid w:val="00D12DB5"/>
    <w:rsid w:val="00D131DC"/>
    <w:rsid w:val="00D138F8"/>
    <w:rsid w:val="00D13B13"/>
    <w:rsid w:val="00D13F4A"/>
    <w:rsid w:val="00D14236"/>
    <w:rsid w:val="00D143CD"/>
    <w:rsid w:val="00D14553"/>
    <w:rsid w:val="00D14DB1"/>
    <w:rsid w:val="00D15027"/>
    <w:rsid w:val="00D153DB"/>
    <w:rsid w:val="00D15F43"/>
    <w:rsid w:val="00D1620A"/>
    <w:rsid w:val="00D164C3"/>
    <w:rsid w:val="00D1661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870"/>
    <w:rsid w:val="00D24929"/>
    <w:rsid w:val="00D24D92"/>
    <w:rsid w:val="00D2545F"/>
    <w:rsid w:val="00D256A8"/>
    <w:rsid w:val="00D256F8"/>
    <w:rsid w:val="00D2604D"/>
    <w:rsid w:val="00D2605B"/>
    <w:rsid w:val="00D267A0"/>
    <w:rsid w:val="00D2685C"/>
    <w:rsid w:val="00D26A3B"/>
    <w:rsid w:val="00D26F78"/>
    <w:rsid w:val="00D27253"/>
    <w:rsid w:val="00D27585"/>
    <w:rsid w:val="00D277AC"/>
    <w:rsid w:val="00D302FD"/>
    <w:rsid w:val="00D3038A"/>
    <w:rsid w:val="00D3098D"/>
    <w:rsid w:val="00D31561"/>
    <w:rsid w:val="00D31A02"/>
    <w:rsid w:val="00D32251"/>
    <w:rsid w:val="00D3323C"/>
    <w:rsid w:val="00D332D6"/>
    <w:rsid w:val="00D33456"/>
    <w:rsid w:val="00D3396F"/>
    <w:rsid w:val="00D33D4D"/>
    <w:rsid w:val="00D33E30"/>
    <w:rsid w:val="00D347F0"/>
    <w:rsid w:val="00D34A0B"/>
    <w:rsid w:val="00D34AB3"/>
    <w:rsid w:val="00D3580A"/>
    <w:rsid w:val="00D36234"/>
    <w:rsid w:val="00D36360"/>
    <w:rsid w:val="00D36371"/>
    <w:rsid w:val="00D3710C"/>
    <w:rsid w:val="00D37248"/>
    <w:rsid w:val="00D37E19"/>
    <w:rsid w:val="00D406BC"/>
    <w:rsid w:val="00D41521"/>
    <w:rsid w:val="00D41AA1"/>
    <w:rsid w:val="00D42333"/>
    <w:rsid w:val="00D43057"/>
    <w:rsid w:val="00D437D8"/>
    <w:rsid w:val="00D43D6A"/>
    <w:rsid w:val="00D44994"/>
    <w:rsid w:val="00D44F57"/>
    <w:rsid w:val="00D44FC6"/>
    <w:rsid w:val="00D45748"/>
    <w:rsid w:val="00D45B94"/>
    <w:rsid w:val="00D45BC9"/>
    <w:rsid w:val="00D45DF3"/>
    <w:rsid w:val="00D45E0A"/>
    <w:rsid w:val="00D46174"/>
    <w:rsid w:val="00D46182"/>
    <w:rsid w:val="00D461DC"/>
    <w:rsid w:val="00D46C44"/>
    <w:rsid w:val="00D47DD0"/>
    <w:rsid w:val="00D5016F"/>
    <w:rsid w:val="00D50183"/>
    <w:rsid w:val="00D50579"/>
    <w:rsid w:val="00D50A18"/>
    <w:rsid w:val="00D50DD7"/>
    <w:rsid w:val="00D51589"/>
    <w:rsid w:val="00D51A74"/>
    <w:rsid w:val="00D51D12"/>
    <w:rsid w:val="00D52B0C"/>
    <w:rsid w:val="00D52F70"/>
    <w:rsid w:val="00D53348"/>
    <w:rsid w:val="00D5362B"/>
    <w:rsid w:val="00D5378E"/>
    <w:rsid w:val="00D54449"/>
    <w:rsid w:val="00D54CD8"/>
    <w:rsid w:val="00D54DFB"/>
    <w:rsid w:val="00D54F03"/>
    <w:rsid w:val="00D55072"/>
    <w:rsid w:val="00D551B5"/>
    <w:rsid w:val="00D55CEB"/>
    <w:rsid w:val="00D5667D"/>
    <w:rsid w:val="00D56DB2"/>
    <w:rsid w:val="00D572BC"/>
    <w:rsid w:val="00D5747F"/>
    <w:rsid w:val="00D5748F"/>
    <w:rsid w:val="00D57495"/>
    <w:rsid w:val="00D574FA"/>
    <w:rsid w:val="00D60368"/>
    <w:rsid w:val="00D6096A"/>
    <w:rsid w:val="00D60A37"/>
    <w:rsid w:val="00D60C8D"/>
    <w:rsid w:val="00D60D30"/>
    <w:rsid w:val="00D61374"/>
    <w:rsid w:val="00D6168A"/>
    <w:rsid w:val="00D616A5"/>
    <w:rsid w:val="00D61FF0"/>
    <w:rsid w:val="00D6211D"/>
    <w:rsid w:val="00D6237C"/>
    <w:rsid w:val="00D62A55"/>
    <w:rsid w:val="00D62C97"/>
    <w:rsid w:val="00D62F15"/>
    <w:rsid w:val="00D632A1"/>
    <w:rsid w:val="00D63517"/>
    <w:rsid w:val="00D63B75"/>
    <w:rsid w:val="00D63F33"/>
    <w:rsid w:val="00D640E7"/>
    <w:rsid w:val="00D64658"/>
    <w:rsid w:val="00D64D22"/>
    <w:rsid w:val="00D64D24"/>
    <w:rsid w:val="00D650A8"/>
    <w:rsid w:val="00D65360"/>
    <w:rsid w:val="00D6570B"/>
    <w:rsid w:val="00D659B1"/>
    <w:rsid w:val="00D660A2"/>
    <w:rsid w:val="00D66E18"/>
    <w:rsid w:val="00D66F82"/>
    <w:rsid w:val="00D67107"/>
    <w:rsid w:val="00D671CD"/>
    <w:rsid w:val="00D6734D"/>
    <w:rsid w:val="00D6752A"/>
    <w:rsid w:val="00D679CF"/>
    <w:rsid w:val="00D679D3"/>
    <w:rsid w:val="00D70376"/>
    <w:rsid w:val="00D70DDA"/>
    <w:rsid w:val="00D71697"/>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5FF6"/>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A77"/>
    <w:rsid w:val="00D84BA8"/>
    <w:rsid w:val="00D84ECC"/>
    <w:rsid w:val="00D851AB"/>
    <w:rsid w:val="00D854EC"/>
    <w:rsid w:val="00D857B8"/>
    <w:rsid w:val="00D85D1E"/>
    <w:rsid w:val="00D87175"/>
    <w:rsid w:val="00D87321"/>
    <w:rsid w:val="00D87ABF"/>
    <w:rsid w:val="00D87AE2"/>
    <w:rsid w:val="00D87E16"/>
    <w:rsid w:val="00D87E61"/>
    <w:rsid w:val="00D90BA3"/>
    <w:rsid w:val="00D90C0E"/>
    <w:rsid w:val="00D90CD3"/>
    <w:rsid w:val="00D90F5D"/>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1E57"/>
    <w:rsid w:val="00DA1FCB"/>
    <w:rsid w:val="00DA20BC"/>
    <w:rsid w:val="00DA27B3"/>
    <w:rsid w:val="00DA2C0E"/>
    <w:rsid w:val="00DA2ED7"/>
    <w:rsid w:val="00DA3520"/>
    <w:rsid w:val="00DA3E7A"/>
    <w:rsid w:val="00DA430C"/>
    <w:rsid w:val="00DA4603"/>
    <w:rsid w:val="00DA4A52"/>
    <w:rsid w:val="00DA4FBE"/>
    <w:rsid w:val="00DA509C"/>
    <w:rsid w:val="00DA60D9"/>
    <w:rsid w:val="00DA615D"/>
    <w:rsid w:val="00DA6363"/>
    <w:rsid w:val="00DA6417"/>
    <w:rsid w:val="00DA6598"/>
    <w:rsid w:val="00DA6AC2"/>
    <w:rsid w:val="00DA6C0F"/>
    <w:rsid w:val="00DA702F"/>
    <w:rsid w:val="00DA791C"/>
    <w:rsid w:val="00DA79F9"/>
    <w:rsid w:val="00DA7F8A"/>
    <w:rsid w:val="00DB00F2"/>
    <w:rsid w:val="00DB0176"/>
    <w:rsid w:val="00DB0181"/>
    <w:rsid w:val="00DB0404"/>
    <w:rsid w:val="00DB0A49"/>
    <w:rsid w:val="00DB0FB2"/>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15C"/>
    <w:rsid w:val="00DB67F9"/>
    <w:rsid w:val="00DB7681"/>
    <w:rsid w:val="00DB781B"/>
    <w:rsid w:val="00DB7CA7"/>
    <w:rsid w:val="00DB7D61"/>
    <w:rsid w:val="00DB7F21"/>
    <w:rsid w:val="00DC00B2"/>
    <w:rsid w:val="00DC021D"/>
    <w:rsid w:val="00DC0BCF"/>
    <w:rsid w:val="00DC1327"/>
    <w:rsid w:val="00DC1350"/>
    <w:rsid w:val="00DC183E"/>
    <w:rsid w:val="00DC1F46"/>
    <w:rsid w:val="00DC2758"/>
    <w:rsid w:val="00DC2E69"/>
    <w:rsid w:val="00DC3237"/>
    <w:rsid w:val="00DC3CAE"/>
    <w:rsid w:val="00DC3CE8"/>
    <w:rsid w:val="00DC41A4"/>
    <w:rsid w:val="00DC434C"/>
    <w:rsid w:val="00DC436A"/>
    <w:rsid w:val="00DC4A3F"/>
    <w:rsid w:val="00DC4A87"/>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34D"/>
    <w:rsid w:val="00DD1503"/>
    <w:rsid w:val="00DD1B5D"/>
    <w:rsid w:val="00DD1B60"/>
    <w:rsid w:val="00DD1E22"/>
    <w:rsid w:val="00DD1E64"/>
    <w:rsid w:val="00DD2025"/>
    <w:rsid w:val="00DD22EA"/>
    <w:rsid w:val="00DD23A0"/>
    <w:rsid w:val="00DD2A7E"/>
    <w:rsid w:val="00DD397D"/>
    <w:rsid w:val="00DD3EF5"/>
    <w:rsid w:val="00DD458A"/>
    <w:rsid w:val="00DD45C1"/>
    <w:rsid w:val="00DD487D"/>
    <w:rsid w:val="00DD4E29"/>
    <w:rsid w:val="00DD53FA"/>
    <w:rsid w:val="00DD56D1"/>
    <w:rsid w:val="00DD5918"/>
    <w:rsid w:val="00DD5F0D"/>
    <w:rsid w:val="00DD5F42"/>
    <w:rsid w:val="00DD60B6"/>
    <w:rsid w:val="00DD617B"/>
    <w:rsid w:val="00DD6346"/>
    <w:rsid w:val="00DD6B09"/>
    <w:rsid w:val="00DD6CCF"/>
    <w:rsid w:val="00DD6D1A"/>
    <w:rsid w:val="00DE06BB"/>
    <w:rsid w:val="00DE0E59"/>
    <w:rsid w:val="00DE0F6C"/>
    <w:rsid w:val="00DE219B"/>
    <w:rsid w:val="00DE28B7"/>
    <w:rsid w:val="00DE2E7A"/>
    <w:rsid w:val="00DE37D4"/>
    <w:rsid w:val="00DE398D"/>
    <w:rsid w:val="00DE404A"/>
    <w:rsid w:val="00DE4513"/>
    <w:rsid w:val="00DE48AD"/>
    <w:rsid w:val="00DE52E3"/>
    <w:rsid w:val="00DE5D60"/>
    <w:rsid w:val="00DE5E32"/>
    <w:rsid w:val="00DE6344"/>
    <w:rsid w:val="00DE65FB"/>
    <w:rsid w:val="00DE689E"/>
    <w:rsid w:val="00DE6C08"/>
    <w:rsid w:val="00DE6DFA"/>
    <w:rsid w:val="00DE7359"/>
    <w:rsid w:val="00DE7363"/>
    <w:rsid w:val="00DE76CF"/>
    <w:rsid w:val="00DE76F1"/>
    <w:rsid w:val="00DE7BFD"/>
    <w:rsid w:val="00DE7C00"/>
    <w:rsid w:val="00DE7C19"/>
    <w:rsid w:val="00DF00F7"/>
    <w:rsid w:val="00DF0334"/>
    <w:rsid w:val="00DF03E9"/>
    <w:rsid w:val="00DF03ED"/>
    <w:rsid w:val="00DF04EE"/>
    <w:rsid w:val="00DF05D6"/>
    <w:rsid w:val="00DF0690"/>
    <w:rsid w:val="00DF0BF4"/>
    <w:rsid w:val="00DF1422"/>
    <w:rsid w:val="00DF147D"/>
    <w:rsid w:val="00DF179D"/>
    <w:rsid w:val="00DF1D81"/>
    <w:rsid w:val="00DF1E9C"/>
    <w:rsid w:val="00DF20A0"/>
    <w:rsid w:val="00DF26FD"/>
    <w:rsid w:val="00DF2B36"/>
    <w:rsid w:val="00DF2EB7"/>
    <w:rsid w:val="00DF3A4B"/>
    <w:rsid w:val="00DF3A83"/>
    <w:rsid w:val="00DF3EBA"/>
    <w:rsid w:val="00DF442F"/>
    <w:rsid w:val="00DF4462"/>
    <w:rsid w:val="00DF4572"/>
    <w:rsid w:val="00DF4658"/>
    <w:rsid w:val="00DF4C99"/>
    <w:rsid w:val="00DF5508"/>
    <w:rsid w:val="00DF5B71"/>
    <w:rsid w:val="00DF5EFE"/>
    <w:rsid w:val="00DF5F1F"/>
    <w:rsid w:val="00DF6006"/>
    <w:rsid w:val="00DF650B"/>
    <w:rsid w:val="00DF6C8B"/>
    <w:rsid w:val="00DF6D88"/>
    <w:rsid w:val="00DF6F17"/>
    <w:rsid w:val="00DF78FA"/>
    <w:rsid w:val="00E002F1"/>
    <w:rsid w:val="00E0082C"/>
    <w:rsid w:val="00E01427"/>
    <w:rsid w:val="00E017DA"/>
    <w:rsid w:val="00E0181B"/>
    <w:rsid w:val="00E01B71"/>
    <w:rsid w:val="00E01DAA"/>
    <w:rsid w:val="00E023E5"/>
    <w:rsid w:val="00E02432"/>
    <w:rsid w:val="00E02CBA"/>
    <w:rsid w:val="00E034AC"/>
    <w:rsid w:val="00E0400F"/>
    <w:rsid w:val="00E04022"/>
    <w:rsid w:val="00E04835"/>
    <w:rsid w:val="00E04BC7"/>
    <w:rsid w:val="00E05DFF"/>
    <w:rsid w:val="00E0728F"/>
    <w:rsid w:val="00E0755C"/>
    <w:rsid w:val="00E07595"/>
    <w:rsid w:val="00E07758"/>
    <w:rsid w:val="00E11F0C"/>
    <w:rsid w:val="00E1214E"/>
    <w:rsid w:val="00E121C1"/>
    <w:rsid w:val="00E1243D"/>
    <w:rsid w:val="00E1338D"/>
    <w:rsid w:val="00E141FB"/>
    <w:rsid w:val="00E145A6"/>
    <w:rsid w:val="00E14946"/>
    <w:rsid w:val="00E14A42"/>
    <w:rsid w:val="00E14A7E"/>
    <w:rsid w:val="00E14D85"/>
    <w:rsid w:val="00E151E1"/>
    <w:rsid w:val="00E15B44"/>
    <w:rsid w:val="00E16165"/>
    <w:rsid w:val="00E163A5"/>
    <w:rsid w:val="00E16680"/>
    <w:rsid w:val="00E1733C"/>
    <w:rsid w:val="00E17619"/>
    <w:rsid w:val="00E177CB"/>
    <w:rsid w:val="00E17805"/>
    <w:rsid w:val="00E200D4"/>
    <w:rsid w:val="00E2077C"/>
    <w:rsid w:val="00E20890"/>
    <w:rsid w:val="00E20EBC"/>
    <w:rsid w:val="00E20F79"/>
    <w:rsid w:val="00E21121"/>
    <w:rsid w:val="00E21278"/>
    <w:rsid w:val="00E215C9"/>
    <w:rsid w:val="00E21B77"/>
    <w:rsid w:val="00E21E7F"/>
    <w:rsid w:val="00E22420"/>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6C18"/>
    <w:rsid w:val="00E2766A"/>
    <w:rsid w:val="00E27E87"/>
    <w:rsid w:val="00E314BF"/>
    <w:rsid w:val="00E3163B"/>
    <w:rsid w:val="00E3165B"/>
    <w:rsid w:val="00E31FE6"/>
    <w:rsid w:val="00E32B9F"/>
    <w:rsid w:val="00E32D62"/>
    <w:rsid w:val="00E339C0"/>
    <w:rsid w:val="00E339DC"/>
    <w:rsid w:val="00E33E15"/>
    <w:rsid w:val="00E340C5"/>
    <w:rsid w:val="00E34357"/>
    <w:rsid w:val="00E352EF"/>
    <w:rsid w:val="00E35AF2"/>
    <w:rsid w:val="00E35CC0"/>
    <w:rsid w:val="00E361B8"/>
    <w:rsid w:val="00E36298"/>
    <w:rsid w:val="00E3633C"/>
    <w:rsid w:val="00E363BC"/>
    <w:rsid w:val="00E3696F"/>
    <w:rsid w:val="00E369E9"/>
    <w:rsid w:val="00E36A1B"/>
    <w:rsid w:val="00E37393"/>
    <w:rsid w:val="00E37728"/>
    <w:rsid w:val="00E404C3"/>
    <w:rsid w:val="00E4053C"/>
    <w:rsid w:val="00E406DC"/>
    <w:rsid w:val="00E40BBD"/>
    <w:rsid w:val="00E41983"/>
    <w:rsid w:val="00E41AA6"/>
    <w:rsid w:val="00E429ED"/>
    <w:rsid w:val="00E42B69"/>
    <w:rsid w:val="00E42C0F"/>
    <w:rsid w:val="00E42FA0"/>
    <w:rsid w:val="00E43F37"/>
    <w:rsid w:val="00E44185"/>
    <w:rsid w:val="00E441AF"/>
    <w:rsid w:val="00E44C06"/>
    <w:rsid w:val="00E44F52"/>
    <w:rsid w:val="00E450ED"/>
    <w:rsid w:val="00E459A7"/>
    <w:rsid w:val="00E45A10"/>
    <w:rsid w:val="00E45BC0"/>
    <w:rsid w:val="00E45F6D"/>
    <w:rsid w:val="00E46221"/>
    <w:rsid w:val="00E4628A"/>
    <w:rsid w:val="00E46549"/>
    <w:rsid w:val="00E46650"/>
    <w:rsid w:val="00E46FF2"/>
    <w:rsid w:val="00E47543"/>
    <w:rsid w:val="00E4768B"/>
    <w:rsid w:val="00E4791B"/>
    <w:rsid w:val="00E479BB"/>
    <w:rsid w:val="00E47E31"/>
    <w:rsid w:val="00E50989"/>
    <w:rsid w:val="00E50AC6"/>
    <w:rsid w:val="00E51148"/>
    <w:rsid w:val="00E514A2"/>
    <w:rsid w:val="00E51DDD"/>
    <w:rsid w:val="00E51F69"/>
    <w:rsid w:val="00E51FDD"/>
    <w:rsid w:val="00E522CB"/>
    <w:rsid w:val="00E52435"/>
    <w:rsid w:val="00E52D7F"/>
    <w:rsid w:val="00E53122"/>
    <w:rsid w:val="00E5351B"/>
    <w:rsid w:val="00E536DF"/>
    <w:rsid w:val="00E53FA9"/>
    <w:rsid w:val="00E5414C"/>
    <w:rsid w:val="00E54649"/>
    <w:rsid w:val="00E547B3"/>
    <w:rsid w:val="00E551A1"/>
    <w:rsid w:val="00E5590D"/>
    <w:rsid w:val="00E55D5A"/>
    <w:rsid w:val="00E56619"/>
    <w:rsid w:val="00E56CA2"/>
    <w:rsid w:val="00E56E14"/>
    <w:rsid w:val="00E5733D"/>
    <w:rsid w:val="00E5744E"/>
    <w:rsid w:val="00E57786"/>
    <w:rsid w:val="00E57A4F"/>
    <w:rsid w:val="00E60BA3"/>
    <w:rsid w:val="00E61001"/>
    <w:rsid w:val="00E61602"/>
    <w:rsid w:val="00E61CC0"/>
    <w:rsid w:val="00E6201E"/>
    <w:rsid w:val="00E6277B"/>
    <w:rsid w:val="00E6344E"/>
    <w:rsid w:val="00E63B87"/>
    <w:rsid w:val="00E63D44"/>
    <w:rsid w:val="00E63FB9"/>
    <w:rsid w:val="00E6409A"/>
    <w:rsid w:val="00E64424"/>
    <w:rsid w:val="00E64455"/>
    <w:rsid w:val="00E64C99"/>
    <w:rsid w:val="00E64CD3"/>
    <w:rsid w:val="00E668E0"/>
    <w:rsid w:val="00E66EDB"/>
    <w:rsid w:val="00E671C9"/>
    <w:rsid w:val="00E6743F"/>
    <w:rsid w:val="00E6758E"/>
    <w:rsid w:val="00E67D2B"/>
    <w:rsid w:val="00E67E23"/>
    <w:rsid w:val="00E70016"/>
    <w:rsid w:val="00E70735"/>
    <w:rsid w:val="00E70B8A"/>
    <w:rsid w:val="00E70BC7"/>
    <w:rsid w:val="00E70C48"/>
    <w:rsid w:val="00E70D30"/>
    <w:rsid w:val="00E70FBC"/>
    <w:rsid w:val="00E71547"/>
    <w:rsid w:val="00E718F5"/>
    <w:rsid w:val="00E71DEB"/>
    <w:rsid w:val="00E721D5"/>
    <w:rsid w:val="00E727B9"/>
    <w:rsid w:val="00E72C01"/>
    <w:rsid w:val="00E732F6"/>
    <w:rsid w:val="00E741AC"/>
    <w:rsid w:val="00E749D8"/>
    <w:rsid w:val="00E74E10"/>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319"/>
    <w:rsid w:val="00E82690"/>
    <w:rsid w:val="00E82D41"/>
    <w:rsid w:val="00E833A3"/>
    <w:rsid w:val="00E845AB"/>
    <w:rsid w:val="00E8474F"/>
    <w:rsid w:val="00E8519F"/>
    <w:rsid w:val="00E855CD"/>
    <w:rsid w:val="00E85CC3"/>
    <w:rsid w:val="00E85ED9"/>
    <w:rsid w:val="00E85FD1"/>
    <w:rsid w:val="00E8644A"/>
    <w:rsid w:val="00E868B0"/>
    <w:rsid w:val="00E868FF"/>
    <w:rsid w:val="00E86F95"/>
    <w:rsid w:val="00E87DF8"/>
    <w:rsid w:val="00E90279"/>
    <w:rsid w:val="00E902EA"/>
    <w:rsid w:val="00E90635"/>
    <w:rsid w:val="00E909A1"/>
    <w:rsid w:val="00E90BFF"/>
    <w:rsid w:val="00E911CA"/>
    <w:rsid w:val="00E91858"/>
    <w:rsid w:val="00E91E08"/>
    <w:rsid w:val="00E91F04"/>
    <w:rsid w:val="00E91F35"/>
    <w:rsid w:val="00E91F88"/>
    <w:rsid w:val="00E923F3"/>
    <w:rsid w:val="00E92481"/>
    <w:rsid w:val="00E92D42"/>
    <w:rsid w:val="00E9304E"/>
    <w:rsid w:val="00E940D6"/>
    <w:rsid w:val="00E941C1"/>
    <w:rsid w:val="00E943C2"/>
    <w:rsid w:val="00E94884"/>
    <w:rsid w:val="00E94A92"/>
    <w:rsid w:val="00E94B38"/>
    <w:rsid w:val="00E94CF1"/>
    <w:rsid w:val="00E94F0D"/>
    <w:rsid w:val="00E957AB"/>
    <w:rsid w:val="00E95BA6"/>
    <w:rsid w:val="00E9635D"/>
    <w:rsid w:val="00E965E6"/>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7C"/>
    <w:rsid w:val="00EA5695"/>
    <w:rsid w:val="00EA56EB"/>
    <w:rsid w:val="00EA589A"/>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985"/>
    <w:rsid w:val="00EB5A81"/>
    <w:rsid w:val="00EB5D4F"/>
    <w:rsid w:val="00EB6524"/>
    <w:rsid w:val="00EB6ABD"/>
    <w:rsid w:val="00EB70B0"/>
    <w:rsid w:val="00EB7612"/>
    <w:rsid w:val="00EB7633"/>
    <w:rsid w:val="00EB7736"/>
    <w:rsid w:val="00EC0267"/>
    <w:rsid w:val="00EC0676"/>
    <w:rsid w:val="00EC069D"/>
    <w:rsid w:val="00EC0FD1"/>
    <w:rsid w:val="00EC1A57"/>
    <w:rsid w:val="00EC25CF"/>
    <w:rsid w:val="00EC2651"/>
    <w:rsid w:val="00EC2CDE"/>
    <w:rsid w:val="00EC2D00"/>
    <w:rsid w:val="00EC2E2D"/>
    <w:rsid w:val="00EC37AD"/>
    <w:rsid w:val="00EC462B"/>
    <w:rsid w:val="00EC4723"/>
    <w:rsid w:val="00EC56E0"/>
    <w:rsid w:val="00EC6057"/>
    <w:rsid w:val="00EC6716"/>
    <w:rsid w:val="00EC6847"/>
    <w:rsid w:val="00EC6DC1"/>
    <w:rsid w:val="00EC743C"/>
    <w:rsid w:val="00EC7534"/>
    <w:rsid w:val="00EC770F"/>
    <w:rsid w:val="00EC7C8E"/>
    <w:rsid w:val="00EC7DB6"/>
    <w:rsid w:val="00EC7EA1"/>
    <w:rsid w:val="00ED01CD"/>
    <w:rsid w:val="00ED097E"/>
    <w:rsid w:val="00ED0B07"/>
    <w:rsid w:val="00ED162F"/>
    <w:rsid w:val="00ED21F3"/>
    <w:rsid w:val="00ED25E8"/>
    <w:rsid w:val="00ED2A3B"/>
    <w:rsid w:val="00ED2E52"/>
    <w:rsid w:val="00ED3024"/>
    <w:rsid w:val="00ED3C45"/>
    <w:rsid w:val="00ED3F27"/>
    <w:rsid w:val="00ED44AC"/>
    <w:rsid w:val="00ED4D2F"/>
    <w:rsid w:val="00ED545D"/>
    <w:rsid w:val="00ED5818"/>
    <w:rsid w:val="00ED598F"/>
    <w:rsid w:val="00ED5997"/>
    <w:rsid w:val="00ED5CC1"/>
    <w:rsid w:val="00ED5EE9"/>
    <w:rsid w:val="00ED5FE4"/>
    <w:rsid w:val="00ED6816"/>
    <w:rsid w:val="00ED71C5"/>
    <w:rsid w:val="00EE017F"/>
    <w:rsid w:val="00EE0286"/>
    <w:rsid w:val="00EE0476"/>
    <w:rsid w:val="00EE04C4"/>
    <w:rsid w:val="00EE09FA"/>
    <w:rsid w:val="00EE0C4F"/>
    <w:rsid w:val="00EE117E"/>
    <w:rsid w:val="00EE16FA"/>
    <w:rsid w:val="00EE1ECE"/>
    <w:rsid w:val="00EE225F"/>
    <w:rsid w:val="00EE270C"/>
    <w:rsid w:val="00EE3615"/>
    <w:rsid w:val="00EE3775"/>
    <w:rsid w:val="00EE3C42"/>
    <w:rsid w:val="00EE3D4F"/>
    <w:rsid w:val="00EE3E62"/>
    <w:rsid w:val="00EE51D3"/>
    <w:rsid w:val="00EE534D"/>
    <w:rsid w:val="00EE53A1"/>
    <w:rsid w:val="00EE5560"/>
    <w:rsid w:val="00EE60C1"/>
    <w:rsid w:val="00EE6528"/>
    <w:rsid w:val="00EE688F"/>
    <w:rsid w:val="00EE6A6E"/>
    <w:rsid w:val="00EE6F1E"/>
    <w:rsid w:val="00EE6F25"/>
    <w:rsid w:val="00EE7359"/>
    <w:rsid w:val="00EE750C"/>
    <w:rsid w:val="00EE7933"/>
    <w:rsid w:val="00EE7A06"/>
    <w:rsid w:val="00EE7B8B"/>
    <w:rsid w:val="00EF0290"/>
    <w:rsid w:val="00EF0348"/>
    <w:rsid w:val="00EF04E3"/>
    <w:rsid w:val="00EF055A"/>
    <w:rsid w:val="00EF0862"/>
    <w:rsid w:val="00EF0A2F"/>
    <w:rsid w:val="00EF1DEB"/>
    <w:rsid w:val="00EF1F9C"/>
    <w:rsid w:val="00EF205E"/>
    <w:rsid w:val="00EF21A0"/>
    <w:rsid w:val="00EF26BA"/>
    <w:rsid w:val="00EF2950"/>
    <w:rsid w:val="00EF29AD"/>
    <w:rsid w:val="00EF2D91"/>
    <w:rsid w:val="00EF3A39"/>
    <w:rsid w:val="00EF4205"/>
    <w:rsid w:val="00EF4366"/>
    <w:rsid w:val="00EF46FE"/>
    <w:rsid w:val="00EF4CD6"/>
    <w:rsid w:val="00EF5530"/>
    <w:rsid w:val="00EF55A0"/>
    <w:rsid w:val="00EF5896"/>
    <w:rsid w:val="00EF5917"/>
    <w:rsid w:val="00EF5CAB"/>
    <w:rsid w:val="00EF5FB3"/>
    <w:rsid w:val="00EF6300"/>
    <w:rsid w:val="00EF63D1"/>
    <w:rsid w:val="00EF6513"/>
    <w:rsid w:val="00EF6683"/>
    <w:rsid w:val="00EF7002"/>
    <w:rsid w:val="00EF72A9"/>
    <w:rsid w:val="00EF769B"/>
    <w:rsid w:val="00EF7C7F"/>
    <w:rsid w:val="00F0061D"/>
    <w:rsid w:val="00F00A25"/>
    <w:rsid w:val="00F017DD"/>
    <w:rsid w:val="00F01A6A"/>
    <w:rsid w:val="00F01C4C"/>
    <w:rsid w:val="00F0206A"/>
    <w:rsid w:val="00F026D8"/>
    <w:rsid w:val="00F027BA"/>
    <w:rsid w:val="00F03E79"/>
    <w:rsid w:val="00F0435C"/>
    <w:rsid w:val="00F045E8"/>
    <w:rsid w:val="00F04CE1"/>
    <w:rsid w:val="00F05705"/>
    <w:rsid w:val="00F05A08"/>
    <w:rsid w:val="00F05BEC"/>
    <w:rsid w:val="00F0628D"/>
    <w:rsid w:val="00F06651"/>
    <w:rsid w:val="00F06E7F"/>
    <w:rsid w:val="00F071BA"/>
    <w:rsid w:val="00F07570"/>
    <w:rsid w:val="00F07660"/>
    <w:rsid w:val="00F07DE6"/>
    <w:rsid w:val="00F07F90"/>
    <w:rsid w:val="00F10551"/>
    <w:rsid w:val="00F1056C"/>
    <w:rsid w:val="00F1058F"/>
    <w:rsid w:val="00F106FF"/>
    <w:rsid w:val="00F107F1"/>
    <w:rsid w:val="00F10DCD"/>
    <w:rsid w:val="00F10FC1"/>
    <w:rsid w:val="00F112FD"/>
    <w:rsid w:val="00F11832"/>
    <w:rsid w:val="00F12021"/>
    <w:rsid w:val="00F123AF"/>
    <w:rsid w:val="00F12A51"/>
    <w:rsid w:val="00F12EB7"/>
    <w:rsid w:val="00F13087"/>
    <w:rsid w:val="00F13097"/>
    <w:rsid w:val="00F13376"/>
    <w:rsid w:val="00F133A1"/>
    <w:rsid w:val="00F1368F"/>
    <w:rsid w:val="00F13D7B"/>
    <w:rsid w:val="00F13ECD"/>
    <w:rsid w:val="00F14328"/>
    <w:rsid w:val="00F14EE7"/>
    <w:rsid w:val="00F155CE"/>
    <w:rsid w:val="00F156C0"/>
    <w:rsid w:val="00F17166"/>
    <w:rsid w:val="00F174FA"/>
    <w:rsid w:val="00F17610"/>
    <w:rsid w:val="00F1766D"/>
    <w:rsid w:val="00F17EAE"/>
    <w:rsid w:val="00F17F4D"/>
    <w:rsid w:val="00F2006A"/>
    <w:rsid w:val="00F205F2"/>
    <w:rsid w:val="00F20DA9"/>
    <w:rsid w:val="00F218D4"/>
    <w:rsid w:val="00F21C62"/>
    <w:rsid w:val="00F2250A"/>
    <w:rsid w:val="00F22738"/>
    <w:rsid w:val="00F2307B"/>
    <w:rsid w:val="00F238DC"/>
    <w:rsid w:val="00F24574"/>
    <w:rsid w:val="00F2469B"/>
    <w:rsid w:val="00F24788"/>
    <w:rsid w:val="00F24A06"/>
    <w:rsid w:val="00F24DEB"/>
    <w:rsid w:val="00F24E09"/>
    <w:rsid w:val="00F250AB"/>
    <w:rsid w:val="00F2578E"/>
    <w:rsid w:val="00F2635F"/>
    <w:rsid w:val="00F2640F"/>
    <w:rsid w:val="00F265BD"/>
    <w:rsid w:val="00F26979"/>
    <w:rsid w:val="00F26B80"/>
    <w:rsid w:val="00F26E45"/>
    <w:rsid w:val="00F273DC"/>
    <w:rsid w:val="00F276DB"/>
    <w:rsid w:val="00F27C34"/>
    <w:rsid w:val="00F27D26"/>
    <w:rsid w:val="00F27E46"/>
    <w:rsid w:val="00F301C2"/>
    <w:rsid w:val="00F3020A"/>
    <w:rsid w:val="00F302E1"/>
    <w:rsid w:val="00F30A46"/>
    <w:rsid w:val="00F30E7C"/>
    <w:rsid w:val="00F31A25"/>
    <w:rsid w:val="00F31A58"/>
    <w:rsid w:val="00F31B22"/>
    <w:rsid w:val="00F31B49"/>
    <w:rsid w:val="00F322B6"/>
    <w:rsid w:val="00F3230D"/>
    <w:rsid w:val="00F32B12"/>
    <w:rsid w:val="00F32F56"/>
    <w:rsid w:val="00F33D25"/>
    <w:rsid w:val="00F33D4F"/>
    <w:rsid w:val="00F3422F"/>
    <w:rsid w:val="00F34CD6"/>
    <w:rsid w:val="00F34DF8"/>
    <w:rsid w:val="00F3577C"/>
    <w:rsid w:val="00F35873"/>
    <w:rsid w:val="00F35920"/>
    <w:rsid w:val="00F36460"/>
    <w:rsid w:val="00F3647B"/>
    <w:rsid w:val="00F366A5"/>
    <w:rsid w:val="00F369C0"/>
    <w:rsid w:val="00F36A2C"/>
    <w:rsid w:val="00F36C12"/>
    <w:rsid w:val="00F36C5F"/>
    <w:rsid w:val="00F36DA3"/>
    <w:rsid w:val="00F37228"/>
    <w:rsid w:val="00F37248"/>
    <w:rsid w:val="00F37259"/>
    <w:rsid w:val="00F37DFE"/>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5C5"/>
    <w:rsid w:val="00F44724"/>
    <w:rsid w:val="00F44B2F"/>
    <w:rsid w:val="00F44CE3"/>
    <w:rsid w:val="00F44EC5"/>
    <w:rsid w:val="00F45C72"/>
    <w:rsid w:val="00F460F4"/>
    <w:rsid w:val="00F4675F"/>
    <w:rsid w:val="00F47498"/>
    <w:rsid w:val="00F47708"/>
    <w:rsid w:val="00F478F8"/>
    <w:rsid w:val="00F503D2"/>
    <w:rsid w:val="00F512B2"/>
    <w:rsid w:val="00F512C6"/>
    <w:rsid w:val="00F5139E"/>
    <w:rsid w:val="00F516D4"/>
    <w:rsid w:val="00F51D32"/>
    <w:rsid w:val="00F51D4F"/>
    <w:rsid w:val="00F51E2A"/>
    <w:rsid w:val="00F51E76"/>
    <w:rsid w:val="00F5270F"/>
    <w:rsid w:val="00F5283D"/>
    <w:rsid w:val="00F52ABA"/>
    <w:rsid w:val="00F52BC7"/>
    <w:rsid w:val="00F533BF"/>
    <w:rsid w:val="00F536FC"/>
    <w:rsid w:val="00F53B22"/>
    <w:rsid w:val="00F53BF4"/>
    <w:rsid w:val="00F53BFB"/>
    <w:rsid w:val="00F53F9A"/>
    <w:rsid w:val="00F54266"/>
    <w:rsid w:val="00F54EF5"/>
    <w:rsid w:val="00F55043"/>
    <w:rsid w:val="00F55139"/>
    <w:rsid w:val="00F55441"/>
    <w:rsid w:val="00F55493"/>
    <w:rsid w:val="00F55A2F"/>
    <w:rsid w:val="00F55BE7"/>
    <w:rsid w:val="00F55C77"/>
    <w:rsid w:val="00F5691D"/>
    <w:rsid w:val="00F56DCF"/>
    <w:rsid w:val="00F57034"/>
    <w:rsid w:val="00F60447"/>
    <w:rsid w:val="00F608E3"/>
    <w:rsid w:val="00F60BE9"/>
    <w:rsid w:val="00F60EB2"/>
    <w:rsid w:val="00F616DF"/>
    <w:rsid w:val="00F61FD8"/>
    <w:rsid w:val="00F62446"/>
    <w:rsid w:val="00F6245C"/>
    <w:rsid w:val="00F62ABE"/>
    <w:rsid w:val="00F62DBF"/>
    <w:rsid w:val="00F62E9F"/>
    <w:rsid w:val="00F6373C"/>
    <w:rsid w:val="00F63997"/>
    <w:rsid w:val="00F63EE5"/>
    <w:rsid w:val="00F641FC"/>
    <w:rsid w:val="00F64739"/>
    <w:rsid w:val="00F647F7"/>
    <w:rsid w:val="00F65192"/>
    <w:rsid w:val="00F6566A"/>
    <w:rsid w:val="00F6583C"/>
    <w:rsid w:val="00F6589A"/>
    <w:rsid w:val="00F6603D"/>
    <w:rsid w:val="00F6642C"/>
    <w:rsid w:val="00F66660"/>
    <w:rsid w:val="00F6755E"/>
    <w:rsid w:val="00F6772F"/>
    <w:rsid w:val="00F6783E"/>
    <w:rsid w:val="00F67D1C"/>
    <w:rsid w:val="00F70DBE"/>
    <w:rsid w:val="00F71124"/>
    <w:rsid w:val="00F71260"/>
    <w:rsid w:val="00F713D5"/>
    <w:rsid w:val="00F717B5"/>
    <w:rsid w:val="00F71888"/>
    <w:rsid w:val="00F719CD"/>
    <w:rsid w:val="00F71BB8"/>
    <w:rsid w:val="00F72584"/>
    <w:rsid w:val="00F72738"/>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8F2"/>
    <w:rsid w:val="00F76C10"/>
    <w:rsid w:val="00F76ECC"/>
    <w:rsid w:val="00F770A9"/>
    <w:rsid w:val="00F7756A"/>
    <w:rsid w:val="00F77A69"/>
    <w:rsid w:val="00F77BD6"/>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76A"/>
    <w:rsid w:val="00F83829"/>
    <w:rsid w:val="00F8384D"/>
    <w:rsid w:val="00F83D15"/>
    <w:rsid w:val="00F84069"/>
    <w:rsid w:val="00F843D7"/>
    <w:rsid w:val="00F84769"/>
    <w:rsid w:val="00F84EF6"/>
    <w:rsid w:val="00F85536"/>
    <w:rsid w:val="00F85562"/>
    <w:rsid w:val="00F8557C"/>
    <w:rsid w:val="00F859DA"/>
    <w:rsid w:val="00F85ABC"/>
    <w:rsid w:val="00F85FE8"/>
    <w:rsid w:val="00F8657A"/>
    <w:rsid w:val="00F8679A"/>
    <w:rsid w:val="00F8685D"/>
    <w:rsid w:val="00F87117"/>
    <w:rsid w:val="00F8736C"/>
    <w:rsid w:val="00F877EF"/>
    <w:rsid w:val="00F879C3"/>
    <w:rsid w:val="00F87C95"/>
    <w:rsid w:val="00F902BC"/>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43BC"/>
    <w:rsid w:val="00F94676"/>
    <w:rsid w:val="00F946FF"/>
    <w:rsid w:val="00F950B5"/>
    <w:rsid w:val="00F9513F"/>
    <w:rsid w:val="00F96249"/>
    <w:rsid w:val="00F9649D"/>
    <w:rsid w:val="00F97908"/>
    <w:rsid w:val="00F97AF7"/>
    <w:rsid w:val="00F97B43"/>
    <w:rsid w:val="00F97C64"/>
    <w:rsid w:val="00FA0053"/>
    <w:rsid w:val="00FA027A"/>
    <w:rsid w:val="00FA07C6"/>
    <w:rsid w:val="00FA07F8"/>
    <w:rsid w:val="00FA09F5"/>
    <w:rsid w:val="00FA0A77"/>
    <w:rsid w:val="00FA105C"/>
    <w:rsid w:val="00FA1475"/>
    <w:rsid w:val="00FA148A"/>
    <w:rsid w:val="00FA1FAF"/>
    <w:rsid w:val="00FA27C8"/>
    <w:rsid w:val="00FA2C40"/>
    <w:rsid w:val="00FA2D4C"/>
    <w:rsid w:val="00FA2D56"/>
    <w:rsid w:val="00FA329F"/>
    <w:rsid w:val="00FA359C"/>
    <w:rsid w:val="00FA3B76"/>
    <w:rsid w:val="00FA3F05"/>
    <w:rsid w:val="00FA3FBC"/>
    <w:rsid w:val="00FA4622"/>
    <w:rsid w:val="00FA4D66"/>
    <w:rsid w:val="00FA5860"/>
    <w:rsid w:val="00FA5A4E"/>
    <w:rsid w:val="00FA7189"/>
    <w:rsid w:val="00FA7C14"/>
    <w:rsid w:val="00FB0082"/>
    <w:rsid w:val="00FB0243"/>
    <w:rsid w:val="00FB0E87"/>
    <w:rsid w:val="00FB1527"/>
    <w:rsid w:val="00FB2206"/>
    <w:rsid w:val="00FB2537"/>
    <w:rsid w:val="00FB33DC"/>
    <w:rsid w:val="00FB3874"/>
    <w:rsid w:val="00FB3BEE"/>
    <w:rsid w:val="00FB3EE0"/>
    <w:rsid w:val="00FB4313"/>
    <w:rsid w:val="00FB4338"/>
    <w:rsid w:val="00FB477E"/>
    <w:rsid w:val="00FB4C9C"/>
    <w:rsid w:val="00FB4D0A"/>
    <w:rsid w:val="00FB51A2"/>
    <w:rsid w:val="00FB5A2D"/>
    <w:rsid w:val="00FB5A49"/>
    <w:rsid w:val="00FB5BAE"/>
    <w:rsid w:val="00FB5F43"/>
    <w:rsid w:val="00FB6165"/>
    <w:rsid w:val="00FB6818"/>
    <w:rsid w:val="00FB6D17"/>
    <w:rsid w:val="00FC0150"/>
    <w:rsid w:val="00FC03AB"/>
    <w:rsid w:val="00FC0755"/>
    <w:rsid w:val="00FC0A61"/>
    <w:rsid w:val="00FC159F"/>
    <w:rsid w:val="00FC17F6"/>
    <w:rsid w:val="00FC189D"/>
    <w:rsid w:val="00FC1BE1"/>
    <w:rsid w:val="00FC1D20"/>
    <w:rsid w:val="00FC2241"/>
    <w:rsid w:val="00FC2366"/>
    <w:rsid w:val="00FC2596"/>
    <w:rsid w:val="00FC2E1E"/>
    <w:rsid w:val="00FC3CFE"/>
    <w:rsid w:val="00FC3ED4"/>
    <w:rsid w:val="00FC4729"/>
    <w:rsid w:val="00FC4A8C"/>
    <w:rsid w:val="00FC53DB"/>
    <w:rsid w:val="00FC5432"/>
    <w:rsid w:val="00FC5BE0"/>
    <w:rsid w:val="00FC5FC2"/>
    <w:rsid w:val="00FC6177"/>
    <w:rsid w:val="00FC63D1"/>
    <w:rsid w:val="00FC6690"/>
    <w:rsid w:val="00FC6DB5"/>
    <w:rsid w:val="00FC7528"/>
    <w:rsid w:val="00FC7F72"/>
    <w:rsid w:val="00FD0098"/>
    <w:rsid w:val="00FD0572"/>
    <w:rsid w:val="00FD0851"/>
    <w:rsid w:val="00FD087E"/>
    <w:rsid w:val="00FD1167"/>
    <w:rsid w:val="00FD1A97"/>
    <w:rsid w:val="00FD1AC4"/>
    <w:rsid w:val="00FD2D7B"/>
    <w:rsid w:val="00FD316E"/>
    <w:rsid w:val="00FD3291"/>
    <w:rsid w:val="00FD37F6"/>
    <w:rsid w:val="00FD3FB2"/>
    <w:rsid w:val="00FD4589"/>
    <w:rsid w:val="00FD46DF"/>
    <w:rsid w:val="00FD473E"/>
    <w:rsid w:val="00FD548D"/>
    <w:rsid w:val="00FD55CC"/>
    <w:rsid w:val="00FD59E0"/>
    <w:rsid w:val="00FD5F6D"/>
    <w:rsid w:val="00FD6279"/>
    <w:rsid w:val="00FD78E6"/>
    <w:rsid w:val="00FD7A5E"/>
    <w:rsid w:val="00FD7DF9"/>
    <w:rsid w:val="00FE0406"/>
    <w:rsid w:val="00FE059F"/>
    <w:rsid w:val="00FE0B51"/>
    <w:rsid w:val="00FE0B78"/>
    <w:rsid w:val="00FE0D8D"/>
    <w:rsid w:val="00FE0ED4"/>
    <w:rsid w:val="00FE125F"/>
    <w:rsid w:val="00FE16DD"/>
    <w:rsid w:val="00FE1EAB"/>
    <w:rsid w:val="00FE1F4B"/>
    <w:rsid w:val="00FE27D8"/>
    <w:rsid w:val="00FE2AB3"/>
    <w:rsid w:val="00FE2B08"/>
    <w:rsid w:val="00FE2F08"/>
    <w:rsid w:val="00FE3238"/>
    <w:rsid w:val="00FE3465"/>
    <w:rsid w:val="00FE3B65"/>
    <w:rsid w:val="00FE3C68"/>
    <w:rsid w:val="00FE46B5"/>
    <w:rsid w:val="00FE519F"/>
    <w:rsid w:val="00FE51F6"/>
    <w:rsid w:val="00FE52B9"/>
    <w:rsid w:val="00FE602C"/>
    <w:rsid w:val="00FE64B6"/>
    <w:rsid w:val="00FE67CF"/>
    <w:rsid w:val="00FE6D20"/>
    <w:rsid w:val="00FE6FB9"/>
    <w:rsid w:val="00FE7549"/>
    <w:rsid w:val="00FE75CF"/>
    <w:rsid w:val="00FE7B05"/>
    <w:rsid w:val="00FE7BCC"/>
    <w:rsid w:val="00FF126D"/>
    <w:rsid w:val="00FF1AC3"/>
    <w:rsid w:val="00FF2310"/>
    <w:rsid w:val="00FF2E73"/>
    <w:rsid w:val="00FF3755"/>
    <w:rsid w:val="00FF386D"/>
    <w:rsid w:val="00FF394C"/>
    <w:rsid w:val="00FF3BD6"/>
    <w:rsid w:val="00FF3C62"/>
    <w:rsid w:val="00FF3EC8"/>
    <w:rsid w:val="00FF4A76"/>
    <w:rsid w:val="00FF4AE2"/>
    <w:rsid w:val="00FF4D49"/>
    <w:rsid w:val="00FF50A8"/>
    <w:rsid w:val="00FF52F0"/>
    <w:rsid w:val="00FF571E"/>
    <w:rsid w:val="00FF5841"/>
    <w:rsid w:val="00FF620A"/>
    <w:rsid w:val="00FF6975"/>
    <w:rsid w:val="00FF6996"/>
    <w:rsid w:val="00FF6A55"/>
    <w:rsid w:val="00FF6BD1"/>
    <w:rsid w:val="00FF6CC0"/>
    <w:rsid w:val="00FF7005"/>
    <w:rsid w:val="00FF7142"/>
    <w:rsid w:val="00FF7343"/>
    <w:rsid w:val="00FF7512"/>
    <w:rsid w:val="00FF7563"/>
    <w:rsid w:val="01F2907A"/>
    <w:rsid w:val="02BC02E5"/>
    <w:rsid w:val="0323160F"/>
    <w:rsid w:val="03F270AF"/>
    <w:rsid w:val="09C476BA"/>
    <w:rsid w:val="0BF4EEC8"/>
    <w:rsid w:val="0DB31C80"/>
    <w:rsid w:val="0E1D073A"/>
    <w:rsid w:val="11651078"/>
    <w:rsid w:val="14F5B8CA"/>
    <w:rsid w:val="16C433AF"/>
    <w:rsid w:val="18D4DEF0"/>
    <w:rsid w:val="190E004B"/>
    <w:rsid w:val="1924CAE3"/>
    <w:rsid w:val="1ADB74A0"/>
    <w:rsid w:val="1D86427B"/>
    <w:rsid w:val="2273AC97"/>
    <w:rsid w:val="24A80FEE"/>
    <w:rsid w:val="271A4A5E"/>
    <w:rsid w:val="271EE346"/>
    <w:rsid w:val="2B8B1379"/>
    <w:rsid w:val="354D34FE"/>
    <w:rsid w:val="362FC145"/>
    <w:rsid w:val="36F64A86"/>
    <w:rsid w:val="3845D749"/>
    <w:rsid w:val="3EBD2230"/>
    <w:rsid w:val="3F42F95B"/>
    <w:rsid w:val="3F9AD08C"/>
    <w:rsid w:val="40CDC15A"/>
    <w:rsid w:val="42DD0BB7"/>
    <w:rsid w:val="4352544D"/>
    <w:rsid w:val="46DFBBCD"/>
    <w:rsid w:val="46F9D693"/>
    <w:rsid w:val="48790B48"/>
    <w:rsid w:val="4AB558C4"/>
    <w:rsid w:val="4B2C9130"/>
    <w:rsid w:val="4B623356"/>
    <w:rsid w:val="4D68687D"/>
    <w:rsid w:val="536B3169"/>
    <w:rsid w:val="53A69B40"/>
    <w:rsid w:val="5431C071"/>
    <w:rsid w:val="55B03478"/>
    <w:rsid w:val="55C321CB"/>
    <w:rsid w:val="57BAB7E2"/>
    <w:rsid w:val="5BB11511"/>
    <w:rsid w:val="5C1DD4AF"/>
    <w:rsid w:val="5F2B117A"/>
    <w:rsid w:val="5FB8CE94"/>
    <w:rsid w:val="62824988"/>
    <w:rsid w:val="64A79991"/>
    <w:rsid w:val="650C0D4D"/>
    <w:rsid w:val="659B56CB"/>
    <w:rsid w:val="65F26397"/>
    <w:rsid w:val="6B16DB15"/>
    <w:rsid w:val="6B7EED83"/>
    <w:rsid w:val="6E132648"/>
    <w:rsid w:val="6E806737"/>
    <w:rsid w:val="6F83B990"/>
    <w:rsid w:val="70F9E82B"/>
    <w:rsid w:val="7443CDA2"/>
    <w:rsid w:val="7465907C"/>
    <w:rsid w:val="74F64E78"/>
    <w:rsid w:val="76273365"/>
    <w:rsid w:val="77B2A821"/>
    <w:rsid w:val="78E707CF"/>
    <w:rsid w:val="78F05FC5"/>
    <w:rsid w:val="79951329"/>
    <w:rsid w:val="7D0AAC81"/>
    <w:rsid w:val="7E0124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7A41E12A-4D0A-4D3E-BB73-E270E948B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목록 단락,列出段落1,中等深浅网格 1 - 着色 21,列表段落,¥¡¡¡¡ì¬º¥¹¥È¶ÎÂä,ÁÐ³ö¶ÎÂä,列表段落1,—ño’i—Ž,¥ê¥¹¥È¶ÎÂä,1st level - Bullet List Paragraph,Lettre d'introduction,Paragrafo elenco,Normal bullet 2,Bullet list,목록단락,列,列表段落11"/>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link w:val="B2Char"/>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qFormat/>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 ?? (文字),????? (文字),???? (文字),Lista1 (文字),列出段落 (文字),목록 단락 (文字),列出段落1 (文字),中等深浅网格 1 - 着色 21 (文字),列表段落 (文字),¥¡¡¡¡ì¬º¥¹¥È¶ÎÂä (文字),ÁÐ³ö¶ÎÂä (文字),列表段落1 (文字),—ño’i—Ž (文字),¥ê¥¹¥È¶ÎÂä (文字),1st level - Bullet List Paragraph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character" w:customStyle="1" w:styleId="aff3">
    <w:name w:val="テキスト (文字)"/>
    <w:link w:val="aff4"/>
    <w:locked/>
    <w:rsid w:val="002141FC"/>
    <w:rPr>
      <w:rFonts w:ascii="Century" w:hAnsi="Century"/>
      <w:kern w:val="2"/>
      <w:sz w:val="21"/>
      <w:szCs w:val="22"/>
      <w:lang w:val="en-GB"/>
    </w:rPr>
  </w:style>
  <w:style w:type="paragraph" w:customStyle="1" w:styleId="aff4">
    <w:name w:val="テキスト"/>
    <w:basedOn w:val="a"/>
    <w:link w:val="aff3"/>
    <w:qFormat/>
    <w:rsid w:val="002141FC"/>
    <w:pPr>
      <w:widowControl w:val="0"/>
      <w:autoSpaceDE/>
      <w:autoSpaceDN/>
      <w:adjustRightInd/>
      <w:snapToGrid/>
      <w:spacing w:afterLines="50" w:after="0" w:line="320" w:lineRule="exact"/>
      <w:ind w:firstLineChars="100" w:firstLine="210"/>
    </w:pPr>
    <w:rPr>
      <w:rFonts w:ascii="Century" w:hAnsi="Century"/>
      <w:kern w:val="2"/>
      <w:sz w:val="21"/>
      <w:lang w:val="en-GB"/>
    </w:rPr>
  </w:style>
  <w:style w:type="character" w:customStyle="1" w:styleId="Char0">
    <w:name w:val="列出段落 Char"/>
    <w:link w:val="ListParagraph1"/>
    <w:uiPriority w:val="34"/>
    <w:qFormat/>
    <w:locked/>
    <w:rsid w:val="004239BD"/>
    <w:rPr>
      <w:szCs w:val="22"/>
    </w:rPr>
  </w:style>
  <w:style w:type="paragraph" w:customStyle="1" w:styleId="ListParagraph1">
    <w:name w:val="List Paragraph1"/>
    <w:basedOn w:val="a"/>
    <w:link w:val="Char0"/>
    <w:uiPriority w:val="34"/>
    <w:qFormat/>
    <w:rsid w:val="004239BD"/>
    <w:pPr>
      <w:autoSpaceDE/>
      <w:autoSpaceDN/>
      <w:adjustRightInd/>
      <w:snapToGrid/>
      <w:spacing w:after="200" w:line="276" w:lineRule="auto"/>
      <w:ind w:left="420" w:firstLineChars="200" w:firstLine="420"/>
    </w:pPr>
    <w:rPr>
      <w:sz w:val="20"/>
    </w:rPr>
  </w:style>
  <w:style w:type="paragraph" w:customStyle="1" w:styleId="PL">
    <w:name w:val="PL"/>
    <w:link w:val="PLChar"/>
    <w:qFormat/>
    <w:rsid w:val="00887C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7CC3"/>
    <w:rPr>
      <w:rFonts w:ascii="Courier New" w:eastAsia="Times New Roman" w:hAnsi="Courier New"/>
      <w:noProof/>
      <w:sz w:val="16"/>
      <w:shd w:val="clear" w:color="auto" w:fill="E6E6E6"/>
      <w:lang w:val="en-GB" w:eastAsia="en-GB"/>
    </w:rPr>
  </w:style>
  <w:style w:type="character" w:customStyle="1" w:styleId="B2Char">
    <w:name w:val="B2 Char"/>
    <w:link w:val="B2"/>
    <w:qFormat/>
    <w:locked/>
    <w:rsid w:val="001D2396"/>
    <w:rPr>
      <w:rFonts w:eastAsia="ＭＳ 明朝"/>
      <w:lang w:val="en-GB"/>
    </w:rPr>
  </w:style>
  <w:style w:type="character" w:customStyle="1" w:styleId="B3Char2">
    <w:name w:val="B3 Char2"/>
    <w:qFormat/>
    <w:locked/>
    <w:rsid w:val="001D2396"/>
    <w:rPr>
      <w:lang w:val="en-GB"/>
    </w:rPr>
  </w:style>
  <w:style w:type="character" w:customStyle="1" w:styleId="discussionpointChar">
    <w:name w:val="discussion point Char"/>
    <w:link w:val="discussionpoint"/>
    <w:locked/>
    <w:rsid w:val="00C278E3"/>
    <w:rPr>
      <w:rFonts w:ascii="Batang" w:eastAsia="Batang" w:hAnsi="Batang"/>
    </w:rPr>
  </w:style>
  <w:style w:type="paragraph" w:customStyle="1" w:styleId="discussionpoint">
    <w:name w:val="discussion point"/>
    <w:basedOn w:val="a"/>
    <w:link w:val="discussionpointChar"/>
    <w:rsid w:val="00C278E3"/>
    <w:pPr>
      <w:overflowPunct w:val="0"/>
      <w:adjustRightInd/>
      <w:spacing w:after="60" w:line="252" w:lineRule="auto"/>
    </w:pPr>
    <w:rPr>
      <w:rFonts w:ascii="Batang" w:eastAsia="Batang"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1414">
      <w:bodyDiv w:val="1"/>
      <w:marLeft w:val="0"/>
      <w:marRight w:val="0"/>
      <w:marTop w:val="0"/>
      <w:marBottom w:val="0"/>
      <w:divBdr>
        <w:top w:val="none" w:sz="0" w:space="0" w:color="auto"/>
        <w:left w:val="none" w:sz="0" w:space="0" w:color="auto"/>
        <w:bottom w:val="none" w:sz="0" w:space="0" w:color="auto"/>
        <w:right w:val="none" w:sz="0" w:space="0" w:color="auto"/>
      </w:divBdr>
    </w:div>
    <w:div w:id="123623142">
      <w:bodyDiv w:val="1"/>
      <w:marLeft w:val="0"/>
      <w:marRight w:val="0"/>
      <w:marTop w:val="0"/>
      <w:marBottom w:val="0"/>
      <w:divBdr>
        <w:top w:val="none" w:sz="0" w:space="0" w:color="auto"/>
        <w:left w:val="none" w:sz="0" w:space="0" w:color="auto"/>
        <w:bottom w:val="none" w:sz="0" w:space="0" w:color="auto"/>
        <w:right w:val="none" w:sz="0" w:space="0" w:color="auto"/>
      </w:divBdr>
    </w:div>
    <w:div w:id="14281908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24684126">
      <w:bodyDiv w:val="1"/>
      <w:marLeft w:val="0"/>
      <w:marRight w:val="0"/>
      <w:marTop w:val="0"/>
      <w:marBottom w:val="0"/>
      <w:divBdr>
        <w:top w:val="none" w:sz="0" w:space="0" w:color="auto"/>
        <w:left w:val="none" w:sz="0" w:space="0" w:color="auto"/>
        <w:bottom w:val="none" w:sz="0" w:space="0" w:color="auto"/>
        <w:right w:val="none" w:sz="0" w:space="0" w:color="auto"/>
      </w:divBdr>
    </w:div>
    <w:div w:id="2273501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298801037">
      <w:bodyDiv w:val="1"/>
      <w:marLeft w:val="0"/>
      <w:marRight w:val="0"/>
      <w:marTop w:val="0"/>
      <w:marBottom w:val="0"/>
      <w:divBdr>
        <w:top w:val="none" w:sz="0" w:space="0" w:color="auto"/>
        <w:left w:val="none" w:sz="0" w:space="0" w:color="auto"/>
        <w:bottom w:val="none" w:sz="0" w:space="0" w:color="auto"/>
        <w:right w:val="none" w:sz="0" w:space="0" w:color="auto"/>
      </w:divBdr>
    </w:div>
    <w:div w:id="329524610">
      <w:bodyDiv w:val="1"/>
      <w:marLeft w:val="0"/>
      <w:marRight w:val="0"/>
      <w:marTop w:val="0"/>
      <w:marBottom w:val="0"/>
      <w:divBdr>
        <w:top w:val="none" w:sz="0" w:space="0" w:color="auto"/>
        <w:left w:val="none" w:sz="0" w:space="0" w:color="auto"/>
        <w:bottom w:val="none" w:sz="0" w:space="0" w:color="auto"/>
        <w:right w:val="none" w:sz="0" w:space="0" w:color="auto"/>
      </w:divBdr>
      <w:divsChild>
        <w:div w:id="1281842353">
          <w:marLeft w:val="734"/>
          <w:marRight w:val="0"/>
          <w:marTop w:val="8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345670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8925655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810839">
      <w:bodyDiv w:val="1"/>
      <w:marLeft w:val="0"/>
      <w:marRight w:val="0"/>
      <w:marTop w:val="0"/>
      <w:marBottom w:val="0"/>
      <w:divBdr>
        <w:top w:val="none" w:sz="0" w:space="0" w:color="auto"/>
        <w:left w:val="none" w:sz="0" w:space="0" w:color="auto"/>
        <w:bottom w:val="none" w:sz="0" w:space="0" w:color="auto"/>
        <w:right w:val="none" w:sz="0" w:space="0" w:color="auto"/>
      </w:divBdr>
      <w:divsChild>
        <w:div w:id="1145002822">
          <w:marLeft w:val="0"/>
          <w:marRight w:val="0"/>
          <w:marTop w:val="0"/>
          <w:marBottom w:val="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6738850">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84939360">
      <w:bodyDiv w:val="1"/>
      <w:marLeft w:val="0"/>
      <w:marRight w:val="0"/>
      <w:marTop w:val="0"/>
      <w:marBottom w:val="0"/>
      <w:divBdr>
        <w:top w:val="none" w:sz="0" w:space="0" w:color="auto"/>
        <w:left w:val="none" w:sz="0" w:space="0" w:color="auto"/>
        <w:bottom w:val="none" w:sz="0" w:space="0" w:color="auto"/>
        <w:right w:val="none" w:sz="0" w:space="0" w:color="auto"/>
      </w:divBdr>
    </w:div>
    <w:div w:id="711535455">
      <w:bodyDiv w:val="1"/>
      <w:marLeft w:val="0"/>
      <w:marRight w:val="0"/>
      <w:marTop w:val="0"/>
      <w:marBottom w:val="0"/>
      <w:divBdr>
        <w:top w:val="none" w:sz="0" w:space="0" w:color="auto"/>
        <w:left w:val="none" w:sz="0" w:space="0" w:color="auto"/>
        <w:bottom w:val="none" w:sz="0" w:space="0" w:color="auto"/>
        <w:right w:val="none" w:sz="0" w:space="0" w:color="auto"/>
      </w:divBdr>
    </w:div>
    <w:div w:id="772633514">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27596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98060181">
      <w:bodyDiv w:val="1"/>
      <w:marLeft w:val="0"/>
      <w:marRight w:val="0"/>
      <w:marTop w:val="0"/>
      <w:marBottom w:val="0"/>
      <w:divBdr>
        <w:top w:val="none" w:sz="0" w:space="0" w:color="auto"/>
        <w:left w:val="none" w:sz="0" w:space="0" w:color="auto"/>
        <w:bottom w:val="none" w:sz="0" w:space="0" w:color="auto"/>
        <w:right w:val="none" w:sz="0" w:space="0" w:color="auto"/>
      </w:divBdr>
    </w:div>
    <w:div w:id="1120415940">
      <w:bodyDiv w:val="1"/>
      <w:marLeft w:val="0"/>
      <w:marRight w:val="0"/>
      <w:marTop w:val="0"/>
      <w:marBottom w:val="0"/>
      <w:divBdr>
        <w:top w:val="none" w:sz="0" w:space="0" w:color="auto"/>
        <w:left w:val="none" w:sz="0" w:space="0" w:color="auto"/>
        <w:bottom w:val="none" w:sz="0" w:space="0" w:color="auto"/>
        <w:right w:val="none" w:sz="0" w:space="0" w:color="auto"/>
      </w:divBdr>
    </w:div>
    <w:div w:id="1154756321">
      <w:bodyDiv w:val="1"/>
      <w:marLeft w:val="0"/>
      <w:marRight w:val="0"/>
      <w:marTop w:val="0"/>
      <w:marBottom w:val="0"/>
      <w:divBdr>
        <w:top w:val="none" w:sz="0" w:space="0" w:color="auto"/>
        <w:left w:val="none" w:sz="0" w:space="0" w:color="auto"/>
        <w:bottom w:val="none" w:sz="0" w:space="0" w:color="auto"/>
        <w:right w:val="none" w:sz="0" w:space="0" w:color="auto"/>
      </w:divBdr>
    </w:div>
    <w:div w:id="1176842103">
      <w:bodyDiv w:val="1"/>
      <w:marLeft w:val="0"/>
      <w:marRight w:val="0"/>
      <w:marTop w:val="0"/>
      <w:marBottom w:val="0"/>
      <w:divBdr>
        <w:top w:val="none" w:sz="0" w:space="0" w:color="auto"/>
        <w:left w:val="none" w:sz="0" w:space="0" w:color="auto"/>
        <w:bottom w:val="none" w:sz="0" w:space="0" w:color="auto"/>
        <w:right w:val="none" w:sz="0" w:space="0" w:color="auto"/>
      </w:divBdr>
    </w:div>
    <w:div w:id="122526238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348968">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7291194">
      <w:bodyDiv w:val="1"/>
      <w:marLeft w:val="0"/>
      <w:marRight w:val="0"/>
      <w:marTop w:val="0"/>
      <w:marBottom w:val="0"/>
      <w:divBdr>
        <w:top w:val="none" w:sz="0" w:space="0" w:color="auto"/>
        <w:left w:val="none" w:sz="0" w:space="0" w:color="auto"/>
        <w:bottom w:val="none" w:sz="0" w:space="0" w:color="auto"/>
        <w:right w:val="none" w:sz="0" w:space="0" w:color="auto"/>
      </w:divBdr>
    </w:div>
    <w:div w:id="1380204085">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83428015">
      <w:bodyDiv w:val="1"/>
      <w:marLeft w:val="0"/>
      <w:marRight w:val="0"/>
      <w:marTop w:val="0"/>
      <w:marBottom w:val="0"/>
      <w:divBdr>
        <w:top w:val="none" w:sz="0" w:space="0" w:color="auto"/>
        <w:left w:val="none" w:sz="0" w:space="0" w:color="auto"/>
        <w:bottom w:val="none" w:sz="0" w:space="0" w:color="auto"/>
        <w:right w:val="none" w:sz="0" w:space="0" w:color="auto"/>
      </w:divBdr>
    </w:div>
    <w:div w:id="1517771298">
      <w:bodyDiv w:val="1"/>
      <w:marLeft w:val="0"/>
      <w:marRight w:val="0"/>
      <w:marTop w:val="0"/>
      <w:marBottom w:val="0"/>
      <w:divBdr>
        <w:top w:val="none" w:sz="0" w:space="0" w:color="auto"/>
        <w:left w:val="none" w:sz="0" w:space="0" w:color="auto"/>
        <w:bottom w:val="none" w:sz="0" w:space="0" w:color="auto"/>
        <w:right w:val="none" w:sz="0" w:space="0" w:color="auto"/>
      </w:divBdr>
    </w:div>
    <w:div w:id="1520854221">
      <w:bodyDiv w:val="1"/>
      <w:marLeft w:val="0"/>
      <w:marRight w:val="0"/>
      <w:marTop w:val="0"/>
      <w:marBottom w:val="0"/>
      <w:divBdr>
        <w:top w:val="none" w:sz="0" w:space="0" w:color="auto"/>
        <w:left w:val="none" w:sz="0" w:space="0" w:color="auto"/>
        <w:bottom w:val="none" w:sz="0" w:space="0" w:color="auto"/>
        <w:right w:val="none" w:sz="0" w:space="0" w:color="auto"/>
      </w:divBdr>
    </w:div>
    <w:div w:id="1595478538">
      <w:bodyDiv w:val="1"/>
      <w:marLeft w:val="0"/>
      <w:marRight w:val="0"/>
      <w:marTop w:val="0"/>
      <w:marBottom w:val="0"/>
      <w:divBdr>
        <w:top w:val="none" w:sz="0" w:space="0" w:color="auto"/>
        <w:left w:val="none" w:sz="0" w:space="0" w:color="auto"/>
        <w:bottom w:val="none" w:sz="0" w:space="0" w:color="auto"/>
        <w:right w:val="none" w:sz="0" w:space="0" w:color="auto"/>
      </w:divBdr>
    </w:div>
    <w:div w:id="161509178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76890">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93860124">
      <w:bodyDiv w:val="1"/>
      <w:marLeft w:val="0"/>
      <w:marRight w:val="0"/>
      <w:marTop w:val="0"/>
      <w:marBottom w:val="0"/>
      <w:divBdr>
        <w:top w:val="none" w:sz="0" w:space="0" w:color="auto"/>
        <w:left w:val="none" w:sz="0" w:space="0" w:color="auto"/>
        <w:bottom w:val="none" w:sz="0" w:space="0" w:color="auto"/>
        <w:right w:val="none" w:sz="0" w:space="0" w:color="auto"/>
      </w:divBdr>
    </w:div>
    <w:div w:id="180862752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4A535E-79A9-42A5-AE21-CD8CA3508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F32870-C2A5-465E-A802-1EAAECB5AFA0}">
  <ds:schemaRefs>
    <ds:schemaRef ds:uri="http://schemas.openxmlformats.org/officeDocument/2006/bibliography"/>
  </ds:schemaRefs>
</ds:datastoreItem>
</file>

<file path=customXml/itemProps3.xml><?xml version="1.0" encoding="utf-8"?>
<ds:datastoreItem xmlns:ds="http://schemas.openxmlformats.org/officeDocument/2006/customXml" ds:itemID="{84C583FA-9CFD-41CB-A84C-6B20EB53F164}">
  <ds:schemaRefs>
    <ds:schemaRef ds:uri="http://schemas.openxmlformats.org/officeDocument/2006/bibliography"/>
  </ds:schemaRefs>
</ds:datastoreItem>
</file>

<file path=customXml/itemProps4.xml><?xml version="1.0" encoding="utf-8"?>
<ds:datastoreItem xmlns:ds="http://schemas.openxmlformats.org/officeDocument/2006/customXml" ds:itemID="{149BE631-890B-43F3-BA37-738306A3EFDE}">
  <ds:schemaRefs>
    <ds:schemaRef ds:uri="http://schemas.microsoft.com/sharepoint/v3/contenttype/forms"/>
  </ds:schemaRefs>
</ds:datastoreItem>
</file>

<file path=customXml/itemProps5.xml><?xml version="1.0" encoding="utf-8"?>
<ds:datastoreItem xmlns:ds="http://schemas.openxmlformats.org/officeDocument/2006/customXml" ds:itemID="{610034D3-BBB6-46A0-B309-69AFBECDED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7</Pages>
  <Words>2793</Words>
  <Characters>15926</Characters>
  <Application>Microsoft Office Word</Application>
  <DocSecurity>0</DocSecurity>
  <Lines>132</Lines>
  <Paragraphs>37</Paragraphs>
  <ScaleCrop>false</ScaleCrop>
  <HeadingPairs>
    <vt:vector size="2" baseType="variant">
      <vt:variant>
        <vt:lpstr>タイトル</vt:lpstr>
      </vt:variant>
      <vt:variant>
        <vt:i4>1</vt:i4>
      </vt:variant>
    </vt:vector>
  </HeadingPairs>
  <TitlesOfParts>
    <vt:vector size="1" baseType="lpstr">
      <vt:lpstr/>
    </vt:vector>
  </TitlesOfParts>
  <Company>Sony Mobile Communications</Company>
  <LinksUpToDate>false</LinksUpToDate>
  <CharactersWithSpaces>18682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Kusashima, Naoki (Sony)</cp:lastModifiedBy>
  <cp:revision>40</cp:revision>
  <cp:lastPrinted>2017-08-08T10:03:00Z</cp:lastPrinted>
  <dcterms:created xsi:type="dcterms:W3CDTF">2021-01-18T02:55:00Z</dcterms:created>
  <dcterms:modified xsi:type="dcterms:W3CDTF">2021-04-06T14:27:00Z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y fmtid="{D5CDD505-2E9C-101B-9397-08002B2CF9AE}" pid="34" name="ContentTypeId">
    <vt:lpwstr>0x010100FDC8B9D4742BFB49B26D0BA2DD6AE53A</vt:lpwstr>
  </property>
</Properties>
</file>