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D467A" w14:textId="795D965C" w:rsidR="008675B5" w:rsidRPr="008675B5" w:rsidRDefault="008675B5" w:rsidP="008675B5">
      <w:pPr>
        <w:tabs>
          <w:tab w:val="left" w:pos="1985"/>
        </w:tabs>
        <w:spacing w:after="0"/>
        <w:jc w:val="both"/>
        <w:rPr>
          <w:rFonts w:ascii="Arial" w:hAnsi="Arial" w:cs="Arial"/>
          <w:b/>
          <w:sz w:val="24"/>
          <w:lang w:val="en-US"/>
        </w:rPr>
      </w:pPr>
      <w:r w:rsidRPr="008675B5">
        <w:rPr>
          <w:rFonts w:ascii="Arial" w:hAnsi="Arial" w:cs="Arial"/>
          <w:b/>
          <w:sz w:val="24"/>
          <w:lang w:val="en-US"/>
        </w:rPr>
        <w:t>3GPP TSG RAN WG1 #104b-e</w:t>
      </w:r>
      <w:r w:rsidRPr="008675B5">
        <w:rPr>
          <w:rFonts w:ascii="Arial" w:hAnsi="Arial" w:cs="Arial"/>
          <w:b/>
          <w:sz w:val="24"/>
          <w:lang w:val="en-US"/>
        </w:rPr>
        <w:tab/>
      </w:r>
      <w:r w:rsidRPr="008675B5">
        <w:rPr>
          <w:rFonts w:ascii="Arial" w:hAnsi="Arial" w:cs="Arial"/>
          <w:b/>
          <w:sz w:val="24"/>
          <w:lang w:val="en-US"/>
        </w:rPr>
        <w:tab/>
      </w:r>
      <w:r w:rsidRPr="008675B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50AAB" w:rsidRPr="00250AAB">
        <w:rPr>
          <w:rFonts w:ascii="Arial" w:hAnsi="Arial" w:cs="Arial"/>
          <w:b/>
          <w:sz w:val="24"/>
          <w:lang w:val="en-US"/>
        </w:rPr>
        <w:t>R1-2103018</w:t>
      </w:r>
    </w:p>
    <w:p w14:paraId="5C8DECE5" w14:textId="4879BBED" w:rsidR="00F52162" w:rsidRDefault="008675B5" w:rsidP="0076453A">
      <w:pPr>
        <w:tabs>
          <w:tab w:val="left" w:pos="1985"/>
        </w:tabs>
        <w:spacing w:after="120"/>
        <w:jc w:val="both"/>
        <w:rPr>
          <w:rFonts w:ascii="Arial" w:hAnsi="Arial" w:cs="Arial"/>
          <w:b/>
          <w:sz w:val="24"/>
          <w:lang w:val="en-US"/>
        </w:rPr>
      </w:pPr>
      <w:r w:rsidRPr="008675B5">
        <w:rPr>
          <w:rFonts w:ascii="Arial" w:hAnsi="Arial" w:cs="Arial"/>
          <w:b/>
          <w:sz w:val="24"/>
          <w:lang w:val="en-US"/>
        </w:rPr>
        <w:t>e-Meeting, April 12th – 20th, 2021</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0A23351E" w14:textId="77777777" w:rsidR="007D0F10" w:rsidRDefault="001466F4" w:rsidP="00E832E5">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D0F10" w:rsidRPr="007D0F10">
        <w:rPr>
          <w:rFonts w:ascii="Arial" w:eastAsia="Malgun Gothic" w:hAnsi="Arial" w:cs="Arial"/>
          <w:b/>
          <w:sz w:val="24"/>
          <w:lang w:val="en-US" w:eastAsia="ko-KR"/>
        </w:rPr>
        <w:t>Enhancements to HST-SFN deployments</w:t>
      </w:r>
    </w:p>
    <w:p w14:paraId="442797E2" w14:textId="6FC2402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155CB4">
        <w:rPr>
          <w:rFonts w:ascii="Arial" w:hAnsi="Arial" w:cs="Arial"/>
          <w:b/>
          <w:sz w:val="24"/>
          <w:lang w:val="en-US"/>
        </w:rPr>
        <w:t>2.4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56F2802" w14:textId="7539A9A5" w:rsidR="00155CB4" w:rsidRPr="008B2417" w:rsidRDefault="00155CB4" w:rsidP="00155CB4">
      <w:pPr>
        <w:ind w:firstLine="284"/>
        <w:jc w:val="both"/>
        <w:rPr>
          <w:sz w:val="22"/>
          <w:szCs w:val="22"/>
          <w:lang w:eastAsia="zh-CN"/>
        </w:rPr>
      </w:pPr>
      <w:r w:rsidRPr="008B2417">
        <w:rPr>
          <w:sz w:val="22"/>
          <w:szCs w:val="22"/>
          <w:lang w:eastAsia="zh-CN"/>
        </w:rPr>
        <w:t>In RAN#86 meeting the work item on enhanced MIMO support was agreed for Rel-17</w:t>
      </w:r>
      <w:r w:rsidR="002C5AD6">
        <w:rPr>
          <w:sz w:val="22"/>
          <w:szCs w:val="22"/>
          <w:lang w:eastAsia="zh-CN"/>
        </w:rPr>
        <w:t xml:space="preserve"> [1]</w:t>
      </w:r>
      <w:r w:rsidRPr="008B2417">
        <w:rPr>
          <w:sz w:val="22"/>
          <w:szCs w:val="22"/>
          <w:lang w:eastAsia="zh-CN"/>
        </w:rPr>
        <w:t>. The objective</w:t>
      </w:r>
      <w:r w:rsidR="00913B4C">
        <w:rPr>
          <w:sz w:val="22"/>
          <w:szCs w:val="22"/>
          <w:lang w:eastAsia="zh-CN"/>
        </w:rPr>
        <w:t>s of WID</w:t>
      </w:r>
      <w:r w:rsidRPr="008B2417">
        <w:rPr>
          <w:sz w:val="22"/>
          <w:szCs w:val="22"/>
          <w:lang w:eastAsia="zh-CN"/>
        </w:rPr>
        <w:t xml:space="preserve"> include enhancements </w:t>
      </w:r>
      <w:r w:rsidR="003D28F0">
        <w:rPr>
          <w:sz w:val="22"/>
          <w:szCs w:val="22"/>
          <w:lang w:eastAsia="zh-CN"/>
        </w:rPr>
        <w:t>to</w:t>
      </w:r>
      <w:r w:rsidRPr="008B2417">
        <w:rPr>
          <w:sz w:val="22"/>
          <w:szCs w:val="22"/>
          <w:lang w:eastAsia="zh-CN"/>
        </w:rPr>
        <w:t xml:space="preserve"> multi-TRP transmission</w:t>
      </w:r>
      <w:r w:rsidR="00570E9B">
        <w:rPr>
          <w:sz w:val="22"/>
          <w:szCs w:val="22"/>
          <w:lang w:eastAsia="zh-CN"/>
        </w:rPr>
        <w:t xml:space="preserve"> scheme</w:t>
      </w:r>
      <w:r w:rsidRPr="008B2417">
        <w:rPr>
          <w:sz w:val="22"/>
          <w:szCs w:val="22"/>
          <w:lang w:eastAsia="zh-CN"/>
        </w:rPr>
        <w:t xml:space="preserve"> </w:t>
      </w:r>
      <w:r w:rsidR="00913B4C">
        <w:rPr>
          <w:sz w:val="22"/>
          <w:szCs w:val="22"/>
          <w:lang w:eastAsia="zh-CN"/>
        </w:rPr>
        <w:t>in</w:t>
      </w:r>
      <w:r w:rsidRPr="008B2417">
        <w:rPr>
          <w:sz w:val="22"/>
          <w:szCs w:val="22"/>
          <w:lang w:eastAsia="zh-CN"/>
        </w:rPr>
        <w:t xml:space="preserve"> HST-SFN scenario. </w:t>
      </w:r>
    </w:p>
    <w:tbl>
      <w:tblPr>
        <w:tblStyle w:val="TableGrid"/>
        <w:tblW w:w="0" w:type="auto"/>
        <w:tblLook w:val="04A0" w:firstRow="1" w:lastRow="0" w:firstColumn="1" w:lastColumn="0" w:noHBand="0" w:noVBand="1"/>
      </w:tblPr>
      <w:tblGrid>
        <w:gridCol w:w="10160"/>
      </w:tblGrid>
      <w:tr w:rsidR="00155CB4" w:rsidRPr="008B2417" w14:paraId="50E27112" w14:textId="77777777" w:rsidTr="00155CB4">
        <w:tc>
          <w:tcPr>
            <w:tcW w:w="10160" w:type="dxa"/>
            <w:tcBorders>
              <w:top w:val="single" w:sz="4" w:space="0" w:color="auto"/>
              <w:left w:val="single" w:sz="4" w:space="0" w:color="auto"/>
              <w:bottom w:val="single" w:sz="4" w:space="0" w:color="auto"/>
              <w:right w:val="single" w:sz="4" w:space="0" w:color="auto"/>
            </w:tcBorders>
            <w:hideMark/>
          </w:tcPr>
          <w:p w14:paraId="58C4BCE7" w14:textId="29AA9485" w:rsidR="00CD73B9" w:rsidRPr="00CD73B9" w:rsidRDefault="00CD73B9" w:rsidP="00CD73B9">
            <w:pPr>
              <w:spacing w:before="0" w:after="0" w:line="240" w:lineRule="auto"/>
              <w:rPr>
                <w:rFonts w:eastAsiaTheme="minorHAnsi"/>
                <w:lang w:eastAsia="zh-CN"/>
              </w:rPr>
            </w:pPr>
            <w:r>
              <w:rPr>
                <w:rFonts w:eastAsiaTheme="minorHAnsi"/>
                <w:lang w:eastAsia="zh-CN"/>
              </w:rPr>
              <w:t>2</w:t>
            </w:r>
            <w:r w:rsidRPr="00CD73B9">
              <w:rPr>
                <w:rFonts w:eastAsiaTheme="minorHAnsi"/>
                <w:lang w:eastAsia="zh-CN"/>
              </w:rPr>
              <w:t>.</w:t>
            </w:r>
            <w:r w:rsidRPr="00CD73B9">
              <w:rPr>
                <w:rFonts w:eastAsiaTheme="minorHAnsi"/>
                <w:lang w:eastAsia="zh-CN"/>
              </w:rPr>
              <w:tab/>
              <w:t>Enhancement on the support for multi-TRP deployment, targeting both FR1 and FR2:</w:t>
            </w:r>
          </w:p>
          <w:p w14:paraId="0E8FCB07" w14:textId="77777777" w:rsidR="00CD73B9" w:rsidRPr="00CD73B9" w:rsidRDefault="00CD73B9" w:rsidP="00CD73B9">
            <w:pPr>
              <w:spacing w:before="0" w:after="0" w:line="240" w:lineRule="auto"/>
              <w:rPr>
                <w:rFonts w:eastAsiaTheme="minorHAnsi"/>
                <w:lang w:eastAsia="zh-CN"/>
              </w:rPr>
            </w:pPr>
            <w:r w:rsidRPr="00CD73B9">
              <w:rPr>
                <w:rFonts w:eastAsiaTheme="minorHAnsi"/>
                <w:lang w:eastAsia="zh-CN"/>
              </w:rPr>
              <w:t>…</w:t>
            </w:r>
          </w:p>
          <w:p w14:paraId="3D6C8E9B" w14:textId="77777777" w:rsidR="00CD73B9" w:rsidRPr="00CD73B9" w:rsidRDefault="00CD73B9" w:rsidP="00CD73B9">
            <w:pPr>
              <w:spacing w:before="0" w:after="0" w:line="240" w:lineRule="auto"/>
              <w:ind w:left="288"/>
              <w:rPr>
                <w:rFonts w:eastAsiaTheme="minorHAnsi"/>
                <w:lang w:eastAsia="zh-CN"/>
              </w:rPr>
            </w:pPr>
            <w:r w:rsidRPr="00CD73B9">
              <w:rPr>
                <w:rFonts w:eastAsiaTheme="minorHAnsi"/>
                <w:lang w:eastAsia="zh-CN"/>
              </w:rPr>
              <w:t>d.</w:t>
            </w:r>
            <w:r w:rsidRPr="00CD73B9">
              <w:rPr>
                <w:rFonts w:eastAsiaTheme="minorHAnsi"/>
                <w:lang w:eastAsia="zh-CN"/>
              </w:rPr>
              <w:tab/>
              <w:t>Enhancement to support HST-SFN deployment scenario:</w:t>
            </w:r>
          </w:p>
          <w:p w14:paraId="08A79998" w14:textId="06A337D4" w:rsidR="00CD73B9" w:rsidRPr="00CD73B9" w:rsidRDefault="00CD73B9" w:rsidP="00CD73B9">
            <w:pPr>
              <w:spacing w:before="0" w:after="0" w:line="240" w:lineRule="auto"/>
              <w:ind w:left="576"/>
              <w:rPr>
                <w:rFonts w:eastAsiaTheme="minorHAnsi"/>
                <w:lang w:eastAsia="zh-CN"/>
              </w:rPr>
            </w:pPr>
            <w:r w:rsidRPr="00CD73B9">
              <w:rPr>
                <w:rFonts w:eastAsiaTheme="minorHAnsi"/>
                <w:lang w:eastAsia="zh-CN"/>
              </w:rPr>
              <w:t>i.</w:t>
            </w:r>
            <w:r w:rsidRPr="00CD73B9">
              <w:rPr>
                <w:rFonts w:eastAsiaTheme="minorHAnsi"/>
                <w:lang w:eastAsia="zh-CN"/>
              </w:rPr>
              <w:tab/>
              <w:t xml:space="preserve">Identify and specify solution(s) on QCL assumption for DMRS, e.g. multiple QCL assumptions for the same </w:t>
            </w:r>
            <w:r>
              <w:rPr>
                <w:rFonts w:eastAsiaTheme="minorHAnsi"/>
                <w:lang w:eastAsia="zh-CN"/>
              </w:rPr>
              <w:t xml:space="preserve">   </w:t>
            </w:r>
            <w:r w:rsidRPr="00CD73B9">
              <w:rPr>
                <w:rFonts w:eastAsiaTheme="minorHAnsi"/>
                <w:lang w:eastAsia="zh-CN"/>
              </w:rPr>
              <w:t>DMRS port(s), targeting DL-only transmission</w:t>
            </w:r>
          </w:p>
          <w:p w14:paraId="39857B92" w14:textId="20BC020F" w:rsidR="00155CB4" w:rsidRPr="00CD73B9" w:rsidRDefault="00CD73B9" w:rsidP="00CD73B9">
            <w:pPr>
              <w:spacing w:before="0" w:after="0" w:line="240" w:lineRule="auto"/>
              <w:ind w:left="576"/>
              <w:rPr>
                <w:rFonts w:eastAsiaTheme="minorHAnsi"/>
                <w:lang w:eastAsia="zh-CN"/>
              </w:rPr>
            </w:pPr>
            <w:r w:rsidRPr="00CD73B9">
              <w:rPr>
                <w:rFonts w:eastAsiaTheme="minorHAnsi"/>
                <w:lang w:eastAsia="zh-CN"/>
              </w:rPr>
              <w:t>ii.</w:t>
            </w:r>
            <w:r w:rsidRPr="00CD73B9">
              <w:rPr>
                <w:rFonts w:eastAsiaTheme="minorHAnsi"/>
                <w:lang w:eastAsia="zh-CN"/>
              </w:rPr>
              <w:tab/>
              <w:t xml:space="preserve">Evaluate and, if the benefit over Rel.16 HST enhancement baseline is demonstrated, specify </w:t>
            </w:r>
            <w:bookmarkStart w:id="0" w:name="_Hlk61733894"/>
            <w:r w:rsidRPr="00CD73B9">
              <w:rPr>
                <w:rFonts w:eastAsiaTheme="minorHAnsi"/>
                <w:lang w:eastAsia="zh-CN"/>
              </w:rPr>
              <w:t xml:space="preserve">QCL/QCL-like relation (including applicable type(s) and the associated requirement) between DL and UL signal </w:t>
            </w:r>
            <w:bookmarkEnd w:id="0"/>
            <w:r w:rsidRPr="00CD73B9">
              <w:rPr>
                <w:rFonts w:eastAsiaTheme="minorHAnsi"/>
                <w:lang w:eastAsia="zh-CN"/>
              </w:rPr>
              <w:t>by reusing the unified TCI framework</w:t>
            </w:r>
          </w:p>
        </w:tc>
      </w:tr>
    </w:tbl>
    <w:p w14:paraId="1A18A1FF" w14:textId="77777777" w:rsidR="00155CB4" w:rsidRPr="008B2417" w:rsidRDefault="00155CB4" w:rsidP="00155CB4">
      <w:pPr>
        <w:spacing w:before="240"/>
        <w:ind w:firstLine="288"/>
        <w:jc w:val="both"/>
        <w:rPr>
          <w:rFonts w:asciiTheme="minorHAnsi" w:eastAsiaTheme="minorHAnsi" w:hAnsiTheme="minorHAnsi" w:cstheme="minorBidi"/>
          <w:sz w:val="22"/>
          <w:szCs w:val="22"/>
          <w:lang w:eastAsia="zh-CN"/>
        </w:rPr>
      </w:pPr>
      <w:r w:rsidRPr="008B2417">
        <w:rPr>
          <w:sz w:val="22"/>
          <w:szCs w:val="22"/>
          <w:lang w:eastAsia="zh-CN"/>
        </w:rPr>
        <w:t>In this contribution, we provide our views on the corresponding enhancements for Rel-17.</w:t>
      </w:r>
    </w:p>
    <w:p w14:paraId="2E59C369" w14:textId="77777777" w:rsidR="008C0E88" w:rsidRPr="008C0E88" w:rsidRDefault="008C0E88" w:rsidP="008C0E88">
      <w:pPr>
        <w:pStyle w:val="ListParagraph"/>
        <w:keepNext/>
        <w:keepLines/>
        <w:numPr>
          <w:ilvl w:val="1"/>
          <w:numId w:val="5"/>
        </w:numPr>
        <w:overflowPunct w:val="0"/>
        <w:autoSpaceDE w:val="0"/>
        <w:autoSpaceDN w:val="0"/>
        <w:adjustRightInd w:val="0"/>
        <w:spacing w:before="180" w:after="180"/>
        <w:textAlignment w:val="baseline"/>
        <w:outlineLvl w:val="1"/>
        <w:rPr>
          <w:rFonts w:ascii="Arial" w:eastAsia="SimSun" w:hAnsi="Arial"/>
          <w:vanish/>
          <w:sz w:val="32"/>
          <w:szCs w:val="20"/>
        </w:rPr>
      </w:pPr>
    </w:p>
    <w:p w14:paraId="6CDBAD04" w14:textId="179D4E41" w:rsidR="000023FD" w:rsidRDefault="00902C30" w:rsidP="000023FD">
      <w:pPr>
        <w:pStyle w:val="Heading1"/>
        <w:numPr>
          <w:ilvl w:val="0"/>
          <w:numId w:val="5"/>
        </w:numPr>
        <w:pBdr>
          <w:top w:val="single" w:sz="12" w:space="4" w:color="auto"/>
        </w:pBdr>
        <w:rPr>
          <w:rFonts w:cs="Arial"/>
          <w:lang w:val="en-US"/>
        </w:rPr>
      </w:pPr>
      <w:r>
        <w:rPr>
          <w:rFonts w:cs="Arial"/>
          <w:lang w:val="en-US"/>
        </w:rPr>
        <w:t>UE based solution – scheme 1</w:t>
      </w:r>
      <w:r w:rsidR="00B92EDF">
        <w:rPr>
          <w:rFonts w:cs="Arial"/>
          <w:lang w:val="en-US"/>
        </w:rPr>
        <w:t xml:space="preserve"> PDSCH</w:t>
      </w:r>
    </w:p>
    <w:p w14:paraId="08CC9E25" w14:textId="092B913E" w:rsidR="00FF7AAF" w:rsidRDefault="00246332" w:rsidP="00FF7AAF">
      <w:pPr>
        <w:ind w:firstLine="360"/>
        <w:jc w:val="both"/>
        <w:rPr>
          <w:sz w:val="22"/>
          <w:szCs w:val="22"/>
        </w:rPr>
      </w:pPr>
      <w:r>
        <w:rPr>
          <w:sz w:val="22"/>
          <w:szCs w:val="22"/>
        </w:rPr>
        <w:t>T</w:t>
      </w:r>
      <w:r w:rsidR="00FF7AAF">
        <w:rPr>
          <w:sz w:val="22"/>
          <w:szCs w:val="22"/>
        </w:rPr>
        <w:t xml:space="preserve">he following agreements were </w:t>
      </w:r>
      <w:r w:rsidR="00931410">
        <w:rPr>
          <w:sz w:val="22"/>
          <w:szCs w:val="22"/>
        </w:rPr>
        <w:t xml:space="preserve">made </w:t>
      </w:r>
      <w:r w:rsidR="00FF7AAF">
        <w:rPr>
          <w:sz w:val="22"/>
          <w:szCs w:val="22"/>
        </w:rPr>
        <w:t xml:space="preserve">regarding support of UE-based </w:t>
      </w:r>
      <w:r w:rsidR="00584895">
        <w:rPr>
          <w:sz w:val="22"/>
          <w:szCs w:val="22"/>
        </w:rPr>
        <w:t xml:space="preserve">compensation </w:t>
      </w:r>
      <w:r w:rsidR="00FF7AAF">
        <w:rPr>
          <w:sz w:val="22"/>
          <w:szCs w:val="22"/>
        </w:rPr>
        <w:t>scheme</w:t>
      </w:r>
      <w:r w:rsidR="00866940">
        <w:rPr>
          <w:sz w:val="22"/>
          <w:szCs w:val="22"/>
        </w:rPr>
        <w:t xml:space="preserve"> 1</w:t>
      </w:r>
      <w:r w:rsidR="00FF7AAF">
        <w:rPr>
          <w:sz w:val="22"/>
          <w:szCs w:val="22"/>
          <w:lang w:val="en-US"/>
        </w:rPr>
        <w:t xml:space="preserve"> </w:t>
      </w:r>
      <w:r w:rsidR="0033373E">
        <w:rPr>
          <w:sz w:val="22"/>
          <w:szCs w:val="22"/>
          <w:lang w:val="en-US"/>
        </w:rPr>
        <w:t>in</w:t>
      </w:r>
      <w:r w:rsidR="00FF7AAF">
        <w:rPr>
          <w:sz w:val="22"/>
          <w:szCs w:val="22"/>
          <w:lang w:val="en-US"/>
        </w:rPr>
        <w:t xml:space="preserve"> </w:t>
      </w:r>
      <w:r w:rsidR="006560DC">
        <w:rPr>
          <w:sz w:val="22"/>
          <w:szCs w:val="22"/>
          <w:lang w:val="en-US"/>
        </w:rPr>
        <w:t xml:space="preserve">Rel-17 for </w:t>
      </w:r>
      <w:r w:rsidR="00FF7AAF">
        <w:rPr>
          <w:sz w:val="22"/>
          <w:szCs w:val="22"/>
          <w:lang w:val="en-US"/>
        </w:rPr>
        <w:t>HST-SFN deployment</w:t>
      </w:r>
      <w:r w:rsidR="006560DC">
        <w:rPr>
          <w:sz w:val="22"/>
          <w:szCs w:val="22"/>
          <w:lang w:val="en-US"/>
        </w:rPr>
        <w:t xml:space="preserve"> scenario</w:t>
      </w:r>
      <w:r w:rsidR="00FF7AAF">
        <w:rPr>
          <w:sz w:val="22"/>
          <w:szCs w:val="22"/>
        </w:rPr>
        <w:t>.</w:t>
      </w:r>
    </w:p>
    <w:p w14:paraId="42BAD771" w14:textId="14E7D582" w:rsidR="00B1005E" w:rsidRPr="00B1005E" w:rsidRDefault="00B1005E" w:rsidP="00B1005E">
      <w:pPr>
        <w:jc w:val="both"/>
        <w:rPr>
          <w:b/>
          <w:bCs/>
          <w:sz w:val="22"/>
          <w:szCs w:val="22"/>
          <w:u w:val="single"/>
        </w:rPr>
      </w:pPr>
      <w:r w:rsidRPr="00B1005E">
        <w:rPr>
          <w:b/>
          <w:bCs/>
          <w:sz w:val="22"/>
          <w:szCs w:val="22"/>
          <w:u w:val="single"/>
        </w:rPr>
        <w:t>RAN1#103-e</w:t>
      </w:r>
    </w:p>
    <w:tbl>
      <w:tblPr>
        <w:tblStyle w:val="TableGrid"/>
        <w:tblW w:w="0" w:type="auto"/>
        <w:tblLook w:val="04A0" w:firstRow="1" w:lastRow="0" w:firstColumn="1" w:lastColumn="0" w:noHBand="0" w:noVBand="1"/>
      </w:tblPr>
      <w:tblGrid>
        <w:gridCol w:w="10160"/>
      </w:tblGrid>
      <w:tr w:rsidR="00FF7AAF" w14:paraId="0C88BFE3" w14:textId="77777777" w:rsidTr="004B24F1">
        <w:tc>
          <w:tcPr>
            <w:tcW w:w="10160" w:type="dxa"/>
          </w:tcPr>
          <w:p w14:paraId="2CDBA418" w14:textId="77777777" w:rsidR="00FF7AAF" w:rsidRDefault="00FF7AAF" w:rsidP="004B24F1">
            <w:pPr>
              <w:spacing w:before="0" w:after="0" w:line="240" w:lineRule="auto"/>
              <w:rPr>
                <w:rFonts w:cs="Times"/>
                <w:b/>
                <w:bCs/>
                <w:highlight w:val="green"/>
                <w:lang w:eastAsia="ko-KR"/>
              </w:rPr>
            </w:pPr>
            <w:r>
              <w:rPr>
                <w:rFonts w:cs="Times"/>
                <w:b/>
                <w:bCs/>
                <w:highlight w:val="green"/>
              </w:rPr>
              <w:t>Agreement</w:t>
            </w:r>
          </w:p>
          <w:p w14:paraId="0132FE78" w14:textId="77777777" w:rsidR="00FF7AAF" w:rsidRDefault="00FF7AAF" w:rsidP="004B24F1">
            <w:pPr>
              <w:spacing w:before="0" w:after="0" w:line="240" w:lineRule="auto"/>
              <w:rPr>
                <w:lang w:eastAsia="x-none"/>
              </w:rPr>
            </w:pPr>
            <w:r>
              <w:rPr>
                <w:lang w:eastAsia="x-none"/>
              </w:rPr>
              <w:t>Support at least the following configuration for HST scenario in Rel-17</w:t>
            </w:r>
          </w:p>
          <w:p w14:paraId="1C58FB97" w14:textId="77777777" w:rsidR="00FF7AAF" w:rsidRDefault="00FF7AAF" w:rsidP="004B24F1">
            <w:pPr>
              <w:numPr>
                <w:ilvl w:val="0"/>
                <w:numId w:val="38"/>
              </w:numPr>
              <w:overflowPunct/>
              <w:autoSpaceDE/>
              <w:autoSpaceDN/>
              <w:adjustRightInd/>
              <w:spacing w:before="0" w:after="0" w:line="240" w:lineRule="auto"/>
              <w:textAlignment w:val="auto"/>
              <w:rPr>
                <w:lang w:eastAsia="x-none"/>
              </w:rPr>
            </w:pPr>
            <w:r>
              <w:rPr>
                <w:lang w:eastAsia="x-none"/>
              </w:rPr>
              <w:t>The same DMRS port(s) can associate with multiple TCI states</w:t>
            </w:r>
          </w:p>
          <w:p w14:paraId="1CB899F7" w14:textId="77777777" w:rsidR="00FF7AAF" w:rsidRDefault="00FF7AAF" w:rsidP="004B24F1">
            <w:pPr>
              <w:numPr>
                <w:ilvl w:val="1"/>
                <w:numId w:val="38"/>
              </w:numPr>
              <w:overflowPunct/>
              <w:autoSpaceDE/>
              <w:autoSpaceDN/>
              <w:adjustRightInd/>
              <w:spacing w:before="0" w:after="0" w:line="240" w:lineRule="auto"/>
              <w:textAlignment w:val="auto"/>
              <w:rPr>
                <w:lang w:eastAsia="x-none"/>
              </w:rPr>
            </w:pPr>
            <w:r>
              <w:rPr>
                <w:lang w:eastAsia="x-none"/>
              </w:rPr>
              <w:t xml:space="preserve">FFS other details </w:t>
            </w:r>
          </w:p>
          <w:p w14:paraId="70F749FE" w14:textId="77777777" w:rsidR="00FF7AAF" w:rsidRDefault="00FF7AAF" w:rsidP="004B24F1">
            <w:pPr>
              <w:spacing w:before="0" w:after="0" w:line="240" w:lineRule="auto"/>
              <w:rPr>
                <w:rFonts w:cs="Times"/>
              </w:rPr>
            </w:pPr>
            <w:r>
              <w:rPr>
                <w:rFonts w:cs="Times"/>
              </w:rPr>
              <w:t>Note: DMRS and PDCCH/PDSCH from different TRPs are transmitted in SFN manner</w:t>
            </w:r>
          </w:p>
          <w:p w14:paraId="59DE92BD" w14:textId="77777777" w:rsidR="00FF7AAF" w:rsidRDefault="00FF7AAF" w:rsidP="004B24F1">
            <w:pPr>
              <w:pStyle w:val="ListParagraph"/>
              <w:spacing w:before="0" w:line="240" w:lineRule="auto"/>
              <w:ind w:left="0"/>
              <w:rPr>
                <w:rFonts w:cs="Times"/>
                <w:strike/>
                <w:color w:val="7030A0"/>
                <w:szCs w:val="20"/>
              </w:rPr>
            </w:pPr>
          </w:p>
          <w:p w14:paraId="4AB04FD3" w14:textId="77777777" w:rsidR="00FF7AAF" w:rsidRDefault="00FF7AAF" w:rsidP="004B24F1">
            <w:pPr>
              <w:spacing w:before="0" w:after="0" w:line="240" w:lineRule="auto"/>
              <w:rPr>
                <w:rFonts w:cs="Times"/>
                <w:b/>
                <w:bCs/>
                <w:highlight w:val="green"/>
              </w:rPr>
            </w:pPr>
            <w:r>
              <w:rPr>
                <w:rFonts w:cs="Times"/>
                <w:b/>
                <w:bCs/>
                <w:highlight w:val="green"/>
              </w:rPr>
              <w:t>Agreement</w:t>
            </w:r>
          </w:p>
          <w:p w14:paraId="68F33275" w14:textId="77777777" w:rsidR="00FF7AAF" w:rsidRDefault="00FF7AAF" w:rsidP="004B24F1">
            <w:pPr>
              <w:spacing w:before="0" w:after="0" w:line="240" w:lineRule="auto"/>
              <w:rPr>
                <w:lang w:eastAsia="x-none"/>
              </w:rPr>
            </w:pPr>
            <w:r>
              <w:rPr>
                <w:lang w:eastAsia="x-none"/>
              </w:rPr>
              <w:t>At most two TCI states are supported for HST scenario in Rel-17</w:t>
            </w:r>
          </w:p>
          <w:p w14:paraId="54E3A66B" w14:textId="77777777" w:rsidR="00FF7AAF" w:rsidRDefault="00FF7AAF" w:rsidP="004B24F1">
            <w:pPr>
              <w:numPr>
                <w:ilvl w:val="0"/>
                <w:numId w:val="38"/>
              </w:numPr>
              <w:overflowPunct/>
              <w:autoSpaceDE/>
              <w:autoSpaceDN/>
              <w:adjustRightInd/>
              <w:spacing w:before="0" w:after="0" w:line="240" w:lineRule="auto"/>
              <w:textAlignment w:val="auto"/>
              <w:rPr>
                <w:lang w:eastAsia="x-none"/>
              </w:rPr>
            </w:pPr>
            <w:r>
              <w:rPr>
                <w:lang w:eastAsia="x-none"/>
              </w:rPr>
              <w:t>FFS Whether to support more than two TCI states for FR2</w:t>
            </w:r>
          </w:p>
          <w:p w14:paraId="3C7430A3" w14:textId="77777777" w:rsidR="00FF7AAF" w:rsidRDefault="00FF7AAF" w:rsidP="004B24F1">
            <w:pPr>
              <w:numPr>
                <w:ilvl w:val="0"/>
                <w:numId w:val="38"/>
              </w:numPr>
              <w:overflowPunct/>
              <w:autoSpaceDE/>
              <w:autoSpaceDN/>
              <w:adjustRightInd/>
              <w:spacing w:before="0" w:after="0" w:line="240" w:lineRule="auto"/>
              <w:textAlignment w:val="auto"/>
              <w:rPr>
                <w:lang w:eastAsia="x-none"/>
              </w:rPr>
            </w:pPr>
            <w:r>
              <w:rPr>
                <w:lang w:eastAsia="x-none"/>
              </w:rPr>
              <w:t>FFS configuration/signalling details of the TCI states</w:t>
            </w:r>
          </w:p>
          <w:p w14:paraId="507AA7EB" w14:textId="77777777" w:rsidR="00FF7AAF" w:rsidRPr="00B046DC" w:rsidRDefault="00FF7AAF" w:rsidP="004B24F1">
            <w:pPr>
              <w:spacing w:before="0" w:after="0" w:line="240" w:lineRule="auto"/>
              <w:rPr>
                <w:lang w:eastAsia="x-none"/>
              </w:rPr>
            </w:pPr>
            <w:r>
              <w:rPr>
                <w:lang w:eastAsia="x-none"/>
              </w:rPr>
              <w:t>Note: DMRS and PDCCH/PDSCH from different TRPs are transmitted in SFN manner</w:t>
            </w:r>
          </w:p>
        </w:tc>
      </w:tr>
    </w:tbl>
    <w:p w14:paraId="116C545F" w14:textId="06E3C727" w:rsidR="00D0260A" w:rsidRDefault="00D0260A" w:rsidP="00FF7AAF">
      <w:pPr>
        <w:rPr>
          <w:sz w:val="22"/>
          <w:szCs w:val="22"/>
        </w:rPr>
      </w:pPr>
    </w:p>
    <w:p w14:paraId="6B5BE64D" w14:textId="100EE440" w:rsidR="00B1005E" w:rsidRPr="00B1005E" w:rsidRDefault="00B1005E" w:rsidP="00FF7AAF">
      <w:pPr>
        <w:rPr>
          <w:b/>
          <w:bCs/>
          <w:sz w:val="22"/>
          <w:szCs w:val="22"/>
          <w:u w:val="single"/>
        </w:rPr>
      </w:pPr>
      <w:r w:rsidRPr="00B1005E">
        <w:rPr>
          <w:b/>
          <w:bCs/>
          <w:sz w:val="22"/>
          <w:szCs w:val="22"/>
          <w:u w:val="single"/>
        </w:rPr>
        <w:t>RAN1#10</w:t>
      </w:r>
      <w:r>
        <w:rPr>
          <w:b/>
          <w:bCs/>
          <w:sz w:val="22"/>
          <w:szCs w:val="22"/>
          <w:u w:val="single"/>
        </w:rPr>
        <w:t>4</w:t>
      </w:r>
      <w:r w:rsidRPr="00B1005E">
        <w:rPr>
          <w:b/>
          <w:bCs/>
          <w:sz w:val="22"/>
          <w:szCs w:val="22"/>
          <w:u w:val="single"/>
        </w:rPr>
        <w:t>-e</w:t>
      </w:r>
    </w:p>
    <w:tbl>
      <w:tblPr>
        <w:tblStyle w:val="TableGrid"/>
        <w:tblW w:w="0" w:type="auto"/>
        <w:tblLook w:val="04A0" w:firstRow="1" w:lastRow="0" w:firstColumn="1" w:lastColumn="0" w:noHBand="0" w:noVBand="1"/>
      </w:tblPr>
      <w:tblGrid>
        <w:gridCol w:w="10160"/>
      </w:tblGrid>
      <w:tr w:rsidR="00EC6341" w14:paraId="1B5E70D1" w14:textId="77777777" w:rsidTr="00EC6341">
        <w:tc>
          <w:tcPr>
            <w:tcW w:w="10160" w:type="dxa"/>
          </w:tcPr>
          <w:p w14:paraId="48A84E81" w14:textId="77777777" w:rsidR="00B1005E" w:rsidRPr="00437B3D" w:rsidRDefault="00B1005E" w:rsidP="00B1005E">
            <w:pPr>
              <w:spacing w:before="0" w:after="0" w:line="240" w:lineRule="auto"/>
              <w:rPr>
                <w:b/>
                <w:bCs/>
                <w:highlight w:val="green"/>
                <w:lang w:eastAsia="x-none"/>
              </w:rPr>
            </w:pPr>
            <w:r w:rsidRPr="00437B3D">
              <w:rPr>
                <w:b/>
                <w:bCs/>
                <w:highlight w:val="green"/>
                <w:lang w:eastAsia="x-none"/>
              </w:rPr>
              <w:t>Agreement</w:t>
            </w:r>
          </w:p>
          <w:p w14:paraId="7BD87E2E" w14:textId="77777777" w:rsidR="00B1005E" w:rsidRPr="00437B3D" w:rsidRDefault="00B1005E" w:rsidP="00B1005E">
            <w:pPr>
              <w:spacing w:before="0" w:after="0" w:line="240" w:lineRule="auto"/>
              <w:rPr>
                <w:lang w:eastAsia="x-none"/>
              </w:rPr>
            </w:pPr>
            <w:r w:rsidRPr="00437B3D">
              <w:rPr>
                <w:lang w:eastAsia="x-none"/>
              </w:rPr>
              <w:t>Scheme 1 is supported in Rel-17</w:t>
            </w:r>
          </w:p>
          <w:p w14:paraId="3B6DAA50" w14:textId="77777777" w:rsidR="00B1005E" w:rsidRPr="00EC3720" w:rsidRDefault="00B1005E" w:rsidP="00B1005E">
            <w:pPr>
              <w:pStyle w:val="xmsonormal"/>
              <w:numPr>
                <w:ilvl w:val="0"/>
                <w:numId w:val="46"/>
              </w:numPr>
              <w:snapToGrid w:val="0"/>
              <w:spacing w:before="0" w:line="240" w:lineRule="auto"/>
              <w:rPr>
                <w:rFonts w:ascii="Times" w:hAnsi="Times" w:cs="Times"/>
                <w:sz w:val="20"/>
                <w:szCs w:val="20"/>
              </w:rPr>
            </w:pPr>
            <w:r w:rsidRPr="00EC3720">
              <w:rPr>
                <w:rFonts w:ascii="Times" w:hAnsi="Times" w:cs="Times"/>
                <w:sz w:val="20"/>
                <w:szCs w:val="20"/>
              </w:rPr>
              <w:t>TRS is transmitted in TRP-specific / non-SFN manner</w:t>
            </w:r>
          </w:p>
          <w:p w14:paraId="792BA5C9" w14:textId="77777777" w:rsidR="00B1005E" w:rsidRPr="00EC3720" w:rsidRDefault="00B1005E" w:rsidP="00B1005E">
            <w:pPr>
              <w:pStyle w:val="xmsonormal"/>
              <w:numPr>
                <w:ilvl w:val="0"/>
                <w:numId w:val="46"/>
              </w:numPr>
              <w:snapToGrid w:val="0"/>
              <w:spacing w:before="0" w:line="240" w:lineRule="auto"/>
              <w:rPr>
                <w:rFonts w:ascii="Times" w:hAnsi="Times" w:cs="Times"/>
                <w:sz w:val="20"/>
                <w:szCs w:val="20"/>
              </w:rPr>
            </w:pPr>
            <w:r w:rsidRPr="00EC3720">
              <w:rPr>
                <w:rFonts w:ascii="Times" w:hAnsi="Times" w:cs="Times"/>
                <w:sz w:val="20"/>
                <w:szCs w:val="20"/>
              </w:rPr>
              <w:t>DM-RS and PDCCH/PDSCH from TRPs are transmitted in SFN manner</w:t>
            </w:r>
          </w:p>
          <w:p w14:paraId="1A841159" w14:textId="77777777" w:rsidR="00B1005E" w:rsidRPr="00EC3720" w:rsidRDefault="00B1005E" w:rsidP="00B1005E">
            <w:pPr>
              <w:pStyle w:val="xmsonormal"/>
              <w:numPr>
                <w:ilvl w:val="0"/>
                <w:numId w:val="46"/>
              </w:numPr>
              <w:snapToGrid w:val="0"/>
              <w:spacing w:before="0" w:line="240" w:lineRule="auto"/>
              <w:rPr>
                <w:rFonts w:ascii="Times" w:hAnsi="Times" w:cs="Times"/>
                <w:sz w:val="20"/>
                <w:szCs w:val="20"/>
              </w:rPr>
            </w:pPr>
            <w:r w:rsidRPr="00EC3720">
              <w:rPr>
                <w:rFonts w:ascii="Times" w:hAnsi="Times" w:cs="Times"/>
                <w:sz w:val="20"/>
                <w:szCs w:val="20"/>
              </w:rPr>
              <w:t>FFS other details</w:t>
            </w:r>
          </w:p>
          <w:p w14:paraId="579A4A96" w14:textId="77777777" w:rsidR="00B1005E" w:rsidRPr="00437B3D" w:rsidRDefault="00B1005E" w:rsidP="00B1005E">
            <w:pPr>
              <w:spacing w:before="0" w:after="0" w:line="240" w:lineRule="auto"/>
              <w:rPr>
                <w:lang w:eastAsia="x-none"/>
              </w:rPr>
            </w:pPr>
            <w:r w:rsidRPr="00437B3D">
              <w:rPr>
                <w:lang w:eastAsia="x-none"/>
              </w:rPr>
              <w:t> </w:t>
            </w:r>
          </w:p>
          <w:p w14:paraId="552C52BA" w14:textId="77777777" w:rsidR="00B1005E" w:rsidRPr="00437B3D" w:rsidRDefault="00B1005E" w:rsidP="00B1005E">
            <w:pPr>
              <w:spacing w:before="0" w:after="0" w:line="240" w:lineRule="auto"/>
              <w:rPr>
                <w:b/>
                <w:bCs/>
                <w:highlight w:val="green"/>
                <w:lang w:eastAsia="x-none"/>
              </w:rPr>
            </w:pPr>
            <w:r w:rsidRPr="00437B3D">
              <w:rPr>
                <w:b/>
                <w:bCs/>
                <w:highlight w:val="green"/>
                <w:lang w:eastAsia="x-none"/>
              </w:rPr>
              <w:t>Agreement</w:t>
            </w:r>
          </w:p>
          <w:p w14:paraId="206E9B8A" w14:textId="5F883880" w:rsidR="00B1005E" w:rsidRPr="00584895" w:rsidRDefault="00B1005E" w:rsidP="00584895">
            <w:pPr>
              <w:pStyle w:val="xmsonormal"/>
              <w:numPr>
                <w:ilvl w:val="0"/>
                <w:numId w:val="46"/>
              </w:numPr>
              <w:snapToGrid w:val="0"/>
              <w:rPr>
                <w:rFonts w:ascii="Times" w:hAnsi="Times" w:cs="Times"/>
                <w:sz w:val="20"/>
                <w:szCs w:val="20"/>
              </w:rPr>
            </w:pPr>
            <w:r w:rsidRPr="00584895">
              <w:rPr>
                <w:rFonts w:ascii="Times" w:hAnsi="Times" w:cs="Times"/>
                <w:sz w:val="20"/>
                <w:szCs w:val="20"/>
              </w:rPr>
              <w:lastRenderedPageBreak/>
              <w:t>For scheme 1 and SFN transmission of PDCCH support Variant E for QCL assumption in TCI state when TRS is used as source RS</w:t>
            </w:r>
          </w:p>
          <w:p w14:paraId="07EC794B" w14:textId="77777777" w:rsidR="00584895" w:rsidRPr="00437B3D" w:rsidRDefault="00584895" w:rsidP="00B1005E">
            <w:pPr>
              <w:spacing w:before="0" w:after="0" w:line="240" w:lineRule="auto"/>
              <w:rPr>
                <w:lang w:eastAsia="x-none"/>
              </w:rPr>
            </w:pPr>
          </w:p>
          <w:p w14:paraId="3086701C" w14:textId="7630FCF3" w:rsidR="00B1005E" w:rsidRPr="00437B3D" w:rsidRDefault="00B1005E" w:rsidP="00B1005E">
            <w:pPr>
              <w:spacing w:before="0" w:after="0" w:line="240" w:lineRule="auto"/>
              <w:rPr>
                <w:b/>
                <w:bCs/>
                <w:highlight w:val="green"/>
                <w:lang w:eastAsia="x-none"/>
              </w:rPr>
            </w:pPr>
            <w:r w:rsidRPr="00437B3D">
              <w:rPr>
                <w:lang w:eastAsia="x-none"/>
              </w:rPr>
              <w:t> </w:t>
            </w:r>
            <w:r w:rsidRPr="00437B3D">
              <w:rPr>
                <w:b/>
                <w:bCs/>
                <w:highlight w:val="green"/>
                <w:lang w:eastAsia="x-none"/>
              </w:rPr>
              <w:t>Agreement</w:t>
            </w:r>
          </w:p>
          <w:p w14:paraId="45319CF0" w14:textId="3694E3A1" w:rsidR="00EC6341" w:rsidRPr="00B1005E" w:rsidRDefault="00B1005E" w:rsidP="00584895">
            <w:pPr>
              <w:pStyle w:val="xmsonormal"/>
              <w:numPr>
                <w:ilvl w:val="0"/>
                <w:numId w:val="46"/>
              </w:numPr>
              <w:snapToGrid w:val="0"/>
              <w:rPr>
                <w:sz w:val="20"/>
                <w:szCs w:val="20"/>
                <w:lang w:eastAsia="x-none"/>
              </w:rPr>
            </w:pPr>
            <w:r w:rsidRPr="00584895">
              <w:rPr>
                <w:rFonts w:ascii="Times" w:hAnsi="Times" w:cs="Times"/>
                <w:sz w:val="20"/>
                <w:szCs w:val="20"/>
              </w:rPr>
              <w:t>Two TCI states are supported for scheme 1 in FR2</w:t>
            </w:r>
          </w:p>
        </w:tc>
      </w:tr>
    </w:tbl>
    <w:p w14:paraId="09B8922E" w14:textId="03ED6E5F" w:rsidR="00FF7AAF" w:rsidRPr="00FF7AAF" w:rsidRDefault="00D0260A" w:rsidP="00B1005E">
      <w:pPr>
        <w:spacing w:before="120"/>
      </w:pPr>
      <w:r>
        <w:rPr>
          <w:sz w:val="22"/>
          <w:szCs w:val="22"/>
        </w:rPr>
        <w:lastRenderedPageBreak/>
        <w:t>In this section we provide our views on the remaining issues.</w:t>
      </w:r>
    </w:p>
    <w:p w14:paraId="136F2FCE" w14:textId="77777777" w:rsidR="00FF7AAF" w:rsidRPr="00FF7AAF" w:rsidRDefault="00FF7AAF" w:rsidP="00FF7AAF">
      <w:pPr>
        <w:pStyle w:val="ListParagraph"/>
        <w:keepNext/>
        <w:keepLines/>
        <w:numPr>
          <w:ilvl w:val="0"/>
          <w:numId w:val="39"/>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5CF084B4" w14:textId="77777777" w:rsidR="00FF7AAF" w:rsidRPr="00FF7AAF" w:rsidRDefault="00FF7AAF" w:rsidP="00FF7AAF">
      <w:pPr>
        <w:pStyle w:val="ListParagraph"/>
        <w:keepNext/>
        <w:keepLines/>
        <w:numPr>
          <w:ilvl w:val="0"/>
          <w:numId w:val="39"/>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20CDD743" w14:textId="2B89B4F9" w:rsidR="009220C0" w:rsidRDefault="009220C0" w:rsidP="00FF7AAF">
      <w:pPr>
        <w:pStyle w:val="Heading2"/>
        <w:rPr>
          <w:lang w:val="en-US"/>
        </w:rPr>
      </w:pPr>
      <w:r>
        <w:rPr>
          <w:lang w:val="en-US"/>
        </w:rPr>
        <w:t xml:space="preserve">Dynamic switching </w:t>
      </w:r>
      <w:r w:rsidR="000023FD">
        <w:rPr>
          <w:lang w:val="en-US"/>
        </w:rPr>
        <w:t xml:space="preserve">of scheme 1 </w:t>
      </w:r>
    </w:p>
    <w:p w14:paraId="0B4C5E6A" w14:textId="42676C04" w:rsidR="004275CE" w:rsidRPr="00FB57D2" w:rsidRDefault="00E27D44" w:rsidP="00E27D44">
      <w:pPr>
        <w:ind w:firstLine="360"/>
        <w:jc w:val="both"/>
        <w:rPr>
          <w:sz w:val="22"/>
          <w:szCs w:val="22"/>
          <w:lang w:val="en-US"/>
        </w:rPr>
      </w:pPr>
      <w:r>
        <w:rPr>
          <w:sz w:val="22"/>
          <w:szCs w:val="22"/>
        </w:rPr>
        <w:t>In RAN1#10</w:t>
      </w:r>
      <w:r w:rsidR="004275CE">
        <w:rPr>
          <w:sz w:val="22"/>
          <w:szCs w:val="22"/>
        </w:rPr>
        <w:t>4</w:t>
      </w:r>
      <w:r w:rsidR="006560DC">
        <w:rPr>
          <w:sz w:val="22"/>
          <w:szCs w:val="22"/>
        </w:rPr>
        <w:t>-e</w:t>
      </w:r>
      <w:r w:rsidR="004275CE">
        <w:rPr>
          <w:sz w:val="22"/>
          <w:szCs w:val="22"/>
        </w:rPr>
        <w:t xml:space="preserve"> meeting switching of scheme 1 </w:t>
      </w:r>
      <w:r w:rsidR="003F2A36">
        <w:rPr>
          <w:sz w:val="22"/>
          <w:szCs w:val="22"/>
        </w:rPr>
        <w:t xml:space="preserve">and single TRP </w:t>
      </w:r>
      <w:r w:rsidR="00216EF2">
        <w:rPr>
          <w:sz w:val="22"/>
          <w:szCs w:val="22"/>
        </w:rPr>
        <w:t xml:space="preserve">mode </w:t>
      </w:r>
      <w:r w:rsidR="004275CE">
        <w:rPr>
          <w:sz w:val="22"/>
          <w:szCs w:val="22"/>
        </w:rPr>
        <w:t>was discussed</w:t>
      </w:r>
      <w:r w:rsidR="00216EF2">
        <w:rPr>
          <w:sz w:val="22"/>
          <w:szCs w:val="22"/>
        </w:rPr>
        <w:t xml:space="preserve">, but no </w:t>
      </w:r>
      <w:r w:rsidR="00965705">
        <w:rPr>
          <w:sz w:val="22"/>
          <w:szCs w:val="22"/>
          <w:lang w:val="en-US"/>
        </w:rPr>
        <w:t>agreement</w:t>
      </w:r>
      <w:r w:rsidR="00216EF2">
        <w:rPr>
          <w:sz w:val="22"/>
          <w:szCs w:val="22"/>
        </w:rPr>
        <w:t xml:space="preserve"> was </w:t>
      </w:r>
      <w:r w:rsidR="00632566">
        <w:rPr>
          <w:sz w:val="22"/>
          <w:szCs w:val="22"/>
        </w:rPr>
        <w:t xml:space="preserve">reached whether it should </w:t>
      </w:r>
      <w:r w:rsidR="00B1005E">
        <w:rPr>
          <w:sz w:val="22"/>
          <w:szCs w:val="22"/>
        </w:rPr>
        <w:t xml:space="preserve">be </w:t>
      </w:r>
      <w:r w:rsidR="009375AA">
        <w:rPr>
          <w:sz w:val="22"/>
          <w:szCs w:val="22"/>
        </w:rPr>
        <w:t xml:space="preserve">supported by </w:t>
      </w:r>
      <w:r w:rsidR="00632566">
        <w:rPr>
          <w:sz w:val="22"/>
          <w:szCs w:val="22"/>
        </w:rPr>
        <w:t xml:space="preserve">dynamic or semi-static </w:t>
      </w:r>
      <w:r w:rsidR="00B45196">
        <w:rPr>
          <w:sz w:val="22"/>
          <w:szCs w:val="22"/>
        </w:rPr>
        <w:t>signalling</w:t>
      </w:r>
      <w:r w:rsidR="004275CE">
        <w:rPr>
          <w:sz w:val="22"/>
          <w:szCs w:val="22"/>
        </w:rPr>
        <w:t xml:space="preserve">. </w:t>
      </w:r>
      <w:r w:rsidR="00FB57D2">
        <w:rPr>
          <w:sz w:val="22"/>
          <w:szCs w:val="22"/>
          <w:lang w:val="en-US"/>
        </w:rPr>
        <w:t>To this end, t</w:t>
      </w:r>
      <w:r w:rsidR="00733257">
        <w:rPr>
          <w:sz w:val="22"/>
          <w:szCs w:val="22"/>
        </w:rPr>
        <w:t xml:space="preserve">wo single TRP </w:t>
      </w:r>
      <w:r w:rsidR="00951FC7">
        <w:rPr>
          <w:sz w:val="22"/>
          <w:szCs w:val="22"/>
        </w:rPr>
        <w:t xml:space="preserve">modes </w:t>
      </w:r>
      <w:r w:rsidR="00FB57D2">
        <w:rPr>
          <w:sz w:val="22"/>
          <w:szCs w:val="22"/>
        </w:rPr>
        <w:t xml:space="preserve">can be </w:t>
      </w:r>
      <w:r w:rsidR="00335A58">
        <w:rPr>
          <w:sz w:val="22"/>
          <w:szCs w:val="22"/>
        </w:rPr>
        <w:t xml:space="preserve">considered </w:t>
      </w:r>
      <w:r w:rsidR="00B45196">
        <w:rPr>
          <w:sz w:val="22"/>
          <w:szCs w:val="22"/>
        </w:rPr>
        <w:t xml:space="preserve">for the following </w:t>
      </w:r>
      <w:r w:rsidR="00335A58">
        <w:rPr>
          <w:sz w:val="22"/>
          <w:szCs w:val="22"/>
        </w:rPr>
        <w:t>discussion</w:t>
      </w:r>
      <w:r w:rsidR="00C33C35">
        <w:rPr>
          <w:sz w:val="22"/>
          <w:szCs w:val="22"/>
        </w:rPr>
        <w:t>:</w:t>
      </w:r>
    </w:p>
    <w:p w14:paraId="366C838D" w14:textId="59C3B714" w:rsidR="00D57CE9" w:rsidRPr="00216EF2" w:rsidRDefault="00D57CE9" w:rsidP="00D57CE9">
      <w:pPr>
        <w:pStyle w:val="ListParagraph"/>
        <w:numPr>
          <w:ilvl w:val="0"/>
          <w:numId w:val="44"/>
        </w:numPr>
        <w:jc w:val="both"/>
        <w:rPr>
          <w:rFonts w:ascii="Times New Roman" w:hAnsi="Times New Roman"/>
        </w:rPr>
      </w:pPr>
      <w:r w:rsidRPr="00216EF2">
        <w:rPr>
          <w:rFonts w:ascii="Times New Roman" w:hAnsi="Times New Roman"/>
        </w:rPr>
        <w:t>Non</w:t>
      </w:r>
      <w:r w:rsidR="003F5BCB" w:rsidRPr="00216EF2">
        <w:rPr>
          <w:rFonts w:ascii="Times New Roman" w:hAnsi="Times New Roman"/>
        </w:rPr>
        <w:t>-</w:t>
      </w:r>
      <w:r w:rsidRPr="00216EF2">
        <w:rPr>
          <w:rFonts w:ascii="Times New Roman" w:hAnsi="Times New Roman"/>
        </w:rPr>
        <w:t>SFN single</w:t>
      </w:r>
      <w:r w:rsidR="00CB0937" w:rsidRPr="00216EF2">
        <w:rPr>
          <w:rFonts w:ascii="Times New Roman" w:hAnsi="Times New Roman"/>
        </w:rPr>
        <w:t>-</w:t>
      </w:r>
      <w:r w:rsidRPr="00216EF2">
        <w:rPr>
          <w:rFonts w:ascii="Times New Roman" w:hAnsi="Times New Roman"/>
        </w:rPr>
        <w:t>TRP</w:t>
      </w:r>
      <w:r w:rsidR="00CD7ECE" w:rsidRPr="00216EF2">
        <w:rPr>
          <w:rFonts w:ascii="Times New Roman" w:hAnsi="Times New Roman"/>
        </w:rPr>
        <w:t xml:space="preserve"> </w:t>
      </w:r>
      <w:r w:rsidR="00335A58">
        <w:rPr>
          <w:rFonts w:ascii="Times New Roman" w:hAnsi="Times New Roman"/>
        </w:rPr>
        <w:t>(</w:t>
      </w:r>
      <w:r w:rsidR="00CD7ECE" w:rsidRPr="00216EF2">
        <w:rPr>
          <w:rFonts w:ascii="Times New Roman" w:hAnsi="Times New Roman"/>
        </w:rPr>
        <w:t xml:space="preserve">see </w:t>
      </w:r>
      <w:r w:rsidR="00CD7ECE" w:rsidRPr="00216EF2">
        <w:rPr>
          <w:rFonts w:ascii="Times New Roman" w:hAnsi="Times New Roman"/>
        </w:rPr>
        <w:fldChar w:fldCharType="begin"/>
      </w:r>
      <w:r w:rsidR="00CD7ECE" w:rsidRPr="00216EF2">
        <w:rPr>
          <w:rFonts w:ascii="Times New Roman" w:hAnsi="Times New Roman"/>
        </w:rPr>
        <w:instrText xml:space="preserve"> REF _Ref68595306 \h </w:instrText>
      </w:r>
      <w:r w:rsidR="00216EF2">
        <w:rPr>
          <w:rFonts w:ascii="Times New Roman" w:hAnsi="Times New Roman"/>
        </w:rPr>
        <w:instrText xml:space="preserve"> \* MERGEFORMAT </w:instrText>
      </w:r>
      <w:r w:rsidR="00CD7ECE" w:rsidRPr="00216EF2">
        <w:rPr>
          <w:rFonts w:ascii="Times New Roman" w:hAnsi="Times New Roman"/>
        </w:rPr>
      </w:r>
      <w:r w:rsidR="00CD7ECE" w:rsidRPr="00216EF2">
        <w:rPr>
          <w:rFonts w:ascii="Times New Roman" w:hAnsi="Times New Roman"/>
        </w:rPr>
        <w:fldChar w:fldCharType="separate"/>
      </w:r>
      <w:r w:rsidR="00B81A58" w:rsidRPr="00B81A58">
        <w:rPr>
          <w:rFonts w:ascii="Times New Roman" w:hAnsi="Times New Roman"/>
        </w:rPr>
        <w:t xml:space="preserve">Figure </w:t>
      </w:r>
      <w:r w:rsidR="00B81A58" w:rsidRPr="00B81A58">
        <w:rPr>
          <w:rFonts w:ascii="Times New Roman" w:hAnsi="Times New Roman"/>
          <w:noProof/>
        </w:rPr>
        <w:t>1</w:t>
      </w:r>
      <w:r w:rsidR="00CD7ECE" w:rsidRPr="00216EF2">
        <w:rPr>
          <w:rFonts w:ascii="Times New Roman" w:hAnsi="Times New Roman"/>
        </w:rPr>
        <w:fldChar w:fldCharType="end"/>
      </w:r>
      <w:r w:rsidR="00335A58">
        <w:rPr>
          <w:rFonts w:ascii="Times New Roman" w:hAnsi="Times New Roman"/>
        </w:rPr>
        <w:t>)</w:t>
      </w:r>
    </w:p>
    <w:p w14:paraId="03A354A5" w14:textId="62F6E8C7" w:rsidR="00D57CE9" w:rsidRPr="00216EF2" w:rsidRDefault="00D57CE9" w:rsidP="00C33C35">
      <w:pPr>
        <w:pStyle w:val="ListParagraph"/>
        <w:numPr>
          <w:ilvl w:val="0"/>
          <w:numId w:val="44"/>
        </w:numPr>
        <w:spacing w:after="120"/>
        <w:jc w:val="both"/>
        <w:rPr>
          <w:rFonts w:ascii="Times New Roman" w:hAnsi="Times New Roman"/>
        </w:rPr>
      </w:pPr>
      <w:r w:rsidRPr="00216EF2">
        <w:rPr>
          <w:rFonts w:ascii="Times New Roman" w:hAnsi="Times New Roman"/>
        </w:rPr>
        <w:t>SFN single</w:t>
      </w:r>
      <w:r w:rsidR="00CB0937" w:rsidRPr="00216EF2">
        <w:rPr>
          <w:rFonts w:ascii="Times New Roman" w:hAnsi="Times New Roman"/>
        </w:rPr>
        <w:t>-</w:t>
      </w:r>
      <w:r w:rsidRPr="00216EF2">
        <w:rPr>
          <w:rFonts w:ascii="Times New Roman" w:hAnsi="Times New Roman"/>
        </w:rPr>
        <w:t>TR</w:t>
      </w:r>
      <w:r w:rsidR="00335A58">
        <w:rPr>
          <w:rFonts w:ascii="Times New Roman" w:hAnsi="Times New Roman"/>
        </w:rPr>
        <w:t>P</w:t>
      </w:r>
      <w:r w:rsidR="00CD7ECE" w:rsidRPr="00216EF2">
        <w:rPr>
          <w:rFonts w:ascii="Times New Roman" w:hAnsi="Times New Roman"/>
        </w:rPr>
        <w:t xml:space="preserve"> </w:t>
      </w:r>
      <w:r w:rsidR="00335A58">
        <w:rPr>
          <w:rFonts w:ascii="Times New Roman" w:hAnsi="Times New Roman"/>
        </w:rPr>
        <w:t>(</w:t>
      </w:r>
      <w:r w:rsidR="00CD7ECE" w:rsidRPr="00216EF2">
        <w:rPr>
          <w:rFonts w:ascii="Times New Roman" w:hAnsi="Times New Roman"/>
        </w:rPr>
        <w:t>see</w:t>
      </w:r>
      <w:r w:rsidR="00216EF2" w:rsidRPr="00216EF2">
        <w:rPr>
          <w:rFonts w:ascii="Times New Roman" w:hAnsi="Times New Roman"/>
        </w:rPr>
        <w:t xml:space="preserve"> </w:t>
      </w:r>
      <w:r w:rsidR="00216EF2" w:rsidRPr="00216EF2">
        <w:rPr>
          <w:rFonts w:ascii="Times New Roman" w:hAnsi="Times New Roman"/>
        </w:rPr>
        <w:fldChar w:fldCharType="begin"/>
      </w:r>
      <w:r w:rsidR="00216EF2" w:rsidRPr="00216EF2">
        <w:rPr>
          <w:rFonts w:ascii="Times New Roman" w:hAnsi="Times New Roman"/>
        </w:rPr>
        <w:instrText xml:space="preserve"> REF _Ref68595321 \h </w:instrText>
      </w:r>
      <w:r w:rsidR="00216EF2">
        <w:rPr>
          <w:rFonts w:ascii="Times New Roman" w:hAnsi="Times New Roman"/>
        </w:rPr>
        <w:instrText xml:space="preserve"> \* MERGEFORMAT </w:instrText>
      </w:r>
      <w:r w:rsidR="00216EF2" w:rsidRPr="00216EF2">
        <w:rPr>
          <w:rFonts w:ascii="Times New Roman" w:hAnsi="Times New Roman"/>
        </w:rPr>
      </w:r>
      <w:r w:rsidR="00216EF2" w:rsidRPr="00216EF2">
        <w:rPr>
          <w:rFonts w:ascii="Times New Roman" w:hAnsi="Times New Roman"/>
        </w:rPr>
        <w:fldChar w:fldCharType="separate"/>
      </w:r>
      <w:r w:rsidR="00B81A58" w:rsidRPr="00B81A58">
        <w:rPr>
          <w:rFonts w:ascii="Times New Roman" w:hAnsi="Times New Roman"/>
        </w:rPr>
        <w:t xml:space="preserve">Figure </w:t>
      </w:r>
      <w:r w:rsidR="00B81A58" w:rsidRPr="00B81A58">
        <w:rPr>
          <w:rFonts w:ascii="Times New Roman" w:hAnsi="Times New Roman"/>
          <w:noProof/>
        </w:rPr>
        <w:t>2</w:t>
      </w:r>
      <w:r w:rsidR="00216EF2" w:rsidRPr="00216EF2">
        <w:rPr>
          <w:rFonts w:ascii="Times New Roman" w:hAnsi="Times New Roman"/>
        </w:rPr>
        <w:fldChar w:fldCharType="end"/>
      </w:r>
      <w:r w:rsidR="00335A58">
        <w:rPr>
          <w:rFonts w:ascii="Times New Roman" w:hAnsi="Times New Roman"/>
        </w:rPr>
        <w:t>)</w:t>
      </w:r>
    </w:p>
    <w:p w14:paraId="4A4AD0D6" w14:textId="44A41972" w:rsidR="00D57CE9" w:rsidRDefault="00FB57D2" w:rsidP="00C33C35">
      <w:pPr>
        <w:jc w:val="both"/>
        <w:rPr>
          <w:sz w:val="22"/>
          <w:szCs w:val="22"/>
        </w:rPr>
      </w:pPr>
      <w:r>
        <w:rPr>
          <w:sz w:val="22"/>
          <w:szCs w:val="22"/>
        </w:rPr>
        <w:t xml:space="preserve">The above modes </w:t>
      </w:r>
      <w:r w:rsidR="00B45196">
        <w:rPr>
          <w:sz w:val="22"/>
          <w:szCs w:val="22"/>
        </w:rPr>
        <w:t xml:space="preserve">have </w:t>
      </w:r>
      <w:r>
        <w:rPr>
          <w:sz w:val="22"/>
          <w:szCs w:val="22"/>
        </w:rPr>
        <w:t>the same TCI state configur</w:t>
      </w:r>
      <w:r w:rsidR="00CB0937">
        <w:rPr>
          <w:sz w:val="22"/>
          <w:szCs w:val="22"/>
        </w:rPr>
        <w:t xml:space="preserve">ation </w:t>
      </w:r>
      <w:r w:rsidR="00B45196">
        <w:rPr>
          <w:sz w:val="22"/>
          <w:szCs w:val="22"/>
        </w:rPr>
        <w:t xml:space="preserve">from RAN1 </w:t>
      </w:r>
      <w:r w:rsidR="00335A58">
        <w:rPr>
          <w:sz w:val="22"/>
          <w:szCs w:val="22"/>
        </w:rPr>
        <w:t xml:space="preserve">specification </w:t>
      </w:r>
      <w:r w:rsidR="007040D3">
        <w:rPr>
          <w:sz w:val="22"/>
          <w:szCs w:val="22"/>
        </w:rPr>
        <w:t>perspective but</w:t>
      </w:r>
      <w:r w:rsidR="00B54C67">
        <w:rPr>
          <w:sz w:val="22"/>
          <w:szCs w:val="22"/>
        </w:rPr>
        <w:t xml:space="preserve"> have </w:t>
      </w:r>
      <w:r w:rsidR="0015010B">
        <w:rPr>
          <w:sz w:val="22"/>
          <w:szCs w:val="22"/>
        </w:rPr>
        <w:t>different implication on</w:t>
      </w:r>
      <w:r w:rsidR="00B54C67">
        <w:rPr>
          <w:sz w:val="22"/>
          <w:szCs w:val="22"/>
        </w:rPr>
        <w:t xml:space="preserve"> UE </w:t>
      </w:r>
      <w:r w:rsidR="00B45196">
        <w:rPr>
          <w:sz w:val="22"/>
          <w:szCs w:val="22"/>
        </w:rPr>
        <w:t>processing and</w:t>
      </w:r>
      <w:r w:rsidR="00556A6C">
        <w:rPr>
          <w:sz w:val="22"/>
          <w:szCs w:val="22"/>
        </w:rPr>
        <w:t xml:space="preserve"> resulting</w:t>
      </w:r>
      <w:r w:rsidR="00B45196">
        <w:rPr>
          <w:sz w:val="22"/>
          <w:szCs w:val="22"/>
        </w:rPr>
        <w:t xml:space="preserve"> </w:t>
      </w:r>
      <w:r w:rsidR="001C58F1">
        <w:rPr>
          <w:sz w:val="22"/>
          <w:szCs w:val="22"/>
        </w:rPr>
        <w:t xml:space="preserve">performance requirements. </w:t>
      </w:r>
    </w:p>
    <w:p w14:paraId="31CA6C76" w14:textId="77777777" w:rsidR="00FF16E5" w:rsidRDefault="00B47063" w:rsidP="00FF16E5">
      <w:pPr>
        <w:keepNext/>
        <w:jc w:val="center"/>
      </w:pPr>
      <w:r>
        <w:object w:dxaOrig="14461" w:dyaOrig="2416" w14:anchorId="7BD28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75pt;height:54.75pt" o:ole="">
            <v:imagedata r:id="rId11" o:title=""/>
          </v:shape>
          <o:OLEObject Type="Embed" ProgID="Visio.Drawing.15" ShapeID="_x0000_i1025" DrawAspect="Content" ObjectID="_1679291407" r:id="rId12"/>
        </w:object>
      </w:r>
    </w:p>
    <w:p w14:paraId="11469953" w14:textId="65EAB680" w:rsidR="00733257" w:rsidRDefault="00FF16E5" w:rsidP="00FF16E5">
      <w:pPr>
        <w:pStyle w:val="Caption"/>
        <w:jc w:val="center"/>
      </w:pPr>
      <w:bookmarkStart w:id="1" w:name="_Ref68595306"/>
      <w:r>
        <w:t xml:space="preserve">Figure </w:t>
      </w:r>
      <w:r>
        <w:fldChar w:fldCharType="begin"/>
      </w:r>
      <w:r>
        <w:instrText xml:space="preserve"> SEQ Figure \* ARABIC </w:instrText>
      </w:r>
      <w:r>
        <w:fldChar w:fldCharType="separate"/>
      </w:r>
      <w:r w:rsidR="00B81A58">
        <w:rPr>
          <w:noProof/>
        </w:rPr>
        <w:t>1</w:t>
      </w:r>
      <w:r>
        <w:fldChar w:fldCharType="end"/>
      </w:r>
      <w:bookmarkEnd w:id="1"/>
      <w:r>
        <w:t xml:space="preserve"> Single TRP operation mode 1 (non SFN) </w:t>
      </w:r>
    </w:p>
    <w:p w14:paraId="27514295" w14:textId="77777777" w:rsidR="00F56F05" w:rsidRPr="00F56F05" w:rsidRDefault="00F56F05" w:rsidP="00F56F05"/>
    <w:p w14:paraId="00CBC919" w14:textId="77777777" w:rsidR="00FF16E5" w:rsidRDefault="00FF16E5" w:rsidP="00FF16E5">
      <w:pPr>
        <w:keepNext/>
        <w:jc w:val="center"/>
      </w:pPr>
      <w:r>
        <w:object w:dxaOrig="14461" w:dyaOrig="2416" w14:anchorId="698A9ECE">
          <v:shape id="_x0000_i1026" type="#_x0000_t75" style="width:365.75pt;height:60.5pt" o:ole="">
            <v:imagedata r:id="rId13" o:title=""/>
          </v:shape>
          <o:OLEObject Type="Embed" ProgID="Visio.Drawing.15" ShapeID="_x0000_i1026" DrawAspect="Content" ObjectID="_1679291408" r:id="rId14"/>
        </w:object>
      </w:r>
    </w:p>
    <w:p w14:paraId="347AE407" w14:textId="38700399" w:rsidR="00FF16E5" w:rsidRDefault="00FF16E5" w:rsidP="00FF16E5">
      <w:pPr>
        <w:pStyle w:val="Caption"/>
        <w:jc w:val="center"/>
        <w:rPr>
          <w:sz w:val="22"/>
          <w:szCs w:val="22"/>
        </w:rPr>
      </w:pPr>
      <w:bookmarkStart w:id="2" w:name="_Ref68595321"/>
      <w:r>
        <w:t xml:space="preserve">Figure </w:t>
      </w:r>
      <w:r>
        <w:fldChar w:fldCharType="begin"/>
      </w:r>
      <w:r>
        <w:instrText xml:space="preserve"> SEQ Figure \* ARABIC </w:instrText>
      </w:r>
      <w:r>
        <w:fldChar w:fldCharType="separate"/>
      </w:r>
      <w:r w:rsidR="00B81A58">
        <w:rPr>
          <w:noProof/>
        </w:rPr>
        <w:t>2</w:t>
      </w:r>
      <w:r>
        <w:fldChar w:fldCharType="end"/>
      </w:r>
      <w:bookmarkEnd w:id="2"/>
      <w:r>
        <w:t xml:space="preserve"> Single TRP operation mode 1 (SFN)</w:t>
      </w:r>
    </w:p>
    <w:p w14:paraId="451B6ADF" w14:textId="6FB78BA4" w:rsidR="008B02D3" w:rsidRPr="005876F6" w:rsidRDefault="008B32B2" w:rsidP="0095529D">
      <w:pPr>
        <w:ind w:firstLine="360"/>
        <w:jc w:val="both"/>
        <w:rPr>
          <w:sz w:val="22"/>
          <w:szCs w:val="22"/>
        </w:rPr>
      </w:pPr>
      <w:r w:rsidRPr="005876F6">
        <w:rPr>
          <w:sz w:val="22"/>
          <w:szCs w:val="22"/>
        </w:rPr>
        <w:t xml:space="preserve">In </w:t>
      </w:r>
      <w:r w:rsidR="00FF3758" w:rsidRPr="005876F6">
        <w:rPr>
          <w:sz w:val="22"/>
          <w:szCs w:val="22"/>
        </w:rPr>
        <w:t xml:space="preserve">particular, </w:t>
      </w:r>
      <w:r w:rsidRPr="005876F6">
        <w:rPr>
          <w:sz w:val="22"/>
          <w:szCs w:val="22"/>
        </w:rPr>
        <w:t xml:space="preserve">Rel-16 NR defines improved performance requirements for HST-SFN deployment scenario </w:t>
      </w:r>
      <w:r w:rsidR="00556A6C" w:rsidRPr="005876F6">
        <w:rPr>
          <w:sz w:val="22"/>
          <w:szCs w:val="22"/>
        </w:rPr>
        <w:t>based on TRS</w:t>
      </w:r>
      <w:r w:rsidRPr="005876F6">
        <w:rPr>
          <w:sz w:val="22"/>
          <w:szCs w:val="22"/>
        </w:rPr>
        <w:t xml:space="preserve"> transmitted in SFN</w:t>
      </w:r>
      <w:r w:rsidR="0015010B" w:rsidRPr="005876F6">
        <w:rPr>
          <w:sz w:val="22"/>
          <w:szCs w:val="22"/>
        </w:rPr>
        <w:t xml:space="preserve"> </w:t>
      </w:r>
      <w:r w:rsidR="00FF3758" w:rsidRPr="005876F6">
        <w:rPr>
          <w:sz w:val="22"/>
          <w:szCs w:val="22"/>
        </w:rPr>
        <w:t>single</w:t>
      </w:r>
      <w:r w:rsidR="00663754" w:rsidRPr="005876F6">
        <w:rPr>
          <w:sz w:val="22"/>
          <w:szCs w:val="22"/>
        </w:rPr>
        <w:t>-</w:t>
      </w:r>
      <w:r w:rsidR="00FF3758" w:rsidRPr="005876F6">
        <w:rPr>
          <w:sz w:val="22"/>
          <w:szCs w:val="22"/>
        </w:rPr>
        <w:t>TRP mode</w:t>
      </w:r>
      <w:r w:rsidRPr="005876F6">
        <w:rPr>
          <w:sz w:val="22"/>
          <w:szCs w:val="22"/>
        </w:rPr>
        <w:t>. To facilit</w:t>
      </w:r>
      <w:r w:rsidR="000108FD" w:rsidRPr="005876F6">
        <w:rPr>
          <w:sz w:val="22"/>
          <w:szCs w:val="22"/>
        </w:rPr>
        <w:t>at</w:t>
      </w:r>
      <w:r w:rsidRPr="005876F6">
        <w:rPr>
          <w:sz w:val="22"/>
          <w:szCs w:val="22"/>
        </w:rPr>
        <w:t xml:space="preserve">e the corresponding processing, UE </w:t>
      </w:r>
      <w:r w:rsidR="007354DA" w:rsidRPr="005876F6">
        <w:rPr>
          <w:sz w:val="22"/>
          <w:szCs w:val="22"/>
        </w:rPr>
        <w:t>is</w:t>
      </w:r>
      <w:r w:rsidRPr="005876F6">
        <w:rPr>
          <w:sz w:val="22"/>
          <w:szCs w:val="22"/>
        </w:rPr>
        <w:t xml:space="preserve"> semi-statically configured with </w:t>
      </w:r>
      <w:r w:rsidRPr="005876F6">
        <w:rPr>
          <w:i/>
          <w:iCs/>
          <w:sz w:val="22"/>
          <w:szCs w:val="22"/>
        </w:rPr>
        <w:t>highSpeedDemodFlag-r16</w:t>
      </w:r>
      <w:r w:rsidRPr="005876F6">
        <w:rPr>
          <w:sz w:val="22"/>
          <w:szCs w:val="22"/>
        </w:rPr>
        <w:t>. If the field is present, UE appl</w:t>
      </w:r>
      <w:r w:rsidR="007354DA" w:rsidRPr="005876F6">
        <w:rPr>
          <w:sz w:val="22"/>
          <w:szCs w:val="22"/>
        </w:rPr>
        <w:t>ies</w:t>
      </w:r>
      <w:r w:rsidRPr="005876F6">
        <w:rPr>
          <w:sz w:val="22"/>
          <w:szCs w:val="22"/>
        </w:rPr>
        <w:t xml:space="preserve"> the enhanced demodulation processing for </w:t>
      </w:r>
      <w:r w:rsidR="002A3154" w:rsidRPr="005876F6">
        <w:rPr>
          <w:sz w:val="22"/>
          <w:szCs w:val="22"/>
        </w:rPr>
        <w:t>the downlink reference signals</w:t>
      </w:r>
      <w:r w:rsidRPr="005876F6">
        <w:rPr>
          <w:sz w:val="22"/>
          <w:szCs w:val="22"/>
        </w:rPr>
        <w:t xml:space="preserve">. Although the exact processing algorithm is not defined in </w:t>
      </w:r>
      <w:r w:rsidR="002A3154" w:rsidRPr="005876F6">
        <w:rPr>
          <w:sz w:val="22"/>
          <w:szCs w:val="22"/>
        </w:rPr>
        <w:t>RAN4</w:t>
      </w:r>
      <w:r w:rsidRPr="005876F6">
        <w:rPr>
          <w:sz w:val="22"/>
          <w:szCs w:val="22"/>
        </w:rPr>
        <w:t xml:space="preserve"> specification</w:t>
      </w:r>
      <w:r w:rsidR="000108FD" w:rsidRPr="005876F6">
        <w:rPr>
          <w:sz w:val="22"/>
          <w:szCs w:val="22"/>
        </w:rPr>
        <w:t>,</w:t>
      </w:r>
      <w:r w:rsidRPr="005876F6">
        <w:rPr>
          <w:sz w:val="22"/>
          <w:szCs w:val="22"/>
        </w:rPr>
        <w:t xml:space="preserve"> typical </w:t>
      </w:r>
      <w:r w:rsidR="002312B7" w:rsidRPr="005876F6">
        <w:rPr>
          <w:sz w:val="22"/>
          <w:szCs w:val="22"/>
        </w:rPr>
        <w:t xml:space="preserve">approach </w:t>
      </w:r>
      <w:r w:rsidR="002A3154" w:rsidRPr="005876F6">
        <w:rPr>
          <w:sz w:val="22"/>
          <w:szCs w:val="22"/>
        </w:rPr>
        <w:t xml:space="preserve">to </w:t>
      </w:r>
      <w:r w:rsidR="00312940" w:rsidRPr="005876F6">
        <w:rPr>
          <w:sz w:val="22"/>
          <w:szCs w:val="22"/>
        </w:rPr>
        <w:t>satisfy the enhanced requirements rel</w:t>
      </w:r>
      <w:r w:rsidR="00CA32D5" w:rsidRPr="005876F6">
        <w:rPr>
          <w:sz w:val="22"/>
          <w:szCs w:val="22"/>
        </w:rPr>
        <w:t>ies</w:t>
      </w:r>
      <w:r w:rsidR="002312B7" w:rsidRPr="005876F6">
        <w:rPr>
          <w:sz w:val="22"/>
          <w:szCs w:val="22"/>
        </w:rPr>
        <w:t xml:space="preserve"> on time domain processing of </w:t>
      </w:r>
      <w:r w:rsidR="00E76E92" w:rsidRPr="005876F6">
        <w:rPr>
          <w:sz w:val="22"/>
          <w:szCs w:val="22"/>
        </w:rPr>
        <w:t xml:space="preserve">SFN-ed </w:t>
      </w:r>
      <w:r w:rsidR="002312B7" w:rsidRPr="005876F6">
        <w:rPr>
          <w:sz w:val="22"/>
          <w:szCs w:val="22"/>
        </w:rPr>
        <w:t>TRS and</w:t>
      </w:r>
      <w:r w:rsidR="00FF3758" w:rsidRPr="005876F6">
        <w:rPr>
          <w:sz w:val="22"/>
          <w:szCs w:val="22"/>
        </w:rPr>
        <w:t>/or</w:t>
      </w:r>
      <w:r w:rsidR="002312B7" w:rsidRPr="005876F6">
        <w:rPr>
          <w:sz w:val="22"/>
          <w:szCs w:val="22"/>
        </w:rPr>
        <w:t xml:space="preserve"> </w:t>
      </w:r>
      <w:r w:rsidR="00312940" w:rsidRPr="005876F6">
        <w:rPr>
          <w:sz w:val="22"/>
          <w:szCs w:val="22"/>
        </w:rPr>
        <w:t xml:space="preserve">special </w:t>
      </w:r>
      <w:r w:rsidR="002312B7" w:rsidRPr="005876F6">
        <w:rPr>
          <w:sz w:val="22"/>
          <w:szCs w:val="22"/>
        </w:rPr>
        <w:t xml:space="preserve">MMSE channel estimation filter calculation optimized </w:t>
      </w:r>
      <w:r w:rsidR="00FF3758" w:rsidRPr="005876F6">
        <w:rPr>
          <w:sz w:val="22"/>
          <w:szCs w:val="22"/>
        </w:rPr>
        <w:t>to</w:t>
      </w:r>
      <w:r w:rsidR="002312B7" w:rsidRPr="005876F6">
        <w:rPr>
          <w:sz w:val="22"/>
          <w:szCs w:val="22"/>
        </w:rPr>
        <w:t xml:space="preserve"> Doppler spectrum of HST-SFN</w:t>
      </w:r>
      <w:r w:rsidR="008B02D3" w:rsidRPr="005876F6">
        <w:rPr>
          <w:sz w:val="22"/>
          <w:szCs w:val="22"/>
        </w:rPr>
        <w:t xml:space="preserve"> with two dominant TRPs</w:t>
      </w:r>
      <w:r w:rsidR="002312B7" w:rsidRPr="005876F6">
        <w:rPr>
          <w:sz w:val="22"/>
          <w:szCs w:val="22"/>
        </w:rPr>
        <w:t xml:space="preserve">. </w:t>
      </w:r>
    </w:p>
    <w:p w14:paraId="144D2156" w14:textId="5BF92C34" w:rsidR="002312B7" w:rsidRPr="005876F6" w:rsidRDefault="00CD7ECE" w:rsidP="0095529D">
      <w:pPr>
        <w:ind w:firstLine="360"/>
        <w:jc w:val="both"/>
        <w:rPr>
          <w:sz w:val="22"/>
          <w:szCs w:val="22"/>
        </w:rPr>
      </w:pPr>
      <w:r w:rsidRPr="005876F6">
        <w:rPr>
          <w:sz w:val="22"/>
          <w:szCs w:val="22"/>
        </w:rPr>
        <w:t xml:space="preserve">The </w:t>
      </w:r>
      <w:r w:rsidR="003A5042" w:rsidRPr="005876F6">
        <w:rPr>
          <w:sz w:val="22"/>
          <w:szCs w:val="22"/>
        </w:rPr>
        <w:t xml:space="preserve">enhanced </w:t>
      </w:r>
      <w:r w:rsidRPr="005876F6">
        <w:rPr>
          <w:sz w:val="22"/>
          <w:szCs w:val="22"/>
        </w:rPr>
        <w:t xml:space="preserve">processing </w:t>
      </w:r>
      <w:r w:rsidR="008873FE" w:rsidRPr="005876F6">
        <w:rPr>
          <w:sz w:val="22"/>
          <w:szCs w:val="22"/>
        </w:rPr>
        <w:t xml:space="preserve">of SFN-ed TRS signal </w:t>
      </w:r>
      <w:r w:rsidR="003462DE" w:rsidRPr="005876F6">
        <w:rPr>
          <w:sz w:val="22"/>
          <w:szCs w:val="22"/>
        </w:rPr>
        <w:t>should be</w:t>
      </w:r>
      <w:r w:rsidR="00423174" w:rsidRPr="005876F6">
        <w:rPr>
          <w:sz w:val="22"/>
          <w:szCs w:val="22"/>
        </w:rPr>
        <w:t xml:space="preserve"> general enough </w:t>
      </w:r>
      <w:r w:rsidR="00F8051B" w:rsidRPr="005876F6">
        <w:rPr>
          <w:sz w:val="22"/>
          <w:szCs w:val="22"/>
        </w:rPr>
        <w:t xml:space="preserve">to support other </w:t>
      </w:r>
      <w:r w:rsidR="005640EC" w:rsidRPr="005876F6">
        <w:rPr>
          <w:sz w:val="22"/>
          <w:szCs w:val="22"/>
          <w:lang w:val="en-US"/>
        </w:rPr>
        <w:t xml:space="preserve">TRS transmission </w:t>
      </w:r>
      <w:r w:rsidR="00F8051B" w:rsidRPr="005876F6">
        <w:rPr>
          <w:sz w:val="22"/>
          <w:szCs w:val="22"/>
        </w:rPr>
        <w:t xml:space="preserve">cases. </w:t>
      </w:r>
      <w:r w:rsidR="009730E9" w:rsidRPr="005876F6">
        <w:rPr>
          <w:sz w:val="22"/>
          <w:szCs w:val="22"/>
        </w:rPr>
        <w:t>For example,</w:t>
      </w:r>
      <w:r w:rsidR="00423174" w:rsidRPr="005876F6">
        <w:rPr>
          <w:sz w:val="22"/>
          <w:szCs w:val="22"/>
        </w:rPr>
        <w:t xml:space="preserve"> </w:t>
      </w:r>
      <w:r w:rsidR="0095529D" w:rsidRPr="005876F6">
        <w:rPr>
          <w:sz w:val="22"/>
          <w:szCs w:val="22"/>
        </w:rPr>
        <w:t>non</w:t>
      </w:r>
      <w:r w:rsidR="009300AA" w:rsidRPr="005876F6">
        <w:rPr>
          <w:sz w:val="22"/>
          <w:szCs w:val="22"/>
        </w:rPr>
        <w:t>-</w:t>
      </w:r>
      <w:r w:rsidR="0095529D" w:rsidRPr="005876F6">
        <w:rPr>
          <w:sz w:val="22"/>
          <w:szCs w:val="22"/>
        </w:rPr>
        <w:t xml:space="preserve">SFN </w:t>
      </w:r>
      <w:r w:rsidRPr="005876F6">
        <w:rPr>
          <w:sz w:val="22"/>
          <w:szCs w:val="22"/>
        </w:rPr>
        <w:t>single</w:t>
      </w:r>
      <w:r w:rsidR="0095529D" w:rsidRPr="005876F6">
        <w:rPr>
          <w:sz w:val="22"/>
          <w:szCs w:val="22"/>
        </w:rPr>
        <w:t>-</w:t>
      </w:r>
      <w:r w:rsidRPr="005876F6">
        <w:rPr>
          <w:sz w:val="22"/>
          <w:szCs w:val="22"/>
        </w:rPr>
        <w:t xml:space="preserve">TRP </w:t>
      </w:r>
      <w:r w:rsidR="009730E9" w:rsidRPr="005876F6">
        <w:rPr>
          <w:sz w:val="22"/>
          <w:szCs w:val="22"/>
        </w:rPr>
        <w:t xml:space="preserve">or TRS processing in </w:t>
      </w:r>
      <w:r w:rsidR="009300AA" w:rsidRPr="005876F6">
        <w:rPr>
          <w:sz w:val="22"/>
          <w:szCs w:val="22"/>
        </w:rPr>
        <w:t xml:space="preserve">scheme 1 </w:t>
      </w:r>
      <w:r w:rsidR="009730E9" w:rsidRPr="005876F6">
        <w:rPr>
          <w:sz w:val="22"/>
          <w:szCs w:val="22"/>
        </w:rPr>
        <w:t xml:space="preserve">can be considered </w:t>
      </w:r>
      <w:r w:rsidR="0095529D" w:rsidRPr="005876F6">
        <w:rPr>
          <w:sz w:val="22"/>
          <w:szCs w:val="22"/>
        </w:rPr>
        <w:t>as a special case</w:t>
      </w:r>
      <w:r w:rsidR="00677A51" w:rsidRPr="005876F6">
        <w:rPr>
          <w:sz w:val="22"/>
          <w:szCs w:val="22"/>
        </w:rPr>
        <w:t xml:space="preserve"> of </w:t>
      </w:r>
      <w:r w:rsidR="00814E82" w:rsidRPr="005876F6">
        <w:rPr>
          <w:sz w:val="22"/>
          <w:szCs w:val="22"/>
        </w:rPr>
        <w:t>SFN</w:t>
      </w:r>
      <w:r w:rsidR="00FB39AD">
        <w:rPr>
          <w:sz w:val="22"/>
          <w:szCs w:val="22"/>
        </w:rPr>
        <w:noBreakHyphen/>
      </w:r>
      <w:r w:rsidR="00814E82" w:rsidRPr="005876F6">
        <w:rPr>
          <w:sz w:val="22"/>
          <w:szCs w:val="22"/>
        </w:rPr>
        <w:t xml:space="preserve">ed </w:t>
      </w:r>
      <w:r w:rsidR="00677A51" w:rsidRPr="005876F6">
        <w:rPr>
          <w:sz w:val="22"/>
          <w:szCs w:val="22"/>
        </w:rPr>
        <w:t>TRS</w:t>
      </w:r>
      <w:r w:rsidR="00316569">
        <w:rPr>
          <w:sz w:val="22"/>
          <w:szCs w:val="22"/>
        </w:rPr>
        <w:t xml:space="preserve"> processing</w:t>
      </w:r>
      <w:r w:rsidR="008873FE" w:rsidRPr="005876F6">
        <w:rPr>
          <w:sz w:val="22"/>
          <w:szCs w:val="22"/>
        </w:rPr>
        <w:t>,</w:t>
      </w:r>
      <w:r w:rsidR="00423174" w:rsidRPr="005876F6">
        <w:rPr>
          <w:sz w:val="22"/>
          <w:szCs w:val="22"/>
        </w:rPr>
        <w:t xml:space="preserve"> </w:t>
      </w:r>
      <w:r w:rsidR="001E4AB2" w:rsidRPr="005876F6">
        <w:rPr>
          <w:sz w:val="22"/>
          <w:szCs w:val="22"/>
        </w:rPr>
        <w:t>where</w:t>
      </w:r>
      <w:r w:rsidR="003437EA" w:rsidRPr="005876F6">
        <w:rPr>
          <w:sz w:val="22"/>
          <w:szCs w:val="22"/>
        </w:rPr>
        <w:t xml:space="preserve"> </w:t>
      </w:r>
      <w:r w:rsidR="009B3F76" w:rsidRPr="005876F6">
        <w:rPr>
          <w:sz w:val="22"/>
          <w:szCs w:val="22"/>
        </w:rPr>
        <w:t xml:space="preserve">one </w:t>
      </w:r>
      <w:r w:rsidR="001E4AB2" w:rsidRPr="005876F6">
        <w:rPr>
          <w:sz w:val="22"/>
          <w:szCs w:val="22"/>
        </w:rPr>
        <w:t xml:space="preserve">of </w:t>
      </w:r>
      <w:r w:rsidR="009B3F76" w:rsidRPr="005876F6">
        <w:rPr>
          <w:sz w:val="22"/>
          <w:szCs w:val="22"/>
        </w:rPr>
        <w:t>TRP ha</w:t>
      </w:r>
      <w:r w:rsidR="001E4AB2" w:rsidRPr="005876F6">
        <w:rPr>
          <w:sz w:val="22"/>
          <w:szCs w:val="22"/>
        </w:rPr>
        <w:t xml:space="preserve">s </w:t>
      </w:r>
      <w:r w:rsidR="009B3F76" w:rsidRPr="005876F6">
        <w:rPr>
          <w:sz w:val="22"/>
          <w:szCs w:val="22"/>
        </w:rPr>
        <w:t xml:space="preserve">zero </w:t>
      </w:r>
      <w:r w:rsidR="00677A51" w:rsidRPr="005876F6">
        <w:rPr>
          <w:sz w:val="22"/>
          <w:szCs w:val="22"/>
        </w:rPr>
        <w:t>R</w:t>
      </w:r>
      <w:r w:rsidR="009B3F76" w:rsidRPr="005876F6">
        <w:rPr>
          <w:sz w:val="22"/>
          <w:szCs w:val="22"/>
        </w:rPr>
        <w:t>x power</w:t>
      </w:r>
      <w:r w:rsidR="00E83A28">
        <w:rPr>
          <w:sz w:val="22"/>
          <w:szCs w:val="22"/>
        </w:rPr>
        <w:t xml:space="preserve"> based</w:t>
      </w:r>
      <w:r w:rsidR="0083041B">
        <w:rPr>
          <w:sz w:val="22"/>
          <w:szCs w:val="22"/>
        </w:rPr>
        <w:t xml:space="preserve"> on NW signalling</w:t>
      </w:r>
      <w:r w:rsidR="00A95DA1" w:rsidRPr="005876F6">
        <w:rPr>
          <w:sz w:val="22"/>
          <w:szCs w:val="22"/>
        </w:rPr>
        <w:t xml:space="preserve">. </w:t>
      </w:r>
      <w:r w:rsidR="002312B7" w:rsidRPr="005876F6">
        <w:rPr>
          <w:sz w:val="22"/>
          <w:szCs w:val="22"/>
        </w:rPr>
        <w:t xml:space="preserve">From this perspective </w:t>
      </w:r>
      <w:r w:rsidR="00677A51" w:rsidRPr="005876F6">
        <w:rPr>
          <w:sz w:val="22"/>
          <w:szCs w:val="22"/>
        </w:rPr>
        <w:t xml:space="preserve">TRS processing in </w:t>
      </w:r>
      <w:r w:rsidR="003437EA" w:rsidRPr="005876F6">
        <w:rPr>
          <w:sz w:val="22"/>
          <w:szCs w:val="22"/>
        </w:rPr>
        <w:t>scheme</w:t>
      </w:r>
      <w:r w:rsidR="00423174" w:rsidRPr="005876F6">
        <w:rPr>
          <w:sz w:val="22"/>
          <w:szCs w:val="22"/>
        </w:rPr>
        <w:t> </w:t>
      </w:r>
      <w:r w:rsidR="003437EA" w:rsidRPr="005876F6">
        <w:rPr>
          <w:sz w:val="22"/>
          <w:szCs w:val="22"/>
        </w:rPr>
        <w:t xml:space="preserve">1 </w:t>
      </w:r>
      <w:r w:rsidR="00677A51" w:rsidRPr="005876F6">
        <w:rPr>
          <w:sz w:val="22"/>
          <w:szCs w:val="22"/>
        </w:rPr>
        <w:t>and</w:t>
      </w:r>
      <w:r w:rsidR="007F56F2" w:rsidRPr="005876F6">
        <w:rPr>
          <w:sz w:val="22"/>
          <w:szCs w:val="22"/>
        </w:rPr>
        <w:t xml:space="preserve"> single</w:t>
      </w:r>
      <w:r w:rsidR="00E935A9" w:rsidRPr="005876F6">
        <w:rPr>
          <w:sz w:val="22"/>
          <w:szCs w:val="22"/>
        </w:rPr>
        <w:t>-</w:t>
      </w:r>
      <w:r w:rsidR="007F56F2" w:rsidRPr="005876F6">
        <w:rPr>
          <w:sz w:val="22"/>
          <w:szCs w:val="22"/>
        </w:rPr>
        <w:t xml:space="preserve">TRP </w:t>
      </w:r>
      <w:r w:rsidR="00FC09B1" w:rsidRPr="005876F6">
        <w:rPr>
          <w:sz w:val="22"/>
          <w:szCs w:val="22"/>
        </w:rPr>
        <w:t xml:space="preserve">modes </w:t>
      </w:r>
      <w:r w:rsidR="007F56F2" w:rsidRPr="005876F6">
        <w:rPr>
          <w:sz w:val="22"/>
          <w:szCs w:val="22"/>
        </w:rPr>
        <w:t xml:space="preserve">can be </w:t>
      </w:r>
      <w:r w:rsidR="00677A51" w:rsidRPr="005876F6">
        <w:rPr>
          <w:sz w:val="22"/>
          <w:szCs w:val="22"/>
        </w:rPr>
        <w:t>performed</w:t>
      </w:r>
      <w:r w:rsidR="007F56F2" w:rsidRPr="005876F6">
        <w:rPr>
          <w:sz w:val="22"/>
          <w:szCs w:val="22"/>
        </w:rPr>
        <w:t xml:space="preserve"> </w:t>
      </w:r>
      <w:r w:rsidR="00087C0A">
        <w:rPr>
          <w:sz w:val="22"/>
          <w:szCs w:val="22"/>
        </w:rPr>
        <w:t>under the same</w:t>
      </w:r>
      <w:r w:rsidR="001E4AB2" w:rsidRPr="005876F6">
        <w:rPr>
          <w:sz w:val="22"/>
          <w:szCs w:val="22"/>
        </w:rPr>
        <w:t xml:space="preserve"> </w:t>
      </w:r>
      <w:r w:rsidR="007F56F2" w:rsidRPr="005876F6">
        <w:rPr>
          <w:sz w:val="22"/>
          <w:szCs w:val="22"/>
        </w:rPr>
        <w:t>framework without</w:t>
      </w:r>
      <w:r w:rsidR="00767176" w:rsidRPr="005876F6">
        <w:rPr>
          <w:sz w:val="22"/>
          <w:szCs w:val="22"/>
        </w:rPr>
        <w:t xml:space="preserve"> substantial complexity increase at the UE</w:t>
      </w:r>
      <w:r w:rsidR="00397793" w:rsidRPr="005876F6">
        <w:rPr>
          <w:sz w:val="22"/>
          <w:szCs w:val="22"/>
        </w:rPr>
        <w:t>.</w:t>
      </w:r>
      <w:r w:rsidR="00767176" w:rsidRPr="005876F6">
        <w:rPr>
          <w:sz w:val="22"/>
          <w:szCs w:val="22"/>
        </w:rPr>
        <w:t xml:space="preserve"> </w:t>
      </w:r>
      <w:r w:rsidR="00131A78">
        <w:rPr>
          <w:sz w:val="22"/>
          <w:szCs w:val="22"/>
        </w:rPr>
        <w:t>Similarly</w:t>
      </w:r>
      <w:r w:rsidR="003F28A6">
        <w:rPr>
          <w:sz w:val="22"/>
          <w:szCs w:val="22"/>
        </w:rPr>
        <w:t>,</w:t>
      </w:r>
      <w:r w:rsidR="00131A78">
        <w:rPr>
          <w:sz w:val="22"/>
          <w:szCs w:val="22"/>
        </w:rPr>
        <w:t xml:space="preserve"> the </w:t>
      </w:r>
      <w:r w:rsidR="003F28A6">
        <w:rPr>
          <w:sz w:val="22"/>
          <w:szCs w:val="22"/>
        </w:rPr>
        <w:t xml:space="preserve">MMSE </w:t>
      </w:r>
      <w:r w:rsidR="00D54849">
        <w:rPr>
          <w:sz w:val="22"/>
          <w:szCs w:val="22"/>
        </w:rPr>
        <w:t xml:space="preserve">channel estimation </w:t>
      </w:r>
      <w:r w:rsidR="00131A78">
        <w:rPr>
          <w:sz w:val="22"/>
          <w:szCs w:val="22"/>
        </w:rPr>
        <w:t xml:space="preserve">filter </w:t>
      </w:r>
      <w:r w:rsidR="003F28A6">
        <w:rPr>
          <w:sz w:val="22"/>
          <w:szCs w:val="22"/>
        </w:rPr>
        <w:t xml:space="preserve">selection </w:t>
      </w:r>
      <w:r w:rsidR="00131A78">
        <w:rPr>
          <w:sz w:val="22"/>
          <w:szCs w:val="22"/>
        </w:rPr>
        <w:t xml:space="preserve">optimized to SFN transmission from two TRPs </w:t>
      </w:r>
      <w:r w:rsidR="003F28A6">
        <w:rPr>
          <w:sz w:val="22"/>
          <w:szCs w:val="22"/>
        </w:rPr>
        <w:t>can be re-used for scheme</w:t>
      </w:r>
      <w:r w:rsidR="0096730B">
        <w:rPr>
          <w:sz w:val="22"/>
          <w:szCs w:val="22"/>
        </w:rPr>
        <w:t> </w:t>
      </w:r>
      <w:r w:rsidR="003F28A6">
        <w:rPr>
          <w:sz w:val="22"/>
          <w:szCs w:val="22"/>
        </w:rPr>
        <w:t>1</w:t>
      </w:r>
      <w:r w:rsidR="00C560F3">
        <w:rPr>
          <w:sz w:val="22"/>
          <w:szCs w:val="22"/>
        </w:rPr>
        <w:t xml:space="preserve"> under the same assumption</w:t>
      </w:r>
      <w:r w:rsidR="003F28A6">
        <w:rPr>
          <w:sz w:val="22"/>
          <w:szCs w:val="22"/>
        </w:rPr>
        <w:t>.</w:t>
      </w:r>
      <w:r w:rsidR="008746F7">
        <w:rPr>
          <w:sz w:val="22"/>
          <w:szCs w:val="22"/>
        </w:rPr>
        <w:t xml:space="preserve"> </w:t>
      </w:r>
      <w:r w:rsidR="00424118">
        <w:rPr>
          <w:sz w:val="22"/>
          <w:szCs w:val="22"/>
        </w:rPr>
        <w:t>To provide flexibility in the HST network deployment dynamic switching of scheme 1</w:t>
      </w:r>
      <w:r w:rsidR="008746F7">
        <w:rPr>
          <w:sz w:val="22"/>
          <w:szCs w:val="22"/>
        </w:rPr>
        <w:t xml:space="preserve"> </w:t>
      </w:r>
      <w:r w:rsidR="00767176" w:rsidRPr="005876F6">
        <w:rPr>
          <w:sz w:val="22"/>
          <w:szCs w:val="22"/>
        </w:rPr>
        <w:t>should be considered for specification in Rel-17</w:t>
      </w:r>
      <w:r w:rsidR="003437EA" w:rsidRPr="005876F6">
        <w:rPr>
          <w:sz w:val="22"/>
          <w:szCs w:val="22"/>
        </w:rPr>
        <w:t>.</w:t>
      </w:r>
    </w:p>
    <w:p w14:paraId="7F20B28D" w14:textId="3657329D" w:rsidR="002312B7" w:rsidRPr="00CA660F" w:rsidRDefault="002312B7" w:rsidP="002312B7">
      <w:pPr>
        <w:jc w:val="both"/>
        <w:rPr>
          <w:b/>
          <w:bCs/>
          <w:i/>
          <w:iCs/>
          <w:sz w:val="22"/>
          <w:szCs w:val="22"/>
          <w:lang w:val="en-US"/>
        </w:rPr>
      </w:pPr>
      <w:r w:rsidRPr="002312B7">
        <w:rPr>
          <w:b/>
          <w:bCs/>
          <w:i/>
          <w:iCs/>
          <w:sz w:val="22"/>
          <w:szCs w:val="22"/>
        </w:rPr>
        <w:t>Proposal</w:t>
      </w:r>
      <w:r w:rsidR="00CA660F">
        <w:rPr>
          <w:b/>
          <w:bCs/>
          <w:i/>
          <w:iCs/>
          <w:sz w:val="22"/>
          <w:szCs w:val="22"/>
          <w:lang w:val="ru-RU"/>
        </w:rPr>
        <w:t xml:space="preserve"> 1</w:t>
      </w:r>
      <w:r w:rsidR="00CA660F">
        <w:rPr>
          <w:b/>
          <w:bCs/>
          <w:i/>
          <w:iCs/>
          <w:sz w:val="22"/>
          <w:szCs w:val="22"/>
          <w:lang w:val="en-US"/>
        </w:rPr>
        <w:t>:</w:t>
      </w:r>
    </w:p>
    <w:p w14:paraId="0731D969" w14:textId="63AB05BE" w:rsidR="008B32B2" w:rsidRPr="002312B7" w:rsidRDefault="002312B7" w:rsidP="002312B7">
      <w:pPr>
        <w:pStyle w:val="ListParagraph"/>
        <w:numPr>
          <w:ilvl w:val="0"/>
          <w:numId w:val="43"/>
        </w:numPr>
        <w:jc w:val="both"/>
        <w:rPr>
          <w:rFonts w:ascii="Times New Roman" w:hAnsi="Times New Roman"/>
          <w:i/>
          <w:iCs/>
        </w:rPr>
      </w:pPr>
      <w:r w:rsidRPr="002312B7">
        <w:rPr>
          <w:rFonts w:ascii="Times New Roman" w:hAnsi="Times New Roman"/>
          <w:i/>
          <w:iCs/>
        </w:rPr>
        <w:lastRenderedPageBreak/>
        <w:t>Support dynamic switching of single</w:t>
      </w:r>
      <w:r w:rsidR="00CA6BC2">
        <w:rPr>
          <w:rFonts w:ascii="Times New Roman" w:hAnsi="Times New Roman"/>
          <w:i/>
          <w:iCs/>
        </w:rPr>
        <w:t xml:space="preserve"> </w:t>
      </w:r>
      <w:r w:rsidRPr="002312B7">
        <w:rPr>
          <w:rFonts w:ascii="Times New Roman" w:hAnsi="Times New Roman"/>
          <w:i/>
          <w:iCs/>
        </w:rPr>
        <w:t>TRP and scheme 1</w:t>
      </w:r>
      <w:r w:rsidR="00BF1B40">
        <w:rPr>
          <w:rFonts w:ascii="Times New Roman" w:hAnsi="Times New Roman"/>
          <w:i/>
          <w:iCs/>
        </w:rPr>
        <w:t xml:space="preserve"> in Rel-17</w:t>
      </w:r>
      <w:r w:rsidRPr="002312B7">
        <w:rPr>
          <w:rFonts w:ascii="Times New Roman" w:hAnsi="Times New Roman"/>
          <w:i/>
          <w:iCs/>
        </w:rPr>
        <w:t xml:space="preserve">, where single TRP </w:t>
      </w:r>
      <w:r w:rsidR="00A428EA">
        <w:rPr>
          <w:rFonts w:ascii="Times New Roman" w:hAnsi="Times New Roman"/>
          <w:i/>
          <w:iCs/>
        </w:rPr>
        <w:t xml:space="preserve">scheme </w:t>
      </w:r>
      <w:r w:rsidR="009A3773">
        <w:rPr>
          <w:rFonts w:ascii="Times New Roman" w:hAnsi="Times New Roman"/>
          <w:i/>
          <w:iCs/>
        </w:rPr>
        <w:t>also supports configuration of</w:t>
      </w:r>
      <w:r w:rsidRPr="002312B7">
        <w:rPr>
          <w:rFonts w:ascii="Times New Roman" w:hAnsi="Times New Roman"/>
          <w:i/>
          <w:iCs/>
        </w:rPr>
        <w:t xml:space="preserve"> highSpeedDemodFlag-r16</w:t>
      </w:r>
    </w:p>
    <w:p w14:paraId="365378F7" w14:textId="3FD9B095" w:rsidR="00D3751C" w:rsidRDefault="00D3751C" w:rsidP="00D3751C">
      <w:pPr>
        <w:pStyle w:val="Heading2"/>
        <w:rPr>
          <w:lang w:val="en-US"/>
        </w:rPr>
      </w:pPr>
      <w:r>
        <w:rPr>
          <w:lang w:val="en-US"/>
        </w:rPr>
        <w:t xml:space="preserve">Indication of scheme 1 </w:t>
      </w:r>
    </w:p>
    <w:p w14:paraId="732E3CC2" w14:textId="7763BBEA" w:rsidR="00E27D44" w:rsidRDefault="00D974EB" w:rsidP="002312B7">
      <w:pPr>
        <w:spacing w:before="120"/>
        <w:ind w:firstLine="360"/>
        <w:jc w:val="both"/>
        <w:rPr>
          <w:sz w:val="22"/>
          <w:szCs w:val="22"/>
        </w:rPr>
      </w:pPr>
      <w:r>
        <w:rPr>
          <w:sz w:val="22"/>
          <w:szCs w:val="22"/>
        </w:rPr>
        <w:t xml:space="preserve">To facilitate PDSCH and PDCCH processing </w:t>
      </w:r>
      <w:r w:rsidR="00D96C09">
        <w:rPr>
          <w:sz w:val="22"/>
          <w:szCs w:val="22"/>
        </w:rPr>
        <w:t xml:space="preserve">according to </w:t>
      </w:r>
      <w:r w:rsidR="00D60CF2">
        <w:rPr>
          <w:sz w:val="22"/>
          <w:szCs w:val="22"/>
        </w:rPr>
        <w:t>scheme 1</w:t>
      </w:r>
      <w:r>
        <w:rPr>
          <w:sz w:val="22"/>
          <w:szCs w:val="22"/>
        </w:rPr>
        <w:t>,</w:t>
      </w:r>
      <w:r w:rsidR="00D60CF2">
        <w:rPr>
          <w:sz w:val="22"/>
          <w:szCs w:val="22"/>
        </w:rPr>
        <w:t xml:space="preserve"> t</w:t>
      </w:r>
      <w:r w:rsidR="00E27D44">
        <w:rPr>
          <w:sz w:val="22"/>
          <w:szCs w:val="22"/>
        </w:rPr>
        <w:t xml:space="preserve">wo TCI states </w:t>
      </w:r>
      <w:r w:rsidR="001960B8">
        <w:rPr>
          <w:sz w:val="22"/>
          <w:szCs w:val="22"/>
        </w:rPr>
        <w:t xml:space="preserve">are provided </w:t>
      </w:r>
      <w:r w:rsidR="00150AF3">
        <w:rPr>
          <w:sz w:val="22"/>
          <w:szCs w:val="22"/>
        </w:rPr>
        <w:t>to</w:t>
      </w:r>
      <w:r w:rsidR="0092512C">
        <w:rPr>
          <w:sz w:val="22"/>
          <w:szCs w:val="22"/>
        </w:rPr>
        <w:t xml:space="preserve"> the UE</w:t>
      </w:r>
      <w:r w:rsidR="001960B8">
        <w:rPr>
          <w:sz w:val="22"/>
          <w:szCs w:val="22"/>
        </w:rPr>
        <w:t>, where each TCI state contains reference to one TRS</w:t>
      </w:r>
      <w:r w:rsidR="00E27D44">
        <w:rPr>
          <w:sz w:val="22"/>
          <w:szCs w:val="22"/>
        </w:rPr>
        <w:t>. The corresponding TCI state</w:t>
      </w:r>
      <w:r w:rsidR="00C03E07">
        <w:rPr>
          <w:sz w:val="22"/>
          <w:szCs w:val="22"/>
        </w:rPr>
        <w:t xml:space="preserve"> pair</w:t>
      </w:r>
      <w:r w:rsidR="00E27D44">
        <w:rPr>
          <w:sz w:val="22"/>
          <w:szCs w:val="22"/>
        </w:rPr>
        <w:t xml:space="preserve"> indication can be supported by reusing Rel-16 signalling framework defined for m</w:t>
      </w:r>
      <w:r w:rsidR="004D1D52">
        <w:rPr>
          <w:sz w:val="22"/>
          <w:szCs w:val="22"/>
        </w:rPr>
        <w:t>ulti-</w:t>
      </w:r>
      <w:r w:rsidR="00E27D44">
        <w:rPr>
          <w:sz w:val="22"/>
          <w:szCs w:val="22"/>
        </w:rPr>
        <w:t>TRP operation</w:t>
      </w:r>
      <w:r w:rsidR="00E75CA3">
        <w:rPr>
          <w:sz w:val="22"/>
          <w:szCs w:val="22"/>
        </w:rPr>
        <w:t xml:space="preserve"> including MAC CE</w:t>
      </w:r>
      <w:r w:rsidR="004707E2">
        <w:rPr>
          <w:sz w:val="22"/>
          <w:szCs w:val="22"/>
        </w:rPr>
        <w:t xml:space="preserve"> based TCI</w:t>
      </w:r>
      <w:r w:rsidR="00E75CA3">
        <w:rPr>
          <w:sz w:val="22"/>
          <w:szCs w:val="22"/>
        </w:rPr>
        <w:t xml:space="preserve"> </w:t>
      </w:r>
      <w:r w:rsidR="00C03E07">
        <w:rPr>
          <w:sz w:val="22"/>
          <w:szCs w:val="22"/>
        </w:rPr>
        <w:t>pair activation</w:t>
      </w:r>
      <w:r w:rsidR="00E27D44">
        <w:rPr>
          <w:sz w:val="22"/>
          <w:szCs w:val="22"/>
        </w:rPr>
        <w:t xml:space="preserve">. </w:t>
      </w:r>
      <w:r w:rsidR="002101B7">
        <w:rPr>
          <w:sz w:val="22"/>
          <w:szCs w:val="22"/>
        </w:rPr>
        <w:t>To</w:t>
      </w:r>
      <w:r w:rsidR="00E27D44">
        <w:rPr>
          <w:sz w:val="22"/>
          <w:szCs w:val="22"/>
        </w:rPr>
        <w:t xml:space="preserve"> differentiate </w:t>
      </w:r>
      <w:r w:rsidR="00C03E07">
        <w:rPr>
          <w:sz w:val="22"/>
          <w:szCs w:val="22"/>
        </w:rPr>
        <w:t xml:space="preserve">Rel-17 SFN scheme 1 </w:t>
      </w:r>
      <w:r w:rsidR="00E27D44">
        <w:rPr>
          <w:sz w:val="22"/>
          <w:szCs w:val="22"/>
        </w:rPr>
        <w:t>with Rel-16</w:t>
      </w:r>
      <w:r w:rsidR="00AC00F1">
        <w:rPr>
          <w:sz w:val="22"/>
          <w:szCs w:val="22"/>
        </w:rPr>
        <w:t xml:space="preserve"> </w:t>
      </w:r>
      <w:r w:rsidR="0005418A">
        <w:rPr>
          <w:sz w:val="22"/>
          <w:szCs w:val="22"/>
        </w:rPr>
        <w:t>multi</w:t>
      </w:r>
      <w:r w:rsidR="00661F8A">
        <w:rPr>
          <w:sz w:val="22"/>
          <w:szCs w:val="22"/>
        </w:rPr>
        <w:t>-</w:t>
      </w:r>
      <w:r w:rsidR="0005418A">
        <w:rPr>
          <w:sz w:val="22"/>
          <w:szCs w:val="22"/>
        </w:rPr>
        <w:t xml:space="preserve">TRP schemes </w:t>
      </w:r>
      <w:r w:rsidR="00AC00F1">
        <w:rPr>
          <w:sz w:val="22"/>
          <w:szCs w:val="22"/>
        </w:rPr>
        <w:t>also relying on two TCI state</w:t>
      </w:r>
      <w:r w:rsidR="00DB2B2D">
        <w:rPr>
          <w:sz w:val="22"/>
          <w:szCs w:val="22"/>
        </w:rPr>
        <w:t>s</w:t>
      </w:r>
      <w:r w:rsidR="00AC00F1">
        <w:rPr>
          <w:sz w:val="22"/>
          <w:szCs w:val="22"/>
        </w:rPr>
        <w:t xml:space="preserve"> configuration per TCI codepoint</w:t>
      </w:r>
      <w:r w:rsidR="00E27D44">
        <w:rPr>
          <w:sz w:val="22"/>
          <w:szCs w:val="22"/>
        </w:rPr>
        <w:t>, t</w:t>
      </w:r>
      <w:r w:rsidR="00E27D44" w:rsidRPr="00F20DE2">
        <w:rPr>
          <w:sz w:val="22"/>
          <w:szCs w:val="22"/>
        </w:rPr>
        <w:t xml:space="preserve">he usage of the </w:t>
      </w:r>
      <w:r w:rsidR="00E27D44">
        <w:rPr>
          <w:sz w:val="22"/>
          <w:szCs w:val="22"/>
        </w:rPr>
        <w:t>scheme</w:t>
      </w:r>
      <w:r w:rsidR="00E27D44" w:rsidRPr="00F20DE2">
        <w:rPr>
          <w:sz w:val="22"/>
          <w:szCs w:val="22"/>
        </w:rPr>
        <w:t xml:space="preserve"> </w:t>
      </w:r>
      <w:r w:rsidR="00E27D44">
        <w:rPr>
          <w:sz w:val="22"/>
          <w:szCs w:val="22"/>
        </w:rPr>
        <w:t xml:space="preserve">1 </w:t>
      </w:r>
      <w:r w:rsidR="00E27D44" w:rsidRPr="00F20DE2">
        <w:rPr>
          <w:sz w:val="22"/>
          <w:szCs w:val="22"/>
        </w:rPr>
        <w:t xml:space="preserve">should be </w:t>
      </w:r>
      <w:r w:rsidR="002101B7" w:rsidRPr="00F20DE2">
        <w:rPr>
          <w:sz w:val="22"/>
          <w:szCs w:val="22"/>
        </w:rPr>
        <w:t>configure</w:t>
      </w:r>
      <w:r w:rsidR="002101B7">
        <w:rPr>
          <w:sz w:val="22"/>
          <w:szCs w:val="22"/>
        </w:rPr>
        <w:t>d</w:t>
      </w:r>
      <w:r w:rsidR="00E27D44" w:rsidRPr="00F20DE2">
        <w:rPr>
          <w:sz w:val="22"/>
          <w:szCs w:val="22"/>
        </w:rPr>
        <w:t xml:space="preserve"> </w:t>
      </w:r>
      <w:r w:rsidR="00F82D5B">
        <w:rPr>
          <w:sz w:val="22"/>
          <w:szCs w:val="22"/>
        </w:rPr>
        <w:t xml:space="preserve">for the UE </w:t>
      </w:r>
      <w:r w:rsidR="00E27D44" w:rsidRPr="00F20DE2">
        <w:rPr>
          <w:sz w:val="22"/>
          <w:szCs w:val="22"/>
        </w:rPr>
        <w:t>by higher layer signalling</w:t>
      </w:r>
      <w:r w:rsidR="00DA66BC">
        <w:rPr>
          <w:sz w:val="22"/>
          <w:szCs w:val="22"/>
        </w:rPr>
        <w:t xml:space="preserve"> with new RRC parameter</w:t>
      </w:r>
      <w:r w:rsidR="00E27D44" w:rsidRPr="00F20DE2">
        <w:rPr>
          <w:sz w:val="22"/>
          <w:szCs w:val="22"/>
        </w:rPr>
        <w:t>.</w:t>
      </w:r>
    </w:p>
    <w:p w14:paraId="4FDDD4A3" w14:textId="3381A204" w:rsidR="00E27D44" w:rsidRPr="00CD6979" w:rsidRDefault="00E27D44" w:rsidP="00E27D44">
      <w:pPr>
        <w:spacing w:after="120"/>
        <w:jc w:val="both"/>
        <w:rPr>
          <w:b/>
          <w:i/>
          <w:sz w:val="22"/>
          <w:szCs w:val="22"/>
          <w:lang w:eastAsia="ja-JP" w:bidi="hi-IN"/>
        </w:rPr>
      </w:pPr>
      <w:r>
        <w:rPr>
          <w:b/>
          <w:i/>
          <w:sz w:val="22"/>
          <w:szCs w:val="22"/>
          <w:lang w:eastAsia="ja-JP" w:bidi="hi-IN"/>
        </w:rPr>
        <w:t xml:space="preserve">Proposal </w:t>
      </w:r>
      <w:r w:rsidR="00CA660F">
        <w:rPr>
          <w:b/>
          <w:i/>
          <w:sz w:val="22"/>
          <w:szCs w:val="22"/>
          <w:lang w:eastAsia="ja-JP" w:bidi="hi-IN"/>
        </w:rPr>
        <w:t>2</w:t>
      </w:r>
      <w:r w:rsidRPr="00913B4C">
        <w:rPr>
          <w:b/>
          <w:i/>
          <w:sz w:val="22"/>
          <w:szCs w:val="22"/>
          <w:lang w:eastAsia="ja-JP" w:bidi="hi-IN"/>
        </w:rPr>
        <w:t>:</w:t>
      </w:r>
      <w:r w:rsidRPr="00CD6979">
        <w:rPr>
          <w:b/>
          <w:i/>
          <w:sz w:val="22"/>
          <w:szCs w:val="22"/>
          <w:lang w:eastAsia="ja-JP" w:bidi="hi-IN"/>
        </w:rPr>
        <w:t xml:space="preserve"> </w:t>
      </w:r>
    </w:p>
    <w:p w14:paraId="7F7A1BD1" w14:textId="30B04734" w:rsidR="00682461" w:rsidRDefault="00682461" w:rsidP="00E27D44">
      <w:pPr>
        <w:pStyle w:val="ListParagraph"/>
        <w:numPr>
          <w:ilvl w:val="0"/>
          <w:numId w:val="33"/>
        </w:numPr>
        <w:jc w:val="both"/>
        <w:rPr>
          <w:rFonts w:ascii="Times New Roman" w:hAnsi="Times New Roman"/>
          <w:i/>
          <w:lang w:eastAsia="ja-JP" w:bidi="hi-IN"/>
        </w:rPr>
      </w:pPr>
      <w:r>
        <w:rPr>
          <w:rFonts w:ascii="Times New Roman" w:hAnsi="Times New Roman"/>
          <w:i/>
          <w:lang w:eastAsia="ja-JP" w:bidi="hi-IN"/>
        </w:rPr>
        <w:t>Rel-16 MAC CE signalling for PDSCH is re-used to support scheme 1</w:t>
      </w:r>
    </w:p>
    <w:p w14:paraId="0C335C4A" w14:textId="6C044C95" w:rsidR="00E27D44" w:rsidRDefault="000235EE" w:rsidP="00E27D44">
      <w:pPr>
        <w:pStyle w:val="ListParagraph"/>
        <w:numPr>
          <w:ilvl w:val="0"/>
          <w:numId w:val="33"/>
        </w:numPr>
        <w:jc w:val="both"/>
        <w:rPr>
          <w:rFonts w:ascii="Times New Roman" w:hAnsi="Times New Roman"/>
          <w:i/>
          <w:lang w:eastAsia="ja-JP" w:bidi="hi-IN"/>
        </w:rPr>
      </w:pPr>
      <w:r>
        <w:rPr>
          <w:rFonts w:ascii="Times New Roman" w:hAnsi="Times New Roman"/>
          <w:i/>
          <w:lang w:eastAsia="ja-JP" w:bidi="hi-IN"/>
        </w:rPr>
        <w:t>S</w:t>
      </w:r>
      <w:r w:rsidR="00E27D44">
        <w:rPr>
          <w:rFonts w:ascii="Times New Roman" w:hAnsi="Times New Roman"/>
          <w:i/>
          <w:lang w:eastAsia="ja-JP" w:bidi="hi-IN"/>
        </w:rPr>
        <w:t>cheme 1</w:t>
      </w:r>
      <w:r w:rsidR="006A74E8">
        <w:rPr>
          <w:rFonts w:ascii="Times New Roman" w:hAnsi="Times New Roman"/>
          <w:i/>
          <w:lang w:eastAsia="ja-JP" w:bidi="hi-IN"/>
        </w:rPr>
        <w:t xml:space="preserve"> </w:t>
      </w:r>
      <w:r w:rsidR="001608E7">
        <w:rPr>
          <w:rFonts w:ascii="Times New Roman" w:hAnsi="Times New Roman"/>
          <w:i/>
          <w:lang w:eastAsia="ja-JP" w:bidi="hi-IN"/>
        </w:rPr>
        <w:t xml:space="preserve">is differentiated from other multi-TPR scheme </w:t>
      </w:r>
      <w:r w:rsidR="00216F3B">
        <w:rPr>
          <w:rFonts w:ascii="Times New Roman" w:hAnsi="Times New Roman"/>
          <w:i/>
          <w:lang w:eastAsia="ja-JP" w:bidi="hi-IN"/>
        </w:rPr>
        <w:t xml:space="preserve">supporting two TCI sates </w:t>
      </w:r>
      <w:r w:rsidR="001608E7">
        <w:rPr>
          <w:rFonts w:ascii="Times New Roman" w:hAnsi="Times New Roman"/>
          <w:i/>
          <w:lang w:eastAsia="ja-JP" w:bidi="hi-IN"/>
        </w:rPr>
        <w:t>based on</w:t>
      </w:r>
      <w:r w:rsidR="006A74E8">
        <w:rPr>
          <w:rFonts w:ascii="Times New Roman" w:hAnsi="Times New Roman"/>
          <w:i/>
          <w:lang w:eastAsia="ja-JP" w:bidi="hi-IN"/>
        </w:rPr>
        <w:t xml:space="preserve"> new RRC parameter</w:t>
      </w:r>
    </w:p>
    <w:p w14:paraId="30ACE086" w14:textId="77777777" w:rsidR="00E27D44" w:rsidRPr="00E27D44" w:rsidRDefault="00E27D44" w:rsidP="00E27D44">
      <w:pPr>
        <w:rPr>
          <w:lang w:val="en-US"/>
        </w:rPr>
      </w:pPr>
    </w:p>
    <w:p w14:paraId="2D170BA9" w14:textId="66D2165F" w:rsidR="00F54EC1" w:rsidRDefault="00152887" w:rsidP="00F92DDC">
      <w:pPr>
        <w:pStyle w:val="Heading2"/>
        <w:rPr>
          <w:lang w:val="en-US"/>
        </w:rPr>
      </w:pPr>
      <w:r>
        <w:rPr>
          <w:lang w:val="en-US"/>
        </w:rPr>
        <w:t>Additional source RS</w:t>
      </w:r>
      <w:r w:rsidR="00025C29">
        <w:rPr>
          <w:lang w:val="en-US"/>
        </w:rPr>
        <w:t xml:space="preserve"> for QCL indication</w:t>
      </w:r>
    </w:p>
    <w:p w14:paraId="2D92AE32" w14:textId="09880A4A" w:rsidR="00B3342A" w:rsidRPr="0064541E" w:rsidRDefault="00F15F25" w:rsidP="00231900">
      <w:pPr>
        <w:spacing w:after="0"/>
        <w:ind w:firstLine="360"/>
        <w:jc w:val="both"/>
        <w:rPr>
          <w:sz w:val="22"/>
          <w:szCs w:val="22"/>
          <w:lang w:val="en-US"/>
        </w:rPr>
      </w:pPr>
      <w:r>
        <w:rPr>
          <w:sz w:val="22"/>
          <w:szCs w:val="22"/>
        </w:rPr>
        <w:t xml:space="preserve">In Rel-15 for PDSCH a TCI state may be configured not only with TRS as source RS, but also with other </w:t>
      </w:r>
      <w:r w:rsidRPr="00AC0BD9">
        <w:rPr>
          <w:sz w:val="22"/>
          <w:szCs w:val="22"/>
        </w:rPr>
        <w:t>reference signals (</w:t>
      </w:r>
      <w:r w:rsidR="008A5AB0">
        <w:rPr>
          <w:sz w:val="22"/>
          <w:szCs w:val="22"/>
        </w:rPr>
        <w:t>i</w:t>
      </w:r>
      <w:r w:rsidRPr="00AC0BD9">
        <w:rPr>
          <w:sz w:val="22"/>
          <w:szCs w:val="22"/>
        </w:rPr>
        <w:t>.</w:t>
      </w:r>
      <w:r w:rsidR="008A5AB0">
        <w:rPr>
          <w:sz w:val="22"/>
          <w:szCs w:val="22"/>
        </w:rPr>
        <w:t>e</w:t>
      </w:r>
      <w:r w:rsidRPr="00AC0BD9">
        <w:rPr>
          <w:sz w:val="22"/>
          <w:szCs w:val="22"/>
        </w:rPr>
        <w:t xml:space="preserve">., CSI-RS for CSI acquisition) as illustrated </w:t>
      </w:r>
      <w:r w:rsidR="00AC0BD9" w:rsidRPr="00AC0BD9">
        <w:rPr>
          <w:sz w:val="22"/>
          <w:szCs w:val="22"/>
        </w:rPr>
        <w:t xml:space="preserve">in </w:t>
      </w:r>
      <w:r w:rsidR="00AC0BD9" w:rsidRPr="00AC0BD9">
        <w:rPr>
          <w:sz w:val="22"/>
          <w:szCs w:val="22"/>
        </w:rPr>
        <w:fldChar w:fldCharType="begin"/>
      </w:r>
      <w:r w:rsidR="00AC0BD9" w:rsidRPr="00AC0BD9">
        <w:rPr>
          <w:sz w:val="22"/>
          <w:szCs w:val="22"/>
        </w:rPr>
        <w:instrText xml:space="preserve"> REF _Ref68617597 \h </w:instrText>
      </w:r>
      <w:r w:rsidR="00AC0BD9">
        <w:rPr>
          <w:sz w:val="22"/>
          <w:szCs w:val="22"/>
        </w:rPr>
        <w:instrText xml:space="preserve"> \* MERGEFORMAT </w:instrText>
      </w:r>
      <w:r w:rsidR="00AC0BD9" w:rsidRPr="00AC0BD9">
        <w:rPr>
          <w:sz w:val="22"/>
          <w:szCs w:val="22"/>
        </w:rPr>
      </w:r>
      <w:r w:rsidR="00AC0BD9" w:rsidRPr="00AC0BD9">
        <w:rPr>
          <w:sz w:val="22"/>
          <w:szCs w:val="22"/>
        </w:rPr>
        <w:fldChar w:fldCharType="separate"/>
      </w:r>
      <w:r w:rsidR="00B81A58" w:rsidRPr="00B81A58">
        <w:rPr>
          <w:sz w:val="22"/>
          <w:szCs w:val="22"/>
        </w:rPr>
        <w:t xml:space="preserve">Table </w:t>
      </w:r>
      <w:r w:rsidR="00B81A58" w:rsidRPr="00B81A58">
        <w:rPr>
          <w:noProof/>
          <w:sz w:val="22"/>
          <w:szCs w:val="22"/>
        </w:rPr>
        <w:t>1</w:t>
      </w:r>
      <w:r w:rsidR="00AC0BD9" w:rsidRPr="00AC0BD9">
        <w:rPr>
          <w:sz w:val="22"/>
          <w:szCs w:val="22"/>
        </w:rPr>
        <w:fldChar w:fldCharType="end"/>
      </w:r>
      <w:r w:rsidRPr="00AC0BD9">
        <w:rPr>
          <w:sz w:val="22"/>
          <w:szCs w:val="22"/>
        </w:rPr>
        <w:t xml:space="preserve">. </w:t>
      </w:r>
      <w:r w:rsidR="00A95F5A" w:rsidRPr="00AC0BD9">
        <w:rPr>
          <w:sz w:val="22"/>
          <w:szCs w:val="22"/>
        </w:rPr>
        <w:t>Although QCL</w:t>
      </w:r>
      <w:r w:rsidR="00A95F5A">
        <w:rPr>
          <w:sz w:val="22"/>
          <w:szCs w:val="22"/>
        </w:rPr>
        <w:t xml:space="preserve"> indication </w:t>
      </w:r>
      <w:r w:rsidR="00370F3D">
        <w:rPr>
          <w:sz w:val="22"/>
          <w:szCs w:val="22"/>
        </w:rPr>
        <w:t xml:space="preserve">for DM-RS </w:t>
      </w:r>
      <w:r w:rsidR="00A95F5A">
        <w:rPr>
          <w:sz w:val="22"/>
          <w:szCs w:val="22"/>
        </w:rPr>
        <w:t xml:space="preserve">based on TRS is expected to be primary use </w:t>
      </w:r>
      <w:r w:rsidR="00AF0495">
        <w:rPr>
          <w:sz w:val="22"/>
          <w:szCs w:val="22"/>
        </w:rPr>
        <w:t>case</w:t>
      </w:r>
      <w:r w:rsidR="00370F3D">
        <w:rPr>
          <w:sz w:val="22"/>
          <w:szCs w:val="22"/>
        </w:rPr>
        <w:t xml:space="preserve"> in SFN deployment</w:t>
      </w:r>
      <w:r w:rsidR="00AF0495">
        <w:rPr>
          <w:sz w:val="22"/>
          <w:szCs w:val="22"/>
        </w:rPr>
        <w:t xml:space="preserve">, </w:t>
      </w:r>
      <w:r w:rsidR="00991D05">
        <w:rPr>
          <w:sz w:val="22"/>
          <w:szCs w:val="22"/>
        </w:rPr>
        <w:t xml:space="preserve">the restriction to </w:t>
      </w:r>
      <w:r w:rsidR="00DD2D4F">
        <w:rPr>
          <w:sz w:val="22"/>
          <w:szCs w:val="22"/>
        </w:rPr>
        <w:t>support</w:t>
      </w:r>
      <w:r w:rsidR="00991D05">
        <w:rPr>
          <w:sz w:val="22"/>
          <w:szCs w:val="22"/>
        </w:rPr>
        <w:t xml:space="preserve"> only TRS as source RS is not desirable. </w:t>
      </w:r>
      <w:r w:rsidR="00DD2D4F">
        <w:rPr>
          <w:sz w:val="22"/>
          <w:szCs w:val="22"/>
        </w:rPr>
        <w:t xml:space="preserve">To avoid specification efforts associated with addition of the corresponding </w:t>
      </w:r>
      <w:r w:rsidR="00F912A6">
        <w:rPr>
          <w:sz w:val="22"/>
          <w:szCs w:val="22"/>
        </w:rPr>
        <w:t>restriction</w:t>
      </w:r>
      <w:r w:rsidR="00B3342A">
        <w:rPr>
          <w:sz w:val="22"/>
          <w:szCs w:val="22"/>
        </w:rPr>
        <w:t xml:space="preserve">, it is recommended </w:t>
      </w:r>
      <w:r w:rsidR="00DD2D4F">
        <w:rPr>
          <w:sz w:val="22"/>
          <w:szCs w:val="22"/>
          <w:lang w:val="en-US"/>
        </w:rPr>
        <w:t xml:space="preserve">to </w:t>
      </w:r>
      <w:r w:rsidR="00941DE3">
        <w:rPr>
          <w:sz w:val="22"/>
          <w:szCs w:val="22"/>
          <w:lang w:val="en-US"/>
        </w:rPr>
        <w:t>extend</w:t>
      </w:r>
      <w:r w:rsidR="00DD2D4F">
        <w:rPr>
          <w:sz w:val="22"/>
          <w:szCs w:val="22"/>
          <w:lang w:val="en-US"/>
        </w:rPr>
        <w:t xml:space="preserve"> </w:t>
      </w:r>
      <w:r w:rsidR="00F912A6">
        <w:rPr>
          <w:sz w:val="22"/>
          <w:szCs w:val="22"/>
          <w:lang w:val="en-US"/>
        </w:rPr>
        <w:t>the existing agreement</w:t>
      </w:r>
      <w:r w:rsidR="00941DE3">
        <w:rPr>
          <w:sz w:val="22"/>
          <w:szCs w:val="22"/>
          <w:lang w:val="en-US"/>
        </w:rPr>
        <w:t>s</w:t>
      </w:r>
      <w:r w:rsidR="00F912A6">
        <w:rPr>
          <w:sz w:val="22"/>
          <w:szCs w:val="22"/>
          <w:lang w:val="en-US"/>
        </w:rPr>
        <w:t xml:space="preserve"> for TRS to </w:t>
      </w:r>
      <w:r w:rsidR="00B3342A">
        <w:rPr>
          <w:sz w:val="22"/>
          <w:szCs w:val="22"/>
          <w:lang w:val="en-US"/>
        </w:rPr>
        <w:t xml:space="preserve">other source </w:t>
      </w:r>
      <w:r w:rsidR="00B3342A">
        <w:rPr>
          <w:sz w:val="22"/>
          <w:szCs w:val="22"/>
        </w:rPr>
        <w:t>RS configuration</w:t>
      </w:r>
      <w:r w:rsidR="00F912A6">
        <w:rPr>
          <w:sz w:val="22"/>
          <w:szCs w:val="22"/>
        </w:rPr>
        <w:t>, i.e.</w:t>
      </w:r>
      <w:r w:rsidR="00AF40AC">
        <w:rPr>
          <w:sz w:val="22"/>
          <w:szCs w:val="22"/>
        </w:rPr>
        <w:t>,</w:t>
      </w:r>
      <w:r w:rsidR="00F912A6">
        <w:rPr>
          <w:sz w:val="22"/>
          <w:szCs w:val="22"/>
        </w:rPr>
        <w:t xml:space="preserve"> CSI-RS for CSI acquisition</w:t>
      </w:r>
      <w:r w:rsidR="00B3342A">
        <w:rPr>
          <w:sz w:val="22"/>
          <w:szCs w:val="22"/>
        </w:rPr>
        <w:t xml:space="preserve">. </w:t>
      </w:r>
    </w:p>
    <w:p w14:paraId="18871521" w14:textId="437A9FAB" w:rsidR="00DB2B2D" w:rsidRDefault="00DB2B2D" w:rsidP="00DB2B2D">
      <w:pPr>
        <w:pStyle w:val="Caption"/>
        <w:keepNext/>
        <w:jc w:val="center"/>
      </w:pPr>
      <w:bookmarkStart w:id="3" w:name="_Ref68617597"/>
      <w:r>
        <w:t xml:space="preserve">Table </w:t>
      </w:r>
      <w:r>
        <w:fldChar w:fldCharType="begin"/>
      </w:r>
      <w:r>
        <w:instrText xml:space="preserve"> SEQ Table \* ARABIC </w:instrText>
      </w:r>
      <w:r>
        <w:fldChar w:fldCharType="separate"/>
      </w:r>
      <w:r w:rsidR="00B81A58">
        <w:rPr>
          <w:noProof/>
        </w:rPr>
        <w:t>1</w:t>
      </w:r>
      <w:r>
        <w:fldChar w:fldCharType="end"/>
      </w:r>
      <w:bookmarkEnd w:id="3"/>
      <w:r>
        <w:t xml:space="preserve"> Supported </w:t>
      </w:r>
      <w:r w:rsidR="00416F99">
        <w:t>QCL configurations for DM-RS of PSDCH</w:t>
      </w:r>
    </w:p>
    <w:tbl>
      <w:tblPr>
        <w:tblStyle w:val="TableGrid"/>
        <w:tblW w:w="0" w:type="auto"/>
        <w:tblLook w:val="04A0" w:firstRow="1" w:lastRow="0" w:firstColumn="1" w:lastColumn="0" w:noHBand="0" w:noVBand="1"/>
      </w:tblPr>
      <w:tblGrid>
        <w:gridCol w:w="10160"/>
      </w:tblGrid>
      <w:tr w:rsidR="00F15F25" w14:paraId="46DC24CA" w14:textId="77777777" w:rsidTr="004B24F1">
        <w:tc>
          <w:tcPr>
            <w:tcW w:w="10160" w:type="dxa"/>
          </w:tcPr>
          <w:p w14:paraId="4B7E2F33" w14:textId="77777777" w:rsidR="00F15F25" w:rsidRPr="003C6CD7" w:rsidRDefault="00F15F25" w:rsidP="004B24F1">
            <w:pPr>
              <w:spacing w:beforeLines="50" w:afterLines="50" w:after="120"/>
              <w:rPr>
                <w:lang w:val="x-none"/>
              </w:rPr>
            </w:pPr>
            <w:r w:rsidRPr="003C6CD7">
              <w:rPr>
                <w:lang w:val="x-none"/>
              </w:rPr>
              <w:t>-</w:t>
            </w:r>
            <w:r w:rsidRPr="003C6CD7">
              <w:rPr>
                <w:lang w:val="x-none"/>
              </w:rPr>
              <w:tab/>
            </w:r>
            <w:r>
              <w:t>‘</w:t>
            </w:r>
            <w:r w:rsidRPr="003C6CD7">
              <w:rPr>
                <w:lang w:val="x-none"/>
              </w:rPr>
              <w:t>QCL-TypeA</w:t>
            </w:r>
            <w:r>
              <w:rPr>
                <w:lang w:val="x-none"/>
              </w:rPr>
              <w:t>’</w:t>
            </w:r>
            <w:r w:rsidRPr="003C6CD7">
              <w:rPr>
                <w:lang w:val="x-none"/>
              </w:rPr>
              <w:t xml:space="preserve"> with a CSI-RS resource in a </w:t>
            </w:r>
            <w:r w:rsidRPr="003C6CD7">
              <w:rPr>
                <w:i/>
                <w:lang w:val="x-none"/>
              </w:rPr>
              <w:t>NZP-CSI-RS-ResourceSet</w:t>
            </w:r>
            <w:r w:rsidRPr="003C6CD7">
              <w:rPr>
                <w:lang w:val="x-none"/>
              </w:rPr>
              <w:t xml:space="preserve"> configured with higher layer parameter </w:t>
            </w:r>
            <w:r w:rsidRPr="003C6CD7">
              <w:rPr>
                <w:i/>
              </w:rPr>
              <w:t>trs</w:t>
            </w:r>
            <w:r w:rsidRPr="003C6CD7">
              <w:rPr>
                <w:i/>
                <w:lang w:val="x-none"/>
              </w:rPr>
              <w:t>-Info</w:t>
            </w:r>
            <w:r w:rsidRPr="003C6CD7">
              <w:rPr>
                <w:lang w:val="x-none"/>
              </w:rPr>
              <w:t xml:space="preserve"> and</w:t>
            </w:r>
            <w:r w:rsidRPr="003C6CD7">
              <w:t xml:space="preserve">, when applicable, </w:t>
            </w:r>
            <w:r>
              <w:t>‘</w:t>
            </w:r>
            <w:r w:rsidRPr="003C6CD7">
              <w:t>QCL-TypeD</w:t>
            </w:r>
            <w:r>
              <w:t>’</w:t>
            </w:r>
            <w:r w:rsidRPr="003C6CD7">
              <w:t xml:space="preserve"> with the same CSI-RS resource</w:t>
            </w:r>
            <w:r w:rsidRPr="003C6CD7">
              <w:rPr>
                <w:i/>
              </w:rPr>
              <w:t>,</w:t>
            </w:r>
            <w:r w:rsidRPr="003C6CD7">
              <w:rPr>
                <w:lang w:val="x-none"/>
              </w:rPr>
              <w:t xml:space="preserve"> or</w:t>
            </w:r>
          </w:p>
          <w:p w14:paraId="42E59616" w14:textId="77777777" w:rsidR="00F15F25" w:rsidRPr="003C6CD7" w:rsidRDefault="00F15F25" w:rsidP="004B24F1">
            <w:pPr>
              <w:spacing w:beforeLines="50" w:afterLines="50" w:after="120"/>
              <w:rPr>
                <w:lang w:val="x-none"/>
              </w:rPr>
            </w:pPr>
            <w:r w:rsidRPr="003C6CD7">
              <w:rPr>
                <w:lang w:val="x-none"/>
              </w:rPr>
              <w:t>-</w:t>
            </w:r>
            <w:r w:rsidRPr="003C6CD7">
              <w:rPr>
                <w:lang w:val="x-none"/>
              </w:rPr>
              <w:tab/>
            </w:r>
            <w:r>
              <w:t>‘</w:t>
            </w:r>
            <w:r w:rsidRPr="003C6CD7">
              <w:rPr>
                <w:lang w:val="x-none"/>
              </w:rPr>
              <w:t>QCL-TypeA</w:t>
            </w:r>
            <w:r>
              <w:rPr>
                <w:lang w:val="x-none"/>
              </w:rPr>
              <w:t>’</w:t>
            </w:r>
            <w:r w:rsidRPr="003C6CD7">
              <w:rPr>
                <w:lang w:val="x-none"/>
              </w:rPr>
              <w:t xml:space="preserve"> with a CSI-RS resource in a </w:t>
            </w:r>
            <w:r w:rsidRPr="003C6CD7">
              <w:rPr>
                <w:i/>
                <w:lang w:val="x-none"/>
              </w:rPr>
              <w:t>NZP-CSI-RS-ResourceSet</w:t>
            </w:r>
            <w:r w:rsidRPr="003C6CD7">
              <w:rPr>
                <w:lang w:val="x-none"/>
              </w:rPr>
              <w:t xml:space="preserve"> configured with higher layer parameter </w:t>
            </w:r>
            <w:r w:rsidRPr="003C6CD7">
              <w:rPr>
                <w:i/>
              </w:rPr>
              <w:t>trs</w:t>
            </w:r>
            <w:r w:rsidRPr="003C6CD7">
              <w:rPr>
                <w:i/>
                <w:lang w:val="x-none"/>
              </w:rPr>
              <w:t>-Info</w:t>
            </w:r>
            <w:r w:rsidRPr="003C6CD7">
              <w:rPr>
                <w:lang w:val="x-none"/>
              </w:rPr>
              <w:t xml:space="preserve"> </w:t>
            </w:r>
            <w:r w:rsidRPr="003C6CD7">
              <w:t xml:space="preserve">and, when applicable, </w:t>
            </w:r>
            <w:r>
              <w:rPr>
                <w:lang w:val="x-none"/>
              </w:rPr>
              <w:t>‘</w:t>
            </w:r>
            <w:r w:rsidRPr="003C6CD7">
              <w:rPr>
                <w:lang w:val="x-none"/>
              </w:rPr>
              <w:t>QCL-TypeD</w:t>
            </w:r>
            <w:r>
              <w:rPr>
                <w:lang w:val="x-none"/>
              </w:rPr>
              <w:t>’</w:t>
            </w:r>
            <w:r w:rsidRPr="003C6CD7">
              <w:rPr>
                <w:lang w:val="x-none"/>
              </w:rPr>
              <w:t xml:space="preserve"> with a CSI-RS resource in an </w:t>
            </w:r>
            <w:r w:rsidRPr="003C6CD7">
              <w:rPr>
                <w:i/>
              </w:rPr>
              <w:t>NZP-CSI-RS-ResourceSet</w:t>
            </w:r>
            <w:r w:rsidRPr="003C6CD7">
              <w:rPr>
                <w:lang w:val="x-none"/>
              </w:rPr>
              <w:t xml:space="preserve"> configured with higher layer parameter </w:t>
            </w:r>
            <w:r w:rsidRPr="003C6CD7">
              <w:rPr>
                <w:i/>
              </w:rPr>
              <w:t>repetition</w:t>
            </w:r>
            <w:r w:rsidRPr="003C6CD7">
              <w:t>,</w:t>
            </w:r>
            <w:r w:rsidRPr="003C6CD7">
              <w:rPr>
                <w:lang w:val="x-none"/>
              </w:rPr>
              <w:t>or</w:t>
            </w:r>
          </w:p>
          <w:p w14:paraId="7CBBACAB" w14:textId="77777777" w:rsidR="00F15F25" w:rsidRPr="00846AEC" w:rsidRDefault="00F15F25" w:rsidP="004B24F1">
            <w:pPr>
              <w:spacing w:beforeLines="50" w:afterLines="50" w:after="120"/>
              <w:rPr>
                <w:lang w:val="x-none"/>
              </w:rPr>
            </w:pPr>
            <w:r w:rsidRPr="003C6CD7">
              <w:rPr>
                <w:lang w:val="x-none"/>
              </w:rPr>
              <w:t>-</w:t>
            </w:r>
            <w:r w:rsidRPr="003C6CD7">
              <w:rPr>
                <w:lang w:val="x-none"/>
              </w:rPr>
              <w:tab/>
              <w:t>QCL-TypeA</w:t>
            </w:r>
            <w:r>
              <w:rPr>
                <w:lang w:val="x-none"/>
              </w:rPr>
              <w:t>’</w:t>
            </w:r>
            <w:r w:rsidRPr="003C6CD7">
              <w:rPr>
                <w:lang w:val="x-none"/>
              </w:rPr>
              <w:t xml:space="preserve"> with</w:t>
            </w:r>
            <w:r w:rsidRPr="003C6CD7">
              <w:t xml:space="preserve"> a</w:t>
            </w:r>
            <w:r w:rsidRPr="003C6CD7">
              <w:rPr>
                <w:lang w:val="x-none"/>
              </w:rPr>
              <w:t xml:space="preserve"> CSI-RS resource in a </w:t>
            </w:r>
            <w:r w:rsidRPr="003C6CD7">
              <w:rPr>
                <w:i/>
                <w:lang w:val="x-none"/>
              </w:rPr>
              <w:t>NZP-CSI-RS-ResourceSet</w:t>
            </w:r>
            <w:r w:rsidRPr="003C6CD7">
              <w:rPr>
                <w:lang w:val="x-none"/>
              </w:rPr>
              <w:t xml:space="preserve"> configured </w:t>
            </w:r>
            <w:r w:rsidRPr="00941DE3">
              <w:rPr>
                <w:highlight w:val="yellow"/>
                <w:lang w:val="x-none"/>
              </w:rPr>
              <w:t xml:space="preserve">without higher layer parameter </w:t>
            </w:r>
            <w:r w:rsidRPr="00941DE3">
              <w:rPr>
                <w:i/>
                <w:highlight w:val="yellow"/>
              </w:rPr>
              <w:t>trs</w:t>
            </w:r>
            <w:r w:rsidRPr="00941DE3">
              <w:rPr>
                <w:i/>
                <w:highlight w:val="yellow"/>
                <w:lang w:val="x-none"/>
              </w:rPr>
              <w:t>-Info</w:t>
            </w:r>
            <w:r w:rsidRPr="00941DE3">
              <w:rPr>
                <w:highlight w:val="yellow"/>
                <w:lang w:val="x-none"/>
              </w:rPr>
              <w:t xml:space="preserve"> and without</w:t>
            </w:r>
            <w:r w:rsidRPr="00941DE3">
              <w:rPr>
                <w:highlight w:val="yellow"/>
              </w:rPr>
              <w:t xml:space="preserve"> </w:t>
            </w:r>
            <w:r w:rsidRPr="00941DE3">
              <w:rPr>
                <w:highlight w:val="yellow"/>
                <w:lang w:val="x-none"/>
              </w:rPr>
              <w:t xml:space="preserve">higher layer parameter </w:t>
            </w:r>
            <w:r w:rsidRPr="00941DE3">
              <w:rPr>
                <w:i/>
                <w:highlight w:val="yellow"/>
                <w:lang w:val="x-none"/>
              </w:rPr>
              <w:t>repetition</w:t>
            </w:r>
            <w:r w:rsidRPr="003C6CD7">
              <w:t xml:space="preserve"> and, when applicable,</w:t>
            </w:r>
            <w:r w:rsidRPr="003C6CD7">
              <w:rPr>
                <w:lang w:val="x-none"/>
              </w:rPr>
              <w:t xml:space="preserve"> </w:t>
            </w:r>
            <w:r>
              <w:t>‘</w:t>
            </w:r>
            <w:r w:rsidRPr="003C6CD7">
              <w:t>QCL-TypeD</w:t>
            </w:r>
            <w:r>
              <w:t>’</w:t>
            </w:r>
            <w:r w:rsidRPr="003C6CD7">
              <w:t xml:space="preserve"> with the same CSI-RS resource.</w:t>
            </w:r>
          </w:p>
        </w:tc>
      </w:tr>
    </w:tbl>
    <w:p w14:paraId="067C3F37" w14:textId="77777777" w:rsidR="00F15F25" w:rsidRDefault="00F15F25" w:rsidP="00F15F25">
      <w:pPr>
        <w:spacing w:after="0"/>
        <w:ind w:firstLine="360"/>
        <w:rPr>
          <w:sz w:val="22"/>
          <w:szCs w:val="22"/>
        </w:rPr>
      </w:pPr>
    </w:p>
    <w:p w14:paraId="6C712E8E" w14:textId="1E4F0103" w:rsidR="001E2194" w:rsidRPr="001E2194" w:rsidRDefault="008370D1" w:rsidP="001E2194">
      <w:pPr>
        <w:spacing w:after="0"/>
        <w:rPr>
          <w:b/>
          <w:bCs/>
          <w:i/>
          <w:iCs/>
          <w:sz w:val="22"/>
          <w:szCs w:val="22"/>
        </w:rPr>
      </w:pPr>
      <w:r w:rsidRPr="008370D1">
        <w:rPr>
          <w:b/>
          <w:bCs/>
          <w:i/>
          <w:iCs/>
          <w:sz w:val="22"/>
          <w:szCs w:val="22"/>
        </w:rPr>
        <w:t>Proposal</w:t>
      </w:r>
      <w:r w:rsidR="00CA660F">
        <w:rPr>
          <w:b/>
          <w:bCs/>
          <w:i/>
          <w:iCs/>
          <w:sz w:val="22"/>
          <w:szCs w:val="22"/>
        </w:rPr>
        <w:t xml:space="preserve"> 3</w:t>
      </w:r>
      <w:r w:rsidRPr="008370D1">
        <w:rPr>
          <w:b/>
          <w:bCs/>
          <w:i/>
          <w:iCs/>
          <w:sz w:val="22"/>
          <w:szCs w:val="22"/>
        </w:rPr>
        <w:t>:</w:t>
      </w:r>
    </w:p>
    <w:p w14:paraId="5FB30822" w14:textId="4517F6CB" w:rsidR="00F15F25" w:rsidRPr="008370D1" w:rsidRDefault="001E2194" w:rsidP="008370D1">
      <w:pPr>
        <w:pStyle w:val="ListParagraph"/>
        <w:numPr>
          <w:ilvl w:val="0"/>
          <w:numId w:val="33"/>
        </w:numPr>
        <w:spacing w:before="120"/>
        <w:rPr>
          <w:rFonts w:ascii="Times New Roman" w:hAnsi="Times New Roman"/>
          <w:i/>
          <w:iCs/>
        </w:rPr>
      </w:pPr>
      <w:r>
        <w:rPr>
          <w:rFonts w:ascii="Times New Roman" w:hAnsi="Times New Roman"/>
          <w:i/>
          <w:iCs/>
        </w:rPr>
        <w:t>In addition to TRS, CSI-RS for CSI acquisition as source RS is</w:t>
      </w:r>
      <w:r w:rsidR="00F15F25" w:rsidRPr="008370D1">
        <w:rPr>
          <w:rFonts w:ascii="Times New Roman" w:hAnsi="Times New Roman"/>
          <w:i/>
          <w:iCs/>
        </w:rPr>
        <w:t xml:space="preserve"> supported for scheme 1</w:t>
      </w:r>
    </w:p>
    <w:p w14:paraId="41AA1673" w14:textId="77777777" w:rsidR="006A74E8" w:rsidRPr="006A74E8" w:rsidRDefault="006A74E8" w:rsidP="006A74E8">
      <w:pPr>
        <w:rPr>
          <w:lang w:val="en-US"/>
        </w:rPr>
      </w:pPr>
    </w:p>
    <w:p w14:paraId="49F6FB1C" w14:textId="5AEDAD4D" w:rsidR="00B92EDF" w:rsidRDefault="00B92EDF" w:rsidP="00B92EDF">
      <w:pPr>
        <w:pStyle w:val="Heading1"/>
        <w:numPr>
          <w:ilvl w:val="0"/>
          <w:numId w:val="5"/>
        </w:numPr>
        <w:pBdr>
          <w:top w:val="single" w:sz="12" w:space="4" w:color="auto"/>
        </w:pBdr>
        <w:rPr>
          <w:rFonts w:cs="Arial"/>
          <w:lang w:val="en-US"/>
        </w:rPr>
      </w:pPr>
      <w:r>
        <w:rPr>
          <w:rFonts w:cs="Arial"/>
          <w:lang w:val="en-US"/>
        </w:rPr>
        <w:t>UE based solution – scheme 1 PDCCH</w:t>
      </w:r>
    </w:p>
    <w:p w14:paraId="6B1E589C" w14:textId="75D38B06" w:rsidR="00A022E3" w:rsidRDefault="00A022E3" w:rsidP="009F55CA">
      <w:pPr>
        <w:ind w:firstLine="360"/>
        <w:rPr>
          <w:sz w:val="22"/>
          <w:szCs w:val="22"/>
          <w:lang w:val="en-US"/>
        </w:rPr>
      </w:pPr>
      <w:r>
        <w:rPr>
          <w:sz w:val="22"/>
          <w:szCs w:val="22"/>
        </w:rPr>
        <w:t xml:space="preserve">In RAN1#104-e the following agreement was reached regarding support of UE-based </w:t>
      </w:r>
      <w:r w:rsidR="00F31780">
        <w:rPr>
          <w:sz w:val="22"/>
          <w:szCs w:val="22"/>
        </w:rPr>
        <w:t>compensation</w:t>
      </w:r>
      <w:r>
        <w:rPr>
          <w:sz w:val="22"/>
          <w:szCs w:val="22"/>
        </w:rPr>
        <w:t xml:space="preserve"> scheme</w:t>
      </w:r>
      <w:r>
        <w:rPr>
          <w:sz w:val="22"/>
          <w:szCs w:val="22"/>
          <w:lang w:val="en-US"/>
        </w:rPr>
        <w:t xml:space="preserve"> </w:t>
      </w:r>
      <w:r w:rsidR="009F55CA">
        <w:rPr>
          <w:sz w:val="22"/>
          <w:szCs w:val="22"/>
          <w:lang w:val="en-US"/>
        </w:rPr>
        <w:t xml:space="preserve">for PDCCH in </w:t>
      </w:r>
      <w:r>
        <w:rPr>
          <w:sz w:val="22"/>
          <w:szCs w:val="22"/>
          <w:lang w:val="en-US"/>
        </w:rPr>
        <w:t>HST-SFN deployment</w:t>
      </w:r>
      <w:r w:rsidR="00F31780">
        <w:rPr>
          <w:sz w:val="22"/>
          <w:szCs w:val="22"/>
          <w:lang w:val="en-US"/>
        </w:rPr>
        <w:t>.</w:t>
      </w:r>
    </w:p>
    <w:tbl>
      <w:tblPr>
        <w:tblStyle w:val="TableGrid"/>
        <w:tblW w:w="0" w:type="auto"/>
        <w:tblLook w:val="04A0" w:firstRow="1" w:lastRow="0" w:firstColumn="1" w:lastColumn="0" w:noHBand="0" w:noVBand="1"/>
      </w:tblPr>
      <w:tblGrid>
        <w:gridCol w:w="10160"/>
      </w:tblGrid>
      <w:tr w:rsidR="001504E0" w14:paraId="7BEC00D0" w14:textId="77777777" w:rsidTr="001504E0">
        <w:tc>
          <w:tcPr>
            <w:tcW w:w="10160" w:type="dxa"/>
          </w:tcPr>
          <w:p w14:paraId="0818029E" w14:textId="77777777" w:rsidR="009F55CA" w:rsidRPr="00437B3D" w:rsidRDefault="009F55CA" w:rsidP="009F55CA">
            <w:pPr>
              <w:spacing w:before="0" w:after="0" w:line="240" w:lineRule="auto"/>
              <w:rPr>
                <w:b/>
                <w:bCs/>
                <w:highlight w:val="green"/>
                <w:lang w:eastAsia="x-none"/>
              </w:rPr>
            </w:pPr>
            <w:r w:rsidRPr="00437B3D">
              <w:rPr>
                <w:b/>
                <w:bCs/>
                <w:highlight w:val="green"/>
                <w:lang w:eastAsia="x-none"/>
              </w:rPr>
              <w:t>Agreement</w:t>
            </w:r>
          </w:p>
          <w:p w14:paraId="1C292BE3" w14:textId="77777777" w:rsidR="009F55CA" w:rsidRPr="00EC3720" w:rsidRDefault="009F55CA" w:rsidP="009F55CA">
            <w:pPr>
              <w:pStyle w:val="xmsonormal"/>
              <w:numPr>
                <w:ilvl w:val="0"/>
                <w:numId w:val="46"/>
              </w:numPr>
              <w:snapToGrid w:val="0"/>
              <w:spacing w:before="0" w:line="240" w:lineRule="auto"/>
              <w:rPr>
                <w:rFonts w:ascii="Times" w:hAnsi="Times" w:cs="Times"/>
                <w:sz w:val="20"/>
                <w:szCs w:val="20"/>
              </w:rPr>
            </w:pPr>
            <w:r w:rsidRPr="00EC3720">
              <w:rPr>
                <w:rFonts w:ascii="Times" w:hAnsi="Times" w:cs="Times"/>
                <w:sz w:val="20"/>
                <w:szCs w:val="20"/>
              </w:rPr>
              <w:t>Support MAC CE activation of two TCI states for PDCCH</w:t>
            </w:r>
          </w:p>
          <w:p w14:paraId="18F14B8C" w14:textId="3F22B5CB" w:rsidR="001504E0" w:rsidRPr="009F55CA" w:rsidRDefault="009F55CA" w:rsidP="009F55CA">
            <w:pPr>
              <w:pStyle w:val="xmsonormal"/>
              <w:numPr>
                <w:ilvl w:val="0"/>
                <w:numId w:val="46"/>
              </w:numPr>
              <w:snapToGrid w:val="0"/>
              <w:spacing w:before="0" w:line="240" w:lineRule="auto"/>
              <w:rPr>
                <w:rFonts w:ascii="Times" w:hAnsi="Times" w:cs="Times"/>
                <w:sz w:val="20"/>
                <w:szCs w:val="20"/>
              </w:rPr>
            </w:pPr>
            <w:r w:rsidRPr="00EC3720">
              <w:rPr>
                <w:rFonts w:ascii="Times" w:hAnsi="Times" w:cs="Times"/>
                <w:sz w:val="20"/>
                <w:szCs w:val="20"/>
              </w:rPr>
              <w:t>FFS other details</w:t>
            </w:r>
          </w:p>
        </w:tc>
      </w:tr>
    </w:tbl>
    <w:p w14:paraId="63D2800E" w14:textId="2D2CF2C7" w:rsidR="00F31780" w:rsidRPr="00FF7AAF" w:rsidRDefault="00F31780" w:rsidP="00F31780">
      <w:pPr>
        <w:spacing w:before="120"/>
      </w:pPr>
      <w:r>
        <w:rPr>
          <w:sz w:val="22"/>
          <w:szCs w:val="22"/>
        </w:rPr>
        <w:lastRenderedPageBreak/>
        <w:t>In this section we provide our views on the remaining issues</w:t>
      </w:r>
      <w:r w:rsidR="00393F63">
        <w:rPr>
          <w:sz w:val="22"/>
          <w:szCs w:val="22"/>
        </w:rPr>
        <w:t xml:space="preserve"> of support SFN transmission on PDCCH</w:t>
      </w:r>
      <w:r>
        <w:rPr>
          <w:sz w:val="22"/>
          <w:szCs w:val="22"/>
        </w:rPr>
        <w:t>.</w:t>
      </w:r>
    </w:p>
    <w:p w14:paraId="5CE8EAF4" w14:textId="05E5681D" w:rsidR="00B92EDF" w:rsidRDefault="00B92EDF" w:rsidP="001B20AC">
      <w:pPr>
        <w:pStyle w:val="Heading2"/>
        <w:rPr>
          <w:lang w:val="en-US"/>
        </w:rPr>
      </w:pPr>
      <w:r>
        <w:rPr>
          <w:lang w:val="en-US"/>
        </w:rPr>
        <w:t xml:space="preserve">MAC CE activation </w:t>
      </w:r>
    </w:p>
    <w:p w14:paraId="79C32E1B" w14:textId="49C13536" w:rsidR="00A41433" w:rsidRDefault="006B5D9C" w:rsidP="00183979">
      <w:pPr>
        <w:ind w:firstLine="360"/>
        <w:jc w:val="both"/>
        <w:rPr>
          <w:sz w:val="22"/>
          <w:szCs w:val="22"/>
        </w:rPr>
      </w:pPr>
      <w:r w:rsidRPr="00761643">
        <w:rPr>
          <w:sz w:val="22"/>
          <w:szCs w:val="22"/>
        </w:rPr>
        <w:t>In R</w:t>
      </w:r>
      <w:r w:rsidR="00761643">
        <w:rPr>
          <w:sz w:val="22"/>
          <w:szCs w:val="22"/>
        </w:rPr>
        <w:t>e</w:t>
      </w:r>
      <w:r w:rsidRPr="00761643">
        <w:rPr>
          <w:sz w:val="22"/>
          <w:szCs w:val="22"/>
        </w:rPr>
        <w:t>l-1</w:t>
      </w:r>
      <w:r w:rsidR="00761643">
        <w:rPr>
          <w:sz w:val="22"/>
          <w:szCs w:val="22"/>
        </w:rPr>
        <w:t>6</w:t>
      </w:r>
      <w:r w:rsidRPr="00761643">
        <w:rPr>
          <w:sz w:val="22"/>
          <w:szCs w:val="22"/>
        </w:rPr>
        <w:t xml:space="preserve"> a pool of TCI states IDs is configured by RRC as part of the CORESET configuration. However, </w:t>
      </w:r>
      <w:r w:rsidR="00761643">
        <w:rPr>
          <w:sz w:val="22"/>
          <w:szCs w:val="22"/>
        </w:rPr>
        <w:t xml:space="preserve">only </w:t>
      </w:r>
      <w:r w:rsidRPr="00761643">
        <w:rPr>
          <w:sz w:val="22"/>
          <w:szCs w:val="22"/>
        </w:rPr>
        <w:t xml:space="preserve">single TCI state </w:t>
      </w:r>
      <w:r w:rsidR="00F73E3A">
        <w:rPr>
          <w:sz w:val="22"/>
          <w:szCs w:val="22"/>
        </w:rPr>
        <w:t>can be</w:t>
      </w:r>
      <w:r w:rsidRPr="00761643">
        <w:rPr>
          <w:sz w:val="22"/>
          <w:szCs w:val="22"/>
        </w:rPr>
        <w:t xml:space="preserve"> activated through the MAC-CE</w:t>
      </w:r>
      <w:r w:rsidR="00761643" w:rsidRPr="00761643">
        <w:rPr>
          <w:sz w:val="22"/>
          <w:szCs w:val="22"/>
        </w:rPr>
        <w:t>.</w:t>
      </w:r>
      <w:r w:rsidRPr="00761643">
        <w:rPr>
          <w:sz w:val="22"/>
          <w:szCs w:val="22"/>
        </w:rPr>
        <w:t xml:space="preserve"> </w:t>
      </w:r>
      <w:r w:rsidR="00135CDC">
        <w:rPr>
          <w:sz w:val="22"/>
          <w:szCs w:val="22"/>
        </w:rPr>
        <w:t xml:space="preserve">According to RAN1#104-e meeting agreement, </w:t>
      </w:r>
      <w:r w:rsidR="00485F17">
        <w:rPr>
          <w:sz w:val="22"/>
          <w:szCs w:val="22"/>
        </w:rPr>
        <w:t xml:space="preserve">for SFN PDCCH, </w:t>
      </w:r>
      <w:r w:rsidR="009F55CA">
        <w:rPr>
          <w:sz w:val="22"/>
          <w:szCs w:val="22"/>
        </w:rPr>
        <w:t xml:space="preserve">MAC CE </w:t>
      </w:r>
      <w:r w:rsidR="00265834">
        <w:rPr>
          <w:sz w:val="22"/>
          <w:szCs w:val="22"/>
        </w:rPr>
        <w:t xml:space="preserve">should support </w:t>
      </w:r>
      <w:r w:rsidR="009F55CA">
        <w:rPr>
          <w:sz w:val="22"/>
          <w:szCs w:val="22"/>
        </w:rPr>
        <w:t xml:space="preserve">activation </w:t>
      </w:r>
      <w:r w:rsidR="00A659C0">
        <w:rPr>
          <w:sz w:val="22"/>
          <w:szCs w:val="22"/>
        </w:rPr>
        <w:t>of two TCI state</w:t>
      </w:r>
      <w:r w:rsidR="005B4878">
        <w:rPr>
          <w:sz w:val="22"/>
          <w:szCs w:val="22"/>
        </w:rPr>
        <w:t>s</w:t>
      </w:r>
      <w:r w:rsidR="00A659C0">
        <w:rPr>
          <w:sz w:val="22"/>
          <w:szCs w:val="22"/>
        </w:rPr>
        <w:t xml:space="preserve"> </w:t>
      </w:r>
      <w:r w:rsidR="00485F17">
        <w:rPr>
          <w:sz w:val="22"/>
          <w:szCs w:val="22"/>
        </w:rPr>
        <w:t>per CORESET</w:t>
      </w:r>
      <w:r w:rsidR="00135CDC">
        <w:rPr>
          <w:sz w:val="22"/>
          <w:szCs w:val="22"/>
        </w:rPr>
        <w:t>. T</w:t>
      </w:r>
      <w:r w:rsidR="00183979">
        <w:rPr>
          <w:sz w:val="22"/>
          <w:szCs w:val="22"/>
        </w:rPr>
        <w:t>wo approaches</w:t>
      </w:r>
      <w:r w:rsidR="00BF3FA5">
        <w:rPr>
          <w:sz w:val="22"/>
          <w:szCs w:val="22"/>
        </w:rPr>
        <w:t xml:space="preserve"> can be considered</w:t>
      </w:r>
      <w:r w:rsidR="00265834">
        <w:rPr>
          <w:sz w:val="22"/>
          <w:szCs w:val="22"/>
        </w:rPr>
        <w:t xml:space="preserve"> to achieve the desired functionality</w:t>
      </w:r>
      <w:r w:rsidR="00183979">
        <w:rPr>
          <w:sz w:val="22"/>
          <w:szCs w:val="22"/>
        </w:rPr>
        <w:t xml:space="preserve">. In the first approach, </w:t>
      </w:r>
      <w:r w:rsidR="00A41433">
        <w:rPr>
          <w:sz w:val="22"/>
          <w:szCs w:val="22"/>
        </w:rPr>
        <w:t xml:space="preserve">new </w:t>
      </w:r>
      <w:r w:rsidR="00183979">
        <w:rPr>
          <w:sz w:val="22"/>
          <w:szCs w:val="22"/>
        </w:rPr>
        <w:t xml:space="preserve">Rel-17 </w:t>
      </w:r>
      <w:r w:rsidR="00A41433">
        <w:rPr>
          <w:sz w:val="22"/>
          <w:szCs w:val="22"/>
        </w:rPr>
        <w:t xml:space="preserve">MAC CE </w:t>
      </w:r>
      <w:r w:rsidR="00585393">
        <w:rPr>
          <w:sz w:val="22"/>
          <w:szCs w:val="22"/>
        </w:rPr>
        <w:t xml:space="preserve">signalling </w:t>
      </w:r>
      <w:r w:rsidR="00183979">
        <w:rPr>
          <w:sz w:val="22"/>
          <w:szCs w:val="22"/>
        </w:rPr>
        <w:t xml:space="preserve">can be </w:t>
      </w:r>
      <w:r w:rsidR="00A41433">
        <w:rPr>
          <w:sz w:val="22"/>
          <w:szCs w:val="22"/>
        </w:rPr>
        <w:t xml:space="preserve">defined </w:t>
      </w:r>
      <w:r w:rsidR="00265834">
        <w:rPr>
          <w:sz w:val="22"/>
          <w:szCs w:val="22"/>
        </w:rPr>
        <w:t>by</w:t>
      </w:r>
      <w:r w:rsidR="00BF3FA5">
        <w:rPr>
          <w:sz w:val="22"/>
          <w:szCs w:val="22"/>
        </w:rPr>
        <w:t xml:space="preserve"> RA</w:t>
      </w:r>
      <w:r w:rsidR="00265834">
        <w:rPr>
          <w:sz w:val="22"/>
          <w:szCs w:val="22"/>
        </w:rPr>
        <w:t>N</w:t>
      </w:r>
      <w:r w:rsidR="00BF3FA5">
        <w:rPr>
          <w:sz w:val="22"/>
          <w:szCs w:val="22"/>
        </w:rPr>
        <w:t xml:space="preserve">2 </w:t>
      </w:r>
      <w:r w:rsidR="00A41433">
        <w:rPr>
          <w:sz w:val="22"/>
          <w:szCs w:val="22"/>
        </w:rPr>
        <w:t xml:space="preserve">for </w:t>
      </w:r>
      <w:r w:rsidR="00DE767A">
        <w:rPr>
          <w:sz w:val="22"/>
          <w:szCs w:val="22"/>
        </w:rPr>
        <w:t>CORESET</w:t>
      </w:r>
      <w:r w:rsidR="00A41433">
        <w:rPr>
          <w:sz w:val="22"/>
          <w:szCs w:val="22"/>
        </w:rPr>
        <w:t xml:space="preserve">. </w:t>
      </w:r>
      <w:r w:rsidR="00BF3FA5">
        <w:rPr>
          <w:sz w:val="22"/>
          <w:szCs w:val="22"/>
        </w:rPr>
        <w:t xml:space="preserve">In this case, TRP </w:t>
      </w:r>
      <w:r w:rsidR="009A61F0">
        <w:rPr>
          <w:sz w:val="22"/>
          <w:szCs w:val="22"/>
        </w:rPr>
        <w:t xml:space="preserve">needs to send two MAC CE activations </w:t>
      </w:r>
      <w:r w:rsidR="00DE767A">
        <w:rPr>
          <w:sz w:val="22"/>
          <w:szCs w:val="22"/>
        </w:rPr>
        <w:t xml:space="preserve">commands </w:t>
      </w:r>
      <w:r w:rsidR="00E70A72">
        <w:rPr>
          <w:sz w:val="22"/>
          <w:szCs w:val="22"/>
        </w:rPr>
        <w:t xml:space="preserve">even </w:t>
      </w:r>
      <w:r w:rsidR="00DE767A">
        <w:rPr>
          <w:sz w:val="22"/>
          <w:szCs w:val="22"/>
        </w:rPr>
        <w:t xml:space="preserve">for the same TCI pair </w:t>
      </w:r>
      <w:r w:rsidR="009A61F0">
        <w:rPr>
          <w:sz w:val="22"/>
          <w:szCs w:val="22"/>
        </w:rPr>
        <w:t xml:space="preserve">targeting PDSCH and PDCCH. </w:t>
      </w:r>
      <w:r w:rsidR="00293345">
        <w:rPr>
          <w:sz w:val="22"/>
          <w:szCs w:val="22"/>
        </w:rPr>
        <w:t xml:space="preserve">In practical situation, it is expected that the </w:t>
      </w:r>
      <w:r w:rsidR="00A330E0">
        <w:rPr>
          <w:sz w:val="22"/>
          <w:szCs w:val="22"/>
        </w:rPr>
        <w:t xml:space="preserve">set of TCI </w:t>
      </w:r>
      <w:r w:rsidR="00274BAC">
        <w:rPr>
          <w:sz w:val="22"/>
          <w:szCs w:val="22"/>
        </w:rPr>
        <w:t>pair</w:t>
      </w:r>
      <w:r w:rsidR="00865C4D">
        <w:rPr>
          <w:sz w:val="22"/>
          <w:szCs w:val="22"/>
        </w:rPr>
        <w:t>s</w:t>
      </w:r>
      <w:r w:rsidR="00274BAC">
        <w:rPr>
          <w:sz w:val="22"/>
          <w:szCs w:val="22"/>
        </w:rPr>
        <w:t xml:space="preserve"> will be used </w:t>
      </w:r>
      <w:r w:rsidR="009A61F0">
        <w:rPr>
          <w:sz w:val="22"/>
          <w:szCs w:val="22"/>
        </w:rPr>
        <w:t>for</w:t>
      </w:r>
      <w:r w:rsidR="00A330E0">
        <w:rPr>
          <w:sz w:val="22"/>
          <w:szCs w:val="22"/>
        </w:rPr>
        <w:t xml:space="preserve"> </w:t>
      </w:r>
      <w:r w:rsidR="00274BAC">
        <w:rPr>
          <w:sz w:val="22"/>
          <w:szCs w:val="22"/>
        </w:rPr>
        <w:t xml:space="preserve">both </w:t>
      </w:r>
      <w:r w:rsidR="00865C4D">
        <w:rPr>
          <w:sz w:val="22"/>
          <w:szCs w:val="22"/>
        </w:rPr>
        <w:t>PDCCH</w:t>
      </w:r>
      <w:r w:rsidR="00A330E0">
        <w:rPr>
          <w:sz w:val="22"/>
          <w:szCs w:val="22"/>
        </w:rPr>
        <w:t xml:space="preserve"> </w:t>
      </w:r>
      <w:r w:rsidR="009A61F0">
        <w:rPr>
          <w:sz w:val="22"/>
          <w:szCs w:val="22"/>
        </w:rPr>
        <w:t xml:space="preserve">and PDSCH. </w:t>
      </w:r>
      <w:r w:rsidR="0069283C">
        <w:rPr>
          <w:sz w:val="22"/>
          <w:szCs w:val="22"/>
        </w:rPr>
        <w:t>T</w:t>
      </w:r>
      <w:r w:rsidR="00293345">
        <w:rPr>
          <w:sz w:val="22"/>
          <w:szCs w:val="22"/>
        </w:rPr>
        <w:t xml:space="preserve">o </w:t>
      </w:r>
      <w:r w:rsidR="009A61F0">
        <w:rPr>
          <w:sz w:val="22"/>
          <w:szCs w:val="22"/>
        </w:rPr>
        <w:t xml:space="preserve">reduce signalling overhead, the second signalling </w:t>
      </w:r>
      <w:r w:rsidR="0069283C">
        <w:rPr>
          <w:sz w:val="22"/>
          <w:szCs w:val="22"/>
        </w:rPr>
        <w:t xml:space="preserve">approach </w:t>
      </w:r>
      <w:r w:rsidR="009A61F0">
        <w:rPr>
          <w:sz w:val="22"/>
          <w:szCs w:val="22"/>
        </w:rPr>
        <w:t xml:space="preserve">can be considered, where </w:t>
      </w:r>
      <w:r w:rsidR="0069283C">
        <w:rPr>
          <w:sz w:val="22"/>
          <w:szCs w:val="22"/>
        </w:rPr>
        <w:t>the</w:t>
      </w:r>
      <w:r w:rsidR="000C7E0B">
        <w:rPr>
          <w:sz w:val="22"/>
          <w:szCs w:val="22"/>
        </w:rPr>
        <w:t xml:space="preserve"> same </w:t>
      </w:r>
      <w:r w:rsidR="00065B43">
        <w:rPr>
          <w:sz w:val="22"/>
          <w:szCs w:val="22"/>
        </w:rPr>
        <w:t xml:space="preserve">set </w:t>
      </w:r>
      <w:r w:rsidR="000C7E0B">
        <w:rPr>
          <w:sz w:val="22"/>
          <w:szCs w:val="22"/>
        </w:rPr>
        <w:t>of TCI states activated by the</w:t>
      </w:r>
      <w:r w:rsidR="0069283C">
        <w:rPr>
          <w:sz w:val="22"/>
          <w:szCs w:val="22"/>
        </w:rPr>
        <w:t xml:space="preserve"> </w:t>
      </w:r>
      <w:r w:rsidR="00183979">
        <w:rPr>
          <w:sz w:val="22"/>
          <w:szCs w:val="22"/>
        </w:rPr>
        <w:t xml:space="preserve">existing </w:t>
      </w:r>
      <w:r w:rsidR="009A61F0">
        <w:rPr>
          <w:sz w:val="22"/>
          <w:szCs w:val="22"/>
        </w:rPr>
        <w:t>Rel</w:t>
      </w:r>
      <w:r w:rsidR="00865C4D">
        <w:rPr>
          <w:sz w:val="22"/>
          <w:szCs w:val="22"/>
        </w:rPr>
        <w:noBreakHyphen/>
      </w:r>
      <w:r w:rsidR="009A61F0">
        <w:rPr>
          <w:sz w:val="22"/>
          <w:szCs w:val="22"/>
        </w:rPr>
        <w:t xml:space="preserve">16 </w:t>
      </w:r>
      <w:r w:rsidR="00183979">
        <w:rPr>
          <w:sz w:val="22"/>
          <w:szCs w:val="22"/>
        </w:rPr>
        <w:t xml:space="preserve">MAC CE for PDSCH </w:t>
      </w:r>
      <w:r w:rsidR="009A61F0">
        <w:rPr>
          <w:sz w:val="22"/>
          <w:szCs w:val="22"/>
        </w:rPr>
        <w:t xml:space="preserve">is </w:t>
      </w:r>
      <w:r w:rsidR="0031425F">
        <w:rPr>
          <w:sz w:val="22"/>
          <w:szCs w:val="22"/>
        </w:rPr>
        <w:t>re</w:t>
      </w:r>
      <w:r w:rsidR="009A61F0">
        <w:rPr>
          <w:sz w:val="22"/>
          <w:szCs w:val="22"/>
        </w:rPr>
        <w:t>used for PDCCH</w:t>
      </w:r>
      <w:r w:rsidR="000C7E0B">
        <w:rPr>
          <w:sz w:val="22"/>
          <w:szCs w:val="22"/>
        </w:rPr>
        <w:t xml:space="preserve"> with the pre-determined</w:t>
      </w:r>
      <w:r w:rsidR="0031425F">
        <w:rPr>
          <w:sz w:val="22"/>
          <w:szCs w:val="22"/>
        </w:rPr>
        <w:t xml:space="preserve"> </w:t>
      </w:r>
      <w:r w:rsidR="004D7FFA">
        <w:rPr>
          <w:sz w:val="22"/>
          <w:szCs w:val="22"/>
        </w:rPr>
        <w:t xml:space="preserve">mapping </w:t>
      </w:r>
      <w:r w:rsidR="000C7E0B">
        <w:rPr>
          <w:sz w:val="22"/>
          <w:szCs w:val="22"/>
        </w:rPr>
        <w:t xml:space="preserve">function </w:t>
      </w:r>
      <w:r w:rsidR="004D7FFA">
        <w:rPr>
          <w:sz w:val="22"/>
          <w:szCs w:val="22"/>
        </w:rPr>
        <w:t xml:space="preserve">of the TCI codepoints </w:t>
      </w:r>
      <w:r w:rsidR="0060252F">
        <w:rPr>
          <w:sz w:val="22"/>
          <w:szCs w:val="22"/>
        </w:rPr>
        <w:t>to</w:t>
      </w:r>
      <w:r w:rsidR="004D7FFA">
        <w:rPr>
          <w:sz w:val="22"/>
          <w:szCs w:val="22"/>
        </w:rPr>
        <w:t xml:space="preserve"> </w:t>
      </w:r>
      <w:r w:rsidR="009A61F0">
        <w:rPr>
          <w:sz w:val="22"/>
          <w:szCs w:val="22"/>
        </w:rPr>
        <w:t xml:space="preserve">CORESET. </w:t>
      </w:r>
    </w:p>
    <w:p w14:paraId="21822CC0" w14:textId="35177B6A" w:rsidR="00C54890" w:rsidRPr="00C54890" w:rsidRDefault="00C54890" w:rsidP="009A61F0">
      <w:pPr>
        <w:spacing w:after="120"/>
        <w:jc w:val="both"/>
        <w:rPr>
          <w:b/>
          <w:bCs/>
          <w:i/>
          <w:iCs/>
          <w:sz w:val="22"/>
          <w:szCs w:val="22"/>
        </w:rPr>
      </w:pPr>
      <w:r w:rsidRPr="00C54890">
        <w:rPr>
          <w:b/>
          <w:bCs/>
          <w:i/>
          <w:iCs/>
          <w:sz w:val="22"/>
          <w:szCs w:val="22"/>
        </w:rPr>
        <w:t>Proposal</w:t>
      </w:r>
      <w:r w:rsidR="00CA660F">
        <w:rPr>
          <w:b/>
          <w:bCs/>
          <w:i/>
          <w:iCs/>
          <w:sz w:val="22"/>
          <w:szCs w:val="22"/>
        </w:rPr>
        <w:t xml:space="preserve"> 4</w:t>
      </w:r>
      <w:r w:rsidR="00A330E0" w:rsidRPr="00C54890">
        <w:rPr>
          <w:b/>
          <w:bCs/>
          <w:i/>
          <w:iCs/>
          <w:sz w:val="22"/>
          <w:szCs w:val="22"/>
        </w:rPr>
        <w:t xml:space="preserve">: </w:t>
      </w:r>
    </w:p>
    <w:p w14:paraId="6AD24DE1" w14:textId="1405569E" w:rsidR="005B4878" w:rsidRPr="009A61F0" w:rsidRDefault="00C54890" w:rsidP="00C54890">
      <w:pPr>
        <w:pStyle w:val="ListParagraph"/>
        <w:numPr>
          <w:ilvl w:val="0"/>
          <w:numId w:val="48"/>
        </w:numPr>
        <w:jc w:val="both"/>
        <w:rPr>
          <w:rFonts w:ascii="Times New Roman" w:hAnsi="Times New Roman"/>
          <w:i/>
          <w:iCs/>
        </w:rPr>
      </w:pPr>
      <w:r w:rsidRPr="009A61F0">
        <w:rPr>
          <w:rFonts w:ascii="Times New Roman" w:hAnsi="Times New Roman"/>
          <w:i/>
          <w:iCs/>
        </w:rPr>
        <w:t>Consider two</w:t>
      </w:r>
      <w:r w:rsidR="00A330E0" w:rsidRPr="009A61F0">
        <w:rPr>
          <w:rFonts w:ascii="Times New Roman" w:hAnsi="Times New Roman"/>
          <w:i/>
          <w:iCs/>
        </w:rPr>
        <w:t xml:space="preserve"> option</w:t>
      </w:r>
      <w:r w:rsidRPr="009A61F0">
        <w:rPr>
          <w:rFonts w:ascii="Times New Roman" w:hAnsi="Times New Roman"/>
          <w:i/>
          <w:iCs/>
        </w:rPr>
        <w:t>s</w:t>
      </w:r>
      <w:r w:rsidR="00A330E0" w:rsidRPr="009A61F0">
        <w:rPr>
          <w:rFonts w:ascii="Times New Roman" w:hAnsi="Times New Roman"/>
          <w:i/>
          <w:iCs/>
        </w:rPr>
        <w:t xml:space="preserve"> for </w:t>
      </w:r>
      <w:r w:rsidR="005B4878" w:rsidRPr="009A61F0">
        <w:rPr>
          <w:rFonts w:ascii="Times New Roman" w:hAnsi="Times New Roman"/>
          <w:i/>
          <w:iCs/>
        </w:rPr>
        <w:t xml:space="preserve">MAC CE </w:t>
      </w:r>
      <w:r w:rsidR="0060252F">
        <w:rPr>
          <w:rFonts w:ascii="Times New Roman" w:hAnsi="Times New Roman"/>
          <w:i/>
          <w:iCs/>
        </w:rPr>
        <w:t xml:space="preserve">based </w:t>
      </w:r>
      <w:r w:rsidR="00A330E0" w:rsidRPr="009A61F0">
        <w:rPr>
          <w:rFonts w:ascii="Times New Roman" w:hAnsi="Times New Roman"/>
          <w:i/>
          <w:iCs/>
        </w:rPr>
        <w:t xml:space="preserve">activation of two </w:t>
      </w:r>
      <w:r w:rsidR="00AC30AC" w:rsidRPr="009A61F0">
        <w:rPr>
          <w:rFonts w:ascii="Times New Roman" w:hAnsi="Times New Roman"/>
          <w:i/>
          <w:iCs/>
        </w:rPr>
        <w:t>T</w:t>
      </w:r>
      <w:r w:rsidR="00A330E0" w:rsidRPr="009A61F0">
        <w:rPr>
          <w:rFonts w:ascii="Times New Roman" w:hAnsi="Times New Roman"/>
          <w:i/>
          <w:iCs/>
        </w:rPr>
        <w:t>CI state</w:t>
      </w:r>
      <w:r w:rsidR="00AC30AC" w:rsidRPr="009A61F0">
        <w:rPr>
          <w:rFonts w:ascii="Times New Roman" w:hAnsi="Times New Roman"/>
          <w:i/>
          <w:iCs/>
        </w:rPr>
        <w:t>s for PDCCH</w:t>
      </w:r>
      <w:r w:rsidR="000F13EF">
        <w:rPr>
          <w:rFonts w:ascii="Times New Roman" w:hAnsi="Times New Roman"/>
          <w:i/>
          <w:iCs/>
        </w:rPr>
        <w:t xml:space="preserve"> in scheme 1</w:t>
      </w:r>
    </w:p>
    <w:p w14:paraId="7C3526BD" w14:textId="3D8AC074" w:rsidR="00A330E0" w:rsidRDefault="00A330E0" w:rsidP="009A61F0">
      <w:pPr>
        <w:pStyle w:val="ListParagraph"/>
        <w:numPr>
          <w:ilvl w:val="1"/>
          <w:numId w:val="48"/>
        </w:numPr>
        <w:jc w:val="both"/>
        <w:rPr>
          <w:rFonts w:ascii="Times New Roman" w:hAnsi="Times New Roman"/>
          <w:i/>
          <w:iCs/>
        </w:rPr>
      </w:pPr>
      <w:r w:rsidRPr="009A61F0">
        <w:rPr>
          <w:rFonts w:ascii="Times New Roman" w:hAnsi="Times New Roman"/>
          <w:i/>
          <w:iCs/>
        </w:rPr>
        <w:t xml:space="preserve">Option 1: </w:t>
      </w:r>
      <w:r w:rsidR="00AC30AC" w:rsidRPr="009A61F0">
        <w:rPr>
          <w:rFonts w:ascii="Times New Roman" w:hAnsi="Times New Roman"/>
          <w:i/>
          <w:iCs/>
        </w:rPr>
        <w:t>New MAC CE analogous to PDSCH MAC CE in Rel-16</w:t>
      </w:r>
    </w:p>
    <w:p w14:paraId="0F0601E7" w14:textId="40825D87" w:rsidR="0060252F" w:rsidRPr="009A61F0" w:rsidRDefault="0060252F" w:rsidP="0060252F">
      <w:pPr>
        <w:pStyle w:val="ListParagraph"/>
        <w:numPr>
          <w:ilvl w:val="2"/>
          <w:numId w:val="48"/>
        </w:numPr>
        <w:jc w:val="both"/>
        <w:rPr>
          <w:rFonts w:ascii="Times New Roman" w:hAnsi="Times New Roman"/>
          <w:i/>
          <w:iCs/>
        </w:rPr>
      </w:pPr>
      <w:r>
        <w:rPr>
          <w:rFonts w:ascii="Times New Roman" w:hAnsi="Times New Roman"/>
          <w:i/>
          <w:iCs/>
        </w:rPr>
        <w:t>Send LS to RAN2 informing about the corresponding decision</w:t>
      </w:r>
    </w:p>
    <w:p w14:paraId="267DDAC1" w14:textId="36917E28" w:rsidR="005B4878" w:rsidRPr="009A61F0" w:rsidRDefault="005B4878" w:rsidP="009A61F0">
      <w:pPr>
        <w:pStyle w:val="ListParagraph"/>
        <w:numPr>
          <w:ilvl w:val="1"/>
          <w:numId w:val="48"/>
        </w:numPr>
        <w:jc w:val="both"/>
        <w:rPr>
          <w:rFonts w:ascii="Times New Roman" w:hAnsi="Times New Roman"/>
          <w:i/>
          <w:iCs/>
        </w:rPr>
      </w:pPr>
      <w:r w:rsidRPr="009A61F0">
        <w:rPr>
          <w:rFonts w:ascii="Times New Roman" w:hAnsi="Times New Roman"/>
          <w:i/>
          <w:iCs/>
        </w:rPr>
        <w:t xml:space="preserve">Option 2: </w:t>
      </w:r>
      <w:r w:rsidR="00AC30AC" w:rsidRPr="009A61F0">
        <w:rPr>
          <w:rFonts w:ascii="Times New Roman" w:hAnsi="Times New Roman"/>
          <w:i/>
          <w:iCs/>
        </w:rPr>
        <w:t xml:space="preserve">Reuse </w:t>
      </w:r>
      <w:r w:rsidR="006E4172" w:rsidRPr="009A61F0">
        <w:rPr>
          <w:rFonts w:ascii="Times New Roman" w:hAnsi="Times New Roman"/>
          <w:i/>
          <w:iCs/>
        </w:rPr>
        <w:t>MAC CE of PD</w:t>
      </w:r>
      <w:r w:rsidR="00FB2E46">
        <w:rPr>
          <w:rFonts w:ascii="Times New Roman" w:hAnsi="Times New Roman"/>
          <w:i/>
          <w:iCs/>
        </w:rPr>
        <w:t>S</w:t>
      </w:r>
      <w:r w:rsidR="006E4172" w:rsidRPr="009A61F0">
        <w:rPr>
          <w:rFonts w:ascii="Times New Roman" w:hAnsi="Times New Roman"/>
          <w:i/>
          <w:iCs/>
        </w:rPr>
        <w:t xml:space="preserve">CH with pre-determined mapping of </w:t>
      </w:r>
      <w:r w:rsidR="00AB01C2" w:rsidRPr="009A61F0">
        <w:rPr>
          <w:rFonts w:ascii="Times New Roman" w:hAnsi="Times New Roman"/>
          <w:i/>
          <w:iCs/>
        </w:rPr>
        <w:t>TCI codepoint</w:t>
      </w:r>
      <w:r w:rsidR="00C54890" w:rsidRPr="009A61F0">
        <w:rPr>
          <w:rFonts w:ascii="Times New Roman" w:hAnsi="Times New Roman"/>
          <w:i/>
          <w:iCs/>
        </w:rPr>
        <w:t xml:space="preserve">s </w:t>
      </w:r>
      <w:r w:rsidR="00FB2E46">
        <w:rPr>
          <w:rFonts w:ascii="Times New Roman" w:hAnsi="Times New Roman"/>
          <w:i/>
          <w:iCs/>
        </w:rPr>
        <w:t>from</w:t>
      </w:r>
      <w:r w:rsidR="00C54890" w:rsidRPr="009A61F0">
        <w:rPr>
          <w:rFonts w:ascii="Times New Roman" w:hAnsi="Times New Roman"/>
          <w:i/>
          <w:iCs/>
        </w:rPr>
        <w:t xml:space="preserve"> PDSCH</w:t>
      </w:r>
      <w:r w:rsidR="00AB01C2" w:rsidRPr="009A61F0">
        <w:rPr>
          <w:rFonts w:ascii="Times New Roman" w:hAnsi="Times New Roman"/>
          <w:i/>
          <w:iCs/>
        </w:rPr>
        <w:t xml:space="preserve"> </w:t>
      </w:r>
      <w:r w:rsidR="00FB2E46">
        <w:rPr>
          <w:rFonts w:ascii="Times New Roman" w:hAnsi="Times New Roman"/>
          <w:i/>
          <w:iCs/>
        </w:rPr>
        <w:t>to CORESET</w:t>
      </w:r>
    </w:p>
    <w:p w14:paraId="10031A0D" w14:textId="77777777" w:rsidR="00C54890" w:rsidRPr="009A61F0" w:rsidRDefault="00C54890" w:rsidP="00C54890">
      <w:pPr>
        <w:jc w:val="both"/>
        <w:rPr>
          <w:bCs/>
          <w:i/>
          <w:iCs/>
          <w:szCs w:val="16"/>
          <w:lang w:eastAsia="ko-KR"/>
        </w:rPr>
      </w:pPr>
    </w:p>
    <w:p w14:paraId="06054890" w14:textId="65969542" w:rsidR="001B20AC" w:rsidRDefault="001B20AC" w:rsidP="001B20AC">
      <w:pPr>
        <w:pStyle w:val="Heading2"/>
        <w:rPr>
          <w:lang w:val="en-US"/>
        </w:rPr>
      </w:pPr>
      <w:r>
        <w:rPr>
          <w:lang w:val="en-US"/>
        </w:rPr>
        <w:t>Default beam for PDSCH / A-CSI-RS</w:t>
      </w:r>
    </w:p>
    <w:p w14:paraId="66B267F9" w14:textId="30AB544F" w:rsidR="00672134" w:rsidRPr="00AA75CF" w:rsidRDefault="0058240F" w:rsidP="004950B2">
      <w:pPr>
        <w:ind w:firstLine="360"/>
        <w:jc w:val="both"/>
        <w:rPr>
          <w:sz w:val="22"/>
          <w:szCs w:val="22"/>
          <w:lang w:val="en-US"/>
        </w:rPr>
      </w:pPr>
      <w:r>
        <w:rPr>
          <w:sz w:val="22"/>
          <w:szCs w:val="22"/>
        </w:rPr>
        <w:t>In Rel-15, w</w:t>
      </w:r>
      <w:r w:rsidR="004950B2" w:rsidRPr="004950B2">
        <w:rPr>
          <w:sz w:val="22"/>
          <w:szCs w:val="22"/>
        </w:rPr>
        <w:t xml:space="preserve">hen the time offset between </w:t>
      </w:r>
      <w:r w:rsidR="00D04DC7">
        <w:rPr>
          <w:sz w:val="22"/>
          <w:szCs w:val="22"/>
        </w:rPr>
        <w:t xml:space="preserve">PDCCH and </w:t>
      </w:r>
      <w:r w:rsidR="004950B2" w:rsidRPr="004950B2">
        <w:rPr>
          <w:sz w:val="22"/>
          <w:szCs w:val="22"/>
        </w:rPr>
        <w:t xml:space="preserve">corresponding </w:t>
      </w:r>
      <w:r w:rsidR="00B64D7C">
        <w:rPr>
          <w:sz w:val="22"/>
          <w:szCs w:val="22"/>
        </w:rPr>
        <w:t xml:space="preserve">scheduled </w:t>
      </w:r>
      <w:r w:rsidR="004950B2" w:rsidRPr="004950B2">
        <w:rPr>
          <w:sz w:val="22"/>
          <w:szCs w:val="22"/>
        </w:rPr>
        <w:t>PDSCH is less than ‘</w:t>
      </w:r>
      <w:r w:rsidR="004950B2" w:rsidRPr="00030816">
        <w:rPr>
          <w:i/>
          <w:iCs/>
          <w:sz w:val="22"/>
          <w:szCs w:val="22"/>
        </w:rPr>
        <w:t>timeDurationForQCL</w:t>
      </w:r>
      <w:r w:rsidR="004950B2" w:rsidRPr="004950B2">
        <w:rPr>
          <w:sz w:val="22"/>
          <w:szCs w:val="22"/>
        </w:rPr>
        <w:t>’</w:t>
      </w:r>
      <w:r w:rsidR="002F3D67">
        <w:rPr>
          <w:sz w:val="22"/>
          <w:szCs w:val="22"/>
        </w:rPr>
        <w:t xml:space="preserve"> threshold or when </w:t>
      </w:r>
      <w:r w:rsidR="00F3769C" w:rsidRPr="00F3769C">
        <w:rPr>
          <w:sz w:val="22"/>
          <w:szCs w:val="22"/>
        </w:rPr>
        <w:t>DCI format not having the TCI field</w:t>
      </w:r>
      <w:r w:rsidR="00F3769C">
        <w:rPr>
          <w:sz w:val="22"/>
          <w:szCs w:val="22"/>
        </w:rPr>
        <w:t>, default TCI state is used for PDSCH reception</w:t>
      </w:r>
      <w:r w:rsidR="004950B2" w:rsidRPr="004950B2">
        <w:rPr>
          <w:sz w:val="22"/>
          <w:szCs w:val="22"/>
        </w:rPr>
        <w:t xml:space="preserve">. </w:t>
      </w:r>
      <w:r>
        <w:rPr>
          <w:sz w:val="22"/>
          <w:szCs w:val="22"/>
        </w:rPr>
        <w:t>In Rel-16, for multi</w:t>
      </w:r>
      <w:r w:rsidR="00371578">
        <w:rPr>
          <w:sz w:val="22"/>
          <w:szCs w:val="22"/>
        </w:rPr>
        <w:t>-</w:t>
      </w:r>
      <w:r>
        <w:rPr>
          <w:sz w:val="22"/>
          <w:szCs w:val="22"/>
        </w:rPr>
        <w:t>TR</w:t>
      </w:r>
      <w:r w:rsidR="007A5209">
        <w:rPr>
          <w:sz w:val="22"/>
          <w:szCs w:val="22"/>
        </w:rPr>
        <w:t>P</w:t>
      </w:r>
      <w:r>
        <w:rPr>
          <w:sz w:val="22"/>
          <w:szCs w:val="22"/>
        </w:rPr>
        <w:t xml:space="preserve"> the </w:t>
      </w:r>
      <w:r w:rsidR="00371578">
        <w:rPr>
          <w:sz w:val="22"/>
          <w:szCs w:val="22"/>
        </w:rPr>
        <w:t>TCI</w:t>
      </w:r>
      <w:r>
        <w:rPr>
          <w:sz w:val="22"/>
          <w:szCs w:val="22"/>
        </w:rPr>
        <w:t xml:space="preserve"> </w:t>
      </w:r>
      <w:r w:rsidR="007A5209">
        <w:rPr>
          <w:sz w:val="22"/>
          <w:szCs w:val="22"/>
        </w:rPr>
        <w:t xml:space="preserve">for PDSCH is determined </w:t>
      </w:r>
      <w:r w:rsidR="00C66C32">
        <w:rPr>
          <w:sz w:val="22"/>
          <w:szCs w:val="22"/>
        </w:rPr>
        <w:t>differently and following QCL assumption</w:t>
      </w:r>
      <w:r w:rsidR="00371578">
        <w:rPr>
          <w:sz w:val="22"/>
          <w:szCs w:val="22"/>
        </w:rPr>
        <w:t>s</w:t>
      </w:r>
      <w:r w:rsidR="00C66C32">
        <w:rPr>
          <w:sz w:val="22"/>
          <w:szCs w:val="22"/>
        </w:rPr>
        <w:t xml:space="preserve"> of the lowest </w:t>
      </w:r>
      <w:r w:rsidR="008C2E43">
        <w:rPr>
          <w:sz w:val="22"/>
          <w:szCs w:val="22"/>
        </w:rPr>
        <w:t xml:space="preserve">TCI </w:t>
      </w:r>
      <w:r w:rsidR="007A5209">
        <w:rPr>
          <w:sz w:val="22"/>
          <w:szCs w:val="22"/>
        </w:rPr>
        <w:t>co</w:t>
      </w:r>
      <w:r w:rsidR="00C66C32">
        <w:rPr>
          <w:sz w:val="22"/>
          <w:szCs w:val="22"/>
        </w:rPr>
        <w:t>d</w:t>
      </w:r>
      <w:r w:rsidR="007A5209">
        <w:rPr>
          <w:sz w:val="22"/>
          <w:szCs w:val="22"/>
        </w:rPr>
        <w:t xml:space="preserve">epoint </w:t>
      </w:r>
      <w:r w:rsidR="008C2E43">
        <w:rPr>
          <w:sz w:val="22"/>
          <w:szCs w:val="22"/>
        </w:rPr>
        <w:t xml:space="preserve">for PDSCH </w:t>
      </w:r>
      <w:r w:rsidR="008934BF">
        <w:rPr>
          <w:sz w:val="22"/>
          <w:szCs w:val="22"/>
        </w:rPr>
        <w:t xml:space="preserve">associated </w:t>
      </w:r>
      <w:r w:rsidR="00C66C32">
        <w:rPr>
          <w:sz w:val="22"/>
          <w:szCs w:val="22"/>
        </w:rPr>
        <w:t>with two TCI states. It should be noted that f</w:t>
      </w:r>
      <w:r w:rsidR="002C18DA">
        <w:rPr>
          <w:sz w:val="22"/>
          <w:szCs w:val="22"/>
        </w:rPr>
        <w:t xml:space="preserve">rom reliability perspective, it is desirable to have </w:t>
      </w:r>
      <w:r w:rsidR="00853DE0">
        <w:rPr>
          <w:sz w:val="22"/>
          <w:szCs w:val="22"/>
        </w:rPr>
        <w:t>unified</w:t>
      </w:r>
      <w:r w:rsidR="00B911E7">
        <w:rPr>
          <w:sz w:val="22"/>
          <w:szCs w:val="22"/>
        </w:rPr>
        <w:t xml:space="preserve"> transmission</w:t>
      </w:r>
      <w:r w:rsidR="002C18DA">
        <w:rPr>
          <w:sz w:val="22"/>
          <w:szCs w:val="22"/>
        </w:rPr>
        <w:t xml:space="preserve"> assumption</w:t>
      </w:r>
      <w:r w:rsidR="00853DE0">
        <w:rPr>
          <w:sz w:val="22"/>
          <w:szCs w:val="22"/>
        </w:rPr>
        <w:t>s</w:t>
      </w:r>
      <w:r w:rsidR="002C18DA">
        <w:rPr>
          <w:sz w:val="22"/>
          <w:szCs w:val="22"/>
        </w:rPr>
        <w:t xml:space="preserve"> for PDCCH and PDSCH. </w:t>
      </w:r>
      <w:r w:rsidR="003162D9">
        <w:rPr>
          <w:sz w:val="22"/>
          <w:szCs w:val="22"/>
        </w:rPr>
        <w:t>Hence</w:t>
      </w:r>
      <w:r w:rsidR="00371578">
        <w:rPr>
          <w:sz w:val="22"/>
          <w:szCs w:val="22"/>
        </w:rPr>
        <w:t>, in the context of</w:t>
      </w:r>
      <w:r w:rsidR="003162D9">
        <w:rPr>
          <w:sz w:val="22"/>
          <w:szCs w:val="22"/>
        </w:rPr>
        <w:t xml:space="preserve"> SFN scenario, default PDSCH beam should follow </w:t>
      </w:r>
      <w:r>
        <w:rPr>
          <w:sz w:val="22"/>
          <w:szCs w:val="22"/>
        </w:rPr>
        <w:t>COR</w:t>
      </w:r>
      <w:r w:rsidR="00371578">
        <w:rPr>
          <w:sz w:val="22"/>
          <w:szCs w:val="22"/>
        </w:rPr>
        <w:t>S</w:t>
      </w:r>
      <w:r>
        <w:rPr>
          <w:sz w:val="22"/>
          <w:szCs w:val="22"/>
        </w:rPr>
        <w:t>ET</w:t>
      </w:r>
      <w:r w:rsidR="003B4807">
        <w:rPr>
          <w:sz w:val="22"/>
          <w:szCs w:val="22"/>
        </w:rPr>
        <w:t xml:space="preserve"> </w:t>
      </w:r>
      <w:r w:rsidR="00AA75CF">
        <w:rPr>
          <w:sz w:val="22"/>
          <w:szCs w:val="22"/>
        </w:rPr>
        <w:t xml:space="preserve">beam </w:t>
      </w:r>
      <w:r w:rsidR="003B4807">
        <w:rPr>
          <w:sz w:val="22"/>
          <w:szCs w:val="22"/>
        </w:rPr>
        <w:t xml:space="preserve">configuration, i.e. </w:t>
      </w:r>
      <w:r w:rsidR="0023281B" w:rsidRPr="0023281B">
        <w:rPr>
          <w:sz w:val="22"/>
          <w:szCs w:val="22"/>
        </w:rPr>
        <w:t>two TCI states or single TCI state can be used for PDSCH reception depending whether corresponding CORESET is configured with single or two TCI states</w:t>
      </w:r>
      <w:r w:rsidR="00371578">
        <w:rPr>
          <w:sz w:val="22"/>
          <w:szCs w:val="22"/>
        </w:rPr>
        <w:t>.</w:t>
      </w:r>
    </w:p>
    <w:p w14:paraId="13C250F3" w14:textId="7F69ACC3" w:rsidR="00F8463C" w:rsidRPr="00030816" w:rsidRDefault="00F8463C" w:rsidP="00CC6EC9">
      <w:pPr>
        <w:jc w:val="both"/>
        <w:rPr>
          <w:b/>
          <w:bCs/>
          <w:i/>
          <w:iCs/>
          <w:sz w:val="22"/>
          <w:szCs w:val="22"/>
        </w:rPr>
      </w:pPr>
      <w:r w:rsidRPr="00030816">
        <w:rPr>
          <w:b/>
          <w:bCs/>
          <w:i/>
          <w:iCs/>
          <w:sz w:val="22"/>
          <w:szCs w:val="22"/>
        </w:rPr>
        <w:t xml:space="preserve">Proposal </w:t>
      </w:r>
      <w:r w:rsidR="00CA660F">
        <w:rPr>
          <w:b/>
          <w:bCs/>
          <w:i/>
          <w:iCs/>
          <w:sz w:val="22"/>
          <w:szCs w:val="22"/>
        </w:rPr>
        <w:t>5:</w:t>
      </w:r>
    </w:p>
    <w:p w14:paraId="3989505E" w14:textId="1864FC1A" w:rsidR="00F8463C" w:rsidRPr="00030816" w:rsidRDefault="00F8463C" w:rsidP="00F8463C">
      <w:pPr>
        <w:pStyle w:val="ListParagraph"/>
        <w:numPr>
          <w:ilvl w:val="0"/>
          <w:numId w:val="48"/>
        </w:numPr>
        <w:jc w:val="both"/>
        <w:rPr>
          <w:rFonts w:ascii="Times New Roman" w:hAnsi="Times New Roman"/>
          <w:i/>
          <w:iCs/>
        </w:rPr>
      </w:pPr>
      <w:r w:rsidRPr="00030816">
        <w:rPr>
          <w:rFonts w:ascii="Times New Roman" w:hAnsi="Times New Roman"/>
          <w:i/>
          <w:iCs/>
        </w:rPr>
        <w:t xml:space="preserve">For SFN scenario, default TCI state is determined based on the lowest CORESET ID in the latest slot, </w:t>
      </w:r>
      <w:r w:rsidR="00762CA7" w:rsidRPr="00030816">
        <w:rPr>
          <w:rFonts w:ascii="Times New Roman" w:hAnsi="Times New Roman"/>
          <w:i/>
          <w:iCs/>
        </w:rPr>
        <w:t xml:space="preserve">i.e. two </w:t>
      </w:r>
      <w:r w:rsidRPr="00030816">
        <w:rPr>
          <w:rFonts w:ascii="Times New Roman" w:hAnsi="Times New Roman"/>
          <w:i/>
          <w:iCs/>
        </w:rPr>
        <w:t xml:space="preserve">TCI states or single TCI state </w:t>
      </w:r>
      <w:r w:rsidR="00762CA7" w:rsidRPr="00030816">
        <w:rPr>
          <w:rFonts w:ascii="Times New Roman" w:hAnsi="Times New Roman"/>
          <w:i/>
          <w:iCs/>
        </w:rPr>
        <w:t xml:space="preserve">can be used </w:t>
      </w:r>
      <w:r w:rsidRPr="00030816">
        <w:rPr>
          <w:rFonts w:ascii="Times New Roman" w:hAnsi="Times New Roman"/>
          <w:i/>
          <w:iCs/>
        </w:rPr>
        <w:t xml:space="preserve">for PDSCH </w:t>
      </w:r>
      <w:r w:rsidR="0031292E">
        <w:rPr>
          <w:rFonts w:ascii="Times New Roman" w:hAnsi="Times New Roman"/>
          <w:i/>
          <w:iCs/>
        </w:rPr>
        <w:t xml:space="preserve">reception </w:t>
      </w:r>
      <w:r w:rsidRPr="00030816">
        <w:rPr>
          <w:rFonts w:ascii="Times New Roman" w:hAnsi="Times New Roman"/>
          <w:i/>
          <w:iCs/>
        </w:rPr>
        <w:t xml:space="preserve">depending </w:t>
      </w:r>
      <w:r w:rsidR="0031292E">
        <w:rPr>
          <w:rFonts w:ascii="Times New Roman" w:hAnsi="Times New Roman"/>
          <w:i/>
          <w:iCs/>
        </w:rPr>
        <w:t xml:space="preserve">whether corresponding CORESET is configured with single or two TCI states. </w:t>
      </w:r>
    </w:p>
    <w:p w14:paraId="3108F01B" w14:textId="64BD6E09" w:rsidR="00030816" w:rsidRDefault="00030816" w:rsidP="004950B2">
      <w:pPr>
        <w:ind w:firstLine="360"/>
        <w:jc w:val="both"/>
        <w:rPr>
          <w:sz w:val="22"/>
          <w:szCs w:val="22"/>
        </w:rPr>
      </w:pPr>
    </w:p>
    <w:p w14:paraId="3C0399D9" w14:textId="17BC0B16" w:rsidR="00485471" w:rsidRPr="00485471" w:rsidRDefault="00485471" w:rsidP="00485471">
      <w:pPr>
        <w:pStyle w:val="Heading2"/>
      </w:pPr>
      <w:r w:rsidRPr="00485471">
        <w:t>Default spatial relation for PUCCH/SRS/PUSCH</w:t>
      </w:r>
    </w:p>
    <w:p w14:paraId="7131F76A" w14:textId="673F8A28" w:rsidR="00485471" w:rsidRDefault="007B2B51" w:rsidP="00354B76">
      <w:pPr>
        <w:ind w:firstLine="288"/>
        <w:jc w:val="both"/>
        <w:rPr>
          <w:sz w:val="22"/>
          <w:szCs w:val="22"/>
          <w:lang w:val="en-US"/>
        </w:rPr>
      </w:pPr>
      <w:r>
        <w:rPr>
          <w:rFonts w:eastAsiaTheme="minorEastAsia"/>
          <w:sz w:val="22"/>
          <w:szCs w:val="22"/>
          <w:lang w:val="en-US" w:eastAsia="zh-CN"/>
        </w:rPr>
        <w:t xml:space="preserve">In Rel-16 </w:t>
      </w:r>
      <w:r w:rsidR="00AF56C3">
        <w:rPr>
          <w:rFonts w:eastAsiaTheme="minorEastAsia"/>
          <w:sz w:val="22"/>
          <w:szCs w:val="22"/>
          <w:lang w:val="en-US" w:eastAsia="zh-CN"/>
        </w:rPr>
        <w:t>the</w:t>
      </w:r>
      <w:r w:rsidR="00E00C47">
        <w:rPr>
          <w:rFonts w:eastAsiaTheme="minorEastAsia"/>
          <w:sz w:val="22"/>
          <w:szCs w:val="22"/>
          <w:lang w:val="en-US" w:eastAsia="zh-CN"/>
        </w:rPr>
        <w:t xml:space="preserve"> uplink</w:t>
      </w:r>
      <w:r w:rsidR="00AF56C3">
        <w:rPr>
          <w:rFonts w:eastAsiaTheme="minorEastAsia"/>
          <w:sz w:val="22"/>
          <w:szCs w:val="22"/>
          <w:lang w:val="en-US" w:eastAsia="zh-CN"/>
        </w:rPr>
        <w:t xml:space="preserve"> transmission filter </w:t>
      </w:r>
      <w:r w:rsidR="00975A5C">
        <w:rPr>
          <w:rFonts w:eastAsiaTheme="minorEastAsia"/>
          <w:sz w:val="22"/>
          <w:szCs w:val="22"/>
          <w:lang w:val="en-US" w:eastAsia="zh-CN"/>
        </w:rPr>
        <w:t xml:space="preserve">and </w:t>
      </w:r>
      <w:r w:rsidR="00CC6EC9">
        <w:rPr>
          <w:rFonts w:eastAsiaTheme="minorEastAsia"/>
          <w:sz w:val="22"/>
          <w:szCs w:val="22"/>
          <w:lang w:val="en-US" w:eastAsia="zh-CN"/>
        </w:rPr>
        <w:t xml:space="preserve">PL </w:t>
      </w:r>
      <w:r w:rsidR="00F70570">
        <w:rPr>
          <w:rFonts w:eastAsiaTheme="minorEastAsia"/>
          <w:sz w:val="22"/>
          <w:szCs w:val="22"/>
          <w:lang w:val="en-US" w:eastAsia="zh-CN"/>
        </w:rPr>
        <w:t xml:space="preserve">reference signal </w:t>
      </w:r>
      <w:r w:rsidR="00AF56C3">
        <w:rPr>
          <w:rFonts w:eastAsiaTheme="minorEastAsia"/>
          <w:sz w:val="22"/>
          <w:szCs w:val="22"/>
          <w:lang w:val="en-US" w:eastAsia="zh-CN"/>
        </w:rPr>
        <w:t xml:space="preserve">for PUCCH/SRS/PUSCH </w:t>
      </w:r>
      <w:r w:rsidR="003D2F01">
        <w:rPr>
          <w:rFonts w:eastAsiaTheme="minorEastAsia"/>
          <w:sz w:val="22"/>
          <w:szCs w:val="22"/>
          <w:lang w:val="en-US" w:eastAsia="zh-CN"/>
        </w:rPr>
        <w:t xml:space="preserve">(e.g., when scheduled by DCI format 0_0) </w:t>
      </w:r>
      <w:r w:rsidR="00AF56C3">
        <w:rPr>
          <w:rFonts w:eastAsiaTheme="minorEastAsia"/>
          <w:sz w:val="22"/>
          <w:szCs w:val="22"/>
          <w:lang w:val="en-US" w:eastAsia="zh-CN"/>
        </w:rPr>
        <w:t xml:space="preserve">can be determined based on the CORESET TCI state. </w:t>
      </w:r>
      <w:r w:rsidR="00A4170B">
        <w:rPr>
          <w:rFonts w:eastAsiaTheme="minorEastAsia"/>
          <w:sz w:val="22"/>
          <w:szCs w:val="22"/>
          <w:lang w:val="en-US" w:eastAsia="zh-CN"/>
        </w:rPr>
        <w:t>For</w:t>
      </w:r>
      <w:r w:rsidR="00AF56C3">
        <w:rPr>
          <w:rFonts w:eastAsiaTheme="minorEastAsia"/>
          <w:sz w:val="22"/>
          <w:szCs w:val="22"/>
          <w:lang w:val="en-US" w:eastAsia="zh-CN"/>
        </w:rPr>
        <w:t xml:space="preserve"> SFN transmission </w:t>
      </w:r>
      <w:r w:rsidR="00B66777">
        <w:rPr>
          <w:rFonts w:eastAsiaTheme="minorEastAsia"/>
          <w:sz w:val="22"/>
          <w:szCs w:val="22"/>
          <w:lang w:val="en-US" w:eastAsia="zh-CN"/>
        </w:rPr>
        <w:t xml:space="preserve">when CORESET is configured with </w:t>
      </w:r>
      <w:r w:rsidR="000D117B">
        <w:rPr>
          <w:rFonts w:eastAsiaTheme="minorEastAsia"/>
          <w:sz w:val="22"/>
          <w:szCs w:val="22"/>
          <w:lang w:val="en-US" w:eastAsia="zh-CN"/>
        </w:rPr>
        <w:t xml:space="preserve">two TCI states some clarification may be required on the assumed TCI state </w:t>
      </w:r>
      <w:r w:rsidR="00806B91">
        <w:rPr>
          <w:rFonts w:eastAsiaTheme="minorEastAsia"/>
          <w:sz w:val="22"/>
          <w:szCs w:val="22"/>
          <w:lang w:val="en-US" w:eastAsia="zh-CN"/>
        </w:rPr>
        <w:t xml:space="preserve">for </w:t>
      </w:r>
      <w:r w:rsidR="000D117B">
        <w:rPr>
          <w:rFonts w:eastAsiaTheme="minorEastAsia"/>
          <w:sz w:val="22"/>
          <w:szCs w:val="22"/>
          <w:lang w:val="en-US" w:eastAsia="zh-CN"/>
        </w:rPr>
        <w:t>Tx parameter</w:t>
      </w:r>
      <w:r w:rsidR="00806B91">
        <w:rPr>
          <w:rFonts w:eastAsiaTheme="minorEastAsia"/>
          <w:sz w:val="22"/>
          <w:szCs w:val="22"/>
          <w:lang w:val="en-US" w:eastAsia="zh-CN"/>
        </w:rPr>
        <w:t xml:space="preserve"> determination</w:t>
      </w:r>
      <w:r w:rsidR="000D117B">
        <w:rPr>
          <w:rFonts w:eastAsiaTheme="minorEastAsia"/>
          <w:sz w:val="22"/>
          <w:szCs w:val="22"/>
          <w:lang w:val="en-US" w:eastAsia="zh-CN"/>
        </w:rPr>
        <w:t xml:space="preserve">. </w:t>
      </w:r>
      <w:r w:rsidR="00806B91">
        <w:rPr>
          <w:rFonts w:eastAsiaTheme="minorEastAsia"/>
          <w:sz w:val="22"/>
          <w:szCs w:val="22"/>
          <w:lang w:val="en-US" w:eastAsia="zh-CN"/>
        </w:rPr>
        <w:t xml:space="preserve">On the other hand, </w:t>
      </w:r>
      <w:r w:rsidR="0023007A">
        <w:rPr>
          <w:rFonts w:eastAsiaTheme="minorEastAsia"/>
          <w:sz w:val="22"/>
          <w:szCs w:val="22"/>
          <w:lang w:val="en-US" w:eastAsia="zh-CN"/>
        </w:rPr>
        <w:t xml:space="preserve">considering that both TRPs are </w:t>
      </w:r>
      <w:r w:rsidR="0020658E">
        <w:rPr>
          <w:rFonts w:eastAsiaTheme="minorEastAsia"/>
          <w:sz w:val="22"/>
          <w:szCs w:val="22"/>
          <w:lang w:val="en-US" w:eastAsia="zh-CN"/>
        </w:rPr>
        <w:t xml:space="preserve">expected to receive the </w:t>
      </w:r>
      <w:r w:rsidR="006E658C">
        <w:rPr>
          <w:rFonts w:eastAsiaTheme="minorEastAsia"/>
          <w:sz w:val="22"/>
          <w:szCs w:val="22"/>
          <w:lang w:val="en-US" w:eastAsia="zh-CN"/>
        </w:rPr>
        <w:t xml:space="preserve">uplink transmission </w:t>
      </w:r>
      <w:r w:rsidR="00806B91">
        <w:rPr>
          <w:rFonts w:eastAsiaTheme="minorEastAsia"/>
          <w:sz w:val="22"/>
          <w:szCs w:val="22"/>
          <w:lang w:val="en-US" w:eastAsia="zh-CN"/>
        </w:rPr>
        <w:t xml:space="preserve">the corresponding clarification </w:t>
      </w:r>
      <w:r w:rsidR="006E658C">
        <w:rPr>
          <w:rFonts w:eastAsiaTheme="minorEastAsia"/>
          <w:sz w:val="22"/>
          <w:szCs w:val="22"/>
          <w:lang w:val="en-US" w:eastAsia="zh-CN"/>
        </w:rPr>
        <w:t xml:space="preserve">may not be </w:t>
      </w:r>
      <w:r w:rsidR="008F1D63">
        <w:rPr>
          <w:rFonts w:eastAsiaTheme="minorEastAsia"/>
          <w:sz w:val="22"/>
          <w:szCs w:val="22"/>
          <w:lang w:val="en-US" w:eastAsia="zh-CN"/>
        </w:rPr>
        <w:t>needed</w:t>
      </w:r>
      <w:r w:rsidR="00070DE3">
        <w:rPr>
          <w:rFonts w:eastAsiaTheme="minorEastAsia"/>
          <w:sz w:val="22"/>
          <w:szCs w:val="22"/>
          <w:lang w:val="en-US" w:eastAsia="zh-CN"/>
        </w:rPr>
        <w:t>,</w:t>
      </w:r>
      <w:r w:rsidR="006E658C">
        <w:rPr>
          <w:rFonts w:eastAsiaTheme="minorEastAsia"/>
          <w:sz w:val="22"/>
          <w:szCs w:val="22"/>
          <w:lang w:val="en-US" w:eastAsia="zh-CN"/>
        </w:rPr>
        <w:t xml:space="preserve"> and the actual choice </w:t>
      </w:r>
      <w:r w:rsidR="00806B91">
        <w:rPr>
          <w:rFonts w:eastAsiaTheme="minorEastAsia"/>
          <w:sz w:val="22"/>
          <w:szCs w:val="22"/>
          <w:lang w:val="en-US" w:eastAsia="zh-CN"/>
        </w:rPr>
        <w:t xml:space="preserve">can be left up to UE implementation. </w:t>
      </w:r>
    </w:p>
    <w:p w14:paraId="377EEE6B" w14:textId="21DA6135" w:rsidR="00CC6EC9" w:rsidRPr="00030816" w:rsidRDefault="00CC6EC9" w:rsidP="00CC6EC9">
      <w:pPr>
        <w:jc w:val="both"/>
        <w:rPr>
          <w:b/>
          <w:bCs/>
          <w:i/>
          <w:iCs/>
          <w:sz w:val="22"/>
          <w:szCs w:val="22"/>
        </w:rPr>
      </w:pPr>
      <w:r w:rsidRPr="00030816">
        <w:rPr>
          <w:b/>
          <w:bCs/>
          <w:i/>
          <w:iCs/>
          <w:sz w:val="22"/>
          <w:szCs w:val="22"/>
        </w:rPr>
        <w:t xml:space="preserve">Proposal </w:t>
      </w:r>
      <w:r w:rsidR="00CA660F">
        <w:rPr>
          <w:b/>
          <w:bCs/>
          <w:i/>
          <w:iCs/>
          <w:sz w:val="22"/>
          <w:szCs w:val="22"/>
        </w:rPr>
        <w:t>6:</w:t>
      </w:r>
    </w:p>
    <w:p w14:paraId="49CA5F59" w14:textId="0B4509B2" w:rsidR="00CD4071" w:rsidRPr="00070DE3" w:rsidRDefault="00CD4071" w:rsidP="00006DA3">
      <w:pPr>
        <w:pStyle w:val="ListParagraph"/>
        <w:numPr>
          <w:ilvl w:val="0"/>
          <w:numId w:val="48"/>
        </w:numPr>
        <w:rPr>
          <w:rFonts w:ascii="Times New Roman" w:hAnsi="Times New Roman"/>
        </w:rPr>
      </w:pPr>
      <w:r w:rsidRPr="00070DE3">
        <w:rPr>
          <w:rFonts w:ascii="Times New Roman" w:hAnsi="Times New Roman"/>
          <w:i/>
          <w:iCs/>
        </w:rPr>
        <w:t xml:space="preserve">Study </w:t>
      </w:r>
      <w:r w:rsidR="00CC6EC9" w:rsidRPr="00070DE3">
        <w:rPr>
          <w:rFonts w:ascii="Times New Roman" w:hAnsi="Times New Roman"/>
          <w:i/>
          <w:iCs/>
        </w:rPr>
        <w:t xml:space="preserve">necessity of </w:t>
      </w:r>
      <w:r w:rsidR="00006DA3" w:rsidRPr="00070DE3">
        <w:rPr>
          <w:rFonts w:ascii="Times New Roman" w:hAnsi="Times New Roman"/>
          <w:i/>
          <w:iCs/>
        </w:rPr>
        <w:t xml:space="preserve">specification </w:t>
      </w:r>
      <w:r w:rsidR="00070DE3" w:rsidRPr="00070DE3">
        <w:rPr>
          <w:rFonts w:ascii="Times New Roman" w:hAnsi="Times New Roman"/>
          <w:i/>
          <w:iCs/>
        </w:rPr>
        <w:t>solution for</w:t>
      </w:r>
      <w:r w:rsidRPr="00070DE3">
        <w:rPr>
          <w:rFonts w:ascii="Times New Roman" w:hAnsi="Times New Roman"/>
          <w:i/>
          <w:iCs/>
        </w:rPr>
        <w:t xml:space="preserve"> determination of TCI state as default spatial relation and PL-RS for dedicated-PUCCH/SRS/PUSCH scheduled by DCI format 0_0 if the CORESET with the lowest ControlResourceSetId is activated with two TCI states</w:t>
      </w:r>
    </w:p>
    <w:p w14:paraId="39ADD116" w14:textId="77777777" w:rsidR="00262F15" w:rsidRPr="00262F15" w:rsidRDefault="00262F15" w:rsidP="00262F15">
      <w:pPr>
        <w:pStyle w:val="ListParagraph"/>
        <w:keepNext/>
        <w:keepLines/>
        <w:numPr>
          <w:ilvl w:val="0"/>
          <w:numId w:val="39"/>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5E434A19" w14:textId="77777777" w:rsidR="00262F15" w:rsidRPr="00262F15" w:rsidRDefault="00262F15" w:rsidP="00262F15">
      <w:pPr>
        <w:pStyle w:val="ListParagraph"/>
        <w:keepNext/>
        <w:keepLines/>
        <w:numPr>
          <w:ilvl w:val="0"/>
          <w:numId w:val="39"/>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6AD7FE3E" w14:textId="713C9705" w:rsidR="003A135A" w:rsidRPr="009260A6" w:rsidRDefault="004C7A00" w:rsidP="009260A6">
      <w:pPr>
        <w:pStyle w:val="Heading1"/>
        <w:numPr>
          <w:ilvl w:val="0"/>
          <w:numId w:val="5"/>
        </w:numPr>
        <w:pBdr>
          <w:top w:val="single" w:sz="12" w:space="4" w:color="auto"/>
        </w:pBdr>
        <w:rPr>
          <w:rFonts w:cs="Arial"/>
          <w:lang w:val="en-US"/>
        </w:rPr>
      </w:pPr>
      <w:r>
        <w:rPr>
          <w:rFonts w:cs="Arial"/>
          <w:lang w:val="en-US"/>
        </w:rPr>
        <w:t xml:space="preserve">UE based </w:t>
      </w:r>
      <w:r w:rsidR="00902C30">
        <w:rPr>
          <w:rFonts w:cs="Arial"/>
          <w:lang w:val="en-US"/>
        </w:rPr>
        <w:t>solution</w:t>
      </w:r>
      <w:r>
        <w:rPr>
          <w:rFonts w:cs="Arial"/>
          <w:lang w:val="en-US"/>
        </w:rPr>
        <w:t xml:space="preserve"> - </w:t>
      </w:r>
      <w:r w:rsidR="00262F15" w:rsidRPr="009260A6">
        <w:rPr>
          <w:rFonts w:cs="Arial"/>
          <w:lang w:val="en-US"/>
        </w:rPr>
        <w:t>scheme 2</w:t>
      </w:r>
      <w:r w:rsidR="00D563CD">
        <w:rPr>
          <w:rFonts w:cs="Arial"/>
          <w:lang w:val="en-US"/>
        </w:rPr>
        <w:t xml:space="preserve"> PDSCH</w:t>
      </w:r>
      <w:r>
        <w:rPr>
          <w:rFonts w:cs="Arial"/>
          <w:lang w:val="en-US"/>
        </w:rPr>
        <w:t xml:space="preserve"> </w:t>
      </w:r>
    </w:p>
    <w:p w14:paraId="5BD74D2E" w14:textId="23CA0F8A" w:rsidR="00FB05F1" w:rsidRDefault="001F6B76" w:rsidP="00BF6366">
      <w:pPr>
        <w:spacing w:before="240"/>
        <w:ind w:firstLine="360"/>
        <w:jc w:val="both"/>
        <w:rPr>
          <w:sz w:val="22"/>
          <w:szCs w:val="22"/>
        </w:rPr>
      </w:pPr>
      <w:r>
        <w:rPr>
          <w:sz w:val="22"/>
          <w:szCs w:val="22"/>
        </w:rPr>
        <w:t xml:space="preserve">One of the </w:t>
      </w:r>
      <w:r w:rsidR="00702C5F">
        <w:rPr>
          <w:sz w:val="22"/>
          <w:szCs w:val="22"/>
        </w:rPr>
        <w:t xml:space="preserve">key </w:t>
      </w:r>
      <w:r w:rsidR="00AA0FEE">
        <w:rPr>
          <w:sz w:val="22"/>
          <w:szCs w:val="22"/>
        </w:rPr>
        <w:t>challenges</w:t>
      </w:r>
      <w:r>
        <w:rPr>
          <w:sz w:val="22"/>
          <w:szCs w:val="22"/>
        </w:rPr>
        <w:t xml:space="preserve"> </w:t>
      </w:r>
      <w:r w:rsidR="00977F3D">
        <w:rPr>
          <w:sz w:val="22"/>
          <w:szCs w:val="22"/>
        </w:rPr>
        <w:t>in supporting</w:t>
      </w:r>
      <w:r>
        <w:rPr>
          <w:sz w:val="22"/>
          <w:szCs w:val="22"/>
        </w:rPr>
        <w:t xml:space="preserve"> </w:t>
      </w:r>
      <w:r w:rsidR="00683A07">
        <w:rPr>
          <w:sz w:val="22"/>
          <w:szCs w:val="22"/>
        </w:rPr>
        <w:t>scheme 1</w:t>
      </w:r>
      <w:r>
        <w:rPr>
          <w:sz w:val="22"/>
          <w:szCs w:val="22"/>
        </w:rPr>
        <w:t xml:space="preserve"> </w:t>
      </w:r>
      <w:r w:rsidR="00702C5F">
        <w:rPr>
          <w:sz w:val="22"/>
          <w:szCs w:val="22"/>
        </w:rPr>
        <w:t xml:space="preserve">(and convention single TRP transmission based on SFN) </w:t>
      </w:r>
      <w:r>
        <w:rPr>
          <w:sz w:val="22"/>
          <w:szCs w:val="22"/>
        </w:rPr>
        <w:t xml:space="preserve">is </w:t>
      </w:r>
      <w:r w:rsidR="00DD4201">
        <w:rPr>
          <w:sz w:val="22"/>
          <w:szCs w:val="22"/>
        </w:rPr>
        <w:t xml:space="preserve">accurate </w:t>
      </w:r>
      <w:r w:rsidR="00731985">
        <w:rPr>
          <w:sz w:val="22"/>
          <w:szCs w:val="22"/>
        </w:rPr>
        <w:t>channel estimation. In particular</w:t>
      </w:r>
      <w:r w:rsidR="00CE1BFE">
        <w:rPr>
          <w:sz w:val="22"/>
          <w:szCs w:val="22"/>
        </w:rPr>
        <w:t>,</w:t>
      </w:r>
      <w:r w:rsidR="00731985">
        <w:rPr>
          <w:sz w:val="22"/>
          <w:szCs w:val="22"/>
        </w:rPr>
        <w:t xml:space="preserve"> due to </w:t>
      </w:r>
      <w:r>
        <w:rPr>
          <w:sz w:val="22"/>
          <w:szCs w:val="22"/>
        </w:rPr>
        <w:t xml:space="preserve">SFN transmission </w:t>
      </w:r>
      <w:r w:rsidR="00702C5F">
        <w:rPr>
          <w:sz w:val="22"/>
          <w:szCs w:val="22"/>
        </w:rPr>
        <w:t xml:space="preserve">of DM-RS </w:t>
      </w:r>
      <w:r>
        <w:rPr>
          <w:sz w:val="22"/>
          <w:szCs w:val="22"/>
        </w:rPr>
        <w:t>from different TRP</w:t>
      </w:r>
      <w:r w:rsidR="00CE1BFE">
        <w:rPr>
          <w:sz w:val="22"/>
          <w:szCs w:val="22"/>
        </w:rPr>
        <w:t xml:space="preserve">s </w:t>
      </w:r>
      <w:r w:rsidR="00426E06">
        <w:rPr>
          <w:sz w:val="22"/>
          <w:szCs w:val="22"/>
        </w:rPr>
        <w:t>for</w:t>
      </w:r>
      <w:r w:rsidR="00CE1BFE">
        <w:rPr>
          <w:sz w:val="22"/>
          <w:szCs w:val="22"/>
        </w:rPr>
        <w:t xml:space="preserve"> scheme</w:t>
      </w:r>
      <w:r w:rsidR="00977F3D">
        <w:rPr>
          <w:sz w:val="22"/>
          <w:szCs w:val="22"/>
        </w:rPr>
        <w:t> </w:t>
      </w:r>
      <w:r w:rsidR="00CE1BFE">
        <w:rPr>
          <w:sz w:val="22"/>
          <w:szCs w:val="22"/>
        </w:rPr>
        <w:t>1</w:t>
      </w:r>
      <w:r w:rsidR="00731985">
        <w:rPr>
          <w:sz w:val="22"/>
          <w:szCs w:val="22"/>
        </w:rPr>
        <w:t xml:space="preserve">, the equivalent channel </w:t>
      </w:r>
      <w:r w:rsidR="00CE1BFE">
        <w:rPr>
          <w:sz w:val="22"/>
          <w:szCs w:val="22"/>
        </w:rPr>
        <w:t>on DM-RS port ha</w:t>
      </w:r>
      <w:r w:rsidR="00EF77EC">
        <w:rPr>
          <w:sz w:val="22"/>
          <w:szCs w:val="22"/>
        </w:rPr>
        <w:t>s</w:t>
      </w:r>
      <w:r w:rsidR="00731985">
        <w:rPr>
          <w:sz w:val="22"/>
          <w:szCs w:val="22"/>
        </w:rPr>
        <w:t xml:space="preserve"> large delay and Doppler spread</w:t>
      </w:r>
      <w:r w:rsidR="00B909C1">
        <w:rPr>
          <w:sz w:val="22"/>
          <w:szCs w:val="22"/>
        </w:rPr>
        <w:t>s</w:t>
      </w:r>
      <w:r w:rsidR="00731985">
        <w:rPr>
          <w:sz w:val="22"/>
          <w:szCs w:val="22"/>
        </w:rPr>
        <w:t xml:space="preserve">. As the result time and frequency </w:t>
      </w:r>
      <w:r w:rsidR="00C14CF4">
        <w:rPr>
          <w:sz w:val="22"/>
          <w:szCs w:val="22"/>
        </w:rPr>
        <w:t xml:space="preserve">variations </w:t>
      </w:r>
      <w:r w:rsidR="00EF77EC">
        <w:rPr>
          <w:sz w:val="22"/>
          <w:szCs w:val="22"/>
        </w:rPr>
        <w:t xml:space="preserve">of the channel within PDSCH resource allocation </w:t>
      </w:r>
      <w:r w:rsidR="00C14CF4">
        <w:rPr>
          <w:sz w:val="22"/>
          <w:szCs w:val="22"/>
        </w:rPr>
        <w:t>becomes substantial</w:t>
      </w:r>
      <w:r w:rsidR="00734D39">
        <w:rPr>
          <w:sz w:val="22"/>
          <w:szCs w:val="22"/>
        </w:rPr>
        <w:t xml:space="preserve"> (see Figure </w:t>
      </w:r>
      <w:r w:rsidR="00EF77EC">
        <w:rPr>
          <w:sz w:val="22"/>
          <w:szCs w:val="22"/>
        </w:rPr>
        <w:t>1</w:t>
      </w:r>
      <w:r w:rsidR="00734D39">
        <w:rPr>
          <w:sz w:val="22"/>
          <w:szCs w:val="22"/>
        </w:rPr>
        <w:t>)</w:t>
      </w:r>
      <w:r w:rsidR="00C14CF4">
        <w:rPr>
          <w:sz w:val="22"/>
          <w:szCs w:val="22"/>
        </w:rPr>
        <w:t xml:space="preserve">. To overcome the potential issue </w:t>
      </w:r>
      <w:r w:rsidR="00977F3D">
        <w:rPr>
          <w:sz w:val="22"/>
          <w:szCs w:val="22"/>
        </w:rPr>
        <w:t xml:space="preserve">in the accuracy of the </w:t>
      </w:r>
      <w:r w:rsidR="00C14CF4">
        <w:rPr>
          <w:sz w:val="22"/>
          <w:szCs w:val="22"/>
        </w:rPr>
        <w:t xml:space="preserve">channel estimation </w:t>
      </w:r>
      <w:r w:rsidR="00BF20B4">
        <w:rPr>
          <w:sz w:val="22"/>
          <w:szCs w:val="22"/>
        </w:rPr>
        <w:t xml:space="preserve">under such </w:t>
      </w:r>
      <w:r w:rsidR="00BF20B4">
        <w:rPr>
          <w:sz w:val="22"/>
          <w:szCs w:val="22"/>
          <w:lang w:val="en-US"/>
        </w:rPr>
        <w:t xml:space="preserve">harsh conditions, </w:t>
      </w:r>
      <w:r w:rsidR="000A34EE">
        <w:rPr>
          <w:sz w:val="22"/>
          <w:szCs w:val="22"/>
        </w:rPr>
        <w:t>high density DM-RS configuration in both frequency (e.g. Type I) and time (</w:t>
      </w:r>
      <w:r w:rsidR="008327A6">
        <w:rPr>
          <w:sz w:val="22"/>
          <w:szCs w:val="22"/>
        </w:rPr>
        <w:t xml:space="preserve">e.g., </w:t>
      </w:r>
      <w:r w:rsidR="000A34EE">
        <w:rPr>
          <w:sz w:val="22"/>
          <w:szCs w:val="22"/>
        </w:rPr>
        <w:t xml:space="preserve">1+1+1) is used.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73"/>
      </w:tblGrid>
      <w:tr w:rsidR="00D333B7" w:rsidRPr="004B0646" w14:paraId="620C5B93" w14:textId="77777777" w:rsidTr="00EA6274">
        <w:tc>
          <w:tcPr>
            <w:tcW w:w="5097" w:type="dxa"/>
          </w:tcPr>
          <w:p w14:paraId="5936F532" w14:textId="72E14B3B" w:rsidR="00D333B7" w:rsidRPr="004B0646" w:rsidRDefault="00D333B7" w:rsidP="004B0646">
            <w:pPr>
              <w:spacing w:before="0" w:after="0"/>
              <w:jc w:val="center"/>
              <w:rPr>
                <w:b/>
                <w:bCs/>
                <w:noProof/>
              </w:rPr>
            </w:pPr>
            <w:r w:rsidRPr="004B0646">
              <w:rPr>
                <w:b/>
                <w:bCs/>
                <w:noProof/>
              </w:rPr>
              <w:t>Scheme 1</w:t>
            </w:r>
          </w:p>
        </w:tc>
        <w:tc>
          <w:tcPr>
            <w:tcW w:w="5073" w:type="dxa"/>
          </w:tcPr>
          <w:p w14:paraId="2C69631F" w14:textId="152ED21D" w:rsidR="00D333B7" w:rsidRPr="004B0646" w:rsidRDefault="00D333B7" w:rsidP="004B0646">
            <w:pPr>
              <w:spacing w:before="0" w:after="0"/>
              <w:jc w:val="center"/>
              <w:rPr>
                <w:b/>
                <w:bCs/>
                <w:noProof/>
                <w:sz w:val="22"/>
                <w:szCs w:val="22"/>
              </w:rPr>
            </w:pPr>
            <w:r w:rsidRPr="004B0646">
              <w:rPr>
                <w:b/>
                <w:bCs/>
                <w:noProof/>
                <w:sz w:val="22"/>
                <w:szCs w:val="22"/>
              </w:rPr>
              <w:t>Scheme 2</w:t>
            </w:r>
          </w:p>
        </w:tc>
      </w:tr>
      <w:tr w:rsidR="00B91ED5" w14:paraId="061E52B7" w14:textId="77777777" w:rsidTr="00EA6274">
        <w:tc>
          <w:tcPr>
            <w:tcW w:w="5097" w:type="dxa"/>
          </w:tcPr>
          <w:p w14:paraId="2F97DCE2" w14:textId="39238439" w:rsidR="00AF38E7" w:rsidRDefault="006356A2" w:rsidP="004B0646">
            <w:pPr>
              <w:spacing w:before="0" w:after="0"/>
              <w:jc w:val="center"/>
              <w:rPr>
                <w:sz w:val="22"/>
                <w:szCs w:val="22"/>
              </w:rPr>
            </w:pPr>
            <w:r w:rsidRPr="006356A2">
              <w:rPr>
                <w:noProof/>
              </w:rPr>
              <w:drawing>
                <wp:inline distT="0" distB="0" distL="0" distR="0" wp14:anchorId="22945660" wp14:editId="50662352">
                  <wp:extent cx="3099871" cy="23038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6699" cy="2338615"/>
                          </a:xfrm>
                          <a:prstGeom prst="rect">
                            <a:avLst/>
                          </a:prstGeom>
                          <a:noFill/>
                          <a:ln>
                            <a:noFill/>
                          </a:ln>
                        </pic:spPr>
                      </pic:pic>
                    </a:graphicData>
                  </a:graphic>
                </wp:inline>
              </w:drawing>
            </w:r>
          </w:p>
        </w:tc>
        <w:tc>
          <w:tcPr>
            <w:tcW w:w="5073" w:type="dxa"/>
          </w:tcPr>
          <w:p w14:paraId="70018A2A" w14:textId="139EF562" w:rsidR="00AF38E7" w:rsidRDefault="00E335B2" w:rsidP="004B0646">
            <w:pPr>
              <w:spacing w:before="0" w:after="0"/>
              <w:jc w:val="center"/>
              <w:rPr>
                <w:sz w:val="22"/>
                <w:szCs w:val="22"/>
              </w:rPr>
            </w:pPr>
            <w:r w:rsidRPr="00E335B2">
              <w:rPr>
                <w:noProof/>
                <w:sz w:val="22"/>
                <w:szCs w:val="22"/>
              </w:rPr>
              <w:drawing>
                <wp:inline distT="0" distB="0" distL="0" distR="0" wp14:anchorId="5D49872C" wp14:editId="23B3D185">
                  <wp:extent cx="3027617" cy="22681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3361" cy="2294965"/>
                          </a:xfrm>
                          <a:prstGeom prst="rect">
                            <a:avLst/>
                          </a:prstGeom>
                          <a:noFill/>
                          <a:ln>
                            <a:noFill/>
                          </a:ln>
                        </pic:spPr>
                      </pic:pic>
                    </a:graphicData>
                  </a:graphic>
                </wp:inline>
              </w:drawing>
            </w:r>
          </w:p>
        </w:tc>
      </w:tr>
    </w:tbl>
    <w:p w14:paraId="63550329" w14:textId="1593A260" w:rsidR="00FB05F1" w:rsidRDefault="00FB05F1" w:rsidP="002818E3">
      <w:pPr>
        <w:pStyle w:val="Caption"/>
        <w:jc w:val="center"/>
        <w:rPr>
          <w:sz w:val="22"/>
          <w:szCs w:val="22"/>
        </w:rPr>
      </w:pPr>
      <w:r>
        <w:t xml:space="preserve">Figure </w:t>
      </w:r>
      <w:r>
        <w:fldChar w:fldCharType="begin"/>
      </w:r>
      <w:r>
        <w:instrText xml:space="preserve"> SEQ Figure \* ARABIC </w:instrText>
      </w:r>
      <w:r>
        <w:fldChar w:fldCharType="separate"/>
      </w:r>
      <w:r w:rsidR="00B81A58">
        <w:rPr>
          <w:noProof/>
        </w:rPr>
        <w:t>3</w:t>
      </w:r>
      <w:r>
        <w:fldChar w:fldCharType="end"/>
      </w:r>
      <w:r>
        <w:t xml:space="preserve"> Illustration of channel </w:t>
      </w:r>
      <w:r w:rsidR="002818E3">
        <w:t>evolution per one DM-RS port within slot</w:t>
      </w:r>
    </w:p>
    <w:p w14:paraId="045D7D9F" w14:textId="5A275F12" w:rsidR="008327A6" w:rsidRPr="000D3138" w:rsidRDefault="008327A6" w:rsidP="008327A6">
      <w:pPr>
        <w:spacing w:before="240"/>
        <w:ind w:firstLine="360"/>
        <w:jc w:val="both"/>
        <w:rPr>
          <w:sz w:val="22"/>
          <w:szCs w:val="22"/>
        </w:rPr>
      </w:pPr>
      <w:r>
        <w:rPr>
          <w:sz w:val="22"/>
          <w:szCs w:val="22"/>
        </w:rPr>
        <w:t xml:space="preserve">At the same time for scheme 2, the channel estimation </w:t>
      </w:r>
      <w:r w:rsidR="001F2837">
        <w:rPr>
          <w:sz w:val="22"/>
          <w:szCs w:val="22"/>
        </w:rPr>
        <w:t>is</w:t>
      </w:r>
      <w:r>
        <w:rPr>
          <w:sz w:val="22"/>
          <w:szCs w:val="22"/>
        </w:rPr>
        <w:t xml:space="preserve"> performed for each TRP independently. Due to LOS </w:t>
      </w:r>
      <w:r w:rsidR="00BE6CE5">
        <w:rPr>
          <w:sz w:val="22"/>
          <w:szCs w:val="22"/>
        </w:rPr>
        <w:t>(</w:t>
      </w:r>
      <w:r>
        <w:rPr>
          <w:sz w:val="22"/>
          <w:szCs w:val="22"/>
        </w:rPr>
        <w:t>or LOS-like</w:t>
      </w:r>
      <w:r w:rsidR="00BE6CE5">
        <w:rPr>
          <w:sz w:val="22"/>
          <w:szCs w:val="22"/>
        </w:rPr>
        <w:t>)</w:t>
      </w:r>
      <w:r>
        <w:rPr>
          <w:sz w:val="22"/>
          <w:szCs w:val="22"/>
        </w:rPr>
        <w:t xml:space="preserve"> propagation conditions, the estimation of the channel </w:t>
      </w:r>
      <w:r w:rsidR="009F438B">
        <w:rPr>
          <w:sz w:val="22"/>
          <w:szCs w:val="22"/>
        </w:rPr>
        <w:t xml:space="preserve">can be made with much higher accuracy </w:t>
      </w:r>
      <w:r w:rsidR="00A15DF0">
        <w:rPr>
          <w:sz w:val="22"/>
          <w:szCs w:val="22"/>
        </w:rPr>
        <w:t>even for high mobility conditions</w:t>
      </w:r>
      <w:r>
        <w:rPr>
          <w:sz w:val="22"/>
          <w:szCs w:val="22"/>
        </w:rPr>
        <w:t>.</w:t>
      </w:r>
      <w:r w:rsidR="00041EE9">
        <w:rPr>
          <w:sz w:val="22"/>
          <w:szCs w:val="22"/>
        </w:rPr>
        <w:t xml:space="preserve"> In this case </w:t>
      </w:r>
      <w:r w:rsidR="00F219AA">
        <w:rPr>
          <w:sz w:val="22"/>
          <w:szCs w:val="22"/>
        </w:rPr>
        <w:t>a</w:t>
      </w:r>
      <w:r w:rsidR="00041EE9">
        <w:rPr>
          <w:sz w:val="22"/>
          <w:szCs w:val="22"/>
        </w:rPr>
        <w:t xml:space="preserve"> reasonably good </w:t>
      </w:r>
      <w:r w:rsidR="00F6088E">
        <w:rPr>
          <w:sz w:val="22"/>
          <w:szCs w:val="22"/>
        </w:rPr>
        <w:t>downlink</w:t>
      </w:r>
      <w:r w:rsidR="00F219AA">
        <w:rPr>
          <w:sz w:val="22"/>
          <w:szCs w:val="22"/>
        </w:rPr>
        <w:t xml:space="preserve"> </w:t>
      </w:r>
      <w:r w:rsidR="00041EE9">
        <w:rPr>
          <w:sz w:val="22"/>
          <w:szCs w:val="22"/>
        </w:rPr>
        <w:t xml:space="preserve">performance can be already achieved with lower density DM-RS configuration in frequency (e.g. DM-RS type II) and time (e.g. 1+1). The </w:t>
      </w:r>
      <w:r w:rsidR="00450007">
        <w:rPr>
          <w:sz w:val="22"/>
          <w:szCs w:val="22"/>
        </w:rPr>
        <w:t xml:space="preserve">comparison </w:t>
      </w:r>
      <w:r w:rsidR="00041EE9">
        <w:rPr>
          <w:sz w:val="22"/>
          <w:szCs w:val="22"/>
        </w:rPr>
        <w:t xml:space="preserve">of </w:t>
      </w:r>
      <w:r w:rsidR="00450007" w:rsidRPr="000D3138">
        <w:rPr>
          <w:sz w:val="22"/>
          <w:szCs w:val="22"/>
        </w:rPr>
        <w:t xml:space="preserve">the </w:t>
      </w:r>
      <w:r w:rsidR="00041EE9" w:rsidRPr="000D3138">
        <w:rPr>
          <w:sz w:val="22"/>
          <w:szCs w:val="22"/>
        </w:rPr>
        <w:t xml:space="preserve">corresponding </w:t>
      </w:r>
      <w:r w:rsidR="007E7DED" w:rsidRPr="000D3138">
        <w:rPr>
          <w:sz w:val="22"/>
          <w:szCs w:val="22"/>
        </w:rPr>
        <w:t xml:space="preserve">DM-RS </w:t>
      </w:r>
      <w:r w:rsidR="00041EE9" w:rsidRPr="000D3138">
        <w:rPr>
          <w:sz w:val="22"/>
          <w:szCs w:val="22"/>
        </w:rPr>
        <w:t>patterns</w:t>
      </w:r>
      <w:r w:rsidR="00A96403" w:rsidRPr="000D3138">
        <w:rPr>
          <w:sz w:val="22"/>
          <w:szCs w:val="22"/>
        </w:rPr>
        <w:t xml:space="preserve"> </w:t>
      </w:r>
      <w:r w:rsidR="007E7DED" w:rsidRPr="000D3138">
        <w:rPr>
          <w:sz w:val="22"/>
          <w:szCs w:val="22"/>
        </w:rPr>
        <w:t xml:space="preserve">that can be used </w:t>
      </w:r>
      <w:r w:rsidR="00A96403" w:rsidRPr="000D3138">
        <w:rPr>
          <w:sz w:val="22"/>
          <w:szCs w:val="22"/>
        </w:rPr>
        <w:t>for scheme 1 and scheme 2 are illustrated</w:t>
      </w:r>
      <w:r w:rsidR="007E7DED" w:rsidRPr="000D3138">
        <w:rPr>
          <w:sz w:val="22"/>
          <w:szCs w:val="22"/>
        </w:rPr>
        <w:t xml:space="preserve"> in</w:t>
      </w:r>
      <w:r w:rsidR="000D3138" w:rsidRPr="000D3138">
        <w:rPr>
          <w:sz w:val="22"/>
          <w:szCs w:val="22"/>
        </w:rPr>
        <w:t xml:space="preserve"> </w:t>
      </w:r>
      <w:r w:rsidR="000D3138" w:rsidRPr="000D3138">
        <w:rPr>
          <w:sz w:val="22"/>
          <w:szCs w:val="22"/>
        </w:rPr>
        <w:fldChar w:fldCharType="begin"/>
      </w:r>
      <w:r w:rsidR="000D3138" w:rsidRPr="000D3138">
        <w:rPr>
          <w:sz w:val="22"/>
          <w:szCs w:val="22"/>
        </w:rPr>
        <w:instrText xml:space="preserve"> REF _Ref68637154 \h </w:instrText>
      </w:r>
      <w:r w:rsidR="000D3138">
        <w:rPr>
          <w:sz w:val="22"/>
          <w:szCs w:val="22"/>
        </w:rPr>
        <w:instrText xml:space="preserve"> \* MERGEFORMAT </w:instrText>
      </w:r>
      <w:r w:rsidR="000D3138" w:rsidRPr="000D3138">
        <w:rPr>
          <w:sz w:val="22"/>
          <w:szCs w:val="22"/>
        </w:rPr>
      </w:r>
      <w:r w:rsidR="000D3138" w:rsidRPr="000D3138">
        <w:rPr>
          <w:sz w:val="22"/>
          <w:szCs w:val="22"/>
        </w:rPr>
        <w:fldChar w:fldCharType="separate"/>
      </w:r>
      <w:r w:rsidR="00B81A58" w:rsidRPr="00B81A58">
        <w:rPr>
          <w:sz w:val="22"/>
          <w:szCs w:val="22"/>
        </w:rPr>
        <w:t xml:space="preserve">Figure </w:t>
      </w:r>
      <w:r w:rsidR="00B81A58" w:rsidRPr="00B81A58">
        <w:rPr>
          <w:noProof/>
          <w:sz w:val="22"/>
          <w:szCs w:val="22"/>
        </w:rPr>
        <w:t>4</w:t>
      </w:r>
      <w:r w:rsidR="000D3138" w:rsidRPr="000D3138">
        <w:rPr>
          <w:sz w:val="22"/>
          <w:szCs w:val="22"/>
        </w:rPr>
        <w:fldChar w:fldCharType="end"/>
      </w:r>
      <w:r w:rsidR="007E7DED" w:rsidRPr="000D3138">
        <w:rPr>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A96403" w:rsidRPr="004B0646" w14:paraId="24E7619A" w14:textId="77777777" w:rsidTr="004B24F1">
        <w:tc>
          <w:tcPr>
            <w:tcW w:w="5080" w:type="dxa"/>
          </w:tcPr>
          <w:p w14:paraId="668291D3" w14:textId="77777777" w:rsidR="00A96403" w:rsidRPr="004B0646" w:rsidRDefault="00A96403" w:rsidP="004B24F1">
            <w:pPr>
              <w:spacing w:before="0" w:after="0"/>
              <w:jc w:val="center"/>
              <w:rPr>
                <w:b/>
                <w:bCs/>
                <w:noProof/>
              </w:rPr>
            </w:pPr>
            <w:r w:rsidRPr="004B0646">
              <w:rPr>
                <w:b/>
                <w:bCs/>
                <w:noProof/>
              </w:rPr>
              <w:t>Scheme 1</w:t>
            </w:r>
          </w:p>
        </w:tc>
        <w:tc>
          <w:tcPr>
            <w:tcW w:w="5080" w:type="dxa"/>
          </w:tcPr>
          <w:p w14:paraId="3A212724" w14:textId="77777777" w:rsidR="00A96403" w:rsidRPr="004B0646" w:rsidRDefault="00A96403" w:rsidP="004B24F1">
            <w:pPr>
              <w:spacing w:before="0" w:after="0"/>
              <w:jc w:val="center"/>
              <w:rPr>
                <w:b/>
                <w:bCs/>
                <w:noProof/>
                <w:sz w:val="22"/>
                <w:szCs w:val="22"/>
              </w:rPr>
            </w:pPr>
            <w:r w:rsidRPr="004B0646">
              <w:rPr>
                <w:b/>
                <w:bCs/>
                <w:noProof/>
                <w:sz w:val="22"/>
                <w:szCs w:val="22"/>
              </w:rPr>
              <w:t>Scheme 2</w:t>
            </w:r>
          </w:p>
        </w:tc>
      </w:tr>
      <w:tr w:rsidR="00A96403" w14:paraId="3C0C1EAF" w14:textId="77777777" w:rsidTr="004B24F1">
        <w:tc>
          <w:tcPr>
            <w:tcW w:w="5080" w:type="dxa"/>
          </w:tcPr>
          <w:p w14:paraId="5B981C66" w14:textId="2CB27BD8" w:rsidR="00A96403" w:rsidRDefault="00A96403" w:rsidP="004B24F1">
            <w:pPr>
              <w:spacing w:before="0" w:after="0"/>
              <w:jc w:val="center"/>
              <w:rPr>
                <w:sz w:val="22"/>
                <w:szCs w:val="22"/>
              </w:rPr>
            </w:pPr>
            <w:r w:rsidRPr="00A96403">
              <w:rPr>
                <w:noProof/>
                <w:sz w:val="22"/>
                <w:szCs w:val="22"/>
              </w:rPr>
              <w:drawing>
                <wp:inline distT="0" distB="0" distL="0" distR="0" wp14:anchorId="39FAFBDF" wp14:editId="294620E1">
                  <wp:extent cx="1989117" cy="143257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3857" cy="1443187"/>
                          </a:xfrm>
                          <a:prstGeom prst="rect">
                            <a:avLst/>
                          </a:prstGeom>
                          <a:noFill/>
                          <a:ln>
                            <a:noFill/>
                          </a:ln>
                        </pic:spPr>
                      </pic:pic>
                    </a:graphicData>
                  </a:graphic>
                </wp:inline>
              </w:drawing>
            </w:r>
          </w:p>
        </w:tc>
        <w:tc>
          <w:tcPr>
            <w:tcW w:w="5080" w:type="dxa"/>
          </w:tcPr>
          <w:p w14:paraId="75864B85" w14:textId="12F3FDE0" w:rsidR="00A96403" w:rsidRDefault="00F96CAD" w:rsidP="007E7DED">
            <w:pPr>
              <w:keepNext/>
              <w:spacing w:before="0" w:after="0"/>
              <w:jc w:val="center"/>
              <w:rPr>
                <w:sz w:val="22"/>
                <w:szCs w:val="22"/>
              </w:rPr>
            </w:pPr>
            <w:r w:rsidRPr="00F96CAD">
              <w:rPr>
                <w:noProof/>
                <w:sz w:val="22"/>
                <w:szCs w:val="22"/>
              </w:rPr>
              <w:drawing>
                <wp:inline distT="0" distB="0" distL="0" distR="0" wp14:anchorId="379A23AE" wp14:editId="1DBFCDC6">
                  <wp:extent cx="1989102" cy="14325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9833" cy="1454693"/>
                          </a:xfrm>
                          <a:prstGeom prst="rect">
                            <a:avLst/>
                          </a:prstGeom>
                          <a:noFill/>
                          <a:ln>
                            <a:noFill/>
                          </a:ln>
                        </pic:spPr>
                      </pic:pic>
                    </a:graphicData>
                  </a:graphic>
                </wp:inline>
              </w:drawing>
            </w:r>
          </w:p>
        </w:tc>
      </w:tr>
    </w:tbl>
    <w:p w14:paraId="714777D3" w14:textId="711A1DBE" w:rsidR="00A96403" w:rsidRDefault="007E7DED" w:rsidP="007E7DED">
      <w:pPr>
        <w:pStyle w:val="Caption"/>
        <w:jc w:val="center"/>
        <w:rPr>
          <w:sz w:val="22"/>
          <w:szCs w:val="22"/>
        </w:rPr>
      </w:pPr>
      <w:bookmarkStart w:id="4" w:name="_Ref68637154"/>
      <w:r>
        <w:t xml:space="preserve">Figure </w:t>
      </w:r>
      <w:r>
        <w:fldChar w:fldCharType="begin"/>
      </w:r>
      <w:r>
        <w:instrText xml:space="preserve"> SEQ Figure \* ARABIC </w:instrText>
      </w:r>
      <w:r>
        <w:fldChar w:fldCharType="separate"/>
      </w:r>
      <w:r w:rsidR="00B81A58">
        <w:rPr>
          <w:noProof/>
        </w:rPr>
        <w:t>4</w:t>
      </w:r>
      <w:r>
        <w:fldChar w:fldCharType="end"/>
      </w:r>
      <w:bookmarkEnd w:id="4"/>
      <w:r>
        <w:t xml:space="preserve"> Illustration of DM-RS patterns for scheme 1 and scheme 2</w:t>
      </w:r>
    </w:p>
    <w:p w14:paraId="4DA6C97C" w14:textId="04A3C5EE" w:rsidR="00154C14" w:rsidRPr="00041EE9" w:rsidRDefault="00041EE9" w:rsidP="00734D39">
      <w:pPr>
        <w:spacing w:before="240"/>
        <w:jc w:val="both"/>
        <w:rPr>
          <w:b/>
          <w:bCs/>
          <w:i/>
          <w:iCs/>
          <w:sz w:val="22"/>
          <w:szCs w:val="22"/>
          <w:lang w:val="en-US"/>
        </w:rPr>
      </w:pPr>
      <w:r w:rsidRPr="00041EE9">
        <w:rPr>
          <w:b/>
          <w:bCs/>
          <w:i/>
          <w:iCs/>
          <w:sz w:val="22"/>
          <w:szCs w:val="22"/>
          <w:lang w:val="en-US"/>
        </w:rPr>
        <w:t>Observation</w:t>
      </w:r>
      <w:r w:rsidR="00CA660F">
        <w:rPr>
          <w:b/>
          <w:bCs/>
          <w:i/>
          <w:iCs/>
          <w:sz w:val="22"/>
          <w:szCs w:val="22"/>
          <w:lang w:val="en-US"/>
        </w:rPr>
        <w:t xml:space="preserve"> 1</w:t>
      </w:r>
      <w:r w:rsidRPr="00041EE9">
        <w:rPr>
          <w:b/>
          <w:bCs/>
          <w:i/>
          <w:iCs/>
          <w:sz w:val="22"/>
          <w:szCs w:val="22"/>
          <w:lang w:val="en-US"/>
        </w:rPr>
        <w:t>:</w:t>
      </w:r>
    </w:p>
    <w:p w14:paraId="567F2D82" w14:textId="2F1AA914" w:rsidR="00041EE9" w:rsidRDefault="00041EE9" w:rsidP="0088679F">
      <w:pPr>
        <w:pStyle w:val="ListParagraph"/>
        <w:numPr>
          <w:ilvl w:val="0"/>
          <w:numId w:val="33"/>
        </w:numPr>
        <w:spacing w:before="120"/>
        <w:jc w:val="both"/>
        <w:rPr>
          <w:rFonts w:ascii="Times New Roman" w:hAnsi="Times New Roman"/>
          <w:i/>
          <w:iCs/>
        </w:rPr>
      </w:pPr>
      <w:r w:rsidRPr="0088679F">
        <w:rPr>
          <w:rFonts w:ascii="Times New Roman" w:hAnsi="Times New Roman"/>
          <w:i/>
          <w:iCs/>
        </w:rPr>
        <w:t xml:space="preserve">Support of scheme </w:t>
      </w:r>
      <w:r w:rsidR="0088679F" w:rsidRPr="00EE25C3">
        <w:rPr>
          <w:rFonts w:ascii="Times New Roman" w:hAnsi="Times New Roman"/>
          <w:i/>
          <w:iCs/>
        </w:rPr>
        <w:t>2</w:t>
      </w:r>
      <w:r w:rsidRPr="0088679F">
        <w:rPr>
          <w:rFonts w:ascii="Times New Roman" w:hAnsi="Times New Roman"/>
          <w:i/>
          <w:iCs/>
        </w:rPr>
        <w:t xml:space="preserve"> offers lower DM-RS overhead comparing to scheme 1 </w:t>
      </w:r>
    </w:p>
    <w:p w14:paraId="6D62C67C" w14:textId="302004D2" w:rsidR="008A5906" w:rsidRDefault="00526C9F" w:rsidP="00C503D8">
      <w:pPr>
        <w:spacing w:before="240"/>
        <w:ind w:firstLine="360"/>
        <w:jc w:val="both"/>
        <w:rPr>
          <w:sz w:val="22"/>
          <w:szCs w:val="22"/>
        </w:rPr>
      </w:pPr>
      <w:r w:rsidRPr="00526C9F">
        <w:rPr>
          <w:sz w:val="22"/>
          <w:szCs w:val="22"/>
        </w:rPr>
        <w:t>To demonstrate robust performance of scheme</w:t>
      </w:r>
      <w:r w:rsidR="006148DD">
        <w:rPr>
          <w:sz w:val="22"/>
          <w:szCs w:val="22"/>
        </w:rPr>
        <w:t xml:space="preserve"> 2</w:t>
      </w:r>
      <w:r w:rsidRPr="00526C9F">
        <w:rPr>
          <w:sz w:val="22"/>
          <w:szCs w:val="22"/>
        </w:rPr>
        <w:t xml:space="preserve"> with smaller number of DM-RS symbols, </w:t>
      </w:r>
      <w:r w:rsidR="00943046" w:rsidRPr="00526C9F">
        <w:rPr>
          <w:sz w:val="22"/>
          <w:szCs w:val="22"/>
        </w:rPr>
        <w:fldChar w:fldCharType="begin"/>
      </w:r>
      <w:r w:rsidR="00943046" w:rsidRPr="00526C9F">
        <w:rPr>
          <w:sz w:val="22"/>
          <w:szCs w:val="22"/>
        </w:rPr>
        <w:instrText xml:space="preserve"> REF _Ref68600494 \h </w:instrText>
      </w:r>
      <w:r>
        <w:rPr>
          <w:sz w:val="22"/>
          <w:szCs w:val="22"/>
        </w:rPr>
        <w:instrText xml:space="preserve"> \* MERGEFORMAT </w:instrText>
      </w:r>
      <w:r w:rsidR="00943046" w:rsidRPr="00526C9F">
        <w:rPr>
          <w:sz w:val="22"/>
          <w:szCs w:val="22"/>
        </w:rPr>
      </w:r>
      <w:r w:rsidR="00943046" w:rsidRPr="00526C9F">
        <w:rPr>
          <w:sz w:val="22"/>
          <w:szCs w:val="22"/>
        </w:rPr>
        <w:fldChar w:fldCharType="separate"/>
      </w:r>
      <w:r w:rsidR="00B81A58" w:rsidRPr="00B81A58">
        <w:rPr>
          <w:sz w:val="22"/>
          <w:szCs w:val="22"/>
        </w:rPr>
        <w:t xml:space="preserve">Figure </w:t>
      </w:r>
      <w:r w:rsidR="00B81A58" w:rsidRPr="00B81A58">
        <w:rPr>
          <w:noProof/>
          <w:sz w:val="22"/>
          <w:szCs w:val="22"/>
        </w:rPr>
        <w:t>5</w:t>
      </w:r>
      <w:r w:rsidR="00943046" w:rsidRPr="00526C9F">
        <w:rPr>
          <w:sz w:val="22"/>
          <w:szCs w:val="22"/>
        </w:rPr>
        <w:fldChar w:fldCharType="end"/>
      </w:r>
      <w:r w:rsidR="008A5906" w:rsidRPr="00526C9F">
        <w:rPr>
          <w:sz w:val="22"/>
          <w:szCs w:val="22"/>
        </w:rPr>
        <w:t xml:space="preserve"> </w:t>
      </w:r>
      <w:r w:rsidRPr="00526C9F">
        <w:rPr>
          <w:sz w:val="22"/>
          <w:szCs w:val="22"/>
        </w:rPr>
        <w:t xml:space="preserve">shows </w:t>
      </w:r>
      <w:r w:rsidR="008A5906" w:rsidRPr="00526C9F">
        <w:rPr>
          <w:sz w:val="22"/>
          <w:szCs w:val="22"/>
        </w:rPr>
        <w:t>link-level evaluation results for scheme 2 with single MIMO layer</w:t>
      </w:r>
      <w:r w:rsidR="00966EFF">
        <w:rPr>
          <w:sz w:val="22"/>
          <w:szCs w:val="22"/>
        </w:rPr>
        <w:t>.</w:t>
      </w:r>
      <w:r w:rsidR="008A5906" w:rsidRPr="00526C9F">
        <w:rPr>
          <w:sz w:val="22"/>
          <w:szCs w:val="22"/>
        </w:rPr>
        <w:t xml:space="preserve"> </w:t>
      </w:r>
      <w:r w:rsidR="00966EFF">
        <w:rPr>
          <w:sz w:val="22"/>
          <w:szCs w:val="22"/>
        </w:rPr>
        <w:t>T</w:t>
      </w:r>
      <w:r w:rsidR="00522B5B" w:rsidRPr="00526C9F">
        <w:rPr>
          <w:sz w:val="22"/>
          <w:szCs w:val="22"/>
        </w:rPr>
        <w:t>wo DM-RS</w:t>
      </w:r>
      <w:r w:rsidR="00FE508F" w:rsidRPr="00526C9F">
        <w:rPr>
          <w:sz w:val="22"/>
          <w:szCs w:val="22"/>
        </w:rPr>
        <w:t xml:space="preserve"> configurations </w:t>
      </w:r>
      <w:r w:rsidR="00966EFF">
        <w:rPr>
          <w:sz w:val="22"/>
          <w:szCs w:val="22"/>
        </w:rPr>
        <w:t>were considered</w:t>
      </w:r>
      <w:r w:rsidR="00DF184A">
        <w:rPr>
          <w:sz w:val="22"/>
          <w:szCs w:val="22"/>
        </w:rPr>
        <w:t xml:space="preserve"> in the </w:t>
      </w:r>
      <w:r w:rsidR="00DF184A">
        <w:rPr>
          <w:sz w:val="22"/>
          <w:szCs w:val="22"/>
        </w:rPr>
        <w:lastRenderedPageBreak/>
        <w:t>evaluations</w:t>
      </w:r>
      <w:r w:rsidR="00966EFF">
        <w:rPr>
          <w:sz w:val="22"/>
          <w:szCs w:val="22"/>
        </w:rPr>
        <w:t xml:space="preserve"> </w:t>
      </w:r>
      <w:r w:rsidR="007514ED">
        <w:rPr>
          <w:sz w:val="22"/>
          <w:szCs w:val="22"/>
        </w:rPr>
        <w:t>based on</w:t>
      </w:r>
      <w:r w:rsidR="00FE508F" w:rsidRPr="00526C9F">
        <w:rPr>
          <w:sz w:val="22"/>
          <w:szCs w:val="22"/>
        </w:rPr>
        <w:t xml:space="preserve"> </w:t>
      </w:r>
      <w:r w:rsidR="00F802A5" w:rsidRPr="00526C9F">
        <w:rPr>
          <w:sz w:val="22"/>
          <w:szCs w:val="22"/>
        </w:rPr>
        <w:t>two DM-RS symbol</w:t>
      </w:r>
      <w:r w:rsidR="00FE508F" w:rsidRPr="00526C9F">
        <w:rPr>
          <w:sz w:val="22"/>
          <w:szCs w:val="22"/>
        </w:rPr>
        <w:t>s</w:t>
      </w:r>
      <w:r w:rsidR="00F802A5" w:rsidRPr="00526C9F">
        <w:rPr>
          <w:sz w:val="22"/>
          <w:szCs w:val="22"/>
        </w:rPr>
        <w:t xml:space="preserve"> (low overhead) and three DM-RS</w:t>
      </w:r>
      <w:r w:rsidR="00FE508F" w:rsidRPr="00526C9F">
        <w:rPr>
          <w:sz w:val="22"/>
          <w:szCs w:val="22"/>
        </w:rPr>
        <w:t xml:space="preserve"> symbols (baseline</w:t>
      </w:r>
      <w:r w:rsidR="00732FA9">
        <w:rPr>
          <w:sz w:val="22"/>
          <w:szCs w:val="22"/>
        </w:rPr>
        <w:t xml:space="preserve"> overhead</w:t>
      </w:r>
      <w:r w:rsidR="00FE508F" w:rsidRPr="00526C9F">
        <w:rPr>
          <w:sz w:val="22"/>
          <w:szCs w:val="22"/>
        </w:rPr>
        <w:t>)</w:t>
      </w:r>
      <w:r w:rsidR="007514ED">
        <w:rPr>
          <w:sz w:val="22"/>
          <w:szCs w:val="22"/>
        </w:rPr>
        <w:t xml:space="preserve"> respectively</w:t>
      </w:r>
      <w:r w:rsidR="008A5906" w:rsidRPr="00526C9F">
        <w:rPr>
          <w:sz w:val="22"/>
          <w:szCs w:val="22"/>
        </w:rPr>
        <w:t xml:space="preserve">. </w:t>
      </w:r>
      <w:r w:rsidR="007514ED">
        <w:rPr>
          <w:sz w:val="22"/>
          <w:szCs w:val="22"/>
        </w:rPr>
        <w:t>I</w:t>
      </w:r>
      <w:r w:rsidR="007E6238" w:rsidRPr="00526C9F">
        <w:rPr>
          <w:sz w:val="22"/>
          <w:szCs w:val="22"/>
        </w:rPr>
        <w:t xml:space="preserve">t can be seen that the </w:t>
      </w:r>
      <w:r w:rsidR="007E1DB1" w:rsidRPr="00526C9F">
        <w:rPr>
          <w:sz w:val="22"/>
          <w:szCs w:val="22"/>
        </w:rPr>
        <w:t xml:space="preserve">low overhead </w:t>
      </w:r>
      <w:r w:rsidR="00B91A46" w:rsidRPr="00526C9F">
        <w:rPr>
          <w:sz w:val="22"/>
          <w:szCs w:val="22"/>
        </w:rPr>
        <w:t>DM-RS</w:t>
      </w:r>
      <w:r w:rsidR="00B91A46">
        <w:rPr>
          <w:sz w:val="22"/>
          <w:szCs w:val="22"/>
        </w:rPr>
        <w:t xml:space="preserve"> </w:t>
      </w:r>
      <w:r w:rsidR="00FE508F">
        <w:rPr>
          <w:sz w:val="22"/>
          <w:szCs w:val="22"/>
        </w:rPr>
        <w:t xml:space="preserve">option </w:t>
      </w:r>
      <w:r w:rsidR="00DF184A">
        <w:rPr>
          <w:sz w:val="22"/>
          <w:szCs w:val="22"/>
        </w:rPr>
        <w:t xml:space="preserve">for scheme 2 </w:t>
      </w:r>
      <w:r w:rsidR="007E1DB1">
        <w:rPr>
          <w:sz w:val="22"/>
          <w:szCs w:val="22"/>
        </w:rPr>
        <w:t xml:space="preserve">provides </w:t>
      </w:r>
      <w:r w:rsidR="00FE508F">
        <w:rPr>
          <w:sz w:val="22"/>
          <w:szCs w:val="22"/>
        </w:rPr>
        <w:t xml:space="preserve">even </w:t>
      </w:r>
      <w:r w:rsidR="007E1DB1">
        <w:rPr>
          <w:sz w:val="22"/>
          <w:szCs w:val="22"/>
        </w:rPr>
        <w:t>better performance</w:t>
      </w:r>
      <w:r w:rsidR="005169FC">
        <w:rPr>
          <w:sz w:val="22"/>
          <w:szCs w:val="22"/>
        </w:rPr>
        <w:t xml:space="preserve"> than the baseline DM-RS configuration</w:t>
      </w:r>
      <w:r w:rsidR="00B91A46">
        <w:rPr>
          <w:sz w:val="22"/>
          <w:szCs w:val="22"/>
        </w:rPr>
        <w:t xml:space="preserve"> </w:t>
      </w:r>
      <w:r w:rsidR="00246332">
        <w:rPr>
          <w:sz w:val="22"/>
          <w:szCs w:val="22"/>
        </w:rPr>
        <w:t xml:space="preserve">indicating that three symbol DM-RS configuration may not be </w:t>
      </w:r>
      <w:r w:rsidR="00F866FC">
        <w:rPr>
          <w:sz w:val="22"/>
          <w:szCs w:val="22"/>
        </w:rPr>
        <w:t>optimal choice</w:t>
      </w:r>
      <w:r w:rsidR="00246332">
        <w:rPr>
          <w:sz w:val="22"/>
          <w:szCs w:val="22"/>
        </w:rPr>
        <w:t xml:space="preserve"> for </w:t>
      </w:r>
      <w:r w:rsidR="00246332" w:rsidRPr="00015F3D">
        <w:rPr>
          <w:sz w:val="22"/>
          <w:szCs w:val="22"/>
        </w:rPr>
        <w:t>scheme 2</w:t>
      </w:r>
      <w:r w:rsidR="007E1DB1" w:rsidRPr="00015F3D">
        <w:rPr>
          <w:sz w:val="22"/>
          <w:szCs w:val="22"/>
        </w:rPr>
        <w:t xml:space="preserve">. </w:t>
      </w:r>
      <w:r w:rsidR="00C503D8" w:rsidRPr="00015F3D">
        <w:rPr>
          <w:sz w:val="22"/>
          <w:szCs w:val="22"/>
        </w:rPr>
        <w:t xml:space="preserve">Based on the </w:t>
      </w:r>
      <w:r w:rsidR="00F14DCC" w:rsidRPr="00015F3D">
        <w:rPr>
          <w:sz w:val="22"/>
          <w:szCs w:val="22"/>
        </w:rPr>
        <w:t xml:space="preserve">results in </w:t>
      </w:r>
      <w:r w:rsidR="00F14DCC" w:rsidRPr="00015F3D">
        <w:rPr>
          <w:sz w:val="22"/>
          <w:szCs w:val="22"/>
        </w:rPr>
        <w:fldChar w:fldCharType="begin"/>
      </w:r>
      <w:r w:rsidR="00F14DCC" w:rsidRPr="00015F3D">
        <w:rPr>
          <w:sz w:val="22"/>
          <w:szCs w:val="22"/>
        </w:rPr>
        <w:instrText xml:space="preserve"> REF _Ref68600494 \h </w:instrText>
      </w:r>
      <w:r w:rsidR="00015F3D">
        <w:rPr>
          <w:sz w:val="22"/>
          <w:szCs w:val="22"/>
        </w:rPr>
        <w:instrText xml:space="preserve"> \* MERGEFORMAT </w:instrText>
      </w:r>
      <w:r w:rsidR="00F14DCC" w:rsidRPr="00015F3D">
        <w:rPr>
          <w:sz w:val="22"/>
          <w:szCs w:val="22"/>
        </w:rPr>
      </w:r>
      <w:r w:rsidR="00F14DCC" w:rsidRPr="00015F3D">
        <w:rPr>
          <w:sz w:val="22"/>
          <w:szCs w:val="22"/>
        </w:rPr>
        <w:fldChar w:fldCharType="separate"/>
      </w:r>
      <w:r w:rsidR="00B81A58" w:rsidRPr="00B81A58">
        <w:rPr>
          <w:sz w:val="22"/>
          <w:szCs w:val="22"/>
        </w:rPr>
        <w:t xml:space="preserve">Figure </w:t>
      </w:r>
      <w:r w:rsidR="00B81A58" w:rsidRPr="00B81A58">
        <w:rPr>
          <w:noProof/>
          <w:sz w:val="22"/>
          <w:szCs w:val="22"/>
        </w:rPr>
        <w:t>5</w:t>
      </w:r>
      <w:r w:rsidR="00F14DCC" w:rsidRPr="00015F3D">
        <w:rPr>
          <w:sz w:val="22"/>
          <w:szCs w:val="22"/>
        </w:rPr>
        <w:fldChar w:fldCharType="end"/>
      </w:r>
      <w:r w:rsidR="00F14DCC" w:rsidRPr="00015F3D">
        <w:rPr>
          <w:sz w:val="22"/>
          <w:szCs w:val="22"/>
        </w:rPr>
        <w:t xml:space="preserve"> </w:t>
      </w:r>
      <w:r w:rsidR="00C503D8" w:rsidRPr="00015F3D">
        <w:rPr>
          <w:sz w:val="22"/>
          <w:szCs w:val="22"/>
        </w:rPr>
        <w:t>and comparison</w:t>
      </w:r>
      <w:r w:rsidR="00E16C77" w:rsidRPr="00015F3D">
        <w:rPr>
          <w:sz w:val="22"/>
          <w:szCs w:val="22"/>
        </w:rPr>
        <w:t xml:space="preserve"> with scheme 1</w:t>
      </w:r>
      <w:r w:rsidR="00C503D8" w:rsidRPr="00015F3D">
        <w:rPr>
          <w:sz w:val="22"/>
          <w:szCs w:val="22"/>
        </w:rPr>
        <w:t xml:space="preserve"> provided </w:t>
      </w:r>
      <w:r w:rsidR="00F14DCC" w:rsidRPr="00015F3D">
        <w:rPr>
          <w:sz w:val="22"/>
          <w:szCs w:val="22"/>
        </w:rPr>
        <w:t>in [2-3]</w:t>
      </w:r>
      <w:r w:rsidR="00C503D8" w:rsidRPr="00015F3D">
        <w:rPr>
          <w:sz w:val="22"/>
          <w:szCs w:val="22"/>
        </w:rPr>
        <w:t xml:space="preserve"> it is </w:t>
      </w:r>
      <w:r w:rsidR="008A5906" w:rsidRPr="00015F3D">
        <w:rPr>
          <w:sz w:val="22"/>
          <w:szCs w:val="22"/>
        </w:rPr>
        <w:t>proposed to support</w:t>
      </w:r>
      <w:r w:rsidR="008A5906">
        <w:rPr>
          <w:sz w:val="22"/>
          <w:szCs w:val="22"/>
        </w:rPr>
        <w:t xml:space="preserve"> of scheme 2</w:t>
      </w:r>
      <w:r w:rsidR="002F54A5">
        <w:rPr>
          <w:sz w:val="22"/>
          <w:szCs w:val="22"/>
        </w:rPr>
        <w:t xml:space="preserve"> for Rel-17 PDSCH</w:t>
      </w:r>
      <w:r w:rsidR="008A5906">
        <w:rPr>
          <w:sz w:val="22"/>
          <w:szCs w:val="22"/>
        </w:rPr>
        <w:t xml:space="preserve">. </w:t>
      </w:r>
    </w:p>
    <w:p w14:paraId="2A48CA18" w14:textId="77777777" w:rsidR="00943046" w:rsidRDefault="00A80283" w:rsidP="00943046">
      <w:pPr>
        <w:keepNext/>
        <w:spacing w:before="240"/>
        <w:jc w:val="center"/>
      </w:pPr>
      <w:r w:rsidRPr="00A80283">
        <w:rPr>
          <w:noProof/>
          <w:sz w:val="22"/>
          <w:szCs w:val="22"/>
          <w:lang w:eastAsia="ja-JP" w:bidi="hi-IN"/>
        </w:rPr>
        <w:drawing>
          <wp:inline distT="0" distB="0" distL="0" distR="0" wp14:anchorId="41EC3224" wp14:editId="190264BE">
            <wp:extent cx="3712106" cy="276970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25572" cy="2779752"/>
                    </a:xfrm>
                    <a:prstGeom prst="rect">
                      <a:avLst/>
                    </a:prstGeom>
                    <a:noFill/>
                    <a:ln>
                      <a:noFill/>
                    </a:ln>
                  </pic:spPr>
                </pic:pic>
              </a:graphicData>
            </a:graphic>
          </wp:inline>
        </w:drawing>
      </w:r>
    </w:p>
    <w:p w14:paraId="7015027B" w14:textId="1F55C058" w:rsidR="00A80283" w:rsidRPr="00265A68" w:rsidRDefault="00A80283" w:rsidP="00A80283">
      <w:pPr>
        <w:pStyle w:val="Caption"/>
        <w:jc w:val="center"/>
        <w:rPr>
          <w:sz w:val="22"/>
          <w:szCs w:val="22"/>
          <w:lang w:eastAsia="ja-JP" w:bidi="hi-IN"/>
        </w:rPr>
      </w:pPr>
      <w:bookmarkStart w:id="5" w:name="_Ref68600494"/>
      <w:r>
        <w:t xml:space="preserve">Figure </w:t>
      </w:r>
      <w:r>
        <w:fldChar w:fldCharType="begin"/>
      </w:r>
      <w:r>
        <w:instrText xml:space="preserve"> SEQ Figure \* ARABIC </w:instrText>
      </w:r>
      <w:r>
        <w:fldChar w:fldCharType="separate"/>
      </w:r>
      <w:r w:rsidR="00B81A58">
        <w:rPr>
          <w:noProof/>
        </w:rPr>
        <w:t>5</w:t>
      </w:r>
      <w:r>
        <w:fldChar w:fldCharType="end"/>
      </w:r>
      <w:bookmarkEnd w:id="5"/>
      <w:r>
        <w:t xml:space="preserve"> </w:t>
      </w:r>
      <w:r w:rsidR="00943046">
        <w:t>Link-level performance comparison of scheme 1 with 1+1+1 and 1+1 DM-RS configurations</w:t>
      </w:r>
    </w:p>
    <w:p w14:paraId="004AD70E" w14:textId="3E370C88" w:rsidR="00EE25C3" w:rsidRPr="00041EE9" w:rsidRDefault="00EE25C3" w:rsidP="00EE25C3">
      <w:pPr>
        <w:spacing w:before="240"/>
        <w:jc w:val="both"/>
        <w:rPr>
          <w:b/>
          <w:bCs/>
          <w:i/>
          <w:iCs/>
          <w:sz w:val="22"/>
          <w:szCs w:val="22"/>
          <w:lang w:val="en-US"/>
        </w:rPr>
      </w:pPr>
      <w:r>
        <w:rPr>
          <w:b/>
          <w:bCs/>
          <w:i/>
          <w:iCs/>
          <w:sz w:val="22"/>
          <w:szCs w:val="22"/>
          <w:lang w:val="en-US"/>
        </w:rPr>
        <w:t>Proposal</w:t>
      </w:r>
      <w:r w:rsidR="00CA660F">
        <w:rPr>
          <w:b/>
          <w:bCs/>
          <w:i/>
          <w:iCs/>
          <w:sz w:val="22"/>
          <w:szCs w:val="22"/>
          <w:lang w:val="en-US"/>
        </w:rPr>
        <w:t xml:space="preserve"> 7</w:t>
      </w:r>
      <w:r w:rsidRPr="00041EE9">
        <w:rPr>
          <w:b/>
          <w:bCs/>
          <w:i/>
          <w:iCs/>
          <w:sz w:val="22"/>
          <w:szCs w:val="22"/>
          <w:lang w:val="en-US"/>
        </w:rPr>
        <w:t>:</w:t>
      </w:r>
    </w:p>
    <w:p w14:paraId="5228F5DF" w14:textId="710D7E8F" w:rsidR="00EE25C3" w:rsidRDefault="00EE25C3" w:rsidP="00EE25C3">
      <w:pPr>
        <w:pStyle w:val="ListParagraph"/>
        <w:numPr>
          <w:ilvl w:val="0"/>
          <w:numId w:val="33"/>
        </w:numPr>
        <w:spacing w:before="120"/>
        <w:jc w:val="both"/>
        <w:rPr>
          <w:rFonts w:ascii="Times New Roman" w:hAnsi="Times New Roman"/>
          <w:i/>
          <w:iCs/>
        </w:rPr>
      </w:pPr>
      <w:r>
        <w:rPr>
          <w:rFonts w:ascii="Times New Roman" w:hAnsi="Times New Roman"/>
          <w:i/>
          <w:iCs/>
        </w:rPr>
        <w:t xml:space="preserve">Scheme 2 is supported in Rel-17 due to its </w:t>
      </w:r>
      <w:r w:rsidR="00DB4851">
        <w:rPr>
          <w:rFonts w:ascii="Times New Roman" w:hAnsi="Times New Roman"/>
          <w:i/>
          <w:iCs/>
        </w:rPr>
        <w:t xml:space="preserve">lower DM-RS overhead and its </w:t>
      </w:r>
      <w:r>
        <w:rPr>
          <w:rFonts w:ascii="Times New Roman" w:hAnsi="Times New Roman"/>
          <w:i/>
          <w:iCs/>
        </w:rPr>
        <w:t>superior performance</w:t>
      </w:r>
      <w:r w:rsidR="00887F34">
        <w:rPr>
          <w:rFonts w:ascii="Times New Roman" w:hAnsi="Times New Roman"/>
          <w:i/>
          <w:iCs/>
        </w:rPr>
        <w:t xml:space="preserve"> to scheme 1</w:t>
      </w:r>
    </w:p>
    <w:p w14:paraId="5D65C7BF" w14:textId="06B9DF01" w:rsidR="00B2489A" w:rsidRDefault="00B2489A" w:rsidP="00B2489A">
      <w:pPr>
        <w:jc w:val="both"/>
        <w:rPr>
          <w:i/>
          <w:lang w:eastAsia="ja-JP" w:bidi="hi-IN"/>
        </w:rPr>
      </w:pPr>
    </w:p>
    <w:p w14:paraId="469A782B" w14:textId="07564DA0" w:rsidR="00B2489A" w:rsidRPr="00EE31FB" w:rsidRDefault="00902C30" w:rsidP="00EE31FB">
      <w:pPr>
        <w:pStyle w:val="Heading1"/>
        <w:numPr>
          <w:ilvl w:val="0"/>
          <w:numId w:val="5"/>
        </w:numPr>
        <w:pBdr>
          <w:top w:val="single" w:sz="12" w:space="4" w:color="auto"/>
        </w:pBdr>
        <w:rPr>
          <w:rFonts w:cs="Arial"/>
          <w:lang w:val="en-US"/>
        </w:rPr>
      </w:pPr>
      <w:r>
        <w:rPr>
          <w:rFonts w:cs="Arial"/>
          <w:lang w:val="en-US"/>
        </w:rPr>
        <w:t xml:space="preserve">NW based solution - </w:t>
      </w:r>
      <w:r w:rsidR="009730BC">
        <w:rPr>
          <w:rFonts w:cs="Arial"/>
          <w:lang w:val="en-US"/>
        </w:rPr>
        <w:t>TRP</w:t>
      </w:r>
      <w:r w:rsidR="0005499C" w:rsidRPr="00EE31FB">
        <w:rPr>
          <w:rFonts w:cs="Arial"/>
          <w:lang w:val="en-US"/>
        </w:rPr>
        <w:t xml:space="preserve"> </w:t>
      </w:r>
      <w:r w:rsidR="00B2489A" w:rsidRPr="00EE31FB">
        <w:rPr>
          <w:rFonts w:cs="Arial"/>
          <w:lang w:val="en-US"/>
        </w:rPr>
        <w:t>based compensation scheme</w:t>
      </w:r>
    </w:p>
    <w:p w14:paraId="54DAC319" w14:textId="69649219" w:rsidR="00481F80" w:rsidRPr="0071198F" w:rsidRDefault="00751407" w:rsidP="003D4FF4">
      <w:pPr>
        <w:ind w:firstLine="360"/>
        <w:jc w:val="both"/>
        <w:rPr>
          <w:sz w:val="22"/>
          <w:szCs w:val="22"/>
          <w:lang w:val="en-US"/>
        </w:rPr>
      </w:pPr>
      <w:r w:rsidRPr="009B3415">
        <w:rPr>
          <w:sz w:val="22"/>
          <w:szCs w:val="22"/>
          <w:lang w:val="en-US"/>
        </w:rPr>
        <w:t>In RAN1#102-e</w:t>
      </w:r>
      <w:r w:rsidR="00816FDB">
        <w:rPr>
          <w:sz w:val="22"/>
          <w:szCs w:val="22"/>
          <w:lang w:val="en-US"/>
        </w:rPr>
        <w:t xml:space="preserve"> meeting</w:t>
      </w:r>
      <w:r w:rsidR="00720525" w:rsidRPr="009B3415">
        <w:rPr>
          <w:sz w:val="22"/>
          <w:szCs w:val="22"/>
          <w:lang w:val="en-US"/>
        </w:rPr>
        <w:t xml:space="preserve">, TRP based frequency offset pre-compensation scheme was identified as candidate for </w:t>
      </w:r>
      <w:r w:rsidR="00720525" w:rsidRPr="00FB71C0">
        <w:rPr>
          <w:sz w:val="22"/>
          <w:szCs w:val="22"/>
          <w:lang w:val="en-US"/>
        </w:rPr>
        <w:t xml:space="preserve">specification. </w:t>
      </w:r>
      <w:r w:rsidR="002A2B04" w:rsidRPr="00FB71C0">
        <w:rPr>
          <w:iCs/>
          <w:sz w:val="22"/>
          <w:szCs w:val="22"/>
          <w:lang w:val="en-US" w:eastAsia="ja-JP" w:bidi="hi-IN"/>
        </w:rPr>
        <w:t xml:space="preserve">The key idea of the scheme relies on pre-compensation of the frequency offset difference among TRPs relative to the reference TRP. The reference TRP may be any TRP in SFN area, </w:t>
      </w:r>
      <w:r w:rsidR="001323D5" w:rsidRPr="00FB71C0">
        <w:rPr>
          <w:iCs/>
          <w:sz w:val="22"/>
          <w:szCs w:val="22"/>
          <w:lang w:val="en-US" w:eastAsia="ja-JP" w:bidi="hi-IN"/>
        </w:rPr>
        <w:t>e.g., TRP</w:t>
      </w:r>
      <w:r w:rsidR="002A2B04" w:rsidRPr="00FB71C0">
        <w:rPr>
          <w:iCs/>
          <w:sz w:val="22"/>
          <w:szCs w:val="22"/>
          <w:lang w:val="en-US" w:eastAsia="ja-JP" w:bidi="hi-IN"/>
        </w:rPr>
        <w:t xml:space="preserve"> closest to </w:t>
      </w:r>
      <w:r w:rsidR="001323D5" w:rsidRPr="00FB71C0">
        <w:rPr>
          <w:iCs/>
          <w:sz w:val="22"/>
          <w:szCs w:val="22"/>
          <w:lang w:val="en-US" w:eastAsia="ja-JP" w:bidi="hi-IN"/>
        </w:rPr>
        <w:t xml:space="preserve">a </w:t>
      </w:r>
      <w:r w:rsidR="00D1439D" w:rsidRPr="00FB71C0">
        <w:rPr>
          <w:iCs/>
          <w:sz w:val="22"/>
          <w:szCs w:val="22"/>
          <w:lang w:val="en-US" w:eastAsia="ja-JP" w:bidi="hi-IN"/>
        </w:rPr>
        <w:t>current</w:t>
      </w:r>
      <w:r w:rsidR="001323D5" w:rsidRPr="00FB71C0">
        <w:rPr>
          <w:iCs/>
          <w:sz w:val="22"/>
          <w:szCs w:val="22"/>
          <w:lang w:val="en-US" w:eastAsia="ja-JP" w:bidi="hi-IN"/>
        </w:rPr>
        <w:t xml:space="preserve"> </w:t>
      </w:r>
      <w:r w:rsidR="002A2B04" w:rsidRPr="00FB71C0">
        <w:rPr>
          <w:iCs/>
          <w:sz w:val="22"/>
          <w:szCs w:val="22"/>
          <w:lang w:val="en-US" w:eastAsia="ja-JP" w:bidi="hi-IN"/>
        </w:rPr>
        <w:t>UE</w:t>
      </w:r>
      <w:r w:rsidR="00D1439D" w:rsidRPr="00FB71C0">
        <w:rPr>
          <w:iCs/>
          <w:sz w:val="22"/>
          <w:szCs w:val="22"/>
          <w:lang w:val="en-US" w:eastAsia="ja-JP" w:bidi="hi-IN"/>
        </w:rPr>
        <w:t xml:space="preserve"> position</w:t>
      </w:r>
      <w:r w:rsidR="001323D5" w:rsidRPr="00FB71C0">
        <w:rPr>
          <w:iCs/>
          <w:sz w:val="22"/>
          <w:szCs w:val="22"/>
          <w:lang w:val="en-US" w:eastAsia="ja-JP" w:bidi="hi-IN"/>
        </w:rPr>
        <w:t>.</w:t>
      </w:r>
      <w:r w:rsidR="003D4FF4" w:rsidRPr="00FB71C0">
        <w:rPr>
          <w:sz w:val="22"/>
          <w:szCs w:val="22"/>
          <w:lang w:val="en-US"/>
        </w:rPr>
        <w:t xml:space="preserve"> </w:t>
      </w:r>
      <w:r w:rsidR="00600D41" w:rsidRPr="00FB71C0">
        <w:rPr>
          <w:sz w:val="22"/>
          <w:szCs w:val="22"/>
          <w:lang w:val="en-US"/>
        </w:rPr>
        <w:t xml:space="preserve">According to agreements </w:t>
      </w:r>
      <w:r w:rsidR="00EC0B69" w:rsidRPr="00FB71C0">
        <w:rPr>
          <w:sz w:val="22"/>
          <w:szCs w:val="22"/>
          <w:lang w:val="en-US"/>
        </w:rPr>
        <w:t>TRP based pre-</w:t>
      </w:r>
      <w:r w:rsidR="002B4C7E" w:rsidRPr="00FB71C0">
        <w:rPr>
          <w:sz w:val="22"/>
          <w:szCs w:val="22"/>
          <w:lang w:val="en-US"/>
        </w:rPr>
        <w:t xml:space="preserve">compensation </w:t>
      </w:r>
      <w:r w:rsidR="00C874EC" w:rsidRPr="00FB71C0">
        <w:rPr>
          <w:sz w:val="22"/>
          <w:szCs w:val="22"/>
          <w:lang w:val="en-US"/>
        </w:rPr>
        <w:t>scheme</w:t>
      </w:r>
      <w:r w:rsidR="00481F80" w:rsidRPr="00FB71C0">
        <w:rPr>
          <w:sz w:val="22"/>
          <w:szCs w:val="22"/>
          <w:lang w:val="en-US"/>
        </w:rPr>
        <w:t xml:space="preserve"> includes three step</w:t>
      </w:r>
      <w:r w:rsidR="00C874EC" w:rsidRPr="00FB71C0">
        <w:rPr>
          <w:sz w:val="22"/>
          <w:szCs w:val="22"/>
          <w:lang w:val="en-US"/>
        </w:rPr>
        <w:t>s</w:t>
      </w:r>
      <w:r w:rsidR="00481F80" w:rsidRPr="00FB71C0">
        <w:rPr>
          <w:sz w:val="22"/>
          <w:szCs w:val="22"/>
          <w:lang w:val="en-US"/>
        </w:rPr>
        <w:t xml:space="preserve"> </w:t>
      </w:r>
      <w:r w:rsidR="00600D41" w:rsidRPr="00FB71C0">
        <w:rPr>
          <w:sz w:val="22"/>
          <w:szCs w:val="22"/>
          <w:lang w:val="en-US"/>
        </w:rPr>
        <w:t>as</w:t>
      </w:r>
      <w:r w:rsidR="001B598C" w:rsidRPr="00FB71C0">
        <w:rPr>
          <w:sz w:val="22"/>
          <w:szCs w:val="22"/>
          <w:lang w:val="en-US"/>
        </w:rPr>
        <w:t xml:space="preserve"> </w:t>
      </w:r>
      <w:r w:rsidR="00481F80" w:rsidRPr="00FB71C0">
        <w:rPr>
          <w:sz w:val="22"/>
          <w:szCs w:val="22"/>
          <w:lang w:val="en-US"/>
        </w:rPr>
        <w:t xml:space="preserve">illustrated in </w:t>
      </w:r>
      <w:r w:rsidR="00481F80" w:rsidRPr="0071198F">
        <w:rPr>
          <w:sz w:val="22"/>
          <w:szCs w:val="22"/>
          <w:lang w:val="en-US"/>
        </w:rPr>
        <w:fldChar w:fldCharType="begin"/>
      </w:r>
      <w:r w:rsidR="00481F80" w:rsidRPr="0071198F">
        <w:rPr>
          <w:sz w:val="22"/>
          <w:szCs w:val="22"/>
          <w:lang w:val="en-US"/>
        </w:rPr>
        <w:instrText xml:space="preserve"> REF _Ref54270366 \h  \* MERGEFORMAT </w:instrText>
      </w:r>
      <w:r w:rsidR="00481F80" w:rsidRPr="0071198F">
        <w:rPr>
          <w:sz w:val="22"/>
          <w:szCs w:val="22"/>
          <w:lang w:val="en-US"/>
        </w:rPr>
      </w:r>
      <w:r w:rsidR="00481F80" w:rsidRPr="0071198F">
        <w:rPr>
          <w:sz w:val="22"/>
          <w:szCs w:val="22"/>
          <w:lang w:val="en-US"/>
        </w:rPr>
        <w:fldChar w:fldCharType="separate"/>
      </w:r>
      <w:r w:rsidR="00B81A58" w:rsidRPr="0071198F">
        <w:rPr>
          <w:sz w:val="22"/>
          <w:szCs w:val="22"/>
        </w:rPr>
        <w:t>Figure</w:t>
      </w:r>
      <w:r w:rsidR="0071198F" w:rsidRPr="0071198F">
        <w:rPr>
          <w:sz w:val="22"/>
          <w:szCs w:val="22"/>
        </w:rPr>
        <w:t> </w:t>
      </w:r>
      <w:r w:rsidR="00B81A58" w:rsidRPr="0071198F">
        <w:rPr>
          <w:noProof/>
          <w:sz w:val="22"/>
          <w:szCs w:val="22"/>
        </w:rPr>
        <w:t>6</w:t>
      </w:r>
      <w:r w:rsidR="00481F80" w:rsidRPr="0071198F">
        <w:rPr>
          <w:sz w:val="22"/>
          <w:szCs w:val="22"/>
          <w:lang w:val="en-US"/>
        </w:rPr>
        <w:fldChar w:fldCharType="end"/>
      </w:r>
      <w:r w:rsidR="00481F80" w:rsidRPr="0071198F">
        <w:rPr>
          <w:sz w:val="22"/>
          <w:szCs w:val="22"/>
          <w:lang w:val="en-US"/>
        </w:rPr>
        <w:t>.</w:t>
      </w:r>
    </w:p>
    <w:p w14:paraId="7F7B9F9C" w14:textId="56733C32" w:rsidR="00481F80" w:rsidRDefault="00BA7890" w:rsidP="00481F80">
      <w:pPr>
        <w:keepNext/>
        <w:spacing w:before="240"/>
        <w:jc w:val="center"/>
      </w:pPr>
      <w:r>
        <w:object w:dxaOrig="6765" w:dyaOrig="6390" w14:anchorId="656C8253">
          <v:shape id="_x0000_i1027" type="#_x0000_t75" style="width:244.7pt;height:231.45pt" o:ole="">
            <v:imagedata r:id="rId20" o:title=""/>
          </v:shape>
          <o:OLEObject Type="Embed" ProgID="Visio.Drawing.15" ShapeID="_x0000_i1027" DrawAspect="Content" ObjectID="_1679291409" r:id="rId21"/>
        </w:object>
      </w:r>
    </w:p>
    <w:p w14:paraId="4B83438A" w14:textId="12B0EE52" w:rsidR="000137E6" w:rsidRDefault="00481F80" w:rsidP="00481F80">
      <w:pPr>
        <w:pStyle w:val="Caption"/>
        <w:jc w:val="center"/>
      </w:pPr>
      <w:bookmarkStart w:id="6" w:name="_Ref54270366"/>
      <w:r>
        <w:t xml:space="preserve">Figure </w:t>
      </w:r>
      <w:r>
        <w:fldChar w:fldCharType="begin"/>
      </w:r>
      <w:r>
        <w:instrText xml:space="preserve"> SEQ Figure \* ARABIC </w:instrText>
      </w:r>
      <w:r>
        <w:fldChar w:fldCharType="separate"/>
      </w:r>
      <w:r w:rsidR="00B81A58">
        <w:rPr>
          <w:noProof/>
        </w:rPr>
        <w:t>6</w:t>
      </w:r>
      <w:r>
        <w:fldChar w:fldCharType="end"/>
      </w:r>
      <w:bookmarkEnd w:id="6"/>
      <w:r>
        <w:t xml:space="preserve"> High-level flo</w:t>
      </w:r>
      <w:r w:rsidR="00D73F75">
        <w:t>w</w:t>
      </w:r>
      <w:r>
        <w:t xml:space="preserve"> of TRP-based frequency offset pre-compensation</w:t>
      </w:r>
    </w:p>
    <w:p w14:paraId="0056B1FB" w14:textId="2D660A4A" w:rsidR="00534D1A" w:rsidRDefault="006E0544" w:rsidP="006E0544">
      <w:pPr>
        <w:spacing w:before="120"/>
        <w:ind w:firstLine="360"/>
        <w:jc w:val="both"/>
        <w:rPr>
          <w:sz w:val="22"/>
          <w:szCs w:val="22"/>
        </w:rPr>
      </w:pPr>
      <w:r>
        <w:rPr>
          <w:sz w:val="22"/>
          <w:szCs w:val="22"/>
        </w:rPr>
        <w:t xml:space="preserve">In this section we provide our preference regarding </w:t>
      </w:r>
      <w:r w:rsidR="008E1F68">
        <w:rPr>
          <w:sz w:val="22"/>
          <w:szCs w:val="22"/>
        </w:rPr>
        <w:t xml:space="preserve">support of </w:t>
      </w:r>
      <w:r>
        <w:rPr>
          <w:sz w:val="22"/>
          <w:szCs w:val="22"/>
        </w:rPr>
        <w:t>TRP based pre-compensation scheme</w:t>
      </w:r>
      <w:r w:rsidR="008E1F68">
        <w:rPr>
          <w:sz w:val="22"/>
          <w:szCs w:val="22"/>
        </w:rPr>
        <w:t xml:space="preserve"> in Rel-17</w:t>
      </w:r>
      <w:r>
        <w:rPr>
          <w:sz w:val="22"/>
          <w:szCs w:val="22"/>
        </w:rPr>
        <w:t xml:space="preserve"> as well </w:t>
      </w:r>
      <w:r w:rsidR="006D316E">
        <w:rPr>
          <w:sz w:val="22"/>
          <w:szCs w:val="22"/>
        </w:rPr>
        <w:t xml:space="preserve">discuss </w:t>
      </w:r>
      <w:r>
        <w:rPr>
          <w:sz w:val="22"/>
          <w:szCs w:val="22"/>
        </w:rPr>
        <w:t>additional details</w:t>
      </w:r>
      <w:r w:rsidR="008E1F68">
        <w:rPr>
          <w:sz w:val="22"/>
          <w:szCs w:val="22"/>
        </w:rPr>
        <w:t xml:space="preserve"> of the required specification</w:t>
      </w:r>
      <w:r>
        <w:rPr>
          <w:sz w:val="22"/>
          <w:szCs w:val="22"/>
        </w:rPr>
        <w:t xml:space="preserve">. </w:t>
      </w:r>
    </w:p>
    <w:p w14:paraId="0BAD0503" w14:textId="6C20CCBF" w:rsidR="00534D1A" w:rsidRDefault="00534D1A" w:rsidP="00534D1A">
      <w:pPr>
        <w:pStyle w:val="Heading2"/>
        <w:rPr>
          <w:lang w:val="en-US"/>
        </w:rPr>
      </w:pPr>
      <w:r>
        <w:rPr>
          <w:lang w:val="en-US"/>
        </w:rPr>
        <w:t xml:space="preserve">Support of TRP based </w:t>
      </w:r>
      <w:r w:rsidR="00900C86">
        <w:rPr>
          <w:lang w:val="en-US"/>
        </w:rPr>
        <w:t>p</w:t>
      </w:r>
      <w:r>
        <w:rPr>
          <w:lang w:val="en-US"/>
        </w:rPr>
        <w:t>re-compensation</w:t>
      </w:r>
    </w:p>
    <w:p w14:paraId="496EC143" w14:textId="42A83728" w:rsidR="004B6852" w:rsidRDefault="004B6852" w:rsidP="00E77FC9">
      <w:pPr>
        <w:ind w:firstLine="360"/>
        <w:jc w:val="both"/>
        <w:rPr>
          <w:sz w:val="22"/>
          <w:szCs w:val="22"/>
        </w:rPr>
      </w:pPr>
      <w:r>
        <w:rPr>
          <w:sz w:val="22"/>
          <w:szCs w:val="22"/>
        </w:rPr>
        <w:t xml:space="preserve">One of the </w:t>
      </w:r>
      <w:r w:rsidR="00E77FC9">
        <w:rPr>
          <w:sz w:val="22"/>
          <w:szCs w:val="22"/>
        </w:rPr>
        <w:t xml:space="preserve">key </w:t>
      </w:r>
      <w:r>
        <w:rPr>
          <w:sz w:val="22"/>
          <w:szCs w:val="22"/>
        </w:rPr>
        <w:t>benefits of TRP</w:t>
      </w:r>
      <w:r w:rsidR="003E7390">
        <w:rPr>
          <w:sz w:val="22"/>
          <w:szCs w:val="22"/>
        </w:rPr>
        <w:t>-</w:t>
      </w:r>
      <w:r>
        <w:rPr>
          <w:sz w:val="22"/>
          <w:szCs w:val="22"/>
        </w:rPr>
        <w:t xml:space="preserve">based frequency offset pre-compensation </w:t>
      </w:r>
      <w:r w:rsidR="000C315B">
        <w:rPr>
          <w:sz w:val="22"/>
          <w:szCs w:val="22"/>
        </w:rPr>
        <w:t xml:space="preserve">comparing to scheme 1 is reduced Doppler spread of the </w:t>
      </w:r>
      <w:r w:rsidR="003E7390">
        <w:rPr>
          <w:sz w:val="22"/>
          <w:szCs w:val="22"/>
        </w:rPr>
        <w:t xml:space="preserve">equivalent </w:t>
      </w:r>
      <w:r w:rsidR="000C315B">
        <w:rPr>
          <w:sz w:val="22"/>
          <w:szCs w:val="22"/>
        </w:rPr>
        <w:t>channel that improve</w:t>
      </w:r>
      <w:r w:rsidR="003E7390">
        <w:rPr>
          <w:sz w:val="22"/>
          <w:szCs w:val="22"/>
        </w:rPr>
        <w:t>s</w:t>
      </w:r>
      <w:r w:rsidR="000C315B">
        <w:rPr>
          <w:sz w:val="22"/>
          <w:szCs w:val="22"/>
        </w:rPr>
        <w:t xml:space="preserve"> efficiency of the channel estimation. </w:t>
      </w:r>
      <w:r w:rsidR="00B0126A">
        <w:rPr>
          <w:sz w:val="22"/>
          <w:szCs w:val="22"/>
        </w:rPr>
        <w:t xml:space="preserve">Pre-compensation substantially stabilize the equivalent SFN channel of DM-RS similar to scheme 2 operation. </w:t>
      </w:r>
      <w:r w:rsidR="00D17CC8">
        <w:rPr>
          <w:sz w:val="22"/>
          <w:szCs w:val="22"/>
        </w:rPr>
        <w:t xml:space="preserve">Moreover, if the pre-compensation is implemented in time domain, </w:t>
      </w:r>
      <w:r w:rsidR="00985445">
        <w:rPr>
          <w:sz w:val="22"/>
          <w:szCs w:val="22"/>
        </w:rPr>
        <w:t>it</w:t>
      </w:r>
      <w:r w:rsidR="00D17CC8">
        <w:rPr>
          <w:sz w:val="22"/>
          <w:szCs w:val="22"/>
        </w:rPr>
        <w:t xml:space="preserve"> also helps to </w:t>
      </w:r>
      <w:r w:rsidR="00E10F9F">
        <w:rPr>
          <w:sz w:val="22"/>
          <w:szCs w:val="22"/>
        </w:rPr>
        <w:t>minimize negative impact of</w:t>
      </w:r>
      <w:r w:rsidR="00D17CC8">
        <w:rPr>
          <w:sz w:val="22"/>
          <w:szCs w:val="22"/>
        </w:rPr>
        <w:t xml:space="preserve"> ICI</w:t>
      </w:r>
      <w:r w:rsidR="000D0357">
        <w:rPr>
          <w:sz w:val="22"/>
          <w:szCs w:val="22"/>
        </w:rPr>
        <w:t xml:space="preserve">, which is not possible to </w:t>
      </w:r>
      <w:r w:rsidR="00121AD8">
        <w:rPr>
          <w:sz w:val="22"/>
          <w:szCs w:val="22"/>
        </w:rPr>
        <w:t>fully address with</w:t>
      </w:r>
      <w:r w:rsidR="000D0357">
        <w:rPr>
          <w:sz w:val="22"/>
          <w:szCs w:val="22"/>
        </w:rPr>
        <w:t xml:space="preserve"> scheme 1</w:t>
      </w:r>
      <w:r w:rsidR="00D17CC8">
        <w:rPr>
          <w:sz w:val="22"/>
          <w:szCs w:val="22"/>
        </w:rPr>
        <w:t xml:space="preserve">. Finally, UE complexity </w:t>
      </w:r>
      <w:r w:rsidR="00EB1E44">
        <w:rPr>
          <w:sz w:val="22"/>
          <w:szCs w:val="22"/>
        </w:rPr>
        <w:t xml:space="preserve">with TRP based pre-compensation </w:t>
      </w:r>
      <w:r w:rsidR="00D17CC8">
        <w:rPr>
          <w:sz w:val="22"/>
          <w:szCs w:val="22"/>
        </w:rPr>
        <w:t>can be</w:t>
      </w:r>
      <w:r w:rsidR="00EB1E44">
        <w:rPr>
          <w:sz w:val="22"/>
          <w:szCs w:val="22"/>
        </w:rPr>
        <w:t xml:space="preserve"> noticeably</w:t>
      </w:r>
      <w:r w:rsidR="00D17CC8">
        <w:rPr>
          <w:sz w:val="22"/>
          <w:szCs w:val="22"/>
        </w:rPr>
        <w:t xml:space="preserve"> reduced </w:t>
      </w:r>
      <w:r w:rsidR="008B310B">
        <w:rPr>
          <w:sz w:val="22"/>
          <w:szCs w:val="22"/>
        </w:rPr>
        <w:t xml:space="preserve">by </w:t>
      </w:r>
      <w:r w:rsidR="00EB1E44">
        <w:rPr>
          <w:sz w:val="22"/>
          <w:szCs w:val="22"/>
        </w:rPr>
        <w:t>supporting HST-SFN scenario using</w:t>
      </w:r>
      <w:r w:rsidR="008B310B">
        <w:rPr>
          <w:sz w:val="22"/>
          <w:szCs w:val="22"/>
        </w:rPr>
        <w:t xml:space="preserve"> convention</w:t>
      </w:r>
      <w:r w:rsidR="00E10F9F">
        <w:rPr>
          <w:sz w:val="22"/>
          <w:szCs w:val="22"/>
        </w:rPr>
        <w:t>al</w:t>
      </w:r>
      <w:r w:rsidR="008B310B">
        <w:rPr>
          <w:sz w:val="22"/>
          <w:szCs w:val="22"/>
        </w:rPr>
        <w:t xml:space="preserve"> approach for </w:t>
      </w:r>
      <w:r w:rsidR="00FC2066">
        <w:rPr>
          <w:sz w:val="22"/>
          <w:szCs w:val="22"/>
        </w:rPr>
        <w:t xml:space="preserve">TRS processing and </w:t>
      </w:r>
      <w:r w:rsidR="008B310B">
        <w:rPr>
          <w:sz w:val="22"/>
          <w:szCs w:val="22"/>
        </w:rPr>
        <w:t>MMSE filter calculation</w:t>
      </w:r>
      <w:r w:rsidR="00985445">
        <w:rPr>
          <w:sz w:val="22"/>
          <w:szCs w:val="22"/>
        </w:rPr>
        <w:t xml:space="preserve"> at the UE instead of more advanced</w:t>
      </w:r>
      <w:r w:rsidR="00B372C3">
        <w:rPr>
          <w:sz w:val="22"/>
          <w:szCs w:val="22"/>
        </w:rPr>
        <w:t xml:space="preserve"> schemes</w:t>
      </w:r>
      <w:r w:rsidR="00985445">
        <w:rPr>
          <w:sz w:val="22"/>
          <w:szCs w:val="22"/>
        </w:rPr>
        <w:t xml:space="preserve"> required for scheme 1 operation</w:t>
      </w:r>
      <w:r w:rsidR="008B310B">
        <w:rPr>
          <w:sz w:val="22"/>
          <w:szCs w:val="22"/>
        </w:rPr>
        <w:t xml:space="preserve">. </w:t>
      </w:r>
    </w:p>
    <w:p w14:paraId="51981760" w14:textId="53501C77" w:rsidR="00C23BB5" w:rsidRPr="00565F7C" w:rsidRDefault="00565F7C" w:rsidP="00E77FC9">
      <w:pPr>
        <w:spacing w:after="120"/>
        <w:rPr>
          <w:b/>
          <w:bCs/>
          <w:i/>
          <w:iCs/>
          <w:sz w:val="22"/>
          <w:szCs w:val="22"/>
        </w:rPr>
      </w:pPr>
      <w:r w:rsidRPr="00565F7C">
        <w:rPr>
          <w:b/>
          <w:bCs/>
          <w:i/>
          <w:iCs/>
          <w:sz w:val="22"/>
          <w:szCs w:val="22"/>
        </w:rPr>
        <w:t>Observation</w:t>
      </w:r>
      <w:r w:rsidR="00CA660F">
        <w:rPr>
          <w:b/>
          <w:bCs/>
          <w:i/>
          <w:iCs/>
          <w:sz w:val="22"/>
          <w:szCs w:val="22"/>
        </w:rPr>
        <w:t xml:space="preserve"> 2</w:t>
      </w:r>
      <w:r w:rsidR="008B310B" w:rsidRPr="00565F7C">
        <w:rPr>
          <w:b/>
          <w:bCs/>
          <w:i/>
          <w:iCs/>
          <w:sz w:val="22"/>
          <w:szCs w:val="22"/>
        </w:rPr>
        <w:t>:</w:t>
      </w:r>
    </w:p>
    <w:p w14:paraId="06ED3C86" w14:textId="0AE032A1" w:rsidR="008B310B" w:rsidRPr="00565F7C" w:rsidRDefault="008B310B" w:rsidP="00565F7C">
      <w:pPr>
        <w:pStyle w:val="ListParagraph"/>
        <w:numPr>
          <w:ilvl w:val="0"/>
          <w:numId w:val="33"/>
        </w:numPr>
        <w:rPr>
          <w:rFonts w:ascii="Times New Roman" w:hAnsi="Times New Roman"/>
          <w:i/>
          <w:iCs/>
        </w:rPr>
      </w:pPr>
      <w:r w:rsidRPr="00565F7C">
        <w:rPr>
          <w:rFonts w:ascii="Times New Roman" w:hAnsi="Times New Roman"/>
          <w:i/>
          <w:iCs/>
        </w:rPr>
        <w:t>TRP based pre-compensation offers additional benefits over scheme 1</w:t>
      </w:r>
      <w:r w:rsidR="00565F7C">
        <w:rPr>
          <w:rFonts w:ascii="Times New Roman" w:hAnsi="Times New Roman"/>
          <w:i/>
          <w:iCs/>
        </w:rPr>
        <w:t xml:space="preserve"> such as </w:t>
      </w:r>
    </w:p>
    <w:p w14:paraId="128B9521" w14:textId="13F6F3F4" w:rsidR="008B310B" w:rsidRPr="00565F7C" w:rsidRDefault="008B310B" w:rsidP="00565F7C">
      <w:pPr>
        <w:pStyle w:val="ListParagraph"/>
        <w:numPr>
          <w:ilvl w:val="1"/>
          <w:numId w:val="33"/>
        </w:numPr>
        <w:rPr>
          <w:rFonts w:ascii="Times New Roman" w:hAnsi="Times New Roman"/>
          <w:i/>
          <w:iCs/>
        </w:rPr>
      </w:pPr>
      <w:r w:rsidRPr="00565F7C">
        <w:rPr>
          <w:rFonts w:ascii="Times New Roman" w:hAnsi="Times New Roman"/>
          <w:i/>
          <w:iCs/>
        </w:rPr>
        <w:t xml:space="preserve">Reduced </w:t>
      </w:r>
      <w:r w:rsidR="00985445">
        <w:rPr>
          <w:rFonts w:ascii="Times New Roman" w:hAnsi="Times New Roman"/>
          <w:i/>
          <w:iCs/>
        </w:rPr>
        <w:t>D</w:t>
      </w:r>
      <w:r w:rsidRPr="00565F7C">
        <w:rPr>
          <w:rFonts w:ascii="Times New Roman" w:hAnsi="Times New Roman"/>
          <w:i/>
          <w:iCs/>
        </w:rPr>
        <w:t>oppler spread</w:t>
      </w:r>
    </w:p>
    <w:p w14:paraId="53592D7A" w14:textId="23EF84D6" w:rsidR="008B310B" w:rsidRPr="00565F7C" w:rsidRDefault="008B310B" w:rsidP="00565F7C">
      <w:pPr>
        <w:pStyle w:val="ListParagraph"/>
        <w:numPr>
          <w:ilvl w:val="1"/>
          <w:numId w:val="33"/>
        </w:numPr>
        <w:rPr>
          <w:rFonts w:ascii="Times New Roman" w:hAnsi="Times New Roman"/>
          <w:i/>
          <w:iCs/>
        </w:rPr>
      </w:pPr>
      <w:r w:rsidRPr="00565F7C">
        <w:rPr>
          <w:rFonts w:ascii="Times New Roman" w:hAnsi="Times New Roman"/>
          <w:i/>
          <w:iCs/>
        </w:rPr>
        <w:t>Lower ICI</w:t>
      </w:r>
    </w:p>
    <w:p w14:paraId="36C7DA57" w14:textId="1D6B8878" w:rsidR="008B310B" w:rsidRPr="00565F7C" w:rsidRDefault="00565F7C" w:rsidP="00565F7C">
      <w:pPr>
        <w:pStyle w:val="ListParagraph"/>
        <w:numPr>
          <w:ilvl w:val="1"/>
          <w:numId w:val="33"/>
        </w:numPr>
        <w:rPr>
          <w:rFonts w:ascii="Times New Roman" w:hAnsi="Times New Roman"/>
          <w:i/>
          <w:iCs/>
        </w:rPr>
      </w:pPr>
      <w:r w:rsidRPr="00565F7C">
        <w:rPr>
          <w:rFonts w:ascii="Times New Roman" w:hAnsi="Times New Roman"/>
          <w:i/>
          <w:iCs/>
        </w:rPr>
        <w:t>Simpler UE implementation</w:t>
      </w:r>
    </w:p>
    <w:p w14:paraId="0FBEB3A9" w14:textId="658BB170" w:rsidR="008C3DDE" w:rsidRDefault="00A061C1" w:rsidP="00A061C1">
      <w:pPr>
        <w:spacing w:before="240"/>
        <w:rPr>
          <w:sz w:val="22"/>
          <w:szCs w:val="22"/>
        </w:rPr>
      </w:pPr>
      <w:r w:rsidRPr="00A061C1">
        <w:rPr>
          <w:sz w:val="22"/>
          <w:szCs w:val="22"/>
        </w:rPr>
        <w:t>Possible imperfection</w:t>
      </w:r>
      <w:r>
        <w:rPr>
          <w:sz w:val="22"/>
          <w:szCs w:val="22"/>
        </w:rPr>
        <w:t>s</w:t>
      </w:r>
      <w:r w:rsidR="00985445">
        <w:rPr>
          <w:sz w:val="22"/>
          <w:szCs w:val="22"/>
        </w:rPr>
        <w:t xml:space="preserve"> </w:t>
      </w:r>
      <w:r w:rsidR="00E40049">
        <w:rPr>
          <w:sz w:val="22"/>
          <w:szCs w:val="22"/>
        </w:rPr>
        <w:t xml:space="preserve">of TPR based pre-compensation </w:t>
      </w:r>
      <w:r w:rsidR="00E7681F">
        <w:rPr>
          <w:sz w:val="22"/>
          <w:szCs w:val="22"/>
        </w:rPr>
        <w:t>due to frequency offset drift</w:t>
      </w:r>
      <w:r w:rsidR="00E40049">
        <w:rPr>
          <w:sz w:val="22"/>
          <w:szCs w:val="22"/>
        </w:rPr>
        <w:t>,</w:t>
      </w:r>
      <w:r w:rsidR="00E7681F">
        <w:rPr>
          <w:sz w:val="22"/>
          <w:szCs w:val="22"/>
        </w:rPr>
        <w:t xml:space="preserve"> latency of the Doppler shift measurements</w:t>
      </w:r>
      <w:r w:rsidR="00073719">
        <w:rPr>
          <w:sz w:val="22"/>
          <w:szCs w:val="22"/>
        </w:rPr>
        <w:t xml:space="preserve"> and </w:t>
      </w:r>
      <w:r w:rsidR="00734BC5">
        <w:rPr>
          <w:sz w:val="22"/>
          <w:szCs w:val="22"/>
        </w:rPr>
        <w:t xml:space="preserve">inaccuracy of the </w:t>
      </w:r>
      <w:r w:rsidR="00073719">
        <w:rPr>
          <w:sz w:val="22"/>
          <w:szCs w:val="22"/>
        </w:rPr>
        <w:t xml:space="preserve">compensation is not expected to be significant and </w:t>
      </w:r>
      <w:r w:rsidR="00E7681F">
        <w:rPr>
          <w:sz w:val="22"/>
          <w:szCs w:val="22"/>
        </w:rPr>
        <w:t xml:space="preserve">can be </w:t>
      </w:r>
      <w:r w:rsidR="001544D3">
        <w:rPr>
          <w:sz w:val="22"/>
          <w:szCs w:val="22"/>
        </w:rPr>
        <w:t xml:space="preserve">easily compensated by UE channel estimation </w:t>
      </w:r>
      <w:r w:rsidR="002D7759">
        <w:rPr>
          <w:sz w:val="22"/>
          <w:szCs w:val="22"/>
        </w:rPr>
        <w:t>using</w:t>
      </w:r>
      <w:r w:rsidR="001544D3">
        <w:rPr>
          <w:sz w:val="22"/>
          <w:szCs w:val="22"/>
        </w:rPr>
        <w:t xml:space="preserve"> slightly increased </w:t>
      </w:r>
      <w:r w:rsidR="003965E7">
        <w:rPr>
          <w:sz w:val="22"/>
          <w:szCs w:val="22"/>
        </w:rPr>
        <w:t xml:space="preserve">Doppler spread. </w:t>
      </w:r>
      <w:r w:rsidR="004B0274">
        <w:rPr>
          <w:sz w:val="22"/>
          <w:szCs w:val="22"/>
        </w:rPr>
        <w:t>The corresponding functionality</w:t>
      </w:r>
      <w:r w:rsidR="005E2366">
        <w:rPr>
          <w:sz w:val="22"/>
          <w:szCs w:val="22"/>
        </w:rPr>
        <w:t>, if needed,</w:t>
      </w:r>
      <w:r w:rsidR="004B0274">
        <w:rPr>
          <w:sz w:val="22"/>
          <w:szCs w:val="22"/>
        </w:rPr>
        <w:t xml:space="preserve"> can be </w:t>
      </w:r>
      <w:r w:rsidR="005E2366">
        <w:rPr>
          <w:sz w:val="22"/>
          <w:szCs w:val="22"/>
        </w:rPr>
        <w:t>addressed</w:t>
      </w:r>
      <w:r w:rsidR="004B0274">
        <w:rPr>
          <w:sz w:val="22"/>
          <w:szCs w:val="22"/>
        </w:rPr>
        <w:t xml:space="preserve"> by RAN4</w:t>
      </w:r>
      <w:r w:rsidR="005E2366">
        <w:rPr>
          <w:sz w:val="22"/>
          <w:szCs w:val="22"/>
        </w:rPr>
        <w:t>.</w:t>
      </w:r>
    </w:p>
    <w:p w14:paraId="78DE2546" w14:textId="798F875E" w:rsidR="000208BF" w:rsidRPr="00565F7C" w:rsidRDefault="000208BF" w:rsidP="000208BF">
      <w:pPr>
        <w:spacing w:after="120"/>
        <w:rPr>
          <w:b/>
          <w:bCs/>
          <w:i/>
          <w:iCs/>
          <w:sz w:val="22"/>
          <w:szCs w:val="22"/>
        </w:rPr>
      </w:pPr>
      <w:r w:rsidRPr="00565F7C">
        <w:rPr>
          <w:b/>
          <w:bCs/>
          <w:i/>
          <w:iCs/>
          <w:sz w:val="22"/>
          <w:szCs w:val="22"/>
        </w:rPr>
        <w:t>Observation</w:t>
      </w:r>
      <w:r w:rsidR="00CA660F">
        <w:rPr>
          <w:b/>
          <w:bCs/>
          <w:i/>
          <w:iCs/>
          <w:sz w:val="22"/>
          <w:szCs w:val="22"/>
        </w:rPr>
        <w:t xml:space="preserve"> 3</w:t>
      </w:r>
      <w:r w:rsidRPr="00565F7C">
        <w:rPr>
          <w:b/>
          <w:bCs/>
          <w:i/>
          <w:iCs/>
          <w:sz w:val="22"/>
          <w:szCs w:val="22"/>
        </w:rPr>
        <w:t>:</w:t>
      </w:r>
    </w:p>
    <w:p w14:paraId="010BAADF" w14:textId="0AE3649E" w:rsidR="000208BF" w:rsidRPr="00565F7C" w:rsidRDefault="003735CE" w:rsidP="003735CE">
      <w:pPr>
        <w:pStyle w:val="ListParagraph"/>
        <w:numPr>
          <w:ilvl w:val="0"/>
          <w:numId w:val="33"/>
        </w:numPr>
        <w:rPr>
          <w:rFonts w:ascii="Times New Roman" w:hAnsi="Times New Roman"/>
          <w:i/>
          <w:iCs/>
        </w:rPr>
      </w:pPr>
      <w:r>
        <w:rPr>
          <w:rFonts w:ascii="Times New Roman" w:hAnsi="Times New Roman"/>
          <w:i/>
          <w:iCs/>
        </w:rPr>
        <w:t xml:space="preserve">Possible imperfections of TRP based pre-compensation scheme due to </w:t>
      </w:r>
      <w:r w:rsidRPr="003735CE">
        <w:rPr>
          <w:rFonts w:ascii="Times New Roman" w:hAnsi="Times New Roman"/>
          <w:i/>
          <w:iCs/>
        </w:rPr>
        <w:t>frequency offset drift, latency of the Doppler shift</w:t>
      </w:r>
      <w:r w:rsidR="004006DA">
        <w:rPr>
          <w:rFonts w:ascii="Times New Roman" w:hAnsi="Times New Roman"/>
          <w:i/>
          <w:iCs/>
        </w:rPr>
        <w:t xml:space="preserve"> application</w:t>
      </w:r>
      <w:r w:rsidR="001F59FA">
        <w:rPr>
          <w:rFonts w:ascii="Times New Roman" w:hAnsi="Times New Roman"/>
          <w:i/>
          <w:iCs/>
        </w:rPr>
        <w:t xml:space="preserve">, etc. can be </w:t>
      </w:r>
      <w:r w:rsidR="00A41897">
        <w:rPr>
          <w:rFonts w:ascii="Times New Roman" w:hAnsi="Times New Roman"/>
          <w:i/>
          <w:iCs/>
        </w:rPr>
        <w:t>address</w:t>
      </w:r>
      <w:r w:rsidR="00B97841">
        <w:rPr>
          <w:rFonts w:ascii="Times New Roman" w:hAnsi="Times New Roman"/>
          <w:i/>
          <w:iCs/>
        </w:rPr>
        <w:t>ed</w:t>
      </w:r>
      <w:r w:rsidR="00A41897">
        <w:rPr>
          <w:rFonts w:ascii="Times New Roman" w:hAnsi="Times New Roman"/>
          <w:i/>
          <w:iCs/>
        </w:rPr>
        <w:t xml:space="preserve"> by slightly increased Doppler spread assumption in the channel estimation</w:t>
      </w:r>
      <w:r w:rsidR="005E2366">
        <w:rPr>
          <w:rFonts w:ascii="Times New Roman" w:hAnsi="Times New Roman"/>
          <w:i/>
          <w:iCs/>
        </w:rPr>
        <w:t>.</w:t>
      </w:r>
    </w:p>
    <w:p w14:paraId="1F499493" w14:textId="3403759C" w:rsidR="000208BF" w:rsidRDefault="004C6303" w:rsidP="00A061C1">
      <w:pPr>
        <w:spacing w:before="240"/>
        <w:rPr>
          <w:sz w:val="22"/>
          <w:szCs w:val="22"/>
        </w:rPr>
      </w:pPr>
      <w:r>
        <w:rPr>
          <w:sz w:val="22"/>
          <w:szCs w:val="22"/>
        </w:rPr>
        <w:t>Based on the observations above the following proposal can be made.</w:t>
      </w:r>
    </w:p>
    <w:p w14:paraId="07A09ECC" w14:textId="181BC7B1" w:rsidR="004C6303" w:rsidRPr="00565F7C" w:rsidRDefault="004C6303" w:rsidP="004C6303">
      <w:pPr>
        <w:spacing w:after="120"/>
        <w:rPr>
          <w:b/>
          <w:bCs/>
          <w:i/>
          <w:iCs/>
          <w:sz w:val="22"/>
          <w:szCs w:val="22"/>
        </w:rPr>
      </w:pPr>
      <w:r>
        <w:rPr>
          <w:b/>
          <w:bCs/>
          <w:i/>
          <w:iCs/>
          <w:sz w:val="22"/>
          <w:szCs w:val="22"/>
        </w:rPr>
        <w:t>Proposal</w:t>
      </w:r>
      <w:r w:rsidR="00CA660F">
        <w:rPr>
          <w:b/>
          <w:bCs/>
          <w:i/>
          <w:iCs/>
          <w:sz w:val="22"/>
          <w:szCs w:val="22"/>
        </w:rPr>
        <w:t xml:space="preserve"> 8</w:t>
      </w:r>
      <w:r w:rsidRPr="00565F7C">
        <w:rPr>
          <w:b/>
          <w:bCs/>
          <w:i/>
          <w:iCs/>
          <w:sz w:val="22"/>
          <w:szCs w:val="22"/>
        </w:rPr>
        <w:t>:</w:t>
      </w:r>
    </w:p>
    <w:p w14:paraId="37F8B481" w14:textId="402CE760" w:rsidR="004C6303" w:rsidRPr="00565F7C" w:rsidRDefault="007E305E" w:rsidP="004C6303">
      <w:pPr>
        <w:pStyle w:val="ListParagraph"/>
        <w:numPr>
          <w:ilvl w:val="0"/>
          <w:numId w:val="33"/>
        </w:numPr>
        <w:rPr>
          <w:rFonts w:ascii="Times New Roman" w:hAnsi="Times New Roman"/>
          <w:i/>
          <w:iCs/>
        </w:rPr>
      </w:pPr>
      <w:r>
        <w:rPr>
          <w:rFonts w:ascii="Times New Roman" w:hAnsi="Times New Roman"/>
          <w:i/>
          <w:iCs/>
        </w:rPr>
        <w:lastRenderedPageBreak/>
        <w:t>Specification</w:t>
      </w:r>
      <w:r w:rsidR="0012241E">
        <w:rPr>
          <w:rFonts w:ascii="Times New Roman" w:hAnsi="Times New Roman"/>
          <w:i/>
          <w:iCs/>
        </w:rPr>
        <w:t>-</w:t>
      </w:r>
      <w:r>
        <w:rPr>
          <w:rFonts w:ascii="Times New Roman" w:hAnsi="Times New Roman"/>
          <w:i/>
          <w:iCs/>
        </w:rPr>
        <w:t xml:space="preserve">based </w:t>
      </w:r>
      <w:r w:rsidR="004C6303" w:rsidRPr="00565F7C">
        <w:rPr>
          <w:rFonts w:ascii="Times New Roman" w:hAnsi="Times New Roman"/>
          <w:i/>
          <w:iCs/>
        </w:rPr>
        <w:t>TRP pre-compensation</w:t>
      </w:r>
      <w:r w:rsidR="0012241E">
        <w:rPr>
          <w:rFonts w:ascii="Times New Roman" w:hAnsi="Times New Roman"/>
          <w:i/>
          <w:iCs/>
        </w:rPr>
        <w:t xml:space="preserve"> scheme</w:t>
      </w:r>
      <w:r w:rsidR="004C6303" w:rsidRPr="00565F7C">
        <w:rPr>
          <w:rFonts w:ascii="Times New Roman" w:hAnsi="Times New Roman"/>
          <w:i/>
          <w:iCs/>
        </w:rPr>
        <w:t xml:space="preserve"> </w:t>
      </w:r>
      <w:r>
        <w:rPr>
          <w:rFonts w:ascii="Times New Roman" w:hAnsi="Times New Roman"/>
          <w:i/>
          <w:iCs/>
        </w:rPr>
        <w:t>is supported in Rel-17</w:t>
      </w:r>
    </w:p>
    <w:p w14:paraId="40790859" w14:textId="77777777" w:rsidR="00913467" w:rsidRPr="00913467" w:rsidRDefault="00913467" w:rsidP="00913467">
      <w:pPr>
        <w:pStyle w:val="ListParagraph"/>
        <w:keepNext/>
        <w:keepLines/>
        <w:numPr>
          <w:ilvl w:val="0"/>
          <w:numId w:val="39"/>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39406402" w14:textId="4E508243" w:rsidR="007672E4" w:rsidRPr="00913467" w:rsidRDefault="00913467" w:rsidP="00913467">
      <w:pPr>
        <w:pStyle w:val="Heading2"/>
        <w:rPr>
          <w:lang w:val="en-US"/>
        </w:rPr>
      </w:pPr>
      <w:r>
        <w:rPr>
          <w:lang w:val="en-US"/>
        </w:rPr>
        <w:t xml:space="preserve">Necessity of </w:t>
      </w:r>
      <w:r w:rsidRPr="00913467">
        <w:rPr>
          <w:lang w:val="en-US"/>
        </w:rPr>
        <w:t>QCL/QCL-like relation between DL and UL signals</w:t>
      </w:r>
    </w:p>
    <w:p w14:paraId="593ABB08" w14:textId="6C5CA55A" w:rsidR="007C37D8" w:rsidRDefault="001323D5" w:rsidP="007B292E">
      <w:pPr>
        <w:spacing w:before="240"/>
        <w:ind w:firstLine="360"/>
        <w:jc w:val="both"/>
        <w:rPr>
          <w:iCs/>
          <w:sz w:val="22"/>
          <w:szCs w:val="22"/>
          <w:lang w:val="en-US" w:eastAsia="ja-JP" w:bidi="hi-IN"/>
        </w:rPr>
      </w:pPr>
      <w:r>
        <w:rPr>
          <w:iCs/>
          <w:sz w:val="22"/>
          <w:szCs w:val="22"/>
          <w:lang w:val="en-US" w:eastAsia="ja-JP" w:bidi="hi-IN"/>
        </w:rPr>
        <w:t>A</w:t>
      </w:r>
      <w:r w:rsidR="007C37D8">
        <w:rPr>
          <w:iCs/>
          <w:sz w:val="22"/>
          <w:szCs w:val="22"/>
          <w:lang w:val="en-US" w:eastAsia="ja-JP" w:bidi="hi-IN"/>
        </w:rPr>
        <w:t xml:space="preserve">ssuming </w:t>
      </w:r>
      <w:r>
        <w:rPr>
          <w:iCs/>
          <w:sz w:val="22"/>
          <w:szCs w:val="22"/>
          <w:lang w:val="en-US" w:eastAsia="ja-JP" w:bidi="hi-IN"/>
        </w:rPr>
        <w:t>the first TRP as reference</w:t>
      </w:r>
      <w:r w:rsidR="00A64CC5">
        <w:rPr>
          <w:iCs/>
          <w:sz w:val="22"/>
          <w:szCs w:val="22"/>
          <w:lang w:val="en-US" w:eastAsia="ja-JP" w:bidi="hi-IN"/>
        </w:rPr>
        <w:t>,</w:t>
      </w:r>
      <w:r>
        <w:rPr>
          <w:iCs/>
          <w:sz w:val="22"/>
          <w:szCs w:val="22"/>
          <w:lang w:val="en-US" w:eastAsia="ja-JP" w:bidi="hi-IN"/>
        </w:rPr>
        <w:t xml:space="preserve"> </w:t>
      </w:r>
      <w:r w:rsidR="00FD6884">
        <w:rPr>
          <w:iCs/>
          <w:sz w:val="22"/>
          <w:szCs w:val="22"/>
          <w:lang w:val="en-US" w:eastAsia="ja-JP" w:bidi="hi-IN"/>
        </w:rPr>
        <w:t xml:space="preserve">at the first step </w:t>
      </w:r>
      <w:r w:rsidR="003D1674">
        <w:rPr>
          <w:iCs/>
          <w:sz w:val="22"/>
          <w:szCs w:val="22"/>
          <w:lang w:val="en-US" w:eastAsia="ja-JP" w:bidi="hi-IN"/>
        </w:rPr>
        <w:t xml:space="preserve">the carrier frequency for </w:t>
      </w:r>
      <w:r>
        <w:rPr>
          <w:iCs/>
          <w:sz w:val="22"/>
          <w:szCs w:val="22"/>
          <w:lang w:val="en-US" w:eastAsia="ja-JP" w:bidi="hi-IN"/>
        </w:rPr>
        <w:t>UL signal</w:t>
      </w:r>
      <w:r w:rsidR="003D1674">
        <w:rPr>
          <w:iCs/>
          <w:sz w:val="22"/>
          <w:szCs w:val="22"/>
          <w:lang w:val="en-US" w:eastAsia="ja-JP" w:bidi="hi-IN"/>
        </w:rPr>
        <w:t xml:space="preserve"> transmission </w:t>
      </w:r>
      <w:r w:rsidR="00785DB0">
        <w:rPr>
          <w:iCs/>
          <w:sz w:val="22"/>
          <w:szCs w:val="22"/>
          <w:lang w:val="en-US" w:eastAsia="ja-JP" w:bidi="hi-IN"/>
        </w:rPr>
        <w:t xml:space="preserve">at the UE </w:t>
      </w:r>
      <w:r w:rsidR="00D62646">
        <w:rPr>
          <w:iCs/>
          <w:sz w:val="22"/>
          <w:szCs w:val="22"/>
          <w:lang w:val="en-US" w:eastAsia="ja-JP" w:bidi="hi-IN"/>
        </w:rPr>
        <w:t xml:space="preserve">can be </w:t>
      </w:r>
      <w:r w:rsidR="00556F9D">
        <w:rPr>
          <w:iCs/>
          <w:sz w:val="22"/>
          <w:szCs w:val="22"/>
          <w:lang w:val="en-US" w:eastAsia="ja-JP" w:bidi="hi-IN"/>
        </w:rPr>
        <w:t>determined based on T</w:t>
      </w:r>
      <w:r w:rsidR="004F0BCC">
        <w:rPr>
          <w:iCs/>
          <w:sz w:val="22"/>
          <w:szCs w:val="22"/>
          <w:lang w:val="en-US" w:eastAsia="ja-JP" w:bidi="hi-IN"/>
        </w:rPr>
        <w:t>RS transmitted by reference TRP</w:t>
      </w:r>
      <w:r w:rsidR="00D62646">
        <w:rPr>
          <w:iCs/>
          <w:sz w:val="22"/>
          <w:szCs w:val="22"/>
          <w:lang w:val="en-US" w:eastAsia="ja-JP" w:bidi="hi-IN"/>
        </w:rPr>
        <w:t xml:space="preserve"> as follows</w:t>
      </w:r>
    </w:p>
    <w:p w14:paraId="10052298" w14:textId="32B02F1D" w:rsidR="007C37D8" w:rsidRDefault="00563DB3" w:rsidP="00DC1B65">
      <w:pPr>
        <w:spacing w:before="240"/>
        <w:jc w:val="center"/>
        <w:rPr>
          <w:iCs/>
          <w:sz w:val="22"/>
          <w:szCs w:val="22"/>
          <w:lang w:val="en-US" w:eastAsia="ja-JP" w:bidi="hi-IN"/>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r>
          <w:rPr>
            <w:rFonts w:asci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oMath>
      <w:r w:rsidR="003D1674">
        <w:rPr>
          <w:sz w:val="22"/>
          <w:szCs w:val="22"/>
        </w:rPr>
        <w:t>,</w:t>
      </w:r>
    </w:p>
    <w:p w14:paraId="2B4167CB" w14:textId="1DDC8CA1" w:rsidR="001F7E10" w:rsidRPr="00104434" w:rsidRDefault="003D1674" w:rsidP="001F7E10">
      <w:pPr>
        <w:spacing w:before="240"/>
        <w:jc w:val="both"/>
        <w:rPr>
          <w:iCs/>
          <w:sz w:val="22"/>
          <w:szCs w:val="22"/>
          <w:lang w:val="en-US" w:eastAsia="ja-JP" w:bidi="hi-IN"/>
        </w:rPr>
      </w:pPr>
      <w:r>
        <w:rPr>
          <w:iCs/>
          <w:sz w:val="22"/>
          <w:szCs w:val="22"/>
          <w:lang w:val="en-US" w:eastAsia="ja-JP" w:bidi="hi-IN"/>
        </w:rPr>
        <w:t xml:space="preserve">where, </w:t>
      </w:r>
      <m:oMath>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oMath>
      <w:r>
        <w:rPr>
          <w:sz w:val="22"/>
          <w:szCs w:val="22"/>
        </w:rPr>
        <w:t xml:space="preserve"> is carrier frequency, </w:t>
      </w:r>
      <m:oMath>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oMath>
      <w:r>
        <w:rPr>
          <w:sz w:val="22"/>
          <w:szCs w:val="22"/>
        </w:rPr>
        <w:t xml:space="preserve"> is Doppler shift from </w:t>
      </w:r>
      <w:r w:rsidR="00D62646">
        <w:rPr>
          <w:sz w:val="22"/>
          <w:szCs w:val="22"/>
        </w:rPr>
        <w:t xml:space="preserve">the </w:t>
      </w:r>
      <w:r>
        <w:rPr>
          <w:sz w:val="22"/>
          <w:szCs w:val="22"/>
        </w:rPr>
        <w:t xml:space="preserve">first TRP and </w:t>
      </w:r>
      <m:oMath>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oMath>
      <w:r>
        <w:rPr>
          <w:sz w:val="22"/>
          <w:szCs w:val="22"/>
        </w:rPr>
        <w:t xml:space="preserve"> is UE frequency offset due to RF </w:t>
      </w:r>
      <w:r w:rsidR="00DC1B65">
        <w:rPr>
          <w:sz w:val="22"/>
          <w:szCs w:val="22"/>
        </w:rPr>
        <w:t>impairments</w:t>
      </w:r>
      <w:r>
        <w:rPr>
          <w:sz w:val="22"/>
          <w:szCs w:val="22"/>
        </w:rPr>
        <w:t xml:space="preserve">. </w:t>
      </w:r>
      <w:r w:rsidR="001F7E10">
        <w:rPr>
          <w:sz w:val="22"/>
          <w:szCs w:val="22"/>
        </w:rPr>
        <w:t>If</w:t>
      </w:r>
      <w:r w:rsidR="00D62646">
        <w:rPr>
          <w:sz w:val="22"/>
          <w:szCs w:val="22"/>
        </w:rPr>
        <w:t xml:space="preserve"> </w:t>
      </w:r>
      <w:r w:rsidR="00785DB0">
        <w:rPr>
          <w:sz w:val="22"/>
          <w:szCs w:val="22"/>
        </w:rPr>
        <w:t xml:space="preserve">the </w:t>
      </w:r>
      <w:r w:rsidR="00D62646">
        <w:rPr>
          <w:sz w:val="22"/>
          <w:szCs w:val="22"/>
        </w:rPr>
        <w:t xml:space="preserve">UL </w:t>
      </w:r>
      <w:r w:rsidR="00FD360A" w:rsidRPr="00104434">
        <w:rPr>
          <w:iCs/>
          <w:sz w:val="22"/>
          <w:szCs w:val="22"/>
          <w:lang w:val="en-US" w:eastAsia="ja-JP" w:bidi="hi-IN"/>
        </w:rPr>
        <w:t xml:space="preserve">signal </w:t>
      </w:r>
      <w:r w:rsidR="001F7E10">
        <w:rPr>
          <w:iCs/>
          <w:sz w:val="22"/>
          <w:szCs w:val="22"/>
          <w:lang w:val="en-US" w:eastAsia="ja-JP" w:bidi="hi-IN"/>
        </w:rPr>
        <w:t xml:space="preserve">is </w:t>
      </w:r>
      <w:r w:rsidR="00785DB0">
        <w:rPr>
          <w:iCs/>
          <w:sz w:val="22"/>
          <w:szCs w:val="22"/>
          <w:lang w:val="en-US" w:eastAsia="ja-JP" w:bidi="hi-IN"/>
        </w:rPr>
        <w:t>transmitted</w:t>
      </w:r>
      <w:r w:rsidR="001F7E10">
        <w:rPr>
          <w:iCs/>
          <w:sz w:val="22"/>
          <w:szCs w:val="22"/>
          <w:lang w:val="en-US" w:eastAsia="ja-JP" w:bidi="hi-IN"/>
        </w:rPr>
        <w:t xml:space="preserve"> </w:t>
      </w:r>
      <w:r w:rsidR="00104434" w:rsidRPr="00104434">
        <w:rPr>
          <w:iCs/>
          <w:sz w:val="22"/>
          <w:szCs w:val="22"/>
          <w:lang w:val="en-US" w:eastAsia="ja-JP" w:bidi="hi-IN"/>
        </w:rPr>
        <w:t>using</w:t>
      </w:r>
      <w:r w:rsidR="001F7E10">
        <w:rPr>
          <w:iCs/>
          <w:sz w:val="22"/>
          <w:szCs w:val="22"/>
          <w:lang w:val="en-US" w:eastAsia="ja-JP" w:bidi="hi-IN"/>
        </w:rPr>
        <w:t xml:space="preserve"> frequency </w:t>
      </w:r>
      <w:r w:rsidR="00104434" w:rsidRPr="00104434">
        <w:rPr>
          <w:iCs/>
          <w:sz w:val="22"/>
          <w:szCs w:val="22"/>
          <w:lang w:val="en-US" w:eastAsia="ja-JP" w:bidi="hi-IN"/>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oMath>
      <w:r w:rsidR="001F7E10">
        <w:rPr>
          <w:sz w:val="22"/>
          <w:szCs w:val="22"/>
        </w:rPr>
        <w:t xml:space="preserve"> </w:t>
      </w:r>
      <w:r w:rsidR="00785DB0">
        <w:rPr>
          <w:sz w:val="22"/>
          <w:szCs w:val="22"/>
        </w:rPr>
        <w:t xml:space="preserve">, </w:t>
      </w:r>
      <w:r w:rsidR="001F7E10">
        <w:rPr>
          <w:sz w:val="22"/>
          <w:szCs w:val="22"/>
        </w:rPr>
        <w:t xml:space="preserve">the </w:t>
      </w:r>
      <w:r w:rsidR="002F52D4">
        <w:rPr>
          <w:iCs/>
          <w:sz w:val="22"/>
          <w:szCs w:val="22"/>
          <w:lang w:val="en-US" w:eastAsia="ja-JP" w:bidi="hi-IN"/>
        </w:rPr>
        <w:t xml:space="preserve">frequency </w:t>
      </w:r>
      <w:r w:rsidR="001F7E10">
        <w:rPr>
          <w:iCs/>
          <w:sz w:val="22"/>
          <w:szCs w:val="22"/>
          <w:lang w:val="en-US" w:eastAsia="ja-JP" w:bidi="hi-IN"/>
        </w:rPr>
        <w:t xml:space="preserve">estimated by each TRP </w:t>
      </w:r>
      <w:r w:rsidR="000834A6">
        <w:rPr>
          <w:iCs/>
          <w:sz w:val="22"/>
          <w:szCs w:val="22"/>
          <w:lang w:val="en-US" w:eastAsia="ja-JP" w:bidi="hi-IN"/>
        </w:rPr>
        <w:t xml:space="preserve">from the UL signal </w:t>
      </w:r>
      <w:r w:rsidR="00240842">
        <w:rPr>
          <w:iCs/>
          <w:sz w:val="22"/>
          <w:szCs w:val="22"/>
          <w:lang w:val="en-US" w:eastAsia="ja-JP" w:bidi="hi-IN"/>
        </w:rPr>
        <w:t xml:space="preserve">in step 2 </w:t>
      </w:r>
      <w:r w:rsidR="00371BD1">
        <w:rPr>
          <w:iCs/>
          <w:sz w:val="22"/>
          <w:szCs w:val="22"/>
          <w:lang w:val="en-US" w:eastAsia="ja-JP" w:bidi="hi-IN"/>
        </w:rPr>
        <w:t xml:space="preserve">can be </w:t>
      </w:r>
      <w:r w:rsidR="001443FC">
        <w:rPr>
          <w:iCs/>
          <w:sz w:val="22"/>
          <w:szCs w:val="22"/>
          <w:lang w:val="en-US" w:eastAsia="ja-JP" w:bidi="hi-IN"/>
        </w:rPr>
        <w:t>defined</w:t>
      </w:r>
      <w:r w:rsidR="00371BD1">
        <w:rPr>
          <w:iCs/>
          <w:sz w:val="22"/>
          <w:szCs w:val="22"/>
          <w:lang w:val="en-US" w:eastAsia="ja-JP" w:bidi="hi-IN"/>
        </w:rPr>
        <w:t xml:space="preserve"> as follows</w:t>
      </w:r>
    </w:p>
    <w:p w14:paraId="13D372EC" w14:textId="01673E3C" w:rsidR="00FD360A" w:rsidRPr="00104434" w:rsidRDefault="00563DB3" w:rsidP="00FD360A">
      <w:pPr>
        <w:jc w:val="center"/>
        <w:rPr>
          <w:sz w:val="22"/>
          <w:szCs w:val="22"/>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1,UL</m:t>
            </m:r>
          </m:sub>
        </m:sSub>
        <m:r>
          <w:rPr>
            <w:rFonts w:ascii="Cambria Math"/>
            <w:sz w:val="22"/>
            <w:szCs w:val="22"/>
          </w:rPr>
          <m:t>=</m:t>
        </m:r>
        <m:sSub>
          <m:sSubPr>
            <m:ctrlPr>
              <w:rPr>
                <w:rFonts w:ascii="Cambria Math" w:hAnsi="Cambria Math"/>
                <w:i/>
                <w:sz w:val="22"/>
                <w:szCs w:val="22"/>
              </w:rPr>
            </m:ctrlPr>
          </m:sSubPr>
          <m:e>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DL</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m:t>
        </m:r>
        <m:r>
          <w:rPr>
            <w:rFonts w:ascii="Cambria Math"/>
            <w:i/>
            <w:sz w:val="22"/>
            <w:szCs w:val="22"/>
          </w:rPr>
          <m:t>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2,UL</m:t>
            </m:r>
          </m:sub>
        </m:sSub>
        <m:r>
          <w:rPr>
            <w:rFonts w:asci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DL</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hAnsi="Cambria Math"/>
                <w:sz w:val="22"/>
                <w:szCs w:val="22"/>
              </w:rPr>
              <m:t>2</m:t>
            </m:r>
          </m:sup>
        </m:sSubSup>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2</m:t>
            </m:r>
          </m:sup>
        </m:sSubSup>
      </m:oMath>
      <w:r w:rsidR="00682104">
        <w:rPr>
          <w:sz w:val="22"/>
          <w:szCs w:val="22"/>
        </w:rPr>
        <w:t>.</w:t>
      </w:r>
    </w:p>
    <w:p w14:paraId="6C1B9A0E" w14:textId="593E1310" w:rsidR="00FD360A" w:rsidRPr="00104434" w:rsidRDefault="00912A5B" w:rsidP="00B2489A">
      <w:pPr>
        <w:jc w:val="both"/>
        <w:rPr>
          <w:iCs/>
          <w:sz w:val="22"/>
          <w:szCs w:val="22"/>
          <w:lang w:eastAsia="ja-JP" w:bidi="hi-IN"/>
        </w:rPr>
      </w:pPr>
      <w:r>
        <w:rPr>
          <w:iCs/>
          <w:sz w:val="22"/>
          <w:szCs w:val="22"/>
          <w:lang w:eastAsia="ja-JP" w:bidi="hi-IN"/>
        </w:rPr>
        <w:t>N</w:t>
      </w:r>
      <w:r w:rsidR="009A65B6">
        <w:rPr>
          <w:iCs/>
          <w:sz w:val="22"/>
          <w:szCs w:val="22"/>
          <w:lang w:eastAsia="ja-JP" w:bidi="hi-IN"/>
        </w:rPr>
        <w:t xml:space="preserve">on-reference </w:t>
      </w:r>
      <w:r w:rsidR="002A7EB2" w:rsidRPr="00104434">
        <w:rPr>
          <w:iCs/>
          <w:sz w:val="22"/>
          <w:szCs w:val="22"/>
          <w:lang w:eastAsia="ja-JP" w:bidi="hi-IN"/>
        </w:rPr>
        <w:t xml:space="preserve">TRP calculates </w:t>
      </w:r>
      <w:r w:rsidR="00CF4CCA">
        <w:rPr>
          <w:iCs/>
          <w:sz w:val="22"/>
          <w:szCs w:val="22"/>
          <w:lang w:eastAsia="ja-JP" w:bidi="hi-IN"/>
        </w:rPr>
        <w:t xml:space="preserve">frequency </w:t>
      </w:r>
      <w:r w:rsidR="002A7EB2" w:rsidRPr="00104434">
        <w:rPr>
          <w:iCs/>
          <w:sz w:val="22"/>
          <w:szCs w:val="22"/>
          <w:lang w:eastAsia="ja-JP" w:bidi="hi-IN"/>
        </w:rPr>
        <w:t>pre-compensation</w:t>
      </w:r>
      <w:r w:rsidR="00AD4A84">
        <w:rPr>
          <w:iCs/>
          <w:sz w:val="22"/>
          <w:szCs w:val="22"/>
          <w:lang w:eastAsia="ja-JP" w:bidi="hi-IN"/>
        </w:rPr>
        <w:t xml:space="preserve"> value</w:t>
      </w:r>
      <w:r w:rsidR="00371BD1">
        <w:rPr>
          <w:iCs/>
          <w:sz w:val="22"/>
          <w:szCs w:val="22"/>
          <w:lang w:eastAsia="ja-JP" w:bidi="hi-IN"/>
        </w:rPr>
        <w:t xml:space="preserve"> </w:t>
      </w:r>
      <m:oMath>
        <m:sSub>
          <m:sSubPr>
            <m:ctrlPr>
              <w:rPr>
                <w:rFonts w:ascii="Cambria Math" w:hAnsi="Cambria Math"/>
                <w:i/>
                <w:sz w:val="22"/>
                <w:szCs w:val="22"/>
              </w:rPr>
            </m:ctrlPr>
          </m:sSubPr>
          <m:e>
            <m:r>
              <w:rPr>
                <w:rFonts w:ascii="Cambria Math"/>
                <w:sz w:val="22"/>
                <w:szCs w:val="22"/>
              </w:rPr>
              <m:t>f</m:t>
            </m:r>
          </m:e>
          <m:sub>
            <m:r>
              <w:rPr>
                <w:rFonts w:ascii="Cambria Math"/>
                <w:sz w:val="22"/>
                <w:szCs w:val="22"/>
              </w:rPr>
              <m:t>2,c</m:t>
            </m:r>
          </m:sub>
        </m:sSub>
      </m:oMath>
      <w:r w:rsidR="00081F99">
        <w:rPr>
          <w:sz w:val="22"/>
          <w:szCs w:val="22"/>
        </w:rPr>
        <w:t xml:space="preserve"> </w:t>
      </w:r>
      <w:r w:rsidR="00371BD1">
        <w:rPr>
          <w:iCs/>
          <w:sz w:val="22"/>
          <w:szCs w:val="22"/>
          <w:lang w:eastAsia="ja-JP" w:bidi="hi-IN"/>
        </w:rPr>
        <w:t>by taking the difference</w:t>
      </w:r>
      <w:r w:rsidR="00081F99">
        <w:rPr>
          <w:iCs/>
          <w:sz w:val="22"/>
          <w:szCs w:val="22"/>
          <w:lang w:eastAsia="ja-JP" w:bidi="hi-IN"/>
        </w:rPr>
        <w:t xml:space="preserve"> between the </w:t>
      </w:r>
      <w:r w:rsidR="00AD4A84">
        <w:rPr>
          <w:iCs/>
          <w:sz w:val="22"/>
          <w:szCs w:val="22"/>
          <w:lang w:eastAsia="ja-JP" w:bidi="hi-IN"/>
        </w:rPr>
        <w:t xml:space="preserve">carrier frequencies </w:t>
      </w:r>
      <w:r w:rsidR="00081F99">
        <w:rPr>
          <w:iCs/>
          <w:sz w:val="22"/>
          <w:szCs w:val="22"/>
          <w:lang w:eastAsia="ja-JP" w:bidi="hi-IN"/>
        </w:rPr>
        <w:t xml:space="preserve">estimated </w:t>
      </w:r>
      <w:r w:rsidR="00AD4A84">
        <w:rPr>
          <w:iCs/>
          <w:sz w:val="22"/>
          <w:szCs w:val="22"/>
          <w:lang w:eastAsia="ja-JP" w:bidi="hi-IN"/>
        </w:rPr>
        <w:t>on the reference and non-reference TRPs</w:t>
      </w:r>
      <w:r>
        <w:rPr>
          <w:iCs/>
          <w:sz w:val="22"/>
          <w:szCs w:val="22"/>
          <w:lang w:eastAsia="ja-JP" w:bidi="hi-IN"/>
        </w:rPr>
        <w:t xml:space="preserve">, i.e., </w:t>
      </w:r>
    </w:p>
    <w:p w14:paraId="3C2F8B80" w14:textId="5E13F82F" w:rsidR="002A7EB2" w:rsidRPr="00DF2887" w:rsidRDefault="00563DB3" w:rsidP="00DF2887">
      <w:pPr>
        <w:jc w:val="center"/>
        <w:rPr>
          <w:i/>
          <w:iCs/>
          <w:sz w:val="22"/>
          <w:szCs w:val="22"/>
          <w:lang w:eastAsia="ja-JP" w:bidi="hi-IN"/>
        </w:rPr>
      </w:pPr>
      <m:oMath>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sz w:val="22"/>
                    <w:szCs w:val="22"/>
                  </w:rPr>
                  <m:t>f</m:t>
                </m:r>
              </m:e>
              <m:sub>
                <m:r>
                  <w:rPr>
                    <w:rFonts w:ascii="Cambria Math"/>
                    <w:sz w:val="22"/>
                    <w:szCs w:val="22"/>
                  </w:rPr>
                  <m:t>2,c</m:t>
                </m:r>
              </m:sub>
            </m:sSub>
            <m:r>
              <w:rPr>
                <w:rFonts w:ascii="Cambria Math" w:hAnsi="Cambria Math"/>
                <w:sz w:val="22"/>
                <w:szCs w:val="22"/>
              </w:rPr>
              <m:t>=</m:t>
            </m:r>
            <m:acc>
              <m:accPr>
                <m:ctrlPr>
                  <w:rPr>
                    <w:rFonts w:ascii="Cambria Math" w:hAnsi="Cambria Math"/>
                    <w:i/>
                    <w:sz w:val="22"/>
                    <w:szCs w:val="22"/>
                  </w:rPr>
                </m:ctrlPr>
              </m:accPr>
              <m:e>
                <m:r>
                  <w:rPr>
                    <w:rFonts w:ascii="Cambria Math"/>
                    <w:sz w:val="22"/>
                    <w:szCs w:val="22"/>
                  </w:rPr>
                  <m:t>f</m:t>
                </m:r>
              </m:e>
            </m:acc>
          </m:e>
          <m:sub>
            <m:r>
              <w:rPr>
                <w:rFonts w:ascii="Cambria Math"/>
                <w:sz w:val="22"/>
                <w:szCs w:val="22"/>
              </w:rPr>
              <m:t>1,UL</m:t>
            </m:r>
          </m:sub>
        </m:sSub>
        <m:r>
          <w:rPr>
            <w:rFonts w:asci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2,UL</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m:t>
        </m:r>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2</m:t>
            </m:r>
          </m:sup>
        </m:sSubSup>
      </m:oMath>
      <w:r w:rsidR="00DF2887">
        <w:rPr>
          <w:i/>
          <w:sz w:val="22"/>
          <w:szCs w:val="22"/>
        </w:rPr>
        <w:t>.</w:t>
      </w:r>
    </w:p>
    <w:p w14:paraId="52767CCB" w14:textId="47F4150A" w:rsidR="002A7EB2" w:rsidRPr="00104434" w:rsidRDefault="001567FF" w:rsidP="00B2489A">
      <w:pPr>
        <w:jc w:val="both"/>
        <w:rPr>
          <w:iCs/>
          <w:sz w:val="22"/>
          <w:szCs w:val="22"/>
          <w:lang w:val="en-US" w:eastAsia="ja-JP" w:bidi="hi-IN"/>
        </w:rPr>
      </w:pPr>
      <w:r>
        <w:rPr>
          <w:iCs/>
          <w:sz w:val="22"/>
          <w:szCs w:val="22"/>
          <w:lang w:val="en-US" w:eastAsia="ja-JP" w:bidi="hi-IN"/>
        </w:rPr>
        <w:t xml:space="preserve">After pre-compensation </w:t>
      </w:r>
      <w:r w:rsidR="00831421">
        <w:rPr>
          <w:iCs/>
          <w:sz w:val="22"/>
          <w:szCs w:val="22"/>
          <w:lang w:val="en-US" w:eastAsia="ja-JP" w:bidi="hi-IN"/>
        </w:rPr>
        <w:t xml:space="preserve">the carrier frequency of the </w:t>
      </w:r>
      <w:r w:rsidR="001443FC">
        <w:rPr>
          <w:iCs/>
          <w:sz w:val="22"/>
          <w:szCs w:val="22"/>
          <w:lang w:val="en-US" w:eastAsia="ja-JP" w:bidi="hi-IN"/>
        </w:rPr>
        <w:t xml:space="preserve">received </w:t>
      </w:r>
      <w:r w:rsidR="00F91790">
        <w:rPr>
          <w:iCs/>
          <w:sz w:val="22"/>
          <w:szCs w:val="22"/>
          <w:lang w:val="en-US" w:eastAsia="ja-JP" w:bidi="hi-IN"/>
        </w:rPr>
        <w:t xml:space="preserve">DL </w:t>
      </w:r>
      <w:r w:rsidR="00C94EDE" w:rsidRPr="00104434">
        <w:rPr>
          <w:iCs/>
          <w:sz w:val="22"/>
          <w:szCs w:val="22"/>
          <w:lang w:val="en-US" w:eastAsia="ja-JP" w:bidi="hi-IN"/>
        </w:rPr>
        <w:t xml:space="preserve">signal </w:t>
      </w:r>
      <w:r>
        <w:rPr>
          <w:iCs/>
          <w:sz w:val="22"/>
          <w:szCs w:val="22"/>
          <w:lang w:val="en-US" w:eastAsia="ja-JP" w:bidi="hi-IN"/>
        </w:rPr>
        <w:t xml:space="preserve">from </w:t>
      </w:r>
      <w:r w:rsidR="00831421">
        <w:rPr>
          <w:iCs/>
          <w:sz w:val="22"/>
          <w:szCs w:val="22"/>
          <w:lang w:val="en-US" w:eastAsia="ja-JP" w:bidi="hi-IN"/>
        </w:rPr>
        <w:t>the non-reference TRP</w:t>
      </w:r>
      <w:r w:rsidR="00A34CAA">
        <w:rPr>
          <w:iCs/>
          <w:sz w:val="22"/>
          <w:szCs w:val="22"/>
          <w:lang w:val="en-US" w:eastAsia="ja-JP" w:bidi="hi-IN"/>
        </w:rPr>
        <w:t xml:space="preserve"> in step 3 </w:t>
      </w:r>
      <w:r w:rsidR="00C570C4">
        <w:rPr>
          <w:iCs/>
          <w:sz w:val="22"/>
          <w:szCs w:val="22"/>
          <w:lang w:val="en-US" w:eastAsia="ja-JP" w:bidi="hi-IN"/>
        </w:rPr>
        <w:t>can be</w:t>
      </w:r>
      <w:r w:rsidR="00C94EDE" w:rsidRPr="00104434">
        <w:rPr>
          <w:iCs/>
          <w:sz w:val="22"/>
          <w:szCs w:val="22"/>
          <w:lang w:val="en-US" w:eastAsia="ja-JP" w:bidi="hi-IN"/>
        </w:rPr>
        <w:t xml:space="preserve"> </w:t>
      </w:r>
      <w:r>
        <w:rPr>
          <w:iCs/>
          <w:sz w:val="22"/>
          <w:szCs w:val="22"/>
          <w:lang w:val="en-US" w:eastAsia="ja-JP" w:bidi="hi-IN"/>
        </w:rPr>
        <w:t>defined as follows</w:t>
      </w:r>
    </w:p>
    <w:p w14:paraId="4E759471" w14:textId="03AEA59C" w:rsidR="00C94EDE" w:rsidRPr="00104434" w:rsidRDefault="00563DB3" w:rsidP="00DF2887">
      <w:pPr>
        <w:jc w:val="center"/>
        <w:rPr>
          <w:iCs/>
          <w:sz w:val="22"/>
          <w:szCs w:val="22"/>
          <w:lang w:val="en-US" w:eastAsia="ja-JP" w:bidi="hi-IN"/>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2,DL</m:t>
            </m:r>
          </m:sub>
        </m:sSub>
        <m:r>
          <w:rPr>
            <w:rFonts w:asci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2,c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hAnsi="Cambria Math"/>
                <w:sz w:val="22"/>
                <w:szCs w:val="22"/>
              </w:rPr>
              <m:t>2</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oMath>
      <w:r w:rsidR="00DF2887">
        <w:rPr>
          <w:sz w:val="22"/>
          <w:szCs w:val="22"/>
        </w:rPr>
        <w:t>.</w:t>
      </w:r>
    </w:p>
    <w:p w14:paraId="54EFEFE8" w14:textId="67892FBD" w:rsidR="00FD360A" w:rsidRDefault="00D261FD" w:rsidP="00873320">
      <w:pPr>
        <w:jc w:val="both"/>
        <w:rPr>
          <w:iCs/>
          <w:sz w:val="22"/>
          <w:szCs w:val="22"/>
          <w:lang w:val="en-US" w:eastAsia="ja-JP" w:bidi="hi-IN"/>
        </w:rPr>
      </w:pPr>
      <w:r>
        <w:rPr>
          <w:iCs/>
          <w:sz w:val="22"/>
          <w:szCs w:val="22"/>
          <w:lang w:val="en-US" w:eastAsia="ja-JP" w:bidi="hi-IN"/>
        </w:rPr>
        <w:t>It can be seen that the</w:t>
      </w:r>
      <w:r w:rsidR="001B09FB">
        <w:rPr>
          <w:iCs/>
          <w:sz w:val="22"/>
          <w:szCs w:val="22"/>
          <w:lang w:val="en-US" w:eastAsia="ja-JP" w:bidi="hi-IN"/>
        </w:rPr>
        <w:t xml:space="preserve"> above procedure ensures that the </w:t>
      </w:r>
      <w:r>
        <w:rPr>
          <w:iCs/>
          <w:sz w:val="22"/>
          <w:szCs w:val="22"/>
          <w:lang w:val="en-US" w:eastAsia="ja-JP" w:bidi="hi-IN"/>
        </w:rPr>
        <w:t xml:space="preserve">received frequency of the DL </w:t>
      </w:r>
      <w:r w:rsidRPr="00104434">
        <w:rPr>
          <w:iCs/>
          <w:sz w:val="22"/>
          <w:szCs w:val="22"/>
          <w:lang w:val="en-US" w:eastAsia="ja-JP" w:bidi="hi-IN"/>
        </w:rPr>
        <w:t xml:space="preserve">signal </w:t>
      </w:r>
      <w:r>
        <w:rPr>
          <w:iCs/>
          <w:sz w:val="22"/>
          <w:szCs w:val="22"/>
          <w:lang w:val="en-US" w:eastAsia="ja-JP" w:bidi="hi-IN"/>
        </w:rPr>
        <w:t xml:space="preserve">from the non-reference TRP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2,DL</m:t>
            </m:r>
          </m:sub>
        </m:sSub>
      </m:oMath>
      <w:r>
        <w:rPr>
          <w:sz w:val="22"/>
          <w:szCs w:val="22"/>
        </w:rPr>
        <w:t xml:space="preserve"> </w:t>
      </w:r>
      <w:r w:rsidR="001B09FB">
        <w:rPr>
          <w:sz w:val="22"/>
          <w:szCs w:val="22"/>
        </w:rPr>
        <w:t>(</w:t>
      </w:r>
      <w:r w:rsidR="00DF2887">
        <w:rPr>
          <w:sz w:val="22"/>
          <w:szCs w:val="22"/>
        </w:rPr>
        <w:t>employing</w:t>
      </w:r>
      <w:r>
        <w:rPr>
          <w:sz w:val="22"/>
          <w:szCs w:val="22"/>
        </w:rPr>
        <w:t xml:space="preserve"> pre-compensation</w:t>
      </w:r>
      <w:r w:rsidR="001B09FB">
        <w:rPr>
          <w:sz w:val="22"/>
          <w:szCs w:val="22"/>
        </w:rPr>
        <w:t>)</w:t>
      </w:r>
      <w:r>
        <w:rPr>
          <w:sz w:val="22"/>
          <w:szCs w:val="22"/>
        </w:rPr>
        <w:t xml:space="preserve"> </w:t>
      </w:r>
      <w:r w:rsidR="00873320">
        <w:rPr>
          <w:iCs/>
          <w:sz w:val="22"/>
          <w:szCs w:val="22"/>
          <w:lang w:val="en-US" w:eastAsia="ja-JP" w:bidi="hi-IN"/>
        </w:rPr>
        <w:t xml:space="preserve">is the same as the </w:t>
      </w:r>
      <w:r>
        <w:rPr>
          <w:iCs/>
          <w:sz w:val="22"/>
          <w:szCs w:val="22"/>
          <w:lang w:val="en-US" w:eastAsia="ja-JP" w:bidi="hi-IN"/>
        </w:rPr>
        <w:t xml:space="preserve">received </w:t>
      </w:r>
      <w:r w:rsidR="00873320">
        <w:rPr>
          <w:iCs/>
          <w:sz w:val="22"/>
          <w:szCs w:val="22"/>
          <w:lang w:val="en-US" w:eastAsia="ja-JP" w:bidi="hi-IN"/>
        </w:rPr>
        <w:t xml:space="preserve">carrier frequency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r>
          <w:rPr>
            <w:rFonts w:ascii="Cambria Math" w:hAnsi="Cambria Math"/>
            <w:sz w:val="22"/>
            <w:szCs w:val="22"/>
          </w:rPr>
          <m:t xml:space="preserve"> </m:t>
        </m:r>
      </m:oMath>
      <w:r w:rsidR="00873320">
        <w:rPr>
          <w:iCs/>
          <w:sz w:val="22"/>
          <w:szCs w:val="22"/>
          <w:lang w:val="en-US" w:eastAsia="ja-JP" w:bidi="hi-IN"/>
        </w:rPr>
        <w:t xml:space="preserve">of the DL </w:t>
      </w:r>
      <w:r w:rsidR="00873320" w:rsidRPr="00104434">
        <w:rPr>
          <w:iCs/>
          <w:sz w:val="22"/>
          <w:szCs w:val="22"/>
          <w:lang w:val="en-US" w:eastAsia="ja-JP" w:bidi="hi-IN"/>
        </w:rPr>
        <w:t xml:space="preserve">signal </w:t>
      </w:r>
      <w:r w:rsidR="00873320">
        <w:rPr>
          <w:iCs/>
          <w:sz w:val="22"/>
          <w:szCs w:val="22"/>
          <w:lang w:val="en-US" w:eastAsia="ja-JP" w:bidi="hi-IN"/>
        </w:rPr>
        <w:t xml:space="preserve">from the reference TRP. </w:t>
      </w:r>
      <w:r w:rsidR="006C1BF5">
        <w:rPr>
          <w:iCs/>
          <w:sz w:val="22"/>
          <w:szCs w:val="22"/>
          <w:lang w:val="en-US" w:eastAsia="ja-JP" w:bidi="hi-IN"/>
        </w:rPr>
        <w:t>In other words</w:t>
      </w:r>
      <w:r w:rsidR="00DF2887">
        <w:rPr>
          <w:iCs/>
          <w:sz w:val="22"/>
          <w:szCs w:val="22"/>
          <w:lang w:val="en-US" w:eastAsia="ja-JP" w:bidi="hi-IN"/>
        </w:rPr>
        <w:t>,</w:t>
      </w:r>
      <w:r w:rsidR="006B7E17">
        <w:rPr>
          <w:iCs/>
          <w:sz w:val="22"/>
          <w:szCs w:val="22"/>
          <w:lang w:val="en-US" w:eastAsia="ja-JP" w:bidi="hi-IN"/>
        </w:rPr>
        <w:t xml:space="preserve"> the</w:t>
      </w:r>
      <w:r w:rsidR="000D3633">
        <w:rPr>
          <w:iCs/>
          <w:sz w:val="22"/>
          <w:szCs w:val="22"/>
          <w:lang w:val="en-US" w:eastAsia="ja-JP" w:bidi="hi-IN"/>
        </w:rPr>
        <w:t xml:space="preserve"> above</w:t>
      </w:r>
      <w:r w:rsidR="00B44876">
        <w:rPr>
          <w:iCs/>
          <w:sz w:val="22"/>
          <w:szCs w:val="22"/>
          <w:lang w:val="en-US" w:eastAsia="ja-JP" w:bidi="hi-IN"/>
        </w:rPr>
        <w:t xml:space="preserve"> procedure doesn’t compensate the </w:t>
      </w:r>
      <w:r w:rsidR="0085368C">
        <w:rPr>
          <w:iCs/>
          <w:sz w:val="22"/>
          <w:szCs w:val="22"/>
          <w:lang w:val="en-US" w:eastAsia="ja-JP" w:bidi="hi-IN"/>
        </w:rPr>
        <w:t>frequency offset</w:t>
      </w:r>
      <w:r w:rsidR="000D3633">
        <w:rPr>
          <w:iCs/>
          <w:sz w:val="22"/>
          <w:szCs w:val="22"/>
          <w:lang w:val="en-US" w:eastAsia="ja-JP" w:bidi="hi-IN"/>
        </w:rPr>
        <w:t xml:space="preserve"> of the DL signal</w:t>
      </w:r>
      <w:r w:rsidR="0085368C">
        <w:rPr>
          <w:iCs/>
          <w:sz w:val="22"/>
          <w:szCs w:val="22"/>
          <w:lang w:val="en-US" w:eastAsia="ja-JP" w:bidi="hi-IN"/>
        </w:rPr>
        <w:t>, but rather trying to align</w:t>
      </w:r>
      <w:r w:rsidR="000D3633">
        <w:rPr>
          <w:iCs/>
          <w:sz w:val="22"/>
          <w:szCs w:val="22"/>
          <w:lang w:val="en-US" w:eastAsia="ja-JP" w:bidi="hi-IN"/>
        </w:rPr>
        <w:t xml:space="preserve"> the </w:t>
      </w:r>
      <w:r w:rsidR="00B838D0">
        <w:rPr>
          <w:iCs/>
          <w:sz w:val="22"/>
          <w:szCs w:val="22"/>
          <w:lang w:val="en-US" w:eastAsia="ja-JP" w:bidi="hi-IN"/>
        </w:rPr>
        <w:t>frequency</w:t>
      </w:r>
      <w:r w:rsidR="000D3633">
        <w:rPr>
          <w:iCs/>
          <w:sz w:val="22"/>
          <w:szCs w:val="22"/>
          <w:lang w:val="en-US" w:eastAsia="ja-JP" w:bidi="hi-IN"/>
        </w:rPr>
        <w:t xml:space="preserve"> </w:t>
      </w:r>
      <w:r w:rsidR="00B838D0">
        <w:rPr>
          <w:iCs/>
          <w:sz w:val="22"/>
          <w:szCs w:val="22"/>
          <w:lang w:val="en-US" w:eastAsia="ja-JP" w:bidi="hi-IN"/>
        </w:rPr>
        <w:t>offset of the non-reference TRP to the frequency offset of the reference</w:t>
      </w:r>
      <w:r w:rsidR="002430B9">
        <w:rPr>
          <w:iCs/>
          <w:sz w:val="22"/>
          <w:szCs w:val="22"/>
          <w:lang w:val="en-US" w:eastAsia="ja-JP" w:bidi="hi-IN"/>
        </w:rPr>
        <w:t xml:space="preserve"> TRP</w:t>
      </w:r>
      <w:r w:rsidR="00735DDF">
        <w:rPr>
          <w:iCs/>
          <w:sz w:val="22"/>
          <w:szCs w:val="22"/>
          <w:lang w:val="en-US" w:eastAsia="ja-JP" w:bidi="hi-IN"/>
        </w:rPr>
        <w:t xml:space="preserve">. </w:t>
      </w:r>
    </w:p>
    <w:p w14:paraId="08F94CE0" w14:textId="42F2C40C" w:rsidR="00045710" w:rsidRDefault="00F4116E" w:rsidP="00873320">
      <w:pPr>
        <w:jc w:val="both"/>
        <w:rPr>
          <w:sz w:val="22"/>
          <w:szCs w:val="22"/>
        </w:rPr>
      </w:pPr>
      <w:r>
        <w:rPr>
          <w:iCs/>
          <w:sz w:val="22"/>
          <w:szCs w:val="22"/>
          <w:lang w:val="en-US" w:eastAsia="ja-JP" w:bidi="hi-IN"/>
        </w:rPr>
        <w:tab/>
        <w:t xml:space="preserve">It should be noted that the </w:t>
      </w:r>
      <w:r w:rsidR="00F102C0">
        <w:rPr>
          <w:iCs/>
          <w:sz w:val="22"/>
          <w:szCs w:val="22"/>
          <w:lang w:val="en-US" w:eastAsia="ja-JP" w:bidi="hi-IN"/>
        </w:rPr>
        <w:t>above compensation is agnostic to the carrier frequency</w:t>
      </w:r>
      <w:r w:rsidR="005B1333">
        <w:rPr>
          <w:iCs/>
          <w:sz w:val="22"/>
          <w:szCs w:val="22"/>
          <w:lang w:val="en-US" w:eastAsia="ja-JP" w:bidi="hi-IN"/>
        </w:rPr>
        <w:t xml:space="preserve"> error at the UE</w:t>
      </w:r>
      <w:r w:rsidR="00F102C0">
        <w:rPr>
          <w:iCs/>
          <w:sz w:val="22"/>
          <w:szCs w:val="22"/>
          <w:lang w:val="en-US" w:eastAsia="ja-JP" w:bidi="hi-IN"/>
        </w:rPr>
        <w:t xml:space="preserve"> </w:t>
      </w:r>
      <m:oMath>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oMath>
      <w:r w:rsidR="00977E12">
        <w:rPr>
          <w:sz w:val="22"/>
          <w:szCs w:val="22"/>
        </w:rPr>
        <w:t xml:space="preserve">. </w:t>
      </w:r>
      <w:r w:rsidR="00531D11">
        <w:rPr>
          <w:sz w:val="22"/>
          <w:szCs w:val="22"/>
        </w:rPr>
        <w:t xml:space="preserve">This means that the procedure </w:t>
      </w:r>
      <w:r w:rsidR="00365749">
        <w:rPr>
          <w:sz w:val="22"/>
          <w:szCs w:val="22"/>
        </w:rPr>
        <w:t>of NW based pre</w:t>
      </w:r>
      <w:r w:rsidR="00045710">
        <w:rPr>
          <w:sz w:val="22"/>
          <w:szCs w:val="22"/>
        </w:rPr>
        <w:t>-</w:t>
      </w:r>
      <w:r w:rsidR="00365749">
        <w:rPr>
          <w:sz w:val="22"/>
          <w:szCs w:val="22"/>
        </w:rPr>
        <w:t>co</w:t>
      </w:r>
      <w:r w:rsidR="00045710">
        <w:rPr>
          <w:sz w:val="22"/>
          <w:szCs w:val="22"/>
        </w:rPr>
        <w:t xml:space="preserve">mpensation described above </w:t>
      </w:r>
      <w:r w:rsidR="00531D11">
        <w:rPr>
          <w:sz w:val="22"/>
          <w:szCs w:val="22"/>
        </w:rPr>
        <w:t xml:space="preserve">should not be dependent on the </w:t>
      </w:r>
      <w:r w:rsidR="00F86F27">
        <w:rPr>
          <w:sz w:val="22"/>
          <w:szCs w:val="22"/>
        </w:rPr>
        <w:t xml:space="preserve">actual carrier frequency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r>
          <w:rPr>
            <w:rFonts w:ascii="Cambria Math" w:hAnsi="Cambria Math"/>
            <w:sz w:val="22"/>
            <w:szCs w:val="22"/>
          </w:rPr>
          <m:t xml:space="preserve"> </m:t>
        </m:r>
      </m:oMath>
      <w:r w:rsidR="00F86F27">
        <w:rPr>
          <w:sz w:val="22"/>
          <w:szCs w:val="22"/>
        </w:rPr>
        <w:t xml:space="preserve">used for SRS transmission as long as it can be received by both TRPs. </w:t>
      </w:r>
      <w:r w:rsidR="00045710">
        <w:rPr>
          <w:sz w:val="22"/>
          <w:szCs w:val="22"/>
        </w:rPr>
        <w:t xml:space="preserve">It is therefore proposed to discuss further necessity of the </w:t>
      </w:r>
      <w:r w:rsidR="00155548">
        <w:rPr>
          <w:sz w:val="22"/>
          <w:szCs w:val="22"/>
        </w:rPr>
        <w:t xml:space="preserve">explicit signalling assistance </w:t>
      </w:r>
      <w:r w:rsidR="00107FB4">
        <w:rPr>
          <w:sz w:val="22"/>
          <w:szCs w:val="22"/>
        </w:rPr>
        <w:t xml:space="preserve">for </w:t>
      </w:r>
      <w:r w:rsidR="00107FB4" w:rsidRPr="00107FB4">
        <w:rPr>
          <w:sz w:val="22"/>
          <w:szCs w:val="22"/>
        </w:rPr>
        <w:t>QCL/QCL-like relation between DL and UL signal</w:t>
      </w:r>
      <w:r w:rsidR="00107FB4">
        <w:rPr>
          <w:sz w:val="22"/>
          <w:szCs w:val="22"/>
        </w:rPr>
        <w:t>s.</w:t>
      </w:r>
    </w:p>
    <w:p w14:paraId="0BA24717" w14:textId="368E95F4" w:rsidR="009178FB" w:rsidRPr="00CD6979" w:rsidRDefault="009178FB" w:rsidP="009178FB">
      <w:pPr>
        <w:spacing w:after="120"/>
        <w:jc w:val="both"/>
        <w:rPr>
          <w:b/>
          <w:i/>
          <w:sz w:val="22"/>
          <w:szCs w:val="22"/>
          <w:lang w:eastAsia="ja-JP" w:bidi="hi-IN"/>
        </w:rPr>
      </w:pPr>
      <w:r>
        <w:rPr>
          <w:b/>
          <w:i/>
          <w:sz w:val="22"/>
          <w:szCs w:val="22"/>
          <w:lang w:eastAsia="ja-JP" w:bidi="hi-IN"/>
        </w:rPr>
        <w:t xml:space="preserve">Proposal </w:t>
      </w:r>
      <w:r w:rsidR="00CA660F">
        <w:rPr>
          <w:b/>
          <w:i/>
          <w:sz w:val="22"/>
          <w:szCs w:val="22"/>
          <w:lang w:eastAsia="ja-JP" w:bidi="hi-IN"/>
        </w:rPr>
        <w:t>9</w:t>
      </w:r>
      <w:r w:rsidRPr="00913B4C">
        <w:rPr>
          <w:b/>
          <w:i/>
          <w:sz w:val="22"/>
          <w:szCs w:val="22"/>
          <w:lang w:eastAsia="ja-JP" w:bidi="hi-IN"/>
        </w:rPr>
        <w:t>:</w:t>
      </w:r>
      <w:r w:rsidRPr="00CD6979">
        <w:rPr>
          <w:b/>
          <w:i/>
          <w:sz w:val="22"/>
          <w:szCs w:val="22"/>
          <w:lang w:eastAsia="ja-JP" w:bidi="hi-IN"/>
        </w:rPr>
        <w:t xml:space="preserve"> </w:t>
      </w:r>
    </w:p>
    <w:p w14:paraId="6B8DEEE1" w14:textId="58020557" w:rsidR="009178FB" w:rsidRDefault="00107FB4" w:rsidP="009178FB">
      <w:pPr>
        <w:pStyle w:val="ListParagraph"/>
        <w:numPr>
          <w:ilvl w:val="0"/>
          <w:numId w:val="33"/>
        </w:numPr>
        <w:jc w:val="both"/>
        <w:rPr>
          <w:rFonts w:ascii="Times New Roman" w:hAnsi="Times New Roman"/>
          <w:i/>
          <w:lang w:eastAsia="ja-JP" w:bidi="hi-IN"/>
        </w:rPr>
      </w:pPr>
      <w:r>
        <w:rPr>
          <w:rFonts w:ascii="Times New Roman" w:hAnsi="Times New Roman"/>
          <w:i/>
          <w:lang w:eastAsia="ja-JP" w:bidi="hi-IN"/>
        </w:rPr>
        <w:t>D</w:t>
      </w:r>
      <w:r w:rsidRPr="00107FB4">
        <w:rPr>
          <w:rFonts w:ascii="Times New Roman" w:hAnsi="Times New Roman"/>
          <w:i/>
          <w:lang w:eastAsia="ja-JP" w:bidi="hi-IN"/>
        </w:rPr>
        <w:t xml:space="preserve">iscuss necessity of the explicit </w:t>
      </w:r>
      <w:r w:rsidR="00D078E0" w:rsidRPr="00107FB4">
        <w:rPr>
          <w:rFonts w:ascii="Times New Roman" w:hAnsi="Times New Roman"/>
          <w:i/>
          <w:lang w:eastAsia="ja-JP" w:bidi="hi-IN"/>
        </w:rPr>
        <w:t>signaling</w:t>
      </w:r>
      <w:r w:rsidRPr="00107FB4">
        <w:rPr>
          <w:rFonts w:ascii="Times New Roman" w:hAnsi="Times New Roman"/>
          <w:i/>
          <w:lang w:eastAsia="ja-JP" w:bidi="hi-IN"/>
        </w:rPr>
        <w:t xml:space="preserve"> assistance for QCL/QCL-like relation between DL and UL signals.</w:t>
      </w:r>
    </w:p>
    <w:p w14:paraId="53D52250" w14:textId="52680C97" w:rsidR="00913467" w:rsidRPr="00913467" w:rsidRDefault="00DD2B2E" w:rsidP="00913467">
      <w:pPr>
        <w:pStyle w:val="Heading2"/>
        <w:rPr>
          <w:lang w:val="en-US"/>
        </w:rPr>
      </w:pPr>
      <w:r>
        <w:rPr>
          <w:lang w:val="en-US"/>
        </w:rPr>
        <w:t xml:space="preserve">Indication </w:t>
      </w:r>
      <w:r w:rsidR="00BD1888">
        <w:rPr>
          <w:lang w:val="en-US"/>
        </w:rPr>
        <w:t xml:space="preserve">/ reporting </w:t>
      </w:r>
      <w:r>
        <w:rPr>
          <w:lang w:val="en-US"/>
        </w:rPr>
        <w:t>of Doppler shift</w:t>
      </w:r>
    </w:p>
    <w:p w14:paraId="14F956F4" w14:textId="149C0E56" w:rsidR="00F4116E" w:rsidRDefault="00BD1888" w:rsidP="009F6393">
      <w:pPr>
        <w:spacing w:before="120"/>
        <w:ind w:firstLine="360"/>
        <w:jc w:val="both"/>
      </w:pPr>
      <w:r>
        <w:rPr>
          <w:sz w:val="22"/>
          <w:szCs w:val="22"/>
        </w:rPr>
        <w:t>In RAN1</w:t>
      </w:r>
      <w:r w:rsidR="004E62B3">
        <w:rPr>
          <w:sz w:val="22"/>
          <w:szCs w:val="22"/>
        </w:rPr>
        <w:t xml:space="preserve">#103e two options were identified for indication and reporting of the Doppler shift difference between TRPs. The first option relies on the implicit approach where the </w:t>
      </w:r>
      <w:r w:rsidR="00875931">
        <w:rPr>
          <w:sz w:val="22"/>
          <w:szCs w:val="22"/>
        </w:rPr>
        <w:t xml:space="preserve">frequency offset </w:t>
      </w:r>
      <w:r w:rsidR="004E62B3">
        <w:rPr>
          <w:sz w:val="22"/>
          <w:szCs w:val="22"/>
        </w:rPr>
        <w:t>differen</w:t>
      </w:r>
      <w:r w:rsidR="00062A4A">
        <w:rPr>
          <w:sz w:val="22"/>
          <w:szCs w:val="22"/>
        </w:rPr>
        <w:t>ce</w:t>
      </w:r>
      <w:r w:rsidR="004E62B3">
        <w:rPr>
          <w:sz w:val="22"/>
          <w:szCs w:val="22"/>
        </w:rPr>
        <w:t xml:space="preserve"> is indicated using uplink reference signal transmission, e.g.</w:t>
      </w:r>
      <w:r w:rsidR="00875931">
        <w:rPr>
          <w:sz w:val="22"/>
          <w:szCs w:val="22"/>
        </w:rPr>
        <w:t>,</w:t>
      </w:r>
      <w:r w:rsidR="004E62B3">
        <w:rPr>
          <w:sz w:val="22"/>
          <w:szCs w:val="22"/>
        </w:rPr>
        <w:t xml:space="preserve"> SRS. </w:t>
      </w:r>
      <w:r w:rsidR="003246D2">
        <w:rPr>
          <w:sz w:val="22"/>
          <w:szCs w:val="22"/>
        </w:rPr>
        <w:t>The second option is based on the explicit reporting from the UE using CSI framework. In principle the first option may be sufficient</w:t>
      </w:r>
      <w:r w:rsidR="008B3144">
        <w:rPr>
          <w:sz w:val="22"/>
          <w:szCs w:val="22"/>
        </w:rPr>
        <w:t xml:space="preserve"> to address most of the deployment scenarios</w:t>
      </w:r>
      <w:r w:rsidR="00575630">
        <w:rPr>
          <w:sz w:val="22"/>
          <w:szCs w:val="22"/>
        </w:rPr>
        <w:t xml:space="preserve">. </w:t>
      </w:r>
      <w:r w:rsidR="0007672C">
        <w:rPr>
          <w:sz w:val="22"/>
          <w:szCs w:val="22"/>
        </w:rPr>
        <w:t>However</w:t>
      </w:r>
      <w:r w:rsidR="00575630">
        <w:rPr>
          <w:sz w:val="22"/>
          <w:szCs w:val="22"/>
        </w:rPr>
        <w:t>,</w:t>
      </w:r>
      <w:r w:rsidR="0007672C">
        <w:rPr>
          <w:sz w:val="22"/>
          <w:szCs w:val="22"/>
        </w:rPr>
        <w:t xml:space="preserve"> in some case</w:t>
      </w:r>
      <w:r w:rsidR="00532F35">
        <w:rPr>
          <w:sz w:val="22"/>
          <w:szCs w:val="22"/>
        </w:rPr>
        <w:t>s</w:t>
      </w:r>
      <w:r w:rsidR="0081688C">
        <w:rPr>
          <w:iCs/>
          <w:sz w:val="22"/>
          <w:szCs w:val="22"/>
          <w:lang w:val="en-US" w:eastAsia="ja-JP" w:bidi="hi-IN"/>
        </w:rPr>
        <w:t xml:space="preserve"> </w:t>
      </w:r>
      <w:r w:rsidR="00377DE4">
        <w:rPr>
          <w:iCs/>
          <w:sz w:val="22"/>
          <w:szCs w:val="22"/>
          <w:lang w:val="en-US" w:eastAsia="ja-JP" w:bidi="hi-IN"/>
        </w:rPr>
        <w:t xml:space="preserve">SRS transmission </w:t>
      </w:r>
      <w:r w:rsidR="002F6236">
        <w:rPr>
          <w:iCs/>
          <w:sz w:val="22"/>
          <w:szCs w:val="22"/>
          <w:lang w:val="en-US" w:eastAsia="ja-JP" w:bidi="hi-IN"/>
        </w:rPr>
        <w:t>may not</w:t>
      </w:r>
      <w:r w:rsidR="00377DE4">
        <w:rPr>
          <w:iCs/>
          <w:sz w:val="22"/>
          <w:szCs w:val="22"/>
          <w:lang w:val="en-US" w:eastAsia="ja-JP" w:bidi="hi-IN"/>
        </w:rPr>
        <w:t xml:space="preserve"> be </w:t>
      </w:r>
      <w:r w:rsidR="008B3144">
        <w:rPr>
          <w:iCs/>
          <w:sz w:val="22"/>
          <w:szCs w:val="22"/>
          <w:lang w:val="en-US" w:eastAsia="ja-JP" w:bidi="hi-IN"/>
        </w:rPr>
        <w:t>support</w:t>
      </w:r>
      <w:r w:rsidR="00FF5842" w:rsidRPr="00664E50">
        <w:rPr>
          <w:sz w:val="22"/>
          <w:szCs w:val="22"/>
        </w:rPr>
        <w:t xml:space="preserve">ed </w:t>
      </w:r>
      <w:r w:rsidR="00377DE4" w:rsidRPr="00664E50">
        <w:rPr>
          <w:sz w:val="22"/>
          <w:szCs w:val="22"/>
        </w:rPr>
        <w:t xml:space="preserve">on </w:t>
      </w:r>
      <w:r w:rsidR="00FF5842" w:rsidRPr="00664E50">
        <w:rPr>
          <w:sz w:val="22"/>
          <w:szCs w:val="22"/>
        </w:rPr>
        <w:t xml:space="preserve">all </w:t>
      </w:r>
      <w:r w:rsidR="003D49FF" w:rsidRPr="00664E50">
        <w:rPr>
          <w:sz w:val="22"/>
          <w:szCs w:val="22"/>
        </w:rPr>
        <w:t>CCs</w:t>
      </w:r>
      <w:r w:rsidR="008B3144">
        <w:rPr>
          <w:sz w:val="22"/>
          <w:szCs w:val="22"/>
        </w:rPr>
        <w:t>,</w:t>
      </w:r>
      <w:r w:rsidR="003D49FF" w:rsidRPr="00664E50">
        <w:rPr>
          <w:sz w:val="22"/>
          <w:szCs w:val="22"/>
        </w:rPr>
        <w:t xml:space="preserve"> where DL </w:t>
      </w:r>
      <w:r w:rsidR="004231D3" w:rsidRPr="00664E50">
        <w:rPr>
          <w:sz w:val="22"/>
          <w:szCs w:val="22"/>
        </w:rPr>
        <w:t>transmission can be performed by TRPs</w:t>
      </w:r>
      <w:r w:rsidR="00A12D6E" w:rsidRPr="00664E50">
        <w:rPr>
          <w:sz w:val="22"/>
          <w:szCs w:val="22"/>
        </w:rPr>
        <w:t xml:space="preserve">. </w:t>
      </w:r>
      <w:r w:rsidR="00C30C0E" w:rsidRPr="00664E50">
        <w:rPr>
          <w:sz w:val="22"/>
          <w:szCs w:val="22"/>
        </w:rPr>
        <w:t>As the result</w:t>
      </w:r>
      <w:r w:rsidR="00F51AF3" w:rsidRPr="00664E50">
        <w:rPr>
          <w:sz w:val="22"/>
          <w:szCs w:val="22"/>
        </w:rPr>
        <w:t xml:space="preserve"> implicit indication of the Doppler shift</w:t>
      </w:r>
      <w:r w:rsidR="00664E50">
        <w:rPr>
          <w:sz w:val="22"/>
          <w:szCs w:val="22"/>
        </w:rPr>
        <w:t xml:space="preserve"> difference </w:t>
      </w:r>
      <w:r w:rsidR="00F51AF3" w:rsidRPr="00664E50">
        <w:rPr>
          <w:sz w:val="22"/>
          <w:szCs w:val="22"/>
        </w:rPr>
        <w:t xml:space="preserve">using </w:t>
      </w:r>
      <w:r w:rsidR="00C034E4">
        <w:rPr>
          <w:sz w:val="22"/>
          <w:szCs w:val="22"/>
        </w:rPr>
        <w:t>UL</w:t>
      </w:r>
      <w:r w:rsidR="00F51AF3" w:rsidRPr="00664E50">
        <w:rPr>
          <w:sz w:val="22"/>
          <w:szCs w:val="22"/>
        </w:rPr>
        <w:t xml:space="preserve"> signal(s) </w:t>
      </w:r>
      <w:r w:rsidR="00E23CE8" w:rsidRPr="00664E50">
        <w:rPr>
          <w:sz w:val="22"/>
          <w:szCs w:val="22"/>
        </w:rPr>
        <w:t xml:space="preserve">may not be </w:t>
      </w:r>
      <w:r w:rsidR="004231D3" w:rsidRPr="00664E50">
        <w:rPr>
          <w:sz w:val="22"/>
          <w:szCs w:val="22"/>
        </w:rPr>
        <w:t xml:space="preserve">always </w:t>
      </w:r>
      <w:r w:rsidR="00E23CE8" w:rsidRPr="00664E50">
        <w:rPr>
          <w:sz w:val="22"/>
          <w:szCs w:val="22"/>
        </w:rPr>
        <w:t>sufficient</w:t>
      </w:r>
      <w:r w:rsidR="00C034E4">
        <w:rPr>
          <w:sz w:val="22"/>
          <w:szCs w:val="22"/>
        </w:rPr>
        <w:t xml:space="preserve"> and explicit reporting based on the DL measurements should be also considered.  </w:t>
      </w:r>
    </w:p>
    <w:p w14:paraId="5322A9BB" w14:textId="0F58721A" w:rsidR="00E23CE8" w:rsidRPr="00CD6979" w:rsidRDefault="00E23CE8" w:rsidP="00E23CE8">
      <w:pPr>
        <w:spacing w:after="120"/>
        <w:jc w:val="both"/>
        <w:rPr>
          <w:b/>
          <w:i/>
          <w:sz w:val="22"/>
          <w:szCs w:val="22"/>
          <w:lang w:eastAsia="ja-JP" w:bidi="hi-IN"/>
        </w:rPr>
      </w:pPr>
      <w:r>
        <w:rPr>
          <w:b/>
          <w:i/>
          <w:sz w:val="22"/>
          <w:szCs w:val="22"/>
          <w:lang w:eastAsia="ja-JP" w:bidi="hi-IN"/>
        </w:rPr>
        <w:t xml:space="preserve">Proposal </w:t>
      </w:r>
      <w:r w:rsidR="00CA660F">
        <w:rPr>
          <w:b/>
          <w:i/>
          <w:sz w:val="22"/>
          <w:szCs w:val="22"/>
          <w:lang w:eastAsia="ja-JP" w:bidi="hi-IN"/>
        </w:rPr>
        <w:t>10</w:t>
      </w:r>
      <w:r w:rsidRPr="00913B4C">
        <w:rPr>
          <w:b/>
          <w:i/>
          <w:sz w:val="22"/>
          <w:szCs w:val="22"/>
          <w:lang w:eastAsia="ja-JP" w:bidi="hi-IN"/>
        </w:rPr>
        <w:t>:</w:t>
      </w:r>
      <w:r w:rsidRPr="00CD6979">
        <w:rPr>
          <w:b/>
          <w:i/>
          <w:sz w:val="22"/>
          <w:szCs w:val="22"/>
          <w:lang w:eastAsia="ja-JP" w:bidi="hi-IN"/>
        </w:rPr>
        <w:t xml:space="preserve"> </w:t>
      </w:r>
    </w:p>
    <w:p w14:paraId="377CDB82" w14:textId="77777777" w:rsidR="00EB0653" w:rsidRDefault="00A912A4" w:rsidP="007672E4">
      <w:pPr>
        <w:pStyle w:val="ListParagraph"/>
        <w:numPr>
          <w:ilvl w:val="0"/>
          <w:numId w:val="33"/>
        </w:numPr>
        <w:jc w:val="both"/>
        <w:rPr>
          <w:rFonts w:ascii="Times New Roman" w:hAnsi="Times New Roman"/>
          <w:i/>
          <w:lang w:eastAsia="ja-JP" w:bidi="hi-IN"/>
        </w:rPr>
      </w:pPr>
      <w:r>
        <w:rPr>
          <w:rFonts w:ascii="Times New Roman" w:hAnsi="Times New Roman"/>
          <w:i/>
          <w:lang w:eastAsia="ja-JP" w:bidi="hi-IN"/>
        </w:rPr>
        <w:t xml:space="preserve">For </w:t>
      </w:r>
      <w:r w:rsidR="00E23CE8" w:rsidRPr="007672E4">
        <w:rPr>
          <w:rFonts w:ascii="Times New Roman" w:hAnsi="Times New Roman"/>
          <w:i/>
          <w:lang w:eastAsia="ja-JP" w:bidi="hi-IN"/>
        </w:rPr>
        <w:t xml:space="preserve">HST-SFN deployment support </w:t>
      </w:r>
      <w:r w:rsidR="007672E4" w:rsidRPr="007672E4">
        <w:rPr>
          <w:rFonts w:ascii="Times New Roman" w:hAnsi="Times New Roman"/>
          <w:i/>
          <w:lang w:eastAsia="ja-JP" w:bidi="hi-IN"/>
        </w:rPr>
        <w:t>implicit</w:t>
      </w:r>
      <w:r w:rsidR="00F51AF3" w:rsidRPr="007672E4">
        <w:rPr>
          <w:rFonts w:ascii="Times New Roman" w:hAnsi="Times New Roman"/>
          <w:i/>
          <w:lang w:eastAsia="ja-JP" w:bidi="hi-IN"/>
        </w:rPr>
        <w:t xml:space="preserve"> indication of the Doppler shift(s) using uplink </w:t>
      </w:r>
      <w:r w:rsidR="007672E4" w:rsidRPr="007672E4">
        <w:rPr>
          <w:rFonts w:ascii="Times New Roman" w:hAnsi="Times New Roman"/>
          <w:i/>
          <w:lang w:eastAsia="ja-JP" w:bidi="hi-IN"/>
        </w:rPr>
        <w:t>SRS</w:t>
      </w:r>
      <w:r w:rsidR="00BD63BE">
        <w:rPr>
          <w:rFonts w:ascii="Times New Roman" w:hAnsi="Times New Roman"/>
          <w:i/>
          <w:lang w:eastAsia="ja-JP" w:bidi="hi-IN"/>
        </w:rPr>
        <w:t xml:space="preserve">. </w:t>
      </w:r>
    </w:p>
    <w:p w14:paraId="677FEB73" w14:textId="41DEA29A" w:rsidR="00F51AF3" w:rsidRPr="007672E4" w:rsidRDefault="00D94EFB" w:rsidP="00EB0653">
      <w:pPr>
        <w:pStyle w:val="ListParagraph"/>
        <w:numPr>
          <w:ilvl w:val="1"/>
          <w:numId w:val="33"/>
        </w:numPr>
        <w:jc w:val="both"/>
        <w:rPr>
          <w:rFonts w:ascii="Times New Roman" w:hAnsi="Times New Roman"/>
          <w:i/>
          <w:lang w:eastAsia="ja-JP" w:bidi="hi-IN"/>
        </w:rPr>
      </w:pPr>
      <w:r>
        <w:rPr>
          <w:rFonts w:ascii="Times New Roman" w:hAnsi="Times New Roman"/>
          <w:i/>
          <w:lang w:eastAsia="ja-JP" w:bidi="hi-IN"/>
        </w:rPr>
        <w:lastRenderedPageBreak/>
        <w:t>Additionally,</w:t>
      </w:r>
      <w:r w:rsidR="00BD63BE">
        <w:rPr>
          <w:rFonts w:ascii="Times New Roman" w:hAnsi="Times New Roman"/>
          <w:i/>
          <w:lang w:eastAsia="ja-JP" w:bidi="hi-IN"/>
        </w:rPr>
        <w:t xml:space="preserve"> consider support of the </w:t>
      </w:r>
      <w:r w:rsidR="007672E4" w:rsidRPr="007672E4">
        <w:rPr>
          <w:rFonts w:ascii="Times New Roman" w:hAnsi="Times New Roman"/>
          <w:i/>
          <w:lang w:eastAsia="ja-JP" w:bidi="hi-IN"/>
        </w:rPr>
        <w:t>e</w:t>
      </w:r>
      <w:r w:rsidR="00F51AF3" w:rsidRPr="007672E4">
        <w:rPr>
          <w:rFonts w:ascii="Times New Roman" w:hAnsi="Times New Roman"/>
          <w:i/>
          <w:lang w:eastAsia="ja-JP" w:bidi="hi-IN"/>
        </w:rPr>
        <w:t>xplicit reporting of the Doppler shift(s)</w:t>
      </w:r>
      <w:r>
        <w:rPr>
          <w:rFonts w:ascii="Times New Roman" w:hAnsi="Times New Roman"/>
          <w:i/>
          <w:lang w:eastAsia="ja-JP" w:bidi="hi-IN"/>
        </w:rPr>
        <w:t xml:space="preserve"> to support </w:t>
      </w:r>
      <w:r w:rsidR="00BD63BE">
        <w:rPr>
          <w:rFonts w:ascii="Times New Roman" w:hAnsi="Times New Roman"/>
          <w:i/>
          <w:lang w:eastAsia="ja-JP" w:bidi="hi-IN"/>
        </w:rPr>
        <w:t>CA scenarios</w:t>
      </w:r>
      <w:r w:rsidR="00C034E4">
        <w:rPr>
          <w:rFonts w:ascii="Times New Roman" w:hAnsi="Times New Roman"/>
          <w:i/>
          <w:lang w:eastAsia="ja-JP" w:bidi="hi-IN"/>
        </w:rPr>
        <w:t>,</w:t>
      </w:r>
      <w:r w:rsidR="006872A8">
        <w:rPr>
          <w:rFonts w:ascii="Times New Roman" w:hAnsi="Times New Roman"/>
          <w:i/>
          <w:lang w:eastAsia="ja-JP" w:bidi="hi-IN"/>
        </w:rPr>
        <w:t xml:space="preserve"> where SRS may not be available on all bands</w:t>
      </w:r>
    </w:p>
    <w:p w14:paraId="3382B70B" w14:textId="2EF7E41D" w:rsidR="00F86F27" w:rsidRDefault="00F86F27" w:rsidP="00873320">
      <w:pPr>
        <w:jc w:val="both"/>
        <w:rPr>
          <w:iCs/>
          <w:sz w:val="22"/>
          <w:szCs w:val="22"/>
          <w:lang w:val="en-US" w:eastAsia="ja-JP" w:bidi="hi-IN"/>
        </w:rPr>
      </w:pPr>
    </w:p>
    <w:p w14:paraId="7D29C924" w14:textId="179C6BB6" w:rsidR="00DD2B2E" w:rsidRPr="00913467" w:rsidRDefault="00DD2B2E" w:rsidP="00DD2B2E">
      <w:pPr>
        <w:pStyle w:val="Heading2"/>
        <w:rPr>
          <w:lang w:val="en-US"/>
        </w:rPr>
      </w:pPr>
      <w:r>
        <w:rPr>
          <w:lang w:val="en-US"/>
        </w:rPr>
        <w:t>QCL enhancements</w:t>
      </w:r>
    </w:p>
    <w:p w14:paraId="04E66D37" w14:textId="77777777" w:rsidR="00D60EAA" w:rsidRDefault="00D60EAA" w:rsidP="00D60EAA">
      <w:pPr>
        <w:spacing w:before="240"/>
        <w:ind w:firstLine="360"/>
        <w:jc w:val="both"/>
        <w:rPr>
          <w:sz w:val="22"/>
          <w:szCs w:val="22"/>
        </w:rPr>
      </w:pPr>
      <w:r>
        <w:rPr>
          <w:sz w:val="22"/>
          <w:szCs w:val="22"/>
        </w:rPr>
        <w:t>In RAN1#103e meeting several QCL enhancements were agreed for UE and NW based compensation schemes.</w:t>
      </w:r>
    </w:p>
    <w:tbl>
      <w:tblPr>
        <w:tblStyle w:val="TableGrid"/>
        <w:tblW w:w="0" w:type="auto"/>
        <w:tblLook w:val="04A0" w:firstRow="1" w:lastRow="0" w:firstColumn="1" w:lastColumn="0" w:noHBand="0" w:noVBand="1"/>
      </w:tblPr>
      <w:tblGrid>
        <w:gridCol w:w="10160"/>
      </w:tblGrid>
      <w:tr w:rsidR="002568E0" w14:paraId="09C8E4BE" w14:textId="77777777" w:rsidTr="002568E0">
        <w:tc>
          <w:tcPr>
            <w:tcW w:w="10160" w:type="dxa"/>
          </w:tcPr>
          <w:p w14:paraId="7AFBFF86" w14:textId="77777777" w:rsidR="002568E0" w:rsidRPr="002568E0" w:rsidRDefault="002568E0" w:rsidP="002568E0">
            <w:pPr>
              <w:spacing w:before="0" w:after="0" w:line="240" w:lineRule="auto"/>
              <w:rPr>
                <w:sz w:val="22"/>
                <w:szCs w:val="22"/>
                <w:highlight w:val="green"/>
                <w:lang w:eastAsia="zh-CN"/>
              </w:rPr>
            </w:pPr>
            <w:r w:rsidRPr="002568E0">
              <w:rPr>
                <w:b/>
                <w:bCs/>
                <w:sz w:val="22"/>
                <w:szCs w:val="22"/>
                <w:highlight w:val="green"/>
                <w:lang w:eastAsia="ko-KR"/>
              </w:rPr>
              <w:t>Agreement</w:t>
            </w:r>
          </w:p>
          <w:p w14:paraId="3086A1DB" w14:textId="77777777" w:rsidR="002568E0" w:rsidRPr="002568E0" w:rsidRDefault="002568E0" w:rsidP="002568E0">
            <w:pPr>
              <w:pStyle w:val="ListParagraph"/>
              <w:spacing w:before="0" w:line="240" w:lineRule="auto"/>
              <w:ind w:left="0"/>
              <w:rPr>
                <w:rFonts w:ascii="Times New Roman" w:hAnsi="Times New Roman"/>
                <w:lang w:eastAsia="ko-KR"/>
              </w:rPr>
            </w:pPr>
            <w:r w:rsidRPr="002568E0">
              <w:rPr>
                <w:rFonts w:ascii="Times New Roman" w:hAnsi="Times New Roman"/>
                <w:lang w:eastAsia="ko-KR"/>
              </w:rPr>
              <w:t>When the same DMRS port(s) are associated with two TCI states containing TRS as source reference signal, at least one variant is supported for Rel-17 HST-SFN scenario based on further evaluations</w:t>
            </w:r>
          </w:p>
          <w:p w14:paraId="37FC10DF" w14:textId="77777777" w:rsidR="002568E0" w:rsidRPr="002568E0" w:rsidRDefault="002568E0" w:rsidP="002568E0">
            <w:pPr>
              <w:numPr>
                <w:ilvl w:val="0"/>
                <w:numId w:val="38"/>
              </w:numPr>
              <w:overflowPunct/>
              <w:autoSpaceDE/>
              <w:autoSpaceDN/>
              <w:adjustRightInd/>
              <w:spacing w:before="0" w:after="0" w:line="240" w:lineRule="auto"/>
              <w:textAlignment w:val="auto"/>
              <w:rPr>
                <w:sz w:val="22"/>
                <w:szCs w:val="22"/>
                <w:lang w:eastAsia="x-none"/>
              </w:rPr>
            </w:pPr>
            <w:r w:rsidRPr="002568E0">
              <w:rPr>
                <w:b/>
                <w:sz w:val="22"/>
                <w:szCs w:val="22"/>
                <w:lang w:eastAsia="x-none"/>
              </w:rPr>
              <w:t>Variant A</w:t>
            </w:r>
            <w:r w:rsidRPr="002568E0">
              <w:rPr>
                <w:sz w:val="22"/>
                <w:szCs w:val="22"/>
                <w:lang w:eastAsia="x-none"/>
              </w:rPr>
              <w:t>: One of the TCI state can be associated with {</w:t>
            </w:r>
            <w:r w:rsidRPr="002568E0">
              <w:rPr>
                <w:i/>
                <w:sz w:val="22"/>
                <w:szCs w:val="22"/>
                <w:lang w:eastAsia="x-none"/>
              </w:rPr>
              <w:t>average delay</w:t>
            </w:r>
            <w:r w:rsidRPr="002568E0">
              <w:rPr>
                <w:sz w:val="22"/>
                <w:szCs w:val="22"/>
                <w:lang w:eastAsia="x-none"/>
              </w:rPr>
              <w:t xml:space="preserve">, </w:t>
            </w:r>
            <w:r w:rsidRPr="002568E0">
              <w:rPr>
                <w:i/>
                <w:sz w:val="22"/>
                <w:szCs w:val="22"/>
                <w:lang w:eastAsia="x-none"/>
              </w:rPr>
              <w:t>delay spread</w:t>
            </w:r>
            <w:r w:rsidRPr="002568E0">
              <w:rPr>
                <w:sz w:val="22"/>
                <w:szCs w:val="22"/>
                <w:lang w:eastAsia="x-none"/>
              </w:rPr>
              <w:t>} and another TCI states can be associated with {</w:t>
            </w:r>
            <w:r w:rsidRPr="002568E0">
              <w:rPr>
                <w:i/>
                <w:sz w:val="22"/>
                <w:szCs w:val="22"/>
                <w:lang w:eastAsia="x-none"/>
              </w:rPr>
              <w:t>average delay, delay spread, Doppler shift, Doppler spread</w:t>
            </w:r>
            <w:r w:rsidRPr="002568E0">
              <w:rPr>
                <w:sz w:val="22"/>
                <w:szCs w:val="22"/>
                <w:lang w:eastAsia="x-none"/>
              </w:rPr>
              <w:t>} (i.e., QCL-TypeA)</w:t>
            </w:r>
          </w:p>
          <w:p w14:paraId="5C200B55" w14:textId="77777777" w:rsidR="002568E0" w:rsidRPr="002568E0" w:rsidRDefault="002568E0" w:rsidP="002568E0">
            <w:pPr>
              <w:numPr>
                <w:ilvl w:val="0"/>
                <w:numId w:val="38"/>
              </w:numPr>
              <w:overflowPunct/>
              <w:autoSpaceDE/>
              <w:autoSpaceDN/>
              <w:adjustRightInd/>
              <w:spacing w:before="0" w:after="0" w:line="240" w:lineRule="auto"/>
              <w:textAlignment w:val="auto"/>
              <w:rPr>
                <w:sz w:val="22"/>
                <w:szCs w:val="22"/>
                <w:lang w:eastAsia="x-none"/>
              </w:rPr>
            </w:pPr>
            <w:r w:rsidRPr="002568E0">
              <w:rPr>
                <w:b/>
                <w:bCs/>
                <w:sz w:val="22"/>
                <w:szCs w:val="22"/>
                <w:lang w:eastAsia="ko-KR"/>
              </w:rPr>
              <w:t>Variant B</w:t>
            </w:r>
            <w:r w:rsidRPr="002568E0">
              <w:rPr>
                <w:sz w:val="22"/>
                <w:szCs w:val="22"/>
                <w:lang w:eastAsia="ko-KR"/>
              </w:rPr>
              <w:t>: One of the TCI state can be associated with {</w:t>
            </w:r>
            <w:r w:rsidRPr="002568E0">
              <w:rPr>
                <w:i/>
                <w:iCs/>
                <w:sz w:val="22"/>
                <w:szCs w:val="22"/>
                <w:lang w:eastAsia="ko-KR"/>
              </w:rPr>
              <w:t>average delay, delay spread</w:t>
            </w:r>
            <w:r w:rsidRPr="002568E0">
              <w:rPr>
                <w:sz w:val="22"/>
                <w:szCs w:val="22"/>
                <w:lang w:eastAsia="ko-KR"/>
              </w:rPr>
              <w:t>} and another TCI state with {</w:t>
            </w:r>
            <w:r w:rsidRPr="002568E0">
              <w:rPr>
                <w:i/>
                <w:iCs/>
                <w:sz w:val="22"/>
                <w:szCs w:val="22"/>
                <w:lang w:eastAsia="ko-KR"/>
              </w:rPr>
              <w:t>Doppler shift, Doppler spread</w:t>
            </w:r>
            <w:r w:rsidRPr="002568E0">
              <w:rPr>
                <w:sz w:val="22"/>
                <w:szCs w:val="22"/>
                <w:lang w:eastAsia="ko-KR"/>
              </w:rPr>
              <w:t>} (i.e., QCL-TypeB)</w:t>
            </w:r>
          </w:p>
          <w:p w14:paraId="545FB14A" w14:textId="0B504680" w:rsidR="002568E0" w:rsidRPr="002568E0" w:rsidRDefault="002568E0" w:rsidP="002568E0">
            <w:pPr>
              <w:numPr>
                <w:ilvl w:val="0"/>
                <w:numId w:val="38"/>
              </w:numPr>
              <w:overflowPunct/>
              <w:autoSpaceDE/>
              <w:autoSpaceDN/>
              <w:adjustRightInd/>
              <w:spacing w:before="0" w:after="0" w:line="240" w:lineRule="auto"/>
              <w:textAlignment w:val="auto"/>
              <w:rPr>
                <w:sz w:val="22"/>
                <w:szCs w:val="22"/>
                <w:lang w:eastAsia="x-none"/>
              </w:rPr>
            </w:pPr>
            <w:r w:rsidRPr="002568E0">
              <w:rPr>
                <w:b/>
                <w:bCs/>
                <w:sz w:val="22"/>
                <w:szCs w:val="22"/>
                <w:lang w:eastAsia="ko-KR"/>
              </w:rPr>
              <w:t>Variant C</w:t>
            </w:r>
            <w:r w:rsidRPr="002568E0">
              <w:rPr>
                <w:sz w:val="22"/>
                <w:szCs w:val="22"/>
                <w:lang w:eastAsia="ko-KR"/>
              </w:rPr>
              <w:t>: One of the TCI state can be associated with {</w:t>
            </w:r>
            <w:r w:rsidRPr="002568E0">
              <w:rPr>
                <w:i/>
                <w:iCs/>
                <w:sz w:val="22"/>
                <w:szCs w:val="22"/>
                <w:lang w:eastAsia="ko-KR"/>
              </w:rPr>
              <w:t>delay spread</w:t>
            </w:r>
            <w:r w:rsidRPr="002568E0">
              <w:rPr>
                <w:sz w:val="22"/>
                <w:szCs w:val="22"/>
                <w:lang w:eastAsia="ko-KR"/>
              </w:rPr>
              <w:t>} and another TCI states can be associated with {</w:t>
            </w:r>
            <w:r w:rsidRPr="002568E0">
              <w:rPr>
                <w:i/>
                <w:iCs/>
                <w:sz w:val="22"/>
                <w:szCs w:val="22"/>
                <w:lang w:eastAsia="ko-KR"/>
              </w:rPr>
              <w:t>average delay, delay spread, Doppler shift, Doppler spread</w:t>
            </w:r>
            <w:r w:rsidRPr="002568E0">
              <w:rPr>
                <w:sz w:val="22"/>
                <w:szCs w:val="22"/>
                <w:lang w:eastAsia="ko-KR"/>
              </w:rPr>
              <w:t>} (i.e., QCL-TypeA)</w:t>
            </w:r>
          </w:p>
          <w:p w14:paraId="762155EC" w14:textId="77777777" w:rsidR="002568E0" w:rsidRPr="002568E0" w:rsidRDefault="002568E0" w:rsidP="002568E0">
            <w:pPr>
              <w:numPr>
                <w:ilvl w:val="0"/>
                <w:numId w:val="38"/>
              </w:numPr>
              <w:overflowPunct/>
              <w:autoSpaceDE/>
              <w:autoSpaceDN/>
              <w:adjustRightInd/>
              <w:spacing w:before="0" w:after="0" w:line="240" w:lineRule="auto"/>
              <w:textAlignment w:val="auto"/>
              <w:rPr>
                <w:sz w:val="22"/>
                <w:szCs w:val="22"/>
                <w:lang w:eastAsia="x-none"/>
              </w:rPr>
            </w:pPr>
            <w:r w:rsidRPr="002568E0">
              <w:rPr>
                <w:b/>
                <w:bCs/>
                <w:sz w:val="22"/>
                <w:szCs w:val="22"/>
                <w:lang w:eastAsia="ko-KR"/>
              </w:rPr>
              <w:t>Variant E</w:t>
            </w:r>
            <w:r w:rsidRPr="002568E0">
              <w:rPr>
                <w:sz w:val="22"/>
                <w:szCs w:val="22"/>
                <w:lang w:eastAsia="ko-KR"/>
              </w:rPr>
              <w:t>: Both TCI states can be associated with {</w:t>
            </w:r>
            <w:r w:rsidRPr="002568E0">
              <w:rPr>
                <w:i/>
                <w:iCs/>
                <w:sz w:val="22"/>
                <w:szCs w:val="22"/>
                <w:lang w:eastAsia="ko-KR"/>
              </w:rPr>
              <w:t>average delay, delay spread, Doppler shift, Doppler spread</w:t>
            </w:r>
            <w:r w:rsidRPr="002568E0">
              <w:rPr>
                <w:sz w:val="22"/>
                <w:szCs w:val="22"/>
                <w:lang w:eastAsia="ko-KR"/>
              </w:rPr>
              <w:t>} (i.e., QCL-TypeA)</w:t>
            </w:r>
          </w:p>
          <w:p w14:paraId="77EA2A1B" w14:textId="77777777" w:rsidR="002568E0" w:rsidRPr="002568E0" w:rsidRDefault="002568E0" w:rsidP="002568E0">
            <w:pPr>
              <w:numPr>
                <w:ilvl w:val="0"/>
                <w:numId w:val="38"/>
              </w:numPr>
              <w:overflowPunct/>
              <w:autoSpaceDE/>
              <w:autoSpaceDN/>
              <w:adjustRightInd/>
              <w:spacing w:before="0" w:after="0" w:line="240" w:lineRule="auto"/>
              <w:textAlignment w:val="auto"/>
              <w:rPr>
                <w:sz w:val="22"/>
                <w:szCs w:val="22"/>
                <w:lang w:eastAsia="x-none"/>
              </w:rPr>
            </w:pPr>
            <w:r w:rsidRPr="002568E0">
              <w:rPr>
                <w:sz w:val="22"/>
                <w:szCs w:val="22"/>
                <w:lang w:eastAsia="ko-KR"/>
              </w:rPr>
              <w:t>FFS: Indication method to apply QCL, e.g., via new QCL-type, or reuse existing QCL-type while UE to ignore certain QCL properties</w:t>
            </w:r>
          </w:p>
          <w:p w14:paraId="6D5E32E2" w14:textId="77777777" w:rsidR="002568E0" w:rsidRPr="002568E0" w:rsidRDefault="002568E0" w:rsidP="002568E0">
            <w:pPr>
              <w:numPr>
                <w:ilvl w:val="0"/>
                <w:numId w:val="38"/>
              </w:numPr>
              <w:overflowPunct/>
              <w:autoSpaceDE/>
              <w:autoSpaceDN/>
              <w:adjustRightInd/>
              <w:spacing w:before="0" w:after="0" w:line="240" w:lineRule="auto"/>
              <w:textAlignment w:val="auto"/>
              <w:rPr>
                <w:sz w:val="22"/>
                <w:szCs w:val="22"/>
                <w:lang w:eastAsia="x-none"/>
              </w:rPr>
            </w:pPr>
            <w:r w:rsidRPr="002568E0">
              <w:rPr>
                <w:sz w:val="22"/>
                <w:szCs w:val="22"/>
                <w:lang w:eastAsia="ko-KR"/>
              </w:rPr>
              <w:t>Note: Each TCI state in the above variants may be additionally associated with {Spatial Rx parameter} (i.e., QCL-TypeD)</w:t>
            </w:r>
          </w:p>
          <w:p w14:paraId="51D309A7" w14:textId="77777777" w:rsidR="002568E0" w:rsidRPr="002568E0" w:rsidRDefault="002568E0" w:rsidP="002568E0">
            <w:pPr>
              <w:numPr>
                <w:ilvl w:val="0"/>
                <w:numId w:val="38"/>
              </w:numPr>
              <w:overflowPunct/>
              <w:autoSpaceDE/>
              <w:autoSpaceDN/>
              <w:adjustRightInd/>
              <w:spacing w:before="0" w:after="0" w:line="240" w:lineRule="auto"/>
              <w:textAlignment w:val="auto"/>
              <w:rPr>
                <w:sz w:val="22"/>
                <w:szCs w:val="22"/>
                <w:lang w:eastAsia="x-none"/>
              </w:rPr>
            </w:pPr>
            <w:r w:rsidRPr="002568E0">
              <w:rPr>
                <w:sz w:val="22"/>
                <w:szCs w:val="22"/>
                <w:lang w:eastAsia="ko-KR"/>
              </w:rPr>
              <w:t>Note: Companies are encouraged to provide evaluation results for the above variants based on agreed EVM from RAN1#102e meeting</w:t>
            </w:r>
          </w:p>
          <w:p w14:paraId="282627C2" w14:textId="77777777" w:rsidR="002568E0" w:rsidRPr="002568E0" w:rsidRDefault="002568E0" w:rsidP="002568E0">
            <w:pPr>
              <w:numPr>
                <w:ilvl w:val="0"/>
                <w:numId w:val="38"/>
              </w:numPr>
              <w:overflowPunct/>
              <w:autoSpaceDE/>
              <w:autoSpaceDN/>
              <w:adjustRightInd/>
              <w:spacing w:before="0" w:after="0" w:line="240" w:lineRule="auto"/>
              <w:textAlignment w:val="auto"/>
              <w:rPr>
                <w:sz w:val="22"/>
                <w:szCs w:val="22"/>
                <w:lang w:eastAsia="x-none"/>
              </w:rPr>
            </w:pPr>
            <w:r w:rsidRPr="002568E0">
              <w:rPr>
                <w:sz w:val="22"/>
                <w:szCs w:val="22"/>
                <w:lang w:eastAsia="ko-KR"/>
              </w:rPr>
              <w:t>Note: Above variants are applicable to scheme 1 and/or TRP based pre-compensation as a reference for evaluation.</w:t>
            </w:r>
          </w:p>
          <w:p w14:paraId="253F55BC" w14:textId="2BDC8DA0" w:rsidR="002568E0" w:rsidRPr="002568E0" w:rsidRDefault="002568E0" w:rsidP="002568E0">
            <w:pPr>
              <w:numPr>
                <w:ilvl w:val="0"/>
                <w:numId w:val="38"/>
              </w:numPr>
              <w:overflowPunct/>
              <w:autoSpaceDE/>
              <w:autoSpaceDN/>
              <w:adjustRightInd/>
              <w:spacing w:before="0" w:after="0" w:line="240" w:lineRule="auto"/>
              <w:textAlignment w:val="auto"/>
              <w:rPr>
                <w:lang w:eastAsia="x-none"/>
              </w:rPr>
            </w:pPr>
            <w:r w:rsidRPr="002568E0">
              <w:rPr>
                <w:sz w:val="22"/>
                <w:szCs w:val="22"/>
                <w:lang w:eastAsia="ko-KR"/>
              </w:rPr>
              <w:t>This agreement is for the purpose of evaluation and does not imply the support or lack of support of scheme 1 and/or TRP based pre-compensation</w:t>
            </w:r>
          </w:p>
        </w:tc>
      </w:tr>
    </w:tbl>
    <w:p w14:paraId="37C4186F" w14:textId="506B2D89" w:rsidR="00B838D0" w:rsidRDefault="00C23653" w:rsidP="00587CE4">
      <w:pPr>
        <w:spacing w:before="120" w:after="0"/>
        <w:ind w:firstLine="360"/>
        <w:jc w:val="both"/>
        <w:rPr>
          <w:iCs/>
          <w:sz w:val="22"/>
          <w:szCs w:val="22"/>
          <w:lang w:val="en-US" w:eastAsia="ja-JP" w:bidi="hi-IN"/>
        </w:rPr>
      </w:pPr>
      <w:r>
        <w:rPr>
          <w:sz w:val="22"/>
          <w:szCs w:val="22"/>
        </w:rPr>
        <w:t xml:space="preserve">Among the above options, Variant </w:t>
      </w:r>
      <w:r w:rsidR="00587CE4">
        <w:rPr>
          <w:sz w:val="22"/>
          <w:szCs w:val="22"/>
        </w:rPr>
        <w:t>B</w:t>
      </w:r>
      <w:r>
        <w:rPr>
          <w:sz w:val="22"/>
          <w:szCs w:val="22"/>
        </w:rPr>
        <w:t xml:space="preserve"> should be specified for </w:t>
      </w:r>
      <w:r w:rsidR="00587CE4">
        <w:rPr>
          <w:sz w:val="22"/>
          <w:szCs w:val="22"/>
        </w:rPr>
        <w:t xml:space="preserve">TRP based compensation scheme. </w:t>
      </w:r>
      <w:r w:rsidR="00B838D0">
        <w:rPr>
          <w:iCs/>
          <w:sz w:val="22"/>
          <w:szCs w:val="22"/>
          <w:lang w:val="en-US" w:eastAsia="ja-JP" w:bidi="hi-IN"/>
        </w:rPr>
        <w:t xml:space="preserve">In </w:t>
      </w:r>
      <w:r w:rsidR="00B94CB5">
        <w:rPr>
          <w:iCs/>
          <w:sz w:val="22"/>
          <w:szCs w:val="22"/>
          <w:lang w:val="en-US" w:eastAsia="ja-JP" w:bidi="hi-IN"/>
        </w:rPr>
        <w:t>particular</w:t>
      </w:r>
      <w:r w:rsidR="00B838D0">
        <w:rPr>
          <w:iCs/>
          <w:sz w:val="22"/>
          <w:szCs w:val="22"/>
          <w:lang w:val="en-US" w:eastAsia="ja-JP" w:bidi="hi-IN"/>
        </w:rPr>
        <w:t xml:space="preserve">, </w:t>
      </w:r>
      <w:r w:rsidR="0039607E">
        <w:rPr>
          <w:iCs/>
          <w:sz w:val="22"/>
          <w:szCs w:val="22"/>
          <w:lang w:val="en-US" w:eastAsia="ja-JP" w:bidi="hi-IN"/>
        </w:rPr>
        <w:t xml:space="preserve">single </w:t>
      </w:r>
      <w:r w:rsidR="00B94CB5">
        <w:rPr>
          <w:iCs/>
          <w:sz w:val="22"/>
          <w:szCs w:val="22"/>
          <w:lang w:val="en-US" w:eastAsia="ja-JP" w:bidi="hi-IN"/>
        </w:rPr>
        <w:t xml:space="preserve">TRS </w:t>
      </w:r>
      <w:r w:rsidR="00B424BF">
        <w:rPr>
          <w:iCs/>
          <w:sz w:val="22"/>
          <w:szCs w:val="22"/>
          <w:lang w:val="en-US" w:eastAsia="ja-JP" w:bidi="hi-IN"/>
        </w:rPr>
        <w:t xml:space="preserve">transmission </w:t>
      </w:r>
      <w:r w:rsidR="00B94CB5">
        <w:rPr>
          <w:iCs/>
          <w:sz w:val="22"/>
          <w:szCs w:val="22"/>
          <w:lang w:val="en-US" w:eastAsia="ja-JP" w:bidi="hi-IN"/>
        </w:rPr>
        <w:t>would not be sufficient to provide all QCL parameter</w:t>
      </w:r>
      <w:r w:rsidR="00B424BF">
        <w:rPr>
          <w:iCs/>
          <w:sz w:val="22"/>
          <w:szCs w:val="22"/>
          <w:lang w:val="en-US" w:eastAsia="ja-JP" w:bidi="hi-IN"/>
        </w:rPr>
        <w:t xml:space="preserve">s for PDSCH / PDCCH </w:t>
      </w:r>
      <w:r w:rsidR="00893417">
        <w:rPr>
          <w:iCs/>
          <w:sz w:val="22"/>
          <w:szCs w:val="22"/>
          <w:lang w:val="en-US" w:eastAsia="ja-JP" w:bidi="hi-IN"/>
        </w:rPr>
        <w:t xml:space="preserve">demodulation </w:t>
      </w:r>
      <w:r w:rsidR="00B94CB5">
        <w:rPr>
          <w:iCs/>
          <w:sz w:val="22"/>
          <w:szCs w:val="22"/>
          <w:lang w:val="en-US" w:eastAsia="ja-JP" w:bidi="hi-IN"/>
        </w:rPr>
        <w:t>as in Rel-1</w:t>
      </w:r>
      <w:r w:rsidR="003169CD">
        <w:rPr>
          <w:iCs/>
          <w:sz w:val="22"/>
          <w:szCs w:val="22"/>
          <w:lang w:val="en-US" w:eastAsia="ja-JP" w:bidi="hi-IN"/>
        </w:rPr>
        <w:t>5</w:t>
      </w:r>
      <w:r w:rsidR="00797E5B">
        <w:rPr>
          <w:iCs/>
          <w:sz w:val="22"/>
          <w:szCs w:val="22"/>
          <w:lang w:val="en-US" w:eastAsia="ja-JP" w:bidi="hi-IN"/>
        </w:rPr>
        <w:t xml:space="preserve"> NR</w:t>
      </w:r>
      <w:r w:rsidR="00B94CB5">
        <w:rPr>
          <w:iCs/>
          <w:sz w:val="22"/>
          <w:szCs w:val="22"/>
          <w:lang w:val="en-US" w:eastAsia="ja-JP" w:bidi="hi-IN"/>
        </w:rPr>
        <w:t xml:space="preserve">. </w:t>
      </w:r>
      <w:r w:rsidR="00797E5B">
        <w:rPr>
          <w:iCs/>
          <w:sz w:val="22"/>
          <w:szCs w:val="22"/>
          <w:lang w:val="en-US" w:eastAsia="ja-JP" w:bidi="hi-IN"/>
        </w:rPr>
        <w:t xml:space="preserve">More specifically, SFN-ed TRS </w:t>
      </w:r>
      <w:r w:rsidR="00B424BF">
        <w:rPr>
          <w:iCs/>
          <w:sz w:val="22"/>
          <w:szCs w:val="22"/>
          <w:lang w:val="en-US" w:eastAsia="ja-JP" w:bidi="hi-IN"/>
        </w:rPr>
        <w:t xml:space="preserve">(which is </w:t>
      </w:r>
      <w:r w:rsidR="00797E5B">
        <w:rPr>
          <w:iCs/>
          <w:sz w:val="22"/>
          <w:szCs w:val="22"/>
          <w:lang w:val="en-US" w:eastAsia="ja-JP" w:bidi="hi-IN"/>
        </w:rPr>
        <w:t>also transmitted for the backward compatibility purpose</w:t>
      </w:r>
      <w:r w:rsidR="00B424BF">
        <w:rPr>
          <w:iCs/>
          <w:sz w:val="22"/>
          <w:szCs w:val="22"/>
          <w:lang w:val="en-US" w:eastAsia="ja-JP" w:bidi="hi-IN"/>
        </w:rPr>
        <w:t>)</w:t>
      </w:r>
      <w:r w:rsidR="00797E5B">
        <w:rPr>
          <w:iCs/>
          <w:sz w:val="22"/>
          <w:szCs w:val="22"/>
          <w:lang w:val="en-US" w:eastAsia="ja-JP" w:bidi="hi-IN"/>
        </w:rPr>
        <w:t xml:space="preserve"> </w:t>
      </w:r>
      <w:r w:rsidR="005967BB">
        <w:rPr>
          <w:iCs/>
          <w:sz w:val="22"/>
          <w:szCs w:val="22"/>
          <w:lang w:val="en-US" w:eastAsia="ja-JP" w:bidi="hi-IN"/>
        </w:rPr>
        <w:t xml:space="preserve">can be used </w:t>
      </w:r>
      <w:r w:rsidR="003169CD" w:rsidRPr="00421126">
        <w:rPr>
          <w:iCs/>
          <w:sz w:val="22"/>
          <w:szCs w:val="22"/>
          <w:lang w:val="en-US" w:eastAsia="ja-JP" w:bidi="hi-IN"/>
        </w:rPr>
        <w:t>at</w:t>
      </w:r>
      <w:r w:rsidR="00797E5B" w:rsidRPr="00421126">
        <w:rPr>
          <w:iCs/>
          <w:sz w:val="22"/>
          <w:szCs w:val="22"/>
          <w:lang w:val="en-US" w:eastAsia="ja-JP" w:bidi="hi-IN"/>
        </w:rPr>
        <w:t xml:space="preserve"> the UE for estimation of QCL parameters except </w:t>
      </w:r>
      <w:r w:rsidR="004F7866" w:rsidRPr="00421126">
        <w:rPr>
          <w:iCs/>
          <w:sz w:val="22"/>
          <w:szCs w:val="22"/>
          <w:lang w:val="en-US" w:eastAsia="ja-JP" w:bidi="hi-IN"/>
        </w:rPr>
        <w:t>{Doppler shift, Doppler spread}</w:t>
      </w:r>
      <w:r w:rsidR="006A6E18" w:rsidRPr="00421126">
        <w:rPr>
          <w:iCs/>
          <w:sz w:val="22"/>
          <w:szCs w:val="22"/>
          <w:lang w:val="en-US" w:eastAsia="ja-JP" w:bidi="hi-IN"/>
        </w:rPr>
        <w:t xml:space="preserve"> (see </w:t>
      </w:r>
      <w:r w:rsidR="006A6E18" w:rsidRPr="00421126">
        <w:rPr>
          <w:iCs/>
          <w:sz w:val="22"/>
          <w:szCs w:val="22"/>
          <w:lang w:val="en-US" w:eastAsia="ja-JP" w:bidi="hi-IN"/>
        </w:rPr>
        <w:fldChar w:fldCharType="begin"/>
      </w:r>
      <w:r w:rsidR="006A6E18" w:rsidRPr="00421126">
        <w:rPr>
          <w:iCs/>
          <w:sz w:val="22"/>
          <w:szCs w:val="22"/>
          <w:lang w:val="en-US" w:eastAsia="ja-JP" w:bidi="hi-IN"/>
        </w:rPr>
        <w:instrText xml:space="preserve"> REF _Ref54352897 \h </w:instrText>
      </w:r>
      <w:r w:rsidR="00421126">
        <w:rPr>
          <w:iCs/>
          <w:sz w:val="22"/>
          <w:szCs w:val="22"/>
          <w:lang w:val="en-US" w:eastAsia="ja-JP" w:bidi="hi-IN"/>
        </w:rPr>
        <w:instrText xml:space="preserve"> \* MERGEFORMAT </w:instrText>
      </w:r>
      <w:r w:rsidR="006A6E18" w:rsidRPr="00421126">
        <w:rPr>
          <w:iCs/>
          <w:sz w:val="22"/>
          <w:szCs w:val="22"/>
          <w:lang w:val="en-US" w:eastAsia="ja-JP" w:bidi="hi-IN"/>
        </w:rPr>
      </w:r>
      <w:r w:rsidR="006A6E18" w:rsidRPr="00421126">
        <w:rPr>
          <w:iCs/>
          <w:sz w:val="22"/>
          <w:szCs w:val="22"/>
          <w:lang w:val="en-US" w:eastAsia="ja-JP" w:bidi="hi-IN"/>
        </w:rPr>
        <w:fldChar w:fldCharType="separate"/>
      </w:r>
      <w:r w:rsidR="00B81A58" w:rsidRPr="00B81A58">
        <w:rPr>
          <w:sz w:val="22"/>
          <w:szCs w:val="22"/>
        </w:rPr>
        <w:t xml:space="preserve">Figure </w:t>
      </w:r>
      <w:r w:rsidR="00B81A58" w:rsidRPr="00B81A58">
        <w:rPr>
          <w:noProof/>
          <w:sz w:val="22"/>
          <w:szCs w:val="22"/>
        </w:rPr>
        <w:t>7</w:t>
      </w:r>
      <w:r w:rsidR="006A6E18" w:rsidRPr="00421126">
        <w:rPr>
          <w:iCs/>
          <w:sz w:val="22"/>
          <w:szCs w:val="22"/>
          <w:lang w:val="en-US" w:eastAsia="ja-JP" w:bidi="hi-IN"/>
        </w:rPr>
        <w:fldChar w:fldCharType="end"/>
      </w:r>
      <w:r w:rsidR="006A6E18" w:rsidRPr="00421126">
        <w:rPr>
          <w:iCs/>
          <w:sz w:val="22"/>
          <w:szCs w:val="22"/>
          <w:lang w:val="en-US" w:eastAsia="ja-JP" w:bidi="hi-IN"/>
        </w:rPr>
        <w:t>)</w:t>
      </w:r>
      <w:r w:rsidR="00B424BF" w:rsidRPr="00421126">
        <w:rPr>
          <w:iCs/>
          <w:sz w:val="22"/>
          <w:szCs w:val="22"/>
          <w:lang w:val="en-US" w:eastAsia="ja-JP" w:bidi="hi-IN"/>
        </w:rPr>
        <w:t>. Due</w:t>
      </w:r>
      <w:r w:rsidR="00B424BF">
        <w:rPr>
          <w:iCs/>
          <w:sz w:val="22"/>
          <w:szCs w:val="22"/>
          <w:lang w:val="en-US" w:eastAsia="ja-JP" w:bidi="hi-IN"/>
        </w:rPr>
        <w:t xml:space="preserve"> to frequency offset alignment</w:t>
      </w:r>
      <w:r w:rsidR="00893417">
        <w:rPr>
          <w:iCs/>
          <w:sz w:val="22"/>
          <w:szCs w:val="22"/>
          <w:lang w:val="en-US" w:eastAsia="ja-JP" w:bidi="hi-IN"/>
        </w:rPr>
        <w:t xml:space="preserve"> </w:t>
      </w:r>
      <w:r w:rsidR="004775C6">
        <w:rPr>
          <w:iCs/>
          <w:sz w:val="22"/>
          <w:szCs w:val="22"/>
          <w:lang w:val="en-US" w:eastAsia="ja-JP" w:bidi="hi-IN"/>
        </w:rPr>
        <w:t xml:space="preserve">among TRPs </w:t>
      </w:r>
      <w:r w:rsidR="003169CD">
        <w:rPr>
          <w:iCs/>
          <w:sz w:val="22"/>
          <w:szCs w:val="22"/>
          <w:lang w:val="en-US" w:eastAsia="ja-JP" w:bidi="hi-IN"/>
        </w:rPr>
        <w:t>by pre-compensation procedure</w:t>
      </w:r>
      <w:r w:rsidR="009B6D98">
        <w:rPr>
          <w:iCs/>
          <w:sz w:val="22"/>
          <w:szCs w:val="22"/>
          <w:lang w:val="en-US" w:eastAsia="ja-JP" w:bidi="hi-IN"/>
        </w:rPr>
        <w:t>,</w:t>
      </w:r>
      <w:r w:rsidR="00B424BF">
        <w:rPr>
          <w:iCs/>
          <w:sz w:val="22"/>
          <w:szCs w:val="22"/>
          <w:lang w:val="en-US" w:eastAsia="ja-JP" w:bidi="hi-IN"/>
        </w:rPr>
        <w:t xml:space="preserve"> {Doppler shift</w:t>
      </w:r>
      <w:r w:rsidR="0048229C">
        <w:rPr>
          <w:iCs/>
          <w:sz w:val="22"/>
          <w:szCs w:val="22"/>
          <w:lang w:val="en-US" w:eastAsia="ja-JP" w:bidi="hi-IN"/>
        </w:rPr>
        <w:t>,</w:t>
      </w:r>
      <w:r w:rsidR="0048229C" w:rsidRPr="0048229C">
        <w:rPr>
          <w:iCs/>
          <w:sz w:val="22"/>
          <w:szCs w:val="22"/>
          <w:lang w:val="en-US" w:eastAsia="ja-JP" w:bidi="hi-IN"/>
        </w:rPr>
        <w:t xml:space="preserve"> </w:t>
      </w:r>
      <w:r w:rsidR="0048229C">
        <w:rPr>
          <w:iCs/>
          <w:sz w:val="22"/>
          <w:szCs w:val="22"/>
          <w:lang w:val="en-US" w:eastAsia="ja-JP" w:bidi="hi-IN"/>
        </w:rPr>
        <w:t>Doppler spread</w:t>
      </w:r>
      <w:r w:rsidR="00B424BF">
        <w:rPr>
          <w:iCs/>
          <w:sz w:val="22"/>
          <w:szCs w:val="22"/>
          <w:lang w:val="en-US" w:eastAsia="ja-JP" w:bidi="hi-IN"/>
        </w:rPr>
        <w:t xml:space="preserve">} </w:t>
      </w:r>
      <w:r w:rsidR="009B6D98">
        <w:rPr>
          <w:iCs/>
          <w:sz w:val="22"/>
          <w:szCs w:val="22"/>
          <w:lang w:val="en-US" w:eastAsia="ja-JP" w:bidi="hi-IN"/>
        </w:rPr>
        <w:t>component becomes the same</w:t>
      </w:r>
      <w:r w:rsidR="0048229C">
        <w:rPr>
          <w:iCs/>
          <w:sz w:val="22"/>
          <w:szCs w:val="22"/>
          <w:lang w:val="en-US" w:eastAsia="ja-JP" w:bidi="hi-IN"/>
        </w:rPr>
        <w:t xml:space="preserve"> or similar</w:t>
      </w:r>
      <w:r w:rsidR="009B6D98">
        <w:rPr>
          <w:iCs/>
          <w:sz w:val="22"/>
          <w:szCs w:val="22"/>
          <w:lang w:val="en-US" w:eastAsia="ja-JP" w:bidi="hi-IN"/>
        </w:rPr>
        <w:t xml:space="preserve"> across TRP</w:t>
      </w:r>
      <w:r w:rsidR="00893417">
        <w:rPr>
          <w:iCs/>
          <w:sz w:val="22"/>
          <w:szCs w:val="22"/>
          <w:lang w:val="en-US" w:eastAsia="ja-JP" w:bidi="hi-IN"/>
        </w:rPr>
        <w:t>s</w:t>
      </w:r>
      <w:r w:rsidR="009B6D98">
        <w:rPr>
          <w:iCs/>
          <w:sz w:val="22"/>
          <w:szCs w:val="22"/>
          <w:lang w:val="en-US" w:eastAsia="ja-JP" w:bidi="hi-IN"/>
        </w:rPr>
        <w:t xml:space="preserve"> and</w:t>
      </w:r>
      <w:r w:rsidR="00893417">
        <w:rPr>
          <w:iCs/>
          <w:sz w:val="22"/>
          <w:szCs w:val="22"/>
          <w:lang w:val="en-US" w:eastAsia="ja-JP" w:bidi="hi-IN"/>
        </w:rPr>
        <w:t>,</w:t>
      </w:r>
      <w:r w:rsidR="009B6D98">
        <w:rPr>
          <w:iCs/>
          <w:sz w:val="22"/>
          <w:szCs w:val="22"/>
          <w:lang w:val="en-US" w:eastAsia="ja-JP" w:bidi="hi-IN"/>
        </w:rPr>
        <w:t xml:space="preserve"> therefore</w:t>
      </w:r>
      <w:r w:rsidR="00893417">
        <w:rPr>
          <w:iCs/>
          <w:sz w:val="22"/>
          <w:szCs w:val="22"/>
          <w:lang w:val="en-US" w:eastAsia="ja-JP" w:bidi="hi-IN"/>
        </w:rPr>
        <w:t>,</w:t>
      </w:r>
      <w:r w:rsidR="009B6D98">
        <w:rPr>
          <w:iCs/>
          <w:sz w:val="22"/>
          <w:szCs w:val="22"/>
          <w:lang w:val="en-US" w:eastAsia="ja-JP" w:bidi="hi-IN"/>
        </w:rPr>
        <w:t xml:space="preserve"> </w:t>
      </w:r>
      <w:r w:rsidR="000F07F8">
        <w:rPr>
          <w:iCs/>
          <w:sz w:val="22"/>
          <w:szCs w:val="22"/>
          <w:lang w:val="en-US" w:eastAsia="ja-JP" w:bidi="hi-IN"/>
        </w:rPr>
        <w:t>should</w:t>
      </w:r>
      <w:r w:rsidR="009B6D98">
        <w:rPr>
          <w:iCs/>
          <w:sz w:val="22"/>
          <w:szCs w:val="22"/>
          <w:lang w:val="en-US" w:eastAsia="ja-JP" w:bidi="hi-IN"/>
        </w:rPr>
        <w:t xml:space="preserve"> be derived from the TRS </w:t>
      </w:r>
      <w:r w:rsidR="0000751E">
        <w:rPr>
          <w:iCs/>
          <w:sz w:val="22"/>
          <w:szCs w:val="22"/>
          <w:lang w:val="en-US" w:eastAsia="ja-JP" w:bidi="hi-IN"/>
        </w:rPr>
        <w:t xml:space="preserve">transmitted by the </w:t>
      </w:r>
      <w:r w:rsidR="00B424BF">
        <w:rPr>
          <w:iCs/>
          <w:sz w:val="22"/>
          <w:szCs w:val="22"/>
          <w:lang w:val="en-US" w:eastAsia="ja-JP" w:bidi="hi-IN"/>
        </w:rPr>
        <w:t>TR</w:t>
      </w:r>
      <w:r w:rsidR="009B6D98">
        <w:rPr>
          <w:iCs/>
          <w:sz w:val="22"/>
          <w:szCs w:val="22"/>
          <w:lang w:val="en-US" w:eastAsia="ja-JP" w:bidi="hi-IN"/>
        </w:rPr>
        <w:t>P.</w:t>
      </w:r>
      <w:r w:rsidR="00B424BF">
        <w:rPr>
          <w:iCs/>
          <w:sz w:val="22"/>
          <w:szCs w:val="22"/>
          <w:lang w:val="en-US" w:eastAsia="ja-JP" w:bidi="hi-IN"/>
        </w:rPr>
        <w:t xml:space="preserve"> </w:t>
      </w:r>
    </w:p>
    <w:p w14:paraId="26EC028D" w14:textId="1F5D646A" w:rsidR="00151749" w:rsidRDefault="00151749" w:rsidP="00624940">
      <w:pPr>
        <w:spacing w:before="120" w:after="120"/>
        <w:jc w:val="both"/>
        <w:rPr>
          <w:i/>
          <w:sz w:val="22"/>
          <w:szCs w:val="22"/>
          <w:lang w:eastAsia="ja-JP" w:bidi="hi-IN"/>
        </w:rPr>
      </w:pPr>
      <w:r w:rsidRPr="000A1EC7">
        <w:rPr>
          <w:b/>
          <w:i/>
          <w:sz w:val="22"/>
          <w:szCs w:val="22"/>
          <w:lang w:eastAsia="ja-JP" w:bidi="hi-IN"/>
        </w:rPr>
        <w:t xml:space="preserve">Proposal </w:t>
      </w:r>
      <w:r w:rsidR="00CA660F">
        <w:rPr>
          <w:b/>
          <w:i/>
          <w:sz w:val="22"/>
          <w:szCs w:val="22"/>
          <w:lang w:eastAsia="ja-JP" w:bidi="hi-IN"/>
        </w:rPr>
        <w:t>11</w:t>
      </w:r>
      <w:r w:rsidRPr="000A1EC7">
        <w:rPr>
          <w:b/>
          <w:i/>
          <w:sz w:val="22"/>
          <w:szCs w:val="22"/>
          <w:lang w:eastAsia="ja-JP" w:bidi="hi-IN"/>
        </w:rPr>
        <w:t>:</w:t>
      </w:r>
      <w:r w:rsidRPr="000A1EC7">
        <w:rPr>
          <w:i/>
          <w:sz w:val="22"/>
          <w:szCs w:val="22"/>
          <w:lang w:eastAsia="ja-JP" w:bidi="hi-IN"/>
        </w:rPr>
        <w:t xml:space="preserve"> </w:t>
      </w:r>
    </w:p>
    <w:p w14:paraId="472A9AE9" w14:textId="1F17C81A" w:rsidR="005F2F4A" w:rsidRDefault="00151749" w:rsidP="005F2F4A">
      <w:pPr>
        <w:pStyle w:val="ListParagraph"/>
        <w:numPr>
          <w:ilvl w:val="0"/>
          <w:numId w:val="33"/>
        </w:numPr>
        <w:jc w:val="both"/>
        <w:rPr>
          <w:rFonts w:ascii="Times New Roman" w:hAnsi="Times New Roman"/>
          <w:i/>
          <w:lang w:eastAsia="ja-JP" w:bidi="hi-IN"/>
        </w:rPr>
      </w:pPr>
      <w:r w:rsidRPr="000A1EC7">
        <w:rPr>
          <w:rFonts w:ascii="Times New Roman" w:hAnsi="Times New Roman"/>
          <w:i/>
          <w:lang w:eastAsia="ja-JP" w:bidi="hi-IN"/>
        </w:rPr>
        <w:t xml:space="preserve">For </w:t>
      </w:r>
      <w:r>
        <w:rPr>
          <w:rFonts w:ascii="Times New Roman" w:hAnsi="Times New Roman"/>
          <w:i/>
          <w:lang w:eastAsia="ja-JP" w:bidi="hi-IN"/>
        </w:rPr>
        <w:t xml:space="preserve">TRP based pre-compensation, support </w:t>
      </w:r>
      <w:r w:rsidR="003B6708">
        <w:rPr>
          <w:rFonts w:ascii="Times New Roman" w:hAnsi="Times New Roman"/>
          <w:i/>
          <w:lang w:eastAsia="ja-JP" w:bidi="hi-IN"/>
        </w:rPr>
        <w:t>QCL</w:t>
      </w:r>
      <w:r w:rsidR="00880E09">
        <w:rPr>
          <w:rFonts w:ascii="Times New Roman" w:hAnsi="Times New Roman"/>
          <w:i/>
          <w:lang w:eastAsia="ja-JP" w:bidi="hi-IN"/>
        </w:rPr>
        <w:t xml:space="preserve"> </w:t>
      </w:r>
      <w:r w:rsidR="00275C66">
        <w:rPr>
          <w:rFonts w:ascii="Times New Roman" w:hAnsi="Times New Roman"/>
          <w:i/>
          <w:lang w:eastAsia="ja-JP" w:bidi="hi-IN"/>
        </w:rPr>
        <w:t xml:space="preserve">for PDSCH / PDCCH </w:t>
      </w:r>
      <w:r w:rsidR="00880E09">
        <w:rPr>
          <w:rFonts w:ascii="Times New Roman" w:hAnsi="Times New Roman"/>
          <w:i/>
          <w:lang w:eastAsia="ja-JP" w:bidi="hi-IN"/>
        </w:rPr>
        <w:t xml:space="preserve">with </w:t>
      </w:r>
      <w:r w:rsidR="007B5D6E">
        <w:rPr>
          <w:rFonts w:ascii="Times New Roman" w:hAnsi="Times New Roman"/>
          <w:i/>
          <w:lang w:eastAsia="ja-JP" w:bidi="hi-IN"/>
        </w:rPr>
        <w:t xml:space="preserve">two </w:t>
      </w:r>
      <w:r w:rsidR="005F2F4A">
        <w:rPr>
          <w:rFonts w:ascii="Times New Roman" w:hAnsi="Times New Roman"/>
          <w:i/>
          <w:lang w:eastAsia="ja-JP" w:bidi="hi-IN"/>
        </w:rPr>
        <w:t xml:space="preserve">TRS </w:t>
      </w:r>
      <w:r w:rsidR="00880E09">
        <w:rPr>
          <w:rFonts w:ascii="Times New Roman" w:hAnsi="Times New Roman"/>
          <w:i/>
          <w:lang w:eastAsia="ja-JP" w:bidi="hi-IN"/>
        </w:rPr>
        <w:t>configuration</w:t>
      </w:r>
      <w:r w:rsidR="007B5D6E">
        <w:rPr>
          <w:rFonts w:ascii="Times New Roman" w:hAnsi="Times New Roman"/>
          <w:i/>
          <w:lang w:eastAsia="ja-JP" w:bidi="hi-IN"/>
        </w:rPr>
        <w:t>s</w:t>
      </w:r>
      <w:r w:rsidR="00880E09">
        <w:rPr>
          <w:rFonts w:ascii="Times New Roman" w:hAnsi="Times New Roman"/>
          <w:i/>
          <w:lang w:eastAsia="ja-JP" w:bidi="hi-IN"/>
        </w:rPr>
        <w:t xml:space="preserve"> </w:t>
      </w:r>
      <w:r w:rsidR="00593D33">
        <w:rPr>
          <w:rFonts w:ascii="Times New Roman" w:hAnsi="Times New Roman"/>
          <w:i/>
          <w:lang w:eastAsia="ja-JP" w:bidi="hi-IN"/>
        </w:rPr>
        <w:t xml:space="preserve">based on </w:t>
      </w:r>
      <w:r w:rsidR="0070232A">
        <w:rPr>
          <w:rFonts w:ascii="Times New Roman" w:hAnsi="Times New Roman"/>
          <w:i/>
          <w:lang w:eastAsia="ja-JP" w:bidi="hi-IN"/>
        </w:rPr>
        <w:t>V</w:t>
      </w:r>
      <w:r w:rsidR="00593D33">
        <w:rPr>
          <w:rFonts w:ascii="Times New Roman" w:hAnsi="Times New Roman"/>
          <w:i/>
          <w:lang w:eastAsia="ja-JP" w:bidi="hi-IN"/>
        </w:rPr>
        <w:t xml:space="preserve">ariant </w:t>
      </w:r>
      <w:r w:rsidR="002F0E84">
        <w:rPr>
          <w:rFonts w:ascii="Times New Roman" w:hAnsi="Times New Roman"/>
          <w:i/>
          <w:lang w:eastAsia="ja-JP" w:bidi="hi-IN"/>
        </w:rPr>
        <w:t>B</w:t>
      </w:r>
    </w:p>
    <w:p w14:paraId="4EFB2A98" w14:textId="22844859" w:rsidR="00151749" w:rsidRDefault="00880E09" w:rsidP="00151749">
      <w:pPr>
        <w:pStyle w:val="ListParagraph"/>
        <w:numPr>
          <w:ilvl w:val="1"/>
          <w:numId w:val="33"/>
        </w:numPr>
        <w:jc w:val="both"/>
        <w:rPr>
          <w:rFonts w:ascii="Times New Roman" w:hAnsi="Times New Roman"/>
          <w:i/>
          <w:lang w:eastAsia="ja-JP" w:bidi="hi-IN"/>
        </w:rPr>
      </w:pPr>
      <w:r>
        <w:rPr>
          <w:rFonts w:ascii="Times New Roman" w:hAnsi="Times New Roman"/>
          <w:i/>
          <w:lang w:eastAsia="ja-JP" w:bidi="hi-IN"/>
        </w:rPr>
        <w:t>1</w:t>
      </w:r>
      <w:r w:rsidRPr="00880E09">
        <w:rPr>
          <w:rFonts w:ascii="Times New Roman" w:hAnsi="Times New Roman"/>
          <w:i/>
          <w:vertAlign w:val="superscript"/>
          <w:lang w:eastAsia="ja-JP" w:bidi="hi-IN"/>
        </w:rPr>
        <w:t>st</w:t>
      </w:r>
      <w:r>
        <w:rPr>
          <w:rFonts w:ascii="Times New Roman" w:hAnsi="Times New Roman"/>
          <w:i/>
          <w:lang w:eastAsia="ja-JP" w:bidi="hi-IN"/>
        </w:rPr>
        <w:t xml:space="preserve"> TRS </w:t>
      </w:r>
      <w:r w:rsidR="00A81FFC">
        <w:rPr>
          <w:rFonts w:ascii="Times New Roman" w:hAnsi="Times New Roman"/>
          <w:i/>
          <w:lang w:eastAsia="ja-JP" w:bidi="hi-IN"/>
        </w:rPr>
        <w:t>indicating</w:t>
      </w:r>
      <w:r>
        <w:rPr>
          <w:rFonts w:ascii="Times New Roman" w:hAnsi="Times New Roman"/>
          <w:i/>
          <w:lang w:eastAsia="ja-JP" w:bidi="hi-IN"/>
        </w:rPr>
        <w:t xml:space="preserve"> QCL </w:t>
      </w:r>
      <w:r w:rsidR="007B5D6E">
        <w:rPr>
          <w:rFonts w:ascii="Times New Roman" w:hAnsi="Times New Roman"/>
          <w:i/>
          <w:lang w:eastAsia="ja-JP" w:bidi="hi-IN"/>
        </w:rPr>
        <w:t xml:space="preserve">parameters </w:t>
      </w:r>
      <w:r w:rsidR="005F2F4A">
        <w:rPr>
          <w:rFonts w:ascii="Times New Roman" w:hAnsi="Times New Roman"/>
          <w:i/>
          <w:lang w:eastAsia="ja-JP" w:bidi="hi-IN"/>
        </w:rPr>
        <w:t>{</w:t>
      </w:r>
      <w:r>
        <w:rPr>
          <w:rFonts w:ascii="Times New Roman" w:hAnsi="Times New Roman"/>
          <w:i/>
          <w:lang w:eastAsia="ja-JP" w:bidi="hi-IN"/>
        </w:rPr>
        <w:t>average delay, delay spread</w:t>
      </w:r>
      <w:r w:rsidR="005F2F4A">
        <w:rPr>
          <w:rFonts w:ascii="Times New Roman" w:hAnsi="Times New Roman"/>
          <w:i/>
          <w:lang w:eastAsia="ja-JP" w:bidi="hi-IN"/>
        </w:rPr>
        <w:t>}</w:t>
      </w:r>
    </w:p>
    <w:p w14:paraId="164DADCF" w14:textId="26C15760" w:rsidR="00880E09" w:rsidRDefault="00C32520" w:rsidP="00151749">
      <w:pPr>
        <w:pStyle w:val="ListParagraph"/>
        <w:numPr>
          <w:ilvl w:val="1"/>
          <w:numId w:val="33"/>
        </w:numPr>
        <w:jc w:val="both"/>
        <w:rPr>
          <w:rFonts w:ascii="Times New Roman" w:hAnsi="Times New Roman"/>
          <w:i/>
          <w:lang w:eastAsia="ja-JP" w:bidi="hi-IN"/>
        </w:rPr>
      </w:pPr>
      <w:r>
        <w:rPr>
          <w:rFonts w:ascii="Times New Roman" w:hAnsi="Times New Roman"/>
          <w:i/>
          <w:lang w:eastAsia="ja-JP" w:bidi="hi-IN"/>
        </w:rPr>
        <w:t>2</w:t>
      </w:r>
      <w:r w:rsidRPr="00C32520">
        <w:rPr>
          <w:rFonts w:ascii="Times New Roman" w:hAnsi="Times New Roman"/>
          <w:i/>
          <w:vertAlign w:val="superscript"/>
          <w:lang w:eastAsia="ja-JP" w:bidi="hi-IN"/>
        </w:rPr>
        <w:t>nd</w:t>
      </w:r>
      <w:r>
        <w:rPr>
          <w:rFonts w:ascii="Times New Roman" w:hAnsi="Times New Roman"/>
          <w:i/>
          <w:lang w:eastAsia="ja-JP" w:bidi="hi-IN"/>
        </w:rPr>
        <w:t xml:space="preserve"> TRS </w:t>
      </w:r>
      <w:r w:rsidR="00824C0C">
        <w:rPr>
          <w:rFonts w:ascii="Times New Roman" w:hAnsi="Times New Roman"/>
          <w:i/>
          <w:lang w:eastAsia="ja-JP" w:bidi="hi-IN"/>
        </w:rPr>
        <w:t xml:space="preserve">indicating </w:t>
      </w:r>
      <w:r>
        <w:rPr>
          <w:rFonts w:ascii="Times New Roman" w:hAnsi="Times New Roman"/>
          <w:i/>
          <w:lang w:eastAsia="ja-JP" w:bidi="hi-IN"/>
        </w:rPr>
        <w:t xml:space="preserve">QCL </w:t>
      </w:r>
      <w:r w:rsidR="00824C0C">
        <w:rPr>
          <w:rFonts w:ascii="Times New Roman" w:hAnsi="Times New Roman"/>
          <w:i/>
          <w:lang w:eastAsia="ja-JP" w:bidi="hi-IN"/>
        </w:rPr>
        <w:t xml:space="preserve">parameter </w:t>
      </w:r>
      <w:r w:rsidR="00880E09">
        <w:rPr>
          <w:rFonts w:ascii="Times New Roman" w:hAnsi="Times New Roman"/>
          <w:i/>
          <w:lang w:eastAsia="ja-JP" w:bidi="hi-IN"/>
        </w:rPr>
        <w:t>{</w:t>
      </w:r>
      <w:r>
        <w:rPr>
          <w:rFonts w:ascii="Times New Roman" w:hAnsi="Times New Roman"/>
          <w:i/>
          <w:lang w:eastAsia="ja-JP" w:bidi="hi-IN"/>
        </w:rPr>
        <w:t>Doppler shift</w:t>
      </w:r>
      <w:r w:rsidR="002F0E84">
        <w:rPr>
          <w:rFonts w:ascii="Times New Roman" w:hAnsi="Times New Roman"/>
          <w:i/>
          <w:lang w:eastAsia="ja-JP" w:bidi="hi-IN"/>
        </w:rPr>
        <w:t>, Doppler spread</w:t>
      </w:r>
      <w:r w:rsidR="00880E09">
        <w:rPr>
          <w:rFonts w:ascii="Times New Roman" w:hAnsi="Times New Roman"/>
          <w:i/>
          <w:lang w:eastAsia="ja-JP" w:bidi="hi-IN"/>
        </w:rPr>
        <w:t>}</w:t>
      </w:r>
    </w:p>
    <w:p w14:paraId="555B3423" w14:textId="77777777" w:rsidR="00151749" w:rsidRPr="00104434" w:rsidRDefault="00151749" w:rsidP="001B6ACB">
      <w:pPr>
        <w:jc w:val="both"/>
        <w:rPr>
          <w:iCs/>
          <w:sz w:val="22"/>
          <w:szCs w:val="22"/>
          <w:lang w:val="en-US" w:eastAsia="ja-JP" w:bidi="hi-IN"/>
        </w:rPr>
      </w:pPr>
    </w:p>
    <w:p w14:paraId="32518E94" w14:textId="1E9D738B" w:rsidR="004F7866" w:rsidRDefault="00A463DB" w:rsidP="004F7866">
      <w:pPr>
        <w:keepNext/>
        <w:jc w:val="both"/>
      </w:pPr>
      <w:r>
        <w:object w:dxaOrig="18780" w:dyaOrig="4845" w14:anchorId="66322176">
          <v:shape id="_x0000_i1028" type="#_x0000_t75" style="width:508pt;height:131.2pt" o:ole="">
            <v:imagedata r:id="rId22" o:title=""/>
          </v:shape>
          <o:OLEObject Type="Embed" ProgID="Visio.Drawing.15" ShapeID="_x0000_i1028" DrawAspect="Content" ObjectID="_1679291410" r:id="rId23"/>
        </w:object>
      </w:r>
    </w:p>
    <w:p w14:paraId="3EB526B3" w14:textId="3D6D4465" w:rsidR="00B2489A" w:rsidRDefault="004F7866" w:rsidP="004F7866">
      <w:pPr>
        <w:pStyle w:val="Caption"/>
        <w:jc w:val="center"/>
      </w:pPr>
      <w:bookmarkStart w:id="7" w:name="_Ref54352897"/>
      <w:r>
        <w:t xml:space="preserve">Figure </w:t>
      </w:r>
      <w:r>
        <w:fldChar w:fldCharType="begin"/>
      </w:r>
      <w:r>
        <w:instrText xml:space="preserve"> SEQ Figure \* ARABIC </w:instrText>
      </w:r>
      <w:r>
        <w:fldChar w:fldCharType="separate"/>
      </w:r>
      <w:r w:rsidR="00B81A58">
        <w:rPr>
          <w:noProof/>
        </w:rPr>
        <w:t>7</w:t>
      </w:r>
      <w:r>
        <w:fldChar w:fldCharType="end"/>
      </w:r>
      <w:bookmarkEnd w:id="7"/>
      <w:r w:rsidR="00AB1477">
        <w:t xml:space="preserve"> Illustration of the </w:t>
      </w:r>
      <w:r w:rsidR="0070232A">
        <w:t xml:space="preserve">QCL </w:t>
      </w:r>
      <w:r w:rsidR="00AB1477">
        <w:t xml:space="preserve">signalling </w:t>
      </w:r>
      <w:r w:rsidR="00A429E1">
        <w:t>for Variant B</w:t>
      </w:r>
    </w:p>
    <w:p w14:paraId="4A41C859" w14:textId="7114A5FF" w:rsidR="00B80D06" w:rsidRDefault="00B80D06" w:rsidP="00B80D06">
      <w:pPr>
        <w:pStyle w:val="Heading1"/>
        <w:numPr>
          <w:ilvl w:val="0"/>
          <w:numId w:val="5"/>
        </w:numPr>
      </w:pPr>
      <w:r>
        <w:t>Conclusion</w:t>
      </w:r>
    </w:p>
    <w:p w14:paraId="3FDCE3D3" w14:textId="730FED04" w:rsidR="008B2417" w:rsidRDefault="008B2417" w:rsidP="008B2417">
      <w:pPr>
        <w:ind w:firstLine="284"/>
        <w:jc w:val="both"/>
        <w:rPr>
          <w:sz w:val="22"/>
          <w:szCs w:val="22"/>
        </w:rPr>
      </w:pPr>
      <w:r w:rsidRPr="00F62D1D">
        <w:rPr>
          <w:sz w:val="22"/>
          <w:szCs w:val="22"/>
        </w:rPr>
        <w:t>In this contribution, we have provided our views on the enhancement for HST-SFN scenario in Rel</w:t>
      </w:r>
      <w:r w:rsidR="00A35E96" w:rsidRPr="00F62D1D">
        <w:rPr>
          <w:sz w:val="22"/>
          <w:szCs w:val="22"/>
        </w:rPr>
        <w:noBreakHyphen/>
      </w:r>
      <w:r w:rsidRPr="00F62D1D">
        <w:rPr>
          <w:sz w:val="22"/>
          <w:szCs w:val="22"/>
        </w:rPr>
        <w:t xml:space="preserve">17. </w:t>
      </w:r>
      <w:r w:rsidR="00A35E96" w:rsidRPr="00F62D1D">
        <w:rPr>
          <w:sz w:val="22"/>
          <w:szCs w:val="22"/>
        </w:rPr>
        <w:t xml:space="preserve">The following </w:t>
      </w:r>
      <w:r w:rsidR="00AB1D0C">
        <w:rPr>
          <w:sz w:val="22"/>
          <w:szCs w:val="22"/>
        </w:rPr>
        <w:t xml:space="preserve">observations </w:t>
      </w:r>
      <w:r w:rsidR="00A35E96" w:rsidRPr="00F62D1D">
        <w:rPr>
          <w:sz w:val="22"/>
          <w:szCs w:val="22"/>
        </w:rPr>
        <w:t>were made:</w:t>
      </w:r>
      <w:r>
        <w:rPr>
          <w:sz w:val="22"/>
          <w:szCs w:val="22"/>
        </w:rPr>
        <w:t xml:space="preserve"> </w:t>
      </w:r>
    </w:p>
    <w:p w14:paraId="7141CEB4" w14:textId="77777777" w:rsidR="00AB1D0C" w:rsidRPr="00AB1D0C" w:rsidRDefault="00AB1D0C" w:rsidP="00BF1B40">
      <w:pPr>
        <w:pStyle w:val="ListParagraph"/>
        <w:numPr>
          <w:ilvl w:val="0"/>
          <w:numId w:val="33"/>
        </w:numPr>
        <w:spacing w:before="120"/>
        <w:jc w:val="both"/>
        <w:rPr>
          <w:rFonts w:ascii="Times New Roman" w:hAnsi="Times New Roman"/>
          <w:i/>
          <w:iCs/>
        </w:rPr>
      </w:pPr>
      <w:r w:rsidRPr="00AB1D0C">
        <w:rPr>
          <w:rFonts w:ascii="Times New Roman" w:hAnsi="Times New Roman"/>
          <w:i/>
          <w:iCs/>
        </w:rPr>
        <w:t xml:space="preserve">Support of scheme 2 offers lower DM-RS overhead comparing to scheme 1 </w:t>
      </w:r>
    </w:p>
    <w:p w14:paraId="09CEDD68" w14:textId="77777777" w:rsidR="00AB1D0C" w:rsidRPr="00AB1D0C" w:rsidRDefault="00AB1D0C" w:rsidP="00BF1B40">
      <w:pPr>
        <w:pStyle w:val="ListParagraph"/>
        <w:numPr>
          <w:ilvl w:val="0"/>
          <w:numId w:val="33"/>
        </w:numPr>
        <w:spacing w:before="120"/>
        <w:rPr>
          <w:rFonts w:ascii="Times New Roman" w:hAnsi="Times New Roman"/>
          <w:i/>
          <w:iCs/>
        </w:rPr>
      </w:pPr>
      <w:r w:rsidRPr="00AB1D0C">
        <w:rPr>
          <w:rFonts w:ascii="Times New Roman" w:hAnsi="Times New Roman"/>
          <w:i/>
          <w:iCs/>
        </w:rPr>
        <w:t xml:space="preserve">TRP based pre-compensation offers additional benefits over scheme 1 such as </w:t>
      </w:r>
    </w:p>
    <w:p w14:paraId="60108225" w14:textId="77777777" w:rsidR="00AB1D0C" w:rsidRPr="00AB1D0C" w:rsidRDefault="00AB1D0C" w:rsidP="00BF1B40">
      <w:pPr>
        <w:pStyle w:val="ListParagraph"/>
        <w:numPr>
          <w:ilvl w:val="1"/>
          <w:numId w:val="33"/>
        </w:numPr>
        <w:spacing w:before="120"/>
        <w:rPr>
          <w:rFonts w:ascii="Times New Roman" w:hAnsi="Times New Roman"/>
          <w:i/>
          <w:iCs/>
        </w:rPr>
      </w:pPr>
      <w:r w:rsidRPr="00AB1D0C">
        <w:rPr>
          <w:rFonts w:ascii="Times New Roman" w:hAnsi="Times New Roman"/>
          <w:i/>
          <w:iCs/>
        </w:rPr>
        <w:t>Reduced Doppler spread</w:t>
      </w:r>
    </w:p>
    <w:p w14:paraId="745DBB73" w14:textId="77777777" w:rsidR="00AB1D0C" w:rsidRPr="00AB1D0C" w:rsidRDefault="00AB1D0C" w:rsidP="00BF1B40">
      <w:pPr>
        <w:pStyle w:val="ListParagraph"/>
        <w:numPr>
          <w:ilvl w:val="1"/>
          <w:numId w:val="33"/>
        </w:numPr>
        <w:spacing w:before="120"/>
        <w:rPr>
          <w:rFonts w:ascii="Times New Roman" w:hAnsi="Times New Roman"/>
          <w:i/>
          <w:iCs/>
        </w:rPr>
      </w:pPr>
      <w:r w:rsidRPr="00AB1D0C">
        <w:rPr>
          <w:rFonts w:ascii="Times New Roman" w:hAnsi="Times New Roman"/>
          <w:i/>
          <w:iCs/>
        </w:rPr>
        <w:t>Lower ICI</w:t>
      </w:r>
    </w:p>
    <w:p w14:paraId="4AED2E34" w14:textId="77777777" w:rsidR="00AB1D0C" w:rsidRPr="00AB1D0C" w:rsidRDefault="00AB1D0C" w:rsidP="00BF1B40">
      <w:pPr>
        <w:pStyle w:val="ListParagraph"/>
        <w:numPr>
          <w:ilvl w:val="1"/>
          <w:numId w:val="33"/>
        </w:numPr>
        <w:spacing w:before="120"/>
        <w:rPr>
          <w:rFonts w:ascii="Times New Roman" w:hAnsi="Times New Roman"/>
          <w:i/>
          <w:iCs/>
        </w:rPr>
      </w:pPr>
      <w:r w:rsidRPr="00AB1D0C">
        <w:rPr>
          <w:rFonts w:ascii="Times New Roman" w:hAnsi="Times New Roman"/>
          <w:i/>
          <w:iCs/>
        </w:rPr>
        <w:t>Simpler UE implementation</w:t>
      </w:r>
    </w:p>
    <w:p w14:paraId="4E043ED4" w14:textId="12E7F3CD" w:rsidR="004B5E36" w:rsidRPr="00565F7C" w:rsidRDefault="004B5E36" w:rsidP="00BF1B40">
      <w:pPr>
        <w:pStyle w:val="ListParagraph"/>
        <w:numPr>
          <w:ilvl w:val="0"/>
          <w:numId w:val="33"/>
        </w:numPr>
        <w:spacing w:before="120"/>
        <w:rPr>
          <w:rFonts w:ascii="Times New Roman" w:hAnsi="Times New Roman"/>
          <w:i/>
          <w:iCs/>
        </w:rPr>
      </w:pPr>
      <w:r>
        <w:rPr>
          <w:rFonts w:ascii="Times New Roman" w:hAnsi="Times New Roman"/>
          <w:i/>
          <w:iCs/>
        </w:rPr>
        <w:t xml:space="preserve">Possible imperfections of TRP based pre-compensation scheme due to </w:t>
      </w:r>
      <w:r w:rsidRPr="003735CE">
        <w:rPr>
          <w:rFonts w:ascii="Times New Roman" w:hAnsi="Times New Roman"/>
          <w:i/>
          <w:iCs/>
        </w:rPr>
        <w:t>frequency offset drift, latency of the Doppler shift</w:t>
      </w:r>
      <w:r w:rsidR="00731470">
        <w:rPr>
          <w:rFonts w:ascii="Times New Roman" w:hAnsi="Times New Roman"/>
          <w:i/>
          <w:iCs/>
        </w:rPr>
        <w:t xml:space="preserve"> pre-compensation</w:t>
      </w:r>
      <w:r>
        <w:rPr>
          <w:rFonts w:ascii="Times New Roman" w:hAnsi="Times New Roman"/>
          <w:i/>
          <w:iCs/>
        </w:rPr>
        <w:t>, etc. can be addressed by slightly increased Doppler spread assumption in the channel estimation.</w:t>
      </w:r>
    </w:p>
    <w:p w14:paraId="3DEC2300" w14:textId="5C8CFB12" w:rsidR="004B5E36" w:rsidRPr="00DF238C" w:rsidRDefault="004B5E36" w:rsidP="006D30C6">
      <w:pPr>
        <w:spacing w:before="120" w:after="120"/>
        <w:ind w:firstLine="288"/>
        <w:jc w:val="both"/>
        <w:rPr>
          <w:sz w:val="22"/>
          <w:szCs w:val="22"/>
        </w:rPr>
      </w:pPr>
      <w:r w:rsidRPr="00DF238C">
        <w:rPr>
          <w:sz w:val="22"/>
          <w:szCs w:val="22"/>
        </w:rPr>
        <w:t>Based</w:t>
      </w:r>
      <w:r w:rsidR="00DF238C">
        <w:rPr>
          <w:sz w:val="22"/>
          <w:szCs w:val="22"/>
        </w:rPr>
        <w:t xml:space="preserve"> o</w:t>
      </w:r>
      <w:r w:rsidRPr="00DF238C">
        <w:rPr>
          <w:sz w:val="22"/>
          <w:szCs w:val="22"/>
        </w:rPr>
        <w:t xml:space="preserve">n the </w:t>
      </w:r>
      <w:r w:rsidR="00DF238C" w:rsidRPr="00DF238C">
        <w:rPr>
          <w:sz w:val="22"/>
          <w:szCs w:val="22"/>
        </w:rPr>
        <w:t>discussion</w:t>
      </w:r>
      <w:r w:rsidRPr="00DF238C">
        <w:rPr>
          <w:sz w:val="22"/>
          <w:szCs w:val="22"/>
        </w:rPr>
        <w:t xml:space="preserve"> and observations the following </w:t>
      </w:r>
      <w:r w:rsidR="006D30C6">
        <w:rPr>
          <w:sz w:val="22"/>
          <w:szCs w:val="22"/>
        </w:rPr>
        <w:t>proposal</w:t>
      </w:r>
      <w:r w:rsidRPr="00DF238C">
        <w:rPr>
          <w:sz w:val="22"/>
          <w:szCs w:val="22"/>
        </w:rPr>
        <w:t xml:space="preserve"> are made</w:t>
      </w:r>
      <w:r w:rsidR="006D30C6">
        <w:rPr>
          <w:sz w:val="22"/>
          <w:szCs w:val="22"/>
        </w:rPr>
        <w:t>:</w:t>
      </w:r>
    </w:p>
    <w:p w14:paraId="5FB6F45E" w14:textId="3FE9E56D" w:rsidR="002524CF" w:rsidRDefault="002524CF" w:rsidP="00216F3B">
      <w:pPr>
        <w:pStyle w:val="ListParagraph"/>
        <w:numPr>
          <w:ilvl w:val="0"/>
          <w:numId w:val="43"/>
        </w:numPr>
        <w:spacing w:before="120"/>
        <w:ind w:left="810"/>
        <w:rPr>
          <w:rFonts w:ascii="Times New Roman" w:hAnsi="Times New Roman"/>
          <w:i/>
          <w:iCs/>
        </w:rPr>
      </w:pPr>
      <w:r w:rsidRPr="002312B7">
        <w:rPr>
          <w:rFonts w:ascii="Times New Roman" w:hAnsi="Times New Roman"/>
          <w:i/>
          <w:iCs/>
        </w:rPr>
        <w:t>Support dynamic switching of single</w:t>
      </w:r>
      <w:r>
        <w:rPr>
          <w:rFonts w:ascii="Times New Roman" w:hAnsi="Times New Roman"/>
          <w:i/>
          <w:iCs/>
        </w:rPr>
        <w:t xml:space="preserve"> </w:t>
      </w:r>
      <w:r w:rsidRPr="002312B7">
        <w:rPr>
          <w:rFonts w:ascii="Times New Roman" w:hAnsi="Times New Roman"/>
          <w:i/>
          <w:iCs/>
        </w:rPr>
        <w:t>TRP and scheme 1</w:t>
      </w:r>
      <w:r w:rsidR="00BF1B40">
        <w:rPr>
          <w:rFonts w:ascii="Times New Roman" w:hAnsi="Times New Roman"/>
          <w:i/>
          <w:iCs/>
        </w:rPr>
        <w:t xml:space="preserve"> in Rel-17</w:t>
      </w:r>
      <w:r w:rsidRPr="002312B7">
        <w:rPr>
          <w:rFonts w:ascii="Times New Roman" w:hAnsi="Times New Roman"/>
          <w:i/>
          <w:iCs/>
        </w:rPr>
        <w:t xml:space="preserve">, where single TRP </w:t>
      </w:r>
      <w:r w:rsidR="00A428EA">
        <w:rPr>
          <w:rFonts w:ascii="Times New Roman" w:hAnsi="Times New Roman"/>
          <w:i/>
          <w:iCs/>
        </w:rPr>
        <w:t xml:space="preserve">scheme </w:t>
      </w:r>
      <w:r>
        <w:rPr>
          <w:rFonts w:ascii="Times New Roman" w:hAnsi="Times New Roman"/>
          <w:i/>
          <w:iCs/>
        </w:rPr>
        <w:t>also supports configuration of</w:t>
      </w:r>
      <w:r w:rsidRPr="002312B7">
        <w:rPr>
          <w:rFonts w:ascii="Times New Roman" w:hAnsi="Times New Roman"/>
          <w:i/>
          <w:iCs/>
        </w:rPr>
        <w:t xml:space="preserve"> highSpeedDemodFlag-r16</w:t>
      </w:r>
    </w:p>
    <w:p w14:paraId="7EF927E6" w14:textId="77777777" w:rsidR="00216F3B" w:rsidRPr="00216F3B" w:rsidRDefault="00216F3B" w:rsidP="00216F3B">
      <w:pPr>
        <w:pStyle w:val="ListParagraph"/>
        <w:numPr>
          <w:ilvl w:val="0"/>
          <w:numId w:val="43"/>
        </w:numPr>
        <w:spacing w:before="120"/>
        <w:ind w:left="810"/>
        <w:rPr>
          <w:rFonts w:ascii="Times New Roman" w:hAnsi="Times New Roman"/>
          <w:i/>
          <w:iCs/>
        </w:rPr>
      </w:pPr>
      <w:r w:rsidRPr="00216F3B">
        <w:rPr>
          <w:rFonts w:ascii="Times New Roman" w:hAnsi="Times New Roman"/>
          <w:i/>
          <w:iCs/>
        </w:rPr>
        <w:t>Rel-16 MAC CE signalling for PDSCH is re-used to support scheme 1</w:t>
      </w:r>
    </w:p>
    <w:p w14:paraId="377C9EA3" w14:textId="77777777" w:rsidR="00216F3B" w:rsidRPr="00216F3B" w:rsidRDefault="00216F3B" w:rsidP="00216F3B">
      <w:pPr>
        <w:pStyle w:val="ListParagraph"/>
        <w:numPr>
          <w:ilvl w:val="0"/>
          <w:numId w:val="43"/>
        </w:numPr>
        <w:spacing w:before="120"/>
        <w:ind w:left="810"/>
        <w:rPr>
          <w:rFonts w:ascii="Times New Roman" w:hAnsi="Times New Roman"/>
          <w:i/>
          <w:iCs/>
        </w:rPr>
      </w:pPr>
      <w:r w:rsidRPr="00216F3B">
        <w:rPr>
          <w:rFonts w:ascii="Times New Roman" w:hAnsi="Times New Roman"/>
          <w:i/>
          <w:iCs/>
        </w:rPr>
        <w:t>Scheme 1 is differentiated from other multi-TPR scheme supporting two TCI sates based on new RRC parameter</w:t>
      </w:r>
    </w:p>
    <w:p w14:paraId="294A79EB" w14:textId="77777777" w:rsidR="00E8410E" w:rsidRPr="008370D1" w:rsidRDefault="00E8410E" w:rsidP="00E8410E">
      <w:pPr>
        <w:pStyle w:val="ListParagraph"/>
        <w:numPr>
          <w:ilvl w:val="0"/>
          <w:numId w:val="43"/>
        </w:numPr>
        <w:spacing w:before="120"/>
        <w:ind w:left="810"/>
        <w:rPr>
          <w:rFonts w:ascii="Times New Roman" w:hAnsi="Times New Roman"/>
          <w:i/>
          <w:iCs/>
        </w:rPr>
      </w:pPr>
      <w:r>
        <w:rPr>
          <w:rFonts w:ascii="Times New Roman" w:hAnsi="Times New Roman"/>
          <w:i/>
          <w:iCs/>
        </w:rPr>
        <w:t>In addition to TRS, CSI-RS for CSI acquisition as source RS is</w:t>
      </w:r>
      <w:r w:rsidRPr="008370D1">
        <w:rPr>
          <w:rFonts w:ascii="Times New Roman" w:hAnsi="Times New Roman"/>
          <w:i/>
          <w:iCs/>
        </w:rPr>
        <w:t xml:space="preserve"> supported for scheme 1</w:t>
      </w:r>
    </w:p>
    <w:p w14:paraId="10926A79" w14:textId="30AC16C0" w:rsidR="002524CF" w:rsidRPr="009A61F0" w:rsidRDefault="002524CF" w:rsidP="00216F3B">
      <w:pPr>
        <w:pStyle w:val="ListParagraph"/>
        <w:numPr>
          <w:ilvl w:val="0"/>
          <w:numId w:val="43"/>
        </w:numPr>
        <w:spacing w:before="120"/>
        <w:ind w:left="810"/>
        <w:rPr>
          <w:rFonts w:ascii="Times New Roman" w:hAnsi="Times New Roman"/>
          <w:i/>
          <w:iCs/>
        </w:rPr>
      </w:pPr>
      <w:r w:rsidRPr="009A61F0">
        <w:rPr>
          <w:rFonts w:ascii="Times New Roman" w:hAnsi="Times New Roman"/>
          <w:i/>
          <w:iCs/>
        </w:rPr>
        <w:t xml:space="preserve">Consider two options for MAC CE </w:t>
      </w:r>
      <w:r>
        <w:rPr>
          <w:rFonts w:ascii="Times New Roman" w:hAnsi="Times New Roman"/>
          <w:i/>
          <w:iCs/>
        </w:rPr>
        <w:t xml:space="preserve">based </w:t>
      </w:r>
      <w:r w:rsidRPr="009A61F0">
        <w:rPr>
          <w:rFonts w:ascii="Times New Roman" w:hAnsi="Times New Roman"/>
          <w:i/>
          <w:iCs/>
        </w:rPr>
        <w:t>activation of two TCI states for PDCCH</w:t>
      </w:r>
      <w:r w:rsidR="000F13EF">
        <w:rPr>
          <w:rFonts w:ascii="Times New Roman" w:hAnsi="Times New Roman"/>
          <w:i/>
          <w:iCs/>
        </w:rPr>
        <w:t xml:space="preserve"> in scheme 1</w:t>
      </w:r>
    </w:p>
    <w:p w14:paraId="5C0B685D" w14:textId="77777777" w:rsidR="002524CF" w:rsidRDefault="002524CF" w:rsidP="00BF1B40">
      <w:pPr>
        <w:pStyle w:val="ListParagraph"/>
        <w:numPr>
          <w:ilvl w:val="1"/>
          <w:numId w:val="43"/>
        </w:numPr>
        <w:spacing w:before="120"/>
        <w:jc w:val="both"/>
        <w:rPr>
          <w:rFonts w:ascii="Times New Roman" w:hAnsi="Times New Roman"/>
          <w:i/>
          <w:iCs/>
        </w:rPr>
      </w:pPr>
      <w:r w:rsidRPr="009A61F0">
        <w:rPr>
          <w:rFonts w:ascii="Times New Roman" w:hAnsi="Times New Roman"/>
          <w:i/>
          <w:iCs/>
        </w:rPr>
        <w:t>Option 1: New MAC CE analogous to PDSCH MAC CE in Rel-16</w:t>
      </w:r>
    </w:p>
    <w:p w14:paraId="3CAFB1C5" w14:textId="77777777" w:rsidR="002524CF" w:rsidRPr="009A61F0" w:rsidRDefault="002524CF" w:rsidP="00E849D8">
      <w:pPr>
        <w:pStyle w:val="ListParagraph"/>
        <w:numPr>
          <w:ilvl w:val="2"/>
          <w:numId w:val="43"/>
        </w:numPr>
        <w:spacing w:before="120"/>
        <w:jc w:val="both"/>
        <w:rPr>
          <w:rFonts w:ascii="Times New Roman" w:hAnsi="Times New Roman"/>
          <w:i/>
          <w:iCs/>
        </w:rPr>
      </w:pPr>
      <w:r>
        <w:rPr>
          <w:rFonts w:ascii="Times New Roman" w:hAnsi="Times New Roman"/>
          <w:i/>
          <w:iCs/>
        </w:rPr>
        <w:t>Send LS to RAN2 informing about the corresponding decision</w:t>
      </w:r>
    </w:p>
    <w:p w14:paraId="3B43A151" w14:textId="77777777" w:rsidR="002524CF" w:rsidRPr="009A61F0" w:rsidRDefault="002524CF" w:rsidP="00BF1B40">
      <w:pPr>
        <w:pStyle w:val="ListParagraph"/>
        <w:numPr>
          <w:ilvl w:val="1"/>
          <w:numId w:val="43"/>
        </w:numPr>
        <w:spacing w:before="120"/>
        <w:jc w:val="both"/>
        <w:rPr>
          <w:rFonts w:ascii="Times New Roman" w:hAnsi="Times New Roman"/>
          <w:i/>
          <w:iCs/>
        </w:rPr>
      </w:pPr>
      <w:r w:rsidRPr="009A61F0">
        <w:rPr>
          <w:rFonts w:ascii="Times New Roman" w:hAnsi="Times New Roman"/>
          <w:i/>
          <w:iCs/>
        </w:rPr>
        <w:t>Option 2: Reuse MAC CE of PD</w:t>
      </w:r>
      <w:r>
        <w:rPr>
          <w:rFonts w:ascii="Times New Roman" w:hAnsi="Times New Roman"/>
          <w:i/>
          <w:iCs/>
        </w:rPr>
        <w:t>S</w:t>
      </w:r>
      <w:r w:rsidRPr="009A61F0">
        <w:rPr>
          <w:rFonts w:ascii="Times New Roman" w:hAnsi="Times New Roman"/>
          <w:i/>
          <w:iCs/>
        </w:rPr>
        <w:t xml:space="preserve">CH with pre-determined mapping of TCI codepoints </w:t>
      </w:r>
      <w:r>
        <w:rPr>
          <w:rFonts w:ascii="Times New Roman" w:hAnsi="Times New Roman"/>
          <w:i/>
          <w:iCs/>
        </w:rPr>
        <w:t>from</w:t>
      </w:r>
      <w:r w:rsidRPr="009A61F0">
        <w:rPr>
          <w:rFonts w:ascii="Times New Roman" w:hAnsi="Times New Roman"/>
          <w:i/>
          <w:iCs/>
        </w:rPr>
        <w:t xml:space="preserve"> PDSCH </w:t>
      </w:r>
      <w:r>
        <w:rPr>
          <w:rFonts w:ascii="Times New Roman" w:hAnsi="Times New Roman"/>
          <w:i/>
          <w:iCs/>
        </w:rPr>
        <w:t>to CORESET</w:t>
      </w:r>
    </w:p>
    <w:p w14:paraId="598BA3CF" w14:textId="7FFFC7B9" w:rsidR="002524CF" w:rsidRDefault="00BF1B40" w:rsidP="00BF1B40">
      <w:pPr>
        <w:pStyle w:val="ListParagraph"/>
        <w:numPr>
          <w:ilvl w:val="0"/>
          <w:numId w:val="43"/>
        </w:numPr>
        <w:spacing w:before="120"/>
        <w:ind w:left="810"/>
        <w:jc w:val="both"/>
        <w:rPr>
          <w:rFonts w:ascii="Times New Roman" w:hAnsi="Times New Roman"/>
          <w:i/>
          <w:iCs/>
        </w:rPr>
      </w:pPr>
      <w:r w:rsidRPr="00030816">
        <w:rPr>
          <w:rFonts w:ascii="Times New Roman" w:hAnsi="Times New Roman"/>
          <w:i/>
          <w:iCs/>
        </w:rPr>
        <w:t xml:space="preserve">For SFN scenario, default TCI state is determined based on the lowest CORESET ID in the latest slot, i.e. two TCI states or single TCI state can be used for PDSCH </w:t>
      </w:r>
      <w:r>
        <w:rPr>
          <w:rFonts w:ascii="Times New Roman" w:hAnsi="Times New Roman"/>
          <w:i/>
          <w:iCs/>
        </w:rPr>
        <w:t xml:space="preserve">reception </w:t>
      </w:r>
      <w:r w:rsidRPr="00030816">
        <w:rPr>
          <w:rFonts w:ascii="Times New Roman" w:hAnsi="Times New Roman"/>
          <w:i/>
          <w:iCs/>
        </w:rPr>
        <w:t xml:space="preserve">depending </w:t>
      </w:r>
      <w:r>
        <w:rPr>
          <w:rFonts w:ascii="Times New Roman" w:hAnsi="Times New Roman"/>
          <w:i/>
          <w:iCs/>
        </w:rPr>
        <w:t xml:space="preserve">whether corresponding CORESET is configured with single or two TCI states. </w:t>
      </w:r>
    </w:p>
    <w:p w14:paraId="50D75C04" w14:textId="77777777" w:rsidR="00374EA9" w:rsidRPr="00374EA9" w:rsidRDefault="00374EA9" w:rsidP="00374EA9">
      <w:pPr>
        <w:pStyle w:val="ListParagraph"/>
        <w:numPr>
          <w:ilvl w:val="0"/>
          <w:numId w:val="43"/>
        </w:numPr>
        <w:spacing w:before="120"/>
        <w:ind w:left="810"/>
        <w:jc w:val="both"/>
        <w:rPr>
          <w:rFonts w:ascii="Times New Roman" w:hAnsi="Times New Roman"/>
          <w:i/>
          <w:iCs/>
        </w:rPr>
      </w:pPr>
      <w:r w:rsidRPr="00070DE3">
        <w:rPr>
          <w:rFonts w:ascii="Times New Roman" w:hAnsi="Times New Roman"/>
          <w:i/>
          <w:iCs/>
        </w:rPr>
        <w:lastRenderedPageBreak/>
        <w:t>Study necessity of specification solution for determination of TCI state as default spatial relation and PL-RS for dedicated-PUCCH/SRS/PUSCH scheduled by DCI format 0_0 if the CORESET with the lowest ControlResourceSetId is activated with two TCI states</w:t>
      </w:r>
    </w:p>
    <w:p w14:paraId="6AFF5A88" w14:textId="77777777" w:rsidR="00643951" w:rsidRDefault="00643951" w:rsidP="00643951">
      <w:pPr>
        <w:pStyle w:val="ListParagraph"/>
        <w:numPr>
          <w:ilvl w:val="0"/>
          <w:numId w:val="43"/>
        </w:numPr>
        <w:spacing w:before="120"/>
        <w:ind w:left="810"/>
        <w:jc w:val="both"/>
        <w:rPr>
          <w:rFonts w:ascii="Times New Roman" w:hAnsi="Times New Roman"/>
          <w:i/>
          <w:iCs/>
        </w:rPr>
      </w:pPr>
      <w:r>
        <w:rPr>
          <w:rFonts w:ascii="Times New Roman" w:hAnsi="Times New Roman"/>
          <w:i/>
          <w:iCs/>
        </w:rPr>
        <w:t>Scheme 2 is supported in Rel-17 due to its lower DM-RS overhead and its superior performance to scheme 1</w:t>
      </w:r>
    </w:p>
    <w:p w14:paraId="5EF2C97B" w14:textId="77777777" w:rsidR="0012241E" w:rsidRPr="00565F7C" w:rsidRDefault="0012241E" w:rsidP="0012241E">
      <w:pPr>
        <w:pStyle w:val="ListParagraph"/>
        <w:numPr>
          <w:ilvl w:val="0"/>
          <w:numId w:val="43"/>
        </w:numPr>
        <w:spacing w:before="120"/>
        <w:ind w:left="810"/>
        <w:jc w:val="both"/>
        <w:rPr>
          <w:rFonts w:ascii="Times New Roman" w:hAnsi="Times New Roman"/>
          <w:i/>
          <w:iCs/>
        </w:rPr>
      </w:pPr>
      <w:r>
        <w:rPr>
          <w:rFonts w:ascii="Times New Roman" w:hAnsi="Times New Roman"/>
          <w:i/>
          <w:iCs/>
        </w:rPr>
        <w:t xml:space="preserve">Specification-based </w:t>
      </w:r>
      <w:r w:rsidRPr="00565F7C">
        <w:rPr>
          <w:rFonts w:ascii="Times New Roman" w:hAnsi="Times New Roman"/>
          <w:i/>
          <w:iCs/>
        </w:rPr>
        <w:t>TRP pre-compensation</w:t>
      </w:r>
      <w:r>
        <w:rPr>
          <w:rFonts w:ascii="Times New Roman" w:hAnsi="Times New Roman"/>
          <w:i/>
          <w:iCs/>
        </w:rPr>
        <w:t xml:space="preserve"> scheme</w:t>
      </w:r>
      <w:r w:rsidRPr="00565F7C">
        <w:rPr>
          <w:rFonts w:ascii="Times New Roman" w:hAnsi="Times New Roman"/>
          <w:i/>
          <w:iCs/>
        </w:rPr>
        <w:t xml:space="preserve"> </w:t>
      </w:r>
      <w:r>
        <w:rPr>
          <w:rFonts w:ascii="Times New Roman" w:hAnsi="Times New Roman"/>
          <w:i/>
          <w:iCs/>
        </w:rPr>
        <w:t>is supported in Rel-17</w:t>
      </w:r>
    </w:p>
    <w:p w14:paraId="44E4778D" w14:textId="77777777" w:rsidR="003B5A4E" w:rsidRPr="003B5A4E" w:rsidRDefault="003B5A4E" w:rsidP="003B5A4E">
      <w:pPr>
        <w:pStyle w:val="ListParagraph"/>
        <w:numPr>
          <w:ilvl w:val="0"/>
          <w:numId w:val="43"/>
        </w:numPr>
        <w:spacing w:before="120"/>
        <w:ind w:left="810"/>
        <w:jc w:val="both"/>
        <w:rPr>
          <w:rFonts w:ascii="Times New Roman" w:hAnsi="Times New Roman"/>
          <w:i/>
          <w:iCs/>
        </w:rPr>
      </w:pPr>
      <w:r w:rsidRPr="003B5A4E">
        <w:rPr>
          <w:rFonts w:ascii="Times New Roman" w:hAnsi="Times New Roman"/>
          <w:i/>
          <w:iCs/>
        </w:rPr>
        <w:t>Discuss necessity of the explicit signaling assistance for QCL/QCL-like relation between DL and UL signals.</w:t>
      </w:r>
    </w:p>
    <w:p w14:paraId="0B0C7565" w14:textId="77777777" w:rsidR="003B5A4E" w:rsidRPr="003B5A4E" w:rsidRDefault="003B5A4E" w:rsidP="003B5A4E">
      <w:pPr>
        <w:pStyle w:val="ListParagraph"/>
        <w:numPr>
          <w:ilvl w:val="0"/>
          <w:numId w:val="43"/>
        </w:numPr>
        <w:spacing w:before="120"/>
        <w:ind w:left="810"/>
        <w:jc w:val="both"/>
        <w:rPr>
          <w:rFonts w:ascii="Times New Roman" w:hAnsi="Times New Roman"/>
          <w:i/>
          <w:iCs/>
        </w:rPr>
      </w:pPr>
      <w:r w:rsidRPr="003B5A4E">
        <w:rPr>
          <w:rFonts w:ascii="Times New Roman" w:hAnsi="Times New Roman"/>
          <w:i/>
          <w:iCs/>
        </w:rPr>
        <w:t xml:space="preserve">For HST-SFN deployment support implicit indication of the Doppler shift(s) using uplink SRS. </w:t>
      </w:r>
    </w:p>
    <w:p w14:paraId="78006746" w14:textId="77777777" w:rsidR="003B5A4E" w:rsidRPr="003B5A4E" w:rsidRDefault="003B5A4E" w:rsidP="003B5A4E">
      <w:pPr>
        <w:pStyle w:val="ListParagraph"/>
        <w:numPr>
          <w:ilvl w:val="1"/>
          <w:numId w:val="43"/>
        </w:numPr>
        <w:spacing w:before="120"/>
        <w:jc w:val="both"/>
        <w:rPr>
          <w:rFonts w:ascii="Times New Roman" w:hAnsi="Times New Roman"/>
          <w:i/>
          <w:iCs/>
        </w:rPr>
      </w:pPr>
      <w:r w:rsidRPr="003B5A4E">
        <w:rPr>
          <w:rFonts w:ascii="Times New Roman" w:hAnsi="Times New Roman"/>
          <w:i/>
          <w:iCs/>
        </w:rPr>
        <w:t>Additionally, consider support of the explicit reporting of the Doppler shift(s) to support CA scenarios, where SRS may not be available on all bands</w:t>
      </w:r>
    </w:p>
    <w:p w14:paraId="5CE5588A" w14:textId="51ED5688" w:rsidR="006D30C6" w:rsidRPr="006D30C6" w:rsidRDefault="006D30C6" w:rsidP="006D30C6">
      <w:pPr>
        <w:pStyle w:val="ListParagraph"/>
        <w:numPr>
          <w:ilvl w:val="0"/>
          <w:numId w:val="43"/>
        </w:numPr>
        <w:spacing w:before="120"/>
        <w:ind w:left="810"/>
        <w:jc w:val="both"/>
        <w:rPr>
          <w:rFonts w:ascii="Times New Roman" w:hAnsi="Times New Roman"/>
          <w:i/>
          <w:iCs/>
        </w:rPr>
      </w:pPr>
      <w:r w:rsidRPr="006D30C6">
        <w:rPr>
          <w:rFonts w:ascii="Times New Roman" w:hAnsi="Times New Roman"/>
          <w:i/>
          <w:iCs/>
        </w:rPr>
        <w:t xml:space="preserve">For TRP based pre-compensation, support </w:t>
      </w:r>
      <w:r w:rsidR="003B6708">
        <w:rPr>
          <w:rFonts w:ascii="Times New Roman" w:hAnsi="Times New Roman"/>
          <w:i/>
          <w:iCs/>
        </w:rPr>
        <w:t>QCL</w:t>
      </w:r>
      <w:r w:rsidRPr="006D30C6">
        <w:rPr>
          <w:rFonts w:ascii="Times New Roman" w:hAnsi="Times New Roman"/>
          <w:i/>
          <w:iCs/>
        </w:rPr>
        <w:t xml:space="preserve"> for PDSCH / PDCCH with two TRS configurations based on Variant B</w:t>
      </w:r>
    </w:p>
    <w:p w14:paraId="6582910E" w14:textId="4CC094D4" w:rsidR="006D30C6" w:rsidRPr="006D30C6" w:rsidRDefault="006D30C6" w:rsidP="006D30C6">
      <w:pPr>
        <w:pStyle w:val="ListParagraph"/>
        <w:numPr>
          <w:ilvl w:val="1"/>
          <w:numId w:val="43"/>
        </w:numPr>
        <w:spacing w:before="120"/>
        <w:jc w:val="both"/>
        <w:rPr>
          <w:rFonts w:ascii="Times New Roman" w:hAnsi="Times New Roman"/>
          <w:i/>
          <w:iCs/>
        </w:rPr>
      </w:pPr>
      <w:r w:rsidRPr="006D30C6">
        <w:rPr>
          <w:rFonts w:ascii="Times New Roman" w:hAnsi="Times New Roman"/>
          <w:i/>
          <w:iCs/>
        </w:rPr>
        <w:t>1</w:t>
      </w:r>
      <w:r w:rsidRPr="006D30C6">
        <w:rPr>
          <w:rFonts w:ascii="Times New Roman" w:hAnsi="Times New Roman"/>
          <w:i/>
          <w:iCs/>
          <w:vertAlign w:val="superscript"/>
        </w:rPr>
        <w:t>st</w:t>
      </w:r>
      <w:r>
        <w:rPr>
          <w:rFonts w:ascii="Times New Roman" w:hAnsi="Times New Roman"/>
          <w:i/>
          <w:iCs/>
        </w:rPr>
        <w:t xml:space="preserve"> </w:t>
      </w:r>
      <w:r w:rsidRPr="006D30C6">
        <w:rPr>
          <w:rFonts w:ascii="Times New Roman" w:hAnsi="Times New Roman"/>
          <w:i/>
          <w:iCs/>
        </w:rPr>
        <w:t>TRS indicating QCL parameters {average delay, delay spread}</w:t>
      </w:r>
    </w:p>
    <w:p w14:paraId="129DF547" w14:textId="073A65D0" w:rsidR="00374EA9" w:rsidRPr="006D30C6" w:rsidRDefault="006D30C6" w:rsidP="006D30C6">
      <w:pPr>
        <w:pStyle w:val="ListParagraph"/>
        <w:numPr>
          <w:ilvl w:val="1"/>
          <w:numId w:val="43"/>
        </w:numPr>
        <w:spacing w:before="120"/>
        <w:jc w:val="both"/>
        <w:rPr>
          <w:rFonts w:ascii="Times New Roman" w:hAnsi="Times New Roman"/>
          <w:i/>
          <w:iCs/>
        </w:rPr>
      </w:pPr>
      <w:r w:rsidRPr="006D30C6">
        <w:rPr>
          <w:rFonts w:ascii="Times New Roman" w:hAnsi="Times New Roman"/>
          <w:i/>
          <w:iCs/>
        </w:rPr>
        <w:t>2</w:t>
      </w:r>
      <w:r w:rsidRPr="006D30C6">
        <w:rPr>
          <w:rFonts w:ascii="Times New Roman" w:hAnsi="Times New Roman"/>
          <w:i/>
          <w:iCs/>
          <w:vertAlign w:val="superscript"/>
        </w:rPr>
        <w:t>nd</w:t>
      </w:r>
      <w:r>
        <w:rPr>
          <w:rFonts w:ascii="Times New Roman" w:hAnsi="Times New Roman"/>
          <w:i/>
          <w:iCs/>
        </w:rPr>
        <w:t xml:space="preserve"> </w:t>
      </w:r>
      <w:r w:rsidRPr="006D30C6">
        <w:rPr>
          <w:rFonts w:ascii="Times New Roman" w:hAnsi="Times New Roman"/>
          <w:i/>
          <w:iCs/>
        </w:rPr>
        <w:t>TRS indicating QCL parameter {Doppler shift, Doppler spread}</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CB8E8C0" w14:textId="6D4EB897" w:rsidR="008B2417" w:rsidRPr="009938F4" w:rsidRDefault="008B2417" w:rsidP="009D684E">
      <w:pPr>
        <w:spacing w:after="120"/>
        <w:rPr>
          <w:sz w:val="22"/>
          <w:szCs w:val="22"/>
          <w:lang w:eastAsia="x-none"/>
        </w:rPr>
      </w:pPr>
      <w:r w:rsidRPr="009938F4">
        <w:rPr>
          <w:sz w:val="22"/>
          <w:szCs w:val="22"/>
          <w:lang w:eastAsia="x-none"/>
        </w:rPr>
        <w:t>[1] RP-193133, New WID: Further enhancements on MIMO for NR, Samsung 3GPP TSG RAN Meeting #86, Sitges, Spain, December 9-12, 2019.</w:t>
      </w:r>
    </w:p>
    <w:p w14:paraId="15D75971" w14:textId="7BFA1275" w:rsidR="00483549" w:rsidRPr="00483549" w:rsidRDefault="00F00191" w:rsidP="00483549">
      <w:pPr>
        <w:overflowPunct/>
        <w:autoSpaceDE/>
        <w:autoSpaceDN/>
        <w:adjustRightInd/>
        <w:spacing w:after="120"/>
        <w:textAlignment w:val="auto"/>
        <w:rPr>
          <w:sz w:val="22"/>
          <w:szCs w:val="22"/>
          <w:lang w:eastAsia="x-none"/>
        </w:rPr>
      </w:pPr>
      <w:r>
        <w:rPr>
          <w:sz w:val="22"/>
          <w:szCs w:val="22"/>
          <w:lang w:eastAsia="x-none"/>
        </w:rPr>
        <w:t xml:space="preserve">[2] </w:t>
      </w:r>
      <w:r w:rsidRPr="00483549">
        <w:rPr>
          <w:sz w:val="22"/>
          <w:szCs w:val="22"/>
          <w:lang w:eastAsia="x-none"/>
        </w:rPr>
        <w:t>R1-2005862</w:t>
      </w:r>
      <w:r>
        <w:rPr>
          <w:sz w:val="22"/>
          <w:szCs w:val="22"/>
          <w:lang w:eastAsia="x-none"/>
        </w:rPr>
        <w:t xml:space="preserve">, </w:t>
      </w:r>
      <w:r w:rsidRPr="00483549">
        <w:rPr>
          <w:sz w:val="22"/>
          <w:szCs w:val="22"/>
          <w:lang w:eastAsia="x-none"/>
        </w:rPr>
        <w:t>On HST SFN enhancements</w:t>
      </w:r>
      <w:r>
        <w:rPr>
          <w:sz w:val="22"/>
          <w:szCs w:val="22"/>
          <w:lang w:eastAsia="x-none"/>
        </w:rPr>
        <w:t>,</w:t>
      </w:r>
      <w:r w:rsidRPr="00483549">
        <w:rPr>
          <w:sz w:val="22"/>
          <w:szCs w:val="22"/>
          <w:lang w:eastAsia="x-none"/>
        </w:rPr>
        <w:t xml:space="preserve"> Intel Corporation</w:t>
      </w:r>
      <w:r>
        <w:rPr>
          <w:sz w:val="22"/>
          <w:szCs w:val="22"/>
          <w:lang w:eastAsia="x-none"/>
        </w:rPr>
        <w:t>,</w:t>
      </w:r>
      <w:r w:rsidRPr="00483549">
        <w:rPr>
          <w:sz w:val="22"/>
          <w:szCs w:val="22"/>
          <w:lang w:eastAsia="x-none"/>
        </w:rPr>
        <w:t xml:space="preserve"> </w:t>
      </w:r>
      <w:r w:rsidR="00483549" w:rsidRPr="00483549">
        <w:rPr>
          <w:sz w:val="22"/>
          <w:szCs w:val="22"/>
          <w:lang w:eastAsia="x-none"/>
        </w:rPr>
        <w:t>3GPP TSG RAN WG1 Meeting #102-e</w:t>
      </w:r>
      <w:r>
        <w:rPr>
          <w:sz w:val="22"/>
          <w:szCs w:val="22"/>
          <w:lang w:eastAsia="x-none"/>
        </w:rPr>
        <w:t xml:space="preserve"> </w:t>
      </w:r>
      <w:r w:rsidR="00483549" w:rsidRPr="00483549">
        <w:rPr>
          <w:sz w:val="22"/>
          <w:szCs w:val="22"/>
          <w:lang w:eastAsia="x-none"/>
        </w:rPr>
        <w:t>e-Meeting, August 17th – 28th, 2020</w:t>
      </w:r>
      <w:r>
        <w:rPr>
          <w:sz w:val="22"/>
          <w:szCs w:val="22"/>
          <w:lang w:eastAsia="x-none"/>
        </w:rPr>
        <w:t>.</w:t>
      </w:r>
    </w:p>
    <w:p w14:paraId="2D73E205" w14:textId="48921D40" w:rsidR="006621D7" w:rsidRDefault="006621D7" w:rsidP="00D563CD">
      <w:pPr>
        <w:overflowPunct/>
        <w:autoSpaceDE/>
        <w:autoSpaceDN/>
        <w:adjustRightInd/>
        <w:spacing w:after="120"/>
        <w:textAlignment w:val="auto"/>
        <w:rPr>
          <w:sz w:val="22"/>
          <w:szCs w:val="22"/>
          <w:lang w:val="en-US" w:eastAsia="zh-CN"/>
        </w:rPr>
      </w:pPr>
      <w:r>
        <w:rPr>
          <w:sz w:val="22"/>
          <w:szCs w:val="22"/>
          <w:lang w:val="en-US" w:eastAsia="zh-CN"/>
        </w:rPr>
        <w:t xml:space="preserve">[3] </w:t>
      </w:r>
      <w:r w:rsidRPr="006621D7">
        <w:rPr>
          <w:sz w:val="22"/>
          <w:szCs w:val="22"/>
          <w:lang w:val="en-US" w:eastAsia="zh-CN"/>
        </w:rPr>
        <w:t>R1-2008981</w:t>
      </w:r>
      <w:r>
        <w:rPr>
          <w:sz w:val="22"/>
          <w:szCs w:val="22"/>
          <w:lang w:val="en-US" w:eastAsia="zh-CN"/>
        </w:rPr>
        <w:t xml:space="preserve">, </w:t>
      </w:r>
      <w:r w:rsidRPr="006621D7">
        <w:rPr>
          <w:sz w:val="22"/>
          <w:szCs w:val="22"/>
          <w:lang w:val="en-US" w:eastAsia="zh-CN"/>
        </w:rPr>
        <w:t>Enhancements to HST-SFN deployments</w:t>
      </w:r>
      <w:r>
        <w:rPr>
          <w:sz w:val="22"/>
          <w:szCs w:val="22"/>
          <w:lang w:val="en-US" w:eastAsia="zh-CN"/>
        </w:rPr>
        <w:t>,</w:t>
      </w:r>
      <w:r w:rsidRPr="006621D7">
        <w:rPr>
          <w:sz w:val="22"/>
          <w:szCs w:val="22"/>
          <w:lang w:val="en-US" w:eastAsia="zh-CN"/>
        </w:rPr>
        <w:t xml:space="preserve"> Intel Corporation</w:t>
      </w:r>
      <w:r>
        <w:rPr>
          <w:sz w:val="22"/>
          <w:szCs w:val="22"/>
          <w:lang w:val="en-US" w:eastAsia="zh-CN"/>
        </w:rPr>
        <w:t>,</w:t>
      </w:r>
      <w:r w:rsidRPr="006621D7">
        <w:rPr>
          <w:sz w:val="22"/>
          <w:szCs w:val="22"/>
          <w:lang w:val="en-US" w:eastAsia="zh-CN"/>
        </w:rPr>
        <w:t xml:space="preserve"> 3GPP TSG RAN WG1 #103-e</w:t>
      </w:r>
      <w:r>
        <w:rPr>
          <w:sz w:val="22"/>
          <w:szCs w:val="22"/>
          <w:lang w:val="en-US" w:eastAsia="zh-CN"/>
        </w:rPr>
        <w:t xml:space="preserve"> </w:t>
      </w:r>
      <w:r w:rsidRPr="006621D7">
        <w:rPr>
          <w:sz w:val="22"/>
          <w:szCs w:val="22"/>
          <w:lang w:val="en-US" w:eastAsia="zh-CN"/>
        </w:rPr>
        <w:t>e-Meeting, October 26th – November 13th, 2020</w:t>
      </w:r>
      <w:r w:rsidR="00520305">
        <w:rPr>
          <w:sz w:val="22"/>
          <w:szCs w:val="22"/>
          <w:lang w:val="en-US" w:eastAsia="zh-CN"/>
        </w:rPr>
        <w:t>.</w:t>
      </w:r>
    </w:p>
    <w:p w14:paraId="3236BB2E" w14:textId="33FE7243" w:rsidR="00462143" w:rsidRPr="00462143" w:rsidRDefault="00D563CD" w:rsidP="00462143">
      <w:pPr>
        <w:overflowPunct/>
        <w:autoSpaceDE/>
        <w:autoSpaceDN/>
        <w:adjustRightInd/>
        <w:spacing w:after="120"/>
        <w:textAlignment w:val="auto"/>
        <w:rPr>
          <w:sz w:val="22"/>
          <w:szCs w:val="22"/>
          <w:lang w:val="en-US" w:eastAsia="zh-CN"/>
        </w:rPr>
      </w:pPr>
      <w:r>
        <w:rPr>
          <w:sz w:val="22"/>
          <w:szCs w:val="22"/>
          <w:lang w:val="en-US" w:eastAsia="zh-CN"/>
        </w:rPr>
        <w:t>[</w:t>
      </w:r>
      <w:r w:rsidR="00A6334F">
        <w:rPr>
          <w:sz w:val="22"/>
          <w:szCs w:val="22"/>
          <w:lang w:val="en-US" w:eastAsia="zh-CN"/>
        </w:rPr>
        <w:t>4</w:t>
      </w:r>
      <w:r>
        <w:rPr>
          <w:sz w:val="22"/>
          <w:szCs w:val="22"/>
          <w:lang w:val="en-US" w:eastAsia="zh-CN"/>
        </w:rPr>
        <w:t xml:space="preserve">] </w:t>
      </w:r>
      <w:r w:rsidR="00462143" w:rsidRPr="00462143">
        <w:rPr>
          <w:sz w:val="22"/>
          <w:szCs w:val="22"/>
          <w:lang w:val="en-US" w:eastAsia="zh-CN"/>
        </w:rPr>
        <w:t>R1-2100640</w:t>
      </w:r>
      <w:r>
        <w:rPr>
          <w:sz w:val="22"/>
          <w:szCs w:val="22"/>
          <w:lang w:val="en-US" w:eastAsia="zh-CN"/>
        </w:rPr>
        <w:t xml:space="preserve">, </w:t>
      </w:r>
      <w:r w:rsidRPr="006621D7">
        <w:rPr>
          <w:sz w:val="22"/>
          <w:szCs w:val="22"/>
          <w:lang w:val="en-US" w:eastAsia="zh-CN"/>
        </w:rPr>
        <w:t>Enhancements to HST-SFN deployments</w:t>
      </w:r>
      <w:r>
        <w:rPr>
          <w:sz w:val="22"/>
          <w:szCs w:val="22"/>
          <w:lang w:val="en-US" w:eastAsia="zh-CN"/>
        </w:rPr>
        <w:t>,</w:t>
      </w:r>
      <w:r w:rsidRPr="006621D7">
        <w:rPr>
          <w:sz w:val="22"/>
          <w:szCs w:val="22"/>
          <w:lang w:val="en-US" w:eastAsia="zh-CN"/>
        </w:rPr>
        <w:t xml:space="preserve"> Intel Corporation</w:t>
      </w:r>
      <w:r>
        <w:rPr>
          <w:sz w:val="22"/>
          <w:szCs w:val="22"/>
          <w:lang w:val="en-US" w:eastAsia="zh-CN"/>
        </w:rPr>
        <w:t>,</w:t>
      </w:r>
      <w:r w:rsidRPr="006621D7">
        <w:rPr>
          <w:sz w:val="22"/>
          <w:szCs w:val="22"/>
          <w:lang w:val="en-US" w:eastAsia="zh-CN"/>
        </w:rPr>
        <w:t xml:space="preserve"> 3GPP TSG RAN WG1 #10</w:t>
      </w:r>
      <w:r w:rsidR="00462143">
        <w:rPr>
          <w:sz w:val="22"/>
          <w:szCs w:val="22"/>
          <w:lang w:val="en-US" w:eastAsia="zh-CN"/>
        </w:rPr>
        <w:t>4</w:t>
      </w:r>
      <w:r w:rsidRPr="006621D7">
        <w:rPr>
          <w:sz w:val="22"/>
          <w:szCs w:val="22"/>
          <w:lang w:val="en-US" w:eastAsia="zh-CN"/>
        </w:rPr>
        <w:t>-e</w:t>
      </w:r>
      <w:r>
        <w:rPr>
          <w:sz w:val="22"/>
          <w:szCs w:val="22"/>
          <w:lang w:val="en-US" w:eastAsia="zh-CN"/>
        </w:rPr>
        <w:t xml:space="preserve"> </w:t>
      </w:r>
      <w:r w:rsidRPr="006621D7">
        <w:rPr>
          <w:sz w:val="22"/>
          <w:szCs w:val="22"/>
          <w:lang w:val="en-US" w:eastAsia="zh-CN"/>
        </w:rPr>
        <w:t xml:space="preserve">e-Meeting, </w:t>
      </w:r>
      <w:r w:rsidR="00462143" w:rsidRPr="00462143">
        <w:rPr>
          <w:sz w:val="22"/>
          <w:szCs w:val="22"/>
          <w:lang w:val="en-US" w:eastAsia="zh-CN"/>
        </w:rPr>
        <w:t>January 25th – February 5th, 2021</w:t>
      </w:r>
      <w:r w:rsidR="00A6334F">
        <w:rPr>
          <w:sz w:val="22"/>
          <w:szCs w:val="22"/>
          <w:lang w:val="en-US" w:eastAsia="zh-CN"/>
        </w:rPr>
        <w:t>.</w:t>
      </w:r>
    </w:p>
    <w:p w14:paraId="28790867" w14:textId="77777777" w:rsidR="00D563CD" w:rsidRPr="006621D7" w:rsidRDefault="00D563CD" w:rsidP="00D563CD">
      <w:pPr>
        <w:overflowPunct/>
        <w:autoSpaceDE/>
        <w:autoSpaceDN/>
        <w:adjustRightInd/>
        <w:spacing w:after="120"/>
        <w:textAlignment w:val="auto"/>
        <w:rPr>
          <w:sz w:val="22"/>
          <w:szCs w:val="22"/>
          <w:lang w:val="en-US" w:eastAsia="zh-CN"/>
        </w:rPr>
      </w:pPr>
    </w:p>
    <w:sectPr w:rsidR="00D563CD" w:rsidRPr="006621D7" w:rsidSect="00733B1F">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6825E" w14:textId="77777777" w:rsidR="00563DB3" w:rsidRDefault="00563DB3">
      <w:r>
        <w:separator/>
      </w:r>
    </w:p>
  </w:endnote>
  <w:endnote w:type="continuationSeparator" w:id="0">
    <w:p w14:paraId="5C0D36D3" w14:textId="77777777" w:rsidR="00563DB3" w:rsidRDefault="00563DB3">
      <w:r>
        <w:continuationSeparator/>
      </w:r>
    </w:p>
  </w:endnote>
  <w:endnote w:type="continuationNotice" w:id="1">
    <w:p w14:paraId="6800D2AA" w14:textId="77777777" w:rsidR="00563DB3" w:rsidRDefault="00563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CB6B5D" w:rsidRDefault="00CB6B5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CB6B5D" w:rsidRDefault="00CB6B5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CB6B5D" w:rsidRDefault="00CB6B5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BC3DE" w14:textId="77777777" w:rsidR="00CB6B5D" w:rsidRDefault="00CB6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22D51" w14:textId="77777777" w:rsidR="00563DB3" w:rsidRDefault="00563DB3">
      <w:r>
        <w:separator/>
      </w:r>
    </w:p>
  </w:footnote>
  <w:footnote w:type="continuationSeparator" w:id="0">
    <w:p w14:paraId="4EEC944A" w14:textId="77777777" w:rsidR="00563DB3" w:rsidRDefault="00563DB3">
      <w:r>
        <w:continuationSeparator/>
      </w:r>
    </w:p>
  </w:footnote>
  <w:footnote w:type="continuationNotice" w:id="1">
    <w:p w14:paraId="108CCBB5" w14:textId="77777777" w:rsidR="00563DB3" w:rsidRDefault="00563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CB6B5D" w:rsidRDefault="00CB6B5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8A520" w14:textId="77777777" w:rsidR="00CB6B5D" w:rsidRDefault="00CB6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1B4FF" w14:textId="77777777" w:rsidR="00CB6B5D" w:rsidRDefault="00CB6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570B3A"/>
    <w:multiLevelType w:val="hybridMultilevel"/>
    <w:tmpl w:val="DC9C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B16778"/>
    <w:multiLevelType w:val="hybridMultilevel"/>
    <w:tmpl w:val="849CE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F5170C"/>
    <w:multiLevelType w:val="hybridMultilevel"/>
    <w:tmpl w:val="DE0E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8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A420F5"/>
    <w:multiLevelType w:val="hybridMultilevel"/>
    <w:tmpl w:val="DFAA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5FA2BC2"/>
    <w:multiLevelType w:val="hybridMultilevel"/>
    <w:tmpl w:val="99C0E9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9733C4"/>
    <w:multiLevelType w:val="hybridMultilevel"/>
    <w:tmpl w:val="300C8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69A64E6"/>
    <w:multiLevelType w:val="hybridMultilevel"/>
    <w:tmpl w:val="4BE6367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9390BAA"/>
    <w:multiLevelType w:val="multilevel"/>
    <w:tmpl w:val="4D36848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8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6" w15:restartNumberingAfterBreak="0">
    <w:nsid w:val="422B3F28"/>
    <w:multiLevelType w:val="hybridMultilevel"/>
    <w:tmpl w:val="177A2C04"/>
    <w:lvl w:ilvl="0" w:tplc="0DB09A00">
      <w:start w:val="1"/>
      <w:numFmt w:val="decimal"/>
      <w:lvlText w:val="%1."/>
      <w:lvlJc w:val="left"/>
      <w:pPr>
        <w:ind w:left="360" w:hanging="360"/>
      </w:pPr>
      <w:rPr>
        <w:rFonts w:hint="default"/>
        <w:lang w:val="en-GB"/>
      </w:rPr>
    </w:lvl>
    <w:lvl w:ilvl="1" w:tplc="FC0E38BC">
      <w:start w:val="4"/>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65268A"/>
    <w:multiLevelType w:val="hybridMultilevel"/>
    <w:tmpl w:val="4718B9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82C01D2"/>
    <w:multiLevelType w:val="multilevel"/>
    <w:tmpl w:val="482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59200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CF2906"/>
    <w:multiLevelType w:val="hybridMultilevel"/>
    <w:tmpl w:val="EEFC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C227B5"/>
    <w:multiLevelType w:val="hybridMultilevel"/>
    <w:tmpl w:val="F2DEC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ED06405"/>
    <w:multiLevelType w:val="hybridMultilevel"/>
    <w:tmpl w:val="63041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6D0EBE"/>
    <w:multiLevelType w:val="hybridMultilevel"/>
    <w:tmpl w:val="A38847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BFE1703"/>
    <w:multiLevelType w:val="hybridMultilevel"/>
    <w:tmpl w:val="EDFA2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4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36"/>
  </w:num>
  <w:num w:numId="8">
    <w:abstractNumId w:val="3"/>
  </w:num>
  <w:num w:numId="9">
    <w:abstractNumId w:val="7"/>
  </w:num>
  <w:num w:numId="10">
    <w:abstractNumId w:val="34"/>
  </w:num>
  <w:num w:numId="11">
    <w:abstractNumId w:val="44"/>
  </w:num>
  <w:num w:numId="12">
    <w:abstractNumId w:val="6"/>
  </w:num>
  <w:num w:numId="13">
    <w:abstractNumId w:val="38"/>
  </w:num>
  <w:num w:numId="14">
    <w:abstractNumId w:val="15"/>
  </w:num>
  <w:num w:numId="15">
    <w:abstractNumId w:val="18"/>
  </w:num>
  <w:num w:numId="16">
    <w:abstractNumId w:val="14"/>
  </w:num>
  <w:num w:numId="17">
    <w:abstractNumId w:val="21"/>
  </w:num>
  <w:num w:numId="18">
    <w:abstractNumId w:val="10"/>
  </w:num>
  <w:num w:numId="19">
    <w:abstractNumId w:val="23"/>
  </w:num>
  <w:num w:numId="20">
    <w:abstractNumId w:val="37"/>
  </w:num>
  <w:num w:numId="21">
    <w:abstractNumId w:val="16"/>
  </w:num>
  <w:num w:numId="22">
    <w:abstractNumId w:val="42"/>
  </w:num>
  <w:num w:numId="23">
    <w:abstractNumId w:val="32"/>
  </w:num>
  <w:num w:numId="24">
    <w:abstractNumId w:val="26"/>
  </w:num>
  <w:num w:numId="25">
    <w:abstractNumId w:val="8"/>
  </w:num>
  <w:num w:numId="26">
    <w:abstractNumId w:val="43"/>
  </w:num>
  <w:num w:numId="27">
    <w:abstractNumId w:val="25"/>
  </w:num>
  <w:num w:numId="28">
    <w:abstractNumId w:val="39"/>
  </w:num>
  <w:num w:numId="29">
    <w:abstractNumId w:val="33"/>
  </w:num>
  <w:num w:numId="30">
    <w:abstractNumId w:val="20"/>
  </w:num>
  <w:num w:numId="31">
    <w:abstractNumId w:val="40"/>
  </w:num>
  <w:num w:numId="32">
    <w:abstractNumId w:val="35"/>
  </w:num>
  <w:num w:numId="33">
    <w:abstractNumId w:val="5"/>
  </w:num>
  <w:num w:numId="34">
    <w:abstractNumId w:val="22"/>
  </w:num>
  <w:num w:numId="35">
    <w:abstractNumId w:val="30"/>
  </w:num>
  <w:num w:numId="36">
    <w:abstractNumId w:val="41"/>
  </w:num>
  <w:num w:numId="37">
    <w:abstractNumId w:val="24"/>
  </w:num>
  <w:num w:numId="38">
    <w:abstractNumId w:val="28"/>
  </w:num>
  <w:num w:numId="39">
    <w:abstractNumId w:val="31"/>
  </w:num>
  <w:num w:numId="40">
    <w:abstractNumId w:val="31"/>
  </w:num>
  <w:num w:numId="41">
    <w:abstractNumId w:val="31"/>
  </w:num>
  <w:num w:numId="42">
    <w:abstractNumId w:val="31"/>
  </w:num>
  <w:num w:numId="43">
    <w:abstractNumId w:val="29"/>
  </w:num>
  <w:num w:numId="44">
    <w:abstractNumId w:val="45"/>
  </w:num>
  <w:num w:numId="45">
    <w:abstractNumId w:val="17"/>
  </w:num>
  <w:num w:numId="46">
    <w:abstractNumId w:val="4"/>
  </w:num>
  <w:num w:numId="47">
    <w:abstractNumId w:val="1"/>
  </w:num>
  <w:num w:numId="48">
    <w:abstractNumId w:val="13"/>
  </w:num>
  <w:num w:numId="4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3FD"/>
    <w:rsid w:val="00002459"/>
    <w:rsid w:val="000029A6"/>
    <w:rsid w:val="00002C74"/>
    <w:rsid w:val="00003131"/>
    <w:rsid w:val="00003772"/>
    <w:rsid w:val="000037FB"/>
    <w:rsid w:val="00004885"/>
    <w:rsid w:val="00004CD0"/>
    <w:rsid w:val="00004CE6"/>
    <w:rsid w:val="00004D8C"/>
    <w:rsid w:val="00004DCB"/>
    <w:rsid w:val="000051F0"/>
    <w:rsid w:val="00005327"/>
    <w:rsid w:val="0000553B"/>
    <w:rsid w:val="00005562"/>
    <w:rsid w:val="00006009"/>
    <w:rsid w:val="00006462"/>
    <w:rsid w:val="00006780"/>
    <w:rsid w:val="0000689E"/>
    <w:rsid w:val="00006B53"/>
    <w:rsid w:val="00006C7A"/>
    <w:rsid w:val="00006DA3"/>
    <w:rsid w:val="00006E52"/>
    <w:rsid w:val="00007207"/>
    <w:rsid w:val="000072BD"/>
    <w:rsid w:val="00007500"/>
    <w:rsid w:val="0000751E"/>
    <w:rsid w:val="00007605"/>
    <w:rsid w:val="000077B5"/>
    <w:rsid w:val="00007885"/>
    <w:rsid w:val="0000792C"/>
    <w:rsid w:val="00007CEF"/>
    <w:rsid w:val="0001004F"/>
    <w:rsid w:val="000101EF"/>
    <w:rsid w:val="000108FD"/>
    <w:rsid w:val="00010BD4"/>
    <w:rsid w:val="00010CD5"/>
    <w:rsid w:val="00010CF1"/>
    <w:rsid w:val="00010E97"/>
    <w:rsid w:val="00010FD1"/>
    <w:rsid w:val="00011703"/>
    <w:rsid w:val="00011E20"/>
    <w:rsid w:val="000124D1"/>
    <w:rsid w:val="00012D90"/>
    <w:rsid w:val="00013158"/>
    <w:rsid w:val="0001321B"/>
    <w:rsid w:val="00013633"/>
    <w:rsid w:val="000137E6"/>
    <w:rsid w:val="000137FF"/>
    <w:rsid w:val="00013B57"/>
    <w:rsid w:val="00013B63"/>
    <w:rsid w:val="000141F0"/>
    <w:rsid w:val="000147DD"/>
    <w:rsid w:val="00014D13"/>
    <w:rsid w:val="00015B2E"/>
    <w:rsid w:val="00015BCB"/>
    <w:rsid w:val="00015F3D"/>
    <w:rsid w:val="000162B2"/>
    <w:rsid w:val="00016DCE"/>
    <w:rsid w:val="00016FF6"/>
    <w:rsid w:val="0001729B"/>
    <w:rsid w:val="00017309"/>
    <w:rsid w:val="000178B8"/>
    <w:rsid w:val="00017A67"/>
    <w:rsid w:val="00020331"/>
    <w:rsid w:val="000205C1"/>
    <w:rsid w:val="000208B8"/>
    <w:rsid w:val="000208BF"/>
    <w:rsid w:val="00020936"/>
    <w:rsid w:val="00020D61"/>
    <w:rsid w:val="0002130A"/>
    <w:rsid w:val="0002165C"/>
    <w:rsid w:val="00021802"/>
    <w:rsid w:val="00021C67"/>
    <w:rsid w:val="00021DEC"/>
    <w:rsid w:val="00022232"/>
    <w:rsid w:val="000222A9"/>
    <w:rsid w:val="000222F7"/>
    <w:rsid w:val="0002266E"/>
    <w:rsid w:val="000226C1"/>
    <w:rsid w:val="000228C4"/>
    <w:rsid w:val="00023545"/>
    <w:rsid w:val="00023564"/>
    <w:rsid w:val="000235EE"/>
    <w:rsid w:val="00023C29"/>
    <w:rsid w:val="00024BDA"/>
    <w:rsid w:val="00024E37"/>
    <w:rsid w:val="00024E57"/>
    <w:rsid w:val="0002506A"/>
    <w:rsid w:val="00025281"/>
    <w:rsid w:val="000255A1"/>
    <w:rsid w:val="000258DD"/>
    <w:rsid w:val="0002591B"/>
    <w:rsid w:val="00025AC0"/>
    <w:rsid w:val="00025AFC"/>
    <w:rsid w:val="00025C29"/>
    <w:rsid w:val="000266AE"/>
    <w:rsid w:val="00026770"/>
    <w:rsid w:val="00026905"/>
    <w:rsid w:val="00026977"/>
    <w:rsid w:val="00026AF7"/>
    <w:rsid w:val="00026E78"/>
    <w:rsid w:val="00026EF9"/>
    <w:rsid w:val="00027333"/>
    <w:rsid w:val="0002790C"/>
    <w:rsid w:val="000300FE"/>
    <w:rsid w:val="00030365"/>
    <w:rsid w:val="00030634"/>
    <w:rsid w:val="00030766"/>
    <w:rsid w:val="00030816"/>
    <w:rsid w:val="00030ED5"/>
    <w:rsid w:val="00030F74"/>
    <w:rsid w:val="00031242"/>
    <w:rsid w:val="00031835"/>
    <w:rsid w:val="00031EDD"/>
    <w:rsid w:val="00032043"/>
    <w:rsid w:val="000321DC"/>
    <w:rsid w:val="00032208"/>
    <w:rsid w:val="00032A64"/>
    <w:rsid w:val="00032B1F"/>
    <w:rsid w:val="00032DD5"/>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EE9"/>
    <w:rsid w:val="000426B1"/>
    <w:rsid w:val="00042843"/>
    <w:rsid w:val="00042BFC"/>
    <w:rsid w:val="000430CF"/>
    <w:rsid w:val="00043703"/>
    <w:rsid w:val="00043850"/>
    <w:rsid w:val="000439CF"/>
    <w:rsid w:val="00043F71"/>
    <w:rsid w:val="0004403C"/>
    <w:rsid w:val="00044086"/>
    <w:rsid w:val="00044225"/>
    <w:rsid w:val="00044359"/>
    <w:rsid w:val="00044576"/>
    <w:rsid w:val="00044FC4"/>
    <w:rsid w:val="0004516E"/>
    <w:rsid w:val="000451E5"/>
    <w:rsid w:val="000453F6"/>
    <w:rsid w:val="00045710"/>
    <w:rsid w:val="00046CD6"/>
    <w:rsid w:val="00046CE4"/>
    <w:rsid w:val="00046F9A"/>
    <w:rsid w:val="0004713D"/>
    <w:rsid w:val="000472F3"/>
    <w:rsid w:val="000475B5"/>
    <w:rsid w:val="000477BB"/>
    <w:rsid w:val="00047A82"/>
    <w:rsid w:val="0005055B"/>
    <w:rsid w:val="000505E0"/>
    <w:rsid w:val="000509C8"/>
    <w:rsid w:val="00050D0F"/>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18A"/>
    <w:rsid w:val="0005456E"/>
    <w:rsid w:val="0005468A"/>
    <w:rsid w:val="0005499C"/>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FDB"/>
    <w:rsid w:val="000612C5"/>
    <w:rsid w:val="00061E34"/>
    <w:rsid w:val="000621A9"/>
    <w:rsid w:val="0006263A"/>
    <w:rsid w:val="00062A4A"/>
    <w:rsid w:val="00062CD0"/>
    <w:rsid w:val="00062CE0"/>
    <w:rsid w:val="000632B7"/>
    <w:rsid w:val="00063480"/>
    <w:rsid w:val="00063485"/>
    <w:rsid w:val="000636BA"/>
    <w:rsid w:val="00063E29"/>
    <w:rsid w:val="00063F57"/>
    <w:rsid w:val="0006436D"/>
    <w:rsid w:val="0006480B"/>
    <w:rsid w:val="00064A2B"/>
    <w:rsid w:val="00064D36"/>
    <w:rsid w:val="0006549C"/>
    <w:rsid w:val="00065B43"/>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5F8"/>
    <w:rsid w:val="000709C2"/>
    <w:rsid w:val="00070DE3"/>
    <w:rsid w:val="00070E4C"/>
    <w:rsid w:val="00070F75"/>
    <w:rsid w:val="0007118F"/>
    <w:rsid w:val="000715BD"/>
    <w:rsid w:val="000716FB"/>
    <w:rsid w:val="00071E9B"/>
    <w:rsid w:val="000721FD"/>
    <w:rsid w:val="000725C2"/>
    <w:rsid w:val="00072E75"/>
    <w:rsid w:val="00072EFA"/>
    <w:rsid w:val="00073719"/>
    <w:rsid w:val="00073785"/>
    <w:rsid w:val="00073828"/>
    <w:rsid w:val="00073F2E"/>
    <w:rsid w:val="00074375"/>
    <w:rsid w:val="000743A0"/>
    <w:rsid w:val="00074BBA"/>
    <w:rsid w:val="00074BF5"/>
    <w:rsid w:val="000752CD"/>
    <w:rsid w:val="00075680"/>
    <w:rsid w:val="0007590A"/>
    <w:rsid w:val="00075999"/>
    <w:rsid w:val="00075BFE"/>
    <w:rsid w:val="0007672C"/>
    <w:rsid w:val="0007695F"/>
    <w:rsid w:val="00077129"/>
    <w:rsid w:val="0007747E"/>
    <w:rsid w:val="00077579"/>
    <w:rsid w:val="000778FF"/>
    <w:rsid w:val="000805B2"/>
    <w:rsid w:val="00080786"/>
    <w:rsid w:val="00080C20"/>
    <w:rsid w:val="00080D68"/>
    <w:rsid w:val="00080D74"/>
    <w:rsid w:val="000814B2"/>
    <w:rsid w:val="00081534"/>
    <w:rsid w:val="0008164F"/>
    <w:rsid w:val="00081F99"/>
    <w:rsid w:val="00082152"/>
    <w:rsid w:val="000825BC"/>
    <w:rsid w:val="000826FF"/>
    <w:rsid w:val="00082A49"/>
    <w:rsid w:val="00083322"/>
    <w:rsid w:val="00083391"/>
    <w:rsid w:val="000834A6"/>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B7B"/>
    <w:rsid w:val="00087BAB"/>
    <w:rsid w:val="00087C0A"/>
    <w:rsid w:val="00087D71"/>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1C"/>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1EC7"/>
    <w:rsid w:val="000A23B7"/>
    <w:rsid w:val="000A2D70"/>
    <w:rsid w:val="000A2E25"/>
    <w:rsid w:val="000A310F"/>
    <w:rsid w:val="000A336F"/>
    <w:rsid w:val="000A34D8"/>
    <w:rsid w:val="000A34EE"/>
    <w:rsid w:val="000A3A3A"/>
    <w:rsid w:val="000A3ACB"/>
    <w:rsid w:val="000A4492"/>
    <w:rsid w:val="000A47AC"/>
    <w:rsid w:val="000A49DE"/>
    <w:rsid w:val="000A4B74"/>
    <w:rsid w:val="000A4D50"/>
    <w:rsid w:val="000A52B9"/>
    <w:rsid w:val="000A54DF"/>
    <w:rsid w:val="000A5618"/>
    <w:rsid w:val="000A5AE2"/>
    <w:rsid w:val="000A5EA7"/>
    <w:rsid w:val="000A61CB"/>
    <w:rsid w:val="000A64B8"/>
    <w:rsid w:val="000A6788"/>
    <w:rsid w:val="000A6AC6"/>
    <w:rsid w:val="000A6CFE"/>
    <w:rsid w:val="000A6E10"/>
    <w:rsid w:val="000A6FDD"/>
    <w:rsid w:val="000A7C88"/>
    <w:rsid w:val="000A7E17"/>
    <w:rsid w:val="000B016D"/>
    <w:rsid w:val="000B02C2"/>
    <w:rsid w:val="000B042D"/>
    <w:rsid w:val="000B081C"/>
    <w:rsid w:val="000B0A16"/>
    <w:rsid w:val="000B0F63"/>
    <w:rsid w:val="000B10AB"/>
    <w:rsid w:val="000B17A1"/>
    <w:rsid w:val="000B1CD3"/>
    <w:rsid w:val="000B256B"/>
    <w:rsid w:val="000B2AAA"/>
    <w:rsid w:val="000B32D4"/>
    <w:rsid w:val="000B38DA"/>
    <w:rsid w:val="000B3F37"/>
    <w:rsid w:val="000B41FC"/>
    <w:rsid w:val="000B420A"/>
    <w:rsid w:val="000B4749"/>
    <w:rsid w:val="000B49D7"/>
    <w:rsid w:val="000B52D9"/>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15B"/>
    <w:rsid w:val="000C393F"/>
    <w:rsid w:val="000C3987"/>
    <w:rsid w:val="000C3BA8"/>
    <w:rsid w:val="000C3EB8"/>
    <w:rsid w:val="000C3F16"/>
    <w:rsid w:val="000C44B7"/>
    <w:rsid w:val="000C4C76"/>
    <w:rsid w:val="000C550B"/>
    <w:rsid w:val="000C5759"/>
    <w:rsid w:val="000C59A5"/>
    <w:rsid w:val="000C5B11"/>
    <w:rsid w:val="000C5D65"/>
    <w:rsid w:val="000C5E7D"/>
    <w:rsid w:val="000C6247"/>
    <w:rsid w:val="000C673C"/>
    <w:rsid w:val="000C688A"/>
    <w:rsid w:val="000C69F8"/>
    <w:rsid w:val="000C6C96"/>
    <w:rsid w:val="000C71D9"/>
    <w:rsid w:val="000C7315"/>
    <w:rsid w:val="000C7C3E"/>
    <w:rsid w:val="000C7E0B"/>
    <w:rsid w:val="000D0357"/>
    <w:rsid w:val="000D037E"/>
    <w:rsid w:val="000D03A6"/>
    <w:rsid w:val="000D063F"/>
    <w:rsid w:val="000D0A0F"/>
    <w:rsid w:val="000D0AB8"/>
    <w:rsid w:val="000D0BCC"/>
    <w:rsid w:val="000D0F9A"/>
    <w:rsid w:val="000D117B"/>
    <w:rsid w:val="000D148D"/>
    <w:rsid w:val="000D14EB"/>
    <w:rsid w:val="000D1610"/>
    <w:rsid w:val="000D1737"/>
    <w:rsid w:val="000D199E"/>
    <w:rsid w:val="000D206C"/>
    <w:rsid w:val="000D218F"/>
    <w:rsid w:val="000D23C1"/>
    <w:rsid w:val="000D23F0"/>
    <w:rsid w:val="000D2AE0"/>
    <w:rsid w:val="000D2EA5"/>
    <w:rsid w:val="000D2FE6"/>
    <w:rsid w:val="000D3138"/>
    <w:rsid w:val="000D35D4"/>
    <w:rsid w:val="000D362A"/>
    <w:rsid w:val="000D3633"/>
    <w:rsid w:val="000D37FA"/>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3B4"/>
    <w:rsid w:val="000E24CC"/>
    <w:rsid w:val="000E279B"/>
    <w:rsid w:val="000E2AC1"/>
    <w:rsid w:val="000E2D8C"/>
    <w:rsid w:val="000E3075"/>
    <w:rsid w:val="000E3358"/>
    <w:rsid w:val="000E34A9"/>
    <w:rsid w:val="000E38ED"/>
    <w:rsid w:val="000E3D10"/>
    <w:rsid w:val="000E3F84"/>
    <w:rsid w:val="000E4212"/>
    <w:rsid w:val="000E471D"/>
    <w:rsid w:val="000E48CD"/>
    <w:rsid w:val="000E4C9B"/>
    <w:rsid w:val="000E4D01"/>
    <w:rsid w:val="000E51D9"/>
    <w:rsid w:val="000E5830"/>
    <w:rsid w:val="000E5C4E"/>
    <w:rsid w:val="000E633D"/>
    <w:rsid w:val="000E6355"/>
    <w:rsid w:val="000E65A7"/>
    <w:rsid w:val="000E6635"/>
    <w:rsid w:val="000E6F62"/>
    <w:rsid w:val="000E7535"/>
    <w:rsid w:val="000E7F51"/>
    <w:rsid w:val="000F00D8"/>
    <w:rsid w:val="000F036B"/>
    <w:rsid w:val="000F04CE"/>
    <w:rsid w:val="000F06D8"/>
    <w:rsid w:val="000F07F8"/>
    <w:rsid w:val="000F095B"/>
    <w:rsid w:val="000F0E80"/>
    <w:rsid w:val="000F1287"/>
    <w:rsid w:val="000F13C4"/>
    <w:rsid w:val="000F13D7"/>
    <w:rsid w:val="000F13EF"/>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45E"/>
    <w:rsid w:val="000F4720"/>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95E"/>
    <w:rsid w:val="000F6C32"/>
    <w:rsid w:val="000F6DB3"/>
    <w:rsid w:val="000F6E58"/>
    <w:rsid w:val="000F75C1"/>
    <w:rsid w:val="000F77C9"/>
    <w:rsid w:val="00100097"/>
    <w:rsid w:val="001000E9"/>
    <w:rsid w:val="00100169"/>
    <w:rsid w:val="001001C4"/>
    <w:rsid w:val="0010067A"/>
    <w:rsid w:val="00100880"/>
    <w:rsid w:val="001008B8"/>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434"/>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07FB4"/>
    <w:rsid w:val="001107FE"/>
    <w:rsid w:val="00110FBF"/>
    <w:rsid w:val="00111169"/>
    <w:rsid w:val="001112E9"/>
    <w:rsid w:val="00111481"/>
    <w:rsid w:val="0011156C"/>
    <w:rsid w:val="001115C0"/>
    <w:rsid w:val="001115F4"/>
    <w:rsid w:val="001118AA"/>
    <w:rsid w:val="00111AD9"/>
    <w:rsid w:val="00111D19"/>
    <w:rsid w:val="00111D2C"/>
    <w:rsid w:val="00111DE9"/>
    <w:rsid w:val="0011234A"/>
    <w:rsid w:val="00112509"/>
    <w:rsid w:val="00112B35"/>
    <w:rsid w:val="00112B8F"/>
    <w:rsid w:val="00112D41"/>
    <w:rsid w:val="001134DA"/>
    <w:rsid w:val="0011362D"/>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7957"/>
    <w:rsid w:val="00117B90"/>
    <w:rsid w:val="0012022B"/>
    <w:rsid w:val="001203DB"/>
    <w:rsid w:val="00120621"/>
    <w:rsid w:val="0012079F"/>
    <w:rsid w:val="001207F3"/>
    <w:rsid w:val="00120D2A"/>
    <w:rsid w:val="00121897"/>
    <w:rsid w:val="00121AD8"/>
    <w:rsid w:val="00121AF7"/>
    <w:rsid w:val="00121E20"/>
    <w:rsid w:val="00121FDE"/>
    <w:rsid w:val="0012241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758"/>
    <w:rsid w:val="0012697D"/>
    <w:rsid w:val="001269AC"/>
    <w:rsid w:val="00126B4C"/>
    <w:rsid w:val="00126C38"/>
    <w:rsid w:val="00126C3C"/>
    <w:rsid w:val="0012722E"/>
    <w:rsid w:val="0012748A"/>
    <w:rsid w:val="001274AC"/>
    <w:rsid w:val="001275E6"/>
    <w:rsid w:val="00127DE2"/>
    <w:rsid w:val="00127F28"/>
    <w:rsid w:val="0013014D"/>
    <w:rsid w:val="001301A3"/>
    <w:rsid w:val="001301E5"/>
    <w:rsid w:val="001302C8"/>
    <w:rsid w:val="00130714"/>
    <w:rsid w:val="00130874"/>
    <w:rsid w:val="00130953"/>
    <w:rsid w:val="00130EFD"/>
    <w:rsid w:val="00130F15"/>
    <w:rsid w:val="00131683"/>
    <w:rsid w:val="001316D9"/>
    <w:rsid w:val="00131A78"/>
    <w:rsid w:val="00131AC6"/>
    <w:rsid w:val="00131B2C"/>
    <w:rsid w:val="00131D8D"/>
    <w:rsid w:val="001320F7"/>
    <w:rsid w:val="001321CE"/>
    <w:rsid w:val="001322B0"/>
    <w:rsid w:val="001323D5"/>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CDC"/>
    <w:rsid w:val="0013612A"/>
    <w:rsid w:val="00136628"/>
    <w:rsid w:val="00136998"/>
    <w:rsid w:val="00136AAD"/>
    <w:rsid w:val="00136BA1"/>
    <w:rsid w:val="00136DF8"/>
    <w:rsid w:val="00137104"/>
    <w:rsid w:val="0013726F"/>
    <w:rsid w:val="00137280"/>
    <w:rsid w:val="00137288"/>
    <w:rsid w:val="00137480"/>
    <w:rsid w:val="001376F7"/>
    <w:rsid w:val="001377C3"/>
    <w:rsid w:val="00137900"/>
    <w:rsid w:val="00137A97"/>
    <w:rsid w:val="00140608"/>
    <w:rsid w:val="0014073C"/>
    <w:rsid w:val="00140762"/>
    <w:rsid w:val="00140912"/>
    <w:rsid w:val="00140E5E"/>
    <w:rsid w:val="001410F1"/>
    <w:rsid w:val="001411F6"/>
    <w:rsid w:val="00141323"/>
    <w:rsid w:val="001413D1"/>
    <w:rsid w:val="001414D7"/>
    <w:rsid w:val="001418FE"/>
    <w:rsid w:val="00141924"/>
    <w:rsid w:val="00141E46"/>
    <w:rsid w:val="00142011"/>
    <w:rsid w:val="0014206B"/>
    <w:rsid w:val="00142093"/>
    <w:rsid w:val="00142191"/>
    <w:rsid w:val="001422FD"/>
    <w:rsid w:val="001426EA"/>
    <w:rsid w:val="0014297C"/>
    <w:rsid w:val="00142D73"/>
    <w:rsid w:val="00142E42"/>
    <w:rsid w:val="00142F87"/>
    <w:rsid w:val="00143086"/>
    <w:rsid w:val="001433C9"/>
    <w:rsid w:val="0014371C"/>
    <w:rsid w:val="00143932"/>
    <w:rsid w:val="00143E78"/>
    <w:rsid w:val="00143FFE"/>
    <w:rsid w:val="001443FC"/>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6D1"/>
    <w:rsid w:val="001477C4"/>
    <w:rsid w:val="00147D65"/>
    <w:rsid w:val="00147D91"/>
    <w:rsid w:val="0015010B"/>
    <w:rsid w:val="001504E0"/>
    <w:rsid w:val="001508E1"/>
    <w:rsid w:val="00150AF3"/>
    <w:rsid w:val="00150B25"/>
    <w:rsid w:val="00150BAF"/>
    <w:rsid w:val="00150C26"/>
    <w:rsid w:val="00150CD5"/>
    <w:rsid w:val="00150EC3"/>
    <w:rsid w:val="00151096"/>
    <w:rsid w:val="001510B6"/>
    <w:rsid w:val="001510BE"/>
    <w:rsid w:val="001510ED"/>
    <w:rsid w:val="00151749"/>
    <w:rsid w:val="00151805"/>
    <w:rsid w:val="001518AA"/>
    <w:rsid w:val="00152066"/>
    <w:rsid w:val="001526CA"/>
    <w:rsid w:val="00152887"/>
    <w:rsid w:val="0015289B"/>
    <w:rsid w:val="0015294D"/>
    <w:rsid w:val="00152965"/>
    <w:rsid w:val="00152A3B"/>
    <w:rsid w:val="00153021"/>
    <w:rsid w:val="001531CD"/>
    <w:rsid w:val="001531FD"/>
    <w:rsid w:val="0015347E"/>
    <w:rsid w:val="00153A48"/>
    <w:rsid w:val="00153A6B"/>
    <w:rsid w:val="00153EEF"/>
    <w:rsid w:val="00153F29"/>
    <w:rsid w:val="001544AB"/>
    <w:rsid w:val="001544D3"/>
    <w:rsid w:val="00154620"/>
    <w:rsid w:val="00154A24"/>
    <w:rsid w:val="00154AA8"/>
    <w:rsid w:val="00154B50"/>
    <w:rsid w:val="00154C14"/>
    <w:rsid w:val="00154E96"/>
    <w:rsid w:val="00154F3A"/>
    <w:rsid w:val="00155548"/>
    <w:rsid w:val="00155CB4"/>
    <w:rsid w:val="00155F7A"/>
    <w:rsid w:val="00156260"/>
    <w:rsid w:val="0015674F"/>
    <w:rsid w:val="001567FF"/>
    <w:rsid w:val="00156DE7"/>
    <w:rsid w:val="00157654"/>
    <w:rsid w:val="0016019C"/>
    <w:rsid w:val="00160674"/>
    <w:rsid w:val="00160786"/>
    <w:rsid w:val="001608E7"/>
    <w:rsid w:val="00161455"/>
    <w:rsid w:val="001618A3"/>
    <w:rsid w:val="0016207A"/>
    <w:rsid w:val="00162262"/>
    <w:rsid w:val="00162BD5"/>
    <w:rsid w:val="00162BF3"/>
    <w:rsid w:val="00162C04"/>
    <w:rsid w:val="00162CF1"/>
    <w:rsid w:val="00162F82"/>
    <w:rsid w:val="001630E4"/>
    <w:rsid w:val="001639BC"/>
    <w:rsid w:val="001639E6"/>
    <w:rsid w:val="00163AFC"/>
    <w:rsid w:val="00164646"/>
    <w:rsid w:val="001647FA"/>
    <w:rsid w:val="001649D4"/>
    <w:rsid w:val="00164B74"/>
    <w:rsid w:val="00164C22"/>
    <w:rsid w:val="00165137"/>
    <w:rsid w:val="00165809"/>
    <w:rsid w:val="0016634F"/>
    <w:rsid w:val="001669F9"/>
    <w:rsid w:val="0016700E"/>
    <w:rsid w:val="0016711A"/>
    <w:rsid w:val="0016764C"/>
    <w:rsid w:val="00167709"/>
    <w:rsid w:val="00167713"/>
    <w:rsid w:val="00170397"/>
    <w:rsid w:val="001706E4"/>
    <w:rsid w:val="001708D0"/>
    <w:rsid w:val="00171730"/>
    <w:rsid w:val="00171752"/>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979"/>
    <w:rsid w:val="00183CC6"/>
    <w:rsid w:val="00183D8A"/>
    <w:rsid w:val="00183E8B"/>
    <w:rsid w:val="00183F11"/>
    <w:rsid w:val="001840F5"/>
    <w:rsid w:val="00184BE0"/>
    <w:rsid w:val="00184DAB"/>
    <w:rsid w:val="00184F51"/>
    <w:rsid w:val="00185257"/>
    <w:rsid w:val="00185CE0"/>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12D1"/>
    <w:rsid w:val="00191727"/>
    <w:rsid w:val="00191830"/>
    <w:rsid w:val="00191A2B"/>
    <w:rsid w:val="00191EBF"/>
    <w:rsid w:val="001925E5"/>
    <w:rsid w:val="00192D18"/>
    <w:rsid w:val="00192D98"/>
    <w:rsid w:val="00193987"/>
    <w:rsid w:val="00193A38"/>
    <w:rsid w:val="00194465"/>
    <w:rsid w:val="00194A69"/>
    <w:rsid w:val="00194FBD"/>
    <w:rsid w:val="00195696"/>
    <w:rsid w:val="0019573B"/>
    <w:rsid w:val="0019592C"/>
    <w:rsid w:val="00195B9A"/>
    <w:rsid w:val="00196085"/>
    <w:rsid w:val="001960B8"/>
    <w:rsid w:val="00196A48"/>
    <w:rsid w:val="00196B90"/>
    <w:rsid w:val="00196FF4"/>
    <w:rsid w:val="0019734F"/>
    <w:rsid w:val="001975D9"/>
    <w:rsid w:val="00197A1F"/>
    <w:rsid w:val="001A0303"/>
    <w:rsid w:val="001A032E"/>
    <w:rsid w:val="001A0421"/>
    <w:rsid w:val="001A066D"/>
    <w:rsid w:val="001A067A"/>
    <w:rsid w:val="001A0727"/>
    <w:rsid w:val="001A0E74"/>
    <w:rsid w:val="001A10FA"/>
    <w:rsid w:val="001A11B9"/>
    <w:rsid w:val="001A258A"/>
    <w:rsid w:val="001A2939"/>
    <w:rsid w:val="001A2E33"/>
    <w:rsid w:val="001A2FD5"/>
    <w:rsid w:val="001A3037"/>
    <w:rsid w:val="001A30B0"/>
    <w:rsid w:val="001A30FB"/>
    <w:rsid w:val="001A35B2"/>
    <w:rsid w:val="001A36CF"/>
    <w:rsid w:val="001A3974"/>
    <w:rsid w:val="001A39CC"/>
    <w:rsid w:val="001A3D5B"/>
    <w:rsid w:val="001A3F0F"/>
    <w:rsid w:val="001A3FA5"/>
    <w:rsid w:val="001A448D"/>
    <w:rsid w:val="001A4926"/>
    <w:rsid w:val="001A4CCB"/>
    <w:rsid w:val="001A4EDF"/>
    <w:rsid w:val="001A5174"/>
    <w:rsid w:val="001A5A0E"/>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F"/>
    <w:rsid w:val="001B09FB"/>
    <w:rsid w:val="001B0F1F"/>
    <w:rsid w:val="001B140E"/>
    <w:rsid w:val="001B1522"/>
    <w:rsid w:val="001B1565"/>
    <w:rsid w:val="001B1F17"/>
    <w:rsid w:val="001B1F29"/>
    <w:rsid w:val="001B2085"/>
    <w:rsid w:val="001B20AC"/>
    <w:rsid w:val="001B26EE"/>
    <w:rsid w:val="001B2993"/>
    <w:rsid w:val="001B337E"/>
    <w:rsid w:val="001B345B"/>
    <w:rsid w:val="001B3754"/>
    <w:rsid w:val="001B3FD9"/>
    <w:rsid w:val="001B46A1"/>
    <w:rsid w:val="001B4B37"/>
    <w:rsid w:val="001B51F0"/>
    <w:rsid w:val="001B5332"/>
    <w:rsid w:val="001B53B3"/>
    <w:rsid w:val="001B54E9"/>
    <w:rsid w:val="001B598C"/>
    <w:rsid w:val="001B5F67"/>
    <w:rsid w:val="001B62E0"/>
    <w:rsid w:val="001B6488"/>
    <w:rsid w:val="001B6619"/>
    <w:rsid w:val="001B6ACB"/>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8F1"/>
    <w:rsid w:val="001C5D9B"/>
    <w:rsid w:val="001C5F88"/>
    <w:rsid w:val="001C619C"/>
    <w:rsid w:val="001C644B"/>
    <w:rsid w:val="001C6659"/>
    <w:rsid w:val="001C6AA5"/>
    <w:rsid w:val="001C70EF"/>
    <w:rsid w:val="001C7185"/>
    <w:rsid w:val="001C73CA"/>
    <w:rsid w:val="001C7AB6"/>
    <w:rsid w:val="001C7F47"/>
    <w:rsid w:val="001D006C"/>
    <w:rsid w:val="001D0578"/>
    <w:rsid w:val="001D0593"/>
    <w:rsid w:val="001D066E"/>
    <w:rsid w:val="001D123E"/>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CBF"/>
    <w:rsid w:val="001D6E61"/>
    <w:rsid w:val="001D6F30"/>
    <w:rsid w:val="001D71EE"/>
    <w:rsid w:val="001D7260"/>
    <w:rsid w:val="001D7816"/>
    <w:rsid w:val="001D7B96"/>
    <w:rsid w:val="001D7EFB"/>
    <w:rsid w:val="001D7FE2"/>
    <w:rsid w:val="001E037D"/>
    <w:rsid w:val="001E09F4"/>
    <w:rsid w:val="001E0A73"/>
    <w:rsid w:val="001E111F"/>
    <w:rsid w:val="001E1284"/>
    <w:rsid w:val="001E13E0"/>
    <w:rsid w:val="001E14AB"/>
    <w:rsid w:val="001E1524"/>
    <w:rsid w:val="001E1D3C"/>
    <w:rsid w:val="001E1D71"/>
    <w:rsid w:val="001E1FD2"/>
    <w:rsid w:val="001E2194"/>
    <w:rsid w:val="001E220A"/>
    <w:rsid w:val="001E251E"/>
    <w:rsid w:val="001E266E"/>
    <w:rsid w:val="001E2B23"/>
    <w:rsid w:val="001E2C76"/>
    <w:rsid w:val="001E2EEF"/>
    <w:rsid w:val="001E3188"/>
    <w:rsid w:val="001E31D1"/>
    <w:rsid w:val="001E32BE"/>
    <w:rsid w:val="001E36FC"/>
    <w:rsid w:val="001E3A45"/>
    <w:rsid w:val="001E3D0D"/>
    <w:rsid w:val="001E41E3"/>
    <w:rsid w:val="001E420B"/>
    <w:rsid w:val="001E4583"/>
    <w:rsid w:val="001E46E4"/>
    <w:rsid w:val="001E4704"/>
    <w:rsid w:val="001E4841"/>
    <w:rsid w:val="001E4AB2"/>
    <w:rsid w:val="001E50CB"/>
    <w:rsid w:val="001E5BB2"/>
    <w:rsid w:val="001E5D1F"/>
    <w:rsid w:val="001E6221"/>
    <w:rsid w:val="001E6419"/>
    <w:rsid w:val="001E6446"/>
    <w:rsid w:val="001E684F"/>
    <w:rsid w:val="001E69AD"/>
    <w:rsid w:val="001E6C1B"/>
    <w:rsid w:val="001E6DE6"/>
    <w:rsid w:val="001E6F14"/>
    <w:rsid w:val="001E719A"/>
    <w:rsid w:val="001E750C"/>
    <w:rsid w:val="001E75A8"/>
    <w:rsid w:val="001E7632"/>
    <w:rsid w:val="001E7922"/>
    <w:rsid w:val="001E7AFE"/>
    <w:rsid w:val="001F0546"/>
    <w:rsid w:val="001F0DDF"/>
    <w:rsid w:val="001F134F"/>
    <w:rsid w:val="001F1588"/>
    <w:rsid w:val="001F16FD"/>
    <w:rsid w:val="001F1A3C"/>
    <w:rsid w:val="001F1B1E"/>
    <w:rsid w:val="001F1DFA"/>
    <w:rsid w:val="001F22A9"/>
    <w:rsid w:val="001F2536"/>
    <w:rsid w:val="001F26BB"/>
    <w:rsid w:val="001F26E9"/>
    <w:rsid w:val="001F2837"/>
    <w:rsid w:val="001F2E08"/>
    <w:rsid w:val="001F3222"/>
    <w:rsid w:val="001F330A"/>
    <w:rsid w:val="001F3401"/>
    <w:rsid w:val="001F37ED"/>
    <w:rsid w:val="001F39AB"/>
    <w:rsid w:val="001F45E8"/>
    <w:rsid w:val="001F4AE1"/>
    <w:rsid w:val="001F4CB5"/>
    <w:rsid w:val="001F4E57"/>
    <w:rsid w:val="001F4EB2"/>
    <w:rsid w:val="001F53A2"/>
    <w:rsid w:val="001F59FA"/>
    <w:rsid w:val="001F5AF6"/>
    <w:rsid w:val="001F5C95"/>
    <w:rsid w:val="001F5C9E"/>
    <w:rsid w:val="001F5E73"/>
    <w:rsid w:val="001F5ED8"/>
    <w:rsid w:val="001F5F10"/>
    <w:rsid w:val="001F6192"/>
    <w:rsid w:val="001F623C"/>
    <w:rsid w:val="001F6408"/>
    <w:rsid w:val="001F644E"/>
    <w:rsid w:val="001F697C"/>
    <w:rsid w:val="001F6B76"/>
    <w:rsid w:val="001F6E45"/>
    <w:rsid w:val="001F7259"/>
    <w:rsid w:val="001F7317"/>
    <w:rsid w:val="001F76DF"/>
    <w:rsid w:val="001F798D"/>
    <w:rsid w:val="001F7DD6"/>
    <w:rsid w:val="001F7E10"/>
    <w:rsid w:val="001F7FCF"/>
    <w:rsid w:val="0020001D"/>
    <w:rsid w:val="002000D0"/>
    <w:rsid w:val="002000F2"/>
    <w:rsid w:val="002000FC"/>
    <w:rsid w:val="0020020C"/>
    <w:rsid w:val="00200A92"/>
    <w:rsid w:val="00200BF9"/>
    <w:rsid w:val="0020183C"/>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12"/>
    <w:rsid w:val="00204E54"/>
    <w:rsid w:val="0020506E"/>
    <w:rsid w:val="00205218"/>
    <w:rsid w:val="00205635"/>
    <w:rsid w:val="002058DC"/>
    <w:rsid w:val="00205AB2"/>
    <w:rsid w:val="00205CB2"/>
    <w:rsid w:val="00205F98"/>
    <w:rsid w:val="00205FB9"/>
    <w:rsid w:val="0020610B"/>
    <w:rsid w:val="00206133"/>
    <w:rsid w:val="002063A7"/>
    <w:rsid w:val="0020658E"/>
    <w:rsid w:val="0020674D"/>
    <w:rsid w:val="00206799"/>
    <w:rsid w:val="00206E5A"/>
    <w:rsid w:val="002070E3"/>
    <w:rsid w:val="00207603"/>
    <w:rsid w:val="00207613"/>
    <w:rsid w:val="00207812"/>
    <w:rsid w:val="00207847"/>
    <w:rsid w:val="0020799F"/>
    <w:rsid w:val="00207AF9"/>
    <w:rsid w:val="00207BB9"/>
    <w:rsid w:val="00207E36"/>
    <w:rsid w:val="00207EB6"/>
    <w:rsid w:val="00210018"/>
    <w:rsid w:val="00210174"/>
    <w:rsid w:val="002101B7"/>
    <w:rsid w:val="002103CB"/>
    <w:rsid w:val="00210767"/>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5F9"/>
    <w:rsid w:val="00216685"/>
    <w:rsid w:val="00216B17"/>
    <w:rsid w:val="00216BBF"/>
    <w:rsid w:val="00216EF2"/>
    <w:rsid w:val="00216F3B"/>
    <w:rsid w:val="00217135"/>
    <w:rsid w:val="0021718C"/>
    <w:rsid w:val="0021737B"/>
    <w:rsid w:val="002177AC"/>
    <w:rsid w:val="002178BA"/>
    <w:rsid w:val="00217A8F"/>
    <w:rsid w:val="00217AC2"/>
    <w:rsid w:val="00217CE8"/>
    <w:rsid w:val="002202EC"/>
    <w:rsid w:val="002204ED"/>
    <w:rsid w:val="00220AA0"/>
    <w:rsid w:val="00220E92"/>
    <w:rsid w:val="002211DD"/>
    <w:rsid w:val="0022135D"/>
    <w:rsid w:val="00221EBF"/>
    <w:rsid w:val="002222A4"/>
    <w:rsid w:val="0022230B"/>
    <w:rsid w:val="0022337A"/>
    <w:rsid w:val="0022339B"/>
    <w:rsid w:val="00223833"/>
    <w:rsid w:val="00223ACD"/>
    <w:rsid w:val="00223ADC"/>
    <w:rsid w:val="00223AFF"/>
    <w:rsid w:val="00223F34"/>
    <w:rsid w:val="002241C9"/>
    <w:rsid w:val="00224A9B"/>
    <w:rsid w:val="00224C25"/>
    <w:rsid w:val="00224E91"/>
    <w:rsid w:val="00224FF9"/>
    <w:rsid w:val="00225398"/>
    <w:rsid w:val="00225FAF"/>
    <w:rsid w:val="002262EF"/>
    <w:rsid w:val="0022657F"/>
    <w:rsid w:val="00226608"/>
    <w:rsid w:val="00226752"/>
    <w:rsid w:val="002269A7"/>
    <w:rsid w:val="00226BD3"/>
    <w:rsid w:val="00226F21"/>
    <w:rsid w:val="0022735A"/>
    <w:rsid w:val="002275A8"/>
    <w:rsid w:val="00227873"/>
    <w:rsid w:val="002279D2"/>
    <w:rsid w:val="00227A3E"/>
    <w:rsid w:val="00227B2D"/>
    <w:rsid w:val="00227F9E"/>
    <w:rsid w:val="00230040"/>
    <w:rsid w:val="00230046"/>
    <w:rsid w:val="0023007A"/>
    <w:rsid w:val="002300E1"/>
    <w:rsid w:val="002305EF"/>
    <w:rsid w:val="00230944"/>
    <w:rsid w:val="00230AD3"/>
    <w:rsid w:val="00230B02"/>
    <w:rsid w:val="00230BB1"/>
    <w:rsid w:val="0023101D"/>
    <w:rsid w:val="00231234"/>
    <w:rsid w:val="002312B7"/>
    <w:rsid w:val="002314EE"/>
    <w:rsid w:val="00231692"/>
    <w:rsid w:val="00231740"/>
    <w:rsid w:val="00231900"/>
    <w:rsid w:val="00231929"/>
    <w:rsid w:val="00231C09"/>
    <w:rsid w:val="00231D67"/>
    <w:rsid w:val="00231EDC"/>
    <w:rsid w:val="00232191"/>
    <w:rsid w:val="00232471"/>
    <w:rsid w:val="0023281B"/>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73E"/>
    <w:rsid w:val="00240842"/>
    <w:rsid w:val="00240B7D"/>
    <w:rsid w:val="00240F76"/>
    <w:rsid w:val="0024103F"/>
    <w:rsid w:val="00241C7B"/>
    <w:rsid w:val="002421F2"/>
    <w:rsid w:val="0024224E"/>
    <w:rsid w:val="002425D0"/>
    <w:rsid w:val="002425DE"/>
    <w:rsid w:val="00242B2A"/>
    <w:rsid w:val="00242CAE"/>
    <w:rsid w:val="002430B9"/>
    <w:rsid w:val="002430BE"/>
    <w:rsid w:val="002437F9"/>
    <w:rsid w:val="00243ACD"/>
    <w:rsid w:val="00243DCC"/>
    <w:rsid w:val="002443C2"/>
    <w:rsid w:val="002444E3"/>
    <w:rsid w:val="00244606"/>
    <w:rsid w:val="0024472D"/>
    <w:rsid w:val="00244924"/>
    <w:rsid w:val="00244E16"/>
    <w:rsid w:val="00245492"/>
    <w:rsid w:val="00245A41"/>
    <w:rsid w:val="00245B1B"/>
    <w:rsid w:val="00245B70"/>
    <w:rsid w:val="00245D7D"/>
    <w:rsid w:val="00245E39"/>
    <w:rsid w:val="00245FBA"/>
    <w:rsid w:val="00246332"/>
    <w:rsid w:val="00246C52"/>
    <w:rsid w:val="00246EB6"/>
    <w:rsid w:val="00246F99"/>
    <w:rsid w:val="002471AB"/>
    <w:rsid w:val="0024785A"/>
    <w:rsid w:val="00247B6E"/>
    <w:rsid w:val="00247B8A"/>
    <w:rsid w:val="00247C82"/>
    <w:rsid w:val="00247D8E"/>
    <w:rsid w:val="00247DC3"/>
    <w:rsid w:val="00247DD1"/>
    <w:rsid w:val="00250244"/>
    <w:rsid w:val="00250AAB"/>
    <w:rsid w:val="00250D9C"/>
    <w:rsid w:val="00251117"/>
    <w:rsid w:val="002512A9"/>
    <w:rsid w:val="0025169E"/>
    <w:rsid w:val="00251929"/>
    <w:rsid w:val="00251F5E"/>
    <w:rsid w:val="00252052"/>
    <w:rsid w:val="002521CC"/>
    <w:rsid w:val="002522FF"/>
    <w:rsid w:val="0025245E"/>
    <w:rsid w:val="002524CF"/>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315"/>
    <w:rsid w:val="0025587F"/>
    <w:rsid w:val="00255C71"/>
    <w:rsid w:val="00256363"/>
    <w:rsid w:val="0025648C"/>
    <w:rsid w:val="002568E0"/>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F15"/>
    <w:rsid w:val="00263038"/>
    <w:rsid w:val="00263798"/>
    <w:rsid w:val="00263B02"/>
    <w:rsid w:val="00263DD9"/>
    <w:rsid w:val="00263F00"/>
    <w:rsid w:val="00264110"/>
    <w:rsid w:val="002643C7"/>
    <w:rsid w:val="0026455A"/>
    <w:rsid w:val="0026468A"/>
    <w:rsid w:val="00264C28"/>
    <w:rsid w:val="0026509A"/>
    <w:rsid w:val="002651FC"/>
    <w:rsid w:val="0026554D"/>
    <w:rsid w:val="00265701"/>
    <w:rsid w:val="00265834"/>
    <w:rsid w:val="00265A68"/>
    <w:rsid w:val="00265E9A"/>
    <w:rsid w:val="00265F0D"/>
    <w:rsid w:val="00266210"/>
    <w:rsid w:val="00266345"/>
    <w:rsid w:val="002663D6"/>
    <w:rsid w:val="002664D0"/>
    <w:rsid w:val="00266703"/>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162"/>
    <w:rsid w:val="0027467D"/>
    <w:rsid w:val="00274BAC"/>
    <w:rsid w:val="00274BED"/>
    <w:rsid w:val="00274D08"/>
    <w:rsid w:val="00275416"/>
    <w:rsid w:val="00275435"/>
    <w:rsid w:val="00275464"/>
    <w:rsid w:val="0027568B"/>
    <w:rsid w:val="002756D5"/>
    <w:rsid w:val="00275C66"/>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8E3"/>
    <w:rsid w:val="0028238A"/>
    <w:rsid w:val="002825CE"/>
    <w:rsid w:val="002826D0"/>
    <w:rsid w:val="002826EE"/>
    <w:rsid w:val="002829E8"/>
    <w:rsid w:val="00283181"/>
    <w:rsid w:val="002835A5"/>
    <w:rsid w:val="002836DC"/>
    <w:rsid w:val="00283B90"/>
    <w:rsid w:val="00283D6B"/>
    <w:rsid w:val="00284428"/>
    <w:rsid w:val="002846BE"/>
    <w:rsid w:val="00284E7F"/>
    <w:rsid w:val="0028527A"/>
    <w:rsid w:val="00285520"/>
    <w:rsid w:val="00285894"/>
    <w:rsid w:val="00285E28"/>
    <w:rsid w:val="002863BA"/>
    <w:rsid w:val="00286487"/>
    <w:rsid w:val="00286631"/>
    <w:rsid w:val="00286B14"/>
    <w:rsid w:val="00286F76"/>
    <w:rsid w:val="00287376"/>
    <w:rsid w:val="002877DE"/>
    <w:rsid w:val="0028793C"/>
    <w:rsid w:val="00287C28"/>
    <w:rsid w:val="00287C4D"/>
    <w:rsid w:val="00290254"/>
    <w:rsid w:val="002903DA"/>
    <w:rsid w:val="0029178F"/>
    <w:rsid w:val="00291A72"/>
    <w:rsid w:val="00291B01"/>
    <w:rsid w:val="00292B70"/>
    <w:rsid w:val="00292CBD"/>
    <w:rsid w:val="00292E64"/>
    <w:rsid w:val="00293345"/>
    <w:rsid w:val="002933D2"/>
    <w:rsid w:val="00293504"/>
    <w:rsid w:val="00293559"/>
    <w:rsid w:val="00293B50"/>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04"/>
    <w:rsid w:val="002A2B35"/>
    <w:rsid w:val="002A2FE5"/>
    <w:rsid w:val="002A30CB"/>
    <w:rsid w:val="002A3154"/>
    <w:rsid w:val="002A31FF"/>
    <w:rsid w:val="002A3668"/>
    <w:rsid w:val="002A3771"/>
    <w:rsid w:val="002A3844"/>
    <w:rsid w:val="002A3B12"/>
    <w:rsid w:val="002A3CF2"/>
    <w:rsid w:val="002A4102"/>
    <w:rsid w:val="002A4918"/>
    <w:rsid w:val="002A4E20"/>
    <w:rsid w:val="002A4EFE"/>
    <w:rsid w:val="002A523D"/>
    <w:rsid w:val="002A540C"/>
    <w:rsid w:val="002A5488"/>
    <w:rsid w:val="002A5912"/>
    <w:rsid w:val="002A5F1E"/>
    <w:rsid w:val="002A5FC1"/>
    <w:rsid w:val="002A60B6"/>
    <w:rsid w:val="002A6377"/>
    <w:rsid w:val="002A68D9"/>
    <w:rsid w:val="002A732C"/>
    <w:rsid w:val="002A7635"/>
    <w:rsid w:val="002A7A6A"/>
    <w:rsid w:val="002A7AB4"/>
    <w:rsid w:val="002A7B72"/>
    <w:rsid w:val="002A7EB2"/>
    <w:rsid w:val="002B0740"/>
    <w:rsid w:val="002B07BF"/>
    <w:rsid w:val="002B0805"/>
    <w:rsid w:val="002B0C99"/>
    <w:rsid w:val="002B0EDA"/>
    <w:rsid w:val="002B10F9"/>
    <w:rsid w:val="002B112E"/>
    <w:rsid w:val="002B151A"/>
    <w:rsid w:val="002B20CA"/>
    <w:rsid w:val="002B21D6"/>
    <w:rsid w:val="002B27CA"/>
    <w:rsid w:val="002B2C92"/>
    <w:rsid w:val="002B2F85"/>
    <w:rsid w:val="002B3081"/>
    <w:rsid w:val="002B318B"/>
    <w:rsid w:val="002B31B6"/>
    <w:rsid w:val="002B32BC"/>
    <w:rsid w:val="002B340B"/>
    <w:rsid w:val="002B347C"/>
    <w:rsid w:val="002B34AE"/>
    <w:rsid w:val="002B3616"/>
    <w:rsid w:val="002B3D90"/>
    <w:rsid w:val="002B3F04"/>
    <w:rsid w:val="002B44E1"/>
    <w:rsid w:val="002B47C0"/>
    <w:rsid w:val="002B4982"/>
    <w:rsid w:val="002B4C39"/>
    <w:rsid w:val="002B4C7E"/>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339"/>
    <w:rsid w:val="002C04C2"/>
    <w:rsid w:val="002C07F7"/>
    <w:rsid w:val="002C0818"/>
    <w:rsid w:val="002C0DD0"/>
    <w:rsid w:val="002C0E0A"/>
    <w:rsid w:val="002C18DA"/>
    <w:rsid w:val="002C1C49"/>
    <w:rsid w:val="002C1C4F"/>
    <w:rsid w:val="002C1DF1"/>
    <w:rsid w:val="002C1EFC"/>
    <w:rsid w:val="002C203A"/>
    <w:rsid w:val="002C273B"/>
    <w:rsid w:val="002C27F3"/>
    <w:rsid w:val="002C2B30"/>
    <w:rsid w:val="002C2E8A"/>
    <w:rsid w:val="002C2FCD"/>
    <w:rsid w:val="002C3216"/>
    <w:rsid w:val="002C346F"/>
    <w:rsid w:val="002C36D3"/>
    <w:rsid w:val="002C3AE4"/>
    <w:rsid w:val="002C3B99"/>
    <w:rsid w:val="002C3C99"/>
    <w:rsid w:val="002C3E89"/>
    <w:rsid w:val="002C4110"/>
    <w:rsid w:val="002C44BB"/>
    <w:rsid w:val="002C44DB"/>
    <w:rsid w:val="002C47BD"/>
    <w:rsid w:val="002C4FAC"/>
    <w:rsid w:val="002C5142"/>
    <w:rsid w:val="002C5533"/>
    <w:rsid w:val="002C5620"/>
    <w:rsid w:val="002C5A6B"/>
    <w:rsid w:val="002C5AD6"/>
    <w:rsid w:val="002C5DAF"/>
    <w:rsid w:val="002C5EB5"/>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1EF9"/>
    <w:rsid w:val="002D2057"/>
    <w:rsid w:val="002D20F7"/>
    <w:rsid w:val="002D234E"/>
    <w:rsid w:val="002D2528"/>
    <w:rsid w:val="002D2B4E"/>
    <w:rsid w:val="002D35C8"/>
    <w:rsid w:val="002D3968"/>
    <w:rsid w:val="002D425A"/>
    <w:rsid w:val="002D4322"/>
    <w:rsid w:val="002D4A54"/>
    <w:rsid w:val="002D4BA5"/>
    <w:rsid w:val="002D4C64"/>
    <w:rsid w:val="002D4E37"/>
    <w:rsid w:val="002D52E0"/>
    <w:rsid w:val="002D5BCF"/>
    <w:rsid w:val="002D5DEA"/>
    <w:rsid w:val="002D60B9"/>
    <w:rsid w:val="002D6127"/>
    <w:rsid w:val="002D620D"/>
    <w:rsid w:val="002D63B8"/>
    <w:rsid w:val="002D68C3"/>
    <w:rsid w:val="002D6C69"/>
    <w:rsid w:val="002D745A"/>
    <w:rsid w:val="002D772F"/>
    <w:rsid w:val="002D7759"/>
    <w:rsid w:val="002E018E"/>
    <w:rsid w:val="002E04F0"/>
    <w:rsid w:val="002E0864"/>
    <w:rsid w:val="002E0A48"/>
    <w:rsid w:val="002E0E94"/>
    <w:rsid w:val="002E0F50"/>
    <w:rsid w:val="002E169E"/>
    <w:rsid w:val="002E16BC"/>
    <w:rsid w:val="002E1941"/>
    <w:rsid w:val="002E21D5"/>
    <w:rsid w:val="002E251B"/>
    <w:rsid w:val="002E2923"/>
    <w:rsid w:val="002E2A53"/>
    <w:rsid w:val="002E2A76"/>
    <w:rsid w:val="002E2BB0"/>
    <w:rsid w:val="002E2C60"/>
    <w:rsid w:val="002E3003"/>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AC8"/>
    <w:rsid w:val="002E7FA9"/>
    <w:rsid w:val="002F0045"/>
    <w:rsid w:val="002F00F0"/>
    <w:rsid w:val="002F025B"/>
    <w:rsid w:val="002F03ED"/>
    <w:rsid w:val="002F0684"/>
    <w:rsid w:val="002F0A0A"/>
    <w:rsid w:val="002F0ADB"/>
    <w:rsid w:val="002F0E84"/>
    <w:rsid w:val="002F103D"/>
    <w:rsid w:val="002F1246"/>
    <w:rsid w:val="002F1363"/>
    <w:rsid w:val="002F1498"/>
    <w:rsid w:val="002F1B45"/>
    <w:rsid w:val="002F1B6E"/>
    <w:rsid w:val="002F1B8E"/>
    <w:rsid w:val="002F2AE0"/>
    <w:rsid w:val="002F363D"/>
    <w:rsid w:val="002F3D67"/>
    <w:rsid w:val="002F3F16"/>
    <w:rsid w:val="002F413F"/>
    <w:rsid w:val="002F44AD"/>
    <w:rsid w:val="002F45D3"/>
    <w:rsid w:val="002F4934"/>
    <w:rsid w:val="002F4A52"/>
    <w:rsid w:val="002F4CF5"/>
    <w:rsid w:val="002F4EE1"/>
    <w:rsid w:val="002F4F93"/>
    <w:rsid w:val="002F4FC5"/>
    <w:rsid w:val="002F52D4"/>
    <w:rsid w:val="002F5417"/>
    <w:rsid w:val="002F5422"/>
    <w:rsid w:val="002F54A5"/>
    <w:rsid w:val="002F5634"/>
    <w:rsid w:val="002F5811"/>
    <w:rsid w:val="002F5FDA"/>
    <w:rsid w:val="002F6022"/>
    <w:rsid w:val="002F619C"/>
    <w:rsid w:val="002F61C9"/>
    <w:rsid w:val="002F6236"/>
    <w:rsid w:val="002F6319"/>
    <w:rsid w:val="002F68BF"/>
    <w:rsid w:val="002F6941"/>
    <w:rsid w:val="002F6BDA"/>
    <w:rsid w:val="002F6D2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EE5"/>
    <w:rsid w:val="00304FCA"/>
    <w:rsid w:val="00305E8E"/>
    <w:rsid w:val="003062FA"/>
    <w:rsid w:val="003065FB"/>
    <w:rsid w:val="0030663B"/>
    <w:rsid w:val="00306878"/>
    <w:rsid w:val="00306DB8"/>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9E1"/>
    <w:rsid w:val="00311AFC"/>
    <w:rsid w:val="003121B8"/>
    <w:rsid w:val="00312357"/>
    <w:rsid w:val="0031292E"/>
    <w:rsid w:val="00312940"/>
    <w:rsid w:val="00312D99"/>
    <w:rsid w:val="0031355B"/>
    <w:rsid w:val="003137A0"/>
    <w:rsid w:val="003137ED"/>
    <w:rsid w:val="00313C4F"/>
    <w:rsid w:val="003141C2"/>
    <w:rsid w:val="0031425F"/>
    <w:rsid w:val="00314629"/>
    <w:rsid w:val="0031518B"/>
    <w:rsid w:val="00315297"/>
    <w:rsid w:val="0031586B"/>
    <w:rsid w:val="0031599D"/>
    <w:rsid w:val="00315F72"/>
    <w:rsid w:val="00316072"/>
    <w:rsid w:val="00316265"/>
    <w:rsid w:val="003162D9"/>
    <w:rsid w:val="00316569"/>
    <w:rsid w:val="00316786"/>
    <w:rsid w:val="003169CD"/>
    <w:rsid w:val="00316A94"/>
    <w:rsid w:val="00316C58"/>
    <w:rsid w:val="00316E46"/>
    <w:rsid w:val="00317050"/>
    <w:rsid w:val="003172FB"/>
    <w:rsid w:val="00317884"/>
    <w:rsid w:val="00317A42"/>
    <w:rsid w:val="003200D5"/>
    <w:rsid w:val="00320B1B"/>
    <w:rsid w:val="00321126"/>
    <w:rsid w:val="0032172E"/>
    <w:rsid w:val="00321822"/>
    <w:rsid w:val="00321B02"/>
    <w:rsid w:val="00321D6A"/>
    <w:rsid w:val="00321D74"/>
    <w:rsid w:val="003222E4"/>
    <w:rsid w:val="00322A6A"/>
    <w:rsid w:val="00322AB1"/>
    <w:rsid w:val="00322BC3"/>
    <w:rsid w:val="00322E3B"/>
    <w:rsid w:val="00323325"/>
    <w:rsid w:val="00323B4E"/>
    <w:rsid w:val="00323FAD"/>
    <w:rsid w:val="003240EB"/>
    <w:rsid w:val="00324636"/>
    <w:rsid w:val="003246D2"/>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1AD2"/>
    <w:rsid w:val="00331BCC"/>
    <w:rsid w:val="00332158"/>
    <w:rsid w:val="003321C3"/>
    <w:rsid w:val="0033265F"/>
    <w:rsid w:val="0033270B"/>
    <w:rsid w:val="00332962"/>
    <w:rsid w:val="00332A33"/>
    <w:rsid w:val="00332B7D"/>
    <w:rsid w:val="00333238"/>
    <w:rsid w:val="0033373E"/>
    <w:rsid w:val="0033392F"/>
    <w:rsid w:val="0033490E"/>
    <w:rsid w:val="003349CA"/>
    <w:rsid w:val="00335097"/>
    <w:rsid w:val="00335250"/>
    <w:rsid w:val="0033592C"/>
    <w:rsid w:val="00335A58"/>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7EA"/>
    <w:rsid w:val="00343C24"/>
    <w:rsid w:val="00343CEF"/>
    <w:rsid w:val="00343F02"/>
    <w:rsid w:val="00344573"/>
    <w:rsid w:val="00344725"/>
    <w:rsid w:val="00344898"/>
    <w:rsid w:val="00344AD9"/>
    <w:rsid w:val="00344C47"/>
    <w:rsid w:val="0034511B"/>
    <w:rsid w:val="003454B8"/>
    <w:rsid w:val="003462DE"/>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4B76"/>
    <w:rsid w:val="003552C6"/>
    <w:rsid w:val="0035533C"/>
    <w:rsid w:val="00355623"/>
    <w:rsid w:val="00355A83"/>
    <w:rsid w:val="00355E36"/>
    <w:rsid w:val="003560B8"/>
    <w:rsid w:val="003562D7"/>
    <w:rsid w:val="00356351"/>
    <w:rsid w:val="00356353"/>
    <w:rsid w:val="003563E4"/>
    <w:rsid w:val="003567C9"/>
    <w:rsid w:val="00356CEC"/>
    <w:rsid w:val="003571D6"/>
    <w:rsid w:val="003571EA"/>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DA2"/>
    <w:rsid w:val="00363E00"/>
    <w:rsid w:val="00363E9E"/>
    <w:rsid w:val="0036416E"/>
    <w:rsid w:val="00364591"/>
    <w:rsid w:val="00364A63"/>
    <w:rsid w:val="00365749"/>
    <w:rsid w:val="00366EB2"/>
    <w:rsid w:val="00367080"/>
    <w:rsid w:val="00367D2F"/>
    <w:rsid w:val="003700A7"/>
    <w:rsid w:val="00370285"/>
    <w:rsid w:val="003704EE"/>
    <w:rsid w:val="003705F6"/>
    <w:rsid w:val="00370880"/>
    <w:rsid w:val="00370A4F"/>
    <w:rsid w:val="00370EFD"/>
    <w:rsid w:val="00370F3D"/>
    <w:rsid w:val="00371137"/>
    <w:rsid w:val="003711DE"/>
    <w:rsid w:val="00371578"/>
    <w:rsid w:val="0037165D"/>
    <w:rsid w:val="00371766"/>
    <w:rsid w:val="00371831"/>
    <w:rsid w:val="003718AF"/>
    <w:rsid w:val="003718D6"/>
    <w:rsid w:val="003719F5"/>
    <w:rsid w:val="00371BD1"/>
    <w:rsid w:val="00372029"/>
    <w:rsid w:val="003724A1"/>
    <w:rsid w:val="003724EB"/>
    <w:rsid w:val="0037297C"/>
    <w:rsid w:val="00372A6B"/>
    <w:rsid w:val="00372F2E"/>
    <w:rsid w:val="00372F5D"/>
    <w:rsid w:val="00372FD7"/>
    <w:rsid w:val="003733D1"/>
    <w:rsid w:val="00373414"/>
    <w:rsid w:val="003734F9"/>
    <w:rsid w:val="003735CE"/>
    <w:rsid w:val="00373C10"/>
    <w:rsid w:val="00373E10"/>
    <w:rsid w:val="00373EFE"/>
    <w:rsid w:val="00373F2C"/>
    <w:rsid w:val="0037406C"/>
    <w:rsid w:val="003741D2"/>
    <w:rsid w:val="003744CB"/>
    <w:rsid w:val="0037456D"/>
    <w:rsid w:val="00374804"/>
    <w:rsid w:val="00374EA9"/>
    <w:rsid w:val="00374F06"/>
    <w:rsid w:val="00374F99"/>
    <w:rsid w:val="0037547A"/>
    <w:rsid w:val="00375D8B"/>
    <w:rsid w:val="00375FFC"/>
    <w:rsid w:val="003764FA"/>
    <w:rsid w:val="00376897"/>
    <w:rsid w:val="00376E52"/>
    <w:rsid w:val="0037709A"/>
    <w:rsid w:val="00377146"/>
    <w:rsid w:val="003771EE"/>
    <w:rsid w:val="00377397"/>
    <w:rsid w:val="003773F2"/>
    <w:rsid w:val="003774FD"/>
    <w:rsid w:val="003775BD"/>
    <w:rsid w:val="003779D4"/>
    <w:rsid w:val="00377DE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3D5"/>
    <w:rsid w:val="003848D9"/>
    <w:rsid w:val="00385141"/>
    <w:rsid w:val="00385192"/>
    <w:rsid w:val="003852CC"/>
    <w:rsid w:val="003852E9"/>
    <w:rsid w:val="0038556E"/>
    <w:rsid w:val="00385737"/>
    <w:rsid w:val="00385823"/>
    <w:rsid w:val="00385BD7"/>
    <w:rsid w:val="00386063"/>
    <w:rsid w:val="003862D5"/>
    <w:rsid w:val="00386498"/>
    <w:rsid w:val="003864A7"/>
    <w:rsid w:val="00386726"/>
    <w:rsid w:val="00386A15"/>
    <w:rsid w:val="00386B67"/>
    <w:rsid w:val="00386B71"/>
    <w:rsid w:val="00386E6A"/>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3F63"/>
    <w:rsid w:val="00394739"/>
    <w:rsid w:val="00394775"/>
    <w:rsid w:val="00394A43"/>
    <w:rsid w:val="00394B44"/>
    <w:rsid w:val="0039502C"/>
    <w:rsid w:val="00395515"/>
    <w:rsid w:val="0039564D"/>
    <w:rsid w:val="003956CC"/>
    <w:rsid w:val="003956FE"/>
    <w:rsid w:val="0039598F"/>
    <w:rsid w:val="003959BD"/>
    <w:rsid w:val="0039607E"/>
    <w:rsid w:val="003960D5"/>
    <w:rsid w:val="0039610F"/>
    <w:rsid w:val="003965E7"/>
    <w:rsid w:val="0039665F"/>
    <w:rsid w:val="00396850"/>
    <w:rsid w:val="00397424"/>
    <w:rsid w:val="00397793"/>
    <w:rsid w:val="003978B8"/>
    <w:rsid w:val="003979D8"/>
    <w:rsid w:val="00397A38"/>
    <w:rsid w:val="00397B96"/>
    <w:rsid w:val="00397C89"/>
    <w:rsid w:val="00397E0D"/>
    <w:rsid w:val="003A0311"/>
    <w:rsid w:val="003A0736"/>
    <w:rsid w:val="003A07F5"/>
    <w:rsid w:val="003A08E9"/>
    <w:rsid w:val="003A0F8F"/>
    <w:rsid w:val="003A1135"/>
    <w:rsid w:val="003A1341"/>
    <w:rsid w:val="003A135A"/>
    <w:rsid w:val="003A162C"/>
    <w:rsid w:val="003A168D"/>
    <w:rsid w:val="003A19E0"/>
    <w:rsid w:val="003A1DD5"/>
    <w:rsid w:val="003A2019"/>
    <w:rsid w:val="003A2D39"/>
    <w:rsid w:val="003A2FE7"/>
    <w:rsid w:val="003A36CA"/>
    <w:rsid w:val="003A39C9"/>
    <w:rsid w:val="003A3B78"/>
    <w:rsid w:val="003A42BB"/>
    <w:rsid w:val="003A435A"/>
    <w:rsid w:val="003A45FB"/>
    <w:rsid w:val="003A48FC"/>
    <w:rsid w:val="003A4E82"/>
    <w:rsid w:val="003A504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807"/>
    <w:rsid w:val="003B489F"/>
    <w:rsid w:val="003B4BCD"/>
    <w:rsid w:val="003B4FC5"/>
    <w:rsid w:val="003B570F"/>
    <w:rsid w:val="003B5A4E"/>
    <w:rsid w:val="003B5B57"/>
    <w:rsid w:val="003B5B7E"/>
    <w:rsid w:val="003B5E30"/>
    <w:rsid w:val="003B6194"/>
    <w:rsid w:val="003B64F4"/>
    <w:rsid w:val="003B6708"/>
    <w:rsid w:val="003B6953"/>
    <w:rsid w:val="003B6A81"/>
    <w:rsid w:val="003B6F75"/>
    <w:rsid w:val="003B6FCB"/>
    <w:rsid w:val="003B7020"/>
    <w:rsid w:val="003B704C"/>
    <w:rsid w:val="003B7271"/>
    <w:rsid w:val="003B7294"/>
    <w:rsid w:val="003B75C4"/>
    <w:rsid w:val="003B76FE"/>
    <w:rsid w:val="003C009A"/>
    <w:rsid w:val="003C01CD"/>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74"/>
    <w:rsid w:val="003D16A2"/>
    <w:rsid w:val="003D2050"/>
    <w:rsid w:val="003D2339"/>
    <w:rsid w:val="003D26AA"/>
    <w:rsid w:val="003D28F0"/>
    <w:rsid w:val="003D2A2B"/>
    <w:rsid w:val="003D2F01"/>
    <w:rsid w:val="003D2F94"/>
    <w:rsid w:val="003D3201"/>
    <w:rsid w:val="003D34D8"/>
    <w:rsid w:val="003D3666"/>
    <w:rsid w:val="003D39A6"/>
    <w:rsid w:val="003D3F75"/>
    <w:rsid w:val="003D42A0"/>
    <w:rsid w:val="003D4330"/>
    <w:rsid w:val="003D4350"/>
    <w:rsid w:val="003D4409"/>
    <w:rsid w:val="003D49FF"/>
    <w:rsid w:val="003D4FF4"/>
    <w:rsid w:val="003D5083"/>
    <w:rsid w:val="003D50AE"/>
    <w:rsid w:val="003D5176"/>
    <w:rsid w:val="003D52A8"/>
    <w:rsid w:val="003D5717"/>
    <w:rsid w:val="003D5878"/>
    <w:rsid w:val="003D59FE"/>
    <w:rsid w:val="003D5D14"/>
    <w:rsid w:val="003D60D5"/>
    <w:rsid w:val="003D623F"/>
    <w:rsid w:val="003D63BA"/>
    <w:rsid w:val="003D680E"/>
    <w:rsid w:val="003D68FF"/>
    <w:rsid w:val="003D6AC2"/>
    <w:rsid w:val="003D6DEB"/>
    <w:rsid w:val="003D74B4"/>
    <w:rsid w:val="003D79E8"/>
    <w:rsid w:val="003D7EA7"/>
    <w:rsid w:val="003E03FC"/>
    <w:rsid w:val="003E089F"/>
    <w:rsid w:val="003E0A9E"/>
    <w:rsid w:val="003E0AD0"/>
    <w:rsid w:val="003E0ADB"/>
    <w:rsid w:val="003E0CE4"/>
    <w:rsid w:val="003E0F2A"/>
    <w:rsid w:val="003E1304"/>
    <w:rsid w:val="003E149E"/>
    <w:rsid w:val="003E15CC"/>
    <w:rsid w:val="003E1723"/>
    <w:rsid w:val="003E1748"/>
    <w:rsid w:val="003E187F"/>
    <w:rsid w:val="003E18AD"/>
    <w:rsid w:val="003E19B9"/>
    <w:rsid w:val="003E1CF4"/>
    <w:rsid w:val="003E240A"/>
    <w:rsid w:val="003E2BF4"/>
    <w:rsid w:val="003E2CCC"/>
    <w:rsid w:val="003E2EB5"/>
    <w:rsid w:val="003E34E1"/>
    <w:rsid w:val="003E3524"/>
    <w:rsid w:val="003E3A9D"/>
    <w:rsid w:val="003E3C5B"/>
    <w:rsid w:val="003E3D11"/>
    <w:rsid w:val="003E40C9"/>
    <w:rsid w:val="003E4155"/>
    <w:rsid w:val="003E43E9"/>
    <w:rsid w:val="003E479D"/>
    <w:rsid w:val="003E4CDB"/>
    <w:rsid w:val="003E52EB"/>
    <w:rsid w:val="003E61AF"/>
    <w:rsid w:val="003E6592"/>
    <w:rsid w:val="003E6928"/>
    <w:rsid w:val="003E6AA2"/>
    <w:rsid w:val="003E703E"/>
    <w:rsid w:val="003E7390"/>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8A6"/>
    <w:rsid w:val="003F2A36"/>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386"/>
    <w:rsid w:val="003F586D"/>
    <w:rsid w:val="003F59D4"/>
    <w:rsid w:val="003F5BCB"/>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6DA"/>
    <w:rsid w:val="004010CF"/>
    <w:rsid w:val="004012FA"/>
    <w:rsid w:val="004017C6"/>
    <w:rsid w:val="00401907"/>
    <w:rsid w:val="00402066"/>
    <w:rsid w:val="004021C9"/>
    <w:rsid w:val="004024AB"/>
    <w:rsid w:val="0040265F"/>
    <w:rsid w:val="00402F2C"/>
    <w:rsid w:val="0040303D"/>
    <w:rsid w:val="0040322B"/>
    <w:rsid w:val="004032B9"/>
    <w:rsid w:val="0040379F"/>
    <w:rsid w:val="00403805"/>
    <w:rsid w:val="00403824"/>
    <w:rsid w:val="00403F25"/>
    <w:rsid w:val="0040495B"/>
    <w:rsid w:val="00404AE9"/>
    <w:rsid w:val="00405194"/>
    <w:rsid w:val="004053A3"/>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452"/>
    <w:rsid w:val="00410CC4"/>
    <w:rsid w:val="00411230"/>
    <w:rsid w:val="0041138F"/>
    <w:rsid w:val="004118C9"/>
    <w:rsid w:val="0041195D"/>
    <w:rsid w:val="00411B58"/>
    <w:rsid w:val="00412697"/>
    <w:rsid w:val="00412B1D"/>
    <w:rsid w:val="00412DBE"/>
    <w:rsid w:val="00412F8D"/>
    <w:rsid w:val="00413369"/>
    <w:rsid w:val="00413501"/>
    <w:rsid w:val="004136E9"/>
    <w:rsid w:val="00413A7F"/>
    <w:rsid w:val="00413D78"/>
    <w:rsid w:val="00413F24"/>
    <w:rsid w:val="00414129"/>
    <w:rsid w:val="00414150"/>
    <w:rsid w:val="004145AE"/>
    <w:rsid w:val="00414A69"/>
    <w:rsid w:val="0041577E"/>
    <w:rsid w:val="004157F6"/>
    <w:rsid w:val="0041596C"/>
    <w:rsid w:val="004159D3"/>
    <w:rsid w:val="00415A14"/>
    <w:rsid w:val="0041616C"/>
    <w:rsid w:val="00416468"/>
    <w:rsid w:val="00416A66"/>
    <w:rsid w:val="00416DCB"/>
    <w:rsid w:val="00416F99"/>
    <w:rsid w:val="004175BF"/>
    <w:rsid w:val="00417678"/>
    <w:rsid w:val="00417AAD"/>
    <w:rsid w:val="00417F8B"/>
    <w:rsid w:val="00420126"/>
    <w:rsid w:val="004203CF"/>
    <w:rsid w:val="00420755"/>
    <w:rsid w:val="00420CB7"/>
    <w:rsid w:val="00420F26"/>
    <w:rsid w:val="00421078"/>
    <w:rsid w:val="0042110F"/>
    <w:rsid w:val="00421126"/>
    <w:rsid w:val="004213E8"/>
    <w:rsid w:val="0042156E"/>
    <w:rsid w:val="004217F5"/>
    <w:rsid w:val="00421EC5"/>
    <w:rsid w:val="004222BF"/>
    <w:rsid w:val="00422399"/>
    <w:rsid w:val="004228B8"/>
    <w:rsid w:val="00422A01"/>
    <w:rsid w:val="00422DB5"/>
    <w:rsid w:val="0042307B"/>
    <w:rsid w:val="00423174"/>
    <w:rsid w:val="004231D3"/>
    <w:rsid w:val="00423326"/>
    <w:rsid w:val="004238F9"/>
    <w:rsid w:val="00423921"/>
    <w:rsid w:val="00423A73"/>
    <w:rsid w:val="00424118"/>
    <w:rsid w:val="0042425E"/>
    <w:rsid w:val="00424E7E"/>
    <w:rsid w:val="00424EEE"/>
    <w:rsid w:val="00425164"/>
    <w:rsid w:val="00425BAC"/>
    <w:rsid w:val="00425C97"/>
    <w:rsid w:val="00425FFD"/>
    <w:rsid w:val="004262F8"/>
    <w:rsid w:val="00426442"/>
    <w:rsid w:val="0042654A"/>
    <w:rsid w:val="00426A93"/>
    <w:rsid w:val="00426DFA"/>
    <w:rsid w:val="00426E06"/>
    <w:rsid w:val="004273BA"/>
    <w:rsid w:val="004275CE"/>
    <w:rsid w:val="004276E3"/>
    <w:rsid w:val="004279ED"/>
    <w:rsid w:val="00427AF4"/>
    <w:rsid w:val="00427D62"/>
    <w:rsid w:val="00427DB9"/>
    <w:rsid w:val="00427E47"/>
    <w:rsid w:val="00427E67"/>
    <w:rsid w:val="00430178"/>
    <w:rsid w:val="00430441"/>
    <w:rsid w:val="00430495"/>
    <w:rsid w:val="00430680"/>
    <w:rsid w:val="00430773"/>
    <w:rsid w:val="00430A72"/>
    <w:rsid w:val="00431315"/>
    <w:rsid w:val="004314E7"/>
    <w:rsid w:val="0043189C"/>
    <w:rsid w:val="0043193A"/>
    <w:rsid w:val="00431CB1"/>
    <w:rsid w:val="00431DB5"/>
    <w:rsid w:val="0043203F"/>
    <w:rsid w:val="0043270B"/>
    <w:rsid w:val="00432780"/>
    <w:rsid w:val="0043293F"/>
    <w:rsid w:val="00432DB9"/>
    <w:rsid w:val="00432E64"/>
    <w:rsid w:val="00432F8F"/>
    <w:rsid w:val="00432F9E"/>
    <w:rsid w:val="00433106"/>
    <w:rsid w:val="00433C6F"/>
    <w:rsid w:val="00433F45"/>
    <w:rsid w:val="00434583"/>
    <w:rsid w:val="00434754"/>
    <w:rsid w:val="0043480E"/>
    <w:rsid w:val="00434A45"/>
    <w:rsid w:val="00434D1E"/>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3FC"/>
    <w:rsid w:val="004404A1"/>
    <w:rsid w:val="004406EF"/>
    <w:rsid w:val="00440EA5"/>
    <w:rsid w:val="0044131C"/>
    <w:rsid w:val="0044142F"/>
    <w:rsid w:val="0044238F"/>
    <w:rsid w:val="004425C2"/>
    <w:rsid w:val="00442824"/>
    <w:rsid w:val="00442FFB"/>
    <w:rsid w:val="004430FD"/>
    <w:rsid w:val="00443146"/>
    <w:rsid w:val="00443907"/>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47C96"/>
    <w:rsid w:val="00450007"/>
    <w:rsid w:val="00450778"/>
    <w:rsid w:val="00450B28"/>
    <w:rsid w:val="00450D3B"/>
    <w:rsid w:val="00450D7D"/>
    <w:rsid w:val="004513BD"/>
    <w:rsid w:val="004518D5"/>
    <w:rsid w:val="004519BF"/>
    <w:rsid w:val="00451B06"/>
    <w:rsid w:val="00451BEB"/>
    <w:rsid w:val="004527C0"/>
    <w:rsid w:val="004533BC"/>
    <w:rsid w:val="00453871"/>
    <w:rsid w:val="00453B31"/>
    <w:rsid w:val="00453BBF"/>
    <w:rsid w:val="00453D65"/>
    <w:rsid w:val="00453DEF"/>
    <w:rsid w:val="004543E4"/>
    <w:rsid w:val="004548E5"/>
    <w:rsid w:val="00454AA7"/>
    <w:rsid w:val="00454ABD"/>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4B6"/>
    <w:rsid w:val="0046164D"/>
    <w:rsid w:val="004616E5"/>
    <w:rsid w:val="004616FF"/>
    <w:rsid w:val="004617A0"/>
    <w:rsid w:val="0046193C"/>
    <w:rsid w:val="0046194F"/>
    <w:rsid w:val="00461C00"/>
    <w:rsid w:val="00462143"/>
    <w:rsid w:val="004622A1"/>
    <w:rsid w:val="004622D0"/>
    <w:rsid w:val="00462420"/>
    <w:rsid w:val="004628D4"/>
    <w:rsid w:val="00462A9C"/>
    <w:rsid w:val="00462B09"/>
    <w:rsid w:val="00462FC4"/>
    <w:rsid w:val="00463448"/>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5F8C"/>
    <w:rsid w:val="0046645E"/>
    <w:rsid w:val="00467716"/>
    <w:rsid w:val="00467838"/>
    <w:rsid w:val="0046790A"/>
    <w:rsid w:val="0047041E"/>
    <w:rsid w:val="0047065D"/>
    <w:rsid w:val="00470750"/>
    <w:rsid w:val="004707E2"/>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5A7"/>
    <w:rsid w:val="00474E78"/>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C6"/>
    <w:rsid w:val="004775ED"/>
    <w:rsid w:val="004777C7"/>
    <w:rsid w:val="004802F4"/>
    <w:rsid w:val="004803A9"/>
    <w:rsid w:val="0048069C"/>
    <w:rsid w:val="004807D5"/>
    <w:rsid w:val="00480870"/>
    <w:rsid w:val="00480B03"/>
    <w:rsid w:val="00480CD2"/>
    <w:rsid w:val="004810EC"/>
    <w:rsid w:val="00481315"/>
    <w:rsid w:val="004814F6"/>
    <w:rsid w:val="00481607"/>
    <w:rsid w:val="00481F80"/>
    <w:rsid w:val="0048229C"/>
    <w:rsid w:val="0048234B"/>
    <w:rsid w:val="00482358"/>
    <w:rsid w:val="00482389"/>
    <w:rsid w:val="00482849"/>
    <w:rsid w:val="00482943"/>
    <w:rsid w:val="00482ADC"/>
    <w:rsid w:val="00482B1F"/>
    <w:rsid w:val="00482BAD"/>
    <w:rsid w:val="00482D67"/>
    <w:rsid w:val="00482FEB"/>
    <w:rsid w:val="00483549"/>
    <w:rsid w:val="0048369C"/>
    <w:rsid w:val="00483D11"/>
    <w:rsid w:val="00483D20"/>
    <w:rsid w:val="0048406D"/>
    <w:rsid w:val="0048410E"/>
    <w:rsid w:val="004844C7"/>
    <w:rsid w:val="00484758"/>
    <w:rsid w:val="00484C46"/>
    <w:rsid w:val="004853DD"/>
    <w:rsid w:val="00485471"/>
    <w:rsid w:val="00485969"/>
    <w:rsid w:val="0048598C"/>
    <w:rsid w:val="00485B5C"/>
    <w:rsid w:val="00485E8A"/>
    <w:rsid w:val="00485F17"/>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2ECE"/>
    <w:rsid w:val="0049349F"/>
    <w:rsid w:val="004935A4"/>
    <w:rsid w:val="00493D08"/>
    <w:rsid w:val="004945D2"/>
    <w:rsid w:val="00494D25"/>
    <w:rsid w:val="00494E75"/>
    <w:rsid w:val="00495071"/>
    <w:rsid w:val="004950B2"/>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1EEC"/>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C9A"/>
    <w:rsid w:val="004A7EE7"/>
    <w:rsid w:val="004A7FB0"/>
    <w:rsid w:val="004B0274"/>
    <w:rsid w:val="004B028F"/>
    <w:rsid w:val="004B0646"/>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871"/>
    <w:rsid w:val="004B3A42"/>
    <w:rsid w:val="004B3C3F"/>
    <w:rsid w:val="004B4372"/>
    <w:rsid w:val="004B4433"/>
    <w:rsid w:val="004B45A2"/>
    <w:rsid w:val="004B4A0F"/>
    <w:rsid w:val="004B4AA2"/>
    <w:rsid w:val="004B4C67"/>
    <w:rsid w:val="004B500C"/>
    <w:rsid w:val="004B50E0"/>
    <w:rsid w:val="004B55EC"/>
    <w:rsid w:val="004B5E36"/>
    <w:rsid w:val="004B5E6E"/>
    <w:rsid w:val="004B5F75"/>
    <w:rsid w:val="004B6271"/>
    <w:rsid w:val="004B6301"/>
    <w:rsid w:val="004B6709"/>
    <w:rsid w:val="004B6852"/>
    <w:rsid w:val="004B6A3B"/>
    <w:rsid w:val="004B6FFB"/>
    <w:rsid w:val="004B7851"/>
    <w:rsid w:val="004B795F"/>
    <w:rsid w:val="004B7BA5"/>
    <w:rsid w:val="004C0346"/>
    <w:rsid w:val="004C03CC"/>
    <w:rsid w:val="004C046E"/>
    <w:rsid w:val="004C0B5B"/>
    <w:rsid w:val="004C0F99"/>
    <w:rsid w:val="004C130D"/>
    <w:rsid w:val="004C1599"/>
    <w:rsid w:val="004C1624"/>
    <w:rsid w:val="004C188E"/>
    <w:rsid w:val="004C1B5D"/>
    <w:rsid w:val="004C1F38"/>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03"/>
    <w:rsid w:val="004C63D6"/>
    <w:rsid w:val="004C660B"/>
    <w:rsid w:val="004C6627"/>
    <w:rsid w:val="004C6834"/>
    <w:rsid w:val="004C6915"/>
    <w:rsid w:val="004C6D25"/>
    <w:rsid w:val="004C718C"/>
    <w:rsid w:val="004C730E"/>
    <w:rsid w:val="004C7739"/>
    <w:rsid w:val="004C7A00"/>
    <w:rsid w:val="004C7A99"/>
    <w:rsid w:val="004C7BDF"/>
    <w:rsid w:val="004C7D7C"/>
    <w:rsid w:val="004D001B"/>
    <w:rsid w:val="004D0200"/>
    <w:rsid w:val="004D0E42"/>
    <w:rsid w:val="004D171F"/>
    <w:rsid w:val="004D1916"/>
    <w:rsid w:val="004D1A33"/>
    <w:rsid w:val="004D1D5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D7FFA"/>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2B3"/>
    <w:rsid w:val="004E63C9"/>
    <w:rsid w:val="004E6401"/>
    <w:rsid w:val="004E6CEA"/>
    <w:rsid w:val="004E7339"/>
    <w:rsid w:val="004E7691"/>
    <w:rsid w:val="004E76A5"/>
    <w:rsid w:val="004E76DC"/>
    <w:rsid w:val="004E7831"/>
    <w:rsid w:val="004E7B7F"/>
    <w:rsid w:val="004E7E45"/>
    <w:rsid w:val="004F003D"/>
    <w:rsid w:val="004F01B4"/>
    <w:rsid w:val="004F020A"/>
    <w:rsid w:val="004F047F"/>
    <w:rsid w:val="004F080C"/>
    <w:rsid w:val="004F09DD"/>
    <w:rsid w:val="004F0BCC"/>
    <w:rsid w:val="004F0C82"/>
    <w:rsid w:val="004F133C"/>
    <w:rsid w:val="004F13D2"/>
    <w:rsid w:val="004F1A00"/>
    <w:rsid w:val="004F1D32"/>
    <w:rsid w:val="004F2826"/>
    <w:rsid w:val="004F287B"/>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6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485"/>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1F0"/>
    <w:rsid w:val="005138DA"/>
    <w:rsid w:val="00513F8F"/>
    <w:rsid w:val="005143E2"/>
    <w:rsid w:val="00514455"/>
    <w:rsid w:val="00514778"/>
    <w:rsid w:val="005147E7"/>
    <w:rsid w:val="00514882"/>
    <w:rsid w:val="005148FE"/>
    <w:rsid w:val="00514902"/>
    <w:rsid w:val="005149A2"/>
    <w:rsid w:val="00514CEE"/>
    <w:rsid w:val="005150E4"/>
    <w:rsid w:val="00515271"/>
    <w:rsid w:val="00515907"/>
    <w:rsid w:val="00515E00"/>
    <w:rsid w:val="00515E2B"/>
    <w:rsid w:val="005169FC"/>
    <w:rsid w:val="00516B96"/>
    <w:rsid w:val="00516D2A"/>
    <w:rsid w:val="00517186"/>
    <w:rsid w:val="0051739D"/>
    <w:rsid w:val="005173A4"/>
    <w:rsid w:val="0051770E"/>
    <w:rsid w:val="0052001B"/>
    <w:rsid w:val="005200E6"/>
    <w:rsid w:val="005201D1"/>
    <w:rsid w:val="00520305"/>
    <w:rsid w:val="005205C8"/>
    <w:rsid w:val="005205D5"/>
    <w:rsid w:val="00521D65"/>
    <w:rsid w:val="005221A4"/>
    <w:rsid w:val="005226AB"/>
    <w:rsid w:val="005227EA"/>
    <w:rsid w:val="00522B5B"/>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1D1"/>
    <w:rsid w:val="00526270"/>
    <w:rsid w:val="005269C2"/>
    <w:rsid w:val="00526C8A"/>
    <w:rsid w:val="00526C9F"/>
    <w:rsid w:val="00526E5A"/>
    <w:rsid w:val="00526E75"/>
    <w:rsid w:val="00527192"/>
    <w:rsid w:val="00527489"/>
    <w:rsid w:val="0053012B"/>
    <w:rsid w:val="0053058D"/>
    <w:rsid w:val="00530AFD"/>
    <w:rsid w:val="00530FF3"/>
    <w:rsid w:val="00531113"/>
    <w:rsid w:val="0053173A"/>
    <w:rsid w:val="00531824"/>
    <w:rsid w:val="005318B6"/>
    <w:rsid w:val="00531AF4"/>
    <w:rsid w:val="00531D11"/>
    <w:rsid w:val="00531F71"/>
    <w:rsid w:val="005323CB"/>
    <w:rsid w:val="00532462"/>
    <w:rsid w:val="00532B16"/>
    <w:rsid w:val="00532C9D"/>
    <w:rsid w:val="00532DBB"/>
    <w:rsid w:val="00532F35"/>
    <w:rsid w:val="00533215"/>
    <w:rsid w:val="005334E4"/>
    <w:rsid w:val="005338BD"/>
    <w:rsid w:val="0053394F"/>
    <w:rsid w:val="0053405D"/>
    <w:rsid w:val="00534451"/>
    <w:rsid w:val="00534695"/>
    <w:rsid w:val="005347FB"/>
    <w:rsid w:val="005348FE"/>
    <w:rsid w:val="005349EB"/>
    <w:rsid w:val="00534AA6"/>
    <w:rsid w:val="00534C83"/>
    <w:rsid w:val="00534D1A"/>
    <w:rsid w:val="005354A1"/>
    <w:rsid w:val="00535590"/>
    <w:rsid w:val="00535A27"/>
    <w:rsid w:val="00535BE9"/>
    <w:rsid w:val="00535C00"/>
    <w:rsid w:val="0053637E"/>
    <w:rsid w:val="00536752"/>
    <w:rsid w:val="00536AEE"/>
    <w:rsid w:val="00537218"/>
    <w:rsid w:val="005376F0"/>
    <w:rsid w:val="00537BE9"/>
    <w:rsid w:val="00537E22"/>
    <w:rsid w:val="00537E2E"/>
    <w:rsid w:val="00540147"/>
    <w:rsid w:val="005402B2"/>
    <w:rsid w:val="005402B9"/>
    <w:rsid w:val="005405D3"/>
    <w:rsid w:val="005408F9"/>
    <w:rsid w:val="005409DC"/>
    <w:rsid w:val="00540EB6"/>
    <w:rsid w:val="00541096"/>
    <w:rsid w:val="00541616"/>
    <w:rsid w:val="005417A0"/>
    <w:rsid w:val="0054199D"/>
    <w:rsid w:val="00541D8A"/>
    <w:rsid w:val="00541E2B"/>
    <w:rsid w:val="005424B2"/>
    <w:rsid w:val="00542F16"/>
    <w:rsid w:val="00543639"/>
    <w:rsid w:val="005436D7"/>
    <w:rsid w:val="00543703"/>
    <w:rsid w:val="00543A66"/>
    <w:rsid w:val="00543A83"/>
    <w:rsid w:val="00544220"/>
    <w:rsid w:val="00544284"/>
    <w:rsid w:val="005444D2"/>
    <w:rsid w:val="00544C33"/>
    <w:rsid w:val="0054556F"/>
    <w:rsid w:val="00545A3E"/>
    <w:rsid w:val="00545B4E"/>
    <w:rsid w:val="00545C3D"/>
    <w:rsid w:val="00545DA2"/>
    <w:rsid w:val="00545DA4"/>
    <w:rsid w:val="00545E6A"/>
    <w:rsid w:val="00545EC7"/>
    <w:rsid w:val="00546310"/>
    <w:rsid w:val="00546738"/>
    <w:rsid w:val="005467D6"/>
    <w:rsid w:val="00546868"/>
    <w:rsid w:val="00546922"/>
    <w:rsid w:val="00546942"/>
    <w:rsid w:val="00546A1F"/>
    <w:rsid w:val="00546A81"/>
    <w:rsid w:val="00547123"/>
    <w:rsid w:val="005471AF"/>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244"/>
    <w:rsid w:val="00553C9E"/>
    <w:rsid w:val="00553DFF"/>
    <w:rsid w:val="0055410A"/>
    <w:rsid w:val="005543EE"/>
    <w:rsid w:val="005547CB"/>
    <w:rsid w:val="00554DF7"/>
    <w:rsid w:val="005553FF"/>
    <w:rsid w:val="005555D1"/>
    <w:rsid w:val="00555675"/>
    <w:rsid w:val="00555713"/>
    <w:rsid w:val="00555772"/>
    <w:rsid w:val="00555C03"/>
    <w:rsid w:val="00555D6F"/>
    <w:rsid w:val="00555DC4"/>
    <w:rsid w:val="00556680"/>
    <w:rsid w:val="005567AA"/>
    <w:rsid w:val="005567BF"/>
    <w:rsid w:val="005569D2"/>
    <w:rsid w:val="00556A6C"/>
    <w:rsid w:val="00556F9D"/>
    <w:rsid w:val="005570E7"/>
    <w:rsid w:val="0055718D"/>
    <w:rsid w:val="00557464"/>
    <w:rsid w:val="00557541"/>
    <w:rsid w:val="00557665"/>
    <w:rsid w:val="0055771C"/>
    <w:rsid w:val="00557CAB"/>
    <w:rsid w:val="005608D5"/>
    <w:rsid w:val="00560955"/>
    <w:rsid w:val="00560AC9"/>
    <w:rsid w:val="00560DDA"/>
    <w:rsid w:val="00560E3F"/>
    <w:rsid w:val="00560F9A"/>
    <w:rsid w:val="00561250"/>
    <w:rsid w:val="0056134D"/>
    <w:rsid w:val="005617E8"/>
    <w:rsid w:val="00561A95"/>
    <w:rsid w:val="00561BF6"/>
    <w:rsid w:val="00561E4A"/>
    <w:rsid w:val="005625FE"/>
    <w:rsid w:val="00562C27"/>
    <w:rsid w:val="00562CDC"/>
    <w:rsid w:val="00563855"/>
    <w:rsid w:val="00563C64"/>
    <w:rsid w:val="00563D83"/>
    <w:rsid w:val="00563DB3"/>
    <w:rsid w:val="00563FD2"/>
    <w:rsid w:val="005640EC"/>
    <w:rsid w:val="0056434D"/>
    <w:rsid w:val="00564D12"/>
    <w:rsid w:val="00564ED6"/>
    <w:rsid w:val="005650BF"/>
    <w:rsid w:val="005652E4"/>
    <w:rsid w:val="00565679"/>
    <w:rsid w:val="00565F7C"/>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630"/>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40F"/>
    <w:rsid w:val="005829CC"/>
    <w:rsid w:val="00582E3D"/>
    <w:rsid w:val="00583147"/>
    <w:rsid w:val="00583526"/>
    <w:rsid w:val="005836D0"/>
    <w:rsid w:val="00583B29"/>
    <w:rsid w:val="00583C6C"/>
    <w:rsid w:val="00583E78"/>
    <w:rsid w:val="00584496"/>
    <w:rsid w:val="00584895"/>
    <w:rsid w:val="00584F8D"/>
    <w:rsid w:val="00585393"/>
    <w:rsid w:val="00585932"/>
    <w:rsid w:val="005859D4"/>
    <w:rsid w:val="00585A7B"/>
    <w:rsid w:val="00585C3A"/>
    <w:rsid w:val="0058628A"/>
    <w:rsid w:val="005863AF"/>
    <w:rsid w:val="00586897"/>
    <w:rsid w:val="00587117"/>
    <w:rsid w:val="0058759B"/>
    <w:rsid w:val="00587649"/>
    <w:rsid w:val="0058764D"/>
    <w:rsid w:val="005876F6"/>
    <w:rsid w:val="00587CE4"/>
    <w:rsid w:val="00590203"/>
    <w:rsid w:val="0059074F"/>
    <w:rsid w:val="00590BE1"/>
    <w:rsid w:val="00590BF6"/>
    <w:rsid w:val="005915B4"/>
    <w:rsid w:val="00591777"/>
    <w:rsid w:val="00591B9C"/>
    <w:rsid w:val="00591E92"/>
    <w:rsid w:val="00592160"/>
    <w:rsid w:val="005923C9"/>
    <w:rsid w:val="0059284F"/>
    <w:rsid w:val="00592891"/>
    <w:rsid w:val="00592EBC"/>
    <w:rsid w:val="005931F9"/>
    <w:rsid w:val="00593396"/>
    <w:rsid w:val="00593D33"/>
    <w:rsid w:val="00593DCD"/>
    <w:rsid w:val="00593E9D"/>
    <w:rsid w:val="00593F19"/>
    <w:rsid w:val="00594131"/>
    <w:rsid w:val="00594360"/>
    <w:rsid w:val="005943C6"/>
    <w:rsid w:val="0059441D"/>
    <w:rsid w:val="00594B4A"/>
    <w:rsid w:val="005954F2"/>
    <w:rsid w:val="005956BA"/>
    <w:rsid w:val="00595777"/>
    <w:rsid w:val="00595BC4"/>
    <w:rsid w:val="00595E99"/>
    <w:rsid w:val="00596115"/>
    <w:rsid w:val="00596308"/>
    <w:rsid w:val="005967BB"/>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7EE"/>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18"/>
    <w:rsid w:val="005A6FA1"/>
    <w:rsid w:val="005A7F72"/>
    <w:rsid w:val="005B0604"/>
    <w:rsid w:val="005B08FF"/>
    <w:rsid w:val="005B1333"/>
    <w:rsid w:val="005B1BBC"/>
    <w:rsid w:val="005B1F54"/>
    <w:rsid w:val="005B2D4D"/>
    <w:rsid w:val="005B2EB8"/>
    <w:rsid w:val="005B328A"/>
    <w:rsid w:val="005B355C"/>
    <w:rsid w:val="005B3C58"/>
    <w:rsid w:val="005B3C7C"/>
    <w:rsid w:val="005B4878"/>
    <w:rsid w:val="005B4911"/>
    <w:rsid w:val="005B49B9"/>
    <w:rsid w:val="005B4C5C"/>
    <w:rsid w:val="005B4E3D"/>
    <w:rsid w:val="005B4E83"/>
    <w:rsid w:val="005B4EDB"/>
    <w:rsid w:val="005B536A"/>
    <w:rsid w:val="005B541A"/>
    <w:rsid w:val="005B5425"/>
    <w:rsid w:val="005B54FE"/>
    <w:rsid w:val="005B5A55"/>
    <w:rsid w:val="005B5D1D"/>
    <w:rsid w:val="005B6E03"/>
    <w:rsid w:val="005B6FAE"/>
    <w:rsid w:val="005B703E"/>
    <w:rsid w:val="005B70E8"/>
    <w:rsid w:val="005B7824"/>
    <w:rsid w:val="005C0018"/>
    <w:rsid w:val="005C0625"/>
    <w:rsid w:val="005C0904"/>
    <w:rsid w:val="005C09BF"/>
    <w:rsid w:val="005C0D61"/>
    <w:rsid w:val="005C0DDE"/>
    <w:rsid w:val="005C11DA"/>
    <w:rsid w:val="005C1225"/>
    <w:rsid w:val="005C132F"/>
    <w:rsid w:val="005C1752"/>
    <w:rsid w:val="005C1894"/>
    <w:rsid w:val="005C2144"/>
    <w:rsid w:val="005C2DEA"/>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4D41"/>
    <w:rsid w:val="005D5478"/>
    <w:rsid w:val="005D5499"/>
    <w:rsid w:val="005D55C2"/>
    <w:rsid w:val="005D576B"/>
    <w:rsid w:val="005D594D"/>
    <w:rsid w:val="005D597B"/>
    <w:rsid w:val="005D59E5"/>
    <w:rsid w:val="005D5DB0"/>
    <w:rsid w:val="005D5E46"/>
    <w:rsid w:val="005D609E"/>
    <w:rsid w:val="005D610E"/>
    <w:rsid w:val="005D64A5"/>
    <w:rsid w:val="005D6907"/>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B12"/>
    <w:rsid w:val="005E1C06"/>
    <w:rsid w:val="005E1D4D"/>
    <w:rsid w:val="005E2366"/>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716"/>
    <w:rsid w:val="005F2CD8"/>
    <w:rsid w:val="005F2F4A"/>
    <w:rsid w:val="005F327D"/>
    <w:rsid w:val="005F369B"/>
    <w:rsid w:val="005F3F7F"/>
    <w:rsid w:val="005F401B"/>
    <w:rsid w:val="005F40E5"/>
    <w:rsid w:val="005F4364"/>
    <w:rsid w:val="005F46D9"/>
    <w:rsid w:val="005F4950"/>
    <w:rsid w:val="005F509E"/>
    <w:rsid w:val="005F51DA"/>
    <w:rsid w:val="005F6016"/>
    <w:rsid w:val="005F60BC"/>
    <w:rsid w:val="005F660A"/>
    <w:rsid w:val="005F6697"/>
    <w:rsid w:val="005F6C51"/>
    <w:rsid w:val="005F6F9C"/>
    <w:rsid w:val="005F6FFC"/>
    <w:rsid w:val="005F7311"/>
    <w:rsid w:val="005F7504"/>
    <w:rsid w:val="005F7F11"/>
    <w:rsid w:val="006004DE"/>
    <w:rsid w:val="00600860"/>
    <w:rsid w:val="006008BE"/>
    <w:rsid w:val="00600D41"/>
    <w:rsid w:val="00601072"/>
    <w:rsid w:val="0060144E"/>
    <w:rsid w:val="00601486"/>
    <w:rsid w:val="0060168C"/>
    <w:rsid w:val="00601754"/>
    <w:rsid w:val="00601D4D"/>
    <w:rsid w:val="00601E39"/>
    <w:rsid w:val="00601FCD"/>
    <w:rsid w:val="006020B1"/>
    <w:rsid w:val="00602354"/>
    <w:rsid w:val="0060252F"/>
    <w:rsid w:val="0060254B"/>
    <w:rsid w:val="0060268D"/>
    <w:rsid w:val="006026F1"/>
    <w:rsid w:val="0060318C"/>
    <w:rsid w:val="00603648"/>
    <w:rsid w:val="006039C5"/>
    <w:rsid w:val="00603B1B"/>
    <w:rsid w:val="00604148"/>
    <w:rsid w:val="006043D7"/>
    <w:rsid w:val="00604594"/>
    <w:rsid w:val="00604708"/>
    <w:rsid w:val="00604AAE"/>
    <w:rsid w:val="00604CCF"/>
    <w:rsid w:val="00604CFF"/>
    <w:rsid w:val="00604DCC"/>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8DD"/>
    <w:rsid w:val="00614CB4"/>
    <w:rsid w:val="00614D1E"/>
    <w:rsid w:val="00614D3B"/>
    <w:rsid w:val="00615175"/>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2CD6"/>
    <w:rsid w:val="00623427"/>
    <w:rsid w:val="00623E94"/>
    <w:rsid w:val="00623EF3"/>
    <w:rsid w:val="0062424C"/>
    <w:rsid w:val="0062427E"/>
    <w:rsid w:val="00624438"/>
    <w:rsid w:val="006244A2"/>
    <w:rsid w:val="00624940"/>
    <w:rsid w:val="00624AFA"/>
    <w:rsid w:val="00624C6E"/>
    <w:rsid w:val="00624FB3"/>
    <w:rsid w:val="006250F7"/>
    <w:rsid w:val="00625160"/>
    <w:rsid w:val="006253DA"/>
    <w:rsid w:val="00625B24"/>
    <w:rsid w:val="0062657C"/>
    <w:rsid w:val="00626C25"/>
    <w:rsid w:val="00626E64"/>
    <w:rsid w:val="00626EF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3C9"/>
    <w:rsid w:val="00632507"/>
    <w:rsid w:val="00632566"/>
    <w:rsid w:val="006326BC"/>
    <w:rsid w:val="00632927"/>
    <w:rsid w:val="00632A0E"/>
    <w:rsid w:val="00632A4C"/>
    <w:rsid w:val="00632B06"/>
    <w:rsid w:val="00632DA2"/>
    <w:rsid w:val="00632EB1"/>
    <w:rsid w:val="0063361D"/>
    <w:rsid w:val="006336B8"/>
    <w:rsid w:val="00633811"/>
    <w:rsid w:val="00633951"/>
    <w:rsid w:val="00633965"/>
    <w:rsid w:val="00633B5E"/>
    <w:rsid w:val="00633C0A"/>
    <w:rsid w:val="00633CAF"/>
    <w:rsid w:val="00633D11"/>
    <w:rsid w:val="00633D62"/>
    <w:rsid w:val="0063405E"/>
    <w:rsid w:val="00634077"/>
    <w:rsid w:val="006341AD"/>
    <w:rsid w:val="00634232"/>
    <w:rsid w:val="006347F5"/>
    <w:rsid w:val="006356A2"/>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0AAE"/>
    <w:rsid w:val="00641061"/>
    <w:rsid w:val="006419E1"/>
    <w:rsid w:val="006419ED"/>
    <w:rsid w:val="00642D10"/>
    <w:rsid w:val="00643769"/>
    <w:rsid w:val="006437A9"/>
    <w:rsid w:val="00643951"/>
    <w:rsid w:val="00643973"/>
    <w:rsid w:val="00643F55"/>
    <w:rsid w:val="006440E5"/>
    <w:rsid w:val="00644200"/>
    <w:rsid w:val="0064428B"/>
    <w:rsid w:val="00644511"/>
    <w:rsid w:val="0064486C"/>
    <w:rsid w:val="00644E60"/>
    <w:rsid w:val="0064552C"/>
    <w:rsid w:val="006457B7"/>
    <w:rsid w:val="00645C7B"/>
    <w:rsid w:val="006464EC"/>
    <w:rsid w:val="00646556"/>
    <w:rsid w:val="006473FF"/>
    <w:rsid w:val="006474A7"/>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7BD"/>
    <w:rsid w:val="00654A54"/>
    <w:rsid w:val="00654B42"/>
    <w:rsid w:val="00654C2D"/>
    <w:rsid w:val="00654C81"/>
    <w:rsid w:val="00655070"/>
    <w:rsid w:val="00655223"/>
    <w:rsid w:val="00655780"/>
    <w:rsid w:val="0065594D"/>
    <w:rsid w:val="00655F74"/>
    <w:rsid w:val="00655F76"/>
    <w:rsid w:val="006560DC"/>
    <w:rsid w:val="006561FF"/>
    <w:rsid w:val="00656251"/>
    <w:rsid w:val="00656884"/>
    <w:rsid w:val="00656AE3"/>
    <w:rsid w:val="00656D6F"/>
    <w:rsid w:val="00657005"/>
    <w:rsid w:val="006578D9"/>
    <w:rsid w:val="00657F67"/>
    <w:rsid w:val="006601F9"/>
    <w:rsid w:val="006602D1"/>
    <w:rsid w:val="006605DC"/>
    <w:rsid w:val="00660891"/>
    <w:rsid w:val="00661601"/>
    <w:rsid w:val="00661636"/>
    <w:rsid w:val="00661B94"/>
    <w:rsid w:val="00661C1D"/>
    <w:rsid w:val="00661CC2"/>
    <w:rsid w:val="00661F8A"/>
    <w:rsid w:val="00662166"/>
    <w:rsid w:val="006621D7"/>
    <w:rsid w:val="00662240"/>
    <w:rsid w:val="00662972"/>
    <w:rsid w:val="00662FA2"/>
    <w:rsid w:val="006631ED"/>
    <w:rsid w:val="00663572"/>
    <w:rsid w:val="006635DC"/>
    <w:rsid w:val="00663754"/>
    <w:rsid w:val="00663908"/>
    <w:rsid w:val="0066402E"/>
    <w:rsid w:val="00664121"/>
    <w:rsid w:val="006641D2"/>
    <w:rsid w:val="006646F4"/>
    <w:rsid w:val="00664E50"/>
    <w:rsid w:val="00665229"/>
    <w:rsid w:val="00665316"/>
    <w:rsid w:val="006654E8"/>
    <w:rsid w:val="0066551A"/>
    <w:rsid w:val="0066568F"/>
    <w:rsid w:val="0066586E"/>
    <w:rsid w:val="00665CCE"/>
    <w:rsid w:val="006672FC"/>
    <w:rsid w:val="00667A27"/>
    <w:rsid w:val="006704BF"/>
    <w:rsid w:val="00670725"/>
    <w:rsid w:val="00670AAB"/>
    <w:rsid w:val="00670AD6"/>
    <w:rsid w:val="00670ECD"/>
    <w:rsid w:val="00671C8F"/>
    <w:rsid w:val="00672134"/>
    <w:rsid w:val="0067222A"/>
    <w:rsid w:val="00672575"/>
    <w:rsid w:val="00672966"/>
    <w:rsid w:val="006729A2"/>
    <w:rsid w:val="006729D5"/>
    <w:rsid w:val="00672A5D"/>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A51"/>
    <w:rsid w:val="0068013A"/>
    <w:rsid w:val="006804EA"/>
    <w:rsid w:val="00680A74"/>
    <w:rsid w:val="00680A97"/>
    <w:rsid w:val="00680BC3"/>
    <w:rsid w:val="00680F30"/>
    <w:rsid w:val="00680F81"/>
    <w:rsid w:val="0068102D"/>
    <w:rsid w:val="006819F6"/>
    <w:rsid w:val="00682104"/>
    <w:rsid w:val="0068226B"/>
    <w:rsid w:val="00682318"/>
    <w:rsid w:val="00682461"/>
    <w:rsid w:val="006824E8"/>
    <w:rsid w:val="00682A4A"/>
    <w:rsid w:val="00682ED3"/>
    <w:rsid w:val="0068367C"/>
    <w:rsid w:val="006838DB"/>
    <w:rsid w:val="00683A07"/>
    <w:rsid w:val="00683D7F"/>
    <w:rsid w:val="00683D99"/>
    <w:rsid w:val="00683EF3"/>
    <w:rsid w:val="00684258"/>
    <w:rsid w:val="0068437E"/>
    <w:rsid w:val="00685211"/>
    <w:rsid w:val="006854AC"/>
    <w:rsid w:val="00685725"/>
    <w:rsid w:val="00685D3B"/>
    <w:rsid w:val="0068623E"/>
    <w:rsid w:val="00686366"/>
    <w:rsid w:val="0068653A"/>
    <w:rsid w:val="0068673B"/>
    <w:rsid w:val="006868CB"/>
    <w:rsid w:val="0068721F"/>
    <w:rsid w:val="006872A8"/>
    <w:rsid w:val="00687904"/>
    <w:rsid w:val="00690447"/>
    <w:rsid w:val="00690D12"/>
    <w:rsid w:val="00690F0E"/>
    <w:rsid w:val="00691278"/>
    <w:rsid w:val="0069138C"/>
    <w:rsid w:val="006918F9"/>
    <w:rsid w:val="006919C5"/>
    <w:rsid w:val="00691C60"/>
    <w:rsid w:val="00691D23"/>
    <w:rsid w:val="00691D43"/>
    <w:rsid w:val="00692521"/>
    <w:rsid w:val="00692602"/>
    <w:rsid w:val="00692799"/>
    <w:rsid w:val="006927F0"/>
    <w:rsid w:val="0069283C"/>
    <w:rsid w:val="00692979"/>
    <w:rsid w:val="00692A0D"/>
    <w:rsid w:val="00693077"/>
    <w:rsid w:val="00693295"/>
    <w:rsid w:val="006935FA"/>
    <w:rsid w:val="00693CA1"/>
    <w:rsid w:val="006943ED"/>
    <w:rsid w:val="0069447C"/>
    <w:rsid w:val="00694547"/>
    <w:rsid w:val="006949AD"/>
    <w:rsid w:val="00694A09"/>
    <w:rsid w:val="006954FA"/>
    <w:rsid w:val="00695D50"/>
    <w:rsid w:val="00695E95"/>
    <w:rsid w:val="00696244"/>
    <w:rsid w:val="006968C2"/>
    <w:rsid w:val="006969D6"/>
    <w:rsid w:val="00696C33"/>
    <w:rsid w:val="0069714A"/>
    <w:rsid w:val="0069755C"/>
    <w:rsid w:val="006979DC"/>
    <w:rsid w:val="00697C2C"/>
    <w:rsid w:val="006A01FA"/>
    <w:rsid w:val="006A05EF"/>
    <w:rsid w:val="006A0942"/>
    <w:rsid w:val="006A0FD0"/>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DC6"/>
    <w:rsid w:val="006A5185"/>
    <w:rsid w:val="006A58DE"/>
    <w:rsid w:val="006A5A45"/>
    <w:rsid w:val="006A5CA3"/>
    <w:rsid w:val="006A5E26"/>
    <w:rsid w:val="006A6725"/>
    <w:rsid w:val="006A6756"/>
    <w:rsid w:val="006A6B69"/>
    <w:rsid w:val="006A6CBB"/>
    <w:rsid w:val="006A6E18"/>
    <w:rsid w:val="006A74E8"/>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452"/>
    <w:rsid w:val="006B5B43"/>
    <w:rsid w:val="006B5CDC"/>
    <w:rsid w:val="006B5D9C"/>
    <w:rsid w:val="006B6AD0"/>
    <w:rsid w:val="006B6BA3"/>
    <w:rsid w:val="006B6BF0"/>
    <w:rsid w:val="006B6C95"/>
    <w:rsid w:val="006B725C"/>
    <w:rsid w:val="006B7360"/>
    <w:rsid w:val="006B74EB"/>
    <w:rsid w:val="006B7864"/>
    <w:rsid w:val="006B789D"/>
    <w:rsid w:val="006B7E17"/>
    <w:rsid w:val="006C03B2"/>
    <w:rsid w:val="006C09DD"/>
    <w:rsid w:val="006C0A1A"/>
    <w:rsid w:val="006C1167"/>
    <w:rsid w:val="006C147B"/>
    <w:rsid w:val="006C1B3F"/>
    <w:rsid w:val="006C1BF5"/>
    <w:rsid w:val="006C20C0"/>
    <w:rsid w:val="006C2F89"/>
    <w:rsid w:val="006C34CF"/>
    <w:rsid w:val="006C375B"/>
    <w:rsid w:val="006C377A"/>
    <w:rsid w:val="006C3879"/>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E2D"/>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2E42"/>
    <w:rsid w:val="006D30C6"/>
    <w:rsid w:val="006D316E"/>
    <w:rsid w:val="006D31AF"/>
    <w:rsid w:val="006D31DD"/>
    <w:rsid w:val="006D43BD"/>
    <w:rsid w:val="006D47AB"/>
    <w:rsid w:val="006D492A"/>
    <w:rsid w:val="006D493C"/>
    <w:rsid w:val="006D4ED6"/>
    <w:rsid w:val="006D4F72"/>
    <w:rsid w:val="006D58A9"/>
    <w:rsid w:val="006D59BF"/>
    <w:rsid w:val="006D5AE7"/>
    <w:rsid w:val="006D5B2C"/>
    <w:rsid w:val="006D5BAB"/>
    <w:rsid w:val="006D5EC2"/>
    <w:rsid w:val="006D5FEF"/>
    <w:rsid w:val="006D6067"/>
    <w:rsid w:val="006D615D"/>
    <w:rsid w:val="006D6D22"/>
    <w:rsid w:val="006D7598"/>
    <w:rsid w:val="006D7B93"/>
    <w:rsid w:val="006D7DAD"/>
    <w:rsid w:val="006E0544"/>
    <w:rsid w:val="006E0B16"/>
    <w:rsid w:val="006E0E1D"/>
    <w:rsid w:val="006E0E60"/>
    <w:rsid w:val="006E0ED0"/>
    <w:rsid w:val="006E176F"/>
    <w:rsid w:val="006E1C69"/>
    <w:rsid w:val="006E1EE9"/>
    <w:rsid w:val="006E22CC"/>
    <w:rsid w:val="006E260B"/>
    <w:rsid w:val="006E2AA6"/>
    <w:rsid w:val="006E2CFD"/>
    <w:rsid w:val="006E2F9C"/>
    <w:rsid w:val="006E3D3A"/>
    <w:rsid w:val="006E4058"/>
    <w:rsid w:val="006E4172"/>
    <w:rsid w:val="006E4469"/>
    <w:rsid w:val="006E459B"/>
    <w:rsid w:val="006E4A83"/>
    <w:rsid w:val="006E4EC2"/>
    <w:rsid w:val="006E512D"/>
    <w:rsid w:val="006E5151"/>
    <w:rsid w:val="006E54EC"/>
    <w:rsid w:val="006E554E"/>
    <w:rsid w:val="006E5D5A"/>
    <w:rsid w:val="006E63EA"/>
    <w:rsid w:val="006E658C"/>
    <w:rsid w:val="006E6A05"/>
    <w:rsid w:val="006E6A86"/>
    <w:rsid w:val="006E6DA9"/>
    <w:rsid w:val="006E6F03"/>
    <w:rsid w:val="006E7090"/>
    <w:rsid w:val="006E71A8"/>
    <w:rsid w:val="006E7320"/>
    <w:rsid w:val="006E7496"/>
    <w:rsid w:val="006E78B5"/>
    <w:rsid w:val="006E792F"/>
    <w:rsid w:val="006E7969"/>
    <w:rsid w:val="006E79F5"/>
    <w:rsid w:val="006E7E49"/>
    <w:rsid w:val="006E7F71"/>
    <w:rsid w:val="006F05C2"/>
    <w:rsid w:val="006F090B"/>
    <w:rsid w:val="006F0C12"/>
    <w:rsid w:val="006F0C5B"/>
    <w:rsid w:val="006F0EB1"/>
    <w:rsid w:val="006F0FA3"/>
    <w:rsid w:val="006F1008"/>
    <w:rsid w:val="006F1D86"/>
    <w:rsid w:val="006F22CB"/>
    <w:rsid w:val="006F291E"/>
    <w:rsid w:val="006F2E21"/>
    <w:rsid w:val="006F3052"/>
    <w:rsid w:val="006F314D"/>
    <w:rsid w:val="006F3738"/>
    <w:rsid w:val="006F386C"/>
    <w:rsid w:val="006F399D"/>
    <w:rsid w:val="006F3B01"/>
    <w:rsid w:val="006F3BDF"/>
    <w:rsid w:val="006F4072"/>
    <w:rsid w:val="006F407D"/>
    <w:rsid w:val="006F417F"/>
    <w:rsid w:val="006F4189"/>
    <w:rsid w:val="006F4862"/>
    <w:rsid w:val="006F4A19"/>
    <w:rsid w:val="006F4C7E"/>
    <w:rsid w:val="006F4D51"/>
    <w:rsid w:val="006F4F5A"/>
    <w:rsid w:val="006F517C"/>
    <w:rsid w:val="006F557B"/>
    <w:rsid w:val="006F5B41"/>
    <w:rsid w:val="006F5C8C"/>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32A"/>
    <w:rsid w:val="00702BFC"/>
    <w:rsid w:val="00702C5F"/>
    <w:rsid w:val="00702DFC"/>
    <w:rsid w:val="00703112"/>
    <w:rsid w:val="007034BC"/>
    <w:rsid w:val="007035F6"/>
    <w:rsid w:val="007036E5"/>
    <w:rsid w:val="007038D5"/>
    <w:rsid w:val="007040D3"/>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98F"/>
    <w:rsid w:val="00711A08"/>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17E"/>
    <w:rsid w:val="00715BFB"/>
    <w:rsid w:val="00715F49"/>
    <w:rsid w:val="007161E7"/>
    <w:rsid w:val="007162F2"/>
    <w:rsid w:val="007163BF"/>
    <w:rsid w:val="0071649C"/>
    <w:rsid w:val="00716C3F"/>
    <w:rsid w:val="00716F80"/>
    <w:rsid w:val="00716FB1"/>
    <w:rsid w:val="00716FC0"/>
    <w:rsid w:val="00717267"/>
    <w:rsid w:val="0071779B"/>
    <w:rsid w:val="007178EE"/>
    <w:rsid w:val="00717B0A"/>
    <w:rsid w:val="00720525"/>
    <w:rsid w:val="00720759"/>
    <w:rsid w:val="00720BD4"/>
    <w:rsid w:val="0072149B"/>
    <w:rsid w:val="007215A9"/>
    <w:rsid w:val="007218A9"/>
    <w:rsid w:val="0072190B"/>
    <w:rsid w:val="007219ED"/>
    <w:rsid w:val="00721E1D"/>
    <w:rsid w:val="007221F1"/>
    <w:rsid w:val="00722B72"/>
    <w:rsid w:val="007230B7"/>
    <w:rsid w:val="007231DD"/>
    <w:rsid w:val="0072345D"/>
    <w:rsid w:val="00723701"/>
    <w:rsid w:val="00723C97"/>
    <w:rsid w:val="00723D94"/>
    <w:rsid w:val="00723EC3"/>
    <w:rsid w:val="00724426"/>
    <w:rsid w:val="00724FB9"/>
    <w:rsid w:val="00725068"/>
    <w:rsid w:val="007250C0"/>
    <w:rsid w:val="0072510C"/>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470"/>
    <w:rsid w:val="007316E6"/>
    <w:rsid w:val="0073171A"/>
    <w:rsid w:val="00731985"/>
    <w:rsid w:val="00731A41"/>
    <w:rsid w:val="00731BC3"/>
    <w:rsid w:val="00731D37"/>
    <w:rsid w:val="00731E4B"/>
    <w:rsid w:val="00731E9C"/>
    <w:rsid w:val="00732148"/>
    <w:rsid w:val="007321C0"/>
    <w:rsid w:val="00732321"/>
    <w:rsid w:val="00732FA9"/>
    <w:rsid w:val="00733257"/>
    <w:rsid w:val="00733315"/>
    <w:rsid w:val="00733858"/>
    <w:rsid w:val="00733A74"/>
    <w:rsid w:val="00733A80"/>
    <w:rsid w:val="00733AA9"/>
    <w:rsid w:val="00733B1F"/>
    <w:rsid w:val="00733F4E"/>
    <w:rsid w:val="0073405A"/>
    <w:rsid w:val="0073497A"/>
    <w:rsid w:val="00734BC5"/>
    <w:rsid w:val="00734D2F"/>
    <w:rsid w:val="00734D39"/>
    <w:rsid w:val="007354DA"/>
    <w:rsid w:val="007356D0"/>
    <w:rsid w:val="00735A6A"/>
    <w:rsid w:val="00735D07"/>
    <w:rsid w:val="00735DDF"/>
    <w:rsid w:val="0073637C"/>
    <w:rsid w:val="007363D8"/>
    <w:rsid w:val="00736801"/>
    <w:rsid w:val="00736D7B"/>
    <w:rsid w:val="0073747C"/>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115"/>
    <w:rsid w:val="007449C0"/>
    <w:rsid w:val="00744FB1"/>
    <w:rsid w:val="0074576E"/>
    <w:rsid w:val="00745EBB"/>
    <w:rsid w:val="00746167"/>
    <w:rsid w:val="00746199"/>
    <w:rsid w:val="0074644A"/>
    <w:rsid w:val="00746DBE"/>
    <w:rsid w:val="00746E99"/>
    <w:rsid w:val="00747446"/>
    <w:rsid w:val="00747BD8"/>
    <w:rsid w:val="00747E09"/>
    <w:rsid w:val="00747F05"/>
    <w:rsid w:val="00747FE3"/>
    <w:rsid w:val="00750098"/>
    <w:rsid w:val="0075038A"/>
    <w:rsid w:val="00750771"/>
    <w:rsid w:val="007509F9"/>
    <w:rsid w:val="00750E91"/>
    <w:rsid w:val="00751407"/>
    <w:rsid w:val="007514ED"/>
    <w:rsid w:val="00751571"/>
    <w:rsid w:val="007515C8"/>
    <w:rsid w:val="007517D1"/>
    <w:rsid w:val="00751B21"/>
    <w:rsid w:val="00751F76"/>
    <w:rsid w:val="00752278"/>
    <w:rsid w:val="00752497"/>
    <w:rsid w:val="0075288B"/>
    <w:rsid w:val="00752FE7"/>
    <w:rsid w:val="007536BB"/>
    <w:rsid w:val="00753B9D"/>
    <w:rsid w:val="00753E73"/>
    <w:rsid w:val="00753F01"/>
    <w:rsid w:val="0075401D"/>
    <w:rsid w:val="0075412E"/>
    <w:rsid w:val="00754220"/>
    <w:rsid w:val="00754CCB"/>
    <w:rsid w:val="00754D64"/>
    <w:rsid w:val="00755692"/>
    <w:rsid w:val="007556A5"/>
    <w:rsid w:val="00755B06"/>
    <w:rsid w:val="00755E06"/>
    <w:rsid w:val="0075639D"/>
    <w:rsid w:val="007564B4"/>
    <w:rsid w:val="007565E2"/>
    <w:rsid w:val="00756866"/>
    <w:rsid w:val="00756D9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643"/>
    <w:rsid w:val="007619FB"/>
    <w:rsid w:val="0076200C"/>
    <w:rsid w:val="007624B0"/>
    <w:rsid w:val="007624B9"/>
    <w:rsid w:val="00762924"/>
    <w:rsid w:val="0076295C"/>
    <w:rsid w:val="00762A41"/>
    <w:rsid w:val="00762A84"/>
    <w:rsid w:val="00762CA7"/>
    <w:rsid w:val="00763055"/>
    <w:rsid w:val="00763272"/>
    <w:rsid w:val="0076357A"/>
    <w:rsid w:val="0076375B"/>
    <w:rsid w:val="00763D32"/>
    <w:rsid w:val="00763D8F"/>
    <w:rsid w:val="00764140"/>
    <w:rsid w:val="00764340"/>
    <w:rsid w:val="0076442F"/>
    <w:rsid w:val="0076453A"/>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176"/>
    <w:rsid w:val="007672E4"/>
    <w:rsid w:val="0076731C"/>
    <w:rsid w:val="00767416"/>
    <w:rsid w:val="0076747C"/>
    <w:rsid w:val="007678B6"/>
    <w:rsid w:val="00767B6C"/>
    <w:rsid w:val="007706CC"/>
    <w:rsid w:val="00770CEE"/>
    <w:rsid w:val="00771284"/>
    <w:rsid w:val="007716A6"/>
    <w:rsid w:val="007718CC"/>
    <w:rsid w:val="007719DC"/>
    <w:rsid w:val="007721AD"/>
    <w:rsid w:val="00772C97"/>
    <w:rsid w:val="00772D15"/>
    <w:rsid w:val="00772DC3"/>
    <w:rsid w:val="007733C4"/>
    <w:rsid w:val="00774045"/>
    <w:rsid w:val="007743A1"/>
    <w:rsid w:val="007744EF"/>
    <w:rsid w:val="00774836"/>
    <w:rsid w:val="00774B37"/>
    <w:rsid w:val="007750DC"/>
    <w:rsid w:val="00775330"/>
    <w:rsid w:val="0077584A"/>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5DB0"/>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30C"/>
    <w:rsid w:val="0079051B"/>
    <w:rsid w:val="007908B3"/>
    <w:rsid w:val="007916D2"/>
    <w:rsid w:val="00791ADE"/>
    <w:rsid w:val="00791BEA"/>
    <w:rsid w:val="007926B7"/>
    <w:rsid w:val="00792DB2"/>
    <w:rsid w:val="00792ECC"/>
    <w:rsid w:val="00792F7F"/>
    <w:rsid w:val="00792FC6"/>
    <w:rsid w:val="00792FCC"/>
    <w:rsid w:val="007939C7"/>
    <w:rsid w:val="00793F70"/>
    <w:rsid w:val="007947FB"/>
    <w:rsid w:val="00794D38"/>
    <w:rsid w:val="007951EF"/>
    <w:rsid w:val="007953DC"/>
    <w:rsid w:val="0079541B"/>
    <w:rsid w:val="007954AC"/>
    <w:rsid w:val="0079601B"/>
    <w:rsid w:val="007962E1"/>
    <w:rsid w:val="0079663F"/>
    <w:rsid w:val="007968C9"/>
    <w:rsid w:val="00796F91"/>
    <w:rsid w:val="00797DAA"/>
    <w:rsid w:val="00797DDD"/>
    <w:rsid w:val="00797E01"/>
    <w:rsid w:val="00797E5B"/>
    <w:rsid w:val="00797FCF"/>
    <w:rsid w:val="007A0616"/>
    <w:rsid w:val="007A0AC7"/>
    <w:rsid w:val="007A0DAC"/>
    <w:rsid w:val="007A0F46"/>
    <w:rsid w:val="007A1189"/>
    <w:rsid w:val="007A133F"/>
    <w:rsid w:val="007A15BA"/>
    <w:rsid w:val="007A166E"/>
    <w:rsid w:val="007A1B63"/>
    <w:rsid w:val="007A21A9"/>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09"/>
    <w:rsid w:val="007A5288"/>
    <w:rsid w:val="007A5318"/>
    <w:rsid w:val="007A618D"/>
    <w:rsid w:val="007A6333"/>
    <w:rsid w:val="007A6477"/>
    <w:rsid w:val="007A6624"/>
    <w:rsid w:val="007A6909"/>
    <w:rsid w:val="007A6DE7"/>
    <w:rsid w:val="007A75A3"/>
    <w:rsid w:val="007A7856"/>
    <w:rsid w:val="007A7A14"/>
    <w:rsid w:val="007B0253"/>
    <w:rsid w:val="007B073B"/>
    <w:rsid w:val="007B0865"/>
    <w:rsid w:val="007B09ED"/>
    <w:rsid w:val="007B0B92"/>
    <w:rsid w:val="007B0E66"/>
    <w:rsid w:val="007B1061"/>
    <w:rsid w:val="007B14A8"/>
    <w:rsid w:val="007B1C2D"/>
    <w:rsid w:val="007B1F9A"/>
    <w:rsid w:val="007B21A9"/>
    <w:rsid w:val="007B2638"/>
    <w:rsid w:val="007B292E"/>
    <w:rsid w:val="007B2B51"/>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D6E"/>
    <w:rsid w:val="007B5E5F"/>
    <w:rsid w:val="007B614B"/>
    <w:rsid w:val="007B630D"/>
    <w:rsid w:val="007B697F"/>
    <w:rsid w:val="007B737E"/>
    <w:rsid w:val="007B7618"/>
    <w:rsid w:val="007C0379"/>
    <w:rsid w:val="007C0880"/>
    <w:rsid w:val="007C0BD2"/>
    <w:rsid w:val="007C0F3A"/>
    <w:rsid w:val="007C1065"/>
    <w:rsid w:val="007C1357"/>
    <w:rsid w:val="007C140F"/>
    <w:rsid w:val="007C1537"/>
    <w:rsid w:val="007C16D7"/>
    <w:rsid w:val="007C1B94"/>
    <w:rsid w:val="007C24B0"/>
    <w:rsid w:val="007C286E"/>
    <w:rsid w:val="007C2A39"/>
    <w:rsid w:val="007C2B23"/>
    <w:rsid w:val="007C37D8"/>
    <w:rsid w:val="007C3D88"/>
    <w:rsid w:val="007C3EA6"/>
    <w:rsid w:val="007C3F14"/>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550"/>
    <w:rsid w:val="007D0677"/>
    <w:rsid w:val="007D0779"/>
    <w:rsid w:val="007D096E"/>
    <w:rsid w:val="007D098C"/>
    <w:rsid w:val="007D0F10"/>
    <w:rsid w:val="007D0FF7"/>
    <w:rsid w:val="007D11B6"/>
    <w:rsid w:val="007D149C"/>
    <w:rsid w:val="007D1558"/>
    <w:rsid w:val="007D1B7C"/>
    <w:rsid w:val="007D214A"/>
    <w:rsid w:val="007D2306"/>
    <w:rsid w:val="007D357E"/>
    <w:rsid w:val="007D3889"/>
    <w:rsid w:val="007D39A2"/>
    <w:rsid w:val="007D39D7"/>
    <w:rsid w:val="007D3F34"/>
    <w:rsid w:val="007D425D"/>
    <w:rsid w:val="007D4422"/>
    <w:rsid w:val="007D4630"/>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377"/>
    <w:rsid w:val="007D794A"/>
    <w:rsid w:val="007D7E94"/>
    <w:rsid w:val="007E015E"/>
    <w:rsid w:val="007E0162"/>
    <w:rsid w:val="007E02CC"/>
    <w:rsid w:val="007E07FD"/>
    <w:rsid w:val="007E0948"/>
    <w:rsid w:val="007E0981"/>
    <w:rsid w:val="007E0986"/>
    <w:rsid w:val="007E0C8C"/>
    <w:rsid w:val="007E0E9A"/>
    <w:rsid w:val="007E1479"/>
    <w:rsid w:val="007E152B"/>
    <w:rsid w:val="007E191F"/>
    <w:rsid w:val="007E1A55"/>
    <w:rsid w:val="007E1CB1"/>
    <w:rsid w:val="007E1DB1"/>
    <w:rsid w:val="007E201B"/>
    <w:rsid w:val="007E2146"/>
    <w:rsid w:val="007E2B64"/>
    <w:rsid w:val="007E305E"/>
    <w:rsid w:val="007E3F73"/>
    <w:rsid w:val="007E4584"/>
    <w:rsid w:val="007E4706"/>
    <w:rsid w:val="007E47BC"/>
    <w:rsid w:val="007E48CD"/>
    <w:rsid w:val="007E48E4"/>
    <w:rsid w:val="007E4CD7"/>
    <w:rsid w:val="007E4F0D"/>
    <w:rsid w:val="007E511F"/>
    <w:rsid w:val="007E531F"/>
    <w:rsid w:val="007E54DD"/>
    <w:rsid w:val="007E5A14"/>
    <w:rsid w:val="007E5AF3"/>
    <w:rsid w:val="007E5B22"/>
    <w:rsid w:val="007E5D32"/>
    <w:rsid w:val="007E5FFD"/>
    <w:rsid w:val="007E6238"/>
    <w:rsid w:val="007E666B"/>
    <w:rsid w:val="007E6735"/>
    <w:rsid w:val="007E67F4"/>
    <w:rsid w:val="007E6EF1"/>
    <w:rsid w:val="007E7B2B"/>
    <w:rsid w:val="007E7CBA"/>
    <w:rsid w:val="007E7DED"/>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6F2"/>
    <w:rsid w:val="007F5874"/>
    <w:rsid w:val="007F5D4A"/>
    <w:rsid w:val="007F62F7"/>
    <w:rsid w:val="007F6562"/>
    <w:rsid w:val="007F65F2"/>
    <w:rsid w:val="007F6BB0"/>
    <w:rsid w:val="007F6C1B"/>
    <w:rsid w:val="007F70D6"/>
    <w:rsid w:val="007F73C4"/>
    <w:rsid w:val="007F7864"/>
    <w:rsid w:val="007F795B"/>
    <w:rsid w:val="007F7AF9"/>
    <w:rsid w:val="007F7B6D"/>
    <w:rsid w:val="007F7C2F"/>
    <w:rsid w:val="007F7C5E"/>
    <w:rsid w:val="007F7C88"/>
    <w:rsid w:val="007F7FAA"/>
    <w:rsid w:val="00800104"/>
    <w:rsid w:val="00800184"/>
    <w:rsid w:val="008004B6"/>
    <w:rsid w:val="00800994"/>
    <w:rsid w:val="00800D5F"/>
    <w:rsid w:val="008013B8"/>
    <w:rsid w:val="00801703"/>
    <w:rsid w:val="0080179D"/>
    <w:rsid w:val="00801813"/>
    <w:rsid w:val="00801838"/>
    <w:rsid w:val="00801CC2"/>
    <w:rsid w:val="00801E41"/>
    <w:rsid w:val="00801FBC"/>
    <w:rsid w:val="00802031"/>
    <w:rsid w:val="00802410"/>
    <w:rsid w:val="00802841"/>
    <w:rsid w:val="00803A19"/>
    <w:rsid w:val="00803E2E"/>
    <w:rsid w:val="00803FAA"/>
    <w:rsid w:val="008041E1"/>
    <w:rsid w:val="00804398"/>
    <w:rsid w:val="00804867"/>
    <w:rsid w:val="0080487F"/>
    <w:rsid w:val="00804B2F"/>
    <w:rsid w:val="00804FDF"/>
    <w:rsid w:val="0080536A"/>
    <w:rsid w:val="0080623D"/>
    <w:rsid w:val="0080638C"/>
    <w:rsid w:val="00806979"/>
    <w:rsid w:val="0080699F"/>
    <w:rsid w:val="00806B91"/>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9AF"/>
    <w:rsid w:val="00811EF6"/>
    <w:rsid w:val="00811FC4"/>
    <w:rsid w:val="00812204"/>
    <w:rsid w:val="008123D5"/>
    <w:rsid w:val="0081240F"/>
    <w:rsid w:val="008124FE"/>
    <w:rsid w:val="0081267F"/>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4E82"/>
    <w:rsid w:val="0081542B"/>
    <w:rsid w:val="0081544B"/>
    <w:rsid w:val="008154B6"/>
    <w:rsid w:val="008155E8"/>
    <w:rsid w:val="00815706"/>
    <w:rsid w:val="00815867"/>
    <w:rsid w:val="0081588C"/>
    <w:rsid w:val="00815F85"/>
    <w:rsid w:val="00816264"/>
    <w:rsid w:val="00816654"/>
    <w:rsid w:val="0081688C"/>
    <w:rsid w:val="00816A54"/>
    <w:rsid w:val="00816D94"/>
    <w:rsid w:val="00816FDB"/>
    <w:rsid w:val="00817508"/>
    <w:rsid w:val="00817636"/>
    <w:rsid w:val="0081787C"/>
    <w:rsid w:val="00817B8F"/>
    <w:rsid w:val="00817C96"/>
    <w:rsid w:val="00817D2A"/>
    <w:rsid w:val="00817F27"/>
    <w:rsid w:val="00820B0F"/>
    <w:rsid w:val="00820D7D"/>
    <w:rsid w:val="00820DF1"/>
    <w:rsid w:val="0082172C"/>
    <w:rsid w:val="0082184D"/>
    <w:rsid w:val="00821A73"/>
    <w:rsid w:val="008225A2"/>
    <w:rsid w:val="00823335"/>
    <w:rsid w:val="0082345F"/>
    <w:rsid w:val="008237A3"/>
    <w:rsid w:val="008237B2"/>
    <w:rsid w:val="00823C44"/>
    <w:rsid w:val="00823D4A"/>
    <w:rsid w:val="00823F61"/>
    <w:rsid w:val="0082449E"/>
    <w:rsid w:val="0082483B"/>
    <w:rsid w:val="008249FF"/>
    <w:rsid w:val="00824C0C"/>
    <w:rsid w:val="008251EC"/>
    <w:rsid w:val="00825BB2"/>
    <w:rsid w:val="00825C32"/>
    <w:rsid w:val="00825D9E"/>
    <w:rsid w:val="00825DD4"/>
    <w:rsid w:val="00826204"/>
    <w:rsid w:val="00826D90"/>
    <w:rsid w:val="00827015"/>
    <w:rsid w:val="00827109"/>
    <w:rsid w:val="00827373"/>
    <w:rsid w:val="00827376"/>
    <w:rsid w:val="00827648"/>
    <w:rsid w:val="00827A41"/>
    <w:rsid w:val="00827AF3"/>
    <w:rsid w:val="00827CA7"/>
    <w:rsid w:val="00827DDC"/>
    <w:rsid w:val="0083041B"/>
    <w:rsid w:val="0083056F"/>
    <w:rsid w:val="00830F16"/>
    <w:rsid w:val="00831198"/>
    <w:rsid w:val="008311E8"/>
    <w:rsid w:val="00831421"/>
    <w:rsid w:val="008314BC"/>
    <w:rsid w:val="00831AB4"/>
    <w:rsid w:val="00831AE6"/>
    <w:rsid w:val="00831E08"/>
    <w:rsid w:val="008320DA"/>
    <w:rsid w:val="00832142"/>
    <w:rsid w:val="008327A6"/>
    <w:rsid w:val="00832846"/>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0D1"/>
    <w:rsid w:val="0083768C"/>
    <w:rsid w:val="008376BA"/>
    <w:rsid w:val="008401C3"/>
    <w:rsid w:val="008403BA"/>
    <w:rsid w:val="008404D7"/>
    <w:rsid w:val="00840634"/>
    <w:rsid w:val="00840A68"/>
    <w:rsid w:val="00840A83"/>
    <w:rsid w:val="00840D46"/>
    <w:rsid w:val="008412EA"/>
    <w:rsid w:val="0084131B"/>
    <w:rsid w:val="00841573"/>
    <w:rsid w:val="008419A1"/>
    <w:rsid w:val="00841EA7"/>
    <w:rsid w:val="00841EB3"/>
    <w:rsid w:val="00842061"/>
    <w:rsid w:val="00842DB7"/>
    <w:rsid w:val="008430CD"/>
    <w:rsid w:val="00843388"/>
    <w:rsid w:val="0084349E"/>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57E"/>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68C"/>
    <w:rsid w:val="00853B2A"/>
    <w:rsid w:val="00853BCF"/>
    <w:rsid w:val="00853C45"/>
    <w:rsid w:val="00853C6A"/>
    <w:rsid w:val="00853DE0"/>
    <w:rsid w:val="00854090"/>
    <w:rsid w:val="008540CB"/>
    <w:rsid w:val="008540E5"/>
    <w:rsid w:val="00854104"/>
    <w:rsid w:val="00854157"/>
    <w:rsid w:val="0085429C"/>
    <w:rsid w:val="00854983"/>
    <w:rsid w:val="00854B60"/>
    <w:rsid w:val="00855081"/>
    <w:rsid w:val="008555CB"/>
    <w:rsid w:val="00855A3E"/>
    <w:rsid w:val="00856301"/>
    <w:rsid w:val="00856562"/>
    <w:rsid w:val="008566E7"/>
    <w:rsid w:val="008569DF"/>
    <w:rsid w:val="00856ACF"/>
    <w:rsid w:val="00856E4A"/>
    <w:rsid w:val="00856FF3"/>
    <w:rsid w:val="0085722A"/>
    <w:rsid w:val="008577BE"/>
    <w:rsid w:val="008577F6"/>
    <w:rsid w:val="00857C34"/>
    <w:rsid w:val="0086013D"/>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FCA"/>
    <w:rsid w:val="008650AB"/>
    <w:rsid w:val="00865696"/>
    <w:rsid w:val="00865C4D"/>
    <w:rsid w:val="00865D4C"/>
    <w:rsid w:val="00865DE1"/>
    <w:rsid w:val="00866453"/>
    <w:rsid w:val="00866781"/>
    <w:rsid w:val="00866940"/>
    <w:rsid w:val="0086735D"/>
    <w:rsid w:val="008675B5"/>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CE"/>
    <w:rsid w:val="00872AE1"/>
    <w:rsid w:val="00873320"/>
    <w:rsid w:val="00873422"/>
    <w:rsid w:val="008734E7"/>
    <w:rsid w:val="00873BF0"/>
    <w:rsid w:val="008746F7"/>
    <w:rsid w:val="00874D5F"/>
    <w:rsid w:val="00874E33"/>
    <w:rsid w:val="00874F9B"/>
    <w:rsid w:val="00874FAC"/>
    <w:rsid w:val="00874FE8"/>
    <w:rsid w:val="0087504C"/>
    <w:rsid w:val="00875391"/>
    <w:rsid w:val="0087578B"/>
    <w:rsid w:val="00875905"/>
    <w:rsid w:val="00875931"/>
    <w:rsid w:val="00875B58"/>
    <w:rsid w:val="00875E7F"/>
    <w:rsid w:val="00875F79"/>
    <w:rsid w:val="00875FBD"/>
    <w:rsid w:val="00876321"/>
    <w:rsid w:val="00876AC7"/>
    <w:rsid w:val="0087707C"/>
    <w:rsid w:val="0087721D"/>
    <w:rsid w:val="008772A5"/>
    <w:rsid w:val="0087746C"/>
    <w:rsid w:val="0087746D"/>
    <w:rsid w:val="00877C57"/>
    <w:rsid w:val="00877FA3"/>
    <w:rsid w:val="0088011E"/>
    <w:rsid w:val="0088031D"/>
    <w:rsid w:val="008804C9"/>
    <w:rsid w:val="008804DC"/>
    <w:rsid w:val="0088052B"/>
    <w:rsid w:val="008806C5"/>
    <w:rsid w:val="00880B3D"/>
    <w:rsid w:val="00880B68"/>
    <w:rsid w:val="00880D84"/>
    <w:rsid w:val="00880E09"/>
    <w:rsid w:val="00880F69"/>
    <w:rsid w:val="008810DF"/>
    <w:rsid w:val="008810FA"/>
    <w:rsid w:val="008811F2"/>
    <w:rsid w:val="00881842"/>
    <w:rsid w:val="008819D2"/>
    <w:rsid w:val="00881EEC"/>
    <w:rsid w:val="00881F28"/>
    <w:rsid w:val="0088261A"/>
    <w:rsid w:val="00882881"/>
    <w:rsid w:val="00882BB1"/>
    <w:rsid w:val="00882DCF"/>
    <w:rsid w:val="00883004"/>
    <w:rsid w:val="0088366F"/>
    <w:rsid w:val="008837D3"/>
    <w:rsid w:val="00883BFA"/>
    <w:rsid w:val="00883D18"/>
    <w:rsid w:val="00883ED6"/>
    <w:rsid w:val="00883F8F"/>
    <w:rsid w:val="00884255"/>
    <w:rsid w:val="0088425B"/>
    <w:rsid w:val="00884B7A"/>
    <w:rsid w:val="0088579F"/>
    <w:rsid w:val="0088599D"/>
    <w:rsid w:val="00885D5D"/>
    <w:rsid w:val="00885F46"/>
    <w:rsid w:val="00886116"/>
    <w:rsid w:val="00886211"/>
    <w:rsid w:val="0088651F"/>
    <w:rsid w:val="0088679F"/>
    <w:rsid w:val="00886C56"/>
    <w:rsid w:val="00886D72"/>
    <w:rsid w:val="00886FC5"/>
    <w:rsid w:val="008873FE"/>
    <w:rsid w:val="00887771"/>
    <w:rsid w:val="00887A19"/>
    <w:rsid w:val="00887A92"/>
    <w:rsid w:val="00887DAB"/>
    <w:rsid w:val="00887F34"/>
    <w:rsid w:val="0089035C"/>
    <w:rsid w:val="008907B2"/>
    <w:rsid w:val="00890B03"/>
    <w:rsid w:val="00890BCD"/>
    <w:rsid w:val="00890F04"/>
    <w:rsid w:val="00890F2B"/>
    <w:rsid w:val="008911A2"/>
    <w:rsid w:val="008914B1"/>
    <w:rsid w:val="008916ED"/>
    <w:rsid w:val="00891A5E"/>
    <w:rsid w:val="00891D62"/>
    <w:rsid w:val="00891F63"/>
    <w:rsid w:val="008922DC"/>
    <w:rsid w:val="008922DF"/>
    <w:rsid w:val="00893024"/>
    <w:rsid w:val="00893417"/>
    <w:rsid w:val="008934BF"/>
    <w:rsid w:val="00893723"/>
    <w:rsid w:val="0089377B"/>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ADB"/>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B9D"/>
    <w:rsid w:val="008A3FB5"/>
    <w:rsid w:val="008A42D8"/>
    <w:rsid w:val="008A457F"/>
    <w:rsid w:val="008A5300"/>
    <w:rsid w:val="008A53C3"/>
    <w:rsid w:val="008A56E0"/>
    <w:rsid w:val="008A5784"/>
    <w:rsid w:val="008A5906"/>
    <w:rsid w:val="008A59E9"/>
    <w:rsid w:val="008A5AB0"/>
    <w:rsid w:val="008A5F9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2D3"/>
    <w:rsid w:val="008B097E"/>
    <w:rsid w:val="008B0A1B"/>
    <w:rsid w:val="008B0A66"/>
    <w:rsid w:val="008B0B3E"/>
    <w:rsid w:val="008B0C49"/>
    <w:rsid w:val="008B0CD0"/>
    <w:rsid w:val="008B0E6F"/>
    <w:rsid w:val="008B0FE8"/>
    <w:rsid w:val="008B1296"/>
    <w:rsid w:val="008B130E"/>
    <w:rsid w:val="008B14E3"/>
    <w:rsid w:val="008B1651"/>
    <w:rsid w:val="008B175A"/>
    <w:rsid w:val="008B1EFF"/>
    <w:rsid w:val="008B204C"/>
    <w:rsid w:val="008B21F5"/>
    <w:rsid w:val="008B2417"/>
    <w:rsid w:val="008B269F"/>
    <w:rsid w:val="008B2A2E"/>
    <w:rsid w:val="008B2D1D"/>
    <w:rsid w:val="008B2D5B"/>
    <w:rsid w:val="008B2DEB"/>
    <w:rsid w:val="008B310B"/>
    <w:rsid w:val="008B3144"/>
    <w:rsid w:val="008B32B2"/>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5F0D"/>
    <w:rsid w:val="008B60E9"/>
    <w:rsid w:val="008B60ED"/>
    <w:rsid w:val="008B68DD"/>
    <w:rsid w:val="008B6904"/>
    <w:rsid w:val="008B6B97"/>
    <w:rsid w:val="008B6E5C"/>
    <w:rsid w:val="008B7394"/>
    <w:rsid w:val="008B766A"/>
    <w:rsid w:val="008B7A0E"/>
    <w:rsid w:val="008C0192"/>
    <w:rsid w:val="008C0B9C"/>
    <w:rsid w:val="008C0E88"/>
    <w:rsid w:val="008C0FB9"/>
    <w:rsid w:val="008C2426"/>
    <w:rsid w:val="008C2453"/>
    <w:rsid w:val="008C26B4"/>
    <w:rsid w:val="008C28BA"/>
    <w:rsid w:val="008C2E43"/>
    <w:rsid w:val="008C30ED"/>
    <w:rsid w:val="008C3240"/>
    <w:rsid w:val="008C3519"/>
    <w:rsid w:val="008C39F9"/>
    <w:rsid w:val="008C3DDE"/>
    <w:rsid w:val="008C4188"/>
    <w:rsid w:val="008C41D2"/>
    <w:rsid w:val="008C4514"/>
    <w:rsid w:val="008C4B47"/>
    <w:rsid w:val="008C4FE4"/>
    <w:rsid w:val="008C550E"/>
    <w:rsid w:val="008C57D1"/>
    <w:rsid w:val="008C59D5"/>
    <w:rsid w:val="008C5B10"/>
    <w:rsid w:val="008C62EE"/>
    <w:rsid w:val="008C6C7A"/>
    <w:rsid w:val="008C6F4F"/>
    <w:rsid w:val="008C70B1"/>
    <w:rsid w:val="008C74CC"/>
    <w:rsid w:val="008C76C3"/>
    <w:rsid w:val="008C7F77"/>
    <w:rsid w:val="008D008C"/>
    <w:rsid w:val="008D02CB"/>
    <w:rsid w:val="008D0459"/>
    <w:rsid w:val="008D05D2"/>
    <w:rsid w:val="008D0A9C"/>
    <w:rsid w:val="008D0B9F"/>
    <w:rsid w:val="008D13DC"/>
    <w:rsid w:val="008D149D"/>
    <w:rsid w:val="008D17FF"/>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3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4"/>
    <w:rsid w:val="008E1217"/>
    <w:rsid w:val="008E1294"/>
    <w:rsid w:val="008E1B76"/>
    <w:rsid w:val="008E1F68"/>
    <w:rsid w:val="008E1FDF"/>
    <w:rsid w:val="008E2051"/>
    <w:rsid w:val="008E20EC"/>
    <w:rsid w:val="008E24B5"/>
    <w:rsid w:val="008E2562"/>
    <w:rsid w:val="008E290D"/>
    <w:rsid w:val="008E2B47"/>
    <w:rsid w:val="008E2C59"/>
    <w:rsid w:val="008E2D58"/>
    <w:rsid w:val="008E2EE2"/>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88A"/>
    <w:rsid w:val="008E7DB3"/>
    <w:rsid w:val="008F01AB"/>
    <w:rsid w:val="008F0460"/>
    <w:rsid w:val="008F0D27"/>
    <w:rsid w:val="008F1CF8"/>
    <w:rsid w:val="008F1D63"/>
    <w:rsid w:val="008F1F04"/>
    <w:rsid w:val="008F1F85"/>
    <w:rsid w:val="008F2201"/>
    <w:rsid w:val="008F22C4"/>
    <w:rsid w:val="008F2369"/>
    <w:rsid w:val="008F2595"/>
    <w:rsid w:val="008F2716"/>
    <w:rsid w:val="008F2B4B"/>
    <w:rsid w:val="008F2F36"/>
    <w:rsid w:val="008F3A40"/>
    <w:rsid w:val="008F3D2D"/>
    <w:rsid w:val="008F3D7C"/>
    <w:rsid w:val="008F3DC9"/>
    <w:rsid w:val="008F4107"/>
    <w:rsid w:val="008F46AA"/>
    <w:rsid w:val="008F473A"/>
    <w:rsid w:val="008F4786"/>
    <w:rsid w:val="008F4BFE"/>
    <w:rsid w:val="008F4E3F"/>
    <w:rsid w:val="008F5085"/>
    <w:rsid w:val="008F5184"/>
    <w:rsid w:val="008F52BC"/>
    <w:rsid w:val="008F595E"/>
    <w:rsid w:val="008F5AA2"/>
    <w:rsid w:val="008F5EA7"/>
    <w:rsid w:val="008F6030"/>
    <w:rsid w:val="008F6188"/>
    <w:rsid w:val="008F6649"/>
    <w:rsid w:val="008F6CD0"/>
    <w:rsid w:val="008F6CD1"/>
    <w:rsid w:val="008F7BD6"/>
    <w:rsid w:val="008F7CEF"/>
    <w:rsid w:val="009000FD"/>
    <w:rsid w:val="00900C86"/>
    <w:rsid w:val="00900DDE"/>
    <w:rsid w:val="00900DF1"/>
    <w:rsid w:val="0090108C"/>
    <w:rsid w:val="0090173C"/>
    <w:rsid w:val="00901845"/>
    <w:rsid w:val="00901926"/>
    <w:rsid w:val="00901FF5"/>
    <w:rsid w:val="009022BC"/>
    <w:rsid w:val="0090255A"/>
    <w:rsid w:val="00902734"/>
    <w:rsid w:val="00902997"/>
    <w:rsid w:val="00902C30"/>
    <w:rsid w:val="0090300D"/>
    <w:rsid w:val="009030C4"/>
    <w:rsid w:val="00903281"/>
    <w:rsid w:val="009032CC"/>
    <w:rsid w:val="009036A5"/>
    <w:rsid w:val="00903F59"/>
    <w:rsid w:val="0090411E"/>
    <w:rsid w:val="009045C7"/>
    <w:rsid w:val="0090480E"/>
    <w:rsid w:val="00904A50"/>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A5B"/>
    <w:rsid w:val="00912B61"/>
    <w:rsid w:val="00912BE4"/>
    <w:rsid w:val="009131D7"/>
    <w:rsid w:val="0091346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591"/>
    <w:rsid w:val="00916827"/>
    <w:rsid w:val="00916886"/>
    <w:rsid w:val="0091690C"/>
    <w:rsid w:val="009170CE"/>
    <w:rsid w:val="009171B7"/>
    <w:rsid w:val="009178FB"/>
    <w:rsid w:val="009200D2"/>
    <w:rsid w:val="00920190"/>
    <w:rsid w:val="0092082F"/>
    <w:rsid w:val="00920E93"/>
    <w:rsid w:val="00920FE4"/>
    <w:rsid w:val="00921140"/>
    <w:rsid w:val="009216BF"/>
    <w:rsid w:val="009218D2"/>
    <w:rsid w:val="00921A74"/>
    <w:rsid w:val="00921C9F"/>
    <w:rsid w:val="00921ED5"/>
    <w:rsid w:val="00921FA1"/>
    <w:rsid w:val="009220C0"/>
    <w:rsid w:val="009223FC"/>
    <w:rsid w:val="009225B6"/>
    <w:rsid w:val="0092286C"/>
    <w:rsid w:val="00922D55"/>
    <w:rsid w:val="00923151"/>
    <w:rsid w:val="009238D8"/>
    <w:rsid w:val="009239D8"/>
    <w:rsid w:val="00923ABA"/>
    <w:rsid w:val="00924108"/>
    <w:rsid w:val="0092434B"/>
    <w:rsid w:val="009247D8"/>
    <w:rsid w:val="00924842"/>
    <w:rsid w:val="00924AB6"/>
    <w:rsid w:val="00924BE9"/>
    <w:rsid w:val="00924F5D"/>
    <w:rsid w:val="0092507E"/>
    <w:rsid w:val="0092512C"/>
    <w:rsid w:val="00925836"/>
    <w:rsid w:val="00925AE7"/>
    <w:rsid w:val="00925C3F"/>
    <w:rsid w:val="00925DD1"/>
    <w:rsid w:val="009260A6"/>
    <w:rsid w:val="009260EC"/>
    <w:rsid w:val="00926264"/>
    <w:rsid w:val="0092634B"/>
    <w:rsid w:val="00926595"/>
    <w:rsid w:val="0092698B"/>
    <w:rsid w:val="009269EB"/>
    <w:rsid w:val="00927060"/>
    <w:rsid w:val="00927211"/>
    <w:rsid w:val="009273DE"/>
    <w:rsid w:val="00927752"/>
    <w:rsid w:val="009300AA"/>
    <w:rsid w:val="00930305"/>
    <w:rsid w:val="0093063D"/>
    <w:rsid w:val="0093135E"/>
    <w:rsid w:val="00931410"/>
    <w:rsid w:val="0093195D"/>
    <w:rsid w:val="00932109"/>
    <w:rsid w:val="0093212F"/>
    <w:rsid w:val="009321CD"/>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471"/>
    <w:rsid w:val="00936951"/>
    <w:rsid w:val="00936A90"/>
    <w:rsid w:val="009370A6"/>
    <w:rsid w:val="00937214"/>
    <w:rsid w:val="00937432"/>
    <w:rsid w:val="009375AA"/>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E3"/>
    <w:rsid w:val="00942BB8"/>
    <w:rsid w:val="00942FDB"/>
    <w:rsid w:val="00943046"/>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1FC7"/>
    <w:rsid w:val="00952216"/>
    <w:rsid w:val="0095225E"/>
    <w:rsid w:val="00952ACA"/>
    <w:rsid w:val="009534C9"/>
    <w:rsid w:val="009537A7"/>
    <w:rsid w:val="009537C5"/>
    <w:rsid w:val="00953B1F"/>
    <w:rsid w:val="009542A5"/>
    <w:rsid w:val="009543E7"/>
    <w:rsid w:val="009548C3"/>
    <w:rsid w:val="00954A45"/>
    <w:rsid w:val="00954DBA"/>
    <w:rsid w:val="0095506D"/>
    <w:rsid w:val="0095529D"/>
    <w:rsid w:val="009553C4"/>
    <w:rsid w:val="009555E2"/>
    <w:rsid w:val="009557DF"/>
    <w:rsid w:val="00955A2E"/>
    <w:rsid w:val="00955F97"/>
    <w:rsid w:val="00956101"/>
    <w:rsid w:val="00956383"/>
    <w:rsid w:val="00956526"/>
    <w:rsid w:val="009569E2"/>
    <w:rsid w:val="00956CDA"/>
    <w:rsid w:val="00957060"/>
    <w:rsid w:val="009571E6"/>
    <w:rsid w:val="00957487"/>
    <w:rsid w:val="0095771D"/>
    <w:rsid w:val="00957B12"/>
    <w:rsid w:val="00957D9C"/>
    <w:rsid w:val="009600CA"/>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17"/>
    <w:rsid w:val="009621FF"/>
    <w:rsid w:val="00962647"/>
    <w:rsid w:val="00962874"/>
    <w:rsid w:val="0096292B"/>
    <w:rsid w:val="009630FD"/>
    <w:rsid w:val="0096336E"/>
    <w:rsid w:val="0096392B"/>
    <w:rsid w:val="0096397B"/>
    <w:rsid w:val="00963A7C"/>
    <w:rsid w:val="00963A9D"/>
    <w:rsid w:val="009640C7"/>
    <w:rsid w:val="009644A4"/>
    <w:rsid w:val="009649EA"/>
    <w:rsid w:val="009649FB"/>
    <w:rsid w:val="00964DB8"/>
    <w:rsid w:val="00964E3C"/>
    <w:rsid w:val="00964E69"/>
    <w:rsid w:val="0096504D"/>
    <w:rsid w:val="009654F0"/>
    <w:rsid w:val="00965655"/>
    <w:rsid w:val="009656FA"/>
    <w:rsid w:val="00965705"/>
    <w:rsid w:val="009659EA"/>
    <w:rsid w:val="0096691D"/>
    <w:rsid w:val="00966EC4"/>
    <w:rsid w:val="00966EFF"/>
    <w:rsid w:val="009672BC"/>
    <w:rsid w:val="0096730B"/>
    <w:rsid w:val="0096766C"/>
    <w:rsid w:val="00967851"/>
    <w:rsid w:val="00967B67"/>
    <w:rsid w:val="00967D2D"/>
    <w:rsid w:val="00967D7D"/>
    <w:rsid w:val="00970872"/>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D24"/>
    <w:rsid w:val="00972EAB"/>
    <w:rsid w:val="00972F4C"/>
    <w:rsid w:val="00972FEB"/>
    <w:rsid w:val="009730BC"/>
    <w:rsid w:val="009730E9"/>
    <w:rsid w:val="00973134"/>
    <w:rsid w:val="00973257"/>
    <w:rsid w:val="0097328F"/>
    <w:rsid w:val="0097383E"/>
    <w:rsid w:val="0097387F"/>
    <w:rsid w:val="009738E5"/>
    <w:rsid w:val="009739F8"/>
    <w:rsid w:val="00973F29"/>
    <w:rsid w:val="00974013"/>
    <w:rsid w:val="00974182"/>
    <w:rsid w:val="009744FF"/>
    <w:rsid w:val="00974520"/>
    <w:rsid w:val="0097496D"/>
    <w:rsid w:val="00974B0E"/>
    <w:rsid w:val="00974B92"/>
    <w:rsid w:val="00974EBD"/>
    <w:rsid w:val="009751BA"/>
    <w:rsid w:val="009754B6"/>
    <w:rsid w:val="00975859"/>
    <w:rsid w:val="00975A5C"/>
    <w:rsid w:val="009761A9"/>
    <w:rsid w:val="00976E81"/>
    <w:rsid w:val="00977262"/>
    <w:rsid w:val="00977311"/>
    <w:rsid w:val="009775C2"/>
    <w:rsid w:val="00977852"/>
    <w:rsid w:val="00977886"/>
    <w:rsid w:val="009778AB"/>
    <w:rsid w:val="00977B50"/>
    <w:rsid w:val="00977E12"/>
    <w:rsid w:val="00977EC7"/>
    <w:rsid w:val="00977F3D"/>
    <w:rsid w:val="00980403"/>
    <w:rsid w:val="009804CB"/>
    <w:rsid w:val="009809DD"/>
    <w:rsid w:val="00980F14"/>
    <w:rsid w:val="0098172B"/>
    <w:rsid w:val="009817F9"/>
    <w:rsid w:val="0098183B"/>
    <w:rsid w:val="00981CB5"/>
    <w:rsid w:val="009822AF"/>
    <w:rsid w:val="009823A3"/>
    <w:rsid w:val="00982AB4"/>
    <w:rsid w:val="00982B3A"/>
    <w:rsid w:val="00982CC6"/>
    <w:rsid w:val="00982E67"/>
    <w:rsid w:val="00983061"/>
    <w:rsid w:val="00983223"/>
    <w:rsid w:val="009835DB"/>
    <w:rsid w:val="009838CE"/>
    <w:rsid w:val="00983946"/>
    <w:rsid w:val="00983C41"/>
    <w:rsid w:val="00983EEB"/>
    <w:rsid w:val="00984206"/>
    <w:rsid w:val="0098461E"/>
    <w:rsid w:val="0098510C"/>
    <w:rsid w:val="0098511E"/>
    <w:rsid w:val="009852B3"/>
    <w:rsid w:val="009852F6"/>
    <w:rsid w:val="0098541D"/>
    <w:rsid w:val="00985445"/>
    <w:rsid w:val="00985B5B"/>
    <w:rsid w:val="00985C9A"/>
    <w:rsid w:val="00985CA4"/>
    <w:rsid w:val="00985D90"/>
    <w:rsid w:val="00985F0C"/>
    <w:rsid w:val="00986956"/>
    <w:rsid w:val="0098704C"/>
    <w:rsid w:val="009876A0"/>
    <w:rsid w:val="009879B5"/>
    <w:rsid w:val="009879F4"/>
    <w:rsid w:val="00990A01"/>
    <w:rsid w:val="00990D3B"/>
    <w:rsid w:val="00990DCC"/>
    <w:rsid w:val="009911D2"/>
    <w:rsid w:val="009917F3"/>
    <w:rsid w:val="00991AE5"/>
    <w:rsid w:val="00991D05"/>
    <w:rsid w:val="00991F39"/>
    <w:rsid w:val="009921AE"/>
    <w:rsid w:val="00992624"/>
    <w:rsid w:val="009927C4"/>
    <w:rsid w:val="009930C0"/>
    <w:rsid w:val="0099324C"/>
    <w:rsid w:val="00993627"/>
    <w:rsid w:val="00993658"/>
    <w:rsid w:val="0099367D"/>
    <w:rsid w:val="009936F0"/>
    <w:rsid w:val="00993845"/>
    <w:rsid w:val="009938F4"/>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05"/>
    <w:rsid w:val="009A1915"/>
    <w:rsid w:val="009A1B2E"/>
    <w:rsid w:val="009A1E77"/>
    <w:rsid w:val="009A2085"/>
    <w:rsid w:val="009A20F1"/>
    <w:rsid w:val="009A2180"/>
    <w:rsid w:val="009A246A"/>
    <w:rsid w:val="009A2B78"/>
    <w:rsid w:val="009A3183"/>
    <w:rsid w:val="009A34BB"/>
    <w:rsid w:val="009A34F2"/>
    <w:rsid w:val="009A3773"/>
    <w:rsid w:val="009A37AC"/>
    <w:rsid w:val="009A3AB5"/>
    <w:rsid w:val="009A4C99"/>
    <w:rsid w:val="009A5004"/>
    <w:rsid w:val="009A516A"/>
    <w:rsid w:val="009A528E"/>
    <w:rsid w:val="009A6127"/>
    <w:rsid w:val="009A61F0"/>
    <w:rsid w:val="009A637B"/>
    <w:rsid w:val="009A63C5"/>
    <w:rsid w:val="009A6456"/>
    <w:rsid w:val="009A65B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291A"/>
    <w:rsid w:val="009B316A"/>
    <w:rsid w:val="009B3221"/>
    <w:rsid w:val="009B339B"/>
    <w:rsid w:val="009B3415"/>
    <w:rsid w:val="009B346F"/>
    <w:rsid w:val="009B3694"/>
    <w:rsid w:val="009B3745"/>
    <w:rsid w:val="009B3C79"/>
    <w:rsid w:val="009B3E77"/>
    <w:rsid w:val="009B3F3C"/>
    <w:rsid w:val="009B3F76"/>
    <w:rsid w:val="009B4821"/>
    <w:rsid w:val="009B4BED"/>
    <w:rsid w:val="009B4C24"/>
    <w:rsid w:val="009B5800"/>
    <w:rsid w:val="009B5821"/>
    <w:rsid w:val="009B59B0"/>
    <w:rsid w:val="009B5A7E"/>
    <w:rsid w:val="009B616B"/>
    <w:rsid w:val="009B61D3"/>
    <w:rsid w:val="009B68AD"/>
    <w:rsid w:val="009B6C13"/>
    <w:rsid w:val="009B6D98"/>
    <w:rsid w:val="009B7BB7"/>
    <w:rsid w:val="009B7FFA"/>
    <w:rsid w:val="009C00EF"/>
    <w:rsid w:val="009C0898"/>
    <w:rsid w:val="009C0BC1"/>
    <w:rsid w:val="009C0DBE"/>
    <w:rsid w:val="009C0E79"/>
    <w:rsid w:val="009C0FCD"/>
    <w:rsid w:val="009C10DF"/>
    <w:rsid w:val="009C1518"/>
    <w:rsid w:val="009C1A35"/>
    <w:rsid w:val="009C1B3C"/>
    <w:rsid w:val="009C1D4B"/>
    <w:rsid w:val="009C1E0C"/>
    <w:rsid w:val="009C1E6C"/>
    <w:rsid w:val="009C281C"/>
    <w:rsid w:val="009C29E0"/>
    <w:rsid w:val="009C2BB6"/>
    <w:rsid w:val="009C31B7"/>
    <w:rsid w:val="009C3A87"/>
    <w:rsid w:val="009C3D88"/>
    <w:rsid w:val="009C3EEC"/>
    <w:rsid w:val="009C4074"/>
    <w:rsid w:val="009C4130"/>
    <w:rsid w:val="009C48C9"/>
    <w:rsid w:val="009C520B"/>
    <w:rsid w:val="009C5785"/>
    <w:rsid w:val="009C5874"/>
    <w:rsid w:val="009C64A2"/>
    <w:rsid w:val="009C6768"/>
    <w:rsid w:val="009C6894"/>
    <w:rsid w:val="009C68DA"/>
    <w:rsid w:val="009C69D6"/>
    <w:rsid w:val="009C6AAD"/>
    <w:rsid w:val="009C6B3B"/>
    <w:rsid w:val="009C6B7B"/>
    <w:rsid w:val="009C6BE2"/>
    <w:rsid w:val="009C6DEE"/>
    <w:rsid w:val="009C6E60"/>
    <w:rsid w:val="009C6E93"/>
    <w:rsid w:val="009C6EF7"/>
    <w:rsid w:val="009C7147"/>
    <w:rsid w:val="009C759C"/>
    <w:rsid w:val="009C7F47"/>
    <w:rsid w:val="009D0222"/>
    <w:rsid w:val="009D0361"/>
    <w:rsid w:val="009D0720"/>
    <w:rsid w:val="009D079F"/>
    <w:rsid w:val="009D0897"/>
    <w:rsid w:val="009D08B7"/>
    <w:rsid w:val="009D0A1E"/>
    <w:rsid w:val="009D0C84"/>
    <w:rsid w:val="009D0EAC"/>
    <w:rsid w:val="009D0F01"/>
    <w:rsid w:val="009D1D55"/>
    <w:rsid w:val="009D2118"/>
    <w:rsid w:val="009D22EA"/>
    <w:rsid w:val="009D2A06"/>
    <w:rsid w:val="009D2BEA"/>
    <w:rsid w:val="009D2C43"/>
    <w:rsid w:val="009D31C1"/>
    <w:rsid w:val="009D3256"/>
    <w:rsid w:val="009D3CC0"/>
    <w:rsid w:val="009D3D45"/>
    <w:rsid w:val="009D3EFF"/>
    <w:rsid w:val="009D40DC"/>
    <w:rsid w:val="009D422C"/>
    <w:rsid w:val="009D4303"/>
    <w:rsid w:val="009D478C"/>
    <w:rsid w:val="009D49A4"/>
    <w:rsid w:val="009D4A8E"/>
    <w:rsid w:val="009D4DA3"/>
    <w:rsid w:val="009D60A4"/>
    <w:rsid w:val="009D610C"/>
    <w:rsid w:val="009D62E7"/>
    <w:rsid w:val="009D684E"/>
    <w:rsid w:val="009D69E5"/>
    <w:rsid w:val="009D6B8A"/>
    <w:rsid w:val="009D75A4"/>
    <w:rsid w:val="009E0C02"/>
    <w:rsid w:val="009E0FC3"/>
    <w:rsid w:val="009E11A9"/>
    <w:rsid w:val="009E132C"/>
    <w:rsid w:val="009E1544"/>
    <w:rsid w:val="009E176B"/>
    <w:rsid w:val="009E1D4E"/>
    <w:rsid w:val="009E1E13"/>
    <w:rsid w:val="009E1E2D"/>
    <w:rsid w:val="009E1F70"/>
    <w:rsid w:val="009E1FFC"/>
    <w:rsid w:val="009E2E80"/>
    <w:rsid w:val="009E2F97"/>
    <w:rsid w:val="009E3235"/>
    <w:rsid w:val="009E3790"/>
    <w:rsid w:val="009E3AD5"/>
    <w:rsid w:val="009E457F"/>
    <w:rsid w:val="009E47BA"/>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38B"/>
    <w:rsid w:val="009F4834"/>
    <w:rsid w:val="009F4C23"/>
    <w:rsid w:val="009F4F05"/>
    <w:rsid w:val="009F5234"/>
    <w:rsid w:val="009F55CA"/>
    <w:rsid w:val="009F5606"/>
    <w:rsid w:val="009F57FE"/>
    <w:rsid w:val="009F5CA4"/>
    <w:rsid w:val="009F61F4"/>
    <w:rsid w:val="009F6393"/>
    <w:rsid w:val="009F6410"/>
    <w:rsid w:val="009F6457"/>
    <w:rsid w:val="009F669B"/>
    <w:rsid w:val="009F66DF"/>
    <w:rsid w:val="009F6EBA"/>
    <w:rsid w:val="009F709D"/>
    <w:rsid w:val="009F7169"/>
    <w:rsid w:val="009F7433"/>
    <w:rsid w:val="009F76CB"/>
    <w:rsid w:val="009F7746"/>
    <w:rsid w:val="009F7883"/>
    <w:rsid w:val="009F7A5D"/>
    <w:rsid w:val="009F7B46"/>
    <w:rsid w:val="009F7DDF"/>
    <w:rsid w:val="00A00519"/>
    <w:rsid w:val="00A006FC"/>
    <w:rsid w:val="00A00F35"/>
    <w:rsid w:val="00A00F37"/>
    <w:rsid w:val="00A01006"/>
    <w:rsid w:val="00A011C6"/>
    <w:rsid w:val="00A01C91"/>
    <w:rsid w:val="00A01DF1"/>
    <w:rsid w:val="00A02183"/>
    <w:rsid w:val="00A022E3"/>
    <w:rsid w:val="00A0267C"/>
    <w:rsid w:val="00A02B26"/>
    <w:rsid w:val="00A02C6E"/>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1C1"/>
    <w:rsid w:val="00A06422"/>
    <w:rsid w:val="00A06F57"/>
    <w:rsid w:val="00A07443"/>
    <w:rsid w:val="00A07654"/>
    <w:rsid w:val="00A0767A"/>
    <w:rsid w:val="00A07B16"/>
    <w:rsid w:val="00A07CA2"/>
    <w:rsid w:val="00A07EA6"/>
    <w:rsid w:val="00A07ED3"/>
    <w:rsid w:val="00A102B1"/>
    <w:rsid w:val="00A103A3"/>
    <w:rsid w:val="00A105DB"/>
    <w:rsid w:val="00A106FE"/>
    <w:rsid w:val="00A10764"/>
    <w:rsid w:val="00A10B48"/>
    <w:rsid w:val="00A10CB4"/>
    <w:rsid w:val="00A114B5"/>
    <w:rsid w:val="00A1151B"/>
    <w:rsid w:val="00A115BF"/>
    <w:rsid w:val="00A11ACA"/>
    <w:rsid w:val="00A11AE2"/>
    <w:rsid w:val="00A11E0F"/>
    <w:rsid w:val="00A11FA2"/>
    <w:rsid w:val="00A120DA"/>
    <w:rsid w:val="00A121EA"/>
    <w:rsid w:val="00A12206"/>
    <w:rsid w:val="00A12301"/>
    <w:rsid w:val="00A12507"/>
    <w:rsid w:val="00A1260C"/>
    <w:rsid w:val="00A12A73"/>
    <w:rsid w:val="00A12BEE"/>
    <w:rsid w:val="00A12C57"/>
    <w:rsid w:val="00A12D6E"/>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5CB2"/>
    <w:rsid w:val="00A15DF0"/>
    <w:rsid w:val="00A16098"/>
    <w:rsid w:val="00A16150"/>
    <w:rsid w:val="00A1630A"/>
    <w:rsid w:val="00A1637F"/>
    <w:rsid w:val="00A164DC"/>
    <w:rsid w:val="00A16605"/>
    <w:rsid w:val="00A16A02"/>
    <w:rsid w:val="00A17345"/>
    <w:rsid w:val="00A1752B"/>
    <w:rsid w:val="00A1789B"/>
    <w:rsid w:val="00A1791D"/>
    <w:rsid w:val="00A17C1A"/>
    <w:rsid w:val="00A17EE0"/>
    <w:rsid w:val="00A20253"/>
    <w:rsid w:val="00A2049C"/>
    <w:rsid w:val="00A205BF"/>
    <w:rsid w:val="00A2068A"/>
    <w:rsid w:val="00A20CB6"/>
    <w:rsid w:val="00A20F04"/>
    <w:rsid w:val="00A2104B"/>
    <w:rsid w:val="00A210E9"/>
    <w:rsid w:val="00A210F4"/>
    <w:rsid w:val="00A21172"/>
    <w:rsid w:val="00A218AE"/>
    <w:rsid w:val="00A21A69"/>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5D7"/>
    <w:rsid w:val="00A27D2F"/>
    <w:rsid w:val="00A27E36"/>
    <w:rsid w:val="00A30396"/>
    <w:rsid w:val="00A303C8"/>
    <w:rsid w:val="00A3072C"/>
    <w:rsid w:val="00A30BAE"/>
    <w:rsid w:val="00A313A8"/>
    <w:rsid w:val="00A313D0"/>
    <w:rsid w:val="00A314A9"/>
    <w:rsid w:val="00A31591"/>
    <w:rsid w:val="00A3170C"/>
    <w:rsid w:val="00A31C37"/>
    <w:rsid w:val="00A31E65"/>
    <w:rsid w:val="00A31E88"/>
    <w:rsid w:val="00A321EE"/>
    <w:rsid w:val="00A32461"/>
    <w:rsid w:val="00A325C2"/>
    <w:rsid w:val="00A325CC"/>
    <w:rsid w:val="00A327E2"/>
    <w:rsid w:val="00A32BFD"/>
    <w:rsid w:val="00A32C37"/>
    <w:rsid w:val="00A330E0"/>
    <w:rsid w:val="00A33BC8"/>
    <w:rsid w:val="00A33C27"/>
    <w:rsid w:val="00A33C3D"/>
    <w:rsid w:val="00A33C9E"/>
    <w:rsid w:val="00A34CAA"/>
    <w:rsid w:val="00A34D39"/>
    <w:rsid w:val="00A3544F"/>
    <w:rsid w:val="00A35735"/>
    <w:rsid w:val="00A3583A"/>
    <w:rsid w:val="00A3590A"/>
    <w:rsid w:val="00A35A0B"/>
    <w:rsid w:val="00A35CBB"/>
    <w:rsid w:val="00A35E96"/>
    <w:rsid w:val="00A36027"/>
    <w:rsid w:val="00A362CB"/>
    <w:rsid w:val="00A36493"/>
    <w:rsid w:val="00A36694"/>
    <w:rsid w:val="00A368BB"/>
    <w:rsid w:val="00A3747D"/>
    <w:rsid w:val="00A377EC"/>
    <w:rsid w:val="00A37922"/>
    <w:rsid w:val="00A37A59"/>
    <w:rsid w:val="00A37A8E"/>
    <w:rsid w:val="00A37E2F"/>
    <w:rsid w:val="00A37E9D"/>
    <w:rsid w:val="00A4039E"/>
    <w:rsid w:val="00A40531"/>
    <w:rsid w:val="00A40889"/>
    <w:rsid w:val="00A408CF"/>
    <w:rsid w:val="00A40E60"/>
    <w:rsid w:val="00A41009"/>
    <w:rsid w:val="00A41179"/>
    <w:rsid w:val="00A41263"/>
    <w:rsid w:val="00A41433"/>
    <w:rsid w:val="00A4170B"/>
    <w:rsid w:val="00A41772"/>
    <w:rsid w:val="00A41897"/>
    <w:rsid w:val="00A418E6"/>
    <w:rsid w:val="00A41CA0"/>
    <w:rsid w:val="00A42659"/>
    <w:rsid w:val="00A42721"/>
    <w:rsid w:val="00A42897"/>
    <w:rsid w:val="00A428EA"/>
    <w:rsid w:val="00A429DE"/>
    <w:rsid w:val="00A429E1"/>
    <w:rsid w:val="00A43128"/>
    <w:rsid w:val="00A4339C"/>
    <w:rsid w:val="00A4449D"/>
    <w:rsid w:val="00A44530"/>
    <w:rsid w:val="00A44882"/>
    <w:rsid w:val="00A44AA5"/>
    <w:rsid w:val="00A44E28"/>
    <w:rsid w:val="00A4570E"/>
    <w:rsid w:val="00A45A3B"/>
    <w:rsid w:val="00A46395"/>
    <w:rsid w:val="00A463DB"/>
    <w:rsid w:val="00A46FAD"/>
    <w:rsid w:val="00A470ED"/>
    <w:rsid w:val="00A47430"/>
    <w:rsid w:val="00A4761F"/>
    <w:rsid w:val="00A47B4B"/>
    <w:rsid w:val="00A5044D"/>
    <w:rsid w:val="00A5088C"/>
    <w:rsid w:val="00A50AEA"/>
    <w:rsid w:val="00A50AED"/>
    <w:rsid w:val="00A50B00"/>
    <w:rsid w:val="00A511FB"/>
    <w:rsid w:val="00A514B2"/>
    <w:rsid w:val="00A514EB"/>
    <w:rsid w:val="00A51F5E"/>
    <w:rsid w:val="00A521E0"/>
    <w:rsid w:val="00A52A54"/>
    <w:rsid w:val="00A52D1E"/>
    <w:rsid w:val="00A53552"/>
    <w:rsid w:val="00A5364F"/>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DA"/>
    <w:rsid w:val="00A602EE"/>
    <w:rsid w:val="00A6070B"/>
    <w:rsid w:val="00A6098D"/>
    <w:rsid w:val="00A60E31"/>
    <w:rsid w:val="00A61344"/>
    <w:rsid w:val="00A615F0"/>
    <w:rsid w:val="00A6175F"/>
    <w:rsid w:val="00A6178F"/>
    <w:rsid w:val="00A61828"/>
    <w:rsid w:val="00A61F25"/>
    <w:rsid w:val="00A620AA"/>
    <w:rsid w:val="00A623D2"/>
    <w:rsid w:val="00A627E8"/>
    <w:rsid w:val="00A62953"/>
    <w:rsid w:val="00A62961"/>
    <w:rsid w:val="00A62D25"/>
    <w:rsid w:val="00A62F9E"/>
    <w:rsid w:val="00A630F5"/>
    <w:rsid w:val="00A6334F"/>
    <w:rsid w:val="00A6364F"/>
    <w:rsid w:val="00A637E3"/>
    <w:rsid w:val="00A63872"/>
    <w:rsid w:val="00A63A37"/>
    <w:rsid w:val="00A63A89"/>
    <w:rsid w:val="00A63AEF"/>
    <w:rsid w:val="00A63D58"/>
    <w:rsid w:val="00A64196"/>
    <w:rsid w:val="00A64BC7"/>
    <w:rsid w:val="00A64CC5"/>
    <w:rsid w:val="00A64EB1"/>
    <w:rsid w:val="00A652F8"/>
    <w:rsid w:val="00A65354"/>
    <w:rsid w:val="00A65744"/>
    <w:rsid w:val="00A657CF"/>
    <w:rsid w:val="00A659C0"/>
    <w:rsid w:val="00A659FD"/>
    <w:rsid w:val="00A65FBF"/>
    <w:rsid w:val="00A66089"/>
    <w:rsid w:val="00A66577"/>
    <w:rsid w:val="00A66A0F"/>
    <w:rsid w:val="00A66A5A"/>
    <w:rsid w:val="00A677C1"/>
    <w:rsid w:val="00A67A8E"/>
    <w:rsid w:val="00A67AC6"/>
    <w:rsid w:val="00A7022A"/>
    <w:rsid w:val="00A7028F"/>
    <w:rsid w:val="00A70A35"/>
    <w:rsid w:val="00A70FB6"/>
    <w:rsid w:val="00A7120A"/>
    <w:rsid w:val="00A7141F"/>
    <w:rsid w:val="00A71D6B"/>
    <w:rsid w:val="00A72343"/>
    <w:rsid w:val="00A72D32"/>
    <w:rsid w:val="00A73873"/>
    <w:rsid w:val="00A73A4F"/>
    <w:rsid w:val="00A73E60"/>
    <w:rsid w:val="00A744A2"/>
    <w:rsid w:val="00A745D9"/>
    <w:rsid w:val="00A748C3"/>
    <w:rsid w:val="00A74955"/>
    <w:rsid w:val="00A74E04"/>
    <w:rsid w:val="00A74F6C"/>
    <w:rsid w:val="00A75204"/>
    <w:rsid w:val="00A75212"/>
    <w:rsid w:val="00A7538B"/>
    <w:rsid w:val="00A7541B"/>
    <w:rsid w:val="00A75857"/>
    <w:rsid w:val="00A75920"/>
    <w:rsid w:val="00A761E1"/>
    <w:rsid w:val="00A76291"/>
    <w:rsid w:val="00A7634B"/>
    <w:rsid w:val="00A7662C"/>
    <w:rsid w:val="00A76696"/>
    <w:rsid w:val="00A76A52"/>
    <w:rsid w:val="00A76BF2"/>
    <w:rsid w:val="00A76CDC"/>
    <w:rsid w:val="00A76D98"/>
    <w:rsid w:val="00A76F57"/>
    <w:rsid w:val="00A76FC0"/>
    <w:rsid w:val="00A770A5"/>
    <w:rsid w:val="00A770DE"/>
    <w:rsid w:val="00A7735F"/>
    <w:rsid w:val="00A7762B"/>
    <w:rsid w:val="00A77816"/>
    <w:rsid w:val="00A77C0E"/>
    <w:rsid w:val="00A77F97"/>
    <w:rsid w:val="00A80283"/>
    <w:rsid w:val="00A806D6"/>
    <w:rsid w:val="00A80888"/>
    <w:rsid w:val="00A80E52"/>
    <w:rsid w:val="00A8135C"/>
    <w:rsid w:val="00A81633"/>
    <w:rsid w:val="00A8186B"/>
    <w:rsid w:val="00A81897"/>
    <w:rsid w:val="00A81ACA"/>
    <w:rsid w:val="00A81E03"/>
    <w:rsid w:val="00A81F4B"/>
    <w:rsid w:val="00A81FFC"/>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2A4"/>
    <w:rsid w:val="00A91469"/>
    <w:rsid w:val="00A9164F"/>
    <w:rsid w:val="00A91F3E"/>
    <w:rsid w:val="00A92348"/>
    <w:rsid w:val="00A9238D"/>
    <w:rsid w:val="00A9287D"/>
    <w:rsid w:val="00A930F9"/>
    <w:rsid w:val="00A93270"/>
    <w:rsid w:val="00A934FE"/>
    <w:rsid w:val="00A93715"/>
    <w:rsid w:val="00A9399B"/>
    <w:rsid w:val="00A939D3"/>
    <w:rsid w:val="00A93BDA"/>
    <w:rsid w:val="00A93E41"/>
    <w:rsid w:val="00A941A7"/>
    <w:rsid w:val="00A94739"/>
    <w:rsid w:val="00A948CC"/>
    <w:rsid w:val="00A9491B"/>
    <w:rsid w:val="00A949D9"/>
    <w:rsid w:val="00A94A70"/>
    <w:rsid w:val="00A94F5C"/>
    <w:rsid w:val="00A9505F"/>
    <w:rsid w:val="00A9526D"/>
    <w:rsid w:val="00A95445"/>
    <w:rsid w:val="00A9560D"/>
    <w:rsid w:val="00A95A3E"/>
    <w:rsid w:val="00A95DA1"/>
    <w:rsid w:val="00A95F5A"/>
    <w:rsid w:val="00A96058"/>
    <w:rsid w:val="00A96403"/>
    <w:rsid w:val="00A96801"/>
    <w:rsid w:val="00A9692B"/>
    <w:rsid w:val="00A96D7E"/>
    <w:rsid w:val="00A971EC"/>
    <w:rsid w:val="00A9727C"/>
    <w:rsid w:val="00A97444"/>
    <w:rsid w:val="00A97666"/>
    <w:rsid w:val="00A97A74"/>
    <w:rsid w:val="00A97B6E"/>
    <w:rsid w:val="00A97B8C"/>
    <w:rsid w:val="00A97E7B"/>
    <w:rsid w:val="00AA0003"/>
    <w:rsid w:val="00AA02D8"/>
    <w:rsid w:val="00AA0407"/>
    <w:rsid w:val="00AA0A0B"/>
    <w:rsid w:val="00AA0FEE"/>
    <w:rsid w:val="00AA125D"/>
    <w:rsid w:val="00AA158B"/>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5CF"/>
    <w:rsid w:val="00AA7601"/>
    <w:rsid w:val="00AA7C4F"/>
    <w:rsid w:val="00AB001C"/>
    <w:rsid w:val="00AB003A"/>
    <w:rsid w:val="00AB01C2"/>
    <w:rsid w:val="00AB02C8"/>
    <w:rsid w:val="00AB06B8"/>
    <w:rsid w:val="00AB0ADE"/>
    <w:rsid w:val="00AB0CA0"/>
    <w:rsid w:val="00AB102D"/>
    <w:rsid w:val="00AB1477"/>
    <w:rsid w:val="00AB1A33"/>
    <w:rsid w:val="00AB1BBE"/>
    <w:rsid w:val="00AB1C99"/>
    <w:rsid w:val="00AB1D0C"/>
    <w:rsid w:val="00AB2857"/>
    <w:rsid w:val="00AB3299"/>
    <w:rsid w:val="00AB3418"/>
    <w:rsid w:val="00AB3491"/>
    <w:rsid w:val="00AB3612"/>
    <w:rsid w:val="00AB3D94"/>
    <w:rsid w:val="00AB3E16"/>
    <w:rsid w:val="00AB3E3E"/>
    <w:rsid w:val="00AB3F13"/>
    <w:rsid w:val="00AB3FF5"/>
    <w:rsid w:val="00AB4157"/>
    <w:rsid w:val="00AB42FF"/>
    <w:rsid w:val="00AB4B78"/>
    <w:rsid w:val="00AB4B99"/>
    <w:rsid w:val="00AB513E"/>
    <w:rsid w:val="00AB53BA"/>
    <w:rsid w:val="00AB57AD"/>
    <w:rsid w:val="00AB583A"/>
    <w:rsid w:val="00AB642C"/>
    <w:rsid w:val="00AB64B8"/>
    <w:rsid w:val="00AB65E1"/>
    <w:rsid w:val="00AB6ED4"/>
    <w:rsid w:val="00AB7134"/>
    <w:rsid w:val="00AB74CC"/>
    <w:rsid w:val="00AB76D5"/>
    <w:rsid w:val="00AB7787"/>
    <w:rsid w:val="00AB78AC"/>
    <w:rsid w:val="00AC00F1"/>
    <w:rsid w:val="00AC06BF"/>
    <w:rsid w:val="00AC0825"/>
    <w:rsid w:val="00AC0BD9"/>
    <w:rsid w:val="00AC1191"/>
    <w:rsid w:val="00AC1281"/>
    <w:rsid w:val="00AC1500"/>
    <w:rsid w:val="00AC1C9F"/>
    <w:rsid w:val="00AC2B9D"/>
    <w:rsid w:val="00AC2D4E"/>
    <w:rsid w:val="00AC2DA4"/>
    <w:rsid w:val="00AC3084"/>
    <w:rsid w:val="00AC30AC"/>
    <w:rsid w:val="00AC3431"/>
    <w:rsid w:val="00AC3657"/>
    <w:rsid w:val="00AC37AD"/>
    <w:rsid w:val="00AC38E9"/>
    <w:rsid w:val="00AC3A40"/>
    <w:rsid w:val="00AC449A"/>
    <w:rsid w:val="00AC4590"/>
    <w:rsid w:val="00AC45D6"/>
    <w:rsid w:val="00AC4676"/>
    <w:rsid w:val="00AC4D53"/>
    <w:rsid w:val="00AC4E2E"/>
    <w:rsid w:val="00AC5A3B"/>
    <w:rsid w:val="00AC5C9D"/>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A84"/>
    <w:rsid w:val="00AD514B"/>
    <w:rsid w:val="00AD58E2"/>
    <w:rsid w:val="00AD5B9B"/>
    <w:rsid w:val="00AD672F"/>
    <w:rsid w:val="00AD6C7F"/>
    <w:rsid w:val="00AD70C9"/>
    <w:rsid w:val="00AD724E"/>
    <w:rsid w:val="00AD732B"/>
    <w:rsid w:val="00AD7346"/>
    <w:rsid w:val="00AD75A6"/>
    <w:rsid w:val="00AD7927"/>
    <w:rsid w:val="00AE0D23"/>
    <w:rsid w:val="00AE0E9E"/>
    <w:rsid w:val="00AE1418"/>
    <w:rsid w:val="00AE14B7"/>
    <w:rsid w:val="00AE18E9"/>
    <w:rsid w:val="00AE1EFD"/>
    <w:rsid w:val="00AE1F35"/>
    <w:rsid w:val="00AE202D"/>
    <w:rsid w:val="00AE2205"/>
    <w:rsid w:val="00AE232B"/>
    <w:rsid w:val="00AE2BFE"/>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95"/>
    <w:rsid w:val="00AF04B2"/>
    <w:rsid w:val="00AF05F9"/>
    <w:rsid w:val="00AF0801"/>
    <w:rsid w:val="00AF0BA8"/>
    <w:rsid w:val="00AF0E62"/>
    <w:rsid w:val="00AF1414"/>
    <w:rsid w:val="00AF185D"/>
    <w:rsid w:val="00AF28B0"/>
    <w:rsid w:val="00AF2DED"/>
    <w:rsid w:val="00AF36F8"/>
    <w:rsid w:val="00AF38E7"/>
    <w:rsid w:val="00AF3C80"/>
    <w:rsid w:val="00AF3C8C"/>
    <w:rsid w:val="00AF40AC"/>
    <w:rsid w:val="00AF41FC"/>
    <w:rsid w:val="00AF457C"/>
    <w:rsid w:val="00AF4648"/>
    <w:rsid w:val="00AF4BC1"/>
    <w:rsid w:val="00AF5021"/>
    <w:rsid w:val="00AF5363"/>
    <w:rsid w:val="00AF56C3"/>
    <w:rsid w:val="00AF5F78"/>
    <w:rsid w:val="00AF638D"/>
    <w:rsid w:val="00AF63A9"/>
    <w:rsid w:val="00AF6591"/>
    <w:rsid w:val="00AF66F1"/>
    <w:rsid w:val="00AF6AE3"/>
    <w:rsid w:val="00AF6B1B"/>
    <w:rsid w:val="00AF6DBB"/>
    <w:rsid w:val="00AF738A"/>
    <w:rsid w:val="00AF782D"/>
    <w:rsid w:val="00AF7F09"/>
    <w:rsid w:val="00B002BA"/>
    <w:rsid w:val="00B00306"/>
    <w:rsid w:val="00B00858"/>
    <w:rsid w:val="00B00D62"/>
    <w:rsid w:val="00B010D3"/>
    <w:rsid w:val="00B010DD"/>
    <w:rsid w:val="00B0126A"/>
    <w:rsid w:val="00B01670"/>
    <w:rsid w:val="00B01A7A"/>
    <w:rsid w:val="00B01CC2"/>
    <w:rsid w:val="00B01CF9"/>
    <w:rsid w:val="00B01F0D"/>
    <w:rsid w:val="00B02014"/>
    <w:rsid w:val="00B0208A"/>
    <w:rsid w:val="00B0215C"/>
    <w:rsid w:val="00B0226B"/>
    <w:rsid w:val="00B0226D"/>
    <w:rsid w:val="00B023FC"/>
    <w:rsid w:val="00B02599"/>
    <w:rsid w:val="00B02A4C"/>
    <w:rsid w:val="00B03101"/>
    <w:rsid w:val="00B039CE"/>
    <w:rsid w:val="00B03B92"/>
    <w:rsid w:val="00B03D26"/>
    <w:rsid w:val="00B03DF5"/>
    <w:rsid w:val="00B046DC"/>
    <w:rsid w:val="00B049AA"/>
    <w:rsid w:val="00B04D36"/>
    <w:rsid w:val="00B04F11"/>
    <w:rsid w:val="00B054CE"/>
    <w:rsid w:val="00B05688"/>
    <w:rsid w:val="00B06102"/>
    <w:rsid w:val="00B06AF4"/>
    <w:rsid w:val="00B06C77"/>
    <w:rsid w:val="00B0716D"/>
    <w:rsid w:val="00B0745D"/>
    <w:rsid w:val="00B075EC"/>
    <w:rsid w:val="00B077B1"/>
    <w:rsid w:val="00B07CBE"/>
    <w:rsid w:val="00B07F35"/>
    <w:rsid w:val="00B1005E"/>
    <w:rsid w:val="00B1093D"/>
    <w:rsid w:val="00B10BD1"/>
    <w:rsid w:val="00B10D59"/>
    <w:rsid w:val="00B111BF"/>
    <w:rsid w:val="00B114C4"/>
    <w:rsid w:val="00B11882"/>
    <w:rsid w:val="00B11E29"/>
    <w:rsid w:val="00B11F2E"/>
    <w:rsid w:val="00B12498"/>
    <w:rsid w:val="00B128F1"/>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96"/>
    <w:rsid w:val="00B16AE9"/>
    <w:rsid w:val="00B16B5F"/>
    <w:rsid w:val="00B16E40"/>
    <w:rsid w:val="00B1736C"/>
    <w:rsid w:val="00B17744"/>
    <w:rsid w:val="00B20057"/>
    <w:rsid w:val="00B20383"/>
    <w:rsid w:val="00B2043A"/>
    <w:rsid w:val="00B207B6"/>
    <w:rsid w:val="00B20E2B"/>
    <w:rsid w:val="00B21016"/>
    <w:rsid w:val="00B210F6"/>
    <w:rsid w:val="00B215F9"/>
    <w:rsid w:val="00B217E4"/>
    <w:rsid w:val="00B21A49"/>
    <w:rsid w:val="00B21CA7"/>
    <w:rsid w:val="00B21D72"/>
    <w:rsid w:val="00B21D85"/>
    <w:rsid w:val="00B21DF9"/>
    <w:rsid w:val="00B2251A"/>
    <w:rsid w:val="00B22803"/>
    <w:rsid w:val="00B22FF6"/>
    <w:rsid w:val="00B233A9"/>
    <w:rsid w:val="00B239CC"/>
    <w:rsid w:val="00B247EF"/>
    <w:rsid w:val="00B2489A"/>
    <w:rsid w:val="00B24F49"/>
    <w:rsid w:val="00B25258"/>
    <w:rsid w:val="00B253EA"/>
    <w:rsid w:val="00B254EC"/>
    <w:rsid w:val="00B25585"/>
    <w:rsid w:val="00B25688"/>
    <w:rsid w:val="00B2585E"/>
    <w:rsid w:val="00B25A45"/>
    <w:rsid w:val="00B25A70"/>
    <w:rsid w:val="00B25BD8"/>
    <w:rsid w:val="00B25E1D"/>
    <w:rsid w:val="00B25F0A"/>
    <w:rsid w:val="00B25F9A"/>
    <w:rsid w:val="00B26035"/>
    <w:rsid w:val="00B2613A"/>
    <w:rsid w:val="00B269CE"/>
    <w:rsid w:val="00B2728B"/>
    <w:rsid w:val="00B2745F"/>
    <w:rsid w:val="00B2757B"/>
    <w:rsid w:val="00B27BA9"/>
    <w:rsid w:val="00B27C5E"/>
    <w:rsid w:val="00B27D54"/>
    <w:rsid w:val="00B305C0"/>
    <w:rsid w:val="00B305F9"/>
    <w:rsid w:val="00B30794"/>
    <w:rsid w:val="00B31447"/>
    <w:rsid w:val="00B31E5F"/>
    <w:rsid w:val="00B32607"/>
    <w:rsid w:val="00B326BE"/>
    <w:rsid w:val="00B32821"/>
    <w:rsid w:val="00B32CE3"/>
    <w:rsid w:val="00B3331B"/>
    <w:rsid w:val="00B3342A"/>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2C3"/>
    <w:rsid w:val="00B4003E"/>
    <w:rsid w:val="00B40292"/>
    <w:rsid w:val="00B406B2"/>
    <w:rsid w:val="00B40D73"/>
    <w:rsid w:val="00B411A3"/>
    <w:rsid w:val="00B412CB"/>
    <w:rsid w:val="00B41351"/>
    <w:rsid w:val="00B415EF"/>
    <w:rsid w:val="00B41A84"/>
    <w:rsid w:val="00B41B34"/>
    <w:rsid w:val="00B42378"/>
    <w:rsid w:val="00B424BF"/>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876"/>
    <w:rsid w:val="00B44D81"/>
    <w:rsid w:val="00B4500C"/>
    <w:rsid w:val="00B45013"/>
    <w:rsid w:val="00B45196"/>
    <w:rsid w:val="00B45385"/>
    <w:rsid w:val="00B458D3"/>
    <w:rsid w:val="00B45A61"/>
    <w:rsid w:val="00B45AAE"/>
    <w:rsid w:val="00B460A0"/>
    <w:rsid w:val="00B461C8"/>
    <w:rsid w:val="00B462D6"/>
    <w:rsid w:val="00B46347"/>
    <w:rsid w:val="00B46BBB"/>
    <w:rsid w:val="00B47036"/>
    <w:rsid w:val="00B47063"/>
    <w:rsid w:val="00B476FB"/>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88A"/>
    <w:rsid w:val="00B53C0B"/>
    <w:rsid w:val="00B53EF5"/>
    <w:rsid w:val="00B5428C"/>
    <w:rsid w:val="00B54381"/>
    <w:rsid w:val="00B543E9"/>
    <w:rsid w:val="00B54491"/>
    <w:rsid w:val="00B54759"/>
    <w:rsid w:val="00B5475E"/>
    <w:rsid w:val="00B54989"/>
    <w:rsid w:val="00B54C67"/>
    <w:rsid w:val="00B54DAD"/>
    <w:rsid w:val="00B54E8A"/>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5D7"/>
    <w:rsid w:val="00B63870"/>
    <w:rsid w:val="00B639C4"/>
    <w:rsid w:val="00B63F20"/>
    <w:rsid w:val="00B640AB"/>
    <w:rsid w:val="00B64398"/>
    <w:rsid w:val="00B64484"/>
    <w:rsid w:val="00B6451E"/>
    <w:rsid w:val="00B645EE"/>
    <w:rsid w:val="00B645F8"/>
    <w:rsid w:val="00B646A6"/>
    <w:rsid w:val="00B64995"/>
    <w:rsid w:val="00B64D7C"/>
    <w:rsid w:val="00B64F0F"/>
    <w:rsid w:val="00B652B0"/>
    <w:rsid w:val="00B657B5"/>
    <w:rsid w:val="00B65A2A"/>
    <w:rsid w:val="00B65D1C"/>
    <w:rsid w:val="00B664EC"/>
    <w:rsid w:val="00B66758"/>
    <w:rsid w:val="00B66777"/>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9FB"/>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2E3"/>
    <w:rsid w:val="00B75667"/>
    <w:rsid w:val="00B758C6"/>
    <w:rsid w:val="00B75ED2"/>
    <w:rsid w:val="00B76727"/>
    <w:rsid w:val="00B76CD5"/>
    <w:rsid w:val="00B77062"/>
    <w:rsid w:val="00B7709F"/>
    <w:rsid w:val="00B77136"/>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1A58"/>
    <w:rsid w:val="00B8206A"/>
    <w:rsid w:val="00B821AB"/>
    <w:rsid w:val="00B8226F"/>
    <w:rsid w:val="00B823C9"/>
    <w:rsid w:val="00B82519"/>
    <w:rsid w:val="00B82942"/>
    <w:rsid w:val="00B82ED6"/>
    <w:rsid w:val="00B830F7"/>
    <w:rsid w:val="00B8321E"/>
    <w:rsid w:val="00B838B4"/>
    <w:rsid w:val="00B838D0"/>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EB1"/>
    <w:rsid w:val="00B90516"/>
    <w:rsid w:val="00B909C1"/>
    <w:rsid w:val="00B90DC8"/>
    <w:rsid w:val="00B90E5F"/>
    <w:rsid w:val="00B911A5"/>
    <w:rsid w:val="00B911E7"/>
    <w:rsid w:val="00B91356"/>
    <w:rsid w:val="00B917B0"/>
    <w:rsid w:val="00B91A46"/>
    <w:rsid w:val="00B91E0F"/>
    <w:rsid w:val="00B91ED5"/>
    <w:rsid w:val="00B925DD"/>
    <w:rsid w:val="00B926E0"/>
    <w:rsid w:val="00B928B6"/>
    <w:rsid w:val="00B92A14"/>
    <w:rsid w:val="00B92DBB"/>
    <w:rsid w:val="00B92EDF"/>
    <w:rsid w:val="00B93042"/>
    <w:rsid w:val="00B93B55"/>
    <w:rsid w:val="00B93C36"/>
    <w:rsid w:val="00B94054"/>
    <w:rsid w:val="00B94253"/>
    <w:rsid w:val="00B9436E"/>
    <w:rsid w:val="00B94CB5"/>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841"/>
    <w:rsid w:val="00B97B85"/>
    <w:rsid w:val="00BA067F"/>
    <w:rsid w:val="00BA0827"/>
    <w:rsid w:val="00BA0EBA"/>
    <w:rsid w:val="00BA13E0"/>
    <w:rsid w:val="00BA17C4"/>
    <w:rsid w:val="00BA187A"/>
    <w:rsid w:val="00BA1C20"/>
    <w:rsid w:val="00BA1E0C"/>
    <w:rsid w:val="00BA22DF"/>
    <w:rsid w:val="00BA270E"/>
    <w:rsid w:val="00BA2729"/>
    <w:rsid w:val="00BA283C"/>
    <w:rsid w:val="00BA2A31"/>
    <w:rsid w:val="00BA2AEB"/>
    <w:rsid w:val="00BA2DED"/>
    <w:rsid w:val="00BA2E12"/>
    <w:rsid w:val="00BA2E29"/>
    <w:rsid w:val="00BA3129"/>
    <w:rsid w:val="00BA3909"/>
    <w:rsid w:val="00BA3974"/>
    <w:rsid w:val="00BA3BAE"/>
    <w:rsid w:val="00BA3CC9"/>
    <w:rsid w:val="00BA3F29"/>
    <w:rsid w:val="00BA40BE"/>
    <w:rsid w:val="00BA48E0"/>
    <w:rsid w:val="00BA4B5C"/>
    <w:rsid w:val="00BA4C24"/>
    <w:rsid w:val="00BA4E10"/>
    <w:rsid w:val="00BA4EB2"/>
    <w:rsid w:val="00BA4F88"/>
    <w:rsid w:val="00BA51CE"/>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890"/>
    <w:rsid w:val="00BA7EB0"/>
    <w:rsid w:val="00BB0528"/>
    <w:rsid w:val="00BB070E"/>
    <w:rsid w:val="00BB0B3E"/>
    <w:rsid w:val="00BB0B72"/>
    <w:rsid w:val="00BB0D75"/>
    <w:rsid w:val="00BB0FE6"/>
    <w:rsid w:val="00BB1211"/>
    <w:rsid w:val="00BB1393"/>
    <w:rsid w:val="00BB1874"/>
    <w:rsid w:val="00BB1963"/>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2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4FB9"/>
    <w:rsid w:val="00BC5CE2"/>
    <w:rsid w:val="00BC68C0"/>
    <w:rsid w:val="00BC70D5"/>
    <w:rsid w:val="00BC7133"/>
    <w:rsid w:val="00BC71C5"/>
    <w:rsid w:val="00BC7659"/>
    <w:rsid w:val="00BC77C9"/>
    <w:rsid w:val="00BC783B"/>
    <w:rsid w:val="00BC7A42"/>
    <w:rsid w:val="00BC7AF2"/>
    <w:rsid w:val="00BD013E"/>
    <w:rsid w:val="00BD0238"/>
    <w:rsid w:val="00BD082C"/>
    <w:rsid w:val="00BD0FC4"/>
    <w:rsid w:val="00BD140B"/>
    <w:rsid w:val="00BD1624"/>
    <w:rsid w:val="00BD1888"/>
    <w:rsid w:val="00BD238C"/>
    <w:rsid w:val="00BD2A08"/>
    <w:rsid w:val="00BD2CED"/>
    <w:rsid w:val="00BD2F55"/>
    <w:rsid w:val="00BD30E5"/>
    <w:rsid w:val="00BD3837"/>
    <w:rsid w:val="00BD386B"/>
    <w:rsid w:val="00BD3C69"/>
    <w:rsid w:val="00BD3D7A"/>
    <w:rsid w:val="00BD4092"/>
    <w:rsid w:val="00BD4235"/>
    <w:rsid w:val="00BD45AD"/>
    <w:rsid w:val="00BD4E1C"/>
    <w:rsid w:val="00BD5967"/>
    <w:rsid w:val="00BD5A26"/>
    <w:rsid w:val="00BD5CD4"/>
    <w:rsid w:val="00BD5FA4"/>
    <w:rsid w:val="00BD63BE"/>
    <w:rsid w:val="00BD6408"/>
    <w:rsid w:val="00BD6509"/>
    <w:rsid w:val="00BD689C"/>
    <w:rsid w:val="00BD6A22"/>
    <w:rsid w:val="00BD6D88"/>
    <w:rsid w:val="00BD782C"/>
    <w:rsid w:val="00BD7A82"/>
    <w:rsid w:val="00BD7F9E"/>
    <w:rsid w:val="00BE072F"/>
    <w:rsid w:val="00BE0FCB"/>
    <w:rsid w:val="00BE1382"/>
    <w:rsid w:val="00BE13B8"/>
    <w:rsid w:val="00BE16C6"/>
    <w:rsid w:val="00BE187E"/>
    <w:rsid w:val="00BE1959"/>
    <w:rsid w:val="00BE197A"/>
    <w:rsid w:val="00BE1A06"/>
    <w:rsid w:val="00BE1CE8"/>
    <w:rsid w:val="00BE1F8F"/>
    <w:rsid w:val="00BE2404"/>
    <w:rsid w:val="00BE2412"/>
    <w:rsid w:val="00BE269D"/>
    <w:rsid w:val="00BE28FE"/>
    <w:rsid w:val="00BE2B2C"/>
    <w:rsid w:val="00BE2B3A"/>
    <w:rsid w:val="00BE312F"/>
    <w:rsid w:val="00BE3D89"/>
    <w:rsid w:val="00BE3E52"/>
    <w:rsid w:val="00BE3EA0"/>
    <w:rsid w:val="00BE403F"/>
    <w:rsid w:val="00BE42D6"/>
    <w:rsid w:val="00BE4376"/>
    <w:rsid w:val="00BE4593"/>
    <w:rsid w:val="00BE475F"/>
    <w:rsid w:val="00BE5164"/>
    <w:rsid w:val="00BE5519"/>
    <w:rsid w:val="00BE5622"/>
    <w:rsid w:val="00BE56FB"/>
    <w:rsid w:val="00BE57B1"/>
    <w:rsid w:val="00BE5813"/>
    <w:rsid w:val="00BE60DC"/>
    <w:rsid w:val="00BE6149"/>
    <w:rsid w:val="00BE65B3"/>
    <w:rsid w:val="00BE6896"/>
    <w:rsid w:val="00BE689B"/>
    <w:rsid w:val="00BE6CE5"/>
    <w:rsid w:val="00BE6D82"/>
    <w:rsid w:val="00BE72B2"/>
    <w:rsid w:val="00BE73FE"/>
    <w:rsid w:val="00BE7A02"/>
    <w:rsid w:val="00BE7B27"/>
    <w:rsid w:val="00BF0058"/>
    <w:rsid w:val="00BF00A5"/>
    <w:rsid w:val="00BF02E6"/>
    <w:rsid w:val="00BF08B0"/>
    <w:rsid w:val="00BF0CEB"/>
    <w:rsid w:val="00BF0F15"/>
    <w:rsid w:val="00BF10D2"/>
    <w:rsid w:val="00BF120B"/>
    <w:rsid w:val="00BF12B0"/>
    <w:rsid w:val="00BF1309"/>
    <w:rsid w:val="00BF1A29"/>
    <w:rsid w:val="00BF1B40"/>
    <w:rsid w:val="00BF1DF1"/>
    <w:rsid w:val="00BF204A"/>
    <w:rsid w:val="00BF20B4"/>
    <w:rsid w:val="00BF21AD"/>
    <w:rsid w:val="00BF220D"/>
    <w:rsid w:val="00BF22E4"/>
    <w:rsid w:val="00BF2372"/>
    <w:rsid w:val="00BF2817"/>
    <w:rsid w:val="00BF2A22"/>
    <w:rsid w:val="00BF31CB"/>
    <w:rsid w:val="00BF3615"/>
    <w:rsid w:val="00BF3724"/>
    <w:rsid w:val="00BF3BCB"/>
    <w:rsid w:val="00BF3C10"/>
    <w:rsid w:val="00BF3E35"/>
    <w:rsid w:val="00BF3E99"/>
    <w:rsid w:val="00BF3FA5"/>
    <w:rsid w:val="00BF3FFA"/>
    <w:rsid w:val="00BF43E6"/>
    <w:rsid w:val="00BF448A"/>
    <w:rsid w:val="00BF46F1"/>
    <w:rsid w:val="00BF493C"/>
    <w:rsid w:val="00BF4B69"/>
    <w:rsid w:val="00BF56A8"/>
    <w:rsid w:val="00BF60E3"/>
    <w:rsid w:val="00BF6366"/>
    <w:rsid w:val="00BF6B72"/>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C5"/>
    <w:rsid w:val="00C023FA"/>
    <w:rsid w:val="00C02827"/>
    <w:rsid w:val="00C02B71"/>
    <w:rsid w:val="00C02CDE"/>
    <w:rsid w:val="00C034E4"/>
    <w:rsid w:val="00C0350D"/>
    <w:rsid w:val="00C039B6"/>
    <w:rsid w:val="00C03B7B"/>
    <w:rsid w:val="00C03CF4"/>
    <w:rsid w:val="00C03E07"/>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43"/>
    <w:rsid w:val="00C1286D"/>
    <w:rsid w:val="00C12EB5"/>
    <w:rsid w:val="00C134A1"/>
    <w:rsid w:val="00C13504"/>
    <w:rsid w:val="00C1379C"/>
    <w:rsid w:val="00C1399B"/>
    <w:rsid w:val="00C13C8A"/>
    <w:rsid w:val="00C13C9C"/>
    <w:rsid w:val="00C13F22"/>
    <w:rsid w:val="00C13F33"/>
    <w:rsid w:val="00C140FE"/>
    <w:rsid w:val="00C14C0C"/>
    <w:rsid w:val="00C14CF4"/>
    <w:rsid w:val="00C15135"/>
    <w:rsid w:val="00C159ED"/>
    <w:rsid w:val="00C15FFF"/>
    <w:rsid w:val="00C162E5"/>
    <w:rsid w:val="00C1662C"/>
    <w:rsid w:val="00C1685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53"/>
    <w:rsid w:val="00C236CC"/>
    <w:rsid w:val="00C23BB5"/>
    <w:rsid w:val="00C2423A"/>
    <w:rsid w:val="00C243D1"/>
    <w:rsid w:val="00C24CA2"/>
    <w:rsid w:val="00C24EE5"/>
    <w:rsid w:val="00C24F34"/>
    <w:rsid w:val="00C24F74"/>
    <w:rsid w:val="00C250CF"/>
    <w:rsid w:val="00C2544D"/>
    <w:rsid w:val="00C254EB"/>
    <w:rsid w:val="00C255D5"/>
    <w:rsid w:val="00C25D3A"/>
    <w:rsid w:val="00C263AE"/>
    <w:rsid w:val="00C2645A"/>
    <w:rsid w:val="00C26871"/>
    <w:rsid w:val="00C2695A"/>
    <w:rsid w:val="00C274BE"/>
    <w:rsid w:val="00C27CFB"/>
    <w:rsid w:val="00C307FA"/>
    <w:rsid w:val="00C30C0E"/>
    <w:rsid w:val="00C30D3F"/>
    <w:rsid w:val="00C30DAA"/>
    <w:rsid w:val="00C30F1F"/>
    <w:rsid w:val="00C30FB5"/>
    <w:rsid w:val="00C30FB7"/>
    <w:rsid w:val="00C31089"/>
    <w:rsid w:val="00C31237"/>
    <w:rsid w:val="00C314DF"/>
    <w:rsid w:val="00C3175A"/>
    <w:rsid w:val="00C319A2"/>
    <w:rsid w:val="00C3208A"/>
    <w:rsid w:val="00C32417"/>
    <w:rsid w:val="00C32520"/>
    <w:rsid w:val="00C328B2"/>
    <w:rsid w:val="00C32A9C"/>
    <w:rsid w:val="00C32BB7"/>
    <w:rsid w:val="00C32E0E"/>
    <w:rsid w:val="00C33182"/>
    <w:rsid w:val="00C33373"/>
    <w:rsid w:val="00C334D8"/>
    <w:rsid w:val="00C339DE"/>
    <w:rsid w:val="00C33AA7"/>
    <w:rsid w:val="00C33C35"/>
    <w:rsid w:val="00C33DCE"/>
    <w:rsid w:val="00C3410E"/>
    <w:rsid w:val="00C342B6"/>
    <w:rsid w:val="00C3463A"/>
    <w:rsid w:val="00C346BB"/>
    <w:rsid w:val="00C346C1"/>
    <w:rsid w:val="00C3488A"/>
    <w:rsid w:val="00C34C05"/>
    <w:rsid w:val="00C34DD9"/>
    <w:rsid w:val="00C3566B"/>
    <w:rsid w:val="00C35A42"/>
    <w:rsid w:val="00C35B23"/>
    <w:rsid w:val="00C35D4F"/>
    <w:rsid w:val="00C35F3E"/>
    <w:rsid w:val="00C3661D"/>
    <w:rsid w:val="00C3690D"/>
    <w:rsid w:val="00C36AFD"/>
    <w:rsid w:val="00C36DAD"/>
    <w:rsid w:val="00C37050"/>
    <w:rsid w:val="00C3734A"/>
    <w:rsid w:val="00C373E4"/>
    <w:rsid w:val="00C37493"/>
    <w:rsid w:val="00C37F07"/>
    <w:rsid w:val="00C37F85"/>
    <w:rsid w:val="00C37F8D"/>
    <w:rsid w:val="00C4018E"/>
    <w:rsid w:val="00C40447"/>
    <w:rsid w:val="00C4044A"/>
    <w:rsid w:val="00C404D5"/>
    <w:rsid w:val="00C40B7D"/>
    <w:rsid w:val="00C41245"/>
    <w:rsid w:val="00C413FE"/>
    <w:rsid w:val="00C41634"/>
    <w:rsid w:val="00C41C62"/>
    <w:rsid w:val="00C41D70"/>
    <w:rsid w:val="00C42130"/>
    <w:rsid w:val="00C4214B"/>
    <w:rsid w:val="00C42598"/>
    <w:rsid w:val="00C42784"/>
    <w:rsid w:val="00C429E1"/>
    <w:rsid w:val="00C42D69"/>
    <w:rsid w:val="00C439C5"/>
    <w:rsid w:val="00C439F0"/>
    <w:rsid w:val="00C43CE7"/>
    <w:rsid w:val="00C44189"/>
    <w:rsid w:val="00C44513"/>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3D8"/>
    <w:rsid w:val="00C508B7"/>
    <w:rsid w:val="00C51D11"/>
    <w:rsid w:val="00C52399"/>
    <w:rsid w:val="00C5257E"/>
    <w:rsid w:val="00C525F9"/>
    <w:rsid w:val="00C52A41"/>
    <w:rsid w:val="00C52A73"/>
    <w:rsid w:val="00C53195"/>
    <w:rsid w:val="00C531B4"/>
    <w:rsid w:val="00C532F9"/>
    <w:rsid w:val="00C53E22"/>
    <w:rsid w:val="00C540CC"/>
    <w:rsid w:val="00C5430E"/>
    <w:rsid w:val="00C54890"/>
    <w:rsid w:val="00C54C62"/>
    <w:rsid w:val="00C55708"/>
    <w:rsid w:val="00C55ADC"/>
    <w:rsid w:val="00C55CE2"/>
    <w:rsid w:val="00C560F3"/>
    <w:rsid w:val="00C5638E"/>
    <w:rsid w:val="00C56491"/>
    <w:rsid w:val="00C56918"/>
    <w:rsid w:val="00C569CA"/>
    <w:rsid w:val="00C56C48"/>
    <w:rsid w:val="00C5707E"/>
    <w:rsid w:val="00C570C4"/>
    <w:rsid w:val="00C57A4B"/>
    <w:rsid w:val="00C57CC6"/>
    <w:rsid w:val="00C57D62"/>
    <w:rsid w:val="00C60002"/>
    <w:rsid w:val="00C601EB"/>
    <w:rsid w:val="00C603F8"/>
    <w:rsid w:val="00C60EC1"/>
    <w:rsid w:val="00C60FFC"/>
    <w:rsid w:val="00C6119C"/>
    <w:rsid w:val="00C6123D"/>
    <w:rsid w:val="00C61B02"/>
    <w:rsid w:val="00C61FD6"/>
    <w:rsid w:val="00C62027"/>
    <w:rsid w:val="00C62163"/>
    <w:rsid w:val="00C62997"/>
    <w:rsid w:val="00C62BE7"/>
    <w:rsid w:val="00C62C31"/>
    <w:rsid w:val="00C62FB5"/>
    <w:rsid w:val="00C633AB"/>
    <w:rsid w:val="00C6343A"/>
    <w:rsid w:val="00C6419F"/>
    <w:rsid w:val="00C64376"/>
    <w:rsid w:val="00C64626"/>
    <w:rsid w:val="00C6480F"/>
    <w:rsid w:val="00C64849"/>
    <w:rsid w:val="00C64958"/>
    <w:rsid w:val="00C64EDC"/>
    <w:rsid w:val="00C656EC"/>
    <w:rsid w:val="00C65C31"/>
    <w:rsid w:val="00C65D24"/>
    <w:rsid w:val="00C65F58"/>
    <w:rsid w:val="00C66571"/>
    <w:rsid w:val="00C666DB"/>
    <w:rsid w:val="00C667F6"/>
    <w:rsid w:val="00C66A25"/>
    <w:rsid w:val="00C66AC7"/>
    <w:rsid w:val="00C66B89"/>
    <w:rsid w:val="00C66C32"/>
    <w:rsid w:val="00C66C34"/>
    <w:rsid w:val="00C67231"/>
    <w:rsid w:val="00C7040D"/>
    <w:rsid w:val="00C707A5"/>
    <w:rsid w:val="00C70A15"/>
    <w:rsid w:val="00C70B8C"/>
    <w:rsid w:val="00C71208"/>
    <w:rsid w:val="00C71468"/>
    <w:rsid w:val="00C7238B"/>
    <w:rsid w:val="00C723AF"/>
    <w:rsid w:val="00C723F3"/>
    <w:rsid w:val="00C72464"/>
    <w:rsid w:val="00C72750"/>
    <w:rsid w:val="00C72953"/>
    <w:rsid w:val="00C72EF5"/>
    <w:rsid w:val="00C732C5"/>
    <w:rsid w:val="00C7357D"/>
    <w:rsid w:val="00C73807"/>
    <w:rsid w:val="00C738B8"/>
    <w:rsid w:val="00C73F77"/>
    <w:rsid w:val="00C740FD"/>
    <w:rsid w:val="00C74157"/>
    <w:rsid w:val="00C7448E"/>
    <w:rsid w:val="00C748E2"/>
    <w:rsid w:val="00C75004"/>
    <w:rsid w:val="00C7542A"/>
    <w:rsid w:val="00C755E8"/>
    <w:rsid w:val="00C75970"/>
    <w:rsid w:val="00C75AC4"/>
    <w:rsid w:val="00C75B22"/>
    <w:rsid w:val="00C75C9D"/>
    <w:rsid w:val="00C75ED0"/>
    <w:rsid w:val="00C766E0"/>
    <w:rsid w:val="00C76A56"/>
    <w:rsid w:val="00C76A6B"/>
    <w:rsid w:val="00C76F37"/>
    <w:rsid w:val="00C7731D"/>
    <w:rsid w:val="00C7799E"/>
    <w:rsid w:val="00C77C55"/>
    <w:rsid w:val="00C77DF7"/>
    <w:rsid w:val="00C80547"/>
    <w:rsid w:val="00C80C97"/>
    <w:rsid w:val="00C8198E"/>
    <w:rsid w:val="00C81B30"/>
    <w:rsid w:val="00C81BC3"/>
    <w:rsid w:val="00C82387"/>
    <w:rsid w:val="00C823AF"/>
    <w:rsid w:val="00C8329E"/>
    <w:rsid w:val="00C836F2"/>
    <w:rsid w:val="00C84332"/>
    <w:rsid w:val="00C8534D"/>
    <w:rsid w:val="00C85FA0"/>
    <w:rsid w:val="00C8624E"/>
    <w:rsid w:val="00C86379"/>
    <w:rsid w:val="00C864DB"/>
    <w:rsid w:val="00C86F7D"/>
    <w:rsid w:val="00C874EC"/>
    <w:rsid w:val="00C8781D"/>
    <w:rsid w:val="00C87E17"/>
    <w:rsid w:val="00C901A9"/>
    <w:rsid w:val="00C902B6"/>
    <w:rsid w:val="00C905AC"/>
    <w:rsid w:val="00C906BF"/>
    <w:rsid w:val="00C90B43"/>
    <w:rsid w:val="00C90C65"/>
    <w:rsid w:val="00C90C82"/>
    <w:rsid w:val="00C90F7A"/>
    <w:rsid w:val="00C90FB3"/>
    <w:rsid w:val="00C916CC"/>
    <w:rsid w:val="00C91707"/>
    <w:rsid w:val="00C91CFB"/>
    <w:rsid w:val="00C91E15"/>
    <w:rsid w:val="00C91E5C"/>
    <w:rsid w:val="00C91FAC"/>
    <w:rsid w:val="00C921D1"/>
    <w:rsid w:val="00C9220C"/>
    <w:rsid w:val="00C92215"/>
    <w:rsid w:val="00C922C5"/>
    <w:rsid w:val="00C92352"/>
    <w:rsid w:val="00C92376"/>
    <w:rsid w:val="00C923BA"/>
    <w:rsid w:val="00C927D6"/>
    <w:rsid w:val="00C92C2A"/>
    <w:rsid w:val="00C92E97"/>
    <w:rsid w:val="00C92FF0"/>
    <w:rsid w:val="00C9318C"/>
    <w:rsid w:val="00C93297"/>
    <w:rsid w:val="00C945EC"/>
    <w:rsid w:val="00C9487D"/>
    <w:rsid w:val="00C94C29"/>
    <w:rsid w:val="00C94C81"/>
    <w:rsid w:val="00C94C87"/>
    <w:rsid w:val="00C94E45"/>
    <w:rsid w:val="00C94EDE"/>
    <w:rsid w:val="00C95300"/>
    <w:rsid w:val="00C95548"/>
    <w:rsid w:val="00C95730"/>
    <w:rsid w:val="00C95962"/>
    <w:rsid w:val="00C95CD4"/>
    <w:rsid w:val="00C96127"/>
    <w:rsid w:val="00C96FE0"/>
    <w:rsid w:val="00C973E2"/>
    <w:rsid w:val="00C97AF1"/>
    <w:rsid w:val="00C97E38"/>
    <w:rsid w:val="00CA0151"/>
    <w:rsid w:val="00CA09AA"/>
    <w:rsid w:val="00CA0BAF"/>
    <w:rsid w:val="00CA0E02"/>
    <w:rsid w:val="00CA0EAB"/>
    <w:rsid w:val="00CA114D"/>
    <w:rsid w:val="00CA1225"/>
    <w:rsid w:val="00CA18D2"/>
    <w:rsid w:val="00CA1922"/>
    <w:rsid w:val="00CA2124"/>
    <w:rsid w:val="00CA261A"/>
    <w:rsid w:val="00CA2919"/>
    <w:rsid w:val="00CA2BAF"/>
    <w:rsid w:val="00CA2C56"/>
    <w:rsid w:val="00CA3072"/>
    <w:rsid w:val="00CA32D5"/>
    <w:rsid w:val="00CA3CF5"/>
    <w:rsid w:val="00CA409C"/>
    <w:rsid w:val="00CA4A3F"/>
    <w:rsid w:val="00CA4C14"/>
    <w:rsid w:val="00CA4DC3"/>
    <w:rsid w:val="00CA4FE7"/>
    <w:rsid w:val="00CA51A0"/>
    <w:rsid w:val="00CA5974"/>
    <w:rsid w:val="00CA59AB"/>
    <w:rsid w:val="00CA5BBB"/>
    <w:rsid w:val="00CA5D26"/>
    <w:rsid w:val="00CA5D4A"/>
    <w:rsid w:val="00CA6164"/>
    <w:rsid w:val="00CA625F"/>
    <w:rsid w:val="00CA660F"/>
    <w:rsid w:val="00CA6BC2"/>
    <w:rsid w:val="00CA7202"/>
    <w:rsid w:val="00CA73B2"/>
    <w:rsid w:val="00CA74E8"/>
    <w:rsid w:val="00CA7680"/>
    <w:rsid w:val="00CB047F"/>
    <w:rsid w:val="00CB050A"/>
    <w:rsid w:val="00CB0937"/>
    <w:rsid w:val="00CB0C2A"/>
    <w:rsid w:val="00CB11BD"/>
    <w:rsid w:val="00CB1368"/>
    <w:rsid w:val="00CB1467"/>
    <w:rsid w:val="00CB16B2"/>
    <w:rsid w:val="00CB1D87"/>
    <w:rsid w:val="00CB1D94"/>
    <w:rsid w:val="00CB1F2A"/>
    <w:rsid w:val="00CB23DE"/>
    <w:rsid w:val="00CB267C"/>
    <w:rsid w:val="00CB2836"/>
    <w:rsid w:val="00CB3460"/>
    <w:rsid w:val="00CB3886"/>
    <w:rsid w:val="00CB4744"/>
    <w:rsid w:val="00CB480A"/>
    <w:rsid w:val="00CB4FA5"/>
    <w:rsid w:val="00CB510D"/>
    <w:rsid w:val="00CB558B"/>
    <w:rsid w:val="00CB5760"/>
    <w:rsid w:val="00CB58DD"/>
    <w:rsid w:val="00CB590E"/>
    <w:rsid w:val="00CB5A9F"/>
    <w:rsid w:val="00CB5C45"/>
    <w:rsid w:val="00CB5EF8"/>
    <w:rsid w:val="00CB60DD"/>
    <w:rsid w:val="00CB6343"/>
    <w:rsid w:val="00CB64EF"/>
    <w:rsid w:val="00CB659C"/>
    <w:rsid w:val="00CB68B3"/>
    <w:rsid w:val="00CB69F5"/>
    <w:rsid w:val="00CB6B5D"/>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05"/>
    <w:rsid w:val="00CC57AE"/>
    <w:rsid w:val="00CC5867"/>
    <w:rsid w:val="00CC5ACD"/>
    <w:rsid w:val="00CC5E0D"/>
    <w:rsid w:val="00CC606C"/>
    <w:rsid w:val="00CC60AA"/>
    <w:rsid w:val="00CC68B6"/>
    <w:rsid w:val="00CC6B0F"/>
    <w:rsid w:val="00CC6C99"/>
    <w:rsid w:val="00CC6EC9"/>
    <w:rsid w:val="00CC728B"/>
    <w:rsid w:val="00CC7356"/>
    <w:rsid w:val="00CC74D5"/>
    <w:rsid w:val="00CC7A6D"/>
    <w:rsid w:val="00CC7BD9"/>
    <w:rsid w:val="00CC7DF5"/>
    <w:rsid w:val="00CC7E10"/>
    <w:rsid w:val="00CD04B6"/>
    <w:rsid w:val="00CD04FE"/>
    <w:rsid w:val="00CD0740"/>
    <w:rsid w:val="00CD0768"/>
    <w:rsid w:val="00CD0CB9"/>
    <w:rsid w:val="00CD11D6"/>
    <w:rsid w:val="00CD14CB"/>
    <w:rsid w:val="00CD16F0"/>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071"/>
    <w:rsid w:val="00CD492B"/>
    <w:rsid w:val="00CD50EE"/>
    <w:rsid w:val="00CD5423"/>
    <w:rsid w:val="00CD5C02"/>
    <w:rsid w:val="00CD61E3"/>
    <w:rsid w:val="00CD6804"/>
    <w:rsid w:val="00CD6814"/>
    <w:rsid w:val="00CD6979"/>
    <w:rsid w:val="00CD6B8A"/>
    <w:rsid w:val="00CD6E0B"/>
    <w:rsid w:val="00CD73B9"/>
    <w:rsid w:val="00CD787F"/>
    <w:rsid w:val="00CD7ECE"/>
    <w:rsid w:val="00CE0259"/>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1BFE"/>
    <w:rsid w:val="00CE212D"/>
    <w:rsid w:val="00CE253D"/>
    <w:rsid w:val="00CE2561"/>
    <w:rsid w:val="00CE26F5"/>
    <w:rsid w:val="00CE2EB0"/>
    <w:rsid w:val="00CE2EC2"/>
    <w:rsid w:val="00CE3257"/>
    <w:rsid w:val="00CE367C"/>
    <w:rsid w:val="00CE3E25"/>
    <w:rsid w:val="00CE436D"/>
    <w:rsid w:val="00CE43D3"/>
    <w:rsid w:val="00CE5086"/>
    <w:rsid w:val="00CE5112"/>
    <w:rsid w:val="00CE5A7F"/>
    <w:rsid w:val="00CE5E50"/>
    <w:rsid w:val="00CE697C"/>
    <w:rsid w:val="00CE698C"/>
    <w:rsid w:val="00CE69F3"/>
    <w:rsid w:val="00CE6AD5"/>
    <w:rsid w:val="00CE6E24"/>
    <w:rsid w:val="00CE71BB"/>
    <w:rsid w:val="00CE76AB"/>
    <w:rsid w:val="00CE76BD"/>
    <w:rsid w:val="00CE79BC"/>
    <w:rsid w:val="00CF02AC"/>
    <w:rsid w:val="00CF057C"/>
    <w:rsid w:val="00CF06E6"/>
    <w:rsid w:val="00CF095B"/>
    <w:rsid w:val="00CF0D78"/>
    <w:rsid w:val="00CF0E93"/>
    <w:rsid w:val="00CF17EF"/>
    <w:rsid w:val="00CF18AB"/>
    <w:rsid w:val="00CF1969"/>
    <w:rsid w:val="00CF1AA6"/>
    <w:rsid w:val="00CF20C8"/>
    <w:rsid w:val="00CF233B"/>
    <w:rsid w:val="00CF23D5"/>
    <w:rsid w:val="00CF260F"/>
    <w:rsid w:val="00CF2639"/>
    <w:rsid w:val="00CF277A"/>
    <w:rsid w:val="00CF2C07"/>
    <w:rsid w:val="00CF2F5F"/>
    <w:rsid w:val="00CF2FBF"/>
    <w:rsid w:val="00CF3112"/>
    <w:rsid w:val="00CF33BA"/>
    <w:rsid w:val="00CF3654"/>
    <w:rsid w:val="00CF3F01"/>
    <w:rsid w:val="00CF414F"/>
    <w:rsid w:val="00CF46E1"/>
    <w:rsid w:val="00CF4CCA"/>
    <w:rsid w:val="00CF50A9"/>
    <w:rsid w:val="00CF61A3"/>
    <w:rsid w:val="00CF6218"/>
    <w:rsid w:val="00CF6537"/>
    <w:rsid w:val="00CF66DE"/>
    <w:rsid w:val="00CF6848"/>
    <w:rsid w:val="00CF6AF3"/>
    <w:rsid w:val="00CF6C9A"/>
    <w:rsid w:val="00CF6F64"/>
    <w:rsid w:val="00CF6FA9"/>
    <w:rsid w:val="00CF7888"/>
    <w:rsid w:val="00CF7CCF"/>
    <w:rsid w:val="00D001FB"/>
    <w:rsid w:val="00D00522"/>
    <w:rsid w:val="00D00B22"/>
    <w:rsid w:val="00D017EE"/>
    <w:rsid w:val="00D0182B"/>
    <w:rsid w:val="00D0186E"/>
    <w:rsid w:val="00D01881"/>
    <w:rsid w:val="00D01C73"/>
    <w:rsid w:val="00D02369"/>
    <w:rsid w:val="00D0253B"/>
    <w:rsid w:val="00D0260A"/>
    <w:rsid w:val="00D0268A"/>
    <w:rsid w:val="00D02C36"/>
    <w:rsid w:val="00D02E17"/>
    <w:rsid w:val="00D0327B"/>
    <w:rsid w:val="00D03334"/>
    <w:rsid w:val="00D038E9"/>
    <w:rsid w:val="00D03CD2"/>
    <w:rsid w:val="00D04DC7"/>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8E0"/>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39D"/>
    <w:rsid w:val="00D14E26"/>
    <w:rsid w:val="00D15CFC"/>
    <w:rsid w:val="00D15D9D"/>
    <w:rsid w:val="00D15F30"/>
    <w:rsid w:val="00D1624D"/>
    <w:rsid w:val="00D16952"/>
    <w:rsid w:val="00D16BA8"/>
    <w:rsid w:val="00D16DEE"/>
    <w:rsid w:val="00D174E5"/>
    <w:rsid w:val="00D17575"/>
    <w:rsid w:val="00D17761"/>
    <w:rsid w:val="00D17CC8"/>
    <w:rsid w:val="00D17CE8"/>
    <w:rsid w:val="00D17F37"/>
    <w:rsid w:val="00D20171"/>
    <w:rsid w:val="00D2018F"/>
    <w:rsid w:val="00D202B4"/>
    <w:rsid w:val="00D202D3"/>
    <w:rsid w:val="00D20728"/>
    <w:rsid w:val="00D20F77"/>
    <w:rsid w:val="00D20F9F"/>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500"/>
    <w:rsid w:val="00D2455E"/>
    <w:rsid w:val="00D24FEC"/>
    <w:rsid w:val="00D25C26"/>
    <w:rsid w:val="00D261F9"/>
    <w:rsid w:val="00D261FB"/>
    <w:rsid w:val="00D261FD"/>
    <w:rsid w:val="00D26283"/>
    <w:rsid w:val="00D26288"/>
    <w:rsid w:val="00D262F6"/>
    <w:rsid w:val="00D263B5"/>
    <w:rsid w:val="00D263F5"/>
    <w:rsid w:val="00D26586"/>
    <w:rsid w:val="00D26DBE"/>
    <w:rsid w:val="00D26E45"/>
    <w:rsid w:val="00D273B0"/>
    <w:rsid w:val="00D27640"/>
    <w:rsid w:val="00D27F01"/>
    <w:rsid w:val="00D30672"/>
    <w:rsid w:val="00D30983"/>
    <w:rsid w:val="00D30C46"/>
    <w:rsid w:val="00D30E8E"/>
    <w:rsid w:val="00D30FC7"/>
    <w:rsid w:val="00D31B49"/>
    <w:rsid w:val="00D31B9F"/>
    <w:rsid w:val="00D31BEA"/>
    <w:rsid w:val="00D32B6E"/>
    <w:rsid w:val="00D33313"/>
    <w:rsid w:val="00D333B7"/>
    <w:rsid w:val="00D33410"/>
    <w:rsid w:val="00D33AB3"/>
    <w:rsid w:val="00D33AFC"/>
    <w:rsid w:val="00D33C09"/>
    <w:rsid w:val="00D3410B"/>
    <w:rsid w:val="00D344C9"/>
    <w:rsid w:val="00D34E29"/>
    <w:rsid w:val="00D3527F"/>
    <w:rsid w:val="00D353FF"/>
    <w:rsid w:val="00D3609F"/>
    <w:rsid w:val="00D3610A"/>
    <w:rsid w:val="00D3646C"/>
    <w:rsid w:val="00D3668C"/>
    <w:rsid w:val="00D366D3"/>
    <w:rsid w:val="00D368DF"/>
    <w:rsid w:val="00D369EA"/>
    <w:rsid w:val="00D36C8E"/>
    <w:rsid w:val="00D36EEC"/>
    <w:rsid w:val="00D370D6"/>
    <w:rsid w:val="00D3751C"/>
    <w:rsid w:val="00D376A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0A2"/>
    <w:rsid w:val="00D453F7"/>
    <w:rsid w:val="00D45581"/>
    <w:rsid w:val="00D45668"/>
    <w:rsid w:val="00D458AB"/>
    <w:rsid w:val="00D458C2"/>
    <w:rsid w:val="00D45C69"/>
    <w:rsid w:val="00D45D57"/>
    <w:rsid w:val="00D464C9"/>
    <w:rsid w:val="00D466E5"/>
    <w:rsid w:val="00D467C7"/>
    <w:rsid w:val="00D4688E"/>
    <w:rsid w:val="00D46F2D"/>
    <w:rsid w:val="00D471EF"/>
    <w:rsid w:val="00D475CC"/>
    <w:rsid w:val="00D477E2"/>
    <w:rsid w:val="00D47850"/>
    <w:rsid w:val="00D47D1F"/>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849"/>
    <w:rsid w:val="00D54AF7"/>
    <w:rsid w:val="00D54C00"/>
    <w:rsid w:val="00D54C59"/>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3CD"/>
    <w:rsid w:val="00D56450"/>
    <w:rsid w:val="00D56C31"/>
    <w:rsid w:val="00D56D65"/>
    <w:rsid w:val="00D570F8"/>
    <w:rsid w:val="00D572B2"/>
    <w:rsid w:val="00D573A2"/>
    <w:rsid w:val="00D578C5"/>
    <w:rsid w:val="00D57BE1"/>
    <w:rsid w:val="00D57C20"/>
    <w:rsid w:val="00D57CE9"/>
    <w:rsid w:val="00D57CEB"/>
    <w:rsid w:val="00D57F0A"/>
    <w:rsid w:val="00D6005F"/>
    <w:rsid w:val="00D600BE"/>
    <w:rsid w:val="00D60207"/>
    <w:rsid w:val="00D60BCB"/>
    <w:rsid w:val="00D60CB2"/>
    <w:rsid w:val="00D60CF2"/>
    <w:rsid w:val="00D60DD4"/>
    <w:rsid w:val="00D60EAA"/>
    <w:rsid w:val="00D61059"/>
    <w:rsid w:val="00D61192"/>
    <w:rsid w:val="00D61B4E"/>
    <w:rsid w:val="00D62243"/>
    <w:rsid w:val="00D622BE"/>
    <w:rsid w:val="00D624A5"/>
    <w:rsid w:val="00D62646"/>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4CDA"/>
    <w:rsid w:val="00D65357"/>
    <w:rsid w:val="00D65404"/>
    <w:rsid w:val="00D6575A"/>
    <w:rsid w:val="00D65837"/>
    <w:rsid w:val="00D65A79"/>
    <w:rsid w:val="00D65AAD"/>
    <w:rsid w:val="00D65F69"/>
    <w:rsid w:val="00D66022"/>
    <w:rsid w:val="00D66065"/>
    <w:rsid w:val="00D662B8"/>
    <w:rsid w:val="00D662E2"/>
    <w:rsid w:val="00D66DAA"/>
    <w:rsid w:val="00D671E9"/>
    <w:rsid w:val="00D67A3D"/>
    <w:rsid w:val="00D67D09"/>
    <w:rsid w:val="00D7010A"/>
    <w:rsid w:val="00D7040B"/>
    <w:rsid w:val="00D70F5E"/>
    <w:rsid w:val="00D70F87"/>
    <w:rsid w:val="00D7123A"/>
    <w:rsid w:val="00D71F20"/>
    <w:rsid w:val="00D73347"/>
    <w:rsid w:val="00D7377E"/>
    <w:rsid w:val="00D73A3C"/>
    <w:rsid w:val="00D73A6B"/>
    <w:rsid w:val="00D73CC9"/>
    <w:rsid w:val="00D73DAD"/>
    <w:rsid w:val="00D73E0D"/>
    <w:rsid w:val="00D73F75"/>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C03"/>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2C1C"/>
    <w:rsid w:val="00D83401"/>
    <w:rsid w:val="00D83A89"/>
    <w:rsid w:val="00D83DAF"/>
    <w:rsid w:val="00D84268"/>
    <w:rsid w:val="00D846C5"/>
    <w:rsid w:val="00D84D27"/>
    <w:rsid w:val="00D84D7B"/>
    <w:rsid w:val="00D8508D"/>
    <w:rsid w:val="00D8586C"/>
    <w:rsid w:val="00D864A4"/>
    <w:rsid w:val="00D86B37"/>
    <w:rsid w:val="00D86ED1"/>
    <w:rsid w:val="00D87154"/>
    <w:rsid w:val="00D8778A"/>
    <w:rsid w:val="00D87F07"/>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43B0"/>
    <w:rsid w:val="00D9469D"/>
    <w:rsid w:val="00D948A0"/>
    <w:rsid w:val="00D94BB0"/>
    <w:rsid w:val="00D94EA5"/>
    <w:rsid w:val="00D94EFB"/>
    <w:rsid w:val="00D94FF3"/>
    <w:rsid w:val="00D9532A"/>
    <w:rsid w:val="00D957C0"/>
    <w:rsid w:val="00D95B3C"/>
    <w:rsid w:val="00D95BF0"/>
    <w:rsid w:val="00D95BFF"/>
    <w:rsid w:val="00D95D70"/>
    <w:rsid w:val="00D96193"/>
    <w:rsid w:val="00D96C09"/>
    <w:rsid w:val="00D96DD2"/>
    <w:rsid w:val="00D974EB"/>
    <w:rsid w:val="00D978F5"/>
    <w:rsid w:val="00D97E86"/>
    <w:rsid w:val="00D97ED5"/>
    <w:rsid w:val="00DA0FC0"/>
    <w:rsid w:val="00DA10AB"/>
    <w:rsid w:val="00DA1771"/>
    <w:rsid w:val="00DA1D80"/>
    <w:rsid w:val="00DA1E1A"/>
    <w:rsid w:val="00DA2046"/>
    <w:rsid w:val="00DA2129"/>
    <w:rsid w:val="00DA23BC"/>
    <w:rsid w:val="00DA23D2"/>
    <w:rsid w:val="00DA29C4"/>
    <w:rsid w:val="00DA2CD7"/>
    <w:rsid w:val="00DA2D90"/>
    <w:rsid w:val="00DA3440"/>
    <w:rsid w:val="00DA3B43"/>
    <w:rsid w:val="00DA3BE7"/>
    <w:rsid w:val="00DA3F00"/>
    <w:rsid w:val="00DA43CA"/>
    <w:rsid w:val="00DA45BD"/>
    <w:rsid w:val="00DA46AB"/>
    <w:rsid w:val="00DA4735"/>
    <w:rsid w:val="00DA492A"/>
    <w:rsid w:val="00DA4B10"/>
    <w:rsid w:val="00DA4D11"/>
    <w:rsid w:val="00DA50C0"/>
    <w:rsid w:val="00DA5A53"/>
    <w:rsid w:val="00DA5CA9"/>
    <w:rsid w:val="00DA5E7E"/>
    <w:rsid w:val="00DA66BC"/>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2B2D"/>
    <w:rsid w:val="00DB31AE"/>
    <w:rsid w:val="00DB35C7"/>
    <w:rsid w:val="00DB39DE"/>
    <w:rsid w:val="00DB3D52"/>
    <w:rsid w:val="00DB4146"/>
    <w:rsid w:val="00DB42C3"/>
    <w:rsid w:val="00DB4322"/>
    <w:rsid w:val="00DB4755"/>
    <w:rsid w:val="00DB4851"/>
    <w:rsid w:val="00DB485F"/>
    <w:rsid w:val="00DB4A4C"/>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1B65"/>
    <w:rsid w:val="00DC22B7"/>
    <w:rsid w:val="00DC257F"/>
    <w:rsid w:val="00DC2898"/>
    <w:rsid w:val="00DC28A6"/>
    <w:rsid w:val="00DC28EC"/>
    <w:rsid w:val="00DC3131"/>
    <w:rsid w:val="00DC35E3"/>
    <w:rsid w:val="00DC3E1F"/>
    <w:rsid w:val="00DC4287"/>
    <w:rsid w:val="00DC484A"/>
    <w:rsid w:val="00DC4B72"/>
    <w:rsid w:val="00DC4D82"/>
    <w:rsid w:val="00DC4E9C"/>
    <w:rsid w:val="00DC50B8"/>
    <w:rsid w:val="00DC522F"/>
    <w:rsid w:val="00DC588E"/>
    <w:rsid w:val="00DC65D8"/>
    <w:rsid w:val="00DC6A94"/>
    <w:rsid w:val="00DC7073"/>
    <w:rsid w:val="00DC7422"/>
    <w:rsid w:val="00DC765F"/>
    <w:rsid w:val="00DC7704"/>
    <w:rsid w:val="00DC7722"/>
    <w:rsid w:val="00DC7890"/>
    <w:rsid w:val="00DC7A85"/>
    <w:rsid w:val="00DC7ADE"/>
    <w:rsid w:val="00DC7E0C"/>
    <w:rsid w:val="00DD02C4"/>
    <w:rsid w:val="00DD0C93"/>
    <w:rsid w:val="00DD128A"/>
    <w:rsid w:val="00DD12B1"/>
    <w:rsid w:val="00DD12B5"/>
    <w:rsid w:val="00DD1422"/>
    <w:rsid w:val="00DD1947"/>
    <w:rsid w:val="00DD1A59"/>
    <w:rsid w:val="00DD1ED7"/>
    <w:rsid w:val="00DD23D2"/>
    <w:rsid w:val="00DD242B"/>
    <w:rsid w:val="00DD2B2E"/>
    <w:rsid w:val="00DD2D4F"/>
    <w:rsid w:val="00DD2E9A"/>
    <w:rsid w:val="00DD2F7D"/>
    <w:rsid w:val="00DD2FE5"/>
    <w:rsid w:val="00DD30D4"/>
    <w:rsid w:val="00DD31F5"/>
    <w:rsid w:val="00DD3401"/>
    <w:rsid w:val="00DD3430"/>
    <w:rsid w:val="00DD3480"/>
    <w:rsid w:val="00DD3565"/>
    <w:rsid w:val="00DD360E"/>
    <w:rsid w:val="00DD3B4D"/>
    <w:rsid w:val="00DD3B9B"/>
    <w:rsid w:val="00DD4201"/>
    <w:rsid w:val="00DD49D3"/>
    <w:rsid w:val="00DD4D30"/>
    <w:rsid w:val="00DD5528"/>
    <w:rsid w:val="00DD6396"/>
    <w:rsid w:val="00DD642D"/>
    <w:rsid w:val="00DD6C70"/>
    <w:rsid w:val="00DD6CED"/>
    <w:rsid w:val="00DD6DA2"/>
    <w:rsid w:val="00DD761C"/>
    <w:rsid w:val="00DD775C"/>
    <w:rsid w:val="00DD7836"/>
    <w:rsid w:val="00DD7DF3"/>
    <w:rsid w:val="00DE0171"/>
    <w:rsid w:val="00DE0333"/>
    <w:rsid w:val="00DE044F"/>
    <w:rsid w:val="00DE04B5"/>
    <w:rsid w:val="00DE0558"/>
    <w:rsid w:val="00DE0602"/>
    <w:rsid w:val="00DE0FF4"/>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6C4"/>
    <w:rsid w:val="00DE6A5A"/>
    <w:rsid w:val="00DE6AE9"/>
    <w:rsid w:val="00DE7012"/>
    <w:rsid w:val="00DE767A"/>
    <w:rsid w:val="00DE7D03"/>
    <w:rsid w:val="00DF02EC"/>
    <w:rsid w:val="00DF0D33"/>
    <w:rsid w:val="00DF0E63"/>
    <w:rsid w:val="00DF0FE6"/>
    <w:rsid w:val="00DF1300"/>
    <w:rsid w:val="00DF1758"/>
    <w:rsid w:val="00DF184A"/>
    <w:rsid w:val="00DF1ADA"/>
    <w:rsid w:val="00DF1DE2"/>
    <w:rsid w:val="00DF1FD6"/>
    <w:rsid w:val="00DF238C"/>
    <w:rsid w:val="00DF27C9"/>
    <w:rsid w:val="00DF2887"/>
    <w:rsid w:val="00DF2DDB"/>
    <w:rsid w:val="00DF3195"/>
    <w:rsid w:val="00DF32AF"/>
    <w:rsid w:val="00DF3307"/>
    <w:rsid w:val="00DF3A17"/>
    <w:rsid w:val="00DF3A6C"/>
    <w:rsid w:val="00DF3BA2"/>
    <w:rsid w:val="00DF3DF0"/>
    <w:rsid w:val="00DF4158"/>
    <w:rsid w:val="00DF4430"/>
    <w:rsid w:val="00DF4920"/>
    <w:rsid w:val="00DF4C07"/>
    <w:rsid w:val="00DF4DEA"/>
    <w:rsid w:val="00DF4F19"/>
    <w:rsid w:val="00DF5270"/>
    <w:rsid w:val="00DF576F"/>
    <w:rsid w:val="00DF5B05"/>
    <w:rsid w:val="00DF6014"/>
    <w:rsid w:val="00DF6824"/>
    <w:rsid w:val="00DF7226"/>
    <w:rsid w:val="00DF7879"/>
    <w:rsid w:val="00E000AA"/>
    <w:rsid w:val="00E004D1"/>
    <w:rsid w:val="00E00633"/>
    <w:rsid w:val="00E00A07"/>
    <w:rsid w:val="00E00C47"/>
    <w:rsid w:val="00E00EFF"/>
    <w:rsid w:val="00E0104C"/>
    <w:rsid w:val="00E0138A"/>
    <w:rsid w:val="00E013CA"/>
    <w:rsid w:val="00E015AA"/>
    <w:rsid w:val="00E018B9"/>
    <w:rsid w:val="00E019EA"/>
    <w:rsid w:val="00E01D68"/>
    <w:rsid w:val="00E028E6"/>
    <w:rsid w:val="00E029CF"/>
    <w:rsid w:val="00E02C20"/>
    <w:rsid w:val="00E02CD9"/>
    <w:rsid w:val="00E02E9B"/>
    <w:rsid w:val="00E0311C"/>
    <w:rsid w:val="00E032C1"/>
    <w:rsid w:val="00E039C0"/>
    <w:rsid w:val="00E03A03"/>
    <w:rsid w:val="00E03A1A"/>
    <w:rsid w:val="00E03B59"/>
    <w:rsid w:val="00E04277"/>
    <w:rsid w:val="00E042DC"/>
    <w:rsid w:val="00E042EB"/>
    <w:rsid w:val="00E046BC"/>
    <w:rsid w:val="00E046C1"/>
    <w:rsid w:val="00E049B0"/>
    <w:rsid w:val="00E049EC"/>
    <w:rsid w:val="00E04E2D"/>
    <w:rsid w:val="00E04EE6"/>
    <w:rsid w:val="00E04FB3"/>
    <w:rsid w:val="00E0520E"/>
    <w:rsid w:val="00E05A43"/>
    <w:rsid w:val="00E05B03"/>
    <w:rsid w:val="00E05E45"/>
    <w:rsid w:val="00E0646D"/>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E7A"/>
    <w:rsid w:val="00E10F9F"/>
    <w:rsid w:val="00E112C3"/>
    <w:rsid w:val="00E11D58"/>
    <w:rsid w:val="00E11E3A"/>
    <w:rsid w:val="00E11EB8"/>
    <w:rsid w:val="00E125EE"/>
    <w:rsid w:val="00E12775"/>
    <w:rsid w:val="00E12A5A"/>
    <w:rsid w:val="00E12DAD"/>
    <w:rsid w:val="00E12FC8"/>
    <w:rsid w:val="00E136AE"/>
    <w:rsid w:val="00E13703"/>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6C77"/>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3CE8"/>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27B25"/>
    <w:rsid w:val="00E27D44"/>
    <w:rsid w:val="00E30517"/>
    <w:rsid w:val="00E305B5"/>
    <w:rsid w:val="00E30608"/>
    <w:rsid w:val="00E3070A"/>
    <w:rsid w:val="00E30A72"/>
    <w:rsid w:val="00E30ABC"/>
    <w:rsid w:val="00E30D53"/>
    <w:rsid w:val="00E31118"/>
    <w:rsid w:val="00E312CB"/>
    <w:rsid w:val="00E31371"/>
    <w:rsid w:val="00E31506"/>
    <w:rsid w:val="00E315DA"/>
    <w:rsid w:val="00E31A94"/>
    <w:rsid w:val="00E3210F"/>
    <w:rsid w:val="00E327EE"/>
    <w:rsid w:val="00E32B93"/>
    <w:rsid w:val="00E32E0E"/>
    <w:rsid w:val="00E330DC"/>
    <w:rsid w:val="00E335B2"/>
    <w:rsid w:val="00E33802"/>
    <w:rsid w:val="00E33814"/>
    <w:rsid w:val="00E339C6"/>
    <w:rsid w:val="00E33BB9"/>
    <w:rsid w:val="00E33E4D"/>
    <w:rsid w:val="00E3457A"/>
    <w:rsid w:val="00E34A6A"/>
    <w:rsid w:val="00E34F08"/>
    <w:rsid w:val="00E3506A"/>
    <w:rsid w:val="00E35F41"/>
    <w:rsid w:val="00E35F47"/>
    <w:rsid w:val="00E362BC"/>
    <w:rsid w:val="00E377BF"/>
    <w:rsid w:val="00E37C25"/>
    <w:rsid w:val="00E37EB7"/>
    <w:rsid w:val="00E40049"/>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4EF"/>
    <w:rsid w:val="00E474FB"/>
    <w:rsid w:val="00E47878"/>
    <w:rsid w:val="00E47B8B"/>
    <w:rsid w:val="00E47D5F"/>
    <w:rsid w:val="00E47D96"/>
    <w:rsid w:val="00E47EBF"/>
    <w:rsid w:val="00E509E6"/>
    <w:rsid w:val="00E50C8D"/>
    <w:rsid w:val="00E50FA0"/>
    <w:rsid w:val="00E51548"/>
    <w:rsid w:val="00E515A3"/>
    <w:rsid w:val="00E51A30"/>
    <w:rsid w:val="00E51E23"/>
    <w:rsid w:val="00E51FFF"/>
    <w:rsid w:val="00E52017"/>
    <w:rsid w:val="00E52937"/>
    <w:rsid w:val="00E52CCE"/>
    <w:rsid w:val="00E52DCB"/>
    <w:rsid w:val="00E52F76"/>
    <w:rsid w:val="00E5315C"/>
    <w:rsid w:val="00E538E0"/>
    <w:rsid w:val="00E53EAE"/>
    <w:rsid w:val="00E53FBB"/>
    <w:rsid w:val="00E548A8"/>
    <w:rsid w:val="00E54C37"/>
    <w:rsid w:val="00E54D33"/>
    <w:rsid w:val="00E55687"/>
    <w:rsid w:val="00E556A3"/>
    <w:rsid w:val="00E55BCA"/>
    <w:rsid w:val="00E55F3F"/>
    <w:rsid w:val="00E5711F"/>
    <w:rsid w:val="00E5719D"/>
    <w:rsid w:val="00E57223"/>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491D"/>
    <w:rsid w:val="00E64DAD"/>
    <w:rsid w:val="00E65820"/>
    <w:rsid w:val="00E65E6B"/>
    <w:rsid w:val="00E6640D"/>
    <w:rsid w:val="00E66477"/>
    <w:rsid w:val="00E6682F"/>
    <w:rsid w:val="00E66A1B"/>
    <w:rsid w:val="00E67551"/>
    <w:rsid w:val="00E676A6"/>
    <w:rsid w:val="00E67953"/>
    <w:rsid w:val="00E67D24"/>
    <w:rsid w:val="00E67D67"/>
    <w:rsid w:val="00E67E2F"/>
    <w:rsid w:val="00E701EB"/>
    <w:rsid w:val="00E705E5"/>
    <w:rsid w:val="00E70709"/>
    <w:rsid w:val="00E70A72"/>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41"/>
    <w:rsid w:val="00E756FB"/>
    <w:rsid w:val="00E75BCE"/>
    <w:rsid w:val="00E75CA3"/>
    <w:rsid w:val="00E75F9B"/>
    <w:rsid w:val="00E760A7"/>
    <w:rsid w:val="00E76141"/>
    <w:rsid w:val="00E76270"/>
    <w:rsid w:val="00E76316"/>
    <w:rsid w:val="00E7681F"/>
    <w:rsid w:val="00E76E92"/>
    <w:rsid w:val="00E76ED7"/>
    <w:rsid w:val="00E77040"/>
    <w:rsid w:val="00E773D4"/>
    <w:rsid w:val="00E7797B"/>
    <w:rsid w:val="00E77C66"/>
    <w:rsid w:val="00E77FC9"/>
    <w:rsid w:val="00E8010D"/>
    <w:rsid w:val="00E8016D"/>
    <w:rsid w:val="00E809A5"/>
    <w:rsid w:val="00E80B75"/>
    <w:rsid w:val="00E810EC"/>
    <w:rsid w:val="00E8117B"/>
    <w:rsid w:val="00E81490"/>
    <w:rsid w:val="00E81F9F"/>
    <w:rsid w:val="00E81FFC"/>
    <w:rsid w:val="00E826C8"/>
    <w:rsid w:val="00E828DA"/>
    <w:rsid w:val="00E83280"/>
    <w:rsid w:val="00E832C9"/>
    <w:rsid w:val="00E832E5"/>
    <w:rsid w:val="00E83469"/>
    <w:rsid w:val="00E83A28"/>
    <w:rsid w:val="00E83AC6"/>
    <w:rsid w:val="00E83E6E"/>
    <w:rsid w:val="00E84088"/>
    <w:rsid w:val="00E8410E"/>
    <w:rsid w:val="00E845FB"/>
    <w:rsid w:val="00E8471D"/>
    <w:rsid w:val="00E849B1"/>
    <w:rsid w:val="00E849D8"/>
    <w:rsid w:val="00E84F87"/>
    <w:rsid w:val="00E850F7"/>
    <w:rsid w:val="00E85483"/>
    <w:rsid w:val="00E85796"/>
    <w:rsid w:val="00E859CA"/>
    <w:rsid w:val="00E86057"/>
    <w:rsid w:val="00E861F7"/>
    <w:rsid w:val="00E864B0"/>
    <w:rsid w:val="00E86647"/>
    <w:rsid w:val="00E86BA9"/>
    <w:rsid w:val="00E86D93"/>
    <w:rsid w:val="00E86DBF"/>
    <w:rsid w:val="00E87130"/>
    <w:rsid w:val="00E87565"/>
    <w:rsid w:val="00E879F0"/>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E29"/>
    <w:rsid w:val="00E92F0A"/>
    <w:rsid w:val="00E93168"/>
    <w:rsid w:val="00E93396"/>
    <w:rsid w:val="00E9346A"/>
    <w:rsid w:val="00E935A9"/>
    <w:rsid w:val="00E93A7A"/>
    <w:rsid w:val="00E93B3D"/>
    <w:rsid w:val="00E93D80"/>
    <w:rsid w:val="00E9408E"/>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5F0A"/>
    <w:rsid w:val="00E9627E"/>
    <w:rsid w:val="00E9694A"/>
    <w:rsid w:val="00E96C3D"/>
    <w:rsid w:val="00E96C84"/>
    <w:rsid w:val="00E96FBC"/>
    <w:rsid w:val="00E9738B"/>
    <w:rsid w:val="00E97507"/>
    <w:rsid w:val="00E9760C"/>
    <w:rsid w:val="00EA0281"/>
    <w:rsid w:val="00EA0BD3"/>
    <w:rsid w:val="00EA0BFA"/>
    <w:rsid w:val="00EA0E05"/>
    <w:rsid w:val="00EA0E10"/>
    <w:rsid w:val="00EA14FB"/>
    <w:rsid w:val="00EA1797"/>
    <w:rsid w:val="00EA1B4A"/>
    <w:rsid w:val="00EA1B65"/>
    <w:rsid w:val="00EA21F0"/>
    <w:rsid w:val="00EA2271"/>
    <w:rsid w:val="00EA2730"/>
    <w:rsid w:val="00EA2D4B"/>
    <w:rsid w:val="00EA2D58"/>
    <w:rsid w:val="00EA3544"/>
    <w:rsid w:val="00EA3D67"/>
    <w:rsid w:val="00EA3DB9"/>
    <w:rsid w:val="00EA4256"/>
    <w:rsid w:val="00EA4581"/>
    <w:rsid w:val="00EA475F"/>
    <w:rsid w:val="00EA4771"/>
    <w:rsid w:val="00EA4877"/>
    <w:rsid w:val="00EA4A7A"/>
    <w:rsid w:val="00EA4AC2"/>
    <w:rsid w:val="00EA5029"/>
    <w:rsid w:val="00EA5335"/>
    <w:rsid w:val="00EA5D4E"/>
    <w:rsid w:val="00EA6274"/>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653"/>
    <w:rsid w:val="00EB1705"/>
    <w:rsid w:val="00EB1D4D"/>
    <w:rsid w:val="00EB1DED"/>
    <w:rsid w:val="00EB1E07"/>
    <w:rsid w:val="00EB1E44"/>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29"/>
    <w:rsid w:val="00EB6698"/>
    <w:rsid w:val="00EB6763"/>
    <w:rsid w:val="00EB6C27"/>
    <w:rsid w:val="00EB6C53"/>
    <w:rsid w:val="00EB6FD8"/>
    <w:rsid w:val="00EB7502"/>
    <w:rsid w:val="00EB7832"/>
    <w:rsid w:val="00EB7B45"/>
    <w:rsid w:val="00EB7C50"/>
    <w:rsid w:val="00EB7E4D"/>
    <w:rsid w:val="00EB7FE8"/>
    <w:rsid w:val="00EC045E"/>
    <w:rsid w:val="00EC05A0"/>
    <w:rsid w:val="00EC0930"/>
    <w:rsid w:val="00EC0B69"/>
    <w:rsid w:val="00EC117E"/>
    <w:rsid w:val="00EC16AA"/>
    <w:rsid w:val="00EC183D"/>
    <w:rsid w:val="00EC1D83"/>
    <w:rsid w:val="00EC1F79"/>
    <w:rsid w:val="00EC2106"/>
    <w:rsid w:val="00EC2591"/>
    <w:rsid w:val="00EC2DB1"/>
    <w:rsid w:val="00EC2E21"/>
    <w:rsid w:val="00EC331F"/>
    <w:rsid w:val="00EC36DD"/>
    <w:rsid w:val="00EC382E"/>
    <w:rsid w:val="00EC458D"/>
    <w:rsid w:val="00EC45DB"/>
    <w:rsid w:val="00EC45F5"/>
    <w:rsid w:val="00EC4C3D"/>
    <w:rsid w:val="00EC4D77"/>
    <w:rsid w:val="00EC4D7B"/>
    <w:rsid w:val="00EC4E2E"/>
    <w:rsid w:val="00EC4F04"/>
    <w:rsid w:val="00EC51DC"/>
    <w:rsid w:val="00EC555C"/>
    <w:rsid w:val="00EC5A0B"/>
    <w:rsid w:val="00EC5A47"/>
    <w:rsid w:val="00EC5F1A"/>
    <w:rsid w:val="00EC5FD9"/>
    <w:rsid w:val="00EC6337"/>
    <w:rsid w:val="00EC6341"/>
    <w:rsid w:val="00EC66D7"/>
    <w:rsid w:val="00EC6D68"/>
    <w:rsid w:val="00EC7183"/>
    <w:rsid w:val="00EC71A5"/>
    <w:rsid w:val="00EC71AB"/>
    <w:rsid w:val="00EC7631"/>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38"/>
    <w:rsid w:val="00EE19F0"/>
    <w:rsid w:val="00EE1CDA"/>
    <w:rsid w:val="00EE24B7"/>
    <w:rsid w:val="00EE25C3"/>
    <w:rsid w:val="00EE29BE"/>
    <w:rsid w:val="00EE2AAB"/>
    <w:rsid w:val="00EE2B75"/>
    <w:rsid w:val="00EE2C45"/>
    <w:rsid w:val="00EE31FB"/>
    <w:rsid w:val="00EE3203"/>
    <w:rsid w:val="00EE33A6"/>
    <w:rsid w:val="00EE3DCB"/>
    <w:rsid w:val="00EE3F05"/>
    <w:rsid w:val="00EE48AC"/>
    <w:rsid w:val="00EE49E0"/>
    <w:rsid w:val="00EE5112"/>
    <w:rsid w:val="00EE522C"/>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7B"/>
    <w:rsid w:val="00EF2786"/>
    <w:rsid w:val="00EF2C3D"/>
    <w:rsid w:val="00EF32A3"/>
    <w:rsid w:val="00EF34CD"/>
    <w:rsid w:val="00EF3801"/>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002"/>
    <w:rsid w:val="00EF7194"/>
    <w:rsid w:val="00EF73AB"/>
    <w:rsid w:val="00EF7614"/>
    <w:rsid w:val="00EF77EC"/>
    <w:rsid w:val="00EF7878"/>
    <w:rsid w:val="00EF7DD6"/>
    <w:rsid w:val="00F000F0"/>
    <w:rsid w:val="00F00180"/>
    <w:rsid w:val="00F00191"/>
    <w:rsid w:val="00F006E4"/>
    <w:rsid w:val="00F00923"/>
    <w:rsid w:val="00F00A7F"/>
    <w:rsid w:val="00F00A86"/>
    <w:rsid w:val="00F00C9D"/>
    <w:rsid w:val="00F017CB"/>
    <w:rsid w:val="00F0197D"/>
    <w:rsid w:val="00F019BB"/>
    <w:rsid w:val="00F01A58"/>
    <w:rsid w:val="00F020F1"/>
    <w:rsid w:val="00F023A1"/>
    <w:rsid w:val="00F024E9"/>
    <w:rsid w:val="00F026AE"/>
    <w:rsid w:val="00F027FF"/>
    <w:rsid w:val="00F02D95"/>
    <w:rsid w:val="00F0301D"/>
    <w:rsid w:val="00F032DF"/>
    <w:rsid w:val="00F03300"/>
    <w:rsid w:val="00F03466"/>
    <w:rsid w:val="00F0388F"/>
    <w:rsid w:val="00F03891"/>
    <w:rsid w:val="00F04523"/>
    <w:rsid w:val="00F04551"/>
    <w:rsid w:val="00F04B15"/>
    <w:rsid w:val="00F04B22"/>
    <w:rsid w:val="00F04D51"/>
    <w:rsid w:val="00F04F3E"/>
    <w:rsid w:val="00F0522E"/>
    <w:rsid w:val="00F0535E"/>
    <w:rsid w:val="00F05654"/>
    <w:rsid w:val="00F057AA"/>
    <w:rsid w:val="00F05861"/>
    <w:rsid w:val="00F05EED"/>
    <w:rsid w:val="00F0650D"/>
    <w:rsid w:val="00F06D91"/>
    <w:rsid w:val="00F06F02"/>
    <w:rsid w:val="00F07502"/>
    <w:rsid w:val="00F102C0"/>
    <w:rsid w:val="00F10437"/>
    <w:rsid w:val="00F10465"/>
    <w:rsid w:val="00F10864"/>
    <w:rsid w:val="00F108F5"/>
    <w:rsid w:val="00F11003"/>
    <w:rsid w:val="00F1114C"/>
    <w:rsid w:val="00F1146B"/>
    <w:rsid w:val="00F115E0"/>
    <w:rsid w:val="00F1165E"/>
    <w:rsid w:val="00F11CF5"/>
    <w:rsid w:val="00F124CB"/>
    <w:rsid w:val="00F12B3D"/>
    <w:rsid w:val="00F12D63"/>
    <w:rsid w:val="00F13383"/>
    <w:rsid w:val="00F13416"/>
    <w:rsid w:val="00F14006"/>
    <w:rsid w:val="00F1403E"/>
    <w:rsid w:val="00F1415B"/>
    <w:rsid w:val="00F144BC"/>
    <w:rsid w:val="00F14606"/>
    <w:rsid w:val="00F1476B"/>
    <w:rsid w:val="00F149F8"/>
    <w:rsid w:val="00F14DCC"/>
    <w:rsid w:val="00F152EE"/>
    <w:rsid w:val="00F15860"/>
    <w:rsid w:val="00F15D47"/>
    <w:rsid w:val="00F15F25"/>
    <w:rsid w:val="00F16035"/>
    <w:rsid w:val="00F16301"/>
    <w:rsid w:val="00F16BB1"/>
    <w:rsid w:val="00F16EFB"/>
    <w:rsid w:val="00F17383"/>
    <w:rsid w:val="00F1754C"/>
    <w:rsid w:val="00F17A8F"/>
    <w:rsid w:val="00F17AD5"/>
    <w:rsid w:val="00F17AE3"/>
    <w:rsid w:val="00F17CA7"/>
    <w:rsid w:val="00F20046"/>
    <w:rsid w:val="00F206FE"/>
    <w:rsid w:val="00F20DE2"/>
    <w:rsid w:val="00F20F5B"/>
    <w:rsid w:val="00F20F67"/>
    <w:rsid w:val="00F21048"/>
    <w:rsid w:val="00F210AB"/>
    <w:rsid w:val="00F215C3"/>
    <w:rsid w:val="00F21857"/>
    <w:rsid w:val="00F218EF"/>
    <w:rsid w:val="00F219AA"/>
    <w:rsid w:val="00F219DB"/>
    <w:rsid w:val="00F21A0B"/>
    <w:rsid w:val="00F21EA2"/>
    <w:rsid w:val="00F22444"/>
    <w:rsid w:val="00F225EB"/>
    <w:rsid w:val="00F227B6"/>
    <w:rsid w:val="00F22880"/>
    <w:rsid w:val="00F22C50"/>
    <w:rsid w:val="00F22C96"/>
    <w:rsid w:val="00F2357F"/>
    <w:rsid w:val="00F238F6"/>
    <w:rsid w:val="00F23BD0"/>
    <w:rsid w:val="00F23FCA"/>
    <w:rsid w:val="00F24132"/>
    <w:rsid w:val="00F244C0"/>
    <w:rsid w:val="00F2456B"/>
    <w:rsid w:val="00F24A57"/>
    <w:rsid w:val="00F24F4D"/>
    <w:rsid w:val="00F24FA0"/>
    <w:rsid w:val="00F250CE"/>
    <w:rsid w:val="00F25157"/>
    <w:rsid w:val="00F25A67"/>
    <w:rsid w:val="00F25EB4"/>
    <w:rsid w:val="00F25F12"/>
    <w:rsid w:val="00F2617C"/>
    <w:rsid w:val="00F2643A"/>
    <w:rsid w:val="00F26557"/>
    <w:rsid w:val="00F26886"/>
    <w:rsid w:val="00F2699C"/>
    <w:rsid w:val="00F26AF5"/>
    <w:rsid w:val="00F26B24"/>
    <w:rsid w:val="00F2751E"/>
    <w:rsid w:val="00F2779C"/>
    <w:rsid w:val="00F27E0C"/>
    <w:rsid w:val="00F3002F"/>
    <w:rsid w:val="00F30031"/>
    <w:rsid w:val="00F30353"/>
    <w:rsid w:val="00F30708"/>
    <w:rsid w:val="00F308C0"/>
    <w:rsid w:val="00F309D2"/>
    <w:rsid w:val="00F3111E"/>
    <w:rsid w:val="00F315C5"/>
    <w:rsid w:val="00F31780"/>
    <w:rsid w:val="00F318E7"/>
    <w:rsid w:val="00F31BE3"/>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64D"/>
    <w:rsid w:val="00F369F3"/>
    <w:rsid w:val="00F370CB"/>
    <w:rsid w:val="00F3769C"/>
    <w:rsid w:val="00F376B5"/>
    <w:rsid w:val="00F377A2"/>
    <w:rsid w:val="00F37922"/>
    <w:rsid w:val="00F37AE3"/>
    <w:rsid w:val="00F37AEF"/>
    <w:rsid w:val="00F4116E"/>
    <w:rsid w:val="00F4125D"/>
    <w:rsid w:val="00F4213D"/>
    <w:rsid w:val="00F42373"/>
    <w:rsid w:val="00F42400"/>
    <w:rsid w:val="00F42567"/>
    <w:rsid w:val="00F42910"/>
    <w:rsid w:val="00F42C2B"/>
    <w:rsid w:val="00F434DE"/>
    <w:rsid w:val="00F439C5"/>
    <w:rsid w:val="00F43AD1"/>
    <w:rsid w:val="00F44281"/>
    <w:rsid w:val="00F44833"/>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AF3"/>
    <w:rsid w:val="00F51D89"/>
    <w:rsid w:val="00F52162"/>
    <w:rsid w:val="00F52756"/>
    <w:rsid w:val="00F52A47"/>
    <w:rsid w:val="00F52A4B"/>
    <w:rsid w:val="00F52C6C"/>
    <w:rsid w:val="00F52FA8"/>
    <w:rsid w:val="00F53040"/>
    <w:rsid w:val="00F531A7"/>
    <w:rsid w:val="00F538CD"/>
    <w:rsid w:val="00F53B04"/>
    <w:rsid w:val="00F53B15"/>
    <w:rsid w:val="00F53B85"/>
    <w:rsid w:val="00F54192"/>
    <w:rsid w:val="00F542D8"/>
    <w:rsid w:val="00F54832"/>
    <w:rsid w:val="00F548C8"/>
    <w:rsid w:val="00F54EC1"/>
    <w:rsid w:val="00F55064"/>
    <w:rsid w:val="00F5558C"/>
    <w:rsid w:val="00F55AC5"/>
    <w:rsid w:val="00F55F9D"/>
    <w:rsid w:val="00F568FF"/>
    <w:rsid w:val="00F56918"/>
    <w:rsid w:val="00F56B25"/>
    <w:rsid w:val="00F56C6C"/>
    <w:rsid w:val="00F56E09"/>
    <w:rsid w:val="00F56F05"/>
    <w:rsid w:val="00F5765A"/>
    <w:rsid w:val="00F57704"/>
    <w:rsid w:val="00F577F9"/>
    <w:rsid w:val="00F57C72"/>
    <w:rsid w:val="00F6021A"/>
    <w:rsid w:val="00F6088E"/>
    <w:rsid w:val="00F608EE"/>
    <w:rsid w:val="00F61158"/>
    <w:rsid w:val="00F61564"/>
    <w:rsid w:val="00F61701"/>
    <w:rsid w:val="00F618C8"/>
    <w:rsid w:val="00F61902"/>
    <w:rsid w:val="00F61FDE"/>
    <w:rsid w:val="00F620A3"/>
    <w:rsid w:val="00F622E3"/>
    <w:rsid w:val="00F62377"/>
    <w:rsid w:val="00F62C76"/>
    <w:rsid w:val="00F62CBD"/>
    <w:rsid w:val="00F62D1D"/>
    <w:rsid w:val="00F63289"/>
    <w:rsid w:val="00F634A6"/>
    <w:rsid w:val="00F63622"/>
    <w:rsid w:val="00F6404E"/>
    <w:rsid w:val="00F6433C"/>
    <w:rsid w:val="00F644BD"/>
    <w:rsid w:val="00F6474A"/>
    <w:rsid w:val="00F64966"/>
    <w:rsid w:val="00F64D85"/>
    <w:rsid w:val="00F64F9F"/>
    <w:rsid w:val="00F6522A"/>
    <w:rsid w:val="00F65AB6"/>
    <w:rsid w:val="00F65D7C"/>
    <w:rsid w:val="00F660B8"/>
    <w:rsid w:val="00F6624A"/>
    <w:rsid w:val="00F6658E"/>
    <w:rsid w:val="00F669E3"/>
    <w:rsid w:val="00F66EEC"/>
    <w:rsid w:val="00F67684"/>
    <w:rsid w:val="00F67A85"/>
    <w:rsid w:val="00F67F10"/>
    <w:rsid w:val="00F70283"/>
    <w:rsid w:val="00F704D0"/>
    <w:rsid w:val="00F70570"/>
    <w:rsid w:val="00F70FF9"/>
    <w:rsid w:val="00F71026"/>
    <w:rsid w:val="00F71042"/>
    <w:rsid w:val="00F710A0"/>
    <w:rsid w:val="00F715B3"/>
    <w:rsid w:val="00F71976"/>
    <w:rsid w:val="00F71A99"/>
    <w:rsid w:val="00F71C4F"/>
    <w:rsid w:val="00F71F79"/>
    <w:rsid w:val="00F721A1"/>
    <w:rsid w:val="00F724E3"/>
    <w:rsid w:val="00F727AA"/>
    <w:rsid w:val="00F729CA"/>
    <w:rsid w:val="00F72C94"/>
    <w:rsid w:val="00F733CD"/>
    <w:rsid w:val="00F73852"/>
    <w:rsid w:val="00F73C64"/>
    <w:rsid w:val="00F73D87"/>
    <w:rsid w:val="00F73E3A"/>
    <w:rsid w:val="00F73F43"/>
    <w:rsid w:val="00F74044"/>
    <w:rsid w:val="00F74609"/>
    <w:rsid w:val="00F74664"/>
    <w:rsid w:val="00F74791"/>
    <w:rsid w:val="00F74A7A"/>
    <w:rsid w:val="00F74B36"/>
    <w:rsid w:val="00F74BD2"/>
    <w:rsid w:val="00F74C84"/>
    <w:rsid w:val="00F75549"/>
    <w:rsid w:val="00F7564B"/>
    <w:rsid w:val="00F75CDB"/>
    <w:rsid w:val="00F76337"/>
    <w:rsid w:val="00F763DF"/>
    <w:rsid w:val="00F76B2E"/>
    <w:rsid w:val="00F76B74"/>
    <w:rsid w:val="00F76D2A"/>
    <w:rsid w:val="00F7792A"/>
    <w:rsid w:val="00F77C47"/>
    <w:rsid w:val="00F77CFA"/>
    <w:rsid w:val="00F802A5"/>
    <w:rsid w:val="00F8051B"/>
    <w:rsid w:val="00F80D8F"/>
    <w:rsid w:val="00F812A7"/>
    <w:rsid w:val="00F81311"/>
    <w:rsid w:val="00F81507"/>
    <w:rsid w:val="00F81625"/>
    <w:rsid w:val="00F81C47"/>
    <w:rsid w:val="00F81E0E"/>
    <w:rsid w:val="00F81E87"/>
    <w:rsid w:val="00F81F25"/>
    <w:rsid w:val="00F81F57"/>
    <w:rsid w:val="00F81F94"/>
    <w:rsid w:val="00F82CD8"/>
    <w:rsid w:val="00F82D5B"/>
    <w:rsid w:val="00F83175"/>
    <w:rsid w:val="00F83301"/>
    <w:rsid w:val="00F83564"/>
    <w:rsid w:val="00F836F5"/>
    <w:rsid w:val="00F837A7"/>
    <w:rsid w:val="00F837DD"/>
    <w:rsid w:val="00F8463C"/>
    <w:rsid w:val="00F84849"/>
    <w:rsid w:val="00F849D7"/>
    <w:rsid w:val="00F84A2F"/>
    <w:rsid w:val="00F84BAB"/>
    <w:rsid w:val="00F850EB"/>
    <w:rsid w:val="00F85123"/>
    <w:rsid w:val="00F854E7"/>
    <w:rsid w:val="00F855CB"/>
    <w:rsid w:val="00F856C8"/>
    <w:rsid w:val="00F85744"/>
    <w:rsid w:val="00F85C00"/>
    <w:rsid w:val="00F85C0C"/>
    <w:rsid w:val="00F85F4B"/>
    <w:rsid w:val="00F85F9B"/>
    <w:rsid w:val="00F863EB"/>
    <w:rsid w:val="00F864D4"/>
    <w:rsid w:val="00F86538"/>
    <w:rsid w:val="00F866FC"/>
    <w:rsid w:val="00F8683A"/>
    <w:rsid w:val="00F86B20"/>
    <w:rsid w:val="00F86C43"/>
    <w:rsid w:val="00F86F27"/>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2A6"/>
    <w:rsid w:val="00F915AB"/>
    <w:rsid w:val="00F9174D"/>
    <w:rsid w:val="00F91790"/>
    <w:rsid w:val="00F91906"/>
    <w:rsid w:val="00F91A5A"/>
    <w:rsid w:val="00F91CA2"/>
    <w:rsid w:val="00F91DAC"/>
    <w:rsid w:val="00F91DB1"/>
    <w:rsid w:val="00F91F7C"/>
    <w:rsid w:val="00F92174"/>
    <w:rsid w:val="00F923DB"/>
    <w:rsid w:val="00F92725"/>
    <w:rsid w:val="00F92DDC"/>
    <w:rsid w:val="00F93734"/>
    <w:rsid w:val="00F9387D"/>
    <w:rsid w:val="00F93A3D"/>
    <w:rsid w:val="00F93D13"/>
    <w:rsid w:val="00F93EE6"/>
    <w:rsid w:val="00F94003"/>
    <w:rsid w:val="00F94073"/>
    <w:rsid w:val="00F94412"/>
    <w:rsid w:val="00F94524"/>
    <w:rsid w:val="00F94737"/>
    <w:rsid w:val="00F9473D"/>
    <w:rsid w:val="00F9495D"/>
    <w:rsid w:val="00F94967"/>
    <w:rsid w:val="00F95013"/>
    <w:rsid w:val="00F951BD"/>
    <w:rsid w:val="00F9632D"/>
    <w:rsid w:val="00F9644A"/>
    <w:rsid w:val="00F9644F"/>
    <w:rsid w:val="00F965D9"/>
    <w:rsid w:val="00F96842"/>
    <w:rsid w:val="00F969EB"/>
    <w:rsid w:val="00F96C7A"/>
    <w:rsid w:val="00F96CAD"/>
    <w:rsid w:val="00F96CB6"/>
    <w:rsid w:val="00F96E7C"/>
    <w:rsid w:val="00F975B5"/>
    <w:rsid w:val="00FA04BE"/>
    <w:rsid w:val="00FA0509"/>
    <w:rsid w:val="00FA09C3"/>
    <w:rsid w:val="00FA0A8A"/>
    <w:rsid w:val="00FA0E7C"/>
    <w:rsid w:val="00FA14A2"/>
    <w:rsid w:val="00FA16B8"/>
    <w:rsid w:val="00FA1B65"/>
    <w:rsid w:val="00FA1CBF"/>
    <w:rsid w:val="00FA1D8F"/>
    <w:rsid w:val="00FA1F1D"/>
    <w:rsid w:val="00FA2002"/>
    <w:rsid w:val="00FA217C"/>
    <w:rsid w:val="00FA222A"/>
    <w:rsid w:val="00FA2526"/>
    <w:rsid w:val="00FA25D5"/>
    <w:rsid w:val="00FA2AB0"/>
    <w:rsid w:val="00FA363D"/>
    <w:rsid w:val="00FA3C8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0DC"/>
    <w:rsid w:val="00FA6225"/>
    <w:rsid w:val="00FA656D"/>
    <w:rsid w:val="00FA6686"/>
    <w:rsid w:val="00FA6A4B"/>
    <w:rsid w:val="00FA6A8C"/>
    <w:rsid w:val="00FA6BE1"/>
    <w:rsid w:val="00FA6D2E"/>
    <w:rsid w:val="00FA70DF"/>
    <w:rsid w:val="00FA7124"/>
    <w:rsid w:val="00FA7152"/>
    <w:rsid w:val="00FA7155"/>
    <w:rsid w:val="00FA7A20"/>
    <w:rsid w:val="00FA7AA6"/>
    <w:rsid w:val="00FA7B91"/>
    <w:rsid w:val="00FA7C04"/>
    <w:rsid w:val="00FB009F"/>
    <w:rsid w:val="00FB0443"/>
    <w:rsid w:val="00FB05F1"/>
    <w:rsid w:val="00FB06D2"/>
    <w:rsid w:val="00FB0D7D"/>
    <w:rsid w:val="00FB0F6E"/>
    <w:rsid w:val="00FB15D5"/>
    <w:rsid w:val="00FB1694"/>
    <w:rsid w:val="00FB18E8"/>
    <w:rsid w:val="00FB19D8"/>
    <w:rsid w:val="00FB22E5"/>
    <w:rsid w:val="00FB2803"/>
    <w:rsid w:val="00FB2864"/>
    <w:rsid w:val="00FB2E46"/>
    <w:rsid w:val="00FB2F94"/>
    <w:rsid w:val="00FB35AB"/>
    <w:rsid w:val="00FB38EA"/>
    <w:rsid w:val="00FB39AD"/>
    <w:rsid w:val="00FB3CD6"/>
    <w:rsid w:val="00FB4065"/>
    <w:rsid w:val="00FB44CB"/>
    <w:rsid w:val="00FB4760"/>
    <w:rsid w:val="00FB47B5"/>
    <w:rsid w:val="00FB4FEC"/>
    <w:rsid w:val="00FB52FD"/>
    <w:rsid w:val="00FB57A7"/>
    <w:rsid w:val="00FB57D2"/>
    <w:rsid w:val="00FB5A6F"/>
    <w:rsid w:val="00FB5D73"/>
    <w:rsid w:val="00FB6401"/>
    <w:rsid w:val="00FB66B5"/>
    <w:rsid w:val="00FB67DD"/>
    <w:rsid w:val="00FB68CE"/>
    <w:rsid w:val="00FB6B9D"/>
    <w:rsid w:val="00FB6C5F"/>
    <w:rsid w:val="00FB6C8C"/>
    <w:rsid w:val="00FB71C0"/>
    <w:rsid w:val="00FB72CB"/>
    <w:rsid w:val="00FB77BB"/>
    <w:rsid w:val="00FB7A9C"/>
    <w:rsid w:val="00FB7BB0"/>
    <w:rsid w:val="00FC03AD"/>
    <w:rsid w:val="00FC09B1"/>
    <w:rsid w:val="00FC0AB4"/>
    <w:rsid w:val="00FC0B9B"/>
    <w:rsid w:val="00FC0E12"/>
    <w:rsid w:val="00FC15A1"/>
    <w:rsid w:val="00FC184E"/>
    <w:rsid w:val="00FC1859"/>
    <w:rsid w:val="00FC2066"/>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06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60A"/>
    <w:rsid w:val="00FD3905"/>
    <w:rsid w:val="00FD3B08"/>
    <w:rsid w:val="00FD3B8A"/>
    <w:rsid w:val="00FD3C4B"/>
    <w:rsid w:val="00FD43D6"/>
    <w:rsid w:val="00FD4620"/>
    <w:rsid w:val="00FD48FE"/>
    <w:rsid w:val="00FD4A93"/>
    <w:rsid w:val="00FD4C9D"/>
    <w:rsid w:val="00FD4CC0"/>
    <w:rsid w:val="00FD552B"/>
    <w:rsid w:val="00FD5642"/>
    <w:rsid w:val="00FD5EAC"/>
    <w:rsid w:val="00FD6318"/>
    <w:rsid w:val="00FD681C"/>
    <w:rsid w:val="00FD6859"/>
    <w:rsid w:val="00FD6884"/>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4579"/>
    <w:rsid w:val="00FE501E"/>
    <w:rsid w:val="00FE508F"/>
    <w:rsid w:val="00FE50D6"/>
    <w:rsid w:val="00FE5120"/>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A91"/>
    <w:rsid w:val="00FE7C3E"/>
    <w:rsid w:val="00FE7F00"/>
    <w:rsid w:val="00FF01C5"/>
    <w:rsid w:val="00FF0224"/>
    <w:rsid w:val="00FF0278"/>
    <w:rsid w:val="00FF0502"/>
    <w:rsid w:val="00FF0BBB"/>
    <w:rsid w:val="00FF1455"/>
    <w:rsid w:val="00FF16E5"/>
    <w:rsid w:val="00FF1709"/>
    <w:rsid w:val="00FF1716"/>
    <w:rsid w:val="00FF17CF"/>
    <w:rsid w:val="00FF1862"/>
    <w:rsid w:val="00FF1E00"/>
    <w:rsid w:val="00FF1E0C"/>
    <w:rsid w:val="00FF1E43"/>
    <w:rsid w:val="00FF2077"/>
    <w:rsid w:val="00FF2A88"/>
    <w:rsid w:val="00FF2E44"/>
    <w:rsid w:val="00FF30B9"/>
    <w:rsid w:val="00FF3345"/>
    <w:rsid w:val="00FF3758"/>
    <w:rsid w:val="00FF377E"/>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842"/>
    <w:rsid w:val="00FF5EFE"/>
    <w:rsid w:val="00FF609A"/>
    <w:rsid w:val="00FF60A4"/>
    <w:rsid w:val="00FF6CF6"/>
    <w:rsid w:val="00FF707C"/>
    <w:rsid w:val="00FF7746"/>
    <w:rsid w:val="00FF78DB"/>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9"/>
      </w:numPr>
      <w:outlineLvl w:val="5"/>
    </w:pPr>
  </w:style>
  <w:style w:type="paragraph" w:styleId="Heading7">
    <w:name w:val="heading 7"/>
    <w:basedOn w:val="H6"/>
    <w:next w:val="Normal"/>
    <w:qFormat/>
    <w:rsid w:val="00A63872"/>
    <w:pPr>
      <w:numPr>
        <w:ilvl w:val="6"/>
        <w:numId w:val="3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uiPriority w:val="99"/>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B1005E"/>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72866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4A3F9-EDC1-42E3-A66A-69F6F033274F}">
  <ds:schemaRefs>
    <ds:schemaRef ds:uri="http://schemas.openxmlformats.org/officeDocument/2006/bibliography"/>
  </ds:schemaRefs>
</ds:datastoreItem>
</file>

<file path=customXml/itemProps2.xml><?xml version="1.0" encoding="utf-8"?>
<ds:datastoreItem xmlns:ds="http://schemas.openxmlformats.org/officeDocument/2006/customXml" ds:itemID="{254F626B-C82C-4837-94E6-B65DC2826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11</Pages>
  <Words>3696</Words>
  <Characters>21072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66</cp:revision>
  <cp:lastPrinted>2011-11-09T07:49:00Z</cp:lastPrinted>
  <dcterms:created xsi:type="dcterms:W3CDTF">2021-04-06T18:05:00Z</dcterms:created>
  <dcterms:modified xsi:type="dcterms:W3CDTF">2021-04-07T05:37:00Z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0937c06e-4e63-483d-9caf-6f3ade21be13</vt:lpwstr>
  </property>
  <property fmtid="{D5CDD505-2E9C-101B-9397-08002B2CF9AE}" pid="10" name="CTP_BU">
    <vt:lpwstr>NA</vt:lpwstr>
  </property>
  <property fmtid="{D5CDD505-2E9C-101B-9397-08002B2CF9AE}" pid="11" name="CTP_TimeStamp">
    <vt:lpwstr>2020-08-07 20:40:31Z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