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44DF2E" w14:textId="573B9A16" w:rsidR="009A37CD" w:rsidRPr="00AF007B" w:rsidRDefault="009A37CD" w:rsidP="009A37CD">
      <w:pPr>
        <w:rPr>
          <w:rFonts w:ascii="Times New Roman" w:hAnsi="Times New Roman" w:cs="Times New Roman"/>
          <w:b/>
          <w:sz w:val="21"/>
          <w:lang w:val="en-GB"/>
        </w:rPr>
      </w:pPr>
      <w:bookmarkStart w:id="0" w:name="OLE_LINK6"/>
      <w:bookmarkStart w:id="1" w:name="OLE_LINK3"/>
      <w:r w:rsidRPr="00AF007B">
        <w:rPr>
          <w:rFonts w:ascii="Times New Roman" w:hAnsi="Times New Roman" w:cs="Times New Roman"/>
          <w:b/>
          <w:sz w:val="21"/>
          <w:lang w:val="en-GB"/>
        </w:rPr>
        <w:t xml:space="preserve">3GPP TSG RAN WG1 </w:t>
      </w:r>
      <w:r>
        <w:rPr>
          <w:rFonts w:ascii="Times New Roman" w:hAnsi="Times New Roman" w:cs="Times New Roman" w:hint="eastAsia"/>
          <w:b/>
          <w:sz w:val="21"/>
          <w:lang w:val="en-GB"/>
        </w:rPr>
        <w:t>#</w:t>
      </w:r>
      <w:r w:rsidR="00E36956">
        <w:rPr>
          <w:rFonts w:ascii="Times New Roman" w:hAnsi="Times New Roman" w:cs="Times New Roman"/>
          <w:b/>
          <w:sz w:val="21"/>
          <w:lang w:val="en-GB"/>
        </w:rPr>
        <w:t>10</w:t>
      </w:r>
      <w:r w:rsidR="00C002EE">
        <w:rPr>
          <w:rFonts w:ascii="Times New Roman" w:hAnsi="Times New Roman" w:cs="Times New Roman"/>
          <w:b/>
          <w:sz w:val="21"/>
          <w:lang w:val="en-GB"/>
        </w:rPr>
        <w:t>4</w:t>
      </w:r>
      <w:r w:rsidR="0025467A">
        <w:rPr>
          <w:rFonts w:ascii="Times New Roman" w:hAnsi="Times New Roman" w:cs="Times New Roman"/>
          <w:b/>
          <w:sz w:val="21"/>
          <w:lang w:val="en-GB"/>
        </w:rPr>
        <w:t>b</w:t>
      </w:r>
      <w:r>
        <w:rPr>
          <w:rFonts w:ascii="Times New Roman" w:hAnsi="Times New Roman" w:cs="Times New Roman"/>
          <w:b/>
          <w:sz w:val="21"/>
          <w:lang w:val="en-GB"/>
        </w:rPr>
        <w:t>-e</w:t>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097445">
        <w:rPr>
          <w:rFonts w:ascii="Times New Roman" w:hAnsi="Times New Roman" w:cs="Times New Roman"/>
          <w:b/>
          <w:sz w:val="21"/>
          <w:lang w:val="en-GB"/>
        </w:rPr>
        <w:tab/>
      </w:r>
      <w:r w:rsidR="00097445">
        <w:rPr>
          <w:rFonts w:ascii="Times New Roman" w:hAnsi="Times New Roman" w:cs="Times New Roman"/>
          <w:b/>
          <w:sz w:val="21"/>
          <w:lang w:val="en-GB"/>
        </w:rPr>
        <w:tab/>
      </w:r>
      <w:r>
        <w:rPr>
          <w:rFonts w:ascii="Times New Roman" w:hAnsi="Times New Roman" w:cs="Times New Roman"/>
          <w:b/>
          <w:sz w:val="21"/>
          <w:lang w:val="en-GB"/>
        </w:rPr>
        <w:tab/>
      </w:r>
      <w:r w:rsidR="003B4779">
        <w:rPr>
          <w:rFonts w:ascii="Times New Roman" w:hAnsi="Times New Roman" w:cs="Times New Roman"/>
          <w:b/>
          <w:sz w:val="21"/>
          <w:lang w:val="en-GB"/>
        </w:rPr>
        <w:tab/>
      </w:r>
      <w:r w:rsidR="003B4779">
        <w:rPr>
          <w:rFonts w:ascii="Times New Roman" w:hAnsi="Times New Roman" w:cs="Times New Roman"/>
          <w:b/>
          <w:sz w:val="21"/>
          <w:lang w:val="en-GB"/>
        </w:rPr>
        <w:tab/>
      </w:r>
      <w:r w:rsidR="003B4779">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971FE2">
        <w:rPr>
          <w:rFonts w:ascii="Times New Roman" w:hAnsi="Times New Roman" w:cs="Times New Roman"/>
          <w:b/>
          <w:sz w:val="21"/>
          <w:lang w:val="en-GB"/>
        </w:rPr>
        <w:tab/>
      </w:r>
      <w:r w:rsidR="00971FE2">
        <w:rPr>
          <w:rFonts w:ascii="Times New Roman" w:hAnsi="Times New Roman" w:cs="Times New Roman"/>
          <w:b/>
          <w:sz w:val="21"/>
          <w:lang w:val="en-GB"/>
        </w:rPr>
        <w:tab/>
      </w:r>
      <w:r>
        <w:rPr>
          <w:rFonts w:ascii="Times New Roman" w:hAnsi="Times New Roman" w:cs="Times New Roman"/>
          <w:b/>
          <w:sz w:val="21"/>
          <w:lang w:val="en-GB"/>
        </w:rPr>
        <w:tab/>
      </w:r>
      <w:r w:rsidR="00971FE2" w:rsidRPr="00971FE2">
        <w:rPr>
          <w:rFonts w:ascii="Times New Roman" w:hAnsi="Times New Roman" w:cs="Times New Roman"/>
          <w:b/>
          <w:sz w:val="21"/>
          <w:lang w:eastAsia="ja-JP"/>
        </w:rPr>
        <w:t>R1-2102885</w:t>
      </w:r>
    </w:p>
    <w:p w14:paraId="3776A06F" w14:textId="0CCC5F72" w:rsidR="001D08F6" w:rsidRPr="00B56F0F" w:rsidRDefault="0025467A" w:rsidP="001D08F6">
      <w:pPr>
        <w:pStyle w:val="a5"/>
        <w:jc w:val="both"/>
        <w:rPr>
          <w:rFonts w:ascii="Times New Roman" w:hAnsi="Times New Roman" w:cs="Times New Roman"/>
          <w:sz w:val="21"/>
          <w:szCs w:val="22"/>
          <w:lang w:eastAsia="ja-JP"/>
        </w:rPr>
      </w:pPr>
      <w:bookmarkStart w:id="2" w:name="_Hlk53514610"/>
      <w:bookmarkEnd w:id="0"/>
      <w:r w:rsidRPr="00867C4A">
        <w:rPr>
          <w:rFonts w:ascii="Times New Roman" w:hAnsi="Times New Roman" w:cs="Times New Roman"/>
          <w:sz w:val="21"/>
          <w:szCs w:val="22"/>
          <w:lang w:eastAsia="ja-JP"/>
        </w:rPr>
        <w:t>e-Meeting, April 12th – 20th, 2021</w:t>
      </w:r>
    </w:p>
    <w:bookmarkEnd w:id="2"/>
    <w:p w14:paraId="3D52DBD7" w14:textId="77777777" w:rsidR="004B161B" w:rsidRPr="001D08F6" w:rsidRDefault="004B161B" w:rsidP="00E418FC">
      <w:pPr>
        <w:pStyle w:val="a5"/>
        <w:jc w:val="both"/>
        <w:rPr>
          <w:rFonts w:ascii="Times New Roman" w:hAnsi="Times New Roman" w:cs="Times New Roman"/>
          <w:sz w:val="21"/>
          <w:szCs w:val="22"/>
        </w:rPr>
      </w:pPr>
    </w:p>
    <w:p w14:paraId="2EC88FA3" w14:textId="77777777"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1"/>
    <w:p w14:paraId="5F3B3375" w14:textId="0FB36E63"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bookmarkStart w:id="3" w:name="_Hlk61167331"/>
      <w:r w:rsidR="00E52874" w:rsidRPr="00E52874">
        <w:rPr>
          <w:rFonts w:ascii="Times New Roman" w:eastAsia="MS Gothic" w:hAnsi="Times New Roman" w:cs="Times New Roman"/>
          <w:sz w:val="21"/>
          <w:szCs w:val="22"/>
        </w:rPr>
        <w:t>Enhancements on</w:t>
      </w:r>
      <w:r w:rsidR="00953B6A">
        <w:rPr>
          <w:rFonts w:ascii="Times New Roman" w:eastAsia="MS Gothic" w:hAnsi="Times New Roman" w:cs="Times New Roman"/>
          <w:sz w:val="21"/>
          <w:szCs w:val="22"/>
        </w:rPr>
        <w:t xml:space="preserve"> </w:t>
      </w:r>
      <w:bookmarkStart w:id="4" w:name="_Hlk67556153"/>
      <w:r w:rsidR="00953B6A">
        <w:rPr>
          <w:rFonts w:ascii="Times New Roman" w:eastAsia="MS Gothic" w:hAnsi="Times New Roman" w:cs="Times New Roman"/>
          <w:sz w:val="21"/>
          <w:szCs w:val="22"/>
        </w:rPr>
        <w:t>UL</w:t>
      </w:r>
      <w:r w:rsidR="00E52874" w:rsidRPr="00E52874">
        <w:rPr>
          <w:rFonts w:ascii="Times New Roman" w:eastAsia="MS Gothic" w:hAnsi="Times New Roman" w:cs="Times New Roman"/>
          <w:sz w:val="21"/>
          <w:szCs w:val="22"/>
        </w:rPr>
        <w:t xml:space="preserve"> </w:t>
      </w:r>
      <w:r w:rsidR="00953B6A" w:rsidRPr="00953B6A">
        <w:rPr>
          <w:rFonts w:ascii="Times New Roman" w:eastAsia="MS Gothic" w:hAnsi="Times New Roman" w:cs="Times New Roman"/>
          <w:sz w:val="21"/>
          <w:szCs w:val="22"/>
        </w:rPr>
        <w:t>time and frequency synchronization</w:t>
      </w:r>
      <w:bookmarkEnd w:id="4"/>
      <w:r w:rsidR="00E52874" w:rsidRPr="00E52874">
        <w:rPr>
          <w:rFonts w:ascii="Times New Roman" w:eastAsia="MS Gothic" w:hAnsi="Times New Roman" w:cs="Times New Roman"/>
          <w:sz w:val="21"/>
          <w:szCs w:val="22"/>
        </w:rPr>
        <w:t xml:space="preserve"> for NTN</w:t>
      </w:r>
      <w:bookmarkEnd w:id="3"/>
    </w:p>
    <w:p w14:paraId="7D320823" w14:textId="7070FB3F"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5" w:name="Source"/>
      <w:bookmarkEnd w:id="5"/>
      <w:r w:rsidRPr="00AF007B">
        <w:rPr>
          <w:rFonts w:ascii="Times New Roman" w:eastAsia="MS Gothic" w:hAnsi="Times New Roman" w:cs="Times New Roman"/>
          <w:sz w:val="21"/>
          <w:szCs w:val="22"/>
        </w:rPr>
        <w:tab/>
      </w:r>
      <w:r w:rsidR="00F21154">
        <w:rPr>
          <w:rFonts w:ascii="Times New Roman" w:eastAsia="宋体" w:hAnsi="Times New Roman" w:cs="Times New Roman"/>
          <w:sz w:val="21"/>
          <w:szCs w:val="22"/>
        </w:rPr>
        <w:t>8.4.</w:t>
      </w:r>
      <w:r w:rsidR="00256442">
        <w:rPr>
          <w:rFonts w:ascii="Times New Roman" w:eastAsia="宋体" w:hAnsi="Times New Roman" w:cs="Times New Roman"/>
          <w:sz w:val="21"/>
          <w:szCs w:val="22"/>
        </w:rPr>
        <w:t>2</w:t>
      </w:r>
    </w:p>
    <w:p w14:paraId="036F117E" w14:textId="77777777"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14:paraId="56FEBC1B" w14:textId="77777777" w:rsidR="004B161B" w:rsidRPr="00AF007B" w:rsidRDefault="004B161B" w:rsidP="00E418FC">
      <w:pPr>
        <w:pStyle w:val="1"/>
        <w:spacing w:before="120" w:after="120"/>
        <w:rPr>
          <w:rFonts w:ascii="Times New Roman" w:hAnsi="Times New Roman"/>
          <w:sz w:val="21"/>
        </w:rPr>
      </w:pPr>
      <w:bookmarkStart w:id="6" w:name="DocumentFor"/>
      <w:bookmarkEnd w:id="6"/>
      <w:r w:rsidRPr="00AF007B">
        <w:rPr>
          <w:rFonts w:ascii="Times New Roman" w:hAnsi="Times New Roman"/>
          <w:sz w:val="21"/>
        </w:rPr>
        <w:t>Introduction</w:t>
      </w:r>
    </w:p>
    <w:p w14:paraId="30219B3A" w14:textId="49E15A71" w:rsidR="0025467A" w:rsidRDefault="0025467A" w:rsidP="0025467A">
      <w:pPr>
        <w:spacing w:beforeLines="50" w:before="120" w:afterLines="50" w:after="120"/>
        <w:rPr>
          <w:rFonts w:ascii="Times New Roman" w:hAnsi="Times New Roman" w:cs="Times New Roman"/>
          <w:sz w:val="20"/>
          <w:szCs w:val="20"/>
        </w:rPr>
      </w:pPr>
      <w:bookmarkStart w:id="7" w:name="_Hlk521259925"/>
      <w:r w:rsidRPr="00A72DB7">
        <w:rPr>
          <w:rFonts w:ascii="Times New Roman" w:hAnsi="Times New Roman" w:cs="Times New Roman"/>
          <w:sz w:val="20"/>
          <w:szCs w:val="20"/>
        </w:rPr>
        <w:t>In RAN1#10</w:t>
      </w:r>
      <w:r>
        <w:rPr>
          <w:rFonts w:ascii="Times New Roman" w:hAnsi="Times New Roman" w:cs="Times New Roman"/>
          <w:sz w:val="20"/>
          <w:szCs w:val="20"/>
        </w:rPr>
        <w:t>4</w:t>
      </w:r>
      <w:r w:rsidRPr="00A72DB7">
        <w:rPr>
          <w:rFonts w:ascii="Times New Roman" w:hAnsi="Times New Roman" w:cs="Times New Roman"/>
          <w:sz w:val="20"/>
          <w:szCs w:val="20"/>
        </w:rPr>
        <w:t xml:space="preserve">-e, agreements were </w:t>
      </w:r>
      <w:r w:rsidR="008300AD">
        <w:rPr>
          <w:rFonts w:ascii="Times New Roman" w:hAnsi="Times New Roman" w:cs="Times New Roman"/>
          <w:sz w:val="20"/>
          <w:szCs w:val="20"/>
        </w:rPr>
        <w:t>achieved</w:t>
      </w:r>
      <w:r w:rsidRPr="00A72DB7">
        <w:rPr>
          <w:rFonts w:ascii="Times New Roman" w:hAnsi="Times New Roman" w:cs="Times New Roman"/>
          <w:sz w:val="20"/>
          <w:szCs w:val="20"/>
        </w:rPr>
        <w:t xml:space="preserve"> on timing relationship enhancements for NTN</w:t>
      </w:r>
      <w:r w:rsidR="00260676">
        <w:rPr>
          <w:rFonts w:ascii="Times New Roman" w:hAnsi="Times New Roman" w:cs="Times New Roman"/>
          <w:sz w:val="20"/>
          <w:szCs w:val="20"/>
        </w:rPr>
        <w:t xml:space="preserve"> </w:t>
      </w:r>
      <w:r w:rsidR="00260676">
        <w:rPr>
          <w:rFonts w:ascii="Times New Roman" w:hAnsi="Times New Roman" w:cs="Times New Roman"/>
          <w:sz w:val="20"/>
          <w:szCs w:val="20"/>
        </w:rPr>
        <w:fldChar w:fldCharType="begin"/>
      </w:r>
      <w:r w:rsidR="00260676">
        <w:rPr>
          <w:rFonts w:ascii="Times New Roman" w:hAnsi="Times New Roman" w:cs="Times New Roman"/>
          <w:sz w:val="20"/>
          <w:szCs w:val="20"/>
        </w:rPr>
        <w:instrText xml:space="preserve"> REF _Ref67471987 \r \h </w:instrText>
      </w:r>
      <w:r w:rsidR="00260676">
        <w:rPr>
          <w:rFonts w:ascii="Times New Roman" w:hAnsi="Times New Roman" w:cs="Times New Roman"/>
          <w:sz w:val="20"/>
          <w:szCs w:val="20"/>
        </w:rPr>
      </w:r>
      <w:r w:rsidR="00260676">
        <w:rPr>
          <w:rFonts w:ascii="Times New Roman" w:hAnsi="Times New Roman" w:cs="Times New Roman"/>
          <w:sz w:val="20"/>
          <w:szCs w:val="20"/>
        </w:rPr>
        <w:fldChar w:fldCharType="separate"/>
      </w:r>
      <w:r w:rsidR="00260676">
        <w:rPr>
          <w:rFonts w:ascii="Times New Roman" w:hAnsi="Times New Roman" w:cs="Times New Roman"/>
          <w:sz w:val="20"/>
          <w:szCs w:val="20"/>
        </w:rPr>
        <w:t>[1]</w:t>
      </w:r>
      <w:r w:rsidR="00260676">
        <w:rPr>
          <w:rFonts w:ascii="Times New Roman" w:hAnsi="Times New Roman" w:cs="Times New Roman"/>
          <w:sz w:val="20"/>
          <w:szCs w:val="20"/>
        </w:rPr>
        <w:fldChar w:fldCharType="end"/>
      </w:r>
      <w:r w:rsidRPr="00A72DB7">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E17A33" w14:paraId="127BB92A" w14:textId="77777777" w:rsidTr="00E17A33">
        <w:tc>
          <w:tcPr>
            <w:tcW w:w="9962" w:type="dxa"/>
          </w:tcPr>
          <w:p w14:paraId="70DE98EC" w14:textId="77777777" w:rsidR="00583A5E" w:rsidRDefault="00583A5E" w:rsidP="00583A5E">
            <w:pPr>
              <w:rPr>
                <w:lang w:eastAsia="x-none"/>
              </w:rPr>
            </w:pPr>
            <w:r w:rsidRPr="00C2008E">
              <w:rPr>
                <w:highlight w:val="green"/>
                <w:lang w:eastAsia="x-none"/>
              </w:rPr>
              <w:t>Agreement:</w:t>
            </w:r>
          </w:p>
          <w:p w14:paraId="269D8468" w14:textId="77777777" w:rsidR="00583A5E" w:rsidRDefault="00583A5E" w:rsidP="00583A5E">
            <w:pPr>
              <w:rPr>
                <w:lang w:eastAsia="x-none"/>
              </w:rPr>
            </w:pPr>
            <w:r w:rsidRPr="0091260C">
              <w:rPr>
                <w:lang w:eastAsia="x-none"/>
              </w:rPr>
              <w:t>An NTN UE in RRC_CONNECTED state is required to support UE specific TA calculation based at least on its GNSS-acquired position and the serving satellite ephemeris</w:t>
            </w:r>
            <w:r>
              <w:rPr>
                <w:lang w:eastAsia="x-none"/>
              </w:rPr>
              <w:t>.</w:t>
            </w:r>
          </w:p>
          <w:p w14:paraId="03ED4833" w14:textId="77777777" w:rsidR="00583A5E" w:rsidRDefault="00583A5E" w:rsidP="00583A5E">
            <w:pPr>
              <w:rPr>
                <w:lang w:eastAsia="x-none"/>
              </w:rPr>
            </w:pPr>
            <w:r w:rsidRPr="00583A5E">
              <w:rPr>
                <w:highlight w:val="yellow"/>
                <w:lang w:eastAsia="x-none"/>
              </w:rPr>
              <w:t>FFS: Operation of closed loop and open loop TA control</w:t>
            </w:r>
          </w:p>
          <w:p w14:paraId="40F78BC4" w14:textId="77777777" w:rsidR="00583A5E" w:rsidRDefault="00583A5E" w:rsidP="00583A5E">
            <w:pPr>
              <w:rPr>
                <w:lang w:eastAsia="x-none"/>
              </w:rPr>
            </w:pPr>
          </w:p>
          <w:p w14:paraId="73B9C3BA" w14:textId="77777777" w:rsidR="00583A5E" w:rsidRDefault="00583A5E" w:rsidP="00583A5E">
            <w:pPr>
              <w:rPr>
                <w:lang w:eastAsia="x-none"/>
              </w:rPr>
            </w:pPr>
            <w:r w:rsidRPr="004F7EEF">
              <w:rPr>
                <w:highlight w:val="green"/>
                <w:lang w:eastAsia="x-none"/>
              </w:rPr>
              <w:t>Agreement:</w:t>
            </w:r>
          </w:p>
          <w:p w14:paraId="3896BB7E" w14:textId="77777777" w:rsidR="00583A5E" w:rsidRDefault="00583A5E" w:rsidP="00583A5E">
            <w:pPr>
              <w:rPr>
                <w:lang w:eastAsia="x-none"/>
              </w:rPr>
            </w:pPr>
            <w:r w:rsidRPr="00716478">
              <w:rPr>
                <w:lang w:eastAsia="x-none"/>
              </w:rPr>
              <w:t>For TA update in RRC_CONNECTED state, combination of both open (i.e. UE autonomous TA estimation, and common TA estimation) and closed (i.e., received TA commands) control loops shall be supported for NTN.</w:t>
            </w:r>
          </w:p>
          <w:p w14:paraId="09A3B39C" w14:textId="77777777" w:rsidR="00583A5E" w:rsidRDefault="00583A5E" w:rsidP="00583A5E">
            <w:pPr>
              <w:rPr>
                <w:lang w:eastAsia="x-none"/>
              </w:rPr>
            </w:pPr>
            <w:r w:rsidRPr="00583A5E">
              <w:rPr>
                <w:highlight w:val="yellow"/>
                <w:lang w:eastAsia="x-none"/>
              </w:rPr>
              <w:t>FFS: Details of the combination of open and closed loop TA control</w:t>
            </w:r>
          </w:p>
          <w:p w14:paraId="682E0B30" w14:textId="77777777" w:rsidR="00583A5E" w:rsidRDefault="00583A5E" w:rsidP="00583A5E">
            <w:pPr>
              <w:rPr>
                <w:lang w:eastAsia="x-none"/>
              </w:rPr>
            </w:pPr>
          </w:p>
          <w:p w14:paraId="49700E06" w14:textId="77777777" w:rsidR="00583A5E" w:rsidRPr="00214B0E" w:rsidRDefault="00583A5E" w:rsidP="00583A5E">
            <w:pPr>
              <w:rPr>
                <w:u w:val="single"/>
                <w:lang w:eastAsia="x-none"/>
              </w:rPr>
            </w:pPr>
            <w:r w:rsidRPr="00214B0E">
              <w:rPr>
                <w:u w:val="single"/>
                <w:lang w:eastAsia="x-none"/>
              </w:rPr>
              <w:t>Conclusion:</w:t>
            </w:r>
          </w:p>
          <w:p w14:paraId="6AD6D0FF" w14:textId="77777777" w:rsidR="00583A5E" w:rsidRDefault="00583A5E" w:rsidP="00583A5E">
            <w:pPr>
              <w:rPr>
                <w:lang w:eastAsia="x-none"/>
              </w:rPr>
            </w:pPr>
            <w:r w:rsidRPr="00214B0E">
              <w:rPr>
                <w:lang w:eastAsia="x-none"/>
              </w:rPr>
              <w:t>It is up to RAN4 to decide whether interruptions or measurement gaps are required for GNSS measurements during NTN operation</w:t>
            </w:r>
          </w:p>
          <w:p w14:paraId="4E1CB827" w14:textId="77777777" w:rsidR="00583A5E" w:rsidRDefault="00583A5E" w:rsidP="00583A5E">
            <w:pPr>
              <w:rPr>
                <w:lang w:eastAsia="x-none"/>
              </w:rPr>
            </w:pPr>
          </w:p>
          <w:p w14:paraId="3ED19133" w14:textId="77777777" w:rsidR="00583A5E" w:rsidRDefault="00583A5E" w:rsidP="00583A5E">
            <w:pPr>
              <w:rPr>
                <w:lang w:eastAsia="x-none"/>
              </w:rPr>
            </w:pPr>
          </w:p>
          <w:p w14:paraId="08BC33FD" w14:textId="77777777" w:rsidR="00583A5E" w:rsidRPr="005D1DE8" w:rsidRDefault="00583A5E" w:rsidP="00583A5E">
            <w:pPr>
              <w:rPr>
                <w:lang w:eastAsia="x-none"/>
              </w:rPr>
            </w:pPr>
            <w:r w:rsidRPr="00B6308D">
              <w:rPr>
                <w:highlight w:val="green"/>
                <w:lang w:eastAsia="x-none"/>
              </w:rPr>
              <w:t>Agreement:</w:t>
            </w:r>
            <w:r w:rsidRPr="005D1DE8">
              <w:rPr>
                <w:lang w:eastAsia="x-none"/>
              </w:rPr>
              <w:t xml:space="preserve"> </w:t>
            </w:r>
          </w:p>
          <w:p w14:paraId="372317F3" w14:textId="77777777" w:rsidR="00583A5E" w:rsidRPr="000D6D9B" w:rsidRDefault="00583A5E" w:rsidP="00583A5E">
            <w:pPr>
              <w:rPr>
                <w:bCs/>
                <w:lang w:eastAsia="x-none"/>
              </w:rPr>
            </w:pPr>
            <w:r w:rsidRPr="000D6D9B">
              <w:rPr>
                <w:bCs/>
                <w:lang w:eastAsia="x-none"/>
              </w:rPr>
              <w:t xml:space="preserve">RAN1 should send an LS to RAN4 with the following questions: </w:t>
            </w:r>
          </w:p>
          <w:p w14:paraId="585A911B" w14:textId="77777777" w:rsidR="00583A5E" w:rsidRPr="000D6D9B" w:rsidRDefault="00583A5E" w:rsidP="00583A5E">
            <w:pPr>
              <w:rPr>
                <w:bCs/>
                <w:lang w:eastAsia="x-none"/>
              </w:rPr>
            </w:pPr>
            <w:r w:rsidRPr="000D6D9B">
              <w:rPr>
                <w:bCs/>
                <w:lang w:eastAsia="x-none"/>
              </w:rPr>
              <w:t>Question 1: RAN1 would like to ask RAN4, to indicate what are the NTN UL time synchronization requirements?</w:t>
            </w:r>
          </w:p>
          <w:p w14:paraId="257D8BC2" w14:textId="77777777" w:rsidR="00583A5E" w:rsidRPr="000D6D9B" w:rsidRDefault="00583A5E" w:rsidP="00583A5E">
            <w:pPr>
              <w:widowControl/>
              <w:numPr>
                <w:ilvl w:val="0"/>
                <w:numId w:val="23"/>
              </w:numPr>
              <w:jc w:val="left"/>
              <w:rPr>
                <w:bCs/>
                <w:lang w:eastAsia="x-none"/>
              </w:rPr>
            </w:pPr>
            <w:r w:rsidRPr="000D6D9B">
              <w:rPr>
                <w:bCs/>
                <w:lang w:eastAsia="x-none"/>
              </w:rPr>
              <w:t>For initial access (i.e. PRACH transmission)</w:t>
            </w:r>
          </w:p>
          <w:p w14:paraId="5C6747E0" w14:textId="77777777" w:rsidR="00583A5E" w:rsidRPr="000D6D9B" w:rsidRDefault="00583A5E" w:rsidP="00583A5E">
            <w:pPr>
              <w:widowControl/>
              <w:numPr>
                <w:ilvl w:val="0"/>
                <w:numId w:val="23"/>
              </w:numPr>
              <w:jc w:val="left"/>
              <w:rPr>
                <w:bCs/>
                <w:lang w:eastAsia="x-none"/>
              </w:rPr>
            </w:pPr>
            <w:r w:rsidRPr="000D6D9B">
              <w:rPr>
                <w:bCs/>
                <w:lang w:eastAsia="x-none"/>
              </w:rPr>
              <w:t>For UL transmissions in RRC Connected State</w:t>
            </w:r>
          </w:p>
          <w:p w14:paraId="013D3146" w14:textId="77777777" w:rsidR="00583A5E" w:rsidRPr="000D6D9B" w:rsidRDefault="00583A5E" w:rsidP="00583A5E">
            <w:pPr>
              <w:rPr>
                <w:bCs/>
                <w:lang w:eastAsia="x-none"/>
              </w:rPr>
            </w:pPr>
            <w:r w:rsidRPr="000D6D9B">
              <w:rPr>
                <w:bCs/>
                <w:lang w:eastAsia="x-none"/>
              </w:rPr>
              <w:t>Question 2: RAN1 would like to ask RAN4, to indicate what are the NTN UL frequency synchronization requirements?</w:t>
            </w:r>
          </w:p>
          <w:p w14:paraId="2397F631" w14:textId="77777777" w:rsidR="00583A5E" w:rsidRPr="000D6D9B" w:rsidRDefault="00583A5E" w:rsidP="00583A5E">
            <w:pPr>
              <w:widowControl/>
              <w:numPr>
                <w:ilvl w:val="0"/>
                <w:numId w:val="24"/>
              </w:numPr>
              <w:jc w:val="left"/>
              <w:rPr>
                <w:bCs/>
                <w:lang w:eastAsia="x-none"/>
              </w:rPr>
            </w:pPr>
            <w:r w:rsidRPr="000D6D9B">
              <w:rPr>
                <w:bCs/>
                <w:lang w:eastAsia="x-none"/>
              </w:rPr>
              <w:t>For initial access (i.e. PRACH transmission)</w:t>
            </w:r>
          </w:p>
          <w:p w14:paraId="17CC6C47" w14:textId="77777777" w:rsidR="00583A5E" w:rsidRPr="000D6D9B" w:rsidRDefault="00583A5E" w:rsidP="00583A5E">
            <w:pPr>
              <w:widowControl/>
              <w:numPr>
                <w:ilvl w:val="0"/>
                <w:numId w:val="24"/>
              </w:numPr>
              <w:jc w:val="left"/>
              <w:rPr>
                <w:bCs/>
                <w:lang w:eastAsia="x-none"/>
              </w:rPr>
            </w:pPr>
            <w:r w:rsidRPr="000D6D9B">
              <w:rPr>
                <w:bCs/>
                <w:lang w:eastAsia="x-none"/>
              </w:rPr>
              <w:t>For UL transmissions in RRC Connected State</w:t>
            </w:r>
          </w:p>
          <w:p w14:paraId="1862A0CC" w14:textId="77777777" w:rsidR="00583A5E" w:rsidRDefault="00583A5E" w:rsidP="00583A5E">
            <w:pPr>
              <w:rPr>
                <w:rStyle w:val="afff0"/>
                <w:rFonts w:cs="Times"/>
                <w:b w:val="0"/>
                <w:bCs w:val="0"/>
                <w:color w:val="000000"/>
                <w:shd w:val="clear" w:color="auto" w:fill="FFFF00"/>
              </w:rPr>
            </w:pPr>
          </w:p>
          <w:p w14:paraId="1ABF6866" w14:textId="77777777" w:rsidR="00583A5E" w:rsidRDefault="00583A5E" w:rsidP="00583A5E">
            <w:pPr>
              <w:rPr>
                <w:lang w:eastAsia="x-none"/>
              </w:rPr>
            </w:pPr>
          </w:p>
          <w:p w14:paraId="3C14C851" w14:textId="77777777" w:rsidR="00583A5E" w:rsidRPr="00312B54" w:rsidRDefault="00583A5E" w:rsidP="00583A5E">
            <w:pPr>
              <w:rPr>
                <w:u w:val="single"/>
                <w:lang w:eastAsia="x-none"/>
              </w:rPr>
            </w:pPr>
            <w:r w:rsidRPr="00312B54">
              <w:rPr>
                <w:u w:val="single"/>
                <w:lang w:eastAsia="x-none"/>
              </w:rPr>
              <w:t>Conclusion:</w:t>
            </w:r>
          </w:p>
          <w:p w14:paraId="0455908D" w14:textId="77777777" w:rsidR="00583A5E" w:rsidRDefault="00583A5E" w:rsidP="00583A5E">
            <w:pPr>
              <w:rPr>
                <w:lang w:eastAsia="x-none"/>
              </w:rPr>
            </w:pPr>
            <w:r>
              <w:rPr>
                <w:lang w:eastAsia="x-none"/>
              </w:rPr>
              <w:t>If DL frequency compensation for the service link Doppler is applied, indication of the amount of frequency compensation is necessary.</w:t>
            </w:r>
          </w:p>
          <w:p w14:paraId="6197272B" w14:textId="77777777" w:rsidR="00583A5E" w:rsidRPr="00583A5E" w:rsidRDefault="00583A5E" w:rsidP="00583A5E">
            <w:pPr>
              <w:widowControl/>
              <w:numPr>
                <w:ilvl w:val="0"/>
                <w:numId w:val="25"/>
              </w:numPr>
              <w:jc w:val="left"/>
              <w:rPr>
                <w:highlight w:val="yellow"/>
                <w:lang w:eastAsia="x-none"/>
              </w:rPr>
            </w:pPr>
            <w:r w:rsidRPr="00583A5E">
              <w:rPr>
                <w:highlight w:val="yellow"/>
                <w:lang w:eastAsia="x-none"/>
              </w:rPr>
              <w:t>FFS: support of DL frequency compensation for the service link Doppler.</w:t>
            </w:r>
          </w:p>
          <w:p w14:paraId="7EC6946E" w14:textId="77777777" w:rsidR="00583A5E" w:rsidRDefault="00583A5E" w:rsidP="00583A5E">
            <w:pPr>
              <w:rPr>
                <w:lang w:eastAsia="x-none"/>
              </w:rPr>
            </w:pPr>
          </w:p>
          <w:p w14:paraId="23392AD0" w14:textId="77777777" w:rsidR="00583A5E" w:rsidRDefault="00583A5E" w:rsidP="00583A5E">
            <w:pPr>
              <w:rPr>
                <w:lang w:eastAsia="x-none"/>
              </w:rPr>
            </w:pPr>
            <w:bookmarkStart w:id="8" w:name="_Hlk63432430"/>
            <w:r w:rsidRPr="00517E75">
              <w:rPr>
                <w:highlight w:val="green"/>
                <w:lang w:eastAsia="x-none"/>
              </w:rPr>
              <w:t>Agreement:</w:t>
            </w:r>
          </w:p>
          <w:p w14:paraId="632C21F0" w14:textId="77777777" w:rsidR="00583A5E" w:rsidRDefault="00583A5E" w:rsidP="00583A5E">
            <w:pPr>
              <w:widowControl/>
              <w:numPr>
                <w:ilvl w:val="0"/>
                <w:numId w:val="25"/>
              </w:numPr>
              <w:jc w:val="left"/>
              <w:rPr>
                <w:lang w:eastAsia="x-none"/>
              </w:rPr>
            </w:pPr>
            <w:r>
              <w:rPr>
                <w:lang w:eastAsia="x-none"/>
              </w:rPr>
              <w:t>RAN1 to support satellite ephemeris broadcast based at least on one of the following format options:</w:t>
            </w:r>
          </w:p>
          <w:p w14:paraId="2F1ECCC1" w14:textId="77777777" w:rsidR="00583A5E" w:rsidRDefault="00583A5E" w:rsidP="00583A5E">
            <w:pPr>
              <w:widowControl/>
              <w:numPr>
                <w:ilvl w:val="1"/>
                <w:numId w:val="25"/>
              </w:numPr>
              <w:jc w:val="left"/>
              <w:rPr>
                <w:lang w:eastAsia="x-none"/>
              </w:rPr>
            </w:pPr>
            <w:r>
              <w:rPr>
                <w:lang w:eastAsia="x-none"/>
              </w:rPr>
              <w:t>Option 1: Ephemeris format based on satellite position and velocity state vectors</w:t>
            </w:r>
          </w:p>
          <w:p w14:paraId="4BA1D66A" w14:textId="77777777" w:rsidR="00583A5E" w:rsidRPr="00583A5E" w:rsidRDefault="00583A5E" w:rsidP="00583A5E">
            <w:pPr>
              <w:widowControl/>
              <w:numPr>
                <w:ilvl w:val="2"/>
                <w:numId w:val="25"/>
              </w:numPr>
              <w:jc w:val="left"/>
              <w:rPr>
                <w:highlight w:val="yellow"/>
                <w:lang w:eastAsia="x-none"/>
              </w:rPr>
            </w:pPr>
            <w:r w:rsidRPr="00583A5E">
              <w:rPr>
                <w:highlight w:val="yellow"/>
                <w:lang w:eastAsia="x-none"/>
              </w:rPr>
              <w:t xml:space="preserve">FFS: Details on state vectors formats </w:t>
            </w:r>
          </w:p>
          <w:p w14:paraId="1AAB733B" w14:textId="77777777" w:rsidR="00583A5E" w:rsidRPr="00583A5E" w:rsidRDefault="00583A5E" w:rsidP="00583A5E">
            <w:pPr>
              <w:widowControl/>
              <w:numPr>
                <w:ilvl w:val="2"/>
                <w:numId w:val="25"/>
              </w:numPr>
              <w:jc w:val="left"/>
              <w:rPr>
                <w:highlight w:val="yellow"/>
                <w:lang w:eastAsia="x-none"/>
              </w:rPr>
            </w:pPr>
            <w:r w:rsidRPr="00583A5E">
              <w:rPr>
                <w:highlight w:val="yellow"/>
                <w:lang w:eastAsia="x-none"/>
              </w:rPr>
              <w:t>FFS: Details on time reference provisioning/format</w:t>
            </w:r>
          </w:p>
          <w:p w14:paraId="3E70664A" w14:textId="77777777" w:rsidR="00583A5E" w:rsidRDefault="00583A5E" w:rsidP="00583A5E">
            <w:pPr>
              <w:widowControl/>
              <w:numPr>
                <w:ilvl w:val="1"/>
                <w:numId w:val="25"/>
              </w:numPr>
              <w:jc w:val="left"/>
              <w:rPr>
                <w:lang w:eastAsia="x-none"/>
              </w:rPr>
            </w:pPr>
            <w:r>
              <w:rPr>
                <w:lang w:eastAsia="x-none"/>
              </w:rPr>
              <w:t>Option 2: Ephemeris format based on orbital elements</w:t>
            </w:r>
          </w:p>
          <w:p w14:paraId="79110623" w14:textId="77777777" w:rsidR="00583A5E" w:rsidRPr="00583A5E" w:rsidRDefault="00583A5E" w:rsidP="00583A5E">
            <w:pPr>
              <w:widowControl/>
              <w:numPr>
                <w:ilvl w:val="2"/>
                <w:numId w:val="25"/>
              </w:numPr>
              <w:jc w:val="left"/>
              <w:rPr>
                <w:highlight w:val="yellow"/>
                <w:lang w:eastAsia="x-none"/>
              </w:rPr>
            </w:pPr>
            <w:r w:rsidRPr="00583A5E">
              <w:rPr>
                <w:highlight w:val="yellow"/>
                <w:lang w:eastAsia="x-none"/>
              </w:rPr>
              <w:t xml:space="preserve">FFS: Details on orbital elements formats </w:t>
            </w:r>
          </w:p>
          <w:p w14:paraId="1D256414" w14:textId="77777777" w:rsidR="00583A5E" w:rsidRPr="00583A5E" w:rsidRDefault="00583A5E" w:rsidP="00583A5E">
            <w:pPr>
              <w:widowControl/>
              <w:numPr>
                <w:ilvl w:val="2"/>
                <w:numId w:val="25"/>
              </w:numPr>
              <w:jc w:val="left"/>
              <w:rPr>
                <w:highlight w:val="yellow"/>
                <w:lang w:eastAsia="x-none"/>
              </w:rPr>
            </w:pPr>
            <w:r w:rsidRPr="00583A5E">
              <w:rPr>
                <w:highlight w:val="yellow"/>
                <w:lang w:eastAsia="x-none"/>
              </w:rPr>
              <w:t>FFS: Details on time reference provisioning/format</w:t>
            </w:r>
          </w:p>
          <w:p w14:paraId="3E7D1461" w14:textId="77777777" w:rsidR="00583A5E" w:rsidRPr="00583A5E" w:rsidRDefault="00583A5E" w:rsidP="00583A5E">
            <w:pPr>
              <w:widowControl/>
              <w:numPr>
                <w:ilvl w:val="0"/>
                <w:numId w:val="25"/>
              </w:numPr>
              <w:jc w:val="left"/>
              <w:rPr>
                <w:highlight w:val="yellow"/>
                <w:lang w:eastAsia="x-none"/>
              </w:rPr>
            </w:pPr>
            <w:r w:rsidRPr="00583A5E">
              <w:rPr>
                <w:highlight w:val="yellow"/>
                <w:lang w:eastAsia="x-none"/>
              </w:rPr>
              <w:t>FFS: Whether down-selection is needed or both options are supported</w:t>
            </w:r>
          </w:p>
          <w:bookmarkEnd w:id="8"/>
          <w:p w14:paraId="1508ED13" w14:textId="06282DAE" w:rsidR="00E65A75" w:rsidRPr="00294498" w:rsidRDefault="00E65A75" w:rsidP="00294498">
            <w:pPr>
              <w:rPr>
                <w:rFonts w:eastAsia="宋体" w:cs="Times"/>
                <w:color w:val="1F497D"/>
              </w:rPr>
            </w:pPr>
          </w:p>
        </w:tc>
      </w:tr>
    </w:tbl>
    <w:p w14:paraId="4C6BDEB4" w14:textId="65559157" w:rsidR="001D2319" w:rsidRDefault="00E52874" w:rsidP="00E52874">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this contribution, we will discuss </w:t>
      </w:r>
      <w:r w:rsidR="001D2319" w:rsidRPr="001D2319">
        <w:rPr>
          <w:rFonts w:ascii="Times New Roman" w:hAnsi="Times New Roman" w:cs="Times New Roman"/>
          <w:bCs/>
          <w:iCs/>
          <w:sz w:val="20"/>
          <w:szCs w:val="20"/>
        </w:rPr>
        <w:t>UL time and frequency synchronization</w:t>
      </w:r>
      <w:r w:rsidR="001D2319">
        <w:rPr>
          <w:rFonts w:ascii="Times New Roman" w:hAnsi="Times New Roman" w:cs="Times New Roman"/>
          <w:bCs/>
          <w:iCs/>
          <w:sz w:val="20"/>
          <w:szCs w:val="20"/>
        </w:rPr>
        <w:t xml:space="preserve"> </w:t>
      </w:r>
      <w:r w:rsidR="001D2319" w:rsidRPr="00A36D5A">
        <w:rPr>
          <w:rFonts w:ascii="Times New Roman" w:hAnsi="Times New Roman" w:cs="Times New Roman"/>
          <w:bCs/>
          <w:iCs/>
          <w:sz w:val="20"/>
          <w:szCs w:val="20"/>
        </w:rPr>
        <w:t>related aspects for NTN</w:t>
      </w:r>
      <w:r w:rsidR="001D2319">
        <w:rPr>
          <w:rFonts w:ascii="Times New Roman" w:hAnsi="Times New Roman" w:cs="Times New Roman"/>
          <w:bCs/>
          <w:iCs/>
          <w:sz w:val="20"/>
          <w:szCs w:val="20"/>
        </w:rPr>
        <w:t>.</w:t>
      </w:r>
    </w:p>
    <w:p w14:paraId="36E1D18F" w14:textId="160A4182" w:rsidR="00B73595" w:rsidRDefault="00B73595" w:rsidP="00C54226">
      <w:pPr>
        <w:pStyle w:val="1"/>
        <w:spacing w:before="120" w:after="120"/>
        <w:rPr>
          <w:rFonts w:ascii="Times New Roman" w:eastAsiaTheme="minorEastAsia" w:hAnsi="Times New Roman"/>
          <w:sz w:val="21"/>
          <w:lang w:eastAsia="zh-CN"/>
        </w:rPr>
      </w:pPr>
      <w:r>
        <w:rPr>
          <w:rFonts w:ascii="Times New Roman" w:eastAsiaTheme="minorEastAsia" w:hAnsi="Times New Roman" w:hint="eastAsia"/>
          <w:sz w:val="21"/>
          <w:lang w:eastAsia="zh-CN"/>
        </w:rPr>
        <w:t>D</w:t>
      </w:r>
      <w:r>
        <w:rPr>
          <w:rFonts w:ascii="Times New Roman" w:eastAsiaTheme="minorEastAsia" w:hAnsi="Times New Roman"/>
          <w:sz w:val="21"/>
          <w:lang w:eastAsia="zh-CN"/>
        </w:rPr>
        <w:t>iscussion</w:t>
      </w:r>
    </w:p>
    <w:p w14:paraId="3C680937" w14:textId="151EC6A9" w:rsidR="00421484" w:rsidRPr="00C7253F" w:rsidRDefault="00C7253F" w:rsidP="00C7253F">
      <w:pPr>
        <w:pStyle w:val="2"/>
        <w:spacing w:before="120" w:after="120"/>
      </w:pPr>
      <w:bookmarkStart w:id="9" w:name="_Toc63448313"/>
      <w:r w:rsidRPr="00902581">
        <w:t>Issue#1: Initial acquisition of TA before PRACH preamble transmission</w:t>
      </w:r>
      <w:bookmarkEnd w:id="9"/>
    </w:p>
    <w:p w14:paraId="692D7535" w14:textId="43B2BFAC" w:rsidR="00A41F45" w:rsidRDefault="00A41F45" w:rsidP="00A41F45">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4</w:t>
      </w:r>
      <w:r w:rsidRPr="00A72DB7">
        <w:rPr>
          <w:rFonts w:ascii="Times New Roman" w:hAnsi="Times New Roman" w:cs="Times New Roman"/>
          <w:bCs/>
          <w:iCs/>
          <w:sz w:val="20"/>
          <w:szCs w:val="20"/>
        </w:rPr>
        <w:t>-e,</w:t>
      </w:r>
      <w:r>
        <w:rPr>
          <w:rFonts w:ascii="Times New Roman" w:hAnsi="Times New Roman" w:cs="Times New Roman"/>
          <w:bCs/>
          <w:iCs/>
          <w:sz w:val="20"/>
          <w:szCs w:val="20"/>
        </w:rPr>
        <w:t xml:space="preserve"> Moderator suggested for more inputs in this meeting on</w:t>
      </w:r>
      <w:r w:rsidR="00323A0C">
        <w:rPr>
          <w:rFonts w:ascii="Times New Roman" w:hAnsi="Times New Roman" w:cs="Times New Roman"/>
          <w:bCs/>
          <w:iCs/>
          <w:sz w:val="20"/>
          <w:szCs w:val="20"/>
        </w:rPr>
        <w:t xml:space="preserve"> the </w:t>
      </w:r>
      <w:r w:rsidR="00323A0C" w:rsidRPr="00323A0C">
        <w:rPr>
          <w:rFonts w:ascii="Times New Roman" w:hAnsi="Times New Roman" w:cs="Times New Roman"/>
          <w:bCs/>
          <w:iCs/>
          <w:sz w:val="20"/>
          <w:szCs w:val="20"/>
        </w:rPr>
        <w:t xml:space="preserve">need </w:t>
      </w:r>
      <w:r w:rsidR="00323A0C">
        <w:rPr>
          <w:rFonts w:ascii="Times New Roman" w:hAnsi="Times New Roman" w:cs="Times New Roman"/>
          <w:bCs/>
          <w:iCs/>
          <w:sz w:val="20"/>
          <w:szCs w:val="20"/>
        </w:rPr>
        <w:t xml:space="preserve">and </w:t>
      </w:r>
      <w:r w:rsidR="001C6A0C">
        <w:rPr>
          <w:rFonts w:ascii="Times New Roman" w:hAnsi="Times New Roman" w:cs="Times New Roman"/>
          <w:bCs/>
          <w:iCs/>
          <w:sz w:val="20"/>
          <w:szCs w:val="20"/>
        </w:rPr>
        <w:t xml:space="preserve">the </w:t>
      </w:r>
      <w:r w:rsidR="00323A0C">
        <w:rPr>
          <w:rFonts w:ascii="Times New Roman" w:hAnsi="Times New Roman" w:cs="Times New Roman"/>
          <w:bCs/>
          <w:iCs/>
          <w:sz w:val="20"/>
          <w:szCs w:val="20"/>
        </w:rPr>
        <w:t>i</w:t>
      </w:r>
      <w:r w:rsidR="00323A0C" w:rsidRPr="00323A0C">
        <w:rPr>
          <w:rFonts w:ascii="Times New Roman" w:hAnsi="Times New Roman" w:cs="Times New Roman"/>
          <w:bCs/>
          <w:iCs/>
          <w:sz w:val="20"/>
          <w:szCs w:val="20"/>
        </w:rPr>
        <w:t>ndication of common TA (CTA)</w:t>
      </w:r>
      <w:r w:rsidR="00323A0C">
        <w:rPr>
          <w:rFonts w:ascii="Times New Roman" w:hAnsi="Times New Roman" w:cs="Times New Roman"/>
          <w:bCs/>
          <w:iCs/>
          <w:sz w:val="20"/>
          <w:szCs w:val="20"/>
        </w:rPr>
        <w:t xml:space="preserve">, </w:t>
      </w:r>
      <w:r w:rsidR="00323A0C" w:rsidRPr="00323A0C">
        <w:rPr>
          <w:rFonts w:ascii="Times New Roman" w:hAnsi="Times New Roman" w:cs="Times New Roman"/>
          <w:bCs/>
          <w:iCs/>
          <w:sz w:val="20"/>
          <w:szCs w:val="20"/>
        </w:rPr>
        <w:t>common TA drift rate</w:t>
      </w:r>
      <w:r w:rsidR="00323A0C">
        <w:rPr>
          <w:rFonts w:ascii="Times New Roman" w:hAnsi="Times New Roman" w:cs="Times New Roman"/>
          <w:bCs/>
          <w:iCs/>
          <w:sz w:val="20"/>
          <w:szCs w:val="20"/>
        </w:rPr>
        <w:t xml:space="preserve">, </w:t>
      </w:r>
      <w:r w:rsidR="00323A0C" w:rsidRPr="00323A0C">
        <w:rPr>
          <w:rFonts w:ascii="Times New Roman" w:hAnsi="Times New Roman" w:cs="Times New Roman"/>
          <w:bCs/>
          <w:iCs/>
          <w:sz w:val="20"/>
          <w:szCs w:val="20"/>
        </w:rPr>
        <w:t>TA margin</w:t>
      </w:r>
      <w:r w:rsidR="00323A0C">
        <w:rPr>
          <w:rFonts w:ascii="Times New Roman" w:hAnsi="Times New Roman" w:cs="Times New Roman"/>
          <w:bCs/>
          <w:iCs/>
          <w:sz w:val="20"/>
          <w:szCs w:val="20"/>
        </w:rPr>
        <w:t xml:space="preserve">, and </w:t>
      </w:r>
      <w:r w:rsidR="00323A0C" w:rsidRPr="00323A0C">
        <w:rPr>
          <w:rFonts w:ascii="Times New Roman" w:hAnsi="Times New Roman" w:cs="Times New Roman"/>
          <w:bCs/>
          <w:iCs/>
          <w:sz w:val="20"/>
          <w:szCs w:val="20"/>
        </w:rPr>
        <w:t>TA command in RAR</w:t>
      </w:r>
      <w:r>
        <w:rPr>
          <w:rFonts w:ascii="Times New Roman" w:hAnsi="Times New Roman" w:cs="Times New Roman"/>
          <w:bCs/>
          <w:iCs/>
          <w:sz w:val="20"/>
          <w:szCs w:val="20"/>
        </w:rPr>
        <w:t xml:space="preserve">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_Ref67556804 \r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[3]</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24663F" w14:paraId="552DCC80" w14:textId="77777777" w:rsidTr="0024663F">
        <w:tc>
          <w:tcPr>
            <w:tcW w:w="9962" w:type="dxa"/>
          </w:tcPr>
          <w:p w14:paraId="63F1F361" w14:textId="77777777" w:rsidR="00A41F45" w:rsidRPr="006B1F93" w:rsidRDefault="00A41F45" w:rsidP="00A41F45">
            <w:pPr>
              <w:rPr>
                <w:b/>
                <w:bCs/>
                <w:color w:val="000000"/>
                <w:szCs w:val="22"/>
                <w:lang w:eastAsia="ko-KR"/>
              </w:rPr>
            </w:pPr>
            <w:r w:rsidRPr="006B1F93">
              <w:rPr>
                <w:b/>
                <w:bCs/>
                <w:color w:val="000000"/>
                <w:szCs w:val="22"/>
                <w:highlight w:val="yellow"/>
                <w:lang w:eastAsia="ko-KR"/>
              </w:rPr>
              <w:t>Updated proposal 1-1:</w:t>
            </w:r>
            <w:r w:rsidRPr="006B1F93">
              <w:rPr>
                <w:b/>
                <w:bCs/>
                <w:color w:val="000000"/>
                <w:szCs w:val="22"/>
                <w:lang w:eastAsia="ko-KR"/>
              </w:rPr>
              <w:t xml:space="preserve"> </w:t>
            </w:r>
          </w:p>
          <w:p w14:paraId="5412C0C8" w14:textId="77777777" w:rsidR="00A41F45" w:rsidRPr="006B1F93" w:rsidRDefault="00A41F45" w:rsidP="00A41F45">
            <w:pPr>
              <w:rPr>
                <w:rStyle w:val="afff0"/>
                <w:color w:val="000000" w:themeColor="text1"/>
                <w:szCs w:val="22"/>
              </w:rPr>
            </w:pPr>
            <w:r w:rsidRPr="006B1F93">
              <w:rPr>
                <w:rStyle w:val="afff0"/>
                <w:color w:val="000000" w:themeColor="text1"/>
                <w:szCs w:val="22"/>
                <w:lang w:eastAsia="ko-KR"/>
              </w:rPr>
              <w:lastRenderedPageBreak/>
              <w:t xml:space="preserve">The Timing Advance applied by an NR NTN UE in </w:t>
            </w:r>
            <w:r w:rsidRPr="006B1F93">
              <w:rPr>
                <w:b/>
                <w:bCs/>
                <w:color w:val="000000" w:themeColor="text1"/>
                <w:szCs w:val="22"/>
              </w:rPr>
              <w:t>RRC_IDLE/INACTIVE and RRC_CONNECTED</w:t>
            </w:r>
            <w:r w:rsidRPr="006B1F93">
              <w:rPr>
                <w:rStyle w:val="afff0"/>
                <w:color w:val="000000" w:themeColor="text1"/>
                <w:szCs w:val="22"/>
                <w:lang w:eastAsia="ko-KR"/>
              </w:rPr>
              <w:t xml:space="preserve"> is given by:</w:t>
            </w:r>
          </w:p>
          <w:p w14:paraId="6E7A8BC0" w14:textId="77777777" w:rsidR="00A41F45" w:rsidRPr="006B1F93" w:rsidRDefault="00A41F45" w:rsidP="00A41F45">
            <w:pPr>
              <w:rPr>
                <w:rStyle w:val="afff0"/>
                <w:color w:val="000000" w:themeColor="text1"/>
                <w:szCs w:val="22"/>
                <w:lang w:eastAsia="fr-FR"/>
              </w:rPr>
            </w:pPr>
            <w:r w:rsidRPr="006B1F93">
              <w:rPr>
                <w:rStyle w:val="afff0"/>
                <w:color w:val="000000" w:themeColor="text1"/>
                <w:szCs w:val="22"/>
                <w:lang w:eastAsia="ko-KR"/>
              </w:rPr>
              <w:t xml:space="preserve">When </w:t>
            </w:r>
            <w:r w:rsidRPr="006B1F93">
              <w:rPr>
                <w:b/>
                <w:bCs/>
                <w:color w:val="000000" w:themeColor="text1"/>
                <w:szCs w:val="22"/>
                <w:lang w:eastAsia="ko-KR"/>
              </w:rPr>
              <w:t>common TA is indicated by the Network:</w:t>
            </w:r>
          </w:p>
          <w:p w14:paraId="6E502F72" w14:textId="77777777" w:rsidR="00A41F45" w:rsidRPr="006B1F93" w:rsidRDefault="00A41F45" w:rsidP="00A41F45">
            <w:pPr>
              <w:spacing w:after="240"/>
              <w:ind w:left="708"/>
              <w:rPr>
                <w:color w:val="000000" w:themeColor="text1"/>
                <w:szCs w:val="22"/>
                <w:lang w:val="sv-SE"/>
              </w:rPr>
            </w:pPr>
            <w:r w:rsidRPr="006B1F93">
              <w:rPr>
                <w:b/>
                <w:bCs/>
                <w:color w:val="000000" w:themeColor="text1"/>
                <w:szCs w:val="22"/>
                <w:lang w:eastAsia="ko-KR"/>
              </w:rPr>
              <w:br/>
            </w:r>
            <m:oMathPara>
              <m:oMathParaPr>
                <m:jc m:val="left"/>
              </m:oMathParaP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eastAsia="ko-KR"/>
                      </w:rPr>
                      <m:t>T</m:t>
                    </m:r>
                  </m:e>
                  <m:sub>
                    <m:r>
                      <m:rPr>
                        <m:sty m:val="b"/>
                      </m:rPr>
                      <w:rPr>
                        <w:rFonts w:ascii="Cambria Math" w:hAnsi="Cambria Math"/>
                        <w:color w:val="000000" w:themeColor="text1"/>
                        <w:szCs w:val="22"/>
                        <w:lang w:eastAsia="ko-KR"/>
                      </w:rPr>
                      <m:t>TA</m:t>
                    </m:r>
                  </m:sub>
                </m:sSub>
                <m:r>
                  <m:rPr>
                    <m:sty m:val="b"/>
                  </m:rPr>
                  <w:rPr>
                    <w:rFonts w:ascii="Cambria Math" w:hAnsi="Cambria Math"/>
                    <w:color w:val="000000" w:themeColor="text1"/>
                    <w:szCs w:val="22"/>
                    <w:lang w:eastAsia="ko-KR"/>
                  </w:rPr>
                  <m:t>=</m:t>
                </m:r>
                <m:d>
                  <m:dPr>
                    <m:ctrlPr>
                      <w:rPr>
                        <w:rFonts w:ascii="Cambria Math" w:eastAsiaTheme="minorHAnsi" w:hAnsi="Cambria Math"/>
                        <w:b/>
                        <w:bCs/>
                        <w:color w:val="000000" w:themeColor="text1"/>
                        <w:szCs w:val="22"/>
                        <w:lang w:eastAsia="ko-KR"/>
                      </w:rPr>
                    </m:ctrlPr>
                  </m:dPr>
                  <m:e>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eastAsia="ko-KR"/>
                          </w:rPr>
                          <m:t>N</m:t>
                        </m:r>
                      </m:e>
                      <m:sub>
                        <m:r>
                          <m:rPr>
                            <m:sty m:val="b"/>
                          </m:rPr>
                          <w:rPr>
                            <w:rFonts w:ascii="Cambria Math" w:hAnsi="Cambria Math"/>
                            <w:color w:val="000000" w:themeColor="text1"/>
                            <w:szCs w:val="22"/>
                            <w:lang w:eastAsia="ko-KR"/>
                          </w:rPr>
                          <m:t>TA</m:t>
                        </m:r>
                      </m:sub>
                    </m:sSub>
                    <m:r>
                      <m:rPr>
                        <m:sty m:val="b"/>
                      </m:rPr>
                      <w:rPr>
                        <w:rFonts w:ascii="Cambria Math" w:hAnsi="Cambria Math"/>
                        <w:color w:val="000000" w:themeColor="text1"/>
                        <w:szCs w:val="22"/>
                        <w:lang w:eastAsia="ko-KR"/>
                      </w:rPr>
                      <m:t>+</m:t>
                    </m:r>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eastAsia="ko-KR"/>
                          </w:rPr>
                          <m:t>N</m:t>
                        </m:r>
                      </m:e>
                      <m:sub>
                        <m:r>
                          <m:rPr>
                            <m:sty m:val="b"/>
                          </m:rPr>
                          <w:rPr>
                            <w:rFonts w:ascii="Cambria Math" w:hAnsi="Cambria Math"/>
                            <w:color w:val="000000" w:themeColor="text1"/>
                            <w:szCs w:val="22"/>
                            <w:lang w:eastAsia="ko-KR"/>
                          </w:rPr>
                          <m:t>TA,UE-specific</m:t>
                        </m:r>
                      </m:sub>
                    </m:sSub>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eastAsia="ko-KR"/>
                          </w:rPr>
                          <m:t>+N</m:t>
                        </m:r>
                      </m:e>
                      <m:sub>
                        <m:r>
                          <m:rPr>
                            <m:sty m:val="b"/>
                          </m:rPr>
                          <w:rPr>
                            <w:rFonts w:ascii="Cambria Math" w:hAnsi="Cambria Math"/>
                            <w:color w:val="000000" w:themeColor="text1"/>
                            <w:szCs w:val="22"/>
                            <w:lang w:eastAsia="ko-KR"/>
                          </w:rPr>
                          <m:t>TA,common</m:t>
                        </m:r>
                      </m:sub>
                    </m:sSub>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eastAsia="ko-KR"/>
                          </w:rPr>
                          <m:t>+N</m:t>
                        </m:r>
                      </m:e>
                      <m:sub>
                        <m:r>
                          <m:rPr>
                            <m:sty m:val="b"/>
                          </m:rPr>
                          <w:rPr>
                            <w:rFonts w:ascii="Cambria Math" w:hAnsi="Cambria Math"/>
                            <w:color w:val="000000" w:themeColor="text1"/>
                            <w:szCs w:val="22"/>
                            <w:lang w:eastAsia="ko-KR"/>
                          </w:rPr>
                          <m:t>TA,offset</m:t>
                        </m:r>
                      </m:sub>
                    </m:sSub>
                  </m:e>
                </m:d>
                <m:r>
                  <m:rPr>
                    <m:sty m:val="b"/>
                  </m:rPr>
                  <w:rPr>
                    <w:rFonts w:ascii="Cambria Math" w:hAnsi="Cambria Math"/>
                    <w:color w:val="000000" w:themeColor="text1"/>
                    <w:szCs w:val="22"/>
                    <w:lang w:eastAsia="ko-KR"/>
                  </w:rPr>
                  <m:t>×</m:t>
                </m:r>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eastAsia="ko-KR"/>
                      </w:rPr>
                      <m:t>T</m:t>
                    </m:r>
                  </m:e>
                  <m:sub>
                    <m:r>
                      <m:rPr>
                        <m:sty m:val="b"/>
                      </m:rPr>
                      <w:rPr>
                        <w:rFonts w:ascii="Cambria Math" w:hAnsi="Cambria Math"/>
                        <w:color w:val="000000" w:themeColor="text1"/>
                        <w:szCs w:val="22"/>
                        <w:lang w:eastAsia="ko-KR"/>
                      </w:rPr>
                      <m:t>c</m:t>
                    </m:r>
                  </m:sub>
                </m:sSub>
              </m:oMath>
            </m:oMathPara>
          </w:p>
          <w:p w14:paraId="15391B6F" w14:textId="77777777" w:rsidR="00A41F45" w:rsidRPr="006B1F93" w:rsidRDefault="00A41F45" w:rsidP="00A41F45">
            <w:pPr>
              <w:spacing w:before="120"/>
              <w:ind w:left="708"/>
              <w:rPr>
                <w:b/>
                <w:bCs/>
                <w:color w:val="000000" w:themeColor="text1"/>
                <w:szCs w:val="22"/>
                <w:lang w:eastAsia="ko-KR"/>
              </w:rPr>
            </w:pPr>
            <w:r w:rsidRPr="006B1F93">
              <w:rPr>
                <w:b/>
                <w:bCs/>
                <w:color w:val="000000" w:themeColor="text1"/>
                <w:szCs w:val="22"/>
                <w:lang w:eastAsia="ko-KR"/>
              </w:rPr>
              <w:t>Where:</w:t>
            </w:r>
          </w:p>
          <w:p w14:paraId="4ADE1DE8" w14:textId="77777777" w:rsidR="00A41F45" w:rsidRPr="006B1F93" w:rsidRDefault="00A41F45" w:rsidP="00A41F45">
            <w:pPr>
              <w:pStyle w:val="aff3"/>
              <w:spacing w:before="120" w:after="120"/>
              <w:ind w:left="1712" w:firstLine="400"/>
              <w:rPr>
                <w:b/>
                <w:bCs/>
                <w:color w:val="000000" w:themeColor="text1"/>
                <w:szCs w:val="22"/>
                <w:lang w:eastAsia="ko-KR"/>
              </w:rPr>
            </w:pPr>
            <w:r w:rsidRPr="006B1F93">
              <w:rPr>
                <w:rFonts w:ascii="Wingdings" w:hAnsi="Wingdings"/>
                <w:color w:val="000000" w:themeColor="text1"/>
                <w:szCs w:val="22"/>
                <w:lang w:eastAsia="ko-KR"/>
              </w:rPr>
              <w:t></w:t>
            </w:r>
            <w:r w:rsidRPr="006B1F93">
              <w:rPr>
                <w:color w:val="000000" w:themeColor="text1"/>
                <w:szCs w:val="22"/>
                <w:lang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eastAsia="ko-KR"/>
                    </w:rPr>
                    <m:t>N</m:t>
                  </m:r>
                </m:e>
                <m:sub>
                  <m:r>
                    <m:rPr>
                      <m:sty m:val="b"/>
                    </m:rPr>
                    <w:rPr>
                      <w:rFonts w:ascii="Cambria Math" w:hAnsi="Cambria Math"/>
                      <w:color w:val="000000" w:themeColor="text1"/>
                      <w:szCs w:val="22"/>
                      <w:lang w:eastAsia="ko-KR"/>
                    </w:rPr>
                    <m:t>TA</m:t>
                  </m:r>
                </m:sub>
              </m:sSub>
            </m:oMath>
            <w:r w:rsidRPr="006B1F93">
              <w:rPr>
                <w:b/>
                <w:bCs/>
                <w:color w:val="000000" w:themeColor="text1"/>
                <w:szCs w:val="22"/>
                <w:lang w:eastAsia="ko-KR"/>
              </w:rPr>
              <w:t xml:space="preserve"> and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eastAsia="ko-KR"/>
                    </w:rPr>
                    <m:t>N</m:t>
                  </m:r>
                </m:e>
                <m:sub>
                  <m:r>
                    <m:rPr>
                      <m:sty m:val="b"/>
                    </m:rPr>
                    <w:rPr>
                      <w:rFonts w:ascii="Cambria Math" w:hAnsi="Cambria Math"/>
                      <w:color w:val="000000" w:themeColor="text1"/>
                      <w:szCs w:val="22"/>
                      <w:lang w:eastAsia="ko-KR"/>
                    </w:rPr>
                    <m:t>TA,offset</m:t>
                  </m:r>
                </m:sub>
              </m:sSub>
            </m:oMath>
            <w:r w:rsidRPr="006B1F93">
              <w:rPr>
                <w:b/>
                <w:bCs/>
                <w:color w:val="000000" w:themeColor="text1"/>
                <w:szCs w:val="22"/>
                <w:lang w:eastAsia="ko-KR"/>
              </w:rPr>
              <w:t xml:space="preserve"> are defined as in Release-16.</w:t>
            </w:r>
          </w:p>
          <w:p w14:paraId="462E2A0B" w14:textId="77777777" w:rsidR="00A41F45" w:rsidRPr="006B1F93" w:rsidRDefault="00A41F45" w:rsidP="00A41F45">
            <w:pPr>
              <w:pStyle w:val="aff3"/>
              <w:spacing w:before="120" w:after="120"/>
              <w:ind w:left="1712" w:firstLine="400"/>
              <w:rPr>
                <w:b/>
                <w:bCs/>
                <w:color w:val="000000" w:themeColor="text1"/>
                <w:szCs w:val="22"/>
                <w:lang w:eastAsia="ko-KR"/>
              </w:rPr>
            </w:pPr>
            <w:r w:rsidRPr="006B1F93">
              <w:rPr>
                <w:rFonts w:ascii="Wingdings" w:hAnsi="Wingdings"/>
                <w:color w:val="000000" w:themeColor="text1"/>
                <w:szCs w:val="22"/>
                <w:lang w:eastAsia="ko-KR"/>
              </w:rPr>
              <w:t></w:t>
            </w:r>
            <w:r w:rsidRPr="006B1F93">
              <w:rPr>
                <w:color w:val="000000" w:themeColor="text1"/>
                <w:szCs w:val="22"/>
                <w:lang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eastAsia="ko-KR"/>
                    </w:rPr>
                    <m:t>N</m:t>
                  </m:r>
                </m:e>
                <m:sub>
                  <m:r>
                    <m:rPr>
                      <m:sty m:val="b"/>
                    </m:rPr>
                    <w:rPr>
                      <w:rFonts w:ascii="Cambria Math" w:hAnsi="Cambria Math"/>
                      <w:color w:val="000000" w:themeColor="text1"/>
                      <w:szCs w:val="22"/>
                      <w:lang w:eastAsia="ko-KR"/>
                    </w:rPr>
                    <m:t>TA,UE-specific</m:t>
                  </m:r>
                </m:sub>
              </m:sSub>
            </m:oMath>
            <w:r w:rsidRPr="006B1F93">
              <w:rPr>
                <w:b/>
                <w:bCs/>
                <w:color w:val="000000" w:themeColor="text1"/>
                <w:szCs w:val="22"/>
                <w:lang w:eastAsia="ko-KR"/>
              </w:rPr>
              <w:t xml:space="preserve">  is UE self-estimated TA </w:t>
            </w:r>
          </w:p>
          <w:p w14:paraId="740FBCE3" w14:textId="77777777" w:rsidR="00A41F45" w:rsidRPr="006B1F93" w:rsidRDefault="00A41F45" w:rsidP="00A41F45">
            <w:pPr>
              <w:pStyle w:val="aff3"/>
              <w:spacing w:before="120" w:after="120"/>
              <w:ind w:left="1712" w:firstLine="400"/>
              <w:rPr>
                <w:b/>
                <w:bCs/>
                <w:color w:val="000000" w:themeColor="text1"/>
                <w:szCs w:val="22"/>
                <w:lang w:eastAsia="ko-KR"/>
              </w:rPr>
            </w:pPr>
            <w:r w:rsidRPr="006B1F93">
              <w:rPr>
                <w:rFonts w:ascii="Wingdings" w:hAnsi="Wingdings"/>
                <w:color w:val="000000" w:themeColor="text1"/>
                <w:szCs w:val="22"/>
                <w:lang w:eastAsia="ko-KR"/>
              </w:rPr>
              <w:t></w:t>
            </w:r>
            <w:r w:rsidRPr="006B1F93">
              <w:rPr>
                <w:color w:val="000000" w:themeColor="text1"/>
                <w:szCs w:val="22"/>
                <w:lang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eastAsia="ko-KR"/>
                    </w:rPr>
                    <m:t>N</m:t>
                  </m:r>
                </m:e>
                <m:sub>
                  <m:r>
                    <m:rPr>
                      <m:sty m:val="b"/>
                    </m:rPr>
                    <w:rPr>
                      <w:rFonts w:ascii="Cambria Math" w:hAnsi="Cambria Math"/>
                      <w:color w:val="000000" w:themeColor="text1"/>
                      <w:szCs w:val="22"/>
                      <w:lang w:eastAsia="ko-KR"/>
                    </w:rPr>
                    <m:t>TA,common</m:t>
                  </m:r>
                </m:sub>
              </m:sSub>
            </m:oMath>
            <w:r w:rsidRPr="006B1F93">
              <w:rPr>
                <w:b/>
                <w:bCs/>
                <w:color w:val="000000" w:themeColor="text1"/>
                <w:szCs w:val="22"/>
                <w:lang w:eastAsia="ko-KR"/>
              </w:rPr>
              <w:t xml:space="preserve"> is network-controlled common TA, and may include any timing offset considered necessary by the network.</w:t>
            </w:r>
          </w:p>
          <w:p w14:paraId="1ACE48F4" w14:textId="77777777" w:rsidR="00A41F45" w:rsidRPr="006B1F93" w:rsidRDefault="00A41F45" w:rsidP="00A41F45">
            <w:pPr>
              <w:pStyle w:val="aff3"/>
              <w:spacing w:before="120" w:after="120"/>
              <w:ind w:left="2286" w:firstLine="400"/>
              <w:rPr>
                <w:b/>
                <w:bCs/>
                <w:color w:val="000000" w:themeColor="text1"/>
                <w:szCs w:val="22"/>
                <w:lang w:eastAsia="ko-KR"/>
              </w:rPr>
            </w:pPr>
            <w:r w:rsidRPr="006B1F93">
              <w:rPr>
                <w:rFonts w:ascii="Wingdings" w:hAnsi="Wingdings"/>
                <w:color w:val="000000" w:themeColor="text1"/>
                <w:szCs w:val="22"/>
                <w:lang w:eastAsia="ko-KR"/>
              </w:rPr>
              <w:t></w:t>
            </w:r>
            <w:r w:rsidRPr="006B1F93">
              <w:rPr>
                <w:color w:val="000000" w:themeColor="text1"/>
                <w:szCs w:val="22"/>
                <w:lang w:eastAsia="ko-KR"/>
              </w:rPr>
              <w:t xml:space="preserve">   </w:t>
            </w:r>
            <w:r w:rsidRPr="006B1F93">
              <w:rPr>
                <w:b/>
                <w:bCs/>
                <w:color w:val="000000" w:themeColor="text1"/>
                <w:szCs w:val="22"/>
                <w:lang w:eastAsia="ko-KR"/>
              </w:rPr>
              <w:t xml:space="preserve">FFS:  Signaling and the granularity of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eastAsia="ko-KR"/>
                    </w:rPr>
                    <m:t>N</m:t>
                  </m:r>
                </m:e>
                <m:sub>
                  <m:r>
                    <m:rPr>
                      <m:sty m:val="b"/>
                    </m:rPr>
                    <w:rPr>
                      <w:rFonts w:ascii="Cambria Math" w:hAnsi="Cambria Math"/>
                      <w:color w:val="000000" w:themeColor="text1"/>
                      <w:szCs w:val="22"/>
                      <w:lang w:eastAsia="ko-KR"/>
                    </w:rPr>
                    <m:t>TA,common</m:t>
                  </m:r>
                </m:sub>
              </m:sSub>
            </m:oMath>
            <w:r w:rsidRPr="006B1F93">
              <w:rPr>
                <w:b/>
                <w:bCs/>
                <w:color w:val="000000" w:themeColor="text1"/>
                <w:szCs w:val="22"/>
                <w:lang w:eastAsia="ko-KR"/>
              </w:rPr>
              <w:t xml:space="preserve"> </w:t>
            </w:r>
          </w:p>
          <w:p w14:paraId="76D16F1C" w14:textId="77777777" w:rsidR="00A41F45" w:rsidRPr="006B1F93" w:rsidRDefault="00A41F45" w:rsidP="00A41F45">
            <w:pPr>
              <w:pStyle w:val="aff3"/>
              <w:spacing w:before="120" w:after="120"/>
              <w:ind w:left="1926" w:firstLine="400"/>
              <w:rPr>
                <w:b/>
                <w:bCs/>
                <w:color w:val="000000" w:themeColor="text1"/>
                <w:szCs w:val="22"/>
                <w:lang w:eastAsia="ko-KR"/>
              </w:rPr>
            </w:pPr>
            <w:r w:rsidRPr="006B1F93">
              <w:rPr>
                <w:rFonts w:ascii="Wingdings" w:hAnsi="Wingdings"/>
                <w:color w:val="000000" w:themeColor="text1"/>
                <w:szCs w:val="22"/>
                <w:lang w:eastAsia="ko-KR"/>
              </w:rPr>
              <w:t></w:t>
            </w:r>
            <w:r w:rsidRPr="006B1F93">
              <w:rPr>
                <w:color w:val="000000" w:themeColor="text1"/>
                <w:szCs w:val="22"/>
                <w:lang w:eastAsia="ko-KR"/>
              </w:rPr>
              <w:t xml:space="preserve">   </w:t>
            </w:r>
            <w:r w:rsidRPr="006B1F93">
              <w:rPr>
                <w:b/>
                <w:bCs/>
                <w:color w:val="000000" w:themeColor="text1"/>
                <w:szCs w:val="22"/>
                <w:lang w:eastAsia="ko-KR"/>
              </w:rPr>
              <w:t>FFS: When common TA is not indicated</w:t>
            </w:r>
          </w:p>
          <w:p w14:paraId="5BA08765" w14:textId="77777777" w:rsidR="00A41F45" w:rsidRPr="006B1F93" w:rsidRDefault="00A41F45" w:rsidP="00A41F45">
            <w:pPr>
              <w:pStyle w:val="aff3"/>
              <w:wordWrap w:val="0"/>
              <w:spacing w:before="120" w:after="120"/>
              <w:ind w:left="360" w:firstLine="400"/>
              <w:rPr>
                <w:b/>
                <w:bCs/>
                <w:color w:val="000000" w:themeColor="text1"/>
                <w:szCs w:val="22"/>
                <w:lang w:eastAsia="ko-KR"/>
              </w:rPr>
            </w:pPr>
            <w:r w:rsidRPr="006B1F93">
              <w:rPr>
                <w:color w:val="000000" w:themeColor="text1"/>
                <w:szCs w:val="22"/>
                <w:lang w:eastAsia="ko-KR"/>
              </w:rPr>
              <w:t xml:space="preserve">-        </w:t>
            </w:r>
            <w:r w:rsidRPr="006B1F93">
              <w:rPr>
                <w:b/>
                <w:bCs/>
                <w:color w:val="000000" w:themeColor="text1"/>
                <w:szCs w:val="22"/>
                <w:lang w:eastAsia="ko-KR"/>
              </w:rPr>
              <w:t xml:space="preserve">Note-1: Definition of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eastAsia="ko-KR"/>
                    </w:rPr>
                    <m:t>N</m:t>
                  </m:r>
                </m:e>
                <m:sub>
                  <m:r>
                    <m:rPr>
                      <m:sty m:val="b"/>
                    </m:rPr>
                    <w:rPr>
                      <w:rFonts w:ascii="Cambria Math" w:hAnsi="Cambria Math"/>
                      <w:color w:val="000000" w:themeColor="text1"/>
                      <w:szCs w:val="22"/>
                      <w:lang w:eastAsia="ko-KR"/>
                    </w:rPr>
                    <m:t>TA</m:t>
                  </m:r>
                </m:sub>
              </m:sSub>
            </m:oMath>
            <w:r w:rsidRPr="006B1F93">
              <w:rPr>
                <w:b/>
                <w:bCs/>
                <w:color w:val="000000" w:themeColor="text1"/>
                <w:szCs w:val="22"/>
                <w:lang w:eastAsia="ko-KR"/>
              </w:rPr>
              <w:t xml:space="preserve"> is different from that in </w:t>
            </w:r>
            <m:oMath>
              <m:r>
                <m:rPr>
                  <m:sty m:val="b"/>
                </m:rPr>
                <w:rPr>
                  <w:rFonts w:ascii="Cambria Math" w:hAnsi="Cambria Math"/>
                  <w:color w:val="000000" w:themeColor="text1"/>
                  <w:szCs w:val="22"/>
                  <w:lang w:eastAsia="ko-KR"/>
                </w:rPr>
                <m:t>RAN1 #103-e</m:t>
              </m:r>
            </m:oMath>
            <w:r w:rsidRPr="006B1F93">
              <w:rPr>
                <w:b/>
                <w:bCs/>
                <w:color w:val="000000" w:themeColor="text1"/>
                <w:szCs w:val="22"/>
                <w:lang w:eastAsia="ko-KR"/>
              </w:rPr>
              <w:t xml:space="preserve">  agreement. </w:t>
            </w:r>
          </w:p>
          <w:p w14:paraId="38772235" w14:textId="77777777" w:rsidR="00A41F45" w:rsidRPr="006B1F93" w:rsidRDefault="00A41F45" w:rsidP="00A41F45">
            <w:pPr>
              <w:pStyle w:val="aff3"/>
              <w:spacing w:before="120" w:after="120"/>
              <w:ind w:left="360" w:firstLine="400"/>
              <w:rPr>
                <w:b/>
                <w:bCs/>
                <w:color w:val="000000" w:themeColor="text1"/>
                <w:szCs w:val="22"/>
                <w:lang w:eastAsia="ko-KR"/>
              </w:rPr>
            </w:pPr>
            <w:r w:rsidRPr="006B1F93">
              <w:rPr>
                <w:color w:val="000000" w:themeColor="text1"/>
                <w:szCs w:val="22"/>
                <w:lang w:eastAsia="ko-KR"/>
              </w:rPr>
              <w:t xml:space="preserve">-        </w:t>
            </w:r>
            <w:r w:rsidRPr="006B1F93">
              <w:rPr>
                <w:b/>
                <w:bCs/>
                <w:color w:val="000000" w:themeColor="text1"/>
                <w:szCs w:val="22"/>
                <w:lang w:eastAsia="ko-KR"/>
              </w:rPr>
              <w:t>Note-2: UE might not assume that the RTT between UE and gNB is equal to the calculated TA for Msg1/Msg A.</w:t>
            </w:r>
          </w:p>
          <w:p w14:paraId="4D68100A" w14:textId="77777777" w:rsidR="00A41F45" w:rsidRPr="006B1F93" w:rsidRDefault="00A41F45" w:rsidP="00A41F45">
            <w:pPr>
              <w:pStyle w:val="aff3"/>
              <w:spacing w:before="120" w:after="120"/>
              <w:ind w:left="360" w:firstLine="400"/>
              <w:rPr>
                <w:b/>
                <w:bCs/>
                <w:color w:val="000000" w:themeColor="text1"/>
                <w:szCs w:val="22"/>
                <w:lang w:eastAsia="ko-KR"/>
              </w:rPr>
            </w:pPr>
            <w:r w:rsidRPr="006B1F93">
              <w:rPr>
                <w:color w:val="000000" w:themeColor="text1"/>
                <w:szCs w:val="22"/>
                <w:lang w:eastAsia="ko-KR"/>
              </w:rPr>
              <w:t xml:space="preserve">-        </w:t>
            </w:r>
            <w:r w:rsidRPr="006B1F93">
              <w:rPr>
                <w:b/>
                <w:bCs/>
                <w:color w:val="000000" w:themeColor="text1"/>
                <w:szCs w:val="22"/>
                <w:lang w:eastAsia="ko-KR"/>
              </w:rPr>
              <w:t xml:space="preserve">Note-3: This agreement does not preclude aligned DL &amp; UL timing at gNB or unaligned DL &amp; UL timing at gNB </w:t>
            </w:r>
            <w:r w:rsidRPr="006B1F93">
              <w:rPr>
                <w:rStyle w:val="afff0"/>
                <w:color w:val="000000" w:themeColor="text1"/>
                <w:szCs w:val="22"/>
              </w:rPr>
              <w:t>with decision up to future discussion if any.</w:t>
            </w:r>
          </w:p>
          <w:p w14:paraId="2C3C1FBC" w14:textId="77777777" w:rsidR="00A41F45" w:rsidRPr="006B1F93" w:rsidRDefault="00A41F45" w:rsidP="00A41F45">
            <w:pPr>
              <w:pStyle w:val="aff3"/>
              <w:spacing w:before="120" w:after="120"/>
              <w:ind w:left="360" w:firstLine="400"/>
              <w:rPr>
                <w:b/>
                <w:bCs/>
                <w:color w:val="000000" w:themeColor="text1"/>
                <w:szCs w:val="22"/>
                <w:lang w:eastAsia="ko-KR"/>
              </w:rPr>
            </w:pPr>
            <w:r w:rsidRPr="006B1F93">
              <w:rPr>
                <w:color w:val="000000" w:themeColor="text1"/>
                <w:szCs w:val="22"/>
                <w:lang w:eastAsia="ko-KR"/>
              </w:rPr>
              <w:t xml:space="preserve">-        </w:t>
            </w:r>
            <w:r w:rsidRPr="006B1F93">
              <w:rPr>
                <w:b/>
                <w:bCs/>
                <w:color w:val="000000" w:themeColor="text1"/>
                <w:szCs w:val="22"/>
                <w:lang w:eastAsia="ko-KR"/>
              </w:rPr>
              <w:t xml:space="preserve">Note-4: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eastAsia="ko-KR"/>
                    </w:rPr>
                    <m:t>N</m:t>
                  </m:r>
                </m:e>
                <m:sub>
                  <m:r>
                    <m:rPr>
                      <m:sty m:val="b"/>
                    </m:rPr>
                    <w:rPr>
                      <w:rFonts w:ascii="Cambria Math" w:hAnsi="Cambria Math"/>
                      <w:color w:val="000000" w:themeColor="text1"/>
                      <w:szCs w:val="22"/>
                      <w:lang w:eastAsia="ko-KR"/>
                    </w:rPr>
                    <m:t>TA,common</m:t>
                  </m:r>
                </m:sub>
              </m:sSub>
            </m:oMath>
            <w:r w:rsidRPr="006B1F93">
              <w:rPr>
                <w:b/>
                <w:bCs/>
                <w:color w:val="000000" w:themeColor="text1"/>
                <w:szCs w:val="22"/>
                <w:lang w:eastAsia="ko-KR"/>
              </w:rPr>
              <w:t xml:space="preserve"> is the common timing offset as agreed in RAN1 #103-e</w:t>
            </w:r>
          </w:p>
          <w:p w14:paraId="199A2972" w14:textId="77777777" w:rsidR="00A41F45" w:rsidRDefault="00A41F45" w:rsidP="00A41F45"/>
          <w:p w14:paraId="4A34AC17" w14:textId="77777777" w:rsidR="00A41F45" w:rsidRDefault="00A41F45" w:rsidP="00A41F45">
            <w:r w:rsidRPr="00AF00E4">
              <w:t>In Moderator’s view, the group is conve</w:t>
            </w:r>
            <w:r>
              <w:t>rging on this issue, but there are</w:t>
            </w:r>
            <w:r w:rsidRPr="00AF00E4">
              <w:t xml:space="preserve"> some detail</w:t>
            </w:r>
            <w:r>
              <w:t>s</w:t>
            </w:r>
            <w:r w:rsidRPr="00AF00E4">
              <w:t xml:space="preserve"> </w:t>
            </w:r>
            <w:r>
              <w:t>regarding the second FFS and Note-3 to be sorted out</w:t>
            </w:r>
            <w:r w:rsidRPr="00AF00E4">
              <w:t xml:space="preserve">. </w:t>
            </w:r>
            <w:r w:rsidRPr="00D61159">
              <w:t xml:space="preserve">Hence, we </w:t>
            </w:r>
            <w:r>
              <w:t xml:space="preserve">will </w:t>
            </w:r>
            <w:r w:rsidRPr="00D61159">
              <w:t xml:space="preserve">revisit this </w:t>
            </w:r>
            <w:r>
              <w:t>fundamental</w:t>
            </w:r>
            <w:r w:rsidRPr="00D61159">
              <w:t xml:space="preserve"> </w:t>
            </w:r>
            <w:r>
              <w:t xml:space="preserve">proposal at </w:t>
            </w:r>
            <w:r w:rsidRPr="00191770">
              <w:t>RAN1#104bis-e</w:t>
            </w:r>
            <w:r>
              <w:t>.</w:t>
            </w:r>
          </w:p>
          <w:p w14:paraId="61BAD89A" w14:textId="77777777" w:rsidR="00A41F45" w:rsidRDefault="00A41F45" w:rsidP="00A41F45">
            <w:r>
              <w:t>W</w:t>
            </w:r>
            <w:r w:rsidRPr="00AF00E4">
              <w:t xml:space="preserve">ith the proposal 1-1, the UE behavior for delay pre-compensation is clear in case of common TA is indicated by the Network </w:t>
            </w:r>
            <w:r>
              <w:t>but it is FFS w</w:t>
            </w:r>
            <w:r w:rsidRPr="00AF00E4">
              <w:t>hen common TA is not indicated</w:t>
            </w:r>
            <w:r>
              <w:t>. Companies are encouraged to further study the s</w:t>
            </w:r>
            <w:r w:rsidRPr="00FE019D">
              <w:rPr>
                <w:b/>
                <w:bCs/>
                <w:color w:val="000000" w:themeColor="text1"/>
                <w:lang w:eastAsia="ko-KR"/>
              </w:rPr>
              <w:t xml:space="preserve">ignaling and the granularity of </w:t>
            </w:r>
            <m:oMath>
              <m:sSub>
                <m:sSubPr>
                  <m:ctrlPr>
                    <w:rPr>
                      <w:rFonts w:ascii="Cambria Math" w:eastAsiaTheme="minorHAnsi" w:hAnsi="Cambria Math"/>
                      <w:b/>
                      <w:bCs/>
                      <w:color w:val="000000" w:themeColor="text1"/>
                      <w:sz w:val="22"/>
                      <w:szCs w:val="22"/>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TA,common</m:t>
                  </m:r>
                </m:sub>
              </m:sSub>
            </m:oMath>
            <w:r>
              <w:rPr>
                <w:b/>
                <w:bCs/>
                <w:color w:val="000000" w:themeColor="text1"/>
                <w:sz w:val="22"/>
                <w:szCs w:val="22"/>
                <w:lang w:eastAsia="ko-KR"/>
              </w:rPr>
              <w:t xml:space="preserve">. </w:t>
            </w:r>
            <w:r w:rsidRPr="00191770">
              <w:t xml:space="preserve">And </w:t>
            </w:r>
            <w:r w:rsidRPr="00191770">
              <w:rPr>
                <w:b/>
              </w:rPr>
              <w:t>clarify the</w:t>
            </w:r>
            <w:r w:rsidRPr="00191770">
              <w:rPr>
                <w:b/>
                <w:bCs/>
                <w:color w:val="000000" w:themeColor="text1"/>
                <w:sz w:val="22"/>
                <w:szCs w:val="22"/>
                <w:lang w:eastAsia="ko-KR"/>
              </w:rPr>
              <w:t xml:space="preserve"> </w:t>
            </w:r>
            <w:r w:rsidRPr="00191770">
              <w:rPr>
                <w:b/>
              </w:rPr>
              <w:t>UE behavior when common TA is not indicated</w:t>
            </w:r>
            <w:r>
              <w:t xml:space="preserve">. </w:t>
            </w:r>
          </w:p>
          <w:p w14:paraId="58147B83" w14:textId="77777777" w:rsidR="00A41F45" w:rsidRDefault="00A41F45" w:rsidP="00A41F45">
            <w:r>
              <w:t>The moderator recommendation was made as follows:</w:t>
            </w:r>
          </w:p>
          <w:p w14:paraId="24D33C30" w14:textId="77777777" w:rsidR="00A41F45" w:rsidRPr="006B1F93" w:rsidRDefault="00A41F45" w:rsidP="00A41F45">
            <w:pPr>
              <w:pStyle w:val="draftproposal0"/>
              <w:spacing w:after="160" w:line="252" w:lineRule="auto"/>
              <w:rPr>
                <w:rFonts w:ascii="Arial" w:hAnsi="Arial" w:cs="Arial"/>
                <w:b/>
                <w:bCs/>
                <w:color w:val="000000"/>
                <w:szCs w:val="22"/>
                <w:lang w:val="en-US"/>
              </w:rPr>
            </w:pPr>
            <w:r w:rsidRPr="006B1F93">
              <w:rPr>
                <w:b/>
                <w:bCs/>
                <w:color w:val="000000"/>
                <w:szCs w:val="22"/>
                <w:highlight w:val="cyan"/>
                <w:lang w:val="en-US"/>
              </w:rPr>
              <w:t>Moderator recommendation 1-1:</w:t>
            </w:r>
            <w:r w:rsidRPr="006B1F93">
              <w:rPr>
                <w:b/>
                <w:bCs/>
                <w:color w:val="000000"/>
                <w:szCs w:val="22"/>
                <w:lang w:val="en-US"/>
              </w:rPr>
              <w:t xml:space="preserve"> </w:t>
            </w:r>
          </w:p>
          <w:p w14:paraId="56B8D0FB" w14:textId="77777777" w:rsidR="00A41F45" w:rsidRPr="006B1F93" w:rsidRDefault="00A41F45" w:rsidP="00A41F45">
            <w:pPr>
              <w:rPr>
                <w:b/>
              </w:rPr>
            </w:pPr>
            <w:r w:rsidRPr="006B1F93">
              <w:rPr>
                <w:b/>
              </w:rPr>
              <w:t>Companies are encouraged to:</w:t>
            </w:r>
          </w:p>
          <w:p w14:paraId="0B361B55" w14:textId="77777777" w:rsidR="00A41F45" w:rsidRPr="006B1F93" w:rsidRDefault="00A41F45" w:rsidP="00A41F45">
            <w:pPr>
              <w:pStyle w:val="aff3"/>
              <w:numPr>
                <w:ilvl w:val="0"/>
                <w:numId w:val="28"/>
              </w:numPr>
              <w:spacing w:beforeLines="0" w:afterLines="0" w:after="180"/>
              <w:ind w:firstLineChars="0"/>
              <w:rPr>
                <w:b/>
              </w:rPr>
            </w:pPr>
            <w:r w:rsidRPr="006B1F93">
              <w:rPr>
                <w:b/>
              </w:rPr>
              <w:t xml:space="preserve">Provide input to RAN1#104bis-e about the characterization of the common TA </w:t>
            </w:r>
          </w:p>
          <w:p w14:paraId="35C33FCE" w14:textId="77777777" w:rsidR="00A41F45" w:rsidRPr="006B1F93" w:rsidRDefault="00A41F45" w:rsidP="00A41F45">
            <w:pPr>
              <w:pStyle w:val="aff3"/>
              <w:numPr>
                <w:ilvl w:val="0"/>
                <w:numId w:val="28"/>
              </w:numPr>
              <w:spacing w:beforeLines="0" w:afterLines="0" w:after="180"/>
              <w:ind w:firstLineChars="0"/>
              <w:rPr>
                <w:b/>
              </w:rPr>
            </w:pPr>
            <w:r w:rsidRPr="006B1F93">
              <w:rPr>
                <w:b/>
              </w:rPr>
              <w:t xml:space="preserve">Further study the signaling and the granularity of N_(TA,common). </w:t>
            </w:r>
          </w:p>
          <w:p w14:paraId="1E7396F5" w14:textId="77777777" w:rsidR="00A41F45" w:rsidRPr="006B1F93" w:rsidRDefault="00A41F45" w:rsidP="00A41F45">
            <w:pPr>
              <w:pStyle w:val="aff3"/>
              <w:numPr>
                <w:ilvl w:val="0"/>
                <w:numId w:val="28"/>
              </w:numPr>
              <w:spacing w:beforeLines="0" w:afterLines="0" w:after="180"/>
              <w:ind w:firstLineChars="0"/>
              <w:rPr>
                <w:b/>
              </w:rPr>
            </w:pPr>
            <w:r w:rsidRPr="006B1F93">
              <w:rPr>
                <w:b/>
              </w:rPr>
              <w:t xml:space="preserve">Provide input to RAN1#104bis-e about the operation of closed loop, open loop TA control and </w:t>
            </w:r>
            <w:r w:rsidRPr="006B1F93">
              <w:rPr>
                <w:b/>
                <w:lang w:eastAsia="x-none"/>
              </w:rPr>
              <w:t>the combination of open and closed loop TA control</w:t>
            </w:r>
          </w:p>
          <w:p w14:paraId="327C5F9E" w14:textId="77777777" w:rsidR="0024663F" w:rsidRPr="00323A0C" w:rsidRDefault="00A41F45" w:rsidP="00A41F45">
            <w:pPr>
              <w:pStyle w:val="aff3"/>
              <w:numPr>
                <w:ilvl w:val="0"/>
                <w:numId w:val="28"/>
              </w:numPr>
              <w:spacing w:beforeLines="0" w:afterLines="0" w:after="180"/>
              <w:ind w:firstLineChars="0"/>
              <w:rPr>
                <w:sz w:val="18"/>
              </w:rPr>
            </w:pPr>
            <w:r w:rsidRPr="006B1F93">
              <w:rPr>
                <w:b/>
              </w:rPr>
              <w:t xml:space="preserve">Clarify the UE behavior when common TA is not indicated </w:t>
            </w:r>
          </w:p>
          <w:p w14:paraId="24C0623F" w14:textId="77777777" w:rsidR="00323A0C" w:rsidRDefault="00323A0C" w:rsidP="00323A0C">
            <w:pPr>
              <w:spacing w:after="180"/>
              <w:rPr>
                <w:sz w:val="18"/>
              </w:rPr>
            </w:pPr>
          </w:p>
          <w:p w14:paraId="5E93AB9B" w14:textId="77777777" w:rsidR="00323A0C" w:rsidRPr="00DD61D6" w:rsidRDefault="00323A0C" w:rsidP="00323A0C">
            <w:pPr>
              <w:pStyle w:val="draftproposal0"/>
              <w:spacing w:after="160" w:line="252" w:lineRule="auto"/>
              <w:rPr>
                <w:rFonts w:ascii="Arial" w:hAnsi="Arial" w:cs="Arial"/>
                <w:b/>
                <w:bCs/>
                <w:color w:val="000000"/>
                <w:lang w:val="en-US"/>
              </w:rPr>
            </w:pPr>
            <w:r w:rsidRPr="00DD61D6">
              <w:rPr>
                <w:b/>
                <w:bCs/>
                <w:color w:val="000000"/>
                <w:highlight w:val="cyan"/>
                <w:lang w:val="en-US"/>
              </w:rPr>
              <w:t>Moderator recommendation 1-2:</w:t>
            </w:r>
            <w:r w:rsidRPr="00DD61D6">
              <w:rPr>
                <w:b/>
                <w:bCs/>
                <w:color w:val="000000"/>
                <w:lang w:val="en-US"/>
              </w:rPr>
              <w:t xml:space="preserve"> </w:t>
            </w:r>
          </w:p>
          <w:p w14:paraId="622B31F2" w14:textId="77777777" w:rsidR="00323A0C" w:rsidRPr="00DD61D6" w:rsidRDefault="00323A0C" w:rsidP="00323A0C">
            <w:pPr>
              <w:rPr>
                <w:b/>
                <w:bCs/>
                <w:lang w:eastAsia="fr-FR"/>
              </w:rPr>
            </w:pPr>
            <w:r w:rsidRPr="00DD61D6">
              <w:rPr>
                <w:b/>
                <w:bCs/>
                <w:lang w:eastAsia="fr-FR"/>
              </w:rPr>
              <w:t>On the need and indication of Common TA drift companies are encouraged to conduct more investigations and provide inputs to RAN1#104bis-e.</w:t>
            </w:r>
          </w:p>
          <w:p w14:paraId="3D12C563" w14:textId="77777777" w:rsidR="00323A0C" w:rsidRDefault="00323A0C" w:rsidP="00323A0C">
            <w:pPr>
              <w:spacing w:after="180"/>
              <w:rPr>
                <w:sz w:val="18"/>
              </w:rPr>
            </w:pPr>
          </w:p>
          <w:p w14:paraId="0D213E07" w14:textId="77777777" w:rsidR="00323A0C" w:rsidRPr="00DD61D6" w:rsidRDefault="00323A0C" w:rsidP="00323A0C">
            <w:pPr>
              <w:pStyle w:val="draftproposal0"/>
              <w:spacing w:after="160" w:line="252" w:lineRule="auto"/>
              <w:rPr>
                <w:rFonts w:ascii="Arial" w:hAnsi="Arial" w:cs="Arial"/>
                <w:b/>
                <w:bCs/>
                <w:color w:val="000000"/>
                <w:lang w:val="en-US"/>
              </w:rPr>
            </w:pPr>
            <w:r w:rsidRPr="00DD61D6">
              <w:rPr>
                <w:b/>
                <w:bCs/>
                <w:color w:val="000000"/>
                <w:highlight w:val="cyan"/>
                <w:lang w:val="en-US"/>
              </w:rPr>
              <w:t>Moderator recommendation 1-3:</w:t>
            </w:r>
            <w:r w:rsidRPr="00DD61D6">
              <w:rPr>
                <w:b/>
                <w:bCs/>
                <w:color w:val="000000"/>
                <w:lang w:val="en-US"/>
              </w:rPr>
              <w:t xml:space="preserve"> </w:t>
            </w:r>
          </w:p>
          <w:p w14:paraId="4F553DB3" w14:textId="77777777" w:rsidR="00323A0C" w:rsidRPr="00DD61D6" w:rsidRDefault="00323A0C" w:rsidP="00323A0C">
            <w:pPr>
              <w:rPr>
                <w:rFonts w:eastAsia="宋体" w:cs="Times"/>
                <w:b/>
                <w:color w:val="000000"/>
                <w:lang w:eastAsia="ko-KR"/>
              </w:rPr>
            </w:pPr>
            <w:r w:rsidRPr="00DD61D6">
              <w:rPr>
                <w:rFonts w:eastAsia="宋体" w:cs="Times"/>
                <w:b/>
                <w:color w:val="000000"/>
                <w:lang w:eastAsia="ko-KR"/>
              </w:rPr>
              <w:t>On the need of TA_margin companies are encouraged to review views collected in section 1.3 and provide input to RAN1#104-bis-e</w:t>
            </w:r>
          </w:p>
          <w:p w14:paraId="4D8CA4A9" w14:textId="77777777" w:rsidR="00323A0C" w:rsidRDefault="00323A0C" w:rsidP="00323A0C">
            <w:pPr>
              <w:spacing w:after="180"/>
              <w:rPr>
                <w:sz w:val="18"/>
              </w:rPr>
            </w:pPr>
          </w:p>
          <w:p w14:paraId="2795D3F8" w14:textId="77777777" w:rsidR="00323A0C" w:rsidRPr="00116EA8" w:rsidRDefault="00323A0C" w:rsidP="00323A0C">
            <w:pPr>
              <w:pStyle w:val="DraftProposal"/>
              <w:numPr>
                <w:ilvl w:val="0"/>
                <w:numId w:val="0"/>
              </w:numPr>
              <w:spacing w:before="120" w:after="120"/>
              <w:rPr>
                <w:rFonts w:ascii="Times New Roman" w:hAnsi="Times New Roman" w:cs="Times New Roman"/>
              </w:rPr>
            </w:pPr>
            <w:r w:rsidRPr="00EB283B">
              <w:rPr>
                <w:rFonts w:ascii="Times New Roman" w:hAnsi="Times New Roman" w:cs="Times New Roman"/>
                <w:highlight w:val="yellow"/>
              </w:rPr>
              <w:t>Updated proposal 1-</w:t>
            </w:r>
            <w:r>
              <w:rPr>
                <w:rFonts w:ascii="Times New Roman" w:hAnsi="Times New Roman" w:cs="Times New Roman"/>
                <w:highlight w:val="yellow"/>
              </w:rPr>
              <w:t>4</w:t>
            </w:r>
            <w:r w:rsidRPr="00394877">
              <w:rPr>
                <w:rFonts w:ascii="Times New Roman" w:hAnsi="Times New Roman" w:cs="Times New Roman"/>
                <w:highlight w:val="yellow"/>
              </w:rPr>
              <w:t>:</w:t>
            </w:r>
            <w:r w:rsidRPr="00902581">
              <w:rPr>
                <w:rFonts w:ascii="Times New Roman" w:hAnsi="Times New Roman" w:cs="Times New Roman"/>
              </w:rPr>
              <w:t xml:space="preserve"> </w:t>
            </w:r>
          </w:p>
          <w:p w14:paraId="39F18C23" w14:textId="77777777" w:rsidR="00323A0C" w:rsidRPr="0046681D" w:rsidRDefault="00323A0C" w:rsidP="00323A0C">
            <w:pPr>
              <w:rPr>
                <w:b/>
              </w:rPr>
            </w:pPr>
            <w:r w:rsidRPr="0046681D">
              <w:rPr>
                <w:b/>
              </w:rPr>
              <w:t>Confirm the following working assumption:</w:t>
            </w:r>
          </w:p>
          <w:p w14:paraId="44BB014D" w14:textId="673F6B8B" w:rsidR="00323A0C" w:rsidRPr="00323A0C" w:rsidRDefault="00323A0C" w:rsidP="00323A0C">
            <w:pPr>
              <w:rPr>
                <w:sz w:val="18"/>
              </w:rPr>
            </w:pPr>
            <w:r w:rsidRPr="0046681D">
              <w:rPr>
                <w:b/>
              </w:rPr>
              <w:t>It is assumed that the requirement on UL time pre-compensation for Msg1/MsgA transmission of an NR NTN UE in idle/inactive mode will be defined such that the existing TAC 12-bit field in msg2 (or msgB) can be reused without any extension.</w:t>
            </w:r>
          </w:p>
        </w:tc>
      </w:tr>
    </w:tbl>
    <w:p w14:paraId="43D1BA8F" w14:textId="538F476D" w:rsidR="00A670E4" w:rsidRDefault="0079200F" w:rsidP="00421484">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lastRenderedPageBreak/>
        <w:t>I</w:t>
      </w:r>
      <w:r>
        <w:rPr>
          <w:rFonts w:ascii="Times New Roman" w:hAnsi="Times New Roman" w:cs="Times New Roman"/>
          <w:bCs/>
          <w:iCs/>
          <w:sz w:val="20"/>
          <w:szCs w:val="20"/>
        </w:rPr>
        <w:t xml:space="preserve">n our view, </w:t>
      </w:r>
      <w:r w:rsidR="00A67E54" w:rsidRPr="00323A0C">
        <w:rPr>
          <w:rFonts w:ascii="Times New Roman" w:hAnsi="Times New Roman" w:cs="Times New Roman"/>
          <w:bCs/>
          <w:iCs/>
          <w:sz w:val="20"/>
          <w:szCs w:val="20"/>
        </w:rPr>
        <w:t>common TA (CTA)</w:t>
      </w:r>
      <w:r w:rsidR="00A67E54">
        <w:rPr>
          <w:rFonts w:ascii="Times New Roman" w:hAnsi="Times New Roman" w:cs="Times New Roman"/>
          <w:bCs/>
          <w:iCs/>
          <w:sz w:val="20"/>
          <w:szCs w:val="20"/>
        </w:rPr>
        <w:t xml:space="preserve"> should be indicated</w:t>
      </w:r>
      <w:r w:rsidR="003C4C1E">
        <w:rPr>
          <w:rFonts w:ascii="Times New Roman" w:hAnsi="Times New Roman" w:cs="Times New Roman"/>
          <w:bCs/>
          <w:iCs/>
          <w:sz w:val="20"/>
          <w:szCs w:val="20"/>
        </w:rPr>
        <w:t xml:space="preserve"> to absorb TA margin and/or </w:t>
      </w:r>
      <w:r w:rsidR="00E21DC5">
        <w:rPr>
          <w:rFonts w:ascii="Times New Roman" w:hAnsi="Times New Roman" w:cs="Times New Roman"/>
          <w:bCs/>
          <w:iCs/>
          <w:sz w:val="20"/>
          <w:szCs w:val="20"/>
        </w:rPr>
        <w:t xml:space="preserve">to </w:t>
      </w:r>
      <w:r w:rsidR="00E21DC5" w:rsidRPr="00E21DC5">
        <w:rPr>
          <w:rFonts w:ascii="Times New Roman" w:hAnsi="Times New Roman" w:cs="Times New Roman"/>
          <w:bCs/>
          <w:iCs/>
          <w:sz w:val="20"/>
          <w:szCs w:val="20"/>
        </w:rPr>
        <w:t>compensate for the RTT of the feeder link and possibly other latencies in the satellite-gNB path</w:t>
      </w:r>
      <w:r w:rsidR="00015E6F">
        <w:rPr>
          <w:rFonts w:ascii="Times New Roman" w:hAnsi="Times New Roman" w:cs="Times New Roman"/>
          <w:bCs/>
          <w:iCs/>
          <w:sz w:val="20"/>
          <w:szCs w:val="20"/>
        </w:rPr>
        <w:t>.</w:t>
      </w:r>
    </w:p>
    <w:p w14:paraId="315F30B1" w14:textId="6B4F34E3" w:rsidR="00A67E54" w:rsidRPr="0024663F" w:rsidRDefault="0056155F" w:rsidP="00421484">
      <w:pPr>
        <w:spacing w:beforeLines="50" w:before="120" w:afterLines="50" w:after="120"/>
        <w:rPr>
          <w:rFonts w:ascii="Times New Roman" w:hAnsi="Times New Roman" w:cs="Times New Roman"/>
          <w:bCs/>
          <w:iCs/>
          <w:sz w:val="20"/>
          <w:szCs w:val="20"/>
        </w:rPr>
      </w:pPr>
      <w:r w:rsidRPr="0056155F">
        <w:rPr>
          <w:rFonts w:ascii="Times New Roman" w:hAnsi="Times New Roman" w:cs="Times New Roman"/>
          <w:bCs/>
          <w:iCs/>
          <w:sz w:val="20"/>
          <w:szCs w:val="20"/>
        </w:rPr>
        <w:t>The common TA can be approximated by a linear function as described by Ericsson</w:t>
      </w:r>
      <w:r>
        <w:rPr>
          <w:rFonts w:ascii="Times New Roman" w:hAnsi="Times New Roman" w:cs="Times New Roman"/>
          <w:bCs/>
          <w:iCs/>
          <w:sz w:val="20"/>
          <w:szCs w:val="20"/>
        </w:rPr>
        <w:t xml:space="preserve"> </w:t>
      </w:r>
      <w:r w:rsidR="00601126">
        <w:rPr>
          <w:rFonts w:ascii="Times New Roman" w:hAnsi="Times New Roman" w:cs="Times New Roman"/>
          <w:bCs/>
          <w:iCs/>
          <w:sz w:val="20"/>
          <w:szCs w:val="20"/>
        </w:rPr>
        <w:fldChar w:fldCharType="begin"/>
      </w:r>
      <w:r w:rsidR="00601126">
        <w:rPr>
          <w:rFonts w:ascii="Times New Roman" w:hAnsi="Times New Roman" w:cs="Times New Roman"/>
          <w:bCs/>
          <w:iCs/>
          <w:sz w:val="20"/>
          <w:szCs w:val="20"/>
        </w:rPr>
        <w:instrText xml:space="preserve"> REF _Ref67558861 \r \h </w:instrText>
      </w:r>
      <w:r w:rsidR="00601126">
        <w:rPr>
          <w:rFonts w:ascii="Times New Roman" w:hAnsi="Times New Roman" w:cs="Times New Roman"/>
          <w:bCs/>
          <w:iCs/>
          <w:sz w:val="20"/>
          <w:szCs w:val="20"/>
        </w:rPr>
      </w:r>
      <w:r w:rsidR="00601126">
        <w:rPr>
          <w:rFonts w:ascii="Times New Roman" w:hAnsi="Times New Roman" w:cs="Times New Roman"/>
          <w:bCs/>
          <w:iCs/>
          <w:sz w:val="20"/>
          <w:szCs w:val="20"/>
        </w:rPr>
        <w:fldChar w:fldCharType="separate"/>
      </w:r>
      <w:r w:rsidR="00601126">
        <w:rPr>
          <w:rFonts w:ascii="Times New Roman" w:hAnsi="Times New Roman" w:cs="Times New Roman"/>
          <w:bCs/>
          <w:iCs/>
          <w:sz w:val="20"/>
          <w:szCs w:val="20"/>
        </w:rPr>
        <w:t>[4]</w:t>
      </w:r>
      <w:r w:rsidR="00601126">
        <w:rPr>
          <w:rFonts w:ascii="Times New Roman" w:hAnsi="Times New Roman" w:cs="Times New Roman"/>
          <w:bCs/>
          <w:iCs/>
          <w:sz w:val="20"/>
          <w:szCs w:val="20"/>
        </w:rPr>
        <w:fldChar w:fldCharType="end"/>
      </w:r>
      <w:r w:rsidR="00601126">
        <w:rPr>
          <w:rFonts w:ascii="Times New Roman" w:hAnsi="Times New Roman" w:cs="Times New Roman"/>
          <w:bCs/>
          <w:iCs/>
          <w:sz w:val="20"/>
          <w:szCs w:val="20"/>
        </w:rPr>
        <w:t>.</w:t>
      </w:r>
    </w:p>
    <w:p w14:paraId="3AFE0115" w14:textId="2F4CA378" w:rsidR="00601126" w:rsidRPr="00601126" w:rsidRDefault="00971FE2" w:rsidP="00601126">
      <w:pPr>
        <w:rPr>
          <w:rFonts w:ascii="Arial" w:hAnsi="Arial" w:cs="Arial"/>
          <w:iCs/>
          <w:sz w:val="20"/>
          <w:szCs w:val="20"/>
        </w:rPr>
      </w:pPr>
      <m:oMathPara>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TA,common</m:t>
              </m:r>
            </m:sub>
          </m:sSub>
          <m:d>
            <m:dPr>
              <m:ctrlPr>
                <w:rPr>
                  <w:rFonts w:ascii="Cambria Math" w:hAnsi="Cambria Math" w:cs="Arial"/>
                  <w:i/>
                  <w:iCs/>
                  <w:sz w:val="20"/>
                  <w:szCs w:val="20"/>
                </w:rPr>
              </m:ctrlPr>
            </m:dPr>
            <m:e>
              <m:r>
                <w:rPr>
                  <w:rFonts w:ascii="Cambria Math" w:hAnsi="Cambria Math" w:cs="Arial"/>
                  <w:sz w:val="20"/>
                  <w:szCs w:val="20"/>
                </w:rPr>
                <m:t>n</m:t>
              </m:r>
            </m:e>
          </m:d>
          <m:r>
            <w:rPr>
              <w:rFonts w:ascii="Cambria Math" w:hAnsi="Cambria Math" w:cs="Arial"/>
              <w:sz w:val="20"/>
              <w:szCs w:val="20"/>
            </w:rPr>
            <m:t>=</m:t>
          </m:r>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TA,common, base</m:t>
              </m:r>
            </m:sub>
          </m:sSub>
          <m:r>
            <w:rPr>
              <w:rFonts w:ascii="Cambria Math" w:hAnsi="Cambria Math" w:cs="Arial"/>
              <w:sz w:val="20"/>
              <w:szCs w:val="20"/>
            </w:rPr>
            <m:t>+</m:t>
          </m:r>
          <m:d>
            <m:dPr>
              <m:begChr m:val="⌊"/>
              <m:endChr m:val="⌋"/>
              <m:ctrlPr>
                <w:rPr>
                  <w:rFonts w:ascii="Cambria Math" w:hAnsi="Cambria Math" w:cs="Arial"/>
                  <w:i/>
                  <w:iCs/>
                  <w:sz w:val="20"/>
                  <w:szCs w:val="20"/>
                </w:rPr>
              </m:ctrlPr>
            </m:dPr>
            <m:e>
              <m:r>
                <w:rPr>
                  <w:rFonts w:ascii="Cambria Math" w:hAnsi="Cambria Math" w:cs="Arial"/>
                  <w:sz w:val="20"/>
                  <w:szCs w:val="20"/>
                </w:rPr>
                <m:t>(n-</m:t>
              </m:r>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TA,common,base</m:t>
                  </m:r>
                </m:sub>
              </m:sSub>
              <m:r>
                <w:rPr>
                  <w:rFonts w:ascii="Cambria Math" w:hAnsi="Cambria Math" w:cs="Arial"/>
                  <w:sz w:val="20"/>
                  <w:szCs w:val="20"/>
                </w:rPr>
                <m:t>)∙</m:t>
              </m:r>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TA,common,drift</m:t>
                  </m:r>
                </m:sub>
              </m:sSub>
            </m:e>
          </m:d>
        </m:oMath>
      </m:oMathPara>
    </w:p>
    <w:p w14:paraId="6472C005" w14:textId="0BC3703F" w:rsidR="00904C7C" w:rsidRPr="00904C7C" w:rsidRDefault="00904C7C" w:rsidP="00904C7C">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w</w:t>
      </w:r>
      <w:r w:rsidRPr="00904C7C">
        <w:rPr>
          <w:rFonts w:ascii="Times New Roman" w:hAnsi="Times New Roman" w:cs="Times New Roman"/>
          <w:bCs/>
          <w:iCs/>
          <w:sz w:val="20"/>
          <w:szCs w:val="20"/>
        </w:rPr>
        <w:t>here:</w:t>
      </w:r>
    </w:p>
    <w:p w14:paraId="213D7083" w14:textId="02C375B1" w:rsidR="00904C7C" w:rsidRPr="00904C7C" w:rsidRDefault="00904C7C" w:rsidP="00904C7C">
      <w:pPr>
        <w:spacing w:beforeLines="50" w:before="120" w:afterLines="50" w:after="120"/>
        <w:ind w:leftChars="100" w:left="240"/>
        <w:rPr>
          <w:rFonts w:ascii="Times New Roman" w:hAnsi="Times New Roman" w:cs="Times New Roman"/>
          <w:bCs/>
          <w:iCs/>
          <w:sz w:val="20"/>
          <w:szCs w:val="20"/>
        </w:rPr>
      </w:pPr>
      <m:oMath>
        <m:r>
          <w:rPr>
            <w:rFonts w:ascii="Cambria Math" w:hAnsi="Cambria Math" w:cs="Times New Roman"/>
            <w:sz w:val="20"/>
            <w:szCs w:val="20"/>
          </w:rPr>
          <m:t>n</m:t>
        </m:r>
      </m:oMath>
      <w:r w:rsidRPr="00904C7C">
        <w:rPr>
          <w:rFonts w:ascii="Times New Roman" w:hAnsi="Times New Roman" w:cs="Times New Roman"/>
          <w:bCs/>
          <w:iCs/>
          <w:sz w:val="20"/>
          <w:szCs w:val="20"/>
        </w:rPr>
        <w:t xml:space="preserve"> is the slot number of the targeted UL slot</w:t>
      </w:r>
      <w:r w:rsidR="0032713F">
        <w:rPr>
          <w:rFonts w:ascii="Times New Roman" w:hAnsi="Times New Roman" w:cs="Times New Roman"/>
          <w:bCs/>
          <w:iCs/>
          <w:sz w:val="20"/>
          <w:szCs w:val="20"/>
        </w:rPr>
        <w:t>.</w:t>
      </w:r>
    </w:p>
    <w:p w14:paraId="4D120C42" w14:textId="27CC60CF" w:rsidR="00904C7C" w:rsidRPr="00904C7C" w:rsidRDefault="00971FE2" w:rsidP="00904C7C">
      <w:pPr>
        <w:spacing w:beforeLines="50" w:before="120" w:afterLines="50" w:after="120"/>
        <w:ind w:leftChars="100" w:left="240"/>
        <w:rPr>
          <w:rFonts w:ascii="Times New Roman" w:hAnsi="Times New Roman" w:cs="Times New Roman"/>
          <w:bCs/>
          <w:iCs/>
          <w:sz w:val="20"/>
          <w:szCs w:val="20"/>
        </w:rPr>
      </w:pPr>
      <m:oMath>
        <m:sSub>
          <m:sSubPr>
            <m:ctrlPr>
              <w:rPr>
                <w:rFonts w:ascii="Cambria Math" w:hAnsi="Cambria Math" w:cs="Times New Roman"/>
                <w:bCs/>
                <w:iCs/>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r>
              <m:rPr>
                <m:sty m:val="p"/>
              </m:rPr>
              <w:rPr>
                <w:rFonts w:ascii="Cambria Math" w:hAnsi="Cambria Math" w:cs="Times New Roman"/>
                <w:sz w:val="20"/>
                <w:szCs w:val="20"/>
              </w:rPr>
              <m:t>,</m:t>
            </m:r>
            <m:r>
              <w:rPr>
                <w:rFonts w:ascii="Cambria Math" w:hAnsi="Cambria Math" w:cs="Times New Roman"/>
                <w:sz w:val="20"/>
                <w:szCs w:val="20"/>
              </w:rPr>
              <m:t>common</m:t>
            </m:r>
            <m:r>
              <m:rPr>
                <m:sty m:val="p"/>
              </m:rPr>
              <w:rPr>
                <w:rFonts w:ascii="Cambria Math" w:hAnsi="Cambria Math" w:cs="Times New Roman"/>
                <w:sz w:val="20"/>
                <w:szCs w:val="20"/>
              </w:rPr>
              <m:t>,</m:t>
            </m:r>
            <m:r>
              <w:rPr>
                <w:rFonts w:ascii="Cambria Math" w:hAnsi="Cambria Math" w:cs="Times New Roman"/>
                <w:sz w:val="20"/>
                <w:szCs w:val="20"/>
              </w:rPr>
              <m:t>base</m:t>
            </m:r>
          </m:sub>
        </m:sSub>
      </m:oMath>
      <w:r w:rsidR="00904C7C" w:rsidRPr="00904C7C">
        <w:rPr>
          <w:rFonts w:ascii="Times New Roman" w:hAnsi="Times New Roman" w:cs="Times New Roman"/>
          <w:bCs/>
          <w:iCs/>
          <w:sz w:val="20"/>
          <w:szCs w:val="20"/>
        </w:rPr>
        <w:t xml:space="preserve"> is a </w:t>
      </w:r>
      <w:r w:rsidR="0032713F">
        <w:rPr>
          <w:rFonts w:ascii="Times New Roman" w:hAnsi="Times New Roman" w:cs="Times New Roman"/>
          <w:bCs/>
          <w:iCs/>
          <w:sz w:val="20"/>
          <w:szCs w:val="20"/>
        </w:rPr>
        <w:t>“</w:t>
      </w:r>
      <w:r w:rsidR="00904C7C" w:rsidRPr="00904C7C">
        <w:rPr>
          <w:rFonts w:ascii="Times New Roman" w:hAnsi="Times New Roman" w:cs="Times New Roman"/>
          <w:bCs/>
          <w:iCs/>
          <w:sz w:val="20"/>
          <w:szCs w:val="20"/>
        </w:rPr>
        <w:t>time</w:t>
      </w:r>
      <w:r w:rsidR="00904C7C">
        <w:rPr>
          <w:rFonts w:ascii="Times New Roman" w:hAnsi="Times New Roman" w:cs="Times New Roman"/>
          <w:bCs/>
          <w:iCs/>
          <w:sz w:val="20"/>
          <w:szCs w:val="20"/>
        </w:rPr>
        <w:t xml:space="preserve"> </w:t>
      </w:r>
      <w:r w:rsidR="00904C7C" w:rsidRPr="00904C7C">
        <w:rPr>
          <w:rFonts w:ascii="Times New Roman" w:hAnsi="Times New Roman" w:cs="Times New Roman"/>
          <w:bCs/>
          <w:iCs/>
          <w:sz w:val="20"/>
          <w:szCs w:val="20"/>
        </w:rPr>
        <w:t xml:space="preserve">stamp” slot </w:t>
      </w:r>
      <w:r w:rsidR="0032713F" w:rsidRPr="00904C7C">
        <w:rPr>
          <w:rFonts w:ascii="Times New Roman" w:hAnsi="Times New Roman" w:cs="Times New Roman"/>
          <w:bCs/>
          <w:iCs/>
          <w:sz w:val="20"/>
          <w:szCs w:val="20"/>
        </w:rPr>
        <w:t>number</w:t>
      </w:r>
      <w:r w:rsidR="0032713F">
        <w:rPr>
          <w:rFonts w:ascii="Times New Roman" w:hAnsi="Times New Roman" w:cs="Times New Roman"/>
          <w:bCs/>
          <w:iCs/>
          <w:sz w:val="20"/>
          <w:szCs w:val="20"/>
        </w:rPr>
        <w:t>.</w:t>
      </w:r>
    </w:p>
    <w:p w14:paraId="486D226F" w14:textId="16E28A2D" w:rsidR="00904C7C" w:rsidRPr="00904C7C" w:rsidRDefault="00971FE2" w:rsidP="00904C7C">
      <w:pPr>
        <w:spacing w:beforeLines="50" w:before="120" w:afterLines="50" w:after="120"/>
        <w:ind w:leftChars="100" w:left="240"/>
        <w:rPr>
          <w:rFonts w:ascii="Times New Roman" w:hAnsi="Times New Roman" w:cs="Times New Roman"/>
          <w:bCs/>
          <w:iCs/>
          <w:sz w:val="20"/>
          <w:szCs w:val="20"/>
        </w:rPr>
      </w:pPr>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TA,common, base</m:t>
            </m:r>
          </m:sub>
        </m:sSub>
      </m:oMath>
      <w:r w:rsidR="00904C7C" w:rsidRPr="00904C7C">
        <w:rPr>
          <w:rFonts w:ascii="Times New Roman" w:hAnsi="Times New Roman" w:cs="Times New Roman"/>
          <w:bCs/>
          <w:iCs/>
          <w:sz w:val="20"/>
          <w:szCs w:val="20"/>
        </w:rPr>
        <w:t xml:space="preserve"> is the common TA (in </w:t>
      </w:r>
      <m:oMath>
        <m:sSub>
          <m:sSubPr>
            <m:ctrlPr>
              <w:rPr>
                <w:rFonts w:ascii="Cambria Math" w:hAnsi="Cambria Math" w:cs="Times New Roman"/>
                <w:bCs/>
                <w:iCs/>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oMath>
      <w:r w:rsidR="00904C7C" w:rsidRPr="00904C7C">
        <w:rPr>
          <w:rFonts w:ascii="Times New Roman" w:hAnsi="Times New Roman" w:cs="Times New Roman"/>
          <w:bCs/>
          <w:iCs/>
          <w:sz w:val="20"/>
          <w:szCs w:val="20"/>
        </w:rPr>
        <w:t xml:space="preserve"> units) at slot number </w:t>
      </w:r>
      <m:oMath>
        <m:sSub>
          <m:sSubPr>
            <m:ctrlPr>
              <w:rPr>
                <w:rFonts w:ascii="Cambria Math" w:hAnsi="Cambria Math" w:cs="Times New Roman"/>
                <w:bCs/>
                <w:iCs/>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r>
              <m:rPr>
                <m:sty m:val="p"/>
              </m:rPr>
              <w:rPr>
                <w:rFonts w:ascii="Cambria Math" w:hAnsi="Cambria Math" w:cs="Times New Roman"/>
                <w:sz w:val="20"/>
                <w:szCs w:val="20"/>
              </w:rPr>
              <m:t>,</m:t>
            </m:r>
            <m:r>
              <w:rPr>
                <w:rFonts w:ascii="Cambria Math" w:hAnsi="Cambria Math" w:cs="Times New Roman"/>
                <w:sz w:val="20"/>
                <w:szCs w:val="20"/>
              </w:rPr>
              <m:t>common</m:t>
            </m:r>
            <m:r>
              <m:rPr>
                <m:sty m:val="p"/>
              </m:rPr>
              <w:rPr>
                <w:rFonts w:ascii="Cambria Math" w:hAnsi="Cambria Math" w:cs="Times New Roman"/>
                <w:sz w:val="20"/>
                <w:szCs w:val="20"/>
              </w:rPr>
              <m:t>,</m:t>
            </m:r>
            <m:r>
              <w:rPr>
                <w:rFonts w:ascii="Cambria Math" w:hAnsi="Cambria Math" w:cs="Times New Roman"/>
                <w:sz w:val="20"/>
                <w:szCs w:val="20"/>
              </w:rPr>
              <m:t>base</m:t>
            </m:r>
          </m:sub>
        </m:sSub>
      </m:oMath>
      <w:r w:rsidR="0032713F">
        <w:rPr>
          <w:rFonts w:ascii="Times New Roman" w:hAnsi="Times New Roman" w:cs="Times New Roman"/>
          <w:bCs/>
          <w:iCs/>
          <w:sz w:val="20"/>
          <w:szCs w:val="20"/>
        </w:rPr>
        <w:t>.</w:t>
      </w:r>
    </w:p>
    <w:p w14:paraId="1DCEC9BA" w14:textId="455B4AF6" w:rsidR="00904C7C" w:rsidRPr="00904C7C" w:rsidRDefault="00971FE2" w:rsidP="00904C7C">
      <w:pPr>
        <w:spacing w:beforeLines="50" w:before="120" w:afterLines="50" w:after="120"/>
        <w:ind w:leftChars="100" w:left="240"/>
        <w:rPr>
          <w:rFonts w:ascii="Times New Roman" w:hAnsi="Times New Roman" w:cs="Times New Roman"/>
          <w:bCs/>
          <w:iCs/>
          <w:sz w:val="20"/>
          <w:szCs w:val="20"/>
        </w:rPr>
      </w:pPr>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TA,common,drift</m:t>
            </m:r>
          </m:sub>
        </m:sSub>
      </m:oMath>
      <w:r w:rsidR="00904C7C" w:rsidRPr="00904C7C">
        <w:rPr>
          <w:rFonts w:ascii="Times New Roman" w:hAnsi="Times New Roman" w:cs="Times New Roman"/>
          <w:bCs/>
          <w:iCs/>
          <w:sz w:val="20"/>
          <w:szCs w:val="20"/>
        </w:rPr>
        <w:t xml:space="preserve"> is the common TA drift rate (in </w:t>
      </w:r>
      <m:oMath>
        <m:sSub>
          <m:sSubPr>
            <m:ctrlPr>
              <w:rPr>
                <w:rFonts w:ascii="Cambria Math" w:hAnsi="Cambria Math" w:cs="Times New Roman"/>
                <w:bCs/>
                <w:iCs/>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oMath>
      <w:r w:rsidR="00904C7C" w:rsidRPr="00904C7C">
        <w:rPr>
          <w:rFonts w:ascii="Times New Roman" w:hAnsi="Times New Roman" w:cs="Times New Roman"/>
          <w:bCs/>
          <w:iCs/>
          <w:sz w:val="20"/>
          <w:szCs w:val="20"/>
        </w:rPr>
        <w:t xml:space="preserve"> units per slot)</w:t>
      </w:r>
      <w:r w:rsidR="00904C7C">
        <w:rPr>
          <w:rFonts w:ascii="Times New Roman" w:hAnsi="Times New Roman" w:cs="Times New Roman"/>
          <w:bCs/>
          <w:iCs/>
          <w:sz w:val="20"/>
          <w:szCs w:val="20"/>
        </w:rPr>
        <w:t>.</w:t>
      </w:r>
    </w:p>
    <w:p w14:paraId="1D5ACA19" w14:textId="77777777" w:rsidR="00A670E4" w:rsidRPr="00421484" w:rsidRDefault="00A670E4" w:rsidP="00421484">
      <w:pPr>
        <w:spacing w:beforeLines="50" w:before="120" w:afterLines="50" w:after="120"/>
        <w:rPr>
          <w:rFonts w:ascii="Times New Roman" w:hAnsi="Times New Roman" w:cs="Times New Roman"/>
          <w:bCs/>
          <w:iCs/>
          <w:sz w:val="20"/>
          <w:szCs w:val="20"/>
        </w:rPr>
      </w:pPr>
    </w:p>
    <w:p w14:paraId="06239B02" w14:textId="78F1A919" w:rsidR="00421484" w:rsidRDefault="004A1566" w:rsidP="00421484">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F</w:t>
      </w:r>
      <w:r>
        <w:rPr>
          <w:rFonts w:ascii="Times New Roman" w:hAnsi="Times New Roman" w:cs="Times New Roman"/>
          <w:bCs/>
          <w:iCs/>
          <w:sz w:val="20"/>
          <w:szCs w:val="20"/>
        </w:rPr>
        <w:t xml:space="preserve">urthermore, </w:t>
      </w:r>
    </w:p>
    <w:p w14:paraId="69F1136C" w14:textId="51A1CF1D" w:rsidR="004A1566" w:rsidRPr="00421484" w:rsidRDefault="00971FE2" w:rsidP="00421484">
      <w:pPr>
        <w:spacing w:beforeLines="50" w:before="120" w:afterLines="50" w:after="120"/>
        <w:rPr>
          <w:rFonts w:ascii="Times New Roman" w:hAnsi="Times New Roman" w:cs="Times New Roman"/>
          <w:bCs/>
          <w:iCs/>
          <w:sz w:val="20"/>
          <w:szCs w:val="20"/>
        </w:rPr>
      </w:pPr>
      <m:oMathPara>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TA,common, base</m:t>
              </m:r>
            </m:sub>
          </m:sSub>
          <m:r>
            <w:rPr>
              <w:rFonts w:ascii="Cambria Math" w:hAnsi="Cambria Math" w:cs="Arial"/>
              <w:sz w:val="20"/>
              <w:szCs w:val="20"/>
            </w:rPr>
            <m:t>=A</m:t>
          </m:r>
          <m:r>
            <w:rPr>
              <w:rFonts w:ascii="Cambria Math" w:hAnsi="Cambria Math" w:cs="Times New Roman"/>
              <w:sz w:val="20"/>
              <w:szCs w:val="20"/>
            </w:rPr>
            <m:t>+S∙X</m:t>
          </m:r>
        </m:oMath>
      </m:oMathPara>
    </w:p>
    <w:p w14:paraId="1E39C3AB" w14:textId="6CD6A178" w:rsidR="00421484" w:rsidRPr="00421484" w:rsidRDefault="00971FE2" w:rsidP="00421484">
      <w:pPr>
        <w:spacing w:beforeLines="50" w:before="120" w:afterLines="50" w:after="120"/>
        <w:rPr>
          <w:rFonts w:ascii="Times New Roman" w:hAnsi="Times New Roman" w:cs="Times New Roman"/>
          <w:bCs/>
          <w:iCs/>
          <w:sz w:val="20"/>
          <w:szCs w:val="20"/>
        </w:rPr>
      </w:pPr>
      <m:oMathPara>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TA,common,drift</m:t>
              </m:r>
            </m:sub>
          </m:sSub>
          <m:r>
            <w:rPr>
              <w:rFonts w:ascii="Cambria Math" w:hAnsi="Cambria Math" w:cs="Arial"/>
              <w:sz w:val="20"/>
              <w:szCs w:val="20"/>
            </w:rPr>
            <m:t>=</m:t>
          </m:r>
          <m:r>
            <w:rPr>
              <w:rFonts w:ascii="Cambria Math" w:hAnsi="Cambria Math" w:cs="Times New Roman"/>
              <w:sz w:val="20"/>
              <w:szCs w:val="20"/>
            </w:rPr>
            <m:t>S∙Y</m:t>
          </m:r>
        </m:oMath>
      </m:oMathPara>
    </w:p>
    <w:p w14:paraId="064E3A46" w14:textId="15835A57" w:rsidR="00421484" w:rsidRPr="00421484" w:rsidRDefault="00225ECB" w:rsidP="00421484">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w</w:t>
      </w:r>
      <w:r>
        <w:rPr>
          <w:rFonts w:ascii="Times New Roman" w:hAnsi="Times New Roman" w:cs="Times New Roman"/>
          <w:bCs/>
          <w:iCs/>
          <w:sz w:val="20"/>
          <w:szCs w:val="20"/>
        </w:rPr>
        <w:t>here</w:t>
      </w:r>
      <w:r w:rsidR="00921CF5">
        <w:rPr>
          <w:rFonts w:ascii="Times New Roman" w:hAnsi="Times New Roman" w:cs="Times New Roman"/>
          <w:bCs/>
          <w:iCs/>
          <w:sz w:val="20"/>
          <w:szCs w:val="20"/>
        </w:rPr>
        <w:t>:</w:t>
      </w:r>
      <w:r w:rsidR="006F2F72">
        <w:rPr>
          <w:rFonts w:ascii="Times New Roman" w:hAnsi="Times New Roman" w:cs="Times New Roman"/>
          <w:bCs/>
          <w:iCs/>
          <w:sz w:val="20"/>
          <w:szCs w:val="20"/>
        </w:rPr>
        <w:t xml:space="preserve"> </w:t>
      </w:r>
    </w:p>
    <w:p w14:paraId="5F0D8389" w14:textId="1620A663" w:rsidR="00421484" w:rsidRDefault="007E7163" w:rsidP="005252BD">
      <w:pPr>
        <w:spacing w:beforeLines="50" w:before="120" w:afterLines="50" w:after="120"/>
        <w:ind w:left="120" w:firstLine="120"/>
        <w:rPr>
          <w:rFonts w:ascii="Times New Roman" w:hAnsi="Times New Roman" w:cs="Times New Roman"/>
          <w:bCs/>
          <w:iCs/>
          <w:sz w:val="20"/>
          <w:szCs w:val="20"/>
        </w:rPr>
      </w:pPr>
      <m:oMath>
        <m:r>
          <w:rPr>
            <w:rFonts w:ascii="Cambria Math" w:hAnsi="Cambria Math" w:cs="Arial"/>
            <w:sz w:val="20"/>
            <w:szCs w:val="20"/>
          </w:rPr>
          <m:t>A</m:t>
        </m:r>
      </m:oMath>
      <w:r w:rsidR="005252BD">
        <w:rPr>
          <w:rFonts w:ascii="Times New Roman" w:hAnsi="Times New Roman" w:cs="Times New Roman" w:hint="eastAsia"/>
          <w:iCs/>
          <w:sz w:val="20"/>
          <w:szCs w:val="20"/>
        </w:rPr>
        <w:t xml:space="preserve"> </w:t>
      </w:r>
      <w:r w:rsidR="00320FAC">
        <w:rPr>
          <w:rFonts w:ascii="Times New Roman" w:hAnsi="Times New Roman" w:cs="Times New Roman"/>
          <w:iCs/>
          <w:sz w:val="20"/>
          <w:szCs w:val="20"/>
        </w:rPr>
        <w:t xml:space="preserve">represents </w:t>
      </w:r>
      <w:r w:rsidR="004C371F">
        <w:rPr>
          <w:rFonts w:ascii="Times New Roman" w:hAnsi="Times New Roman" w:cs="Times New Roman"/>
          <w:iCs/>
          <w:sz w:val="20"/>
          <w:szCs w:val="20"/>
        </w:rPr>
        <w:t>the</w:t>
      </w:r>
      <w:r w:rsidR="000D114B">
        <w:rPr>
          <w:rFonts w:ascii="Times New Roman" w:hAnsi="Times New Roman" w:cs="Times New Roman"/>
          <w:iCs/>
          <w:sz w:val="20"/>
          <w:szCs w:val="20"/>
        </w:rPr>
        <w:t xml:space="preserve"> </w:t>
      </w:r>
      <w:r w:rsidR="000D114B" w:rsidRPr="000D114B">
        <w:rPr>
          <w:rFonts w:ascii="Times New Roman" w:hAnsi="Times New Roman" w:cs="Times New Roman"/>
          <w:iCs/>
          <w:sz w:val="20"/>
          <w:szCs w:val="20"/>
        </w:rPr>
        <w:t>synthetical</w:t>
      </w:r>
      <w:r w:rsidR="004C371F">
        <w:rPr>
          <w:rFonts w:ascii="Times New Roman" w:hAnsi="Times New Roman" w:cs="Times New Roman"/>
          <w:iCs/>
          <w:sz w:val="20"/>
          <w:szCs w:val="20"/>
        </w:rPr>
        <w:t xml:space="preserve"> impact of </w:t>
      </w:r>
      <w:r w:rsidR="00320FAC">
        <w:rPr>
          <w:rFonts w:ascii="Times New Roman" w:hAnsi="Times New Roman" w:cs="Times New Roman"/>
          <w:iCs/>
          <w:sz w:val="20"/>
          <w:szCs w:val="20"/>
        </w:rPr>
        <w:t>time-invariant parameter</w:t>
      </w:r>
      <w:r w:rsidR="004C371F">
        <w:rPr>
          <w:rFonts w:ascii="Times New Roman" w:hAnsi="Times New Roman" w:cs="Times New Roman"/>
          <w:iCs/>
          <w:sz w:val="20"/>
          <w:szCs w:val="20"/>
        </w:rPr>
        <w:t>s</w:t>
      </w:r>
      <w:r w:rsidR="00320FAC">
        <w:rPr>
          <w:rFonts w:ascii="Times New Roman" w:hAnsi="Times New Roman" w:cs="Times New Roman"/>
          <w:iCs/>
          <w:sz w:val="20"/>
          <w:szCs w:val="20"/>
        </w:rPr>
        <w:t xml:space="preserve">, </w:t>
      </w:r>
      <w:r w:rsidR="007E6419">
        <w:rPr>
          <w:rFonts w:ascii="Times New Roman" w:hAnsi="Times New Roman" w:cs="Times New Roman"/>
          <w:iCs/>
          <w:sz w:val="20"/>
          <w:szCs w:val="20"/>
        </w:rPr>
        <w:t xml:space="preserve">e.g., </w:t>
      </w:r>
      <w:r w:rsidR="007E6419">
        <w:rPr>
          <w:rFonts w:ascii="Times New Roman" w:hAnsi="Times New Roman" w:cs="Times New Roman"/>
          <w:bCs/>
          <w:iCs/>
          <w:sz w:val="20"/>
          <w:szCs w:val="20"/>
        </w:rPr>
        <w:t>TA margin</w:t>
      </w:r>
      <w:r w:rsidR="000D114B">
        <w:rPr>
          <w:rFonts w:ascii="Times New Roman" w:hAnsi="Times New Roman" w:cs="Times New Roman"/>
          <w:bCs/>
          <w:iCs/>
          <w:sz w:val="20"/>
          <w:szCs w:val="20"/>
        </w:rPr>
        <w:t xml:space="preserve"> and </w:t>
      </w:r>
      <w:r w:rsidR="00925B4E">
        <w:rPr>
          <w:rFonts w:ascii="Times New Roman" w:hAnsi="Times New Roman" w:cs="Times New Roman" w:hint="eastAsia"/>
          <w:bCs/>
          <w:iCs/>
          <w:sz w:val="20"/>
          <w:szCs w:val="20"/>
        </w:rPr>
        <w:t>t</w:t>
      </w:r>
      <w:r w:rsidR="00925B4E" w:rsidRPr="00925B4E">
        <w:rPr>
          <w:rFonts w:ascii="Times New Roman" w:hAnsi="Times New Roman" w:cs="Times New Roman"/>
          <w:bCs/>
          <w:iCs/>
          <w:sz w:val="20"/>
          <w:szCs w:val="20"/>
        </w:rPr>
        <w:t>he minimum RTT on the feeder link</w:t>
      </w:r>
      <w:r w:rsidR="00925B4E">
        <w:rPr>
          <w:rFonts w:ascii="Times New Roman" w:hAnsi="Times New Roman" w:cs="Times New Roman"/>
          <w:bCs/>
          <w:iCs/>
          <w:sz w:val="20"/>
          <w:szCs w:val="20"/>
        </w:rPr>
        <w:t>.</w:t>
      </w:r>
    </w:p>
    <w:p w14:paraId="7D9BDE55" w14:textId="3583A2CB" w:rsidR="00925B4E" w:rsidRDefault="001E5D37" w:rsidP="005252BD">
      <w:pPr>
        <w:spacing w:beforeLines="50" w:before="120" w:afterLines="50" w:after="120"/>
        <w:ind w:left="120" w:firstLine="120"/>
        <w:rPr>
          <w:rFonts w:ascii="Times New Roman" w:hAnsi="Times New Roman" w:cs="Times New Roman"/>
          <w:iCs/>
          <w:sz w:val="20"/>
          <w:szCs w:val="20"/>
        </w:rPr>
      </w:pPr>
      <m:oMath>
        <m:r>
          <w:rPr>
            <w:rFonts w:ascii="Cambria Math" w:hAnsi="Cambria Math" w:cs="Times New Roman"/>
            <w:sz w:val="20"/>
            <w:szCs w:val="20"/>
          </w:rPr>
          <m:t>S</m:t>
        </m:r>
      </m:oMath>
      <w:r>
        <w:rPr>
          <w:rFonts w:ascii="Times New Roman" w:hAnsi="Times New Roman" w:cs="Times New Roman" w:hint="eastAsia"/>
          <w:iCs/>
          <w:sz w:val="20"/>
          <w:szCs w:val="20"/>
        </w:rPr>
        <w:t xml:space="preserve"> </w:t>
      </w:r>
      <w:r>
        <w:rPr>
          <w:rFonts w:ascii="Times New Roman" w:hAnsi="Times New Roman" w:cs="Times New Roman"/>
          <w:iCs/>
          <w:sz w:val="20"/>
          <w:szCs w:val="20"/>
        </w:rPr>
        <w:t xml:space="preserve">is </w:t>
      </w:r>
      <w:r w:rsidR="00F55467">
        <w:rPr>
          <w:rFonts w:ascii="Times New Roman" w:hAnsi="Times New Roman" w:cs="Times New Roman"/>
          <w:iCs/>
          <w:sz w:val="20"/>
          <w:szCs w:val="20"/>
        </w:rPr>
        <w:t xml:space="preserve">a scaling factor, e.g., </w:t>
      </w:r>
      <m:oMath>
        <m:r>
          <w:rPr>
            <w:rFonts w:ascii="Cambria Math" w:hAnsi="Cambria Math" w:cs="Times New Roman"/>
            <w:sz w:val="20"/>
            <w:szCs w:val="20"/>
          </w:rPr>
          <m:t>S=</m:t>
        </m:r>
        <m:f>
          <m:fPr>
            <m:type m:val="lin"/>
            <m:ctrlPr>
              <w:rPr>
                <w:rFonts w:ascii="Cambria Math" w:hAnsi="Cambria Math" w:cs="Times New Roman"/>
                <w:i/>
                <w:iCs/>
                <w:sz w:val="20"/>
                <w:szCs w:val="20"/>
              </w:rPr>
            </m:ctrlPr>
          </m:fPr>
          <m:num>
            <m:r>
              <w:rPr>
                <w:rFonts w:ascii="Cambria Math" w:hAnsi="Cambria Math" w:cs="Times New Roman"/>
                <w:sz w:val="20"/>
                <w:szCs w:val="20"/>
              </w:rPr>
              <m:t>16∙64</m:t>
            </m:r>
          </m:num>
          <m:den>
            <m:sSup>
              <m:sSupPr>
                <m:ctrlPr>
                  <w:rPr>
                    <w:rFonts w:ascii="Cambria Math" w:hAnsi="Cambria Math" w:cs="Times New Roman"/>
                    <w:i/>
                    <w:iCs/>
                    <w:sz w:val="20"/>
                    <w:szCs w:val="20"/>
                  </w:rPr>
                </m:ctrlPr>
              </m:sSupPr>
              <m:e>
                <m:r>
                  <w:rPr>
                    <w:rFonts w:ascii="Cambria Math" w:hAnsi="Cambria Math" w:cs="Times New Roman"/>
                    <w:sz w:val="20"/>
                    <w:szCs w:val="20"/>
                  </w:rPr>
                  <m:t>2</m:t>
                </m:r>
              </m:e>
              <m:sup>
                <m:r>
                  <w:rPr>
                    <w:rFonts w:ascii="Cambria Math" w:hAnsi="Cambria Math" w:cs="Times New Roman"/>
                    <w:sz w:val="20"/>
                    <w:szCs w:val="20"/>
                  </w:rPr>
                  <m:t>3</m:t>
                </m:r>
              </m:sup>
            </m:sSup>
          </m:den>
        </m:f>
      </m:oMath>
      <w:r w:rsidR="00C36F3D">
        <w:rPr>
          <w:rFonts w:ascii="Times New Roman" w:hAnsi="Times New Roman" w:cs="Times New Roman" w:hint="eastAsia"/>
          <w:iCs/>
          <w:sz w:val="20"/>
          <w:szCs w:val="20"/>
        </w:rPr>
        <w:t xml:space="preserve"> </w:t>
      </w:r>
      <w:r w:rsidR="00C36F3D">
        <w:rPr>
          <w:rFonts w:ascii="Times New Roman" w:hAnsi="Times New Roman" w:cs="Times New Roman"/>
          <w:iCs/>
          <w:sz w:val="20"/>
          <w:szCs w:val="20"/>
        </w:rPr>
        <w:t xml:space="preserve">as suggested by ZTE </w:t>
      </w:r>
      <w:r w:rsidR="002C4EDF">
        <w:rPr>
          <w:rFonts w:ascii="Times New Roman" w:hAnsi="Times New Roman" w:cs="Times New Roman"/>
          <w:iCs/>
          <w:sz w:val="20"/>
          <w:szCs w:val="20"/>
        </w:rPr>
        <w:fldChar w:fldCharType="begin"/>
      </w:r>
      <w:r w:rsidR="002C4EDF">
        <w:rPr>
          <w:rFonts w:ascii="Times New Roman" w:hAnsi="Times New Roman" w:cs="Times New Roman"/>
          <w:iCs/>
          <w:sz w:val="20"/>
          <w:szCs w:val="20"/>
        </w:rPr>
        <w:instrText xml:space="preserve"> REF _Ref67560081 \r \h </w:instrText>
      </w:r>
      <w:r w:rsidR="002C4EDF">
        <w:rPr>
          <w:rFonts w:ascii="Times New Roman" w:hAnsi="Times New Roman" w:cs="Times New Roman"/>
          <w:iCs/>
          <w:sz w:val="20"/>
          <w:szCs w:val="20"/>
        </w:rPr>
      </w:r>
      <w:r w:rsidR="002C4EDF">
        <w:rPr>
          <w:rFonts w:ascii="Times New Roman" w:hAnsi="Times New Roman" w:cs="Times New Roman"/>
          <w:iCs/>
          <w:sz w:val="20"/>
          <w:szCs w:val="20"/>
        </w:rPr>
        <w:fldChar w:fldCharType="separate"/>
      </w:r>
      <w:r w:rsidR="002C4EDF">
        <w:rPr>
          <w:rFonts w:ascii="Times New Roman" w:hAnsi="Times New Roman" w:cs="Times New Roman"/>
          <w:iCs/>
          <w:sz w:val="20"/>
          <w:szCs w:val="20"/>
        </w:rPr>
        <w:t>[5]</w:t>
      </w:r>
      <w:r w:rsidR="002C4EDF">
        <w:rPr>
          <w:rFonts w:ascii="Times New Roman" w:hAnsi="Times New Roman" w:cs="Times New Roman"/>
          <w:iCs/>
          <w:sz w:val="20"/>
          <w:szCs w:val="20"/>
        </w:rPr>
        <w:fldChar w:fldCharType="end"/>
      </w:r>
      <w:r w:rsidR="00C36F3D">
        <w:rPr>
          <w:rFonts w:ascii="Times New Roman" w:hAnsi="Times New Roman" w:cs="Times New Roman"/>
          <w:iCs/>
          <w:sz w:val="20"/>
          <w:szCs w:val="20"/>
        </w:rPr>
        <w:t>.</w:t>
      </w:r>
    </w:p>
    <w:p w14:paraId="506B8C87" w14:textId="652E45B2" w:rsidR="007E6419" w:rsidRPr="000D114B" w:rsidRDefault="008E495D" w:rsidP="005252BD">
      <w:pPr>
        <w:spacing w:beforeLines="50" w:before="120" w:afterLines="50" w:after="120"/>
        <w:ind w:left="120" w:firstLine="120"/>
        <w:rPr>
          <w:rFonts w:ascii="Times New Roman" w:hAnsi="Times New Roman" w:cs="Times New Roman"/>
          <w:bCs/>
          <w:iCs/>
          <w:sz w:val="20"/>
          <w:szCs w:val="20"/>
        </w:rPr>
      </w:pPr>
      <m:oMath>
        <m:r>
          <w:rPr>
            <w:rFonts w:ascii="Cambria Math" w:hAnsi="Cambria Math" w:cs="Times New Roman"/>
            <w:sz w:val="20"/>
            <w:szCs w:val="20"/>
          </w:rPr>
          <m:t>X</m:t>
        </m:r>
      </m:oMath>
      <w:r>
        <w:rPr>
          <w:rFonts w:ascii="Times New Roman" w:hAnsi="Times New Roman" w:cs="Times New Roman" w:hint="eastAsia"/>
          <w:iCs/>
          <w:sz w:val="20"/>
          <w:szCs w:val="20"/>
        </w:rPr>
        <w:t>,</w:t>
      </w:r>
      <w:r>
        <w:rPr>
          <w:rFonts w:ascii="Times New Roman" w:hAnsi="Times New Roman" w:cs="Times New Roman"/>
          <w:iCs/>
          <w:sz w:val="20"/>
          <w:szCs w:val="20"/>
        </w:rPr>
        <w:t xml:space="preserve"> </w:t>
      </w:r>
      <m:oMath>
        <m:r>
          <w:rPr>
            <w:rFonts w:ascii="Cambria Math" w:hAnsi="Cambria Math" w:cs="Times New Roman"/>
            <w:sz w:val="20"/>
            <w:szCs w:val="20"/>
          </w:rPr>
          <m:t>Y</m:t>
        </m:r>
      </m:oMath>
      <w:r>
        <w:rPr>
          <w:rFonts w:ascii="Times New Roman" w:hAnsi="Times New Roman" w:cs="Times New Roman" w:hint="eastAsia"/>
          <w:iCs/>
          <w:sz w:val="20"/>
          <w:szCs w:val="20"/>
        </w:rPr>
        <w:t xml:space="preserve"> </w:t>
      </w:r>
      <w:r>
        <w:rPr>
          <w:rFonts w:ascii="Times New Roman" w:hAnsi="Times New Roman" w:cs="Times New Roman"/>
          <w:iCs/>
          <w:sz w:val="20"/>
          <w:szCs w:val="20"/>
        </w:rPr>
        <w:t xml:space="preserve">are time-variant parameters, and </w:t>
      </w:r>
      <w:r w:rsidR="00A747F5">
        <w:rPr>
          <w:rFonts w:ascii="Times New Roman" w:hAnsi="Times New Roman" w:cs="Times New Roman"/>
          <w:iCs/>
          <w:sz w:val="20"/>
          <w:szCs w:val="20"/>
        </w:rPr>
        <w:t>they need to be updated with time.</w:t>
      </w:r>
    </w:p>
    <w:p w14:paraId="2A8BB7A9" w14:textId="5BA7C16A" w:rsidR="005252BD" w:rsidRDefault="00C3722B" w:rsidP="00421484">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N</w:t>
      </w:r>
      <w:r>
        <w:rPr>
          <w:rFonts w:ascii="Times New Roman" w:hAnsi="Times New Roman" w:cs="Times New Roman"/>
          <w:bCs/>
          <w:iCs/>
          <w:sz w:val="20"/>
          <w:szCs w:val="20"/>
        </w:rPr>
        <w:t>ote:</w:t>
      </w:r>
    </w:p>
    <w:p w14:paraId="4DB3D6A6" w14:textId="3DDB923E" w:rsidR="00127E44" w:rsidRDefault="00943694" w:rsidP="00127E44">
      <w:pPr>
        <w:spacing w:beforeLines="50" w:before="120" w:afterLines="50" w:after="120"/>
        <w:ind w:left="120" w:firstLine="120"/>
        <w:rPr>
          <w:rFonts w:ascii="Times New Roman" w:hAnsi="Times New Roman" w:cs="Times New Roman"/>
          <w:iCs/>
          <w:sz w:val="20"/>
          <w:szCs w:val="20"/>
        </w:rPr>
      </w:pPr>
      <w:r>
        <w:rPr>
          <w:rFonts w:ascii="Times New Roman" w:hAnsi="Times New Roman" w:cs="Times New Roman" w:hint="eastAsia"/>
          <w:iCs/>
          <w:sz w:val="20"/>
          <w:szCs w:val="20"/>
        </w:rPr>
        <w:t>I</w:t>
      </w:r>
      <w:r>
        <w:rPr>
          <w:rFonts w:ascii="Times New Roman" w:hAnsi="Times New Roman" w:cs="Times New Roman"/>
          <w:iCs/>
          <w:sz w:val="20"/>
          <w:szCs w:val="20"/>
        </w:rPr>
        <w:t xml:space="preserve">ndication of </w:t>
      </w:r>
      <m:oMath>
        <m:r>
          <w:rPr>
            <w:rFonts w:ascii="Cambria Math" w:hAnsi="Cambria Math" w:cs="Arial"/>
            <w:sz w:val="20"/>
            <w:szCs w:val="20"/>
          </w:rPr>
          <m:t>A</m:t>
        </m:r>
      </m:oMath>
      <w:r w:rsidR="00127E44">
        <w:rPr>
          <w:rFonts w:ascii="Times New Roman" w:hAnsi="Times New Roman" w:cs="Times New Roman" w:hint="eastAsia"/>
          <w:iCs/>
          <w:sz w:val="20"/>
          <w:szCs w:val="20"/>
        </w:rPr>
        <w:t xml:space="preserve"> </w:t>
      </w:r>
      <w:r>
        <w:rPr>
          <w:rFonts w:ascii="Times New Roman" w:hAnsi="Times New Roman" w:cs="Times New Roman"/>
          <w:iCs/>
          <w:sz w:val="20"/>
          <w:szCs w:val="20"/>
        </w:rPr>
        <w:t xml:space="preserve">via SIB </w:t>
      </w:r>
      <w:r w:rsidR="00127E44">
        <w:rPr>
          <w:rFonts w:ascii="Times New Roman" w:hAnsi="Times New Roman" w:cs="Times New Roman"/>
          <w:iCs/>
          <w:sz w:val="20"/>
          <w:szCs w:val="20"/>
        </w:rPr>
        <w:t xml:space="preserve">is </w:t>
      </w:r>
      <w:r>
        <w:rPr>
          <w:rFonts w:ascii="Times New Roman" w:hAnsi="Times New Roman" w:cs="Times New Roman"/>
          <w:iCs/>
          <w:sz w:val="20"/>
          <w:szCs w:val="20"/>
        </w:rPr>
        <w:t>ma</w:t>
      </w:r>
      <w:r w:rsidR="00DB1C4D">
        <w:rPr>
          <w:rFonts w:ascii="Times New Roman" w:hAnsi="Times New Roman" w:cs="Times New Roman"/>
          <w:iCs/>
          <w:sz w:val="20"/>
          <w:szCs w:val="20"/>
        </w:rPr>
        <w:t>n</w:t>
      </w:r>
      <w:r>
        <w:rPr>
          <w:rFonts w:ascii="Times New Roman" w:hAnsi="Times New Roman" w:cs="Times New Roman"/>
          <w:iCs/>
          <w:sz w:val="20"/>
          <w:szCs w:val="20"/>
        </w:rPr>
        <w:t>da</w:t>
      </w:r>
      <w:r w:rsidR="00DB1C4D">
        <w:rPr>
          <w:rFonts w:ascii="Times New Roman" w:hAnsi="Times New Roman" w:cs="Times New Roman"/>
          <w:iCs/>
          <w:sz w:val="20"/>
          <w:szCs w:val="20"/>
        </w:rPr>
        <w:t>to</w:t>
      </w:r>
      <w:r>
        <w:rPr>
          <w:rFonts w:ascii="Times New Roman" w:hAnsi="Times New Roman" w:cs="Times New Roman"/>
          <w:iCs/>
          <w:sz w:val="20"/>
          <w:szCs w:val="20"/>
        </w:rPr>
        <w:t>ry</w:t>
      </w:r>
      <w:r w:rsidR="00DB1C4D">
        <w:rPr>
          <w:rFonts w:ascii="Times New Roman" w:hAnsi="Times New Roman" w:cs="Times New Roman"/>
          <w:iCs/>
          <w:sz w:val="20"/>
          <w:szCs w:val="20"/>
        </w:rPr>
        <w:t>.</w:t>
      </w:r>
    </w:p>
    <w:p w14:paraId="29352E6B" w14:textId="2C87CED0" w:rsidR="008A3627" w:rsidRDefault="00DB1C4D" w:rsidP="00127E44">
      <w:pPr>
        <w:spacing w:beforeLines="50" w:before="120" w:afterLines="50" w:after="120"/>
        <w:ind w:left="120" w:firstLine="120"/>
        <w:rPr>
          <w:rFonts w:ascii="Times New Roman" w:hAnsi="Times New Roman" w:cs="Times New Roman"/>
          <w:bCs/>
          <w:sz w:val="20"/>
          <w:szCs w:val="20"/>
        </w:rPr>
      </w:pPr>
      <w:r>
        <w:rPr>
          <w:rFonts w:ascii="Times New Roman" w:hAnsi="Times New Roman" w:cs="Times New Roman" w:hint="eastAsia"/>
          <w:iCs/>
          <w:sz w:val="20"/>
          <w:szCs w:val="20"/>
        </w:rPr>
        <w:t>I</w:t>
      </w:r>
      <w:r>
        <w:rPr>
          <w:rFonts w:ascii="Times New Roman" w:hAnsi="Times New Roman" w:cs="Times New Roman"/>
          <w:iCs/>
          <w:sz w:val="20"/>
          <w:szCs w:val="20"/>
        </w:rPr>
        <w:t xml:space="preserve">ndication of </w:t>
      </w:r>
      <m:oMath>
        <m:r>
          <w:rPr>
            <w:rFonts w:ascii="Cambria Math" w:hAnsi="Cambria Math" w:cs="Times New Roman"/>
            <w:sz w:val="20"/>
            <w:szCs w:val="20"/>
          </w:rPr>
          <m:t>X</m:t>
        </m:r>
      </m:oMath>
      <w:r>
        <w:rPr>
          <w:rFonts w:ascii="Times New Roman" w:hAnsi="Times New Roman" w:cs="Times New Roman" w:hint="eastAsia"/>
          <w:iCs/>
          <w:sz w:val="20"/>
          <w:szCs w:val="20"/>
        </w:rPr>
        <w:t>,</w:t>
      </w:r>
      <w:r>
        <w:rPr>
          <w:rFonts w:ascii="Times New Roman" w:hAnsi="Times New Roman" w:cs="Times New Roman"/>
          <w:iCs/>
          <w:sz w:val="20"/>
          <w:szCs w:val="20"/>
        </w:rPr>
        <w:t xml:space="preserve"> </w:t>
      </w:r>
      <m:oMath>
        <m:r>
          <w:rPr>
            <w:rFonts w:ascii="Cambria Math" w:hAnsi="Cambria Math" w:cs="Times New Roman"/>
            <w:sz w:val="20"/>
            <w:szCs w:val="20"/>
          </w:rPr>
          <m:t>Y</m:t>
        </m:r>
      </m:oMath>
      <w:r>
        <w:rPr>
          <w:rFonts w:ascii="Times New Roman" w:hAnsi="Times New Roman" w:cs="Times New Roman" w:hint="eastAsia"/>
          <w:iCs/>
          <w:sz w:val="20"/>
          <w:szCs w:val="20"/>
        </w:rPr>
        <w:t>,</w:t>
      </w:r>
      <w:r>
        <w:rPr>
          <w:rFonts w:ascii="Times New Roman" w:hAnsi="Times New Roman" w:cs="Times New Roman"/>
          <w:iCs/>
          <w:sz w:val="20"/>
          <w:szCs w:val="20"/>
        </w:rPr>
        <w:t xml:space="preserve"> </w:t>
      </w:r>
      <m:oMath>
        <m:r>
          <w:rPr>
            <w:rFonts w:ascii="Cambria Math" w:hAnsi="Cambria Math" w:cs="Times New Roman"/>
            <w:sz w:val="20"/>
            <w:szCs w:val="20"/>
          </w:rPr>
          <m:t>S</m:t>
        </m:r>
      </m:oMath>
      <w:r>
        <w:rPr>
          <w:rFonts w:ascii="Times New Roman" w:hAnsi="Times New Roman" w:cs="Times New Roman" w:hint="eastAsia"/>
          <w:iCs/>
          <w:sz w:val="20"/>
          <w:szCs w:val="20"/>
        </w:rPr>
        <w:t xml:space="preserve"> </w:t>
      </w:r>
      <w:r>
        <w:rPr>
          <w:rFonts w:ascii="Times New Roman" w:hAnsi="Times New Roman" w:cs="Times New Roman"/>
          <w:iCs/>
          <w:sz w:val="20"/>
          <w:szCs w:val="20"/>
        </w:rPr>
        <w:t xml:space="preserve">are optional depending on </w:t>
      </w:r>
      <w:r w:rsidRPr="00DB1C4D">
        <w:rPr>
          <w:rFonts w:ascii="Times New Roman" w:hAnsi="Times New Roman" w:cs="Times New Roman"/>
          <w:iCs/>
          <w:sz w:val="20"/>
          <w:szCs w:val="20"/>
        </w:rPr>
        <w:t>time reference point configured at the gNB or at the satellite</w:t>
      </w:r>
      <w:r>
        <w:rPr>
          <w:rFonts w:ascii="Times New Roman" w:hAnsi="Times New Roman" w:cs="Times New Roman"/>
          <w:iCs/>
          <w:sz w:val="20"/>
          <w:szCs w:val="20"/>
        </w:rPr>
        <w:t xml:space="preserve">. For </w:t>
      </w:r>
      <w:r w:rsidRPr="002A4D90">
        <w:rPr>
          <w:rFonts w:ascii="Times New Roman" w:hAnsi="Times New Roman" w:cs="Times New Roman"/>
          <w:bCs/>
          <w:sz w:val="20"/>
          <w:szCs w:val="20"/>
        </w:rPr>
        <w:t>DL and UL aligned at</w:t>
      </w:r>
      <w:r>
        <w:rPr>
          <w:rFonts w:ascii="Times New Roman" w:hAnsi="Times New Roman" w:cs="Times New Roman"/>
          <w:bCs/>
          <w:sz w:val="20"/>
          <w:szCs w:val="20"/>
        </w:rPr>
        <w:t xml:space="preserve"> </w:t>
      </w:r>
      <w:r w:rsidR="008A3627">
        <w:rPr>
          <w:rFonts w:ascii="Times New Roman" w:hAnsi="Times New Roman" w:cs="Times New Roman"/>
          <w:bCs/>
          <w:sz w:val="20"/>
          <w:szCs w:val="20"/>
        </w:rPr>
        <w:t xml:space="preserve">satellite, indications may be </w:t>
      </w:r>
      <w:r w:rsidR="008A3627">
        <w:rPr>
          <w:rFonts w:ascii="Times New Roman" w:hAnsi="Times New Roman" w:cs="Times New Roman"/>
          <w:iCs/>
          <w:sz w:val="20"/>
          <w:szCs w:val="20"/>
        </w:rPr>
        <w:t xml:space="preserve">absented; otherwise, e.g., for </w:t>
      </w:r>
      <w:r w:rsidR="008A3627" w:rsidRPr="002A4D90">
        <w:rPr>
          <w:rFonts w:ascii="Times New Roman" w:hAnsi="Times New Roman" w:cs="Times New Roman"/>
          <w:bCs/>
          <w:sz w:val="20"/>
          <w:szCs w:val="20"/>
        </w:rPr>
        <w:t>DL and UL aligned at</w:t>
      </w:r>
      <w:r w:rsidR="008A3627">
        <w:rPr>
          <w:rFonts w:ascii="Times New Roman" w:hAnsi="Times New Roman" w:cs="Times New Roman"/>
          <w:bCs/>
          <w:sz w:val="20"/>
          <w:szCs w:val="20"/>
        </w:rPr>
        <w:t xml:space="preserve"> gNB, indications are necessary.</w:t>
      </w:r>
    </w:p>
    <w:p w14:paraId="549973FC" w14:textId="77777777" w:rsidR="00943694" w:rsidRPr="00943694" w:rsidRDefault="00943694" w:rsidP="00127E44">
      <w:pPr>
        <w:spacing w:beforeLines="50" w:before="120" w:afterLines="50" w:after="120"/>
        <w:ind w:left="120" w:firstLine="120"/>
        <w:rPr>
          <w:rFonts w:ascii="Times New Roman" w:hAnsi="Times New Roman" w:cs="Times New Roman"/>
          <w:bCs/>
          <w:iCs/>
          <w:sz w:val="20"/>
          <w:szCs w:val="20"/>
        </w:rPr>
      </w:pPr>
    </w:p>
    <w:p w14:paraId="24687482" w14:textId="6E4EE61A" w:rsidR="002F4CAB" w:rsidRDefault="00DD4DB5" w:rsidP="00421484">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Based on above discussion, </w:t>
      </w:r>
      <w:r w:rsidR="002F4CAB">
        <w:rPr>
          <w:rFonts w:ascii="Times New Roman" w:hAnsi="Times New Roman" w:cs="Times New Roman"/>
          <w:bCs/>
          <w:iCs/>
          <w:sz w:val="20"/>
          <w:szCs w:val="20"/>
        </w:rPr>
        <w:t>f</w:t>
      </w:r>
      <w:r w:rsidR="002F4CAB" w:rsidRPr="001439EA">
        <w:rPr>
          <w:rFonts w:ascii="Times New Roman" w:hAnsi="Times New Roman" w:cs="Times New Roman"/>
          <w:bCs/>
          <w:iCs/>
          <w:sz w:val="20"/>
          <w:szCs w:val="20"/>
        </w:rPr>
        <w:t xml:space="preserve">or </w:t>
      </w:r>
      <w:r w:rsidR="002F4CAB" w:rsidRPr="002F4CAB">
        <w:rPr>
          <w:rFonts w:ascii="Times New Roman" w:hAnsi="Times New Roman" w:cs="Times New Roman"/>
          <w:bCs/>
          <w:iCs/>
          <w:sz w:val="20"/>
          <w:szCs w:val="20"/>
        </w:rPr>
        <w:t>DL and UL aligned at satellite,</w:t>
      </w:r>
    </w:p>
    <w:p w14:paraId="71F56F6F" w14:textId="2D55DBB0" w:rsidR="001439EA" w:rsidRDefault="00DB3963" w:rsidP="001439EA">
      <w:pPr>
        <w:pStyle w:val="aff3"/>
        <w:numPr>
          <w:ilvl w:val="0"/>
          <w:numId w:val="30"/>
        </w:numPr>
        <w:spacing w:before="120" w:after="120"/>
        <w:ind w:firstLineChars="0"/>
        <w:rPr>
          <w:rFonts w:cs="Times New Roman"/>
          <w:bCs/>
          <w:iCs/>
          <w:sz w:val="20"/>
          <w:szCs w:val="20"/>
        </w:rPr>
      </w:pPr>
      <w:r>
        <w:rPr>
          <w:rFonts w:cs="Times New Roman"/>
          <w:bCs/>
          <w:sz w:val="20"/>
          <w:szCs w:val="20"/>
        </w:rPr>
        <w:t>P</w:t>
      </w:r>
      <w:r w:rsidR="00681606">
        <w:rPr>
          <w:rFonts w:cs="Times New Roman"/>
          <w:bCs/>
          <w:sz w:val="20"/>
          <w:szCs w:val="20"/>
        </w:rPr>
        <w:t>arameter</w:t>
      </w:r>
      <w:r w:rsidR="00D31B24">
        <w:rPr>
          <w:rFonts w:cs="Times New Roman"/>
          <w:bCs/>
          <w:sz w:val="20"/>
          <w:szCs w:val="20"/>
        </w:rPr>
        <w:t xml:space="preserve"> </w:t>
      </w:r>
      <m:oMath>
        <m:r>
          <w:rPr>
            <w:rFonts w:ascii="Cambria Math" w:hAnsi="Cambria Math" w:cs="Arial"/>
            <w:sz w:val="20"/>
            <w:szCs w:val="20"/>
          </w:rPr>
          <m:t>A</m:t>
        </m:r>
      </m:oMath>
      <w:r w:rsidR="001439EA" w:rsidRPr="001439EA">
        <w:rPr>
          <w:rFonts w:cs="Times New Roman"/>
          <w:bCs/>
          <w:iCs/>
          <w:sz w:val="20"/>
          <w:szCs w:val="20"/>
        </w:rPr>
        <w:t xml:space="preserve"> </w:t>
      </w:r>
      <w:r w:rsidR="00965F8C">
        <w:rPr>
          <w:rFonts w:cs="Times New Roman"/>
          <w:bCs/>
          <w:iCs/>
          <w:sz w:val="20"/>
          <w:szCs w:val="20"/>
        </w:rPr>
        <w:t>(</w:t>
      </w:r>
      <w:r w:rsidR="0061492B">
        <w:rPr>
          <w:rFonts w:cs="Times New Roman"/>
          <w:bCs/>
          <w:iCs/>
          <w:sz w:val="20"/>
          <w:szCs w:val="20"/>
        </w:rPr>
        <w:t>a</w:t>
      </w:r>
      <w:r w:rsidR="003709DD">
        <w:rPr>
          <w:rFonts w:cs="Times New Roman"/>
          <w:bCs/>
          <w:iCs/>
          <w:sz w:val="20"/>
          <w:szCs w:val="20"/>
        </w:rPr>
        <w:t xml:space="preserve"> </w:t>
      </w:r>
      <w:r w:rsidR="00EC2723">
        <w:rPr>
          <w:rFonts w:cs="Times New Roman"/>
          <w:iCs/>
          <w:sz w:val="20"/>
          <w:szCs w:val="20"/>
        </w:rPr>
        <w:t>time-invariant</w:t>
      </w:r>
      <w:r w:rsidR="00EC2723">
        <w:rPr>
          <w:rFonts w:cs="Times New Roman"/>
          <w:bCs/>
          <w:iCs/>
          <w:sz w:val="20"/>
          <w:szCs w:val="20"/>
        </w:rPr>
        <w:t xml:space="preserve"> </w:t>
      </w:r>
      <w:r w:rsidR="00BF2B77">
        <w:rPr>
          <w:rFonts w:cs="Times New Roman"/>
          <w:bCs/>
          <w:iCs/>
          <w:sz w:val="20"/>
          <w:szCs w:val="20"/>
        </w:rPr>
        <w:t>offset</w:t>
      </w:r>
      <w:r w:rsidR="003709DD">
        <w:rPr>
          <w:rFonts w:cs="Times New Roman"/>
          <w:bCs/>
          <w:iCs/>
          <w:sz w:val="20"/>
          <w:szCs w:val="20"/>
        </w:rPr>
        <w:t xml:space="preserve"> of</w:t>
      </w:r>
      <w:r w:rsidR="00965F8C">
        <w:rPr>
          <w:rFonts w:cs="Times New Roman"/>
          <w:bCs/>
          <w:iCs/>
          <w:sz w:val="20"/>
          <w:szCs w:val="20"/>
        </w:rPr>
        <w:t xml:space="preserve"> </w:t>
      </w:r>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TA,common, base</m:t>
            </m:r>
          </m:sub>
        </m:sSub>
      </m:oMath>
      <w:r w:rsidR="00965F8C">
        <w:rPr>
          <w:rFonts w:cs="Times New Roman"/>
          <w:bCs/>
          <w:iCs/>
          <w:sz w:val="20"/>
          <w:szCs w:val="20"/>
        </w:rPr>
        <w:t xml:space="preserve">) </w:t>
      </w:r>
      <w:r>
        <w:rPr>
          <w:rFonts w:cs="Times New Roman"/>
          <w:bCs/>
          <w:iCs/>
          <w:sz w:val="20"/>
          <w:szCs w:val="20"/>
        </w:rPr>
        <w:t>should be indi</w:t>
      </w:r>
      <w:r w:rsidR="00122603">
        <w:rPr>
          <w:rFonts w:cs="Times New Roman"/>
          <w:bCs/>
          <w:iCs/>
          <w:sz w:val="20"/>
          <w:szCs w:val="20"/>
        </w:rPr>
        <w:t>c</w:t>
      </w:r>
      <w:r>
        <w:rPr>
          <w:rFonts w:cs="Times New Roman"/>
          <w:bCs/>
          <w:iCs/>
          <w:sz w:val="20"/>
          <w:szCs w:val="20"/>
        </w:rPr>
        <w:t>ated</w:t>
      </w:r>
      <w:r w:rsidR="0080233F">
        <w:rPr>
          <w:rFonts w:cs="Times New Roman"/>
          <w:bCs/>
          <w:iCs/>
          <w:sz w:val="20"/>
          <w:szCs w:val="20"/>
        </w:rPr>
        <w:t xml:space="preserve"> to absorb </w:t>
      </w:r>
      <w:r w:rsidR="00F45D94">
        <w:rPr>
          <w:rFonts w:cs="Times New Roman"/>
          <w:bCs/>
          <w:iCs/>
          <w:sz w:val="20"/>
          <w:szCs w:val="20"/>
        </w:rPr>
        <w:t>TA margin.</w:t>
      </w:r>
    </w:p>
    <w:p w14:paraId="3D1F0912" w14:textId="29C96B5D" w:rsidR="00F221AA" w:rsidRPr="00F221AA" w:rsidRDefault="00F221AA" w:rsidP="00F221AA">
      <w:pPr>
        <w:spacing w:beforeLines="50" w:before="120" w:afterLines="50" w:after="120"/>
        <w:rPr>
          <w:rFonts w:ascii="Times New Roman" w:hAnsi="Times New Roman" w:cs="Times New Roman"/>
          <w:bCs/>
          <w:iCs/>
          <w:sz w:val="20"/>
          <w:szCs w:val="20"/>
        </w:rPr>
      </w:pPr>
      <w:r w:rsidRPr="00F221AA">
        <w:rPr>
          <w:rFonts w:ascii="Times New Roman" w:hAnsi="Times New Roman" w:cs="Times New Roman"/>
          <w:bCs/>
          <w:iCs/>
          <w:sz w:val="20"/>
          <w:szCs w:val="20"/>
        </w:rPr>
        <w:t>F</w:t>
      </w:r>
      <w:r w:rsidRPr="001439EA">
        <w:rPr>
          <w:rFonts w:ascii="Times New Roman" w:hAnsi="Times New Roman" w:cs="Times New Roman"/>
          <w:bCs/>
          <w:iCs/>
          <w:sz w:val="20"/>
          <w:szCs w:val="20"/>
        </w:rPr>
        <w:t xml:space="preserve">or </w:t>
      </w:r>
      <w:r w:rsidRPr="00F221AA">
        <w:rPr>
          <w:rFonts w:ascii="Times New Roman" w:hAnsi="Times New Roman" w:cs="Times New Roman"/>
          <w:bCs/>
          <w:iCs/>
          <w:sz w:val="20"/>
          <w:szCs w:val="20"/>
        </w:rPr>
        <w:t xml:space="preserve">DL and UL </w:t>
      </w:r>
      <w:r w:rsidR="004E62DD">
        <w:rPr>
          <w:rFonts w:ascii="Times New Roman" w:hAnsi="Times New Roman" w:cs="Times New Roman"/>
          <w:bCs/>
          <w:iCs/>
          <w:sz w:val="20"/>
          <w:szCs w:val="20"/>
        </w:rPr>
        <w:t xml:space="preserve">not </w:t>
      </w:r>
      <w:r w:rsidRPr="00F221AA">
        <w:rPr>
          <w:rFonts w:ascii="Times New Roman" w:hAnsi="Times New Roman" w:cs="Times New Roman"/>
          <w:bCs/>
          <w:iCs/>
          <w:sz w:val="20"/>
          <w:szCs w:val="20"/>
        </w:rPr>
        <w:t>aligned at satellite (</w:t>
      </w:r>
      <w:r w:rsidR="004E62DD">
        <w:rPr>
          <w:rFonts w:ascii="Times New Roman" w:hAnsi="Times New Roman" w:cs="Times New Roman"/>
          <w:bCs/>
          <w:iCs/>
          <w:sz w:val="20"/>
          <w:szCs w:val="20"/>
        </w:rPr>
        <w:t>including</w:t>
      </w:r>
      <w:r w:rsidRPr="00F221AA">
        <w:rPr>
          <w:rFonts w:ascii="Times New Roman" w:hAnsi="Times New Roman" w:cs="Times New Roman"/>
          <w:bCs/>
          <w:iCs/>
          <w:sz w:val="20"/>
          <w:szCs w:val="20"/>
        </w:rPr>
        <w:t xml:space="preserve"> aligned at gNB)</w:t>
      </w:r>
      <w:r w:rsidR="00AD10BF">
        <w:rPr>
          <w:rFonts w:ascii="Times New Roman" w:hAnsi="Times New Roman" w:cs="Times New Roman"/>
          <w:bCs/>
          <w:iCs/>
          <w:sz w:val="20"/>
          <w:szCs w:val="20"/>
        </w:rPr>
        <w:t>,</w:t>
      </w:r>
    </w:p>
    <w:p w14:paraId="606768E0" w14:textId="10255B5C" w:rsidR="00F45D94" w:rsidRDefault="00122603" w:rsidP="001439EA">
      <w:pPr>
        <w:pStyle w:val="aff3"/>
        <w:numPr>
          <w:ilvl w:val="0"/>
          <w:numId w:val="30"/>
        </w:numPr>
        <w:spacing w:before="120" w:after="120"/>
        <w:ind w:firstLineChars="0"/>
        <w:rPr>
          <w:rFonts w:cs="Times New Roman"/>
          <w:bCs/>
          <w:iCs/>
          <w:sz w:val="20"/>
          <w:szCs w:val="20"/>
        </w:rPr>
      </w:pPr>
      <w:r>
        <w:rPr>
          <w:rFonts w:cs="Times New Roman"/>
          <w:bCs/>
          <w:sz w:val="20"/>
          <w:szCs w:val="20"/>
        </w:rPr>
        <w:t>P</w:t>
      </w:r>
      <w:r w:rsidR="00AD10BF">
        <w:rPr>
          <w:rFonts w:cs="Times New Roman"/>
          <w:bCs/>
          <w:sz w:val="20"/>
          <w:szCs w:val="20"/>
        </w:rPr>
        <w:t xml:space="preserve">arameter </w:t>
      </w:r>
      <m:oMath>
        <m:r>
          <w:rPr>
            <w:rFonts w:ascii="Cambria Math" w:hAnsi="Cambria Math" w:cs="Arial"/>
            <w:sz w:val="20"/>
            <w:szCs w:val="20"/>
          </w:rPr>
          <m:t>A</m:t>
        </m:r>
      </m:oMath>
      <w:r w:rsidR="00AD10BF" w:rsidRPr="001439EA">
        <w:rPr>
          <w:rFonts w:cs="Times New Roman"/>
          <w:bCs/>
          <w:iCs/>
          <w:sz w:val="20"/>
          <w:szCs w:val="20"/>
        </w:rPr>
        <w:t xml:space="preserve"> </w:t>
      </w:r>
      <w:r w:rsidR="00AD10BF">
        <w:rPr>
          <w:rFonts w:cs="Times New Roman"/>
          <w:bCs/>
          <w:iCs/>
          <w:sz w:val="20"/>
          <w:szCs w:val="20"/>
        </w:rPr>
        <w:t xml:space="preserve">(a </w:t>
      </w:r>
      <w:r w:rsidR="00AD10BF">
        <w:rPr>
          <w:rFonts w:cs="Times New Roman"/>
          <w:iCs/>
          <w:sz w:val="20"/>
          <w:szCs w:val="20"/>
        </w:rPr>
        <w:t>time-invariant</w:t>
      </w:r>
      <w:r w:rsidR="00AD10BF">
        <w:rPr>
          <w:rFonts w:cs="Times New Roman"/>
          <w:bCs/>
          <w:iCs/>
          <w:sz w:val="20"/>
          <w:szCs w:val="20"/>
        </w:rPr>
        <w:t xml:space="preserve"> offset of </w:t>
      </w:r>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TA,common, base</m:t>
            </m:r>
          </m:sub>
        </m:sSub>
      </m:oMath>
      <w:r w:rsidR="00AD10BF">
        <w:rPr>
          <w:rFonts w:cs="Times New Roman"/>
          <w:bCs/>
          <w:iCs/>
          <w:sz w:val="20"/>
          <w:szCs w:val="20"/>
        </w:rPr>
        <w:t xml:space="preserve">) </w:t>
      </w:r>
      <w:r>
        <w:rPr>
          <w:rFonts w:cs="Times New Roman"/>
          <w:bCs/>
          <w:iCs/>
          <w:sz w:val="20"/>
          <w:szCs w:val="20"/>
        </w:rPr>
        <w:t>should be indicated</w:t>
      </w:r>
      <w:r w:rsidR="00AD10BF">
        <w:rPr>
          <w:rFonts w:cs="Times New Roman"/>
          <w:bCs/>
          <w:iCs/>
          <w:sz w:val="20"/>
          <w:szCs w:val="20"/>
        </w:rPr>
        <w:t xml:space="preserve"> to absorb TA margin and </w:t>
      </w:r>
      <w:r w:rsidR="00AD10BF">
        <w:rPr>
          <w:rFonts w:cs="Times New Roman" w:hint="eastAsia"/>
          <w:bCs/>
          <w:iCs/>
          <w:sz w:val="20"/>
          <w:szCs w:val="20"/>
        </w:rPr>
        <w:t>t</w:t>
      </w:r>
      <w:r w:rsidR="00AD10BF" w:rsidRPr="00925B4E">
        <w:rPr>
          <w:rFonts w:cs="Times New Roman"/>
          <w:bCs/>
          <w:iCs/>
          <w:sz w:val="20"/>
          <w:szCs w:val="20"/>
        </w:rPr>
        <w:t>he minimum RTT on the feeder link</w:t>
      </w:r>
      <w:r w:rsidR="00AD10BF">
        <w:rPr>
          <w:rFonts w:cs="Times New Roman"/>
          <w:bCs/>
          <w:iCs/>
          <w:sz w:val="20"/>
          <w:szCs w:val="20"/>
        </w:rPr>
        <w:t>.</w:t>
      </w:r>
    </w:p>
    <w:p w14:paraId="0A22ED85" w14:textId="6C44B21E" w:rsidR="00AD10BF" w:rsidRDefault="007B4608" w:rsidP="001439EA">
      <w:pPr>
        <w:pStyle w:val="aff3"/>
        <w:numPr>
          <w:ilvl w:val="0"/>
          <w:numId w:val="30"/>
        </w:numPr>
        <w:spacing w:before="120" w:after="120"/>
        <w:ind w:firstLineChars="0"/>
        <w:rPr>
          <w:rFonts w:cs="Times New Roman"/>
          <w:bCs/>
          <w:iCs/>
          <w:sz w:val="20"/>
          <w:szCs w:val="20"/>
        </w:rPr>
      </w:pPr>
      <w:r>
        <w:rPr>
          <w:rFonts w:cs="Times New Roman"/>
          <w:bCs/>
          <w:sz w:val="20"/>
          <w:szCs w:val="20"/>
        </w:rPr>
        <w:t>P</w:t>
      </w:r>
      <w:r w:rsidR="001208B6">
        <w:rPr>
          <w:rFonts w:cs="Times New Roman"/>
          <w:bCs/>
          <w:sz w:val="20"/>
          <w:szCs w:val="20"/>
        </w:rPr>
        <w:t xml:space="preserve">arameter </w:t>
      </w:r>
      <m:oMath>
        <m:r>
          <w:rPr>
            <w:rFonts w:ascii="Cambria Math" w:hAnsi="Cambria Math" w:cs="Times New Roman"/>
            <w:sz w:val="20"/>
            <w:szCs w:val="20"/>
          </w:rPr>
          <m:t>X</m:t>
        </m:r>
      </m:oMath>
      <w:r w:rsidR="001208B6">
        <w:rPr>
          <w:rFonts w:eastAsiaTheme="minorEastAsia" w:cs="Times New Roman" w:hint="eastAsia"/>
          <w:bCs/>
          <w:sz w:val="20"/>
          <w:szCs w:val="20"/>
        </w:rPr>
        <w:t xml:space="preserve"> </w:t>
      </w:r>
      <w:r w:rsidR="001208B6">
        <w:rPr>
          <w:rFonts w:eastAsiaTheme="minorEastAsia" w:cs="Times New Roman"/>
          <w:bCs/>
          <w:sz w:val="20"/>
          <w:szCs w:val="20"/>
        </w:rPr>
        <w:t xml:space="preserve">and </w:t>
      </w:r>
      <m:oMath>
        <m:r>
          <w:rPr>
            <w:rFonts w:ascii="Cambria Math" w:hAnsi="Cambria Math" w:cs="Times New Roman"/>
            <w:sz w:val="20"/>
            <w:szCs w:val="20"/>
          </w:rPr>
          <m:t>Y</m:t>
        </m:r>
      </m:oMath>
      <w:r w:rsidR="001208B6">
        <w:rPr>
          <w:rFonts w:eastAsiaTheme="minorEastAsia" w:cs="Times New Roman" w:hint="eastAsia"/>
          <w:iCs/>
          <w:sz w:val="20"/>
          <w:szCs w:val="20"/>
        </w:rPr>
        <w:t xml:space="preserve"> </w:t>
      </w:r>
      <w:r>
        <w:rPr>
          <w:rFonts w:eastAsiaTheme="minorEastAsia" w:cs="Times New Roman"/>
          <w:iCs/>
          <w:sz w:val="20"/>
          <w:szCs w:val="20"/>
        </w:rPr>
        <w:t xml:space="preserve">should be indicated and updated </w:t>
      </w:r>
      <w:r w:rsidR="001208B6">
        <w:rPr>
          <w:rFonts w:cs="Times New Roman"/>
          <w:bCs/>
          <w:iCs/>
          <w:sz w:val="20"/>
          <w:szCs w:val="20"/>
        </w:rPr>
        <w:t xml:space="preserve">to </w:t>
      </w:r>
      <w:r w:rsidR="00FF7DBE">
        <w:rPr>
          <w:rFonts w:cs="Times New Roman"/>
          <w:bCs/>
          <w:iCs/>
          <w:sz w:val="20"/>
          <w:szCs w:val="20"/>
        </w:rPr>
        <w:t xml:space="preserve">capture the rapidly changed </w:t>
      </w:r>
      <w:r w:rsidR="00E46B91" w:rsidRPr="00925B4E">
        <w:rPr>
          <w:rFonts w:cs="Times New Roman"/>
          <w:bCs/>
          <w:iCs/>
          <w:sz w:val="20"/>
          <w:szCs w:val="20"/>
        </w:rPr>
        <w:t>RTT on the feeder link</w:t>
      </w:r>
      <w:r w:rsidR="00E46B91">
        <w:rPr>
          <w:rFonts w:cs="Times New Roman"/>
          <w:bCs/>
          <w:iCs/>
          <w:sz w:val="20"/>
          <w:szCs w:val="20"/>
        </w:rPr>
        <w:t>.</w:t>
      </w:r>
    </w:p>
    <w:p w14:paraId="2A6EEF2E" w14:textId="03B01892" w:rsidR="00E46B91" w:rsidRPr="00000F27" w:rsidRDefault="00000F27" w:rsidP="00053711">
      <w:pPr>
        <w:pStyle w:val="aff3"/>
        <w:numPr>
          <w:ilvl w:val="0"/>
          <w:numId w:val="30"/>
        </w:numPr>
        <w:spacing w:before="120" w:after="120"/>
        <w:ind w:firstLineChars="0"/>
        <w:rPr>
          <w:rFonts w:cs="Times New Roman"/>
          <w:bCs/>
          <w:iCs/>
          <w:sz w:val="20"/>
          <w:szCs w:val="20"/>
        </w:rPr>
      </w:pPr>
      <m:oMath>
        <m:r>
          <w:rPr>
            <w:rFonts w:ascii="Cambria Math" w:hAnsi="Cambria Math" w:cs="Times New Roman"/>
            <w:sz w:val="20"/>
            <w:szCs w:val="20"/>
          </w:rPr>
          <m:t>S</m:t>
        </m:r>
      </m:oMath>
      <w:r w:rsidRPr="00000F27">
        <w:rPr>
          <w:rFonts w:eastAsiaTheme="minorEastAsia" w:cs="Times New Roman" w:hint="eastAsia"/>
          <w:iCs/>
          <w:sz w:val="20"/>
          <w:szCs w:val="20"/>
        </w:rPr>
        <w:t xml:space="preserve"> </w:t>
      </w:r>
      <w:r w:rsidRPr="00000F27">
        <w:rPr>
          <w:rFonts w:eastAsiaTheme="minorEastAsia" w:cs="Times New Roman"/>
          <w:iCs/>
          <w:sz w:val="20"/>
          <w:szCs w:val="20"/>
        </w:rPr>
        <w:t>may be indicated</w:t>
      </w:r>
      <w:r w:rsidR="00AC490C">
        <w:rPr>
          <w:rFonts w:eastAsiaTheme="minorEastAsia" w:cs="Times New Roman"/>
          <w:iCs/>
          <w:sz w:val="20"/>
          <w:szCs w:val="20"/>
        </w:rPr>
        <w:t xml:space="preserve">. </w:t>
      </w:r>
      <w:r w:rsidR="00CA05DB">
        <w:rPr>
          <w:rFonts w:eastAsiaTheme="minorEastAsia" w:cs="Times New Roman"/>
          <w:iCs/>
          <w:sz w:val="20"/>
          <w:szCs w:val="20"/>
        </w:rPr>
        <w:t xml:space="preserve">If </w:t>
      </w:r>
      <w:r w:rsidR="00122603">
        <w:rPr>
          <w:rFonts w:eastAsiaTheme="minorEastAsia" w:cs="Times New Roman"/>
          <w:iCs/>
          <w:sz w:val="20"/>
          <w:szCs w:val="20"/>
        </w:rPr>
        <w:t>not</w:t>
      </w:r>
      <w:r w:rsidR="00AC490C">
        <w:rPr>
          <w:rFonts w:eastAsiaTheme="minorEastAsia" w:cs="Times New Roman"/>
          <w:iCs/>
          <w:sz w:val="20"/>
          <w:szCs w:val="20"/>
        </w:rPr>
        <w:t xml:space="preserve">, </w:t>
      </w:r>
      <w:r>
        <w:rPr>
          <w:rFonts w:eastAsiaTheme="minorEastAsia" w:cs="Times New Roman"/>
          <w:iCs/>
          <w:sz w:val="20"/>
          <w:szCs w:val="20"/>
        </w:rPr>
        <w:t>a default value</w:t>
      </w:r>
      <w:r w:rsidR="00AC490C">
        <w:rPr>
          <w:rFonts w:eastAsiaTheme="minorEastAsia" w:cs="Times New Roman"/>
          <w:iCs/>
          <w:sz w:val="20"/>
          <w:szCs w:val="20"/>
        </w:rPr>
        <w:t xml:space="preserve"> </w:t>
      </w:r>
      <w:r w:rsidR="00EF3170">
        <w:rPr>
          <w:rFonts w:eastAsiaTheme="minorEastAsia" w:cs="Times New Roman"/>
          <w:iCs/>
          <w:sz w:val="20"/>
          <w:szCs w:val="20"/>
        </w:rPr>
        <w:t>can be used</w:t>
      </w:r>
      <w:r>
        <w:rPr>
          <w:rFonts w:eastAsiaTheme="minorEastAsia" w:cs="Times New Roman"/>
          <w:iCs/>
          <w:sz w:val="20"/>
          <w:szCs w:val="20"/>
        </w:rPr>
        <w:t>.</w:t>
      </w:r>
    </w:p>
    <w:p w14:paraId="572AFE23" w14:textId="77777777" w:rsidR="001439EA" w:rsidRPr="00002166" w:rsidRDefault="001439EA" w:rsidP="00421484">
      <w:pPr>
        <w:spacing w:beforeLines="50" w:before="120" w:afterLines="50" w:after="120"/>
        <w:rPr>
          <w:rFonts w:ascii="Times New Roman" w:hAnsi="Times New Roman" w:cs="Times New Roman"/>
          <w:bCs/>
          <w:iCs/>
          <w:sz w:val="20"/>
          <w:szCs w:val="20"/>
        </w:rPr>
      </w:pPr>
    </w:p>
    <w:p w14:paraId="4382241F" w14:textId="352B660C" w:rsidR="00690B8D" w:rsidRPr="0024663F" w:rsidRDefault="00690B8D" w:rsidP="00690B8D">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56155F">
        <w:rPr>
          <w:rFonts w:ascii="Times New Roman" w:hAnsi="Times New Roman" w:cs="Times New Roman"/>
          <w:bCs/>
          <w:iCs/>
          <w:sz w:val="20"/>
          <w:szCs w:val="20"/>
        </w:rPr>
        <w:t xml:space="preserve">The common TA </w:t>
      </w:r>
      <w:r>
        <w:rPr>
          <w:rFonts w:ascii="Times New Roman" w:hAnsi="Times New Roman" w:cs="Times New Roman"/>
          <w:bCs/>
          <w:iCs/>
          <w:sz w:val="20"/>
          <w:szCs w:val="20"/>
        </w:rPr>
        <w:t xml:space="preserve">is determined </w:t>
      </w:r>
      <w:r w:rsidR="002B0051">
        <w:rPr>
          <w:rFonts w:ascii="Times New Roman" w:hAnsi="Times New Roman" w:cs="Times New Roman"/>
          <w:bCs/>
          <w:iCs/>
          <w:sz w:val="20"/>
          <w:szCs w:val="20"/>
        </w:rPr>
        <w:t>as</w:t>
      </w:r>
    </w:p>
    <w:p w14:paraId="72B09E55" w14:textId="77777777" w:rsidR="00690B8D" w:rsidRPr="00601126" w:rsidRDefault="00971FE2" w:rsidP="00690B8D">
      <w:pPr>
        <w:rPr>
          <w:rFonts w:ascii="Arial" w:hAnsi="Arial" w:cs="Arial"/>
          <w:iCs/>
          <w:sz w:val="20"/>
          <w:szCs w:val="20"/>
        </w:rPr>
      </w:pPr>
      <m:oMathPara>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TA,common</m:t>
              </m:r>
            </m:sub>
          </m:sSub>
          <m:d>
            <m:dPr>
              <m:ctrlPr>
                <w:rPr>
                  <w:rFonts w:ascii="Cambria Math" w:hAnsi="Cambria Math" w:cs="Arial"/>
                  <w:i/>
                  <w:iCs/>
                  <w:sz w:val="20"/>
                  <w:szCs w:val="20"/>
                </w:rPr>
              </m:ctrlPr>
            </m:dPr>
            <m:e>
              <m:r>
                <w:rPr>
                  <w:rFonts w:ascii="Cambria Math" w:hAnsi="Cambria Math" w:cs="Arial"/>
                  <w:sz w:val="20"/>
                  <w:szCs w:val="20"/>
                </w:rPr>
                <m:t>n</m:t>
              </m:r>
            </m:e>
          </m:d>
          <m:r>
            <w:rPr>
              <w:rFonts w:ascii="Cambria Math" w:hAnsi="Cambria Math" w:cs="Arial"/>
              <w:sz w:val="20"/>
              <w:szCs w:val="20"/>
            </w:rPr>
            <m:t>=</m:t>
          </m:r>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TA,common, base</m:t>
              </m:r>
            </m:sub>
          </m:sSub>
          <m:r>
            <w:rPr>
              <w:rFonts w:ascii="Cambria Math" w:hAnsi="Cambria Math" w:cs="Arial"/>
              <w:sz w:val="20"/>
              <w:szCs w:val="20"/>
            </w:rPr>
            <m:t>+</m:t>
          </m:r>
          <m:d>
            <m:dPr>
              <m:begChr m:val="⌊"/>
              <m:endChr m:val="⌋"/>
              <m:ctrlPr>
                <w:rPr>
                  <w:rFonts w:ascii="Cambria Math" w:hAnsi="Cambria Math" w:cs="Arial"/>
                  <w:i/>
                  <w:iCs/>
                  <w:sz w:val="20"/>
                  <w:szCs w:val="20"/>
                </w:rPr>
              </m:ctrlPr>
            </m:dPr>
            <m:e>
              <m:r>
                <w:rPr>
                  <w:rFonts w:ascii="Cambria Math" w:hAnsi="Cambria Math" w:cs="Arial"/>
                  <w:sz w:val="20"/>
                  <w:szCs w:val="20"/>
                </w:rPr>
                <m:t>(n-</m:t>
              </m:r>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TA,common,base</m:t>
                  </m:r>
                </m:sub>
              </m:sSub>
              <m:r>
                <w:rPr>
                  <w:rFonts w:ascii="Cambria Math" w:hAnsi="Cambria Math" w:cs="Arial"/>
                  <w:sz w:val="20"/>
                  <w:szCs w:val="20"/>
                </w:rPr>
                <m:t>)∙</m:t>
              </m:r>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TA,common,drift</m:t>
                  </m:r>
                </m:sub>
              </m:sSub>
            </m:e>
          </m:d>
        </m:oMath>
      </m:oMathPara>
    </w:p>
    <w:p w14:paraId="7CB71CB5" w14:textId="77777777" w:rsidR="00690B8D" w:rsidRPr="00904C7C" w:rsidRDefault="00690B8D" w:rsidP="00690B8D">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w</w:t>
      </w:r>
      <w:r w:rsidRPr="00904C7C">
        <w:rPr>
          <w:rFonts w:ascii="Times New Roman" w:hAnsi="Times New Roman" w:cs="Times New Roman"/>
          <w:bCs/>
          <w:iCs/>
          <w:sz w:val="20"/>
          <w:szCs w:val="20"/>
        </w:rPr>
        <w:t>here:</w:t>
      </w:r>
    </w:p>
    <w:p w14:paraId="17D55972" w14:textId="77777777" w:rsidR="00690B8D" w:rsidRPr="00904C7C" w:rsidRDefault="00690B8D" w:rsidP="00690B8D">
      <w:pPr>
        <w:spacing w:beforeLines="50" w:before="120" w:afterLines="50" w:after="120"/>
        <w:ind w:leftChars="100" w:left="240"/>
        <w:rPr>
          <w:rFonts w:ascii="Times New Roman" w:hAnsi="Times New Roman" w:cs="Times New Roman"/>
          <w:bCs/>
          <w:iCs/>
          <w:sz w:val="20"/>
          <w:szCs w:val="20"/>
        </w:rPr>
      </w:pPr>
      <m:oMath>
        <m:r>
          <w:rPr>
            <w:rFonts w:ascii="Cambria Math" w:hAnsi="Cambria Math" w:cs="Times New Roman"/>
            <w:sz w:val="20"/>
            <w:szCs w:val="20"/>
          </w:rPr>
          <m:t>n</m:t>
        </m:r>
      </m:oMath>
      <w:r w:rsidRPr="00904C7C">
        <w:rPr>
          <w:rFonts w:ascii="Times New Roman" w:hAnsi="Times New Roman" w:cs="Times New Roman"/>
          <w:bCs/>
          <w:iCs/>
          <w:sz w:val="20"/>
          <w:szCs w:val="20"/>
        </w:rPr>
        <w:t xml:space="preserve"> is the slot number of the targeted UL slot</w:t>
      </w:r>
      <w:r>
        <w:rPr>
          <w:rFonts w:ascii="Times New Roman" w:hAnsi="Times New Roman" w:cs="Times New Roman"/>
          <w:bCs/>
          <w:iCs/>
          <w:sz w:val="20"/>
          <w:szCs w:val="20"/>
        </w:rPr>
        <w:t>.</w:t>
      </w:r>
    </w:p>
    <w:p w14:paraId="6ED53078" w14:textId="77777777" w:rsidR="00690B8D" w:rsidRPr="00904C7C" w:rsidRDefault="00971FE2" w:rsidP="00690B8D">
      <w:pPr>
        <w:spacing w:beforeLines="50" w:before="120" w:afterLines="50" w:after="120"/>
        <w:ind w:leftChars="100" w:left="240"/>
        <w:rPr>
          <w:rFonts w:ascii="Times New Roman" w:hAnsi="Times New Roman" w:cs="Times New Roman"/>
          <w:bCs/>
          <w:iCs/>
          <w:sz w:val="20"/>
          <w:szCs w:val="20"/>
        </w:rPr>
      </w:pPr>
      <m:oMath>
        <m:sSub>
          <m:sSubPr>
            <m:ctrlPr>
              <w:rPr>
                <w:rFonts w:ascii="Cambria Math" w:hAnsi="Cambria Math" w:cs="Times New Roman"/>
                <w:bCs/>
                <w:iCs/>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r>
              <m:rPr>
                <m:sty m:val="p"/>
              </m:rPr>
              <w:rPr>
                <w:rFonts w:ascii="Cambria Math" w:hAnsi="Cambria Math" w:cs="Times New Roman"/>
                <w:sz w:val="20"/>
                <w:szCs w:val="20"/>
              </w:rPr>
              <m:t>,</m:t>
            </m:r>
            <m:r>
              <w:rPr>
                <w:rFonts w:ascii="Cambria Math" w:hAnsi="Cambria Math" w:cs="Times New Roman"/>
                <w:sz w:val="20"/>
                <w:szCs w:val="20"/>
              </w:rPr>
              <m:t>common</m:t>
            </m:r>
            <m:r>
              <m:rPr>
                <m:sty m:val="p"/>
              </m:rPr>
              <w:rPr>
                <w:rFonts w:ascii="Cambria Math" w:hAnsi="Cambria Math" w:cs="Times New Roman"/>
                <w:sz w:val="20"/>
                <w:szCs w:val="20"/>
              </w:rPr>
              <m:t>,</m:t>
            </m:r>
            <m:r>
              <w:rPr>
                <w:rFonts w:ascii="Cambria Math" w:hAnsi="Cambria Math" w:cs="Times New Roman"/>
                <w:sz w:val="20"/>
                <w:szCs w:val="20"/>
              </w:rPr>
              <m:t>base</m:t>
            </m:r>
          </m:sub>
        </m:sSub>
      </m:oMath>
      <w:r w:rsidR="00690B8D" w:rsidRPr="00904C7C">
        <w:rPr>
          <w:rFonts w:ascii="Times New Roman" w:hAnsi="Times New Roman" w:cs="Times New Roman"/>
          <w:bCs/>
          <w:iCs/>
          <w:sz w:val="20"/>
          <w:szCs w:val="20"/>
        </w:rPr>
        <w:t xml:space="preserve"> is a </w:t>
      </w:r>
      <w:r w:rsidR="00690B8D">
        <w:rPr>
          <w:rFonts w:ascii="Times New Roman" w:hAnsi="Times New Roman" w:cs="Times New Roman"/>
          <w:bCs/>
          <w:iCs/>
          <w:sz w:val="20"/>
          <w:szCs w:val="20"/>
        </w:rPr>
        <w:t>“</w:t>
      </w:r>
      <w:r w:rsidR="00690B8D" w:rsidRPr="00904C7C">
        <w:rPr>
          <w:rFonts w:ascii="Times New Roman" w:hAnsi="Times New Roman" w:cs="Times New Roman"/>
          <w:bCs/>
          <w:iCs/>
          <w:sz w:val="20"/>
          <w:szCs w:val="20"/>
        </w:rPr>
        <w:t>time</w:t>
      </w:r>
      <w:r w:rsidR="00690B8D">
        <w:rPr>
          <w:rFonts w:ascii="Times New Roman" w:hAnsi="Times New Roman" w:cs="Times New Roman"/>
          <w:bCs/>
          <w:iCs/>
          <w:sz w:val="20"/>
          <w:szCs w:val="20"/>
        </w:rPr>
        <w:t xml:space="preserve"> </w:t>
      </w:r>
      <w:r w:rsidR="00690B8D" w:rsidRPr="00904C7C">
        <w:rPr>
          <w:rFonts w:ascii="Times New Roman" w:hAnsi="Times New Roman" w:cs="Times New Roman"/>
          <w:bCs/>
          <w:iCs/>
          <w:sz w:val="20"/>
          <w:szCs w:val="20"/>
        </w:rPr>
        <w:t>stamp” slot number</w:t>
      </w:r>
      <w:r w:rsidR="00690B8D">
        <w:rPr>
          <w:rFonts w:ascii="Times New Roman" w:hAnsi="Times New Roman" w:cs="Times New Roman"/>
          <w:bCs/>
          <w:iCs/>
          <w:sz w:val="20"/>
          <w:szCs w:val="20"/>
        </w:rPr>
        <w:t>.</w:t>
      </w:r>
    </w:p>
    <w:p w14:paraId="03B1656E" w14:textId="77777777" w:rsidR="00690B8D" w:rsidRPr="00904C7C" w:rsidRDefault="00971FE2" w:rsidP="00690B8D">
      <w:pPr>
        <w:spacing w:beforeLines="50" w:before="120" w:afterLines="50" w:after="120"/>
        <w:ind w:leftChars="100" w:left="240"/>
        <w:rPr>
          <w:rFonts w:ascii="Times New Roman" w:hAnsi="Times New Roman" w:cs="Times New Roman"/>
          <w:bCs/>
          <w:iCs/>
          <w:sz w:val="20"/>
          <w:szCs w:val="20"/>
        </w:rPr>
      </w:pPr>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TA,common, base</m:t>
            </m:r>
          </m:sub>
        </m:sSub>
      </m:oMath>
      <w:r w:rsidR="00690B8D" w:rsidRPr="00904C7C">
        <w:rPr>
          <w:rFonts w:ascii="Times New Roman" w:hAnsi="Times New Roman" w:cs="Times New Roman"/>
          <w:bCs/>
          <w:iCs/>
          <w:sz w:val="20"/>
          <w:szCs w:val="20"/>
        </w:rPr>
        <w:t xml:space="preserve"> is the common TA (in </w:t>
      </w:r>
      <m:oMath>
        <m:sSub>
          <m:sSubPr>
            <m:ctrlPr>
              <w:rPr>
                <w:rFonts w:ascii="Cambria Math" w:hAnsi="Cambria Math" w:cs="Times New Roman"/>
                <w:bCs/>
                <w:iCs/>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oMath>
      <w:r w:rsidR="00690B8D" w:rsidRPr="00904C7C">
        <w:rPr>
          <w:rFonts w:ascii="Times New Roman" w:hAnsi="Times New Roman" w:cs="Times New Roman"/>
          <w:bCs/>
          <w:iCs/>
          <w:sz w:val="20"/>
          <w:szCs w:val="20"/>
        </w:rPr>
        <w:t xml:space="preserve"> units) at slot number </w:t>
      </w:r>
      <m:oMath>
        <m:sSub>
          <m:sSubPr>
            <m:ctrlPr>
              <w:rPr>
                <w:rFonts w:ascii="Cambria Math" w:hAnsi="Cambria Math" w:cs="Times New Roman"/>
                <w:bCs/>
                <w:iCs/>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r>
              <m:rPr>
                <m:sty m:val="p"/>
              </m:rPr>
              <w:rPr>
                <w:rFonts w:ascii="Cambria Math" w:hAnsi="Cambria Math" w:cs="Times New Roman"/>
                <w:sz w:val="20"/>
                <w:szCs w:val="20"/>
              </w:rPr>
              <m:t>,</m:t>
            </m:r>
            <m:r>
              <w:rPr>
                <w:rFonts w:ascii="Cambria Math" w:hAnsi="Cambria Math" w:cs="Times New Roman"/>
                <w:sz w:val="20"/>
                <w:szCs w:val="20"/>
              </w:rPr>
              <m:t>common</m:t>
            </m:r>
            <m:r>
              <m:rPr>
                <m:sty m:val="p"/>
              </m:rPr>
              <w:rPr>
                <w:rFonts w:ascii="Cambria Math" w:hAnsi="Cambria Math" w:cs="Times New Roman"/>
                <w:sz w:val="20"/>
                <w:szCs w:val="20"/>
              </w:rPr>
              <m:t>,</m:t>
            </m:r>
            <m:r>
              <w:rPr>
                <w:rFonts w:ascii="Cambria Math" w:hAnsi="Cambria Math" w:cs="Times New Roman"/>
                <w:sz w:val="20"/>
                <w:szCs w:val="20"/>
              </w:rPr>
              <m:t>base</m:t>
            </m:r>
          </m:sub>
        </m:sSub>
      </m:oMath>
      <w:r w:rsidR="00690B8D">
        <w:rPr>
          <w:rFonts w:ascii="Times New Roman" w:hAnsi="Times New Roman" w:cs="Times New Roman"/>
          <w:bCs/>
          <w:iCs/>
          <w:sz w:val="20"/>
          <w:szCs w:val="20"/>
        </w:rPr>
        <w:t>.</w:t>
      </w:r>
    </w:p>
    <w:p w14:paraId="2F48FA3A" w14:textId="0E2756FF" w:rsidR="00690B8D" w:rsidRDefault="00971FE2" w:rsidP="002F2EDC">
      <w:pPr>
        <w:spacing w:beforeLines="50" w:before="120" w:afterLines="50" w:after="120"/>
        <w:ind w:left="120" w:firstLine="120"/>
        <w:rPr>
          <w:rFonts w:ascii="Times New Roman" w:hAnsi="Times New Roman" w:cs="Times New Roman"/>
          <w:bCs/>
          <w:iCs/>
          <w:sz w:val="20"/>
          <w:szCs w:val="20"/>
        </w:rPr>
      </w:pPr>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TA,common,drift</m:t>
            </m:r>
          </m:sub>
        </m:sSub>
      </m:oMath>
      <w:r w:rsidR="00690B8D" w:rsidRPr="00904C7C">
        <w:rPr>
          <w:rFonts w:ascii="Times New Roman" w:hAnsi="Times New Roman" w:cs="Times New Roman"/>
          <w:bCs/>
          <w:iCs/>
          <w:sz w:val="20"/>
          <w:szCs w:val="20"/>
        </w:rPr>
        <w:t xml:space="preserve"> is the common TA drift rate (in </w:t>
      </w:r>
      <m:oMath>
        <m:sSub>
          <m:sSubPr>
            <m:ctrlPr>
              <w:rPr>
                <w:rFonts w:ascii="Cambria Math" w:hAnsi="Cambria Math" w:cs="Times New Roman"/>
                <w:bCs/>
                <w:iCs/>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oMath>
      <w:r w:rsidR="00690B8D" w:rsidRPr="00904C7C">
        <w:rPr>
          <w:rFonts w:ascii="Times New Roman" w:hAnsi="Times New Roman" w:cs="Times New Roman"/>
          <w:bCs/>
          <w:iCs/>
          <w:sz w:val="20"/>
          <w:szCs w:val="20"/>
        </w:rPr>
        <w:t xml:space="preserve"> units per slot)</w:t>
      </w:r>
      <w:r w:rsidR="00690B8D">
        <w:rPr>
          <w:rFonts w:ascii="Times New Roman" w:hAnsi="Times New Roman" w:cs="Times New Roman"/>
          <w:bCs/>
          <w:iCs/>
          <w:sz w:val="20"/>
          <w:szCs w:val="20"/>
        </w:rPr>
        <w:t>.</w:t>
      </w:r>
    </w:p>
    <w:p w14:paraId="16413E4B" w14:textId="5D848257" w:rsidR="00D10B70" w:rsidRDefault="00D10B70" w:rsidP="00D10B70">
      <w:pPr>
        <w:spacing w:beforeLines="50" w:before="120" w:afterLines="50" w:after="120"/>
        <w:rPr>
          <w:rFonts w:ascii="Times New Roman" w:hAnsi="Times New Roman" w:cs="Times New Roman"/>
          <w:bCs/>
          <w:iCs/>
          <w:sz w:val="20"/>
          <w:szCs w:val="20"/>
        </w:rPr>
      </w:pPr>
      <w:r>
        <w:rPr>
          <w:rFonts w:ascii="Times New Roman" w:hAnsi="Times New Roman" w:cs="Times New Roman"/>
          <w:sz w:val="20"/>
          <w:szCs w:val="20"/>
        </w:rPr>
        <w:t>and,</w:t>
      </w:r>
    </w:p>
    <w:p w14:paraId="734F7268" w14:textId="3B067381" w:rsidR="00D10B70" w:rsidRPr="00421484" w:rsidRDefault="00971FE2" w:rsidP="00D10B70">
      <w:pPr>
        <w:spacing w:beforeLines="50" w:before="120" w:afterLines="50" w:after="120"/>
        <w:rPr>
          <w:rFonts w:ascii="Times New Roman" w:hAnsi="Times New Roman" w:cs="Times New Roman"/>
          <w:bCs/>
          <w:iCs/>
          <w:sz w:val="20"/>
          <w:szCs w:val="20"/>
        </w:rPr>
      </w:pPr>
      <m:oMathPara>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TA,common, base</m:t>
              </m:r>
            </m:sub>
          </m:sSub>
          <m:r>
            <w:rPr>
              <w:rFonts w:ascii="Cambria Math" w:hAnsi="Cambria Math" w:cs="Arial"/>
              <w:sz w:val="20"/>
              <w:szCs w:val="20"/>
            </w:rPr>
            <m:t>=A</m:t>
          </m:r>
          <m:r>
            <w:rPr>
              <w:rFonts w:ascii="Cambria Math" w:hAnsi="Cambria Math" w:cs="Times New Roman"/>
              <w:sz w:val="20"/>
              <w:szCs w:val="20"/>
            </w:rPr>
            <m:t>+S∙X</m:t>
          </m:r>
        </m:oMath>
      </m:oMathPara>
    </w:p>
    <w:p w14:paraId="49E4F3D8" w14:textId="77777777" w:rsidR="00D10B70" w:rsidRPr="00421484" w:rsidRDefault="00971FE2" w:rsidP="00D10B70">
      <w:pPr>
        <w:spacing w:beforeLines="50" w:before="120" w:afterLines="50" w:after="120"/>
        <w:rPr>
          <w:rFonts w:ascii="Times New Roman" w:hAnsi="Times New Roman" w:cs="Times New Roman"/>
          <w:bCs/>
          <w:iCs/>
          <w:sz w:val="20"/>
          <w:szCs w:val="20"/>
        </w:rPr>
      </w:pPr>
      <m:oMathPara>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TA,common,drift</m:t>
              </m:r>
            </m:sub>
          </m:sSub>
          <m:r>
            <w:rPr>
              <w:rFonts w:ascii="Cambria Math" w:hAnsi="Cambria Math" w:cs="Arial"/>
              <w:sz w:val="20"/>
              <w:szCs w:val="20"/>
            </w:rPr>
            <m:t>=</m:t>
          </m:r>
          <m:r>
            <w:rPr>
              <w:rFonts w:ascii="Cambria Math" w:hAnsi="Cambria Math" w:cs="Times New Roman"/>
              <w:sz w:val="20"/>
              <w:szCs w:val="20"/>
            </w:rPr>
            <m:t>S∙Y</m:t>
          </m:r>
        </m:oMath>
      </m:oMathPara>
    </w:p>
    <w:p w14:paraId="6F6B8D3E" w14:textId="77777777" w:rsidR="00D10B70" w:rsidRPr="00421484" w:rsidRDefault="00D10B70" w:rsidP="00D10B70">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w</w:t>
      </w:r>
      <w:r>
        <w:rPr>
          <w:rFonts w:ascii="Times New Roman" w:hAnsi="Times New Roman" w:cs="Times New Roman"/>
          <w:bCs/>
          <w:iCs/>
          <w:sz w:val="20"/>
          <w:szCs w:val="20"/>
        </w:rPr>
        <w:t xml:space="preserve">here: </w:t>
      </w:r>
    </w:p>
    <w:p w14:paraId="0C167352" w14:textId="555E00BF" w:rsidR="00D10B70" w:rsidRDefault="00D10B70" w:rsidP="00D10B70">
      <w:pPr>
        <w:spacing w:beforeLines="50" w:before="120" w:afterLines="50" w:after="120"/>
        <w:ind w:left="120" w:firstLine="120"/>
        <w:rPr>
          <w:rFonts w:ascii="Times New Roman" w:hAnsi="Times New Roman" w:cs="Times New Roman"/>
          <w:bCs/>
          <w:iCs/>
          <w:sz w:val="20"/>
          <w:szCs w:val="20"/>
        </w:rPr>
      </w:pPr>
      <m:oMath>
        <m:r>
          <w:rPr>
            <w:rFonts w:ascii="Cambria Math" w:hAnsi="Cambria Math" w:cs="Arial"/>
            <w:sz w:val="20"/>
            <w:szCs w:val="20"/>
          </w:rPr>
          <m:t>A</m:t>
        </m:r>
      </m:oMath>
      <w:r>
        <w:rPr>
          <w:rFonts w:ascii="Times New Roman" w:hAnsi="Times New Roman" w:cs="Times New Roman" w:hint="eastAsia"/>
          <w:iCs/>
          <w:sz w:val="20"/>
          <w:szCs w:val="20"/>
        </w:rPr>
        <w:t xml:space="preserve"> </w:t>
      </w:r>
      <w:r>
        <w:rPr>
          <w:rFonts w:ascii="Times New Roman" w:hAnsi="Times New Roman" w:cs="Times New Roman"/>
          <w:iCs/>
          <w:sz w:val="20"/>
          <w:szCs w:val="20"/>
        </w:rPr>
        <w:t xml:space="preserve">represents the </w:t>
      </w:r>
      <w:r w:rsidRPr="000D114B">
        <w:rPr>
          <w:rFonts w:ascii="Times New Roman" w:hAnsi="Times New Roman" w:cs="Times New Roman"/>
          <w:iCs/>
          <w:sz w:val="20"/>
          <w:szCs w:val="20"/>
        </w:rPr>
        <w:t>synthetical</w:t>
      </w:r>
      <w:r>
        <w:rPr>
          <w:rFonts w:ascii="Times New Roman" w:hAnsi="Times New Roman" w:cs="Times New Roman"/>
          <w:iCs/>
          <w:sz w:val="20"/>
          <w:szCs w:val="20"/>
        </w:rPr>
        <w:t xml:space="preserve"> impact of time-invariant parameters</w:t>
      </w:r>
      <w:r>
        <w:rPr>
          <w:rFonts w:ascii="Times New Roman" w:hAnsi="Times New Roman" w:cs="Times New Roman"/>
          <w:bCs/>
          <w:iCs/>
          <w:sz w:val="20"/>
          <w:szCs w:val="20"/>
        </w:rPr>
        <w:t>.</w:t>
      </w:r>
    </w:p>
    <w:p w14:paraId="5452C490" w14:textId="53BFC9FC" w:rsidR="00D10B70" w:rsidRDefault="00D10B70" w:rsidP="00D10B70">
      <w:pPr>
        <w:spacing w:beforeLines="50" w:before="120" w:afterLines="50" w:after="120"/>
        <w:ind w:left="120" w:firstLine="120"/>
        <w:rPr>
          <w:rFonts w:ascii="Times New Roman" w:hAnsi="Times New Roman" w:cs="Times New Roman"/>
          <w:iCs/>
          <w:sz w:val="20"/>
          <w:szCs w:val="20"/>
        </w:rPr>
      </w:pPr>
      <m:oMath>
        <m:r>
          <w:rPr>
            <w:rFonts w:ascii="Cambria Math" w:hAnsi="Cambria Math" w:cs="Times New Roman"/>
            <w:sz w:val="20"/>
            <w:szCs w:val="20"/>
          </w:rPr>
          <m:t>S</m:t>
        </m:r>
      </m:oMath>
      <w:r>
        <w:rPr>
          <w:rFonts w:ascii="Times New Roman" w:hAnsi="Times New Roman" w:cs="Times New Roman" w:hint="eastAsia"/>
          <w:iCs/>
          <w:sz w:val="20"/>
          <w:szCs w:val="20"/>
        </w:rPr>
        <w:t xml:space="preserve"> </w:t>
      </w:r>
      <w:r>
        <w:rPr>
          <w:rFonts w:ascii="Times New Roman" w:hAnsi="Times New Roman" w:cs="Times New Roman"/>
          <w:iCs/>
          <w:sz w:val="20"/>
          <w:szCs w:val="20"/>
        </w:rPr>
        <w:t>is a scaling factor.</w:t>
      </w:r>
    </w:p>
    <w:p w14:paraId="064BB5DD" w14:textId="77777777" w:rsidR="00D10B70" w:rsidRPr="000D114B" w:rsidRDefault="00D10B70" w:rsidP="00D10B70">
      <w:pPr>
        <w:spacing w:beforeLines="50" w:before="120" w:afterLines="50" w:after="120"/>
        <w:ind w:left="120" w:firstLine="120"/>
        <w:rPr>
          <w:rFonts w:ascii="Times New Roman" w:hAnsi="Times New Roman" w:cs="Times New Roman"/>
          <w:bCs/>
          <w:iCs/>
          <w:sz w:val="20"/>
          <w:szCs w:val="20"/>
        </w:rPr>
      </w:pPr>
      <m:oMath>
        <m:r>
          <w:rPr>
            <w:rFonts w:ascii="Cambria Math" w:hAnsi="Cambria Math" w:cs="Times New Roman"/>
            <w:sz w:val="20"/>
            <w:szCs w:val="20"/>
          </w:rPr>
          <m:t>X</m:t>
        </m:r>
      </m:oMath>
      <w:r>
        <w:rPr>
          <w:rFonts w:ascii="Times New Roman" w:hAnsi="Times New Roman" w:cs="Times New Roman" w:hint="eastAsia"/>
          <w:iCs/>
          <w:sz w:val="20"/>
          <w:szCs w:val="20"/>
        </w:rPr>
        <w:t>,</w:t>
      </w:r>
      <w:r>
        <w:rPr>
          <w:rFonts w:ascii="Times New Roman" w:hAnsi="Times New Roman" w:cs="Times New Roman"/>
          <w:iCs/>
          <w:sz w:val="20"/>
          <w:szCs w:val="20"/>
        </w:rPr>
        <w:t xml:space="preserve"> </w:t>
      </w:r>
      <m:oMath>
        <m:r>
          <w:rPr>
            <w:rFonts w:ascii="Cambria Math" w:hAnsi="Cambria Math" w:cs="Times New Roman"/>
            <w:sz w:val="20"/>
            <w:szCs w:val="20"/>
          </w:rPr>
          <m:t>Y</m:t>
        </m:r>
      </m:oMath>
      <w:r>
        <w:rPr>
          <w:rFonts w:ascii="Times New Roman" w:hAnsi="Times New Roman" w:cs="Times New Roman" w:hint="eastAsia"/>
          <w:iCs/>
          <w:sz w:val="20"/>
          <w:szCs w:val="20"/>
        </w:rPr>
        <w:t xml:space="preserve"> </w:t>
      </w:r>
      <w:r>
        <w:rPr>
          <w:rFonts w:ascii="Times New Roman" w:hAnsi="Times New Roman" w:cs="Times New Roman"/>
          <w:iCs/>
          <w:sz w:val="20"/>
          <w:szCs w:val="20"/>
        </w:rPr>
        <w:t>are time-variant parameters, and they need to be updated with time.</w:t>
      </w:r>
    </w:p>
    <w:p w14:paraId="76A7D236" w14:textId="218C81D4" w:rsidR="002F2EDC" w:rsidRPr="00D10B70" w:rsidRDefault="002F2EDC" w:rsidP="002F2EDC">
      <w:pPr>
        <w:spacing w:beforeLines="50" w:before="120" w:afterLines="50" w:after="120"/>
        <w:rPr>
          <w:rFonts w:ascii="Times New Roman" w:hAnsi="Times New Roman" w:cs="Times New Roman"/>
          <w:bCs/>
          <w:iCs/>
          <w:sz w:val="20"/>
          <w:szCs w:val="20"/>
        </w:rPr>
      </w:pPr>
    </w:p>
    <w:p w14:paraId="0EE48C7E" w14:textId="0D674C2B" w:rsidR="008A3444" w:rsidRDefault="008A3444" w:rsidP="008A3444">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8A3444">
        <w:rPr>
          <w:rFonts w:ascii="Times New Roman" w:hAnsi="Times New Roman" w:cs="Times New Roman"/>
          <w:bCs/>
          <w:iCs/>
          <w:sz w:val="20"/>
          <w:szCs w:val="20"/>
        </w:rPr>
        <w:t xml:space="preserve">Indication of parameter </w:t>
      </w:r>
      <m:oMath>
        <m:r>
          <w:rPr>
            <w:rFonts w:ascii="Cambria Math" w:hAnsi="Cambria Math" w:cs="Arial"/>
            <w:sz w:val="20"/>
            <w:szCs w:val="20"/>
          </w:rPr>
          <m:t>A</m:t>
        </m:r>
      </m:oMath>
      <w:r w:rsidRPr="008A3444">
        <w:rPr>
          <w:rFonts w:ascii="Times New Roman" w:hAnsi="Times New Roman" w:cs="Times New Roman"/>
          <w:bCs/>
          <w:iCs/>
          <w:sz w:val="20"/>
          <w:szCs w:val="20"/>
        </w:rPr>
        <w:t xml:space="preserve"> </w:t>
      </w:r>
      <w:r w:rsidR="008032AC" w:rsidRPr="008032AC">
        <w:rPr>
          <w:rFonts w:ascii="Times New Roman" w:hAnsi="Times New Roman" w:cs="Times New Roman"/>
          <w:bCs/>
          <w:iCs/>
          <w:sz w:val="20"/>
          <w:szCs w:val="20"/>
        </w:rPr>
        <w:t>(a time-invariant offset of</w:t>
      </w:r>
      <w:r w:rsidR="008032AC">
        <w:rPr>
          <w:rFonts w:ascii="Times New Roman" w:hAnsi="Times New Roman" w:cs="Times New Roman"/>
          <w:bCs/>
          <w:iCs/>
          <w:sz w:val="20"/>
          <w:szCs w:val="20"/>
        </w:rPr>
        <w:t xml:space="preserve"> </w:t>
      </w:r>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TA,common, base</m:t>
            </m:r>
          </m:sub>
        </m:sSub>
      </m:oMath>
      <w:r w:rsidR="008032AC" w:rsidRPr="008032AC">
        <w:rPr>
          <w:rFonts w:ascii="Times New Roman" w:hAnsi="Times New Roman" w:cs="Times New Roman"/>
          <w:bCs/>
          <w:iCs/>
          <w:sz w:val="20"/>
          <w:szCs w:val="20"/>
        </w:rPr>
        <w:t xml:space="preserve">) </w:t>
      </w:r>
      <w:r>
        <w:rPr>
          <w:rFonts w:ascii="Times New Roman" w:hAnsi="Times New Roman" w:cs="Times New Roman"/>
          <w:bCs/>
          <w:iCs/>
          <w:sz w:val="20"/>
          <w:szCs w:val="20"/>
        </w:rPr>
        <w:t>should be supported.</w:t>
      </w:r>
    </w:p>
    <w:p w14:paraId="2DDE7ECD" w14:textId="0FEBB5BA" w:rsidR="008A3444" w:rsidRDefault="008032AC" w:rsidP="008A3444">
      <w:pPr>
        <w:pStyle w:val="aff3"/>
        <w:numPr>
          <w:ilvl w:val="0"/>
          <w:numId w:val="30"/>
        </w:numPr>
        <w:spacing w:before="120" w:after="120"/>
        <w:ind w:firstLineChars="0"/>
        <w:rPr>
          <w:rFonts w:cs="Times New Roman"/>
          <w:bCs/>
          <w:iCs/>
          <w:sz w:val="20"/>
          <w:szCs w:val="20"/>
        </w:rPr>
      </w:pPr>
      <w:r>
        <w:rPr>
          <w:rFonts w:cs="Times New Roman"/>
          <w:bCs/>
          <w:iCs/>
          <w:sz w:val="20"/>
          <w:szCs w:val="20"/>
        </w:rPr>
        <w:t>F</w:t>
      </w:r>
      <w:r w:rsidRPr="001439EA">
        <w:rPr>
          <w:rFonts w:cs="Times New Roman"/>
          <w:bCs/>
          <w:iCs/>
          <w:sz w:val="20"/>
          <w:szCs w:val="20"/>
        </w:rPr>
        <w:t xml:space="preserve">or </w:t>
      </w:r>
      <w:r w:rsidRPr="002F4CAB">
        <w:rPr>
          <w:rFonts w:cs="Times New Roman"/>
          <w:bCs/>
          <w:iCs/>
          <w:sz w:val="20"/>
          <w:szCs w:val="20"/>
        </w:rPr>
        <w:t>DL and UL aligned at satellite</w:t>
      </w:r>
      <w:r>
        <w:rPr>
          <w:rFonts w:cs="Times New Roman"/>
          <w:bCs/>
          <w:iCs/>
          <w:sz w:val="20"/>
          <w:szCs w:val="20"/>
        </w:rPr>
        <w:t xml:space="preserve">, </w:t>
      </w:r>
      <m:oMath>
        <m:r>
          <w:rPr>
            <w:rFonts w:ascii="Cambria Math" w:hAnsi="Cambria Math" w:cs="Arial"/>
            <w:sz w:val="20"/>
            <w:szCs w:val="20"/>
          </w:rPr>
          <m:t>A</m:t>
        </m:r>
      </m:oMath>
      <w:r>
        <w:rPr>
          <w:rFonts w:eastAsiaTheme="minorEastAsia" w:cs="Times New Roman" w:hint="eastAsia"/>
          <w:iCs/>
          <w:sz w:val="20"/>
          <w:szCs w:val="20"/>
        </w:rPr>
        <w:t xml:space="preserve"> </w:t>
      </w:r>
      <w:r w:rsidR="00C31972">
        <w:rPr>
          <w:rFonts w:eastAsiaTheme="minorEastAsia" w:cs="Times New Roman"/>
          <w:iCs/>
          <w:sz w:val="20"/>
          <w:szCs w:val="20"/>
        </w:rPr>
        <w:t>can be</w:t>
      </w:r>
      <w:r>
        <w:rPr>
          <w:rFonts w:eastAsiaTheme="minorEastAsia" w:cs="Times New Roman"/>
          <w:iCs/>
          <w:sz w:val="20"/>
          <w:szCs w:val="20"/>
        </w:rPr>
        <w:t xml:space="preserve"> used </w:t>
      </w:r>
      <w:r>
        <w:rPr>
          <w:rFonts w:cs="Times New Roman"/>
          <w:bCs/>
          <w:iCs/>
          <w:sz w:val="20"/>
          <w:szCs w:val="20"/>
        </w:rPr>
        <w:t>to absorb TA margin</w:t>
      </w:r>
      <w:r w:rsidR="00C31972">
        <w:rPr>
          <w:rFonts w:cs="Times New Roman"/>
          <w:bCs/>
          <w:iCs/>
          <w:sz w:val="20"/>
          <w:szCs w:val="20"/>
        </w:rPr>
        <w:t>.</w:t>
      </w:r>
    </w:p>
    <w:p w14:paraId="5F6F37CC" w14:textId="496BC6CE" w:rsidR="00C31972" w:rsidRPr="000F7B17" w:rsidRDefault="00CB173F" w:rsidP="00CB173F">
      <w:pPr>
        <w:pStyle w:val="aff3"/>
        <w:numPr>
          <w:ilvl w:val="0"/>
          <w:numId w:val="30"/>
        </w:numPr>
        <w:spacing w:before="120" w:after="120"/>
        <w:ind w:firstLineChars="0"/>
        <w:rPr>
          <w:rFonts w:cs="Times New Roman"/>
          <w:bCs/>
          <w:iCs/>
          <w:sz w:val="20"/>
          <w:szCs w:val="20"/>
        </w:rPr>
      </w:pPr>
      <w:r w:rsidRPr="00F221AA">
        <w:rPr>
          <w:rFonts w:cs="Times New Roman"/>
          <w:bCs/>
          <w:iCs/>
          <w:sz w:val="20"/>
          <w:szCs w:val="20"/>
        </w:rPr>
        <w:t>F</w:t>
      </w:r>
      <w:r w:rsidRPr="001439EA">
        <w:rPr>
          <w:rFonts w:cs="Times New Roman"/>
          <w:bCs/>
          <w:iCs/>
          <w:sz w:val="20"/>
          <w:szCs w:val="20"/>
        </w:rPr>
        <w:t xml:space="preserve">or </w:t>
      </w:r>
      <w:r w:rsidRPr="00F221AA">
        <w:rPr>
          <w:rFonts w:cs="Times New Roman"/>
          <w:bCs/>
          <w:iCs/>
          <w:sz w:val="20"/>
          <w:szCs w:val="20"/>
        </w:rPr>
        <w:t xml:space="preserve">DL and UL </w:t>
      </w:r>
      <w:r>
        <w:rPr>
          <w:rFonts w:cs="Times New Roman"/>
          <w:bCs/>
          <w:iCs/>
          <w:sz w:val="20"/>
          <w:szCs w:val="20"/>
        </w:rPr>
        <w:t xml:space="preserve">not </w:t>
      </w:r>
      <w:r w:rsidRPr="00F221AA">
        <w:rPr>
          <w:rFonts w:cs="Times New Roman"/>
          <w:bCs/>
          <w:iCs/>
          <w:sz w:val="20"/>
          <w:szCs w:val="20"/>
        </w:rPr>
        <w:t>aligned at satellite (</w:t>
      </w:r>
      <w:r>
        <w:rPr>
          <w:rFonts w:cs="Times New Roman"/>
          <w:bCs/>
          <w:iCs/>
          <w:sz w:val="20"/>
          <w:szCs w:val="20"/>
        </w:rPr>
        <w:t>including</w:t>
      </w:r>
      <w:r w:rsidRPr="00F221AA">
        <w:rPr>
          <w:rFonts w:cs="Times New Roman"/>
          <w:bCs/>
          <w:iCs/>
          <w:sz w:val="20"/>
          <w:szCs w:val="20"/>
        </w:rPr>
        <w:t xml:space="preserve"> aligned at gNB)</w:t>
      </w:r>
      <w:r>
        <w:rPr>
          <w:rFonts w:cs="Times New Roman"/>
          <w:bCs/>
          <w:iCs/>
          <w:sz w:val="20"/>
          <w:szCs w:val="20"/>
        </w:rPr>
        <w:t>,</w:t>
      </w:r>
      <w:r w:rsidR="000F7B17" w:rsidRPr="000F7B17">
        <w:rPr>
          <w:rFonts w:cs="Times New Roman"/>
          <w:bCs/>
          <w:iCs/>
          <w:sz w:val="20"/>
          <w:szCs w:val="20"/>
        </w:rPr>
        <w:t xml:space="preserve"> </w:t>
      </w:r>
      <m:oMath>
        <m:r>
          <w:rPr>
            <w:rFonts w:ascii="Cambria Math" w:hAnsi="Cambria Math" w:cs="Arial"/>
            <w:sz w:val="20"/>
            <w:szCs w:val="20"/>
          </w:rPr>
          <m:t>A</m:t>
        </m:r>
      </m:oMath>
      <w:r w:rsidR="000F7B17" w:rsidRPr="000F7B17">
        <w:rPr>
          <w:rFonts w:eastAsiaTheme="minorEastAsia" w:cs="Times New Roman" w:hint="eastAsia"/>
          <w:iCs/>
          <w:sz w:val="20"/>
          <w:szCs w:val="20"/>
        </w:rPr>
        <w:t xml:space="preserve"> </w:t>
      </w:r>
      <w:r w:rsidR="000F7B17" w:rsidRPr="000F7B17">
        <w:rPr>
          <w:rFonts w:eastAsiaTheme="minorEastAsia" w:cs="Times New Roman"/>
          <w:iCs/>
          <w:sz w:val="20"/>
          <w:szCs w:val="20"/>
        </w:rPr>
        <w:t xml:space="preserve">can be used </w:t>
      </w:r>
      <w:r w:rsidR="000F7B17" w:rsidRPr="000F7B17">
        <w:rPr>
          <w:rFonts w:cs="Times New Roman"/>
          <w:bCs/>
          <w:iCs/>
          <w:sz w:val="20"/>
          <w:szCs w:val="20"/>
        </w:rPr>
        <w:t xml:space="preserve">to absorb TA margin and </w:t>
      </w:r>
      <w:r w:rsidR="000F7B17" w:rsidRPr="000F7B17">
        <w:rPr>
          <w:rFonts w:cs="Times New Roman" w:hint="eastAsia"/>
          <w:bCs/>
          <w:iCs/>
          <w:sz w:val="20"/>
          <w:szCs w:val="20"/>
        </w:rPr>
        <w:t>t</w:t>
      </w:r>
      <w:r w:rsidR="000F7B17" w:rsidRPr="000F7B17">
        <w:rPr>
          <w:rFonts w:cs="Times New Roman"/>
          <w:bCs/>
          <w:iCs/>
          <w:sz w:val="20"/>
          <w:szCs w:val="20"/>
        </w:rPr>
        <w:t>he minimum RTT on the feeder link.</w:t>
      </w:r>
    </w:p>
    <w:p w14:paraId="48A18612" w14:textId="6BAE1BB1" w:rsidR="001439EA" w:rsidRPr="008A3444" w:rsidRDefault="001439EA" w:rsidP="00421484">
      <w:pPr>
        <w:spacing w:beforeLines="50" w:before="120" w:afterLines="50" w:after="120"/>
        <w:rPr>
          <w:rFonts w:ascii="Times New Roman" w:hAnsi="Times New Roman" w:cs="Times New Roman"/>
          <w:bCs/>
          <w:iCs/>
          <w:sz w:val="20"/>
          <w:szCs w:val="20"/>
        </w:rPr>
      </w:pPr>
    </w:p>
    <w:p w14:paraId="4FB89DAB" w14:textId="666DEFF7" w:rsidR="00BF63B1" w:rsidRDefault="00BF63B1" w:rsidP="00BF63B1">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8A3444">
        <w:rPr>
          <w:rFonts w:ascii="Times New Roman" w:hAnsi="Times New Roman" w:cs="Times New Roman"/>
          <w:bCs/>
          <w:iCs/>
          <w:sz w:val="20"/>
          <w:szCs w:val="20"/>
        </w:rPr>
        <w:t xml:space="preserve">Indication of parameter </w:t>
      </w:r>
      <m:oMath>
        <m:r>
          <w:rPr>
            <w:rFonts w:ascii="Cambria Math" w:hAnsi="Cambria Math" w:cs="Arial"/>
            <w:sz w:val="20"/>
            <w:szCs w:val="20"/>
          </w:rPr>
          <m:t>X</m:t>
        </m:r>
      </m:oMath>
      <w:r w:rsidRPr="008A3444">
        <w:rPr>
          <w:rFonts w:ascii="Times New Roman" w:hAnsi="Times New Roman" w:cs="Times New Roman"/>
          <w:bCs/>
          <w:iCs/>
          <w:sz w:val="20"/>
          <w:szCs w:val="20"/>
        </w:rPr>
        <w:t xml:space="preserve"> </w:t>
      </w:r>
      <w:r w:rsidR="000F76F5">
        <w:rPr>
          <w:rFonts w:ascii="Times New Roman" w:hAnsi="Times New Roman" w:cs="Times New Roman"/>
          <w:bCs/>
          <w:iCs/>
          <w:sz w:val="20"/>
          <w:szCs w:val="20"/>
        </w:rPr>
        <w:t xml:space="preserve">and </w:t>
      </w:r>
      <m:oMath>
        <m:r>
          <w:rPr>
            <w:rFonts w:ascii="Cambria Math" w:hAnsi="Cambria Math" w:cs="Times New Roman"/>
            <w:sz w:val="20"/>
            <w:szCs w:val="20"/>
          </w:rPr>
          <m:t>Y</m:t>
        </m:r>
      </m:oMath>
      <w:r w:rsidRPr="008032AC">
        <w:rPr>
          <w:rFonts w:ascii="Times New Roman" w:hAnsi="Times New Roman" w:cs="Times New Roman"/>
          <w:bCs/>
          <w:iCs/>
          <w:sz w:val="20"/>
          <w:szCs w:val="20"/>
        </w:rPr>
        <w:t xml:space="preserve"> </w:t>
      </w:r>
      <w:r>
        <w:rPr>
          <w:rFonts w:ascii="Times New Roman" w:hAnsi="Times New Roman" w:cs="Times New Roman"/>
          <w:bCs/>
          <w:iCs/>
          <w:sz w:val="20"/>
          <w:szCs w:val="20"/>
        </w:rPr>
        <w:t>at least should be supported.</w:t>
      </w:r>
    </w:p>
    <w:p w14:paraId="11694E3D" w14:textId="3A19E21C" w:rsidR="0083295F" w:rsidRPr="00694E0E" w:rsidRDefault="00AA0E20" w:rsidP="00694E0E">
      <w:pPr>
        <w:pStyle w:val="aff3"/>
        <w:numPr>
          <w:ilvl w:val="0"/>
          <w:numId w:val="30"/>
        </w:numPr>
        <w:spacing w:before="120" w:after="120"/>
        <w:ind w:firstLineChars="0"/>
        <w:rPr>
          <w:rFonts w:cs="Times New Roman"/>
          <w:bCs/>
          <w:iCs/>
          <w:sz w:val="20"/>
          <w:szCs w:val="20"/>
        </w:rPr>
      </w:pPr>
      <w:r w:rsidRPr="00F221AA">
        <w:rPr>
          <w:rFonts w:cs="Times New Roman"/>
          <w:bCs/>
          <w:iCs/>
          <w:sz w:val="20"/>
          <w:szCs w:val="20"/>
        </w:rPr>
        <w:t>F</w:t>
      </w:r>
      <w:r w:rsidRPr="001439EA">
        <w:rPr>
          <w:rFonts w:cs="Times New Roman"/>
          <w:bCs/>
          <w:iCs/>
          <w:sz w:val="20"/>
          <w:szCs w:val="20"/>
        </w:rPr>
        <w:t xml:space="preserve">or </w:t>
      </w:r>
      <w:r w:rsidRPr="00F221AA">
        <w:rPr>
          <w:rFonts w:cs="Times New Roman"/>
          <w:bCs/>
          <w:iCs/>
          <w:sz w:val="20"/>
          <w:szCs w:val="20"/>
        </w:rPr>
        <w:t xml:space="preserve">DL and UL </w:t>
      </w:r>
      <w:r>
        <w:rPr>
          <w:rFonts w:cs="Times New Roman"/>
          <w:bCs/>
          <w:iCs/>
          <w:sz w:val="20"/>
          <w:szCs w:val="20"/>
        </w:rPr>
        <w:t xml:space="preserve">not </w:t>
      </w:r>
      <w:r w:rsidRPr="00F221AA">
        <w:rPr>
          <w:rFonts w:cs="Times New Roman"/>
          <w:bCs/>
          <w:iCs/>
          <w:sz w:val="20"/>
          <w:szCs w:val="20"/>
        </w:rPr>
        <w:t>aligned at satellite (</w:t>
      </w:r>
      <w:r>
        <w:rPr>
          <w:rFonts w:cs="Times New Roman"/>
          <w:bCs/>
          <w:iCs/>
          <w:sz w:val="20"/>
          <w:szCs w:val="20"/>
        </w:rPr>
        <w:t>including</w:t>
      </w:r>
      <w:r w:rsidRPr="00F221AA">
        <w:rPr>
          <w:rFonts w:cs="Times New Roman"/>
          <w:bCs/>
          <w:iCs/>
          <w:sz w:val="20"/>
          <w:szCs w:val="20"/>
        </w:rPr>
        <w:t xml:space="preserve"> aligned at gNB)</w:t>
      </w:r>
      <w:r>
        <w:rPr>
          <w:rFonts w:cs="Times New Roman"/>
          <w:bCs/>
          <w:iCs/>
          <w:sz w:val="20"/>
          <w:szCs w:val="20"/>
        </w:rPr>
        <w:t xml:space="preserve">, </w:t>
      </w:r>
      <m:oMath>
        <m:r>
          <w:rPr>
            <w:rFonts w:ascii="Cambria Math" w:hAnsi="Cambria Math" w:cs="Times New Roman"/>
            <w:sz w:val="20"/>
            <w:szCs w:val="20"/>
          </w:rPr>
          <m:t>X</m:t>
        </m:r>
      </m:oMath>
      <w:r w:rsidR="00E30881">
        <w:rPr>
          <w:rFonts w:eastAsiaTheme="minorEastAsia" w:cs="Times New Roman" w:hint="eastAsia"/>
          <w:bCs/>
          <w:sz w:val="20"/>
          <w:szCs w:val="20"/>
        </w:rPr>
        <w:t xml:space="preserve"> </w:t>
      </w:r>
      <w:r w:rsidR="00E30881">
        <w:rPr>
          <w:rFonts w:eastAsiaTheme="minorEastAsia" w:cs="Times New Roman"/>
          <w:bCs/>
          <w:sz w:val="20"/>
          <w:szCs w:val="20"/>
        </w:rPr>
        <w:t xml:space="preserve">and </w:t>
      </w:r>
      <m:oMath>
        <m:r>
          <w:rPr>
            <w:rFonts w:ascii="Cambria Math" w:hAnsi="Cambria Math" w:cs="Times New Roman"/>
            <w:sz w:val="20"/>
            <w:szCs w:val="20"/>
          </w:rPr>
          <m:t>Y</m:t>
        </m:r>
      </m:oMath>
      <w:r w:rsidR="00E30881">
        <w:rPr>
          <w:rFonts w:eastAsiaTheme="minorEastAsia" w:cs="Times New Roman" w:hint="eastAsia"/>
          <w:iCs/>
          <w:sz w:val="20"/>
          <w:szCs w:val="20"/>
        </w:rPr>
        <w:t xml:space="preserve"> </w:t>
      </w:r>
      <w:r w:rsidR="00E30881">
        <w:rPr>
          <w:rFonts w:eastAsiaTheme="minorEastAsia" w:cs="Times New Roman"/>
          <w:iCs/>
          <w:sz w:val="20"/>
          <w:szCs w:val="20"/>
        </w:rPr>
        <w:t xml:space="preserve">should be indicated and updated </w:t>
      </w:r>
      <w:r w:rsidR="00E30881">
        <w:rPr>
          <w:rFonts w:cs="Times New Roman"/>
          <w:bCs/>
          <w:iCs/>
          <w:sz w:val="20"/>
          <w:szCs w:val="20"/>
        </w:rPr>
        <w:t xml:space="preserve">to capture the rapidly changed </w:t>
      </w:r>
      <w:r w:rsidR="00E30881" w:rsidRPr="00925B4E">
        <w:rPr>
          <w:rFonts w:cs="Times New Roman"/>
          <w:bCs/>
          <w:iCs/>
          <w:sz w:val="20"/>
          <w:szCs w:val="20"/>
        </w:rPr>
        <w:t>RTT on the feeder link</w:t>
      </w:r>
      <w:r w:rsidR="00E30881">
        <w:rPr>
          <w:rFonts w:cs="Times New Roman"/>
          <w:bCs/>
          <w:iCs/>
          <w:sz w:val="20"/>
          <w:szCs w:val="20"/>
        </w:rPr>
        <w:t>.</w:t>
      </w:r>
    </w:p>
    <w:p w14:paraId="4D3F8C81" w14:textId="77777777" w:rsidR="0083295F" w:rsidRPr="00247A1B" w:rsidRDefault="0083295F" w:rsidP="00421484">
      <w:pPr>
        <w:spacing w:beforeLines="50" w:before="120" w:afterLines="50" w:after="120"/>
        <w:rPr>
          <w:rFonts w:ascii="Times New Roman" w:hAnsi="Times New Roman" w:cs="Times New Roman"/>
          <w:bCs/>
          <w:iCs/>
          <w:sz w:val="20"/>
          <w:szCs w:val="20"/>
        </w:rPr>
      </w:pPr>
    </w:p>
    <w:p w14:paraId="09E31DE0" w14:textId="0260F09A" w:rsidR="0052361D" w:rsidRDefault="00247A1B" w:rsidP="00247A1B">
      <w:pPr>
        <w:spacing w:beforeLines="50" w:before="120" w:afterLines="50" w:after="120"/>
        <w:rPr>
          <w:rFonts w:ascii="Times New Roman" w:hAnsi="Times New Roman" w:cs="Times New Roman"/>
          <w:b/>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52361D" w:rsidRPr="0052361D">
        <w:rPr>
          <w:rFonts w:ascii="Times New Roman" w:hAnsi="Times New Roman" w:cs="Times New Roman"/>
          <w:bCs/>
          <w:sz w:val="20"/>
          <w:szCs w:val="20"/>
        </w:rPr>
        <w:t xml:space="preserve">TA </w:t>
      </w:r>
      <w:r w:rsidR="0052361D">
        <w:rPr>
          <w:rFonts w:ascii="Times New Roman" w:hAnsi="Times New Roman" w:cs="Times New Roman"/>
          <w:bCs/>
          <w:sz w:val="20"/>
          <w:szCs w:val="20"/>
        </w:rPr>
        <w:t xml:space="preserve">margin should be absorbed in </w:t>
      </w:r>
      <w:r w:rsidR="0052361D" w:rsidRPr="0056155F">
        <w:rPr>
          <w:rFonts w:ascii="Times New Roman" w:hAnsi="Times New Roman" w:cs="Times New Roman"/>
          <w:bCs/>
          <w:iCs/>
          <w:sz w:val="20"/>
          <w:szCs w:val="20"/>
        </w:rPr>
        <w:t>common TA</w:t>
      </w:r>
      <w:r w:rsidR="0052361D">
        <w:rPr>
          <w:rFonts w:ascii="Times New Roman" w:hAnsi="Times New Roman" w:cs="Times New Roman"/>
          <w:bCs/>
          <w:iCs/>
          <w:sz w:val="20"/>
          <w:szCs w:val="20"/>
        </w:rPr>
        <w:t xml:space="preserve"> configuration, and </w:t>
      </w:r>
      <w:r w:rsidR="0052361D" w:rsidRPr="0052361D">
        <w:rPr>
          <w:rFonts w:ascii="Times New Roman" w:hAnsi="Times New Roman" w:cs="Times New Roman"/>
          <w:bCs/>
          <w:iCs/>
          <w:sz w:val="20"/>
          <w:szCs w:val="20"/>
        </w:rPr>
        <w:t xml:space="preserve">it </w:t>
      </w:r>
      <w:r w:rsidR="0052361D">
        <w:rPr>
          <w:rFonts w:ascii="Times New Roman" w:hAnsi="Times New Roman" w:cs="Times New Roman"/>
          <w:bCs/>
          <w:iCs/>
          <w:sz w:val="20"/>
          <w:szCs w:val="20"/>
        </w:rPr>
        <w:t>should be</w:t>
      </w:r>
      <w:r w:rsidR="0052361D" w:rsidRPr="0052361D">
        <w:rPr>
          <w:rFonts w:ascii="Times New Roman" w:hAnsi="Times New Roman" w:cs="Times New Roman"/>
          <w:bCs/>
          <w:iCs/>
          <w:sz w:val="20"/>
          <w:szCs w:val="20"/>
        </w:rPr>
        <w:t xml:space="preserve"> transparent to the UE.</w:t>
      </w:r>
    </w:p>
    <w:p w14:paraId="37EBC144" w14:textId="5BFB05E1" w:rsidR="00172659" w:rsidRDefault="00172659" w:rsidP="00421484">
      <w:pPr>
        <w:spacing w:beforeLines="50" w:before="120" w:afterLines="50" w:after="120"/>
        <w:rPr>
          <w:rFonts w:ascii="Times New Roman" w:hAnsi="Times New Roman" w:cs="Times New Roman"/>
          <w:bCs/>
          <w:iCs/>
          <w:sz w:val="20"/>
          <w:szCs w:val="20"/>
        </w:rPr>
      </w:pPr>
    </w:p>
    <w:p w14:paraId="481D82F3" w14:textId="56E92783" w:rsidR="0052361D" w:rsidRDefault="0052361D" w:rsidP="00421484">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R</w:t>
      </w:r>
      <w:r>
        <w:rPr>
          <w:rFonts w:ascii="Times New Roman" w:hAnsi="Times New Roman" w:cs="Times New Roman"/>
          <w:bCs/>
          <w:iCs/>
          <w:sz w:val="20"/>
          <w:szCs w:val="20"/>
        </w:rPr>
        <w:t xml:space="preserve">egarding </w:t>
      </w:r>
      <w:r w:rsidRPr="0052361D">
        <w:rPr>
          <w:rFonts w:ascii="Times New Roman" w:hAnsi="Times New Roman" w:cs="Times New Roman"/>
          <w:bCs/>
          <w:iCs/>
          <w:sz w:val="20"/>
          <w:szCs w:val="20"/>
        </w:rPr>
        <w:t>TA command in RAR</w:t>
      </w:r>
      <w:r>
        <w:rPr>
          <w:rFonts w:ascii="Times New Roman" w:hAnsi="Times New Roman" w:cs="Times New Roman"/>
          <w:bCs/>
          <w:iCs/>
          <w:sz w:val="20"/>
          <w:szCs w:val="20"/>
        </w:rPr>
        <w:t xml:space="preserve">, we </w:t>
      </w:r>
      <w:r w:rsidRPr="0052361D">
        <w:rPr>
          <w:rFonts w:ascii="Times New Roman" w:hAnsi="Times New Roman" w:cs="Times New Roman"/>
          <w:bCs/>
          <w:iCs/>
          <w:sz w:val="20"/>
          <w:szCs w:val="20"/>
        </w:rPr>
        <w:t>support the working assumption</w:t>
      </w:r>
      <w:r>
        <w:rPr>
          <w:rFonts w:ascii="Times New Roman" w:hAnsi="Times New Roman" w:cs="Times New Roman"/>
          <w:bCs/>
          <w:iCs/>
          <w:sz w:val="20"/>
          <w:szCs w:val="20"/>
        </w:rPr>
        <w:t xml:space="preserve"> made in </w:t>
      </w:r>
      <w:r w:rsidR="00D651B9">
        <w:rPr>
          <w:rFonts w:ascii="Times New Roman" w:hAnsi="Times New Roman" w:cs="Times New Roman"/>
          <w:bCs/>
          <w:iCs/>
          <w:sz w:val="20"/>
          <w:szCs w:val="20"/>
        </w:rPr>
        <w:t>RAN1#103</w:t>
      </w:r>
      <w:r w:rsidR="0013246D">
        <w:rPr>
          <w:rFonts w:ascii="Times New Roman" w:hAnsi="Times New Roman" w:cs="Times New Roman"/>
          <w:bCs/>
          <w:iCs/>
          <w:sz w:val="20"/>
          <w:szCs w:val="20"/>
        </w:rPr>
        <w:t xml:space="preserve">-e </w:t>
      </w:r>
      <w:r w:rsidR="0013246D">
        <w:rPr>
          <w:rFonts w:ascii="Times New Roman" w:hAnsi="Times New Roman" w:cs="Times New Roman"/>
          <w:bCs/>
          <w:iCs/>
          <w:sz w:val="20"/>
          <w:szCs w:val="20"/>
        </w:rPr>
        <w:fldChar w:fldCharType="begin"/>
      </w:r>
      <w:r w:rsidR="0013246D">
        <w:rPr>
          <w:rFonts w:ascii="Times New Roman" w:hAnsi="Times New Roman" w:cs="Times New Roman"/>
          <w:bCs/>
          <w:iCs/>
          <w:sz w:val="20"/>
          <w:szCs w:val="20"/>
        </w:rPr>
        <w:instrText xml:space="preserve"> REF _Ref67568512 \r \h </w:instrText>
      </w:r>
      <w:r w:rsidR="0013246D">
        <w:rPr>
          <w:rFonts w:ascii="Times New Roman" w:hAnsi="Times New Roman" w:cs="Times New Roman"/>
          <w:bCs/>
          <w:iCs/>
          <w:sz w:val="20"/>
          <w:szCs w:val="20"/>
        </w:rPr>
      </w:r>
      <w:r w:rsidR="0013246D">
        <w:rPr>
          <w:rFonts w:ascii="Times New Roman" w:hAnsi="Times New Roman" w:cs="Times New Roman"/>
          <w:bCs/>
          <w:iCs/>
          <w:sz w:val="20"/>
          <w:szCs w:val="20"/>
        </w:rPr>
        <w:fldChar w:fldCharType="separate"/>
      </w:r>
      <w:r w:rsidR="0013246D">
        <w:rPr>
          <w:rFonts w:ascii="Times New Roman" w:hAnsi="Times New Roman" w:cs="Times New Roman"/>
          <w:bCs/>
          <w:iCs/>
          <w:sz w:val="20"/>
          <w:szCs w:val="20"/>
        </w:rPr>
        <w:t>[2]</w:t>
      </w:r>
      <w:r w:rsidR="0013246D">
        <w:rPr>
          <w:rFonts w:ascii="Times New Roman" w:hAnsi="Times New Roman" w:cs="Times New Roman"/>
          <w:bCs/>
          <w:iCs/>
          <w:sz w:val="20"/>
          <w:szCs w:val="20"/>
        </w:rPr>
        <w:fldChar w:fldCharType="end"/>
      </w:r>
      <w:r w:rsidR="00D651B9">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D651B9" w14:paraId="41284240" w14:textId="77777777" w:rsidTr="00D651B9">
        <w:tc>
          <w:tcPr>
            <w:tcW w:w="9962" w:type="dxa"/>
          </w:tcPr>
          <w:p w14:paraId="349D98D7" w14:textId="77777777" w:rsidR="00D651B9" w:rsidRDefault="00D651B9" w:rsidP="00D651B9">
            <w:pPr>
              <w:rPr>
                <w:rFonts w:eastAsia="宋体" w:cs="Times"/>
                <w:color w:val="000000"/>
                <w:highlight w:val="darkYellow"/>
                <w:lang w:eastAsia="ko-KR"/>
              </w:rPr>
            </w:pPr>
            <w:r>
              <w:rPr>
                <w:rFonts w:eastAsia="宋体" w:cs="Times"/>
                <w:color w:val="000000"/>
                <w:highlight w:val="darkYellow"/>
                <w:lang w:eastAsia="ko-KR"/>
              </w:rPr>
              <w:t>Working assumption:</w:t>
            </w:r>
          </w:p>
          <w:p w14:paraId="40A626B8" w14:textId="0E58FE11" w:rsidR="00D651B9" w:rsidRPr="00D651B9" w:rsidRDefault="00D651B9" w:rsidP="00D651B9">
            <w:pPr>
              <w:spacing w:after="160" w:line="252" w:lineRule="atLeast"/>
              <w:rPr>
                <w:rFonts w:eastAsia="Malgun Gothic" w:cs="Times"/>
                <w:lang w:eastAsia="ko-KR"/>
              </w:rPr>
            </w:pPr>
            <w:bookmarkStart w:id="10" w:name="_Hlk67568598"/>
            <w:r>
              <w:rPr>
                <w:rFonts w:eastAsia="宋体" w:cs="Times"/>
                <w:color w:val="000000"/>
                <w:lang w:eastAsia="ko-KR"/>
              </w:rPr>
              <w:t>It is assumed that the requirement on UL time pre-compensation for Msg1/MsgA transmission of an NR NTN UE in idle/inactive mode will be defined such that the existing TAC 12-bit field in msg2 (or msgB) can be reused without any extension.</w:t>
            </w:r>
            <w:bookmarkEnd w:id="10"/>
          </w:p>
        </w:tc>
      </w:tr>
    </w:tbl>
    <w:p w14:paraId="315F6024" w14:textId="77777777" w:rsidR="0052361D" w:rsidRDefault="0052361D" w:rsidP="00421484">
      <w:pPr>
        <w:spacing w:beforeLines="50" w:before="120" w:afterLines="50" w:after="120"/>
        <w:rPr>
          <w:rFonts w:ascii="Times New Roman" w:hAnsi="Times New Roman" w:cs="Times New Roman"/>
          <w:bCs/>
          <w:iCs/>
          <w:sz w:val="20"/>
          <w:szCs w:val="20"/>
        </w:rPr>
      </w:pPr>
    </w:p>
    <w:p w14:paraId="2B92303B" w14:textId="5D8C2B98" w:rsidR="00163ECD" w:rsidRDefault="00163ECD" w:rsidP="00163ECD">
      <w:pPr>
        <w:spacing w:beforeLines="50" w:before="120" w:afterLines="50" w:after="120"/>
        <w:rPr>
          <w:rFonts w:ascii="Times New Roman" w:hAnsi="Times New Roman" w:cs="Times New Roman"/>
          <w:b/>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163ECD">
        <w:rPr>
          <w:rFonts w:ascii="Times New Roman" w:hAnsi="Times New Roman" w:cs="Times New Roman"/>
          <w:bCs/>
          <w:iCs/>
          <w:sz w:val="20"/>
          <w:szCs w:val="20"/>
        </w:rPr>
        <w:t>Confirm the working assumption that the existing TAC 12-bit field in msg2 (or msgB) can be reused without any extension.</w:t>
      </w:r>
    </w:p>
    <w:p w14:paraId="11E33C42" w14:textId="7833BA99" w:rsidR="005252BD" w:rsidRDefault="005252BD" w:rsidP="00421484">
      <w:pPr>
        <w:spacing w:beforeLines="50" w:before="120" w:afterLines="50" w:after="120"/>
        <w:rPr>
          <w:rFonts w:ascii="Times New Roman" w:hAnsi="Times New Roman" w:cs="Times New Roman"/>
          <w:bCs/>
          <w:iCs/>
          <w:sz w:val="20"/>
          <w:szCs w:val="20"/>
        </w:rPr>
      </w:pPr>
    </w:p>
    <w:p w14:paraId="738A8972" w14:textId="59593809" w:rsidR="00782B9E" w:rsidRPr="00782B9E" w:rsidRDefault="00782B9E" w:rsidP="00782B9E">
      <w:pPr>
        <w:pStyle w:val="2"/>
        <w:spacing w:before="120" w:after="120"/>
      </w:pPr>
      <w:bookmarkStart w:id="11" w:name="_Toc63448330"/>
      <w:r w:rsidRPr="00902581">
        <w:t>Issue#2: TA update in connected mode</w:t>
      </w:r>
      <w:bookmarkEnd w:id="11"/>
    </w:p>
    <w:p w14:paraId="2F671002" w14:textId="008C2314" w:rsidR="008262CD" w:rsidRDefault="008262CD" w:rsidP="008262CD">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4</w:t>
      </w:r>
      <w:r w:rsidRPr="00A72DB7">
        <w:rPr>
          <w:rFonts w:ascii="Times New Roman" w:hAnsi="Times New Roman" w:cs="Times New Roman"/>
          <w:bCs/>
          <w:iCs/>
          <w:sz w:val="20"/>
          <w:szCs w:val="20"/>
        </w:rPr>
        <w:t xml:space="preserve">-e, </w:t>
      </w:r>
      <w:r w:rsidRPr="008262CD">
        <w:rPr>
          <w:rFonts w:ascii="Times New Roman" w:hAnsi="Times New Roman" w:cs="Times New Roman"/>
          <w:bCs/>
          <w:iCs/>
          <w:sz w:val="20"/>
          <w:szCs w:val="20"/>
        </w:rPr>
        <w:t>combination of both open</w:t>
      </w:r>
      <w:r>
        <w:rPr>
          <w:rFonts w:ascii="Times New Roman" w:hAnsi="Times New Roman" w:cs="Times New Roman"/>
          <w:bCs/>
          <w:iCs/>
          <w:sz w:val="20"/>
          <w:szCs w:val="20"/>
        </w:rPr>
        <w:t xml:space="preserve"> and </w:t>
      </w:r>
      <w:r w:rsidRPr="008262CD">
        <w:rPr>
          <w:rFonts w:ascii="Times New Roman" w:hAnsi="Times New Roman" w:cs="Times New Roman"/>
          <w:bCs/>
          <w:iCs/>
          <w:sz w:val="20"/>
          <w:szCs w:val="20"/>
        </w:rPr>
        <w:t>closed loop</w:t>
      </w:r>
      <w:r>
        <w:rPr>
          <w:rFonts w:ascii="Times New Roman" w:hAnsi="Times New Roman" w:cs="Times New Roman"/>
          <w:bCs/>
          <w:iCs/>
          <w:sz w:val="20"/>
          <w:szCs w:val="20"/>
        </w:rPr>
        <w:t xml:space="preserve"> TA control was agreed, while the details </w:t>
      </w:r>
      <w:r w:rsidR="0049260A">
        <w:rPr>
          <w:rFonts w:ascii="Times New Roman" w:hAnsi="Times New Roman" w:cs="Times New Roman"/>
          <w:bCs/>
          <w:iCs/>
          <w:sz w:val="20"/>
          <w:szCs w:val="20"/>
        </w:rPr>
        <w:t>were</w:t>
      </w:r>
      <w:r>
        <w:rPr>
          <w:rFonts w:ascii="Times New Roman" w:hAnsi="Times New Roman" w:cs="Times New Roman"/>
          <w:bCs/>
          <w:iCs/>
          <w:sz w:val="20"/>
          <w:szCs w:val="20"/>
        </w:rPr>
        <w:t xml:space="preserve"> left FFS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_Ref67471987 \r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[1]</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8262CD" w14:paraId="52A6228C" w14:textId="77777777" w:rsidTr="008262CD">
        <w:tc>
          <w:tcPr>
            <w:tcW w:w="9962" w:type="dxa"/>
          </w:tcPr>
          <w:p w14:paraId="4A8837FD" w14:textId="77777777" w:rsidR="008262CD" w:rsidRDefault="008262CD" w:rsidP="008262CD">
            <w:pPr>
              <w:rPr>
                <w:lang w:eastAsia="x-none"/>
              </w:rPr>
            </w:pPr>
            <w:r w:rsidRPr="004F7EEF">
              <w:rPr>
                <w:highlight w:val="green"/>
                <w:lang w:eastAsia="x-none"/>
              </w:rPr>
              <w:t>Agreement:</w:t>
            </w:r>
          </w:p>
          <w:p w14:paraId="66D8CAA9" w14:textId="77777777" w:rsidR="008262CD" w:rsidRDefault="008262CD" w:rsidP="008262CD">
            <w:pPr>
              <w:rPr>
                <w:lang w:eastAsia="x-none"/>
              </w:rPr>
            </w:pPr>
            <w:r w:rsidRPr="00716478">
              <w:rPr>
                <w:lang w:eastAsia="x-none"/>
              </w:rPr>
              <w:t xml:space="preserve">For TA update in RRC_CONNECTED state, combination of both open (i.e. UE autonomous TA estimation, and common TA estimation) and </w:t>
            </w:r>
            <w:bookmarkStart w:id="12" w:name="_Hlk67573908"/>
            <w:r w:rsidRPr="00716478">
              <w:rPr>
                <w:lang w:eastAsia="x-none"/>
              </w:rPr>
              <w:t>closed (i.e., received TA commands) control loops</w:t>
            </w:r>
            <w:bookmarkEnd w:id="12"/>
            <w:r w:rsidRPr="00716478">
              <w:rPr>
                <w:lang w:eastAsia="x-none"/>
              </w:rPr>
              <w:t xml:space="preserve"> shall be supported for NTN.</w:t>
            </w:r>
          </w:p>
          <w:p w14:paraId="7D8E2ECB" w14:textId="21ED0D1F" w:rsidR="008262CD" w:rsidRDefault="008262CD" w:rsidP="008262CD">
            <w:pPr>
              <w:rPr>
                <w:bCs/>
                <w:iCs/>
              </w:rPr>
            </w:pPr>
            <w:r w:rsidRPr="008262CD">
              <w:rPr>
                <w:highlight w:val="yellow"/>
                <w:lang w:eastAsia="x-none"/>
              </w:rPr>
              <w:t>FFS: Details of the combination of open and closed loop TA control</w:t>
            </w:r>
          </w:p>
        </w:tc>
      </w:tr>
    </w:tbl>
    <w:p w14:paraId="41B347B7" w14:textId="3F070ACC" w:rsidR="00A4389D" w:rsidRPr="00A4389D" w:rsidRDefault="00A4389D" w:rsidP="00D46614">
      <w:pPr>
        <w:spacing w:beforeLines="50" w:before="120" w:afterLines="50" w:after="120"/>
        <w:rPr>
          <w:rFonts w:ascii="Times New Roman" w:hAnsi="Times New Roman" w:cs="Times New Roman"/>
          <w:iCs/>
          <w:sz w:val="20"/>
          <w:szCs w:val="20"/>
        </w:rPr>
      </w:pPr>
      <w:r w:rsidRPr="00A4389D">
        <w:rPr>
          <w:rFonts w:ascii="Times New Roman" w:hAnsi="Times New Roman" w:cs="Times New Roman"/>
          <w:iCs/>
          <w:sz w:val="20"/>
          <w:szCs w:val="20"/>
        </w:rPr>
        <w:t xml:space="preserve">Timing Advance applied by an NR NTN UE </w:t>
      </w:r>
      <w:r w:rsidR="00FE07E4">
        <w:rPr>
          <w:rFonts w:ascii="Times New Roman" w:hAnsi="Times New Roman" w:cs="Times New Roman"/>
          <w:iCs/>
          <w:sz w:val="20"/>
          <w:szCs w:val="20"/>
        </w:rPr>
        <w:t xml:space="preserve">at least </w:t>
      </w:r>
      <w:r w:rsidRPr="00A4389D">
        <w:rPr>
          <w:rFonts w:ascii="Times New Roman" w:hAnsi="Times New Roman" w:cs="Times New Roman"/>
          <w:iCs/>
          <w:sz w:val="20"/>
          <w:szCs w:val="20"/>
        </w:rPr>
        <w:t>in RRC_IDLE/INACTIVE is given by:</w:t>
      </w:r>
    </w:p>
    <w:p w14:paraId="235CA2AA" w14:textId="17A1DD7C" w:rsidR="00782B9E" w:rsidRPr="00D15379" w:rsidRDefault="00971FE2" w:rsidP="00421484">
      <w:pPr>
        <w:spacing w:beforeLines="50" w:before="120" w:afterLines="50" w:after="120"/>
        <w:rPr>
          <w:rFonts w:ascii="Times New Roman" w:hAnsi="Times New Roman" w:cs="Times New Roman"/>
          <w:i/>
          <w:sz w:val="20"/>
          <w:szCs w:val="20"/>
        </w:rPr>
      </w:pPr>
      <m:oMathPara>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T</m:t>
              </m:r>
            </m:e>
            <m:sub>
              <m:r>
                <w:rPr>
                  <w:rFonts w:ascii="Cambria Math" w:hAnsi="Cambria Math"/>
                  <w:color w:val="000000" w:themeColor="text1"/>
                  <w:sz w:val="20"/>
                  <w:szCs w:val="20"/>
                  <w:lang w:eastAsia="ko-KR"/>
                </w:rPr>
                <m:t>TA</m:t>
              </m:r>
            </m:sub>
          </m:sSub>
          <m:r>
            <w:rPr>
              <w:rFonts w:ascii="Cambria Math" w:hAnsi="Cambria Math"/>
              <w:color w:val="000000" w:themeColor="text1"/>
              <w:sz w:val="20"/>
              <w:szCs w:val="20"/>
              <w:lang w:eastAsia="ko-KR"/>
            </w:rPr>
            <m:t>=</m:t>
          </m:r>
          <m:d>
            <m:dPr>
              <m:ctrlPr>
                <w:rPr>
                  <w:rFonts w:ascii="Cambria Math" w:eastAsiaTheme="minorHAnsi" w:hAnsi="Cambria Math"/>
                  <w:i/>
                  <w:color w:val="000000" w:themeColor="text1"/>
                  <w:sz w:val="20"/>
                  <w:szCs w:val="20"/>
                  <w:lang w:eastAsia="ko-KR"/>
                </w:rPr>
              </m:ctrlPr>
            </m:dPr>
            <m:e>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m:t>
                  </m:r>
                </m:sub>
              </m:sSub>
              <m:r>
                <w:rPr>
                  <w:rFonts w:ascii="Cambria Math" w:hAnsi="Cambria Math"/>
                  <w:color w:val="000000" w:themeColor="text1"/>
                  <w:sz w:val="20"/>
                  <w:szCs w:val="20"/>
                  <w:lang w:eastAsia="ko-KR"/>
                </w:rPr>
                <m:t>+</m:t>
              </m:r>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TA,UE-specific</m:t>
                  </m:r>
                </m:sub>
              </m:sSub>
              <m:r>
                <w:rPr>
                  <w:rFonts w:ascii="Cambria Math" w:eastAsiaTheme="minorHAnsi" w:hAnsi="Cambria Math"/>
                  <w:color w:val="000000" w:themeColor="text1"/>
                  <w:sz w:val="20"/>
                  <w:szCs w:val="20"/>
                  <w:lang w:eastAsia="ko-KR"/>
                </w:rPr>
                <m:t>+</m:t>
              </m:r>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TA,common</m:t>
                  </m:r>
                </m:sub>
              </m:sSub>
              <m:r>
                <w:rPr>
                  <w:rFonts w:ascii="Cambria Math" w:eastAsiaTheme="minorHAnsi" w:hAnsi="Cambria Math"/>
                  <w:color w:val="000000" w:themeColor="text1"/>
                  <w:sz w:val="20"/>
                  <w:szCs w:val="20"/>
                  <w:lang w:eastAsia="ko-KR"/>
                </w:rPr>
                <m:t>+</m:t>
              </m:r>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TA,offset</m:t>
                  </m:r>
                </m:sub>
              </m:sSub>
            </m:e>
          </m:d>
          <m:r>
            <w:rPr>
              <w:rFonts w:ascii="Cambria Math" w:hAnsi="Cambria Math"/>
              <w:color w:val="000000" w:themeColor="text1"/>
              <w:sz w:val="20"/>
              <w:szCs w:val="20"/>
              <w:lang w:eastAsia="ko-KR"/>
            </w:rPr>
            <m:t>×</m:t>
          </m:r>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T</m:t>
              </m:r>
            </m:e>
            <m:sub>
              <m:r>
                <w:rPr>
                  <w:rFonts w:ascii="Cambria Math" w:hAnsi="Cambria Math"/>
                  <w:color w:val="000000" w:themeColor="text1"/>
                  <w:sz w:val="20"/>
                  <w:szCs w:val="20"/>
                  <w:lang w:eastAsia="ko-KR"/>
                </w:rPr>
                <m:t>c</m:t>
              </m:r>
            </m:sub>
          </m:sSub>
        </m:oMath>
      </m:oMathPara>
    </w:p>
    <w:p w14:paraId="5340874E" w14:textId="77777777" w:rsidR="00E860C5" w:rsidRPr="00E860C5" w:rsidRDefault="00E860C5" w:rsidP="00E860C5">
      <w:pPr>
        <w:spacing w:beforeLines="50" w:before="120" w:afterLines="50" w:after="120"/>
        <w:rPr>
          <w:rFonts w:ascii="Times New Roman" w:hAnsi="Times New Roman" w:cs="Times New Roman"/>
          <w:iCs/>
          <w:sz w:val="20"/>
          <w:szCs w:val="20"/>
        </w:rPr>
      </w:pPr>
      <w:r w:rsidRPr="00E860C5">
        <w:rPr>
          <w:rFonts w:ascii="Times New Roman" w:hAnsi="Times New Roman" w:cs="Times New Roman"/>
          <w:iCs/>
          <w:sz w:val="20"/>
          <w:szCs w:val="20"/>
        </w:rPr>
        <w:t>Where:</w:t>
      </w:r>
    </w:p>
    <w:p w14:paraId="6D938DE8" w14:textId="1774EF5E" w:rsidR="00E860C5" w:rsidRPr="00E860C5" w:rsidRDefault="00971FE2" w:rsidP="00E860C5">
      <w:pPr>
        <w:spacing w:beforeLines="50" w:before="120" w:afterLines="50" w:after="120"/>
        <w:ind w:left="120" w:firstLine="120"/>
        <w:rPr>
          <w:rFonts w:ascii="Times New Roman" w:hAnsi="Times New Roman" w:cs="Times New Roman"/>
          <w:iCs/>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sub>
        </m:sSub>
      </m:oMath>
      <w:r w:rsidR="00E860C5" w:rsidRPr="00E860C5">
        <w:rPr>
          <w:rFonts w:ascii="Times New Roman" w:hAnsi="Times New Roman" w:cs="Times New Roman"/>
          <w:iCs/>
          <w:sz w:val="20"/>
          <w:szCs w:val="20"/>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TA,offset</m:t>
            </m:r>
          </m:sub>
        </m:sSub>
      </m:oMath>
      <w:r w:rsidR="00E860C5" w:rsidRPr="00E860C5">
        <w:rPr>
          <w:rFonts w:ascii="Times New Roman" w:hAnsi="Times New Roman" w:cs="Times New Roman"/>
          <w:iCs/>
          <w:sz w:val="20"/>
          <w:szCs w:val="20"/>
        </w:rPr>
        <w:t xml:space="preserve"> are defined as in Release-16.</w:t>
      </w:r>
    </w:p>
    <w:p w14:paraId="50B7DD90" w14:textId="7752607B" w:rsidR="00E860C5" w:rsidRPr="00E860C5" w:rsidRDefault="00971FE2" w:rsidP="00E860C5">
      <w:pPr>
        <w:spacing w:beforeLines="50" w:before="120" w:afterLines="50" w:after="120"/>
        <w:ind w:left="120" w:firstLine="120"/>
        <w:rPr>
          <w:rFonts w:ascii="Times New Roman" w:hAnsi="Times New Roman" w:cs="Times New Roman"/>
          <w:iCs/>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TA,UE-specific</m:t>
            </m:r>
          </m:sub>
        </m:sSub>
      </m:oMath>
      <w:r w:rsidR="00E860C5" w:rsidRPr="00E860C5">
        <w:rPr>
          <w:rFonts w:ascii="Times New Roman" w:hAnsi="Times New Roman" w:cs="Times New Roman"/>
          <w:iCs/>
          <w:sz w:val="20"/>
          <w:szCs w:val="20"/>
        </w:rPr>
        <w:t xml:space="preserve"> is UE self-estimated TA </w:t>
      </w:r>
    </w:p>
    <w:p w14:paraId="38BBC6E3" w14:textId="21078E26" w:rsidR="00E860C5" w:rsidRPr="00E860C5" w:rsidRDefault="00971FE2" w:rsidP="00E860C5">
      <w:pPr>
        <w:spacing w:beforeLines="50" w:before="120" w:afterLines="50" w:after="120"/>
        <w:ind w:left="120" w:firstLine="120"/>
        <w:rPr>
          <w:rFonts w:ascii="Times New Roman" w:hAnsi="Times New Roman" w:cs="Times New Roman"/>
          <w:iCs/>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TA,common</m:t>
            </m:r>
          </m:sub>
        </m:sSub>
      </m:oMath>
      <w:r w:rsidR="00E860C5" w:rsidRPr="00E860C5">
        <w:rPr>
          <w:rFonts w:ascii="Times New Roman" w:hAnsi="Times New Roman" w:cs="Times New Roman"/>
          <w:iCs/>
          <w:sz w:val="20"/>
          <w:szCs w:val="20"/>
        </w:rPr>
        <w:t xml:space="preserve"> is network-controlled common TA, and may include any timing offset considered necessary by the network.</w:t>
      </w:r>
    </w:p>
    <w:p w14:paraId="251E69D2" w14:textId="3FC86DDD" w:rsidR="000B33AB" w:rsidRDefault="000B33AB" w:rsidP="00421484">
      <w:pPr>
        <w:spacing w:beforeLines="50" w:before="120" w:afterLines="50" w:after="120"/>
        <w:rPr>
          <w:rFonts w:ascii="Times New Roman" w:hAnsi="Times New Roman" w:cs="Times New Roman"/>
          <w:bCs/>
          <w:iCs/>
          <w:sz w:val="20"/>
          <w:szCs w:val="20"/>
        </w:rPr>
      </w:pPr>
    </w:p>
    <w:p w14:paraId="072B9F11" w14:textId="09D77A67" w:rsidR="00FB26E8" w:rsidRDefault="00FB26E8" w:rsidP="00421484">
      <w:pPr>
        <w:spacing w:beforeLines="50" w:before="120" w:afterLines="50" w:after="120"/>
        <w:rPr>
          <w:rFonts w:ascii="Times New Roman" w:hAnsi="Times New Roman" w:cs="Times New Roman"/>
          <w:iCs/>
          <w:sz w:val="20"/>
          <w:szCs w:val="20"/>
        </w:rPr>
      </w:pPr>
      <w:r>
        <w:rPr>
          <w:rFonts w:ascii="Times New Roman" w:hAnsi="Times New Roman" w:cs="Times New Roman" w:hint="eastAsia"/>
          <w:bCs/>
          <w:iCs/>
          <w:sz w:val="20"/>
          <w:szCs w:val="20"/>
        </w:rPr>
        <w:t>N</w:t>
      </w:r>
      <w:r>
        <w:rPr>
          <w:rFonts w:ascii="Times New Roman" w:hAnsi="Times New Roman" w:cs="Times New Roman"/>
          <w:bCs/>
          <w:iCs/>
          <w:sz w:val="20"/>
          <w:szCs w:val="20"/>
        </w:rPr>
        <w:t xml:space="preserve">evertheless, for </w:t>
      </w:r>
      <w:r w:rsidR="00B47DB1" w:rsidRPr="00A4389D">
        <w:rPr>
          <w:rFonts w:ascii="Times New Roman" w:hAnsi="Times New Roman" w:cs="Times New Roman"/>
          <w:iCs/>
          <w:sz w:val="20"/>
          <w:szCs w:val="20"/>
        </w:rPr>
        <w:t xml:space="preserve">NR NTN UE in </w:t>
      </w:r>
      <w:r w:rsidR="00B47DB1" w:rsidRPr="00B47DB1">
        <w:rPr>
          <w:rFonts w:ascii="Times New Roman" w:hAnsi="Times New Roman" w:cs="Times New Roman"/>
          <w:iCs/>
          <w:sz w:val="20"/>
          <w:szCs w:val="20"/>
        </w:rPr>
        <w:t>RRC_CONNECTED</w:t>
      </w:r>
      <w:r w:rsidR="00B47DB1">
        <w:rPr>
          <w:rFonts w:ascii="Times New Roman" w:hAnsi="Times New Roman" w:cs="Times New Roman"/>
          <w:iCs/>
          <w:sz w:val="20"/>
          <w:szCs w:val="20"/>
        </w:rPr>
        <w:t xml:space="preserve">, two </w:t>
      </w:r>
      <w:r w:rsidR="006A4532">
        <w:rPr>
          <w:rFonts w:ascii="Times New Roman" w:hAnsi="Times New Roman" w:cs="Times New Roman"/>
          <w:iCs/>
          <w:sz w:val="20"/>
          <w:szCs w:val="20"/>
        </w:rPr>
        <w:t>TA determination mechan</w:t>
      </w:r>
      <w:r w:rsidR="00B13965">
        <w:rPr>
          <w:rFonts w:ascii="Times New Roman" w:hAnsi="Times New Roman" w:cs="Times New Roman"/>
          <w:iCs/>
          <w:sz w:val="20"/>
          <w:szCs w:val="20"/>
        </w:rPr>
        <w:t>i</w:t>
      </w:r>
      <w:r w:rsidR="006A4532">
        <w:rPr>
          <w:rFonts w:ascii="Times New Roman" w:hAnsi="Times New Roman" w:cs="Times New Roman"/>
          <w:iCs/>
          <w:sz w:val="20"/>
          <w:szCs w:val="20"/>
        </w:rPr>
        <w:t xml:space="preserve">sms </w:t>
      </w:r>
      <w:r w:rsidR="00B47DB1">
        <w:rPr>
          <w:rFonts w:ascii="Times New Roman" w:hAnsi="Times New Roman" w:cs="Times New Roman"/>
          <w:iCs/>
          <w:sz w:val="20"/>
          <w:szCs w:val="20"/>
        </w:rPr>
        <w:t xml:space="preserve">are under </w:t>
      </w:r>
      <w:r w:rsidR="00FD3782">
        <w:rPr>
          <w:rFonts w:ascii="Times New Roman" w:hAnsi="Times New Roman" w:cs="Times New Roman"/>
          <w:iCs/>
          <w:sz w:val="20"/>
          <w:szCs w:val="20"/>
        </w:rPr>
        <w:t>consideration</w:t>
      </w:r>
      <w:r w:rsidR="00B47DB1">
        <w:rPr>
          <w:rFonts w:ascii="Times New Roman" w:hAnsi="Times New Roman" w:cs="Times New Roman"/>
          <w:iCs/>
          <w:sz w:val="20"/>
          <w:szCs w:val="20"/>
        </w:rPr>
        <w:t>:</w:t>
      </w:r>
    </w:p>
    <w:p w14:paraId="0A79E6CC" w14:textId="30FE93F3" w:rsidR="00071837" w:rsidRPr="00071837" w:rsidRDefault="00F97DEB" w:rsidP="00EC153E">
      <w:pPr>
        <w:spacing w:beforeLines="50" w:before="120" w:afterLines="50" w:after="120"/>
        <w:rPr>
          <w:rFonts w:ascii="Times New Roman" w:hAnsi="Times New Roman" w:cs="Times New Roman"/>
          <w:b/>
          <w:bCs/>
          <w:iCs/>
          <w:sz w:val="20"/>
          <w:szCs w:val="20"/>
          <w:u w:val="single"/>
        </w:rPr>
      </w:pPr>
      <w:r>
        <w:rPr>
          <w:rFonts w:ascii="Times New Roman" w:hAnsi="Times New Roman" w:cs="Times New Roman"/>
          <w:b/>
          <w:bCs/>
          <w:iCs/>
          <w:sz w:val="20"/>
          <w:szCs w:val="20"/>
          <w:u w:val="single"/>
        </w:rPr>
        <w:t>Option</w:t>
      </w:r>
      <w:r w:rsidR="00B47DB1" w:rsidRPr="00071837">
        <w:rPr>
          <w:rFonts w:ascii="Times New Roman" w:hAnsi="Times New Roman" w:cs="Times New Roman"/>
          <w:b/>
          <w:bCs/>
          <w:iCs/>
          <w:sz w:val="20"/>
          <w:szCs w:val="20"/>
          <w:u w:val="single"/>
        </w:rPr>
        <w:t xml:space="preserve"> 1: </w:t>
      </w:r>
      <w:r w:rsidR="00A058CA">
        <w:rPr>
          <w:rFonts w:ascii="Times New Roman" w:hAnsi="Times New Roman" w:cs="Times New Roman"/>
          <w:b/>
          <w:bCs/>
          <w:iCs/>
          <w:sz w:val="20"/>
          <w:szCs w:val="20"/>
          <w:u w:val="single"/>
        </w:rPr>
        <w:t>Utilizing l</w:t>
      </w:r>
      <w:r w:rsidR="00685FEC">
        <w:rPr>
          <w:rFonts w:ascii="Times New Roman" w:hAnsi="Times New Roman" w:cs="Times New Roman"/>
          <w:b/>
          <w:bCs/>
          <w:iCs/>
          <w:sz w:val="20"/>
          <w:szCs w:val="20"/>
          <w:u w:val="single"/>
        </w:rPr>
        <w:t>egacy TA command</w:t>
      </w:r>
      <w:r w:rsidR="00BC2DE3">
        <w:rPr>
          <w:rFonts w:ascii="Times New Roman" w:hAnsi="Times New Roman" w:cs="Times New Roman"/>
          <w:b/>
          <w:bCs/>
          <w:iCs/>
          <w:sz w:val="20"/>
          <w:szCs w:val="20"/>
          <w:u w:val="single"/>
        </w:rPr>
        <w:t xml:space="preserve"> for </w:t>
      </w:r>
      <w:r w:rsidR="00BC2DE3" w:rsidRPr="00BC2DE3">
        <w:rPr>
          <w:rFonts w:ascii="Times New Roman" w:hAnsi="Times New Roman" w:cs="Times New Roman"/>
          <w:b/>
          <w:bCs/>
          <w:iCs/>
          <w:sz w:val="20"/>
          <w:szCs w:val="20"/>
          <w:u w:val="single"/>
        </w:rPr>
        <w:t>TA update in connected mode</w:t>
      </w:r>
    </w:p>
    <w:p w14:paraId="3E2EC35C" w14:textId="0197CC65" w:rsidR="00EC153E" w:rsidRPr="00D15379" w:rsidRDefault="00971FE2" w:rsidP="00EC153E">
      <w:pPr>
        <w:spacing w:beforeLines="50" w:before="120" w:afterLines="50" w:after="120"/>
        <w:rPr>
          <w:rFonts w:ascii="Times New Roman" w:hAnsi="Times New Roman" w:cs="Times New Roman"/>
          <w:i/>
          <w:sz w:val="20"/>
          <w:szCs w:val="20"/>
        </w:rPr>
      </w:pPr>
      <m:oMathPara>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T</m:t>
              </m:r>
            </m:e>
            <m:sub>
              <m:r>
                <w:rPr>
                  <w:rFonts w:ascii="Cambria Math" w:hAnsi="Cambria Math"/>
                  <w:color w:val="000000" w:themeColor="text1"/>
                  <w:sz w:val="20"/>
                  <w:szCs w:val="20"/>
                  <w:lang w:eastAsia="ko-KR"/>
                </w:rPr>
                <m:t>TA</m:t>
              </m:r>
            </m:sub>
          </m:sSub>
          <m:r>
            <w:rPr>
              <w:rFonts w:ascii="Cambria Math" w:hAnsi="Cambria Math"/>
              <w:color w:val="000000" w:themeColor="text1"/>
              <w:sz w:val="20"/>
              <w:szCs w:val="20"/>
              <w:lang w:eastAsia="ko-KR"/>
            </w:rPr>
            <m:t>=</m:t>
          </m:r>
          <m:d>
            <m:dPr>
              <m:ctrlPr>
                <w:rPr>
                  <w:rFonts w:ascii="Cambria Math" w:eastAsiaTheme="minorHAnsi" w:hAnsi="Cambria Math"/>
                  <w:i/>
                  <w:color w:val="000000" w:themeColor="text1"/>
                  <w:sz w:val="20"/>
                  <w:szCs w:val="20"/>
                  <w:lang w:eastAsia="ko-KR"/>
                </w:rPr>
              </m:ctrlPr>
            </m:dPr>
            <m:e>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m:t>
                  </m:r>
                </m:sub>
              </m:sSub>
              <m:r>
                <w:rPr>
                  <w:rFonts w:ascii="Cambria Math" w:hAnsi="Cambria Math"/>
                  <w:color w:val="000000" w:themeColor="text1"/>
                  <w:sz w:val="20"/>
                  <w:szCs w:val="20"/>
                  <w:lang w:eastAsia="ko-KR"/>
                </w:rPr>
                <m:t>+</m:t>
              </m:r>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TA,UE-specific</m:t>
                  </m:r>
                </m:sub>
              </m:sSub>
              <m:r>
                <w:rPr>
                  <w:rFonts w:ascii="Cambria Math" w:eastAsiaTheme="minorHAnsi" w:hAnsi="Cambria Math"/>
                  <w:color w:val="000000" w:themeColor="text1"/>
                  <w:sz w:val="20"/>
                  <w:szCs w:val="20"/>
                  <w:lang w:eastAsia="ko-KR"/>
                </w:rPr>
                <m:t>+</m:t>
              </m:r>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TA,common</m:t>
                  </m:r>
                </m:sub>
              </m:sSub>
              <m:r>
                <w:rPr>
                  <w:rFonts w:ascii="Cambria Math" w:eastAsiaTheme="minorHAnsi" w:hAnsi="Cambria Math"/>
                  <w:color w:val="000000" w:themeColor="text1"/>
                  <w:sz w:val="20"/>
                  <w:szCs w:val="20"/>
                  <w:lang w:eastAsia="ko-KR"/>
                </w:rPr>
                <m:t>+</m:t>
              </m:r>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TA,offset</m:t>
                  </m:r>
                </m:sub>
              </m:sSub>
            </m:e>
          </m:d>
          <m:r>
            <w:rPr>
              <w:rFonts w:ascii="Cambria Math" w:hAnsi="Cambria Math"/>
              <w:color w:val="000000" w:themeColor="text1"/>
              <w:sz w:val="20"/>
              <w:szCs w:val="20"/>
              <w:lang w:eastAsia="ko-KR"/>
            </w:rPr>
            <m:t>×</m:t>
          </m:r>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T</m:t>
              </m:r>
            </m:e>
            <m:sub>
              <m:r>
                <w:rPr>
                  <w:rFonts w:ascii="Cambria Math" w:hAnsi="Cambria Math"/>
                  <w:color w:val="000000" w:themeColor="text1"/>
                  <w:sz w:val="20"/>
                  <w:szCs w:val="20"/>
                  <w:lang w:eastAsia="ko-KR"/>
                </w:rPr>
                <m:t>c</m:t>
              </m:r>
            </m:sub>
          </m:sSub>
        </m:oMath>
      </m:oMathPara>
    </w:p>
    <w:p w14:paraId="067A0F40" w14:textId="77777777" w:rsidR="00071837" w:rsidRDefault="00EC153E" w:rsidP="00421484">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where,</w:t>
      </w:r>
    </w:p>
    <w:p w14:paraId="543043C3" w14:textId="7BD65D63" w:rsidR="00D56696" w:rsidRPr="00D56696" w:rsidRDefault="00971FE2" w:rsidP="00D56696">
      <w:pPr>
        <w:pStyle w:val="aff3"/>
        <w:numPr>
          <w:ilvl w:val="0"/>
          <w:numId w:val="30"/>
        </w:numPr>
        <w:spacing w:before="120" w:after="120"/>
        <w:ind w:firstLineChars="0"/>
        <w:rPr>
          <w:rFonts w:cs="Times New Roman"/>
          <w:bCs/>
          <w:iCs/>
          <w:sz w:val="20"/>
          <w:szCs w:val="20"/>
        </w:rPr>
      </w:pPr>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TA,common</m:t>
            </m:r>
          </m:sub>
        </m:sSub>
      </m:oMath>
      <w:r w:rsidR="00D56696">
        <w:rPr>
          <w:rFonts w:cs="Times New Roman" w:hint="eastAsia"/>
          <w:color w:val="000000" w:themeColor="text1"/>
          <w:sz w:val="20"/>
          <w:szCs w:val="20"/>
        </w:rPr>
        <w:t xml:space="preserve"> </w:t>
      </w:r>
      <w:r w:rsidR="00D56696">
        <w:rPr>
          <w:rFonts w:cs="Times New Roman"/>
          <w:color w:val="000000" w:themeColor="text1"/>
          <w:sz w:val="20"/>
          <w:szCs w:val="20"/>
        </w:rPr>
        <w:t xml:space="preserve">is </w:t>
      </w:r>
      <w:r w:rsidR="00D56696" w:rsidRPr="00D56696">
        <w:rPr>
          <w:rFonts w:cs="Times New Roman"/>
          <w:color w:val="000000" w:themeColor="text1"/>
          <w:sz w:val="20"/>
          <w:szCs w:val="20"/>
        </w:rPr>
        <w:t xml:space="preserve">derived from </w:t>
      </w:r>
      <w:bookmarkStart w:id="13" w:name="_Hlk67858960"/>
      <w:r w:rsidR="00C57B42">
        <w:rPr>
          <w:rFonts w:eastAsiaTheme="minorEastAsia" w:cs="Times New Roman"/>
          <w:iCs/>
          <w:sz w:val="20"/>
          <w:szCs w:val="20"/>
        </w:rPr>
        <w:t>system information</w:t>
      </w:r>
      <w:bookmarkEnd w:id="13"/>
      <w:r w:rsidR="00C57B42">
        <w:rPr>
          <w:rFonts w:eastAsiaTheme="minorEastAsia" w:cs="Times New Roman"/>
          <w:iCs/>
          <w:sz w:val="20"/>
          <w:szCs w:val="20"/>
        </w:rPr>
        <w:t xml:space="preserve"> </w:t>
      </w:r>
      <w:r w:rsidR="004A26FB">
        <w:rPr>
          <w:rFonts w:eastAsiaTheme="minorEastAsia" w:cs="Times New Roman"/>
          <w:iCs/>
          <w:sz w:val="20"/>
          <w:szCs w:val="20"/>
        </w:rPr>
        <w:t>(e.g.,</w:t>
      </w:r>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TA,common, base</m:t>
            </m:r>
          </m:sub>
        </m:sSub>
      </m:oMath>
      <w:r w:rsidR="00C549F1">
        <w:rPr>
          <w:rFonts w:eastAsiaTheme="minorEastAsia" w:cs="Times New Roman" w:hint="eastAsia"/>
          <w:iCs/>
          <w:sz w:val="20"/>
          <w:szCs w:val="20"/>
        </w:rPr>
        <w:t xml:space="preserve"> </w:t>
      </w:r>
      <w:r w:rsidR="00C549F1">
        <w:rPr>
          <w:rFonts w:eastAsiaTheme="minorEastAsia" w:cs="Times New Roman"/>
          <w:iCs/>
          <w:sz w:val="20"/>
          <w:szCs w:val="20"/>
        </w:rPr>
        <w:t xml:space="preserve">and </w:t>
      </w:r>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TA,common,drift</m:t>
            </m:r>
          </m:sub>
        </m:sSub>
      </m:oMath>
      <w:r w:rsidR="004A26FB">
        <w:rPr>
          <w:rFonts w:eastAsiaTheme="minorEastAsia" w:cs="Times New Roman"/>
          <w:iCs/>
          <w:sz w:val="20"/>
          <w:szCs w:val="20"/>
        </w:rPr>
        <w:t>)</w:t>
      </w:r>
      <w:r w:rsidR="00D56696">
        <w:rPr>
          <w:rFonts w:eastAsiaTheme="minorEastAsia" w:cs="Times New Roman"/>
          <w:iCs/>
          <w:sz w:val="20"/>
          <w:szCs w:val="20"/>
        </w:rPr>
        <w:t>, as discussed in section 2.1.</w:t>
      </w:r>
      <w:r w:rsidR="00523593">
        <w:rPr>
          <w:rFonts w:eastAsiaTheme="minorEastAsia" w:cs="Times New Roman"/>
          <w:iCs/>
          <w:sz w:val="20"/>
          <w:szCs w:val="20"/>
        </w:rPr>
        <w:t xml:space="preserve"> </w:t>
      </w:r>
      <w:r w:rsidR="00523593">
        <w:rPr>
          <w:rFonts w:cs="Times New Roman" w:hint="eastAsia"/>
          <w:bCs/>
          <w:iCs/>
          <w:sz w:val="20"/>
          <w:szCs w:val="20"/>
        </w:rPr>
        <w:t>T</w:t>
      </w:r>
      <w:r w:rsidR="00523593">
        <w:rPr>
          <w:rFonts w:cs="Times New Roman"/>
          <w:bCs/>
          <w:iCs/>
          <w:sz w:val="20"/>
          <w:szCs w:val="20"/>
        </w:rPr>
        <w:t xml:space="preserve">he </w:t>
      </w:r>
      <w:r w:rsidR="00523593" w:rsidRPr="00BB1F23">
        <w:rPr>
          <w:rFonts w:cs="Times New Roman"/>
          <w:bCs/>
          <w:iCs/>
          <w:sz w:val="20"/>
          <w:szCs w:val="20"/>
        </w:rPr>
        <w:t>system informa</w:t>
      </w:r>
      <w:r w:rsidR="00523593" w:rsidRPr="00BB1F23">
        <w:rPr>
          <w:rFonts w:cs="Times New Roman"/>
          <w:color w:val="000000" w:themeColor="text1"/>
          <w:sz w:val="20"/>
          <w:szCs w:val="20"/>
        </w:rPr>
        <w:t xml:space="preserve">tion (e.g., </w:t>
      </w:r>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TA,common, base</m:t>
            </m:r>
          </m:sub>
        </m:sSub>
      </m:oMath>
      <w:r w:rsidR="00C549F1">
        <w:rPr>
          <w:rFonts w:eastAsiaTheme="minorEastAsia" w:cs="Times New Roman" w:hint="eastAsia"/>
          <w:iCs/>
          <w:sz w:val="20"/>
          <w:szCs w:val="20"/>
        </w:rPr>
        <w:t xml:space="preserve"> </w:t>
      </w:r>
      <w:r w:rsidR="00C549F1">
        <w:rPr>
          <w:rFonts w:eastAsiaTheme="minorEastAsia" w:cs="Times New Roman"/>
          <w:iCs/>
          <w:sz w:val="20"/>
          <w:szCs w:val="20"/>
        </w:rPr>
        <w:t xml:space="preserve">and </w:t>
      </w:r>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TA,common,drift</m:t>
            </m:r>
          </m:sub>
        </m:sSub>
      </m:oMath>
      <w:r w:rsidR="00523593" w:rsidRPr="00BB1F23">
        <w:rPr>
          <w:rFonts w:cs="Times New Roman"/>
          <w:color w:val="000000" w:themeColor="text1"/>
          <w:sz w:val="20"/>
          <w:szCs w:val="20"/>
        </w:rPr>
        <w:t>)</w:t>
      </w:r>
      <w:r w:rsidR="00523593">
        <w:rPr>
          <w:rFonts w:cs="Times New Roman"/>
          <w:color w:val="000000" w:themeColor="text1"/>
          <w:sz w:val="20"/>
          <w:szCs w:val="20"/>
        </w:rPr>
        <w:t xml:space="preserve"> can either be periodically broadcasted on DL-SCL, or send </w:t>
      </w:r>
      <w:r w:rsidR="00523593" w:rsidRPr="00AF7A6E">
        <w:rPr>
          <w:rFonts w:cs="Times New Roman"/>
          <w:color w:val="000000" w:themeColor="text1"/>
          <w:sz w:val="20"/>
          <w:szCs w:val="20"/>
        </w:rPr>
        <w:t>in a dedicated manner on DL-SCH to UEs</w:t>
      </w:r>
      <w:r w:rsidR="00523593">
        <w:rPr>
          <w:rFonts w:cs="Times New Roman"/>
          <w:color w:val="000000" w:themeColor="text1"/>
          <w:sz w:val="20"/>
          <w:szCs w:val="20"/>
        </w:rPr>
        <w:t xml:space="preserve"> </w:t>
      </w:r>
      <w:r w:rsidR="00523593" w:rsidRPr="008D2E75">
        <w:rPr>
          <w:rFonts w:cs="Times New Roman"/>
          <w:color w:val="000000" w:themeColor="text1"/>
          <w:sz w:val="20"/>
          <w:szCs w:val="20"/>
        </w:rPr>
        <w:t>in RRC_CONNECTED</w:t>
      </w:r>
      <w:r w:rsidR="00523593">
        <w:rPr>
          <w:rFonts w:cs="Times New Roman"/>
          <w:color w:val="000000" w:themeColor="text1"/>
          <w:sz w:val="20"/>
          <w:szCs w:val="20"/>
        </w:rPr>
        <w:t>.</w:t>
      </w:r>
    </w:p>
    <w:p w14:paraId="3D3D4122" w14:textId="408E59A7" w:rsidR="00D56696" w:rsidRPr="00E60157" w:rsidRDefault="00971FE2" w:rsidP="00D56696">
      <w:pPr>
        <w:pStyle w:val="aff3"/>
        <w:numPr>
          <w:ilvl w:val="0"/>
          <w:numId w:val="30"/>
        </w:numPr>
        <w:spacing w:before="120" w:after="120"/>
        <w:ind w:firstLineChars="0"/>
        <w:rPr>
          <w:rFonts w:cs="Times New Roman"/>
          <w:bCs/>
          <w:iCs/>
          <w:sz w:val="20"/>
          <w:szCs w:val="20"/>
        </w:rPr>
      </w:pPr>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m:t>
            </m:r>
          </m:sub>
        </m:sSub>
      </m:oMath>
      <w:r w:rsidR="009040BB">
        <w:rPr>
          <w:rFonts w:eastAsiaTheme="minorEastAsia" w:cs="Times New Roman" w:hint="eastAsia"/>
          <w:color w:val="000000" w:themeColor="text1"/>
          <w:sz w:val="20"/>
          <w:szCs w:val="20"/>
        </w:rPr>
        <w:t xml:space="preserve"> </w:t>
      </w:r>
      <w:r w:rsidR="009040BB">
        <w:rPr>
          <w:rFonts w:eastAsiaTheme="minorEastAsia" w:cs="Times New Roman"/>
          <w:color w:val="000000" w:themeColor="text1"/>
          <w:sz w:val="20"/>
          <w:szCs w:val="20"/>
        </w:rPr>
        <w:t xml:space="preserve">is </w:t>
      </w:r>
      <w:r w:rsidR="00B360D1">
        <w:rPr>
          <w:rFonts w:eastAsiaTheme="minorEastAsia" w:cs="Times New Roman"/>
          <w:color w:val="000000" w:themeColor="text1"/>
          <w:sz w:val="20"/>
          <w:szCs w:val="20"/>
        </w:rPr>
        <w:t>update</w:t>
      </w:r>
      <w:r w:rsidR="007440B0">
        <w:rPr>
          <w:rFonts w:eastAsiaTheme="minorEastAsia" w:cs="Times New Roman"/>
          <w:color w:val="000000" w:themeColor="text1"/>
          <w:sz w:val="20"/>
          <w:szCs w:val="20"/>
        </w:rPr>
        <w:t>d</w:t>
      </w:r>
      <w:r w:rsidR="00B360D1">
        <w:rPr>
          <w:rFonts w:eastAsiaTheme="minorEastAsia" w:cs="Times New Roman"/>
          <w:color w:val="000000" w:themeColor="text1"/>
          <w:sz w:val="20"/>
          <w:szCs w:val="20"/>
        </w:rPr>
        <w:t xml:space="preserve"> </w:t>
      </w:r>
      <w:r w:rsidR="007B5EB0">
        <w:rPr>
          <w:rFonts w:eastAsiaTheme="minorEastAsia" w:cs="Times New Roman"/>
          <w:color w:val="000000" w:themeColor="text1"/>
          <w:sz w:val="20"/>
          <w:szCs w:val="20"/>
        </w:rPr>
        <w:t>according</w:t>
      </w:r>
      <w:r w:rsidR="00B360D1">
        <w:rPr>
          <w:rFonts w:eastAsiaTheme="minorEastAsia" w:cs="Times New Roman"/>
          <w:color w:val="000000" w:themeColor="text1"/>
          <w:sz w:val="20"/>
          <w:szCs w:val="20"/>
        </w:rPr>
        <w:t xml:space="preserve"> to</w:t>
      </w:r>
      <w:r w:rsidR="00D506AF">
        <w:rPr>
          <w:rFonts w:eastAsiaTheme="minorEastAsia" w:cs="Times New Roman"/>
          <w:color w:val="000000" w:themeColor="text1"/>
          <w:sz w:val="20"/>
          <w:szCs w:val="20"/>
        </w:rPr>
        <w:t xml:space="preserve"> </w:t>
      </w:r>
      <w:r w:rsidR="0053745C">
        <w:rPr>
          <w:rFonts w:eastAsiaTheme="minorEastAsia" w:cs="Times New Roman"/>
          <w:iCs/>
          <w:sz w:val="20"/>
          <w:szCs w:val="20"/>
        </w:rPr>
        <w:t>via</w:t>
      </w:r>
      <w:r w:rsidR="002D245B" w:rsidRPr="002D245B">
        <w:rPr>
          <w:rFonts w:cs="Times New Roman"/>
          <w:iCs/>
          <w:sz w:val="20"/>
          <w:szCs w:val="20"/>
        </w:rPr>
        <w:t xml:space="preserve"> </w:t>
      </w:r>
      <w:r w:rsidR="002D245B">
        <w:rPr>
          <w:rFonts w:cs="Times New Roman"/>
          <w:iCs/>
          <w:sz w:val="20"/>
          <w:szCs w:val="20"/>
        </w:rPr>
        <w:t>legacy TA command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sub>
        </m:sSub>
      </m:oMath>
      <w:r w:rsidR="002D245B">
        <w:rPr>
          <w:rFonts w:cs="Times New Roman"/>
          <w:iCs/>
          <w:sz w:val="20"/>
          <w:szCs w:val="20"/>
        </w:rPr>
        <w:t xml:space="preserve">) </w:t>
      </w:r>
      <w:r w:rsidR="00A84D42">
        <w:rPr>
          <w:rFonts w:cs="Times New Roman"/>
          <w:iCs/>
          <w:sz w:val="20"/>
          <w:szCs w:val="20"/>
        </w:rPr>
        <w:t xml:space="preserve">indication </w:t>
      </w:r>
      <w:r w:rsidR="002D245B">
        <w:rPr>
          <w:rFonts w:cs="Times New Roman"/>
          <w:iCs/>
          <w:sz w:val="20"/>
          <w:szCs w:val="20"/>
        </w:rPr>
        <w:t>within the MAC CE</w:t>
      </w:r>
      <w:r w:rsidR="00122C54">
        <w:rPr>
          <w:rFonts w:eastAsiaTheme="minorEastAsia" w:cs="Times New Roman"/>
          <w:iCs/>
          <w:sz w:val="20"/>
          <w:szCs w:val="20"/>
        </w:rPr>
        <w:t xml:space="preserve">, i.e., </w:t>
      </w:r>
    </w:p>
    <w:p w14:paraId="3DC355AD" w14:textId="6DDB7906" w:rsidR="00EC153E" w:rsidRPr="00126DA2" w:rsidRDefault="00971FE2" w:rsidP="00421484">
      <w:pPr>
        <w:spacing w:beforeLines="50" w:before="120" w:afterLines="50" w:after="120"/>
        <w:rPr>
          <w:rFonts w:ascii="Times New Roman" w:hAnsi="Times New Roman" w:cs="Times New Roman"/>
          <w:i/>
          <w:sz w:val="20"/>
          <w:szCs w:val="20"/>
        </w:rPr>
      </w:pPr>
      <m:oMathPara>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TA_new</m:t>
              </m:r>
            </m:sub>
          </m:sSub>
          <m:r>
            <w:rPr>
              <w:rFonts w:ascii="Cambria Math" w:eastAsiaTheme="minorHAnsi" w:hAnsi="Cambria Math"/>
              <w:color w:val="000000" w:themeColor="text1"/>
              <w:sz w:val="20"/>
              <w:szCs w:val="20"/>
              <w:lang w:eastAsia="ko-KR"/>
            </w:rPr>
            <m:t>=</m:t>
          </m:r>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TA_old</m:t>
              </m:r>
            </m:sub>
          </m:sSub>
          <m:r>
            <w:rPr>
              <w:rFonts w:ascii="Cambria Math" w:eastAsiaTheme="minorHAnsi" w:hAnsi="Cambria Math"/>
              <w:color w:val="000000" w:themeColor="text1"/>
              <w:sz w:val="20"/>
              <w:szCs w:val="20"/>
              <w:lang w:eastAsia="ko-KR"/>
            </w:rPr>
            <m:t>+</m:t>
          </m:r>
          <m:d>
            <m:dPr>
              <m:ctrlPr>
                <w:rPr>
                  <w:rFonts w:ascii="Cambria Math" w:eastAsiaTheme="minorHAnsi" w:hAnsi="Cambria Math"/>
                  <w:i/>
                  <w:color w:val="000000" w:themeColor="text1"/>
                  <w:sz w:val="20"/>
                  <w:szCs w:val="20"/>
                  <w:lang w:eastAsia="ko-KR"/>
                </w:rPr>
              </m:ctrlPr>
            </m:dPr>
            <m:e>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sub>
              </m:sSub>
              <m:r>
                <w:rPr>
                  <w:rFonts w:ascii="Cambria Math" w:hAnsi="Cambria Math" w:cs="Times New Roman"/>
                  <w:sz w:val="20"/>
                  <w:szCs w:val="20"/>
                </w:rPr>
                <m:t>-31</m:t>
              </m:r>
            </m:e>
          </m:d>
          <m:r>
            <w:rPr>
              <w:rFonts w:ascii="Cambria Math" w:eastAsiaTheme="minorHAnsi" w:hAnsi="Cambria Math"/>
              <w:color w:val="000000" w:themeColor="text1"/>
              <w:sz w:val="20"/>
              <w:szCs w:val="20"/>
              <w:lang w:eastAsia="ko-KR"/>
            </w:rPr>
            <m:t>∙</m:t>
          </m:r>
          <m:f>
            <m:fPr>
              <m:ctrlPr>
                <w:rPr>
                  <w:rFonts w:ascii="Cambria Math" w:eastAsiaTheme="minorHAnsi" w:hAnsi="Cambria Math"/>
                  <w:i/>
                  <w:color w:val="000000" w:themeColor="text1"/>
                  <w:sz w:val="20"/>
                  <w:szCs w:val="20"/>
                  <w:lang w:eastAsia="ko-KR"/>
                </w:rPr>
              </m:ctrlPr>
            </m:fPr>
            <m:num>
              <m:r>
                <w:rPr>
                  <w:rFonts w:ascii="Cambria Math" w:eastAsiaTheme="minorHAnsi" w:hAnsi="Cambria Math"/>
                  <w:color w:val="000000" w:themeColor="text1"/>
                  <w:sz w:val="20"/>
                  <w:szCs w:val="20"/>
                  <w:lang w:eastAsia="ko-KR"/>
                </w:rPr>
                <m:t>16∙64</m:t>
              </m:r>
            </m:num>
            <m:den>
              <m:sSup>
                <m:sSupPr>
                  <m:ctrlPr>
                    <w:rPr>
                      <w:rFonts w:ascii="Cambria Math" w:eastAsiaTheme="minorHAnsi" w:hAnsi="Cambria Math"/>
                      <w:i/>
                      <w:color w:val="000000" w:themeColor="text1"/>
                      <w:sz w:val="20"/>
                      <w:szCs w:val="20"/>
                      <w:lang w:eastAsia="ko-KR"/>
                    </w:rPr>
                  </m:ctrlPr>
                </m:sSupPr>
                <m:e>
                  <m:r>
                    <w:rPr>
                      <w:rFonts w:ascii="Cambria Math" w:eastAsiaTheme="minorHAnsi" w:hAnsi="Cambria Math"/>
                      <w:color w:val="000000" w:themeColor="text1"/>
                      <w:sz w:val="20"/>
                      <w:szCs w:val="20"/>
                      <w:lang w:eastAsia="ko-KR"/>
                    </w:rPr>
                    <m:t>2</m:t>
                  </m:r>
                </m:e>
                <m:sup>
                  <m:r>
                    <w:rPr>
                      <w:rFonts w:ascii="Cambria Math" w:eastAsiaTheme="minorHAnsi" w:hAnsi="Cambria Math"/>
                      <w:color w:val="000000" w:themeColor="text1"/>
                      <w:sz w:val="20"/>
                      <w:szCs w:val="20"/>
                      <w:lang w:eastAsia="ko-KR"/>
                    </w:rPr>
                    <m:t>μ</m:t>
                  </m:r>
                </m:sup>
              </m:sSup>
            </m:den>
          </m:f>
        </m:oMath>
      </m:oMathPara>
    </w:p>
    <w:p w14:paraId="51DCD8D3" w14:textId="69EE2BDB" w:rsidR="0097353B" w:rsidRDefault="009D3C57" w:rsidP="0097353B">
      <w:pPr>
        <w:spacing w:beforeLines="50" w:before="120" w:afterLines="50" w:after="120"/>
        <w:rPr>
          <w:rFonts w:ascii="Times New Roman" w:hAnsi="Times New Roman" w:cs="Times New Roman"/>
          <w:bCs/>
          <w:iCs/>
          <w:sz w:val="20"/>
          <w:szCs w:val="20"/>
        </w:rPr>
      </w:pPr>
      <w:r>
        <w:rPr>
          <w:rFonts w:ascii="Times New Roman" w:hAnsi="Times New Roman" w:cs="Times New Roman" w:hint="eastAsia"/>
          <w:color w:val="000000" w:themeColor="text1"/>
          <w:kern w:val="0"/>
          <w:sz w:val="20"/>
          <w:szCs w:val="20"/>
        </w:rPr>
        <w:t>I</w:t>
      </w:r>
      <w:r>
        <w:rPr>
          <w:rFonts w:ascii="Times New Roman" w:hAnsi="Times New Roman" w:cs="Times New Roman"/>
          <w:color w:val="000000" w:themeColor="text1"/>
          <w:kern w:val="0"/>
          <w:sz w:val="20"/>
          <w:szCs w:val="20"/>
        </w:rPr>
        <w:t xml:space="preserve">f </w:t>
      </w:r>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TA,common</m:t>
            </m:r>
          </m:sub>
        </m:sSub>
      </m:oMath>
      <w:r w:rsidR="002B1104">
        <w:rPr>
          <w:rFonts w:ascii="Times New Roman" w:hAnsi="Times New Roman" w:cs="Times New Roman" w:hint="eastAsia"/>
          <w:color w:val="000000" w:themeColor="text1"/>
          <w:sz w:val="20"/>
          <w:szCs w:val="20"/>
        </w:rPr>
        <w:t xml:space="preserve"> </w:t>
      </w:r>
      <w:r w:rsidR="002B1104">
        <w:rPr>
          <w:rFonts w:ascii="Times New Roman" w:hAnsi="Times New Roman" w:cs="Times New Roman"/>
          <w:color w:val="000000" w:themeColor="text1"/>
          <w:sz w:val="20"/>
          <w:szCs w:val="20"/>
        </w:rPr>
        <w:t xml:space="preserve">related </w:t>
      </w:r>
      <w:r w:rsidR="002B1104" w:rsidRPr="002B1104">
        <w:rPr>
          <w:rFonts w:ascii="Times New Roman" w:hAnsi="Times New Roman" w:cs="Times New Roman"/>
          <w:color w:val="000000" w:themeColor="text1"/>
          <w:sz w:val="20"/>
          <w:szCs w:val="20"/>
        </w:rPr>
        <w:t>system information</w:t>
      </w:r>
      <w:r w:rsidR="002B1104">
        <w:rPr>
          <w:rFonts w:ascii="Times New Roman" w:hAnsi="Times New Roman" w:cs="Times New Roman"/>
          <w:color w:val="000000" w:themeColor="text1"/>
          <w:sz w:val="20"/>
          <w:szCs w:val="20"/>
        </w:rPr>
        <w:t xml:space="preserve"> </w:t>
      </w:r>
      <w:r w:rsidR="00AB5AC5">
        <w:rPr>
          <w:rFonts w:ascii="Times New Roman" w:hAnsi="Times New Roman" w:cs="Times New Roman"/>
          <w:color w:val="000000" w:themeColor="text1"/>
          <w:sz w:val="20"/>
          <w:szCs w:val="20"/>
        </w:rPr>
        <w:t xml:space="preserve">is </w:t>
      </w:r>
      <w:r w:rsidR="0036455F">
        <w:rPr>
          <w:rFonts w:ascii="Times New Roman" w:hAnsi="Times New Roman" w:cs="Times New Roman"/>
          <w:color w:val="000000" w:themeColor="text1"/>
          <w:sz w:val="20"/>
          <w:szCs w:val="20"/>
        </w:rPr>
        <w:t xml:space="preserve">only </w:t>
      </w:r>
      <w:r w:rsidR="00AB5AC5">
        <w:rPr>
          <w:rFonts w:ascii="Times New Roman" w:eastAsia="Times New Roman" w:hAnsi="Times New Roman" w:cs="Times New Roman"/>
          <w:color w:val="000000" w:themeColor="text1"/>
          <w:kern w:val="0"/>
          <w:sz w:val="20"/>
          <w:szCs w:val="20"/>
        </w:rPr>
        <w:t>periodically broadcasted on DL-SCL</w:t>
      </w:r>
      <w:r w:rsidR="00216467">
        <w:rPr>
          <w:rFonts w:ascii="Times New Roman" w:eastAsia="Times New Roman" w:hAnsi="Times New Roman" w:cs="Times New Roman"/>
          <w:color w:val="000000" w:themeColor="text1"/>
          <w:kern w:val="0"/>
          <w:sz w:val="20"/>
          <w:szCs w:val="20"/>
        </w:rPr>
        <w:t xml:space="preserve">, the </w:t>
      </w:r>
      <w:r w:rsidR="00FE0A95">
        <w:rPr>
          <w:rFonts w:ascii="Times New Roman" w:eastAsia="Times New Roman" w:hAnsi="Times New Roman" w:cs="Times New Roman"/>
          <w:color w:val="000000" w:themeColor="text1"/>
          <w:kern w:val="0"/>
          <w:sz w:val="20"/>
          <w:szCs w:val="20"/>
        </w:rPr>
        <w:t xml:space="preserve">UE in </w:t>
      </w:r>
      <w:r w:rsidR="00213B0A" w:rsidRPr="008D2E75">
        <w:rPr>
          <w:rFonts w:ascii="Times New Roman" w:eastAsia="Times New Roman" w:hAnsi="Times New Roman" w:cs="Times New Roman"/>
          <w:color w:val="000000" w:themeColor="text1"/>
          <w:kern w:val="0"/>
          <w:sz w:val="20"/>
          <w:szCs w:val="20"/>
        </w:rPr>
        <w:t>RRC_CONNECTED</w:t>
      </w:r>
      <w:r w:rsidR="00213B0A">
        <w:rPr>
          <w:rFonts w:ascii="Times New Roman" w:eastAsia="Times New Roman" w:hAnsi="Times New Roman" w:cs="Times New Roman"/>
          <w:color w:val="000000" w:themeColor="text1"/>
          <w:kern w:val="0"/>
          <w:sz w:val="20"/>
          <w:szCs w:val="20"/>
        </w:rPr>
        <w:t xml:space="preserve"> may miss</w:t>
      </w:r>
      <w:r w:rsidR="001A0F75">
        <w:rPr>
          <w:rFonts w:ascii="Times New Roman" w:eastAsia="Times New Roman" w:hAnsi="Times New Roman" w:cs="Times New Roman"/>
          <w:color w:val="000000" w:themeColor="text1"/>
          <w:kern w:val="0"/>
          <w:sz w:val="20"/>
          <w:szCs w:val="20"/>
        </w:rPr>
        <w:t>-</w:t>
      </w:r>
      <w:r w:rsidR="00213B0A">
        <w:rPr>
          <w:rFonts w:ascii="Times New Roman" w:eastAsia="Times New Roman" w:hAnsi="Times New Roman" w:cs="Times New Roman"/>
          <w:color w:val="000000" w:themeColor="text1"/>
          <w:kern w:val="0"/>
          <w:sz w:val="20"/>
          <w:szCs w:val="20"/>
        </w:rPr>
        <w:t xml:space="preserve">detect some of them, </w:t>
      </w:r>
      <w:r w:rsidR="00CA4170">
        <w:rPr>
          <w:rFonts w:ascii="Times New Roman" w:eastAsia="Times New Roman" w:hAnsi="Times New Roman" w:cs="Times New Roman"/>
          <w:color w:val="000000" w:themeColor="text1"/>
          <w:kern w:val="0"/>
          <w:sz w:val="20"/>
          <w:szCs w:val="20"/>
        </w:rPr>
        <w:t>which</w:t>
      </w:r>
      <w:r w:rsidR="0097353B">
        <w:rPr>
          <w:rFonts w:ascii="Times New Roman" w:eastAsia="Times New Roman" w:hAnsi="Times New Roman" w:cs="Times New Roman"/>
          <w:color w:val="000000" w:themeColor="text1"/>
          <w:kern w:val="0"/>
          <w:sz w:val="20"/>
          <w:szCs w:val="20"/>
        </w:rPr>
        <w:t xml:space="preserve"> </w:t>
      </w:r>
      <w:r w:rsidR="00320F88">
        <w:rPr>
          <w:rFonts w:ascii="Times New Roman" w:eastAsia="Times New Roman" w:hAnsi="Times New Roman" w:cs="Times New Roman"/>
          <w:color w:val="000000" w:themeColor="text1"/>
          <w:kern w:val="0"/>
          <w:sz w:val="20"/>
          <w:szCs w:val="20"/>
        </w:rPr>
        <w:t>resulting in requirement of</w:t>
      </w:r>
      <w:r w:rsidR="00B96151">
        <w:rPr>
          <w:rFonts w:ascii="Times New Roman" w:eastAsia="Times New Roman" w:hAnsi="Times New Roman" w:cs="Times New Roman"/>
          <w:color w:val="000000" w:themeColor="text1"/>
          <w:kern w:val="0"/>
          <w:sz w:val="20"/>
          <w:szCs w:val="20"/>
        </w:rPr>
        <w:t xml:space="preserve"> </w:t>
      </w:r>
      <w:r w:rsidR="0097353B" w:rsidRPr="004007B0">
        <w:rPr>
          <w:rFonts w:ascii="Times New Roman" w:hAnsi="Times New Roman" w:cs="Times New Roman"/>
          <w:bCs/>
          <w:iCs/>
          <w:sz w:val="20"/>
          <w:szCs w:val="20"/>
        </w:rPr>
        <w:t>very frequent signaling of TAC (</w:t>
      </w:r>
      <m:oMath>
        <m:sSub>
          <m:sSubPr>
            <m:ctrlPr>
              <w:rPr>
                <w:rFonts w:ascii="Cambria Math" w:hAnsi="Cambria Math" w:cs="Times New Roman"/>
                <w:bCs/>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sub>
        </m:sSub>
      </m:oMath>
      <w:r w:rsidR="0097353B" w:rsidRPr="004007B0">
        <w:rPr>
          <w:rFonts w:ascii="Times New Roman" w:hAnsi="Times New Roman" w:cs="Times New Roman"/>
          <w:bCs/>
          <w:iCs/>
          <w:sz w:val="20"/>
          <w:szCs w:val="20"/>
        </w:rPr>
        <w:t>) to track the rapid</w:t>
      </w:r>
      <w:r w:rsidR="0097353B">
        <w:rPr>
          <w:rFonts w:ascii="Times New Roman" w:hAnsi="Times New Roman" w:cs="Times New Roman"/>
          <w:bCs/>
          <w:iCs/>
          <w:sz w:val="20"/>
          <w:szCs w:val="20"/>
        </w:rPr>
        <w:t>ly</w:t>
      </w:r>
      <w:r w:rsidR="0097353B" w:rsidRPr="004007B0">
        <w:rPr>
          <w:rFonts w:ascii="Times New Roman" w:hAnsi="Times New Roman" w:cs="Times New Roman"/>
          <w:bCs/>
          <w:iCs/>
          <w:sz w:val="20"/>
          <w:szCs w:val="20"/>
        </w:rPr>
        <w:t xml:space="preserve"> changed RT</w:t>
      </w:r>
      <w:r w:rsidR="0097353B">
        <w:rPr>
          <w:rFonts w:ascii="Times New Roman" w:hAnsi="Times New Roman" w:cs="Times New Roman"/>
          <w:bCs/>
          <w:iCs/>
          <w:sz w:val="20"/>
          <w:szCs w:val="20"/>
        </w:rPr>
        <w:t>T</w:t>
      </w:r>
      <w:r w:rsidR="0097353B" w:rsidRPr="004007B0">
        <w:rPr>
          <w:rFonts w:ascii="Times New Roman" w:hAnsi="Times New Roman" w:cs="Times New Roman"/>
          <w:bCs/>
          <w:iCs/>
          <w:sz w:val="20"/>
          <w:szCs w:val="20"/>
        </w:rPr>
        <w:t xml:space="preserve"> in the feeder link.</w:t>
      </w:r>
    </w:p>
    <w:p w14:paraId="0FC6BCFC" w14:textId="3D59822E" w:rsidR="002066EA" w:rsidRPr="002F1BF4" w:rsidRDefault="0098619E" w:rsidP="002066EA">
      <w:pPr>
        <w:spacing w:beforeLines="50" w:before="120" w:afterLines="50" w:after="120"/>
        <w:rPr>
          <w:rFonts w:ascii="Times New Roman" w:hAnsi="Times New Roman" w:cs="Times New Roman"/>
          <w:color w:val="000000" w:themeColor="text1"/>
          <w:kern w:val="0"/>
          <w:sz w:val="20"/>
          <w:szCs w:val="20"/>
        </w:rPr>
      </w:pPr>
      <w:r>
        <w:rPr>
          <w:rFonts w:ascii="Times New Roman" w:hAnsi="Times New Roman" w:cs="Times New Roman"/>
          <w:bCs/>
          <w:iCs/>
          <w:sz w:val="20"/>
          <w:szCs w:val="20"/>
        </w:rPr>
        <w:t xml:space="preserve">To </w:t>
      </w:r>
      <w:r w:rsidR="00126F68">
        <w:rPr>
          <w:rFonts w:ascii="Times New Roman" w:hAnsi="Times New Roman" w:cs="Times New Roman"/>
          <w:bCs/>
          <w:iCs/>
          <w:sz w:val="20"/>
          <w:szCs w:val="20"/>
        </w:rPr>
        <w:t xml:space="preserve">avoid </w:t>
      </w:r>
      <w:r w:rsidR="00EE780D">
        <w:rPr>
          <w:rFonts w:ascii="Times New Roman" w:hAnsi="Times New Roman" w:cs="Times New Roman"/>
          <w:bCs/>
          <w:iCs/>
          <w:sz w:val="20"/>
          <w:szCs w:val="20"/>
        </w:rPr>
        <w:t xml:space="preserve">the </w:t>
      </w:r>
      <w:r w:rsidR="00126F68">
        <w:rPr>
          <w:rFonts w:ascii="Times New Roman" w:hAnsi="Times New Roman" w:cs="Times New Roman"/>
          <w:bCs/>
          <w:iCs/>
          <w:sz w:val="20"/>
          <w:szCs w:val="20"/>
        </w:rPr>
        <w:t>miss-detection issues</w:t>
      </w:r>
      <w:r w:rsidR="00D80126">
        <w:rPr>
          <w:rFonts w:ascii="Times New Roman" w:hAnsi="Times New Roman" w:cs="Times New Roman"/>
          <w:bCs/>
          <w:iCs/>
          <w:sz w:val="20"/>
          <w:szCs w:val="20"/>
        </w:rPr>
        <w:t xml:space="preserve">, </w:t>
      </w:r>
      <w:r w:rsidR="00F0595C">
        <w:rPr>
          <w:rFonts w:ascii="Times New Roman" w:hAnsi="Times New Roman" w:cs="Times New Roman"/>
          <w:bCs/>
          <w:iCs/>
          <w:sz w:val="20"/>
          <w:szCs w:val="20"/>
        </w:rPr>
        <w:t xml:space="preserve">the </w:t>
      </w:r>
      <w:r w:rsidR="00F0595C">
        <w:rPr>
          <w:rFonts w:ascii="Times New Roman" w:hAnsi="Times New Roman" w:cs="Times New Roman" w:hint="eastAsia"/>
          <w:bCs/>
          <w:iCs/>
          <w:sz w:val="20"/>
          <w:szCs w:val="20"/>
        </w:rPr>
        <w:t>gNB</w:t>
      </w:r>
      <w:r w:rsidR="00F0595C">
        <w:rPr>
          <w:rFonts w:ascii="Times New Roman" w:hAnsi="Times New Roman" w:cs="Times New Roman"/>
          <w:bCs/>
          <w:iCs/>
          <w:sz w:val="20"/>
          <w:szCs w:val="20"/>
        </w:rPr>
        <w:t xml:space="preserve"> may </w:t>
      </w:r>
      <w:r w:rsidR="00D62D19">
        <w:rPr>
          <w:rFonts w:ascii="Times New Roman" w:hAnsi="Times New Roman" w:cs="Times New Roman"/>
          <w:bCs/>
          <w:iCs/>
          <w:sz w:val="20"/>
          <w:szCs w:val="20"/>
        </w:rPr>
        <w:t xml:space="preserve">always </w:t>
      </w:r>
      <w:r w:rsidR="006F2CAC">
        <w:rPr>
          <w:rFonts w:ascii="Times New Roman" w:hAnsi="Times New Roman" w:cs="Times New Roman"/>
          <w:bCs/>
          <w:iCs/>
          <w:sz w:val="20"/>
          <w:szCs w:val="20"/>
        </w:rPr>
        <w:t>send</w:t>
      </w:r>
      <w:r w:rsidR="00FB22A7">
        <w:rPr>
          <w:rFonts w:ascii="Times New Roman" w:hAnsi="Times New Roman" w:cs="Times New Roman"/>
          <w:bCs/>
          <w:iCs/>
          <w:sz w:val="20"/>
          <w:szCs w:val="20"/>
        </w:rPr>
        <w:t xml:space="preserve"> </w:t>
      </w:r>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TA,common</m:t>
            </m:r>
          </m:sub>
        </m:sSub>
      </m:oMath>
      <w:r w:rsidR="000D4DD4">
        <w:rPr>
          <w:rFonts w:ascii="Times New Roman" w:hAnsi="Times New Roman" w:cs="Times New Roman" w:hint="eastAsia"/>
          <w:color w:val="000000" w:themeColor="text1"/>
          <w:sz w:val="20"/>
          <w:szCs w:val="20"/>
        </w:rPr>
        <w:t xml:space="preserve"> </w:t>
      </w:r>
      <w:r w:rsidR="000D4DD4">
        <w:rPr>
          <w:rFonts w:ascii="Times New Roman" w:hAnsi="Times New Roman" w:cs="Times New Roman"/>
          <w:color w:val="000000" w:themeColor="text1"/>
          <w:sz w:val="20"/>
          <w:szCs w:val="20"/>
        </w:rPr>
        <w:t xml:space="preserve">related </w:t>
      </w:r>
      <w:r w:rsidR="000D4DD4" w:rsidRPr="002B1104">
        <w:rPr>
          <w:rFonts w:ascii="Times New Roman" w:hAnsi="Times New Roman" w:cs="Times New Roman"/>
          <w:color w:val="000000" w:themeColor="text1"/>
          <w:sz w:val="20"/>
          <w:szCs w:val="20"/>
        </w:rPr>
        <w:t>system information</w:t>
      </w:r>
      <w:r w:rsidR="000D4DD4">
        <w:rPr>
          <w:rFonts w:ascii="Times New Roman" w:hAnsi="Times New Roman" w:cs="Times New Roman"/>
          <w:color w:val="000000" w:themeColor="text1"/>
          <w:sz w:val="20"/>
          <w:szCs w:val="20"/>
        </w:rPr>
        <w:t xml:space="preserve"> </w:t>
      </w:r>
      <w:r w:rsidR="006F2CAC" w:rsidRPr="00AF7A6E">
        <w:rPr>
          <w:rFonts w:ascii="Times New Roman" w:eastAsia="Times New Roman" w:hAnsi="Times New Roman" w:cs="Times New Roman"/>
          <w:color w:val="000000" w:themeColor="text1"/>
          <w:kern w:val="0"/>
          <w:sz w:val="20"/>
          <w:szCs w:val="20"/>
        </w:rPr>
        <w:t>in a dedicated manner on DL-SCH to UEs</w:t>
      </w:r>
      <w:r w:rsidR="006F2CAC">
        <w:rPr>
          <w:rFonts w:ascii="Times New Roman" w:eastAsia="Times New Roman" w:hAnsi="Times New Roman" w:cs="Times New Roman"/>
          <w:color w:val="000000" w:themeColor="text1"/>
          <w:kern w:val="0"/>
          <w:sz w:val="20"/>
          <w:szCs w:val="20"/>
        </w:rPr>
        <w:t xml:space="preserve"> </w:t>
      </w:r>
      <w:r w:rsidR="006F2CAC" w:rsidRPr="008D2E75">
        <w:rPr>
          <w:rFonts w:ascii="Times New Roman" w:eastAsia="Times New Roman" w:hAnsi="Times New Roman" w:cs="Times New Roman"/>
          <w:color w:val="000000" w:themeColor="text1"/>
          <w:kern w:val="0"/>
          <w:sz w:val="20"/>
          <w:szCs w:val="20"/>
        </w:rPr>
        <w:t>in RRC_CONNECTED</w:t>
      </w:r>
      <w:r w:rsidR="006F2CAC">
        <w:rPr>
          <w:rFonts w:ascii="Times New Roman" w:eastAsia="Times New Roman" w:hAnsi="Times New Roman" w:cs="Times New Roman"/>
          <w:color w:val="000000" w:themeColor="text1"/>
          <w:kern w:val="0"/>
          <w:sz w:val="20"/>
          <w:szCs w:val="20"/>
        </w:rPr>
        <w:t>.</w:t>
      </w:r>
      <w:r w:rsidR="004F1A15">
        <w:rPr>
          <w:rFonts w:ascii="Times New Roman" w:eastAsia="Times New Roman" w:hAnsi="Times New Roman" w:cs="Times New Roman"/>
          <w:color w:val="000000" w:themeColor="text1"/>
          <w:kern w:val="0"/>
          <w:sz w:val="20"/>
          <w:szCs w:val="20"/>
        </w:rPr>
        <w:t xml:space="preserve"> In this case, </w:t>
      </w:r>
      <w:r w:rsidR="00EE3E0F">
        <w:rPr>
          <w:rFonts w:ascii="Times New Roman" w:eastAsia="Times New Roman" w:hAnsi="Times New Roman" w:cs="Times New Roman"/>
          <w:color w:val="000000" w:themeColor="text1"/>
          <w:kern w:val="0"/>
          <w:sz w:val="20"/>
          <w:szCs w:val="20"/>
        </w:rPr>
        <w:t>there ar</w:t>
      </w:r>
      <w:r w:rsidR="00245EC9">
        <w:rPr>
          <w:rFonts w:ascii="Times New Roman" w:eastAsia="Times New Roman" w:hAnsi="Times New Roman" w:cs="Times New Roman"/>
          <w:color w:val="000000" w:themeColor="text1"/>
          <w:kern w:val="0"/>
          <w:sz w:val="20"/>
          <w:szCs w:val="20"/>
        </w:rPr>
        <w:t xml:space="preserve">e </w:t>
      </w:r>
      <w:r w:rsidR="00094F37">
        <w:rPr>
          <w:rFonts w:ascii="Times New Roman" w:eastAsia="Times New Roman" w:hAnsi="Times New Roman" w:cs="Times New Roman"/>
          <w:color w:val="000000" w:themeColor="text1"/>
          <w:kern w:val="0"/>
          <w:sz w:val="20"/>
          <w:szCs w:val="20"/>
        </w:rPr>
        <w:t>redundant</w:t>
      </w:r>
      <w:r w:rsidR="00E93A7D">
        <w:rPr>
          <w:rFonts w:ascii="Times New Roman" w:eastAsia="Times New Roman" w:hAnsi="Times New Roman" w:cs="Times New Roman"/>
          <w:color w:val="000000" w:themeColor="text1"/>
          <w:kern w:val="0"/>
          <w:sz w:val="20"/>
          <w:szCs w:val="20"/>
        </w:rPr>
        <w:t xml:space="preserve"> </w:t>
      </w:r>
      <w:r w:rsidR="00A37325" w:rsidRPr="00A37325">
        <w:rPr>
          <w:rFonts w:ascii="Times New Roman" w:eastAsia="Times New Roman" w:hAnsi="Times New Roman" w:cs="Times New Roman"/>
          <w:color w:val="000000" w:themeColor="text1"/>
          <w:kern w:val="0"/>
          <w:sz w:val="20"/>
          <w:szCs w:val="20"/>
        </w:rPr>
        <w:t xml:space="preserve">closed loop TA control </w:t>
      </w:r>
      <w:r w:rsidR="00A95A80">
        <w:rPr>
          <w:rFonts w:ascii="Times New Roman" w:eastAsia="Times New Roman" w:hAnsi="Times New Roman" w:cs="Times New Roman"/>
          <w:color w:val="000000" w:themeColor="text1"/>
          <w:kern w:val="0"/>
          <w:sz w:val="20"/>
          <w:szCs w:val="20"/>
        </w:rPr>
        <w:t>mechanisms</w:t>
      </w:r>
      <w:r w:rsidR="00DA4DFE">
        <w:rPr>
          <w:rFonts w:ascii="Times New Roman" w:eastAsia="Times New Roman" w:hAnsi="Times New Roman" w:cs="Times New Roman"/>
          <w:color w:val="000000" w:themeColor="text1"/>
          <w:kern w:val="0"/>
          <w:sz w:val="20"/>
          <w:szCs w:val="20"/>
        </w:rPr>
        <w:t xml:space="preserve">, i.e., two </w:t>
      </w:r>
      <w:r w:rsidR="002066EA">
        <w:rPr>
          <w:rFonts w:ascii="Times New Roman" w:eastAsia="Times New Roman" w:hAnsi="Times New Roman" w:cs="Times New Roman"/>
          <w:color w:val="000000" w:themeColor="text1"/>
          <w:kern w:val="0"/>
          <w:sz w:val="20"/>
          <w:szCs w:val="20"/>
        </w:rPr>
        <w:t xml:space="preserve">UE </w:t>
      </w:r>
      <w:r w:rsidR="002066EA" w:rsidRPr="00AF7A6E">
        <w:rPr>
          <w:rFonts w:ascii="Times New Roman" w:eastAsia="Times New Roman" w:hAnsi="Times New Roman" w:cs="Times New Roman"/>
          <w:color w:val="000000" w:themeColor="text1"/>
          <w:kern w:val="0"/>
          <w:sz w:val="20"/>
          <w:szCs w:val="20"/>
        </w:rPr>
        <w:t>dedicated</w:t>
      </w:r>
      <w:r w:rsidR="002066EA">
        <w:rPr>
          <w:rFonts w:ascii="Times New Roman" w:eastAsia="Times New Roman" w:hAnsi="Times New Roman" w:cs="Times New Roman"/>
          <w:color w:val="000000" w:themeColor="text1"/>
          <w:kern w:val="0"/>
          <w:sz w:val="20"/>
          <w:szCs w:val="20"/>
        </w:rPr>
        <w:t xml:space="preserve"> signaling for TA adjusting, one for </w:t>
      </w:r>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TA,common</m:t>
            </m:r>
          </m:sub>
        </m:sSub>
      </m:oMath>
      <w:r w:rsidR="002066EA">
        <w:rPr>
          <w:rFonts w:ascii="Times New Roman" w:eastAsia="Times New Roman" w:hAnsi="Times New Roman" w:cs="Times New Roman"/>
          <w:color w:val="000000" w:themeColor="text1"/>
          <w:kern w:val="0"/>
          <w:sz w:val="20"/>
          <w:szCs w:val="20"/>
        </w:rPr>
        <w:t xml:space="preserve"> determination, and one for </w:t>
      </w:r>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m:t>
            </m:r>
          </m:sub>
        </m:sSub>
      </m:oMath>
      <w:r w:rsidR="002066EA">
        <w:rPr>
          <w:rFonts w:ascii="Times New Roman" w:hAnsi="Times New Roman" w:cs="Times New Roman" w:hint="eastAsia"/>
          <w:color w:val="000000" w:themeColor="text1"/>
          <w:sz w:val="20"/>
          <w:szCs w:val="20"/>
        </w:rPr>
        <w:t xml:space="preserve"> </w:t>
      </w:r>
      <w:r w:rsidR="002066EA">
        <w:rPr>
          <w:rFonts w:ascii="Times New Roman" w:eastAsia="Times New Roman" w:hAnsi="Times New Roman" w:cs="Times New Roman"/>
          <w:color w:val="000000" w:themeColor="text1"/>
          <w:kern w:val="0"/>
          <w:sz w:val="20"/>
          <w:szCs w:val="20"/>
        </w:rPr>
        <w:t>determination.</w:t>
      </w:r>
    </w:p>
    <w:p w14:paraId="08647DFC" w14:textId="564CD574" w:rsidR="00A37325" w:rsidRPr="002066EA" w:rsidRDefault="00A37325" w:rsidP="00421484">
      <w:pPr>
        <w:spacing w:beforeLines="50" w:before="120" w:afterLines="50" w:after="120"/>
        <w:rPr>
          <w:rFonts w:ascii="Times New Roman" w:eastAsia="Times New Roman" w:hAnsi="Times New Roman" w:cs="Times New Roman"/>
          <w:color w:val="000000" w:themeColor="text1"/>
          <w:kern w:val="0"/>
          <w:sz w:val="20"/>
          <w:szCs w:val="20"/>
        </w:rPr>
      </w:pPr>
    </w:p>
    <w:p w14:paraId="1CA7A149" w14:textId="4245F3BA" w:rsidR="008A6D4D" w:rsidRDefault="0091744A" w:rsidP="00421484">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O</w:t>
      </w:r>
      <w:r>
        <w:rPr>
          <w:rFonts w:ascii="Times New Roman" w:hAnsi="Times New Roman" w:cs="Times New Roman"/>
          <w:bCs/>
          <w:iCs/>
          <w:sz w:val="20"/>
          <w:szCs w:val="20"/>
        </w:rPr>
        <w:t>n the cont</w:t>
      </w:r>
      <w:r w:rsidR="0096274F">
        <w:rPr>
          <w:rFonts w:ascii="Times New Roman" w:hAnsi="Times New Roman" w:cs="Times New Roman"/>
          <w:bCs/>
          <w:iCs/>
          <w:sz w:val="20"/>
          <w:szCs w:val="20"/>
        </w:rPr>
        <w:t>ra</w:t>
      </w:r>
      <w:r>
        <w:rPr>
          <w:rFonts w:ascii="Times New Roman" w:hAnsi="Times New Roman" w:cs="Times New Roman"/>
          <w:bCs/>
          <w:iCs/>
          <w:sz w:val="20"/>
          <w:szCs w:val="20"/>
        </w:rPr>
        <w:t xml:space="preserve">ry, </w:t>
      </w:r>
      <w:r w:rsidR="00B37BAE">
        <w:rPr>
          <w:rFonts w:ascii="Times New Roman" w:hAnsi="Times New Roman" w:cs="Times New Roman"/>
          <w:bCs/>
          <w:iCs/>
          <w:sz w:val="20"/>
          <w:szCs w:val="20"/>
        </w:rPr>
        <w:t xml:space="preserve">an enhanced </w:t>
      </w:r>
      <w:r w:rsidR="00B37BAE">
        <w:rPr>
          <w:rFonts w:ascii="Times New Roman" w:hAnsi="Times New Roman" w:cs="Times New Roman"/>
          <w:iCs/>
          <w:sz w:val="20"/>
          <w:szCs w:val="20"/>
        </w:rPr>
        <w:t>TA command within the MAC CE</w:t>
      </w:r>
      <w:r w:rsidR="009E1A2D">
        <w:rPr>
          <w:rFonts w:ascii="Times New Roman" w:hAnsi="Times New Roman" w:cs="Times New Roman"/>
          <w:iCs/>
          <w:sz w:val="20"/>
          <w:szCs w:val="20"/>
        </w:rPr>
        <w:t xml:space="preserve"> is suggested </w:t>
      </w:r>
      <w:r w:rsidR="00A5772B">
        <w:rPr>
          <w:rFonts w:ascii="Times New Roman" w:hAnsi="Times New Roman" w:cs="Times New Roman"/>
          <w:iCs/>
          <w:sz w:val="20"/>
          <w:szCs w:val="20"/>
        </w:rPr>
        <w:t>for a</w:t>
      </w:r>
      <w:r w:rsidR="00A37325">
        <w:rPr>
          <w:rFonts w:ascii="Times New Roman" w:hAnsi="Times New Roman" w:cs="Times New Roman"/>
          <w:iCs/>
          <w:sz w:val="20"/>
          <w:szCs w:val="20"/>
        </w:rPr>
        <w:t xml:space="preserve"> </w:t>
      </w:r>
      <w:r w:rsidR="00A95A80">
        <w:rPr>
          <w:rFonts w:ascii="Times New Roman" w:hAnsi="Times New Roman" w:cs="Times New Roman"/>
          <w:iCs/>
          <w:sz w:val="20"/>
          <w:szCs w:val="20"/>
        </w:rPr>
        <w:t xml:space="preserve">lean </w:t>
      </w:r>
      <w:r w:rsidR="00A95A80" w:rsidRPr="00A37325">
        <w:rPr>
          <w:rFonts w:ascii="Times New Roman" w:eastAsia="Times New Roman" w:hAnsi="Times New Roman" w:cs="Times New Roman"/>
          <w:color w:val="000000" w:themeColor="text1"/>
          <w:kern w:val="0"/>
          <w:sz w:val="20"/>
          <w:szCs w:val="20"/>
        </w:rPr>
        <w:t xml:space="preserve">closed loop TA control </w:t>
      </w:r>
      <w:r w:rsidR="00A95A80">
        <w:rPr>
          <w:rFonts w:ascii="Times New Roman" w:eastAsia="Times New Roman" w:hAnsi="Times New Roman" w:cs="Times New Roman"/>
          <w:color w:val="000000" w:themeColor="text1"/>
          <w:kern w:val="0"/>
          <w:sz w:val="20"/>
          <w:szCs w:val="20"/>
        </w:rPr>
        <w:t>mechanism</w:t>
      </w:r>
      <w:r w:rsidR="008139A6">
        <w:rPr>
          <w:rFonts w:ascii="Times New Roman" w:eastAsia="Times New Roman" w:hAnsi="Times New Roman" w:cs="Times New Roman"/>
          <w:color w:val="000000" w:themeColor="text1"/>
          <w:kern w:val="0"/>
          <w:sz w:val="20"/>
          <w:szCs w:val="20"/>
        </w:rPr>
        <w:t xml:space="preserve">, as </w:t>
      </w:r>
      <w:r w:rsidR="00BF6426">
        <w:rPr>
          <w:rFonts w:ascii="Times New Roman" w:eastAsia="Times New Roman" w:hAnsi="Times New Roman" w:cs="Times New Roman"/>
          <w:color w:val="000000" w:themeColor="text1"/>
          <w:kern w:val="0"/>
          <w:sz w:val="20"/>
          <w:szCs w:val="20"/>
        </w:rPr>
        <w:t>discussed</w:t>
      </w:r>
      <w:r w:rsidR="008139A6">
        <w:rPr>
          <w:rFonts w:ascii="Times New Roman" w:eastAsia="Times New Roman" w:hAnsi="Times New Roman" w:cs="Times New Roman"/>
          <w:color w:val="000000" w:themeColor="text1"/>
          <w:kern w:val="0"/>
          <w:sz w:val="20"/>
          <w:szCs w:val="20"/>
        </w:rPr>
        <w:t xml:space="preserve"> in Option 2</w:t>
      </w:r>
      <w:r w:rsidR="00A95A80">
        <w:rPr>
          <w:rFonts w:ascii="Times New Roman" w:hAnsi="Times New Roman" w:cs="Times New Roman"/>
          <w:iCs/>
          <w:sz w:val="20"/>
          <w:szCs w:val="20"/>
        </w:rPr>
        <w:t>.</w:t>
      </w:r>
    </w:p>
    <w:p w14:paraId="6063E376" w14:textId="66BC6E77" w:rsidR="00A5772B" w:rsidRPr="00071837" w:rsidRDefault="00A5772B" w:rsidP="00A5772B">
      <w:pPr>
        <w:spacing w:beforeLines="50" w:before="120" w:afterLines="50" w:after="120"/>
        <w:rPr>
          <w:rFonts w:ascii="Times New Roman" w:hAnsi="Times New Roman" w:cs="Times New Roman"/>
          <w:b/>
          <w:bCs/>
          <w:iCs/>
          <w:sz w:val="20"/>
          <w:szCs w:val="20"/>
          <w:u w:val="single"/>
        </w:rPr>
      </w:pPr>
      <w:r>
        <w:rPr>
          <w:rFonts w:ascii="Times New Roman" w:hAnsi="Times New Roman" w:cs="Times New Roman"/>
          <w:b/>
          <w:bCs/>
          <w:iCs/>
          <w:sz w:val="20"/>
          <w:szCs w:val="20"/>
          <w:u w:val="single"/>
        </w:rPr>
        <w:t>Option</w:t>
      </w:r>
      <w:r w:rsidRPr="00071837">
        <w:rPr>
          <w:rFonts w:ascii="Times New Roman" w:hAnsi="Times New Roman" w:cs="Times New Roman"/>
          <w:b/>
          <w:bCs/>
          <w:iCs/>
          <w:sz w:val="20"/>
          <w:szCs w:val="20"/>
          <w:u w:val="single"/>
        </w:rPr>
        <w:t xml:space="preserve"> </w:t>
      </w:r>
      <w:r>
        <w:rPr>
          <w:rFonts w:ascii="Times New Roman" w:hAnsi="Times New Roman" w:cs="Times New Roman"/>
          <w:b/>
          <w:bCs/>
          <w:iCs/>
          <w:sz w:val="20"/>
          <w:szCs w:val="20"/>
          <w:u w:val="single"/>
        </w:rPr>
        <w:t>2</w:t>
      </w:r>
      <w:r w:rsidRPr="00071837">
        <w:rPr>
          <w:rFonts w:ascii="Times New Roman" w:hAnsi="Times New Roman" w:cs="Times New Roman"/>
          <w:b/>
          <w:bCs/>
          <w:iCs/>
          <w:sz w:val="20"/>
          <w:szCs w:val="20"/>
          <w:u w:val="single"/>
        </w:rPr>
        <w:t xml:space="preserve">: </w:t>
      </w:r>
      <w:r>
        <w:rPr>
          <w:rFonts w:ascii="Times New Roman" w:hAnsi="Times New Roman" w:cs="Times New Roman"/>
          <w:b/>
          <w:bCs/>
          <w:iCs/>
          <w:sz w:val="20"/>
          <w:szCs w:val="20"/>
          <w:u w:val="single"/>
        </w:rPr>
        <w:t xml:space="preserve">Utilizing </w:t>
      </w:r>
      <w:r w:rsidR="00AC5B9C">
        <w:rPr>
          <w:rFonts w:ascii="Times New Roman" w:hAnsi="Times New Roman" w:cs="Times New Roman"/>
          <w:b/>
          <w:bCs/>
          <w:iCs/>
          <w:sz w:val="20"/>
          <w:szCs w:val="20"/>
          <w:u w:val="single"/>
        </w:rPr>
        <w:t>enhanced</w:t>
      </w:r>
      <w:r>
        <w:rPr>
          <w:rFonts w:ascii="Times New Roman" w:hAnsi="Times New Roman" w:cs="Times New Roman"/>
          <w:b/>
          <w:bCs/>
          <w:iCs/>
          <w:sz w:val="20"/>
          <w:szCs w:val="20"/>
          <w:u w:val="single"/>
        </w:rPr>
        <w:t xml:space="preserve"> TA command</w:t>
      </w:r>
      <w:r w:rsidR="00BC2DE3">
        <w:rPr>
          <w:rFonts w:ascii="Times New Roman" w:hAnsi="Times New Roman" w:cs="Times New Roman"/>
          <w:b/>
          <w:bCs/>
          <w:iCs/>
          <w:sz w:val="20"/>
          <w:szCs w:val="20"/>
          <w:u w:val="single"/>
        </w:rPr>
        <w:t xml:space="preserve"> for </w:t>
      </w:r>
      <w:r w:rsidR="00BC2DE3" w:rsidRPr="00BC2DE3">
        <w:rPr>
          <w:rFonts w:ascii="Times New Roman" w:hAnsi="Times New Roman" w:cs="Times New Roman"/>
          <w:b/>
          <w:bCs/>
          <w:iCs/>
          <w:sz w:val="20"/>
          <w:szCs w:val="20"/>
          <w:u w:val="single"/>
        </w:rPr>
        <w:t>TA update in connected mode</w:t>
      </w:r>
    </w:p>
    <w:p w14:paraId="27D8B9EF" w14:textId="01CEFC79" w:rsidR="006C15F7" w:rsidRPr="00D15379" w:rsidRDefault="00971FE2" w:rsidP="006C15F7">
      <w:pPr>
        <w:spacing w:beforeLines="50" w:before="120" w:afterLines="50" w:after="120"/>
        <w:rPr>
          <w:rFonts w:ascii="Times New Roman" w:hAnsi="Times New Roman" w:cs="Times New Roman"/>
          <w:i/>
          <w:sz w:val="20"/>
          <w:szCs w:val="20"/>
        </w:rPr>
      </w:pPr>
      <m:oMathPara>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T</m:t>
              </m:r>
            </m:e>
            <m:sub>
              <m:r>
                <w:rPr>
                  <w:rFonts w:ascii="Cambria Math" w:hAnsi="Cambria Math"/>
                  <w:color w:val="000000" w:themeColor="text1"/>
                  <w:sz w:val="20"/>
                  <w:szCs w:val="20"/>
                  <w:lang w:eastAsia="ko-KR"/>
                </w:rPr>
                <m:t>TA</m:t>
              </m:r>
            </m:sub>
          </m:sSub>
          <m:r>
            <w:rPr>
              <w:rFonts w:ascii="Cambria Math" w:hAnsi="Cambria Math"/>
              <w:color w:val="000000" w:themeColor="text1"/>
              <w:sz w:val="20"/>
              <w:szCs w:val="20"/>
              <w:lang w:eastAsia="ko-KR"/>
            </w:rPr>
            <m:t>=</m:t>
          </m:r>
          <m:d>
            <m:dPr>
              <m:ctrlPr>
                <w:rPr>
                  <w:rFonts w:ascii="Cambria Math" w:eastAsiaTheme="minorHAnsi" w:hAnsi="Cambria Math"/>
                  <w:i/>
                  <w:color w:val="000000" w:themeColor="text1"/>
                  <w:sz w:val="20"/>
                  <w:szCs w:val="20"/>
                  <w:lang w:eastAsia="ko-KR"/>
                </w:rPr>
              </m:ctrlPr>
            </m:dPr>
            <m:e>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m:t>
                  </m:r>
                </m:sub>
              </m:sSub>
              <m:r>
                <w:rPr>
                  <w:rFonts w:ascii="Cambria Math" w:hAnsi="Cambria Math"/>
                  <w:color w:val="000000" w:themeColor="text1"/>
                  <w:sz w:val="20"/>
                  <w:szCs w:val="20"/>
                  <w:lang w:eastAsia="ko-KR"/>
                </w:rPr>
                <m:t>+</m:t>
              </m:r>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TA,UE-specific</m:t>
                  </m:r>
                </m:sub>
              </m:sSub>
              <m:r>
                <w:rPr>
                  <w:rFonts w:ascii="Cambria Math" w:eastAsiaTheme="minorHAnsi" w:hAnsi="Cambria Math"/>
                  <w:color w:val="000000" w:themeColor="text1"/>
                  <w:sz w:val="20"/>
                  <w:szCs w:val="20"/>
                  <w:lang w:eastAsia="ko-KR"/>
                </w:rPr>
                <m:t>+</m:t>
              </m:r>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TA,offset</m:t>
                  </m:r>
                </m:sub>
              </m:sSub>
            </m:e>
          </m:d>
          <m:r>
            <w:rPr>
              <w:rFonts w:ascii="Cambria Math" w:hAnsi="Cambria Math"/>
              <w:color w:val="000000" w:themeColor="text1"/>
              <w:sz w:val="20"/>
              <w:szCs w:val="20"/>
              <w:lang w:eastAsia="ko-KR"/>
            </w:rPr>
            <m:t>×</m:t>
          </m:r>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T</m:t>
              </m:r>
            </m:e>
            <m:sub>
              <m:r>
                <w:rPr>
                  <w:rFonts w:ascii="Cambria Math" w:hAnsi="Cambria Math"/>
                  <w:color w:val="000000" w:themeColor="text1"/>
                  <w:sz w:val="20"/>
                  <w:szCs w:val="20"/>
                  <w:lang w:eastAsia="ko-KR"/>
                </w:rPr>
                <m:t>c</m:t>
              </m:r>
            </m:sub>
          </m:sSub>
        </m:oMath>
      </m:oMathPara>
    </w:p>
    <w:p w14:paraId="6026CE7D" w14:textId="77777777" w:rsidR="0030169F" w:rsidRDefault="006C15F7" w:rsidP="006C15F7">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where,</w:t>
      </w:r>
    </w:p>
    <w:p w14:paraId="64F60A28" w14:textId="5F7C8BBB" w:rsidR="0030169F" w:rsidRPr="00E60157" w:rsidRDefault="00971FE2" w:rsidP="0030169F">
      <w:pPr>
        <w:pStyle w:val="aff3"/>
        <w:numPr>
          <w:ilvl w:val="0"/>
          <w:numId w:val="30"/>
        </w:numPr>
        <w:spacing w:before="120" w:after="120"/>
        <w:ind w:firstLineChars="0"/>
        <w:rPr>
          <w:rFonts w:cs="Times New Roman"/>
          <w:bCs/>
          <w:iCs/>
          <w:sz w:val="20"/>
          <w:szCs w:val="20"/>
        </w:rPr>
      </w:pPr>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m:t>
            </m:r>
          </m:sub>
        </m:sSub>
      </m:oMath>
      <w:r w:rsidR="0030169F">
        <w:rPr>
          <w:rFonts w:eastAsiaTheme="minorEastAsia" w:cs="Times New Roman" w:hint="eastAsia"/>
          <w:color w:val="000000" w:themeColor="text1"/>
          <w:sz w:val="20"/>
          <w:szCs w:val="20"/>
        </w:rPr>
        <w:t xml:space="preserve"> </w:t>
      </w:r>
      <w:r w:rsidR="0030169F">
        <w:rPr>
          <w:rFonts w:eastAsiaTheme="minorEastAsia" w:cs="Times New Roman"/>
          <w:color w:val="000000" w:themeColor="text1"/>
          <w:sz w:val="20"/>
          <w:szCs w:val="20"/>
        </w:rPr>
        <w:t>is updated according to</w:t>
      </w:r>
      <w:r w:rsidR="004903E9">
        <w:rPr>
          <w:rFonts w:eastAsiaTheme="minorEastAsia" w:cs="Times New Roman"/>
          <w:color w:val="000000" w:themeColor="text1"/>
          <w:sz w:val="20"/>
          <w:szCs w:val="20"/>
        </w:rPr>
        <w:t xml:space="preserve"> the</w:t>
      </w:r>
      <w:r w:rsidR="0030169F">
        <w:rPr>
          <w:rFonts w:eastAsiaTheme="minorEastAsia" w:cs="Times New Roman"/>
          <w:color w:val="000000" w:themeColor="text1"/>
          <w:sz w:val="20"/>
          <w:szCs w:val="20"/>
        </w:rPr>
        <w:t xml:space="preserve"> </w:t>
      </w:r>
      <w:r w:rsidR="0023024D">
        <w:rPr>
          <w:rFonts w:eastAsiaTheme="minorEastAsia" w:cs="Times New Roman"/>
          <w:iCs/>
          <w:sz w:val="20"/>
          <w:szCs w:val="20"/>
        </w:rPr>
        <w:t>enhanced</w:t>
      </w:r>
      <w:r w:rsidR="0030169F" w:rsidRPr="002D245B">
        <w:rPr>
          <w:rFonts w:cs="Times New Roman"/>
          <w:iCs/>
          <w:sz w:val="20"/>
          <w:szCs w:val="20"/>
        </w:rPr>
        <w:t xml:space="preserve"> </w:t>
      </w:r>
      <w:r w:rsidR="0030169F">
        <w:rPr>
          <w:rFonts w:cs="Times New Roman"/>
          <w:iCs/>
          <w:sz w:val="20"/>
          <w:szCs w:val="20"/>
        </w:rPr>
        <w:t>TA command (</w:t>
      </w:r>
      <m:oMath>
        <m:d>
          <m:dPr>
            <m:begChr m:val="〈"/>
            <m:endChr m:val="〉"/>
            <m:ctrlPr>
              <w:rPr>
                <w:rFonts w:ascii="Cambria Math" w:hAnsi="Cambria Math" w:cs="Times New Roman"/>
                <w:bCs/>
                <w:i/>
                <w:iCs/>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A,δ</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A,drift</m:t>
                </m:r>
              </m:sub>
            </m:sSub>
          </m:e>
        </m:d>
      </m:oMath>
      <w:r w:rsidR="0030169F">
        <w:rPr>
          <w:rFonts w:cs="Times New Roman"/>
          <w:iCs/>
          <w:sz w:val="20"/>
          <w:szCs w:val="20"/>
        </w:rPr>
        <w:t>) within the MAC CE</w:t>
      </w:r>
      <w:r w:rsidR="0030169F">
        <w:rPr>
          <w:rFonts w:eastAsiaTheme="minorEastAsia" w:cs="Times New Roman"/>
          <w:iCs/>
          <w:sz w:val="20"/>
          <w:szCs w:val="20"/>
        </w:rPr>
        <w:t xml:space="preserve">, </w:t>
      </w:r>
      <w:r w:rsidR="00B22892">
        <w:rPr>
          <w:rFonts w:eastAsiaTheme="minorEastAsia" w:cs="Times New Roman"/>
          <w:iCs/>
          <w:sz w:val="20"/>
          <w:szCs w:val="20"/>
        </w:rPr>
        <w:t xml:space="preserve">wherein,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A,δ</m:t>
            </m:r>
          </m:sub>
        </m:sSub>
      </m:oMath>
      <w:r w:rsidR="00697EC7">
        <w:rPr>
          <w:rFonts w:eastAsiaTheme="minorEastAsia" w:cs="Times New Roman" w:hint="eastAsia"/>
          <w:sz w:val="20"/>
          <w:szCs w:val="20"/>
        </w:rPr>
        <w:t xml:space="preserve"> </w:t>
      </w:r>
      <w:r w:rsidR="00C41DA9">
        <w:rPr>
          <w:rFonts w:eastAsiaTheme="minorEastAsia" w:cs="Times New Roman"/>
          <w:sz w:val="20"/>
          <w:szCs w:val="20"/>
        </w:rPr>
        <w:t>indicates</w:t>
      </w:r>
      <w:r w:rsidR="00697EC7">
        <w:rPr>
          <w:rFonts w:eastAsiaTheme="minorEastAsia" w:cs="Times New Roman"/>
          <w:sz w:val="20"/>
          <w:szCs w:val="20"/>
        </w:rPr>
        <w:t xml:space="preserve"> </w:t>
      </w:r>
      <w:r w:rsidR="00F32AF1">
        <w:rPr>
          <w:rFonts w:eastAsiaTheme="minorEastAsia" w:cs="Times New Roman"/>
          <w:sz w:val="20"/>
          <w:szCs w:val="20"/>
        </w:rPr>
        <w:t xml:space="preserve">a </w:t>
      </w:r>
      <w:r w:rsidR="000043D8">
        <w:rPr>
          <w:rFonts w:eastAsiaTheme="minorEastAsia" w:cs="Times New Roman"/>
          <w:sz w:val="20"/>
          <w:szCs w:val="20"/>
        </w:rPr>
        <w:t xml:space="preserve">delta </w:t>
      </w:r>
      <w:r w:rsidR="00697EC7" w:rsidRPr="00904C7C">
        <w:rPr>
          <w:rFonts w:cs="Times New Roman"/>
          <w:bCs/>
          <w:iCs/>
          <w:sz w:val="20"/>
          <w:szCs w:val="20"/>
        </w:rPr>
        <w:t xml:space="preserve">TA </w:t>
      </w:r>
      <w:r w:rsidR="00D2373B">
        <w:rPr>
          <w:rFonts w:cs="Times New Roman"/>
          <w:bCs/>
          <w:iCs/>
          <w:sz w:val="20"/>
          <w:szCs w:val="20"/>
        </w:rPr>
        <w:t xml:space="preserve">like the </w:t>
      </w:r>
      <w:r w:rsidR="00697EC7">
        <w:rPr>
          <w:rFonts w:cs="Times New Roman"/>
          <w:bCs/>
          <w:iCs/>
          <w:sz w:val="20"/>
          <w:szCs w:val="20"/>
        </w:rPr>
        <w:t>legacy TA</w:t>
      </w:r>
      <w:r w:rsidR="007C5034">
        <w:rPr>
          <w:rFonts w:cs="Times New Roman"/>
          <w:bCs/>
          <w:iCs/>
          <w:sz w:val="20"/>
          <w:szCs w:val="20"/>
        </w:rPr>
        <w:t xml:space="preserve"> command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sub>
        </m:sSub>
      </m:oMath>
      <w:r w:rsidR="007C5034">
        <w:rPr>
          <w:rFonts w:cs="Times New Roman"/>
          <w:bCs/>
          <w:iCs/>
          <w:sz w:val="20"/>
          <w:szCs w:val="20"/>
        </w:rPr>
        <w:t>)</w:t>
      </w:r>
      <w:r w:rsidR="00E27D51">
        <w:rPr>
          <w:rFonts w:cs="Times New Roman"/>
          <w:bCs/>
          <w:iCs/>
          <w:sz w:val="20"/>
          <w:szCs w:val="20"/>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A,drift</m:t>
            </m:r>
          </m:sub>
        </m:sSub>
        <m:r>
          <w:rPr>
            <w:rFonts w:ascii="Cambria Math" w:hAnsi="Cambria Math" w:cs="Times New Roman"/>
            <w:sz w:val="20"/>
            <w:szCs w:val="20"/>
          </w:rPr>
          <m:t xml:space="preserve"> </m:t>
        </m:r>
      </m:oMath>
      <w:r w:rsidR="00C37EB7">
        <w:rPr>
          <w:rFonts w:eastAsiaTheme="minorEastAsia" w:cs="Times New Roman"/>
          <w:sz w:val="20"/>
          <w:szCs w:val="20"/>
        </w:rPr>
        <w:t>indicates</w:t>
      </w:r>
      <w:r w:rsidR="00F32AF1">
        <w:rPr>
          <w:rFonts w:eastAsiaTheme="minorEastAsia" w:cs="Times New Roman"/>
          <w:sz w:val="20"/>
          <w:szCs w:val="20"/>
        </w:rPr>
        <w:t xml:space="preserve"> a</w:t>
      </w:r>
      <w:r w:rsidR="00063956">
        <w:rPr>
          <w:rFonts w:eastAsiaTheme="minorEastAsia" w:cs="Times New Roman"/>
          <w:sz w:val="20"/>
          <w:szCs w:val="20"/>
        </w:rPr>
        <w:t xml:space="preserve"> </w:t>
      </w:r>
      <w:r w:rsidR="00063956" w:rsidRPr="00904C7C">
        <w:rPr>
          <w:rFonts w:cs="Times New Roman"/>
          <w:bCs/>
          <w:iCs/>
          <w:sz w:val="20"/>
          <w:szCs w:val="20"/>
        </w:rPr>
        <w:t>TA drift rate</w:t>
      </w:r>
      <w:r w:rsidR="00063956">
        <w:rPr>
          <w:rFonts w:cs="Times New Roman"/>
          <w:bCs/>
          <w:iCs/>
          <w:sz w:val="20"/>
          <w:szCs w:val="20"/>
        </w:rPr>
        <w:t>.</w:t>
      </w:r>
    </w:p>
    <w:p w14:paraId="7107F331" w14:textId="77777777" w:rsidR="00C67278" w:rsidRDefault="00C67278" w:rsidP="00301956">
      <w:pPr>
        <w:spacing w:beforeLines="50" w:before="120" w:afterLines="50" w:after="120"/>
        <w:rPr>
          <w:rFonts w:ascii="Times New Roman" w:hAnsi="Times New Roman" w:cs="Times New Roman"/>
          <w:bCs/>
          <w:iCs/>
          <w:sz w:val="20"/>
          <w:szCs w:val="20"/>
        </w:rPr>
      </w:pPr>
    </w:p>
    <w:p w14:paraId="458D1387" w14:textId="74FDFBEB" w:rsidR="00F42C9A" w:rsidRDefault="008B0BFD" w:rsidP="001D22EA">
      <w:pPr>
        <w:spacing w:beforeLines="50" w:before="120" w:afterLines="50" w:after="120"/>
        <w:rPr>
          <w:rFonts w:ascii="Times New Roman" w:hAnsi="Times New Roman" w:cs="Times New Roman"/>
          <w:sz w:val="20"/>
          <w:szCs w:val="20"/>
        </w:rPr>
      </w:pPr>
      <w:r>
        <w:rPr>
          <w:rFonts w:ascii="Times New Roman" w:hAnsi="Times New Roman" w:cs="Times New Roman"/>
          <w:iCs/>
          <w:sz w:val="20"/>
          <w:szCs w:val="20"/>
        </w:rPr>
        <w:t>As shown in Figure 1, a</w:t>
      </w:r>
      <w:r w:rsidR="00F42C9A">
        <w:rPr>
          <w:rFonts w:ascii="Times New Roman" w:hAnsi="Times New Roman" w:cs="Times New Roman"/>
          <w:iCs/>
          <w:sz w:val="20"/>
          <w:szCs w:val="20"/>
        </w:rPr>
        <w:t xml:space="preserve">ssume UE received the </w:t>
      </w:r>
      <w:r w:rsidR="00F42C9A" w:rsidRPr="00344A8A">
        <w:rPr>
          <w:rFonts w:ascii="Times New Roman" w:hAnsi="Times New Roman" w:cs="Times New Roman"/>
          <w:i/>
          <w:iCs/>
          <w:sz w:val="20"/>
          <w:szCs w:val="20"/>
        </w:rPr>
        <w:t>m</w:t>
      </w:r>
      <w:r w:rsidR="00F42C9A">
        <w:rPr>
          <w:rFonts w:ascii="Times New Roman" w:hAnsi="Times New Roman" w:cs="Times New Roman"/>
          <w:sz w:val="20"/>
          <w:szCs w:val="20"/>
        </w:rPr>
        <w:t xml:space="preserve">-th enhanced </w:t>
      </w:r>
      <w:r w:rsidR="00F42C9A" w:rsidRPr="00F54626">
        <w:rPr>
          <w:rFonts w:ascii="Times New Roman" w:hAnsi="Times New Roman" w:cs="Times New Roman"/>
          <w:bCs/>
          <w:iCs/>
          <w:sz w:val="20"/>
          <w:szCs w:val="20"/>
        </w:rPr>
        <w:t>TA command</w:t>
      </w:r>
      <w:r w:rsidR="00F42C9A">
        <w:rPr>
          <w:rFonts w:ascii="Times New Roman" w:hAnsi="Times New Roman" w:cs="Times New Roman"/>
          <w:bCs/>
          <w:iCs/>
          <w:sz w:val="20"/>
          <w:szCs w:val="20"/>
        </w:rPr>
        <w:t xml:space="preserve"> </w:t>
      </w:r>
      <m:oMath>
        <m:d>
          <m:dPr>
            <m:begChr m:val="〈"/>
            <m:endChr m:val="〉"/>
            <m:ctrlPr>
              <w:rPr>
                <w:rFonts w:ascii="Cambria Math" w:hAnsi="Cambria Math" w:cs="Times New Roman"/>
                <w:bCs/>
                <w:i/>
                <w:iCs/>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A,δ</m:t>
                </m:r>
              </m:sub>
            </m:sSub>
            <m:d>
              <m:dPr>
                <m:ctrlPr>
                  <w:rPr>
                    <w:rFonts w:ascii="Cambria Math" w:hAnsi="Cambria Math" w:cs="Times New Roman"/>
                    <w:i/>
                    <w:sz w:val="20"/>
                    <w:szCs w:val="20"/>
                  </w:rPr>
                </m:ctrlPr>
              </m:dPr>
              <m:e>
                <m:r>
                  <w:rPr>
                    <w:rFonts w:ascii="Cambria Math" w:hAnsi="Cambria Math" w:cs="Times New Roman"/>
                    <w:sz w:val="20"/>
                    <w:szCs w:val="20"/>
                  </w:rPr>
                  <m:t>m</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A,drift</m:t>
                </m:r>
              </m:sub>
            </m:sSub>
            <m:d>
              <m:dPr>
                <m:ctrlPr>
                  <w:rPr>
                    <w:rFonts w:ascii="Cambria Math" w:hAnsi="Cambria Math" w:cs="Times New Roman"/>
                    <w:i/>
                    <w:sz w:val="20"/>
                    <w:szCs w:val="20"/>
                  </w:rPr>
                </m:ctrlPr>
              </m:dPr>
              <m:e>
                <m:r>
                  <w:rPr>
                    <w:rFonts w:ascii="Cambria Math" w:hAnsi="Cambria Math" w:cs="Times New Roman"/>
                    <w:sz w:val="20"/>
                    <w:szCs w:val="20"/>
                  </w:rPr>
                  <m:t>m</m:t>
                </m:r>
              </m:e>
            </m:d>
          </m:e>
        </m:d>
      </m:oMath>
      <w:r w:rsidR="00F42C9A">
        <w:rPr>
          <w:rFonts w:ascii="Times New Roman" w:hAnsi="Times New Roman" w:cs="Times New Roman" w:hint="eastAsia"/>
          <w:bCs/>
          <w:iCs/>
          <w:sz w:val="20"/>
          <w:szCs w:val="20"/>
        </w:rPr>
        <w:t xml:space="preserve"> </w:t>
      </w:r>
      <w:r w:rsidR="00F42C9A">
        <w:rPr>
          <w:rFonts w:ascii="Times New Roman" w:hAnsi="Times New Roman" w:cs="Times New Roman"/>
          <w:bCs/>
          <w:iCs/>
          <w:sz w:val="20"/>
          <w:szCs w:val="20"/>
        </w:rPr>
        <w:t xml:space="preserve">at </w:t>
      </w:r>
      <m:oMath>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oMath>
      <w:r w:rsidR="00F42C9A">
        <w:rPr>
          <w:rFonts w:ascii="Times New Roman" w:hAnsi="Times New Roman" w:cs="Times New Roman"/>
          <w:sz w:val="20"/>
          <w:szCs w:val="20"/>
        </w:rPr>
        <w:t xml:space="preserve">, then it updates the </w:t>
      </w:r>
      <w:r w:rsidR="00F42C9A" w:rsidRPr="00344A8A">
        <w:rPr>
          <w:rFonts w:ascii="Times New Roman" w:hAnsi="Times New Roman" w:cs="Times New Roman"/>
          <w:i/>
          <w:iCs/>
          <w:sz w:val="20"/>
          <w:szCs w:val="20"/>
        </w:rPr>
        <w:t>m</w:t>
      </w:r>
      <w:r w:rsidR="00F42C9A">
        <w:rPr>
          <w:rFonts w:ascii="Times New Roman" w:hAnsi="Times New Roman" w:cs="Times New Roman"/>
          <w:sz w:val="20"/>
          <w:szCs w:val="20"/>
        </w:rPr>
        <w:t xml:space="preserve">-th accumulated TA command </w:t>
      </w:r>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e>
        </m:d>
      </m:oMath>
      <w:r w:rsidR="00F42C9A">
        <w:rPr>
          <w:rFonts w:ascii="Times New Roman" w:hAnsi="Times New Roman" w:cs="Times New Roman" w:hint="eastAsia"/>
          <w:sz w:val="20"/>
          <w:szCs w:val="20"/>
        </w:rPr>
        <w:t xml:space="preserve"> </w:t>
      </w:r>
      <w:r w:rsidR="00F42C9A">
        <w:rPr>
          <w:rFonts w:ascii="Times New Roman" w:hAnsi="Times New Roman" w:cs="Times New Roman"/>
          <w:sz w:val="20"/>
          <w:szCs w:val="20"/>
        </w:rPr>
        <w:t xml:space="preserve">as </w:t>
      </w:r>
    </w:p>
    <w:p w14:paraId="0F056DE5" w14:textId="0EDC1CBD" w:rsidR="00F42C9A" w:rsidRPr="00991180" w:rsidRDefault="00971FE2" w:rsidP="00F42C9A">
      <w:pPr>
        <w:rPr>
          <w:rFonts w:ascii="Times New Roman" w:hAnsi="Times New Roman" w:cs="Times New Roman"/>
          <w:bCs/>
          <w:iCs/>
          <w:sz w:val="20"/>
          <w:szCs w:val="20"/>
        </w:rPr>
      </w:pPr>
      <m:oMathPara>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e>
          </m:d>
          <m:r>
            <m:rPr>
              <m:sty m:val="p"/>
            </m:rPr>
            <w:rPr>
              <w:rFonts w:ascii="Cambria Math" w:eastAsia="楷体" w:hAnsi="Cambria Math"/>
              <w:sz w:val="20"/>
              <w:szCs w:val="20"/>
            </w:rPr>
            <m:t>=</m:t>
          </m:r>
          <m:d>
            <m:dPr>
              <m:begChr m:val="{"/>
              <m:endChr m:val=""/>
              <m:ctrlPr>
                <w:rPr>
                  <w:rFonts w:ascii="Cambria Math" w:eastAsia="楷体" w:hAnsi="Cambria Math"/>
                  <w:sz w:val="20"/>
                  <w:szCs w:val="20"/>
                </w:rPr>
              </m:ctrlPr>
            </m:dPr>
            <m:e>
              <m:m>
                <m:mPr>
                  <m:mcs>
                    <m:mc>
                      <m:mcPr>
                        <m:count m:val="2"/>
                        <m:mcJc m:val="center"/>
                      </m:mcPr>
                    </m:mc>
                  </m:mcs>
                  <m:ctrlPr>
                    <w:rPr>
                      <w:rFonts w:ascii="Cambria Math" w:eastAsia="楷体" w:hAnsi="Cambria Math"/>
                      <w:sz w:val="20"/>
                      <w:szCs w:val="20"/>
                    </w:rPr>
                  </m:ctrlPr>
                </m:mPr>
                <m:mr>
                  <m:e>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A,δ</m:t>
                        </m:r>
                      </m:sub>
                    </m:sSub>
                    <m:d>
                      <m:dPr>
                        <m:ctrlPr>
                          <w:rPr>
                            <w:rFonts w:ascii="Cambria Math" w:hAnsi="Cambria Math" w:cs="Times New Roman"/>
                            <w:i/>
                            <w:sz w:val="20"/>
                            <w:szCs w:val="20"/>
                          </w:rPr>
                        </m:ctrlPr>
                      </m:dPr>
                      <m:e>
                        <m:r>
                          <w:rPr>
                            <w:rFonts w:ascii="Cambria Math" w:hAnsi="Cambria Math" w:cs="Times New Roman"/>
                            <w:sz w:val="20"/>
                            <w:szCs w:val="20"/>
                          </w:rPr>
                          <m:t>0</m:t>
                        </m:r>
                      </m:e>
                    </m:d>
                  </m:e>
                  <m:e>
                    <m:r>
                      <w:rPr>
                        <w:rFonts w:ascii="Cambria Math" w:eastAsia="楷体" w:hAnsi="Cambria Math"/>
                        <w:sz w:val="20"/>
                        <w:szCs w:val="20"/>
                      </w:rPr>
                      <m:t>m</m:t>
                    </m:r>
                    <m:r>
                      <m:rPr>
                        <m:sty m:val="p"/>
                      </m:rPr>
                      <w:rPr>
                        <w:rFonts w:ascii="Cambria Math" w:eastAsia="楷体" w:hAnsi="Cambria Math"/>
                        <w:sz w:val="20"/>
                        <w:szCs w:val="20"/>
                      </w:rPr>
                      <m:t>=0</m:t>
                    </m:r>
                  </m:e>
                </m:mr>
                <m:mr>
                  <m:e>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r>
                          <m:rPr>
                            <m:sty m:val="p"/>
                          </m:rPr>
                          <w:rPr>
                            <w:rFonts w:ascii="Cambria Math" w:eastAsia="楷体" w:hAnsi="Cambria Math"/>
                            <w:sz w:val="20"/>
                            <w:szCs w:val="20"/>
                          </w:rPr>
                          <m:t>-1</m:t>
                        </m:r>
                      </m:e>
                    </m:d>
                    <m:r>
                      <m:rPr>
                        <m:sty m:val="p"/>
                      </m:rPr>
                      <w:rPr>
                        <w:rFonts w:ascii="Cambria Math" w:eastAsia="楷体" w:hAnsi="Cambria Math"/>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A,drift</m:t>
                        </m:r>
                      </m:sub>
                    </m:sSub>
                    <m:d>
                      <m:dPr>
                        <m:ctrlPr>
                          <w:rPr>
                            <w:rFonts w:ascii="Cambria Math" w:hAnsi="Cambria Math" w:cs="Times New Roman"/>
                            <w:i/>
                            <w:sz w:val="20"/>
                            <w:szCs w:val="20"/>
                          </w:rPr>
                        </m:ctrlPr>
                      </m:dPr>
                      <m:e>
                        <m:r>
                          <w:rPr>
                            <w:rFonts w:ascii="Cambria Math" w:hAnsi="Cambria Math" w:cs="Times New Roman"/>
                            <w:sz w:val="20"/>
                            <w:szCs w:val="20"/>
                          </w:rPr>
                          <m:t>m-1</m:t>
                        </m:r>
                      </m:e>
                    </m:d>
                    <m:r>
                      <w:rPr>
                        <w:rFonts w:ascii="Cambria Math" w:hAnsi="Cambria Math" w:cs="Times New Roman"/>
                        <w:sz w:val="20"/>
                        <w:szCs w:val="20"/>
                      </w:rPr>
                      <m:t>∙</m:t>
                    </m:r>
                    <m:d>
                      <m:dPr>
                        <m:ctrlPr>
                          <w:rPr>
                            <w:rFonts w:ascii="Cambria Math" w:eastAsia="楷体" w:hAnsi="Cambria Math"/>
                            <w:sz w:val="20"/>
                            <w:szCs w:val="20"/>
                          </w:rPr>
                        </m:ctrlPr>
                      </m:dPr>
                      <m:e>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r>
                          <m:rPr>
                            <m:sty m:val="p"/>
                          </m:rP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r>
                              <m:rPr>
                                <m:sty m:val="p"/>
                              </m:rPr>
                              <w:rPr>
                                <w:rFonts w:ascii="Cambria Math" w:eastAsia="楷体" w:hAnsi="Cambria Math"/>
                                <w:sz w:val="20"/>
                                <w:szCs w:val="20"/>
                              </w:rPr>
                              <m:t>-1</m:t>
                            </m:r>
                          </m:sub>
                          <m:sup>
                            <m:r>
                              <m:rPr>
                                <m:sty m:val="p"/>
                              </m:rPr>
                              <w:rPr>
                                <w:rFonts w:ascii="Cambria Math" w:eastAsia="楷体" w:hAnsi="Cambria Math"/>
                                <w:sz w:val="20"/>
                                <w:szCs w:val="20"/>
                              </w:rPr>
                              <m:t>'</m:t>
                            </m:r>
                          </m:sup>
                        </m:sSubSup>
                      </m:e>
                    </m:d>
                    <m:r>
                      <m:rPr>
                        <m:sty m:val="p"/>
                      </m:rPr>
                      <w:rPr>
                        <w:rFonts w:ascii="Cambria Math" w:eastAsia="楷体" w:hAnsi="Cambria Math"/>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A,δ</m:t>
                        </m:r>
                      </m:sub>
                    </m:sSub>
                    <m:d>
                      <m:dPr>
                        <m:ctrlPr>
                          <w:rPr>
                            <w:rFonts w:ascii="Cambria Math" w:hAnsi="Cambria Math" w:cs="Times New Roman"/>
                            <w:i/>
                            <w:sz w:val="20"/>
                            <w:szCs w:val="20"/>
                          </w:rPr>
                        </m:ctrlPr>
                      </m:dPr>
                      <m:e>
                        <m:r>
                          <w:rPr>
                            <w:rFonts w:ascii="Cambria Math" w:hAnsi="Cambria Math" w:cs="Times New Roman"/>
                            <w:sz w:val="20"/>
                            <w:szCs w:val="20"/>
                          </w:rPr>
                          <m:t>m</m:t>
                        </m:r>
                      </m:e>
                    </m:d>
                  </m:e>
                  <m:e>
                    <m:r>
                      <w:rPr>
                        <w:rFonts w:ascii="Cambria Math" w:eastAsia="楷体" w:hAnsi="Cambria Math"/>
                        <w:sz w:val="20"/>
                        <w:szCs w:val="20"/>
                      </w:rPr>
                      <m:t>m</m:t>
                    </m:r>
                    <m:r>
                      <m:rPr>
                        <m:sty m:val="p"/>
                      </m:rPr>
                      <w:rPr>
                        <w:rFonts w:ascii="Cambria Math" w:eastAsia="楷体" w:hAnsi="Cambria Math"/>
                        <w:sz w:val="20"/>
                        <w:szCs w:val="20"/>
                      </w:rPr>
                      <m:t>&gt;0</m:t>
                    </m:r>
                  </m:e>
                </m:mr>
              </m:m>
            </m:e>
          </m:d>
        </m:oMath>
      </m:oMathPara>
    </w:p>
    <w:p w14:paraId="5C5468B5" w14:textId="359A3977" w:rsidR="00A15045" w:rsidRPr="00CC488E" w:rsidRDefault="008B0BFD" w:rsidP="00A15045">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For </w:t>
      </w:r>
      <w:r w:rsidRPr="00EF2C47">
        <w:rPr>
          <w:rFonts w:ascii="Times New Roman" w:hAnsi="Times New Roman" w:cs="Times New Roman"/>
          <w:i/>
          <w:iCs/>
          <w:sz w:val="20"/>
          <w:szCs w:val="20"/>
        </w:rPr>
        <w:t>i</w:t>
      </w:r>
      <w:r>
        <w:rPr>
          <w:rFonts w:ascii="Times New Roman" w:hAnsi="Times New Roman" w:cs="Times New Roman"/>
          <w:sz w:val="20"/>
          <w:szCs w:val="20"/>
        </w:rPr>
        <w:t xml:space="preserve">-th uplink transmission occasion at </w:t>
      </w:r>
      <m:oMath>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oMath>
      <w:r w:rsidR="00A15045">
        <w:rPr>
          <w:rFonts w:ascii="Times New Roman" w:hAnsi="Times New Roman" w:cs="Times New Roman" w:hint="eastAsia"/>
          <w:sz w:val="20"/>
          <w:szCs w:val="20"/>
        </w:rPr>
        <w:t xml:space="preserve"> </w:t>
      </w:r>
      <w:r w:rsidR="00A15045">
        <w:rPr>
          <w:rFonts w:ascii="Times New Roman" w:hAnsi="Times New Roman" w:cs="Times New Roman"/>
          <w:sz w:val="20"/>
          <w:szCs w:val="20"/>
        </w:rPr>
        <w:t>(</w:t>
      </w:r>
      <m:oMath>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oMath>
      <w:r w:rsidR="00A15045">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sub>
        </m:sSub>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oMath>
      <w:r w:rsidR="00A15045">
        <w:rPr>
          <w:rFonts w:ascii="Times New Roman" w:hAnsi="Times New Roman" w:cs="Times New Roman" w:hint="eastAsia"/>
          <w:sz w:val="20"/>
          <w:szCs w:val="20"/>
        </w:rPr>
        <w:t xml:space="preserve"> </w:t>
      </w:r>
      <w:r w:rsidR="00A15045">
        <w:rPr>
          <w:rFonts w:ascii="Times New Roman" w:hAnsi="Times New Roman" w:cs="Times New Roman"/>
          <w:sz w:val="20"/>
          <w:szCs w:val="20"/>
        </w:rPr>
        <w:t>can be determined as</w:t>
      </w:r>
    </w:p>
    <w:p w14:paraId="5753785F" w14:textId="77777777" w:rsidR="00A15045" w:rsidRPr="00991180" w:rsidRDefault="00971FE2" w:rsidP="00A15045">
      <w:pPr>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sub>
          </m:sSub>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e>
          </m:d>
          <m:r>
            <m:rPr>
              <m:sty m:val="p"/>
            </m:rPr>
            <w:rPr>
              <w:rFonts w:ascii="Cambria Math" w:eastAsia="楷体" w:hAnsi="Cambria Math"/>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A,drift</m:t>
              </m:r>
            </m:sub>
          </m:sSub>
          <m:d>
            <m:dPr>
              <m:ctrlPr>
                <w:rPr>
                  <w:rFonts w:ascii="Cambria Math" w:hAnsi="Cambria Math" w:cs="Times New Roman"/>
                  <w:i/>
                  <w:sz w:val="20"/>
                  <w:szCs w:val="20"/>
                </w:rPr>
              </m:ctrlPr>
            </m:dPr>
            <m:e>
              <m:r>
                <w:rPr>
                  <w:rFonts w:ascii="Cambria Math" w:hAnsi="Cambria Math" w:cs="Times New Roman"/>
                  <w:sz w:val="20"/>
                  <w:szCs w:val="20"/>
                </w:rPr>
                <m:t>m</m:t>
              </m:r>
            </m:e>
          </m:d>
          <m:r>
            <w:rPr>
              <w:rFonts w:ascii="Cambria Math" w:hAnsi="Cambria Math" w:cs="Times New Roman"/>
              <w:sz w:val="20"/>
              <w:szCs w:val="20"/>
            </w:rPr>
            <m:t>∙</m:t>
          </m:r>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r>
                <m:rPr>
                  <m:sty m:val="p"/>
                </m:rP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e>
          </m:d>
        </m:oMath>
      </m:oMathPara>
    </w:p>
    <w:p w14:paraId="632EF5AB" w14:textId="77777777" w:rsidR="008B0BFD" w:rsidRDefault="00386516" w:rsidP="008B0BFD">
      <w:pPr>
        <w:spacing w:beforeLines="50" w:before="120" w:afterLines="50" w:after="120"/>
        <w:rPr>
          <w:rFonts w:ascii="Times New Roman" w:hAnsi="Times New Roman" w:cs="Times New Roman"/>
          <w:sz w:val="20"/>
          <w:szCs w:val="20"/>
        </w:rPr>
      </w:pPr>
      <w:r>
        <w:rPr>
          <w:rFonts w:ascii="Times New Roman" w:hAnsi="Times New Roman" w:cs="Times New Roman"/>
          <w:iCs/>
          <w:sz w:val="20"/>
          <w:szCs w:val="20"/>
        </w:rPr>
        <w:t xml:space="preserve">where, </w:t>
      </w:r>
      <w:r w:rsidRPr="00344A8A">
        <w:rPr>
          <w:rFonts w:ascii="Times New Roman" w:hAnsi="Times New Roman" w:cs="Times New Roman"/>
          <w:i/>
          <w:iCs/>
          <w:sz w:val="20"/>
          <w:szCs w:val="20"/>
        </w:rPr>
        <w:t>m</w:t>
      </w:r>
      <w:r>
        <w:rPr>
          <w:rFonts w:ascii="Times New Roman" w:hAnsi="Times New Roman" w:cs="Times New Roman"/>
          <w:sz w:val="20"/>
          <w:szCs w:val="20"/>
        </w:rPr>
        <w:t xml:space="preserve"> is the last received </w:t>
      </w:r>
      <w:r w:rsidR="00D02D43">
        <w:rPr>
          <w:rFonts w:ascii="Times New Roman" w:hAnsi="Times New Roman" w:cs="Times New Roman"/>
          <w:sz w:val="20"/>
          <w:szCs w:val="20"/>
        </w:rPr>
        <w:t xml:space="preserve">enhanced </w:t>
      </w:r>
      <w:r>
        <w:rPr>
          <w:rFonts w:ascii="Times New Roman" w:hAnsi="Times New Roman" w:cs="Times New Roman"/>
          <w:sz w:val="20"/>
          <w:szCs w:val="20"/>
        </w:rPr>
        <w:t xml:space="preserve">TA command before </w:t>
      </w:r>
      <m:oMath>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oMath>
      <w:r>
        <w:rPr>
          <w:rFonts w:ascii="Times New Roman" w:hAnsi="Times New Roman" w:cs="Times New Roman" w:hint="eastAsia"/>
          <w:sz w:val="20"/>
          <w:szCs w:val="20"/>
        </w:rPr>
        <w:t>.</w:t>
      </w:r>
      <w:r w:rsidR="008B0BFD">
        <w:rPr>
          <w:rFonts w:ascii="Times New Roman" w:hAnsi="Times New Roman" w:cs="Times New Roman"/>
          <w:sz w:val="20"/>
          <w:szCs w:val="20"/>
        </w:rPr>
        <w:t xml:space="preserve"> </w:t>
      </w:r>
    </w:p>
    <w:p w14:paraId="1FC4346D" w14:textId="1ADDB512" w:rsidR="00D15379" w:rsidRDefault="00D34194" w:rsidP="00D15379">
      <w:pPr>
        <w:jc w:val="center"/>
      </w:pPr>
      <w:r>
        <w:object w:dxaOrig="16946" w:dyaOrig="4189" w14:anchorId="452CE7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15pt;height:122.75pt" o:ole="">
            <v:imagedata r:id="rId8" o:title=""/>
          </v:shape>
          <o:OLEObject Type="Embed" ProgID="Visio.Drawing.15" ShapeID="_x0000_i1025" DrawAspect="Content" ObjectID="_1678883684" r:id="rId9"/>
        </w:object>
      </w:r>
    </w:p>
    <w:p w14:paraId="451BF5EA" w14:textId="77777777" w:rsidR="00D15379" w:rsidRDefault="00D15379" w:rsidP="00D15379">
      <w:pPr>
        <w:pStyle w:val="15"/>
        <w:spacing w:before="120" w:after="120" w:line="240" w:lineRule="auto"/>
        <w:ind w:leftChars="0" w:left="0"/>
        <w:jc w:val="center"/>
        <w:rPr>
          <w:bCs/>
          <w:iCs/>
          <w:sz w:val="20"/>
        </w:rPr>
      </w:pPr>
      <w:r w:rsidRPr="0048531E">
        <w:rPr>
          <w:b/>
          <w:sz w:val="21"/>
        </w:rPr>
        <w:t xml:space="preserve">Figure 1: </w:t>
      </w:r>
      <w:r>
        <w:rPr>
          <w:b/>
          <w:sz w:val="21"/>
        </w:rPr>
        <w:t xml:space="preserve">Illustration of </w:t>
      </w:r>
      <w:r w:rsidRPr="00E027C7">
        <w:rPr>
          <w:b/>
          <w:sz w:val="21"/>
        </w:rPr>
        <w:t>combined</w:t>
      </w:r>
      <w:r>
        <w:rPr>
          <w:b/>
          <w:sz w:val="21"/>
        </w:rPr>
        <w:t xml:space="preserve"> TA update</w:t>
      </w:r>
      <w:r w:rsidRPr="00E027C7">
        <w:rPr>
          <w:b/>
          <w:sz w:val="21"/>
        </w:rPr>
        <w:t xml:space="preserve"> mechanism of both open and closed loop</w:t>
      </w:r>
      <w:r w:rsidRPr="0048531E">
        <w:rPr>
          <w:b/>
          <w:sz w:val="21"/>
        </w:rPr>
        <w:t>.</w:t>
      </w:r>
    </w:p>
    <w:p w14:paraId="040FCA38" w14:textId="5825F986" w:rsidR="00D34194" w:rsidRDefault="00D34194" w:rsidP="00C67278">
      <w:pPr>
        <w:spacing w:beforeLines="50" w:before="120" w:afterLines="50" w:after="120"/>
        <w:rPr>
          <w:rFonts w:ascii="Times New Roman" w:hAnsi="Times New Roman" w:cs="Times New Roman"/>
          <w:iCs/>
          <w:sz w:val="20"/>
          <w:szCs w:val="20"/>
        </w:rPr>
      </w:pPr>
    </w:p>
    <w:p w14:paraId="62C26C70" w14:textId="5F347427" w:rsidR="005341B3" w:rsidRDefault="005341B3" w:rsidP="005341B3">
      <w:pPr>
        <w:pStyle w:val="15"/>
        <w:spacing w:before="120" w:after="120" w:line="240" w:lineRule="auto"/>
        <w:ind w:leftChars="0" w:left="0"/>
        <w:rPr>
          <w:bCs/>
          <w:iCs/>
          <w:sz w:val="20"/>
        </w:rPr>
      </w:pPr>
      <w:r>
        <w:rPr>
          <w:b/>
          <w:sz w:val="21"/>
        </w:rPr>
        <w:t>Table</w:t>
      </w:r>
      <w:r w:rsidRPr="0048531E">
        <w:rPr>
          <w:b/>
          <w:sz w:val="21"/>
        </w:rPr>
        <w:t xml:space="preserve"> </w:t>
      </w:r>
      <w:r>
        <w:rPr>
          <w:b/>
          <w:sz w:val="21"/>
        </w:rPr>
        <w:t>1</w:t>
      </w:r>
      <w:r w:rsidRPr="0048531E">
        <w:rPr>
          <w:b/>
          <w:sz w:val="21"/>
        </w:rPr>
        <w:t xml:space="preserve">: </w:t>
      </w:r>
      <w:r>
        <w:rPr>
          <w:b/>
          <w:sz w:val="21"/>
        </w:rPr>
        <w:t xml:space="preserve">Comparison between </w:t>
      </w:r>
      <w:r w:rsidR="00D21EDE">
        <w:rPr>
          <w:b/>
          <w:sz w:val="21"/>
        </w:rPr>
        <w:t xml:space="preserve">two TA command </w:t>
      </w:r>
      <w:r w:rsidR="00241751">
        <w:rPr>
          <w:b/>
          <w:sz w:val="21"/>
        </w:rPr>
        <w:t>mechanism</w:t>
      </w:r>
      <w:r w:rsidR="00D30753">
        <w:rPr>
          <w:b/>
          <w:sz w:val="21"/>
        </w:rPr>
        <w:t xml:space="preserve"> </w:t>
      </w:r>
      <w:r w:rsidR="00D30753" w:rsidRPr="00D30753">
        <w:rPr>
          <w:b/>
          <w:sz w:val="21"/>
        </w:rPr>
        <w:t>for TA update in connected mode</w:t>
      </w:r>
    </w:p>
    <w:tbl>
      <w:tblPr>
        <w:tblStyle w:val="18"/>
        <w:tblW w:w="0" w:type="auto"/>
        <w:tblLook w:val="04A0" w:firstRow="1" w:lastRow="0" w:firstColumn="1" w:lastColumn="0" w:noHBand="0" w:noVBand="1"/>
      </w:tblPr>
      <w:tblGrid>
        <w:gridCol w:w="2202"/>
        <w:gridCol w:w="3833"/>
        <w:gridCol w:w="3927"/>
      </w:tblGrid>
      <w:tr w:rsidR="00476281" w:rsidRPr="00FA1494" w14:paraId="37F436E5" w14:textId="77777777" w:rsidTr="0043538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473260BE" w14:textId="77777777" w:rsidR="00FA1494" w:rsidRPr="00FA1494" w:rsidRDefault="00FA1494" w:rsidP="00435380">
            <w:pPr>
              <w:spacing w:beforeLines="50" w:before="120" w:afterLines="50" w:after="120"/>
              <w:jc w:val="center"/>
              <w:rPr>
                <w:rFonts w:ascii="Times New Roman" w:hAnsi="Times New Roman" w:cs="Times New Roman"/>
                <w:iCs/>
                <w:sz w:val="20"/>
                <w:szCs w:val="20"/>
              </w:rPr>
            </w:pPr>
          </w:p>
        </w:tc>
        <w:tc>
          <w:tcPr>
            <w:tcW w:w="0" w:type="auto"/>
            <w:vAlign w:val="center"/>
          </w:tcPr>
          <w:p w14:paraId="72B63B7A" w14:textId="656939F7" w:rsidR="00FA1494" w:rsidRPr="00FA1494" w:rsidRDefault="00FA1494" w:rsidP="00435380">
            <w:pPr>
              <w:spacing w:beforeLines="50" w:before="120" w:afterLines="50" w:after="120"/>
              <w:jc w:val="lef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Cs/>
                <w:sz w:val="20"/>
                <w:szCs w:val="20"/>
              </w:rPr>
            </w:pPr>
            <w:r w:rsidRPr="00FA1494">
              <w:rPr>
                <w:rFonts w:ascii="Times New Roman" w:hAnsi="Times New Roman" w:cs="Times New Roman"/>
                <w:iCs/>
                <w:sz w:val="20"/>
                <w:szCs w:val="20"/>
                <w:u w:val="single"/>
              </w:rPr>
              <w:t xml:space="preserve">Option 1: </w:t>
            </w:r>
            <w:r w:rsidR="003F4B6F">
              <w:rPr>
                <w:rFonts w:ascii="Times New Roman" w:hAnsi="Times New Roman" w:cs="Times New Roman" w:hint="eastAsia"/>
                <w:iCs/>
                <w:sz w:val="20"/>
                <w:szCs w:val="20"/>
                <w:u w:val="single"/>
              </w:rPr>
              <w:t>L</w:t>
            </w:r>
            <w:r w:rsidRPr="00FA1494">
              <w:rPr>
                <w:rFonts w:ascii="Times New Roman" w:hAnsi="Times New Roman" w:cs="Times New Roman"/>
                <w:iCs/>
                <w:sz w:val="20"/>
                <w:szCs w:val="20"/>
                <w:u w:val="single"/>
              </w:rPr>
              <w:t>egacy TA command</w:t>
            </w:r>
          </w:p>
        </w:tc>
        <w:tc>
          <w:tcPr>
            <w:tcW w:w="0" w:type="auto"/>
            <w:vAlign w:val="center"/>
          </w:tcPr>
          <w:p w14:paraId="5414AB15" w14:textId="16AF7D5E" w:rsidR="00FA1494" w:rsidRPr="00FA1494" w:rsidRDefault="00FA1494" w:rsidP="00435380">
            <w:pPr>
              <w:spacing w:beforeLines="50" w:before="120" w:afterLines="50" w:after="120"/>
              <w:jc w:val="lef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Cs/>
                <w:sz w:val="20"/>
                <w:szCs w:val="20"/>
              </w:rPr>
            </w:pPr>
            <w:r w:rsidRPr="00FA1494">
              <w:rPr>
                <w:rFonts w:ascii="Times New Roman" w:hAnsi="Times New Roman" w:cs="Times New Roman"/>
                <w:iCs/>
                <w:sz w:val="20"/>
                <w:szCs w:val="20"/>
                <w:u w:val="single"/>
              </w:rPr>
              <w:t xml:space="preserve">Option 2: </w:t>
            </w:r>
            <w:r w:rsidR="003F4B6F">
              <w:rPr>
                <w:rFonts w:ascii="Times New Roman" w:hAnsi="Times New Roman" w:cs="Times New Roman"/>
                <w:iCs/>
                <w:sz w:val="20"/>
                <w:szCs w:val="20"/>
                <w:u w:val="single"/>
              </w:rPr>
              <w:t>E</w:t>
            </w:r>
            <w:r w:rsidRPr="00FA1494">
              <w:rPr>
                <w:rFonts w:ascii="Times New Roman" w:hAnsi="Times New Roman" w:cs="Times New Roman"/>
                <w:iCs/>
                <w:sz w:val="20"/>
                <w:szCs w:val="20"/>
                <w:u w:val="single"/>
              </w:rPr>
              <w:t>nhanced TA command</w:t>
            </w:r>
          </w:p>
        </w:tc>
      </w:tr>
      <w:tr w:rsidR="00476281" w:rsidRPr="00FA1494" w14:paraId="42B5B8F6" w14:textId="77777777" w:rsidTr="004353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2EEAC91B" w14:textId="2E7F93D8" w:rsidR="00FA1494" w:rsidRPr="00FA1494" w:rsidRDefault="00971FE2" w:rsidP="00435380">
            <w:pPr>
              <w:spacing w:beforeLines="50" w:before="120" w:afterLines="50" w:after="120"/>
              <w:jc w:val="center"/>
              <w:rPr>
                <w:rFonts w:ascii="Times New Roman" w:hAnsi="Times New Roman" w:cs="Times New Roman"/>
                <w:iCs/>
                <w:sz w:val="20"/>
                <w:szCs w:val="20"/>
              </w:rPr>
            </w:pPr>
            <m:oMath>
              <m:sSub>
                <m:sSubPr>
                  <m:ctrlPr>
                    <w:rPr>
                      <w:rFonts w:ascii="Cambria Math" w:eastAsiaTheme="minorHAnsi" w:hAnsi="Cambria Math" w:cs="Times New Roman"/>
                      <w:i/>
                      <w:color w:val="000000" w:themeColor="text1"/>
                      <w:sz w:val="20"/>
                      <w:szCs w:val="20"/>
                      <w:lang w:eastAsia="ko-KR"/>
                    </w:rPr>
                  </m:ctrlPr>
                </m:sSubPr>
                <m:e>
                  <m:r>
                    <m:rPr>
                      <m:sty m:val="bi"/>
                    </m:rPr>
                    <w:rPr>
                      <w:rFonts w:ascii="Cambria Math" w:hAnsi="Cambria Math" w:cs="Times New Roman"/>
                      <w:color w:val="000000" w:themeColor="text1"/>
                      <w:sz w:val="20"/>
                      <w:szCs w:val="20"/>
                      <w:lang w:eastAsia="ko-KR"/>
                    </w:rPr>
                    <m:t>T</m:t>
                  </m:r>
                </m:e>
                <m:sub>
                  <m:r>
                    <m:rPr>
                      <m:sty m:val="bi"/>
                    </m:rPr>
                    <w:rPr>
                      <w:rFonts w:ascii="Cambria Math" w:hAnsi="Cambria Math" w:cs="Times New Roman"/>
                      <w:color w:val="000000" w:themeColor="text1"/>
                      <w:sz w:val="20"/>
                      <w:szCs w:val="20"/>
                      <w:lang w:eastAsia="ko-KR"/>
                    </w:rPr>
                    <m:t>TA</m:t>
                  </m:r>
                </m:sub>
              </m:sSub>
            </m:oMath>
            <w:r w:rsidR="00FA1494" w:rsidRPr="00712D41">
              <w:rPr>
                <w:rFonts w:ascii="Times New Roman" w:hAnsi="Times New Roman" w:cs="Times New Roman"/>
                <w:color w:val="000000" w:themeColor="text1"/>
                <w:sz w:val="20"/>
                <w:szCs w:val="20"/>
              </w:rPr>
              <w:t xml:space="preserve"> </w:t>
            </w:r>
            <w:r w:rsidR="00FA1494" w:rsidRPr="00FA1494">
              <w:rPr>
                <w:rFonts w:ascii="Times New Roman" w:hAnsi="Times New Roman" w:cs="Times New Roman"/>
                <w:color w:val="000000" w:themeColor="text1"/>
                <w:sz w:val="20"/>
                <w:szCs w:val="20"/>
              </w:rPr>
              <w:t>determination</w:t>
            </w:r>
          </w:p>
        </w:tc>
        <w:tc>
          <w:tcPr>
            <w:tcW w:w="0" w:type="auto"/>
            <w:vAlign w:val="center"/>
          </w:tcPr>
          <w:p w14:paraId="0031E974" w14:textId="40D2F009" w:rsidR="00FA1494" w:rsidRPr="00435380" w:rsidRDefault="00971FE2" w:rsidP="00435380">
            <w:pPr>
              <w:spacing w:beforeLines="50" w:before="120" w:afterLines="50" w:after="120"/>
              <w:jc w:val="lef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sz w:val="20"/>
                <w:szCs w:val="20"/>
              </w:rPr>
            </w:pPr>
            <m:oMathPara>
              <m:oMath>
                <m:sSub>
                  <m:sSubPr>
                    <m:ctrlPr>
                      <w:rPr>
                        <w:rFonts w:ascii="Cambria Math" w:eastAsiaTheme="minorHAnsi" w:hAnsi="Cambria Math" w:cs="Times New Roman"/>
                        <w:i/>
                        <w:color w:val="000000" w:themeColor="text1"/>
                        <w:sz w:val="20"/>
                        <w:szCs w:val="20"/>
                        <w:lang w:eastAsia="ko-KR"/>
                      </w:rPr>
                    </m:ctrlPr>
                  </m:sSubPr>
                  <m:e>
                    <m:r>
                      <w:rPr>
                        <w:rFonts w:ascii="Cambria Math" w:hAnsi="Cambria Math" w:cs="Times New Roman"/>
                        <w:color w:val="000000" w:themeColor="text1"/>
                        <w:sz w:val="20"/>
                        <w:szCs w:val="20"/>
                        <w:lang w:eastAsia="ko-KR"/>
                      </w:rPr>
                      <m:t>T</m:t>
                    </m:r>
                  </m:e>
                  <m:sub>
                    <m:r>
                      <w:rPr>
                        <w:rFonts w:ascii="Cambria Math" w:hAnsi="Cambria Math" w:cs="Times New Roman"/>
                        <w:color w:val="000000" w:themeColor="text1"/>
                        <w:sz w:val="20"/>
                        <w:szCs w:val="20"/>
                        <w:lang w:eastAsia="ko-KR"/>
                      </w:rPr>
                      <m:t>TA</m:t>
                    </m:r>
                  </m:sub>
                </m:sSub>
                <m:r>
                  <w:rPr>
                    <w:rFonts w:ascii="Cambria Math" w:hAnsi="Cambria Math" w:cs="Times New Roman"/>
                    <w:color w:val="000000" w:themeColor="text1"/>
                    <w:sz w:val="20"/>
                    <w:szCs w:val="20"/>
                    <w:lang w:eastAsia="ko-KR"/>
                  </w:rPr>
                  <m:t>=</m:t>
                </m:r>
                <m:d>
                  <m:dPr>
                    <m:ctrlPr>
                      <w:rPr>
                        <w:rFonts w:ascii="Cambria Math" w:eastAsiaTheme="minorHAnsi" w:hAnsi="Cambria Math" w:cs="Times New Roman"/>
                        <w:i/>
                        <w:color w:val="000000" w:themeColor="text1"/>
                        <w:sz w:val="20"/>
                        <w:szCs w:val="20"/>
                        <w:lang w:eastAsia="ko-KR"/>
                      </w:rPr>
                    </m:ctrlPr>
                  </m:dPr>
                  <m:e>
                    <m:sSub>
                      <m:sSubPr>
                        <m:ctrlPr>
                          <w:rPr>
                            <w:rFonts w:ascii="Cambria Math" w:eastAsiaTheme="minorHAnsi" w:hAnsi="Cambria Math" w:cs="Times New Roman"/>
                            <w:i/>
                            <w:color w:val="000000" w:themeColor="text1"/>
                            <w:sz w:val="20"/>
                            <w:szCs w:val="20"/>
                            <w:lang w:eastAsia="ko-KR"/>
                          </w:rPr>
                        </m:ctrlPr>
                      </m:sSubPr>
                      <m:e>
                        <m:r>
                          <w:rPr>
                            <w:rFonts w:ascii="Cambria Math" w:hAnsi="Cambria Math" w:cs="Times New Roman"/>
                            <w:color w:val="000000" w:themeColor="text1"/>
                            <w:sz w:val="20"/>
                            <w:szCs w:val="20"/>
                            <w:lang w:eastAsia="ko-KR"/>
                          </w:rPr>
                          <m:t>N</m:t>
                        </m:r>
                      </m:e>
                      <m:sub>
                        <m:r>
                          <w:rPr>
                            <w:rFonts w:ascii="Cambria Math" w:hAnsi="Cambria Math" w:cs="Times New Roman"/>
                            <w:color w:val="000000" w:themeColor="text1"/>
                            <w:sz w:val="20"/>
                            <w:szCs w:val="20"/>
                            <w:lang w:eastAsia="ko-KR"/>
                          </w:rPr>
                          <m:t>TA</m:t>
                        </m:r>
                      </m:sub>
                    </m:sSub>
                    <m:r>
                      <w:rPr>
                        <w:rFonts w:ascii="Cambria Math" w:hAnsi="Cambria Math" w:cs="Times New Roman"/>
                        <w:color w:val="000000" w:themeColor="text1"/>
                        <w:sz w:val="20"/>
                        <w:szCs w:val="20"/>
                        <w:lang w:eastAsia="ko-KR"/>
                      </w:rPr>
                      <m:t>+</m:t>
                    </m:r>
                    <m:sSub>
                      <m:sSubPr>
                        <m:ctrlPr>
                          <w:rPr>
                            <w:rFonts w:ascii="Cambria Math" w:eastAsiaTheme="minorHAnsi" w:hAnsi="Cambria Math" w:cs="Times New Roman"/>
                            <w:i/>
                            <w:color w:val="000000" w:themeColor="text1"/>
                            <w:sz w:val="20"/>
                            <w:szCs w:val="20"/>
                            <w:lang w:eastAsia="ko-KR"/>
                          </w:rPr>
                        </m:ctrlPr>
                      </m:sSubPr>
                      <m:e>
                        <m:r>
                          <w:rPr>
                            <w:rFonts w:ascii="Cambria Math" w:hAnsi="Cambria Math" w:cs="Times New Roman"/>
                            <w:color w:val="000000" w:themeColor="text1"/>
                            <w:sz w:val="20"/>
                            <w:szCs w:val="20"/>
                            <w:lang w:eastAsia="ko-KR"/>
                          </w:rPr>
                          <m:t>N</m:t>
                        </m:r>
                      </m:e>
                      <m:sub>
                        <m:r>
                          <w:rPr>
                            <w:rFonts w:ascii="Cambria Math" w:hAnsi="Cambria Math" w:cs="Times New Roman"/>
                            <w:color w:val="000000" w:themeColor="text1"/>
                            <w:sz w:val="20"/>
                            <w:szCs w:val="20"/>
                            <w:lang w:eastAsia="ko-KR"/>
                          </w:rPr>
                          <m:t>TA,UE-specific</m:t>
                        </m:r>
                      </m:sub>
                    </m:sSub>
                    <m:r>
                      <w:rPr>
                        <w:rFonts w:ascii="Cambria Math" w:eastAsiaTheme="minorHAnsi" w:hAnsi="Cambria Math" w:cs="Times New Roman"/>
                        <w:color w:val="000000" w:themeColor="text1"/>
                        <w:sz w:val="20"/>
                        <w:szCs w:val="20"/>
                        <w:lang w:eastAsia="ko-KR"/>
                      </w:rPr>
                      <m:t>+</m:t>
                    </m:r>
                    <m:sSub>
                      <m:sSubPr>
                        <m:ctrlPr>
                          <w:rPr>
                            <w:rFonts w:ascii="Cambria Math" w:eastAsiaTheme="minorHAnsi" w:hAnsi="Cambria Math" w:cs="Times New Roman"/>
                            <w:i/>
                            <w:color w:val="000000" w:themeColor="text1"/>
                            <w:sz w:val="20"/>
                            <w:szCs w:val="20"/>
                            <w:lang w:eastAsia="ko-KR"/>
                          </w:rPr>
                        </m:ctrlPr>
                      </m:sSubPr>
                      <m:e>
                        <m:r>
                          <w:rPr>
                            <w:rFonts w:ascii="Cambria Math" w:hAnsi="Cambria Math" w:cs="Times New Roman"/>
                            <w:color w:val="000000" w:themeColor="text1"/>
                            <w:sz w:val="20"/>
                            <w:szCs w:val="20"/>
                            <w:lang w:eastAsia="ko-KR"/>
                          </w:rPr>
                          <m:t>N</m:t>
                        </m:r>
                      </m:e>
                      <m:sub>
                        <m:r>
                          <w:rPr>
                            <w:rFonts w:ascii="Cambria Math" w:hAnsi="Cambria Math" w:cs="Times New Roman"/>
                            <w:color w:val="000000" w:themeColor="text1"/>
                            <w:sz w:val="20"/>
                            <w:szCs w:val="20"/>
                            <w:lang w:eastAsia="ko-KR"/>
                          </w:rPr>
                          <m:t>TA,common</m:t>
                        </m:r>
                      </m:sub>
                    </m:sSub>
                    <m:r>
                      <w:rPr>
                        <w:rFonts w:ascii="Cambria Math" w:eastAsiaTheme="minorHAnsi" w:hAnsi="Cambria Math" w:cs="Times New Roman"/>
                        <w:color w:val="000000" w:themeColor="text1"/>
                        <w:sz w:val="20"/>
                        <w:szCs w:val="20"/>
                        <w:lang w:eastAsia="ko-KR"/>
                      </w:rPr>
                      <m:t>+</m:t>
                    </m:r>
                    <m:sSub>
                      <m:sSubPr>
                        <m:ctrlPr>
                          <w:rPr>
                            <w:rFonts w:ascii="Cambria Math" w:eastAsiaTheme="minorHAnsi" w:hAnsi="Cambria Math" w:cs="Times New Roman"/>
                            <w:i/>
                            <w:color w:val="000000" w:themeColor="text1"/>
                            <w:sz w:val="20"/>
                            <w:szCs w:val="20"/>
                            <w:lang w:eastAsia="ko-KR"/>
                          </w:rPr>
                        </m:ctrlPr>
                      </m:sSubPr>
                      <m:e>
                        <m:r>
                          <w:rPr>
                            <w:rFonts w:ascii="Cambria Math" w:hAnsi="Cambria Math" w:cs="Times New Roman"/>
                            <w:color w:val="000000" w:themeColor="text1"/>
                            <w:sz w:val="20"/>
                            <w:szCs w:val="20"/>
                            <w:lang w:eastAsia="ko-KR"/>
                          </w:rPr>
                          <m:t>N</m:t>
                        </m:r>
                      </m:e>
                      <m:sub>
                        <m:r>
                          <w:rPr>
                            <w:rFonts w:ascii="Cambria Math" w:hAnsi="Cambria Math" w:cs="Times New Roman"/>
                            <w:color w:val="000000" w:themeColor="text1"/>
                            <w:sz w:val="20"/>
                            <w:szCs w:val="20"/>
                            <w:lang w:eastAsia="ko-KR"/>
                          </w:rPr>
                          <m:t>TA,offset</m:t>
                        </m:r>
                      </m:sub>
                    </m:sSub>
                  </m:e>
                </m:d>
                <m:r>
                  <w:rPr>
                    <w:rFonts w:ascii="Cambria Math" w:hAnsi="Cambria Math" w:cs="Times New Roman"/>
                    <w:color w:val="000000" w:themeColor="text1"/>
                    <w:sz w:val="20"/>
                    <w:szCs w:val="20"/>
                    <w:lang w:eastAsia="ko-KR"/>
                  </w:rPr>
                  <m:t>×</m:t>
                </m:r>
                <m:sSub>
                  <m:sSubPr>
                    <m:ctrlPr>
                      <w:rPr>
                        <w:rFonts w:ascii="Cambria Math" w:eastAsiaTheme="minorHAnsi" w:hAnsi="Cambria Math" w:cs="Times New Roman"/>
                        <w:i/>
                        <w:color w:val="000000" w:themeColor="text1"/>
                        <w:sz w:val="20"/>
                        <w:szCs w:val="20"/>
                        <w:lang w:eastAsia="ko-KR"/>
                      </w:rPr>
                    </m:ctrlPr>
                  </m:sSubPr>
                  <m:e>
                    <m:r>
                      <w:rPr>
                        <w:rFonts w:ascii="Cambria Math" w:hAnsi="Cambria Math" w:cs="Times New Roman"/>
                        <w:color w:val="000000" w:themeColor="text1"/>
                        <w:sz w:val="20"/>
                        <w:szCs w:val="20"/>
                        <w:lang w:eastAsia="ko-KR"/>
                      </w:rPr>
                      <m:t>T</m:t>
                    </m:r>
                  </m:e>
                  <m:sub>
                    <m:r>
                      <w:rPr>
                        <w:rFonts w:ascii="Cambria Math" w:hAnsi="Cambria Math" w:cs="Times New Roman"/>
                        <w:color w:val="000000" w:themeColor="text1"/>
                        <w:sz w:val="20"/>
                        <w:szCs w:val="20"/>
                        <w:lang w:eastAsia="ko-KR"/>
                      </w:rPr>
                      <m:t>c</m:t>
                    </m:r>
                  </m:sub>
                </m:sSub>
              </m:oMath>
            </m:oMathPara>
          </w:p>
        </w:tc>
        <w:tc>
          <w:tcPr>
            <w:tcW w:w="0" w:type="auto"/>
            <w:vAlign w:val="center"/>
          </w:tcPr>
          <w:p w14:paraId="15D5B60C" w14:textId="774F68F3" w:rsidR="00FA1494" w:rsidRPr="00435380" w:rsidRDefault="00971FE2" w:rsidP="00435380">
            <w:pPr>
              <w:spacing w:beforeLines="50" w:before="120" w:afterLines="50" w:after="120"/>
              <w:jc w:val="lef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sz w:val="20"/>
                <w:szCs w:val="20"/>
              </w:rPr>
            </w:pPr>
            <m:oMathPara>
              <m:oMath>
                <m:sSub>
                  <m:sSubPr>
                    <m:ctrlPr>
                      <w:rPr>
                        <w:rFonts w:ascii="Cambria Math" w:eastAsiaTheme="minorHAnsi" w:hAnsi="Cambria Math" w:cs="Times New Roman"/>
                        <w:i/>
                        <w:color w:val="000000" w:themeColor="text1"/>
                        <w:sz w:val="20"/>
                        <w:szCs w:val="20"/>
                        <w:lang w:eastAsia="ko-KR"/>
                      </w:rPr>
                    </m:ctrlPr>
                  </m:sSubPr>
                  <m:e>
                    <m:r>
                      <w:rPr>
                        <w:rFonts w:ascii="Cambria Math" w:hAnsi="Cambria Math" w:cs="Times New Roman"/>
                        <w:color w:val="000000" w:themeColor="text1"/>
                        <w:sz w:val="20"/>
                        <w:szCs w:val="20"/>
                        <w:lang w:eastAsia="ko-KR"/>
                      </w:rPr>
                      <m:t>T</m:t>
                    </m:r>
                  </m:e>
                  <m:sub>
                    <m:r>
                      <w:rPr>
                        <w:rFonts w:ascii="Cambria Math" w:hAnsi="Cambria Math" w:cs="Times New Roman"/>
                        <w:color w:val="000000" w:themeColor="text1"/>
                        <w:sz w:val="20"/>
                        <w:szCs w:val="20"/>
                        <w:lang w:eastAsia="ko-KR"/>
                      </w:rPr>
                      <m:t>TA</m:t>
                    </m:r>
                  </m:sub>
                </m:sSub>
                <m:r>
                  <w:rPr>
                    <w:rFonts w:ascii="Cambria Math" w:hAnsi="Cambria Math" w:cs="Times New Roman"/>
                    <w:color w:val="000000" w:themeColor="text1"/>
                    <w:sz w:val="20"/>
                    <w:szCs w:val="20"/>
                    <w:lang w:eastAsia="ko-KR"/>
                  </w:rPr>
                  <m:t>=</m:t>
                </m:r>
                <m:d>
                  <m:dPr>
                    <m:ctrlPr>
                      <w:rPr>
                        <w:rFonts w:ascii="Cambria Math" w:eastAsiaTheme="minorHAnsi" w:hAnsi="Cambria Math" w:cs="Times New Roman"/>
                        <w:i/>
                        <w:color w:val="000000" w:themeColor="text1"/>
                        <w:sz w:val="20"/>
                        <w:szCs w:val="20"/>
                        <w:lang w:eastAsia="ko-KR"/>
                      </w:rPr>
                    </m:ctrlPr>
                  </m:dPr>
                  <m:e>
                    <m:sSub>
                      <m:sSubPr>
                        <m:ctrlPr>
                          <w:rPr>
                            <w:rFonts w:ascii="Cambria Math" w:eastAsiaTheme="minorHAnsi" w:hAnsi="Cambria Math" w:cs="Times New Roman"/>
                            <w:i/>
                            <w:color w:val="000000" w:themeColor="text1"/>
                            <w:sz w:val="20"/>
                            <w:szCs w:val="20"/>
                            <w:lang w:eastAsia="ko-KR"/>
                          </w:rPr>
                        </m:ctrlPr>
                      </m:sSubPr>
                      <m:e>
                        <m:r>
                          <w:rPr>
                            <w:rFonts w:ascii="Cambria Math" w:hAnsi="Cambria Math" w:cs="Times New Roman"/>
                            <w:color w:val="000000" w:themeColor="text1"/>
                            <w:sz w:val="20"/>
                            <w:szCs w:val="20"/>
                            <w:lang w:eastAsia="ko-KR"/>
                          </w:rPr>
                          <m:t>N</m:t>
                        </m:r>
                      </m:e>
                      <m:sub>
                        <m:r>
                          <w:rPr>
                            <w:rFonts w:ascii="Cambria Math" w:hAnsi="Cambria Math" w:cs="Times New Roman"/>
                            <w:color w:val="000000" w:themeColor="text1"/>
                            <w:sz w:val="20"/>
                            <w:szCs w:val="20"/>
                            <w:lang w:eastAsia="ko-KR"/>
                          </w:rPr>
                          <m:t>TA</m:t>
                        </m:r>
                      </m:sub>
                    </m:sSub>
                    <m:r>
                      <w:rPr>
                        <w:rFonts w:ascii="Cambria Math" w:hAnsi="Cambria Math" w:cs="Times New Roman"/>
                        <w:color w:val="000000" w:themeColor="text1"/>
                        <w:sz w:val="20"/>
                        <w:szCs w:val="20"/>
                        <w:lang w:eastAsia="ko-KR"/>
                      </w:rPr>
                      <m:t>+</m:t>
                    </m:r>
                    <m:sSub>
                      <m:sSubPr>
                        <m:ctrlPr>
                          <w:rPr>
                            <w:rFonts w:ascii="Cambria Math" w:eastAsiaTheme="minorHAnsi" w:hAnsi="Cambria Math" w:cs="Times New Roman"/>
                            <w:i/>
                            <w:color w:val="000000" w:themeColor="text1"/>
                            <w:sz w:val="20"/>
                            <w:szCs w:val="20"/>
                            <w:lang w:eastAsia="ko-KR"/>
                          </w:rPr>
                        </m:ctrlPr>
                      </m:sSubPr>
                      <m:e>
                        <m:r>
                          <w:rPr>
                            <w:rFonts w:ascii="Cambria Math" w:hAnsi="Cambria Math" w:cs="Times New Roman"/>
                            <w:color w:val="000000" w:themeColor="text1"/>
                            <w:sz w:val="20"/>
                            <w:szCs w:val="20"/>
                            <w:lang w:eastAsia="ko-KR"/>
                          </w:rPr>
                          <m:t>N</m:t>
                        </m:r>
                      </m:e>
                      <m:sub>
                        <m:r>
                          <w:rPr>
                            <w:rFonts w:ascii="Cambria Math" w:hAnsi="Cambria Math" w:cs="Times New Roman"/>
                            <w:color w:val="000000" w:themeColor="text1"/>
                            <w:sz w:val="20"/>
                            <w:szCs w:val="20"/>
                            <w:lang w:eastAsia="ko-KR"/>
                          </w:rPr>
                          <m:t>TA,UE-specific</m:t>
                        </m:r>
                      </m:sub>
                    </m:sSub>
                    <m:r>
                      <w:rPr>
                        <w:rFonts w:ascii="Cambria Math" w:eastAsiaTheme="minorHAnsi" w:hAnsi="Cambria Math" w:cs="Times New Roman"/>
                        <w:color w:val="000000" w:themeColor="text1"/>
                        <w:sz w:val="20"/>
                        <w:szCs w:val="20"/>
                        <w:lang w:eastAsia="ko-KR"/>
                      </w:rPr>
                      <m:t>+</m:t>
                    </m:r>
                    <m:sSub>
                      <m:sSubPr>
                        <m:ctrlPr>
                          <w:rPr>
                            <w:rFonts w:ascii="Cambria Math" w:eastAsiaTheme="minorHAnsi" w:hAnsi="Cambria Math" w:cs="Times New Roman"/>
                            <w:i/>
                            <w:color w:val="000000" w:themeColor="text1"/>
                            <w:sz w:val="20"/>
                            <w:szCs w:val="20"/>
                            <w:lang w:eastAsia="ko-KR"/>
                          </w:rPr>
                        </m:ctrlPr>
                      </m:sSubPr>
                      <m:e>
                        <m:r>
                          <w:rPr>
                            <w:rFonts w:ascii="Cambria Math" w:hAnsi="Cambria Math" w:cs="Times New Roman"/>
                            <w:color w:val="000000" w:themeColor="text1"/>
                            <w:sz w:val="20"/>
                            <w:szCs w:val="20"/>
                            <w:lang w:eastAsia="ko-KR"/>
                          </w:rPr>
                          <m:t>N</m:t>
                        </m:r>
                      </m:e>
                      <m:sub>
                        <m:r>
                          <w:rPr>
                            <w:rFonts w:ascii="Cambria Math" w:hAnsi="Cambria Math" w:cs="Times New Roman"/>
                            <w:color w:val="000000" w:themeColor="text1"/>
                            <w:sz w:val="20"/>
                            <w:szCs w:val="20"/>
                            <w:lang w:eastAsia="ko-KR"/>
                          </w:rPr>
                          <m:t>TA,offset</m:t>
                        </m:r>
                      </m:sub>
                    </m:sSub>
                  </m:e>
                </m:d>
                <m:r>
                  <w:rPr>
                    <w:rFonts w:ascii="Cambria Math" w:hAnsi="Cambria Math" w:cs="Times New Roman"/>
                    <w:color w:val="000000" w:themeColor="text1"/>
                    <w:sz w:val="20"/>
                    <w:szCs w:val="20"/>
                    <w:lang w:eastAsia="ko-KR"/>
                  </w:rPr>
                  <m:t>×</m:t>
                </m:r>
                <m:sSub>
                  <m:sSubPr>
                    <m:ctrlPr>
                      <w:rPr>
                        <w:rFonts w:ascii="Cambria Math" w:eastAsiaTheme="minorHAnsi" w:hAnsi="Cambria Math" w:cs="Times New Roman"/>
                        <w:i/>
                        <w:color w:val="000000" w:themeColor="text1"/>
                        <w:sz w:val="20"/>
                        <w:szCs w:val="20"/>
                        <w:lang w:eastAsia="ko-KR"/>
                      </w:rPr>
                    </m:ctrlPr>
                  </m:sSubPr>
                  <m:e>
                    <m:r>
                      <w:rPr>
                        <w:rFonts w:ascii="Cambria Math" w:hAnsi="Cambria Math" w:cs="Times New Roman"/>
                        <w:color w:val="000000" w:themeColor="text1"/>
                        <w:sz w:val="20"/>
                        <w:szCs w:val="20"/>
                        <w:lang w:eastAsia="ko-KR"/>
                      </w:rPr>
                      <m:t>T</m:t>
                    </m:r>
                  </m:e>
                  <m:sub>
                    <m:r>
                      <w:rPr>
                        <w:rFonts w:ascii="Cambria Math" w:hAnsi="Cambria Math" w:cs="Times New Roman"/>
                        <w:color w:val="000000" w:themeColor="text1"/>
                        <w:sz w:val="20"/>
                        <w:szCs w:val="20"/>
                        <w:lang w:eastAsia="ko-KR"/>
                      </w:rPr>
                      <m:t>c</m:t>
                    </m:r>
                  </m:sub>
                </m:sSub>
              </m:oMath>
            </m:oMathPara>
          </w:p>
        </w:tc>
      </w:tr>
      <w:tr w:rsidR="00476281" w:rsidRPr="00FA1494" w14:paraId="32467D57" w14:textId="77777777" w:rsidTr="00435380">
        <w:tc>
          <w:tcPr>
            <w:cnfStyle w:val="001000000000" w:firstRow="0" w:lastRow="0" w:firstColumn="1" w:lastColumn="0" w:oddVBand="0" w:evenVBand="0" w:oddHBand="0" w:evenHBand="0" w:firstRowFirstColumn="0" w:firstRowLastColumn="0" w:lastRowFirstColumn="0" w:lastRowLastColumn="0"/>
            <w:tcW w:w="0" w:type="auto"/>
            <w:vAlign w:val="center"/>
          </w:tcPr>
          <w:p w14:paraId="50858BF7" w14:textId="156D2284" w:rsidR="00FA1494" w:rsidRPr="00FA1494" w:rsidRDefault="00476281" w:rsidP="00435380">
            <w:pPr>
              <w:spacing w:beforeLines="50" w:before="120" w:afterLines="50" w:after="120"/>
              <w:jc w:val="center"/>
              <w:rPr>
                <w:rFonts w:ascii="Times New Roman" w:hAnsi="Times New Roman" w:cs="Times New Roman"/>
                <w:iCs/>
                <w:sz w:val="20"/>
                <w:szCs w:val="20"/>
              </w:rPr>
            </w:pPr>
            <w:r>
              <w:rPr>
                <w:rFonts w:ascii="Times New Roman" w:eastAsia="Times New Roman" w:hAnsi="Times New Roman" w:cs="Times New Roman"/>
                <w:color w:val="000000" w:themeColor="text1"/>
                <w:kern w:val="0"/>
                <w:sz w:val="20"/>
                <w:szCs w:val="20"/>
              </w:rPr>
              <w:t>C</w:t>
            </w:r>
            <w:r w:rsidRPr="00A37325">
              <w:rPr>
                <w:rFonts w:ascii="Times New Roman" w:eastAsia="Times New Roman" w:hAnsi="Times New Roman" w:cs="Times New Roman"/>
                <w:color w:val="000000" w:themeColor="text1"/>
                <w:kern w:val="0"/>
                <w:sz w:val="20"/>
                <w:szCs w:val="20"/>
              </w:rPr>
              <w:t>losed loop TA control</w:t>
            </w:r>
            <w:r>
              <w:rPr>
                <w:rFonts w:ascii="Times New Roman" w:eastAsia="Times New Roman" w:hAnsi="Times New Roman" w:cs="Times New Roman"/>
                <w:color w:val="000000" w:themeColor="text1"/>
                <w:kern w:val="0"/>
                <w:sz w:val="20"/>
                <w:szCs w:val="20"/>
              </w:rPr>
              <w:t xml:space="preserve"> parameters</w:t>
            </w:r>
          </w:p>
        </w:tc>
        <w:tc>
          <w:tcPr>
            <w:tcW w:w="0" w:type="auto"/>
            <w:vAlign w:val="center"/>
          </w:tcPr>
          <w:p w14:paraId="7AB49B5D" w14:textId="77777777" w:rsidR="00FA1494" w:rsidRDefault="00971FE2" w:rsidP="00435380">
            <w:pPr>
              <w:tabs>
                <w:tab w:val="left" w:pos="2492"/>
              </w:tabs>
              <w:spacing w:beforeLines="50" w:before="120" w:afterLines="50" w:after="120"/>
              <w:jc w:val="lef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m:oMath>
              <m:sSub>
                <m:sSubPr>
                  <m:ctrlPr>
                    <w:rPr>
                      <w:rFonts w:ascii="Cambria Math" w:eastAsiaTheme="minorHAnsi" w:hAnsi="Cambria Math" w:cs="Times New Roman"/>
                      <w:i/>
                      <w:color w:val="000000" w:themeColor="text1"/>
                      <w:sz w:val="20"/>
                      <w:szCs w:val="20"/>
                      <w:lang w:eastAsia="ko-KR"/>
                    </w:rPr>
                  </m:ctrlPr>
                </m:sSubPr>
                <m:e>
                  <m:r>
                    <w:rPr>
                      <w:rFonts w:ascii="Cambria Math" w:hAnsi="Cambria Math" w:cs="Times New Roman"/>
                      <w:color w:val="000000" w:themeColor="text1"/>
                      <w:sz w:val="20"/>
                      <w:szCs w:val="20"/>
                      <w:lang w:eastAsia="ko-KR"/>
                    </w:rPr>
                    <m:t>N</m:t>
                  </m:r>
                </m:e>
                <m:sub>
                  <m:r>
                    <w:rPr>
                      <w:rFonts w:ascii="Cambria Math" w:hAnsi="Cambria Math" w:cs="Times New Roman"/>
                      <w:color w:val="000000" w:themeColor="text1"/>
                      <w:sz w:val="20"/>
                      <w:szCs w:val="20"/>
                      <w:lang w:eastAsia="ko-KR"/>
                    </w:rPr>
                    <m:t>TA</m:t>
                  </m:r>
                </m:sub>
              </m:sSub>
            </m:oMath>
            <w:r w:rsidR="003F6908">
              <w:rPr>
                <w:rFonts w:ascii="Times New Roman" w:hAnsi="Times New Roman" w:cs="Times New Roman"/>
                <w:color w:val="000000" w:themeColor="text1"/>
                <w:sz w:val="20"/>
                <w:szCs w:val="20"/>
              </w:rPr>
              <w:t xml:space="preserve"> and </w:t>
            </w:r>
            <m:oMath>
              <m:sSub>
                <m:sSubPr>
                  <m:ctrlPr>
                    <w:rPr>
                      <w:rFonts w:ascii="Cambria Math" w:eastAsiaTheme="minorHAnsi" w:hAnsi="Cambria Math" w:cs="Times New Roman"/>
                      <w:i/>
                      <w:color w:val="000000" w:themeColor="text1"/>
                      <w:sz w:val="20"/>
                      <w:szCs w:val="20"/>
                      <w:lang w:eastAsia="ko-KR"/>
                    </w:rPr>
                  </m:ctrlPr>
                </m:sSubPr>
                <m:e>
                  <m:r>
                    <w:rPr>
                      <w:rFonts w:ascii="Cambria Math" w:hAnsi="Cambria Math" w:cs="Times New Roman"/>
                      <w:color w:val="000000" w:themeColor="text1"/>
                      <w:sz w:val="20"/>
                      <w:szCs w:val="20"/>
                      <w:lang w:eastAsia="ko-KR"/>
                    </w:rPr>
                    <m:t>N</m:t>
                  </m:r>
                </m:e>
                <m:sub>
                  <m:r>
                    <w:rPr>
                      <w:rFonts w:ascii="Cambria Math" w:hAnsi="Cambria Math" w:cs="Times New Roman"/>
                      <w:color w:val="000000" w:themeColor="text1"/>
                      <w:sz w:val="20"/>
                      <w:szCs w:val="20"/>
                      <w:lang w:eastAsia="ko-KR"/>
                    </w:rPr>
                    <m:t>TA,common</m:t>
                  </m:r>
                </m:sub>
              </m:sSub>
            </m:oMath>
            <w:r w:rsidR="005F4637">
              <w:rPr>
                <w:rFonts w:ascii="Times New Roman" w:hAnsi="Times New Roman" w:cs="Times New Roman" w:hint="eastAsia"/>
                <w:color w:val="000000" w:themeColor="text1"/>
                <w:sz w:val="20"/>
                <w:szCs w:val="20"/>
              </w:rPr>
              <w:t>,</w:t>
            </w:r>
            <w:r w:rsidR="005F4637">
              <w:rPr>
                <w:rFonts w:ascii="Times New Roman" w:hAnsi="Times New Roman" w:cs="Times New Roman"/>
                <w:color w:val="000000" w:themeColor="text1"/>
                <w:sz w:val="20"/>
                <w:szCs w:val="20"/>
              </w:rPr>
              <w:t xml:space="preserve"> where,</w:t>
            </w:r>
          </w:p>
          <w:p w14:paraId="033F6BD1" w14:textId="52E6A66E" w:rsidR="00C74E35" w:rsidRDefault="00971FE2" w:rsidP="00435380">
            <w:pPr>
              <w:spacing w:beforeLines="50" w:before="120" w:afterLines="50" w:after="120"/>
              <w:jc w:val="lef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color w:val="000000" w:themeColor="text1"/>
                <w:sz w:val="20"/>
                <w:szCs w:val="20"/>
              </w:rPr>
            </w:pPr>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TA_new</m:t>
                  </m:r>
                </m:sub>
              </m:sSub>
              <m:r>
                <w:rPr>
                  <w:rFonts w:ascii="Cambria Math" w:eastAsiaTheme="minorHAnsi" w:hAnsi="Cambria Math"/>
                  <w:color w:val="000000" w:themeColor="text1"/>
                  <w:sz w:val="20"/>
                  <w:szCs w:val="20"/>
                  <w:lang w:eastAsia="ko-KR"/>
                </w:rPr>
                <m:t>=</m:t>
              </m:r>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TA_old</m:t>
                  </m:r>
                </m:sub>
              </m:sSub>
              <m:r>
                <w:rPr>
                  <w:rFonts w:ascii="Cambria Math" w:eastAsiaTheme="minorHAnsi" w:hAnsi="Cambria Math"/>
                  <w:color w:val="000000" w:themeColor="text1"/>
                  <w:sz w:val="20"/>
                  <w:szCs w:val="20"/>
                  <w:lang w:eastAsia="ko-KR"/>
                </w:rPr>
                <m:t>+</m:t>
              </m:r>
              <m:d>
                <m:dPr>
                  <m:ctrlPr>
                    <w:rPr>
                      <w:rFonts w:ascii="Cambria Math" w:eastAsiaTheme="minorHAnsi" w:hAnsi="Cambria Math"/>
                      <w:i/>
                      <w:color w:val="000000" w:themeColor="text1"/>
                      <w:sz w:val="20"/>
                      <w:szCs w:val="20"/>
                      <w:lang w:eastAsia="ko-KR"/>
                    </w:rPr>
                  </m:ctrlPr>
                </m:dPr>
                <m:e>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sub>
                  </m:sSub>
                  <m:r>
                    <w:rPr>
                      <w:rFonts w:ascii="Cambria Math" w:hAnsi="Cambria Math" w:cs="Times New Roman"/>
                      <w:sz w:val="20"/>
                      <w:szCs w:val="20"/>
                    </w:rPr>
                    <m:t>-31</m:t>
                  </m:r>
                </m:e>
              </m:d>
              <m:r>
                <w:rPr>
                  <w:rFonts w:ascii="Cambria Math" w:eastAsiaTheme="minorHAnsi" w:hAnsi="Cambria Math"/>
                  <w:color w:val="000000" w:themeColor="text1"/>
                  <w:sz w:val="20"/>
                  <w:szCs w:val="20"/>
                  <w:lang w:eastAsia="ko-KR"/>
                </w:rPr>
                <m:t>∙</m:t>
              </m:r>
              <m:f>
                <m:fPr>
                  <m:ctrlPr>
                    <w:rPr>
                      <w:rFonts w:ascii="Cambria Math" w:eastAsiaTheme="minorHAnsi" w:hAnsi="Cambria Math"/>
                      <w:i/>
                      <w:color w:val="000000" w:themeColor="text1"/>
                      <w:sz w:val="20"/>
                      <w:szCs w:val="20"/>
                      <w:lang w:eastAsia="ko-KR"/>
                    </w:rPr>
                  </m:ctrlPr>
                </m:fPr>
                <m:num>
                  <m:r>
                    <w:rPr>
                      <w:rFonts w:ascii="Cambria Math" w:eastAsiaTheme="minorHAnsi" w:hAnsi="Cambria Math"/>
                      <w:color w:val="000000" w:themeColor="text1"/>
                      <w:sz w:val="20"/>
                      <w:szCs w:val="20"/>
                      <w:lang w:eastAsia="ko-KR"/>
                    </w:rPr>
                    <m:t>16∙64</m:t>
                  </m:r>
                </m:num>
                <m:den>
                  <m:sSup>
                    <m:sSupPr>
                      <m:ctrlPr>
                        <w:rPr>
                          <w:rFonts w:ascii="Cambria Math" w:eastAsiaTheme="minorHAnsi" w:hAnsi="Cambria Math"/>
                          <w:i/>
                          <w:color w:val="000000" w:themeColor="text1"/>
                          <w:sz w:val="20"/>
                          <w:szCs w:val="20"/>
                          <w:lang w:eastAsia="ko-KR"/>
                        </w:rPr>
                      </m:ctrlPr>
                    </m:sSupPr>
                    <m:e>
                      <m:r>
                        <w:rPr>
                          <w:rFonts w:ascii="Cambria Math" w:eastAsiaTheme="minorHAnsi" w:hAnsi="Cambria Math"/>
                          <w:color w:val="000000" w:themeColor="text1"/>
                          <w:sz w:val="20"/>
                          <w:szCs w:val="20"/>
                          <w:lang w:eastAsia="ko-KR"/>
                        </w:rPr>
                        <m:t>2</m:t>
                      </m:r>
                    </m:e>
                    <m:sup>
                      <m:r>
                        <w:rPr>
                          <w:rFonts w:ascii="Cambria Math" w:eastAsiaTheme="minorHAnsi" w:hAnsi="Cambria Math"/>
                          <w:color w:val="000000" w:themeColor="text1"/>
                          <w:sz w:val="20"/>
                          <w:szCs w:val="20"/>
                          <w:lang w:eastAsia="ko-KR"/>
                        </w:rPr>
                        <m:t>μ</m:t>
                      </m:r>
                    </m:sup>
                  </m:sSup>
                </m:den>
              </m:f>
            </m:oMath>
            <w:r w:rsidR="00435380">
              <w:rPr>
                <w:rFonts w:ascii="Times New Roman" w:hAnsi="Times New Roman" w:cs="Times New Roman" w:hint="eastAsia"/>
                <w:i/>
                <w:color w:val="000000" w:themeColor="text1"/>
                <w:sz w:val="20"/>
                <w:szCs w:val="20"/>
              </w:rPr>
              <w:t xml:space="preserve"> </w:t>
            </w:r>
          </w:p>
          <w:p w14:paraId="758BA3CC" w14:textId="77777777" w:rsidR="00435380" w:rsidRPr="00126DA2" w:rsidRDefault="00435380" w:rsidP="00435380">
            <w:pPr>
              <w:spacing w:beforeLines="50" w:before="120" w:afterLines="50" w:after="120"/>
              <w:jc w:val="lef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sz w:val="20"/>
                <w:szCs w:val="20"/>
              </w:rPr>
            </w:pPr>
          </w:p>
          <w:p w14:paraId="2E57638A" w14:textId="0BCFA2B5" w:rsidR="005F4637" w:rsidRPr="00C74E35" w:rsidRDefault="00971FE2" w:rsidP="00435380">
            <w:pPr>
              <w:jc w:val="left"/>
              <w:cnfStyle w:val="000000000000" w:firstRow="0" w:lastRow="0" w:firstColumn="0" w:lastColumn="0" w:oddVBand="0" w:evenVBand="0" w:oddHBand="0" w:evenHBand="0" w:firstRowFirstColumn="0" w:firstRowLastColumn="0" w:lastRowFirstColumn="0" w:lastRowLastColumn="0"/>
              <w:rPr>
                <w:rFonts w:ascii="Arial" w:hAnsi="Arial" w:cs="Arial"/>
                <w:iCs/>
                <w:sz w:val="20"/>
                <w:szCs w:val="20"/>
              </w:rPr>
            </w:pPr>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TA,common</m:t>
                  </m:r>
                </m:sub>
              </m:sSub>
              <m:d>
                <m:dPr>
                  <m:ctrlPr>
                    <w:rPr>
                      <w:rFonts w:ascii="Cambria Math" w:hAnsi="Cambria Math" w:cs="Arial"/>
                      <w:i/>
                      <w:iCs/>
                      <w:sz w:val="20"/>
                      <w:szCs w:val="20"/>
                    </w:rPr>
                  </m:ctrlPr>
                </m:dPr>
                <m:e>
                  <m:r>
                    <w:rPr>
                      <w:rFonts w:ascii="Cambria Math" w:hAnsi="Cambria Math" w:cs="Arial"/>
                      <w:sz w:val="20"/>
                      <w:szCs w:val="20"/>
                    </w:rPr>
                    <m:t>n</m:t>
                  </m:r>
                </m:e>
              </m:d>
              <m:r>
                <w:rPr>
                  <w:rFonts w:ascii="Cambria Math" w:hAnsi="Cambria Math" w:cs="Arial"/>
                  <w:sz w:val="20"/>
                  <w:szCs w:val="20"/>
                </w:rPr>
                <m:t>=</m:t>
              </m:r>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TA,common, base</m:t>
                  </m:r>
                </m:sub>
              </m:sSub>
              <m:r>
                <w:rPr>
                  <w:rFonts w:ascii="Cambria Math" w:hAnsi="Cambria Math" w:cs="Arial"/>
                  <w:sz w:val="20"/>
                  <w:szCs w:val="20"/>
                </w:rPr>
                <m:t>+</m:t>
              </m:r>
              <m:d>
                <m:dPr>
                  <m:begChr m:val="⌊"/>
                  <m:endChr m:val="⌋"/>
                  <m:ctrlPr>
                    <w:rPr>
                      <w:rFonts w:ascii="Cambria Math" w:hAnsi="Cambria Math" w:cs="Arial"/>
                      <w:i/>
                      <w:iCs/>
                      <w:sz w:val="20"/>
                      <w:szCs w:val="20"/>
                    </w:rPr>
                  </m:ctrlPr>
                </m:dPr>
                <m:e>
                  <m:r>
                    <w:rPr>
                      <w:rFonts w:ascii="Cambria Math" w:hAnsi="Cambria Math" w:cs="Arial"/>
                      <w:sz w:val="20"/>
                      <w:szCs w:val="20"/>
                    </w:rPr>
                    <m:t>(n-</m:t>
                  </m:r>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TA,common,base</m:t>
                      </m:r>
                    </m:sub>
                  </m:sSub>
                  <m:r>
                    <w:rPr>
                      <w:rFonts w:ascii="Cambria Math" w:hAnsi="Cambria Math" w:cs="Arial"/>
                      <w:sz w:val="20"/>
                      <w:szCs w:val="20"/>
                    </w:rPr>
                    <m:t>)∙</m:t>
                  </m:r>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TA,common,drift</m:t>
                      </m:r>
                    </m:sub>
                  </m:sSub>
                </m:e>
              </m:d>
            </m:oMath>
            <w:r w:rsidR="00435380">
              <w:rPr>
                <w:rFonts w:ascii="Arial" w:hAnsi="Arial" w:cs="Arial" w:hint="eastAsia"/>
                <w:iCs/>
                <w:sz w:val="20"/>
                <w:szCs w:val="20"/>
              </w:rPr>
              <w:t xml:space="preserve"> </w:t>
            </w:r>
          </w:p>
        </w:tc>
        <w:tc>
          <w:tcPr>
            <w:tcW w:w="0" w:type="auto"/>
            <w:vAlign w:val="center"/>
          </w:tcPr>
          <w:p w14:paraId="4C2F956D" w14:textId="5884451F" w:rsidR="00FA1494" w:rsidRDefault="00971FE2" w:rsidP="00435380">
            <w:pPr>
              <w:spacing w:beforeLines="50" w:before="120" w:afterLines="50" w:after="120"/>
              <w:jc w:val="lef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m:oMath>
              <m:sSub>
                <m:sSubPr>
                  <m:ctrlPr>
                    <w:rPr>
                      <w:rFonts w:ascii="Cambria Math" w:eastAsiaTheme="minorHAnsi" w:hAnsi="Cambria Math" w:cs="Times New Roman"/>
                      <w:i/>
                      <w:color w:val="000000" w:themeColor="text1"/>
                      <w:sz w:val="20"/>
                      <w:szCs w:val="20"/>
                      <w:lang w:eastAsia="ko-KR"/>
                    </w:rPr>
                  </m:ctrlPr>
                </m:sSubPr>
                <m:e>
                  <m:r>
                    <w:rPr>
                      <w:rFonts w:ascii="Cambria Math" w:hAnsi="Cambria Math" w:cs="Times New Roman"/>
                      <w:color w:val="000000" w:themeColor="text1"/>
                      <w:sz w:val="20"/>
                      <w:szCs w:val="20"/>
                      <w:lang w:eastAsia="ko-KR"/>
                    </w:rPr>
                    <m:t>N</m:t>
                  </m:r>
                </m:e>
                <m:sub>
                  <m:r>
                    <w:rPr>
                      <w:rFonts w:ascii="Cambria Math" w:hAnsi="Cambria Math" w:cs="Times New Roman"/>
                      <w:color w:val="000000" w:themeColor="text1"/>
                      <w:sz w:val="20"/>
                      <w:szCs w:val="20"/>
                      <w:lang w:eastAsia="ko-KR"/>
                    </w:rPr>
                    <m:t>TA</m:t>
                  </m:r>
                </m:sub>
              </m:sSub>
            </m:oMath>
            <w:r w:rsidR="00FC07BC">
              <w:rPr>
                <w:rFonts w:ascii="Times New Roman" w:hAnsi="Times New Roman" w:cs="Times New Roman" w:hint="eastAsia"/>
                <w:color w:val="000000" w:themeColor="text1"/>
                <w:sz w:val="20"/>
                <w:szCs w:val="20"/>
              </w:rPr>
              <w:t>,</w:t>
            </w:r>
            <w:r w:rsidR="003F6908">
              <w:rPr>
                <w:rFonts w:ascii="Times New Roman" w:hAnsi="Times New Roman" w:cs="Times New Roman" w:hint="eastAsia"/>
                <w:color w:val="000000" w:themeColor="text1"/>
                <w:sz w:val="20"/>
                <w:szCs w:val="20"/>
              </w:rPr>
              <w:t xml:space="preserve"> </w:t>
            </w:r>
            <w:r w:rsidR="00FC07BC">
              <w:rPr>
                <w:rFonts w:ascii="Times New Roman" w:hAnsi="Times New Roman" w:cs="Times New Roman"/>
                <w:color w:val="000000" w:themeColor="text1"/>
                <w:sz w:val="20"/>
                <w:szCs w:val="20"/>
              </w:rPr>
              <w:t>where,</w:t>
            </w:r>
          </w:p>
          <w:p w14:paraId="77112183" w14:textId="37A1BD44" w:rsidR="00FC07BC" w:rsidRDefault="00971FE2" w:rsidP="00435380">
            <w:pPr>
              <w:jc w:val="lef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sub>
              </m:sSub>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e>
              </m:d>
              <m:r>
                <m:rPr>
                  <m:sty m:val="p"/>
                </m:rPr>
                <w:rPr>
                  <w:rFonts w:ascii="Cambria Math" w:eastAsia="楷体" w:hAnsi="Cambria Math"/>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A,drift</m:t>
                  </m:r>
                </m:sub>
              </m:sSub>
              <m:d>
                <m:dPr>
                  <m:ctrlPr>
                    <w:rPr>
                      <w:rFonts w:ascii="Cambria Math" w:hAnsi="Cambria Math" w:cs="Times New Roman"/>
                      <w:i/>
                      <w:sz w:val="20"/>
                      <w:szCs w:val="20"/>
                    </w:rPr>
                  </m:ctrlPr>
                </m:dPr>
                <m:e>
                  <m:r>
                    <w:rPr>
                      <w:rFonts w:ascii="Cambria Math" w:hAnsi="Cambria Math" w:cs="Times New Roman"/>
                      <w:sz w:val="20"/>
                      <w:szCs w:val="20"/>
                    </w:rPr>
                    <m:t>m</m:t>
                  </m:r>
                </m:e>
              </m:d>
              <m:r>
                <w:rPr>
                  <w:rFonts w:ascii="Cambria Math" w:hAnsi="Cambria Math" w:cs="Times New Roman"/>
                  <w:sz w:val="20"/>
                  <w:szCs w:val="20"/>
                </w:rPr>
                <m:t>∙</m:t>
              </m:r>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r>
                    <m:rPr>
                      <m:sty m:val="p"/>
                    </m:rP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e>
              </m:d>
            </m:oMath>
            <w:r w:rsidR="00435380">
              <w:rPr>
                <w:rFonts w:ascii="Times New Roman" w:hAnsi="Times New Roman" w:cs="Times New Roman" w:hint="eastAsia"/>
                <w:sz w:val="20"/>
                <w:szCs w:val="20"/>
              </w:rPr>
              <w:t xml:space="preserve"> </w:t>
            </w:r>
          </w:p>
          <w:p w14:paraId="1A84AC1F" w14:textId="6ECBEFA2" w:rsidR="009553B6" w:rsidRDefault="009553B6" w:rsidP="00435380">
            <w:pPr>
              <w:jc w:val="lef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14:paraId="20B519E8" w14:textId="1C732E51" w:rsidR="009553B6" w:rsidRDefault="009553B6" w:rsidP="00435380">
            <w:pPr>
              <w:tabs>
                <w:tab w:val="left" w:pos="4140"/>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f</w:t>
            </w:r>
            <w:r>
              <w:rPr>
                <w:rFonts w:ascii="Times New Roman" w:hAnsi="Times New Roman" w:cs="Times New Roman"/>
                <w:sz w:val="20"/>
                <w:szCs w:val="20"/>
              </w:rPr>
              <w:t xml:space="preserve"> </w:t>
            </w:r>
            <m:oMath>
              <m:r>
                <w:rPr>
                  <w:rFonts w:ascii="Cambria Math" w:eastAsia="楷体" w:hAnsi="Cambria Math"/>
                  <w:sz w:val="20"/>
                  <w:szCs w:val="20"/>
                </w:rPr>
                <m:t>m</m:t>
              </m:r>
              <m:r>
                <m:rPr>
                  <m:sty m:val="p"/>
                </m:rPr>
                <w:rPr>
                  <w:rFonts w:ascii="Cambria Math" w:eastAsia="楷体" w:hAnsi="Cambria Math"/>
                  <w:sz w:val="20"/>
                  <w:szCs w:val="20"/>
                </w:rPr>
                <m:t>=0</m:t>
              </m:r>
            </m:oMath>
            <w:r>
              <w:rPr>
                <w:rFonts w:ascii="Times New Roman" w:hAnsi="Times New Roman" w:cs="Times New Roman" w:hint="eastAsia"/>
                <w:sz w:val="20"/>
                <w:szCs w:val="20"/>
              </w:rPr>
              <w:t>,</w:t>
            </w:r>
            <w:r>
              <w:rPr>
                <w:rFonts w:ascii="Times New Roman" w:hAnsi="Times New Roman" w:cs="Times New Roman"/>
                <w:sz w:val="20"/>
                <w:szCs w:val="20"/>
              </w:rPr>
              <w:t xml:space="preserve"> </w:t>
            </w:r>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e>
              </m:d>
              <m:r>
                <w:rPr>
                  <w:rFonts w:ascii="Cambria Math" w:eastAsia="楷体" w:hAnsi="Cambria Math"/>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A,δ</m:t>
                  </m:r>
                </m:sub>
              </m:sSub>
              <m:d>
                <m:dPr>
                  <m:ctrlPr>
                    <w:rPr>
                      <w:rFonts w:ascii="Cambria Math" w:hAnsi="Cambria Math" w:cs="Times New Roman"/>
                      <w:i/>
                      <w:sz w:val="20"/>
                      <w:szCs w:val="20"/>
                    </w:rPr>
                  </m:ctrlPr>
                </m:dPr>
                <m:e>
                  <m:r>
                    <w:rPr>
                      <w:rFonts w:ascii="Cambria Math" w:hAnsi="Cambria Math" w:cs="Times New Roman"/>
                      <w:sz w:val="20"/>
                      <w:szCs w:val="20"/>
                    </w:rPr>
                    <m:t>0</m:t>
                  </m:r>
                </m:e>
              </m:d>
            </m:oMath>
            <w:r>
              <w:rPr>
                <w:rFonts w:ascii="Times New Roman" w:hAnsi="Times New Roman" w:cs="Times New Roman" w:hint="eastAsia"/>
                <w:sz w:val="20"/>
                <w:szCs w:val="20"/>
              </w:rPr>
              <w:t>;</w:t>
            </w:r>
          </w:p>
          <w:p w14:paraId="699272AE" w14:textId="002366B9" w:rsidR="00FC07BC" w:rsidRPr="009553B6" w:rsidRDefault="009553B6" w:rsidP="00435380">
            <w:pPr>
              <w:tabs>
                <w:tab w:val="left" w:pos="4140"/>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xml:space="preserve">Else, </w:t>
            </w:r>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e>
              </m:d>
              <m: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r>
                    <m:rPr>
                      <m:sty m:val="p"/>
                    </m:rPr>
                    <w:rPr>
                      <w:rFonts w:ascii="Cambria Math" w:eastAsia="楷体" w:hAnsi="Cambria Math"/>
                      <w:sz w:val="20"/>
                      <w:szCs w:val="20"/>
                    </w:rPr>
                    <m:t>-1</m:t>
                  </m:r>
                </m:e>
              </m:d>
              <m:r>
                <m:rPr>
                  <m:sty m:val="p"/>
                </m:rPr>
                <w:rPr>
                  <w:rFonts w:ascii="Cambria Math" w:eastAsia="楷体" w:hAnsi="Cambria Math"/>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A,drift</m:t>
                  </m:r>
                </m:sub>
              </m:sSub>
              <m:d>
                <m:dPr>
                  <m:ctrlPr>
                    <w:rPr>
                      <w:rFonts w:ascii="Cambria Math" w:hAnsi="Cambria Math" w:cs="Times New Roman"/>
                      <w:i/>
                      <w:sz w:val="20"/>
                      <w:szCs w:val="20"/>
                    </w:rPr>
                  </m:ctrlPr>
                </m:dPr>
                <m:e>
                  <m:r>
                    <w:rPr>
                      <w:rFonts w:ascii="Cambria Math" w:hAnsi="Cambria Math" w:cs="Times New Roman"/>
                      <w:sz w:val="20"/>
                      <w:szCs w:val="20"/>
                    </w:rPr>
                    <m:t>m-1</m:t>
                  </m:r>
                </m:e>
              </m:d>
              <m:r>
                <w:rPr>
                  <w:rFonts w:ascii="Cambria Math" w:hAnsi="Cambria Math" w:cs="Times New Roman"/>
                  <w:sz w:val="20"/>
                  <w:szCs w:val="20"/>
                </w:rPr>
                <m:t>∙</m:t>
              </m:r>
              <m:d>
                <m:dPr>
                  <m:ctrlPr>
                    <w:rPr>
                      <w:rFonts w:ascii="Cambria Math" w:eastAsia="楷体" w:hAnsi="Cambria Math"/>
                      <w:sz w:val="20"/>
                      <w:szCs w:val="20"/>
                    </w:rPr>
                  </m:ctrlPr>
                </m:dPr>
                <m:e>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r>
                    <m:rPr>
                      <m:sty m:val="p"/>
                    </m:rP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r>
                        <m:rPr>
                          <m:sty m:val="p"/>
                        </m:rPr>
                        <w:rPr>
                          <w:rFonts w:ascii="Cambria Math" w:eastAsia="楷体" w:hAnsi="Cambria Math"/>
                          <w:sz w:val="20"/>
                          <w:szCs w:val="20"/>
                        </w:rPr>
                        <m:t>-1</m:t>
                      </m:r>
                    </m:sub>
                    <m:sup>
                      <m:r>
                        <m:rPr>
                          <m:sty m:val="p"/>
                        </m:rPr>
                        <w:rPr>
                          <w:rFonts w:ascii="Cambria Math" w:eastAsia="楷体" w:hAnsi="Cambria Math"/>
                          <w:sz w:val="20"/>
                          <w:szCs w:val="20"/>
                        </w:rPr>
                        <m:t>'</m:t>
                      </m:r>
                    </m:sup>
                  </m:sSubSup>
                </m:e>
              </m:d>
              <m:r>
                <m:rPr>
                  <m:sty m:val="p"/>
                </m:rPr>
                <w:rPr>
                  <w:rFonts w:ascii="Cambria Math" w:eastAsia="楷体" w:hAnsi="Cambria Math"/>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A,δ</m:t>
                  </m:r>
                </m:sub>
              </m:sSub>
              <m:d>
                <m:dPr>
                  <m:ctrlPr>
                    <w:rPr>
                      <w:rFonts w:ascii="Cambria Math" w:hAnsi="Cambria Math" w:cs="Times New Roman"/>
                      <w:i/>
                      <w:sz w:val="20"/>
                      <w:szCs w:val="20"/>
                    </w:rPr>
                  </m:ctrlPr>
                </m:dPr>
                <m:e>
                  <m:r>
                    <w:rPr>
                      <w:rFonts w:ascii="Cambria Math" w:hAnsi="Cambria Math" w:cs="Times New Roman"/>
                      <w:sz w:val="20"/>
                      <w:szCs w:val="20"/>
                    </w:rPr>
                    <m:t>m</m:t>
                  </m:r>
                </m:e>
              </m:d>
            </m:oMath>
          </w:p>
        </w:tc>
      </w:tr>
      <w:tr w:rsidR="00476281" w:rsidRPr="00FA1494" w14:paraId="53F580DE" w14:textId="77777777" w:rsidTr="004353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55433D4F" w14:textId="53FB9ADB" w:rsidR="00FA1494" w:rsidRPr="00FA1494" w:rsidRDefault="006F1843" w:rsidP="00435380">
            <w:pPr>
              <w:spacing w:beforeLines="50" w:before="120" w:afterLines="50" w:after="120"/>
              <w:jc w:val="center"/>
              <w:rPr>
                <w:rFonts w:ascii="Times New Roman" w:hAnsi="Times New Roman" w:cs="Times New Roman"/>
                <w:iCs/>
                <w:sz w:val="20"/>
                <w:szCs w:val="20"/>
              </w:rPr>
            </w:pPr>
            <w:r>
              <w:rPr>
                <w:rFonts w:ascii="Times New Roman" w:hAnsi="Times New Roman" w:cs="Times New Roman" w:hint="eastAsia"/>
                <w:iCs/>
                <w:sz w:val="20"/>
                <w:szCs w:val="20"/>
              </w:rPr>
              <w:t>S</w:t>
            </w:r>
            <w:r>
              <w:rPr>
                <w:rFonts w:ascii="Times New Roman" w:hAnsi="Times New Roman" w:cs="Times New Roman"/>
                <w:iCs/>
                <w:sz w:val="20"/>
                <w:szCs w:val="20"/>
              </w:rPr>
              <w:t>ignaling overhead</w:t>
            </w:r>
          </w:p>
        </w:tc>
        <w:tc>
          <w:tcPr>
            <w:tcW w:w="0" w:type="auto"/>
            <w:vAlign w:val="center"/>
          </w:tcPr>
          <w:p w14:paraId="0F93DD37" w14:textId="410C7188" w:rsidR="00FA1494" w:rsidRPr="00FA1494" w:rsidRDefault="00971FE2" w:rsidP="00435380">
            <w:pPr>
              <w:spacing w:beforeLines="50" w:before="120" w:afterLines="50" w:after="120"/>
              <w:jc w:val="lef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Cs/>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sub>
              </m:sSub>
            </m:oMath>
            <w:r w:rsidR="004A34BE">
              <w:rPr>
                <w:rFonts w:ascii="Times New Roman" w:hAnsi="Times New Roman" w:cs="Times New Roman" w:hint="eastAsia"/>
                <w:sz w:val="20"/>
                <w:szCs w:val="20"/>
              </w:rPr>
              <w:t>,</w:t>
            </w:r>
            <w:r w:rsidR="004A34BE">
              <w:rPr>
                <w:rFonts w:ascii="Times New Roman" w:hAnsi="Times New Roman" w:cs="Times New Roman"/>
                <w:sz w:val="20"/>
                <w:szCs w:val="20"/>
              </w:rPr>
              <w:t xml:space="preserve"> </w:t>
            </w:r>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TA,common, base</m:t>
                  </m:r>
                </m:sub>
              </m:sSub>
            </m:oMath>
            <w:r w:rsidR="004A34BE">
              <w:rPr>
                <w:rFonts w:ascii="Times New Roman" w:hAnsi="Times New Roman" w:cs="Times New Roman" w:hint="eastAsia"/>
                <w:iCs/>
                <w:sz w:val="20"/>
                <w:szCs w:val="20"/>
              </w:rPr>
              <w:t>,</w:t>
            </w:r>
            <w:r w:rsidR="004A34BE">
              <w:rPr>
                <w:rFonts w:ascii="Times New Roman" w:hAnsi="Times New Roman" w:cs="Times New Roman"/>
                <w:iCs/>
                <w:sz w:val="20"/>
                <w:szCs w:val="20"/>
              </w:rPr>
              <w:t xml:space="preserve"> </w:t>
            </w:r>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TA,common,drift</m:t>
                  </m:r>
                </m:sub>
              </m:sSub>
            </m:oMath>
          </w:p>
        </w:tc>
        <w:tc>
          <w:tcPr>
            <w:tcW w:w="0" w:type="auto"/>
            <w:vAlign w:val="center"/>
          </w:tcPr>
          <w:p w14:paraId="369A2E78" w14:textId="2A962389" w:rsidR="00FA1494" w:rsidRPr="00FA1494" w:rsidRDefault="00971FE2" w:rsidP="00435380">
            <w:pPr>
              <w:spacing w:beforeLines="50" w:before="120" w:afterLines="50" w:after="120"/>
              <w:jc w:val="lef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Cs/>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A,δ</m:t>
                  </m:r>
                </m:sub>
              </m:sSub>
              <m:d>
                <m:dPr>
                  <m:ctrlPr>
                    <w:rPr>
                      <w:rFonts w:ascii="Cambria Math" w:hAnsi="Cambria Math" w:cs="Times New Roman"/>
                      <w:i/>
                      <w:sz w:val="20"/>
                      <w:szCs w:val="20"/>
                    </w:rPr>
                  </m:ctrlPr>
                </m:dPr>
                <m:e>
                  <m:r>
                    <w:rPr>
                      <w:rFonts w:ascii="Cambria Math" w:hAnsi="Cambria Math" w:cs="Times New Roman"/>
                      <w:sz w:val="20"/>
                      <w:szCs w:val="20"/>
                    </w:rPr>
                    <m:t>m</m:t>
                  </m:r>
                </m:e>
              </m:d>
            </m:oMath>
            <w:r w:rsidR="004A34BE">
              <w:rPr>
                <w:rFonts w:ascii="Times New Roman" w:hAnsi="Times New Roman" w:cs="Times New Roman" w:hint="eastAsia"/>
                <w:sz w:val="20"/>
                <w:szCs w:val="20"/>
              </w:rPr>
              <w:t>,</w:t>
            </w:r>
            <w:r w:rsidR="004A34BE">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A,drift</m:t>
                  </m:r>
                </m:sub>
              </m:sSub>
              <m:d>
                <m:dPr>
                  <m:ctrlPr>
                    <w:rPr>
                      <w:rFonts w:ascii="Cambria Math" w:hAnsi="Cambria Math" w:cs="Times New Roman"/>
                      <w:i/>
                      <w:sz w:val="20"/>
                      <w:szCs w:val="20"/>
                    </w:rPr>
                  </m:ctrlPr>
                </m:dPr>
                <m:e>
                  <m:r>
                    <w:rPr>
                      <w:rFonts w:ascii="Cambria Math" w:hAnsi="Cambria Math" w:cs="Times New Roman"/>
                      <w:sz w:val="20"/>
                      <w:szCs w:val="20"/>
                    </w:rPr>
                    <m:t>m</m:t>
                  </m:r>
                </m:e>
              </m:d>
            </m:oMath>
          </w:p>
        </w:tc>
      </w:tr>
    </w:tbl>
    <w:p w14:paraId="75732F75" w14:textId="55E0601C" w:rsidR="005110B5" w:rsidRDefault="00DB3AE8" w:rsidP="00C67278">
      <w:pPr>
        <w:spacing w:beforeLines="50" w:before="120" w:afterLines="50" w:after="120"/>
        <w:rPr>
          <w:rFonts w:ascii="Times New Roman" w:hAnsi="Times New Roman" w:cs="Times New Roman"/>
          <w:iCs/>
          <w:sz w:val="20"/>
          <w:szCs w:val="20"/>
        </w:rPr>
      </w:pPr>
      <w:r>
        <w:rPr>
          <w:rFonts w:ascii="Times New Roman" w:hAnsi="Times New Roman" w:cs="Times New Roman" w:hint="eastAsia"/>
          <w:iCs/>
          <w:sz w:val="20"/>
          <w:szCs w:val="20"/>
        </w:rPr>
        <w:t>A</w:t>
      </w:r>
      <w:r>
        <w:rPr>
          <w:rFonts w:ascii="Times New Roman" w:hAnsi="Times New Roman" w:cs="Times New Roman"/>
          <w:iCs/>
          <w:sz w:val="20"/>
          <w:szCs w:val="20"/>
        </w:rPr>
        <w:t xml:space="preserve">s illustrated in Table 1, </w:t>
      </w:r>
      <w:r w:rsidR="005110B5">
        <w:rPr>
          <w:rFonts w:ascii="Times New Roman" w:hAnsi="Times New Roman" w:cs="Times New Roman"/>
          <w:iCs/>
          <w:sz w:val="20"/>
          <w:szCs w:val="20"/>
        </w:rPr>
        <w:t xml:space="preserve">the enhanced </w:t>
      </w:r>
      <w:r w:rsidR="004C0D28">
        <w:rPr>
          <w:rFonts w:ascii="Times New Roman" w:hAnsi="Times New Roman" w:cs="Times New Roman"/>
          <w:iCs/>
          <w:sz w:val="20"/>
          <w:szCs w:val="20"/>
        </w:rPr>
        <w:t xml:space="preserve">TA command </w:t>
      </w:r>
      <w:r w:rsidR="009908FD">
        <w:rPr>
          <w:rFonts w:ascii="Times New Roman" w:hAnsi="Times New Roman" w:cs="Times New Roman"/>
          <w:iCs/>
          <w:sz w:val="20"/>
          <w:szCs w:val="20"/>
        </w:rPr>
        <w:t xml:space="preserve">is </w:t>
      </w:r>
      <w:r w:rsidR="004C0D28">
        <w:rPr>
          <w:rFonts w:ascii="Times New Roman" w:hAnsi="Times New Roman" w:cs="Times New Roman"/>
          <w:iCs/>
          <w:sz w:val="20"/>
          <w:szCs w:val="20"/>
        </w:rPr>
        <w:t>super</w:t>
      </w:r>
      <w:r w:rsidR="009908FD">
        <w:rPr>
          <w:rFonts w:ascii="Times New Roman" w:hAnsi="Times New Roman" w:cs="Times New Roman"/>
          <w:iCs/>
          <w:sz w:val="20"/>
          <w:szCs w:val="20"/>
        </w:rPr>
        <w:t>ior</w:t>
      </w:r>
      <w:r w:rsidR="004C0D28">
        <w:rPr>
          <w:rFonts w:ascii="Times New Roman" w:hAnsi="Times New Roman" w:cs="Times New Roman"/>
          <w:iCs/>
          <w:sz w:val="20"/>
          <w:szCs w:val="20"/>
        </w:rPr>
        <w:t xml:space="preserve"> to the legacy one</w:t>
      </w:r>
      <w:r w:rsidR="00833D8E">
        <w:rPr>
          <w:rFonts w:ascii="Times New Roman" w:hAnsi="Times New Roman" w:cs="Times New Roman"/>
          <w:iCs/>
          <w:sz w:val="20"/>
          <w:szCs w:val="20"/>
        </w:rPr>
        <w:t xml:space="preserve"> as</w:t>
      </w:r>
      <w:r w:rsidR="004C0D28">
        <w:rPr>
          <w:rFonts w:ascii="Times New Roman" w:hAnsi="Times New Roman" w:cs="Times New Roman"/>
          <w:iCs/>
          <w:sz w:val="20"/>
          <w:szCs w:val="20"/>
        </w:rPr>
        <w:t xml:space="preserve"> following</w:t>
      </w:r>
      <w:r w:rsidR="003D4B74">
        <w:rPr>
          <w:rFonts w:ascii="Times New Roman" w:hAnsi="Times New Roman" w:cs="Times New Roman"/>
          <w:iCs/>
          <w:sz w:val="20"/>
          <w:szCs w:val="20"/>
        </w:rPr>
        <w:t>:</w:t>
      </w:r>
    </w:p>
    <w:p w14:paraId="5AEE503B" w14:textId="7C70314B" w:rsidR="003D4B74" w:rsidRDefault="00456050" w:rsidP="000D7A51">
      <w:pPr>
        <w:pStyle w:val="aff3"/>
        <w:numPr>
          <w:ilvl w:val="0"/>
          <w:numId w:val="30"/>
        </w:numPr>
        <w:spacing w:before="120" w:after="120"/>
        <w:ind w:firstLineChars="0"/>
        <w:rPr>
          <w:rFonts w:cs="Times New Roman"/>
          <w:iCs/>
          <w:sz w:val="20"/>
          <w:szCs w:val="20"/>
        </w:rPr>
      </w:pPr>
      <w:r>
        <w:rPr>
          <w:rFonts w:eastAsiaTheme="minorEastAsia" w:cs="Times New Roman"/>
          <w:iCs/>
          <w:sz w:val="20"/>
          <w:szCs w:val="20"/>
        </w:rPr>
        <w:t>A</w:t>
      </w:r>
      <w:r w:rsidR="00ED5BC8">
        <w:rPr>
          <w:rFonts w:eastAsiaTheme="minorEastAsia" w:cs="Times New Roman"/>
          <w:iCs/>
          <w:sz w:val="20"/>
          <w:szCs w:val="20"/>
        </w:rPr>
        <w:t xml:space="preserve"> unitary</w:t>
      </w:r>
      <w:r w:rsidR="00822E09">
        <w:rPr>
          <w:rFonts w:eastAsiaTheme="minorEastAsia" w:cs="Times New Roman"/>
          <w:iCs/>
          <w:sz w:val="20"/>
          <w:szCs w:val="20"/>
        </w:rPr>
        <w:t xml:space="preserve"> </w:t>
      </w:r>
      <w:r w:rsidR="0084251A">
        <w:rPr>
          <w:rFonts w:cs="Times New Roman"/>
          <w:iCs/>
          <w:sz w:val="20"/>
          <w:szCs w:val="20"/>
        </w:rPr>
        <w:t>closed loop TA control mechanism</w:t>
      </w:r>
      <w:r w:rsidR="00CF2408">
        <w:rPr>
          <w:rFonts w:cs="Times New Roman"/>
          <w:iCs/>
          <w:sz w:val="20"/>
          <w:szCs w:val="20"/>
        </w:rPr>
        <w:t>, i.e.,</w:t>
      </w:r>
      <w:r w:rsidR="00C345B2">
        <w:rPr>
          <w:rFonts w:cs="Times New Roman"/>
          <w:iCs/>
          <w:sz w:val="20"/>
          <w:szCs w:val="20"/>
        </w:rPr>
        <w:t xml:space="preserve"> </w:t>
      </w:r>
      <w:r w:rsidR="009C3CC6">
        <w:rPr>
          <w:rFonts w:cs="Times New Roman"/>
          <w:iCs/>
          <w:sz w:val="20"/>
          <w:szCs w:val="20"/>
        </w:rPr>
        <w:t>only</w:t>
      </w:r>
      <w:r w:rsidR="002B4258">
        <w:rPr>
          <w:rFonts w:eastAsiaTheme="minorEastAsia" w:cs="Times New Roman"/>
          <w:color w:val="000000" w:themeColor="text1"/>
          <w:sz w:val="20"/>
          <w:szCs w:val="20"/>
        </w:rPr>
        <w:t xml:space="preserve"> </w:t>
      </w:r>
      <m:oMath>
        <m:sSub>
          <m:sSubPr>
            <m:ctrlPr>
              <w:rPr>
                <w:rFonts w:ascii="Cambria Math" w:eastAsiaTheme="minorHAnsi" w:hAnsi="Cambria Math" w:cs="Times New Roman"/>
                <w:i/>
                <w:color w:val="000000" w:themeColor="text1"/>
                <w:sz w:val="20"/>
                <w:szCs w:val="20"/>
                <w:lang w:eastAsia="ko-KR"/>
              </w:rPr>
            </m:ctrlPr>
          </m:sSubPr>
          <m:e>
            <m:r>
              <w:rPr>
                <w:rFonts w:ascii="Cambria Math" w:hAnsi="Cambria Math" w:cs="Times New Roman"/>
                <w:color w:val="000000" w:themeColor="text1"/>
                <w:sz w:val="20"/>
                <w:szCs w:val="20"/>
                <w:lang w:eastAsia="ko-KR"/>
              </w:rPr>
              <m:t>N</m:t>
            </m:r>
          </m:e>
          <m:sub>
            <m:r>
              <w:rPr>
                <w:rFonts w:ascii="Cambria Math" w:hAnsi="Cambria Math" w:cs="Times New Roman"/>
                <w:color w:val="000000" w:themeColor="text1"/>
                <w:sz w:val="20"/>
                <w:szCs w:val="20"/>
                <w:lang w:eastAsia="ko-KR"/>
              </w:rPr>
              <m:t>TA</m:t>
            </m:r>
          </m:sub>
        </m:sSub>
      </m:oMath>
      <w:r w:rsidR="002B4258">
        <w:rPr>
          <w:rFonts w:eastAsiaTheme="minorEastAsia" w:cs="Times New Roman" w:hint="eastAsia"/>
          <w:color w:val="000000" w:themeColor="text1"/>
          <w:sz w:val="20"/>
          <w:szCs w:val="20"/>
        </w:rPr>
        <w:t xml:space="preserve"> </w:t>
      </w:r>
      <w:r w:rsidR="00946A97">
        <w:rPr>
          <w:rFonts w:eastAsiaTheme="minorEastAsia" w:cs="Times New Roman"/>
          <w:color w:val="000000" w:themeColor="text1"/>
          <w:sz w:val="20"/>
          <w:szCs w:val="20"/>
        </w:rPr>
        <w:t xml:space="preserve">needs to be indicated for </w:t>
      </w:r>
      <w:r w:rsidR="00D459DB">
        <w:rPr>
          <w:rFonts w:eastAsiaTheme="minorEastAsia" w:cs="Times New Roman"/>
          <w:color w:val="000000" w:themeColor="text1"/>
          <w:sz w:val="20"/>
          <w:szCs w:val="20"/>
        </w:rPr>
        <w:t>the enhanced one</w:t>
      </w:r>
    </w:p>
    <w:p w14:paraId="19A97EB7" w14:textId="2A613610" w:rsidR="0084251A" w:rsidRPr="00C40BD3" w:rsidRDefault="00747F12" w:rsidP="00212B81">
      <w:pPr>
        <w:pStyle w:val="aff3"/>
        <w:numPr>
          <w:ilvl w:val="0"/>
          <w:numId w:val="30"/>
        </w:numPr>
        <w:spacing w:before="120" w:after="120"/>
        <w:ind w:firstLineChars="0"/>
        <w:rPr>
          <w:rFonts w:cs="Times New Roman"/>
          <w:iCs/>
          <w:sz w:val="20"/>
          <w:szCs w:val="20"/>
        </w:rPr>
      </w:pPr>
      <w:r w:rsidRPr="00C40BD3">
        <w:rPr>
          <w:rFonts w:eastAsiaTheme="minorEastAsia" w:cs="Times New Roman"/>
          <w:iCs/>
          <w:sz w:val="20"/>
          <w:szCs w:val="20"/>
        </w:rPr>
        <w:t>Reduced signaling overhead</w:t>
      </w:r>
      <w:r w:rsidR="00D05586" w:rsidRPr="00C40BD3">
        <w:rPr>
          <w:rFonts w:eastAsiaTheme="minorEastAsia" w:cs="Times New Roman"/>
          <w:iCs/>
          <w:sz w:val="20"/>
          <w:szCs w:val="20"/>
        </w:rPr>
        <w:t xml:space="preserve">, </w:t>
      </w:r>
      <w:r w:rsidR="00CB0510">
        <w:rPr>
          <w:rFonts w:eastAsiaTheme="minorEastAsia" w:cs="Times New Roman"/>
          <w:iCs/>
          <w:sz w:val="20"/>
          <w:szCs w:val="20"/>
        </w:rPr>
        <w:t>i.e</w:t>
      </w:r>
      <w:r w:rsidR="00235887" w:rsidRPr="00C40BD3">
        <w:rPr>
          <w:rFonts w:eastAsiaTheme="minorEastAsia" w:cs="Times New Roman"/>
          <w:iCs/>
          <w:sz w:val="20"/>
          <w:szCs w:val="20"/>
        </w:rPr>
        <w:t>.</w:t>
      </w:r>
      <w:r w:rsidR="00D05586" w:rsidRPr="00C40BD3">
        <w:rPr>
          <w:rFonts w:eastAsiaTheme="minorEastAsia" w:cs="Times New Roman"/>
          <w:iCs/>
          <w:sz w:val="20"/>
          <w:szCs w:val="20"/>
        </w:rPr>
        <w:t xml:space="preserve">, </w:t>
      </w:r>
      <w:r w:rsidR="004E0A3E" w:rsidRPr="00C40BD3">
        <w:rPr>
          <w:rFonts w:eastAsiaTheme="minorEastAsia" w:cs="Times New Roman"/>
          <w:iCs/>
          <w:sz w:val="20"/>
          <w:szCs w:val="20"/>
        </w:rPr>
        <w:t xml:space="preserve">no need to indicate </w:t>
      </w:r>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TA,common, base</m:t>
            </m:r>
          </m:sub>
        </m:sSub>
      </m:oMath>
    </w:p>
    <w:p w14:paraId="1412E6D8" w14:textId="2FB08A6B" w:rsidR="00FA00B6" w:rsidRPr="000D7A51" w:rsidRDefault="00850229" w:rsidP="000D7A51">
      <w:pPr>
        <w:pStyle w:val="aff3"/>
        <w:numPr>
          <w:ilvl w:val="0"/>
          <w:numId w:val="30"/>
        </w:numPr>
        <w:spacing w:before="120" w:after="120"/>
        <w:ind w:firstLineChars="0"/>
        <w:rPr>
          <w:rFonts w:cs="Times New Roman"/>
          <w:iCs/>
          <w:sz w:val="20"/>
          <w:szCs w:val="20"/>
        </w:rPr>
      </w:pPr>
      <w:r>
        <w:rPr>
          <w:rFonts w:eastAsiaTheme="minorEastAsia" w:cs="Times New Roman" w:hint="eastAsia"/>
          <w:iCs/>
          <w:sz w:val="20"/>
          <w:szCs w:val="20"/>
        </w:rPr>
        <w:t>F</w:t>
      </w:r>
      <w:r>
        <w:rPr>
          <w:rFonts w:eastAsiaTheme="minorEastAsia" w:cs="Times New Roman"/>
          <w:iCs/>
          <w:sz w:val="20"/>
          <w:szCs w:val="20"/>
        </w:rPr>
        <w:t xml:space="preserve">lexible </w:t>
      </w:r>
      <w:r w:rsidR="006D513E">
        <w:rPr>
          <w:rFonts w:eastAsiaTheme="minorEastAsia" w:cs="Times New Roman"/>
          <w:iCs/>
          <w:sz w:val="20"/>
          <w:szCs w:val="20"/>
        </w:rPr>
        <w:t xml:space="preserve">scheduling, </w:t>
      </w:r>
      <w:r w:rsidR="00A25ABC">
        <w:rPr>
          <w:rFonts w:eastAsiaTheme="minorEastAsia" w:cs="Times New Roman"/>
          <w:iCs/>
          <w:sz w:val="20"/>
          <w:szCs w:val="20"/>
        </w:rPr>
        <w:t xml:space="preserve">i.e., </w:t>
      </w:r>
      <w:r w:rsidR="00AA08BF">
        <w:rPr>
          <w:rFonts w:eastAsiaTheme="minorEastAsia" w:cs="Times New Roman"/>
          <w:iCs/>
          <w:sz w:val="20"/>
          <w:szCs w:val="20"/>
        </w:rPr>
        <w:t xml:space="preserve">only MAC CE </w:t>
      </w:r>
      <w:r w:rsidR="00411E51">
        <w:rPr>
          <w:rFonts w:eastAsiaTheme="minorEastAsia" w:cs="Times New Roman"/>
          <w:iCs/>
          <w:sz w:val="20"/>
          <w:szCs w:val="20"/>
        </w:rPr>
        <w:t>is needed</w:t>
      </w:r>
    </w:p>
    <w:p w14:paraId="1529D0DF" w14:textId="77777777" w:rsidR="005110B5" w:rsidRDefault="005110B5" w:rsidP="00C67278">
      <w:pPr>
        <w:spacing w:beforeLines="50" w:before="120" w:afterLines="50" w:after="120"/>
        <w:rPr>
          <w:rFonts w:ascii="Times New Roman" w:hAnsi="Times New Roman" w:cs="Times New Roman"/>
          <w:iCs/>
          <w:sz w:val="20"/>
          <w:szCs w:val="20"/>
        </w:rPr>
      </w:pPr>
    </w:p>
    <w:p w14:paraId="0D560733" w14:textId="5082EBAA" w:rsidR="00B23FE5" w:rsidRPr="00FD64F6" w:rsidRDefault="00F56B27" w:rsidP="00C67278">
      <w:pPr>
        <w:spacing w:beforeLines="50" w:before="120" w:afterLines="50" w:after="120"/>
        <w:rPr>
          <w:rFonts w:ascii="Times New Roman" w:hAnsi="Times New Roman" w:cs="Times New Roman"/>
          <w:iCs/>
          <w:sz w:val="20"/>
          <w:szCs w:val="20"/>
        </w:rPr>
      </w:pPr>
      <w:r>
        <w:rPr>
          <w:rFonts w:ascii="Times New Roman" w:hAnsi="Times New Roman" w:cs="Times New Roman"/>
          <w:iCs/>
          <w:sz w:val="20"/>
          <w:szCs w:val="20"/>
        </w:rPr>
        <w:t xml:space="preserve">Based on the above discussion, </w:t>
      </w:r>
      <w:r w:rsidR="006F098E" w:rsidRPr="00FD64F6">
        <w:rPr>
          <w:rFonts w:ascii="Times New Roman" w:hAnsi="Times New Roman" w:cs="Times New Roman"/>
          <w:iCs/>
          <w:sz w:val="20"/>
          <w:szCs w:val="20"/>
        </w:rPr>
        <w:t>enhanced</w:t>
      </w:r>
      <w:r w:rsidR="006F098E">
        <w:rPr>
          <w:rFonts w:ascii="Times New Roman" w:hAnsi="Times New Roman" w:cs="Times New Roman"/>
          <w:iCs/>
          <w:sz w:val="20"/>
          <w:szCs w:val="20"/>
        </w:rPr>
        <w:t xml:space="preserve"> TA command </w:t>
      </w:r>
      <w:r w:rsidR="00B23FE5">
        <w:rPr>
          <w:rFonts w:ascii="Times New Roman" w:hAnsi="Times New Roman" w:cs="Times New Roman"/>
          <w:iCs/>
          <w:sz w:val="20"/>
          <w:szCs w:val="20"/>
        </w:rPr>
        <w:t xml:space="preserve">based </w:t>
      </w:r>
      <w:r w:rsidR="00D409B7">
        <w:rPr>
          <w:rFonts w:ascii="Times New Roman" w:hAnsi="Times New Roman" w:cs="Times New Roman"/>
          <w:iCs/>
          <w:sz w:val="20"/>
          <w:szCs w:val="20"/>
        </w:rPr>
        <w:t xml:space="preserve">TA determination mechanism for UE in </w:t>
      </w:r>
      <w:r w:rsidR="00D409B7" w:rsidRPr="00B47DB1">
        <w:rPr>
          <w:rFonts w:ascii="Times New Roman" w:hAnsi="Times New Roman" w:cs="Times New Roman"/>
          <w:iCs/>
          <w:sz w:val="20"/>
          <w:szCs w:val="20"/>
        </w:rPr>
        <w:t>RRC_CONNECTED</w:t>
      </w:r>
      <w:r w:rsidR="00D409B7">
        <w:rPr>
          <w:rFonts w:ascii="Times New Roman" w:hAnsi="Times New Roman" w:cs="Times New Roman"/>
          <w:iCs/>
          <w:sz w:val="20"/>
          <w:szCs w:val="20"/>
        </w:rPr>
        <w:t xml:space="preserve"> should be supported</w:t>
      </w:r>
      <w:r w:rsidR="00BA0266">
        <w:rPr>
          <w:rFonts w:ascii="Times New Roman" w:hAnsi="Times New Roman" w:cs="Times New Roman"/>
          <w:iCs/>
          <w:sz w:val="20"/>
          <w:szCs w:val="20"/>
        </w:rPr>
        <w:t xml:space="preserve">, where, </w:t>
      </w:r>
      <w:r w:rsidR="002B121A">
        <w:rPr>
          <w:rFonts w:ascii="Times New Roman" w:hAnsi="Times New Roman" w:cs="Times New Roman"/>
          <w:iCs/>
          <w:sz w:val="20"/>
          <w:szCs w:val="20"/>
        </w:rPr>
        <w:t xml:space="preserve">the </w:t>
      </w:r>
      <w:r w:rsidR="002B121A" w:rsidRPr="00FD64F6">
        <w:rPr>
          <w:rFonts w:ascii="Times New Roman" w:hAnsi="Times New Roman" w:cs="Times New Roman"/>
          <w:iCs/>
          <w:sz w:val="20"/>
          <w:szCs w:val="20"/>
        </w:rPr>
        <w:t>enhanced</w:t>
      </w:r>
      <w:r w:rsidR="002B121A">
        <w:rPr>
          <w:rFonts w:ascii="Times New Roman" w:hAnsi="Times New Roman" w:cs="Times New Roman"/>
          <w:iCs/>
          <w:sz w:val="20"/>
          <w:szCs w:val="20"/>
        </w:rPr>
        <w:t xml:space="preserve"> TA command consists of </w:t>
      </w:r>
      <w:r w:rsidR="00FD64F6">
        <w:rPr>
          <w:rFonts w:ascii="Times New Roman" w:hAnsi="Times New Roman" w:cs="Times New Roman"/>
          <w:iCs/>
          <w:sz w:val="20"/>
          <w:szCs w:val="20"/>
        </w:rPr>
        <w:t>(</w:t>
      </w:r>
      <m:oMath>
        <m:d>
          <m:dPr>
            <m:begChr m:val="〈"/>
            <m:endChr m:val="〉"/>
            <m:ctrlPr>
              <w:rPr>
                <w:rFonts w:ascii="Cambria Math" w:hAnsi="Cambria Math" w:cs="Times New Roman"/>
                <w:iCs/>
                <w:sz w:val="20"/>
                <w:szCs w:val="20"/>
              </w:rPr>
            </m:ctrlPr>
          </m:dPr>
          <m:e>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δ</m:t>
                </m:r>
              </m:sub>
            </m:sSub>
            <m:r>
              <m:rPr>
                <m:sty m:val="p"/>
              </m:rPr>
              <w:rPr>
                <w:rFonts w:ascii="Cambria Math" w:hAnsi="Cambria Math" w:cs="Times New Roman"/>
                <w:sz w:val="20"/>
                <w:szCs w:val="20"/>
              </w:rPr>
              <m:t>,</m:t>
            </m:r>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drift</m:t>
                </m:r>
              </m:sub>
            </m:sSub>
          </m:e>
        </m:d>
      </m:oMath>
      <w:r w:rsidR="00FD64F6" w:rsidRPr="00FD64F6">
        <w:rPr>
          <w:rFonts w:ascii="Times New Roman" w:hAnsi="Times New Roman" w:cs="Times New Roman"/>
          <w:iCs/>
          <w:sz w:val="20"/>
          <w:szCs w:val="20"/>
        </w:rPr>
        <w:t xml:space="preserve">, where, </w:t>
      </w:r>
      <m:oMath>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δ</m:t>
            </m:r>
          </m:sub>
        </m:sSub>
      </m:oMath>
      <w:r w:rsidR="00FD64F6" w:rsidRPr="00FD64F6">
        <w:rPr>
          <w:rFonts w:ascii="Times New Roman" w:hAnsi="Times New Roman" w:cs="Times New Roman" w:hint="eastAsia"/>
          <w:iCs/>
          <w:sz w:val="20"/>
          <w:szCs w:val="20"/>
        </w:rPr>
        <w:t xml:space="preserve"> </w:t>
      </w:r>
      <w:r w:rsidR="00FD64F6" w:rsidRPr="00FD64F6">
        <w:rPr>
          <w:rFonts w:ascii="Times New Roman" w:hAnsi="Times New Roman" w:cs="Times New Roman"/>
          <w:iCs/>
          <w:sz w:val="20"/>
          <w:szCs w:val="20"/>
        </w:rPr>
        <w:t xml:space="preserve">indicates a delta TA, and </w:t>
      </w:r>
      <m:oMath>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drift</m:t>
            </m:r>
          </m:sub>
        </m:sSub>
        <m:r>
          <m:rPr>
            <m:sty m:val="p"/>
          </m:rPr>
          <w:rPr>
            <w:rFonts w:ascii="Cambria Math" w:hAnsi="Cambria Math" w:cs="Times New Roman"/>
            <w:sz w:val="20"/>
            <w:szCs w:val="20"/>
          </w:rPr>
          <m:t xml:space="preserve"> </m:t>
        </m:r>
      </m:oMath>
      <w:r w:rsidR="00FD64F6" w:rsidRPr="00FD64F6">
        <w:rPr>
          <w:rFonts w:ascii="Times New Roman" w:hAnsi="Times New Roman" w:cs="Times New Roman"/>
          <w:iCs/>
          <w:sz w:val="20"/>
          <w:szCs w:val="20"/>
        </w:rPr>
        <w:t>indicates a TA drift rate.</w:t>
      </w:r>
    </w:p>
    <w:p w14:paraId="71283888" w14:textId="6F7F9A79" w:rsidR="00D34194" w:rsidRPr="00D34194" w:rsidRDefault="006F098E" w:rsidP="00C67278">
      <w:pPr>
        <w:spacing w:beforeLines="50" w:before="120" w:afterLines="50" w:after="120"/>
        <w:rPr>
          <w:rFonts w:ascii="Times New Roman" w:hAnsi="Times New Roman" w:cs="Times New Roman"/>
          <w:iCs/>
          <w:sz w:val="20"/>
          <w:szCs w:val="20"/>
        </w:rPr>
      </w:pPr>
      <w:r>
        <w:rPr>
          <w:rFonts w:ascii="Times New Roman" w:hAnsi="Times New Roman" w:cs="Times New Roman"/>
          <w:iCs/>
          <w:sz w:val="20"/>
          <w:szCs w:val="20"/>
        </w:rPr>
        <w:t xml:space="preserve">with combination indications of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A,base</m:t>
            </m:r>
          </m:sub>
        </m:sSub>
      </m:oMath>
      <w:r>
        <w:rPr>
          <w:rFonts w:ascii="Times New Roman" w:hAnsi="Times New Roman" w:cs="Times New Roman" w:hint="eastAsia"/>
          <w:iCs/>
          <w:sz w:val="20"/>
          <w:szCs w:val="20"/>
        </w:rPr>
        <w:t xml:space="preserve"> </w:t>
      </w:r>
      <w:r>
        <w:rPr>
          <w:rFonts w:ascii="Times New Roman" w:hAnsi="Times New Roman" w:cs="Times New Roman"/>
          <w:iCs/>
          <w:sz w:val="20"/>
          <w:szCs w:val="20"/>
        </w:rPr>
        <w:t xml:space="preserve">(a </w:t>
      </w:r>
      <w:r w:rsidRPr="00904C7C">
        <w:rPr>
          <w:rFonts w:ascii="Times New Roman" w:hAnsi="Times New Roman" w:cs="Times New Roman"/>
          <w:bCs/>
          <w:iCs/>
          <w:sz w:val="20"/>
          <w:szCs w:val="20"/>
        </w:rPr>
        <w:t xml:space="preserve">TA </w:t>
      </w:r>
      <w:r>
        <w:rPr>
          <w:rFonts w:ascii="Times New Roman" w:hAnsi="Times New Roman" w:cs="Times New Roman"/>
          <w:bCs/>
          <w:iCs/>
          <w:sz w:val="20"/>
          <w:szCs w:val="20"/>
        </w:rPr>
        <w:t>offset</w:t>
      </w:r>
      <w:r>
        <w:rPr>
          <w:rFonts w:ascii="Times New Roman" w:hAnsi="Times New Roman" w:cs="Times New Roman"/>
          <w:iCs/>
          <w:sz w:val="20"/>
          <w:szCs w:val="20"/>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A,drift</m:t>
            </m:r>
          </m:sub>
        </m:sSub>
      </m:oMath>
      <w:r>
        <w:rPr>
          <w:rFonts w:ascii="Times New Roman" w:hAnsi="Times New Roman" w:cs="Times New Roman" w:hint="eastAsia"/>
          <w:sz w:val="20"/>
          <w:szCs w:val="20"/>
        </w:rPr>
        <w:t xml:space="preserve"> </w:t>
      </w:r>
      <w:r>
        <w:rPr>
          <w:rFonts w:ascii="Times New Roman" w:hAnsi="Times New Roman" w:cs="Times New Roman"/>
          <w:sz w:val="20"/>
          <w:szCs w:val="20"/>
        </w:rPr>
        <w:t xml:space="preserve">(a </w:t>
      </w:r>
      <w:r w:rsidRPr="00904C7C">
        <w:rPr>
          <w:rFonts w:ascii="Times New Roman" w:hAnsi="Times New Roman" w:cs="Times New Roman"/>
          <w:bCs/>
          <w:iCs/>
          <w:sz w:val="20"/>
          <w:szCs w:val="20"/>
        </w:rPr>
        <w:t>TA drift rate</w:t>
      </w:r>
      <w:r>
        <w:rPr>
          <w:rFonts w:ascii="Times New Roman" w:hAnsi="Times New Roman" w:cs="Times New Roman"/>
          <w:bCs/>
          <w:iCs/>
          <w:sz w:val="20"/>
          <w:szCs w:val="20"/>
        </w:rPr>
        <w:t xml:space="preserve">) </w:t>
      </w:r>
      <w:r>
        <w:rPr>
          <w:rFonts w:ascii="Times New Roman" w:hAnsi="Times New Roman" w:cs="Times New Roman"/>
          <w:iCs/>
          <w:sz w:val="20"/>
          <w:szCs w:val="20"/>
        </w:rPr>
        <w:t>within the MAC CE should be supported.</w:t>
      </w:r>
    </w:p>
    <w:p w14:paraId="3C1DACDA" w14:textId="77777777" w:rsidR="00D34194" w:rsidRPr="00D34194" w:rsidRDefault="00D34194" w:rsidP="00C67278">
      <w:pPr>
        <w:spacing w:beforeLines="50" w:before="120" w:afterLines="50" w:after="120"/>
        <w:rPr>
          <w:rFonts w:ascii="Times New Roman" w:hAnsi="Times New Roman" w:cs="Times New Roman"/>
          <w:iCs/>
          <w:sz w:val="20"/>
          <w:szCs w:val="20"/>
        </w:rPr>
      </w:pPr>
    </w:p>
    <w:p w14:paraId="5D3AF747" w14:textId="722343A6" w:rsidR="00A97910" w:rsidRDefault="00C67278" w:rsidP="00C67278">
      <w:pPr>
        <w:spacing w:beforeLines="50" w:before="120" w:afterLines="50" w:after="120"/>
        <w:rPr>
          <w:rFonts w:ascii="Times New Roman" w:hAnsi="Times New Roman" w:cs="Times New Roman"/>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A97910">
        <w:rPr>
          <w:rFonts w:ascii="Times New Roman" w:hAnsi="Times New Roman" w:cs="Times New Roman"/>
          <w:b/>
          <w:i/>
          <w:sz w:val="20"/>
          <w:szCs w:val="20"/>
          <w:u w:val="single"/>
        </w:rPr>
        <w:t>6</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BA503F">
        <w:rPr>
          <w:rFonts w:ascii="Times New Roman" w:hAnsi="Times New Roman" w:cs="Times New Roman"/>
          <w:bCs/>
          <w:iCs/>
          <w:sz w:val="20"/>
          <w:szCs w:val="20"/>
        </w:rPr>
        <w:t>Enhanced</w:t>
      </w:r>
      <w:r>
        <w:rPr>
          <w:rFonts w:ascii="Times New Roman" w:hAnsi="Times New Roman" w:cs="Times New Roman"/>
          <w:iCs/>
          <w:sz w:val="20"/>
          <w:szCs w:val="20"/>
        </w:rPr>
        <w:t xml:space="preserve"> TA command </w:t>
      </w:r>
      <w:r w:rsidR="00A97910">
        <w:rPr>
          <w:rFonts w:ascii="Times New Roman" w:hAnsi="Times New Roman" w:cs="Times New Roman"/>
          <w:iCs/>
          <w:sz w:val="20"/>
          <w:szCs w:val="20"/>
        </w:rPr>
        <w:t xml:space="preserve">based TA determination mechanism for UE in </w:t>
      </w:r>
      <w:r w:rsidR="00A97910" w:rsidRPr="00B47DB1">
        <w:rPr>
          <w:rFonts w:ascii="Times New Roman" w:hAnsi="Times New Roman" w:cs="Times New Roman"/>
          <w:iCs/>
          <w:sz w:val="20"/>
          <w:szCs w:val="20"/>
        </w:rPr>
        <w:t>RRC_CONNECTED</w:t>
      </w:r>
      <w:r w:rsidR="00A97910">
        <w:rPr>
          <w:rFonts w:ascii="Times New Roman" w:hAnsi="Times New Roman" w:cs="Times New Roman"/>
          <w:iCs/>
          <w:sz w:val="20"/>
          <w:szCs w:val="20"/>
        </w:rPr>
        <w:t xml:space="preserve"> should be supported, where, the </w:t>
      </w:r>
      <w:r w:rsidR="00A97910" w:rsidRPr="00FD64F6">
        <w:rPr>
          <w:rFonts w:ascii="Times New Roman" w:hAnsi="Times New Roman" w:cs="Times New Roman"/>
          <w:iCs/>
          <w:sz w:val="20"/>
          <w:szCs w:val="20"/>
        </w:rPr>
        <w:t>enhanced</w:t>
      </w:r>
      <w:r w:rsidR="00A97910">
        <w:rPr>
          <w:rFonts w:ascii="Times New Roman" w:hAnsi="Times New Roman" w:cs="Times New Roman"/>
          <w:iCs/>
          <w:sz w:val="20"/>
          <w:szCs w:val="20"/>
        </w:rPr>
        <w:t xml:space="preserve"> TA command consists of (</w:t>
      </w:r>
      <m:oMath>
        <m:d>
          <m:dPr>
            <m:begChr m:val="〈"/>
            <m:endChr m:val="〉"/>
            <m:ctrlPr>
              <w:rPr>
                <w:rFonts w:ascii="Cambria Math" w:hAnsi="Cambria Math" w:cs="Times New Roman"/>
                <w:iCs/>
                <w:sz w:val="20"/>
                <w:szCs w:val="20"/>
              </w:rPr>
            </m:ctrlPr>
          </m:dPr>
          <m:e>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δ</m:t>
                </m:r>
              </m:sub>
            </m:sSub>
            <m:r>
              <m:rPr>
                <m:sty m:val="p"/>
              </m:rPr>
              <w:rPr>
                <w:rFonts w:ascii="Cambria Math" w:hAnsi="Cambria Math" w:cs="Times New Roman"/>
                <w:sz w:val="20"/>
                <w:szCs w:val="20"/>
              </w:rPr>
              <m:t>,</m:t>
            </m:r>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drift</m:t>
                </m:r>
              </m:sub>
            </m:sSub>
          </m:e>
        </m:d>
      </m:oMath>
      <w:r w:rsidR="00A97910" w:rsidRPr="00FD64F6">
        <w:rPr>
          <w:rFonts w:ascii="Times New Roman" w:hAnsi="Times New Roman" w:cs="Times New Roman"/>
          <w:iCs/>
          <w:sz w:val="20"/>
          <w:szCs w:val="20"/>
        </w:rPr>
        <w:t xml:space="preserve">, where, </w:t>
      </w:r>
      <m:oMath>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δ</m:t>
            </m:r>
          </m:sub>
        </m:sSub>
      </m:oMath>
      <w:r w:rsidR="00A97910" w:rsidRPr="00FD64F6">
        <w:rPr>
          <w:rFonts w:ascii="Times New Roman" w:hAnsi="Times New Roman" w:cs="Times New Roman" w:hint="eastAsia"/>
          <w:iCs/>
          <w:sz w:val="20"/>
          <w:szCs w:val="20"/>
        </w:rPr>
        <w:t xml:space="preserve"> </w:t>
      </w:r>
      <w:r w:rsidR="00A97910" w:rsidRPr="00FD64F6">
        <w:rPr>
          <w:rFonts w:ascii="Times New Roman" w:hAnsi="Times New Roman" w:cs="Times New Roman"/>
          <w:iCs/>
          <w:sz w:val="20"/>
          <w:szCs w:val="20"/>
        </w:rPr>
        <w:t xml:space="preserve">indicates a delta TA, and </w:t>
      </w:r>
      <m:oMath>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drift</m:t>
            </m:r>
          </m:sub>
        </m:sSub>
        <m:r>
          <m:rPr>
            <m:sty m:val="p"/>
          </m:rPr>
          <w:rPr>
            <w:rFonts w:ascii="Cambria Math" w:hAnsi="Cambria Math" w:cs="Times New Roman"/>
            <w:sz w:val="20"/>
            <w:szCs w:val="20"/>
          </w:rPr>
          <m:t xml:space="preserve"> </m:t>
        </m:r>
      </m:oMath>
      <w:r w:rsidR="00A97910" w:rsidRPr="00FD64F6">
        <w:rPr>
          <w:rFonts w:ascii="Times New Roman" w:hAnsi="Times New Roman" w:cs="Times New Roman"/>
          <w:iCs/>
          <w:sz w:val="20"/>
          <w:szCs w:val="20"/>
        </w:rPr>
        <w:t>indicates a TA drift rate.</w:t>
      </w:r>
    </w:p>
    <w:p w14:paraId="108A442F" w14:textId="77777777" w:rsidR="000934C2" w:rsidRDefault="000934C2" w:rsidP="00C67278">
      <w:pPr>
        <w:spacing w:beforeLines="50" w:before="120" w:afterLines="50" w:after="120"/>
        <w:rPr>
          <w:rFonts w:ascii="Times New Roman" w:hAnsi="Times New Roman" w:cs="Times New Roman"/>
          <w:iCs/>
          <w:sz w:val="20"/>
          <w:szCs w:val="20"/>
        </w:rPr>
      </w:pPr>
    </w:p>
    <w:p w14:paraId="613C000A" w14:textId="3604F91E" w:rsidR="00053711" w:rsidRPr="00CC488E" w:rsidRDefault="00053711" w:rsidP="00053711">
      <w:pPr>
        <w:spacing w:beforeLines="50" w:before="120" w:afterLines="50" w:after="120"/>
        <w:rPr>
          <w:rFonts w:ascii="Times New Roman" w:hAnsi="Times New Roman" w:cs="Times New Roman"/>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A97910">
        <w:rPr>
          <w:rFonts w:ascii="Times New Roman" w:hAnsi="Times New Roman" w:cs="Times New Roman"/>
          <w:b/>
          <w:i/>
          <w:sz w:val="20"/>
          <w:szCs w:val="20"/>
          <w:u w:val="single"/>
        </w:rPr>
        <w:t>7</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sz w:val="20"/>
          <w:szCs w:val="20"/>
        </w:rPr>
        <w:t xml:space="preserve">For </w:t>
      </w:r>
      <w:r w:rsidRPr="00EF2C47">
        <w:rPr>
          <w:rFonts w:ascii="Times New Roman" w:hAnsi="Times New Roman" w:cs="Times New Roman"/>
          <w:i/>
          <w:iCs/>
          <w:sz w:val="20"/>
          <w:szCs w:val="20"/>
        </w:rPr>
        <w:t>i</w:t>
      </w:r>
      <w:r>
        <w:rPr>
          <w:rFonts w:ascii="Times New Roman" w:hAnsi="Times New Roman" w:cs="Times New Roman"/>
          <w:sz w:val="20"/>
          <w:szCs w:val="20"/>
        </w:rPr>
        <w:t xml:space="preserve">-th uplink transmission occasion at </w:t>
      </w:r>
      <m:oMath>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oMath>
      <w:r>
        <w:rPr>
          <w:rFonts w:ascii="Times New Roman" w:hAnsi="Times New Roman" w:cs="Times New Roman" w:hint="eastAsia"/>
          <w:sz w:val="20"/>
          <w:szCs w:val="20"/>
        </w:rPr>
        <w:t xml:space="preserve"> </w:t>
      </w:r>
      <w:r>
        <w:rPr>
          <w:rFonts w:ascii="Times New Roman" w:hAnsi="Times New Roman" w:cs="Times New Roman"/>
          <w:sz w:val="20"/>
          <w:szCs w:val="20"/>
        </w:rPr>
        <w:t>(</w:t>
      </w:r>
      <m:oMath>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oMath>
      <w:r>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sub>
        </m:sSub>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oMath>
      <w:r>
        <w:rPr>
          <w:rFonts w:ascii="Times New Roman" w:hAnsi="Times New Roman" w:cs="Times New Roman" w:hint="eastAsia"/>
          <w:sz w:val="20"/>
          <w:szCs w:val="20"/>
        </w:rPr>
        <w:t xml:space="preserve"> </w:t>
      </w:r>
      <w:r>
        <w:rPr>
          <w:rFonts w:ascii="Times New Roman" w:hAnsi="Times New Roman" w:cs="Times New Roman"/>
          <w:sz w:val="20"/>
          <w:szCs w:val="20"/>
        </w:rPr>
        <w:t>can be determined as</w:t>
      </w:r>
    </w:p>
    <w:p w14:paraId="55DA617D" w14:textId="77777777" w:rsidR="00053711" w:rsidRPr="00991180" w:rsidRDefault="00971FE2" w:rsidP="00053711">
      <w:pPr>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sub>
          </m:sSub>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e>
          </m:d>
          <m:r>
            <m:rPr>
              <m:sty m:val="p"/>
            </m:rPr>
            <w:rPr>
              <w:rFonts w:ascii="Cambria Math" w:eastAsia="楷体" w:hAnsi="Cambria Math"/>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A,drift</m:t>
              </m:r>
            </m:sub>
          </m:sSub>
          <m:d>
            <m:dPr>
              <m:ctrlPr>
                <w:rPr>
                  <w:rFonts w:ascii="Cambria Math" w:hAnsi="Cambria Math" w:cs="Times New Roman"/>
                  <w:i/>
                  <w:sz w:val="20"/>
                  <w:szCs w:val="20"/>
                </w:rPr>
              </m:ctrlPr>
            </m:dPr>
            <m:e>
              <m:r>
                <w:rPr>
                  <w:rFonts w:ascii="Cambria Math" w:hAnsi="Cambria Math" w:cs="Times New Roman"/>
                  <w:sz w:val="20"/>
                  <w:szCs w:val="20"/>
                </w:rPr>
                <m:t>m</m:t>
              </m:r>
            </m:e>
          </m:d>
          <m:r>
            <w:rPr>
              <w:rFonts w:ascii="Cambria Math" w:hAnsi="Cambria Math" w:cs="Times New Roman"/>
              <w:sz w:val="20"/>
              <w:szCs w:val="20"/>
            </w:rPr>
            <m:t>∙</m:t>
          </m:r>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r>
                <m:rPr>
                  <m:sty m:val="p"/>
                </m:rP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e>
          </m:d>
        </m:oMath>
      </m:oMathPara>
    </w:p>
    <w:p w14:paraId="1A710DF8" w14:textId="075FE040" w:rsidR="00053711" w:rsidRDefault="00053711" w:rsidP="00053711">
      <w:pPr>
        <w:spacing w:beforeLines="50" w:before="120" w:afterLines="50" w:after="120"/>
        <w:rPr>
          <w:rFonts w:ascii="Times New Roman" w:hAnsi="Times New Roman" w:cs="Times New Roman"/>
          <w:iCs/>
          <w:sz w:val="20"/>
          <w:szCs w:val="20"/>
        </w:rPr>
      </w:pPr>
      <w:r>
        <w:rPr>
          <w:rFonts w:ascii="Times New Roman" w:hAnsi="Times New Roman" w:cs="Times New Roman"/>
          <w:iCs/>
          <w:sz w:val="20"/>
          <w:szCs w:val="20"/>
        </w:rPr>
        <w:t>where</w:t>
      </w:r>
      <w:r w:rsidR="009A4ACF">
        <w:rPr>
          <w:rFonts w:ascii="Times New Roman" w:hAnsi="Times New Roman" w:cs="Times New Roman"/>
          <w:iCs/>
          <w:sz w:val="20"/>
          <w:szCs w:val="20"/>
        </w:rPr>
        <w:t>,</w:t>
      </w:r>
    </w:p>
    <w:p w14:paraId="7FE095C6" w14:textId="7D3C37A2" w:rsidR="00053711" w:rsidRPr="00506A46" w:rsidRDefault="00053711" w:rsidP="00506A46">
      <w:pPr>
        <w:pStyle w:val="aff3"/>
        <w:numPr>
          <w:ilvl w:val="0"/>
          <w:numId w:val="30"/>
        </w:numPr>
        <w:spacing w:before="120" w:after="120"/>
        <w:ind w:firstLineChars="0"/>
        <w:rPr>
          <w:rFonts w:cs="Times New Roman"/>
          <w:sz w:val="20"/>
          <w:szCs w:val="20"/>
        </w:rPr>
      </w:pPr>
      <w:r w:rsidRPr="00506A46">
        <w:rPr>
          <w:rFonts w:cs="Times New Roman"/>
          <w:i/>
          <w:iCs/>
          <w:sz w:val="20"/>
          <w:szCs w:val="20"/>
        </w:rPr>
        <w:t>m</w:t>
      </w:r>
      <w:r w:rsidRPr="00506A46">
        <w:rPr>
          <w:rFonts w:cs="Times New Roman"/>
          <w:sz w:val="20"/>
          <w:szCs w:val="20"/>
        </w:rPr>
        <w:t xml:space="preserve"> is the last received enhanced TA command before </w:t>
      </w:r>
      <m:oMath>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oMath>
      <w:r w:rsidRPr="00506A46">
        <w:rPr>
          <w:rFonts w:cs="Times New Roman" w:hint="eastAsia"/>
          <w:sz w:val="20"/>
          <w:szCs w:val="20"/>
        </w:rPr>
        <w:t>.</w:t>
      </w:r>
    </w:p>
    <w:p w14:paraId="3E06E1E0" w14:textId="77777777" w:rsidR="009A4ACF" w:rsidRDefault="00971FE2" w:rsidP="00506A46">
      <w:pPr>
        <w:pStyle w:val="aff3"/>
        <w:numPr>
          <w:ilvl w:val="0"/>
          <w:numId w:val="30"/>
        </w:numPr>
        <w:spacing w:before="120" w:after="120"/>
        <w:ind w:firstLineChars="0"/>
        <w:rPr>
          <w:rFonts w:cs="Times New Roman"/>
          <w:sz w:val="20"/>
          <w:szCs w:val="20"/>
        </w:rPr>
      </w:pPr>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e>
        </m:d>
      </m:oMath>
      <w:r w:rsidR="00053711">
        <w:rPr>
          <w:rFonts w:cs="Times New Roman" w:hint="eastAsia"/>
          <w:sz w:val="20"/>
          <w:szCs w:val="20"/>
        </w:rPr>
        <w:t xml:space="preserve"> </w:t>
      </w:r>
      <w:r w:rsidR="00053711">
        <w:rPr>
          <w:rFonts w:cs="Times New Roman"/>
          <w:sz w:val="20"/>
          <w:szCs w:val="20"/>
        </w:rPr>
        <w:t xml:space="preserve">is </w:t>
      </w:r>
      <w:r w:rsidR="00506A46">
        <w:rPr>
          <w:rFonts w:cs="Times New Roman"/>
          <w:sz w:val="20"/>
          <w:szCs w:val="20"/>
        </w:rPr>
        <w:t xml:space="preserve">the </w:t>
      </w:r>
      <w:r w:rsidR="00506A46" w:rsidRPr="00344A8A">
        <w:rPr>
          <w:rFonts w:cs="Times New Roman"/>
          <w:i/>
          <w:iCs/>
          <w:sz w:val="20"/>
          <w:szCs w:val="20"/>
        </w:rPr>
        <w:t>m</w:t>
      </w:r>
      <w:r w:rsidR="00506A46">
        <w:rPr>
          <w:rFonts w:cs="Times New Roman"/>
          <w:sz w:val="20"/>
          <w:szCs w:val="20"/>
        </w:rPr>
        <w:t xml:space="preserve">-th accumulated TA command. </w:t>
      </w:r>
    </w:p>
    <w:p w14:paraId="4241423D" w14:textId="3547C64D" w:rsidR="00506A46" w:rsidRDefault="00BF68B5" w:rsidP="00506A46">
      <w:pPr>
        <w:pStyle w:val="aff3"/>
        <w:numPr>
          <w:ilvl w:val="0"/>
          <w:numId w:val="30"/>
        </w:numPr>
        <w:spacing w:before="120" w:after="120"/>
        <w:ind w:firstLineChars="0"/>
        <w:rPr>
          <w:rFonts w:cs="Times New Roman"/>
          <w:sz w:val="20"/>
          <w:szCs w:val="20"/>
        </w:rPr>
      </w:pPr>
      <w:r>
        <w:rPr>
          <w:rFonts w:cs="Times New Roman"/>
          <w:sz w:val="20"/>
          <w:szCs w:val="20"/>
        </w:rPr>
        <w:t xml:space="preserve">Note: </w:t>
      </w:r>
      <w:r w:rsidR="00506A46">
        <w:rPr>
          <w:rFonts w:cs="Times New Roman"/>
          <w:sz w:val="20"/>
          <w:szCs w:val="20"/>
        </w:rPr>
        <w:t xml:space="preserve">When </w:t>
      </w:r>
      <w:r w:rsidR="00506A46">
        <w:rPr>
          <w:rFonts w:cs="Times New Roman"/>
          <w:iCs/>
          <w:sz w:val="20"/>
          <w:szCs w:val="20"/>
        </w:rPr>
        <w:t xml:space="preserve">UE received the </w:t>
      </w:r>
      <w:r w:rsidR="00506A46" w:rsidRPr="00344A8A">
        <w:rPr>
          <w:rFonts w:cs="Times New Roman"/>
          <w:i/>
          <w:iCs/>
          <w:sz w:val="20"/>
          <w:szCs w:val="20"/>
        </w:rPr>
        <w:t>m</w:t>
      </w:r>
      <w:r w:rsidR="00506A46">
        <w:rPr>
          <w:rFonts w:cs="Times New Roman"/>
          <w:sz w:val="20"/>
          <w:szCs w:val="20"/>
        </w:rPr>
        <w:t xml:space="preserve">-th enhanced </w:t>
      </w:r>
      <w:r w:rsidR="00506A46" w:rsidRPr="00F54626">
        <w:rPr>
          <w:rFonts w:cs="Times New Roman"/>
          <w:bCs/>
          <w:iCs/>
          <w:sz w:val="20"/>
          <w:szCs w:val="20"/>
        </w:rPr>
        <w:t>TA command</w:t>
      </w:r>
      <w:r w:rsidR="00506A46">
        <w:rPr>
          <w:rFonts w:cs="Times New Roman"/>
          <w:bCs/>
          <w:iCs/>
          <w:sz w:val="20"/>
          <w:szCs w:val="20"/>
        </w:rPr>
        <w:t xml:space="preserve"> </w:t>
      </w:r>
      <m:oMath>
        <m:d>
          <m:dPr>
            <m:begChr m:val="〈"/>
            <m:endChr m:val="〉"/>
            <m:ctrlPr>
              <w:rPr>
                <w:rFonts w:ascii="Cambria Math" w:hAnsi="Cambria Math" w:cs="Times New Roman"/>
                <w:bCs/>
                <w:i/>
                <w:iCs/>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A,δ</m:t>
                </m:r>
              </m:sub>
            </m:sSub>
            <m:d>
              <m:dPr>
                <m:ctrlPr>
                  <w:rPr>
                    <w:rFonts w:ascii="Cambria Math" w:hAnsi="Cambria Math" w:cs="Times New Roman"/>
                    <w:i/>
                    <w:sz w:val="20"/>
                    <w:szCs w:val="20"/>
                  </w:rPr>
                </m:ctrlPr>
              </m:dPr>
              <m:e>
                <m:r>
                  <w:rPr>
                    <w:rFonts w:ascii="Cambria Math" w:hAnsi="Cambria Math" w:cs="Times New Roman"/>
                    <w:sz w:val="20"/>
                    <w:szCs w:val="20"/>
                  </w:rPr>
                  <m:t>m</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A,drift</m:t>
                </m:r>
              </m:sub>
            </m:sSub>
            <m:d>
              <m:dPr>
                <m:ctrlPr>
                  <w:rPr>
                    <w:rFonts w:ascii="Cambria Math" w:hAnsi="Cambria Math" w:cs="Times New Roman"/>
                    <w:i/>
                    <w:sz w:val="20"/>
                    <w:szCs w:val="20"/>
                  </w:rPr>
                </m:ctrlPr>
              </m:dPr>
              <m:e>
                <m:r>
                  <w:rPr>
                    <w:rFonts w:ascii="Cambria Math" w:hAnsi="Cambria Math" w:cs="Times New Roman"/>
                    <w:sz w:val="20"/>
                    <w:szCs w:val="20"/>
                  </w:rPr>
                  <m:t>m</m:t>
                </m:r>
              </m:e>
            </m:d>
          </m:e>
        </m:d>
      </m:oMath>
      <w:r w:rsidR="00506A46">
        <w:rPr>
          <w:rFonts w:cs="Times New Roman" w:hint="eastAsia"/>
          <w:bCs/>
          <w:iCs/>
          <w:sz w:val="20"/>
          <w:szCs w:val="20"/>
        </w:rPr>
        <w:t xml:space="preserve"> </w:t>
      </w:r>
      <w:r w:rsidR="00506A46">
        <w:rPr>
          <w:rFonts w:cs="Times New Roman"/>
          <w:bCs/>
          <w:iCs/>
          <w:sz w:val="20"/>
          <w:szCs w:val="20"/>
        </w:rPr>
        <w:t xml:space="preserve">at </w:t>
      </w:r>
      <m:oMath>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oMath>
      <w:r w:rsidR="00506A46">
        <w:rPr>
          <w:rFonts w:cs="Times New Roman"/>
          <w:sz w:val="20"/>
          <w:szCs w:val="20"/>
        </w:rPr>
        <w:t xml:space="preserve">, then it updates the </w:t>
      </w:r>
      <w:r w:rsidR="00506A46" w:rsidRPr="00344A8A">
        <w:rPr>
          <w:rFonts w:cs="Times New Roman"/>
          <w:i/>
          <w:iCs/>
          <w:sz w:val="20"/>
          <w:szCs w:val="20"/>
        </w:rPr>
        <w:t>m</w:t>
      </w:r>
      <w:r w:rsidR="00506A46">
        <w:rPr>
          <w:rFonts w:cs="Times New Roman"/>
          <w:sz w:val="20"/>
          <w:szCs w:val="20"/>
        </w:rPr>
        <w:t xml:space="preserve">-th accumulated TA command </w:t>
      </w:r>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e>
        </m:d>
      </m:oMath>
      <w:r w:rsidR="00506A46">
        <w:rPr>
          <w:rFonts w:cs="Times New Roman" w:hint="eastAsia"/>
          <w:sz w:val="20"/>
          <w:szCs w:val="20"/>
        </w:rPr>
        <w:t xml:space="preserve"> </w:t>
      </w:r>
      <w:r w:rsidR="00506A46">
        <w:rPr>
          <w:rFonts w:cs="Times New Roman"/>
          <w:sz w:val="20"/>
          <w:szCs w:val="20"/>
        </w:rPr>
        <w:t xml:space="preserve">as </w:t>
      </w:r>
    </w:p>
    <w:p w14:paraId="5C96FAFF" w14:textId="1C0A25BF" w:rsidR="00506A46" w:rsidRPr="00991180" w:rsidRDefault="00971FE2" w:rsidP="00506A46">
      <w:pPr>
        <w:rPr>
          <w:rFonts w:ascii="Times New Roman" w:hAnsi="Times New Roman" w:cs="Times New Roman"/>
          <w:bCs/>
          <w:iCs/>
          <w:sz w:val="20"/>
          <w:szCs w:val="20"/>
        </w:rPr>
      </w:pPr>
      <m:oMathPara>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e>
          </m:d>
          <m:r>
            <m:rPr>
              <m:sty m:val="p"/>
            </m:rPr>
            <w:rPr>
              <w:rFonts w:ascii="Cambria Math" w:eastAsia="楷体" w:hAnsi="Cambria Math"/>
              <w:sz w:val="20"/>
              <w:szCs w:val="20"/>
            </w:rPr>
            <m:t>=</m:t>
          </m:r>
          <m:d>
            <m:dPr>
              <m:begChr m:val="{"/>
              <m:endChr m:val=""/>
              <m:ctrlPr>
                <w:rPr>
                  <w:rFonts w:ascii="Cambria Math" w:eastAsia="楷体" w:hAnsi="Cambria Math"/>
                  <w:sz w:val="20"/>
                  <w:szCs w:val="20"/>
                </w:rPr>
              </m:ctrlPr>
            </m:dPr>
            <m:e>
              <m:m>
                <m:mPr>
                  <m:mcs>
                    <m:mc>
                      <m:mcPr>
                        <m:count m:val="2"/>
                        <m:mcJc m:val="center"/>
                      </m:mcPr>
                    </m:mc>
                  </m:mcs>
                  <m:ctrlPr>
                    <w:rPr>
                      <w:rFonts w:ascii="Cambria Math" w:eastAsia="楷体" w:hAnsi="Cambria Math"/>
                      <w:sz w:val="20"/>
                      <w:szCs w:val="20"/>
                    </w:rPr>
                  </m:ctrlPr>
                </m:mPr>
                <m:mr>
                  <m:e>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A,δ</m:t>
                        </m:r>
                      </m:sub>
                    </m:sSub>
                    <m:d>
                      <m:dPr>
                        <m:ctrlPr>
                          <w:rPr>
                            <w:rFonts w:ascii="Cambria Math" w:hAnsi="Cambria Math" w:cs="Times New Roman"/>
                            <w:i/>
                            <w:sz w:val="20"/>
                            <w:szCs w:val="20"/>
                          </w:rPr>
                        </m:ctrlPr>
                      </m:dPr>
                      <m:e>
                        <m:r>
                          <w:rPr>
                            <w:rFonts w:ascii="Cambria Math" w:hAnsi="Cambria Math" w:cs="Times New Roman"/>
                            <w:sz w:val="20"/>
                            <w:szCs w:val="20"/>
                          </w:rPr>
                          <m:t>0</m:t>
                        </m:r>
                      </m:e>
                    </m:d>
                  </m:e>
                  <m:e>
                    <m:r>
                      <w:rPr>
                        <w:rFonts w:ascii="Cambria Math" w:eastAsia="楷体" w:hAnsi="Cambria Math"/>
                        <w:sz w:val="20"/>
                        <w:szCs w:val="20"/>
                      </w:rPr>
                      <m:t>m</m:t>
                    </m:r>
                    <m:r>
                      <m:rPr>
                        <m:sty m:val="p"/>
                      </m:rPr>
                      <w:rPr>
                        <w:rFonts w:ascii="Cambria Math" w:eastAsia="楷体" w:hAnsi="Cambria Math"/>
                        <w:sz w:val="20"/>
                        <w:szCs w:val="20"/>
                      </w:rPr>
                      <m:t>=0</m:t>
                    </m:r>
                  </m:e>
                </m:mr>
                <m:mr>
                  <m:e>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r>
                          <m:rPr>
                            <m:sty m:val="p"/>
                          </m:rPr>
                          <w:rPr>
                            <w:rFonts w:ascii="Cambria Math" w:eastAsia="楷体" w:hAnsi="Cambria Math"/>
                            <w:sz w:val="20"/>
                            <w:szCs w:val="20"/>
                          </w:rPr>
                          <m:t>-1</m:t>
                        </m:r>
                      </m:e>
                    </m:d>
                    <m:r>
                      <m:rPr>
                        <m:sty m:val="p"/>
                      </m:rPr>
                      <w:rPr>
                        <w:rFonts w:ascii="Cambria Math" w:eastAsia="楷体" w:hAnsi="Cambria Math"/>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A,drift</m:t>
                        </m:r>
                      </m:sub>
                    </m:sSub>
                    <m:d>
                      <m:dPr>
                        <m:ctrlPr>
                          <w:rPr>
                            <w:rFonts w:ascii="Cambria Math" w:hAnsi="Cambria Math" w:cs="Times New Roman"/>
                            <w:i/>
                            <w:sz w:val="20"/>
                            <w:szCs w:val="20"/>
                          </w:rPr>
                        </m:ctrlPr>
                      </m:dPr>
                      <m:e>
                        <m:r>
                          <w:rPr>
                            <w:rFonts w:ascii="Cambria Math" w:hAnsi="Cambria Math" w:cs="Times New Roman"/>
                            <w:sz w:val="20"/>
                            <w:szCs w:val="20"/>
                          </w:rPr>
                          <m:t>m-1</m:t>
                        </m:r>
                      </m:e>
                    </m:d>
                    <m:r>
                      <w:rPr>
                        <w:rFonts w:ascii="Cambria Math" w:hAnsi="Cambria Math" w:cs="Times New Roman"/>
                        <w:sz w:val="20"/>
                        <w:szCs w:val="20"/>
                      </w:rPr>
                      <m:t>∙</m:t>
                    </m:r>
                    <m:d>
                      <m:dPr>
                        <m:ctrlPr>
                          <w:rPr>
                            <w:rFonts w:ascii="Cambria Math" w:eastAsia="楷体" w:hAnsi="Cambria Math"/>
                            <w:sz w:val="20"/>
                            <w:szCs w:val="20"/>
                          </w:rPr>
                        </m:ctrlPr>
                      </m:dPr>
                      <m:e>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r>
                          <m:rPr>
                            <m:sty m:val="p"/>
                          </m:rP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r>
                              <m:rPr>
                                <m:sty m:val="p"/>
                              </m:rPr>
                              <w:rPr>
                                <w:rFonts w:ascii="Cambria Math" w:eastAsia="楷体" w:hAnsi="Cambria Math"/>
                                <w:sz w:val="20"/>
                                <w:szCs w:val="20"/>
                              </w:rPr>
                              <m:t>-1</m:t>
                            </m:r>
                          </m:sub>
                          <m:sup>
                            <m:r>
                              <m:rPr>
                                <m:sty m:val="p"/>
                              </m:rPr>
                              <w:rPr>
                                <w:rFonts w:ascii="Cambria Math" w:eastAsia="楷体" w:hAnsi="Cambria Math"/>
                                <w:sz w:val="20"/>
                                <w:szCs w:val="20"/>
                              </w:rPr>
                              <m:t>'</m:t>
                            </m:r>
                          </m:sup>
                        </m:sSubSup>
                      </m:e>
                    </m:d>
                    <m:r>
                      <m:rPr>
                        <m:sty m:val="p"/>
                      </m:rPr>
                      <w:rPr>
                        <w:rFonts w:ascii="Cambria Math" w:eastAsia="楷体" w:hAnsi="Cambria Math"/>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A,δ</m:t>
                        </m:r>
                      </m:sub>
                    </m:sSub>
                    <m:d>
                      <m:dPr>
                        <m:ctrlPr>
                          <w:rPr>
                            <w:rFonts w:ascii="Cambria Math" w:hAnsi="Cambria Math" w:cs="Times New Roman"/>
                            <w:i/>
                            <w:sz w:val="20"/>
                            <w:szCs w:val="20"/>
                          </w:rPr>
                        </m:ctrlPr>
                      </m:dPr>
                      <m:e>
                        <m:r>
                          <w:rPr>
                            <w:rFonts w:ascii="Cambria Math" w:hAnsi="Cambria Math" w:cs="Times New Roman"/>
                            <w:sz w:val="20"/>
                            <w:szCs w:val="20"/>
                          </w:rPr>
                          <m:t>m</m:t>
                        </m:r>
                      </m:e>
                    </m:d>
                  </m:e>
                  <m:e>
                    <m:r>
                      <w:rPr>
                        <w:rFonts w:ascii="Cambria Math" w:eastAsia="楷体" w:hAnsi="Cambria Math"/>
                        <w:sz w:val="20"/>
                        <w:szCs w:val="20"/>
                      </w:rPr>
                      <m:t>m</m:t>
                    </m:r>
                    <m:r>
                      <m:rPr>
                        <m:sty m:val="p"/>
                      </m:rPr>
                      <w:rPr>
                        <w:rFonts w:ascii="Cambria Math" w:eastAsia="楷体" w:hAnsi="Cambria Math"/>
                        <w:sz w:val="20"/>
                        <w:szCs w:val="20"/>
                      </w:rPr>
                      <m:t>&gt;0</m:t>
                    </m:r>
                  </m:e>
                </m:mr>
              </m:m>
            </m:e>
          </m:d>
        </m:oMath>
      </m:oMathPara>
    </w:p>
    <w:p w14:paraId="658F7136" w14:textId="77777777" w:rsidR="00053711" w:rsidRDefault="00053711" w:rsidP="00053711">
      <w:pPr>
        <w:spacing w:beforeLines="50" w:before="120" w:afterLines="50" w:after="120"/>
        <w:rPr>
          <w:rFonts w:ascii="Times New Roman" w:hAnsi="Times New Roman" w:cs="Times New Roman"/>
          <w:b/>
          <w:sz w:val="20"/>
          <w:szCs w:val="20"/>
        </w:rPr>
      </w:pPr>
    </w:p>
    <w:p w14:paraId="20053035" w14:textId="597A0DB1" w:rsidR="00931897" w:rsidRDefault="00931897" w:rsidP="00931897">
      <w:pPr>
        <w:pStyle w:val="2"/>
        <w:spacing w:before="120" w:after="120"/>
      </w:pPr>
      <w:bookmarkStart w:id="14" w:name="_Toc63448341"/>
      <w:r w:rsidRPr="00902581">
        <w:t xml:space="preserve">Issue#3: </w:t>
      </w:r>
      <w:r w:rsidRPr="00DE5015">
        <w:t>Indication of frequency pre</w:t>
      </w:r>
      <w:r w:rsidR="008F1EF2">
        <w:t>-</w:t>
      </w:r>
      <w:r w:rsidRPr="00DE5015">
        <w:t>compensation</w:t>
      </w:r>
      <w:r>
        <w:t xml:space="preserve"> offsets</w:t>
      </w:r>
      <w:bookmarkEnd w:id="14"/>
    </w:p>
    <w:p w14:paraId="0D8BDA18" w14:textId="1528844D" w:rsidR="00557B2E" w:rsidRPr="00557B2E" w:rsidRDefault="00557B2E" w:rsidP="00557B2E">
      <w:pPr>
        <w:pStyle w:val="3"/>
      </w:pPr>
      <w:bookmarkStart w:id="15" w:name="_Toc63448345"/>
      <w:r w:rsidRPr="00557B2E">
        <w:t xml:space="preserve">Issue#3-2: </w:t>
      </w:r>
      <w:bookmarkStart w:id="16" w:name="_Hlk67587614"/>
      <w:r w:rsidRPr="00557B2E">
        <w:t>Indication of frequency pre</w:t>
      </w:r>
      <w:r w:rsidR="00AF5DD2">
        <w:t>-</w:t>
      </w:r>
      <w:r w:rsidRPr="00557B2E">
        <w:t>compensation offset on DL</w:t>
      </w:r>
      <w:bookmarkEnd w:id="15"/>
      <w:bookmarkEnd w:id="16"/>
    </w:p>
    <w:p w14:paraId="0510763C" w14:textId="054E55D0" w:rsidR="00557B2E" w:rsidRDefault="00557B2E" w:rsidP="00AF5DD2">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4</w:t>
      </w:r>
      <w:r w:rsidRPr="00A72DB7">
        <w:rPr>
          <w:rFonts w:ascii="Times New Roman" w:hAnsi="Times New Roman" w:cs="Times New Roman"/>
          <w:bCs/>
          <w:iCs/>
          <w:sz w:val="20"/>
          <w:szCs w:val="20"/>
        </w:rPr>
        <w:t xml:space="preserve">-e, </w:t>
      </w:r>
      <w:r w:rsidR="00AF5DD2">
        <w:rPr>
          <w:rFonts w:ascii="Times New Roman" w:hAnsi="Times New Roman" w:cs="Times New Roman"/>
          <w:bCs/>
          <w:iCs/>
          <w:sz w:val="20"/>
          <w:szCs w:val="20"/>
        </w:rPr>
        <w:t xml:space="preserve">conclusion on </w:t>
      </w:r>
      <w:r w:rsidR="00E172E6">
        <w:rPr>
          <w:rFonts w:ascii="Times New Roman" w:hAnsi="Times New Roman" w:cs="Times New Roman"/>
          <w:bCs/>
          <w:iCs/>
          <w:sz w:val="20"/>
          <w:szCs w:val="20"/>
        </w:rPr>
        <w:t xml:space="preserve">the </w:t>
      </w:r>
      <w:r w:rsidR="00AF5DD2">
        <w:rPr>
          <w:rFonts w:ascii="Times New Roman" w:hAnsi="Times New Roman" w:cs="Times New Roman"/>
          <w:bCs/>
          <w:iCs/>
          <w:sz w:val="20"/>
          <w:szCs w:val="20"/>
        </w:rPr>
        <w:t xml:space="preserve">need </w:t>
      </w:r>
      <w:r w:rsidR="003D6CA4">
        <w:rPr>
          <w:rFonts w:ascii="Times New Roman" w:hAnsi="Times New Roman" w:cs="Times New Roman"/>
          <w:bCs/>
          <w:iCs/>
          <w:sz w:val="20"/>
          <w:szCs w:val="20"/>
        </w:rPr>
        <w:t>of</w:t>
      </w:r>
      <w:r w:rsidR="00AF5DD2">
        <w:rPr>
          <w:rFonts w:ascii="Times New Roman" w:hAnsi="Times New Roman" w:cs="Times New Roman"/>
          <w:bCs/>
          <w:iCs/>
          <w:sz w:val="20"/>
          <w:szCs w:val="20"/>
        </w:rPr>
        <w:t xml:space="preserve"> </w:t>
      </w:r>
      <w:r w:rsidR="003D6CA4">
        <w:rPr>
          <w:rFonts w:ascii="Times New Roman" w:hAnsi="Times New Roman" w:cs="Times New Roman"/>
          <w:bCs/>
          <w:iCs/>
          <w:sz w:val="20"/>
          <w:szCs w:val="20"/>
        </w:rPr>
        <w:t xml:space="preserve">indication of </w:t>
      </w:r>
      <w:r w:rsidR="00AF5DD2" w:rsidRPr="00AF5DD2">
        <w:rPr>
          <w:rFonts w:ascii="Times New Roman" w:hAnsi="Times New Roman" w:cs="Times New Roman"/>
          <w:bCs/>
          <w:iCs/>
          <w:sz w:val="20"/>
          <w:szCs w:val="20"/>
        </w:rPr>
        <w:t>frequency pre-compensation offset on DL</w:t>
      </w:r>
      <w:r w:rsidR="00AF5DD2">
        <w:rPr>
          <w:rFonts w:ascii="Times New Roman" w:hAnsi="Times New Roman" w:cs="Times New Roman"/>
          <w:bCs/>
          <w:iCs/>
          <w:sz w:val="20"/>
          <w:szCs w:val="20"/>
        </w:rPr>
        <w:t xml:space="preserve"> was made, while </w:t>
      </w:r>
      <w:r>
        <w:rPr>
          <w:rFonts w:ascii="Times New Roman" w:hAnsi="Times New Roman" w:cs="Times New Roman"/>
          <w:bCs/>
          <w:iCs/>
          <w:sz w:val="20"/>
          <w:szCs w:val="20"/>
        </w:rPr>
        <w:t xml:space="preserve">the details </w:t>
      </w:r>
      <w:r w:rsidR="00EC75B5">
        <w:rPr>
          <w:rFonts w:ascii="Times New Roman" w:hAnsi="Times New Roman" w:cs="Times New Roman"/>
          <w:bCs/>
          <w:iCs/>
          <w:sz w:val="20"/>
          <w:szCs w:val="20"/>
        </w:rPr>
        <w:t>were</w:t>
      </w:r>
      <w:r>
        <w:rPr>
          <w:rFonts w:ascii="Times New Roman" w:hAnsi="Times New Roman" w:cs="Times New Roman"/>
          <w:bCs/>
          <w:iCs/>
          <w:sz w:val="20"/>
          <w:szCs w:val="20"/>
        </w:rPr>
        <w:t xml:space="preserve"> left FFS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_Ref67471987 \r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[1]</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557B2E" w14:paraId="5DAB311A" w14:textId="77777777" w:rsidTr="00557B2E">
        <w:tc>
          <w:tcPr>
            <w:tcW w:w="9962" w:type="dxa"/>
          </w:tcPr>
          <w:p w14:paraId="7DAA78E9" w14:textId="77777777" w:rsidR="00557B2E" w:rsidRPr="00312B54" w:rsidRDefault="00557B2E" w:rsidP="00557B2E">
            <w:pPr>
              <w:rPr>
                <w:u w:val="single"/>
                <w:lang w:eastAsia="x-none"/>
              </w:rPr>
            </w:pPr>
            <w:r w:rsidRPr="00312B54">
              <w:rPr>
                <w:u w:val="single"/>
                <w:lang w:eastAsia="x-none"/>
              </w:rPr>
              <w:t>Conclusion:</w:t>
            </w:r>
          </w:p>
          <w:p w14:paraId="0FED8E8A" w14:textId="77777777" w:rsidR="00557B2E" w:rsidRDefault="00557B2E" w:rsidP="00557B2E">
            <w:pPr>
              <w:rPr>
                <w:lang w:eastAsia="x-none"/>
              </w:rPr>
            </w:pPr>
            <w:r>
              <w:rPr>
                <w:lang w:eastAsia="x-none"/>
              </w:rPr>
              <w:t xml:space="preserve">If DL frequency compensation for the service link Doppler is applied, indication of the amount of frequency compensation </w:t>
            </w:r>
            <w:r>
              <w:rPr>
                <w:lang w:eastAsia="x-none"/>
              </w:rPr>
              <w:lastRenderedPageBreak/>
              <w:t>is necessary.</w:t>
            </w:r>
          </w:p>
          <w:p w14:paraId="580F4A88" w14:textId="00289099" w:rsidR="00557B2E" w:rsidRPr="00557B2E" w:rsidRDefault="00557B2E" w:rsidP="00557B2E">
            <w:pPr>
              <w:widowControl/>
              <w:numPr>
                <w:ilvl w:val="0"/>
                <w:numId w:val="25"/>
              </w:numPr>
              <w:jc w:val="left"/>
              <w:rPr>
                <w:lang w:eastAsia="x-none"/>
              </w:rPr>
            </w:pPr>
            <w:r w:rsidRPr="00AF5DD2">
              <w:rPr>
                <w:highlight w:val="yellow"/>
                <w:lang w:eastAsia="x-none"/>
              </w:rPr>
              <w:t>FFS: support of DL frequency compensation for the service link Doppler.</w:t>
            </w:r>
          </w:p>
        </w:tc>
      </w:tr>
    </w:tbl>
    <w:p w14:paraId="301CD164" w14:textId="3DCD4D78" w:rsidR="00D66B10" w:rsidRDefault="009B25BA" w:rsidP="00C93268">
      <w:pPr>
        <w:spacing w:beforeLines="50" w:before="120" w:afterLines="50" w:after="120"/>
        <w:rPr>
          <w:rFonts w:ascii="Times New Roman" w:hAnsi="Times New Roman" w:cs="Times New Roman"/>
          <w:sz w:val="20"/>
          <w:szCs w:val="20"/>
        </w:rPr>
      </w:pPr>
      <w:r w:rsidRPr="009B25BA">
        <w:rPr>
          <w:rFonts w:ascii="Times New Roman" w:hAnsi="Times New Roman" w:cs="Times New Roman" w:hint="eastAsia"/>
          <w:sz w:val="20"/>
          <w:szCs w:val="20"/>
        </w:rPr>
        <w:lastRenderedPageBreak/>
        <w:t>I</w:t>
      </w:r>
      <w:r w:rsidRPr="009B25BA">
        <w:rPr>
          <w:rFonts w:ascii="Times New Roman" w:hAnsi="Times New Roman" w:cs="Times New Roman"/>
          <w:sz w:val="20"/>
          <w:szCs w:val="20"/>
        </w:rPr>
        <w:t xml:space="preserve">n </w:t>
      </w:r>
      <w:r>
        <w:rPr>
          <w:rFonts w:ascii="Times New Roman" w:hAnsi="Times New Roman" w:cs="Times New Roman"/>
          <w:sz w:val="20"/>
          <w:szCs w:val="20"/>
        </w:rPr>
        <w:t>our view, in the case UE known its position,</w:t>
      </w:r>
      <w:r w:rsidR="006E06E8">
        <w:rPr>
          <w:rFonts w:ascii="Times New Roman" w:hAnsi="Times New Roman" w:cs="Times New Roman"/>
          <w:sz w:val="20"/>
          <w:szCs w:val="20"/>
        </w:rPr>
        <w:t xml:space="preserve"> </w:t>
      </w:r>
      <w:r w:rsidR="00457730">
        <w:rPr>
          <w:rFonts w:ascii="Times New Roman" w:hAnsi="Times New Roman" w:cs="Times New Roman"/>
          <w:sz w:val="20"/>
          <w:szCs w:val="20"/>
        </w:rPr>
        <w:t>i</w:t>
      </w:r>
      <w:r w:rsidR="00457730" w:rsidRPr="00457730">
        <w:rPr>
          <w:rFonts w:ascii="Times New Roman" w:hAnsi="Times New Roman" w:cs="Times New Roman"/>
          <w:sz w:val="20"/>
          <w:szCs w:val="20"/>
        </w:rPr>
        <w:t>f NR NTN gNB applies frequency pre-compensation in DL,</w:t>
      </w:r>
      <w:r w:rsidR="00457730">
        <w:rPr>
          <w:rFonts w:ascii="Times New Roman" w:hAnsi="Times New Roman" w:cs="Times New Roman"/>
          <w:sz w:val="20"/>
          <w:szCs w:val="20"/>
        </w:rPr>
        <w:t xml:space="preserve"> </w:t>
      </w:r>
      <w:r w:rsidR="00D66B10" w:rsidRPr="00D66B10">
        <w:rPr>
          <w:rFonts w:ascii="Times New Roman" w:hAnsi="Times New Roman" w:cs="Times New Roman"/>
          <w:sz w:val="20"/>
          <w:szCs w:val="20"/>
        </w:rPr>
        <w:t>indication of the TX frequency offset at the satellite transmitter relative to the nominal DL TX frequency of the service link</w:t>
      </w:r>
      <w:r w:rsidR="00D66B10">
        <w:rPr>
          <w:rFonts w:ascii="Times New Roman" w:hAnsi="Times New Roman" w:cs="Times New Roman"/>
          <w:sz w:val="20"/>
          <w:szCs w:val="20"/>
        </w:rPr>
        <w:t xml:space="preserve"> is necessary.</w:t>
      </w:r>
    </w:p>
    <w:p w14:paraId="0B417956" w14:textId="77777777" w:rsidR="00983C2E" w:rsidRPr="00677140" w:rsidRDefault="00983C2E" w:rsidP="00983C2E">
      <w:pPr>
        <w:pStyle w:val="15"/>
        <w:spacing w:before="120" w:after="120" w:line="240" w:lineRule="auto"/>
        <w:ind w:leftChars="0" w:left="0"/>
        <w:jc w:val="center"/>
        <w:rPr>
          <w:b/>
          <w:sz w:val="21"/>
        </w:rPr>
      </w:pPr>
      <w:r>
        <w:object w:dxaOrig="11905" w:dyaOrig="5642" w14:anchorId="159EE199">
          <v:shape id="_x0000_i1026" type="#_x0000_t75" style="width:362.1pt;height:171.45pt" o:ole="">
            <v:imagedata r:id="rId10" o:title=""/>
          </v:shape>
          <o:OLEObject Type="Embed" ProgID="Visio.Drawing.15" ShapeID="_x0000_i1026" DrawAspect="Content" ObjectID="_1678883685" r:id="rId11"/>
        </w:object>
      </w:r>
    </w:p>
    <w:p w14:paraId="32E809DB" w14:textId="3DEADB5C" w:rsidR="00983C2E" w:rsidRDefault="00983C2E" w:rsidP="00983C2E">
      <w:pPr>
        <w:pStyle w:val="15"/>
        <w:spacing w:before="120" w:after="120" w:line="240" w:lineRule="auto"/>
        <w:ind w:leftChars="0" w:left="0"/>
        <w:jc w:val="center"/>
        <w:rPr>
          <w:bCs/>
          <w:iCs/>
          <w:sz w:val="20"/>
        </w:rPr>
      </w:pPr>
      <w:bookmarkStart w:id="17" w:name="_Hlk61038081"/>
      <w:r w:rsidRPr="0048531E">
        <w:rPr>
          <w:b/>
          <w:sz w:val="21"/>
        </w:rPr>
        <w:t xml:space="preserve">Figure </w:t>
      </w:r>
      <w:r>
        <w:rPr>
          <w:b/>
          <w:sz w:val="21"/>
        </w:rPr>
        <w:t>2</w:t>
      </w:r>
      <w:r w:rsidRPr="0048531E">
        <w:rPr>
          <w:b/>
          <w:sz w:val="21"/>
        </w:rPr>
        <w:t xml:space="preserve">: </w:t>
      </w:r>
      <w:r w:rsidRPr="008E393A">
        <w:rPr>
          <w:b/>
          <w:sz w:val="21"/>
        </w:rPr>
        <w:t>UL freq</w:t>
      </w:r>
      <w:bookmarkEnd w:id="17"/>
      <w:r w:rsidRPr="008E393A">
        <w:rPr>
          <w:b/>
          <w:sz w:val="21"/>
        </w:rPr>
        <w:t>uency synchronization for</w:t>
      </w:r>
      <w:r>
        <w:rPr>
          <w:b/>
          <w:sz w:val="21"/>
        </w:rPr>
        <w:t xml:space="preserve"> UE only with positioning </w:t>
      </w:r>
      <w:r w:rsidR="0008593A">
        <w:rPr>
          <w:b/>
          <w:sz w:val="21"/>
        </w:rPr>
        <w:t>knowledge.</w:t>
      </w:r>
    </w:p>
    <w:p w14:paraId="53DE7967" w14:textId="509FD360" w:rsidR="0008593A" w:rsidRPr="0008593A" w:rsidRDefault="0008593A" w:rsidP="0008593A">
      <w:pPr>
        <w:spacing w:beforeLines="50" w:before="120" w:afterLines="50" w:after="120"/>
        <w:rPr>
          <w:rFonts w:ascii="Times New Roman" w:hAnsi="Times New Roman" w:cs="Times New Roman"/>
          <w:sz w:val="20"/>
          <w:szCs w:val="20"/>
          <w:lang w:val="en-GB"/>
        </w:rPr>
      </w:pPr>
      <w:r>
        <w:rPr>
          <w:rFonts w:ascii="Times New Roman" w:hAnsi="Times New Roman" w:cs="Times New Roman" w:hint="eastAsia"/>
          <w:sz w:val="20"/>
          <w:szCs w:val="20"/>
          <w:lang w:val="en-GB"/>
        </w:rPr>
        <w:t>A</w:t>
      </w:r>
      <w:r>
        <w:rPr>
          <w:rFonts w:ascii="Times New Roman" w:hAnsi="Times New Roman" w:cs="Times New Roman"/>
          <w:sz w:val="20"/>
          <w:szCs w:val="20"/>
          <w:lang w:val="en-GB"/>
        </w:rPr>
        <w:t>s shown in Figure 2, i</w:t>
      </w:r>
      <w:r w:rsidRPr="0008593A">
        <w:rPr>
          <w:rFonts w:ascii="Times New Roman" w:hAnsi="Times New Roman" w:cs="Times New Roman"/>
          <w:sz w:val="20"/>
          <w:szCs w:val="20"/>
          <w:lang w:val="en-GB"/>
        </w:rPr>
        <w:t>f UE only know its position, indication of the pre-compensated Common Frequency Offset on DL transmission</w:t>
      </w:r>
      <w:r w:rsidR="00E14424">
        <w:rPr>
          <w:rFonts w:ascii="Times New Roman" w:hAnsi="Times New Roman" w:cs="Times New Roman"/>
          <w:sz w:val="20"/>
          <w:szCs w:val="20"/>
          <w:lang w:val="en-GB"/>
        </w:rPr>
        <w:t xml:space="preserve">, which is equal to </w:t>
      </w:r>
      <w:r w:rsidR="00E14424" w:rsidRPr="00D66B10">
        <w:rPr>
          <w:rFonts w:ascii="Times New Roman" w:hAnsi="Times New Roman" w:cs="Times New Roman"/>
          <w:sz w:val="20"/>
          <w:szCs w:val="20"/>
        </w:rPr>
        <w:t>the TX frequency offset at the satellite transmitter relative to the nominal DL TX frequency of the service link</w:t>
      </w:r>
      <w:r w:rsidR="00E14424">
        <w:rPr>
          <w:rFonts w:ascii="Times New Roman" w:hAnsi="Times New Roman" w:cs="Times New Roman"/>
          <w:sz w:val="20"/>
          <w:szCs w:val="20"/>
          <w:lang w:val="en-GB"/>
        </w:rPr>
        <w:t>,</w:t>
      </w:r>
      <w:r w:rsidRPr="0008593A">
        <w:rPr>
          <w:rFonts w:ascii="Times New Roman" w:hAnsi="Times New Roman" w:cs="Times New Roman"/>
          <w:sz w:val="20"/>
          <w:szCs w:val="20"/>
          <w:lang w:val="en-GB"/>
        </w:rPr>
        <w:t xml:space="preserve"> is necessary. Otherwise, the UE cannot correctly determine the UE transmission frequency without residual UL frequency error at satellite.</w:t>
      </w:r>
    </w:p>
    <w:p w14:paraId="18E45556" w14:textId="484C0E6A" w:rsidR="0008593A" w:rsidRDefault="00E14424" w:rsidP="0088007C">
      <w:pPr>
        <w:pStyle w:val="aff3"/>
        <w:numPr>
          <w:ilvl w:val="1"/>
          <w:numId w:val="11"/>
        </w:numPr>
        <w:spacing w:before="120" w:after="120"/>
        <w:ind w:firstLineChars="0"/>
        <w:rPr>
          <w:rFonts w:cs="Times New Roman"/>
          <w:bCs/>
          <w:iCs/>
          <w:sz w:val="20"/>
          <w:szCs w:val="20"/>
        </w:rPr>
      </w:pPr>
      <w:r>
        <w:rPr>
          <w:rFonts w:cs="Times New Roman"/>
          <w:bCs/>
          <w:iCs/>
          <w:sz w:val="20"/>
          <w:szCs w:val="20"/>
        </w:rPr>
        <w:t>I</w:t>
      </w:r>
      <w:r w:rsidR="0008593A" w:rsidRPr="004F5324">
        <w:rPr>
          <w:rFonts w:cs="Times New Roman"/>
          <w:bCs/>
          <w:iCs/>
          <w:sz w:val="20"/>
          <w:szCs w:val="20"/>
          <w:lang w:val="en-GB"/>
        </w:rPr>
        <w:t xml:space="preserve">f the </w:t>
      </w:r>
      <w:r w:rsidR="0008593A" w:rsidRPr="004F5324">
        <w:rPr>
          <w:rFonts w:cs="Times New Roman"/>
          <w:bCs/>
          <w:iCs/>
          <w:sz w:val="20"/>
          <w:szCs w:val="20"/>
        </w:rPr>
        <w:t xml:space="preserve">pre-compensated Common Frequency Offset on DL transmission is unknown, UE may determine it </w:t>
      </w:r>
      <w:r w:rsidR="0008593A" w:rsidRPr="004F5324">
        <w:rPr>
          <w:rFonts w:cs="Times New Roman"/>
          <w:bCs/>
          <w:iCs/>
          <w:sz w:val="20"/>
          <w:szCs w:val="20"/>
          <w:lang w:val="en-GB"/>
        </w:rPr>
        <w:t>UL transmission frequency (</w:t>
      </w:r>
      <w:r w:rsidR="0008593A" w:rsidRPr="004F5324">
        <w:rPr>
          <w:rFonts w:cs="Times New Roman"/>
          <w:bCs/>
          <w:iCs/>
          <w:sz w:val="20"/>
          <w:szCs w:val="20"/>
        </w:rPr>
        <w:t xml:space="preserve">denoted as </w:t>
      </w:r>
      <w:r w:rsidR="0008593A" w:rsidRPr="004F5324">
        <w:rPr>
          <w:rFonts w:ascii="宋体" w:eastAsia="宋体" w:hAnsi="宋体" w:hint="eastAsia"/>
          <w:bCs/>
          <w:iCs/>
          <w:sz w:val="20"/>
          <w:szCs w:val="20"/>
        </w:rPr>
        <w:t>④</w:t>
      </w:r>
      <w:r w:rsidR="0008593A" w:rsidRPr="004F5324">
        <w:rPr>
          <w:rFonts w:cs="Times New Roman"/>
          <w:bCs/>
          <w:iCs/>
          <w:sz w:val="20"/>
          <w:szCs w:val="20"/>
          <w:lang w:val="en-GB"/>
        </w:rPr>
        <w:t>) as</w:t>
      </w:r>
      <w:r w:rsidR="0008593A">
        <w:rPr>
          <w:rFonts w:cs="Times New Roman"/>
          <w:bCs/>
          <w:iCs/>
          <w:sz w:val="20"/>
          <w:szCs w:val="20"/>
          <w:lang w:val="en-GB"/>
        </w:rPr>
        <w:t xml:space="preserve"> </w:t>
      </w:r>
      <m:oMath>
        <m:r>
          <m:rPr>
            <m:sty m:val="p"/>
          </m:rPr>
          <w:rPr>
            <w:rFonts w:ascii="Cambria Math" w:eastAsia="宋体" w:hAnsi="Cambria Math" w:hint="eastAsia"/>
            <w:sz w:val="20"/>
            <w:szCs w:val="20"/>
          </w:rPr>
          <m:t>④</m:t>
        </m:r>
        <m:r>
          <m:rPr>
            <m:sty m:val="p"/>
          </m:rPr>
          <w:rPr>
            <w:rFonts w:ascii="Cambria Math" w:eastAsia="宋体" w:hAnsi="宋体"/>
            <w:sz w:val="20"/>
            <w:szCs w:val="20"/>
          </w:rPr>
          <m:t>=</m:t>
        </m:r>
        <m:r>
          <m:rPr>
            <m:sty m:val="p"/>
          </m:rPr>
          <w:rPr>
            <w:rFonts w:ascii="Cambria Math" w:eastAsia="宋体" w:hAnsi="Cambria Math" w:hint="eastAsia"/>
            <w:sz w:val="20"/>
            <w:szCs w:val="20"/>
          </w:rPr>
          <m:t>①</m:t>
        </m:r>
        <m:r>
          <m:rPr>
            <m:sty m:val="p"/>
          </m:rPr>
          <w:rPr>
            <w:rFonts w:ascii="Cambria Math" w:eastAsia="宋体" w:hAnsi="宋体"/>
            <w:sz w:val="20"/>
            <w:szCs w:val="20"/>
          </w:rPr>
          <m:t>+</m:t>
        </m:r>
        <m:r>
          <m:rPr>
            <m:sty m:val="p"/>
          </m:rPr>
          <w:rPr>
            <w:rFonts w:ascii="Cambria Math" w:eastAsia="宋体" w:hAnsi="Cambria Math" w:hint="eastAsia"/>
            <w:sz w:val="20"/>
            <w:szCs w:val="20"/>
          </w:rPr>
          <m:t>③</m:t>
        </m:r>
        <m:r>
          <m:rPr>
            <m:sty m:val="p"/>
          </m:rPr>
          <w:rPr>
            <w:rFonts w:ascii="Cambria Math" w:eastAsia="微软雅黑" w:hAnsi="Cambria Math" w:cs="微软雅黑" w:hint="eastAsia"/>
            <w:sz w:val="20"/>
            <w:szCs w:val="20"/>
          </w:rPr>
          <m:t>-</m:t>
        </m:r>
        <m:r>
          <m:rPr>
            <m:sty m:val="p"/>
          </m:rPr>
          <w:rPr>
            <w:rFonts w:ascii="Cambria Math" w:eastAsia="宋体" w:hAnsi="Cambria Math" w:hint="eastAsia"/>
            <w:sz w:val="20"/>
            <w:szCs w:val="20"/>
          </w:rPr>
          <m:t>②</m:t>
        </m:r>
      </m:oMath>
      <w:r w:rsidR="0008593A" w:rsidRPr="004F5324">
        <w:rPr>
          <w:rFonts w:cs="Times New Roman" w:hint="eastAsia"/>
          <w:bCs/>
          <w:iCs/>
          <w:sz w:val="20"/>
          <w:szCs w:val="20"/>
        </w:rPr>
        <w:t>,</w:t>
      </w:r>
      <w:r w:rsidR="0008593A" w:rsidRPr="004F5324">
        <w:rPr>
          <w:rFonts w:cs="Times New Roman"/>
          <w:bCs/>
          <w:iCs/>
          <w:sz w:val="20"/>
          <w:szCs w:val="20"/>
        </w:rPr>
        <w:t xml:space="preserve"> where,</w:t>
      </w:r>
      <w:r w:rsidR="0008593A">
        <w:rPr>
          <w:rFonts w:cs="Times New Roman"/>
          <w:bCs/>
          <w:iCs/>
          <w:sz w:val="20"/>
          <w:szCs w:val="20"/>
        </w:rPr>
        <w:t xml:space="preserve"> </w:t>
      </w:r>
      <m:oMath>
        <m:r>
          <m:rPr>
            <m:sty m:val="p"/>
          </m:rPr>
          <w:rPr>
            <w:rFonts w:ascii="Cambria Math" w:eastAsia="宋体" w:hAnsi="Cambria Math" w:hint="eastAsia"/>
            <w:sz w:val="20"/>
            <w:szCs w:val="20"/>
          </w:rPr>
          <m:t>①</m:t>
        </m:r>
      </m:oMath>
      <w:r w:rsidR="0008593A">
        <w:rPr>
          <w:rFonts w:eastAsiaTheme="minorEastAsia" w:cs="Times New Roman" w:hint="eastAsia"/>
          <w:bCs/>
          <w:iCs/>
          <w:sz w:val="20"/>
          <w:szCs w:val="20"/>
        </w:rPr>
        <w:t xml:space="preserve"> </w:t>
      </w:r>
      <w:r w:rsidR="0008593A">
        <w:rPr>
          <w:rFonts w:cs="Times New Roman"/>
          <w:bCs/>
          <w:iCs/>
          <w:sz w:val="20"/>
          <w:szCs w:val="20"/>
        </w:rPr>
        <w:t xml:space="preserve">is the frequency of </w:t>
      </w:r>
      <w:r w:rsidR="0035464C">
        <w:rPr>
          <w:rFonts w:cs="Times New Roman"/>
          <w:bCs/>
          <w:iCs/>
          <w:sz w:val="20"/>
          <w:szCs w:val="20"/>
        </w:rPr>
        <w:t xml:space="preserve">the </w:t>
      </w:r>
      <w:r w:rsidR="0008593A">
        <w:rPr>
          <w:rFonts w:cs="Times New Roman"/>
          <w:bCs/>
          <w:iCs/>
          <w:sz w:val="20"/>
          <w:szCs w:val="20"/>
        </w:rPr>
        <w:t>received DL signal,</w:t>
      </w:r>
      <w:r w:rsidR="0008593A" w:rsidRPr="004F5324">
        <w:rPr>
          <w:rFonts w:cs="Times New Roman"/>
          <w:bCs/>
          <w:iCs/>
          <w:sz w:val="20"/>
          <w:szCs w:val="20"/>
        </w:rPr>
        <w:t xml:space="preserve"> </w:t>
      </w:r>
      <w:r w:rsidR="0008593A" w:rsidRPr="004F5324">
        <w:rPr>
          <w:rFonts w:ascii="宋体" w:eastAsia="宋体" w:hAnsi="宋体" w:hint="eastAsia"/>
          <w:bCs/>
          <w:iCs/>
          <w:sz w:val="20"/>
          <w:szCs w:val="20"/>
        </w:rPr>
        <w:t xml:space="preserve">③ </w:t>
      </w:r>
      <w:r w:rsidR="0008593A">
        <w:rPr>
          <w:rFonts w:cs="Times New Roman"/>
          <w:bCs/>
          <w:iCs/>
          <w:sz w:val="20"/>
          <w:szCs w:val="20"/>
        </w:rPr>
        <w:t>is</w:t>
      </w:r>
      <w:r w:rsidR="0008593A" w:rsidRPr="004F5324">
        <w:rPr>
          <w:rFonts w:cs="Times New Roman"/>
          <w:bCs/>
          <w:iCs/>
          <w:sz w:val="20"/>
          <w:szCs w:val="20"/>
        </w:rPr>
        <w:t xml:space="preserve"> the difference between reference UL and DL frequency,</w:t>
      </w:r>
      <m:oMath>
        <m:r>
          <m:rPr>
            <m:sty m:val="p"/>
          </m:rPr>
          <w:rPr>
            <w:rFonts w:ascii="Cambria Math" w:eastAsia="宋体" w:hAnsi="Cambria Math" w:hint="eastAsia"/>
            <w:sz w:val="20"/>
            <w:szCs w:val="20"/>
          </w:rPr>
          <m:t xml:space="preserve"> </m:t>
        </m:r>
        <m:r>
          <m:rPr>
            <m:sty m:val="p"/>
          </m:rPr>
          <w:rPr>
            <w:rFonts w:ascii="Cambria Math" w:eastAsia="宋体" w:hAnsi="Cambria Math" w:hint="eastAsia"/>
            <w:sz w:val="20"/>
            <w:szCs w:val="20"/>
          </w:rPr>
          <m:t>②</m:t>
        </m:r>
      </m:oMath>
      <w:r w:rsidR="0008593A" w:rsidRPr="004F5324">
        <w:rPr>
          <w:rFonts w:cs="Times New Roman"/>
          <w:bCs/>
          <w:iCs/>
          <w:sz w:val="20"/>
          <w:szCs w:val="20"/>
        </w:rPr>
        <w:t xml:space="preserve"> </w:t>
      </w:r>
      <w:r w:rsidR="0008593A">
        <w:rPr>
          <w:rFonts w:cs="Times New Roman"/>
          <w:bCs/>
          <w:iCs/>
          <w:sz w:val="20"/>
          <w:szCs w:val="20"/>
        </w:rPr>
        <w:t>is</w:t>
      </w:r>
      <w:r w:rsidR="0008593A" w:rsidRPr="004F5324">
        <w:rPr>
          <w:rFonts w:cs="Times New Roman"/>
          <w:bCs/>
          <w:iCs/>
          <w:sz w:val="20"/>
          <w:szCs w:val="20"/>
        </w:rPr>
        <w:t xml:space="preserve"> the estimated </w:t>
      </w:r>
      <w:r w:rsidR="0008593A" w:rsidRPr="004F5324">
        <w:rPr>
          <w:rFonts w:cs="Times New Roman"/>
          <w:bCs/>
          <w:iCs/>
          <w:sz w:val="20"/>
          <w:szCs w:val="20"/>
          <w:lang w:val="en-GB"/>
        </w:rPr>
        <w:t>Doppler shift on</w:t>
      </w:r>
      <w:r w:rsidR="0035464C">
        <w:rPr>
          <w:rFonts w:cs="Times New Roman"/>
          <w:bCs/>
          <w:iCs/>
          <w:sz w:val="20"/>
          <w:szCs w:val="20"/>
          <w:lang w:val="en-GB"/>
        </w:rPr>
        <w:t xml:space="preserve"> the</w:t>
      </w:r>
      <w:r w:rsidR="0008593A" w:rsidRPr="004F5324">
        <w:rPr>
          <w:rFonts w:cs="Times New Roman"/>
          <w:bCs/>
          <w:iCs/>
          <w:sz w:val="20"/>
          <w:szCs w:val="20"/>
          <w:lang w:val="en-GB"/>
        </w:rPr>
        <w:t xml:space="preserve"> service link</w:t>
      </w:r>
      <w:r w:rsidR="0008593A">
        <w:rPr>
          <w:rFonts w:cs="Times New Roman"/>
          <w:bCs/>
          <w:iCs/>
          <w:sz w:val="20"/>
          <w:szCs w:val="20"/>
          <w:lang w:val="en-GB"/>
        </w:rPr>
        <w:t xml:space="preserve">. The residual </w:t>
      </w:r>
      <w:r w:rsidR="0008593A" w:rsidRPr="004F5324">
        <w:rPr>
          <w:rFonts w:cs="Times New Roman"/>
          <w:bCs/>
          <w:iCs/>
          <w:sz w:val="20"/>
          <w:szCs w:val="20"/>
        </w:rPr>
        <w:t>UL frequency error at satellite</w:t>
      </w:r>
      <w:r w:rsidR="0008593A">
        <w:rPr>
          <w:rFonts w:cs="Times New Roman"/>
          <w:bCs/>
          <w:iCs/>
          <w:sz w:val="20"/>
          <w:szCs w:val="20"/>
        </w:rPr>
        <w:t xml:space="preserve"> (denoted as </w:t>
      </w:r>
      <w:r w:rsidR="0008593A" w:rsidRPr="00262EC1">
        <w:rPr>
          <w:rFonts w:ascii="宋体" w:eastAsia="宋体" w:hAnsi="宋体" w:hint="eastAsia"/>
          <w:bCs/>
          <w:iCs/>
          <w:sz w:val="20"/>
          <w:szCs w:val="20"/>
        </w:rPr>
        <w:t>⑤</w:t>
      </w:r>
      <w:r w:rsidR="0008593A">
        <w:rPr>
          <w:rFonts w:cs="Times New Roman"/>
          <w:bCs/>
          <w:iCs/>
          <w:sz w:val="20"/>
          <w:szCs w:val="20"/>
        </w:rPr>
        <w:t xml:space="preserve">) is about </w:t>
      </w:r>
      <m:oMath>
        <m:r>
          <m:rPr>
            <m:sty m:val="p"/>
          </m:rPr>
          <w:rPr>
            <w:rFonts w:ascii="Cambria Math" w:eastAsia="宋体" w:hAnsi="Cambria Math" w:hint="eastAsia"/>
            <w:sz w:val="20"/>
            <w:szCs w:val="20"/>
          </w:rPr>
          <m:t>⑤</m:t>
        </m:r>
        <m:r>
          <m:rPr>
            <m:sty m:val="p"/>
          </m:rPr>
          <w:rPr>
            <w:rFonts w:ascii="Cambria Math" w:eastAsia="宋体" w:hAnsi="宋体"/>
            <w:sz w:val="20"/>
            <w:szCs w:val="20"/>
          </w:rPr>
          <m:t>=</m:t>
        </m:r>
        <m:r>
          <m:rPr>
            <m:sty m:val="p"/>
          </m:rPr>
          <w:rPr>
            <w:rFonts w:ascii="Cambria Math" w:eastAsia="宋体" w:hAnsi="Cambria Math" w:hint="eastAsia"/>
            <w:sz w:val="20"/>
            <w:szCs w:val="20"/>
          </w:rPr>
          <m:t>②</m:t>
        </m:r>
        <m:r>
          <m:rPr>
            <m:sty m:val="p"/>
          </m:rPr>
          <w:rPr>
            <w:rFonts w:ascii="Cambria Math" w:eastAsia="宋体" w:hAnsi="Cambria Math"/>
            <w:sz w:val="20"/>
            <w:szCs w:val="20"/>
          </w:rPr>
          <m:t>-</m:t>
        </m:r>
        <m:r>
          <m:rPr>
            <m:sty m:val="p"/>
          </m:rPr>
          <w:rPr>
            <w:rFonts w:ascii="Cambria Math" w:eastAsia="宋体" w:hAnsi="Cambria Math" w:hint="eastAsia"/>
            <w:sz w:val="20"/>
            <w:szCs w:val="20"/>
          </w:rPr>
          <m:t>⑥</m:t>
        </m:r>
      </m:oMath>
      <w:r w:rsidR="0008593A">
        <w:rPr>
          <w:rFonts w:eastAsiaTheme="minorEastAsia" w:cs="Times New Roman" w:hint="eastAsia"/>
          <w:bCs/>
          <w:iCs/>
          <w:sz w:val="20"/>
          <w:szCs w:val="20"/>
        </w:rPr>
        <w:t>,</w:t>
      </w:r>
      <w:r w:rsidR="0008593A">
        <w:rPr>
          <w:rFonts w:eastAsiaTheme="minorEastAsia" w:cs="Times New Roman"/>
          <w:bCs/>
          <w:iCs/>
          <w:sz w:val="20"/>
          <w:szCs w:val="20"/>
        </w:rPr>
        <w:t xml:space="preserve"> where, </w:t>
      </w:r>
      <m:oMath>
        <m:r>
          <m:rPr>
            <m:sty m:val="p"/>
          </m:rPr>
          <w:rPr>
            <w:rFonts w:ascii="Cambria Math" w:eastAsia="宋体" w:hAnsi="Cambria Math" w:hint="eastAsia"/>
            <w:sz w:val="20"/>
            <w:szCs w:val="20"/>
          </w:rPr>
          <m:t>⑥</m:t>
        </m:r>
      </m:oMath>
      <w:r w:rsidR="0008593A">
        <w:rPr>
          <w:rFonts w:eastAsiaTheme="minorEastAsia" w:cs="Times New Roman" w:hint="eastAsia"/>
          <w:bCs/>
          <w:iCs/>
          <w:sz w:val="20"/>
          <w:szCs w:val="20"/>
        </w:rPr>
        <w:t xml:space="preserve"> </w:t>
      </w:r>
      <w:r w:rsidR="0008593A">
        <w:rPr>
          <w:rFonts w:eastAsiaTheme="minorEastAsia" w:cs="Times New Roman"/>
          <w:bCs/>
          <w:iCs/>
          <w:sz w:val="20"/>
          <w:szCs w:val="20"/>
        </w:rPr>
        <w:t xml:space="preserve">is the </w:t>
      </w:r>
      <w:r w:rsidR="0008593A" w:rsidRPr="004F5324">
        <w:rPr>
          <w:rFonts w:cs="Times New Roman"/>
          <w:bCs/>
          <w:iCs/>
          <w:sz w:val="20"/>
          <w:szCs w:val="20"/>
        </w:rPr>
        <w:t>pre-compensated Common Frequency Offset on DL transmission</w:t>
      </w:r>
      <w:r w:rsidR="0008593A">
        <w:rPr>
          <w:rFonts w:cs="Times New Roman"/>
          <w:bCs/>
          <w:iCs/>
          <w:sz w:val="20"/>
          <w:szCs w:val="20"/>
        </w:rPr>
        <w:t>.</w:t>
      </w:r>
    </w:p>
    <w:p w14:paraId="0AAA93D2" w14:textId="4CE0B877" w:rsidR="0008593A" w:rsidRDefault="0008593A" w:rsidP="0088007C">
      <w:pPr>
        <w:pStyle w:val="aff3"/>
        <w:numPr>
          <w:ilvl w:val="1"/>
          <w:numId w:val="11"/>
        </w:numPr>
        <w:spacing w:before="120" w:after="120"/>
        <w:ind w:firstLineChars="0"/>
        <w:rPr>
          <w:rFonts w:cs="Times New Roman"/>
          <w:bCs/>
          <w:iCs/>
          <w:sz w:val="20"/>
          <w:szCs w:val="20"/>
        </w:rPr>
      </w:pPr>
      <w:r>
        <w:rPr>
          <w:rFonts w:eastAsiaTheme="minorEastAsia" w:cs="Times New Roman" w:hint="eastAsia"/>
          <w:bCs/>
          <w:iCs/>
          <w:sz w:val="20"/>
          <w:szCs w:val="20"/>
        </w:rPr>
        <w:t>O</w:t>
      </w:r>
      <w:r>
        <w:rPr>
          <w:rFonts w:eastAsiaTheme="minorEastAsia" w:cs="Times New Roman"/>
          <w:bCs/>
          <w:iCs/>
          <w:sz w:val="20"/>
          <w:szCs w:val="20"/>
        </w:rPr>
        <w:t xml:space="preserve">n the contrary, if </w:t>
      </w:r>
      <w:r w:rsidRPr="004F5324">
        <w:rPr>
          <w:rFonts w:cs="Times New Roman"/>
          <w:bCs/>
          <w:iCs/>
          <w:sz w:val="20"/>
          <w:szCs w:val="20"/>
          <w:lang w:val="en-GB"/>
        </w:rPr>
        <w:t xml:space="preserve">the </w:t>
      </w:r>
      <w:r w:rsidRPr="004F5324">
        <w:rPr>
          <w:rFonts w:cs="Times New Roman"/>
          <w:bCs/>
          <w:iCs/>
          <w:sz w:val="20"/>
          <w:szCs w:val="20"/>
        </w:rPr>
        <w:t>pre-compensated Common Frequency Offset on DL transmission</w:t>
      </w:r>
      <w:r>
        <w:rPr>
          <w:rFonts w:cs="Times New Roman"/>
          <w:bCs/>
          <w:iCs/>
          <w:sz w:val="20"/>
          <w:szCs w:val="20"/>
        </w:rPr>
        <w:t xml:space="preserve"> (</w:t>
      </w:r>
      <m:oMath>
        <m:r>
          <m:rPr>
            <m:sty m:val="p"/>
          </m:rPr>
          <w:rPr>
            <w:rFonts w:ascii="Cambria Math" w:eastAsia="宋体" w:hAnsi="Cambria Math" w:hint="eastAsia"/>
            <w:sz w:val="20"/>
            <w:szCs w:val="20"/>
          </w:rPr>
          <m:t>⑥</m:t>
        </m:r>
      </m:oMath>
      <w:r>
        <w:rPr>
          <w:rFonts w:cs="Times New Roman"/>
          <w:bCs/>
          <w:iCs/>
          <w:sz w:val="20"/>
          <w:szCs w:val="20"/>
        </w:rPr>
        <w:t xml:space="preserve">) is indicated, </w:t>
      </w:r>
      <w:r w:rsidRPr="004F5324">
        <w:rPr>
          <w:rFonts w:cs="Times New Roman"/>
          <w:bCs/>
          <w:iCs/>
          <w:sz w:val="20"/>
          <w:szCs w:val="20"/>
        </w:rPr>
        <w:t xml:space="preserve">UE </w:t>
      </w:r>
      <w:r>
        <w:rPr>
          <w:rFonts w:cs="Times New Roman"/>
          <w:bCs/>
          <w:iCs/>
          <w:sz w:val="20"/>
          <w:szCs w:val="20"/>
        </w:rPr>
        <w:t>can</w:t>
      </w:r>
      <w:r w:rsidRPr="004F5324">
        <w:rPr>
          <w:rFonts w:cs="Times New Roman"/>
          <w:bCs/>
          <w:iCs/>
          <w:sz w:val="20"/>
          <w:szCs w:val="20"/>
        </w:rPr>
        <w:t xml:space="preserve"> determine it</w:t>
      </w:r>
      <w:r w:rsidR="0035464C">
        <w:rPr>
          <w:rFonts w:cs="Times New Roman"/>
          <w:bCs/>
          <w:iCs/>
          <w:sz w:val="20"/>
          <w:szCs w:val="20"/>
        </w:rPr>
        <w:t>s</w:t>
      </w:r>
      <w:r w:rsidRPr="004F5324">
        <w:rPr>
          <w:rFonts w:cs="Times New Roman"/>
          <w:bCs/>
          <w:iCs/>
          <w:sz w:val="20"/>
          <w:szCs w:val="20"/>
        </w:rPr>
        <w:t xml:space="preserve"> </w:t>
      </w:r>
      <w:r w:rsidRPr="004F5324">
        <w:rPr>
          <w:rFonts w:cs="Times New Roman"/>
          <w:bCs/>
          <w:iCs/>
          <w:sz w:val="20"/>
          <w:szCs w:val="20"/>
          <w:lang w:val="en-GB"/>
        </w:rPr>
        <w:t>UL transmission frequency</w:t>
      </w:r>
      <w:r>
        <w:rPr>
          <w:rFonts w:cs="Times New Roman"/>
          <w:bCs/>
          <w:iCs/>
          <w:sz w:val="20"/>
          <w:szCs w:val="20"/>
          <w:lang w:val="en-GB"/>
        </w:rPr>
        <w:t xml:space="preserve"> </w:t>
      </w:r>
      <w:r>
        <w:rPr>
          <w:rFonts w:ascii="宋体" w:eastAsia="宋体" w:hAnsi="宋体" w:hint="eastAsia"/>
          <w:bCs/>
          <w:iCs/>
          <w:sz w:val="20"/>
          <w:szCs w:val="20"/>
          <w:lang w:val="en-GB"/>
        </w:rPr>
        <w:t>(</w:t>
      </w:r>
      <w:r w:rsidRPr="004F5324">
        <w:rPr>
          <w:rFonts w:ascii="宋体" w:eastAsia="宋体" w:hAnsi="宋体" w:hint="eastAsia"/>
          <w:bCs/>
          <w:iCs/>
          <w:sz w:val="20"/>
          <w:szCs w:val="20"/>
        </w:rPr>
        <w:t>④</w:t>
      </w:r>
      <w:r w:rsidRPr="00975D67">
        <w:rPr>
          <w:rFonts w:cs="Times New Roman"/>
          <w:bCs/>
          <w:iCs/>
          <w:sz w:val="20"/>
          <w:szCs w:val="20"/>
        </w:rPr>
        <w:t>)</w:t>
      </w:r>
      <w:r>
        <w:rPr>
          <w:rFonts w:cs="Times New Roman"/>
          <w:bCs/>
          <w:iCs/>
          <w:sz w:val="20"/>
          <w:szCs w:val="20"/>
        </w:rPr>
        <w:t xml:space="preserve"> as </w:t>
      </w:r>
      <m:oMath>
        <m:r>
          <m:rPr>
            <m:sty m:val="p"/>
          </m:rPr>
          <w:rPr>
            <w:rFonts w:ascii="Cambria Math" w:eastAsia="宋体" w:hAnsi="Cambria Math" w:hint="eastAsia"/>
            <w:sz w:val="20"/>
            <w:szCs w:val="20"/>
          </w:rPr>
          <m:t>④</m:t>
        </m:r>
        <m:r>
          <m:rPr>
            <m:sty m:val="p"/>
          </m:rPr>
          <w:rPr>
            <w:rFonts w:ascii="Cambria Math" w:eastAsia="宋体" w:hAnsi="宋体"/>
            <w:sz w:val="20"/>
            <w:szCs w:val="20"/>
          </w:rPr>
          <m:t>=</m:t>
        </m:r>
        <m:d>
          <m:dPr>
            <m:ctrlPr>
              <w:rPr>
                <w:rFonts w:ascii="Cambria Math" w:eastAsia="宋体" w:hAnsi="Cambria Math"/>
                <w:bCs/>
                <w:iCs/>
                <w:sz w:val="20"/>
                <w:szCs w:val="20"/>
              </w:rPr>
            </m:ctrlPr>
          </m:dPr>
          <m:e>
            <m:r>
              <m:rPr>
                <m:sty m:val="p"/>
              </m:rPr>
              <w:rPr>
                <w:rFonts w:ascii="Cambria Math" w:eastAsia="宋体" w:hAnsi="Cambria Math" w:hint="eastAsia"/>
                <w:sz w:val="20"/>
                <w:szCs w:val="20"/>
              </w:rPr>
              <m:t>①</m:t>
            </m:r>
            <m:r>
              <m:rPr>
                <m:sty m:val="p"/>
              </m:rPr>
              <w:rPr>
                <w:rFonts w:ascii="Cambria Math" w:eastAsia="宋体" w:hAnsi="宋体"/>
                <w:sz w:val="20"/>
                <w:szCs w:val="20"/>
              </w:rPr>
              <m:t>+</m:t>
            </m:r>
            <m:r>
              <m:rPr>
                <m:sty m:val="p"/>
              </m:rPr>
              <w:rPr>
                <w:rFonts w:ascii="Cambria Math" w:eastAsia="宋体" w:hAnsi="Cambria Math" w:hint="eastAsia"/>
                <w:sz w:val="20"/>
                <w:szCs w:val="20"/>
              </w:rPr>
              <m:t>③</m:t>
            </m:r>
            <m:r>
              <m:rPr>
                <m:sty m:val="p"/>
              </m:rPr>
              <w:rPr>
                <w:rFonts w:ascii="Cambria Math" w:eastAsia="微软雅黑" w:hAnsi="Cambria Math" w:cs="微软雅黑" w:hint="eastAsia"/>
                <w:sz w:val="20"/>
                <w:szCs w:val="20"/>
              </w:rPr>
              <m:t>-</m:t>
            </m:r>
            <m:r>
              <m:rPr>
                <m:sty m:val="p"/>
              </m:rPr>
              <w:rPr>
                <w:rFonts w:ascii="Cambria Math" w:eastAsia="宋体" w:hAnsi="Cambria Math" w:hint="eastAsia"/>
                <w:sz w:val="20"/>
                <w:szCs w:val="20"/>
              </w:rPr>
              <m:t>②</m:t>
            </m:r>
          </m:e>
        </m:d>
        <m:r>
          <m:rPr>
            <m:sty m:val="p"/>
          </m:rPr>
          <w:rPr>
            <w:rFonts w:ascii="Cambria Math" w:eastAsia="宋体" w:hAnsi="Cambria Math"/>
            <w:sz w:val="20"/>
            <w:szCs w:val="20"/>
          </w:rPr>
          <m:t>-</m:t>
        </m:r>
        <m:d>
          <m:dPr>
            <m:ctrlPr>
              <w:rPr>
                <w:rFonts w:ascii="Cambria Math" w:eastAsia="宋体" w:hAnsi="Cambria Math"/>
                <w:bCs/>
                <w:iCs/>
                <w:sz w:val="20"/>
                <w:szCs w:val="20"/>
              </w:rPr>
            </m:ctrlPr>
          </m:dPr>
          <m:e>
            <m:r>
              <m:rPr>
                <m:sty m:val="p"/>
              </m:rPr>
              <w:rPr>
                <w:rFonts w:ascii="Cambria Math" w:eastAsia="宋体" w:hAnsi="Cambria Math" w:hint="eastAsia"/>
                <w:sz w:val="20"/>
                <w:szCs w:val="20"/>
              </w:rPr>
              <m:t>②</m:t>
            </m:r>
            <m:r>
              <m:rPr>
                <m:sty m:val="p"/>
              </m:rPr>
              <w:rPr>
                <w:rFonts w:ascii="Cambria Math" w:eastAsia="宋体" w:hAnsi="Cambria Math"/>
                <w:sz w:val="20"/>
                <w:szCs w:val="20"/>
              </w:rPr>
              <m:t>-</m:t>
            </m:r>
            <m:r>
              <m:rPr>
                <m:sty m:val="p"/>
              </m:rPr>
              <w:rPr>
                <w:rFonts w:ascii="Cambria Math" w:eastAsia="宋体" w:hAnsi="Cambria Math" w:hint="eastAsia"/>
                <w:sz w:val="20"/>
                <w:szCs w:val="20"/>
              </w:rPr>
              <m:t>⑥</m:t>
            </m:r>
          </m:e>
        </m:d>
        <m:r>
          <w:rPr>
            <w:rFonts w:ascii="Cambria Math" w:eastAsia="宋体" w:hAnsi="Cambria Math"/>
            <w:sz w:val="20"/>
            <w:szCs w:val="20"/>
          </w:rPr>
          <m:t>=0</m:t>
        </m:r>
      </m:oMath>
      <w:r>
        <w:rPr>
          <w:rFonts w:eastAsiaTheme="minorEastAsia" w:cs="Times New Roman" w:hint="eastAsia"/>
          <w:bCs/>
          <w:iCs/>
          <w:sz w:val="20"/>
          <w:szCs w:val="20"/>
        </w:rPr>
        <w:t>,</w:t>
      </w:r>
      <w:r>
        <w:rPr>
          <w:rFonts w:eastAsiaTheme="minorEastAsia" w:cs="Times New Roman"/>
          <w:bCs/>
          <w:iCs/>
          <w:sz w:val="20"/>
          <w:szCs w:val="20"/>
        </w:rPr>
        <w:t xml:space="preserve"> to eliminate</w:t>
      </w:r>
      <w:r w:rsidR="00A92075">
        <w:rPr>
          <w:rFonts w:eastAsiaTheme="minorEastAsia" w:cs="Times New Roman"/>
          <w:bCs/>
          <w:iCs/>
          <w:sz w:val="20"/>
          <w:szCs w:val="20"/>
        </w:rPr>
        <w:t xml:space="preserve"> the</w:t>
      </w:r>
      <w:r>
        <w:rPr>
          <w:rFonts w:eastAsiaTheme="minorEastAsia" w:cs="Times New Roman"/>
          <w:bCs/>
          <w:iCs/>
          <w:sz w:val="20"/>
          <w:szCs w:val="20"/>
        </w:rPr>
        <w:t xml:space="preserve"> </w:t>
      </w:r>
      <w:r>
        <w:rPr>
          <w:rFonts w:cs="Times New Roman"/>
          <w:bCs/>
          <w:iCs/>
          <w:sz w:val="20"/>
          <w:szCs w:val="20"/>
          <w:lang w:val="en-GB"/>
        </w:rPr>
        <w:t xml:space="preserve">residual </w:t>
      </w:r>
      <w:r w:rsidRPr="004F5324">
        <w:rPr>
          <w:rFonts w:cs="Times New Roman"/>
          <w:bCs/>
          <w:iCs/>
          <w:sz w:val="20"/>
          <w:szCs w:val="20"/>
        </w:rPr>
        <w:t>UL frequency error at satellite</w:t>
      </w:r>
      <w:r>
        <w:rPr>
          <w:rFonts w:cs="Times New Roman"/>
          <w:bCs/>
          <w:iCs/>
          <w:sz w:val="20"/>
          <w:szCs w:val="20"/>
        </w:rPr>
        <w:t>.</w:t>
      </w:r>
    </w:p>
    <w:p w14:paraId="64119E4C" w14:textId="77777777" w:rsidR="00192F39" w:rsidRPr="00192F39" w:rsidRDefault="00192F39" w:rsidP="00192F39">
      <w:pPr>
        <w:spacing w:before="120" w:after="120"/>
        <w:rPr>
          <w:rFonts w:cs="Times New Roman"/>
          <w:bCs/>
          <w:iCs/>
          <w:sz w:val="20"/>
          <w:szCs w:val="20"/>
        </w:rPr>
      </w:pPr>
    </w:p>
    <w:p w14:paraId="2058867C" w14:textId="3A3FA8F4" w:rsidR="00F05DE3" w:rsidRDefault="00F05DE3" w:rsidP="00F05DE3">
      <w:pPr>
        <w:rPr>
          <w:rFonts w:ascii="Times New Roman" w:hAnsi="Times New Roman" w:cs="Times New Roman"/>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A97910">
        <w:rPr>
          <w:rFonts w:ascii="Times New Roman" w:hAnsi="Times New Roman" w:cs="Times New Roman"/>
          <w:b/>
          <w:i/>
          <w:sz w:val="20"/>
          <w:szCs w:val="20"/>
          <w:u w:val="single"/>
        </w:rPr>
        <w:t>8</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DD116C">
        <w:rPr>
          <w:rFonts w:ascii="Times New Roman" w:hAnsi="Times New Roman" w:cs="Times New Roman"/>
          <w:sz w:val="20"/>
          <w:szCs w:val="20"/>
        </w:rPr>
        <w:t>S</w:t>
      </w:r>
      <w:r w:rsidR="00DD116C" w:rsidRPr="00DD116C">
        <w:rPr>
          <w:rFonts w:ascii="Times New Roman" w:hAnsi="Times New Roman" w:cs="Times New Roman"/>
          <w:sz w:val="20"/>
          <w:szCs w:val="20"/>
        </w:rPr>
        <w:t xml:space="preserve">upport </w:t>
      </w:r>
      <w:r w:rsidR="00DD116C">
        <w:rPr>
          <w:rFonts w:ascii="Times New Roman" w:hAnsi="Times New Roman" w:cs="Times New Roman"/>
          <w:sz w:val="20"/>
          <w:szCs w:val="20"/>
        </w:rPr>
        <w:t xml:space="preserve">indication </w:t>
      </w:r>
      <w:r w:rsidR="00DD116C" w:rsidRPr="00DD116C">
        <w:rPr>
          <w:rFonts w:ascii="Times New Roman" w:hAnsi="Times New Roman" w:cs="Times New Roman"/>
          <w:sz w:val="20"/>
          <w:szCs w:val="20"/>
        </w:rPr>
        <w:t>of DL frequency compensation for the service link Doppler</w:t>
      </w:r>
      <w:r w:rsidR="00297BF7">
        <w:rPr>
          <w:rFonts w:ascii="Times New Roman" w:hAnsi="Times New Roman" w:cs="Times New Roman"/>
          <w:sz w:val="20"/>
          <w:szCs w:val="20"/>
        </w:rPr>
        <w:t>, i.e.,</w:t>
      </w:r>
    </w:p>
    <w:p w14:paraId="1D84F6A1" w14:textId="569ACC15" w:rsidR="00CF759F" w:rsidRPr="00CF759F" w:rsidRDefault="00CF759F" w:rsidP="0088007C">
      <w:pPr>
        <w:pStyle w:val="aff3"/>
        <w:numPr>
          <w:ilvl w:val="0"/>
          <w:numId w:val="11"/>
        </w:numPr>
        <w:tabs>
          <w:tab w:val="left" w:pos="1701"/>
        </w:tabs>
        <w:spacing w:before="120" w:after="120" w:line="259" w:lineRule="auto"/>
        <w:ind w:firstLineChars="0"/>
        <w:rPr>
          <w:rFonts w:cs="Times New Roman"/>
          <w:sz w:val="20"/>
          <w:szCs w:val="20"/>
        </w:rPr>
      </w:pPr>
      <w:r w:rsidRPr="00CF759F">
        <w:rPr>
          <w:rFonts w:eastAsiaTheme="minorHAnsi"/>
          <w:sz w:val="20"/>
          <w:szCs w:val="20"/>
        </w:rPr>
        <w:t xml:space="preserve">If NR NTN gNB applies </w:t>
      </w:r>
      <w:bookmarkStart w:id="18" w:name="_Hlk60995607"/>
      <w:r w:rsidRPr="00CF759F">
        <w:rPr>
          <w:rFonts w:eastAsiaTheme="minorHAnsi"/>
          <w:sz w:val="20"/>
          <w:szCs w:val="20"/>
        </w:rPr>
        <w:t xml:space="preserve">frequency </w:t>
      </w:r>
      <w:bookmarkEnd w:id="18"/>
      <w:r w:rsidRPr="00CF759F">
        <w:rPr>
          <w:rFonts w:eastAsiaTheme="minorHAnsi"/>
          <w:sz w:val="20"/>
          <w:szCs w:val="20"/>
        </w:rPr>
        <w:t xml:space="preserve">pre-compensation in DL, </w:t>
      </w:r>
      <w:bookmarkStart w:id="19" w:name="_Hlk60995615"/>
      <w:r w:rsidRPr="00CF759F">
        <w:rPr>
          <w:rFonts w:eastAsiaTheme="minorHAnsi"/>
          <w:sz w:val="20"/>
          <w:szCs w:val="20"/>
        </w:rPr>
        <w:t>the gNB should broadcast a parameter giving the amount of frequency pre-compensation. This parameter should indicate the TX frequency offset at the satellite transmitter relative to the nominal DL TX frequency of the service link</w:t>
      </w:r>
      <w:r>
        <w:rPr>
          <w:rFonts w:eastAsiaTheme="minorHAnsi"/>
          <w:sz w:val="20"/>
          <w:szCs w:val="20"/>
        </w:rPr>
        <w:t>.</w:t>
      </w:r>
      <w:bookmarkEnd w:id="19"/>
    </w:p>
    <w:p w14:paraId="55CE89DF" w14:textId="7039384B" w:rsidR="00C93268" w:rsidRDefault="00C93268" w:rsidP="00C93268">
      <w:pPr>
        <w:spacing w:beforeLines="50" w:before="120" w:afterLines="50" w:after="120"/>
        <w:rPr>
          <w:rFonts w:ascii="Times New Roman" w:hAnsi="Times New Roman" w:cs="Times New Roman"/>
          <w:sz w:val="20"/>
          <w:szCs w:val="20"/>
        </w:rPr>
      </w:pPr>
    </w:p>
    <w:p w14:paraId="36B2FF9A" w14:textId="03C035AE" w:rsidR="00B44ECB" w:rsidRPr="00557B2E" w:rsidRDefault="00642819" w:rsidP="00B44ECB">
      <w:pPr>
        <w:pStyle w:val="3"/>
      </w:pPr>
      <w:r w:rsidRPr="00642819">
        <w:t>Issue#3-3: Indication of pre</w:t>
      </w:r>
      <w:r>
        <w:t>-</w:t>
      </w:r>
      <w:r w:rsidRPr="00642819">
        <w:t>compensation frequency offset on UL</w:t>
      </w:r>
    </w:p>
    <w:p w14:paraId="0697787D" w14:textId="7F670A09" w:rsidR="00A93440" w:rsidRDefault="00A93440" w:rsidP="00A93440">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4</w:t>
      </w:r>
      <w:r w:rsidRPr="00A72DB7">
        <w:rPr>
          <w:rFonts w:ascii="Times New Roman" w:hAnsi="Times New Roman" w:cs="Times New Roman"/>
          <w:bCs/>
          <w:iCs/>
          <w:sz w:val="20"/>
          <w:szCs w:val="20"/>
        </w:rPr>
        <w:t>-e,</w:t>
      </w:r>
      <w:r>
        <w:rPr>
          <w:rFonts w:ascii="Times New Roman" w:hAnsi="Times New Roman" w:cs="Times New Roman"/>
          <w:bCs/>
          <w:iCs/>
          <w:sz w:val="20"/>
          <w:szCs w:val="20"/>
        </w:rPr>
        <w:t xml:space="preserve"> Moderator suggested for more discussion on i</w:t>
      </w:r>
      <w:r w:rsidRPr="00A93440">
        <w:rPr>
          <w:rFonts w:ascii="Times New Roman" w:hAnsi="Times New Roman" w:cs="Times New Roman"/>
          <w:bCs/>
          <w:iCs/>
          <w:sz w:val="20"/>
          <w:szCs w:val="20"/>
        </w:rPr>
        <w:t>ndication of pre-compensation frequency offset on UL</w:t>
      </w:r>
      <w:r>
        <w:rPr>
          <w:rFonts w:ascii="Times New Roman" w:hAnsi="Times New Roman" w:cs="Times New Roman"/>
          <w:bCs/>
          <w:iCs/>
          <w:sz w:val="20"/>
          <w:szCs w:val="20"/>
        </w:rPr>
        <w:t xml:space="preserve">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_Ref67556804 \r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[3]</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A93440" w14:paraId="17DF3CDF" w14:textId="77777777" w:rsidTr="00A93440">
        <w:tc>
          <w:tcPr>
            <w:tcW w:w="9962" w:type="dxa"/>
          </w:tcPr>
          <w:p w14:paraId="6A2F0070" w14:textId="77777777" w:rsidR="00A93440" w:rsidRPr="00F6105E" w:rsidRDefault="00A93440" w:rsidP="00A93440">
            <w:r w:rsidRPr="00F6105E">
              <w:rPr>
                <w:rFonts w:eastAsiaTheme="minorHAnsi"/>
                <w:b/>
                <w:bCs/>
                <w:highlight w:val="cyan"/>
              </w:rPr>
              <w:t>FL recommendation 3-3:</w:t>
            </w:r>
            <w:r w:rsidRPr="00F6105E">
              <w:rPr>
                <w:rFonts w:eastAsiaTheme="minorHAnsi"/>
                <w:b/>
                <w:bCs/>
              </w:rPr>
              <w:t xml:space="preserve"> </w:t>
            </w:r>
          </w:p>
          <w:p w14:paraId="1AD927F9" w14:textId="0D3088F1" w:rsidR="00A93440" w:rsidRPr="00A93440" w:rsidRDefault="00A93440" w:rsidP="00A93440">
            <w:pPr>
              <w:rPr>
                <w:b/>
              </w:rPr>
            </w:pPr>
            <w:r w:rsidRPr="00F6105E">
              <w:rPr>
                <w:b/>
              </w:rPr>
              <w:t>On the indication of pre-compensation frequency offset on UL, proponents are encouraged to have offline discussions with other companies.</w:t>
            </w:r>
          </w:p>
        </w:tc>
      </w:tr>
    </w:tbl>
    <w:p w14:paraId="1B055B22" w14:textId="3785E804" w:rsidR="00642819" w:rsidRDefault="00642819" w:rsidP="00C93268">
      <w:pPr>
        <w:spacing w:beforeLines="50" w:before="120" w:afterLines="50" w:after="120"/>
        <w:rPr>
          <w:rFonts w:ascii="Times New Roman" w:hAnsi="Times New Roman" w:cs="Times New Roman"/>
          <w:sz w:val="20"/>
          <w:szCs w:val="20"/>
        </w:rPr>
      </w:pPr>
    </w:p>
    <w:p w14:paraId="16410A40" w14:textId="77777777" w:rsidR="00B31106" w:rsidRDefault="004E5D5E" w:rsidP="00B31106">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In our view, </w:t>
      </w:r>
      <w:r w:rsidR="00B31106">
        <w:rPr>
          <w:rFonts w:ascii="Times New Roman" w:hAnsi="Times New Roman" w:cs="Times New Roman"/>
          <w:sz w:val="20"/>
          <w:szCs w:val="20"/>
        </w:rPr>
        <w:t xml:space="preserve">whether </w:t>
      </w:r>
      <w:r w:rsidR="00B31106" w:rsidRPr="00E74145">
        <w:rPr>
          <w:rFonts w:ascii="Times New Roman" w:hAnsi="Times New Roman" w:cs="Times New Roman"/>
          <w:sz w:val="20"/>
          <w:szCs w:val="20"/>
        </w:rPr>
        <w:t>NTN gNB may or may not be capable to</w:t>
      </w:r>
      <w:r w:rsidR="00B31106">
        <w:rPr>
          <w:rFonts w:ascii="Times New Roman" w:hAnsi="Times New Roman" w:cs="Times New Roman"/>
          <w:sz w:val="20"/>
          <w:szCs w:val="20"/>
        </w:rPr>
        <w:t xml:space="preserve"> </w:t>
      </w:r>
      <w:r w:rsidR="00B31106" w:rsidRPr="00E74145">
        <w:rPr>
          <w:rFonts w:ascii="Times New Roman" w:hAnsi="Times New Roman" w:cs="Times New Roman"/>
          <w:sz w:val="20"/>
          <w:szCs w:val="20"/>
        </w:rPr>
        <w:t>perform frequency p</w:t>
      </w:r>
      <w:r w:rsidR="00B31106">
        <w:rPr>
          <w:rFonts w:ascii="Times New Roman" w:hAnsi="Times New Roman" w:cs="Times New Roman"/>
          <w:sz w:val="20"/>
          <w:szCs w:val="20"/>
        </w:rPr>
        <w:t>ost</w:t>
      </w:r>
      <w:r w:rsidR="00B31106" w:rsidRPr="00E74145">
        <w:rPr>
          <w:rFonts w:ascii="Times New Roman" w:hAnsi="Times New Roman" w:cs="Times New Roman"/>
          <w:sz w:val="20"/>
          <w:szCs w:val="20"/>
        </w:rPr>
        <w:t xml:space="preserve">-compensation in </w:t>
      </w:r>
      <w:r w:rsidR="00B31106">
        <w:rPr>
          <w:rFonts w:ascii="Times New Roman" w:hAnsi="Times New Roman" w:cs="Times New Roman"/>
          <w:sz w:val="20"/>
          <w:szCs w:val="20"/>
        </w:rPr>
        <w:t xml:space="preserve">UL depends on the gNB’s implementation, and it is </w:t>
      </w:r>
      <w:r w:rsidR="00B31106" w:rsidRPr="00E74145">
        <w:rPr>
          <w:rFonts w:ascii="Times New Roman" w:hAnsi="Times New Roman" w:cs="Times New Roman"/>
          <w:sz w:val="20"/>
          <w:szCs w:val="20"/>
        </w:rPr>
        <w:t>not necessary to capture</w:t>
      </w:r>
      <w:r w:rsidR="00B31106">
        <w:rPr>
          <w:rFonts w:ascii="Times New Roman" w:hAnsi="Times New Roman" w:cs="Times New Roman"/>
          <w:sz w:val="20"/>
          <w:szCs w:val="20"/>
        </w:rPr>
        <w:t xml:space="preserve"> the ability requirements</w:t>
      </w:r>
      <w:r w:rsidR="00B31106" w:rsidRPr="00E74145">
        <w:rPr>
          <w:rFonts w:ascii="Times New Roman" w:hAnsi="Times New Roman" w:cs="Times New Roman"/>
          <w:sz w:val="20"/>
          <w:szCs w:val="20"/>
        </w:rPr>
        <w:t xml:space="preserve"> in the </w:t>
      </w:r>
      <w:r w:rsidR="00B31106">
        <w:rPr>
          <w:rFonts w:ascii="Times New Roman" w:hAnsi="Times New Roman" w:cs="Times New Roman"/>
          <w:sz w:val="20"/>
          <w:szCs w:val="20"/>
        </w:rPr>
        <w:t>specification.</w:t>
      </w:r>
    </w:p>
    <w:p w14:paraId="2722B1EE" w14:textId="32259FBC" w:rsidR="00642819" w:rsidRDefault="00B31106" w:rsidP="00C93268">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I</w:t>
      </w:r>
      <w:r w:rsidR="004E5D5E" w:rsidRPr="004E5D5E">
        <w:rPr>
          <w:rFonts w:ascii="Times New Roman" w:hAnsi="Times New Roman" w:cs="Times New Roman"/>
          <w:sz w:val="20"/>
          <w:szCs w:val="20"/>
        </w:rPr>
        <w:t>f NR NTN gNB applies frequency post-compensation in UL, the gNB should broadcast a parameter giving the amount of frequency post-compensation, to achieve a common understanding between UE and gNB. This parameter should indicate the RX frequency offset at the satellite receiver relative to the nominal UE RX frequency of the service link.</w:t>
      </w:r>
    </w:p>
    <w:p w14:paraId="686DC623" w14:textId="77777777" w:rsidR="001940CD" w:rsidRDefault="001940CD" w:rsidP="00C93268">
      <w:pPr>
        <w:spacing w:beforeLines="50" w:before="120" w:afterLines="50" w:after="120"/>
        <w:rPr>
          <w:rFonts w:ascii="Times New Roman" w:hAnsi="Times New Roman" w:cs="Times New Roman"/>
          <w:sz w:val="20"/>
          <w:szCs w:val="20"/>
        </w:rPr>
      </w:pPr>
    </w:p>
    <w:p w14:paraId="7F7EA874" w14:textId="653365F5" w:rsidR="00C321A2" w:rsidRDefault="00C321A2" w:rsidP="00C321A2">
      <w:pPr>
        <w:rPr>
          <w:rFonts w:ascii="Times New Roman" w:hAnsi="Times New Roman" w:cs="Times New Roman"/>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A97910">
        <w:rPr>
          <w:rFonts w:ascii="Times New Roman" w:hAnsi="Times New Roman" w:cs="Times New Roman"/>
          <w:b/>
          <w:i/>
          <w:sz w:val="20"/>
          <w:szCs w:val="20"/>
          <w:u w:val="single"/>
        </w:rPr>
        <w:t>9</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sz w:val="20"/>
          <w:szCs w:val="20"/>
        </w:rPr>
        <w:t xml:space="preserve">If NR NTN gNB </w:t>
      </w:r>
      <w:r w:rsidRPr="00960DBF">
        <w:rPr>
          <w:rFonts w:ascii="Times New Roman" w:hAnsi="Times New Roman" w:cs="Times New Roman"/>
          <w:sz w:val="20"/>
          <w:szCs w:val="20"/>
        </w:rPr>
        <w:t xml:space="preserve">applies frequency </w:t>
      </w:r>
      <w:r w:rsidRPr="00320B97">
        <w:rPr>
          <w:rFonts w:ascii="Times New Roman" w:hAnsi="Times New Roman" w:cs="Times New Roman"/>
          <w:bCs/>
          <w:iCs/>
          <w:sz w:val="20"/>
          <w:szCs w:val="20"/>
        </w:rPr>
        <w:t xml:space="preserve">post-compensation </w:t>
      </w:r>
      <w:r>
        <w:rPr>
          <w:rFonts w:ascii="Times New Roman" w:hAnsi="Times New Roman" w:cs="Times New Roman"/>
          <w:bCs/>
          <w:iCs/>
          <w:sz w:val="20"/>
          <w:szCs w:val="20"/>
        </w:rPr>
        <w:t>in</w:t>
      </w:r>
      <w:r w:rsidRPr="00320B97">
        <w:rPr>
          <w:rFonts w:ascii="Times New Roman" w:hAnsi="Times New Roman" w:cs="Times New Roman"/>
          <w:bCs/>
          <w:iCs/>
          <w:sz w:val="20"/>
          <w:szCs w:val="20"/>
        </w:rPr>
        <w:t xml:space="preserve"> UL</w:t>
      </w:r>
      <w:r>
        <w:rPr>
          <w:rFonts w:ascii="Times New Roman" w:hAnsi="Times New Roman" w:cs="Times New Roman"/>
          <w:bCs/>
          <w:iCs/>
          <w:sz w:val="20"/>
          <w:szCs w:val="20"/>
        </w:rPr>
        <w:t xml:space="preserve">, </w:t>
      </w:r>
      <w:r w:rsidRPr="00960DBF">
        <w:rPr>
          <w:rFonts w:ascii="Times New Roman" w:hAnsi="Times New Roman" w:cs="Times New Roman"/>
          <w:bCs/>
          <w:iCs/>
          <w:sz w:val="20"/>
          <w:szCs w:val="20"/>
        </w:rPr>
        <w:t>the gNB should broadcast a parameter giving the amount of frequency p</w:t>
      </w:r>
      <w:r>
        <w:rPr>
          <w:rFonts w:ascii="Times New Roman" w:hAnsi="Times New Roman" w:cs="Times New Roman"/>
          <w:bCs/>
          <w:iCs/>
          <w:sz w:val="20"/>
          <w:szCs w:val="20"/>
        </w:rPr>
        <w:t>ost</w:t>
      </w:r>
      <w:r w:rsidRPr="00960DBF">
        <w:rPr>
          <w:rFonts w:ascii="Times New Roman" w:hAnsi="Times New Roman" w:cs="Times New Roman"/>
          <w:bCs/>
          <w:iCs/>
          <w:sz w:val="20"/>
          <w:szCs w:val="20"/>
        </w:rPr>
        <w:t>-compensation</w:t>
      </w:r>
      <w:r>
        <w:rPr>
          <w:rFonts w:ascii="Times New Roman" w:hAnsi="Times New Roman" w:cs="Times New Roman"/>
          <w:bCs/>
          <w:iCs/>
          <w:sz w:val="20"/>
          <w:szCs w:val="20"/>
        </w:rPr>
        <w:t>, to achieve a common understanding between UE and gNB</w:t>
      </w:r>
      <w:r w:rsidRPr="00960DBF">
        <w:rPr>
          <w:rFonts w:ascii="Times New Roman" w:hAnsi="Times New Roman" w:cs="Times New Roman"/>
          <w:bCs/>
          <w:iCs/>
          <w:sz w:val="20"/>
          <w:szCs w:val="20"/>
        </w:rPr>
        <w:t xml:space="preserve">. This parameter should indicate the </w:t>
      </w:r>
      <w:r>
        <w:rPr>
          <w:rFonts w:ascii="Times New Roman" w:hAnsi="Times New Roman" w:cs="Times New Roman"/>
          <w:bCs/>
          <w:iCs/>
          <w:sz w:val="20"/>
          <w:szCs w:val="20"/>
        </w:rPr>
        <w:t>RX</w:t>
      </w:r>
      <w:r w:rsidRPr="00960DBF">
        <w:rPr>
          <w:rFonts w:ascii="Times New Roman" w:hAnsi="Times New Roman" w:cs="Times New Roman"/>
          <w:bCs/>
          <w:iCs/>
          <w:sz w:val="20"/>
          <w:szCs w:val="20"/>
        </w:rPr>
        <w:t xml:space="preserve"> frequency offset at the satellite </w:t>
      </w:r>
      <w:r>
        <w:rPr>
          <w:rFonts w:ascii="Times New Roman" w:hAnsi="Times New Roman" w:cs="Times New Roman"/>
          <w:bCs/>
          <w:iCs/>
          <w:sz w:val="20"/>
          <w:szCs w:val="20"/>
        </w:rPr>
        <w:t>receiver</w:t>
      </w:r>
      <w:r w:rsidRPr="00960DBF">
        <w:rPr>
          <w:rFonts w:ascii="Times New Roman" w:hAnsi="Times New Roman" w:cs="Times New Roman"/>
          <w:bCs/>
          <w:iCs/>
          <w:sz w:val="20"/>
          <w:szCs w:val="20"/>
        </w:rPr>
        <w:t xml:space="preserve"> relative to the nominal </w:t>
      </w:r>
      <w:r>
        <w:rPr>
          <w:rFonts w:ascii="Times New Roman" w:hAnsi="Times New Roman" w:cs="Times New Roman"/>
          <w:bCs/>
          <w:iCs/>
          <w:sz w:val="20"/>
          <w:szCs w:val="20"/>
        </w:rPr>
        <w:t>UE</w:t>
      </w:r>
      <w:r w:rsidRPr="00960DBF">
        <w:rPr>
          <w:rFonts w:ascii="Times New Roman" w:hAnsi="Times New Roman" w:cs="Times New Roman"/>
          <w:bCs/>
          <w:iCs/>
          <w:sz w:val="20"/>
          <w:szCs w:val="20"/>
        </w:rPr>
        <w:t xml:space="preserve"> </w:t>
      </w:r>
      <w:r>
        <w:rPr>
          <w:rFonts w:ascii="Times New Roman" w:hAnsi="Times New Roman" w:cs="Times New Roman"/>
          <w:bCs/>
          <w:iCs/>
          <w:sz w:val="20"/>
          <w:szCs w:val="20"/>
        </w:rPr>
        <w:t>R</w:t>
      </w:r>
      <w:r w:rsidRPr="00960DBF">
        <w:rPr>
          <w:rFonts w:ascii="Times New Roman" w:hAnsi="Times New Roman" w:cs="Times New Roman"/>
          <w:bCs/>
          <w:iCs/>
          <w:sz w:val="20"/>
          <w:szCs w:val="20"/>
        </w:rPr>
        <w:t>X frequency of the service link.</w:t>
      </w:r>
    </w:p>
    <w:p w14:paraId="0CDFEDCD" w14:textId="56571A8F" w:rsidR="00AA38A2" w:rsidRDefault="00AA38A2" w:rsidP="00C93268">
      <w:pPr>
        <w:spacing w:beforeLines="50" w:before="120" w:afterLines="50" w:after="120"/>
        <w:rPr>
          <w:rFonts w:ascii="Times New Roman" w:hAnsi="Times New Roman" w:cs="Times New Roman"/>
          <w:bCs/>
          <w:iCs/>
          <w:sz w:val="20"/>
          <w:szCs w:val="20"/>
        </w:rPr>
      </w:pPr>
    </w:p>
    <w:p w14:paraId="75AA7DB4" w14:textId="77777777" w:rsidR="0078049A" w:rsidRDefault="0078049A" w:rsidP="0078049A">
      <w:pPr>
        <w:pStyle w:val="2"/>
        <w:spacing w:before="120" w:after="120"/>
      </w:pPr>
      <w:bookmarkStart w:id="20" w:name="_Toc63448359"/>
      <w:r>
        <w:t>Issue#6</w:t>
      </w:r>
      <w:r w:rsidRPr="00902581">
        <w:t>: Serving satellite ephemeris format</w:t>
      </w:r>
      <w:bookmarkEnd w:id="20"/>
    </w:p>
    <w:p w14:paraId="05B622CB" w14:textId="5ECC7BC1" w:rsidR="00DA5B07" w:rsidRDefault="00DA5B07" w:rsidP="00DA5B07">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4</w:t>
      </w:r>
      <w:r w:rsidRPr="00A72DB7">
        <w:rPr>
          <w:rFonts w:ascii="Times New Roman" w:hAnsi="Times New Roman" w:cs="Times New Roman"/>
          <w:bCs/>
          <w:iCs/>
          <w:sz w:val="20"/>
          <w:szCs w:val="20"/>
        </w:rPr>
        <w:t xml:space="preserve">-e, </w:t>
      </w:r>
      <w:r w:rsidRPr="00DA5B07">
        <w:rPr>
          <w:rFonts w:ascii="Times New Roman" w:hAnsi="Times New Roman" w:cs="Times New Roman"/>
          <w:bCs/>
          <w:iCs/>
          <w:sz w:val="20"/>
          <w:szCs w:val="20"/>
        </w:rPr>
        <w:t xml:space="preserve">RAN1 to support satellite ephemeris broadcast based at least on one of </w:t>
      </w:r>
      <w:r>
        <w:rPr>
          <w:rFonts w:ascii="Times New Roman" w:hAnsi="Times New Roman" w:cs="Times New Roman"/>
          <w:bCs/>
          <w:iCs/>
          <w:sz w:val="20"/>
          <w:szCs w:val="20"/>
        </w:rPr>
        <w:t xml:space="preserve">two </w:t>
      </w:r>
      <w:r w:rsidRPr="00DA5B07">
        <w:rPr>
          <w:rFonts w:ascii="Times New Roman" w:hAnsi="Times New Roman" w:cs="Times New Roman"/>
          <w:bCs/>
          <w:iCs/>
          <w:sz w:val="20"/>
          <w:szCs w:val="20"/>
        </w:rPr>
        <w:t xml:space="preserve">format options </w:t>
      </w:r>
      <w:r>
        <w:rPr>
          <w:rFonts w:ascii="Times New Roman" w:hAnsi="Times New Roman" w:cs="Times New Roman"/>
          <w:bCs/>
          <w:iCs/>
          <w:sz w:val="20"/>
          <w:szCs w:val="20"/>
        </w:rPr>
        <w:t xml:space="preserve">was agreed, while the details of </w:t>
      </w:r>
      <w:r w:rsidRPr="00DA5B07">
        <w:rPr>
          <w:rFonts w:ascii="Times New Roman" w:hAnsi="Times New Roman" w:cs="Times New Roman"/>
          <w:bCs/>
          <w:iCs/>
          <w:sz w:val="20"/>
          <w:szCs w:val="20"/>
        </w:rPr>
        <w:t>ephemeris</w:t>
      </w:r>
      <w:r>
        <w:rPr>
          <w:rFonts w:ascii="Times New Roman" w:hAnsi="Times New Roman" w:cs="Times New Roman"/>
          <w:bCs/>
          <w:iCs/>
          <w:sz w:val="20"/>
          <w:szCs w:val="20"/>
        </w:rPr>
        <w:t xml:space="preserve"> format and whether </w:t>
      </w:r>
      <w:r w:rsidRPr="00DA5B07">
        <w:rPr>
          <w:rFonts w:ascii="Times New Roman" w:hAnsi="Times New Roman" w:cs="Times New Roman"/>
          <w:bCs/>
          <w:iCs/>
          <w:sz w:val="20"/>
          <w:szCs w:val="20"/>
        </w:rPr>
        <w:t>down-selection is needed</w:t>
      </w:r>
      <w:r>
        <w:rPr>
          <w:rFonts w:ascii="Times New Roman" w:hAnsi="Times New Roman" w:cs="Times New Roman"/>
          <w:bCs/>
          <w:iCs/>
          <w:sz w:val="20"/>
          <w:szCs w:val="20"/>
        </w:rPr>
        <w:t xml:space="preserve"> were left FFS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_Ref67471987 \r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[1]</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DA5B07" w14:paraId="187DED31" w14:textId="77777777" w:rsidTr="00DA5B07">
        <w:tc>
          <w:tcPr>
            <w:tcW w:w="9962" w:type="dxa"/>
          </w:tcPr>
          <w:p w14:paraId="77EB9F42" w14:textId="77777777" w:rsidR="00DA5B07" w:rsidRDefault="00DA5B07" w:rsidP="00DA5B07">
            <w:pPr>
              <w:rPr>
                <w:lang w:eastAsia="x-none"/>
              </w:rPr>
            </w:pPr>
            <w:r w:rsidRPr="00517E75">
              <w:rPr>
                <w:highlight w:val="green"/>
                <w:lang w:eastAsia="x-none"/>
              </w:rPr>
              <w:t>Agreement:</w:t>
            </w:r>
          </w:p>
          <w:p w14:paraId="2549A7EE" w14:textId="77777777" w:rsidR="00DA5B07" w:rsidRDefault="00DA5B07" w:rsidP="00DA5B07">
            <w:pPr>
              <w:widowControl/>
              <w:numPr>
                <w:ilvl w:val="0"/>
                <w:numId w:val="25"/>
              </w:numPr>
              <w:jc w:val="left"/>
              <w:rPr>
                <w:lang w:eastAsia="x-none"/>
              </w:rPr>
            </w:pPr>
            <w:bookmarkStart w:id="21" w:name="_Hlk67589455"/>
            <w:r>
              <w:rPr>
                <w:lang w:eastAsia="x-none"/>
              </w:rPr>
              <w:t>RAN1 to support satellite ephemeris broadcast based at least on one of the following format options</w:t>
            </w:r>
            <w:bookmarkEnd w:id="21"/>
            <w:r>
              <w:rPr>
                <w:lang w:eastAsia="x-none"/>
              </w:rPr>
              <w:t>:</w:t>
            </w:r>
          </w:p>
          <w:p w14:paraId="15BC202B" w14:textId="77777777" w:rsidR="00DA5B07" w:rsidRDefault="00DA5B07" w:rsidP="00DA5B07">
            <w:pPr>
              <w:widowControl/>
              <w:numPr>
                <w:ilvl w:val="1"/>
                <w:numId w:val="25"/>
              </w:numPr>
              <w:jc w:val="left"/>
              <w:rPr>
                <w:lang w:eastAsia="x-none"/>
              </w:rPr>
            </w:pPr>
            <w:r>
              <w:rPr>
                <w:lang w:eastAsia="x-none"/>
              </w:rPr>
              <w:t>O</w:t>
            </w:r>
            <w:bookmarkStart w:id="22" w:name="_Hlk67602397"/>
            <w:r>
              <w:rPr>
                <w:lang w:eastAsia="x-none"/>
              </w:rPr>
              <w:t>ption 1: Ephemeris format based on satellite position and velocity state vectors</w:t>
            </w:r>
            <w:bookmarkEnd w:id="22"/>
          </w:p>
          <w:p w14:paraId="6D2AC8C4" w14:textId="77777777" w:rsidR="00DA5B07" w:rsidRDefault="00DA5B07" w:rsidP="00DA5B07">
            <w:pPr>
              <w:widowControl/>
              <w:numPr>
                <w:ilvl w:val="2"/>
                <w:numId w:val="25"/>
              </w:numPr>
              <w:jc w:val="left"/>
              <w:rPr>
                <w:lang w:eastAsia="x-none"/>
              </w:rPr>
            </w:pPr>
            <w:r>
              <w:rPr>
                <w:lang w:eastAsia="x-none"/>
              </w:rPr>
              <w:t xml:space="preserve">FFS: Details on state vectors formats </w:t>
            </w:r>
          </w:p>
          <w:p w14:paraId="1D64FB6B" w14:textId="77777777" w:rsidR="00DA5B07" w:rsidRDefault="00DA5B07" w:rsidP="00DA5B07">
            <w:pPr>
              <w:widowControl/>
              <w:numPr>
                <w:ilvl w:val="2"/>
                <w:numId w:val="25"/>
              </w:numPr>
              <w:jc w:val="left"/>
              <w:rPr>
                <w:lang w:eastAsia="x-none"/>
              </w:rPr>
            </w:pPr>
            <w:r>
              <w:rPr>
                <w:lang w:eastAsia="x-none"/>
              </w:rPr>
              <w:t>FFS: Details on time reference provisioning/format</w:t>
            </w:r>
          </w:p>
          <w:p w14:paraId="460E0738" w14:textId="77777777" w:rsidR="00DA5B07" w:rsidRDefault="00DA5B07" w:rsidP="00DA5B07">
            <w:pPr>
              <w:widowControl/>
              <w:numPr>
                <w:ilvl w:val="1"/>
                <w:numId w:val="25"/>
              </w:numPr>
              <w:jc w:val="left"/>
              <w:rPr>
                <w:lang w:eastAsia="x-none"/>
              </w:rPr>
            </w:pPr>
            <w:r>
              <w:rPr>
                <w:lang w:eastAsia="x-none"/>
              </w:rPr>
              <w:t>Option 2: Ephemeris format based on orbital elements</w:t>
            </w:r>
          </w:p>
          <w:p w14:paraId="2337D6E6" w14:textId="77777777" w:rsidR="00DA5B07" w:rsidRDefault="00DA5B07" w:rsidP="00DA5B07">
            <w:pPr>
              <w:widowControl/>
              <w:numPr>
                <w:ilvl w:val="2"/>
                <w:numId w:val="25"/>
              </w:numPr>
              <w:jc w:val="left"/>
              <w:rPr>
                <w:lang w:eastAsia="x-none"/>
              </w:rPr>
            </w:pPr>
            <w:r>
              <w:rPr>
                <w:lang w:eastAsia="x-none"/>
              </w:rPr>
              <w:t xml:space="preserve">FFS: Details on orbital elements formats </w:t>
            </w:r>
          </w:p>
          <w:p w14:paraId="303BEA15" w14:textId="77777777" w:rsidR="00DA5B07" w:rsidRDefault="00DA5B07" w:rsidP="00DA5B07">
            <w:pPr>
              <w:widowControl/>
              <w:numPr>
                <w:ilvl w:val="2"/>
                <w:numId w:val="25"/>
              </w:numPr>
              <w:jc w:val="left"/>
              <w:rPr>
                <w:lang w:eastAsia="x-none"/>
              </w:rPr>
            </w:pPr>
            <w:r>
              <w:rPr>
                <w:lang w:eastAsia="x-none"/>
              </w:rPr>
              <w:t>FFS: Details on time reference provisioning/format</w:t>
            </w:r>
          </w:p>
          <w:p w14:paraId="2A36EF0F" w14:textId="65E5920C" w:rsidR="00DA5B07" w:rsidRPr="00DA5B07" w:rsidRDefault="00DA5B07" w:rsidP="00DA5B07">
            <w:pPr>
              <w:widowControl/>
              <w:numPr>
                <w:ilvl w:val="0"/>
                <w:numId w:val="25"/>
              </w:numPr>
              <w:jc w:val="left"/>
              <w:rPr>
                <w:lang w:eastAsia="x-none"/>
              </w:rPr>
            </w:pPr>
            <w:r w:rsidRPr="00B81050">
              <w:rPr>
                <w:highlight w:val="yellow"/>
                <w:lang w:eastAsia="x-none"/>
              </w:rPr>
              <w:t>FFS: Whether down-selection is needed or both options are supported</w:t>
            </w:r>
          </w:p>
        </w:tc>
      </w:tr>
    </w:tbl>
    <w:p w14:paraId="1177D373" w14:textId="54AD50E0" w:rsidR="0047178D" w:rsidRDefault="00BF503C" w:rsidP="00BF503C">
      <w:pPr>
        <w:rPr>
          <w:rFonts w:ascii="Times New Roman" w:hAnsi="Times New Roman" w:cs="Times New Roman"/>
          <w:bCs/>
          <w:iCs/>
          <w:sz w:val="20"/>
          <w:szCs w:val="20"/>
        </w:rPr>
      </w:pPr>
      <w:r w:rsidRPr="00961E1A">
        <w:rPr>
          <w:rFonts w:ascii="Times New Roman" w:hAnsi="Times New Roman" w:cs="Times New Roman"/>
          <w:bCs/>
          <w:iCs/>
          <w:sz w:val="20"/>
          <w:szCs w:val="20"/>
        </w:rPr>
        <w:t>Satellite ephemeris can be represented in</w:t>
      </w:r>
      <w:r w:rsidR="00925A01">
        <w:rPr>
          <w:rFonts w:ascii="Times New Roman" w:hAnsi="Times New Roman" w:cs="Times New Roman"/>
          <w:bCs/>
          <w:iCs/>
          <w:sz w:val="20"/>
          <w:szCs w:val="20"/>
        </w:rPr>
        <w:t xml:space="preserve"> two </w:t>
      </w:r>
      <w:r w:rsidR="00403663">
        <w:rPr>
          <w:rFonts w:ascii="Times New Roman" w:hAnsi="Times New Roman" w:cs="Times New Roman"/>
          <w:bCs/>
          <w:iCs/>
          <w:sz w:val="20"/>
          <w:szCs w:val="20"/>
        </w:rPr>
        <w:t>f</w:t>
      </w:r>
      <w:r w:rsidR="00CE5FBB">
        <w:rPr>
          <w:rFonts w:ascii="Times New Roman" w:hAnsi="Times New Roman" w:cs="Times New Roman"/>
          <w:bCs/>
          <w:iCs/>
          <w:sz w:val="20"/>
          <w:szCs w:val="20"/>
        </w:rPr>
        <w:t>o</w:t>
      </w:r>
      <w:r w:rsidR="00403663">
        <w:rPr>
          <w:rFonts w:ascii="Times New Roman" w:hAnsi="Times New Roman" w:cs="Times New Roman"/>
          <w:bCs/>
          <w:iCs/>
          <w:sz w:val="20"/>
          <w:szCs w:val="20"/>
        </w:rPr>
        <w:t>rmats</w:t>
      </w:r>
      <w:r w:rsidR="00925A01">
        <w:rPr>
          <w:rFonts w:ascii="Times New Roman" w:hAnsi="Times New Roman" w:cs="Times New Roman"/>
          <w:bCs/>
          <w:iCs/>
          <w:sz w:val="20"/>
          <w:szCs w:val="20"/>
        </w:rPr>
        <w:t>:</w:t>
      </w:r>
    </w:p>
    <w:p w14:paraId="1B2F98BE" w14:textId="6C850DB8" w:rsidR="0047178D" w:rsidRPr="0047178D" w:rsidRDefault="0047178D" w:rsidP="0047178D">
      <w:pPr>
        <w:pStyle w:val="aff3"/>
        <w:numPr>
          <w:ilvl w:val="0"/>
          <w:numId w:val="11"/>
        </w:numPr>
        <w:spacing w:before="120" w:after="120"/>
        <w:ind w:firstLineChars="0"/>
        <w:rPr>
          <w:rFonts w:cs="Times New Roman"/>
          <w:bCs/>
          <w:iCs/>
          <w:sz w:val="20"/>
          <w:szCs w:val="20"/>
        </w:rPr>
      </w:pPr>
      <w:r>
        <w:rPr>
          <w:rFonts w:cs="Times New Roman"/>
          <w:bCs/>
          <w:iCs/>
          <w:sz w:val="20"/>
          <w:szCs w:val="20"/>
        </w:rPr>
        <w:t>O</w:t>
      </w:r>
      <w:r w:rsidRPr="0047178D">
        <w:rPr>
          <w:rFonts w:cs="Times New Roman"/>
          <w:bCs/>
          <w:iCs/>
          <w:sz w:val="20"/>
          <w:szCs w:val="20"/>
        </w:rPr>
        <w:t>ption 1: Ephemeris format based on satellite position and velocity state vectors</w:t>
      </w:r>
      <w:r>
        <w:rPr>
          <w:rFonts w:cs="Times New Roman"/>
          <w:bCs/>
          <w:iCs/>
          <w:sz w:val="20"/>
          <w:szCs w:val="20"/>
        </w:rPr>
        <w:t xml:space="preserve"> </w:t>
      </w:r>
      <m:oMath>
        <m:d>
          <m:dPr>
            <m:begChr m:val="〈"/>
            <m:endChr m:val="〉"/>
            <m:ctrlPr>
              <w:rPr>
                <w:rFonts w:ascii="Cambria Math" w:hAnsi="Cambria Math" w:cs="Times New Roman"/>
                <w:bCs/>
                <w:i/>
                <w:iCs/>
                <w:sz w:val="20"/>
                <w:szCs w:val="20"/>
              </w:rPr>
            </m:ctrlPr>
          </m:dPr>
          <m:e>
            <m:r>
              <w:rPr>
                <w:rFonts w:ascii="Cambria Math" w:hAnsi="Cambria Math" w:cs="Times New Roman"/>
                <w:sz w:val="20"/>
                <w:szCs w:val="20"/>
              </w:rPr>
              <m:t>x,y,z,</m:t>
            </m:r>
            <m:sSub>
              <m:sSubPr>
                <m:ctrlPr>
                  <w:rPr>
                    <w:rFonts w:ascii="Cambria Math" w:hAnsi="Cambria Math" w:cs="Times New Roman"/>
                    <w:bCs/>
                    <w:i/>
                    <w:iCs/>
                    <w:sz w:val="20"/>
                    <w:szCs w:val="20"/>
                  </w:rPr>
                </m:ctrlPr>
              </m:sSubPr>
              <m:e>
                <m:r>
                  <w:rPr>
                    <w:rFonts w:ascii="Cambria Math" w:hAnsi="Cambria Math" w:cs="Times New Roman"/>
                    <w:sz w:val="20"/>
                    <w:szCs w:val="20"/>
                  </w:rPr>
                  <m:t>v</m:t>
                </m:r>
              </m:e>
              <m:sub>
                <m:r>
                  <w:rPr>
                    <w:rFonts w:ascii="Cambria Math" w:hAnsi="Cambria Math" w:cs="Times New Roman"/>
                    <w:sz w:val="20"/>
                    <w:szCs w:val="20"/>
                  </w:rPr>
                  <m:t>x</m:t>
                </m:r>
              </m:sub>
            </m:sSub>
            <m:r>
              <w:rPr>
                <w:rFonts w:ascii="Cambria Math" w:hAnsi="Cambria Math" w:cs="Times New Roman"/>
                <w:sz w:val="20"/>
                <w:szCs w:val="20"/>
              </w:rPr>
              <m:t>,</m:t>
            </m:r>
            <m:sSub>
              <m:sSubPr>
                <m:ctrlPr>
                  <w:rPr>
                    <w:rFonts w:ascii="Cambria Math" w:hAnsi="Cambria Math" w:cs="Times New Roman"/>
                    <w:bCs/>
                    <w:i/>
                    <w:iCs/>
                    <w:sz w:val="20"/>
                    <w:szCs w:val="20"/>
                  </w:rPr>
                </m:ctrlPr>
              </m:sSubPr>
              <m:e>
                <m:r>
                  <w:rPr>
                    <w:rFonts w:ascii="Cambria Math" w:hAnsi="Cambria Math" w:cs="Times New Roman"/>
                    <w:sz w:val="20"/>
                    <w:szCs w:val="20"/>
                  </w:rPr>
                  <m:t>v</m:t>
                </m:r>
              </m:e>
              <m:sub>
                <m:r>
                  <w:rPr>
                    <w:rFonts w:ascii="Cambria Math" w:hAnsi="Cambria Math" w:cs="Times New Roman"/>
                    <w:sz w:val="20"/>
                    <w:szCs w:val="20"/>
                  </w:rPr>
                  <m:t>y</m:t>
                </m:r>
              </m:sub>
            </m:sSub>
            <m:r>
              <w:rPr>
                <w:rFonts w:ascii="Cambria Math" w:hAnsi="Cambria Math" w:cs="Times New Roman"/>
                <w:sz w:val="20"/>
                <w:szCs w:val="20"/>
              </w:rPr>
              <m:t>,</m:t>
            </m:r>
            <m:sSub>
              <m:sSubPr>
                <m:ctrlPr>
                  <w:rPr>
                    <w:rFonts w:ascii="Cambria Math" w:hAnsi="Cambria Math" w:cs="Times New Roman"/>
                    <w:bCs/>
                    <w:i/>
                    <w:iCs/>
                    <w:sz w:val="20"/>
                    <w:szCs w:val="20"/>
                  </w:rPr>
                </m:ctrlPr>
              </m:sSubPr>
              <m:e>
                <m:r>
                  <w:rPr>
                    <w:rFonts w:ascii="Cambria Math" w:hAnsi="Cambria Math" w:cs="Times New Roman"/>
                    <w:sz w:val="20"/>
                    <w:szCs w:val="20"/>
                  </w:rPr>
                  <m:t>v</m:t>
                </m:r>
              </m:e>
              <m:sub>
                <m:r>
                  <w:rPr>
                    <w:rFonts w:ascii="Cambria Math" w:hAnsi="Cambria Math" w:cs="Times New Roman"/>
                    <w:sz w:val="20"/>
                    <w:szCs w:val="20"/>
                  </w:rPr>
                  <m:t>z</m:t>
                </m:r>
              </m:sub>
            </m:sSub>
          </m:e>
        </m:d>
      </m:oMath>
    </w:p>
    <w:p w14:paraId="476C4BE5" w14:textId="02B7C5EE" w:rsidR="0047178D" w:rsidRPr="0047178D" w:rsidRDefault="0047178D" w:rsidP="0047178D">
      <w:pPr>
        <w:pStyle w:val="aff3"/>
        <w:numPr>
          <w:ilvl w:val="0"/>
          <w:numId w:val="11"/>
        </w:numPr>
        <w:spacing w:before="120" w:after="120"/>
        <w:ind w:firstLineChars="0"/>
        <w:rPr>
          <w:rFonts w:cs="Times New Roman"/>
          <w:bCs/>
          <w:iCs/>
          <w:sz w:val="20"/>
          <w:szCs w:val="20"/>
        </w:rPr>
      </w:pPr>
      <w:r w:rsidRPr="0047178D">
        <w:rPr>
          <w:rFonts w:cs="Times New Roman"/>
          <w:bCs/>
          <w:iCs/>
          <w:sz w:val="20"/>
          <w:szCs w:val="20"/>
        </w:rPr>
        <w:t xml:space="preserve">Option 2: </w:t>
      </w:r>
      <w:bookmarkStart w:id="23" w:name="_Hlk67607037"/>
      <w:r w:rsidRPr="0047178D">
        <w:rPr>
          <w:rFonts w:cs="Times New Roman"/>
          <w:bCs/>
          <w:iCs/>
          <w:sz w:val="20"/>
          <w:szCs w:val="20"/>
        </w:rPr>
        <w:t>Ephemeris format based on orbital elements</w:t>
      </w:r>
      <w:bookmarkEnd w:id="23"/>
      <w:r>
        <w:rPr>
          <w:rFonts w:cs="Times New Roman"/>
          <w:bCs/>
          <w:iCs/>
          <w:sz w:val="20"/>
          <w:szCs w:val="20"/>
        </w:rPr>
        <w:t xml:space="preserve"> </w:t>
      </w:r>
      <m:oMath>
        <m:d>
          <m:dPr>
            <m:begChr m:val="〈"/>
            <m:endChr m:val="〉"/>
            <m:ctrlPr>
              <w:rPr>
                <w:rFonts w:ascii="Cambria Math" w:hAnsi="Cambria Math" w:cs="Times New Roman"/>
                <w:bCs/>
                <w:i/>
                <w:iCs/>
                <w:sz w:val="20"/>
                <w:szCs w:val="20"/>
              </w:rPr>
            </m:ctrlPr>
          </m:dPr>
          <m:e>
            <m:r>
              <w:rPr>
                <w:rFonts w:ascii="Cambria Math" w:hAnsi="Cambria Math" w:cs="Times New Roman"/>
                <w:sz w:val="20"/>
                <w:szCs w:val="20"/>
              </w:rPr>
              <m:t>a,e,ω,</m:t>
            </m:r>
            <m:r>
              <m:rPr>
                <m:sty m:val="p"/>
              </m:rPr>
              <w:rPr>
                <w:rFonts w:ascii="Cambria Math" w:hAnsi="Cambria Math" w:cs="Times New Roman"/>
                <w:sz w:val="20"/>
                <w:szCs w:val="20"/>
              </w:rPr>
              <m:t>Ω</m:t>
            </m:r>
            <m:r>
              <w:rPr>
                <w:rFonts w:ascii="Cambria Math" w:hAnsi="Cambria Math" w:cs="Times New Roman"/>
                <w:sz w:val="20"/>
                <w:szCs w:val="20"/>
              </w:rPr>
              <m:t>,i,</m:t>
            </m:r>
            <m:sSub>
              <m:sSubPr>
                <m:ctrlPr>
                  <w:rPr>
                    <w:rFonts w:ascii="Cambria Math" w:hAnsi="Cambria Math" w:cs="Times New Roman"/>
                    <w:bCs/>
                    <w:i/>
                    <w:iCs/>
                    <w:sz w:val="20"/>
                    <w:szCs w:val="20"/>
                  </w:rPr>
                </m:ctrlPr>
              </m:sSubPr>
              <m:e>
                <m:r>
                  <w:rPr>
                    <w:rFonts w:ascii="Cambria Math" w:hAnsi="Cambria Math" w:cs="Times New Roman"/>
                    <w:sz w:val="20"/>
                    <w:szCs w:val="20"/>
                  </w:rPr>
                  <m:t>M</m:t>
                </m:r>
              </m:e>
              <m:sub>
                <m:r>
                  <w:rPr>
                    <w:rFonts w:ascii="Cambria Math" w:hAnsi="Cambria Math" w:cs="Times New Roman"/>
                    <w:sz w:val="20"/>
                    <w:szCs w:val="20"/>
                  </w:rPr>
                  <m:t>0</m:t>
                </m:r>
              </m:sub>
            </m:sSub>
          </m:e>
        </m:d>
      </m:oMath>
    </w:p>
    <w:p w14:paraId="5330FDA3" w14:textId="7ED2B403" w:rsidR="008A55B2" w:rsidRPr="00531CE1" w:rsidRDefault="002F227D" w:rsidP="00414A4B">
      <w:pPr>
        <w:rPr>
          <w:rFonts w:ascii="Times New Roman" w:hAnsi="Times New Roman" w:cs="Times New Roman"/>
          <w:bCs/>
          <w:iCs/>
          <w:sz w:val="20"/>
          <w:szCs w:val="20"/>
        </w:rPr>
      </w:pPr>
      <w:r>
        <w:rPr>
          <w:rFonts w:ascii="Times New Roman" w:hAnsi="Times New Roman" w:cs="Times New Roman"/>
          <w:bCs/>
          <w:iCs/>
          <w:sz w:val="20"/>
          <w:szCs w:val="20"/>
        </w:rPr>
        <w:t xml:space="preserve">For satellite application, </w:t>
      </w:r>
      <w:r w:rsidR="00C95999">
        <w:rPr>
          <w:rFonts w:ascii="Times New Roman" w:hAnsi="Times New Roman" w:cs="Times New Roman"/>
          <w:bCs/>
          <w:iCs/>
          <w:sz w:val="20"/>
          <w:szCs w:val="20"/>
        </w:rPr>
        <w:t>the above two</w:t>
      </w:r>
      <w:r w:rsidRPr="00961E1A">
        <w:rPr>
          <w:rFonts w:ascii="Times New Roman" w:hAnsi="Times New Roman" w:cs="Times New Roman"/>
          <w:bCs/>
          <w:iCs/>
          <w:sz w:val="20"/>
          <w:szCs w:val="20"/>
        </w:rPr>
        <w:t xml:space="preserve"> </w:t>
      </w:r>
      <w:r w:rsidR="00C95999">
        <w:rPr>
          <w:rFonts w:ascii="Times New Roman" w:hAnsi="Times New Roman" w:cs="Times New Roman"/>
          <w:bCs/>
          <w:iCs/>
          <w:sz w:val="20"/>
          <w:szCs w:val="20"/>
        </w:rPr>
        <w:t>formats</w:t>
      </w:r>
      <w:r w:rsidRPr="00961E1A">
        <w:rPr>
          <w:rFonts w:ascii="Times New Roman" w:hAnsi="Times New Roman" w:cs="Times New Roman"/>
          <w:bCs/>
          <w:iCs/>
          <w:sz w:val="20"/>
          <w:szCs w:val="20"/>
        </w:rPr>
        <w:t xml:space="preserve"> can be </w:t>
      </w:r>
      <w:r w:rsidR="002E3A2B">
        <w:rPr>
          <w:rFonts w:ascii="Times New Roman" w:hAnsi="Times New Roman" w:cs="Times New Roman"/>
          <w:bCs/>
          <w:iCs/>
          <w:sz w:val="20"/>
          <w:szCs w:val="20"/>
        </w:rPr>
        <w:t xml:space="preserve">easily </w:t>
      </w:r>
      <w:r w:rsidRPr="00961E1A">
        <w:rPr>
          <w:rFonts w:ascii="Times New Roman" w:hAnsi="Times New Roman" w:cs="Times New Roman"/>
          <w:bCs/>
          <w:iCs/>
          <w:sz w:val="20"/>
          <w:szCs w:val="20"/>
        </w:rPr>
        <w:t>translated to each other</w:t>
      </w:r>
      <w:r w:rsidR="00502D53">
        <w:rPr>
          <w:rFonts w:ascii="Times New Roman" w:hAnsi="Times New Roman" w:cs="Times New Roman"/>
          <w:bCs/>
          <w:iCs/>
          <w:sz w:val="20"/>
          <w:szCs w:val="20"/>
        </w:rPr>
        <w:t xml:space="preserve"> </w:t>
      </w:r>
      <w:r w:rsidR="00502D53">
        <w:rPr>
          <w:rFonts w:ascii="Times New Roman" w:hAnsi="Times New Roman" w:cs="Times New Roman"/>
          <w:bCs/>
          <w:iCs/>
          <w:sz w:val="20"/>
          <w:szCs w:val="20"/>
        </w:rPr>
        <w:fldChar w:fldCharType="begin"/>
      </w:r>
      <w:r w:rsidR="00502D53">
        <w:rPr>
          <w:rFonts w:ascii="Times New Roman" w:hAnsi="Times New Roman" w:cs="Times New Roman"/>
          <w:bCs/>
          <w:iCs/>
          <w:sz w:val="20"/>
          <w:szCs w:val="20"/>
        </w:rPr>
        <w:instrText xml:space="preserve"> REF _Ref61036791 \r \h </w:instrText>
      </w:r>
      <w:r w:rsidR="00502D53">
        <w:rPr>
          <w:rFonts w:ascii="Times New Roman" w:hAnsi="Times New Roman" w:cs="Times New Roman"/>
          <w:bCs/>
          <w:iCs/>
          <w:sz w:val="20"/>
          <w:szCs w:val="20"/>
        </w:rPr>
      </w:r>
      <w:r w:rsidR="00502D53">
        <w:rPr>
          <w:rFonts w:ascii="Times New Roman" w:hAnsi="Times New Roman" w:cs="Times New Roman"/>
          <w:bCs/>
          <w:iCs/>
          <w:sz w:val="20"/>
          <w:szCs w:val="20"/>
        </w:rPr>
        <w:fldChar w:fldCharType="separate"/>
      </w:r>
      <w:r w:rsidR="00502D53">
        <w:rPr>
          <w:rFonts w:ascii="Times New Roman" w:hAnsi="Times New Roman" w:cs="Times New Roman"/>
          <w:bCs/>
          <w:iCs/>
          <w:sz w:val="20"/>
          <w:szCs w:val="20"/>
        </w:rPr>
        <w:t>[6]</w:t>
      </w:r>
      <w:r w:rsidR="00502D53">
        <w:rPr>
          <w:rFonts w:ascii="Times New Roman" w:hAnsi="Times New Roman" w:cs="Times New Roman"/>
          <w:bCs/>
          <w:iCs/>
          <w:sz w:val="20"/>
          <w:szCs w:val="20"/>
        </w:rPr>
        <w:fldChar w:fldCharType="end"/>
      </w:r>
      <w:r w:rsidR="00502D53">
        <w:rPr>
          <w:rFonts w:ascii="Times New Roman" w:hAnsi="Times New Roman" w:cs="Times New Roman"/>
          <w:bCs/>
          <w:iCs/>
          <w:sz w:val="20"/>
          <w:szCs w:val="20"/>
        </w:rPr>
        <w:fldChar w:fldCharType="begin"/>
      </w:r>
      <w:r w:rsidR="00502D53">
        <w:rPr>
          <w:rFonts w:ascii="Times New Roman" w:hAnsi="Times New Roman" w:cs="Times New Roman"/>
          <w:bCs/>
          <w:iCs/>
          <w:sz w:val="20"/>
          <w:szCs w:val="20"/>
        </w:rPr>
        <w:instrText xml:space="preserve"> REF _Ref61039091 \r \h </w:instrText>
      </w:r>
      <w:r w:rsidR="00502D53">
        <w:rPr>
          <w:rFonts w:ascii="Times New Roman" w:hAnsi="Times New Roman" w:cs="Times New Roman"/>
          <w:bCs/>
          <w:iCs/>
          <w:sz w:val="20"/>
          <w:szCs w:val="20"/>
        </w:rPr>
      </w:r>
      <w:r w:rsidR="00502D53">
        <w:rPr>
          <w:rFonts w:ascii="Times New Roman" w:hAnsi="Times New Roman" w:cs="Times New Roman"/>
          <w:bCs/>
          <w:iCs/>
          <w:sz w:val="20"/>
          <w:szCs w:val="20"/>
        </w:rPr>
        <w:fldChar w:fldCharType="separate"/>
      </w:r>
      <w:r w:rsidR="00502D53">
        <w:rPr>
          <w:rFonts w:ascii="Times New Roman" w:hAnsi="Times New Roman" w:cs="Times New Roman"/>
          <w:bCs/>
          <w:iCs/>
          <w:sz w:val="20"/>
          <w:szCs w:val="20"/>
        </w:rPr>
        <w:t>[7]</w:t>
      </w:r>
      <w:r w:rsidR="00502D53">
        <w:rPr>
          <w:rFonts w:ascii="Times New Roman" w:hAnsi="Times New Roman" w:cs="Times New Roman"/>
          <w:bCs/>
          <w:iCs/>
          <w:sz w:val="20"/>
          <w:szCs w:val="20"/>
        </w:rPr>
        <w:fldChar w:fldCharType="end"/>
      </w:r>
      <w:r>
        <w:rPr>
          <w:rFonts w:ascii="Times New Roman" w:hAnsi="Times New Roman" w:cs="Times New Roman"/>
          <w:bCs/>
          <w:iCs/>
          <w:sz w:val="20"/>
          <w:szCs w:val="20"/>
        </w:rPr>
        <w:t>.</w:t>
      </w:r>
      <w:r w:rsidR="00531CE1" w:rsidRPr="00531CE1">
        <w:rPr>
          <w:rFonts w:ascii="Times New Roman" w:hAnsi="Times New Roman" w:cs="Times New Roman"/>
          <w:bCs/>
          <w:iCs/>
          <w:sz w:val="20"/>
          <w:szCs w:val="20"/>
        </w:rPr>
        <w:t xml:space="preserve"> </w:t>
      </w:r>
      <w:r w:rsidR="00531CE1">
        <w:rPr>
          <w:rFonts w:ascii="Times New Roman" w:hAnsi="Times New Roman" w:cs="Times New Roman"/>
          <w:bCs/>
          <w:iCs/>
          <w:sz w:val="20"/>
          <w:szCs w:val="20"/>
        </w:rPr>
        <w:t xml:space="preserve">Therefore, </w:t>
      </w:r>
      <w:r w:rsidR="00531CE1" w:rsidRPr="00E60FCC">
        <w:rPr>
          <w:rFonts w:ascii="Times New Roman" w:hAnsi="Times New Roman" w:cs="Times New Roman"/>
          <w:bCs/>
          <w:iCs/>
          <w:sz w:val="20"/>
          <w:szCs w:val="20"/>
        </w:rPr>
        <w:t xml:space="preserve">UE should have the capability of performing satellite orbit propagation based on </w:t>
      </w:r>
      <w:r w:rsidR="00531CE1">
        <w:rPr>
          <w:rFonts w:ascii="Times New Roman" w:hAnsi="Times New Roman" w:cs="Times New Roman"/>
          <w:bCs/>
          <w:iCs/>
          <w:sz w:val="20"/>
          <w:szCs w:val="20"/>
        </w:rPr>
        <w:t>any</w:t>
      </w:r>
      <w:r w:rsidR="00531CE1" w:rsidRPr="00E60FCC">
        <w:rPr>
          <w:rFonts w:ascii="Times New Roman" w:hAnsi="Times New Roman" w:cs="Times New Roman"/>
          <w:bCs/>
          <w:iCs/>
          <w:sz w:val="20"/>
          <w:szCs w:val="20"/>
        </w:rPr>
        <w:t xml:space="preserve"> provided orbit representation at a reference time</w:t>
      </w:r>
      <w:r w:rsidR="00531CE1">
        <w:rPr>
          <w:rFonts w:ascii="Times New Roman" w:hAnsi="Times New Roman" w:cs="Times New Roman"/>
          <w:bCs/>
          <w:iCs/>
          <w:sz w:val="20"/>
          <w:szCs w:val="20"/>
        </w:rPr>
        <w:t>.</w:t>
      </w:r>
    </w:p>
    <w:p w14:paraId="3BD9B332" w14:textId="1B6836E6" w:rsidR="007D39FB" w:rsidRDefault="007D39FB" w:rsidP="007D39FB">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sidR="00A97910">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63730C">
        <w:rPr>
          <w:rFonts w:ascii="Times New Roman" w:hAnsi="Times New Roman" w:cs="Times New Roman"/>
          <w:bCs/>
          <w:iCs/>
          <w:sz w:val="20"/>
          <w:szCs w:val="20"/>
        </w:rPr>
        <w:t>For satellite application, d</w:t>
      </w:r>
      <w:r w:rsidR="0063730C" w:rsidRPr="00961E1A">
        <w:rPr>
          <w:rFonts w:ascii="Times New Roman" w:hAnsi="Times New Roman" w:cs="Times New Roman"/>
          <w:bCs/>
          <w:iCs/>
          <w:sz w:val="20"/>
          <w:szCs w:val="20"/>
        </w:rPr>
        <w:t xml:space="preserve">ifferent forms of orbit representation can be </w:t>
      </w:r>
      <w:r w:rsidR="00583CE2">
        <w:rPr>
          <w:rFonts w:ascii="Times New Roman" w:hAnsi="Times New Roman" w:cs="Times New Roman"/>
          <w:bCs/>
          <w:iCs/>
          <w:sz w:val="20"/>
          <w:szCs w:val="20"/>
        </w:rPr>
        <w:t xml:space="preserve">easily </w:t>
      </w:r>
      <w:r w:rsidR="0063730C" w:rsidRPr="00961E1A">
        <w:rPr>
          <w:rFonts w:ascii="Times New Roman" w:hAnsi="Times New Roman" w:cs="Times New Roman"/>
          <w:bCs/>
          <w:iCs/>
          <w:sz w:val="20"/>
          <w:szCs w:val="20"/>
        </w:rPr>
        <w:t>translated to each other</w:t>
      </w:r>
      <w:r>
        <w:rPr>
          <w:rFonts w:ascii="Times New Roman" w:hAnsi="Times New Roman" w:cs="Times New Roman"/>
          <w:bCs/>
          <w:iCs/>
          <w:sz w:val="20"/>
          <w:szCs w:val="20"/>
        </w:rPr>
        <w:t>.</w:t>
      </w:r>
    </w:p>
    <w:p w14:paraId="6C1318E8" w14:textId="3D39E770" w:rsidR="00FD1EB9" w:rsidRDefault="00FD1EB9" w:rsidP="00FD1EB9">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sidR="00A97910">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FC7019" w:rsidRPr="00E60FCC">
        <w:rPr>
          <w:rFonts w:ascii="Times New Roman" w:hAnsi="Times New Roman" w:cs="Times New Roman"/>
          <w:bCs/>
          <w:iCs/>
          <w:sz w:val="20"/>
          <w:szCs w:val="20"/>
        </w:rPr>
        <w:t xml:space="preserve">UE should have the capability of performing satellite orbit propagation based on </w:t>
      </w:r>
      <w:r w:rsidR="00FC7019" w:rsidRPr="00CB4C44">
        <w:rPr>
          <w:rFonts w:ascii="Times New Roman" w:hAnsi="Times New Roman" w:cs="Times New Roman"/>
          <w:b/>
          <w:iCs/>
          <w:sz w:val="20"/>
          <w:szCs w:val="20"/>
          <w:u w:val="single"/>
        </w:rPr>
        <w:t>any</w:t>
      </w:r>
      <w:r w:rsidR="00FC7019" w:rsidRPr="00E60FCC">
        <w:rPr>
          <w:rFonts w:ascii="Times New Roman" w:hAnsi="Times New Roman" w:cs="Times New Roman"/>
          <w:bCs/>
          <w:iCs/>
          <w:sz w:val="20"/>
          <w:szCs w:val="20"/>
        </w:rPr>
        <w:t xml:space="preserve"> provided orbit representation at a reference time</w:t>
      </w:r>
      <w:r w:rsidR="00FC7019">
        <w:rPr>
          <w:rFonts w:ascii="Times New Roman" w:hAnsi="Times New Roman" w:cs="Times New Roman"/>
          <w:bCs/>
          <w:iCs/>
          <w:sz w:val="20"/>
          <w:szCs w:val="20"/>
        </w:rPr>
        <w:t>.</w:t>
      </w:r>
    </w:p>
    <w:p w14:paraId="68F96FFA" w14:textId="541BFB6C" w:rsidR="00D93497" w:rsidRDefault="00D93497" w:rsidP="00414A4B">
      <w:pPr>
        <w:rPr>
          <w:rFonts w:ascii="Times New Roman" w:hAnsi="Times New Roman" w:cs="Times New Roman"/>
          <w:bCs/>
          <w:iCs/>
          <w:sz w:val="20"/>
          <w:szCs w:val="20"/>
        </w:rPr>
      </w:pPr>
    </w:p>
    <w:p w14:paraId="5D2EF66E" w14:textId="1056F631" w:rsidR="00094C08" w:rsidRDefault="00094C08" w:rsidP="00094C08">
      <w:pPr>
        <w:pStyle w:val="15"/>
        <w:spacing w:before="120" w:after="120" w:line="240" w:lineRule="auto"/>
        <w:ind w:leftChars="0" w:left="0"/>
        <w:rPr>
          <w:bCs/>
          <w:iCs/>
          <w:sz w:val="20"/>
        </w:rPr>
      </w:pPr>
      <w:r>
        <w:rPr>
          <w:b/>
          <w:sz w:val="21"/>
        </w:rPr>
        <w:t>Table</w:t>
      </w:r>
      <w:r w:rsidRPr="0048531E">
        <w:rPr>
          <w:b/>
          <w:sz w:val="21"/>
        </w:rPr>
        <w:t xml:space="preserve"> </w:t>
      </w:r>
      <w:r w:rsidR="005341B3">
        <w:rPr>
          <w:b/>
          <w:sz w:val="21"/>
        </w:rPr>
        <w:t>2</w:t>
      </w:r>
      <w:r w:rsidRPr="0048531E">
        <w:rPr>
          <w:b/>
          <w:sz w:val="21"/>
        </w:rPr>
        <w:t xml:space="preserve">: </w:t>
      </w:r>
      <w:r w:rsidR="00A40213">
        <w:rPr>
          <w:b/>
          <w:sz w:val="21"/>
        </w:rPr>
        <w:t xml:space="preserve">Comparison between </w:t>
      </w:r>
      <w:r w:rsidR="005341B3">
        <w:rPr>
          <w:b/>
          <w:sz w:val="21"/>
        </w:rPr>
        <w:t xml:space="preserve">two </w:t>
      </w:r>
      <w:r w:rsidR="00DA2D36" w:rsidRPr="00DA2D36">
        <w:rPr>
          <w:b/>
          <w:sz w:val="21"/>
        </w:rPr>
        <w:t>satellite ephemeris format</w:t>
      </w:r>
      <w:r w:rsidR="00DA2D36">
        <w:rPr>
          <w:b/>
          <w:sz w:val="21"/>
        </w:rPr>
        <w:t>s</w:t>
      </w:r>
    </w:p>
    <w:tbl>
      <w:tblPr>
        <w:tblStyle w:val="36"/>
        <w:tblW w:w="0" w:type="auto"/>
        <w:tblLook w:val="04A0" w:firstRow="1" w:lastRow="0" w:firstColumn="1" w:lastColumn="0" w:noHBand="0" w:noVBand="1"/>
      </w:tblPr>
      <w:tblGrid>
        <w:gridCol w:w="5005"/>
        <w:gridCol w:w="3128"/>
        <w:gridCol w:w="1839"/>
      </w:tblGrid>
      <w:tr w:rsidR="001971D6" w:rsidRPr="0015474A" w14:paraId="766E2303" w14:textId="77777777" w:rsidTr="001971D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vAlign w:val="center"/>
          </w:tcPr>
          <w:p w14:paraId="21D39A76" w14:textId="77777777" w:rsidR="001971D6" w:rsidRPr="000B531B" w:rsidRDefault="001971D6" w:rsidP="000B531B">
            <w:pPr>
              <w:rPr>
                <w:rFonts w:ascii="Times New Roman" w:hAnsi="Times New Roman" w:cs="Times New Roman"/>
                <w:bCs w:val="0"/>
                <w:iCs/>
                <w:caps w:val="0"/>
                <w:sz w:val="20"/>
                <w:szCs w:val="20"/>
              </w:rPr>
            </w:pPr>
          </w:p>
        </w:tc>
        <w:tc>
          <w:tcPr>
            <w:tcW w:w="0" w:type="auto"/>
            <w:vAlign w:val="center"/>
          </w:tcPr>
          <w:p w14:paraId="4DD96C9F" w14:textId="2CBA495E" w:rsidR="001971D6" w:rsidRPr="000B531B" w:rsidRDefault="001971D6" w:rsidP="000B531B">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caps w:val="0"/>
                <w:sz w:val="20"/>
                <w:szCs w:val="20"/>
              </w:rPr>
            </w:pPr>
            <w:r w:rsidRPr="000B531B">
              <w:rPr>
                <w:rFonts w:ascii="Times New Roman" w:hAnsi="Times New Roman" w:cs="Times New Roman"/>
                <w:bCs w:val="0"/>
                <w:iCs/>
                <w:caps w:val="0"/>
                <w:sz w:val="20"/>
                <w:szCs w:val="20"/>
              </w:rPr>
              <w:t xml:space="preserve">Option 1: </w:t>
            </w:r>
            <w:r w:rsidR="00FE160F">
              <w:rPr>
                <w:rFonts w:ascii="Times New Roman" w:hAnsi="Times New Roman" w:cs="Times New Roman"/>
                <w:bCs w:val="0"/>
                <w:iCs/>
                <w:caps w:val="0"/>
                <w:sz w:val="20"/>
                <w:szCs w:val="20"/>
              </w:rPr>
              <w:t>S</w:t>
            </w:r>
            <w:r w:rsidR="00FE160F" w:rsidRPr="00FE160F">
              <w:rPr>
                <w:rFonts w:ascii="Times New Roman" w:hAnsi="Times New Roman" w:cs="Times New Roman"/>
                <w:bCs w:val="0"/>
                <w:iCs/>
                <w:caps w:val="0"/>
                <w:sz w:val="20"/>
                <w:szCs w:val="20"/>
              </w:rPr>
              <w:t>atellite position and velocity state vectors</w:t>
            </w:r>
          </w:p>
        </w:tc>
        <w:tc>
          <w:tcPr>
            <w:tcW w:w="0" w:type="auto"/>
            <w:vAlign w:val="center"/>
          </w:tcPr>
          <w:p w14:paraId="2928DBBE" w14:textId="2E5B544B" w:rsidR="001971D6" w:rsidRPr="000B531B" w:rsidRDefault="001971D6" w:rsidP="000B531B">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caps w:val="0"/>
                <w:sz w:val="20"/>
                <w:szCs w:val="20"/>
              </w:rPr>
            </w:pPr>
            <w:r w:rsidRPr="000B531B">
              <w:rPr>
                <w:rFonts w:ascii="Times New Roman" w:hAnsi="Times New Roman" w:cs="Times New Roman"/>
                <w:bCs w:val="0"/>
                <w:iCs/>
                <w:caps w:val="0"/>
                <w:sz w:val="20"/>
                <w:szCs w:val="20"/>
              </w:rPr>
              <w:t xml:space="preserve">Option 2: </w:t>
            </w:r>
            <w:r w:rsidR="00FE160F" w:rsidRPr="00FE160F">
              <w:rPr>
                <w:rFonts w:ascii="Times New Roman" w:hAnsi="Times New Roman" w:cs="Times New Roman"/>
                <w:bCs w:val="0"/>
                <w:iCs/>
                <w:caps w:val="0"/>
                <w:sz w:val="20"/>
                <w:szCs w:val="20"/>
              </w:rPr>
              <w:t>orbital elements</w:t>
            </w:r>
          </w:p>
        </w:tc>
      </w:tr>
      <w:tr w:rsidR="001971D6" w:rsidRPr="0015474A" w14:paraId="04A0A05D" w14:textId="77777777" w:rsidTr="001971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7A422618" w14:textId="18588381" w:rsidR="001971D6" w:rsidRPr="000B531B" w:rsidRDefault="001971D6" w:rsidP="000B531B">
            <w:pPr>
              <w:rPr>
                <w:rFonts w:ascii="Times New Roman" w:hAnsi="Times New Roman" w:cs="Times New Roman"/>
                <w:bCs w:val="0"/>
                <w:iCs/>
                <w:caps w:val="0"/>
                <w:sz w:val="20"/>
                <w:szCs w:val="20"/>
              </w:rPr>
            </w:pPr>
            <w:r w:rsidRPr="000B531B">
              <w:rPr>
                <w:rFonts w:ascii="Times New Roman" w:hAnsi="Times New Roman" w:cs="Times New Roman"/>
                <w:bCs w:val="0"/>
                <w:caps w:val="0"/>
                <w:sz w:val="20"/>
                <w:szCs w:val="20"/>
              </w:rPr>
              <w:t>Signaling overhead</w:t>
            </w:r>
          </w:p>
        </w:tc>
        <w:tc>
          <w:tcPr>
            <w:tcW w:w="0" w:type="auto"/>
            <w:vAlign w:val="center"/>
          </w:tcPr>
          <w:p w14:paraId="56BC583C" w14:textId="1B9B3744" w:rsidR="001971D6" w:rsidRPr="0015474A" w:rsidRDefault="001971D6" w:rsidP="000B531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Pr>
                <w:rFonts w:ascii="Times New Roman" w:hAnsi="Times New Roman" w:cs="Times New Roman" w:hint="eastAsia"/>
                <w:bCs/>
                <w:iCs/>
                <w:sz w:val="20"/>
                <w:szCs w:val="20"/>
              </w:rPr>
              <w:t>S</w:t>
            </w:r>
            <w:r>
              <w:rPr>
                <w:rFonts w:ascii="Times New Roman" w:hAnsi="Times New Roman" w:cs="Times New Roman"/>
                <w:bCs/>
                <w:iCs/>
                <w:sz w:val="20"/>
                <w:szCs w:val="20"/>
              </w:rPr>
              <w:t>imilar</w:t>
            </w:r>
          </w:p>
        </w:tc>
        <w:tc>
          <w:tcPr>
            <w:tcW w:w="0" w:type="auto"/>
            <w:vAlign w:val="center"/>
          </w:tcPr>
          <w:p w14:paraId="1291D6D5" w14:textId="49225BE5" w:rsidR="001971D6" w:rsidRPr="0015474A" w:rsidRDefault="001971D6" w:rsidP="000B531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Pr>
                <w:rFonts w:ascii="Times New Roman" w:hAnsi="Times New Roman" w:cs="Times New Roman" w:hint="eastAsia"/>
                <w:bCs/>
                <w:iCs/>
                <w:sz w:val="20"/>
                <w:szCs w:val="20"/>
              </w:rPr>
              <w:t>S</w:t>
            </w:r>
            <w:r>
              <w:rPr>
                <w:rFonts w:ascii="Times New Roman" w:hAnsi="Times New Roman" w:cs="Times New Roman"/>
                <w:bCs/>
                <w:iCs/>
                <w:sz w:val="20"/>
                <w:szCs w:val="20"/>
              </w:rPr>
              <w:t>imilar</w:t>
            </w:r>
          </w:p>
        </w:tc>
      </w:tr>
      <w:tr w:rsidR="001971D6" w:rsidRPr="0015474A" w14:paraId="77FE12A2" w14:textId="77777777" w:rsidTr="001971D6">
        <w:tc>
          <w:tcPr>
            <w:cnfStyle w:val="001000000000" w:firstRow="0" w:lastRow="0" w:firstColumn="1" w:lastColumn="0" w:oddVBand="0" w:evenVBand="0" w:oddHBand="0" w:evenHBand="0" w:firstRowFirstColumn="0" w:firstRowLastColumn="0" w:lastRowFirstColumn="0" w:lastRowLastColumn="0"/>
            <w:tcW w:w="0" w:type="auto"/>
            <w:vAlign w:val="center"/>
          </w:tcPr>
          <w:p w14:paraId="2134B554" w14:textId="7A52BDEE" w:rsidR="001971D6" w:rsidRPr="000B531B" w:rsidRDefault="001971D6" w:rsidP="000B531B">
            <w:pPr>
              <w:rPr>
                <w:rFonts w:ascii="Times New Roman" w:hAnsi="Times New Roman" w:cs="Times New Roman"/>
                <w:bCs w:val="0"/>
                <w:iCs/>
                <w:caps w:val="0"/>
                <w:sz w:val="20"/>
                <w:szCs w:val="20"/>
              </w:rPr>
            </w:pPr>
            <w:r w:rsidRPr="000B531B">
              <w:rPr>
                <w:rFonts w:ascii="Times New Roman" w:hAnsi="Times New Roman" w:cs="Times New Roman"/>
                <w:bCs w:val="0"/>
                <w:caps w:val="0"/>
                <w:sz w:val="20"/>
                <w:szCs w:val="20"/>
              </w:rPr>
              <w:t>Compatibility with HAPS and ATG scenarios</w:t>
            </w:r>
          </w:p>
        </w:tc>
        <w:tc>
          <w:tcPr>
            <w:tcW w:w="0" w:type="auto"/>
            <w:vAlign w:val="center"/>
          </w:tcPr>
          <w:p w14:paraId="7E1D0B10" w14:textId="66748F93" w:rsidR="001971D6" w:rsidRPr="0015474A" w:rsidRDefault="00FE160F" w:rsidP="000B531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Pr>
                <w:rFonts w:ascii="Times New Roman" w:hAnsi="Times New Roman" w:cs="Times New Roman" w:hint="eastAsia"/>
                <w:bCs/>
                <w:iCs/>
                <w:sz w:val="20"/>
                <w:szCs w:val="20"/>
              </w:rPr>
              <w:t>√</w:t>
            </w:r>
          </w:p>
        </w:tc>
        <w:tc>
          <w:tcPr>
            <w:tcW w:w="0" w:type="auto"/>
            <w:vAlign w:val="center"/>
          </w:tcPr>
          <w:p w14:paraId="3B3E63D1" w14:textId="20B4F703" w:rsidR="001971D6" w:rsidRPr="0015474A" w:rsidRDefault="00FE160F" w:rsidP="000B531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Pr>
                <w:rFonts w:ascii="Times New Roman" w:hAnsi="Times New Roman" w:cs="Times New Roman" w:hint="eastAsia"/>
                <w:bCs/>
                <w:iCs/>
                <w:sz w:val="20"/>
                <w:szCs w:val="20"/>
              </w:rPr>
              <w:t>×</w:t>
            </w:r>
          </w:p>
        </w:tc>
      </w:tr>
      <w:tr w:rsidR="001971D6" w:rsidRPr="0015474A" w14:paraId="6AA0F452" w14:textId="77777777" w:rsidTr="001971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691DBB53" w14:textId="2F86E80F" w:rsidR="001971D6" w:rsidRPr="000B531B" w:rsidRDefault="001971D6" w:rsidP="000B531B">
            <w:pPr>
              <w:rPr>
                <w:rFonts w:ascii="Times New Roman" w:hAnsi="Times New Roman" w:cs="Times New Roman"/>
                <w:bCs w:val="0"/>
                <w:iCs/>
                <w:caps w:val="0"/>
                <w:sz w:val="20"/>
                <w:szCs w:val="20"/>
              </w:rPr>
            </w:pPr>
            <w:r w:rsidRPr="000B531B">
              <w:rPr>
                <w:rFonts w:ascii="Times New Roman" w:hAnsi="Times New Roman" w:cs="Times New Roman"/>
                <w:bCs w:val="0"/>
                <w:caps w:val="0"/>
                <w:sz w:val="20"/>
                <w:szCs w:val="20"/>
              </w:rPr>
              <w:t>Complexity to implement accurate orbit propagation model</w:t>
            </w:r>
          </w:p>
        </w:tc>
        <w:tc>
          <w:tcPr>
            <w:tcW w:w="0" w:type="auto"/>
            <w:vAlign w:val="center"/>
          </w:tcPr>
          <w:p w14:paraId="34A83D57" w14:textId="326AFB0D" w:rsidR="001971D6" w:rsidRPr="0015474A" w:rsidRDefault="001971D6" w:rsidP="000B531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Pr>
                <w:rFonts w:ascii="Times New Roman" w:hAnsi="Times New Roman" w:cs="Times New Roman" w:hint="eastAsia"/>
                <w:bCs/>
                <w:iCs/>
                <w:sz w:val="20"/>
                <w:szCs w:val="20"/>
              </w:rPr>
              <w:t>S</w:t>
            </w:r>
            <w:r>
              <w:rPr>
                <w:rFonts w:ascii="Times New Roman" w:hAnsi="Times New Roman" w:cs="Times New Roman"/>
                <w:bCs/>
                <w:iCs/>
                <w:sz w:val="20"/>
                <w:szCs w:val="20"/>
              </w:rPr>
              <w:t>imilar</w:t>
            </w:r>
          </w:p>
        </w:tc>
        <w:tc>
          <w:tcPr>
            <w:tcW w:w="0" w:type="auto"/>
            <w:vAlign w:val="center"/>
          </w:tcPr>
          <w:p w14:paraId="3545F272" w14:textId="4D2DFEB5" w:rsidR="001971D6" w:rsidRPr="0015474A" w:rsidRDefault="001971D6" w:rsidP="000B531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Pr>
                <w:rFonts w:ascii="Times New Roman" w:hAnsi="Times New Roman" w:cs="Times New Roman" w:hint="eastAsia"/>
                <w:bCs/>
                <w:iCs/>
                <w:sz w:val="20"/>
                <w:szCs w:val="20"/>
              </w:rPr>
              <w:t>S</w:t>
            </w:r>
            <w:r>
              <w:rPr>
                <w:rFonts w:ascii="Times New Roman" w:hAnsi="Times New Roman" w:cs="Times New Roman"/>
                <w:bCs/>
                <w:iCs/>
                <w:sz w:val="20"/>
                <w:szCs w:val="20"/>
              </w:rPr>
              <w:t>imilar</w:t>
            </w:r>
          </w:p>
        </w:tc>
      </w:tr>
      <w:tr w:rsidR="001971D6" w:rsidRPr="0015474A" w14:paraId="1346FC72" w14:textId="77777777" w:rsidTr="001971D6">
        <w:tc>
          <w:tcPr>
            <w:cnfStyle w:val="001000000000" w:firstRow="0" w:lastRow="0" w:firstColumn="1" w:lastColumn="0" w:oddVBand="0" w:evenVBand="0" w:oddHBand="0" w:evenHBand="0" w:firstRowFirstColumn="0" w:firstRowLastColumn="0" w:lastRowFirstColumn="0" w:lastRowLastColumn="0"/>
            <w:tcW w:w="0" w:type="auto"/>
            <w:vAlign w:val="center"/>
          </w:tcPr>
          <w:p w14:paraId="3BC9D378" w14:textId="56E3786F" w:rsidR="001971D6" w:rsidRPr="000B531B" w:rsidRDefault="001971D6" w:rsidP="000B531B">
            <w:pPr>
              <w:rPr>
                <w:rFonts w:ascii="Times New Roman" w:hAnsi="Times New Roman" w:cs="Times New Roman"/>
                <w:bCs w:val="0"/>
                <w:iCs/>
                <w:caps w:val="0"/>
                <w:sz w:val="20"/>
                <w:szCs w:val="20"/>
              </w:rPr>
            </w:pPr>
            <w:r w:rsidRPr="000B531B">
              <w:rPr>
                <w:rFonts w:ascii="Times New Roman" w:hAnsi="Times New Roman" w:cs="Times New Roman"/>
                <w:bCs w:val="0"/>
                <w:caps w:val="0"/>
                <w:sz w:val="20"/>
                <w:szCs w:val="20"/>
              </w:rPr>
              <w:t>Compatibility with a potential unified ephemeris format to be used for other purposes</w:t>
            </w:r>
          </w:p>
        </w:tc>
        <w:tc>
          <w:tcPr>
            <w:tcW w:w="0" w:type="auto"/>
            <w:vAlign w:val="center"/>
          </w:tcPr>
          <w:p w14:paraId="48C268BA" w14:textId="78914F8D" w:rsidR="001971D6" w:rsidRPr="0015474A" w:rsidRDefault="001971D6" w:rsidP="000B531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Pr>
                <w:rFonts w:ascii="Times New Roman" w:hAnsi="Times New Roman" w:cs="Times New Roman" w:hint="eastAsia"/>
                <w:bCs/>
                <w:iCs/>
                <w:sz w:val="20"/>
                <w:szCs w:val="20"/>
              </w:rPr>
              <w:t>S</w:t>
            </w:r>
            <w:r>
              <w:rPr>
                <w:rFonts w:ascii="Times New Roman" w:hAnsi="Times New Roman" w:cs="Times New Roman"/>
                <w:bCs/>
                <w:iCs/>
                <w:sz w:val="20"/>
                <w:szCs w:val="20"/>
              </w:rPr>
              <w:t>imilar</w:t>
            </w:r>
          </w:p>
        </w:tc>
        <w:tc>
          <w:tcPr>
            <w:tcW w:w="0" w:type="auto"/>
            <w:vAlign w:val="center"/>
          </w:tcPr>
          <w:p w14:paraId="65388202" w14:textId="79A5C057" w:rsidR="001971D6" w:rsidRPr="0015474A" w:rsidRDefault="001971D6" w:rsidP="000B531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Pr>
                <w:rFonts w:ascii="Times New Roman" w:hAnsi="Times New Roman" w:cs="Times New Roman" w:hint="eastAsia"/>
                <w:bCs/>
                <w:iCs/>
                <w:sz w:val="20"/>
                <w:szCs w:val="20"/>
              </w:rPr>
              <w:t>S</w:t>
            </w:r>
            <w:r>
              <w:rPr>
                <w:rFonts w:ascii="Times New Roman" w:hAnsi="Times New Roman" w:cs="Times New Roman"/>
                <w:bCs/>
                <w:iCs/>
                <w:sz w:val="20"/>
                <w:szCs w:val="20"/>
              </w:rPr>
              <w:t>imilar</w:t>
            </w:r>
          </w:p>
        </w:tc>
      </w:tr>
    </w:tbl>
    <w:p w14:paraId="0ADE41D8" w14:textId="77777777" w:rsidR="007E43FE" w:rsidRDefault="007E43FE" w:rsidP="00414A4B">
      <w:pPr>
        <w:rPr>
          <w:rFonts w:ascii="Times New Roman" w:hAnsi="Times New Roman" w:cs="Times New Roman"/>
          <w:bCs/>
          <w:iCs/>
          <w:sz w:val="20"/>
          <w:szCs w:val="20"/>
        </w:rPr>
      </w:pPr>
    </w:p>
    <w:p w14:paraId="1C986EDF" w14:textId="3DAD39C9" w:rsidR="00B50F7E" w:rsidRDefault="002153B1" w:rsidP="00B50F7E">
      <w:pPr>
        <w:rPr>
          <w:rFonts w:ascii="Times New Roman" w:hAnsi="Times New Roman" w:cs="Times New Roman"/>
          <w:bCs/>
          <w:iCs/>
          <w:sz w:val="20"/>
          <w:szCs w:val="20"/>
        </w:rPr>
      </w:pPr>
      <w:r>
        <w:rPr>
          <w:rFonts w:ascii="Times New Roman" w:hAnsi="Times New Roman" w:cs="Times New Roman"/>
          <w:bCs/>
          <w:iCs/>
          <w:sz w:val="20"/>
          <w:szCs w:val="20"/>
        </w:rPr>
        <w:t>Note that</w:t>
      </w:r>
      <w:r w:rsidR="004128CB">
        <w:rPr>
          <w:rFonts w:ascii="Times New Roman" w:hAnsi="Times New Roman" w:cs="Times New Roman"/>
          <w:bCs/>
          <w:iCs/>
          <w:sz w:val="20"/>
          <w:szCs w:val="20"/>
        </w:rPr>
        <w:t xml:space="preserve">, </w:t>
      </w:r>
      <w:r w:rsidR="00B61305">
        <w:rPr>
          <w:rFonts w:ascii="Times New Roman" w:hAnsi="Times New Roman" w:cs="Times New Roman"/>
          <w:bCs/>
          <w:iCs/>
          <w:sz w:val="20"/>
          <w:szCs w:val="20"/>
        </w:rPr>
        <w:t xml:space="preserve">both options may </w:t>
      </w:r>
      <w:r w:rsidR="003A5594">
        <w:rPr>
          <w:rFonts w:ascii="Times New Roman" w:hAnsi="Times New Roman" w:cs="Times New Roman"/>
          <w:bCs/>
          <w:iCs/>
          <w:sz w:val="20"/>
          <w:szCs w:val="20"/>
        </w:rPr>
        <w:t xml:space="preserve">perform similar on </w:t>
      </w:r>
      <w:r w:rsidR="00150560">
        <w:rPr>
          <w:rFonts w:ascii="Times New Roman" w:hAnsi="Times New Roman" w:cs="Times New Roman"/>
          <w:bCs/>
          <w:iCs/>
          <w:sz w:val="20"/>
          <w:szCs w:val="20"/>
        </w:rPr>
        <w:t>the metric</w:t>
      </w:r>
      <w:r w:rsidR="008142A6">
        <w:rPr>
          <w:rFonts w:ascii="Times New Roman" w:hAnsi="Times New Roman" w:cs="Times New Roman"/>
          <w:bCs/>
          <w:iCs/>
          <w:sz w:val="20"/>
          <w:szCs w:val="20"/>
        </w:rPr>
        <w:t>s</w:t>
      </w:r>
      <w:r w:rsidR="00150560">
        <w:rPr>
          <w:rFonts w:ascii="Times New Roman" w:hAnsi="Times New Roman" w:cs="Times New Roman"/>
          <w:bCs/>
          <w:iCs/>
          <w:sz w:val="20"/>
          <w:szCs w:val="20"/>
        </w:rPr>
        <w:t xml:space="preserve"> of </w:t>
      </w:r>
      <w:r w:rsidR="00B50F7E">
        <w:rPr>
          <w:rFonts w:ascii="Times New Roman" w:hAnsi="Times New Roman" w:cs="Times New Roman"/>
          <w:bCs/>
          <w:iCs/>
          <w:sz w:val="20"/>
          <w:szCs w:val="20"/>
        </w:rPr>
        <w:t>s</w:t>
      </w:r>
      <w:r w:rsidR="00B50F7E" w:rsidRPr="00B50F7E">
        <w:rPr>
          <w:rFonts w:ascii="Times New Roman" w:hAnsi="Times New Roman" w:cs="Times New Roman"/>
          <w:bCs/>
          <w:iCs/>
          <w:sz w:val="20"/>
          <w:szCs w:val="20"/>
        </w:rPr>
        <w:t>ignaling overhead</w:t>
      </w:r>
      <w:r w:rsidR="00B50F7E">
        <w:rPr>
          <w:rFonts w:ascii="Times New Roman" w:hAnsi="Times New Roman" w:cs="Times New Roman"/>
          <w:bCs/>
          <w:iCs/>
          <w:sz w:val="20"/>
          <w:szCs w:val="20"/>
        </w:rPr>
        <w:t>, c</w:t>
      </w:r>
      <w:r w:rsidR="00B50F7E" w:rsidRPr="00B50F7E">
        <w:rPr>
          <w:rFonts w:ascii="Times New Roman" w:hAnsi="Times New Roman" w:cs="Times New Roman"/>
          <w:bCs/>
          <w:iCs/>
          <w:sz w:val="20"/>
          <w:szCs w:val="20"/>
        </w:rPr>
        <w:t>omplexity to implement accurate orbit propagation model</w:t>
      </w:r>
      <w:r w:rsidR="00B50F7E">
        <w:rPr>
          <w:rFonts w:ascii="Times New Roman" w:hAnsi="Times New Roman" w:cs="Times New Roman"/>
          <w:bCs/>
          <w:iCs/>
          <w:sz w:val="20"/>
          <w:szCs w:val="20"/>
        </w:rPr>
        <w:t>, and c</w:t>
      </w:r>
      <w:r w:rsidR="00B50F7E" w:rsidRPr="00B50F7E">
        <w:rPr>
          <w:rFonts w:ascii="Times New Roman" w:hAnsi="Times New Roman" w:cs="Times New Roman"/>
          <w:bCs/>
          <w:iCs/>
          <w:sz w:val="20"/>
          <w:szCs w:val="20"/>
        </w:rPr>
        <w:t>ompatibility with a potential unified ephemeris format to be used for other purposes (e.g. RRM measurements, handover, idle/inactive measurements)</w:t>
      </w:r>
      <w:r w:rsidR="00B50F7E">
        <w:rPr>
          <w:rFonts w:ascii="Times New Roman" w:hAnsi="Times New Roman" w:cs="Times New Roman"/>
          <w:bCs/>
          <w:iCs/>
          <w:sz w:val="20"/>
          <w:szCs w:val="20"/>
        </w:rPr>
        <w:t xml:space="preserve">, since </w:t>
      </w:r>
      <w:r w:rsidR="00074308">
        <w:rPr>
          <w:rFonts w:ascii="Times New Roman" w:hAnsi="Times New Roman" w:cs="Times New Roman"/>
          <w:bCs/>
          <w:iCs/>
          <w:sz w:val="20"/>
          <w:szCs w:val="20"/>
        </w:rPr>
        <w:t xml:space="preserve">the </w:t>
      </w:r>
      <w:r w:rsidR="00C06707">
        <w:rPr>
          <w:rFonts w:ascii="Times New Roman" w:hAnsi="Times New Roman" w:cs="Times New Roman"/>
          <w:bCs/>
          <w:iCs/>
          <w:sz w:val="20"/>
          <w:szCs w:val="20"/>
        </w:rPr>
        <w:t>two</w:t>
      </w:r>
      <w:r w:rsidR="00306910" w:rsidRPr="00961E1A">
        <w:rPr>
          <w:rFonts w:ascii="Times New Roman" w:hAnsi="Times New Roman" w:cs="Times New Roman"/>
          <w:bCs/>
          <w:iCs/>
          <w:sz w:val="20"/>
          <w:szCs w:val="20"/>
        </w:rPr>
        <w:t xml:space="preserve"> forms of orbit representation can be </w:t>
      </w:r>
      <w:r w:rsidR="00074308">
        <w:rPr>
          <w:rFonts w:ascii="Times New Roman" w:hAnsi="Times New Roman" w:cs="Times New Roman"/>
          <w:bCs/>
          <w:iCs/>
          <w:sz w:val="20"/>
          <w:szCs w:val="20"/>
        </w:rPr>
        <w:t xml:space="preserve">easily </w:t>
      </w:r>
      <w:r w:rsidR="00306910" w:rsidRPr="00961E1A">
        <w:rPr>
          <w:rFonts w:ascii="Times New Roman" w:hAnsi="Times New Roman" w:cs="Times New Roman"/>
          <w:bCs/>
          <w:iCs/>
          <w:sz w:val="20"/>
          <w:szCs w:val="20"/>
        </w:rPr>
        <w:t>translated to each other</w:t>
      </w:r>
      <w:r w:rsidR="00306910">
        <w:rPr>
          <w:rFonts w:ascii="Times New Roman" w:hAnsi="Times New Roman" w:cs="Times New Roman"/>
          <w:bCs/>
          <w:iCs/>
          <w:sz w:val="20"/>
          <w:szCs w:val="20"/>
        </w:rPr>
        <w:t>.</w:t>
      </w:r>
    </w:p>
    <w:p w14:paraId="492446C4" w14:textId="3E563E96" w:rsidR="007A45BE" w:rsidRDefault="00B806DC" w:rsidP="00E91343">
      <w:pPr>
        <w:rPr>
          <w:rFonts w:ascii="Times New Roman" w:hAnsi="Times New Roman" w:cs="Times New Roman"/>
          <w:bCs/>
          <w:iCs/>
          <w:sz w:val="20"/>
          <w:szCs w:val="20"/>
        </w:rPr>
      </w:pPr>
      <w:r>
        <w:rPr>
          <w:rFonts w:ascii="Times New Roman" w:hAnsi="Times New Roman" w:cs="Times New Roman"/>
          <w:bCs/>
          <w:iCs/>
          <w:sz w:val="20"/>
          <w:szCs w:val="20"/>
        </w:rPr>
        <w:t xml:space="preserve">However, </w:t>
      </w:r>
      <w:r w:rsidR="00CE66D3">
        <w:rPr>
          <w:rFonts w:ascii="Times New Roman" w:hAnsi="Times New Roman" w:cs="Times New Roman"/>
          <w:bCs/>
          <w:iCs/>
          <w:sz w:val="20"/>
          <w:szCs w:val="20"/>
        </w:rPr>
        <w:t xml:space="preserve">in the metric of </w:t>
      </w:r>
      <w:r w:rsidR="009C67AA">
        <w:rPr>
          <w:rFonts w:ascii="Times New Roman" w:hAnsi="Times New Roman" w:cs="Times New Roman"/>
          <w:bCs/>
          <w:iCs/>
          <w:sz w:val="20"/>
          <w:szCs w:val="20"/>
        </w:rPr>
        <w:t>c</w:t>
      </w:r>
      <w:r w:rsidR="009C67AA" w:rsidRPr="009C67AA">
        <w:rPr>
          <w:rFonts w:ascii="Times New Roman" w:hAnsi="Times New Roman" w:cs="Times New Roman"/>
          <w:bCs/>
          <w:iCs/>
          <w:sz w:val="20"/>
          <w:szCs w:val="20"/>
        </w:rPr>
        <w:t>ompatibility</w:t>
      </w:r>
      <w:r w:rsidR="00C978D8">
        <w:rPr>
          <w:rFonts w:ascii="Times New Roman" w:hAnsi="Times New Roman" w:cs="Times New Roman"/>
          <w:bCs/>
          <w:iCs/>
          <w:sz w:val="20"/>
          <w:szCs w:val="20"/>
        </w:rPr>
        <w:t xml:space="preserve"> to </w:t>
      </w:r>
      <w:r w:rsidR="00400CD0">
        <w:rPr>
          <w:rFonts w:ascii="Times New Roman" w:hAnsi="Times New Roman" w:cs="Times New Roman"/>
          <w:bCs/>
          <w:iCs/>
          <w:sz w:val="20"/>
          <w:szCs w:val="20"/>
        </w:rPr>
        <w:t>univers</w:t>
      </w:r>
      <w:r w:rsidR="008A1E9F">
        <w:rPr>
          <w:rFonts w:ascii="Times New Roman" w:hAnsi="Times New Roman" w:cs="Times New Roman"/>
          <w:bCs/>
          <w:iCs/>
          <w:sz w:val="20"/>
          <w:szCs w:val="20"/>
        </w:rPr>
        <w:t>al</w:t>
      </w:r>
      <w:r w:rsidR="00400CD0">
        <w:rPr>
          <w:rFonts w:ascii="Times New Roman" w:hAnsi="Times New Roman" w:cs="Times New Roman"/>
          <w:bCs/>
          <w:iCs/>
          <w:sz w:val="20"/>
          <w:szCs w:val="20"/>
        </w:rPr>
        <w:t xml:space="preserve"> scenarios (e.g., NTN, ATG, HAPS)</w:t>
      </w:r>
      <w:r w:rsidR="00E011DD">
        <w:rPr>
          <w:rFonts w:ascii="Times New Roman" w:hAnsi="Times New Roman" w:cs="Times New Roman" w:hint="eastAsia"/>
          <w:bCs/>
          <w:iCs/>
          <w:sz w:val="20"/>
          <w:szCs w:val="20"/>
        </w:rPr>
        <w:t>,</w:t>
      </w:r>
      <w:r w:rsidR="00E011DD">
        <w:rPr>
          <w:rFonts w:ascii="Times New Roman" w:hAnsi="Times New Roman" w:cs="Times New Roman"/>
          <w:bCs/>
          <w:iCs/>
          <w:sz w:val="20"/>
          <w:szCs w:val="20"/>
        </w:rPr>
        <w:t xml:space="preserve"> </w:t>
      </w:r>
      <w:r w:rsidR="00FE311F">
        <w:rPr>
          <w:rFonts w:ascii="Times New Roman" w:hAnsi="Times New Roman" w:cs="Times New Roman"/>
          <w:bCs/>
          <w:iCs/>
          <w:sz w:val="20"/>
          <w:szCs w:val="20"/>
        </w:rPr>
        <w:t xml:space="preserve">Option </w:t>
      </w:r>
      <w:r w:rsidR="00FE160F">
        <w:rPr>
          <w:rFonts w:ascii="Times New Roman" w:hAnsi="Times New Roman" w:cs="Times New Roman"/>
          <w:bCs/>
          <w:iCs/>
          <w:sz w:val="20"/>
          <w:szCs w:val="20"/>
        </w:rPr>
        <w:t>1</w:t>
      </w:r>
      <w:r w:rsidR="00FE311F">
        <w:rPr>
          <w:rFonts w:ascii="Times New Roman" w:hAnsi="Times New Roman" w:cs="Times New Roman"/>
          <w:bCs/>
          <w:iCs/>
          <w:sz w:val="20"/>
          <w:szCs w:val="20"/>
        </w:rPr>
        <w:t xml:space="preserve"> is superior to Option </w:t>
      </w:r>
      <w:r w:rsidR="00FE160F">
        <w:rPr>
          <w:rFonts w:ascii="Times New Roman" w:hAnsi="Times New Roman" w:cs="Times New Roman"/>
          <w:bCs/>
          <w:iCs/>
          <w:sz w:val="20"/>
          <w:szCs w:val="20"/>
        </w:rPr>
        <w:t>2</w:t>
      </w:r>
      <w:r w:rsidR="00FB6A5E">
        <w:rPr>
          <w:rFonts w:ascii="Times New Roman" w:hAnsi="Times New Roman" w:cs="Times New Roman"/>
          <w:bCs/>
          <w:iCs/>
          <w:sz w:val="20"/>
          <w:szCs w:val="20"/>
        </w:rPr>
        <w:t>.</w:t>
      </w:r>
      <w:r w:rsidR="00D75FAE">
        <w:rPr>
          <w:rFonts w:ascii="Times New Roman" w:hAnsi="Times New Roman" w:cs="Times New Roman"/>
          <w:bCs/>
          <w:iCs/>
          <w:sz w:val="20"/>
          <w:szCs w:val="20"/>
        </w:rPr>
        <w:t xml:space="preserve"> </w:t>
      </w:r>
      <w:r w:rsidR="00FB6A5E">
        <w:rPr>
          <w:rFonts w:ascii="Times New Roman" w:hAnsi="Times New Roman" w:cs="Times New Roman"/>
          <w:bCs/>
          <w:iCs/>
          <w:sz w:val="20"/>
          <w:szCs w:val="20"/>
        </w:rPr>
        <w:t>O</w:t>
      </w:r>
      <w:r w:rsidR="00E91343">
        <w:rPr>
          <w:rFonts w:ascii="Times New Roman" w:hAnsi="Times New Roman" w:cs="Times New Roman"/>
          <w:bCs/>
          <w:iCs/>
          <w:sz w:val="20"/>
          <w:szCs w:val="20"/>
        </w:rPr>
        <w:t xml:space="preserve">nly </w:t>
      </w:r>
      <w:r w:rsidR="002454D3">
        <w:rPr>
          <w:rFonts w:ascii="Times New Roman" w:hAnsi="Times New Roman" w:cs="Times New Roman"/>
          <w:bCs/>
          <w:iCs/>
          <w:sz w:val="20"/>
          <w:szCs w:val="20"/>
        </w:rPr>
        <w:t>the form</w:t>
      </w:r>
      <w:r w:rsidR="00BF7ED4">
        <w:rPr>
          <w:rFonts w:ascii="Times New Roman" w:hAnsi="Times New Roman" w:cs="Times New Roman"/>
          <w:bCs/>
          <w:iCs/>
          <w:sz w:val="20"/>
          <w:szCs w:val="20"/>
        </w:rPr>
        <w:t>er</w:t>
      </w:r>
      <w:r w:rsidR="002454D3">
        <w:rPr>
          <w:rFonts w:ascii="Times New Roman" w:hAnsi="Times New Roman" w:cs="Times New Roman"/>
          <w:bCs/>
          <w:iCs/>
          <w:sz w:val="20"/>
          <w:szCs w:val="20"/>
        </w:rPr>
        <w:t xml:space="preserve"> </w:t>
      </w:r>
      <w:r w:rsidR="00F02C50">
        <w:rPr>
          <w:rFonts w:ascii="Times New Roman" w:hAnsi="Times New Roman" w:cs="Times New Roman"/>
          <w:bCs/>
          <w:iCs/>
          <w:sz w:val="20"/>
          <w:szCs w:val="20"/>
        </w:rPr>
        <w:t>solution</w:t>
      </w:r>
      <w:r w:rsidR="002454D3">
        <w:rPr>
          <w:rFonts w:ascii="Times New Roman" w:hAnsi="Times New Roman" w:cs="Times New Roman"/>
          <w:bCs/>
          <w:iCs/>
          <w:sz w:val="20"/>
          <w:szCs w:val="20"/>
        </w:rPr>
        <w:t xml:space="preserve"> </w:t>
      </w:r>
      <w:r w:rsidR="0016230F">
        <w:rPr>
          <w:rFonts w:ascii="Times New Roman" w:hAnsi="Times New Roman" w:cs="Times New Roman"/>
          <w:bCs/>
          <w:iCs/>
          <w:sz w:val="20"/>
          <w:szCs w:val="20"/>
        </w:rPr>
        <w:t xml:space="preserve">has the ability for </w:t>
      </w:r>
      <w:r w:rsidR="0016230F" w:rsidRPr="004A3F93">
        <w:rPr>
          <w:rFonts w:ascii="Times New Roman" w:hAnsi="Times New Roman" w:cs="Times New Roman"/>
          <w:bCs/>
          <w:iCs/>
          <w:sz w:val="20"/>
          <w:szCs w:val="20"/>
        </w:rPr>
        <w:t>implicit compatibility to support HAPS and ATG</w:t>
      </w:r>
      <w:r w:rsidR="0016230F">
        <w:rPr>
          <w:rFonts w:ascii="Times New Roman" w:hAnsi="Times New Roman" w:cs="Times New Roman"/>
          <w:bCs/>
          <w:iCs/>
          <w:sz w:val="20"/>
          <w:szCs w:val="20"/>
        </w:rPr>
        <w:t xml:space="preserve"> scenarios</w:t>
      </w:r>
      <w:r w:rsidR="00497E00">
        <w:rPr>
          <w:rFonts w:ascii="Times New Roman" w:hAnsi="Times New Roman" w:cs="Times New Roman"/>
          <w:bCs/>
          <w:iCs/>
          <w:sz w:val="20"/>
          <w:szCs w:val="20"/>
        </w:rPr>
        <w:t xml:space="preserve">, </w:t>
      </w:r>
      <w:r w:rsidR="00E91343">
        <w:rPr>
          <w:rFonts w:ascii="Times New Roman" w:hAnsi="Times New Roman" w:cs="Times New Roman"/>
          <w:bCs/>
          <w:iCs/>
          <w:sz w:val="20"/>
          <w:szCs w:val="20"/>
        </w:rPr>
        <w:t xml:space="preserve">since orbit concept is meaningless in </w:t>
      </w:r>
      <w:r w:rsidR="00E91343" w:rsidRPr="004A3F93">
        <w:rPr>
          <w:rFonts w:ascii="Times New Roman" w:hAnsi="Times New Roman" w:cs="Times New Roman"/>
          <w:bCs/>
          <w:iCs/>
          <w:sz w:val="20"/>
          <w:szCs w:val="20"/>
        </w:rPr>
        <w:t>HAPS and ATG</w:t>
      </w:r>
      <w:r w:rsidR="00E91343">
        <w:rPr>
          <w:rFonts w:ascii="Times New Roman" w:hAnsi="Times New Roman" w:cs="Times New Roman"/>
          <w:bCs/>
          <w:iCs/>
          <w:sz w:val="20"/>
          <w:szCs w:val="20"/>
        </w:rPr>
        <w:t xml:space="preserve"> scenarios.</w:t>
      </w:r>
    </w:p>
    <w:p w14:paraId="12D89817" w14:textId="03D01E4A" w:rsidR="00447627" w:rsidRDefault="00447627" w:rsidP="00447627">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sidR="00A97910">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Pr>
          <w:rFonts w:ascii="Times New Roman" w:hAnsi="Times New Roman" w:cs="Times New Roman"/>
          <w:bCs/>
          <w:iCs/>
          <w:sz w:val="20"/>
          <w:szCs w:val="20"/>
        </w:rPr>
        <w:t xml:space="preserve"> Only e</w:t>
      </w:r>
      <w:r w:rsidRPr="006A02B6">
        <w:rPr>
          <w:rFonts w:ascii="Times New Roman" w:hAnsi="Times New Roman" w:cs="Times New Roman"/>
          <w:bCs/>
          <w:iCs/>
          <w:sz w:val="20"/>
          <w:szCs w:val="20"/>
        </w:rPr>
        <w:t xml:space="preserve">phemeris format based on satellite position and velocity state vectors </w:t>
      </w:r>
      <w:r>
        <w:rPr>
          <w:rFonts w:ascii="Times New Roman" w:hAnsi="Times New Roman" w:cs="Times New Roman"/>
          <w:bCs/>
          <w:iCs/>
          <w:sz w:val="20"/>
          <w:szCs w:val="20"/>
        </w:rPr>
        <w:t xml:space="preserve">(Option 1) has the ability for </w:t>
      </w:r>
      <w:r w:rsidRPr="004A3F93">
        <w:rPr>
          <w:rFonts w:ascii="Times New Roman" w:hAnsi="Times New Roman" w:cs="Times New Roman"/>
          <w:bCs/>
          <w:iCs/>
          <w:sz w:val="20"/>
          <w:szCs w:val="20"/>
        </w:rPr>
        <w:t>implicit compatibility to support HAPS and ATG</w:t>
      </w:r>
      <w:r>
        <w:rPr>
          <w:rFonts w:ascii="Times New Roman" w:hAnsi="Times New Roman" w:cs="Times New Roman"/>
          <w:bCs/>
          <w:iCs/>
          <w:sz w:val="20"/>
          <w:szCs w:val="20"/>
        </w:rPr>
        <w:t xml:space="preserve"> scenarios.</w:t>
      </w:r>
    </w:p>
    <w:p w14:paraId="0DABCCB3" w14:textId="77777777" w:rsidR="00447627" w:rsidRPr="00447627" w:rsidRDefault="00447627" w:rsidP="00E91343">
      <w:pPr>
        <w:rPr>
          <w:rFonts w:ascii="Times New Roman" w:hAnsi="Times New Roman" w:cs="Times New Roman"/>
          <w:bCs/>
          <w:iCs/>
          <w:sz w:val="20"/>
          <w:szCs w:val="20"/>
        </w:rPr>
      </w:pPr>
    </w:p>
    <w:p w14:paraId="2EB3859C" w14:textId="27307ED7" w:rsidR="00F8012E" w:rsidRDefault="00447627" w:rsidP="00E91343">
      <w:pPr>
        <w:rPr>
          <w:rFonts w:ascii="Times New Roman" w:hAnsi="Times New Roman" w:cs="Times New Roman"/>
          <w:bCs/>
          <w:iCs/>
          <w:sz w:val="20"/>
          <w:szCs w:val="20"/>
        </w:rPr>
      </w:pPr>
      <w:r>
        <w:rPr>
          <w:rFonts w:ascii="Times New Roman" w:hAnsi="Times New Roman" w:cs="Times New Roman"/>
          <w:bCs/>
          <w:iCs/>
          <w:sz w:val="20"/>
          <w:szCs w:val="20"/>
        </w:rPr>
        <w:t>We are open to support both options</w:t>
      </w:r>
      <w:r w:rsidR="00492A58">
        <w:rPr>
          <w:rFonts w:ascii="Times New Roman" w:hAnsi="Times New Roman" w:cs="Times New Roman"/>
          <w:bCs/>
          <w:iCs/>
          <w:sz w:val="20"/>
          <w:szCs w:val="20"/>
        </w:rPr>
        <w:t xml:space="preserve"> for progr</w:t>
      </w:r>
      <w:r w:rsidR="00F8012E">
        <w:rPr>
          <w:rFonts w:ascii="Times New Roman" w:hAnsi="Times New Roman" w:cs="Times New Roman"/>
          <w:bCs/>
          <w:iCs/>
          <w:sz w:val="20"/>
          <w:szCs w:val="20"/>
        </w:rPr>
        <w:t>e</w:t>
      </w:r>
      <w:r w:rsidR="00492A58">
        <w:rPr>
          <w:rFonts w:ascii="Times New Roman" w:hAnsi="Times New Roman" w:cs="Times New Roman"/>
          <w:bCs/>
          <w:iCs/>
          <w:sz w:val="20"/>
          <w:szCs w:val="20"/>
        </w:rPr>
        <w:t>ss</w:t>
      </w:r>
      <w:r>
        <w:rPr>
          <w:rFonts w:ascii="Times New Roman" w:hAnsi="Times New Roman" w:cs="Times New Roman"/>
          <w:bCs/>
          <w:iCs/>
          <w:sz w:val="20"/>
          <w:szCs w:val="20"/>
        </w:rPr>
        <w:t xml:space="preserve">. </w:t>
      </w:r>
      <w:r w:rsidR="00F8012E">
        <w:rPr>
          <w:rFonts w:ascii="Times New Roman" w:hAnsi="Times New Roman" w:cs="Times New Roman"/>
          <w:bCs/>
          <w:iCs/>
          <w:sz w:val="20"/>
          <w:szCs w:val="20"/>
        </w:rPr>
        <w:t>However</w:t>
      </w:r>
      <w:r w:rsidR="006B5A0A">
        <w:rPr>
          <w:rFonts w:ascii="Times New Roman" w:hAnsi="Times New Roman" w:cs="Times New Roman"/>
          <w:bCs/>
          <w:iCs/>
          <w:sz w:val="20"/>
          <w:szCs w:val="20"/>
        </w:rPr>
        <w:t xml:space="preserve">, if down-selection is needed, </w:t>
      </w:r>
      <w:r w:rsidR="00F8012E">
        <w:rPr>
          <w:rFonts w:ascii="Times New Roman" w:hAnsi="Times New Roman" w:cs="Times New Roman"/>
          <w:bCs/>
          <w:iCs/>
          <w:sz w:val="20"/>
          <w:szCs w:val="20"/>
        </w:rPr>
        <w:t>e</w:t>
      </w:r>
      <w:r w:rsidR="00F8012E" w:rsidRPr="00492A58">
        <w:rPr>
          <w:rFonts w:ascii="Times New Roman" w:hAnsi="Times New Roman" w:cs="Times New Roman"/>
          <w:bCs/>
          <w:iCs/>
          <w:sz w:val="20"/>
          <w:szCs w:val="20"/>
        </w:rPr>
        <w:t>phemeris format based on satellite position and velocity state vectors</w:t>
      </w:r>
      <w:r w:rsidR="00F8012E">
        <w:rPr>
          <w:rFonts w:ascii="Times New Roman" w:hAnsi="Times New Roman" w:cs="Times New Roman"/>
          <w:bCs/>
          <w:iCs/>
          <w:sz w:val="20"/>
          <w:szCs w:val="20"/>
        </w:rPr>
        <w:t xml:space="preserve"> (Option 1)</w:t>
      </w:r>
      <w:r w:rsidR="00F8012E" w:rsidRPr="00492A58">
        <w:rPr>
          <w:rFonts w:ascii="Times New Roman" w:hAnsi="Times New Roman" w:cs="Times New Roman"/>
          <w:bCs/>
          <w:iCs/>
          <w:sz w:val="20"/>
          <w:szCs w:val="20"/>
        </w:rPr>
        <w:t xml:space="preserve"> should be supported for implicit compatibility to support HAPS and ATG scenarios.</w:t>
      </w:r>
    </w:p>
    <w:p w14:paraId="4FB48370" w14:textId="77777777" w:rsidR="001D6237" w:rsidRPr="00F8012E" w:rsidRDefault="001D6237" w:rsidP="00E91343">
      <w:pPr>
        <w:rPr>
          <w:rFonts w:ascii="Times New Roman" w:hAnsi="Times New Roman" w:cs="Times New Roman"/>
          <w:bCs/>
          <w:iCs/>
          <w:sz w:val="20"/>
          <w:szCs w:val="20"/>
        </w:rPr>
      </w:pPr>
    </w:p>
    <w:p w14:paraId="52ACC97F" w14:textId="0392F0B7" w:rsidR="00E36E03" w:rsidRPr="001D6237" w:rsidRDefault="001D6237" w:rsidP="00E91343">
      <w:pPr>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00A97910">
        <w:rPr>
          <w:rFonts w:ascii="Times New Roman" w:hAnsi="Times New Roman" w:cs="Times New Roman"/>
          <w:b/>
          <w:i/>
          <w:sz w:val="20"/>
          <w:szCs w:val="20"/>
          <w:u w:val="single"/>
        </w:rPr>
        <w:t>0</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hint="eastAsia"/>
          <w:bCs/>
          <w:iCs/>
          <w:sz w:val="20"/>
          <w:szCs w:val="20"/>
        </w:rPr>
        <w:t>Suppo</w:t>
      </w:r>
      <w:r>
        <w:rPr>
          <w:rFonts w:ascii="Times New Roman" w:hAnsi="Times New Roman" w:cs="Times New Roman"/>
          <w:bCs/>
          <w:iCs/>
          <w:sz w:val="20"/>
          <w:szCs w:val="20"/>
        </w:rPr>
        <w:t xml:space="preserve">rt both </w:t>
      </w:r>
      <w:r w:rsidR="00754227">
        <w:rPr>
          <w:rFonts w:ascii="Times New Roman" w:hAnsi="Times New Roman" w:cs="Times New Roman"/>
          <w:bCs/>
          <w:iCs/>
          <w:sz w:val="20"/>
          <w:szCs w:val="20"/>
        </w:rPr>
        <w:t>e</w:t>
      </w:r>
      <w:r w:rsidR="00754227" w:rsidRPr="00492A58">
        <w:rPr>
          <w:rFonts w:ascii="Times New Roman" w:hAnsi="Times New Roman" w:cs="Times New Roman"/>
          <w:bCs/>
          <w:iCs/>
          <w:sz w:val="20"/>
          <w:szCs w:val="20"/>
        </w:rPr>
        <w:t>phemeris format</w:t>
      </w:r>
      <w:r w:rsidR="00E210DA">
        <w:rPr>
          <w:rFonts w:ascii="Times New Roman" w:hAnsi="Times New Roman" w:cs="Times New Roman"/>
          <w:bCs/>
          <w:iCs/>
          <w:sz w:val="20"/>
          <w:szCs w:val="20"/>
        </w:rPr>
        <w:t>s</w:t>
      </w:r>
      <w:r w:rsidR="00754227" w:rsidRPr="00492A58">
        <w:rPr>
          <w:rFonts w:ascii="Times New Roman" w:hAnsi="Times New Roman" w:cs="Times New Roman"/>
          <w:bCs/>
          <w:iCs/>
          <w:sz w:val="20"/>
          <w:szCs w:val="20"/>
        </w:rPr>
        <w:t xml:space="preserve"> based on satellite position and velocity state vectors</w:t>
      </w:r>
      <w:r w:rsidR="00754227">
        <w:rPr>
          <w:rFonts w:ascii="Times New Roman" w:hAnsi="Times New Roman" w:cs="Times New Roman"/>
          <w:bCs/>
          <w:iCs/>
          <w:sz w:val="20"/>
          <w:szCs w:val="20"/>
        </w:rPr>
        <w:t xml:space="preserve"> (Option 1)</w:t>
      </w:r>
      <w:r>
        <w:rPr>
          <w:rFonts w:ascii="Times New Roman" w:hAnsi="Times New Roman" w:cs="Times New Roman"/>
          <w:bCs/>
          <w:iCs/>
          <w:sz w:val="20"/>
          <w:szCs w:val="20"/>
        </w:rPr>
        <w:t xml:space="preserve"> and </w:t>
      </w:r>
      <w:r w:rsidR="00754227" w:rsidRPr="00754227">
        <w:rPr>
          <w:rFonts w:ascii="Times New Roman" w:hAnsi="Times New Roman" w:cs="Times New Roman"/>
          <w:bCs/>
          <w:iCs/>
          <w:sz w:val="20"/>
          <w:szCs w:val="20"/>
        </w:rPr>
        <w:t xml:space="preserve">based on </w:t>
      </w:r>
      <w:r w:rsidR="00754227" w:rsidRPr="00754227">
        <w:rPr>
          <w:rFonts w:ascii="Times New Roman" w:hAnsi="Times New Roman" w:cs="Times New Roman"/>
          <w:bCs/>
          <w:iCs/>
          <w:sz w:val="20"/>
          <w:szCs w:val="20"/>
        </w:rPr>
        <w:lastRenderedPageBreak/>
        <w:t xml:space="preserve">orbital elements </w:t>
      </w:r>
      <w:r w:rsidR="00754227">
        <w:rPr>
          <w:rFonts w:ascii="Times New Roman" w:hAnsi="Times New Roman" w:cs="Times New Roman"/>
          <w:bCs/>
          <w:iCs/>
          <w:sz w:val="20"/>
          <w:szCs w:val="20"/>
        </w:rPr>
        <w:t>(</w:t>
      </w:r>
      <w:r>
        <w:rPr>
          <w:rFonts w:ascii="Times New Roman" w:hAnsi="Times New Roman" w:cs="Times New Roman"/>
          <w:bCs/>
          <w:iCs/>
          <w:sz w:val="20"/>
          <w:szCs w:val="20"/>
        </w:rPr>
        <w:t>Option 2</w:t>
      </w:r>
      <w:r w:rsidR="00754227">
        <w:rPr>
          <w:rFonts w:ascii="Times New Roman" w:hAnsi="Times New Roman" w:cs="Times New Roman"/>
          <w:bCs/>
          <w:iCs/>
          <w:sz w:val="20"/>
          <w:szCs w:val="20"/>
        </w:rPr>
        <w:t>),</w:t>
      </w:r>
      <w:r w:rsidR="00A21F50">
        <w:rPr>
          <w:rFonts w:ascii="Times New Roman" w:hAnsi="Times New Roman" w:cs="Times New Roman"/>
          <w:bCs/>
          <w:iCs/>
          <w:sz w:val="20"/>
          <w:szCs w:val="20"/>
        </w:rPr>
        <w:t xml:space="preserve"> if possible</w:t>
      </w:r>
      <w:r w:rsidRPr="00492A58">
        <w:rPr>
          <w:rFonts w:ascii="Times New Roman" w:hAnsi="Times New Roman" w:cs="Times New Roman"/>
          <w:bCs/>
          <w:iCs/>
          <w:sz w:val="20"/>
          <w:szCs w:val="20"/>
        </w:rPr>
        <w:t>.</w:t>
      </w:r>
    </w:p>
    <w:p w14:paraId="153F49BE" w14:textId="475A76C3" w:rsidR="00051664" w:rsidRDefault="008A139D" w:rsidP="008A139D">
      <w:pPr>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00A97910">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144D29">
        <w:rPr>
          <w:rFonts w:ascii="Times New Roman" w:hAnsi="Times New Roman" w:cs="Times New Roman"/>
          <w:bCs/>
          <w:iCs/>
          <w:sz w:val="20"/>
          <w:szCs w:val="20"/>
        </w:rPr>
        <w:t>If down-selection is needed, e</w:t>
      </w:r>
      <w:r w:rsidR="00144D29" w:rsidRPr="00492A58">
        <w:rPr>
          <w:rFonts w:ascii="Times New Roman" w:hAnsi="Times New Roman" w:cs="Times New Roman"/>
          <w:bCs/>
          <w:iCs/>
          <w:sz w:val="20"/>
          <w:szCs w:val="20"/>
        </w:rPr>
        <w:t>phemeris format based on satellite position and velocity state vectors</w:t>
      </w:r>
      <w:r w:rsidR="00144D29">
        <w:rPr>
          <w:rFonts w:ascii="Times New Roman" w:hAnsi="Times New Roman" w:cs="Times New Roman"/>
          <w:bCs/>
          <w:iCs/>
          <w:sz w:val="20"/>
          <w:szCs w:val="20"/>
        </w:rPr>
        <w:t xml:space="preserve"> (Option 1)</w:t>
      </w:r>
      <w:r w:rsidR="00144D29" w:rsidRPr="00492A58">
        <w:rPr>
          <w:rFonts w:ascii="Times New Roman" w:hAnsi="Times New Roman" w:cs="Times New Roman"/>
          <w:bCs/>
          <w:iCs/>
          <w:sz w:val="20"/>
          <w:szCs w:val="20"/>
        </w:rPr>
        <w:t xml:space="preserve"> should be supported for implicit compatibility to support HAPS and ATG scenarios.</w:t>
      </w:r>
    </w:p>
    <w:p w14:paraId="5819CF0E" w14:textId="106ADCDB" w:rsidR="00E36E03" w:rsidRDefault="00E36E03" w:rsidP="008A139D">
      <w:pPr>
        <w:rPr>
          <w:rFonts w:ascii="Times New Roman" w:hAnsi="Times New Roman" w:cs="Times New Roman"/>
          <w:bCs/>
          <w:iCs/>
          <w:sz w:val="20"/>
          <w:szCs w:val="20"/>
        </w:rPr>
      </w:pPr>
    </w:p>
    <w:p w14:paraId="45D70478" w14:textId="1524FAD8" w:rsidR="00E53D84" w:rsidRDefault="00E53D84" w:rsidP="00E53D84">
      <w:pPr>
        <w:pStyle w:val="2"/>
        <w:spacing w:before="120" w:after="120"/>
      </w:pPr>
      <w:bookmarkStart w:id="24" w:name="_Toc63448370"/>
      <w:r w:rsidRPr="00F75096">
        <w:t>Issue#</w:t>
      </w:r>
      <w:r>
        <w:t>9</w:t>
      </w:r>
      <w:r w:rsidRPr="00F75096">
        <w:t xml:space="preserve">: </w:t>
      </w:r>
      <w:bookmarkStart w:id="25" w:name="_Hlk67603837"/>
      <w:r w:rsidRPr="00F75096">
        <w:t>UE centric pre</w:t>
      </w:r>
      <w:r w:rsidR="00FF7C2D">
        <w:t>-</w:t>
      </w:r>
      <w:r w:rsidRPr="00F75096">
        <w:t>compensation</w:t>
      </w:r>
      <w:bookmarkEnd w:id="24"/>
      <w:bookmarkEnd w:id="25"/>
    </w:p>
    <w:p w14:paraId="381744A2" w14:textId="6CDAF81D" w:rsidR="00FF7C2D" w:rsidRDefault="00FF7C2D" w:rsidP="00FF7C2D">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4</w:t>
      </w:r>
      <w:r w:rsidRPr="00A72DB7">
        <w:rPr>
          <w:rFonts w:ascii="Times New Roman" w:hAnsi="Times New Roman" w:cs="Times New Roman"/>
          <w:bCs/>
          <w:iCs/>
          <w:sz w:val="20"/>
          <w:szCs w:val="20"/>
        </w:rPr>
        <w:t>-e,</w:t>
      </w:r>
      <w:r>
        <w:rPr>
          <w:rFonts w:ascii="Times New Roman" w:hAnsi="Times New Roman" w:cs="Times New Roman"/>
          <w:bCs/>
          <w:iCs/>
          <w:sz w:val="20"/>
          <w:szCs w:val="20"/>
        </w:rPr>
        <w:t xml:space="preserve"> Moderator suggested for more discussion on </w:t>
      </w:r>
      <w:r w:rsidR="00D2782F" w:rsidRPr="00D2782F">
        <w:rPr>
          <w:rFonts w:ascii="Times New Roman" w:hAnsi="Times New Roman" w:cs="Times New Roman"/>
          <w:bCs/>
          <w:iCs/>
          <w:sz w:val="20"/>
          <w:szCs w:val="20"/>
        </w:rPr>
        <w:t>UE centric pre-compensation</w:t>
      </w:r>
      <w:r>
        <w:rPr>
          <w:rFonts w:ascii="Times New Roman" w:hAnsi="Times New Roman" w:cs="Times New Roman"/>
          <w:bCs/>
          <w:iCs/>
          <w:sz w:val="20"/>
          <w:szCs w:val="20"/>
        </w:rPr>
        <w:t xml:space="preserve">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_Ref67556804 \r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[3]</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FF7C2D" w14:paraId="032A06F6" w14:textId="77777777" w:rsidTr="00322BC3">
        <w:tc>
          <w:tcPr>
            <w:tcW w:w="9962" w:type="dxa"/>
          </w:tcPr>
          <w:p w14:paraId="51A7379A" w14:textId="77777777" w:rsidR="00D2782F" w:rsidRPr="0038663C" w:rsidRDefault="00D2782F" w:rsidP="00D2782F">
            <w:pPr>
              <w:rPr>
                <w:b/>
                <w:bCs/>
              </w:rPr>
            </w:pPr>
            <w:r w:rsidRPr="0038663C">
              <w:rPr>
                <w:b/>
                <w:bCs/>
                <w:highlight w:val="cyan"/>
              </w:rPr>
              <w:t>FL recommendation 9-1</w:t>
            </w:r>
            <w:r w:rsidRPr="0038663C">
              <w:rPr>
                <w:b/>
                <w:bCs/>
              </w:rPr>
              <w:t xml:space="preserve">: </w:t>
            </w:r>
          </w:p>
          <w:p w14:paraId="6A9221DD" w14:textId="54A152BB" w:rsidR="00FF7C2D" w:rsidRPr="00D2782F" w:rsidRDefault="00D2782F" w:rsidP="00322BC3">
            <w:pPr>
              <w:rPr>
                <w:b/>
                <w:bCs/>
              </w:rPr>
            </w:pPr>
            <w:r w:rsidRPr="0038663C">
              <w:rPr>
                <w:b/>
                <w:bCs/>
              </w:rPr>
              <w:t xml:space="preserve">On support of </w:t>
            </w:r>
            <w:bookmarkStart w:id="26" w:name="_Hlk67605636"/>
            <w:r w:rsidRPr="0038663C">
              <w:rPr>
                <w:b/>
                <w:bCs/>
              </w:rPr>
              <w:t>broadcasting a reference point</w:t>
            </w:r>
            <w:bookmarkEnd w:id="26"/>
            <w:r w:rsidRPr="0038663C">
              <w:rPr>
                <w:b/>
                <w:bCs/>
              </w:rPr>
              <w:t xml:space="preserve">, proponents are encouraged to provide more details on the feasibility of such solution by taking into account companies’ concerns on this issue.  </w:t>
            </w:r>
          </w:p>
        </w:tc>
      </w:tr>
    </w:tbl>
    <w:p w14:paraId="3AA2CDD2" w14:textId="77777777" w:rsidR="00E50C8B" w:rsidRDefault="00E50C8B" w:rsidP="0074431E">
      <w:pPr>
        <w:rPr>
          <w:rFonts w:ascii="Times New Roman" w:hAnsi="Times New Roman" w:cs="Times New Roman"/>
          <w:bCs/>
          <w:iCs/>
          <w:sz w:val="20"/>
          <w:szCs w:val="20"/>
        </w:rPr>
      </w:pPr>
    </w:p>
    <w:p w14:paraId="1E296D8D" w14:textId="071AF2FE" w:rsidR="00DA4C47" w:rsidRDefault="009B1B7E" w:rsidP="0074431E">
      <w:pPr>
        <w:rPr>
          <w:rFonts w:ascii="Times New Roman" w:hAnsi="Times New Roman" w:cs="Times New Roman"/>
          <w:bCs/>
          <w:iCs/>
          <w:sz w:val="20"/>
          <w:szCs w:val="20"/>
        </w:rPr>
      </w:pPr>
      <w:r>
        <w:rPr>
          <w:rFonts w:ascii="Times New Roman" w:hAnsi="Times New Roman" w:cs="Times New Roman"/>
          <w:bCs/>
          <w:iCs/>
          <w:sz w:val="20"/>
          <w:szCs w:val="20"/>
        </w:rPr>
        <w:t>I</w:t>
      </w:r>
      <w:r w:rsidR="0074431E">
        <w:rPr>
          <w:rFonts w:ascii="Times New Roman" w:hAnsi="Times New Roman" w:cs="Times New Roman"/>
          <w:bCs/>
          <w:iCs/>
          <w:sz w:val="20"/>
          <w:szCs w:val="20"/>
        </w:rPr>
        <w:t xml:space="preserve">f </w:t>
      </w:r>
      <w:r w:rsidR="001C628E" w:rsidRPr="001C628E">
        <w:rPr>
          <w:rFonts w:ascii="Times New Roman" w:hAnsi="Times New Roman" w:cs="Times New Roman"/>
          <w:bCs/>
          <w:iCs/>
          <w:sz w:val="20"/>
          <w:szCs w:val="20"/>
        </w:rPr>
        <w:t>the position of a reference point of the feeder link</w:t>
      </w:r>
      <w:r w:rsidR="001C628E">
        <w:rPr>
          <w:rFonts w:ascii="Times New Roman" w:hAnsi="Times New Roman" w:cs="Times New Roman"/>
          <w:bCs/>
          <w:iCs/>
          <w:sz w:val="20"/>
          <w:szCs w:val="20"/>
        </w:rPr>
        <w:t xml:space="preserve"> </w:t>
      </w:r>
      <w:r w:rsidR="00DA4C47">
        <w:rPr>
          <w:rFonts w:ascii="Times New Roman" w:hAnsi="Times New Roman" w:cs="Times New Roman"/>
          <w:bCs/>
          <w:iCs/>
          <w:sz w:val="20"/>
          <w:szCs w:val="20"/>
        </w:rPr>
        <w:t>is</w:t>
      </w:r>
      <w:r w:rsidR="00DA4C47" w:rsidRPr="001C628E">
        <w:rPr>
          <w:rFonts w:ascii="Times New Roman" w:hAnsi="Times New Roman" w:cs="Times New Roman"/>
          <w:bCs/>
          <w:iCs/>
          <w:sz w:val="20"/>
          <w:szCs w:val="20"/>
        </w:rPr>
        <w:t xml:space="preserve"> signaled to the UE, the UE can autonomously determine the time offset of both the service link and the link between the satellite and the reference point of the feeder link, which would simplify the time compensation procedures</w:t>
      </w:r>
      <w:r w:rsidR="000571CD">
        <w:rPr>
          <w:rFonts w:ascii="Times New Roman" w:hAnsi="Times New Roman" w:cs="Times New Roman"/>
          <w:bCs/>
          <w:iCs/>
          <w:sz w:val="20"/>
          <w:szCs w:val="20"/>
        </w:rPr>
        <w:t xml:space="preserve"> and reduce </w:t>
      </w:r>
      <w:r w:rsidR="00100077">
        <w:rPr>
          <w:rFonts w:ascii="Times New Roman" w:hAnsi="Times New Roman" w:cs="Times New Roman"/>
          <w:bCs/>
          <w:iCs/>
          <w:sz w:val="20"/>
          <w:szCs w:val="20"/>
        </w:rPr>
        <w:t xml:space="preserve">signaling overhead </w:t>
      </w:r>
      <w:r w:rsidR="00597712">
        <w:rPr>
          <w:rFonts w:ascii="Times New Roman" w:hAnsi="Times New Roman" w:cs="Times New Roman"/>
          <w:bCs/>
          <w:iCs/>
          <w:sz w:val="20"/>
          <w:szCs w:val="20"/>
        </w:rPr>
        <w:t>for</w:t>
      </w:r>
      <w:r w:rsidR="00100077">
        <w:rPr>
          <w:rFonts w:ascii="Times New Roman" w:hAnsi="Times New Roman" w:cs="Times New Roman"/>
          <w:bCs/>
          <w:iCs/>
          <w:sz w:val="20"/>
          <w:szCs w:val="20"/>
        </w:rPr>
        <w:t xml:space="preserve"> </w:t>
      </w:r>
      <w:r w:rsidR="00F02F85">
        <w:rPr>
          <w:rFonts w:ascii="Times New Roman" w:hAnsi="Times New Roman" w:cs="Times New Roman"/>
          <w:bCs/>
          <w:iCs/>
          <w:sz w:val="20"/>
          <w:szCs w:val="20"/>
        </w:rPr>
        <w:t>frequent update</w:t>
      </w:r>
      <w:r w:rsidR="000523B9">
        <w:rPr>
          <w:rFonts w:ascii="Times New Roman" w:hAnsi="Times New Roman" w:cs="Times New Roman"/>
          <w:bCs/>
          <w:iCs/>
          <w:sz w:val="20"/>
          <w:szCs w:val="20"/>
        </w:rPr>
        <w:t xml:space="preserve"> of</w:t>
      </w:r>
      <w:r w:rsidR="00F02F85">
        <w:rPr>
          <w:rFonts w:ascii="Times New Roman" w:hAnsi="Times New Roman" w:cs="Times New Roman"/>
          <w:bCs/>
          <w:iCs/>
          <w:sz w:val="20"/>
          <w:szCs w:val="20"/>
        </w:rPr>
        <w:t xml:space="preserve"> </w:t>
      </w:r>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TA,common</m:t>
            </m:r>
          </m:sub>
        </m:sSub>
      </m:oMath>
      <w:r w:rsidR="00DA4C47" w:rsidRPr="001C628E">
        <w:rPr>
          <w:rFonts w:ascii="Times New Roman" w:hAnsi="Times New Roman" w:cs="Times New Roman"/>
          <w:bCs/>
          <w:iCs/>
          <w:sz w:val="20"/>
          <w:szCs w:val="20"/>
        </w:rPr>
        <w:t>.</w:t>
      </w:r>
    </w:p>
    <w:p w14:paraId="2DB410DA" w14:textId="10B61B18" w:rsidR="00E50C8B" w:rsidRDefault="00E50C8B" w:rsidP="00E50C8B">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sidR="00A97910">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Pr>
          <w:rFonts w:ascii="Times New Roman" w:hAnsi="Times New Roman" w:cs="Times New Roman"/>
          <w:bCs/>
          <w:iCs/>
          <w:sz w:val="20"/>
          <w:szCs w:val="20"/>
        </w:rPr>
        <w:t xml:space="preserve"> B</w:t>
      </w:r>
      <w:r w:rsidRPr="00E50C8B">
        <w:rPr>
          <w:rFonts w:ascii="Times New Roman" w:hAnsi="Times New Roman" w:cs="Times New Roman"/>
          <w:bCs/>
          <w:iCs/>
          <w:sz w:val="20"/>
          <w:szCs w:val="20"/>
        </w:rPr>
        <w:t xml:space="preserve">roadcasting </w:t>
      </w:r>
      <w:r>
        <w:rPr>
          <w:rFonts w:ascii="Times New Roman" w:hAnsi="Times New Roman" w:cs="Times New Roman"/>
          <w:bCs/>
          <w:iCs/>
          <w:sz w:val="20"/>
          <w:szCs w:val="20"/>
        </w:rPr>
        <w:t xml:space="preserve">the </w:t>
      </w:r>
      <w:r w:rsidRPr="001C628E">
        <w:rPr>
          <w:rFonts w:ascii="Times New Roman" w:hAnsi="Times New Roman" w:cs="Times New Roman"/>
          <w:bCs/>
          <w:iCs/>
          <w:sz w:val="20"/>
          <w:szCs w:val="20"/>
        </w:rPr>
        <w:t>position of a reference point of the feeder link</w:t>
      </w:r>
      <w:r>
        <w:rPr>
          <w:rFonts w:ascii="Times New Roman" w:hAnsi="Times New Roman" w:cs="Times New Roman"/>
          <w:bCs/>
          <w:iCs/>
          <w:sz w:val="20"/>
          <w:szCs w:val="20"/>
        </w:rPr>
        <w:t xml:space="preserve"> is beneficial to </w:t>
      </w:r>
      <w:r w:rsidRPr="001C628E">
        <w:rPr>
          <w:rFonts w:ascii="Times New Roman" w:hAnsi="Times New Roman" w:cs="Times New Roman"/>
          <w:bCs/>
          <w:iCs/>
          <w:sz w:val="20"/>
          <w:szCs w:val="20"/>
        </w:rPr>
        <w:t>simplify the time compensation procedures</w:t>
      </w:r>
      <w:r>
        <w:rPr>
          <w:rFonts w:ascii="Times New Roman" w:hAnsi="Times New Roman" w:cs="Times New Roman"/>
          <w:bCs/>
          <w:iCs/>
          <w:sz w:val="20"/>
          <w:szCs w:val="20"/>
        </w:rPr>
        <w:t xml:space="preserve"> and reduce signaling overhead for </w:t>
      </w:r>
      <w:r w:rsidR="000523B9">
        <w:rPr>
          <w:rFonts w:ascii="Times New Roman" w:hAnsi="Times New Roman" w:cs="Times New Roman"/>
          <w:bCs/>
          <w:iCs/>
          <w:sz w:val="20"/>
          <w:szCs w:val="20"/>
        </w:rPr>
        <w:t xml:space="preserve">frequent update of </w:t>
      </w:r>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TA,common</m:t>
            </m:r>
          </m:sub>
        </m:sSub>
      </m:oMath>
      <w:r w:rsidRPr="001C628E">
        <w:rPr>
          <w:rFonts w:ascii="Times New Roman" w:hAnsi="Times New Roman" w:cs="Times New Roman"/>
          <w:bCs/>
          <w:iCs/>
          <w:sz w:val="20"/>
          <w:szCs w:val="20"/>
        </w:rPr>
        <w:t>.</w:t>
      </w:r>
    </w:p>
    <w:p w14:paraId="7308875A" w14:textId="77777777" w:rsidR="00E50C8B" w:rsidRDefault="00E50C8B" w:rsidP="0074431E">
      <w:pPr>
        <w:rPr>
          <w:rFonts w:ascii="Times New Roman" w:hAnsi="Times New Roman" w:cs="Times New Roman"/>
          <w:bCs/>
          <w:iCs/>
          <w:sz w:val="20"/>
          <w:szCs w:val="20"/>
        </w:rPr>
      </w:pPr>
    </w:p>
    <w:p w14:paraId="4FF8D5B0" w14:textId="24362B5C" w:rsidR="0040652B" w:rsidRDefault="0040652B" w:rsidP="0074431E">
      <w:pPr>
        <w:rPr>
          <w:rFonts w:ascii="Times New Roman" w:hAnsi="Times New Roman" w:cs="Times New Roman"/>
          <w:bCs/>
          <w:iCs/>
          <w:sz w:val="20"/>
          <w:szCs w:val="20"/>
        </w:rPr>
      </w:pPr>
      <w:r>
        <w:rPr>
          <w:rFonts w:ascii="Times New Roman" w:hAnsi="Times New Roman" w:cs="Times New Roman"/>
          <w:bCs/>
          <w:iCs/>
          <w:sz w:val="20"/>
          <w:szCs w:val="20"/>
        </w:rPr>
        <w:t>Note that w</w:t>
      </w:r>
      <w:r w:rsidRPr="0040652B">
        <w:rPr>
          <w:rFonts w:ascii="Times New Roman" w:hAnsi="Times New Roman" w:cs="Times New Roman"/>
          <w:bCs/>
          <w:iCs/>
          <w:sz w:val="20"/>
          <w:szCs w:val="20"/>
        </w:rPr>
        <w:t>hen TAC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sub>
        </m:sSub>
      </m:oMath>
      <w:r w:rsidRPr="0040652B">
        <w:rPr>
          <w:rFonts w:ascii="Times New Roman" w:hAnsi="Times New Roman" w:cs="Times New Roman"/>
          <w:bCs/>
          <w:iCs/>
          <w:sz w:val="20"/>
          <w:szCs w:val="20"/>
        </w:rPr>
        <w:t xml:space="preserve">) in msg2/msgB is received, UE receives the first adjustment and </w:t>
      </w:r>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m:t>
            </m:r>
          </m:sub>
        </m:sSub>
      </m:oMath>
      <w:r w:rsidR="00F4350C">
        <w:rPr>
          <w:rFonts w:ascii="Times New Roman" w:hAnsi="Times New Roman" w:cs="Times New Roman" w:hint="eastAsia"/>
          <w:color w:val="000000" w:themeColor="text1"/>
          <w:sz w:val="20"/>
          <w:szCs w:val="20"/>
        </w:rPr>
        <w:t xml:space="preserve"> </w:t>
      </w:r>
      <w:r w:rsidRPr="0040652B">
        <w:rPr>
          <w:rFonts w:ascii="Times New Roman" w:hAnsi="Times New Roman" w:cs="Times New Roman"/>
          <w:bCs/>
          <w:iCs/>
          <w:sz w:val="20"/>
          <w:szCs w:val="20"/>
        </w:rPr>
        <w:t xml:space="preserve">is updated as </w:t>
      </w:r>
      <w:r w:rsidR="00D5619B" w:rsidRPr="0040652B">
        <w:rPr>
          <w:rFonts w:ascii="Times New Roman" w:hAnsi="Times New Roman" w:cs="Times New Roman"/>
          <w:bCs/>
          <w:iCs/>
          <w:sz w:val="20"/>
          <w:szCs w:val="20"/>
        </w:rPr>
        <w:t>follows.</w:t>
      </w:r>
    </w:p>
    <w:p w14:paraId="4EF2BB23" w14:textId="77777777" w:rsidR="00F4350C" w:rsidRPr="00A11ED4" w:rsidRDefault="00971FE2" w:rsidP="00F4350C">
      <w:pPr>
        <w:spacing w:beforeLines="50" w:before="120" w:afterLines="50" w:after="120"/>
        <w:rPr>
          <w:rFonts w:ascii="Times New Roman" w:hAnsi="Times New Roman" w:cs="Times New Roman"/>
          <w:i/>
          <w:sz w:val="20"/>
          <w:szCs w:val="20"/>
        </w:rPr>
      </w:pPr>
      <m:oMathPara>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m:t>
              </m:r>
            </m:sub>
          </m:sSub>
          <m:r>
            <w:rPr>
              <w:rFonts w:ascii="Cambria Math" w:eastAsiaTheme="minorHAnsi" w:hAnsi="Cambria Math"/>
              <w:color w:val="000000" w:themeColor="text1"/>
              <w:sz w:val="20"/>
              <w:szCs w:val="20"/>
              <w:lang w:eastAsia="ko-KR"/>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sub>
          </m:sSub>
          <m:r>
            <w:rPr>
              <w:rFonts w:ascii="Cambria Math" w:eastAsiaTheme="minorHAnsi" w:hAnsi="Cambria Math"/>
              <w:color w:val="000000" w:themeColor="text1"/>
              <w:sz w:val="20"/>
              <w:szCs w:val="20"/>
              <w:lang w:eastAsia="ko-KR"/>
            </w:rPr>
            <m:t>*16*</m:t>
          </m:r>
          <m:f>
            <m:fPr>
              <m:ctrlPr>
                <w:rPr>
                  <w:rFonts w:ascii="Cambria Math" w:eastAsiaTheme="minorHAnsi" w:hAnsi="Cambria Math"/>
                  <w:i/>
                  <w:color w:val="000000" w:themeColor="text1"/>
                  <w:sz w:val="20"/>
                  <w:szCs w:val="20"/>
                  <w:lang w:eastAsia="ko-KR"/>
                </w:rPr>
              </m:ctrlPr>
            </m:fPr>
            <m:num>
              <m:r>
                <w:rPr>
                  <w:rFonts w:ascii="Cambria Math" w:eastAsiaTheme="minorHAnsi" w:hAnsi="Cambria Math"/>
                  <w:color w:val="000000" w:themeColor="text1"/>
                  <w:sz w:val="20"/>
                  <w:szCs w:val="20"/>
                  <w:lang w:eastAsia="ko-KR"/>
                </w:rPr>
                <m:t>64</m:t>
              </m:r>
            </m:num>
            <m:den>
              <m:sSup>
                <m:sSupPr>
                  <m:ctrlPr>
                    <w:rPr>
                      <w:rFonts w:ascii="Cambria Math" w:eastAsiaTheme="minorHAnsi" w:hAnsi="Cambria Math"/>
                      <w:i/>
                      <w:color w:val="000000" w:themeColor="text1"/>
                      <w:sz w:val="20"/>
                      <w:szCs w:val="20"/>
                      <w:lang w:eastAsia="ko-KR"/>
                    </w:rPr>
                  </m:ctrlPr>
                </m:sSupPr>
                <m:e>
                  <m:r>
                    <w:rPr>
                      <w:rFonts w:ascii="Cambria Math" w:eastAsiaTheme="minorHAnsi" w:hAnsi="Cambria Math"/>
                      <w:color w:val="000000" w:themeColor="text1"/>
                      <w:sz w:val="20"/>
                      <w:szCs w:val="20"/>
                      <w:lang w:eastAsia="ko-KR"/>
                    </w:rPr>
                    <m:t>2</m:t>
                  </m:r>
                </m:e>
                <m:sup>
                  <m:r>
                    <w:rPr>
                      <w:rFonts w:ascii="Cambria Math" w:eastAsiaTheme="minorHAnsi" w:hAnsi="Cambria Math"/>
                      <w:color w:val="000000" w:themeColor="text1"/>
                      <w:sz w:val="20"/>
                      <w:szCs w:val="20"/>
                      <w:lang w:eastAsia="ko-KR"/>
                    </w:rPr>
                    <m:t>μ</m:t>
                  </m:r>
                </m:sup>
              </m:sSup>
            </m:den>
          </m:f>
        </m:oMath>
      </m:oMathPara>
    </w:p>
    <w:p w14:paraId="052A16BF" w14:textId="31D7A672" w:rsidR="00170C0A" w:rsidRDefault="00F4350C" w:rsidP="0074431E">
      <w:pPr>
        <w:rPr>
          <w:rFonts w:ascii="Times New Roman" w:hAnsi="Times New Roman" w:cs="Times New Roman"/>
          <w:bCs/>
          <w:iCs/>
          <w:sz w:val="20"/>
          <w:szCs w:val="20"/>
        </w:rPr>
      </w:pPr>
      <w:r>
        <w:rPr>
          <w:rFonts w:ascii="Times New Roman" w:hAnsi="Times New Roman" w:cs="Times New Roman"/>
          <w:bCs/>
          <w:iCs/>
          <w:sz w:val="20"/>
          <w:szCs w:val="20"/>
        </w:rPr>
        <w:t xml:space="preserve">where </w:t>
      </w:r>
      <m:oMath>
        <m:r>
          <w:rPr>
            <w:rFonts w:ascii="Cambria Math" w:eastAsiaTheme="minorHAnsi" w:hAnsi="Cambria Math"/>
            <w:color w:val="000000" w:themeColor="text1"/>
            <w:sz w:val="20"/>
            <w:szCs w:val="20"/>
            <w:lang w:eastAsia="ko-KR"/>
          </w:rPr>
          <m:t>μ=0,1,2,3,4,5</m:t>
        </m:r>
      </m:oMath>
      <w:r>
        <w:rPr>
          <w:rFonts w:ascii="Times New Roman" w:hAnsi="Times New Roman" w:cs="Times New Roman" w:hint="eastAsia"/>
          <w:color w:val="000000" w:themeColor="text1"/>
          <w:sz w:val="20"/>
          <w:szCs w:val="20"/>
        </w:rPr>
        <w:t>,</w:t>
      </w:r>
      <w:r>
        <w:rPr>
          <w:rFonts w:ascii="Times New Roman" w:hAnsi="Times New Roman" w:cs="Times New Roman"/>
          <w:color w:val="000000" w:themeColor="text1"/>
          <w:sz w:val="20"/>
          <w:szCs w:val="20"/>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sub>
        </m:sSub>
      </m:oMath>
      <w:r w:rsidRPr="00F4350C">
        <w:rPr>
          <w:rFonts w:ascii="Times New Roman" w:hAnsi="Times New Roman" w:cs="Times New Roman"/>
          <w:color w:val="000000" w:themeColor="text1"/>
          <w:sz w:val="20"/>
          <w:szCs w:val="20"/>
        </w:rPr>
        <w:t xml:space="preserve"> is an integer between 0 and 3846</w:t>
      </w:r>
      <w:r w:rsidR="00433B29">
        <w:rPr>
          <w:rFonts w:ascii="Times New Roman" w:hAnsi="Times New Roman" w:cs="Times New Roman"/>
          <w:color w:val="000000" w:themeColor="text1"/>
          <w:sz w:val="20"/>
          <w:szCs w:val="20"/>
        </w:rPr>
        <w:t>. The maximum TA value</w:t>
      </w:r>
      <w:r w:rsidR="00590C77">
        <w:rPr>
          <w:rFonts w:ascii="Times New Roman" w:hAnsi="Times New Roman" w:cs="Times New Roman"/>
          <w:color w:val="000000" w:themeColor="text1"/>
          <w:sz w:val="20"/>
          <w:szCs w:val="20"/>
        </w:rPr>
        <w:t>s</w:t>
      </w:r>
      <w:r w:rsidR="00433B29">
        <w:rPr>
          <w:rFonts w:ascii="Times New Roman" w:hAnsi="Times New Roman" w:cs="Times New Roman"/>
          <w:color w:val="000000" w:themeColor="text1"/>
          <w:sz w:val="20"/>
          <w:szCs w:val="20"/>
        </w:rPr>
        <w:t xml:space="preserve"> for different numerology </w:t>
      </w:r>
      <w:r w:rsidR="00590C77">
        <w:rPr>
          <w:rFonts w:ascii="Times New Roman" w:hAnsi="Times New Roman" w:cs="Times New Roman"/>
          <w:color w:val="000000" w:themeColor="text1"/>
          <w:sz w:val="20"/>
          <w:szCs w:val="20"/>
        </w:rPr>
        <w:t>are</w:t>
      </w:r>
      <w:r w:rsidR="00433B29">
        <w:rPr>
          <w:rFonts w:ascii="Times New Roman" w:hAnsi="Times New Roman" w:cs="Times New Roman"/>
          <w:color w:val="000000" w:themeColor="text1"/>
          <w:sz w:val="20"/>
          <w:szCs w:val="20"/>
        </w:rPr>
        <w:t xml:space="preserve"> </w:t>
      </w:r>
      <w:r w:rsidR="00EF6646">
        <w:rPr>
          <w:rFonts w:ascii="Times New Roman" w:hAnsi="Times New Roman" w:cs="Times New Roman"/>
          <w:color w:val="000000" w:themeColor="text1"/>
          <w:sz w:val="20"/>
          <w:szCs w:val="20"/>
        </w:rPr>
        <w:t xml:space="preserve">illustrated in </w:t>
      </w:r>
      <w:r w:rsidR="00125A0C">
        <w:rPr>
          <w:rFonts w:ascii="Times New Roman" w:hAnsi="Times New Roman" w:cs="Times New Roman"/>
          <w:bCs/>
          <w:iCs/>
          <w:sz w:val="20"/>
          <w:szCs w:val="20"/>
        </w:rPr>
        <w:t xml:space="preserve">Table </w:t>
      </w:r>
      <w:r w:rsidR="007617D6">
        <w:rPr>
          <w:rFonts w:ascii="Times New Roman" w:hAnsi="Times New Roman" w:cs="Times New Roman"/>
          <w:bCs/>
          <w:iCs/>
          <w:sz w:val="20"/>
          <w:szCs w:val="20"/>
        </w:rPr>
        <w:t>2.</w:t>
      </w:r>
    </w:p>
    <w:p w14:paraId="49BF5D24" w14:textId="041751C2" w:rsidR="007617D6" w:rsidRPr="00590C77" w:rsidRDefault="007617D6" w:rsidP="007617D6">
      <w:pPr>
        <w:pStyle w:val="15"/>
        <w:spacing w:before="120" w:after="120" w:line="240" w:lineRule="auto"/>
        <w:ind w:leftChars="0" w:left="0"/>
        <w:jc w:val="left"/>
        <w:rPr>
          <w:rFonts w:eastAsiaTheme="minorEastAsia"/>
          <w:b/>
          <w:sz w:val="21"/>
          <w:lang w:eastAsia="zh-CN"/>
        </w:rPr>
      </w:pPr>
      <w:r w:rsidRPr="007617D6">
        <w:rPr>
          <w:b/>
          <w:sz w:val="21"/>
        </w:rPr>
        <w:t>Table 2:</w:t>
      </w:r>
      <w:r w:rsidR="00590C77">
        <w:rPr>
          <w:b/>
          <w:sz w:val="21"/>
        </w:rPr>
        <w:t xml:space="preserve"> Maximum TA value when </w:t>
      </w:r>
      <m:oMath>
        <m:sSub>
          <m:sSubPr>
            <m:ctrlPr>
              <w:rPr>
                <w:rFonts w:ascii="Cambria Math" w:hAnsi="Cambria Math"/>
                <w:b/>
                <w:bCs/>
                <w:i/>
                <w:sz w:val="20"/>
              </w:rPr>
            </m:ctrlPr>
          </m:sSubPr>
          <m:e>
            <m:r>
              <m:rPr>
                <m:sty m:val="bi"/>
              </m:rPr>
              <w:rPr>
                <w:rFonts w:ascii="Cambria Math" w:hAnsi="Cambria Math"/>
                <w:sz w:val="20"/>
              </w:rPr>
              <m:t>T</m:t>
            </m:r>
          </m:e>
          <m:sub>
            <m:r>
              <m:rPr>
                <m:sty m:val="bi"/>
              </m:rPr>
              <w:rPr>
                <w:rFonts w:ascii="Cambria Math" w:hAnsi="Cambria Math"/>
                <w:sz w:val="20"/>
              </w:rPr>
              <m:t>A</m:t>
            </m:r>
          </m:sub>
        </m:sSub>
        <m:r>
          <m:rPr>
            <m:sty m:val="bi"/>
          </m:rPr>
          <w:rPr>
            <w:rFonts w:ascii="Cambria Math" w:hAnsi="Cambria Math"/>
            <w:sz w:val="20"/>
          </w:rPr>
          <m:t>=3846</m:t>
        </m:r>
      </m:oMath>
      <w:r w:rsidR="00590C77">
        <w:rPr>
          <w:rFonts w:eastAsiaTheme="minorEastAsia" w:hint="eastAsia"/>
          <w:sz w:val="20"/>
          <w:lang w:eastAsia="zh-CN"/>
        </w:rPr>
        <w:t>.</w:t>
      </w:r>
    </w:p>
    <w:tbl>
      <w:tblPr>
        <w:tblStyle w:val="36"/>
        <w:tblW w:w="0" w:type="auto"/>
        <w:tblLook w:val="04A0" w:firstRow="1" w:lastRow="0" w:firstColumn="1" w:lastColumn="0" w:noHBand="0" w:noVBand="1"/>
      </w:tblPr>
      <w:tblGrid>
        <w:gridCol w:w="3995"/>
        <w:gridCol w:w="822"/>
        <w:gridCol w:w="822"/>
        <w:gridCol w:w="822"/>
        <w:gridCol w:w="922"/>
        <w:gridCol w:w="922"/>
        <w:gridCol w:w="922"/>
      </w:tblGrid>
      <w:tr w:rsidR="003B639F" w:rsidRPr="003B639F" w14:paraId="39817515" w14:textId="73EFF9CC" w:rsidTr="00461B6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vAlign w:val="center"/>
          </w:tcPr>
          <w:p w14:paraId="04E8AE4E" w14:textId="105371AC" w:rsidR="003B639F" w:rsidRPr="003B639F" w:rsidRDefault="003B639F" w:rsidP="003B639F">
            <w:pPr>
              <w:rPr>
                <w:rFonts w:ascii="Times New Roman" w:hAnsi="Times New Roman" w:cs="Times New Roman"/>
                <w:bCs w:val="0"/>
                <w:iCs/>
                <w:caps w:val="0"/>
                <w:sz w:val="20"/>
                <w:szCs w:val="20"/>
              </w:rPr>
            </w:pPr>
            <w:r w:rsidRPr="003B639F">
              <w:rPr>
                <w:rFonts w:ascii="Times New Roman" w:hAnsi="Times New Roman" w:cs="Times New Roman"/>
                <w:bCs w:val="0"/>
                <w:iCs/>
                <w:caps w:val="0"/>
                <w:sz w:val="20"/>
                <w:szCs w:val="20"/>
              </w:rPr>
              <w:t>Subcarrier spacing</w:t>
            </w:r>
          </w:p>
        </w:tc>
        <w:tc>
          <w:tcPr>
            <w:tcW w:w="0" w:type="auto"/>
            <w:vAlign w:val="center"/>
          </w:tcPr>
          <w:p w14:paraId="21E5283B" w14:textId="77777777" w:rsidR="003B639F" w:rsidRPr="003B639F" w:rsidRDefault="003B639F" w:rsidP="003B639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caps w:val="0"/>
                <w:sz w:val="20"/>
                <w:szCs w:val="20"/>
              </w:rPr>
            </w:pPr>
            <w:r w:rsidRPr="003B639F">
              <w:rPr>
                <w:rFonts w:ascii="Times New Roman" w:hAnsi="Times New Roman" w:cs="Times New Roman"/>
                <w:bCs w:val="0"/>
                <w:iCs/>
                <w:caps w:val="0"/>
                <w:sz w:val="20"/>
                <w:szCs w:val="20"/>
              </w:rPr>
              <w:t>15 kHz</w:t>
            </w:r>
          </w:p>
          <w:p w14:paraId="6D738D99" w14:textId="6F4531A1" w:rsidR="003B639F" w:rsidRPr="003B639F" w:rsidRDefault="003B639F" w:rsidP="003B639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caps w:val="0"/>
                <w:sz w:val="20"/>
                <w:szCs w:val="20"/>
              </w:rPr>
            </w:pPr>
            <w:r w:rsidRPr="003B639F">
              <w:rPr>
                <w:rFonts w:ascii="Times New Roman" w:hAnsi="Times New Roman" w:cs="Times New Roman"/>
                <w:bCs w:val="0"/>
                <w:iCs/>
                <w:caps w:val="0"/>
                <w:sz w:val="20"/>
                <w:szCs w:val="20"/>
              </w:rPr>
              <w:t>µ= 0</w:t>
            </w:r>
          </w:p>
        </w:tc>
        <w:tc>
          <w:tcPr>
            <w:tcW w:w="0" w:type="auto"/>
            <w:vAlign w:val="center"/>
          </w:tcPr>
          <w:p w14:paraId="5FBBEB01" w14:textId="77777777" w:rsidR="003B639F" w:rsidRPr="003B639F" w:rsidRDefault="003B639F" w:rsidP="003B639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caps w:val="0"/>
                <w:sz w:val="20"/>
                <w:szCs w:val="20"/>
              </w:rPr>
            </w:pPr>
            <w:r w:rsidRPr="003B639F">
              <w:rPr>
                <w:rFonts w:ascii="Times New Roman" w:hAnsi="Times New Roman" w:cs="Times New Roman"/>
                <w:bCs w:val="0"/>
                <w:iCs/>
                <w:caps w:val="0"/>
                <w:sz w:val="20"/>
                <w:szCs w:val="20"/>
              </w:rPr>
              <w:t>30 kHz</w:t>
            </w:r>
          </w:p>
          <w:p w14:paraId="050C0752" w14:textId="473370CF" w:rsidR="003B639F" w:rsidRPr="003B639F" w:rsidRDefault="003B639F" w:rsidP="003B639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caps w:val="0"/>
                <w:sz w:val="20"/>
                <w:szCs w:val="20"/>
              </w:rPr>
            </w:pPr>
            <w:r w:rsidRPr="003B639F">
              <w:rPr>
                <w:rFonts w:ascii="Times New Roman" w:hAnsi="Times New Roman" w:cs="Times New Roman"/>
                <w:bCs w:val="0"/>
                <w:iCs/>
                <w:caps w:val="0"/>
                <w:sz w:val="20"/>
                <w:szCs w:val="20"/>
              </w:rPr>
              <w:t>µ= 1</w:t>
            </w:r>
          </w:p>
        </w:tc>
        <w:tc>
          <w:tcPr>
            <w:tcW w:w="0" w:type="auto"/>
            <w:vAlign w:val="center"/>
          </w:tcPr>
          <w:p w14:paraId="6D75D711" w14:textId="1699950B" w:rsidR="003B639F" w:rsidRPr="003B639F" w:rsidRDefault="003B639F" w:rsidP="003B639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caps w:val="0"/>
                <w:sz w:val="20"/>
                <w:szCs w:val="20"/>
              </w:rPr>
            </w:pPr>
            <w:r w:rsidRPr="003B639F">
              <w:rPr>
                <w:rFonts w:ascii="Times New Roman" w:hAnsi="Times New Roman" w:cs="Times New Roman"/>
                <w:bCs w:val="0"/>
                <w:iCs/>
                <w:caps w:val="0"/>
                <w:sz w:val="20"/>
                <w:szCs w:val="20"/>
              </w:rPr>
              <w:t>60 kHz</w:t>
            </w:r>
          </w:p>
          <w:p w14:paraId="2D886283" w14:textId="5DB1FF29" w:rsidR="003B639F" w:rsidRPr="003B639F" w:rsidRDefault="003B639F" w:rsidP="003B639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Cs/>
                <w:sz w:val="20"/>
                <w:szCs w:val="20"/>
              </w:rPr>
            </w:pPr>
            <w:r w:rsidRPr="003B639F">
              <w:rPr>
                <w:rFonts w:ascii="Times New Roman" w:hAnsi="Times New Roman" w:cs="Times New Roman"/>
                <w:bCs w:val="0"/>
                <w:iCs/>
                <w:caps w:val="0"/>
                <w:sz w:val="20"/>
                <w:szCs w:val="20"/>
              </w:rPr>
              <w:t>µ= 2</w:t>
            </w:r>
          </w:p>
        </w:tc>
        <w:tc>
          <w:tcPr>
            <w:tcW w:w="0" w:type="auto"/>
            <w:vAlign w:val="center"/>
          </w:tcPr>
          <w:p w14:paraId="172658DF" w14:textId="07B00AF0" w:rsidR="003B639F" w:rsidRPr="003B639F" w:rsidRDefault="003B639F" w:rsidP="003B639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caps w:val="0"/>
                <w:sz w:val="20"/>
                <w:szCs w:val="20"/>
              </w:rPr>
            </w:pPr>
            <w:r w:rsidRPr="003B639F">
              <w:rPr>
                <w:rFonts w:ascii="Times New Roman" w:hAnsi="Times New Roman" w:cs="Times New Roman"/>
                <w:bCs w:val="0"/>
                <w:iCs/>
                <w:caps w:val="0"/>
                <w:sz w:val="20"/>
                <w:szCs w:val="20"/>
              </w:rPr>
              <w:t>120 kHz</w:t>
            </w:r>
          </w:p>
          <w:p w14:paraId="19BF19C4" w14:textId="2A6AE14A" w:rsidR="003B639F" w:rsidRPr="003B639F" w:rsidRDefault="003B639F" w:rsidP="003B639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Cs/>
                <w:sz w:val="20"/>
                <w:szCs w:val="20"/>
              </w:rPr>
            </w:pPr>
            <w:r w:rsidRPr="003B639F">
              <w:rPr>
                <w:rFonts w:ascii="Times New Roman" w:hAnsi="Times New Roman" w:cs="Times New Roman"/>
                <w:bCs w:val="0"/>
                <w:iCs/>
                <w:caps w:val="0"/>
                <w:sz w:val="20"/>
                <w:szCs w:val="20"/>
              </w:rPr>
              <w:t>µ= 3</w:t>
            </w:r>
          </w:p>
        </w:tc>
        <w:tc>
          <w:tcPr>
            <w:tcW w:w="0" w:type="auto"/>
            <w:vAlign w:val="center"/>
          </w:tcPr>
          <w:p w14:paraId="243DCC87" w14:textId="7FB756D8" w:rsidR="003B639F" w:rsidRPr="003B639F" w:rsidRDefault="003B639F" w:rsidP="003B639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caps w:val="0"/>
                <w:sz w:val="20"/>
                <w:szCs w:val="20"/>
              </w:rPr>
            </w:pPr>
            <w:r w:rsidRPr="003B639F">
              <w:rPr>
                <w:rFonts w:ascii="Times New Roman" w:hAnsi="Times New Roman" w:cs="Times New Roman"/>
                <w:bCs w:val="0"/>
                <w:iCs/>
                <w:caps w:val="0"/>
                <w:sz w:val="20"/>
                <w:szCs w:val="20"/>
              </w:rPr>
              <w:t>240 kHz</w:t>
            </w:r>
          </w:p>
          <w:p w14:paraId="3C847979" w14:textId="038A52DA" w:rsidR="003B639F" w:rsidRPr="003B639F" w:rsidRDefault="003B639F" w:rsidP="003B639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Cs/>
                <w:sz w:val="20"/>
                <w:szCs w:val="20"/>
              </w:rPr>
            </w:pPr>
            <w:r w:rsidRPr="003B639F">
              <w:rPr>
                <w:rFonts w:ascii="Times New Roman" w:hAnsi="Times New Roman" w:cs="Times New Roman"/>
                <w:bCs w:val="0"/>
                <w:iCs/>
                <w:caps w:val="0"/>
                <w:sz w:val="20"/>
                <w:szCs w:val="20"/>
              </w:rPr>
              <w:t>µ= 4</w:t>
            </w:r>
          </w:p>
        </w:tc>
        <w:tc>
          <w:tcPr>
            <w:tcW w:w="0" w:type="auto"/>
            <w:vAlign w:val="center"/>
          </w:tcPr>
          <w:p w14:paraId="24A89E2B" w14:textId="34C42738" w:rsidR="003B639F" w:rsidRPr="003B639F" w:rsidRDefault="003B639F" w:rsidP="003B639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caps w:val="0"/>
                <w:sz w:val="20"/>
                <w:szCs w:val="20"/>
              </w:rPr>
            </w:pPr>
            <w:r w:rsidRPr="003B639F">
              <w:rPr>
                <w:rFonts w:ascii="Times New Roman" w:hAnsi="Times New Roman" w:cs="Times New Roman"/>
                <w:bCs w:val="0"/>
                <w:iCs/>
                <w:caps w:val="0"/>
                <w:sz w:val="20"/>
                <w:szCs w:val="20"/>
              </w:rPr>
              <w:t>480 kHz</w:t>
            </w:r>
          </w:p>
          <w:p w14:paraId="584F0AAF" w14:textId="6E771CA5" w:rsidR="003B639F" w:rsidRPr="003B639F" w:rsidRDefault="003B639F" w:rsidP="003B639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Cs/>
                <w:sz w:val="20"/>
                <w:szCs w:val="20"/>
              </w:rPr>
            </w:pPr>
            <w:r w:rsidRPr="003B639F">
              <w:rPr>
                <w:rFonts w:ascii="Times New Roman" w:hAnsi="Times New Roman" w:cs="Times New Roman"/>
                <w:bCs w:val="0"/>
                <w:iCs/>
                <w:caps w:val="0"/>
                <w:sz w:val="20"/>
                <w:szCs w:val="20"/>
              </w:rPr>
              <w:t>µ= 5</w:t>
            </w:r>
          </w:p>
        </w:tc>
      </w:tr>
      <w:tr w:rsidR="003B639F" w:rsidRPr="003B639F" w14:paraId="1A908BC1" w14:textId="6B59B3EA" w:rsidTr="00DD74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36758B7C" w14:textId="392E97A5" w:rsidR="003B639F" w:rsidRPr="00590C77" w:rsidRDefault="003B639F" w:rsidP="003B639F">
            <w:pPr>
              <w:rPr>
                <w:rFonts w:ascii="Times New Roman" w:hAnsi="Times New Roman" w:cs="Times New Roman"/>
                <w:bCs w:val="0"/>
                <w:iCs/>
                <w:caps w:val="0"/>
                <w:sz w:val="20"/>
                <w:szCs w:val="20"/>
              </w:rPr>
            </w:pPr>
            <w:r w:rsidRPr="00590C77">
              <w:rPr>
                <w:rFonts w:ascii="Times New Roman" w:hAnsi="Times New Roman" w:cs="Times New Roman"/>
                <w:bCs w:val="0"/>
                <w:caps w:val="0"/>
                <w:sz w:val="20"/>
                <w:szCs w:val="20"/>
              </w:rPr>
              <w:t xml:space="preserve">Maximum timing advance </w:t>
            </w:r>
            <w:r w:rsidR="00433B29" w:rsidRPr="00590C77">
              <w:rPr>
                <w:rFonts w:ascii="Times New Roman" w:hAnsi="Times New Roman" w:cs="Times New Roman"/>
                <w:bCs w:val="0"/>
                <w:caps w:val="0"/>
                <w:sz w:val="20"/>
                <w:szCs w:val="20"/>
              </w:rPr>
              <w:t>(</w:t>
            </w:r>
            <m:oMath>
              <m:sSub>
                <m:sSubPr>
                  <m:ctrlPr>
                    <w:rPr>
                      <w:rFonts w:ascii="Cambria Math" w:hAnsi="Cambria Math" w:cs="Times New Roman"/>
                      <w:bCs w:val="0"/>
                      <w:i/>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A</m:t>
                  </m:r>
                </m:sub>
              </m:sSub>
            </m:oMath>
            <w:r w:rsidR="00433B29" w:rsidRPr="00590C77">
              <w:rPr>
                <w:rFonts w:ascii="Times New Roman" w:hAnsi="Times New Roman" w:cs="Times New Roman"/>
                <w:bCs w:val="0"/>
                <w:caps w:val="0"/>
                <w:sz w:val="20"/>
                <w:szCs w:val="20"/>
              </w:rPr>
              <w:t xml:space="preserve"> = 3846) </w:t>
            </w:r>
            <w:r w:rsidRPr="00590C77">
              <w:rPr>
                <w:rFonts w:ascii="Times New Roman" w:hAnsi="Times New Roman" w:cs="Times New Roman"/>
                <w:bCs w:val="0"/>
                <w:caps w:val="0"/>
                <w:sz w:val="20"/>
                <w:szCs w:val="20"/>
              </w:rPr>
              <w:t>(ms)</w:t>
            </w:r>
          </w:p>
        </w:tc>
        <w:tc>
          <w:tcPr>
            <w:tcW w:w="0" w:type="auto"/>
          </w:tcPr>
          <w:p w14:paraId="5674DA41" w14:textId="6B913044" w:rsidR="003B639F" w:rsidRPr="003B639F" w:rsidRDefault="003B639F" w:rsidP="003B639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0.67</w:t>
            </w:r>
          </w:p>
        </w:tc>
        <w:tc>
          <w:tcPr>
            <w:tcW w:w="0" w:type="auto"/>
          </w:tcPr>
          <w:p w14:paraId="5BE5D105" w14:textId="569B5383" w:rsidR="003B639F" w:rsidRPr="003B639F" w:rsidRDefault="003B639F" w:rsidP="003B639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0.335</w:t>
            </w:r>
          </w:p>
        </w:tc>
        <w:tc>
          <w:tcPr>
            <w:tcW w:w="0" w:type="auto"/>
          </w:tcPr>
          <w:p w14:paraId="56A94DFC" w14:textId="1FDFBBD5" w:rsidR="003B639F" w:rsidRPr="003B639F" w:rsidRDefault="003B639F" w:rsidP="003B639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0.1675</w:t>
            </w:r>
          </w:p>
        </w:tc>
        <w:tc>
          <w:tcPr>
            <w:tcW w:w="0" w:type="auto"/>
          </w:tcPr>
          <w:p w14:paraId="2EA60CD6" w14:textId="65359BCA" w:rsidR="003B639F" w:rsidRPr="003B639F" w:rsidRDefault="003B639F" w:rsidP="003B639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0.0838</w:t>
            </w:r>
          </w:p>
        </w:tc>
        <w:tc>
          <w:tcPr>
            <w:tcW w:w="0" w:type="auto"/>
          </w:tcPr>
          <w:p w14:paraId="277C6E7B" w14:textId="54A6842D" w:rsidR="003B639F" w:rsidRPr="003B639F" w:rsidRDefault="003B639F" w:rsidP="003B639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0.0419</w:t>
            </w:r>
          </w:p>
        </w:tc>
        <w:tc>
          <w:tcPr>
            <w:tcW w:w="0" w:type="auto"/>
          </w:tcPr>
          <w:p w14:paraId="6B57F7C4" w14:textId="13298C7D" w:rsidR="003B639F" w:rsidRPr="003B639F" w:rsidRDefault="003B639F" w:rsidP="003B639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0.0209</w:t>
            </w:r>
          </w:p>
        </w:tc>
      </w:tr>
      <w:tr w:rsidR="003B639F" w:rsidRPr="003B639F" w14:paraId="22390AF3" w14:textId="28C8F970" w:rsidTr="00DD74F0">
        <w:tc>
          <w:tcPr>
            <w:cnfStyle w:val="001000000000" w:firstRow="0" w:lastRow="0" w:firstColumn="1" w:lastColumn="0" w:oddVBand="0" w:evenVBand="0" w:oddHBand="0" w:evenHBand="0" w:firstRowFirstColumn="0" w:firstRowLastColumn="0" w:lastRowFirstColumn="0" w:lastRowLastColumn="0"/>
            <w:tcW w:w="0" w:type="auto"/>
            <w:vAlign w:val="center"/>
          </w:tcPr>
          <w:p w14:paraId="364E23E9" w14:textId="67B8C85D" w:rsidR="003B639F" w:rsidRPr="00590C77" w:rsidRDefault="00433B29" w:rsidP="003B639F">
            <w:pPr>
              <w:rPr>
                <w:rFonts w:ascii="Times New Roman" w:hAnsi="Times New Roman" w:cs="Times New Roman"/>
                <w:bCs w:val="0"/>
                <w:iCs/>
                <w:caps w:val="0"/>
                <w:sz w:val="20"/>
                <w:szCs w:val="20"/>
              </w:rPr>
            </w:pPr>
            <w:r w:rsidRPr="00590C77">
              <w:rPr>
                <w:rFonts w:ascii="Times New Roman" w:hAnsi="Times New Roman" w:cs="Times New Roman"/>
                <w:bCs w:val="0"/>
                <w:caps w:val="0"/>
                <w:sz w:val="20"/>
                <w:szCs w:val="20"/>
              </w:rPr>
              <w:t>Maximum timing advance (</w:t>
            </w:r>
            <m:oMath>
              <m:sSub>
                <m:sSubPr>
                  <m:ctrlPr>
                    <w:rPr>
                      <w:rFonts w:ascii="Cambria Math" w:hAnsi="Cambria Math" w:cs="Times New Roman"/>
                      <w:bCs w:val="0"/>
                      <w:i/>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A</m:t>
                  </m:r>
                </m:sub>
              </m:sSub>
            </m:oMath>
            <w:r w:rsidRPr="00590C77">
              <w:rPr>
                <w:rFonts w:ascii="Times New Roman" w:hAnsi="Times New Roman" w:cs="Times New Roman"/>
                <w:bCs w:val="0"/>
                <w:caps w:val="0"/>
                <w:sz w:val="20"/>
                <w:szCs w:val="20"/>
              </w:rPr>
              <w:t xml:space="preserve"> = 3846) </w:t>
            </w:r>
            <w:r w:rsidR="003B639F" w:rsidRPr="00590C77">
              <w:rPr>
                <w:rFonts w:ascii="Times New Roman" w:hAnsi="Times New Roman" w:cs="Times New Roman"/>
                <w:bCs w:val="0"/>
                <w:caps w:val="0"/>
                <w:sz w:val="20"/>
                <w:szCs w:val="20"/>
              </w:rPr>
              <w:t>(km)</w:t>
            </w:r>
          </w:p>
        </w:tc>
        <w:tc>
          <w:tcPr>
            <w:tcW w:w="0" w:type="auto"/>
          </w:tcPr>
          <w:p w14:paraId="6EC46F58" w14:textId="4EDCB620" w:rsidR="003B639F" w:rsidRPr="003B639F" w:rsidRDefault="003B639F" w:rsidP="003B639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 xml:space="preserve">300 </w:t>
            </w:r>
          </w:p>
        </w:tc>
        <w:tc>
          <w:tcPr>
            <w:tcW w:w="0" w:type="auto"/>
          </w:tcPr>
          <w:p w14:paraId="00F06AAC" w14:textId="352A6F5D" w:rsidR="003B639F" w:rsidRPr="003B639F" w:rsidRDefault="003B639F" w:rsidP="003B639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150</w:t>
            </w:r>
          </w:p>
        </w:tc>
        <w:tc>
          <w:tcPr>
            <w:tcW w:w="0" w:type="auto"/>
          </w:tcPr>
          <w:p w14:paraId="7E2B27C2" w14:textId="37FF0912" w:rsidR="003B639F" w:rsidRPr="003B639F" w:rsidRDefault="003B639F" w:rsidP="003B639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 xml:space="preserve">75 </w:t>
            </w:r>
          </w:p>
        </w:tc>
        <w:tc>
          <w:tcPr>
            <w:tcW w:w="0" w:type="auto"/>
          </w:tcPr>
          <w:p w14:paraId="4FDCD8F3" w14:textId="4E0BB98D" w:rsidR="003B639F" w:rsidRPr="003B639F" w:rsidRDefault="003B639F" w:rsidP="003B639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 xml:space="preserve">37.5 </w:t>
            </w:r>
          </w:p>
        </w:tc>
        <w:tc>
          <w:tcPr>
            <w:tcW w:w="0" w:type="auto"/>
          </w:tcPr>
          <w:p w14:paraId="07B227E7" w14:textId="32DA3109" w:rsidR="003B639F" w:rsidRPr="003B639F" w:rsidRDefault="003B639F" w:rsidP="003B639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 xml:space="preserve">18.75 </w:t>
            </w:r>
          </w:p>
        </w:tc>
        <w:tc>
          <w:tcPr>
            <w:tcW w:w="0" w:type="auto"/>
          </w:tcPr>
          <w:p w14:paraId="4116126F" w14:textId="779805CD" w:rsidR="003B639F" w:rsidRPr="003B639F" w:rsidRDefault="003B639F" w:rsidP="003B639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 xml:space="preserve">9.38 </w:t>
            </w:r>
          </w:p>
        </w:tc>
      </w:tr>
    </w:tbl>
    <w:p w14:paraId="6C83B877" w14:textId="77777777" w:rsidR="00F55831" w:rsidRDefault="00F55831" w:rsidP="00E50C8B">
      <w:pPr>
        <w:rPr>
          <w:rFonts w:ascii="Times New Roman" w:hAnsi="Times New Roman" w:cs="Times New Roman"/>
          <w:bCs/>
          <w:iCs/>
          <w:sz w:val="20"/>
          <w:szCs w:val="20"/>
        </w:rPr>
      </w:pPr>
    </w:p>
    <w:p w14:paraId="6F84600E" w14:textId="74F1FF73" w:rsidR="00A96D51" w:rsidRDefault="00D0526B" w:rsidP="00A96D51">
      <w:pPr>
        <w:rPr>
          <w:rFonts w:ascii="Times New Roman" w:hAnsi="Times New Roman" w:cs="Times New Roman"/>
          <w:bCs/>
          <w:iCs/>
          <w:sz w:val="20"/>
          <w:szCs w:val="20"/>
        </w:rPr>
      </w:pPr>
      <w:r>
        <w:rPr>
          <w:rFonts w:ascii="Times New Roman" w:hAnsi="Times New Roman" w:cs="Times New Roman"/>
          <w:bCs/>
          <w:iCs/>
          <w:sz w:val="20"/>
          <w:szCs w:val="20"/>
        </w:rPr>
        <w:t>It can be concluded that f</w:t>
      </w:r>
      <w:r w:rsidR="00E50C8B" w:rsidRPr="00AB29E2">
        <w:rPr>
          <w:rFonts w:ascii="Times New Roman" w:hAnsi="Times New Roman" w:cs="Times New Roman"/>
          <w:bCs/>
          <w:iCs/>
          <w:sz w:val="20"/>
          <w:szCs w:val="20"/>
        </w:rPr>
        <w:t xml:space="preserve">or TA pre-compensation, broadcasting </w:t>
      </w:r>
      <w:r w:rsidR="00F73ED6">
        <w:rPr>
          <w:rFonts w:ascii="Times New Roman" w:hAnsi="Times New Roman" w:cs="Times New Roman"/>
          <w:bCs/>
          <w:iCs/>
          <w:sz w:val="20"/>
          <w:szCs w:val="20"/>
        </w:rPr>
        <w:t xml:space="preserve">the position of </w:t>
      </w:r>
      <w:r w:rsidR="00E50C8B" w:rsidRPr="00AB29E2">
        <w:rPr>
          <w:rFonts w:ascii="Times New Roman" w:hAnsi="Times New Roman" w:cs="Times New Roman"/>
          <w:bCs/>
          <w:iCs/>
          <w:sz w:val="20"/>
          <w:szCs w:val="20"/>
        </w:rPr>
        <w:t>a reference point of the feeder link with certain accuracy</w:t>
      </w:r>
      <w:r w:rsidR="003524AD">
        <w:rPr>
          <w:rFonts w:ascii="Times New Roman" w:hAnsi="Times New Roman" w:cs="Times New Roman"/>
          <w:bCs/>
          <w:iCs/>
          <w:sz w:val="20"/>
          <w:szCs w:val="20"/>
        </w:rPr>
        <w:t xml:space="preserve"> (&lt;= 9.38km)</w:t>
      </w:r>
      <w:r w:rsidR="00E50C8B" w:rsidRPr="00AB29E2">
        <w:rPr>
          <w:rFonts w:ascii="Times New Roman" w:hAnsi="Times New Roman" w:cs="Times New Roman"/>
          <w:bCs/>
          <w:iCs/>
          <w:sz w:val="20"/>
          <w:szCs w:val="20"/>
        </w:rPr>
        <w:t xml:space="preserve"> </w:t>
      </w:r>
      <w:r w:rsidR="003B56BD">
        <w:rPr>
          <w:rFonts w:ascii="Times New Roman" w:hAnsi="Times New Roman" w:cs="Times New Roman"/>
          <w:bCs/>
          <w:iCs/>
          <w:sz w:val="20"/>
          <w:szCs w:val="20"/>
        </w:rPr>
        <w:t>is</w:t>
      </w:r>
      <w:r w:rsidR="00E50C8B" w:rsidRPr="00AB29E2">
        <w:rPr>
          <w:rFonts w:ascii="Times New Roman" w:hAnsi="Times New Roman" w:cs="Times New Roman"/>
          <w:bCs/>
          <w:iCs/>
          <w:sz w:val="20"/>
          <w:szCs w:val="20"/>
        </w:rPr>
        <w:t xml:space="preserve"> feasible.</w:t>
      </w:r>
      <w:r w:rsidR="000843AA">
        <w:rPr>
          <w:rFonts w:ascii="Times New Roman" w:hAnsi="Times New Roman" w:cs="Times New Roman"/>
          <w:bCs/>
          <w:iCs/>
          <w:sz w:val="20"/>
          <w:szCs w:val="20"/>
        </w:rPr>
        <w:t xml:space="preserve"> Thus,</w:t>
      </w:r>
      <w:r w:rsidR="00D647AC">
        <w:rPr>
          <w:rFonts w:ascii="Times New Roman" w:hAnsi="Times New Roman" w:cs="Times New Roman"/>
          <w:bCs/>
          <w:iCs/>
          <w:sz w:val="20"/>
          <w:szCs w:val="20"/>
        </w:rPr>
        <w:t xml:space="preserve"> </w:t>
      </w:r>
      <w:bookmarkStart w:id="27" w:name="_Hlk67606584"/>
      <w:r w:rsidR="00D647AC">
        <w:rPr>
          <w:rFonts w:ascii="Times New Roman" w:hAnsi="Times New Roman" w:cs="Times New Roman"/>
          <w:bCs/>
          <w:iCs/>
          <w:sz w:val="20"/>
          <w:szCs w:val="20"/>
        </w:rPr>
        <w:t>s</w:t>
      </w:r>
      <w:r w:rsidR="00A96D51" w:rsidRPr="00AB29E2">
        <w:rPr>
          <w:rFonts w:ascii="Times New Roman" w:hAnsi="Times New Roman" w:cs="Times New Roman"/>
          <w:bCs/>
          <w:iCs/>
          <w:sz w:val="20"/>
          <w:szCs w:val="20"/>
        </w:rPr>
        <w:t>ecurity may be not a big issue if the broadcasted position of the reference point position is with artificial bias.</w:t>
      </w:r>
      <w:bookmarkEnd w:id="27"/>
    </w:p>
    <w:p w14:paraId="1616F00A" w14:textId="120C9503" w:rsidR="00BB5AC5" w:rsidRDefault="00BB5AC5" w:rsidP="00BB5AC5">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sidR="00A97910">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Pr>
          <w:rFonts w:ascii="Times New Roman" w:hAnsi="Times New Roman" w:cs="Times New Roman"/>
          <w:bCs/>
          <w:iCs/>
          <w:sz w:val="20"/>
          <w:szCs w:val="20"/>
        </w:rPr>
        <w:t xml:space="preserve"> </w:t>
      </w:r>
      <w:r w:rsidR="00D0526B">
        <w:rPr>
          <w:rFonts w:ascii="Times New Roman" w:hAnsi="Times New Roman" w:cs="Times New Roman"/>
          <w:bCs/>
          <w:iCs/>
          <w:sz w:val="20"/>
          <w:szCs w:val="20"/>
        </w:rPr>
        <w:t>F</w:t>
      </w:r>
      <w:r w:rsidR="00D0526B" w:rsidRPr="00AB29E2">
        <w:rPr>
          <w:rFonts w:ascii="Times New Roman" w:hAnsi="Times New Roman" w:cs="Times New Roman"/>
          <w:bCs/>
          <w:iCs/>
          <w:sz w:val="20"/>
          <w:szCs w:val="20"/>
        </w:rPr>
        <w:t xml:space="preserve">or TA pre-compensation, broadcasting </w:t>
      </w:r>
      <w:r w:rsidR="00D0526B">
        <w:rPr>
          <w:rFonts w:ascii="Times New Roman" w:hAnsi="Times New Roman" w:cs="Times New Roman"/>
          <w:bCs/>
          <w:iCs/>
          <w:sz w:val="20"/>
          <w:szCs w:val="20"/>
        </w:rPr>
        <w:t xml:space="preserve">the position of </w:t>
      </w:r>
      <w:r w:rsidR="00D0526B" w:rsidRPr="00AB29E2">
        <w:rPr>
          <w:rFonts w:ascii="Times New Roman" w:hAnsi="Times New Roman" w:cs="Times New Roman"/>
          <w:bCs/>
          <w:iCs/>
          <w:sz w:val="20"/>
          <w:szCs w:val="20"/>
        </w:rPr>
        <w:t>a reference point of the feeder link with certain accuracy</w:t>
      </w:r>
      <w:r w:rsidR="00397D6F">
        <w:rPr>
          <w:rFonts w:ascii="Times New Roman" w:hAnsi="Times New Roman" w:cs="Times New Roman"/>
          <w:bCs/>
          <w:iCs/>
          <w:sz w:val="20"/>
          <w:szCs w:val="20"/>
        </w:rPr>
        <w:t xml:space="preserve"> is</w:t>
      </w:r>
      <w:r w:rsidR="00D0526B" w:rsidRPr="00AB29E2">
        <w:rPr>
          <w:rFonts w:ascii="Times New Roman" w:hAnsi="Times New Roman" w:cs="Times New Roman"/>
          <w:bCs/>
          <w:iCs/>
          <w:sz w:val="20"/>
          <w:szCs w:val="20"/>
        </w:rPr>
        <w:t xml:space="preserve"> feasible</w:t>
      </w:r>
      <w:r w:rsidR="0080624D">
        <w:rPr>
          <w:rFonts w:ascii="Times New Roman" w:hAnsi="Times New Roman" w:cs="Times New Roman"/>
          <w:bCs/>
          <w:iCs/>
          <w:sz w:val="20"/>
          <w:szCs w:val="20"/>
        </w:rPr>
        <w:t>.</w:t>
      </w:r>
    </w:p>
    <w:p w14:paraId="581D8A81" w14:textId="026CA2FE" w:rsidR="00ED1018" w:rsidRDefault="005F68BD" w:rsidP="005F68BD">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sidR="00A97910">
        <w:rPr>
          <w:rFonts w:ascii="Times New Roman" w:hAnsi="Times New Roman" w:cs="Times New Roman"/>
          <w:b/>
          <w:i/>
          <w:sz w:val="20"/>
          <w:szCs w:val="20"/>
          <w:u w:val="single"/>
        </w:rPr>
        <w:t>6</w:t>
      </w:r>
      <w:r w:rsidRPr="00D636DF">
        <w:rPr>
          <w:rFonts w:ascii="Times New Roman" w:hAnsi="Times New Roman" w:cs="Times New Roman"/>
          <w:b/>
          <w:i/>
          <w:sz w:val="20"/>
          <w:szCs w:val="20"/>
          <w:u w:val="single"/>
        </w:rPr>
        <w:t>:</w:t>
      </w:r>
      <w:r>
        <w:rPr>
          <w:rFonts w:ascii="Times New Roman" w:hAnsi="Times New Roman" w:cs="Times New Roman"/>
          <w:bCs/>
          <w:iCs/>
          <w:sz w:val="20"/>
          <w:szCs w:val="20"/>
        </w:rPr>
        <w:t xml:space="preserve"> </w:t>
      </w:r>
      <w:r w:rsidR="00BE4883">
        <w:rPr>
          <w:rFonts w:ascii="Times New Roman" w:hAnsi="Times New Roman" w:cs="Times New Roman"/>
          <w:bCs/>
          <w:iCs/>
          <w:sz w:val="20"/>
          <w:szCs w:val="20"/>
        </w:rPr>
        <w:t xml:space="preserve">Security issue can be </w:t>
      </w:r>
      <w:r w:rsidR="00BB49A2">
        <w:rPr>
          <w:rFonts w:ascii="Times New Roman" w:hAnsi="Times New Roman" w:cs="Times New Roman"/>
          <w:bCs/>
          <w:iCs/>
          <w:sz w:val="20"/>
          <w:szCs w:val="20"/>
        </w:rPr>
        <w:t>fixed</w:t>
      </w:r>
      <w:r w:rsidR="00BE4883">
        <w:rPr>
          <w:rFonts w:ascii="Times New Roman" w:hAnsi="Times New Roman" w:cs="Times New Roman"/>
          <w:bCs/>
          <w:iCs/>
          <w:sz w:val="20"/>
          <w:szCs w:val="20"/>
        </w:rPr>
        <w:t xml:space="preserve"> by b</w:t>
      </w:r>
      <w:r w:rsidR="002A52AC">
        <w:rPr>
          <w:rFonts w:ascii="Times New Roman" w:hAnsi="Times New Roman" w:cs="Times New Roman"/>
          <w:bCs/>
          <w:iCs/>
          <w:sz w:val="20"/>
          <w:szCs w:val="20"/>
        </w:rPr>
        <w:t>r</w:t>
      </w:r>
      <w:r w:rsidR="00EF3382" w:rsidRPr="00AB29E2">
        <w:rPr>
          <w:rFonts w:ascii="Times New Roman" w:hAnsi="Times New Roman" w:cs="Times New Roman"/>
          <w:bCs/>
          <w:iCs/>
          <w:sz w:val="20"/>
          <w:szCs w:val="20"/>
        </w:rPr>
        <w:t xml:space="preserve">oadcasting </w:t>
      </w:r>
      <w:r w:rsidR="00EF3382">
        <w:rPr>
          <w:rFonts w:ascii="Times New Roman" w:hAnsi="Times New Roman" w:cs="Times New Roman"/>
          <w:bCs/>
          <w:iCs/>
          <w:sz w:val="20"/>
          <w:szCs w:val="20"/>
        </w:rPr>
        <w:t xml:space="preserve">the position of </w:t>
      </w:r>
      <w:r w:rsidR="00EF3382" w:rsidRPr="00AB29E2">
        <w:rPr>
          <w:rFonts w:ascii="Times New Roman" w:hAnsi="Times New Roman" w:cs="Times New Roman"/>
          <w:bCs/>
          <w:iCs/>
          <w:sz w:val="20"/>
          <w:szCs w:val="20"/>
        </w:rPr>
        <w:t>a reference point of the feeder link</w:t>
      </w:r>
      <w:r w:rsidR="00160724">
        <w:rPr>
          <w:rFonts w:ascii="Times New Roman" w:hAnsi="Times New Roman" w:cs="Times New Roman"/>
          <w:bCs/>
          <w:iCs/>
          <w:sz w:val="20"/>
          <w:szCs w:val="20"/>
        </w:rPr>
        <w:t xml:space="preserve"> </w:t>
      </w:r>
      <w:r w:rsidR="00160724" w:rsidRPr="005F68BD">
        <w:rPr>
          <w:rFonts w:ascii="Times New Roman" w:hAnsi="Times New Roman" w:cs="Times New Roman"/>
          <w:bCs/>
          <w:iCs/>
          <w:sz w:val="20"/>
          <w:szCs w:val="20"/>
        </w:rPr>
        <w:t xml:space="preserve">with </w:t>
      </w:r>
      <w:r w:rsidR="00160724">
        <w:rPr>
          <w:rFonts w:ascii="Times New Roman" w:hAnsi="Times New Roman" w:cs="Times New Roman"/>
          <w:bCs/>
          <w:iCs/>
          <w:sz w:val="20"/>
          <w:szCs w:val="20"/>
        </w:rPr>
        <w:t xml:space="preserve">certain </w:t>
      </w:r>
      <w:r w:rsidR="00160724" w:rsidRPr="005F68BD">
        <w:rPr>
          <w:rFonts w:ascii="Times New Roman" w:hAnsi="Times New Roman" w:cs="Times New Roman"/>
          <w:bCs/>
          <w:iCs/>
          <w:sz w:val="20"/>
          <w:szCs w:val="20"/>
        </w:rPr>
        <w:t>artificial bias</w:t>
      </w:r>
      <w:r w:rsidR="00BB49A2">
        <w:rPr>
          <w:rFonts w:ascii="Times New Roman" w:hAnsi="Times New Roman" w:cs="Times New Roman"/>
          <w:bCs/>
          <w:iCs/>
          <w:sz w:val="20"/>
          <w:szCs w:val="20"/>
        </w:rPr>
        <w:t>.</w:t>
      </w:r>
    </w:p>
    <w:p w14:paraId="7982C62A" w14:textId="77777777" w:rsidR="00BB5AC5" w:rsidRDefault="00BB5AC5" w:rsidP="00A96D51">
      <w:pPr>
        <w:rPr>
          <w:rFonts w:ascii="Times New Roman" w:hAnsi="Times New Roman" w:cs="Times New Roman"/>
          <w:bCs/>
          <w:iCs/>
          <w:sz w:val="20"/>
          <w:szCs w:val="20"/>
        </w:rPr>
      </w:pPr>
    </w:p>
    <w:p w14:paraId="68207EFE" w14:textId="546B12F2" w:rsidR="00B60232" w:rsidRDefault="00DA5580" w:rsidP="0074431E">
      <w:pPr>
        <w:rPr>
          <w:rFonts w:ascii="Times New Roman" w:hAnsi="Times New Roman" w:cs="Times New Roman"/>
          <w:bCs/>
          <w:iCs/>
          <w:sz w:val="20"/>
          <w:szCs w:val="20"/>
        </w:rPr>
      </w:pPr>
      <w:r>
        <w:rPr>
          <w:rFonts w:ascii="Times New Roman" w:hAnsi="Times New Roman" w:cs="Times New Roman"/>
          <w:bCs/>
          <w:iCs/>
          <w:sz w:val="20"/>
          <w:szCs w:val="20"/>
        </w:rPr>
        <w:t>B</w:t>
      </w:r>
      <w:r>
        <w:rPr>
          <w:rFonts w:ascii="Times New Roman" w:hAnsi="Times New Roman" w:cs="Times New Roman" w:hint="eastAsia"/>
          <w:bCs/>
          <w:iCs/>
          <w:sz w:val="20"/>
          <w:szCs w:val="20"/>
        </w:rPr>
        <w:t>ased</w:t>
      </w:r>
      <w:r>
        <w:rPr>
          <w:rFonts w:ascii="Times New Roman" w:hAnsi="Times New Roman" w:cs="Times New Roman"/>
          <w:bCs/>
          <w:iCs/>
          <w:sz w:val="20"/>
          <w:szCs w:val="20"/>
        </w:rPr>
        <w:t xml:space="preserve"> on above discussion, </w:t>
      </w:r>
      <w:r w:rsidR="00D42A8D">
        <w:rPr>
          <w:rFonts w:ascii="Times New Roman" w:hAnsi="Times New Roman" w:cs="Times New Roman"/>
          <w:bCs/>
          <w:iCs/>
          <w:sz w:val="20"/>
          <w:szCs w:val="20"/>
        </w:rPr>
        <w:t>b</w:t>
      </w:r>
      <w:r w:rsidR="00D42A8D" w:rsidRPr="00E50C8B">
        <w:rPr>
          <w:rFonts w:ascii="Times New Roman" w:hAnsi="Times New Roman" w:cs="Times New Roman"/>
          <w:bCs/>
          <w:iCs/>
          <w:sz w:val="20"/>
          <w:szCs w:val="20"/>
        </w:rPr>
        <w:t xml:space="preserve">roadcasting </w:t>
      </w:r>
      <w:r w:rsidR="00D42A8D">
        <w:rPr>
          <w:rFonts w:ascii="Times New Roman" w:hAnsi="Times New Roman" w:cs="Times New Roman"/>
          <w:bCs/>
          <w:iCs/>
          <w:sz w:val="20"/>
          <w:szCs w:val="20"/>
        </w:rPr>
        <w:t xml:space="preserve">the </w:t>
      </w:r>
      <w:r w:rsidR="00D42A8D" w:rsidRPr="001C628E">
        <w:rPr>
          <w:rFonts w:ascii="Times New Roman" w:hAnsi="Times New Roman" w:cs="Times New Roman"/>
          <w:bCs/>
          <w:iCs/>
          <w:sz w:val="20"/>
          <w:szCs w:val="20"/>
        </w:rPr>
        <w:t>position of a reference point of the feeder link</w:t>
      </w:r>
      <w:r w:rsidR="00D42A8D">
        <w:rPr>
          <w:rFonts w:ascii="Times New Roman" w:hAnsi="Times New Roman" w:cs="Times New Roman"/>
          <w:bCs/>
          <w:iCs/>
          <w:sz w:val="20"/>
          <w:szCs w:val="20"/>
        </w:rPr>
        <w:t xml:space="preserve"> </w:t>
      </w:r>
      <w:r w:rsidR="00DE3EA9">
        <w:rPr>
          <w:rFonts w:ascii="Times New Roman" w:hAnsi="Times New Roman" w:cs="Times New Roman"/>
          <w:bCs/>
          <w:iCs/>
          <w:sz w:val="20"/>
          <w:szCs w:val="20"/>
        </w:rPr>
        <w:t xml:space="preserve">with certain </w:t>
      </w:r>
      <w:r w:rsidR="003E62FA" w:rsidRPr="005F68BD">
        <w:rPr>
          <w:rFonts w:ascii="Times New Roman" w:hAnsi="Times New Roman" w:cs="Times New Roman"/>
          <w:bCs/>
          <w:iCs/>
          <w:sz w:val="20"/>
          <w:szCs w:val="20"/>
        </w:rPr>
        <w:t>artificial bias</w:t>
      </w:r>
      <w:r w:rsidR="003E62FA">
        <w:rPr>
          <w:rFonts w:ascii="Times New Roman" w:hAnsi="Times New Roman" w:cs="Times New Roman"/>
          <w:bCs/>
          <w:iCs/>
          <w:sz w:val="20"/>
          <w:szCs w:val="20"/>
        </w:rPr>
        <w:t xml:space="preserve"> </w:t>
      </w:r>
      <w:r w:rsidR="006E348F">
        <w:rPr>
          <w:rFonts w:ascii="Times New Roman" w:hAnsi="Times New Roman" w:cs="Times New Roman"/>
          <w:bCs/>
          <w:iCs/>
          <w:sz w:val="20"/>
          <w:szCs w:val="20"/>
        </w:rPr>
        <w:t>can</w:t>
      </w:r>
      <w:r w:rsidR="00D42A8D">
        <w:rPr>
          <w:rFonts w:ascii="Times New Roman" w:hAnsi="Times New Roman" w:cs="Times New Roman"/>
          <w:bCs/>
          <w:iCs/>
          <w:sz w:val="20"/>
          <w:szCs w:val="20"/>
        </w:rPr>
        <w:t xml:space="preserve"> be supported</w:t>
      </w:r>
      <w:r w:rsidR="00FA2288">
        <w:rPr>
          <w:rFonts w:ascii="Times New Roman" w:hAnsi="Times New Roman" w:cs="Times New Roman"/>
          <w:bCs/>
          <w:iCs/>
          <w:sz w:val="20"/>
          <w:szCs w:val="20"/>
        </w:rPr>
        <w:t>.</w:t>
      </w:r>
    </w:p>
    <w:p w14:paraId="4E8E73B3" w14:textId="7C77B72F" w:rsidR="00D45A00" w:rsidRPr="001D6237" w:rsidRDefault="00D45A00" w:rsidP="00D45A00">
      <w:pPr>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00A97910">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hint="eastAsia"/>
          <w:bCs/>
          <w:iCs/>
          <w:sz w:val="20"/>
          <w:szCs w:val="20"/>
        </w:rPr>
        <w:t>Suppo</w:t>
      </w:r>
      <w:r>
        <w:rPr>
          <w:rFonts w:ascii="Times New Roman" w:hAnsi="Times New Roman" w:cs="Times New Roman"/>
          <w:bCs/>
          <w:iCs/>
          <w:sz w:val="20"/>
          <w:szCs w:val="20"/>
        </w:rPr>
        <w:t xml:space="preserve">rt </w:t>
      </w:r>
      <w:r w:rsidR="00CD412C" w:rsidRPr="00CD412C">
        <w:rPr>
          <w:rFonts w:ascii="Times New Roman" w:hAnsi="Times New Roman" w:cs="Times New Roman"/>
          <w:bCs/>
          <w:iCs/>
          <w:sz w:val="20"/>
          <w:szCs w:val="20"/>
        </w:rPr>
        <w:t>broadcasting the position of a reference point of the feeder link with certain artificial bias</w:t>
      </w:r>
      <w:r w:rsidRPr="00492A58">
        <w:rPr>
          <w:rFonts w:ascii="Times New Roman" w:hAnsi="Times New Roman" w:cs="Times New Roman"/>
          <w:bCs/>
          <w:iCs/>
          <w:sz w:val="20"/>
          <w:szCs w:val="20"/>
        </w:rPr>
        <w:t>.</w:t>
      </w:r>
    </w:p>
    <w:p w14:paraId="359C71F0" w14:textId="5D60AA74" w:rsidR="00FE311F" w:rsidRPr="00A2790D" w:rsidRDefault="00FE311F" w:rsidP="00FE311F">
      <w:pPr>
        <w:rPr>
          <w:rFonts w:ascii="Times New Roman" w:hAnsi="Times New Roman" w:cs="Times New Roman"/>
          <w:bCs/>
          <w:iCs/>
          <w:sz w:val="20"/>
          <w:szCs w:val="20"/>
        </w:rPr>
      </w:pPr>
    </w:p>
    <w:bookmarkEnd w:id="7"/>
    <w:p w14:paraId="4780F56A"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Conclusions</w:t>
      </w:r>
    </w:p>
    <w:p w14:paraId="3953AB71" w14:textId="2F293A91" w:rsidR="00172B86" w:rsidRPr="00F42582" w:rsidRDefault="004B161B" w:rsidP="00E418FC">
      <w:pPr>
        <w:rPr>
          <w:rFonts w:ascii="Times New Roman" w:hAnsi="Times New Roman" w:cs="Times New Roman"/>
          <w:sz w:val="20"/>
          <w:szCs w:val="20"/>
          <w:lang w:val="en-GB"/>
        </w:rPr>
      </w:pPr>
      <w:r w:rsidRPr="00F42582">
        <w:rPr>
          <w:rFonts w:ascii="Times New Roman" w:hAnsi="Times New Roman" w:cs="Times New Roman"/>
          <w:sz w:val="20"/>
          <w:szCs w:val="20"/>
          <w:lang w:val="en-GB"/>
        </w:rPr>
        <w:t xml:space="preserve">In this contribution, we share </w:t>
      </w:r>
      <w:r w:rsidRPr="00F42582">
        <w:rPr>
          <w:rFonts w:ascii="Times New Roman" w:eastAsia="MS Mincho" w:hAnsi="Times New Roman" w:cs="Times New Roman"/>
          <w:sz w:val="20"/>
          <w:szCs w:val="20"/>
          <w:lang w:eastAsia="ja-JP"/>
        </w:rPr>
        <w:t xml:space="preserve">our views </w:t>
      </w:r>
      <w:r w:rsidR="00ED39FC" w:rsidRPr="00F42582">
        <w:rPr>
          <w:rFonts w:ascii="Times New Roman" w:hAnsi="Times New Roman" w:cs="Times New Roman"/>
          <w:bCs/>
          <w:iCs/>
          <w:sz w:val="20"/>
          <w:szCs w:val="20"/>
        </w:rPr>
        <w:t xml:space="preserve">on </w:t>
      </w:r>
      <w:r w:rsidR="00C64B9D" w:rsidRPr="00F42582">
        <w:rPr>
          <w:rFonts w:ascii="Times New Roman" w:hAnsi="Times New Roman" w:cs="Times New Roman"/>
          <w:bCs/>
          <w:iCs/>
          <w:sz w:val="20"/>
          <w:szCs w:val="20"/>
        </w:rPr>
        <w:t xml:space="preserve">related issues on </w:t>
      </w:r>
      <w:r w:rsidR="00C64B9D" w:rsidRPr="00F42582">
        <w:rPr>
          <w:rFonts w:ascii="Times New Roman" w:hAnsi="Times New Roman" w:cs="Times New Roman"/>
          <w:sz w:val="20"/>
          <w:szCs w:val="20"/>
        </w:rPr>
        <w:t>UL time and frequency synchronization enhancements for NTN</w:t>
      </w:r>
      <w:r w:rsidRPr="00F42582">
        <w:rPr>
          <w:rFonts w:ascii="Times New Roman" w:hAnsi="Times New Roman" w:cs="Times New Roman"/>
          <w:sz w:val="20"/>
          <w:szCs w:val="20"/>
          <w:lang w:val="en-GB"/>
        </w:rPr>
        <w:t>. The observations and proposals are summarised as follows:</w:t>
      </w:r>
    </w:p>
    <w:p w14:paraId="3795C8C2" w14:textId="79CCBF0B" w:rsidR="00A71B25" w:rsidRDefault="00A71B25" w:rsidP="00A71B25">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sidR="00DD2634">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For satellite application, d</w:t>
      </w:r>
      <w:r w:rsidRPr="00961E1A">
        <w:rPr>
          <w:rFonts w:ascii="Times New Roman" w:hAnsi="Times New Roman" w:cs="Times New Roman"/>
          <w:bCs/>
          <w:iCs/>
          <w:sz w:val="20"/>
          <w:szCs w:val="20"/>
        </w:rPr>
        <w:t xml:space="preserve">ifferent forms of orbit representation can be </w:t>
      </w:r>
      <w:r>
        <w:rPr>
          <w:rFonts w:ascii="Times New Roman" w:hAnsi="Times New Roman" w:cs="Times New Roman"/>
          <w:bCs/>
          <w:iCs/>
          <w:sz w:val="20"/>
          <w:szCs w:val="20"/>
        </w:rPr>
        <w:t xml:space="preserve">easily </w:t>
      </w:r>
      <w:r w:rsidRPr="00961E1A">
        <w:rPr>
          <w:rFonts w:ascii="Times New Roman" w:hAnsi="Times New Roman" w:cs="Times New Roman"/>
          <w:bCs/>
          <w:iCs/>
          <w:sz w:val="20"/>
          <w:szCs w:val="20"/>
        </w:rPr>
        <w:t>translated to each other</w:t>
      </w:r>
      <w:r>
        <w:rPr>
          <w:rFonts w:ascii="Times New Roman" w:hAnsi="Times New Roman" w:cs="Times New Roman"/>
          <w:bCs/>
          <w:iCs/>
          <w:sz w:val="20"/>
          <w:szCs w:val="20"/>
        </w:rPr>
        <w:t>.</w:t>
      </w:r>
    </w:p>
    <w:p w14:paraId="084379A5" w14:textId="66A1E8ED" w:rsidR="00A71B25" w:rsidRDefault="00A71B25" w:rsidP="00A71B25">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sidR="00DD2634">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E60FCC">
        <w:rPr>
          <w:rFonts w:ascii="Times New Roman" w:hAnsi="Times New Roman" w:cs="Times New Roman"/>
          <w:bCs/>
          <w:iCs/>
          <w:sz w:val="20"/>
          <w:szCs w:val="20"/>
        </w:rPr>
        <w:t xml:space="preserve">UE should have the capability of performing satellite orbit propagation based on </w:t>
      </w:r>
      <w:r w:rsidRPr="00CB4C44">
        <w:rPr>
          <w:rFonts w:ascii="Times New Roman" w:hAnsi="Times New Roman" w:cs="Times New Roman"/>
          <w:b/>
          <w:iCs/>
          <w:sz w:val="20"/>
          <w:szCs w:val="20"/>
          <w:u w:val="single"/>
        </w:rPr>
        <w:t>any</w:t>
      </w:r>
      <w:r w:rsidRPr="00E60FCC">
        <w:rPr>
          <w:rFonts w:ascii="Times New Roman" w:hAnsi="Times New Roman" w:cs="Times New Roman"/>
          <w:bCs/>
          <w:iCs/>
          <w:sz w:val="20"/>
          <w:szCs w:val="20"/>
        </w:rPr>
        <w:t xml:space="preserve"> provided orbit representation at a reference time</w:t>
      </w:r>
      <w:r>
        <w:rPr>
          <w:rFonts w:ascii="Times New Roman" w:hAnsi="Times New Roman" w:cs="Times New Roman"/>
          <w:bCs/>
          <w:iCs/>
          <w:sz w:val="20"/>
          <w:szCs w:val="20"/>
        </w:rPr>
        <w:t>.</w:t>
      </w:r>
    </w:p>
    <w:p w14:paraId="1AE78C66" w14:textId="62983016" w:rsidR="00A71B25" w:rsidRDefault="00A71B25" w:rsidP="00A71B25">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sidR="00DD2634">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Pr>
          <w:rFonts w:ascii="Times New Roman" w:hAnsi="Times New Roman" w:cs="Times New Roman"/>
          <w:bCs/>
          <w:iCs/>
          <w:sz w:val="20"/>
          <w:szCs w:val="20"/>
        </w:rPr>
        <w:t xml:space="preserve"> Only e</w:t>
      </w:r>
      <w:r w:rsidRPr="006A02B6">
        <w:rPr>
          <w:rFonts w:ascii="Times New Roman" w:hAnsi="Times New Roman" w:cs="Times New Roman"/>
          <w:bCs/>
          <w:iCs/>
          <w:sz w:val="20"/>
          <w:szCs w:val="20"/>
        </w:rPr>
        <w:t xml:space="preserve">phemeris format based on satellite position and velocity state vectors </w:t>
      </w:r>
      <w:r>
        <w:rPr>
          <w:rFonts w:ascii="Times New Roman" w:hAnsi="Times New Roman" w:cs="Times New Roman"/>
          <w:bCs/>
          <w:iCs/>
          <w:sz w:val="20"/>
          <w:szCs w:val="20"/>
        </w:rPr>
        <w:t xml:space="preserve">(Option 1) has the ability for </w:t>
      </w:r>
      <w:r w:rsidRPr="004A3F93">
        <w:rPr>
          <w:rFonts w:ascii="Times New Roman" w:hAnsi="Times New Roman" w:cs="Times New Roman"/>
          <w:bCs/>
          <w:iCs/>
          <w:sz w:val="20"/>
          <w:szCs w:val="20"/>
        </w:rPr>
        <w:t>implicit compatibility to support HAPS and ATG</w:t>
      </w:r>
      <w:r>
        <w:rPr>
          <w:rFonts w:ascii="Times New Roman" w:hAnsi="Times New Roman" w:cs="Times New Roman"/>
          <w:bCs/>
          <w:iCs/>
          <w:sz w:val="20"/>
          <w:szCs w:val="20"/>
        </w:rPr>
        <w:t xml:space="preserve"> scenarios.</w:t>
      </w:r>
    </w:p>
    <w:p w14:paraId="6AFEECB8" w14:textId="24EBB50E" w:rsidR="00A71B25" w:rsidRDefault="00A71B25" w:rsidP="00A71B25">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sidR="00DD2634">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Pr>
          <w:rFonts w:ascii="Times New Roman" w:hAnsi="Times New Roman" w:cs="Times New Roman"/>
          <w:bCs/>
          <w:iCs/>
          <w:sz w:val="20"/>
          <w:szCs w:val="20"/>
        </w:rPr>
        <w:t xml:space="preserve"> B</w:t>
      </w:r>
      <w:r w:rsidRPr="00E50C8B">
        <w:rPr>
          <w:rFonts w:ascii="Times New Roman" w:hAnsi="Times New Roman" w:cs="Times New Roman"/>
          <w:bCs/>
          <w:iCs/>
          <w:sz w:val="20"/>
          <w:szCs w:val="20"/>
        </w:rPr>
        <w:t xml:space="preserve">roadcasting </w:t>
      </w:r>
      <w:r>
        <w:rPr>
          <w:rFonts w:ascii="Times New Roman" w:hAnsi="Times New Roman" w:cs="Times New Roman"/>
          <w:bCs/>
          <w:iCs/>
          <w:sz w:val="20"/>
          <w:szCs w:val="20"/>
        </w:rPr>
        <w:t xml:space="preserve">the </w:t>
      </w:r>
      <w:r w:rsidRPr="001C628E">
        <w:rPr>
          <w:rFonts w:ascii="Times New Roman" w:hAnsi="Times New Roman" w:cs="Times New Roman"/>
          <w:bCs/>
          <w:iCs/>
          <w:sz w:val="20"/>
          <w:szCs w:val="20"/>
        </w:rPr>
        <w:t>position of a reference point of the feeder link</w:t>
      </w:r>
      <w:r>
        <w:rPr>
          <w:rFonts w:ascii="Times New Roman" w:hAnsi="Times New Roman" w:cs="Times New Roman"/>
          <w:bCs/>
          <w:iCs/>
          <w:sz w:val="20"/>
          <w:szCs w:val="20"/>
        </w:rPr>
        <w:t xml:space="preserve"> is beneficial to </w:t>
      </w:r>
      <w:r w:rsidRPr="001C628E">
        <w:rPr>
          <w:rFonts w:ascii="Times New Roman" w:hAnsi="Times New Roman" w:cs="Times New Roman"/>
          <w:bCs/>
          <w:iCs/>
          <w:sz w:val="20"/>
          <w:szCs w:val="20"/>
        </w:rPr>
        <w:t>simplify the time compensation procedures</w:t>
      </w:r>
      <w:r>
        <w:rPr>
          <w:rFonts w:ascii="Times New Roman" w:hAnsi="Times New Roman" w:cs="Times New Roman"/>
          <w:bCs/>
          <w:iCs/>
          <w:sz w:val="20"/>
          <w:szCs w:val="20"/>
        </w:rPr>
        <w:t xml:space="preserve"> and reduce signaling overhead for frequent update of </w:t>
      </w:r>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TA,common</m:t>
            </m:r>
          </m:sub>
        </m:sSub>
      </m:oMath>
      <w:r w:rsidRPr="001C628E">
        <w:rPr>
          <w:rFonts w:ascii="Times New Roman" w:hAnsi="Times New Roman" w:cs="Times New Roman"/>
          <w:bCs/>
          <w:iCs/>
          <w:sz w:val="20"/>
          <w:szCs w:val="20"/>
        </w:rPr>
        <w:t>.</w:t>
      </w:r>
    </w:p>
    <w:p w14:paraId="0063A554" w14:textId="31765CB7" w:rsidR="00A71B25" w:rsidRDefault="00A71B25" w:rsidP="00A71B25">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lastRenderedPageBreak/>
        <w:t>Observation</w:t>
      </w:r>
      <w:r w:rsidRPr="0096182C">
        <w:rPr>
          <w:rFonts w:ascii="Times New Roman" w:hAnsi="Times New Roman" w:cs="Times New Roman"/>
          <w:b/>
          <w:i/>
          <w:sz w:val="20"/>
          <w:szCs w:val="20"/>
          <w:u w:val="single"/>
        </w:rPr>
        <w:t xml:space="preserve"> </w:t>
      </w:r>
      <w:r w:rsidR="00DD2634">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Pr>
          <w:rFonts w:ascii="Times New Roman" w:hAnsi="Times New Roman" w:cs="Times New Roman"/>
          <w:bCs/>
          <w:iCs/>
          <w:sz w:val="20"/>
          <w:szCs w:val="20"/>
        </w:rPr>
        <w:t xml:space="preserve"> F</w:t>
      </w:r>
      <w:r w:rsidRPr="00AB29E2">
        <w:rPr>
          <w:rFonts w:ascii="Times New Roman" w:hAnsi="Times New Roman" w:cs="Times New Roman"/>
          <w:bCs/>
          <w:iCs/>
          <w:sz w:val="20"/>
          <w:szCs w:val="20"/>
        </w:rPr>
        <w:t xml:space="preserve">or TA pre-compensation, broadcasting </w:t>
      </w:r>
      <w:r>
        <w:rPr>
          <w:rFonts w:ascii="Times New Roman" w:hAnsi="Times New Roman" w:cs="Times New Roman"/>
          <w:bCs/>
          <w:iCs/>
          <w:sz w:val="20"/>
          <w:szCs w:val="20"/>
        </w:rPr>
        <w:t xml:space="preserve">the position of </w:t>
      </w:r>
      <w:r w:rsidRPr="00AB29E2">
        <w:rPr>
          <w:rFonts w:ascii="Times New Roman" w:hAnsi="Times New Roman" w:cs="Times New Roman"/>
          <w:bCs/>
          <w:iCs/>
          <w:sz w:val="20"/>
          <w:szCs w:val="20"/>
        </w:rPr>
        <w:t>a reference point of the feeder link with certain accuracy</w:t>
      </w:r>
      <w:r>
        <w:rPr>
          <w:rFonts w:ascii="Times New Roman" w:hAnsi="Times New Roman" w:cs="Times New Roman"/>
          <w:bCs/>
          <w:iCs/>
          <w:sz w:val="20"/>
          <w:szCs w:val="20"/>
        </w:rPr>
        <w:t xml:space="preserve"> is</w:t>
      </w:r>
      <w:r w:rsidRPr="00AB29E2">
        <w:rPr>
          <w:rFonts w:ascii="Times New Roman" w:hAnsi="Times New Roman" w:cs="Times New Roman"/>
          <w:bCs/>
          <w:iCs/>
          <w:sz w:val="20"/>
          <w:szCs w:val="20"/>
        </w:rPr>
        <w:t xml:space="preserve"> feasible</w:t>
      </w:r>
      <w:r>
        <w:rPr>
          <w:rFonts w:ascii="Times New Roman" w:hAnsi="Times New Roman" w:cs="Times New Roman"/>
          <w:bCs/>
          <w:iCs/>
          <w:sz w:val="20"/>
          <w:szCs w:val="20"/>
        </w:rPr>
        <w:t>.</w:t>
      </w:r>
    </w:p>
    <w:p w14:paraId="09CA3274" w14:textId="4C3890A6" w:rsidR="00A71B25" w:rsidRDefault="00A71B25" w:rsidP="00A71B25">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sidR="00DD2634">
        <w:rPr>
          <w:rFonts w:ascii="Times New Roman" w:hAnsi="Times New Roman" w:cs="Times New Roman"/>
          <w:b/>
          <w:i/>
          <w:sz w:val="20"/>
          <w:szCs w:val="20"/>
          <w:u w:val="single"/>
        </w:rPr>
        <w:t>6</w:t>
      </w:r>
      <w:r w:rsidRPr="00D636DF">
        <w:rPr>
          <w:rFonts w:ascii="Times New Roman" w:hAnsi="Times New Roman" w:cs="Times New Roman"/>
          <w:b/>
          <w:i/>
          <w:sz w:val="20"/>
          <w:szCs w:val="20"/>
          <w:u w:val="single"/>
        </w:rPr>
        <w:t>:</w:t>
      </w:r>
      <w:r>
        <w:rPr>
          <w:rFonts w:ascii="Times New Roman" w:hAnsi="Times New Roman" w:cs="Times New Roman"/>
          <w:bCs/>
          <w:iCs/>
          <w:sz w:val="20"/>
          <w:szCs w:val="20"/>
        </w:rPr>
        <w:t xml:space="preserve"> Security issue can be fixed by br</w:t>
      </w:r>
      <w:r w:rsidRPr="00AB29E2">
        <w:rPr>
          <w:rFonts w:ascii="Times New Roman" w:hAnsi="Times New Roman" w:cs="Times New Roman"/>
          <w:bCs/>
          <w:iCs/>
          <w:sz w:val="20"/>
          <w:szCs w:val="20"/>
        </w:rPr>
        <w:t xml:space="preserve">oadcasting </w:t>
      </w:r>
      <w:r>
        <w:rPr>
          <w:rFonts w:ascii="Times New Roman" w:hAnsi="Times New Roman" w:cs="Times New Roman"/>
          <w:bCs/>
          <w:iCs/>
          <w:sz w:val="20"/>
          <w:szCs w:val="20"/>
        </w:rPr>
        <w:t xml:space="preserve">the position of </w:t>
      </w:r>
      <w:r w:rsidRPr="00AB29E2">
        <w:rPr>
          <w:rFonts w:ascii="Times New Roman" w:hAnsi="Times New Roman" w:cs="Times New Roman"/>
          <w:bCs/>
          <w:iCs/>
          <w:sz w:val="20"/>
          <w:szCs w:val="20"/>
        </w:rPr>
        <w:t>a reference point of the feeder link</w:t>
      </w:r>
      <w:r>
        <w:rPr>
          <w:rFonts w:ascii="Times New Roman" w:hAnsi="Times New Roman" w:cs="Times New Roman"/>
          <w:bCs/>
          <w:iCs/>
          <w:sz w:val="20"/>
          <w:szCs w:val="20"/>
        </w:rPr>
        <w:t xml:space="preserve"> </w:t>
      </w:r>
      <w:r w:rsidRPr="005F68BD">
        <w:rPr>
          <w:rFonts w:ascii="Times New Roman" w:hAnsi="Times New Roman" w:cs="Times New Roman"/>
          <w:bCs/>
          <w:iCs/>
          <w:sz w:val="20"/>
          <w:szCs w:val="20"/>
        </w:rPr>
        <w:t xml:space="preserve">with </w:t>
      </w:r>
      <w:r>
        <w:rPr>
          <w:rFonts w:ascii="Times New Roman" w:hAnsi="Times New Roman" w:cs="Times New Roman"/>
          <w:bCs/>
          <w:iCs/>
          <w:sz w:val="20"/>
          <w:szCs w:val="20"/>
        </w:rPr>
        <w:t xml:space="preserve">certain </w:t>
      </w:r>
      <w:r w:rsidRPr="005F68BD">
        <w:rPr>
          <w:rFonts w:ascii="Times New Roman" w:hAnsi="Times New Roman" w:cs="Times New Roman"/>
          <w:bCs/>
          <w:iCs/>
          <w:sz w:val="20"/>
          <w:szCs w:val="20"/>
        </w:rPr>
        <w:t>artificial bias</w:t>
      </w:r>
      <w:r>
        <w:rPr>
          <w:rFonts w:ascii="Times New Roman" w:hAnsi="Times New Roman" w:cs="Times New Roman"/>
          <w:bCs/>
          <w:iCs/>
          <w:sz w:val="20"/>
          <w:szCs w:val="20"/>
        </w:rPr>
        <w:t>.</w:t>
      </w:r>
    </w:p>
    <w:p w14:paraId="4FACE2E7" w14:textId="5B3073D6" w:rsidR="00A71B25" w:rsidRPr="0024663F" w:rsidRDefault="00A71B25" w:rsidP="00A71B25">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56155F">
        <w:rPr>
          <w:rFonts w:ascii="Times New Roman" w:hAnsi="Times New Roman" w:cs="Times New Roman"/>
          <w:bCs/>
          <w:iCs/>
          <w:sz w:val="20"/>
          <w:szCs w:val="20"/>
        </w:rPr>
        <w:t xml:space="preserve">The common TA </w:t>
      </w:r>
      <w:r>
        <w:rPr>
          <w:rFonts w:ascii="Times New Roman" w:hAnsi="Times New Roman" w:cs="Times New Roman"/>
          <w:bCs/>
          <w:iCs/>
          <w:sz w:val="20"/>
          <w:szCs w:val="20"/>
        </w:rPr>
        <w:t xml:space="preserve">is determined </w:t>
      </w:r>
      <w:r w:rsidR="009C1770">
        <w:rPr>
          <w:rFonts w:ascii="Times New Roman" w:hAnsi="Times New Roman" w:cs="Times New Roman"/>
          <w:bCs/>
          <w:iCs/>
          <w:sz w:val="20"/>
          <w:szCs w:val="20"/>
        </w:rPr>
        <w:t>as</w:t>
      </w:r>
    </w:p>
    <w:p w14:paraId="36899FD8" w14:textId="77777777" w:rsidR="00A71B25" w:rsidRPr="00601126" w:rsidRDefault="00971FE2" w:rsidP="00A71B25">
      <w:pPr>
        <w:rPr>
          <w:rFonts w:ascii="Arial" w:hAnsi="Arial" w:cs="Arial"/>
          <w:iCs/>
          <w:sz w:val="20"/>
          <w:szCs w:val="20"/>
        </w:rPr>
      </w:pPr>
      <m:oMathPara>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TA,common</m:t>
              </m:r>
            </m:sub>
          </m:sSub>
          <m:d>
            <m:dPr>
              <m:ctrlPr>
                <w:rPr>
                  <w:rFonts w:ascii="Cambria Math" w:hAnsi="Cambria Math" w:cs="Arial"/>
                  <w:i/>
                  <w:iCs/>
                  <w:sz w:val="20"/>
                  <w:szCs w:val="20"/>
                </w:rPr>
              </m:ctrlPr>
            </m:dPr>
            <m:e>
              <m:r>
                <w:rPr>
                  <w:rFonts w:ascii="Cambria Math" w:hAnsi="Cambria Math" w:cs="Arial"/>
                  <w:sz w:val="20"/>
                  <w:szCs w:val="20"/>
                </w:rPr>
                <m:t>n</m:t>
              </m:r>
            </m:e>
          </m:d>
          <m:r>
            <w:rPr>
              <w:rFonts w:ascii="Cambria Math" w:hAnsi="Cambria Math" w:cs="Arial"/>
              <w:sz w:val="20"/>
              <w:szCs w:val="20"/>
            </w:rPr>
            <m:t>=</m:t>
          </m:r>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TA,common, base</m:t>
              </m:r>
            </m:sub>
          </m:sSub>
          <m:r>
            <w:rPr>
              <w:rFonts w:ascii="Cambria Math" w:hAnsi="Cambria Math" w:cs="Arial"/>
              <w:sz w:val="20"/>
              <w:szCs w:val="20"/>
            </w:rPr>
            <m:t>+</m:t>
          </m:r>
          <m:d>
            <m:dPr>
              <m:begChr m:val="⌊"/>
              <m:endChr m:val="⌋"/>
              <m:ctrlPr>
                <w:rPr>
                  <w:rFonts w:ascii="Cambria Math" w:hAnsi="Cambria Math" w:cs="Arial"/>
                  <w:i/>
                  <w:iCs/>
                  <w:sz w:val="20"/>
                  <w:szCs w:val="20"/>
                </w:rPr>
              </m:ctrlPr>
            </m:dPr>
            <m:e>
              <m:r>
                <w:rPr>
                  <w:rFonts w:ascii="Cambria Math" w:hAnsi="Cambria Math" w:cs="Arial"/>
                  <w:sz w:val="20"/>
                  <w:szCs w:val="20"/>
                </w:rPr>
                <m:t>(n-</m:t>
              </m:r>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TA,common,base</m:t>
                  </m:r>
                </m:sub>
              </m:sSub>
              <m:r>
                <w:rPr>
                  <w:rFonts w:ascii="Cambria Math" w:hAnsi="Cambria Math" w:cs="Arial"/>
                  <w:sz w:val="20"/>
                  <w:szCs w:val="20"/>
                </w:rPr>
                <m:t>)∙</m:t>
              </m:r>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TA,common,drift</m:t>
                  </m:r>
                </m:sub>
              </m:sSub>
            </m:e>
          </m:d>
        </m:oMath>
      </m:oMathPara>
    </w:p>
    <w:p w14:paraId="58C5F8D5" w14:textId="77777777" w:rsidR="00A71B25" w:rsidRPr="00904C7C" w:rsidRDefault="00A71B25" w:rsidP="00A71B25">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w</w:t>
      </w:r>
      <w:r w:rsidRPr="00904C7C">
        <w:rPr>
          <w:rFonts w:ascii="Times New Roman" w:hAnsi="Times New Roman" w:cs="Times New Roman"/>
          <w:bCs/>
          <w:iCs/>
          <w:sz w:val="20"/>
          <w:szCs w:val="20"/>
        </w:rPr>
        <w:t>here:</w:t>
      </w:r>
    </w:p>
    <w:p w14:paraId="3DE7FBA4" w14:textId="77777777" w:rsidR="00A71B25" w:rsidRPr="00904C7C" w:rsidRDefault="00A71B25" w:rsidP="00A71B25">
      <w:pPr>
        <w:spacing w:beforeLines="50" w:before="120" w:afterLines="50" w:after="120"/>
        <w:ind w:leftChars="100" w:left="240"/>
        <w:rPr>
          <w:rFonts w:ascii="Times New Roman" w:hAnsi="Times New Roman" w:cs="Times New Roman"/>
          <w:bCs/>
          <w:iCs/>
          <w:sz w:val="20"/>
          <w:szCs w:val="20"/>
        </w:rPr>
      </w:pPr>
      <m:oMath>
        <m:r>
          <w:rPr>
            <w:rFonts w:ascii="Cambria Math" w:hAnsi="Cambria Math" w:cs="Times New Roman"/>
            <w:sz w:val="20"/>
            <w:szCs w:val="20"/>
          </w:rPr>
          <m:t>n</m:t>
        </m:r>
      </m:oMath>
      <w:r w:rsidRPr="00904C7C">
        <w:rPr>
          <w:rFonts w:ascii="Times New Roman" w:hAnsi="Times New Roman" w:cs="Times New Roman"/>
          <w:bCs/>
          <w:iCs/>
          <w:sz w:val="20"/>
          <w:szCs w:val="20"/>
        </w:rPr>
        <w:t xml:space="preserve"> is the slot number of the targeted UL slot</w:t>
      </w:r>
      <w:r>
        <w:rPr>
          <w:rFonts w:ascii="Times New Roman" w:hAnsi="Times New Roman" w:cs="Times New Roman"/>
          <w:bCs/>
          <w:iCs/>
          <w:sz w:val="20"/>
          <w:szCs w:val="20"/>
        </w:rPr>
        <w:t>.</w:t>
      </w:r>
    </w:p>
    <w:p w14:paraId="07AD8A83" w14:textId="77777777" w:rsidR="00A71B25" w:rsidRPr="00904C7C" w:rsidRDefault="00971FE2" w:rsidP="00A71B25">
      <w:pPr>
        <w:spacing w:beforeLines="50" w:before="120" w:afterLines="50" w:after="120"/>
        <w:ind w:leftChars="100" w:left="240"/>
        <w:rPr>
          <w:rFonts w:ascii="Times New Roman" w:hAnsi="Times New Roman" w:cs="Times New Roman"/>
          <w:bCs/>
          <w:iCs/>
          <w:sz w:val="20"/>
          <w:szCs w:val="20"/>
        </w:rPr>
      </w:pPr>
      <m:oMath>
        <m:sSub>
          <m:sSubPr>
            <m:ctrlPr>
              <w:rPr>
                <w:rFonts w:ascii="Cambria Math" w:hAnsi="Cambria Math" w:cs="Times New Roman"/>
                <w:bCs/>
                <w:iCs/>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r>
              <m:rPr>
                <m:sty m:val="p"/>
              </m:rPr>
              <w:rPr>
                <w:rFonts w:ascii="Cambria Math" w:hAnsi="Cambria Math" w:cs="Times New Roman"/>
                <w:sz w:val="20"/>
                <w:szCs w:val="20"/>
              </w:rPr>
              <m:t>,</m:t>
            </m:r>
            <m:r>
              <w:rPr>
                <w:rFonts w:ascii="Cambria Math" w:hAnsi="Cambria Math" w:cs="Times New Roman"/>
                <w:sz w:val="20"/>
                <w:szCs w:val="20"/>
              </w:rPr>
              <m:t>common</m:t>
            </m:r>
            <m:r>
              <m:rPr>
                <m:sty m:val="p"/>
              </m:rPr>
              <w:rPr>
                <w:rFonts w:ascii="Cambria Math" w:hAnsi="Cambria Math" w:cs="Times New Roman"/>
                <w:sz w:val="20"/>
                <w:szCs w:val="20"/>
              </w:rPr>
              <m:t>,</m:t>
            </m:r>
            <m:r>
              <w:rPr>
                <w:rFonts w:ascii="Cambria Math" w:hAnsi="Cambria Math" w:cs="Times New Roman"/>
                <w:sz w:val="20"/>
                <w:szCs w:val="20"/>
              </w:rPr>
              <m:t>base</m:t>
            </m:r>
          </m:sub>
        </m:sSub>
      </m:oMath>
      <w:r w:rsidR="00A71B25" w:rsidRPr="00904C7C">
        <w:rPr>
          <w:rFonts w:ascii="Times New Roman" w:hAnsi="Times New Roman" w:cs="Times New Roman"/>
          <w:bCs/>
          <w:iCs/>
          <w:sz w:val="20"/>
          <w:szCs w:val="20"/>
        </w:rPr>
        <w:t xml:space="preserve"> is a </w:t>
      </w:r>
      <w:r w:rsidR="00A71B25">
        <w:rPr>
          <w:rFonts w:ascii="Times New Roman" w:hAnsi="Times New Roman" w:cs="Times New Roman"/>
          <w:bCs/>
          <w:iCs/>
          <w:sz w:val="20"/>
          <w:szCs w:val="20"/>
        </w:rPr>
        <w:t>“</w:t>
      </w:r>
      <w:r w:rsidR="00A71B25" w:rsidRPr="00904C7C">
        <w:rPr>
          <w:rFonts w:ascii="Times New Roman" w:hAnsi="Times New Roman" w:cs="Times New Roman"/>
          <w:bCs/>
          <w:iCs/>
          <w:sz w:val="20"/>
          <w:szCs w:val="20"/>
        </w:rPr>
        <w:t>time</w:t>
      </w:r>
      <w:r w:rsidR="00A71B25">
        <w:rPr>
          <w:rFonts w:ascii="Times New Roman" w:hAnsi="Times New Roman" w:cs="Times New Roman"/>
          <w:bCs/>
          <w:iCs/>
          <w:sz w:val="20"/>
          <w:szCs w:val="20"/>
        </w:rPr>
        <w:t xml:space="preserve"> </w:t>
      </w:r>
      <w:r w:rsidR="00A71B25" w:rsidRPr="00904C7C">
        <w:rPr>
          <w:rFonts w:ascii="Times New Roman" w:hAnsi="Times New Roman" w:cs="Times New Roman"/>
          <w:bCs/>
          <w:iCs/>
          <w:sz w:val="20"/>
          <w:szCs w:val="20"/>
        </w:rPr>
        <w:t>stamp” slot number</w:t>
      </w:r>
      <w:r w:rsidR="00A71B25">
        <w:rPr>
          <w:rFonts w:ascii="Times New Roman" w:hAnsi="Times New Roman" w:cs="Times New Roman"/>
          <w:bCs/>
          <w:iCs/>
          <w:sz w:val="20"/>
          <w:szCs w:val="20"/>
        </w:rPr>
        <w:t>.</w:t>
      </w:r>
    </w:p>
    <w:p w14:paraId="27A78574" w14:textId="77777777" w:rsidR="00A71B25" w:rsidRPr="00904C7C" w:rsidRDefault="00971FE2" w:rsidP="00A71B25">
      <w:pPr>
        <w:spacing w:beforeLines="50" w:before="120" w:afterLines="50" w:after="120"/>
        <w:ind w:leftChars="100" w:left="240"/>
        <w:rPr>
          <w:rFonts w:ascii="Times New Roman" w:hAnsi="Times New Roman" w:cs="Times New Roman"/>
          <w:bCs/>
          <w:iCs/>
          <w:sz w:val="20"/>
          <w:szCs w:val="20"/>
        </w:rPr>
      </w:pPr>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TA,common, base</m:t>
            </m:r>
          </m:sub>
        </m:sSub>
      </m:oMath>
      <w:r w:rsidR="00A71B25" w:rsidRPr="00904C7C">
        <w:rPr>
          <w:rFonts w:ascii="Times New Roman" w:hAnsi="Times New Roman" w:cs="Times New Roman"/>
          <w:bCs/>
          <w:iCs/>
          <w:sz w:val="20"/>
          <w:szCs w:val="20"/>
        </w:rPr>
        <w:t xml:space="preserve"> is the common TA (in </w:t>
      </w:r>
      <m:oMath>
        <m:sSub>
          <m:sSubPr>
            <m:ctrlPr>
              <w:rPr>
                <w:rFonts w:ascii="Cambria Math" w:hAnsi="Cambria Math" w:cs="Times New Roman"/>
                <w:bCs/>
                <w:iCs/>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oMath>
      <w:r w:rsidR="00A71B25" w:rsidRPr="00904C7C">
        <w:rPr>
          <w:rFonts w:ascii="Times New Roman" w:hAnsi="Times New Roman" w:cs="Times New Roman"/>
          <w:bCs/>
          <w:iCs/>
          <w:sz w:val="20"/>
          <w:szCs w:val="20"/>
        </w:rPr>
        <w:t xml:space="preserve"> units) at slot number </w:t>
      </w:r>
      <m:oMath>
        <m:sSub>
          <m:sSubPr>
            <m:ctrlPr>
              <w:rPr>
                <w:rFonts w:ascii="Cambria Math" w:hAnsi="Cambria Math" w:cs="Times New Roman"/>
                <w:bCs/>
                <w:iCs/>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r>
              <m:rPr>
                <m:sty m:val="p"/>
              </m:rPr>
              <w:rPr>
                <w:rFonts w:ascii="Cambria Math" w:hAnsi="Cambria Math" w:cs="Times New Roman"/>
                <w:sz w:val="20"/>
                <w:szCs w:val="20"/>
              </w:rPr>
              <m:t>,</m:t>
            </m:r>
            <m:r>
              <w:rPr>
                <w:rFonts w:ascii="Cambria Math" w:hAnsi="Cambria Math" w:cs="Times New Roman"/>
                <w:sz w:val="20"/>
                <w:szCs w:val="20"/>
              </w:rPr>
              <m:t>common</m:t>
            </m:r>
            <m:r>
              <m:rPr>
                <m:sty m:val="p"/>
              </m:rPr>
              <w:rPr>
                <w:rFonts w:ascii="Cambria Math" w:hAnsi="Cambria Math" w:cs="Times New Roman"/>
                <w:sz w:val="20"/>
                <w:szCs w:val="20"/>
              </w:rPr>
              <m:t>,</m:t>
            </m:r>
            <m:r>
              <w:rPr>
                <w:rFonts w:ascii="Cambria Math" w:hAnsi="Cambria Math" w:cs="Times New Roman"/>
                <w:sz w:val="20"/>
                <w:szCs w:val="20"/>
              </w:rPr>
              <m:t>base</m:t>
            </m:r>
          </m:sub>
        </m:sSub>
      </m:oMath>
      <w:r w:rsidR="00A71B25">
        <w:rPr>
          <w:rFonts w:ascii="Times New Roman" w:hAnsi="Times New Roman" w:cs="Times New Roman"/>
          <w:bCs/>
          <w:iCs/>
          <w:sz w:val="20"/>
          <w:szCs w:val="20"/>
        </w:rPr>
        <w:t>.</w:t>
      </w:r>
    </w:p>
    <w:p w14:paraId="60B78004" w14:textId="77777777" w:rsidR="00A71B25" w:rsidRDefault="00971FE2" w:rsidP="00A71B25">
      <w:pPr>
        <w:spacing w:beforeLines="50" w:before="120" w:afterLines="50" w:after="120"/>
        <w:ind w:left="120" w:firstLine="120"/>
        <w:rPr>
          <w:rFonts w:ascii="Times New Roman" w:hAnsi="Times New Roman" w:cs="Times New Roman"/>
          <w:bCs/>
          <w:iCs/>
          <w:sz w:val="20"/>
          <w:szCs w:val="20"/>
        </w:rPr>
      </w:pPr>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TA,common,drift</m:t>
            </m:r>
          </m:sub>
        </m:sSub>
      </m:oMath>
      <w:r w:rsidR="00A71B25" w:rsidRPr="00904C7C">
        <w:rPr>
          <w:rFonts w:ascii="Times New Roman" w:hAnsi="Times New Roman" w:cs="Times New Roman"/>
          <w:bCs/>
          <w:iCs/>
          <w:sz w:val="20"/>
          <w:szCs w:val="20"/>
        </w:rPr>
        <w:t xml:space="preserve"> is the common TA drift rate (in </w:t>
      </w:r>
      <m:oMath>
        <m:sSub>
          <m:sSubPr>
            <m:ctrlPr>
              <w:rPr>
                <w:rFonts w:ascii="Cambria Math" w:hAnsi="Cambria Math" w:cs="Times New Roman"/>
                <w:bCs/>
                <w:iCs/>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oMath>
      <w:r w:rsidR="00A71B25" w:rsidRPr="00904C7C">
        <w:rPr>
          <w:rFonts w:ascii="Times New Roman" w:hAnsi="Times New Roman" w:cs="Times New Roman"/>
          <w:bCs/>
          <w:iCs/>
          <w:sz w:val="20"/>
          <w:szCs w:val="20"/>
        </w:rPr>
        <w:t xml:space="preserve"> units per slot)</w:t>
      </w:r>
      <w:r w:rsidR="00A71B25">
        <w:rPr>
          <w:rFonts w:ascii="Times New Roman" w:hAnsi="Times New Roman" w:cs="Times New Roman"/>
          <w:bCs/>
          <w:iCs/>
          <w:sz w:val="20"/>
          <w:szCs w:val="20"/>
        </w:rPr>
        <w:t>.</w:t>
      </w:r>
    </w:p>
    <w:p w14:paraId="7AB7013A" w14:textId="77777777" w:rsidR="00A71B25" w:rsidRDefault="00A71B25" w:rsidP="00A71B25">
      <w:pPr>
        <w:spacing w:beforeLines="50" w:before="120" w:afterLines="50" w:after="120"/>
        <w:rPr>
          <w:rFonts w:ascii="Times New Roman" w:hAnsi="Times New Roman" w:cs="Times New Roman"/>
          <w:bCs/>
          <w:iCs/>
          <w:sz w:val="20"/>
          <w:szCs w:val="20"/>
        </w:rPr>
      </w:pPr>
      <w:r>
        <w:rPr>
          <w:rFonts w:ascii="Times New Roman" w:hAnsi="Times New Roman" w:cs="Times New Roman"/>
          <w:sz w:val="20"/>
          <w:szCs w:val="20"/>
        </w:rPr>
        <w:t>and,</w:t>
      </w:r>
    </w:p>
    <w:p w14:paraId="59B6FDDD" w14:textId="77777777" w:rsidR="00A71B25" w:rsidRPr="00421484" w:rsidRDefault="00971FE2" w:rsidP="00A71B25">
      <w:pPr>
        <w:spacing w:beforeLines="50" w:before="120" w:afterLines="50" w:after="120"/>
        <w:rPr>
          <w:rFonts w:ascii="Times New Roman" w:hAnsi="Times New Roman" w:cs="Times New Roman"/>
          <w:bCs/>
          <w:iCs/>
          <w:sz w:val="20"/>
          <w:szCs w:val="20"/>
        </w:rPr>
      </w:pPr>
      <m:oMathPara>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TA,common, base</m:t>
              </m:r>
            </m:sub>
          </m:sSub>
          <m:r>
            <w:rPr>
              <w:rFonts w:ascii="Cambria Math" w:hAnsi="Cambria Math" w:cs="Arial"/>
              <w:sz w:val="20"/>
              <w:szCs w:val="20"/>
            </w:rPr>
            <m:t>=A</m:t>
          </m:r>
          <m:r>
            <w:rPr>
              <w:rFonts w:ascii="Cambria Math" w:hAnsi="Cambria Math" w:cs="Times New Roman"/>
              <w:sz w:val="20"/>
              <w:szCs w:val="20"/>
            </w:rPr>
            <m:t>+S∙X</m:t>
          </m:r>
        </m:oMath>
      </m:oMathPara>
    </w:p>
    <w:p w14:paraId="5C35E16C" w14:textId="77777777" w:rsidR="00A71B25" w:rsidRPr="00421484" w:rsidRDefault="00971FE2" w:rsidP="00A71B25">
      <w:pPr>
        <w:spacing w:beforeLines="50" w:before="120" w:afterLines="50" w:after="120"/>
        <w:rPr>
          <w:rFonts w:ascii="Times New Roman" w:hAnsi="Times New Roman" w:cs="Times New Roman"/>
          <w:bCs/>
          <w:iCs/>
          <w:sz w:val="20"/>
          <w:szCs w:val="20"/>
        </w:rPr>
      </w:pPr>
      <m:oMathPara>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TA,common,drift</m:t>
              </m:r>
            </m:sub>
          </m:sSub>
          <m:r>
            <w:rPr>
              <w:rFonts w:ascii="Cambria Math" w:hAnsi="Cambria Math" w:cs="Arial"/>
              <w:sz w:val="20"/>
              <w:szCs w:val="20"/>
            </w:rPr>
            <m:t>=</m:t>
          </m:r>
          <m:r>
            <w:rPr>
              <w:rFonts w:ascii="Cambria Math" w:hAnsi="Cambria Math" w:cs="Times New Roman"/>
              <w:sz w:val="20"/>
              <w:szCs w:val="20"/>
            </w:rPr>
            <m:t>S∙Y</m:t>
          </m:r>
        </m:oMath>
      </m:oMathPara>
    </w:p>
    <w:p w14:paraId="1A15D9C8" w14:textId="77777777" w:rsidR="00A71B25" w:rsidRPr="00421484" w:rsidRDefault="00A71B25" w:rsidP="00A71B25">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w</w:t>
      </w:r>
      <w:r>
        <w:rPr>
          <w:rFonts w:ascii="Times New Roman" w:hAnsi="Times New Roman" w:cs="Times New Roman"/>
          <w:bCs/>
          <w:iCs/>
          <w:sz w:val="20"/>
          <w:szCs w:val="20"/>
        </w:rPr>
        <w:t xml:space="preserve">here: </w:t>
      </w:r>
    </w:p>
    <w:p w14:paraId="53509690" w14:textId="77777777" w:rsidR="00A71B25" w:rsidRDefault="00A71B25" w:rsidP="00A71B25">
      <w:pPr>
        <w:spacing w:beforeLines="50" w:before="120" w:afterLines="50" w:after="120"/>
        <w:ind w:left="120" w:firstLine="120"/>
        <w:rPr>
          <w:rFonts w:ascii="Times New Roman" w:hAnsi="Times New Roman" w:cs="Times New Roman"/>
          <w:bCs/>
          <w:iCs/>
          <w:sz w:val="20"/>
          <w:szCs w:val="20"/>
        </w:rPr>
      </w:pPr>
      <m:oMath>
        <m:r>
          <w:rPr>
            <w:rFonts w:ascii="Cambria Math" w:hAnsi="Cambria Math" w:cs="Arial"/>
            <w:sz w:val="20"/>
            <w:szCs w:val="20"/>
          </w:rPr>
          <m:t>A</m:t>
        </m:r>
      </m:oMath>
      <w:r>
        <w:rPr>
          <w:rFonts w:ascii="Times New Roman" w:hAnsi="Times New Roman" w:cs="Times New Roman" w:hint="eastAsia"/>
          <w:iCs/>
          <w:sz w:val="20"/>
          <w:szCs w:val="20"/>
        </w:rPr>
        <w:t xml:space="preserve"> </w:t>
      </w:r>
      <w:r>
        <w:rPr>
          <w:rFonts w:ascii="Times New Roman" w:hAnsi="Times New Roman" w:cs="Times New Roman"/>
          <w:iCs/>
          <w:sz w:val="20"/>
          <w:szCs w:val="20"/>
        </w:rPr>
        <w:t xml:space="preserve">represents the </w:t>
      </w:r>
      <w:r w:rsidRPr="000D114B">
        <w:rPr>
          <w:rFonts w:ascii="Times New Roman" w:hAnsi="Times New Roman" w:cs="Times New Roman"/>
          <w:iCs/>
          <w:sz w:val="20"/>
          <w:szCs w:val="20"/>
        </w:rPr>
        <w:t>synthetical</w:t>
      </w:r>
      <w:r>
        <w:rPr>
          <w:rFonts w:ascii="Times New Roman" w:hAnsi="Times New Roman" w:cs="Times New Roman"/>
          <w:iCs/>
          <w:sz w:val="20"/>
          <w:szCs w:val="20"/>
        </w:rPr>
        <w:t xml:space="preserve"> impact of time-invariant parameters</w:t>
      </w:r>
      <w:r>
        <w:rPr>
          <w:rFonts w:ascii="Times New Roman" w:hAnsi="Times New Roman" w:cs="Times New Roman"/>
          <w:bCs/>
          <w:iCs/>
          <w:sz w:val="20"/>
          <w:szCs w:val="20"/>
        </w:rPr>
        <w:t>.</w:t>
      </w:r>
    </w:p>
    <w:p w14:paraId="55ACE209" w14:textId="77777777" w:rsidR="00A71B25" w:rsidRDefault="00A71B25" w:rsidP="00A71B25">
      <w:pPr>
        <w:spacing w:beforeLines="50" w:before="120" w:afterLines="50" w:after="120"/>
        <w:ind w:left="120" w:firstLine="120"/>
        <w:rPr>
          <w:rFonts w:ascii="Times New Roman" w:hAnsi="Times New Roman" w:cs="Times New Roman"/>
          <w:iCs/>
          <w:sz w:val="20"/>
          <w:szCs w:val="20"/>
        </w:rPr>
      </w:pPr>
      <m:oMath>
        <m:r>
          <w:rPr>
            <w:rFonts w:ascii="Cambria Math" w:hAnsi="Cambria Math" w:cs="Times New Roman"/>
            <w:sz w:val="20"/>
            <w:szCs w:val="20"/>
          </w:rPr>
          <m:t>S</m:t>
        </m:r>
      </m:oMath>
      <w:r>
        <w:rPr>
          <w:rFonts w:ascii="Times New Roman" w:hAnsi="Times New Roman" w:cs="Times New Roman" w:hint="eastAsia"/>
          <w:iCs/>
          <w:sz w:val="20"/>
          <w:szCs w:val="20"/>
        </w:rPr>
        <w:t xml:space="preserve"> </w:t>
      </w:r>
      <w:r>
        <w:rPr>
          <w:rFonts w:ascii="Times New Roman" w:hAnsi="Times New Roman" w:cs="Times New Roman"/>
          <w:iCs/>
          <w:sz w:val="20"/>
          <w:szCs w:val="20"/>
        </w:rPr>
        <w:t>is a scaling factor.</w:t>
      </w:r>
    </w:p>
    <w:p w14:paraId="6468574C" w14:textId="77777777" w:rsidR="00A71B25" w:rsidRPr="000D114B" w:rsidRDefault="00A71B25" w:rsidP="00A71B25">
      <w:pPr>
        <w:spacing w:beforeLines="50" w:before="120" w:afterLines="50" w:after="120"/>
        <w:ind w:left="120" w:firstLine="120"/>
        <w:rPr>
          <w:rFonts w:ascii="Times New Roman" w:hAnsi="Times New Roman" w:cs="Times New Roman"/>
          <w:bCs/>
          <w:iCs/>
          <w:sz w:val="20"/>
          <w:szCs w:val="20"/>
        </w:rPr>
      </w:pPr>
      <m:oMath>
        <m:r>
          <w:rPr>
            <w:rFonts w:ascii="Cambria Math" w:hAnsi="Cambria Math" w:cs="Times New Roman"/>
            <w:sz w:val="20"/>
            <w:szCs w:val="20"/>
          </w:rPr>
          <m:t>X</m:t>
        </m:r>
      </m:oMath>
      <w:r>
        <w:rPr>
          <w:rFonts w:ascii="Times New Roman" w:hAnsi="Times New Roman" w:cs="Times New Roman" w:hint="eastAsia"/>
          <w:iCs/>
          <w:sz w:val="20"/>
          <w:szCs w:val="20"/>
        </w:rPr>
        <w:t>,</w:t>
      </w:r>
      <w:r>
        <w:rPr>
          <w:rFonts w:ascii="Times New Roman" w:hAnsi="Times New Roman" w:cs="Times New Roman"/>
          <w:iCs/>
          <w:sz w:val="20"/>
          <w:szCs w:val="20"/>
        </w:rPr>
        <w:t xml:space="preserve"> </w:t>
      </w:r>
      <m:oMath>
        <m:r>
          <w:rPr>
            <w:rFonts w:ascii="Cambria Math" w:hAnsi="Cambria Math" w:cs="Times New Roman"/>
            <w:sz w:val="20"/>
            <w:szCs w:val="20"/>
          </w:rPr>
          <m:t>Y</m:t>
        </m:r>
      </m:oMath>
      <w:r>
        <w:rPr>
          <w:rFonts w:ascii="Times New Roman" w:hAnsi="Times New Roman" w:cs="Times New Roman" w:hint="eastAsia"/>
          <w:iCs/>
          <w:sz w:val="20"/>
          <w:szCs w:val="20"/>
        </w:rPr>
        <w:t xml:space="preserve"> </w:t>
      </w:r>
      <w:r>
        <w:rPr>
          <w:rFonts w:ascii="Times New Roman" w:hAnsi="Times New Roman" w:cs="Times New Roman"/>
          <w:iCs/>
          <w:sz w:val="20"/>
          <w:szCs w:val="20"/>
        </w:rPr>
        <w:t>are time-variant parameters, and they need to be updated with time.</w:t>
      </w:r>
    </w:p>
    <w:p w14:paraId="55F304FD" w14:textId="77777777" w:rsidR="00A71B25" w:rsidRDefault="00A71B25" w:rsidP="00A71B25">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8A3444">
        <w:rPr>
          <w:rFonts w:ascii="Times New Roman" w:hAnsi="Times New Roman" w:cs="Times New Roman"/>
          <w:bCs/>
          <w:iCs/>
          <w:sz w:val="20"/>
          <w:szCs w:val="20"/>
        </w:rPr>
        <w:t xml:space="preserve">Indication of parameter </w:t>
      </w:r>
      <m:oMath>
        <m:r>
          <w:rPr>
            <w:rFonts w:ascii="Cambria Math" w:hAnsi="Cambria Math" w:cs="Arial"/>
            <w:sz w:val="20"/>
            <w:szCs w:val="20"/>
          </w:rPr>
          <m:t>A</m:t>
        </m:r>
      </m:oMath>
      <w:r w:rsidRPr="008A3444">
        <w:rPr>
          <w:rFonts w:ascii="Times New Roman" w:hAnsi="Times New Roman" w:cs="Times New Roman"/>
          <w:bCs/>
          <w:iCs/>
          <w:sz w:val="20"/>
          <w:szCs w:val="20"/>
        </w:rPr>
        <w:t xml:space="preserve"> </w:t>
      </w:r>
      <w:r w:rsidRPr="008032AC">
        <w:rPr>
          <w:rFonts w:ascii="Times New Roman" w:hAnsi="Times New Roman" w:cs="Times New Roman"/>
          <w:bCs/>
          <w:iCs/>
          <w:sz w:val="20"/>
          <w:szCs w:val="20"/>
        </w:rPr>
        <w:t>(a time-invariant offset of</w:t>
      </w:r>
      <w:r>
        <w:rPr>
          <w:rFonts w:ascii="Times New Roman" w:hAnsi="Times New Roman" w:cs="Times New Roman"/>
          <w:bCs/>
          <w:iCs/>
          <w:sz w:val="20"/>
          <w:szCs w:val="20"/>
        </w:rPr>
        <w:t xml:space="preserve"> </w:t>
      </w:r>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TA,common, base</m:t>
            </m:r>
          </m:sub>
        </m:sSub>
      </m:oMath>
      <w:r w:rsidRPr="008032AC">
        <w:rPr>
          <w:rFonts w:ascii="Times New Roman" w:hAnsi="Times New Roman" w:cs="Times New Roman"/>
          <w:bCs/>
          <w:iCs/>
          <w:sz w:val="20"/>
          <w:szCs w:val="20"/>
        </w:rPr>
        <w:t xml:space="preserve">) </w:t>
      </w:r>
      <w:r>
        <w:rPr>
          <w:rFonts w:ascii="Times New Roman" w:hAnsi="Times New Roman" w:cs="Times New Roman"/>
          <w:bCs/>
          <w:iCs/>
          <w:sz w:val="20"/>
          <w:szCs w:val="20"/>
        </w:rPr>
        <w:t>should be supported.</w:t>
      </w:r>
    </w:p>
    <w:p w14:paraId="671338B9" w14:textId="77777777" w:rsidR="00A71B25" w:rsidRDefault="00A71B25" w:rsidP="00A71B25">
      <w:pPr>
        <w:pStyle w:val="aff3"/>
        <w:numPr>
          <w:ilvl w:val="0"/>
          <w:numId w:val="30"/>
        </w:numPr>
        <w:spacing w:before="120" w:after="120"/>
        <w:ind w:firstLineChars="0"/>
        <w:rPr>
          <w:rFonts w:cs="Times New Roman"/>
          <w:bCs/>
          <w:iCs/>
          <w:sz w:val="20"/>
          <w:szCs w:val="20"/>
        </w:rPr>
      </w:pPr>
      <w:r>
        <w:rPr>
          <w:rFonts w:cs="Times New Roman"/>
          <w:bCs/>
          <w:iCs/>
          <w:sz w:val="20"/>
          <w:szCs w:val="20"/>
        </w:rPr>
        <w:t>F</w:t>
      </w:r>
      <w:r w:rsidRPr="001439EA">
        <w:rPr>
          <w:rFonts w:cs="Times New Roman"/>
          <w:bCs/>
          <w:iCs/>
          <w:sz w:val="20"/>
          <w:szCs w:val="20"/>
        </w:rPr>
        <w:t xml:space="preserve">or </w:t>
      </w:r>
      <w:r w:rsidRPr="002F4CAB">
        <w:rPr>
          <w:rFonts w:cs="Times New Roman"/>
          <w:bCs/>
          <w:iCs/>
          <w:sz w:val="20"/>
          <w:szCs w:val="20"/>
        </w:rPr>
        <w:t>DL and UL aligned at satellite</w:t>
      </w:r>
      <w:r>
        <w:rPr>
          <w:rFonts w:cs="Times New Roman"/>
          <w:bCs/>
          <w:iCs/>
          <w:sz w:val="20"/>
          <w:szCs w:val="20"/>
        </w:rPr>
        <w:t xml:space="preserve">, </w:t>
      </w:r>
      <m:oMath>
        <m:r>
          <w:rPr>
            <w:rFonts w:ascii="Cambria Math" w:hAnsi="Cambria Math" w:cs="Arial"/>
            <w:sz w:val="20"/>
            <w:szCs w:val="20"/>
          </w:rPr>
          <m:t>A</m:t>
        </m:r>
      </m:oMath>
      <w:r>
        <w:rPr>
          <w:rFonts w:eastAsiaTheme="minorEastAsia" w:cs="Times New Roman" w:hint="eastAsia"/>
          <w:iCs/>
          <w:sz w:val="20"/>
          <w:szCs w:val="20"/>
        </w:rPr>
        <w:t xml:space="preserve"> </w:t>
      </w:r>
      <w:r>
        <w:rPr>
          <w:rFonts w:eastAsiaTheme="minorEastAsia" w:cs="Times New Roman"/>
          <w:iCs/>
          <w:sz w:val="20"/>
          <w:szCs w:val="20"/>
        </w:rPr>
        <w:t xml:space="preserve">can be used </w:t>
      </w:r>
      <w:r>
        <w:rPr>
          <w:rFonts w:cs="Times New Roman"/>
          <w:bCs/>
          <w:iCs/>
          <w:sz w:val="20"/>
          <w:szCs w:val="20"/>
        </w:rPr>
        <w:t>to absorb TA margin.</w:t>
      </w:r>
    </w:p>
    <w:p w14:paraId="6773F0BD" w14:textId="77777777" w:rsidR="00A71B25" w:rsidRPr="000F7B17" w:rsidRDefault="00A71B25" w:rsidP="00A71B25">
      <w:pPr>
        <w:pStyle w:val="aff3"/>
        <w:numPr>
          <w:ilvl w:val="0"/>
          <w:numId w:val="30"/>
        </w:numPr>
        <w:spacing w:before="120" w:after="120"/>
        <w:ind w:firstLineChars="0"/>
        <w:rPr>
          <w:rFonts w:cs="Times New Roman"/>
          <w:bCs/>
          <w:iCs/>
          <w:sz w:val="20"/>
          <w:szCs w:val="20"/>
        </w:rPr>
      </w:pPr>
      <w:r w:rsidRPr="00F221AA">
        <w:rPr>
          <w:rFonts w:cs="Times New Roman"/>
          <w:bCs/>
          <w:iCs/>
          <w:sz w:val="20"/>
          <w:szCs w:val="20"/>
        </w:rPr>
        <w:t>F</w:t>
      </w:r>
      <w:r w:rsidRPr="001439EA">
        <w:rPr>
          <w:rFonts w:cs="Times New Roman"/>
          <w:bCs/>
          <w:iCs/>
          <w:sz w:val="20"/>
          <w:szCs w:val="20"/>
        </w:rPr>
        <w:t xml:space="preserve">or </w:t>
      </w:r>
      <w:r w:rsidRPr="00F221AA">
        <w:rPr>
          <w:rFonts w:cs="Times New Roman"/>
          <w:bCs/>
          <w:iCs/>
          <w:sz w:val="20"/>
          <w:szCs w:val="20"/>
        </w:rPr>
        <w:t xml:space="preserve">DL and UL </w:t>
      </w:r>
      <w:r>
        <w:rPr>
          <w:rFonts w:cs="Times New Roman"/>
          <w:bCs/>
          <w:iCs/>
          <w:sz w:val="20"/>
          <w:szCs w:val="20"/>
        </w:rPr>
        <w:t xml:space="preserve">not </w:t>
      </w:r>
      <w:r w:rsidRPr="00F221AA">
        <w:rPr>
          <w:rFonts w:cs="Times New Roman"/>
          <w:bCs/>
          <w:iCs/>
          <w:sz w:val="20"/>
          <w:szCs w:val="20"/>
        </w:rPr>
        <w:t>aligned at satellite (</w:t>
      </w:r>
      <w:r>
        <w:rPr>
          <w:rFonts w:cs="Times New Roman"/>
          <w:bCs/>
          <w:iCs/>
          <w:sz w:val="20"/>
          <w:szCs w:val="20"/>
        </w:rPr>
        <w:t>including</w:t>
      </w:r>
      <w:r w:rsidRPr="00F221AA">
        <w:rPr>
          <w:rFonts w:cs="Times New Roman"/>
          <w:bCs/>
          <w:iCs/>
          <w:sz w:val="20"/>
          <w:szCs w:val="20"/>
        </w:rPr>
        <w:t xml:space="preserve"> aligned at gNB)</w:t>
      </w:r>
      <w:r>
        <w:rPr>
          <w:rFonts w:cs="Times New Roman"/>
          <w:bCs/>
          <w:iCs/>
          <w:sz w:val="20"/>
          <w:szCs w:val="20"/>
        </w:rPr>
        <w:t>,</w:t>
      </w:r>
      <w:r w:rsidRPr="000F7B17">
        <w:rPr>
          <w:rFonts w:cs="Times New Roman"/>
          <w:bCs/>
          <w:iCs/>
          <w:sz w:val="20"/>
          <w:szCs w:val="20"/>
        </w:rPr>
        <w:t xml:space="preserve"> </w:t>
      </w:r>
      <m:oMath>
        <m:r>
          <w:rPr>
            <w:rFonts w:ascii="Cambria Math" w:hAnsi="Cambria Math" w:cs="Arial"/>
            <w:sz w:val="20"/>
            <w:szCs w:val="20"/>
          </w:rPr>
          <m:t>A</m:t>
        </m:r>
      </m:oMath>
      <w:r w:rsidRPr="000F7B17">
        <w:rPr>
          <w:rFonts w:eastAsiaTheme="minorEastAsia" w:cs="Times New Roman" w:hint="eastAsia"/>
          <w:iCs/>
          <w:sz w:val="20"/>
          <w:szCs w:val="20"/>
        </w:rPr>
        <w:t xml:space="preserve"> </w:t>
      </w:r>
      <w:r w:rsidRPr="000F7B17">
        <w:rPr>
          <w:rFonts w:eastAsiaTheme="minorEastAsia" w:cs="Times New Roman"/>
          <w:iCs/>
          <w:sz w:val="20"/>
          <w:szCs w:val="20"/>
        </w:rPr>
        <w:t xml:space="preserve">can be used </w:t>
      </w:r>
      <w:r w:rsidRPr="000F7B17">
        <w:rPr>
          <w:rFonts w:cs="Times New Roman"/>
          <w:bCs/>
          <w:iCs/>
          <w:sz w:val="20"/>
          <w:szCs w:val="20"/>
        </w:rPr>
        <w:t xml:space="preserve">to absorb TA margin and </w:t>
      </w:r>
      <w:r w:rsidRPr="000F7B17">
        <w:rPr>
          <w:rFonts w:cs="Times New Roman" w:hint="eastAsia"/>
          <w:bCs/>
          <w:iCs/>
          <w:sz w:val="20"/>
          <w:szCs w:val="20"/>
        </w:rPr>
        <w:t>t</w:t>
      </w:r>
      <w:r w:rsidRPr="000F7B17">
        <w:rPr>
          <w:rFonts w:cs="Times New Roman"/>
          <w:bCs/>
          <w:iCs/>
          <w:sz w:val="20"/>
          <w:szCs w:val="20"/>
        </w:rPr>
        <w:t>he minimum RTT on the feeder link.</w:t>
      </w:r>
    </w:p>
    <w:p w14:paraId="7B3B64FC" w14:textId="77777777" w:rsidR="00A71B25" w:rsidRDefault="00A71B25" w:rsidP="00A71B25">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8A3444">
        <w:rPr>
          <w:rFonts w:ascii="Times New Roman" w:hAnsi="Times New Roman" w:cs="Times New Roman"/>
          <w:bCs/>
          <w:iCs/>
          <w:sz w:val="20"/>
          <w:szCs w:val="20"/>
        </w:rPr>
        <w:t xml:space="preserve">Indication of parameter </w:t>
      </w:r>
      <m:oMath>
        <m:r>
          <w:rPr>
            <w:rFonts w:ascii="Cambria Math" w:hAnsi="Cambria Math" w:cs="Arial"/>
            <w:sz w:val="20"/>
            <w:szCs w:val="20"/>
          </w:rPr>
          <m:t>X</m:t>
        </m:r>
      </m:oMath>
      <w:r w:rsidRPr="008A3444">
        <w:rPr>
          <w:rFonts w:ascii="Times New Roman" w:hAnsi="Times New Roman" w:cs="Times New Roman"/>
          <w:bCs/>
          <w:iCs/>
          <w:sz w:val="20"/>
          <w:szCs w:val="20"/>
        </w:rPr>
        <w:t xml:space="preserve"> </w:t>
      </w:r>
      <w:r>
        <w:rPr>
          <w:rFonts w:ascii="Times New Roman" w:hAnsi="Times New Roman" w:cs="Times New Roman"/>
          <w:bCs/>
          <w:iCs/>
          <w:sz w:val="20"/>
          <w:szCs w:val="20"/>
        </w:rPr>
        <w:t xml:space="preserve">and </w:t>
      </w:r>
      <m:oMath>
        <m:r>
          <w:rPr>
            <w:rFonts w:ascii="Cambria Math" w:hAnsi="Cambria Math" w:cs="Times New Roman"/>
            <w:sz w:val="20"/>
            <w:szCs w:val="20"/>
          </w:rPr>
          <m:t>Y</m:t>
        </m:r>
      </m:oMath>
      <w:r w:rsidRPr="008032AC">
        <w:rPr>
          <w:rFonts w:ascii="Times New Roman" w:hAnsi="Times New Roman" w:cs="Times New Roman"/>
          <w:bCs/>
          <w:iCs/>
          <w:sz w:val="20"/>
          <w:szCs w:val="20"/>
        </w:rPr>
        <w:t xml:space="preserve"> </w:t>
      </w:r>
      <w:r>
        <w:rPr>
          <w:rFonts w:ascii="Times New Roman" w:hAnsi="Times New Roman" w:cs="Times New Roman"/>
          <w:bCs/>
          <w:iCs/>
          <w:sz w:val="20"/>
          <w:szCs w:val="20"/>
        </w:rPr>
        <w:t>at least should be supported.</w:t>
      </w:r>
    </w:p>
    <w:p w14:paraId="309E023F" w14:textId="77777777" w:rsidR="00A71B25" w:rsidRPr="00694E0E" w:rsidRDefault="00A71B25" w:rsidP="00A71B25">
      <w:pPr>
        <w:pStyle w:val="aff3"/>
        <w:numPr>
          <w:ilvl w:val="0"/>
          <w:numId w:val="30"/>
        </w:numPr>
        <w:spacing w:before="120" w:after="120"/>
        <w:ind w:firstLineChars="0"/>
        <w:rPr>
          <w:rFonts w:cs="Times New Roman"/>
          <w:bCs/>
          <w:iCs/>
          <w:sz w:val="20"/>
          <w:szCs w:val="20"/>
        </w:rPr>
      </w:pPr>
      <w:r w:rsidRPr="00F221AA">
        <w:rPr>
          <w:rFonts w:cs="Times New Roman"/>
          <w:bCs/>
          <w:iCs/>
          <w:sz w:val="20"/>
          <w:szCs w:val="20"/>
        </w:rPr>
        <w:t>F</w:t>
      </w:r>
      <w:r w:rsidRPr="001439EA">
        <w:rPr>
          <w:rFonts w:cs="Times New Roman"/>
          <w:bCs/>
          <w:iCs/>
          <w:sz w:val="20"/>
          <w:szCs w:val="20"/>
        </w:rPr>
        <w:t xml:space="preserve">or </w:t>
      </w:r>
      <w:r w:rsidRPr="00F221AA">
        <w:rPr>
          <w:rFonts w:cs="Times New Roman"/>
          <w:bCs/>
          <w:iCs/>
          <w:sz w:val="20"/>
          <w:szCs w:val="20"/>
        </w:rPr>
        <w:t xml:space="preserve">DL and UL </w:t>
      </w:r>
      <w:r>
        <w:rPr>
          <w:rFonts w:cs="Times New Roman"/>
          <w:bCs/>
          <w:iCs/>
          <w:sz w:val="20"/>
          <w:szCs w:val="20"/>
        </w:rPr>
        <w:t xml:space="preserve">not </w:t>
      </w:r>
      <w:r w:rsidRPr="00F221AA">
        <w:rPr>
          <w:rFonts w:cs="Times New Roman"/>
          <w:bCs/>
          <w:iCs/>
          <w:sz w:val="20"/>
          <w:szCs w:val="20"/>
        </w:rPr>
        <w:t>aligned at satellite (</w:t>
      </w:r>
      <w:r>
        <w:rPr>
          <w:rFonts w:cs="Times New Roman"/>
          <w:bCs/>
          <w:iCs/>
          <w:sz w:val="20"/>
          <w:szCs w:val="20"/>
        </w:rPr>
        <w:t>including</w:t>
      </w:r>
      <w:r w:rsidRPr="00F221AA">
        <w:rPr>
          <w:rFonts w:cs="Times New Roman"/>
          <w:bCs/>
          <w:iCs/>
          <w:sz w:val="20"/>
          <w:szCs w:val="20"/>
        </w:rPr>
        <w:t xml:space="preserve"> aligned at gNB)</w:t>
      </w:r>
      <w:r>
        <w:rPr>
          <w:rFonts w:cs="Times New Roman"/>
          <w:bCs/>
          <w:iCs/>
          <w:sz w:val="20"/>
          <w:szCs w:val="20"/>
        </w:rPr>
        <w:t xml:space="preserve">, </w:t>
      </w:r>
      <m:oMath>
        <m:r>
          <w:rPr>
            <w:rFonts w:ascii="Cambria Math" w:hAnsi="Cambria Math" w:cs="Times New Roman"/>
            <w:sz w:val="20"/>
            <w:szCs w:val="20"/>
          </w:rPr>
          <m:t>X</m:t>
        </m:r>
      </m:oMath>
      <w:r>
        <w:rPr>
          <w:rFonts w:eastAsiaTheme="minorEastAsia" w:cs="Times New Roman" w:hint="eastAsia"/>
          <w:bCs/>
          <w:sz w:val="20"/>
          <w:szCs w:val="20"/>
        </w:rPr>
        <w:t xml:space="preserve"> </w:t>
      </w:r>
      <w:r>
        <w:rPr>
          <w:rFonts w:eastAsiaTheme="minorEastAsia" w:cs="Times New Roman"/>
          <w:bCs/>
          <w:sz w:val="20"/>
          <w:szCs w:val="20"/>
        </w:rPr>
        <w:t xml:space="preserve">and </w:t>
      </w:r>
      <m:oMath>
        <m:r>
          <w:rPr>
            <w:rFonts w:ascii="Cambria Math" w:hAnsi="Cambria Math" w:cs="Times New Roman"/>
            <w:sz w:val="20"/>
            <w:szCs w:val="20"/>
          </w:rPr>
          <m:t>Y</m:t>
        </m:r>
      </m:oMath>
      <w:r>
        <w:rPr>
          <w:rFonts w:eastAsiaTheme="minorEastAsia" w:cs="Times New Roman" w:hint="eastAsia"/>
          <w:iCs/>
          <w:sz w:val="20"/>
          <w:szCs w:val="20"/>
        </w:rPr>
        <w:t xml:space="preserve"> </w:t>
      </w:r>
      <w:r>
        <w:rPr>
          <w:rFonts w:eastAsiaTheme="minorEastAsia" w:cs="Times New Roman"/>
          <w:iCs/>
          <w:sz w:val="20"/>
          <w:szCs w:val="20"/>
        </w:rPr>
        <w:t xml:space="preserve">should be indicated and updated </w:t>
      </w:r>
      <w:r>
        <w:rPr>
          <w:rFonts w:cs="Times New Roman"/>
          <w:bCs/>
          <w:iCs/>
          <w:sz w:val="20"/>
          <w:szCs w:val="20"/>
        </w:rPr>
        <w:t xml:space="preserve">to capture the rapidly changed </w:t>
      </w:r>
      <w:r w:rsidRPr="00925B4E">
        <w:rPr>
          <w:rFonts w:cs="Times New Roman"/>
          <w:bCs/>
          <w:iCs/>
          <w:sz w:val="20"/>
          <w:szCs w:val="20"/>
        </w:rPr>
        <w:t>RTT on the feeder link</w:t>
      </w:r>
      <w:r>
        <w:rPr>
          <w:rFonts w:cs="Times New Roman"/>
          <w:bCs/>
          <w:iCs/>
          <w:sz w:val="20"/>
          <w:szCs w:val="20"/>
        </w:rPr>
        <w:t>.</w:t>
      </w:r>
    </w:p>
    <w:p w14:paraId="10CD3C02" w14:textId="77777777" w:rsidR="00A71B25" w:rsidRDefault="00A71B25" w:rsidP="00A71B25">
      <w:pPr>
        <w:spacing w:beforeLines="50" w:before="120" w:afterLines="50" w:after="120"/>
        <w:rPr>
          <w:rFonts w:ascii="Times New Roman" w:hAnsi="Times New Roman" w:cs="Times New Roman"/>
          <w:b/>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52361D">
        <w:rPr>
          <w:rFonts w:ascii="Times New Roman" w:hAnsi="Times New Roman" w:cs="Times New Roman"/>
          <w:bCs/>
          <w:sz w:val="20"/>
          <w:szCs w:val="20"/>
        </w:rPr>
        <w:t xml:space="preserve">TA </w:t>
      </w:r>
      <w:r>
        <w:rPr>
          <w:rFonts w:ascii="Times New Roman" w:hAnsi="Times New Roman" w:cs="Times New Roman"/>
          <w:bCs/>
          <w:sz w:val="20"/>
          <w:szCs w:val="20"/>
        </w:rPr>
        <w:t xml:space="preserve">margin should be absorbed in </w:t>
      </w:r>
      <w:r w:rsidRPr="0056155F">
        <w:rPr>
          <w:rFonts w:ascii="Times New Roman" w:hAnsi="Times New Roman" w:cs="Times New Roman"/>
          <w:bCs/>
          <w:iCs/>
          <w:sz w:val="20"/>
          <w:szCs w:val="20"/>
        </w:rPr>
        <w:t>common TA</w:t>
      </w:r>
      <w:r>
        <w:rPr>
          <w:rFonts w:ascii="Times New Roman" w:hAnsi="Times New Roman" w:cs="Times New Roman"/>
          <w:bCs/>
          <w:iCs/>
          <w:sz w:val="20"/>
          <w:szCs w:val="20"/>
        </w:rPr>
        <w:t xml:space="preserve"> configuration, and </w:t>
      </w:r>
      <w:r w:rsidRPr="0052361D">
        <w:rPr>
          <w:rFonts w:ascii="Times New Roman" w:hAnsi="Times New Roman" w:cs="Times New Roman"/>
          <w:bCs/>
          <w:iCs/>
          <w:sz w:val="20"/>
          <w:szCs w:val="20"/>
        </w:rPr>
        <w:t xml:space="preserve">it </w:t>
      </w:r>
      <w:r>
        <w:rPr>
          <w:rFonts w:ascii="Times New Roman" w:hAnsi="Times New Roman" w:cs="Times New Roman"/>
          <w:bCs/>
          <w:iCs/>
          <w:sz w:val="20"/>
          <w:szCs w:val="20"/>
        </w:rPr>
        <w:t>should be</w:t>
      </w:r>
      <w:r w:rsidRPr="0052361D">
        <w:rPr>
          <w:rFonts w:ascii="Times New Roman" w:hAnsi="Times New Roman" w:cs="Times New Roman"/>
          <w:bCs/>
          <w:iCs/>
          <w:sz w:val="20"/>
          <w:szCs w:val="20"/>
        </w:rPr>
        <w:t xml:space="preserve"> transparent to the UE.</w:t>
      </w:r>
    </w:p>
    <w:p w14:paraId="56A27F8C" w14:textId="26EC1CFA" w:rsidR="00A71B25" w:rsidRDefault="00A71B25" w:rsidP="00A71B25">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163ECD">
        <w:rPr>
          <w:rFonts w:ascii="Times New Roman" w:hAnsi="Times New Roman" w:cs="Times New Roman"/>
          <w:bCs/>
          <w:iCs/>
          <w:sz w:val="20"/>
          <w:szCs w:val="20"/>
        </w:rPr>
        <w:t>Confirm the working assumption that the existing TAC 12-bit field in msg2 (or msgB) can be reused without any extension.</w:t>
      </w:r>
    </w:p>
    <w:p w14:paraId="334DAB44" w14:textId="77777777" w:rsidR="00712D41" w:rsidRDefault="00712D41" w:rsidP="00712D41">
      <w:pPr>
        <w:spacing w:beforeLines="50" w:before="120" w:afterLines="50" w:after="120"/>
        <w:rPr>
          <w:rFonts w:ascii="Times New Roman" w:hAnsi="Times New Roman" w:cs="Times New Roman"/>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6</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Enhanced</w:t>
      </w:r>
      <w:r>
        <w:rPr>
          <w:rFonts w:ascii="Times New Roman" w:hAnsi="Times New Roman" w:cs="Times New Roman"/>
          <w:iCs/>
          <w:sz w:val="20"/>
          <w:szCs w:val="20"/>
        </w:rPr>
        <w:t xml:space="preserve"> TA command based TA determination mechanism for UE in </w:t>
      </w:r>
      <w:r w:rsidRPr="00B47DB1">
        <w:rPr>
          <w:rFonts w:ascii="Times New Roman" w:hAnsi="Times New Roman" w:cs="Times New Roman"/>
          <w:iCs/>
          <w:sz w:val="20"/>
          <w:szCs w:val="20"/>
        </w:rPr>
        <w:t>RRC_CONNECTED</w:t>
      </w:r>
      <w:r>
        <w:rPr>
          <w:rFonts w:ascii="Times New Roman" w:hAnsi="Times New Roman" w:cs="Times New Roman"/>
          <w:iCs/>
          <w:sz w:val="20"/>
          <w:szCs w:val="20"/>
        </w:rPr>
        <w:t xml:space="preserve"> should be supported, where, the </w:t>
      </w:r>
      <w:r w:rsidRPr="00FD64F6">
        <w:rPr>
          <w:rFonts w:ascii="Times New Roman" w:hAnsi="Times New Roman" w:cs="Times New Roman"/>
          <w:iCs/>
          <w:sz w:val="20"/>
          <w:szCs w:val="20"/>
        </w:rPr>
        <w:t>enhanced</w:t>
      </w:r>
      <w:r>
        <w:rPr>
          <w:rFonts w:ascii="Times New Roman" w:hAnsi="Times New Roman" w:cs="Times New Roman"/>
          <w:iCs/>
          <w:sz w:val="20"/>
          <w:szCs w:val="20"/>
        </w:rPr>
        <w:t xml:space="preserve"> TA command consists of (</w:t>
      </w:r>
      <m:oMath>
        <m:d>
          <m:dPr>
            <m:begChr m:val="〈"/>
            <m:endChr m:val="〉"/>
            <m:ctrlPr>
              <w:rPr>
                <w:rFonts w:ascii="Cambria Math" w:hAnsi="Cambria Math" w:cs="Times New Roman"/>
                <w:iCs/>
                <w:sz w:val="20"/>
                <w:szCs w:val="20"/>
              </w:rPr>
            </m:ctrlPr>
          </m:dPr>
          <m:e>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δ</m:t>
                </m:r>
              </m:sub>
            </m:sSub>
            <m:r>
              <m:rPr>
                <m:sty m:val="p"/>
              </m:rPr>
              <w:rPr>
                <w:rFonts w:ascii="Cambria Math" w:hAnsi="Cambria Math" w:cs="Times New Roman"/>
                <w:sz w:val="20"/>
                <w:szCs w:val="20"/>
              </w:rPr>
              <m:t>,</m:t>
            </m:r>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drift</m:t>
                </m:r>
              </m:sub>
            </m:sSub>
          </m:e>
        </m:d>
      </m:oMath>
      <w:r w:rsidRPr="00FD64F6">
        <w:rPr>
          <w:rFonts w:ascii="Times New Roman" w:hAnsi="Times New Roman" w:cs="Times New Roman"/>
          <w:iCs/>
          <w:sz w:val="20"/>
          <w:szCs w:val="20"/>
        </w:rPr>
        <w:t xml:space="preserve">, where, </w:t>
      </w:r>
      <m:oMath>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δ</m:t>
            </m:r>
          </m:sub>
        </m:sSub>
      </m:oMath>
      <w:r w:rsidRPr="00FD64F6">
        <w:rPr>
          <w:rFonts w:ascii="Times New Roman" w:hAnsi="Times New Roman" w:cs="Times New Roman" w:hint="eastAsia"/>
          <w:iCs/>
          <w:sz w:val="20"/>
          <w:szCs w:val="20"/>
        </w:rPr>
        <w:t xml:space="preserve"> </w:t>
      </w:r>
      <w:r w:rsidRPr="00FD64F6">
        <w:rPr>
          <w:rFonts w:ascii="Times New Roman" w:hAnsi="Times New Roman" w:cs="Times New Roman"/>
          <w:iCs/>
          <w:sz w:val="20"/>
          <w:szCs w:val="20"/>
        </w:rPr>
        <w:t xml:space="preserve">indicates a delta TA, and </w:t>
      </w:r>
      <m:oMath>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drift</m:t>
            </m:r>
          </m:sub>
        </m:sSub>
        <m:r>
          <m:rPr>
            <m:sty m:val="p"/>
          </m:rPr>
          <w:rPr>
            <w:rFonts w:ascii="Cambria Math" w:hAnsi="Cambria Math" w:cs="Times New Roman"/>
            <w:sz w:val="20"/>
            <w:szCs w:val="20"/>
          </w:rPr>
          <m:t xml:space="preserve"> </m:t>
        </m:r>
      </m:oMath>
      <w:r w:rsidRPr="00FD64F6">
        <w:rPr>
          <w:rFonts w:ascii="Times New Roman" w:hAnsi="Times New Roman" w:cs="Times New Roman"/>
          <w:iCs/>
          <w:sz w:val="20"/>
          <w:szCs w:val="20"/>
        </w:rPr>
        <w:t>indicates a TA drift rate.</w:t>
      </w:r>
    </w:p>
    <w:p w14:paraId="52FBC38D" w14:textId="77777777" w:rsidR="00712D41" w:rsidRPr="00CC488E" w:rsidRDefault="00712D41" w:rsidP="00712D41">
      <w:pPr>
        <w:spacing w:beforeLines="50" w:before="120" w:afterLines="50" w:after="120"/>
        <w:rPr>
          <w:rFonts w:ascii="Times New Roman" w:hAnsi="Times New Roman" w:cs="Times New Roman"/>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7</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sz w:val="20"/>
          <w:szCs w:val="20"/>
        </w:rPr>
        <w:t xml:space="preserve">For </w:t>
      </w:r>
      <w:r w:rsidRPr="00EF2C47">
        <w:rPr>
          <w:rFonts w:ascii="Times New Roman" w:hAnsi="Times New Roman" w:cs="Times New Roman"/>
          <w:i/>
          <w:iCs/>
          <w:sz w:val="20"/>
          <w:szCs w:val="20"/>
        </w:rPr>
        <w:t>i</w:t>
      </w:r>
      <w:r>
        <w:rPr>
          <w:rFonts w:ascii="Times New Roman" w:hAnsi="Times New Roman" w:cs="Times New Roman"/>
          <w:sz w:val="20"/>
          <w:szCs w:val="20"/>
        </w:rPr>
        <w:t xml:space="preserve">-th uplink transmission occasion at </w:t>
      </w:r>
      <m:oMath>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oMath>
      <w:r>
        <w:rPr>
          <w:rFonts w:ascii="Times New Roman" w:hAnsi="Times New Roman" w:cs="Times New Roman" w:hint="eastAsia"/>
          <w:sz w:val="20"/>
          <w:szCs w:val="20"/>
        </w:rPr>
        <w:t xml:space="preserve"> </w:t>
      </w:r>
      <w:r>
        <w:rPr>
          <w:rFonts w:ascii="Times New Roman" w:hAnsi="Times New Roman" w:cs="Times New Roman"/>
          <w:sz w:val="20"/>
          <w:szCs w:val="20"/>
        </w:rPr>
        <w:t>(</w:t>
      </w:r>
      <m:oMath>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oMath>
      <w:r>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sub>
        </m:sSub>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oMath>
      <w:r>
        <w:rPr>
          <w:rFonts w:ascii="Times New Roman" w:hAnsi="Times New Roman" w:cs="Times New Roman" w:hint="eastAsia"/>
          <w:sz w:val="20"/>
          <w:szCs w:val="20"/>
        </w:rPr>
        <w:t xml:space="preserve"> </w:t>
      </w:r>
      <w:r>
        <w:rPr>
          <w:rFonts w:ascii="Times New Roman" w:hAnsi="Times New Roman" w:cs="Times New Roman"/>
          <w:sz w:val="20"/>
          <w:szCs w:val="20"/>
        </w:rPr>
        <w:t>can be determined as</w:t>
      </w:r>
    </w:p>
    <w:p w14:paraId="1F89CFD1" w14:textId="77777777" w:rsidR="00712D41" w:rsidRPr="00991180" w:rsidRDefault="00971FE2" w:rsidP="00712D41">
      <w:pPr>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sub>
          </m:sSub>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e>
          </m:d>
          <m:r>
            <m:rPr>
              <m:sty m:val="p"/>
            </m:rPr>
            <w:rPr>
              <w:rFonts w:ascii="Cambria Math" w:eastAsia="楷体" w:hAnsi="Cambria Math"/>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A,drift</m:t>
              </m:r>
            </m:sub>
          </m:sSub>
          <m:d>
            <m:dPr>
              <m:ctrlPr>
                <w:rPr>
                  <w:rFonts w:ascii="Cambria Math" w:hAnsi="Cambria Math" w:cs="Times New Roman"/>
                  <w:i/>
                  <w:sz w:val="20"/>
                  <w:szCs w:val="20"/>
                </w:rPr>
              </m:ctrlPr>
            </m:dPr>
            <m:e>
              <m:r>
                <w:rPr>
                  <w:rFonts w:ascii="Cambria Math" w:hAnsi="Cambria Math" w:cs="Times New Roman"/>
                  <w:sz w:val="20"/>
                  <w:szCs w:val="20"/>
                </w:rPr>
                <m:t>m</m:t>
              </m:r>
            </m:e>
          </m:d>
          <m:r>
            <w:rPr>
              <w:rFonts w:ascii="Cambria Math" w:hAnsi="Cambria Math" w:cs="Times New Roman"/>
              <w:sz w:val="20"/>
              <w:szCs w:val="20"/>
            </w:rPr>
            <m:t>∙</m:t>
          </m:r>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r>
                <m:rPr>
                  <m:sty m:val="p"/>
                </m:rP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e>
          </m:d>
        </m:oMath>
      </m:oMathPara>
    </w:p>
    <w:p w14:paraId="04F6455E" w14:textId="77777777" w:rsidR="00712D41" w:rsidRDefault="00712D41" w:rsidP="00712D41">
      <w:pPr>
        <w:spacing w:beforeLines="50" w:before="120" w:afterLines="50" w:after="120"/>
        <w:rPr>
          <w:rFonts w:ascii="Times New Roman" w:hAnsi="Times New Roman" w:cs="Times New Roman"/>
          <w:iCs/>
          <w:sz w:val="20"/>
          <w:szCs w:val="20"/>
        </w:rPr>
      </w:pPr>
      <w:r>
        <w:rPr>
          <w:rFonts w:ascii="Times New Roman" w:hAnsi="Times New Roman" w:cs="Times New Roman"/>
          <w:iCs/>
          <w:sz w:val="20"/>
          <w:szCs w:val="20"/>
        </w:rPr>
        <w:t>where,</w:t>
      </w:r>
    </w:p>
    <w:p w14:paraId="76CFE2B7" w14:textId="77777777" w:rsidR="00712D41" w:rsidRPr="00506A46" w:rsidRDefault="00712D41" w:rsidP="00712D41">
      <w:pPr>
        <w:pStyle w:val="aff3"/>
        <w:numPr>
          <w:ilvl w:val="0"/>
          <w:numId w:val="30"/>
        </w:numPr>
        <w:spacing w:before="120" w:after="120"/>
        <w:ind w:firstLineChars="0"/>
        <w:rPr>
          <w:rFonts w:cs="Times New Roman"/>
          <w:sz w:val="20"/>
          <w:szCs w:val="20"/>
        </w:rPr>
      </w:pPr>
      <w:r w:rsidRPr="00506A46">
        <w:rPr>
          <w:rFonts w:cs="Times New Roman"/>
          <w:i/>
          <w:iCs/>
          <w:sz w:val="20"/>
          <w:szCs w:val="20"/>
        </w:rPr>
        <w:t>m</w:t>
      </w:r>
      <w:r w:rsidRPr="00506A46">
        <w:rPr>
          <w:rFonts w:cs="Times New Roman"/>
          <w:sz w:val="20"/>
          <w:szCs w:val="20"/>
        </w:rPr>
        <w:t xml:space="preserve"> is the last received enhanced TA command before </w:t>
      </w:r>
      <m:oMath>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oMath>
      <w:r w:rsidRPr="00506A46">
        <w:rPr>
          <w:rFonts w:cs="Times New Roman" w:hint="eastAsia"/>
          <w:sz w:val="20"/>
          <w:szCs w:val="20"/>
        </w:rPr>
        <w:t>.</w:t>
      </w:r>
    </w:p>
    <w:p w14:paraId="20396FD5" w14:textId="77777777" w:rsidR="00712D41" w:rsidRDefault="00971FE2" w:rsidP="00712D41">
      <w:pPr>
        <w:pStyle w:val="aff3"/>
        <w:numPr>
          <w:ilvl w:val="0"/>
          <w:numId w:val="30"/>
        </w:numPr>
        <w:spacing w:before="120" w:after="120"/>
        <w:ind w:firstLineChars="0"/>
        <w:rPr>
          <w:rFonts w:cs="Times New Roman"/>
          <w:sz w:val="20"/>
          <w:szCs w:val="20"/>
        </w:rPr>
      </w:pPr>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e>
        </m:d>
      </m:oMath>
      <w:r w:rsidR="00712D41">
        <w:rPr>
          <w:rFonts w:cs="Times New Roman" w:hint="eastAsia"/>
          <w:sz w:val="20"/>
          <w:szCs w:val="20"/>
        </w:rPr>
        <w:t xml:space="preserve"> </w:t>
      </w:r>
      <w:r w:rsidR="00712D41">
        <w:rPr>
          <w:rFonts w:cs="Times New Roman"/>
          <w:sz w:val="20"/>
          <w:szCs w:val="20"/>
        </w:rPr>
        <w:t xml:space="preserve">is the </w:t>
      </w:r>
      <w:r w:rsidR="00712D41" w:rsidRPr="00344A8A">
        <w:rPr>
          <w:rFonts w:cs="Times New Roman"/>
          <w:i/>
          <w:iCs/>
          <w:sz w:val="20"/>
          <w:szCs w:val="20"/>
        </w:rPr>
        <w:t>m</w:t>
      </w:r>
      <w:r w:rsidR="00712D41">
        <w:rPr>
          <w:rFonts w:cs="Times New Roman"/>
          <w:sz w:val="20"/>
          <w:szCs w:val="20"/>
        </w:rPr>
        <w:t xml:space="preserve">-th accumulated TA command. </w:t>
      </w:r>
    </w:p>
    <w:p w14:paraId="568400D7" w14:textId="77777777" w:rsidR="00712D41" w:rsidRDefault="00712D41" w:rsidP="00712D41">
      <w:pPr>
        <w:pStyle w:val="aff3"/>
        <w:numPr>
          <w:ilvl w:val="0"/>
          <w:numId w:val="30"/>
        </w:numPr>
        <w:spacing w:before="120" w:after="120"/>
        <w:ind w:firstLineChars="0"/>
        <w:rPr>
          <w:rFonts w:cs="Times New Roman"/>
          <w:sz w:val="20"/>
          <w:szCs w:val="20"/>
        </w:rPr>
      </w:pPr>
      <w:r>
        <w:rPr>
          <w:rFonts w:cs="Times New Roman"/>
          <w:sz w:val="20"/>
          <w:szCs w:val="20"/>
        </w:rPr>
        <w:t xml:space="preserve">Note: When </w:t>
      </w:r>
      <w:r>
        <w:rPr>
          <w:rFonts w:cs="Times New Roman"/>
          <w:iCs/>
          <w:sz w:val="20"/>
          <w:szCs w:val="20"/>
        </w:rPr>
        <w:t xml:space="preserve">UE received the </w:t>
      </w:r>
      <w:r w:rsidRPr="00344A8A">
        <w:rPr>
          <w:rFonts w:cs="Times New Roman"/>
          <w:i/>
          <w:iCs/>
          <w:sz w:val="20"/>
          <w:szCs w:val="20"/>
        </w:rPr>
        <w:t>m</w:t>
      </w:r>
      <w:r>
        <w:rPr>
          <w:rFonts w:cs="Times New Roman"/>
          <w:sz w:val="20"/>
          <w:szCs w:val="20"/>
        </w:rPr>
        <w:t xml:space="preserve">-th enhanced </w:t>
      </w:r>
      <w:r w:rsidRPr="00F54626">
        <w:rPr>
          <w:rFonts w:cs="Times New Roman"/>
          <w:bCs/>
          <w:iCs/>
          <w:sz w:val="20"/>
          <w:szCs w:val="20"/>
        </w:rPr>
        <w:t>TA command</w:t>
      </w:r>
      <w:r>
        <w:rPr>
          <w:rFonts w:cs="Times New Roman"/>
          <w:bCs/>
          <w:iCs/>
          <w:sz w:val="20"/>
          <w:szCs w:val="20"/>
        </w:rPr>
        <w:t xml:space="preserve"> </w:t>
      </w:r>
      <m:oMath>
        <m:d>
          <m:dPr>
            <m:begChr m:val="〈"/>
            <m:endChr m:val="〉"/>
            <m:ctrlPr>
              <w:rPr>
                <w:rFonts w:ascii="Cambria Math" w:hAnsi="Cambria Math" w:cs="Times New Roman"/>
                <w:bCs/>
                <w:i/>
                <w:iCs/>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A,δ</m:t>
                </m:r>
              </m:sub>
            </m:sSub>
            <m:d>
              <m:dPr>
                <m:ctrlPr>
                  <w:rPr>
                    <w:rFonts w:ascii="Cambria Math" w:hAnsi="Cambria Math" w:cs="Times New Roman"/>
                    <w:i/>
                    <w:sz w:val="20"/>
                    <w:szCs w:val="20"/>
                  </w:rPr>
                </m:ctrlPr>
              </m:dPr>
              <m:e>
                <m:r>
                  <w:rPr>
                    <w:rFonts w:ascii="Cambria Math" w:hAnsi="Cambria Math" w:cs="Times New Roman"/>
                    <w:sz w:val="20"/>
                    <w:szCs w:val="20"/>
                  </w:rPr>
                  <m:t>m</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A,drift</m:t>
                </m:r>
              </m:sub>
            </m:sSub>
            <m:d>
              <m:dPr>
                <m:ctrlPr>
                  <w:rPr>
                    <w:rFonts w:ascii="Cambria Math" w:hAnsi="Cambria Math" w:cs="Times New Roman"/>
                    <w:i/>
                    <w:sz w:val="20"/>
                    <w:szCs w:val="20"/>
                  </w:rPr>
                </m:ctrlPr>
              </m:dPr>
              <m:e>
                <m:r>
                  <w:rPr>
                    <w:rFonts w:ascii="Cambria Math" w:hAnsi="Cambria Math" w:cs="Times New Roman"/>
                    <w:sz w:val="20"/>
                    <w:szCs w:val="20"/>
                  </w:rPr>
                  <m:t>m</m:t>
                </m:r>
              </m:e>
            </m:d>
          </m:e>
        </m:d>
      </m:oMath>
      <w:r>
        <w:rPr>
          <w:rFonts w:cs="Times New Roman" w:hint="eastAsia"/>
          <w:bCs/>
          <w:iCs/>
          <w:sz w:val="20"/>
          <w:szCs w:val="20"/>
        </w:rPr>
        <w:t xml:space="preserve"> </w:t>
      </w:r>
      <w:r>
        <w:rPr>
          <w:rFonts w:cs="Times New Roman"/>
          <w:bCs/>
          <w:iCs/>
          <w:sz w:val="20"/>
          <w:szCs w:val="20"/>
        </w:rPr>
        <w:t xml:space="preserve">at </w:t>
      </w:r>
      <m:oMath>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oMath>
      <w:r>
        <w:rPr>
          <w:rFonts w:cs="Times New Roman"/>
          <w:sz w:val="20"/>
          <w:szCs w:val="20"/>
        </w:rPr>
        <w:t xml:space="preserve">, then it updates the </w:t>
      </w:r>
      <w:r w:rsidRPr="00344A8A">
        <w:rPr>
          <w:rFonts w:cs="Times New Roman"/>
          <w:i/>
          <w:iCs/>
          <w:sz w:val="20"/>
          <w:szCs w:val="20"/>
        </w:rPr>
        <w:t>m</w:t>
      </w:r>
      <w:r>
        <w:rPr>
          <w:rFonts w:cs="Times New Roman"/>
          <w:sz w:val="20"/>
          <w:szCs w:val="20"/>
        </w:rPr>
        <w:t xml:space="preserve">-th accumulated TA command </w:t>
      </w:r>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e>
        </m:d>
      </m:oMath>
      <w:r>
        <w:rPr>
          <w:rFonts w:cs="Times New Roman" w:hint="eastAsia"/>
          <w:sz w:val="20"/>
          <w:szCs w:val="20"/>
        </w:rPr>
        <w:t xml:space="preserve"> </w:t>
      </w:r>
      <w:r>
        <w:rPr>
          <w:rFonts w:cs="Times New Roman"/>
          <w:sz w:val="20"/>
          <w:szCs w:val="20"/>
        </w:rPr>
        <w:t xml:space="preserve">as </w:t>
      </w:r>
    </w:p>
    <w:p w14:paraId="2121165E" w14:textId="77777777" w:rsidR="00712D41" w:rsidRPr="00991180" w:rsidRDefault="00971FE2" w:rsidP="00712D41">
      <w:pPr>
        <w:rPr>
          <w:rFonts w:ascii="Times New Roman" w:hAnsi="Times New Roman" w:cs="Times New Roman"/>
          <w:bCs/>
          <w:iCs/>
          <w:sz w:val="20"/>
          <w:szCs w:val="20"/>
        </w:rPr>
      </w:pPr>
      <m:oMathPara>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e>
          </m:d>
          <m:r>
            <m:rPr>
              <m:sty m:val="p"/>
            </m:rPr>
            <w:rPr>
              <w:rFonts w:ascii="Cambria Math" w:eastAsia="楷体" w:hAnsi="Cambria Math"/>
              <w:sz w:val="20"/>
              <w:szCs w:val="20"/>
            </w:rPr>
            <m:t>=</m:t>
          </m:r>
          <m:d>
            <m:dPr>
              <m:begChr m:val="{"/>
              <m:endChr m:val=""/>
              <m:ctrlPr>
                <w:rPr>
                  <w:rFonts w:ascii="Cambria Math" w:eastAsia="楷体" w:hAnsi="Cambria Math"/>
                  <w:sz w:val="20"/>
                  <w:szCs w:val="20"/>
                </w:rPr>
              </m:ctrlPr>
            </m:dPr>
            <m:e>
              <m:m>
                <m:mPr>
                  <m:mcs>
                    <m:mc>
                      <m:mcPr>
                        <m:count m:val="2"/>
                        <m:mcJc m:val="center"/>
                      </m:mcPr>
                    </m:mc>
                  </m:mcs>
                  <m:ctrlPr>
                    <w:rPr>
                      <w:rFonts w:ascii="Cambria Math" w:eastAsia="楷体" w:hAnsi="Cambria Math"/>
                      <w:sz w:val="20"/>
                      <w:szCs w:val="20"/>
                    </w:rPr>
                  </m:ctrlPr>
                </m:mPr>
                <m:mr>
                  <m:e>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A,δ</m:t>
                        </m:r>
                      </m:sub>
                    </m:sSub>
                    <m:d>
                      <m:dPr>
                        <m:ctrlPr>
                          <w:rPr>
                            <w:rFonts w:ascii="Cambria Math" w:hAnsi="Cambria Math" w:cs="Times New Roman"/>
                            <w:i/>
                            <w:sz w:val="20"/>
                            <w:szCs w:val="20"/>
                          </w:rPr>
                        </m:ctrlPr>
                      </m:dPr>
                      <m:e>
                        <m:r>
                          <w:rPr>
                            <w:rFonts w:ascii="Cambria Math" w:hAnsi="Cambria Math" w:cs="Times New Roman"/>
                            <w:sz w:val="20"/>
                            <w:szCs w:val="20"/>
                          </w:rPr>
                          <m:t>0</m:t>
                        </m:r>
                      </m:e>
                    </m:d>
                  </m:e>
                  <m:e>
                    <m:r>
                      <w:rPr>
                        <w:rFonts w:ascii="Cambria Math" w:eastAsia="楷体" w:hAnsi="Cambria Math"/>
                        <w:sz w:val="20"/>
                        <w:szCs w:val="20"/>
                      </w:rPr>
                      <m:t>m</m:t>
                    </m:r>
                    <m:r>
                      <m:rPr>
                        <m:sty m:val="p"/>
                      </m:rPr>
                      <w:rPr>
                        <w:rFonts w:ascii="Cambria Math" w:eastAsia="楷体" w:hAnsi="Cambria Math"/>
                        <w:sz w:val="20"/>
                        <w:szCs w:val="20"/>
                      </w:rPr>
                      <m:t>=0</m:t>
                    </m:r>
                  </m:e>
                </m:mr>
                <m:mr>
                  <m:e>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r>
                          <m:rPr>
                            <m:sty m:val="p"/>
                          </m:rPr>
                          <w:rPr>
                            <w:rFonts w:ascii="Cambria Math" w:eastAsia="楷体" w:hAnsi="Cambria Math"/>
                            <w:sz w:val="20"/>
                            <w:szCs w:val="20"/>
                          </w:rPr>
                          <m:t>-1</m:t>
                        </m:r>
                      </m:e>
                    </m:d>
                    <m:r>
                      <m:rPr>
                        <m:sty m:val="p"/>
                      </m:rPr>
                      <w:rPr>
                        <w:rFonts w:ascii="Cambria Math" w:eastAsia="楷体" w:hAnsi="Cambria Math"/>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A,drift</m:t>
                        </m:r>
                      </m:sub>
                    </m:sSub>
                    <m:d>
                      <m:dPr>
                        <m:ctrlPr>
                          <w:rPr>
                            <w:rFonts w:ascii="Cambria Math" w:hAnsi="Cambria Math" w:cs="Times New Roman"/>
                            <w:i/>
                            <w:sz w:val="20"/>
                            <w:szCs w:val="20"/>
                          </w:rPr>
                        </m:ctrlPr>
                      </m:dPr>
                      <m:e>
                        <m:r>
                          <w:rPr>
                            <w:rFonts w:ascii="Cambria Math" w:hAnsi="Cambria Math" w:cs="Times New Roman"/>
                            <w:sz w:val="20"/>
                            <w:szCs w:val="20"/>
                          </w:rPr>
                          <m:t>m-1</m:t>
                        </m:r>
                      </m:e>
                    </m:d>
                    <m:r>
                      <w:rPr>
                        <w:rFonts w:ascii="Cambria Math" w:hAnsi="Cambria Math" w:cs="Times New Roman"/>
                        <w:sz w:val="20"/>
                        <w:szCs w:val="20"/>
                      </w:rPr>
                      <m:t>∙</m:t>
                    </m:r>
                    <m:d>
                      <m:dPr>
                        <m:ctrlPr>
                          <w:rPr>
                            <w:rFonts w:ascii="Cambria Math" w:eastAsia="楷体" w:hAnsi="Cambria Math"/>
                            <w:sz w:val="20"/>
                            <w:szCs w:val="20"/>
                          </w:rPr>
                        </m:ctrlPr>
                      </m:dPr>
                      <m:e>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r>
                          <m:rPr>
                            <m:sty m:val="p"/>
                          </m:rP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r>
                              <m:rPr>
                                <m:sty m:val="p"/>
                              </m:rPr>
                              <w:rPr>
                                <w:rFonts w:ascii="Cambria Math" w:eastAsia="楷体" w:hAnsi="Cambria Math"/>
                                <w:sz w:val="20"/>
                                <w:szCs w:val="20"/>
                              </w:rPr>
                              <m:t>-1</m:t>
                            </m:r>
                          </m:sub>
                          <m:sup>
                            <m:r>
                              <m:rPr>
                                <m:sty m:val="p"/>
                              </m:rPr>
                              <w:rPr>
                                <w:rFonts w:ascii="Cambria Math" w:eastAsia="楷体" w:hAnsi="Cambria Math"/>
                                <w:sz w:val="20"/>
                                <w:szCs w:val="20"/>
                              </w:rPr>
                              <m:t>'</m:t>
                            </m:r>
                          </m:sup>
                        </m:sSubSup>
                      </m:e>
                    </m:d>
                    <m:r>
                      <m:rPr>
                        <m:sty m:val="p"/>
                      </m:rPr>
                      <w:rPr>
                        <w:rFonts w:ascii="Cambria Math" w:eastAsia="楷体" w:hAnsi="Cambria Math"/>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A,δ</m:t>
                        </m:r>
                      </m:sub>
                    </m:sSub>
                    <m:d>
                      <m:dPr>
                        <m:ctrlPr>
                          <w:rPr>
                            <w:rFonts w:ascii="Cambria Math" w:hAnsi="Cambria Math" w:cs="Times New Roman"/>
                            <w:i/>
                            <w:sz w:val="20"/>
                            <w:szCs w:val="20"/>
                          </w:rPr>
                        </m:ctrlPr>
                      </m:dPr>
                      <m:e>
                        <m:r>
                          <w:rPr>
                            <w:rFonts w:ascii="Cambria Math" w:hAnsi="Cambria Math" w:cs="Times New Roman"/>
                            <w:sz w:val="20"/>
                            <w:szCs w:val="20"/>
                          </w:rPr>
                          <m:t>m</m:t>
                        </m:r>
                      </m:e>
                    </m:d>
                  </m:e>
                  <m:e>
                    <m:r>
                      <w:rPr>
                        <w:rFonts w:ascii="Cambria Math" w:eastAsia="楷体" w:hAnsi="Cambria Math"/>
                        <w:sz w:val="20"/>
                        <w:szCs w:val="20"/>
                      </w:rPr>
                      <m:t>m</m:t>
                    </m:r>
                    <m:r>
                      <m:rPr>
                        <m:sty m:val="p"/>
                      </m:rPr>
                      <w:rPr>
                        <w:rFonts w:ascii="Cambria Math" w:eastAsia="楷体" w:hAnsi="Cambria Math"/>
                        <w:sz w:val="20"/>
                        <w:szCs w:val="20"/>
                      </w:rPr>
                      <m:t>&gt;0</m:t>
                    </m:r>
                  </m:e>
                </m:mr>
              </m:m>
            </m:e>
          </m:d>
        </m:oMath>
      </m:oMathPara>
    </w:p>
    <w:p w14:paraId="063E1464" w14:textId="4DCD2EB8" w:rsidR="00A71B25" w:rsidRDefault="00A71B25" w:rsidP="00A71B25">
      <w:pPr>
        <w:rPr>
          <w:rFonts w:ascii="Times New Roman" w:hAnsi="Times New Roman" w:cs="Times New Roman"/>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DD2634">
        <w:rPr>
          <w:rFonts w:ascii="Times New Roman" w:hAnsi="Times New Roman" w:cs="Times New Roman"/>
          <w:b/>
          <w:i/>
          <w:sz w:val="20"/>
          <w:szCs w:val="20"/>
          <w:u w:val="single"/>
        </w:rPr>
        <w:t>8</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sz w:val="20"/>
          <w:szCs w:val="20"/>
        </w:rPr>
        <w:t>S</w:t>
      </w:r>
      <w:r w:rsidRPr="00DD116C">
        <w:rPr>
          <w:rFonts w:ascii="Times New Roman" w:hAnsi="Times New Roman" w:cs="Times New Roman"/>
          <w:sz w:val="20"/>
          <w:szCs w:val="20"/>
        </w:rPr>
        <w:t xml:space="preserve">upport </w:t>
      </w:r>
      <w:r>
        <w:rPr>
          <w:rFonts w:ascii="Times New Roman" w:hAnsi="Times New Roman" w:cs="Times New Roman"/>
          <w:sz w:val="20"/>
          <w:szCs w:val="20"/>
        </w:rPr>
        <w:t xml:space="preserve">indication </w:t>
      </w:r>
      <w:r w:rsidRPr="00DD116C">
        <w:rPr>
          <w:rFonts w:ascii="Times New Roman" w:hAnsi="Times New Roman" w:cs="Times New Roman"/>
          <w:sz w:val="20"/>
          <w:szCs w:val="20"/>
        </w:rPr>
        <w:t>of DL frequency compensation for the service link Doppler</w:t>
      </w:r>
      <w:r>
        <w:rPr>
          <w:rFonts w:ascii="Times New Roman" w:hAnsi="Times New Roman" w:cs="Times New Roman"/>
          <w:sz w:val="20"/>
          <w:szCs w:val="20"/>
        </w:rPr>
        <w:t>, i.e.,</w:t>
      </w:r>
    </w:p>
    <w:p w14:paraId="16A0F4A2" w14:textId="77777777" w:rsidR="00A71B25" w:rsidRPr="00CF759F" w:rsidRDefault="00A71B25" w:rsidP="00A71B25">
      <w:pPr>
        <w:pStyle w:val="aff3"/>
        <w:numPr>
          <w:ilvl w:val="0"/>
          <w:numId w:val="11"/>
        </w:numPr>
        <w:tabs>
          <w:tab w:val="left" w:pos="1701"/>
        </w:tabs>
        <w:spacing w:before="120" w:after="120" w:line="259" w:lineRule="auto"/>
        <w:ind w:firstLineChars="0"/>
        <w:rPr>
          <w:rFonts w:cs="Times New Roman"/>
          <w:sz w:val="20"/>
          <w:szCs w:val="20"/>
        </w:rPr>
      </w:pPr>
      <w:r w:rsidRPr="00CF759F">
        <w:rPr>
          <w:rFonts w:eastAsiaTheme="minorHAnsi"/>
          <w:sz w:val="20"/>
          <w:szCs w:val="20"/>
        </w:rPr>
        <w:lastRenderedPageBreak/>
        <w:t>If NR NTN gNB applies frequency pre-compensation in DL, the gNB should broadcast a parameter giving the amount of frequency pre-compensation. This parameter should indicate the TX frequency offset at the satellite transmitter relative to the nominal DL TX frequency of the service link</w:t>
      </w:r>
      <w:r>
        <w:rPr>
          <w:rFonts w:eastAsiaTheme="minorHAnsi"/>
          <w:sz w:val="20"/>
          <w:szCs w:val="20"/>
        </w:rPr>
        <w:t>.</w:t>
      </w:r>
    </w:p>
    <w:p w14:paraId="23D1D2B0" w14:textId="5E79E7E3" w:rsidR="00A71B25" w:rsidRDefault="00A71B25" w:rsidP="00A71B25">
      <w:pPr>
        <w:rPr>
          <w:rFonts w:ascii="Times New Roman" w:hAnsi="Times New Roman" w:cs="Times New Roman"/>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DD2634">
        <w:rPr>
          <w:rFonts w:ascii="Times New Roman" w:hAnsi="Times New Roman" w:cs="Times New Roman"/>
          <w:b/>
          <w:i/>
          <w:sz w:val="20"/>
          <w:szCs w:val="20"/>
          <w:u w:val="single"/>
        </w:rPr>
        <w:t>9</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sz w:val="20"/>
          <w:szCs w:val="20"/>
        </w:rPr>
        <w:t xml:space="preserve">If NR NTN gNB </w:t>
      </w:r>
      <w:r w:rsidRPr="00960DBF">
        <w:rPr>
          <w:rFonts w:ascii="Times New Roman" w:hAnsi="Times New Roman" w:cs="Times New Roman"/>
          <w:sz w:val="20"/>
          <w:szCs w:val="20"/>
        </w:rPr>
        <w:t xml:space="preserve">applies frequency </w:t>
      </w:r>
      <w:r w:rsidRPr="00320B97">
        <w:rPr>
          <w:rFonts w:ascii="Times New Roman" w:hAnsi="Times New Roman" w:cs="Times New Roman"/>
          <w:bCs/>
          <w:iCs/>
          <w:sz w:val="20"/>
          <w:szCs w:val="20"/>
        </w:rPr>
        <w:t xml:space="preserve">post-compensation </w:t>
      </w:r>
      <w:r>
        <w:rPr>
          <w:rFonts w:ascii="Times New Roman" w:hAnsi="Times New Roman" w:cs="Times New Roman"/>
          <w:bCs/>
          <w:iCs/>
          <w:sz w:val="20"/>
          <w:szCs w:val="20"/>
        </w:rPr>
        <w:t>in</w:t>
      </w:r>
      <w:r w:rsidRPr="00320B97">
        <w:rPr>
          <w:rFonts w:ascii="Times New Roman" w:hAnsi="Times New Roman" w:cs="Times New Roman"/>
          <w:bCs/>
          <w:iCs/>
          <w:sz w:val="20"/>
          <w:szCs w:val="20"/>
        </w:rPr>
        <w:t xml:space="preserve"> UL</w:t>
      </w:r>
      <w:r>
        <w:rPr>
          <w:rFonts w:ascii="Times New Roman" w:hAnsi="Times New Roman" w:cs="Times New Roman"/>
          <w:bCs/>
          <w:iCs/>
          <w:sz w:val="20"/>
          <w:szCs w:val="20"/>
        </w:rPr>
        <w:t xml:space="preserve">, </w:t>
      </w:r>
      <w:r w:rsidRPr="00960DBF">
        <w:rPr>
          <w:rFonts w:ascii="Times New Roman" w:hAnsi="Times New Roman" w:cs="Times New Roman"/>
          <w:bCs/>
          <w:iCs/>
          <w:sz w:val="20"/>
          <w:szCs w:val="20"/>
        </w:rPr>
        <w:t>the gNB should broadcast a parameter giving the amount of frequency p</w:t>
      </w:r>
      <w:r>
        <w:rPr>
          <w:rFonts w:ascii="Times New Roman" w:hAnsi="Times New Roman" w:cs="Times New Roman"/>
          <w:bCs/>
          <w:iCs/>
          <w:sz w:val="20"/>
          <w:szCs w:val="20"/>
        </w:rPr>
        <w:t>ost</w:t>
      </w:r>
      <w:r w:rsidRPr="00960DBF">
        <w:rPr>
          <w:rFonts w:ascii="Times New Roman" w:hAnsi="Times New Roman" w:cs="Times New Roman"/>
          <w:bCs/>
          <w:iCs/>
          <w:sz w:val="20"/>
          <w:szCs w:val="20"/>
        </w:rPr>
        <w:t>-compensation</w:t>
      </w:r>
      <w:r>
        <w:rPr>
          <w:rFonts w:ascii="Times New Roman" w:hAnsi="Times New Roman" w:cs="Times New Roman"/>
          <w:bCs/>
          <w:iCs/>
          <w:sz w:val="20"/>
          <w:szCs w:val="20"/>
        </w:rPr>
        <w:t>, to achieve a common understanding between UE and gNB</w:t>
      </w:r>
      <w:r w:rsidRPr="00960DBF">
        <w:rPr>
          <w:rFonts w:ascii="Times New Roman" w:hAnsi="Times New Roman" w:cs="Times New Roman"/>
          <w:bCs/>
          <w:iCs/>
          <w:sz w:val="20"/>
          <w:szCs w:val="20"/>
        </w:rPr>
        <w:t xml:space="preserve">. This parameter should indicate the </w:t>
      </w:r>
      <w:r>
        <w:rPr>
          <w:rFonts w:ascii="Times New Roman" w:hAnsi="Times New Roman" w:cs="Times New Roman"/>
          <w:bCs/>
          <w:iCs/>
          <w:sz w:val="20"/>
          <w:szCs w:val="20"/>
        </w:rPr>
        <w:t>RX</w:t>
      </w:r>
      <w:r w:rsidRPr="00960DBF">
        <w:rPr>
          <w:rFonts w:ascii="Times New Roman" w:hAnsi="Times New Roman" w:cs="Times New Roman"/>
          <w:bCs/>
          <w:iCs/>
          <w:sz w:val="20"/>
          <w:szCs w:val="20"/>
        </w:rPr>
        <w:t xml:space="preserve"> frequency offset at the satellite </w:t>
      </w:r>
      <w:r>
        <w:rPr>
          <w:rFonts w:ascii="Times New Roman" w:hAnsi="Times New Roman" w:cs="Times New Roman"/>
          <w:bCs/>
          <w:iCs/>
          <w:sz w:val="20"/>
          <w:szCs w:val="20"/>
        </w:rPr>
        <w:t>receiver</w:t>
      </w:r>
      <w:r w:rsidRPr="00960DBF">
        <w:rPr>
          <w:rFonts w:ascii="Times New Roman" w:hAnsi="Times New Roman" w:cs="Times New Roman"/>
          <w:bCs/>
          <w:iCs/>
          <w:sz w:val="20"/>
          <w:szCs w:val="20"/>
        </w:rPr>
        <w:t xml:space="preserve"> relative to the nominal </w:t>
      </w:r>
      <w:r>
        <w:rPr>
          <w:rFonts w:ascii="Times New Roman" w:hAnsi="Times New Roman" w:cs="Times New Roman"/>
          <w:bCs/>
          <w:iCs/>
          <w:sz w:val="20"/>
          <w:szCs w:val="20"/>
        </w:rPr>
        <w:t>UE</w:t>
      </w:r>
      <w:r w:rsidRPr="00960DBF">
        <w:rPr>
          <w:rFonts w:ascii="Times New Roman" w:hAnsi="Times New Roman" w:cs="Times New Roman"/>
          <w:bCs/>
          <w:iCs/>
          <w:sz w:val="20"/>
          <w:szCs w:val="20"/>
        </w:rPr>
        <w:t xml:space="preserve"> </w:t>
      </w:r>
      <w:r>
        <w:rPr>
          <w:rFonts w:ascii="Times New Roman" w:hAnsi="Times New Roman" w:cs="Times New Roman"/>
          <w:bCs/>
          <w:iCs/>
          <w:sz w:val="20"/>
          <w:szCs w:val="20"/>
        </w:rPr>
        <w:t>R</w:t>
      </w:r>
      <w:r w:rsidRPr="00960DBF">
        <w:rPr>
          <w:rFonts w:ascii="Times New Roman" w:hAnsi="Times New Roman" w:cs="Times New Roman"/>
          <w:bCs/>
          <w:iCs/>
          <w:sz w:val="20"/>
          <w:szCs w:val="20"/>
        </w:rPr>
        <w:t>X frequency of the service link.</w:t>
      </w:r>
    </w:p>
    <w:p w14:paraId="56B0B54D" w14:textId="6C250AA6" w:rsidR="00A71B25" w:rsidRPr="001D6237" w:rsidRDefault="00A71B25" w:rsidP="00A71B25">
      <w:pPr>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00DD2634">
        <w:rPr>
          <w:rFonts w:ascii="Times New Roman" w:hAnsi="Times New Roman" w:cs="Times New Roman"/>
          <w:b/>
          <w:i/>
          <w:sz w:val="20"/>
          <w:szCs w:val="20"/>
          <w:u w:val="single"/>
        </w:rPr>
        <w:t>0</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hint="eastAsia"/>
          <w:bCs/>
          <w:iCs/>
          <w:sz w:val="20"/>
          <w:szCs w:val="20"/>
        </w:rPr>
        <w:t>Suppo</w:t>
      </w:r>
      <w:r>
        <w:rPr>
          <w:rFonts w:ascii="Times New Roman" w:hAnsi="Times New Roman" w:cs="Times New Roman"/>
          <w:bCs/>
          <w:iCs/>
          <w:sz w:val="20"/>
          <w:szCs w:val="20"/>
        </w:rPr>
        <w:t>rt both e</w:t>
      </w:r>
      <w:r w:rsidRPr="00492A58">
        <w:rPr>
          <w:rFonts w:ascii="Times New Roman" w:hAnsi="Times New Roman" w:cs="Times New Roman"/>
          <w:bCs/>
          <w:iCs/>
          <w:sz w:val="20"/>
          <w:szCs w:val="20"/>
        </w:rPr>
        <w:t>phemeris format</w:t>
      </w:r>
      <w:r>
        <w:rPr>
          <w:rFonts w:ascii="Times New Roman" w:hAnsi="Times New Roman" w:cs="Times New Roman"/>
          <w:bCs/>
          <w:iCs/>
          <w:sz w:val="20"/>
          <w:szCs w:val="20"/>
        </w:rPr>
        <w:t>s</w:t>
      </w:r>
      <w:r w:rsidRPr="00492A58">
        <w:rPr>
          <w:rFonts w:ascii="Times New Roman" w:hAnsi="Times New Roman" w:cs="Times New Roman"/>
          <w:bCs/>
          <w:iCs/>
          <w:sz w:val="20"/>
          <w:szCs w:val="20"/>
        </w:rPr>
        <w:t xml:space="preserve"> based on satellite position and velocity state vectors</w:t>
      </w:r>
      <w:r>
        <w:rPr>
          <w:rFonts w:ascii="Times New Roman" w:hAnsi="Times New Roman" w:cs="Times New Roman"/>
          <w:bCs/>
          <w:iCs/>
          <w:sz w:val="20"/>
          <w:szCs w:val="20"/>
        </w:rPr>
        <w:t xml:space="preserve"> (Option 1) and </w:t>
      </w:r>
      <w:r w:rsidRPr="00754227">
        <w:rPr>
          <w:rFonts w:ascii="Times New Roman" w:hAnsi="Times New Roman" w:cs="Times New Roman"/>
          <w:bCs/>
          <w:iCs/>
          <w:sz w:val="20"/>
          <w:szCs w:val="20"/>
        </w:rPr>
        <w:t xml:space="preserve">based on orbital elements </w:t>
      </w:r>
      <w:r>
        <w:rPr>
          <w:rFonts w:ascii="Times New Roman" w:hAnsi="Times New Roman" w:cs="Times New Roman"/>
          <w:bCs/>
          <w:iCs/>
          <w:sz w:val="20"/>
          <w:szCs w:val="20"/>
        </w:rPr>
        <w:t>(Option 2), if possible</w:t>
      </w:r>
      <w:r w:rsidRPr="00492A58">
        <w:rPr>
          <w:rFonts w:ascii="Times New Roman" w:hAnsi="Times New Roman" w:cs="Times New Roman"/>
          <w:bCs/>
          <w:iCs/>
          <w:sz w:val="20"/>
          <w:szCs w:val="20"/>
        </w:rPr>
        <w:t>.</w:t>
      </w:r>
    </w:p>
    <w:p w14:paraId="54281D2B" w14:textId="4DE18F40" w:rsidR="00A71B25" w:rsidRDefault="00A71B25" w:rsidP="00A71B25">
      <w:pPr>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00DD2634">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If down-selection is needed, e</w:t>
      </w:r>
      <w:r w:rsidRPr="00492A58">
        <w:rPr>
          <w:rFonts w:ascii="Times New Roman" w:hAnsi="Times New Roman" w:cs="Times New Roman"/>
          <w:bCs/>
          <w:iCs/>
          <w:sz w:val="20"/>
          <w:szCs w:val="20"/>
        </w:rPr>
        <w:t>phemeris format based on satellite position and velocity state vectors</w:t>
      </w:r>
      <w:r>
        <w:rPr>
          <w:rFonts w:ascii="Times New Roman" w:hAnsi="Times New Roman" w:cs="Times New Roman"/>
          <w:bCs/>
          <w:iCs/>
          <w:sz w:val="20"/>
          <w:szCs w:val="20"/>
        </w:rPr>
        <w:t xml:space="preserve"> (Option 1)</w:t>
      </w:r>
      <w:r w:rsidRPr="00492A58">
        <w:rPr>
          <w:rFonts w:ascii="Times New Roman" w:hAnsi="Times New Roman" w:cs="Times New Roman"/>
          <w:bCs/>
          <w:iCs/>
          <w:sz w:val="20"/>
          <w:szCs w:val="20"/>
        </w:rPr>
        <w:t xml:space="preserve"> should be supported for implicit compatibility to support HAPS and ATG scenarios.</w:t>
      </w:r>
    </w:p>
    <w:p w14:paraId="31514B25" w14:textId="1A5183B5" w:rsidR="00A71B25" w:rsidRPr="001D6237" w:rsidRDefault="00A71B25" w:rsidP="00A71B25">
      <w:pPr>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00DD2634">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hint="eastAsia"/>
          <w:bCs/>
          <w:iCs/>
          <w:sz w:val="20"/>
          <w:szCs w:val="20"/>
        </w:rPr>
        <w:t>Suppo</w:t>
      </w:r>
      <w:r>
        <w:rPr>
          <w:rFonts w:ascii="Times New Roman" w:hAnsi="Times New Roman" w:cs="Times New Roman"/>
          <w:bCs/>
          <w:iCs/>
          <w:sz w:val="20"/>
          <w:szCs w:val="20"/>
        </w:rPr>
        <w:t xml:space="preserve">rt </w:t>
      </w:r>
      <w:r w:rsidRPr="00CD412C">
        <w:rPr>
          <w:rFonts w:ascii="Times New Roman" w:hAnsi="Times New Roman" w:cs="Times New Roman"/>
          <w:bCs/>
          <w:iCs/>
          <w:sz w:val="20"/>
          <w:szCs w:val="20"/>
        </w:rPr>
        <w:t>broadcasting the position of a reference point of the feeder link with certain artificial bias</w:t>
      </w:r>
      <w:r w:rsidRPr="00492A58">
        <w:rPr>
          <w:rFonts w:ascii="Times New Roman" w:hAnsi="Times New Roman" w:cs="Times New Roman"/>
          <w:bCs/>
          <w:iCs/>
          <w:sz w:val="20"/>
          <w:szCs w:val="20"/>
        </w:rPr>
        <w:t>.</w:t>
      </w:r>
    </w:p>
    <w:p w14:paraId="1A4A7073"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References</w:t>
      </w:r>
    </w:p>
    <w:p w14:paraId="372C5B12" w14:textId="77777777" w:rsidR="0025467A" w:rsidRDefault="0025467A" w:rsidP="00365804">
      <w:pPr>
        <w:pStyle w:val="aff3"/>
        <w:numPr>
          <w:ilvl w:val="0"/>
          <w:numId w:val="6"/>
        </w:numPr>
        <w:spacing w:before="120" w:after="120"/>
        <w:ind w:firstLineChars="0"/>
        <w:rPr>
          <w:rFonts w:cs="Times New Roman"/>
          <w:sz w:val="20"/>
          <w:szCs w:val="20"/>
        </w:rPr>
      </w:pPr>
      <w:bookmarkStart w:id="28" w:name="_Ref67471987"/>
      <w:bookmarkStart w:id="29" w:name="_Ref60817485"/>
      <w:bookmarkStart w:id="30" w:name="_Ref53511278"/>
      <w:bookmarkStart w:id="31" w:name="_Ref53491160"/>
      <w:bookmarkStart w:id="32" w:name="_Ref30757894"/>
      <w:bookmarkStart w:id="33" w:name="_Ref23496549"/>
      <w:bookmarkStart w:id="34" w:name="_Ref533782101"/>
      <w:bookmarkStart w:id="35" w:name="_Ref521313643"/>
      <w:bookmarkStart w:id="36" w:name="_Ref521162878"/>
      <w:bookmarkStart w:id="37" w:name="_Ref505867252"/>
      <w:bookmarkStart w:id="38" w:name="_Ref505807368"/>
      <w:r w:rsidRPr="00851E9B">
        <w:rPr>
          <w:rFonts w:cs="Times New Roman"/>
          <w:sz w:val="20"/>
          <w:szCs w:val="20"/>
        </w:rPr>
        <w:t>Chairman's Notes RAN1#10</w:t>
      </w:r>
      <w:r>
        <w:rPr>
          <w:rFonts w:cs="Times New Roman"/>
          <w:sz w:val="20"/>
          <w:szCs w:val="20"/>
        </w:rPr>
        <w:t>4</w:t>
      </w:r>
      <w:r w:rsidRPr="00506209">
        <w:rPr>
          <w:rFonts w:cs="Times New Roman"/>
          <w:sz w:val="20"/>
          <w:szCs w:val="20"/>
        </w:rPr>
        <w:t xml:space="preserve">-e, </w:t>
      </w:r>
      <w:r w:rsidRPr="009742F6">
        <w:rPr>
          <w:rFonts w:cs="Times New Roman"/>
          <w:sz w:val="20"/>
          <w:szCs w:val="20"/>
        </w:rPr>
        <w:t>January 25th – February 5th, 2021</w:t>
      </w:r>
      <w:r w:rsidRPr="00506209">
        <w:rPr>
          <w:rFonts w:cs="Times New Roman"/>
          <w:sz w:val="20"/>
          <w:szCs w:val="20"/>
        </w:rPr>
        <w:t>.</w:t>
      </w:r>
      <w:bookmarkEnd w:id="28"/>
    </w:p>
    <w:p w14:paraId="33037425" w14:textId="3BE04B91" w:rsidR="00365804" w:rsidRDefault="00365804" w:rsidP="00365804">
      <w:pPr>
        <w:pStyle w:val="aff3"/>
        <w:numPr>
          <w:ilvl w:val="0"/>
          <w:numId w:val="6"/>
        </w:numPr>
        <w:spacing w:before="120" w:after="120"/>
        <w:ind w:firstLineChars="0"/>
        <w:rPr>
          <w:rFonts w:cs="Times New Roman"/>
          <w:sz w:val="20"/>
          <w:szCs w:val="20"/>
        </w:rPr>
      </w:pPr>
      <w:bookmarkStart w:id="39" w:name="_Ref67568512"/>
      <w:r w:rsidRPr="00851E9B">
        <w:rPr>
          <w:rFonts w:cs="Times New Roman"/>
          <w:sz w:val="20"/>
          <w:szCs w:val="20"/>
        </w:rPr>
        <w:t>Chairman's Notes RAN1#103</w:t>
      </w:r>
      <w:r w:rsidRPr="00506209">
        <w:rPr>
          <w:rFonts w:cs="Times New Roman"/>
          <w:sz w:val="20"/>
          <w:szCs w:val="20"/>
        </w:rPr>
        <w:t>-e, October 26th – November 13th, 2020.</w:t>
      </w:r>
      <w:bookmarkEnd w:id="29"/>
      <w:bookmarkEnd w:id="39"/>
    </w:p>
    <w:p w14:paraId="08E76E4C" w14:textId="58638330" w:rsidR="00AB7E29" w:rsidRDefault="00AB7E29" w:rsidP="00AB7E29">
      <w:pPr>
        <w:pStyle w:val="aff3"/>
        <w:numPr>
          <w:ilvl w:val="0"/>
          <w:numId w:val="6"/>
        </w:numPr>
        <w:spacing w:before="120" w:after="120"/>
        <w:ind w:firstLineChars="0"/>
        <w:rPr>
          <w:rFonts w:cs="Times New Roman"/>
          <w:sz w:val="20"/>
          <w:szCs w:val="20"/>
        </w:rPr>
      </w:pPr>
      <w:bookmarkStart w:id="40" w:name="_Ref67556804"/>
      <w:r w:rsidRPr="00AB7E29">
        <w:rPr>
          <w:rFonts w:cs="Times New Roman"/>
          <w:sz w:val="20"/>
          <w:szCs w:val="20"/>
        </w:rPr>
        <w:t>R1-2102215</w:t>
      </w:r>
      <w:r>
        <w:rPr>
          <w:rFonts w:cs="Times New Roman"/>
          <w:sz w:val="20"/>
          <w:szCs w:val="20"/>
        </w:rPr>
        <w:t>, “</w:t>
      </w:r>
      <w:r w:rsidRPr="00AB7E29">
        <w:rPr>
          <w:rFonts w:cs="Times New Roman"/>
          <w:sz w:val="20"/>
          <w:szCs w:val="20"/>
        </w:rPr>
        <w:t>FL Summary on enhancements on UL time and frequency synchronization for NR NTN</w:t>
      </w:r>
      <w:r>
        <w:rPr>
          <w:rFonts w:cs="Times New Roman"/>
          <w:sz w:val="20"/>
          <w:szCs w:val="20"/>
        </w:rPr>
        <w:t xml:space="preserve">”, </w:t>
      </w:r>
      <w:r w:rsidRPr="000A7105">
        <w:rPr>
          <w:rFonts w:cs="Times New Roman"/>
          <w:sz w:val="20"/>
          <w:szCs w:val="20"/>
        </w:rPr>
        <w:t>e-Meeting,</w:t>
      </w:r>
      <w:r>
        <w:rPr>
          <w:rFonts w:cs="Times New Roman"/>
          <w:sz w:val="20"/>
          <w:szCs w:val="20"/>
        </w:rPr>
        <w:t xml:space="preserve"> </w:t>
      </w:r>
      <w:r w:rsidRPr="009742F6">
        <w:rPr>
          <w:rFonts w:cs="Times New Roman"/>
          <w:sz w:val="20"/>
          <w:szCs w:val="20"/>
        </w:rPr>
        <w:t>January 25th – February 5th, 2021</w:t>
      </w:r>
      <w:r w:rsidRPr="00506209">
        <w:rPr>
          <w:rFonts w:cs="Times New Roman"/>
          <w:sz w:val="20"/>
          <w:szCs w:val="20"/>
        </w:rPr>
        <w:t>.</w:t>
      </w:r>
      <w:bookmarkEnd w:id="40"/>
    </w:p>
    <w:p w14:paraId="63B32922" w14:textId="77777777" w:rsidR="00652963" w:rsidRDefault="007830D0" w:rsidP="00652963">
      <w:pPr>
        <w:pStyle w:val="aff3"/>
        <w:numPr>
          <w:ilvl w:val="0"/>
          <w:numId w:val="6"/>
        </w:numPr>
        <w:spacing w:before="120" w:after="120"/>
        <w:ind w:firstLineChars="0"/>
        <w:rPr>
          <w:rFonts w:cs="Times New Roman"/>
          <w:sz w:val="20"/>
          <w:szCs w:val="20"/>
        </w:rPr>
      </w:pPr>
      <w:bookmarkStart w:id="41" w:name="_Ref67558861"/>
      <w:r w:rsidRPr="007830D0">
        <w:rPr>
          <w:rFonts w:cs="Times New Roman"/>
          <w:sz w:val="20"/>
          <w:szCs w:val="20"/>
        </w:rPr>
        <w:t>R1-2100927</w:t>
      </w:r>
      <w:r>
        <w:rPr>
          <w:rFonts w:cs="Times New Roman"/>
          <w:sz w:val="20"/>
          <w:szCs w:val="20"/>
        </w:rPr>
        <w:t>, “</w:t>
      </w:r>
      <w:r w:rsidR="00652963" w:rsidRPr="00652963">
        <w:rPr>
          <w:rFonts w:cs="Times New Roman"/>
          <w:sz w:val="20"/>
          <w:szCs w:val="20"/>
        </w:rPr>
        <w:t>On UL time and frequency synchronization enhancements for NTN</w:t>
      </w:r>
      <w:r>
        <w:rPr>
          <w:rFonts w:cs="Times New Roman"/>
          <w:sz w:val="20"/>
          <w:szCs w:val="20"/>
        </w:rPr>
        <w:t>”</w:t>
      </w:r>
      <w:r w:rsidR="00652963">
        <w:rPr>
          <w:rFonts w:cs="Times New Roman"/>
          <w:sz w:val="20"/>
          <w:szCs w:val="20"/>
        </w:rPr>
        <w:t xml:space="preserve">, </w:t>
      </w:r>
      <w:r w:rsidR="00652963" w:rsidRPr="000A7105">
        <w:rPr>
          <w:rFonts w:cs="Times New Roman"/>
          <w:sz w:val="20"/>
          <w:szCs w:val="20"/>
        </w:rPr>
        <w:t>e-Meeting,</w:t>
      </w:r>
      <w:r w:rsidR="00652963">
        <w:rPr>
          <w:rFonts w:cs="Times New Roman"/>
          <w:sz w:val="20"/>
          <w:szCs w:val="20"/>
        </w:rPr>
        <w:t xml:space="preserve"> </w:t>
      </w:r>
      <w:r w:rsidR="00652963" w:rsidRPr="009742F6">
        <w:rPr>
          <w:rFonts w:cs="Times New Roman"/>
          <w:sz w:val="20"/>
          <w:szCs w:val="20"/>
        </w:rPr>
        <w:t>January 25th – February 5th, 2021</w:t>
      </w:r>
      <w:r w:rsidR="00652963" w:rsidRPr="00506209">
        <w:rPr>
          <w:rFonts w:cs="Times New Roman"/>
          <w:sz w:val="20"/>
          <w:szCs w:val="20"/>
        </w:rPr>
        <w:t>.</w:t>
      </w:r>
      <w:bookmarkEnd w:id="41"/>
    </w:p>
    <w:p w14:paraId="5545A3EB" w14:textId="77777777" w:rsidR="00353C3C" w:rsidRDefault="00C36F3D" w:rsidP="00353C3C">
      <w:pPr>
        <w:pStyle w:val="aff3"/>
        <w:numPr>
          <w:ilvl w:val="0"/>
          <w:numId w:val="6"/>
        </w:numPr>
        <w:spacing w:before="120" w:after="120"/>
        <w:ind w:firstLineChars="0"/>
        <w:rPr>
          <w:rFonts w:cs="Times New Roman"/>
          <w:sz w:val="20"/>
          <w:szCs w:val="20"/>
        </w:rPr>
      </w:pPr>
      <w:bookmarkStart w:id="42" w:name="_Ref67560081"/>
      <w:r w:rsidRPr="00C36F3D">
        <w:rPr>
          <w:rFonts w:cs="Times New Roman"/>
          <w:sz w:val="20"/>
          <w:szCs w:val="20"/>
        </w:rPr>
        <w:t>R1-2100245</w:t>
      </w:r>
      <w:r>
        <w:rPr>
          <w:rFonts w:cs="Times New Roman"/>
          <w:sz w:val="20"/>
          <w:szCs w:val="20"/>
        </w:rPr>
        <w:t>, “</w:t>
      </w:r>
      <w:r w:rsidR="00353C3C" w:rsidRPr="00353C3C">
        <w:rPr>
          <w:rFonts w:cs="Times New Roman"/>
          <w:sz w:val="20"/>
          <w:szCs w:val="20"/>
        </w:rPr>
        <w:t>Discussion on UL synchronization for NR-NTN</w:t>
      </w:r>
      <w:r>
        <w:rPr>
          <w:rFonts w:cs="Times New Roman"/>
          <w:sz w:val="20"/>
          <w:szCs w:val="20"/>
        </w:rPr>
        <w:t xml:space="preserve">”, </w:t>
      </w:r>
      <w:r w:rsidR="00353C3C" w:rsidRPr="000A7105">
        <w:rPr>
          <w:rFonts w:cs="Times New Roman"/>
          <w:sz w:val="20"/>
          <w:szCs w:val="20"/>
        </w:rPr>
        <w:t>e-Meeting,</w:t>
      </w:r>
      <w:r w:rsidR="00353C3C">
        <w:rPr>
          <w:rFonts w:cs="Times New Roman"/>
          <w:sz w:val="20"/>
          <w:szCs w:val="20"/>
        </w:rPr>
        <w:t xml:space="preserve"> </w:t>
      </w:r>
      <w:r w:rsidR="00353C3C" w:rsidRPr="009742F6">
        <w:rPr>
          <w:rFonts w:cs="Times New Roman"/>
          <w:sz w:val="20"/>
          <w:szCs w:val="20"/>
        </w:rPr>
        <w:t>January 25th – February 5th, 2021</w:t>
      </w:r>
      <w:r w:rsidR="00353C3C" w:rsidRPr="00506209">
        <w:rPr>
          <w:rFonts w:cs="Times New Roman"/>
          <w:sz w:val="20"/>
          <w:szCs w:val="20"/>
        </w:rPr>
        <w:t>.</w:t>
      </w:r>
      <w:bookmarkEnd w:id="42"/>
    </w:p>
    <w:p w14:paraId="10D0A47B" w14:textId="77777777" w:rsidR="000C0BCA" w:rsidRDefault="000C0BCA" w:rsidP="000C0BCA">
      <w:pPr>
        <w:pStyle w:val="aff3"/>
        <w:numPr>
          <w:ilvl w:val="0"/>
          <w:numId w:val="6"/>
        </w:numPr>
        <w:spacing w:before="120" w:after="120"/>
        <w:ind w:firstLineChars="0"/>
        <w:rPr>
          <w:rFonts w:cs="Times New Roman"/>
          <w:sz w:val="20"/>
          <w:szCs w:val="20"/>
        </w:rPr>
      </w:pPr>
      <w:bookmarkStart w:id="43" w:name="_Ref61036791"/>
      <w:bookmarkStart w:id="44" w:name="_Ref61036789"/>
      <w:r w:rsidRPr="005358B2">
        <w:rPr>
          <w:rFonts w:cs="Times New Roman"/>
          <w:sz w:val="20"/>
          <w:szCs w:val="20"/>
        </w:rPr>
        <w:t xml:space="preserve">René Schwarz, </w:t>
      </w:r>
      <w:r>
        <w:rPr>
          <w:rFonts w:cs="Times New Roman"/>
          <w:sz w:val="20"/>
          <w:szCs w:val="20"/>
        </w:rPr>
        <w:t>“</w:t>
      </w:r>
      <w:r w:rsidRPr="00C750E1">
        <w:rPr>
          <w:rFonts w:cs="Times New Roman"/>
          <w:sz w:val="20"/>
          <w:szCs w:val="20"/>
        </w:rPr>
        <w:t>Keplerian</w:t>
      </w:r>
      <w:r>
        <w:rPr>
          <w:rFonts w:cs="Times New Roman"/>
          <w:sz w:val="20"/>
          <w:szCs w:val="20"/>
        </w:rPr>
        <w:t xml:space="preserve"> </w:t>
      </w:r>
      <w:r w:rsidRPr="00C750E1">
        <w:rPr>
          <w:rFonts w:cs="Times New Roman"/>
          <w:sz w:val="20"/>
          <w:szCs w:val="20"/>
        </w:rPr>
        <w:t>Orbit</w:t>
      </w:r>
      <w:r>
        <w:rPr>
          <w:rFonts w:cs="Times New Roman"/>
          <w:sz w:val="20"/>
          <w:szCs w:val="20"/>
        </w:rPr>
        <w:t xml:space="preserve"> </w:t>
      </w:r>
      <w:r w:rsidRPr="00C750E1">
        <w:rPr>
          <w:rFonts w:cs="Times New Roman"/>
          <w:sz w:val="20"/>
          <w:szCs w:val="20"/>
        </w:rPr>
        <w:t>Elements</w:t>
      </w:r>
      <w:r>
        <w:rPr>
          <w:rFonts w:cs="Times New Roman"/>
          <w:sz w:val="20"/>
          <w:szCs w:val="20"/>
        </w:rPr>
        <w:t xml:space="preserve"> </w:t>
      </w:r>
      <w:r w:rsidRPr="00C750E1">
        <w:rPr>
          <w:rFonts w:cs="Times New Roman"/>
          <w:sz w:val="20"/>
          <w:szCs w:val="20"/>
        </w:rPr>
        <w:t>to</w:t>
      </w:r>
      <w:r>
        <w:rPr>
          <w:rFonts w:cs="Times New Roman"/>
          <w:sz w:val="20"/>
          <w:szCs w:val="20"/>
        </w:rPr>
        <w:t xml:space="preserve"> </w:t>
      </w:r>
      <w:r w:rsidRPr="00C750E1">
        <w:rPr>
          <w:rFonts w:cs="Times New Roman"/>
          <w:sz w:val="20"/>
          <w:szCs w:val="20"/>
        </w:rPr>
        <w:t>Cartesian</w:t>
      </w:r>
      <w:r>
        <w:rPr>
          <w:rFonts w:cs="Times New Roman"/>
          <w:sz w:val="20"/>
          <w:szCs w:val="20"/>
        </w:rPr>
        <w:t xml:space="preserve"> </w:t>
      </w:r>
      <w:r w:rsidRPr="00C750E1">
        <w:rPr>
          <w:rFonts w:cs="Times New Roman"/>
          <w:sz w:val="20"/>
          <w:szCs w:val="20"/>
        </w:rPr>
        <w:t>State</w:t>
      </w:r>
      <w:r>
        <w:rPr>
          <w:rFonts w:cs="Times New Roman"/>
          <w:sz w:val="20"/>
          <w:szCs w:val="20"/>
        </w:rPr>
        <w:t xml:space="preserve"> </w:t>
      </w:r>
      <w:r w:rsidRPr="00C750E1">
        <w:rPr>
          <w:rFonts w:cs="Times New Roman"/>
          <w:sz w:val="20"/>
          <w:szCs w:val="20"/>
        </w:rPr>
        <w:t>Vectors</w:t>
      </w:r>
      <w:r>
        <w:rPr>
          <w:rFonts w:cs="Times New Roman"/>
          <w:sz w:val="20"/>
          <w:szCs w:val="20"/>
        </w:rPr>
        <w:t xml:space="preserve">”, </w:t>
      </w:r>
      <w:r w:rsidRPr="00857B2B">
        <w:rPr>
          <w:rFonts w:cs="Times New Roman"/>
          <w:sz w:val="20"/>
          <w:szCs w:val="20"/>
        </w:rPr>
        <w:t>Online available at</w:t>
      </w:r>
      <w:r>
        <w:rPr>
          <w:rFonts w:cs="Times New Roman"/>
          <w:sz w:val="20"/>
          <w:szCs w:val="20"/>
        </w:rPr>
        <w:t xml:space="preserve"> </w:t>
      </w:r>
      <w:hyperlink r:id="rId12" w:history="1">
        <w:r w:rsidRPr="00562813">
          <w:rPr>
            <w:rStyle w:val="af9"/>
            <w:rFonts w:eastAsia="Times New Roman" w:cs="Times New Roman"/>
            <w:kern w:val="0"/>
            <w:sz w:val="20"/>
            <w:szCs w:val="20"/>
            <w:lang w:val="en-US"/>
          </w:rPr>
          <w:t>https://downloads.rene-schwarz.com/download/M001-Keplerian_Orbit_Elements_to_Cartesian_State_Vectors.pdf</w:t>
        </w:r>
      </w:hyperlink>
      <w:bookmarkEnd w:id="43"/>
      <w:r>
        <w:rPr>
          <w:rFonts w:cs="Times New Roman"/>
          <w:sz w:val="20"/>
          <w:szCs w:val="20"/>
        </w:rPr>
        <w:t xml:space="preserve"> </w:t>
      </w:r>
    </w:p>
    <w:p w14:paraId="2F42B8DC" w14:textId="77777777" w:rsidR="000C0BCA" w:rsidRPr="00BC44D5" w:rsidRDefault="000C0BCA" w:rsidP="000C0BCA">
      <w:pPr>
        <w:pStyle w:val="aff3"/>
        <w:numPr>
          <w:ilvl w:val="0"/>
          <w:numId w:val="6"/>
        </w:numPr>
        <w:spacing w:before="120" w:after="120"/>
        <w:ind w:firstLineChars="0"/>
        <w:rPr>
          <w:rFonts w:cs="Times New Roman"/>
          <w:sz w:val="20"/>
          <w:szCs w:val="20"/>
        </w:rPr>
      </w:pPr>
      <w:bookmarkStart w:id="45" w:name="_Ref61039091"/>
      <w:r w:rsidRPr="005358B2">
        <w:rPr>
          <w:rFonts w:cs="Times New Roman"/>
          <w:sz w:val="20"/>
          <w:szCs w:val="20"/>
        </w:rPr>
        <w:t xml:space="preserve">René Schwarz, </w:t>
      </w:r>
      <w:r>
        <w:rPr>
          <w:rFonts w:cs="Times New Roman"/>
          <w:sz w:val="20"/>
          <w:szCs w:val="20"/>
        </w:rPr>
        <w:t>“</w:t>
      </w:r>
      <w:r w:rsidRPr="005358B2">
        <w:rPr>
          <w:rFonts w:cs="Times New Roman"/>
          <w:sz w:val="20"/>
          <w:szCs w:val="20"/>
        </w:rPr>
        <w:t>Cartesian</w:t>
      </w:r>
      <w:r>
        <w:rPr>
          <w:rFonts w:cs="Times New Roman"/>
          <w:sz w:val="20"/>
          <w:szCs w:val="20"/>
        </w:rPr>
        <w:t xml:space="preserve"> </w:t>
      </w:r>
      <w:r w:rsidRPr="005358B2">
        <w:rPr>
          <w:rFonts w:cs="Times New Roman"/>
          <w:sz w:val="20"/>
          <w:szCs w:val="20"/>
        </w:rPr>
        <w:t>State</w:t>
      </w:r>
      <w:r>
        <w:rPr>
          <w:rFonts w:cs="Times New Roman"/>
          <w:sz w:val="20"/>
          <w:szCs w:val="20"/>
        </w:rPr>
        <w:t xml:space="preserve"> </w:t>
      </w:r>
      <w:r w:rsidRPr="005358B2">
        <w:rPr>
          <w:rFonts w:cs="Times New Roman"/>
          <w:sz w:val="20"/>
          <w:szCs w:val="20"/>
        </w:rPr>
        <w:t>Vectors</w:t>
      </w:r>
      <w:r>
        <w:rPr>
          <w:rFonts w:cs="Times New Roman"/>
          <w:sz w:val="20"/>
          <w:szCs w:val="20"/>
        </w:rPr>
        <w:t xml:space="preserve"> </w:t>
      </w:r>
      <w:r w:rsidRPr="005358B2">
        <w:rPr>
          <w:rFonts w:cs="Times New Roman"/>
          <w:sz w:val="20"/>
          <w:szCs w:val="20"/>
        </w:rPr>
        <w:t>to</w:t>
      </w:r>
      <w:r>
        <w:rPr>
          <w:rFonts w:cs="Times New Roman"/>
          <w:sz w:val="20"/>
          <w:szCs w:val="20"/>
        </w:rPr>
        <w:t xml:space="preserve"> </w:t>
      </w:r>
      <w:r w:rsidRPr="005358B2">
        <w:rPr>
          <w:rFonts w:cs="Times New Roman"/>
          <w:sz w:val="20"/>
          <w:szCs w:val="20"/>
        </w:rPr>
        <w:t>Keplerian</w:t>
      </w:r>
      <w:r>
        <w:rPr>
          <w:rFonts w:cs="Times New Roman"/>
          <w:sz w:val="20"/>
          <w:szCs w:val="20"/>
        </w:rPr>
        <w:t xml:space="preserve"> </w:t>
      </w:r>
      <w:r w:rsidRPr="005358B2">
        <w:rPr>
          <w:rFonts w:cs="Times New Roman"/>
          <w:sz w:val="20"/>
          <w:szCs w:val="20"/>
        </w:rPr>
        <w:t>Orbit</w:t>
      </w:r>
      <w:r>
        <w:rPr>
          <w:rFonts w:cs="Times New Roman"/>
          <w:sz w:val="20"/>
          <w:szCs w:val="20"/>
        </w:rPr>
        <w:t xml:space="preserve"> </w:t>
      </w:r>
      <w:r w:rsidRPr="005358B2">
        <w:rPr>
          <w:rFonts w:cs="Times New Roman"/>
          <w:sz w:val="20"/>
          <w:szCs w:val="20"/>
        </w:rPr>
        <w:t>Elements</w:t>
      </w:r>
      <w:r>
        <w:rPr>
          <w:rFonts w:cs="Times New Roman"/>
          <w:sz w:val="20"/>
          <w:szCs w:val="20"/>
        </w:rPr>
        <w:t xml:space="preserve">”, </w:t>
      </w:r>
      <w:r w:rsidRPr="00857B2B">
        <w:rPr>
          <w:rFonts w:cs="Times New Roman"/>
          <w:sz w:val="20"/>
          <w:szCs w:val="20"/>
        </w:rPr>
        <w:t>Online available at</w:t>
      </w:r>
      <w:r>
        <w:rPr>
          <w:rFonts w:cs="Times New Roman"/>
          <w:sz w:val="20"/>
          <w:szCs w:val="20"/>
        </w:rPr>
        <w:t xml:space="preserve"> </w:t>
      </w:r>
      <w:hyperlink r:id="rId13" w:history="1">
        <w:r w:rsidRPr="00562813">
          <w:rPr>
            <w:rStyle w:val="af9"/>
            <w:rFonts w:eastAsia="Times New Roman" w:cs="Times New Roman"/>
            <w:kern w:val="0"/>
            <w:sz w:val="20"/>
            <w:szCs w:val="20"/>
            <w:lang w:val="en-US"/>
          </w:rPr>
          <w:t>https://downloads.rene-schwarz.com/download/M002-Cartesian_State_Vectors_to_Keplerian_Orbit_Elements.pdf</w:t>
        </w:r>
      </w:hyperlink>
      <w:bookmarkEnd w:id="44"/>
      <w:bookmarkEnd w:id="45"/>
      <w:r>
        <w:rPr>
          <w:rFonts w:cs="Times New Roman"/>
          <w:sz w:val="20"/>
          <w:szCs w:val="20"/>
        </w:rPr>
        <w:t xml:space="preserve"> </w:t>
      </w:r>
    </w:p>
    <w:bookmarkEnd w:id="30"/>
    <w:bookmarkEnd w:id="31"/>
    <w:bookmarkEnd w:id="32"/>
    <w:bookmarkEnd w:id="33"/>
    <w:bookmarkEnd w:id="34"/>
    <w:bookmarkEnd w:id="35"/>
    <w:bookmarkEnd w:id="36"/>
    <w:bookmarkEnd w:id="37"/>
    <w:bookmarkEnd w:id="38"/>
    <w:sectPr w:rsidR="000C0BCA" w:rsidRPr="00BC44D5" w:rsidSect="004B161B">
      <w:footerReference w:type="default" r:id="rId14"/>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969347" w14:textId="77777777" w:rsidR="00053711" w:rsidRDefault="00053711" w:rsidP="004B161B">
      <w:r>
        <w:separator/>
      </w:r>
    </w:p>
  </w:endnote>
  <w:endnote w:type="continuationSeparator" w:id="0">
    <w:p w14:paraId="119445AC" w14:textId="77777777" w:rsidR="00053711" w:rsidRDefault="00053711"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2F753" w14:textId="046FFE2B" w:rsidR="00053711" w:rsidRDefault="00053711"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Pr>
        <w:rStyle w:val="af8"/>
        <w:noProof/>
      </w:rPr>
      <w:t>9</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Pr>
        <w:rStyle w:val="af8"/>
        <w:noProof/>
      </w:rPr>
      <w:t>11</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6C8E22" w14:textId="77777777" w:rsidR="00053711" w:rsidRDefault="00053711" w:rsidP="004B161B">
      <w:r>
        <w:separator/>
      </w:r>
    </w:p>
  </w:footnote>
  <w:footnote w:type="continuationSeparator" w:id="0">
    <w:p w14:paraId="2FF4EAC0" w14:textId="77777777" w:rsidR="00053711" w:rsidRDefault="00053711"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5E443AD"/>
    <w:multiLevelType w:val="hybridMultilevel"/>
    <w:tmpl w:val="F3DA914A"/>
    <w:lvl w:ilvl="0" w:tplc="FEA6DA00">
      <w:start w:val="2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B905EC1"/>
    <w:multiLevelType w:val="hybridMultilevel"/>
    <w:tmpl w:val="A900ECEE"/>
    <w:lvl w:ilvl="0" w:tplc="040C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EC7B92"/>
    <w:multiLevelType w:val="hybridMultilevel"/>
    <w:tmpl w:val="8F3A1368"/>
    <w:lvl w:ilvl="0" w:tplc="7092079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32A58EF"/>
    <w:multiLevelType w:val="hybridMultilevel"/>
    <w:tmpl w:val="0A82963C"/>
    <w:lvl w:ilvl="0" w:tplc="040C0001">
      <w:start w:val="1"/>
      <w:numFmt w:val="bullet"/>
      <w:lvlText w:val=""/>
      <w:lvlJc w:val="left"/>
      <w:pPr>
        <w:ind w:left="771" w:hanging="360"/>
      </w:pPr>
      <w:rPr>
        <w:rFonts w:ascii="Symbol" w:hAnsi="Symbol" w:hint="default"/>
      </w:rPr>
    </w:lvl>
    <w:lvl w:ilvl="1" w:tplc="040C0003" w:tentative="1">
      <w:start w:val="1"/>
      <w:numFmt w:val="bullet"/>
      <w:lvlText w:val="o"/>
      <w:lvlJc w:val="left"/>
      <w:pPr>
        <w:ind w:left="1491" w:hanging="360"/>
      </w:pPr>
      <w:rPr>
        <w:rFonts w:ascii="Courier New" w:hAnsi="Courier New" w:cs="Courier New" w:hint="default"/>
      </w:rPr>
    </w:lvl>
    <w:lvl w:ilvl="2" w:tplc="040C0005" w:tentative="1">
      <w:start w:val="1"/>
      <w:numFmt w:val="bullet"/>
      <w:lvlText w:val=""/>
      <w:lvlJc w:val="left"/>
      <w:pPr>
        <w:ind w:left="2211" w:hanging="360"/>
      </w:pPr>
      <w:rPr>
        <w:rFonts w:ascii="Wingdings" w:hAnsi="Wingdings" w:hint="default"/>
      </w:rPr>
    </w:lvl>
    <w:lvl w:ilvl="3" w:tplc="040C0001" w:tentative="1">
      <w:start w:val="1"/>
      <w:numFmt w:val="bullet"/>
      <w:lvlText w:val=""/>
      <w:lvlJc w:val="left"/>
      <w:pPr>
        <w:ind w:left="2931" w:hanging="360"/>
      </w:pPr>
      <w:rPr>
        <w:rFonts w:ascii="Symbol" w:hAnsi="Symbol" w:hint="default"/>
      </w:rPr>
    </w:lvl>
    <w:lvl w:ilvl="4" w:tplc="040C0003" w:tentative="1">
      <w:start w:val="1"/>
      <w:numFmt w:val="bullet"/>
      <w:lvlText w:val="o"/>
      <w:lvlJc w:val="left"/>
      <w:pPr>
        <w:ind w:left="3651" w:hanging="360"/>
      </w:pPr>
      <w:rPr>
        <w:rFonts w:ascii="Courier New" w:hAnsi="Courier New" w:cs="Courier New" w:hint="default"/>
      </w:rPr>
    </w:lvl>
    <w:lvl w:ilvl="5" w:tplc="040C0005" w:tentative="1">
      <w:start w:val="1"/>
      <w:numFmt w:val="bullet"/>
      <w:lvlText w:val=""/>
      <w:lvlJc w:val="left"/>
      <w:pPr>
        <w:ind w:left="4371" w:hanging="360"/>
      </w:pPr>
      <w:rPr>
        <w:rFonts w:ascii="Wingdings" w:hAnsi="Wingdings" w:hint="default"/>
      </w:rPr>
    </w:lvl>
    <w:lvl w:ilvl="6" w:tplc="040C0001" w:tentative="1">
      <w:start w:val="1"/>
      <w:numFmt w:val="bullet"/>
      <w:lvlText w:val=""/>
      <w:lvlJc w:val="left"/>
      <w:pPr>
        <w:ind w:left="5091" w:hanging="360"/>
      </w:pPr>
      <w:rPr>
        <w:rFonts w:ascii="Symbol" w:hAnsi="Symbol" w:hint="default"/>
      </w:rPr>
    </w:lvl>
    <w:lvl w:ilvl="7" w:tplc="040C0003" w:tentative="1">
      <w:start w:val="1"/>
      <w:numFmt w:val="bullet"/>
      <w:lvlText w:val="o"/>
      <w:lvlJc w:val="left"/>
      <w:pPr>
        <w:ind w:left="5811" w:hanging="360"/>
      </w:pPr>
      <w:rPr>
        <w:rFonts w:ascii="Courier New" w:hAnsi="Courier New" w:cs="Courier New" w:hint="default"/>
      </w:rPr>
    </w:lvl>
    <w:lvl w:ilvl="8" w:tplc="040C0005" w:tentative="1">
      <w:start w:val="1"/>
      <w:numFmt w:val="bullet"/>
      <w:lvlText w:val=""/>
      <w:lvlJc w:val="left"/>
      <w:pPr>
        <w:ind w:left="6531" w:hanging="360"/>
      </w:pPr>
      <w:rPr>
        <w:rFonts w:ascii="Wingdings" w:hAnsi="Wingdings" w:hint="default"/>
      </w:rPr>
    </w:lvl>
  </w:abstractNum>
  <w:abstractNum w:abstractNumId="10"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6A1BC7"/>
    <w:multiLevelType w:val="multilevel"/>
    <w:tmpl w:val="23B0889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3135"/>
        </w:tabs>
        <w:ind w:left="3135" w:hanging="1008"/>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46C36AAB"/>
    <w:multiLevelType w:val="hybridMultilevel"/>
    <w:tmpl w:val="E0A48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7" w15:restartNumberingAfterBreak="0">
    <w:nsid w:val="53B5039F"/>
    <w:multiLevelType w:val="hybridMultilevel"/>
    <w:tmpl w:val="794E0280"/>
    <w:lvl w:ilvl="0" w:tplc="71C869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CA2987"/>
    <w:multiLevelType w:val="multilevel"/>
    <w:tmpl w:val="5ECA2987"/>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2" w15:restartNumberingAfterBreak="0">
    <w:nsid w:val="6EC71CD4"/>
    <w:multiLevelType w:val="hybridMultilevel"/>
    <w:tmpl w:val="5F406E62"/>
    <w:lvl w:ilvl="0" w:tplc="040C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25B6599"/>
    <w:multiLevelType w:val="hybridMultilevel"/>
    <w:tmpl w:val="78C6A29C"/>
    <w:lvl w:ilvl="0" w:tplc="0C7068D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9154BB"/>
    <w:multiLevelType w:val="hybridMultilevel"/>
    <w:tmpl w:val="A218EEAA"/>
    <w:lvl w:ilvl="0" w:tplc="9D7AFCC4">
      <w:numFmt w:val="bullet"/>
      <w:lvlText w:val="-"/>
      <w:lvlJc w:val="left"/>
      <w:pPr>
        <w:ind w:left="720" w:hanging="360"/>
      </w:pPr>
      <w:rPr>
        <w:rFonts w:ascii="Times New Roman" w:eastAsia="PMingLiU"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5"/>
  </w:num>
  <w:num w:numId="4">
    <w:abstractNumId w:val="26"/>
  </w:num>
  <w:num w:numId="5">
    <w:abstractNumId w:val="16"/>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num>
  <w:num w:numId="8">
    <w:abstractNumId w:val="18"/>
  </w:num>
  <w:num w:numId="9">
    <w:abstractNumId w:val="4"/>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2"/>
  </w:num>
  <w:num w:numId="13">
    <w:abstractNumId w:val="19"/>
  </w:num>
  <w:num w:numId="14">
    <w:abstractNumId w:val="13"/>
  </w:num>
  <w:num w:numId="15">
    <w:abstractNumId w:val="21"/>
  </w:num>
  <w:num w:numId="16">
    <w:abstractNumId w:val="24"/>
  </w:num>
  <w:num w:numId="17">
    <w:abstractNumId w:val="8"/>
  </w:num>
  <w:num w:numId="18">
    <w:abstractNumId w:val="16"/>
  </w:num>
  <w:num w:numId="19">
    <w:abstractNumId w:val="16"/>
  </w:num>
  <w:num w:numId="20">
    <w:abstractNumId w:val="16"/>
  </w:num>
  <w:num w:numId="21">
    <w:abstractNumId w:val="22"/>
  </w:num>
  <w:num w:numId="22">
    <w:abstractNumId w:val="3"/>
  </w:num>
  <w:num w:numId="23">
    <w:abstractNumId w:val="10"/>
  </w:num>
  <w:num w:numId="24">
    <w:abstractNumId w:val="25"/>
  </w:num>
  <w:num w:numId="25">
    <w:abstractNumId w:val="14"/>
  </w:num>
  <w:num w:numId="26">
    <w:abstractNumId w:val="16"/>
  </w:num>
  <w:num w:numId="27">
    <w:abstractNumId w:val="16"/>
  </w:num>
  <w:num w:numId="28">
    <w:abstractNumId w:val="9"/>
  </w:num>
  <w:num w:numId="29">
    <w:abstractNumId w:val="7"/>
  </w:num>
  <w:num w:numId="30">
    <w:abstractNumId w:val="23"/>
  </w:num>
  <w:num w:numId="31">
    <w:abstractNumId w:val="16"/>
  </w:num>
  <w:num w:numId="32">
    <w:abstractNumId w:val="17"/>
  </w:num>
  <w:num w:numId="33">
    <w:abstractNumId w:val="15"/>
  </w:num>
  <w:num w:numId="34">
    <w:abstractNumId w:val="16"/>
  </w:num>
  <w:num w:numId="35">
    <w:abstractNumId w:val="11"/>
  </w:num>
  <w:num w:numId="36">
    <w:abstractNumId w:val="16"/>
  </w:num>
  <w:num w:numId="37">
    <w:abstractNumId w:val="16"/>
  </w:num>
  <w:num w:numId="38">
    <w:abstractNumId w:val="16"/>
  </w:num>
  <w:num w:numId="39">
    <w:abstractNumId w:val="16"/>
  </w:num>
  <w:num w:numId="40">
    <w:abstractNumId w:val="16"/>
  </w:num>
  <w:num w:numId="41">
    <w:abstractNumId w:val="16"/>
  </w:num>
  <w:num w:numId="42">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bordersDoNotSurroundHeader/>
  <w:bordersDoNotSurroundFooter/>
  <w:defaultTabStop w:val="120"/>
  <w:drawingGridVerticalSpacing w:val="156"/>
  <w:displayHorizontalDrawingGridEvery w:val="0"/>
  <w:displayVerticalDrawingGridEvery w:val="2"/>
  <w:characterSpacingControl w:val="compressPunctuation"/>
  <w:hdrShapeDefaults>
    <o:shapedefaults v:ext="edit" spidmax="593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A5C"/>
    <w:rsid w:val="00000AC9"/>
    <w:rsid w:val="00000C8A"/>
    <w:rsid w:val="00000F27"/>
    <w:rsid w:val="000010A7"/>
    <w:rsid w:val="0000134D"/>
    <w:rsid w:val="000014CC"/>
    <w:rsid w:val="00001517"/>
    <w:rsid w:val="00001791"/>
    <w:rsid w:val="00001DAA"/>
    <w:rsid w:val="00002166"/>
    <w:rsid w:val="0000231E"/>
    <w:rsid w:val="00002BE1"/>
    <w:rsid w:val="00002D4E"/>
    <w:rsid w:val="00002EFA"/>
    <w:rsid w:val="0000341F"/>
    <w:rsid w:val="000034AA"/>
    <w:rsid w:val="000034BD"/>
    <w:rsid w:val="00003629"/>
    <w:rsid w:val="00003D61"/>
    <w:rsid w:val="000043D8"/>
    <w:rsid w:val="00004CAF"/>
    <w:rsid w:val="000050CA"/>
    <w:rsid w:val="00005AFE"/>
    <w:rsid w:val="00005D49"/>
    <w:rsid w:val="00006542"/>
    <w:rsid w:val="00006B61"/>
    <w:rsid w:val="00006D73"/>
    <w:rsid w:val="00006E84"/>
    <w:rsid w:val="000070CF"/>
    <w:rsid w:val="000077E0"/>
    <w:rsid w:val="00007822"/>
    <w:rsid w:val="000079D5"/>
    <w:rsid w:val="0001003F"/>
    <w:rsid w:val="000100BD"/>
    <w:rsid w:val="000106DB"/>
    <w:rsid w:val="00010BB5"/>
    <w:rsid w:val="00010E4C"/>
    <w:rsid w:val="00010EF1"/>
    <w:rsid w:val="00010EFA"/>
    <w:rsid w:val="0001121E"/>
    <w:rsid w:val="00011385"/>
    <w:rsid w:val="0001154B"/>
    <w:rsid w:val="00011717"/>
    <w:rsid w:val="0001179C"/>
    <w:rsid w:val="00011AE6"/>
    <w:rsid w:val="00011DB4"/>
    <w:rsid w:val="000122EF"/>
    <w:rsid w:val="000123A7"/>
    <w:rsid w:val="00012594"/>
    <w:rsid w:val="0001361C"/>
    <w:rsid w:val="00013BB4"/>
    <w:rsid w:val="00013C4D"/>
    <w:rsid w:val="00014CDB"/>
    <w:rsid w:val="000153C9"/>
    <w:rsid w:val="0001586B"/>
    <w:rsid w:val="000159C0"/>
    <w:rsid w:val="00015E6F"/>
    <w:rsid w:val="00015E8B"/>
    <w:rsid w:val="000169E8"/>
    <w:rsid w:val="00016B82"/>
    <w:rsid w:val="00016E8F"/>
    <w:rsid w:val="000170CE"/>
    <w:rsid w:val="00017B4D"/>
    <w:rsid w:val="00017E60"/>
    <w:rsid w:val="00020489"/>
    <w:rsid w:val="00020630"/>
    <w:rsid w:val="000208DF"/>
    <w:rsid w:val="00020A67"/>
    <w:rsid w:val="00020B49"/>
    <w:rsid w:val="00020CB4"/>
    <w:rsid w:val="00020ED5"/>
    <w:rsid w:val="0002121A"/>
    <w:rsid w:val="00021E78"/>
    <w:rsid w:val="000220AE"/>
    <w:rsid w:val="00022364"/>
    <w:rsid w:val="00022630"/>
    <w:rsid w:val="000228E2"/>
    <w:rsid w:val="000229DB"/>
    <w:rsid w:val="00022ED6"/>
    <w:rsid w:val="000231C9"/>
    <w:rsid w:val="00023492"/>
    <w:rsid w:val="00023563"/>
    <w:rsid w:val="000235BE"/>
    <w:rsid w:val="000236F7"/>
    <w:rsid w:val="000237A4"/>
    <w:rsid w:val="00023CB5"/>
    <w:rsid w:val="00023D98"/>
    <w:rsid w:val="00023F22"/>
    <w:rsid w:val="00024121"/>
    <w:rsid w:val="00024C65"/>
    <w:rsid w:val="000253A6"/>
    <w:rsid w:val="00025721"/>
    <w:rsid w:val="00025876"/>
    <w:rsid w:val="00025B84"/>
    <w:rsid w:val="00025C6D"/>
    <w:rsid w:val="0002605F"/>
    <w:rsid w:val="0002623F"/>
    <w:rsid w:val="000264FB"/>
    <w:rsid w:val="000267A5"/>
    <w:rsid w:val="00026AFA"/>
    <w:rsid w:val="000276BF"/>
    <w:rsid w:val="00027A3D"/>
    <w:rsid w:val="0003043A"/>
    <w:rsid w:val="0003078B"/>
    <w:rsid w:val="00030C95"/>
    <w:rsid w:val="00030E7D"/>
    <w:rsid w:val="00031168"/>
    <w:rsid w:val="0003128F"/>
    <w:rsid w:val="000317B2"/>
    <w:rsid w:val="000318B5"/>
    <w:rsid w:val="00031B0E"/>
    <w:rsid w:val="00031BB7"/>
    <w:rsid w:val="00031FC4"/>
    <w:rsid w:val="00032198"/>
    <w:rsid w:val="0003278C"/>
    <w:rsid w:val="00032C4E"/>
    <w:rsid w:val="00032C91"/>
    <w:rsid w:val="00032D15"/>
    <w:rsid w:val="00033767"/>
    <w:rsid w:val="00033BEF"/>
    <w:rsid w:val="00033F26"/>
    <w:rsid w:val="00034112"/>
    <w:rsid w:val="00034179"/>
    <w:rsid w:val="00034BE6"/>
    <w:rsid w:val="00035782"/>
    <w:rsid w:val="00035A84"/>
    <w:rsid w:val="00036044"/>
    <w:rsid w:val="00036118"/>
    <w:rsid w:val="00036771"/>
    <w:rsid w:val="000368F8"/>
    <w:rsid w:val="00036EF7"/>
    <w:rsid w:val="000376ED"/>
    <w:rsid w:val="000379F0"/>
    <w:rsid w:val="00037B23"/>
    <w:rsid w:val="00037B78"/>
    <w:rsid w:val="00037E60"/>
    <w:rsid w:val="00040557"/>
    <w:rsid w:val="000406D9"/>
    <w:rsid w:val="00040D37"/>
    <w:rsid w:val="0004156F"/>
    <w:rsid w:val="0004224A"/>
    <w:rsid w:val="00042A4D"/>
    <w:rsid w:val="00042D61"/>
    <w:rsid w:val="000430B6"/>
    <w:rsid w:val="000434C7"/>
    <w:rsid w:val="000439A8"/>
    <w:rsid w:val="00043C18"/>
    <w:rsid w:val="000442AB"/>
    <w:rsid w:val="00044304"/>
    <w:rsid w:val="0004446D"/>
    <w:rsid w:val="00044CB5"/>
    <w:rsid w:val="00044D8C"/>
    <w:rsid w:val="000454F1"/>
    <w:rsid w:val="00045C93"/>
    <w:rsid w:val="00046127"/>
    <w:rsid w:val="0004655C"/>
    <w:rsid w:val="00046955"/>
    <w:rsid w:val="00046E35"/>
    <w:rsid w:val="00046EB6"/>
    <w:rsid w:val="00047536"/>
    <w:rsid w:val="000475BF"/>
    <w:rsid w:val="0005016F"/>
    <w:rsid w:val="000507B2"/>
    <w:rsid w:val="000510E7"/>
    <w:rsid w:val="00051664"/>
    <w:rsid w:val="00051B53"/>
    <w:rsid w:val="00051D21"/>
    <w:rsid w:val="000520A7"/>
    <w:rsid w:val="0005226C"/>
    <w:rsid w:val="000523B9"/>
    <w:rsid w:val="000527E7"/>
    <w:rsid w:val="000529CA"/>
    <w:rsid w:val="00052B2A"/>
    <w:rsid w:val="00052DEC"/>
    <w:rsid w:val="00052ECA"/>
    <w:rsid w:val="000535B2"/>
    <w:rsid w:val="00053711"/>
    <w:rsid w:val="00053A11"/>
    <w:rsid w:val="00053C3F"/>
    <w:rsid w:val="000546D0"/>
    <w:rsid w:val="00054A81"/>
    <w:rsid w:val="00054B19"/>
    <w:rsid w:val="00054F30"/>
    <w:rsid w:val="000558BB"/>
    <w:rsid w:val="00055D08"/>
    <w:rsid w:val="00056077"/>
    <w:rsid w:val="0005690F"/>
    <w:rsid w:val="00056A36"/>
    <w:rsid w:val="00056F09"/>
    <w:rsid w:val="000571CD"/>
    <w:rsid w:val="000572BC"/>
    <w:rsid w:val="00057396"/>
    <w:rsid w:val="000577A9"/>
    <w:rsid w:val="000577C6"/>
    <w:rsid w:val="0005784D"/>
    <w:rsid w:val="000602EC"/>
    <w:rsid w:val="000605FA"/>
    <w:rsid w:val="000607DF"/>
    <w:rsid w:val="0006080B"/>
    <w:rsid w:val="00061B24"/>
    <w:rsid w:val="000620FF"/>
    <w:rsid w:val="00062315"/>
    <w:rsid w:val="00062A40"/>
    <w:rsid w:val="00063956"/>
    <w:rsid w:val="00063CAD"/>
    <w:rsid w:val="00063E3A"/>
    <w:rsid w:val="000646A2"/>
    <w:rsid w:val="000647F4"/>
    <w:rsid w:val="00064B32"/>
    <w:rsid w:val="00064F06"/>
    <w:rsid w:val="000654F3"/>
    <w:rsid w:val="00065537"/>
    <w:rsid w:val="00065652"/>
    <w:rsid w:val="0006617A"/>
    <w:rsid w:val="000667CE"/>
    <w:rsid w:val="00067232"/>
    <w:rsid w:val="000675FA"/>
    <w:rsid w:val="00067C75"/>
    <w:rsid w:val="0007046C"/>
    <w:rsid w:val="00070CAF"/>
    <w:rsid w:val="00071837"/>
    <w:rsid w:val="00071DE6"/>
    <w:rsid w:val="00072047"/>
    <w:rsid w:val="000720F8"/>
    <w:rsid w:val="00072526"/>
    <w:rsid w:val="0007281F"/>
    <w:rsid w:val="00072D96"/>
    <w:rsid w:val="00073219"/>
    <w:rsid w:val="0007338F"/>
    <w:rsid w:val="00073494"/>
    <w:rsid w:val="00073A0F"/>
    <w:rsid w:val="00073AC7"/>
    <w:rsid w:val="00073B10"/>
    <w:rsid w:val="00073B16"/>
    <w:rsid w:val="00073F1B"/>
    <w:rsid w:val="00074308"/>
    <w:rsid w:val="00074636"/>
    <w:rsid w:val="00074F02"/>
    <w:rsid w:val="00075371"/>
    <w:rsid w:val="00075496"/>
    <w:rsid w:val="000756F1"/>
    <w:rsid w:val="0007571C"/>
    <w:rsid w:val="00075A77"/>
    <w:rsid w:val="00075C34"/>
    <w:rsid w:val="00075CFE"/>
    <w:rsid w:val="0007603A"/>
    <w:rsid w:val="0007640C"/>
    <w:rsid w:val="000767FE"/>
    <w:rsid w:val="00076804"/>
    <w:rsid w:val="000770E3"/>
    <w:rsid w:val="00077C7A"/>
    <w:rsid w:val="00080156"/>
    <w:rsid w:val="0008057D"/>
    <w:rsid w:val="000805F8"/>
    <w:rsid w:val="000807DD"/>
    <w:rsid w:val="00080F1B"/>
    <w:rsid w:val="0008105C"/>
    <w:rsid w:val="00081146"/>
    <w:rsid w:val="000812C5"/>
    <w:rsid w:val="000820C2"/>
    <w:rsid w:val="00082391"/>
    <w:rsid w:val="000825A9"/>
    <w:rsid w:val="0008276E"/>
    <w:rsid w:val="00082AD2"/>
    <w:rsid w:val="00082BDA"/>
    <w:rsid w:val="00082F53"/>
    <w:rsid w:val="000833D0"/>
    <w:rsid w:val="00083615"/>
    <w:rsid w:val="00083751"/>
    <w:rsid w:val="0008407D"/>
    <w:rsid w:val="0008429A"/>
    <w:rsid w:val="000843AA"/>
    <w:rsid w:val="000848F1"/>
    <w:rsid w:val="000850D9"/>
    <w:rsid w:val="000856C5"/>
    <w:rsid w:val="00085894"/>
    <w:rsid w:val="0008593A"/>
    <w:rsid w:val="00085991"/>
    <w:rsid w:val="00085D84"/>
    <w:rsid w:val="00086281"/>
    <w:rsid w:val="00086CE7"/>
    <w:rsid w:val="00086F99"/>
    <w:rsid w:val="00087241"/>
    <w:rsid w:val="00087360"/>
    <w:rsid w:val="00087645"/>
    <w:rsid w:val="00087649"/>
    <w:rsid w:val="00087C9E"/>
    <w:rsid w:val="00087CF9"/>
    <w:rsid w:val="000902DB"/>
    <w:rsid w:val="000905A1"/>
    <w:rsid w:val="000909AF"/>
    <w:rsid w:val="00090ACD"/>
    <w:rsid w:val="00090BD2"/>
    <w:rsid w:val="00091338"/>
    <w:rsid w:val="000918A2"/>
    <w:rsid w:val="00091921"/>
    <w:rsid w:val="0009222B"/>
    <w:rsid w:val="000930FF"/>
    <w:rsid w:val="00093291"/>
    <w:rsid w:val="00093353"/>
    <w:rsid w:val="000934C2"/>
    <w:rsid w:val="00093729"/>
    <w:rsid w:val="00093AF8"/>
    <w:rsid w:val="00093D5B"/>
    <w:rsid w:val="000943DD"/>
    <w:rsid w:val="000948C2"/>
    <w:rsid w:val="00094A89"/>
    <w:rsid w:val="00094C08"/>
    <w:rsid w:val="00094F37"/>
    <w:rsid w:val="00095447"/>
    <w:rsid w:val="00095963"/>
    <w:rsid w:val="00095A35"/>
    <w:rsid w:val="00095B66"/>
    <w:rsid w:val="00096BD2"/>
    <w:rsid w:val="00097445"/>
    <w:rsid w:val="000976E4"/>
    <w:rsid w:val="00097AB6"/>
    <w:rsid w:val="000A0C40"/>
    <w:rsid w:val="000A0C57"/>
    <w:rsid w:val="000A1054"/>
    <w:rsid w:val="000A129E"/>
    <w:rsid w:val="000A133F"/>
    <w:rsid w:val="000A1BFF"/>
    <w:rsid w:val="000A1C20"/>
    <w:rsid w:val="000A1ECC"/>
    <w:rsid w:val="000A1EEA"/>
    <w:rsid w:val="000A33FA"/>
    <w:rsid w:val="000A3815"/>
    <w:rsid w:val="000A3F8C"/>
    <w:rsid w:val="000A43FE"/>
    <w:rsid w:val="000A4736"/>
    <w:rsid w:val="000A49F0"/>
    <w:rsid w:val="000A4BC0"/>
    <w:rsid w:val="000A50A6"/>
    <w:rsid w:val="000A50E7"/>
    <w:rsid w:val="000A53DB"/>
    <w:rsid w:val="000A571C"/>
    <w:rsid w:val="000A580D"/>
    <w:rsid w:val="000A584F"/>
    <w:rsid w:val="000A612F"/>
    <w:rsid w:val="000A6793"/>
    <w:rsid w:val="000A67BE"/>
    <w:rsid w:val="000A6BCA"/>
    <w:rsid w:val="000A7105"/>
    <w:rsid w:val="000A7600"/>
    <w:rsid w:val="000A7CE9"/>
    <w:rsid w:val="000A7F62"/>
    <w:rsid w:val="000B06C0"/>
    <w:rsid w:val="000B0890"/>
    <w:rsid w:val="000B09A2"/>
    <w:rsid w:val="000B0C84"/>
    <w:rsid w:val="000B0E3A"/>
    <w:rsid w:val="000B15F3"/>
    <w:rsid w:val="000B171B"/>
    <w:rsid w:val="000B1F6E"/>
    <w:rsid w:val="000B2090"/>
    <w:rsid w:val="000B27E0"/>
    <w:rsid w:val="000B29EC"/>
    <w:rsid w:val="000B2D04"/>
    <w:rsid w:val="000B3023"/>
    <w:rsid w:val="000B312F"/>
    <w:rsid w:val="000B3324"/>
    <w:rsid w:val="000B336C"/>
    <w:rsid w:val="000B33AB"/>
    <w:rsid w:val="000B3813"/>
    <w:rsid w:val="000B3913"/>
    <w:rsid w:val="000B3B52"/>
    <w:rsid w:val="000B4924"/>
    <w:rsid w:val="000B4B23"/>
    <w:rsid w:val="000B4EE6"/>
    <w:rsid w:val="000B4FDC"/>
    <w:rsid w:val="000B531B"/>
    <w:rsid w:val="000B5353"/>
    <w:rsid w:val="000B5483"/>
    <w:rsid w:val="000B5725"/>
    <w:rsid w:val="000B5932"/>
    <w:rsid w:val="000B5B10"/>
    <w:rsid w:val="000B6E10"/>
    <w:rsid w:val="000B7564"/>
    <w:rsid w:val="000B78CE"/>
    <w:rsid w:val="000B7D86"/>
    <w:rsid w:val="000C08BB"/>
    <w:rsid w:val="000C0A9C"/>
    <w:rsid w:val="000C0AD0"/>
    <w:rsid w:val="000C0BCA"/>
    <w:rsid w:val="000C0CBE"/>
    <w:rsid w:val="000C1019"/>
    <w:rsid w:val="000C145F"/>
    <w:rsid w:val="000C1913"/>
    <w:rsid w:val="000C1D9D"/>
    <w:rsid w:val="000C1F8E"/>
    <w:rsid w:val="000C23FB"/>
    <w:rsid w:val="000C2492"/>
    <w:rsid w:val="000C2911"/>
    <w:rsid w:val="000C2E7C"/>
    <w:rsid w:val="000C34BC"/>
    <w:rsid w:val="000C3C17"/>
    <w:rsid w:val="000C3E6A"/>
    <w:rsid w:val="000C3FC6"/>
    <w:rsid w:val="000C423D"/>
    <w:rsid w:val="000C427D"/>
    <w:rsid w:val="000C436D"/>
    <w:rsid w:val="000C46DF"/>
    <w:rsid w:val="000C4726"/>
    <w:rsid w:val="000C48AD"/>
    <w:rsid w:val="000C48C2"/>
    <w:rsid w:val="000C49DF"/>
    <w:rsid w:val="000C4B6F"/>
    <w:rsid w:val="000C51D6"/>
    <w:rsid w:val="000C53E8"/>
    <w:rsid w:val="000C55AE"/>
    <w:rsid w:val="000C55CC"/>
    <w:rsid w:val="000C568C"/>
    <w:rsid w:val="000C5BF3"/>
    <w:rsid w:val="000C6242"/>
    <w:rsid w:val="000C62B2"/>
    <w:rsid w:val="000C6507"/>
    <w:rsid w:val="000C6DAC"/>
    <w:rsid w:val="000C7758"/>
    <w:rsid w:val="000C7933"/>
    <w:rsid w:val="000D0952"/>
    <w:rsid w:val="000D0A25"/>
    <w:rsid w:val="000D10B4"/>
    <w:rsid w:val="000D1113"/>
    <w:rsid w:val="000D114B"/>
    <w:rsid w:val="000D1643"/>
    <w:rsid w:val="000D2551"/>
    <w:rsid w:val="000D41F4"/>
    <w:rsid w:val="000D4302"/>
    <w:rsid w:val="000D44D3"/>
    <w:rsid w:val="000D4843"/>
    <w:rsid w:val="000D49FF"/>
    <w:rsid w:val="000D4DD4"/>
    <w:rsid w:val="000D5631"/>
    <w:rsid w:val="000D56AE"/>
    <w:rsid w:val="000D63F6"/>
    <w:rsid w:val="000D644D"/>
    <w:rsid w:val="000D6492"/>
    <w:rsid w:val="000D6F7C"/>
    <w:rsid w:val="000D702F"/>
    <w:rsid w:val="000D7198"/>
    <w:rsid w:val="000D7513"/>
    <w:rsid w:val="000D766E"/>
    <w:rsid w:val="000D7A51"/>
    <w:rsid w:val="000D7EEF"/>
    <w:rsid w:val="000E0149"/>
    <w:rsid w:val="000E0457"/>
    <w:rsid w:val="000E0817"/>
    <w:rsid w:val="000E099B"/>
    <w:rsid w:val="000E0DA6"/>
    <w:rsid w:val="000E14DA"/>
    <w:rsid w:val="000E1856"/>
    <w:rsid w:val="000E1FAB"/>
    <w:rsid w:val="000E20CD"/>
    <w:rsid w:val="000E2581"/>
    <w:rsid w:val="000E2793"/>
    <w:rsid w:val="000E286F"/>
    <w:rsid w:val="000E2F39"/>
    <w:rsid w:val="000E33E4"/>
    <w:rsid w:val="000E3614"/>
    <w:rsid w:val="000E3A51"/>
    <w:rsid w:val="000E3DFA"/>
    <w:rsid w:val="000E40CF"/>
    <w:rsid w:val="000E4AAE"/>
    <w:rsid w:val="000E4D79"/>
    <w:rsid w:val="000E5953"/>
    <w:rsid w:val="000E59FA"/>
    <w:rsid w:val="000E5D98"/>
    <w:rsid w:val="000E61C8"/>
    <w:rsid w:val="000E6553"/>
    <w:rsid w:val="000E6B33"/>
    <w:rsid w:val="000E6E51"/>
    <w:rsid w:val="000E7008"/>
    <w:rsid w:val="000E7094"/>
    <w:rsid w:val="000E7178"/>
    <w:rsid w:val="000E7725"/>
    <w:rsid w:val="000F01A8"/>
    <w:rsid w:val="000F02D3"/>
    <w:rsid w:val="000F05AD"/>
    <w:rsid w:val="000F174F"/>
    <w:rsid w:val="000F19D9"/>
    <w:rsid w:val="000F1F6B"/>
    <w:rsid w:val="000F211A"/>
    <w:rsid w:val="000F2315"/>
    <w:rsid w:val="000F2457"/>
    <w:rsid w:val="000F270B"/>
    <w:rsid w:val="000F2F3F"/>
    <w:rsid w:val="000F3025"/>
    <w:rsid w:val="000F3057"/>
    <w:rsid w:val="000F35A6"/>
    <w:rsid w:val="000F3650"/>
    <w:rsid w:val="000F38FB"/>
    <w:rsid w:val="000F3C49"/>
    <w:rsid w:val="000F43E6"/>
    <w:rsid w:val="000F446A"/>
    <w:rsid w:val="000F4818"/>
    <w:rsid w:val="000F497E"/>
    <w:rsid w:val="000F4EB9"/>
    <w:rsid w:val="000F5397"/>
    <w:rsid w:val="000F5BD6"/>
    <w:rsid w:val="000F5C84"/>
    <w:rsid w:val="000F6356"/>
    <w:rsid w:val="000F6513"/>
    <w:rsid w:val="000F6847"/>
    <w:rsid w:val="000F6901"/>
    <w:rsid w:val="000F69FE"/>
    <w:rsid w:val="000F6F9C"/>
    <w:rsid w:val="000F738E"/>
    <w:rsid w:val="000F76F5"/>
    <w:rsid w:val="000F7790"/>
    <w:rsid w:val="000F783F"/>
    <w:rsid w:val="000F7B17"/>
    <w:rsid w:val="000F7FC9"/>
    <w:rsid w:val="00100077"/>
    <w:rsid w:val="0010067A"/>
    <w:rsid w:val="00101632"/>
    <w:rsid w:val="001019CB"/>
    <w:rsid w:val="0010293D"/>
    <w:rsid w:val="00102BB4"/>
    <w:rsid w:val="001030BF"/>
    <w:rsid w:val="00103112"/>
    <w:rsid w:val="00103401"/>
    <w:rsid w:val="00103704"/>
    <w:rsid w:val="00103B4B"/>
    <w:rsid w:val="00103B75"/>
    <w:rsid w:val="00103FEF"/>
    <w:rsid w:val="001040A5"/>
    <w:rsid w:val="00104174"/>
    <w:rsid w:val="00104F90"/>
    <w:rsid w:val="0010522A"/>
    <w:rsid w:val="00105238"/>
    <w:rsid w:val="00105269"/>
    <w:rsid w:val="0010538A"/>
    <w:rsid w:val="0010547F"/>
    <w:rsid w:val="0010590A"/>
    <w:rsid w:val="00105B34"/>
    <w:rsid w:val="00105C38"/>
    <w:rsid w:val="00105CF8"/>
    <w:rsid w:val="00105D25"/>
    <w:rsid w:val="00106247"/>
    <w:rsid w:val="00106AE0"/>
    <w:rsid w:val="00107018"/>
    <w:rsid w:val="0010709D"/>
    <w:rsid w:val="001072D5"/>
    <w:rsid w:val="00107E0B"/>
    <w:rsid w:val="00107EB2"/>
    <w:rsid w:val="001104E4"/>
    <w:rsid w:val="001105A0"/>
    <w:rsid w:val="00110A01"/>
    <w:rsid w:val="00110D51"/>
    <w:rsid w:val="00111510"/>
    <w:rsid w:val="00111E89"/>
    <w:rsid w:val="0011262B"/>
    <w:rsid w:val="00112D06"/>
    <w:rsid w:val="0011406B"/>
    <w:rsid w:val="001142DB"/>
    <w:rsid w:val="00114660"/>
    <w:rsid w:val="00114BC8"/>
    <w:rsid w:val="001151CB"/>
    <w:rsid w:val="0011532C"/>
    <w:rsid w:val="00115876"/>
    <w:rsid w:val="00115B5C"/>
    <w:rsid w:val="00115C4D"/>
    <w:rsid w:val="00115CEF"/>
    <w:rsid w:val="00115D6C"/>
    <w:rsid w:val="00116096"/>
    <w:rsid w:val="00116422"/>
    <w:rsid w:val="001165F6"/>
    <w:rsid w:val="00116723"/>
    <w:rsid w:val="00116BF7"/>
    <w:rsid w:val="00116C69"/>
    <w:rsid w:val="00116D53"/>
    <w:rsid w:val="00116DC0"/>
    <w:rsid w:val="00117597"/>
    <w:rsid w:val="00117B57"/>
    <w:rsid w:val="001208B6"/>
    <w:rsid w:val="00120E6D"/>
    <w:rsid w:val="00120ECD"/>
    <w:rsid w:val="001211DE"/>
    <w:rsid w:val="00121340"/>
    <w:rsid w:val="0012147A"/>
    <w:rsid w:val="001214E7"/>
    <w:rsid w:val="0012169D"/>
    <w:rsid w:val="0012175D"/>
    <w:rsid w:val="00121AB4"/>
    <w:rsid w:val="00121C4F"/>
    <w:rsid w:val="00121DE4"/>
    <w:rsid w:val="00121E0A"/>
    <w:rsid w:val="00121FBB"/>
    <w:rsid w:val="0012207E"/>
    <w:rsid w:val="001220E2"/>
    <w:rsid w:val="00122255"/>
    <w:rsid w:val="00122318"/>
    <w:rsid w:val="00122426"/>
    <w:rsid w:val="00122603"/>
    <w:rsid w:val="00122754"/>
    <w:rsid w:val="0012286E"/>
    <w:rsid w:val="00122A9D"/>
    <w:rsid w:val="00122C54"/>
    <w:rsid w:val="001233C6"/>
    <w:rsid w:val="00123680"/>
    <w:rsid w:val="00123968"/>
    <w:rsid w:val="0012400A"/>
    <w:rsid w:val="00125536"/>
    <w:rsid w:val="00125A0C"/>
    <w:rsid w:val="00126083"/>
    <w:rsid w:val="001260D8"/>
    <w:rsid w:val="0012659E"/>
    <w:rsid w:val="00126933"/>
    <w:rsid w:val="001269D7"/>
    <w:rsid w:val="00126DA2"/>
    <w:rsid w:val="00126F68"/>
    <w:rsid w:val="001272D0"/>
    <w:rsid w:val="001273C6"/>
    <w:rsid w:val="001274B4"/>
    <w:rsid w:val="00127628"/>
    <w:rsid w:val="00127B70"/>
    <w:rsid w:val="00127E44"/>
    <w:rsid w:val="00127FB1"/>
    <w:rsid w:val="001300F5"/>
    <w:rsid w:val="00130C4F"/>
    <w:rsid w:val="00130FF0"/>
    <w:rsid w:val="00131538"/>
    <w:rsid w:val="001315F9"/>
    <w:rsid w:val="00131AF7"/>
    <w:rsid w:val="0013246D"/>
    <w:rsid w:val="001325AB"/>
    <w:rsid w:val="00132A52"/>
    <w:rsid w:val="00132C03"/>
    <w:rsid w:val="00132F67"/>
    <w:rsid w:val="0013333C"/>
    <w:rsid w:val="001337DF"/>
    <w:rsid w:val="00133E23"/>
    <w:rsid w:val="001340EA"/>
    <w:rsid w:val="0013412F"/>
    <w:rsid w:val="00134468"/>
    <w:rsid w:val="00134E3E"/>
    <w:rsid w:val="00134E9F"/>
    <w:rsid w:val="00134FB6"/>
    <w:rsid w:val="001352A2"/>
    <w:rsid w:val="001355F1"/>
    <w:rsid w:val="00135759"/>
    <w:rsid w:val="00135FBA"/>
    <w:rsid w:val="00136062"/>
    <w:rsid w:val="0013623F"/>
    <w:rsid w:val="001366E5"/>
    <w:rsid w:val="001367C1"/>
    <w:rsid w:val="001375F0"/>
    <w:rsid w:val="0013771D"/>
    <w:rsid w:val="00137DB6"/>
    <w:rsid w:val="00137F50"/>
    <w:rsid w:val="00140B8F"/>
    <w:rsid w:val="00140D12"/>
    <w:rsid w:val="001419AB"/>
    <w:rsid w:val="00141E77"/>
    <w:rsid w:val="0014289F"/>
    <w:rsid w:val="001428BB"/>
    <w:rsid w:val="00142A3E"/>
    <w:rsid w:val="00142C04"/>
    <w:rsid w:val="00142C6A"/>
    <w:rsid w:val="00142DB0"/>
    <w:rsid w:val="0014307C"/>
    <w:rsid w:val="00143086"/>
    <w:rsid w:val="0014319F"/>
    <w:rsid w:val="00143403"/>
    <w:rsid w:val="00143618"/>
    <w:rsid w:val="001439EA"/>
    <w:rsid w:val="00143EA8"/>
    <w:rsid w:val="00144BE8"/>
    <w:rsid w:val="00144D29"/>
    <w:rsid w:val="00145554"/>
    <w:rsid w:val="001460AD"/>
    <w:rsid w:val="00146393"/>
    <w:rsid w:val="00146A67"/>
    <w:rsid w:val="00146A88"/>
    <w:rsid w:val="00146BE8"/>
    <w:rsid w:val="00146E29"/>
    <w:rsid w:val="00146EBB"/>
    <w:rsid w:val="001476E7"/>
    <w:rsid w:val="00147736"/>
    <w:rsid w:val="001504B9"/>
    <w:rsid w:val="00150560"/>
    <w:rsid w:val="0015087A"/>
    <w:rsid w:val="00150EB8"/>
    <w:rsid w:val="00150EC9"/>
    <w:rsid w:val="001511C3"/>
    <w:rsid w:val="00151730"/>
    <w:rsid w:val="00151CE5"/>
    <w:rsid w:val="00152334"/>
    <w:rsid w:val="00152432"/>
    <w:rsid w:val="0015267B"/>
    <w:rsid w:val="00152D48"/>
    <w:rsid w:val="00152F19"/>
    <w:rsid w:val="001533D3"/>
    <w:rsid w:val="001533E0"/>
    <w:rsid w:val="00153B8D"/>
    <w:rsid w:val="00153CEB"/>
    <w:rsid w:val="00153ED2"/>
    <w:rsid w:val="00153F67"/>
    <w:rsid w:val="00154199"/>
    <w:rsid w:val="00154359"/>
    <w:rsid w:val="0015474A"/>
    <w:rsid w:val="001548A2"/>
    <w:rsid w:val="00155214"/>
    <w:rsid w:val="0015597D"/>
    <w:rsid w:val="00155B85"/>
    <w:rsid w:val="00155B90"/>
    <w:rsid w:val="00155C10"/>
    <w:rsid w:val="00155EE6"/>
    <w:rsid w:val="00155F0B"/>
    <w:rsid w:val="001568EE"/>
    <w:rsid w:val="00156C25"/>
    <w:rsid w:val="00157371"/>
    <w:rsid w:val="001578A7"/>
    <w:rsid w:val="0015795E"/>
    <w:rsid w:val="001579BC"/>
    <w:rsid w:val="00157CEC"/>
    <w:rsid w:val="00157FD9"/>
    <w:rsid w:val="00160481"/>
    <w:rsid w:val="00160724"/>
    <w:rsid w:val="001613BB"/>
    <w:rsid w:val="00161B01"/>
    <w:rsid w:val="0016230F"/>
    <w:rsid w:val="0016260A"/>
    <w:rsid w:val="00162C81"/>
    <w:rsid w:val="00163058"/>
    <w:rsid w:val="00163078"/>
    <w:rsid w:val="001630EB"/>
    <w:rsid w:val="00163BE3"/>
    <w:rsid w:val="00163ECD"/>
    <w:rsid w:val="001649FA"/>
    <w:rsid w:val="00164A6F"/>
    <w:rsid w:val="00164C69"/>
    <w:rsid w:val="00164D45"/>
    <w:rsid w:val="001655C5"/>
    <w:rsid w:val="001655CC"/>
    <w:rsid w:val="001657E8"/>
    <w:rsid w:val="00165893"/>
    <w:rsid w:val="00165BE7"/>
    <w:rsid w:val="00165CC4"/>
    <w:rsid w:val="00165D1C"/>
    <w:rsid w:val="00165E64"/>
    <w:rsid w:val="00166350"/>
    <w:rsid w:val="001664E1"/>
    <w:rsid w:val="0016667A"/>
    <w:rsid w:val="00166EA5"/>
    <w:rsid w:val="00166F5C"/>
    <w:rsid w:val="001673FA"/>
    <w:rsid w:val="00167436"/>
    <w:rsid w:val="00167C1F"/>
    <w:rsid w:val="00167C93"/>
    <w:rsid w:val="00170056"/>
    <w:rsid w:val="00170609"/>
    <w:rsid w:val="00170C0A"/>
    <w:rsid w:val="0017114E"/>
    <w:rsid w:val="00171208"/>
    <w:rsid w:val="00171C7F"/>
    <w:rsid w:val="00171CF5"/>
    <w:rsid w:val="001721BB"/>
    <w:rsid w:val="00172617"/>
    <w:rsid w:val="00172659"/>
    <w:rsid w:val="001726F7"/>
    <w:rsid w:val="00172984"/>
    <w:rsid w:val="00172B86"/>
    <w:rsid w:val="00172F8A"/>
    <w:rsid w:val="00173A6B"/>
    <w:rsid w:val="00173B16"/>
    <w:rsid w:val="001744FF"/>
    <w:rsid w:val="00174890"/>
    <w:rsid w:val="00174A5C"/>
    <w:rsid w:val="00174B46"/>
    <w:rsid w:val="00175344"/>
    <w:rsid w:val="00175AE9"/>
    <w:rsid w:val="00175B13"/>
    <w:rsid w:val="00175B4F"/>
    <w:rsid w:val="00176116"/>
    <w:rsid w:val="0017625F"/>
    <w:rsid w:val="00176455"/>
    <w:rsid w:val="00176A9B"/>
    <w:rsid w:val="001771DB"/>
    <w:rsid w:val="0017736A"/>
    <w:rsid w:val="0017768B"/>
    <w:rsid w:val="00177923"/>
    <w:rsid w:val="00177A06"/>
    <w:rsid w:val="00177D56"/>
    <w:rsid w:val="00177F2B"/>
    <w:rsid w:val="001800BD"/>
    <w:rsid w:val="0018068D"/>
    <w:rsid w:val="0018086A"/>
    <w:rsid w:val="00180B53"/>
    <w:rsid w:val="001815D7"/>
    <w:rsid w:val="00182593"/>
    <w:rsid w:val="00182BF2"/>
    <w:rsid w:val="00182E5A"/>
    <w:rsid w:val="00182FF3"/>
    <w:rsid w:val="00183027"/>
    <w:rsid w:val="00183080"/>
    <w:rsid w:val="00183151"/>
    <w:rsid w:val="00183517"/>
    <w:rsid w:val="001836BB"/>
    <w:rsid w:val="001837DF"/>
    <w:rsid w:val="0018382B"/>
    <w:rsid w:val="00183D39"/>
    <w:rsid w:val="00183D8A"/>
    <w:rsid w:val="001842E9"/>
    <w:rsid w:val="00184A62"/>
    <w:rsid w:val="00184C9B"/>
    <w:rsid w:val="00185167"/>
    <w:rsid w:val="0018569E"/>
    <w:rsid w:val="00185B10"/>
    <w:rsid w:val="0018659E"/>
    <w:rsid w:val="00186874"/>
    <w:rsid w:val="001875B3"/>
    <w:rsid w:val="001876A0"/>
    <w:rsid w:val="00187808"/>
    <w:rsid w:val="0018793C"/>
    <w:rsid w:val="00187966"/>
    <w:rsid w:val="00187D9C"/>
    <w:rsid w:val="00190939"/>
    <w:rsid w:val="001909D8"/>
    <w:rsid w:val="00190C96"/>
    <w:rsid w:val="001911E1"/>
    <w:rsid w:val="00191418"/>
    <w:rsid w:val="001914A5"/>
    <w:rsid w:val="001914EF"/>
    <w:rsid w:val="0019158D"/>
    <w:rsid w:val="0019171D"/>
    <w:rsid w:val="001917BA"/>
    <w:rsid w:val="00191E95"/>
    <w:rsid w:val="00192157"/>
    <w:rsid w:val="001924F4"/>
    <w:rsid w:val="00192530"/>
    <w:rsid w:val="001925AF"/>
    <w:rsid w:val="00192AFF"/>
    <w:rsid w:val="00192C0F"/>
    <w:rsid w:val="00192E72"/>
    <w:rsid w:val="00192F39"/>
    <w:rsid w:val="00193224"/>
    <w:rsid w:val="00193332"/>
    <w:rsid w:val="00193831"/>
    <w:rsid w:val="00193C2D"/>
    <w:rsid w:val="001940CD"/>
    <w:rsid w:val="0019487D"/>
    <w:rsid w:val="00194961"/>
    <w:rsid w:val="00195650"/>
    <w:rsid w:val="00195748"/>
    <w:rsid w:val="00195F2B"/>
    <w:rsid w:val="0019634B"/>
    <w:rsid w:val="00196765"/>
    <w:rsid w:val="001968F8"/>
    <w:rsid w:val="0019696E"/>
    <w:rsid w:val="00196F0A"/>
    <w:rsid w:val="001971CF"/>
    <w:rsid w:val="001971D6"/>
    <w:rsid w:val="00197580"/>
    <w:rsid w:val="001A0193"/>
    <w:rsid w:val="001A045A"/>
    <w:rsid w:val="001A0F75"/>
    <w:rsid w:val="001A1132"/>
    <w:rsid w:val="001A11CE"/>
    <w:rsid w:val="001A128F"/>
    <w:rsid w:val="001A1EF5"/>
    <w:rsid w:val="001A2370"/>
    <w:rsid w:val="001A2B09"/>
    <w:rsid w:val="001A2B1E"/>
    <w:rsid w:val="001A2BF6"/>
    <w:rsid w:val="001A341D"/>
    <w:rsid w:val="001A36F3"/>
    <w:rsid w:val="001A36FC"/>
    <w:rsid w:val="001A3E6D"/>
    <w:rsid w:val="001A41EE"/>
    <w:rsid w:val="001A4B43"/>
    <w:rsid w:val="001A5015"/>
    <w:rsid w:val="001A59E6"/>
    <w:rsid w:val="001A6200"/>
    <w:rsid w:val="001A66CB"/>
    <w:rsid w:val="001A6B0F"/>
    <w:rsid w:val="001A6C94"/>
    <w:rsid w:val="001A7027"/>
    <w:rsid w:val="001A7073"/>
    <w:rsid w:val="001A70E5"/>
    <w:rsid w:val="001A7634"/>
    <w:rsid w:val="001A78C3"/>
    <w:rsid w:val="001A7AAA"/>
    <w:rsid w:val="001A7F21"/>
    <w:rsid w:val="001A7F76"/>
    <w:rsid w:val="001B0A86"/>
    <w:rsid w:val="001B0D77"/>
    <w:rsid w:val="001B11E1"/>
    <w:rsid w:val="001B15AA"/>
    <w:rsid w:val="001B16B9"/>
    <w:rsid w:val="001B1A72"/>
    <w:rsid w:val="001B1E01"/>
    <w:rsid w:val="001B2349"/>
    <w:rsid w:val="001B28C0"/>
    <w:rsid w:val="001B298D"/>
    <w:rsid w:val="001B2DE6"/>
    <w:rsid w:val="001B2FEE"/>
    <w:rsid w:val="001B376D"/>
    <w:rsid w:val="001B3924"/>
    <w:rsid w:val="001B3A23"/>
    <w:rsid w:val="001B3C1C"/>
    <w:rsid w:val="001B4361"/>
    <w:rsid w:val="001B49D2"/>
    <w:rsid w:val="001B517A"/>
    <w:rsid w:val="001B54A7"/>
    <w:rsid w:val="001B5700"/>
    <w:rsid w:val="001B5CE2"/>
    <w:rsid w:val="001B6504"/>
    <w:rsid w:val="001B66E0"/>
    <w:rsid w:val="001B709A"/>
    <w:rsid w:val="001B7173"/>
    <w:rsid w:val="001C010A"/>
    <w:rsid w:val="001C04F2"/>
    <w:rsid w:val="001C0AA1"/>
    <w:rsid w:val="001C144E"/>
    <w:rsid w:val="001C17E4"/>
    <w:rsid w:val="001C204C"/>
    <w:rsid w:val="001C21B0"/>
    <w:rsid w:val="001C245E"/>
    <w:rsid w:val="001C2D82"/>
    <w:rsid w:val="001C3CDE"/>
    <w:rsid w:val="001C3FD6"/>
    <w:rsid w:val="001C406F"/>
    <w:rsid w:val="001C47A4"/>
    <w:rsid w:val="001C4B54"/>
    <w:rsid w:val="001C5172"/>
    <w:rsid w:val="001C51E5"/>
    <w:rsid w:val="001C556A"/>
    <w:rsid w:val="001C5792"/>
    <w:rsid w:val="001C5A47"/>
    <w:rsid w:val="001C5AF1"/>
    <w:rsid w:val="001C5BF9"/>
    <w:rsid w:val="001C628E"/>
    <w:rsid w:val="001C6A0C"/>
    <w:rsid w:val="001C6ACF"/>
    <w:rsid w:val="001C6EAD"/>
    <w:rsid w:val="001C71F4"/>
    <w:rsid w:val="001C79D5"/>
    <w:rsid w:val="001C7D5D"/>
    <w:rsid w:val="001D00DB"/>
    <w:rsid w:val="001D04B0"/>
    <w:rsid w:val="001D08F6"/>
    <w:rsid w:val="001D0AF8"/>
    <w:rsid w:val="001D0D4B"/>
    <w:rsid w:val="001D12D8"/>
    <w:rsid w:val="001D1750"/>
    <w:rsid w:val="001D1B82"/>
    <w:rsid w:val="001D2297"/>
    <w:rsid w:val="001D22EA"/>
    <w:rsid w:val="001D2319"/>
    <w:rsid w:val="001D2695"/>
    <w:rsid w:val="001D2AA2"/>
    <w:rsid w:val="001D2E68"/>
    <w:rsid w:val="001D3216"/>
    <w:rsid w:val="001D33A5"/>
    <w:rsid w:val="001D3412"/>
    <w:rsid w:val="001D394C"/>
    <w:rsid w:val="001D3AF1"/>
    <w:rsid w:val="001D4543"/>
    <w:rsid w:val="001D4616"/>
    <w:rsid w:val="001D4E93"/>
    <w:rsid w:val="001D5387"/>
    <w:rsid w:val="001D54A8"/>
    <w:rsid w:val="001D56C7"/>
    <w:rsid w:val="001D57B2"/>
    <w:rsid w:val="001D5918"/>
    <w:rsid w:val="001D5D06"/>
    <w:rsid w:val="001D6237"/>
    <w:rsid w:val="001D63C7"/>
    <w:rsid w:val="001D654E"/>
    <w:rsid w:val="001D6595"/>
    <w:rsid w:val="001D68A8"/>
    <w:rsid w:val="001D6A56"/>
    <w:rsid w:val="001D6AC5"/>
    <w:rsid w:val="001D7373"/>
    <w:rsid w:val="001D76C7"/>
    <w:rsid w:val="001D7AAF"/>
    <w:rsid w:val="001D7F7B"/>
    <w:rsid w:val="001E128B"/>
    <w:rsid w:val="001E1BBB"/>
    <w:rsid w:val="001E204C"/>
    <w:rsid w:val="001E22AB"/>
    <w:rsid w:val="001E2392"/>
    <w:rsid w:val="001E2B5E"/>
    <w:rsid w:val="001E2EA6"/>
    <w:rsid w:val="001E2F20"/>
    <w:rsid w:val="001E36B1"/>
    <w:rsid w:val="001E3833"/>
    <w:rsid w:val="001E3A84"/>
    <w:rsid w:val="001E3BE8"/>
    <w:rsid w:val="001E4406"/>
    <w:rsid w:val="001E492A"/>
    <w:rsid w:val="001E51EF"/>
    <w:rsid w:val="001E533B"/>
    <w:rsid w:val="001E5852"/>
    <w:rsid w:val="001E5D37"/>
    <w:rsid w:val="001E5E4B"/>
    <w:rsid w:val="001E5E72"/>
    <w:rsid w:val="001E6F21"/>
    <w:rsid w:val="001E6FEE"/>
    <w:rsid w:val="001E7353"/>
    <w:rsid w:val="001E7E0B"/>
    <w:rsid w:val="001E7E87"/>
    <w:rsid w:val="001E7ED1"/>
    <w:rsid w:val="001F004F"/>
    <w:rsid w:val="001F0C5B"/>
    <w:rsid w:val="001F0D51"/>
    <w:rsid w:val="001F1034"/>
    <w:rsid w:val="001F1892"/>
    <w:rsid w:val="001F2194"/>
    <w:rsid w:val="001F252D"/>
    <w:rsid w:val="001F2833"/>
    <w:rsid w:val="001F28E5"/>
    <w:rsid w:val="001F3096"/>
    <w:rsid w:val="001F36ED"/>
    <w:rsid w:val="001F385B"/>
    <w:rsid w:val="001F3963"/>
    <w:rsid w:val="001F40A0"/>
    <w:rsid w:val="001F41EE"/>
    <w:rsid w:val="001F45FC"/>
    <w:rsid w:val="001F463F"/>
    <w:rsid w:val="001F5499"/>
    <w:rsid w:val="001F59ED"/>
    <w:rsid w:val="001F5FE9"/>
    <w:rsid w:val="001F639A"/>
    <w:rsid w:val="001F642E"/>
    <w:rsid w:val="001F68FF"/>
    <w:rsid w:val="001F6C10"/>
    <w:rsid w:val="001F77D8"/>
    <w:rsid w:val="001F7DCB"/>
    <w:rsid w:val="001F7E20"/>
    <w:rsid w:val="002001CB"/>
    <w:rsid w:val="00200674"/>
    <w:rsid w:val="00200D6C"/>
    <w:rsid w:val="00201182"/>
    <w:rsid w:val="00201301"/>
    <w:rsid w:val="0020192F"/>
    <w:rsid w:val="00201BAB"/>
    <w:rsid w:val="00201F77"/>
    <w:rsid w:val="0020289C"/>
    <w:rsid w:val="00202EA6"/>
    <w:rsid w:val="002030D2"/>
    <w:rsid w:val="002038DE"/>
    <w:rsid w:val="00203A74"/>
    <w:rsid w:val="00203CE1"/>
    <w:rsid w:val="0020405A"/>
    <w:rsid w:val="00204356"/>
    <w:rsid w:val="002048B6"/>
    <w:rsid w:val="00204C35"/>
    <w:rsid w:val="00204E86"/>
    <w:rsid w:val="00204F23"/>
    <w:rsid w:val="0020500D"/>
    <w:rsid w:val="002050F6"/>
    <w:rsid w:val="00205301"/>
    <w:rsid w:val="002057B4"/>
    <w:rsid w:val="00205C3D"/>
    <w:rsid w:val="0020644C"/>
    <w:rsid w:val="002066EA"/>
    <w:rsid w:val="00206EC2"/>
    <w:rsid w:val="002072DC"/>
    <w:rsid w:val="00207381"/>
    <w:rsid w:val="00207AB1"/>
    <w:rsid w:val="0021000F"/>
    <w:rsid w:val="0021008D"/>
    <w:rsid w:val="00210763"/>
    <w:rsid w:val="00210B52"/>
    <w:rsid w:val="00210FF3"/>
    <w:rsid w:val="00211102"/>
    <w:rsid w:val="00211333"/>
    <w:rsid w:val="00211455"/>
    <w:rsid w:val="00211A21"/>
    <w:rsid w:val="00211B51"/>
    <w:rsid w:val="00211DF0"/>
    <w:rsid w:val="00212379"/>
    <w:rsid w:val="002129CA"/>
    <w:rsid w:val="00212DE4"/>
    <w:rsid w:val="002132F1"/>
    <w:rsid w:val="002134F8"/>
    <w:rsid w:val="00213830"/>
    <w:rsid w:val="002139D1"/>
    <w:rsid w:val="00213B0A"/>
    <w:rsid w:val="00213C9E"/>
    <w:rsid w:val="00214206"/>
    <w:rsid w:val="00214265"/>
    <w:rsid w:val="00214A8E"/>
    <w:rsid w:val="00214D7A"/>
    <w:rsid w:val="002153B1"/>
    <w:rsid w:val="00215D91"/>
    <w:rsid w:val="00216467"/>
    <w:rsid w:val="002174D0"/>
    <w:rsid w:val="0021764F"/>
    <w:rsid w:val="002177DC"/>
    <w:rsid w:val="00220245"/>
    <w:rsid w:val="002202F4"/>
    <w:rsid w:val="0022067A"/>
    <w:rsid w:val="00220C08"/>
    <w:rsid w:val="00221C90"/>
    <w:rsid w:val="00221F50"/>
    <w:rsid w:val="002226B5"/>
    <w:rsid w:val="00222B0C"/>
    <w:rsid w:val="00222F8F"/>
    <w:rsid w:val="002234FA"/>
    <w:rsid w:val="00223806"/>
    <w:rsid w:val="00223B5F"/>
    <w:rsid w:val="00223EB0"/>
    <w:rsid w:val="00224163"/>
    <w:rsid w:val="002241AE"/>
    <w:rsid w:val="00224311"/>
    <w:rsid w:val="0022450D"/>
    <w:rsid w:val="002248ED"/>
    <w:rsid w:val="00224BD0"/>
    <w:rsid w:val="00224D0D"/>
    <w:rsid w:val="002251DF"/>
    <w:rsid w:val="00225B48"/>
    <w:rsid w:val="00225C82"/>
    <w:rsid w:val="00225ECB"/>
    <w:rsid w:val="002263CD"/>
    <w:rsid w:val="00226794"/>
    <w:rsid w:val="002276BA"/>
    <w:rsid w:val="0023024D"/>
    <w:rsid w:val="002304D1"/>
    <w:rsid w:val="00230F8A"/>
    <w:rsid w:val="002315AE"/>
    <w:rsid w:val="00231BBB"/>
    <w:rsid w:val="002323DF"/>
    <w:rsid w:val="002327D7"/>
    <w:rsid w:val="0023308B"/>
    <w:rsid w:val="00233C58"/>
    <w:rsid w:val="00234570"/>
    <w:rsid w:val="00234EF3"/>
    <w:rsid w:val="00235887"/>
    <w:rsid w:val="002362EF"/>
    <w:rsid w:val="00236651"/>
    <w:rsid w:val="00236862"/>
    <w:rsid w:val="00236E50"/>
    <w:rsid w:val="00237849"/>
    <w:rsid w:val="002400AB"/>
    <w:rsid w:val="00240A67"/>
    <w:rsid w:val="00240CAC"/>
    <w:rsid w:val="00240D14"/>
    <w:rsid w:val="00241751"/>
    <w:rsid w:val="00241C91"/>
    <w:rsid w:val="00241E0C"/>
    <w:rsid w:val="00242220"/>
    <w:rsid w:val="002424EF"/>
    <w:rsid w:val="00242A2B"/>
    <w:rsid w:val="00242F27"/>
    <w:rsid w:val="0024344B"/>
    <w:rsid w:val="00243621"/>
    <w:rsid w:val="00243707"/>
    <w:rsid w:val="00243711"/>
    <w:rsid w:val="002439BC"/>
    <w:rsid w:val="00243CAA"/>
    <w:rsid w:val="00243D40"/>
    <w:rsid w:val="00244166"/>
    <w:rsid w:val="0024463D"/>
    <w:rsid w:val="0024465F"/>
    <w:rsid w:val="00244DB0"/>
    <w:rsid w:val="00244F4B"/>
    <w:rsid w:val="00244FB7"/>
    <w:rsid w:val="002453BD"/>
    <w:rsid w:val="002454D3"/>
    <w:rsid w:val="00245985"/>
    <w:rsid w:val="00245B0D"/>
    <w:rsid w:val="00245D8C"/>
    <w:rsid w:val="00245EC9"/>
    <w:rsid w:val="00246599"/>
    <w:rsid w:val="0024663F"/>
    <w:rsid w:val="00246FA7"/>
    <w:rsid w:val="00247037"/>
    <w:rsid w:val="0024735D"/>
    <w:rsid w:val="002474A4"/>
    <w:rsid w:val="002479F7"/>
    <w:rsid w:val="00247A1B"/>
    <w:rsid w:val="00247E76"/>
    <w:rsid w:val="002500F1"/>
    <w:rsid w:val="00250442"/>
    <w:rsid w:val="0025050A"/>
    <w:rsid w:val="002509A5"/>
    <w:rsid w:val="00250A54"/>
    <w:rsid w:val="00250BCA"/>
    <w:rsid w:val="00250E6F"/>
    <w:rsid w:val="002512D9"/>
    <w:rsid w:val="00252213"/>
    <w:rsid w:val="002527A7"/>
    <w:rsid w:val="00252DD0"/>
    <w:rsid w:val="00253064"/>
    <w:rsid w:val="00253301"/>
    <w:rsid w:val="00253542"/>
    <w:rsid w:val="00253967"/>
    <w:rsid w:val="00253A4E"/>
    <w:rsid w:val="00253D20"/>
    <w:rsid w:val="0025467A"/>
    <w:rsid w:val="0025484B"/>
    <w:rsid w:val="00254A91"/>
    <w:rsid w:val="00254F55"/>
    <w:rsid w:val="00255550"/>
    <w:rsid w:val="00255651"/>
    <w:rsid w:val="00255B35"/>
    <w:rsid w:val="00255C3F"/>
    <w:rsid w:val="00255C4C"/>
    <w:rsid w:val="00255EA9"/>
    <w:rsid w:val="00256442"/>
    <w:rsid w:val="002568BD"/>
    <w:rsid w:val="002569EB"/>
    <w:rsid w:val="00257F56"/>
    <w:rsid w:val="002603C4"/>
    <w:rsid w:val="00260676"/>
    <w:rsid w:val="002608E6"/>
    <w:rsid w:val="00260CE5"/>
    <w:rsid w:val="00260D93"/>
    <w:rsid w:val="002615E4"/>
    <w:rsid w:val="00261A41"/>
    <w:rsid w:val="0026211C"/>
    <w:rsid w:val="002624F0"/>
    <w:rsid w:val="00262BA2"/>
    <w:rsid w:val="00262EC1"/>
    <w:rsid w:val="002630B2"/>
    <w:rsid w:val="002630D2"/>
    <w:rsid w:val="00263309"/>
    <w:rsid w:val="002633B8"/>
    <w:rsid w:val="0026345A"/>
    <w:rsid w:val="002634AD"/>
    <w:rsid w:val="00263823"/>
    <w:rsid w:val="00263853"/>
    <w:rsid w:val="0026391A"/>
    <w:rsid w:val="00263B2A"/>
    <w:rsid w:val="00264230"/>
    <w:rsid w:val="00264253"/>
    <w:rsid w:val="00264636"/>
    <w:rsid w:val="002648D8"/>
    <w:rsid w:val="002648F1"/>
    <w:rsid w:val="00264B87"/>
    <w:rsid w:val="00264DF0"/>
    <w:rsid w:val="00264ECE"/>
    <w:rsid w:val="00264FD5"/>
    <w:rsid w:val="002652DB"/>
    <w:rsid w:val="00265776"/>
    <w:rsid w:val="002658C9"/>
    <w:rsid w:val="0026604D"/>
    <w:rsid w:val="002661EC"/>
    <w:rsid w:val="0026694F"/>
    <w:rsid w:val="0026761A"/>
    <w:rsid w:val="002678ED"/>
    <w:rsid w:val="00267A89"/>
    <w:rsid w:val="002700C1"/>
    <w:rsid w:val="00270BF2"/>
    <w:rsid w:val="00270CAD"/>
    <w:rsid w:val="00270D00"/>
    <w:rsid w:val="00271DFB"/>
    <w:rsid w:val="00271E7C"/>
    <w:rsid w:val="002726DA"/>
    <w:rsid w:val="00272E7C"/>
    <w:rsid w:val="00273C06"/>
    <w:rsid w:val="00273D4B"/>
    <w:rsid w:val="00273F20"/>
    <w:rsid w:val="00274383"/>
    <w:rsid w:val="002746CD"/>
    <w:rsid w:val="002747B1"/>
    <w:rsid w:val="00275362"/>
    <w:rsid w:val="00275E45"/>
    <w:rsid w:val="00275E83"/>
    <w:rsid w:val="002768B9"/>
    <w:rsid w:val="0027725D"/>
    <w:rsid w:val="002774A8"/>
    <w:rsid w:val="00277529"/>
    <w:rsid w:val="00277F7C"/>
    <w:rsid w:val="00280051"/>
    <w:rsid w:val="00280704"/>
    <w:rsid w:val="00280980"/>
    <w:rsid w:val="00280D4F"/>
    <w:rsid w:val="0028119D"/>
    <w:rsid w:val="0028190B"/>
    <w:rsid w:val="00281A3E"/>
    <w:rsid w:val="00281CFE"/>
    <w:rsid w:val="00281EC1"/>
    <w:rsid w:val="002820B0"/>
    <w:rsid w:val="00282820"/>
    <w:rsid w:val="0028283E"/>
    <w:rsid w:val="00282FB9"/>
    <w:rsid w:val="002837B0"/>
    <w:rsid w:val="002838FF"/>
    <w:rsid w:val="002839CA"/>
    <w:rsid w:val="00283D72"/>
    <w:rsid w:val="00283DF5"/>
    <w:rsid w:val="002842D1"/>
    <w:rsid w:val="00284B33"/>
    <w:rsid w:val="00284E4B"/>
    <w:rsid w:val="002852D6"/>
    <w:rsid w:val="002853D5"/>
    <w:rsid w:val="00285AB8"/>
    <w:rsid w:val="002860B2"/>
    <w:rsid w:val="0028611A"/>
    <w:rsid w:val="002863F2"/>
    <w:rsid w:val="00286483"/>
    <w:rsid w:val="0028676E"/>
    <w:rsid w:val="00287475"/>
    <w:rsid w:val="0028765C"/>
    <w:rsid w:val="00287AF3"/>
    <w:rsid w:val="00287BC1"/>
    <w:rsid w:val="002901DE"/>
    <w:rsid w:val="00290305"/>
    <w:rsid w:val="0029054F"/>
    <w:rsid w:val="002911AF"/>
    <w:rsid w:val="002913AD"/>
    <w:rsid w:val="00291604"/>
    <w:rsid w:val="0029198E"/>
    <w:rsid w:val="00291A5B"/>
    <w:rsid w:val="00291E36"/>
    <w:rsid w:val="00291E67"/>
    <w:rsid w:val="002921ED"/>
    <w:rsid w:val="0029248E"/>
    <w:rsid w:val="00292AA7"/>
    <w:rsid w:val="00292C4D"/>
    <w:rsid w:val="002931F3"/>
    <w:rsid w:val="00293204"/>
    <w:rsid w:val="002936FF"/>
    <w:rsid w:val="00294118"/>
    <w:rsid w:val="00294498"/>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96F49"/>
    <w:rsid w:val="00297BF7"/>
    <w:rsid w:val="00297E16"/>
    <w:rsid w:val="002A007A"/>
    <w:rsid w:val="002A0374"/>
    <w:rsid w:val="002A047A"/>
    <w:rsid w:val="002A0931"/>
    <w:rsid w:val="002A13A4"/>
    <w:rsid w:val="002A1510"/>
    <w:rsid w:val="002A1C21"/>
    <w:rsid w:val="002A2030"/>
    <w:rsid w:val="002A25BC"/>
    <w:rsid w:val="002A29CC"/>
    <w:rsid w:val="002A2A8F"/>
    <w:rsid w:val="002A311B"/>
    <w:rsid w:val="002A3B5B"/>
    <w:rsid w:val="002A3EF2"/>
    <w:rsid w:val="002A3F3E"/>
    <w:rsid w:val="002A3F7A"/>
    <w:rsid w:val="002A3F9B"/>
    <w:rsid w:val="002A4177"/>
    <w:rsid w:val="002A43A6"/>
    <w:rsid w:val="002A4E36"/>
    <w:rsid w:val="002A52AC"/>
    <w:rsid w:val="002A55BF"/>
    <w:rsid w:val="002A57E0"/>
    <w:rsid w:val="002A5B31"/>
    <w:rsid w:val="002A5E01"/>
    <w:rsid w:val="002A5EBB"/>
    <w:rsid w:val="002A5FE3"/>
    <w:rsid w:val="002A751A"/>
    <w:rsid w:val="002A7ECD"/>
    <w:rsid w:val="002A7EF7"/>
    <w:rsid w:val="002B0051"/>
    <w:rsid w:val="002B0265"/>
    <w:rsid w:val="002B0706"/>
    <w:rsid w:val="002B0818"/>
    <w:rsid w:val="002B0B93"/>
    <w:rsid w:val="002B0CD9"/>
    <w:rsid w:val="002B0DE3"/>
    <w:rsid w:val="002B1033"/>
    <w:rsid w:val="002B1104"/>
    <w:rsid w:val="002B121A"/>
    <w:rsid w:val="002B134B"/>
    <w:rsid w:val="002B162A"/>
    <w:rsid w:val="002B1930"/>
    <w:rsid w:val="002B198D"/>
    <w:rsid w:val="002B1C0A"/>
    <w:rsid w:val="002B1CDA"/>
    <w:rsid w:val="002B1FDA"/>
    <w:rsid w:val="002B220A"/>
    <w:rsid w:val="002B22EB"/>
    <w:rsid w:val="002B2301"/>
    <w:rsid w:val="002B2608"/>
    <w:rsid w:val="002B2C38"/>
    <w:rsid w:val="002B2D5B"/>
    <w:rsid w:val="002B363E"/>
    <w:rsid w:val="002B3D83"/>
    <w:rsid w:val="002B4258"/>
    <w:rsid w:val="002B4D7F"/>
    <w:rsid w:val="002B4E99"/>
    <w:rsid w:val="002B4F3D"/>
    <w:rsid w:val="002B603A"/>
    <w:rsid w:val="002B62A9"/>
    <w:rsid w:val="002B62CC"/>
    <w:rsid w:val="002B62CD"/>
    <w:rsid w:val="002B696D"/>
    <w:rsid w:val="002B6F4A"/>
    <w:rsid w:val="002B6FD1"/>
    <w:rsid w:val="002B7234"/>
    <w:rsid w:val="002B7308"/>
    <w:rsid w:val="002B74A6"/>
    <w:rsid w:val="002B75B0"/>
    <w:rsid w:val="002B75EE"/>
    <w:rsid w:val="002B771E"/>
    <w:rsid w:val="002B7A1E"/>
    <w:rsid w:val="002B7A2B"/>
    <w:rsid w:val="002B7F2D"/>
    <w:rsid w:val="002B7F8A"/>
    <w:rsid w:val="002C0405"/>
    <w:rsid w:val="002C0BDB"/>
    <w:rsid w:val="002C1146"/>
    <w:rsid w:val="002C1242"/>
    <w:rsid w:val="002C1FBF"/>
    <w:rsid w:val="002C23F0"/>
    <w:rsid w:val="002C2861"/>
    <w:rsid w:val="002C29B3"/>
    <w:rsid w:val="002C2A39"/>
    <w:rsid w:val="002C2FA6"/>
    <w:rsid w:val="002C3370"/>
    <w:rsid w:val="002C34B7"/>
    <w:rsid w:val="002C3683"/>
    <w:rsid w:val="002C4EDF"/>
    <w:rsid w:val="002C5327"/>
    <w:rsid w:val="002C5A60"/>
    <w:rsid w:val="002C6262"/>
    <w:rsid w:val="002D04DB"/>
    <w:rsid w:val="002D066D"/>
    <w:rsid w:val="002D0B1C"/>
    <w:rsid w:val="002D0BFF"/>
    <w:rsid w:val="002D1152"/>
    <w:rsid w:val="002D16F2"/>
    <w:rsid w:val="002D1BB6"/>
    <w:rsid w:val="002D1FAC"/>
    <w:rsid w:val="002D245B"/>
    <w:rsid w:val="002D2716"/>
    <w:rsid w:val="002D2ADF"/>
    <w:rsid w:val="002D2E6A"/>
    <w:rsid w:val="002D2F68"/>
    <w:rsid w:val="002D2FCF"/>
    <w:rsid w:val="002D3340"/>
    <w:rsid w:val="002D3361"/>
    <w:rsid w:val="002D3599"/>
    <w:rsid w:val="002D35A5"/>
    <w:rsid w:val="002D368E"/>
    <w:rsid w:val="002D389D"/>
    <w:rsid w:val="002D3970"/>
    <w:rsid w:val="002D480E"/>
    <w:rsid w:val="002D56DA"/>
    <w:rsid w:val="002D5B30"/>
    <w:rsid w:val="002D5B9F"/>
    <w:rsid w:val="002D5DDE"/>
    <w:rsid w:val="002D6D1F"/>
    <w:rsid w:val="002D737A"/>
    <w:rsid w:val="002D73A1"/>
    <w:rsid w:val="002D757F"/>
    <w:rsid w:val="002D78E0"/>
    <w:rsid w:val="002D7F55"/>
    <w:rsid w:val="002E02FD"/>
    <w:rsid w:val="002E0EF2"/>
    <w:rsid w:val="002E1574"/>
    <w:rsid w:val="002E17E4"/>
    <w:rsid w:val="002E1E88"/>
    <w:rsid w:val="002E2055"/>
    <w:rsid w:val="002E20E0"/>
    <w:rsid w:val="002E254A"/>
    <w:rsid w:val="002E2643"/>
    <w:rsid w:val="002E26B8"/>
    <w:rsid w:val="002E2B4F"/>
    <w:rsid w:val="002E2D44"/>
    <w:rsid w:val="002E369C"/>
    <w:rsid w:val="002E38DF"/>
    <w:rsid w:val="002E3A2B"/>
    <w:rsid w:val="002E3B97"/>
    <w:rsid w:val="002E3F17"/>
    <w:rsid w:val="002E4046"/>
    <w:rsid w:val="002E4583"/>
    <w:rsid w:val="002E5292"/>
    <w:rsid w:val="002E52BA"/>
    <w:rsid w:val="002E5763"/>
    <w:rsid w:val="002E6216"/>
    <w:rsid w:val="002E6337"/>
    <w:rsid w:val="002E634D"/>
    <w:rsid w:val="002E64AE"/>
    <w:rsid w:val="002E6583"/>
    <w:rsid w:val="002E67DC"/>
    <w:rsid w:val="002E696D"/>
    <w:rsid w:val="002E6DFE"/>
    <w:rsid w:val="002E7157"/>
    <w:rsid w:val="002E7662"/>
    <w:rsid w:val="002E78B0"/>
    <w:rsid w:val="002F006C"/>
    <w:rsid w:val="002F076E"/>
    <w:rsid w:val="002F0C4D"/>
    <w:rsid w:val="002F106E"/>
    <w:rsid w:val="002F1134"/>
    <w:rsid w:val="002F15CE"/>
    <w:rsid w:val="002F1673"/>
    <w:rsid w:val="002F1AEA"/>
    <w:rsid w:val="002F1BF4"/>
    <w:rsid w:val="002F205B"/>
    <w:rsid w:val="002F227D"/>
    <w:rsid w:val="002F23B2"/>
    <w:rsid w:val="002F248B"/>
    <w:rsid w:val="002F2610"/>
    <w:rsid w:val="002F26C8"/>
    <w:rsid w:val="002F2D58"/>
    <w:rsid w:val="002F2EDC"/>
    <w:rsid w:val="002F31CE"/>
    <w:rsid w:val="002F3304"/>
    <w:rsid w:val="002F3793"/>
    <w:rsid w:val="002F3794"/>
    <w:rsid w:val="002F3A9D"/>
    <w:rsid w:val="002F3FDF"/>
    <w:rsid w:val="002F3FEC"/>
    <w:rsid w:val="002F449D"/>
    <w:rsid w:val="002F4CAB"/>
    <w:rsid w:val="002F51CA"/>
    <w:rsid w:val="002F5845"/>
    <w:rsid w:val="002F5E58"/>
    <w:rsid w:val="002F5FCF"/>
    <w:rsid w:val="002F60E2"/>
    <w:rsid w:val="002F617B"/>
    <w:rsid w:val="002F6447"/>
    <w:rsid w:val="002F6555"/>
    <w:rsid w:val="002F67B4"/>
    <w:rsid w:val="002F6DDE"/>
    <w:rsid w:val="002F6F3C"/>
    <w:rsid w:val="003003AF"/>
    <w:rsid w:val="00300763"/>
    <w:rsid w:val="003007E2"/>
    <w:rsid w:val="0030094E"/>
    <w:rsid w:val="00301262"/>
    <w:rsid w:val="00301355"/>
    <w:rsid w:val="003013D2"/>
    <w:rsid w:val="00301414"/>
    <w:rsid w:val="0030169F"/>
    <w:rsid w:val="003017D0"/>
    <w:rsid w:val="00301956"/>
    <w:rsid w:val="00301AD8"/>
    <w:rsid w:val="00301EBD"/>
    <w:rsid w:val="0030208C"/>
    <w:rsid w:val="00302751"/>
    <w:rsid w:val="00302D8F"/>
    <w:rsid w:val="00302DA7"/>
    <w:rsid w:val="00302DE8"/>
    <w:rsid w:val="00302E3C"/>
    <w:rsid w:val="00303325"/>
    <w:rsid w:val="003033BB"/>
    <w:rsid w:val="003037E3"/>
    <w:rsid w:val="00303820"/>
    <w:rsid w:val="00303C53"/>
    <w:rsid w:val="00304222"/>
    <w:rsid w:val="00304837"/>
    <w:rsid w:val="00304A7D"/>
    <w:rsid w:val="00304E3F"/>
    <w:rsid w:val="00304FCC"/>
    <w:rsid w:val="00305116"/>
    <w:rsid w:val="0030544C"/>
    <w:rsid w:val="003061A5"/>
    <w:rsid w:val="0030673E"/>
    <w:rsid w:val="00306910"/>
    <w:rsid w:val="003069B7"/>
    <w:rsid w:val="003072A6"/>
    <w:rsid w:val="003077E7"/>
    <w:rsid w:val="0030784A"/>
    <w:rsid w:val="00307A44"/>
    <w:rsid w:val="00307AAF"/>
    <w:rsid w:val="00307C00"/>
    <w:rsid w:val="00307E2E"/>
    <w:rsid w:val="003109F3"/>
    <w:rsid w:val="00310A8A"/>
    <w:rsid w:val="00310F96"/>
    <w:rsid w:val="00311651"/>
    <w:rsid w:val="00311ADD"/>
    <w:rsid w:val="00311DC9"/>
    <w:rsid w:val="00312A73"/>
    <w:rsid w:val="00312ABE"/>
    <w:rsid w:val="003132F5"/>
    <w:rsid w:val="0031344A"/>
    <w:rsid w:val="00313487"/>
    <w:rsid w:val="00313734"/>
    <w:rsid w:val="00313A4B"/>
    <w:rsid w:val="00313F41"/>
    <w:rsid w:val="0031402B"/>
    <w:rsid w:val="00314463"/>
    <w:rsid w:val="00314578"/>
    <w:rsid w:val="00314C95"/>
    <w:rsid w:val="003166E5"/>
    <w:rsid w:val="00316A94"/>
    <w:rsid w:val="00316EDA"/>
    <w:rsid w:val="003170A3"/>
    <w:rsid w:val="00317365"/>
    <w:rsid w:val="003179F2"/>
    <w:rsid w:val="00317AAA"/>
    <w:rsid w:val="00317DDD"/>
    <w:rsid w:val="00317E79"/>
    <w:rsid w:val="003206C3"/>
    <w:rsid w:val="003207D5"/>
    <w:rsid w:val="00320B97"/>
    <w:rsid w:val="00320F88"/>
    <w:rsid w:val="00320FAC"/>
    <w:rsid w:val="00321029"/>
    <w:rsid w:val="003211CF"/>
    <w:rsid w:val="003214A2"/>
    <w:rsid w:val="00321537"/>
    <w:rsid w:val="00321729"/>
    <w:rsid w:val="00321934"/>
    <w:rsid w:val="00321F6A"/>
    <w:rsid w:val="00322212"/>
    <w:rsid w:val="00323039"/>
    <w:rsid w:val="0032317A"/>
    <w:rsid w:val="003234A9"/>
    <w:rsid w:val="00323501"/>
    <w:rsid w:val="00323A0C"/>
    <w:rsid w:val="00323F71"/>
    <w:rsid w:val="00324227"/>
    <w:rsid w:val="0032432E"/>
    <w:rsid w:val="00324945"/>
    <w:rsid w:val="00324D1B"/>
    <w:rsid w:val="00324FE0"/>
    <w:rsid w:val="00325143"/>
    <w:rsid w:val="00325510"/>
    <w:rsid w:val="003256A4"/>
    <w:rsid w:val="00325B82"/>
    <w:rsid w:val="00325CFC"/>
    <w:rsid w:val="00325E18"/>
    <w:rsid w:val="00325F5E"/>
    <w:rsid w:val="00325F7B"/>
    <w:rsid w:val="00326209"/>
    <w:rsid w:val="003269FE"/>
    <w:rsid w:val="00326BAD"/>
    <w:rsid w:val="0032713F"/>
    <w:rsid w:val="00327361"/>
    <w:rsid w:val="00327816"/>
    <w:rsid w:val="00330133"/>
    <w:rsid w:val="003305E2"/>
    <w:rsid w:val="00330B5A"/>
    <w:rsid w:val="00330CEC"/>
    <w:rsid w:val="00330D6B"/>
    <w:rsid w:val="00330F7F"/>
    <w:rsid w:val="0033178A"/>
    <w:rsid w:val="003317DC"/>
    <w:rsid w:val="00331B61"/>
    <w:rsid w:val="00332BE8"/>
    <w:rsid w:val="003332EC"/>
    <w:rsid w:val="00333711"/>
    <w:rsid w:val="00333842"/>
    <w:rsid w:val="0033389E"/>
    <w:rsid w:val="003344E4"/>
    <w:rsid w:val="00334B1B"/>
    <w:rsid w:val="003351D3"/>
    <w:rsid w:val="0033556E"/>
    <w:rsid w:val="00335A7B"/>
    <w:rsid w:val="00335B47"/>
    <w:rsid w:val="00335B61"/>
    <w:rsid w:val="0033618A"/>
    <w:rsid w:val="00336DA4"/>
    <w:rsid w:val="003376BB"/>
    <w:rsid w:val="00337B27"/>
    <w:rsid w:val="00337D55"/>
    <w:rsid w:val="003401EB"/>
    <w:rsid w:val="003405B6"/>
    <w:rsid w:val="00340939"/>
    <w:rsid w:val="00340A4F"/>
    <w:rsid w:val="0034163F"/>
    <w:rsid w:val="003420E2"/>
    <w:rsid w:val="0034226D"/>
    <w:rsid w:val="00342C1F"/>
    <w:rsid w:val="00342C24"/>
    <w:rsid w:val="00342E7E"/>
    <w:rsid w:val="00342FE8"/>
    <w:rsid w:val="003432A6"/>
    <w:rsid w:val="00343382"/>
    <w:rsid w:val="00343E8A"/>
    <w:rsid w:val="00344345"/>
    <w:rsid w:val="003446EA"/>
    <w:rsid w:val="00344A8A"/>
    <w:rsid w:val="00344A8D"/>
    <w:rsid w:val="00344DBD"/>
    <w:rsid w:val="00344F37"/>
    <w:rsid w:val="003450C5"/>
    <w:rsid w:val="00345648"/>
    <w:rsid w:val="0034572F"/>
    <w:rsid w:val="00345D7E"/>
    <w:rsid w:val="00346019"/>
    <w:rsid w:val="0034612E"/>
    <w:rsid w:val="00346C42"/>
    <w:rsid w:val="00346DF5"/>
    <w:rsid w:val="003470CE"/>
    <w:rsid w:val="00347569"/>
    <w:rsid w:val="00347BD4"/>
    <w:rsid w:val="0035028E"/>
    <w:rsid w:val="003503BA"/>
    <w:rsid w:val="00350AE1"/>
    <w:rsid w:val="00350F69"/>
    <w:rsid w:val="00351000"/>
    <w:rsid w:val="003515CA"/>
    <w:rsid w:val="0035177D"/>
    <w:rsid w:val="003519E6"/>
    <w:rsid w:val="00351D12"/>
    <w:rsid w:val="003523B7"/>
    <w:rsid w:val="003524AD"/>
    <w:rsid w:val="003529F1"/>
    <w:rsid w:val="00352B54"/>
    <w:rsid w:val="00353029"/>
    <w:rsid w:val="0035318E"/>
    <w:rsid w:val="00353244"/>
    <w:rsid w:val="0035325B"/>
    <w:rsid w:val="003532C6"/>
    <w:rsid w:val="00353500"/>
    <w:rsid w:val="00353C3C"/>
    <w:rsid w:val="003542DB"/>
    <w:rsid w:val="003544AE"/>
    <w:rsid w:val="0035453B"/>
    <w:rsid w:val="0035464C"/>
    <w:rsid w:val="00354F6C"/>
    <w:rsid w:val="0035504D"/>
    <w:rsid w:val="003551FD"/>
    <w:rsid w:val="0035572F"/>
    <w:rsid w:val="00355BBA"/>
    <w:rsid w:val="00356018"/>
    <w:rsid w:val="00356214"/>
    <w:rsid w:val="00356795"/>
    <w:rsid w:val="0035697F"/>
    <w:rsid w:val="003569B6"/>
    <w:rsid w:val="00360441"/>
    <w:rsid w:val="00360486"/>
    <w:rsid w:val="003604E1"/>
    <w:rsid w:val="0036159E"/>
    <w:rsid w:val="003616BC"/>
    <w:rsid w:val="0036193A"/>
    <w:rsid w:val="003621AC"/>
    <w:rsid w:val="003625B5"/>
    <w:rsid w:val="0036273F"/>
    <w:rsid w:val="003628C3"/>
    <w:rsid w:val="00362A24"/>
    <w:rsid w:val="00362EE4"/>
    <w:rsid w:val="00362FFC"/>
    <w:rsid w:val="00363338"/>
    <w:rsid w:val="00363573"/>
    <w:rsid w:val="0036376E"/>
    <w:rsid w:val="00363B72"/>
    <w:rsid w:val="00363F22"/>
    <w:rsid w:val="003641B9"/>
    <w:rsid w:val="0036455F"/>
    <w:rsid w:val="003645ED"/>
    <w:rsid w:val="003646ED"/>
    <w:rsid w:val="0036479A"/>
    <w:rsid w:val="003647C8"/>
    <w:rsid w:val="00364CBA"/>
    <w:rsid w:val="00365032"/>
    <w:rsid w:val="00365110"/>
    <w:rsid w:val="003654C4"/>
    <w:rsid w:val="00365804"/>
    <w:rsid w:val="00365A9D"/>
    <w:rsid w:val="003660A4"/>
    <w:rsid w:val="00366123"/>
    <w:rsid w:val="00366BEA"/>
    <w:rsid w:val="00366E19"/>
    <w:rsid w:val="003673D8"/>
    <w:rsid w:val="00367582"/>
    <w:rsid w:val="003675CC"/>
    <w:rsid w:val="0036790A"/>
    <w:rsid w:val="0037011B"/>
    <w:rsid w:val="0037043F"/>
    <w:rsid w:val="003709DD"/>
    <w:rsid w:val="00370BC1"/>
    <w:rsid w:val="00370C67"/>
    <w:rsid w:val="003714D3"/>
    <w:rsid w:val="003726B6"/>
    <w:rsid w:val="00372AA8"/>
    <w:rsid w:val="00372DF4"/>
    <w:rsid w:val="0037375E"/>
    <w:rsid w:val="0037382C"/>
    <w:rsid w:val="00373962"/>
    <w:rsid w:val="00373D3B"/>
    <w:rsid w:val="00374054"/>
    <w:rsid w:val="0037414A"/>
    <w:rsid w:val="003741FF"/>
    <w:rsid w:val="00374244"/>
    <w:rsid w:val="00374506"/>
    <w:rsid w:val="00374775"/>
    <w:rsid w:val="00374ACE"/>
    <w:rsid w:val="00374F71"/>
    <w:rsid w:val="00375559"/>
    <w:rsid w:val="00375698"/>
    <w:rsid w:val="00375DBC"/>
    <w:rsid w:val="00375FA8"/>
    <w:rsid w:val="003762BF"/>
    <w:rsid w:val="00376EAE"/>
    <w:rsid w:val="00377821"/>
    <w:rsid w:val="00377FB3"/>
    <w:rsid w:val="003802DA"/>
    <w:rsid w:val="0038057E"/>
    <w:rsid w:val="00380660"/>
    <w:rsid w:val="00380768"/>
    <w:rsid w:val="0038088A"/>
    <w:rsid w:val="00380934"/>
    <w:rsid w:val="003810BD"/>
    <w:rsid w:val="00381588"/>
    <w:rsid w:val="00381601"/>
    <w:rsid w:val="00381A6E"/>
    <w:rsid w:val="00382324"/>
    <w:rsid w:val="0038246F"/>
    <w:rsid w:val="00382866"/>
    <w:rsid w:val="00382869"/>
    <w:rsid w:val="003828A8"/>
    <w:rsid w:val="0038308C"/>
    <w:rsid w:val="003833DC"/>
    <w:rsid w:val="003838B9"/>
    <w:rsid w:val="00383E87"/>
    <w:rsid w:val="00383F44"/>
    <w:rsid w:val="00384FC0"/>
    <w:rsid w:val="00385081"/>
    <w:rsid w:val="0038511A"/>
    <w:rsid w:val="0038579B"/>
    <w:rsid w:val="003857B1"/>
    <w:rsid w:val="00385A2A"/>
    <w:rsid w:val="003864D9"/>
    <w:rsid w:val="00386516"/>
    <w:rsid w:val="0038659D"/>
    <w:rsid w:val="00386BB5"/>
    <w:rsid w:val="00386C21"/>
    <w:rsid w:val="00386C76"/>
    <w:rsid w:val="003876BB"/>
    <w:rsid w:val="00387F41"/>
    <w:rsid w:val="0039017E"/>
    <w:rsid w:val="00390358"/>
    <w:rsid w:val="003905C2"/>
    <w:rsid w:val="003905CF"/>
    <w:rsid w:val="003907DD"/>
    <w:rsid w:val="00390E9A"/>
    <w:rsid w:val="00391085"/>
    <w:rsid w:val="00391295"/>
    <w:rsid w:val="003912AA"/>
    <w:rsid w:val="00391304"/>
    <w:rsid w:val="003914EC"/>
    <w:rsid w:val="003917C3"/>
    <w:rsid w:val="00391D53"/>
    <w:rsid w:val="003929DB"/>
    <w:rsid w:val="00392EC4"/>
    <w:rsid w:val="00393415"/>
    <w:rsid w:val="0039349F"/>
    <w:rsid w:val="00393E5F"/>
    <w:rsid w:val="00394148"/>
    <w:rsid w:val="003948D2"/>
    <w:rsid w:val="00394DBD"/>
    <w:rsid w:val="00394DEE"/>
    <w:rsid w:val="00394ECF"/>
    <w:rsid w:val="003952D4"/>
    <w:rsid w:val="00395AA4"/>
    <w:rsid w:val="00395E4E"/>
    <w:rsid w:val="00395FF5"/>
    <w:rsid w:val="003961AE"/>
    <w:rsid w:val="00396245"/>
    <w:rsid w:val="00396508"/>
    <w:rsid w:val="00396EEA"/>
    <w:rsid w:val="003979E4"/>
    <w:rsid w:val="00397B85"/>
    <w:rsid w:val="00397D6F"/>
    <w:rsid w:val="003A0152"/>
    <w:rsid w:val="003A099D"/>
    <w:rsid w:val="003A0C29"/>
    <w:rsid w:val="003A0E47"/>
    <w:rsid w:val="003A1316"/>
    <w:rsid w:val="003A249D"/>
    <w:rsid w:val="003A290A"/>
    <w:rsid w:val="003A2B30"/>
    <w:rsid w:val="003A31AF"/>
    <w:rsid w:val="003A3B05"/>
    <w:rsid w:val="003A3E3F"/>
    <w:rsid w:val="003A4AF8"/>
    <w:rsid w:val="003A5594"/>
    <w:rsid w:val="003A5C20"/>
    <w:rsid w:val="003A6804"/>
    <w:rsid w:val="003A70CD"/>
    <w:rsid w:val="003A7496"/>
    <w:rsid w:val="003A773D"/>
    <w:rsid w:val="003B0B6A"/>
    <w:rsid w:val="003B1007"/>
    <w:rsid w:val="003B1160"/>
    <w:rsid w:val="003B15F5"/>
    <w:rsid w:val="003B172E"/>
    <w:rsid w:val="003B1EC3"/>
    <w:rsid w:val="003B26D6"/>
    <w:rsid w:val="003B32C2"/>
    <w:rsid w:val="003B4432"/>
    <w:rsid w:val="003B4779"/>
    <w:rsid w:val="003B4865"/>
    <w:rsid w:val="003B4A6E"/>
    <w:rsid w:val="003B4DEA"/>
    <w:rsid w:val="003B52B2"/>
    <w:rsid w:val="003B558F"/>
    <w:rsid w:val="003B5666"/>
    <w:rsid w:val="003B56BD"/>
    <w:rsid w:val="003B58BE"/>
    <w:rsid w:val="003B5A59"/>
    <w:rsid w:val="003B5E67"/>
    <w:rsid w:val="003B605A"/>
    <w:rsid w:val="003B60C3"/>
    <w:rsid w:val="003B6256"/>
    <w:rsid w:val="003B6365"/>
    <w:rsid w:val="003B639F"/>
    <w:rsid w:val="003B6F21"/>
    <w:rsid w:val="003B722D"/>
    <w:rsid w:val="003B73AC"/>
    <w:rsid w:val="003B7979"/>
    <w:rsid w:val="003B7CE9"/>
    <w:rsid w:val="003B7D08"/>
    <w:rsid w:val="003C0150"/>
    <w:rsid w:val="003C03B5"/>
    <w:rsid w:val="003C0559"/>
    <w:rsid w:val="003C12D6"/>
    <w:rsid w:val="003C1982"/>
    <w:rsid w:val="003C1CEC"/>
    <w:rsid w:val="003C207A"/>
    <w:rsid w:val="003C216A"/>
    <w:rsid w:val="003C24EF"/>
    <w:rsid w:val="003C27FE"/>
    <w:rsid w:val="003C2ABA"/>
    <w:rsid w:val="003C314B"/>
    <w:rsid w:val="003C3262"/>
    <w:rsid w:val="003C3575"/>
    <w:rsid w:val="003C3654"/>
    <w:rsid w:val="003C3822"/>
    <w:rsid w:val="003C3968"/>
    <w:rsid w:val="003C3A59"/>
    <w:rsid w:val="003C3CB9"/>
    <w:rsid w:val="003C437C"/>
    <w:rsid w:val="003C48D7"/>
    <w:rsid w:val="003C4B7A"/>
    <w:rsid w:val="003C4C1E"/>
    <w:rsid w:val="003C4DDE"/>
    <w:rsid w:val="003C4EAF"/>
    <w:rsid w:val="003C5275"/>
    <w:rsid w:val="003C54B3"/>
    <w:rsid w:val="003C5630"/>
    <w:rsid w:val="003C57F7"/>
    <w:rsid w:val="003C625F"/>
    <w:rsid w:val="003C6876"/>
    <w:rsid w:val="003C69AB"/>
    <w:rsid w:val="003C6A1B"/>
    <w:rsid w:val="003C6F27"/>
    <w:rsid w:val="003C7D1D"/>
    <w:rsid w:val="003C7FFA"/>
    <w:rsid w:val="003D0508"/>
    <w:rsid w:val="003D0573"/>
    <w:rsid w:val="003D0627"/>
    <w:rsid w:val="003D0844"/>
    <w:rsid w:val="003D1417"/>
    <w:rsid w:val="003D1858"/>
    <w:rsid w:val="003D1F29"/>
    <w:rsid w:val="003D2537"/>
    <w:rsid w:val="003D2657"/>
    <w:rsid w:val="003D2EAD"/>
    <w:rsid w:val="003D3C7B"/>
    <w:rsid w:val="003D3E01"/>
    <w:rsid w:val="003D431B"/>
    <w:rsid w:val="003D46FF"/>
    <w:rsid w:val="003D476D"/>
    <w:rsid w:val="003D4884"/>
    <w:rsid w:val="003D4A3B"/>
    <w:rsid w:val="003D4B74"/>
    <w:rsid w:val="003D4C77"/>
    <w:rsid w:val="003D4CA6"/>
    <w:rsid w:val="003D5ABB"/>
    <w:rsid w:val="003D5CB6"/>
    <w:rsid w:val="003D6C59"/>
    <w:rsid w:val="003D6CA4"/>
    <w:rsid w:val="003D6CEE"/>
    <w:rsid w:val="003D7B76"/>
    <w:rsid w:val="003E0687"/>
    <w:rsid w:val="003E0848"/>
    <w:rsid w:val="003E1230"/>
    <w:rsid w:val="003E1BAD"/>
    <w:rsid w:val="003E1E28"/>
    <w:rsid w:val="003E22F7"/>
    <w:rsid w:val="003E2339"/>
    <w:rsid w:val="003E2407"/>
    <w:rsid w:val="003E241C"/>
    <w:rsid w:val="003E2552"/>
    <w:rsid w:val="003E2D29"/>
    <w:rsid w:val="003E2F29"/>
    <w:rsid w:val="003E34E7"/>
    <w:rsid w:val="003E3D52"/>
    <w:rsid w:val="003E3EC5"/>
    <w:rsid w:val="003E41C4"/>
    <w:rsid w:val="003E469A"/>
    <w:rsid w:val="003E48C7"/>
    <w:rsid w:val="003E4BA9"/>
    <w:rsid w:val="003E4F1D"/>
    <w:rsid w:val="003E53C0"/>
    <w:rsid w:val="003E568D"/>
    <w:rsid w:val="003E56A3"/>
    <w:rsid w:val="003E5C15"/>
    <w:rsid w:val="003E6283"/>
    <w:rsid w:val="003E62FA"/>
    <w:rsid w:val="003E66D2"/>
    <w:rsid w:val="003E67F2"/>
    <w:rsid w:val="003E6EFF"/>
    <w:rsid w:val="003E72A1"/>
    <w:rsid w:val="003E7754"/>
    <w:rsid w:val="003E7E6F"/>
    <w:rsid w:val="003F0650"/>
    <w:rsid w:val="003F087E"/>
    <w:rsid w:val="003F1602"/>
    <w:rsid w:val="003F171C"/>
    <w:rsid w:val="003F1815"/>
    <w:rsid w:val="003F18E1"/>
    <w:rsid w:val="003F203B"/>
    <w:rsid w:val="003F2463"/>
    <w:rsid w:val="003F278A"/>
    <w:rsid w:val="003F296D"/>
    <w:rsid w:val="003F2AB2"/>
    <w:rsid w:val="003F2B08"/>
    <w:rsid w:val="003F2F24"/>
    <w:rsid w:val="003F30A3"/>
    <w:rsid w:val="003F3401"/>
    <w:rsid w:val="003F34E2"/>
    <w:rsid w:val="003F3CD7"/>
    <w:rsid w:val="003F4642"/>
    <w:rsid w:val="003F4744"/>
    <w:rsid w:val="003F48A6"/>
    <w:rsid w:val="003F4994"/>
    <w:rsid w:val="003F4B6F"/>
    <w:rsid w:val="003F5371"/>
    <w:rsid w:val="003F5487"/>
    <w:rsid w:val="003F5786"/>
    <w:rsid w:val="003F5EB6"/>
    <w:rsid w:val="003F62C0"/>
    <w:rsid w:val="003F6908"/>
    <w:rsid w:val="003F6CAE"/>
    <w:rsid w:val="003F6DC5"/>
    <w:rsid w:val="003F6DD2"/>
    <w:rsid w:val="003F6EE0"/>
    <w:rsid w:val="003F7015"/>
    <w:rsid w:val="003F70C8"/>
    <w:rsid w:val="003F7331"/>
    <w:rsid w:val="003F73EA"/>
    <w:rsid w:val="003F7428"/>
    <w:rsid w:val="003F7B60"/>
    <w:rsid w:val="0040074F"/>
    <w:rsid w:val="004007B0"/>
    <w:rsid w:val="00400CD0"/>
    <w:rsid w:val="00401311"/>
    <w:rsid w:val="00401394"/>
    <w:rsid w:val="00401506"/>
    <w:rsid w:val="0040160D"/>
    <w:rsid w:val="0040183D"/>
    <w:rsid w:val="004018DB"/>
    <w:rsid w:val="00401DAD"/>
    <w:rsid w:val="00402068"/>
    <w:rsid w:val="00402236"/>
    <w:rsid w:val="00402336"/>
    <w:rsid w:val="004023A4"/>
    <w:rsid w:val="00402825"/>
    <w:rsid w:val="00402B11"/>
    <w:rsid w:val="00402EC3"/>
    <w:rsid w:val="0040319A"/>
    <w:rsid w:val="0040327A"/>
    <w:rsid w:val="004032E3"/>
    <w:rsid w:val="00403663"/>
    <w:rsid w:val="004036F6"/>
    <w:rsid w:val="00403BE9"/>
    <w:rsid w:val="00403C2E"/>
    <w:rsid w:val="00403D83"/>
    <w:rsid w:val="00403E76"/>
    <w:rsid w:val="00404392"/>
    <w:rsid w:val="0040458B"/>
    <w:rsid w:val="0040474B"/>
    <w:rsid w:val="00404B13"/>
    <w:rsid w:val="00404DAD"/>
    <w:rsid w:val="004053D1"/>
    <w:rsid w:val="004058A9"/>
    <w:rsid w:val="00405DB1"/>
    <w:rsid w:val="00405EAC"/>
    <w:rsid w:val="004061B3"/>
    <w:rsid w:val="0040652B"/>
    <w:rsid w:val="0040654D"/>
    <w:rsid w:val="0040677A"/>
    <w:rsid w:val="0040698C"/>
    <w:rsid w:val="00406D13"/>
    <w:rsid w:val="00406EA8"/>
    <w:rsid w:val="0040742A"/>
    <w:rsid w:val="00407D53"/>
    <w:rsid w:val="004100D3"/>
    <w:rsid w:val="00410144"/>
    <w:rsid w:val="00410226"/>
    <w:rsid w:val="00410735"/>
    <w:rsid w:val="00410919"/>
    <w:rsid w:val="0041100D"/>
    <w:rsid w:val="00411279"/>
    <w:rsid w:val="004113FF"/>
    <w:rsid w:val="00411E51"/>
    <w:rsid w:val="00412073"/>
    <w:rsid w:val="00412499"/>
    <w:rsid w:val="0041268C"/>
    <w:rsid w:val="004128CB"/>
    <w:rsid w:val="00412CB4"/>
    <w:rsid w:val="00412FDE"/>
    <w:rsid w:val="00413208"/>
    <w:rsid w:val="004136D7"/>
    <w:rsid w:val="00414A4B"/>
    <w:rsid w:val="00414C17"/>
    <w:rsid w:val="00414F1D"/>
    <w:rsid w:val="00414FA8"/>
    <w:rsid w:val="00415181"/>
    <w:rsid w:val="00415DA8"/>
    <w:rsid w:val="00415F4B"/>
    <w:rsid w:val="00415FB5"/>
    <w:rsid w:val="004165AA"/>
    <w:rsid w:val="004169CB"/>
    <w:rsid w:val="0041712F"/>
    <w:rsid w:val="00417496"/>
    <w:rsid w:val="00417F7C"/>
    <w:rsid w:val="0042042C"/>
    <w:rsid w:val="004209E5"/>
    <w:rsid w:val="00421484"/>
    <w:rsid w:val="00421841"/>
    <w:rsid w:val="00422340"/>
    <w:rsid w:val="004223A0"/>
    <w:rsid w:val="0042259F"/>
    <w:rsid w:val="0042296C"/>
    <w:rsid w:val="00422C8D"/>
    <w:rsid w:val="00423082"/>
    <w:rsid w:val="004238D6"/>
    <w:rsid w:val="00423EDF"/>
    <w:rsid w:val="004244C6"/>
    <w:rsid w:val="0042456B"/>
    <w:rsid w:val="00424DC6"/>
    <w:rsid w:val="00424E0E"/>
    <w:rsid w:val="00425354"/>
    <w:rsid w:val="00425726"/>
    <w:rsid w:val="00425877"/>
    <w:rsid w:val="004265B2"/>
    <w:rsid w:val="0042663E"/>
    <w:rsid w:val="0042696E"/>
    <w:rsid w:val="00427023"/>
    <w:rsid w:val="00427379"/>
    <w:rsid w:val="004275A2"/>
    <w:rsid w:val="004275D0"/>
    <w:rsid w:val="004278F4"/>
    <w:rsid w:val="0043070F"/>
    <w:rsid w:val="00430B40"/>
    <w:rsid w:val="00430B8F"/>
    <w:rsid w:val="004315AF"/>
    <w:rsid w:val="004316B5"/>
    <w:rsid w:val="00431D4D"/>
    <w:rsid w:val="00432417"/>
    <w:rsid w:val="00432783"/>
    <w:rsid w:val="0043279E"/>
    <w:rsid w:val="00432F84"/>
    <w:rsid w:val="00433063"/>
    <w:rsid w:val="0043336B"/>
    <w:rsid w:val="004333CC"/>
    <w:rsid w:val="004334D6"/>
    <w:rsid w:val="00433AC7"/>
    <w:rsid w:val="00433B29"/>
    <w:rsid w:val="00433EA0"/>
    <w:rsid w:val="004349BE"/>
    <w:rsid w:val="00434D53"/>
    <w:rsid w:val="00434D74"/>
    <w:rsid w:val="00435260"/>
    <w:rsid w:val="004352CC"/>
    <w:rsid w:val="00435380"/>
    <w:rsid w:val="0043576E"/>
    <w:rsid w:val="00435C77"/>
    <w:rsid w:val="00435D37"/>
    <w:rsid w:val="00436005"/>
    <w:rsid w:val="0043642C"/>
    <w:rsid w:val="004364A7"/>
    <w:rsid w:val="0043655B"/>
    <w:rsid w:val="004366C9"/>
    <w:rsid w:val="00436A19"/>
    <w:rsid w:val="00436F71"/>
    <w:rsid w:val="004375CB"/>
    <w:rsid w:val="004377EA"/>
    <w:rsid w:val="004379A3"/>
    <w:rsid w:val="00437A81"/>
    <w:rsid w:val="00440C22"/>
    <w:rsid w:val="004411DD"/>
    <w:rsid w:val="0044174C"/>
    <w:rsid w:val="0044192F"/>
    <w:rsid w:val="00441F8F"/>
    <w:rsid w:val="004423C0"/>
    <w:rsid w:val="0044265C"/>
    <w:rsid w:val="004426F2"/>
    <w:rsid w:val="00443523"/>
    <w:rsid w:val="00443552"/>
    <w:rsid w:val="0044410C"/>
    <w:rsid w:val="00445721"/>
    <w:rsid w:val="0044667F"/>
    <w:rsid w:val="00446757"/>
    <w:rsid w:val="004470A2"/>
    <w:rsid w:val="00447627"/>
    <w:rsid w:val="00447D98"/>
    <w:rsid w:val="0045050A"/>
    <w:rsid w:val="004506BC"/>
    <w:rsid w:val="00450DCE"/>
    <w:rsid w:val="00450FC2"/>
    <w:rsid w:val="00451357"/>
    <w:rsid w:val="004513C9"/>
    <w:rsid w:val="0045148F"/>
    <w:rsid w:val="00451634"/>
    <w:rsid w:val="004528E7"/>
    <w:rsid w:val="00452AB0"/>
    <w:rsid w:val="0045331B"/>
    <w:rsid w:val="004539CF"/>
    <w:rsid w:val="00453CDA"/>
    <w:rsid w:val="00453D77"/>
    <w:rsid w:val="004541BA"/>
    <w:rsid w:val="00454600"/>
    <w:rsid w:val="00455084"/>
    <w:rsid w:val="0045519D"/>
    <w:rsid w:val="0045547D"/>
    <w:rsid w:val="00455AB7"/>
    <w:rsid w:val="00456050"/>
    <w:rsid w:val="004566A6"/>
    <w:rsid w:val="00456797"/>
    <w:rsid w:val="00456FCF"/>
    <w:rsid w:val="00457730"/>
    <w:rsid w:val="004578DD"/>
    <w:rsid w:val="00457944"/>
    <w:rsid w:val="00457AFE"/>
    <w:rsid w:val="00460720"/>
    <w:rsid w:val="00461E0E"/>
    <w:rsid w:val="00462094"/>
    <w:rsid w:val="004621C5"/>
    <w:rsid w:val="00462933"/>
    <w:rsid w:val="0046339C"/>
    <w:rsid w:val="004634E9"/>
    <w:rsid w:val="0046362C"/>
    <w:rsid w:val="00463B3B"/>
    <w:rsid w:val="00463B64"/>
    <w:rsid w:val="00463D91"/>
    <w:rsid w:val="00463DA8"/>
    <w:rsid w:val="00464392"/>
    <w:rsid w:val="00464589"/>
    <w:rsid w:val="00464F58"/>
    <w:rsid w:val="004652B0"/>
    <w:rsid w:val="004656A4"/>
    <w:rsid w:val="00465700"/>
    <w:rsid w:val="00466661"/>
    <w:rsid w:val="00466751"/>
    <w:rsid w:val="00466973"/>
    <w:rsid w:val="00466E74"/>
    <w:rsid w:val="00467152"/>
    <w:rsid w:val="004676A2"/>
    <w:rsid w:val="004678DA"/>
    <w:rsid w:val="00467C79"/>
    <w:rsid w:val="00470732"/>
    <w:rsid w:val="00470D81"/>
    <w:rsid w:val="0047117E"/>
    <w:rsid w:val="0047178D"/>
    <w:rsid w:val="00471F1D"/>
    <w:rsid w:val="004727E3"/>
    <w:rsid w:val="00472977"/>
    <w:rsid w:val="004729F8"/>
    <w:rsid w:val="00472CEF"/>
    <w:rsid w:val="0047316E"/>
    <w:rsid w:val="0047337A"/>
    <w:rsid w:val="00473416"/>
    <w:rsid w:val="00473571"/>
    <w:rsid w:val="004735B5"/>
    <w:rsid w:val="00473B03"/>
    <w:rsid w:val="00473E02"/>
    <w:rsid w:val="004740F3"/>
    <w:rsid w:val="00474D80"/>
    <w:rsid w:val="00474F26"/>
    <w:rsid w:val="00474F77"/>
    <w:rsid w:val="004750A8"/>
    <w:rsid w:val="0047562C"/>
    <w:rsid w:val="004757F0"/>
    <w:rsid w:val="004759BD"/>
    <w:rsid w:val="00475E38"/>
    <w:rsid w:val="00476044"/>
    <w:rsid w:val="00476281"/>
    <w:rsid w:val="00476A4F"/>
    <w:rsid w:val="004772E9"/>
    <w:rsid w:val="00477558"/>
    <w:rsid w:val="004775C0"/>
    <w:rsid w:val="00477634"/>
    <w:rsid w:val="004776A4"/>
    <w:rsid w:val="0047779E"/>
    <w:rsid w:val="00477B62"/>
    <w:rsid w:val="00477CD0"/>
    <w:rsid w:val="00477F97"/>
    <w:rsid w:val="004805D6"/>
    <w:rsid w:val="00480C2A"/>
    <w:rsid w:val="004816E0"/>
    <w:rsid w:val="004818EE"/>
    <w:rsid w:val="00481EDC"/>
    <w:rsid w:val="0048259D"/>
    <w:rsid w:val="004825AC"/>
    <w:rsid w:val="00482F06"/>
    <w:rsid w:val="0048343E"/>
    <w:rsid w:val="004837EC"/>
    <w:rsid w:val="00483B81"/>
    <w:rsid w:val="00483B9B"/>
    <w:rsid w:val="00483FC4"/>
    <w:rsid w:val="0048419D"/>
    <w:rsid w:val="004841BF"/>
    <w:rsid w:val="004841E6"/>
    <w:rsid w:val="00484380"/>
    <w:rsid w:val="0048445E"/>
    <w:rsid w:val="00484479"/>
    <w:rsid w:val="004845FD"/>
    <w:rsid w:val="004846AE"/>
    <w:rsid w:val="00484D83"/>
    <w:rsid w:val="00485101"/>
    <w:rsid w:val="0048531E"/>
    <w:rsid w:val="004856E9"/>
    <w:rsid w:val="00486405"/>
    <w:rsid w:val="00486C3C"/>
    <w:rsid w:val="00486D78"/>
    <w:rsid w:val="00486E67"/>
    <w:rsid w:val="00487095"/>
    <w:rsid w:val="00487476"/>
    <w:rsid w:val="00487616"/>
    <w:rsid w:val="00487E08"/>
    <w:rsid w:val="00490107"/>
    <w:rsid w:val="004903E9"/>
    <w:rsid w:val="0049067B"/>
    <w:rsid w:val="0049086A"/>
    <w:rsid w:val="004912A8"/>
    <w:rsid w:val="004919E5"/>
    <w:rsid w:val="00491C67"/>
    <w:rsid w:val="0049260A"/>
    <w:rsid w:val="00492A2C"/>
    <w:rsid w:val="00492A58"/>
    <w:rsid w:val="00492BA7"/>
    <w:rsid w:val="00492DA5"/>
    <w:rsid w:val="00492E16"/>
    <w:rsid w:val="00492F4B"/>
    <w:rsid w:val="00493187"/>
    <w:rsid w:val="004934AF"/>
    <w:rsid w:val="00493588"/>
    <w:rsid w:val="00493837"/>
    <w:rsid w:val="00493C57"/>
    <w:rsid w:val="00493EBA"/>
    <w:rsid w:val="0049441E"/>
    <w:rsid w:val="00494897"/>
    <w:rsid w:val="004953F0"/>
    <w:rsid w:val="00495E28"/>
    <w:rsid w:val="00496A74"/>
    <w:rsid w:val="00496DEE"/>
    <w:rsid w:val="0049735A"/>
    <w:rsid w:val="00497C70"/>
    <w:rsid w:val="00497E00"/>
    <w:rsid w:val="00497FC1"/>
    <w:rsid w:val="004A0230"/>
    <w:rsid w:val="004A02E0"/>
    <w:rsid w:val="004A0683"/>
    <w:rsid w:val="004A07E9"/>
    <w:rsid w:val="004A0932"/>
    <w:rsid w:val="004A0ABE"/>
    <w:rsid w:val="004A0B5F"/>
    <w:rsid w:val="004A0CC1"/>
    <w:rsid w:val="004A0D37"/>
    <w:rsid w:val="004A127B"/>
    <w:rsid w:val="004A1566"/>
    <w:rsid w:val="004A1AC2"/>
    <w:rsid w:val="004A1BD5"/>
    <w:rsid w:val="004A1D05"/>
    <w:rsid w:val="004A1DB3"/>
    <w:rsid w:val="004A1F08"/>
    <w:rsid w:val="004A2149"/>
    <w:rsid w:val="004A21D6"/>
    <w:rsid w:val="004A2518"/>
    <w:rsid w:val="004A26FB"/>
    <w:rsid w:val="004A2C27"/>
    <w:rsid w:val="004A2C69"/>
    <w:rsid w:val="004A2CDF"/>
    <w:rsid w:val="004A2D2F"/>
    <w:rsid w:val="004A2D56"/>
    <w:rsid w:val="004A2FCA"/>
    <w:rsid w:val="004A3112"/>
    <w:rsid w:val="004A31A8"/>
    <w:rsid w:val="004A34BE"/>
    <w:rsid w:val="004A34C6"/>
    <w:rsid w:val="004A3577"/>
    <w:rsid w:val="004A3A2A"/>
    <w:rsid w:val="004A3F93"/>
    <w:rsid w:val="004A4D31"/>
    <w:rsid w:val="004A5176"/>
    <w:rsid w:val="004A5307"/>
    <w:rsid w:val="004A5C44"/>
    <w:rsid w:val="004A62A8"/>
    <w:rsid w:val="004A7014"/>
    <w:rsid w:val="004A7244"/>
    <w:rsid w:val="004A757A"/>
    <w:rsid w:val="004A76EE"/>
    <w:rsid w:val="004A7E2E"/>
    <w:rsid w:val="004B05B2"/>
    <w:rsid w:val="004B0A7C"/>
    <w:rsid w:val="004B116A"/>
    <w:rsid w:val="004B1363"/>
    <w:rsid w:val="004B13FE"/>
    <w:rsid w:val="004B161B"/>
    <w:rsid w:val="004B1A3D"/>
    <w:rsid w:val="004B1C88"/>
    <w:rsid w:val="004B1DFD"/>
    <w:rsid w:val="004B24A5"/>
    <w:rsid w:val="004B37E0"/>
    <w:rsid w:val="004B397C"/>
    <w:rsid w:val="004B3BE1"/>
    <w:rsid w:val="004B42DC"/>
    <w:rsid w:val="004B472A"/>
    <w:rsid w:val="004B4780"/>
    <w:rsid w:val="004B47D1"/>
    <w:rsid w:val="004B48A7"/>
    <w:rsid w:val="004B4D03"/>
    <w:rsid w:val="004B5069"/>
    <w:rsid w:val="004B5197"/>
    <w:rsid w:val="004B59DF"/>
    <w:rsid w:val="004B5E3E"/>
    <w:rsid w:val="004B5F4D"/>
    <w:rsid w:val="004B637F"/>
    <w:rsid w:val="004B6A00"/>
    <w:rsid w:val="004B72D3"/>
    <w:rsid w:val="004B7E83"/>
    <w:rsid w:val="004B7F71"/>
    <w:rsid w:val="004C0069"/>
    <w:rsid w:val="004C0A65"/>
    <w:rsid w:val="004C0C0B"/>
    <w:rsid w:val="004C0CE3"/>
    <w:rsid w:val="004C0D28"/>
    <w:rsid w:val="004C1112"/>
    <w:rsid w:val="004C1454"/>
    <w:rsid w:val="004C1869"/>
    <w:rsid w:val="004C19C3"/>
    <w:rsid w:val="004C1A70"/>
    <w:rsid w:val="004C1B69"/>
    <w:rsid w:val="004C1BBE"/>
    <w:rsid w:val="004C2404"/>
    <w:rsid w:val="004C26BE"/>
    <w:rsid w:val="004C26CD"/>
    <w:rsid w:val="004C2C86"/>
    <w:rsid w:val="004C30E4"/>
    <w:rsid w:val="004C31FD"/>
    <w:rsid w:val="004C322C"/>
    <w:rsid w:val="004C371F"/>
    <w:rsid w:val="004C3A0C"/>
    <w:rsid w:val="004C3DC1"/>
    <w:rsid w:val="004C43CB"/>
    <w:rsid w:val="004C4453"/>
    <w:rsid w:val="004C48FB"/>
    <w:rsid w:val="004C4BB9"/>
    <w:rsid w:val="004C4BE6"/>
    <w:rsid w:val="004C596A"/>
    <w:rsid w:val="004C5ECA"/>
    <w:rsid w:val="004C5ED0"/>
    <w:rsid w:val="004C5F27"/>
    <w:rsid w:val="004C6823"/>
    <w:rsid w:val="004C68C3"/>
    <w:rsid w:val="004C6C03"/>
    <w:rsid w:val="004C6D95"/>
    <w:rsid w:val="004C779A"/>
    <w:rsid w:val="004D0ABF"/>
    <w:rsid w:val="004D0FCA"/>
    <w:rsid w:val="004D11EC"/>
    <w:rsid w:val="004D18E9"/>
    <w:rsid w:val="004D1913"/>
    <w:rsid w:val="004D1A56"/>
    <w:rsid w:val="004D20AB"/>
    <w:rsid w:val="004D21D6"/>
    <w:rsid w:val="004D236E"/>
    <w:rsid w:val="004D23DD"/>
    <w:rsid w:val="004D26F9"/>
    <w:rsid w:val="004D2E7B"/>
    <w:rsid w:val="004D2E87"/>
    <w:rsid w:val="004D2F6B"/>
    <w:rsid w:val="004D303D"/>
    <w:rsid w:val="004D3276"/>
    <w:rsid w:val="004D3283"/>
    <w:rsid w:val="004D375A"/>
    <w:rsid w:val="004D3C7E"/>
    <w:rsid w:val="004D3F99"/>
    <w:rsid w:val="004D41A4"/>
    <w:rsid w:val="004D47A8"/>
    <w:rsid w:val="004D4843"/>
    <w:rsid w:val="004D48F6"/>
    <w:rsid w:val="004D491E"/>
    <w:rsid w:val="004D4ADD"/>
    <w:rsid w:val="004D4F96"/>
    <w:rsid w:val="004D5156"/>
    <w:rsid w:val="004D5E39"/>
    <w:rsid w:val="004D609B"/>
    <w:rsid w:val="004D6A52"/>
    <w:rsid w:val="004D6AAA"/>
    <w:rsid w:val="004D6C53"/>
    <w:rsid w:val="004D6D77"/>
    <w:rsid w:val="004D7507"/>
    <w:rsid w:val="004D78F5"/>
    <w:rsid w:val="004D7D6D"/>
    <w:rsid w:val="004E0339"/>
    <w:rsid w:val="004E0441"/>
    <w:rsid w:val="004E08B5"/>
    <w:rsid w:val="004E097E"/>
    <w:rsid w:val="004E0A3E"/>
    <w:rsid w:val="004E1652"/>
    <w:rsid w:val="004E1BD6"/>
    <w:rsid w:val="004E2119"/>
    <w:rsid w:val="004E23B8"/>
    <w:rsid w:val="004E264E"/>
    <w:rsid w:val="004E265E"/>
    <w:rsid w:val="004E2956"/>
    <w:rsid w:val="004E2B3F"/>
    <w:rsid w:val="004E2BA9"/>
    <w:rsid w:val="004E2E33"/>
    <w:rsid w:val="004E2F06"/>
    <w:rsid w:val="004E3130"/>
    <w:rsid w:val="004E408E"/>
    <w:rsid w:val="004E41E5"/>
    <w:rsid w:val="004E49D5"/>
    <w:rsid w:val="004E4D1D"/>
    <w:rsid w:val="004E4E00"/>
    <w:rsid w:val="004E4E0E"/>
    <w:rsid w:val="004E5303"/>
    <w:rsid w:val="004E54D7"/>
    <w:rsid w:val="004E55EF"/>
    <w:rsid w:val="004E5835"/>
    <w:rsid w:val="004E5D5E"/>
    <w:rsid w:val="004E6042"/>
    <w:rsid w:val="004E62DD"/>
    <w:rsid w:val="004E647A"/>
    <w:rsid w:val="004E6A85"/>
    <w:rsid w:val="004E6D35"/>
    <w:rsid w:val="004E70F3"/>
    <w:rsid w:val="004E76E1"/>
    <w:rsid w:val="004F06E8"/>
    <w:rsid w:val="004F0968"/>
    <w:rsid w:val="004F0C88"/>
    <w:rsid w:val="004F0E85"/>
    <w:rsid w:val="004F0E92"/>
    <w:rsid w:val="004F1400"/>
    <w:rsid w:val="004F14FA"/>
    <w:rsid w:val="004F18BC"/>
    <w:rsid w:val="004F1A15"/>
    <w:rsid w:val="004F1BD4"/>
    <w:rsid w:val="004F1DD2"/>
    <w:rsid w:val="004F1EE0"/>
    <w:rsid w:val="004F3081"/>
    <w:rsid w:val="004F35C5"/>
    <w:rsid w:val="004F41B5"/>
    <w:rsid w:val="004F44D7"/>
    <w:rsid w:val="004F4527"/>
    <w:rsid w:val="004F456A"/>
    <w:rsid w:val="004F4809"/>
    <w:rsid w:val="004F5324"/>
    <w:rsid w:val="004F57C3"/>
    <w:rsid w:val="004F593E"/>
    <w:rsid w:val="004F602B"/>
    <w:rsid w:val="004F60BE"/>
    <w:rsid w:val="004F645F"/>
    <w:rsid w:val="004F6A38"/>
    <w:rsid w:val="004F6B1F"/>
    <w:rsid w:val="004F6CE6"/>
    <w:rsid w:val="004F6DDE"/>
    <w:rsid w:val="004F6E80"/>
    <w:rsid w:val="004F6FF8"/>
    <w:rsid w:val="004F70C6"/>
    <w:rsid w:val="0050037E"/>
    <w:rsid w:val="005009D1"/>
    <w:rsid w:val="00500A76"/>
    <w:rsid w:val="00500C28"/>
    <w:rsid w:val="0050146D"/>
    <w:rsid w:val="005016E2"/>
    <w:rsid w:val="00501904"/>
    <w:rsid w:val="005020F9"/>
    <w:rsid w:val="005023CD"/>
    <w:rsid w:val="00502D53"/>
    <w:rsid w:val="00502D54"/>
    <w:rsid w:val="00502F86"/>
    <w:rsid w:val="0050339E"/>
    <w:rsid w:val="0050352D"/>
    <w:rsid w:val="00503A77"/>
    <w:rsid w:val="00503C07"/>
    <w:rsid w:val="00503D6E"/>
    <w:rsid w:val="00503E82"/>
    <w:rsid w:val="00503F0B"/>
    <w:rsid w:val="0050408D"/>
    <w:rsid w:val="005041ED"/>
    <w:rsid w:val="005047FB"/>
    <w:rsid w:val="005049C5"/>
    <w:rsid w:val="00504A96"/>
    <w:rsid w:val="005057C1"/>
    <w:rsid w:val="00505B25"/>
    <w:rsid w:val="00506919"/>
    <w:rsid w:val="00506A46"/>
    <w:rsid w:val="00506BD8"/>
    <w:rsid w:val="00506C38"/>
    <w:rsid w:val="00507385"/>
    <w:rsid w:val="005075CC"/>
    <w:rsid w:val="00507D11"/>
    <w:rsid w:val="00510541"/>
    <w:rsid w:val="005109BC"/>
    <w:rsid w:val="00510D1C"/>
    <w:rsid w:val="00510EA7"/>
    <w:rsid w:val="005110B5"/>
    <w:rsid w:val="00511514"/>
    <w:rsid w:val="00511725"/>
    <w:rsid w:val="00511904"/>
    <w:rsid w:val="005126DB"/>
    <w:rsid w:val="005136E1"/>
    <w:rsid w:val="00513B1F"/>
    <w:rsid w:val="00513D7C"/>
    <w:rsid w:val="00514DD8"/>
    <w:rsid w:val="0051521A"/>
    <w:rsid w:val="0051549F"/>
    <w:rsid w:val="00515730"/>
    <w:rsid w:val="00515BAC"/>
    <w:rsid w:val="00516381"/>
    <w:rsid w:val="00516515"/>
    <w:rsid w:val="00516A42"/>
    <w:rsid w:val="00516BDF"/>
    <w:rsid w:val="005170AD"/>
    <w:rsid w:val="005170E2"/>
    <w:rsid w:val="005172CA"/>
    <w:rsid w:val="005173A4"/>
    <w:rsid w:val="005174AF"/>
    <w:rsid w:val="00517638"/>
    <w:rsid w:val="00517C9A"/>
    <w:rsid w:val="00517E86"/>
    <w:rsid w:val="00520066"/>
    <w:rsid w:val="00520227"/>
    <w:rsid w:val="00520DA7"/>
    <w:rsid w:val="00521DFB"/>
    <w:rsid w:val="0052274F"/>
    <w:rsid w:val="0052281E"/>
    <w:rsid w:val="00522E07"/>
    <w:rsid w:val="005232E7"/>
    <w:rsid w:val="00523381"/>
    <w:rsid w:val="005234B6"/>
    <w:rsid w:val="0052353F"/>
    <w:rsid w:val="00523593"/>
    <w:rsid w:val="0052361D"/>
    <w:rsid w:val="005236B8"/>
    <w:rsid w:val="0052434F"/>
    <w:rsid w:val="005244DA"/>
    <w:rsid w:val="00524AC1"/>
    <w:rsid w:val="00524E26"/>
    <w:rsid w:val="005250D9"/>
    <w:rsid w:val="005252BD"/>
    <w:rsid w:val="00525339"/>
    <w:rsid w:val="0052577B"/>
    <w:rsid w:val="00525C9D"/>
    <w:rsid w:val="00525EC5"/>
    <w:rsid w:val="005260CE"/>
    <w:rsid w:val="005264BA"/>
    <w:rsid w:val="005264BD"/>
    <w:rsid w:val="0052699D"/>
    <w:rsid w:val="00526DA4"/>
    <w:rsid w:val="00527EFD"/>
    <w:rsid w:val="00527FA6"/>
    <w:rsid w:val="00527FBB"/>
    <w:rsid w:val="00530189"/>
    <w:rsid w:val="00530F2A"/>
    <w:rsid w:val="005310F2"/>
    <w:rsid w:val="005314CF"/>
    <w:rsid w:val="005318E6"/>
    <w:rsid w:val="00531B68"/>
    <w:rsid w:val="00531CE1"/>
    <w:rsid w:val="00531D94"/>
    <w:rsid w:val="005323A0"/>
    <w:rsid w:val="00532434"/>
    <w:rsid w:val="00532B4A"/>
    <w:rsid w:val="00532EC2"/>
    <w:rsid w:val="00532FC3"/>
    <w:rsid w:val="0053300E"/>
    <w:rsid w:val="0053339D"/>
    <w:rsid w:val="005336AC"/>
    <w:rsid w:val="00533F51"/>
    <w:rsid w:val="0053408B"/>
    <w:rsid w:val="005341B3"/>
    <w:rsid w:val="005341E4"/>
    <w:rsid w:val="00534418"/>
    <w:rsid w:val="00534F16"/>
    <w:rsid w:val="0053541C"/>
    <w:rsid w:val="00535509"/>
    <w:rsid w:val="005356F6"/>
    <w:rsid w:val="00535847"/>
    <w:rsid w:val="005358B2"/>
    <w:rsid w:val="00535B0C"/>
    <w:rsid w:val="00535F28"/>
    <w:rsid w:val="0053604A"/>
    <w:rsid w:val="0053641A"/>
    <w:rsid w:val="00536BD0"/>
    <w:rsid w:val="00536D5E"/>
    <w:rsid w:val="00537319"/>
    <w:rsid w:val="0053745C"/>
    <w:rsid w:val="00537B9D"/>
    <w:rsid w:val="00537C15"/>
    <w:rsid w:val="00537D61"/>
    <w:rsid w:val="00537EA6"/>
    <w:rsid w:val="0054002D"/>
    <w:rsid w:val="005401E5"/>
    <w:rsid w:val="005402BB"/>
    <w:rsid w:val="0054077A"/>
    <w:rsid w:val="00540A3D"/>
    <w:rsid w:val="00540B95"/>
    <w:rsid w:val="00540EE8"/>
    <w:rsid w:val="00541108"/>
    <w:rsid w:val="005414ED"/>
    <w:rsid w:val="005416E8"/>
    <w:rsid w:val="00541B5D"/>
    <w:rsid w:val="00541C37"/>
    <w:rsid w:val="00542233"/>
    <w:rsid w:val="00542541"/>
    <w:rsid w:val="00543131"/>
    <w:rsid w:val="005434CD"/>
    <w:rsid w:val="005436E9"/>
    <w:rsid w:val="0054449C"/>
    <w:rsid w:val="00544576"/>
    <w:rsid w:val="005447E7"/>
    <w:rsid w:val="00544A61"/>
    <w:rsid w:val="00544E74"/>
    <w:rsid w:val="00545708"/>
    <w:rsid w:val="00545FC1"/>
    <w:rsid w:val="005460CE"/>
    <w:rsid w:val="00546393"/>
    <w:rsid w:val="0054645A"/>
    <w:rsid w:val="005466C3"/>
    <w:rsid w:val="00546D70"/>
    <w:rsid w:val="00546EF6"/>
    <w:rsid w:val="005479E5"/>
    <w:rsid w:val="00547F2D"/>
    <w:rsid w:val="005501FB"/>
    <w:rsid w:val="00550649"/>
    <w:rsid w:val="005507ED"/>
    <w:rsid w:val="005508BB"/>
    <w:rsid w:val="00550D9E"/>
    <w:rsid w:val="00551001"/>
    <w:rsid w:val="00551262"/>
    <w:rsid w:val="005516AB"/>
    <w:rsid w:val="005518AB"/>
    <w:rsid w:val="00551AE3"/>
    <w:rsid w:val="00551DF0"/>
    <w:rsid w:val="00552074"/>
    <w:rsid w:val="00552211"/>
    <w:rsid w:val="005528FE"/>
    <w:rsid w:val="0055290F"/>
    <w:rsid w:val="0055291F"/>
    <w:rsid w:val="00552A1A"/>
    <w:rsid w:val="00552B0E"/>
    <w:rsid w:val="00552DD6"/>
    <w:rsid w:val="00552ECD"/>
    <w:rsid w:val="0055343B"/>
    <w:rsid w:val="005535DF"/>
    <w:rsid w:val="00553B56"/>
    <w:rsid w:val="0055461D"/>
    <w:rsid w:val="0055476E"/>
    <w:rsid w:val="005551DC"/>
    <w:rsid w:val="0055565C"/>
    <w:rsid w:val="00555CE4"/>
    <w:rsid w:val="00555DBB"/>
    <w:rsid w:val="00555DE8"/>
    <w:rsid w:val="00555DE9"/>
    <w:rsid w:val="00555DF3"/>
    <w:rsid w:val="0055608B"/>
    <w:rsid w:val="005567ED"/>
    <w:rsid w:val="0055687D"/>
    <w:rsid w:val="0055708F"/>
    <w:rsid w:val="00557479"/>
    <w:rsid w:val="00557790"/>
    <w:rsid w:val="00557B2E"/>
    <w:rsid w:val="00557D91"/>
    <w:rsid w:val="00557F76"/>
    <w:rsid w:val="00560CE7"/>
    <w:rsid w:val="00560F3B"/>
    <w:rsid w:val="005611FB"/>
    <w:rsid w:val="005614A4"/>
    <w:rsid w:val="0056155F"/>
    <w:rsid w:val="00561610"/>
    <w:rsid w:val="00561C1D"/>
    <w:rsid w:val="00561EE4"/>
    <w:rsid w:val="00563290"/>
    <w:rsid w:val="00563428"/>
    <w:rsid w:val="005639C9"/>
    <w:rsid w:val="00563C0D"/>
    <w:rsid w:val="005645A7"/>
    <w:rsid w:val="00564732"/>
    <w:rsid w:val="00564813"/>
    <w:rsid w:val="00564849"/>
    <w:rsid w:val="005648F3"/>
    <w:rsid w:val="005651D0"/>
    <w:rsid w:val="00565A01"/>
    <w:rsid w:val="00565C1D"/>
    <w:rsid w:val="00566117"/>
    <w:rsid w:val="0056641F"/>
    <w:rsid w:val="00566624"/>
    <w:rsid w:val="00566707"/>
    <w:rsid w:val="0056675D"/>
    <w:rsid w:val="00566876"/>
    <w:rsid w:val="00566944"/>
    <w:rsid w:val="00567240"/>
    <w:rsid w:val="005673B7"/>
    <w:rsid w:val="00567608"/>
    <w:rsid w:val="005678C2"/>
    <w:rsid w:val="00567933"/>
    <w:rsid w:val="005704BF"/>
    <w:rsid w:val="00570EFC"/>
    <w:rsid w:val="00571258"/>
    <w:rsid w:val="00571559"/>
    <w:rsid w:val="005716ED"/>
    <w:rsid w:val="00571914"/>
    <w:rsid w:val="00571981"/>
    <w:rsid w:val="00571AA9"/>
    <w:rsid w:val="00571B70"/>
    <w:rsid w:val="0057212D"/>
    <w:rsid w:val="00572229"/>
    <w:rsid w:val="00572750"/>
    <w:rsid w:val="00572D7D"/>
    <w:rsid w:val="005731CF"/>
    <w:rsid w:val="0057330F"/>
    <w:rsid w:val="005734AE"/>
    <w:rsid w:val="0057403D"/>
    <w:rsid w:val="00574420"/>
    <w:rsid w:val="00574951"/>
    <w:rsid w:val="00574A42"/>
    <w:rsid w:val="00574A78"/>
    <w:rsid w:val="00574D77"/>
    <w:rsid w:val="00574EB7"/>
    <w:rsid w:val="0057591A"/>
    <w:rsid w:val="00575993"/>
    <w:rsid w:val="00575A67"/>
    <w:rsid w:val="00575F09"/>
    <w:rsid w:val="00576731"/>
    <w:rsid w:val="00576848"/>
    <w:rsid w:val="00576A2B"/>
    <w:rsid w:val="00576D9E"/>
    <w:rsid w:val="00577570"/>
    <w:rsid w:val="00577639"/>
    <w:rsid w:val="00577BB5"/>
    <w:rsid w:val="00577BFD"/>
    <w:rsid w:val="00580080"/>
    <w:rsid w:val="00580163"/>
    <w:rsid w:val="005801E6"/>
    <w:rsid w:val="005808B2"/>
    <w:rsid w:val="0058091F"/>
    <w:rsid w:val="00580F64"/>
    <w:rsid w:val="00581002"/>
    <w:rsid w:val="00581C19"/>
    <w:rsid w:val="00582481"/>
    <w:rsid w:val="00582647"/>
    <w:rsid w:val="005826A9"/>
    <w:rsid w:val="0058295D"/>
    <w:rsid w:val="0058363C"/>
    <w:rsid w:val="0058390C"/>
    <w:rsid w:val="00583A5E"/>
    <w:rsid w:val="00583CE2"/>
    <w:rsid w:val="00583DA9"/>
    <w:rsid w:val="00583EF3"/>
    <w:rsid w:val="0058401B"/>
    <w:rsid w:val="00584128"/>
    <w:rsid w:val="005841A0"/>
    <w:rsid w:val="0058436C"/>
    <w:rsid w:val="00584393"/>
    <w:rsid w:val="0058453A"/>
    <w:rsid w:val="00584C76"/>
    <w:rsid w:val="0058532B"/>
    <w:rsid w:val="00585522"/>
    <w:rsid w:val="005856AA"/>
    <w:rsid w:val="005857AD"/>
    <w:rsid w:val="005858C4"/>
    <w:rsid w:val="005860B8"/>
    <w:rsid w:val="005861F1"/>
    <w:rsid w:val="0058657A"/>
    <w:rsid w:val="0058667D"/>
    <w:rsid w:val="00586909"/>
    <w:rsid w:val="005869E7"/>
    <w:rsid w:val="00586D66"/>
    <w:rsid w:val="00586FD0"/>
    <w:rsid w:val="00587531"/>
    <w:rsid w:val="00587D10"/>
    <w:rsid w:val="0059002D"/>
    <w:rsid w:val="00590361"/>
    <w:rsid w:val="005908E1"/>
    <w:rsid w:val="00590B5F"/>
    <w:rsid w:val="00590C77"/>
    <w:rsid w:val="00590C79"/>
    <w:rsid w:val="00591095"/>
    <w:rsid w:val="0059140C"/>
    <w:rsid w:val="00591B96"/>
    <w:rsid w:val="00591EE7"/>
    <w:rsid w:val="00591F7C"/>
    <w:rsid w:val="0059216C"/>
    <w:rsid w:val="005926FE"/>
    <w:rsid w:val="00592710"/>
    <w:rsid w:val="0059287C"/>
    <w:rsid w:val="00592CBC"/>
    <w:rsid w:val="00592D86"/>
    <w:rsid w:val="005932F2"/>
    <w:rsid w:val="00593695"/>
    <w:rsid w:val="00593A22"/>
    <w:rsid w:val="00593B23"/>
    <w:rsid w:val="00593F6F"/>
    <w:rsid w:val="0059507F"/>
    <w:rsid w:val="005954C2"/>
    <w:rsid w:val="005955E8"/>
    <w:rsid w:val="0059584D"/>
    <w:rsid w:val="005958EF"/>
    <w:rsid w:val="00595915"/>
    <w:rsid w:val="00595CA7"/>
    <w:rsid w:val="0059601D"/>
    <w:rsid w:val="0059661F"/>
    <w:rsid w:val="00596778"/>
    <w:rsid w:val="00596973"/>
    <w:rsid w:val="005969E1"/>
    <w:rsid w:val="00596B97"/>
    <w:rsid w:val="00596CCB"/>
    <w:rsid w:val="00596EF7"/>
    <w:rsid w:val="00597466"/>
    <w:rsid w:val="0059747D"/>
    <w:rsid w:val="00597712"/>
    <w:rsid w:val="005A0764"/>
    <w:rsid w:val="005A07BF"/>
    <w:rsid w:val="005A0E4D"/>
    <w:rsid w:val="005A18BA"/>
    <w:rsid w:val="005A1E7B"/>
    <w:rsid w:val="005A1E90"/>
    <w:rsid w:val="005A2387"/>
    <w:rsid w:val="005A25A5"/>
    <w:rsid w:val="005A276F"/>
    <w:rsid w:val="005A2BEB"/>
    <w:rsid w:val="005A2E0C"/>
    <w:rsid w:val="005A2E3B"/>
    <w:rsid w:val="005A3414"/>
    <w:rsid w:val="005A37B2"/>
    <w:rsid w:val="005A3CE7"/>
    <w:rsid w:val="005A3D4D"/>
    <w:rsid w:val="005A41F0"/>
    <w:rsid w:val="005A447A"/>
    <w:rsid w:val="005A4FAA"/>
    <w:rsid w:val="005A5332"/>
    <w:rsid w:val="005A58F3"/>
    <w:rsid w:val="005A5AB3"/>
    <w:rsid w:val="005A6023"/>
    <w:rsid w:val="005A6628"/>
    <w:rsid w:val="005A6B99"/>
    <w:rsid w:val="005A6D8A"/>
    <w:rsid w:val="005A6EB1"/>
    <w:rsid w:val="005A70CA"/>
    <w:rsid w:val="005A752F"/>
    <w:rsid w:val="005A7ED0"/>
    <w:rsid w:val="005B0BC6"/>
    <w:rsid w:val="005B0CF7"/>
    <w:rsid w:val="005B0CFC"/>
    <w:rsid w:val="005B0EBF"/>
    <w:rsid w:val="005B1129"/>
    <w:rsid w:val="005B11D5"/>
    <w:rsid w:val="005B2759"/>
    <w:rsid w:val="005B2884"/>
    <w:rsid w:val="005B2A3F"/>
    <w:rsid w:val="005B2C18"/>
    <w:rsid w:val="005B2F07"/>
    <w:rsid w:val="005B3412"/>
    <w:rsid w:val="005B360D"/>
    <w:rsid w:val="005B37BD"/>
    <w:rsid w:val="005B39E2"/>
    <w:rsid w:val="005B3D62"/>
    <w:rsid w:val="005B482E"/>
    <w:rsid w:val="005B4EC7"/>
    <w:rsid w:val="005B4FE5"/>
    <w:rsid w:val="005B54D4"/>
    <w:rsid w:val="005B5958"/>
    <w:rsid w:val="005B5E88"/>
    <w:rsid w:val="005B6622"/>
    <w:rsid w:val="005B71D3"/>
    <w:rsid w:val="005B7291"/>
    <w:rsid w:val="005B74C7"/>
    <w:rsid w:val="005B7707"/>
    <w:rsid w:val="005B7A62"/>
    <w:rsid w:val="005B7CAF"/>
    <w:rsid w:val="005B7F92"/>
    <w:rsid w:val="005C04EE"/>
    <w:rsid w:val="005C064D"/>
    <w:rsid w:val="005C07F6"/>
    <w:rsid w:val="005C0878"/>
    <w:rsid w:val="005C0F3A"/>
    <w:rsid w:val="005C1918"/>
    <w:rsid w:val="005C1C59"/>
    <w:rsid w:val="005C1D74"/>
    <w:rsid w:val="005C2466"/>
    <w:rsid w:val="005C27ED"/>
    <w:rsid w:val="005C2996"/>
    <w:rsid w:val="005C2A33"/>
    <w:rsid w:val="005C3318"/>
    <w:rsid w:val="005C342E"/>
    <w:rsid w:val="005C363E"/>
    <w:rsid w:val="005C3900"/>
    <w:rsid w:val="005C3E22"/>
    <w:rsid w:val="005C4344"/>
    <w:rsid w:val="005C434B"/>
    <w:rsid w:val="005C44A5"/>
    <w:rsid w:val="005C44AF"/>
    <w:rsid w:val="005C46A8"/>
    <w:rsid w:val="005C47F3"/>
    <w:rsid w:val="005C4E72"/>
    <w:rsid w:val="005C4F2A"/>
    <w:rsid w:val="005C6024"/>
    <w:rsid w:val="005C6049"/>
    <w:rsid w:val="005C61BA"/>
    <w:rsid w:val="005C61F5"/>
    <w:rsid w:val="005C63C2"/>
    <w:rsid w:val="005C6B50"/>
    <w:rsid w:val="005C6F8F"/>
    <w:rsid w:val="005C7054"/>
    <w:rsid w:val="005C75DF"/>
    <w:rsid w:val="005C7865"/>
    <w:rsid w:val="005C7963"/>
    <w:rsid w:val="005C7AF6"/>
    <w:rsid w:val="005D003C"/>
    <w:rsid w:val="005D077C"/>
    <w:rsid w:val="005D0808"/>
    <w:rsid w:val="005D099A"/>
    <w:rsid w:val="005D10A2"/>
    <w:rsid w:val="005D13DB"/>
    <w:rsid w:val="005D14C2"/>
    <w:rsid w:val="005D22B1"/>
    <w:rsid w:val="005D24CF"/>
    <w:rsid w:val="005D263B"/>
    <w:rsid w:val="005D2721"/>
    <w:rsid w:val="005D293A"/>
    <w:rsid w:val="005D2E08"/>
    <w:rsid w:val="005D3629"/>
    <w:rsid w:val="005D36B2"/>
    <w:rsid w:val="005D4049"/>
    <w:rsid w:val="005D4322"/>
    <w:rsid w:val="005D4892"/>
    <w:rsid w:val="005D4B49"/>
    <w:rsid w:val="005D4D2D"/>
    <w:rsid w:val="005D4E09"/>
    <w:rsid w:val="005D5032"/>
    <w:rsid w:val="005D5120"/>
    <w:rsid w:val="005D58DF"/>
    <w:rsid w:val="005D5F73"/>
    <w:rsid w:val="005D6210"/>
    <w:rsid w:val="005D68CF"/>
    <w:rsid w:val="005D6B6E"/>
    <w:rsid w:val="005D6DA0"/>
    <w:rsid w:val="005E0435"/>
    <w:rsid w:val="005E09DB"/>
    <w:rsid w:val="005E0CBC"/>
    <w:rsid w:val="005E1111"/>
    <w:rsid w:val="005E132F"/>
    <w:rsid w:val="005E1504"/>
    <w:rsid w:val="005E1854"/>
    <w:rsid w:val="005E19CC"/>
    <w:rsid w:val="005E1DD7"/>
    <w:rsid w:val="005E26FF"/>
    <w:rsid w:val="005E2717"/>
    <w:rsid w:val="005E2CC8"/>
    <w:rsid w:val="005E330F"/>
    <w:rsid w:val="005E3434"/>
    <w:rsid w:val="005E3CC8"/>
    <w:rsid w:val="005E3D72"/>
    <w:rsid w:val="005E3E9B"/>
    <w:rsid w:val="005E4700"/>
    <w:rsid w:val="005E4983"/>
    <w:rsid w:val="005E4C70"/>
    <w:rsid w:val="005E50C5"/>
    <w:rsid w:val="005E55EA"/>
    <w:rsid w:val="005E5888"/>
    <w:rsid w:val="005E5941"/>
    <w:rsid w:val="005E5AC4"/>
    <w:rsid w:val="005E5C81"/>
    <w:rsid w:val="005E5CBB"/>
    <w:rsid w:val="005E6D5F"/>
    <w:rsid w:val="005E7F89"/>
    <w:rsid w:val="005F0BEB"/>
    <w:rsid w:val="005F0E36"/>
    <w:rsid w:val="005F0F38"/>
    <w:rsid w:val="005F13EE"/>
    <w:rsid w:val="005F1594"/>
    <w:rsid w:val="005F15F8"/>
    <w:rsid w:val="005F1A20"/>
    <w:rsid w:val="005F2263"/>
    <w:rsid w:val="005F2691"/>
    <w:rsid w:val="005F274F"/>
    <w:rsid w:val="005F278B"/>
    <w:rsid w:val="005F28FC"/>
    <w:rsid w:val="005F31DF"/>
    <w:rsid w:val="005F3476"/>
    <w:rsid w:val="005F34FC"/>
    <w:rsid w:val="005F366F"/>
    <w:rsid w:val="005F392D"/>
    <w:rsid w:val="005F3B97"/>
    <w:rsid w:val="005F3DC8"/>
    <w:rsid w:val="005F3E54"/>
    <w:rsid w:val="005F40DA"/>
    <w:rsid w:val="005F453D"/>
    <w:rsid w:val="005F4624"/>
    <w:rsid w:val="005F4637"/>
    <w:rsid w:val="005F53DA"/>
    <w:rsid w:val="005F5459"/>
    <w:rsid w:val="005F68BD"/>
    <w:rsid w:val="005F6B16"/>
    <w:rsid w:val="005F6BD5"/>
    <w:rsid w:val="005F6BDD"/>
    <w:rsid w:val="005F6BF0"/>
    <w:rsid w:val="005F6E03"/>
    <w:rsid w:val="005F7864"/>
    <w:rsid w:val="005F7957"/>
    <w:rsid w:val="005F7969"/>
    <w:rsid w:val="00600352"/>
    <w:rsid w:val="00600B84"/>
    <w:rsid w:val="00600C95"/>
    <w:rsid w:val="00600FFE"/>
    <w:rsid w:val="00601126"/>
    <w:rsid w:val="00601A05"/>
    <w:rsid w:val="00601AB9"/>
    <w:rsid w:val="00601BD0"/>
    <w:rsid w:val="00601C2B"/>
    <w:rsid w:val="00601D6C"/>
    <w:rsid w:val="00602523"/>
    <w:rsid w:val="0060254B"/>
    <w:rsid w:val="00602604"/>
    <w:rsid w:val="006028E5"/>
    <w:rsid w:val="00602904"/>
    <w:rsid w:val="00602A60"/>
    <w:rsid w:val="00602E17"/>
    <w:rsid w:val="00602E41"/>
    <w:rsid w:val="00602FC9"/>
    <w:rsid w:val="00603468"/>
    <w:rsid w:val="0060350E"/>
    <w:rsid w:val="006036AC"/>
    <w:rsid w:val="00603C55"/>
    <w:rsid w:val="006042EB"/>
    <w:rsid w:val="0060430F"/>
    <w:rsid w:val="0060444B"/>
    <w:rsid w:val="00604FF5"/>
    <w:rsid w:val="006052CE"/>
    <w:rsid w:val="006053A3"/>
    <w:rsid w:val="00605B3C"/>
    <w:rsid w:val="00605C3D"/>
    <w:rsid w:val="006066D0"/>
    <w:rsid w:val="00606747"/>
    <w:rsid w:val="006067BB"/>
    <w:rsid w:val="00606CAE"/>
    <w:rsid w:val="00607C54"/>
    <w:rsid w:val="00607D09"/>
    <w:rsid w:val="00607E3E"/>
    <w:rsid w:val="00610115"/>
    <w:rsid w:val="00610565"/>
    <w:rsid w:val="00610A3B"/>
    <w:rsid w:val="00610DB4"/>
    <w:rsid w:val="00611696"/>
    <w:rsid w:val="00611A94"/>
    <w:rsid w:val="00611B1C"/>
    <w:rsid w:val="00611BAF"/>
    <w:rsid w:val="00611E1D"/>
    <w:rsid w:val="00612A0F"/>
    <w:rsid w:val="00612BA1"/>
    <w:rsid w:val="00612D73"/>
    <w:rsid w:val="006132E2"/>
    <w:rsid w:val="0061338F"/>
    <w:rsid w:val="006135C8"/>
    <w:rsid w:val="00613F47"/>
    <w:rsid w:val="00614072"/>
    <w:rsid w:val="0061470B"/>
    <w:rsid w:val="006147A9"/>
    <w:rsid w:val="0061492B"/>
    <w:rsid w:val="00614DDD"/>
    <w:rsid w:val="006159DA"/>
    <w:rsid w:val="00615A06"/>
    <w:rsid w:val="0061632F"/>
    <w:rsid w:val="006163C5"/>
    <w:rsid w:val="00616438"/>
    <w:rsid w:val="00616876"/>
    <w:rsid w:val="00616974"/>
    <w:rsid w:val="00616EC2"/>
    <w:rsid w:val="00616F30"/>
    <w:rsid w:val="0061748D"/>
    <w:rsid w:val="00617A72"/>
    <w:rsid w:val="00617E25"/>
    <w:rsid w:val="00617FC2"/>
    <w:rsid w:val="00620A1E"/>
    <w:rsid w:val="00620ABA"/>
    <w:rsid w:val="00620F4F"/>
    <w:rsid w:val="006212CC"/>
    <w:rsid w:val="0062175E"/>
    <w:rsid w:val="0062186F"/>
    <w:rsid w:val="00621A80"/>
    <w:rsid w:val="00622395"/>
    <w:rsid w:val="0062239B"/>
    <w:rsid w:val="00622794"/>
    <w:rsid w:val="00622A1E"/>
    <w:rsid w:val="00623BE4"/>
    <w:rsid w:val="00623BE9"/>
    <w:rsid w:val="00624593"/>
    <w:rsid w:val="00624D2A"/>
    <w:rsid w:val="00624F44"/>
    <w:rsid w:val="006250F3"/>
    <w:rsid w:val="00625733"/>
    <w:rsid w:val="00625808"/>
    <w:rsid w:val="00625FE9"/>
    <w:rsid w:val="00626151"/>
    <w:rsid w:val="006268E7"/>
    <w:rsid w:val="00626CB0"/>
    <w:rsid w:val="00626E32"/>
    <w:rsid w:val="00626ED4"/>
    <w:rsid w:val="00626F77"/>
    <w:rsid w:val="006275FD"/>
    <w:rsid w:val="00627684"/>
    <w:rsid w:val="00627881"/>
    <w:rsid w:val="00627953"/>
    <w:rsid w:val="00627F60"/>
    <w:rsid w:val="00630196"/>
    <w:rsid w:val="00630569"/>
    <w:rsid w:val="0063087E"/>
    <w:rsid w:val="0063093C"/>
    <w:rsid w:val="00630D19"/>
    <w:rsid w:val="00630F12"/>
    <w:rsid w:val="006311BD"/>
    <w:rsid w:val="00631DEC"/>
    <w:rsid w:val="00632834"/>
    <w:rsid w:val="006328FD"/>
    <w:rsid w:val="00632AF3"/>
    <w:rsid w:val="006336E7"/>
    <w:rsid w:val="00633D16"/>
    <w:rsid w:val="00633D1A"/>
    <w:rsid w:val="0063479C"/>
    <w:rsid w:val="00634863"/>
    <w:rsid w:val="0063565C"/>
    <w:rsid w:val="0063573C"/>
    <w:rsid w:val="00635DEC"/>
    <w:rsid w:val="00635DF0"/>
    <w:rsid w:val="0063620E"/>
    <w:rsid w:val="0063621A"/>
    <w:rsid w:val="006367B3"/>
    <w:rsid w:val="00636EFC"/>
    <w:rsid w:val="00637006"/>
    <w:rsid w:val="0063702F"/>
    <w:rsid w:val="006372EB"/>
    <w:rsid w:val="0063730C"/>
    <w:rsid w:val="00637332"/>
    <w:rsid w:val="0063740E"/>
    <w:rsid w:val="00637540"/>
    <w:rsid w:val="00637BF8"/>
    <w:rsid w:val="00637D94"/>
    <w:rsid w:val="006405D8"/>
    <w:rsid w:val="00640EF2"/>
    <w:rsid w:val="00640F13"/>
    <w:rsid w:val="006413F1"/>
    <w:rsid w:val="006419B7"/>
    <w:rsid w:val="00641EDF"/>
    <w:rsid w:val="006425D9"/>
    <w:rsid w:val="00642607"/>
    <w:rsid w:val="00642819"/>
    <w:rsid w:val="00642884"/>
    <w:rsid w:val="00642CEB"/>
    <w:rsid w:val="006431E7"/>
    <w:rsid w:val="0064336B"/>
    <w:rsid w:val="006435ED"/>
    <w:rsid w:val="00644202"/>
    <w:rsid w:val="00644B0C"/>
    <w:rsid w:val="00644D36"/>
    <w:rsid w:val="00645377"/>
    <w:rsid w:val="00645B0C"/>
    <w:rsid w:val="00645D48"/>
    <w:rsid w:val="006462AE"/>
    <w:rsid w:val="006464B8"/>
    <w:rsid w:val="00646887"/>
    <w:rsid w:val="00646D8A"/>
    <w:rsid w:val="00646F1A"/>
    <w:rsid w:val="0064704E"/>
    <w:rsid w:val="00647520"/>
    <w:rsid w:val="00647577"/>
    <w:rsid w:val="00647704"/>
    <w:rsid w:val="00647E13"/>
    <w:rsid w:val="00650216"/>
    <w:rsid w:val="006513E3"/>
    <w:rsid w:val="0065150D"/>
    <w:rsid w:val="006516BA"/>
    <w:rsid w:val="0065170D"/>
    <w:rsid w:val="006517DC"/>
    <w:rsid w:val="00651805"/>
    <w:rsid w:val="00651AF4"/>
    <w:rsid w:val="006526A7"/>
    <w:rsid w:val="006528C9"/>
    <w:rsid w:val="00652963"/>
    <w:rsid w:val="006530F6"/>
    <w:rsid w:val="00653120"/>
    <w:rsid w:val="00653532"/>
    <w:rsid w:val="00653916"/>
    <w:rsid w:val="00653ADF"/>
    <w:rsid w:val="00654188"/>
    <w:rsid w:val="006542D2"/>
    <w:rsid w:val="0065432F"/>
    <w:rsid w:val="00654C89"/>
    <w:rsid w:val="00654CCE"/>
    <w:rsid w:val="00654D58"/>
    <w:rsid w:val="0065555E"/>
    <w:rsid w:val="0065573C"/>
    <w:rsid w:val="00655E92"/>
    <w:rsid w:val="00656004"/>
    <w:rsid w:val="006562EF"/>
    <w:rsid w:val="00656C6F"/>
    <w:rsid w:val="00656F77"/>
    <w:rsid w:val="00657466"/>
    <w:rsid w:val="00657A64"/>
    <w:rsid w:val="00660495"/>
    <w:rsid w:val="006605CC"/>
    <w:rsid w:val="00660955"/>
    <w:rsid w:val="00661899"/>
    <w:rsid w:val="00662024"/>
    <w:rsid w:val="00662038"/>
    <w:rsid w:val="006620B6"/>
    <w:rsid w:val="00662720"/>
    <w:rsid w:val="00662C75"/>
    <w:rsid w:val="006635A0"/>
    <w:rsid w:val="006636D3"/>
    <w:rsid w:val="006636E8"/>
    <w:rsid w:val="0066377C"/>
    <w:rsid w:val="00663FA7"/>
    <w:rsid w:val="0066425F"/>
    <w:rsid w:val="00664890"/>
    <w:rsid w:val="00664A9F"/>
    <w:rsid w:val="006652A6"/>
    <w:rsid w:val="006652F4"/>
    <w:rsid w:val="006656D9"/>
    <w:rsid w:val="00666157"/>
    <w:rsid w:val="00666724"/>
    <w:rsid w:val="00666978"/>
    <w:rsid w:val="00666CAC"/>
    <w:rsid w:val="00666CE7"/>
    <w:rsid w:val="00666D2F"/>
    <w:rsid w:val="00666D5E"/>
    <w:rsid w:val="00666E69"/>
    <w:rsid w:val="00666E91"/>
    <w:rsid w:val="0066704F"/>
    <w:rsid w:val="006671C6"/>
    <w:rsid w:val="00667316"/>
    <w:rsid w:val="0066783C"/>
    <w:rsid w:val="006679D5"/>
    <w:rsid w:val="00667C77"/>
    <w:rsid w:val="00667D20"/>
    <w:rsid w:val="006700AA"/>
    <w:rsid w:val="0067035C"/>
    <w:rsid w:val="006703A7"/>
    <w:rsid w:val="006709AB"/>
    <w:rsid w:val="00670B5E"/>
    <w:rsid w:val="00670D76"/>
    <w:rsid w:val="0067119A"/>
    <w:rsid w:val="0067119B"/>
    <w:rsid w:val="006714BE"/>
    <w:rsid w:val="006717C1"/>
    <w:rsid w:val="00671F8B"/>
    <w:rsid w:val="006721D3"/>
    <w:rsid w:val="0067238C"/>
    <w:rsid w:val="006727DF"/>
    <w:rsid w:val="00672A14"/>
    <w:rsid w:val="00672FB8"/>
    <w:rsid w:val="00673D3A"/>
    <w:rsid w:val="00673EC1"/>
    <w:rsid w:val="00674119"/>
    <w:rsid w:val="0067466E"/>
    <w:rsid w:val="0067552D"/>
    <w:rsid w:val="006755AB"/>
    <w:rsid w:val="00675C42"/>
    <w:rsid w:val="00676032"/>
    <w:rsid w:val="00676045"/>
    <w:rsid w:val="0067646B"/>
    <w:rsid w:val="0067667E"/>
    <w:rsid w:val="00676C1C"/>
    <w:rsid w:val="00677140"/>
    <w:rsid w:val="006775F3"/>
    <w:rsid w:val="00677DD8"/>
    <w:rsid w:val="00680255"/>
    <w:rsid w:val="006803A4"/>
    <w:rsid w:val="00680A5E"/>
    <w:rsid w:val="006813F6"/>
    <w:rsid w:val="00681602"/>
    <w:rsid w:val="00681606"/>
    <w:rsid w:val="00681853"/>
    <w:rsid w:val="00681936"/>
    <w:rsid w:val="00681B7A"/>
    <w:rsid w:val="00681E3F"/>
    <w:rsid w:val="0068238E"/>
    <w:rsid w:val="0068245F"/>
    <w:rsid w:val="00682544"/>
    <w:rsid w:val="006827A6"/>
    <w:rsid w:val="006827AD"/>
    <w:rsid w:val="00682A9B"/>
    <w:rsid w:val="00682F1F"/>
    <w:rsid w:val="00683415"/>
    <w:rsid w:val="00683BD7"/>
    <w:rsid w:val="0068470B"/>
    <w:rsid w:val="00685C26"/>
    <w:rsid w:val="00685FEC"/>
    <w:rsid w:val="0068699C"/>
    <w:rsid w:val="00686C1E"/>
    <w:rsid w:val="00686D3B"/>
    <w:rsid w:val="006873BB"/>
    <w:rsid w:val="00690265"/>
    <w:rsid w:val="00690AD9"/>
    <w:rsid w:val="00690B8D"/>
    <w:rsid w:val="00690E6D"/>
    <w:rsid w:val="006913BF"/>
    <w:rsid w:val="00691454"/>
    <w:rsid w:val="006914BE"/>
    <w:rsid w:val="0069179C"/>
    <w:rsid w:val="00692284"/>
    <w:rsid w:val="00692535"/>
    <w:rsid w:val="00692AFA"/>
    <w:rsid w:val="00692B8C"/>
    <w:rsid w:val="00693082"/>
    <w:rsid w:val="00693676"/>
    <w:rsid w:val="00693786"/>
    <w:rsid w:val="0069429F"/>
    <w:rsid w:val="00694305"/>
    <w:rsid w:val="0069482E"/>
    <w:rsid w:val="00694E0E"/>
    <w:rsid w:val="00695693"/>
    <w:rsid w:val="00695B07"/>
    <w:rsid w:val="00695BC3"/>
    <w:rsid w:val="00695CF2"/>
    <w:rsid w:val="00695EE6"/>
    <w:rsid w:val="0069691D"/>
    <w:rsid w:val="00697122"/>
    <w:rsid w:val="00697621"/>
    <w:rsid w:val="00697EC7"/>
    <w:rsid w:val="006A02B6"/>
    <w:rsid w:val="006A1143"/>
    <w:rsid w:val="006A14F8"/>
    <w:rsid w:val="006A1FA2"/>
    <w:rsid w:val="006A203D"/>
    <w:rsid w:val="006A2171"/>
    <w:rsid w:val="006A26EF"/>
    <w:rsid w:val="006A295E"/>
    <w:rsid w:val="006A34F1"/>
    <w:rsid w:val="006A3B17"/>
    <w:rsid w:val="006A4532"/>
    <w:rsid w:val="006A4635"/>
    <w:rsid w:val="006A47C0"/>
    <w:rsid w:val="006A4EFF"/>
    <w:rsid w:val="006A553A"/>
    <w:rsid w:val="006A55C5"/>
    <w:rsid w:val="006A5735"/>
    <w:rsid w:val="006A5799"/>
    <w:rsid w:val="006A592C"/>
    <w:rsid w:val="006A5D40"/>
    <w:rsid w:val="006A6362"/>
    <w:rsid w:val="006A7BD7"/>
    <w:rsid w:val="006B000A"/>
    <w:rsid w:val="006B01C8"/>
    <w:rsid w:val="006B1331"/>
    <w:rsid w:val="006B141C"/>
    <w:rsid w:val="006B1880"/>
    <w:rsid w:val="006B20A8"/>
    <w:rsid w:val="006B21DF"/>
    <w:rsid w:val="006B2435"/>
    <w:rsid w:val="006B2A64"/>
    <w:rsid w:val="006B2BD5"/>
    <w:rsid w:val="006B3241"/>
    <w:rsid w:val="006B3B67"/>
    <w:rsid w:val="006B42E1"/>
    <w:rsid w:val="006B4818"/>
    <w:rsid w:val="006B4DBB"/>
    <w:rsid w:val="006B57A2"/>
    <w:rsid w:val="006B58C9"/>
    <w:rsid w:val="006B5A0A"/>
    <w:rsid w:val="006B60FA"/>
    <w:rsid w:val="006B61B1"/>
    <w:rsid w:val="006B6B63"/>
    <w:rsid w:val="006B6F11"/>
    <w:rsid w:val="006B70EF"/>
    <w:rsid w:val="006B71B8"/>
    <w:rsid w:val="006B7D59"/>
    <w:rsid w:val="006C02A7"/>
    <w:rsid w:val="006C03B5"/>
    <w:rsid w:val="006C0EFC"/>
    <w:rsid w:val="006C15F7"/>
    <w:rsid w:val="006C2187"/>
    <w:rsid w:val="006C22A0"/>
    <w:rsid w:val="006C266A"/>
    <w:rsid w:val="006C2770"/>
    <w:rsid w:val="006C2A73"/>
    <w:rsid w:val="006C2C1D"/>
    <w:rsid w:val="006C2CD6"/>
    <w:rsid w:val="006C3191"/>
    <w:rsid w:val="006C31B2"/>
    <w:rsid w:val="006C363A"/>
    <w:rsid w:val="006C3C74"/>
    <w:rsid w:val="006C4068"/>
    <w:rsid w:val="006C43F7"/>
    <w:rsid w:val="006C46B1"/>
    <w:rsid w:val="006C46F4"/>
    <w:rsid w:val="006C49AD"/>
    <w:rsid w:val="006C4DDE"/>
    <w:rsid w:val="006C5313"/>
    <w:rsid w:val="006C6231"/>
    <w:rsid w:val="006C63CC"/>
    <w:rsid w:val="006C67DA"/>
    <w:rsid w:val="006C68A2"/>
    <w:rsid w:val="006C6B45"/>
    <w:rsid w:val="006C6BFF"/>
    <w:rsid w:val="006C79C6"/>
    <w:rsid w:val="006C7EB9"/>
    <w:rsid w:val="006D010F"/>
    <w:rsid w:val="006D080F"/>
    <w:rsid w:val="006D0CB4"/>
    <w:rsid w:val="006D0D0B"/>
    <w:rsid w:val="006D1655"/>
    <w:rsid w:val="006D1D2E"/>
    <w:rsid w:val="006D1EE5"/>
    <w:rsid w:val="006D229F"/>
    <w:rsid w:val="006D308E"/>
    <w:rsid w:val="006D3F24"/>
    <w:rsid w:val="006D4793"/>
    <w:rsid w:val="006D4F9A"/>
    <w:rsid w:val="006D513E"/>
    <w:rsid w:val="006D52AC"/>
    <w:rsid w:val="006D5326"/>
    <w:rsid w:val="006D54DD"/>
    <w:rsid w:val="006D5538"/>
    <w:rsid w:val="006D5AB6"/>
    <w:rsid w:val="006D643E"/>
    <w:rsid w:val="006D7518"/>
    <w:rsid w:val="006D75E3"/>
    <w:rsid w:val="006D7C0E"/>
    <w:rsid w:val="006E06E8"/>
    <w:rsid w:val="006E08C0"/>
    <w:rsid w:val="006E0D74"/>
    <w:rsid w:val="006E1462"/>
    <w:rsid w:val="006E1636"/>
    <w:rsid w:val="006E177C"/>
    <w:rsid w:val="006E20C6"/>
    <w:rsid w:val="006E20FD"/>
    <w:rsid w:val="006E243F"/>
    <w:rsid w:val="006E250A"/>
    <w:rsid w:val="006E253D"/>
    <w:rsid w:val="006E255C"/>
    <w:rsid w:val="006E2A3D"/>
    <w:rsid w:val="006E2B02"/>
    <w:rsid w:val="006E2C31"/>
    <w:rsid w:val="006E2D72"/>
    <w:rsid w:val="006E32AE"/>
    <w:rsid w:val="006E348F"/>
    <w:rsid w:val="006E4065"/>
    <w:rsid w:val="006E407C"/>
    <w:rsid w:val="006E4103"/>
    <w:rsid w:val="006E44D6"/>
    <w:rsid w:val="006E4567"/>
    <w:rsid w:val="006E5EC1"/>
    <w:rsid w:val="006E6C74"/>
    <w:rsid w:val="006E6D39"/>
    <w:rsid w:val="006E7038"/>
    <w:rsid w:val="006E7055"/>
    <w:rsid w:val="006E749F"/>
    <w:rsid w:val="006E7705"/>
    <w:rsid w:val="006E7844"/>
    <w:rsid w:val="006E7CCD"/>
    <w:rsid w:val="006E7CEA"/>
    <w:rsid w:val="006E7E12"/>
    <w:rsid w:val="006F00B3"/>
    <w:rsid w:val="006F0795"/>
    <w:rsid w:val="006F098E"/>
    <w:rsid w:val="006F0D12"/>
    <w:rsid w:val="006F0DDF"/>
    <w:rsid w:val="006F1416"/>
    <w:rsid w:val="006F1843"/>
    <w:rsid w:val="006F1B87"/>
    <w:rsid w:val="006F2597"/>
    <w:rsid w:val="006F2CAC"/>
    <w:rsid w:val="006F2F72"/>
    <w:rsid w:val="006F2FD0"/>
    <w:rsid w:val="006F2FD2"/>
    <w:rsid w:val="006F3021"/>
    <w:rsid w:val="006F3B3F"/>
    <w:rsid w:val="006F3E44"/>
    <w:rsid w:val="006F40DB"/>
    <w:rsid w:val="006F4C37"/>
    <w:rsid w:val="006F4F9F"/>
    <w:rsid w:val="006F4FA0"/>
    <w:rsid w:val="006F50A7"/>
    <w:rsid w:val="006F5601"/>
    <w:rsid w:val="006F6AFC"/>
    <w:rsid w:val="006F7690"/>
    <w:rsid w:val="006F78E3"/>
    <w:rsid w:val="006F7A08"/>
    <w:rsid w:val="006F7CB5"/>
    <w:rsid w:val="006F7E9A"/>
    <w:rsid w:val="006F7F21"/>
    <w:rsid w:val="00700676"/>
    <w:rsid w:val="0070073E"/>
    <w:rsid w:val="00700C30"/>
    <w:rsid w:val="00700E00"/>
    <w:rsid w:val="00701426"/>
    <w:rsid w:val="00701696"/>
    <w:rsid w:val="00701979"/>
    <w:rsid w:val="00701F51"/>
    <w:rsid w:val="0070297C"/>
    <w:rsid w:val="00702C09"/>
    <w:rsid w:val="00702DEC"/>
    <w:rsid w:val="00703157"/>
    <w:rsid w:val="0070324E"/>
    <w:rsid w:val="0070361E"/>
    <w:rsid w:val="00703A74"/>
    <w:rsid w:val="00704016"/>
    <w:rsid w:val="00704190"/>
    <w:rsid w:val="007043E9"/>
    <w:rsid w:val="00704537"/>
    <w:rsid w:val="00704712"/>
    <w:rsid w:val="00704716"/>
    <w:rsid w:val="00704845"/>
    <w:rsid w:val="00704DB2"/>
    <w:rsid w:val="007051CC"/>
    <w:rsid w:val="00705AD1"/>
    <w:rsid w:val="00705BB0"/>
    <w:rsid w:val="00705BD7"/>
    <w:rsid w:val="00705C44"/>
    <w:rsid w:val="00706111"/>
    <w:rsid w:val="0070633F"/>
    <w:rsid w:val="00706554"/>
    <w:rsid w:val="0070680F"/>
    <w:rsid w:val="007068FB"/>
    <w:rsid w:val="00706B27"/>
    <w:rsid w:val="00707CED"/>
    <w:rsid w:val="00707D23"/>
    <w:rsid w:val="00710380"/>
    <w:rsid w:val="00710AC1"/>
    <w:rsid w:val="00710BFA"/>
    <w:rsid w:val="007110BD"/>
    <w:rsid w:val="00711496"/>
    <w:rsid w:val="00711932"/>
    <w:rsid w:val="00711B72"/>
    <w:rsid w:val="00711F41"/>
    <w:rsid w:val="00712218"/>
    <w:rsid w:val="0071234C"/>
    <w:rsid w:val="00712571"/>
    <w:rsid w:val="00712683"/>
    <w:rsid w:val="0071288D"/>
    <w:rsid w:val="00712B84"/>
    <w:rsid w:val="00712B9D"/>
    <w:rsid w:val="00712D29"/>
    <w:rsid w:val="00712D41"/>
    <w:rsid w:val="00713100"/>
    <w:rsid w:val="0071316C"/>
    <w:rsid w:val="00713327"/>
    <w:rsid w:val="00713D5D"/>
    <w:rsid w:val="00713EE5"/>
    <w:rsid w:val="00714029"/>
    <w:rsid w:val="00714096"/>
    <w:rsid w:val="007141B6"/>
    <w:rsid w:val="0071488C"/>
    <w:rsid w:val="00714AEE"/>
    <w:rsid w:val="00714BA6"/>
    <w:rsid w:val="007151D3"/>
    <w:rsid w:val="0071538C"/>
    <w:rsid w:val="007156A2"/>
    <w:rsid w:val="0071587A"/>
    <w:rsid w:val="00715982"/>
    <w:rsid w:val="00715F69"/>
    <w:rsid w:val="007163B0"/>
    <w:rsid w:val="007167E8"/>
    <w:rsid w:val="007168CC"/>
    <w:rsid w:val="00716CB7"/>
    <w:rsid w:val="007170C9"/>
    <w:rsid w:val="0071746B"/>
    <w:rsid w:val="00717779"/>
    <w:rsid w:val="007204F5"/>
    <w:rsid w:val="00720DB4"/>
    <w:rsid w:val="00721827"/>
    <w:rsid w:val="00721DB1"/>
    <w:rsid w:val="00721E37"/>
    <w:rsid w:val="0072239B"/>
    <w:rsid w:val="00722404"/>
    <w:rsid w:val="00722560"/>
    <w:rsid w:val="00722B92"/>
    <w:rsid w:val="00722C14"/>
    <w:rsid w:val="00722F85"/>
    <w:rsid w:val="00723E89"/>
    <w:rsid w:val="00724324"/>
    <w:rsid w:val="00724765"/>
    <w:rsid w:val="00724B52"/>
    <w:rsid w:val="00724D59"/>
    <w:rsid w:val="00724E7B"/>
    <w:rsid w:val="007252C6"/>
    <w:rsid w:val="00725418"/>
    <w:rsid w:val="00725B2C"/>
    <w:rsid w:val="00725CE1"/>
    <w:rsid w:val="00725FCE"/>
    <w:rsid w:val="007261DD"/>
    <w:rsid w:val="00727A16"/>
    <w:rsid w:val="00727AE4"/>
    <w:rsid w:val="00727F28"/>
    <w:rsid w:val="00730238"/>
    <w:rsid w:val="00730EF5"/>
    <w:rsid w:val="007310C3"/>
    <w:rsid w:val="00731331"/>
    <w:rsid w:val="007313EC"/>
    <w:rsid w:val="00731690"/>
    <w:rsid w:val="007318A4"/>
    <w:rsid w:val="00731A05"/>
    <w:rsid w:val="00731B52"/>
    <w:rsid w:val="00731C08"/>
    <w:rsid w:val="0073261E"/>
    <w:rsid w:val="00732B8B"/>
    <w:rsid w:val="00732C2D"/>
    <w:rsid w:val="00732D87"/>
    <w:rsid w:val="007330B3"/>
    <w:rsid w:val="007336CF"/>
    <w:rsid w:val="00733D23"/>
    <w:rsid w:val="00735306"/>
    <w:rsid w:val="0073568C"/>
    <w:rsid w:val="00735A28"/>
    <w:rsid w:val="00735E1A"/>
    <w:rsid w:val="0073603E"/>
    <w:rsid w:val="00736070"/>
    <w:rsid w:val="007362DC"/>
    <w:rsid w:val="00736422"/>
    <w:rsid w:val="00736BC8"/>
    <w:rsid w:val="00737084"/>
    <w:rsid w:val="00737143"/>
    <w:rsid w:val="00737496"/>
    <w:rsid w:val="00737605"/>
    <w:rsid w:val="007379DA"/>
    <w:rsid w:val="00737BE7"/>
    <w:rsid w:val="00737CE5"/>
    <w:rsid w:val="007402AD"/>
    <w:rsid w:val="00740524"/>
    <w:rsid w:val="00740570"/>
    <w:rsid w:val="00740908"/>
    <w:rsid w:val="00740F2D"/>
    <w:rsid w:val="00740FEA"/>
    <w:rsid w:val="0074135B"/>
    <w:rsid w:val="007413F9"/>
    <w:rsid w:val="00741BC0"/>
    <w:rsid w:val="00741D8F"/>
    <w:rsid w:val="00741FB7"/>
    <w:rsid w:val="0074201B"/>
    <w:rsid w:val="0074216A"/>
    <w:rsid w:val="00742265"/>
    <w:rsid w:val="007426B0"/>
    <w:rsid w:val="00742A75"/>
    <w:rsid w:val="00742BDA"/>
    <w:rsid w:val="00742DC4"/>
    <w:rsid w:val="00743689"/>
    <w:rsid w:val="007440B0"/>
    <w:rsid w:val="0074431E"/>
    <w:rsid w:val="007447AD"/>
    <w:rsid w:val="00744A7B"/>
    <w:rsid w:val="007452AE"/>
    <w:rsid w:val="0074594B"/>
    <w:rsid w:val="00745C86"/>
    <w:rsid w:val="00745D85"/>
    <w:rsid w:val="00746067"/>
    <w:rsid w:val="007467D9"/>
    <w:rsid w:val="00746CCA"/>
    <w:rsid w:val="00746EF5"/>
    <w:rsid w:val="00746F18"/>
    <w:rsid w:val="00746F5A"/>
    <w:rsid w:val="00747EB1"/>
    <w:rsid w:val="00747F12"/>
    <w:rsid w:val="00750309"/>
    <w:rsid w:val="00750521"/>
    <w:rsid w:val="007507AD"/>
    <w:rsid w:val="0075081A"/>
    <w:rsid w:val="00750B79"/>
    <w:rsid w:val="0075109E"/>
    <w:rsid w:val="007512E4"/>
    <w:rsid w:val="00751672"/>
    <w:rsid w:val="00751693"/>
    <w:rsid w:val="00751761"/>
    <w:rsid w:val="00751D95"/>
    <w:rsid w:val="00751DA9"/>
    <w:rsid w:val="0075240D"/>
    <w:rsid w:val="0075247A"/>
    <w:rsid w:val="00752809"/>
    <w:rsid w:val="00752F1E"/>
    <w:rsid w:val="007532C5"/>
    <w:rsid w:val="0075332B"/>
    <w:rsid w:val="007538BE"/>
    <w:rsid w:val="00754227"/>
    <w:rsid w:val="007544E4"/>
    <w:rsid w:val="007544EA"/>
    <w:rsid w:val="007546EA"/>
    <w:rsid w:val="0075474D"/>
    <w:rsid w:val="00754756"/>
    <w:rsid w:val="00754A76"/>
    <w:rsid w:val="00754E4A"/>
    <w:rsid w:val="00755A66"/>
    <w:rsid w:val="0075665B"/>
    <w:rsid w:val="0075724E"/>
    <w:rsid w:val="00757257"/>
    <w:rsid w:val="00757354"/>
    <w:rsid w:val="00757576"/>
    <w:rsid w:val="0075783A"/>
    <w:rsid w:val="007578E5"/>
    <w:rsid w:val="00757C16"/>
    <w:rsid w:val="00760046"/>
    <w:rsid w:val="0076015C"/>
    <w:rsid w:val="0076024B"/>
    <w:rsid w:val="00761091"/>
    <w:rsid w:val="007610E3"/>
    <w:rsid w:val="007617D6"/>
    <w:rsid w:val="00762F09"/>
    <w:rsid w:val="00762FF5"/>
    <w:rsid w:val="007630F9"/>
    <w:rsid w:val="0076381F"/>
    <w:rsid w:val="00763ECF"/>
    <w:rsid w:val="0076434E"/>
    <w:rsid w:val="0076475F"/>
    <w:rsid w:val="00764990"/>
    <w:rsid w:val="00764BD0"/>
    <w:rsid w:val="007652C0"/>
    <w:rsid w:val="00765CDC"/>
    <w:rsid w:val="007663E6"/>
    <w:rsid w:val="00766534"/>
    <w:rsid w:val="00766735"/>
    <w:rsid w:val="007668A4"/>
    <w:rsid w:val="00767074"/>
    <w:rsid w:val="0076741E"/>
    <w:rsid w:val="00767526"/>
    <w:rsid w:val="0076769D"/>
    <w:rsid w:val="00767974"/>
    <w:rsid w:val="00767A7D"/>
    <w:rsid w:val="0077091D"/>
    <w:rsid w:val="00770A1A"/>
    <w:rsid w:val="00771263"/>
    <w:rsid w:val="00771D57"/>
    <w:rsid w:val="00771E30"/>
    <w:rsid w:val="00772080"/>
    <w:rsid w:val="0077282A"/>
    <w:rsid w:val="0077292C"/>
    <w:rsid w:val="007729E1"/>
    <w:rsid w:val="00772E02"/>
    <w:rsid w:val="00772F5E"/>
    <w:rsid w:val="007730BB"/>
    <w:rsid w:val="0077355B"/>
    <w:rsid w:val="007738CE"/>
    <w:rsid w:val="00773A67"/>
    <w:rsid w:val="0077454F"/>
    <w:rsid w:val="00774602"/>
    <w:rsid w:val="00774B37"/>
    <w:rsid w:val="00774DFB"/>
    <w:rsid w:val="00774E3B"/>
    <w:rsid w:val="00775815"/>
    <w:rsid w:val="0077624B"/>
    <w:rsid w:val="00776497"/>
    <w:rsid w:val="00776947"/>
    <w:rsid w:val="00776964"/>
    <w:rsid w:val="007778FA"/>
    <w:rsid w:val="00777A6D"/>
    <w:rsid w:val="00777AC5"/>
    <w:rsid w:val="00777B24"/>
    <w:rsid w:val="00777EB6"/>
    <w:rsid w:val="00777F4D"/>
    <w:rsid w:val="00780020"/>
    <w:rsid w:val="0078049A"/>
    <w:rsid w:val="00780509"/>
    <w:rsid w:val="00780A1E"/>
    <w:rsid w:val="007816A6"/>
    <w:rsid w:val="00781B56"/>
    <w:rsid w:val="00781F36"/>
    <w:rsid w:val="007820B4"/>
    <w:rsid w:val="0078217D"/>
    <w:rsid w:val="00782206"/>
    <w:rsid w:val="0078257A"/>
    <w:rsid w:val="00782645"/>
    <w:rsid w:val="00782B9E"/>
    <w:rsid w:val="00782C15"/>
    <w:rsid w:val="007830D0"/>
    <w:rsid w:val="00783865"/>
    <w:rsid w:val="0078406E"/>
    <w:rsid w:val="0078411F"/>
    <w:rsid w:val="007841D3"/>
    <w:rsid w:val="0078452E"/>
    <w:rsid w:val="00784F7D"/>
    <w:rsid w:val="00784F96"/>
    <w:rsid w:val="007853F8"/>
    <w:rsid w:val="007856B4"/>
    <w:rsid w:val="007857B0"/>
    <w:rsid w:val="00785CB9"/>
    <w:rsid w:val="00785D0E"/>
    <w:rsid w:val="00785F4B"/>
    <w:rsid w:val="00785FEA"/>
    <w:rsid w:val="00786168"/>
    <w:rsid w:val="0078653A"/>
    <w:rsid w:val="007868D5"/>
    <w:rsid w:val="00786C58"/>
    <w:rsid w:val="00786F7E"/>
    <w:rsid w:val="00787120"/>
    <w:rsid w:val="007879C4"/>
    <w:rsid w:val="0079030A"/>
    <w:rsid w:val="00790323"/>
    <w:rsid w:val="00790514"/>
    <w:rsid w:val="00790850"/>
    <w:rsid w:val="00790C85"/>
    <w:rsid w:val="00790EEE"/>
    <w:rsid w:val="007911AD"/>
    <w:rsid w:val="00791EF7"/>
    <w:rsid w:val="0079200F"/>
    <w:rsid w:val="007924E2"/>
    <w:rsid w:val="007925A2"/>
    <w:rsid w:val="0079274A"/>
    <w:rsid w:val="00792770"/>
    <w:rsid w:val="0079299F"/>
    <w:rsid w:val="00792F8B"/>
    <w:rsid w:val="00793002"/>
    <w:rsid w:val="00793304"/>
    <w:rsid w:val="00793703"/>
    <w:rsid w:val="00793718"/>
    <w:rsid w:val="0079377D"/>
    <w:rsid w:val="00793BDD"/>
    <w:rsid w:val="00793D15"/>
    <w:rsid w:val="00793FCF"/>
    <w:rsid w:val="0079416B"/>
    <w:rsid w:val="0079420E"/>
    <w:rsid w:val="00794659"/>
    <w:rsid w:val="00795064"/>
    <w:rsid w:val="007953F9"/>
    <w:rsid w:val="0079548A"/>
    <w:rsid w:val="00795C01"/>
    <w:rsid w:val="007962B0"/>
    <w:rsid w:val="0079654D"/>
    <w:rsid w:val="0079666D"/>
    <w:rsid w:val="00796D35"/>
    <w:rsid w:val="007970EF"/>
    <w:rsid w:val="00797526"/>
    <w:rsid w:val="00797674"/>
    <w:rsid w:val="0079774D"/>
    <w:rsid w:val="00797CEE"/>
    <w:rsid w:val="00797E0A"/>
    <w:rsid w:val="007A09B1"/>
    <w:rsid w:val="007A0BF9"/>
    <w:rsid w:val="007A0CC2"/>
    <w:rsid w:val="007A1252"/>
    <w:rsid w:val="007A136D"/>
    <w:rsid w:val="007A154C"/>
    <w:rsid w:val="007A244D"/>
    <w:rsid w:val="007A27DE"/>
    <w:rsid w:val="007A27FE"/>
    <w:rsid w:val="007A289F"/>
    <w:rsid w:val="007A2A72"/>
    <w:rsid w:val="007A2A76"/>
    <w:rsid w:val="007A2D56"/>
    <w:rsid w:val="007A3028"/>
    <w:rsid w:val="007A3421"/>
    <w:rsid w:val="007A3714"/>
    <w:rsid w:val="007A381C"/>
    <w:rsid w:val="007A3985"/>
    <w:rsid w:val="007A3FEB"/>
    <w:rsid w:val="007A421C"/>
    <w:rsid w:val="007A45BE"/>
    <w:rsid w:val="007A53B5"/>
    <w:rsid w:val="007A5500"/>
    <w:rsid w:val="007A5559"/>
    <w:rsid w:val="007A5640"/>
    <w:rsid w:val="007A571B"/>
    <w:rsid w:val="007A5743"/>
    <w:rsid w:val="007A5832"/>
    <w:rsid w:val="007A58A5"/>
    <w:rsid w:val="007A5BF2"/>
    <w:rsid w:val="007A5D34"/>
    <w:rsid w:val="007A6749"/>
    <w:rsid w:val="007A6BA2"/>
    <w:rsid w:val="007A6FDD"/>
    <w:rsid w:val="007A7BA9"/>
    <w:rsid w:val="007A7CCE"/>
    <w:rsid w:val="007A7DB1"/>
    <w:rsid w:val="007B0222"/>
    <w:rsid w:val="007B0387"/>
    <w:rsid w:val="007B06BB"/>
    <w:rsid w:val="007B074F"/>
    <w:rsid w:val="007B07F7"/>
    <w:rsid w:val="007B0A9A"/>
    <w:rsid w:val="007B0BF3"/>
    <w:rsid w:val="007B0C70"/>
    <w:rsid w:val="007B10F4"/>
    <w:rsid w:val="007B1270"/>
    <w:rsid w:val="007B171E"/>
    <w:rsid w:val="007B1DFA"/>
    <w:rsid w:val="007B1EA5"/>
    <w:rsid w:val="007B1F3A"/>
    <w:rsid w:val="007B24CB"/>
    <w:rsid w:val="007B2689"/>
    <w:rsid w:val="007B2D41"/>
    <w:rsid w:val="007B2E97"/>
    <w:rsid w:val="007B2F9E"/>
    <w:rsid w:val="007B30F0"/>
    <w:rsid w:val="007B3A66"/>
    <w:rsid w:val="007B3B41"/>
    <w:rsid w:val="007B3C88"/>
    <w:rsid w:val="007B40BB"/>
    <w:rsid w:val="007B413C"/>
    <w:rsid w:val="007B44AC"/>
    <w:rsid w:val="007B4608"/>
    <w:rsid w:val="007B470E"/>
    <w:rsid w:val="007B4862"/>
    <w:rsid w:val="007B498D"/>
    <w:rsid w:val="007B4B8B"/>
    <w:rsid w:val="007B4BFA"/>
    <w:rsid w:val="007B5017"/>
    <w:rsid w:val="007B52C1"/>
    <w:rsid w:val="007B57AE"/>
    <w:rsid w:val="007B5A2D"/>
    <w:rsid w:val="007B5BBB"/>
    <w:rsid w:val="007B5C61"/>
    <w:rsid w:val="007B5D25"/>
    <w:rsid w:val="007B5EB0"/>
    <w:rsid w:val="007B642C"/>
    <w:rsid w:val="007B6A05"/>
    <w:rsid w:val="007B6C4F"/>
    <w:rsid w:val="007B70E0"/>
    <w:rsid w:val="007B7603"/>
    <w:rsid w:val="007B79FF"/>
    <w:rsid w:val="007B7A1D"/>
    <w:rsid w:val="007C0030"/>
    <w:rsid w:val="007C0084"/>
    <w:rsid w:val="007C036B"/>
    <w:rsid w:val="007C09AF"/>
    <w:rsid w:val="007C0B2B"/>
    <w:rsid w:val="007C0BC3"/>
    <w:rsid w:val="007C0DDC"/>
    <w:rsid w:val="007C1578"/>
    <w:rsid w:val="007C1994"/>
    <w:rsid w:val="007C1B1B"/>
    <w:rsid w:val="007C1BDC"/>
    <w:rsid w:val="007C1DBF"/>
    <w:rsid w:val="007C1FEC"/>
    <w:rsid w:val="007C21A4"/>
    <w:rsid w:val="007C21D9"/>
    <w:rsid w:val="007C22F1"/>
    <w:rsid w:val="007C2458"/>
    <w:rsid w:val="007C343E"/>
    <w:rsid w:val="007C3A2E"/>
    <w:rsid w:val="007C3BF8"/>
    <w:rsid w:val="007C3C5A"/>
    <w:rsid w:val="007C3C5E"/>
    <w:rsid w:val="007C40EE"/>
    <w:rsid w:val="007C46BD"/>
    <w:rsid w:val="007C4790"/>
    <w:rsid w:val="007C4B22"/>
    <w:rsid w:val="007C4EAB"/>
    <w:rsid w:val="007C4EE7"/>
    <w:rsid w:val="007C4F68"/>
    <w:rsid w:val="007C5034"/>
    <w:rsid w:val="007C57BB"/>
    <w:rsid w:val="007C5807"/>
    <w:rsid w:val="007C5940"/>
    <w:rsid w:val="007C5A25"/>
    <w:rsid w:val="007C5D54"/>
    <w:rsid w:val="007C61C3"/>
    <w:rsid w:val="007C62EA"/>
    <w:rsid w:val="007C62EC"/>
    <w:rsid w:val="007C63F9"/>
    <w:rsid w:val="007C6773"/>
    <w:rsid w:val="007C6CC1"/>
    <w:rsid w:val="007C6D50"/>
    <w:rsid w:val="007C732D"/>
    <w:rsid w:val="007C7905"/>
    <w:rsid w:val="007C7EF0"/>
    <w:rsid w:val="007D0B2F"/>
    <w:rsid w:val="007D0BCA"/>
    <w:rsid w:val="007D0BEA"/>
    <w:rsid w:val="007D0D0C"/>
    <w:rsid w:val="007D1541"/>
    <w:rsid w:val="007D1844"/>
    <w:rsid w:val="007D18CB"/>
    <w:rsid w:val="007D1F1D"/>
    <w:rsid w:val="007D21AE"/>
    <w:rsid w:val="007D2714"/>
    <w:rsid w:val="007D2889"/>
    <w:rsid w:val="007D28C1"/>
    <w:rsid w:val="007D2CB0"/>
    <w:rsid w:val="007D2FB8"/>
    <w:rsid w:val="007D32FE"/>
    <w:rsid w:val="007D3591"/>
    <w:rsid w:val="007D371D"/>
    <w:rsid w:val="007D380A"/>
    <w:rsid w:val="007D39FB"/>
    <w:rsid w:val="007D4663"/>
    <w:rsid w:val="007D467F"/>
    <w:rsid w:val="007D4A99"/>
    <w:rsid w:val="007D4B0F"/>
    <w:rsid w:val="007D50A2"/>
    <w:rsid w:val="007D5436"/>
    <w:rsid w:val="007D5E01"/>
    <w:rsid w:val="007D61D2"/>
    <w:rsid w:val="007D6336"/>
    <w:rsid w:val="007D63EE"/>
    <w:rsid w:val="007D67F3"/>
    <w:rsid w:val="007D6A87"/>
    <w:rsid w:val="007D6AC3"/>
    <w:rsid w:val="007D6AD3"/>
    <w:rsid w:val="007D6F22"/>
    <w:rsid w:val="007D70D5"/>
    <w:rsid w:val="007D7133"/>
    <w:rsid w:val="007D787F"/>
    <w:rsid w:val="007D79B5"/>
    <w:rsid w:val="007E0639"/>
    <w:rsid w:val="007E068D"/>
    <w:rsid w:val="007E0729"/>
    <w:rsid w:val="007E0ACF"/>
    <w:rsid w:val="007E1A36"/>
    <w:rsid w:val="007E1B50"/>
    <w:rsid w:val="007E2131"/>
    <w:rsid w:val="007E29A8"/>
    <w:rsid w:val="007E3C8C"/>
    <w:rsid w:val="007E3D59"/>
    <w:rsid w:val="007E417B"/>
    <w:rsid w:val="007E43FE"/>
    <w:rsid w:val="007E490D"/>
    <w:rsid w:val="007E491C"/>
    <w:rsid w:val="007E4977"/>
    <w:rsid w:val="007E4A23"/>
    <w:rsid w:val="007E4D03"/>
    <w:rsid w:val="007E4F0A"/>
    <w:rsid w:val="007E510B"/>
    <w:rsid w:val="007E569A"/>
    <w:rsid w:val="007E58E3"/>
    <w:rsid w:val="007E5B72"/>
    <w:rsid w:val="007E6318"/>
    <w:rsid w:val="007E6419"/>
    <w:rsid w:val="007E65A6"/>
    <w:rsid w:val="007E6F39"/>
    <w:rsid w:val="007E7163"/>
    <w:rsid w:val="007E76E8"/>
    <w:rsid w:val="007E7D67"/>
    <w:rsid w:val="007E7FDF"/>
    <w:rsid w:val="007F0452"/>
    <w:rsid w:val="007F0466"/>
    <w:rsid w:val="007F0E7C"/>
    <w:rsid w:val="007F0F22"/>
    <w:rsid w:val="007F0F67"/>
    <w:rsid w:val="007F1929"/>
    <w:rsid w:val="007F1A8C"/>
    <w:rsid w:val="007F1B08"/>
    <w:rsid w:val="007F28C8"/>
    <w:rsid w:val="007F29C5"/>
    <w:rsid w:val="007F3237"/>
    <w:rsid w:val="007F35BB"/>
    <w:rsid w:val="007F367F"/>
    <w:rsid w:val="007F3916"/>
    <w:rsid w:val="007F4053"/>
    <w:rsid w:val="007F41B3"/>
    <w:rsid w:val="007F4413"/>
    <w:rsid w:val="007F44B9"/>
    <w:rsid w:val="007F44C4"/>
    <w:rsid w:val="007F4AE5"/>
    <w:rsid w:val="007F4D8E"/>
    <w:rsid w:val="007F5F73"/>
    <w:rsid w:val="007F60D8"/>
    <w:rsid w:val="007F66C1"/>
    <w:rsid w:val="007F6A57"/>
    <w:rsid w:val="007F6A8E"/>
    <w:rsid w:val="007F6C24"/>
    <w:rsid w:val="007F796E"/>
    <w:rsid w:val="007F798B"/>
    <w:rsid w:val="00800333"/>
    <w:rsid w:val="00800407"/>
    <w:rsid w:val="0080060C"/>
    <w:rsid w:val="008009D6"/>
    <w:rsid w:val="00800EB1"/>
    <w:rsid w:val="00801081"/>
    <w:rsid w:val="0080130E"/>
    <w:rsid w:val="0080143D"/>
    <w:rsid w:val="00802237"/>
    <w:rsid w:val="0080233D"/>
    <w:rsid w:val="0080233F"/>
    <w:rsid w:val="0080253C"/>
    <w:rsid w:val="00802E1E"/>
    <w:rsid w:val="008030DC"/>
    <w:rsid w:val="00803118"/>
    <w:rsid w:val="00803273"/>
    <w:rsid w:val="008032AC"/>
    <w:rsid w:val="00803B84"/>
    <w:rsid w:val="00803D4F"/>
    <w:rsid w:val="00803ECF"/>
    <w:rsid w:val="008045FD"/>
    <w:rsid w:val="00804B08"/>
    <w:rsid w:val="00804C1F"/>
    <w:rsid w:val="00804FD8"/>
    <w:rsid w:val="00804FE9"/>
    <w:rsid w:val="008054DA"/>
    <w:rsid w:val="008055CA"/>
    <w:rsid w:val="008058B7"/>
    <w:rsid w:val="00805DFA"/>
    <w:rsid w:val="00805FCF"/>
    <w:rsid w:val="0080624D"/>
    <w:rsid w:val="00806CD1"/>
    <w:rsid w:val="00807015"/>
    <w:rsid w:val="00807088"/>
    <w:rsid w:val="0080760C"/>
    <w:rsid w:val="008079A7"/>
    <w:rsid w:val="00807A7F"/>
    <w:rsid w:val="00807F75"/>
    <w:rsid w:val="008103D5"/>
    <w:rsid w:val="00810BE2"/>
    <w:rsid w:val="00810F3C"/>
    <w:rsid w:val="00811572"/>
    <w:rsid w:val="00812575"/>
    <w:rsid w:val="008125E9"/>
    <w:rsid w:val="008129C5"/>
    <w:rsid w:val="00812DF3"/>
    <w:rsid w:val="00813514"/>
    <w:rsid w:val="00813536"/>
    <w:rsid w:val="00813769"/>
    <w:rsid w:val="008138FC"/>
    <w:rsid w:val="008139A6"/>
    <w:rsid w:val="00814282"/>
    <w:rsid w:val="008142A6"/>
    <w:rsid w:val="008142E1"/>
    <w:rsid w:val="00814313"/>
    <w:rsid w:val="008149B7"/>
    <w:rsid w:val="00814B1D"/>
    <w:rsid w:val="00814D27"/>
    <w:rsid w:val="00814EAA"/>
    <w:rsid w:val="0081519E"/>
    <w:rsid w:val="008156D5"/>
    <w:rsid w:val="00815872"/>
    <w:rsid w:val="0081590F"/>
    <w:rsid w:val="008163F0"/>
    <w:rsid w:val="00816501"/>
    <w:rsid w:val="0081661C"/>
    <w:rsid w:val="00816984"/>
    <w:rsid w:val="00816DB3"/>
    <w:rsid w:val="0081759C"/>
    <w:rsid w:val="00817655"/>
    <w:rsid w:val="0081773D"/>
    <w:rsid w:val="00817D51"/>
    <w:rsid w:val="00817FEE"/>
    <w:rsid w:val="00820318"/>
    <w:rsid w:val="00820348"/>
    <w:rsid w:val="00820522"/>
    <w:rsid w:val="00820F89"/>
    <w:rsid w:val="00821D8C"/>
    <w:rsid w:val="00822881"/>
    <w:rsid w:val="00822929"/>
    <w:rsid w:val="0082293F"/>
    <w:rsid w:val="00822BE4"/>
    <w:rsid w:val="00822E09"/>
    <w:rsid w:val="00823184"/>
    <w:rsid w:val="008233CE"/>
    <w:rsid w:val="0082349F"/>
    <w:rsid w:val="00823577"/>
    <w:rsid w:val="0082395A"/>
    <w:rsid w:val="00823B65"/>
    <w:rsid w:val="00823C59"/>
    <w:rsid w:val="00824495"/>
    <w:rsid w:val="0082451F"/>
    <w:rsid w:val="0082481D"/>
    <w:rsid w:val="00824839"/>
    <w:rsid w:val="008249F1"/>
    <w:rsid w:val="00824A4F"/>
    <w:rsid w:val="00824AC7"/>
    <w:rsid w:val="00824DD1"/>
    <w:rsid w:val="00825285"/>
    <w:rsid w:val="008255C8"/>
    <w:rsid w:val="00825C19"/>
    <w:rsid w:val="00825D48"/>
    <w:rsid w:val="008262CD"/>
    <w:rsid w:val="008262D3"/>
    <w:rsid w:val="008265A7"/>
    <w:rsid w:val="0082687C"/>
    <w:rsid w:val="00826BDB"/>
    <w:rsid w:val="00827998"/>
    <w:rsid w:val="008279C9"/>
    <w:rsid w:val="00827BBD"/>
    <w:rsid w:val="00827F2E"/>
    <w:rsid w:val="00830012"/>
    <w:rsid w:val="008300AD"/>
    <w:rsid w:val="008306AE"/>
    <w:rsid w:val="00830871"/>
    <w:rsid w:val="00830C3D"/>
    <w:rsid w:val="00830D3E"/>
    <w:rsid w:val="00831165"/>
    <w:rsid w:val="008312CD"/>
    <w:rsid w:val="008317C2"/>
    <w:rsid w:val="00831994"/>
    <w:rsid w:val="00831AF3"/>
    <w:rsid w:val="00831BEE"/>
    <w:rsid w:val="00831E07"/>
    <w:rsid w:val="00832313"/>
    <w:rsid w:val="0083295F"/>
    <w:rsid w:val="00832ACD"/>
    <w:rsid w:val="00832BD8"/>
    <w:rsid w:val="00832D77"/>
    <w:rsid w:val="00832DF5"/>
    <w:rsid w:val="00832F29"/>
    <w:rsid w:val="00833016"/>
    <w:rsid w:val="00833759"/>
    <w:rsid w:val="00833C32"/>
    <w:rsid w:val="00833D8E"/>
    <w:rsid w:val="00834A64"/>
    <w:rsid w:val="00834B06"/>
    <w:rsid w:val="00834B68"/>
    <w:rsid w:val="00834F00"/>
    <w:rsid w:val="00834FF1"/>
    <w:rsid w:val="0083502D"/>
    <w:rsid w:val="008350F6"/>
    <w:rsid w:val="008352B0"/>
    <w:rsid w:val="008359CD"/>
    <w:rsid w:val="00835F30"/>
    <w:rsid w:val="008361B3"/>
    <w:rsid w:val="00836E53"/>
    <w:rsid w:val="008378D8"/>
    <w:rsid w:val="00837FF2"/>
    <w:rsid w:val="008400A2"/>
    <w:rsid w:val="008401D0"/>
    <w:rsid w:val="0084066C"/>
    <w:rsid w:val="00840749"/>
    <w:rsid w:val="00841D60"/>
    <w:rsid w:val="00841EA9"/>
    <w:rsid w:val="008420DF"/>
    <w:rsid w:val="0084240B"/>
    <w:rsid w:val="0084251A"/>
    <w:rsid w:val="00842574"/>
    <w:rsid w:val="00842902"/>
    <w:rsid w:val="008429A1"/>
    <w:rsid w:val="00842C8E"/>
    <w:rsid w:val="00842EBE"/>
    <w:rsid w:val="0084344B"/>
    <w:rsid w:val="00843FA3"/>
    <w:rsid w:val="00844224"/>
    <w:rsid w:val="00844375"/>
    <w:rsid w:val="00844A3E"/>
    <w:rsid w:val="0084544B"/>
    <w:rsid w:val="00845A74"/>
    <w:rsid w:val="00846078"/>
    <w:rsid w:val="008463FB"/>
    <w:rsid w:val="0084664D"/>
    <w:rsid w:val="00846765"/>
    <w:rsid w:val="00846D9D"/>
    <w:rsid w:val="00846FF9"/>
    <w:rsid w:val="00847298"/>
    <w:rsid w:val="0084747A"/>
    <w:rsid w:val="00847582"/>
    <w:rsid w:val="00847AF2"/>
    <w:rsid w:val="00847E67"/>
    <w:rsid w:val="00847F22"/>
    <w:rsid w:val="00850229"/>
    <w:rsid w:val="00850A1A"/>
    <w:rsid w:val="00850B8F"/>
    <w:rsid w:val="00850BA8"/>
    <w:rsid w:val="00851025"/>
    <w:rsid w:val="0085125E"/>
    <w:rsid w:val="00851A6B"/>
    <w:rsid w:val="00851D1F"/>
    <w:rsid w:val="0085229F"/>
    <w:rsid w:val="008522E9"/>
    <w:rsid w:val="0085231D"/>
    <w:rsid w:val="00852F08"/>
    <w:rsid w:val="00853043"/>
    <w:rsid w:val="00853A84"/>
    <w:rsid w:val="00853AB0"/>
    <w:rsid w:val="00854658"/>
    <w:rsid w:val="008547CB"/>
    <w:rsid w:val="00854E22"/>
    <w:rsid w:val="00855404"/>
    <w:rsid w:val="008557C7"/>
    <w:rsid w:val="008557F7"/>
    <w:rsid w:val="00855934"/>
    <w:rsid w:val="00855FAA"/>
    <w:rsid w:val="00856097"/>
    <w:rsid w:val="0085670C"/>
    <w:rsid w:val="008568CE"/>
    <w:rsid w:val="00856E00"/>
    <w:rsid w:val="0085764B"/>
    <w:rsid w:val="0085797D"/>
    <w:rsid w:val="00857AA1"/>
    <w:rsid w:val="00857B2B"/>
    <w:rsid w:val="00860141"/>
    <w:rsid w:val="0086047C"/>
    <w:rsid w:val="008605D5"/>
    <w:rsid w:val="008606E2"/>
    <w:rsid w:val="00860739"/>
    <w:rsid w:val="008607A2"/>
    <w:rsid w:val="008608B6"/>
    <w:rsid w:val="0086097C"/>
    <w:rsid w:val="00860A71"/>
    <w:rsid w:val="00860DEC"/>
    <w:rsid w:val="00860E6A"/>
    <w:rsid w:val="008613FA"/>
    <w:rsid w:val="00861E9D"/>
    <w:rsid w:val="00861EA6"/>
    <w:rsid w:val="008625A6"/>
    <w:rsid w:val="00862D55"/>
    <w:rsid w:val="008637EE"/>
    <w:rsid w:val="008637F5"/>
    <w:rsid w:val="00863A2D"/>
    <w:rsid w:val="00863A9D"/>
    <w:rsid w:val="008644CD"/>
    <w:rsid w:val="00865BAA"/>
    <w:rsid w:val="00865C13"/>
    <w:rsid w:val="00867485"/>
    <w:rsid w:val="0086752F"/>
    <w:rsid w:val="00867DE3"/>
    <w:rsid w:val="00870121"/>
    <w:rsid w:val="00871504"/>
    <w:rsid w:val="00871589"/>
    <w:rsid w:val="00871775"/>
    <w:rsid w:val="00871D42"/>
    <w:rsid w:val="00871DA3"/>
    <w:rsid w:val="008720A7"/>
    <w:rsid w:val="008723E6"/>
    <w:rsid w:val="00872637"/>
    <w:rsid w:val="008729DF"/>
    <w:rsid w:val="00873046"/>
    <w:rsid w:val="008736E4"/>
    <w:rsid w:val="008737C6"/>
    <w:rsid w:val="00874181"/>
    <w:rsid w:val="008743F0"/>
    <w:rsid w:val="0087470A"/>
    <w:rsid w:val="00874860"/>
    <w:rsid w:val="00874E71"/>
    <w:rsid w:val="00875516"/>
    <w:rsid w:val="00876314"/>
    <w:rsid w:val="008763C0"/>
    <w:rsid w:val="008767EE"/>
    <w:rsid w:val="00876B34"/>
    <w:rsid w:val="00877187"/>
    <w:rsid w:val="008775EF"/>
    <w:rsid w:val="00877621"/>
    <w:rsid w:val="00877A8C"/>
    <w:rsid w:val="00877CDC"/>
    <w:rsid w:val="00877F51"/>
    <w:rsid w:val="0088007C"/>
    <w:rsid w:val="0088063B"/>
    <w:rsid w:val="00880676"/>
    <w:rsid w:val="0088069F"/>
    <w:rsid w:val="0088138D"/>
    <w:rsid w:val="00881598"/>
    <w:rsid w:val="008815BB"/>
    <w:rsid w:val="008815F5"/>
    <w:rsid w:val="00881AE5"/>
    <w:rsid w:val="00881C08"/>
    <w:rsid w:val="008824A4"/>
    <w:rsid w:val="00882A25"/>
    <w:rsid w:val="00882C1E"/>
    <w:rsid w:val="00882E83"/>
    <w:rsid w:val="00883009"/>
    <w:rsid w:val="0088352D"/>
    <w:rsid w:val="008835CE"/>
    <w:rsid w:val="008838FE"/>
    <w:rsid w:val="008839D7"/>
    <w:rsid w:val="008844CF"/>
    <w:rsid w:val="00884539"/>
    <w:rsid w:val="008846C7"/>
    <w:rsid w:val="00884711"/>
    <w:rsid w:val="00884C39"/>
    <w:rsid w:val="00885250"/>
    <w:rsid w:val="00885571"/>
    <w:rsid w:val="00885653"/>
    <w:rsid w:val="00886836"/>
    <w:rsid w:val="008871B0"/>
    <w:rsid w:val="008871E1"/>
    <w:rsid w:val="0088773F"/>
    <w:rsid w:val="00890B76"/>
    <w:rsid w:val="00890BCD"/>
    <w:rsid w:val="00890CC4"/>
    <w:rsid w:val="008912BD"/>
    <w:rsid w:val="008916C8"/>
    <w:rsid w:val="0089178B"/>
    <w:rsid w:val="0089195A"/>
    <w:rsid w:val="00891D36"/>
    <w:rsid w:val="00891D6A"/>
    <w:rsid w:val="00892056"/>
    <w:rsid w:val="008920F0"/>
    <w:rsid w:val="00892171"/>
    <w:rsid w:val="00892339"/>
    <w:rsid w:val="00892412"/>
    <w:rsid w:val="00892D25"/>
    <w:rsid w:val="00892F3E"/>
    <w:rsid w:val="00892F3F"/>
    <w:rsid w:val="00893A75"/>
    <w:rsid w:val="00893ACF"/>
    <w:rsid w:val="00894CE4"/>
    <w:rsid w:val="00895993"/>
    <w:rsid w:val="00895B94"/>
    <w:rsid w:val="00895D61"/>
    <w:rsid w:val="00895DC0"/>
    <w:rsid w:val="00896117"/>
    <w:rsid w:val="00896454"/>
    <w:rsid w:val="00896641"/>
    <w:rsid w:val="00896712"/>
    <w:rsid w:val="00896A70"/>
    <w:rsid w:val="00896D53"/>
    <w:rsid w:val="008979BE"/>
    <w:rsid w:val="00897E0A"/>
    <w:rsid w:val="008A02BA"/>
    <w:rsid w:val="008A03A0"/>
    <w:rsid w:val="008A0C4F"/>
    <w:rsid w:val="008A10FD"/>
    <w:rsid w:val="008A11E9"/>
    <w:rsid w:val="008A139D"/>
    <w:rsid w:val="008A1E9F"/>
    <w:rsid w:val="008A222C"/>
    <w:rsid w:val="008A2B1F"/>
    <w:rsid w:val="008A2DE6"/>
    <w:rsid w:val="008A2F9B"/>
    <w:rsid w:val="008A33EE"/>
    <w:rsid w:val="008A3444"/>
    <w:rsid w:val="008A3627"/>
    <w:rsid w:val="008A3D58"/>
    <w:rsid w:val="008A4AA0"/>
    <w:rsid w:val="008A4CB1"/>
    <w:rsid w:val="008A5292"/>
    <w:rsid w:val="008A5368"/>
    <w:rsid w:val="008A5533"/>
    <w:rsid w:val="008A55B2"/>
    <w:rsid w:val="008A5991"/>
    <w:rsid w:val="008A5AAD"/>
    <w:rsid w:val="008A5CD0"/>
    <w:rsid w:val="008A600C"/>
    <w:rsid w:val="008A6301"/>
    <w:rsid w:val="008A6311"/>
    <w:rsid w:val="008A66D8"/>
    <w:rsid w:val="008A6BA5"/>
    <w:rsid w:val="008A6D4D"/>
    <w:rsid w:val="008A703C"/>
    <w:rsid w:val="008A7238"/>
    <w:rsid w:val="008A73A4"/>
    <w:rsid w:val="008A73CC"/>
    <w:rsid w:val="008A7924"/>
    <w:rsid w:val="008B090F"/>
    <w:rsid w:val="008B0BFD"/>
    <w:rsid w:val="008B1010"/>
    <w:rsid w:val="008B13A1"/>
    <w:rsid w:val="008B146A"/>
    <w:rsid w:val="008B15E7"/>
    <w:rsid w:val="008B1800"/>
    <w:rsid w:val="008B1BE8"/>
    <w:rsid w:val="008B1CD1"/>
    <w:rsid w:val="008B1E30"/>
    <w:rsid w:val="008B1F24"/>
    <w:rsid w:val="008B24CF"/>
    <w:rsid w:val="008B2630"/>
    <w:rsid w:val="008B2C19"/>
    <w:rsid w:val="008B2E70"/>
    <w:rsid w:val="008B3243"/>
    <w:rsid w:val="008B32E3"/>
    <w:rsid w:val="008B382A"/>
    <w:rsid w:val="008B3B56"/>
    <w:rsid w:val="008B3E25"/>
    <w:rsid w:val="008B422D"/>
    <w:rsid w:val="008B4397"/>
    <w:rsid w:val="008B4495"/>
    <w:rsid w:val="008B465D"/>
    <w:rsid w:val="008B4EB7"/>
    <w:rsid w:val="008B4F12"/>
    <w:rsid w:val="008B53B7"/>
    <w:rsid w:val="008B56F7"/>
    <w:rsid w:val="008B5E66"/>
    <w:rsid w:val="008B5F86"/>
    <w:rsid w:val="008B610A"/>
    <w:rsid w:val="008B6414"/>
    <w:rsid w:val="008B6422"/>
    <w:rsid w:val="008B64DB"/>
    <w:rsid w:val="008B7C2F"/>
    <w:rsid w:val="008B7ED7"/>
    <w:rsid w:val="008C01EC"/>
    <w:rsid w:val="008C02B3"/>
    <w:rsid w:val="008C02E5"/>
    <w:rsid w:val="008C072F"/>
    <w:rsid w:val="008C081A"/>
    <w:rsid w:val="008C092A"/>
    <w:rsid w:val="008C15F5"/>
    <w:rsid w:val="008C1C9D"/>
    <w:rsid w:val="008C1ED5"/>
    <w:rsid w:val="008C2157"/>
    <w:rsid w:val="008C29BB"/>
    <w:rsid w:val="008C32F2"/>
    <w:rsid w:val="008C33F1"/>
    <w:rsid w:val="008C3713"/>
    <w:rsid w:val="008C3C2C"/>
    <w:rsid w:val="008C3EED"/>
    <w:rsid w:val="008C3FA5"/>
    <w:rsid w:val="008C4167"/>
    <w:rsid w:val="008C4765"/>
    <w:rsid w:val="008C4A1C"/>
    <w:rsid w:val="008C4CBD"/>
    <w:rsid w:val="008C5B8F"/>
    <w:rsid w:val="008C5D49"/>
    <w:rsid w:val="008C601F"/>
    <w:rsid w:val="008C62A2"/>
    <w:rsid w:val="008C63FB"/>
    <w:rsid w:val="008C6753"/>
    <w:rsid w:val="008C6AF2"/>
    <w:rsid w:val="008C6B38"/>
    <w:rsid w:val="008C7071"/>
    <w:rsid w:val="008C728A"/>
    <w:rsid w:val="008C74D3"/>
    <w:rsid w:val="008C7504"/>
    <w:rsid w:val="008C7AAF"/>
    <w:rsid w:val="008C7EA1"/>
    <w:rsid w:val="008D0125"/>
    <w:rsid w:val="008D03CE"/>
    <w:rsid w:val="008D04EF"/>
    <w:rsid w:val="008D0835"/>
    <w:rsid w:val="008D090C"/>
    <w:rsid w:val="008D0968"/>
    <w:rsid w:val="008D0BBE"/>
    <w:rsid w:val="008D0D71"/>
    <w:rsid w:val="008D1627"/>
    <w:rsid w:val="008D17EF"/>
    <w:rsid w:val="008D1AA7"/>
    <w:rsid w:val="008D1B55"/>
    <w:rsid w:val="008D1FF2"/>
    <w:rsid w:val="008D228D"/>
    <w:rsid w:val="008D2E75"/>
    <w:rsid w:val="008D329D"/>
    <w:rsid w:val="008D3500"/>
    <w:rsid w:val="008D367B"/>
    <w:rsid w:val="008D36F3"/>
    <w:rsid w:val="008D3767"/>
    <w:rsid w:val="008D3A9A"/>
    <w:rsid w:val="008D3B11"/>
    <w:rsid w:val="008D4118"/>
    <w:rsid w:val="008D480D"/>
    <w:rsid w:val="008D4A38"/>
    <w:rsid w:val="008D5214"/>
    <w:rsid w:val="008D54A2"/>
    <w:rsid w:val="008D56BC"/>
    <w:rsid w:val="008D5771"/>
    <w:rsid w:val="008D57A8"/>
    <w:rsid w:val="008D57F9"/>
    <w:rsid w:val="008D5E74"/>
    <w:rsid w:val="008D61CB"/>
    <w:rsid w:val="008D6AD2"/>
    <w:rsid w:val="008D70CA"/>
    <w:rsid w:val="008D7724"/>
    <w:rsid w:val="008D7CEE"/>
    <w:rsid w:val="008D7DD5"/>
    <w:rsid w:val="008E0167"/>
    <w:rsid w:val="008E01A2"/>
    <w:rsid w:val="008E05F4"/>
    <w:rsid w:val="008E074E"/>
    <w:rsid w:val="008E186C"/>
    <w:rsid w:val="008E1922"/>
    <w:rsid w:val="008E194E"/>
    <w:rsid w:val="008E1C3F"/>
    <w:rsid w:val="008E1C42"/>
    <w:rsid w:val="008E28BE"/>
    <w:rsid w:val="008E2BA3"/>
    <w:rsid w:val="008E2F39"/>
    <w:rsid w:val="008E3255"/>
    <w:rsid w:val="008E3693"/>
    <w:rsid w:val="008E3778"/>
    <w:rsid w:val="008E393A"/>
    <w:rsid w:val="008E39D6"/>
    <w:rsid w:val="008E39F9"/>
    <w:rsid w:val="008E3B21"/>
    <w:rsid w:val="008E3C3F"/>
    <w:rsid w:val="008E3ED2"/>
    <w:rsid w:val="008E40A6"/>
    <w:rsid w:val="008E41C4"/>
    <w:rsid w:val="008E495D"/>
    <w:rsid w:val="008E4A20"/>
    <w:rsid w:val="008E4DA7"/>
    <w:rsid w:val="008E5081"/>
    <w:rsid w:val="008E5120"/>
    <w:rsid w:val="008E556F"/>
    <w:rsid w:val="008E566B"/>
    <w:rsid w:val="008E584E"/>
    <w:rsid w:val="008E5A9D"/>
    <w:rsid w:val="008E5B65"/>
    <w:rsid w:val="008E5FB0"/>
    <w:rsid w:val="008E60C2"/>
    <w:rsid w:val="008E6284"/>
    <w:rsid w:val="008E6A0B"/>
    <w:rsid w:val="008E6CDB"/>
    <w:rsid w:val="008E6D5F"/>
    <w:rsid w:val="008E7196"/>
    <w:rsid w:val="008E7312"/>
    <w:rsid w:val="008E74E2"/>
    <w:rsid w:val="008E7BB1"/>
    <w:rsid w:val="008F01B4"/>
    <w:rsid w:val="008F02A2"/>
    <w:rsid w:val="008F07E4"/>
    <w:rsid w:val="008F0897"/>
    <w:rsid w:val="008F0CE2"/>
    <w:rsid w:val="008F1EF2"/>
    <w:rsid w:val="008F294B"/>
    <w:rsid w:val="008F2A51"/>
    <w:rsid w:val="008F2D1A"/>
    <w:rsid w:val="008F2EC1"/>
    <w:rsid w:val="008F3608"/>
    <w:rsid w:val="008F499D"/>
    <w:rsid w:val="008F5017"/>
    <w:rsid w:val="008F54A1"/>
    <w:rsid w:val="008F5B53"/>
    <w:rsid w:val="008F609F"/>
    <w:rsid w:val="008F6338"/>
    <w:rsid w:val="008F64C6"/>
    <w:rsid w:val="008F6874"/>
    <w:rsid w:val="008F6895"/>
    <w:rsid w:val="008F6971"/>
    <w:rsid w:val="008F6A37"/>
    <w:rsid w:val="008F6C21"/>
    <w:rsid w:val="008F6D62"/>
    <w:rsid w:val="008F725D"/>
    <w:rsid w:val="008F766C"/>
    <w:rsid w:val="008F7681"/>
    <w:rsid w:val="008F786C"/>
    <w:rsid w:val="008F7CD9"/>
    <w:rsid w:val="0090038A"/>
    <w:rsid w:val="00900430"/>
    <w:rsid w:val="009007EC"/>
    <w:rsid w:val="00900C8B"/>
    <w:rsid w:val="00900FE3"/>
    <w:rsid w:val="00901013"/>
    <w:rsid w:val="009010D3"/>
    <w:rsid w:val="009014F8"/>
    <w:rsid w:val="009015D2"/>
    <w:rsid w:val="0090166D"/>
    <w:rsid w:val="009016B3"/>
    <w:rsid w:val="00901914"/>
    <w:rsid w:val="00901C30"/>
    <w:rsid w:val="00901C8E"/>
    <w:rsid w:val="00901EEC"/>
    <w:rsid w:val="00902996"/>
    <w:rsid w:val="00902EA6"/>
    <w:rsid w:val="00902F3F"/>
    <w:rsid w:val="0090371D"/>
    <w:rsid w:val="0090377C"/>
    <w:rsid w:val="00903A29"/>
    <w:rsid w:val="00903CBC"/>
    <w:rsid w:val="009040BB"/>
    <w:rsid w:val="009040E4"/>
    <w:rsid w:val="009043A6"/>
    <w:rsid w:val="0090451E"/>
    <w:rsid w:val="009049F4"/>
    <w:rsid w:val="00904C7C"/>
    <w:rsid w:val="00904DA9"/>
    <w:rsid w:val="00904EDC"/>
    <w:rsid w:val="009051D3"/>
    <w:rsid w:val="00905312"/>
    <w:rsid w:val="00905711"/>
    <w:rsid w:val="00905B2C"/>
    <w:rsid w:val="0090608F"/>
    <w:rsid w:val="00906223"/>
    <w:rsid w:val="00906449"/>
    <w:rsid w:val="009066B1"/>
    <w:rsid w:val="00906D2F"/>
    <w:rsid w:val="0090726B"/>
    <w:rsid w:val="00907401"/>
    <w:rsid w:val="0090768D"/>
    <w:rsid w:val="00907988"/>
    <w:rsid w:val="00907A4F"/>
    <w:rsid w:val="00907C70"/>
    <w:rsid w:val="00910C47"/>
    <w:rsid w:val="00911220"/>
    <w:rsid w:val="00912137"/>
    <w:rsid w:val="00912312"/>
    <w:rsid w:val="0091272A"/>
    <w:rsid w:val="009127B8"/>
    <w:rsid w:val="00912AA7"/>
    <w:rsid w:val="00912D54"/>
    <w:rsid w:val="00912DDE"/>
    <w:rsid w:val="0091314A"/>
    <w:rsid w:val="009134AE"/>
    <w:rsid w:val="00913898"/>
    <w:rsid w:val="009147FF"/>
    <w:rsid w:val="00914D28"/>
    <w:rsid w:val="00914F50"/>
    <w:rsid w:val="009150E6"/>
    <w:rsid w:val="009158B9"/>
    <w:rsid w:val="009159B1"/>
    <w:rsid w:val="00915B79"/>
    <w:rsid w:val="00915D2B"/>
    <w:rsid w:val="009168BB"/>
    <w:rsid w:val="0091696C"/>
    <w:rsid w:val="00916B59"/>
    <w:rsid w:val="0091705B"/>
    <w:rsid w:val="009171C5"/>
    <w:rsid w:val="0091744A"/>
    <w:rsid w:val="00917D77"/>
    <w:rsid w:val="00917EDA"/>
    <w:rsid w:val="00917F1D"/>
    <w:rsid w:val="00920143"/>
    <w:rsid w:val="00920636"/>
    <w:rsid w:val="00920CE7"/>
    <w:rsid w:val="00920F9E"/>
    <w:rsid w:val="00921455"/>
    <w:rsid w:val="00921509"/>
    <w:rsid w:val="00921527"/>
    <w:rsid w:val="0092165C"/>
    <w:rsid w:val="009218F3"/>
    <w:rsid w:val="00921CF5"/>
    <w:rsid w:val="00921D09"/>
    <w:rsid w:val="00922368"/>
    <w:rsid w:val="0092236D"/>
    <w:rsid w:val="00922ACB"/>
    <w:rsid w:val="009234A6"/>
    <w:rsid w:val="009235E5"/>
    <w:rsid w:val="009239EE"/>
    <w:rsid w:val="00923C85"/>
    <w:rsid w:val="00923F41"/>
    <w:rsid w:val="0092403A"/>
    <w:rsid w:val="00924858"/>
    <w:rsid w:val="00924DED"/>
    <w:rsid w:val="00924E33"/>
    <w:rsid w:val="009251E3"/>
    <w:rsid w:val="0092526D"/>
    <w:rsid w:val="00925434"/>
    <w:rsid w:val="00925A01"/>
    <w:rsid w:val="00925B4E"/>
    <w:rsid w:val="00925C5A"/>
    <w:rsid w:val="0092679A"/>
    <w:rsid w:val="00926F39"/>
    <w:rsid w:val="009272A1"/>
    <w:rsid w:val="00927465"/>
    <w:rsid w:val="00927A82"/>
    <w:rsid w:val="00927AB9"/>
    <w:rsid w:val="009300C8"/>
    <w:rsid w:val="0093084F"/>
    <w:rsid w:val="00930D75"/>
    <w:rsid w:val="00930F26"/>
    <w:rsid w:val="00931403"/>
    <w:rsid w:val="0093148D"/>
    <w:rsid w:val="0093176E"/>
    <w:rsid w:val="00931886"/>
    <w:rsid w:val="00931897"/>
    <w:rsid w:val="00931A56"/>
    <w:rsid w:val="00931E46"/>
    <w:rsid w:val="00931E4B"/>
    <w:rsid w:val="00932135"/>
    <w:rsid w:val="0093274D"/>
    <w:rsid w:val="00932859"/>
    <w:rsid w:val="00932A3E"/>
    <w:rsid w:val="00932CF0"/>
    <w:rsid w:val="00933175"/>
    <w:rsid w:val="009332CC"/>
    <w:rsid w:val="00933ED8"/>
    <w:rsid w:val="00933F51"/>
    <w:rsid w:val="00933FC8"/>
    <w:rsid w:val="009346E5"/>
    <w:rsid w:val="00934916"/>
    <w:rsid w:val="00934CD5"/>
    <w:rsid w:val="00934D0C"/>
    <w:rsid w:val="0093590A"/>
    <w:rsid w:val="00935C8E"/>
    <w:rsid w:val="0093601E"/>
    <w:rsid w:val="009364D9"/>
    <w:rsid w:val="00936624"/>
    <w:rsid w:val="00936CEC"/>
    <w:rsid w:val="00936D95"/>
    <w:rsid w:val="009370FC"/>
    <w:rsid w:val="00937111"/>
    <w:rsid w:val="00937659"/>
    <w:rsid w:val="00940983"/>
    <w:rsid w:val="00940DFA"/>
    <w:rsid w:val="009412DB"/>
    <w:rsid w:val="00941CF9"/>
    <w:rsid w:val="00942383"/>
    <w:rsid w:val="009423D3"/>
    <w:rsid w:val="00942A39"/>
    <w:rsid w:val="00942D3F"/>
    <w:rsid w:val="00943153"/>
    <w:rsid w:val="00943694"/>
    <w:rsid w:val="00943716"/>
    <w:rsid w:val="00943897"/>
    <w:rsid w:val="00943BE6"/>
    <w:rsid w:val="00944175"/>
    <w:rsid w:val="0094423D"/>
    <w:rsid w:val="0094425D"/>
    <w:rsid w:val="009442A9"/>
    <w:rsid w:val="00944625"/>
    <w:rsid w:val="0094494C"/>
    <w:rsid w:val="00944A3A"/>
    <w:rsid w:val="00945638"/>
    <w:rsid w:val="009459EB"/>
    <w:rsid w:val="00945E91"/>
    <w:rsid w:val="0094632F"/>
    <w:rsid w:val="0094663E"/>
    <w:rsid w:val="00946A97"/>
    <w:rsid w:val="00946C8F"/>
    <w:rsid w:val="00947697"/>
    <w:rsid w:val="009477D4"/>
    <w:rsid w:val="009477DE"/>
    <w:rsid w:val="00947C13"/>
    <w:rsid w:val="00950029"/>
    <w:rsid w:val="009504D7"/>
    <w:rsid w:val="00950603"/>
    <w:rsid w:val="00950724"/>
    <w:rsid w:val="00950734"/>
    <w:rsid w:val="00950901"/>
    <w:rsid w:val="00951718"/>
    <w:rsid w:val="00951DC3"/>
    <w:rsid w:val="009521A2"/>
    <w:rsid w:val="00952372"/>
    <w:rsid w:val="0095298D"/>
    <w:rsid w:val="00952A72"/>
    <w:rsid w:val="00952D0F"/>
    <w:rsid w:val="00952F76"/>
    <w:rsid w:val="00953451"/>
    <w:rsid w:val="00953663"/>
    <w:rsid w:val="00953B5A"/>
    <w:rsid w:val="00953B6A"/>
    <w:rsid w:val="00954461"/>
    <w:rsid w:val="00954602"/>
    <w:rsid w:val="0095479A"/>
    <w:rsid w:val="009547EC"/>
    <w:rsid w:val="0095510C"/>
    <w:rsid w:val="009551F2"/>
    <w:rsid w:val="009553B6"/>
    <w:rsid w:val="009553D7"/>
    <w:rsid w:val="00955492"/>
    <w:rsid w:val="009554E9"/>
    <w:rsid w:val="009557E6"/>
    <w:rsid w:val="0095596F"/>
    <w:rsid w:val="00955CD4"/>
    <w:rsid w:val="009560E9"/>
    <w:rsid w:val="0095642B"/>
    <w:rsid w:val="009569B0"/>
    <w:rsid w:val="00956F14"/>
    <w:rsid w:val="0095707F"/>
    <w:rsid w:val="009571C1"/>
    <w:rsid w:val="009571F1"/>
    <w:rsid w:val="009572D6"/>
    <w:rsid w:val="00957679"/>
    <w:rsid w:val="0095791E"/>
    <w:rsid w:val="00957C48"/>
    <w:rsid w:val="009605EB"/>
    <w:rsid w:val="00960945"/>
    <w:rsid w:val="00960CC3"/>
    <w:rsid w:val="00960DBF"/>
    <w:rsid w:val="009613FC"/>
    <w:rsid w:val="00961578"/>
    <w:rsid w:val="0096182C"/>
    <w:rsid w:val="00961988"/>
    <w:rsid w:val="00961DED"/>
    <w:rsid w:val="00961E1A"/>
    <w:rsid w:val="00961F0A"/>
    <w:rsid w:val="0096274F"/>
    <w:rsid w:val="00962944"/>
    <w:rsid w:val="00962A19"/>
    <w:rsid w:val="009633A0"/>
    <w:rsid w:val="00963483"/>
    <w:rsid w:val="009634C5"/>
    <w:rsid w:val="009637F5"/>
    <w:rsid w:val="00963992"/>
    <w:rsid w:val="00963B06"/>
    <w:rsid w:val="00963D65"/>
    <w:rsid w:val="009640B1"/>
    <w:rsid w:val="00964C8D"/>
    <w:rsid w:val="0096510D"/>
    <w:rsid w:val="009653AA"/>
    <w:rsid w:val="009656FC"/>
    <w:rsid w:val="00965AD9"/>
    <w:rsid w:val="00965C54"/>
    <w:rsid w:val="00965DBB"/>
    <w:rsid w:val="00965F8C"/>
    <w:rsid w:val="00966539"/>
    <w:rsid w:val="00966552"/>
    <w:rsid w:val="00966B3C"/>
    <w:rsid w:val="00966D18"/>
    <w:rsid w:val="00966D71"/>
    <w:rsid w:val="009678E3"/>
    <w:rsid w:val="00967CA3"/>
    <w:rsid w:val="00967E22"/>
    <w:rsid w:val="0097063D"/>
    <w:rsid w:val="0097068D"/>
    <w:rsid w:val="00970AF2"/>
    <w:rsid w:val="00970B05"/>
    <w:rsid w:val="00970DB5"/>
    <w:rsid w:val="00970DE2"/>
    <w:rsid w:val="00970F0F"/>
    <w:rsid w:val="00971150"/>
    <w:rsid w:val="009714F9"/>
    <w:rsid w:val="00971FE2"/>
    <w:rsid w:val="00972080"/>
    <w:rsid w:val="009720C8"/>
    <w:rsid w:val="00972105"/>
    <w:rsid w:val="00972DB3"/>
    <w:rsid w:val="00972DFB"/>
    <w:rsid w:val="009733CB"/>
    <w:rsid w:val="009734C6"/>
    <w:rsid w:val="0097353B"/>
    <w:rsid w:val="00973A96"/>
    <w:rsid w:val="009741CB"/>
    <w:rsid w:val="009741D5"/>
    <w:rsid w:val="00974589"/>
    <w:rsid w:val="00974F8D"/>
    <w:rsid w:val="00975846"/>
    <w:rsid w:val="0097592D"/>
    <w:rsid w:val="00975A86"/>
    <w:rsid w:val="00975AF2"/>
    <w:rsid w:val="00975D67"/>
    <w:rsid w:val="0097649B"/>
    <w:rsid w:val="00976FFF"/>
    <w:rsid w:val="00977411"/>
    <w:rsid w:val="00977699"/>
    <w:rsid w:val="00980108"/>
    <w:rsid w:val="00980543"/>
    <w:rsid w:val="009806D0"/>
    <w:rsid w:val="00980CFF"/>
    <w:rsid w:val="009811DD"/>
    <w:rsid w:val="00981D40"/>
    <w:rsid w:val="00982368"/>
    <w:rsid w:val="0098239B"/>
    <w:rsid w:val="0098264C"/>
    <w:rsid w:val="0098275E"/>
    <w:rsid w:val="00982AA0"/>
    <w:rsid w:val="00983858"/>
    <w:rsid w:val="0098387A"/>
    <w:rsid w:val="00983C2E"/>
    <w:rsid w:val="0098445E"/>
    <w:rsid w:val="009844F2"/>
    <w:rsid w:val="0098471D"/>
    <w:rsid w:val="00984E4D"/>
    <w:rsid w:val="0098619E"/>
    <w:rsid w:val="009862B8"/>
    <w:rsid w:val="00986696"/>
    <w:rsid w:val="00986AED"/>
    <w:rsid w:val="00987851"/>
    <w:rsid w:val="00987918"/>
    <w:rsid w:val="00990861"/>
    <w:rsid w:val="009908FD"/>
    <w:rsid w:val="00991180"/>
    <w:rsid w:val="00991335"/>
    <w:rsid w:val="009916A6"/>
    <w:rsid w:val="00991880"/>
    <w:rsid w:val="0099189B"/>
    <w:rsid w:val="00991A1D"/>
    <w:rsid w:val="00991E9E"/>
    <w:rsid w:val="009923EF"/>
    <w:rsid w:val="009925B6"/>
    <w:rsid w:val="0099340C"/>
    <w:rsid w:val="0099395F"/>
    <w:rsid w:val="009940BB"/>
    <w:rsid w:val="00994734"/>
    <w:rsid w:val="00994907"/>
    <w:rsid w:val="00994A6A"/>
    <w:rsid w:val="00994A75"/>
    <w:rsid w:val="00994CAB"/>
    <w:rsid w:val="00995780"/>
    <w:rsid w:val="00995904"/>
    <w:rsid w:val="00995B56"/>
    <w:rsid w:val="009962EB"/>
    <w:rsid w:val="009962F7"/>
    <w:rsid w:val="009965F0"/>
    <w:rsid w:val="0099675E"/>
    <w:rsid w:val="00997B28"/>
    <w:rsid w:val="009A03BB"/>
    <w:rsid w:val="009A0AFD"/>
    <w:rsid w:val="009A0E2A"/>
    <w:rsid w:val="009A0F32"/>
    <w:rsid w:val="009A0FF0"/>
    <w:rsid w:val="009A1517"/>
    <w:rsid w:val="009A2CD1"/>
    <w:rsid w:val="009A2E91"/>
    <w:rsid w:val="009A322C"/>
    <w:rsid w:val="009A343D"/>
    <w:rsid w:val="009A3696"/>
    <w:rsid w:val="009A37CD"/>
    <w:rsid w:val="009A4595"/>
    <w:rsid w:val="009A45F1"/>
    <w:rsid w:val="009A4A4F"/>
    <w:rsid w:val="009A4ACF"/>
    <w:rsid w:val="009A568A"/>
    <w:rsid w:val="009A5702"/>
    <w:rsid w:val="009A578E"/>
    <w:rsid w:val="009A5840"/>
    <w:rsid w:val="009A5853"/>
    <w:rsid w:val="009A60CA"/>
    <w:rsid w:val="009A626A"/>
    <w:rsid w:val="009A6294"/>
    <w:rsid w:val="009A63DC"/>
    <w:rsid w:val="009A6585"/>
    <w:rsid w:val="009A6743"/>
    <w:rsid w:val="009A69B2"/>
    <w:rsid w:val="009A7022"/>
    <w:rsid w:val="009A77D8"/>
    <w:rsid w:val="009A78CA"/>
    <w:rsid w:val="009A7A17"/>
    <w:rsid w:val="009B00F3"/>
    <w:rsid w:val="009B04CD"/>
    <w:rsid w:val="009B1828"/>
    <w:rsid w:val="009B1865"/>
    <w:rsid w:val="009B1B7E"/>
    <w:rsid w:val="009B1F27"/>
    <w:rsid w:val="009B2110"/>
    <w:rsid w:val="009B2382"/>
    <w:rsid w:val="009B25BA"/>
    <w:rsid w:val="009B26A1"/>
    <w:rsid w:val="009B2858"/>
    <w:rsid w:val="009B2A8A"/>
    <w:rsid w:val="009B356F"/>
    <w:rsid w:val="009B3B71"/>
    <w:rsid w:val="009B3B79"/>
    <w:rsid w:val="009B3CD1"/>
    <w:rsid w:val="009B4111"/>
    <w:rsid w:val="009B41F5"/>
    <w:rsid w:val="009B4238"/>
    <w:rsid w:val="009B4C3D"/>
    <w:rsid w:val="009B4FD0"/>
    <w:rsid w:val="009B50F8"/>
    <w:rsid w:val="009B5713"/>
    <w:rsid w:val="009B57F4"/>
    <w:rsid w:val="009B599D"/>
    <w:rsid w:val="009B5E51"/>
    <w:rsid w:val="009B608D"/>
    <w:rsid w:val="009B6251"/>
    <w:rsid w:val="009B65A9"/>
    <w:rsid w:val="009B667E"/>
    <w:rsid w:val="009B6694"/>
    <w:rsid w:val="009B6CAA"/>
    <w:rsid w:val="009B75E9"/>
    <w:rsid w:val="009B785D"/>
    <w:rsid w:val="009B7B3E"/>
    <w:rsid w:val="009B7C8F"/>
    <w:rsid w:val="009B7FBA"/>
    <w:rsid w:val="009C0554"/>
    <w:rsid w:val="009C0D06"/>
    <w:rsid w:val="009C10AF"/>
    <w:rsid w:val="009C1128"/>
    <w:rsid w:val="009C11E7"/>
    <w:rsid w:val="009C1770"/>
    <w:rsid w:val="009C1933"/>
    <w:rsid w:val="009C1C89"/>
    <w:rsid w:val="009C229A"/>
    <w:rsid w:val="009C2601"/>
    <w:rsid w:val="009C27C0"/>
    <w:rsid w:val="009C2877"/>
    <w:rsid w:val="009C2DF5"/>
    <w:rsid w:val="009C2E5F"/>
    <w:rsid w:val="009C33CD"/>
    <w:rsid w:val="009C3854"/>
    <w:rsid w:val="009C3891"/>
    <w:rsid w:val="009C3A85"/>
    <w:rsid w:val="009C3CC6"/>
    <w:rsid w:val="009C4D26"/>
    <w:rsid w:val="009C5570"/>
    <w:rsid w:val="009C5D03"/>
    <w:rsid w:val="009C5D43"/>
    <w:rsid w:val="009C603C"/>
    <w:rsid w:val="009C60C7"/>
    <w:rsid w:val="009C613D"/>
    <w:rsid w:val="009C644D"/>
    <w:rsid w:val="009C672F"/>
    <w:rsid w:val="009C67AA"/>
    <w:rsid w:val="009C6811"/>
    <w:rsid w:val="009C6937"/>
    <w:rsid w:val="009C69FC"/>
    <w:rsid w:val="009C6ECF"/>
    <w:rsid w:val="009C75C5"/>
    <w:rsid w:val="009C7762"/>
    <w:rsid w:val="009C78A4"/>
    <w:rsid w:val="009C78A9"/>
    <w:rsid w:val="009C7C3E"/>
    <w:rsid w:val="009D07CD"/>
    <w:rsid w:val="009D0988"/>
    <w:rsid w:val="009D0DDC"/>
    <w:rsid w:val="009D0F7B"/>
    <w:rsid w:val="009D1431"/>
    <w:rsid w:val="009D15CA"/>
    <w:rsid w:val="009D16B6"/>
    <w:rsid w:val="009D1965"/>
    <w:rsid w:val="009D1F17"/>
    <w:rsid w:val="009D21B1"/>
    <w:rsid w:val="009D21EE"/>
    <w:rsid w:val="009D2849"/>
    <w:rsid w:val="009D2B03"/>
    <w:rsid w:val="009D2C0B"/>
    <w:rsid w:val="009D305C"/>
    <w:rsid w:val="009D3246"/>
    <w:rsid w:val="009D33FA"/>
    <w:rsid w:val="009D3652"/>
    <w:rsid w:val="009D374D"/>
    <w:rsid w:val="009D3C57"/>
    <w:rsid w:val="009D3E57"/>
    <w:rsid w:val="009D4710"/>
    <w:rsid w:val="009D4812"/>
    <w:rsid w:val="009D4CD9"/>
    <w:rsid w:val="009D536F"/>
    <w:rsid w:val="009D56D4"/>
    <w:rsid w:val="009D572F"/>
    <w:rsid w:val="009D59ED"/>
    <w:rsid w:val="009D5BDD"/>
    <w:rsid w:val="009D659A"/>
    <w:rsid w:val="009D66A2"/>
    <w:rsid w:val="009D6DA7"/>
    <w:rsid w:val="009D7274"/>
    <w:rsid w:val="009D73EB"/>
    <w:rsid w:val="009D7528"/>
    <w:rsid w:val="009D7CE1"/>
    <w:rsid w:val="009D7FB1"/>
    <w:rsid w:val="009E035D"/>
    <w:rsid w:val="009E0A84"/>
    <w:rsid w:val="009E0C2C"/>
    <w:rsid w:val="009E0D3E"/>
    <w:rsid w:val="009E1046"/>
    <w:rsid w:val="009E110E"/>
    <w:rsid w:val="009E1242"/>
    <w:rsid w:val="009E1291"/>
    <w:rsid w:val="009E147C"/>
    <w:rsid w:val="009E1772"/>
    <w:rsid w:val="009E1A2D"/>
    <w:rsid w:val="009E3969"/>
    <w:rsid w:val="009E40DE"/>
    <w:rsid w:val="009E4233"/>
    <w:rsid w:val="009E4ABD"/>
    <w:rsid w:val="009E4E48"/>
    <w:rsid w:val="009E50E5"/>
    <w:rsid w:val="009E547B"/>
    <w:rsid w:val="009E5623"/>
    <w:rsid w:val="009E597F"/>
    <w:rsid w:val="009E68A9"/>
    <w:rsid w:val="009E6ECF"/>
    <w:rsid w:val="009E7156"/>
    <w:rsid w:val="009E769A"/>
    <w:rsid w:val="009E7BB4"/>
    <w:rsid w:val="009E7DB0"/>
    <w:rsid w:val="009E7EE0"/>
    <w:rsid w:val="009E7FAD"/>
    <w:rsid w:val="009F00A9"/>
    <w:rsid w:val="009F0266"/>
    <w:rsid w:val="009F089E"/>
    <w:rsid w:val="009F09BF"/>
    <w:rsid w:val="009F0E23"/>
    <w:rsid w:val="009F1192"/>
    <w:rsid w:val="009F1546"/>
    <w:rsid w:val="009F19E8"/>
    <w:rsid w:val="009F1A3B"/>
    <w:rsid w:val="009F23CA"/>
    <w:rsid w:val="009F27D4"/>
    <w:rsid w:val="009F288C"/>
    <w:rsid w:val="009F28DF"/>
    <w:rsid w:val="009F2DE2"/>
    <w:rsid w:val="009F34B9"/>
    <w:rsid w:val="009F3538"/>
    <w:rsid w:val="009F3570"/>
    <w:rsid w:val="009F3912"/>
    <w:rsid w:val="009F3C3B"/>
    <w:rsid w:val="009F3D94"/>
    <w:rsid w:val="009F414B"/>
    <w:rsid w:val="009F4595"/>
    <w:rsid w:val="009F47E4"/>
    <w:rsid w:val="009F4D0F"/>
    <w:rsid w:val="009F5118"/>
    <w:rsid w:val="009F5538"/>
    <w:rsid w:val="009F587D"/>
    <w:rsid w:val="009F5E98"/>
    <w:rsid w:val="009F6268"/>
    <w:rsid w:val="009F733B"/>
    <w:rsid w:val="009F742F"/>
    <w:rsid w:val="009F76B3"/>
    <w:rsid w:val="009F76F5"/>
    <w:rsid w:val="009F7CDA"/>
    <w:rsid w:val="009F7FD7"/>
    <w:rsid w:val="00A003CF"/>
    <w:rsid w:val="00A01295"/>
    <w:rsid w:val="00A01839"/>
    <w:rsid w:val="00A01BC1"/>
    <w:rsid w:val="00A01F93"/>
    <w:rsid w:val="00A022C5"/>
    <w:rsid w:val="00A03981"/>
    <w:rsid w:val="00A03A6B"/>
    <w:rsid w:val="00A03B24"/>
    <w:rsid w:val="00A042B5"/>
    <w:rsid w:val="00A049F0"/>
    <w:rsid w:val="00A05108"/>
    <w:rsid w:val="00A051DA"/>
    <w:rsid w:val="00A052DC"/>
    <w:rsid w:val="00A054E7"/>
    <w:rsid w:val="00A05574"/>
    <w:rsid w:val="00A058CA"/>
    <w:rsid w:val="00A05B58"/>
    <w:rsid w:val="00A05E9C"/>
    <w:rsid w:val="00A06EC3"/>
    <w:rsid w:val="00A071ED"/>
    <w:rsid w:val="00A0721C"/>
    <w:rsid w:val="00A07D5C"/>
    <w:rsid w:val="00A07FA9"/>
    <w:rsid w:val="00A1025A"/>
    <w:rsid w:val="00A10393"/>
    <w:rsid w:val="00A10523"/>
    <w:rsid w:val="00A1053B"/>
    <w:rsid w:val="00A107E6"/>
    <w:rsid w:val="00A10B8B"/>
    <w:rsid w:val="00A110DD"/>
    <w:rsid w:val="00A1191B"/>
    <w:rsid w:val="00A11A6F"/>
    <w:rsid w:val="00A11D15"/>
    <w:rsid w:val="00A11EB7"/>
    <w:rsid w:val="00A11ED4"/>
    <w:rsid w:val="00A12041"/>
    <w:rsid w:val="00A12CB6"/>
    <w:rsid w:val="00A12D86"/>
    <w:rsid w:val="00A1327D"/>
    <w:rsid w:val="00A134C0"/>
    <w:rsid w:val="00A13CEE"/>
    <w:rsid w:val="00A14094"/>
    <w:rsid w:val="00A140DB"/>
    <w:rsid w:val="00A1444C"/>
    <w:rsid w:val="00A14586"/>
    <w:rsid w:val="00A14DEA"/>
    <w:rsid w:val="00A14FD7"/>
    <w:rsid w:val="00A15045"/>
    <w:rsid w:val="00A15499"/>
    <w:rsid w:val="00A15A0E"/>
    <w:rsid w:val="00A15D94"/>
    <w:rsid w:val="00A160F6"/>
    <w:rsid w:val="00A165FA"/>
    <w:rsid w:val="00A1668A"/>
    <w:rsid w:val="00A16889"/>
    <w:rsid w:val="00A16F2D"/>
    <w:rsid w:val="00A16F96"/>
    <w:rsid w:val="00A175EE"/>
    <w:rsid w:val="00A17B67"/>
    <w:rsid w:val="00A17C01"/>
    <w:rsid w:val="00A17CE0"/>
    <w:rsid w:val="00A17D9B"/>
    <w:rsid w:val="00A2019D"/>
    <w:rsid w:val="00A2086F"/>
    <w:rsid w:val="00A20925"/>
    <w:rsid w:val="00A20B27"/>
    <w:rsid w:val="00A216D5"/>
    <w:rsid w:val="00A21A9E"/>
    <w:rsid w:val="00A21F50"/>
    <w:rsid w:val="00A2201E"/>
    <w:rsid w:val="00A221BB"/>
    <w:rsid w:val="00A227BA"/>
    <w:rsid w:val="00A22805"/>
    <w:rsid w:val="00A22BCE"/>
    <w:rsid w:val="00A22C3F"/>
    <w:rsid w:val="00A22D56"/>
    <w:rsid w:val="00A22E44"/>
    <w:rsid w:val="00A23085"/>
    <w:rsid w:val="00A238DF"/>
    <w:rsid w:val="00A23993"/>
    <w:rsid w:val="00A23ACC"/>
    <w:rsid w:val="00A240B3"/>
    <w:rsid w:val="00A241DC"/>
    <w:rsid w:val="00A24496"/>
    <w:rsid w:val="00A2468F"/>
    <w:rsid w:val="00A24B96"/>
    <w:rsid w:val="00A24CC4"/>
    <w:rsid w:val="00A24D5D"/>
    <w:rsid w:val="00A24EE9"/>
    <w:rsid w:val="00A2514B"/>
    <w:rsid w:val="00A25ABC"/>
    <w:rsid w:val="00A25BCC"/>
    <w:rsid w:val="00A25BEC"/>
    <w:rsid w:val="00A25D35"/>
    <w:rsid w:val="00A25D39"/>
    <w:rsid w:val="00A25D70"/>
    <w:rsid w:val="00A25F03"/>
    <w:rsid w:val="00A26101"/>
    <w:rsid w:val="00A2641A"/>
    <w:rsid w:val="00A2677A"/>
    <w:rsid w:val="00A26999"/>
    <w:rsid w:val="00A269E7"/>
    <w:rsid w:val="00A26C51"/>
    <w:rsid w:val="00A26D6E"/>
    <w:rsid w:val="00A27107"/>
    <w:rsid w:val="00A27275"/>
    <w:rsid w:val="00A27306"/>
    <w:rsid w:val="00A27824"/>
    <w:rsid w:val="00A2790D"/>
    <w:rsid w:val="00A30437"/>
    <w:rsid w:val="00A30E09"/>
    <w:rsid w:val="00A314A3"/>
    <w:rsid w:val="00A31788"/>
    <w:rsid w:val="00A31FE4"/>
    <w:rsid w:val="00A3299B"/>
    <w:rsid w:val="00A32B80"/>
    <w:rsid w:val="00A32C5A"/>
    <w:rsid w:val="00A32E55"/>
    <w:rsid w:val="00A32FE0"/>
    <w:rsid w:val="00A330C8"/>
    <w:rsid w:val="00A3357F"/>
    <w:rsid w:val="00A346AE"/>
    <w:rsid w:val="00A34919"/>
    <w:rsid w:val="00A3497D"/>
    <w:rsid w:val="00A34C16"/>
    <w:rsid w:val="00A34CE4"/>
    <w:rsid w:val="00A35136"/>
    <w:rsid w:val="00A3528D"/>
    <w:rsid w:val="00A35482"/>
    <w:rsid w:val="00A355E5"/>
    <w:rsid w:val="00A368D3"/>
    <w:rsid w:val="00A369E1"/>
    <w:rsid w:val="00A36BD2"/>
    <w:rsid w:val="00A37325"/>
    <w:rsid w:val="00A37800"/>
    <w:rsid w:val="00A37A86"/>
    <w:rsid w:val="00A37AD7"/>
    <w:rsid w:val="00A40213"/>
    <w:rsid w:val="00A40AA0"/>
    <w:rsid w:val="00A40BCD"/>
    <w:rsid w:val="00A40E06"/>
    <w:rsid w:val="00A4117C"/>
    <w:rsid w:val="00A41529"/>
    <w:rsid w:val="00A419C6"/>
    <w:rsid w:val="00A41A04"/>
    <w:rsid w:val="00A41F45"/>
    <w:rsid w:val="00A421A9"/>
    <w:rsid w:val="00A425F1"/>
    <w:rsid w:val="00A430D5"/>
    <w:rsid w:val="00A43576"/>
    <w:rsid w:val="00A4389D"/>
    <w:rsid w:val="00A446E8"/>
    <w:rsid w:val="00A4482C"/>
    <w:rsid w:val="00A44A26"/>
    <w:rsid w:val="00A45494"/>
    <w:rsid w:val="00A454B6"/>
    <w:rsid w:val="00A45573"/>
    <w:rsid w:val="00A45B72"/>
    <w:rsid w:val="00A45CC5"/>
    <w:rsid w:val="00A46AF5"/>
    <w:rsid w:val="00A46BD0"/>
    <w:rsid w:val="00A473C4"/>
    <w:rsid w:val="00A47D16"/>
    <w:rsid w:val="00A47D70"/>
    <w:rsid w:val="00A502BA"/>
    <w:rsid w:val="00A503B4"/>
    <w:rsid w:val="00A50497"/>
    <w:rsid w:val="00A50629"/>
    <w:rsid w:val="00A50EB8"/>
    <w:rsid w:val="00A50EE2"/>
    <w:rsid w:val="00A51104"/>
    <w:rsid w:val="00A519EF"/>
    <w:rsid w:val="00A51B39"/>
    <w:rsid w:val="00A51EF1"/>
    <w:rsid w:val="00A51FDE"/>
    <w:rsid w:val="00A52729"/>
    <w:rsid w:val="00A52F44"/>
    <w:rsid w:val="00A5307F"/>
    <w:rsid w:val="00A53249"/>
    <w:rsid w:val="00A5367F"/>
    <w:rsid w:val="00A53F31"/>
    <w:rsid w:val="00A53F37"/>
    <w:rsid w:val="00A54621"/>
    <w:rsid w:val="00A5511D"/>
    <w:rsid w:val="00A55844"/>
    <w:rsid w:val="00A55BC9"/>
    <w:rsid w:val="00A55C7F"/>
    <w:rsid w:val="00A55E48"/>
    <w:rsid w:val="00A55F48"/>
    <w:rsid w:val="00A562D4"/>
    <w:rsid w:val="00A5659C"/>
    <w:rsid w:val="00A5661F"/>
    <w:rsid w:val="00A56903"/>
    <w:rsid w:val="00A569A7"/>
    <w:rsid w:val="00A56D04"/>
    <w:rsid w:val="00A5717B"/>
    <w:rsid w:val="00A576A2"/>
    <w:rsid w:val="00A5772B"/>
    <w:rsid w:val="00A577D2"/>
    <w:rsid w:val="00A57AA3"/>
    <w:rsid w:val="00A57AF4"/>
    <w:rsid w:val="00A57D72"/>
    <w:rsid w:val="00A6005D"/>
    <w:rsid w:val="00A601AF"/>
    <w:rsid w:val="00A61126"/>
    <w:rsid w:val="00A61178"/>
    <w:rsid w:val="00A61DFE"/>
    <w:rsid w:val="00A61F05"/>
    <w:rsid w:val="00A61F8B"/>
    <w:rsid w:val="00A62186"/>
    <w:rsid w:val="00A62220"/>
    <w:rsid w:val="00A622FD"/>
    <w:rsid w:val="00A624B0"/>
    <w:rsid w:val="00A6360D"/>
    <w:rsid w:val="00A63B1C"/>
    <w:rsid w:val="00A640F1"/>
    <w:rsid w:val="00A64439"/>
    <w:rsid w:val="00A64AC1"/>
    <w:rsid w:val="00A64E74"/>
    <w:rsid w:val="00A6513D"/>
    <w:rsid w:val="00A65331"/>
    <w:rsid w:val="00A65EF5"/>
    <w:rsid w:val="00A66296"/>
    <w:rsid w:val="00A6638F"/>
    <w:rsid w:val="00A6693C"/>
    <w:rsid w:val="00A669FE"/>
    <w:rsid w:val="00A66B89"/>
    <w:rsid w:val="00A66E75"/>
    <w:rsid w:val="00A670E4"/>
    <w:rsid w:val="00A671B2"/>
    <w:rsid w:val="00A6758E"/>
    <w:rsid w:val="00A67857"/>
    <w:rsid w:val="00A67DC1"/>
    <w:rsid w:val="00A67E54"/>
    <w:rsid w:val="00A67F6D"/>
    <w:rsid w:val="00A7002A"/>
    <w:rsid w:val="00A70166"/>
    <w:rsid w:val="00A70354"/>
    <w:rsid w:val="00A7078C"/>
    <w:rsid w:val="00A70A3F"/>
    <w:rsid w:val="00A71245"/>
    <w:rsid w:val="00A7134E"/>
    <w:rsid w:val="00A71500"/>
    <w:rsid w:val="00A7176B"/>
    <w:rsid w:val="00A71936"/>
    <w:rsid w:val="00A71B25"/>
    <w:rsid w:val="00A71C7A"/>
    <w:rsid w:val="00A71FF4"/>
    <w:rsid w:val="00A721A1"/>
    <w:rsid w:val="00A72AD6"/>
    <w:rsid w:val="00A72B91"/>
    <w:rsid w:val="00A731CB"/>
    <w:rsid w:val="00A73239"/>
    <w:rsid w:val="00A735F1"/>
    <w:rsid w:val="00A737D2"/>
    <w:rsid w:val="00A73C00"/>
    <w:rsid w:val="00A73D34"/>
    <w:rsid w:val="00A740FB"/>
    <w:rsid w:val="00A74555"/>
    <w:rsid w:val="00A747F5"/>
    <w:rsid w:val="00A752B0"/>
    <w:rsid w:val="00A754D1"/>
    <w:rsid w:val="00A75BA0"/>
    <w:rsid w:val="00A75D04"/>
    <w:rsid w:val="00A762C7"/>
    <w:rsid w:val="00A765CD"/>
    <w:rsid w:val="00A765E4"/>
    <w:rsid w:val="00A7685D"/>
    <w:rsid w:val="00A76DAE"/>
    <w:rsid w:val="00A77237"/>
    <w:rsid w:val="00A77382"/>
    <w:rsid w:val="00A775EB"/>
    <w:rsid w:val="00A809A3"/>
    <w:rsid w:val="00A81486"/>
    <w:rsid w:val="00A815EB"/>
    <w:rsid w:val="00A8177C"/>
    <w:rsid w:val="00A81BA8"/>
    <w:rsid w:val="00A81E55"/>
    <w:rsid w:val="00A83125"/>
    <w:rsid w:val="00A83176"/>
    <w:rsid w:val="00A8318D"/>
    <w:rsid w:val="00A832CA"/>
    <w:rsid w:val="00A84377"/>
    <w:rsid w:val="00A84D42"/>
    <w:rsid w:val="00A850EC"/>
    <w:rsid w:val="00A85434"/>
    <w:rsid w:val="00A854E7"/>
    <w:rsid w:val="00A85CC9"/>
    <w:rsid w:val="00A85F3D"/>
    <w:rsid w:val="00A8632F"/>
    <w:rsid w:val="00A86478"/>
    <w:rsid w:val="00A866A4"/>
    <w:rsid w:val="00A86813"/>
    <w:rsid w:val="00A869AB"/>
    <w:rsid w:val="00A869F1"/>
    <w:rsid w:val="00A86B76"/>
    <w:rsid w:val="00A86DC0"/>
    <w:rsid w:val="00A87B10"/>
    <w:rsid w:val="00A87D0C"/>
    <w:rsid w:val="00A900DD"/>
    <w:rsid w:val="00A90256"/>
    <w:rsid w:val="00A90618"/>
    <w:rsid w:val="00A90951"/>
    <w:rsid w:val="00A90A62"/>
    <w:rsid w:val="00A90A65"/>
    <w:rsid w:val="00A90B2D"/>
    <w:rsid w:val="00A90C89"/>
    <w:rsid w:val="00A91837"/>
    <w:rsid w:val="00A91BD7"/>
    <w:rsid w:val="00A92075"/>
    <w:rsid w:val="00A92273"/>
    <w:rsid w:val="00A92BB3"/>
    <w:rsid w:val="00A92D9A"/>
    <w:rsid w:val="00A92E2F"/>
    <w:rsid w:val="00A92FC6"/>
    <w:rsid w:val="00A92FC9"/>
    <w:rsid w:val="00A93127"/>
    <w:rsid w:val="00A93440"/>
    <w:rsid w:val="00A93715"/>
    <w:rsid w:val="00A94178"/>
    <w:rsid w:val="00A941C8"/>
    <w:rsid w:val="00A9433B"/>
    <w:rsid w:val="00A946BC"/>
    <w:rsid w:val="00A94A02"/>
    <w:rsid w:val="00A94BA0"/>
    <w:rsid w:val="00A94FD7"/>
    <w:rsid w:val="00A95A80"/>
    <w:rsid w:val="00A95C26"/>
    <w:rsid w:val="00A969E3"/>
    <w:rsid w:val="00A96D51"/>
    <w:rsid w:val="00A96E88"/>
    <w:rsid w:val="00A975A9"/>
    <w:rsid w:val="00A976B8"/>
    <w:rsid w:val="00A97910"/>
    <w:rsid w:val="00A97C93"/>
    <w:rsid w:val="00A97E38"/>
    <w:rsid w:val="00AA0012"/>
    <w:rsid w:val="00AA08BF"/>
    <w:rsid w:val="00AA0D19"/>
    <w:rsid w:val="00AA0E20"/>
    <w:rsid w:val="00AA17BC"/>
    <w:rsid w:val="00AA18D0"/>
    <w:rsid w:val="00AA1D13"/>
    <w:rsid w:val="00AA20D6"/>
    <w:rsid w:val="00AA267E"/>
    <w:rsid w:val="00AA2F6D"/>
    <w:rsid w:val="00AA3344"/>
    <w:rsid w:val="00AA38A2"/>
    <w:rsid w:val="00AA3C41"/>
    <w:rsid w:val="00AA3D14"/>
    <w:rsid w:val="00AA3F2F"/>
    <w:rsid w:val="00AA4151"/>
    <w:rsid w:val="00AA4B29"/>
    <w:rsid w:val="00AA4C02"/>
    <w:rsid w:val="00AA598D"/>
    <w:rsid w:val="00AA59F1"/>
    <w:rsid w:val="00AA5A7B"/>
    <w:rsid w:val="00AA5B10"/>
    <w:rsid w:val="00AA5C4E"/>
    <w:rsid w:val="00AA610D"/>
    <w:rsid w:val="00AA68DA"/>
    <w:rsid w:val="00AA6B5F"/>
    <w:rsid w:val="00AA6C0A"/>
    <w:rsid w:val="00AA7047"/>
    <w:rsid w:val="00AA70E5"/>
    <w:rsid w:val="00AA7F79"/>
    <w:rsid w:val="00AB096B"/>
    <w:rsid w:val="00AB1123"/>
    <w:rsid w:val="00AB11B8"/>
    <w:rsid w:val="00AB12A4"/>
    <w:rsid w:val="00AB15A5"/>
    <w:rsid w:val="00AB161C"/>
    <w:rsid w:val="00AB1648"/>
    <w:rsid w:val="00AB1819"/>
    <w:rsid w:val="00AB184D"/>
    <w:rsid w:val="00AB1D58"/>
    <w:rsid w:val="00AB2207"/>
    <w:rsid w:val="00AB248B"/>
    <w:rsid w:val="00AB26CF"/>
    <w:rsid w:val="00AB29E2"/>
    <w:rsid w:val="00AB2BE1"/>
    <w:rsid w:val="00AB31CD"/>
    <w:rsid w:val="00AB328F"/>
    <w:rsid w:val="00AB34E2"/>
    <w:rsid w:val="00AB3F2F"/>
    <w:rsid w:val="00AB45BA"/>
    <w:rsid w:val="00AB45EB"/>
    <w:rsid w:val="00AB4ADE"/>
    <w:rsid w:val="00AB4B45"/>
    <w:rsid w:val="00AB4E07"/>
    <w:rsid w:val="00AB4E8F"/>
    <w:rsid w:val="00AB545E"/>
    <w:rsid w:val="00AB588B"/>
    <w:rsid w:val="00AB596A"/>
    <w:rsid w:val="00AB5AC5"/>
    <w:rsid w:val="00AB6198"/>
    <w:rsid w:val="00AB644C"/>
    <w:rsid w:val="00AB660E"/>
    <w:rsid w:val="00AB6FED"/>
    <w:rsid w:val="00AB7618"/>
    <w:rsid w:val="00AB7E29"/>
    <w:rsid w:val="00AB7E84"/>
    <w:rsid w:val="00AB7EDB"/>
    <w:rsid w:val="00AC0180"/>
    <w:rsid w:val="00AC0B0C"/>
    <w:rsid w:val="00AC1591"/>
    <w:rsid w:val="00AC163F"/>
    <w:rsid w:val="00AC184A"/>
    <w:rsid w:val="00AC1AD8"/>
    <w:rsid w:val="00AC1D17"/>
    <w:rsid w:val="00AC2638"/>
    <w:rsid w:val="00AC289E"/>
    <w:rsid w:val="00AC2B98"/>
    <w:rsid w:val="00AC2F24"/>
    <w:rsid w:val="00AC309B"/>
    <w:rsid w:val="00AC3A61"/>
    <w:rsid w:val="00AC3F28"/>
    <w:rsid w:val="00AC3F33"/>
    <w:rsid w:val="00AC3FA6"/>
    <w:rsid w:val="00AC490C"/>
    <w:rsid w:val="00AC52A1"/>
    <w:rsid w:val="00AC5625"/>
    <w:rsid w:val="00AC5B94"/>
    <w:rsid w:val="00AC5B9C"/>
    <w:rsid w:val="00AC5D6A"/>
    <w:rsid w:val="00AC608F"/>
    <w:rsid w:val="00AC60B0"/>
    <w:rsid w:val="00AC645A"/>
    <w:rsid w:val="00AC6638"/>
    <w:rsid w:val="00AC6695"/>
    <w:rsid w:val="00AC6835"/>
    <w:rsid w:val="00AC6D17"/>
    <w:rsid w:val="00AC6D65"/>
    <w:rsid w:val="00AC70F2"/>
    <w:rsid w:val="00AC75DE"/>
    <w:rsid w:val="00AC7BFF"/>
    <w:rsid w:val="00AD00AD"/>
    <w:rsid w:val="00AD0464"/>
    <w:rsid w:val="00AD06C7"/>
    <w:rsid w:val="00AD08E1"/>
    <w:rsid w:val="00AD0DE6"/>
    <w:rsid w:val="00AD10BF"/>
    <w:rsid w:val="00AD16E6"/>
    <w:rsid w:val="00AD1736"/>
    <w:rsid w:val="00AD1871"/>
    <w:rsid w:val="00AD192D"/>
    <w:rsid w:val="00AD1B0E"/>
    <w:rsid w:val="00AD1B79"/>
    <w:rsid w:val="00AD1C88"/>
    <w:rsid w:val="00AD2242"/>
    <w:rsid w:val="00AD25A2"/>
    <w:rsid w:val="00AD2673"/>
    <w:rsid w:val="00AD26E2"/>
    <w:rsid w:val="00AD2737"/>
    <w:rsid w:val="00AD27B5"/>
    <w:rsid w:val="00AD2A39"/>
    <w:rsid w:val="00AD4125"/>
    <w:rsid w:val="00AD46D3"/>
    <w:rsid w:val="00AD4A12"/>
    <w:rsid w:val="00AD4A8D"/>
    <w:rsid w:val="00AD6193"/>
    <w:rsid w:val="00AD6BE4"/>
    <w:rsid w:val="00AD6CE0"/>
    <w:rsid w:val="00AD7680"/>
    <w:rsid w:val="00AD7F48"/>
    <w:rsid w:val="00AE054E"/>
    <w:rsid w:val="00AE0746"/>
    <w:rsid w:val="00AE0876"/>
    <w:rsid w:val="00AE0BB6"/>
    <w:rsid w:val="00AE132D"/>
    <w:rsid w:val="00AE1CD4"/>
    <w:rsid w:val="00AE1CF3"/>
    <w:rsid w:val="00AE224E"/>
    <w:rsid w:val="00AE23FD"/>
    <w:rsid w:val="00AE26E2"/>
    <w:rsid w:val="00AE2719"/>
    <w:rsid w:val="00AE293E"/>
    <w:rsid w:val="00AE2AE8"/>
    <w:rsid w:val="00AE2BF9"/>
    <w:rsid w:val="00AE2F0F"/>
    <w:rsid w:val="00AE3211"/>
    <w:rsid w:val="00AE32D0"/>
    <w:rsid w:val="00AE364D"/>
    <w:rsid w:val="00AE3776"/>
    <w:rsid w:val="00AE38AC"/>
    <w:rsid w:val="00AE3C6B"/>
    <w:rsid w:val="00AE4009"/>
    <w:rsid w:val="00AE434A"/>
    <w:rsid w:val="00AE4528"/>
    <w:rsid w:val="00AE4573"/>
    <w:rsid w:val="00AE4B62"/>
    <w:rsid w:val="00AE4D33"/>
    <w:rsid w:val="00AE55C9"/>
    <w:rsid w:val="00AE5825"/>
    <w:rsid w:val="00AE5C4E"/>
    <w:rsid w:val="00AE5C62"/>
    <w:rsid w:val="00AE5D62"/>
    <w:rsid w:val="00AE6094"/>
    <w:rsid w:val="00AE61DF"/>
    <w:rsid w:val="00AE62AA"/>
    <w:rsid w:val="00AE653F"/>
    <w:rsid w:val="00AE6802"/>
    <w:rsid w:val="00AE6BA1"/>
    <w:rsid w:val="00AE6FFB"/>
    <w:rsid w:val="00AE7600"/>
    <w:rsid w:val="00AE7AD3"/>
    <w:rsid w:val="00AF007B"/>
    <w:rsid w:val="00AF0560"/>
    <w:rsid w:val="00AF0C32"/>
    <w:rsid w:val="00AF0DE1"/>
    <w:rsid w:val="00AF0E1C"/>
    <w:rsid w:val="00AF15BD"/>
    <w:rsid w:val="00AF165A"/>
    <w:rsid w:val="00AF188C"/>
    <w:rsid w:val="00AF1A39"/>
    <w:rsid w:val="00AF209B"/>
    <w:rsid w:val="00AF23E7"/>
    <w:rsid w:val="00AF2419"/>
    <w:rsid w:val="00AF249A"/>
    <w:rsid w:val="00AF279B"/>
    <w:rsid w:val="00AF2CD2"/>
    <w:rsid w:val="00AF32E0"/>
    <w:rsid w:val="00AF3C68"/>
    <w:rsid w:val="00AF4547"/>
    <w:rsid w:val="00AF46A8"/>
    <w:rsid w:val="00AF475E"/>
    <w:rsid w:val="00AF4EB2"/>
    <w:rsid w:val="00AF5428"/>
    <w:rsid w:val="00AF55BE"/>
    <w:rsid w:val="00AF5791"/>
    <w:rsid w:val="00AF5987"/>
    <w:rsid w:val="00AF5DD2"/>
    <w:rsid w:val="00AF79C1"/>
    <w:rsid w:val="00AF7A6E"/>
    <w:rsid w:val="00B00629"/>
    <w:rsid w:val="00B00A78"/>
    <w:rsid w:val="00B01038"/>
    <w:rsid w:val="00B01CA4"/>
    <w:rsid w:val="00B01D14"/>
    <w:rsid w:val="00B01E8F"/>
    <w:rsid w:val="00B025B8"/>
    <w:rsid w:val="00B028EB"/>
    <w:rsid w:val="00B03641"/>
    <w:rsid w:val="00B03BBA"/>
    <w:rsid w:val="00B04A53"/>
    <w:rsid w:val="00B04F4F"/>
    <w:rsid w:val="00B04F6B"/>
    <w:rsid w:val="00B04F7D"/>
    <w:rsid w:val="00B05C0B"/>
    <w:rsid w:val="00B062DC"/>
    <w:rsid w:val="00B06521"/>
    <w:rsid w:val="00B066DF"/>
    <w:rsid w:val="00B066EB"/>
    <w:rsid w:val="00B06C41"/>
    <w:rsid w:val="00B07652"/>
    <w:rsid w:val="00B07A00"/>
    <w:rsid w:val="00B07D99"/>
    <w:rsid w:val="00B10660"/>
    <w:rsid w:val="00B10BF5"/>
    <w:rsid w:val="00B10C43"/>
    <w:rsid w:val="00B1208E"/>
    <w:rsid w:val="00B12732"/>
    <w:rsid w:val="00B128B9"/>
    <w:rsid w:val="00B12935"/>
    <w:rsid w:val="00B129F4"/>
    <w:rsid w:val="00B12ACF"/>
    <w:rsid w:val="00B12D8F"/>
    <w:rsid w:val="00B1324B"/>
    <w:rsid w:val="00B13965"/>
    <w:rsid w:val="00B139D6"/>
    <w:rsid w:val="00B13EC8"/>
    <w:rsid w:val="00B1408B"/>
    <w:rsid w:val="00B1432E"/>
    <w:rsid w:val="00B14670"/>
    <w:rsid w:val="00B14713"/>
    <w:rsid w:val="00B14C70"/>
    <w:rsid w:val="00B14D92"/>
    <w:rsid w:val="00B14FAA"/>
    <w:rsid w:val="00B15220"/>
    <w:rsid w:val="00B152B0"/>
    <w:rsid w:val="00B154B3"/>
    <w:rsid w:val="00B15578"/>
    <w:rsid w:val="00B157CD"/>
    <w:rsid w:val="00B15E19"/>
    <w:rsid w:val="00B1620A"/>
    <w:rsid w:val="00B16213"/>
    <w:rsid w:val="00B169A1"/>
    <w:rsid w:val="00B17511"/>
    <w:rsid w:val="00B17C00"/>
    <w:rsid w:val="00B17CBE"/>
    <w:rsid w:val="00B17E39"/>
    <w:rsid w:val="00B17E43"/>
    <w:rsid w:val="00B202DE"/>
    <w:rsid w:val="00B20332"/>
    <w:rsid w:val="00B205AE"/>
    <w:rsid w:val="00B205F6"/>
    <w:rsid w:val="00B208D1"/>
    <w:rsid w:val="00B209C6"/>
    <w:rsid w:val="00B20B22"/>
    <w:rsid w:val="00B21027"/>
    <w:rsid w:val="00B21468"/>
    <w:rsid w:val="00B21A4A"/>
    <w:rsid w:val="00B21D71"/>
    <w:rsid w:val="00B21EB3"/>
    <w:rsid w:val="00B22892"/>
    <w:rsid w:val="00B228BB"/>
    <w:rsid w:val="00B229EA"/>
    <w:rsid w:val="00B2340D"/>
    <w:rsid w:val="00B23411"/>
    <w:rsid w:val="00B23CDF"/>
    <w:rsid w:val="00B23E9D"/>
    <w:rsid w:val="00B23FE5"/>
    <w:rsid w:val="00B2422D"/>
    <w:rsid w:val="00B245A0"/>
    <w:rsid w:val="00B24768"/>
    <w:rsid w:val="00B2489F"/>
    <w:rsid w:val="00B248A6"/>
    <w:rsid w:val="00B248F1"/>
    <w:rsid w:val="00B24F02"/>
    <w:rsid w:val="00B24FF6"/>
    <w:rsid w:val="00B2506A"/>
    <w:rsid w:val="00B25197"/>
    <w:rsid w:val="00B25CF4"/>
    <w:rsid w:val="00B25D00"/>
    <w:rsid w:val="00B2622B"/>
    <w:rsid w:val="00B2645C"/>
    <w:rsid w:val="00B2660B"/>
    <w:rsid w:val="00B26B11"/>
    <w:rsid w:val="00B26C0C"/>
    <w:rsid w:val="00B27068"/>
    <w:rsid w:val="00B272D6"/>
    <w:rsid w:val="00B274D3"/>
    <w:rsid w:val="00B2753C"/>
    <w:rsid w:val="00B2766D"/>
    <w:rsid w:val="00B2777B"/>
    <w:rsid w:val="00B27830"/>
    <w:rsid w:val="00B27F9F"/>
    <w:rsid w:val="00B304B4"/>
    <w:rsid w:val="00B305A2"/>
    <w:rsid w:val="00B31106"/>
    <w:rsid w:val="00B3178B"/>
    <w:rsid w:val="00B328DB"/>
    <w:rsid w:val="00B32D69"/>
    <w:rsid w:val="00B3304F"/>
    <w:rsid w:val="00B33A7D"/>
    <w:rsid w:val="00B33F2C"/>
    <w:rsid w:val="00B33FDA"/>
    <w:rsid w:val="00B34B27"/>
    <w:rsid w:val="00B34B6C"/>
    <w:rsid w:val="00B34F37"/>
    <w:rsid w:val="00B34FD4"/>
    <w:rsid w:val="00B35530"/>
    <w:rsid w:val="00B360AF"/>
    <w:rsid w:val="00B360D1"/>
    <w:rsid w:val="00B36659"/>
    <w:rsid w:val="00B36866"/>
    <w:rsid w:val="00B368F6"/>
    <w:rsid w:val="00B3790C"/>
    <w:rsid w:val="00B37BAE"/>
    <w:rsid w:val="00B37ED4"/>
    <w:rsid w:val="00B40145"/>
    <w:rsid w:val="00B40502"/>
    <w:rsid w:val="00B40573"/>
    <w:rsid w:val="00B40F5F"/>
    <w:rsid w:val="00B40FAB"/>
    <w:rsid w:val="00B41124"/>
    <w:rsid w:val="00B414C2"/>
    <w:rsid w:val="00B41687"/>
    <w:rsid w:val="00B417B9"/>
    <w:rsid w:val="00B4193F"/>
    <w:rsid w:val="00B42104"/>
    <w:rsid w:val="00B4217F"/>
    <w:rsid w:val="00B4222D"/>
    <w:rsid w:val="00B428D5"/>
    <w:rsid w:val="00B42B33"/>
    <w:rsid w:val="00B431A8"/>
    <w:rsid w:val="00B43AAF"/>
    <w:rsid w:val="00B4411E"/>
    <w:rsid w:val="00B44313"/>
    <w:rsid w:val="00B44ECB"/>
    <w:rsid w:val="00B45116"/>
    <w:rsid w:val="00B45435"/>
    <w:rsid w:val="00B45D8B"/>
    <w:rsid w:val="00B46120"/>
    <w:rsid w:val="00B46885"/>
    <w:rsid w:val="00B4691E"/>
    <w:rsid w:val="00B46EAB"/>
    <w:rsid w:val="00B47226"/>
    <w:rsid w:val="00B47716"/>
    <w:rsid w:val="00B479C7"/>
    <w:rsid w:val="00B47D29"/>
    <w:rsid w:val="00B47D3C"/>
    <w:rsid w:val="00B47DB1"/>
    <w:rsid w:val="00B47ED7"/>
    <w:rsid w:val="00B501B6"/>
    <w:rsid w:val="00B5048C"/>
    <w:rsid w:val="00B5094A"/>
    <w:rsid w:val="00B509F0"/>
    <w:rsid w:val="00B50AD1"/>
    <w:rsid w:val="00B50F7E"/>
    <w:rsid w:val="00B519C3"/>
    <w:rsid w:val="00B51CD9"/>
    <w:rsid w:val="00B5223C"/>
    <w:rsid w:val="00B52279"/>
    <w:rsid w:val="00B52ADE"/>
    <w:rsid w:val="00B53010"/>
    <w:rsid w:val="00B53534"/>
    <w:rsid w:val="00B53895"/>
    <w:rsid w:val="00B538EF"/>
    <w:rsid w:val="00B53D74"/>
    <w:rsid w:val="00B53F7A"/>
    <w:rsid w:val="00B543F3"/>
    <w:rsid w:val="00B54469"/>
    <w:rsid w:val="00B54CF1"/>
    <w:rsid w:val="00B550EE"/>
    <w:rsid w:val="00B55147"/>
    <w:rsid w:val="00B553DC"/>
    <w:rsid w:val="00B557EF"/>
    <w:rsid w:val="00B55855"/>
    <w:rsid w:val="00B55E1D"/>
    <w:rsid w:val="00B566FB"/>
    <w:rsid w:val="00B56E0D"/>
    <w:rsid w:val="00B56F0F"/>
    <w:rsid w:val="00B5701B"/>
    <w:rsid w:val="00B575E5"/>
    <w:rsid w:val="00B57E37"/>
    <w:rsid w:val="00B57F10"/>
    <w:rsid w:val="00B57F91"/>
    <w:rsid w:val="00B601D5"/>
    <w:rsid w:val="00B60212"/>
    <w:rsid w:val="00B60232"/>
    <w:rsid w:val="00B603C0"/>
    <w:rsid w:val="00B60486"/>
    <w:rsid w:val="00B60C60"/>
    <w:rsid w:val="00B6117B"/>
    <w:rsid w:val="00B61305"/>
    <w:rsid w:val="00B6166C"/>
    <w:rsid w:val="00B61734"/>
    <w:rsid w:val="00B6173A"/>
    <w:rsid w:val="00B6176C"/>
    <w:rsid w:val="00B6191A"/>
    <w:rsid w:val="00B61F0F"/>
    <w:rsid w:val="00B62109"/>
    <w:rsid w:val="00B621F2"/>
    <w:rsid w:val="00B625E3"/>
    <w:rsid w:val="00B63169"/>
    <w:rsid w:val="00B635F9"/>
    <w:rsid w:val="00B63843"/>
    <w:rsid w:val="00B63B7E"/>
    <w:rsid w:val="00B64753"/>
    <w:rsid w:val="00B647E6"/>
    <w:rsid w:val="00B64B3D"/>
    <w:rsid w:val="00B64C78"/>
    <w:rsid w:val="00B64D64"/>
    <w:rsid w:val="00B64F57"/>
    <w:rsid w:val="00B650B1"/>
    <w:rsid w:val="00B65492"/>
    <w:rsid w:val="00B65BBC"/>
    <w:rsid w:val="00B66370"/>
    <w:rsid w:val="00B66979"/>
    <w:rsid w:val="00B66E0A"/>
    <w:rsid w:val="00B67002"/>
    <w:rsid w:val="00B6706F"/>
    <w:rsid w:val="00B67386"/>
    <w:rsid w:val="00B67AAD"/>
    <w:rsid w:val="00B70137"/>
    <w:rsid w:val="00B703BC"/>
    <w:rsid w:val="00B706E9"/>
    <w:rsid w:val="00B70AE6"/>
    <w:rsid w:val="00B70AE9"/>
    <w:rsid w:val="00B715AE"/>
    <w:rsid w:val="00B718E0"/>
    <w:rsid w:val="00B71D69"/>
    <w:rsid w:val="00B7269A"/>
    <w:rsid w:val="00B72A15"/>
    <w:rsid w:val="00B72D19"/>
    <w:rsid w:val="00B72F95"/>
    <w:rsid w:val="00B7313B"/>
    <w:rsid w:val="00B73595"/>
    <w:rsid w:val="00B736BA"/>
    <w:rsid w:val="00B73784"/>
    <w:rsid w:val="00B7380F"/>
    <w:rsid w:val="00B73E88"/>
    <w:rsid w:val="00B73F5A"/>
    <w:rsid w:val="00B740BB"/>
    <w:rsid w:val="00B747DD"/>
    <w:rsid w:val="00B74902"/>
    <w:rsid w:val="00B74BC7"/>
    <w:rsid w:val="00B74F00"/>
    <w:rsid w:val="00B74F6A"/>
    <w:rsid w:val="00B75405"/>
    <w:rsid w:val="00B75530"/>
    <w:rsid w:val="00B75870"/>
    <w:rsid w:val="00B75925"/>
    <w:rsid w:val="00B75A04"/>
    <w:rsid w:val="00B75A2C"/>
    <w:rsid w:val="00B75AE4"/>
    <w:rsid w:val="00B75FAE"/>
    <w:rsid w:val="00B760BF"/>
    <w:rsid w:val="00B766C9"/>
    <w:rsid w:val="00B76BE7"/>
    <w:rsid w:val="00B76CE5"/>
    <w:rsid w:val="00B7738D"/>
    <w:rsid w:val="00B77609"/>
    <w:rsid w:val="00B7780B"/>
    <w:rsid w:val="00B77948"/>
    <w:rsid w:val="00B77B88"/>
    <w:rsid w:val="00B80397"/>
    <w:rsid w:val="00B806DC"/>
    <w:rsid w:val="00B806F3"/>
    <w:rsid w:val="00B80AF5"/>
    <w:rsid w:val="00B80BD3"/>
    <w:rsid w:val="00B80C12"/>
    <w:rsid w:val="00B81050"/>
    <w:rsid w:val="00B81620"/>
    <w:rsid w:val="00B81FF2"/>
    <w:rsid w:val="00B82BFA"/>
    <w:rsid w:val="00B82C2A"/>
    <w:rsid w:val="00B831AF"/>
    <w:rsid w:val="00B83396"/>
    <w:rsid w:val="00B833A0"/>
    <w:rsid w:val="00B8365A"/>
    <w:rsid w:val="00B836D3"/>
    <w:rsid w:val="00B839E5"/>
    <w:rsid w:val="00B845D2"/>
    <w:rsid w:val="00B847E9"/>
    <w:rsid w:val="00B851D3"/>
    <w:rsid w:val="00B85337"/>
    <w:rsid w:val="00B854A7"/>
    <w:rsid w:val="00B86154"/>
    <w:rsid w:val="00B867E4"/>
    <w:rsid w:val="00B867F4"/>
    <w:rsid w:val="00B86F96"/>
    <w:rsid w:val="00B872EE"/>
    <w:rsid w:val="00B87352"/>
    <w:rsid w:val="00B87C75"/>
    <w:rsid w:val="00B900DE"/>
    <w:rsid w:val="00B9018F"/>
    <w:rsid w:val="00B909DE"/>
    <w:rsid w:val="00B9147F"/>
    <w:rsid w:val="00B91B6C"/>
    <w:rsid w:val="00B91CA0"/>
    <w:rsid w:val="00B91DF0"/>
    <w:rsid w:val="00B92729"/>
    <w:rsid w:val="00B927ED"/>
    <w:rsid w:val="00B9304B"/>
    <w:rsid w:val="00B93AAB"/>
    <w:rsid w:val="00B949C5"/>
    <w:rsid w:val="00B9525A"/>
    <w:rsid w:val="00B95557"/>
    <w:rsid w:val="00B955FE"/>
    <w:rsid w:val="00B957DA"/>
    <w:rsid w:val="00B95C73"/>
    <w:rsid w:val="00B95D6E"/>
    <w:rsid w:val="00B96151"/>
    <w:rsid w:val="00B96578"/>
    <w:rsid w:val="00B96712"/>
    <w:rsid w:val="00B9673A"/>
    <w:rsid w:val="00B96AFA"/>
    <w:rsid w:val="00B976CB"/>
    <w:rsid w:val="00B9790E"/>
    <w:rsid w:val="00BA0050"/>
    <w:rsid w:val="00BA0266"/>
    <w:rsid w:val="00BA07CB"/>
    <w:rsid w:val="00BA0C53"/>
    <w:rsid w:val="00BA0EC0"/>
    <w:rsid w:val="00BA1214"/>
    <w:rsid w:val="00BA12E3"/>
    <w:rsid w:val="00BA16DA"/>
    <w:rsid w:val="00BA1BD8"/>
    <w:rsid w:val="00BA1C54"/>
    <w:rsid w:val="00BA2321"/>
    <w:rsid w:val="00BA26F7"/>
    <w:rsid w:val="00BA2A07"/>
    <w:rsid w:val="00BA2CC3"/>
    <w:rsid w:val="00BA322A"/>
    <w:rsid w:val="00BA3285"/>
    <w:rsid w:val="00BA337D"/>
    <w:rsid w:val="00BA3600"/>
    <w:rsid w:val="00BA3E0D"/>
    <w:rsid w:val="00BA3EDB"/>
    <w:rsid w:val="00BA3F8D"/>
    <w:rsid w:val="00BA429C"/>
    <w:rsid w:val="00BA45E8"/>
    <w:rsid w:val="00BA470A"/>
    <w:rsid w:val="00BA4BA1"/>
    <w:rsid w:val="00BA4D04"/>
    <w:rsid w:val="00BA503F"/>
    <w:rsid w:val="00BA523C"/>
    <w:rsid w:val="00BA548F"/>
    <w:rsid w:val="00BA5CC4"/>
    <w:rsid w:val="00BA5FBD"/>
    <w:rsid w:val="00BA6589"/>
    <w:rsid w:val="00BA6649"/>
    <w:rsid w:val="00BA67FD"/>
    <w:rsid w:val="00BA7259"/>
    <w:rsid w:val="00BA72CB"/>
    <w:rsid w:val="00BA780B"/>
    <w:rsid w:val="00BA7DBF"/>
    <w:rsid w:val="00BB0241"/>
    <w:rsid w:val="00BB05F6"/>
    <w:rsid w:val="00BB0F01"/>
    <w:rsid w:val="00BB11CA"/>
    <w:rsid w:val="00BB1432"/>
    <w:rsid w:val="00BB16D9"/>
    <w:rsid w:val="00BB170F"/>
    <w:rsid w:val="00BB1F23"/>
    <w:rsid w:val="00BB2453"/>
    <w:rsid w:val="00BB26B1"/>
    <w:rsid w:val="00BB33F0"/>
    <w:rsid w:val="00BB3629"/>
    <w:rsid w:val="00BB3B33"/>
    <w:rsid w:val="00BB3F8E"/>
    <w:rsid w:val="00BB43DF"/>
    <w:rsid w:val="00BB46DE"/>
    <w:rsid w:val="00BB4824"/>
    <w:rsid w:val="00BB49A2"/>
    <w:rsid w:val="00BB4C5D"/>
    <w:rsid w:val="00BB4DF6"/>
    <w:rsid w:val="00BB50EC"/>
    <w:rsid w:val="00BB5520"/>
    <w:rsid w:val="00BB5AC5"/>
    <w:rsid w:val="00BB5BDC"/>
    <w:rsid w:val="00BB5EFD"/>
    <w:rsid w:val="00BB6772"/>
    <w:rsid w:val="00BB6E03"/>
    <w:rsid w:val="00BB6E82"/>
    <w:rsid w:val="00BB701F"/>
    <w:rsid w:val="00BB7384"/>
    <w:rsid w:val="00BB740A"/>
    <w:rsid w:val="00BB7552"/>
    <w:rsid w:val="00BB7902"/>
    <w:rsid w:val="00BB7E98"/>
    <w:rsid w:val="00BB7EDC"/>
    <w:rsid w:val="00BB7F18"/>
    <w:rsid w:val="00BB7F6E"/>
    <w:rsid w:val="00BC001F"/>
    <w:rsid w:val="00BC0069"/>
    <w:rsid w:val="00BC021A"/>
    <w:rsid w:val="00BC0427"/>
    <w:rsid w:val="00BC069E"/>
    <w:rsid w:val="00BC0A69"/>
    <w:rsid w:val="00BC0D3F"/>
    <w:rsid w:val="00BC1930"/>
    <w:rsid w:val="00BC2DE3"/>
    <w:rsid w:val="00BC310D"/>
    <w:rsid w:val="00BC313E"/>
    <w:rsid w:val="00BC3302"/>
    <w:rsid w:val="00BC378D"/>
    <w:rsid w:val="00BC37A1"/>
    <w:rsid w:val="00BC382A"/>
    <w:rsid w:val="00BC3911"/>
    <w:rsid w:val="00BC39FE"/>
    <w:rsid w:val="00BC3E43"/>
    <w:rsid w:val="00BC43BD"/>
    <w:rsid w:val="00BC4452"/>
    <w:rsid w:val="00BC44D5"/>
    <w:rsid w:val="00BC470D"/>
    <w:rsid w:val="00BC4B74"/>
    <w:rsid w:val="00BC5016"/>
    <w:rsid w:val="00BC51C6"/>
    <w:rsid w:val="00BC5383"/>
    <w:rsid w:val="00BC54E7"/>
    <w:rsid w:val="00BC5AF2"/>
    <w:rsid w:val="00BC5CEB"/>
    <w:rsid w:val="00BC631F"/>
    <w:rsid w:val="00BC679B"/>
    <w:rsid w:val="00BC683B"/>
    <w:rsid w:val="00BC69DC"/>
    <w:rsid w:val="00BC69F6"/>
    <w:rsid w:val="00BC703E"/>
    <w:rsid w:val="00BC70BF"/>
    <w:rsid w:val="00BC7BCF"/>
    <w:rsid w:val="00BC7BE2"/>
    <w:rsid w:val="00BC7D2A"/>
    <w:rsid w:val="00BC7DDA"/>
    <w:rsid w:val="00BC7E71"/>
    <w:rsid w:val="00BD0174"/>
    <w:rsid w:val="00BD08B3"/>
    <w:rsid w:val="00BD08C1"/>
    <w:rsid w:val="00BD08D0"/>
    <w:rsid w:val="00BD0DA4"/>
    <w:rsid w:val="00BD11CA"/>
    <w:rsid w:val="00BD1F5A"/>
    <w:rsid w:val="00BD2060"/>
    <w:rsid w:val="00BD20CF"/>
    <w:rsid w:val="00BD2300"/>
    <w:rsid w:val="00BD2CE4"/>
    <w:rsid w:val="00BD31DA"/>
    <w:rsid w:val="00BD386D"/>
    <w:rsid w:val="00BD3B08"/>
    <w:rsid w:val="00BD3B8C"/>
    <w:rsid w:val="00BD40E9"/>
    <w:rsid w:val="00BD41F0"/>
    <w:rsid w:val="00BD4507"/>
    <w:rsid w:val="00BD47F5"/>
    <w:rsid w:val="00BD4DE4"/>
    <w:rsid w:val="00BD5F60"/>
    <w:rsid w:val="00BD60EF"/>
    <w:rsid w:val="00BD65D8"/>
    <w:rsid w:val="00BD68A7"/>
    <w:rsid w:val="00BD6B70"/>
    <w:rsid w:val="00BD6B7F"/>
    <w:rsid w:val="00BD6B80"/>
    <w:rsid w:val="00BD6C9A"/>
    <w:rsid w:val="00BD738D"/>
    <w:rsid w:val="00BD7488"/>
    <w:rsid w:val="00BD7A9B"/>
    <w:rsid w:val="00BD7BD1"/>
    <w:rsid w:val="00BD7DAB"/>
    <w:rsid w:val="00BD7DB2"/>
    <w:rsid w:val="00BD7E70"/>
    <w:rsid w:val="00BD7FAE"/>
    <w:rsid w:val="00BE07F9"/>
    <w:rsid w:val="00BE0CE9"/>
    <w:rsid w:val="00BE0D4D"/>
    <w:rsid w:val="00BE0EFF"/>
    <w:rsid w:val="00BE11BD"/>
    <w:rsid w:val="00BE1253"/>
    <w:rsid w:val="00BE1932"/>
    <w:rsid w:val="00BE193B"/>
    <w:rsid w:val="00BE1B9E"/>
    <w:rsid w:val="00BE1CDE"/>
    <w:rsid w:val="00BE2011"/>
    <w:rsid w:val="00BE2113"/>
    <w:rsid w:val="00BE2267"/>
    <w:rsid w:val="00BE2369"/>
    <w:rsid w:val="00BE2442"/>
    <w:rsid w:val="00BE24D4"/>
    <w:rsid w:val="00BE3506"/>
    <w:rsid w:val="00BE3652"/>
    <w:rsid w:val="00BE3878"/>
    <w:rsid w:val="00BE43B9"/>
    <w:rsid w:val="00BE4518"/>
    <w:rsid w:val="00BE4550"/>
    <w:rsid w:val="00BE487B"/>
    <w:rsid w:val="00BE4883"/>
    <w:rsid w:val="00BE552D"/>
    <w:rsid w:val="00BE5943"/>
    <w:rsid w:val="00BE59FC"/>
    <w:rsid w:val="00BE5F03"/>
    <w:rsid w:val="00BE62A6"/>
    <w:rsid w:val="00BE6B28"/>
    <w:rsid w:val="00BE6C3F"/>
    <w:rsid w:val="00BE6FB4"/>
    <w:rsid w:val="00BE7182"/>
    <w:rsid w:val="00BE7576"/>
    <w:rsid w:val="00BE76C5"/>
    <w:rsid w:val="00BE76DC"/>
    <w:rsid w:val="00BE7A4F"/>
    <w:rsid w:val="00BE7F17"/>
    <w:rsid w:val="00BF03D1"/>
    <w:rsid w:val="00BF0802"/>
    <w:rsid w:val="00BF0867"/>
    <w:rsid w:val="00BF0E1B"/>
    <w:rsid w:val="00BF0F68"/>
    <w:rsid w:val="00BF1063"/>
    <w:rsid w:val="00BF1094"/>
    <w:rsid w:val="00BF123D"/>
    <w:rsid w:val="00BF1267"/>
    <w:rsid w:val="00BF139C"/>
    <w:rsid w:val="00BF14D6"/>
    <w:rsid w:val="00BF185C"/>
    <w:rsid w:val="00BF1BD5"/>
    <w:rsid w:val="00BF23DF"/>
    <w:rsid w:val="00BF2492"/>
    <w:rsid w:val="00BF249D"/>
    <w:rsid w:val="00BF2B77"/>
    <w:rsid w:val="00BF2D60"/>
    <w:rsid w:val="00BF33C6"/>
    <w:rsid w:val="00BF3575"/>
    <w:rsid w:val="00BF3967"/>
    <w:rsid w:val="00BF3C08"/>
    <w:rsid w:val="00BF4370"/>
    <w:rsid w:val="00BF44DA"/>
    <w:rsid w:val="00BF4CD1"/>
    <w:rsid w:val="00BF4E4E"/>
    <w:rsid w:val="00BF4EEB"/>
    <w:rsid w:val="00BF4F51"/>
    <w:rsid w:val="00BF5033"/>
    <w:rsid w:val="00BF503C"/>
    <w:rsid w:val="00BF5331"/>
    <w:rsid w:val="00BF5758"/>
    <w:rsid w:val="00BF57FC"/>
    <w:rsid w:val="00BF626C"/>
    <w:rsid w:val="00BF63B1"/>
    <w:rsid w:val="00BF6426"/>
    <w:rsid w:val="00BF68B5"/>
    <w:rsid w:val="00BF6D55"/>
    <w:rsid w:val="00BF7841"/>
    <w:rsid w:val="00BF7D7A"/>
    <w:rsid w:val="00BF7ED4"/>
    <w:rsid w:val="00C002EE"/>
    <w:rsid w:val="00C00C40"/>
    <w:rsid w:val="00C01533"/>
    <w:rsid w:val="00C01D29"/>
    <w:rsid w:val="00C0286E"/>
    <w:rsid w:val="00C02A5A"/>
    <w:rsid w:val="00C02D62"/>
    <w:rsid w:val="00C02E4C"/>
    <w:rsid w:val="00C03F20"/>
    <w:rsid w:val="00C041D0"/>
    <w:rsid w:val="00C04C82"/>
    <w:rsid w:val="00C04D6F"/>
    <w:rsid w:val="00C053D9"/>
    <w:rsid w:val="00C05574"/>
    <w:rsid w:val="00C062AA"/>
    <w:rsid w:val="00C06477"/>
    <w:rsid w:val="00C0663C"/>
    <w:rsid w:val="00C06707"/>
    <w:rsid w:val="00C06EE4"/>
    <w:rsid w:val="00C07761"/>
    <w:rsid w:val="00C0786C"/>
    <w:rsid w:val="00C07A30"/>
    <w:rsid w:val="00C07A92"/>
    <w:rsid w:val="00C101C5"/>
    <w:rsid w:val="00C102D8"/>
    <w:rsid w:val="00C1103A"/>
    <w:rsid w:val="00C11BE9"/>
    <w:rsid w:val="00C11C39"/>
    <w:rsid w:val="00C11ED3"/>
    <w:rsid w:val="00C1234B"/>
    <w:rsid w:val="00C12514"/>
    <w:rsid w:val="00C126B3"/>
    <w:rsid w:val="00C12DDA"/>
    <w:rsid w:val="00C1372E"/>
    <w:rsid w:val="00C138E4"/>
    <w:rsid w:val="00C13D83"/>
    <w:rsid w:val="00C13DFE"/>
    <w:rsid w:val="00C13FBA"/>
    <w:rsid w:val="00C14675"/>
    <w:rsid w:val="00C14AC4"/>
    <w:rsid w:val="00C14B64"/>
    <w:rsid w:val="00C14E19"/>
    <w:rsid w:val="00C15043"/>
    <w:rsid w:val="00C15132"/>
    <w:rsid w:val="00C151B7"/>
    <w:rsid w:val="00C15263"/>
    <w:rsid w:val="00C15502"/>
    <w:rsid w:val="00C1560A"/>
    <w:rsid w:val="00C15EBA"/>
    <w:rsid w:val="00C16008"/>
    <w:rsid w:val="00C166A6"/>
    <w:rsid w:val="00C16C6B"/>
    <w:rsid w:val="00C16F8E"/>
    <w:rsid w:val="00C179B1"/>
    <w:rsid w:val="00C17B16"/>
    <w:rsid w:val="00C17E0B"/>
    <w:rsid w:val="00C205B8"/>
    <w:rsid w:val="00C206C8"/>
    <w:rsid w:val="00C20D64"/>
    <w:rsid w:val="00C21A12"/>
    <w:rsid w:val="00C21AE2"/>
    <w:rsid w:val="00C21C17"/>
    <w:rsid w:val="00C22467"/>
    <w:rsid w:val="00C22735"/>
    <w:rsid w:val="00C22EED"/>
    <w:rsid w:val="00C235DA"/>
    <w:rsid w:val="00C2392F"/>
    <w:rsid w:val="00C23C68"/>
    <w:rsid w:val="00C23FCC"/>
    <w:rsid w:val="00C241BF"/>
    <w:rsid w:val="00C242A7"/>
    <w:rsid w:val="00C24BBD"/>
    <w:rsid w:val="00C25766"/>
    <w:rsid w:val="00C25AD2"/>
    <w:rsid w:val="00C25FEC"/>
    <w:rsid w:val="00C2609B"/>
    <w:rsid w:val="00C26468"/>
    <w:rsid w:val="00C26652"/>
    <w:rsid w:val="00C26B89"/>
    <w:rsid w:val="00C26E0F"/>
    <w:rsid w:val="00C271FD"/>
    <w:rsid w:val="00C274F0"/>
    <w:rsid w:val="00C278C2"/>
    <w:rsid w:val="00C30125"/>
    <w:rsid w:val="00C30641"/>
    <w:rsid w:val="00C3068B"/>
    <w:rsid w:val="00C30783"/>
    <w:rsid w:val="00C30895"/>
    <w:rsid w:val="00C30936"/>
    <w:rsid w:val="00C30C88"/>
    <w:rsid w:val="00C30D4B"/>
    <w:rsid w:val="00C31972"/>
    <w:rsid w:val="00C31ACA"/>
    <w:rsid w:val="00C31F02"/>
    <w:rsid w:val="00C321A2"/>
    <w:rsid w:val="00C3221C"/>
    <w:rsid w:val="00C32238"/>
    <w:rsid w:val="00C32572"/>
    <w:rsid w:val="00C32C6F"/>
    <w:rsid w:val="00C32DCE"/>
    <w:rsid w:val="00C32F1C"/>
    <w:rsid w:val="00C330F7"/>
    <w:rsid w:val="00C3327B"/>
    <w:rsid w:val="00C333DB"/>
    <w:rsid w:val="00C33455"/>
    <w:rsid w:val="00C33554"/>
    <w:rsid w:val="00C33EDA"/>
    <w:rsid w:val="00C343FC"/>
    <w:rsid w:val="00C345B2"/>
    <w:rsid w:val="00C345D7"/>
    <w:rsid w:val="00C348A6"/>
    <w:rsid w:val="00C34C43"/>
    <w:rsid w:val="00C356C6"/>
    <w:rsid w:val="00C35B93"/>
    <w:rsid w:val="00C36488"/>
    <w:rsid w:val="00C364D6"/>
    <w:rsid w:val="00C36A13"/>
    <w:rsid w:val="00C36C1B"/>
    <w:rsid w:val="00C36F3D"/>
    <w:rsid w:val="00C37033"/>
    <w:rsid w:val="00C3722B"/>
    <w:rsid w:val="00C37921"/>
    <w:rsid w:val="00C37CA2"/>
    <w:rsid w:val="00C37EB7"/>
    <w:rsid w:val="00C40209"/>
    <w:rsid w:val="00C4056D"/>
    <w:rsid w:val="00C405DC"/>
    <w:rsid w:val="00C409C9"/>
    <w:rsid w:val="00C40BC9"/>
    <w:rsid w:val="00C40BD3"/>
    <w:rsid w:val="00C40C9D"/>
    <w:rsid w:val="00C417C3"/>
    <w:rsid w:val="00C41AE1"/>
    <w:rsid w:val="00C41B33"/>
    <w:rsid w:val="00C41CC8"/>
    <w:rsid w:val="00C41DA9"/>
    <w:rsid w:val="00C42207"/>
    <w:rsid w:val="00C42A83"/>
    <w:rsid w:val="00C42F37"/>
    <w:rsid w:val="00C43323"/>
    <w:rsid w:val="00C43749"/>
    <w:rsid w:val="00C439F3"/>
    <w:rsid w:val="00C43D51"/>
    <w:rsid w:val="00C440C7"/>
    <w:rsid w:val="00C4418F"/>
    <w:rsid w:val="00C44222"/>
    <w:rsid w:val="00C45439"/>
    <w:rsid w:val="00C45924"/>
    <w:rsid w:val="00C45BB0"/>
    <w:rsid w:val="00C45C78"/>
    <w:rsid w:val="00C465EE"/>
    <w:rsid w:val="00C4671C"/>
    <w:rsid w:val="00C469D8"/>
    <w:rsid w:val="00C46FB4"/>
    <w:rsid w:val="00C47037"/>
    <w:rsid w:val="00C47520"/>
    <w:rsid w:val="00C47B59"/>
    <w:rsid w:val="00C47B67"/>
    <w:rsid w:val="00C47FEC"/>
    <w:rsid w:val="00C5005C"/>
    <w:rsid w:val="00C502C7"/>
    <w:rsid w:val="00C502FF"/>
    <w:rsid w:val="00C50363"/>
    <w:rsid w:val="00C50438"/>
    <w:rsid w:val="00C505BE"/>
    <w:rsid w:val="00C50749"/>
    <w:rsid w:val="00C50E48"/>
    <w:rsid w:val="00C51264"/>
    <w:rsid w:val="00C51334"/>
    <w:rsid w:val="00C513E1"/>
    <w:rsid w:val="00C51946"/>
    <w:rsid w:val="00C51954"/>
    <w:rsid w:val="00C51A51"/>
    <w:rsid w:val="00C51AFD"/>
    <w:rsid w:val="00C51BD4"/>
    <w:rsid w:val="00C51F82"/>
    <w:rsid w:val="00C520EF"/>
    <w:rsid w:val="00C52139"/>
    <w:rsid w:val="00C524E1"/>
    <w:rsid w:val="00C526C1"/>
    <w:rsid w:val="00C52EDA"/>
    <w:rsid w:val="00C531DE"/>
    <w:rsid w:val="00C53801"/>
    <w:rsid w:val="00C53882"/>
    <w:rsid w:val="00C54226"/>
    <w:rsid w:val="00C549F1"/>
    <w:rsid w:val="00C552FC"/>
    <w:rsid w:val="00C55578"/>
    <w:rsid w:val="00C55D57"/>
    <w:rsid w:val="00C5662A"/>
    <w:rsid w:val="00C56B47"/>
    <w:rsid w:val="00C570BB"/>
    <w:rsid w:val="00C57B42"/>
    <w:rsid w:val="00C57DBF"/>
    <w:rsid w:val="00C57F89"/>
    <w:rsid w:val="00C600E1"/>
    <w:rsid w:val="00C607E1"/>
    <w:rsid w:val="00C611B9"/>
    <w:rsid w:val="00C61213"/>
    <w:rsid w:val="00C61418"/>
    <w:rsid w:val="00C61919"/>
    <w:rsid w:val="00C61992"/>
    <w:rsid w:val="00C61C6B"/>
    <w:rsid w:val="00C61DCA"/>
    <w:rsid w:val="00C623F1"/>
    <w:rsid w:val="00C626EE"/>
    <w:rsid w:val="00C62D41"/>
    <w:rsid w:val="00C62F34"/>
    <w:rsid w:val="00C633F2"/>
    <w:rsid w:val="00C6342E"/>
    <w:rsid w:val="00C63B04"/>
    <w:rsid w:val="00C63C6E"/>
    <w:rsid w:val="00C64011"/>
    <w:rsid w:val="00C6425F"/>
    <w:rsid w:val="00C64A7D"/>
    <w:rsid w:val="00C64B22"/>
    <w:rsid w:val="00C64B7B"/>
    <w:rsid w:val="00C64B9D"/>
    <w:rsid w:val="00C64E05"/>
    <w:rsid w:val="00C655AA"/>
    <w:rsid w:val="00C65C03"/>
    <w:rsid w:val="00C66569"/>
    <w:rsid w:val="00C6657E"/>
    <w:rsid w:val="00C66815"/>
    <w:rsid w:val="00C66953"/>
    <w:rsid w:val="00C66B4D"/>
    <w:rsid w:val="00C67278"/>
    <w:rsid w:val="00C6732D"/>
    <w:rsid w:val="00C67AD8"/>
    <w:rsid w:val="00C67B1A"/>
    <w:rsid w:val="00C67B78"/>
    <w:rsid w:val="00C67C56"/>
    <w:rsid w:val="00C700B1"/>
    <w:rsid w:val="00C70161"/>
    <w:rsid w:val="00C70256"/>
    <w:rsid w:val="00C70B34"/>
    <w:rsid w:val="00C70EB4"/>
    <w:rsid w:val="00C70FFD"/>
    <w:rsid w:val="00C7106C"/>
    <w:rsid w:val="00C710F2"/>
    <w:rsid w:val="00C714A9"/>
    <w:rsid w:val="00C7154E"/>
    <w:rsid w:val="00C715CF"/>
    <w:rsid w:val="00C719F6"/>
    <w:rsid w:val="00C71C39"/>
    <w:rsid w:val="00C721BB"/>
    <w:rsid w:val="00C72221"/>
    <w:rsid w:val="00C72394"/>
    <w:rsid w:val="00C7243F"/>
    <w:rsid w:val="00C7253F"/>
    <w:rsid w:val="00C72AA4"/>
    <w:rsid w:val="00C72B34"/>
    <w:rsid w:val="00C72BDD"/>
    <w:rsid w:val="00C7376B"/>
    <w:rsid w:val="00C73A93"/>
    <w:rsid w:val="00C73B0A"/>
    <w:rsid w:val="00C746E1"/>
    <w:rsid w:val="00C749BC"/>
    <w:rsid w:val="00C74D1B"/>
    <w:rsid w:val="00C74E35"/>
    <w:rsid w:val="00C750E1"/>
    <w:rsid w:val="00C756CA"/>
    <w:rsid w:val="00C759A3"/>
    <w:rsid w:val="00C75BD8"/>
    <w:rsid w:val="00C765F2"/>
    <w:rsid w:val="00C76A97"/>
    <w:rsid w:val="00C76C04"/>
    <w:rsid w:val="00C76D27"/>
    <w:rsid w:val="00C76D4B"/>
    <w:rsid w:val="00C771D2"/>
    <w:rsid w:val="00C775BD"/>
    <w:rsid w:val="00C7768C"/>
    <w:rsid w:val="00C77BF6"/>
    <w:rsid w:val="00C8008B"/>
    <w:rsid w:val="00C803C5"/>
    <w:rsid w:val="00C80DDF"/>
    <w:rsid w:val="00C80DF5"/>
    <w:rsid w:val="00C810F4"/>
    <w:rsid w:val="00C81166"/>
    <w:rsid w:val="00C81202"/>
    <w:rsid w:val="00C81BC7"/>
    <w:rsid w:val="00C821B5"/>
    <w:rsid w:val="00C828D0"/>
    <w:rsid w:val="00C832CD"/>
    <w:rsid w:val="00C835E6"/>
    <w:rsid w:val="00C83FCD"/>
    <w:rsid w:val="00C842E6"/>
    <w:rsid w:val="00C843B0"/>
    <w:rsid w:val="00C8443B"/>
    <w:rsid w:val="00C845E5"/>
    <w:rsid w:val="00C84614"/>
    <w:rsid w:val="00C8492D"/>
    <w:rsid w:val="00C84EEC"/>
    <w:rsid w:val="00C8528D"/>
    <w:rsid w:val="00C8537D"/>
    <w:rsid w:val="00C853A5"/>
    <w:rsid w:val="00C85E9F"/>
    <w:rsid w:val="00C8667D"/>
    <w:rsid w:val="00C86A0F"/>
    <w:rsid w:val="00C86BBB"/>
    <w:rsid w:val="00C86D46"/>
    <w:rsid w:val="00C87030"/>
    <w:rsid w:val="00C873B3"/>
    <w:rsid w:val="00C87A1E"/>
    <w:rsid w:val="00C87DA8"/>
    <w:rsid w:val="00C902AD"/>
    <w:rsid w:val="00C9079D"/>
    <w:rsid w:val="00C90990"/>
    <w:rsid w:val="00C90B09"/>
    <w:rsid w:val="00C90CC4"/>
    <w:rsid w:val="00C9179C"/>
    <w:rsid w:val="00C91914"/>
    <w:rsid w:val="00C919B4"/>
    <w:rsid w:val="00C92215"/>
    <w:rsid w:val="00C926F7"/>
    <w:rsid w:val="00C92999"/>
    <w:rsid w:val="00C92B2D"/>
    <w:rsid w:val="00C92B4E"/>
    <w:rsid w:val="00C92DE7"/>
    <w:rsid w:val="00C93268"/>
    <w:rsid w:val="00C933C5"/>
    <w:rsid w:val="00C937BB"/>
    <w:rsid w:val="00C942E4"/>
    <w:rsid w:val="00C94B5D"/>
    <w:rsid w:val="00C94BE8"/>
    <w:rsid w:val="00C9531F"/>
    <w:rsid w:val="00C955C6"/>
    <w:rsid w:val="00C95640"/>
    <w:rsid w:val="00C95999"/>
    <w:rsid w:val="00C95E86"/>
    <w:rsid w:val="00C973B4"/>
    <w:rsid w:val="00C97454"/>
    <w:rsid w:val="00C978D8"/>
    <w:rsid w:val="00CA0183"/>
    <w:rsid w:val="00CA020C"/>
    <w:rsid w:val="00CA0491"/>
    <w:rsid w:val="00CA05DB"/>
    <w:rsid w:val="00CA0E14"/>
    <w:rsid w:val="00CA0E31"/>
    <w:rsid w:val="00CA0E79"/>
    <w:rsid w:val="00CA1847"/>
    <w:rsid w:val="00CA24A2"/>
    <w:rsid w:val="00CA276F"/>
    <w:rsid w:val="00CA29A9"/>
    <w:rsid w:val="00CA2B7E"/>
    <w:rsid w:val="00CA2DC4"/>
    <w:rsid w:val="00CA3393"/>
    <w:rsid w:val="00CA3875"/>
    <w:rsid w:val="00CA3CD7"/>
    <w:rsid w:val="00CA402B"/>
    <w:rsid w:val="00CA4170"/>
    <w:rsid w:val="00CA4B24"/>
    <w:rsid w:val="00CA500B"/>
    <w:rsid w:val="00CA5456"/>
    <w:rsid w:val="00CA56CC"/>
    <w:rsid w:val="00CA5840"/>
    <w:rsid w:val="00CA5E19"/>
    <w:rsid w:val="00CA6188"/>
    <w:rsid w:val="00CA637F"/>
    <w:rsid w:val="00CA67A6"/>
    <w:rsid w:val="00CA6ABB"/>
    <w:rsid w:val="00CA6C73"/>
    <w:rsid w:val="00CA6ED5"/>
    <w:rsid w:val="00CA733F"/>
    <w:rsid w:val="00CA7721"/>
    <w:rsid w:val="00CA7A83"/>
    <w:rsid w:val="00CA7DDB"/>
    <w:rsid w:val="00CA7E9B"/>
    <w:rsid w:val="00CB0510"/>
    <w:rsid w:val="00CB06F4"/>
    <w:rsid w:val="00CB0A5D"/>
    <w:rsid w:val="00CB0EE4"/>
    <w:rsid w:val="00CB116A"/>
    <w:rsid w:val="00CB152C"/>
    <w:rsid w:val="00CB173F"/>
    <w:rsid w:val="00CB1EEE"/>
    <w:rsid w:val="00CB2945"/>
    <w:rsid w:val="00CB295E"/>
    <w:rsid w:val="00CB3146"/>
    <w:rsid w:val="00CB3755"/>
    <w:rsid w:val="00CB3963"/>
    <w:rsid w:val="00CB3F3F"/>
    <w:rsid w:val="00CB41D6"/>
    <w:rsid w:val="00CB4C44"/>
    <w:rsid w:val="00CB4C8A"/>
    <w:rsid w:val="00CB4FA3"/>
    <w:rsid w:val="00CB54FC"/>
    <w:rsid w:val="00CB562A"/>
    <w:rsid w:val="00CB57D2"/>
    <w:rsid w:val="00CB59B3"/>
    <w:rsid w:val="00CB5D0F"/>
    <w:rsid w:val="00CB62C8"/>
    <w:rsid w:val="00CB63C6"/>
    <w:rsid w:val="00CB64B1"/>
    <w:rsid w:val="00CB66CE"/>
    <w:rsid w:val="00CB6748"/>
    <w:rsid w:val="00CB6BC6"/>
    <w:rsid w:val="00CB6BE1"/>
    <w:rsid w:val="00CB6D1A"/>
    <w:rsid w:val="00CB6EF4"/>
    <w:rsid w:val="00CB7660"/>
    <w:rsid w:val="00CB7A5B"/>
    <w:rsid w:val="00CB7C0F"/>
    <w:rsid w:val="00CC0473"/>
    <w:rsid w:val="00CC0B88"/>
    <w:rsid w:val="00CC1C39"/>
    <w:rsid w:val="00CC1C78"/>
    <w:rsid w:val="00CC2049"/>
    <w:rsid w:val="00CC25CF"/>
    <w:rsid w:val="00CC324D"/>
    <w:rsid w:val="00CC38BB"/>
    <w:rsid w:val="00CC3C3D"/>
    <w:rsid w:val="00CC3E79"/>
    <w:rsid w:val="00CC3F8D"/>
    <w:rsid w:val="00CC43EC"/>
    <w:rsid w:val="00CC463F"/>
    <w:rsid w:val="00CC488E"/>
    <w:rsid w:val="00CC4EE8"/>
    <w:rsid w:val="00CC62EE"/>
    <w:rsid w:val="00CC6612"/>
    <w:rsid w:val="00CC6977"/>
    <w:rsid w:val="00CC6C06"/>
    <w:rsid w:val="00CC7E3E"/>
    <w:rsid w:val="00CD053E"/>
    <w:rsid w:val="00CD076F"/>
    <w:rsid w:val="00CD0939"/>
    <w:rsid w:val="00CD0A25"/>
    <w:rsid w:val="00CD0F18"/>
    <w:rsid w:val="00CD16E5"/>
    <w:rsid w:val="00CD1960"/>
    <w:rsid w:val="00CD1AD9"/>
    <w:rsid w:val="00CD1BD9"/>
    <w:rsid w:val="00CD1C36"/>
    <w:rsid w:val="00CD1F34"/>
    <w:rsid w:val="00CD25CC"/>
    <w:rsid w:val="00CD269B"/>
    <w:rsid w:val="00CD2867"/>
    <w:rsid w:val="00CD2E2E"/>
    <w:rsid w:val="00CD412C"/>
    <w:rsid w:val="00CD456B"/>
    <w:rsid w:val="00CD4E2E"/>
    <w:rsid w:val="00CD521E"/>
    <w:rsid w:val="00CD5712"/>
    <w:rsid w:val="00CD5946"/>
    <w:rsid w:val="00CD5BCF"/>
    <w:rsid w:val="00CD5D04"/>
    <w:rsid w:val="00CD5E02"/>
    <w:rsid w:val="00CD5F7B"/>
    <w:rsid w:val="00CD6120"/>
    <w:rsid w:val="00CD65CB"/>
    <w:rsid w:val="00CD6837"/>
    <w:rsid w:val="00CD68C2"/>
    <w:rsid w:val="00CD6A3E"/>
    <w:rsid w:val="00CD6BF0"/>
    <w:rsid w:val="00CD6C0C"/>
    <w:rsid w:val="00CD6F0F"/>
    <w:rsid w:val="00CD7072"/>
    <w:rsid w:val="00CE03D5"/>
    <w:rsid w:val="00CE0555"/>
    <w:rsid w:val="00CE07B6"/>
    <w:rsid w:val="00CE0990"/>
    <w:rsid w:val="00CE0F34"/>
    <w:rsid w:val="00CE101C"/>
    <w:rsid w:val="00CE113E"/>
    <w:rsid w:val="00CE1392"/>
    <w:rsid w:val="00CE1C32"/>
    <w:rsid w:val="00CE1C4E"/>
    <w:rsid w:val="00CE1EF4"/>
    <w:rsid w:val="00CE2112"/>
    <w:rsid w:val="00CE21D5"/>
    <w:rsid w:val="00CE22CC"/>
    <w:rsid w:val="00CE26AE"/>
    <w:rsid w:val="00CE2FE2"/>
    <w:rsid w:val="00CE31D8"/>
    <w:rsid w:val="00CE3220"/>
    <w:rsid w:val="00CE34B7"/>
    <w:rsid w:val="00CE38A2"/>
    <w:rsid w:val="00CE39DC"/>
    <w:rsid w:val="00CE3CEC"/>
    <w:rsid w:val="00CE4181"/>
    <w:rsid w:val="00CE43B1"/>
    <w:rsid w:val="00CE43D1"/>
    <w:rsid w:val="00CE4986"/>
    <w:rsid w:val="00CE52D3"/>
    <w:rsid w:val="00CE532A"/>
    <w:rsid w:val="00CE5737"/>
    <w:rsid w:val="00CE57DE"/>
    <w:rsid w:val="00CE5933"/>
    <w:rsid w:val="00CE5AC2"/>
    <w:rsid w:val="00CE5DD9"/>
    <w:rsid w:val="00CE5E97"/>
    <w:rsid w:val="00CE5FBB"/>
    <w:rsid w:val="00CE6519"/>
    <w:rsid w:val="00CE6562"/>
    <w:rsid w:val="00CE6648"/>
    <w:rsid w:val="00CE66D3"/>
    <w:rsid w:val="00CE6833"/>
    <w:rsid w:val="00CE6887"/>
    <w:rsid w:val="00CE6999"/>
    <w:rsid w:val="00CE6E60"/>
    <w:rsid w:val="00CE6E63"/>
    <w:rsid w:val="00CE77A2"/>
    <w:rsid w:val="00CF0084"/>
    <w:rsid w:val="00CF00CA"/>
    <w:rsid w:val="00CF0286"/>
    <w:rsid w:val="00CF0C86"/>
    <w:rsid w:val="00CF0E73"/>
    <w:rsid w:val="00CF1048"/>
    <w:rsid w:val="00CF1589"/>
    <w:rsid w:val="00CF15DF"/>
    <w:rsid w:val="00CF1A84"/>
    <w:rsid w:val="00CF1B83"/>
    <w:rsid w:val="00CF1DED"/>
    <w:rsid w:val="00CF2408"/>
    <w:rsid w:val="00CF279A"/>
    <w:rsid w:val="00CF2B75"/>
    <w:rsid w:val="00CF329B"/>
    <w:rsid w:val="00CF3A08"/>
    <w:rsid w:val="00CF3C3B"/>
    <w:rsid w:val="00CF3F68"/>
    <w:rsid w:val="00CF409D"/>
    <w:rsid w:val="00CF4562"/>
    <w:rsid w:val="00CF4E0C"/>
    <w:rsid w:val="00CF52F3"/>
    <w:rsid w:val="00CF581A"/>
    <w:rsid w:val="00CF5BA3"/>
    <w:rsid w:val="00CF5CEF"/>
    <w:rsid w:val="00CF60EE"/>
    <w:rsid w:val="00CF63B4"/>
    <w:rsid w:val="00CF65BD"/>
    <w:rsid w:val="00CF759F"/>
    <w:rsid w:val="00CF7657"/>
    <w:rsid w:val="00CF7942"/>
    <w:rsid w:val="00CF79E3"/>
    <w:rsid w:val="00D001E0"/>
    <w:rsid w:val="00D00452"/>
    <w:rsid w:val="00D016F7"/>
    <w:rsid w:val="00D018A5"/>
    <w:rsid w:val="00D0225C"/>
    <w:rsid w:val="00D024BE"/>
    <w:rsid w:val="00D02B37"/>
    <w:rsid w:val="00D02D43"/>
    <w:rsid w:val="00D03016"/>
    <w:rsid w:val="00D03295"/>
    <w:rsid w:val="00D03B6C"/>
    <w:rsid w:val="00D043B5"/>
    <w:rsid w:val="00D047FD"/>
    <w:rsid w:val="00D04AB7"/>
    <w:rsid w:val="00D04D8B"/>
    <w:rsid w:val="00D04F97"/>
    <w:rsid w:val="00D05117"/>
    <w:rsid w:val="00D0526B"/>
    <w:rsid w:val="00D05316"/>
    <w:rsid w:val="00D054AA"/>
    <w:rsid w:val="00D05586"/>
    <w:rsid w:val="00D06DFE"/>
    <w:rsid w:val="00D07C3D"/>
    <w:rsid w:val="00D07DC7"/>
    <w:rsid w:val="00D07DCA"/>
    <w:rsid w:val="00D07F45"/>
    <w:rsid w:val="00D100B6"/>
    <w:rsid w:val="00D10B70"/>
    <w:rsid w:val="00D10FA8"/>
    <w:rsid w:val="00D110B2"/>
    <w:rsid w:val="00D1134E"/>
    <w:rsid w:val="00D11377"/>
    <w:rsid w:val="00D11CC7"/>
    <w:rsid w:val="00D11F75"/>
    <w:rsid w:val="00D120BD"/>
    <w:rsid w:val="00D127DB"/>
    <w:rsid w:val="00D128B8"/>
    <w:rsid w:val="00D12E4E"/>
    <w:rsid w:val="00D1323D"/>
    <w:rsid w:val="00D133A3"/>
    <w:rsid w:val="00D134F5"/>
    <w:rsid w:val="00D13766"/>
    <w:rsid w:val="00D1409C"/>
    <w:rsid w:val="00D14168"/>
    <w:rsid w:val="00D14606"/>
    <w:rsid w:val="00D147EF"/>
    <w:rsid w:val="00D14BC3"/>
    <w:rsid w:val="00D14D1C"/>
    <w:rsid w:val="00D15122"/>
    <w:rsid w:val="00D15379"/>
    <w:rsid w:val="00D15554"/>
    <w:rsid w:val="00D157B8"/>
    <w:rsid w:val="00D161D4"/>
    <w:rsid w:val="00D16755"/>
    <w:rsid w:val="00D16D24"/>
    <w:rsid w:val="00D16D7E"/>
    <w:rsid w:val="00D1713F"/>
    <w:rsid w:val="00D173FC"/>
    <w:rsid w:val="00D1774E"/>
    <w:rsid w:val="00D1776C"/>
    <w:rsid w:val="00D178D5"/>
    <w:rsid w:val="00D17903"/>
    <w:rsid w:val="00D17987"/>
    <w:rsid w:val="00D17AF8"/>
    <w:rsid w:val="00D17F90"/>
    <w:rsid w:val="00D20071"/>
    <w:rsid w:val="00D2073A"/>
    <w:rsid w:val="00D2097A"/>
    <w:rsid w:val="00D20D9F"/>
    <w:rsid w:val="00D20DD0"/>
    <w:rsid w:val="00D214D7"/>
    <w:rsid w:val="00D2176E"/>
    <w:rsid w:val="00D21788"/>
    <w:rsid w:val="00D2188E"/>
    <w:rsid w:val="00D21DD7"/>
    <w:rsid w:val="00D21EDE"/>
    <w:rsid w:val="00D22172"/>
    <w:rsid w:val="00D2228A"/>
    <w:rsid w:val="00D22864"/>
    <w:rsid w:val="00D22C6F"/>
    <w:rsid w:val="00D22E7B"/>
    <w:rsid w:val="00D22F99"/>
    <w:rsid w:val="00D233A4"/>
    <w:rsid w:val="00D2373B"/>
    <w:rsid w:val="00D2376D"/>
    <w:rsid w:val="00D23CB8"/>
    <w:rsid w:val="00D23DCE"/>
    <w:rsid w:val="00D2456F"/>
    <w:rsid w:val="00D2497B"/>
    <w:rsid w:val="00D249C5"/>
    <w:rsid w:val="00D24D1E"/>
    <w:rsid w:val="00D24E9B"/>
    <w:rsid w:val="00D25397"/>
    <w:rsid w:val="00D2556E"/>
    <w:rsid w:val="00D2583A"/>
    <w:rsid w:val="00D25880"/>
    <w:rsid w:val="00D2589E"/>
    <w:rsid w:val="00D25966"/>
    <w:rsid w:val="00D25E4E"/>
    <w:rsid w:val="00D26186"/>
    <w:rsid w:val="00D261F9"/>
    <w:rsid w:val="00D267E1"/>
    <w:rsid w:val="00D2696C"/>
    <w:rsid w:val="00D26996"/>
    <w:rsid w:val="00D26BA9"/>
    <w:rsid w:val="00D272F5"/>
    <w:rsid w:val="00D27460"/>
    <w:rsid w:val="00D275A5"/>
    <w:rsid w:val="00D2782F"/>
    <w:rsid w:val="00D30134"/>
    <w:rsid w:val="00D30753"/>
    <w:rsid w:val="00D309B1"/>
    <w:rsid w:val="00D315EF"/>
    <w:rsid w:val="00D31B24"/>
    <w:rsid w:val="00D31CBB"/>
    <w:rsid w:val="00D31E95"/>
    <w:rsid w:val="00D31F51"/>
    <w:rsid w:val="00D32C70"/>
    <w:rsid w:val="00D34101"/>
    <w:rsid w:val="00D34194"/>
    <w:rsid w:val="00D351FE"/>
    <w:rsid w:val="00D352F2"/>
    <w:rsid w:val="00D35539"/>
    <w:rsid w:val="00D357ED"/>
    <w:rsid w:val="00D35A43"/>
    <w:rsid w:val="00D35EEB"/>
    <w:rsid w:val="00D360E1"/>
    <w:rsid w:val="00D36AA6"/>
    <w:rsid w:val="00D36FDC"/>
    <w:rsid w:val="00D37582"/>
    <w:rsid w:val="00D3793F"/>
    <w:rsid w:val="00D37F31"/>
    <w:rsid w:val="00D4096D"/>
    <w:rsid w:val="00D409AF"/>
    <w:rsid w:val="00D409B7"/>
    <w:rsid w:val="00D40A35"/>
    <w:rsid w:val="00D40AB8"/>
    <w:rsid w:val="00D40DFB"/>
    <w:rsid w:val="00D4105B"/>
    <w:rsid w:val="00D414E4"/>
    <w:rsid w:val="00D41541"/>
    <w:rsid w:val="00D41641"/>
    <w:rsid w:val="00D41726"/>
    <w:rsid w:val="00D41860"/>
    <w:rsid w:val="00D41CFC"/>
    <w:rsid w:val="00D41F7F"/>
    <w:rsid w:val="00D42051"/>
    <w:rsid w:val="00D42179"/>
    <w:rsid w:val="00D42393"/>
    <w:rsid w:val="00D42A8D"/>
    <w:rsid w:val="00D43448"/>
    <w:rsid w:val="00D4376B"/>
    <w:rsid w:val="00D439BD"/>
    <w:rsid w:val="00D43D60"/>
    <w:rsid w:val="00D43DD5"/>
    <w:rsid w:val="00D43FBA"/>
    <w:rsid w:val="00D44B0C"/>
    <w:rsid w:val="00D44F3E"/>
    <w:rsid w:val="00D452F2"/>
    <w:rsid w:val="00D45543"/>
    <w:rsid w:val="00D455DE"/>
    <w:rsid w:val="00D4569F"/>
    <w:rsid w:val="00D459DB"/>
    <w:rsid w:val="00D45A00"/>
    <w:rsid w:val="00D45BF2"/>
    <w:rsid w:val="00D45FDA"/>
    <w:rsid w:val="00D46250"/>
    <w:rsid w:val="00D463C0"/>
    <w:rsid w:val="00D46614"/>
    <w:rsid w:val="00D467FF"/>
    <w:rsid w:val="00D46AF9"/>
    <w:rsid w:val="00D46BEA"/>
    <w:rsid w:val="00D46EAB"/>
    <w:rsid w:val="00D4755E"/>
    <w:rsid w:val="00D4772F"/>
    <w:rsid w:val="00D4793A"/>
    <w:rsid w:val="00D479ED"/>
    <w:rsid w:val="00D50529"/>
    <w:rsid w:val="00D506AF"/>
    <w:rsid w:val="00D50A1B"/>
    <w:rsid w:val="00D510B9"/>
    <w:rsid w:val="00D5126F"/>
    <w:rsid w:val="00D512F0"/>
    <w:rsid w:val="00D5132F"/>
    <w:rsid w:val="00D51577"/>
    <w:rsid w:val="00D5168E"/>
    <w:rsid w:val="00D51B7C"/>
    <w:rsid w:val="00D51F66"/>
    <w:rsid w:val="00D52195"/>
    <w:rsid w:val="00D5228A"/>
    <w:rsid w:val="00D523FD"/>
    <w:rsid w:val="00D525E9"/>
    <w:rsid w:val="00D52823"/>
    <w:rsid w:val="00D528EE"/>
    <w:rsid w:val="00D52C9A"/>
    <w:rsid w:val="00D52FD5"/>
    <w:rsid w:val="00D538F7"/>
    <w:rsid w:val="00D53EC8"/>
    <w:rsid w:val="00D54087"/>
    <w:rsid w:val="00D54423"/>
    <w:rsid w:val="00D545A9"/>
    <w:rsid w:val="00D546D7"/>
    <w:rsid w:val="00D55835"/>
    <w:rsid w:val="00D5601C"/>
    <w:rsid w:val="00D5619B"/>
    <w:rsid w:val="00D561B7"/>
    <w:rsid w:val="00D56274"/>
    <w:rsid w:val="00D56696"/>
    <w:rsid w:val="00D5670B"/>
    <w:rsid w:val="00D56900"/>
    <w:rsid w:val="00D5789C"/>
    <w:rsid w:val="00D57AEC"/>
    <w:rsid w:val="00D57B28"/>
    <w:rsid w:val="00D60BB4"/>
    <w:rsid w:val="00D60E0B"/>
    <w:rsid w:val="00D614AF"/>
    <w:rsid w:val="00D619AA"/>
    <w:rsid w:val="00D61B01"/>
    <w:rsid w:val="00D61B0B"/>
    <w:rsid w:val="00D6241B"/>
    <w:rsid w:val="00D62D19"/>
    <w:rsid w:val="00D636DF"/>
    <w:rsid w:val="00D63720"/>
    <w:rsid w:val="00D63AFD"/>
    <w:rsid w:val="00D63BE3"/>
    <w:rsid w:val="00D64027"/>
    <w:rsid w:val="00D647AC"/>
    <w:rsid w:val="00D64A9B"/>
    <w:rsid w:val="00D65041"/>
    <w:rsid w:val="00D65186"/>
    <w:rsid w:val="00D651B9"/>
    <w:rsid w:val="00D65F37"/>
    <w:rsid w:val="00D6600D"/>
    <w:rsid w:val="00D660F7"/>
    <w:rsid w:val="00D66138"/>
    <w:rsid w:val="00D662B5"/>
    <w:rsid w:val="00D66927"/>
    <w:rsid w:val="00D66B10"/>
    <w:rsid w:val="00D66D6A"/>
    <w:rsid w:val="00D66D97"/>
    <w:rsid w:val="00D66EAB"/>
    <w:rsid w:val="00D674A2"/>
    <w:rsid w:val="00D67CD7"/>
    <w:rsid w:val="00D67DFD"/>
    <w:rsid w:val="00D67E30"/>
    <w:rsid w:val="00D71A22"/>
    <w:rsid w:val="00D722A5"/>
    <w:rsid w:val="00D7235A"/>
    <w:rsid w:val="00D72405"/>
    <w:rsid w:val="00D72AB9"/>
    <w:rsid w:val="00D72B55"/>
    <w:rsid w:val="00D72D1C"/>
    <w:rsid w:val="00D72D3B"/>
    <w:rsid w:val="00D72DE7"/>
    <w:rsid w:val="00D731D7"/>
    <w:rsid w:val="00D733E9"/>
    <w:rsid w:val="00D73867"/>
    <w:rsid w:val="00D747CD"/>
    <w:rsid w:val="00D754FC"/>
    <w:rsid w:val="00D75CC6"/>
    <w:rsid w:val="00D75D62"/>
    <w:rsid w:val="00D75E66"/>
    <w:rsid w:val="00D75FAE"/>
    <w:rsid w:val="00D7632A"/>
    <w:rsid w:val="00D7687F"/>
    <w:rsid w:val="00D76998"/>
    <w:rsid w:val="00D769C1"/>
    <w:rsid w:val="00D76D96"/>
    <w:rsid w:val="00D778DA"/>
    <w:rsid w:val="00D77B10"/>
    <w:rsid w:val="00D80126"/>
    <w:rsid w:val="00D809BE"/>
    <w:rsid w:val="00D80A64"/>
    <w:rsid w:val="00D80C75"/>
    <w:rsid w:val="00D81078"/>
    <w:rsid w:val="00D81418"/>
    <w:rsid w:val="00D814D4"/>
    <w:rsid w:val="00D82219"/>
    <w:rsid w:val="00D825A7"/>
    <w:rsid w:val="00D82609"/>
    <w:rsid w:val="00D82732"/>
    <w:rsid w:val="00D82B8D"/>
    <w:rsid w:val="00D8318D"/>
    <w:rsid w:val="00D83460"/>
    <w:rsid w:val="00D837E1"/>
    <w:rsid w:val="00D839AD"/>
    <w:rsid w:val="00D83A1E"/>
    <w:rsid w:val="00D83A32"/>
    <w:rsid w:val="00D840A6"/>
    <w:rsid w:val="00D84812"/>
    <w:rsid w:val="00D84914"/>
    <w:rsid w:val="00D84A86"/>
    <w:rsid w:val="00D84CE6"/>
    <w:rsid w:val="00D84D2B"/>
    <w:rsid w:val="00D850D8"/>
    <w:rsid w:val="00D8533E"/>
    <w:rsid w:val="00D8581C"/>
    <w:rsid w:val="00D85E0F"/>
    <w:rsid w:val="00D8674C"/>
    <w:rsid w:val="00D86C3E"/>
    <w:rsid w:val="00D87093"/>
    <w:rsid w:val="00D87343"/>
    <w:rsid w:val="00D8751D"/>
    <w:rsid w:val="00D904EE"/>
    <w:rsid w:val="00D9093F"/>
    <w:rsid w:val="00D911CA"/>
    <w:rsid w:val="00D91418"/>
    <w:rsid w:val="00D91512"/>
    <w:rsid w:val="00D91670"/>
    <w:rsid w:val="00D91969"/>
    <w:rsid w:val="00D91A06"/>
    <w:rsid w:val="00D92118"/>
    <w:rsid w:val="00D92481"/>
    <w:rsid w:val="00D927C5"/>
    <w:rsid w:val="00D92C2B"/>
    <w:rsid w:val="00D93497"/>
    <w:rsid w:val="00D9375F"/>
    <w:rsid w:val="00D94C69"/>
    <w:rsid w:val="00D94F01"/>
    <w:rsid w:val="00D94F2D"/>
    <w:rsid w:val="00D94F30"/>
    <w:rsid w:val="00D9539F"/>
    <w:rsid w:val="00D95807"/>
    <w:rsid w:val="00D95857"/>
    <w:rsid w:val="00D95C68"/>
    <w:rsid w:val="00D960A1"/>
    <w:rsid w:val="00D97441"/>
    <w:rsid w:val="00D97649"/>
    <w:rsid w:val="00D97EE7"/>
    <w:rsid w:val="00DA0155"/>
    <w:rsid w:val="00DA01ED"/>
    <w:rsid w:val="00DA04DE"/>
    <w:rsid w:val="00DA05A1"/>
    <w:rsid w:val="00DA0949"/>
    <w:rsid w:val="00DA0988"/>
    <w:rsid w:val="00DA0BF8"/>
    <w:rsid w:val="00DA0F79"/>
    <w:rsid w:val="00DA1188"/>
    <w:rsid w:val="00DA120F"/>
    <w:rsid w:val="00DA13B8"/>
    <w:rsid w:val="00DA17A9"/>
    <w:rsid w:val="00DA1A89"/>
    <w:rsid w:val="00DA1C42"/>
    <w:rsid w:val="00DA1ED7"/>
    <w:rsid w:val="00DA2229"/>
    <w:rsid w:val="00DA22B9"/>
    <w:rsid w:val="00DA296E"/>
    <w:rsid w:val="00DA29CD"/>
    <w:rsid w:val="00DA2D36"/>
    <w:rsid w:val="00DA36C5"/>
    <w:rsid w:val="00DA3B34"/>
    <w:rsid w:val="00DA433D"/>
    <w:rsid w:val="00DA493E"/>
    <w:rsid w:val="00DA4A06"/>
    <w:rsid w:val="00DA4C47"/>
    <w:rsid w:val="00DA4CDD"/>
    <w:rsid w:val="00DA4DFE"/>
    <w:rsid w:val="00DA5580"/>
    <w:rsid w:val="00DA5A62"/>
    <w:rsid w:val="00DA5B07"/>
    <w:rsid w:val="00DA651B"/>
    <w:rsid w:val="00DA65BC"/>
    <w:rsid w:val="00DA6C13"/>
    <w:rsid w:val="00DA6EB9"/>
    <w:rsid w:val="00DA7233"/>
    <w:rsid w:val="00DA725D"/>
    <w:rsid w:val="00DA7592"/>
    <w:rsid w:val="00DA78A3"/>
    <w:rsid w:val="00DA79C0"/>
    <w:rsid w:val="00DA7B8B"/>
    <w:rsid w:val="00DA7F53"/>
    <w:rsid w:val="00DB038D"/>
    <w:rsid w:val="00DB03EF"/>
    <w:rsid w:val="00DB04B4"/>
    <w:rsid w:val="00DB054D"/>
    <w:rsid w:val="00DB0621"/>
    <w:rsid w:val="00DB0C45"/>
    <w:rsid w:val="00DB0F26"/>
    <w:rsid w:val="00DB1A46"/>
    <w:rsid w:val="00DB1C4D"/>
    <w:rsid w:val="00DB1F0D"/>
    <w:rsid w:val="00DB2677"/>
    <w:rsid w:val="00DB301E"/>
    <w:rsid w:val="00DB301F"/>
    <w:rsid w:val="00DB31E6"/>
    <w:rsid w:val="00DB3963"/>
    <w:rsid w:val="00DB3AE8"/>
    <w:rsid w:val="00DB3C67"/>
    <w:rsid w:val="00DB3D0B"/>
    <w:rsid w:val="00DB3D0C"/>
    <w:rsid w:val="00DB40DC"/>
    <w:rsid w:val="00DB4358"/>
    <w:rsid w:val="00DB45F3"/>
    <w:rsid w:val="00DB4893"/>
    <w:rsid w:val="00DB48AF"/>
    <w:rsid w:val="00DB4D4B"/>
    <w:rsid w:val="00DB4DA5"/>
    <w:rsid w:val="00DB57E5"/>
    <w:rsid w:val="00DB5A75"/>
    <w:rsid w:val="00DB5F6F"/>
    <w:rsid w:val="00DB6248"/>
    <w:rsid w:val="00DB672A"/>
    <w:rsid w:val="00DB6847"/>
    <w:rsid w:val="00DB6EB3"/>
    <w:rsid w:val="00DB7250"/>
    <w:rsid w:val="00DB737B"/>
    <w:rsid w:val="00DB7438"/>
    <w:rsid w:val="00DB7D11"/>
    <w:rsid w:val="00DC017A"/>
    <w:rsid w:val="00DC034B"/>
    <w:rsid w:val="00DC0716"/>
    <w:rsid w:val="00DC07D5"/>
    <w:rsid w:val="00DC0C4D"/>
    <w:rsid w:val="00DC1882"/>
    <w:rsid w:val="00DC18CC"/>
    <w:rsid w:val="00DC1B4A"/>
    <w:rsid w:val="00DC1C27"/>
    <w:rsid w:val="00DC1CAC"/>
    <w:rsid w:val="00DC2C25"/>
    <w:rsid w:val="00DC3202"/>
    <w:rsid w:val="00DC34B3"/>
    <w:rsid w:val="00DC37F1"/>
    <w:rsid w:val="00DC38E1"/>
    <w:rsid w:val="00DC3CCC"/>
    <w:rsid w:val="00DC3D96"/>
    <w:rsid w:val="00DC403F"/>
    <w:rsid w:val="00DC4430"/>
    <w:rsid w:val="00DC4A32"/>
    <w:rsid w:val="00DC4B28"/>
    <w:rsid w:val="00DC4C71"/>
    <w:rsid w:val="00DC53EB"/>
    <w:rsid w:val="00DC55BD"/>
    <w:rsid w:val="00DC57B1"/>
    <w:rsid w:val="00DC6B4F"/>
    <w:rsid w:val="00DC6E3E"/>
    <w:rsid w:val="00DC6E5A"/>
    <w:rsid w:val="00DC6F22"/>
    <w:rsid w:val="00DC766D"/>
    <w:rsid w:val="00DD02B3"/>
    <w:rsid w:val="00DD0541"/>
    <w:rsid w:val="00DD0579"/>
    <w:rsid w:val="00DD0971"/>
    <w:rsid w:val="00DD0C12"/>
    <w:rsid w:val="00DD0DD0"/>
    <w:rsid w:val="00DD116C"/>
    <w:rsid w:val="00DD143B"/>
    <w:rsid w:val="00DD15BA"/>
    <w:rsid w:val="00DD1D81"/>
    <w:rsid w:val="00DD1DF7"/>
    <w:rsid w:val="00DD24AF"/>
    <w:rsid w:val="00DD2538"/>
    <w:rsid w:val="00DD2634"/>
    <w:rsid w:val="00DD26D9"/>
    <w:rsid w:val="00DD2A24"/>
    <w:rsid w:val="00DD2C00"/>
    <w:rsid w:val="00DD30AB"/>
    <w:rsid w:val="00DD311A"/>
    <w:rsid w:val="00DD36BA"/>
    <w:rsid w:val="00DD379B"/>
    <w:rsid w:val="00DD3FC3"/>
    <w:rsid w:val="00DD4315"/>
    <w:rsid w:val="00DD4A01"/>
    <w:rsid w:val="00DD4ADB"/>
    <w:rsid w:val="00DD4B3C"/>
    <w:rsid w:val="00DD4DB5"/>
    <w:rsid w:val="00DD54FC"/>
    <w:rsid w:val="00DD56F7"/>
    <w:rsid w:val="00DD601B"/>
    <w:rsid w:val="00DD6AB1"/>
    <w:rsid w:val="00DD735C"/>
    <w:rsid w:val="00DD76E6"/>
    <w:rsid w:val="00DD7E1F"/>
    <w:rsid w:val="00DD7E21"/>
    <w:rsid w:val="00DE03BF"/>
    <w:rsid w:val="00DE04CA"/>
    <w:rsid w:val="00DE0884"/>
    <w:rsid w:val="00DE192D"/>
    <w:rsid w:val="00DE1D2F"/>
    <w:rsid w:val="00DE1F71"/>
    <w:rsid w:val="00DE1FD5"/>
    <w:rsid w:val="00DE202D"/>
    <w:rsid w:val="00DE23A5"/>
    <w:rsid w:val="00DE2943"/>
    <w:rsid w:val="00DE3123"/>
    <w:rsid w:val="00DE316E"/>
    <w:rsid w:val="00DE364E"/>
    <w:rsid w:val="00DE369E"/>
    <w:rsid w:val="00DE3819"/>
    <w:rsid w:val="00DE3DCD"/>
    <w:rsid w:val="00DE3EA9"/>
    <w:rsid w:val="00DE3ED5"/>
    <w:rsid w:val="00DE446D"/>
    <w:rsid w:val="00DE4535"/>
    <w:rsid w:val="00DE4554"/>
    <w:rsid w:val="00DE4D18"/>
    <w:rsid w:val="00DE4D2F"/>
    <w:rsid w:val="00DE50B7"/>
    <w:rsid w:val="00DE61CD"/>
    <w:rsid w:val="00DE674D"/>
    <w:rsid w:val="00DE6BBD"/>
    <w:rsid w:val="00DE6BED"/>
    <w:rsid w:val="00DE6BF1"/>
    <w:rsid w:val="00DE7037"/>
    <w:rsid w:val="00DE76A4"/>
    <w:rsid w:val="00DE77D4"/>
    <w:rsid w:val="00DE78DE"/>
    <w:rsid w:val="00DE7C56"/>
    <w:rsid w:val="00DF00EF"/>
    <w:rsid w:val="00DF06A3"/>
    <w:rsid w:val="00DF08C0"/>
    <w:rsid w:val="00DF0DCB"/>
    <w:rsid w:val="00DF0FAD"/>
    <w:rsid w:val="00DF134F"/>
    <w:rsid w:val="00DF1492"/>
    <w:rsid w:val="00DF18DD"/>
    <w:rsid w:val="00DF19DF"/>
    <w:rsid w:val="00DF1CA1"/>
    <w:rsid w:val="00DF1CB8"/>
    <w:rsid w:val="00DF2291"/>
    <w:rsid w:val="00DF2F1B"/>
    <w:rsid w:val="00DF2FA0"/>
    <w:rsid w:val="00DF31BD"/>
    <w:rsid w:val="00DF3213"/>
    <w:rsid w:val="00DF390A"/>
    <w:rsid w:val="00DF3B24"/>
    <w:rsid w:val="00DF3E29"/>
    <w:rsid w:val="00DF4089"/>
    <w:rsid w:val="00DF41EA"/>
    <w:rsid w:val="00DF43C4"/>
    <w:rsid w:val="00DF4B9D"/>
    <w:rsid w:val="00DF4C8C"/>
    <w:rsid w:val="00DF4E6B"/>
    <w:rsid w:val="00DF5362"/>
    <w:rsid w:val="00DF55F0"/>
    <w:rsid w:val="00DF5649"/>
    <w:rsid w:val="00DF56F4"/>
    <w:rsid w:val="00DF573E"/>
    <w:rsid w:val="00DF5BFA"/>
    <w:rsid w:val="00DF6090"/>
    <w:rsid w:val="00DF61BA"/>
    <w:rsid w:val="00DF632E"/>
    <w:rsid w:val="00DF6567"/>
    <w:rsid w:val="00DF6580"/>
    <w:rsid w:val="00DF6995"/>
    <w:rsid w:val="00DF710B"/>
    <w:rsid w:val="00DF76E1"/>
    <w:rsid w:val="00DF78D6"/>
    <w:rsid w:val="00DF7D1C"/>
    <w:rsid w:val="00E00288"/>
    <w:rsid w:val="00E005F1"/>
    <w:rsid w:val="00E00629"/>
    <w:rsid w:val="00E00C31"/>
    <w:rsid w:val="00E00CBD"/>
    <w:rsid w:val="00E011DD"/>
    <w:rsid w:val="00E01212"/>
    <w:rsid w:val="00E0140C"/>
    <w:rsid w:val="00E0169A"/>
    <w:rsid w:val="00E01BD4"/>
    <w:rsid w:val="00E01F21"/>
    <w:rsid w:val="00E01F61"/>
    <w:rsid w:val="00E02220"/>
    <w:rsid w:val="00E0231A"/>
    <w:rsid w:val="00E0254B"/>
    <w:rsid w:val="00E027C7"/>
    <w:rsid w:val="00E02A39"/>
    <w:rsid w:val="00E02DA9"/>
    <w:rsid w:val="00E03D6B"/>
    <w:rsid w:val="00E03EB3"/>
    <w:rsid w:val="00E043F3"/>
    <w:rsid w:val="00E0467A"/>
    <w:rsid w:val="00E04770"/>
    <w:rsid w:val="00E04847"/>
    <w:rsid w:val="00E04C29"/>
    <w:rsid w:val="00E05A67"/>
    <w:rsid w:val="00E05B05"/>
    <w:rsid w:val="00E05BF3"/>
    <w:rsid w:val="00E05D18"/>
    <w:rsid w:val="00E05F28"/>
    <w:rsid w:val="00E05F81"/>
    <w:rsid w:val="00E061C1"/>
    <w:rsid w:val="00E0650D"/>
    <w:rsid w:val="00E06CAD"/>
    <w:rsid w:val="00E07253"/>
    <w:rsid w:val="00E074EB"/>
    <w:rsid w:val="00E0797F"/>
    <w:rsid w:val="00E07C2A"/>
    <w:rsid w:val="00E07F70"/>
    <w:rsid w:val="00E106F5"/>
    <w:rsid w:val="00E10886"/>
    <w:rsid w:val="00E10B41"/>
    <w:rsid w:val="00E11F1C"/>
    <w:rsid w:val="00E12111"/>
    <w:rsid w:val="00E12132"/>
    <w:rsid w:val="00E121D4"/>
    <w:rsid w:val="00E122CA"/>
    <w:rsid w:val="00E12824"/>
    <w:rsid w:val="00E128AB"/>
    <w:rsid w:val="00E12987"/>
    <w:rsid w:val="00E12CC5"/>
    <w:rsid w:val="00E12DC4"/>
    <w:rsid w:val="00E12F7E"/>
    <w:rsid w:val="00E131A9"/>
    <w:rsid w:val="00E13F28"/>
    <w:rsid w:val="00E14424"/>
    <w:rsid w:val="00E14B7B"/>
    <w:rsid w:val="00E14BE9"/>
    <w:rsid w:val="00E14F73"/>
    <w:rsid w:val="00E1503A"/>
    <w:rsid w:val="00E152C7"/>
    <w:rsid w:val="00E1552B"/>
    <w:rsid w:val="00E15947"/>
    <w:rsid w:val="00E15B7E"/>
    <w:rsid w:val="00E15D11"/>
    <w:rsid w:val="00E162A5"/>
    <w:rsid w:val="00E16AD4"/>
    <w:rsid w:val="00E170F5"/>
    <w:rsid w:val="00E172CB"/>
    <w:rsid w:val="00E172E6"/>
    <w:rsid w:val="00E175B5"/>
    <w:rsid w:val="00E178F7"/>
    <w:rsid w:val="00E17A33"/>
    <w:rsid w:val="00E2031D"/>
    <w:rsid w:val="00E210DA"/>
    <w:rsid w:val="00E211D4"/>
    <w:rsid w:val="00E21223"/>
    <w:rsid w:val="00E215FE"/>
    <w:rsid w:val="00E21A2C"/>
    <w:rsid w:val="00E21DC5"/>
    <w:rsid w:val="00E22CC4"/>
    <w:rsid w:val="00E22F0C"/>
    <w:rsid w:val="00E22FD9"/>
    <w:rsid w:val="00E2327C"/>
    <w:rsid w:val="00E2351E"/>
    <w:rsid w:val="00E236B5"/>
    <w:rsid w:val="00E237FB"/>
    <w:rsid w:val="00E23A45"/>
    <w:rsid w:val="00E23C3E"/>
    <w:rsid w:val="00E2468C"/>
    <w:rsid w:val="00E2498E"/>
    <w:rsid w:val="00E249B5"/>
    <w:rsid w:val="00E24BBA"/>
    <w:rsid w:val="00E24FF4"/>
    <w:rsid w:val="00E250C0"/>
    <w:rsid w:val="00E2524A"/>
    <w:rsid w:val="00E25754"/>
    <w:rsid w:val="00E263DD"/>
    <w:rsid w:val="00E26427"/>
    <w:rsid w:val="00E2718A"/>
    <w:rsid w:val="00E27194"/>
    <w:rsid w:val="00E27282"/>
    <w:rsid w:val="00E275FA"/>
    <w:rsid w:val="00E27737"/>
    <w:rsid w:val="00E27D51"/>
    <w:rsid w:val="00E300A5"/>
    <w:rsid w:val="00E3012F"/>
    <w:rsid w:val="00E3029C"/>
    <w:rsid w:val="00E30303"/>
    <w:rsid w:val="00E30310"/>
    <w:rsid w:val="00E30438"/>
    <w:rsid w:val="00E30465"/>
    <w:rsid w:val="00E3070E"/>
    <w:rsid w:val="00E30881"/>
    <w:rsid w:val="00E30A23"/>
    <w:rsid w:val="00E30A62"/>
    <w:rsid w:val="00E310B9"/>
    <w:rsid w:val="00E312DB"/>
    <w:rsid w:val="00E3166C"/>
    <w:rsid w:val="00E317B7"/>
    <w:rsid w:val="00E31DCC"/>
    <w:rsid w:val="00E31DD4"/>
    <w:rsid w:val="00E32254"/>
    <w:rsid w:val="00E32765"/>
    <w:rsid w:val="00E328F6"/>
    <w:rsid w:val="00E32A6A"/>
    <w:rsid w:val="00E32CD8"/>
    <w:rsid w:val="00E3317F"/>
    <w:rsid w:val="00E33406"/>
    <w:rsid w:val="00E3363F"/>
    <w:rsid w:val="00E33C8F"/>
    <w:rsid w:val="00E3417F"/>
    <w:rsid w:val="00E341FF"/>
    <w:rsid w:val="00E34B3D"/>
    <w:rsid w:val="00E34D57"/>
    <w:rsid w:val="00E353E6"/>
    <w:rsid w:val="00E35805"/>
    <w:rsid w:val="00E359D0"/>
    <w:rsid w:val="00E36273"/>
    <w:rsid w:val="00E3651F"/>
    <w:rsid w:val="00E365CC"/>
    <w:rsid w:val="00E367B6"/>
    <w:rsid w:val="00E367E0"/>
    <w:rsid w:val="00E36956"/>
    <w:rsid w:val="00E36E03"/>
    <w:rsid w:val="00E36E30"/>
    <w:rsid w:val="00E37453"/>
    <w:rsid w:val="00E3768B"/>
    <w:rsid w:val="00E37EFE"/>
    <w:rsid w:val="00E4022D"/>
    <w:rsid w:val="00E4039A"/>
    <w:rsid w:val="00E40542"/>
    <w:rsid w:val="00E4071C"/>
    <w:rsid w:val="00E408A6"/>
    <w:rsid w:val="00E40DBD"/>
    <w:rsid w:val="00E414A1"/>
    <w:rsid w:val="00E418FC"/>
    <w:rsid w:val="00E42A82"/>
    <w:rsid w:val="00E431A8"/>
    <w:rsid w:val="00E4330F"/>
    <w:rsid w:val="00E433CC"/>
    <w:rsid w:val="00E433F0"/>
    <w:rsid w:val="00E43585"/>
    <w:rsid w:val="00E437FE"/>
    <w:rsid w:val="00E4418A"/>
    <w:rsid w:val="00E44386"/>
    <w:rsid w:val="00E449E0"/>
    <w:rsid w:val="00E44A7D"/>
    <w:rsid w:val="00E4503A"/>
    <w:rsid w:val="00E4545A"/>
    <w:rsid w:val="00E45828"/>
    <w:rsid w:val="00E4594F"/>
    <w:rsid w:val="00E45C15"/>
    <w:rsid w:val="00E45E3E"/>
    <w:rsid w:val="00E45F11"/>
    <w:rsid w:val="00E46229"/>
    <w:rsid w:val="00E462D7"/>
    <w:rsid w:val="00E46B91"/>
    <w:rsid w:val="00E47AA6"/>
    <w:rsid w:val="00E50637"/>
    <w:rsid w:val="00E50A06"/>
    <w:rsid w:val="00E50C68"/>
    <w:rsid w:val="00E50C8B"/>
    <w:rsid w:val="00E50E75"/>
    <w:rsid w:val="00E5123B"/>
    <w:rsid w:val="00E5151D"/>
    <w:rsid w:val="00E51676"/>
    <w:rsid w:val="00E516B4"/>
    <w:rsid w:val="00E517D2"/>
    <w:rsid w:val="00E51935"/>
    <w:rsid w:val="00E51DD3"/>
    <w:rsid w:val="00E51E91"/>
    <w:rsid w:val="00E52129"/>
    <w:rsid w:val="00E522EE"/>
    <w:rsid w:val="00E52874"/>
    <w:rsid w:val="00E530B0"/>
    <w:rsid w:val="00E534DE"/>
    <w:rsid w:val="00E53768"/>
    <w:rsid w:val="00E53BF1"/>
    <w:rsid w:val="00E53D84"/>
    <w:rsid w:val="00E54256"/>
    <w:rsid w:val="00E54529"/>
    <w:rsid w:val="00E5483C"/>
    <w:rsid w:val="00E54983"/>
    <w:rsid w:val="00E54C71"/>
    <w:rsid w:val="00E550EC"/>
    <w:rsid w:val="00E554E5"/>
    <w:rsid w:val="00E5560D"/>
    <w:rsid w:val="00E55734"/>
    <w:rsid w:val="00E5592E"/>
    <w:rsid w:val="00E55AE0"/>
    <w:rsid w:val="00E56A2D"/>
    <w:rsid w:val="00E56DE7"/>
    <w:rsid w:val="00E56F2C"/>
    <w:rsid w:val="00E57A0F"/>
    <w:rsid w:val="00E57DBF"/>
    <w:rsid w:val="00E60157"/>
    <w:rsid w:val="00E60369"/>
    <w:rsid w:val="00E6084A"/>
    <w:rsid w:val="00E60CFB"/>
    <w:rsid w:val="00E60D55"/>
    <w:rsid w:val="00E60E1F"/>
    <w:rsid w:val="00E60FCC"/>
    <w:rsid w:val="00E61278"/>
    <w:rsid w:val="00E615FF"/>
    <w:rsid w:val="00E61800"/>
    <w:rsid w:val="00E619A7"/>
    <w:rsid w:val="00E61A7F"/>
    <w:rsid w:val="00E61C85"/>
    <w:rsid w:val="00E61EDC"/>
    <w:rsid w:val="00E625F1"/>
    <w:rsid w:val="00E627F8"/>
    <w:rsid w:val="00E62C90"/>
    <w:rsid w:val="00E62EF8"/>
    <w:rsid w:val="00E6337E"/>
    <w:rsid w:val="00E633F0"/>
    <w:rsid w:val="00E6420C"/>
    <w:rsid w:val="00E64915"/>
    <w:rsid w:val="00E6500E"/>
    <w:rsid w:val="00E65562"/>
    <w:rsid w:val="00E65740"/>
    <w:rsid w:val="00E65899"/>
    <w:rsid w:val="00E65A75"/>
    <w:rsid w:val="00E65AC4"/>
    <w:rsid w:val="00E65B64"/>
    <w:rsid w:val="00E65F96"/>
    <w:rsid w:val="00E66002"/>
    <w:rsid w:val="00E662BB"/>
    <w:rsid w:val="00E6648C"/>
    <w:rsid w:val="00E66BAB"/>
    <w:rsid w:val="00E6788F"/>
    <w:rsid w:val="00E706EA"/>
    <w:rsid w:val="00E7070D"/>
    <w:rsid w:val="00E70A1C"/>
    <w:rsid w:val="00E70D05"/>
    <w:rsid w:val="00E70EB0"/>
    <w:rsid w:val="00E7109F"/>
    <w:rsid w:val="00E7136D"/>
    <w:rsid w:val="00E7179D"/>
    <w:rsid w:val="00E71A10"/>
    <w:rsid w:val="00E71AC6"/>
    <w:rsid w:val="00E71E24"/>
    <w:rsid w:val="00E72109"/>
    <w:rsid w:val="00E72282"/>
    <w:rsid w:val="00E729B5"/>
    <w:rsid w:val="00E72E49"/>
    <w:rsid w:val="00E73063"/>
    <w:rsid w:val="00E73359"/>
    <w:rsid w:val="00E7378B"/>
    <w:rsid w:val="00E739FC"/>
    <w:rsid w:val="00E73A3C"/>
    <w:rsid w:val="00E74145"/>
    <w:rsid w:val="00E74409"/>
    <w:rsid w:val="00E74412"/>
    <w:rsid w:val="00E748ED"/>
    <w:rsid w:val="00E74DDB"/>
    <w:rsid w:val="00E75007"/>
    <w:rsid w:val="00E75427"/>
    <w:rsid w:val="00E756D4"/>
    <w:rsid w:val="00E75726"/>
    <w:rsid w:val="00E75807"/>
    <w:rsid w:val="00E75FD2"/>
    <w:rsid w:val="00E76133"/>
    <w:rsid w:val="00E764D3"/>
    <w:rsid w:val="00E7667D"/>
    <w:rsid w:val="00E76825"/>
    <w:rsid w:val="00E768DA"/>
    <w:rsid w:val="00E76AC4"/>
    <w:rsid w:val="00E76EC7"/>
    <w:rsid w:val="00E8076F"/>
    <w:rsid w:val="00E80816"/>
    <w:rsid w:val="00E80A24"/>
    <w:rsid w:val="00E80C14"/>
    <w:rsid w:val="00E80EA0"/>
    <w:rsid w:val="00E81010"/>
    <w:rsid w:val="00E8154A"/>
    <w:rsid w:val="00E8157F"/>
    <w:rsid w:val="00E81ED0"/>
    <w:rsid w:val="00E820C4"/>
    <w:rsid w:val="00E821F0"/>
    <w:rsid w:val="00E82307"/>
    <w:rsid w:val="00E82477"/>
    <w:rsid w:val="00E82934"/>
    <w:rsid w:val="00E829B4"/>
    <w:rsid w:val="00E82ADF"/>
    <w:rsid w:val="00E82F2B"/>
    <w:rsid w:val="00E82FFB"/>
    <w:rsid w:val="00E83728"/>
    <w:rsid w:val="00E84271"/>
    <w:rsid w:val="00E84E1F"/>
    <w:rsid w:val="00E852D7"/>
    <w:rsid w:val="00E85359"/>
    <w:rsid w:val="00E854AB"/>
    <w:rsid w:val="00E85504"/>
    <w:rsid w:val="00E85DFA"/>
    <w:rsid w:val="00E85FB4"/>
    <w:rsid w:val="00E86000"/>
    <w:rsid w:val="00E860C5"/>
    <w:rsid w:val="00E86368"/>
    <w:rsid w:val="00E8699D"/>
    <w:rsid w:val="00E86ABC"/>
    <w:rsid w:val="00E86C47"/>
    <w:rsid w:val="00E873AE"/>
    <w:rsid w:val="00E87528"/>
    <w:rsid w:val="00E87A5B"/>
    <w:rsid w:val="00E900D5"/>
    <w:rsid w:val="00E907A2"/>
    <w:rsid w:val="00E91343"/>
    <w:rsid w:val="00E91498"/>
    <w:rsid w:val="00E91671"/>
    <w:rsid w:val="00E91788"/>
    <w:rsid w:val="00E92B51"/>
    <w:rsid w:val="00E92E5D"/>
    <w:rsid w:val="00E934F6"/>
    <w:rsid w:val="00E93622"/>
    <w:rsid w:val="00E93A7D"/>
    <w:rsid w:val="00E93CEC"/>
    <w:rsid w:val="00E9469D"/>
    <w:rsid w:val="00E949F6"/>
    <w:rsid w:val="00E94C98"/>
    <w:rsid w:val="00E94DBC"/>
    <w:rsid w:val="00E9548C"/>
    <w:rsid w:val="00E956D4"/>
    <w:rsid w:val="00E95964"/>
    <w:rsid w:val="00E959EC"/>
    <w:rsid w:val="00E95DA7"/>
    <w:rsid w:val="00E960A1"/>
    <w:rsid w:val="00E96B8F"/>
    <w:rsid w:val="00E96E4F"/>
    <w:rsid w:val="00E96EFE"/>
    <w:rsid w:val="00E9702C"/>
    <w:rsid w:val="00E97559"/>
    <w:rsid w:val="00EA0594"/>
    <w:rsid w:val="00EA0785"/>
    <w:rsid w:val="00EA0CFD"/>
    <w:rsid w:val="00EA0F62"/>
    <w:rsid w:val="00EA16E5"/>
    <w:rsid w:val="00EA18EA"/>
    <w:rsid w:val="00EA1DFE"/>
    <w:rsid w:val="00EA1F0B"/>
    <w:rsid w:val="00EA21D4"/>
    <w:rsid w:val="00EA2752"/>
    <w:rsid w:val="00EA2FB4"/>
    <w:rsid w:val="00EA3D4A"/>
    <w:rsid w:val="00EA4247"/>
    <w:rsid w:val="00EA4E4B"/>
    <w:rsid w:val="00EA54C7"/>
    <w:rsid w:val="00EA5F2F"/>
    <w:rsid w:val="00EA6044"/>
    <w:rsid w:val="00EA6129"/>
    <w:rsid w:val="00EA6456"/>
    <w:rsid w:val="00EA752A"/>
    <w:rsid w:val="00EB04DD"/>
    <w:rsid w:val="00EB05B0"/>
    <w:rsid w:val="00EB08B6"/>
    <w:rsid w:val="00EB0BD6"/>
    <w:rsid w:val="00EB0DC9"/>
    <w:rsid w:val="00EB116E"/>
    <w:rsid w:val="00EB1329"/>
    <w:rsid w:val="00EB1939"/>
    <w:rsid w:val="00EB20D1"/>
    <w:rsid w:val="00EB20E9"/>
    <w:rsid w:val="00EB22F3"/>
    <w:rsid w:val="00EB250A"/>
    <w:rsid w:val="00EB2739"/>
    <w:rsid w:val="00EB2D76"/>
    <w:rsid w:val="00EB2E22"/>
    <w:rsid w:val="00EB2E3C"/>
    <w:rsid w:val="00EB3653"/>
    <w:rsid w:val="00EB3729"/>
    <w:rsid w:val="00EB3D91"/>
    <w:rsid w:val="00EB3DD6"/>
    <w:rsid w:val="00EB468D"/>
    <w:rsid w:val="00EB46B7"/>
    <w:rsid w:val="00EB4B99"/>
    <w:rsid w:val="00EB4C11"/>
    <w:rsid w:val="00EB4C9F"/>
    <w:rsid w:val="00EB5591"/>
    <w:rsid w:val="00EB5A46"/>
    <w:rsid w:val="00EB5D20"/>
    <w:rsid w:val="00EB5E67"/>
    <w:rsid w:val="00EB5EDD"/>
    <w:rsid w:val="00EB5FEC"/>
    <w:rsid w:val="00EB5FEE"/>
    <w:rsid w:val="00EB651E"/>
    <w:rsid w:val="00EB68CF"/>
    <w:rsid w:val="00EB6C4F"/>
    <w:rsid w:val="00EB6C5C"/>
    <w:rsid w:val="00EB6D3D"/>
    <w:rsid w:val="00EB6FAC"/>
    <w:rsid w:val="00EB71A9"/>
    <w:rsid w:val="00EB7665"/>
    <w:rsid w:val="00EB76AC"/>
    <w:rsid w:val="00EB79F0"/>
    <w:rsid w:val="00EB7A5F"/>
    <w:rsid w:val="00EB7CE0"/>
    <w:rsid w:val="00EB7FD1"/>
    <w:rsid w:val="00EC0189"/>
    <w:rsid w:val="00EC079D"/>
    <w:rsid w:val="00EC0A4E"/>
    <w:rsid w:val="00EC0A64"/>
    <w:rsid w:val="00EC0B52"/>
    <w:rsid w:val="00EC153E"/>
    <w:rsid w:val="00EC1983"/>
    <w:rsid w:val="00EC1A5A"/>
    <w:rsid w:val="00EC1DC6"/>
    <w:rsid w:val="00EC2254"/>
    <w:rsid w:val="00EC25EB"/>
    <w:rsid w:val="00EC2723"/>
    <w:rsid w:val="00EC2B32"/>
    <w:rsid w:val="00EC30AB"/>
    <w:rsid w:val="00EC327F"/>
    <w:rsid w:val="00EC32ED"/>
    <w:rsid w:val="00EC3749"/>
    <w:rsid w:val="00EC40EB"/>
    <w:rsid w:val="00EC415F"/>
    <w:rsid w:val="00EC42C7"/>
    <w:rsid w:val="00EC50C9"/>
    <w:rsid w:val="00EC5208"/>
    <w:rsid w:val="00EC58C7"/>
    <w:rsid w:val="00EC5A10"/>
    <w:rsid w:val="00EC5D91"/>
    <w:rsid w:val="00EC667C"/>
    <w:rsid w:val="00EC7224"/>
    <w:rsid w:val="00EC75B5"/>
    <w:rsid w:val="00EC77A4"/>
    <w:rsid w:val="00EC7B72"/>
    <w:rsid w:val="00EC7C15"/>
    <w:rsid w:val="00EC7C53"/>
    <w:rsid w:val="00EC7D0D"/>
    <w:rsid w:val="00EC7D4F"/>
    <w:rsid w:val="00ED0083"/>
    <w:rsid w:val="00ED0A3B"/>
    <w:rsid w:val="00ED1018"/>
    <w:rsid w:val="00ED1233"/>
    <w:rsid w:val="00ED1948"/>
    <w:rsid w:val="00ED1994"/>
    <w:rsid w:val="00ED1E6C"/>
    <w:rsid w:val="00ED20B2"/>
    <w:rsid w:val="00ED222D"/>
    <w:rsid w:val="00ED2372"/>
    <w:rsid w:val="00ED254C"/>
    <w:rsid w:val="00ED275A"/>
    <w:rsid w:val="00ED288E"/>
    <w:rsid w:val="00ED2C02"/>
    <w:rsid w:val="00ED3177"/>
    <w:rsid w:val="00ED330C"/>
    <w:rsid w:val="00ED36DA"/>
    <w:rsid w:val="00ED378F"/>
    <w:rsid w:val="00ED39C2"/>
    <w:rsid w:val="00ED39FC"/>
    <w:rsid w:val="00ED3B4F"/>
    <w:rsid w:val="00ED3CB2"/>
    <w:rsid w:val="00ED3E8F"/>
    <w:rsid w:val="00ED3E97"/>
    <w:rsid w:val="00ED4310"/>
    <w:rsid w:val="00ED43DD"/>
    <w:rsid w:val="00ED5133"/>
    <w:rsid w:val="00ED54C4"/>
    <w:rsid w:val="00ED56EE"/>
    <w:rsid w:val="00ED5AE7"/>
    <w:rsid w:val="00ED5B77"/>
    <w:rsid w:val="00ED5BC8"/>
    <w:rsid w:val="00ED5BD4"/>
    <w:rsid w:val="00ED5CAA"/>
    <w:rsid w:val="00ED5EB6"/>
    <w:rsid w:val="00ED6244"/>
    <w:rsid w:val="00ED67E8"/>
    <w:rsid w:val="00ED6AB2"/>
    <w:rsid w:val="00ED70BB"/>
    <w:rsid w:val="00ED712D"/>
    <w:rsid w:val="00ED737B"/>
    <w:rsid w:val="00ED7EAD"/>
    <w:rsid w:val="00ED7EDF"/>
    <w:rsid w:val="00EE0219"/>
    <w:rsid w:val="00EE04CA"/>
    <w:rsid w:val="00EE0D40"/>
    <w:rsid w:val="00EE0DE1"/>
    <w:rsid w:val="00EE1412"/>
    <w:rsid w:val="00EE24E9"/>
    <w:rsid w:val="00EE2882"/>
    <w:rsid w:val="00EE2B73"/>
    <w:rsid w:val="00EE2F0C"/>
    <w:rsid w:val="00EE2FF9"/>
    <w:rsid w:val="00EE3143"/>
    <w:rsid w:val="00EE3184"/>
    <w:rsid w:val="00EE327D"/>
    <w:rsid w:val="00EE397A"/>
    <w:rsid w:val="00EE3D20"/>
    <w:rsid w:val="00EE3E0F"/>
    <w:rsid w:val="00EE4131"/>
    <w:rsid w:val="00EE4354"/>
    <w:rsid w:val="00EE4357"/>
    <w:rsid w:val="00EE45DB"/>
    <w:rsid w:val="00EE4BAA"/>
    <w:rsid w:val="00EE5566"/>
    <w:rsid w:val="00EE597D"/>
    <w:rsid w:val="00EE5F45"/>
    <w:rsid w:val="00EE664B"/>
    <w:rsid w:val="00EE67D2"/>
    <w:rsid w:val="00EE68C2"/>
    <w:rsid w:val="00EE6D18"/>
    <w:rsid w:val="00EE766D"/>
    <w:rsid w:val="00EE7756"/>
    <w:rsid w:val="00EE780D"/>
    <w:rsid w:val="00EF001E"/>
    <w:rsid w:val="00EF0372"/>
    <w:rsid w:val="00EF0550"/>
    <w:rsid w:val="00EF05BD"/>
    <w:rsid w:val="00EF123C"/>
    <w:rsid w:val="00EF21C4"/>
    <w:rsid w:val="00EF2352"/>
    <w:rsid w:val="00EF293B"/>
    <w:rsid w:val="00EF2988"/>
    <w:rsid w:val="00EF2C47"/>
    <w:rsid w:val="00EF3170"/>
    <w:rsid w:val="00EF3382"/>
    <w:rsid w:val="00EF3669"/>
    <w:rsid w:val="00EF3BEB"/>
    <w:rsid w:val="00EF415A"/>
    <w:rsid w:val="00EF4679"/>
    <w:rsid w:val="00EF46AE"/>
    <w:rsid w:val="00EF4717"/>
    <w:rsid w:val="00EF4C52"/>
    <w:rsid w:val="00EF4D8C"/>
    <w:rsid w:val="00EF54E9"/>
    <w:rsid w:val="00EF5619"/>
    <w:rsid w:val="00EF5982"/>
    <w:rsid w:val="00EF5B62"/>
    <w:rsid w:val="00EF5E5D"/>
    <w:rsid w:val="00EF64AA"/>
    <w:rsid w:val="00EF6646"/>
    <w:rsid w:val="00EF665A"/>
    <w:rsid w:val="00EF6A2A"/>
    <w:rsid w:val="00EF6B0C"/>
    <w:rsid w:val="00EF6EA8"/>
    <w:rsid w:val="00EF6FFF"/>
    <w:rsid w:val="00EF7181"/>
    <w:rsid w:val="00EF73C8"/>
    <w:rsid w:val="00F00442"/>
    <w:rsid w:val="00F00F98"/>
    <w:rsid w:val="00F01C96"/>
    <w:rsid w:val="00F02074"/>
    <w:rsid w:val="00F02369"/>
    <w:rsid w:val="00F02374"/>
    <w:rsid w:val="00F02536"/>
    <w:rsid w:val="00F02705"/>
    <w:rsid w:val="00F02C50"/>
    <w:rsid w:val="00F02CB0"/>
    <w:rsid w:val="00F02CD0"/>
    <w:rsid w:val="00F02F85"/>
    <w:rsid w:val="00F03653"/>
    <w:rsid w:val="00F038F1"/>
    <w:rsid w:val="00F03C86"/>
    <w:rsid w:val="00F0403B"/>
    <w:rsid w:val="00F048CC"/>
    <w:rsid w:val="00F04ECF"/>
    <w:rsid w:val="00F04FBF"/>
    <w:rsid w:val="00F051DB"/>
    <w:rsid w:val="00F054C4"/>
    <w:rsid w:val="00F0554F"/>
    <w:rsid w:val="00F0595C"/>
    <w:rsid w:val="00F05BF5"/>
    <w:rsid w:val="00F05DE3"/>
    <w:rsid w:val="00F05E19"/>
    <w:rsid w:val="00F065EB"/>
    <w:rsid w:val="00F06666"/>
    <w:rsid w:val="00F06CEE"/>
    <w:rsid w:val="00F07043"/>
    <w:rsid w:val="00F070E7"/>
    <w:rsid w:val="00F07410"/>
    <w:rsid w:val="00F0767B"/>
    <w:rsid w:val="00F077AE"/>
    <w:rsid w:val="00F07B08"/>
    <w:rsid w:val="00F10242"/>
    <w:rsid w:val="00F10311"/>
    <w:rsid w:val="00F10392"/>
    <w:rsid w:val="00F1066E"/>
    <w:rsid w:val="00F10A3C"/>
    <w:rsid w:val="00F10EF7"/>
    <w:rsid w:val="00F11187"/>
    <w:rsid w:val="00F11485"/>
    <w:rsid w:val="00F11596"/>
    <w:rsid w:val="00F115BC"/>
    <w:rsid w:val="00F118BF"/>
    <w:rsid w:val="00F11A29"/>
    <w:rsid w:val="00F11FBF"/>
    <w:rsid w:val="00F121D9"/>
    <w:rsid w:val="00F1220D"/>
    <w:rsid w:val="00F12B62"/>
    <w:rsid w:val="00F12E83"/>
    <w:rsid w:val="00F1323C"/>
    <w:rsid w:val="00F13A60"/>
    <w:rsid w:val="00F13AEA"/>
    <w:rsid w:val="00F14FD0"/>
    <w:rsid w:val="00F15047"/>
    <w:rsid w:val="00F15207"/>
    <w:rsid w:val="00F15712"/>
    <w:rsid w:val="00F15DFA"/>
    <w:rsid w:val="00F15F35"/>
    <w:rsid w:val="00F1601C"/>
    <w:rsid w:val="00F16046"/>
    <w:rsid w:val="00F1605B"/>
    <w:rsid w:val="00F16765"/>
    <w:rsid w:val="00F16CBE"/>
    <w:rsid w:val="00F16CD1"/>
    <w:rsid w:val="00F1772B"/>
    <w:rsid w:val="00F177F4"/>
    <w:rsid w:val="00F17891"/>
    <w:rsid w:val="00F17A50"/>
    <w:rsid w:val="00F17EC6"/>
    <w:rsid w:val="00F17F7B"/>
    <w:rsid w:val="00F201EE"/>
    <w:rsid w:val="00F202DE"/>
    <w:rsid w:val="00F20359"/>
    <w:rsid w:val="00F2085B"/>
    <w:rsid w:val="00F208B8"/>
    <w:rsid w:val="00F20AF4"/>
    <w:rsid w:val="00F20D7E"/>
    <w:rsid w:val="00F20DB6"/>
    <w:rsid w:val="00F21154"/>
    <w:rsid w:val="00F21192"/>
    <w:rsid w:val="00F214BD"/>
    <w:rsid w:val="00F214FA"/>
    <w:rsid w:val="00F215DE"/>
    <w:rsid w:val="00F221AA"/>
    <w:rsid w:val="00F22B35"/>
    <w:rsid w:val="00F22CA8"/>
    <w:rsid w:val="00F239DE"/>
    <w:rsid w:val="00F242D1"/>
    <w:rsid w:val="00F244BD"/>
    <w:rsid w:val="00F247D3"/>
    <w:rsid w:val="00F24829"/>
    <w:rsid w:val="00F24D2A"/>
    <w:rsid w:val="00F251E3"/>
    <w:rsid w:val="00F25833"/>
    <w:rsid w:val="00F25A54"/>
    <w:rsid w:val="00F25CC0"/>
    <w:rsid w:val="00F25FB8"/>
    <w:rsid w:val="00F26154"/>
    <w:rsid w:val="00F261E5"/>
    <w:rsid w:val="00F2631B"/>
    <w:rsid w:val="00F26F8E"/>
    <w:rsid w:val="00F27028"/>
    <w:rsid w:val="00F2781A"/>
    <w:rsid w:val="00F27B5F"/>
    <w:rsid w:val="00F27DD5"/>
    <w:rsid w:val="00F27FEB"/>
    <w:rsid w:val="00F30565"/>
    <w:rsid w:val="00F3080E"/>
    <w:rsid w:val="00F314E8"/>
    <w:rsid w:val="00F315DF"/>
    <w:rsid w:val="00F31775"/>
    <w:rsid w:val="00F3254D"/>
    <w:rsid w:val="00F32AF1"/>
    <w:rsid w:val="00F32DF6"/>
    <w:rsid w:val="00F32E97"/>
    <w:rsid w:val="00F3328D"/>
    <w:rsid w:val="00F33D79"/>
    <w:rsid w:val="00F340F6"/>
    <w:rsid w:val="00F341AB"/>
    <w:rsid w:val="00F345C7"/>
    <w:rsid w:val="00F34759"/>
    <w:rsid w:val="00F34FFA"/>
    <w:rsid w:val="00F3506E"/>
    <w:rsid w:val="00F3536E"/>
    <w:rsid w:val="00F35488"/>
    <w:rsid w:val="00F35663"/>
    <w:rsid w:val="00F356B7"/>
    <w:rsid w:val="00F35CED"/>
    <w:rsid w:val="00F35E1C"/>
    <w:rsid w:val="00F363F4"/>
    <w:rsid w:val="00F36512"/>
    <w:rsid w:val="00F368F9"/>
    <w:rsid w:val="00F36C30"/>
    <w:rsid w:val="00F36D76"/>
    <w:rsid w:val="00F36EF2"/>
    <w:rsid w:val="00F370A6"/>
    <w:rsid w:val="00F37FCC"/>
    <w:rsid w:val="00F400DD"/>
    <w:rsid w:val="00F4098E"/>
    <w:rsid w:val="00F40A33"/>
    <w:rsid w:val="00F40EE8"/>
    <w:rsid w:val="00F41511"/>
    <w:rsid w:val="00F417F3"/>
    <w:rsid w:val="00F419BB"/>
    <w:rsid w:val="00F41A30"/>
    <w:rsid w:val="00F41B2E"/>
    <w:rsid w:val="00F41CBC"/>
    <w:rsid w:val="00F42582"/>
    <w:rsid w:val="00F42C9A"/>
    <w:rsid w:val="00F4303A"/>
    <w:rsid w:val="00F433CF"/>
    <w:rsid w:val="00F4350C"/>
    <w:rsid w:val="00F43AE5"/>
    <w:rsid w:val="00F43B81"/>
    <w:rsid w:val="00F43ED2"/>
    <w:rsid w:val="00F43F0E"/>
    <w:rsid w:val="00F43F14"/>
    <w:rsid w:val="00F44012"/>
    <w:rsid w:val="00F440CF"/>
    <w:rsid w:val="00F44AEF"/>
    <w:rsid w:val="00F44CA3"/>
    <w:rsid w:val="00F45D94"/>
    <w:rsid w:val="00F45DC7"/>
    <w:rsid w:val="00F45E80"/>
    <w:rsid w:val="00F45EF3"/>
    <w:rsid w:val="00F461A1"/>
    <w:rsid w:val="00F469EA"/>
    <w:rsid w:val="00F46D48"/>
    <w:rsid w:val="00F473FA"/>
    <w:rsid w:val="00F47475"/>
    <w:rsid w:val="00F47E1A"/>
    <w:rsid w:val="00F47E9C"/>
    <w:rsid w:val="00F47EF1"/>
    <w:rsid w:val="00F47F3D"/>
    <w:rsid w:val="00F50188"/>
    <w:rsid w:val="00F50306"/>
    <w:rsid w:val="00F50679"/>
    <w:rsid w:val="00F50B67"/>
    <w:rsid w:val="00F50D80"/>
    <w:rsid w:val="00F50E66"/>
    <w:rsid w:val="00F50EB1"/>
    <w:rsid w:val="00F51138"/>
    <w:rsid w:val="00F51E4A"/>
    <w:rsid w:val="00F522F6"/>
    <w:rsid w:val="00F52A36"/>
    <w:rsid w:val="00F52A47"/>
    <w:rsid w:val="00F52A58"/>
    <w:rsid w:val="00F52AED"/>
    <w:rsid w:val="00F53434"/>
    <w:rsid w:val="00F53720"/>
    <w:rsid w:val="00F53C7A"/>
    <w:rsid w:val="00F54264"/>
    <w:rsid w:val="00F543E9"/>
    <w:rsid w:val="00F54626"/>
    <w:rsid w:val="00F5472D"/>
    <w:rsid w:val="00F54AB2"/>
    <w:rsid w:val="00F54E78"/>
    <w:rsid w:val="00F54F28"/>
    <w:rsid w:val="00F55467"/>
    <w:rsid w:val="00F55546"/>
    <w:rsid w:val="00F555AC"/>
    <w:rsid w:val="00F5560F"/>
    <w:rsid w:val="00F55831"/>
    <w:rsid w:val="00F55E8E"/>
    <w:rsid w:val="00F56B27"/>
    <w:rsid w:val="00F56BB9"/>
    <w:rsid w:val="00F56BE9"/>
    <w:rsid w:val="00F57008"/>
    <w:rsid w:val="00F571A6"/>
    <w:rsid w:val="00F572DD"/>
    <w:rsid w:val="00F57D36"/>
    <w:rsid w:val="00F600D8"/>
    <w:rsid w:val="00F600DC"/>
    <w:rsid w:val="00F60198"/>
    <w:rsid w:val="00F6019F"/>
    <w:rsid w:val="00F6029F"/>
    <w:rsid w:val="00F605A7"/>
    <w:rsid w:val="00F60EB0"/>
    <w:rsid w:val="00F61256"/>
    <w:rsid w:val="00F61594"/>
    <w:rsid w:val="00F619B1"/>
    <w:rsid w:val="00F61A2D"/>
    <w:rsid w:val="00F61BF7"/>
    <w:rsid w:val="00F61D10"/>
    <w:rsid w:val="00F61F17"/>
    <w:rsid w:val="00F62997"/>
    <w:rsid w:val="00F63448"/>
    <w:rsid w:val="00F634B0"/>
    <w:rsid w:val="00F6355F"/>
    <w:rsid w:val="00F63CB7"/>
    <w:rsid w:val="00F64855"/>
    <w:rsid w:val="00F652D6"/>
    <w:rsid w:val="00F66855"/>
    <w:rsid w:val="00F66F11"/>
    <w:rsid w:val="00F67958"/>
    <w:rsid w:val="00F67EB8"/>
    <w:rsid w:val="00F70416"/>
    <w:rsid w:val="00F70419"/>
    <w:rsid w:val="00F70F46"/>
    <w:rsid w:val="00F710A4"/>
    <w:rsid w:val="00F710C2"/>
    <w:rsid w:val="00F7154D"/>
    <w:rsid w:val="00F715F7"/>
    <w:rsid w:val="00F71D3F"/>
    <w:rsid w:val="00F7228C"/>
    <w:rsid w:val="00F723F0"/>
    <w:rsid w:val="00F727B0"/>
    <w:rsid w:val="00F72AF4"/>
    <w:rsid w:val="00F72BF2"/>
    <w:rsid w:val="00F72F20"/>
    <w:rsid w:val="00F730F7"/>
    <w:rsid w:val="00F73142"/>
    <w:rsid w:val="00F738CB"/>
    <w:rsid w:val="00F73937"/>
    <w:rsid w:val="00F73ED6"/>
    <w:rsid w:val="00F747E7"/>
    <w:rsid w:val="00F74A86"/>
    <w:rsid w:val="00F74D04"/>
    <w:rsid w:val="00F74EF1"/>
    <w:rsid w:val="00F75AD6"/>
    <w:rsid w:val="00F75D65"/>
    <w:rsid w:val="00F76032"/>
    <w:rsid w:val="00F76A70"/>
    <w:rsid w:val="00F76A96"/>
    <w:rsid w:val="00F76DF1"/>
    <w:rsid w:val="00F772AC"/>
    <w:rsid w:val="00F77478"/>
    <w:rsid w:val="00F7773A"/>
    <w:rsid w:val="00F77953"/>
    <w:rsid w:val="00F77E69"/>
    <w:rsid w:val="00F80086"/>
    <w:rsid w:val="00F8012E"/>
    <w:rsid w:val="00F801F3"/>
    <w:rsid w:val="00F80366"/>
    <w:rsid w:val="00F803A2"/>
    <w:rsid w:val="00F803F0"/>
    <w:rsid w:val="00F80DDD"/>
    <w:rsid w:val="00F8104C"/>
    <w:rsid w:val="00F8104E"/>
    <w:rsid w:val="00F81700"/>
    <w:rsid w:val="00F819FF"/>
    <w:rsid w:val="00F81DA2"/>
    <w:rsid w:val="00F81EE5"/>
    <w:rsid w:val="00F81F8A"/>
    <w:rsid w:val="00F82546"/>
    <w:rsid w:val="00F8257C"/>
    <w:rsid w:val="00F828E7"/>
    <w:rsid w:val="00F82C82"/>
    <w:rsid w:val="00F82D20"/>
    <w:rsid w:val="00F82FE5"/>
    <w:rsid w:val="00F8306E"/>
    <w:rsid w:val="00F831CC"/>
    <w:rsid w:val="00F832BB"/>
    <w:rsid w:val="00F8345F"/>
    <w:rsid w:val="00F8375B"/>
    <w:rsid w:val="00F838F3"/>
    <w:rsid w:val="00F83FE7"/>
    <w:rsid w:val="00F848A1"/>
    <w:rsid w:val="00F85699"/>
    <w:rsid w:val="00F85A68"/>
    <w:rsid w:val="00F85BCC"/>
    <w:rsid w:val="00F863BD"/>
    <w:rsid w:val="00F86D9D"/>
    <w:rsid w:val="00F86FED"/>
    <w:rsid w:val="00F878D8"/>
    <w:rsid w:val="00F87AB7"/>
    <w:rsid w:val="00F903AE"/>
    <w:rsid w:val="00F909C5"/>
    <w:rsid w:val="00F90CB2"/>
    <w:rsid w:val="00F90E71"/>
    <w:rsid w:val="00F91135"/>
    <w:rsid w:val="00F91211"/>
    <w:rsid w:val="00F91617"/>
    <w:rsid w:val="00F91741"/>
    <w:rsid w:val="00F9184E"/>
    <w:rsid w:val="00F918B6"/>
    <w:rsid w:val="00F91A56"/>
    <w:rsid w:val="00F91CAE"/>
    <w:rsid w:val="00F92407"/>
    <w:rsid w:val="00F92700"/>
    <w:rsid w:val="00F9282A"/>
    <w:rsid w:val="00F92F7B"/>
    <w:rsid w:val="00F932E3"/>
    <w:rsid w:val="00F93841"/>
    <w:rsid w:val="00F93B2E"/>
    <w:rsid w:val="00F93B38"/>
    <w:rsid w:val="00F93D24"/>
    <w:rsid w:val="00F93EF3"/>
    <w:rsid w:val="00F9407E"/>
    <w:rsid w:val="00F940C5"/>
    <w:rsid w:val="00F9488B"/>
    <w:rsid w:val="00F94DF8"/>
    <w:rsid w:val="00F95560"/>
    <w:rsid w:val="00F95B6A"/>
    <w:rsid w:val="00F962F4"/>
    <w:rsid w:val="00F9642F"/>
    <w:rsid w:val="00F9682E"/>
    <w:rsid w:val="00F96F12"/>
    <w:rsid w:val="00F97000"/>
    <w:rsid w:val="00F978A0"/>
    <w:rsid w:val="00F97DEB"/>
    <w:rsid w:val="00FA00B6"/>
    <w:rsid w:val="00FA07B0"/>
    <w:rsid w:val="00FA0FBC"/>
    <w:rsid w:val="00FA1494"/>
    <w:rsid w:val="00FA1CE3"/>
    <w:rsid w:val="00FA1DA4"/>
    <w:rsid w:val="00FA1FBC"/>
    <w:rsid w:val="00FA2288"/>
    <w:rsid w:val="00FA2B1F"/>
    <w:rsid w:val="00FA2B2B"/>
    <w:rsid w:val="00FA2D89"/>
    <w:rsid w:val="00FA3CF3"/>
    <w:rsid w:val="00FA3DCD"/>
    <w:rsid w:val="00FA3EEC"/>
    <w:rsid w:val="00FA4148"/>
    <w:rsid w:val="00FA4D8B"/>
    <w:rsid w:val="00FA4DFF"/>
    <w:rsid w:val="00FA4FC0"/>
    <w:rsid w:val="00FA5067"/>
    <w:rsid w:val="00FA53D5"/>
    <w:rsid w:val="00FA545A"/>
    <w:rsid w:val="00FA5A12"/>
    <w:rsid w:val="00FA5F97"/>
    <w:rsid w:val="00FA6913"/>
    <w:rsid w:val="00FA6C39"/>
    <w:rsid w:val="00FA6CAE"/>
    <w:rsid w:val="00FA7421"/>
    <w:rsid w:val="00FA7B50"/>
    <w:rsid w:val="00FA7C13"/>
    <w:rsid w:val="00FB0347"/>
    <w:rsid w:val="00FB0349"/>
    <w:rsid w:val="00FB03EE"/>
    <w:rsid w:val="00FB0651"/>
    <w:rsid w:val="00FB0783"/>
    <w:rsid w:val="00FB0E3A"/>
    <w:rsid w:val="00FB1005"/>
    <w:rsid w:val="00FB109A"/>
    <w:rsid w:val="00FB1459"/>
    <w:rsid w:val="00FB15AF"/>
    <w:rsid w:val="00FB1708"/>
    <w:rsid w:val="00FB173A"/>
    <w:rsid w:val="00FB1744"/>
    <w:rsid w:val="00FB1A3C"/>
    <w:rsid w:val="00FB1B3D"/>
    <w:rsid w:val="00FB1D0E"/>
    <w:rsid w:val="00FB1D50"/>
    <w:rsid w:val="00FB1E7B"/>
    <w:rsid w:val="00FB22A7"/>
    <w:rsid w:val="00FB26E8"/>
    <w:rsid w:val="00FB2B92"/>
    <w:rsid w:val="00FB2D2E"/>
    <w:rsid w:val="00FB2E07"/>
    <w:rsid w:val="00FB2FA4"/>
    <w:rsid w:val="00FB2FBA"/>
    <w:rsid w:val="00FB3211"/>
    <w:rsid w:val="00FB321B"/>
    <w:rsid w:val="00FB39F5"/>
    <w:rsid w:val="00FB3A60"/>
    <w:rsid w:val="00FB3AEB"/>
    <w:rsid w:val="00FB44E5"/>
    <w:rsid w:val="00FB50BC"/>
    <w:rsid w:val="00FB56B3"/>
    <w:rsid w:val="00FB59C2"/>
    <w:rsid w:val="00FB5C0B"/>
    <w:rsid w:val="00FB5C9F"/>
    <w:rsid w:val="00FB5D28"/>
    <w:rsid w:val="00FB5F9E"/>
    <w:rsid w:val="00FB6036"/>
    <w:rsid w:val="00FB603A"/>
    <w:rsid w:val="00FB61B5"/>
    <w:rsid w:val="00FB6766"/>
    <w:rsid w:val="00FB6A5E"/>
    <w:rsid w:val="00FB6D47"/>
    <w:rsid w:val="00FB6DB7"/>
    <w:rsid w:val="00FB7608"/>
    <w:rsid w:val="00FB7C73"/>
    <w:rsid w:val="00FC00AE"/>
    <w:rsid w:val="00FC0213"/>
    <w:rsid w:val="00FC06B0"/>
    <w:rsid w:val="00FC07BC"/>
    <w:rsid w:val="00FC0A8F"/>
    <w:rsid w:val="00FC0E50"/>
    <w:rsid w:val="00FC0F56"/>
    <w:rsid w:val="00FC102D"/>
    <w:rsid w:val="00FC1148"/>
    <w:rsid w:val="00FC1177"/>
    <w:rsid w:val="00FC11AE"/>
    <w:rsid w:val="00FC12A1"/>
    <w:rsid w:val="00FC17D4"/>
    <w:rsid w:val="00FC199C"/>
    <w:rsid w:val="00FC1E92"/>
    <w:rsid w:val="00FC28F1"/>
    <w:rsid w:val="00FC29D5"/>
    <w:rsid w:val="00FC351E"/>
    <w:rsid w:val="00FC39D3"/>
    <w:rsid w:val="00FC3A87"/>
    <w:rsid w:val="00FC3BBF"/>
    <w:rsid w:val="00FC3E31"/>
    <w:rsid w:val="00FC4470"/>
    <w:rsid w:val="00FC4635"/>
    <w:rsid w:val="00FC476E"/>
    <w:rsid w:val="00FC47C5"/>
    <w:rsid w:val="00FC4BBC"/>
    <w:rsid w:val="00FC4D7E"/>
    <w:rsid w:val="00FC4D81"/>
    <w:rsid w:val="00FC552D"/>
    <w:rsid w:val="00FC577D"/>
    <w:rsid w:val="00FC582F"/>
    <w:rsid w:val="00FC5A20"/>
    <w:rsid w:val="00FC5E2D"/>
    <w:rsid w:val="00FC6951"/>
    <w:rsid w:val="00FC6BEC"/>
    <w:rsid w:val="00FC6D94"/>
    <w:rsid w:val="00FC7019"/>
    <w:rsid w:val="00FC76A3"/>
    <w:rsid w:val="00FC77D4"/>
    <w:rsid w:val="00FC7881"/>
    <w:rsid w:val="00FC7C2B"/>
    <w:rsid w:val="00FD02E0"/>
    <w:rsid w:val="00FD05A2"/>
    <w:rsid w:val="00FD05B0"/>
    <w:rsid w:val="00FD09BE"/>
    <w:rsid w:val="00FD0D12"/>
    <w:rsid w:val="00FD1DE3"/>
    <w:rsid w:val="00FD1EB9"/>
    <w:rsid w:val="00FD1FAA"/>
    <w:rsid w:val="00FD221E"/>
    <w:rsid w:val="00FD295E"/>
    <w:rsid w:val="00FD2A4E"/>
    <w:rsid w:val="00FD2D9F"/>
    <w:rsid w:val="00FD301B"/>
    <w:rsid w:val="00FD32FA"/>
    <w:rsid w:val="00FD3570"/>
    <w:rsid w:val="00FD3782"/>
    <w:rsid w:val="00FD41E1"/>
    <w:rsid w:val="00FD493F"/>
    <w:rsid w:val="00FD4F14"/>
    <w:rsid w:val="00FD4FB3"/>
    <w:rsid w:val="00FD51C9"/>
    <w:rsid w:val="00FD56BC"/>
    <w:rsid w:val="00FD5E0E"/>
    <w:rsid w:val="00FD62D5"/>
    <w:rsid w:val="00FD64F6"/>
    <w:rsid w:val="00FD6A39"/>
    <w:rsid w:val="00FD6A79"/>
    <w:rsid w:val="00FD6A95"/>
    <w:rsid w:val="00FD73ED"/>
    <w:rsid w:val="00FD7BF1"/>
    <w:rsid w:val="00FE0365"/>
    <w:rsid w:val="00FE07E4"/>
    <w:rsid w:val="00FE0A95"/>
    <w:rsid w:val="00FE1381"/>
    <w:rsid w:val="00FE160F"/>
    <w:rsid w:val="00FE22CE"/>
    <w:rsid w:val="00FE2669"/>
    <w:rsid w:val="00FE26AA"/>
    <w:rsid w:val="00FE2705"/>
    <w:rsid w:val="00FE27AB"/>
    <w:rsid w:val="00FE311F"/>
    <w:rsid w:val="00FE34EC"/>
    <w:rsid w:val="00FE3B21"/>
    <w:rsid w:val="00FE3B9A"/>
    <w:rsid w:val="00FE3C0B"/>
    <w:rsid w:val="00FE3F1C"/>
    <w:rsid w:val="00FE450B"/>
    <w:rsid w:val="00FE4BBA"/>
    <w:rsid w:val="00FE4E94"/>
    <w:rsid w:val="00FE50F0"/>
    <w:rsid w:val="00FE578D"/>
    <w:rsid w:val="00FE5AC6"/>
    <w:rsid w:val="00FE6396"/>
    <w:rsid w:val="00FE641F"/>
    <w:rsid w:val="00FE66BD"/>
    <w:rsid w:val="00FE6825"/>
    <w:rsid w:val="00FE6B12"/>
    <w:rsid w:val="00FE6D54"/>
    <w:rsid w:val="00FE703B"/>
    <w:rsid w:val="00FE7215"/>
    <w:rsid w:val="00FE7981"/>
    <w:rsid w:val="00FE7994"/>
    <w:rsid w:val="00FE79A4"/>
    <w:rsid w:val="00FE7FA1"/>
    <w:rsid w:val="00FF0214"/>
    <w:rsid w:val="00FF080B"/>
    <w:rsid w:val="00FF0A25"/>
    <w:rsid w:val="00FF0E79"/>
    <w:rsid w:val="00FF0ED4"/>
    <w:rsid w:val="00FF0EF0"/>
    <w:rsid w:val="00FF133B"/>
    <w:rsid w:val="00FF1A8D"/>
    <w:rsid w:val="00FF1BDA"/>
    <w:rsid w:val="00FF2133"/>
    <w:rsid w:val="00FF2387"/>
    <w:rsid w:val="00FF24EA"/>
    <w:rsid w:val="00FF2C31"/>
    <w:rsid w:val="00FF308D"/>
    <w:rsid w:val="00FF3183"/>
    <w:rsid w:val="00FF31D5"/>
    <w:rsid w:val="00FF3211"/>
    <w:rsid w:val="00FF32C2"/>
    <w:rsid w:val="00FF3A00"/>
    <w:rsid w:val="00FF3CE9"/>
    <w:rsid w:val="00FF4421"/>
    <w:rsid w:val="00FF44CF"/>
    <w:rsid w:val="00FF5258"/>
    <w:rsid w:val="00FF6053"/>
    <w:rsid w:val="00FF613C"/>
    <w:rsid w:val="00FF6E35"/>
    <w:rsid w:val="00FF6F40"/>
    <w:rsid w:val="00FF7C2D"/>
    <w:rsid w:val="00FF7DBE"/>
    <w:rsid w:val="00FF7EEB"/>
    <w:rsid w:val="00FF7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uiPriority w:val="9"/>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
    <w:basedOn w:val="16"/>
    <w:semiHidden/>
    <w:rsid w:val="00E06CAD"/>
    <w:pPr>
      <w:spacing w:before="180"/>
      <w:ind w:left="2693" w:hanging="2693"/>
    </w:pPr>
    <w:rPr>
      <w:b/>
    </w:rPr>
  </w:style>
  <w:style w:type="paragraph" w:customStyle="1" w:styleId="16">
    <w:name w:val="目录 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
    <w:basedOn w:val="41"/>
    <w:semiHidden/>
    <w:rsid w:val="00E06CAD"/>
    <w:pPr>
      <w:ind w:left="1701" w:hanging="1701"/>
    </w:pPr>
  </w:style>
  <w:style w:type="paragraph" w:customStyle="1" w:styleId="41">
    <w:name w:val="目录 4"/>
    <w:basedOn w:val="35"/>
    <w:semiHidden/>
    <w:rsid w:val="00E06CAD"/>
    <w:pPr>
      <w:ind w:left="1418" w:hanging="1418"/>
    </w:pPr>
  </w:style>
  <w:style w:type="paragraph" w:customStyle="1" w:styleId="35">
    <w:name w:val="目录 3"/>
    <w:basedOn w:val="2b"/>
    <w:semiHidden/>
    <w:rsid w:val="00E06CAD"/>
    <w:pPr>
      <w:ind w:left="1134" w:hanging="1134"/>
    </w:pPr>
  </w:style>
  <w:style w:type="paragraph" w:customStyle="1" w:styleId="2b">
    <w:name w:val="目录 2"/>
    <w:basedOn w:val="16"/>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d">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
    <w:basedOn w:val="51"/>
    <w:next w:val="a1"/>
    <w:semiHidden/>
    <w:rsid w:val="00E06CAD"/>
    <w:pPr>
      <w:ind w:left="1985" w:hanging="1985"/>
    </w:pPr>
  </w:style>
  <w:style w:type="paragraph" w:customStyle="1" w:styleId="71">
    <w:name w:val="目录 7"/>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9"/>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0"/>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lang w:val="x-none" w:eastAsia="x-none"/>
    </w:rPr>
  </w:style>
  <w:style w:type="paragraph" w:customStyle="1" w:styleId="affe">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 w:type="table" w:styleId="1-3">
    <w:name w:val="Grid Table 1 Light Accent 3"/>
    <w:basedOn w:val="a3"/>
    <w:uiPriority w:val="46"/>
    <w:rsid w:val="0082349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2e">
    <w:name w:val="Grid Table 2"/>
    <w:basedOn w:val="a3"/>
    <w:uiPriority w:val="47"/>
    <w:rsid w:val="00917F1D"/>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f">
    <w:name w:val="List Table 2"/>
    <w:basedOn w:val="a3"/>
    <w:uiPriority w:val="47"/>
    <w:rsid w:val="008839D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afff">
    <w:name w:val="Unresolved Mention"/>
    <w:basedOn w:val="a2"/>
    <w:uiPriority w:val="99"/>
    <w:semiHidden/>
    <w:unhideWhenUsed/>
    <w:rsid w:val="00A721A1"/>
    <w:rPr>
      <w:color w:val="605E5C"/>
      <w:shd w:val="clear" w:color="auto" w:fill="E1DFDD"/>
    </w:rPr>
  </w:style>
  <w:style w:type="table" w:styleId="36">
    <w:name w:val="Plain Table 3"/>
    <w:basedOn w:val="a3"/>
    <w:uiPriority w:val="43"/>
    <w:rsid w:val="0015474A"/>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afff0">
    <w:name w:val="Strong"/>
    <w:uiPriority w:val="22"/>
    <w:qFormat/>
    <w:rsid w:val="00583A5E"/>
    <w:rPr>
      <w:b/>
      <w:bCs/>
    </w:rPr>
  </w:style>
  <w:style w:type="paragraph" w:customStyle="1" w:styleId="draftproposal0">
    <w:name w:val="draftproposal"/>
    <w:basedOn w:val="a1"/>
    <w:uiPriority w:val="99"/>
    <w:rsid w:val="00A41F45"/>
    <w:pPr>
      <w:widowControl/>
      <w:jc w:val="left"/>
    </w:pPr>
    <w:rPr>
      <w:rFonts w:ascii="Times New Roman" w:eastAsiaTheme="minorHAnsi" w:hAnsi="Times New Roman" w:cs="Times New Roman"/>
      <w:kern w:val="0"/>
      <w:lang w:val="fr-FR" w:eastAsia="fr-FR"/>
    </w:rPr>
  </w:style>
  <w:style w:type="paragraph" w:customStyle="1" w:styleId="DraftProposal">
    <w:name w:val="Draft Proposal"/>
    <w:basedOn w:val="a9"/>
    <w:next w:val="a1"/>
    <w:uiPriority w:val="99"/>
    <w:qFormat/>
    <w:rsid w:val="00323A0C"/>
    <w:pPr>
      <w:numPr>
        <w:numId w:val="29"/>
      </w:numPr>
      <w:tabs>
        <w:tab w:val="left" w:pos="1701"/>
      </w:tabs>
      <w:spacing w:beforeLines="0" w:afterLines="0" w:after="160" w:line="259" w:lineRule="auto"/>
    </w:pPr>
    <w:rPr>
      <w:rFonts w:ascii="Arial" w:eastAsiaTheme="minorHAnsi" w:hAnsi="Arial" w:cstheme="minorBidi"/>
      <w:b/>
      <w:bCs/>
      <w:sz w:val="22"/>
      <w:szCs w:val="22"/>
      <w:lang w:eastAsia="en-US"/>
    </w:rPr>
  </w:style>
  <w:style w:type="table" w:styleId="2f0">
    <w:name w:val="Plain Table 2"/>
    <w:basedOn w:val="a3"/>
    <w:uiPriority w:val="42"/>
    <w:rsid w:val="007617D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8">
    <w:name w:val="Plain Table 1"/>
    <w:basedOn w:val="a3"/>
    <w:uiPriority w:val="41"/>
    <w:rsid w:val="00FA149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199169923">
      <w:bodyDiv w:val="1"/>
      <w:marLeft w:val="0"/>
      <w:marRight w:val="0"/>
      <w:marTop w:val="0"/>
      <w:marBottom w:val="0"/>
      <w:divBdr>
        <w:top w:val="none" w:sz="0" w:space="0" w:color="auto"/>
        <w:left w:val="none" w:sz="0" w:space="0" w:color="auto"/>
        <w:bottom w:val="none" w:sz="0" w:space="0" w:color="auto"/>
        <w:right w:val="none" w:sz="0" w:space="0" w:color="auto"/>
      </w:divBdr>
    </w:div>
    <w:div w:id="270431668">
      <w:bodyDiv w:val="1"/>
      <w:marLeft w:val="0"/>
      <w:marRight w:val="0"/>
      <w:marTop w:val="0"/>
      <w:marBottom w:val="0"/>
      <w:divBdr>
        <w:top w:val="none" w:sz="0" w:space="0" w:color="auto"/>
        <w:left w:val="none" w:sz="0" w:space="0" w:color="auto"/>
        <w:bottom w:val="none" w:sz="0" w:space="0" w:color="auto"/>
        <w:right w:val="none" w:sz="0" w:space="0" w:color="auto"/>
      </w:divBdr>
    </w:div>
    <w:div w:id="505050670">
      <w:bodyDiv w:val="1"/>
      <w:marLeft w:val="0"/>
      <w:marRight w:val="0"/>
      <w:marTop w:val="0"/>
      <w:marBottom w:val="0"/>
      <w:divBdr>
        <w:top w:val="none" w:sz="0" w:space="0" w:color="auto"/>
        <w:left w:val="none" w:sz="0" w:space="0" w:color="auto"/>
        <w:bottom w:val="none" w:sz="0" w:space="0" w:color="auto"/>
        <w:right w:val="none" w:sz="0" w:space="0" w:color="auto"/>
      </w:divBdr>
    </w:div>
    <w:div w:id="518086305">
      <w:bodyDiv w:val="1"/>
      <w:marLeft w:val="0"/>
      <w:marRight w:val="0"/>
      <w:marTop w:val="0"/>
      <w:marBottom w:val="0"/>
      <w:divBdr>
        <w:top w:val="none" w:sz="0" w:space="0" w:color="auto"/>
        <w:left w:val="none" w:sz="0" w:space="0" w:color="auto"/>
        <w:bottom w:val="none" w:sz="0" w:space="0" w:color="auto"/>
        <w:right w:val="none" w:sz="0" w:space="0" w:color="auto"/>
      </w:divBdr>
    </w:div>
    <w:div w:id="731269768">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971331475">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55955531">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downloads.rene-schwarz.com/download/M002-Cartesian_State_Vectors_to_Keplerian_Orbit_Elements.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wnloads.rene-schwarz.com/download/M001-Keplerian_Orbit_Elements_to_Cartesian_State_Vectors.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5BE24-A80F-446B-B235-D8FD04E8C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2948</TotalTime>
  <Pages>11</Pages>
  <Words>4666</Words>
  <Characters>26599</Characters>
  <Application>Microsoft Office Word</Application>
  <DocSecurity>0</DocSecurity>
  <Lines>221</Lines>
  <Paragraphs>62</Paragraphs>
  <ScaleCrop>false</ScaleCrop>
  <Company/>
  <LinksUpToDate>false</LinksUpToDate>
  <CharactersWithSpaces>31203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Ke Ting</cp:lastModifiedBy>
  <cp:revision>3520</cp:revision>
  <dcterms:created xsi:type="dcterms:W3CDTF">2020-10-13T08:13:00Z</dcterms:created>
  <dcterms:modified xsi:type="dcterms:W3CDTF">2021-04-02T07:48:00Z</dcterms:modified>
</cp:coreProperties>
</file>