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EEB84" w14:textId="2AB14243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C65F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0B3D2A">
        <w:rPr>
          <w:rFonts w:ascii="Arial" w:hAnsi="Arial" w:cs="Arial"/>
          <w:b/>
          <w:kern w:val="2"/>
          <w:lang w:eastAsia="zh-CN"/>
        </w:rPr>
        <w:t>10</w:t>
      </w:r>
      <w:r w:rsidR="00BF1BDC">
        <w:rPr>
          <w:rFonts w:ascii="Arial" w:hAnsi="Arial" w:cs="Arial"/>
          <w:b/>
          <w:kern w:val="2"/>
          <w:lang w:eastAsia="zh-CN"/>
        </w:rPr>
        <w:t>4</w:t>
      </w:r>
      <w:r w:rsidR="004C237D">
        <w:rPr>
          <w:rFonts w:ascii="Arial" w:hAnsi="Arial" w:cs="Arial"/>
          <w:b/>
          <w:kern w:val="2"/>
          <w:lang w:eastAsia="zh-CN"/>
        </w:rPr>
        <w:t>b</w:t>
      </w:r>
      <w:r w:rsidR="00301A24">
        <w:rPr>
          <w:rFonts w:ascii="Arial" w:hAnsi="Arial" w:cs="Arial"/>
          <w:b/>
          <w:kern w:val="2"/>
          <w:lang w:eastAsia="zh-CN"/>
        </w:rPr>
        <w:t>is</w:t>
      </w:r>
      <w:r w:rsidR="007B1EE1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4849F6" w:rsidRPr="004849F6">
        <w:rPr>
          <w:rFonts w:ascii="Arial" w:hAnsi="Arial" w:cs="Arial"/>
          <w:b/>
          <w:kern w:val="2"/>
          <w:lang w:eastAsia="zh-CN"/>
        </w:rPr>
        <w:t>R1-2102759</w:t>
      </w:r>
    </w:p>
    <w:p w14:paraId="61DD1440" w14:textId="1E2DE39A" w:rsidR="00F47B5C" w:rsidRDefault="00661125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 w:rsidR="00D571A2">
        <w:rPr>
          <w:rFonts w:ascii="Arial" w:hAnsi="Arial" w:cs="Arial"/>
          <w:b/>
          <w:kern w:val="2"/>
          <w:lang w:eastAsia="zh-CN"/>
        </w:rPr>
        <w:t>April</w:t>
      </w:r>
      <w:r w:rsidR="00D571A2"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D571A2">
        <w:rPr>
          <w:rFonts w:ascii="Arial" w:hAnsi="Arial" w:cs="Arial"/>
          <w:b/>
          <w:kern w:val="2"/>
          <w:lang w:eastAsia="zh-CN"/>
        </w:rPr>
        <w:t>12</w:t>
      </w:r>
      <w:r w:rsidR="00D571A2" w:rsidRPr="00F47B5C">
        <w:rPr>
          <w:rFonts w:ascii="Arial" w:hAnsi="Arial" w:cs="Arial"/>
          <w:b/>
          <w:kern w:val="2"/>
          <w:lang w:eastAsia="zh-CN"/>
        </w:rPr>
        <w:t xml:space="preserve">th – </w:t>
      </w:r>
      <w:r w:rsidR="00D571A2">
        <w:rPr>
          <w:rFonts w:ascii="Arial" w:hAnsi="Arial" w:cs="Arial"/>
          <w:b/>
          <w:kern w:val="2"/>
          <w:lang w:eastAsia="zh-CN"/>
        </w:rPr>
        <w:t>April</w:t>
      </w:r>
      <w:r w:rsidR="00D571A2"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D571A2">
        <w:rPr>
          <w:rFonts w:ascii="Arial" w:hAnsi="Arial" w:cs="Arial"/>
          <w:b/>
          <w:kern w:val="2"/>
          <w:lang w:eastAsia="zh-CN"/>
        </w:rPr>
        <w:t>20</w:t>
      </w:r>
      <w:r w:rsidR="00D571A2" w:rsidRPr="00F47B5C">
        <w:rPr>
          <w:rFonts w:ascii="Arial" w:hAnsi="Arial" w:cs="Arial"/>
          <w:b/>
          <w:kern w:val="2"/>
          <w:lang w:eastAsia="zh-CN"/>
        </w:rPr>
        <w:t>th, 202</w:t>
      </w:r>
      <w:r w:rsidR="00D571A2">
        <w:rPr>
          <w:rFonts w:ascii="Arial" w:hAnsi="Arial" w:cs="Arial"/>
          <w:b/>
          <w:kern w:val="2"/>
          <w:lang w:eastAsia="zh-CN"/>
        </w:rPr>
        <w:t>1</w:t>
      </w:r>
    </w:p>
    <w:p w14:paraId="7826937B" w14:textId="3E3ADF24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3F045C">
        <w:rPr>
          <w:rFonts w:ascii="Arial" w:hAnsi="Arial" w:cs="Arial"/>
          <w:b/>
          <w:lang w:eastAsia="zh-CN"/>
        </w:rPr>
        <w:t>3</w:t>
      </w:r>
      <w:r w:rsidR="003041E6">
        <w:rPr>
          <w:rFonts w:ascii="Arial" w:hAnsi="Arial" w:cs="Arial"/>
          <w:b/>
          <w:lang w:eastAsia="zh-CN"/>
        </w:rPr>
        <w:t>.</w:t>
      </w:r>
      <w:r w:rsidR="003F045C">
        <w:rPr>
          <w:rFonts w:ascii="Arial" w:hAnsi="Arial" w:cs="Arial"/>
          <w:b/>
          <w:lang w:eastAsia="zh-CN"/>
        </w:rPr>
        <w:t>1</w:t>
      </w:r>
      <w:r w:rsidR="00E244CC">
        <w:rPr>
          <w:rFonts w:ascii="Arial" w:hAnsi="Arial" w:cs="Arial"/>
          <w:b/>
          <w:lang w:eastAsia="zh-CN"/>
        </w:rPr>
        <w:t>.</w:t>
      </w:r>
      <w:r w:rsidR="003F045C">
        <w:rPr>
          <w:rFonts w:ascii="Arial" w:hAnsi="Arial" w:cs="Arial"/>
          <w:b/>
          <w:lang w:eastAsia="zh-CN"/>
        </w:rPr>
        <w:t>2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2A02627A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F045C" w:rsidRPr="003F045C">
        <w:rPr>
          <w:rFonts w:ascii="Arial" w:hAnsi="Arial" w:cs="Arial"/>
          <w:b/>
          <w:lang w:eastAsia="zh-CN"/>
        </w:rPr>
        <w:t>CSI feedback enhancements for URLLC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3BAA889" w14:textId="007CED84" w:rsidR="00341749" w:rsidRDefault="00E200FB" w:rsidP="00341749">
      <w:pPr>
        <w:rPr>
          <w:lang w:eastAsia="zh-CN"/>
        </w:rPr>
      </w:pPr>
      <w:bookmarkStart w:id="2" w:name="_Ref129681832"/>
      <w:r>
        <w:rPr>
          <w:lang w:eastAsia="zh-CN"/>
        </w:rPr>
        <w:t xml:space="preserve">In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 w:rsidR="000E612F">
        <w:rPr>
          <w:lang w:eastAsia="zh-CN"/>
        </w:rPr>
        <w:t>#</w:t>
      </w:r>
      <w:r w:rsidR="008D6155">
        <w:rPr>
          <w:lang w:eastAsia="zh-CN"/>
        </w:rPr>
        <w:t>10</w:t>
      </w:r>
      <w:r w:rsidR="00314C2F">
        <w:rPr>
          <w:lang w:eastAsia="zh-CN"/>
        </w:rPr>
        <w:t>4</w:t>
      </w:r>
      <w:r w:rsidR="008D6155">
        <w:rPr>
          <w:lang w:eastAsia="zh-CN"/>
        </w:rPr>
        <w:t>-e</w:t>
      </w:r>
      <w:r>
        <w:rPr>
          <w:lang w:eastAsia="zh-CN"/>
        </w:rPr>
        <w:t xml:space="preserve"> meeting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</w:t>
      </w:r>
      <w:proofErr w:type="spellStart"/>
      <w:r w:rsidR="004516B2" w:rsidRPr="00B61F1B">
        <w:t>NR_IIOT_URLLC_enh</w:t>
      </w:r>
      <w:proofErr w:type="spellEnd"/>
      <w:r w:rsidR="00303C3F">
        <w:rPr>
          <w:lang w:eastAsia="zh-CN"/>
        </w:rPr>
        <w:t xml:space="preserve">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EC5753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8D6155">
        <w:rPr>
          <w:lang w:eastAsia="zh-CN"/>
        </w:rPr>
        <w:t>discussed</w:t>
      </w:r>
      <w:r w:rsidR="00303C3F">
        <w:rPr>
          <w:lang w:eastAsia="zh-CN"/>
        </w:rPr>
        <w:t xml:space="preserve">. </w:t>
      </w:r>
      <w:r w:rsidR="00D24BC6">
        <w:rPr>
          <w:lang w:eastAsia="zh-CN"/>
        </w:rPr>
        <w:t xml:space="preserve">The group arrived at the following conclusion </w:t>
      </w:r>
      <w:r w:rsidR="00C23639">
        <w:rPr>
          <w:lang w:eastAsia="zh-CN"/>
        </w:rPr>
        <w:fldChar w:fldCharType="begin"/>
      </w:r>
      <w:r w:rsidR="00C23639">
        <w:rPr>
          <w:lang w:eastAsia="zh-CN"/>
        </w:rPr>
        <w:instrText xml:space="preserve"> REF _Ref17737264 \r \h </w:instrText>
      </w:r>
      <w:r w:rsidR="00C23639">
        <w:rPr>
          <w:lang w:eastAsia="zh-CN"/>
        </w:rPr>
      </w:r>
      <w:r w:rsidR="00C23639">
        <w:rPr>
          <w:lang w:eastAsia="zh-CN"/>
        </w:rPr>
        <w:fldChar w:fldCharType="separate"/>
      </w:r>
      <w:r w:rsidR="00EC5753">
        <w:rPr>
          <w:lang w:eastAsia="zh-CN"/>
        </w:rPr>
        <w:t>[2]</w:t>
      </w:r>
      <w:r w:rsidR="00C23639">
        <w:rPr>
          <w:lang w:eastAsia="zh-CN"/>
        </w:rPr>
        <w:fldChar w:fldCharType="end"/>
      </w:r>
      <w:r w:rsidR="00C23639">
        <w:rPr>
          <w:lang w:eastAsia="zh-CN"/>
        </w:rPr>
        <w:t xml:space="preserve"> </w:t>
      </w:r>
      <w:r w:rsidR="008D6155">
        <w:rPr>
          <w:lang w:eastAsia="zh-CN"/>
        </w:rPr>
        <w:t xml:space="preserve">on the topic of </w:t>
      </w:r>
      <w:r w:rsidR="00DA3873">
        <w:rPr>
          <w:lang w:eastAsia="zh-CN"/>
        </w:rPr>
        <w:t xml:space="preserve">CSI </w:t>
      </w:r>
      <w:r w:rsidR="008D6155">
        <w:rPr>
          <w:lang w:eastAsia="zh-CN"/>
        </w:rPr>
        <w:t xml:space="preserve">enhancement </w:t>
      </w:r>
      <w:r w:rsidR="00DA3873">
        <w:rPr>
          <w:lang w:eastAsia="zh-CN"/>
        </w:rPr>
        <w:t>for URLLC</w:t>
      </w:r>
      <w:r w:rsidR="008D6155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D2238" w14:paraId="41304368" w14:textId="77777777" w:rsidTr="000D1122">
        <w:trPr>
          <w:trHeight w:val="2258"/>
        </w:trPr>
        <w:tc>
          <w:tcPr>
            <w:tcW w:w="9307" w:type="dxa"/>
          </w:tcPr>
          <w:p w14:paraId="512FE439" w14:textId="1BF102C6" w:rsidR="00F114AB" w:rsidRPr="00F114AB" w:rsidRDefault="00F114AB" w:rsidP="00F114AB">
            <w:pPr>
              <w:autoSpaceDE/>
              <w:autoSpaceDN/>
              <w:adjustRightInd/>
              <w:snapToGrid/>
              <w:spacing w:before="240" w:after="0"/>
              <w:jc w:val="left"/>
              <w:rPr>
                <w:rFonts w:eastAsia="Calibri"/>
                <w:sz w:val="20"/>
                <w:szCs w:val="20"/>
              </w:rPr>
            </w:pPr>
            <w:r w:rsidRPr="00F114AB">
              <w:rPr>
                <w:rFonts w:eastAsia="Calibri"/>
                <w:b/>
                <w:bCs/>
                <w:sz w:val="20"/>
                <w:szCs w:val="20"/>
                <w:u w:val="single"/>
                <w:lang w:val="en-GB"/>
              </w:rPr>
              <w:t>Conclusion</w:t>
            </w:r>
            <w:r w:rsidRPr="00F114AB">
              <w:rPr>
                <w:rFonts w:eastAsia="Calibri"/>
                <w:b/>
                <w:bCs/>
                <w:sz w:val="20"/>
                <w:szCs w:val="20"/>
                <w:lang w:val="en-GB"/>
              </w:rPr>
              <w:t>:</w:t>
            </w:r>
            <w:r w:rsidRPr="00F114AB">
              <w:rPr>
                <w:rFonts w:eastAsia="Calibri"/>
                <w:sz w:val="20"/>
                <w:szCs w:val="20"/>
                <w:lang w:val="en-GB"/>
              </w:rPr>
              <w:t xml:space="preserve"> Continue evaluation of new reporting Case 1 and Case 2 for the schemes identified in Appendix B of </w:t>
            </w:r>
            <w:hyperlink r:id="rId8" w:history="1">
              <w:r w:rsidRPr="00F114AB">
                <w:rPr>
                  <w:rFonts w:eastAsia="Calibri"/>
                  <w:color w:val="0000FF"/>
                  <w:sz w:val="20"/>
                  <w:szCs w:val="20"/>
                  <w:u w:val="single"/>
                  <w:lang w:val="en-GB"/>
                </w:rPr>
                <w:t>R1-2102131</w:t>
              </w:r>
            </w:hyperlink>
            <w:r w:rsidRPr="00F114AB">
              <w:rPr>
                <w:rFonts w:eastAsia="Calibri"/>
                <w:sz w:val="20"/>
                <w:szCs w:val="20"/>
                <w:lang w:val="en-GB"/>
              </w:rPr>
              <w:t xml:space="preserve">. </w:t>
            </w:r>
          </w:p>
          <w:p w14:paraId="35533939" w14:textId="77777777" w:rsidR="00F114AB" w:rsidRPr="00F114AB" w:rsidRDefault="00F114AB" w:rsidP="00F114AB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before="240" w:after="160" w:line="252" w:lineRule="auto"/>
              <w:jc w:val="left"/>
              <w:rPr>
                <w:rFonts w:eastAsia="Times New Roman"/>
                <w:sz w:val="20"/>
                <w:szCs w:val="20"/>
                <w:lang w:val="en-GB" w:eastAsia="x-none"/>
              </w:rPr>
            </w:pPr>
            <w:r w:rsidRPr="00F114AB">
              <w:rPr>
                <w:rFonts w:eastAsia="Batang"/>
                <w:sz w:val="20"/>
                <w:szCs w:val="20"/>
                <w:lang w:val="en-GB" w:eastAsia="x-none"/>
              </w:rPr>
              <w:t xml:space="preserve">Companies are encouraged to provide their views on each scheme against each criterion in respective Tables in Appendix B. </w:t>
            </w:r>
          </w:p>
          <w:p w14:paraId="54C7035E" w14:textId="77777777" w:rsidR="00F114AB" w:rsidRPr="00F114AB" w:rsidRDefault="00F114AB" w:rsidP="00F114AB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before="240" w:after="160" w:line="252" w:lineRule="auto"/>
              <w:jc w:val="left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F114AB">
              <w:rPr>
                <w:rFonts w:eastAsia="Batang"/>
                <w:sz w:val="20"/>
                <w:szCs w:val="20"/>
                <w:lang w:val="en-GB" w:eastAsia="x-none"/>
              </w:rPr>
              <w:t>Companies are encouraged to provide additional evaluation results for as many schemes as possible, based on assumptions agreed in RAN1#102-e.</w:t>
            </w:r>
          </w:p>
          <w:p w14:paraId="7F462617" w14:textId="78CAF19C" w:rsidR="008D2238" w:rsidRPr="00F114AB" w:rsidRDefault="00F114AB" w:rsidP="00F114AB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before="240" w:after="160" w:line="252" w:lineRule="auto"/>
              <w:jc w:val="left"/>
              <w:rPr>
                <w:rFonts w:eastAsia="Batang"/>
                <w:sz w:val="20"/>
                <w:szCs w:val="20"/>
                <w:lang w:val="en-GB" w:eastAsia="x-none"/>
              </w:rPr>
            </w:pPr>
            <w:r w:rsidRPr="00F114AB">
              <w:rPr>
                <w:rFonts w:eastAsia="Batang"/>
                <w:sz w:val="20"/>
                <w:szCs w:val="20"/>
                <w:lang w:val="en-GB" w:eastAsia="x-none"/>
              </w:rPr>
              <w:t xml:space="preserve">Aim for down-selection at RAN1#104-b-e by </w:t>
            </w:r>
            <w:proofErr w:type="gramStart"/>
            <w:r w:rsidRPr="00F114AB">
              <w:rPr>
                <w:rFonts w:eastAsia="Batang"/>
                <w:sz w:val="20"/>
                <w:szCs w:val="20"/>
                <w:lang w:val="en-GB" w:eastAsia="x-none"/>
              </w:rPr>
              <w:t>taking into account</w:t>
            </w:r>
            <w:proofErr w:type="gramEnd"/>
            <w:r w:rsidRPr="00F114AB">
              <w:rPr>
                <w:rFonts w:eastAsia="Batang"/>
                <w:sz w:val="20"/>
                <w:szCs w:val="20"/>
                <w:lang w:val="en-GB" w:eastAsia="x-none"/>
              </w:rPr>
              <w:t xml:space="preserve"> evaluation results and assessment against criteria from Appendix B.</w:t>
            </w:r>
          </w:p>
        </w:tc>
      </w:tr>
    </w:tbl>
    <w:p w14:paraId="5AD25BD9" w14:textId="3A504E75" w:rsidR="0064769F" w:rsidRDefault="0064769F" w:rsidP="00DB43EE">
      <w:pPr>
        <w:spacing w:before="120"/>
      </w:pPr>
      <w:r w:rsidRPr="0064769F">
        <w:t xml:space="preserve">In this </w:t>
      </w:r>
      <w:r w:rsidR="000D1122">
        <w:t>contribution</w:t>
      </w:r>
      <w:r w:rsidR="00A8638C">
        <w:t>,</w:t>
      </w:r>
      <w:r>
        <w:t xml:space="preserve"> we </w:t>
      </w:r>
      <w:r w:rsidR="00B5131D">
        <w:t xml:space="preserve">present </w:t>
      </w:r>
      <w:r w:rsidR="00450840">
        <w:t>performance evaluation</w:t>
      </w:r>
      <w:r w:rsidR="00794E51">
        <w:t xml:space="preserve"> results for </w:t>
      </w:r>
      <w:r w:rsidR="00A17C5B">
        <w:t>several</w:t>
      </w:r>
      <w:r w:rsidR="00794E51">
        <w:t xml:space="preserve"> schemes</w:t>
      </w:r>
      <w:r w:rsidR="00303DFE">
        <w:t>.  We also discuss</w:t>
      </w:r>
      <w:r w:rsidR="00794E51">
        <w:t xml:space="preserve"> </w:t>
      </w:r>
      <w:r w:rsidR="00450840">
        <w:t>our views on Case 1</w:t>
      </w:r>
      <w:r w:rsidR="00A93913">
        <w:t>-3</w:t>
      </w:r>
      <w:r w:rsidR="00450840">
        <w:rPr>
          <w:rFonts w:eastAsia="Times New Roman"/>
          <w:color w:val="000000"/>
        </w:rPr>
        <w:t xml:space="preserve"> new reporting and Case 2 new reporting</w:t>
      </w:r>
      <w:r w:rsidR="00450840">
        <w:t xml:space="preserve">, </w:t>
      </w:r>
      <w:r w:rsidR="00B5131D">
        <w:t>and proposals for moving forward</w:t>
      </w:r>
      <w:r>
        <w:t>.</w:t>
      </w:r>
    </w:p>
    <w:p w14:paraId="31A7F2CF" w14:textId="77777777" w:rsidR="00002147" w:rsidRPr="0064769F" w:rsidRDefault="00002147" w:rsidP="00002147"/>
    <w:p w14:paraId="131ACF43" w14:textId="7C16FA87" w:rsidR="00002147" w:rsidRDefault="00EC6D25" w:rsidP="00002147">
      <w:pPr>
        <w:pStyle w:val="Heading1"/>
      </w:pPr>
      <w:r>
        <w:rPr>
          <w:rFonts w:eastAsia="Times New Roman"/>
          <w:color w:val="000000"/>
        </w:rPr>
        <w:t>Performance Evaluation of Schemes</w:t>
      </w:r>
    </w:p>
    <w:p w14:paraId="068DEB93" w14:textId="0154D589" w:rsidR="00002147" w:rsidRDefault="00EC6D25" w:rsidP="00002147">
      <w:pPr>
        <w:pStyle w:val="Heading2"/>
      </w:pPr>
      <w:r>
        <w:t xml:space="preserve">Schemes </w:t>
      </w:r>
      <w:r w:rsidR="00F10178">
        <w:t xml:space="preserve">under </w:t>
      </w:r>
      <w:r>
        <w:t>evaluat</w:t>
      </w:r>
      <w:r w:rsidR="00F10178">
        <w:t>ion</w:t>
      </w:r>
    </w:p>
    <w:p w14:paraId="658A0E28" w14:textId="7B3A1847" w:rsidR="0064769F" w:rsidRDefault="00E45658" w:rsidP="00002147">
      <w:r>
        <w:t xml:space="preserve">We </w:t>
      </w:r>
      <w:r w:rsidR="00625680">
        <w:t xml:space="preserve">evaluate </w:t>
      </w:r>
      <w:r w:rsidR="00EC6D25">
        <w:t>performance of the following three schemes</w:t>
      </w:r>
      <w:r w:rsidR="00625680">
        <w:t xml:space="preserve"> through system level simulations</w:t>
      </w:r>
      <w:r w:rsidR="00EC6D25">
        <w:t>:</w:t>
      </w:r>
    </w:p>
    <w:p w14:paraId="7104219C" w14:textId="1AE339DB" w:rsidR="00CF6B14" w:rsidRDefault="00DD2552" w:rsidP="00DD2552">
      <w:pPr>
        <w:pStyle w:val="bullet1"/>
        <w:rPr>
          <w:lang w:eastAsia="zh-CN"/>
        </w:rPr>
      </w:pPr>
      <w:r>
        <w:rPr>
          <w:lang w:eastAsia="zh-CN"/>
        </w:rPr>
        <w:t xml:space="preserve">Scheme 1: </w:t>
      </w:r>
      <w:r w:rsidR="00E770B7">
        <w:rPr>
          <w:lang w:eastAsia="zh-CN"/>
        </w:rPr>
        <w:t xml:space="preserve">Baseline scheme.  In this scheme, the UE </w:t>
      </w:r>
      <w:proofErr w:type="gramStart"/>
      <w:r w:rsidR="00E770B7">
        <w:rPr>
          <w:lang w:eastAsia="zh-CN"/>
        </w:rPr>
        <w:t>measures</w:t>
      </w:r>
      <w:proofErr w:type="gramEnd"/>
      <w:r w:rsidR="00E770B7">
        <w:rPr>
          <w:lang w:eastAsia="zh-CN"/>
        </w:rPr>
        <w:t xml:space="preserve"> and reports CQI </w:t>
      </w:r>
      <w:r w:rsidR="00CF6B14">
        <w:rPr>
          <w:lang w:eastAsia="zh-CN"/>
        </w:rPr>
        <w:t xml:space="preserve">to </w:t>
      </w:r>
      <w:proofErr w:type="spellStart"/>
      <w:r w:rsidR="00CF6B14">
        <w:rPr>
          <w:lang w:eastAsia="zh-CN"/>
        </w:rPr>
        <w:t>gNB</w:t>
      </w:r>
      <w:proofErr w:type="spellEnd"/>
      <w:r w:rsidR="00CF6B14">
        <w:rPr>
          <w:lang w:eastAsia="zh-CN"/>
        </w:rPr>
        <w:t xml:space="preserve"> </w:t>
      </w:r>
      <w:r w:rsidR="00E770B7">
        <w:rPr>
          <w:lang w:eastAsia="zh-CN"/>
        </w:rPr>
        <w:t xml:space="preserve">every </w:t>
      </w:r>
      <w:r w:rsidR="00E45658" w:rsidRPr="00E45658">
        <w:rPr>
          <w:i/>
          <w:iCs/>
          <w:lang w:eastAsia="zh-CN"/>
        </w:rPr>
        <w:t>K</w:t>
      </w:r>
      <w:r w:rsidR="00E45658">
        <w:rPr>
          <w:lang w:eastAsia="zh-CN"/>
        </w:rPr>
        <w:t xml:space="preserve"> TTIs.  In the simulations, </w:t>
      </w:r>
      <w:r w:rsidR="00E45658" w:rsidRPr="00E45658">
        <w:rPr>
          <w:i/>
          <w:iCs/>
          <w:lang w:eastAsia="zh-CN"/>
        </w:rPr>
        <w:t>K</w:t>
      </w:r>
      <w:r w:rsidR="00E45658">
        <w:rPr>
          <w:lang w:eastAsia="zh-CN"/>
        </w:rPr>
        <w:t xml:space="preserve"> is set to </w:t>
      </w:r>
      <w:r w:rsidR="00E770B7">
        <w:rPr>
          <w:lang w:eastAsia="zh-CN"/>
        </w:rPr>
        <w:t xml:space="preserve">5.  The </w:t>
      </w:r>
      <w:proofErr w:type="spellStart"/>
      <w:r w:rsidR="00E770B7">
        <w:rPr>
          <w:lang w:eastAsia="zh-CN"/>
        </w:rPr>
        <w:t>eNB</w:t>
      </w:r>
      <w:proofErr w:type="spellEnd"/>
      <w:r w:rsidR="00E770B7">
        <w:rPr>
          <w:lang w:eastAsia="zh-CN"/>
        </w:rPr>
        <w:t>, after receiving the CQI, converts the CQI to SINR, and derives a predicted SINR</w:t>
      </w:r>
      <w:r w:rsidR="00D63D72">
        <w:rPr>
          <w:lang w:eastAsia="zh-CN"/>
        </w:rPr>
        <w:t xml:space="preserve"> for MCS selection:</w:t>
      </w:r>
      <w:r w:rsidR="00E770B7">
        <w:rPr>
          <w:lang w:eastAsia="zh-CN"/>
        </w:rPr>
        <w:t xml:space="preserve"> </w:t>
      </w:r>
    </w:p>
    <w:p w14:paraId="73FD3663" w14:textId="11824F2E" w:rsidR="00CF6B14" w:rsidRPr="00675A3A" w:rsidRDefault="00866C38" w:rsidP="00CF6B14">
      <w:pPr>
        <w:pStyle w:val="bullet2"/>
        <w:rPr>
          <w:sz w:val="22"/>
          <w:szCs w:val="2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predict</m:t>
            </m:r>
          </m:sub>
        </m:sSub>
        <m:r>
          <w:rPr>
            <w:rFonts w:ascii="Cambria Math" w:hAnsi="Cambria Math"/>
            <w:sz w:val="22"/>
            <w:szCs w:val="28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measured</m:t>
            </m:r>
          </m:sub>
        </m:sSub>
        <m:r>
          <w:rPr>
            <w:rFonts w:ascii="Cambria Math" w:hAnsi="Cambria Math"/>
            <w:sz w:val="22"/>
            <w:szCs w:val="28"/>
            <w:lang w:eastAsia="ko-KR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∆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sub>
        </m:sSub>
      </m:oMath>
      <w:r w:rsidR="00D63D72" w:rsidRPr="00675A3A">
        <w:rPr>
          <w:sz w:val="22"/>
          <w:szCs w:val="28"/>
          <w:lang w:eastAsia="ko-KR"/>
        </w:rPr>
        <w:t xml:space="preserve">, </w:t>
      </w:r>
      <w:r w:rsidR="00D63D72" w:rsidRPr="00950CEA">
        <w:rPr>
          <w:rFonts w:ascii="Times New Roman" w:hAnsi="Times New Roman"/>
          <w:sz w:val="22"/>
          <w:szCs w:val="28"/>
          <w:lang w:eastAsia="ko-KR"/>
        </w:rPr>
        <w:t xml:space="preserve">where </w:t>
      </w:r>
      <w:proofErr w:type="spellStart"/>
      <w:r w:rsidR="00D63D72" w:rsidRPr="00950CEA">
        <w:rPr>
          <w:rFonts w:ascii="Times New Roman" w:hAnsi="Times New Roman"/>
          <w:sz w:val="22"/>
          <w:szCs w:val="28"/>
          <w:lang w:eastAsia="ko-KR"/>
        </w:rPr>
        <w:t>SINR</w:t>
      </w:r>
      <w:r w:rsidR="00D63D72" w:rsidRPr="00950CEA">
        <w:rPr>
          <w:rFonts w:ascii="Times New Roman" w:hAnsi="Times New Roman"/>
          <w:sz w:val="22"/>
          <w:szCs w:val="28"/>
          <w:vertAlign w:val="subscript"/>
          <w:lang w:eastAsia="ko-KR"/>
        </w:rPr>
        <w:t>measured</w:t>
      </w:r>
      <w:proofErr w:type="spellEnd"/>
      <w:r w:rsidR="00D63D72" w:rsidRPr="00950CEA">
        <w:rPr>
          <w:rFonts w:ascii="Times New Roman" w:hAnsi="Times New Roman"/>
          <w:sz w:val="22"/>
          <w:szCs w:val="28"/>
          <w:lang w:eastAsia="ko-KR"/>
        </w:rPr>
        <w:t xml:space="preserve"> is the SINR converted from the received CQI, </w:t>
      </w:r>
      <w:proofErr w:type="spellStart"/>
      <w:r w:rsidR="00D63D72" w:rsidRPr="00950CEA">
        <w:rPr>
          <w:rFonts w:ascii="Times New Roman" w:hAnsi="Times New Roman"/>
          <w:sz w:val="22"/>
          <w:szCs w:val="28"/>
          <w:lang w:eastAsia="ko-KR"/>
        </w:rPr>
        <w:t>SINR</w:t>
      </w:r>
      <w:r w:rsidR="00D63D72" w:rsidRPr="00950CEA">
        <w:rPr>
          <w:rFonts w:ascii="Times New Roman" w:hAnsi="Times New Roman"/>
          <w:sz w:val="22"/>
          <w:szCs w:val="28"/>
          <w:vertAlign w:val="subscript"/>
          <w:lang w:eastAsia="ko-KR"/>
        </w:rPr>
        <w:t>predict</w:t>
      </w:r>
      <w:proofErr w:type="spellEnd"/>
      <w:r w:rsidR="00D63D72" w:rsidRPr="00950CEA">
        <w:rPr>
          <w:rFonts w:ascii="Times New Roman" w:hAnsi="Times New Roman"/>
          <w:sz w:val="22"/>
          <w:szCs w:val="28"/>
          <w:lang w:eastAsia="ko-KR"/>
        </w:rPr>
        <w:t xml:space="preserve"> is the predicted SINR for MCS selection,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∆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sub>
        </m:sSub>
      </m:oMath>
      <w:r w:rsidR="00D63D72" w:rsidRPr="00950CEA">
        <w:rPr>
          <w:rFonts w:ascii="Times New Roman" w:hAnsi="Times New Roman"/>
          <w:sz w:val="22"/>
          <w:szCs w:val="28"/>
          <w:lang w:eastAsia="ko-KR"/>
        </w:rPr>
        <w:t xml:space="preserve"> is a fixed backoff factor and is set to 20 dB</w:t>
      </w:r>
      <w:r w:rsidR="00147A9C">
        <w:rPr>
          <w:rFonts w:ascii="Times New Roman" w:hAnsi="Times New Roman"/>
          <w:sz w:val="22"/>
          <w:szCs w:val="28"/>
          <w:lang w:eastAsia="ko-KR"/>
        </w:rPr>
        <w:t xml:space="preserve"> </w:t>
      </w:r>
      <w:r w:rsidR="00147A9C">
        <w:rPr>
          <w:rFonts w:ascii="Times New Roman" w:hAnsi="Times New Roman"/>
          <w:sz w:val="22"/>
          <w:szCs w:val="28"/>
          <w:lang w:eastAsia="ko-KR"/>
        </w:rPr>
        <w:fldChar w:fldCharType="begin"/>
      </w:r>
      <w:r w:rsidR="00147A9C">
        <w:rPr>
          <w:rFonts w:ascii="Times New Roman" w:hAnsi="Times New Roman"/>
          <w:sz w:val="22"/>
          <w:szCs w:val="28"/>
          <w:lang w:eastAsia="ko-KR"/>
        </w:rPr>
        <w:instrText xml:space="preserve"> REF _Ref68011830 \r \h </w:instrText>
      </w:r>
      <w:r w:rsidR="00147A9C">
        <w:rPr>
          <w:rFonts w:ascii="Times New Roman" w:hAnsi="Times New Roman"/>
          <w:sz w:val="22"/>
          <w:szCs w:val="28"/>
          <w:lang w:eastAsia="ko-KR"/>
        </w:rPr>
      </w:r>
      <w:r w:rsidR="00147A9C">
        <w:rPr>
          <w:rFonts w:ascii="Times New Roman" w:hAnsi="Times New Roman"/>
          <w:sz w:val="22"/>
          <w:szCs w:val="28"/>
          <w:lang w:eastAsia="ko-KR"/>
        </w:rPr>
        <w:fldChar w:fldCharType="separate"/>
      </w:r>
      <w:r w:rsidR="00147A9C">
        <w:rPr>
          <w:rFonts w:ascii="Times New Roman" w:hAnsi="Times New Roman"/>
          <w:sz w:val="22"/>
          <w:szCs w:val="28"/>
          <w:lang w:eastAsia="ko-KR"/>
        </w:rPr>
        <w:t>[4]</w:t>
      </w:r>
      <w:r w:rsidR="00147A9C">
        <w:rPr>
          <w:rFonts w:ascii="Times New Roman" w:hAnsi="Times New Roman"/>
          <w:sz w:val="22"/>
          <w:szCs w:val="28"/>
          <w:lang w:eastAsia="ko-KR"/>
        </w:rPr>
        <w:fldChar w:fldCharType="end"/>
      </w:r>
      <w:r w:rsidR="00D63D72" w:rsidRPr="00950CEA">
        <w:rPr>
          <w:rFonts w:ascii="Times New Roman" w:hAnsi="Times New Roman"/>
          <w:sz w:val="22"/>
          <w:szCs w:val="28"/>
          <w:lang w:eastAsia="ko-KR"/>
        </w:rPr>
        <w:t xml:space="preserve">.  </w:t>
      </w:r>
    </w:p>
    <w:p w14:paraId="03FC5BB0" w14:textId="24739D23" w:rsidR="00DD2552" w:rsidRPr="00675A3A" w:rsidRDefault="00507349" w:rsidP="00CF6B14">
      <w:pPr>
        <w:pStyle w:val="bullet2"/>
        <w:rPr>
          <w:sz w:val="22"/>
          <w:szCs w:val="28"/>
          <w:lang w:eastAsia="zh-CN"/>
        </w:rPr>
      </w:pPr>
      <w:r w:rsidRPr="00950CEA">
        <w:rPr>
          <w:rFonts w:ascii="Times New Roman" w:hAnsi="Times New Roman"/>
          <w:sz w:val="22"/>
          <w:szCs w:val="28"/>
          <w:lang w:eastAsia="ko-KR"/>
        </w:rPr>
        <w:t xml:space="preserve">The CQI delay, e.g., the gap between the time CQI is reported </w:t>
      </w:r>
      <w:r>
        <w:rPr>
          <w:rFonts w:ascii="Times New Roman" w:hAnsi="Times New Roman"/>
          <w:sz w:val="22"/>
          <w:szCs w:val="28"/>
          <w:lang w:eastAsia="ko-KR"/>
        </w:rPr>
        <w:t xml:space="preserve">from the UE </w:t>
      </w:r>
      <w:r w:rsidRPr="00950CEA">
        <w:rPr>
          <w:rFonts w:ascii="Times New Roman" w:hAnsi="Times New Roman"/>
          <w:sz w:val="22"/>
          <w:szCs w:val="28"/>
          <w:lang w:eastAsia="ko-KR"/>
        </w:rPr>
        <w:t xml:space="preserve">and the time PDSCH is transmitted </w:t>
      </w:r>
      <w:r>
        <w:rPr>
          <w:rFonts w:ascii="Times New Roman" w:hAnsi="Times New Roman"/>
          <w:sz w:val="22"/>
          <w:szCs w:val="28"/>
          <w:lang w:eastAsia="ko-KR"/>
        </w:rPr>
        <w:t xml:space="preserve">to the UE </w:t>
      </w:r>
      <w:r w:rsidRPr="00950CEA">
        <w:rPr>
          <w:rFonts w:ascii="Times New Roman" w:hAnsi="Times New Roman"/>
          <w:sz w:val="22"/>
          <w:szCs w:val="28"/>
          <w:lang w:eastAsia="ko-KR"/>
        </w:rPr>
        <w:t xml:space="preserve">based on the MCS derived from the CQI, is </w:t>
      </w:r>
      <w:r w:rsidR="00A62CC1">
        <w:rPr>
          <w:rFonts w:ascii="Times New Roman" w:hAnsi="Times New Roman"/>
          <w:sz w:val="22"/>
          <w:szCs w:val="28"/>
          <w:lang w:eastAsia="ko-KR"/>
        </w:rPr>
        <w:t xml:space="preserve">set to </w:t>
      </w:r>
      <w:r w:rsidRPr="00950CEA">
        <w:rPr>
          <w:rFonts w:ascii="Times New Roman" w:hAnsi="Times New Roman"/>
          <w:sz w:val="22"/>
          <w:szCs w:val="28"/>
          <w:lang w:eastAsia="ko-KR"/>
        </w:rPr>
        <w:t>4 TTIs</w:t>
      </w:r>
      <w:r w:rsidR="006778B0">
        <w:rPr>
          <w:rFonts w:ascii="Times New Roman" w:hAnsi="Times New Roman"/>
          <w:sz w:val="22"/>
          <w:szCs w:val="28"/>
          <w:lang w:eastAsia="ko-KR"/>
        </w:rPr>
        <w:t xml:space="preserve"> in the simulations</w:t>
      </w:r>
      <w:r w:rsidRPr="00950CEA">
        <w:rPr>
          <w:rFonts w:ascii="Times New Roman" w:hAnsi="Times New Roman"/>
          <w:sz w:val="22"/>
          <w:szCs w:val="28"/>
          <w:lang w:eastAsia="ko-KR"/>
        </w:rPr>
        <w:t>.</w:t>
      </w:r>
    </w:p>
    <w:p w14:paraId="38101D5A" w14:textId="2BF6D092" w:rsidR="00675A3A" w:rsidRDefault="00D63D72" w:rsidP="00DD2552">
      <w:pPr>
        <w:pStyle w:val="bullet1"/>
        <w:rPr>
          <w:lang w:eastAsia="zh-CN"/>
        </w:rPr>
      </w:pPr>
      <w:r>
        <w:rPr>
          <w:iCs/>
          <w:lang w:eastAsia="ko-KR"/>
        </w:rPr>
        <w:t xml:space="preserve">Scheme 2: </w:t>
      </w:r>
      <w:r w:rsidR="00CF6B14">
        <w:rPr>
          <w:iCs/>
          <w:lang w:eastAsia="ko-KR"/>
        </w:rPr>
        <w:t>Enhanced s</w:t>
      </w:r>
      <w:r w:rsidR="00BD6658">
        <w:rPr>
          <w:iCs/>
          <w:lang w:eastAsia="ko-KR"/>
        </w:rPr>
        <w:t xml:space="preserve">cheme </w:t>
      </w:r>
      <w:r w:rsidR="00CF6B14">
        <w:rPr>
          <w:iCs/>
          <w:lang w:eastAsia="ko-KR"/>
        </w:rPr>
        <w:t>utilizing</w:t>
      </w:r>
      <w:r w:rsidR="00BD6658">
        <w:rPr>
          <w:iCs/>
          <w:lang w:eastAsia="ko-KR"/>
        </w:rPr>
        <w:t xml:space="preserve"> </w:t>
      </w:r>
      <w:r w:rsidR="00BD6658" w:rsidRPr="0015600B">
        <w:rPr>
          <w:b/>
          <w:bCs/>
          <w:iCs/>
          <w:lang w:eastAsia="ko-KR"/>
        </w:rPr>
        <w:t>interference statistics</w:t>
      </w:r>
      <w:r w:rsidR="00BD6658">
        <w:rPr>
          <w:iCs/>
          <w:lang w:eastAsia="ko-KR"/>
        </w:rPr>
        <w:t>, e.g., based on Case 1-3</w:t>
      </w:r>
      <w:r w:rsidR="004268DA">
        <w:rPr>
          <w:iCs/>
          <w:lang w:eastAsia="ko-KR"/>
        </w:rPr>
        <w:t xml:space="preserve"> as described in </w:t>
      </w:r>
      <w:r w:rsidR="00CF6B14">
        <w:rPr>
          <w:iCs/>
          <w:lang w:eastAsia="ko-KR"/>
        </w:rPr>
        <w:fldChar w:fldCharType="begin"/>
      </w:r>
      <w:r w:rsidR="00CF6B14">
        <w:rPr>
          <w:iCs/>
          <w:lang w:eastAsia="ko-KR"/>
        </w:rPr>
        <w:instrText xml:space="preserve"> REF _Ref68010309 \r \h </w:instrText>
      </w:r>
      <w:r w:rsidR="00CF6B14">
        <w:rPr>
          <w:iCs/>
          <w:lang w:eastAsia="ko-KR"/>
        </w:rPr>
      </w:r>
      <w:r w:rsidR="00CF6B14">
        <w:rPr>
          <w:iCs/>
          <w:lang w:eastAsia="ko-KR"/>
        </w:rPr>
        <w:fldChar w:fldCharType="separate"/>
      </w:r>
      <w:r w:rsidR="00EC5753">
        <w:rPr>
          <w:iCs/>
          <w:lang w:eastAsia="ko-KR"/>
        </w:rPr>
        <w:t>[3]</w:t>
      </w:r>
      <w:r w:rsidR="00CF6B14">
        <w:rPr>
          <w:iCs/>
          <w:lang w:eastAsia="ko-KR"/>
        </w:rPr>
        <w:fldChar w:fldCharType="end"/>
      </w:r>
      <w:r w:rsidR="00BD6658">
        <w:rPr>
          <w:iCs/>
          <w:lang w:eastAsia="ko-KR"/>
        </w:rPr>
        <w:t>.</w:t>
      </w:r>
      <w:r w:rsidR="00CF6B14">
        <w:rPr>
          <w:iCs/>
          <w:lang w:eastAsia="ko-KR"/>
        </w:rPr>
        <w:t xml:space="preserve">  </w:t>
      </w:r>
      <w:r w:rsidR="00CF6B14">
        <w:rPr>
          <w:lang w:eastAsia="zh-CN"/>
        </w:rPr>
        <w:t xml:space="preserve">In this scheme, the UE </w:t>
      </w:r>
      <w:proofErr w:type="gramStart"/>
      <w:r w:rsidR="00CF6B14">
        <w:rPr>
          <w:lang w:eastAsia="zh-CN"/>
        </w:rPr>
        <w:t>measures</w:t>
      </w:r>
      <w:proofErr w:type="gramEnd"/>
      <w:r w:rsidR="00CF6B14">
        <w:rPr>
          <w:lang w:eastAsia="zh-CN"/>
        </w:rPr>
        <w:t xml:space="preserve"> and reports CQI to </w:t>
      </w:r>
      <w:proofErr w:type="spellStart"/>
      <w:r w:rsidR="00CF6B14">
        <w:rPr>
          <w:lang w:eastAsia="zh-CN"/>
        </w:rPr>
        <w:t>gNB</w:t>
      </w:r>
      <w:proofErr w:type="spellEnd"/>
      <w:r w:rsidR="00CF6B14">
        <w:rPr>
          <w:lang w:eastAsia="zh-CN"/>
        </w:rPr>
        <w:t xml:space="preserve"> every </w:t>
      </w:r>
      <w:r w:rsidR="00E45658" w:rsidRPr="00E45658">
        <w:rPr>
          <w:i/>
          <w:iCs/>
          <w:lang w:eastAsia="zh-CN"/>
        </w:rPr>
        <w:t>K</w:t>
      </w:r>
      <w:r w:rsidR="002B3132">
        <w:rPr>
          <w:i/>
          <w:iCs/>
          <w:lang w:eastAsia="zh-CN"/>
        </w:rPr>
        <w:t xml:space="preserve"> </w:t>
      </w:r>
      <w:r w:rsidR="00CF6B14">
        <w:rPr>
          <w:lang w:eastAsia="zh-CN"/>
        </w:rPr>
        <w:t xml:space="preserve">TTIs.  </w:t>
      </w:r>
      <w:proofErr w:type="gramStart"/>
      <w:r w:rsidR="002B3132">
        <w:rPr>
          <w:lang w:eastAsia="zh-CN"/>
        </w:rPr>
        <w:t>Similar to</w:t>
      </w:r>
      <w:proofErr w:type="gramEnd"/>
      <w:r w:rsidR="002B3132">
        <w:rPr>
          <w:lang w:eastAsia="zh-CN"/>
        </w:rPr>
        <w:t xml:space="preserve"> Scheme 1, </w:t>
      </w:r>
      <w:r w:rsidR="002B3132" w:rsidRPr="002B3132">
        <w:rPr>
          <w:i/>
          <w:iCs/>
          <w:lang w:eastAsia="zh-CN"/>
        </w:rPr>
        <w:t>K</w:t>
      </w:r>
      <w:r w:rsidR="002B3132">
        <w:rPr>
          <w:lang w:eastAsia="zh-CN"/>
        </w:rPr>
        <w:t xml:space="preserve"> is set to 5 in the simulations.  </w:t>
      </w:r>
      <w:r w:rsidR="00CF6B14">
        <w:rPr>
          <w:lang w:eastAsia="zh-CN"/>
        </w:rPr>
        <w:t xml:space="preserve">The UE also reports to </w:t>
      </w:r>
      <w:proofErr w:type="spellStart"/>
      <w:r w:rsidR="00CF6B14">
        <w:rPr>
          <w:lang w:eastAsia="zh-CN"/>
        </w:rPr>
        <w:t>gNB</w:t>
      </w:r>
      <w:proofErr w:type="spellEnd"/>
      <w:r w:rsidR="00CF6B14">
        <w:rPr>
          <w:lang w:eastAsia="zh-CN"/>
        </w:rPr>
        <w:t xml:space="preserve"> the interference statistics, e.g., the variance/standard deviation of the </w:t>
      </w:r>
      <w:r w:rsidR="00507349">
        <w:rPr>
          <w:lang w:eastAsia="zh-CN"/>
        </w:rPr>
        <w:t xml:space="preserve">measured </w:t>
      </w:r>
      <w:r w:rsidR="00CF6B14">
        <w:rPr>
          <w:lang w:eastAsia="zh-CN"/>
        </w:rPr>
        <w:t>interference</w:t>
      </w:r>
      <w:r w:rsidR="00917E0A">
        <w:rPr>
          <w:lang w:eastAsia="zh-CN"/>
        </w:rPr>
        <w:t xml:space="preserve">, every </w:t>
      </w:r>
      <w:r w:rsidR="00E45658" w:rsidRPr="00E45658">
        <w:rPr>
          <w:i/>
          <w:iCs/>
          <w:lang w:eastAsia="zh-CN"/>
        </w:rPr>
        <w:t>L</w:t>
      </w:r>
      <w:r w:rsidR="00E45658">
        <w:rPr>
          <w:lang w:eastAsia="zh-CN"/>
        </w:rPr>
        <w:t xml:space="preserve"> TTIs.  In the simulations, </w:t>
      </w:r>
      <w:r w:rsidR="00E45658" w:rsidRPr="00E45658">
        <w:rPr>
          <w:i/>
          <w:iCs/>
          <w:lang w:eastAsia="zh-CN"/>
        </w:rPr>
        <w:t>L</w:t>
      </w:r>
      <w:r w:rsidR="00E45658">
        <w:rPr>
          <w:lang w:eastAsia="zh-CN"/>
        </w:rPr>
        <w:t xml:space="preserve"> is set to </w:t>
      </w:r>
      <w:r w:rsidR="00917E0A">
        <w:rPr>
          <w:lang w:eastAsia="zh-CN"/>
        </w:rPr>
        <w:t>100</w:t>
      </w:r>
      <w:r w:rsidR="007A2F5D">
        <w:rPr>
          <w:lang w:eastAsia="zh-CN"/>
        </w:rPr>
        <w:t xml:space="preserve"> to achieve a good balance between the feedback overhead of the interference statistics and </w:t>
      </w:r>
      <w:r w:rsidR="00502470">
        <w:rPr>
          <w:lang w:eastAsia="zh-CN"/>
        </w:rPr>
        <w:t>performance</w:t>
      </w:r>
      <w:r w:rsidR="00CF6B14">
        <w:rPr>
          <w:lang w:eastAsia="zh-CN"/>
        </w:rPr>
        <w:t xml:space="preserve">.  The </w:t>
      </w:r>
      <w:proofErr w:type="spellStart"/>
      <w:r w:rsidR="00CF6B14">
        <w:rPr>
          <w:lang w:eastAsia="zh-CN"/>
        </w:rPr>
        <w:t>eNB</w:t>
      </w:r>
      <w:proofErr w:type="spellEnd"/>
      <w:r w:rsidR="00CF6B14">
        <w:rPr>
          <w:lang w:eastAsia="zh-CN"/>
        </w:rPr>
        <w:t xml:space="preserve">, after receiving the CQI, converts the CQI to SINR, and derives a predicted SINR for MCS selection utilizing the </w:t>
      </w:r>
      <w:r w:rsidR="00507349">
        <w:rPr>
          <w:lang w:eastAsia="zh-CN"/>
        </w:rPr>
        <w:t>UE-</w:t>
      </w:r>
      <w:r w:rsidR="00CF6B14">
        <w:rPr>
          <w:lang w:eastAsia="zh-CN"/>
        </w:rPr>
        <w:t xml:space="preserve">reported interference standard deviation: </w:t>
      </w:r>
    </w:p>
    <w:p w14:paraId="4445FC8D" w14:textId="0DB66DB8" w:rsidR="00950CEA" w:rsidRPr="00441904" w:rsidRDefault="00866C38" w:rsidP="00883CD7">
      <w:pPr>
        <w:pStyle w:val="ListParagraph"/>
        <w:numPr>
          <w:ilvl w:val="1"/>
          <w:numId w:val="35"/>
        </w:numPr>
        <w:spacing w:after="180" w:line="240" w:lineRule="auto"/>
        <w:contextualSpacing w:val="0"/>
        <w:rPr>
          <w:i/>
          <w:iCs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8"/>
                <w:lang w:eastAsia="ko-KR"/>
              </w:rPr>
              <m:t>SINR</m:t>
            </m:r>
          </m:e>
          <m:sub>
            <m:r>
              <w:rPr>
                <w:rFonts w:ascii="Cambria Math" w:hAnsi="Cambria Math"/>
                <w:szCs w:val="28"/>
                <w:lang w:eastAsia="ko-KR"/>
              </w:rPr>
              <m:t>predict</m:t>
            </m:r>
          </m:sub>
        </m:sSub>
        <m:r>
          <w:rPr>
            <w:rFonts w:ascii="Cambria Math" w:hAnsi="Cambria Math"/>
            <w:szCs w:val="28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8"/>
                <w:lang w:eastAsia="ko-KR"/>
              </w:rPr>
              <m:t>SINR</m:t>
            </m:r>
          </m:e>
          <m:sub>
            <m:r>
              <w:rPr>
                <w:rFonts w:ascii="Cambria Math" w:hAnsi="Cambria Math"/>
                <w:szCs w:val="28"/>
                <w:lang w:eastAsia="ko-KR"/>
              </w:rPr>
              <m:t>measured</m:t>
            </m:r>
          </m:sub>
        </m:sSub>
        <m:r>
          <w:rPr>
            <w:rFonts w:ascii="Cambria Math" w:hAnsi="Cambria Math"/>
            <w:szCs w:val="28"/>
            <w:lang w:eastAsia="ko-KR"/>
          </w:rPr>
          <m:t>-</m:t>
        </m:r>
        <m:sSub>
          <m:sSubPr>
            <m:ctrlPr>
              <w:rPr>
                <w:rFonts w:ascii="Cambria Math" w:hAnsi="Cambria Math"/>
                <w:i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8"/>
                <w:lang w:eastAsia="ko-KR"/>
              </w:rPr>
              <m:t>∆</m:t>
            </m:r>
          </m:e>
          <m:sub>
            <m:r>
              <w:rPr>
                <w:rFonts w:ascii="Cambria Math" w:hAnsi="Cambria Math"/>
                <w:szCs w:val="28"/>
                <w:lang w:eastAsia="ko-KR"/>
              </w:rPr>
              <m:t>SINR</m:t>
            </m:r>
          </m:sub>
        </m:sSub>
      </m:oMath>
      <w:r w:rsidR="00CF6B14" w:rsidRPr="00675A3A">
        <w:rPr>
          <w:szCs w:val="28"/>
          <w:lang w:eastAsia="ko-KR"/>
        </w:rPr>
        <w:t xml:space="preserve">, </w:t>
      </w:r>
      <w:r w:rsidR="00CF6B14" w:rsidRPr="00950CEA">
        <w:rPr>
          <w:rFonts w:ascii="Times New Roman" w:hAnsi="Times New Roman"/>
          <w:szCs w:val="28"/>
          <w:lang w:eastAsia="ko-KR"/>
        </w:rPr>
        <w:t xml:space="preserve">where </w:t>
      </w:r>
      <w:proofErr w:type="spellStart"/>
      <w:r w:rsidR="00CF6B14" w:rsidRPr="00950CEA">
        <w:rPr>
          <w:rFonts w:ascii="Times New Roman" w:hAnsi="Times New Roman"/>
          <w:szCs w:val="28"/>
          <w:lang w:eastAsia="ko-KR"/>
        </w:rPr>
        <w:t>SINR</w:t>
      </w:r>
      <w:r w:rsidR="00CF6B14" w:rsidRPr="00950CEA">
        <w:rPr>
          <w:rFonts w:ascii="Times New Roman" w:hAnsi="Times New Roman"/>
          <w:szCs w:val="28"/>
          <w:vertAlign w:val="subscript"/>
          <w:lang w:eastAsia="ko-KR"/>
        </w:rPr>
        <w:t>measured</w:t>
      </w:r>
      <w:proofErr w:type="spellEnd"/>
      <w:r w:rsidR="00CF6B14" w:rsidRPr="00950CEA">
        <w:rPr>
          <w:rFonts w:ascii="Times New Roman" w:hAnsi="Times New Roman"/>
          <w:szCs w:val="28"/>
          <w:lang w:eastAsia="ko-KR"/>
        </w:rPr>
        <w:t xml:space="preserve"> is the SINR converted from the received CQI, </w:t>
      </w:r>
      <w:proofErr w:type="spellStart"/>
      <w:r w:rsidR="00CF6B14" w:rsidRPr="00950CEA">
        <w:rPr>
          <w:rFonts w:ascii="Times New Roman" w:hAnsi="Times New Roman"/>
          <w:szCs w:val="28"/>
          <w:lang w:eastAsia="ko-KR"/>
        </w:rPr>
        <w:t>SINR</w:t>
      </w:r>
      <w:r w:rsidR="00CF6B14" w:rsidRPr="00950CEA">
        <w:rPr>
          <w:rFonts w:ascii="Times New Roman" w:hAnsi="Times New Roman"/>
          <w:szCs w:val="28"/>
          <w:vertAlign w:val="subscript"/>
          <w:lang w:eastAsia="ko-KR"/>
        </w:rPr>
        <w:t>predict</w:t>
      </w:r>
      <w:proofErr w:type="spellEnd"/>
      <w:r w:rsidR="00CF6B14" w:rsidRPr="00950CEA">
        <w:rPr>
          <w:rFonts w:ascii="Times New Roman" w:hAnsi="Times New Roman"/>
          <w:szCs w:val="28"/>
          <w:lang w:eastAsia="ko-KR"/>
        </w:rPr>
        <w:t xml:space="preserve"> is the predicted SINR for MCS selection, and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8"/>
                <w:lang w:eastAsia="ko-KR"/>
              </w:rPr>
              <m:t>∆</m:t>
            </m:r>
          </m:e>
          <m:sub>
            <m:r>
              <w:rPr>
                <w:rFonts w:ascii="Cambria Math" w:hAnsi="Cambria Math"/>
                <w:szCs w:val="28"/>
                <w:lang w:eastAsia="ko-KR"/>
              </w:rPr>
              <m:t>SINR</m:t>
            </m:r>
          </m:sub>
        </m:sSub>
      </m:oMath>
      <w:r w:rsidR="00CF6B14" w:rsidRPr="00950CEA">
        <w:rPr>
          <w:rFonts w:ascii="Times New Roman" w:hAnsi="Times New Roman"/>
          <w:szCs w:val="28"/>
          <w:lang w:eastAsia="ko-KR"/>
        </w:rPr>
        <w:t xml:space="preserve"> is a backoff factor </w:t>
      </w:r>
      <w:r w:rsidR="00507349">
        <w:rPr>
          <w:rFonts w:ascii="Times New Roman" w:hAnsi="Times New Roman"/>
          <w:szCs w:val="28"/>
          <w:lang w:eastAsia="ko-KR"/>
        </w:rPr>
        <w:t xml:space="preserve">set according to the UE-reported interference standard deviation </w:t>
      </w:r>
      <w:r w:rsidR="00CF6B14" w:rsidRPr="00950CEA">
        <w:rPr>
          <w:rFonts w:ascii="Times New Roman" w:hAnsi="Times New Roman"/>
          <w:szCs w:val="28"/>
          <w:lang w:eastAsia="ko-KR"/>
        </w:rPr>
        <w:t xml:space="preserve">and is set </w:t>
      </w:r>
      <w:r w:rsidR="00507349">
        <w:rPr>
          <w:rFonts w:ascii="Times New Roman" w:hAnsi="Times New Roman"/>
          <w:szCs w:val="28"/>
          <w:lang w:eastAsia="ko-KR"/>
        </w:rPr>
        <w:lastRenderedPageBreak/>
        <w:t>to</w:t>
      </w:r>
      <w:r w:rsidR="00CF6B14" w:rsidRPr="00950CEA">
        <w:rPr>
          <w:rFonts w:ascii="Times New Roman" w:hAnsi="Times New Roman"/>
          <w:szCs w:val="28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8"/>
                <w:lang w:eastAsia="ko-KR"/>
              </w:rPr>
              <m:t>∆</m:t>
            </m:r>
          </m:e>
          <m:sub>
            <m:r>
              <w:rPr>
                <w:rFonts w:ascii="Cambria Math" w:hAnsi="Cambria Math"/>
                <w:szCs w:val="28"/>
                <w:lang w:eastAsia="ko-KR"/>
              </w:rPr>
              <m:t>SINR</m:t>
            </m:r>
          </m:sub>
        </m:sSub>
        <m:r>
          <w:rPr>
            <w:rFonts w:ascii="Cambria Math" w:hAnsi="Cambria Math"/>
            <w:szCs w:val="28"/>
            <w:lang w:eastAsia="ko-KR"/>
          </w:rPr>
          <m:t>=A</m:t>
        </m:r>
        <m:sSub>
          <m:sSubPr>
            <m:ctrlPr>
              <w:rPr>
                <w:rFonts w:ascii="Cambria Math" w:hAnsi="Cambria Math"/>
                <w:i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8"/>
                <w:lang w:eastAsia="ko-KR"/>
              </w:rPr>
              <m:t>σ</m:t>
            </m:r>
          </m:e>
          <m:sub>
            <m:r>
              <w:rPr>
                <w:rFonts w:ascii="Cambria Math" w:hAnsi="Cambria Math"/>
                <w:szCs w:val="28"/>
                <w:lang w:eastAsia="ko-KR"/>
              </w:rPr>
              <m:t>interference</m:t>
            </m:r>
          </m:sub>
        </m:sSub>
      </m:oMath>
      <w:r w:rsidR="00CF6B14" w:rsidRPr="00950CEA">
        <w:rPr>
          <w:rFonts w:ascii="Times New Roman" w:hAnsi="Times New Roman"/>
          <w:szCs w:val="28"/>
          <w:lang w:eastAsia="ko-KR"/>
        </w:rPr>
        <w:t xml:space="preserve"> dB</w:t>
      </w:r>
      <w:r w:rsidR="00950CEA">
        <w:rPr>
          <w:rFonts w:ascii="Times New Roman" w:hAnsi="Times New Roman"/>
          <w:szCs w:val="28"/>
          <w:lang w:eastAsia="ko-KR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8"/>
                <w:lang w:eastAsia="ko-KR"/>
              </w:rPr>
              <m:t>σ</m:t>
            </m:r>
          </m:e>
          <m:sub>
            <m:r>
              <w:rPr>
                <w:rFonts w:ascii="Cambria Math" w:hAnsi="Cambria Math"/>
                <w:szCs w:val="28"/>
                <w:lang w:eastAsia="ko-KR"/>
              </w:rPr>
              <m:t>interference</m:t>
            </m:r>
          </m:sub>
        </m:sSub>
      </m:oMath>
      <w:r w:rsidR="00950CEA">
        <w:rPr>
          <w:rFonts w:ascii="Times New Roman" w:hAnsi="Times New Roman"/>
          <w:szCs w:val="28"/>
          <w:lang w:eastAsia="ko-KR"/>
        </w:rPr>
        <w:t xml:space="preserve"> is the UE-reported </w:t>
      </w:r>
      <w:r w:rsidR="009A4A62">
        <w:rPr>
          <w:rFonts w:ascii="Times New Roman" w:hAnsi="Times New Roman"/>
          <w:szCs w:val="28"/>
          <w:lang w:eastAsia="ko-KR"/>
        </w:rPr>
        <w:t xml:space="preserve">interference </w:t>
      </w:r>
      <w:r w:rsidR="00950CEA">
        <w:rPr>
          <w:rFonts w:ascii="Times New Roman" w:hAnsi="Times New Roman"/>
          <w:szCs w:val="28"/>
          <w:lang w:eastAsia="ko-KR"/>
        </w:rPr>
        <w:t>standard deviation, and A is a scal</w:t>
      </w:r>
      <w:r w:rsidR="00917E0A">
        <w:rPr>
          <w:rFonts w:ascii="Times New Roman" w:hAnsi="Times New Roman"/>
          <w:szCs w:val="28"/>
          <w:lang w:eastAsia="ko-KR"/>
        </w:rPr>
        <w:t>ing</w:t>
      </w:r>
      <w:r w:rsidR="00950CEA">
        <w:rPr>
          <w:rFonts w:ascii="Times New Roman" w:hAnsi="Times New Roman"/>
          <w:szCs w:val="28"/>
          <w:lang w:eastAsia="ko-KR"/>
        </w:rPr>
        <w:t xml:space="preserve"> factor and is set to 4.26 </w:t>
      </w:r>
      <w:r w:rsidR="00455C43">
        <w:rPr>
          <w:rFonts w:ascii="Times New Roman" w:hAnsi="Times New Roman"/>
          <w:szCs w:val="28"/>
          <w:lang w:eastAsia="ko-KR"/>
        </w:rPr>
        <w:t xml:space="preserve">in the simulations to </w:t>
      </w:r>
      <w:r w:rsidR="00950CEA">
        <w:rPr>
          <w:rFonts w:ascii="Times New Roman" w:hAnsi="Times New Roman"/>
          <w:szCs w:val="28"/>
          <w:lang w:eastAsia="ko-KR"/>
        </w:rPr>
        <w:t>tak</w:t>
      </w:r>
      <w:r w:rsidR="00455C43">
        <w:rPr>
          <w:rFonts w:ascii="Times New Roman" w:hAnsi="Times New Roman"/>
          <w:szCs w:val="28"/>
          <w:lang w:eastAsia="ko-KR"/>
        </w:rPr>
        <w:t>e</w:t>
      </w:r>
      <w:r w:rsidR="00950CEA">
        <w:rPr>
          <w:rFonts w:ascii="Times New Roman" w:hAnsi="Times New Roman"/>
          <w:szCs w:val="28"/>
          <w:lang w:eastAsia="ko-KR"/>
        </w:rPr>
        <w:t xml:space="preserve"> into account the targeted reliability of 99.999%</w:t>
      </w:r>
      <w:r w:rsidR="00441904">
        <w:rPr>
          <w:rFonts w:ascii="Times New Roman" w:hAnsi="Times New Roman"/>
          <w:szCs w:val="28"/>
          <w:lang w:eastAsia="ko-KR"/>
        </w:rPr>
        <w:t xml:space="preserve">, e.g., A = </w:t>
      </w:r>
      <m:oMath>
        <m:sSup>
          <m:sSupPr>
            <m:ctrlPr>
              <w:rPr>
                <w:rFonts w:ascii="Cambria Math" w:hAnsi="Cambria Math"/>
                <w:i/>
                <w:lang w:eastAsia="ko-KR"/>
              </w:rPr>
            </m:ctrlPr>
          </m:sSupPr>
          <m:e>
            <m:r>
              <w:rPr>
                <w:rFonts w:ascii="Cambria Math" w:hAnsi="Cambria Math"/>
                <w:lang w:eastAsia="ko-KR"/>
              </w:rPr>
              <m:t>Q</m:t>
            </m:r>
          </m:e>
          <m:sup>
            <m:r>
              <w:rPr>
                <w:rFonts w:ascii="Cambria Math" w:hAnsi="Cambria Math"/>
                <w:lang w:eastAsia="ko-KR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Batang" w:hAnsi="Cambria Math"/>
                    <w:i/>
                    <w:sz w:val="20"/>
                    <w:szCs w:val="24"/>
                    <w:lang w:eastAsia="ko-KR"/>
                  </w:rPr>
                </m:ctrlPr>
              </m:sSupPr>
              <m:e>
                <m:r>
                  <w:rPr>
                    <w:rFonts w:ascii="Cambria Math" w:hAnsi="Cambria Math"/>
                    <w:lang w:eastAsia="ko-KR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eastAsia="ko-KR"/>
                  </w:rPr>
                  <m:t>-5</m:t>
                </m:r>
              </m:sup>
            </m:sSup>
          </m:e>
        </m:d>
      </m:oMath>
      <w:r w:rsidR="00441904">
        <w:rPr>
          <w:rFonts w:ascii="Times New Roman" w:hAnsi="Times New Roman"/>
          <w:lang w:eastAsia="ko-KR"/>
        </w:rPr>
        <w:t xml:space="preserve">, </w:t>
      </w:r>
      <w:r w:rsidR="00441904" w:rsidRPr="00441904">
        <w:rPr>
          <w:rFonts w:ascii="Times New Roman" w:hAnsi="Times New Roman"/>
          <w:szCs w:val="28"/>
          <w:lang w:eastAsia="ko-KR"/>
        </w:rPr>
        <w:t xml:space="preserve">where </w:t>
      </w:r>
      <m:oMath>
        <m:r>
          <w:rPr>
            <w:rFonts w:ascii="Cambria Math" w:hAnsi="Cambria Math"/>
            <w:lang w:eastAsia="ko-KR"/>
          </w:rPr>
          <m:t>Q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x</m:t>
            </m:r>
          </m:e>
        </m:d>
        <m:r>
          <w:rPr>
            <w:rFonts w:ascii="Cambria Math" w:hAnsi="Cambria Math"/>
            <w:lang w:eastAsia="ko-KR"/>
          </w:rPr>
          <m:t>=</m:t>
        </m:r>
        <m:f>
          <m:fPr>
            <m:ctrlPr>
              <w:rPr>
                <w:rFonts w:ascii="Cambria Math" w:hAnsi="Cambria Math"/>
                <w:i/>
                <w:lang w:eastAsia="ko-KR"/>
              </w:rPr>
            </m:ctrlPr>
          </m:fPr>
          <m:num>
            <m:r>
              <w:rPr>
                <w:rFonts w:ascii="Cambria Math" w:hAnsi="Cambria Math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ko-KR"/>
                  </w:rPr>
                  <m:t>2π</m:t>
                </m:r>
              </m:e>
            </m:rad>
          </m:den>
        </m:f>
        <m:nary>
          <m:naryPr>
            <m:limLoc m:val="subSup"/>
            <m:ctrlPr>
              <w:rPr>
                <w:rFonts w:ascii="Cambria Math" w:hAnsi="Cambria Math"/>
                <w:i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x</m:t>
            </m:r>
          </m:sub>
          <m:sup>
            <m:r>
              <w:rPr>
                <w:rFonts w:ascii="Cambria Math" w:hAnsi="Cambria Math"/>
                <w:lang w:eastAsia="ko-KR"/>
              </w:rPr>
              <m:t>∞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exp⁡</m:t>
            </m:r>
            <m:r>
              <w:rPr>
                <w:rFonts w:ascii="Cambria Math" w:hAnsi="Cambria Math"/>
                <w:lang w:eastAsia="ko-KR"/>
              </w:rPr>
              <m:t>(-</m:t>
            </m:r>
            <m:f>
              <m:f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eastAsia="ko-KR"/>
                  </w:rPr>
                  <m:t>2</m:t>
                </m:r>
              </m:den>
            </m:f>
            <m:r>
              <w:rPr>
                <w:rFonts w:ascii="Cambria Math" w:hAnsi="Cambria Math"/>
                <w:lang w:eastAsia="ko-KR"/>
              </w:rPr>
              <m:t>)</m:t>
            </m:r>
          </m:e>
        </m:nary>
        <m:r>
          <w:rPr>
            <w:rFonts w:ascii="Cambria Math" w:hAnsi="Cambria Math"/>
            <w:lang w:eastAsia="ko-KR"/>
          </w:rPr>
          <m:t>dt</m:t>
        </m:r>
      </m:oMath>
      <w:r w:rsidR="00441904">
        <w:rPr>
          <w:rFonts w:ascii="Times New Roman" w:hAnsi="Times New Roman"/>
          <w:lang w:eastAsia="ko-KR"/>
        </w:rPr>
        <w:t>.</w:t>
      </w:r>
      <w:r w:rsidR="00441904">
        <w:rPr>
          <w:iCs/>
          <w:lang w:eastAsia="ko-KR"/>
        </w:rPr>
        <w:t xml:space="preserve"> </w:t>
      </w:r>
    </w:p>
    <w:p w14:paraId="4AE81835" w14:textId="55E3E30F" w:rsidR="00D63D72" w:rsidRPr="00950CEA" w:rsidRDefault="00CF6B14" w:rsidP="00675A3A">
      <w:pPr>
        <w:pStyle w:val="bullet2"/>
        <w:rPr>
          <w:rFonts w:ascii="Times New Roman" w:hAnsi="Times New Roman"/>
          <w:sz w:val="22"/>
          <w:szCs w:val="28"/>
          <w:lang w:eastAsia="zh-CN"/>
        </w:rPr>
      </w:pPr>
      <w:r w:rsidRPr="00950CEA">
        <w:rPr>
          <w:rFonts w:ascii="Times New Roman" w:hAnsi="Times New Roman"/>
          <w:sz w:val="22"/>
          <w:szCs w:val="28"/>
          <w:lang w:eastAsia="ko-KR"/>
        </w:rPr>
        <w:t>The CQI delay</w:t>
      </w:r>
      <w:r w:rsidR="00FD6143">
        <w:rPr>
          <w:rFonts w:ascii="Times New Roman" w:hAnsi="Times New Roman"/>
          <w:sz w:val="22"/>
          <w:szCs w:val="28"/>
          <w:lang w:eastAsia="ko-KR"/>
        </w:rPr>
        <w:t xml:space="preserve"> </w:t>
      </w:r>
      <w:r w:rsidRPr="00950CEA">
        <w:rPr>
          <w:rFonts w:ascii="Times New Roman" w:hAnsi="Times New Roman"/>
          <w:sz w:val="22"/>
          <w:szCs w:val="28"/>
          <w:lang w:eastAsia="ko-KR"/>
        </w:rPr>
        <w:t xml:space="preserve">is </w:t>
      </w:r>
      <w:r w:rsidR="00883CD7">
        <w:rPr>
          <w:rFonts w:ascii="Times New Roman" w:hAnsi="Times New Roman"/>
          <w:sz w:val="22"/>
          <w:szCs w:val="28"/>
          <w:lang w:eastAsia="ko-KR"/>
        </w:rPr>
        <w:t xml:space="preserve">set to </w:t>
      </w:r>
      <w:r w:rsidRPr="00950CEA">
        <w:rPr>
          <w:rFonts w:ascii="Times New Roman" w:hAnsi="Times New Roman"/>
          <w:sz w:val="22"/>
          <w:szCs w:val="28"/>
          <w:lang w:eastAsia="ko-KR"/>
        </w:rPr>
        <w:t>4 TTIs</w:t>
      </w:r>
      <w:r w:rsidR="00883CD7">
        <w:rPr>
          <w:rFonts w:ascii="Times New Roman" w:hAnsi="Times New Roman"/>
          <w:sz w:val="22"/>
          <w:szCs w:val="28"/>
          <w:lang w:eastAsia="ko-KR"/>
        </w:rPr>
        <w:t xml:space="preserve"> in the simulations</w:t>
      </w:r>
      <w:r w:rsidRPr="00950CEA">
        <w:rPr>
          <w:rFonts w:ascii="Times New Roman" w:hAnsi="Times New Roman"/>
          <w:sz w:val="22"/>
          <w:szCs w:val="28"/>
          <w:lang w:eastAsia="ko-KR"/>
        </w:rPr>
        <w:t>.</w:t>
      </w:r>
    </w:p>
    <w:p w14:paraId="1CF348F5" w14:textId="12979581" w:rsidR="00A07C81" w:rsidRDefault="00A07C81" w:rsidP="00A07C81">
      <w:pPr>
        <w:pStyle w:val="bullet1"/>
        <w:rPr>
          <w:lang w:eastAsia="zh-CN"/>
        </w:rPr>
      </w:pPr>
      <w:r>
        <w:rPr>
          <w:iCs/>
          <w:lang w:eastAsia="ko-KR"/>
        </w:rPr>
        <w:t xml:space="preserve">Scheme 3: Enhanced scheme utilizing </w:t>
      </w:r>
      <w:r w:rsidRPr="001C57BB">
        <w:rPr>
          <w:b/>
          <w:bCs/>
          <w:iCs/>
          <w:lang w:eastAsia="ko-KR"/>
        </w:rPr>
        <w:t>SINR statistics</w:t>
      </w:r>
      <w:r>
        <w:rPr>
          <w:iCs/>
          <w:lang w:eastAsia="ko-KR"/>
        </w:rPr>
        <w:t>, e.g., based on Case 1-</w:t>
      </w:r>
      <w:r w:rsidR="00B54CF8">
        <w:rPr>
          <w:iCs/>
          <w:lang w:eastAsia="ko-KR"/>
        </w:rPr>
        <w:t>1</w:t>
      </w:r>
      <w:r>
        <w:rPr>
          <w:iCs/>
          <w:lang w:eastAsia="ko-KR"/>
        </w:rPr>
        <w:t xml:space="preserve"> as described in</w:t>
      </w:r>
      <w:r w:rsidR="00844DB5">
        <w:rPr>
          <w:iCs/>
          <w:lang w:eastAsia="ko-KR"/>
        </w:rPr>
        <w:t xml:space="preserve"> </w:t>
      </w:r>
      <w:r w:rsidR="003C6820">
        <w:rPr>
          <w:iCs/>
          <w:lang w:eastAsia="ko-KR"/>
        </w:rPr>
        <w:fldChar w:fldCharType="begin"/>
      </w:r>
      <w:r w:rsidR="003C6820">
        <w:rPr>
          <w:iCs/>
          <w:lang w:eastAsia="ko-KR"/>
        </w:rPr>
        <w:instrText xml:space="preserve"> REF _Ref68011830 \r \h </w:instrText>
      </w:r>
      <w:r w:rsidR="003C6820">
        <w:rPr>
          <w:iCs/>
          <w:lang w:eastAsia="ko-KR"/>
        </w:rPr>
      </w:r>
      <w:r w:rsidR="003C6820">
        <w:rPr>
          <w:iCs/>
          <w:lang w:eastAsia="ko-KR"/>
        </w:rPr>
        <w:fldChar w:fldCharType="separate"/>
      </w:r>
      <w:r w:rsidR="00EC5753">
        <w:rPr>
          <w:iCs/>
          <w:lang w:eastAsia="ko-KR"/>
        </w:rPr>
        <w:t>[4]</w:t>
      </w:r>
      <w:r w:rsidR="003C6820">
        <w:rPr>
          <w:iCs/>
          <w:lang w:eastAsia="ko-KR"/>
        </w:rPr>
        <w:fldChar w:fldCharType="end"/>
      </w:r>
      <w:r w:rsidR="003C6820">
        <w:rPr>
          <w:iCs/>
          <w:lang w:eastAsia="ko-KR"/>
        </w:rPr>
        <w:fldChar w:fldCharType="begin"/>
      </w:r>
      <w:r w:rsidR="003C6820">
        <w:rPr>
          <w:iCs/>
          <w:lang w:eastAsia="ko-KR"/>
        </w:rPr>
        <w:instrText xml:space="preserve"> REF _Ref68011834 \r \h </w:instrText>
      </w:r>
      <w:r w:rsidR="003C6820">
        <w:rPr>
          <w:iCs/>
          <w:lang w:eastAsia="ko-KR"/>
        </w:rPr>
      </w:r>
      <w:r w:rsidR="003C6820">
        <w:rPr>
          <w:iCs/>
          <w:lang w:eastAsia="ko-KR"/>
        </w:rPr>
        <w:fldChar w:fldCharType="separate"/>
      </w:r>
      <w:r w:rsidR="00EC5753">
        <w:rPr>
          <w:iCs/>
          <w:lang w:eastAsia="ko-KR"/>
        </w:rPr>
        <w:t>[5]</w:t>
      </w:r>
      <w:r w:rsidR="003C6820">
        <w:rPr>
          <w:iCs/>
          <w:lang w:eastAsia="ko-KR"/>
        </w:rPr>
        <w:fldChar w:fldCharType="end"/>
      </w:r>
      <w:r>
        <w:rPr>
          <w:iCs/>
          <w:lang w:eastAsia="ko-KR"/>
        </w:rPr>
        <w:t xml:space="preserve">.  </w:t>
      </w:r>
      <w:r>
        <w:rPr>
          <w:lang w:eastAsia="zh-CN"/>
        </w:rPr>
        <w:t xml:space="preserve">In this scheme, the UE </w:t>
      </w:r>
      <w:proofErr w:type="gramStart"/>
      <w:r>
        <w:rPr>
          <w:lang w:eastAsia="zh-CN"/>
        </w:rPr>
        <w:t>measures</w:t>
      </w:r>
      <w:proofErr w:type="gramEnd"/>
      <w:r>
        <w:rPr>
          <w:lang w:eastAsia="zh-CN"/>
        </w:rPr>
        <w:t xml:space="preserve"> and </w:t>
      </w:r>
      <w:r w:rsidR="00883CD7">
        <w:rPr>
          <w:lang w:eastAsia="zh-CN"/>
        </w:rPr>
        <w:t xml:space="preserve">reports CQI to </w:t>
      </w:r>
      <w:proofErr w:type="spellStart"/>
      <w:r w:rsidR="00883CD7">
        <w:rPr>
          <w:lang w:eastAsia="zh-CN"/>
        </w:rPr>
        <w:t>gNB</w:t>
      </w:r>
      <w:proofErr w:type="spellEnd"/>
      <w:r w:rsidR="00883CD7">
        <w:rPr>
          <w:lang w:eastAsia="zh-CN"/>
        </w:rPr>
        <w:t xml:space="preserve"> every </w:t>
      </w:r>
      <w:r w:rsidR="00883CD7" w:rsidRPr="00E45658">
        <w:rPr>
          <w:i/>
          <w:iCs/>
          <w:lang w:eastAsia="zh-CN"/>
        </w:rPr>
        <w:t>K</w:t>
      </w:r>
      <w:r w:rsidR="00883CD7">
        <w:rPr>
          <w:i/>
          <w:iCs/>
          <w:lang w:eastAsia="zh-CN"/>
        </w:rPr>
        <w:t xml:space="preserve"> </w:t>
      </w:r>
      <w:r w:rsidR="00883CD7">
        <w:rPr>
          <w:lang w:eastAsia="zh-CN"/>
        </w:rPr>
        <w:t xml:space="preserve">TTIs.  </w:t>
      </w:r>
      <w:proofErr w:type="gramStart"/>
      <w:r w:rsidR="00883CD7">
        <w:rPr>
          <w:lang w:eastAsia="zh-CN"/>
        </w:rPr>
        <w:t>Similar to</w:t>
      </w:r>
      <w:proofErr w:type="gramEnd"/>
      <w:r w:rsidR="00883CD7">
        <w:rPr>
          <w:lang w:eastAsia="zh-CN"/>
        </w:rPr>
        <w:t xml:space="preserve"> Schemes 1 and 2, </w:t>
      </w:r>
      <w:r w:rsidR="00883CD7" w:rsidRPr="002B3132">
        <w:rPr>
          <w:i/>
          <w:iCs/>
          <w:lang w:eastAsia="zh-CN"/>
        </w:rPr>
        <w:t>K</w:t>
      </w:r>
      <w:r w:rsidR="00883CD7">
        <w:rPr>
          <w:lang w:eastAsia="zh-CN"/>
        </w:rPr>
        <w:t xml:space="preserve"> is set to 5 in the simulations.</w:t>
      </w:r>
      <w:r>
        <w:rPr>
          <w:lang w:eastAsia="zh-CN"/>
        </w:rPr>
        <w:t xml:space="preserve">  The UE also reports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the </w:t>
      </w:r>
      <w:r w:rsidR="000C2BA8">
        <w:rPr>
          <w:lang w:eastAsia="zh-CN"/>
        </w:rPr>
        <w:t>SINR</w:t>
      </w:r>
      <w:r>
        <w:rPr>
          <w:lang w:eastAsia="zh-CN"/>
        </w:rPr>
        <w:t xml:space="preserve"> statistics, e.g., the variance/standard deviation of the measured </w:t>
      </w:r>
      <w:r w:rsidR="000C2BA8">
        <w:rPr>
          <w:lang w:eastAsia="zh-CN"/>
        </w:rPr>
        <w:t>SINR</w:t>
      </w:r>
      <w:r w:rsidR="00917E0A">
        <w:rPr>
          <w:lang w:eastAsia="zh-CN"/>
        </w:rPr>
        <w:t xml:space="preserve">, </w:t>
      </w:r>
      <w:r w:rsidR="00883CD7">
        <w:rPr>
          <w:lang w:eastAsia="zh-CN"/>
        </w:rPr>
        <w:t xml:space="preserve">every </w:t>
      </w:r>
      <w:r w:rsidR="00883CD7" w:rsidRPr="00E45658">
        <w:rPr>
          <w:i/>
          <w:iCs/>
          <w:lang w:eastAsia="zh-CN"/>
        </w:rPr>
        <w:t>L</w:t>
      </w:r>
      <w:r w:rsidR="00883CD7">
        <w:rPr>
          <w:lang w:eastAsia="zh-CN"/>
        </w:rPr>
        <w:t xml:space="preserve"> TTIs.  </w:t>
      </w:r>
      <w:proofErr w:type="gramStart"/>
      <w:r w:rsidR="00883CD7">
        <w:rPr>
          <w:lang w:eastAsia="zh-CN"/>
        </w:rPr>
        <w:t>Similar to</w:t>
      </w:r>
      <w:proofErr w:type="gramEnd"/>
      <w:r w:rsidR="00883CD7">
        <w:rPr>
          <w:lang w:eastAsia="zh-CN"/>
        </w:rPr>
        <w:t xml:space="preserve"> Scheme 2, </w:t>
      </w:r>
      <w:r w:rsidR="00502470">
        <w:rPr>
          <w:lang w:eastAsia="zh-CN"/>
        </w:rPr>
        <w:t>in the simulations,</w:t>
      </w:r>
      <w:r w:rsidR="00502470" w:rsidRPr="00E45658">
        <w:rPr>
          <w:i/>
          <w:iCs/>
          <w:lang w:eastAsia="zh-CN"/>
        </w:rPr>
        <w:t xml:space="preserve"> </w:t>
      </w:r>
      <w:r w:rsidR="00883CD7" w:rsidRPr="00E45658">
        <w:rPr>
          <w:i/>
          <w:iCs/>
          <w:lang w:eastAsia="zh-CN"/>
        </w:rPr>
        <w:t>L</w:t>
      </w:r>
      <w:r w:rsidR="00883CD7">
        <w:rPr>
          <w:lang w:eastAsia="zh-CN"/>
        </w:rPr>
        <w:t xml:space="preserve"> is set to 100 </w:t>
      </w:r>
      <w:r w:rsidR="00502470">
        <w:rPr>
          <w:lang w:eastAsia="zh-CN"/>
        </w:rPr>
        <w:t xml:space="preserve">to achieve a good balance between the feedback overhead of the </w:t>
      </w:r>
      <w:r w:rsidR="002C55F2">
        <w:rPr>
          <w:lang w:eastAsia="zh-CN"/>
        </w:rPr>
        <w:t>SINR</w:t>
      </w:r>
      <w:r w:rsidR="00502470">
        <w:rPr>
          <w:lang w:eastAsia="zh-CN"/>
        </w:rPr>
        <w:t xml:space="preserve"> statistics and performance</w:t>
      </w:r>
      <w:r w:rsidR="00883CD7">
        <w:rPr>
          <w:lang w:eastAsia="zh-CN"/>
        </w:rPr>
        <w:t>.</w:t>
      </w:r>
      <w:r>
        <w:rPr>
          <w:lang w:eastAsia="zh-CN"/>
        </w:rPr>
        <w:t xml:space="preserve"> 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, after receiving the CQI, converts the CQI to SINR, and derives a predicted SINR for MCS selection utilizing the UE-reported </w:t>
      </w:r>
      <w:r w:rsidR="000C2BA8">
        <w:rPr>
          <w:lang w:eastAsia="zh-CN"/>
        </w:rPr>
        <w:t>SINR</w:t>
      </w:r>
      <w:r>
        <w:rPr>
          <w:lang w:eastAsia="zh-CN"/>
        </w:rPr>
        <w:t xml:space="preserve"> standard deviation: </w:t>
      </w:r>
    </w:p>
    <w:p w14:paraId="3C429FD1" w14:textId="370AF84F" w:rsidR="00A07C81" w:rsidRDefault="00866C38" w:rsidP="00A07C81">
      <w:pPr>
        <w:pStyle w:val="bullet2"/>
        <w:rPr>
          <w:rFonts w:ascii="Times New Roman" w:hAnsi="Times New Roman"/>
          <w:sz w:val="22"/>
          <w:szCs w:val="2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predict</m:t>
            </m:r>
          </m:sub>
        </m:sSub>
        <m:r>
          <w:rPr>
            <w:rFonts w:ascii="Cambria Math" w:hAnsi="Cambria Math"/>
            <w:sz w:val="22"/>
            <w:szCs w:val="28"/>
            <w:lang w:eastAsia="ko-KR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measured</m:t>
            </m:r>
          </m:sub>
        </m:sSub>
        <m:r>
          <w:rPr>
            <w:rFonts w:ascii="Cambria Math" w:hAnsi="Cambria Math"/>
            <w:sz w:val="22"/>
            <w:szCs w:val="28"/>
            <w:lang w:eastAsia="ko-KR"/>
          </w:rPr>
          <m:t>-</m:t>
        </m:r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∆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sub>
        </m:sSub>
      </m:oMath>
      <w:r w:rsidR="00A07C81" w:rsidRPr="00675A3A">
        <w:rPr>
          <w:sz w:val="22"/>
          <w:szCs w:val="28"/>
          <w:lang w:eastAsia="ko-KR"/>
        </w:rPr>
        <w:t xml:space="preserve">, </w:t>
      </w:r>
      <w:r w:rsidR="00A07C81" w:rsidRPr="00950CEA">
        <w:rPr>
          <w:rFonts w:ascii="Times New Roman" w:hAnsi="Times New Roman"/>
          <w:sz w:val="22"/>
          <w:szCs w:val="28"/>
          <w:lang w:eastAsia="ko-KR"/>
        </w:rPr>
        <w:t xml:space="preserve">where </w:t>
      </w:r>
      <w:proofErr w:type="spellStart"/>
      <w:r w:rsidR="00A07C81" w:rsidRPr="00950CEA">
        <w:rPr>
          <w:rFonts w:ascii="Times New Roman" w:hAnsi="Times New Roman"/>
          <w:sz w:val="22"/>
          <w:szCs w:val="28"/>
          <w:lang w:eastAsia="ko-KR"/>
        </w:rPr>
        <w:t>SINR</w:t>
      </w:r>
      <w:r w:rsidR="00A07C81" w:rsidRPr="00950CEA">
        <w:rPr>
          <w:rFonts w:ascii="Times New Roman" w:hAnsi="Times New Roman"/>
          <w:sz w:val="22"/>
          <w:szCs w:val="28"/>
          <w:vertAlign w:val="subscript"/>
          <w:lang w:eastAsia="ko-KR"/>
        </w:rPr>
        <w:t>measured</w:t>
      </w:r>
      <w:proofErr w:type="spellEnd"/>
      <w:r w:rsidR="00A07C81" w:rsidRPr="00950CEA">
        <w:rPr>
          <w:rFonts w:ascii="Times New Roman" w:hAnsi="Times New Roman"/>
          <w:sz w:val="22"/>
          <w:szCs w:val="28"/>
          <w:lang w:eastAsia="ko-KR"/>
        </w:rPr>
        <w:t xml:space="preserve"> is the SINR converted from the received CQI, </w:t>
      </w:r>
      <w:proofErr w:type="spellStart"/>
      <w:r w:rsidR="00A07C81" w:rsidRPr="00950CEA">
        <w:rPr>
          <w:rFonts w:ascii="Times New Roman" w:hAnsi="Times New Roman"/>
          <w:sz w:val="22"/>
          <w:szCs w:val="28"/>
          <w:lang w:eastAsia="ko-KR"/>
        </w:rPr>
        <w:t>SINR</w:t>
      </w:r>
      <w:r w:rsidR="00A07C81" w:rsidRPr="00950CEA">
        <w:rPr>
          <w:rFonts w:ascii="Times New Roman" w:hAnsi="Times New Roman"/>
          <w:sz w:val="22"/>
          <w:szCs w:val="28"/>
          <w:vertAlign w:val="subscript"/>
          <w:lang w:eastAsia="ko-KR"/>
        </w:rPr>
        <w:t>predict</w:t>
      </w:r>
      <w:proofErr w:type="spellEnd"/>
      <w:r w:rsidR="00A07C81" w:rsidRPr="00950CEA">
        <w:rPr>
          <w:rFonts w:ascii="Times New Roman" w:hAnsi="Times New Roman"/>
          <w:sz w:val="22"/>
          <w:szCs w:val="28"/>
          <w:lang w:eastAsia="ko-KR"/>
        </w:rPr>
        <w:t xml:space="preserve"> is the predicted SINR for MCS selection,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∆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sub>
        </m:sSub>
      </m:oMath>
      <w:r w:rsidR="00A07C81" w:rsidRPr="00950CEA">
        <w:rPr>
          <w:rFonts w:ascii="Times New Roman" w:hAnsi="Times New Roman"/>
          <w:sz w:val="22"/>
          <w:szCs w:val="28"/>
          <w:lang w:eastAsia="ko-KR"/>
        </w:rPr>
        <w:t xml:space="preserve"> is a backoff factor </w:t>
      </w:r>
      <w:r w:rsidR="00A07C81">
        <w:rPr>
          <w:rFonts w:ascii="Times New Roman" w:hAnsi="Times New Roman"/>
          <w:sz w:val="22"/>
          <w:szCs w:val="28"/>
          <w:lang w:eastAsia="ko-KR"/>
        </w:rPr>
        <w:t xml:space="preserve">set according to the UE-reported </w:t>
      </w:r>
      <w:r w:rsidR="00DA456F">
        <w:rPr>
          <w:rFonts w:ascii="Times New Roman" w:hAnsi="Times New Roman"/>
          <w:sz w:val="22"/>
          <w:szCs w:val="28"/>
          <w:lang w:eastAsia="ko-KR"/>
        </w:rPr>
        <w:t>SINR</w:t>
      </w:r>
      <w:r w:rsidR="00A07C81">
        <w:rPr>
          <w:rFonts w:ascii="Times New Roman" w:hAnsi="Times New Roman"/>
          <w:sz w:val="22"/>
          <w:szCs w:val="28"/>
          <w:lang w:eastAsia="ko-KR"/>
        </w:rPr>
        <w:t xml:space="preserve"> standard deviation </w:t>
      </w:r>
      <w:r w:rsidR="00A07C81" w:rsidRPr="00950CEA">
        <w:rPr>
          <w:rFonts w:ascii="Times New Roman" w:hAnsi="Times New Roman"/>
          <w:sz w:val="22"/>
          <w:szCs w:val="28"/>
          <w:lang w:eastAsia="ko-KR"/>
        </w:rPr>
        <w:t xml:space="preserve">and is set </w:t>
      </w:r>
      <w:r w:rsidR="00A07C81">
        <w:rPr>
          <w:rFonts w:ascii="Times New Roman" w:hAnsi="Times New Roman"/>
          <w:sz w:val="22"/>
          <w:szCs w:val="28"/>
          <w:lang w:eastAsia="ko-KR"/>
        </w:rPr>
        <w:t>to</w:t>
      </w:r>
      <w:r w:rsidR="00A07C81" w:rsidRPr="00950CEA">
        <w:rPr>
          <w:rFonts w:ascii="Times New Roman" w:hAnsi="Times New Roman"/>
          <w:sz w:val="22"/>
          <w:szCs w:val="28"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∆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sub>
        </m:sSub>
        <m:r>
          <w:rPr>
            <w:rFonts w:ascii="Cambria Math" w:hAnsi="Cambria Math"/>
            <w:sz w:val="22"/>
            <w:szCs w:val="28"/>
            <w:lang w:eastAsia="ko-KR"/>
          </w:rPr>
          <m:t>=A</m:t>
        </m:r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σ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sub>
        </m:sSub>
      </m:oMath>
      <w:r w:rsidR="00A07C81" w:rsidRPr="00950CEA">
        <w:rPr>
          <w:rFonts w:ascii="Times New Roman" w:hAnsi="Times New Roman"/>
          <w:sz w:val="22"/>
          <w:szCs w:val="28"/>
          <w:lang w:eastAsia="ko-KR"/>
        </w:rPr>
        <w:t xml:space="preserve"> dB</w:t>
      </w:r>
      <w:r w:rsidR="00A07C81">
        <w:rPr>
          <w:rFonts w:ascii="Times New Roman" w:hAnsi="Times New Roman"/>
          <w:sz w:val="22"/>
          <w:szCs w:val="28"/>
          <w:lang w:eastAsia="ko-KR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eastAsia="ko-KR"/>
              </w:rPr>
              <m:t>σ</m:t>
            </m:r>
          </m:e>
          <m:sub>
            <m:r>
              <w:rPr>
                <w:rFonts w:ascii="Cambria Math" w:hAnsi="Cambria Math"/>
                <w:sz w:val="22"/>
                <w:szCs w:val="28"/>
                <w:lang w:eastAsia="ko-KR"/>
              </w:rPr>
              <m:t>SINR</m:t>
            </m:r>
          </m:sub>
        </m:sSub>
      </m:oMath>
      <w:r w:rsidR="00A07C81">
        <w:rPr>
          <w:rFonts w:ascii="Times New Roman" w:hAnsi="Times New Roman"/>
          <w:sz w:val="22"/>
          <w:szCs w:val="28"/>
          <w:lang w:eastAsia="ko-KR"/>
        </w:rPr>
        <w:t xml:space="preserve"> is the UE-reported </w:t>
      </w:r>
      <w:r w:rsidR="00C40885">
        <w:rPr>
          <w:rFonts w:ascii="Times New Roman" w:hAnsi="Times New Roman"/>
          <w:sz w:val="22"/>
          <w:szCs w:val="28"/>
          <w:lang w:eastAsia="ko-KR"/>
        </w:rPr>
        <w:t xml:space="preserve">SINR </w:t>
      </w:r>
      <w:r w:rsidR="00A07C81">
        <w:rPr>
          <w:rFonts w:ascii="Times New Roman" w:hAnsi="Times New Roman"/>
          <w:sz w:val="22"/>
          <w:szCs w:val="28"/>
          <w:lang w:eastAsia="ko-KR"/>
        </w:rPr>
        <w:t>standard deviation, and A is a scal</w:t>
      </w:r>
      <w:r w:rsidR="00917E0A">
        <w:rPr>
          <w:rFonts w:ascii="Times New Roman" w:hAnsi="Times New Roman"/>
          <w:sz w:val="22"/>
          <w:szCs w:val="28"/>
          <w:lang w:eastAsia="ko-KR"/>
        </w:rPr>
        <w:t>ing</w:t>
      </w:r>
      <w:r w:rsidR="00A07C81">
        <w:rPr>
          <w:rFonts w:ascii="Times New Roman" w:hAnsi="Times New Roman"/>
          <w:sz w:val="22"/>
          <w:szCs w:val="28"/>
          <w:lang w:eastAsia="ko-KR"/>
        </w:rPr>
        <w:t xml:space="preserve"> factor and is set to 4.26 </w:t>
      </w:r>
      <w:r w:rsidR="004270DD">
        <w:rPr>
          <w:rFonts w:ascii="Times New Roman" w:hAnsi="Times New Roman"/>
          <w:sz w:val="22"/>
          <w:szCs w:val="28"/>
          <w:lang w:eastAsia="ko-KR"/>
        </w:rPr>
        <w:t xml:space="preserve">as in Scheme 2 to </w:t>
      </w:r>
      <w:r w:rsidR="00A07C81">
        <w:rPr>
          <w:rFonts w:ascii="Times New Roman" w:hAnsi="Times New Roman"/>
          <w:sz w:val="22"/>
          <w:szCs w:val="28"/>
          <w:lang w:eastAsia="ko-KR"/>
        </w:rPr>
        <w:t>tak</w:t>
      </w:r>
      <w:r w:rsidR="004270DD">
        <w:rPr>
          <w:rFonts w:ascii="Times New Roman" w:hAnsi="Times New Roman"/>
          <w:sz w:val="22"/>
          <w:szCs w:val="28"/>
          <w:lang w:eastAsia="ko-KR"/>
        </w:rPr>
        <w:t>e</w:t>
      </w:r>
      <w:r w:rsidR="00A07C81">
        <w:rPr>
          <w:rFonts w:ascii="Times New Roman" w:hAnsi="Times New Roman"/>
          <w:sz w:val="22"/>
          <w:szCs w:val="28"/>
          <w:lang w:eastAsia="ko-KR"/>
        </w:rPr>
        <w:t xml:space="preserve"> into account the targeted reliability of 99.999%.</w:t>
      </w:r>
    </w:p>
    <w:p w14:paraId="62F9F355" w14:textId="53015CCC" w:rsidR="00A07C81" w:rsidRDefault="00FD6143" w:rsidP="00A07C81">
      <w:pPr>
        <w:pStyle w:val="bullet2"/>
        <w:rPr>
          <w:rFonts w:ascii="Times New Roman" w:hAnsi="Times New Roman"/>
          <w:sz w:val="22"/>
          <w:szCs w:val="28"/>
          <w:lang w:eastAsia="zh-CN"/>
        </w:rPr>
      </w:pPr>
      <w:r w:rsidRPr="00950CEA">
        <w:rPr>
          <w:rFonts w:ascii="Times New Roman" w:hAnsi="Times New Roman"/>
          <w:sz w:val="22"/>
          <w:szCs w:val="28"/>
          <w:lang w:eastAsia="ko-KR"/>
        </w:rPr>
        <w:t>The CQI delay</w:t>
      </w:r>
      <w:r>
        <w:rPr>
          <w:rFonts w:ascii="Times New Roman" w:hAnsi="Times New Roman"/>
          <w:sz w:val="22"/>
          <w:szCs w:val="28"/>
          <w:lang w:eastAsia="ko-KR"/>
        </w:rPr>
        <w:t xml:space="preserve"> </w:t>
      </w:r>
      <w:r w:rsidRPr="00950CEA">
        <w:rPr>
          <w:rFonts w:ascii="Times New Roman" w:hAnsi="Times New Roman"/>
          <w:sz w:val="22"/>
          <w:szCs w:val="28"/>
          <w:lang w:eastAsia="ko-KR"/>
        </w:rPr>
        <w:t xml:space="preserve">is </w:t>
      </w:r>
      <w:r>
        <w:rPr>
          <w:rFonts w:ascii="Times New Roman" w:hAnsi="Times New Roman"/>
          <w:sz w:val="22"/>
          <w:szCs w:val="28"/>
          <w:lang w:eastAsia="ko-KR"/>
        </w:rPr>
        <w:t xml:space="preserve">set to </w:t>
      </w:r>
      <w:r w:rsidRPr="00950CEA">
        <w:rPr>
          <w:rFonts w:ascii="Times New Roman" w:hAnsi="Times New Roman"/>
          <w:sz w:val="22"/>
          <w:szCs w:val="28"/>
          <w:lang w:eastAsia="ko-KR"/>
        </w:rPr>
        <w:t>4 TTIs</w:t>
      </w:r>
      <w:r>
        <w:rPr>
          <w:rFonts w:ascii="Times New Roman" w:hAnsi="Times New Roman"/>
          <w:sz w:val="22"/>
          <w:szCs w:val="28"/>
          <w:lang w:eastAsia="ko-KR"/>
        </w:rPr>
        <w:t xml:space="preserve"> in the simulations</w:t>
      </w:r>
      <w:r w:rsidRPr="00950CEA">
        <w:rPr>
          <w:rFonts w:ascii="Times New Roman" w:hAnsi="Times New Roman"/>
          <w:sz w:val="22"/>
          <w:szCs w:val="28"/>
          <w:lang w:eastAsia="ko-KR"/>
        </w:rPr>
        <w:t>.</w:t>
      </w:r>
    </w:p>
    <w:p w14:paraId="5F2837CA" w14:textId="78C5A44D" w:rsidR="0040409C" w:rsidRDefault="0040409C" w:rsidP="0040409C">
      <w:pPr>
        <w:pStyle w:val="bullet2"/>
        <w:numPr>
          <w:ilvl w:val="0"/>
          <w:numId w:val="0"/>
        </w:numPr>
        <w:rPr>
          <w:rFonts w:ascii="Times New Roman" w:hAnsi="Times New Roman"/>
          <w:sz w:val="22"/>
          <w:szCs w:val="28"/>
          <w:lang w:eastAsia="ko-KR"/>
        </w:rPr>
      </w:pPr>
    </w:p>
    <w:p w14:paraId="308D782A" w14:textId="77777777" w:rsidR="00E766C6" w:rsidRDefault="00E766C6" w:rsidP="00E766C6">
      <w:pPr>
        <w:pStyle w:val="bullet2"/>
        <w:numPr>
          <w:ilvl w:val="0"/>
          <w:numId w:val="0"/>
        </w:numPr>
        <w:rPr>
          <w:rFonts w:ascii="Times New Roman" w:hAnsi="Times New Roman"/>
          <w:sz w:val="22"/>
          <w:szCs w:val="28"/>
          <w:lang w:eastAsia="zh-CN"/>
        </w:rPr>
      </w:pPr>
      <w:r>
        <w:rPr>
          <w:rFonts w:ascii="Times New Roman" w:hAnsi="Times New Roman"/>
          <w:sz w:val="22"/>
          <w:szCs w:val="28"/>
          <w:lang w:eastAsia="ko-KR"/>
        </w:rPr>
        <w:t xml:space="preserve">Please note again that Scheme 2 corresponds to Case 1-3 and Scheme 3 corresponds to Case 1-1 as described in </w:t>
      </w:r>
      <w:r>
        <w:rPr>
          <w:rFonts w:ascii="Times New Roman" w:hAnsi="Times New Roman"/>
          <w:sz w:val="22"/>
          <w:szCs w:val="28"/>
          <w:lang w:eastAsia="ko-KR"/>
        </w:rPr>
        <w:fldChar w:fldCharType="begin"/>
      </w:r>
      <w:r>
        <w:rPr>
          <w:rFonts w:ascii="Times New Roman" w:hAnsi="Times New Roman"/>
          <w:sz w:val="22"/>
          <w:szCs w:val="28"/>
          <w:lang w:eastAsia="ko-KR"/>
        </w:rPr>
        <w:instrText xml:space="preserve"> REF _Ref68252403 \r \h </w:instrText>
      </w:r>
      <w:r>
        <w:rPr>
          <w:rFonts w:ascii="Times New Roman" w:hAnsi="Times New Roman"/>
          <w:sz w:val="22"/>
          <w:szCs w:val="28"/>
          <w:lang w:eastAsia="ko-KR"/>
        </w:rPr>
      </w:r>
      <w:r>
        <w:rPr>
          <w:rFonts w:ascii="Times New Roman" w:hAnsi="Times New Roman"/>
          <w:sz w:val="22"/>
          <w:szCs w:val="28"/>
          <w:lang w:eastAsia="ko-KR"/>
        </w:rPr>
        <w:fldChar w:fldCharType="separate"/>
      </w:r>
      <w:r>
        <w:rPr>
          <w:rFonts w:ascii="Times New Roman" w:hAnsi="Times New Roman"/>
          <w:sz w:val="22"/>
          <w:szCs w:val="28"/>
          <w:lang w:eastAsia="ko-KR"/>
        </w:rPr>
        <w:t>[6]</w:t>
      </w:r>
      <w:r>
        <w:rPr>
          <w:rFonts w:ascii="Times New Roman" w:hAnsi="Times New Roman"/>
          <w:sz w:val="22"/>
          <w:szCs w:val="28"/>
          <w:lang w:eastAsia="ko-KR"/>
        </w:rPr>
        <w:fldChar w:fldCharType="end"/>
      </w:r>
      <w:r>
        <w:rPr>
          <w:rFonts w:ascii="Times New Roman" w:hAnsi="Times New Roman"/>
          <w:sz w:val="22"/>
          <w:szCs w:val="28"/>
          <w:lang w:eastAsia="ko-KR"/>
        </w:rPr>
        <w:t>.</w:t>
      </w:r>
    </w:p>
    <w:p w14:paraId="513D1CFA" w14:textId="77777777" w:rsidR="00E766C6" w:rsidRDefault="00E766C6" w:rsidP="0040409C">
      <w:pPr>
        <w:pStyle w:val="bullet2"/>
        <w:numPr>
          <w:ilvl w:val="0"/>
          <w:numId w:val="0"/>
        </w:numPr>
        <w:rPr>
          <w:rFonts w:ascii="Times New Roman" w:hAnsi="Times New Roman"/>
          <w:sz w:val="22"/>
          <w:szCs w:val="28"/>
          <w:lang w:eastAsia="ko-KR"/>
        </w:rPr>
      </w:pPr>
    </w:p>
    <w:p w14:paraId="43091702" w14:textId="192BB247" w:rsidR="00BA5B0A" w:rsidRDefault="00BA5B0A" w:rsidP="00BA5B0A">
      <w:pPr>
        <w:pStyle w:val="Heading2"/>
      </w:pPr>
      <w:r>
        <w:t>Simulation results</w:t>
      </w:r>
    </w:p>
    <w:p w14:paraId="03933FF4" w14:textId="77402F20" w:rsidR="00BA5B0A" w:rsidRDefault="00BA5B0A" w:rsidP="006858BB">
      <w:r>
        <w:t xml:space="preserve">The simulation assumptions follow the ones defined in </w:t>
      </w:r>
      <w:r w:rsidR="00E43C51">
        <w:t xml:space="preserve">RAN1#102-e and can be found in </w:t>
      </w:r>
      <w:r w:rsidR="006858BB">
        <w:t xml:space="preserve">the </w:t>
      </w:r>
      <w:r w:rsidR="006858BB">
        <w:fldChar w:fldCharType="begin"/>
      </w:r>
      <w:r w:rsidR="006858BB">
        <w:instrText xml:space="preserve"> REF _Ref52888036 \h </w:instrText>
      </w:r>
      <w:r w:rsidR="006858BB">
        <w:fldChar w:fldCharType="separate"/>
      </w:r>
      <w:r w:rsidR="00EC5753">
        <w:t>Appendix</w:t>
      </w:r>
      <w:r w:rsidR="006858BB">
        <w:fldChar w:fldCharType="end"/>
      </w:r>
      <w:r w:rsidR="006858BB">
        <w:t xml:space="preserve">.  </w:t>
      </w:r>
    </w:p>
    <w:p w14:paraId="52157ADD" w14:textId="4665241A" w:rsidR="00AE68AB" w:rsidRPr="00950CEA" w:rsidRDefault="00C23F9A" w:rsidP="006858BB">
      <w:pPr>
        <w:rPr>
          <w:szCs w:val="28"/>
          <w:lang w:eastAsia="zh-CN"/>
        </w:rPr>
      </w:pPr>
      <w:r>
        <w:rPr>
          <w:szCs w:val="28"/>
          <w:lang w:eastAsia="zh-CN"/>
        </w:rPr>
        <w:fldChar w:fldCharType="begin"/>
      </w:r>
      <w:r>
        <w:rPr>
          <w:szCs w:val="28"/>
          <w:lang w:eastAsia="zh-CN"/>
        </w:rPr>
        <w:instrText xml:space="preserve"> REF _Ref68209438 \h </w:instrText>
      </w:r>
      <w:r>
        <w:rPr>
          <w:szCs w:val="28"/>
          <w:lang w:eastAsia="zh-CN"/>
        </w:rPr>
      </w:r>
      <w:r>
        <w:rPr>
          <w:szCs w:val="28"/>
          <w:lang w:eastAsia="zh-CN"/>
        </w:rPr>
        <w:fldChar w:fldCharType="separate"/>
      </w:r>
      <w:r w:rsidR="00EC5753" w:rsidRPr="006C01C7">
        <w:t xml:space="preserve">Figure </w:t>
      </w:r>
      <w:r w:rsidR="00EC5753">
        <w:rPr>
          <w:noProof/>
        </w:rPr>
        <w:t>1</w:t>
      </w:r>
      <w:r>
        <w:rPr>
          <w:szCs w:val="28"/>
          <w:lang w:eastAsia="zh-CN"/>
        </w:rPr>
        <w:fldChar w:fldCharType="end"/>
      </w:r>
      <w:r>
        <w:rPr>
          <w:szCs w:val="28"/>
          <w:lang w:eastAsia="zh-CN"/>
        </w:rPr>
        <w:t xml:space="preserve"> illustrates the percentage of UEs satisfying reliability and latency requirements </w:t>
      </w:r>
      <w:r w:rsidRPr="00C23F9A">
        <w:rPr>
          <w:szCs w:val="28"/>
          <w:lang w:eastAsia="zh-CN"/>
        </w:rPr>
        <w:t xml:space="preserve">(Reliability: 99.999%, Latency: 4 </w:t>
      </w:r>
      <w:proofErr w:type="spellStart"/>
      <w:r w:rsidRPr="00C23F9A">
        <w:rPr>
          <w:szCs w:val="28"/>
          <w:lang w:eastAsia="zh-CN"/>
        </w:rPr>
        <w:t>ms</w:t>
      </w:r>
      <w:proofErr w:type="spellEnd"/>
      <w:r w:rsidRPr="00C23F9A">
        <w:rPr>
          <w:szCs w:val="28"/>
          <w:lang w:eastAsia="zh-CN"/>
        </w:rPr>
        <w:t>)</w:t>
      </w:r>
      <w:r>
        <w:rPr>
          <w:szCs w:val="28"/>
          <w:lang w:eastAsia="zh-CN"/>
        </w:rPr>
        <w:t xml:space="preserve">.  As shown in </w:t>
      </w:r>
      <w:r>
        <w:rPr>
          <w:szCs w:val="28"/>
          <w:lang w:eastAsia="zh-CN"/>
        </w:rPr>
        <w:fldChar w:fldCharType="begin"/>
      </w:r>
      <w:r>
        <w:rPr>
          <w:szCs w:val="28"/>
          <w:lang w:eastAsia="zh-CN"/>
        </w:rPr>
        <w:instrText xml:space="preserve"> REF _Ref68209438 \h </w:instrText>
      </w:r>
      <w:r>
        <w:rPr>
          <w:szCs w:val="28"/>
          <w:lang w:eastAsia="zh-CN"/>
        </w:rPr>
      </w:r>
      <w:r>
        <w:rPr>
          <w:szCs w:val="28"/>
          <w:lang w:eastAsia="zh-CN"/>
        </w:rPr>
        <w:fldChar w:fldCharType="separate"/>
      </w:r>
      <w:r w:rsidR="00EC5753" w:rsidRPr="006C01C7">
        <w:t xml:space="preserve">Figure </w:t>
      </w:r>
      <w:r w:rsidR="00EC5753">
        <w:rPr>
          <w:noProof/>
        </w:rPr>
        <w:t>1</w:t>
      </w:r>
      <w:r>
        <w:rPr>
          <w:szCs w:val="28"/>
          <w:lang w:eastAsia="zh-CN"/>
        </w:rPr>
        <w:fldChar w:fldCharType="end"/>
      </w:r>
      <w:r>
        <w:rPr>
          <w:szCs w:val="28"/>
          <w:lang w:eastAsia="zh-CN"/>
        </w:rPr>
        <w:t xml:space="preserve">, </w:t>
      </w:r>
      <w:r w:rsidR="00010A7C">
        <w:rPr>
          <w:szCs w:val="28"/>
          <w:lang w:eastAsia="zh-CN"/>
        </w:rPr>
        <w:t xml:space="preserve">the percentage of satisfied UEs </w:t>
      </w:r>
      <w:r w:rsidR="004307BE">
        <w:rPr>
          <w:szCs w:val="28"/>
          <w:lang w:eastAsia="zh-CN"/>
        </w:rPr>
        <w:t>for the baseline scheme, the enhanced scheme with interference statistics, and the enhanced scheme with SINR statistics, are</w:t>
      </w:r>
      <w:r w:rsidR="00010A7C">
        <w:rPr>
          <w:szCs w:val="28"/>
          <w:lang w:eastAsia="zh-CN"/>
        </w:rPr>
        <w:t xml:space="preserve"> 68%</w:t>
      </w:r>
      <w:r w:rsidR="004307BE">
        <w:rPr>
          <w:szCs w:val="28"/>
          <w:lang w:eastAsia="zh-CN"/>
        </w:rPr>
        <w:t xml:space="preserve">, 92%, and 81%, respectively.  The enhanced scheme with interference statistics has the highest percentage of satisfied UEs among the three schemes, with a gain about 35% over the baseline scheme, and a gain about 14% over the enhanced scheme with SINR statistics.  </w:t>
      </w:r>
      <w:r w:rsidR="003D6C91">
        <w:rPr>
          <w:szCs w:val="28"/>
          <w:lang w:eastAsia="zh-CN"/>
        </w:rPr>
        <w:fldChar w:fldCharType="begin"/>
      </w:r>
      <w:r w:rsidR="003D6C91">
        <w:rPr>
          <w:szCs w:val="28"/>
          <w:lang w:eastAsia="zh-CN"/>
        </w:rPr>
        <w:instrText xml:space="preserve"> REF _Ref68210148 \h </w:instrText>
      </w:r>
      <w:r w:rsidR="003D6C91">
        <w:rPr>
          <w:szCs w:val="28"/>
          <w:lang w:eastAsia="zh-CN"/>
        </w:rPr>
      </w:r>
      <w:r w:rsidR="003D6C91">
        <w:rPr>
          <w:szCs w:val="28"/>
          <w:lang w:eastAsia="zh-CN"/>
        </w:rPr>
        <w:fldChar w:fldCharType="separate"/>
      </w:r>
      <w:r w:rsidR="00EC5753" w:rsidRPr="000A0A18">
        <w:t xml:space="preserve">Table </w:t>
      </w:r>
      <w:r w:rsidR="00EC5753">
        <w:rPr>
          <w:noProof/>
        </w:rPr>
        <w:t>1</w:t>
      </w:r>
      <w:r w:rsidR="003D6C91">
        <w:rPr>
          <w:szCs w:val="28"/>
          <w:lang w:eastAsia="zh-CN"/>
        </w:rPr>
        <w:fldChar w:fldCharType="end"/>
      </w:r>
      <w:r w:rsidR="003D6C91">
        <w:rPr>
          <w:szCs w:val="28"/>
          <w:lang w:eastAsia="zh-CN"/>
        </w:rPr>
        <w:t xml:space="preserve"> tabulates the percentage of satisfied UEs for the three schemes and their relative gain over the baseline scheme.</w:t>
      </w:r>
    </w:p>
    <w:p w14:paraId="3C7B497D" w14:textId="6CC8558E" w:rsidR="00002147" w:rsidRDefault="004B180B" w:rsidP="004B180B">
      <w:pPr>
        <w:jc w:val="center"/>
      </w:pPr>
      <w:r>
        <w:rPr>
          <w:noProof/>
        </w:rPr>
        <w:drawing>
          <wp:inline distT="0" distB="0" distL="0" distR="0" wp14:anchorId="1982019A" wp14:editId="1BA6E5BD">
            <wp:extent cx="3739896" cy="2807208"/>
            <wp:effectExtent l="0" t="0" r="0" b="0"/>
            <wp:docPr id="4" name="Picture 4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bar char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9896" cy="2807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72544" w14:textId="4E4DE75D" w:rsidR="004B180B" w:rsidRDefault="006C01C7" w:rsidP="006C01C7">
      <w:pPr>
        <w:pStyle w:val="Caption"/>
        <w:rPr>
          <w:lang w:eastAsia="ko-KR"/>
        </w:rPr>
      </w:pPr>
      <w:bookmarkStart w:id="3" w:name="_Ref68209438"/>
      <w:r w:rsidRPr="006C01C7">
        <w:rPr>
          <w:sz w:val="22"/>
          <w:szCs w:val="22"/>
        </w:rPr>
        <w:lastRenderedPageBreak/>
        <w:t xml:space="preserve">Figure </w:t>
      </w:r>
      <w:r w:rsidRPr="006C01C7">
        <w:rPr>
          <w:sz w:val="22"/>
          <w:szCs w:val="22"/>
        </w:rPr>
        <w:fldChar w:fldCharType="begin"/>
      </w:r>
      <w:r w:rsidRPr="006C01C7">
        <w:rPr>
          <w:sz w:val="22"/>
          <w:szCs w:val="22"/>
        </w:rPr>
        <w:instrText xml:space="preserve"> SEQ Figure \* ARABIC </w:instrText>
      </w:r>
      <w:r w:rsidRPr="006C01C7">
        <w:rPr>
          <w:sz w:val="22"/>
          <w:szCs w:val="22"/>
        </w:rPr>
        <w:fldChar w:fldCharType="separate"/>
      </w:r>
      <w:r w:rsidR="00EC5753">
        <w:rPr>
          <w:noProof/>
          <w:sz w:val="22"/>
          <w:szCs w:val="22"/>
        </w:rPr>
        <w:t>1</w:t>
      </w:r>
      <w:r w:rsidRPr="006C01C7">
        <w:rPr>
          <w:sz w:val="22"/>
          <w:szCs w:val="22"/>
        </w:rPr>
        <w:fldChar w:fldCharType="end"/>
      </w:r>
      <w:bookmarkEnd w:id="3"/>
      <w:r w:rsidRPr="006C01C7">
        <w:rPr>
          <w:sz w:val="22"/>
          <w:szCs w:val="22"/>
        </w:rPr>
        <w:t>. Percentage of</w:t>
      </w:r>
      <w:r>
        <w:rPr>
          <w:sz w:val="22"/>
          <w:szCs w:val="22"/>
        </w:rPr>
        <w:t xml:space="preserve"> </w:t>
      </w:r>
      <w:r w:rsidR="00532EFE">
        <w:rPr>
          <w:lang w:eastAsia="ko-KR"/>
        </w:rPr>
        <w:t>UEs</w:t>
      </w:r>
      <w:r w:rsidRPr="00C772E0">
        <w:rPr>
          <w:lang w:eastAsia="ko-KR"/>
        </w:rPr>
        <w:t xml:space="preserve"> satisfying reliability and latency requirements</w:t>
      </w:r>
    </w:p>
    <w:p w14:paraId="7A6D076D" w14:textId="12C6220E" w:rsidR="00532EFE" w:rsidRPr="000A0A18" w:rsidRDefault="00532EFE" w:rsidP="00532EFE">
      <w:pPr>
        <w:pStyle w:val="Caption"/>
        <w:keepNext/>
        <w:rPr>
          <w:sz w:val="22"/>
          <w:szCs w:val="22"/>
        </w:rPr>
      </w:pPr>
      <w:bookmarkStart w:id="4" w:name="_Ref68210148"/>
      <w:r w:rsidRPr="000A0A18">
        <w:rPr>
          <w:sz w:val="22"/>
          <w:szCs w:val="22"/>
        </w:rPr>
        <w:t xml:space="preserve">Table </w:t>
      </w:r>
      <w:r w:rsidRPr="000A0A18">
        <w:rPr>
          <w:sz w:val="22"/>
          <w:szCs w:val="22"/>
        </w:rPr>
        <w:fldChar w:fldCharType="begin"/>
      </w:r>
      <w:r w:rsidRPr="000A0A18">
        <w:rPr>
          <w:sz w:val="22"/>
          <w:szCs w:val="22"/>
        </w:rPr>
        <w:instrText xml:space="preserve"> SEQ Table \* ARABIC </w:instrText>
      </w:r>
      <w:r w:rsidRPr="000A0A18">
        <w:rPr>
          <w:sz w:val="22"/>
          <w:szCs w:val="22"/>
        </w:rPr>
        <w:fldChar w:fldCharType="separate"/>
      </w:r>
      <w:r w:rsidR="00EC5753">
        <w:rPr>
          <w:noProof/>
          <w:sz w:val="22"/>
          <w:szCs w:val="22"/>
        </w:rPr>
        <w:t>1</w:t>
      </w:r>
      <w:r w:rsidRPr="000A0A18">
        <w:rPr>
          <w:sz w:val="22"/>
          <w:szCs w:val="22"/>
        </w:rPr>
        <w:fldChar w:fldCharType="end"/>
      </w:r>
      <w:bookmarkEnd w:id="4"/>
      <w:r w:rsidRPr="000A0A18">
        <w:rPr>
          <w:sz w:val="22"/>
          <w:szCs w:val="22"/>
        </w:rPr>
        <w:t xml:space="preserve">: </w:t>
      </w:r>
      <w:r w:rsidR="002C0517">
        <w:rPr>
          <w:sz w:val="22"/>
          <w:szCs w:val="22"/>
        </w:rPr>
        <w:t>Percentage of Satisfied UEs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0"/>
        <w:gridCol w:w="1814"/>
        <w:gridCol w:w="2250"/>
      </w:tblGrid>
      <w:tr w:rsidR="00532EFE" w14:paraId="21A1E88A" w14:textId="77777777" w:rsidTr="002C0517">
        <w:trPr>
          <w:cantSplit/>
          <w:jc w:val="center"/>
        </w:trPr>
        <w:tc>
          <w:tcPr>
            <w:tcW w:w="2250" w:type="dxa"/>
          </w:tcPr>
          <w:p w14:paraId="43C2D1AA" w14:textId="76DB8023" w:rsidR="00532EFE" w:rsidRDefault="002C0517" w:rsidP="00F15312">
            <w:pPr>
              <w:keepNext/>
              <w:jc w:val="center"/>
            </w:pPr>
            <w:r>
              <w:t>Schemes</w:t>
            </w:r>
          </w:p>
        </w:tc>
        <w:tc>
          <w:tcPr>
            <w:tcW w:w="1814" w:type="dxa"/>
          </w:tcPr>
          <w:p w14:paraId="23F24458" w14:textId="4A05D36D" w:rsidR="00532EFE" w:rsidRDefault="002C0517" w:rsidP="00F15312">
            <w:pPr>
              <w:keepNext/>
              <w:jc w:val="center"/>
            </w:pPr>
            <w:r>
              <w:t>Percentage of Satisfied UEs</w:t>
            </w:r>
          </w:p>
        </w:tc>
        <w:tc>
          <w:tcPr>
            <w:tcW w:w="2250" w:type="dxa"/>
          </w:tcPr>
          <w:p w14:paraId="2034B8CA" w14:textId="59CE749F" w:rsidR="00532EFE" w:rsidRDefault="002E0754" w:rsidP="00F15312">
            <w:pPr>
              <w:keepNext/>
              <w:jc w:val="center"/>
            </w:pPr>
            <w:r>
              <w:t>Gain</w:t>
            </w:r>
            <w:r w:rsidR="00D4574D">
              <w:t xml:space="preserve"> over Baselin</w:t>
            </w:r>
            <w:r w:rsidR="00FF198B">
              <w:t>e</w:t>
            </w:r>
          </w:p>
        </w:tc>
      </w:tr>
      <w:tr w:rsidR="00532EFE" w14:paraId="08822EEA" w14:textId="77777777" w:rsidTr="002C0517">
        <w:trPr>
          <w:cantSplit/>
          <w:jc w:val="center"/>
        </w:trPr>
        <w:tc>
          <w:tcPr>
            <w:tcW w:w="2250" w:type="dxa"/>
          </w:tcPr>
          <w:p w14:paraId="5B62B0BA" w14:textId="6C45EAE7" w:rsidR="00532EFE" w:rsidRDefault="002C0517" w:rsidP="00FF198B">
            <w:pPr>
              <w:keepNext/>
              <w:jc w:val="left"/>
            </w:pPr>
            <w:r>
              <w:t>Baseline</w:t>
            </w:r>
            <w:r w:rsidR="002B66E1">
              <w:t xml:space="preserve"> </w:t>
            </w:r>
          </w:p>
        </w:tc>
        <w:tc>
          <w:tcPr>
            <w:tcW w:w="1814" w:type="dxa"/>
          </w:tcPr>
          <w:p w14:paraId="7422AB0E" w14:textId="7FFC134D" w:rsidR="00532EFE" w:rsidRDefault="00D4574D" w:rsidP="00F15312">
            <w:pPr>
              <w:keepNext/>
              <w:jc w:val="center"/>
            </w:pPr>
            <w:r>
              <w:t>6</w:t>
            </w:r>
            <w:r w:rsidR="00010A7C">
              <w:t>8</w:t>
            </w:r>
            <w:r>
              <w:t>%</w:t>
            </w:r>
          </w:p>
        </w:tc>
        <w:tc>
          <w:tcPr>
            <w:tcW w:w="2250" w:type="dxa"/>
          </w:tcPr>
          <w:p w14:paraId="71092FF8" w14:textId="50C7E59F" w:rsidR="00532EFE" w:rsidRDefault="00D4574D" w:rsidP="00F15312">
            <w:pPr>
              <w:keepNext/>
              <w:jc w:val="center"/>
            </w:pPr>
            <w:r>
              <w:t>-</w:t>
            </w:r>
          </w:p>
        </w:tc>
      </w:tr>
      <w:tr w:rsidR="00532EFE" w14:paraId="737CB719" w14:textId="77777777" w:rsidTr="002C0517">
        <w:trPr>
          <w:cantSplit/>
          <w:jc w:val="center"/>
        </w:trPr>
        <w:tc>
          <w:tcPr>
            <w:tcW w:w="2250" w:type="dxa"/>
          </w:tcPr>
          <w:p w14:paraId="054E7731" w14:textId="7EF29955" w:rsidR="00532EFE" w:rsidRDefault="002C0517" w:rsidP="00FF198B">
            <w:pPr>
              <w:keepNext/>
              <w:jc w:val="left"/>
            </w:pPr>
            <w:r>
              <w:t xml:space="preserve">Enhanced with Interference Statistics </w:t>
            </w:r>
          </w:p>
        </w:tc>
        <w:tc>
          <w:tcPr>
            <w:tcW w:w="1814" w:type="dxa"/>
          </w:tcPr>
          <w:p w14:paraId="2E3F3E69" w14:textId="51CF2CF8" w:rsidR="00532EFE" w:rsidRDefault="00D4574D" w:rsidP="00F15312">
            <w:pPr>
              <w:keepNext/>
              <w:jc w:val="center"/>
            </w:pPr>
            <w:r>
              <w:t>92%</w:t>
            </w:r>
          </w:p>
        </w:tc>
        <w:tc>
          <w:tcPr>
            <w:tcW w:w="2250" w:type="dxa"/>
          </w:tcPr>
          <w:p w14:paraId="4B4A110B" w14:textId="73130115" w:rsidR="00532EFE" w:rsidRDefault="00FF198B" w:rsidP="00F15312">
            <w:pPr>
              <w:keepNext/>
              <w:jc w:val="center"/>
            </w:pPr>
            <w:r>
              <w:t>3</w:t>
            </w:r>
            <w:r w:rsidR="002C7CC0">
              <w:t>5</w:t>
            </w:r>
            <w:r>
              <w:t>%</w:t>
            </w:r>
          </w:p>
        </w:tc>
      </w:tr>
      <w:tr w:rsidR="002C0517" w14:paraId="22C12EDB" w14:textId="77777777" w:rsidTr="002C0517">
        <w:trPr>
          <w:cantSplit/>
          <w:jc w:val="center"/>
        </w:trPr>
        <w:tc>
          <w:tcPr>
            <w:tcW w:w="2250" w:type="dxa"/>
          </w:tcPr>
          <w:p w14:paraId="12892DB3" w14:textId="6B1B5638" w:rsidR="002C0517" w:rsidRDefault="002C0517" w:rsidP="00FF198B">
            <w:pPr>
              <w:keepNext/>
              <w:jc w:val="left"/>
            </w:pPr>
            <w:r>
              <w:t xml:space="preserve">Enhanced with SINR Statistics </w:t>
            </w:r>
          </w:p>
        </w:tc>
        <w:tc>
          <w:tcPr>
            <w:tcW w:w="1814" w:type="dxa"/>
          </w:tcPr>
          <w:p w14:paraId="33AAE9FE" w14:textId="59162002" w:rsidR="002C0517" w:rsidRDefault="00D4574D" w:rsidP="002C0517">
            <w:pPr>
              <w:keepNext/>
              <w:jc w:val="center"/>
            </w:pPr>
            <w:r>
              <w:t>81%</w:t>
            </w:r>
          </w:p>
        </w:tc>
        <w:tc>
          <w:tcPr>
            <w:tcW w:w="2250" w:type="dxa"/>
          </w:tcPr>
          <w:p w14:paraId="3EDF976E" w14:textId="73373978" w:rsidR="002C0517" w:rsidRDefault="00FF198B" w:rsidP="002C0517">
            <w:pPr>
              <w:keepNext/>
              <w:jc w:val="center"/>
            </w:pPr>
            <w:r>
              <w:t>1</w:t>
            </w:r>
            <w:r w:rsidR="002C7CC0">
              <w:t>9</w:t>
            </w:r>
            <w:r>
              <w:t>%</w:t>
            </w:r>
          </w:p>
        </w:tc>
      </w:tr>
    </w:tbl>
    <w:p w14:paraId="17FDF285" w14:textId="044D990F" w:rsidR="006C01C7" w:rsidRDefault="006C01C7" w:rsidP="006C01C7">
      <w:pPr>
        <w:rPr>
          <w:lang w:eastAsia="ko-KR"/>
        </w:rPr>
      </w:pPr>
    </w:p>
    <w:p w14:paraId="24A26348" w14:textId="68AF7762" w:rsidR="00B450A9" w:rsidRDefault="002B66E1" w:rsidP="006C01C7">
      <w:pPr>
        <w:rPr>
          <w:lang w:eastAsia="ko-KR"/>
        </w:rPr>
      </w:pPr>
      <w:r>
        <w:rPr>
          <w:lang w:eastAsia="ko-KR"/>
        </w:rPr>
        <w:t xml:space="preserve">The reason why the enhanced scheme with interference statistics (Scheme 2) performs better than the baseline scheme is as follows.  In Scheme 2, the SINR </w:t>
      </w:r>
      <w:proofErr w:type="spellStart"/>
      <w:r>
        <w:rPr>
          <w:lang w:eastAsia="ko-KR"/>
        </w:rPr>
        <w:t>backoff</w:t>
      </w:r>
      <w:proofErr w:type="spellEnd"/>
      <w:r>
        <w:rPr>
          <w:lang w:eastAsia="ko-KR"/>
        </w:rPr>
        <w:t xml:space="preserve"> factor is adjusted according to the interference standard deviation, instead of being fixed as in the baseline scheme.  Therefore, the </w:t>
      </w:r>
      <w:r w:rsidR="00B450A9">
        <w:rPr>
          <w:lang w:eastAsia="ko-KR"/>
        </w:rPr>
        <w:t>effective SINR</w:t>
      </w:r>
      <w:r>
        <w:rPr>
          <w:lang w:eastAsia="ko-KR"/>
        </w:rPr>
        <w:t xml:space="preserve"> </w:t>
      </w:r>
      <w:r w:rsidR="00B450A9">
        <w:rPr>
          <w:lang w:eastAsia="ko-KR"/>
        </w:rPr>
        <w:t xml:space="preserve">used for MCS selection does not have to be that conservative as in baseline with a fixed </w:t>
      </w:r>
      <w:proofErr w:type="spellStart"/>
      <w:r w:rsidR="00B450A9">
        <w:rPr>
          <w:lang w:eastAsia="ko-KR"/>
        </w:rPr>
        <w:t>backoff</w:t>
      </w:r>
      <w:proofErr w:type="spellEnd"/>
      <w:r w:rsidR="00B450A9">
        <w:rPr>
          <w:lang w:eastAsia="ko-KR"/>
        </w:rPr>
        <w:t xml:space="preserve"> factor, and </w:t>
      </w:r>
      <w:r w:rsidR="003275A5">
        <w:rPr>
          <w:lang w:eastAsia="ko-KR"/>
        </w:rPr>
        <w:t xml:space="preserve">it </w:t>
      </w:r>
      <w:r w:rsidR="00B450A9">
        <w:rPr>
          <w:lang w:eastAsia="ko-KR"/>
        </w:rPr>
        <w:t xml:space="preserve">can be adapted to better fit </w:t>
      </w:r>
      <w:r w:rsidR="003549AB">
        <w:rPr>
          <w:lang w:eastAsia="ko-KR"/>
        </w:rPr>
        <w:t>to</w:t>
      </w:r>
      <w:r w:rsidR="00B450A9">
        <w:rPr>
          <w:lang w:eastAsia="ko-KR"/>
        </w:rPr>
        <w:t xml:space="preserve"> different interference variation, resulting in performance gain.  </w:t>
      </w:r>
    </w:p>
    <w:p w14:paraId="674B8F5D" w14:textId="626AD1DD" w:rsidR="009B2903" w:rsidRDefault="00423915" w:rsidP="006C01C7">
      <w:pPr>
        <w:rPr>
          <w:lang w:eastAsia="ko-KR"/>
        </w:rPr>
      </w:pPr>
      <w:r>
        <w:rPr>
          <w:lang w:eastAsia="ko-KR"/>
        </w:rPr>
        <w:t>Comparing</w:t>
      </w:r>
      <w:r w:rsidR="00B450A9">
        <w:rPr>
          <w:lang w:eastAsia="ko-KR"/>
        </w:rPr>
        <w:t xml:space="preserve"> Scheme 2 </w:t>
      </w:r>
      <w:r>
        <w:rPr>
          <w:lang w:eastAsia="ko-KR"/>
        </w:rPr>
        <w:t>to</w:t>
      </w:r>
      <w:r w:rsidR="00B450A9">
        <w:rPr>
          <w:lang w:eastAsia="ko-KR"/>
        </w:rPr>
        <w:t xml:space="preserve"> </w:t>
      </w:r>
      <w:r w:rsidR="00E13C15">
        <w:rPr>
          <w:lang w:eastAsia="ko-KR"/>
        </w:rPr>
        <w:t>Scheme 3 (</w:t>
      </w:r>
      <w:r w:rsidR="00B450A9">
        <w:rPr>
          <w:lang w:eastAsia="ko-KR"/>
        </w:rPr>
        <w:t>the enhanced scheme with SINR statistics</w:t>
      </w:r>
      <w:r w:rsidR="00E13C15">
        <w:rPr>
          <w:lang w:eastAsia="ko-KR"/>
        </w:rPr>
        <w:t xml:space="preserve">), </w:t>
      </w:r>
      <w:r w:rsidR="00D330A3">
        <w:rPr>
          <w:lang w:eastAsia="ko-KR"/>
        </w:rPr>
        <w:t xml:space="preserve">we look at </w:t>
      </w:r>
      <w:r w:rsidR="00E13C15">
        <w:rPr>
          <w:lang w:eastAsia="ko-KR"/>
        </w:rPr>
        <w:t>the reason why</w:t>
      </w:r>
      <w:r w:rsidR="00B450A9">
        <w:rPr>
          <w:lang w:eastAsia="ko-KR"/>
        </w:rPr>
        <w:t xml:space="preserve"> </w:t>
      </w:r>
      <w:r w:rsidR="00D330A3">
        <w:rPr>
          <w:lang w:eastAsia="ko-KR"/>
        </w:rPr>
        <w:t>Scheme 2 performs better than Scheme 3</w:t>
      </w:r>
      <w:r w:rsidR="00B450A9">
        <w:rPr>
          <w:lang w:eastAsia="ko-KR"/>
        </w:rPr>
        <w:t xml:space="preserve">.  </w:t>
      </w:r>
      <w:r w:rsidR="00D330A3">
        <w:rPr>
          <w:lang w:eastAsia="ko-KR"/>
        </w:rPr>
        <w:t xml:space="preserve">The reason </w:t>
      </w:r>
      <w:r w:rsidR="001B2AB6">
        <w:rPr>
          <w:lang w:eastAsia="ko-KR"/>
        </w:rPr>
        <w:t>is</w:t>
      </w:r>
      <w:r w:rsidR="00D330A3">
        <w:rPr>
          <w:lang w:eastAsia="ko-KR"/>
        </w:rPr>
        <w:t xml:space="preserve"> as follows.  </w:t>
      </w:r>
      <w:r w:rsidR="003549AB">
        <w:rPr>
          <w:lang w:eastAsia="ko-KR"/>
        </w:rPr>
        <w:t xml:space="preserve">In Scheme 2, the SINR </w:t>
      </w:r>
      <w:proofErr w:type="spellStart"/>
      <w:r w:rsidR="003549AB">
        <w:rPr>
          <w:lang w:eastAsia="ko-KR"/>
        </w:rPr>
        <w:t>backoff</w:t>
      </w:r>
      <w:proofErr w:type="spellEnd"/>
      <w:r w:rsidR="003549AB">
        <w:rPr>
          <w:lang w:eastAsia="ko-KR"/>
        </w:rPr>
        <w:t xml:space="preserve"> factor is adjusted according to the interference standard deviation, whereas in Scheme 3, the SINR </w:t>
      </w:r>
      <w:proofErr w:type="spellStart"/>
      <w:r w:rsidR="003549AB">
        <w:rPr>
          <w:lang w:eastAsia="ko-KR"/>
        </w:rPr>
        <w:t>backoff</w:t>
      </w:r>
      <w:proofErr w:type="spellEnd"/>
      <w:r w:rsidR="003549AB">
        <w:rPr>
          <w:lang w:eastAsia="ko-KR"/>
        </w:rPr>
        <w:t xml:space="preserve"> factor is adjusted according to the SINR standard deviation.  </w:t>
      </w:r>
      <w:r w:rsidR="00CC0C80">
        <w:rPr>
          <w:lang w:eastAsia="ko-KR"/>
        </w:rPr>
        <w:t>However, s</w:t>
      </w:r>
      <w:r w:rsidR="003549AB">
        <w:rPr>
          <w:lang w:eastAsia="ko-KR"/>
        </w:rPr>
        <w:t>ince SINR includ</w:t>
      </w:r>
      <w:r w:rsidR="003A6C7A">
        <w:rPr>
          <w:lang w:eastAsia="ko-KR"/>
        </w:rPr>
        <w:t>e</w:t>
      </w:r>
      <w:r w:rsidR="003549AB">
        <w:rPr>
          <w:lang w:eastAsia="ko-KR"/>
        </w:rPr>
        <w:t xml:space="preserve"> both the signal part and the interference part, its variance </w:t>
      </w:r>
      <w:r w:rsidR="00B43E28">
        <w:rPr>
          <w:lang w:eastAsia="ko-KR"/>
        </w:rPr>
        <w:t>captures</w:t>
      </w:r>
      <w:r w:rsidR="003549AB">
        <w:rPr>
          <w:lang w:eastAsia="ko-KR"/>
        </w:rPr>
        <w:t xml:space="preserve"> both the fluctuation of the signal </w:t>
      </w:r>
      <w:r w:rsidR="00B43E28">
        <w:rPr>
          <w:lang w:eastAsia="ko-KR"/>
        </w:rPr>
        <w:t xml:space="preserve">part </w:t>
      </w:r>
      <w:r w:rsidR="003549AB">
        <w:rPr>
          <w:lang w:eastAsia="ko-KR"/>
        </w:rPr>
        <w:t xml:space="preserve">and </w:t>
      </w:r>
      <w:r w:rsidR="00B43E28">
        <w:rPr>
          <w:lang w:eastAsia="ko-KR"/>
        </w:rPr>
        <w:t xml:space="preserve">the burstiness/variation </w:t>
      </w:r>
      <w:r w:rsidR="003549AB">
        <w:rPr>
          <w:lang w:eastAsia="ko-KR"/>
        </w:rPr>
        <w:t>of the interference</w:t>
      </w:r>
      <w:r w:rsidR="00B43E28">
        <w:rPr>
          <w:lang w:eastAsia="ko-KR"/>
        </w:rPr>
        <w:t xml:space="preserve"> part</w:t>
      </w:r>
      <w:r w:rsidR="003549AB">
        <w:rPr>
          <w:lang w:eastAsia="ko-KR"/>
        </w:rPr>
        <w:t xml:space="preserve">.  </w:t>
      </w:r>
      <w:r w:rsidR="000B3CA7">
        <w:rPr>
          <w:lang w:eastAsia="ko-KR"/>
        </w:rPr>
        <w:t>On the other hand, w</w:t>
      </w:r>
      <w:r w:rsidR="00B43E28">
        <w:rPr>
          <w:lang w:eastAsia="ko-KR"/>
        </w:rPr>
        <w:t xml:space="preserve">ith the frequently reported CQI (e.g., </w:t>
      </w:r>
      <w:r w:rsidR="00A64609">
        <w:rPr>
          <w:lang w:eastAsia="ko-KR"/>
        </w:rPr>
        <w:t xml:space="preserve">reported </w:t>
      </w:r>
      <w:r w:rsidR="00B43E28">
        <w:rPr>
          <w:lang w:eastAsia="ko-KR"/>
        </w:rPr>
        <w:t xml:space="preserve">every 5 TTIs in the simulations), the latest CQI already comprises information of the latest signal part.  And since the signal part changes slowly, especially for the low mobility UEs, </w:t>
      </w:r>
      <w:r w:rsidR="00F15312">
        <w:rPr>
          <w:lang w:eastAsia="ko-KR"/>
        </w:rPr>
        <w:t>it</w:t>
      </w:r>
      <w:r w:rsidR="00B43E28">
        <w:rPr>
          <w:lang w:eastAsia="ko-KR"/>
        </w:rPr>
        <w:t xml:space="preserve"> will be stable from the time the CQI report is received till the time the related PDSCH is transmitted.  </w:t>
      </w:r>
      <w:proofErr w:type="gramStart"/>
      <w:r w:rsidR="00B43E28">
        <w:rPr>
          <w:lang w:eastAsia="ko-KR"/>
        </w:rPr>
        <w:t>So</w:t>
      </w:r>
      <w:proofErr w:type="gramEnd"/>
      <w:r w:rsidR="00B43E28">
        <w:rPr>
          <w:lang w:eastAsia="ko-KR"/>
        </w:rPr>
        <w:t xml:space="preserve"> the uncertainty in the CQI report for MCS </w:t>
      </w:r>
      <w:r w:rsidR="00552F22">
        <w:rPr>
          <w:lang w:eastAsia="ko-KR"/>
        </w:rPr>
        <w:t xml:space="preserve">selection </w:t>
      </w:r>
      <w:r w:rsidR="00B43E28">
        <w:rPr>
          <w:lang w:eastAsia="ko-KR"/>
        </w:rPr>
        <w:t xml:space="preserve">is related to the </w:t>
      </w:r>
      <w:r w:rsidR="00A64609">
        <w:rPr>
          <w:lang w:eastAsia="ko-KR"/>
        </w:rPr>
        <w:t>variation</w:t>
      </w:r>
      <w:r w:rsidR="00B43E28">
        <w:rPr>
          <w:lang w:eastAsia="ko-KR"/>
        </w:rPr>
        <w:t xml:space="preserve"> of the interference only.  However, due to the </w:t>
      </w:r>
      <w:r w:rsidR="001E40F5">
        <w:rPr>
          <w:lang w:eastAsia="ko-KR"/>
        </w:rPr>
        <w:t xml:space="preserve">relatively </w:t>
      </w:r>
      <w:r w:rsidR="00B43E28">
        <w:rPr>
          <w:lang w:eastAsia="ko-KR"/>
        </w:rPr>
        <w:t xml:space="preserve">long time window </w:t>
      </w:r>
      <w:r w:rsidR="00552F22">
        <w:rPr>
          <w:lang w:eastAsia="ko-KR"/>
        </w:rPr>
        <w:t xml:space="preserve">(e.g., 100 TTIs in the simulations) </w:t>
      </w:r>
      <w:r w:rsidR="00A64609">
        <w:rPr>
          <w:lang w:eastAsia="ko-KR"/>
        </w:rPr>
        <w:t xml:space="preserve">used </w:t>
      </w:r>
      <w:r w:rsidR="00B43E28">
        <w:rPr>
          <w:lang w:eastAsia="ko-KR"/>
        </w:rPr>
        <w:t>to derive the SINR variance</w:t>
      </w:r>
      <w:r w:rsidR="00A64609">
        <w:rPr>
          <w:lang w:eastAsia="ko-KR"/>
        </w:rPr>
        <w:t>/standard deviation</w:t>
      </w:r>
      <w:r w:rsidR="00B43E28">
        <w:rPr>
          <w:lang w:eastAsia="ko-KR"/>
        </w:rPr>
        <w:t xml:space="preserve">, </w:t>
      </w:r>
      <w:r w:rsidR="00552F22">
        <w:rPr>
          <w:lang w:eastAsia="ko-KR"/>
        </w:rPr>
        <w:t xml:space="preserve">the signal part fluctuates </w:t>
      </w:r>
      <w:r w:rsidR="00A64609">
        <w:rPr>
          <w:lang w:eastAsia="ko-KR"/>
        </w:rPr>
        <w:t xml:space="preserve">in </w:t>
      </w:r>
      <w:r w:rsidR="00552F22">
        <w:rPr>
          <w:lang w:eastAsia="ko-KR"/>
        </w:rPr>
        <w:t xml:space="preserve">the time window even for low mobility UEs, therefore the SINR variance </w:t>
      </w:r>
      <w:r w:rsidR="00A64609">
        <w:rPr>
          <w:lang w:eastAsia="ko-KR"/>
        </w:rPr>
        <w:t>include effect of</w:t>
      </w:r>
      <w:r w:rsidR="00552F22">
        <w:rPr>
          <w:lang w:eastAsia="ko-KR"/>
        </w:rPr>
        <w:t xml:space="preserve"> the signal </w:t>
      </w:r>
      <w:r w:rsidR="00A64609">
        <w:rPr>
          <w:lang w:eastAsia="ko-KR"/>
        </w:rPr>
        <w:t xml:space="preserve">variance </w:t>
      </w:r>
      <w:r w:rsidR="00552F22">
        <w:rPr>
          <w:lang w:eastAsia="ko-KR"/>
        </w:rPr>
        <w:t>and the interference</w:t>
      </w:r>
      <w:r w:rsidR="00A64609">
        <w:rPr>
          <w:lang w:eastAsia="ko-KR"/>
        </w:rPr>
        <w:t xml:space="preserve"> variance</w:t>
      </w:r>
      <w:r w:rsidR="00552F22">
        <w:rPr>
          <w:lang w:eastAsia="ko-KR"/>
        </w:rPr>
        <w:t>, exaggerating the uncertainty in the CQI report for MCS selection.</w:t>
      </w:r>
      <w:r w:rsidR="00D35C62">
        <w:rPr>
          <w:lang w:eastAsia="ko-KR"/>
        </w:rPr>
        <w:t xml:space="preserve">  Scheme 2, on the other hand, only use</w:t>
      </w:r>
      <w:r w:rsidR="001E40F5">
        <w:rPr>
          <w:lang w:eastAsia="ko-KR"/>
        </w:rPr>
        <w:t xml:space="preserve">s the interference standard deviation to adjust the SINR </w:t>
      </w:r>
      <w:proofErr w:type="spellStart"/>
      <w:r w:rsidR="001E40F5">
        <w:rPr>
          <w:lang w:eastAsia="ko-KR"/>
        </w:rPr>
        <w:t>backoff</w:t>
      </w:r>
      <w:proofErr w:type="spellEnd"/>
      <w:r w:rsidR="001E40F5">
        <w:rPr>
          <w:lang w:eastAsia="ko-KR"/>
        </w:rPr>
        <w:t xml:space="preserve"> factor.  The interference standard deviation/variance captures the burstiness/variation of the interference part only, targeting at the right uncertainty in the CQI report for MCS selection without exaggeration.  Therefore Scheme 2 achieves better performance than Scheme 3.</w:t>
      </w:r>
    </w:p>
    <w:p w14:paraId="5F742767" w14:textId="50855E92" w:rsidR="0078288D" w:rsidRDefault="00C43D67" w:rsidP="006C01C7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_Ref68250298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EC5753" w:rsidRPr="0078288D">
        <w:t xml:space="preserve">Figure </w:t>
      </w:r>
      <w:r w:rsidR="00EC5753">
        <w:rPr>
          <w:noProof/>
        </w:rPr>
        <w:t>2</w:t>
      </w:r>
      <w:r>
        <w:rPr>
          <w:lang w:eastAsia="ko-KR"/>
        </w:rPr>
        <w:fldChar w:fldCharType="end"/>
      </w:r>
      <w:r>
        <w:rPr>
          <w:lang w:eastAsia="ko-KR"/>
        </w:rPr>
        <w:t xml:space="preserve">(a) illustrates the CDF of interference standard deviation and SINR standard deviation over wideband while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_Ref68250298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EC5753" w:rsidRPr="0078288D">
        <w:t xml:space="preserve">Figure </w:t>
      </w:r>
      <w:r w:rsidR="00EC5753">
        <w:rPr>
          <w:noProof/>
        </w:rPr>
        <w:t>2</w:t>
      </w:r>
      <w:r>
        <w:rPr>
          <w:lang w:eastAsia="ko-KR"/>
        </w:rPr>
        <w:fldChar w:fldCharType="end"/>
      </w:r>
      <w:r>
        <w:rPr>
          <w:lang w:eastAsia="ko-KR"/>
        </w:rPr>
        <w:t xml:space="preserve">(b) shows the CDF of interference standard deviation and SINR standard deviation over </w:t>
      </w:r>
      <w:proofErr w:type="spellStart"/>
      <w:r>
        <w:rPr>
          <w:lang w:eastAsia="ko-KR"/>
        </w:rPr>
        <w:t>subband</w:t>
      </w:r>
      <w:proofErr w:type="spellEnd"/>
      <w:r>
        <w:rPr>
          <w:lang w:eastAsia="ko-KR"/>
        </w:rPr>
        <w:t xml:space="preserve">.  </w:t>
      </w:r>
      <w:r w:rsidR="002C0DD4">
        <w:rPr>
          <w:lang w:eastAsia="ko-KR"/>
        </w:rPr>
        <w:t>It is observed</w:t>
      </w:r>
      <w:r>
        <w:rPr>
          <w:lang w:eastAsia="ko-KR"/>
        </w:rPr>
        <w:t xml:space="preserve"> </w:t>
      </w:r>
      <w:r w:rsidR="002C0DD4">
        <w:rPr>
          <w:lang w:eastAsia="ko-KR"/>
        </w:rPr>
        <w:t>from</w:t>
      </w:r>
      <w:r>
        <w:rPr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_Ref68250298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EC5753" w:rsidRPr="0078288D">
        <w:t xml:space="preserve">Figure </w:t>
      </w:r>
      <w:r w:rsidR="00EC5753">
        <w:rPr>
          <w:noProof/>
        </w:rPr>
        <w:t>2</w:t>
      </w:r>
      <w:r>
        <w:rPr>
          <w:lang w:eastAsia="ko-KR"/>
        </w:rPr>
        <w:fldChar w:fldCharType="end"/>
      </w:r>
      <w:r w:rsidR="002C0DD4">
        <w:rPr>
          <w:lang w:eastAsia="ko-KR"/>
        </w:rPr>
        <w:t xml:space="preserve"> that</w:t>
      </w:r>
      <w:r>
        <w:rPr>
          <w:lang w:eastAsia="ko-KR"/>
        </w:rPr>
        <w:t xml:space="preserve"> </w:t>
      </w:r>
      <w:r w:rsidR="002C0DD4">
        <w:rPr>
          <w:lang w:eastAsia="ko-KR"/>
        </w:rPr>
        <w:t xml:space="preserve">interference standard deviation is smaller than the SINR standard deviation.  For example, </w:t>
      </w:r>
      <w:r w:rsidR="002C0DD4">
        <w:t xml:space="preserve">at 50% cumulative probability, the interference standard deviation is about 1 dB and 4 dB lower than the SINR standard deviation over the wideband and </w:t>
      </w:r>
      <w:proofErr w:type="spellStart"/>
      <w:r w:rsidR="002C0DD4">
        <w:t>subband</w:t>
      </w:r>
      <w:proofErr w:type="spellEnd"/>
      <w:r w:rsidR="002C0DD4">
        <w:t xml:space="preserve">, respectively, confirming our analysis above.  </w:t>
      </w:r>
      <w:r>
        <w:rPr>
          <w:lang w:eastAsia="ko-KR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892FA8" w14:paraId="25656973" w14:textId="77777777" w:rsidTr="00892FA8">
        <w:tc>
          <w:tcPr>
            <w:tcW w:w="4653" w:type="dxa"/>
          </w:tcPr>
          <w:p w14:paraId="00062FBA" w14:textId="79B4FE4C" w:rsidR="00892FA8" w:rsidRDefault="00892FA8" w:rsidP="006C01C7">
            <w:pPr>
              <w:rPr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drawing>
                <wp:inline distT="0" distB="0" distL="0" distR="0" wp14:anchorId="2F8CB07B" wp14:editId="24AB5E23">
                  <wp:extent cx="2670048" cy="2002536"/>
                  <wp:effectExtent l="0" t="0" r="0" b="0"/>
                  <wp:docPr id="7" name="Picture 7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Chart, line chart&#10;&#10;Description automatically generate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0048" cy="2002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14:paraId="0861A78C" w14:textId="7216CCDA" w:rsidR="00892FA8" w:rsidRDefault="00892FA8" w:rsidP="006C01C7">
            <w:pPr>
              <w:rPr>
                <w:lang w:eastAsia="ko-KR"/>
              </w:rPr>
            </w:pPr>
            <w:r>
              <w:rPr>
                <w:noProof/>
                <w:lang w:eastAsia="ko-KR"/>
              </w:rPr>
              <w:drawing>
                <wp:inline distT="0" distB="0" distL="0" distR="0" wp14:anchorId="6FBDB616" wp14:editId="4ADC2711">
                  <wp:extent cx="2670048" cy="2002536"/>
                  <wp:effectExtent l="0" t="0" r="0" b="0"/>
                  <wp:docPr id="8" name="Picture 8" descr="Chart, line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Chart, line chart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0048" cy="2002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2FA8" w14:paraId="0A2DA829" w14:textId="77777777" w:rsidTr="00892FA8">
        <w:tc>
          <w:tcPr>
            <w:tcW w:w="4653" w:type="dxa"/>
          </w:tcPr>
          <w:p w14:paraId="10E89F73" w14:textId="4D987C8D" w:rsidR="00892FA8" w:rsidRDefault="00892FA8" w:rsidP="00892FA8">
            <w:pPr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(a) </w:t>
            </w:r>
          </w:p>
        </w:tc>
        <w:tc>
          <w:tcPr>
            <w:tcW w:w="4654" w:type="dxa"/>
          </w:tcPr>
          <w:p w14:paraId="4739A9A3" w14:textId="51232D95" w:rsidR="00892FA8" w:rsidRDefault="00892FA8" w:rsidP="00892FA8">
            <w:pPr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(b)</w:t>
            </w:r>
          </w:p>
        </w:tc>
      </w:tr>
    </w:tbl>
    <w:p w14:paraId="643CE050" w14:textId="6886958B" w:rsidR="00B43E28" w:rsidRPr="0078288D" w:rsidRDefault="00B43E28" w:rsidP="0078288D">
      <w:pPr>
        <w:pStyle w:val="Caption"/>
        <w:rPr>
          <w:sz w:val="22"/>
          <w:szCs w:val="22"/>
          <w:lang w:eastAsia="ko-KR"/>
        </w:rPr>
      </w:pPr>
      <w:r w:rsidRPr="0078288D">
        <w:rPr>
          <w:sz w:val="22"/>
          <w:szCs w:val="22"/>
          <w:lang w:eastAsia="ko-KR"/>
        </w:rPr>
        <w:t xml:space="preserve"> </w:t>
      </w:r>
      <w:bookmarkStart w:id="5" w:name="_Ref68250298"/>
      <w:r w:rsidR="0078288D" w:rsidRPr="0078288D">
        <w:rPr>
          <w:sz w:val="22"/>
          <w:szCs w:val="22"/>
        </w:rPr>
        <w:t xml:space="preserve">Figure </w:t>
      </w:r>
      <w:r w:rsidR="0078288D" w:rsidRPr="0078288D">
        <w:rPr>
          <w:sz w:val="22"/>
          <w:szCs w:val="22"/>
        </w:rPr>
        <w:fldChar w:fldCharType="begin"/>
      </w:r>
      <w:r w:rsidR="0078288D" w:rsidRPr="0078288D">
        <w:rPr>
          <w:sz w:val="22"/>
          <w:szCs w:val="22"/>
        </w:rPr>
        <w:instrText xml:space="preserve"> SEQ Figure \* ARABIC </w:instrText>
      </w:r>
      <w:r w:rsidR="0078288D" w:rsidRPr="0078288D">
        <w:rPr>
          <w:sz w:val="22"/>
          <w:szCs w:val="22"/>
        </w:rPr>
        <w:fldChar w:fldCharType="separate"/>
      </w:r>
      <w:r w:rsidR="00EC5753">
        <w:rPr>
          <w:noProof/>
          <w:sz w:val="22"/>
          <w:szCs w:val="22"/>
        </w:rPr>
        <w:t>2</w:t>
      </w:r>
      <w:r w:rsidR="0078288D" w:rsidRPr="0078288D">
        <w:rPr>
          <w:sz w:val="22"/>
          <w:szCs w:val="22"/>
        </w:rPr>
        <w:fldChar w:fldCharType="end"/>
      </w:r>
      <w:bookmarkEnd w:id="5"/>
      <w:r w:rsidR="0078288D" w:rsidRPr="0078288D">
        <w:rPr>
          <w:sz w:val="22"/>
          <w:szCs w:val="22"/>
        </w:rPr>
        <w:t>.  CDF of interference standard deviation and SINR standard deviation</w:t>
      </w:r>
      <w:r w:rsidR="0078288D">
        <w:rPr>
          <w:sz w:val="22"/>
          <w:szCs w:val="22"/>
        </w:rPr>
        <w:t xml:space="preserve"> (a) wideband and (b) </w:t>
      </w:r>
      <w:proofErr w:type="spellStart"/>
      <w:r w:rsidR="0078288D">
        <w:rPr>
          <w:sz w:val="22"/>
          <w:szCs w:val="22"/>
        </w:rPr>
        <w:t>subband</w:t>
      </w:r>
      <w:proofErr w:type="spellEnd"/>
    </w:p>
    <w:p w14:paraId="1FB3BF0C" w14:textId="2974E0FC" w:rsidR="004032BC" w:rsidRDefault="00EC5753" w:rsidP="006C01C7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_Ref68251272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0A0A18">
        <w:t xml:space="preserve">Table </w:t>
      </w:r>
      <w:r>
        <w:rPr>
          <w:noProof/>
        </w:rPr>
        <w:t>2</w:t>
      </w:r>
      <w:r>
        <w:rPr>
          <w:lang w:eastAsia="ko-KR"/>
        </w:rPr>
        <w:fldChar w:fldCharType="end"/>
      </w:r>
      <w:r>
        <w:rPr>
          <w:lang w:eastAsia="ko-KR"/>
        </w:rPr>
        <w:t xml:space="preserve"> lists the resource utilization (RU) levels of the three schemes.  It is observed that both Scheme 2 (the enhanced scheme with interference statistics) and Scheme 3 (the enhanced scheme with SINR statistics) have lower RU level than the baseline scheme, while the RU levels of Scheme 2 and Scheme 3 are very close.</w:t>
      </w:r>
    </w:p>
    <w:p w14:paraId="428DAE51" w14:textId="30033FD0" w:rsidR="004032BC" w:rsidRPr="000A0A18" w:rsidRDefault="003A6C7A" w:rsidP="004032BC">
      <w:pPr>
        <w:pStyle w:val="Caption"/>
        <w:keepNext/>
        <w:rPr>
          <w:sz w:val="22"/>
          <w:szCs w:val="22"/>
        </w:rPr>
      </w:pPr>
      <w:r>
        <w:rPr>
          <w:lang w:eastAsia="ko-KR"/>
        </w:rPr>
        <w:t xml:space="preserve"> </w:t>
      </w:r>
      <w:bookmarkStart w:id="6" w:name="_Ref68251272"/>
      <w:r w:rsidR="004032BC" w:rsidRPr="000A0A18">
        <w:rPr>
          <w:sz w:val="22"/>
          <w:szCs w:val="22"/>
        </w:rPr>
        <w:t xml:space="preserve">Table </w:t>
      </w:r>
      <w:r w:rsidR="004032BC" w:rsidRPr="000A0A18">
        <w:rPr>
          <w:sz w:val="22"/>
          <w:szCs w:val="22"/>
        </w:rPr>
        <w:fldChar w:fldCharType="begin"/>
      </w:r>
      <w:r w:rsidR="004032BC" w:rsidRPr="000A0A18">
        <w:rPr>
          <w:sz w:val="22"/>
          <w:szCs w:val="22"/>
        </w:rPr>
        <w:instrText xml:space="preserve"> SEQ Table \* ARABIC </w:instrText>
      </w:r>
      <w:r w:rsidR="004032BC" w:rsidRPr="000A0A18">
        <w:rPr>
          <w:sz w:val="22"/>
          <w:szCs w:val="22"/>
        </w:rPr>
        <w:fldChar w:fldCharType="separate"/>
      </w:r>
      <w:r w:rsidR="00EC5753">
        <w:rPr>
          <w:noProof/>
          <w:sz w:val="22"/>
          <w:szCs w:val="22"/>
        </w:rPr>
        <w:t>2</w:t>
      </w:r>
      <w:r w:rsidR="004032BC" w:rsidRPr="000A0A18">
        <w:rPr>
          <w:sz w:val="22"/>
          <w:szCs w:val="22"/>
        </w:rPr>
        <w:fldChar w:fldCharType="end"/>
      </w:r>
      <w:bookmarkEnd w:id="6"/>
      <w:r w:rsidR="004032BC" w:rsidRPr="000A0A18">
        <w:rPr>
          <w:sz w:val="22"/>
          <w:szCs w:val="22"/>
        </w:rPr>
        <w:t xml:space="preserve">: </w:t>
      </w:r>
      <w:r w:rsidR="00EC5753">
        <w:rPr>
          <w:sz w:val="22"/>
          <w:szCs w:val="22"/>
        </w:rPr>
        <w:t>Resource Utilization Level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0"/>
        <w:gridCol w:w="1814"/>
      </w:tblGrid>
      <w:tr w:rsidR="00EC5753" w14:paraId="347B58AF" w14:textId="77777777" w:rsidTr="005650B6">
        <w:trPr>
          <w:cantSplit/>
          <w:jc w:val="center"/>
        </w:trPr>
        <w:tc>
          <w:tcPr>
            <w:tcW w:w="2250" w:type="dxa"/>
          </w:tcPr>
          <w:p w14:paraId="50653211" w14:textId="77777777" w:rsidR="00EC5753" w:rsidRDefault="00EC5753" w:rsidP="005650B6">
            <w:pPr>
              <w:keepNext/>
              <w:jc w:val="center"/>
            </w:pPr>
            <w:r>
              <w:t>Schemes</w:t>
            </w:r>
          </w:p>
        </w:tc>
        <w:tc>
          <w:tcPr>
            <w:tcW w:w="1814" w:type="dxa"/>
          </w:tcPr>
          <w:p w14:paraId="553E8B71" w14:textId="6ADCB4E5" w:rsidR="00EC5753" w:rsidRDefault="00EC5753" w:rsidP="005650B6">
            <w:pPr>
              <w:keepNext/>
              <w:jc w:val="center"/>
            </w:pPr>
            <w:r>
              <w:t>RU Level</w:t>
            </w:r>
          </w:p>
        </w:tc>
      </w:tr>
      <w:tr w:rsidR="00EC5753" w14:paraId="021A4EF6" w14:textId="77777777" w:rsidTr="005650B6">
        <w:trPr>
          <w:cantSplit/>
          <w:jc w:val="center"/>
        </w:trPr>
        <w:tc>
          <w:tcPr>
            <w:tcW w:w="2250" w:type="dxa"/>
          </w:tcPr>
          <w:p w14:paraId="7B060F4E" w14:textId="77777777" w:rsidR="00EC5753" w:rsidRDefault="00EC5753" w:rsidP="005650B6">
            <w:pPr>
              <w:keepNext/>
              <w:jc w:val="left"/>
            </w:pPr>
            <w:r>
              <w:t xml:space="preserve">Baseline </w:t>
            </w:r>
          </w:p>
        </w:tc>
        <w:tc>
          <w:tcPr>
            <w:tcW w:w="1814" w:type="dxa"/>
          </w:tcPr>
          <w:p w14:paraId="32862C75" w14:textId="15352CBE" w:rsidR="00EC5753" w:rsidRDefault="00EC5753" w:rsidP="005650B6">
            <w:pPr>
              <w:keepNext/>
              <w:jc w:val="center"/>
            </w:pPr>
            <w:r>
              <w:t>9.5%</w:t>
            </w:r>
          </w:p>
        </w:tc>
      </w:tr>
      <w:tr w:rsidR="00EC5753" w14:paraId="5162F136" w14:textId="77777777" w:rsidTr="005650B6">
        <w:trPr>
          <w:cantSplit/>
          <w:jc w:val="center"/>
        </w:trPr>
        <w:tc>
          <w:tcPr>
            <w:tcW w:w="2250" w:type="dxa"/>
          </w:tcPr>
          <w:p w14:paraId="4653D935" w14:textId="77777777" w:rsidR="00EC5753" w:rsidRDefault="00EC5753" w:rsidP="005650B6">
            <w:pPr>
              <w:keepNext/>
              <w:jc w:val="left"/>
            </w:pPr>
            <w:r>
              <w:t xml:space="preserve">Enhanced with Interference Statistics </w:t>
            </w:r>
          </w:p>
        </w:tc>
        <w:tc>
          <w:tcPr>
            <w:tcW w:w="1814" w:type="dxa"/>
          </w:tcPr>
          <w:p w14:paraId="19C095AF" w14:textId="669B635F" w:rsidR="00EC5753" w:rsidRDefault="00EC5753" w:rsidP="005650B6">
            <w:pPr>
              <w:keepNext/>
              <w:jc w:val="center"/>
            </w:pPr>
            <w:r>
              <w:t>7.2%</w:t>
            </w:r>
          </w:p>
        </w:tc>
      </w:tr>
      <w:tr w:rsidR="00EC5753" w14:paraId="7C8C1165" w14:textId="77777777" w:rsidTr="005650B6">
        <w:trPr>
          <w:cantSplit/>
          <w:jc w:val="center"/>
        </w:trPr>
        <w:tc>
          <w:tcPr>
            <w:tcW w:w="2250" w:type="dxa"/>
          </w:tcPr>
          <w:p w14:paraId="5BCC8C51" w14:textId="77777777" w:rsidR="00EC5753" w:rsidRDefault="00EC5753" w:rsidP="005650B6">
            <w:pPr>
              <w:keepNext/>
              <w:jc w:val="left"/>
            </w:pPr>
            <w:r>
              <w:t xml:space="preserve">Enhanced with SINR Statistics </w:t>
            </w:r>
          </w:p>
        </w:tc>
        <w:tc>
          <w:tcPr>
            <w:tcW w:w="1814" w:type="dxa"/>
          </w:tcPr>
          <w:p w14:paraId="512FE840" w14:textId="05C87925" w:rsidR="00EC5753" w:rsidRDefault="00EC5753" w:rsidP="005650B6">
            <w:pPr>
              <w:keepNext/>
              <w:jc w:val="center"/>
            </w:pPr>
            <w:r>
              <w:t>6.5%</w:t>
            </w:r>
          </w:p>
        </w:tc>
      </w:tr>
    </w:tbl>
    <w:p w14:paraId="2FF58587" w14:textId="3AE24B8F" w:rsidR="006C01C7" w:rsidRDefault="006C01C7" w:rsidP="006C01C7">
      <w:pPr>
        <w:rPr>
          <w:lang w:eastAsia="ko-KR"/>
        </w:rPr>
      </w:pPr>
    </w:p>
    <w:p w14:paraId="0F59F334" w14:textId="2C471CF2" w:rsidR="00F15529" w:rsidRDefault="00F15529" w:rsidP="00F15529">
      <w:r>
        <w:rPr>
          <w:lang w:eastAsia="ko-KR"/>
        </w:rPr>
        <w:t xml:space="preserve">Base on the simulation results and </w:t>
      </w:r>
      <w:r>
        <w:t>the above analysis, we have the following observation:</w:t>
      </w:r>
    </w:p>
    <w:p w14:paraId="16797EA0" w14:textId="6F66F50E" w:rsidR="00F15529" w:rsidRDefault="00F15529" w:rsidP="006C01C7">
      <w:pPr>
        <w:numPr>
          <w:ilvl w:val="1"/>
          <w:numId w:val="22"/>
        </w:numPr>
      </w:pPr>
      <w:r>
        <w:rPr>
          <w:b/>
          <w:bCs/>
          <w:i/>
          <w:iCs/>
          <w:lang w:eastAsia="x-none"/>
        </w:rPr>
        <w:t>Observation 1: The CSI enhanced scheme with</w:t>
      </w:r>
      <w:r w:rsidRPr="000A1069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n</w:t>
      </w:r>
      <w:r w:rsidRPr="00A56684">
        <w:rPr>
          <w:b/>
          <w:bCs/>
          <w:i/>
          <w:iCs/>
          <w:lang w:eastAsia="x-none"/>
        </w:rPr>
        <w:t>ew reporting quantity of interference statistics (e.g., variance</w:t>
      </w:r>
      <w:r>
        <w:rPr>
          <w:b/>
          <w:bCs/>
          <w:i/>
          <w:iCs/>
          <w:lang w:eastAsia="x-none"/>
        </w:rPr>
        <w:t xml:space="preserve">/standard deviation) performs better than the baseline scheme and </w:t>
      </w:r>
      <w:r w:rsidR="0047413C">
        <w:rPr>
          <w:b/>
          <w:bCs/>
          <w:i/>
          <w:iCs/>
          <w:lang w:eastAsia="x-none"/>
        </w:rPr>
        <w:t xml:space="preserve">better than </w:t>
      </w:r>
      <w:r>
        <w:rPr>
          <w:b/>
          <w:bCs/>
          <w:i/>
          <w:iCs/>
          <w:lang w:eastAsia="x-none"/>
        </w:rPr>
        <w:t>the enhanced scheme with</w:t>
      </w:r>
      <w:r w:rsidRPr="000A1069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n</w:t>
      </w:r>
      <w:r w:rsidRPr="00A56684">
        <w:rPr>
          <w:b/>
          <w:bCs/>
          <w:i/>
          <w:iCs/>
          <w:lang w:eastAsia="x-none"/>
        </w:rPr>
        <w:t xml:space="preserve">ew reporting quantity of </w:t>
      </w:r>
      <w:r>
        <w:rPr>
          <w:b/>
          <w:bCs/>
          <w:i/>
          <w:iCs/>
          <w:lang w:eastAsia="x-none"/>
        </w:rPr>
        <w:t>SINR</w:t>
      </w:r>
      <w:r w:rsidRPr="00A56684">
        <w:rPr>
          <w:b/>
          <w:bCs/>
          <w:i/>
          <w:iCs/>
          <w:lang w:eastAsia="x-none"/>
        </w:rPr>
        <w:t xml:space="preserve"> statistics</w:t>
      </w:r>
      <w:r>
        <w:rPr>
          <w:b/>
          <w:bCs/>
          <w:i/>
          <w:iCs/>
          <w:lang w:eastAsia="x-none"/>
        </w:rPr>
        <w:t>.</w:t>
      </w:r>
    </w:p>
    <w:p w14:paraId="141006F5" w14:textId="4D3BA289" w:rsidR="00C8660D" w:rsidRDefault="00C8660D" w:rsidP="00011A91">
      <w:pPr>
        <w:jc w:val="center"/>
        <w:rPr>
          <w:lang w:eastAsia="ko-KR"/>
        </w:rPr>
      </w:pPr>
    </w:p>
    <w:p w14:paraId="426156C6" w14:textId="308F5AC7" w:rsidR="00DD39E0" w:rsidRDefault="00042B63" w:rsidP="00DD39E0">
      <w:pPr>
        <w:pStyle w:val="Heading1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Views on </w:t>
      </w:r>
      <w:r w:rsidR="004437F3">
        <w:rPr>
          <w:rFonts w:eastAsia="Times New Roman"/>
          <w:color w:val="000000"/>
        </w:rPr>
        <w:t xml:space="preserve">New </w:t>
      </w:r>
      <w:r w:rsidR="00A457E8">
        <w:rPr>
          <w:rFonts w:eastAsia="Times New Roman"/>
          <w:color w:val="000000"/>
        </w:rPr>
        <w:t>Reporting</w:t>
      </w:r>
      <w:r w:rsidR="004437F3">
        <w:rPr>
          <w:rFonts w:eastAsia="Times New Roman"/>
          <w:color w:val="000000"/>
        </w:rPr>
        <w:t xml:space="preserve"> for CSI Enhancements</w:t>
      </w:r>
    </w:p>
    <w:p w14:paraId="4AF88B03" w14:textId="6533F854" w:rsidR="00A56684" w:rsidRDefault="00A56684" w:rsidP="0027190E">
      <w:pPr>
        <w:pStyle w:val="Heading2"/>
      </w:pPr>
      <w:r>
        <w:t>Case</w:t>
      </w:r>
      <w:r w:rsidR="00042B63">
        <w:t xml:space="preserve"> </w:t>
      </w:r>
      <w:r>
        <w:t>1</w:t>
      </w:r>
      <w:r w:rsidR="00042B63">
        <w:t>-3</w:t>
      </w:r>
      <w:r>
        <w:t xml:space="preserve"> new reporting</w:t>
      </w:r>
    </w:p>
    <w:p w14:paraId="4F7E9900" w14:textId="378533E8" w:rsidR="005766F1" w:rsidRPr="00032E41" w:rsidRDefault="005766F1" w:rsidP="005766F1">
      <w:r>
        <w:t xml:space="preserve">After RAN1#104-e meeting, there were additional email discussions </w:t>
      </w:r>
      <w:r w:rsidRPr="00032E41">
        <w:t>on CSI feedback enhancements for URLLC/</w:t>
      </w:r>
      <w:proofErr w:type="spellStart"/>
      <w:r w:rsidRPr="00032E41">
        <w:t>IIoT</w:t>
      </w:r>
      <w:proofErr w:type="spellEnd"/>
      <w:r>
        <w:t xml:space="preserve"> and companies’ inputs were collected in </w:t>
      </w:r>
      <w:r>
        <w:fldChar w:fldCharType="begin"/>
      </w:r>
      <w:r>
        <w:instrText xml:space="preserve"> REF _Ref68252403 \r \h </w:instrText>
      </w:r>
      <w:r>
        <w:fldChar w:fldCharType="separate"/>
      </w:r>
      <w:r>
        <w:t>[6]</w:t>
      </w:r>
      <w:r>
        <w:fldChar w:fldCharType="end"/>
      </w:r>
      <w:r>
        <w:t>.  We recapture our views on Case 1-3 below.</w:t>
      </w:r>
    </w:p>
    <w:p w14:paraId="69A30882" w14:textId="2ECF9346" w:rsidR="0027190E" w:rsidRDefault="00132CEA" w:rsidP="00132CEA">
      <w:pPr>
        <w:pStyle w:val="ListParagraph"/>
        <w:numPr>
          <w:ilvl w:val="0"/>
          <w:numId w:val="3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Benefits:  As shown in the performance evaluation results presented in the previous section, with the new reporting quantity of interference statistics (e.g., variance/standard deviation), Case 1-3 can achieve a 35% gain over the baseline scheme and a 14% gain over the Case 1-1 scheme.  </w:t>
      </w:r>
      <w:r w:rsidR="00CF5DC3">
        <w:rPr>
          <w:rFonts w:ascii="Times New Roman" w:hAnsi="Times New Roman"/>
          <w:lang w:eastAsia="zh-CN"/>
        </w:rPr>
        <w:t>There is no existing R16 solution available to provide the interference statistics to achieve the performance gain</w:t>
      </w:r>
      <w:r>
        <w:rPr>
          <w:rFonts w:ascii="Times New Roman" w:hAnsi="Times New Roman"/>
          <w:lang w:eastAsia="zh-CN"/>
        </w:rPr>
        <w:t>.</w:t>
      </w:r>
    </w:p>
    <w:p w14:paraId="082C807C" w14:textId="1FA6D13E" w:rsidR="00132CEA" w:rsidRPr="00132CEA" w:rsidRDefault="00132CEA" w:rsidP="00132CEA">
      <w:pPr>
        <w:pStyle w:val="ListParagraph"/>
        <w:numPr>
          <w:ilvl w:val="0"/>
          <w:numId w:val="3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0"/>
        </w:rPr>
        <w:t xml:space="preserve">Implementation </w:t>
      </w:r>
      <w:r w:rsidR="00021533">
        <w:rPr>
          <w:rFonts w:ascii="Times New Roman" w:hAnsi="Times New Roman"/>
          <w:szCs w:val="20"/>
        </w:rPr>
        <w:t>complexity</w:t>
      </w:r>
      <w:r>
        <w:rPr>
          <w:rFonts w:ascii="Times New Roman" w:hAnsi="Times New Roman"/>
          <w:szCs w:val="20"/>
        </w:rPr>
        <w:t>:</w:t>
      </w:r>
      <w:r w:rsidR="00021533">
        <w:rPr>
          <w:rFonts w:ascii="Times New Roman" w:hAnsi="Times New Roman"/>
          <w:szCs w:val="20"/>
        </w:rPr>
        <w:t xml:space="preserve">  </w:t>
      </w:r>
      <w:r w:rsidR="00F20867">
        <w:rPr>
          <w:rFonts w:ascii="Times New Roman" w:hAnsi="Times New Roman"/>
          <w:szCs w:val="20"/>
        </w:rPr>
        <w:t>For Case 1-3, t</w:t>
      </w:r>
      <w:r w:rsidR="00021533">
        <w:rPr>
          <w:rFonts w:ascii="Times New Roman" w:hAnsi="Times New Roman"/>
          <w:szCs w:val="20"/>
        </w:rPr>
        <w:t xml:space="preserve">he </w:t>
      </w:r>
      <w:r w:rsidR="00021533" w:rsidRPr="00021533">
        <w:rPr>
          <w:rFonts w:ascii="Times New Roman" w:hAnsi="Times New Roman"/>
          <w:szCs w:val="20"/>
        </w:rPr>
        <w:t>impact on UE/</w:t>
      </w:r>
      <w:proofErr w:type="spellStart"/>
      <w:r w:rsidR="00021533" w:rsidRPr="00021533">
        <w:rPr>
          <w:rFonts w:ascii="Times New Roman" w:hAnsi="Times New Roman"/>
          <w:szCs w:val="20"/>
        </w:rPr>
        <w:t>gNB</w:t>
      </w:r>
      <w:proofErr w:type="spellEnd"/>
      <w:r w:rsidR="00021533" w:rsidRPr="00021533">
        <w:rPr>
          <w:rFonts w:ascii="Times New Roman" w:hAnsi="Times New Roman"/>
          <w:szCs w:val="20"/>
        </w:rPr>
        <w:t xml:space="preserve"> implementation complexity</w:t>
      </w:r>
      <w:r w:rsidR="00021533">
        <w:rPr>
          <w:rFonts w:ascii="Times New Roman" w:hAnsi="Times New Roman"/>
          <w:szCs w:val="20"/>
        </w:rPr>
        <w:t xml:space="preserve"> is low.  </w:t>
      </w:r>
      <w:r w:rsidR="00021533" w:rsidRPr="00021533">
        <w:rPr>
          <w:rFonts w:ascii="Times New Roman" w:hAnsi="Times New Roman"/>
          <w:szCs w:val="20"/>
        </w:rPr>
        <w:t>The interference part already needs to be measured anyway by UE based on assigned CSI-IM or NZP CSI-RS.  The UE just needs to derive the interference statistics, e.g., the variance</w:t>
      </w:r>
      <w:r w:rsidR="00021533">
        <w:rPr>
          <w:rFonts w:ascii="Times New Roman" w:hAnsi="Times New Roman"/>
          <w:szCs w:val="20"/>
        </w:rPr>
        <w:t>/standard deviation</w:t>
      </w:r>
      <w:r w:rsidR="00021533" w:rsidRPr="00021533">
        <w:rPr>
          <w:rFonts w:ascii="Times New Roman" w:hAnsi="Times New Roman"/>
          <w:szCs w:val="20"/>
        </w:rPr>
        <w:t xml:space="preserve"> of the interference, and reports it back to the </w:t>
      </w:r>
      <w:proofErr w:type="spellStart"/>
      <w:r w:rsidR="00021533" w:rsidRPr="00021533">
        <w:rPr>
          <w:rFonts w:ascii="Times New Roman" w:hAnsi="Times New Roman"/>
          <w:szCs w:val="20"/>
        </w:rPr>
        <w:t>gNB</w:t>
      </w:r>
      <w:proofErr w:type="spellEnd"/>
      <w:r w:rsidR="00021533" w:rsidRPr="00021533">
        <w:rPr>
          <w:rFonts w:ascii="Times New Roman" w:hAnsi="Times New Roman"/>
          <w:szCs w:val="20"/>
        </w:rPr>
        <w:t xml:space="preserve">. The </w:t>
      </w:r>
      <w:proofErr w:type="spellStart"/>
      <w:r w:rsidR="00021533" w:rsidRPr="00021533">
        <w:rPr>
          <w:rFonts w:ascii="Times New Roman" w:hAnsi="Times New Roman"/>
          <w:szCs w:val="20"/>
        </w:rPr>
        <w:t>gNB</w:t>
      </w:r>
      <w:proofErr w:type="spellEnd"/>
      <w:r w:rsidR="00021533" w:rsidRPr="00021533">
        <w:rPr>
          <w:rFonts w:ascii="Times New Roman" w:hAnsi="Times New Roman"/>
          <w:szCs w:val="20"/>
        </w:rPr>
        <w:t xml:space="preserve"> can use, </w:t>
      </w:r>
      <w:r w:rsidR="00021533" w:rsidRPr="00021533">
        <w:rPr>
          <w:rFonts w:ascii="Times New Roman" w:hAnsi="Times New Roman"/>
          <w:szCs w:val="20"/>
        </w:rPr>
        <w:lastRenderedPageBreak/>
        <w:t>e.g., the variance</w:t>
      </w:r>
      <w:r w:rsidR="00021533">
        <w:rPr>
          <w:rFonts w:ascii="Times New Roman" w:hAnsi="Times New Roman"/>
          <w:szCs w:val="20"/>
        </w:rPr>
        <w:t>/standard deviation</w:t>
      </w:r>
      <w:r w:rsidR="00021533" w:rsidRPr="00021533">
        <w:rPr>
          <w:rFonts w:ascii="Times New Roman" w:hAnsi="Times New Roman"/>
          <w:szCs w:val="20"/>
        </w:rPr>
        <w:t xml:space="preserve"> of the interference, to set a </w:t>
      </w:r>
      <w:proofErr w:type="spellStart"/>
      <w:r w:rsidR="00021533" w:rsidRPr="00021533">
        <w:rPr>
          <w:rFonts w:ascii="Times New Roman" w:hAnsi="Times New Roman"/>
          <w:szCs w:val="20"/>
        </w:rPr>
        <w:t>backoff</w:t>
      </w:r>
      <w:proofErr w:type="spellEnd"/>
      <w:r w:rsidR="00021533" w:rsidRPr="00021533">
        <w:rPr>
          <w:rFonts w:ascii="Times New Roman" w:hAnsi="Times New Roman"/>
          <w:szCs w:val="20"/>
        </w:rPr>
        <w:t xml:space="preserve"> factor for SINR used in MCS selection.</w:t>
      </w:r>
    </w:p>
    <w:p w14:paraId="26ED5CF4" w14:textId="07173FDA" w:rsidR="00132CEA" w:rsidRPr="00132CEA" w:rsidRDefault="00132CEA" w:rsidP="00132CEA">
      <w:pPr>
        <w:pStyle w:val="ListParagraph"/>
        <w:numPr>
          <w:ilvl w:val="0"/>
          <w:numId w:val="3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0"/>
        </w:rPr>
        <w:t>Specification impact:</w:t>
      </w:r>
      <w:r w:rsidR="007F7BE2">
        <w:rPr>
          <w:rFonts w:ascii="Times New Roman" w:hAnsi="Times New Roman"/>
          <w:szCs w:val="20"/>
        </w:rPr>
        <w:t xml:space="preserve">  T</w:t>
      </w:r>
      <w:r w:rsidR="007F7BE2" w:rsidRPr="007F7BE2">
        <w:rPr>
          <w:rFonts w:ascii="Times New Roman" w:hAnsi="Times New Roman"/>
          <w:szCs w:val="20"/>
        </w:rPr>
        <w:t>he impact on specifications</w:t>
      </w:r>
      <w:r w:rsidR="007F7BE2">
        <w:rPr>
          <w:rFonts w:ascii="Times New Roman" w:hAnsi="Times New Roman"/>
          <w:szCs w:val="20"/>
        </w:rPr>
        <w:t xml:space="preserve"> is low.  </w:t>
      </w:r>
      <w:r w:rsidR="007F7BE2" w:rsidRPr="007F7BE2">
        <w:rPr>
          <w:rFonts w:ascii="Times New Roman" w:hAnsi="Times New Roman"/>
          <w:szCs w:val="20"/>
        </w:rPr>
        <w:t>It only needs to add new reporting quantity for interference statistics, for example, interference variance</w:t>
      </w:r>
      <w:r w:rsidR="007F7BE2">
        <w:rPr>
          <w:rFonts w:ascii="Times New Roman" w:hAnsi="Times New Roman"/>
          <w:szCs w:val="20"/>
        </w:rPr>
        <w:t>/standard deviation</w:t>
      </w:r>
      <w:r w:rsidR="007F7BE2" w:rsidRPr="007F7BE2">
        <w:rPr>
          <w:rFonts w:ascii="Times New Roman" w:hAnsi="Times New Roman"/>
          <w:szCs w:val="20"/>
        </w:rPr>
        <w:t>. Legacy CSI framework can still be used.</w:t>
      </w:r>
    </w:p>
    <w:p w14:paraId="10B53A37" w14:textId="50187A2D" w:rsidR="00132CEA" w:rsidRPr="00132CEA" w:rsidRDefault="00132CEA" w:rsidP="00132CEA">
      <w:pPr>
        <w:pStyle w:val="ListParagraph"/>
        <w:numPr>
          <w:ilvl w:val="0"/>
          <w:numId w:val="3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0"/>
        </w:rPr>
        <w:t>Testability:</w:t>
      </w:r>
      <w:r w:rsidR="00E206B2">
        <w:rPr>
          <w:rFonts w:ascii="Times New Roman" w:hAnsi="Times New Roman"/>
          <w:szCs w:val="20"/>
        </w:rPr>
        <w:t xml:space="preserve">  </w:t>
      </w:r>
      <w:r w:rsidR="005C2488">
        <w:rPr>
          <w:rFonts w:ascii="Times New Roman" w:hAnsi="Times New Roman"/>
          <w:szCs w:val="20"/>
        </w:rPr>
        <w:t>T</w:t>
      </w:r>
      <w:r w:rsidR="00E206B2" w:rsidRPr="00E206B2">
        <w:rPr>
          <w:rFonts w:ascii="Times New Roman" w:hAnsi="Times New Roman"/>
          <w:szCs w:val="20"/>
        </w:rPr>
        <w:t xml:space="preserve">he new report </w:t>
      </w:r>
      <w:r w:rsidR="005C2488">
        <w:rPr>
          <w:rFonts w:ascii="Times New Roman" w:hAnsi="Times New Roman"/>
          <w:szCs w:val="20"/>
        </w:rPr>
        <w:t xml:space="preserve">is testable </w:t>
      </w:r>
      <w:r w:rsidR="00E206B2" w:rsidRPr="00E206B2">
        <w:rPr>
          <w:rFonts w:ascii="Times New Roman" w:hAnsi="Times New Roman"/>
          <w:szCs w:val="20"/>
        </w:rPr>
        <w:t>such that inter-operability is achieved</w:t>
      </w:r>
      <w:r w:rsidR="00E206B2">
        <w:rPr>
          <w:rFonts w:ascii="Times New Roman" w:hAnsi="Times New Roman"/>
          <w:szCs w:val="20"/>
        </w:rPr>
        <w:t xml:space="preserve">.  </w:t>
      </w:r>
      <w:r w:rsidR="005C2488" w:rsidRPr="005C2488">
        <w:rPr>
          <w:rFonts w:ascii="Times New Roman" w:hAnsi="Times New Roman"/>
          <w:szCs w:val="20"/>
        </w:rPr>
        <w:t xml:space="preserve">With controllable interference sources, e.g., in a lab environment, the variance of the interference can be </w:t>
      </w:r>
      <w:proofErr w:type="gramStart"/>
      <w:r w:rsidR="005C2488" w:rsidRPr="005C2488">
        <w:rPr>
          <w:rFonts w:ascii="Times New Roman" w:hAnsi="Times New Roman"/>
          <w:szCs w:val="20"/>
        </w:rPr>
        <w:t>set</w:t>
      </w:r>
      <w:proofErr w:type="gramEnd"/>
      <w:r w:rsidR="005C2488" w:rsidRPr="005C2488">
        <w:rPr>
          <w:rFonts w:ascii="Times New Roman" w:hAnsi="Times New Roman"/>
          <w:szCs w:val="20"/>
        </w:rPr>
        <w:t xml:space="preserve"> and testing can be conducted.</w:t>
      </w:r>
    </w:p>
    <w:p w14:paraId="06645397" w14:textId="4C457021" w:rsidR="00132CEA" w:rsidRPr="005A3FEB" w:rsidRDefault="00132CEA" w:rsidP="00132CEA">
      <w:pPr>
        <w:pStyle w:val="ListParagraph"/>
        <w:numPr>
          <w:ilvl w:val="0"/>
          <w:numId w:val="36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0"/>
        </w:rPr>
        <w:t>Maturity:</w:t>
      </w:r>
      <w:r w:rsidR="0057668F">
        <w:rPr>
          <w:rFonts w:ascii="Times New Roman" w:hAnsi="Times New Roman"/>
          <w:szCs w:val="20"/>
        </w:rPr>
        <w:t xml:space="preserve">  </w:t>
      </w:r>
      <w:r w:rsidR="0057668F" w:rsidRPr="0057668F">
        <w:rPr>
          <w:rFonts w:ascii="Times New Roman" w:hAnsi="Times New Roman"/>
          <w:szCs w:val="20"/>
        </w:rPr>
        <w:t xml:space="preserve">The concept is simple and easy to </w:t>
      </w:r>
      <w:r w:rsidR="0057668F">
        <w:rPr>
          <w:rFonts w:ascii="Times New Roman" w:hAnsi="Times New Roman"/>
          <w:szCs w:val="20"/>
        </w:rPr>
        <w:t xml:space="preserve">be </w:t>
      </w:r>
      <w:r w:rsidR="0057668F" w:rsidRPr="0057668F">
        <w:rPr>
          <w:rFonts w:ascii="Times New Roman" w:hAnsi="Times New Roman"/>
          <w:szCs w:val="20"/>
        </w:rPr>
        <w:t>understood.  It is mature.</w:t>
      </w:r>
    </w:p>
    <w:p w14:paraId="1EEB7802" w14:textId="3A046626" w:rsidR="005A3FEB" w:rsidRPr="00132CEA" w:rsidRDefault="005A3FEB" w:rsidP="00132CEA">
      <w:pPr>
        <w:pStyle w:val="ListParagraph"/>
        <w:numPr>
          <w:ilvl w:val="0"/>
          <w:numId w:val="36"/>
        </w:numPr>
        <w:rPr>
          <w:rFonts w:ascii="Times New Roman" w:hAnsi="Times New Roman"/>
          <w:lang w:eastAsia="zh-CN"/>
        </w:rPr>
      </w:pPr>
      <w:r w:rsidRPr="005A3FEB">
        <w:rPr>
          <w:rFonts w:ascii="Times New Roman" w:hAnsi="Times New Roman"/>
          <w:lang w:eastAsia="zh-CN"/>
        </w:rPr>
        <w:t>Continue study</w:t>
      </w:r>
      <w:r>
        <w:rPr>
          <w:rFonts w:ascii="Times New Roman" w:hAnsi="Times New Roman"/>
          <w:lang w:eastAsia="zh-CN"/>
        </w:rPr>
        <w:t xml:space="preserve">: Yes, </w:t>
      </w:r>
      <w:r w:rsidRPr="005A3FEB">
        <w:rPr>
          <w:rFonts w:ascii="Times New Roman" w:hAnsi="Times New Roman"/>
          <w:lang w:eastAsia="zh-CN"/>
        </w:rPr>
        <w:t xml:space="preserve">RAN1 should continue study of this scheme for R17 </w:t>
      </w:r>
      <w:proofErr w:type="spellStart"/>
      <w:r w:rsidRPr="005A3FEB">
        <w:rPr>
          <w:rFonts w:ascii="Times New Roman" w:hAnsi="Times New Roman"/>
          <w:lang w:eastAsia="zh-CN"/>
        </w:rPr>
        <w:t>IIoT</w:t>
      </w:r>
      <w:proofErr w:type="spellEnd"/>
      <w:r w:rsidRPr="005A3FEB">
        <w:rPr>
          <w:rFonts w:ascii="Times New Roman" w:hAnsi="Times New Roman"/>
          <w:lang w:eastAsia="zh-CN"/>
        </w:rPr>
        <w:t>/URLLC</w:t>
      </w:r>
      <w:r>
        <w:rPr>
          <w:rFonts w:ascii="Times New Roman" w:hAnsi="Times New Roman"/>
          <w:lang w:eastAsia="zh-CN"/>
        </w:rPr>
        <w:t>.</w:t>
      </w:r>
    </w:p>
    <w:p w14:paraId="381E013B" w14:textId="4BB7B210" w:rsidR="00A56684" w:rsidRDefault="00A56684" w:rsidP="00A56684">
      <w:r>
        <w:t>Based on the above analysis, we propose the following:</w:t>
      </w:r>
    </w:p>
    <w:p w14:paraId="5604FC71" w14:textId="2F974119" w:rsidR="00A56684" w:rsidRPr="00A56684" w:rsidRDefault="00A56684" w:rsidP="00A56684">
      <w:pPr>
        <w:numPr>
          <w:ilvl w:val="1"/>
          <w:numId w:val="22"/>
        </w:numPr>
      </w:pPr>
      <w:r>
        <w:rPr>
          <w:b/>
          <w:bCs/>
          <w:i/>
          <w:iCs/>
          <w:lang w:eastAsia="x-none"/>
        </w:rPr>
        <w:t xml:space="preserve">Proposal 1: </w:t>
      </w:r>
      <w:proofErr w:type="spellStart"/>
      <w:r w:rsidRPr="000A1069">
        <w:rPr>
          <w:b/>
          <w:bCs/>
          <w:i/>
          <w:iCs/>
          <w:lang w:eastAsia="x-none"/>
        </w:rPr>
        <w:t>NR_IIOT_URLLC_enh</w:t>
      </w:r>
      <w:proofErr w:type="spellEnd"/>
      <w:r w:rsidRPr="000A1069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supports n</w:t>
      </w:r>
      <w:r w:rsidRPr="00A56684">
        <w:rPr>
          <w:b/>
          <w:bCs/>
          <w:i/>
          <w:iCs/>
          <w:lang w:eastAsia="x-none"/>
        </w:rPr>
        <w:t xml:space="preserve">ew reporting quantity of interference statistics (e.g., </w:t>
      </w:r>
      <w:r w:rsidR="00CC6D61" w:rsidRPr="00A56684">
        <w:rPr>
          <w:b/>
          <w:bCs/>
          <w:i/>
          <w:iCs/>
          <w:lang w:eastAsia="x-none"/>
        </w:rPr>
        <w:t>variance</w:t>
      </w:r>
      <w:r w:rsidR="00CC6D61">
        <w:rPr>
          <w:b/>
          <w:bCs/>
          <w:i/>
          <w:iCs/>
          <w:lang w:eastAsia="x-none"/>
        </w:rPr>
        <w:t>/standard deviation</w:t>
      </w:r>
      <w:r w:rsidRPr="00A56684">
        <w:rPr>
          <w:b/>
          <w:bCs/>
          <w:i/>
          <w:iCs/>
          <w:lang w:eastAsia="x-none"/>
        </w:rPr>
        <w:t>)</w:t>
      </w:r>
      <w:r>
        <w:rPr>
          <w:b/>
          <w:bCs/>
          <w:i/>
          <w:iCs/>
          <w:lang w:eastAsia="x-none"/>
        </w:rPr>
        <w:t>.</w:t>
      </w:r>
    </w:p>
    <w:p w14:paraId="477F5022" w14:textId="411B40F4" w:rsidR="00CE3D58" w:rsidRDefault="00CE3D58" w:rsidP="00A5640D">
      <w:pPr>
        <w:pStyle w:val="Caption"/>
        <w:jc w:val="both"/>
      </w:pPr>
    </w:p>
    <w:p w14:paraId="37DA338E" w14:textId="75BE33ED" w:rsidR="00FD1A52" w:rsidRDefault="002F6F6E" w:rsidP="00FD1A52">
      <w:pPr>
        <w:pStyle w:val="Heading2"/>
      </w:pPr>
      <w:r>
        <w:t>Case</w:t>
      </w:r>
      <w:r w:rsidR="008912EA">
        <w:t xml:space="preserve"> </w:t>
      </w:r>
      <w:r>
        <w:t>2 new reporting</w:t>
      </w:r>
    </w:p>
    <w:p w14:paraId="48F8A2BB" w14:textId="50F11988" w:rsidR="00FD1A52" w:rsidRDefault="00501F80" w:rsidP="00FD1A52">
      <w:pPr>
        <w:rPr>
          <w:bCs/>
        </w:rPr>
      </w:pPr>
      <w:r>
        <w:t xml:space="preserve">Regarding </w:t>
      </w:r>
      <w:r w:rsidR="00E60A41">
        <w:t>Case</w:t>
      </w:r>
      <w:r w:rsidR="00BC2854">
        <w:t xml:space="preserve"> </w:t>
      </w:r>
      <w:r w:rsidR="00E60A41">
        <w:t>2 new reporting</w:t>
      </w:r>
      <w:r>
        <w:rPr>
          <w:rFonts w:eastAsia="Times New Roman"/>
          <w:color w:val="000000"/>
        </w:rPr>
        <w:t>,</w:t>
      </w:r>
      <w:r w:rsidR="004E186A">
        <w:rPr>
          <w:rFonts w:eastAsia="Times New Roman"/>
          <w:color w:val="000000"/>
        </w:rPr>
        <w:t xml:space="preserve"> it was proposed</w:t>
      </w:r>
      <w:r>
        <w:rPr>
          <w:rFonts w:eastAsia="Times New Roman"/>
          <w:color w:val="000000"/>
        </w:rPr>
        <w:t xml:space="preserve"> </w:t>
      </w:r>
      <w:r w:rsidR="004E186A">
        <w:t xml:space="preserve">to report additional information such as </w:t>
      </w:r>
      <w:r w:rsidR="004E186A">
        <w:rPr>
          <w:rFonts w:eastAsia="Times New Roman"/>
          <w:color w:val="000000"/>
        </w:rPr>
        <w:t>PDCCH/PDSCH decoding</w:t>
      </w:r>
      <w:r w:rsidR="003A13E6">
        <w:rPr>
          <w:rFonts w:eastAsia="Times New Roman"/>
          <w:color w:val="000000"/>
        </w:rPr>
        <w:t xml:space="preserve"> together with HARQ-ACK </w:t>
      </w:r>
      <w:r w:rsidR="004E186A">
        <w:rPr>
          <w:rFonts w:eastAsia="Times New Roman"/>
          <w:color w:val="000000"/>
        </w:rPr>
        <w:t xml:space="preserve">to </w:t>
      </w:r>
      <w:r w:rsidR="003A13E6">
        <w:rPr>
          <w:rFonts w:eastAsia="Times New Roman"/>
          <w:color w:val="000000"/>
        </w:rPr>
        <w:t>improve the Open Loop Link Adaptation (OLLA) performance.</w:t>
      </w:r>
      <w:r w:rsidR="002141BC">
        <w:rPr>
          <w:rFonts w:eastAsia="Times New Roman"/>
          <w:color w:val="000000"/>
        </w:rPr>
        <w:t xml:space="preserve">  </w:t>
      </w:r>
      <w:r w:rsidR="001F7EDB">
        <w:rPr>
          <w:rFonts w:eastAsia="Times New Roman"/>
          <w:color w:val="000000"/>
        </w:rPr>
        <w:t xml:space="preserve">In our opinion, </w:t>
      </w:r>
      <w:r w:rsidR="005E31D2">
        <w:rPr>
          <w:rFonts w:eastAsia="Times New Roman"/>
          <w:color w:val="000000"/>
        </w:rPr>
        <w:t>since the additional information such as PDCCH/PDSCH decoding only represent a snapshot of the channel and interference status at the PDCCH/PDSCH reception time, it give</w:t>
      </w:r>
      <w:r w:rsidR="00B311E3">
        <w:rPr>
          <w:rFonts w:eastAsia="Times New Roman"/>
          <w:color w:val="000000"/>
        </w:rPr>
        <w:t>s</w:t>
      </w:r>
      <w:r w:rsidR="005E31D2">
        <w:rPr>
          <w:rFonts w:eastAsia="Times New Roman"/>
          <w:color w:val="000000"/>
        </w:rPr>
        <w:t xml:space="preserve"> little information about the interference at future PDCCH/PDSCH reception time due to the </w:t>
      </w:r>
      <w:r w:rsidR="005E31D2">
        <w:t xml:space="preserve">dynamic and unpredictable nature of interference.  Therefore, it is unclear how this </w:t>
      </w:r>
      <w:bookmarkStart w:id="7" w:name="_Hlk53999250"/>
      <w:r w:rsidR="005E31D2">
        <w:t xml:space="preserve">additional information can help </w:t>
      </w:r>
      <w:proofErr w:type="spellStart"/>
      <w:r w:rsidR="005E31D2">
        <w:t>gNB</w:t>
      </w:r>
      <w:proofErr w:type="spellEnd"/>
      <w:r w:rsidR="005E31D2">
        <w:t xml:space="preserve"> improve MCS selection for the future PDCCH/PDSCH transmission </w:t>
      </w:r>
      <w:bookmarkEnd w:id="7"/>
      <w:r w:rsidR="005E31D2">
        <w:t>considering the low latency requirements in URLLC.</w:t>
      </w:r>
    </w:p>
    <w:p w14:paraId="01509C73" w14:textId="77777777" w:rsidR="006609FF" w:rsidRDefault="006609FF" w:rsidP="006609FF">
      <w:r>
        <w:t>Based on the above analysis, we propose the following:</w:t>
      </w:r>
    </w:p>
    <w:p w14:paraId="0010BFCD" w14:textId="6C51ACBC" w:rsidR="00DB6ED8" w:rsidRDefault="006609FF" w:rsidP="006609FF">
      <w:pPr>
        <w:rPr>
          <w:b/>
          <w:i/>
          <w:iCs/>
        </w:rPr>
      </w:pPr>
      <w:r>
        <w:rPr>
          <w:b/>
          <w:bCs/>
          <w:i/>
          <w:iCs/>
          <w:lang w:eastAsia="x-none"/>
        </w:rPr>
        <w:t>Proposal</w:t>
      </w:r>
      <w:r w:rsidR="00275B35">
        <w:rPr>
          <w:b/>
          <w:bCs/>
          <w:i/>
          <w:iCs/>
          <w:lang w:eastAsia="x-none"/>
        </w:rPr>
        <w:t xml:space="preserve"> </w:t>
      </w:r>
      <w:r w:rsidR="00EE67B6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</w:t>
      </w:r>
      <w:proofErr w:type="spellStart"/>
      <w:r w:rsidRPr="000A1069">
        <w:rPr>
          <w:b/>
          <w:bCs/>
          <w:i/>
          <w:iCs/>
          <w:lang w:eastAsia="x-none"/>
        </w:rPr>
        <w:t>NR_IIOT_URLLC_enh</w:t>
      </w:r>
      <w:proofErr w:type="spellEnd"/>
      <w:r w:rsidRPr="000A1069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should have a better understanding on how the other measurement such as PDCCH/PDSCH decoding </w:t>
      </w:r>
      <w:r w:rsidRPr="006609FF">
        <w:rPr>
          <w:b/>
          <w:bCs/>
          <w:i/>
          <w:iCs/>
          <w:lang w:eastAsia="x-none"/>
        </w:rPr>
        <w:t xml:space="preserve">can help </w:t>
      </w:r>
      <w:proofErr w:type="spellStart"/>
      <w:r w:rsidRPr="006609FF">
        <w:rPr>
          <w:b/>
          <w:bCs/>
          <w:i/>
          <w:iCs/>
          <w:lang w:eastAsia="x-none"/>
        </w:rPr>
        <w:t>gNB</w:t>
      </w:r>
      <w:proofErr w:type="spellEnd"/>
      <w:r w:rsidRPr="006609FF">
        <w:rPr>
          <w:b/>
          <w:bCs/>
          <w:i/>
          <w:iCs/>
          <w:lang w:eastAsia="x-none"/>
        </w:rPr>
        <w:t xml:space="preserve"> improve MCS selection for future PDCCH/PDSCH transmission </w:t>
      </w:r>
      <w:r>
        <w:rPr>
          <w:b/>
          <w:bCs/>
          <w:i/>
          <w:iCs/>
          <w:lang w:eastAsia="x-none"/>
        </w:rPr>
        <w:t xml:space="preserve">before </w:t>
      </w:r>
      <w:proofErr w:type="gramStart"/>
      <w:r w:rsidR="005D5C35">
        <w:rPr>
          <w:b/>
          <w:bCs/>
          <w:i/>
          <w:iCs/>
          <w:lang w:eastAsia="x-none"/>
        </w:rPr>
        <w:t>making a decision</w:t>
      </w:r>
      <w:proofErr w:type="gramEnd"/>
      <w:r w:rsidR="005D5C35">
        <w:rPr>
          <w:b/>
          <w:bCs/>
          <w:i/>
          <w:iCs/>
          <w:lang w:eastAsia="x-none"/>
        </w:rPr>
        <w:t xml:space="preserve"> on </w:t>
      </w:r>
      <w:r w:rsidR="00301A37">
        <w:rPr>
          <w:b/>
          <w:bCs/>
          <w:i/>
          <w:iCs/>
          <w:lang w:eastAsia="x-none"/>
        </w:rPr>
        <w:t>Case 2 new reporting</w:t>
      </w:r>
      <w:r w:rsidR="005D5C35">
        <w:rPr>
          <w:b/>
          <w:bCs/>
          <w:i/>
          <w:iCs/>
          <w:lang w:eastAsia="x-none"/>
        </w:rPr>
        <w:t>.</w:t>
      </w:r>
      <w:r>
        <w:rPr>
          <w:b/>
          <w:bCs/>
          <w:i/>
          <w:iCs/>
          <w:lang w:eastAsia="x-none"/>
        </w:rPr>
        <w:t xml:space="preserve"> </w:t>
      </w:r>
    </w:p>
    <w:p w14:paraId="69402D66" w14:textId="77777777" w:rsidR="006609FF" w:rsidRPr="0064769F" w:rsidRDefault="006609FF" w:rsidP="006609FF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3307F646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E14BA8">
        <w:rPr>
          <w:rFonts w:eastAsia="Times New Roman"/>
          <w:color w:val="000000"/>
        </w:rPr>
        <w:t>channel/interference measurement for new CSI reporting</w:t>
      </w:r>
      <w:r>
        <w:t xml:space="preserve">. </w:t>
      </w:r>
      <w:r w:rsidR="002D7E51">
        <w:t xml:space="preserve"> Based on the discussions in the previous sections</w:t>
      </w:r>
      <w:r w:rsidR="008248C9">
        <w:t>,</w:t>
      </w:r>
      <w:r w:rsidR="002D7E51">
        <w:t xml:space="preserve"> we </w:t>
      </w:r>
      <w:r w:rsidR="004274DB">
        <w:t>have the following observation and proposals</w:t>
      </w:r>
      <w:r w:rsidR="002D7E51">
        <w:t>:</w:t>
      </w:r>
      <w:r w:rsidR="001466E4">
        <w:rPr>
          <w:lang w:eastAsia="zh-CN"/>
        </w:rPr>
        <w:t xml:space="preserve"> </w:t>
      </w:r>
    </w:p>
    <w:p w14:paraId="5D60B281" w14:textId="0DF80C53" w:rsidR="002D038E" w:rsidRDefault="003528ED" w:rsidP="003528ED">
      <w:pPr>
        <w:numPr>
          <w:ilvl w:val="1"/>
          <w:numId w:val="22"/>
        </w:numPr>
      </w:pPr>
      <w:r>
        <w:rPr>
          <w:b/>
          <w:bCs/>
          <w:i/>
          <w:iCs/>
          <w:lang w:eastAsia="x-none"/>
        </w:rPr>
        <w:t>Observation 1: The CSI enhanced scheme with</w:t>
      </w:r>
      <w:r w:rsidRPr="000A1069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n</w:t>
      </w:r>
      <w:r w:rsidRPr="00A56684">
        <w:rPr>
          <w:b/>
          <w:bCs/>
          <w:i/>
          <w:iCs/>
          <w:lang w:eastAsia="x-none"/>
        </w:rPr>
        <w:t>ew reporting quantity of interference statistics (e.g., variance</w:t>
      </w:r>
      <w:r>
        <w:rPr>
          <w:b/>
          <w:bCs/>
          <w:i/>
          <w:iCs/>
          <w:lang w:eastAsia="x-none"/>
        </w:rPr>
        <w:t>/standard deviation) performs better than the baseline scheme and better than the enhanced scheme with</w:t>
      </w:r>
      <w:r w:rsidRPr="000A1069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n</w:t>
      </w:r>
      <w:r w:rsidRPr="00A56684">
        <w:rPr>
          <w:b/>
          <w:bCs/>
          <w:i/>
          <w:iCs/>
          <w:lang w:eastAsia="x-none"/>
        </w:rPr>
        <w:t xml:space="preserve">ew reporting quantity of </w:t>
      </w:r>
      <w:r>
        <w:rPr>
          <w:b/>
          <w:bCs/>
          <w:i/>
          <w:iCs/>
          <w:lang w:eastAsia="x-none"/>
        </w:rPr>
        <w:t>SINR</w:t>
      </w:r>
      <w:r w:rsidRPr="00A56684">
        <w:rPr>
          <w:b/>
          <w:bCs/>
          <w:i/>
          <w:iCs/>
          <w:lang w:eastAsia="x-none"/>
        </w:rPr>
        <w:t xml:space="preserve"> statistics</w:t>
      </w:r>
      <w:r>
        <w:rPr>
          <w:b/>
          <w:bCs/>
          <w:i/>
          <w:iCs/>
          <w:lang w:eastAsia="x-none"/>
        </w:rPr>
        <w:t>.</w:t>
      </w:r>
    </w:p>
    <w:p w14:paraId="61B80A97" w14:textId="119B15DC" w:rsidR="00E02A2B" w:rsidRPr="00B27932" w:rsidRDefault="00BF04FE" w:rsidP="00E200FB">
      <w:pPr>
        <w:numPr>
          <w:ilvl w:val="1"/>
          <w:numId w:val="22"/>
        </w:numPr>
      </w:pPr>
      <w:r>
        <w:rPr>
          <w:b/>
          <w:bCs/>
          <w:i/>
          <w:iCs/>
          <w:lang w:eastAsia="x-none"/>
        </w:rPr>
        <w:t xml:space="preserve">Proposal 1: </w:t>
      </w:r>
      <w:proofErr w:type="spellStart"/>
      <w:r w:rsidRPr="000A1069">
        <w:rPr>
          <w:b/>
          <w:bCs/>
          <w:i/>
          <w:iCs/>
          <w:lang w:eastAsia="x-none"/>
        </w:rPr>
        <w:t>NR_IIOT_URLLC_enh</w:t>
      </w:r>
      <w:proofErr w:type="spellEnd"/>
      <w:r w:rsidRPr="000A1069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supports n</w:t>
      </w:r>
      <w:r w:rsidRPr="00A56684">
        <w:rPr>
          <w:b/>
          <w:bCs/>
          <w:i/>
          <w:iCs/>
          <w:lang w:eastAsia="x-none"/>
        </w:rPr>
        <w:t>ew reporting quantity of interference statistics (e.g., variance</w:t>
      </w:r>
      <w:r>
        <w:rPr>
          <w:b/>
          <w:bCs/>
          <w:i/>
          <w:iCs/>
          <w:lang w:eastAsia="x-none"/>
        </w:rPr>
        <w:t>/standard deviation</w:t>
      </w:r>
      <w:r w:rsidRPr="00A56684">
        <w:rPr>
          <w:b/>
          <w:bCs/>
          <w:i/>
          <w:iCs/>
          <w:lang w:eastAsia="x-none"/>
        </w:rPr>
        <w:t>)</w:t>
      </w:r>
      <w:r>
        <w:rPr>
          <w:b/>
          <w:bCs/>
          <w:i/>
          <w:iCs/>
          <w:lang w:eastAsia="x-none"/>
        </w:rPr>
        <w:t>.</w:t>
      </w:r>
    </w:p>
    <w:p w14:paraId="3B7CAFAA" w14:textId="145C8D01" w:rsidR="000D3930" w:rsidRDefault="00BF04FE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2: </w:t>
      </w:r>
      <w:proofErr w:type="spellStart"/>
      <w:r w:rsidRPr="000A1069">
        <w:rPr>
          <w:b/>
          <w:bCs/>
          <w:i/>
          <w:iCs/>
          <w:lang w:eastAsia="x-none"/>
        </w:rPr>
        <w:t>NR_IIOT_URLLC_enh</w:t>
      </w:r>
      <w:proofErr w:type="spellEnd"/>
      <w:r w:rsidRPr="000A1069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should have a better understanding on how the other measurement such as PDCCH/PDSCH decoding </w:t>
      </w:r>
      <w:r w:rsidRPr="006609FF">
        <w:rPr>
          <w:b/>
          <w:bCs/>
          <w:i/>
          <w:iCs/>
          <w:lang w:eastAsia="x-none"/>
        </w:rPr>
        <w:t xml:space="preserve">can help </w:t>
      </w:r>
      <w:proofErr w:type="spellStart"/>
      <w:r w:rsidRPr="006609FF">
        <w:rPr>
          <w:b/>
          <w:bCs/>
          <w:i/>
          <w:iCs/>
          <w:lang w:eastAsia="x-none"/>
        </w:rPr>
        <w:t>gNB</w:t>
      </w:r>
      <w:proofErr w:type="spellEnd"/>
      <w:r w:rsidRPr="006609FF">
        <w:rPr>
          <w:b/>
          <w:bCs/>
          <w:i/>
          <w:iCs/>
          <w:lang w:eastAsia="x-none"/>
        </w:rPr>
        <w:t xml:space="preserve"> improve MCS selection for future PDCCH/PDSCH transmission </w:t>
      </w:r>
      <w:r>
        <w:rPr>
          <w:b/>
          <w:bCs/>
          <w:i/>
          <w:iCs/>
          <w:lang w:eastAsia="x-none"/>
        </w:rPr>
        <w:t xml:space="preserve">before </w:t>
      </w:r>
      <w:proofErr w:type="gramStart"/>
      <w:r>
        <w:rPr>
          <w:b/>
          <w:bCs/>
          <w:i/>
          <w:iCs/>
          <w:lang w:eastAsia="x-none"/>
        </w:rPr>
        <w:t>making a decision</w:t>
      </w:r>
      <w:proofErr w:type="gramEnd"/>
      <w:r>
        <w:rPr>
          <w:b/>
          <w:bCs/>
          <w:i/>
          <w:iCs/>
          <w:lang w:eastAsia="x-none"/>
        </w:rPr>
        <w:t xml:space="preserve"> on </w:t>
      </w:r>
      <w:r w:rsidR="005230AB">
        <w:rPr>
          <w:b/>
          <w:bCs/>
          <w:i/>
          <w:iCs/>
          <w:lang w:eastAsia="x-none"/>
        </w:rPr>
        <w:t>Case 2 new reporting</w:t>
      </w:r>
      <w:r>
        <w:rPr>
          <w:b/>
          <w:bCs/>
          <w:i/>
          <w:iCs/>
          <w:lang w:eastAsia="x-none"/>
        </w:rPr>
        <w:t>.</w:t>
      </w:r>
    </w:p>
    <w:p w14:paraId="75724A5F" w14:textId="77777777" w:rsidR="00855261" w:rsidRPr="007F5EC6" w:rsidRDefault="00855261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D74B92">
        <w:t>References</w:t>
      </w:r>
    </w:p>
    <w:p w14:paraId="5E4A69DA" w14:textId="467EC4AD" w:rsidR="003E034F" w:rsidRDefault="004516B2" w:rsidP="00C703B5">
      <w:pPr>
        <w:pStyle w:val="References"/>
        <w:rPr>
          <w:sz w:val="22"/>
          <w:szCs w:val="22"/>
        </w:rPr>
      </w:pPr>
      <w:bookmarkStart w:id="11" w:name="_Ref45631853"/>
      <w:bookmarkStart w:id="12" w:name="_Ref6583376"/>
      <w:bookmarkStart w:id="13" w:name="_Ref167612875"/>
      <w:bookmarkStart w:id="14" w:name="_Ref167612671"/>
      <w:bookmarkEnd w:id="8"/>
      <w:bookmarkEnd w:id="9"/>
      <w:bookmarkEnd w:id="10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201310</w:t>
      </w:r>
      <w:r w:rsidRPr="00D95274">
        <w:rPr>
          <w:sz w:val="22"/>
          <w:szCs w:val="22"/>
        </w:rPr>
        <w:t>, “</w:t>
      </w:r>
      <w:r w:rsidRPr="000C5BB5">
        <w:rPr>
          <w:sz w:val="22"/>
          <w:szCs w:val="22"/>
        </w:rPr>
        <w:t>Enhanced Industrial Internet of Things (IoT) and ultra-reliable and low latency communication (URLLC) support for NR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Nokia, RAN#88e</w:t>
      </w:r>
      <w:r w:rsidRPr="00D95274">
        <w:rPr>
          <w:sz w:val="22"/>
          <w:szCs w:val="22"/>
        </w:rPr>
        <w:t>.</w:t>
      </w:r>
      <w:bookmarkEnd w:id="11"/>
    </w:p>
    <w:p w14:paraId="009C1F75" w14:textId="5D81B9D4" w:rsidR="00961A83" w:rsidRPr="004B61F2" w:rsidRDefault="00961A83" w:rsidP="00C703B5">
      <w:pPr>
        <w:pStyle w:val="References"/>
        <w:rPr>
          <w:sz w:val="22"/>
          <w:szCs w:val="22"/>
        </w:rPr>
      </w:pPr>
      <w:bookmarkStart w:id="15" w:name="_Ref17737264"/>
      <w:r w:rsidRPr="00961A83">
        <w:rPr>
          <w:sz w:val="22"/>
          <w:szCs w:val="18"/>
          <w:lang w:eastAsia="ko-KR"/>
        </w:rPr>
        <w:t>3GPP RAN1, RAN1#10</w:t>
      </w:r>
      <w:r w:rsidR="00D24BC6">
        <w:rPr>
          <w:sz w:val="22"/>
          <w:szCs w:val="18"/>
          <w:lang w:eastAsia="ko-KR"/>
        </w:rPr>
        <w:t>4</w:t>
      </w:r>
      <w:r w:rsidRPr="00961A83">
        <w:rPr>
          <w:sz w:val="22"/>
          <w:szCs w:val="18"/>
          <w:lang w:eastAsia="ko-KR"/>
        </w:rPr>
        <w:t>-e, Chairman Notes</w:t>
      </w:r>
      <w:bookmarkEnd w:id="15"/>
      <w:r w:rsidR="00D370ED">
        <w:rPr>
          <w:sz w:val="22"/>
          <w:szCs w:val="18"/>
          <w:lang w:eastAsia="ko-KR"/>
        </w:rPr>
        <w:t>.</w:t>
      </w:r>
      <w:bookmarkEnd w:id="2"/>
      <w:bookmarkEnd w:id="12"/>
      <w:bookmarkEnd w:id="13"/>
      <w:bookmarkEnd w:id="14"/>
    </w:p>
    <w:p w14:paraId="54C2DC52" w14:textId="15C72EAB" w:rsidR="004B61F2" w:rsidRDefault="00803125" w:rsidP="00C703B5">
      <w:pPr>
        <w:pStyle w:val="References"/>
        <w:rPr>
          <w:sz w:val="22"/>
          <w:szCs w:val="22"/>
        </w:rPr>
      </w:pPr>
      <w:bookmarkStart w:id="16" w:name="_Ref68010309"/>
      <w:r>
        <w:rPr>
          <w:sz w:val="22"/>
          <w:szCs w:val="22"/>
        </w:rPr>
        <w:lastRenderedPageBreak/>
        <w:t>R1-2100037, “</w:t>
      </w:r>
      <w:r w:rsidRPr="00803125">
        <w:rPr>
          <w:sz w:val="22"/>
          <w:szCs w:val="22"/>
        </w:rPr>
        <w:t>CSI feedback enhancements for URLLC</w:t>
      </w:r>
      <w:r>
        <w:rPr>
          <w:sz w:val="22"/>
          <w:szCs w:val="22"/>
        </w:rPr>
        <w:t>”, Futurewei, RAN1#104-e</w:t>
      </w:r>
      <w:bookmarkEnd w:id="16"/>
    </w:p>
    <w:p w14:paraId="1556082D" w14:textId="5340A060" w:rsidR="00B54CF8" w:rsidRDefault="00B54CF8" w:rsidP="00C703B5">
      <w:pPr>
        <w:pStyle w:val="References"/>
        <w:rPr>
          <w:sz w:val="22"/>
          <w:szCs w:val="22"/>
        </w:rPr>
      </w:pPr>
      <w:bookmarkStart w:id="17" w:name="_Ref68011830"/>
      <w:r>
        <w:rPr>
          <w:sz w:val="22"/>
          <w:szCs w:val="22"/>
        </w:rPr>
        <w:t>R1-2100269, “</w:t>
      </w:r>
      <w:r w:rsidRPr="00B77646">
        <w:rPr>
          <w:sz w:val="22"/>
        </w:rPr>
        <w:t xml:space="preserve">CSI Feedback Enhancements for </w:t>
      </w:r>
      <w:proofErr w:type="spellStart"/>
      <w:r w:rsidRPr="00B77646">
        <w:rPr>
          <w:sz w:val="22"/>
        </w:rPr>
        <w:t>IIoT</w:t>
      </w:r>
      <w:proofErr w:type="spellEnd"/>
      <w:r w:rsidRPr="00B77646">
        <w:rPr>
          <w:sz w:val="22"/>
        </w:rPr>
        <w:t>/URLLC</w:t>
      </w:r>
      <w:r>
        <w:rPr>
          <w:sz w:val="22"/>
        </w:rPr>
        <w:t>”, Ericsson, RAN1</w:t>
      </w:r>
      <w:r>
        <w:rPr>
          <w:sz w:val="22"/>
          <w:szCs w:val="22"/>
        </w:rPr>
        <w:t>#104-e</w:t>
      </w:r>
      <w:bookmarkEnd w:id="17"/>
    </w:p>
    <w:p w14:paraId="71556A46" w14:textId="0C43FD56" w:rsidR="00B54CF8" w:rsidRDefault="00643CAB" w:rsidP="00C703B5">
      <w:pPr>
        <w:pStyle w:val="References"/>
        <w:rPr>
          <w:sz w:val="22"/>
          <w:szCs w:val="22"/>
        </w:rPr>
      </w:pPr>
      <w:bookmarkStart w:id="18" w:name="_Ref68011834"/>
      <w:r>
        <w:rPr>
          <w:sz w:val="22"/>
          <w:szCs w:val="22"/>
        </w:rPr>
        <w:t>R1-2100835, “</w:t>
      </w:r>
      <w:r w:rsidRPr="00643CAB">
        <w:rPr>
          <w:sz w:val="22"/>
          <w:szCs w:val="22"/>
        </w:rPr>
        <w:t>CSI feedback enhancements for URLLC/</w:t>
      </w:r>
      <w:proofErr w:type="spellStart"/>
      <w:r w:rsidRPr="00643CAB">
        <w:rPr>
          <w:sz w:val="22"/>
          <w:szCs w:val="22"/>
        </w:rPr>
        <w:t>IIoT</w:t>
      </w:r>
      <w:proofErr w:type="spellEnd"/>
      <w:r w:rsidRPr="00643CAB">
        <w:rPr>
          <w:sz w:val="22"/>
          <w:szCs w:val="22"/>
        </w:rPr>
        <w:t xml:space="preserve"> use cases</w:t>
      </w:r>
      <w:r>
        <w:rPr>
          <w:sz w:val="22"/>
          <w:szCs w:val="22"/>
        </w:rPr>
        <w:t xml:space="preserve">”, </w:t>
      </w:r>
      <w:r w:rsidRPr="00643CAB">
        <w:rPr>
          <w:sz w:val="22"/>
          <w:szCs w:val="22"/>
        </w:rPr>
        <w:t>Nokia, Nokia Shanghai Bell</w:t>
      </w:r>
      <w:r>
        <w:rPr>
          <w:sz w:val="22"/>
          <w:szCs w:val="22"/>
        </w:rPr>
        <w:t xml:space="preserve">, </w:t>
      </w:r>
      <w:r>
        <w:rPr>
          <w:sz w:val="22"/>
        </w:rPr>
        <w:t>RAN1</w:t>
      </w:r>
      <w:r>
        <w:rPr>
          <w:sz w:val="22"/>
          <w:szCs w:val="22"/>
        </w:rPr>
        <w:t>#104-e</w:t>
      </w:r>
      <w:bookmarkEnd w:id="18"/>
    </w:p>
    <w:p w14:paraId="275A8963" w14:textId="226FD05A" w:rsidR="00AA3024" w:rsidRPr="00F361EC" w:rsidRDefault="00AA3024" w:rsidP="00C703B5">
      <w:pPr>
        <w:pStyle w:val="References"/>
        <w:rPr>
          <w:sz w:val="22"/>
          <w:szCs w:val="22"/>
        </w:rPr>
      </w:pPr>
      <w:bookmarkStart w:id="19" w:name="_Ref68252403"/>
      <w:r>
        <w:rPr>
          <w:sz w:val="22"/>
          <w:szCs w:val="22"/>
        </w:rPr>
        <w:t>R1-2102749, “</w:t>
      </w:r>
      <w:r w:rsidRPr="00AA3024">
        <w:rPr>
          <w:sz w:val="22"/>
          <w:szCs w:val="22"/>
        </w:rPr>
        <w:t>Summary of additional discussions on CSI feedback enhancements for enhanced URLLC/</w:t>
      </w:r>
      <w:proofErr w:type="spellStart"/>
      <w:r w:rsidRPr="00AA3024">
        <w:rPr>
          <w:sz w:val="22"/>
          <w:szCs w:val="22"/>
        </w:rPr>
        <w:t>IIoT</w:t>
      </w:r>
      <w:proofErr w:type="spellEnd"/>
      <w:r w:rsidRPr="00AA3024">
        <w:rPr>
          <w:sz w:val="22"/>
          <w:szCs w:val="22"/>
        </w:rPr>
        <w:t xml:space="preserve"> after RAN1#104-e</w:t>
      </w:r>
      <w:r>
        <w:rPr>
          <w:sz w:val="22"/>
          <w:szCs w:val="22"/>
        </w:rPr>
        <w:t xml:space="preserve">”, </w:t>
      </w:r>
      <w:r w:rsidRPr="00AA3024">
        <w:rPr>
          <w:sz w:val="22"/>
          <w:szCs w:val="22"/>
        </w:rPr>
        <w:t>Moderator (</w:t>
      </w:r>
      <w:proofErr w:type="spellStart"/>
      <w:r w:rsidRPr="00AA3024">
        <w:rPr>
          <w:sz w:val="22"/>
          <w:szCs w:val="22"/>
        </w:rPr>
        <w:t>InterDigital</w:t>
      </w:r>
      <w:proofErr w:type="spellEnd"/>
      <w:r w:rsidRPr="00AA3024">
        <w:rPr>
          <w:sz w:val="22"/>
          <w:szCs w:val="22"/>
        </w:rPr>
        <w:t>, Inc.)</w:t>
      </w:r>
      <w:bookmarkEnd w:id="19"/>
    </w:p>
    <w:p w14:paraId="59E69228" w14:textId="7D81E61D" w:rsidR="00F361EC" w:rsidRDefault="00F361EC" w:rsidP="00F361EC">
      <w:pPr>
        <w:pStyle w:val="References"/>
        <w:numPr>
          <w:ilvl w:val="0"/>
          <w:numId w:val="0"/>
        </w:numPr>
        <w:rPr>
          <w:sz w:val="22"/>
          <w:szCs w:val="18"/>
          <w:lang w:eastAsia="ko-KR"/>
        </w:rPr>
      </w:pPr>
    </w:p>
    <w:p w14:paraId="6FC589AB" w14:textId="77777777" w:rsidR="00F361EC" w:rsidRPr="007F5EC6" w:rsidRDefault="00F361EC" w:rsidP="00F361EC"/>
    <w:p w14:paraId="083F4795" w14:textId="77777777" w:rsidR="00F361EC" w:rsidRDefault="00F361EC" w:rsidP="00F361EC">
      <w:pPr>
        <w:pStyle w:val="Heading1"/>
        <w:numPr>
          <w:ilvl w:val="0"/>
          <w:numId w:val="0"/>
        </w:numPr>
        <w:ind w:left="432" w:hanging="432"/>
      </w:pPr>
      <w:bookmarkStart w:id="20" w:name="_Ref52888036"/>
      <w:r>
        <w:t>Appendix</w:t>
      </w:r>
      <w:bookmarkEnd w:id="20"/>
    </w:p>
    <w:p w14:paraId="7EA9C650" w14:textId="75B4BF39" w:rsidR="00F361EC" w:rsidRDefault="00F361EC" w:rsidP="00F361EC">
      <w:pPr>
        <w:pStyle w:val="Caption"/>
        <w:rPr>
          <w:sz w:val="22"/>
          <w:szCs w:val="22"/>
        </w:rPr>
      </w:pPr>
      <w:r w:rsidRPr="00D3609F">
        <w:rPr>
          <w:sz w:val="22"/>
          <w:szCs w:val="22"/>
        </w:rPr>
        <w:t xml:space="preserve">Table A - </w:t>
      </w:r>
      <w:r w:rsidRPr="00D3609F">
        <w:rPr>
          <w:sz w:val="22"/>
          <w:szCs w:val="22"/>
        </w:rPr>
        <w:fldChar w:fldCharType="begin"/>
      </w:r>
      <w:r w:rsidRPr="00D3609F">
        <w:rPr>
          <w:sz w:val="22"/>
          <w:szCs w:val="22"/>
        </w:rPr>
        <w:instrText xml:space="preserve"> SEQ Table_A_- \* ARABIC </w:instrText>
      </w:r>
      <w:r w:rsidRPr="00D3609F">
        <w:rPr>
          <w:sz w:val="22"/>
          <w:szCs w:val="22"/>
        </w:rPr>
        <w:fldChar w:fldCharType="separate"/>
      </w:r>
      <w:r w:rsidR="00EC5753">
        <w:rPr>
          <w:noProof/>
          <w:sz w:val="22"/>
          <w:szCs w:val="22"/>
        </w:rPr>
        <w:t>1</w:t>
      </w:r>
      <w:r w:rsidRPr="00D3609F">
        <w:rPr>
          <w:sz w:val="22"/>
          <w:szCs w:val="22"/>
        </w:rPr>
        <w:fldChar w:fldCharType="end"/>
      </w:r>
      <w:r w:rsidRPr="00D3609F">
        <w:rPr>
          <w:sz w:val="22"/>
          <w:szCs w:val="22"/>
        </w:rPr>
        <w:t xml:space="preserve">: Simulation assumptions 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EF3F69" w:rsidRPr="007368F9" w14:paraId="7B0B39DE" w14:textId="77777777" w:rsidTr="00F15312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218718A4" w14:textId="77777777" w:rsidR="00EF3F69" w:rsidRPr="007368F9" w:rsidRDefault="00EF3F69" w:rsidP="00F15312">
            <w:pPr>
              <w:pStyle w:val="TAH"/>
            </w:pPr>
            <w:r w:rsidRPr="007368F9">
              <w:t>Parameters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56C913D8" w14:textId="77777777" w:rsidR="00EF3F69" w:rsidRPr="007368F9" w:rsidRDefault="00EF3F69" w:rsidP="00F15312">
            <w:pPr>
              <w:pStyle w:val="TAH"/>
              <w:rPr>
                <w:lang w:eastAsia="zh-CN"/>
              </w:rPr>
            </w:pPr>
            <w:r w:rsidRPr="007368F9">
              <w:rPr>
                <w:lang w:eastAsia="zh-CN"/>
              </w:rPr>
              <w:t>Value</w:t>
            </w:r>
          </w:p>
        </w:tc>
      </w:tr>
      <w:tr w:rsidR="00EF3F69" w:rsidRPr="007368F9" w14:paraId="0A072AE6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D7C" w14:textId="77777777" w:rsidR="00EF3F69" w:rsidRPr="007368F9" w:rsidRDefault="00EF3F69" w:rsidP="00F15312">
            <w:pPr>
              <w:pStyle w:val="TAL"/>
            </w:pPr>
            <w:r w:rsidRPr="007368F9">
              <w:t>Layout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A75B" w14:textId="77777777" w:rsidR="00EF3F69" w:rsidRPr="007368F9" w:rsidRDefault="00EF3F69" w:rsidP="00F15312">
            <w:pPr>
              <w:pStyle w:val="TAL"/>
              <w:rPr>
                <w:lang w:eastAsia="ko-KR"/>
              </w:rPr>
            </w:pPr>
            <w:r w:rsidRPr="007368F9">
              <w:t>Single layer - Macro layer: Hex. Grid</w:t>
            </w:r>
          </w:p>
        </w:tc>
      </w:tr>
      <w:tr w:rsidR="00EF3F69" w:rsidRPr="007368F9" w14:paraId="3A1B123B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6F0E" w14:textId="77777777" w:rsidR="00EF3F69" w:rsidRPr="007368F9" w:rsidRDefault="00EF3F69" w:rsidP="00F15312">
            <w:pPr>
              <w:pStyle w:val="TAL"/>
            </w:pPr>
            <w:r w:rsidRPr="007368F9">
              <w:t>Inter-BS distance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3B34" w14:textId="5F87954A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t>500m</w:t>
            </w:r>
          </w:p>
        </w:tc>
      </w:tr>
      <w:tr w:rsidR="00EF3F69" w:rsidRPr="007368F9" w14:paraId="65497232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131" w14:textId="77777777" w:rsidR="00EF3F69" w:rsidRPr="007368F9" w:rsidRDefault="00EF3F69" w:rsidP="00F15312">
            <w:pPr>
              <w:pStyle w:val="TAL"/>
            </w:pPr>
            <w:r w:rsidRPr="007368F9">
              <w:t>Carrier frequency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D3E3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4 GHz</w:t>
            </w:r>
          </w:p>
        </w:tc>
      </w:tr>
      <w:tr w:rsidR="00EF3F69" w:rsidRPr="007368F9" w14:paraId="7F07E26A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D3FC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52FF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proofErr w:type="spellStart"/>
            <w:r w:rsidRPr="007368F9">
              <w:rPr>
                <w:lang w:eastAsia="zh-CN"/>
              </w:rPr>
              <w:t>UMa</w:t>
            </w:r>
            <w:proofErr w:type="spellEnd"/>
            <w:r w:rsidRPr="007368F9">
              <w:rPr>
                <w:lang w:eastAsia="zh-CN"/>
              </w:rPr>
              <w:t xml:space="preserve"> in TR 38.901</w:t>
            </w:r>
          </w:p>
        </w:tc>
      </w:tr>
      <w:tr w:rsidR="00EF3F69" w:rsidRPr="007368F9" w14:paraId="1C2B058E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FE48" w14:textId="77777777" w:rsidR="00EF3F69" w:rsidRPr="007368F9" w:rsidRDefault="00EF3F69" w:rsidP="00F15312">
            <w:pPr>
              <w:pStyle w:val="TAL"/>
            </w:pPr>
            <w:r w:rsidRPr="007368F9">
              <w:t>UE Tx power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0112" w14:textId="77777777" w:rsidR="00EF3F69" w:rsidRPr="007368F9" w:rsidRDefault="00EF3F69" w:rsidP="00F15312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  <w:r w:rsidRPr="007368F9">
              <w:rPr>
                <w:rFonts w:ascii="Times New Roman" w:hAnsi="Times New Roman"/>
                <w:sz w:val="20"/>
                <w:lang w:val="en-US" w:eastAsia="zh-CN"/>
              </w:rPr>
              <w:t>23dBm</w:t>
            </w:r>
          </w:p>
        </w:tc>
      </w:tr>
      <w:tr w:rsidR="00EF3F69" w:rsidRPr="007368F9" w14:paraId="55C01997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CF5C" w14:textId="77777777" w:rsidR="00EF3F69" w:rsidRPr="007368F9" w:rsidRDefault="00EF3F69" w:rsidP="00F15312">
            <w:pPr>
              <w:pStyle w:val="TAL"/>
            </w:pPr>
            <w:r w:rsidRPr="002D132E">
              <w:t>BS antenna configurations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CDCC" w14:textId="041BE6F9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8 Tx antenna ports </w:t>
            </w:r>
          </w:p>
          <w:p w14:paraId="123A5C00" w14:textId="763CF21D" w:rsidR="00EF3F69" w:rsidRPr="007368F9" w:rsidRDefault="00EF3F69" w:rsidP="00F15312">
            <w:pPr>
              <w:pStyle w:val="TAL"/>
              <w:rPr>
                <w:lang w:eastAsia="zh-CN"/>
              </w:rPr>
            </w:pPr>
            <w:bookmarkStart w:id="21" w:name="OLE_LINK36"/>
            <w:r w:rsidRPr="007368F9">
              <w:t xml:space="preserve">(M, N, P, Mg, Ng; </w:t>
            </w:r>
            <w:proofErr w:type="spellStart"/>
            <w:r w:rsidRPr="007368F9">
              <w:t>Mp</w:t>
            </w:r>
            <w:proofErr w:type="spellEnd"/>
            <w:r w:rsidRPr="007368F9">
              <w:t>, Np) = (</w:t>
            </w:r>
            <w:r w:rsidRPr="007368F9">
              <w:rPr>
                <w:lang w:eastAsia="zh-CN"/>
              </w:rPr>
              <w:t>8, 4, 2, 1, 1; 1, 4</w:t>
            </w:r>
            <w:r w:rsidRPr="007368F9">
              <w:t xml:space="preserve">) </w:t>
            </w:r>
            <w:bookmarkEnd w:id="21"/>
          </w:p>
          <w:p w14:paraId="4F2B9356" w14:textId="47847EC3" w:rsidR="00EF3F69" w:rsidRPr="007368F9" w:rsidRDefault="00EF3F69" w:rsidP="00F15312">
            <w:pPr>
              <w:pStyle w:val="TAL"/>
            </w:pPr>
            <w:proofErr w:type="spellStart"/>
            <w:r w:rsidRPr="007368F9">
              <w:t>dH</w:t>
            </w:r>
            <w:proofErr w:type="spellEnd"/>
            <w:r w:rsidRPr="007368F9">
              <w:t xml:space="preserve"> = 0.5λ, </w:t>
            </w:r>
            <w:proofErr w:type="spellStart"/>
            <w:r w:rsidRPr="007368F9">
              <w:t>dV</w:t>
            </w:r>
            <w:proofErr w:type="spellEnd"/>
            <w:r w:rsidRPr="007368F9">
              <w:t xml:space="preserve"> = 0.8λ;</w:t>
            </w:r>
          </w:p>
        </w:tc>
      </w:tr>
      <w:tr w:rsidR="00EF3F69" w:rsidRPr="007368F9" w14:paraId="0AB17BA0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9D68" w14:textId="77777777" w:rsidR="00EF3F69" w:rsidRPr="007368F9" w:rsidRDefault="00EF3F69" w:rsidP="00F15312">
            <w:pPr>
              <w:pStyle w:val="TAL"/>
            </w:pPr>
            <w:r w:rsidRPr="007368F9">
              <w:t>BS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D79AC" w14:textId="77777777" w:rsidR="00EF3F69" w:rsidRPr="007368F9" w:rsidRDefault="00EF3F69" w:rsidP="00F15312">
            <w:pPr>
              <w:pStyle w:val="TAL"/>
            </w:pPr>
            <w:r w:rsidRPr="007368F9">
              <w:t>25m</w:t>
            </w:r>
          </w:p>
        </w:tc>
      </w:tr>
      <w:tr w:rsidR="00EF3F69" w:rsidRPr="007368F9" w14:paraId="547788AC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6F2F" w14:textId="77777777" w:rsidR="00EF3F69" w:rsidRPr="007368F9" w:rsidRDefault="00EF3F69" w:rsidP="00F15312">
            <w:pPr>
              <w:pStyle w:val="TAL"/>
            </w:pPr>
            <w:r w:rsidRPr="007368F9">
              <w:t>BS antenna element gain + connector loss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318C" w14:textId="77777777" w:rsidR="00EF3F69" w:rsidRPr="007368F9" w:rsidRDefault="00EF3F69" w:rsidP="00F15312">
            <w:pPr>
              <w:pStyle w:val="TAL"/>
            </w:pPr>
            <w:r w:rsidRPr="007368F9">
              <w:t xml:space="preserve">8 </w:t>
            </w:r>
            <w:proofErr w:type="spellStart"/>
            <w:r w:rsidRPr="007368F9">
              <w:t>dBi</w:t>
            </w:r>
            <w:proofErr w:type="spellEnd"/>
          </w:p>
        </w:tc>
      </w:tr>
      <w:tr w:rsidR="00EF3F69" w:rsidRPr="007368F9" w14:paraId="4FCF985F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0CE6" w14:textId="77777777" w:rsidR="00EF3F69" w:rsidRPr="007368F9" w:rsidRDefault="00EF3F69" w:rsidP="00F15312">
            <w:pPr>
              <w:pStyle w:val="TAL"/>
            </w:pPr>
            <w:r w:rsidRPr="007368F9">
              <w:t>BS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81F0" w14:textId="77777777" w:rsidR="00EF3F69" w:rsidRPr="007368F9" w:rsidRDefault="00EF3F69" w:rsidP="00F15312">
            <w:pPr>
              <w:pStyle w:val="TAL"/>
            </w:pPr>
            <w:r w:rsidRPr="007368F9">
              <w:t>5dB</w:t>
            </w:r>
          </w:p>
        </w:tc>
      </w:tr>
      <w:tr w:rsidR="00EF3F69" w:rsidRPr="007368F9" w14:paraId="330CB341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5996" w14:textId="77777777" w:rsidR="00EF3F69" w:rsidRPr="007368F9" w:rsidRDefault="00EF3F69" w:rsidP="00F15312">
            <w:pPr>
              <w:pStyle w:val="TAL"/>
            </w:pPr>
            <w:r w:rsidRPr="002D132E">
              <w:t>UE antenna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D0F8" w14:textId="7BC9E859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4 Rx antenna ports </w:t>
            </w:r>
          </w:p>
          <w:p w14:paraId="3043B5CC" w14:textId="77777777" w:rsidR="00EF3F69" w:rsidRDefault="00EF3F69" w:rsidP="00F15312">
            <w:pPr>
              <w:pStyle w:val="TAL"/>
            </w:pPr>
            <w:r w:rsidRPr="007368F9">
              <w:t xml:space="preserve">(M, N, P, Mg, Ng; </w:t>
            </w:r>
            <w:proofErr w:type="spellStart"/>
            <w:r w:rsidRPr="007368F9">
              <w:t>Mp</w:t>
            </w:r>
            <w:proofErr w:type="spellEnd"/>
            <w:r w:rsidRPr="007368F9">
              <w:t>, Np) = (</w:t>
            </w:r>
            <w:r w:rsidRPr="007368F9">
              <w:rPr>
                <w:lang w:eastAsia="zh-CN"/>
              </w:rPr>
              <w:t>1, 2, 2, 1, 1; 1, 2</w:t>
            </w:r>
            <w:proofErr w:type="gramStart"/>
            <w:r w:rsidRPr="007368F9">
              <w:t>);</w:t>
            </w:r>
            <w:proofErr w:type="gramEnd"/>
          </w:p>
          <w:p w14:paraId="627B6634" w14:textId="4480960B" w:rsidR="00C743E1" w:rsidRPr="007368F9" w:rsidRDefault="00C743E1" w:rsidP="00F15312">
            <w:pPr>
              <w:pStyle w:val="TAL"/>
            </w:pPr>
            <w:proofErr w:type="spellStart"/>
            <w:r w:rsidRPr="007368F9">
              <w:t>dH</w:t>
            </w:r>
            <w:proofErr w:type="spellEnd"/>
            <w:r w:rsidRPr="007368F9">
              <w:t xml:space="preserve"> = 0.5λ</w:t>
            </w:r>
          </w:p>
        </w:tc>
      </w:tr>
      <w:tr w:rsidR="00EF3F69" w:rsidRPr="007368F9" w14:paraId="6C4602AB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A0B4" w14:textId="77777777" w:rsidR="00EF3F69" w:rsidRPr="007368F9" w:rsidRDefault="00EF3F69" w:rsidP="00F15312">
            <w:pPr>
              <w:pStyle w:val="TAL"/>
            </w:pPr>
            <w:r w:rsidRPr="007368F9">
              <w:t>UE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D5EF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t>Follow the modelling of TR 38.901</w:t>
            </w:r>
            <w:r w:rsidRPr="007368F9">
              <w:rPr>
                <w:lang w:eastAsia="zh-CN"/>
              </w:rPr>
              <w:t xml:space="preserve"> (e.g. 1.5m)</w:t>
            </w:r>
          </w:p>
        </w:tc>
      </w:tr>
      <w:tr w:rsidR="00EF3F69" w:rsidRPr="007368F9" w14:paraId="36066D55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59F3" w14:textId="77777777" w:rsidR="00EF3F69" w:rsidRPr="007368F9" w:rsidRDefault="00EF3F69" w:rsidP="00F15312">
            <w:pPr>
              <w:pStyle w:val="TAL"/>
            </w:pPr>
            <w:r w:rsidRPr="007368F9">
              <w:t>UE antenna gain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949E" w14:textId="2A7C19DD" w:rsidR="00EF3F69" w:rsidRPr="007368F9" w:rsidRDefault="00EF3F69" w:rsidP="00F15312">
            <w:pPr>
              <w:pStyle w:val="TAL"/>
            </w:pPr>
            <w:r w:rsidRPr="007368F9">
              <w:t xml:space="preserve">0dBi </w:t>
            </w:r>
          </w:p>
        </w:tc>
      </w:tr>
      <w:tr w:rsidR="00EF3F69" w:rsidRPr="007368F9" w14:paraId="0AFDE80E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19FD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DD05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9 dB</w:t>
            </w:r>
          </w:p>
        </w:tc>
      </w:tr>
      <w:tr w:rsidR="00EF3F69" w:rsidRPr="007368F9" w14:paraId="0424777C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0F64" w14:textId="77777777" w:rsidR="00EF3F69" w:rsidRPr="007368F9" w:rsidRDefault="00EF3F69" w:rsidP="00F15312">
            <w:pPr>
              <w:pStyle w:val="TAL"/>
            </w:pPr>
            <w:r w:rsidRPr="007368F9">
              <w:t xml:space="preserve">Total transmit power per </w:t>
            </w:r>
            <w:proofErr w:type="spellStart"/>
            <w:r w:rsidRPr="007368F9">
              <w:t>TRxP</w:t>
            </w:r>
            <w:proofErr w:type="spellEnd"/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52E8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t>49 dBm</w:t>
            </w:r>
            <w:r w:rsidRPr="007368F9">
              <w:rPr>
                <w:lang w:eastAsia="zh-CN"/>
              </w:rPr>
              <w:t xml:space="preserve"> </w:t>
            </w:r>
          </w:p>
        </w:tc>
      </w:tr>
      <w:tr w:rsidR="00EF3F69" w:rsidRPr="007368F9" w14:paraId="45E4B5C6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846D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t>BS receiver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BCE" w14:textId="46DD4A73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t xml:space="preserve">MMSE-IRC </w:t>
            </w:r>
          </w:p>
        </w:tc>
      </w:tr>
      <w:tr w:rsidR="00EF3F69" w:rsidRPr="007368F9" w14:paraId="4C850EB9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D65E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A6B3" w14:textId="045E780C" w:rsidR="00EF3F69" w:rsidRPr="007368F9" w:rsidRDefault="00605C8D" w:rsidP="00F153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FDD </w:t>
            </w:r>
            <w:r w:rsidR="00EF3F69" w:rsidRPr="007368F9">
              <w:rPr>
                <w:lang w:eastAsia="zh-CN"/>
              </w:rPr>
              <w:t>40 MHz</w:t>
            </w:r>
            <w:r w:rsidR="00EF3F69">
              <w:rPr>
                <w:lang w:eastAsia="zh-CN"/>
              </w:rPr>
              <w:t xml:space="preserve"> </w:t>
            </w:r>
          </w:p>
        </w:tc>
      </w:tr>
      <w:tr w:rsidR="00EF3F69" w:rsidRPr="007368F9" w14:paraId="111360BA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A60D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97AB" w14:textId="4AD00142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rPr>
                <w:lang w:eastAsia="zh-CN"/>
              </w:rPr>
              <w:t>30 kHz</w:t>
            </w:r>
          </w:p>
        </w:tc>
      </w:tr>
      <w:tr w:rsidR="00EF3F69" w:rsidRPr="007368F9" w14:paraId="0FC700B6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A74" w14:textId="77777777" w:rsidR="00EF3F69" w:rsidRPr="007368F9" w:rsidRDefault="00EF3F69" w:rsidP="00F15312">
            <w:pPr>
              <w:pStyle w:val="TAL"/>
            </w:pPr>
            <w:r w:rsidRPr="007368F9">
              <w:t>Channel estimation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AB65" w14:textId="77777777" w:rsidR="00EF3F69" w:rsidRPr="007368F9" w:rsidRDefault="00EF3F69" w:rsidP="00F15312">
            <w:pPr>
              <w:pStyle w:val="TAL"/>
            </w:pPr>
            <w:r w:rsidRPr="007368F9">
              <w:t>Realistic</w:t>
            </w:r>
          </w:p>
        </w:tc>
      </w:tr>
      <w:tr w:rsidR="00EF3F69" w:rsidRPr="007368F9" w14:paraId="3056C168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F060" w14:textId="77777777" w:rsidR="00EF3F69" w:rsidRPr="007368F9" w:rsidRDefault="00EF3F69" w:rsidP="00F15312">
            <w:pPr>
              <w:pStyle w:val="TAL"/>
            </w:pPr>
            <w:r w:rsidRPr="002D132E">
              <w:rPr>
                <w:lang w:eastAsia="zh-CN"/>
              </w:rPr>
              <w:t>Number of UEs per cell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52A1" w14:textId="349C1DFC" w:rsidR="00EF3F69" w:rsidRPr="007368F9" w:rsidRDefault="00C743E1" w:rsidP="00F153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  <w:r w:rsidR="00EF3F69" w:rsidRPr="007368F9">
              <w:rPr>
                <w:lang w:eastAsia="zh-CN"/>
              </w:rPr>
              <w:t xml:space="preserve"> </w:t>
            </w:r>
          </w:p>
        </w:tc>
      </w:tr>
      <w:tr w:rsidR="00EF3F69" w:rsidRPr="007368F9" w14:paraId="122793E3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813C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t xml:space="preserve">UE distribution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9518" w14:textId="77777777" w:rsidR="00EF3F69" w:rsidRPr="007368F9" w:rsidRDefault="00EF3F69" w:rsidP="00F15312">
            <w:pPr>
              <w:pStyle w:val="TAL"/>
              <w:rPr>
                <w:color w:val="000000"/>
                <w:lang w:eastAsia="zh-CN"/>
              </w:rPr>
            </w:pPr>
            <w:r w:rsidRPr="007368F9">
              <w:rPr>
                <w:rFonts w:hint="eastAsia"/>
                <w:color w:val="000000"/>
                <w:lang w:eastAsia="zh-CN"/>
              </w:rPr>
              <w:t>8</w:t>
            </w:r>
            <w:r w:rsidRPr="007368F9">
              <w:rPr>
                <w:color w:val="000000"/>
                <w:lang w:eastAsia="zh-CN"/>
              </w:rPr>
              <w:t>0% of users are outdoors</w:t>
            </w:r>
            <w:r w:rsidRPr="007368F9">
              <w:rPr>
                <w:rFonts w:hint="eastAsia"/>
                <w:color w:val="000000"/>
                <w:lang w:eastAsia="zh-CN"/>
              </w:rPr>
              <w:t xml:space="preserve"> and 20% of users are indoors </w:t>
            </w:r>
          </w:p>
          <w:p w14:paraId="51DC7955" w14:textId="77777777" w:rsidR="00EF3F69" w:rsidRPr="007368F9" w:rsidRDefault="00EF3F69" w:rsidP="00F15312">
            <w:pPr>
              <w:pStyle w:val="TAL"/>
              <w:rPr>
                <w:lang w:eastAsia="zh-CN"/>
              </w:rPr>
            </w:pPr>
            <w:r w:rsidRPr="007368F9">
              <w:rPr>
                <w:rFonts w:hint="eastAsia"/>
                <w:color w:val="000000"/>
                <w:lang w:eastAsia="zh-CN"/>
              </w:rPr>
              <w:t>I</w:t>
            </w:r>
            <w:r w:rsidRPr="007368F9">
              <w:rPr>
                <w:color w:val="000000"/>
                <w:lang w:eastAsia="zh-CN"/>
              </w:rPr>
              <w:t xml:space="preserve">ndoor penetration loss is modelled according to low loss model </w:t>
            </w:r>
          </w:p>
        </w:tc>
      </w:tr>
      <w:tr w:rsidR="00EF3F69" w:rsidRPr="007368F9" w14:paraId="4640DC4C" w14:textId="77777777" w:rsidTr="00F15312">
        <w:trPr>
          <w:trHeight w:val="20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356C" w14:textId="77777777" w:rsidR="00EF3F69" w:rsidRPr="007368F9" w:rsidRDefault="00EF3F69" w:rsidP="00F15312">
            <w:pPr>
              <w:pStyle w:val="TAL"/>
            </w:pPr>
            <w:r>
              <w:rPr>
                <w:lang w:val="en-CA"/>
              </w:rPr>
              <w:t>Traffic mode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2E6E" w14:textId="77777777" w:rsidR="00EF3F69" w:rsidRPr="007368F9" w:rsidRDefault="00EF3F69" w:rsidP="00F15312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val="en-CA"/>
              </w:rPr>
              <w:t>FTP model 3 (100 packets/s), 200bytes/packet</w:t>
            </w:r>
          </w:p>
        </w:tc>
      </w:tr>
    </w:tbl>
    <w:p w14:paraId="3AE03FD0" w14:textId="73CD4910" w:rsidR="003C07F6" w:rsidRPr="003C07F6" w:rsidRDefault="006A2B47" w:rsidP="003C07F6">
      <w:r>
        <w:tab/>
      </w:r>
    </w:p>
    <w:sectPr w:rsidR="003C07F6" w:rsidRPr="003C07F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EE260" w14:textId="77777777" w:rsidR="00866C38" w:rsidRDefault="00866C38">
      <w:r>
        <w:separator/>
      </w:r>
    </w:p>
  </w:endnote>
  <w:endnote w:type="continuationSeparator" w:id="0">
    <w:p w14:paraId="26A902E1" w14:textId="77777777" w:rsidR="00866C38" w:rsidRDefault="0086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A5DB3" w14:textId="77777777" w:rsidR="00866C38" w:rsidRDefault="00866C38">
      <w:r>
        <w:separator/>
      </w:r>
    </w:p>
  </w:footnote>
  <w:footnote w:type="continuationSeparator" w:id="0">
    <w:p w14:paraId="51325412" w14:textId="77777777" w:rsidR="00866C38" w:rsidRDefault="00866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61A16"/>
    <w:multiLevelType w:val="hybridMultilevel"/>
    <w:tmpl w:val="044C3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2530E"/>
    <w:multiLevelType w:val="hybridMultilevel"/>
    <w:tmpl w:val="252A38A8"/>
    <w:lvl w:ilvl="0" w:tplc="11E6F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D0FC56">
      <w:numFmt w:val="none"/>
      <w:lvlText w:val=""/>
      <w:lvlJc w:val="left"/>
      <w:pPr>
        <w:tabs>
          <w:tab w:val="num" w:pos="360"/>
        </w:tabs>
      </w:pPr>
    </w:lvl>
    <w:lvl w:ilvl="2" w:tplc="3CC0E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A43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1EE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0C0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9A7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567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265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594B64"/>
    <w:multiLevelType w:val="hybridMultilevel"/>
    <w:tmpl w:val="3DDA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05FBB"/>
    <w:multiLevelType w:val="multilevel"/>
    <w:tmpl w:val="ACF6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D4059F"/>
    <w:multiLevelType w:val="multilevel"/>
    <w:tmpl w:val="99F8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6E6D6E"/>
    <w:multiLevelType w:val="multilevel"/>
    <w:tmpl w:val="A92A6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EA362E"/>
    <w:multiLevelType w:val="multilevel"/>
    <w:tmpl w:val="A340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F53987"/>
    <w:multiLevelType w:val="hybridMultilevel"/>
    <w:tmpl w:val="46B4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42650"/>
    <w:multiLevelType w:val="multilevel"/>
    <w:tmpl w:val="FE8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7A54D1"/>
    <w:multiLevelType w:val="multilevel"/>
    <w:tmpl w:val="53F65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95F96"/>
    <w:multiLevelType w:val="multilevel"/>
    <w:tmpl w:val="72F6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F315742"/>
    <w:multiLevelType w:val="multilevel"/>
    <w:tmpl w:val="A54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C62B4"/>
    <w:multiLevelType w:val="hybridMultilevel"/>
    <w:tmpl w:val="83E08C16"/>
    <w:lvl w:ilvl="0" w:tplc="89C606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A7329"/>
    <w:multiLevelType w:val="hybridMultilevel"/>
    <w:tmpl w:val="84CC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6"/>
  </w:num>
  <w:num w:numId="4">
    <w:abstractNumId w:val="15"/>
  </w:num>
  <w:num w:numId="5">
    <w:abstractNumId w:val="5"/>
  </w:num>
  <w:num w:numId="6">
    <w:abstractNumId w:val="21"/>
  </w:num>
  <w:num w:numId="7">
    <w:abstractNumId w:val="11"/>
  </w:num>
  <w:num w:numId="8">
    <w:abstractNumId w:val="18"/>
  </w:num>
  <w:num w:numId="9">
    <w:abstractNumId w:val="8"/>
  </w:num>
  <w:num w:numId="10">
    <w:abstractNumId w:val="16"/>
  </w:num>
  <w:num w:numId="11">
    <w:abstractNumId w:val="16"/>
  </w:num>
  <w:num w:numId="12">
    <w:abstractNumId w:val="16"/>
  </w:num>
  <w:num w:numId="13">
    <w:abstractNumId w:val="9"/>
  </w:num>
  <w:num w:numId="14">
    <w:abstractNumId w:val="20"/>
  </w:num>
  <w:num w:numId="15">
    <w:abstractNumId w:val="30"/>
  </w:num>
  <w:num w:numId="16">
    <w:abstractNumId w:val="23"/>
  </w:num>
  <w:num w:numId="17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5"/>
  </w:num>
  <w:num w:numId="19">
    <w:abstractNumId w:val="24"/>
  </w:num>
  <w:num w:numId="20">
    <w:abstractNumId w:val="7"/>
  </w:num>
  <w:num w:numId="21">
    <w:abstractNumId w:val="28"/>
  </w:num>
  <w:num w:numId="22">
    <w:abstractNumId w:val="1"/>
  </w:num>
  <w:num w:numId="23">
    <w:abstractNumId w:val="10"/>
  </w:num>
  <w:num w:numId="24">
    <w:abstractNumId w:val="19"/>
  </w:num>
  <w:num w:numId="25">
    <w:abstractNumId w:val="6"/>
  </w:num>
  <w:num w:numId="26">
    <w:abstractNumId w:val="22"/>
  </w:num>
  <w:num w:numId="27">
    <w:abstractNumId w:val="13"/>
  </w:num>
  <w:num w:numId="28">
    <w:abstractNumId w:val="4"/>
  </w:num>
  <w:num w:numId="29">
    <w:abstractNumId w:val="12"/>
  </w:num>
  <w:num w:numId="30">
    <w:abstractNumId w:val="3"/>
  </w:num>
  <w:num w:numId="31">
    <w:abstractNumId w:val="31"/>
  </w:num>
  <w:num w:numId="32">
    <w:abstractNumId w:val="27"/>
  </w:num>
  <w:num w:numId="33">
    <w:abstractNumId w:val="17"/>
  </w:num>
  <w:num w:numId="34">
    <w:abstractNumId w:val="0"/>
  </w:num>
  <w:num w:numId="35">
    <w:abstractNumId w:val="2"/>
  </w:num>
  <w:num w:numId="36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147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650"/>
    <w:rsid w:val="00004E70"/>
    <w:rsid w:val="00004E99"/>
    <w:rsid w:val="00005E66"/>
    <w:rsid w:val="000067E8"/>
    <w:rsid w:val="00006B4B"/>
    <w:rsid w:val="000072B6"/>
    <w:rsid w:val="0000741F"/>
    <w:rsid w:val="00007813"/>
    <w:rsid w:val="00007FD7"/>
    <w:rsid w:val="000102D7"/>
    <w:rsid w:val="000109E6"/>
    <w:rsid w:val="00010A7C"/>
    <w:rsid w:val="00010DBC"/>
    <w:rsid w:val="0001116D"/>
    <w:rsid w:val="00011278"/>
    <w:rsid w:val="00011A91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1533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5FA"/>
    <w:rsid w:val="000328CA"/>
    <w:rsid w:val="00032E40"/>
    <w:rsid w:val="00032E41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505"/>
    <w:rsid w:val="00041C10"/>
    <w:rsid w:val="00041C57"/>
    <w:rsid w:val="00041D96"/>
    <w:rsid w:val="00042ADB"/>
    <w:rsid w:val="00042B63"/>
    <w:rsid w:val="000434B7"/>
    <w:rsid w:val="000435E4"/>
    <w:rsid w:val="00045C7A"/>
    <w:rsid w:val="00046189"/>
    <w:rsid w:val="00046796"/>
    <w:rsid w:val="000467FD"/>
    <w:rsid w:val="0004682C"/>
    <w:rsid w:val="00046AAF"/>
    <w:rsid w:val="00046C04"/>
    <w:rsid w:val="00047225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D8D"/>
    <w:rsid w:val="00052FEE"/>
    <w:rsid w:val="000530DF"/>
    <w:rsid w:val="000543DD"/>
    <w:rsid w:val="00054BBB"/>
    <w:rsid w:val="00054E0C"/>
    <w:rsid w:val="0005541D"/>
    <w:rsid w:val="00055700"/>
    <w:rsid w:val="00055B33"/>
    <w:rsid w:val="000565C8"/>
    <w:rsid w:val="000567AD"/>
    <w:rsid w:val="000570F0"/>
    <w:rsid w:val="00057DC8"/>
    <w:rsid w:val="00060AB2"/>
    <w:rsid w:val="000612E1"/>
    <w:rsid w:val="000614FE"/>
    <w:rsid w:val="0006295E"/>
    <w:rsid w:val="00063B1C"/>
    <w:rsid w:val="00065D38"/>
    <w:rsid w:val="0006694E"/>
    <w:rsid w:val="00067DD1"/>
    <w:rsid w:val="00070447"/>
    <w:rsid w:val="000706E7"/>
    <w:rsid w:val="00070EF8"/>
    <w:rsid w:val="00070F3B"/>
    <w:rsid w:val="00070FC0"/>
    <w:rsid w:val="00071192"/>
    <w:rsid w:val="000712B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9A1"/>
    <w:rsid w:val="00076DE8"/>
    <w:rsid w:val="00076E44"/>
    <w:rsid w:val="000772F4"/>
    <w:rsid w:val="000776EB"/>
    <w:rsid w:val="0008213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697"/>
    <w:rsid w:val="00093D42"/>
    <w:rsid w:val="00093DD0"/>
    <w:rsid w:val="000942B1"/>
    <w:rsid w:val="000945A7"/>
    <w:rsid w:val="000947A1"/>
    <w:rsid w:val="00094A16"/>
    <w:rsid w:val="00094DE6"/>
    <w:rsid w:val="00095799"/>
    <w:rsid w:val="000962C0"/>
    <w:rsid w:val="00096356"/>
    <w:rsid w:val="00096372"/>
    <w:rsid w:val="00096F8A"/>
    <w:rsid w:val="0009798B"/>
    <w:rsid w:val="00097C40"/>
    <w:rsid w:val="00097C99"/>
    <w:rsid w:val="000A0A18"/>
    <w:rsid w:val="000A0B2A"/>
    <w:rsid w:val="000A0D3F"/>
    <w:rsid w:val="000A0F14"/>
    <w:rsid w:val="000A1069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3CA7"/>
    <w:rsid w:val="000B3D2A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BA8"/>
    <w:rsid w:val="000C2FBD"/>
    <w:rsid w:val="000C3B0C"/>
    <w:rsid w:val="000C422D"/>
    <w:rsid w:val="000C450B"/>
    <w:rsid w:val="000C522C"/>
    <w:rsid w:val="000C5ADD"/>
    <w:rsid w:val="000C5F91"/>
    <w:rsid w:val="000C6025"/>
    <w:rsid w:val="000C6EFA"/>
    <w:rsid w:val="000C7345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CC"/>
    <w:rsid w:val="000D36AE"/>
    <w:rsid w:val="000D38A1"/>
    <w:rsid w:val="000D3930"/>
    <w:rsid w:val="000D3C4B"/>
    <w:rsid w:val="000D4C4E"/>
    <w:rsid w:val="000D5077"/>
    <w:rsid w:val="000D51C3"/>
    <w:rsid w:val="000D5362"/>
    <w:rsid w:val="000D57F8"/>
    <w:rsid w:val="000D5851"/>
    <w:rsid w:val="000D5C60"/>
    <w:rsid w:val="000D61E8"/>
    <w:rsid w:val="000D71E2"/>
    <w:rsid w:val="000D73A5"/>
    <w:rsid w:val="000E07D6"/>
    <w:rsid w:val="000E125F"/>
    <w:rsid w:val="000E1380"/>
    <w:rsid w:val="000E18DF"/>
    <w:rsid w:val="000E211D"/>
    <w:rsid w:val="000E4761"/>
    <w:rsid w:val="000E48AF"/>
    <w:rsid w:val="000E59A0"/>
    <w:rsid w:val="000E612F"/>
    <w:rsid w:val="000E7403"/>
    <w:rsid w:val="000E7A84"/>
    <w:rsid w:val="000E7AF7"/>
    <w:rsid w:val="000F12B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096"/>
    <w:rsid w:val="000F7326"/>
    <w:rsid w:val="000F7F58"/>
    <w:rsid w:val="00100128"/>
    <w:rsid w:val="00100CDC"/>
    <w:rsid w:val="00100D53"/>
    <w:rsid w:val="00100FF3"/>
    <w:rsid w:val="00101753"/>
    <w:rsid w:val="00101CB8"/>
    <w:rsid w:val="00101EB7"/>
    <w:rsid w:val="001026CA"/>
    <w:rsid w:val="00102BF9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0CA0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33BB"/>
    <w:rsid w:val="00124258"/>
    <w:rsid w:val="00124875"/>
    <w:rsid w:val="00124D84"/>
    <w:rsid w:val="00124D97"/>
    <w:rsid w:val="001250DD"/>
    <w:rsid w:val="001256A7"/>
    <w:rsid w:val="00125733"/>
    <w:rsid w:val="001263AA"/>
    <w:rsid w:val="001273F3"/>
    <w:rsid w:val="00130779"/>
    <w:rsid w:val="001307A1"/>
    <w:rsid w:val="00130F5A"/>
    <w:rsid w:val="00130FC5"/>
    <w:rsid w:val="001314A8"/>
    <w:rsid w:val="0013160D"/>
    <w:rsid w:val="001321D3"/>
    <w:rsid w:val="00132296"/>
    <w:rsid w:val="00132CEA"/>
    <w:rsid w:val="00132FAA"/>
    <w:rsid w:val="00133599"/>
    <w:rsid w:val="00133BF7"/>
    <w:rsid w:val="0013492F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D8F"/>
    <w:rsid w:val="00144DCF"/>
    <w:rsid w:val="00145C74"/>
    <w:rsid w:val="001462E9"/>
    <w:rsid w:val="001466E4"/>
    <w:rsid w:val="00146B4B"/>
    <w:rsid w:val="00146E32"/>
    <w:rsid w:val="00147A9C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00B"/>
    <w:rsid w:val="00156374"/>
    <w:rsid w:val="001572C1"/>
    <w:rsid w:val="001577D8"/>
    <w:rsid w:val="00157FC3"/>
    <w:rsid w:val="00160739"/>
    <w:rsid w:val="00160CAD"/>
    <w:rsid w:val="00161FE4"/>
    <w:rsid w:val="0016271E"/>
    <w:rsid w:val="00162D7A"/>
    <w:rsid w:val="0016338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60E"/>
    <w:rsid w:val="00170E24"/>
    <w:rsid w:val="00170F94"/>
    <w:rsid w:val="00171143"/>
    <w:rsid w:val="00172481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0897"/>
    <w:rsid w:val="001815A2"/>
    <w:rsid w:val="00181FC1"/>
    <w:rsid w:val="00182F13"/>
    <w:rsid w:val="00183034"/>
    <w:rsid w:val="001830F7"/>
    <w:rsid w:val="0018371D"/>
    <w:rsid w:val="00183EE6"/>
    <w:rsid w:val="00183FF1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180D"/>
    <w:rsid w:val="001A1BAC"/>
    <w:rsid w:val="001A23CE"/>
    <w:rsid w:val="001A24A0"/>
    <w:rsid w:val="001A2C89"/>
    <w:rsid w:val="001A4965"/>
    <w:rsid w:val="001A57EE"/>
    <w:rsid w:val="001A5C71"/>
    <w:rsid w:val="001A673E"/>
    <w:rsid w:val="001A7763"/>
    <w:rsid w:val="001B00FF"/>
    <w:rsid w:val="001B0525"/>
    <w:rsid w:val="001B2439"/>
    <w:rsid w:val="001B27A5"/>
    <w:rsid w:val="001B2AB6"/>
    <w:rsid w:val="001B31DB"/>
    <w:rsid w:val="001B3964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837"/>
    <w:rsid w:val="001C3EE9"/>
    <w:rsid w:val="001C3FA4"/>
    <w:rsid w:val="001C40F9"/>
    <w:rsid w:val="001C40FC"/>
    <w:rsid w:val="001C41B6"/>
    <w:rsid w:val="001C458B"/>
    <w:rsid w:val="001C50F9"/>
    <w:rsid w:val="001C57BB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A29"/>
    <w:rsid w:val="001E05C3"/>
    <w:rsid w:val="001E0AB0"/>
    <w:rsid w:val="001E0AD3"/>
    <w:rsid w:val="001E33AA"/>
    <w:rsid w:val="001E36E4"/>
    <w:rsid w:val="001E379D"/>
    <w:rsid w:val="001E3A3C"/>
    <w:rsid w:val="001E40F5"/>
    <w:rsid w:val="001E462D"/>
    <w:rsid w:val="001E4664"/>
    <w:rsid w:val="001E4FFC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1F7EDB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1BC"/>
    <w:rsid w:val="002164D8"/>
    <w:rsid w:val="0022031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237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0F5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1DE5"/>
    <w:rsid w:val="00242380"/>
    <w:rsid w:val="00244C2D"/>
    <w:rsid w:val="002451C5"/>
    <w:rsid w:val="002454B9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2D5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6AE"/>
    <w:rsid w:val="00262914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677EA"/>
    <w:rsid w:val="00270728"/>
    <w:rsid w:val="00270D42"/>
    <w:rsid w:val="00270FA0"/>
    <w:rsid w:val="002714D5"/>
    <w:rsid w:val="0027190E"/>
    <w:rsid w:val="0027195D"/>
    <w:rsid w:val="00272382"/>
    <w:rsid w:val="002724CE"/>
    <w:rsid w:val="00272B03"/>
    <w:rsid w:val="002733E2"/>
    <w:rsid w:val="002750B1"/>
    <w:rsid w:val="00275B35"/>
    <w:rsid w:val="00276A35"/>
    <w:rsid w:val="00276D6D"/>
    <w:rsid w:val="00276F36"/>
    <w:rsid w:val="002774DD"/>
    <w:rsid w:val="00277835"/>
    <w:rsid w:val="00277F20"/>
    <w:rsid w:val="00280248"/>
    <w:rsid w:val="00280AB1"/>
    <w:rsid w:val="00281274"/>
    <w:rsid w:val="00282BCE"/>
    <w:rsid w:val="0028344F"/>
    <w:rsid w:val="00283AD1"/>
    <w:rsid w:val="002846CE"/>
    <w:rsid w:val="00284B4D"/>
    <w:rsid w:val="00284BA3"/>
    <w:rsid w:val="00284BAE"/>
    <w:rsid w:val="002859AF"/>
    <w:rsid w:val="00286AE7"/>
    <w:rsid w:val="00287243"/>
    <w:rsid w:val="00287552"/>
    <w:rsid w:val="00290647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2DC5"/>
    <w:rsid w:val="002A335E"/>
    <w:rsid w:val="002A368A"/>
    <w:rsid w:val="002A4065"/>
    <w:rsid w:val="002A4B4D"/>
    <w:rsid w:val="002A4E11"/>
    <w:rsid w:val="002A59F0"/>
    <w:rsid w:val="002A6432"/>
    <w:rsid w:val="002A6B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3132"/>
    <w:rsid w:val="002B538E"/>
    <w:rsid w:val="002B5DCA"/>
    <w:rsid w:val="002B66E1"/>
    <w:rsid w:val="002B6BDC"/>
    <w:rsid w:val="002B719C"/>
    <w:rsid w:val="002B75B0"/>
    <w:rsid w:val="002B7EAF"/>
    <w:rsid w:val="002C0517"/>
    <w:rsid w:val="002C099C"/>
    <w:rsid w:val="002C0B74"/>
    <w:rsid w:val="002C0C8B"/>
    <w:rsid w:val="002C0CBB"/>
    <w:rsid w:val="002C0DD4"/>
    <w:rsid w:val="002C1201"/>
    <w:rsid w:val="002C1460"/>
    <w:rsid w:val="002C1726"/>
    <w:rsid w:val="002C20F2"/>
    <w:rsid w:val="002C30EA"/>
    <w:rsid w:val="002C317A"/>
    <w:rsid w:val="002C3859"/>
    <w:rsid w:val="002C38B2"/>
    <w:rsid w:val="002C3DC2"/>
    <w:rsid w:val="002C3F54"/>
    <w:rsid w:val="002C3F9C"/>
    <w:rsid w:val="002C51A7"/>
    <w:rsid w:val="002C55F2"/>
    <w:rsid w:val="002C5AFA"/>
    <w:rsid w:val="002C73E3"/>
    <w:rsid w:val="002C7CC0"/>
    <w:rsid w:val="002C7DF5"/>
    <w:rsid w:val="002D038E"/>
    <w:rsid w:val="002D0439"/>
    <w:rsid w:val="002D0779"/>
    <w:rsid w:val="002D11B7"/>
    <w:rsid w:val="002D132E"/>
    <w:rsid w:val="002D14D0"/>
    <w:rsid w:val="002D2D24"/>
    <w:rsid w:val="002D3055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6E13"/>
    <w:rsid w:val="002D72CC"/>
    <w:rsid w:val="002D7E51"/>
    <w:rsid w:val="002E0038"/>
    <w:rsid w:val="002E0319"/>
    <w:rsid w:val="002E0754"/>
    <w:rsid w:val="002E1093"/>
    <w:rsid w:val="002E179B"/>
    <w:rsid w:val="002E1C9E"/>
    <w:rsid w:val="002E1E84"/>
    <w:rsid w:val="002E215A"/>
    <w:rsid w:val="002E257B"/>
    <w:rsid w:val="002E3C65"/>
    <w:rsid w:val="002E3F11"/>
    <w:rsid w:val="002E3F5B"/>
    <w:rsid w:val="002E4362"/>
    <w:rsid w:val="002E5B07"/>
    <w:rsid w:val="002E63D9"/>
    <w:rsid w:val="002E640E"/>
    <w:rsid w:val="002E739D"/>
    <w:rsid w:val="002E7CF3"/>
    <w:rsid w:val="002F0C28"/>
    <w:rsid w:val="002F281C"/>
    <w:rsid w:val="002F2999"/>
    <w:rsid w:val="002F3CDE"/>
    <w:rsid w:val="002F559A"/>
    <w:rsid w:val="002F5DD6"/>
    <w:rsid w:val="002F5FEA"/>
    <w:rsid w:val="002F6147"/>
    <w:rsid w:val="002F63A8"/>
    <w:rsid w:val="002F63E7"/>
    <w:rsid w:val="002F6F6E"/>
    <w:rsid w:val="002F7BE3"/>
    <w:rsid w:val="002F7E6A"/>
    <w:rsid w:val="00300165"/>
    <w:rsid w:val="00300445"/>
    <w:rsid w:val="003008C7"/>
    <w:rsid w:val="00300978"/>
    <w:rsid w:val="00300F00"/>
    <w:rsid w:val="003010CF"/>
    <w:rsid w:val="00301A24"/>
    <w:rsid w:val="00301A37"/>
    <w:rsid w:val="00303440"/>
    <w:rsid w:val="00303C3F"/>
    <w:rsid w:val="00303DFE"/>
    <w:rsid w:val="003041E6"/>
    <w:rsid w:val="00304D9B"/>
    <w:rsid w:val="00304E7F"/>
    <w:rsid w:val="00305FF9"/>
    <w:rsid w:val="00306608"/>
    <w:rsid w:val="00306827"/>
    <w:rsid w:val="00306E6B"/>
    <w:rsid w:val="0030723C"/>
    <w:rsid w:val="003100C8"/>
    <w:rsid w:val="003101FF"/>
    <w:rsid w:val="00311161"/>
    <w:rsid w:val="00312400"/>
    <w:rsid w:val="00312739"/>
    <w:rsid w:val="00312D10"/>
    <w:rsid w:val="00313C7D"/>
    <w:rsid w:val="00314C2F"/>
    <w:rsid w:val="0031545C"/>
    <w:rsid w:val="00315F2C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D8B"/>
    <w:rsid w:val="00326957"/>
    <w:rsid w:val="00326AE2"/>
    <w:rsid w:val="00326E13"/>
    <w:rsid w:val="003275A5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140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097"/>
    <w:rsid w:val="0034638C"/>
    <w:rsid w:val="00346F7F"/>
    <w:rsid w:val="00347715"/>
    <w:rsid w:val="0034779F"/>
    <w:rsid w:val="00350108"/>
    <w:rsid w:val="00350762"/>
    <w:rsid w:val="003507C4"/>
    <w:rsid w:val="0035152D"/>
    <w:rsid w:val="003517E3"/>
    <w:rsid w:val="003519A1"/>
    <w:rsid w:val="00352480"/>
    <w:rsid w:val="0035275F"/>
    <w:rsid w:val="003528ED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49AB"/>
    <w:rsid w:val="003554CA"/>
    <w:rsid w:val="0035562C"/>
    <w:rsid w:val="00355918"/>
    <w:rsid w:val="0035767D"/>
    <w:rsid w:val="00360232"/>
    <w:rsid w:val="003602E0"/>
    <w:rsid w:val="00360D01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17B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71C"/>
    <w:rsid w:val="00375FC8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90D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6F4"/>
    <w:rsid w:val="0039072F"/>
    <w:rsid w:val="00390EC7"/>
    <w:rsid w:val="003919F6"/>
    <w:rsid w:val="0039218D"/>
    <w:rsid w:val="00392B93"/>
    <w:rsid w:val="003940CE"/>
    <w:rsid w:val="00394739"/>
    <w:rsid w:val="00395826"/>
    <w:rsid w:val="00395843"/>
    <w:rsid w:val="00396D33"/>
    <w:rsid w:val="0039738B"/>
    <w:rsid w:val="00397540"/>
    <w:rsid w:val="00397C1D"/>
    <w:rsid w:val="00397D21"/>
    <w:rsid w:val="003A015A"/>
    <w:rsid w:val="003A13E6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6C7A"/>
    <w:rsid w:val="003A7702"/>
    <w:rsid w:val="003A7834"/>
    <w:rsid w:val="003B0AAB"/>
    <w:rsid w:val="003B0B5B"/>
    <w:rsid w:val="003B0CE2"/>
    <w:rsid w:val="003B0E79"/>
    <w:rsid w:val="003B19A2"/>
    <w:rsid w:val="003B31B1"/>
    <w:rsid w:val="003B3575"/>
    <w:rsid w:val="003B38D1"/>
    <w:rsid w:val="003B451B"/>
    <w:rsid w:val="003B50BC"/>
    <w:rsid w:val="003B5B50"/>
    <w:rsid w:val="003B5D97"/>
    <w:rsid w:val="003B6376"/>
    <w:rsid w:val="003B63A4"/>
    <w:rsid w:val="003B68FE"/>
    <w:rsid w:val="003B6D7D"/>
    <w:rsid w:val="003B7D7E"/>
    <w:rsid w:val="003C04B9"/>
    <w:rsid w:val="003C07F6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820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6D2"/>
    <w:rsid w:val="003D6C91"/>
    <w:rsid w:val="003D729E"/>
    <w:rsid w:val="003D7406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557D"/>
    <w:rsid w:val="003E57DB"/>
    <w:rsid w:val="003E6316"/>
    <w:rsid w:val="003E631C"/>
    <w:rsid w:val="003E6884"/>
    <w:rsid w:val="003E6AC5"/>
    <w:rsid w:val="003F0096"/>
    <w:rsid w:val="003F00C3"/>
    <w:rsid w:val="003F0381"/>
    <w:rsid w:val="003F045C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2BC"/>
    <w:rsid w:val="004039EC"/>
    <w:rsid w:val="00403F9A"/>
    <w:rsid w:val="0040409C"/>
    <w:rsid w:val="004047C4"/>
    <w:rsid w:val="0040523D"/>
    <w:rsid w:val="0040570B"/>
    <w:rsid w:val="00405AB5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F5"/>
    <w:rsid w:val="00415D76"/>
    <w:rsid w:val="00416665"/>
    <w:rsid w:val="00416A67"/>
    <w:rsid w:val="00416ACB"/>
    <w:rsid w:val="00416DAB"/>
    <w:rsid w:val="00417F6C"/>
    <w:rsid w:val="00421DCF"/>
    <w:rsid w:val="00421F52"/>
    <w:rsid w:val="00422341"/>
    <w:rsid w:val="0042248D"/>
    <w:rsid w:val="004226CC"/>
    <w:rsid w:val="00423641"/>
    <w:rsid w:val="004237F1"/>
    <w:rsid w:val="00423915"/>
    <w:rsid w:val="00423DA5"/>
    <w:rsid w:val="00426015"/>
    <w:rsid w:val="00426266"/>
    <w:rsid w:val="004268DA"/>
    <w:rsid w:val="004270DD"/>
    <w:rsid w:val="004274DB"/>
    <w:rsid w:val="004307BE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D06"/>
    <w:rsid w:val="004344C7"/>
    <w:rsid w:val="00435274"/>
    <w:rsid w:val="004352AD"/>
    <w:rsid w:val="0043545D"/>
    <w:rsid w:val="0043547E"/>
    <w:rsid w:val="00435FE2"/>
    <w:rsid w:val="004369F3"/>
    <w:rsid w:val="00436E2F"/>
    <w:rsid w:val="00436EAB"/>
    <w:rsid w:val="004376CE"/>
    <w:rsid w:val="004377C4"/>
    <w:rsid w:val="004379F4"/>
    <w:rsid w:val="00441904"/>
    <w:rsid w:val="004423FF"/>
    <w:rsid w:val="00442E51"/>
    <w:rsid w:val="004434F4"/>
    <w:rsid w:val="004437F3"/>
    <w:rsid w:val="00443D0E"/>
    <w:rsid w:val="00445B23"/>
    <w:rsid w:val="00445E81"/>
    <w:rsid w:val="004461D9"/>
    <w:rsid w:val="0044671B"/>
    <w:rsid w:val="00446AC6"/>
    <w:rsid w:val="00446D07"/>
    <w:rsid w:val="0044759B"/>
    <w:rsid w:val="00447F54"/>
    <w:rsid w:val="0045037E"/>
    <w:rsid w:val="00450840"/>
    <w:rsid w:val="00450B7E"/>
    <w:rsid w:val="0045134F"/>
    <w:rsid w:val="0045136B"/>
    <w:rsid w:val="004516B2"/>
    <w:rsid w:val="00451C7E"/>
    <w:rsid w:val="00453BB6"/>
    <w:rsid w:val="00453CAA"/>
    <w:rsid w:val="00454358"/>
    <w:rsid w:val="00454624"/>
    <w:rsid w:val="00455113"/>
    <w:rsid w:val="00455C43"/>
    <w:rsid w:val="00456175"/>
    <w:rsid w:val="004562D4"/>
    <w:rsid w:val="00456421"/>
    <w:rsid w:val="00456DAB"/>
    <w:rsid w:val="00457656"/>
    <w:rsid w:val="00457825"/>
    <w:rsid w:val="00457D9A"/>
    <w:rsid w:val="00457F0D"/>
    <w:rsid w:val="00460BBD"/>
    <w:rsid w:val="00460CC3"/>
    <w:rsid w:val="00460D54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987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40FC"/>
    <w:rsid w:val="0047413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5E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7C7"/>
    <w:rsid w:val="00483A12"/>
    <w:rsid w:val="00483BBB"/>
    <w:rsid w:val="00483C32"/>
    <w:rsid w:val="004848BA"/>
    <w:rsid w:val="004849F6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A85"/>
    <w:rsid w:val="004B180B"/>
    <w:rsid w:val="004B1C92"/>
    <w:rsid w:val="004B2A5E"/>
    <w:rsid w:val="004B44D6"/>
    <w:rsid w:val="004B49E6"/>
    <w:rsid w:val="004B4D69"/>
    <w:rsid w:val="004B4DE4"/>
    <w:rsid w:val="004B61F2"/>
    <w:rsid w:val="004B62B5"/>
    <w:rsid w:val="004B6A5A"/>
    <w:rsid w:val="004B6C16"/>
    <w:rsid w:val="004B7E99"/>
    <w:rsid w:val="004C01A8"/>
    <w:rsid w:val="004C1840"/>
    <w:rsid w:val="004C237D"/>
    <w:rsid w:val="004C24C9"/>
    <w:rsid w:val="004C252E"/>
    <w:rsid w:val="004C2983"/>
    <w:rsid w:val="004C2B04"/>
    <w:rsid w:val="004C31B6"/>
    <w:rsid w:val="004C3678"/>
    <w:rsid w:val="004C500A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86A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C7A"/>
    <w:rsid w:val="004E7F04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50163B"/>
    <w:rsid w:val="00501981"/>
    <w:rsid w:val="00501A85"/>
    <w:rsid w:val="00501BB3"/>
    <w:rsid w:val="00501F80"/>
    <w:rsid w:val="005021DD"/>
    <w:rsid w:val="00502470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5F75"/>
    <w:rsid w:val="00506853"/>
    <w:rsid w:val="00507349"/>
    <w:rsid w:val="005076EC"/>
    <w:rsid w:val="00511107"/>
    <w:rsid w:val="005118E5"/>
    <w:rsid w:val="00511F15"/>
    <w:rsid w:val="0051318C"/>
    <w:rsid w:val="005142CD"/>
    <w:rsid w:val="005143C9"/>
    <w:rsid w:val="005157A9"/>
    <w:rsid w:val="0051685C"/>
    <w:rsid w:val="00516951"/>
    <w:rsid w:val="005170CC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30AB"/>
    <w:rsid w:val="0052361E"/>
    <w:rsid w:val="00524204"/>
    <w:rsid w:val="00524489"/>
    <w:rsid w:val="00524545"/>
    <w:rsid w:val="00524937"/>
    <w:rsid w:val="005255BF"/>
    <w:rsid w:val="005257DE"/>
    <w:rsid w:val="00526D26"/>
    <w:rsid w:val="00527200"/>
    <w:rsid w:val="00527802"/>
    <w:rsid w:val="00530157"/>
    <w:rsid w:val="00530FEB"/>
    <w:rsid w:val="00531491"/>
    <w:rsid w:val="00531EBE"/>
    <w:rsid w:val="0053217E"/>
    <w:rsid w:val="00532EFE"/>
    <w:rsid w:val="00532F8B"/>
    <w:rsid w:val="00533119"/>
    <w:rsid w:val="00533737"/>
    <w:rsid w:val="00533D90"/>
    <w:rsid w:val="00534034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06E0"/>
    <w:rsid w:val="005411F6"/>
    <w:rsid w:val="00541B25"/>
    <w:rsid w:val="0054343A"/>
    <w:rsid w:val="005437F3"/>
    <w:rsid w:val="00543974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50A98"/>
    <w:rsid w:val="00551320"/>
    <w:rsid w:val="005518A4"/>
    <w:rsid w:val="00552768"/>
    <w:rsid w:val="00552935"/>
    <w:rsid w:val="00552A30"/>
    <w:rsid w:val="00552F22"/>
    <w:rsid w:val="00553127"/>
    <w:rsid w:val="005537D5"/>
    <w:rsid w:val="00554499"/>
    <w:rsid w:val="00554973"/>
    <w:rsid w:val="00554BE7"/>
    <w:rsid w:val="005556F9"/>
    <w:rsid w:val="0055657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363E"/>
    <w:rsid w:val="005638D4"/>
    <w:rsid w:val="005643CA"/>
    <w:rsid w:val="0056569F"/>
    <w:rsid w:val="005656ED"/>
    <w:rsid w:val="00565C9E"/>
    <w:rsid w:val="00566544"/>
    <w:rsid w:val="00566608"/>
    <w:rsid w:val="00566C83"/>
    <w:rsid w:val="005700FE"/>
    <w:rsid w:val="00570E24"/>
    <w:rsid w:val="00570FF8"/>
    <w:rsid w:val="005711F8"/>
    <w:rsid w:val="00572760"/>
    <w:rsid w:val="0057320B"/>
    <w:rsid w:val="005743DE"/>
    <w:rsid w:val="00574F3F"/>
    <w:rsid w:val="005750D0"/>
    <w:rsid w:val="0057562C"/>
    <w:rsid w:val="005759F6"/>
    <w:rsid w:val="00575E3E"/>
    <w:rsid w:val="00575FE7"/>
    <w:rsid w:val="005763B2"/>
    <w:rsid w:val="005765F5"/>
    <w:rsid w:val="0057668F"/>
    <w:rsid w:val="005766F1"/>
    <w:rsid w:val="00576D6C"/>
    <w:rsid w:val="0057790E"/>
    <w:rsid w:val="00577A2E"/>
    <w:rsid w:val="00580E48"/>
    <w:rsid w:val="00580F0A"/>
    <w:rsid w:val="00581246"/>
    <w:rsid w:val="00581345"/>
    <w:rsid w:val="00581692"/>
    <w:rsid w:val="00581A4B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C7D"/>
    <w:rsid w:val="0059239D"/>
    <w:rsid w:val="00592A47"/>
    <w:rsid w:val="00592B03"/>
    <w:rsid w:val="005932C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5A7"/>
    <w:rsid w:val="005A04BA"/>
    <w:rsid w:val="005A054D"/>
    <w:rsid w:val="005A0A46"/>
    <w:rsid w:val="005A10B9"/>
    <w:rsid w:val="005A11EA"/>
    <w:rsid w:val="005A15DA"/>
    <w:rsid w:val="005A1BF0"/>
    <w:rsid w:val="005A269F"/>
    <w:rsid w:val="005A305E"/>
    <w:rsid w:val="005A30BB"/>
    <w:rsid w:val="005A3887"/>
    <w:rsid w:val="005A3FEB"/>
    <w:rsid w:val="005A4869"/>
    <w:rsid w:val="005A57EA"/>
    <w:rsid w:val="005A5E23"/>
    <w:rsid w:val="005B0542"/>
    <w:rsid w:val="005B0658"/>
    <w:rsid w:val="005B09AD"/>
    <w:rsid w:val="005B1498"/>
    <w:rsid w:val="005B162A"/>
    <w:rsid w:val="005B17C6"/>
    <w:rsid w:val="005B1C65"/>
    <w:rsid w:val="005B1FD1"/>
    <w:rsid w:val="005B2225"/>
    <w:rsid w:val="005B2799"/>
    <w:rsid w:val="005B2AF5"/>
    <w:rsid w:val="005B2B77"/>
    <w:rsid w:val="005B3330"/>
    <w:rsid w:val="005B3D4A"/>
    <w:rsid w:val="005B4D87"/>
    <w:rsid w:val="005B519B"/>
    <w:rsid w:val="005B6111"/>
    <w:rsid w:val="005B6AA5"/>
    <w:rsid w:val="005B7DD1"/>
    <w:rsid w:val="005C00A0"/>
    <w:rsid w:val="005C0943"/>
    <w:rsid w:val="005C0A1E"/>
    <w:rsid w:val="005C1F42"/>
    <w:rsid w:val="005C2488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5C35"/>
    <w:rsid w:val="005D648A"/>
    <w:rsid w:val="005D7E0D"/>
    <w:rsid w:val="005E0B3F"/>
    <w:rsid w:val="005E1FBC"/>
    <w:rsid w:val="005E234A"/>
    <w:rsid w:val="005E2867"/>
    <w:rsid w:val="005E31D2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5F770D"/>
    <w:rsid w:val="006002C7"/>
    <w:rsid w:val="00600413"/>
    <w:rsid w:val="00600F95"/>
    <w:rsid w:val="00601839"/>
    <w:rsid w:val="0060256D"/>
    <w:rsid w:val="00602759"/>
    <w:rsid w:val="0060277A"/>
    <w:rsid w:val="00602B7C"/>
    <w:rsid w:val="00603312"/>
    <w:rsid w:val="006046BF"/>
    <w:rsid w:val="00604DC7"/>
    <w:rsid w:val="00604E47"/>
    <w:rsid w:val="00605441"/>
    <w:rsid w:val="00605C8D"/>
    <w:rsid w:val="006068A8"/>
    <w:rsid w:val="00606970"/>
    <w:rsid w:val="00606A20"/>
    <w:rsid w:val="006072C6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73CF"/>
    <w:rsid w:val="006175A0"/>
    <w:rsid w:val="00620035"/>
    <w:rsid w:val="006205CA"/>
    <w:rsid w:val="00621C1D"/>
    <w:rsid w:val="00621CCF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680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6C12"/>
    <w:rsid w:val="00637240"/>
    <w:rsid w:val="00641620"/>
    <w:rsid w:val="006420E4"/>
    <w:rsid w:val="00643607"/>
    <w:rsid w:val="00643660"/>
    <w:rsid w:val="00643CAB"/>
    <w:rsid w:val="006447DC"/>
    <w:rsid w:val="00644C95"/>
    <w:rsid w:val="00645361"/>
    <w:rsid w:val="00645817"/>
    <w:rsid w:val="00646711"/>
    <w:rsid w:val="006475AB"/>
    <w:rsid w:val="0064769F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A94"/>
    <w:rsid w:val="00654B38"/>
    <w:rsid w:val="00654B83"/>
    <w:rsid w:val="00655061"/>
    <w:rsid w:val="0065510C"/>
    <w:rsid w:val="0065565F"/>
    <w:rsid w:val="0065589D"/>
    <w:rsid w:val="00655B63"/>
    <w:rsid w:val="00656C12"/>
    <w:rsid w:val="006571F6"/>
    <w:rsid w:val="00657C1F"/>
    <w:rsid w:val="006609FF"/>
    <w:rsid w:val="00661125"/>
    <w:rsid w:val="006613F4"/>
    <w:rsid w:val="006618CC"/>
    <w:rsid w:val="00661ACB"/>
    <w:rsid w:val="00661E09"/>
    <w:rsid w:val="00662111"/>
    <w:rsid w:val="00662118"/>
    <w:rsid w:val="00662E2F"/>
    <w:rsid w:val="006638AD"/>
    <w:rsid w:val="006639C1"/>
    <w:rsid w:val="006665F0"/>
    <w:rsid w:val="006665F2"/>
    <w:rsid w:val="0066732C"/>
    <w:rsid w:val="006679F5"/>
    <w:rsid w:val="00667B77"/>
    <w:rsid w:val="00667D81"/>
    <w:rsid w:val="0067013A"/>
    <w:rsid w:val="006708EF"/>
    <w:rsid w:val="00670F07"/>
    <w:rsid w:val="006715D5"/>
    <w:rsid w:val="006716DA"/>
    <w:rsid w:val="00672893"/>
    <w:rsid w:val="006728ED"/>
    <w:rsid w:val="0067293E"/>
    <w:rsid w:val="00672CC6"/>
    <w:rsid w:val="006732B1"/>
    <w:rsid w:val="00673980"/>
    <w:rsid w:val="0067446F"/>
    <w:rsid w:val="006746A4"/>
    <w:rsid w:val="00674D86"/>
    <w:rsid w:val="00675558"/>
    <w:rsid w:val="00675611"/>
    <w:rsid w:val="00675A3A"/>
    <w:rsid w:val="00675A60"/>
    <w:rsid w:val="00675BE2"/>
    <w:rsid w:val="00675DDE"/>
    <w:rsid w:val="006763D7"/>
    <w:rsid w:val="0067697E"/>
    <w:rsid w:val="00676C90"/>
    <w:rsid w:val="00677443"/>
    <w:rsid w:val="0067769A"/>
    <w:rsid w:val="006778B0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8BB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87A"/>
    <w:rsid w:val="00697733"/>
    <w:rsid w:val="006A254E"/>
    <w:rsid w:val="006A2B47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C7"/>
    <w:rsid w:val="006C1019"/>
    <w:rsid w:val="006C2006"/>
    <w:rsid w:val="006C2BB5"/>
    <w:rsid w:val="006C2BEE"/>
    <w:rsid w:val="006C2C71"/>
    <w:rsid w:val="006C3AD8"/>
    <w:rsid w:val="006C4149"/>
    <w:rsid w:val="006C4516"/>
    <w:rsid w:val="006C455E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510"/>
    <w:rsid w:val="006D7EB0"/>
    <w:rsid w:val="006E0138"/>
    <w:rsid w:val="006E06E9"/>
    <w:rsid w:val="006E0BB0"/>
    <w:rsid w:val="006E12C3"/>
    <w:rsid w:val="006E1A57"/>
    <w:rsid w:val="006E1AFC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64DB"/>
    <w:rsid w:val="00717CCE"/>
    <w:rsid w:val="00720093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1C4"/>
    <w:rsid w:val="007314F0"/>
    <w:rsid w:val="00731E7C"/>
    <w:rsid w:val="007328D9"/>
    <w:rsid w:val="007329EF"/>
    <w:rsid w:val="0073327A"/>
    <w:rsid w:val="00733D71"/>
    <w:rsid w:val="00733DB2"/>
    <w:rsid w:val="00734539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03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D7A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44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0A7A"/>
    <w:rsid w:val="00760D54"/>
    <w:rsid w:val="00761A5B"/>
    <w:rsid w:val="00761FDA"/>
    <w:rsid w:val="007621FF"/>
    <w:rsid w:val="0076233F"/>
    <w:rsid w:val="007634E3"/>
    <w:rsid w:val="00764194"/>
    <w:rsid w:val="0076443E"/>
    <w:rsid w:val="00765ED3"/>
    <w:rsid w:val="0076681D"/>
    <w:rsid w:val="00766A65"/>
    <w:rsid w:val="007671F5"/>
    <w:rsid w:val="007676B8"/>
    <w:rsid w:val="007703B0"/>
    <w:rsid w:val="0077062D"/>
    <w:rsid w:val="0077175C"/>
    <w:rsid w:val="00771870"/>
    <w:rsid w:val="00771A86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74F"/>
    <w:rsid w:val="00777BA0"/>
    <w:rsid w:val="007803BD"/>
    <w:rsid w:val="00780507"/>
    <w:rsid w:val="007811DC"/>
    <w:rsid w:val="007820FA"/>
    <w:rsid w:val="00782371"/>
    <w:rsid w:val="0078285F"/>
    <w:rsid w:val="0078288D"/>
    <w:rsid w:val="00782E23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4E51"/>
    <w:rsid w:val="0079506E"/>
    <w:rsid w:val="00795D7A"/>
    <w:rsid w:val="007A0BC2"/>
    <w:rsid w:val="007A1F44"/>
    <w:rsid w:val="007A23FF"/>
    <w:rsid w:val="007A25D6"/>
    <w:rsid w:val="007A295B"/>
    <w:rsid w:val="007A2F5D"/>
    <w:rsid w:val="007A3424"/>
    <w:rsid w:val="007A35EF"/>
    <w:rsid w:val="007A43A2"/>
    <w:rsid w:val="007A4D04"/>
    <w:rsid w:val="007A4F65"/>
    <w:rsid w:val="007A59F6"/>
    <w:rsid w:val="007A67CA"/>
    <w:rsid w:val="007A7A9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F1A"/>
    <w:rsid w:val="007C6552"/>
    <w:rsid w:val="007C669D"/>
    <w:rsid w:val="007C68DA"/>
    <w:rsid w:val="007C767B"/>
    <w:rsid w:val="007C7BB9"/>
    <w:rsid w:val="007D01D9"/>
    <w:rsid w:val="007D10A0"/>
    <w:rsid w:val="007D1C9B"/>
    <w:rsid w:val="007D229A"/>
    <w:rsid w:val="007D2F44"/>
    <w:rsid w:val="007D2F4D"/>
    <w:rsid w:val="007D3C97"/>
    <w:rsid w:val="007D4178"/>
    <w:rsid w:val="007D4D33"/>
    <w:rsid w:val="007D5403"/>
    <w:rsid w:val="007D604B"/>
    <w:rsid w:val="007D6138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5F9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3EC2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76B4"/>
    <w:rsid w:val="007F7BE2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3125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44B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8C9"/>
    <w:rsid w:val="00824B6F"/>
    <w:rsid w:val="00824FDF"/>
    <w:rsid w:val="00825125"/>
    <w:rsid w:val="00825749"/>
    <w:rsid w:val="008257CC"/>
    <w:rsid w:val="00825CA9"/>
    <w:rsid w:val="00825F5C"/>
    <w:rsid w:val="00826775"/>
    <w:rsid w:val="008274BF"/>
    <w:rsid w:val="00827577"/>
    <w:rsid w:val="00830DC3"/>
    <w:rsid w:val="00831555"/>
    <w:rsid w:val="00831F52"/>
    <w:rsid w:val="00832154"/>
    <w:rsid w:val="008321C2"/>
    <w:rsid w:val="00832F5C"/>
    <w:rsid w:val="00834046"/>
    <w:rsid w:val="00834AF8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4DB5"/>
    <w:rsid w:val="0084556E"/>
    <w:rsid w:val="0084592F"/>
    <w:rsid w:val="00845B5C"/>
    <w:rsid w:val="00845C12"/>
    <w:rsid w:val="008469D9"/>
    <w:rsid w:val="00846DC0"/>
    <w:rsid w:val="008474A7"/>
    <w:rsid w:val="00847E62"/>
    <w:rsid w:val="008506B6"/>
    <w:rsid w:val="00850AE0"/>
    <w:rsid w:val="00850B26"/>
    <w:rsid w:val="008524D2"/>
    <w:rsid w:val="00852532"/>
    <w:rsid w:val="00852E19"/>
    <w:rsid w:val="008551A3"/>
    <w:rsid w:val="00855261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319B"/>
    <w:rsid w:val="00864384"/>
    <w:rsid w:val="00864440"/>
    <w:rsid w:val="00864D76"/>
    <w:rsid w:val="008650FC"/>
    <w:rsid w:val="008654F1"/>
    <w:rsid w:val="00865EAC"/>
    <w:rsid w:val="00866C38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691A"/>
    <w:rsid w:val="00877049"/>
    <w:rsid w:val="00877F56"/>
    <w:rsid w:val="00880933"/>
    <w:rsid w:val="00880D53"/>
    <w:rsid w:val="00880F30"/>
    <w:rsid w:val="00881711"/>
    <w:rsid w:val="00881C05"/>
    <w:rsid w:val="00882238"/>
    <w:rsid w:val="008833E8"/>
    <w:rsid w:val="00883CD7"/>
    <w:rsid w:val="00886333"/>
    <w:rsid w:val="008865C8"/>
    <w:rsid w:val="00887B48"/>
    <w:rsid w:val="00890EC6"/>
    <w:rsid w:val="0089111A"/>
    <w:rsid w:val="008912EA"/>
    <w:rsid w:val="00891625"/>
    <w:rsid w:val="0089176E"/>
    <w:rsid w:val="008917E0"/>
    <w:rsid w:val="008918B6"/>
    <w:rsid w:val="00892365"/>
    <w:rsid w:val="00892BE5"/>
    <w:rsid w:val="00892FA8"/>
    <w:rsid w:val="0089387C"/>
    <w:rsid w:val="00893F8B"/>
    <w:rsid w:val="0089444E"/>
    <w:rsid w:val="008949DF"/>
    <w:rsid w:val="008951DB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3B"/>
    <w:rsid w:val="008A2BB1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185"/>
    <w:rsid w:val="008B043F"/>
    <w:rsid w:val="008B0808"/>
    <w:rsid w:val="008B0AEC"/>
    <w:rsid w:val="008B0FB4"/>
    <w:rsid w:val="008B1828"/>
    <w:rsid w:val="008B1E53"/>
    <w:rsid w:val="008B1E5B"/>
    <w:rsid w:val="008B20B6"/>
    <w:rsid w:val="008B24DC"/>
    <w:rsid w:val="008B2E11"/>
    <w:rsid w:val="008B389D"/>
    <w:rsid w:val="008B3C5C"/>
    <w:rsid w:val="008B3DB9"/>
    <w:rsid w:val="008B41D2"/>
    <w:rsid w:val="008B421E"/>
    <w:rsid w:val="008B50E1"/>
    <w:rsid w:val="008B5299"/>
    <w:rsid w:val="008B5A5F"/>
    <w:rsid w:val="008B5AB0"/>
    <w:rsid w:val="008B5D36"/>
    <w:rsid w:val="008B6054"/>
    <w:rsid w:val="008B7B08"/>
    <w:rsid w:val="008C068A"/>
    <w:rsid w:val="008C068D"/>
    <w:rsid w:val="008C0701"/>
    <w:rsid w:val="008C0724"/>
    <w:rsid w:val="008C13F0"/>
    <w:rsid w:val="008C1B7F"/>
    <w:rsid w:val="008C1F26"/>
    <w:rsid w:val="008C1F57"/>
    <w:rsid w:val="008C209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D7B"/>
    <w:rsid w:val="008D7D04"/>
    <w:rsid w:val="008D7EB7"/>
    <w:rsid w:val="008E0430"/>
    <w:rsid w:val="008E0EB8"/>
    <w:rsid w:val="008E10A6"/>
    <w:rsid w:val="008E1271"/>
    <w:rsid w:val="008E1A5B"/>
    <w:rsid w:val="008E1F1E"/>
    <w:rsid w:val="008E2251"/>
    <w:rsid w:val="008E24B3"/>
    <w:rsid w:val="008E24CA"/>
    <w:rsid w:val="008E2F6E"/>
    <w:rsid w:val="008E38AD"/>
    <w:rsid w:val="008E3EEC"/>
    <w:rsid w:val="008E46AE"/>
    <w:rsid w:val="008E4A36"/>
    <w:rsid w:val="008E50AB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3EE1"/>
    <w:rsid w:val="008F48C2"/>
    <w:rsid w:val="008F4DF9"/>
    <w:rsid w:val="008F512E"/>
    <w:rsid w:val="008F5840"/>
    <w:rsid w:val="008F5D7F"/>
    <w:rsid w:val="008F5EEF"/>
    <w:rsid w:val="008F6150"/>
    <w:rsid w:val="008F66FE"/>
    <w:rsid w:val="008F72CC"/>
    <w:rsid w:val="008F72CD"/>
    <w:rsid w:val="008F7575"/>
    <w:rsid w:val="008F7A35"/>
    <w:rsid w:val="00900712"/>
    <w:rsid w:val="00900727"/>
    <w:rsid w:val="0090313D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81"/>
    <w:rsid w:val="00917E0A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C76"/>
    <w:rsid w:val="00933F56"/>
    <w:rsid w:val="00934B17"/>
    <w:rsid w:val="00934C13"/>
    <w:rsid w:val="0093515C"/>
    <w:rsid w:val="00935228"/>
    <w:rsid w:val="009355A2"/>
    <w:rsid w:val="00935E66"/>
    <w:rsid w:val="00935F9E"/>
    <w:rsid w:val="00936645"/>
    <w:rsid w:val="00936D98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0CEA"/>
    <w:rsid w:val="00951300"/>
    <w:rsid w:val="0095183B"/>
    <w:rsid w:val="00951ADB"/>
    <w:rsid w:val="0095380C"/>
    <w:rsid w:val="00954353"/>
    <w:rsid w:val="00955C0A"/>
    <w:rsid w:val="00955C4F"/>
    <w:rsid w:val="00956109"/>
    <w:rsid w:val="009575AA"/>
    <w:rsid w:val="00957C55"/>
    <w:rsid w:val="00960CE7"/>
    <w:rsid w:val="00961A13"/>
    <w:rsid w:val="00961A83"/>
    <w:rsid w:val="0096227C"/>
    <w:rsid w:val="00962EB2"/>
    <w:rsid w:val="00963B86"/>
    <w:rsid w:val="00964777"/>
    <w:rsid w:val="009657F1"/>
    <w:rsid w:val="0096625D"/>
    <w:rsid w:val="0096648B"/>
    <w:rsid w:val="009664F5"/>
    <w:rsid w:val="009709F8"/>
    <w:rsid w:val="00970E97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4464"/>
    <w:rsid w:val="0097528F"/>
    <w:rsid w:val="0097597B"/>
    <w:rsid w:val="00975D5B"/>
    <w:rsid w:val="00976AE6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0"/>
    <w:rsid w:val="0099196F"/>
    <w:rsid w:val="00991C36"/>
    <w:rsid w:val="00992B98"/>
    <w:rsid w:val="0099359F"/>
    <w:rsid w:val="00994871"/>
    <w:rsid w:val="00994CB8"/>
    <w:rsid w:val="00994E08"/>
    <w:rsid w:val="009951F9"/>
    <w:rsid w:val="00995768"/>
    <w:rsid w:val="00995B62"/>
    <w:rsid w:val="00995C95"/>
    <w:rsid w:val="00995E85"/>
    <w:rsid w:val="009963D0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4A62"/>
    <w:rsid w:val="009A5AEB"/>
    <w:rsid w:val="009A6A6B"/>
    <w:rsid w:val="009A7DAA"/>
    <w:rsid w:val="009B03F6"/>
    <w:rsid w:val="009B1EF9"/>
    <w:rsid w:val="009B24E0"/>
    <w:rsid w:val="009B26AC"/>
    <w:rsid w:val="009B2903"/>
    <w:rsid w:val="009B2B4D"/>
    <w:rsid w:val="009B30C2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36C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4B5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319C"/>
    <w:rsid w:val="009D444F"/>
    <w:rsid w:val="009D4CBF"/>
    <w:rsid w:val="009D5BAB"/>
    <w:rsid w:val="009D5FF6"/>
    <w:rsid w:val="009D6A0A"/>
    <w:rsid w:val="009D7580"/>
    <w:rsid w:val="009E058F"/>
    <w:rsid w:val="009E0A9E"/>
    <w:rsid w:val="009E19A2"/>
    <w:rsid w:val="009E2642"/>
    <w:rsid w:val="009E269A"/>
    <w:rsid w:val="009E3AFD"/>
    <w:rsid w:val="009E3CD1"/>
    <w:rsid w:val="009E3CDD"/>
    <w:rsid w:val="009E4A12"/>
    <w:rsid w:val="009E4A5E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6DF1"/>
    <w:rsid w:val="009F72FD"/>
    <w:rsid w:val="00A00457"/>
    <w:rsid w:val="00A005B0"/>
    <w:rsid w:val="00A00AEC"/>
    <w:rsid w:val="00A01370"/>
    <w:rsid w:val="00A01373"/>
    <w:rsid w:val="00A01514"/>
    <w:rsid w:val="00A01754"/>
    <w:rsid w:val="00A01F17"/>
    <w:rsid w:val="00A022A5"/>
    <w:rsid w:val="00A03A22"/>
    <w:rsid w:val="00A04294"/>
    <w:rsid w:val="00A04634"/>
    <w:rsid w:val="00A0497B"/>
    <w:rsid w:val="00A04D67"/>
    <w:rsid w:val="00A05672"/>
    <w:rsid w:val="00A05FD1"/>
    <w:rsid w:val="00A06119"/>
    <w:rsid w:val="00A06E12"/>
    <w:rsid w:val="00A0703A"/>
    <w:rsid w:val="00A0778F"/>
    <w:rsid w:val="00A07A48"/>
    <w:rsid w:val="00A07C81"/>
    <w:rsid w:val="00A1013B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17C5B"/>
    <w:rsid w:val="00A21223"/>
    <w:rsid w:val="00A21A36"/>
    <w:rsid w:val="00A21DF7"/>
    <w:rsid w:val="00A22401"/>
    <w:rsid w:val="00A22436"/>
    <w:rsid w:val="00A2275C"/>
    <w:rsid w:val="00A22A44"/>
    <w:rsid w:val="00A23C0B"/>
    <w:rsid w:val="00A23DED"/>
    <w:rsid w:val="00A2503A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24"/>
    <w:rsid w:val="00A309C6"/>
    <w:rsid w:val="00A30D13"/>
    <w:rsid w:val="00A3146E"/>
    <w:rsid w:val="00A314F9"/>
    <w:rsid w:val="00A319D0"/>
    <w:rsid w:val="00A32316"/>
    <w:rsid w:val="00A327B7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9C6"/>
    <w:rsid w:val="00A41278"/>
    <w:rsid w:val="00A41D9F"/>
    <w:rsid w:val="00A428FB"/>
    <w:rsid w:val="00A4376F"/>
    <w:rsid w:val="00A43FD0"/>
    <w:rsid w:val="00A44919"/>
    <w:rsid w:val="00A4549F"/>
    <w:rsid w:val="00A457E8"/>
    <w:rsid w:val="00A45B9B"/>
    <w:rsid w:val="00A45C93"/>
    <w:rsid w:val="00A460BF"/>
    <w:rsid w:val="00A462FE"/>
    <w:rsid w:val="00A46EFA"/>
    <w:rsid w:val="00A4787E"/>
    <w:rsid w:val="00A501C9"/>
    <w:rsid w:val="00A50506"/>
    <w:rsid w:val="00A50963"/>
    <w:rsid w:val="00A50F0F"/>
    <w:rsid w:val="00A52A3E"/>
    <w:rsid w:val="00A53C82"/>
    <w:rsid w:val="00A53F55"/>
    <w:rsid w:val="00A540F6"/>
    <w:rsid w:val="00A5417B"/>
    <w:rsid w:val="00A54599"/>
    <w:rsid w:val="00A54991"/>
    <w:rsid w:val="00A54B82"/>
    <w:rsid w:val="00A55416"/>
    <w:rsid w:val="00A55EAB"/>
    <w:rsid w:val="00A5640D"/>
    <w:rsid w:val="00A56684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2CC1"/>
    <w:rsid w:val="00A630A2"/>
    <w:rsid w:val="00A632B8"/>
    <w:rsid w:val="00A63700"/>
    <w:rsid w:val="00A63A25"/>
    <w:rsid w:val="00A63BF3"/>
    <w:rsid w:val="00A64609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38C"/>
    <w:rsid w:val="00A86800"/>
    <w:rsid w:val="00A86D63"/>
    <w:rsid w:val="00A87797"/>
    <w:rsid w:val="00A90165"/>
    <w:rsid w:val="00A90E72"/>
    <w:rsid w:val="00A92286"/>
    <w:rsid w:val="00A922A2"/>
    <w:rsid w:val="00A92A59"/>
    <w:rsid w:val="00A93050"/>
    <w:rsid w:val="00A931F9"/>
    <w:rsid w:val="00A9323F"/>
    <w:rsid w:val="00A9327B"/>
    <w:rsid w:val="00A9361B"/>
    <w:rsid w:val="00A93913"/>
    <w:rsid w:val="00A93B69"/>
    <w:rsid w:val="00A94335"/>
    <w:rsid w:val="00A95ABF"/>
    <w:rsid w:val="00A95C8A"/>
    <w:rsid w:val="00A963C7"/>
    <w:rsid w:val="00A96C23"/>
    <w:rsid w:val="00AA06A3"/>
    <w:rsid w:val="00AA080D"/>
    <w:rsid w:val="00AA0BF5"/>
    <w:rsid w:val="00AA1626"/>
    <w:rsid w:val="00AA1C25"/>
    <w:rsid w:val="00AA1C7A"/>
    <w:rsid w:val="00AA2133"/>
    <w:rsid w:val="00AA3024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0F6C"/>
    <w:rsid w:val="00AB15F3"/>
    <w:rsid w:val="00AB185A"/>
    <w:rsid w:val="00AB1A5F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2DBA"/>
    <w:rsid w:val="00AC35E2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AA5"/>
    <w:rsid w:val="00AD7D6C"/>
    <w:rsid w:val="00AD7E64"/>
    <w:rsid w:val="00AE0C56"/>
    <w:rsid w:val="00AE1255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8AB"/>
    <w:rsid w:val="00AE69DA"/>
    <w:rsid w:val="00AE7864"/>
    <w:rsid w:val="00AE7933"/>
    <w:rsid w:val="00AE7949"/>
    <w:rsid w:val="00AF0B68"/>
    <w:rsid w:val="00AF1206"/>
    <w:rsid w:val="00AF25D5"/>
    <w:rsid w:val="00AF3DBB"/>
    <w:rsid w:val="00AF4B8D"/>
    <w:rsid w:val="00AF5021"/>
    <w:rsid w:val="00AF5194"/>
    <w:rsid w:val="00AF53EF"/>
    <w:rsid w:val="00AF6FEF"/>
    <w:rsid w:val="00AF73C3"/>
    <w:rsid w:val="00AF795C"/>
    <w:rsid w:val="00AF7992"/>
    <w:rsid w:val="00B00414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18A5"/>
    <w:rsid w:val="00B1286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932"/>
    <w:rsid w:val="00B27A81"/>
    <w:rsid w:val="00B30B4E"/>
    <w:rsid w:val="00B311E3"/>
    <w:rsid w:val="00B31246"/>
    <w:rsid w:val="00B32347"/>
    <w:rsid w:val="00B326FF"/>
    <w:rsid w:val="00B32864"/>
    <w:rsid w:val="00B340AA"/>
    <w:rsid w:val="00B34A9F"/>
    <w:rsid w:val="00B34B80"/>
    <w:rsid w:val="00B3501B"/>
    <w:rsid w:val="00B35A6C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3E28"/>
    <w:rsid w:val="00B44493"/>
    <w:rsid w:val="00B4469B"/>
    <w:rsid w:val="00B44F99"/>
    <w:rsid w:val="00B450A9"/>
    <w:rsid w:val="00B450C6"/>
    <w:rsid w:val="00B451E9"/>
    <w:rsid w:val="00B45679"/>
    <w:rsid w:val="00B45876"/>
    <w:rsid w:val="00B46082"/>
    <w:rsid w:val="00B46976"/>
    <w:rsid w:val="00B472D2"/>
    <w:rsid w:val="00B4732E"/>
    <w:rsid w:val="00B47A15"/>
    <w:rsid w:val="00B505C1"/>
    <w:rsid w:val="00B51130"/>
    <w:rsid w:val="00B5115A"/>
    <w:rsid w:val="00B5131D"/>
    <w:rsid w:val="00B51542"/>
    <w:rsid w:val="00B51D1D"/>
    <w:rsid w:val="00B5310E"/>
    <w:rsid w:val="00B5321B"/>
    <w:rsid w:val="00B54ACC"/>
    <w:rsid w:val="00B54B63"/>
    <w:rsid w:val="00B54CF8"/>
    <w:rsid w:val="00B54DCB"/>
    <w:rsid w:val="00B55AC2"/>
    <w:rsid w:val="00B560C9"/>
    <w:rsid w:val="00B561C6"/>
    <w:rsid w:val="00B5634A"/>
    <w:rsid w:val="00B5641C"/>
    <w:rsid w:val="00B56533"/>
    <w:rsid w:val="00B56569"/>
    <w:rsid w:val="00B56CFC"/>
    <w:rsid w:val="00B572A6"/>
    <w:rsid w:val="00B57777"/>
    <w:rsid w:val="00B57A17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6559"/>
    <w:rsid w:val="00B67684"/>
    <w:rsid w:val="00B679A2"/>
    <w:rsid w:val="00B70D58"/>
    <w:rsid w:val="00B711CE"/>
    <w:rsid w:val="00B71CA8"/>
    <w:rsid w:val="00B71DC8"/>
    <w:rsid w:val="00B73469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DDA"/>
    <w:rsid w:val="00B80910"/>
    <w:rsid w:val="00B80B64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48A"/>
    <w:rsid w:val="00B9455D"/>
    <w:rsid w:val="00B94B12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97EDC"/>
    <w:rsid w:val="00BA01E0"/>
    <w:rsid w:val="00BA029E"/>
    <w:rsid w:val="00BA0375"/>
    <w:rsid w:val="00BA0632"/>
    <w:rsid w:val="00BA0AAA"/>
    <w:rsid w:val="00BA0DFB"/>
    <w:rsid w:val="00BA26B7"/>
    <w:rsid w:val="00BA2FEF"/>
    <w:rsid w:val="00BA33B2"/>
    <w:rsid w:val="00BA39EB"/>
    <w:rsid w:val="00BA4124"/>
    <w:rsid w:val="00BA5B0A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548"/>
    <w:rsid w:val="00BB18A9"/>
    <w:rsid w:val="00BB1CE7"/>
    <w:rsid w:val="00BB2FD3"/>
    <w:rsid w:val="00BB2FDF"/>
    <w:rsid w:val="00BB2FFF"/>
    <w:rsid w:val="00BB4565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69C"/>
    <w:rsid w:val="00BC2854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775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FB4"/>
    <w:rsid w:val="00BD6077"/>
    <w:rsid w:val="00BD6658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37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4FE"/>
    <w:rsid w:val="00BF056E"/>
    <w:rsid w:val="00BF063F"/>
    <w:rsid w:val="00BF08C4"/>
    <w:rsid w:val="00BF0BAF"/>
    <w:rsid w:val="00BF19CE"/>
    <w:rsid w:val="00BF1BDC"/>
    <w:rsid w:val="00BF2B6F"/>
    <w:rsid w:val="00BF351A"/>
    <w:rsid w:val="00BF3914"/>
    <w:rsid w:val="00BF49B1"/>
    <w:rsid w:val="00BF507C"/>
    <w:rsid w:val="00BF5552"/>
    <w:rsid w:val="00BF5ABE"/>
    <w:rsid w:val="00BF5CC9"/>
    <w:rsid w:val="00BF6366"/>
    <w:rsid w:val="00BF6CBF"/>
    <w:rsid w:val="00BF73F2"/>
    <w:rsid w:val="00BF7509"/>
    <w:rsid w:val="00C00114"/>
    <w:rsid w:val="00C01671"/>
    <w:rsid w:val="00C016C9"/>
    <w:rsid w:val="00C01F5E"/>
    <w:rsid w:val="00C02419"/>
    <w:rsid w:val="00C02766"/>
    <w:rsid w:val="00C02F76"/>
    <w:rsid w:val="00C03231"/>
    <w:rsid w:val="00C03EE8"/>
    <w:rsid w:val="00C049A2"/>
    <w:rsid w:val="00C04AAF"/>
    <w:rsid w:val="00C04CD3"/>
    <w:rsid w:val="00C05356"/>
    <w:rsid w:val="00C053EA"/>
    <w:rsid w:val="00C05434"/>
    <w:rsid w:val="00C05AD9"/>
    <w:rsid w:val="00C05BEC"/>
    <w:rsid w:val="00C06E7D"/>
    <w:rsid w:val="00C07738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2C41"/>
    <w:rsid w:val="00C22E7A"/>
    <w:rsid w:val="00C23130"/>
    <w:rsid w:val="00C23639"/>
    <w:rsid w:val="00C23F9A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19F"/>
    <w:rsid w:val="00C344A0"/>
    <w:rsid w:val="00C34B64"/>
    <w:rsid w:val="00C34C36"/>
    <w:rsid w:val="00C352B3"/>
    <w:rsid w:val="00C3654C"/>
    <w:rsid w:val="00C36BF5"/>
    <w:rsid w:val="00C36C09"/>
    <w:rsid w:val="00C36DBC"/>
    <w:rsid w:val="00C376BA"/>
    <w:rsid w:val="00C3787F"/>
    <w:rsid w:val="00C40373"/>
    <w:rsid w:val="00C4082D"/>
    <w:rsid w:val="00C40885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D67"/>
    <w:rsid w:val="00C43F62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942"/>
    <w:rsid w:val="00C50E99"/>
    <w:rsid w:val="00C516E0"/>
    <w:rsid w:val="00C51E83"/>
    <w:rsid w:val="00C52654"/>
    <w:rsid w:val="00C52744"/>
    <w:rsid w:val="00C53EB3"/>
    <w:rsid w:val="00C542D4"/>
    <w:rsid w:val="00C549ED"/>
    <w:rsid w:val="00C54D71"/>
    <w:rsid w:val="00C563F5"/>
    <w:rsid w:val="00C570F7"/>
    <w:rsid w:val="00C574BB"/>
    <w:rsid w:val="00C57D4D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955"/>
    <w:rsid w:val="00C67719"/>
    <w:rsid w:val="00C67EAB"/>
    <w:rsid w:val="00C703B5"/>
    <w:rsid w:val="00C70DFF"/>
    <w:rsid w:val="00C72990"/>
    <w:rsid w:val="00C72EF5"/>
    <w:rsid w:val="00C743E1"/>
    <w:rsid w:val="00C74FEE"/>
    <w:rsid w:val="00C7563B"/>
    <w:rsid w:val="00C75665"/>
    <w:rsid w:val="00C75A6B"/>
    <w:rsid w:val="00C760D3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660D"/>
    <w:rsid w:val="00C876BC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2BA6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C0C4A"/>
    <w:rsid w:val="00CC0C80"/>
    <w:rsid w:val="00CC12E2"/>
    <w:rsid w:val="00CC17F0"/>
    <w:rsid w:val="00CC1853"/>
    <w:rsid w:val="00CC1C46"/>
    <w:rsid w:val="00CC1D13"/>
    <w:rsid w:val="00CC1FAE"/>
    <w:rsid w:val="00CC3A23"/>
    <w:rsid w:val="00CC3BD5"/>
    <w:rsid w:val="00CC3CD6"/>
    <w:rsid w:val="00CC426A"/>
    <w:rsid w:val="00CC50D9"/>
    <w:rsid w:val="00CC5CC5"/>
    <w:rsid w:val="00CC6D61"/>
    <w:rsid w:val="00CC70D9"/>
    <w:rsid w:val="00CC737C"/>
    <w:rsid w:val="00CC737E"/>
    <w:rsid w:val="00CD0638"/>
    <w:rsid w:val="00CD087D"/>
    <w:rsid w:val="00CD0F5D"/>
    <w:rsid w:val="00CD1C0B"/>
    <w:rsid w:val="00CD239A"/>
    <w:rsid w:val="00CD4471"/>
    <w:rsid w:val="00CD469A"/>
    <w:rsid w:val="00CD5098"/>
    <w:rsid w:val="00CD5512"/>
    <w:rsid w:val="00CD5BCB"/>
    <w:rsid w:val="00CD6B7C"/>
    <w:rsid w:val="00CD6E3D"/>
    <w:rsid w:val="00CD71AB"/>
    <w:rsid w:val="00CD7958"/>
    <w:rsid w:val="00CD7DF2"/>
    <w:rsid w:val="00CE0109"/>
    <w:rsid w:val="00CE140B"/>
    <w:rsid w:val="00CE1FC5"/>
    <w:rsid w:val="00CE33AA"/>
    <w:rsid w:val="00CE3D58"/>
    <w:rsid w:val="00CE411C"/>
    <w:rsid w:val="00CE46E5"/>
    <w:rsid w:val="00CE485A"/>
    <w:rsid w:val="00CE5279"/>
    <w:rsid w:val="00CE5528"/>
    <w:rsid w:val="00CE5A78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8C6"/>
    <w:rsid w:val="00CF5239"/>
    <w:rsid w:val="00CF5263"/>
    <w:rsid w:val="00CF5418"/>
    <w:rsid w:val="00CF5DC3"/>
    <w:rsid w:val="00CF5E61"/>
    <w:rsid w:val="00CF60B5"/>
    <w:rsid w:val="00CF6B14"/>
    <w:rsid w:val="00CF6DF9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5DB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4BC6"/>
    <w:rsid w:val="00D256F8"/>
    <w:rsid w:val="00D259EB"/>
    <w:rsid w:val="00D25AA0"/>
    <w:rsid w:val="00D2685C"/>
    <w:rsid w:val="00D26A3B"/>
    <w:rsid w:val="00D27D8A"/>
    <w:rsid w:val="00D302FD"/>
    <w:rsid w:val="00D3038A"/>
    <w:rsid w:val="00D3098D"/>
    <w:rsid w:val="00D31A02"/>
    <w:rsid w:val="00D32786"/>
    <w:rsid w:val="00D32A09"/>
    <w:rsid w:val="00D32C50"/>
    <w:rsid w:val="00D32D51"/>
    <w:rsid w:val="00D330A3"/>
    <w:rsid w:val="00D3323C"/>
    <w:rsid w:val="00D33456"/>
    <w:rsid w:val="00D3396F"/>
    <w:rsid w:val="00D33D4D"/>
    <w:rsid w:val="00D34A0B"/>
    <w:rsid w:val="00D35C62"/>
    <w:rsid w:val="00D36234"/>
    <w:rsid w:val="00D36371"/>
    <w:rsid w:val="00D370ED"/>
    <w:rsid w:val="00D373B7"/>
    <w:rsid w:val="00D37A53"/>
    <w:rsid w:val="00D41005"/>
    <w:rsid w:val="00D41C3C"/>
    <w:rsid w:val="00D41CC4"/>
    <w:rsid w:val="00D437D8"/>
    <w:rsid w:val="00D441F2"/>
    <w:rsid w:val="00D44994"/>
    <w:rsid w:val="00D4574D"/>
    <w:rsid w:val="00D45766"/>
    <w:rsid w:val="00D45C8D"/>
    <w:rsid w:val="00D45DF3"/>
    <w:rsid w:val="00D46174"/>
    <w:rsid w:val="00D47DD0"/>
    <w:rsid w:val="00D50183"/>
    <w:rsid w:val="00D5131B"/>
    <w:rsid w:val="00D51D12"/>
    <w:rsid w:val="00D524E7"/>
    <w:rsid w:val="00D52F94"/>
    <w:rsid w:val="00D53263"/>
    <w:rsid w:val="00D5326F"/>
    <w:rsid w:val="00D5362B"/>
    <w:rsid w:val="00D55072"/>
    <w:rsid w:val="00D551B5"/>
    <w:rsid w:val="00D55F97"/>
    <w:rsid w:val="00D569FB"/>
    <w:rsid w:val="00D56AF5"/>
    <w:rsid w:val="00D56DB2"/>
    <w:rsid w:val="00D571A2"/>
    <w:rsid w:val="00D5747F"/>
    <w:rsid w:val="00D57495"/>
    <w:rsid w:val="00D574FA"/>
    <w:rsid w:val="00D57560"/>
    <w:rsid w:val="00D57A0E"/>
    <w:rsid w:val="00D57AB5"/>
    <w:rsid w:val="00D57C86"/>
    <w:rsid w:val="00D60C8D"/>
    <w:rsid w:val="00D60DEE"/>
    <w:rsid w:val="00D61374"/>
    <w:rsid w:val="00D6168A"/>
    <w:rsid w:val="00D616A5"/>
    <w:rsid w:val="00D61712"/>
    <w:rsid w:val="00D61FF0"/>
    <w:rsid w:val="00D6211D"/>
    <w:rsid w:val="00D62BD2"/>
    <w:rsid w:val="00D62C97"/>
    <w:rsid w:val="00D6345B"/>
    <w:rsid w:val="00D63517"/>
    <w:rsid w:val="00D6394B"/>
    <w:rsid w:val="00D63B75"/>
    <w:rsid w:val="00D63D72"/>
    <w:rsid w:val="00D648A1"/>
    <w:rsid w:val="00D64B18"/>
    <w:rsid w:val="00D64F4F"/>
    <w:rsid w:val="00D659B1"/>
    <w:rsid w:val="00D66D92"/>
    <w:rsid w:val="00D66E18"/>
    <w:rsid w:val="00D6734D"/>
    <w:rsid w:val="00D675F6"/>
    <w:rsid w:val="00D67733"/>
    <w:rsid w:val="00D67823"/>
    <w:rsid w:val="00D679CF"/>
    <w:rsid w:val="00D679D3"/>
    <w:rsid w:val="00D70A36"/>
    <w:rsid w:val="00D72921"/>
    <w:rsid w:val="00D729A9"/>
    <w:rsid w:val="00D72DE1"/>
    <w:rsid w:val="00D73469"/>
    <w:rsid w:val="00D7356F"/>
    <w:rsid w:val="00D73587"/>
    <w:rsid w:val="00D739FA"/>
    <w:rsid w:val="00D73EBB"/>
    <w:rsid w:val="00D73F90"/>
    <w:rsid w:val="00D74B92"/>
    <w:rsid w:val="00D74E95"/>
    <w:rsid w:val="00D751FB"/>
    <w:rsid w:val="00D754D6"/>
    <w:rsid w:val="00D75B44"/>
    <w:rsid w:val="00D761AA"/>
    <w:rsid w:val="00D76CC6"/>
    <w:rsid w:val="00D76FAE"/>
    <w:rsid w:val="00D77040"/>
    <w:rsid w:val="00D7706A"/>
    <w:rsid w:val="00D777D7"/>
    <w:rsid w:val="00D77948"/>
    <w:rsid w:val="00D807ED"/>
    <w:rsid w:val="00D80AB8"/>
    <w:rsid w:val="00D80FEC"/>
    <w:rsid w:val="00D811A5"/>
    <w:rsid w:val="00D81792"/>
    <w:rsid w:val="00D819B1"/>
    <w:rsid w:val="00D81BA1"/>
    <w:rsid w:val="00D81FA3"/>
    <w:rsid w:val="00D82494"/>
    <w:rsid w:val="00D83898"/>
    <w:rsid w:val="00D83AE9"/>
    <w:rsid w:val="00D83F48"/>
    <w:rsid w:val="00D8426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74"/>
    <w:rsid w:val="00D95600"/>
    <w:rsid w:val="00D95900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873"/>
    <w:rsid w:val="00DA3E7A"/>
    <w:rsid w:val="00DA3EF7"/>
    <w:rsid w:val="00DA430C"/>
    <w:rsid w:val="00DA456F"/>
    <w:rsid w:val="00DA4DE3"/>
    <w:rsid w:val="00DA5471"/>
    <w:rsid w:val="00DA615D"/>
    <w:rsid w:val="00DA6598"/>
    <w:rsid w:val="00DA6C0F"/>
    <w:rsid w:val="00DA702F"/>
    <w:rsid w:val="00DA7B01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334"/>
    <w:rsid w:val="00DB3B82"/>
    <w:rsid w:val="00DB43EE"/>
    <w:rsid w:val="00DB485D"/>
    <w:rsid w:val="00DB4C6E"/>
    <w:rsid w:val="00DB5293"/>
    <w:rsid w:val="00DB539A"/>
    <w:rsid w:val="00DB6ED8"/>
    <w:rsid w:val="00DB737B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00D4"/>
    <w:rsid w:val="00DD12C5"/>
    <w:rsid w:val="00DD2025"/>
    <w:rsid w:val="00DD219C"/>
    <w:rsid w:val="00DD22EA"/>
    <w:rsid w:val="00DD23A0"/>
    <w:rsid w:val="00DD2552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E7D90"/>
    <w:rsid w:val="00DF03E9"/>
    <w:rsid w:val="00DF03ED"/>
    <w:rsid w:val="00DF0418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3C9"/>
    <w:rsid w:val="00DF5A1C"/>
    <w:rsid w:val="00DF5C5B"/>
    <w:rsid w:val="00DF6C8B"/>
    <w:rsid w:val="00DF6F17"/>
    <w:rsid w:val="00DF6F28"/>
    <w:rsid w:val="00DF7632"/>
    <w:rsid w:val="00DF78FA"/>
    <w:rsid w:val="00DF7AE1"/>
    <w:rsid w:val="00E002F1"/>
    <w:rsid w:val="00E0082C"/>
    <w:rsid w:val="00E01DAA"/>
    <w:rsid w:val="00E023E5"/>
    <w:rsid w:val="00E02432"/>
    <w:rsid w:val="00E02A2B"/>
    <w:rsid w:val="00E04022"/>
    <w:rsid w:val="00E04DC9"/>
    <w:rsid w:val="00E06528"/>
    <w:rsid w:val="00E066DB"/>
    <w:rsid w:val="00E06CC1"/>
    <w:rsid w:val="00E0728F"/>
    <w:rsid w:val="00E0749C"/>
    <w:rsid w:val="00E0755C"/>
    <w:rsid w:val="00E07679"/>
    <w:rsid w:val="00E112CA"/>
    <w:rsid w:val="00E134D4"/>
    <w:rsid w:val="00E13B0C"/>
    <w:rsid w:val="00E13C15"/>
    <w:rsid w:val="00E149CA"/>
    <w:rsid w:val="00E14A7E"/>
    <w:rsid w:val="00E14BA8"/>
    <w:rsid w:val="00E151E1"/>
    <w:rsid w:val="00E15AB0"/>
    <w:rsid w:val="00E16766"/>
    <w:rsid w:val="00E17619"/>
    <w:rsid w:val="00E17805"/>
    <w:rsid w:val="00E17CAC"/>
    <w:rsid w:val="00E200FB"/>
    <w:rsid w:val="00E20395"/>
    <w:rsid w:val="00E206B2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4CC"/>
    <w:rsid w:val="00E24A27"/>
    <w:rsid w:val="00E24B5C"/>
    <w:rsid w:val="00E24D07"/>
    <w:rsid w:val="00E25F89"/>
    <w:rsid w:val="00E26009"/>
    <w:rsid w:val="00E26387"/>
    <w:rsid w:val="00E2723B"/>
    <w:rsid w:val="00E274C4"/>
    <w:rsid w:val="00E30808"/>
    <w:rsid w:val="00E3117A"/>
    <w:rsid w:val="00E311C3"/>
    <w:rsid w:val="00E32299"/>
    <w:rsid w:val="00E32D62"/>
    <w:rsid w:val="00E339DC"/>
    <w:rsid w:val="00E33E15"/>
    <w:rsid w:val="00E353A4"/>
    <w:rsid w:val="00E361B8"/>
    <w:rsid w:val="00E3697B"/>
    <w:rsid w:val="00E36A1B"/>
    <w:rsid w:val="00E37DDE"/>
    <w:rsid w:val="00E40949"/>
    <w:rsid w:val="00E40C38"/>
    <w:rsid w:val="00E42428"/>
    <w:rsid w:val="00E429ED"/>
    <w:rsid w:val="00E43C51"/>
    <w:rsid w:val="00E43F37"/>
    <w:rsid w:val="00E441E6"/>
    <w:rsid w:val="00E450ED"/>
    <w:rsid w:val="00E45658"/>
    <w:rsid w:val="00E45E21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7B3"/>
    <w:rsid w:val="00E55D70"/>
    <w:rsid w:val="00E57050"/>
    <w:rsid w:val="00E5733D"/>
    <w:rsid w:val="00E57613"/>
    <w:rsid w:val="00E57EAC"/>
    <w:rsid w:val="00E604EF"/>
    <w:rsid w:val="00E60A41"/>
    <w:rsid w:val="00E61CC0"/>
    <w:rsid w:val="00E6277B"/>
    <w:rsid w:val="00E64424"/>
    <w:rsid w:val="00E64C99"/>
    <w:rsid w:val="00E64CD3"/>
    <w:rsid w:val="00E64E8F"/>
    <w:rsid w:val="00E65B29"/>
    <w:rsid w:val="00E65D8F"/>
    <w:rsid w:val="00E66248"/>
    <w:rsid w:val="00E664F7"/>
    <w:rsid w:val="00E66931"/>
    <w:rsid w:val="00E66945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3B48"/>
    <w:rsid w:val="00E741AC"/>
    <w:rsid w:val="00E747AA"/>
    <w:rsid w:val="00E74F75"/>
    <w:rsid w:val="00E75174"/>
    <w:rsid w:val="00E75EBA"/>
    <w:rsid w:val="00E763B4"/>
    <w:rsid w:val="00E766C6"/>
    <w:rsid w:val="00E770B7"/>
    <w:rsid w:val="00E77530"/>
    <w:rsid w:val="00E77848"/>
    <w:rsid w:val="00E779B3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23B"/>
    <w:rsid w:val="00E91673"/>
    <w:rsid w:val="00E91AB7"/>
    <w:rsid w:val="00E91F04"/>
    <w:rsid w:val="00E91F35"/>
    <w:rsid w:val="00E9259E"/>
    <w:rsid w:val="00E94EC1"/>
    <w:rsid w:val="00E95BA6"/>
    <w:rsid w:val="00E97648"/>
    <w:rsid w:val="00EA00BD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888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3B6"/>
    <w:rsid w:val="00EC56E0"/>
    <w:rsid w:val="00EC5753"/>
    <w:rsid w:val="00EC6057"/>
    <w:rsid w:val="00EC6847"/>
    <w:rsid w:val="00EC6D25"/>
    <w:rsid w:val="00EC6EB4"/>
    <w:rsid w:val="00EC6F7B"/>
    <w:rsid w:val="00EC7DB6"/>
    <w:rsid w:val="00ED162F"/>
    <w:rsid w:val="00ED2AE0"/>
    <w:rsid w:val="00ED2E52"/>
    <w:rsid w:val="00ED3024"/>
    <w:rsid w:val="00ED31DB"/>
    <w:rsid w:val="00ED3414"/>
    <w:rsid w:val="00ED3C23"/>
    <w:rsid w:val="00ED49B0"/>
    <w:rsid w:val="00ED5FE4"/>
    <w:rsid w:val="00ED6FAD"/>
    <w:rsid w:val="00ED7029"/>
    <w:rsid w:val="00ED71C5"/>
    <w:rsid w:val="00EE16FA"/>
    <w:rsid w:val="00EE18B9"/>
    <w:rsid w:val="00EE1DBF"/>
    <w:rsid w:val="00EE236F"/>
    <w:rsid w:val="00EE2B17"/>
    <w:rsid w:val="00EE32CE"/>
    <w:rsid w:val="00EE3C42"/>
    <w:rsid w:val="00EE3D4F"/>
    <w:rsid w:val="00EE476C"/>
    <w:rsid w:val="00EE534D"/>
    <w:rsid w:val="00EE5560"/>
    <w:rsid w:val="00EE596F"/>
    <w:rsid w:val="00EE5AD0"/>
    <w:rsid w:val="00EE67B6"/>
    <w:rsid w:val="00EE6ABC"/>
    <w:rsid w:val="00EE6BAC"/>
    <w:rsid w:val="00EE6DB5"/>
    <w:rsid w:val="00EE6F1E"/>
    <w:rsid w:val="00EE7D82"/>
    <w:rsid w:val="00EF0348"/>
    <w:rsid w:val="00EF1BFD"/>
    <w:rsid w:val="00EF1F9C"/>
    <w:rsid w:val="00EF21E0"/>
    <w:rsid w:val="00EF25C1"/>
    <w:rsid w:val="00EF3F69"/>
    <w:rsid w:val="00EF4366"/>
    <w:rsid w:val="00EF4CD6"/>
    <w:rsid w:val="00EF5436"/>
    <w:rsid w:val="00EF55A0"/>
    <w:rsid w:val="00EF63D1"/>
    <w:rsid w:val="00EF6513"/>
    <w:rsid w:val="00EF6683"/>
    <w:rsid w:val="00EF6CAC"/>
    <w:rsid w:val="00EF7002"/>
    <w:rsid w:val="00EF712D"/>
    <w:rsid w:val="00EF769B"/>
    <w:rsid w:val="00F01D65"/>
    <w:rsid w:val="00F02651"/>
    <w:rsid w:val="00F027BA"/>
    <w:rsid w:val="00F039ED"/>
    <w:rsid w:val="00F03E79"/>
    <w:rsid w:val="00F0628D"/>
    <w:rsid w:val="00F0661B"/>
    <w:rsid w:val="00F06651"/>
    <w:rsid w:val="00F07027"/>
    <w:rsid w:val="00F07DE6"/>
    <w:rsid w:val="00F10178"/>
    <w:rsid w:val="00F1056C"/>
    <w:rsid w:val="00F107F1"/>
    <w:rsid w:val="00F10FC1"/>
    <w:rsid w:val="00F112FD"/>
    <w:rsid w:val="00F114AB"/>
    <w:rsid w:val="00F133A1"/>
    <w:rsid w:val="00F13ECD"/>
    <w:rsid w:val="00F14D13"/>
    <w:rsid w:val="00F15312"/>
    <w:rsid w:val="00F15529"/>
    <w:rsid w:val="00F155CE"/>
    <w:rsid w:val="00F16750"/>
    <w:rsid w:val="00F16BF2"/>
    <w:rsid w:val="00F17EAE"/>
    <w:rsid w:val="00F20200"/>
    <w:rsid w:val="00F20867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1EC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4795F"/>
    <w:rsid w:val="00F47B5C"/>
    <w:rsid w:val="00F5106F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B0F"/>
    <w:rsid w:val="00F56BAB"/>
    <w:rsid w:val="00F56DCF"/>
    <w:rsid w:val="00F56EEA"/>
    <w:rsid w:val="00F57034"/>
    <w:rsid w:val="00F57B1F"/>
    <w:rsid w:val="00F60BE9"/>
    <w:rsid w:val="00F61162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2FE3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728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1A6A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E26"/>
    <w:rsid w:val="00FD0572"/>
    <w:rsid w:val="00FD1295"/>
    <w:rsid w:val="00FD1A52"/>
    <w:rsid w:val="00FD1A97"/>
    <w:rsid w:val="00FD2D7B"/>
    <w:rsid w:val="00FD3027"/>
    <w:rsid w:val="00FD37F6"/>
    <w:rsid w:val="00FD40CF"/>
    <w:rsid w:val="00FD4589"/>
    <w:rsid w:val="00FD4608"/>
    <w:rsid w:val="00FD473E"/>
    <w:rsid w:val="00FD5928"/>
    <w:rsid w:val="00FD6143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137"/>
    <w:rsid w:val="00FE23ED"/>
    <w:rsid w:val="00FE284B"/>
    <w:rsid w:val="00FE3004"/>
    <w:rsid w:val="00FE3465"/>
    <w:rsid w:val="00FE35A6"/>
    <w:rsid w:val="00FE3CC4"/>
    <w:rsid w:val="00FE4C2E"/>
    <w:rsid w:val="00FE5042"/>
    <w:rsid w:val="00FE67CF"/>
    <w:rsid w:val="00FE6D20"/>
    <w:rsid w:val="00FE6FB9"/>
    <w:rsid w:val="00FE7549"/>
    <w:rsid w:val="00FE7BCC"/>
    <w:rsid w:val="00FE7CA0"/>
    <w:rsid w:val="00FF0832"/>
    <w:rsid w:val="00FF126D"/>
    <w:rsid w:val="00FF198B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3E5"/>
    <w:rsid w:val="00FF571E"/>
    <w:rsid w:val="00FF5BC1"/>
    <w:rsid w:val="00FF6856"/>
    <w:rsid w:val="00FF6B40"/>
    <w:rsid w:val="00FF6BD1"/>
    <w:rsid w:val="00FF6CC0"/>
    <w:rsid w:val="00FF7512"/>
    <w:rsid w:val="00FF7563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DD2552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DD2552"/>
    <w:rPr>
      <w:rFonts w:eastAsia="Batang"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TAL">
    <w:name w:val="TAL"/>
    <w:basedOn w:val="Normal"/>
    <w:link w:val="TALChar"/>
    <w:rsid w:val="003C07F6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C07F6"/>
    <w:rPr>
      <w:rFonts w:ascii="Arial" w:hAnsi="Arial"/>
      <w:sz w:val="18"/>
      <w:lang w:val="en-GB"/>
    </w:rPr>
  </w:style>
  <w:style w:type="paragraph" w:customStyle="1" w:styleId="ZG">
    <w:name w:val="ZG"/>
    <w:rsid w:val="003C07F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OneDrive%20-%20Qualcomm\Documents\Standards\3GPP%20Standards\Meeting%20Documents\TSGR1_104\Docs\R1-2102131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92438-F29A-4373-BBC3-AC51D5C65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2281</TotalTime>
  <Pages>6</Pages>
  <Words>2348</Words>
  <Characters>13387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Weimin Xiao</cp:lastModifiedBy>
  <cp:revision>480</cp:revision>
  <cp:lastPrinted>2007-06-18T22:08:00Z</cp:lastPrinted>
  <dcterms:created xsi:type="dcterms:W3CDTF">2020-07-21T15:46:00Z</dcterms:created>
  <dcterms:modified xsi:type="dcterms:W3CDTF">2021-04-06T23:57:00Z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