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8F9" w:rsidRDefault="00706402">
      <w:pPr>
        <w:pStyle w:val="CRCoverPage"/>
        <w:tabs>
          <w:tab w:val="right" w:pos="9639"/>
        </w:tabs>
        <w:spacing w:after="0"/>
        <w:rPr>
          <w:rFonts w:eastAsia="宋体"/>
          <w:b/>
          <w:lang w:eastAsia="zh-CN"/>
        </w:rPr>
      </w:pPr>
      <w:r>
        <w:rPr>
          <w:b/>
        </w:rPr>
        <w:t>3GPP TSG RAN WG1 #104</w:t>
      </w:r>
      <w:r>
        <w:rPr>
          <w:rFonts w:eastAsia="宋体" w:hint="eastAsia"/>
          <w:b/>
          <w:lang w:eastAsia="zh-CN"/>
        </w:rPr>
        <w:t>b</w:t>
      </w:r>
      <w:r>
        <w:rPr>
          <w:b/>
        </w:rPr>
        <w:t>-e</w:t>
      </w:r>
      <w:r>
        <w:rPr>
          <w:rFonts w:eastAsia="宋体" w:hint="eastAsia"/>
          <w:b/>
          <w:lang w:eastAsia="zh-CN"/>
        </w:rPr>
        <w:t xml:space="preserve">                                                                                  </w:t>
      </w:r>
      <w:r>
        <w:rPr>
          <w:b/>
        </w:rPr>
        <w:t>R1-21</w:t>
      </w:r>
      <w:r>
        <w:rPr>
          <w:rFonts w:eastAsia="宋体" w:hint="eastAsia"/>
          <w:b/>
          <w:lang w:eastAsia="zh-CN"/>
        </w:rPr>
        <w:t>02598</w:t>
      </w:r>
    </w:p>
    <w:p w:rsidR="009978F9" w:rsidRDefault="00706402">
      <w:pPr>
        <w:pStyle w:val="CRCoverPage"/>
        <w:tabs>
          <w:tab w:val="right" w:pos="9639"/>
        </w:tabs>
        <w:spacing w:after="0"/>
        <w:rPr>
          <w:b/>
        </w:rPr>
      </w:pPr>
      <w:proofErr w:type="gramStart"/>
      <w:r>
        <w:rPr>
          <w:b/>
        </w:rPr>
        <w:t>e-Meeting</w:t>
      </w:r>
      <w:proofErr w:type="gramEnd"/>
      <w:r>
        <w:rPr>
          <w:b/>
        </w:rPr>
        <w:t xml:space="preserve">, </w:t>
      </w:r>
      <w:r>
        <w:rPr>
          <w:rFonts w:eastAsia="宋体" w:hint="eastAsia"/>
          <w:b/>
          <w:lang w:eastAsia="zh-CN"/>
        </w:rPr>
        <w:t>April</w:t>
      </w:r>
      <w:r>
        <w:rPr>
          <w:b/>
        </w:rPr>
        <w:t xml:space="preserve"> </w:t>
      </w:r>
      <w:r>
        <w:rPr>
          <w:rFonts w:eastAsia="宋体" w:hint="eastAsia"/>
          <w:b/>
          <w:lang w:eastAsia="zh-CN"/>
        </w:rPr>
        <w:t>12</w:t>
      </w:r>
      <w:r>
        <w:rPr>
          <w:b/>
          <w:vertAlign w:val="superscript"/>
        </w:rPr>
        <w:t>th</w:t>
      </w:r>
      <w:r>
        <w:rPr>
          <w:b/>
        </w:rPr>
        <w:t xml:space="preserve"> –  </w:t>
      </w:r>
      <w:r>
        <w:rPr>
          <w:rFonts w:eastAsia="宋体" w:hint="eastAsia"/>
          <w:b/>
          <w:lang w:eastAsia="zh-CN"/>
        </w:rPr>
        <w:t>20</w:t>
      </w:r>
      <w:r>
        <w:rPr>
          <w:b/>
          <w:vertAlign w:val="superscript"/>
        </w:rPr>
        <w:t>th</w:t>
      </w:r>
      <w:r>
        <w:rPr>
          <w:b/>
        </w:rPr>
        <w:t>, 2021</w:t>
      </w:r>
    </w:p>
    <w:p w:rsidR="009978F9" w:rsidRDefault="009978F9">
      <w:pPr>
        <w:pStyle w:val="aa"/>
        <w:tabs>
          <w:tab w:val="left" w:pos="1800"/>
        </w:tabs>
        <w:ind w:left="1800" w:hanging="1800"/>
        <w:rPr>
          <w:rFonts w:eastAsia="宋体"/>
          <w:lang w:eastAsia="zh-CN"/>
        </w:rPr>
      </w:pPr>
    </w:p>
    <w:p w:rsidR="009978F9" w:rsidRDefault="00706402">
      <w:pPr>
        <w:pStyle w:val="aa"/>
        <w:tabs>
          <w:tab w:val="clear" w:pos="4536"/>
        </w:tabs>
        <w:ind w:left="1800" w:hanging="1800"/>
      </w:pPr>
      <w:r>
        <w:t>Source:</w:t>
      </w:r>
      <w:r>
        <w:tab/>
        <w:t>CATT</w:t>
      </w:r>
    </w:p>
    <w:p w:rsidR="009978F9" w:rsidRDefault="00706402">
      <w:pPr>
        <w:pStyle w:val="aa"/>
        <w:tabs>
          <w:tab w:val="clear" w:pos="4536"/>
        </w:tabs>
        <w:rPr>
          <w:rFonts w:eastAsia="宋体"/>
          <w:lang w:eastAsia="zh-CN"/>
        </w:rPr>
      </w:pPr>
      <w:r>
        <w:t>Title:</w:t>
      </w:r>
      <w:bookmarkStart w:id="0" w:name="Title"/>
      <w:bookmarkEnd w:id="0"/>
      <w:r w:rsidR="00EF7C3A">
        <w:rPr>
          <w:rFonts w:eastAsiaTheme="minorEastAsia" w:hint="eastAsia"/>
          <w:lang w:eastAsia="zh-CN"/>
        </w:rPr>
        <w:t xml:space="preserve">                        </w:t>
      </w:r>
      <w:bookmarkStart w:id="1" w:name="_GoBack"/>
      <w:bookmarkEnd w:id="1"/>
      <w:r>
        <w:rPr>
          <w:rFonts w:eastAsia="宋体"/>
          <w:lang w:eastAsia="zh-CN"/>
        </w:rPr>
        <w:t>Discussions on enhancements on multi-beam operation</w:t>
      </w:r>
    </w:p>
    <w:p w:rsidR="009978F9" w:rsidRDefault="00706402">
      <w:pPr>
        <w:pStyle w:val="aa"/>
        <w:tabs>
          <w:tab w:val="left" w:pos="1800"/>
        </w:tabs>
        <w:rPr>
          <w:rFonts w:eastAsia="宋体"/>
          <w:lang w:eastAsia="zh-CN"/>
        </w:rPr>
      </w:pPr>
      <w:r>
        <w:t>Agenda Item:</w:t>
      </w:r>
      <w:bookmarkStart w:id="2" w:name="Source"/>
      <w:bookmarkEnd w:id="2"/>
      <w:r>
        <w:tab/>
        <w:t>8.1.</w:t>
      </w:r>
      <w:r>
        <w:rPr>
          <w:rFonts w:eastAsia="宋体" w:hint="eastAsia"/>
          <w:lang w:eastAsia="zh-CN"/>
        </w:rPr>
        <w:t>1</w:t>
      </w:r>
    </w:p>
    <w:p w:rsidR="009978F9" w:rsidRDefault="00706402">
      <w:pPr>
        <w:pStyle w:val="aa"/>
        <w:tabs>
          <w:tab w:val="left" w:pos="1800"/>
        </w:tabs>
      </w:pPr>
      <w:r>
        <w:t xml:space="preserve">Document </w:t>
      </w:r>
      <w:r>
        <w:t>for:</w:t>
      </w:r>
      <w:r>
        <w:tab/>
      </w:r>
      <w:bookmarkStart w:id="3" w:name="DocumentFor"/>
      <w:bookmarkEnd w:id="3"/>
      <w:r>
        <w:t>Discussion and Decision</w:t>
      </w:r>
    </w:p>
    <w:p w:rsidR="009978F9" w:rsidRDefault="009978F9">
      <w:pPr>
        <w:pBdr>
          <w:bottom w:val="single" w:sz="4" w:space="1" w:color="auto"/>
        </w:pBdr>
        <w:tabs>
          <w:tab w:val="left" w:pos="2552"/>
        </w:tabs>
      </w:pPr>
    </w:p>
    <w:p w:rsidR="009978F9" w:rsidRDefault="00706402">
      <w:pPr>
        <w:pStyle w:val="1"/>
        <w:rPr>
          <w:rFonts w:eastAsia="宋体"/>
          <w:lang w:eastAsia="zh-CN"/>
        </w:rPr>
      </w:pPr>
      <w:r>
        <w:t>Introduction</w:t>
      </w:r>
    </w:p>
    <w:p w:rsidR="009978F9" w:rsidRDefault="00706402">
      <w:pPr>
        <w:pStyle w:val="a0"/>
        <w:rPr>
          <w:rFonts w:eastAsia="宋体"/>
          <w:lang w:eastAsia="zh-CN"/>
        </w:rPr>
      </w:pPr>
      <w:r>
        <w:rPr>
          <w:rFonts w:eastAsia="宋体" w:hint="eastAsia"/>
          <w:lang w:eastAsia="zh-CN"/>
        </w:rPr>
        <w:t xml:space="preserve">In this contribution, we discuss the enhancement on beam management operation for Rel-17 MIMO. Our views on unified TCI framework, inter-cell mobility, </w:t>
      </w:r>
      <w:proofErr w:type="gramStart"/>
      <w:r>
        <w:rPr>
          <w:rFonts w:eastAsia="宋体" w:hint="eastAsia"/>
          <w:lang w:eastAsia="zh-CN"/>
        </w:rPr>
        <w:t>beam</w:t>
      </w:r>
      <w:proofErr w:type="gramEnd"/>
      <w:r>
        <w:rPr>
          <w:rFonts w:eastAsia="宋体" w:hint="eastAsia"/>
          <w:lang w:eastAsia="zh-CN"/>
        </w:rPr>
        <w:t xml:space="preserve"> indication signaling medium, uplink panel selection and </w:t>
      </w:r>
      <w:r>
        <w:rPr>
          <w:rFonts w:eastAsia="宋体" w:hint="eastAsia"/>
          <w:lang w:eastAsia="zh-CN"/>
        </w:rPr>
        <w:t xml:space="preserve">MPE issues would be presented. </w:t>
      </w:r>
    </w:p>
    <w:p w:rsidR="009978F9" w:rsidRDefault="00706402">
      <w:pPr>
        <w:pStyle w:val="1"/>
        <w:rPr>
          <w:rFonts w:eastAsia="宋体"/>
          <w:lang w:eastAsia="zh-CN"/>
        </w:rPr>
      </w:pPr>
      <w:r>
        <w:rPr>
          <w:rFonts w:eastAsia="宋体" w:hint="eastAsia"/>
          <w:lang w:eastAsia="zh-CN"/>
        </w:rPr>
        <w:t>Enhancement on beam management</w:t>
      </w:r>
    </w:p>
    <w:p w:rsidR="009978F9" w:rsidRDefault="00706402">
      <w:pPr>
        <w:pStyle w:val="2"/>
        <w:tabs>
          <w:tab w:val="clear" w:pos="3447"/>
        </w:tabs>
        <w:spacing w:before="240" w:after="120"/>
        <w:ind w:left="578" w:hanging="578"/>
        <w:rPr>
          <w:rFonts w:eastAsia="宋体"/>
          <w:lang w:eastAsia="zh-CN"/>
        </w:rPr>
      </w:pPr>
      <w:r>
        <w:rPr>
          <w:rFonts w:eastAsia="宋体" w:hint="eastAsia"/>
          <w:lang w:eastAsia="zh-CN"/>
        </w:rPr>
        <w:t>Unified TCI framework</w:t>
      </w:r>
    </w:p>
    <w:p w:rsidR="009978F9" w:rsidRDefault="00706402">
      <w:pPr>
        <w:pStyle w:val="a0"/>
        <w:rPr>
          <w:rFonts w:eastAsia="宋体"/>
          <w:lang w:eastAsia="zh-CN"/>
        </w:rPr>
      </w:pPr>
      <w:r>
        <w:rPr>
          <w:rFonts w:eastAsia="宋体" w:hint="eastAsia"/>
          <w:lang w:eastAsia="zh-CN"/>
        </w:rPr>
        <w:t xml:space="preserve">In RAN1#104-e </w:t>
      </w:r>
      <w:r>
        <w:rPr>
          <w:rFonts w:eastAsia="宋体"/>
          <w:lang w:eastAsia="zh-CN"/>
        </w:rPr>
        <w:t>meeting</w:t>
      </w:r>
      <w:r>
        <w:rPr>
          <w:rFonts w:eastAsia="宋体" w:hint="eastAsia"/>
          <w:lang w:eastAsia="zh-CN"/>
        </w:rPr>
        <w:t xml:space="preserve">, the following </w:t>
      </w:r>
      <w:r>
        <w:rPr>
          <w:rFonts w:eastAsia="宋体"/>
          <w:lang w:eastAsia="zh-CN"/>
        </w:rPr>
        <w:t>agreement</w:t>
      </w:r>
      <w:r>
        <w:rPr>
          <w:rFonts w:eastAsia="宋体" w:hint="eastAsia"/>
          <w:lang w:eastAsia="zh-CN"/>
        </w:rPr>
        <w:t>s on unified TCI framework were achieved [1]:</w:t>
      </w:r>
    </w:p>
    <w:p w:rsidR="009978F9" w:rsidRDefault="009978F9">
      <w:pPr>
        <w:jc w:val="both"/>
        <w:rPr>
          <w:rFonts w:eastAsia="宋体"/>
          <w:lang w:eastAsia="zh-CN"/>
        </w:rPr>
      </w:pPr>
    </w:p>
    <w:p w:rsidR="009978F9" w:rsidRDefault="00706402">
      <w:pPr>
        <w:snapToGrid w:val="0"/>
        <w:jc w:val="both"/>
        <w:rPr>
          <w:i/>
          <w:szCs w:val="20"/>
        </w:rPr>
      </w:pPr>
      <w:r>
        <w:rPr>
          <w:b/>
          <w:i/>
          <w:szCs w:val="20"/>
          <w:highlight w:val="green"/>
        </w:rPr>
        <w:t>Agreement</w:t>
      </w:r>
    </w:p>
    <w:p w:rsidR="009978F9" w:rsidRDefault="00706402">
      <w:pPr>
        <w:snapToGrid w:val="0"/>
        <w:jc w:val="both"/>
        <w:rPr>
          <w:i/>
          <w:szCs w:val="20"/>
        </w:rPr>
      </w:pPr>
      <w:r>
        <w:rPr>
          <w:i/>
          <w:szCs w:val="20"/>
        </w:rPr>
        <w:t>On Rel.17 unified TCI framework, the supported</w:t>
      </w:r>
      <w:r>
        <w:rPr>
          <w:rFonts w:eastAsia="等线"/>
          <w:i/>
          <w:szCs w:val="20"/>
          <w:lang w:eastAsia="zh-CN"/>
        </w:rPr>
        <w:t xml:space="preserve"> source/target QCL rel</w:t>
      </w:r>
      <w:r>
        <w:rPr>
          <w:rFonts w:eastAsia="等线"/>
          <w:i/>
          <w:szCs w:val="20"/>
          <w:lang w:eastAsia="zh-CN"/>
        </w:rPr>
        <w:t xml:space="preserve">ations in the current TS38.214 V16.4.0 is supported for QCL Type D. </w:t>
      </w:r>
      <w:r>
        <w:rPr>
          <w:i/>
          <w:szCs w:val="20"/>
        </w:rPr>
        <w:t xml:space="preserve"> </w:t>
      </w:r>
    </w:p>
    <w:p w:rsidR="009978F9" w:rsidRDefault="00706402">
      <w:pPr>
        <w:pStyle w:val="af5"/>
        <w:numPr>
          <w:ilvl w:val="0"/>
          <w:numId w:val="4"/>
        </w:numPr>
        <w:suppressAutoHyphens/>
        <w:autoSpaceDN w:val="0"/>
        <w:snapToGrid w:val="0"/>
        <w:spacing w:after="0" w:line="240" w:lineRule="auto"/>
        <w:contextualSpacing w:val="0"/>
        <w:jc w:val="both"/>
        <w:textAlignment w:val="baseline"/>
        <w:rPr>
          <w:i/>
          <w:szCs w:val="20"/>
        </w:rPr>
      </w:pPr>
      <w:r>
        <w:rPr>
          <w:rFonts w:ascii="Times New Roman" w:hAnsi="Times New Roman"/>
          <w:i/>
          <w:szCs w:val="20"/>
        </w:rPr>
        <w:t xml:space="preserve">Note: This implies that the following source RS types for DL QCL (Type D, for DL RX spatial filter reference) information for DL UE-dedicated reception on PDSCH and all/subset of </w:t>
      </w:r>
      <w:r>
        <w:rPr>
          <w:rFonts w:ascii="Times New Roman" w:hAnsi="Times New Roman"/>
          <w:i/>
          <w:szCs w:val="20"/>
        </w:rPr>
        <w:t>CORESETs are supported:</w:t>
      </w:r>
    </w:p>
    <w:p w:rsidR="009978F9" w:rsidRDefault="00706402">
      <w:pPr>
        <w:pStyle w:val="af5"/>
        <w:numPr>
          <w:ilvl w:val="1"/>
          <w:numId w:val="4"/>
        </w:numPr>
        <w:suppressAutoHyphens/>
        <w:autoSpaceDN w:val="0"/>
        <w:snapToGrid w:val="0"/>
        <w:spacing w:after="0" w:line="240" w:lineRule="auto"/>
        <w:contextualSpacing w:val="0"/>
        <w:jc w:val="both"/>
        <w:textAlignment w:val="baseline"/>
        <w:rPr>
          <w:rFonts w:ascii="Times New Roman" w:hAnsi="Times New Roman"/>
          <w:i/>
          <w:szCs w:val="20"/>
        </w:rPr>
      </w:pPr>
      <w:r>
        <w:rPr>
          <w:rFonts w:ascii="Times New Roman" w:hAnsi="Times New Roman"/>
          <w:i/>
          <w:szCs w:val="20"/>
        </w:rPr>
        <w:t xml:space="preserve">CSI-RS for beam management </w:t>
      </w:r>
    </w:p>
    <w:p w:rsidR="009978F9" w:rsidRDefault="00706402">
      <w:pPr>
        <w:pStyle w:val="af5"/>
        <w:numPr>
          <w:ilvl w:val="1"/>
          <w:numId w:val="4"/>
        </w:numPr>
        <w:suppressAutoHyphens/>
        <w:autoSpaceDN w:val="0"/>
        <w:snapToGrid w:val="0"/>
        <w:spacing w:after="0" w:line="240" w:lineRule="auto"/>
        <w:contextualSpacing w:val="0"/>
        <w:jc w:val="both"/>
        <w:textAlignment w:val="baseline"/>
        <w:rPr>
          <w:rFonts w:ascii="Times New Roman" w:hAnsi="Times New Roman"/>
          <w:i/>
          <w:szCs w:val="20"/>
        </w:rPr>
      </w:pPr>
      <w:r>
        <w:rPr>
          <w:rFonts w:ascii="Times New Roman" w:hAnsi="Times New Roman"/>
          <w:i/>
          <w:szCs w:val="20"/>
        </w:rPr>
        <w:t>CSI-RS for tracking</w:t>
      </w:r>
    </w:p>
    <w:p w:rsidR="009978F9" w:rsidRDefault="00706402">
      <w:pPr>
        <w:pStyle w:val="af5"/>
        <w:numPr>
          <w:ilvl w:val="0"/>
          <w:numId w:val="4"/>
        </w:numPr>
        <w:suppressAutoHyphens/>
        <w:autoSpaceDN w:val="0"/>
        <w:snapToGrid w:val="0"/>
        <w:spacing w:after="0" w:line="240" w:lineRule="auto"/>
        <w:contextualSpacing w:val="0"/>
        <w:jc w:val="both"/>
        <w:textAlignment w:val="baseline"/>
        <w:rPr>
          <w:rFonts w:ascii="Times New Roman" w:hAnsi="Times New Roman"/>
          <w:i/>
          <w:szCs w:val="20"/>
        </w:rPr>
      </w:pPr>
      <w:r>
        <w:rPr>
          <w:rFonts w:ascii="Times New Roman" w:hAnsi="Times New Roman"/>
          <w:i/>
          <w:szCs w:val="20"/>
        </w:rPr>
        <w:t xml:space="preserve">FFS (to be decided by RAN1#104bis-e): If SSB, CSI-RS for CSI, and/or SRS for BM are also supported as source RS types </w:t>
      </w:r>
    </w:p>
    <w:p w:rsidR="009978F9" w:rsidRDefault="009978F9">
      <w:pPr>
        <w:jc w:val="both"/>
        <w:rPr>
          <w:rFonts w:eastAsia="宋体"/>
          <w:lang w:eastAsia="zh-CN"/>
        </w:rPr>
      </w:pPr>
    </w:p>
    <w:p w:rsidR="009978F9" w:rsidRDefault="00706402">
      <w:pPr>
        <w:snapToGrid w:val="0"/>
        <w:jc w:val="both"/>
        <w:rPr>
          <w:i/>
          <w:szCs w:val="20"/>
        </w:rPr>
      </w:pPr>
      <w:r>
        <w:rPr>
          <w:b/>
          <w:i/>
          <w:szCs w:val="20"/>
          <w:highlight w:val="green"/>
        </w:rPr>
        <w:t>Agreement</w:t>
      </w:r>
    </w:p>
    <w:p w:rsidR="009978F9" w:rsidRDefault="00706402">
      <w:pPr>
        <w:snapToGrid w:val="0"/>
        <w:jc w:val="both"/>
        <w:rPr>
          <w:i/>
          <w:sz w:val="22"/>
          <w:szCs w:val="22"/>
        </w:rPr>
      </w:pPr>
      <w:r>
        <w:rPr>
          <w:i/>
          <w:szCs w:val="20"/>
        </w:rPr>
        <w:t xml:space="preserve">On Rel.17 unified TCI framework, the following source </w:t>
      </w:r>
      <w:r>
        <w:rPr>
          <w:i/>
          <w:szCs w:val="20"/>
        </w:rPr>
        <w:t>RS types for UL TX spatial filter are supported:</w:t>
      </w:r>
    </w:p>
    <w:p w:rsidR="009978F9" w:rsidRDefault="00706402">
      <w:pPr>
        <w:pStyle w:val="af5"/>
        <w:numPr>
          <w:ilvl w:val="0"/>
          <w:numId w:val="5"/>
        </w:numPr>
        <w:suppressAutoHyphens/>
        <w:autoSpaceDN w:val="0"/>
        <w:snapToGrid w:val="0"/>
        <w:spacing w:after="0" w:line="240" w:lineRule="auto"/>
        <w:contextualSpacing w:val="0"/>
        <w:jc w:val="both"/>
        <w:textAlignment w:val="baseline"/>
        <w:rPr>
          <w:rFonts w:ascii="Times New Roman" w:hAnsi="Times New Roman"/>
          <w:i/>
          <w:szCs w:val="20"/>
        </w:rPr>
      </w:pPr>
      <w:r>
        <w:rPr>
          <w:rFonts w:ascii="Times New Roman" w:hAnsi="Times New Roman"/>
          <w:i/>
          <w:szCs w:val="20"/>
        </w:rPr>
        <w:t>CSI-RS for tracking</w:t>
      </w:r>
    </w:p>
    <w:p w:rsidR="009978F9" w:rsidRDefault="00706402">
      <w:pPr>
        <w:pStyle w:val="af5"/>
        <w:numPr>
          <w:ilvl w:val="0"/>
          <w:numId w:val="5"/>
        </w:numPr>
        <w:suppressAutoHyphens/>
        <w:autoSpaceDN w:val="0"/>
        <w:snapToGrid w:val="0"/>
        <w:spacing w:after="0" w:line="240" w:lineRule="auto"/>
        <w:contextualSpacing w:val="0"/>
        <w:jc w:val="both"/>
        <w:textAlignment w:val="baseline"/>
        <w:rPr>
          <w:rFonts w:ascii="Times New Roman" w:hAnsi="Times New Roman"/>
          <w:i/>
          <w:szCs w:val="20"/>
        </w:rPr>
      </w:pPr>
      <w:r>
        <w:rPr>
          <w:rFonts w:ascii="Times New Roman" w:hAnsi="Times New Roman"/>
          <w:i/>
          <w:szCs w:val="20"/>
        </w:rPr>
        <w:t>Note: SRS for BM, SSB, and CSI-RS for BM have been agreed in RAN1#102-e</w:t>
      </w:r>
    </w:p>
    <w:p w:rsidR="009978F9" w:rsidRDefault="00706402">
      <w:pPr>
        <w:pStyle w:val="af5"/>
        <w:numPr>
          <w:ilvl w:val="0"/>
          <w:numId w:val="5"/>
        </w:numPr>
        <w:suppressAutoHyphens/>
        <w:autoSpaceDN w:val="0"/>
        <w:snapToGrid w:val="0"/>
        <w:spacing w:after="0" w:line="240" w:lineRule="auto"/>
        <w:contextualSpacing w:val="0"/>
        <w:jc w:val="both"/>
        <w:textAlignment w:val="baseline"/>
        <w:rPr>
          <w:rFonts w:ascii="Times New Roman" w:hAnsi="Times New Roman"/>
          <w:i/>
          <w:szCs w:val="20"/>
        </w:rPr>
      </w:pPr>
      <w:r>
        <w:rPr>
          <w:rFonts w:ascii="Times New Roman" w:hAnsi="Times New Roman"/>
          <w:i/>
          <w:szCs w:val="20"/>
        </w:rPr>
        <w:t>FFS (to be decided by RAN1#104bis-e): non-BM CSI-RS other than for tracking, non-BM SRS</w:t>
      </w:r>
    </w:p>
    <w:p w:rsidR="009978F9" w:rsidRDefault="009978F9">
      <w:pPr>
        <w:jc w:val="both"/>
        <w:rPr>
          <w:rFonts w:eastAsia="宋体"/>
          <w:lang w:eastAsia="zh-CN"/>
        </w:rPr>
      </w:pPr>
    </w:p>
    <w:p w:rsidR="009978F9" w:rsidRDefault="00706402">
      <w:pPr>
        <w:snapToGrid w:val="0"/>
        <w:jc w:val="both"/>
        <w:rPr>
          <w:i/>
          <w:szCs w:val="20"/>
          <w:lang w:eastAsia="ko-KR"/>
        </w:rPr>
      </w:pPr>
      <w:r>
        <w:rPr>
          <w:b/>
          <w:bCs/>
          <w:i/>
          <w:szCs w:val="20"/>
          <w:highlight w:val="green"/>
        </w:rPr>
        <w:t>Agreement</w:t>
      </w:r>
    </w:p>
    <w:p w:rsidR="009978F9" w:rsidRDefault="00706402">
      <w:pPr>
        <w:snapToGrid w:val="0"/>
        <w:jc w:val="both"/>
        <w:rPr>
          <w:i/>
          <w:szCs w:val="20"/>
        </w:rPr>
      </w:pPr>
      <w:r>
        <w:rPr>
          <w:i/>
          <w:szCs w:val="20"/>
        </w:rPr>
        <w:t>On Rel.17 unifie</w:t>
      </w:r>
      <w:r>
        <w:rPr>
          <w:i/>
          <w:szCs w:val="20"/>
        </w:rPr>
        <w:t>d TCI framework:</w:t>
      </w:r>
    </w:p>
    <w:p w:rsidR="009978F9" w:rsidRDefault="00706402">
      <w:pPr>
        <w:pStyle w:val="af5"/>
        <w:numPr>
          <w:ilvl w:val="0"/>
          <w:numId w:val="6"/>
        </w:numPr>
        <w:autoSpaceDN w:val="0"/>
        <w:snapToGrid w:val="0"/>
        <w:spacing w:after="0" w:line="240" w:lineRule="auto"/>
        <w:contextualSpacing w:val="0"/>
        <w:jc w:val="both"/>
        <w:rPr>
          <w:rFonts w:ascii="Times New Roman" w:hAnsi="Times New Roman"/>
          <w:i/>
          <w:sz w:val="21"/>
          <w:szCs w:val="20"/>
        </w:rPr>
      </w:pPr>
      <w:r>
        <w:rPr>
          <w:rFonts w:ascii="Times New Roman" w:hAnsi="Times New Roman"/>
          <w:i/>
          <w:sz w:val="21"/>
        </w:rPr>
        <w:t>For joint and separate DL/UL TCI, DL large scale QCL properties are inferred from one (qcl-Type1) or two RSs (qcl-Type1 and qcl-Type2) analogous to Rel.15/16</w:t>
      </w:r>
    </w:p>
    <w:p w:rsidR="009978F9" w:rsidRDefault="00706402">
      <w:pPr>
        <w:pStyle w:val="af5"/>
        <w:numPr>
          <w:ilvl w:val="0"/>
          <w:numId w:val="6"/>
        </w:numPr>
        <w:autoSpaceDN w:val="0"/>
        <w:snapToGrid w:val="0"/>
        <w:spacing w:after="0" w:line="240" w:lineRule="auto"/>
        <w:contextualSpacing w:val="0"/>
        <w:jc w:val="both"/>
        <w:rPr>
          <w:rFonts w:ascii="Times New Roman" w:hAnsi="Times New Roman"/>
          <w:i/>
          <w:sz w:val="21"/>
        </w:rPr>
      </w:pPr>
      <w:r>
        <w:rPr>
          <w:rFonts w:ascii="Times New Roman" w:hAnsi="Times New Roman"/>
          <w:i/>
          <w:sz w:val="21"/>
        </w:rPr>
        <w:t xml:space="preserve">For joint DL/UL TCI, UL spatial filter is derived from the RS of DL QCL Type D </w:t>
      </w:r>
    </w:p>
    <w:p w:rsidR="009978F9" w:rsidRDefault="009978F9">
      <w:pPr>
        <w:jc w:val="both"/>
        <w:rPr>
          <w:rFonts w:eastAsia="宋体"/>
          <w:lang w:eastAsia="zh-CN"/>
        </w:rPr>
      </w:pPr>
    </w:p>
    <w:p w:rsidR="009978F9" w:rsidRDefault="00706402">
      <w:pPr>
        <w:snapToGrid w:val="0"/>
        <w:jc w:val="both"/>
        <w:rPr>
          <w:i/>
          <w:szCs w:val="20"/>
        </w:rPr>
      </w:pPr>
      <w:r>
        <w:rPr>
          <w:b/>
          <w:bCs/>
          <w:i/>
          <w:szCs w:val="20"/>
          <w:highlight w:val="green"/>
        </w:rPr>
        <w:t>Agreement</w:t>
      </w:r>
    </w:p>
    <w:p w:rsidR="009978F9" w:rsidRDefault="00706402">
      <w:pPr>
        <w:snapToGrid w:val="0"/>
        <w:jc w:val="both"/>
        <w:rPr>
          <w:rFonts w:ascii="Calibri" w:hAnsi="Calibri" w:cs="Calibri"/>
          <w:i/>
          <w:szCs w:val="20"/>
        </w:rPr>
      </w:pPr>
      <w:r>
        <w:rPr>
          <w:i/>
          <w:szCs w:val="20"/>
        </w:rPr>
        <w:t>On Rel.17 unified TCI framework, by RAN1#104bis-e, down select or modify at least one from the following alternatives:</w:t>
      </w:r>
    </w:p>
    <w:p w:rsidR="009978F9" w:rsidRDefault="00706402">
      <w:pPr>
        <w:pStyle w:val="af5"/>
        <w:numPr>
          <w:ilvl w:val="0"/>
          <w:numId w:val="7"/>
        </w:numPr>
        <w:autoSpaceDN w:val="0"/>
        <w:snapToGrid w:val="0"/>
        <w:spacing w:after="0" w:line="240" w:lineRule="auto"/>
        <w:contextualSpacing w:val="0"/>
        <w:jc w:val="both"/>
        <w:rPr>
          <w:rFonts w:ascii="Times New Roman" w:hAnsi="Times New Roman"/>
          <w:i/>
          <w:sz w:val="20"/>
          <w:szCs w:val="20"/>
        </w:rPr>
      </w:pPr>
      <w:r>
        <w:rPr>
          <w:rFonts w:ascii="Times New Roman" w:hAnsi="Times New Roman"/>
          <w:i/>
          <w:sz w:val="20"/>
        </w:rPr>
        <w:t xml:space="preserve">Alt1. A UE can be dynamically indicated with either joint DL/UL TCI or separate DL/UL TCI </w:t>
      </w:r>
    </w:p>
    <w:p w:rsidR="009978F9" w:rsidRDefault="00706402">
      <w:pPr>
        <w:pStyle w:val="af5"/>
        <w:numPr>
          <w:ilvl w:val="1"/>
          <w:numId w:val="7"/>
        </w:numPr>
        <w:autoSpaceDN w:val="0"/>
        <w:snapToGrid w:val="0"/>
        <w:spacing w:after="0" w:line="240" w:lineRule="auto"/>
        <w:contextualSpacing w:val="0"/>
        <w:jc w:val="both"/>
        <w:rPr>
          <w:rFonts w:ascii="Times New Roman" w:hAnsi="Times New Roman"/>
          <w:i/>
          <w:sz w:val="20"/>
        </w:rPr>
      </w:pPr>
      <w:r>
        <w:rPr>
          <w:rFonts w:ascii="Times New Roman" w:hAnsi="Times New Roman"/>
          <w:i/>
          <w:sz w:val="20"/>
        </w:rPr>
        <w:t xml:space="preserve">Details on dynamic indication are </w:t>
      </w:r>
      <w:r>
        <w:rPr>
          <w:rFonts w:ascii="Times New Roman" w:hAnsi="Times New Roman"/>
          <w:i/>
          <w:sz w:val="20"/>
        </w:rPr>
        <w:t>FFS</w:t>
      </w:r>
    </w:p>
    <w:p w:rsidR="009978F9" w:rsidRDefault="00706402">
      <w:pPr>
        <w:pStyle w:val="af5"/>
        <w:numPr>
          <w:ilvl w:val="1"/>
          <w:numId w:val="7"/>
        </w:numPr>
        <w:autoSpaceDN w:val="0"/>
        <w:snapToGrid w:val="0"/>
        <w:spacing w:after="0" w:line="240" w:lineRule="auto"/>
        <w:contextualSpacing w:val="0"/>
        <w:jc w:val="both"/>
        <w:rPr>
          <w:rFonts w:ascii="Times New Roman" w:hAnsi="Times New Roman"/>
          <w:i/>
          <w:sz w:val="20"/>
        </w:rPr>
      </w:pPr>
      <w:r>
        <w:rPr>
          <w:rFonts w:ascii="Times New Roman" w:hAnsi="Times New Roman"/>
          <w:i/>
          <w:sz w:val="20"/>
        </w:rPr>
        <w:t>FFS: UE capability for the support of joint DL/UL TCI and/or separate DL/UL TCI</w:t>
      </w:r>
    </w:p>
    <w:p w:rsidR="009978F9" w:rsidRDefault="00706402">
      <w:pPr>
        <w:pStyle w:val="af5"/>
        <w:numPr>
          <w:ilvl w:val="0"/>
          <w:numId w:val="7"/>
        </w:numPr>
        <w:autoSpaceDN w:val="0"/>
        <w:snapToGrid w:val="0"/>
        <w:spacing w:after="0" w:line="240" w:lineRule="auto"/>
        <w:contextualSpacing w:val="0"/>
        <w:jc w:val="both"/>
        <w:rPr>
          <w:rFonts w:ascii="Times New Roman" w:hAnsi="Times New Roman"/>
          <w:i/>
          <w:sz w:val="20"/>
        </w:rPr>
      </w:pPr>
      <w:r>
        <w:rPr>
          <w:rFonts w:ascii="Times New Roman" w:hAnsi="Times New Roman"/>
          <w:i/>
          <w:sz w:val="20"/>
        </w:rPr>
        <w:t>Alt2A. A UE can be configured with either joint DL/UL TCI or separate DL/UL TCI via RRC signaling</w:t>
      </w:r>
    </w:p>
    <w:p w:rsidR="009978F9" w:rsidRDefault="00706402">
      <w:pPr>
        <w:pStyle w:val="af5"/>
        <w:numPr>
          <w:ilvl w:val="0"/>
          <w:numId w:val="7"/>
        </w:numPr>
        <w:autoSpaceDN w:val="0"/>
        <w:snapToGrid w:val="0"/>
        <w:spacing w:after="0" w:line="240" w:lineRule="auto"/>
        <w:contextualSpacing w:val="0"/>
        <w:jc w:val="both"/>
        <w:rPr>
          <w:rFonts w:ascii="Times New Roman" w:hAnsi="Times New Roman"/>
          <w:i/>
          <w:sz w:val="20"/>
        </w:rPr>
      </w:pPr>
      <w:r>
        <w:rPr>
          <w:rFonts w:ascii="Times New Roman" w:hAnsi="Times New Roman"/>
          <w:i/>
          <w:sz w:val="20"/>
        </w:rPr>
        <w:t xml:space="preserve">Alt2B. A UE can be configured with either joint DL/UL TCI, separate DL/UL </w:t>
      </w:r>
      <w:r>
        <w:rPr>
          <w:rFonts w:ascii="Times New Roman" w:hAnsi="Times New Roman"/>
          <w:i/>
          <w:sz w:val="20"/>
        </w:rPr>
        <w:t>TCI, or both via RRC signaling</w:t>
      </w:r>
    </w:p>
    <w:p w:rsidR="009978F9" w:rsidRDefault="00706402">
      <w:pPr>
        <w:pStyle w:val="af5"/>
        <w:numPr>
          <w:ilvl w:val="0"/>
          <w:numId w:val="7"/>
        </w:numPr>
        <w:autoSpaceDN w:val="0"/>
        <w:snapToGrid w:val="0"/>
        <w:spacing w:after="0" w:line="240" w:lineRule="auto"/>
        <w:contextualSpacing w:val="0"/>
        <w:jc w:val="both"/>
        <w:rPr>
          <w:rFonts w:ascii="Times New Roman" w:hAnsi="Times New Roman"/>
          <w:i/>
          <w:sz w:val="20"/>
        </w:rPr>
      </w:pPr>
      <w:r>
        <w:rPr>
          <w:rFonts w:ascii="Times New Roman" w:hAnsi="Times New Roman"/>
          <w:i/>
          <w:sz w:val="20"/>
        </w:rPr>
        <w:t>Alt3. A UE can be configured with either joint DL/UL TCI or separate DL/UL TCI via MAC CE signaling</w:t>
      </w:r>
    </w:p>
    <w:p w:rsidR="009978F9" w:rsidRDefault="00706402">
      <w:pPr>
        <w:pStyle w:val="af5"/>
        <w:numPr>
          <w:ilvl w:val="1"/>
          <w:numId w:val="7"/>
        </w:numPr>
        <w:autoSpaceDN w:val="0"/>
        <w:snapToGrid w:val="0"/>
        <w:spacing w:after="0" w:line="240" w:lineRule="auto"/>
        <w:contextualSpacing w:val="0"/>
        <w:jc w:val="both"/>
        <w:rPr>
          <w:rFonts w:ascii="Times New Roman" w:hAnsi="Times New Roman"/>
          <w:i/>
          <w:sz w:val="20"/>
        </w:rPr>
      </w:pPr>
      <w:r>
        <w:rPr>
          <w:rFonts w:ascii="Times New Roman" w:hAnsi="Times New Roman"/>
          <w:i/>
          <w:sz w:val="20"/>
        </w:rPr>
        <w:t>Details on how this is signaled in relation to TCI activation are FFS</w:t>
      </w:r>
    </w:p>
    <w:p w:rsidR="009978F9" w:rsidRDefault="009978F9">
      <w:pPr>
        <w:jc w:val="both"/>
        <w:rPr>
          <w:rFonts w:eastAsia="宋体"/>
          <w:lang w:eastAsia="zh-CN"/>
        </w:rPr>
      </w:pPr>
    </w:p>
    <w:p w:rsidR="009978F9" w:rsidRDefault="00706402">
      <w:pPr>
        <w:snapToGrid w:val="0"/>
        <w:jc w:val="both"/>
        <w:rPr>
          <w:i/>
          <w:szCs w:val="20"/>
        </w:rPr>
      </w:pPr>
      <w:r>
        <w:rPr>
          <w:b/>
          <w:bCs/>
          <w:i/>
          <w:szCs w:val="20"/>
          <w:highlight w:val="green"/>
        </w:rPr>
        <w:t>Agreement</w:t>
      </w:r>
    </w:p>
    <w:p w:rsidR="009978F9" w:rsidRDefault="00706402">
      <w:pPr>
        <w:snapToGrid w:val="0"/>
        <w:jc w:val="both"/>
        <w:rPr>
          <w:i/>
          <w:szCs w:val="20"/>
        </w:rPr>
      </w:pPr>
      <w:r>
        <w:rPr>
          <w:i/>
          <w:szCs w:val="20"/>
        </w:rPr>
        <w:t>On Rel.17 unified TCI framework, decide by R</w:t>
      </w:r>
      <w:r>
        <w:rPr>
          <w:i/>
          <w:szCs w:val="20"/>
        </w:rPr>
        <w:t>AN1#104bis-e:</w:t>
      </w:r>
    </w:p>
    <w:p w:rsidR="009978F9" w:rsidRDefault="00706402">
      <w:pPr>
        <w:pStyle w:val="af5"/>
        <w:numPr>
          <w:ilvl w:val="0"/>
          <w:numId w:val="8"/>
        </w:numPr>
        <w:autoSpaceDN w:val="0"/>
        <w:snapToGrid w:val="0"/>
        <w:spacing w:after="0" w:line="240" w:lineRule="auto"/>
        <w:contextualSpacing w:val="0"/>
        <w:jc w:val="both"/>
        <w:rPr>
          <w:rFonts w:ascii="Times New Roman" w:hAnsi="Times New Roman"/>
          <w:i/>
          <w:sz w:val="20"/>
          <w:szCs w:val="20"/>
        </w:rPr>
      </w:pPr>
      <w:r>
        <w:rPr>
          <w:rFonts w:ascii="Times New Roman" w:hAnsi="Times New Roman"/>
          <w:i/>
          <w:sz w:val="20"/>
        </w:rPr>
        <w:lastRenderedPageBreak/>
        <w:t>Whether DL or, if applicable, joint TCI also applies to the following signals. If not, FFS any other enhancement over Rel.15/16:</w:t>
      </w:r>
    </w:p>
    <w:p w:rsidR="009978F9" w:rsidRDefault="00706402">
      <w:pPr>
        <w:pStyle w:val="af5"/>
        <w:numPr>
          <w:ilvl w:val="1"/>
          <w:numId w:val="8"/>
        </w:numPr>
        <w:autoSpaceDN w:val="0"/>
        <w:snapToGrid w:val="0"/>
        <w:spacing w:after="0" w:line="240" w:lineRule="auto"/>
        <w:contextualSpacing w:val="0"/>
        <w:jc w:val="both"/>
        <w:rPr>
          <w:rFonts w:ascii="Times New Roman" w:hAnsi="Times New Roman"/>
          <w:i/>
          <w:sz w:val="20"/>
        </w:rPr>
      </w:pPr>
      <w:r>
        <w:rPr>
          <w:rFonts w:ascii="Times New Roman" w:hAnsi="Times New Roman"/>
          <w:i/>
          <w:sz w:val="20"/>
        </w:rPr>
        <w:t>CSI-RS resources for CSI</w:t>
      </w:r>
    </w:p>
    <w:p w:rsidR="009978F9" w:rsidRDefault="00706402">
      <w:pPr>
        <w:pStyle w:val="af5"/>
        <w:numPr>
          <w:ilvl w:val="1"/>
          <w:numId w:val="8"/>
        </w:numPr>
        <w:autoSpaceDN w:val="0"/>
        <w:snapToGrid w:val="0"/>
        <w:spacing w:after="0" w:line="240" w:lineRule="auto"/>
        <w:contextualSpacing w:val="0"/>
        <w:jc w:val="both"/>
        <w:rPr>
          <w:rFonts w:ascii="Times New Roman" w:hAnsi="Times New Roman"/>
          <w:i/>
          <w:sz w:val="20"/>
        </w:rPr>
      </w:pPr>
      <w:r>
        <w:rPr>
          <w:rFonts w:ascii="Times New Roman" w:hAnsi="Times New Roman"/>
          <w:i/>
          <w:sz w:val="20"/>
        </w:rPr>
        <w:t>Some CSI-RS resources for BM, if so, which ones (e.g. aperiodic, repetition ‘ON’)</w:t>
      </w:r>
    </w:p>
    <w:p w:rsidR="009978F9" w:rsidRDefault="00706402">
      <w:pPr>
        <w:pStyle w:val="af5"/>
        <w:numPr>
          <w:ilvl w:val="1"/>
          <w:numId w:val="8"/>
        </w:numPr>
        <w:autoSpaceDN w:val="0"/>
        <w:snapToGrid w:val="0"/>
        <w:spacing w:after="0" w:line="240" w:lineRule="auto"/>
        <w:contextualSpacing w:val="0"/>
        <w:jc w:val="both"/>
        <w:rPr>
          <w:rFonts w:ascii="Times New Roman" w:hAnsi="Times New Roman"/>
          <w:i/>
          <w:sz w:val="20"/>
        </w:rPr>
      </w:pPr>
      <w:r>
        <w:rPr>
          <w:rFonts w:ascii="Times New Roman" w:hAnsi="Times New Roman"/>
          <w:i/>
          <w:sz w:val="20"/>
        </w:rPr>
        <w:t>CSI-RS</w:t>
      </w:r>
      <w:r>
        <w:rPr>
          <w:rFonts w:ascii="Times New Roman" w:hAnsi="Times New Roman"/>
          <w:i/>
          <w:sz w:val="20"/>
        </w:rPr>
        <w:t xml:space="preserve"> for tracking</w:t>
      </w:r>
    </w:p>
    <w:p w:rsidR="009978F9" w:rsidRDefault="00706402">
      <w:pPr>
        <w:pStyle w:val="af5"/>
        <w:numPr>
          <w:ilvl w:val="0"/>
          <w:numId w:val="8"/>
        </w:numPr>
        <w:autoSpaceDN w:val="0"/>
        <w:snapToGrid w:val="0"/>
        <w:spacing w:after="0" w:line="240" w:lineRule="auto"/>
        <w:contextualSpacing w:val="0"/>
        <w:jc w:val="both"/>
        <w:rPr>
          <w:rFonts w:ascii="Times New Roman" w:hAnsi="Times New Roman"/>
          <w:i/>
          <w:sz w:val="20"/>
        </w:rPr>
      </w:pPr>
      <w:r>
        <w:rPr>
          <w:rFonts w:ascii="Times New Roman" w:hAnsi="Times New Roman"/>
          <w:i/>
          <w:sz w:val="20"/>
        </w:rPr>
        <w:t>Whether UL or, if applicable, joint TCI also applies to the following signals</w:t>
      </w:r>
    </w:p>
    <w:p w:rsidR="009978F9" w:rsidRDefault="00706402">
      <w:pPr>
        <w:pStyle w:val="af5"/>
        <w:numPr>
          <w:ilvl w:val="1"/>
          <w:numId w:val="8"/>
        </w:numPr>
        <w:autoSpaceDN w:val="0"/>
        <w:snapToGrid w:val="0"/>
        <w:spacing w:after="0" w:line="240" w:lineRule="auto"/>
        <w:contextualSpacing w:val="0"/>
        <w:jc w:val="both"/>
        <w:rPr>
          <w:rFonts w:ascii="Times New Roman" w:hAnsi="Times New Roman"/>
          <w:i/>
          <w:sz w:val="20"/>
        </w:rPr>
      </w:pPr>
      <w:r>
        <w:rPr>
          <w:rFonts w:ascii="Times New Roman" w:hAnsi="Times New Roman"/>
          <w:i/>
          <w:sz w:val="20"/>
        </w:rPr>
        <w:t>Some SRS resources or resource sets for BM</w:t>
      </w:r>
    </w:p>
    <w:p w:rsidR="009978F9" w:rsidRDefault="009978F9">
      <w:pPr>
        <w:jc w:val="both"/>
        <w:rPr>
          <w:rFonts w:eastAsia="宋体"/>
          <w:lang w:eastAsia="zh-CN"/>
        </w:rPr>
      </w:pPr>
    </w:p>
    <w:p w:rsidR="009978F9" w:rsidRDefault="00706402">
      <w:pPr>
        <w:snapToGrid w:val="0"/>
        <w:jc w:val="both"/>
        <w:rPr>
          <w:i/>
          <w:szCs w:val="20"/>
        </w:rPr>
      </w:pPr>
      <w:r>
        <w:rPr>
          <w:b/>
          <w:bCs/>
          <w:i/>
          <w:szCs w:val="20"/>
          <w:highlight w:val="green"/>
        </w:rPr>
        <w:t>Agreement</w:t>
      </w:r>
    </w:p>
    <w:p w:rsidR="009978F9" w:rsidRDefault="00706402">
      <w:pPr>
        <w:snapToGrid w:val="0"/>
        <w:jc w:val="both"/>
        <w:rPr>
          <w:i/>
          <w:szCs w:val="20"/>
        </w:rPr>
      </w:pPr>
      <w:r>
        <w:rPr>
          <w:i/>
          <w:szCs w:val="20"/>
        </w:rPr>
        <w:t>On the setting of UL PC parameters except for PL-RS (P0, alpha, closed loop index) for Rel.17 unified TCI fram</w:t>
      </w:r>
      <w:r>
        <w:rPr>
          <w:i/>
          <w:szCs w:val="20"/>
        </w:rPr>
        <w:t xml:space="preserve">ework: </w:t>
      </w:r>
    </w:p>
    <w:p w:rsidR="009978F9" w:rsidRDefault="00706402">
      <w:pPr>
        <w:pStyle w:val="af5"/>
        <w:numPr>
          <w:ilvl w:val="0"/>
          <w:numId w:val="9"/>
        </w:numPr>
        <w:autoSpaceDN w:val="0"/>
        <w:snapToGrid w:val="0"/>
        <w:spacing w:after="0" w:line="240" w:lineRule="auto"/>
        <w:contextualSpacing w:val="0"/>
        <w:jc w:val="both"/>
        <w:rPr>
          <w:rFonts w:ascii="Times New Roman" w:hAnsi="Times New Roman"/>
          <w:i/>
          <w:sz w:val="20"/>
          <w:szCs w:val="20"/>
        </w:rPr>
      </w:pPr>
      <w:r>
        <w:rPr>
          <w:rFonts w:ascii="Times New Roman" w:hAnsi="Times New Roman"/>
          <w:i/>
          <w:sz w:val="20"/>
          <w:szCs w:val="20"/>
        </w:rPr>
        <w:t>The setting of (P0, alpha, closed loop index) is at least associated with UL channel or UL RS</w:t>
      </w:r>
    </w:p>
    <w:p w:rsidR="009978F9" w:rsidRDefault="00706402">
      <w:pPr>
        <w:pStyle w:val="af5"/>
        <w:numPr>
          <w:ilvl w:val="0"/>
          <w:numId w:val="9"/>
        </w:numPr>
        <w:autoSpaceDN w:val="0"/>
        <w:snapToGrid w:val="0"/>
        <w:spacing w:after="0" w:line="240" w:lineRule="auto"/>
        <w:contextualSpacing w:val="0"/>
        <w:jc w:val="both"/>
        <w:rPr>
          <w:rFonts w:ascii="Times New Roman" w:hAnsi="Times New Roman"/>
          <w:i/>
          <w:sz w:val="20"/>
          <w:szCs w:val="20"/>
        </w:rPr>
      </w:pPr>
      <w:r>
        <w:rPr>
          <w:rFonts w:ascii="Times New Roman" w:hAnsi="Times New Roman"/>
          <w:i/>
          <w:sz w:val="20"/>
          <w:szCs w:val="20"/>
        </w:rPr>
        <w:t> Select or modify from one of the following alternatives by RAN1#104bis-e for PUCCH, PUSCH, and SRS separately:</w:t>
      </w:r>
    </w:p>
    <w:p w:rsidR="009978F9" w:rsidRDefault="00706402">
      <w:pPr>
        <w:pStyle w:val="af5"/>
        <w:numPr>
          <w:ilvl w:val="1"/>
          <w:numId w:val="9"/>
        </w:numPr>
        <w:autoSpaceDN w:val="0"/>
        <w:snapToGrid w:val="0"/>
        <w:spacing w:after="0" w:line="240" w:lineRule="auto"/>
        <w:contextualSpacing w:val="0"/>
        <w:jc w:val="both"/>
        <w:rPr>
          <w:rFonts w:ascii="Times New Roman" w:hAnsi="Times New Roman"/>
          <w:i/>
          <w:sz w:val="20"/>
          <w:szCs w:val="20"/>
        </w:rPr>
      </w:pPr>
      <w:r>
        <w:rPr>
          <w:rFonts w:ascii="Times New Roman" w:hAnsi="Times New Roman"/>
          <w:i/>
          <w:sz w:val="20"/>
          <w:szCs w:val="20"/>
        </w:rPr>
        <w:t xml:space="preserve">Alt1. The setting of (P0, alpha, closed </w:t>
      </w:r>
      <w:r>
        <w:rPr>
          <w:rFonts w:ascii="Times New Roman" w:hAnsi="Times New Roman"/>
          <w:i/>
          <w:sz w:val="20"/>
          <w:szCs w:val="20"/>
        </w:rPr>
        <w:t>loop index) is also associated with UL or (if applicable) joint TCI state</w:t>
      </w:r>
    </w:p>
    <w:p w:rsidR="009978F9" w:rsidRDefault="00706402">
      <w:pPr>
        <w:pStyle w:val="af5"/>
        <w:numPr>
          <w:ilvl w:val="1"/>
          <w:numId w:val="9"/>
        </w:numPr>
        <w:autoSpaceDN w:val="0"/>
        <w:snapToGrid w:val="0"/>
        <w:spacing w:after="0" w:line="240" w:lineRule="auto"/>
        <w:contextualSpacing w:val="0"/>
        <w:jc w:val="both"/>
        <w:rPr>
          <w:rFonts w:ascii="Times New Roman" w:hAnsi="Times New Roman"/>
          <w:i/>
          <w:sz w:val="20"/>
          <w:szCs w:val="20"/>
        </w:rPr>
      </w:pPr>
      <w:r>
        <w:rPr>
          <w:rFonts w:ascii="Times New Roman" w:hAnsi="Times New Roman"/>
          <w:i/>
          <w:sz w:val="20"/>
          <w:szCs w:val="20"/>
        </w:rPr>
        <w:t>Alt2. The setting of (P0, alpha, closed loop index) is included with UL or (if applicable) joint TCI state</w:t>
      </w:r>
    </w:p>
    <w:p w:rsidR="009978F9" w:rsidRDefault="00706402">
      <w:pPr>
        <w:pStyle w:val="af5"/>
        <w:numPr>
          <w:ilvl w:val="1"/>
          <w:numId w:val="9"/>
        </w:numPr>
        <w:autoSpaceDN w:val="0"/>
        <w:snapToGrid w:val="0"/>
        <w:spacing w:after="0" w:line="240" w:lineRule="auto"/>
        <w:contextualSpacing w:val="0"/>
        <w:jc w:val="both"/>
        <w:rPr>
          <w:rFonts w:ascii="Times New Roman" w:hAnsi="Times New Roman"/>
          <w:i/>
          <w:sz w:val="20"/>
          <w:szCs w:val="20"/>
        </w:rPr>
      </w:pPr>
      <w:r>
        <w:rPr>
          <w:rFonts w:ascii="Times New Roman" w:hAnsi="Times New Roman"/>
          <w:i/>
          <w:sz w:val="20"/>
          <w:szCs w:val="20"/>
        </w:rPr>
        <w:t>Alt3. The setting of (P0, alpha, closed loop index) is neither associated w</w:t>
      </w:r>
      <w:r>
        <w:rPr>
          <w:rFonts w:ascii="Times New Roman" w:hAnsi="Times New Roman"/>
          <w:i/>
          <w:sz w:val="20"/>
          <w:szCs w:val="20"/>
        </w:rPr>
        <w:t>ith nor included in UL or (if applicable) joint TCI state</w:t>
      </w:r>
    </w:p>
    <w:p w:rsidR="009978F9" w:rsidRDefault="00706402">
      <w:pPr>
        <w:pStyle w:val="af5"/>
        <w:numPr>
          <w:ilvl w:val="1"/>
          <w:numId w:val="9"/>
        </w:numPr>
        <w:autoSpaceDN w:val="0"/>
        <w:snapToGrid w:val="0"/>
        <w:spacing w:after="0" w:line="240" w:lineRule="auto"/>
        <w:contextualSpacing w:val="0"/>
        <w:jc w:val="both"/>
        <w:rPr>
          <w:rFonts w:ascii="Times New Roman" w:hAnsi="Times New Roman"/>
          <w:i/>
          <w:sz w:val="20"/>
          <w:szCs w:val="20"/>
        </w:rPr>
      </w:pPr>
      <w:r>
        <w:rPr>
          <w:rFonts w:ascii="Times New Roman" w:hAnsi="Times New Roman"/>
          <w:i/>
          <w:sz w:val="20"/>
          <w:szCs w:val="20"/>
        </w:rPr>
        <w:t>Alt4. The setting of (P0, alpha, closed loop index) is determined as in Rel-16 without enhancement</w:t>
      </w:r>
    </w:p>
    <w:p w:rsidR="009978F9" w:rsidRDefault="009978F9">
      <w:pPr>
        <w:jc w:val="both"/>
        <w:rPr>
          <w:rFonts w:eastAsia="宋体"/>
          <w:lang w:eastAsia="zh-CN"/>
        </w:rPr>
      </w:pPr>
    </w:p>
    <w:p w:rsidR="009978F9" w:rsidRDefault="009978F9">
      <w:pPr>
        <w:jc w:val="both"/>
        <w:rPr>
          <w:rFonts w:eastAsia="宋体"/>
          <w:lang w:eastAsia="zh-CN"/>
        </w:rPr>
      </w:pPr>
    </w:p>
    <w:p w:rsidR="009978F9" w:rsidRDefault="00706402">
      <w:pPr>
        <w:snapToGrid w:val="0"/>
        <w:jc w:val="both"/>
        <w:rPr>
          <w:rFonts w:cs="Times"/>
          <w:b/>
          <w:bCs/>
          <w:i/>
          <w:szCs w:val="20"/>
          <w:lang w:eastAsia="ko-KR"/>
        </w:rPr>
      </w:pPr>
      <w:r>
        <w:rPr>
          <w:rFonts w:cs="Times"/>
          <w:b/>
          <w:bCs/>
          <w:i/>
          <w:szCs w:val="20"/>
          <w:highlight w:val="green"/>
        </w:rPr>
        <w:t>Agreement</w:t>
      </w:r>
    </w:p>
    <w:p w:rsidR="009978F9" w:rsidRDefault="00706402">
      <w:pPr>
        <w:snapToGrid w:val="0"/>
        <w:jc w:val="both"/>
        <w:rPr>
          <w:rFonts w:cs="Times"/>
          <w:i/>
          <w:szCs w:val="20"/>
        </w:rPr>
      </w:pPr>
      <w:r>
        <w:rPr>
          <w:rFonts w:cs="Times"/>
          <w:i/>
          <w:szCs w:val="20"/>
        </w:rPr>
        <w:t>On Rel.17 unified TCI framework:</w:t>
      </w:r>
    </w:p>
    <w:p w:rsidR="009978F9" w:rsidRDefault="00706402">
      <w:pPr>
        <w:numPr>
          <w:ilvl w:val="0"/>
          <w:numId w:val="10"/>
        </w:numPr>
        <w:snapToGrid w:val="0"/>
        <w:jc w:val="both"/>
        <w:rPr>
          <w:rFonts w:cs="Times"/>
          <w:i/>
          <w:szCs w:val="20"/>
        </w:rPr>
      </w:pPr>
      <w:r>
        <w:rPr>
          <w:rFonts w:cs="Times"/>
          <w:i/>
          <w:szCs w:val="20"/>
        </w:rPr>
        <w:t>Select at least one of the following alternatives by R</w:t>
      </w:r>
      <w:r>
        <w:rPr>
          <w:rFonts w:cs="Times"/>
          <w:i/>
          <w:szCs w:val="20"/>
        </w:rPr>
        <w:t xml:space="preserve">AN1#104bis-e for path-loss measurement (PL-RS): </w:t>
      </w:r>
    </w:p>
    <w:p w:rsidR="009978F9" w:rsidRDefault="00706402">
      <w:pPr>
        <w:numPr>
          <w:ilvl w:val="1"/>
          <w:numId w:val="10"/>
        </w:numPr>
        <w:snapToGrid w:val="0"/>
        <w:jc w:val="both"/>
        <w:rPr>
          <w:rFonts w:cs="Times"/>
          <w:i/>
          <w:szCs w:val="20"/>
        </w:rPr>
      </w:pPr>
      <w:r>
        <w:rPr>
          <w:rFonts w:cs="Times"/>
          <w:i/>
          <w:szCs w:val="20"/>
        </w:rPr>
        <w:t xml:space="preserve">Alt1. PL-RS can be included in UL TCI state or (if applicable) joint TCI state. </w:t>
      </w:r>
    </w:p>
    <w:p w:rsidR="009978F9" w:rsidRDefault="00706402">
      <w:pPr>
        <w:numPr>
          <w:ilvl w:val="2"/>
          <w:numId w:val="10"/>
        </w:numPr>
        <w:snapToGrid w:val="0"/>
        <w:jc w:val="both"/>
        <w:rPr>
          <w:rFonts w:cs="Times"/>
          <w:i/>
          <w:szCs w:val="20"/>
        </w:rPr>
      </w:pPr>
      <w:r>
        <w:rPr>
          <w:rFonts w:cs="Times"/>
          <w:i/>
          <w:szCs w:val="20"/>
        </w:rPr>
        <w:t>FFS: Whether it is always included or not. If not included, PL-RS is the periodic DL-RS used as a source RS for determining sp</w:t>
      </w:r>
      <w:r>
        <w:rPr>
          <w:rFonts w:cs="Times"/>
          <w:i/>
          <w:szCs w:val="20"/>
        </w:rPr>
        <w:t xml:space="preserve">atial TX filter or the PL RS used for the UL RS in UL or (if applicable) joint TCI state.  </w:t>
      </w:r>
    </w:p>
    <w:p w:rsidR="009978F9" w:rsidRDefault="00706402">
      <w:pPr>
        <w:numPr>
          <w:ilvl w:val="1"/>
          <w:numId w:val="10"/>
        </w:numPr>
        <w:snapToGrid w:val="0"/>
        <w:jc w:val="both"/>
        <w:rPr>
          <w:rFonts w:cs="Times"/>
          <w:i/>
          <w:szCs w:val="20"/>
        </w:rPr>
      </w:pPr>
      <w:r>
        <w:rPr>
          <w:rFonts w:cs="Times"/>
          <w:i/>
          <w:szCs w:val="20"/>
        </w:rPr>
        <w:t xml:space="preserve">Alt2. PL-RS can be associated with (but not included in) UL TCI state or (if applicable) joint TCI state </w:t>
      </w:r>
    </w:p>
    <w:p w:rsidR="009978F9" w:rsidRDefault="00706402">
      <w:pPr>
        <w:numPr>
          <w:ilvl w:val="2"/>
          <w:numId w:val="10"/>
        </w:numPr>
        <w:snapToGrid w:val="0"/>
        <w:jc w:val="both"/>
        <w:rPr>
          <w:rFonts w:cs="Times"/>
          <w:i/>
          <w:szCs w:val="20"/>
        </w:rPr>
      </w:pPr>
      <w:r>
        <w:rPr>
          <w:rFonts w:cs="Times"/>
          <w:i/>
          <w:szCs w:val="20"/>
        </w:rPr>
        <w:t xml:space="preserve">FFS: Exact association mechanism </w:t>
      </w:r>
    </w:p>
    <w:p w:rsidR="009978F9" w:rsidRDefault="00706402">
      <w:pPr>
        <w:numPr>
          <w:ilvl w:val="2"/>
          <w:numId w:val="10"/>
        </w:numPr>
        <w:snapToGrid w:val="0"/>
        <w:jc w:val="both"/>
        <w:rPr>
          <w:rFonts w:cs="Times"/>
          <w:i/>
          <w:szCs w:val="20"/>
        </w:rPr>
      </w:pPr>
      <w:r>
        <w:rPr>
          <w:rFonts w:cs="Times"/>
          <w:i/>
          <w:szCs w:val="20"/>
        </w:rPr>
        <w:t>FFS: Whether it is alway</w:t>
      </w:r>
      <w:r>
        <w:rPr>
          <w:rFonts w:cs="Times"/>
          <w:i/>
          <w:szCs w:val="20"/>
        </w:rPr>
        <w:t>s associated or not. If not associated, PL-RS is the periodic DL-RS used as a source RS for determining spatial TX filter or the PL RS used for the UL RS in UL or (if applicable) joint TCI state</w:t>
      </w:r>
    </w:p>
    <w:p w:rsidR="009978F9" w:rsidRDefault="00706402">
      <w:pPr>
        <w:numPr>
          <w:ilvl w:val="1"/>
          <w:numId w:val="10"/>
        </w:numPr>
        <w:snapToGrid w:val="0"/>
        <w:jc w:val="both"/>
        <w:rPr>
          <w:rFonts w:cs="Times"/>
          <w:i/>
          <w:szCs w:val="20"/>
        </w:rPr>
      </w:pPr>
      <w:r>
        <w:rPr>
          <w:rFonts w:cs="Times"/>
          <w:i/>
          <w:szCs w:val="20"/>
        </w:rPr>
        <w:t xml:space="preserve">Alt3. The periodic DL-RS used as a source RS for determining </w:t>
      </w:r>
      <w:r>
        <w:rPr>
          <w:rFonts w:cs="Times"/>
          <w:i/>
          <w:szCs w:val="20"/>
        </w:rPr>
        <w:t>spatial TX filter can be used as PL-RS. In case the periodic DL-RS used as a source RS for determining spatial TX filter is not used as PL-RS, reuse Rel.16 procedure with the same signaling structure (MAC CE+SRI field in UL-related DCI) to indicate PL-RS f</w:t>
      </w:r>
      <w:r>
        <w:rPr>
          <w:rFonts w:cs="Times"/>
          <w:i/>
          <w:szCs w:val="20"/>
        </w:rPr>
        <w:t xml:space="preserve">or UL transmission with minimum enhancement (e.g. pertaining to the use for PUCCH, or using default PL-RS) </w:t>
      </w:r>
    </w:p>
    <w:p w:rsidR="009978F9" w:rsidRDefault="00706402">
      <w:pPr>
        <w:numPr>
          <w:ilvl w:val="2"/>
          <w:numId w:val="10"/>
        </w:numPr>
        <w:snapToGrid w:val="0"/>
        <w:jc w:val="both"/>
        <w:rPr>
          <w:rFonts w:cs="Times"/>
          <w:i/>
          <w:szCs w:val="20"/>
        </w:rPr>
      </w:pPr>
      <w:r>
        <w:rPr>
          <w:rFonts w:cs="Times"/>
          <w:i/>
          <w:szCs w:val="20"/>
        </w:rPr>
        <w:t>PL-RS is not additionally configured in or associated to UL TCI state or (if applicable) joint TCI state</w:t>
      </w:r>
    </w:p>
    <w:p w:rsidR="009978F9" w:rsidRDefault="00706402">
      <w:pPr>
        <w:numPr>
          <w:ilvl w:val="1"/>
          <w:numId w:val="10"/>
        </w:numPr>
        <w:snapToGrid w:val="0"/>
        <w:jc w:val="both"/>
        <w:rPr>
          <w:rFonts w:cs="Times"/>
          <w:i/>
          <w:szCs w:val="20"/>
        </w:rPr>
      </w:pPr>
      <w:r>
        <w:rPr>
          <w:rFonts w:cs="Times"/>
          <w:i/>
          <w:szCs w:val="20"/>
        </w:rPr>
        <w:t>Alt4. UE calculates path-loss based on peri</w:t>
      </w:r>
      <w:r>
        <w:rPr>
          <w:rFonts w:cs="Times"/>
          <w:i/>
          <w:szCs w:val="20"/>
        </w:rPr>
        <w:t>odic DL RS configured as the source RS or a periodic QCL-Type-D/</w:t>
      </w:r>
      <w:proofErr w:type="spellStart"/>
      <w:r>
        <w:rPr>
          <w:rFonts w:cs="Times"/>
          <w:i/>
          <w:szCs w:val="20"/>
        </w:rPr>
        <w:t>spatialRelationInfo</w:t>
      </w:r>
      <w:proofErr w:type="spellEnd"/>
      <w:r>
        <w:rPr>
          <w:rFonts w:cs="Times"/>
          <w:i/>
          <w:szCs w:val="20"/>
        </w:rPr>
        <w:t xml:space="preserve"> source of the source RS in UL TCI state or (if applicable) joint TCI state </w:t>
      </w:r>
    </w:p>
    <w:p w:rsidR="009978F9" w:rsidRDefault="00706402">
      <w:pPr>
        <w:numPr>
          <w:ilvl w:val="2"/>
          <w:numId w:val="10"/>
        </w:numPr>
        <w:snapToGrid w:val="0"/>
        <w:jc w:val="both"/>
        <w:rPr>
          <w:rFonts w:cs="Times"/>
          <w:i/>
          <w:szCs w:val="20"/>
        </w:rPr>
      </w:pPr>
      <w:r>
        <w:rPr>
          <w:rFonts w:cs="Times"/>
          <w:i/>
          <w:szCs w:val="20"/>
        </w:rPr>
        <w:t>FFS: Whether UE can calculate path-loss based on DL periodic RS for path-loss calculation for UL</w:t>
      </w:r>
      <w:r>
        <w:rPr>
          <w:rFonts w:cs="Times"/>
          <w:i/>
          <w:szCs w:val="20"/>
        </w:rPr>
        <w:t xml:space="preserve"> RS in the UL TCI</w:t>
      </w:r>
    </w:p>
    <w:p w:rsidR="009978F9" w:rsidRDefault="00706402">
      <w:pPr>
        <w:numPr>
          <w:ilvl w:val="0"/>
          <w:numId w:val="10"/>
        </w:numPr>
        <w:snapToGrid w:val="0"/>
        <w:jc w:val="both"/>
        <w:rPr>
          <w:rFonts w:cs="Times"/>
          <w:i/>
          <w:szCs w:val="20"/>
        </w:rPr>
      </w:pPr>
      <w:r>
        <w:rPr>
          <w:rFonts w:cs="Times"/>
          <w:i/>
          <w:szCs w:val="20"/>
        </w:rPr>
        <w:t>FFS: Application time of PL-RS</w:t>
      </w:r>
    </w:p>
    <w:p w:rsidR="009978F9" w:rsidRDefault="00706402">
      <w:pPr>
        <w:numPr>
          <w:ilvl w:val="0"/>
          <w:numId w:val="10"/>
        </w:numPr>
        <w:snapToGrid w:val="0"/>
        <w:jc w:val="both"/>
        <w:rPr>
          <w:rFonts w:cs="Times"/>
          <w:i/>
          <w:szCs w:val="20"/>
        </w:rPr>
      </w:pPr>
      <w:r>
        <w:rPr>
          <w:rFonts w:cs="Times"/>
          <w:i/>
          <w:szCs w:val="20"/>
        </w:rPr>
        <w:t xml:space="preserve">NOTE: As in Rel-16, a UE does not expect to simultaneously maintain more than four path-loss estimates per serving cell for all PUSCH/PUCCH/SRS transmissions </w:t>
      </w:r>
    </w:p>
    <w:p w:rsidR="009978F9" w:rsidRDefault="00706402">
      <w:pPr>
        <w:numPr>
          <w:ilvl w:val="1"/>
          <w:numId w:val="10"/>
        </w:numPr>
        <w:snapToGrid w:val="0"/>
        <w:jc w:val="both"/>
        <w:rPr>
          <w:rFonts w:cs="Times"/>
          <w:i/>
          <w:szCs w:val="20"/>
        </w:rPr>
      </w:pPr>
      <w:r>
        <w:rPr>
          <w:rFonts w:cs="Times"/>
          <w:i/>
          <w:szCs w:val="20"/>
        </w:rPr>
        <w:t xml:space="preserve">FFS: investigate the condition(s) agreed in </w:t>
      </w:r>
      <w:r>
        <w:rPr>
          <w:rFonts w:cs="Times"/>
          <w:i/>
          <w:szCs w:val="20"/>
        </w:rPr>
        <w:t>Rel-17 and, if needed, study whether a UE can simultaneously maintain more than four path-loss estimates</w:t>
      </w:r>
    </w:p>
    <w:p w:rsidR="009978F9" w:rsidRDefault="009978F9">
      <w:pPr>
        <w:jc w:val="both"/>
        <w:rPr>
          <w:rFonts w:eastAsia="宋体"/>
          <w:lang w:eastAsia="zh-CN"/>
        </w:rPr>
      </w:pPr>
    </w:p>
    <w:p w:rsidR="009978F9" w:rsidRDefault="00706402">
      <w:pPr>
        <w:jc w:val="both"/>
        <w:rPr>
          <w:rFonts w:eastAsia="宋体"/>
          <w:lang w:eastAsia="zh-CN"/>
        </w:rPr>
      </w:pPr>
      <w:r>
        <w:rPr>
          <w:rFonts w:eastAsia="宋体" w:hint="eastAsia"/>
          <w:lang w:eastAsia="zh-CN"/>
        </w:rPr>
        <w:t xml:space="preserve">Since UE needs to do channel averaging over PL RS, the total number of PL RS </w:t>
      </w:r>
      <w:r>
        <w:rPr>
          <w:rFonts w:eastAsia="宋体"/>
          <w:lang w:eastAsia="zh-CN"/>
        </w:rPr>
        <w:t xml:space="preserve">activated </w:t>
      </w:r>
      <w:r>
        <w:rPr>
          <w:rFonts w:eastAsia="宋体" w:hint="eastAsia"/>
          <w:lang w:eastAsia="zh-CN"/>
        </w:rPr>
        <w:t xml:space="preserve">for a UE is often smaller than that for </w:t>
      </w:r>
      <w:r>
        <w:rPr>
          <w:rFonts w:eastAsia="宋体"/>
          <w:lang w:eastAsia="zh-CN"/>
        </w:rPr>
        <w:t>QCL-</w:t>
      </w:r>
      <w:proofErr w:type="spellStart"/>
      <w:r>
        <w:rPr>
          <w:rFonts w:eastAsia="宋体" w:hint="eastAsia"/>
          <w:lang w:eastAsia="zh-CN"/>
        </w:rPr>
        <w:t>T</w:t>
      </w:r>
      <w:r>
        <w:rPr>
          <w:rFonts w:eastAsia="宋体"/>
          <w:lang w:eastAsia="zh-CN"/>
        </w:rPr>
        <w:t>ypeD</w:t>
      </w:r>
      <w:proofErr w:type="spellEnd"/>
      <w:r>
        <w:rPr>
          <w:rFonts w:eastAsia="宋体"/>
          <w:lang w:eastAsia="zh-CN"/>
        </w:rPr>
        <w:t xml:space="preserve"> reference</w:t>
      </w:r>
      <w:r>
        <w:rPr>
          <w:rFonts w:eastAsia="宋体" w:hint="eastAsia"/>
          <w:lang w:eastAsia="zh-CN"/>
        </w:rPr>
        <w:t xml:space="preserve">. </w:t>
      </w:r>
      <w:r>
        <w:rPr>
          <w:rFonts w:eastAsia="宋体"/>
          <w:lang w:eastAsia="zh-CN"/>
        </w:rPr>
        <w:t>In</w:t>
      </w:r>
      <w:r>
        <w:rPr>
          <w:rFonts w:eastAsia="宋体"/>
          <w:lang w:eastAsia="zh-CN"/>
        </w:rPr>
        <w:t xml:space="preserve"> Rel.16 the maximum number of activated PL-RS is 4 per UE. </w:t>
      </w:r>
      <w:r>
        <w:rPr>
          <w:rFonts w:eastAsia="宋体" w:hint="eastAsia"/>
          <w:lang w:eastAsia="zh-CN"/>
        </w:rPr>
        <w:t>For some TCI state, the PL RS may be different than the spatial source RS. In addition, the source RS</w:t>
      </w:r>
      <w:r>
        <w:rPr>
          <w:rFonts w:eastAsia="宋体"/>
          <w:lang w:eastAsia="zh-CN"/>
        </w:rPr>
        <w:t xml:space="preserve"> of QCL-</w:t>
      </w:r>
      <w:proofErr w:type="spellStart"/>
      <w:r>
        <w:rPr>
          <w:rFonts w:eastAsia="宋体" w:hint="eastAsia"/>
          <w:lang w:eastAsia="zh-CN"/>
        </w:rPr>
        <w:t>T</w:t>
      </w:r>
      <w:r>
        <w:rPr>
          <w:rFonts w:eastAsia="宋体"/>
          <w:lang w:eastAsia="zh-CN"/>
        </w:rPr>
        <w:t>ypeD</w:t>
      </w:r>
      <w:proofErr w:type="spellEnd"/>
      <w:r>
        <w:rPr>
          <w:rFonts w:eastAsia="宋体" w:hint="eastAsia"/>
          <w:lang w:eastAsia="zh-CN"/>
        </w:rPr>
        <w:t xml:space="preserve"> may be semi-persistent, aperiodic, or a</w:t>
      </w:r>
      <w:r>
        <w:rPr>
          <w:rFonts w:eastAsia="宋体"/>
          <w:lang w:eastAsia="zh-CN"/>
        </w:rPr>
        <w:t>n</w:t>
      </w:r>
      <w:r>
        <w:rPr>
          <w:rFonts w:eastAsia="宋体" w:hint="eastAsia"/>
          <w:lang w:eastAsia="zh-CN"/>
        </w:rPr>
        <w:t xml:space="preserve"> UL RS, which could not be used to measure</w:t>
      </w:r>
      <w:r>
        <w:rPr>
          <w:rFonts w:eastAsia="宋体" w:hint="eastAsia"/>
          <w:lang w:eastAsia="zh-CN"/>
        </w:rPr>
        <w:t xml:space="preserve"> the path-loss. If UE calculates path-loss based on the source RS (Alt3/Alt4), additional rules (such as </w:t>
      </w:r>
      <w:r>
        <w:rPr>
          <w:rFonts w:eastAsia="宋体"/>
          <w:lang w:eastAsia="zh-CN"/>
        </w:rPr>
        <w:t>default</w:t>
      </w:r>
      <w:r>
        <w:rPr>
          <w:rFonts w:eastAsia="宋体" w:hint="eastAsia"/>
          <w:lang w:eastAsia="zh-CN"/>
        </w:rPr>
        <w:t xml:space="preserve"> PL-RS) need to be defined for these cases. </w:t>
      </w:r>
      <w:r>
        <w:rPr>
          <w:rFonts w:eastAsia="宋体"/>
          <w:lang w:eastAsia="zh-CN"/>
        </w:rPr>
        <w:lastRenderedPageBreak/>
        <w:t xml:space="preserve">For flexibility and future </w:t>
      </w:r>
      <w:proofErr w:type="spellStart"/>
      <w:r>
        <w:rPr>
          <w:rFonts w:eastAsia="宋体"/>
          <w:lang w:eastAsia="zh-CN"/>
        </w:rPr>
        <w:t>proofness</w:t>
      </w:r>
      <w:proofErr w:type="spellEnd"/>
      <w:r>
        <w:rPr>
          <w:rFonts w:eastAsia="宋体"/>
          <w:lang w:eastAsia="zh-CN"/>
        </w:rPr>
        <w:t xml:space="preserve">, it is preferable to not omit </w:t>
      </w:r>
      <w:r>
        <w:rPr>
          <w:rFonts w:eastAsia="宋体" w:hint="eastAsia"/>
          <w:lang w:eastAsia="zh-CN"/>
        </w:rPr>
        <w:t xml:space="preserve">PL RS for TCI state. </w:t>
      </w:r>
      <w:r>
        <w:rPr>
          <w:rFonts w:eastAsia="宋体"/>
          <w:lang w:eastAsia="zh-CN"/>
        </w:rPr>
        <w:t>To this end,</w:t>
      </w:r>
      <w:r>
        <w:rPr>
          <w:rFonts w:eastAsia="宋体"/>
          <w:lang w:eastAsia="zh-CN"/>
        </w:rPr>
        <w:t xml:space="preserve"> i</w:t>
      </w:r>
      <w:r>
        <w:rPr>
          <w:rFonts w:eastAsia="宋体" w:hint="eastAsia"/>
          <w:lang w:eastAsia="zh-CN"/>
        </w:rPr>
        <w:t xml:space="preserve">t is straightforward to configure PL RS </w:t>
      </w:r>
      <w:r>
        <w:rPr>
          <w:rFonts w:eastAsia="宋体"/>
          <w:lang w:eastAsia="zh-CN"/>
        </w:rPr>
        <w:t xml:space="preserve">to be associated </w:t>
      </w:r>
      <w:r>
        <w:rPr>
          <w:rFonts w:eastAsia="宋体" w:hint="eastAsia"/>
          <w:lang w:eastAsia="zh-CN"/>
        </w:rPr>
        <w:t>in a TCI state explicitly</w:t>
      </w:r>
      <w:r>
        <w:rPr>
          <w:rFonts w:eastAsia="宋体"/>
          <w:lang w:eastAsia="zh-CN"/>
        </w:rPr>
        <w:t xml:space="preserve"> by RRC</w:t>
      </w:r>
      <w:r>
        <w:rPr>
          <w:rFonts w:eastAsia="宋体" w:hint="eastAsia"/>
          <w:lang w:eastAsia="zh-CN"/>
        </w:rPr>
        <w:t xml:space="preserve">. For more </w:t>
      </w:r>
      <w:r>
        <w:rPr>
          <w:rFonts w:eastAsia="宋体"/>
          <w:lang w:eastAsia="zh-CN"/>
        </w:rPr>
        <w:t>flexibility and limiting the number of activated PL-RS</w:t>
      </w:r>
      <w:r>
        <w:rPr>
          <w:rFonts w:eastAsia="宋体" w:hint="eastAsia"/>
          <w:lang w:eastAsia="zh-CN"/>
        </w:rPr>
        <w:t>, we prefer to configure the mapping between PL RS and TCI state using MAC-CE. Therefore, the relati</w:t>
      </w:r>
      <w:r>
        <w:rPr>
          <w:rFonts w:eastAsia="宋体" w:hint="eastAsia"/>
          <w:lang w:eastAsia="zh-CN"/>
        </w:rPr>
        <w:t xml:space="preserve">onship could be </w:t>
      </w:r>
      <w:r>
        <w:rPr>
          <w:rFonts w:eastAsia="宋体"/>
          <w:lang w:eastAsia="zh-CN"/>
        </w:rPr>
        <w:t xml:space="preserve">updated </w:t>
      </w:r>
      <w:r>
        <w:rPr>
          <w:rFonts w:eastAsia="宋体" w:hint="eastAsia"/>
          <w:lang w:eastAsia="zh-CN"/>
        </w:rPr>
        <w:t>dynamically</w:t>
      </w:r>
      <w:r>
        <w:rPr>
          <w:rFonts w:eastAsia="宋体"/>
          <w:lang w:eastAsia="zh-CN"/>
        </w:rPr>
        <w:t xml:space="preserve"> by MAC-CE</w:t>
      </w:r>
      <w:r>
        <w:rPr>
          <w:rFonts w:eastAsia="宋体" w:hint="eastAsia"/>
          <w:lang w:eastAsia="zh-CN"/>
        </w:rPr>
        <w:t xml:space="preserve">. A MAC-CE could be used to configure the association between a TCI state and a PL RS. One possible solution is to use the same MAC-CE which activates/updates the TCI states. We may define the </w:t>
      </w:r>
      <w:r>
        <w:rPr>
          <w:rFonts w:eastAsia="宋体"/>
          <w:lang w:eastAsia="zh-CN"/>
        </w:rPr>
        <w:t>activation/update</w:t>
      </w:r>
      <w:r>
        <w:rPr>
          <w:rFonts w:eastAsia="宋体" w:hint="eastAsia"/>
          <w:lang w:eastAsia="zh-CN"/>
        </w:rPr>
        <w:t xml:space="preserve"> </w:t>
      </w:r>
      <w:r>
        <w:rPr>
          <w:rFonts w:eastAsia="宋体" w:hint="eastAsia"/>
          <w:lang w:eastAsia="zh-CN"/>
        </w:rPr>
        <w:t>MAC-CE to include the following contents:</w:t>
      </w:r>
    </w:p>
    <w:p w:rsidR="009978F9" w:rsidRDefault="00706402">
      <w:pPr>
        <w:pStyle w:val="af5"/>
        <w:numPr>
          <w:ilvl w:val="0"/>
          <w:numId w:val="11"/>
        </w:numPr>
        <w:jc w:val="both"/>
        <w:rPr>
          <w:rFonts w:ascii="Times New Roman" w:eastAsia="宋体" w:hAnsi="Times New Roman"/>
          <w:sz w:val="20"/>
          <w:szCs w:val="20"/>
          <w:lang w:eastAsia="zh-CN"/>
        </w:rPr>
      </w:pPr>
      <w:r>
        <w:rPr>
          <w:rFonts w:ascii="Times New Roman" w:eastAsia="宋体" w:hAnsi="Times New Roman"/>
          <w:sz w:val="20"/>
          <w:szCs w:val="20"/>
          <w:lang w:eastAsia="zh-CN"/>
        </w:rPr>
        <w:t>Activated joint TCI states</w:t>
      </w:r>
    </w:p>
    <w:p w:rsidR="009978F9" w:rsidRDefault="00706402">
      <w:pPr>
        <w:pStyle w:val="af5"/>
        <w:numPr>
          <w:ilvl w:val="0"/>
          <w:numId w:val="11"/>
        </w:numPr>
        <w:jc w:val="both"/>
        <w:rPr>
          <w:rFonts w:ascii="Times New Roman" w:eastAsia="宋体" w:hAnsi="Times New Roman"/>
          <w:sz w:val="20"/>
          <w:szCs w:val="20"/>
          <w:lang w:eastAsia="zh-CN"/>
        </w:rPr>
      </w:pPr>
      <w:r>
        <w:rPr>
          <w:rFonts w:ascii="Times New Roman" w:eastAsia="宋体" w:hAnsi="Times New Roman"/>
          <w:sz w:val="20"/>
          <w:szCs w:val="20"/>
          <w:lang w:eastAsia="zh-CN"/>
        </w:rPr>
        <w:t xml:space="preserve">PL RS of each activated </w:t>
      </w:r>
      <w:r>
        <w:rPr>
          <w:rFonts w:ascii="Times New Roman" w:eastAsia="宋体" w:hAnsi="Times New Roman" w:hint="eastAsia"/>
          <w:sz w:val="20"/>
          <w:szCs w:val="20"/>
          <w:lang w:eastAsia="zh-CN"/>
        </w:rPr>
        <w:t xml:space="preserve">UL related </w:t>
      </w:r>
      <w:r>
        <w:rPr>
          <w:rFonts w:ascii="Times New Roman" w:eastAsia="宋体" w:hAnsi="Times New Roman"/>
          <w:sz w:val="20"/>
          <w:szCs w:val="20"/>
          <w:lang w:eastAsia="zh-CN"/>
        </w:rPr>
        <w:t>TCI state</w:t>
      </w:r>
    </w:p>
    <w:p w:rsidR="009978F9" w:rsidRDefault="00706402">
      <w:pPr>
        <w:pStyle w:val="a0"/>
        <w:rPr>
          <w:rFonts w:eastAsia="宋体"/>
          <w:b/>
          <w:i/>
          <w:szCs w:val="20"/>
          <w:lang w:eastAsia="zh-CN"/>
        </w:rPr>
      </w:pPr>
      <w:r>
        <w:rPr>
          <w:rFonts w:eastAsia="宋体" w:hint="eastAsia"/>
          <w:b/>
          <w:i/>
          <w:szCs w:val="20"/>
          <w:lang w:val="sv-SE" w:eastAsia="zh-CN"/>
        </w:rPr>
        <w:t>Proposal-1</w:t>
      </w:r>
      <w:r>
        <w:rPr>
          <w:rFonts w:eastAsia="宋体" w:hint="eastAsia"/>
          <w:b/>
          <w:i/>
          <w:szCs w:val="20"/>
          <w:lang w:eastAsia="zh-CN"/>
        </w:rPr>
        <w:t xml:space="preserve">: </w:t>
      </w:r>
      <w:r>
        <w:rPr>
          <w:rFonts w:eastAsia="宋体"/>
          <w:b/>
          <w:i/>
          <w:szCs w:val="20"/>
          <w:lang w:val="sv-SE" w:eastAsia="zh-CN"/>
        </w:rPr>
        <w:t>PL-RS can be associated with (but not included in) UL TCI state or (if applicable) joint TCI state</w:t>
      </w:r>
      <w:r>
        <w:rPr>
          <w:rFonts w:eastAsia="宋体" w:hint="eastAsia"/>
          <w:b/>
          <w:i/>
          <w:szCs w:val="20"/>
          <w:lang w:val="sv-SE" w:eastAsia="zh-CN"/>
        </w:rPr>
        <w:t xml:space="preserve"> (Alt2).</w:t>
      </w:r>
    </w:p>
    <w:p w:rsidR="009978F9" w:rsidRDefault="00706402">
      <w:pPr>
        <w:pStyle w:val="a0"/>
        <w:rPr>
          <w:rFonts w:eastAsia="宋体"/>
          <w:b/>
          <w:i/>
          <w:szCs w:val="20"/>
          <w:lang w:val="sv-SE" w:eastAsia="zh-CN"/>
        </w:rPr>
      </w:pPr>
      <w:r>
        <w:rPr>
          <w:rFonts w:eastAsia="宋体" w:hint="eastAsia"/>
          <w:b/>
          <w:i/>
          <w:szCs w:val="20"/>
          <w:lang w:val="sv-SE" w:eastAsia="zh-CN"/>
        </w:rPr>
        <w:t>Proposal-2</w:t>
      </w:r>
      <w:r>
        <w:rPr>
          <w:rFonts w:eastAsia="宋体"/>
          <w:b/>
          <w:i/>
          <w:szCs w:val="20"/>
          <w:lang w:val="sv-SE" w:eastAsia="zh-CN"/>
        </w:rPr>
        <w:t>:</w:t>
      </w:r>
      <w:r>
        <w:rPr>
          <w:rFonts w:eastAsia="宋体" w:hint="eastAsia"/>
          <w:b/>
          <w:i/>
          <w:szCs w:val="20"/>
          <w:lang w:val="sv-SE" w:eastAsia="zh-CN"/>
        </w:rPr>
        <w:t xml:space="preserve"> U</w:t>
      </w:r>
      <w:r>
        <w:rPr>
          <w:rFonts w:eastAsia="宋体"/>
          <w:b/>
          <w:i/>
          <w:szCs w:val="20"/>
          <w:lang w:val="sv-SE" w:eastAsia="zh-CN"/>
        </w:rPr>
        <w:t xml:space="preserve">se the </w:t>
      </w:r>
      <w:r>
        <w:rPr>
          <w:rFonts w:eastAsia="宋体"/>
          <w:b/>
          <w:i/>
          <w:szCs w:val="20"/>
          <w:lang w:val="sv-SE" w:eastAsia="zh-CN"/>
        </w:rPr>
        <w:t>same MAC-CE which activates the TCI states</w:t>
      </w:r>
      <w:r>
        <w:rPr>
          <w:rFonts w:eastAsia="宋体" w:hint="eastAsia"/>
          <w:b/>
          <w:i/>
          <w:szCs w:val="20"/>
          <w:lang w:val="sv-SE" w:eastAsia="zh-CN"/>
        </w:rPr>
        <w:t xml:space="preserve"> to configure the association between PL-RS and each activated TCI state.</w:t>
      </w:r>
    </w:p>
    <w:p w:rsidR="009978F9" w:rsidRDefault="009978F9">
      <w:pPr>
        <w:jc w:val="both"/>
        <w:rPr>
          <w:rFonts w:eastAsia="宋体"/>
          <w:lang w:eastAsia="zh-CN"/>
        </w:rPr>
      </w:pPr>
    </w:p>
    <w:p w:rsidR="009978F9" w:rsidRDefault="00706402">
      <w:pPr>
        <w:jc w:val="both"/>
        <w:rPr>
          <w:rFonts w:eastAsia="宋体"/>
          <w:lang w:eastAsia="zh-CN"/>
        </w:rPr>
      </w:pPr>
      <w:r>
        <w:rPr>
          <w:rFonts w:eastAsia="宋体" w:hint="eastAsia"/>
          <w:lang w:eastAsia="zh-CN"/>
        </w:rPr>
        <w:t>In Rel-15/16, the PC parameters (</w:t>
      </w:r>
      <m:oMath>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0</m:t>
            </m:r>
          </m:sub>
        </m:sSub>
        <m:r>
          <w:rPr>
            <w:rFonts w:ascii="Cambria Math" w:eastAsia="宋体" w:hAnsi="Cambria Math"/>
            <w:lang w:eastAsia="zh-CN"/>
          </w:rPr>
          <m:t xml:space="preserve">, </m:t>
        </m:r>
        <m:r>
          <w:rPr>
            <w:rFonts w:ascii="Cambria Math" w:eastAsia="宋体" w:hAnsi="Cambria Math"/>
            <w:lang w:eastAsia="zh-CN"/>
          </w:rPr>
          <m:t>α</m:t>
        </m:r>
      </m:oMath>
      <w:r>
        <w:rPr>
          <w:rFonts w:eastAsia="宋体" w:hint="eastAsia"/>
          <w:lang w:eastAsia="zh-CN"/>
        </w:rPr>
        <w:t>, CL index) are allowed to be different for different channels. In addition, they are also beam-spe</w:t>
      </w:r>
      <w:proofErr w:type="spellStart"/>
      <w:r>
        <w:rPr>
          <w:rFonts w:eastAsia="宋体" w:hint="eastAsia"/>
          <w:lang w:eastAsia="zh-CN"/>
        </w:rPr>
        <w:t>cific</w:t>
      </w:r>
      <w:proofErr w:type="spellEnd"/>
      <w:r>
        <w:rPr>
          <w:rFonts w:eastAsia="宋体" w:hint="eastAsia"/>
          <w:lang w:eastAsia="zh-CN"/>
        </w:rPr>
        <w:t xml:space="preserve"> (e.g. </w:t>
      </w:r>
      <w:r>
        <w:rPr>
          <w:rFonts w:eastAsia="宋体" w:hint="eastAsia"/>
          <w:szCs w:val="20"/>
          <w:lang w:eastAsia="zh-CN"/>
        </w:rPr>
        <w:t xml:space="preserve">PC parameters </w:t>
      </w:r>
      <w:r>
        <w:rPr>
          <w:szCs w:val="20"/>
        </w:rPr>
        <w:t>are linked to the SRI through RRC configuration</w:t>
      </w:r>
      <w:r>
        <w:rPr>
          <w:rFonts w:eastAsia="宋体"/>
          <w:szCs w:val="20"/>
          <w:lang w:eastAsia="zh-CN"/>
        </w:rPr>
        <w:t xml:space="preserve"> for PUSCH, or they are configured in </w:t>
      </w:r>
      <w:r>
        <w:rPr>
          <w:i/>
          <w:szCs w:val="20"/>
        </w:rPr>
        <w:t>PUCCH-</w:t>
      </w:r>
      <w:proofErr w:type="spellStart"/>
      <w:r>
        <w:rPr>
          <w:i/>
          <w:szCs w:val="20"/>
        </w:rPr>
        <w:t>SpatialRelationInfo</w:t>
      </w:r>
      <w:proofErr w:type="spellEnd"/>
      <w:r>
        <w:rPr>
          <w:rFonts w:eastAsia="宋体"/>
          <w:szCs w:val="20"/>
          <w:lang w:eastAsia="zh-CN"/>
        </w:rPr>
        <w:t xml:space="preserve"> for PUCCH</w:t>
      </w:r>
      <w:r>
        <w:rPr>
          <w:rFonts w:eastAsia="宋体" w:hint="eastAsia"/>
          <w:szCs w:val="20"/>
          <w:lang w:eastAsia="zh-CN"/>
        </w:rPr>
        <w:t>)</w:t>
      </w:r>
      <w:r>
        <w:rPr>
          <w:rFonts w:eastAsia="宋体" w:hint="eastAsia"/>
          <w:lang w:eastAsia="zh-CN"/>
        </w:rPr>
        <w:t>. So the PC parameters should be configur</w:t>
      </w:r>
      <w:r>
        <w:rPr>
          <w:rFonts w:eastAsia="宋体"/>
          <w:lang w:eastAsia="zh-CN"/>
        </w:rPr>
        <w:t>able</w:t>
      </w:r>
      <w:r>
        <w:rPr>
          <w:rFonts w:eastAsia="宋体" w:hint="eastAsia"/>
          <w:lang w:eastAsia="zh-CN"/>
        </w:rPr>
        <w:t xml:space="preserve"> per TCI per channel/RS. Similar to PL RS, the association betwe</w:t>
      </w:r>
      <w:r>
        <w:rPr>
          <w:rFonts w:eastAsia="宋体" w:hint="eastAsia"/>
          <w:lang w:eastAsia="zh-CN"/>
        </w:rPr>
        <w:t xml:space="preserve">en PC </w:t>
      </w:r>
      <w:r>
        <w:rPr>
          <w:rFonts w:eastAsia="宋体"/>
          <w:lang w:eastAsia="zh-CN"/>
        </w:rPr>
        <w:t>parameter</w:t>
      </w:r>
      <w:r>
        <w:rPr>
          <w:rFonts w:eastAsia="宋体" w:hint="eastAsia"/>
          <w:lang w:eastAsia="zh-CN"/>
        </w:rPr>
        <w:t xml:space="preserve"> setting and TCI state could be indicated using the same MAC-CE which activates/updates the TCI states. Namely, for each activated TCI state, three sets of PC parameters (i.e. for PUCCH, PUSCH and SRS) are configured in the </w:t>
      </w:r>
      <w:r>
        <w:rPr>
          <w:rFonts w:eastAsia="宋体"/>
          <w:lang w:eastAsia="zh-CN"/>
        </w:rPr>
        <w:t>activation</w:t>
      </w:r>
      <w:r>
        <w:rPr>
          <w:rFonts w:eastAsia="宋体" w:hint="eastAsia"/>
          <w:lang w:eastAsia="zh-CN"/>
        </w:rPr>
        <w:t xml:space="preserve"> MAC-CE</w:t>
      </w:r>
      <w:r>
        <w:rPr>
          <w:rFonts w:eastAsia="宋体" w:hint="eastAsia"/>
          <w:lang w:eastAsia="zh-CN"/>
        </w:rPr>
        <w:t xml:space="preserve">. </w:t>
      </w:r>
    </w:p>
    <w:p w:rsidR="009978F9" w:rsidRDefault="009978F9">
      <w:pPr>
        <w:pStyle w:val="a0"/>
        <w:rPr>
          <w:rFonts w:eastAsia="宋体"/>
          <w:b/>
          <w:i/>
          <w:szCs w:val="20"/>
          <w:lang w:val="sv-SE" w:eastAsia="zh-CN"/>
        </w:rPr>
      </w:pPr>
    </w:p>
    <w:p w:rsidR="009978F9" w:rsidRDefault="00706402">
      <w:pPr>
        <w:pStyle w:val="a0"/>
        <w:rPr>
          <w:rFonts w:eastAsia="宋体"/>
          <w:b/>
          <w:i/>
          <w:szCs w:val="20"/>
          <w:lang w:val="sv-SE" w:eastAsia="zh-CN"/>
        </w:rPr>
      </w:pPr>
      <w:r>
        <w:rPr>
          <w:rFonts w:eastAsia="宋体" w:hint="eastAsia"/>
          <w:b/>
          <w:i/>
          <w:szCs w:val="20"/>
          <w:lang w:val="sv-SE" w:eastAsia="zh-CN"/>
        </w:rPr>
        <w:t xml:space="preserve">Proposal-3: </w:t>
      </w:r>
      <w:r>
        <w:rPr>
          <w:rFonts w:eastAsia="宋体"/>
          <w:b/>
          <w:i/>
          <w:szCs w:val="20"/>
          <w:lang w:val="sv-SE" w:eastAsia="zh-CN"/>
        </w:rPr>
        <w:t>The setting of (P0, alpha, closed loop index) is also associated with UL or (if applicable) joint TCI state</w:t>
      </w:r>
      <w:r>
        <w:rPr>
          <w:rFonts w:eastAsia="宋体" w:hint="eastAsia"/>
          <w:b/>
          <w:i/>
          <w:szCs w:val="20"/>
          <w:lang w:val="sv-SE" w:eastAsia="zh-CN"/>
        </w:rPr>
        <w:t xml:space="preserve"> (Alt1).</w:t>
      </w:r>
    </w:p>
    <w:p w:rsidR="009978F9" w:rsidRDefault="00706402">
      <w:pPr>
        <w:pStyle w:val="a0"/>
        <w:rPr>
          <w:rFonts w:eastAsia="宋体"/>
          <w:b/>
          <w:i/>
          <w:szCs w:val="20"/>
          <w:lang w:val="sv-SE" w:eastAsia="zh-CN"/>
        </w:rPr>
      </w:pPr>
      <w:r>
        <w:rPr>
          <w:rFonts w:eastAsia="宋体" w:hint="eastAsia"/>
          <w:b/>
          <w:i/>
          <w:szCs w:val="20"/>
          <w:lang w:val="sv-SE" w:eastAsia="zh-CN"/>
        </w:rPr>
        <w:t>Proposal-4</w:t>
      </w:r>
      <w:r>
        <w:rPr>
          <w:rFonts w:eastAsia="宋体"/>
          <w:b/>
          <w:i/>
          <w:szCs w:val="20"/>
          <w:lang w:val="sv-SE" w:eastAsia="zh-CN"/>
        </w:rPr>
        <w:t>:</w:t>
      </w:r>
      <w:r>
        <w:rPr>
          <w:rFonts w:eastAsia="宋体" w:hint="eastAsia"/>
          <w:b/>
          <w:i/>
          <w:szCs w:val="20"/>
          <w:lang w:val="sv-SE" w:eastAsia="zh-CN"/>
        </w:rPr>
        <w:t xml:space="preserve"> U</w:t>
      </w:r>
      <w:r>
        <w:rPr>
          <w:rFonts w:eastAsia="宋体"/>
          <w:b/>
          <w:i/>
          <w:szCs w:val="20"/>
          <w:lang w:val="sv-SE" w:eastAsia="zh-CN"/>
        </w:rPr>
        <w:t>se the same MAC-CE which activates the TCI states</w:t>
      </w:r>
      <w:r>
        <w:rPr>
          <w:rFonts w:eastAsia="宋体" w:hint="eastAsia"/>
          <w:b/>
          <w:i/>
          <w:szCs w:val="20"/>
          <w:lang w:val="sv-SE" w:eastAsia="zh-CN"/>
        </w:rPr>
        <w:t xml:space="preserve"> to configure the association between PC parameter setting and</w:t>
      </w:r>
      <w:r>
        <w:rPr>
          <w:rFonts w:eastAsia="宋体" w:hint="eastAsia"/>
          <w:b/>
          <w:i/>
          <w:szCs w:val="20"/>
          <w:lang w:val="sv-SE" w:eastAsia="zh-CN"/>
        </w:rPr>
        <w:t xml:space="preserve"> each activated TCI state.</w:t>
      </w:r>
    </w:p>
    <w:p w:rsidR="009978F9" w:rsidRDefault="009978F9">
      <w:pPr>
        <w:jc w:val="both"/>
        <w:rPr>
          <w:rFonts w:eastAsia="宋体"/>
          <w:lang w:val="sv-SE" w:eastAsia="zh-CN"/>
        </w:rPr>
      </w:pPr>
    </w:p>
    <w:p w:rsidR="009978F9" w:rsidRDefault="00706402">
      <w:pPr>
        <w:jc w:val="both"/>
        <w:rPr>
          <w:rFonts w:eastAsia="宋体"/>
          <w:lang w:eastAsia="zh-CN"/>
        </w:rPr>
      </w:pPr>
      <w:r>
        <w:rPr>
          <w:rFonts w:eastAsia="宋体" w:hint="eastAsia"/>
          <w:lang w:eastAsia="zh-CN"/>
        </w:rPr>
        <w:t xml:space="preserve">Separate DL/UL TCI states are usually used when beam correspondence is not satisfied. For example, the MPE </w:t>
      </w:r>
      <w:r>
        <w:rPr>
          <w:rFonts w:eastAsia="宋体"/>
          <w:lang w:eastAsia="zh-CN"/>
        </w:rPr>
        <w:t xml:space="preserve">issue would cause </w:t>
      </w:r>
      <w:r>
        <w:rPr>
          <w:rFonts w:eastAsia="宋体" w:hint="eastAsia"/>
          <w:lang w:eastAsia="zh-CN"/>
        </w:rPr>
        <w:t xml:space="preserve">UE using </w:t>
      </w:r>
      <w:r>
        <w:rPr>
          <w:rFonts w:eastAsia="宋体"/>
          <w:lang w:eastAsia="zh-CN"/>
        </w:rPr>
        <w:t xml:space="preserve">a different UL beam </w:t>
      </w:r>
      <w:r>
        <w:rPr>
          <w:rFonts w:eastAsia="宋体" w:hint="eastAsia"/>
          <w:lang w:eastAsia="zh-CN"/>
        </w:rPr>
        <w:t xml:space="preserve">than the DL beam. The </w:t>
      </w:r>
      <w:r>
        <w:rPr>
          <w:rFonts w:eastAsia="宋体"/>
          <w:lang w:eastAsia="zh-CN"/>
        </w:rPr>
        <w:t>occur</w:t>
      </w:r>
      <w:r>
        <w:rPr>
          <w:rFonts w:eastAsia="宋体" w:hint="eastAsia"/>
          <w:lang w:eastAsia="zh-CN"/>
        </w:rPr>
        <w:t xml:space="preserve">rence of MPE issue is not static. So UE may be </w:t>
      </w:r>
      <w:r>
        <w:rPr>
          <w:rFonts w:eastAsia="宋体" w:hint="eastAsia"/>
          <w:lang w:eastAsia="zh-CN"/>
        </w:rPr>
        <w:t xml:space="preserve">indicated with </w:t>
      </w:r>
      <w:r>
        <w:rPr>
          <w:rFonts w:eastAsia="宋体"/>
          <w:lang w:eastAsia="zh-CN"/>
        </w:rPr>
        <w:t>separate</w:t>
      </w:r>
      <w:r>
        <w:rPr>
          <w:rFonts w:eastAsia="宋体" w:hint="eastAsia"/>
          <w:lang w:eastAsia="zh-CN"/>
        </w:rPr>
        <w:t xml:space="preserve"> DL/UL TCI or joint DL/UL TCI semi-statically or dynamically. For beam indication, a MAC-CE activates a set of TCI states from a TCI state pool. The indication of either joint TCI or separate TCI could be configured in this activatio</w:t>
      </w:r>
      <w:r>
        <w:rPr>
          <w:rFonts w:eastAsia="宋体" w:hint="eastAsia"/>
          <w:lang w:eastAsia="zh-CN"/>
        </w:rPr>
        <w:t xml:space="preserve">n MAC-CE. If semi-static indication is supported, an IE field is introduced in the MAC-CE, which is used to indicate all the activated TCI states by the MAC-CE are joint TCI or separate TCI. On the other hand, if dynamic indication is supported, each </w:t>
      </w:r>
      <w:proofErr w:type="spellStart"/>
      <w:r>
        <w:rPr>
          <w:rFonts w:eastAsia="宋体" w:hint="eastAsia"/>
          <w:lang w:eastAsia="zh-CN"/>
        </w:rPr>
        <w:t>codep</w:t>
      </w:r>
      <w:r>
        <w:rPr>
          <w:rFonts w:eastAsia="宋体" w:hint="eastAsia"/>
          <w:lang w:eastAsia="zh-CN"/>
        </w:rPr>
        <w:t>oint</w:t>
      </w:r>
      <w:proofErr w:type="spellEnd"/>
      <w:r>
        <w:rPr>
          <w:rFonts w:eastAsia="宋体" w:hint="eastAsia"/>
          <w:lang w:eastAsia="zh-CN"/>
        </w:rPr>
        <w:t xml:space="preserve"> would be associated with a corresponding IE field to indicate </w:t>
      </w:r>
      <w:r>
        <w:rPr>
          <w:rFonts w:eastAsia="宋体"/>
          <w:lang w:eastAsia="zh-CN"/>
        </w:rPr>
        <w:t xml:space="preserve">if </w:t>
      </w:r>
      <w:r>
        <w:rPr>
          <w:rFonts w:eastAsia="宋体" w:hint="eastAsia"/>
          <w:lang w:eastAsia="zh-CN"/>
        </w:rPr>
        <w:t xml:space="preserve">the </w:t>
      </w:r>
      <w:r>
        <w:rPr>
          <w:rFonts w:eastAsia="宋体"/>
          <w:lang w:eastAsia="zh-CN"/>
        </w:rPr>
        <w:t>corresponding</w:t>
      </w:r>
      <w:r>
        <w:rPr>
          <w:rFonts w:eastAsia="宋体" w:hint="eastAsia"/>
          <w:lang w:eastAsia="zh-CN"/>
        </w:rPr>
        <w:t xml:space="preserve"> TCI state is joint or separate. Therefore, switching between joint TCI and </w:t>
      </w:r>
      <w:r>
        <w:rPr>
          <w:rFonts w:eastAsia="宋体"/>
          <w:lang w:eastAsia="zh-CN"/>
        </w:rPr>
        <w:t>separate</w:t>
      </w:r>
      <w:r>
        <w:rPr>
          <w:rFonts w:eastAsia="宋体" w:hint="eastAsia"/>
          <w:lang w:eastAsia="zh-CN"/>
        </w:rPr>
        <w:t xml:space="preserve"> TCI is </w:t>
      </w:r>
      <w:r>
        <w:rPr>
          <w:rFonts w:eastAsia="宋体"/>
          <w:lang w:eastAsia="zh-CN"/>
        </w:rPr>
        <w:t>dynamically</w:t>
      </w:r>
      <w:r>
        <w:rPr>
          <w:rFonts w:eastAsia="宋体" w:hint="eastAsia"/>
          <w:lang w:eastAsia="zh-CN"/>
        </w:rPr>
        <w:t xml:space="preserve"> determined by DCI.</w:t>
      </w:r>
    </w:p>
    <w:p w:rsidR="009978F9" w:rsidRDefault="009978F9">
      <w:pPr>
        <w:jc w:val="both"/>
        <w:rPr>
          <w:rFonts w:eastAsia="宋体"/>
          <w:lang w:eastAsia="zh-CN"/>
        </w:rPr>
      </w:pPr>
    </w:p>
    <w:p w:rsidR="009978F9" w:rsidRDefault="00706402">
      <w:pPr>
        <w:pStyle w:val="a0"/>
        <w:rPr>
          <w:rFonts w:eastAsia="宋体"/>
          <w:b/>
          <w:i/>
          <w:szCs w:val="20"/>
          <w:lang w:val="sv-SE" w:eastAsia="zh-CN"/>
        </w:rPr>
      </w:pPr>
      <w:r>
        <w:rPr>
          <w:rFonts w:eastAsia="宋体" w:hint="eastAsia"/>
          <w:b/>
          <w:i/>
          <w:szCs w:val="20"/>
          <w:lang w:val="sv-SE" w:eastAsia="zh-CN"/>
        </w:rPr>
        <w:t>Proposal-5</w:t>
      </w:r>
      <w:r>
        <w:rPr>
          <w:rFonts w:eastAsia="宋体"/>
          <w:b/>
          <w:i/>
          <w:szCs w:val="20"/>
          <w:lang w:val="sv-SE" w:eastAsia="zh-CN"/>
        </w:rPr>
        <w:t>:</w:t>
      </w:r>
      <w:r>
        <w:rPr>
          <w:rFonts w:eastAsia="宋体" w:hint="eastAsia"/>
          <w:b/>
          <w:i/>
          <w:szCs w:val="20"/>
          <w:lang w:val="sv-SE" w:eastAsia="zh-CN"/>
        </w:rPr>
        <w:t xml:space="preserve">For indication of either joint </w:t>
      </w:r>
      <w:r>
        <w:rPr>
          <w:rFonts w:eastAsia="宋体" w:hint="eastAsia"/>
          <w:b/>
          <w:i/>
          <w:szCs w:val="20"/>
          <w:lang w:val="sv-SE" w:eastAsia="zh-CN"/>
        </w:rPr>
        <w:t>DL/UL TCI or separate DL/UL TCI, either of the following alternatives could be supported:</w:t>
      </w:r>
    </w:p>
    <w:p w:rsidR="009978F9" w:rsidRDefault="00706402">
      <w:pPr>
        <w:pStyle w:val="a0"/>
        <w:numPr>
          <w:ilvl w:val="0"/>
          <w:numId w:val="12"/>
        </w:numPr>
        <w:rPr>
          <w:rFonts w:eastAsia="宋体"/>
          <w:b/>
          <w:i/>
          <w:szCs w:val="20"/>
          <w:lang w:val="sv-SE" w:eastAsia="zh-CN"/>
        </w:rPr>
      </w:pPr>
      <w:r>
        <w:rPr>
          <w:rFonts w:eastAsia="宋体"/>
          <w:b/>
          <w:i/>
          <w:szCs w:val="20"/>
          <w:lang w:val="sv-SE" w:eastAsia="zh-CN"/>
        </w:rPr>
        <w:t>A UE can be dynamically indicated with either joint DL/UL TCI or separate DL/UL TCI</w:t>
      </w:r>
      <w:r>
        <w:rPr>
          <w:rFonts w:eastAsia="宋体" w:hint="eastAsia"/>
          <w:b/>
          <w:i/>
          <w:szCs w:val="20"/>
          <w:lang w:val="sv-SE" w:eastAsia="zh-CN"/>
        </w:rPr>
        <w:t xml:space="preserve"> (Alt1), where each codepoint of the act</w:t>
      </w:r>
      <w:proofErr w:type="spellStart"/>
      <w:r>
        <w:rPr>
          <w:rFonts w:eastAsia="宋体" w:hint="eastAsia"/>
          <w:b/>
          <w:i/>
          <w:szCs w:val="20"/>
          <w:lang w:eastAsia="zh-CN"/>
        </w:rPr>
        <w:t>i</w:t>
      </w:r>
      <w:proofErr w:type="spellEnd"/>
      <w:r>
        <w:rPr>
          <w:rFonts w:eastAsia="宋体" w:hint="eastAsia"/>
          <w:b/>
          <w:i/>
          <w:szCs w:val="20"/>
          <w:lang w:val="sv-SE" w:eastAsia="zh-CN"/>
        </w:rPr>
        <w:t>vation MAC-CE is associated with an IE fie</w:t>
      </w:r>
      <w:r>
        <w:rPr>
          <w:rFonts w:eastAsia="宋体" w:hint="eastAsia"/>
          <w:b/>
          <w:i/>
          <w:szCs w:val="20"/>
          <w:lang w:val="sv-SE" w:eastAsia="zh-CN"/>
        </w:rPr>
        <w:t>ld.</w:t>
      </w:r>
    </w:p>
    <w:p w:rsidR="009978F9" w:rsidRDefault="00706402">
      <w:pPr>
        <w:pStyle w:val="a0"/>
        <w:numPr>
          <w:ilvl w:val="0"/>
          <w:numId w:val="13"/>
        </w:numPr>
        <w:rPr>
          <w:rFonts w:eastAsia="宋体"/>
          <w:b/>
          <w:i/>
          <w:szCs w:val="20"/>
          <w:lang w:val="sv-SE" w:eastAsia="zh-CN"/>
        </w:rPr>
      </w:pPr>
      <w:r>
        <w:rPr>
          <w:rFonts w:eastAsia="宋体"/>
          <w:b/>
          <w:i/>
          <w:szCs w:val="20"/>
          <w:lang w:val="sv-SE" w:eastAsia="zh-CN"/>
        </w:rPr>
        <w:t>A UE can be configured with either joint DL/UL TCI or separate DL/UL TCI via MAC CE signaling</w:t>
      </w:r>
      <w:r>
        <w:rPr>
          <w:rFonts w:eastAsia="宋体" w:hint="eastAsia"/>
          <w:b/>
          <w:i/>
          <w:szCs w:val="20"/>
          <w:lang w:val="sv-SE" w:eastAsia="zh-CN"/>
        </w:rPr>
        <w:t>(Alt3), where a single IE field is introduced in the MAC-CE.</w:t>
      </w:r>
    </w:p>
    <w:p w:rsidR="009978F9" w:rsidRDefault="009978F9">
      <w:pPr>
        <w:jc w:val="both"/>
        <w:rPr>
          <w:rFonts w:eastAsia="宋体"/>
          <w:lang w:eastAsia="zh-CN"/>
        </w:rPr>
      </w:pPr>
    </w:p>
    <w:p w:rsidR="009978F9" w:rsidRDefault="00706402">
      <w:pPr>
        <w:jc w:val="both"/>
        <w:rPr>
          <w:rFonts w:eastAsia="宋体"/>
          <w:lang w:eastAsia="zh-CN"/>
        </w:rPr>
      </w:pPr>
      <w:r>
        <w:rPr>
          <w:rFonts w:eastAsia="宋体" w:hint="eastAsia"/>
          <w:lang w:eastAsia="zh-CN"/>
        </w:rPr>
        <w:t>For intra-band CA, one option (opt-1) is to share a single RRC TCI state pool for the set of conf</w:t>
      </w:r>
      <w:r>
        <w:rPr>
          <w:rFonts w:eastAsia="宋体" w:hint="eastAsia"/>
          <w:lang w:eastAsia="zh-CN"/>
        </w:rPr>
        <w:t>igured CCs, where a s</w:t>
      </w:r>
      <w:r>
        <w:rPr>
          <w:rFonts w:eastAsia="宋体"/>
          <w:lang w:eastAsia="zh-CN"/>
        </w:rPr>
        <w:t>ingle QCL-</w:t>
      </w:r>
      <w:proofErr w:type="spellStart"/>
      <w:r>
        <w:rPr>
          <w:rFonts w:eastAsia="宋体"/>
          <w:lang w:eastAsia="zh-CN"/>
        </w:rPr>
        <w:t>TypeD</w:t>
      </w:r>
      <w:proofErr w:type="spellEnd"/>
      <w:r>
        <w:rPr>
          <w:rFonts w:eastAsia="宋体"/>
          <w:lang w:eastAsia="zh-CN"/>
        </w:rPr>
        <w:t xml:space="preserve"> RS is determined from the common TCI state for set of the CCs</w:t>
      </w:r>
      <w:r>
        <w:rPr>
          <w:rFonts w:eastAsia="宋体" w:hint="eastAsia"/>
          <w:lang w:eastAsia="zh-CN"/>
        </w:rPr>
        <w:t>.</w:t>
      </w:r>
      <w:r>
        <w:rPr>
          <w:rFonts w:eastAsia="宋体"/>
          <w:lang w:eastAsia="zh-CN"/>
        </w:rPr>
        <w:t xml:space="preserve"> </w:t>
      </w:r>
      <w:r>
        <w:rPr>
          <w:rFonts w:eastAsia="宋体" w:hint="eastAsia"/>
          <w:lang w:eastAsia="zh-CN"/>
        </w:rPr>
        <w:t xml:space="preserve">Another option (opt-2) is to configure RRC TCI state pool per </w:t>
      </w:r>
      <w:r>
        <w:rPr>
          <w:rFonts w:eastAsia="宋体"/>
          <w:lang w:eastAsia="zh-CN"/>
        </w:rPr>
        <w:t>individual</w:t>
      </w:r>
      <w:r>
        <w:rPr>
          <w:rFonts w:eastAsia="宋体" w:hint="eastAsia"/>
          <w:lang w:eastAsia="zh-CN"/>
        </w:rPr>
        <w:t xml:space="preserve"> CC, where </w:t>
      </w:r>
      <w:r>
        <w:rPr>
          <w:rFonts w:eastAsia="宋体"/>
          <w:lang w:eastAsia="zh-CN"/>
        </w:rPr>
        <w:t>QCL-</w:t>
      </w:r>
      <w:proofErr w:type="spellStart"/>
      <w:r>
        <w:rPr>
          <w:rFonts w:eastAsia="宋体"/>
          <w:lang w:eastAsia="zh-CN"/>
        </w:rPr>
        <w:t>TypeD</w:t>
      </w:r>
      <w:proofErr w:type="spellEnd"/>
      <w:r>
        <w:rPr>
          <w:rFonts w:eastAsia="宋体"/>
          <w:lang w:eastAsia="zh-CN"/>
        </w:rPr>
        <w:t xml:space="preserve"> RS </w:t>
      </w:r>
      <w:r>
        <w:rPr>
          <w:rFonts w:eastAsia="宋体" w:hint="eastAsia"/>
          <w:lang w:eastAsia="zh-CN"/>
        </w:rPr>
        <w:t xml:space="preserve">is derived from the same ID (as </w:t>
      </w:r>
      <w:r>
        <w:rPr>
          <w:rFonts w:eastAsia="宋体"/>
          <w:lang w:eastAsia="zh-CN"/>
        </w:rPr>
        <w:t>that</w:t>
      </w:r>
      <w:r>
        <w:rPr>
          <w:rFonts w:eastAsia="宋体" w:hint="eastAsia"/>
          <w:lang w:eastAsia="zh-CN"/>
        </w:rPr>
        <w:t xml:space="preserve"> of the common TCI state</w:t>
      </w:r>
      <w:r>
        <w:rPr>
          <w:rFonts w:eastAsia="宋体" w:hint="eastAsia"/>
          <w:lang w:eastAsia="zh-CN"/>
        </w:rPr>
        <w:t>) of TCI state configured in individual CC. All these QCL-</w:t>
      </w:r>
      <w:proofErr w:type="spellStart"/>
      <w:r>
        <w:rPr>
          <w:rFonts w:eastAsia="宋体" w:hint="eastAsia"/>
          <w:lang w:eastAsia="zh-CN"/>
        </w:rPr>
        <w:t>TypeD</w:t>
      </w:r>
      <w:proofErr w:type="spellEnd"/>
      <w:r>
        <w:rPr>
          <w:rFonts w:eastAsia="宋体" w:hint="eastAsia"/>
          <w:lang w:eastAsia="zh-CN"/>
        </w:rPr>
        <w:t xml:space="preserve"> RSs are further associated with a same QCL-</w:t>
      </w:r>
      <w:proofErr w:type="spellStart"/>
      <w:r>
        <w:rPr>
          <w:rFonts w:eastAsia="宋体" w:hint="eastAsia"/>
          <w:lang w:eastAsia="zh-CN"/>
        </w:rPr>
        <w:t>TypeD</w:t>
      </w:r>
      <w:proofErr w:type="spellEnd"/>
      <w:r>
        <w:rPr>
          <w:rFonts w:eastAsia="宋体" w:hint="eastAsia"/>
          <w:lang w:eastAsia="zh-CN"/>
        </w:rPr>
        <w:t xml:space="preserve"> RS. In Rel-15, the a</w:t>
      </w:r>
      <w:r>
        <w:rPr>
          <w:rFonts w:eastAsia="宋体"/>
          <w:lang w:eastAsia="zh-CN"/>
        </w:rPr>
        <w:t>llowed TCI state configuration for DMRS of PDCCH/PDSCH is</w:t>
      </w:r>
      <w:r>
        <w:rPr>
          <w:rFonts w:eastAsia="宋体" w:hint="eastAsia"/>
          <w:lang w:eastAsia="zh-CN"/>
        </w:rPr>
        <w:t xml:space="preserve"> as follows:</w:t>
      </w:r>
    </w:p>
    <w:p w:rsidR="009978F9" w:rsidRDefault="009978F9">
      <w:pPr>
        <w:jc w:val="center"/>
        <w:rPr>
          <w:rFonts w:eastAsia="宋体"/>
          <w:b/>
          <w:bCs/>
          <w:lang w:eastAsia="zh-CN"/>
        </w:rPr>
      </w:pPr>
    </w:p>
    <w:p w:rsidR="009978F9" w:rsidRDefault="009978F9">
      <w:pPr>
        <w:rPr>
          <w:rFonts w:eastAsia="宋体"/>
          <w:b/>
          <w:bCs/>
          <w:lang w:eastAsia="zh-CN"/>
        </w:rPr>
      </w:pPr>
    </w:p>
    <w:p w:rsidR="009978F9" w:rsidRDefault="00706402">
      <w:pPr>
        <w:jc w:val="center"/>
        <w:rPr>
          <w:rFonts w:eastAsia="宋体"/>
          <w:b/>
          <w:bCs/>
          <w:lang w:eastAsia="zh-CN"/>
        </w:rPr>
      </w:pPr>
      <w:r>
        <w:rPr>
          <w:rFonts w:eastAsia="宋体"/>
          <w:b/>
          <w:bCs/>
          <w:noProof/>
          <w:lang w:eastAsia="zh-CN"/>
        </w:rPr>
        <w:lastRenderedPageBreak/>
        <mc:AlternateContent>
          <mc:Choice Requires="wps">
            <w:drawing>
              <wp:inline distT="0" distB="0" distL="0" distR="0">
                <wp:extent cx="6096000" cy="1708150"/>
                <wp:effectExtent l="0" t="0" r="19050" b="22860"/>
                <wp:docPr id="1026" name="正方形/長方形 3"/>
                <wp:cNvGraphicFramePr/>
                <a:graphic xmlns:a="http://schemas.openxmlformats.org/drawingml/2006/main">
                  <a:graphicData uri="http://schemas.microsoft.com/office/word/2010/wordprocessingShape">
                    <wps:wsp>
                      <wps:cNvSpPr/>
                      <wps:spPr>
                        <a:xfrm>
                          <a:off x="0" y="0"/>
                          <a:ext cx="6096000" cy="1708160"/>
                        </a:xfrm>
                        <a:prstGeom prst="rect">
                          <a:avLst/>
                        </a:prstGeom>
                        <a:ln w="9525" cap="flat" cmpd="sng">
                          <a:solidFill>
                            <a:srgbClr val="000000"/>
                          </a:solidFill>
                          <a:prstDash val="solid"/>
                          <a:round/>
                        </a:ln>
                      </wps:spPr>
                      <wps:txbx>
                        <w:txbxContent>
                          <w:p w:rsidR="009978F9" w:rsidRDefault="00706402">
                            <w:pPr>
                              <w:pStyle w:val="ac"/>
                              <w:spacing w:before="0" w:beforeAutospacing="0" w:after="0" w:afterAutospacing="0"/>
                              <w:textAlignment w:val="baseline"/>
                            </w:pPr>
                            <w:r>
                              <w:rPr>
                                <w:rFonts w:ascii="Times New Roman" w:eastAsia="等线" w:hAnsi="Times New Roman" w:cs="宋体"/>
                                <w:color w:val="000000"/>
                                <w:kern w:val="24"/>
                              </w:rPr>
                              <w:t>5.1.5   Antenna ports quasi co-location</w:t>
                            </w:r>
                          </w:p>
                          <w:p w:rsidR="009978F9" w:rsidRDefault="00706402">
                            <w:pPr>
                              <w:pStyle w:val="ac"/>
                              <w:spacing w:before="0" w:beforeAutospacing="0" w:after="0" w:afterAutospacing="0"/>
                              <w:textAlignment w:val="baseline"/>
                            </w:pPr>
                            <w:r>
                              <w:rPr>
                                <w:rFonts w:ascii="Times New Roman" w:eastAsia="等线" w:hAnsi="Times New Roman" w:cs="宋体"/>
                                <w:color w:val="000000"/>
                                <w:kern w:val="24"/>
                              </w:rPr>
                              <w:t>[…]</w:t>
                            </w:r>
                          </w:p>
                          <w:p w:rsidR="009978F9" w:rsidRDefault="00706402">
                            <w:pPr>
                              <w:pStyle w:val="ac"/>
                              <w:spacing w:before="0" w:beforeAutospacing="0" w:after="0" w:afterAutospacing="0"/>
                              <w:textAlignment w:val="baseline"/>
                            </w:pPr>
                            <w:r>
                              <w:rPr>
                                <w:rFonts w:ascii="Times New Roman" w:eastAsia="等线" w:hAnsi="Times New Roman" w:cs="宋体"/>
                                <w:color w:val="000000"/>
                                <w:kern w:val="24"/>
                              </w:rPr>
                              <w:t xml:space="preserve">For the DM-RS of PDCCH, the UE shall expect that a </w:t>
                            </w:r>
                            <w:r>
                              <w:rPr>
                                <w:rFonts w:ascii="Times New Roman" w:eastAsia="等线" w:hAnsi="Times New Roman" w:cs="宋体"/>
                                <w:i/>
                                <w:iCs/>
                                <w:color w:val="000000"/>
                                <w:kern w:val="24"/>
                              </w:rPr>
                              <w:t>TCI-State</w:t>
                            </w:r>
                            <w:r>
                              <w:rPr>
                                <w:rFonts w:ascii="Times New Roman" w:eastAsia="等线" w:hAnsi="Times New Roman" w:cs="宋体"/>
                                <w:color w:val="000000"/>
                                <w:kern w:val="24"/>
                              </w:rPr>
                              <w:t xml:space="preserve"> indicates one of the following quasi co-location type(s):</w:t>
                            </w:r>
                          </w:p>
                          <w:p w:rsidR="009978F9" w:rsidRDefault="00706402">
                            <w:pPr>
                              <w:pStyle w:val="ac"/>
                              <w:spacing w:before="0" w:beforeAutospacing="0" w:after="180" w:afterAutospacing="0"/>
                              <w:ind w:left="562" w:hanging="288"/>
                              <w:textAlignment w:val="baseline"/>
                            </w:pPr>
                            <w:r>
                              <w:rPr>
                                <w:rFonts w:ascii="Times New Roman" w:eastAsia="等线" w:hAnsi="Times New Roman" w:cs="宋体"/>
                                <w:color w:val="000000"/>
                                <w:kern w:val="24"/>
                              </w:rPr>
                              <w:t>-</w:t>
                            </w:r>
                            <w:r>
                              <w:rPr>
                                <w:rFonts w:ascii="Times New Roman" w:eastAsia="等线" w:hAnsi="Times New Roman" w:cs="宋体"/>
                                <w:color w:val="000000"/>
                                <w:kern w:val="24"/>
                              </w:rPr>
                              <w:tab/>
                              <w:t>'QCL-</w:t>
                            </w:r>
                            <w:proofErr w:type="spellStart"/>
                            <w:r>
                              <w:rPr>
                                <w:rFonts w:ascii="Times New Roman" w:eastAsia="等线" w:hAnsi="Times New Roman" w:cs="宋体"/>
                                <w:color w:val="000000"/>
                                <w:kern w:val="24"/>
                              </w:rPr>
                              <w:t>TypeA</w:t>
                            </w:r>
                            <w:proofErr w:type="spellEnd"/>
                            <w:r>
                              <w:rPr>
                                <w:rFonts w:ascii="Times New Roman" w:eastAsia="等线" w:hAnsi="Times New Roman" w:cs="宋体"/>
                                <w:color w:val="000000"/>
                                <w:kern w:val="24"/>
                              </w:rPr>
                              <w:t xml:space="preserve">' with a CSI-RS resource in a </w:t>
                            </w:r>
                            <w:r>
                              <w:rPr>
                                <w:rFonts w:ascii="Times New Roman" w:eastAsia="等线" w:hAnsi="Times New Roman" w:cs="宋体"/>
                                <w:i/>
                                <w:iCs/>
                                <w:color w:val="000000"/>
                                <w:kern w:val="24"/>
                              </w:rPr>
                              <w:t>NZP-CSI-RS-</w:t>
                            </w:r>
                            <w:proofErr w:type="spellStart"/>
                            <w:r>
                              <w:rPr>
                                <w:rFonts w:ascii="Times New Roman" w:eastAsia="等线" w:hAnsi="Times New Roman" w:cs="宋体"/>
                                <w:i/>
                                <w:iCs/>
                                <w:color w:val="000000"/>
                                <w:kern w:val="24"/>
                              </w:rPr>
                              <w:t>ResourceSet</w:t>
                            </w:r>
                            <w:proofErr w:type="spellEnd"/>
                            <w:r>
                              <w:rPr>
                                <w:rFonts w:ascii="Times New Roman" w:eastAsia="等线" w:hAnsi="Times New Roman" w:cs="宋体"/>
                                <w:color w:val="000000"/>
                                <w:kern w:val="24"/>
                              </w:rPr>
                              <w:t xml:space="preserve"> configured with higher layer parameter </w:t>
                            </w:r>
                            <w:proofErr w:type="spellStart"/>
                            <w:r>
                              <w:rPr>
                                <w:rFonts w:ascii="Times New Roman" w:eastAsia="等线" w:hAnsi="Times New Roman" w:cs="宋体"/>
                                <w:i/>
                                <w:iCs/>
                                <w:color w:val="000000"/>
                                <w:kern w:val="24"/>
                                <w:lang w:val="en-GB"/>
                              </w:rPr>
                              <w:t>trs</w:t>
                            </w:r>
                            <w:proofErr w:type="spellEnd"/>
                            <w:r>
                              <w:rPr>
                                <w:rFonts w:ascii="Times New Roman" w:eastAsia="等线" w:hAnsi="Times New Roman" w:cs="宋体"/>
                                <w:i/>
                                <w:iCs/>
                                <w:color w:val="000000"/>
                                <w:kern w:val="24"/>
                              </w:rPr>
                              <w:t xml:space="preserve">-Info </w:t>
                            </w:r>
                            <w:r>
                              <w:rPr>
                                <w:rFonts w:ascii="Times New Roman" w:eastAsia="等线" w:hAnsi="Times New Roman" w:cs="宋体"/>
                                <w:color w:val="000000"/>
                                <w:kern w:val="24"/>
                                <w:lang w:val="en-GB"/>
                              </w:rPr>
                              <w:t xml:space="preserve">and, when applicable, </w:t>
                            </w:r>
                            <w:r>
                              <w:rPr>
                                <w:rFonts w:ascii="Times New Roman" w:eastAsia="等线" w:hAnsi="Times New Roman" w:cs="宋体"/>
                                <w:color w:val="000000"/>
                                <w:kern w:val="24"/>
                              </w:rPr>
                              <w:t>'QCL-</w:t>
                            </w:r>
                            <w:proofErr w:type="spellStart"/>
                            <w:r>
                              <w:rPr>
                                <w:rFonts w:ascii="Times New Roman" w:eastAsia="等线" w:hAnsi="Times New Roman" w:cs="宋体"/>
                                <w:color w:val="000000"/>
                                <w:kern w:val="24"/>
                              </w:rPr>
                              <w:t>TypeD</w:t>
                            </w:r>
                            <w:proofErr w:type="spellEnd"/>
                            <w:r>
                              <w:rPr>
                                <w:rFonts w:ascii="Times New Roman" w:eastAsia="等线" w:hAnsi="Times New Roman" w:cs="宋体"/>
                                <w:color w:val="000000"/>
                                <w:kern w:val="24"/>
                              </w:rPr>
                              <w:t>' with the same CSI-RS resource, or</w:t>
                            </w:r>
                          </w:p>
                          <w:p w:rsidR="009978F9" w:rsidRDefault="00706402">
                            <w:pPr>
                              <w:pStyle w:val="ac"/>
                              <w:spacing w:before="0" w:beforeAutospacing="0" w:after="180" w:afterAutospacing="0"/>
                              <w:ind w:left="562" w:hanging="288"/>
                              <w:textAlignment w:val="baseline"/>
                            </w:pPr>
                            <w:r>
                              <w:rPr>
                                <w:rFonts w:ascii="Times New Roman" w:eastAsia="等线" w:hAnsi="Times New Roman" w:cs="宋体"/>
                                <w:color w:val="000000"/>
                                <w:kern w:val="24"/>
                              </w:rPr>
                              <w:t>-</w:t>
                            </w:r>
                            <w:r>
                              <w:rPr>
                                <w:rFonts w:ascii="Times New Roman" w:eastAsia="等线" w:hAnsi="Times New Roman" w:cs="宋体"/>
                                <w:color w:val="000000"/>
                                <w:kern w:val="24"/>
                              </w:rPr>
                              <w:tab/>
                              <w:t>'QCL-</w:t>
                            </w:r>
                            <w:proofErr w:type="spellStart"/>
                            <w:r>
                              <w:rPr>
                                <w:rFonts w:ascii="Times New Roman" w:eastAsia="等线" w:hAnsi="Times New Roman" w:cs="宋体"/>
                                <w:color w:val="000000"/>
                                <w:kern w:val="24"/>
                              </w:rPr>
                              <w:t>TypeA</w:t>
                            </w:r>
                            <w:proofErr w:type="spellEnd"/>
                            <w:r>
                              <w:rPr>
                                <w:rFonts w:ascii="Times New Roman" w:eastAsia="等线" w:hAnsi="Times New Roman" w:cs="宋体"/>
                                <w:color w:val="000000"/>
                                <w:kern w:val="24"/>
                              </w:rPr>
                              <w:t xml:space="preserve">' with a CSI-RS resource in a </w:t>
                            </w:r>
                            <w:r>
                              <w:rPr>
                                <w:rFonts w:ascii="Times New Roman" w:eastAsia="等线" w:hAnsi="Times New Roman" w:cs="宋体"/>
                                <w:i/>
                                <w:iCs/>
                                <w:color w:val="000000"/>
                                <w:kern w:val="24"/>
                              </w:rPr>
                              <w:t>NZP-CSI-RS-</w:t>
                            </w:r>
                            <w:proofErr w:type="spellStart"/>
                            <w:r>
                              <w:rPr>
                                <w:rFonts w:ascii="Times New Roman" w:eastAsia="等线" w:hAnsi="Times New Roman" w:cs="宋体"/>
                                <w:i/>
                                <w:iCs/>
                                <w:color w:val="000000"/>
                                <w:kern w:val="24"/>
                              </w:rPr>
                              <w:t>ResourceSet</w:t>
                            </w:r>
                            <w:proofErr w:type="spellEnd"/>
                            <w:r>
                              <w:rPr>
                                <w:rFonts w:ascii="Times New Roman" w:eastAsia="等线" w:hAnsi="Times New Roman" w:cs="宋体"/>
                                <w:color w:val="000000"/>
                                <w:kern w:val="24"/>
                              </w:rPr>
                              <w:t xml:space="preserve"> configured with higher layer parameter </w:t>
                            </w:r>
                            <w:proofErr w:type="spellStart"/>
                            <w:r>
                              <w:rPr>
                                <w:rFonts w:ascii="Times New Roman" w:eastAsia="等线" w:hAnsi="Times New Roman" w:cs="宋体"/>
                                <w:i/>
                                <w:iCs/>
                                <w:color w:val="000000"/>
                                <w:kern w:val="24"/>
                              </w:rPr>
                              <w:t>trs</w:t>
                            </w:r>
                            <w:proofErr w:type="spellEnd"/>
                            <w:r>
                              <w:rPr>
                                <w:rFonts w:ascii="Times New Roman" w:eastAsia="等线" w:hAnsi="Times New Roman" w:cs="宋体"/>
                                <w:i/>
                                <w:iCs/>
                                <w:color w:val="000000"/>
                                <w:kern w:val="24"/>
                              </w:rPr>
                              <w:t>-Info</w:t>
                            </w:r>
                            <w:r>
                              <w:rPr>
                                <w:rFonts w:ascii="Times New Roman" w:eastAsia="等线" w:hAnsi="Times New Roman" w:cs="宋体"/>
                                <w:color w:val="000000"/>
                                <w:kern w:val="24"/>
                              </w:rPr>
                              <w:t xml:space="preserve"> and, when applicable, 'QCL-</w:t>
                            </w:r>
                            <w:proofErr w:type="spellStart"/>
                            <w:r>
                              <w:rPr>
                                <w:rFonts w:ascii="Times New Roman" w:eastAsia="等线" w:hAnsi="Times New Roman" w:cs="宋体"/>
                                <w:color w:val="000000"/>
                                <w:kern w:val="24"/>
                              </w:rPr>
                              <w:t>TypeD</w:t>
                            </w:r>
                            <w:proofErr w:type="spellEnd"/>
                            <w:r>
                              <w:rPr>
                                <w:rFonts w:ascii="Times New Roman" w:eastAsia="等线" w:hAnsi="Times New Roman" w:cs="宋体"/>
                                <w:color w:val="000000"/>
                                <w:kern w:val="24"/>
                              </w:rPr>
                              <w:t xml:space="preserve">' with a CSI-RS resource in an </w:t>
                            </w:r>
                            <w:r>
                              <w:rPr>
                                <w:rFonts w:ascii="Times New Roman" w:eastAsia="等线" w:hAnsi="Times New Roman" w:cs="宋体"/>
                                <w:i/>
                                <w:iCs/>
                                <w:color w:val="000000"/>
                                <w:kern w:val="24"/>
                                <w:lang w:val="en-GB"/>
                              </w:rPr>
                              <w:t>NZP-CSI-RS-</w:t>
                            </w:r>
                            <w:proofErr w:type="spellStart"/>
                            <w:r>
                              <w:rPr>
                                <w:rFonts w:ascii="Times New Roman" w:eastAsia="等线" w:hAnsi="Times New Roman" w:cs="宋体"/>
                                <w:i/>
                                <w:iCs/>
                                <w:color w:val="000000"/>
                                <w:kern w:val="24"/>
                                <w:lang w:val="en-GB"/>
                              </w:rPr>
                              <w:t>ResourceSet</w:t>
                            </w:r>
                            <w:proofErr w:type="spellEnd"/>
                            <w:r>
                              <w:rPr>
                                <w:rFonts w:ascii="Times New Roman" w:eastAsia="等线" w:hAnsi="Times New Roman" w:cs="宋体"/>
                                <w:color w:val="000000"/>
                                <w:kern w:val="24"/>
                              </w:rPr>
                              <w:t xml:space="preserve"> configured </w:t>
                            </w:r>
                            <w:r>
                              <w:rPr>
                                <w:rFonts w:ascii="Times New Roman" w:eastAsia="等线" w:hAnsi="Times New Roman" w:cs="宋体"/>
                                <w:color w:val="000000"/>
                                <w:kern w:val="24"/>
                              </w:rPr>
                              <w:t xml:space="preserve">with higher layer parameter </w:t>
                            </w:r>
                            <w:r>
                              <w:rPr>
                                <w:rFonts w:ascii="Times New Roman" w:eastAsia="等线" w:hAnsi="Times New Roman" w:cs="宋体"/>
                                <w:i/>
                                <w:iCs/>
                                <w:color w:val="000000"/>
                                <w:kern w:val="24"/>
                                <w:lang w:val="en-GB"/>
                              </w:rPr>
                              <w:t>repetition</w:t>
                            </w:r>
                            <w:r>
                              <w:rPr>
                                <w:rFonts w:ascii="Times New Roman" w:eastAsia="等线" w:hAnsi="Times New Roman" w:cs="宋体"/>
                                <w:color w:val="000000"/>
                                <w:kern w:val="24"/>
                                <w:lang w:val="en-GB"/>
                              </w:rPr>
                              <w:t>, or</w:t>
                            </w:r>
                          </w:p>
                          <w:p w:rsidR="009978F9" w:rsidRDefault="00706402">
                            <w:pPr>
                              <w:pStyle w:val="ac"/>
                              <w:spacing w:before="0" w:beforeAutospacing="0" w:after="180" w:afterAutospacing="0"/>
                              <w:ind w:left="562" w:hanging="288"/>
                              <w:textAlignment w:val="baseline"/>
                            </w:pPr>
                            <w:r>
                              <w:rPr>
                                <w:rFonts w:ascii="Times New Roman" w:eastAsia="等线" w:hAnsi="Times New Roman" w:cs="宋体"/>
                                <w:color w:val="000000"/>
                                <w:kern w:val="24"/>
                              </w:rPr>
                              <w:t>-</w:t>
                            </w:r>
                            <w:r>
                              <w:rPr>
                                <w:rFonts w:ascii="Times New Roman" w:eastAsia="等线" w:hAnsi="Times New Roman" w:cs="宋体"/>
                                <w:color w:val="000000"/>
                                <w:kern w:val="24"/>
                              </w:rPr>
                              <w:tab/>
                              <w:t>'QCL-Type</w:t>
                            </w:r>
                            <w:r>
                              <w:rPr>
                                <w:rFonts w:ascii="Times New Roman" w:eastAsia="等线" w:hAnsi="Times New Roman" w:cs="宋体"/>
                                <w:color w:val="000000"/>
                                <w:kern w:val="24"/>
                                <w:lang w:val="en-GB"/>
                              </w:rPr>
                              <w:t>A</w:t>
                            </w:r>
                            <w:r>
                              <w:rPr>
                                <w:rFonts w:ascii="Times New Roman" w:eastAsia="等线" w:hAnsi="Times New Roman" w:cs="宋体"/>
                                <w:color w:val="000000"/>
                                <w:kern w:val="24"/>
                              </w:rPr>
                              <w:t xml:space="preserve">' with a CSI-RS resource in a </w:t>
                            </w:r>
                            <w:r>
                              <w:rPr>
                                <w:rFonts w:ascii="Times New Roman" w:eastAsia="等线" w:hAnsi="Times New Roman" w:cs="宋体"/>
                                <w:i/>
                                <w:iCs/>
                                <w:color w:val="000000"/>
                                <w:kern w:val="24"/>
                              </w:rPr>
                              <w:t>NZP-CSI-RS-</w:t>
                            </w:r>
                            <w:proofErr w:type="spellStart"/>
                            <w:r>
                              <w:rPr>
                                <w:rFonts w:ascii="Times New Roman" w:eastAsia="等线" w:hAnsi="Times New Roman" w:cs="宋体"/>
                                <w:i/>
                                <w:iCs/>
                                <w:color w:val="000000"/>
                                <w:kern w:val="24"/>
                              </w:rPr>
                              <w:t>ResourceSet</w:t>
                            </w:r>
                            <w:proofErr w:type="spellEnd"/>
                            <w:r>
                              <w:rPr>
                                <w:rFonts w:ascii="Times New Roman" w:eastAsia="等线" w:hAnsi="Times New Roman" w:cs="宋体"/>
                                <w:color w:val="000000"/>
                                <w:kern w:val="24"/>
                              </w:rPr>
                              <w:t xml:space="preserve"> configured with</w:t>
                            </w:r>
                            <w:r>
                              <w:rPr>
                                <w:rFonts w:ascii="Times New Roman" w:eastAsia="等线" w:hAnsi="Times New Roman" w:cs="宋体"/>
                                <w:color w:val="000000"/>
                                <w:kern w:val="24"/>
                                <w:lang w:val="en-GB"/>
                              </w:rPr>
                              <w:t>out</w:t>
                            </w:r>
                            <w:r>
                              <w:rPr>
                                <w:rFonts w:ascii="Times New Roman" w:eastAsia="等线" w:hAnsi="Times New Roman" w:cs="宋体"/>
                                <w:color w:val="000000"/>
                                <w:kern w:val="24"/>
                              </w:rPr>
                              <w:t xml:space="preserve"> higher layer parameter </w:t>
                            </w:r>
                            <w:proofErr w:type="spellStart"/>
                            <w:r>
                              <w:rPr>
                                <w:rFonts w:ascii="Times New Roman" w:eastAsia="等线" w:hAnsi="Times New Roman" w:cs="宋体"/>
                                <w:color w:val="000000"/>
                                <w:kern w:val="24"/>
                              </w:rPr>
                              <w:t>trs</w:t>
                            </w:r>
                            <w:proofErr w:type="spellEnd"/>
                            <w:r>
                              <w:rPr>
                                <w:rFonts w:ascii="Times New Roman" w:eastAsia="等线" w:hAnsi="Times New Roman" w:cs="宋体"/>
                                <w:color w:val="000000"/>
                                <w:kern w:val="24"/>
                              </w:rPr>
                              <w:t xml:space="preserve">-Info and without higher layer parameter </w:t>
                            </w:r>
                            <w:r>
                              <w:rPr>
                                <w:rFonts w:ascii="Times New Roman" w:eastAsia="等线" w:hAnsi="Times New Roman" w:cs="宋体"/>
                                <w:i/>
                                <w:iCs/>
                                <w:color w:val="000000"/>
                                <w:kern w:val="24"/>
                                <w:lang w:val="en-GB"/>
                              </w:rPr>
                              <w:t>r</w:t>
                            </w:r>
                            <w:proofErr w:type="spellStart"/>
                            <w:r>
                              <w:rPr>
                                <w:rFonts w:ascii="Times New Roman" w:eastAsia="等线" w:hAnsi="Times New Roman" w:cs="宋体"/>
                                <w:i/>
                                <w:iCs/>
                                <w:color w:val="000000"/>
                                <w:kern w:val="24"/>
                              </w:rPr>
                              <w:t>epetition</w:t>
                            </w:r>
                            <w:proofErr w:type="spellEnd"/>
                            <w:r>
                              <w:rPr>
                                <w:rFonts w:ascii="Times New Roman" w:eastAsia="等线" w:hAnsi="Times New Roman" w:cs="宋体"/>
                                <w:i/>
                                <w:iCs/>
                                <w:color w:val="000000"/>
                                <w:kern w:val="24"/>
                              </w:rPr>
                              <w:t xml:space="preserve"> </w:t>
                            </w:r>
                            <w:r>
                              <w:rPr>
                                <w:rFonts w:ascii="Times New Roman" w:eastAsia="等线" w:hAnsi="Times New Roman" w:cs="宋体"/>
                                <w:color w:val="000000"/>
                                <w:kern w:val="24"/>
                              </w:rPr>
                              <w:t>and,</w:t>
                            </w:r>
                            <w:r>
                              <w:rPr>
                                <w:rFonts w:ascii="Times New Roman" w:eastAsia="等线" w:hAnsi="Times New Roman" w:cs="宋体"/>
                                <w:i/>
                                <w:iCs/>
                                <w:color w:val="000000"/>
                                <w:kern w:val="24"/>
                              </w:rPr>
                              <w:t xml:space="preserve"> </w:t>
                            </w:r>
                            <w:r>
                              <w:rPr>
                                <w:rFonts w:ascii="Times New Roman" w:eastAsia="等线" w:hAnsi="Times New Roman" w:cs="宋体"/>
                                <w:color w:val="000000"/>
                                <w:kern w:val="24"/>
                              </w:rPr>
                              <w:t>when applicable, 'QCL-</w:t>
                            </w:r>
                            <w:proofErr w:type="spellStart"/>
                            <w:r>
                              <w:rPr>
                                <w:rFonts w:ascii="Times New Roman" w:eastAsia="等线" w:hAnsi="Times New Roman" w:cs="宋体"/>
                                <w:color w:val="000000"/>
                                <w:kern w:val="24"/>
                              </w:rPr>
                              <w:t>TypeD</w:t>
                            </w:r>
                            <w:proofErr w:type="spellEnd"/>
                            <w:r>
                              <w:rPr>
                                <w:rFonts w:ascii="Times New Roman" w:eastAsia="等线" w:hAnsi="Times New Roman" w:cs="宋体"/>
                                <w:color w:val="000000"/>
                                <w:kern w:val="24"/>
                              </w:rPr>
                              <w:t xml:space="preserve">' </w:t>
                            </w:r>
                            <w:r>
                              <w:rPr>
                                <w:rFonts w:ascii="Times New Roman" w:eastAsia="等线" w:hAnsi="Times New Roman" w:cs="宋体"/>
                                <w:color w:val="000000"/>
                                <w:kern w:val="24"/>
                                <w:lang w:val="en-GB"/>
                              </w:rPr>
                              <w:t>with the same CSI</w:t>
                            </w:r>
                            <w:r>
                              <w:rPr>
                                <w:rFonts w:ascii="Times New Roman" w:eastAsia="等线" w:hAnsi="Times New Roman" w:cs="宋体"/>
                                <w:color w:val="000000"/>
                                <w:kern w:val="24"/>
                                <w:lang w:val="en-GB"/>
                              </w:rPr>
                              <w:t>-RS resource</w:t>
                            </w:r>
                            <w:r>
                              <w:rPr>
                                <w:rFonts w:ascii="Times New Roman" w:eastAsia="等线" w:hAnsi="Times New Roman" w:cs="宋体"/>
                                <w:color w:val="000000"/>
                                <w:kern w:val="24"/>
                              </w:rPr>
                              <w:t>.</w:t>
                            </w:r>
                          </w:p>
                        </w:txbxContent>
                      </wps:txbx>
                      <wps:bodyPr>
                        <a:spAutoFit/>
                      </wps:bodyPr>
                    </wps:wsp>
                  </a:graphicData>
                </a:graphic>
              </wp:inline>
            </w:drawing>
          </mc:Choice>
          <mc:Fallback xmlns:wpsCustomData="http://www.wps.cn/officeDocument/2013/wpsCustomData" xmlns:w15="http://schemas.microsoft.com/office/word/2012/wordml">
            <w:pict>
              <v:rect id="正方形/長方形 3" o:spid="_x0000_s1026" o:spt="1" style="height:134.5pt;width:480pt;" filled="f" stroked="t" coordsize="21600,21600" o:gfxdata="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NiGdj1AAAAAUBAAAPAAAAAAAAAAEAIAAAACIAAABk&#10;cnMvZG93bnJldi54bWxQSwECFAAUAAAACACHTuJATj7QkNEBAAByAwAADgAAAAAAAAABACAAAAAj&#10;AQAAZHJzL2Uyb0RvYy54bWxQSwUGAAAAAAYABgBZAQAAZgUAAAAA&#10;">
                <v:fill on="f" focussize="0,0"/>
                <v:stroke color="#000000" joinstyle="round"/>
                <v:imagedata o:title=""/>
                <o:lock v:ext="edit" aspectratio="f"/>
                <v:textbox style="mso-fit-shape-to-text:t;">
                  <w:txbxContent>
                    <w:p>
                      <w:pPr>
                        <w:pStyle w:val="16"/>
                        <w:spacing w:before="0" w:beforeAutospacing="0" w:after="0" w:afterAutospacing="0"/>
                        <w:textAlignment w:val="baseline"/>
                      </w:pPr>
                      <w:r>
                        <w:rPr>
                          <w:rFonts w:ascii="Times New Roman" w:hAnsi="Times New Roman" w:eastAsia="等线" w:cs="宋体"/>
                          <w:color w:val="000000"/>
                          <w:kern w:val="24"/>
                        </w:rPr>
                        <w:t>5.1.5   Antenna ports quasi co-location</w:t>
                      </w:r>
                    </w:p>
                    <w:p>
                      <w:pPr>
                        <w:pStyle w:val="16"/>
                        <w:spacing w:before="0" w:beforeAutospacing="0" w:after="0" w:afterAutospacing="0"/>
                        <w:textAlignment w:val="baseline"/>
                      </w:pPr>
                      <w:r>
                        <w:rPr>
                          <w:rFonts w:ascii="Times New Roman" w:hAnsi="Times New Roman" w:eastAsia="等线" w:cs="宋体"/>
                          <w:color w:val="000000"/>
                          <w:kern w:val="24"/>
                        </w:rPr>
                        <w:t>[…]</w:t>
                      </w:r>
                    </w:p>
                    <w:p>
                      <w:pPr>
                        <w:pStyle w:val="16"/>
                        <w:spacing w:before="0" w:beforeAutospacing="0" w:after="0" w:afterAutospacing="0"/>
                        <w:textAlignment w:val="baseline"/>
                      </w:pPr>
                      <w:r>
                        <w:rPr>
                          <w:rFonts w:ascii="Times New Roman" w:hAnsi="Times New Roman" w:eastAsia="等线" w:cs="宋体"/>
                          <w:color w:val="000000"/>
                          <w:kern w:val="24"/>
                        </w:rPr>
                        <w:t xml:space="preserve">For the DM-RS of PDCCH, the UE shall expect that a </w:t>
                      </w:r>
                      <w:r>
                        <w:rPr>
                          <w:rFonts w:ascii="Times New Roman" w:hAnsi="Times New Roman" w:eastAsia="等线" w:cs="宋体"/>
                          <w:i/>
                          <w:iCs/>
                          <w:color w:val="000000"/>
                          <w:kern w:val="24"/>
                        </w:rPr>
                        <w:t>TCI-State</w:t>
                      </w:r>
                      <w:r>
                        <w:rPr>
                          <w:rFonts w:ascii="Times New Roman" w:hAnsi="Times New Roman" w:eastAsia="等线" w:cs="宋体"/>
                          <w:color w:val="000000"/>
                          <w:kern w:val="24"/>
                        </w:rPr>
                        <w:t xml:space="preserve"> indicates one of the following quasi co-location type(s):</w:t>
                      </w:r>
                    </w:p>
                    <w:p>
                      <w:pPr>
                        <w:pStyle w:val="16"/>
                        <w:spacing w:before="0" w:beforeAutospacing="0" w:after="180" w:afterAutospacing="0"/>
                        <w:ind w:left="562" w:hanging="288"/>
                        <w:textAlignment w:val="baseline"/>
                      </w:pPr>
                      <w:r>
                        <w:rPr>
                          <w:rFonts w:ascii="Times New Roman" w:hAnsi="Times New Roman" w:eastAsia="等线" w:cs="宋体"/>
                          <w:color w:val="000000"/>
                          <w:kern w:val="24"/>
                        </w:rPr>
                        <w:t>-</w:t>
                      </w:r>
                      <w:r>
                        <w:rPr>
                          <w:rFonts w:ascii="Times New Roman" w:hAnsi="Times New Roman" w:eastAsia="等线" w:cs="宋体"/>
                          <w:color w:val="000000"/>
                          <w:kern w:val="24"/>
                        </w:rPr>
                        <w:tab/>
                      </w:r>
                      <w:r>
                        <w:rPr>
                          <w:rFonts w:ascii="Times New Roman" w:hAnsi="Times New Roman" w:eastAsia="等线" w:cs="宋体"/>
                          <w:color w:val="000000"/>
                          <w:kern w:val="24"/>
                        </w:rPr>
                        <w:t xml:space="preserve">'QCL-TypeA' with a CSI-RS resource in a </w:t>
                      </w:r>
                      <w:r>
                        <w:rPr>
                          <w:rFonts w:ascii="Times New Roman" w:hAnsi="Times New Roman" w:eastAsia="等线" w:cs="宋体"/>
                          <w:i/>
                          <w:iCs/>
                          <w:color w:val="000000"/>
                          <w:kern w:val="24"/>
                        </w:rPr>
                        <w:t>NZP-CSI-RS-ResourceSet</w:t>
                      </w:r>
                      <w:r>
                        <w:rPr>
                          <w:rFonts w:ascii="Times New Roman" w:hAnsi="Times New Roman" w:eastAsia="等线" w:cs="宋体"/>
                          <w:color w:val="000000"/>
                          <w:kern w:val="24"/>
                        </w:rPr>
                        <w:t xml:space="preserve"> configured with higher layer parameter </w:t>
                      </w:r>
                      <w:r>
                        <w:rPr>
                          <w:rFonts w:ascii="Times New Roman" w:hAnsi="Times New Roman" w:eastAsia="等线" w:cs="宋体"/>
                          <w:i/>
                          <w:iCs/>
                          <w:color w:val="000000"/>
                          <w:kern w:val="24"/>
                          <w:lang w:val="en-GB"/>
                        </w:rPr>
                        <w:t>trs</w:t>
                      </w:r>
                      <w:r>
                        <w:rPr>
                          <w:rFonts w:ascii="Times New Roman" w:hAnsi="Times New Roman" w:eastAsia="等线" w:cs="宋体"/>
                          <w:i/>
                          <w:iCs/>
                          <w:color w:val="000000"/>
                          <w:kern w:val="24"/>
                        </w:rPr>
                        <w:t xml:space="preserve">-Info </w:t>
                      </w:r>
                      <w:r>
                        <w:rPr>
                          <w:rFonts w:ascii="Times New Roman" w:hAnsi="Times New Roman" w:eastAsia="等线" w:cs="宋体"/>
                          <w:color w:val="000000"/>
                          <w:kern w:val="24"/>
                          <w:lang w:val="en-GB"/>
                        </w:rPr>
                        <w:t xml:space="preserve">and, when applicable, </w:t>
                      </w:r>
                      <w:r>
                        <w:rPr>
                          <w:rFonts w:ascii="Times New Roman" w:hAnsi="Times New Roman" w:eastAsia="等线" w:cs="宋体"/>
                          <w:color w:val="000000"/>
                          <w:kern w:val="24"/>
                        </w:rPr>
                        <w:t>'QCL-TypeD' with the same CSI-RS resource, or</w:t>
                      </w:r>
                    </w:p>
                    <w:p>
                      <w:pPr>
                        <w:pStyle w:val="16"/>
                        <w:spacing w:before="0" w:beforeAutospacing="0" w:after="180" w:afterAutospacing="0"/>
                        <w:ind w:left="562" w:hanging="288"/>
                        <w:textAlignment w:val="baseline"/>
                      </w:pPr>
                      <w:r>
                        <w:rPr>
                          <w:rFonts w:ascii="Times New Roman" w:hAnsi="Times New Roman" w:eastAsia="等线" w:cs="宋体"/>
                          <w:color w:val="000000"/>
                          <w:kern w:val="24"/>
                        </w:rPr>
                        <w:t>-</w:t>
                      </w:r>
                      <w:r>
                        <w:rPr>
                          <w:rFonts w:ascii="Times New Roman" w:hAnsi="Times New Roman" w:eastAsia="等线" w:cs="宋体"/>
                          <w:color w:val="000000"/>
                          <w:kern w:val="24"/>
                        </w:rPr>
                        <w:tab/>
                      </w:r>
                      <w:r>
                        <w:rPr>
                          <w:rFonts w:ascii="Times New Roman" w:hAnsi="Times New Roman" w:eastAsia="等线" w:cs="宋体"/>
                          <w:color w:val="000000"/>
                          <w:kern w:val="24"/>
                        </w:rPr>
                        <w:t xml:space="preserve">'QCL-TypeA' with a CSI-RS resource in a </w:t>
                      </w:r>
                      <w:r>
                        <w:rPr>
                          <w:rFonts w:ascii="Times New Roman" w:hAnsi="Times New Roman" w:eastAsia="等线" w:cs="宋体"/>
                          <w:i/>
                          <w:iCs/>
                          <w:color w:val="000000"/>
                          <w:kern w:val="24"/>
                        </w:rPr>
                        <w:t>NZP-CSI-RS-ResourceSet</w:t>
                      </w:r>
                      <w:r>
                        <w:rPr>
                          <w:rFonts w:ascii="Times New Roman" w:hAnsi="Times New Roman" w:eastAsia="等线" w:cs="宋体"/>
                          <w:color w:val="000000"/>
                          <w:kern w:val="24"/>
                        </w:rPr>
                        <w:t xml:space="preserve"> configured with higher layer parameter </w:t>
                      </w:r>
                      <w:r>
                        <w:rPr>
                          <w:rFonts w:ascii="Times New Roman" w:hAnsi="Times New Roman" w:eastAsia="等线" w:cs="宋体"/>
                          <w:i/>
                          <w:iCs/>
                          <w:color w:val="000000"/>
                          <w:kern w:val="24"/>
                        </w:rPr>
                        <w:t>trs-Info</w:t>
                      </w:r>
                      <w:r>
                        <w:rPr>
                          <w:rFonts w:ascii="Times New Roman" w:hAnsi="Times New Roman" w:eastAsia="等线" w:cs="宋体"/>
                          <w:color w:val="000000"/>
                          <w:kern w:val="24"/>
                        </w:rPr>
                        <w:t xml:space="preserve"> and, when applicable, 'QCL-TypeD' with a CSI-RS resource in an </w:t>
                      </w:r>
                      <w:r>
                        <w:rPr>
                          <w:rFonts w:ascii="Times New Roman" w:hAnsi="Times New Roman" w:eastAsia="等线" w:cs="宋体"/>
                          <w:i/>
                          <w:iCs/>
                          <w:color w:val="000000"/>
                          <w:kern w:val="24"/>
                          <w:lang w:val="en-GB"/>
                        </w:rPr>
                        <w:t>NZP-CSI-RS-ResourceSet</w:t>
                      </w:r>
                      <w:r>
                        <w:rPr>
                          <w:rFonts w:ascii="Times New Roman" w:hAnsi="Times New Roman" w:eastAsia="等线" w:cs="宋体"/>
                          <w:color w:val="000000"/>
                          <w:kern w:val="24"/>
                        </w:rPr>
                        <w:t xml:space="preserve"> configured with higher layer parameter </w:t>
                      </w:r>
                      <w:r>
                        <w:rPr>
                          <w:rFonts w:ascii="Times New Roman" w:hAnsi="Times New Roman" w:eastAsia="等线" w:cs="宋体"/>
                          <w:i/>
                          <w:iCs/>
                          <w:color w:val="000000"/>
                          <w:kern w:val="24"/>
                          <w:lang w:val="en-GB"/>
                        </w:rPr>
                        <w:t>repetition</w:t>
                      </w:r>
                      <w:r>
                        <w:rPr>
                          <w:rFonts w:ascii="Times New Roman" w:hAnsi="Times New Roman" w:eastAsia="等线" w:cs="宋体"/>
                          <w:color w:val="000000"/>
                          <w:kern w:val="24"/>
                          <w:lang w:val="en-GB"/>
                        </w:rPr>
                        <w:t>, or</w:t>
                      </w:r>
                    </w:p>
                    <w:p>
                      <w:pPr>
                        <w:pStyle w:val="16"/>
                        <w:spacing w:before="0" w:beforeAutospacing="0" w:after="180" w:afterAutospacing="0"/>
                        <w:ind w:left="562" w:hanging="288"/>
                        <w:textAlignment w:val="baseline"/>
                      </w:pPr>
                      <w:r>
                        <w:rPr>
                          <w:rFonts w:ascii="Times New Roman" w:hAnsi="Times New Roman" w:eastAsia="等线" w:cs="宋体"/>
                          <w:color w:val="000000"/>
                          <w:kern w:val="24"/>
                        </w:rPr>
                        <w:t>-</w:t>
                      </w:r>
                      <w:r>
                        <w:rPr>
                          <w:rFonts w:ascii="Times New Roman" w:hAnsi="Times New Roman" w:eastAsia="等线" w:cs="宋体"/>
                          <w:color w:val="000000"/>
                          <w:kern w:val="24"/>
                        </w:rPr>
                        <w:tab/>
                      </w:r>
                      <w:r>
                        <w:rPr>
                          <w:rFonts w:ascii="Times New Roman" w:hAnsi="Times New Roman" w:eastAsia="等线" w:cs="宋体"/>
                          <w:color w:val="000000"/>
                          <w:kern w:val="24"/>
                        </w:rPr>
                        <w:t>'QCL-Type</w:t>
                      </w:r>
                      <w:r>
                        <w:rPr>
                          <w:rFonts w:ascii="Times New Roman" w:hAnsi="Times New Roman" w:eastAsia="等线" w:cs="宋体"/>
                          <w:color w:val="000000"/>
                          <w:kern w:val="24"/>
                          <w:lang w:val="en-GB"/>
                        </w:rPr>
                        <w:t>A</w:t>
                      </w:r>
                      <w:r>
                        <w:rPr>
                          <w:rFonts w:ascii="Times New Roman" w:hAnsi="Times New Roman" w:eastAsia="等线" w:cs="宋体"/>
                          <w:color w:val="000000"/>
                          <w:kern w:val="24"/>
                        </w:rPr>
                        <w:t xml:space="preserve">' with a CSI-RS resource in a </w:t>
                      </w:r>
                      <w:r>
                        <w:rPr>
                          <w:rFonts w:ascii="Times New Roman" w:hAnsi="Times New Roman" w:eastAsia="等线" w:cs="宋体"/>
                          <w:i/>
                          <w:iCs/>
                          <w:color w:val="000000"/>
                          <w:kern w:val="24"/>
                        </w:rPr>
                        <w:t>NZP-CSI-RS-ResourceSet</w:t>
                      </w:r>
                      <w:r>
                        <w:rPr>
                          <w:rFonts w:ascii="Times New Roman" w:hAnsi="Times New Roman" w:eastAsia="等线" w:cs="宋体"/>
                          <w:color w:val="000000"/>
                          <w:kern w:val="24"/>
                        </w:rPr>
                        <w:t xml:space="preserve"> configured with</w:t>
                      </w:r>
                      <w:r>
                        <w:rPr>
                          <w:rFonts w:ascii="Times New Roman" w:hAnsi="Times New Roman" w:eastAsia="等线" w:cs="宋体"/>
                          <w:color w:val="000000"/>
                          <w:kern w:val="24"/>
                          <w:lang w:val="en-GB"/>
                        </w:rPr>
                        <w:t>out</w:t>
                      </w:r>
                      <w:r>
                        <w:rPr>
                          <w:rFonts w:ascii="Times New Roman" w:hAnsi="Times New Roman" w:eastAsia="等线" w:cs="宋体"/>
                          <w:color w:val="000000"/>
                          <w:kern w:val="24"/>
                        </w:rPr>
                        <w:t xml:space="preserve"> higher layer parameter trs-Info and without higher layer parameter </w:t>
                      </w:r>
                      <w:r>
                        <w:rPr>
                          <w:rFonts w:ascii="Times New Roman" w:hAnsi="Times New Roman" w:eastAsia="等线" w:cs="宋体"/>
                          <w:i/>
                          <w:iCs/>
                          <w:color w:val="000000"/>
                          <w:kern w:val="24"/>
                          <w:lang w:val="en-GB"/>
                        </w:rPr>
                        <w:t>r</w:t>
                      </w:r>
                      <w:r>
                        <w:rPr>
                          <w:rFonts w:ascii="Times New Roman" w:hAnsi="Times New Roman" w:eastAsia="等线" w:cs="宋体"/>
                          <w:i/>
                          <w:iCs/>
                          <w:color w:val="000000"/>
                          <w:kern w:val="24"/>
                        </w:rPr>
                        <w:t xml:space="preserve">epetition </w:t>
                      </w:r>
                      <w:r>
                        <w:rPr>
                          <w:rFonts w:ascii="Times New Roman" w:hAnsi="Times New Roman" w:eastAsia="等线" w:cs="宋体"/>
                          <w:color w:val="000000"/>
                          <w:kern w:val="24"/>
                        </w:rPr>
                        <w:t>and,</w:t>
                      </w:r>
                      <w:r>
                        <w:rPr>
                          <w:rFonts w:ascii="Times New Roman" w:hAnsi="Times New Roman" w:eastAsia="等线" w:cs="宋体"/>
                          <w:i/>
                          <w:iCs/>
                          <w:color w:val="000000"/>
                          <w:kern w:val="24"/>
                        </w:rPr>
                        <w:t xml:space="preserve"> </w:t>
                      </w:r>
                      <w:r>
                        <w:rPr>
                          <w:rFonts w:ascii="Times New Roman" w:hAnsi="Times New Roman" w:eastAsia="等线" w:cs="宋体"/>
                          <w:color w:val="000000"/>
                          <w:kern w:val="24"/>
                        </w:rPr>
                        <w:t xml:space="preserve">when applicable, 'QCL-TypeD' </w:t>
                      </w:r>
                      <w:r>
                        <w:rPr>
                          <w:rFonts w:ascii="Times New Roman" w:hAnsi="Times New Roman" w:eastAsia="等线" w:cs="宋体"/>
                          <w:color w:val="000000"/>
                          <w:kern w:val="24"/>
                          <w:lang w:val="en-GB"/>
                        </w:rPr>
                        <w:t>with the same CSI-RS resource</w:t>
                      </w:r>
                      <w:r>
                        <w:rPr>
                          <w:rFonts w:ascii="Times New Roman" w:hAnsi="Times New Roman" w:eastAsia="等线" w:cs="宋体"/>
                          <w:color w:val="000000"/>
                          <w:kern w:val="24"/>
                        </w:rPr>
                        <w:t>.</w:t>
                      </w:r>
                    </w:p>
                  </w:txbxContent>
                </v:textbox>
                <w10:wrap type="none"/>
                <w10:anchorlock/>
              </v:rect>
            </w:pict>
          </mc:Fallback>
        </mc:AlternateContent>
      </w:r>
    </w:p>
    <w:p w:rsidR="009978F9" w:rsidRDefault="009978F9">
      <w:pPr>
        <w:jc w:val="center"/>
        <w:rPr>
          <w:rFonts w:eastAsia="宋体"/>
          <w:b/>
          <w:bCs/>
          <w:lang w:eastAsia="zh-CN"/>
        </w:rPr>
      </w:pPr>
    </w:p>
    <w:p w:rsidR="009978F9" w:rsidRDefault="00706402">
      <w:pPr>
        <w:jc w:val="both"/>
        <w:rPr>
          <w:rFonts w:eastAsia="宋体"/>
          <w:lang w:eastAsia="zh-CN"/>
        </w:rPr>
      </w:pPr>
      <w:r>
        <w:rPr>
          <w:rFonts w:eastAsia="宋体" w:hint="eastAsia"/>
          <w:lang w:eastAsia="zh-CN"/>
        </w:rPr>
        <w:t xml:space="preserve">Considering the typical </w:t>
      </w:r>
      <w:r>
        <w:rPr>
          <w:rFonts w:eastAsia="宋体"/>
          <w:lang w:eastAsia="zh-CN"/>
        </w:rPr>
        <w:t>“</w:t>
      </w:r>
      <w:r>
        <w:rPr>
          <w:rFonts w:eastAsia="宋体" w:hint="eastAsia"/>
          <w:lang w:eastAsia="zh-CN"/>
        </w:rPr>
        <w:t>QCL-</w:t>
      </w:r>
      <w:proofErr w:type="spellStart"/>
      <w:r>
        <w:rPr>
          <w:rFonts w:eastAsia="宋体"/>
          <w:lang w:eastAsia="zh-CN"/>
        </w:rPr>
        <w:t>TypeA</w:t>
      </w:r>
      <w:proofErr w:type="spellEnd"/>
      <w:r>
        <w:rPr>
          <w:rFonts w:eastAsia="宋体"/>
          <w:lang w:eastAsia="zh-CN"/>
        </w:rPr>
        <w:t xml:space="preserve"> TRS + </w:t>
      </w:r>
      <w:r>
        <w:rPr>
          <w:rFonts w:eastAsia="宋体" w:hint="eastAsia"/>
          <w:lang w:eastAsia="zh-CN"/>
        </w:rPr>
        <w:t>QCL-</w:t>
      </w:r>
      <w:proofErr w:type="spellStart"/>
      <w:r>
        <w:rPr>
          <w:rFonts w:eastAsia="宋体"/>
          <w:lang w:eastAsia="zh-CN"/>
        </w:rPr>
        <w:t>TypeD</w:t>
      </w:r>
      <w:proofErr w:type="spellEnd"/>
      <w:r>
        <w:rPr>
          <w:rFonts w:eastAsia="宋体"/>
          <w:lang w:eastAsia="zh-CN"/>
        </w:rPr>
        <w:t xml:space="preserve"> TRS”</w:t>
      </w:r>
      <w:r>
        <w:rPr>
          <w:rFonts w:eastAsia="宋体" w:hint="eastAsia"/>
          <w:lang w:eastAsia="zh-CN"/>
        </w:rPr>
        <w:t xml:space="preserve"> configuration given above, </w:t>
      </w:r>
      <w:r>
        <w:rPr>
          <w:rFonts w:eastAsia="宋体"/>
          <w:lang w:eastAsia="zh-CN"/>
        </w:rPr>
        <w:t xml:space="preserve">each CC will take its own RS as </w:t>
      </w:r>
      <w:proofErr w:type="spellStart"/>
      <w:r>
        <w:rPr>
          <w:rFonts w:eastAsia="宋体"/>
          <w:lang w:eastAsia="zh-CN"/>
        </w:rPr>
        <w:t>TypeD</w:t>
      </w:r>
      <w:proofErr w:type="spellEnd"/>
      <w:r>
        <w:rPr>
          <w:rFonts w:eastAsia="宋体"/>
          <w:lang w:eastAsia="zh-CN"/>
        </w:rPr>
        <w:t xml:space="preserve"> RS instead of a single RS.</w:t>
      </w:r>
      <w:r>
        <w:rPr>
          <w:rFonts w:eastAsia="宋体" w:hint="eastAsia"/>
          <w:lang w:eastAsia="zh-CN"/>
        </w:rPr>
        <w:t xml:space="preserve"> If opt-1 is supported, this current QCL rule has to be revised to allow RS of another CC as </w:t>
      </w:r>
      <w:r>
        <w:rPr>
          <w:rFonts w:eastAsia="宋体" w:hint="eastAsia"/>
          <w:lang w:eastAsia="zh-CN"/>
        </w:rPr>
        <w:t>its QCL-</w:t>
      </w:r>
      <w:proofErr w:type="spellStart"/>
      <w:r>
        <w:rPr>
          <w:rFonts w:eastAsia="宋体" w:hint="eastAsia"/>
          <w:lang w:eastAsia="zh-CN"/>
        </w:rPr>
        <w:t>TypeD</w:t>
      </w:r>
      <w:proofErr w:type="spellEnd"/>
      <w:r>
        <w:rPr>
          <w:rFonts w:eastAsia="宋体" w:hint="eastAsia"/>
          <w:lang w:eastAsia="zh-CN"/>
        </w:rPr>
        <w:t xml:space="preserve"> source. For </w:t>
      </w:r>
      <w:r>
        <w:rPr>
          <w:rFonts w:eastAsia="宋体"/>
          <w:lang w:eastAsia="zh-CN"/>
        </w:rPr>
        <w:t>example</w:t>
      </w:r>
      <w:r>
        <w:rPr>
          <w:rFonts w:eastAsia="宋体" w:hint="eastAsia"/>
          <w:lang w:eastAsia="zh-CN"/>
        </w:rPr>
        <w:t xml:space="preserve">, the above mentioned </w:t>
      </w:r>
      <w:r>
        <w:rPr>
          <w:rFonts w:eastAsia="宋体"/>
          <w:lang w:eastAsia="zh-CN"/>
        </w:rPr>
        <w:t>“'QCL-</w:t>
      </w:r>
      <w:proofErr w:type="spellStart"/>
      <w:r>
        <w:rPr>
          <w:rFonts w:eastAsia="宋体"/>
          <w:lang w:eastAsia="zh-CN"/>
        </w:rPr>
        <w:t>TypeD</w:t>
      </w:r>
      <w:proofErr w:type="spellEnd"/>
      <w:r>
        <w:rPr>
          <w:rFonts w:eastAsia="宋体"/>
          <w:lang w:eastAsia="zh-CN"/>
        </w:rPr>
        <w:t>' with the same CSI-RS resource”</w:t>
      </w:r>
      <w:r>
        <w:rPr>
          <w:rFonts w:eastAsia="宋体" w:hint="eastAsia"/>
          <w:lang w:eastAsia="zh-CN"/>
        </w:rPr>
        <w:t xml:space="preserve"> is revised to be </w:t>
      </w:r>
      <w:r>
        <w:rPr>
          <w:rFonts w:eastAsia="宋体"/>
          <w:lang w:eastAsia="zh-CN"/>
        </w:rPr>
        <w:t>“'QCL-</w:t>
      </w:r>
      <w:proofErr w:type="spellStart"/>
      <w:r>
        <w:rPr>
          <w:rFonts w:eastAsia="宋体"/>
          <w:lang w:eastAsia="zh-CN"/>
        </w:rPr>
        <w:t>TypeD</w:t>
      </w:r>
      <w:proofErr w:type="spellEnd"/>
      <w:r>
        <w:rPr>
          <w:rFonts w:eastAsia="宋体"/>
          <w:lang w:eastAsia="zh-CN"/>
        </w:rPr>
        <w:t xml:space="preserve">' </w:t>
      </w:r>
      <w:r>
        <w:rPr>
          <w:rFonts w:eastAsia="宋体" w:hint="eastAsia"/>
          <w:lang w:eastAsia="zh-CN"/>
        </w:rPr>
        <w:t>in different</w:t>
      </w:r>
      <w:r>
        <w:rPr>
          <w:rFonts w:eastAsia="宋体"/>
          <w:lang w:eastAsia="zh-CN"/>
        </w:rPr>
        <w:t xml:space="preserve"> CSI-RS resource</w:t>
      </w:r>
      <w:r>
        <w:rPr>
          <w:rFonts w:eastAsia="宋体" w:hint="eastAsia"/>
          <w:lang w:eastAsia="zh-CN"/>
        </w:rPr>
        <w:t>s</w:t>
      </w:r>
      <w:r>
        <w:rPr>
          <w:rFonts w:eastAsia="宋体"/>
          <w:lang w:eastAsia="zh-CN"/>
        </w:rPr>
        <w:t>”</w:t>
      </w:r>
      <w:r>
        <w:rPr>
          <w:rFonts w:eastAsia="宋体" w:hint="eastAsia"/>
          <w:lang w:eastAsia="zh-CN"/>
        </w:rPr>
        <w:t xml:space="preserve">. On the contrary, opt-2 uses the </w:t>
      </w:r>
      <w:r>
        <w:rPr>
          <w:rFonts w:eastAsia="宋体"/>
          <w:lang w:eastAsia="zh-CN"/>
        </w:rPr>
        <w:t>same</w:t>
      </w:r>
      <w:r>
        <w:rPr>
          <w:rFonts w:eastAsia="宋体" w:hint="eastAsia"/>
          <w:lang w:eastAsia="zh-CN"/>
        </w:rPr>
        <w:t xml:space="preserve"> mechanism</w:t>
      </w:r>
      <w:r>
        <w:rPr>
          <w:rFonts w:eastAsia="宋体"/>
          <w:lang w:eastAsia="zh-CN"/>
        </w:rPr>
        <w:t xml:space="preserve"> as Rel</w:t>
      </w:r>
      <w:r>
        <w:rPr>
          <w:rFonts w:eastAsia="宋体" w:hint="eastAsia"/>
          <w:lang w:eastAsia="zh-CN"/>
        </w:rPr>
        <w:t>-</w:t>
      </w:r>
      <w:r>
        <w:rPr>
          <w:rFonts w:eastAsia="宋体"/>
          <w:lang w:eastAsia="zh-CN"/>
        </w:rPr>
        <w:t>16 simultaneous TCI update across CCs</w:t>
      </w:r>
      <w:r>
        <w:rPr>
          <w:rFonts w:eastAsia="宋体" w:hint="eastAsia"/>
          <w:lang w:eastAsia="zh-CN"/>
        </w:rPr>
        <w:t xml:space="preserve">. </w:t>
      </w:r>
      <w:r>
        <w:rPr>
          <w:rFonts w:eastAsia="宋体" w:hint="eastAsia"/>
          <w:lang w:eastAsia="zh-CN"/>
        </w:rPr>
        <w:t>Taking Figure 1 as an example, CC group 1 includes the following CCs. For the active BWP of each CC, a joint TCI state pool is configured (i.e. joint TCI state pool-0 for CC-0, joint TCI state pool-2 for CC-</w:t>
      </w:r>
      <w:proofErr w:type="gramStart"/>
      <w:r>
        <w:rPr>
          <w:rFonts w:eastAsia="宋体" w:hint="eastAsia"/>
          <w:lang w:eastAsia="zh-CN"/>
        </w:rPr>
        <w:t>2, ...)</w:t>
      </w:r>
      <w:proofErr w:type="gramEnd"/>
      <w:r>
        <w:rPr>
          <w:rFonts w:eastAsia="宋体" w:hint="eastAsia"/>
          <w:lang w:eastAsia="zh-CN"/>
        </w:rPr>
        <w:t>. In this way, s</w:t>
      </w:r>
      <w:r>
        <w:rPr>
          <w:rFonts w:eastAsia="宋体"/>
          <w:lang w:eastAsia="zh-CN"/>
        </w:rPr>
        <w:t>eparate QCL-</w:t>
      </w:r>
      <w:proofErr w:type="spellStart"/>
      <w:r>
        <w:rPr>
          <w:rFonts w:eastAsia="宋体"/>
          <w:lang w:eastAsia="zh-CN"/>
        </w:rPr>
        <w:t>TypeD</w:t>
      </w:r>
      <w:proofErr w:type="spellEnd"/>
      <w:r>
        <w:rPr>
          <w:rFonts w:eastAsia="宋体"/>
          <w:lang w:eastAsia="zh-CN"/>
        </w:rPr>
        <w:t xml:space="preserve"> RS</w:t>
      </w:r>
      <w:r>
        <w:rPr>
          <w:rFonts w:eastAsia="宋体" w:hint="eastAsia"/>
          <w:lang w:eastAsia="zh-CN"/>
        </w:rPr>
        <w:t xml:space="preserve"> is co</w:t>
      </w:r>
      <w:r>
        <w:rPr>
          <w:rFonts w:eastAsia="宋体" w:hint="eastAsia"/>
          <w:lang w:eastAsia="zh-CN"/>
        </w:rPr>
        <w:t>nfigured for each CC. When a common TCI state 3 is indicated, the TCI state 3 of its corresponding TCI state pool is applied for each CC. The QCL-</w:t>
      </w:r>
      <w:proofErr w:type="spellStart"/>
      <w:r>
        <w:rPr>
          <w:rFonts w:eastAsia="宋体" w:hint="eastAsia"/>
          <w:lang w:eastAsia="zh-CN"/>
        </w:rPr>
        <w:t>TypeD</w:t>
      </w:r>
      <w:proofErr w:type="spellEnd"/>
      <w:r>
        <w:rPr>
          <w:rFonts w:eastAsia="宋体" w:hint="eastAsia"/>
          <w:lang w:eastAsia="zh-CN"/>
        </w:rPr>
        <w:t xml:space="preserve"> RSs of these TCI states 3 are associated with a same QCL-</w:t>
      </w:r>
      <w:proofErr w:type="spellStart"/>
      <w:r>
        <w:rPr>
          <w:rFonts w:eastAsia="宋体" w:hint="eastAsia"/>
          <w:lang w:eastAsia="zh-CN"/>
        </w:rPr>
        <w:t>TypeD</w:t>
      </w:r>
      <w:proofErr w:type="spellEnd"/>
      <w:r>
        <w:rPr>
          <w:rFonts w:eastAsia="宋体" w:hint="eastAsia"/>
          <w:lang w:eastAsia="zh-CN"/>
        </w:rPr>
        <w:t xml:space="preserve"> RS. If a common TCI state 6 is indicated,</w:t>
      </w:r>
      <w:r>
        <w:rPr>
          <w:rFonts w:eastAsia="宋体" w:hint="eastAsia"/>
          <w:lang w:eastAsia="zh-CN"/>
        </w:rPr>
        <w:t xml:space="preserve"> the TCI states of all these CCs would change to their individual TCI state 6 simultaneously. The QCL-</w:t>
      </w:r>
      <w:proofErr w:type="spellStart"/>
      <w:r>
        <w:rPr>
          <w:rFonts w:eastAsia="宋体" w:hint="eastAsia"/>
          <w:lang w:eastAsia="zh-CN"/>
        </w:rPr>
        <w:t>TypeD</w:t>
      </w:r>
      <w:proofErr w:type="spellEnd"/>
      <w:r>
        <w:rPr>
          <w:rFonts w:eastAsia="宋体" w:hint="eastAsia"/>
          <w:lang w:eastAsia="zh-CN"/>
        </w:rPr>
        <w:t xml:space="preserve"> RSs of these TCI states 6 are also associated with a same QCL-</w:t>
      </w:r>
      <w:proofErr w:type="spellStart"/>
      <w:r>
        <w:rPr>
          <w:rFonts w:eastAsia="宋体" w:hint="eastAsia"/>
          <w:lang w:eastAsia="zh-CN"/>
        </w:rPr>
        <w:t>TypeD</w:t>
      </w:r>
      <w:proofErr w:type="spellEnd"/>
      <w:r>
        <w:rPr>
          <w:rFonts w:eastAsia="宋体" w:hint="eastAsia"/>
          <w:lang w:eastAsia="zh-CN"/>
        </w:rPr>
        <w:t xml:space="preserve"> RS. Compared with opt-1, opt-2 has no spec impact. Although larger RRC overhead </w:t>
      </w:r>
      <w:r>
        <w:rPr>
          <w:rFonts w:eastAsia="宋体" w:hint="eastAsia"/>
          <w:lang w:eastAsia="zh-CN"/>
        </w:rPr>
        <w:t>is needed, it is not a big issue from our point of view.</w:t>
      </w:r>
    </w:p>
    <w:p w:rsidR="009978F9" w:rsidRDefault="009978F9">
      <w:pPr>
        <w:rPr>
          <w:rFonts w:eastAsia="宋体"/>
          <w:color w:val="00B050"/>
          <w:lang w:eastAsia="zh-CN"/>
        </w:rPr>
      </w:pPr>
    </w:p>
    <w:p w:rsidR="009978F9" w:rsidRDefault="00706402">
      <w:pPr>
        <w:pStyle w:val="af5"/>
        <w:ind w:left="360"/>
        <w:jc w:val="center"/>
        <w:rPr>
          <w:color w:val="00B050"/>
          <w:lang w:eastAsia="zh-CN"/>
        </w:rPr>
      </w:pPr>
      <w:r>
        <w:rPr>
          <w:noProof/>
          <w:lang w:eastAsia="zh-CN"/>
        </w:rPr>
        <w:drawing>
          <wp:inline distT="0" distB="0" distL="0" distR="0">
            <wp:extent cx="4714875" cy="2047240"/>
            <wp:effectExtent l="0" t="0" r="9525" b="9525"/>
            <wp:docPr id="1028" name="图片 1"/>
            <wp:cNvGraphicFramePr/>
            <a:graphic xmlns:a="http://schemas.openxmlformats.org/drawingml/2006/main">
              <a:graphicData uri="http://schemas.openxmlformats.org/drawingml/2006/picture">
                <pic:pic xmlns:pic="http://schemas.openxmlformats.org/drawingml/2006/picture">
                  <pic:nvPicPr>
                    <pic:cNvPr id="1028" name="图片 1"/>
                    <pic:cNvPicPr/>
                  </pic:nvPicPr>
                  <pic:blipFill>
                    <a:blip r:embed="rId12" cstate="print"/>
                    <a:srcRect/>
                    <a:stretch>
                      <a:fillRect/>
                    </a:stretch>
                  </pic:blipFill>
                  <pic:spPr>
                    <a:xfrm>
                      <a:off x="0" y="0"/>
                      <a:ext cx="4714875" cy="2047874"/>
                    </a:xfrm>
                    <a:prstGeom prst="rect">
                      <a:avLst/>
                    </a:prstGeom>
                    <a:ln>
                      <a:noFill/>
                    </a:ln>
                  </pic:spPr>
                </pic:pic>
              </a:graphicData>
            </a:graphic>
          </wp:inline>
        </w:drawing>
      </w:r>
    </w:p>
    <w:p w:rsidR="009978F9" w:rsidRDefault="00706402">
      <w:pPr>
        <w:jc w:val="center"/>
        <w:rPr>
          <w:rFonts w:eastAsia="宋体"/>
          <w:b/>
          <w:bCs/>
          <w:lang w:eastAsia="zh-CN"/>
        </w:rPr>
      </w:pPr>
      <w:r>
        <w:rPr>
          <w:rFonts w:eastAsia="宋体" w:hint="eastAsia"/>
          <w:b/>
          <w:bCs/>
          <w:lang w:eastAsia="zh-CN"/>
        </w:rPr>
        <w:t>Figure 1: Common beam update for a CC group</w:t>
      </w:r>
    </w:p>
    <w:p w:rsidR="009978F9" w:rsidRDefault="009978F9">
      <w:pPr>
        <w:rPr>
          <w:rFonts w:eastAsia="宋体"/>
          <w:b/>
          <w:bCs/>
          <w:lang w:eastAsia="zh-CN"/>
        </w:rPr>
      </w:pPr>
    </w:p>
    <w:p w:rsidR="009978F9" w:rsidRDefault="00706402">
      <w:pPr>
        <w:pStyle w:val="a0"/>
        <w:rPr>
          <w:rFonts w:eastAsia="宋体"/>
          <w:b/>
          <w:i/>
          <w:szCs w:val="20"/>
          <w:lang w:val="sv-SE" w:eastAsia="zh-CN"/>
        </w:rPr>
      </w:pPr>
      <w:r>
        <w:rPr>
          <w:rFonts w:eastAsia="宋体" w:hint="eastAsia"/>
          <w:b/>
          <w:i/>
          <w:szCs w:val="20"/>
          <w:lang w:val="sv-SE" w:eastAsia="zh-CN"/>
        </w:rPr>
        <w:t>Proposal-6</w:t>
      </w:r>
      <w:r>
        <w:rPr>
          <w:rFonts w:eastAsia="宋体"/>
          <w:b/>
          <w:i/>
          <w:szCs w:val="20"/>
          <w:lang w:val="sv-SE" w:eastAsia="zh-CN"/>
        </w:rPr>
        <w:t xml:space="preserve">: </w:t>
      </w:r>
      <w:r>
        <w:rPr>
          <w:rFonts w:eastAsia="宋体" w:hint="eastAsia"/>
          <w:b/>
          <w:i/>
          <w:szCs w:val="20"/>
          <w:lang w:val="sv-SE" w:eastAsia="zh-CN"/>
        </w:rPr>
        <w:t>TCI state pool is RRC</w:t>
      </w:r>
      <w:r>
        <w:rPr>
          <w:rFonts w:eastAsia="宋体" w:hint="eastAsia"/>
          <w:b/>
          <w:i/>
          <w:szCs w:val="20"/>
          <w:lang w:eastAsia="zh-CN"/>
        </w:rPr>
        <w:t xml:space="preserve"> </w:t>
      </w:r>
      <w:r>
        <w:rPr>
          <w:rFonts w:eastAsia="宋体" w:hint="eastAsia"/>
          <w:b/>
          <w:i/>
          <w:szCs w:val="20"/>
          <w:lang w:val="sv-SE" w:eastAsia="zh-CN"/>
        </w:rPr>
        <w:t xml:space="preserve">configured per individual CC. </w:t>
      </w:r>
    </w:p>
    <w:p w:rsidR="009978F9" w:rsidRDefault="009978F9">
      <w:pPr>
        <w:jc w:val="both"/>
        <w:rPr>
          <w:rFonts w:eastAsia="宋体"/>
          <w:lang w:val="sv-SE" w:eastAsia="zh-CN"/>
        </w:rPr>
      </w:pPr>
    </w:p>
    <w:p w:rsidR="009978F9" w:rsidRDefault="00706402">
      <w:pPr>
        <w:pStyle w:val="2"/>
        <w:tabs>
          <w:tab w:val="clear" w:pos="3447"/>
        </w:tabs>
        <w:spacing w:before="240" w:after="120"/>
        <w:ind w:left="578" w:hanging="578"/>
        <w:rPr>
          <w:rFonts w:eastAsia="宋体"/>
          <w:lang w:eastAsia="zh-CN"/>
        </w:rPr>
      </w:pPr>
      <w:r>
        <w:rPr>
          <w:rFonts w:eastAsia="宋体" w:hint="eastAsia"/>
          <w:lang w:eastAsia="zh-CN"/>
        </w:rPr>
        <w:t>Beam indication signaling medium</w:t>
      </w:r>
    </w:p>
    <w:p w:rsidR="009978F9" w:rsidRDefault="00706402">
      <w:pPr>
        <w:pStyle w:val="a0"/>
        <w:rPr>
          <w:rFonts w:eastAsia="宋体"/>
          <w:lang w:eastAsia="zh-CN"/>
        </w:rPr>
      </w:pPr>
      <w:r>
        <w:rPr>
          <w:rFonts w:eastAsia="宋体" w:hint="eastAsia"/>
          <w:lang w:eastAsia="zh-CN"/>
        </w:rPr>
        <w:t xml:space="preserve">In RAN1#104-e </w:t>
      </w:r>
      <w:r>
        <w:rPr>
          <w:rFonts w:eastAsia="宋体"/>
          <w:lang w:eastAsia="zh-CN"/>
        </w:rPr>
        <w:t>meeting</w:t>
      </w:r>
      <w:r>
        <w:rPr>
          <w:rFonts w:eastAsia="宋体" w:hint="eastAsia"/>
          <w:lang w:eastAsia="zh-CN"/>
        </w:rPr>
        <w:t xml:space="preserve">, the following </w:t>
      </w:r>
      <w:r>
        <w:rPr>
          <w:rFonts w:eastAsia="宋体"/>
          <w:lang w:eastAsia="zh-CN"/>
        </w:rPr>
        <w:t>agreement</w:t>
      </w:r>
      <w:r>
        <w:rPr>
          <w:rFonts w:eastAsia="宋体" w:hint="eastAsia"/>
          <w:lang w:eastAsia="zh-CN"/>
        </w:rPr>
        <w:t>s on b</w:t>
      </w:r>
      <w:r>
        <w:rPr>
          <w:rFonts w:eastAsia="宋体" w:hint="eastAsia"/>
          <w:lang w:eastAsia="zh-CN"/>
        </w:rPr>
        <w:t>eam indication were achieved [1]:</w:t>
      </w:r>
    </w:p>
    <w:p w:rsidR="009978F9" w:rsidRDefault="009978F9">
      <w:pPr>
        <w:jc w:val="both"/>
        <w:rPr>
          <w:rFonts w:eastAsia="宋体"/>
          <w:lang w:eastAsia="zh-CN"/>
        </w:rPr>
      </w:pPr>
    </w:p>
    <w:p w:rsidR="009978F9" w:rsidRDefault="00706402">
      <w:pPr>
        <w:snapToGrid w:val="0"/>
        <w:jc w:val="both"/>
        <w:rPr>
          <w:i/>
          <w:szCs w:val="20"/>
        </w:rPr>
      </w:pPr>
      <w:r>
        <w:rPr>
          <w:b/>
          <w:bCs/>
          <w:i/>
          <w:szCs w:val="20"/>
          <w:highlight w:val="green"/>
        </w:rPr>
        <w:t>Agreement</w:t>
      </w:r>
    </w:p>
    <w:p w:rsidR="009978F9" w:rsidRDefault="00706402">
      <w:pPr>
        <w:snapToGrid w:val="0"/>
        <w:jc w:val="both"/>
        <w:rPr>
          <w:rFonts w:ascii="Calibri" w:hAnsi="Calibri" w:cs="Calibri"/>
          <w:i/>
          <w:szCs w:val="20"/>
        </w:rPr>
      </w:pPr>
      <w:r>
        <w:rPr>
          <w:rFonts w:cs="Times"/>
          <w:i/>
          <w:szCs w:val="20"/>
        </w:rPr>
        <w:t xml:space="preserve">On the beam application time for Rel.17 DCI-based beam indication, </w:t>
      </w:r>
      <w:r>
        <w:rPr>
          <w:i/>
          <w:szCs w:val="20"/>
        </w:rPr>
        <w:t xml:space="preserve">the beam application time can be configured by the </w:t>
      </w:r>
      <w:proofErr w:type="spellStart"/>
      <w:r>
        <w:rPr>
          <w:i/>
          <w:szCs w:val="20"/>
        </w:rPr>
        <w:t>gNB</w:t>
      </w:r>
      <w:proofErr w:type="spellEnd"/>
      <w:r>
        <w:rPr>
          <w:i/>
          <w:szCs w:val="20"/>
        </w:rPr>
        <w:t xml:space="preserve"> based on UE capability</w:t>
      </w:r>
    </w:p>
    <w:p w:rsidR="009978F9" w:rsidRDefault="00706402">
      <w:pPr>
        <w:numPr>
          <w:ilvl w:val="0"/>
          <w:numId w:val="14"/>
        </w:numPr>
        <w:autoSpaceDN w:val="0"/>
        <w:snapToGrid w:val="0"/>
        <w:jc w:val="both"/>
        <w:textAlignment w:val="baseline"/>
        <w:rPr>
          <w:i/>
          <w:szCs w:val="20"/>
        </w:rPr>
      </w:pPr>
      <w:r>
        <w:rPr>
          <w:i/>
          <w:szCs w:val="20"/>
        </w:rPr>
        <w:t xml:space="preserve">Support a UE capability for the minimum value of beam application </w:t>
      </w:r>
      <w:r>
        <w:rPr>
          <w:i/>
          <w:szCs w:val="20"/>
        </w:rPr>
        <w:t>time</w:t>
      </w:r>
    </w:p>
    <w:p w:rsidR="009978F9" w:rsidRDefault="00706402">
      <w:pPr>
        <w:numPr>
          <w:ilvl w:val="0"/>
          <w:numId w:val="14"/>
        </w:numPr>
        <w:autoSpaceDN w:val="0"/>
        <w:snapToGrid w:val="0"/>
        <w:jc w:val="both"/>
        <w:textAlignment w:val="baseline"/>
        <w:rPr>
          <w:i/>
          <w:szCs w:val="20"/>
        </w:rPr>
      </w:pPr>
      <w:r>
        <w:rPr>
          <w:i/>
          <w:szCs w:val="20"/>
        </w:rPr>
        <w:t xml:space="preserve">FFS: the exact minimum values of beam application time supported by UE </w:t>
      </w:r>
    </w:p>
    <w:p w:rsidR="009978F9" w:rsidRDefault="00706402">
      <w:pPr>
        <w:numPr>
          <w:ilvl w:val="0"/>
          <w:numId w:val="14"/>
        </w:numPr>
        <w:autoSpaceDN w:val="0"/>
        <w:snapToGrid w:val="0"/>
        <w:jc w:val="both"/>
        <w:textAlignment w:val="baseline"/>
        <w:rPr>
          <w:i/>
          <w:szCs w:val="20"/>
        </w:rPr>
      </w:pPr>
      <w:r>
        <w:rPr>
          <w:i/>
          <w:szCs w:val="20"/>
        </w:rPr>
        <w:t>FFS: whether existing UE capability can be reused as this UE capability.</w:t>
      </w:r>
    </w:p>
    <w:p w:rsidR="009978F9" w:rsidRDefault="00706402">
      <w:pPr>
        <w:numPr>
          <w:ilvl w:val="0"/>
          <w:numId w:val="14"/>
        </w:numPr>
        <w:autoSpaceDN w:val="0"/>
        <w:snapToGrid w:val="0"/>
        <w:jc w:val="both"/>
        <w:textAlignment w:val="baseline"/>
        <w:rPr>
          <w:i/>
          <w:szCs w:val="20"/>
        </w:rPr>
      </w:pPr>
      <w:r>
        <w:rPr>
          <w:i/>
          <w:szCs w:val="20"/>
        </w:rPr>
        <w:t>FFS: whether different beam application time values are supported for uplink and downlink</w:t>
      </w:r>
    </w:p>
    <w:p w:rsidR="009978F9" w:rsidRDefault="00706402">
      <w:pPr>
        <w:numPr>
          <w:ilvl w:val="0"/>
          <w:numId w:val="14"/>
        </w:numPr>
        <w:autoSpaceDN w:val="0"/>
        <w:snapToGrid w:val="0"/>
        <w:jc w:val="both"/>
        <w:textAlignment w:val="baseline"/>
        <w:rPr>
          <w:i/>
          <w:szCs w:val="20"/>
        </w:rPr>
      </w:pPr>
      <w:r>
        <w:rPr>
          <w:i/>
          <w:szCs w:val="20"/>
        </w:rPr>
        <w:t xml:space="preserve">FFS: whether UE </w:t>
      </w:r>
      <w:r>
        <w:rPr>
          <w:i/>
          <w:szCs w:val="20"/>
        </w:rPr>
        <w:t>capability needs to be introduced for the maximum value of beam application time</w:t>
      </w:r>
    </w:p>
    <w:p w:rsidR="009978F9" w:rsidRDefault="00706402">
      <w:pPr>
        <w:numPr>
          <w:ilvl w:val="0"/>
          <w:numId w:val="14"/>
        </w:numPr>
        <w:autoSpaceDN w:val="0"/>
        <w:snapToGrid w:val="0"/>
        <w:jc w:val="both"/>
        <w:textAlignment w:val="baseline"/>
        <w:rPr>
          <w:rFonts w:ascii="Calibri" w:hAnsi="Calibri" w:cs="Calibri"/>
          <w:i/>
          <w:szCs w:val="20"/>
        </w:rPr>
      </w:pPr>
      <w:r>
        <w:rPr>
          <w:i/>
          <w:szCs w:val="20"/>
        </w:rPr>
        <w:t>FFS: the reference for defining the UE capability (e.g. from DCI reception or ACK transmission)</w:t>
      </w:r>
    </w:p>
    <w:p w:rsidR="009978F9" w:rsidRDefault="00706402">
      <w:pPr>
        <w:numPr>
          <w:ilvl w:val="0"/>
          <w:numId w:val="14"/>
        </w:numPr>
        <w:autoSpaceDN w:val="0"/>
        <w:snapToGrid w:val="0"/>
        <w:jc w:val="both"/>
        <w:textAlignment w:val="baseline"/>
        <w:rPr>
          <w:i/>
          <w:szCs w:val="20"/>
        </w:rPr>
      </w:pPr>
      <w:r>
        <w:rPr>
          <w:i/>
          <w:szCs w:val="20"/>
        </w:rPr>
        <w:lastRenderedPageBreak/>
        <w:t>FFS: whether a UE is allowed to report more than 1 values in case of MPUE</w:t>
      </w:r>
    </w:p>
    <w:p w:rsidR="009978F9" w:rsidRDefault="00706402">
      <w:pPr>
        <w:numPr>
          <w:ilvl w:val="0"/>
          <w:numId w:val="14"/>
        </w:numPr>
        <w:autoSpaceDN w:val="0"/>
        <w:snapToGrid w:val="0"/>
        <w:jc w:val="both"/>
        <w:textAlignment w:val="baseline"/>
        <w:rPr>
          <w:i/>
          <w:szCs w:val="20"/>
        </w:rPr>
      </w:pPr>
      <w:r>
        <w:rPr>
          <w:i/>
          <w:szCs w:val="20"/>
        </w:rPr>
        <w:t xml:space="preserve">FFS: </w:t>
      </w:r>
      <w:r>
        <w:rPr>
          <w:i/>
          <w:szCs w:val="20"/>
        </w:rPr>
        <w:t>the application time when DCI and applied channel(s) are on different CCs with same/different SCS(s)s</w:t>
      </w:r>
    </w:p>
    <w:p w:rsidR="009978F9" w:rsidRDefault="009978F9">
      <w:pPr>
        <w:jc w:val="both"/>
        <w:rPr>
          <w:rFonts w:eastAsia="宋体"/>
          <w:lang w:eastAsia="zh-CN"/>
        </w:rPr>
      </w:pPr>
    </w:p>
    <w:p w:rsidR="009978F9" w:rsidRDefault="00706402">
      <w:pPr>
        <w:snapToGrid w:val="0"/>
        <w:rPr>
          <w:rFonts w:cs="Times"/>
          <w:i/>
          <w:szCs w:val="20"/>
          <w:lang w:eastAsia="ko-KR"/>
        </w:rPr>
      </w:pPr>
      <w:r>
        <w:rPr>
          <w:rStyle w:val="af"/>
          <w:rFonts w:cs="Times"/>
          <w:i/>
          <w:szCs w:val="20"/>
          <w:highlight w:val="green"/>
        </w:rPr>
        <w:t>Agreement</w:t>
      </w:r>
    </w:p>
    <w:p w:rsidR="009978F9" w:rsidRDefault="00706402">
      <w:pPr>
        <w:snapToGrid w:val="0"/>
        <w:jc w:val="both"/>
        <w:rPr>
          <w:rFonts w:cs="Times"/>
          <w:i/>
          <w:szCs w:val="20"/>
        </w:rPr>
      </w:pPr>
      <w:r>
        <w:rPr>
          <w:rFonts w:cs="Times"/>
          <w:i/>
          <w:szCs w:val="20"/>
        </w:rPr>
        <w:t>On the Rel.17 DCI -based beam indication, in RAN1#104bis-e, down-select at least one of the following alternatives regarding the support of DCI</w:t>
      </w:r>
      <w:r>
        <w:rPr>
          <w:rFonts w:cs="Times"/>
          <w:i/>
          <w:szCs w:val="20"/>
        </w:rPr>
        <w:t xml:space="preserve"> format(s) for beam indication in addition to the agreed DCI formats 1_1/1_2 with DL assignment (in RAN1#103-e):</w:t>
      </w:r>
    </w:p>
    <w:p w:rsidR="009978F9" w:rsidRDefault="00706402">
      <w:pPr>
        <w:numPr>
          <w:ilvl w:val="0"/>
          <w:numId w:val="15"/>
        </w:numPr>
        <w:rPr>
          <w:rFonts w:cs="Times"/>
          <w:i/>
          <w:szCs w:val="20"/>
        </w:rPr>
      </w:pPr>
      <w:r>
        <w:rPr>
          <w:rFonts w:cs="Times"/>
          <w:i/>
          <w:szCs w:val="20"/>
        </w:rPr>
        <w:t>Alt0: No additional DCI format is supported</w:t>
      </w:r>
    </w:p>
    <w:p w:rsidR="009978F9" w:rsidRDefault="00706402">
      <w:pPr>
        <w:numPr>
          <w:ilvl w:val="0"/>
          <w:numId w:val="15"/>
        </w:numPr>
        <w:rPr>
          <w:rFonts w:cs="Times"/>
          <w:i/>
          <w:szCs w:val="20"/>
        </w:rPr>
      </w:pPr>
      <w:r>
        <w:rPr>
          <w:rFonts w:cs="Times"/>
          <w:i/>
          <w:szCs w:val="20"/>
        </w:rPr>
        <w:t>Alt1: DCI formats 1_1 and 1_2 without DL assignment, applicable for joint TCI as well as separate D</w:t>
      </w:r>
      <w:r>
        <w:rPr>
          <w:rFonts w:cs="Times"/>
          <w:i/>
          <w:szCs w:val="20"/>
        </w:rPr>
        <w:t xml:space="preserve">L /UL TCI </w:t>
      </w:r>
    </w:p>
    <w:p w:rsidR="009978F9" w:rsidRDefault="00706402">
      <w:pPr>
        <w:pStyle w:val="af5"/>
        <w:numPr>
          <w:ilvl w:val="1"/>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 xml:space="preserve">Support DCI acknowledgment mechanism, e.g. based on SPS PDSCH release, based on triggered SRS , based on DCI indicating </w:t>
      </w:r>
      <w:proofErr w:type="spellStart"/>
      <w:r>
        <w:rPr>
          <w:rFonts w:ascii="Times New Roman" w:hAnsi="Times New Roman"/>
          <w:i/>
          <w:sz w:val="20"/>
          <w:szCs w:val="20"/>
        </w:rPr>
        <w:t>SCell</w:t>
      </w:r>
      <w:proofErr w:type="spellEnd"/>
      <w:r>
        <w:rPr>
          <w:rFonts w:ascii="Times New Roman" w:hAnsi="Times New Roman"/>
          <w:i/>
          <w:sz w:val="20"/>
          <w:szCs w:val="20"/>
        </w:rPr>
        <w:t xml:space="preserve"> dormancy</w:t>
      </w:r>
    </w:p>
    <w:p w:rsidR="009978F9" w:rsidRDefault="00706402">
      <w:pPr>
        <w:pStyle w:val="af5"/>
        <w:numPr>
          <w:ilvl w:val="1"/>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FFS : How to identify DCI formats 1_1/1_2 used for beam indication only (not for scheduling a PDSCH reception,</w:t>
      </w:r>
      <w:r>
        <w:rPr>
          <w:rFonts w:ascii="Times New Roman" w:hAnsi="Times New Roman"/>
          <w:i/>
          <w:sz w:val="20"/>
          <w:szCs w:val="20"/>
        </w:rPr>
        <w:t xml:space="preserve"> not indicating a SPS PDSCH release, or not indicating </w:t>
      </w:r>
      <w:proofErr w:type="spellStart"/>
      <w:r>
        <w:rPr>
          <w:rFonts w:ascii="Times New Roman" w:hAnsi="Times New Roman"/>
          <w:i/>
          <w:sz w:val="20"/>
          <w:szCs w:val="20"/>
        </w:rPr>
        <w:t>SCell</w:t>
      </w:r>
      <w:proofErr w:type="spellEnd"/>
      <w:r>
        <w:rPr>
          <w:rFonts w:ascii="Times New Roman" w:hAnsi="Times New Roman"/>
          <w:i/>
          <w:sz w:val="20"/>
          <w:szCs w:val="20"/>
        </w:rPr>
        <w:t xml:space="preserve"> dormancy), considering impacts on PDCCH coverage and scheduling mechanism </w:t>
      </w:r>
    </w:p>
    <w:p w:rsidR="009978F9" w:rsidRDefault="00706402">
      <w:pPr>
        <w:pStyle w:val="af5"/>
        <w:numPr>
          <w:ilvl w:val="1"/>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 xml:space="preserve">FFS : Whether the UE can/shall assume the </w:t>
      </w:r>
      <w:proofErr w:type="spellStart"/>
      <w:r>
        <w:rPr>
          <w:rFonts w:ascii="Times New Roman" w:hAnsi="Times New Roman"/>
          <w:i/>
          <w:sz w:val="20"/>
          <w:szCs w:val="20"/>
        </w:rPr>
        <w:t>gNB</w:t>
      </w:r>
      <w:proofErr w:type="spellEnd"/>
      <w:r>
        <w:rPr>
          <w:rFonts w:ascii="Times New Roman" w:hAnsi="Times New Roman"/>
          <w:i/>
          <w:sz w:val="20"/>
          <w:szCs w:val="20"/>
        </w:rPr>
        <w:t xml:space="preserve"> configured application time is after ACK transmission</w:t>
      </w:r>
    </w:p>
    <w:p w:rsidR="009978F9" w:rsidRDefault="00706402">
      <w:pPr>
        <w:numPr>
          <w:ilvl w:val="0"/>
          <w:numId w:val="15"/>
        </w:numPr>
        <w:rPr>
          <w:rFonts w:cs="Times"/>
          <w:i/>
          <w:szCs w:val="20"/>
        </w:rPr>
      </w:pPr>
      <w:r>
        <w:rPr>
          <w:rFonts w:cs="Times"/>
          <w:i/>
          <w:szCs w:val="20"/>
          <w:lang w:eastAsia="ja-JP"/>
        </w:rPr>
        <w:t xml:space="preserve">Alt2: Dedicated DCI </w:t>
      </w:r>
      <w:r>
        <w:rPr>
          <w:rFonts w:cs="Times"/>
          <w:i/>
          <w:szCs w:val="20"/>
          <w:lang w:eastAsia="ja-JP"/>
        </w:rPr>
        <w:t xml:space="preserve">format other than 1_1/1_2 without DL assignment, </w:t>
      </w:r>
      <w:r>
        <w:rPr>
          <w:rFonts w:cs="Times"/>
          <w:i/>
          <w:szCs w:val="20"/>
        </w:rPr>
        <w:t xml:space="preserve">applicable for joint TCI as well as separate DL /UL TCI </w:t>
      </w:r>
    </w:p>
    <w:p w:rsidR="009978F9" w:rsidRDefault="00706402">
      <w:pPr>
        <w:pStyle w:val="af5"/>
        <w:numPr>
          <w:ilvl w:val="1"/>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 xml:space="preserve">Support DCI acknowledgment mechanism, e.g. based on SPS PDSCH release, based on triggered SRS , based on DCI indicating </w:t>
      </w:r>
      <w:proofErr w:type="spellStart"/>
      <w:r>
        <w:rPr>
          <w:rFonts w:ascii="Times New Roman" w:hAnsi="Times New Roman"/>
          <w:i/>
          <w:sz w:val="20"/>
          <w:szCs w:val="20"/>
        </w:rPr>
        <w:t>SCell</w:t>
      </w:r>
      <w:proofErr w:type="spellEnd"/>
      <w:r>
        <w:rPr>
          <w:rFonts w:ascii="Times New Roman" w:hAnsi="Times New Roman"/>
          <w:i/>
          <w:sz w:val="20"/>
          <w:szCs w:val="20"/>
        </w:rPr>
        <w:t xml:space="preserve"> dormancy</w:t>
      </w:r>
    </w:p>
    <w:p w:rsidR="009978F9" w:rsidRDefault="00706402">
      <w:pPr>
        <w:pStyle w:val="af5"/>
        <w:numPr>
          <w:ilvl w:val="1"/>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FFS : If the fo</w:t>
      </w:r>
      <w:r>
        <w:rPr>
          <w:rFonts w:ascii="Times New Roman" w:hAnsi="Times New Roman"/>
          <w:i/>
          <w:sz w:val="20"/>
          <w:szCs w:val="20"/>
        </w:rPr>
        <w:t>rmat is based on an existing DCI format, how to identify the DCI format used for beam indication only</w:t>
      </w:r>
    </w:p>
    <w:p w:rsidR="009978F9" w:rsidRDefault="00706402">
      <w:pPr>
        <w:pStyle w:val="af5"/>
        <w:numPr>
          <w:ilvl w:val="1"/>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 xml:space="preserve">FFS : Whether the UE can/shall assume the </w:t>
      </w:r>
      <w:proofErr w:type="spellStart"/>
      <w:r>
        <w:rPr>
          <w:rFonts w:ascii="Times New Roman" w:hAnsi="Times New Roman"/>
          <w:i/>
          <w:sz w:val="20"/>
          <w:szCs w:val="20"/>
        </w:rPr>
        <w:t>gNB</w:t>
      </w:r>
      <w:proofErr w:type="spellEnd"/>
      <w:r>
        <w:rPr>
          <w:rFonts w:ascii="Times New Roman" w:hAnsi="Times New Roman"/>
          <w:i/>
          <w:sz w:val="20"/>
          <w:szCs w:val="20"/>
        </w:rPr>
        <w:t xml:space="preserve"> configured application time is after ACK transmission</w:t>
      </w:r>
    </w:p>
    <w:p w:rsidR="009978F9" w:rsidRDefault="00706402">
      <w:pPr>
        <w:numPr>
          <w:ilvl w:val="0"/>
          <w:numId w:val="15"/>
        </w:numPr>
        <w:rPr>
          <w:rFonts w:cs="Times"/>
          <w:szCs w:val="20"/>
        </w:rPr>
      </w:pPr>
      <w:r>
        <w:rPr>
          <w:rFonts w:cs="Times"/>
          <w:i/>
          <w:szCs w:val="20"/>
          <w:lang w:eastAsia="ja-JP"/>
        </w:rPr>
        <w:t>Alt3: UL-related DCI formats 0_1/0_2 with UL grant, ap</w:t>
      </w:r>
      <w:r>
        <w:rPr>
          <w:rFonts w:cs="Times"/>
          <w:i/>
          <w:szCs w:val="20"/>
          <w:lang w:eastAsia="ja-JP"/>
        </w:rPr>
        <w:t>plicable only for UL-only TCI of separate DL /UL TCI</w:t>
      </w:r>
      <w:r>
        <w:rPr>
          <w:rFonts w:cs="Times"/>
          <w:szCs w:val="20"/>
          <w:lang w:eastAsia="ja-JP"/>
        </w:rPr>
        <w:t xml:space="preserve"> </w:t>
      </w:r>
    </w:p>
    <w:p w:rsidR="009978F9" w:rsidRDefault="009978F9">
      <w:pPr>
        <w:jc w:val="both"/>
        <w:rPr>
          <w:rFonts w:eastAsia="宋体"/>
          <w:lang w:eastAsia="zh-CN"/>
        </w:rPr>
      </w:pPr>
    </w:p>
    <w:p w:rsidR="009978F9" w:rsidRDefault="00706402">
      <w:pPr>
        <w:snapToGrid w:val="0"/>
        <w:jc w:val="both"/>
        <w:rPr>
          <w:rFonts w:cs="Times"/>
          <w:i/>
          <w:szCs w:val="20"/>
          <w:lang w:eastAsia="zh-CN"/>
        </w:rPr>
      </w:pPr>
      <w:r>
        <w:rPr>
          <w:rFonts w:cs="Times"/>
          <w:b/>
          <w:bCs/>
          <w:i/>
          <w:szCs w:val="20"/>
          <w:highlight w:val="green"/>
          <w:lang w:eastAsia="zh-CN"/>
        </w:rPr>
        <w:t>Agreement</w:t>
      </w:r>
    </w:p>
    <w:p w:rsidR="009978F9" w:rsidRDefault="00706402">
      <w:pPr>
        <w:snapToGrid w:val="0"/>
        <w:jc w:val="both"/>
        <w:rPr>
          <w:rFonts w:cs="Times"/>
          <w:i/>
          <w:szCs w:val="20"/>
          <w:lang w:eastAsia="zh-CN"/>
        </w:rPr>
      </w:pPr>
      <w:r>
        <w:rPr>
          <w:rFonts w:cs="Times"/>
          <w:i/>
          <w:szCs w:val="20"/>
          <w:lang w:eastAsia="zh-CN"/>
        </w:rPr>
        <w:t xml:space="preserve">On Rel.17 DCI-based beam indication, regarding application time of the beam indication: if beam indication is successfully received and the newly indicated beam in the beam indication is </w:t>
      </w:r>
      <w:r>
        <w:rPr>
          <w:rFonts w:cs="Times"/>
          <w:i/>
          <w:szCs w:val="20"/>
          <w:lang w:eastAsia="zh-CN"/>
        </w:rPr>
        <w:t>different from the previously indicated beam, down-select (no later than RAN1#105-e) one from the following. No other alternatives will be considered:</w:t>
      </w:r>
    </w:p>
    <w:p w:rsidR="009978F9" w:rsidRDefault="00706402">
      <w:pPr>
        <w:numPr>
          <w:ilvl w:val="0"/>
          <w:numId w:val="14"/>
        </w:numPr>
        <w:autoSpaceDN w:val="0"/>
        <w:snapToGrid w:val="0"/>
        <w:jc w:val="both"/>
        <w:textAlignment w:val="baseline"/>
        <w:rPr>
          <w:rFonts w:cs="Times"/>
          <w:i/>
          <w:szCs w:val="20"/>
          <w:lang w:eastAsia="zh-CN"/>
        </w:rPr>
      </w:pPr>
      <w:r>
        <w:rPr>
          <w:rFonts w:cs="Times"/>
          <w:i/>
          <w:szCs w:val="20"/>
          <w:lang w:eastAsia="zh-CN"/>
        </w:rPr>
        <w:t xml:space="preserve">Alt1: the first slot that is at least X </w:t>
      </w:r>
      <w:proofErr w:type="spellStart"/>
      <w:r>
        <w:rPr>
          <w:rFonts w:cs="Times"/>
          <w:i/>
          <w:szCs w:val="20"/>
          <w:lang w:eastAsia="zh-CN"/>
        </w:rPr>
        <w:t>ms</w:t>
      </w:r>
      <w:proofErr w:type="spellEnd"/>
      <w:r>
        <w:rPr>
          <w:rFonts w:cs="Times"/>
          <w:i/>
          <w:szCs w:val="20"/>
          <w:lang w:eastAsia="zh-CN"/>
        </w:rPr>
        <w:t> or Y symbols after the [first/last] symbol of the DCI with the</w:t>
      </w:r>
      <w:r>
        <w:rPr>
          <w:rFonts w:cs="Times"/>
          <w:i/>
          <w:szCs w:val="20"/>
          <w:lang w:eastAsia="zh-CN"/>
        </w:rPr>
        <w:t xml:space="preserve"> joint or separate DL/UL beam indication</w:t>
      </w:r>
    </w:p>
    <w:p w:rsidR="009978F9" w:rsidRDefault="00706402">
      <w:pPr>
        <w:numPr>
          <w:ilvl w:val="0"/>
          <w:numId w:val="14"/>
        </w:numPr>
        <w:autoSpaceDN w:val="0"/>
        <w:snapToGrid w:val="0"/>
        <w:jc w:val="both"/>
        <w:textAlignment w:val="baseline"/>
        <w:rPr>
          <w:rFonts w:cs="Times"/>
          <w:i/>
          <w:szCs w:val="20"/>
          <w:lang w:eastAsia="zh-CN"/>
        </w:rPr>
      </w:pPr>
      <w:r>
        <w:rPr>
          <w:rFonts w:cs="Times"/>
          <w:i/>
          <w:szCs w:val="20"/>
          <w:lang w:eastAsia="zh-CN"/>
        </w:rPr>
        <w:t xml:space="preserve">Alt2A: the first slot that is at least X </w:t>
      </w:r>
      <w:proofErr w:type="spellStart"/>
      <w:r>
        <w:rPr>
          <w:rFonts w:cs="Times"/>
          <w:i/>
          <w:szCs w:val="20"/>
          <w:lang w:eastAsia="zh-CN"/>
        </w:rPr>
        <w:t>ms</w:t>
      </w:r>
      <w:proofErr w:type="spellEnd"/>
      <w:r>
        <w:rPr>
          <w:rFonts w:cs="Times"/>
          <w:i/>
          <w:szCs w:val="20"/>
          <w:lang w:eastAsia="zh-CN"/>
        </w:rPr>
        <w:t xml:space="preserve"> or Y symbols after the [first/last] symbol of the acknowledgment of the joint or separate DL/UL beam indication </w:t>
      </w:r>
    </w:p>
    <w:p w:rsidR="009978F9" w:rsidRDefault="00706402">
      <w:pPr>
        <w:numPr>
          <w:ilvl w:val="0"/>
          <w:numId w:val="14"/>
        </w:numPr>
        <w:autoSpaceDN w:val="0"/>
        <w:snapToGrid w:val="0"/>
        <w:jc w:val="both"/>
        <w:textAlignment w:val="baseline"/>
        <w:rPr>
          <w:rFonts w:cs="Times"/>
          <w:i/>
          <w:szCs w:val="20"/>
          <w:lang w:eastAsia="zh-CN"/>
        </w:rPr>
      </w:pPr>
      <w:r>
        <w:rPr>
          <w:rFonts w:cs="Times"/>
          <w:i/>
          <w:szCs w:val="20"/>
          <w:lang w:eastAsia="zh-CN"/>
        </w:rPr>
        <w:t xml:space="preserve">Alt 2B: the first slot that is at least X </w:t>
      </w:r>
      <w:proofErr w:type="spellStart"/>
      <w:r>
        <w:rPr>
          <w:rFonts w:cs="Times"/>
          <w:i/>
          <w:szCs w:val="20"/>
          <w:lang w:eastAsia="zh-CN"/>
        </w:rPr>
        <w:t>ms</w:t>
      </w:r>
      <w:proofErr w:type="spellEnd"/>
      <w:r>
        <w:rPr>
          <w:rFonts w:cs="Times"/>
          <w:i/>
          <w:szCs w:val="20"/>
          <w:lang w:eastAsia="zh-CN"/>
        </w:rPr>
        <w:t xml:space="preserve"> or Y symbols </w:t>
      </w:r>
      <w:r>
        <w:rPr>
          <w:rFonts w:cs="Times"/>
          <w:i/>
          <w:szCs w:val="20"/>
          <w:lang w:eastAsia="zh-CN"/>
        </w:rPr>
        <w:t xml:space="preserve">after the [first/last] symbol of the acknowledgment of the joint or separate DL/UL beam indication, except that the (new) TCI state update can be applied to the PDSCH, if it exists, (scheduled by the beam indication DCI) and corresponding ACK transmission </w:t>
      </w:r>
      <w:r>
        <w:rPr>
          <w:rFonts w:cs="Times"/>
          <w:i/>
          <w:szCs w:val="20"/>
          <w:lang w:eastAsia="zh-CN"/>
        </w:rPr>
        <w:t xml:space="preserve">(provided that the time offset between the DCI and the scheduled PDSCH exceed the threshold, analogous to Rel.15/16) </w:t>
      </w:r>
    </w:p>
    <w:p w:rsidR="009978F9" w:rsidRDefault="00706402">
      <w:pPr>
        <w:numPr>
          <w:ilvl w:val="0"/>
          <w:numId w:val="14"/>
        </w:numPr>
        <w:autoSpaceDN w:val="0"/>
        <w:snapToGrid w:val="0"/>
        <w:jc w:val="both"/>
        <w:textAlignment w:val="baseline"/>
        <w:rPr>
          <w:rFonts w:cs="Times"/>
          <w:i/>
          <w:szCs w:val="20"/>
          <w:lang w:eastAsia="zh-CN"/>
        </w:rPr>
      </w:pPr>
      <w:r>
        <w:rPr>
          <w:rFonts w:cs="Times"/>
          <w:i/>
          <w:szCs w:val="20"/>
          <w:lang w:eastAsia="zh-CN"/>
        </w:rPr>
        <w:t>Alt2C: Support both Alt1 and Alt2A, and introduce a UE capability that indicates the support of Alt1 or Alt2A</w:t>
      </w:r>
    </w:p>
    <w:p w:rsidR="009978F9" w:rsidRDefault="00706402">
      <w:pPr>
        <w:numPr>
          <w:ilvl w:val="0"/>
          <w:numId w:val="14"/>
        </w:numPr>
        <w:autoSpaceDN w:val="0"/>
        <w:snapToGrid w:val="0"/>
        <w:jc w:val="both"/>
        <w:textAlignment w:val="baseline"/>
        <w:rPr>
          <w:rFonts w:cs="Times"/>
          <w:i/>
          <w:szCs w:val="20"/>
          <w:lang w:eastAsia="zh-CN"/>
        </w:rPr>
      </w:pPr>
      <w:r>
        <w:rPr>
          <w:rFonts w:cs="Times"/>
          <w:i/>
          <w:szCs w:val="20"/>
          <w:lang w:eastAsia="zh-CN"/>
        </w:rPr>
        <w:t>Alt3: the first slot that is</w:t>
      </w:r>
      <w:r>
        <w:rPr>
          <w:rFonts w:cs="Times"/>
          <w:i/>
          <w:szCs w:val="20"/>
          <w:lang w:eastAsia="zh-CN"/>
        </w:rPr>
        <w:t xml:space="preserve"> at least X1 </w:t>
      </w:r>
      <w:proofErr w:type="spellStart"/>
      <w:r>
        <w:rPr>
          <w:rFonts w:cs="Times"/>
          <w:i/>
          <w:szCs w:val="20"/>
          <w:lang w:eastAsia="zh-CN"/>
        </w:rPr>
        <w:t>ms</w:t>
      </w:r>
      <w:proofErr w:type="spellEnd"/>
      <w:r>
        <w:rPr>
          <w:rFonts w:cs="Times"/>
          <w:i/>
          <w:szCs w:val="20"/>
          <w:lang w:eastAsia="zh-CN"/>
        </w:rPr>
        <w:t xml:space="preserve"> or Y1 symbols after the [first/last] symbol of the DCI with beam indication and X2 </w:t>
      </w:r>
      <w:proofErr w:type="spellStart"/>
      <w:r>
        <w:rPr>
          <w:rFonts w:cs="Times"/>
          <w:i/>
          <w:szCs w:val="20"/>
          <w:lang w:eastAsia="zh-CN"/>
        </w:rPr>
        <w:t>ms</w:t>
      </w:r>
      <w:proofErr w:type="spellEnd"/>
      <w:r>
        <w:rPr>
          <w:rFonts w:cs="Times"/>
          <w:i/>
          <w:szCs w:val="20"/>
          <w:lang w:eastAsia="zh-CN"/>
        </w:rPr>
        <w:t xml:space="preserve"> or Y2 symbols after the [first/last] symbol of the acknowledgment of the beam indication</w:t>
      </w:r>
    </w:p>
    <w:p w:rsidR="009978F9" w:rsidRDefault="00706402">
      <w:pPr>
        <w:numPr>
          <w:ilvl w:val="0"/>
          <w:numId w:val="14"/>
        </w:numPr>
        <w:autoSpaceDN w:val="0"/>
        <w:snapToGrid w:val="0"/>
        <w:jc w:val="both"/>
        <w:textAlignment w:val="baseline"/>
        <w:rPr>
          <w:rFonts w:cs="Times"/>
          <w:i/>
          <w:szCs w:val="20"/>
          <w:lang w:eastAsia="zh-CN"/>
        </w:rPr>
      </w:pPr>
      <w:r>
        <w:rPr>
          <w:rFonts w:cs="Times"/>
          <w:i/>
          <w:szCs w:val="20"/>
          <w:lang w:eastAsia="zh-CN"/>
        </w:rPr>
        <w:t>FFS: whether any existing timing defined for DCI based TCI/spatia</w:t>
      </w:r>
      <w:r>
        <w:rPr>
          <w:rFonts w:cs="Times"/>
          <w:i/>
          <w:szCs w:val="20"/>
          <w:lang w:eastAsia="zh-CN"/>
        </w:rPr>
        <w:t>l relation update can be used for X/Y</w:t>
      </w:r>
    </w:p>
    <w:p w:rsidR="009978F9" w:rsidRDefault="009978F9">
      <w:pPr>
        <w:jc w:val="both"/>
        <w:rPr>
          <w:rFonts w:eastAsia="宋体"/>
          <w:lang w:eastAsia="zh-CN"/>
        </w:rPr>
      </w:pPr>
    </w:p>
    <w:p w:rsidR="009978F9" w:rsidRDefault="00706402">
      <w:pPr>
        <w:jc w:val="both"/>
        <w:rPr>
          <w:rFonts w:eastAsia="宋体"/>
          <w:lang w:eastAsia="zh-CN"/>
        </w:rPr>
      </w:pPr>
      <w:r>
        <w:rPr>
          <w:rFonts w:eastAsia="宋体" w:hint="eastAsia"/>
          <w:lang w:eastAsia="zh-CN"/>
        </w:rPr>
        <w:t xml:space="preserve">The existing DCI formats 1_1 and 1_2 were agreed to be reused for beam </w:t>
      </w:r>
      <w:r>
        <w:rPr>
          <w:rFonts w:eastAsia="宋体"/>
          <w:lang w:eastAsia="zh-CN"/>
        </w:rPr>
        <w:t>indication</w:t>
      </w:r>
      <w:r>
        <w:rPr>
          <w:rFonts w:eastAsia="宋体" w:hint="eastAsia"/>
          <w:lang w:eastAsia="zh-CN"/>
        </w:rPr>
        <w:t xml:space="preserve"> within unified TCI framework. </w:t>
      </w:r>
      <w:r>
        <w:rPr>
          <w:rFonts w:eastAsia="宋体"/>
          <w:lang w:eastAsia="zh-CN"/>
        </w:rPr>
        <w:t>The ACK/NAK of the PDSCH scheduled by the DCI carrying the beam indication can be used as an ACK also for</w:t>
      </w:r>
      <w:r>
        <w:rPr>
          <w:rFonts w:eastAsia="宋体"/>
          <w:lang w:eastAsia="zh-CN"/>
        </w:rPr>
        <w:t xml:space="preserve"> the DCI</w:t>
      </w:r>
      <w:r>
        <w:rPr>
          <w:rFonts w:eastAsia="宋体" w:hint="eastAsia"/>
          <w:lang w:eastAsia="zh-CN"/>
        </w:rPr>
        <w:t xml:space="preserve">. In the case of single HARQ-ACK feedback, either ACK or NAK would imply DCI has passed CRC check and the beam </w:t>
      </w:r>
      <w:r>
        <w:rPr>
          <w:rFonts w:eastAsia="宋体"/>
          <w:lang w:eastAsia="zh-CN"/>
        </w:rPr>
        <w:t>indication</w:t>
      </w:r>
      <w:r>
        <w:rPr>
          <w:rFonts w:eastAsia="宋体" w:hint="eastAsia"/>
          <w:lang w:eastAsia="zh-CN"/>
        </w:rPr>
        <w:t xml:space="preserve"> has been </w:t>
      </w:r>
      <w:r>
        <w:rPr>
          <w:rFonts w:eastAsia="宋体"/>
          <w:lang w:eastAsia="zh-CN"/>
        </w:rPr>
        <w:t>received</w:t>
      </w:r>
      <w:r>
        <w:rPr>
          <w:rFonts w:eastAsia="宋体" w:hint="eastAsia"/>
          <w:lang w:eastAsia="zh-CN"/>
        </w:rPr>
        <w:t xml:space="preserve"> by UE. However, depending on </w:t>
      </w:r>
      <w:proofErr w:type="spellStart"/>
      <w:r>
        <w:rPr>
          <w:rFonts w:eastAsia="宋体" w:hint="eastAsia"/>
          <w:lang w:eastAsia="zh-CN"/>
        </w:rPr>
        <w:t>gNB</w:t>
      </w:r>
      <w:proofErr w:type="spellEnd"/>
      <w:r>
        <w:rPr>
          <w:rFonts w:eastAsia="宋体" w:hint="eastAsia"/>
          <w:lang w:eastAsia="zh-CN"/>
        </w:rPr>
        <w:t xml:space="preserve"> implementation, it is possible that HARQ-ACK of multiple PDSCH scheduled by</w:t>
      </w:r>
      <w:r>
        <w:rPr>
          <w:rFonts w:eastAsia="宋体" w:hint="eastAsia"/>
          <w:lang w:eastAsia="zh-CN"/>
        </w:rPr>
        <w:t xml:space="preserve"> multiple DCIs </w:t>
      </w:r>
      <w:proofErr w:type="gramStart"/>
      <w:r>
        <w:rPr>
          <w:rFonts w:eastAsia="宋体" w:hint="eastAsia"/>
          <w:lang w:eastAsia="zh-CN"/>
        </w:rPr>
        <w:t>are</w:t>
      </w:r>
      <w:proofErr w:type="gramEnd"/>
      <w:r>
        <w:rPr>
          <w:rFonts w:eastAsia="宋体" w:hint="eastAsia"/>
          <w:lang w:eastAsia="zh-CN"/>
        </w:rPr>
        <w:t xml:space="preserve"> </w:t>
      </w:r>
      <w:r>
        <w:rPr>
          <w:rFonts w:eastAsia="宋体"/>
          <w:lang w:eastAsia="zh-CN"/>
        </w:rPr>
        <w:t>reported</w:t>
      </w:r>
      <w:r>
        <w:rPr>
          <w:rFonts w:eastAsia="宋体" w:hint="eastAsia"/>
          <w:lang w:eastAsia="zh-CN"/>
        </w:rPr>
        <w:t xml:space="preserve"> in the same PUCCH resource. These HARQ-ACK bits are multiplexed to the same codebook. In this case, if one DCI is missed, there would still be a NAK bit </w:t>
      </w:r>
      <w:r>
        <w:rPr>
          <w:rFonts w:eastAsia="宋体"/>
          <w:lang w:eastAsia="zh-CN"/>
        </w:rPr>
        <w:t>corresponding</w:t>
      </w:r>
      <w:r>
        <w:rPr>
          <w:rFonts w:eastAsia="宋体" w:hint="eastAsia"/>
          <w:lang w:eastAsia="zh-CN"/>
        </w:rPr>
        <w:t xml:space="preserve"> to this DCI. Then, </w:t>
      </w:r>
      <w:proofErr w:type="spellStart"/>
      <w:r>
        <w:rPr>
          <w:rFonts w:eastAsia="宋体" w:hint="eastAsia"/>
          <w:lang w:eastAsia="zh-CN"/>
        </w:rPr>
        <w:t>gNB</w:t>
      </w:r>
      <w:proofErr w:type="spellEnd"/>
      <w:r>
        <w:rPr>
          <w:rFonts w:eastAsia="宋体" w:hint="eastAsia"/>
          <w:lang w:eastAsia="zh-CN"/>
        </w:rPr>
        <w:t xml:space="preserve"> could not discriminate that whether DC</w:t>
      </w:r>
      <w:r>
        <w:rPr>
          <w:rFonts w:eastAsia="宋体" w:hint="eastAsia"/>
          <w:lang w:eastAsia="zh-CN"/>
        </w:rPr>
        <w:t xml:space="preserve">I or PDSCH is not correctly decoded. In this way, for the case of no HARQ-ACK multiplexing, Rel-15/16 acknowledgement mechanism could be reused. But for the case of HARQ-ACK multiplexing, the acknowledgement </w:t>
      </w:r>
      <w:r>
        <w:rPr>
          <w:rFonts w:eastAsia="宋体"/>
          <w:lang w:eastAsia="zh-CN"/>
        </w:rPr>
        <w:t>mechanism</w:t>
      </w:r>
      <w:r>
        <w:rPr>
          <w:rFonts w:eastAsia="宋体" w:hint="eastAsia"/>
          <w:lang w:eastAsia="zh-CN"/>
        </w:rPr>
        <w:t xml:space="preserve"> has to be enhanced to let </w:t>
      </w:r>
      <w:proofErr w:type="spellStart"/>
      <w:r>
        <w:rPr>
          <w:rFonts w:eastAsia="宋体" w:hint="eastAsia"/>
          <w:lang w:eastAsia="zh-CN"/>
        </w:rPr>
        <w:t>gNB</w:t>
      </w:r>
      <w:proofErr w:type="spellEnd"/>
      <w:r>
        <w:rPr>
          <w:rFonts w:eastAsia="宋体" w:hint="eastAsia"/>
          <w:lang w:eastAsia="zh-CN"/>
        </w:rPr>
        <w:t xml:space="preserve"> know the</w:t>
      </w:r>
      <w:r>
        <w:rPr>
          <w:rFonts w:eastAsia="宋体" w:hint="eastAsia"/>
          <w:lang w:eastAsia="zh-CN"/>
        </w:rPr>
        <w:t xml:space="preserve"> reception of beam </w:t>
      </w:r>
      <w:r>
        <w:rPr>
          <w:rFonts w:eastAsia="宋体"/>
          <w:lang w:eastAsia="zh-CN"/>
        </w:rPr>
        <w:t>indication</w:t>
      </w:r>
      <w:r>
        <w:rPr>
          <w:rFonts w:eastAsia="宋体" w:hint="eastAsia"/>
          <w:lang w:eastAsia="zh-CN"/>
        </w:rPr>
        <w:t xml:space="preserve">. The following two alternatives may be </w:t>
      </w:r>
      <w:r>
        <w:rPr>
          <w:rFonts w:eastAsia="宋体"/>
          <w:lang w:eastAsia="zh-CN"/>
        </w:rPr>
        <w:t>considered</w:t>
      </w:r>
      <w:r>
        <w:rPr>
          <w:rFonts w:eastAsia="宋体" w:hint="eastAsia"/>
          <w:lang w:eastAsia="zh-CN"/>
        </w:rPr>
        <w:t xml:space="preserve"> to </w:t>
      </w:r>
      <w:r>
        <w:rPr>
          <w:rFonts w:eastAsia="宋体"/>
          <w:lang w:eastAsia="zh-CN"/>
        </w:rPr>
        <w:t>deal with this issue</w:t>
      </w:r>
      <w:r>
        <w:rPr>
          <w:rFonts w:eastAsia="宋体" w:hint="eastAsia"/>
          <w:lang w:eastAsia="zh-CN"/>
        </w:rPr>
        <w:t xml:space="preserve"> in Rel-17</w:t>
      </w:r>
      <w:r>
        <w:rPr>
          <w:rFonts w:eastAsia="宋体"/>
          <w:lang w:eastAsia="zh-CN"/>
        </w:rPr>
        <w:t>:</w:t>
      </w:r>
    </w:p>
    <w:p w:rsidR="009978F9" w:rsidRDefault="009978F9">
      <w:pPr>
        <w:jc w:val="both"/>
        <w:rPr>
          <w:rFonts w:eastAsia="宋体"/>
          <w:lang w:eastAsia="zh-CN"/>
        </w:rPr>
      </w:pPr>
    </w:p>
    <w:p w:rsidR="009978F9" w:rsidRDefault="00706402">
      <w:pPr>
        <w:pStyle w:val="a0"/>
        <w:numPr>
          <w:ilvl w:val="0"/>
          <w:numId w:val="17"/>
        </w:numPr>
        <w:rPr>
          <w:rFonts w:eastAsia="宋体"/>
          <w:lang w:eastAsia="zh-CN"/>
        </w:rPr>
      </w:pPr>
      <w:r>
        <w:rPr>
          <w:rFonts w:eastAsia="宋体" w:hint="eastAsia"/>
          <w:lang w:eastAsia="zh-CN"/>
        </w:rPr>
        <w:t xml:space="preserve">Alt-1: HARQ-ACK multiplexing is not allowed for joint TCI or </w:t>
      </w:r>
      <w:r>
        <w:rPr>
          <w:rFonts w:eastAsia="宋体"/>
          <w:lang w:eastAsia="zh-CN"/>
        </w:rPr>
        <w:t>separate</w:t>
      </w:r>
      <w:r>
        <w:rPr>
          <w:rFonts w:eastAsia="宋体" w:hint="eastAsia"/>
          <w:lang w:eastAsia="zh-CN"/>
        </w:rPr>
        <w:t xml:space="preserve"> TCI indication in Rel-17</w:t>
      </w:r>
    </w:p>
    <w:p w:rsidR="009978F9" w:rsidRDefault="00706402">
      <w:pPr>
        <w:pStyle w:val="a0"/>
        <w:numPr>
          <w:ilvl w:val="0"/>
          <w:numId w:val="17"/>
        </w:numPr>
        <w:rPr>
          <w:rFonts w:eastAsia="宋体"/>
          <w:lang w:eastAsia="zh-CN"/>
        </w:rPr>
      </w:pPr>
      <w:r>
        <w:rPr>
          <w:rFonts w:eastAsia="宋体" w:hint="eastAsia"/>
          <w:lang w:eastAsia="zh-CN"/>
        </w:rPr>
        <w:t>Alt-2: Introduce additional ACK/NAK for the b</w:t>
      </w:r>
      <w:r>
        <w:rPr>
          <w:rFonts w:eastAsia="宋体" w:hint="eastAsia"/>
          <w:lang w:eastAsia="zh-CN"/>
        </w:rPr>
        <w:t xml:space="preserve">eam </w:t>
      </w:r>
      <w:r>
        <w:rPr>
          <w:rFonts w:eastAsia="宋体"/>
          <w:lang w:eastAsia="zh-CN"/>
        </w:rPr>
        <w:t>indication</w:t>
      </w:r>
      <w:r>
        <w:rPr>
          <w:rFonts w:eastAsia="宋体" w:hint="eastAsia"/>
          <w:lang w:eastAsia="zh-CN"/>
        </w:rPr>
        <w:t xml:space="preserve"> DCI whenever necessary</w:t>
      </w:r>
    </w:p>
    <w:p w:rsidR="009978F9" w:rsidRDefault="009978F9">
      <w:pPr>
        <w:jc w:val="both"/>
        <w:rPr>
          <w:rFonts w:eastAsia="宋体"/>
          <w:lang w:eastAsia="zh-CN"/>
        </w:rPr>
      </w:pPr>
    </w:p>
    <w:p w:rsidR="009978F9" w:rsidRDefault="00706402">
      <w:pPr>
        <w:jc w:val="both"/>
        <w:rPr>
          <w:rFonts w:eastAsia="宋体"/>
          <w:lang w:eastAsia="zh-CN"/>
        </w:rPr>
      </w:pPr>
      <w:r>
        <w:rPr>
          <w:rFonts w:eastAsia="宋体" w:hint="eastAsia"/>
          <w:lang w:eastAsia="zh-CN"/>
        </w:rPr>
        <w:t xml:space="preserve">Alt-1 restricts the HARQ-ACK feedback timing, where </w:t>
      </w:r>
      <w:proofErr w:type="spellStart"/>
      <w:r>
        <w:rPr>
          <w:rFonts w:eastAsia="宋体" w:hint="eastAsia"/>
          <w:lang w:eastAsia="zh-CN"/>
        </w:rPr>
        <w:t>gNB</w:t>
      </w:r>
      <w:proofErr w:type="spellEnd"/>
      <w:r>
        <w:rPr>
          <w:rFonts w:eastAsia="宋体" w:hint="eastAsia"/>
          <w:lang w:eastAsia="zh-CN"/>
        </w:rPr>
        <w:t xml:space="preserve"> should not schedule the ACK/NAK of PDSCH scheduled by DCI </w:t>
      </w:r>
      <w:r>
        <w:rPr>
          <w:rFonts w:eastAsia="宋体"/>
          <w:lang w:eastAsia="zh-CN"/>
        </w:rPr>
        <w:t>format</w:t>
      </w:r>
      <w:r>
        <w:rPr>
          <w:rFonts w:eastAsia="宋体" w:hint="eastAsia"/>
          <w:lang w:eastAsia="zh-CN"/>
        </w:rPr>
        <w:t xml:space="preserve">s 1_1 </w:t>
      </w:r>
      <w:r>
        <w:rPr>
          <w:rFonts w:eastAsia="宋体"/>
          <w:lang w:eastAsia="zh-CN"/>
        </w:rPr>
        <w:t>and</w:t>
      </w:r>
      <w:r>
        <w:rPr>
          <w:rFonts w:eastAsia="宋体" w:hint="eastAsia"/>
          <w:lang w:eastAsia="zh-CN"/>
        </w:rPr>
        <w:t xml:space="preserve"> 1_2 used for beam indication to be in the same PUCCH resource with the ACK/NAK of other</w:t>
      </w:r>
      <w:r>
        <w:rPr>
          <w:rFonts w:eastAsia="宋体" w:hint="eastAsia"/>
          <w:lang w:eastAsia="zh-CN"/>
        </w:rPr>
        <w:t xml:space="preserve"> DCIs or PDSCH. This alternative has small impact on the spec and has no backwards compatibility issue. Moreover, as the unified TCI framework is a new feature employed in Rel-17, define a specific rule (scheduling restriction) for this new feature should </w:t>
      </w:r>
      <w:r>
        <w:rPr>
          <w:rFonts w:eastAsia="宋体" w:hint="eastAsia"/>
          <w:lang w:eastAsia="zh-CN"/>
        </w:rPr>
        <w:t xml:space="preserve">not be excluded. For Alt-2, one straightforward way is to introduce an additional 1 bit ACK/NAK for each DCI, which is encoded with the ACK/NAK bits of the PDSCH. But there is some redundancy for this scheme, since the ACK/NAK of DCI is only </w:t>
      </w:r>
      <w:r>
        <w:rPr>
          <w:rFonts w:eastAsia="宋体"/>
          <w:lang w:eastAsia="zh-CN"/>
        </w:rPr>
        <w:t>required</w:t>
      </w:r>
      <w:r>
        <w:rPr>
          <w:rFonts w:eastAsia="宋体" w:hint="eastAsia"/>
          <w:lang w:eastAsia="zh-CN"/>
        </w:rPr>
        <w:t xml:space="preserve"> when </w:t>
      </w:r>
      <w:r>
        <w:rPr>
          <w:rFonts w:eastAsia="宋体" w:hint="eastAsia"/>
          <w:lang w:eastAsia="zh-CN"/>
        </w:rPr>
        <w:t xml:space="preserve">NAK is reported for the PDSCH. </w:t>
      </w:r>
      <w:r>
        <w:rPr>
          <w:rFonts w:eastAsia="宋体"/>
          <w:lang w:eastAsia="zh-CN"/>
        </w:rPr>
        <w:t>From the feedback overhead perspective,</w:t>
      </w:r>
      <w:r>
        <w:rPr>
          <w:rFonts w:eastAsia="宋体" w:hint="eastAsia"/>
          <w:lang w:eastAsia="zh-CN"/>
        </w:rPr>
        <w:t xml:space="preserve"> a more efficient way is to report the ACK/NAK of DCI whenever necessary (HARQ-ACK multiplexing and NAK is reported for PDSCH). Similar to CSI, the ACK/NAK report could be divided into t</w:t>
      </w:r>
      <w:r>
        <w:rPr>
          <w:rFonts w:eastAsia="宋体" w:hint="eastAsia"/>
          <w:lang w:eastAsia="zh-CN"/>
        </w:rPr>
        <w:t xml:space="preserve">wo parts, where the overhead of part 2 is determined by the content of part 1. Part 1 could be either the ACK/NAK of the PDSCH or be the number of ACK/NAK of the DCI. Correspondingly, part 2 could be either the ACK/NAK of the DCI or be the encoded ACK/NAK </w:t>
      </w:r>
      <w:r>
        <w:rPr>
          <w:rFonts w:eastAsia="宋体" w:hint="eastAsia"/>
          <w:lang w:eastAsia="zh-CN"/>
        </w:rPr>
        <w:t>of both the DCI and the PDSCH.</w:t>
      </w:r>
    </w:p>
    <w:p w:rsidR="009978F9" w:rsidRDefault="009978F9">
      <w:pPr>
        <w:jc w:val="both"/>
        <w:rPr>
          <w:rFonts w:eastAsia="宋体"/>
          <w:lang w:eastAsia="zh-CN"/>
        </w:rPr>
      </w:pPr>
    </w:p>
    <w:p w:rsidR="009978F9" w:rsidRDefault="00706402">
      <w:pPr>
        <w:pStyle w:val="a0"/>
        <w:rPr>
          <w:rFonts w:eastAsia="宋体"/>
          <w:b/>
          <w:i/>
          <w:szCs w:val="20"/>
          <w:lang w:val="sv-SE" w:eastAsia="zh-CN"/>
        </w:rPr>
      </w:pPr>
      <w:r>
        <w:rPr>
          <w:rFonts w:eastAsia="宋体" w:hint="eastAsia"/>
          <w:b/>
          <w:i/>
          <w:szCs w:val="20"/>
          <w:lang w:val="sv-SE" w:eastAsia="zh-CN"/>
        </w:rPr>
        <w:t>Proposal-7</w:t>
      </w:r>
      <w:r>
        <w:rPr>
          <w:rFonts w:eastAsia="宋体"/>
          <w:b/>
          <w:i/>
          <w:szCs w:val="20"/>
          <w:lang w:val="sv-SE" w:eastAsia="zh-CN"/>
        </w:rPr>
        <w:t xml:space="preserve">: </w:t>
      </w:r>
      <w:r>
        <w:rPr>
          <w:rFonts w:eastAsia="宋体" w:hint="eastAsia"/>
          <w:b/>
          <w:i/>
          <w:szCs w:val="20"/>
          <w:lang w:val="sv-SE" w:eastAsia="zh-CN"/>
        </w:rPr>
        <w:t>Considering the acknowledgement mechanism for DCI formats 1_1 and 1_2 with DL assignment, the following two alternat</w:t>
      </w:r>
      <w:proofErr w:type="spellStart"/>
      <w:r>
        <w:rPr>
          <w:rFonts w:eastAsia="宋体" w:hint="eastAsia"/>
          <w:b/>
          <w:i/>
          <w:szCs w:val="20"/>
          <w:lang w:eastAsia="zh-CN"/>
        </w:rPr>
        <w:t>i</w:t>
      </w:r>
      <w:proofErr w:type="spellEnd"/>
      <w:r>
        <w:rPr>
          <w:rFonts w:eastAsia="宋体" w:hint="eastAsia"/>
          <w:b/>
          <w:i/>
          <w:szCs w:val="20"/>
          <w:lang w:val="sv-SE" w:eastAsia="zh-CN"/>
        </w:rPr>
        <w:t>ves may be considered:</w:t>
      </w:r>
    </w:p>
    <w:p w:rsidR="009978F9" w:rsidRDefault="00706402">
      <w:pPr>
        <w:pStyle w:val="a0"/>
        <w:numPr>
          <w:ilvl w:val="0"/>
          <w:numId w:val="18"/>
        </w:numPr>
        <w:rPr>
          <w:rFonts w:eastAsia="宋体"/>
          <w:b/>
          <w:i/>
          <w:szCs w:val="20"/>
          <w:lang w:val="sv-SE" w:eastAsia="zh-CN"/>
        </w:rPr>
      </w:pPr>
      <w:r>
        <w:rPr>
          <w:rFonts w:eastAsia="宋体" w:hint="eastAsia"/>
          <w:b/>
          <w:i/>
          <w:szCs w:val="20"/>
          <w:lang w:val="sv-SE" w:eastAsia="zh-CN"/>
        </w:rPr>
        <w:t xml:space="preserve">Alt-1: HARQ-ACK multiplexing is not allowed for joint TCI or </w:t>
      </w:r>
      <w:r>
        <w:rPr>
          <w:rFonts w:eastAsia="宋体"/>
          <w:b/>
          <w:i/>
          <w:szCs w:val="20"/>
          <w:lang w:val="sv-SE" w:eastAsia="zh-CN"/>
        </w:rPr>
        <w:t>separate</w:t>
      </w:r>
      <w:r>
        <w:rPr>
          <w:rFonts w:eastAsia="宋体" w:hint="eastAsia"/>
          <w:b/>
          <w:i/>
          <w:szCs w:val="20"/>
          <w:lang w:val="sv-SE" w:eastAsia="zh-CN"/>
        </w:rPr>
        <w:t xml:space="preserve"> TCI indication in Rel-17</w:t>
      </w:r>
    </w:p>
    <w:p w:rsidR="009978F9" w:rsidRDefault="00706402">
      <w:pPr>
        <w:pStyle w:val="a0"/>
        <w:numPr>
          <w:ilvl w:val="0"/>
          <w:numId w:val="18"/>
        </w:numPr>
        <w:rPr>
          <w:rFonts w:eastAsia="宋体"/>
          <w:b/>
          <w:i/>
          <w:szCs w:val="20"/>
          <w:lang w:val="sv-SE" w:eastAsia="zh-CN"/>
        </w:rPr>
      </w:pPr>
      <w:r>
        <w:rPr>
          <w:rFonts w:eastAsia="宋体" w:hint="eastAsia"/>
          <w:b/>
          <w:i/>
          <w:szCs w:val="20"/>
          <w:lang w:val="sv-SE" w:eastAsia="zh-CN"/>
        </w:rPr>
        <w:t>Alt-2: Introduce additional ACK/NAK (e.g. two-part ACK/NAK)</w:t>
      </w:r>
      <w:r>
        <w:rPr>
          <w:rFonts w:eastAsia="宋体" w:hint="eastAsia"/>
          <w:b/>
          <w:i/>
          <w:szCs w:val="20"/>
          <w:lang w:eastAsia="zh-CN"/>
        </w:rPr>
        <w:t xml:space="preserve"> </w:t>
      </w:r>
      <w:r>
        <w:rPr>
          <w:rFonts w:eastAsia="宋体" w:hint="eastAsia"/>
          <w:b/>
          <w:i/>
          <w:szCs w:val="20"/>
          <w:lang w:val="sv-SE" w:eastAsia="zh-CN"/>
        </w:rPr>
        <w:t xml:space="preserve">for the beam </w:t>
      </w:r>
      <w:r>
        <w:rPr>
          <w:rFonts w:eastAsia="宋体"/>
          <w:b/>
          <w:i/>
          <w:szCs w:val="20"/>
          <w:lang w:val="sv-SE" w:eastAsia="zh-CN"/>
        </w:rPr>
        <w:t>indication</w:t>
      </w:r>
      <w:r>
        <w:rPr>
          <w:rFonts w:eastAsia="宋体" w:hint="eastAsia"/>
          <w:b/>
          <w:i/>
          <w:szCs w:val="20"/>
          <w:lang w:val="sv-SE" w:eastAsia="zh-CN"/>
        </w:rPr>
        <w:t xml:space="preserve"> DCI whenever necessary</w:t>
      </w:r>
    </w:p>
    <w:p w:rsidR="009978F9" w:rsidRDefault="009978F9">
      <w:pPr>
        <w:jc w:val="both"/>
        <w:rPr>
          <w:rFonts w:eastAsia="宋体"/>
          <w:lang w:eastAsia="zh-CN"/>
        </w:rPr>
      </w:pPr>
    </w:p>
    <w:p w:rsidR="009978F9" w:rsidRDefault="00706402">
      <w:pPr>
        <w:jc w:val="both"/>
        <w:rPr>
          <w:rFonts w:eastAsia="宋体"/>
          <w:lang w:eastAsia="zh-CN"/>
        </w:rPr>
      </w:pPr>
      <w:r>
        <w:rPr>
          <w:rFonts w:eastAsia="宋体" w:hint="eastAsia"/>
          <w:lang w:eastAsia="zh-CN"/>
        </w:rPr>
        <w:t xml:space="preserve">If beam indication has to be used </w:t>
      </w:r>
      <w:r>
        <w:rPr>
          <w:rFonts w:eastAsia="宋体"/>
          <w:lang w:eastAsia="zh-CN"/>
        </w:rPr>
        <w:t>together</w:t>
      </w:r>
      <w:r>
        <w:rPr>
          <w:rFonts w:eastAsia="宋体" w:hint="eastAsia"/>
          <w:lang w:eastAsia="zh-CN"/>
        </w:rPr>
        <w:t xml:space="preserve"> with DL scheduling, it is not quite flexible for UL-only beam indication. To in</w:t>
      </w:r>
      <w:r>
        <w:rPr>
          <w:rFonts w:eastAsia="宋体" w:hint="eastAsia"/>
          <w:lang w:eastAsia="zh-CN"/>
        </w:rPr>
        <w:t xml:space="preserve">crease the joint/separate TCI indication </w:t>
      </w:r>
      <w:r>
        <w:rPr>
          <w:rFonts w:eastAsia="宋体"/>
          <w:lang w:eastAsia="zh-CN"/>
        </w:rPr>
        <w:t>opportunity</w:t>
      </w:r>
      <w:r>
        <w:rPr>
          <w:rFonts w:eastAsia="宋体" w:hint="eastAsia"/>
          <w:lang w:eastAsia="zh-CN"/>
        </w:rPr>
        <w:t>, DCI format 1_1 and 1_2 without DL assignment (Alt1 of the agreement) should also be allowed for beam indication. To identify that DCI is used for beam indication only, there are several possible solutio</w:t>
      </w:r>
      <w:r>
        <w:rPr>
          <w:rFonts w:eastAsia="宋体" w:hint="eastAsia"/>
          <w:lang w:eastAsia="zh-CN"/>
        </w:rPr>
        <w:t xml:space="preserve">ns. Similar as </w:t>
      </w:r>
      <w:r>
        <w:rPr>
          <w:rFonts w:eastAsia="宋体"/>
          <w:lang w:eastAsia="zh-CN"/>
        </w:rPr>
        <w:t xml:space="preserve">indicating a SPS PDSCH release, or indicating </w:t>
      </w:r>
      <w:proofErr w:type="spellStart"/>
      <w:r>
        <w:rPr>
          <w:rFonts w:eastAsia="宋体"/>
          <w:lang w:eastAsia="zh-CN"/>
        </w:rPr>
        <w:t>SCell</w:t>
      </w:r>
      <w:proofErr w:type="spellEnd"/>
      <w:r>
        <w:rPr>
          <w:rFonts w:eastAsia="宋体"/>
          <w:lang w:eastAsia="zh-CN"/>
        </w:rPr>
        <w:t xml:space="preserve"> dormancy</w:t>
      </w:r>
      <w:r>
        <w:rPr>
          <w:rFonts w:eastAsia="宋体" w:hint="eastAsia"/>
          <w:lang w:eastAsia="zh-CN"/>
        </w:rPr>
        <w:t xml:space="preserve">, we may define some </w:t>
      </w:r>
      <w:r>
        <w:rPr>
          <w:rFonts w:eastAsia="宋体"/>
          <w:lang w:eastAsia="zh-CN"/>
        </w:rPr>
        <w:t>special</w:t>
      </w:r>
      <w:r>
        <w:rPr>
          <w:rFonts w:eastAsia="宋体" w:hint="eastAsia"/>
          <w:lang w:eastAsia="zh-CN"/>
        </w:rPr>
        <w:t xml:space="preserve"> </w:t>
      </w:r>
      <w:r>
        <w:rPr>
          <w:rFonts w:eastAsia="宋体"/>
          <w:lang w:eastAsia="zh-CN"/>
        </w:rPr>
        <w:t xml:space="preserve">DCI field </w:t>
      </w:r>
      <w:r>
        <w:rPr>
          <w:rFonts w:eastAsia="宋体" w:hint="eastAsia"/>
          <w:lang w:eastAsia="zh-CN"/>
        </w:rPr>
        <w:t xml:space="preserve">combination in the DCI. Another way is to introduce new RNTIs, such as TCI-RNTI used for DCI scrambling. If there are concerns on the limited </w:t>
      </w:r>
      <w:r>
        <w:rPr>
          <w:rFonts w:eastAsia="宋体" w:hint="eastAsia"/>
          <w:lang w:eastAsia="zh-CN"/>
        </w:rPr>
        <w:t xml:space="preserve">available </w:t>
      </w:r>
      <w:proofErr w:type="spellStart"/>
      <w:r>
        <w:rPr>
          <w:rFonts w:eastAsia="宋体" w:hint="eastAsia"/>
          <w:lang w:eastAsia="zh-CN"/>
        </w:rPr>
        <w:t>codepoint</w:t>
      </w:r>
      <w:proofErr w:type="spellEnd"/>
      <w:r>
        <w:rPr>
          <w:rFonts w:eastAsia="宋体" w:hint="eastAsia"/>
          <w:lang w:eastAsia="zh-CN"/>
        </w:rPr>
        <w:t xml:space="preserve"> values or RNTI resources, we could constrain the DCI for beam </w:t>
      </w:r>
      <w:r>
        <w:rPr>
          <w:rFonts w:eastAsia="宋体"/>
          <w:lang w:eastAsia="zh-CN"/>
        </w:rPr>
        <w:t>indication</w:t>
      </w:r>
      <w:r>
        <w:rPr>
          <w:rFonts w:eastAsia="宋体" w:hint="eastAsia"/>
          <w:lang w:eastAsia="zh-CN"/>
        </w:rPr>
        <w:t xml:space="preserve"> only to be </w:t>
      </w:r>
      <w:r>
        <w:rPr>
          <w:rFonts w:eastAsia="宋体"/>
          <w:lang w:eastAsia="zh-CN"/>
        </w:rPr>
        <w:t>configured</w:t>
      </w:r>
      <w:r>
        <w:rPr>
          <w:rFonts w:eastAsia="宋体" w:hint="eastAsia"/>
          <w:lang w:eastAsia="zh-CN"/>
        </w:rPr>
        <w:t xml:space="preserve"> only in a predefined CORESET or employ specific search space configuration. </w:t>
      </w:r>
    </w:p>
    <w:p w:rsidR="009978F9" w:rsidRDefault="009978F9">
      <w:pPr>
        <w:jc w:val="both"/>
        <w:rPr>
          <w:rFonts w:eastAsia="宋体"/>
          <w:lang w:eastAsia="zh-CN"/>
        </w:rPr>
      </w:pPr>
    </w:p>
    <w:p w:rsidR="009978F9" w:rsidRDefault="00706402">
      <w:pPr>
        <w:pStyle w:val="a0"/>
        <w:rPr>
          <w:rFonts w:eastAsia="宋体"/>
          <w:b/>
          <w:i/>
          <w:szCs w:val="20"/>
          <w:lang w:val="sv-SE" w:eastAsia="zh-CN"/>
        </w:rPr>
      </w:pPr>
      <w:r>
        <w:rPr>
          <w:rFonts w:eastAsia="宋体" w:hint="eastAsia"/>
          <w:b/>
          <w:i/>
          <w:szCs w:val="20"/>
          <w:lang w:val="sv-SE" w:eastAsia="zh-CN"/>
        </w:rPr>
        <w:t>Proposal-8</w:t>
      </w:r>
      <w:r>
        <w:rPr>
          <w:rFonts w:eastAsia="宋体"/>
          <w:b/>
          <w:i/>
          <w:szCs w:val="20"/>
          <w:lang w:val="sv-SE" w:eastAsia="zh-CN"/>
        </w:rPr>
        <w:t>: DCI formats 1_1 and 1_2 without DL assignment</w:t>
      </w:r>
      <w:r>
        <w:rPr>
          <w:rFonts w:eastAsia="宋体" w:hint="eastAsia"/>
          <w:b/>
          <w:i/>
          <w:szCs w:val="20"/>
          <w:lang w:val="sv-SE" w:eastAsia="zh-CN"/>
        </w:rPr>
        <w:t xml:space="preserve"> (Alt1</w:t>
      </w:r>
      <w:r>
        <w:rPr>
          <w:rFonts w:eastAsia="宋体" w:hint="eastAsia"/>
          <w:b/>
          <w:i/>
          <w:szCs w:val="20"/>
          <w:lang w:val="sv-SE" w:eastAsia="zh-CN"/>
        </w:rPr>
        <w:t>) should be supported to indicate</w:t>
      </w:r>
      <w:r>
        <w:rPr>
          <w:rFonts w:eastAsia="宋体"/>
          <w:b/>
          <w:i/>
          <w:szCs w:val="20"/>
          <w:lang w:val="sv-SE" w:eastAsia="zh-CN"/>
        </w:rPr>
        <w:t xml:space="preserve"> joint TCI as well as separate DL /UL TCI</w:t>
      </w:r>
      <w:r>
        <w:rPr>
          <w:rFonts w:eastAsia="宋体" w:hint="eastAsia"/>
          <w:b/>
          <w:i/>
          <w:szCs w:val="20"/>
          <w:lang w:val="sv-SE" w:eastAsia="zh-CN"/>
        </w:rPr>
        <w:t>.</w:t>
      </w:r>
    </w:p>
    <w:p w:rsidR="009978F9" w:rsidRDefault="00706402">
      <w:pPr>
        <w:pStyle w:val="a0"/>
        <w:rPr>
          <w:rFonts w:eastAsia="宋体"/>
          <w:b/>
          <w:i/>
          <w:szCs w:val="20"/>
          <w:lang w:val="sv-SE" w:eastAsia="zh-CN"/>
        </w:rPr>
      </w:pPr>
      <w:r>
        <w:rPr>
          <w:rFonts w:eastAsia="宋体" w:hint="eastAsia"/>
          <w:b/>
          <w:i/>
          <w:szCs w:val="20"/>
          <w:lang w:val="sv-SE" w:eastAsia="zh-CN"/>
        </w:rPr>
        <w:t>Proposal-9</w:t>
      </w:r>
      <w:r>
        <w:rPr>
          <w:rFonts w:eastAsia="宋体"/>
          <w:b/>
          <w:i/>
          <w:szCs w:val="20"/>
          <w:lang w:val="sv-SE" w:eastAsia="zh-CN"/>
        </w:rPr>
        <w:t xml:space="preserve">: </w:t>
      </w:r>
      <w:r>
        <w:rPr>
          <w:rFonts w:eastAsia="宋体" w:hint="eastAsia"/>
          <w:b/>
          <w:i/>
          <w:szCs w:val="20"/>
          <w:lang w:val="sv-SE" w:eastAsia="zh-CN"/>
        </w:rPr>
        <w:t>The following solutions could be considered to identify the DCI is used only for beam indication:</w:t>
      </w:r>
    </w:p>
    <w:p w:rsidR="009978F9" w:rsidRDefault="00706402">
      <w:pPr>
        <w:pStyle w:val="a0"/>
        <w:numPr>
          <w:ilvl w:val="0"/>
          <w:numId w:val="18"/>
        </w:numPr>
        <w:rPr>
          <w:rFonts w:eastAsia="宋体"/>
          <w:b/>
          <w:i/>
          <w:szCs w:val="20"/>
          <w:lang w:val="sv-SE" w:eastAsia="zh-CN"/>
        </w:rPr>
      </w:pPr>
      <w:r>
        <w:rPr>
          <w:rFonts w:eastAsia="宋体" w:hint="eastAsia"/>
          <w:b/>
          <w:i/>
          <w:szCs w:val="20"/>
          <w:lang w:val="sv-SE" w:eastAsia="zh-CN"/>
        </w:rPr>
        <w:t>Alt-1: Define special codepoint combination in DCI format 1_1 and 1_2</w:t>
      </w:r>
    </w:p>
    <w:p w:rsidR="009978F9" w:rsidRDefault="00706402">
      <w:pPr>
        <w:pStyle w:val="a0"/>
        <w:numPr>
          <w:ilvl w:val="0"/>
          <w:numId w:val="18"/>
        </w:numPr>
        <w:rPr>
          <w:rFonts w:eastAsia="宋体"/>
          <w:b/>
          <w:i/>
          <w:szCs w:val="20"/>
          <w:lang w:val="sv-SE" w:eastAsia="zh-CN"/>
        </w:rPr>
      </w:pPr>
      <w:r>
        <w:rPr>
          <w:rFonts w:eastAsia="宋体" w:hint="eastAsia"/>
          <w:b/>
          <w:i/>
          <w:szCs w:val="20"/>
          <w:lang w:val="sv-SE" w:eastAsia="zh-CN"/>
        </w:rPr>
        <w:t>Alt-2:Introduce new RNTIs (e.g. TCI-RNTI)</w:t>
      </w:r>
    </w:p>
    <w:p w:rsidR="009978F9" w:rsidRDefault="00706402">
      <w:pPr>
        <w:pStyle w:val="a0"/>
        <w:numPr>
          <w:ilvl w:val="0"/>
          <w:numId w:val="18"/>
        </w:numPr>
        <w:rPr>
          <w:rFonts w:eastAsia="宋体"/>
          <w:b/>
          <w:i/>
          <w:szCs w:val="20"/>
          <w:lang w:val="sv-SE" w:eastAsia="zh-CN"/>
        </w:rPr>
      </w:pPr>
      <w:r>
        <w:rPr>
          <w:rFonts w:eastAsia="宋体" w:hint="eastAsia"/>
          <w:b/>
          <w:i/>
          <w:szCs w:val="20"/>
          <w:lang w:val="sv-SE" w:eastAsia="zh-CN"/>
        </w:rPr>
        <w:t>Alt-3: Constrain the DCI only to be configured within a predefined CORESET or employ specific search space configuration</w:t>
      </w:r>
    </w:p>
    <w:p w:rsidR="009978F9" w:rsidRDefault="00706402">
      <w:pPr>
        <w:jc w:val="both"/>
        <w:rPr>
          <w:rFonts w:eastAsia="宋体"/>
          <w:lang w:eastAsia="zh-CN"/>
        </w:rPr>
      </w:pPr>
      <w:r>
        <w:rPr>
          <w:rFonts w:eastAsia="宋体" w:hint="eastAsia"/>
          <w:lang w:eastAsia="zh-CN"/>
        </w:rPr>
        <w:t>As mentioned in the agreement, the corresponding</w:t>
      </w:r>
      <w:r>
        <w:rPr>
          <w:rFonts w:eastAsia="宋体"/>
          <w:lang w:eastAsia="zh-CN"/>
        </w:rPr>
        <w:t xml:space="preserve"> DCI acknowledgment mechanism</w:t>
      </w:r>
      <w:r>
        <w:rPr>
          <w:rFonts w:eastAsia="宋体" w:hint="eastAsia"/>
          <w:lang w:eastAsia="zh-CN"/>
        </w:rPr>
        <w:t xml:space="preserve"> could reuse tha</w:t>
      </w:r>
      <w:r>
        <w:rPr>
          <w:rFonts w:eastAsia="宋体" w:hint="eastAsia"/>
          <w:lang w:eastAsia="zh-CN"/>
        </w:rPr>
        <w:t xml:space="preserve">t of </w:t>
      </w:r>
      <w:r>
        <w:rPr>
          <w:rFonts w:eastAsia="宋体"/>
          <w:lang w:eastAsia="zh-CN"/>
        </w:rPr>
        <w:t>SPS PDSCH release</w:t>
      </w:r>
      <w:r>
        <w:rPr>
          <w:rFonts w:eastAsia="宋体" w:hint="eastAsia"/>
          <w:lang w:eastAsia="zh-CN"/>
        </w:rPr>
        <w:t xml:space="preserve"> or </w:t>
      </w:r>
      <w:r>
        <w:rPr>
          <w:rFonts w:eastAsia="宋体"/>
          <w:lang w:eastAsia="zh-CN"/>
        </w:rPr>
        <w:t xml:space="preserve">DCI indicating </w:t>
      </w:r>
      <w:proofErr w:type="spellStart"/>
      <w:r>
        <w:rPr>
          <w:rFonts w:eastAsia="宋体"/>
          <w:lang w:eastAsia="zh-CN"/>
        </w:rPr>
        <w:t>SCell</w:t>
      </w:r>
      <w:proofErr w:type="spellEnd"/>
      <w:r>
        <w:rPr>
          <w:rFonts w:eastAsia="宋体"/>
          <w:lang w:eastAsia="zh-CN"/>
        </w:rPr>
        <w:t xml:space="preserve"> dormancy</w:t>
      </w:r>
      <w:r>
        <w:rPr>
          <w:rFonts w:eastAsia="宋体" w:hint="eastAsia"/>
          <w:lang w:eastAsia="zh-CN"/>
        </w:rPr>
        <w:t xml:space="preserve">. Further, it has been proposed </w:t>
      </w:r>
      <w:r>
        <w:rPr>
          <w:rFonts w:eastAsia="宋体"/>
          <w:lang w:eastAsia="zh-CN"/>
        </w:rPr>
        <w:t>that</w:t>
      </w:r>
      <w:r>
        <w:rPr>
          <w:rFonts w:eastAsia="宋体" w:hint="eastAsia"/>
          <w:lang w:eastAsia="zh-CN"/>
        </w:rPr>
        <w:t xml:space="preserve"> if SRS triggering is configured in this DCI, the </w:t>
      </w:r>
      <w:r>
        <w:rPr>
          <w:rFonts w:eastAsia="宋体"/>
          <w:lang w:eastAsia="zh-CN"/>
        </w:rPr>
        <w:t>triggered</w:t>
      </w:r>
      <w:r>
        <w:rPr>
          <w:rFonts w:eastAsia="宋体" w:hint="eastAsia"/>
          <w:lang w:eastAsia="zh-CN"/>
        </w:rPr>
        <w:t xml:space="preserve"> SRS could also be regarded as the acknowledgment. Compared with the detection of PUCCH, receiving the tri</w:t>
      </w:r>
      <w:r>
        <w:rPr>
          <w:rFonts w:eastAsia="宋体" w:hint="eastAsia"/>
          <w:lang w:eastAsia="zh-CN"/>
        </w:rPr>
        <w:t>ggered SRS lacks robustness</w:t>
      </w:r>
      <w:r>
        <w:rPr>
          <w:rFonts w:eastAsia="宋体"/>
          <w:lang w:eastAsia="zh-CN"/>
        </w:rPr>
        <w:t xml:space="preserve">. </w:t>
      </w:r>
      <w:r>
        <w:rPr>
          <w:rFonts w:eastAsia="宋体" w:hint="eastAsia"/>
          <w:lang w:eastAsia="zh-CN"/>
        </w:rPr>
        <w:t>S</w:t>
      </w:r>
      <w:r>
        <w:rPr>
          <w:rFonts w:eastAsia="宋体"/>
          <w:lang w:eastAsia="zh-CN"/>
        </w:rPr>
        <w:t>o it is less desirable compared to other alternatives</w:t>
      </w:r>
      <w:r>
        <w:rPr>
          <w:rFonts w:eastAsia="宋体" w:hint="eastAsia"/>
          <w:lang w:eastAsia="zh-CN"/>
        </w:rPr>
        <w:t>.</w:t>
      </w:r>
    </w:p>
    <w:p w:rsidR="009978F9" w:rsidRDefault="009978F9">
      <w:pPr>
        <w:jc w:val="both"/>
        <w:rPr>
          <w:rFonts w:eastAsia="宋体"/>
          <w:lang w:eastAsia="zh-CN"/>
        </w:rPr>
      </w:pPr>
    </w:p>
    <w:p w:rsidR="009978F9" w:rsidRDefault="00706402">
      <w:pPr>
        <w:pStyle w:val="a0"/>
        <w:rPr>
          <w:rFonts w:eastAsia="宋体"/>
          <w:b/>
          <w:i/>
          <w:szCs w:val="20"/>
          <w:lang w:val="sv-SE" w:eastAsia="zh-CN"/>
        </w:rPr>
      </w:pPr>
      <w:r>
        <w:rPr>
          <w:rFonts w:eastAsia="宋体" w:hint="eastAsia"/>
          <w:b/>
          <w:i/>
          <w:szCs w:val="20"/>
          <w:lang w:val="sv-SE" w:eastAsia="zh-CN"/>
        </w:rPr>
        <w:t>Proposal-10</w:t>
      </w:r>
      <w:r>
        <w:rPr>
          <w:rFonts w:eastAsia="宋体"/>
          <w:b/>
          <w:i/>
          <w:szCs w:val="20"/>
          <w:lang w:val="sv-SE" w:eastAsia="zh-CN"/>
        </w:rPr>
        <w:t xml:space="preserve">: </w:t>
      </w:r>
      <w:r>
        <w:rPr>
          <w:rFonts w:eastAsia="宋体" w:hint="eastAsia"/>
          <w:b/>
          <w:i/>
          <w:szCs w:val="20"/>
          <w:lang w:val="sv-SE" w:eastAsia="zh-CN"/>
        </w:rPr>
        <w:t xml:space="preserve">Acknowledgement mechanism of </w:t>
      </w:r>
      <w:r>
        <w:rPr>
          <w:rFonts w:eastAsia="宋体"/>
          <w:b/>
          <w:i/>
          <w:szCs w:val="20"/>
          <w:lang w:val="sv-SE" w:eastAsia="zh-CN"/>
        </w:rPr>
        <w:t>DCI formats 1_1 and 1_2 without DL assignment</w:t>
      </w:r>
      <w:r>
        <w:rPr>
          <w:rFonts w:eastAsia="宋体" w:hint="eastAsia"/>
          <w:b/>
          <w:i/>
          <w:szCs w:val="20"/>
          <w:lang w:val="sv-SE" w:eastAsia="zh-CN"/>
        </w:rPr>
        <w:t xml:space="preserve"> (Alt1) could reuse that of SPS PDSCH release, that of DCI indicating S</w:t>
      </w:r>
      <w:r>
        <w:rPr>
          <w:rFonts w:eastAsia="宋体"/>
          <w:b/>
          <w:i/>
          <w:szCs w:val="20"/>
          <w:lang w:val="sv-SE" w:eastAsia="zh-CN"/>
        </w:rPr>
        <w:t xml:space="preserve">Cell </w:t>
      </w:r>
      <w:r>
        <w:rPr>
          <w:rFonts w:eastAsia="宋体" w:hint="eastAsia"/>
          <w:b/>
          <w:i/>
          <w:szCs w:val="20"/>
          <w:lang w:val="sv-SE" w:eastAsia="zh-CN"/>
        </w:rPr>
        <w:t>dormanc</w:t>
      </w:r>
      <w:r>
        <w:rPr>
          <w:rFonts w:eastAsia="宋体" w:hint="eastAsia"/>
          <w:b/>
          <w:i/>
          <w:szCs w:val="20"/>
          <w:lang w:val="sv-SE" w:eastAsia="zh-CN"/>
        </w:rPr>
        <w:t>y.</w:t>
      </w:r>
    </w:p>
    <w:p w:rsidR="009978F9" w:rsidRDefault="009978F9">
      <w:pPr>
        <w:jc w:val="both"/>
        <w:rPr>
          <w:rFonts w:eastAsia="宋体"/>
          <w:lang w:val="sv-SE" w:eastAsia="zh-CN"/>
        </w:rPr>
      </w:pPr>
    </w:p>
    <w:p w:rsidR="009978F9" w:rsidRDefault="00706402">
      <w:pPr>
        <w:jc w:val="both"/>
        <w:rPr>
          <w:rFonts w:eastAsia="宋体"/>
          <w:lang w:eastAsia="zh-CN"/>
        </w:rPr>
      </w:pPr>
      <w:r>
        <w:rPr>
          <w:rFonts w:eastAsia="宋体" w:hint="eastAsia"/>
          <w:lang w:eastAsia="zh-CN"/>
        </w:rPr>
        <w:t xml:space="preserve">On the other hand, for more efficiently, a dedicate DCI format could be designed. The overhead of the DCI could be the same as that of existing DCI to maintain the number of blind </w:t>
      </w:r>
      <w:r>
        <w:rPr>
          <w:rFonts w:eastAsia="宋体"/>
          <w:lang w:eastAsia="zh-CN"/>
        </w:rPr>
        <w:t>decoding</w:t>
      </w:r>
      <w:r>
        <w:rPr>
          <w:rFonts w:eastAsia="宋体" w:hint="eastAsia"/>
          <w:lang w:eastAsia="zh-CN"/>
        </w:rPr>
        <w:t xml:space="preserve">. The acknowledgment mechanism </w:t>
      </w:r>
      <w:r>
        <w:rPr>
          <w:rFonts w:eastAsia="宋体"/>
          <w:lang w:eastAsia="zh-CN"/>
        </w:rPr>
        <w:t xml:space="preserve">discussed above could also be </w:t>
      </w:r>
      <w:r>
        <w:rPr>
          <w:rFonts w:eastAsia="宋体"/>
          <w:lang w:eastAsia="zh-CN"/>
        </w:rPr>
        <w:t>used for the dedicated DCI.</w:t>
      </w:r>
    </w:p>
    <w:p w:rsidR="009978F9" w:rsidRDefault="009978F9">
      <w:pPr>
        <w:jc w:val="both"/>
        <w:rPr>
          <w:rFonts w:eastAsia="宋体"/>
          <w:lang w:eastAsia="zh-CN"/>
        </w:rPr>
      </w:pPr>
    </w:p>
    <w:p w:rsidR="009978F9" w:rsidRDefault="00706402">
      <w:pPr>
        <w:pStyle w:val="a0"/>
        <w:rPr>
          <w:rFonts w:eastAsia="宋体"/>
          <w:b/>
          <w:i/>
          <w:szCs w:val="20"/>
          <w:lang w:val="sv-SE" w:eastAsia="zh-CN"/>
        </w:rPr>
      </w:pPr>
      <w:r>
        <w:rPr>
          <w:rFonts w:eastAsia="宋体" w:hint="eastAsia"/>
          <w:b/>
          <w:i/>
          <w:szCs w:val="20"/>
          <w:lang w:val="sv-SE" w:eastAsia="zh-CN"/>
        </w:rPr>
        <w:t>Proposal-11</w:t>
      </w:r>
      <w:r>
        <w:rPr>
          <w:rFonts w:eastAsia="宋体"/>
          <w:b/>
          <w:i/>
          <w:szCs w:val="20"/>
          <w:lang w:val="sv-SE" w:eastAsia="zh-CN"/>
        </w:rPr>
        <w:t>: Dedicated DCI format other than 1_1/1_2 without DL assignment</w:t>
      </w:r>
      <w:r>
        <w:rPr>
          <w:rFonts w:eastAsia="宋体" w:hint="eastAsia"/>
          <w:b/>
          <w:i/>
          <w:szCs w:val="20"/>
          <w:lang w:val="sv-SE" w:eastAsia="zh-CN"/>
        </w:rPr>
        <w:t xml:space="preserve"> (Alt2) should be supported to indicate</w:t>
      </w:r>
      <w:r>
        <w:rPr>
          <w:rFonts w:eastAsia="宋体"/>
          <w:b/>
          <w:i/>
          <w:szCs w:val="20"/>
          <w:lang w:val="sv-SE" w:eastAsia="zh-CN"/>
        </w:rPr>
        <w:t xml:space="preserve"> joint TCI as well as separate DL /UL TCI</w:t>
      </w:r>
      <w:r>
        <w:rPr>
          <w:rFonts w:eastAsia="宋体" w:hint="eastAsia"/>
          <w:b/>
          <w:i/>
          <w:szCs w:val="20"/>
          <w:lang w:val="sv-SE" w:eastAsia="zh-CN"/>
        </w:rPr>
        <w:t>.</w:t>
      </w:r>
    </w:p>
    <w:p w:rsidR="009978F9" w:rsidRDefault="009978F9">
      <w:pPr>
        <w:jc w:val="both"/>
        <w:rPr>
          <w:rFonts w:eastAsia="宋体"/>
          <w:lang w:val="sv-SE" w:eastAsia="zh-CN"/>
        </w:rPr>
      </w:pPr>
    </w:p>
    <w:p w:rsidR="009978F9" w:rsidRDefault="00706402">
      <w:pPr>
        <w:jc w:val="both"/>
        <w:rPr>
          <w:rFonts w:eastAsia="宋体"/>
          <w:lang w:eastAsia="zh-CN"/>
        </w:rPr>
      </w:pPr>
      <w:r>
        <w:rPr>
          <w:rFonts w:eastAsia="宋体"/>
          <w:lang w:eastAsia="zh-CN"/>
        </w:rPr>
        <w:t>On</w:t>
      </w:r>
      <w:r>
        <w:rPr>
          <w:rFonts w:eastAsia="宋体" w:hint="eastAsia"/>
          <w:lang w:eastAsia="zh-CN"/>
        </w:rPr>
        <w:t xml:space="preserve"> the </w:t>
      </w:r>
      <w:r>
        <w:rPr>
          <w:rFonts w:eastAsia="宋体"/>
          <w:lang w:eastAsia="zh-CN"/>
        </w:rPr>
        <w:t>application</w:t>
      </w:r>
      <w:r>
        <w:rPr>
          <w:rFonts w:eastAsia="宋体" w:hint="eastAsia"/>
          <w:lang w:eastAsia="zh-CN"/>
        </w:rPr>
        <w:t xml:space="preserve"> tim</w:t>
      </w:r>
      <w:r>
        <w:rPr>
          <w:rFonts w:eastAsia="宋体"/>
          <w:lang w:eastAsia="zh-CN"/>
        </w:rPr>
        <w:t>ing</w:t>
      </w:r>
      <w:r>
        <w:rPr>
          <w:rFonts w:eastAsia="宋体" w:hint="eastAsia"/>
          <w:lang w:eastAsia="zh-CN"/>
        </w:rPr>
        <w:t xml:space="preserve"> of beam indication, there are two different </w:t>
      </w:r>
      <w:r>
        <w:rPr>
          <w:rFonts w:eastAsia="宋体" w:hint="eastAsia"/>
          <w:lang w:eastAsia="zh-CN"/>
        </w:rPr>
        <w:t xml:space="preserve">ways in principle. One way is that the indicated beam is applied on the first slot that is </w:t>
      </w:r>
      <w:r>
        <w:rPr>
          <w:rFonts w:cs="Times"/>
          <w:szCs w:val="20"/>
          <w:lang w:eastAsia="zh-CN"/>
        </w:rPr>
        <w:t xml:space="preserve">X </w:t>
      </w:r>
      <w:proofErr w:type="spellStart"/>
      <w:r>
        <w:rPr>
          <w:rFonts w:cs="Times"/>
          <w:szCs w:val="20"/>
          <w:lang w:eastAsia="zh-CN"/>
        </w:rPr>
        <w:t>ms</w:t>
      </w:r>
      <w:proofErr w:type="spellEnd"/>
      <w:r>
        <w:rPr>
          <w:rFonts w:cs="Times"/>
          <w:szCs w:val="20"/>
          <w:lang w:eastAsia="zh-CN"/>
        </w:rPr>
        <w:t> or Y symbols</w:t>
      </w:r>
      <w:r>
        <w:rPr>
          <w:rFonts w:eastAsia="宋体" w:hint="eastAsia"/>
          <w:lang w:eastAsia="zh-CN"/>
        </w:rPr>
        <w:t xml:space="preserve"> after receiving the DCI (Alt 1). Another way aims to guarantee the robustness of beam indication, where the indicated beam is always applied after </w:t>
      </w:r>
      <w:r>
        <w:rPr>
          <w:rFonts w:eastAsia="宋体" w:hint="eastAsia"/>
          <w:lang w:eastAsia="zh-CN"/>
        </w:rPr>
        <w:t xml:space="preserve">receiving the acknowledgement of the indication (Alt 2A) unless additional rules are defined (Alt 2B). For Alt 1, there is a chance that </w:t>
      </w:r>
      <w:proofErr w:type="spellStart"/>
      <w:r>
        <w:rPr>
          <w:rFonts w:eastAsia="宋体" w:hint="eastAsia"/>
          <w:lang w:eastAsia="zh-CN"/>
        </w:rPr>
        <w:t>gNB</w:t>
      </w:r>
      <w:proofErr w:type="spellEnd"/>
      <w:r>
        <w:rPr>
          <w:rFonts w:eastAsia="宋体" w:hint="eastAsia"/>
          <w:lang w:eastAsia="zh-CN"/>
        </w:rPr>
        <w:t xml:space="preserve"> would transmit PDSCH using the new indicated beam, but UE does not switch to this new beam due to DCI </w:t>
      </w:r>
      <w:proofErr w:type="spellStart"/>
      <w:r>
        <w:rPr>
          <w:rFonts w:eastAsia="宋体" w:hint="eastAsia"/>
          <w:lang w:eastAsia="zh-CN"/>
        </w:rPr>
        <w:t>mis</w:t>
      </w:r>
      <w:proofErr w:type="spellEnd"/>
      <w:r>
        <w:rPr>
          <w:rFonts w:eastAsia="宋体" w:hint="eastAsia"/>
          <w:lang w:eastAsia="zh-CN"/>
        </w:rPr>
        <w:t>-detection</w:t>
      </w:r>
      <w:r>
        <w:rPr>
          <w:rFonts w:eastAsia="宋体" w:hint="eastAsia"/>
          <w:lang w:eastAsia="zh-CN"/>
        </w:rPr>
        <w:t xml:space="preserve">. This </w:t>
      </w:r>
      <w:r>
        <w:rPr>
          <w:rFonts w:eastAsia="宋体"/>
          <w:lang w:eastAsia="zh-CN"/>
        </w:rPr>
        <w:t>misalignment</w:t>
      </w:r>
      <w:r>
        <w:rPr>
          <w:rFonts w:eastAsia="宋体" w:hint="eastAsia"/>
          <w:lang w:eastAsia="zh-CN"/>
        </w:rPr>
        <w:t xml:space="preserve"> exists in the transmissions between DCI indication and HARQ-ACK feedback. For Alt 2A/2B, there is no such misalignment and Alt 2B may lead better PDSCH transmission at the cost of a complicated rule. Such better PDSCH </w:t>
      </w:r>
      <w:r>
        <w:rPr>
          <w:rFonts w:eastAsia="宋体"/>
          <w:lang w:eastAsia="zh-CN"/>
        </w:rPr>
        <w:t>transmission</w:t>
      </w:r>
      <w:r>
        <w:rPr>
          <w:rFonts w:eastAsia="宋体" w:hint="eastAsia"/>
          <w:lang w:eastAsia="zh-CN"/>
        </w:rPr>
        <w:t xml:space="preserve"> of Al</w:t>
      </w:r>
      <w:r>
        <w:rPr>
          <w:rFonts w:eastAsia="宋体" w:hint="eastAsia"/>
          <w:lang w:eastAsia="zh-CN"/>
        </w:rPr>
        <w:t xml:space="preserve">t 2B only happens in one PDSCH </w:t>
      </w:r>
      <w:r>
        <w:rPr>
          <w:rFonts w:eastAsia="宋体"/>
          <w:lang w:eastAsia="zh-CN"/>
        </w:rPr>
        <w:t>transmission</w:t>
      </w:r>
      <w:r>
        <w:rPr>
          <w:rFonts w:eastAsia="宋体" w:hint="eastAsia"/>
          <w:lang w:eastAsia="zh-CN"/>
        </w:rPr>
        <w:t xml:space="preserve">, which may not have significant impact on the system performance. From our point of view, Alt 2A is preferred to be supported in Rel-17. </w:t>
      </w:r>
    </w:p>
    <w:p w:rsidR="009978F9" w:rsidRDefault="009978F9">
      <w:pPr>
        <w:jc w:val="both"/>
        <w:rPr>
          <w:rFonts w:eastAsia="宋体"/>
          <w:lang w:val="sv-SE" w:eastAsia="zh-CN"/>
        </w:rPr>
      </w:pPr>
    </w:p>
    <w:p w:rsidR="009978F9" w:rsidRDefault="00706402">
      <w:pPr>
        <w:pStyle w:val="a0"/>
        <w:rPr>
          <w:rFonts w:eastAsia="宋体"/>
          <w:b/>
          <w:i/>
          <w:szCs w:val="20"/>
          <w:lang w:val="sv-SE" w:eastAsia="zh-CN"/>
        </w:rPr>
      </w:pPr>
      <w:r>
        <w:rPr>
          <w:rFonts w:eastAsia="宋体" w:hint="eastAsia"/>
          <w:b/>
          <w:i/>
          <w:szCs w:val="20"/>
          <w:lang w:val="sv-SE" w:eastAsia="zh-CN"/>
        </w:rPr>
        <w:t>Proposal-12</w:t>
      </w:r>
      <w:r>
        <w:rPr>
          <w:rFonts w:eastAsia="宋体"/>
          <w:b/>
          <w:i/>
          <w:szCs w:val="20"/>
          <w:lang w:val="sv-SE" w:eastAsia="zh-CN"/>
        </w:rPr>
        <w:t>: The indicated beam is applied on the first slot that is at l</w:t>
      </w:r>
      <w:r>
        <w:rPr>
          <w:rFonts w:eastAsia="宋体"/>
          <w:b/>
          <w:i/>
          <w:szCs w:val="20"/>
          <w:lang w:val="sv-SE" w:eastAsia="zh-CN"/>
        </w:rPr>
        <w:t>east X ms or Y symbols after acknowledgment of the joint or separate DL/UL beam indication</w:t>
      </w:r>
      <w:r>
        <w:rPr>
          <w:rFonts w:eastAsia="宋体" w:hint="eastAsia"/>
          <w:b/>
          <w:i/>
          <w:szCs w:val="20"/>
          <w:lang w:val="sv-SE" w:eastAsia="zh-CN"/>
        </w:rPr>
        <w:t xml:space="preserve"> (Alt 2A).</w:t>
      </w:r>
    </w:p>
    <w:p w:rsidR="009978F9" w:rsidRDefault="00706402">
      <w:pPr>
        <w:pStyle w:val="2"/>
        <w:tabs>
          <w:tab w:val="clear" w:pos="567"/>
          <w:tab w:val="clear" w:pos="3447"/>
        </w:tabs>
        <w:spacing w:before="240" w:after="120"/>
        <w:ind w:left="578" w:hanging="578"/>
        <w:rPr>
          <w:rFonts w:eastAsia="宋体"/>
          <w:lang w:eastAsia="zh-CN"/>
        </w:rPr>
      </w:pPr>
      <w:r>
        <w:rPr>
          <w:rFonts w:eastAsia="宋体" w:hint="eastAsia"/>
          <w:lang w:eastAsia="zh-CN"/>
        </w:rPr>
        <w:t>L1/L2-centric inter-cell mobility</w:t>
      </w:r>
    </w:p>
    <w:p w:rsidR="009978F9" w:rsidRDefault="00706402">
      <w:pPr>
        <w:pStyle w:val="a0"/>
        <w:rPr>
          <w:rFonts w:eastAsia="宋体"/>
          <w:lang w:eastAsia="zh-CN"/>
        </w:rPr>
      </w:pPr>
      <w:r>
        <w:rPr>
          <w:rFonts w:eastAsia="宋体" w:hint="eastAsia"/>
          <w:lang w:eastAsia="zh-CN"/>
        </w:rPr>
        <w:t xml:space="preserve">In RAN1#104-e </w:t>
      </w:r>
      <w:r>
        <w:rPr>
          <w:rFonts w:eastAsia="宋体"/>
          <w:lang w:eastAsia="zh-CN"/>
        </w:rPr>
        <w:t>meeting</w:t>
      </w:r>
      <w:r>
        <w:rPr>
          <w:rFonts w:eastAsia="宋体" w:hint="eastAsia"/>
          <w:lang w:eastAsia="zh-CN"/>
        </w:rPr>
        <w:t xml:space="preserve">, the following </w:t>
      </w:r>
      <w:r>
        <w:rPr>
          <w:rFonts w:eastAsia="宋体"/>
          <w:lang w:eastAsia="zh-CN"/>
        </w:rPr>
        <w:t>agreement</w:t>
      </w:r>
      <w:r>
        <w:rPr>
          <w:rFonts w:eastAsia="宋体" w:hint="eastAsia"/>
          <w:lang w:eastAsia="zh-CN"/>
        </w:rPr>
        <w:t>s on L1/L2-centric inter-cell mobility were achieved [1]:</w:t>
      </w:r>
    </w:p>
    <w:p w:rsidR="009978F9" w:rsidRDefault="009978F9">
      <w:pPr>
        <w:jc w:val="both"/>
        <w:rPr>
          <w:rFonts w:eastAsia="宋体"/>
          <w:lang w:eastAsia="zh-CN"/>
        </w:rPr>
      </w:pPr>
    </w:p>
    <w:p w:rsidR="009978F9" w:rsidRDefault="00706402">
      <w:pPr>
        <w:snapToGrid w:val="0"/>
        <w:jc w:val="both"/>
        <w:rPr>
          <w:rFonts w:cs="Times"/>
          <w:b/>
          <w:bCs/>
          <w:i/>
          <w:szCs w:val="20"/>
          <w:lang w:eastAsia="ko-KR"/>
        </w:rPr>
      </w:pPr>
      <w:r>
        <w:rPr>
          <w:rFonts w:cs="Times"/>
          <w:b/>
          <w:bCs/>
          <w:i/>
          <w:szCs w:val="20"/>
          <w:highlight w:val="green"/>
        </w:rPr>
        <w:t>Agreement</w:t>
      </w:r>
    </w:p>
    <w:p w:rsidR="009978F9" w:rsidRDefault="00706402">
      <w:pPr>
        <w:snapToGrid w:val="0"/>
        <w:jc w:val="both"/>
        <w:rPr>
          <w:rFonts w:cs="Times"/>
          <w:i/>
          <w:szCs w:val="20"/>
        </w:rPr>
      </w:pPr>
      <w:r>
        <w:rPr>
          <w:rFonts w:cs="Times"/>
          <w:i/>
          <w:szCs w:val="20"/>
        </w:rPr>
        <w:t>On Rel</w:t>
      </w:r>
      <w:r>
        <w:rPr>
          <w:rFonts w:cs="Times"/>
          <w:i/>
          <w:szCs w:val="20"/>
        </w:rPr>
        <w:t xml:space="preserve">.17 multi beam measurement/reporting enhancements </w:t>
      </w:r>
      <w:r>
        <w:rPr>
          <w:rFonts w:cs="Times"/>
          <w:i/>
          <w:color w:val="000000"/>
          <w:szCs w:val="20"/>
        </w:rPr>
        <w:t xml:space="preserve">for L1/L2-centric inter-cell mobility and inter-cell </w:t>
      </w:r>
      <w:proofErr w:type="spellStart"/>
      <w:r>
        <w:rPr>
          <w:rFonts w:cs="Times"/>
          <w:i/>
          <w:color w:val="000000"/>
          <w:szCs w:val="20"/>
        </w:rPr>
        <w:t>mTRP</w:t>
      </w:r>
      <w:proofErr w:type="spellEnd"/>
      <w:r>
        <w:rPr>
          <w:rFonts w:cs="Times"/>
          <w:i/>
          <w:szCs w:val="20"/>
        </w:rPr>
        <w:t>:</w:t>
      </w:r>
    </w:p>
    <w:p w:rsidR="009978F9" w:rsidRDefault="00706402">
      <w:pPr>
        <w:pStyle w:val="af5"/>
        <w:numPr>
          <w:ilvl w:val="0"/>
          <w:numId w:val="19"/>
        </w:numPr>
        <w:autoSpaceDN w:val="0"/>
        <w:snapToGrid w:val="0"/>
        <w:spacing w:after="0" w:line="240" w:lineRule="auto"/>
        <w:contextualSpacing w:val="0"/>
        <w:jc w:val="both"/>
        <w:rPr>
          <w:rFonts w:ascii="Times New Roman" w:hAnsi="Times New Roman"/>
          <w:i/>
          <w:sz w:val="20"/>
          <w:szCs w:val="20"/>
        </w:rPr>
      </w:pPr>
      <w:r>
        <w:rPr>
          <w:rFonts w:ascii="Times New Roman" w:hAnsi="Times New Roman"/>
          <w:i/>
          <w:sz w:val="20"/>
          <w:szCs w:val="20"/>
        </w:rPr>
        <w:t xml:space="preserve">A quality of up to K beams associated at least with non-serving cell(s) can be reported in a single CSI reporting instance </w:t>
      </w:r>
    </w:p>
    <w:p w:rsidR="009978F9" w:rsidRDefault="00706402">
      <w:pPr>
        <w:pStyle w:val="af5"/>
        <w:numPr>
          <w:ilvl w:val="1"/>
          <w:numId w:val="19"/>
        </w:numPr>
        <w:autoSpaceDN w:val="0"/>
        <w:snapToGrid w:val="0"/>
        <w:spacing w:after="0" w:line="240" w:lineRule="auto"/>
        <w:contextualSpacing w:val="0"/>
        <w:jc w:val="both"/>
        <w:rPr>
          <w:rFonts w:ascii="Times New Roman" w:hAnsi="Times New Roman"/>
          <w:i/>
          <w:sz w:val="20"/>
          <w:szCs w:val="20"/>
        </w:rPr>
      </w:pPr>
      <w:r>
        <w:rPr>
          <w:rFonts w:ascii="Times New Roman" w:hAnsi="Times New Roman"/>
          <w:i/>
          <w:sz w:val="20"/>
          <w:szCs w:val="20"/>
        </w:rPr>
        <w:t xml:space="preserve">For each beam, the UE </w:t>
      </w:r>
      <w:r>
        <w:rPr>
          <w:rFonts w:ascii="Times New Roman" w:hAnsi="Times New Roman"/>
          <w:i/>
          <w:sz w:val="20"/>
          <w:szCs w:val="20"/>
        </w:rPr>
        <w:t>can report at least: (1) a Measured RS Indicator, and (2) a Beam Metric associated with the Measured RS Indicator</w:t>
      </w:r>
    </w:p>
    <w:p w:rsidR="009978F9" w:rsidRDefault="00706402">
      <w:pPr>
        <w:pStyle w:val="af5"/>
        <w:numPr>
          <w:ilvl w:val="1"/>
          <w:numId w:val="19"/>
        </w:numPr>
        <w:autoSpaceDN w:val="0"/>
        <w:snapToGrid w:val="0"/>
        <w:spacing w:after="0" w:line="240" w:lineRule="auto"/>
        <w:contextualSpacing w:val="0"/>
        <w:jc w:val="both"/>
        <w:rPr>
          <w:rFonts w:ascii="Times New Roman" w:hAnsi="Times New Roman"/>
          <w:i/>
          <w:sz w:val="20"/>
          <w:szCs w:val="20"/>
        </w:rPr>
      </w:pPr>
      <w:r>
        <w:rPr>
          <w:rFonts w:ascii="Times New Roman" w:hAnsi="Times New Roman"/>
          <w:i/>
          <w:sz w:val="20"/>
          <w:szCs w:val="20"/>
        </w:rPr>
        <w:t xml:space="preserve">FFS: Maximum value of K </w:t>
      </w:r>
    </w:p>
    <w:p w:rsidR="009978F9" w:rsidRDefault="00706402">
      <w:pPr>
        <w:pStyle w:val="af5"/>
        <w:numPr>
          <w:ilvl w:val="1"/>
          <w:numId w:val="19"/>
        </w:numPr>
        <w:autoSpaceDN w:val="0"/>
        <w:snapToGrid w:val="0"/>
        <w:spacing w:after="0" w:line="240" w:lineRule="auto"/>
        <w:contextualSpacing w:val="0"/>
        <w:jc w:val="both"/>
        <w:rPr>
          <w:rFonts w:ascii="Times New Roman" w:hAnsi="Times New Roman"/>
          <w:i/>
          <w:sz w:val="20"/>
          <w:szCs w:val="20"/>
        </w:rPr>
      </w:pPr>
      <w:r>
        <w:rPr>
          <w:rFonts w:ascii="Times New Roman" w:hAnsi="Times New Roman"/>
          <w:i/>
          <w:sz w:val="20"/>
          <w:szCs w:val="20"/>
        </w:rPr>
        <w:t xml:space="preserve">FFS: If K is fixed, configured, reported by UE capability, or dynamically selected  </w:t>
      </w:r>
    </w:p>
    <w:p w:rsidR="009978F9" w:rsidRDefault="00706402">
      <w:pPr>
        <w:pStyle w:val="af5"/>
        <w:numPr>
          <w:ilvl w:val="1"/>
          <w:numId w:val="19"/>
        </w:numPr>
        <w:autoSpaceDN w:val="0"/>
        <w:snapToGrid w:val="0"/>
        <w:spacing w:after="0" w:line="240" w:lineRule="auto"/>
        <w:contextualSpacing w:val="0"/>
        <w:jc w:val="both"/>
        <w:rPr>
          <w:rFonts w:ascii="Times New Roman" w:hAnsi="Times New Roman"/>
          <w:i/>
          <w:sz w:val="20"/>
          <w:szCs w:val="20"/>
        </w:rPr>
      </w:pPr>
      <w:r>
        <w:rPr>
          <w:rFonts w:ascii="Times New Roman" w:hAnsi="Times New Roman"/>
          <w:i/>
          <w:sz w:val="20"/>
          <w:szCs w:val="20"/>
        </w:rPr>
        <w:t xml:space="preserve">FFS: The type of beam metric (e.g. L1-RSRP, L3-RSRP, or hybrid L1/L3-RSRP) and related measurement behavior </w:t>
      </w:r>
    </w:p>
    <w:p w:rsidR="009978F9" w:rsidRDefault="00706402">
      <w:pPr>
        <w:pStyle w:val="af5"/>
        <w:numPr>
          <w:ilvl w:val="1"/>
          <w:numId w:val="19"/>
        </w:numPr>
        <w:autoSpaceDN w:val="0"/>
        <w:snapToGrid w:val="0"/>
        <w:spacing w:after="0" w:line="240" w:lineRule="auto"/>
        <w:contextualSpacing w:val="0"/>
        <w:jc w:val="both"/>
        <w:rPr>
          <w:rFonts w:ascii="Times New Roman" w:hAnsi="Times New Roman"/>
          <w:i/>
          <w:sz w:val="20"/>
          <w:szCs w:val="20"/>
        </w:rPr>
      </w:pPr>
      <w:r>
        <w:rPr>
          <w:rFonts w:ascii="Times New Roman" w:hAnsi="Times New Roman"/>
          <w:i/>
          <w:sz w:val="20"/>
          <w:szCs w:val="20"/>
        </w:rPr>
        <w:t>FFS: Whether or not beam reporting associated with non-serving cell(s) can be mixed with that with serving-cell in one reporting instance</w:t>
      </w:r>
    </w:p>
    <w:p w:rsidR="009978F9" w:rsidRDefault="009978F9">
      <w:pPr>
        <w:jc w:val="both"/>
        <w:rPr>
          <w:rFonts w:eastAsia="宋体"/>
          <w:lang w:eastAsia="zh-CN"/>
        </w:rPr>
      </w:pPr>
    </w:p>
    <w:p w:rsidR="009978F9" w:rsidRDefault="00706402">
      <w:pPr>
        <w:snapToGrid w:val="0"/>
        <w:rPr>
          <w:rFonts w:cs="Times"/>
          <w:b/>
          <w:bCs/>
          <w:i/>
          <w:szCs w:val="20"/>
          <w:highlight w:val="green"/>
        </w:rPr>
      </w:pPr>
      <w:r>
        <w:rPr>
          <w:rFonts w:cs="Times"/>
          <w:b/>
          <w:bCs/>
          <w:i/>
          <w:szCs w:val="20"/>
          <w:highlight w:val="green"/>
        </w:rPr>
        <w:t>Agreemen</w:t>
      </w:r>
      <w:r>
        <w:rPr>
          <w:rFonts w:cs="Times"/>
          <w:b/>
          <w:bCs/>
          <w:i/>
          <w:szCs w:val="20"/>
          <w:highlight w:val="green"/>
        </w:rPr>
        <w:t>t</w:t>
      </w:r>
    </w:p>
    <w:p w:rsidR="009978F9" w:rsidRDefault="00706402">
      <w:pPr>
        <w:snapToGrid w:val="0"/>
        <w:rPr>
          <w:rFonts w:cs="Times"/>
          <w:i/>
          <w:szCs w:val="20"/>
        </w:rPr>
      </w:pPr>
      <w:r>
        <w:rPr>
          <w:rFonts w:cs="Times"/>
          <w:i/>
          <w:szCs w:val="20"/>
        </w:rPr>
        <w:t xml:space="preserve">On Rel.17 multi beam measurement/reporting enhancements </w:t>
      </w:r>
      <w:r>
        <w:rPr>
          <w:rFonts w:cs="Times"/>
          <w:i/>
          <w:color w:val="000000"/>
          <w:szCs w:val="20"/>
        </w:rPr>
        <w:t xml:space="preserve">for L1/L2-centric inter-cell mobility and inter-cell </w:t>
      </w:r>
      <w:proofErr w:type="spellStart"/>
      <w:r>
        <w:rPr>
          <w:rFonts w:cs="Times"/>
          <w:i/>
          <w:color w:val="000000"/>
          <w:szCs w:val="20"/>
        </w:rPr>
        <w:t>mTRP</w:t>
      </w:r>
      <w:proofErr w:type="spellEnd"/>
      <w:r>
        <w:rPr>
          <w:rFonts w:cs="Times"/>
          <w:i/>
          <w:szCs w:val="20"/>
        </w:rPr>
        <w:t>:</w:t>
      </w:r>
    </w:p>
    <w:p w:rsidR="009978F9" w:rsidRDefault="00706402">
      <w:pPr>
        <w:pStyle w:val="af5"/>
        <w:numPr>
          <w:ilvl w:val="0"/>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Rel.15 L1-RSRP is used as reporting quantity for measurement and reporting of non-serving-cell(s)</w:t>
      </w:r>
    </w:p>
    <w:p w:rsidR="009978F9" w:rsidRDefault="00706402">
      <w:pPr>
        <w:pStyle w:val="af5"/>
        <w:numPr>
          <w:ilvl w:val="1"/>
          <w:numId w:val="16"/>
        </w:numPr>
        <w:autoSpaceDN w:val="0"/>
        <w:snapToGrid w:val="0"/>
        <w:spacing w:after="0" w:line="240" w:lineRule="auto"/>
        <w:contextualSpacing w:val="0"/>
        <w:rPr>
          <w:rFonts w:ascii="Times New Roman" w:hAnsi="Times New Roman"/>
          <w:i/>
          <w:sz w:val="20"/>
          <w:szCs w:val="20"/>
          <w:lang w:eastAsia="ko-KR"/>
        </w:rPr>
      </w:pPr>
      <w:r>
        <w:rPr>
          <w:rFonts w:ascii="Times New Roman" w:hAnsi="Times New Roman"/>
          <w:i/>
          <w:sz w:val="20"/>
          <w:szCs w:val="20"/>
        </w:rPr>
        <w:t xml:space="preserve">Support SSB as a measurement RS for </w:t>
      </w:r>
      <w:r>
        <w:rPr>
          <w:rFonts w:ascii="Times New Roman" w:hAnsi="Times New Roman"/>
          <w:i/>
          <w:color w:val="000000"/>
          <w:sz w:val="20"/>
          <w:szCs w:val="20"/>
        </w:rPr>
        <w:t>L1/L2</w:t>
      </w:r>
      <w:r>
        <w:rPr>
          <w:rFonts w:ascii="Times New Roman" w:hAnsi="Times New Roman"/>
          <w:i/>
          <w:color w:val="000000"/>
          <w:sz w:val="20"/>
          <w:szCs w:val="20"/>
        </w:rPr>
        <w:t xml:space="preserve">-centric inter-cell mobility </w:t>
      </w:r>
      <w:r>
        <w:rPr>
          <w:rFonts w:ascii="Times New Roman" w:hAnsi="Times New Roman"/>
          <w:i/>
          <w:sz w:val="20"/>
          <w:szCs w:val="20"/>
        </w:rPr>
        <w:t xml:space="preserve">and inter-cell </w:t>
      </w:r>
      <w:proofErr w:type="spellStart"/>
      <w:r>
        <w:rPr>
          <w:rFonts w:ascii="Times New Roman" w:hAnsi="Times New Roman"/>
          <w:i/>
          <w:sz w:val="20"/>
          <w:szCs w:val="20"/>
        </w:rPr>
        <w:t>mTRP</w:t>
      </w:r>
      <w:proofErr w:type="spellEnd"/>
      <w:r>
        <w:rPr>
          <w:rFonts w:ascii="Times New Roman" w:hAnsi="Times New Roman"/>
          <w:i/>
          <w:sz w:val="20"/>
          <w:szCs w:val="20"/>
        </w:rPr>
        <w:t>, and Rel.15 SS-RSRP calculated from SSB of non-serving cell(s)</w:t>
      </w:r>
    </w:p>
    <w:p w:rsidR="009978F9" w:rsidRDefault="00706402">
      <w:pPr>
        <w:pStyle w:val="af5"/>
        <w:numPr>
          <w:ilvl w:val="2"/>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FFS: Whether the measurement for SS-RSRP is limited within SMTC</w:t>
      </w:r>
    </w:p>
    <w:p w:rsidR="009978F9" w:rsidRDefault="00706402">
      <w:pPr>
        <w:pStyle w:val="af5"/>
        <w:numPr>
          <w:ilvl w:val="2"/>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FFS: Detailed reporting method, e.g. via including existing L1-RSRP report, UE-i</w:t>
      </w:r>
      <w:r>
        <w:rPr>
          <w:rFonts w:ascii="Times New Roman" w:hAnsi="Times New Roman"/>
          <w:i/>
          <w:sz w:val="20"/>
          <w:szCs w:val="20"/>
        </w:rPr>
        <w:t>nitiated report etc.</w:t>
      </w:r>
    </w:p>
    <w:p w:rsidR="009978F9" w:rsidRDefault="00706402">
      <w:pPr>
        <w:pStyle w:val="af5"/>
        <w:numPr>
          <w:ilvl w:val="1"/>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 xml:space="preserve">FFS: Whether or not to support CSI-RS (for e.g. mobility and/or tracking) of non-serving cell(s) as a measurement RS for </w:t>
      </w:r>
      <w:r>
        <w:rPr>
          <w:rFonts w:ascii="Times New Roman" w:hAnsi="Times New Roman"/>
          <w:i/>
          <w:color w:val="000000"/>
          <w:sz w:val="20"/>
          <w:szCs w:val="20"/>
        </w:rPr>
        <w:t xml:space="preserve">L1/L2-centric inter-cell mobility </w:t>
      </w:r>
      <w:r>
        <w:rPr>
          <w:rFonts w:ascii="Times New Roman" w:hAnsi="Times New Roman"/>
          <w:i/>
          <w:sz w:val="20"/>
          <w:szCs w:val="20"/>
        </w:rPr>
        <w:t xml:space="preserve">and inter-cell </w:t>
      </w:r>
      <w:proofErr w:type="spellStart"/>
      <w:r>
        <w:rPr>
          <w:rFonts w:ascii="Times New Roman" w:hAnsi="Times New Roman"/>
          <w:i/>
          <w:sz w:val="20"/>
          <w:szCs w:val="20"/>
        </w:rPr>
        <w:t>mTRP</w:t>
      </w:r>
      <w:proofErr w:type="spellEnd"/>
      <w:r>
        <w:rPr>
          <w:rFonts w:ascii="Times New Roman" w:hAnsi="Times New Roman"/>
          <w:i/>
          <w:sz w:val="20"/>
          <w:szCs w:val="20"/>
        </w:rPr>
        <w:t>. If the support of CSI-RS (for e.g. mobility and/or tracking</w:t>
      </w:r>
      <w:r>
        <w:rPr>
          <w:rFonts w:ascii="Times New Roman" w:hAnsi="Times New Roman"/>
          <w:i/>
          <w:sz w:val="20"/>
          <w:szCs w:val="20"/>
        </w:rPr>
        <w:t xml:space="preserve">) of non-serving cell(s) as a measurement RS for </w:t>
      </w:r>
      <w:r>
        <w:rPr>
          <w:rFonts w:ascii="Times New Roman" w:hAnsi="Times New Roman"/>
          <w:i/>
          <w:color w:val="000000"/>
          <w:sz w:val="20"/>
          <w:szCs w:val="20"/>
        </w:rPr>
        <w:t xml:space="preserve">L1/L2-centric inter-cell mobility </w:t>
      </w:r>
      <w:r>
        <w:rPr>
          <w:rFonts w:ascii="Times New Roman" w:hAnsi="Times New Roman"/>
          <w:i/>
          <w:sz w:val="20"/>
          <w:szCs w:val="20"/>
        </w:rPr>
        <w:t xml:space="preserve">and inter-cell </w:t>
      </w:r>
      <w:proofErr w:type="spellStart"/>
      <w:r>
        <w:rPr>
          <w:rFonts w:ascii="Times New Roman" w:hAnsi="Times New Roman"/>
          <w:i/>
          <w:sz w:val="20"/>
          <w:szCs w:val="20"/>
        </w:rPr>
        <w:t>mTRP</w:t>
      </w:r>
      <w:proofErr w:type="spellEnd"/>
      <w:r>
        <w:rPr>
          <w:rFonts w:ascii="Times New Roman" w:hAnsi="Times New Roman"/>
          <w:i/>
          <w:sz w:val="20"/>
          <w:szCs w:val="20"/>
        </w:rPr>
        <w:t xml:space="preserve"> is confirmed, Rel.15 CSI-RSRP is also supported  </w:t>
      </w:r>
    </w:p>
    <w:p w:rsidR="009978F9" w:rsidRDefault="00706402">
      <w:pPr>
        <w:pStyle w:val="af5"/>
        <w:numPr>
          <w:ilvl w:val="2"/>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Whether the support applies to CSI-RS with or without QCL source, or both</w:t>
      </w:r>
    </w:p>
    <w:p w:rsidR="009978F9" w:rsidRDefault="00706402">
      <w:pPr>
        <w:pStyle w:val="af5"/>
        <w:numPr>
          <w:ilvl w:val="1"/>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FFS: The number of non-servin</w:t>
      </w:r>
      <w:r>
        <w:rPr>
          <w:rFonts w:ascii="Times New Roman" w:hAnsi="Times New Roman"/>
          <w:i/>
          <w:sz w:val="20"/>
          <w:szCs w:val="20"/>
        </w:rPr>
        <w:t xml:space="preserve">g cell(s) for measurement/reporting </w:t>
      </w:r>
    </w:p>
    <w:p w:rsidR="009978F9" w:rsidRDefault="00706402">
      <w:pPr>
        <w:pStyle w:val="af5"/>
        <w:numPr>
          <w:ilvl w:val="1"/>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FFS: time behavior of the reporting, i.e. periodic, semi-persistent, aperiodic, or UE-initiated</w:t>
      </w:r>
    </w:p>
    <w:p w:rsidR="009978F9" w:rsidRDefault="00706402">
      <w:pPr>
        <w:pStyle w:val="af5"/>
        <w:numPr>
          <w:ilvl w:val="0"/>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FFS: If other reporting quantities are supported, e.g. L3-RSRP, hybrid L1/L3-RSRP</w:t>
      </w:r>
    </w:p>
    <w:p w:rsidR="009978F9" w:rsidRDefault="00706402">
      <w:pPr>
        <w:pStyle w:val="af5"/>
        <w:numPr>
          <w:ilvl w:val="0"/>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FFS: Dynamic activation/deactivation/sele</w:t>
      </w:r>
      <w:r>
        <w:rPr>
          <w:rFonts w:ascii="Times New Roman" w:hAnsi="Times New Roman"/>
          <w:i/>
          <w:sz w:val="20"/>
          <w:szCs w:val="20"/>
        </w:rPr>
        <w:t>ction of the beam measurement on the RS(s) associated with non-serving cell(s) via MAC CE</w:t>
      </w:r>
    </w:p>
    <w:p w:rsidR="009978F9" w:rsidRDefault="00706402">
      <w:pPr>
        <w:pStyle w:val="af5"/>
        <w:numPr>
          <w:ilvl w:val="0"/>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 xml:space="preserve">FFS: Timing assumption </w:t>
      </w:r>
      <w:r>
        <w:rPr>
          <w:rFonts w:ascii="Times New Roman" w:hAnsi="Times New Roman"/>
          <w:i/>
          <w:sz w:val="20"/>
          <w:szCs w:val="20"/>
          <w:lang w:eastAsia="zh-CN"/>
        </w:rPr>
        <w:t>(e.g. time of arrival and time of the measurement)</w:t>
      </w:r>
      <w:r>
        <w:rPr>
          <w:rFonts w:ascii="Times New Roman" w:hAnsi="Times New Roman"/>
          <w:i/>
          <w:sz w:val="20"/>
          <w:szCs w:val="20"/>
        </w:rPr>
        <w:t xml:space="preserve"> for measurement of non-serving cell RS measurement</w:t>
      </w:r>
    </w:p>
    <w:p w:rsidR="009978F9" w:rsidRDefault="009978F9">
      <w:pPr>
        <w:jc w:val="both"/>
        <w:rPr>
          <w:rFonts w:eastAsia="宋体"/>
          <w:lang w:eastAsia="zh-CN"/>
        </w:rPr>
      </w:pPr>
    </w:p>
    <w:p w:rsidR="009978F9" w:rsidRDefault="00706402">
      <w:pPr>
        <w:rPr>
          <w:rFonts w:cs="Times"/>
          <w:i/>
          <w:color w:val="000000"/>
          <w:szCs w:val="20"/>
          <w:lang w:eastAsia="ko-KR"/>
        </w:rPr>
      </w:pPr>
      <w:r>
        <w:rPr>
          <w:rFonts w:cs="Times"/>
          <w:b/>
          <w:bCs/>
          <w:i/>
          <w:color w:val="000000"/>
          <w:szCs w:val="20"/>
          <w:highlight w:val="green"/>
        </w:rPr>
        <w:t>Agreement</w:t>
      </w:r>
    </w:p>
    <w:p w:rsidR="009978F9" w:rsidRDefault="00706402">
      <w:pPr>
        <w:rPr>
          <w:rFonts w:cs="Times"/>
          <w:i/>
          <w:szCs w:val="20"/>
        </w:rPr>
      </w:pPr>
      <w:r>
        <w:rPr>
          <w:rFonts w:cs="Times"/>
          <w:i/>
          <w:szCs w:val="20"/>
        </w:rPr>
        <w:t xml:space="preserve">On Rel.17 enhancements </w:t>
      </w:r>
      <w:r>
        <w:rPr>
          <w:rFonts w:cs="Times"/>
          <w:i/>
          <w:color w:val="000000"/>
          <w:szCs w:val="20"/>
        </w:rPr>
        <w:t xml:space="preserve">for L1/L2-centric inter-cell mobility, </w:t>
      </w:r>
    </w:p>
    <w:p w:rsidR="009978F9" w:rsidRDefault="00706402">
      <w:pPr>
        <w:numPr>
          <w:ilvl w:val="0"/>
          <w:numId w:val="20"/>
        </w:numPr>
        <w:rPr>
          <w:rFonts w:cs="Times"/>
          <w:i/>
          <w:szCs w:val="20"/>
        </w:rPr>
      </w:pPr>
      <w:r>
        <w:rPr>
          <w:rFonts w:cs="Times"/>
          <w:i/>
          <w:szCs w:val="20"/>
        </w:rPr>
        <w:t xml:space="preserve">Discuss whether to support at least the source RS types already agreed for intra-cell mobility for the purpose of referencing to non-serving cell(s). Note: This implies the following source RS(s): </w:t>
      </w:r>
    </w:p>
    <w:p w:rsidR="009978F9" w:rsidRDefault="00706402">
      <w:pPr>
        <w:numPr>
          <w:ilvl w:val="1"/>
          <w:numId w:val="21"/>
        </w:numPr>
        <w:rPr>
          <w:rFonts w:cs="Times"/>
          <w:i/>
          <w:szCs w:val="20"/>
        </w:rPr>
      </w:pPr>
      <w:r>
        <w:rPr>
          <w:rFonts w:cs="Times"/>
          <w:i/>
          <w:szCs w:val="20"/>
        </w:rPr>
        <w:t xml:space="preserve">CSI-RS for BM </w:t>
      </w:r>
      <w:r>
        <w:rPr>
          <w:rFonts w:cs="Times"/>
          <w:i/>
          <w:szCs w:val="20"/>
        </w:rPr>
        <w:t>configured for non-serving cell(s) for DL QCL and UL TX spatial references</w:t>
      </w:r>
    </w:p>
    <w:p w:rsidR="009978F9" w:rsidRDefault="00706402">
      <w:pPr>
        <w:numPr>
          <w:ilvl w:val="1"/>
          <w:numId w:val="21"/>
        </w:numPr>
        <w:rPr>
          <w:rFonts w:cs="Times"/>
          <w:i/>
          <w:szCs w:val="20"/>
        </w:rPr>
      </w:pPr>
      <w:r>
        <w:rPr>
          <w:rFonts w:cs="Times"/>
          <w:i/>
          <w:szCs w:val="20"/>
        </w:rPr>
        <w:lastRenderedPageBreak/>
        <w:t>CSI-RS for tracking (TRS) configured for non-serving cell(s) for DL QCL and UL TX spatial references</w:t>
      </w:r>
    </w:p>
    <w:p w:rsidR="009978F9" w:rsidRDefault="00706402">
      <w:pPr>
        <w:numPr>
          <w:ilvl w:val="1"/>
          <w:numId w:val="21"/>
        </w:numPr>
        <w:rPr>
          <w:rFonts w:cs="Times"/>
          <w:i/>
          <w:szCs w:val="20"/>
        </w:rPr>
      </w:pPr>
      <w:r>
        <w:rPr>
          <w:rFonts w:cs="Times"/>
          <w:i/>
          <w:szCs w:val="20"/>
        </w:rPr>
        <w:t>SSB configured for non-serving cell(s) for UL TX spatial references</w:t>
      </w:r>
    </w:p>
    <w:p w:rsidR="009978F9" w:rsidRDefault="00706402">
      <w:pPr>
        <w:numPr>
          <w:ilvl w:val="1"/>
          <w:numId w:val="21"/>
        </w:numPr>
        <w:rPr>
          <w:rFonts w:cs="Times"/>
          <w:i/>
          <w:szCs w:val="20"/>
        </w:rPr>
      </w:pPr>
      <w:r>
        <w:rPr>
          <w:rFonts w:cs="Times"/>
          <w:i/>
          <w:szCs w:val="20"/>
        </w:rPr>
        <w:t>SRS for BM c</w:t>
      </w:r>
      <w:r>
        <w:rPr>
          <w:rFonts w:cs="Times"/>
          <w:i/>
          <w:szCs w:val="20"/>
        </w:rPr>
        <w:t>onfigured for non-serving cell(s) for UL TX spatial references</w:t>
      </w:r>
    </w:p>
    <w:p w:rsidR="009978F9" w:rsidRDefault="00706402">
      <w:pPr>
        <w:numPr>
          <w:ilvl w:val="1"/>
          <w:numId w:val="21"/>
        </w:numPr>
        <w:rPr>
          <w:rFonts w:cs="Times"/>
          <w:i/>
          <w:szCs w:val="20"/>
        </w:rPr>
      </w:pPr>
      <w:r>
        <w:rPr>
          <w:rFonts w:cs="Times"/>
          <w:i/>
          <w:szCs w:val="20"/>
        </w:rPr>
        <w:t xml:space="preserve">FFS: whether to support CSI-RS for mobility </w:t>
      </w:r>
    </w:p>
    <w:p w:rsidR="009978F9" w:rsidRDefault="00706402">
      <w:pPr>
        <w:numPr>
          <w:ilvl w:val="1"/>
          <w:numId w:val="21"/>
        </w:numPr>
        <w:rPr>
          <w:rFonts w:cs="Times"/>
          <w:i/>
          <w:szCs w:val="20"/>
        </w:rPr>
      </w:pPr>
      <w:r>
        <w:rPr>
          <w:rFonts w:cs="Times"/>
          <w:i/>
          <w:szCs w:val="20"/>
        </w:rPr>
        <w:t>FFS: whether to support other source RS(s) potentially agreed later for intra-cell mobility</w:t>
      </w:r>
    </w:p>
    <w:p w:rsidR="009978F9" w:rsidRDefault="00706402">
      <w:pPr>
        <w:numPr>
          <w:ilvl w:val="1"/>
          <w:numId w:val="21"/>
        </w:numPr>
        <w:rPr>
          <w:rFonts w:cs="Times"/>
          <w:i/>
          <w:szCs w:val="20"/>
        </w:rPr>
      </w:pPr>
      <w:r>
        <w:rPr>
          <w:rFonts w:cs="Times"/>
          <w:i/>
          <w:szCs w:val="20"/>
        </w:rPr>
        <w:t>FFS: whether to support CSI-RS for BM and tracking confi</w:t>
      </w:r>
      <w:r>
        <w:rPr>
          <w:rFonts w:cs="Times"/>
          <w:i/>
          <w:szCs w:val="20"/>
        </w:rPr>
        <w:t>gured for non-serving cell(s) and without non-serving cell SSB as QCL-</w:t>
      </w:r>
      <w:proofErr w:type="spellStart"/>
      <w:r>
        <w:rPr>
          <w:rFonts w:cs="Times"/>
          <w:i/>
          <w:szCs w:val="20"/>
        </w:rPr>
        <w:t>TypeD</w:t>
      </w:r>
      <w:proofErr w:type="spellEnd"/>
      <w:r>
        <w:rPr>
          <w:rFonts w:cs="Times"/>
          <w:i/>
          <w:szCs w:val="20"/>
        </w:rPr>
        <w:t xml:space="preserve"> source</w:t>
      </w:r>
    </w:p>
    <w:p w:rsidR="009978F9" w:rsidRDefault="00706402">
      <w:pPr>
        <w:numPr>
          <w:ilvl w:val="0"/>
          <w:numId w:val="21"/>
        </w:numPr>
        <w:rPr>
          <w:rFonts w:cs="Times"/>
          <w:i/>
          <w:szCs w:val="20"/>
        </w:rPr>
      </w:pPr>
      <w:r>
        <w:rPr>
          <w:rFonts w:cs="Times"/>
          <w:i/>
          <w:szCs w:val="20"/>
        </w:rPr>
        <w:t xml:space="preserve">Send </w:t>
      </w:r>
      <w:proofErr w:type="gramStart"/>
      <w:r>
        <w:rPr>
          <w:rFonts w:cs="Times"/>
          <w:i/>
          <w:szCs w:val="20"/>
        </w:rPr>
        <w:t>an LS</w:t>
      </w:r>
      <w:proofErr w:type="gramEnd"/>
      <w:r>
        <w:rPr>
          <w:rFonts w:cs="Times"/>
          <w:i/>
          <w:szCs w:val="20"/>
        </w:rPr>
        <w:t xml:space="preserve"> to RAN2 on TCI state update (beam indication) using source RS configured for non-serving cell(s) for DL reception and UL transmission. The following topics are co</w:t>
      </w:r>
      <w:r>
        <w:rPr>
          <w:rFonts w:cs="Times"/>
          <w:i/>
          <w:szCs w:val="20"/>
        </w:rPr>
        <w:t xml:space="preserve">nsidered for the LS: </w:t>
      </w:r>
    </w:p>
    <w:p w:rsidR="009978F9" w:rsidRDefault="00706402">
      <w:pPr>
        <w:numPr>
          <w:ilvl w:val="1"/>
          <w:numId w:val="21"/>
        </w:numPr>
        <w:rPr>
          <w:rFonts w:cs="Times"/>
          <w:i/>
          <w:szCs w:val="20"/>
        </w:rPr>
      </w:pPr>
      <w:r>
        <w:rPr>
          <w:rFonts w:cs="Times"/>
          <w:i/>
          <w:szCs w:val="20"/>
        </w:rPr>
        <w:t>RRC configuration issues</w:t>
      </w:r>
    </w:p>
    <w:p w:rsidR="009978F9" w:rsidRDefault="00706402">
      <w:pPr>
        <w:numPr>
          <w:ilvl w:val="1"/>
          <w:numId w:val="21"/>
        </w:numPr>
        <w:rPr>
          <w:rFonts w:cs="Times"/>
          <w:i/>
          <w:szCs w:val="20"/>
        </w:rPr>
      </w:pPr>
      <w:r>
        <w:rPr>
          <w:rFonts w:cs="Times"/>
          <w:i/>
          <w:szCs w:val="20"/>
        </w:rPr>
        <w:t>Serving cell issues</w:t>
      </w:r>
    </w:p>
    <w:p w:rsidR="009978F9" w:rsidRDefault="00706402">
      <w:pPr>
        <w:numPr>
          <w:ilvl w:val="1"/>
          <w:numId w:val="21"/>
        </w:numPr>
        <w:rPr>
          <w:rFonts w:cs="Times"/>
          <w:i/>
          <w:szCs w:val="20"/>
        </w:rPr>
      </w:pPr>
      <w:r>
        <w:rPr>
          <w:rFonts w:cs="Times"/>
          <w:i/>
          <w:szCs w:val="20"/>
        </w:rPr>
        <w:t>C-RNTI issues</w:t>
      </w:r>
    </w:p>
    <w:p w:rsidR="009978F9" w:rsidRDefault="00706402">
      <w:pPr>
        <w:numPr>
          <w:ilvl w:val="1"/>
          <w:numId w:val="21"/>
        </w:numPr>
        <w:rPr>
          <w:rFonts w:cs="Times"/>
          <w:i/>
          <w:szCs w:val="20"/>
        </w:rPr>
      </w:pPr>
      <w:r>
        <w:rPr>
          <w:rFonts w:cs="Times"/>
          <w:i/>
          <w:szCs w:val="20"/>
        </w:rPr>
        <w:t>Issues related to CU-DU split</w:t>
      </w:r>
    </w:p>
    <w:p w:rsidR="009978F9" w:rsidRDefault="00706402">
      <w:pPr>
        <w:numPr>
          <w:ilvl w:val="1"/>
          <w:numId w:val="21"/>
        </w:numPr>
        <w:rPr>
          <w:rFonts w:cs="Times"/>
          <w:i/>
          <w:szCs w:val="20"/>
        </w:rPr>
      </w:pPr>
      <w:r>
        <w:rPr>
          <w:rFonts w:cs="Times"/>
          <w:i/>
          <w:szCs w:val="20"/>
        </w:rPr>
        <w:t>Inter-band CA issues</w:t>
      </w:r>
    </w:p>
    <w:p w:rsidR="009978F9" w:rsidRDefault="00706402">
      <w:pPr>
        <w:numPr>
          <w:ilvl w:val="1"/>
          <w:numId w:val="21"/>
        </w:numPr>
        <w:rPr>
          <w:rFonts w:cs="Times"/>
          <w:i/>
          <w:szCs w:val="20"/>
        </w:rPr>
      </w:pPr>
      <w:r>
        <w:rPr>
          <w:rFonts w:cs="Times"/>
          <w:i/>
          <w:szCs w:val="20"/>
        </w:rPr>
        <w:t>Inter-frequency issues</w:t>
      </w:r>
    </w:p>
    <w:p w:rsidR="009978F9" w:rsidRDefault="009978F9">
      <w:pPr>
        <w:jc w:val="both"/>
        <w:rPr>
          <w:rFonts w:eastAsia="宋体"/>
          <w:lang w:eastAsia="zh-CN"/>
        </w:rPr>
      </w:pPr>
    </w:p>
    <w:p w:rsidR="009978F9" w:rsidRDefault="00706402">
      <w:pPr>
        <w:pStyle w:val="a0"/>
        <w:rPr>
          <w:rFonts w:eastAsia="宋体"/>
          <w:lang w:eastAsia="zh-CN"/>
        </w:rPr>
      </w:pPr>
      <w:r>
        <w:rPr>
          <w:rFonts w:eastAsia="宋体" w:hint="eastAsia"/>
          <w:lang w:eastAsia="zh-CN"/>
        </w:rPr>
        <w:t xml:space="preserve">The measurement and report for inter-cell </w:t>
      </w:r>
      <w:r>
        <w:rPr>
          <w:rFonts w:eastAsia="宋体"/>
          <w:lang w:eastAsia="zh-CN"/>
        </w:rPr>
        <w:t>mobility</w:t>
      </w:r>
      <w:r>
        <w:rPr>
          <w:rFonts w:eastAsia="宋体" w:hint="eastAsia"/>
          <w:lang w:eastAsia="zh-CN"/>
        </w:rPr>
        <w:t xml:space="preserve"> may follow the same CSI framework in Rel-15/16. A</w:t>
      </w:r>
      <w:r>
        <w:rPr>
          <w:rFonts w:eastAsia="宋体" w:hint="eastAsia"/>
          <w:lang w:eastAsia="zh-CN"/>
        </w:rPr>
        <w:t>ccording to the agreement of the last meeting, in a single CSI reporting instance, quantities of up to K beams can be reported. These K beams associate at least with non-serving cell(s). In our opinion, the requirements of measurement and reporting for ser</w:t>
      </w:r>
      <w:r>
        <w:rPr>
          <w:rFonts w:eastAsia="宋体" w:hint="eastAsia"/>
          <w:lang w:eastAsia="zh-CN"/>
        </w:rPr>
        <w:t>ving cell and non-serving cell(s) may be different. For example, CSI of serving cell is more frequently reported to monitor the link quality</w:t>
      </w:r>
      <w:r>
        <w:rPr>
          <w:rFonts w:eastAsia="宋体"/>
          <w:lang w:eastAsia="zh-CN"/>
        </w:rPr>
        <w:t>, w</w:t>
      </w:r>
      <w:r>
        <w:rPr>
          <w:rFonts w:eastAsia="宋体" w:hint="eastAsia"/>
          <w:lang w:eastAsia="zh-CN"/>
        </w:rPr>
        <w:t>hereas CSI report for non-serving cell(s) targets for updating the serving cell, which usually happens when the l</w:t>
      </w:r>
      <w:r>
        <w:rPr>
          <w:rFonts w:eastAsia="宋体" w:hint="eastAsia"/>
          <w:lang w:eastAsia="zh-CN"/>
        </w:rPr>
        <w:t>ink quality degrades. In this way, it could be configured with a long period</w:t>
      </w:r>
      <w:r>
        <w:rPr>
          <w:rFonts w:eastAsia="宋体"/>
          <w:lang w:eastAsia="zh-CN"/>
        </w:rPr>
        <w:t>icity</w:t>
      </w:r>
      <w:r>
        <w:rPr>
          <w:rFonts w:eastAsia="宋体" w:hint="eastAsia"/>
          <w:lang w:eastAsia="zh-CN"/>
        </w:rPr>
        <w:t xml:space="preserve"> or </w:t>
      </w:r>
      <w:proofErr w:type="spellStart"/>
      <w:r>
        <w:rPr>
          <w:rFonts w:eastAsia="宋体" w:hint="eastAsia"/>
          <w:lang w:eastAsia="zh-CN"/>
        </w:rPr>
        <w:t>aperiodically</w:t>
      </w:r>
      <w:proofErr w:type="spellEnd"/>
      <w:r>
        <w:rPr>
          <w:rFonts w:eastAsia="宋体" w:hint="eastAsia"/>
          <w:lang w:eastAsia="zh-CN"/>
        </w:rPr>
        <w:t xml:space="preserve">. Further, if beam reporting associated with non-serving cell(s) is </w:t>
      </w:r>
      <w:r>
        <w:rPr>
          <w:rFonts w:eastAsia="宋体"/>
          <w:lang w:eastAsia="zh-CN"/>
        </w:rPr>
        <w:t>separately</w:t>
      </w:r>
      <w:r>
        <w:rPr>
          <w:rFonts w:eastAsia="宋体" w:hint="eastAsia"/>
          <w:lang w:eastAsia="zh-CN"/>
        </w:rPr>
        <w:t xml:space="preserve"> </w:t>
      </w:r>
      <w:r>
        <w:rPr>
          <w:rFonts w:eastAsia="宋体"/>
          <w:lang w:eastAsia="zh-CN"/>
        </w:rPr>
        <w:t>configured</w:t>
      </w:r>
      <w:r>
        <w:rPr>
          <w:rFonts w:eastAsia="宋体" w:hint="eastAsia"/>
          <w:lang w:eastAsia="zh-CN"/>
        </w:rPr>
        <w:t xml:space="preserve">, it is </w:t>
      </w:r>
      <w:r>
        <w:rPr>
          <w:rFonts w:eastAsia="宋体"/>
          <w:lang w:eastAsia="zh-CN"/>
        </w:rPr>
        <w:t>feasible</w:t>
      </w:r>
      <w:r>
        <w:rPr>
          <w:rFonts w:eastAsia="宋体" w:hint="eastAsia"/>
          <w:lang w:eastAsia="zh-CN"/>
        </w:rPr>
        <w:t xml:space="preserve"> to constrain the report quantities of the non-servin</w:t>
      </w:r>
      <w:r>
        <w:rPr>
          <w:rFonts w:eastAsia="宋体" w:hint="eastAsia"/>
          <w:lang w:eastAsia="zh-CN"/>
        </w:rPr>
        <w:t xml:space="preserve">g cell(s). So, beam reports associated with serving cell and with non-serving cell(s) are supposed to be configured in different CSI report settings. This could be achieved by </w:t>
      </w:r>
      <w:proofErr w:type="spellStart"/>
      <w:r>
        <w:rPr>
          <w:rFonts w:eastAsia="宋体" w:hint="eastAsia"/>
          <w:lang w:eastAsia="zh-CN"/>
        </w:rPr>
        <w:t>gNB</w:t>
      </w:r>
      <w:proofErr w:type="spellEnd"/>
      <w:r>
        <w:rPr>
          <w:rFonts w:eastAsia="宋体" w:hint="eastAsia"/>
          <w:lang w:eastAsia="zh-CN"/>
        </w:rPr>
        <w:t xml:space="preserve"> implementation or explicitly specified in Rel-17. </w:t>
      </w:r>
    </w:p>
    <w:p w:rsidR="009978F9" w:rsidRDefault="00706402">
      <w:pPr>
        <w:pStyle w:val="a0"/>
        <w:rPr>
          <w:rFonts w:eastAsia="宋体"/>
          <w:lang w:eastAsia="zh-CN"/>
        </w:rPr>
      </w:pPr>
      <w:r>
        <w:rPr>
          <w:rFonts w:eastAsia="宋体" w:hint="eastAsia"/>
          <w:lang w:eastAsia="zh-CN"/>
        </w:rPr>
        <w:t>On the other hand, in Rel</w:t>
      </w:r>
      <w:r>
        <w:rPr>
          <w:rFonts w:eastAsia="宋体" w:hint="eastAsia"/>
          <w:lang w:eastAsia="zh-CN"/>
        </w:rPr>
        <w:t xml:space="preserve">-15/16, there is no </w:t>
      </w:r>
      <w:r>
        <w:rPr>
          <w:rFonts w:eastAsia="宋体"/>
          <w:lang w:eastAsia="zh-CN"/>
        </w:rPr>
        <w:t>restriction</w:t>
      </w:r>
      <w:r>
        <w:rPr>
          <w:rFonts w:eastAsia="宋体" w:hint="eastAsia"/>
          <w:lang w:eastAsia="zh-CN"/>
        </w:rPr>
        <w:t xml:space="preserve"> on the reporting instance of a CSI report setting. For aperiodic CSI reporting, whether different reports are in the same reporting instance is up to </w:t>
      </w:r>
      <w:proofErr w:type="spellStart"/>
      <w:r>
        <w:rPr>
          <w:rFonts w:eastAsia="宋体" w:hint="eastAsia"/>
          <w:lang w:eastAsia="zh-CN"/>
        </w:rPr>
        <w:t>gNB</w:t>
      </w:r>
      <w:proofErr w:type="spellEnd"/>
      <w:r>
        <w:rPr>
          <w:rFonts w:eastAsia="宋体" w:hint="eastAsia"/>
          <w:lang w:eastAsia="zh-CN"/>
        </w:rPr>
        <w:t xml:space="preserve"> implementation. In our opinion, the same </w:t>
      </w:r>
      <w:proofErr w:type="spellStart"/>
      <w:r>
        <w:rPr>
          <w:rFonts w:eastAsia="宋体" w:hint="eastAsia"/>
          <w:lang w:eastAsia="zh-CN"/>
        </w:rPr>
        <w:t>gNB</w:t>
      </w:r>
      <w:proofErr w:type="spellEnd"/>
      <w:r>
        <w:rPr>
          <w:rFonts w:eastAsia="宋体" w:hint="eastAsia"/>
          <w:lang w:eastAsia="zh-CN"/>
        </w:rPr>
        <w:t xml:space="preserve"> </w:t>
      </w:r>
      <w:r>
        <w:rPr>
          <w:rFonts w:eastAsia="宋体"/>
          <w:lang w:eastAsia="zh-CN"/>
        </w:rPr>
        <w:t>flexibility</w:t>
      </w:r>
      <w:r>
        <w:rPr>
          <w:rFonts w:eastAsia="宋体" w:hint="eastAsia"/>
          <w:lang w:eastAsia="zh-CN"/>
        </w:rPr>
        <w:t xml:space="preserve"> should be res</w:t>
      </w:r>
      <w:r>
        <w:rPr>
          <w:rFonts w:eastAsia="宋体" w:hint="eastAsia"/>
          <w:lang w:eastAsia="zh-CN"/>
        </w:rPr>
        <w:t xml:space="preserve">erved in Rel-17. Namely, beam reporting associated </w:t>
      </w:r>
      <w:r>
        <w:rPr>
          <w:rFonts w:eastAsia="宋体"/>
          <w:lang w:eastAsia="zh-CN"/>
        </w:rPr>
        <w:t>with</w:t>
      </w:r>
      <w:r>
        <w:rPr>
          <w:rFonts w:eastAsia="宋体" w:hint="eastAsia"/>
          <w:lang w:eastAsia="zh-CN"/>
        </w:rPr>
        <w:t xml:space="preserve"> non-serving cell(s) and with serving-cell can be mixed in one reporting instance.</w:t>
      </w:r>
    </w:p>
    <w:p w:rsidR="009978F9" w:rsidRDefault="00706402">
      <w:pPr>
        <w:pStyle w:val="a0"/>
        <w:rPr>
          <w:rFonts w:eastAsia="宋体"/>
          <w:b/>
          <w:i/>
          <w:szCs w:val="20"/>
          <w:lang w:val="sv-SE" w:eastAsia="zh-CN"/>
        </w:rPr>
      </w:pPr>
      <w:r>
        <w:rPr>
          <w:rFonts w:eastAsia="宋体" w:hint="eastAsia"/>
          <w:b/>
          <w:i/>
          <w:szCs w:val="20"/>
          <w:lang w:val="sv-SE" w:eastAsia="zh-CN"/>
        </w:rPr>
        <w:t>Proposal-13</w:t>
      </w:r>
      <w:r>
        <w:rPr>
          <w:rFonts w:eastAsia="宋体"/>
          <w:b/>
          <w:i/>
          <w:szCs w:val="20"/>
          <w:lang w:val="sv-SE" w:eastAsia="zh-CN"/>
        </w:rPr>
        <w:t>: On multi</w:t>
      </w:r>
      <w:r>
        <w:rPr>
          <w:rFonts w:eastAsia="宋体" w:hint="eastAsia"/>
          <w:b/>
          <w:i/>
          <w:szCs w:val="20"/>
          <w:lang w:eastAsia="zh-CN"/>
        </w:rPr>
        <w:t>-</w:t>
      </w:r>
      <w:r>
        <w:rPr>
          <w:rFonts w:eastAsia="宋体"/>
          <w:b/>
          <w:i/>
          <w:szCs w:val="20"/>
          <w:lang w:val="sv-SE" w:eastAsia="zh-CN"/>
        </w:rPr>
        <w:t>beam measurement/reporting enhancements</w:t>
      </w:r>
      <w:r>
        <w:rPr>
          <w:rFonts w:eastAsia="宋体" w:hint="eastAsia"/>
          <w:b/>
          <w:i/>
          <w:szCs w:val="20"/>
          <w:lang w:val="sv-SE" w:eastAsia="zh-CN"/>
        </w:rPr>
        <w:t xml:space="preserve">, </w:t>
      </w:r>
      <w:r>
        <w:rPr>
          <w:rFonts w:eastAsia="宋体"/>
          <w:b/>
          <w:i/>
          <w:szCs w:val="20"/>
          <w:lang w:val="sv-SE" w:eastAsia="zh-CN"/>
        </w:rPr>
        <w:t>beam reporting associated with non-serving cell(s) can</w:t>
      </w:r>
      <w:r>
        <w:rPr>
          <w:rFonts w:eastAsia="宋体" w:hint="eastAsia"/>
          <w:b/>
          <w:i/>
          <w:szCs w:val="20"/>
          <w:lang w:val="sv-SE" w:eastAsia="zh-CN"/>
        </w:rPr>
        <w:t xml:space="preserve"> </w:t>
      </w:r>
      <w:r>
        <w:rPr>
          <w:rFonts w:eastAsia="宋体"/>
          <w:b/>
          <w:i/>
          <w:szCs w:val="20"/>
          <w:lang w:val="sv-SE" w:eastAsia="zh-CN"/>
        </w:rPr>
        <w:t>be mixed with that with serving-cell</w:t>
      </w:r>
      <w:r>
        <w:rPr>
          <w:rFonts w:eastAsia="宋体" w:hint="eastAsia"/>
          <w:b/>
          <w:i/>
          <w:szCs w:val="20"/>
          <w:lang w:val="sv-SE" w:eastAsia="zh-CN"/>
        </w:rPr>
        <w:t xml:space="preserve"> in one reporting instance.</w:t>
      </w:r>
      <w:r>
        <w:rPr>
          <w:rStyle w:val="af2"/>
          <w:rFonts w:eastAsia="Times New Roman"/>
        </w:rPr>
        <w:t xml:space="preserve"> </w:t>
      </w:r>
    </w:p>
    <w:p w:rsidR="009978F9" w:rsidRDefault="009978F9">
      <w:pPr>
        <w:pStyle w:val="a0"/>
        <w:rPr>
          <w:rFonts w:eastAsia="宋体"/>
          <w:b/>
          <w:i/>
          <w:szCs w:val="20"/>
          <w:lang w:val="sv-SE" w:eastAsia="zh-CN"/>
        </w:rPr>
      </w:pPr>
    </w:p>
    <w:p w:rsidR="009978F9" w:rsidRDefault="00706402">
      <w:pPr>
        <w:pStyle w:val="a0"/>
        <w:rPr>
          <w:rFonts w:eastAsia="宋体"/>
          <w:lang w:eastAsia="zh-CN"/>
        </w:rPr>
      </w:pPr>
      <w:r>
        <w:rPr>
          <w:rFonts w:eastAsia="宋体" w:hint="eastAsia"/>
          <w:lang w:eastAsia="zh-CN"/>
        </w:rPr>
        <w:t xml:space="preserve">The target of inter-cell mobility is to </w:t>
      </w:r>
      <w:r>
        <w:rPr>
          <w:rFonts w:eastAsia="宋体"/>
          <w:lang w:eastAsia="zh-CN"/>
        </w:rPr>
        <w:t>select</w:t>
      </w:r>
      <w:r>
        <w:rPr>
          <w:rFonts w:eastAsia="宋体" w:hint="eastAsia"/>
          <w:lang w:eastAsia="zh-CN"/>
        </w:rPr>
        <w:t xml:space="preserve"> an adequate serving cell for the UE. So it is </w:t>
      </w:r>
      <w:r>
        <w:rPr>
          <w:rFonts w:eastAsia="宋体"/>
          <w:lang w:eastAsia="zh-CN"/>
        </w:rPr>
        <w:t>natural</w:t>
      </w:r>
      <w:r>
        <w:rPr>
          <w:rFonts w:eastAsia="宋体" w:hint="eastAsia"/>
          <w:lang w:eastAsia="zh-CN"/>
        </w:rPr>
        <w:t xml:space="preserve"> to support measurement/reporting for more than one non-serving cells. The maximum number </w:t>
      </w:r>
      <w:r>
        <w:rPr>
          <w:rFonts w:eastAsia="宋体" w:hint="eastAsia"/>
          <w:lang w:eastAsia="zh-CN"/>
        </w:rPr>
        <w:t>of non-serving cells, denoted as L, depends on UE</w:t>
      </w:r>
      <w:r>
        <w:rPr>
          <w:rFonts w:eastAsia="宋体"/>
          <w:lang w:eastAsia="zh-CN"/>
        </w:rPr>
        <w:t>’</w:t>
      </w:r>
      <w:r>
        <w:rPr>
          <w:rFonts w:eastAsia="宋体" w:hint="eastAsia"/>
          <w:lang w:eastAsia="zh-CN"/>
        </w:rPr>
        <w:t xml:space="preserve">s capability. In Rel-15/16, the number of beams to be reported is configured in the CSI </w:t>
      </w:r>
      <w:r>
        <w:rPr>
          <w:rFonts w:eastAsia="宋体"/>
          <w:lang w:eastAsia="zh-CN"/>
        </w:rPr>
        <w:t xml:space="preserve">report setting. </w:t>
      </w:r>
      <w:r>
        <w:rPr>
          <w:rFonts w:eastAsia="宋体" w:hint="eastAsia"/>
          <w:lang w:eastAsia="zh-CN"/>
        </w:rPr>
        <w:t>Similarly, the number of beams K should also be configured in the CSI report. And the maximum value of</w:t>
      </w:r>
      <w:r>
        <w:rPr>
          <w:rFonts w:eastAsia="宋体" w:hint="eastAsia"/>
          <w:lang w:eastAsia="zh-CN"/>
        </w:rPr>
        <w:t xml:space="preserve"> K depends on another UE</w:t>
      </w:r>
      <w:r>
        <w:rPr>
          <w:rFonts w:eastAsia="宋体"/>
          <w:lang w:eastAsia="zh-CN"/>
        </w:rPr>
        <w:t>’</w:t>
      </w:r>
      <w:r>
        <w:rPr>
          <w:rFonts w:eastAsia="宋体" w:hint="eastAsia"/>
          <w:lang w:eastAsia="zh-CN"/>
        </w:rPr>
        <w:t xml:space="preserve">s capability. In addition, some reporting rules (e.g. above the reporting threshold, K beams for K non-serving cells) may also be </w:t>
      </w:r>
      <w:r>
        <w:rPr>
          <w:rFonts w:eastAsia="宋体"/>
          <w:lang w:eastAsia="zh-CN"/>
        </w:rPr>
        <w:t>configured</w:t>
      </w:r>
      <w:r>
        <w:rPr>
          <w:rFonts w:eastAsia="宋体" w:hint="eastAsia"/>
          <w:lang w:eastAsia="zh-CN"/>
        </w:rPr>
        <w:t xml:space="preserve"> in the CSI report. </w:t>
      </w:r>
    </w:p>
    <w:p w:rsidR="009978F9" w:rsidRDefault="00706402">
      <w:pPr>
        <w:pStyle w:val="a0"/>
        <w:rPr>
          <w:rFonts w:eastAsia="宋体"/>
          <w:b/>
          <w:i/>
          <w:szCs w:val="20"/>
          <w:lang w:val="sv-SE" w:eastAsia="zh-CN"/>
        </w:rPr>
      </w:pPr>
      <w:r>
        <w:rPr>
          <w:rFonts w:eastAsia="宋体" w:hint="eastAsia"/>
          <w:b/>
          <w:i/>
          <w:szCs w:val="20"/>
          <w:lang w:val="sv-SE" w:eastAsia="zh-CN"/>
        </w:rPr>
        <w:t>Proposal-14</w:t>
      </w:r>
      <w:r>
        <w:rPr>
          <w:rFonts w:eastAsia="宋体"/>
          <w:b/>
          <w:i/>
          <w:szCs w:val="20"/>
          <w:lang w:val="sv-SE" w:eastAsia="zh-CN"/>
        </w:rPr>
        <w:t xml:space="preserve">: </w:t>
      </w:r>
      <w:r>
        <w:rPr>
          <w:rFonts w:eastAsia="宋体" w:hint="eastAsia"/>
          <w:b/>
          <w:i/>
          <w:szCs w:val="20"/>
          <w:lang w:val="sv-SE" w:eastAsia="zh-CN"/>
        </w:rPr>
        <w:t>More than one non-serving cells are supported for measure</w:t>
      </w:r>
      <w:r>
        <w:rPr>
          <w:rFonts w:eastAsia="宋体" w:hint="eastAsia"/>
          <w:b/>
          <w:i/>
          <w:szCs w:val="20"/>
          <w:lang w:val="sv-SE" w:eastAsia="zh-CN"/>
        </w:rPr>
        <w:t>ment/reporting. The maximum number of non-serving cells and the maximum number of beams both depend on UE</w:t>
      </w:r>
      <w:r>
        <w:rPr>
          <w:rFonts w:eastAsia="宋体"/>
          <w:b/>
          <w:i/>
          <w:szCs w:val="20"/>
          <w:lang w:val="sv-SE" w:eastAsia="zh-CN"/>
        </w:rPr>
        <w:t>’</w:t>
      </w:r>
      <w:r>
        <w:rPr>
          <w:rFonts w:eastAsia="宋体" w:hint="eastAsia"/>
          <w:b/>
          <w:i/>
          <w:szCs w:val="20"/>
          <w:lang w:val="sv-SE" w:eastAsia="zh-CN"/>
        </w:rPr>
        <w:t>s capabilities.</w:t>
      </w:r>
    </w:p>
    <w:p w:rsidR="009978F9" w:rsidRDefault="009978F9">
      <w:pPr>
        <w:pStyle w:val="a0"/>
        <w:rPr>
          <w:rFonts w:eastAsia="宋体"/>
          <w:b/>
          <w:i/>
          <w:szCs w:val="20"/>
          <w:lang w:val="sv-SE" w:eastAsia="zh-CN"/>
        </w:rPr>
      </w:pPr>
    </w:p>
    <w:p w:rsidR="009978F9" w:rsidRDefault="00706402">
      <w:pPr>
        <w:pStyle w:val="a0"/>
        <w:rPr>
          <w:rFonts w:eastAsia="宋体"/>
          <w:lang w:eastAsia="zh-CN"/>
        </w:rPr>
      </w:pPr>
      <w:r>
        <w:rPr>
          <w:rFonts w:eastAsia="宋体" w:hint="eastAsia"/>
          <w:lang w:eastAsia="zh-CN"/>
        </w:rPr>
        <w:t xml:space="preserve">Another issue is the report quantity. Considering inter-cell mobility, the agreed L1-RSRP is not robust </w:t>
      </w:r>
      <w:r>
        <w:rPr>
          <w:rFonts w:eastAsia="宋体"/>
          <w:lang w:eastAsia="zh-CN"/>
        </w:rPr>
        <w:t>enough</w:t>
      </w:r>
      <w:r>
        <w:rPr>
          <w:rFonts w:eastAsia="宋体" w:hint="eastAsia"/>
          <w:lang w:eastAsia="zh-CN"/>
        </w:rPr>
        <w:t xml:space="preserve"> due to the one-shot me</w:t>
      </w:r>
      <w:r>
        <w:rPr>
          <w:rFonts w:eastAsia="宋体" w:hint="eastAsia"/>
          <w:lang w:eastAsia="zh-CN"/>
        </w:rPr>
        <w:t xml:space="preserve">asurement, some more </w:t>
      </w:r>
      <w:r>
        <w:rPr>
          <w:rFonts w:eastAsia="宋体"/>
          <w:lang w:eastAsia="zh-CN"/>
        </w:rPr>
        <w:t>stable</w:t>
      </w:r>
      <w:r>
        <w:rPr>
          <w:rFonts w:eastAsia="宋体" w:hint="eastAsia"/>
          <w:lang w:eastAsia="zh-CN"/>
        </w:rPr>
        <w:t xml:space="preserve"> report quantities are needed as complement. In the RRM procedure, both beam-level measurement result (L3-RSRP) and cell-level measurement result (spatial filtered L3-RSRP) could be reported. L3-RSRP is the filtered RSRP in the t</w:t>
      </w:r>
      <w:r>
        <w:rPr>
          <w:rFonts w:eastAsia="宋体" w:hint="eastAsia"/>
          <w:lang w:eastAsia="zh-CN"/>
        </w:rPr>
        <w:t xml:space="preserve">ime domain. The spatial filtered L3-RSRP is calculated in two steps. The first step is to obtain the linear average of those L1-RSRPs above the configured threshold within a cell. Then this linear </w:t>
      </w:r>
      <w:r>
        <w:rPr>
          <w:rFonts w:eastAsia="宋体"/>
          <w:lang w:eastAsia="zh-CN"/>
        </w:rPr>
        <w:t>average</w:t>
      </w:r>
      <w:r>
        <w:rPr>
          <w:rFonts w:eastAsia="宋体" w:hint="eastAsia"/>
          <w:lang w:eastAsia="zh-CN"/>
        </w:rPr>
        <w:t xml:space="preserve"> result is </w:t>
      </w:r>
      <w:r>
        <w:rPr>
          <w:rFonts w:eastAsia="宋体"/>
          <w:lang w:eastAsia="zh-CN"/>
        </w:rPr>
        <w:t>filtered</w:t>
      </w:r>
      <w:r>
        <w:rPr>
          <w:rFonts w:eastAsia="宋体" w:hint="eastAsia"/>
          <w:lang w:eastAsia="zh-CN"/>
        </w:rPr>
        <w:t xml:space="preserve"> in the time domain. In our opini</w:t>
      </w:r>
      <w:r>
        <w:rPr>
          <w:rFonts w:eastAsia="宋体" w:hint="eastAsia"/>
          <w:lang w:eastAsia="zh-CN"/>
        </w:rPr>
        <w:t xml:space="preserve">on, for inter-cell mobility, L1-RSRP is used to obtain the beam </w:t>
      </w:r>
      <w:r>
        <w:rPr>
          <w:rFonts w:eastAsia="宋体"/>
          <w:lang w:eastAsia="zh-CN"/>
        </w:rPr>
        <w:t>information</w:t>
      </w:r>
      <w:r>
        <w:rPr>
          <w:rFonts w:eastAsia="宋体" w:hint="eastAsia"/>
          <w:lang w:eastAsia="zh-CN"/>
        </w:rPr>
        <w:t xml:space="preserve"> used for data transmission. To determine an </w:t>
      </w:r>
      <w:r>
        <w:rPr>
          <w:rFonts w:eastAsia="宋体"/>
          <w:lang w:eastAsia="zh-CN"/>
        </w:rPr>
        <w:t>accurate</w:t>
      </w:r>
      <w:r>
        <w:rPr>
          <w:rFonts w:eastAsia="宋体" w:hint="eastAsia"/>
          <w:lang w:eastAsia="zh-CN"/>
        </w:rPr>
        <w:t xml:space="preserve"> target cell, the cell-level measurement should also be reported. Although the cell-level measurements have been obtained by the</w:t>
      </w:r>
      <w:r>
        <w:rPr>
          <w:rFonts w:eastAsia="宋体" w:hint="eastAsia"/>
          <w:lang w:eastAsia="zh-CN"/>
        </w:rPr>
        <w:t xml:space="preserve"> serving cell during RRM, these results may not be reused for inter-cell mobility, since the timing </w:t>
      </w:r>
      <w:r>
        <w:rPr>
          <w:rFonts w:eastAsia="宋体"/>
          <w:lang w:eastAsia="zh-CN"/>
        </w:rPr>
        <w:t>behavior</w:t>
      </w:r>
      <w:r>
        <w:rPr>
          <w:rFonts w:eastAsia="宋体" w:hint="eastAsia"/>
          <w:lang w:eastAsia="zh-CN"/>
        </w:rPr>
        <w:t xml:space="preserve"> of these measurements may not be aligned with the report </w:t>
      </w:r>
      <w:r>
        <w:rPr>
          <w:rFonts w:eastAsia="宋体"/>
          <w:lang w:eastAsia="zh-CN"/>
        </w:rPr>
        <w:t>configured</w:t>
      </w:r>
      <w:r>
        <w:rPr>
          <w:rFonts w:eastAsia="宋体" w:hint="eastAsia"/>
          <w:lang w:eastAsia="zh-CN"/>
        </w:rPr>
        <w:t xml:space="preserve"> for inter-cell mobility. Therefore, </w:t>
      </w:r>
      <w:r>
        <w:rPr>
          <w:rFonts w:eastAsia="宋体"/>
          <w:lang w:eastAsia="zh-CN"/>
        </w:rPr>
        <w:t>additional</w:t>
      </w:r>
      <w:r>
        <w:rPr>
          <w:rFonts w:eastAsia="宋体" w:hint="eastAsia"/>
          <w:lang w:eastAsia="zh-CN"/>
        </w:rPr>
        <w:t xml:space="preserve"> report quantity, </w:t>
      </w:r>
      <w:r>
        <w:rPr>
          <w:rFonts w:eastAsia="宋体"/>
          <w:lang w:eastAsia="zh-CN"/>
        </w:rPr>
        <w:t>i.</w:t>
      </w:r>
      <w:r>
        <w:rPr>
          <w:rFonts w:eastAsia="宋体" w:hint="eastAsia"/>
          <w:lang w:eastAsia="zh-CN"/>
        </w:rPr>
        <w:t>e. cell-level</w:t>
      </w:r>
      <w:r>
        <w:rPr>
          <w:rFonts w:eastAsia="宋体" w:hint="eastAsia"/>
          <w:lang w:eastAsia="zh-CN"/>
        </w:rPr>
        <w:t xml:space="preserve"> measurement, should be </w:t>
      </w:r>
      <w:r>
        <w:rPr>
          <w:rFonts w:eastAsia="宋体"/>
          <w:lang w:eastAsia="zh-CN"/>
        </w:rPr>
        <w:t>supported</w:t>
      </w:r>
      <w:r>
        <w:rPr>
          <w:rFonts w:eastAsia="宋体" w:hint="eastAsia"/>
          <w:lang w:eastAsia="zh-CN"/>
        </w:rPr>
        <w:t xml:space="preserve"> in the report.   </w:t>
      </w:r>
    </w:p>
    <w:p w:rsidR="009978F9" w:rsidRDefault="00706402">
      <w:pPr>
        <w:pStyle w:val="a0"/>
        <w:rPr>
          <w:rFonts w:eastAsia="宋体"/>
          <w:b/>
          <w:i/>
          <w:szCs w:val="20"/>
          <w:lang w:val="sv-SE" w:eastAsia="zh-CN"/>
        </w:rPr>
      </w:pPr>
      <w:r>
        <w:rPr>
          <w:rFonts w:eastAsia="宋体" w:hint="eastAsia"/>
          <w:b/>
          <w:i/>
          <w:szCs w:val="20"/>
          <w:lang w:val="sv-SE" w:eastAsia="zh-CN"/>
        </w:rPr>
        <w:t xml:space="preserve">Proposal-15: In addition to L1-RSRP, cell-level measurement result </w:t>
      </w:r>
      <w:r>
        <w:rPr>
          <w:rFonts w:eastAsia="宋体"/>
          <w:b/>
          <w:i/>
          <w:szCs w:val="20"/>
          <w:lang w:val="sv-SE" w:eastAsia="zh-CN"/>
        </w:rPr>
        <w:t>could be supported as report quantity for inter-cell mobility.</w:t>
      </w:r>
    </w:p>
    <w:p w:rsidR="009978F9" w:rsidRDefault="009978F9">
      <w:pPr>
        <w:pStyle w:val="a0"/>
        <w:rPr>
          <w:rFonts w:eastAsia="宋体"/>
          <w:b/>
          <w:i/>
          <w:szCs w:val="20"/>
          <w:lang w:val="sv-SE" w:eastAsia="zh-CN"/>
        </w:rPr>
      </w:pPr>
    </w:p>
    <w:p w:rsidR="009978F9" w:rsidRDefault="00706402">
      <w:pPr>
        <w:pStyle w:val="a0"/>
        <w:rPr>
          <w:rFonts w:eastAsia="宋体"/>
          <w:lang w:val="sv-SE" w:eastAsia="zh-CN"/>
        </w:rPr>
      </w:pPr>
      <w:r>
        <w:rPr>
          <w:rFonts w:eastAsia="宋体" w:hint="eastAsia"/>
          <w:lang w:val="sv-SE" w:eastAsia="zh-CN"/>
        </w:rPr>
        <w:t xml:space="preserve">According to the agreement, </w:t>
      </w:r>
      <w:r>
        <w:rPr>
          <w:rFonts w:eastAsia="宋体"/>
          <w:lang w:val="sv-SE" w:eastAsia="zh-CN"/>
        </w:rPr>
        <w:t xml:space="preserve">SSB </w:t>
      </w:r>
      <w:r>
        <w:rPr>
          <w:rFonts w:eastAsia="宋体" w:hint="eastAsia"/>
          <w:lang w:val="sv-SE" w:eastAsia="zh-CN"/>
        </w:rPr>
        <w:t>has been agreed as</w:t>
      </w:r>
      <w:r>
        <w:rPr>
          <w:rFonts w:eastAsia="宋体"/>
          <w:lang w:val="sv-SE" w:eastAsia="zh-CN"/>
        </w:rPr>
        <w:t xml:space="preserve"> a measurement RS for L1/L2-centric inter-cell mobility and inter-cell mTRP</w:t>
      </w:r>
      <w:r>
        <w:rPr>
          <w:rFonts w:eastAsia="宋体" w:hint="eastAsia"/>
          <w:lang w:val="sv-SE" w:eastAsia="zh-CN"/>
        </w:rPr>
        <w:t>. However, SSB is cell-specfically configured, whose parameters (e.g. periodicity) are determined to balance the requirements of all the U</w:t>
      </w:r>
      <w:r>
        <w:rPr>
          <w:rFonts w:eastAsia="宋体"/>
          <w:lang w:val="sv-SE" w:eastAsia="zh-CN"/>
        </w:rPr>
        <w:t>Es</w:t>
      </w:r>
      <w:r>
        <w:rPr>
          <w:rFonts w:eastAsia="宋体" w:hint="eastAsia"/>
          <w:lang w:val="sv-SE" w:eastAsia="zh-CN"/>
        </w:rPr>
        <w:t xml:space="preserve"> within the cell. For those UEs requiring</w:t>
      </w:r>
      <w:r>
        <w:rPr>
          <w:rFonts w:eastAsia="宋体" w:hint="eastAsia"/>
          <w:lang w:val="sv-SE" w:eastAsia="zh-CN"/>
        </w:rPr>
        <w:t xml:space="preserve"> low latency and higher </w:t>
      </w:r>
      <w:r>
        <w:rPr>
          <w:rFonts w:eastAsia="宋体"/>
          <w:lang w:val="sv-SE" w:eastAsia="zh-CN"/>
        </w:rPr>
        <w:t>measurement</w:t>
      </w:r>
      <w:r>
        <w:rPr>
          <w:rFonts w:eastAsia="宋体" w:hint="eastAsia"/>
          <w:lang w:val="sv-SE" w:eastAsia="zh-CN"/>
        </w:rPr>
        <w:t xml:space="preserve"> accuracy, short periodic</w:t>
      </w:r>
      <w:proofErr w:type="spellStart"/>
      <w:r>
        <w:rPr>
          <w:rFonts w:eastAsia="宋体" w:hint="eastAsia"/>
          <w:lang w:eastAsia="zh-CN"/>
        </w:rPr>
        <w:t>i</w:t>
      </w:r>
      <w:proofErr w:type="spellEnd"/>
      <w:r>
        <w:rPr>
          <w:rFonts w:eastAsia="宋体" w:hint="eastAsia"/>
          <w:lang w:val="sv-SE" w:eastAsia="zh-CN"/>
        </w:rPr>
        <w:t xml:space="preserve">ty and large bandwidth of the measurement RS are preferred. In order to fulfill the requirement of a specific UE, </w:t>
      </w:r>
      <w:r>
        <w:rPr>
          <w:rFonts w:eastAsia="宋体"/>
          <w:lang w:val="sv-SE" w:eastAsia="zh-CN"/>
        </w:rPr>
        <w:t xml:space="preserve">CSI-RS </w:t>
      </w:r>
      <w:r>
        <w:rPr>
          <w:rFonts w:eastAsia="宋体" w:hint="eastAsia"/>
          <w:lang w:val="sv-SE" w:eastAsia="zh-CN"/>
        </w:rPr>
        <w:t xml:space="preserve">for mobility </w:t>
      </w:r>
      <w:r>
        <w:rPr>
          <w:rFonts w:eastAsia="宋体"/>
          <w:lang w:val="sv-SE" w:eastAsia="zh-CN"/>
        </w:rPr>
        <w:t>of non-serving cell(s)</w:t>
      </w:r>
      <w:r>
        <w:rPr>
          <w:rFonts w:eastAsia="宋体" w:hint="eastAsia"/>
          <w:lang w:val="sv-SE" w:eastAsia="zh-CN"/>
        </w:rPr>
        <w:t xml:space="preserve"> should at least be supported</w:t>
      </w:r>
      <w:r>
        <w:rPr>
          <w:rFonts w:eastAsia="宋体"/>
          <w:lang w:val="sv-SE" w:eastAsia="zh-CN"/>
        </w:rPr>
        <w:t xml:space="preserve"> as a meas</w:t>
      </w:r>
      <w:r>
        <w:rPr>
          <w:rFonts w:eastAsia="宋体"/>
          <w:lang w:val="sv-SE" w:eastAsia="zh-CN"/>
        </w:rPr>
        <w:t>urement RS</w:t>
      </w:r>
      <w:r>
        <w:rPr>
          <w:rFonts w:eastAsia="宋体" w:hint="eastAsia"/>
          <w:lang w:val="sv-SE" w:eastAsia="zh-CN"/>
        </w:rPr>
        <w:t>.</w:t>
      </w:r>
    </w:p>
    <w:p w:rsidR="009978F9" w:rsidRDefault="00706402">
      <w:pPr>
        <w:pStyle w:val="a0"/>
        <w:rPr>
          <w:rFonts w:eastAsia="宋体"/>
          <w:b/>
          <w:i/>
          <w:szCs w:val="20"/>
          <w:lang w:val="sv-SE" w:eastAsia="zh-CN"/>
        </w:rPr>
      </w:pPr>
      <w:r>
        <w:rPr>
          <w:rFonts w:eastAsia="宋体" w:hint="eastAsia"/>
          <w:b/>
          <w:i/>
          <w:szCs w:val="20"/>
          <w:lang w:val="sv-SE" w:eastAsia="zh-CN"/>
        </w:rPr>
        <w:t>Proposal-16: S</w:t>
      </w:r>
      <w:r>
        <w:rPr>
          <w:rFonts w:eastAsia="宋体"/>
          <w:b/>
          <w:i/>
          <w:szCs w:val="20"/>
          <w:lang w:val="sv-SE" w:eastAsia="zh-CN"/>
        </w:rPr>
        <w:t xml:space="preserve">upport of CSI-RS </w:t>
      </w:r>
      <w:r>
        <w:rPr>
          <w:rFonts w:eastAsia="宋体" w:hint="eastAsia"/>
          <w:b/>
          <w:i/>
          <w:szCs w:val="20"/>
          <w:lang w:val="sv-SE" w:eastAsia="zh-CN"/>
        </w:rPr>
        <w:t xml:space="preserve">for mobility </w:t>
      </w:r>
      <w:r>
        <w:rPr>
          <w:rFonts w:eastAsia="宋体"/>
          <w:b/>
          <w:i/>
          <w:szCs w:val="20"/>
          <w:lang w:val="sv-SE" w:eastAsia="zh-CN"/>
        </w:rPr>
        <w:t>of non-serving cell(s) as a measurement RS for L1/L2-centric inter-cell mobility and inter-cell mTRP</w:t>
      </w:r>
      <w:r>
        <w:rPr>
          <w:rFonts w:eastAsia="宋体" w:hint="eastAsia"/>
          <w:b/>
          <w:i/>
          <w:szCs w:val="20"/>
          <w:lang w:val="sv-SE" w:eastAsia="zh-CN"/>
        </w:rPr>
        <w:t xml:space="preserve">. </w:t>
      </w:r>
    </w:p>
    <w:p w:rsidR="009978F9" w:rsidRDefault="009978F9">
      <w:pPr>
        <w:jc w:val="both"/>
        <w:rPr>
          <w:rFonts w:eastAsia="宋体"/>
          <w:lang w:val="sv-SE" w:eastAsia="zh-CN"/>
        </w:rPr>
      </w:pPr>
    </w:p>
    <w:p w:rsidR="009978F9" w:rsidRDefault="00706402">
      <w:pPr>
        <w:pStyle w:val="a0"/>
        <w:rPr>
          <w:rFonts w:eastAsia="宋体"/>
          <w:lang w:val="sv-SE" w:eastAsia="zh-CN"/>
        </w:rPr>
      </w:pPr>
      <w:r>
        <w:rPr>
          <w:rFonts w:eastAsia="宋体" w:hint="eastAsia"/>
          <w:lang w:val="sv-SE" w:eastAsia="zh-CN"/>
        </w:rPr>
        <w:t>In order to inform the instance of measuring SSB, gNB would configu</w:t>
      </w:r>
      <w:r>
        <w:rPr>
          <w:rFonts w:eastAsia="宋体" w:hint="eastAsia"/>
          <w:lang w:eastAsia="zh-CN"/>
        </w:rPr>
        <w:t>r</w:t>
      </w:r>
      <w:r>
        <w:rPr>
          <w:rFonts w:eastAsia="宋体" w:hint="eastAsia"/>
          <w:lang w:val="sv-SE" w:eastAsia="zh-CN"/>
        </w:rPr>
        <w:t xml:space="preserve">e SMTC to a UE. This is </w:t>
      </w:r>
      <w:r>
        <w:rPr>
          <w:rFonts w:eastAsia="宋体" w:hint="eastAsia"/>
          <w:lang w:val="sv-SE" w:eastAsia="zh-CN"/>
        </w:rPr>
        <w:t>necessary for RRC_IDLE or RRC_INACTIVE UE, where timing of the cell is not known by the UE. Considering L1/L2-centric inter-cell mobility or inter-cell mTRP, UE may stay with RRC_CONNECTED. Then, refer</w:t>
      </w:r>
      <w:r>
        <w:rPr>
          <w:rFonts w:eastAsia="宋体" w:hint="eastAsia"/>
          <w:lang w:eastAsia="zh-CN"/>
        </w:rPr>
        <w:t>r</w:t>
      </w:r>
      <w:r>
        <w:rPr>
          <w:rFonts w:eastAsia="宋体" w:hint="eastAsia"/>
          <w:lang w:val="sv-SE" w:eastAsia="zh-CN"/>
        </w:rPr>
        <w:t>ing to the slot/symbol timing of the cell to be measur</w:t>
      </w:r>
      <w:r>
        <w:rPr>
          <w:rFonts w:eastAsia="宋体" w:hint="eastAsia"/>
          <w:lang w:val="sv-SE" w:eastAsia="zh-CN"/>
        </w:rPr>
        <w:t>ed, UE could find the time and frequenc</w:t>
      </w:r>
      <w:r>
        <w:rPr>
          <w:rFonts w:eastAsia="宋体" w:hint="eastAsia"/>
          <w:lang w:eastAsia="zh-CN"/>
        </w:rPr>
        <w:t>y</w:t>
      </w:r>
      <w:r>
        <w:rPr>
          <w:rFonts w:eastAsia="宋体" w:hint="eastAsia"/>
          <w:lang w:val="sv-SE" w:eastAsia="zh-CN"/>
        </w:rPr>
        <w:t xml:space="preserve"> resources of SSB or CSI-RS for mobil</w:t>
      </w:r>
      <w:proofErr w:type="spellStart"/>
      <w:r>
        <w:rPr>
          <w:rFonts w:eastAsia="宋体" w:hint="eastAsia"/>
          <w:lang w:eastAsia="zh-CN"/>
        </w:rPr>
        <w:t>i</w:t>
      </w:r>
      <w:proofErr w:type="spellEnd"/>
      <w:r>
        <w:rPr>
          <w:rFonts w:eastAsia="宋体" w:hint="eastAsia"/>
          <w:lang w:val="sv-SE" w:eastAsia="zh-CN"/>
        </w:rPr>
        <w:t>ty for measurement. Therefore, SMTC becomes unnecessary for these scenarios.</w:t>
      </w:r>
    </w:p>
    <w:p w:rsidR="009978F9" w:rsidRDefault="00706402">
      <w:pPr>
        <w:pStyle w:val="a0"/>
        <w:rPr>
          <w:rFonts w:eastAsia="宋体"/>
          <w:b/>
          <w:i/>
          <w:szCs w:val="20"/>
          <w:lang w:val="sv-SE" w:eastAsia="zh-CN"/>
        </w:rPr>
      </w:pPr>
      <w:r>
        <w:rPr>
          <w:rFonts w:eastAsia="宋体" w:hint="eastAsia"/>
          <w:b/>
          <w:i/>
          <w:szCs w:val="20"/>
          <w:lang w:val="sv-SE" w:eastAsia="zh-CN"/>
        </w:rPr>
        <w:t>Proposal-17: F</w:t>
      </w:r>
      <w:r>
        <w:rPr>
          <w:rFonts w:eastAsia="宋体"/>
          <w:b/>
          <w:i/>
          <w:szCs w:val="20"/>
          <w:lang w:val="sv-SE" w:eastAsia="zh-CN"/>
        </w:rPr>
        <w:t>or L1/L2-centric inter-cell mobility and inter-cell mTRP</w:t>
      </w:r>
      <w:r>
        <w:rPr>
          <w:rFonts w:eastAsia="宋体" w:hint="eastAsia"/>
          <w:b/>
          <w:i/>
          <w:szCs w:val="20"/>
          <w:lang w:val="sv-SE" w:eastAsia="zh-CN"/>
        </w:rPr>
        <w:t xml:space="preserve">, </w:t>
      </w:r>
      <w:r>
        <w:rPr>
          <w:rFonts w:eastAsia="宋体"/>
          <w:b/>
          <w:i/>
          <w:szCs w:val="20"/>
          <w:lang w:val="sv-SE" w:eastAsia="zh-CN"/>
        </w:rPr>
        <w:t>the measurement for SS-RSRP</w:t>
      </w:r>
      <w:r>
        <w:rPr>
          <w:rFonts w:eastAsia="宋体" w:hint="eastAsia"/>
          <w:b/>
          <w:i/>
          <w:szCs w:val="20"/>
          <w:lang w:val="sv-SE" w:eastAsia="zh-CN"/>
        </w:rPr>
        <w:t xml:space="preserve"> i</w:t>
      </w:r>
      <w:r>
        <w:rPr>
          <w:rFonts w:eastAsia="宋体" w:hint="eastAsia"/>
          <w:b/>
          <w:i/>
          <w:szCs w:val="20"/>
          <w:lang w:val="sv-SE" w:eastAsia="zh-CN"/>
        </w:rPr>
        <w:t xml:space="preserve">s not </w:t>
      </w:r>
      <w:r>
        <w:rPr>
          <w:rFonts w:eastAsia="宋体"/>
          <w:b/>
          <w:i/>
          <w:szCs w:val="20"/>
          <w:lang w:val="sv-SE" w:eastAsia="zh-CN"/>
        </w:rPr>
        <w:t>limited</w:t>
      </w:r>
      <w:r>
        <w:rPr>
          <w:rFonts w:eastAsia="宋体" w:hint="eastAsia"/>
          <w:b/>
          <w:i/>
          <w:szCs w:val="20"/>
          <w:lang w:val="sv-SE" w:eastAsia="zh-CN"/>
        </w:rPr>
        <w:t xml:space="preserve"> within SMTC. </w:t>
      </w:r>
    </w:p>
    <w:p w:rsidR="009978F9" w:rsidRDefault="009978F9">
      <w:pPr>
        <w:pStyle w:val="a0"/>
        <w:rPr>
          <w:rFonts w:eastAsia="宋体"/>
          <w:b/>
          <w:i/>
          <w:szCs w:val="20"/>
          <w:lang w:val="sv-SE" w:eastAsia="zh-CN"/>
        </w:rPr>
      </w:pPr>
    </w:p>
    <w:p w:rsidR="009978F9" w:rsidRDefault="00706402">
      <w:pPr>
        <w:pStyle w:val="a0"/>
        <w:rPr>
          <w:rFonts w:eastAsia="宋体"/>
          <w:lang w:val="sv-SE" w:eastAsia="zh-CN"/>
        </w:rPr>
      </w:pPr>
      <w:r>
        <w:rPr>
          <w:rFonts w:eastAsia="宋体" w:hint="eastAsia"/>
          <w:lang w:val="sv-SE" w:eastAsia="zh-CN"/>
        </w:rPr>
        <w:t>As mentioned above, considering different usages in different scenarios, at least periodic CSI reporting and aperiodic CSI reporting should be supported. Since both SSB and CSI-RS for mobility are periodic, for aperi</w:t>
      </w:r>
      <w:r>
        <w:rPr>
          <w:rFonts w:eastAsia="宋体" w:hint="eastAsia"/>
          <w:lang w:eastAsia="zh-CN"/>
        </w:rPr>
        <w:t>o</w:t>
      </w:r>
      <w:r>
        <w:rPr>
          <w:rFonts w:eastAsia="宋体" w:hint="eastAsia"/>
          <w:lang w:val="sv-SE" w:eastAsia="zh-CN"/>
        </w:rPr>
        <w:t>dic report</w:t>
      </w:r>
      <w:r>
        <w:rPr>
          <w:rFonts w:eastAsia="宋体" w:hint="eastAsia"/>
          <w:lang w:val="sv-SE" w:eastAsia="zh-CN"/>
        </w:rPr>
        <w:t xml:space="preserve">ing, UE has to always measure these signals to prepare the report quantities before being triggered. If larger number of non-serving cells are configured for measurement, the power consumption of UE is </w:t>
      </w:r>
      <w:r>
        <w:rPr>
          <w:rFonts w:eastAsia="宋体"/>
          <w:lang w:val="sv-SE" w:eastAsia="zh-CN"/>
        </w:rPr>
        <w:t>significant</w:t>
      </w:r>
      <w:r>
        <w:rPr>
          <w:rFonts w:eastAsia="宋体" w:hint="eastAsia"/>
          <w:lang w:val="sv-SE" w:eastAsia="zh-CN"/>
        </w:rPr>
        <w:t xml:space="preserve">. So we support to </w:t>
      </w:r>
      <w:r>
        <w:rPr>
          <w:rFonts w:eastAsia="宋体"/>
          <w:lang w:val="sv-SE" w:eastAsia="zh-CN"/>
        </w:rPr>
        <w:t>limit</w:t>
      </w:r>
      <w:r>
        <w:rPr>
          <w:rFonts w:eastAsia="宋体" w:hint="eastAsia"/>
          <w:lang w:val="sv-SE" w:eastAsia="zh-CN"/>
        </w:rPr>
        <w:t xml:space="preserve"> </w:t>
      </w:r>
      <w:r>
        <w:rPr>
          <w:rFonts w:eastAsia="宋体"/>
          <w:lang w:val="sv-SE" w:eastAsia="zh-CN"/>
        </w:rPr>
        <w:t xml:space="preserve">the number of the </w:t>
      </w:r>
      <w:r>
        <w:rPr>
          <w:rFonts w:eastAsia="宋体"/>
          <w:lang w:val="sv-SE" w:eastAsia="zh-CN"/>
        </w:rPr>
        <w:t xml:space="preserve">RS(s) associated with non-serving cell(s) </w:t>
      </w:r>
      <w:r>
        <w:rPr>
          <w:rFonts w:eastAsia="宋体" w:hint="eastAsia"/>
          <w:lang w:eastAsia="zh-CN"/>
        </w:rPr>
        <w:t xml:space="preserve">for </w:t>
      </w:r>
      <w:r>
        <w:rPr>
          <w:rFonts w:eastAsia="宋体"/>
          <w:lang w:val="sv-SE" w:eastAsia="zh-CN"/>
        </w:rPr>
        <w:t>measurement via MAC CE</w:t>
      </w:r>
      <w:r>
        <w:rPr>
          <w:rFonts w:eastAsia="宋体" w:hint="eastAsia"/>
          <w:lang w:val="sv-SE" w:eastAsia="zh-CN"/>
        </w:rPr>
        <w:t>. Either the configured CSI reportings or the configured RS(s) could be divided into s</w:t>
      </w:r>
      <w:r>
        <w:rPr>
          <w:rFonts w:eastAsia="宋体" w:hint="eastAsia"/>
          <w:lang w:eastAsia="zh-CN"/>
        </w:rPr>
        <w:t>ever</w:t>
      </w:r>
      <w:r>
        <w:rPr>
          <w:rFonts w:eastAsia="宋体" w:hint="eastAsia"/>
          <w:lang w:val="sv-SE" w:eastAsia="zh-CN"/>
        </w:rPr>
        <w:t>al groups acco</w:t>
      </w:r>
      <w:r>
        <w:rPr>
          <w:rFonts w:eastAsia="宋体" w:hint="eastAsia"/>
          <w:lang w:eastAsia="zh-CN"/>
        </w:rPr>
        <w:t>r</w:t>
      </w:r>
      <w:r>
        <w:rPr>
          <w:rFonts w:eastAsia="宋体" w:hint="eastAsia"/>
          <w:lang w:val="sv-SE" w:eastAsia="zh-CN"/>
        </w:rPr>
        <w:t xml:space="preserve">ding to different usage. For example, CSI reportings of the serving cell belong to </w:t>
      </w:r>
      <w:r>
        <w:rPr>
          <w:rFonts w:eastAsia="宋体" w:hint="eastAsia"/>
          <w:lang w:val="sv-SE" w:eastAsia="zh-CN"/>
        </w:rPr>
        <w:t xml:space="preserve">one group, and CSI reportings of non-serving cells belong to another group. MAC-CE would activate/deactivate the measurement of RS in a group level.  </w:t>
      </w:r>
    </w:p>
    <w:p w:rsidR="009978F9" w:rsidRDefault="00706402">
      <w:pPr>
        <w:pStyle w:val="a0"/>
        <w:rPr>
          <w:rFonts w:eastAsia="宋体"/>
          <w:b/>
          <w:i/>
          <w:szCs w:val="20"/>
          <w:lang w:val="sv-SE" w:eastAsia="zh-CN"/>
        </w:rPr>
      </w:pPr>
      <w:r>
        <w:rPr>
          <w:rFonts w:eastAsia="宋体" w:hint="eastAsia"/>
          <w:b/>
          <w:i/>
          <w:szCs w:val="20"/>
          <w:lang w:val="sv-SE" w:eastAsia="zh-CN"/>
        </w:rPr>
        <w:t>Proposal-18: MAC-CE would activate/deactivate the measurement of RS in a group level. Either the configur</w:t>
      </w:r>
      <w:r>
        <w:rPr>
          <w:rFonts w:eastAsia="宋体" w:hint="eastAsia"/>
          <w:b/>
          <w:i/>
          <w:szCs w:val="20"/>
          <w:lang w:val="sv-SE" w:eastAsia="zh-CN"/>
        </w:rPr>
        <w:t>ed CSI reportings or the configured RS(s) could be divided into several groups.</w:t>
      </w:r>
    </w:p>
    <w:p w:rsidR="009978F9" w:rsidRDefault="009978F9">
      <w:pPr>
        <w:pStyle w:val="a0"/>
        <w:rPr>
          <w:rFonts w:eastAsia="宋体"/>
          <w:b/>
          <w:i/>
          <w:szCs w:val="20"/>
          <w:lang w:val="sv-SE" w:eastAsia="zh-CN"/>
        </w:rPr>
      </w:pPr>
    </w:p>
    <w:p w:rsidR="009978F9" w:rsidRDefault="00706402">
      <w:pPr>
        <w:pStyle w:val="a0"/>
        <w:rPr>
          <w:rFonts w:eastAsia="宋体"/>
          <w:lang w:val="sv-SE" w:eastAsia="zh-CN"/>
        </w:rPr>
      </w:pPr>
      <w:r>
        <w:rPr>
          <w:rFonts w:eastAsia="宋体" w:hint="eastAsia"/>
          <w:lang w:val="sv-SE" w:eastAsia="zh-CN"/>
        </w:rPr>
        <w:t>Based on a coarse UE position and the accurate positions of each gNB, an expected TOA difference between one non-serving cell and the serving cell could be estimated by the se</w:t>
      </w:r>
      <w:r>
        <w:rPr>
          <w:rFonts w:eastAsia="宋体" w:hint="eastAsia"/>
          <w:lang w:val="sv-SE" w:eastAsia="zh-CN"/>
        </w:rPr>
        <w:t>rving gNB. To assist UE to measure the RS of non-serving cell, the expected TOA difference may be configured to the UE. With this TOA information, UE could determine when to begin to measure RS of non-serving cells. The expected TOA difference</w:t>
      </w:r>
      <w:r>
        <w:rPr>
          <w:rFonts w:eastAsia="宋体" w:hint="eastAsia"/>
          <w:lang w:eastAsia="zh-CN"/>
        </w:rPr>
        <w:t xml:space="preserve"> per non-serv</w:t>
      </w:r>
      <w:r>
        <w:rPr>
          <w:rFonts w:eastAsia="宋体" w:hint="eastAsia"/>
          <w:lang w:eastAsia="zh-CN"/>
        </w:rPr>
        <w:t>ing cell</w:t>
      </w:r>
      <w:r>
        <w:rPr>
          <w:rFonts w:eastAsia="宋体" w:hint="eastAsia"/>
          <w:lang w:val="sv-SE" w:eastAsia="zh-CN"/>
        </w:rPr>
        <w:t xml:space="preserve"> could be configured in the report setting.</w:t>
      </w:r>
    </w:p>
    <w:p w:rsidR="009978F9" w:rsidRDefault="00706402">
      <w:pPr>
        <w:pStyle w:val="a0"/>
        <w:rPr>
          <w:rFonts w:eastAsia="宋体"/>
          <w:b/>
          <w:i/>
          <w:szCs w:val="20"/>
          <w:lang w:val="sv-SE" w:eastAsia="zh-CN"/>
        </w:rPr>
      </w:pPr>
      <w:r>
        <w:rPr>
          <w:rFonts w:eastAsia="宋体" w:hint="eastAsia"/>
          <w:b/>
          <w:i/>
          <w:szCs w:val="20"/>
          <w:lang w:val="sv-SE" w:eastAsia="zh-CN"/>
        </w:rPr>
        <w:t>Proposal-19: F</w:t>
      </w:r>
      <w:r>
        <w:rPr>
          <w:rFonts w:eastAsia="宋体"/>
          <w:b/>
          <w:i/>
          <w:szCs w:val="20"/>
          <w:lang w:val="sv-SE" w:eastAsia="zh-CN"/>
        </w:rPr>
        <w:t>or L1/L2-centric inter-cell mobility and inter-cell mTRP</w:t>
      </w:r>
      <w:r>
        <w:rPr>
          <w:rFonts w:eastAsia="宋体" w:hint="eastAsia"/>
          <w:b/>
          <w:i/>
          <w:szCs w:val="20"/>
          <w:lang w:val="sv-SE" w:eastAsia="zh-CN"/>
        </w:rPr>
        <w:t xml:space="preserve">, </w:t>
      </w:r>
      <w:r>
        <w:rPr>
          <w:rFonts w:eastAsia="宋体"/>
          <w:b/>
          <w:i/>
          <w:szCs w:val="20"/>
          <w:lang w:val="sv-SE" w:eastAsia="zh-CN"/>
        </w:rPr>
        <w:t xml:space="preserve">the </w:t>
      </w:r>
      <w:r>
        <w:rPr>
          <w:rFonts w:eastAsia="宋体" w:hint="eastAsia"/>
          <w:b/>
          <w:i/>
          <w:szCs w:val="20"/>
          <w:lang w:val="sv-SE" w:eastAsia="zh-CN"/>
        </w:rPr>
        <w:t>expected TOA difference between non-serving cells and the serving cell could be configured to UE.</w:t>
      </w:r>
    </w:p>
    <w:p w:rsidR="009978F9" w:rsidRDefault="009978F9">
      <w:pPr>
        <w:jc w:val="both"/>
        <w:rPr>
          <w:rFonts w:eastAsia="宋体"/>
          <w:lang w:val="sv-SE" w:eastAsia="zh-CN"/>
        </w:rPr>
      </w:pPr>
    </w:p>
    <w:p w:rsidR="009978F9" w:rsidRDefault="00706402">
      <w:pPr>
        <w:pStyle w:val="2"/>
        <w:tabs>
          <w:tab w:val="clear" w:pos="567"/>
          <w:tab w:val="clear" w:pos="3447"/>
        </w:tabs>
        <w:spacing w:before="240" w:after="120"/>
        <w:ind w:left="578" w:hanging="578"/>
        <w:rPr>
          <w:rFonts w:eastAsia="宋体"/>
          <w:lang w:eastAsia="zh-CN"/>
        </w:rPr>
      </w:pPr>
      <w:r>
        <w:rPr>
          <w:rFonts w:eastAsia="宋体"/>
          <w:lang w:eastAsia="zh-CN"/>
        </w:rPr>
        <w:t>Uplink panel selection</w:t>
      </w:r>
    </w:p>
    <w:p w:rsidR="009978F9" w:rsidRDefault="00706402">
      <w:pPr>
        <w:pStyle w:val="a0"/>
        <w:rPr>
          <w:rFonts w:eastAsia="宋体"/>
          <w:lang w:eastAsia="zh-CN"/>
        </w:rPr>
      </w:pPr>
      <w:r>
        <w:rPr>
          <w:rFonts w:eastAsia="宋体" w:hint="eastAsia"/>
          <w:lang w:eastAsia="zh-CN"/>
        </w:rPr>
        <w:t xml:space="preserve">In RAN1#104-e </w:t>
      </w:r>
      <w:r>
        <w:rPr>
          <w:rFonts w:eastAsia="宋体"/>
          <w:lang w:eastAsia="zh-CN"/>
        </w:rPr>
        <w:t>meeting</w:t>
      </w:r>
      <w:r>
        <w:rPr>
          <w:rFonts w:eastAsia="宋体" w:hint="eastAsia"/>
          <w:lang w:eastAsia="zh-CN"/>
        </w:rPr>
        <w:t xml:space="preserve">, the following </w:t>
      </w:r>
      <w:r>
        <w:rPr>
          <w:rFonts w:eastAsia="宋体"/>
          <w:lang w:eastAsia="zh-CN"/>
        </w:rPr>
        <w:t>agreement</w:t>
      </w:r>
      <w:r>
        <w:rPr>
          <w:rFonts w:eastAsia="宋体" w:hint="eastAsia"/>
          <w:lang w:eastAsia="zh-CN"/>
        </w:rPr>
        <w:t>s on uplink panel selection were achieved [1]:</w:t>
      </w:r>
    </w:p>
    <w:p w:rsidR="009978F9" w:rsidRDefault="009978F9">
      <w:pPr>
        <w:jc w:val="both"/>
        <w:rPr>
          <w:rFonts w:eastAsia="宋体"/>
          <w:lang w:eastAsia="zh-CN"/>
        </w:rPr>
      </w:pPr>
    </w:p>
    <w:p w:rsidR="009978F9" w:rsidRDefault="00706402">
      <w:pPr>
        <w:snapToGrid w:val="0"/>
        <w:rPr>
          <w:rFonts w:cs="Times"/>
          <w:i/>
          <w:szCs w:val="20"/>
        </w:rPr>
      </w:pPr>
      <w:r>
        <w:rPr>
          <w:rStyle w:val="af"/>
          <w:rFonts w:cs="Times"/>
          <w:i/>
          <w:szCs w:val="20"/>
          <w:highlight w:val="green"/>
        </w:rPr>
        <w:t>Agreement</w:t>
      </w:r>
    </w:p>
    <w:p w:rsidR="009978F9" w:rsidRDefault="00706402">
      <w:pPr>
        <w:snapToGrid w:val="0"/>
        <w:jc w:val="both"/>
        <w:rPr>
          <w:rFonts w:cs="Times"/>
          <w:i/>
          <w:szCs w:val="20"/>
        </w:rPr>
      </w:pPr>
      <w:r>
        <w:rPr>
          <w:rFonts w:cs="Times"/>
          <w:i/>
          <w:szCs w:val="20"/>
        </w:rPr>
        <w:t>On Rel.17 enhancement for facilitating fast uplink panel selection,</w:t>
      </w:r>
    </w:p>
    <w:p w:rsidR="009978F9" w:rsidRDefault="00706402">
      <w:pPr>
        <w:numPr>
          <w:ilvl w:val="0"/>
          <w:numId w:val="22"/>
        </w:numPr>
        <w:rPr>
          <w:rFonts w:cs="Times"/>
          <w:i/>
          <w:szCs w:val="20"/>
        </w:rPr>
      </w:pPr>
      <w:r>
        <w:rPr>
          <w:rFonts w:cs="Times"/>
          <w:i/>
          <w:szCs w:val="20"/>
        </w:rPr>
        <w:t>Rel.17 TCI state update (based on MAC CE + DCI along with the necessary TCI state ac</w:t>
      </w:r>
      <w:r>
        <w:rPr>
          <w:rFonts w:cs="Times"/>
          <w:i/>
          <w:szCs w:val="20"/>
        </w:rPr>
        <w:t>tivation, or MAC CE only) can be used for UE UL panel selection:</w:t>
      </w:r>
    </w:p>
    <w:p w:rsidR="009978F9" w:rsidRDefault="00706402">
      <w:pPr>
        <w:numPr>
          <w:ilvl w:val="0"/>
          <w:numId w:val="23"/>
        </w:numPr>
        <w:rPr>
          <w:rFonts w:cs="Times"/>
          <w:i/>
          <w:szCs w:val="20"/>
        </w:rPr>
      </w:pPr>
      <w:proofErr w:type="gramStart"/>
      <w:r>
        <w:rPr>
          <w:rFonts w:cs="Times"/>
          <w:i/>
          <w:szCs w:val="20"/>
        </w:rPr>
        <w:t>FFS :</w:t>
      </w:r>
      <w:proofErr w:type="gramEnd"/>
      <w:r>
        <w:rPr>
          <w:rFonts w:cs="Times"/>
          <w:i/>
          <w:szCs w:val="20"/>
        </w:rPr>
        <w:t xml:space="preserve"> Whether specification support for this feature is necessary and if so the details of such spec support, e.g.  </w:t>
      </w:r>
    </w:p>
    <w:p w:rsidR="009978F9" w:rsidRDefault="00706402">
      <w:pPr>
        <w:pStyle w:val="af5"/>
        <w:numPr>
          <w:ilvl w:val="1"/>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Additional spec support in TCI state definition to accommodate UL panel</w:t>
      </w:r>
    </w:p>
    <w:p w:rsidR="009978F9" w:rsidRDefault="00706402">
      <w:pPr>
        <w:pStyle w:val="af5"/>
        <w:numPr>
          <w:ilvl w:val="1"/>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UE</w:t>
      </w:r>
      <w:r>
        <w:rPr>
          <w:rFonts w:ascii="Times New Roman" w:hAnsi="Times New Roman"/>
          <w:i/>
          <w:sz w:val="20"/>
          <w:szCs w:val="20"/>
        </w:rPr>
        <w:t xml:space="preserve"> reporting to facilitate UL panel selection</w:t>
      </w:r>
    </w:p>
    <w:p w:rsidR="009978F9" w:rsidRDefault="00706402">
      <w:pPr>
        <w:pStyle w:val="af5"/>
        <w:numPr>
          <w:ilvl w:val="1"/>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UE reporting, e.g. panel-specific report, including UE -panel state, e.g. inactive, active for DL /UL measurement, active for DL reception only, active for UL transmission, or other combination(s) of UE -panel st</w:t>
      </w:r>
      <w:r>
        <w:rPr>
          <w:rFonts w:ascii="Times New Roman" w:hAnsi="Times New Roman"/>
          <w:i/>
          <w:sz w:val="20"/>
          <w:szCs w:val="20"/>
        </w:rPr>
        <w:t>ates</w:t>
      </w:r>
    </w:p>
    <w:p w:rsidR="009978F9" w:rsidRDefault="00706402">
      <w:pPr>
        <w:pStyle w:val="af5"/>
        <w:numPr>
          <w:ilvl w:val="1"/>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lastRenderedPageBreak/>
        <w:t>Support for linking or association of UE panels with CSI-RS/SSB resources or resource sets, SRS resource sets, and/or PUCCH resource groups, etc.</w:t>
      </w:r>
    </w:p>
    <w:p w:rsidR="009978F9" w:rsidRDefault="009978F9">
      <w:pPr>
        <w:jc w:val="both"/>
        <w:rPr>
          <w:rFonts w:eastAsia="宋体"/>
          <w:lang w:eastAsia="zh-CN"/>
        </w:rPr>
      </w:pPr>
    </w:p>
    <w:p w:rsidR="009978F9" w:rsidRDefault="009978F9">
      <w:pPr>
        <w:jc w:val="both"/>
        <w:rPr>
          <w:rFonts w:eastAsia="宋体"/>
          <w:lang w:eastAsia="zh-CN"/>
        </w:rPr>
      </w:pPr>
    </w:p>
    <w:p w:rsidR="009978F9" w:rsidRDefault="00706402">
      <w:pPr>
        <w:jc w:val="both"/>
        <w:rPr>
          <w:rFonts w:eastAsia="宋体"/>
          <w:lang w:eastAsia="zh-CN"/>
        </w:rPr>
      </w:pPr>
      <w:r>
        <w:rPr>
          <w:rFonts w:eastAsia="宋体" w:hint="eastAsia"/>
          <w:lang w:eastAsia="zh-CN"/>
        </w:rPr>
        <w:t>Uplink panel selection can be implemented by UL beam management, where the RS can be an UL RS or DL RS.</w:t>
      </w:r>
    </w:p>
    <w:p w:rsidR="009978F9" w:rsidRDefault="00706402">
      <w:pPr>
        <w:jc w:val="both"/>
        <w:rPr>
          <w:rFonts w:eastAsia="宋体"/>
          <w:lang w:eastAsia="zh-CN"/>
        </w:rPr>
      </w:pPr>
      <w:r>
        <w:rPr>
          <w:rFonts w:eastAsia="宋体" w:hint="eastAsia"/>
          <w:lang w:eastAsia="zh-CN"/>
        </w:rPr>
        <w:t xml:space="preserve">For SRS based UL beam management, </w:t>
      </w:r>
      <w:proofErr w:type="spellStart"/>
      <w:r>
        <w:rPr>
          <w:rFonts w:eastAsia="宋体" w:hint="eastAsia"/>
          <w:lang w:eastAsia="zh-CN"/>
        </w:rPr>
        <w:t>gNB</w:t>
      </w:r>
      <w:proofErr w:type="spellEnd"/>
      <w:r>
        <w:rPr>
          <w:rFonts w:eastAsia="宋体" w:hint="eastAsia"/>
          <w:lang w:eastAsia="zh-CN"/>
        </w:rPr>
        <w:t xml:space="preserve"> configures SRS resources to UE, UE associates SRS resources with UL panels, which is transparent to </w:t>
      </w:r>
      <w:proofErr w:type="spellStart"/>
      <w:r>
        <w:rPr>
          <w:rFonts w:eastAsia="宋体" w:hint="eastAsia"/>
          <w:lang w:eastAsia="zh-CN"/>
        </w:rPr>
        <w:t>gNB</w:t>
      </w:r>
      <w:proofErr w:type="spellEnd"/>
      <w:r>
        <w:rPr>
          <w:rFonts w:eastAsia="宋体" w:hint="eastAsia"/>
          <w:lang w:eastAsia="zh-CN"/>
        </w:rPr>
        <w:t>. Through SRS resource selection, panel selection is implicitly achieved. In Rel-15/16, the selected SRS is indica</w:t>
      </w:r>
      <w:r>
        <w:rPr>
          <w:rFonts w:eastAsia="宋体" w:hint="eastAsia"/>
          <w:lang w:eastAsia="zh-CN"/>
        </w:rPr>
        <w:t xml:space="preserve">ted to UE (e.g. via </w:t>
      </w:r>
      <w:proofErr w:type="spellStart"/>
      <w:r>
        <w:rPr>
          <w:rFonts w:eastAsia="宋体" w:hint="eastAsia"/>
          <w:lang w:eastAsia="zh-CN"/>
        </w:rPr>
        <w:t>SpatialRelationInfo</w:t>
      </w:r>
      <w:proofErr w:type="spellEnd"/>
      <w:r>
        <w:rPr>
          <w:rFonts w:eastAsia="宋体" w:hint="eastAsia"/>
          <w:lang w:eastAsia="zh-CN"/>
        </w:rPr>
        <w:t>) as the QCL reference for PUCCH/PUSCH, whereby the same UL panel of SRS is used for PUCCH/PUSCH. With the new UL-TCI framework in Rel-17, a similar mechanism can be provided, where the source RS of UL TCI provides UL</w:t>
      </w:r>
      <w:r>
        <w:rPr>
          <w:rFonts w:eastAsia="宋体" w:hint="eastAsia"/>
          <w:lang w:eastAsia="zh-CN"/>
        </w:rPr>
        <w:t xml:space="preserve"> panel for target PUCCH/PUSCH.</w:t>
      </w:r>
    </w:p>
    <w:p w:rsidR="009978F9" w:rsidRDefault="009978F9">
      <w:pPr>
        <w:jc w:val="both"/>
        <w:rPr>
          <w:rFonts w:eastAsia="宋体"/>
          <w:lang w:eastAsia="zh-CN"/>
        </w:rPr>
      </w:pPr>
    </w:p>
    <w:p w:rsidR="009978F9" w:rsidRDefault="00706402">
      <w:pPr>
        <w:jc w:val="both"/>
        <w:rPr>
          <w:rFonts w:eastAsia="宋体"/>
          <w:lang w:eastAsia="zh-CN"/>
        </w:rPr>
      </w:pPr>
      <w:r>
        <w:rPr>
          <w:rFonts w:eastAsia="宋体" w:hint="eastAsia"/>
          <w:lang w:eastAsia="zh-CN"/>
        </w:rPr>
        <w:t xml:space="preserve">For DL RS based UL beam management, </w:t>
      </w:r>
      <w:proofErr w:type="spellStart"/>
      <w:r>
        <w:rPr>
          <w:rFonts w:eastAsia="宋体" w:hint="eastAsia"/>
          <w:lang w:eastAsia="zh-CN"/>
        </w:rPr>
        <w:t>gNB</w:t>
      </w:r>
      <w:proofErr w:type="spellEnd"/>
      <w:r>
        <w:rPr>
          <w:rFonts w:eastAsia="宋体" w:hint="eastAsia"/>
          <w:lang w:eastAsia="zh-CN"/>
        </w:rPr>
        <w:t xml:space="preserve"> configures DL RS (e.g. CSI-RS resource sets) to UE, UE associates CSI-RS resources with UE panels and reports preferred DL beam as CRI. The optimal DL panel for the CRI, and all other </w:t>
      </w:r>
      <w:r>
        <w:rPr>
          <w:rFonts w:eastAsia="宋体" w:hint="eastAsia"/>
          <w:lang w:eastAsia="zh-CN"/>
        </w:rPr>
        <w:t xml:space="preserve">non-reported candidate beam, is known to the UE through beam sweeping. If NW schedules UL transmission whose spatial reference points to a DL beam (e.g. DL RS) by including the DL RS in the UL TCI state, the same DL panel for receiving the DL RS should be </w:t>
      </w:r>
      <w:r>
        <w:rPr>
          <w:rFonts w:eastAsia="宋体" w:hint="eastAsia"/>
          <w:lang w:eastAsia="zh-CN"/>
        </w:rPr>
        <w:t>used as UL panel for target PUCCH/PUSCH. E</w:t>
      </w:r>
      <w:r>
        <w:t>.g. Assume UE has 2 panels, panel-ID0 and panel-ID1.</w:t>
      </w:r>
      <w:r>
        <w:rPr>
          <w:rFonts w:eastAsia="宋体" w:hint="eastAsia"/>
          <w:lang w:eastAsia="zh-CN"/>
        </w:rPr>
        <w:t xml:space="preserve"> </w:t>
      </w:r>
      <w:proofErr w:type="spellStart"/>
      <w:proofErr w:type="gramStart"/>
      <w:r>
        <w:t>gNB</w:t>
      </w:r>
      <w:proofErr w:type="spellEnd"/>
      <w:proofErr w:type="gramEnd"/>
      <w:r>
        <w:t xml:space="preserve"> configures 6 CSI-RS resources to UE, </w:t>
      </w:r>
      <w:r>
        <w:rPr>
          <w:rFonts w:eastAsia="宋体" w:hint="eastAsia"/>
          <w:lang w:eastAsia="zh-CN"/>
        </w:rPr>
        <w:t xml:space="preserve">i.e. </w:t>
      </w:r>
      <w:r>
        <w:t>CSI-RS resource0, CSI-RS</w:t>
      </w:r>
      <w:r>
        <w:rPr>
          <w:rFonts w:hint="eastAsia"/>
        </w:rPr>
        <w:t xml:space="preserve"> </w:t>
      </w:r>
      <w:r>
        <w:t>resource1,</w:t>
      </w:r>
      <w:r>
        <w:rPr>
          <w:rFonts w:eastAsia="宋体" w:hint="eastAsia"/>
          <w:lang w:eastAsia="zh-CN"/>
        </w:rPr>
        <w:t>..</w:t>
      </w:r>
      <w:r>
        <w:t>.,CSI-RS resource 5. In the downlink beam</w:t>
      </w:r>
      <w:r>
        <w:rPr>
          <w:rFonts w:hint="eastAsia"/>
        </w:rPr>
        <w:t xml:space="preserve"> </w:t>
      </w:r>
      <w:r>
        <w:t>sweeping, UE use panel-ID0 to receiv</w:t>
      </w:r>
      <w:r>
        <w:t xml:space="preserve">e CSI-RS resource0, CSI-RS resource1, </w:t>
      </w:r>
      <w:r>
        <w:rPr>
          <w:rFonts w:eastAsia="宋体" w:hint="eastAsia"/>
          <w:lang w:eastAsia="zh-CN"/>
        </w:rPr>
        <w:t xml:space="preserve">and </w:t>
      </w:r>
      <w:r>
        <w:t>CSI-RS resource2, use panel-ID1 to receive CSI-RS resource3, CSI-RS resource4, CSI-RS resource5</w:t>
      </w:r>
      <w:r>
        <w:rPr>
          <w:rFonts w:eastAsia="宋体" w:hint="eastAsia"/>
          <w:lang w:eastAsia="zh-CN"/>
        </w:rPr>
        <w:t xml:space="preserve"> and</w:t>
      </w:r>
      <w:r>
        <w:t xml:space="preserve"> reports CRI. For once reporting, UE can determine one best CSI-RS resource and its receiving </w:t>
      </w:r>
      <w:proofErr w:type="gramStart"/>
      <w:r>
        <w:t>panel</w:t>
      </w:r>
      <w:r>
        <w:rPr>
          <w:rFonts w:eastAsia="宋体" w:hint="eastAsia"/>
          <w:lang w:eastAsia="zh-CN"/>
        </w:rPr>
        <w:t xml:space="preserve"> </w:t>
      </w:r>
      <w:r>
        <w:t xml:space="preserve"> e.g</w:t>
      </w:r>
      <w:proofErr w:type="gramEnd"/>
      <w:r>
        <w:t>.</w:t>
      </w:r>
      <w:r>
        <w:rPr>
          <w:rFonts w:eastAsia="宋体" w:hint="eastAsia"/>
          <w:lang w:eastAsia="zh-CN"/>
        </w:rPr>
        <w:t xml:space="preserve">, </w:t>
      </w:r>
      <w:r>
        <w:t>UE compa</w:t>
      </w:r>
      <w:r>
        <w:t xml:space="preserve">res the received signal and find L1-SINR of CSI-RS resource2 with panel-ID0 is best, UE reports CRI2 to </w:t>
      </w:r>
      <w:proofErr w:type="spellStart"/>
      <w:r>
        <w:t>gNB</w:t>
      </w:r>
      <w:proofErr w:type="spellEnd"/>
      <w:r>
        <w:t xml:space="preserve">. In the later PUSCH transmission, </w:t>
      </w:r>
      <w:proofErr w:type="spellStart"/>
      <w:r>
        <w:rPr>
          <w:rFonts w:eastAsia="宋体" w:hint="eastAsia"/>
          <w:lang w:eastAsia="zh-CN"/>
        </w:rPr>
        <w:t>gNB</w:t>
      </w:r>
      <w:proofErr w:type="spellEnd"/>
      <w:r>
        <w:rPr>
          <w:rFonts w:eastAsia="宋体" w:hint="eastAsia"/>
          <w:lang w:eastAsia="zh-CN"/>
        </w:rPr>
        <w:t xml:space="preserve"> indicates UL TCI state#1 where CSI-RS resource 2 is included to transmit PUSCH. After receiving indication fro</w:t>
      </w:r>
      <w:r>
        <w:rPr>
          <w:rFonts w:eastAsia="宋体" w:hint="eastAsia"/>
          <w:lang w:eastAsia="zh-CN"/>
        </w:rPr>
        <w:t xml:space="preserve">m </w:t>
      </w:r>
      <w:proofErr w:type="spellStart"/>
      <w:r>
        <w:rPr>
          <w:rFonts w:eastAsia="宋体" w:hint="eastAsia"/>
          <w:lang w:eastAsia="zh-CN"/>
        </w:rPr>
        <w:t>gNB</w:t>
      </w:r>
      <w:proofErr w:type="spellEnd"/>
      <w:r>
        <w:rPr>
          <w:rFonts w:eastAsia="宋体" w:hint="eastAsia"/>
          <w:lang w:eastAsia="zh-CN"/>
        </w:rPr>
        <w:t>, UE will choose panel-ID0 which is associated with CRI2 to transmit PUSCH.</w:t>
      </w:r>
    </w:p>
    <w:p w:rsidR="009978F9" w:rsidRDefault="009978F9">
      <w:pPr>
        <w:jc w:val="both"/>
        <w:rPr>
          <w:rFonts w:eastAsia="宋体"/>
          <w:lang w:eastAsia="zh-CN"/>
        </w:rPr>
      </w:pPr>
    </w:p>
    <w:p w:rsidR="009978F9" w:rsidRDefault="00706402">
      <w:pPr>
        <w:pStyle w:val="a0"/>
        <w:rPr>
          <w:rFonts w:eastAsia="宋体"/>
          <w:b/>
          <w:i/>
          <w:szCs w:val="20"/>
          <w:lang w:val="sv-SE" w:eastAsia="zh-CN"/>
        </w:rPr>
      </w:pPr>
      <w:r>
        <w:rPr>
          <w:rFonts w:eastAsia="宋体"/>
          <w:b/>
          <w:i/>
          <w:szCs w:val="20"/>
          <w:lang w:val="sv-SE" w:eastAsia="zh-CN"/>
        </w:rPr>
        <w:t>P</w:t>
      </w:r>
      <w:r>
        <w:rPr>
          <w:rFonts w:eastAsia="宋体" w:hint="eastAsia"/>
          <w:b/>
          <w:i/>
          <w:szCs w:val="20"/>
          <w:lang w:val="sv-SE" w:eastAsia="zh-CN"/>
        </w:rPr>
        <w:t xml:space="preserve">roposal-20: UL TCI signaling from NW to MP-UE is used as an implicit indication of UL panel for the target transmission(e.g. PUCCH/PUSCH), UE assumes the same UL/DL panel </w:t>
      </w:r>
      <w:r>
        <w:rPr>
          <w:rFonts w:eastAsia="宋体" w:hint="eastAsia"/>
          <w:b/>
          <w:i/>
          <w:szCs w:val="20"/>
          <w:lang w:val="sv-SE" w:eastAsia="zh-CN"/>
        </w:rPr>
        <w:t>for transmitting/receiving the source RS in the UL-TCI state is used for the target signal. No additional spec support in TCI state definition to accommodate UL panel.</w:t>
      </w:r>
    </w:p>
    <w:p w:rsidR="009978F9" w:rsidRDefault="009978F9">
      <w:pPr>
        <w:rPr>
          <w:rFonts w:eastAsia="宋体"/>
          <w:lang w:val="sv-SE" w:eastAsia="zh-CN"/>
        </w:rPr>
      </w:pPr>
    </w:p>
    <w:p w:rsidR="009978F9" w:rsidRDefault="00706402">
      <w:pPr>
        <w:pStyle w:val="a0"/>
        <w:rPr>
          <w:rFonts w:eastAsia="宋体"/>
          <w:b/>
          <w:i/>
          <w:szCs w:val="20"/>
          <w:lang w:val="sv-SE" w:eastAsia="zh-CN"/>
        </w:rPr>
      </w:pPr>
      <w:r>
        <w:rPr>
          <w:rFonts w:eastAsia="宋体" w:hint="eastAsia"/>
          <w:b/>
          <w:i/>
          <w:szCs w:val="20"/>
          <w:lang w:val="sv-SE" w:eastAsia="zh-CN"/>
        </w:rPr>
        <w:t>Proposal-21: Association of UE panels with DL RS(e.g CSI-RS/SSB resources or resource s</w:t>
      </w:r>
      <w:r>
        <w:rPr>
          <w:rFonts w:eastAsia="宋体" w:hint="eastAsia"/>
          <w:b/>
          <w:i/>
          <w:szCs w:val="20"/>
          <w:lang w:val="sv-SE" w:eastAsia="zh-CN"/>
        </w:rPr>
        <w:t xml:space="preserve">ets) or UL RS like SRS resource sets depends on UE implementation and is transparent to gNB. No additional spec is needed. </w:t>
      </w:r>
    </w:p>
    <w:p w:rsidR="009978F9" w:rsidRDefault="009978F9">
      <w:pPr>
        <w:jc w:val="both"/>
        <w:rPr>
          <w:rFonts w:eastAsia="宋体" w:cs="Times"/>
          <w:lang w:eastAsia="zh-CN"/>
        </w:rPr>
      </w:pPr>
    </w:p>
    <w:p w:rsidR="009978F9" w:rsidRDefault="00706402">
      <w:pPr>
        <w:snapToGrid w:val="0"/>
        <w:jc w:val="both"/>
        <w:rPr>
          <w:rFonts w:eastAsia="宋体" w:cs="Times"/>
          <w:szCs w:val="20"/>
          <w:lang w:eastAsia="zh-CN"/>
        </w:rPr>
      </w:pPr>
      <w:r>
        <w:rPr>
          <w:rFonts w:eastAsia="宋体" w:cs="Times" w:hint="eastAsia"/>
          <w:szCs w:val="20"/>
          <w:lang w:eastAsia="zh-CN"/>
        </w:rPr>
        <w:t xml:space="preserve">For a multi-panel UE, during the uplink </w:t>
      </w:r>
      <w:r>
        <w:rPr>
          <w:rFonts w:eastAsia="宋体" w:cs="Times"/>
          <w:szCs w:val="20"/>
          <w:lang w:eastAsia="zh-CN"/>
        </w:rPr>
        <w:t>transmission</w:t>
      </w:r>
      <w:r>
        <w:rPr>
          <w:rFonts w:eastAsia="宋体" w:cs="Times" w:hint="eastAsia"/>
          <w:szCs w:val="20"/>
          <w:lang w:eastAsia="zh-CN"/>
        </w:rPr>
        <w:t xml:space="preserve"> procedure, the UE may activate/switch the associated channel from time to time</w:t>
      </w:r>
      <w:r>
        <w:rPr>
          <w:rFonts w:eastAsia="宋体" w:cs="Times" w:hint="eastAsia"/>
          <w:szCs w:val="20"/>
          <w:lang w:eastAsia="zh-CN"/>
        </w:rPr>
        <w:t xml:space="preserve"> due to certain reasons (e.g. power consumption). This switching/selection </w:t>
      </w:r>
      <w:proofErr w:type="gramStart"/>
      <w:r>
        <w:rPr>
          <w:rFonts w:eastAsia="宋体" w:cs="Times" w:hint="eastAsia"/>
          <w:szCs w:val="20"/>
          <w:lang w:eastAsia="zh-CN"/>
        </w:rPr>
        <w:t>is</w:t>
      </w:r>
      <w:proofErr w:type="gramEnd"/>
      <w:r>
        <w:rPr>
          <w:rFonts w:eastAsia="宋体" w:cs="Times" w:hint="eastAsia"/>
          <w:szCs w:val="20"/>
          <w:lang w:eastAsia="zh-CN"/>
        </w:rPr>
        <w:t xml:space="preserve"> currently purely initiated by UE and transparent to NW. If the NW uses spatial information derived from an UL spatial relation RS transmitted before the switching point for PUSCH</w:t>
      </w:r>
      <w:r>
        <w:rPr>
          <w:rFonts w:eastAsia="宋体" w:cs="Times" w:hint="eastAsia"/>
          <w:szCs w:val="20"/>
          <w:lang w:eastAsia="zh-CN"/>
        </w:rPr>
        <w:t xml:space="preserve">/PUCCH transmission after the switching point, misalignment may happen, resulting in degraded performance. </w:t>
      </w:r>
      <w:r>
        <w:rPr>
          <w:rFonts w:cs="Times"/>
          <w:szCs w:val="20"/>
        </w:rPr>
        <w:t>Aligning the UL panel information (including possible switching event and/or panel indices) between NW/UE is therefore needed. The main motivation he</w:t>
      </w:r>
      <w:r>
        <w:rPr>
          <w:rFonts w:cs="Times"/>
          <w:szCs w:val="20"/>
        </w:rPr>
        <w:t>re is to refresh/reset channel estimation so that spatial information prior to the switching point is not used after the switching point (e.g. as they are associated with different panels). Depending on the granularity of panel switching information necess</w:t>
      </w:r>
      <w:r>
        <w:rPr>
          <w:rFonts w:cs="Times"/>
          <w:szCs w:val="20"/>
        </w:rPr>
        <w:t>ary to the NW, two possible cases exist:</w:t>
      </w:r>
    </w:p>
    <w:p w:rsidR="009978F9" w:rsidRDefault="00706402">
      <w:pPr>
        <w:pStyle w:val="af5"/>
        <w:numPr>
          <w:ilvl w:val="0"/>
          <w:numId w:val="24"/>
        </w:numPr>
        <w:snapToGrid w:val="0"/>
        <w:jc w:val="both"/>
        <w:rPr>
          <w:rFonts w:ascii="Times New Roman" w:eastAsia="Times New Roman" w:hAnsi="Times New Roman" w:cs="Times"/>
          <w:sz w:val="20"/>
          <w:szCs w:val="20"/>
        </w:rPr>
      </w:pPr>
      <w:r>
        <w:rPr>
          <w:rFonts w:ascii="Times New Roman" w:eastAsia="Times New Roman" w:hAnsi="Times New Roman" w:cs="Times"/>
          <w:sz w:val="20"/>
          <w:szCs w:val="20"/>
        </w:rPr>
        <w:t xml:space="preserve">Case 1: the event of panel switching is notified to the NW </w:t>
      </w:r>
    </w:p>
    <w:p w:rsidR="009978F9" w:rsidRDefault="00706402">
      <w:pPr>
        <w:pStyle w:val="af5"/>
        <w:numPr>
          <w:ilvl w:val="1"/>
          <w:numId w:val="24"/>
        </w:numPr>
        <w:snapToGrid w:val="0"/>
        <w:jc w:val="both"/>
        <w:rPr>
          <w:rFonts w:ascii="Times New Roman" w:eastAsia="Times New Roman" w:hAnsi="Times New Roman" w:cs="Times"/>
          <w:sz w:val="20"/>
          <w:szCs w:val="20"/>
        </w:rPr>
      </w:pPr>
      <w:r>
        <w:rPr>
          <w:rFonts w:ascii="Times New Roman" w:eastAsia="Times New Roman" w:hAnsi="Times New Roman" w:cs="Times"/>
          <w:sz w:val="20"/>
          <w:szCs w:val="20"/>
        </w:rPr>
        <w:t xml:space="preserve">NW becomes aware that the UL physical panels selected for UL transmission have changed, and reset channel estimation / scheduling at the switching point. </w:t>
      </w:r>
    </w:p>
    <w:p w:rsidR="009978F9" w:rsidRDefault="00706402">
      <w:pPr>
        <w:pStyle w:val="af5"/>
        <w:numPr>
          <w:ilvl w:val="0"/>
          <w:numId w:val="24"/>
        </w:numPr>
        <w:snapToGrid w:val="0"/>
        <w:jc w:val="both"/>
        <w:rPr>
          <w:rFonts w:ascii="Times New Roman" w:eastAsia="Times New Roman" w:hAnsi="Times New Roman" w:cs="Times"/>
          <w:sz w:val="20"/>
          <w:szCs w:val="20"/>
        </w:rPr>
      </w:pPr>
      <w:r>
        <w:rPr>
          <w:rFonts w:ascii="Times New Roman" w:eastAsia="Times New Roman" w:hAnsi="Times New Roman" w:cs="Times"/>
          <w:sz w:val="20"/>
          <w:szCs w:val="20"/>
        </w:rPr>
        <w:t xml:space="preserve">Case 2: the event of panel switching, as well as information of the new selected panel, is notified to the </w:t>
      </w:r>
      <w:r>
        <w:rPr>
          <w:rFonts w:ascii="Times New Roman" w:eastAsia="宋体" w:hAnsi="Times New Roman" w:cs="Times" w:hint="eastAsia"/>
          <w:sz w:val="20"/>
          <w:szCs w:val="20"/>
          <w:lang w:eastAsia="zh-CN"/>
        </w:rPr>
        <w:t xml:space="preserve"> </w:t>
      </w:r>
      <w:r>
        <w:rPr>
          <w:rFonts w:ascii="Times New Roman" w:eastAsia="Times New Roman" w:hAnsi="Times New Roman" w:cs="Times"/>
          <w:sz w:val="20"/>
          <w:szCs w:val="20"/>
        </w:rPr>
        <w:t>NW</w:t>
      </w:r>
    </w:p>
    <w:p w:rsidR="009978F9" w:rsidRDefault="00706402">
      <w:pPr>
        <w:pStyle w:val="af5"/>
        <w:numPr>
          <w:ilvl w:val="1"/>
          <w:numId w:val="24"/>
        </w:numPr>
        <w:snapToGrid w:val="0"/>
        <w:jc w:val="both"/>
        <w:rPr>
          <w:rFonts w:ascii="Times New Roman" w:eastAsia="Times New Roman" w:hAnsi="Times New Roman" w:cs="Times"/>
          <w:sz w:val="20"/>
          <w:szCs w:val="20"/>
        </w:rPr>
      </w:pPr>
      <w:r>
        <w:rPr>
          <w:rFonts w:ascii="Times New Roman" w:eastAsia="Times New Roman" w:hAnsi="Times New Roman" w:cs="Times"/>
          <w:sz w:val="20"/>
          <w:szCs w:val="20"/>
        </w:rPr>
        <w:t>In addition to being notified about the panel switching event, the NW additionally becomes aware of the actual physical panel that has been selec</w:t>
      </w:r>
      <w:r>
        <w:rPr>
          <w:rFonts w:ascii="Times New Roman" w:eastAsia="Times New Roman" w:hAnsi="Times New Roman" w:cs="Times"/>
          <w:sz w:val="20"/>
          <w:szCs w:val="20"/>
        </w:rPr>
        <w:t xml:space="preserve">ted to be associated to an UL spatial relation RS. </w:t>
      </w:r>
    </w:p>
    <w:p w:rsidR="009978F9" w:rsidRDefault="00706402">
      <w:pPr>
        <w:snapToGrid w:val="0"/>
        <w:jc w:val="both"/>
        <w:rPr>
          <w:rFonts w:cs="Times"/>
          <w:szCs w:val="20"/>
        </w:rPr>
      </w:pPr>
      <w:r>
        <w:rPr>
          <w:rFonts w:cs="Times"/>
          <w:szCs w:val="20"/>
        </w:rPr>
        <w:t xml:space="preserve">These two cases need to be carefully studied and understood in terms of deployment scenario, use cases, and performance impact. Case 1 can be a starting point in our view. For case 2, motivations need to </w:t>
      </w:r>
      <w:r>
        <w:rPr>
          <w:rFonts w:cs="Times"/>
          <w:szCs w:val="20"/>
        </w:rPr>
        <w:t xml:space="preserve">be understood as how the additional information (e.g. physical panel associated with ANY UL spatial relation RS) helps the overall UL beam management procedure. </w:t>
      </w:r>
    </w:p>
    <w:p w:rsidR="009978F9" w:rsidRDefault="00706402">
      <w:pPr>
        <w:snapToGrid w:val="0"/>
        <w:jc w:val="both"/>
        <w:rPr>
          <w:rFonts w:eastAsia="宋体" w:cs="Times"/>
          <w:szCs w:val="20"/>
          <w:lang w:eastAsia="zh-CN"/>
        </w:rPr>
      </w:pPr>
      <w:r>
        <w:rPr>
          <w:rFonts w:cs="Times"/>
          <w:szCs w:val="20"/>
        </w:rPr>
        <w:t>UE-initiated panel switching event reporting can be achieved by an independen</w:t>
      </w:r>
      <w:r>
        <w:rPr>
          <w:rFonts w:eastAsia="宋体" w:cs="Times" w:hint="eastAsia"/>
          <w:szCs w:val="20"/>
          <w:lang w:eastAsia="zh-CN"/>
        </w:rPr>
        <w:t xml:space="preserve">t procedure such </w:t>
      </w:r>
      <w:r>
        <w:rPr>
          <w:rFonts w:eastAsia="宋体" w:cs="Times" w:hint="eastAsia"/>
          <w:szCs w:val="20"/>
          <w:lang w:eastAsia="zh-CN"/>
        </w:rPr>
        <w:t xml:space="preserve">as MAC-CE.  Another </w:t>
      </w:r>
      <w:r>
        <w:rPr>
          <w:rFonts w:eastAsia="宋体" w:cs="Times"/>
          <w:szCs w:val="20"/>
          <w:lang w:eastAsia="zh-CN"/>
        </w:rPr>
        <w:t>alternative</w:t>
      </w:r>
      <w:r>
        <w:rPr>
          <w:rFonts w:eastAsia="宋体" w:cs="Times" w:hint="eastAsia"/>
          <w:szCs w:val="20"/>
          <w:lang w:eastAsia="zh-CN"/>
        </w:rPr>
        <w:t xml:space="preserve"> is to report UL panel selection/activation event using existing transmission occasions, like RACH, e.g. when a panel is activated, it should acquire the TA of the panel since it may be different from the old </w:t>
      </w:r>
      <w:r>
        <w:rPr>
          <w:rFonts w:eastAsia="宋体" w:cs="Times" w:hint="eastAsia"/>
          <w:szCs w:val="20"/>
          <w:lang w:eastAsia="zh-CN"/>
        </w:rPr>
        <w:lastRenderedPageBreak/>
        <w:t>panel. The UE ca</w:t>
      </w:r>
      <w:r>
        <w:rPr>
          <w:rFonts w:eastAsia="宋体" w:cs="Times" w:hint="eastAsia"/>
          <w:szCs w:val="20"/>
          <w:lang w:eastAsia="zh-CN"/>
        </w:rPr>
        <w:t>n use the newly activated panel to send PRACH, during which TA alignment of the newly activated panel and panel switching event can be performed jointly.  After receiving reporting from UE, the network can either reset UL beam management, or updates its UL</w:t>
      </w:r>
      <w:r>
        <w:rPr>
          <w:rFonts w:eastAsia="宋体" w:cs="Times" w:hint="eastAsia"/>
          <w:szCs w:val="20"/>
          <w:lang w:eastAsia="zh-CN"/>
        </w:rPr>
        <w:t>-TCI states correspondingly.</w:t>
      </w:r>
    </w:p>
    <w:p w:rsidR="009978F9" w:rsidRDefault="009978F9">
      <w:pPr>
        <w:autoSpaceDN w:val="0"/>
        <w:snapToGrid w:val="0"/>
        <w:rPr>
          <w:rFonts w:eastAsia="宋体" w:cs="Times"/>
          <w:i/>
          <w:szCs w:val="20"/>
          <w:lang w:eastAsia="zh-CN"/>
        </w:rPr>
      </w:pPr>
    </w:p>
    <w:p w:rsidR="009978F9" w:rsidRDefault="00706402">
      <w:pPr>
        <w:snapToGrid w:val="0"/>
        <w:rPr>
          <w:rFonts w:eastAsia="宋体"/>
          <w:b/>
          <w:i/>
          <w:szCs w:val="20"/>
          <w:lang w:val="sv-SE"/>
        </w:rPr>
      </w:pPr>
      <w:r>
        <w:rPr>
          <w:rFonts w:eastAsia="宋体"/>
          <w:b/>
          <w:i/>
          <w:szCs w:val="20"/>
          <w:lang w:val="sv-SE"/>
        </w:rPr>
        <w:t>Proposal</w:t>
      </w:r>
      <w:r>
        <w:rPr>
          <w:rFonts w:eastAsia="宋体" w:hint="eastAsia"/>
          <w:b/>
          <w:i/>
          <w:szCs w:val="20"/>
          <w:lang w:val="sv-SE" w:eastAsia="zh-CN"/>
        </w:rPr>
        <w:t>-22</w:t>
      </w:r>
      <w:r>
        <w:rPr>
          <w:rFonts w:eastAsia="宋体"/>
          <w:b/>
          <w:i/>
          <w:szCs w:val="20"/>
          <w:lang w:val="sv-SE"/>
        </w:rPr>
        <w:t xml:space="preserve">: </w:t>
      </w:r>
      <w:r>
        <w:rPr>
          <w:rFonts w:eastAsia="宋体" w:hint="eastAsia"/>
          <w:b/>
          <w:i/>
          <w:szCs w:val="20"/>
          <w:lang w:val="sv-SE"/>
        </w:rPr>
        <w:t>For UE-initiated panel selection/activation, support at least reporting the event of panel switching to the NW</w:t>
      </w:r>
      <w:r>
        <w:rPr>
          <w:rFonts w:eastAsia="宋体"/>
          <w:b/>
          <w:i/>
          <w:szCs w:val="20"/>
          <w:lang w:val="sv-SE"/>
        </w:rPr>
        <w:t>.</w:t>
      </w:r>
      <w:r>
        <w:rPr>
          <w:rFonts w:eastAsia="宋体" w:hint="eastAsia"/>
          <w:b/>
          <w:i/>
          <w:szCs w:val="20"/>
          <w:lang w:val="sv-SE"/>
        </w:rPr>
        <w:t xml:space="preserve"> UL panel selection/activation event can be reported via an independent procedure such as MAC-CE or with existing UL transmission occasions like RACH.</w:t>
      </w:r>
    </w:p>
    <w:p w:rsidR="009978F9" w:rsidRDefault="009978F9">
      <w:pPr>
        <w:rPr>
          <w:rFonts w:eastAsia="宋体"/>
          <w:b/>
          <w:i/>
          <w:szCs w:val="20"/>
          <w:lang w:eastAsia="zh-CN"/>
        </w:rPr>
      </w:pPr>
    </w:p>
    <w:p w:rsidR="009978F9" w:rsidRDefault="00706402">
      <w:pPr>
        <w:pStyle w:val="2"/>
        <w:tabs>
          <w:tab w:val="clear" w:pos="567"/>
          <w:tab w:val="clear" w:pos="3447"/>
        </w:tabs>
        <w:spacing w:before="240" w:after="120"/>
        <w:ind w:left="578" w:hanging="578"/>
        <w:rPr>
          <w:rFonts w:eastAsia="宋体"/>
          <w:lang w:eastAsia="zh-CN"/>
        </w:rPr>
      </w:pPr>
      <w:r>
        <w:rPr>
          <w:rFonts w:eastAsia="宋体"/>
          <w:lang w:eastAsia="zh-CN"/>
        </w:rPr>
        <w:t>MPE issue</w:t>
      </w:r>
      <w:r>
        <w:rPr>
          <w:rFonts w:eastAsia="宋体" w:hint="eastAsia"/>
          <w:lang w:eastAsia="zh-CN"/>
        </w:rPr>
        <w:t>s</w:t>
      </w:r>
    </w:p>
    <w:p w:rsidR="009978F9" w:rsidRDefault="00706402">
      <w:pPr>
        <w:pStyle w:val="a0"/>
        <w:rPr>
          <w:rFonts w:eastAsia="宋体"/>
          <w:lang w:eastAsia="zh-CN"/>
        </w:rPr>
      </w:pPr>
      <w:r>
        <w:rPr>
          <w:rFonts w:eastAsia="宋体" w:hint="eastAsia"/>
          <w:lang w:eastAsia="zh-CN"/>
        </w:rPr>
        <w:t xml:space="preserve">In RAN1#104-e </w:t>
      </w:r>
      <w:r>
        <w:rPr>
          <w:rFonts w:eastAsia="宋体"/>
          <w:lang w:eastAsia="zh-CN"/>
        </w:rPr>
        <w:t>meeting</w:t>
      </w:r>
      <w:r>
        <w:rPr>
          <w:rFonts w:eastAsia="宋体" w:hint="eastAsia"/>
          <w:lang w:eastAsia="zh-CN"/>
        </w:rPr>
        <w:t xml:space="preserve">, the following </w:t>
      </w:r>
      <w:r>
        <w:rPr>
          <w:rFonts w:eastAsia="宋体"/>
          <w:lang w:eastAsia="zh-CN"/>
        </w:rPr>
        <w:t>agreement</w:t>
      </w:r>
      <w:r>
        <w:rPr>
          <w:rFonts w:eastAsia="宋体" w:hint="eastAsia"/>
          <w:lang w:eastAsia="zh-CN"/>
        </w:rPr>
        <w:t>s on MPE issues were achieved [1]:</w:t>
      </w:r>
    </w:p>
    <w:p w:rsidR="009978F9" w:rsidRDefault="009978F9">
      <w:pPr>
        <w:pStyle w:val="a0"/>
        <w:rPr>
          <w:rFonts w:eastAsia="宋体"/>
          <w:lang w:eastAsia="zh-CN"/>
        </w:rPr>
      </w:pPr>
    </w:p>
    <w:p w:rsidR="009978F9" w:rsidRDefault="00706402">
      <w:pPr>
        <w:snapToGrid w:val="0"/>
        <w:jc w:val="both"/>
        <w:rPr>
          <w:i/>
          <w:szCs w:val="20"/>
        </w:rPr>
      </w:pPr>
      <w:r>
        <w:rPr>
          <w:b/>
          <w:bCs/>
          <w:i/>
          <w:szCs w:val="20"/>
          <w:highlight w:val="green"/>
        </w:rPr>
        <w:t>Agreement</w:t>
      </w:r>
    </w:p>
    <w:p w:rsidR="009978F9" w:rsidRDefault="00706402">
      <w:pPr>
        <w:snapToGrid w:val="0"/>
        <w:jc w:val="both"/>
        <w:rPr>
          <w:i/>
          <w:szCs w:val="20"/>
        </w:rPr>
      </w:pPr>
      <w:r>
        <w:rPr>
          <w:i/>
          <w:szCs w:val="20"/>
        </w:rPr>
        <w:t xml:space="preserve">On Rel.17 enhancements to facilitate MPE mitigation, </w:t>
      </w:r>
    </w:p>
    <w:p w:rsidR="009978F9" w:rsidRDefault="00706402">
      <w:pPr>
        <w:pStyle w:val="af5"/>
        <w:numPr>
          <w:ilvl w:val="0"/>
          <w:numId w:val="25"/>
        </w:numPr>
        <w:autoSpaceDN w:val="0"/>
        <w:snapToGrid w:val="0"/>
        <w:spacing w:after="0" w:line="240" w:lineRule="auto"/>
        <w:contextualSpacing w:val="0"/>
        <w:jc w:val="both"/>
        <w:rPr>
          <w:rFonts w:ascii="Times New Roman" w:hAnsi="Times New Roman"/>
          <w:i/>
          <w:sz w:val="20"/>
          <w:szCs w:val="20"/>
        </w:rPr>
      </w:pPr>
      <w:r>
        <w:rPr>
          <w:rFonts w:ascii="Times New Roman" w:hAnsi="Times New Roman"/>
          <w:i/>
          <w:sz w:val="20"/>
          <w:szCs w:val="20"/>
        </w:rPr>
        <w:t>On further enhancing the P-MPR report in Rel.16 (already agreed RAN4 framework, including triggering), down select between beam-level and panel-select reporting</w:t>
      </w:r>
    </w:p>
    <w:p w:rsidR="009978F9" w:rsidRDefault="00706402">
      <w:pPr>
        <w:pStyle w:val="af5"/>
        <w:numPr>
          <w:ilvl w:val="0"/>
          <w:numId w:val="25"/>
        </w:numPr>
        <w:autoSpaceDN w:val="0"/>
        <w:snapToGrid w:val="0"/>
        <w:spacing w:after="0" w:line="240" w:lineRule="auto"/>
        <w:contextualSpacing w:val="0"/>
        <w:jc w:val="both"/>
        <w:rPr>
          <w:rFonts w:ascii="Times New Roman" w:hAnsi="Times New Roman"/>
          <w:i/>
          <w:sz w:val="20"/>
          <w:szCs w:val="20"/>
        </w:rPr>
      </w:pPr>
      <w:r>
        <w:rPr>
          <w:rFonts w:ascii="Times New Roman" w:hAnsi="Times New Roman"/>
          <w:i/>
          <w:sz w:val="20"/>
          <w:szCs w:val="20"/>
        </w:rPr>
        <w:t>On SSBRI(s)/CRI(s) and/or indication of p</w:t>
      </w:r>
      <w:r>
        <w:rPr>
          <w:rFonts w:ascii="Times New Roman" w:hAnsi="Times New Roman"/>
          <w:i/>
          <w:sz w:val="20"/>
          <w:szCs w:val="20"/>
        </w:rPr>
        <w:t xml:space="preserve">anel selection, focus study on the following: </w:t>
      </w:r>
    </w:p>
    <w:p w:rsidR="009978F9" w:rsidRDefault="00706402">
      <w:pPr>
        <w:pStyle w:val="af5"/>
        <w:numPr>
          <w:ilvl w:val="1"/>
          <w:numId w:val="25"/>
        </w:numPr>
        <w:autoSpaceDN w:val="0"/>
        <w:snapToGrid w:val="0"/>
        <w:spacing w:after="0" w:line="240" w:lineRule="auto"/>
        <w:contextualSpacing w:val="0"/>
        <w:jc w:val="both"/>
        <w:rPr>
          <w:rFonts w:ascii="Times New Roman" w:hAnsi="Times New Roman"/>
          <w:i/>
          <w:sz w:val="20"/>
          <w:szCs w:val="20"/>
        </w:rPr>
      </w:pPr>
      <w:r>
        <w:rPr>
          <w:rFonts w:ascii="Times New Roman" w:hAnsi="Times New Roman"/>
          <w:i/>
          <w:sz w:val="20"/>
          <w:szCs w:val="20"/>
        </w:rPr>
        <w:t xml:space="preserve">Reporting of at least SSBRI(s)/CRI(s) to indicate </w:t>
      </w:r>
      <w:proofErr w:type="spellStart"/>
      <w:r>
        <w:rPr>
          <w:rFonts w:ascii="Times New Roman" w:hAnsi="Times New Roman"/>
          <w:i/>
          <w:sz w:val="20"/>
          <w:szCs w:val="20"/>
        </w:rPr>
        <w:t>gNB</w:t>
      </w:r>
      <w:proofErr w:type="spellEnd"/>
      <w:r>
        <w:rPr>
          <w:rFonts w:ascii="Times New Roman" w:hAnsi="Times New Roman"/>
          <w:i/>
          <w:sz w:val="20"/>
          <w:szCs w:val="20"/>
        </w:rPr>
        <w:t xml:space="preserve"> beam(s) that is feasible for UL transmission: additional reporting quantities are FFS</w:t>
      </w:r>
    </w:p>
    <w:p w:rsidR="009978F9" w:rsidRDefault="00706402">
      <w:pPr>
        <w:pStyle w:val="af5"/>
        <w:numPr>
          <w:ilvl w:val="1"/>
          <w:numId w:val="25"/>
        </w:numPr>
        <w:autoSpaceDN w:val="0"/>
        <w:snapToGrid w:val="0"/>
        <w:spacing w:after="0" w:line="240" w:lineRule="auto"/>
        <w:contextualSpacing w:val="0"/>
        <w:jc w:val="both"/>
        <w:rPr>
          <w:rFonts w:ascii="Times New Roman" w:hAnsi="Times New Roman"/>
          <w:i/>
          <w:sz w:val="20"/>
          <w:szCs w:val="20"/>
        </w:rPr>
      </w:pPr>
      <w:r>
        <w:rPr>
          <w:rFonts w:ascii="Times New Roman" w:hAnsi="Times New Roman"/>
          <w:i/>
          <w:sz w:val="20"/>
          <w:szCs w:val="20"/>
        </w:rPr>
        <w:t xml:space="preserve">Reporting of at least an indicator associated with a UE ‘panel’ that </w:t>
      </w:r>
      <w:r>
        <w:rPr>
          <w:rFonts w:ascii="Times New Roman" w:hAnsi="Times New Roman"/>
          <w:i/>
          <w:sz w:val="20"/>
          <w:szCs w:val="20"/>
        </w:rPr>
        <w:t>is feasible for UL transmission: additional reporting quantities are FFS</w:t>
      </w:r>
    </w:p>
    <w:p w:rsidR="009978F9" w:rsidRDefault="00706402">
      <w:pPr>
        <w:pStyle w:val="af5"/>
        <w:autoSpaceDN w:val="0"/>
        <w:snapToGrid w:val="0"/>
        <w:spacing w:after="0" w:line="240" w:lineRule="auto"/>
        <w:contextualSpacing w:val="0"/>
        <w:jc w:val="both"/>
        <w:rPr>
          <w:rFonts w:ascii="Times New Roman" w:eastAsia="宋体" w:hAnsi="Times New Roman"/>
          <w:i/>
          <w:sz w:val="20"/>
          <w:szCs w:val="20"/>
          <w:lang w:eastAsia="zh-CN"/>
        </w:rPr>
      </w:pPr>
      <w:r>
        <w:rPr>
          <w:rFonts w:ascii="Times New Roman" w:hAnsi="Times New Roman"/>
          <w:i/>
          <w:sz w:val="20"/>
          <w:szCs w:val="20"/>
        </w:rPr>
        <w:t>Note: Just as agreed in RAN1#103-e, the purpose is to assess whether specification is needed or not</w:t>
      </w:r>
    </w:p>
    <w:p w:rsidR="009978F9" w:rsidRDefault="009978F9">
      <w:pPr>
        <w:pStyle w:val="af5"/>
        <w:autoSpaceDN w:val="0"/>
        <w:snapToGrid w:val="0"/>
        <w:spacing w:after="0" w:line="240" w:lineRule="auto"/>
        <w:contextualSpacing w:val="0"/>
        <w:jc w:val="both"/>
        <w:rPr>
          <w:rFonts w:eastAsia="宋体" w:cs="Times"/>
          <w:szCs w:val="20"/>
          <w:lang w:eastAsia="zh-CN"/>
        </w:rPr>
      </w:pPr>
    </w:p>
    <w:p w:rsidR="009978F9" w:rsidRDefault="00706402">
      <w:pPr>
        <w:shd w:val="clear" w:color="auto" w:fill="FFFFFF"/>
        <w:rPr>
          <w:rFonts w:cs="Times"/>
          <w:i/>
          <w:szCs w:val="20"/>
          <w:lang w:eastAsia="ko-KR"/>
        </w:rPr>
      </w:pPr>
      <w:r>
        <w:rPr>
          <w:rFonts w:cs="Times"/>
          <w:b/>
          <w:bCs/>
          <w:i/>
          <w:szCs w:val="20"/>
          <w:highlight w:val="green"/>
        </w:rPr>
        <w:t>Agreement</w:t>
      </w:r>
    </w:p>
    <w:p w:rsidR="009978F9" w:rsidRDefault="00706402">
      <w:pPr>
        <w:shd w:val="clear" w:color="auto" w:fill="FFFFFF"/>
        <w:rPr>
          <w:i/>
          <w:szCs w:val="20"/>
        </w:rPr>
      </w:pPr>
      <w:r>
        <w:rPr>
          <w:i/>
          <w:szCs w:val="20"/>
          <w:lang w:eastAsia="zh-CN"/>
        </w:rPr>
        <w:t xml:space="preserve">On Rel.17 enhancements to facilitate MPE mitigation, decide in </w:t>
      </w:r>
      <w:r>
        <w:rPr>
          <w:i/>
          <w:szCs w:val="20"/>
          <w:lang w:eastAsia="zh-CN"/>
        </w:rPr>
        <w:t>RAN1#104bis-e whether to support at least one the following (not necessarily, but can be, in one reporting instance):</w:t>
      </w:r>
    </w:p>
    <w:p w:rsidR="009978F9" w:rsidRDefault="00706402">
      <w:pPr>
        <w:numPr>
          <w:ilvl w:val="0"/>
          <w:numId w:val="22"/>
        </w:numPr>
        <w:rPr>
          <w:i/>
          <w:szCs w:val="20"/>
        </w:rPr>
      </w:pPr>
      <w:r>
        <w:rPr>
          <w:i/>
          <w:szCs w:val="20"/>
        </w:rPr>
        <w:t>{Rel.16 P-MPR based (beam/panel-level)} + {A}, where A is either Opt1A, Opt1B, Opt1C, or Opt1D:</w:t>
      </w:r>
    </w:p>
    <w:p w:rsidR="009978F9" w:rsidRDefault="00706402">
      <w:pPr>
        <w:pStyle w:val="af5"/>
        <w:numPr>
          <w:ilvl w:val="1"/>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Option 1A: Virtual PHR or a modified versi</w:t>
      </w:r>
      <w:r>
        <w:rPr>
          <w:rFonts w:ascii="Times New Roman" w:hAnsi="Times New Roman"/>
          <w:i/>
          <w:sz w:val="20"/>
          <w:szCs w:val="20"/>
        </w:rPr>
        <w:t>on associated with each activated UL TCI or, if applicable, joint TCI</w:t>
      </w:r>
    </w:p>
    <w:p w:rsidR="009978F9" w:rsidRDefault="00706402">
      <w:pPr>
        <w:pStyle w:val="af5"/>
        <w:numPr>
          <w:ilvl w:val="1"/>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Option 1B: {SSBRI(s)/CRI(s) and/or panel indication}</w:t>
      </w:r>
    </w:p>
    <w:p w:rsidR="009978F9" w:rsidRDefault="00706402">
      <w:pPr>
        <w:pStyle w:val="af5"/>
        <w:numPr>
          <w:ilvl w:val="1"/>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Option 1C: {SSBRI(s)/CRI(s) and/or panel indication} + virtual PHR or a modified version associated with each of the reported SSBRI(s</w:t>
      </w:r>
      <w:r>
        <w:rPr>
          <w:rFonts w:ascii="Times New Roman" w:hAnsi="Times New Roman"/>
          <w:i/>
          <w:sz w:val="20"/>
          <w:szCs w:val="20"/>
        </w:rPr>
        <w:t>)/CRI(s) and/or panel indication (if configured)</w:t>
      </w:r>
    </w:p>
    <w:p w:rsidR="009978F9" w:rsidRDefault="00706402">
      <w:pPr>
        <w:pStyle w:val="af5"/>
        <w:numPr>
          <w:ilvl w:val="1"/>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Option 1D: No additional reporting quantity</w:t>
      </w:r>
    </w:p>
    <w:p w:rsidR="009978F9" w:rsidRDefault="00706402">
      <w:pPr>
        <w:numPr>
          <w:ilvl w:val="0"/>
          <w:numId w:val="22"/>
        </w:numPr>
        <w:rPr>
          <w:i/>
          <w:szCs w:val="20"/>
        </w:rPr>
      </w:pPr>
      <w:r>
        <w:rPr>
          <w:i/>
          <w:szCs w:val="20"/>
        </w:rPr>
        <w:t>{SSBRI(s)/CRI(s) and/or panel indication} + {A}, where A is either Opt2A, Opt2B, Opt2A+ Opt2B, or Option 2C</w:t>
      </w:r>
    </w:p>
    <w:p w:rsidR="009978F9" w:rsidRDefault="00706402">
      <w:pPr>
        <w:pStyle w:val="af5"/>
        <w:numPr>
          <w:ilvl w:val="1"/>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Option 2A: L1-RSRP [L1-SINR] or a modified version that</w:t>
      </w:r>
      <w:r>
        <w:rPr>
          <w:rFonts w:ascii="Times New Roman" w:hAnsi="Times New Roman"/>
          <w:i/>
          <w:sz w:val="20"/>
          <w:szCs w:val="20"/>
        </w:rPr>
        <w:t xml:space="preserve"> accounts for MPE effect associated with each of the reported SSBRI(s)/CRI(s) and/or panel indication (if configured)</w:t>
      </w:r>
    </w:p>
    <w:p w:rsidR="009978F9" w:rsidRDefault="00706402">
      <w:pPr>
        <w:pStyle w:val="af5"/>
        <w:numPr>
          <w:ilvl w:val="2"/>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FFS: How panel-level L1-RSRP [L1-SINR] is reported if L1-RSRP [L1-SINR] is associated with panel</w:t>
      </w:r>
    </w:p>
    <w:p w:rsidR="009978F9" w:rsidRDefault="00706402">
      <w:pPr>
        <w:pStyle w:val="af5"/>
        <w:numPr>
          <w:ilvl w:val="2"/>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 xml:space="preserve">FFS: Whether/how to account for MPE </w:t>
      </w:r>
      <w:r>
        <w:rPr>
          <w:rFonts w:ascii="Times New Roman" w:hAnsi="Times New Roman"/>
          <w:i/>
          <w:sz w:val="20"/>
          <w:szCs w:val="20"/>
        </w:rPr>
        <w:t>effect in L1-RSRP [L1-SINR] report, e.g. by using scaled L1-RSRP [L1-SINR]</w:t>
      </w:r>
    </w:p>
    <w:p w:rsidR="009978F9" w:rsidRDefault="00706402">
      <w:pPr>
        <w:pStyle w:val="af5"/>
        <w:numPr>
          <w:ilvl w:val="2"/>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FFS: Whether/how to enhance existing beam reporting format to support Option 2A</w:t>
      </w:r>
    </w:p>
    <w:p w:rsidR="009978F9" w:rsidRDefault="00706402">
      <w:pPr>
        <w:pStyle w:val="af5"/>
        <w:numPr>
          <w:ilvl w:val="1"/>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Option 2B: Virtual PHR or a modified version associated with each of the reported SSBRI(s)/CRI(s) and</w:t>
      </w:r>
      <w:r>
        <w:rPr>
          <w:rFonts w:ascii="Times New Roman" w:hAnsi="Times New Roman"/>
          <w:i/>
          <w:sz w:val="20"/>
          <w:szCs w:val="20"/>
        </w:rPr>
        <w:t>/or panel indication (if configured)</w:t>
      </w:r>
    </w:p>
    <w:p w:rsidR="009978F9" w:rsidRDefault="00706402">
      <w:pPr>
        <w:pStyle w:val="af5"/>
        <w:numPr>
          <w:ilvl w:val="1"/>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Option 2C: No additional reporting quantity</w:t>
      </w:r>
    </w:p>
    <w:p w:rsidR="009978F9" w:rsidRDefault="00706402">
      <w:pPr>
        <w:spacing w:before="100" w:beforeAutospacing="1" w:after="100" w:afterAutospacing="1"/>
        <w:jc w:val="both"/>
        <w:rPr>
          <w:rFonts w:cs="Times"/>
          <w:szCs w:val="20"/>
        </w:rPr>
      </w:pPr>
      <w:r>
        <w:rPr>
          <w:rFonts w:eastAsia="宋体" w:cs="Times"/>
          <w:szCs w:val="20"/>
          <w:lang w:eastAsia="zh-CN"/>
        </w:rPr>
        <w:t>In NR Rel-16,</w:t>
      </w:r>
      <w:r>
        <w:rPr>
          <w:rFonts w:cs="Times"/>
          <w:szCs w:val="20"/>
        </w:rPr>
        <w:t xml:space="preserve"> MPE reporting is an UE initiated event-triggered reporting. When UE detects the simultaneous use of the UE loudspeaker and microphone near the ear (the sensor is</w:t>
      </w:r>
      <w:r>
        <w:rPr>
          <w:rFonts w:cs="Times"/>
          <w:szCs w:val="20"/>
        </w:rPr>
        <w:t xml:space="preserve"> a proximity sensor of a certain tissue</w:t>
      </w:r>
      <w:r>
        <w:rPr>
          <w:rFonts w:eastAsia="宋体" w:cs="Times" w:hint="eastAsia"/>
          <w:szCs w:val="20"/>
          <w:lang w:eastAsia="zh-CN"/>
        </w:rPr>
        <w:t>,</w:t>
      </w:r>
      <w:r>
        <w:rPr>
          <w:rFonts w:cs="Times"/>
          <w:szCs w:val="20"/>
        </w:rPr>
        <w:t xml:space="preserve"> e.g. human body) or an excessive FR2 UL duty cycle, it shall evaluate/estimate a MPE level. The MPE level</w:t>
      </w:r>
      <w:r>
        <w:rPr>
          <w:rFonts w:eastAsia="宋体" w:cs="Times" w:hint="eastAsia"/>
          <w:szCs w:val="20"/>
          <w:lang w:eastAsia="zh-CN"/>
        </w:rPr>
        <w:t xml:space="preserve"> </w:t>
      </w:r>
      <w:r>
        <w:rPr>
          <w:rFonts w:cs="Times"/>
          <w:szCs w:val="20"/>
        </w:rPr>
        <w:t>is measured by time-averaged free-space power density, which linearly grows with transmitted power and UL dut</w:t>
      </w:r>
      <w:r>
        <w:rPr>
          <w:rFonts w:cs="Times"/>
          <w:szCs w:val="20"/>
        </w:rPr>
        <w:t>y cycle. If the evaluated MPE level surpasses a threshold defined by the regulatory body, the UE will back-off the transmitted power by applying P-</w:t>
      </w:r>
      <w:proofErr w:type="gramStart"/>
      <w:r>
        <w:rPr>
          <w:rFonts w:cs="Times"/>
          <w:szCs w:val="20"/>
        </w:rPr>
        <w:t>MPR[</w:t>
      </w:r>
      <w:proofErr w:type="gramEnd"/>
      <w:r>
        <w:rPr>
          <w:rFonts w:eastAsia="宋体" w:cs="Times"/>
          <w:szCs w:val="20"/>
          <w:lang w:eastAsia="zh-CN"/>
        </w:rPr>
        <w:t>2</w:t>
      </w:r>
      <w:r>
        <w:rPr>
          <w:rFonts w:cs="Times"/>
          <w:szCs w:val="20"/>
        </w:rPr>
        <w:t>]. When the applied P-MPR is more than or equal to</w:t>
      </w:r>
      <w:r>
        <w:rPr>
          <w:rFonts w:cs="Times"/>
          <w:i/>
          <w:szCs w:val="20"/>
        </w:rPr>
        <w:t xml:space="preserve"> </w:t>
      </w:r>
      <w:proofErr w:type="spellStart"/>
      <w:r>
        <w:rPr>
          <w:rFonts w:cs="Times"/>
          <w:i/>
          <w:szCs w:val="20"/>
        </w:rPr>
        <w:t>mpe</w:t>
      </w:r>
      <w:proofErr w:type="spellEnd"/>
      <w:r>
        <w:rPr>
          <w:rFonts w:cs="Times"/>
          <w:i/>
          <w:szCs w:val="20"/>
        </w:rPr>
        <w:t>-Threshold</w:t>
      </w:r>
      <w:r>
        <w:rPr>
          <w:rFonts w:cs="Times"/>
          <w:szCs w:val="20"/>
        </w:rPr>
        <w:t xml:space="preserve"> which is configured by NW for at least </w:t>
      </w:r>
      <w:r>
        <w:rPr>
          <w:rFonts w:cs="Times"/>
          <w:szCs w:val="20"/>
        </w:rPr>
        <w:t xml:space="preserve">one activated Serving Cell and when </w:t>
      </w:r>
      <w:proofErr w:type="spellStart"/>
      <w:r>
        <w:rPr>
          <w:rFonts w:cs="Times"/>
          <w:i/>
          <w:szCs w:val="20"/>
        </w:rPr>
        <w:t>mpe-ProhibitTimer</w:t>
      </w:r>
      <w:proofErr w:type="spellEnd"/>
      <w:r>
        <w:rPr>
          <w:rFonts w:cs="Times"/>
          <w:szCs w:val="20"/>
        </w:rPr>
        <w:t xml:space="preserve"> is not running, UE will initiate MPE reporting and report the absolute value of the applied P-MPR using a 2 bits MPE field {3dB</w:t>
      </w:r>
      <w:r>
        <w:rPr>
          <w:rFonts w:cs="Times" w:hint="eastAsia"/>
          <w:szCs w:val="20"/>
        </w:rPr>
        <w:t>≤</w:t>
      </w:r>
      <w:r>
        <w:rPr>
          <w:rFonts w:cs="Times"/>
          <w:szCs w:val="20"/>
        </w:rPr>
        <w:t>P-MPR&lt;6dB</w:t>
      </w:r>
      <w:r>
        <w:rPr>
          <w:rFonts w:eastAsia="宋体" w:cs="Times" w:hint="eastAsia"/>
          <w:szCs w:val="20"/>
          <w:lang w:eastAsia="zh-CN"/>
        </w:rPr>
        <w:t>(00),</w:t>
      </w:r>
      <w:r>
        <w:rPr>
          <w:rFonts w:cs="Times"/>
          <w:szCs w:val="20"/>
        </w:rPr>
        <w:t xml:space="preserve"> 6dB</w:t>
      </w:r>
      <w:r>
        <w:rPr>
          <w:rFonts w:cs="Times" w:hint="eastAsia"/>
          <w:szCs w:val="20"/>
        </w:rPr>
        <w:t>≤</w:t>
      </w:r>
      <w:r>
        <w:rPr>
          <w:rFonts w:cs="Times"/>
          <w:szCs w:val="20"/>
        </w:rPr>
        <w:t>P-MPR&lt;9dB(01), 9dB</w:t>
      </w:r>
      <w:r>
        <w:rPr>
          <w:rFonts w:cs="Times" w:hint="eastAsia"/>
          <w:szCs w:val="20"/>
        </w:rPr>
        <w:t>≤</w:t>
      </w:r>
      <w:r>
        <w:rPr>
          <w:rFonts w:cs="Times"/>
          <w:szCs w:val="20"/>
        </w:rPr>
        <w:t>P-MPR&lt;12dB(10), P-MPR</w:t>
      </w:r>
      <w:r>
        <w:rPr>
          <w:rFonts w:cs="Times" w:hint="eastAsia"/>
          <w:szCs w:val="20"/>
        </w:rPr>
        <w:t>≥</w:t>
      </w:r>
      <w:r>
        <w:rPr>
          <w:rFonts w:cs="Times"/>
          <w:szCs w:val="20"/>
        </w:rPr>
        <w:t>12dB(11)[</w:t>
      </w:r>
      <w:r>
        <w:rPr>
          <w:rFonts w:eastAsia="宋体" w:cs="Times"/>
          <w:szCs w:val="20"/>
          <w:lang w:eastAsia="zh-CN"/>
        </w:rPr>
        <w:t>3</w:t>
      </w:r>
      <w:r>
        <w:rPr>
          <w:rFonts w:cs="Times"/>
          <w:szCs w:val="20"/>
        </w:rPr>
        <w:t>]} i</w:t>
      </w:r>
      <w:r>
        <w:rPr>
          <w:rFonts w:cs="Times"/>
          <w:szCs w:val="20"/>
        </w:rPr>
        <w:t>n PHR MAC-CE[</w:t>
      </w:r>
      <w:r>
        <w:rPr>
          <w:rFonts w:eastAsia="宋体" w:cs="Times"/>
          <w:szCs w:val="20"/>
          <w:lang w:eastAsia="zh-CN"/>
        </w:rPr>
        <w:t>4</w:t>
      </w:r>
      <w:r>
        <w:rPr>
          <w:rFonts w:cs="Times"/>
          <w:szCs w:val="20"/>
        </w:rPr>
        <w:t>], as shown in Fi</w:t>
      </w:r>
      <w:r>
        <w:rPr>
          <w:rFonts w:eastAsia="宋体" w:cs="Times" w:hint="eastAsia"/>
          <w:szCs w:val="20"/>
          <w:lang w:eastAsia="zh-CN"/>
        </w:rPr>
        <w:t>gure 2</w:t>
      </w:r>
      <w:r>
        <w:rPr>
          <w:rFonts w:cs="Times"/>
          <w:szCs w:val="20"/>
        </w:rPr>
        <w:t xml:space="preserve">. </w:t>
      </w:r>
    </w:p>
    <w:p w:rsidR="009978F9" w:rsidRDefault="00706402">
      <w:pPr>
        <w:spacing w:before="100" w:beforeAutospacing="1" w:after="100" w:afterAutospacing="1"/>
        <w:rPr>
          <w:rFonts w:eastAsia="宋体"/>
          <w:color w:val="1F497D"/>
          <w:sz w:val="21"/>
          <w:szCs w:val="21"/>
          <w:lang w:eastAsia="zh-CN"/>
        </w:rPr>
      </w:pPr>
      <w:r>
        <w:rPr>
          <w:rFonts w:cs="Times"/>
          <w:szCs w:val="20"/>
        </w:rPr>
        <w:lastRenderedPageBreak/>
        <w:t>After</w:t>
      </w:r>
      <w:r>
        <w:rPr>
          <w:rFonts w:eastAsia="宋体"/>
          <w:color w:val="1F497D"/>
          <w:sz w:val="21"/>
          <w:szCs w:val="21"/>
          <w:lang w:eastAsia="zh-CN"/>
        </w:rPr>
        <w:t xml:space="preserve"> </w:t>
      </w:r>
      <w:r>
        <w:rPr>
          <w:rFonts w:cs="Times"/>
          <w:szCs w:val="20"/>
        </w:rPr>
        <w:t>receiving UE</w:t>
      </w:r>
      <w:r>
        <w:rPr>
          <w:rFonts w:cs="Times" w:hint="eastAsia"/>
          <w:szCs w:val="20"/>
        </w:rPr>
        <w:t>’</w:t>
      </w:r>
      <w:r>
        <w:rPr>
          <w:rFonts w:cs="Times"/>
          <w:szCs w:val="20"/>
        </w:rPr>
        <w:t xml:space="preserve">s reporting, </w:t>
      </w:r>
      <w:proofErr w:type="spellStart"/>
      <w:r>
        <w:rPr>
          <w:rFonts w:cs="Times"/>
          <w:szCs w:val="20"/>
        </w:rPr>
        <w:t>gNB</w:t>
      </w:r>
      <w:proofErr w:type="spellEnd"/>
      <w:r>
        <w:rPr>
          <w:rFonts w:cs="Times"/>
          <w:szCs w:val="20"/>
        </w:rPr>
        <w:t xml:space="preserve"> knows that UE encounters MPE issue and the recommended power back-off value, where the maximum transmit power after power</w:t>
      </w:r>
      <w:r>
        <w:rPr>
          <w:rFonts w:eastAsia="宋体" w:cs="Times" w:hint="eastAsia"/>
          <w:szCs w:val="20"/>
          <w:lang w:eastAsia="zh-CN"/>
        </w:rPr>
        <w:t xml:space="preserve"> back-</w:t>
      </w:r>
      <w:r>
        <w:rPr>
          <w:rFonts w:cs="Times"/>
          <w:szCs w:val="20"/>
        </w:rPr>
        <w:t xml:space="preserve">off is </w:t>
      </w:r>
      <w:proofErr w:type="spellStart"/>
      <w:r>
        <w:rPr>
          <w:rFonts w:cs="Times"/>
          <w:szCs w:val="20"/>
        </w:rPr>
        <w:t>P</w:t>
      </w:r>
      <w:r>
        <w:rPr>
          <w:rFonts w:eastAsia="宋体" w:cs="Times" w:hint="eastAsia"/>
          <w:szCs w:val="20"/>
          <w:vertAlign w:val="subscript"/>
          <w:lang w:eastAsia="zh-CN"/>
        </w:rPr>
        <w:t>cmax</w:t>
      </w:r>
      <w:proofErr w:type="gramStart"/>
      <w:r>
        <w:rPr>
          <w:rFonts w:eastAsia="宋体" w:cs="Times" w:hint="eastAsia"/>
          <w:szCs w:val="20"/>
          <w:vertAlign w:val="subscript"/>
          <w:lang w:eastAsia="zh-CN"/>
        </w:rPr>
        <w:t>,f,c</w:t>
      </w:r>
      <w:proofErr w:type="spellEnd"/>
      <w:proofErr w:type="gramEnd"/>
      <w:r>
        <w:rPr>
          <w:rFonts w:cs="Times"/>
          <w:szCs w:val="20"/>
        </w:rPr>
        <w:t xml:space="preserve">. NW can either reduce the scheduled </w:t>
      </w:r>
      <w:r>
        <w:rPr>
          <w:rFonts w:cs="Times"/>
          <w:szCs w:val="20"/>
        </w:rPr>
        <w:t>UL power or reduce the duty cycle</w:t>
      </w:r>
      <w:r>
        <w:rPr>
          <w:rFonts w:eastAsia="宋体" w:cs="Times" w:hint="eastAsia"/>
          <w:szCs w:val="20"/>
          <w:lang w:eastAsia="zh-CN"/>
        </w:rPr>
        <w:t xml:space="preserve"> </w:t>
      </w:r>
      <w:r>
        <w:rPr>
          <w:rFonts w:cs="Times"/>
          <w:szCs w:val="20"/>
        </w:rPr>
        <w:t xml:space="preserve">to avoid excessive radiation to human body.  </w:t>
      </w:r>
    </w:p>
    <w:p w:rsidR="009978F9" w:rsidRDefault="00706402">
      <w:pPr>
        <w:pStyle w:val="af5"/>
        <w:spacing w:before="100" w:beforeAutospacing="1" w:after="100" w:afterAutospacing="1"/>
        <w:ind w:left="480"/>
        <w:jc w:val="center"/>
        <w:rPr>
          <w:rFonts w:ascii="Arial" w:eastAsia="宋体" w:hAnsi="Arial" w:cs="Arial"/>
          <w:color w:val="1F497D"/>
          <w:lang w:eastAsia="zh-CN"/>
        </w:rPr>
      </w:pPr>
      <w:r>
        <w:rPr>
          <w:noProof/>
          <w:lang w:eastAsia="zh-CN"/>
        </w:rPr>
        <mc:AlternateContent>
          <mc:Choice Requires="wpg">
            <w:drawing>
              <wp:inline distT="0" distB="0" distL="0" distR="0">
                <wp:extent cx="2857500" cy="622300"/>
                <wp:effectExtent l="0" t="0" r="19050" b="25400"/>
                <wp:docPr id="1029" name="组合 6"/>
                <wp:cNvGraphicFramePr/>
                <a:graphic xmlns:a="http://schemas.openxmlformats.org/drawingml/2006/main">
                  <a:graphicData uri="http://schemas.microsoft.com/office/word/2010/wordprocessingGroup">
                    <wpg:wgp>
                      <wpg:cNvGrpSpPr/>
                      <wpg:grpSpPr>
                        <a:xfrm>
                          <a:off x="0" y="0"/>
                          <a:ext cx="2857500" cy="622300"/>
                          <a:chOff x="0" y="0"/>
                          <a:chExt cx="2857500" cy="622300"/>
                        </a:xfrm>
                      </wpg:grpSpPr>
                      <wps:wsp>
                        <wps:cNvPr id="1" name="矩形 1"/>
                        <wps:cNvSpPr/>
                        <wps:spPr>
                          <a:xfrm>
                            <a:off x="0" y="0"/>
                            <a:ext cx="400050" cy="311150"/>
                          </a:xfrm>
                          <a:prstGeom prst="rect">
                            <a:avLst/>
                          </a:prstGeom>
                          <a:solidFill>
                            <a:srgbClr val="FFFFFF"/>
                          </a:solidFill>
                          <a:ln w="6350" cap="flat" cmpd="sng">
                            <a:solidFill>
                              <a:srgbClr val="000000"/>
                            </a:solidFill>
                            <a:prstDash val="solid"/>
                            <a:round/>
                          </a:ln>
                        </wps:spPr>
                        <wps:txbx>
                          <w:txbxContent>
                            <w:p w:rsidR="009978F9" w:rsidRDefault="00706402">
                              <w:pPr>
                                <w:ind w:firstLineChars="50" w:firstLine="90"/>
                                <w:jc w:val="center"/>
                                <w:rPr>
                                  <w:sz w:val="18"/>
                                  <w:szCs w:val="18"/>
                                </w:rPr>
                              </w:pPr>
                              <w:r>
                                <w:rPr>
                                  <w:rFonts w:hint="eastAsia"/>
                                  <w:sz w:val="18"/>
                                  <w:szCs w:val="18"/>
                                </w:rPr>
                                <w:t>P</w:t>
                              </w:r>
                            </w:p>
                          </w:txbxContent>
                        </wps:txbx>
                        <wps:bodyPr vert="horz" wrap="square" lIns="91440" tIns="45720" rIns="91440" bIns="45720" anchor="t">
                          <a:noAutofit/>
                        </wps:bodyPr>
                      </wps:wsp>
                      <wps:wsp>
                        <wps:cNvPr id="2" name="矩形 2"/>
                        <wps:cNvSpPr/>
                        <wps:spPr>
                          <a:xfrm>
                            <a:off x="400050" y="0"/>
                            <a:ext cx="400050" cy="311150"/>
                          </a:xfrm>
                          <a:prstGeom prst="rect">
                            <a:avLst/>
                          </a:prstGeom>
                          <a:solidFill>
                            <a:srgbClr val="FFFFFF"/>
                          </a:solidFill>
                          <a:ln w="6350" cap="flat" cmpd="sng">
                            <a:solidFill>
                              <a:srgbClr val="000000"/>
                            </a:solidFill>
                            <a:prstDash val="solid"/>
                            <a:round/>
                          </a:ln>
                        </wps:spPr>
                        <wps:txbx>
                          <w:txbxContent>
                            <w:p w:rsidR="009978F9" w:rsidRDefault="00706402">
                              <w:pPr>
                                <w:ind w:firstLineChars="50" w:firstLine="90"/>
                                <w:jc w:val="center"/>
                                <w:rPr>
                                  <w:sz w:val="18"/>
                                  <w:szCs w:val="18"/>
                                </w:rPr>
                              </w:pPr>
                              <w:r>
                                <w:rPr>
                                  <w:rFonts w:hint="eastAsia"/>
                                  <w:sz w:val="18"/>
                                  <w:szCs w:val="18"/>
                                </w:rPr>
                                <w:t>R</w:t>
                              </w:r>
                            </w:p>
                          </w:txbxContent>
                        </wps:txbx>
                        <wps:bodyPr vert="horz" wrap="square" lIns="91440" tIns="45720" rIns="91440" bIns="45720" anchor="t">
                          <a:noAutofit/>
                        </wps:bodyPr>
                      </wps:wsp>
                      <wps:wsp>
                        <wps:cNvPr id="3" name="矩形 3"/>
                        <wps:cNvSpPr/>
                        <wps:spPr>
                          <a:xfrm>
                            <a:off x="800100" y="0"/>
                            <a:ext cx="2057400" cy="311150"/>
                          </a:xfrm>
                          <a:prstGeom prst="rect">
                            <a:avLst/>
                          </a:prstGeom>
                          <a:solidFill>
                            <a:srgbClr val="FFFFFF"/>
                          </a:solidFill>
                          <a:ln w="6350" cap="flat" cmpd="sng">
                            <a:solidFill>
                              <a:srgbClr val="000000"/>
                            </a:solidFill>
                            <a:prstDash val="solid"/>
                            <a:round/>
                          </a:ln>
                        </wps:spPr>
                        <wps:txbx>
                          <w:txbxContent>
                            <w:p w:rsidR="009978F9" w:rsidRDefault="00706402">
                              <w:pPr>
                                <w:jc w:val="center"/>
                                <w:rPr>
                                  <w:sz w:val="18"/>
                                  <w:szCs w:val="18"/>
                                </w:rPr>
                              </w:pPr>
                              <w:proofErr w:type="gramStart"/>
                              <w:r>
                                <w:rPr>
                                  <w:rFonts w:hint="eastAsia"/>
                                  <w:sz w:val="18"/>
                                  <w:szCs w:val="18"/>
                                </w:rPr>
                                <w:t>PH(</w:t>
                              </w:r>
                              <w:proofErr w:type="gramEnd"/>
                              <w:r>
                                <w:rPr>
                                  <w:rFonts w:hint="eastAsia"/>
                                  <w:sz w:val="18"/>
                                  <w:szCs w:val="18"/>
                                </w:rPr>
                                <w:t xml:space="preserve">Type1, </w:t>
                              </w:r>
                              <w:proofErr w:type="spellStart"/>
                              <w:r>
                                <w:rPr>
                                  <w:rFonts w:hint="eastAsia"/>
                                  <w:sz w:val="18"/>
                                  <w:szCs w:val="18"/>
                                </w:rPr>
                                <w:t>PCell</w:t>
                              </w:r>
                              <w:proofErr w:type="spellEnd"/>
                              <w:r>
                                <w:rPr>
                                  <w:rFonts w:hint="eastAsia"/>
                                  <w:sz w:val="18"/>
                                  <w:szCs w:val="18"/>
                                </w:rPr>
                                <w:t>)</w:t>
                              </w:r>
                            </w:p>
                          </w:txbxContent>
                        </wps:txbx>
                        <wps:bodyPr vert="horz" wrap="square" lIns="91440" tIns="45720" rIns="91440" bIns="45720" anchor="t">
                          <a:noAutofit/>
                        </wps:bodyPr>
                      </wps:wsp>
                      <wps:wsp>
                        <wps:cNvPr id="4" name="矩形 4"/>
                        <wps:cNvSpPr/>
                        <wps:spPr>
                          <a:xfrm>
                            <a:off x="0" y="311150"/>
                            <a:ext cx="800100" cy="311150"/>
                          </a:xfrm>
                          <a:prstGeom prst="rect">
                            <a:avLst/>
                          </a:prstGeom>
                          <a:solidFill>
                            <a:srgbClr val="FFFFFF"/>
                          </a:solidFill>
                          <a:ln w="6350" cap="flat" cmpd="sng">
                            <a:solidFill>
                              <a:srgbClr val="000000"/>
                            </a:solidFill>
                            <a:prstDash val="solid"/>
                            <a:round/>
                          </a:ln>
                        </wps:spPr>
                        <wps:txbx>
                          <w:txbxContent>
                            <w:p w:rsidR="009978F9" w:rsidRDefault="00706402">
                              <w:pPr>
                                <w:jc w:val="center"/>
                                <w:rPr>
                                  <w:sz w:val="18"/>
                                  <w:szCs w:val="18"/>
                                </w:rPr>
                              </w:pPr>
                              <w:r>
                                <w:rPr>
                                  <w:rFonts w:hint="eastAsia"/>
                                  <w:sz w:val="18"/>
                                  <w:szCs w:val="18"/>
                                </w:rPr>
                                <w:t>MPE or R</w:t>
                              </w:r>
                            </w:p>
                          </w:txbxContent>
                        </wps:txbx>
                        <wps:bodyPr vert="horz" wrap="square" lIns="91440" tIns="45720" rIns="91440" bIns="45720" anchor="t">
                          <a:noAutofit/>
                        </wps:bodyPr>
                      </wps:wsp>
                      <wps:wsp>
                        <wps:cNvPr id="5" name="矩形 5"/>
                        <wps:cNvSpPr/>
                        <wps:spPr>
                          <a:xfrm>
                            <a:off x="800100" y="311150"/>
                            <a:ext cx="2057400" cy="311150"/>
                          </a:xfrm>
                          <a:prstGeom prst="rect">
                            <a:avLst/>
                          </a:prstGeom>
                          <a:solidFill>
                            <a:srgbClr val="FFFFFF"/>
                          </a:solidFill>
                          <a:ln w="6350" cap="flat" cmpd="sng">
                            <a:solidFill>
                              <a:srgbClr val="000000"/>
                            </a:solidFill>
                            <a:prstDash val="solid"/>
                            <a:round/>
                          </a:ln>
                        </wps:spPr>
                        <wps:txbx>
                          <w:txbxContent>
                            <w:p w:rsidR="009978F9" w:rsidRDefault="00706402">
                              <w:pPr>
                                <w:ind w:left="420" w:firstLine="420"/>
                                <w:jc w:val="center"/>
                                <w:rPr>
                                  <w:sz w:val="18"/>
                                  <w:szCs w:val="18"/>
                                  <w:vertAlign w:val="subscript"/>
                                </w:rPr>
                              </w:pPr>
                              <w:proofErr w:type="spellStart"/>
                              <w:r>
                                <w:rPr>
                                  <w:rFonts w:hint="eastAsia"/>
                                  <w:sz w:val="18"/>
                                  <w:szCs w:val="18"/>
                                </w:rPr>
                                <w:t>P</w:t>
                              </w:r>
                              <w:r>
                                <w:rPr>
                                  <w:rFonts w:hint="eastAsia"/>
                                  <w:sz w:val="18"/>
                                  <w:szCs w:val="18"/>
                                  <w:vertAlign w:val="subscript"/>
                                </w:rPr>
                                <w:t>cmax</w:t>
                              </w:r>
                              <w:proofErr w:type="gramStart"/>
                              <w:r>
                                <w:rPr>
                                  <w:rFonts w:hint="eastAsia"/>
                                  <w:sz w:val="18"/>
                                  <w:szCs w:val="18"/>
                                  <w:vertAlign w:val="subscript"/>
                                </w:rPr>
                                <w:t>,f,c</w:t>
                              </w:r>
                              <w:proofErr w:type="spellEnd"/>
                              <w:proofErr w:type="gramEnd"/>
                            </w:p>
                          </w:txbxContent>
                        </wps:txbx>
                        <wps:bodyPr vert="horz" wrap="square" lIns="91440" tIns="45720" rIns="91440" bIns="45720" anchor="t">
                          <a:noAutofit/>
                        </wps:bodyPr>
                      </wps:wsp>
                    </wpg:wgp>
                  </a:graphicData>
                </a:graphic>
              </wp:inline>
            </w:drawing>
          </mc:Choice>
          <mc:Fallback xmlns:wpsCustomData="http://www.wps.cn/officeDocument/2013/wpsCustomData" xmlns:w15="http://schemas.microsoft.com/office/word/2012/wordml">
            <w:pict>
              <v:group id="组合 6" o:spid="_x0000_s1026" o:spt="203" style="height:49pt;width:225pt;" coordsize="2857500,622300" o:gfxdata="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">
                <o:lock v:ext="edit" aspectratio="f"/>
                <v:rect id="_x0000_s1026" o:spid="_x0000_s1026" o:spt="1" style="position:absolute;left:0;top:0;height:311150;width:400050;" fillcolor="#FFFFFF" filled="t" stroked="t" coordsize="21600,21600" o:gfxdata="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4isy5AAAA2gAA&#10;AA8AAAAAAAAAAQAgAAAAIgAAAGRycy9kb3ducmV2LnhtbFBLAQIUABQAAAAIAIdO4kAzLwWeOwAA&#10;ADkAAAAQAAAAAAAAAAEAIAAAAAgBAABkcnMvc2hhcGV4bWwueG1sUEsFBgAAAAAGAAYAWwEAALID&#10;AAAAAA==&#10;">
                  <v:fill on="t" focussize="0,0"/>
                  <v:stroke weight="0.5pt" color="#000000" joinstyle="round"/>
                  <v:imagedata o:title=""/>
                  <o:lock v:ext="edit" aspectratio="f"/>
                  <v:textbox>
                    <w:txbxContent>
                      <w:p>
                        <w:pPr>
                          <w:ind w:firstLine="90" w:firstLineChars="50"/>
                          <w:jc w:val="center"/>
                          <w:rPr>
                            <w:sz w:val="18"/>
                            <w:szCs w:val="18"/>
                          </w:rPr>
                        </w:pPr>
                        <w:r>
                          <w:rPr>
                            <w:rFonts w:hint="eastAsia"/>
                            <w:sz w:val="18"/>
                            <w:szCs w:val="18"/>
                          </w:rPr>
                          <w:t>P</w:t>
                        </w:r>
                      </w:p>
                    </w:txbxContent>
                  </v:textbox>
                </v:rect>
                <v:rect id="_x0000_s1026" o:spid="_x0000_s1026" o:spt="1" style="position:absolute;left:400050;top:0;height:311150;width:400050;" fillcolor="#FFFFFF" filled="t" stroked="t" coordsize="21600,21600" o:gfxdata="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fqFLu5AAAA2gAA&#10;AA8AAAAAAAAAAQAgAAAAIgAAAGRycy9kb3ducmV2LnhtbFBLAQIUABQAAAAIAIdO4kAzLwWeOwAA&#10;ADkAAAAQAAAAAAAAAAEAIAAAAAgBAABkcnMvc2hhcGV4bWwueG1sUEsFBgAAAAAGAAYAWwEAALID&#10;AAAAAA==&#10;">
                  <v:fill on="t" focussize="0,0"/>
                  <v:stroke weight="0.5pt" color="#000000" joinstyle="round"/>
                  <v:imagedata o:title=""/>
                  <o:lock v:ext="edit" aspectratio="f"/>
                  <v:textbox>
                    <w:txbxContent>
                      <w:p>
                        <w:pPr>
                          <w:ind w:firstLine="90" w:firstLineChars="50"/>
                          <w:jc w:val="center"/>
                          <w:rPr>
                            <w:sz w:val="18"/>
                            <w:szCs w:val="18"/>
                          </w:rPr>
                        </w:pPr>
                        <w:r>
                          <w:rPr>
                            <w:rFonts w:hint="eastAsia"/>
                            <w:sz w:val="18"/>
                            <w:szCs w:val="18"/>
                          </w:rPr>
                          <w:t>R</w:t>
                        </w:r>
                      </w:p>
                    </w:txbxContent>
                  </v:textbox>
                </v:rect>
                <v:rect id="_x0000_s1026" o:spid="_x0000_s1026" o:spt="1" style="position:absolute;left:800100;top:0;height:311150;width:2057400;" fillcolor="#FFFFFF" filled="t" stroked="t" coordsize="21600,21600" o:gfxdata="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imsSC5AAAA2gAA&#10;AA8AAAAAAAAAAQAgAAAAIgAAAGRycy9kb3ducmV2LnhtbFBLAQIUABQAAAAIAIdO4kAzLwWeOwAA&#10;ADkAAAAQAAAAAAAAAAEAIAAAAAgBAABkcnMvc2hhcGV4bWwueG1sUEsFBgAAAAAGAAYAWwEAALID&#10;AAAAAA==&#10;">
                  <v:fill on="t" focussize="0,0"/>
                  <v:stroke weight="0.5pt" color="#000000" joinstyle="round"/>
                  <v:imagedata o:title=""/>
                  <o:lock v:ext="edit" aspectratio="f"/>
                  <v:textbox>
                    <w:txbxContent>
                      <w:p>
                        <w:pPr>
                          <w:jc w:val="center"/>
                          <w:rPr>
                            <w:sz w:val="18"/>
                            <w:szCs w:val="18"/>
                          </w:rPr>
                        </w:pPr>
                        <w:r>
                          <w:rPr>
                            <w:rFonts w:hint="eastAsia"/>
                            <w:sz w:val="18"/>
                            <w:szCs w:val="18"/>
                          </w:rPr>
                          <w:t>PH(Type1, PCell)</w:t>
                        </w:r>
                      </w:p>
                    </w:txbxContent>
                  </v:textbox>
                </v:rect>
                <v:rect id="_x0000_s1026" o:spid="_x0000_s1026" o:spt="1" style="position:absolute;left:0;top:311150;height:311150;width:800100;" fillcolor="#FFFFFF" filled="t" stroked="t" coordsize="21600,21600" o:gfxdata="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08pVLsAAADa&#10;AAAADwAAAAAAAAABACAAAAAiAAAAZHJzL2Rvd25yZXYueG1sUEsBAhQAFAAAAAgAh07iQDMvBZ47&#10;AAAAOQAAABAAAAAAAAAAAQAgAAAACgEAAGRycy9zaGFwZXhtbC54bWxQSwUGAAAAAAYABgBbAQAA&#10;tAMAAAAA&#10;">
                  <v:fill on="t" focussize="0,0"/>
                  <v:stroke weight="0.5pt" color="#000000" joinstyle="round"/>
                  <v:imagedata o:title=""/>
                  <o:lock v:ext="edit" aspectratio="f"/>
                  <v:textbox>
                    <w:txbxContent>
                      <w:p>
                        <w:pPr>
                          <w:jc w:val="center"/>
                          <w:rPr>
                            <w:sz w:val="18"/>
                            <w:szCs w:val="18"/>
                          </w:rPr>
                        </w:pPr>
                        <w:r>
                          <w:rPr>
                            <w:rFonts w:hint="eastAsia"/>
                            <w:sz w:val="18"/>
                            <w:szCs w:val="18"/>
                          </w:rPr>
                          <w:t>MPE or R</w:t>
                        </w:r>
                      </w:p>
                    </w:txbxContent>
                  </v:textbox>
                </v:rect>
                <v:rect id="_x0000_s1026" o:spid="_x0000_s1026" o:spt="1" style="position:absolute;left:800100;top:311150;height:311150;width:2057400;" fillcolor="#FFFFFF" filled="t" stroked="t" coordsize="21600,21600" o:gfxdata="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AOMz7sAAADa&#10;AAAADwAAAAAAAAABACAAAAAiAAAAZHJzL2Rvd25yZXYueG1sUEsBAhQAFAAAAAgAh07iQDMvBZ47&#10;AAAAOQAAABAAAAAAAAAAAQAgAAAACgEAAGRycy9zaGFwZXhtbC54bWxQSwUGAAAAAAYABgBbAQAA&#10;tAMAAAAA&#10;">
                  <v:fill on="t" focussize="0,0"/>
                  <v:stroke weight="0.5pt" color="#000000" joinstyle="round"/>
                  <v:imagedata o:title=""/>
                  <o:lock v:ext="edit" aspectratio="f"/>
                  <v:textbox>
                    <w:txbxContent>
                      <w:p>
                        <w:pPr>
                          <w:ind w:left="420" w:firstLine="420"/>
                          <w:jc w:val="center"/>
                          <w:rPr>
                            <w:sz w:val="18"/>
                            <w:szCs w:val="18"/>
                            <w:vertAlign w:val="subscript"/>
                          </w:rPr>
                        </w:pPr>
                        <w:r>
                          <w:rPr>
                            <w:rFonts w:hint="eastAsia"/>
                            <w:sz w:val="18"/>
                            <w:szCs w:val="18"/>
                          </w:rPr>
                          <w:t>P</w:t>
                        </w:r>
                        <w:r>
                          <w:rPr>
                            <w:rFonts w:hint="eastAsia"/>
                            <w:sz w:val="18"/>
                            <w:szCs w:val="18"/>
                            <w:vertAlign w:val="subscript"/>
                          </w:rPr>
                          <w:t>cmax,f,c</w:t>
                        </w:r>
                      </w:p>
                    </w:txbxContent>
                  </v:textbox>
                </v:rect>
                <w10:wrap type="none"/>
                <w10:anchorlock/>
              </v:group>
            </w:pict>
          </mc:Fallback>
        </mc:AlternateContent>
      </w:r>
    </w:p>
    <w:p w:rsidR="009978F9" w:rsidRDefault="00706402">
      <w:pPr>
        <w:jc w:val="center"/>
        <w:rPr>
          <w:rFonts w:eastAsia="宋体"/>
          <w:b/>
          <w:bCs/>
          <w:lang w:eastAsia="zh-CN"/>
        </w:rPr>
      </w:pPr>
      <w:r>
        <w:rPr>
          <w:rFonts w:eastAsia="宋体"/>
          <w:b/>
          <w:bCs/>
          <w:lang w:eastAsia="zh-CN"/>
        </w:rPr>
        <w:t>Fig</w:t>
      </w:r>
      <w:r>
        <w:rPr>
          <w:rFonts w:eastAsia="宋体" w:hint="eastAsia"/>
          <w:b/>
          <w:bCs/>
          <w:lang w:eastAsia="zh-CN"/>
        </w:rPr>
        <w:t>ure 2:</w:t>
      </w:r>
      <w:r>
        <w:rPr>
          <w:rFonts w:eastAsia="宋体"/>
          <w:b/>
          <w:bCs/>
          <w:lang w:eastAsia="zh-CN"/>
        </w:rPr>
        <w:t xml:space="preserve"> Single Entry PHR MAC CE</w:t>
      </w:r>
    </w:p>
    <w:p w:rsidR="009978F9" w:rsidRDefault="00706402">
      <w:pPr>
        <w:spacing w:before="100" w:beforeAutospacing="1" w:after="100" w:afterAutospacing="1"/>
        <w:jc w:val="both"/>
        <w:rPr>
          <w:rFonts w:eastAsia="宋体" w:cs="Times"/>
          <w:szCs w:val="20"/>
          <w:lang w:eastAsia="zh-CN"/>
        </w:rPr>
      </w:pPr>
      <w:r>
        <w:rPr>
          <w:rFonts w:eastAsia="宋体" w:hint="eastAsia"/>
          <w:lang w:eastAsia="zh-CN"/>
        </w:rPr>
        <w:t xml:space="preserve">However, uplink performance degradation can be observed. In NR Rel-17, </w:t>
      </w:r>
      <w:r>
        <w:rPr>
          <w:rFonts w:cs="Times"/>
          <w:szCs w:val="20"/>
        </w:rPr>
        <w:t xml:space="preserve">the MPE issue mainly refers to mitigating the uplink coverage loss due to meeting the MPE regulation. </w:t>
      </w:r>
    </w:p>
    <w:p w:rsidR="009978F9" w:rsidRDefault="00706402">
      <w:pPr>
        <w:widowControl w:val="0"/>
        <w:snapToGrid w:val="0"/>
        <w:spacing w:before="120" w:afterLines="50" w:after="120" w:line="300" w:lineRule="auto"/>
        <w:jc w:val="both"/>
        <w:rPr>
          <w:rFonts w:eastAsia="宋体" w:cs="Times"/>
          <w:szCs w:val="20"/>
          <w:lang w:eastAsia="zh-CN"/>
        </w:rPr>
      </w:pPr>
      <w:r>
        <w:rPr>
          <w:rFonts w:cs="Times" w:hint="eastAsia"/>
          <w:szCs w:val="20"/>
        </w:rPr>
        <w:t xml:space="preserve">To mitigate the performance loss caused by MPE event, we can consider it from the </w:t>
      </w:r>
      <w:proofErr w:type="spellStart"/>
      <w:r>
        <w:rPr>
          <w:rFonts w:cs="Times" w:hint="eastAsia"/>
          <w:szCs w:val="20"/>
        </w:rPr>
        <w:t>gNB</w:t>
      </w:r>
      <w:proofErr w:type="spellEnd"/>
      <w:r>
        <w:rPr>
          <w:rFonts w:cs="Times" w:hint="eastAsia"/>
          <w:szCs w:val="20"/>
        </w:rPr>
        <w:t xml:space="preserve"> side or from the UE side. From the </w:t>
      </w:r>
      <w:proofErr w:type="spellStart"/>
      <w:r>
        <w:rPr>
          <w:rFonts w:cs="Times" w:hint="eastAsia"/>
          <w:szCs w:val="20"/>
        </w:rPr>
        <w:t>gNB</w:t>
      </w:r>
      <w:proofErr w:type="spellEnd"/>
      <w:r>
        <w:rPr>
          <w:rFonts w:cs="Times" w:hint="eastAsia"/>
          <w:szCs w:val="20"/>
        </w:rPr>
        <w:t xml:space="preserve"> side, UL beam reporting can </w:t>
      </w:r>
      <w:r>
        <w:rPr>
          <w:rFonts w:cs="Times" w:hint="eastAsia"/>
          <w:szCs w:val="20"/>
        </w:rPr>
        <w:t xml:space="preserve">be considered. In NR Rel-15/Rel-16, DL beam reporting is supported for UE to report the preferred DL beam, where the RSRP is used as the beam/panel selection metric. However, the preferred beams for DL transmission might not be the preferred beams for </w:t>
      </w:r>
      <w:r>
        <w:rPr>
          <w:rFonts w:cs="Times"/>
          <w:szCs w:val="20"/>
        </w:rPr>
        <w:t>u</w:t>
      </w:r>
      <w:r>
        <w:rPr>
          <w:rFonts w:cs="Times" w:hint="eastAsia"/>
          <w:szCs w:val="20"/>
        </w:rPr>
        <w:t>pli</w:t>
      </w:r>
      <w:r>
        <w:rPr>
          <w:rFonts w:cs="Times" w:hint="eastAsia"/>
          <w:szCs w:val="20"/>
        </w:rPr>
        <w:t>nk transmission because the uplink transmission beam may meet MPE issue and power back-off may need to be considered. Thus, to improve uplink coverage, it</w:t>
      </w:r>
      <w:r>
        <w:rPr>
          <w:rFonts w:cs="Times"/>
          <w:szCs w:val="20"/>
        </w:rPr>
        <w:t>’</w:t>
      </w:r>
      <w:r>
        <w:rPr>
          <w:rFonts w:cs="Times" w:hint="eastAsia"/>
          <w:szCs w:val="20"/>
        </w:rPr>
        <w:t>s beneficial for UE to report information for preferred uplink beams, e.g. CRI/SSBRI, which is indepe</w:t>
      </w:r>
      <w:r>
        <w:rPr>
          <w:rFonts w:cs="Times" w:hint="eastAsia"/>
          <w:szCs w:val="20"/>
        </w:rPr>
        <w:t xml:space="preserve">ndent from the DL beam reporting. To achieve this, </w:t>
      </w:r>
      <w:proofErr w:type="spellStart"/>
      <w:r>
        <w:rPr>
          <w:rFonts w:cs="Times" w:hint="eastAsia"/>
          <w:szCs w:val="20"/>
        </w:rPr>
        <w:t>gNB</w:t>
      </w:r>
      <w:proofErr w:type="spellEnd"/>
      <w:r>
        <w:rPr>
          <w:rFonts w:cs="Times" w:hint="eastAsia"/>
          <w:szCs w:val="20"/>
        </w:rPr>
        <w:t xml:space="preserve"> can configure UE to report the preferred UL beams. </w:t>
      </w:r>
    </w:p>
    <w:p w:rsidR="009978F9" w:rsidRDefault="00706402">
      <w:pPr>
        <w:widowControl w:val="0"/>
        <w:snapToGrid w:val="0"/>
        <w:spacing w:before="120" w:afterLines="50" w:after="120" w:line="300" w:lineRule="auto"/>
        <w:jc w:val="both"/>
        <w:rPr>
          <w:rFonts w:eastAsia="宋体"/>
          <w:lang w:eastAsia="zh-CN"/>
        </w:rPr>
      </w:pPr>
      <w:r>
        <w:rPr>
          <w:rFonts w:cs="Times" w:hint="eastAsia"/>
          <w:szCs w:val="20"/>
        </w:rPr>
        <w:t xml:space="preserve">Suppose UE has two panels, </w:t>
      </w:r>
      <w:r>
        <w:rPr>
          <w:rFonts w:cs="Times"/>
          <w:szCs w:val="20"/>
        </w:rPr>
        <w:t>P</w:t>
      </w:r>
      <w:r>
        <w:rPr>
          <w:rFonts w:cs="Times" w:hint="eastAsia"/>
          <w:szCs w:val="20"/>
        </w:rPr>
        <w:t xml:space="preserve">anel #1, Panel #2. </w:t>
      </w:r>
      <w:proofErr w:type="spellStart"/>
      <w:proofErr w:type="gramStart"/>
      <w:r>
        <w:rPr>
          <w:rFonts w:cs="Times" w:hint="eastAsia"/>
          <w:szCs w:val="20"/>
        </w:rPr>
        <w:t>gNB</w:t>
      </w:r>
      <w:proofErr w:type="spellEnd"/>
      <w:proofErr w:type="gramEnd"/>
      <w:r>
        <w:rPr>
          <w:rFonts w:cs="Times" w:hint="eastAsia"/>
          <w:szCs w:val="20"/>
        </w:rPr>
        <w:t xml:space="preserve"> </w:t>
      </w:r>
      <w:r>
        <w:rPr>
          <w:rFonts w:cs="Times"/>
          <w:szCs w:val="20"/>
        </w:rPr>
        <w:t>configure</w:t>
      </w:r>
      <w:r>
        <w:rPr>
          <w:rFonts w:cs="Times" w:hint="eastAsia"/>
          <w:szCs w:val="20"/>
        </w:rPr>
        <w:t>s and transmits 4 CSI-RS resources to UE, i.e. CSI-RS1,CSI-RS2,CSI-RS3, CSI-RS4. CSI-RS1,</w:t>
      </w:r>
      <w:r>
        <w:rPr>
          <w:rFonts w:cs="Times" w:hint="eastAsia"/>
          <w:szCs w:val="20"/>
        </w:rPr>
        <w:t xml:space="preserve"> CSI-RS2 is </w:t>
      </w:r>
      <w:r>
        <w:rPr>
          <w:rFonts w:cs="Times"/>
          <w:szCs w:val="20"/>
        </w:rPr>
        <w:t>received by</w:t>
      </w:r>
      <w:r>
        <w:rPr>
          <w:rFonts w:cs="Times" w:hint="eastAsia"/>
          <w:szCs w:val="20"/>
        </w:rPr>
        <w:t xml:space="preserve"> Panel #1, while CSI-RS3, CSI-RS4 is </w:t>
      </w:r>
      <w:r>
        <w:rPr>
          <w:rFonts w:cs="Times"/>
          <w:szCs w:val="20"/>
        </w:rPr>
        <w:t>received by</w:t>
      </w:r>
      <w:r>
        <w:rPr>
          <w:rFonts w:cs="Times" w:hint="eastAsia"/>
          <w:szCs w:val="20"/>
        </w:rPr>
        <w:t xml:space="preserve"> Panel #2. The association can be established by downlink beam sweeping. UE receives the 4 CSI-RS and measures the L1-RSRP values of each CSI-RS resource, i.e., L1-RSRP</w:t>
      </w:r>
      <w:r>
        <w:rPr>
          <w:rFonts w:eastAsia="宋体" w:cs="Times" w:hint="eastAsia"/>
          <w:szCs w:val="20"/>
          <w:vertAlign w:val="subscript"/>
          <w:lang w:eastAsia="zh-CN"/>
        </w:rPr>
        <w:t>1,1</w:t>
      </w:r>
      <w:r>
        <w:rPr>
          <w:rFonts w:cs="Times" w:hint="eastAsia"/>
          <w:szCs w:val="20"/>
        </w:rPr>
        <w:t>, L1-RSRP</w:t>
      </w:r>
      <w:r>
        <w:rPr>
          <w:rFonts w:eastAsia="宋体" w:cs="Times" w:hint="eastAsia"/>
          <w:szCs w:val="20"/>
          <w:vertAlign w:val="subscript"/>
          <w:lang w:eastAsia="zh-CN"/>
        </w:rPr>
        <w:t>1,2</w:t>
      </w:r>
      <w:r>
        <w:rPr>
          <w:rFonts w:cs="Times" w:hint="eastAsia"/>
          <w:szCs w:val="20"/>
        </w:rPr>
        <w:t xml:space="preserve">, </w:t>
      </w:r>
      <w:r>
        <w:rPr>
          <w:rFonts w:cs="Times" w:hint="eastAsia"/>
          <w:szCs w:val="20"/>
        </w:rPr>
        <w:t>L1-RSRP</w:t>
      </w:r>
      <w:r>
        <w:rPr>
          <w:rFonts w:eastAsia="宋体" w:cs="Times" w:hint="eastAsia"/>
          <w:szCs w:val="20"/>
          <w:vertAlign w:val="subscript"/>
          <w:lang w:eastAsia="zh-CN"/>
        </w:rPr>
        <w:t>2,3</w:t>
      </w:r>
      <w:r>
        <w:rPr>
          <w:rFonts w:cs="Times" w:hint="eastAsia"/>
          <w:szCs w:val="20"/>
        </w:rPr>
        <w:t>, L1-RSRP</w:t>
      </w:r>
      <w:r>
        <w:rPr>
          <w:rFonts w:eastAsia="宋体" w:cs="Times" w:hint="eastAsia"/>
          <w:szCs w:val="20"/>
          <w:vertAlign w:val="subscript"/>
          <w:lang w:eastAsia="zh-CN"/>
        </w:rPr>
        <w:t>2,4</w:t>
      </w:r>
      <w:r>
        <w:rPr>
          <w:rFonts w:cs="Times" w:hint="eastAsia"/>
          <w:szCs w:val="20"/>
        </w:rPr>
        <w:t>, where L1-RSRP</w:t>
      </w:r>
      <w:r>
        <w:rPr>
          <w:rFonts w:eastAsia="宋体" w:cs="Times" w:hint="eastAsia"/>
          <w:szCs w:val="20"/>
          <w:vertAlign w:val="subscript"/>
          <w:lang w:eastAsia="zh-CN"/>
        </w:rPr>
        <w:t>i,j</w:t>
      </w:r>
      <w:r>
        <w:rPr>
          <w:rFonts w:cs="Times" w:hint="eastAsia"/>
          <w:szCs w:val="20"/>
        </w:rPr>
        <w:t xml:space="preserve"> represents the L1-RSRP value of CSI-RS j on panel </w:t>
      </w:r>
      <w:proofErr w:type="spellStart"/>
      <w:r>
        <w:rPr>
          <w:rFonts w:cs="Times" w:hint="eastAsia"/>
          <w:szCs w:val="20"/>
        </w:rPr>
        <w:t>i</w:t>
      </w:r>
      <w:proofErr w:type="spellEnd"/>
      <w:r>
        <w:rPr>
          <w:rFonts w:cs="Times" w:hint="eastAsia"/>
          <w:szCs w:val="20"/>
        </w:rPr>
        <w:t xml:space="preserve">. Meanwhile suppose UE detects that panel #1 is blocked and determines the power back-off value is p_mpr1, UE </w:t>
      </w:r>
      <w:r>
        <w:rPr>
          <w:rFonts w:cs="Times"/>
          <w:szCs w:val="20"/>
        </w:rPr>
        <w:t>compares L1-RSRP</w:t>
      </w:r>
      <w:r>
        <w:rPr>
          <w:rFonts w:eastAsia="宋体" w:cs="Times" w:hint="eastAsia"/>
          <w:szCs w:val="20"/>
          <w:vertAlign w:val="subscript"/>
          <w:lang w:eastAsia="zh-CN"/>
        </w:rPr>
        <w:t>1,1</w:t>
      </w:r>
      <w:r>
        <w:rPr>
          <w:rFonts w:cs="Times"/>
          <w:szCs w:val="20"/>
        </w:rPr>
        <w:t xml:space="preserve"> – p_mpr1, L1-RSRP</w:t>
      </w:r>
      <w:r>
        <w:rPr>
          <w:rFonts w:eastAsia="宋体" w:cs="Times" w:hint="eastAsia"/>
          <w:szCs w:val="20"/>
          <w:vertAlign w:val="subscript"/>
          <w:lang w:eastAsia="zh-CN"/>
        </w:rPr>
        <w:t>1,2</w:t>
      </w:r>
      <w:r>
        <w:rPr>
          <w:rFonts w:cs="Times"/>
          <w:szCs w:val="20"/>
        </w:rPr>
        <w:t xml:space="preserve"> – p_mpr1, L1-</w:t>
      </w:r>
      <w:r>
        <w:rPr>
          <w:rFonts w:cs="Times"/>
          <w:szCs w:val="20"/>
        </w:rPr>
        <w:t>RSRP</w:t>
      </w:r>
      <w:r>
        <w:rPr>
          <w:rFonts w:eastAsia="宋体" w:cs="Times" w:hint="eastAsia"/>
          <w:szCs w:val="20"/>
          <w:vertAlign w:val="subscript"/>
          <w:lang w:eastAsia="zh-CN"/>
        </w:rPr>
        <w:t>2,3</w:t>
      </w:r>
      <w:r>
        <w:rPr>
          <w:rFonts w:cs="Times"/>
          <w:szCs w:val="20"/>
        </w:rPr>
        <w:t xml:space="preserve"> </w:t>
      </w:r>
      <w:r>
        <w:rPr>
          <w:rFonts w:cs="Times" w:hint="eastAsia"/>
          <w:szCs w:val="20"/>
        </w:rPr>
        <w:t>,</w:t>
      </w:r>
      <w:r>
        <w:rPr>
          <w:rFonts w:cs="Times"/>
          <w:szCs w:val="20"/>
        </w:rPr>
        <w:t xml:space="preserve"> L1-RSRP</w:t>
      </w:r>
      <w:r>
        <w:rPr>
          <w:rFonts w:eastAsia="宋体" w:cs="Times" w:hint="eastAsia"/>
          <w:szCs w:val="20"/>
          <w:vertAlign w:val="subscript"/>
          <w:lang w:eastAsia="zh-CN"/>
        </w:rPr>
        <w:t>2,4</w:t>
      </w:r>
      <w:r>
        <w:rPr>
          <w:rFonts w:cs="Times"/>
          <w:szCs w:val="20"/>
        </w:rPr>
        <w:t>, where L1-RSRP</w:t>
      </w:r>
      <w:r>
        <w:rPr>
          <w:rFonts w:eastAsia="宋体" w:cs="Times" w:hint="eastAsia"/>
          <w:szCs w:val="20"/>
          <w:vertAlign w:val="subscript"/>
          <w:lang w:eastAsia="zh-CN"/>
        </w:rPr>
        <w:t>i,j</w:t>
      </w:r>
      <w:r>
        <w:rPr>
          <w:rFonts w:cs="Times"/>
          <w:szCs w:val="20"/>
        </w:rPr>
        <w:t xml:space="preserve"> represents the L1-RSRP value of CSI-RS j on panel </w:t>
      </w:r>
      <w:proofErr w:type="spellStart"/>
      <w:r>
        <w:rPr>
          <w:rFonts w:cs="Times"/>
          <w:szCs w:val="20"/>
        </w:rPr>
        <w:t>i</w:t>
      </w:r>
      <w:proofErr w:type="spellEnd"/>
      <w:r>
        <w:rPr>
          <w:rFonts w:cs="Times"/>
          <w:szCs w:val="20"/>
        </w:rPr>
        <w:t xml:space="preserve"> and finds </w:t>
      </w:r>
      <w:r>
        <w:rPr>
          <w:rFonts w:cs="Times" w:hint="eastAsia"/>
          <w:szCs w:val="20"/>
        </w:rPr>
        <w:t>that L1-RSRP</w:t>
      </w:r>
      <w:r>
        <w:rPr>
          <w:rFonts w:eastAsia="宋体" w:cs="Times" w:hint="eastAsia"/>
          <w:szCs w:val="20"/>
          <w:vertAlign w:val="subscript"/>
          <w:lang w:eastAsia="zh-CN"/>
        </w:rPr>
        <w:t>1,1</w:t>
      </w:r>
      <w:r>
        <w:rPr>
          <w:rFonts w:cs="Times" w:hint="eastAsia"/>
          <w:szCs w:val="20"/>
        </w:rPr>
        <w:t xml:space="preserve"> </w:t>
      </w:r>
      <w:r>
        <w:rPr>
          <w:rFonts w:cs="Times"/>
          <w:szCs w:val="20"/>
        </w:rPr>
        <w:t>–</w:t>
      </w:r>
      <w:r>
        <w:rPr>
          <w:rFonts w:cs="Times" w:hint="eastAsia"/>
          <w:szCs w:val="20"/>
        </w:rPr>
        <w:t xml:space="preserve"> p_mpr1 is the largest value. UE considers that the corresponding beam used for receiving CSI-RS1 on panel #1 will be the best beam for up</w:t>
      </w:r>
      <w:r>
        <w:rPr>
          <w:rFonts w:cs="Times" w:hint="eastAsia"/>
          <w:szCs w:val="20"/>
        </w:rPr>
        <w:t>link transmission</w:t>
      </w:r>
      <w:r>
        <w:rPr>
          <w:rFonts w:cs="Times"/>
          <w:szCs w:val="20"/>
        </w:rPr>
        <w:t xml:space="preserve">, even after potential power </w:t>
      </w:r>
      <w:proofErr w:type="spellStart"/>
      <w:r>
        <w:rPr>
          <w:rFonts w:cs="Times"/>
          <w:szCs w:val="20"/>
        </w:rPr>
        <w:t>backoff</w:t>
      </w:r>
      <w:proofErr w:type="spellEnd"/>
      <w:r>
        <w:rPr>
          <w:rFonts w:cs="Times" w:hint="eastAsia"/>
          <w:szCs w:val="20"/>
        </w:rPr>
        <w:t xml:space="preserve">. UE report CRI1 to </w:t>
      </w:r>
      <w:proofErr w:type="spellStart"/>
      <w:r>
        <w:rPr>
          <w:rFonts w:cs="Times" w:hint="eastAsia"/>
          <w:szCs w:val="20"/>
        </w:rPr>
        <w:t>gNB</w:t>
      </w:r>
      <w:proofErr w:type="spellEnd"/>
      <w:r>
        <w:rPr>
          <w:rFonts w:cs="Times" w:hint="eastAsia"/>
          <w:szCs w:val="20"/>
        </w:rPr>
        <w:t xml:space="preserve"> and after receiving the uplink beam reporting, </w:t>
      </w:r>
      <w:proofErr w:type="spellStart"/>
      <w:r>
        <w:rPr>
          <w:rFonts w:cs="Times" w:hint="eastAsia"/>
          <w:szCs w:val="20"/>
        </w:rPr>
        <w:t>gNB</w:t>
      </w:r>
      <w:proofErr w:type="spellEnd"/>
      <w:r>
        <w:rPr>
          <w:rFonts w:cs="Times" w:hint="eastAsia"/>
          <w:szCs w:val="20"/>
        </w:rPr>
        <w:t xml:space="preserve"> can indicate UE to use CRI1 for the subsequent UL transmission. </w:t>
      </w:r>
    </w:p>
    <w:p w:rsidR="009978F9" w:rsidRDefault="00706402">
      <w:pPr>
        <w:jc w:val="both"/>
        <w:rPr>
          <w:rFonts w:eastAsia="宋体"/>
          <w:b/>
          <w:i/>
          <w:szCs w:val="20"/>
          <w:lang w:val="sv-SE" w:eastAsia="zh-CN"/>
        </w:rPr>
      </w:pPr>
      <w:r>
        <w:rPr>
          <w:rFonts w:eastAsia="宋体" w:hint="eastAsia"/>
          <w:b/>
          <w:i/>
          <w:szCs w:val="20"/>
          <w:lang w:val="sv-SE" w:eastAsia="zh-CN"/>
        </w:rPr>
        <w:t xml:space="preserve">Proposa-23: UE reports at least </w:t>
      </w:r>
      <w:r>
        <w:rPr>
          <w:rFonts w:eastAsia="宋体"/>
          <w:b/>
          <w:i/>
          <w:szCs w:val="20"/>
          <w:lang w:val="sv-SE" w:eastAsia="zh-CN"/>
        </w:rPr>
        <w:t xml:space="preserve">a </w:t>
      </w:r>
      <w:r>
        <w:rPr>
          <w:rFonts w:eastAsia="宋体" w:hint="eastAsia"/>
          <w:b/>
          <w:i/>
          <w:szCs w:val="20"/>
          <w:lang w:val="sv-SE" w:eastAsia="zh-CN"/>
        </w:rPr>
        <w:t>preferred uplink beam</w:t>
      </w:r>
      <w:r>
        <w:rPr>
          <w:rFonts w:eastAsia="宋体"/>
          <w:b/>
          <w:i/>
          <w:szCs w:val="20"/>
          <w:lang w:val="sv-SE" w:eastAsia="zh-CN"/>
        </w:rPr>
        <w:t xml:space="preserve"> taking </w:t>
      </w:r>
      <w:r>
        <w:rPr>
          <w:rFonts w:eastAsia="宋体"/>
          <w:b/>
          <w:i/>
          <w:szCs w:val="20"/>
          <w:lang w:val="sv-SE" w:eastAsia="zh-CN"/>
        </w:rPr>
        <w:t>into account potential MPE effect</w:t>
      </w:r>
      <w:r>
        <w:rPr>
          <w:rFonts w:eastAsia="宋体" w:hint="eastAsia"/>
          <w:b/>
          <w:i/>
          <w:szCs w:val="20"/>
          <w:lang w:val="sv-SE" w:eastAsia="zh-CN"/>
        </w:rPr>
        <w:t xml:space="preserve"> (e.g., CSI/SSBRI)for uplink transmission.</w:t>
      </w:r>
    </w:p>
    <w:p w:rsidR="009978F9" w:rsidRDefault="009978F9">
      <w:pPr>
        <w:jc w:val="both"/>
        <w:rPr>
          <w:rFonts w:eastAsia="宋体"/>
          <w:b/>
          <w:i/>
          <w:szCs w:val="20"/>
          <w:lang w:val="sv-SE" w:eastAsia="zh-CN"/>
        </w:rPr>
      </w:pPr>
    </w:p>
    <w:p w:rsidR="009978F9" w:rsidRDefault="00706402">
      <w:pPr>
        <w:jc w:val="both"/>
        <w:rPr>
          <w:rFonts w:cs="Times"/>
          <w:szCs w:val="20"/>
        </w:rPr>
      </w:pPr>
      <w:r>
        <w:rPr>
          <w:rFonts w:cs="Times"/>
          <w:szCs w:val="20"/>
        </w:rPr>
        <w:t xml:space="preserve">From the agreements of RAN1-104e, it is also suggested to discuss whether to support at least one of the following MPE reporting: </w:t>
      </w:r>
    </w:p>
    <w:p w:rsidR="009978F9" w:rsidRDefault="009978F9">
      <w:pPr>
        <w:jc w:val="both"/>
        <w:rPr>
          <w:rFonts w:eastAsia="宋体"/>
          <w:b/>
          <w:szCs w:val="20"/>
          <w:lang w:val="sv-SE" w:eastAsia="zh-CN"/>
        </w:rPr>
      </w:pPr>
    </w:p>
    <w:p w:rsidR="009978F9" w:rsidRDefault="00706402">
      <w:pPr>
        <w:numPr>
          <w:ilvl w:val="0"/>
          <w:numId w:val="22"/>
        </w:numPr>
        <w:rPr>
          <w:i/>
          <w:szCs w:val="20"/>
        </w:rPr>
      </w:pPr>
      <w:r>
        <w:rPr>
          <w:i/>
          <w:szCs w:val="20"/>
        </w:rPr>
        <w:t xml:space="preserve">{Rel.16 P-MPR based (beam/panel-level)} + {A}, </w:t>
      </w:r>
      <w:r>
        <w:rPr>
          <w:i/>
          <w:szCs w:val="20"/>
        </w:rPr>
        <w:t>where A is either Opt1A, Opt1B, Opt1C, or Opt1D:</w:t>
      </w:r>
    </w:p>
    <w:p w:rsidR="009978F9" w:rsidRDefault="00706402">
      <w:pPr>
        <w:pStyle w:val="af5"/>
        <w:numPr>
          <w:ilvl w:val="1"/>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Option 1A: Virtual PHR or a modified version associated with each activated UL TCI or, if applicable, joint TCI</w:t>
      </w:r>
    </w:p>
    <w:p w:rsidR="009978F9" w:rsidRDefault="00706402">
      <w:pPr>
        <w:pStyle w:val="af5"/>
        <w:numPr>
          <w:ilvl w:val="1"/>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Option 1B: {SSBRI(s)/CRI(s) and/or panel indication}</w:t>
      </w:r>
    </w:p>
    <w:p w:rsidR="009978F9" w:rsidRDefault="00706402">
      <w:pPr>
        <w:pStyle w:val="af5"/>
        <w:numPr>
          <w:ilvl w:val="1"/>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Option 1C: {SSBRI(s)/CRI(s) and/or panel i</w:t>
      </w:r>
      <w:r>
        <w:rPr>
          <w:rFonts w:ascii="Times New Roman" w:hAnsi="Times New Roman"/>
          <w:i/>
          <w:sz w:val="20"/>
          <w:szCs w:val="20"/>
        </w:rPr>
        <w:t>ndication} + virtual PHR or a modified version associated with each of the reported SSBRI(s)/CRI(s) and/or panel indication (if configured)</w:t>
      </w:r>
    </w:p>
    <w:p w:rsidR="009978F9" w:rsidRDefault="00706402">
      <w:pPr>
        <w:pStyle w:val="af5"/>
        <w:numPr>
          <w:ilvl w:val="1"/>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Option 1D: No additional reporting quantity</w:t>
      </w:r>
    </w:p>
    <w:p w:rsidR="009978F9" w:rsidRDefault="00706402">
      <w:pPr>
        <w:numPr>
          <w:ilvl w:val="0"/>
          <w:numId w:val="22"/>
        </w:numPr>
        <w:rPr>
          <w:i/>
          <w:szCs w:val="20"/>
        </w:rPr>
      </w:pPr>
      <w:r>
        <w:rPr>
          <w:i/>
          <w:szCs w:val="20"/>
        </w:rPr>
        <w:t>{SSBRI(s)/CRI(s) and/or panel indication} + {A}, where A is either Opt2A</w:t>
      </w:r>
      <w:r>
        <w:rPr>
          <w:i/>
          <w:szCs w:val="20"/>
        </w:rPr>
        <w:t>, Opt2B, Opt2A+ Opt2B, or Option 2C</w:t>
      </w:r>
    </w:p>
    <w:p w:rsidR="009978F9" w:rsidRDefault="00706402">
      <w:pPr>
        <w:pStyle w:val="af5"/>
        <w:numPr>
          <w:ilvl w:val="1"/>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Option 2A: L1-RSRP [L1-SINR] or a modified version that accounts for MPE effect associated with each of the reported SSBRI(s)/CRI(s) and/or panel indication (if configured)</w:t>
      </w:r>
    </w:p>
    <w:p w:rsidR="009978F9" w:rsidRDefault="00706402">
      <w:pPr>
        <w:pStyle w:val="af5"/>
        <w:numPr>
          <w:ilvl w:val="2"/>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 xml:space="preserve">FFS: How panel-level L1-RSRP [L1-SINR] is </w:t>
      </w:r>
      <w:r>
        <w:rPr>
          <w:rFonts w:ascii="Times New Roman" w:hAnsi="Times New Roman"/>
          <w:i/>
          <w:sz w:val="20"/>
          <w:szCs w:val="20"/>
        </w:rPr>
        <w:t>reported if L1-RSRP [L1-SINR] is associated with panel</w:t>
      </w:r>
    </w:p>
    <w:p w:rsidR="009978F9" w:rsidRDefault="00706402">
      <w:pPr>
        <w:pStyle w:val="af5"/>
        <w:numPr>
          <w:ilvl w:val="2"/>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FFS: Whether/how to account for MPE effect in L1-RSRP [L1-SINR] report, e.g. by using scaled L1-RSRP [L1-SINR]</w:t>
      </w:r>
    </w:p>
    <w:p w:rsidR="009978F9" w:rsidRDefault="00706402">
      <w:pPr>
        <w:pStyle w:val="af5"/>
        <w:numPr>
          <w:ilvl w:val="2"/>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lastRenderedPageBreak/>
        <w:t>FFS: Whether/how to enhance existing beam reporting format to support Option 2A</w:t>
      </w:r>
    </w:p>
    <w:p w:rsidR="009978F9" w:rsidRDefault="00706402">
      <w:pPr>
        <w:pStyle w:val="af5"/>
        <w:numPr>
          <w:ilvl w:val="1"/>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Option 2B:</w:t>
      </w:r>
      <w:r>
        <w:rPr>
          <w:rFonts w:ascii="Times New Roman" w:hAnsi="Times New Roman"/>
          <w:i/>
          <w:sz w:val="20"/>
          <w:szCs w:val="20"/>
        </w:rPr>
        <w:t xml:space="preserve"> Virtual PHR or a modified version associated with each of the reported SSBRI(s)/CRI(s) and/or panel indication (if configured)</w:t>
      </w:r>
    </w:p>
    <w:p w:rsidR="009978F9" w:rsidRDefault="00706402">
      <w:pPr>
        <w:pStyle w:val="af5"/>
        <w:numPr>
          <w:ilvl w:val="1"/>
          <w:numId w:val="16"/>
        </w:numPr>
        <w:autoSpaceDN w:val="0"/>
        <w:snapToGrid w:val="0"/>
        <w:spacing w:after="0" w:line="240" w:lineRule="auto"/>
        <w:contextualSpacing w:val="0"/>
        <w:rPr>
          <w:rFonts w:ascii="Times New Roman" w:hAnsi="Times New Roman"/>
          <w:i/>
          <w:sz w:val="20"/>
          <w:szCs w:val="20"/>
        </w:rPr>
      </w:pPr>
      <w:r>
        <w:rPr>
          <w:rFonts w:ascii="Times New Roman" w:hAnsi="Times New Roman"/>
          <w:i/>
          <w:sz w:val="20"/>
          <w:szCs w:val="20"/>
        </w:rPr>
        <w:t>Option 2C: No additional reporting quantity</w:t>
      </w:r>
    </w:p>
    <w:p w:rsidR="009978F9" w:rsidRDefault="009978F9">
      <w:pPr>
        <w:pStyle w:val="af5"/>
        <w:autoSpaceDN w:val="0"/>
        <w:snapToGrid w:val="0"/>
        <w:spacing w:after="0" w:line="240" w:lineRule="auto"/>
        <w:ind w:left="1440"/>
        <w:contextualSpacing w:val="0"/>
        <w:rPr>
          <w:rFonts w:ascii="Times New Roman" w:hAnsi="Times New Roman"/>
          <w:i/>
          <w:sz w:val="20"/>
          <w:szCs w:val="20"/>
        </w:rPr>
      </w:pPr>
    </w:p>
    <w:p w:rsidR="009978F9" w:rsidRDefault="00706402">
      <w:pPr>
        <w:jc w:val="both"/>
        <w:rPr>
          <w:rFonts w:eastAsia="宋体"/>
          <w:b/>
          <w:szCs w:val="20"/>
          <w:lang w:val="sv-SE" w:eastAsia="zh-CN"/>
        </w:rPr>
      </w:pPr>
      <w:r>
        <w:rPr>
          <w:rFonts w:eastAsia="宋体"/>
          <w:szCs w:val="20"/>
          <w:lang w:val="sv-SE" w:eastAsia="zh-CN"/>
        </w:rPr>
        <w:t>The reporting mechanisms in bullet 1 are on the basis of the current Rel-16 MPE rep</w:t>
      </w:r>
      <w:r>
        <w:rPr>
          <w:rFonts w:eastAsia="宋体"/>
          <w:szCs w:val="20"/>
          <w:lang w:val="sv-SE" w:eastAsia="zh-CN"/>
        </w:rPr>
        <w:t>orting. i.e. using PHR MAC-CE reporting with the enhancement that the parameters in the MAC-CE are beam/panel specific.</w:t>
      </w:r>
      <w:r>
        <w:rPr>
          <w:rFonts w:eastAsia="宋体" w:hint="eastAsia"/>
          <w:szCs w:val="20"/>
          <w:lang w:val="sv-SE" w:eastAsia="zh-CN"/>
        </w:rPr>
        <w:t xml:space="preserve"> </w:t>
      </w:r>
      <w:r>
        <w:rPr>
          <w:rFonts w:eastAsia="宋体"/>
          <w:szCs w:val="20"/>
          <w:lang w:val="sv-SE" w:eastAsia="zh-CN"/>
        </w:rPr>
        <w:t>For option 1A, virtual PHR refers to the PHR of the cadidadate beam/panel(virtual transmission). In</w:t>
      </w:r>
      <w:r>
        <w:rPr>
          <w:rFonts w:eastAsia="宋体" w:hint="eastAsia"/>
          <w:szCs w:val="20"/>
          <w:lang w:val="sv-SE" w:eastAsia="zh-CN"/>
        </w:rPr>
        <w:t xml:space="preserve"> [5][6]</w:t>
      </w:r>
      <w:r>
        <w:rPr>
          <w:rFonts w:eastAsia="宋体"/>
          <w:szCs w:val="20"/>
          <w:lang w:val="sv-SE" w:eastAsia="zh-CN"/>
        </w:rPr>
        <w:t xml:space="preserve"> virtual PHR is defined as </w:t>
      </w:r>
    </w:p>
    <w:p w:rsidR="009978F9" w:rsidRDefault="00706402">
      <w:pPr>
        <w:pStyle w:val="0Maintext"/>
        <w:spacing w:after="120" w:afterAutospacing="0" w:line="240" w:lineRule="auto"/>
        <w:ind w:firstLine="0"/>
        <w:jc w:val="center"/>
        <w:rPr>
          <w:rFonts w:eastAsia="宋体"/>
          <w:lang w:val="sv-SE" w:eastAsia="zh-CN"/>
        </w:rPr>
      </w:pPr>
      <m:oMath>
        <m:r>
          <w:rPr>
            <w:rFonts w:ascii="Cambria Math" w:hAnsi="Cambria Math"/>
            <w:lang w:val="en-US" w:eastAsia="zh-CN"/>
          </w:rPr>
          <m:t>P</m:t>
        </m:r>
        <m:r>
          <w:rPr>
            <w:rFonts w:ascii="Cambria Math" w:hAnsi="Cambria Math"/>
            <w:lang w:val="en-US" w:eastAsia="zh-CN"/>
          </w:rPr>
          <m:t>H</m:t>
        </m:r>
        <m:r>
          <w:rPr>
            <w:rFonts w:ascii="Cambria Math" w:hAnsi="Cambria Math"/>
            <w:lang w:val="sv-SE"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sv-SE"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r>
          <w:rPr>
            <w:rFonts w:ascii="Cambria Math" w:hAnsi="Cambria Math"/>
            <w:lang w:val="sv-SE"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sv-SE" w:eastAsia="zh-CN"/>
              </w:rPr>
              <m:t>0</m:t>
            </m:r>
          </m:sub>
        </m:sSub>
        <m:r>
          <w:rPr>
            <w:rFonts w:ascii="Cambria Math" w:hAnsi="Cambria Math"/>
            <w:lang w:val="sv-SE" w:eastAsia="zh-CN"/>
          </w:rPr>
          <m:t>+</m:t>
        </m:r>
        <m:r>
          <w:rPr>
            <w:rFonts w:ascii="Cambria Math" w:hAnsi="Cambria Math"/>
            <w:lang w:val="en-US" w:eastAsia="zh-CN"/>
          </w:rPr>
          <m:t>α</m:t>
        </m:r>
        <m:r>
          <w:rPr>
            <w:rFonts w:ascii="Cambria Math" w:hAnsi="Cambria Math"/>
            <w:lang w:val="sv-SE" w:eastAsia="zh-CN"/>
          </w:rPr>
          <m:t>×</m:t>
        </m:r>
        <m:r>
          <w:rPr>
            <w:rFonts w:ascii="Cambria Math" w:hAnsi="Cambria Math"/>
            <w:lang w:val="en-US" w:eastAsia="zh-CN"/>
          </w:rPr>
          <m:t>PL</m:t>
        </m:r>
        <m:r>
          <w:rPr>
            <w:rFonts w:ascii="Cambria Math" w:hAnsi="Cambria Math"/>
            <w:lang w:val="sv-SE" w:eastAsia="zh-CN"/>
          </w:rPr>
          <m:t>+</m:t>
        </m:r>
        <m:r>
          <w:rPr>
            <w:rFonts w:ascii="Cambria Math" w:hAnsi="Cambria Math"/>
            <w:lang w:val="en-US" w:eastAsia="zh-CN"/>
          </w:rPr>
          <m:t>f</m:t>
        </m:r>
        <m:r>
          <w:rPr>
            <w:rFonts w:ascii="Cambria Math" w:hAnsi="Cambria Math"/>
            <w:lang w:val="sv-SE" w:eastAsia="zh-CN"/>
          </w:rPr>
          <m:t>+∆}</m:t>
        </m:r>
      </m:oMath>
      <w:r>
        <w:rPr>
          <w:rFonts w:eastAsia="宋体"/>
          <w:lang w:val="sv-SE" w:eastAsia="zh-CN"/>
        </w:rPr>
        <w:tab/>
        <w:t xml:space="preserve">    (</w:t>
      </w:r>
      <w:r>
        <w:rPr>
          <w:rFonts w:eastAsia="宋体" w:hint="eastAsia"/>
          <w:lang w:val="sv-SE" w:eastAsia="zh-CN"/>
        </w:rPr>
        <w:t>1</w:t>
      </w:r>
      <w:r>
        <w:rPr>
          <w:rFonts w:eastAsia="宋体"/>
          <w:lang w:val="sv-SE" w:eastAsia="zh-CN"/>
        </w:rPr>
        <w:t>)</w:t>
      </w:r>
    </w:p>
    <w:p w:rsidR="009978F9" w:rsidRDefault="00706402">
      <w:pPr>
        <w:jc w:val="both"/>
        <w:rPr>
          <w:rFonts w:eastAsia="宋体"/>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oMath>
      <w:r>
        <w:rPr>
          <w:lang w:eastAsia="zh-CN"/>
        </w:rPr>
        <w:t xml:space="preserve"> and </w:t>
      </w:r>
      <m:oMath>
        <m:r>
          <w:rPr>
            <w:rFonts w:ascii="Cambria Math" w:hAnsi="Cambria Math"/>
            <w:lang w:eastAsia="zh-CN"/>
          </w:rPr>
          <m:t>α</m:t>
        </m:r>
      </m:oMath>
      <w:r>
        <w:rPr>
          <w:lang w:eastAsia="zh-CN"/>
        </w:rPr>
        <w:t xml:space="preserve"> are configured by gNB, </w:t>
      </w:r>
      <w:r>
        <w:rPr>
          <w:rFonts w:eastAsia="宋体" w:hint="eastAsia"/>
          <w:lang w:eastAsia="zh-CN"/>
        </w:rPr>
        <w:t xml:space="preserve"> </w:t>
      </w:r>
      <m:oMath>
        <m:r>
          <w:rPr>
            <w:rFonts w:ascii="Cambria Math" w:hAnsi="Cambria Math"/>
            <w:lang w:eastAsia="zh-CN"/>
          </w:rPr>
          <m:t>PL</m:t>
        </m:r>
      </m:oMath>
      <w:r>
        <w:rPr>
          <w:lang w:eastAsia="zh-CN"/>
        </w:rPr>
        <w:t xml:space="preserve"> indicates the pathloss including antenna gain,</w:t>
      </w:r>
      <w:r>
        <w:rPr>
          <w:rFonts w:eastAsia="宋体" w:hint="eastAsia"/>
          <w:lang w:eastAsia="zh-CN"/>
        </w:rPr>
        <w:t xml:space="preserve"> </w:t>
      </w:r>
      <w:r>
        <w:rPr>
          <w:rFonts w:eastAsia="宋体"/>
          <w:i/>
          <w:lang w:eastAsia="zh-CN"/>
        </w:rPr>
        <w:t>f</w:t>
      </w:r>
      <w:r>
        <w:rPr>
          <w:rFonts w:eastAsia="宋体" w:hint="eastAsia"/>
          <w:i/>
          <w:lang w:eastAsia="zh-CN"/>
        </w:rPr>
        <w:t xml:space="preserve"> </w:t>
      </w:r>
      <w:r>
        <w:rPr>
          <w:rFonts w:eastAsia="宋体"/>
          <w:lang w:eastAsia="zh-CN"/>
        </w:rPr>
        <w:t xml:space="preserve">is </w:t>
      </w:r>
      <w:r>
        <w:rPr>
          <w:rFonts w:eastAsia="宋体" w:hint="eastAsia"/>
          <w:lang w:eastAsia="zh-CN"/>
        </w:rPr>
        <w:t xml:space="preserve">the closed-loop power control factors and </w:t>
      </w:r>
      <m:oMath>
        <m:r>
          <w:rPr>
            <w:rFonts w:ascii="Cambria Math" w:hAnsi="Cambria Math"/>
            <w:lang w:eastAsia="zh-CN"/>
          </w:rPr>
          <m:t>∆</m:t>
        </m:r>
      </m:oMath>
      <w:r>
        <w:rPr>
          <w:rFonts w:eastAsia="宋体" w:hint="eastAsia"/>
          <w:lang w:eastAsia="zh-CN"/>
        </w:rPr>
        <w:t xml:space="preserve"> refers to the MCS compensation factor</w:t>
      </w:r>
      <w:r>
        <w:rPr>
          <w:rFonts w:eastAsia="宋体"/>
          <w:lang w:eastAsia="zh-CN"/>
        </w:rPr>
        <w:t>. E</w:t>
      </w:r>
      <w:r>
        <w:rPr>
          <w:rFonts w:eastAsia="宋体" w:hint="eastAsia"/>
          <w:lang w:eastAsia="zh-CN"/>
        </w:rPr>
        <w:t>quation (1) has the same</w:t>
      </w:r>
      <w:r>
        <w:rPr>
          <w:rFonts w:eastAsia="宋体" w:hint="eastAsia"/>
          <w:lang w:eastAsia="zh-CN"/>
        </w:rPr>
        <w:t xml:space="preserve"> definition as the traditional PHR, which is the PHR of the real transmission beam and the purpose of the reporting is to let </w:t>
      </w:r>
      <w:proofErr w:type="spellStart"/>
      <w:r>
        <w:rPr>
          <w:rFonts w:eastAsia="宋体" w:hint="eastAsia"/>
          <w:lang w:eastAsia="zh-CN"/>
        </w:rPr>
        <w:t>gNB</w:t>
      </w:r>
      <w:proofErr w:type="spellEnd"/>
      <w:r>
        <w:rPr>
          <w:rFonts w:eastAsia="宋体" w:hint="eastAsia"/>
          <w:lang w:eastAsia="zh-CN"/>
        </w:rPr>
        <w:t xml:space="preserve"> know how much power is still available for the scheduling uplink transmission after power </w:t>
      </w:r>
      <w:proofErr w:type="spellStart"/>
      <w:r>
        <w:rPr>
          <w:rFonts w:eastAsia="宋体" w:hint="eastAsia"/>
          <w:lang w:eastAsia="zh-CN"/>
        </w:rPr>
        <w:t>backoff</w:t>
      </w:r>
      <w:proofErr w:type="spellEnd"/>
      <w:r>
        <w:rPr>
          <w:rFonts w:eastAsia="宋体" w:hint="eastAsia"/>
          <w:lang w:eastAsia="zh-CN"/>
        </w:rPr>
        <w:t xml:space="preserve"> in case of MPE issues. Then </w:t>
      </w:r>
      <w:proofErr w:type="spellStart"/>
      <w:r>
        <w:rPr>
          <w:rFonts w:eastAsia="宋体" w:hint="eastAsia"/>
          <w:lang w:eastAsia="zh-CN"/>
        </w:rPr>
        <w:t>gNB</w:t>
      </w:r>
      <w:proofErr w:type="spellEnd"/>
      <w:r>
        <w:rPr>
          <w:rFonts w:eastAsia="宋体" w:hint="eastAsia"/>
          <w:lang w:eastAsia="zh-CN"/>
        </w:rPr>
        <w:t xml:space="preserve"> can either decrease the scheduling UL power by reducing MCS or PRB to avoid excessive radiation to human body. The purpose of the virtual PHR reporting in option 1A is to provide </w:t>
      </w:r>
      <w:proofErr w:type="spellStart"/>
      <w:r>
        <w:rPr>
          <w:rFonts w:eastAsia="宋体" w:hint="eastAsia"/>
          <w:lang w:eastAsia="zh-CN"/>
        </w:rPr>
        <w:t>gNB</w:t>
      </w:r>
      <w:proofErr w:type="spellEnd"/>
      <w:r>
        <w:rPr>
          <w:rFonts w:eastAsia="宋体" w:hint="eastAsia"/>
          <w:lang w:eastAsia="zh-CN"/>
        </w:rPr>
        <w:t xml:space="preserve"> virtual PHR values of the candidate beams indicated by the activated </w:t>
      </w:r>
      <w:r>
        <w:rPr>
          <w:rFonts w:eastAsia="宋体" w:hint="eastAsia"/>
          <w:lang w:eastAsia="zh-CN"/>
        </w:rPr>
        <w:t>UL TCI state. After receiving UE</w:t>
      </w:r>
      <w:r>
        <w:rPr>
          <w:rFonts w:eastAsia="宋体"/>
          <w:lang w:eastAsia="zh-CN"/>
        </w:rPr>
        <w:t>’</w:t>
      </w:r>
      <w:r>
        <w:rPr>
          <w:rFonts w:eastAsia="宋体" w:hint="eastAsia"/>
          <w:lang w:eastAsia="zh-CN"/>
        </w:rPr>
        <w:t xml:space="preserve">s reporting, </w:t>
      </w:r>
      <w:proofErr w:type="spellStart"/>
      <w:r>
        <w:rPr>
          <w:rFonts w:eastAsia="宋体" w:hint="eastAsia"/>
          <w:lang w:eastAsia="zh-CN"/>
        </w:rPr>
        <w:t>gNB</w:t>
      </w:r>
      <w:proofErr w:type="spellEnd"/>
      <w:r>
        <w:rPr>
          <w:rFonts w:eastAsia="宋体" w:hint="eastAsia"/>
          <w:lang w:eastAsia="zh-CN"/>
        </w:rPr>
        <w:t xml:space="preserve"> will choose a beam, e.g. the one with maximal virtual PHR and indicate the associated UL TCI state for later uplink transmission in case of MPE issues.</w:t>
      </w:r>
      <w:r>
        <w:rPr>
          <w:rFonts w:eastAsia="宋体"/>
          <w:lang w:eastAsia="zh-CN"/>
        </w:rPr>
        <w:t xml:space="preserve"> </w:t>
      </w:r>
    </w:p>
    <w:p w:rsidR="009978F9" w:rsidRDefault="009978F9">
      <w:pPr>
        <w:jc w:val="both"/>
        <w:rPr>
          <w:rFonts w:eastAsia="宋体"/>
          <w:lang w:eastAsia="zh-CN"/>
        </w:rPr>
      </w:pPr>
    </w:p>
    <w:p w:rsidR="009978F9" w:rsidRDefault="00706402">
      <w:pPr>
        <w:jc w:val="both"/>
        <w:rPr>
          <w:rFonts w:eastAsia="宋体"/>
          <w:lang w:eastAsia="zh-CN"/>
        </w:rPr>
      </w:pPr>
      <w:r>
        <w:rPr>
          <w:rFonts w:eastAsia="宋体" w:hint="eastAsia"/>
          <w:lang w:eastAsia="zh-CN"/>
        </w:rPr>
        <w:t xml:space="preserve">To </w:t>
      </w:r>
      <w:r>
        <w:rPr>
          <w:rFonts w:eastAsia="宋体"/>
          <w:lang w:eastAsia="zh-CN"/>
        </w:rPr>
        <w:t>calculate</w:t>
      </w:r>
      <w:r>
        <w:rPr>
          <w:rFonts w:eastAsia="宋体" w:hint="eastAsia"/>
          <w:lang w:eastAsia="zh-CN"/>
        </w:rPr>
        <w:t xml:space="preserve"> virtual PHR using equation (1), </w:t>
      </w:r>
      <w:r>
        <w:rPr>
          <w:rFonts w:eastAsia="宋体" w:hint="eastAsia"/>
          <w:i/>
          <w:lang w:eastAsia="zh-CN"/>
        </w:rPr>
        <w:t>P</w:t>
      </w:r>
      <w:r>
        <w:rPr>
          <w:rFonts w:eastAsia="宋体" w:hint="eastAsia"/>
          <w:i/>
          <w:vertAlign w:val="subscript"/>
          <w:lang w:eastAsia="zh-CN"/>
        </w:rPr>
        <w:t>MPR</w:t>
      </w:r>
      <w:r>
        <w:rPr>
          <w:rFonts w:eastAsia="宋体" w:hint="eastAsia"/>
          <w:vertAlign w:val="subscript"/>
          <w:lang w:eastAsia="zh-CN"/>
        </w:rPr>
        <w:t xml:space="preserve"> </w:t>
      </w:r>
      <w:r>
        <w:rPr>
          <w:rFonts w:eastAsia="宋体" w:hint="eastAsia"/>
          <w:lang w:eastAsia="zh-CN"/>
        </w:rPr>
        <w:t>of</w:t>
      </w:r>
      <w:r>
        <w:rPr>
          <w:rFonts w:eastAsia="宋体" w:hint="eastAsia"/>
          <w:lang w:eastAsia="zh-CN"/>
        </w:rPr>
        <w:t xml:space="preserve"> the candidate beam/panel, i.e. a beam/panel that has not been used for uplink transmission needs to be determined. Specifically, how to assume on the panel status, transmission power, and uplink duty cycle for virtual transmission beam/panel when calculat</w:t>
      </w:r>
      <w:r>
        <w:rPr>
          <w:rFonts w:eastAsia="宋体" w:hint="eastAsia"/>
          <w:lang w:eastAsia="zh-CN"/>
        </w:rPr>
        <w:t xml:space="preserve">ing </w:t>
      </w:r>
      <w:r>
        <w:rPr>
          <w:rFonts w:eastAsia="宋体" w:hint="eastAsia"/>
          <w:i/>
          <w:lang w:eastAsia="zh-CN"/>
        </w:rPr>
        <w:t>P</w:t>
      </w:r>
      <w:r>
        <w:rPr>
          <w:rFonts w:eastAsia="宋体" w:hint="eastAsia"/>
          <w:i/>
          <w:vertAlign w:val="subscript"/>
          <w:lang w:eastAsia="zh-CN"/>
        </w:rPr>
        <w:t xml:space="preserve">MPR </w:t>
      </w:r>
      <w:r>
        <w:rPr>
          <w:rFonts w:eastAsia="宋体" w:hint="eastAsia"/>
          <w:lang w:eastAsia="zh-CN"/>
        </w:rPr>
        <w:t xml:space="preserve">need to be further considered. </w:t>
      </w:r>
    </w:p>
    <w:p w:rsidR="009978F9" w:rsidRDefault="009978F9">
      <w:pPr>
        <w:jc w:val="both"/>
        <w:rPr>
          <w:rFonts w:eastAsia="宋体"/>
          <w:lang w:eastAsia="zh-CN"/>
        </w:rPr>
      </w:pPr>
    </w:p>
    <w:p w:rsidR="009978F9" w:rsidRDefault="00706402">
      <w:pPr>
        <w:jc w:val="both"/>
        <w:rPr>
          <w:rFonts w:eastAsia="宋体"/>
          <w:lang w:eastAsia="zh-CN"/>
        </w:rPr>
      </w:pPr>
      <w:r>
        <w:rPr>
          <w:rFonts w:eastAsia="宋体" w:hint="eastAsia"/>
          <w:lang w:eastAsia="zh-CN"/>
        </w:rPr>
        <w:t xml:space="preserve">For option 1B, the meaning of panel indication </w:t>
      </w:r>
      <w:r>
        <w:rPr>
          <w:rFonts w:eastAsia="宋体"/>
          <w:lang w:eastAsia="zh-CN"/>
        </w:rPr>
        <w:t>is unclear</w:t>
      </w:r>
      <w:r>
        <w:rPr>
          <w:rFonts w:eastAsia="宋体" w:hint="eastAsia"/>
          <w:lang w:eastAsia="zh-CN"/>
        </w:rPr>
        <w:t>. Meanwhile, the reporting content that signifies the panel indication need to be further clarified. In our view, the reported CRI(s)/SSBRI(s) from UE implic</w:t>
      </w:r>
      <w:r>
        <w:rPr>
          <w:rFonts w:eastAsia="宋体" w:hint="eastAsia"/>
          <w:lang w:eastAsia="zh-CN"/>
        </w:rPr>
        <w:t>itly indicate uplink transmission beam/panel. After receiving UE</w:t>
      </w:r>
      <w:r>
        <w:rPr>
          <w:rFonts w:eastAsia="宋体"/>
          <w:lang w:eastAsia="zh-CN"/>
        </w:rPr>
        <w:t>’</w:t>
      </w:r>
      <w:r>
        <w:rPr>
          <w:rFonts w:eastAsia="宋体" w:hint="eastAsia"/>
          <w:lang w:eastAsia="zh-CN"/>
        </w:rPr>
        <w:t xml:space="preserve">s reporting, </w:t>
      </w:r>
      <w:proofErr w:type="spellStart"/>
      <w:r>
        <w:rPr>
          <w:rFonts w:eastAsia="宋体" w:hint="eastAsia"/>
          <w:lang w:eastAsia="zh-CN"/>
        </w:rPr>
        <w:t>gNB</w:t>
      </w:r>
      <w:proofErr w:type="spellEnd"/>
      <w:r>
        <w:rPr>
          <w:rFonts w:eastAsia="宋体" w:hint="eastAsia"/>
          <w:lang w:eastAsia="zh-CN"/>
        </w:rPr>
        <w:t xml:space="preserve"> can use the CSI-RS/SSB recommended by UE to update UL-TCI for the later uplink transmission in case of MPE issues. </w:t>
      </w:r>
    </w:p>
    <w:p w:rsidR="009978F9" w:rsidRDefault="009978F9">
      <w:pPr>
        <w:jc w:val="both"/>
        <w:rPr>
          <w:rFonts w:eastAsia="宋体"/>
          <w:lang w:eastAsia="zh-CN"/>
        </w:rPr>
      </w:pPr>
    </w:p>
    <w:p w:rsidR="009978F9" w:rsidRDefault="00706402">
      <w:pPr>
        <w:jc w:val="both"/>
        <w:rPr>
          <w:rFonts w:eastAsia="宋体"/>
          <w:lang w:eastAsia="zh-CN"/>
        </w:rPr>
      </w:pPr>
      <w:r>
        <w:rPr>
          <w:rFonts w:eastAsia="宋体" w:hint="eastAsia"/>
          <w:lang w:eastAsia="zh-CN"/>
        </w:rPr>
        <w:t>For option 1C, similar clarification on panel information</w:t>
      </w:r>
      <w:r>
        <w:rPr>
          <w:rFonts w:eastAsia="宋体" w:hint="eastAsia"/>
          <w:lang w:eastAsia="zh-CN"/>
        </w:rPr>
        <w:t xml:space="preserve"> is needed as option 1B. If CRI(s)/SSBRI(s) and </w:t>
      </w:r>
      <w:r>
        <w:rPr>
          <w:szCs w:val="20"/>
        </w:rPr>
        <w:t>virtual PHR associated with each of the reported SSBRI(s)/CRI(s)</w:t>
      </w:r>
      <w:r>
        <w:rPr>
          <w:rFonts w:eastAsia="宋体" w:hint="eastAsia"/>
          <w:i/>
          <w:szCs w:val="20"/>
          <w:lang w:eastAsia="zh-CN"/>
        </w:rPr>
        <w:t xml:space="preserve"> </w:t>
      </w:r>
      <w:r>
        <w:rPr>
          <w:rFonts w:eastAsia="宋体" w:hint="eastAsia"/>
          <w:lang w:eastAsia="zh-CN"/>
        </w:rPr>
        <w:t>are reported</w:t>
      </w:r>
      <w:r>
        <w:rPr>
          <w:rFonts w:eastAsia="宋体" w:hint="eastAsia"/>
          <w:szCs w:val="20"/>
          <w:lang w:eastAsia="zh-CN"/>
        </w:rPr>
        <w:t>.</w:t>
      </w:r>
      <w:r>
        <w:rPr>
          <w:rFonts w:eastAsia="宋体" w:hint="eastAsia"/>
          <w:i/>
          <w:szCs w:val="20"/>
          <w:lang w:eastAsia="zh-CN"/>
        </w:rPr>
        <w:t xml:space="preserve"> </w:t>
      </w:r>
      <w:proofErr w:type="spellStart"/>
      <w:proofErr w:type="gramStart"/>
      <w:r>
        <w:rPr>
          <w:rFonts w:eastAsia="宋体"/>
          <w:szCs w:val="20"/>
          <w:lang w:eastAsia="zh-CN"/>
        </w:rPr>
        <w:t>gNB</w:t>
      </w:r>
      <w:proofErr w:type="spellEnd"/>
      <w:proofErr w:type="gramEnd"/>
      <w:r>
        <w:rPr>
          <w:rFonts w:eastAsia="宋体"/>
          <w:szCs w:val="20"/>
          <w:lang w:eastAsia="zh-CN"/>
        </w:rPr>
        <w:t xml:space="preserve"> can choose </w:t>
      </w:r>
      <w:r>
        <w:rPr>
          <w:rFonts w:eastAsia="宋体" w:hint="eastAsia"/>
          <w:szCs w:val="20"/>
          <w:lang w:eastAsia="zh-CN"/>
        </w:rPr>
        <w:t>one beam from the reporting, e.g. CRI/SSBRI  with maximal virtual PHR and use it to update UL-TCI for the later up</w:t>
      </w:r>
      <w:r>
        <w:rPr>
          <w:rFonts w:eastAsia="宋体" w:hint="eastAsia"/>
          <w:szCs w:val="20"/>
          <w:lang w:eastAsia="zh-CN"/>
        </w:rPr>
        <w:t xml:space="preserve">link transmission.  In comparison with option 1B, option 1C provides more flexibility to </w:t>
      </w:r>
      <w:proofErr w:type="spellStart"/>
      <w:r>
        <w:rPr>
          <w:rFonts w:eastAsia="宋体" w:hint="eastAsia"/>
          <w:szCs w:val="20"/>
          <w:lang w:eastAsia="zh-CN"/>
        </w:rPr>
        <w:t>gNB</w:t>
      </w:r>
      <w:proofErr w:type="spellEnd"/>
      <w:r>
        <w:rPr>
          <w:rFonts w:eastAsia="宋体" w:hint="eastAsia"/>
          <w:szCs w:val="20"/>
          <w:lang w:eastAsia="zh-CN"/>
        </w:rPr>
        <w:t>.</w:t>
      </w:r>
    </w:p>
    <w:p w:rsidR="009978F9" w:rsidRDefault="009978F9">
      <w:pPr>
        <w:jc w:val="both"/>
        <w:rPr>
          <w:rFonts w:eastAsia="宋体"/>
          <w:szCs w:val="20"/>
          <w:lang w:eastAsia="zh-CN"/>
        </w:rPr>
      </w:pPr>
    </w:p>
    <w:p w:rsidR="009978F9" w:rsidRDefault="00706402">
      <w:pPr>
        <w:jc w:val="both"/>
        <w:rPr>
          <w:rFonts w:eastAsia="宋体"/>
          <w:szCs w:val="20"/>
          <w:lang w:eastAsia="zh-CN"/>
        </w:rPr>
      </w:pPr>
      <w:r>
        <w:rPr>
          <w:rFonts w:eastAsia="宋体" w:hint="eastAsia"/>
          <w:szCs w:val="20"/>
          <w:lang w:eastAsia="zh-CN"/>
        </w:rPr>
        <w:t xml:space="preserve">For option 1D, UE reports beam/panel specific P-MPR, the problem is that </w:t>
      </w:r>
      <w:proofErr w:type="spellStart"/>
      <w:r>
        <w:rPr>
          <w:rFonts w:eastAsia="宋体" w:hint="eastAsia"/>
          <w:szCs w:val="20"/>
          <w:lang w:eastAsia="zh-CN"/>
        </w:rPr>
        <w:t>gNB</w:t>
      </w:r>
      <w:proofErr w:type="spellEnd"/>
      <w:r>
        <w:rPr>
          <w:rFonts w:eastAsia="宋体" w:hint="eastAsia"/>
          <w:szCs w:val="20"/>
          <w:lang w:eastAsia="zh-CN"/>
        </w:rPr>
        <w:t xml:space="preserve"> does not know which candidate beam </w:t>
      </w:r>
      <w:proofErr w:type="gramStart"/>
      <w:r>
        <w:rPr>
          <w:rFonts w:eastAsia="宋体" w:hint="eastAsia"/>
          <w:szCs w:val="20"/>
          <w:lang w:eastAsia="zh-CN"/>
        </w:rPr>
        <w:t>would such P-MPR</w:t>
      </w:r>
      <w:proofErr w:type="gramEnd"/>
      <w:r>
        <w:rPr>
          <w:rFonts w:eastAsia="宋体" w:hint="eastAsia"/>
          <w:szCs w:val="20"/>
          <w:lang w:eastAsia="zh-CN"/>
        </w:rPr>
        <w:t xml:space="preserve"> be applied to, so such reporting</w:t>
      </w:r>
      <w:r>
        <w:rPr>
          <w:rFonts w:eastAsia="宋体" w:hint="eastAsia"/>
          <w:szCs w:val="20"/>
          <w:lang w:eastAsia="zh-CN"/>
        </w:rPr>
        <w:t xml:space="preserve"> cannot help </w:t>
      </w:r>
      <w:proofErr w:type="spellStart"/>
      <w:r>
        <w:rPr>
          <w:rFonts w:eastAsia="宋体" w:hint="eastAsia"/>
          <w:szCs w:val="20"/>
          <w:lang w:eastAsia="zh-CN"/>
        </w:rPr>
        <w:t>gNB</w:t>
      </w:r>
      <w:proofErr w:type="spellEnd"/>
      <w:r>
        <w:rPr>
          <w:rFonts w:eastAsia="宋体" w:hint="eastAsia"/>
          <w:szCs w:val="20"/>
          <w:lang w:eastAsia="zh-CN"/>
        </w:rPr>
        <w:t xml:space="preserve"> to identify best beam/panel. </w:t>
      </w:r>
    </w:p>
    <w:p w:rsidR="009978F9" w:rsidRDefault="009978F9">
      <w:pPr>
        <w:jc w:val="both"/>
        <w:rPr>
          <w:rFonts w:eastAsia="宋体"/>
          <w:szCs w:val="20"/>
          <w:lang w:eastAsia="zh-CN"/>
        </w:rPr>
      </w:pPr>
    </w:p>
    <w:p w:rsidR="009978F9" w:rsidRDefault="00706402">
      <w:pPr>
        <w:jc w:val="both"/>
        <w:rPr>
          <w:rFonts w:eastAsia="宋体"/>
          <w:b/>
          <w:szCs w:val="20"/>
          <w:lang w:val="sv-SE" w:eastAsia="zh-CN"/>
        </w:rPr>
      </w:pPr>
      <w:r>
        <w:rPr>
          <w:rFonts w:eastAsia="宋体"/>
          <w:lang w:eastAsia="zh-CN"/>
        </w:rPr>
        <w:t>The reporting mechanisms in bullet 2 are on the basis of beam reporting mechanisms.</w:t>
      </w:r>
      <w:r>
        <w:rPr>
          <w:rFonts w:eastAsia="宋体" w:hint="eastAsia"/>
          <w:b/>
          <w:szCs w:val="20"/>
          <w:lang w:val="sv-SE" w:eastAsia="zh-CN"/>
        </w:rPr>
        <w:t xml:space="preserve"> </w:t>
      </w:r>
      <w:r>
        <w:rPr>
          <w:rFonts w:eastAsia="宋体" w:hint="eastAsia"/>
          <w:lang w:eastAsia="zh-CN"/>
        </w:rPr>
        <w:t xml:space="preserve">For Option 2A, the UL beam reporting contain SSBRI/CRI and a quantity that describes UL </w:t>
      </w:r>
      <w:r>
        <w:rPr>
          <w:rFonts w:eastAsia="宋体"/>
          <w:lang w:eastAsia="zh-CN"/>
        </w:rPr>
        <w:t>quality</w:t>
      </w:r>
      <w:r>
        <w:rPr>
          <w:rFonts w:eastAsia="宋体" w:hint="eastAsia"/>
          <w:lang w:eastAsia="zh-CN"/>
        </w:rPr>
        <w:t>, i.e. L1-RSRP which accounts</w:t>
      </w:r>
      <w:r>
        <w:rPr>
          <w:rFonts w:eastAsia="宋体" w:hint="eastAsia"/>
          <w:lang w:eastAsia="zh-CN"/>
        </w:rPr>
        <w:t xml:space="preserve"> for MPE effect, which helps </w:t>
      </w:r>
      <w:proofErr w:type="spellStart"/>
      <w:r>
        <w:rPr>
          <w:rFonts w:eastAsia="宋体" w:hint="eastAsia"/>
          <w:lang w:eastAsia="zh-CN"/>
        </w:rPr>
        <w:t>gNB</w:t>
      </w:r>
      <w:proofErr w:type="spellEnd"/>
      <w:r>
        <w:rPr>
          <w:rFonts w:eastAsia="宋体" w:hint="eastAsia"/>
          <w:lang w:eastAsia="zh-CN"/>
        </w:rPr>
        <w:t xml:space="preserve"> choose the best beam. Suppose uplink beam sweeping is initiated after UE</w:t>
      </w:r>
      <w:r>
        <w:rPr>
          <w:rFonts w:eastAsia="宋体"/>
          <w:lang w:eastAsia="zh-CN"/>
        </w:rPr>
        <w:t>’</w:t>
      </w:r>
      <w:r>
        <w:rPr>
          <w:rFonts w:eastAsia="宋体" w:hint="eastAsia"/>
          <w:lang w:eastAsia="zh-CN"/>
        </w:rPr>
        <w:t xml:space="preserve">s MPE reporting, </w:t>
      </w:r>
      <w:proofErr w:type="spellStart"/>
      <w:r>
        <w:rPr>
          <w:rFonts w:eastAsia="宋体" w:hint="eastAsia"/>
          <w:lang w:eastAsia="zh-CN"/>
        </w:rPr>
        <w:t>gNB</w:t>
      </w:r>
      <w:proofErr w:type="spellEnd"/>
      <w:r>
        <w:rPr>
          <w:rFonts w:eastAsia="宋体" w:hint="eastAsia"/>
          <w:lang w:eastAsia="zh-CN"/>
        </w:rPr>
        <w:t xml:space="preserve"> configures and transmits CSI-RS resources to UE, UE receives the CSI-RS resources using the associated panel and reports CRI. The</w:t>
      </w:r>
      <w:r>
        <w:rPr>
          <w:rFonts w:eastAsia="宋体" w:hint="eastAsia"/>
          <w:lang w:eastAsia="zh-CN"/>
        </w:rPr>
        <w:t xml:space="preserve"> association can be established by downlink beam sweeping. For once reporting, UE can determine one best CSI-RS resource and </w:t>
      </w:r>
      <w:r>
        <w:t>reports CRI</w:t>
      </w:r>
      <w:r>
        <w:rPr>
          <w:rFonts w:eastAsia="宋体" w:hint="eastAsia"/>
          <w:lang w:eastAsia="zh-CN"/>
        </w:rPr>
        <w:t xml:space="preserve"> </w:t>
      </w:r>
      <w:r>
        <w:rPr>
          <w:rFonts w:eastAsia="宋体"/>
          <w:lang w:eastAsia="zh-CN"/>
        </w:rPr>
        <w:t xml:space="preserve">while taking into consideration potential </w:t>
      </w:r>
      <w:r>
        <w:rPr>
          <w:rFonts w:eastAsia="宋体" w:hint="eastAsia"/>
          <w:lang w:eastAsia="zh-CN"/>
        </w:rPr>
        <w:t>MPE effect</w:t>
      </w:r>
      <w:r>
        <w:t xml:space="preserve">. </w:t>
      </w:r>
      <w:r>
        <w:rPr>
          <w:rFonts w:eastAsia="宋体"/>
          <w:lang w:eastAsia="zh-CN"/>
        </w:rPr>
        <w:t>E</w:t>
      </w:r>
      <w:r>
        <w:rPr>
          <w:rFonts w:eastAsia="宋体" w:hint="eastAsia"/>
          <w:lang w:eastAsia="zh-CN"/>
        </w:rPr>
        <w:t xml:space="preserve">.g. For each CSI-RS resource </w:t>
      </w:r>
      <w:r>
        <w:rPr>
          <w:rFonts w:eastAsia="宋体" w:hint="eastAsia"/>
          <w:i/>
          <w:lang w:eastAsia="zh-CN"/>
        </w:rPr>
        <w:t>j</w:t>
      </w:r>
      <w:r>
        <w:rPr>
          <w:rFonts w:eastAsia="宋体" w:hint="eastAsia"/>
          <w:lang w:eastAsia="zh-CN"/>
        </w:rPr>
        <w:t>, UE compares L1-RSRP</w:t>
      </w:r>
      <w:r>
        <w:rPr>
          <w:rFonts w:eastAsia="宋体" w:hint="eastAsia"/>
          <w:i/>
          <w:vertAlign w:val="subscript"/>
          <w:lang w:eastAsia="zh-CN"/>
        </w:rPr>
        <w:t>i</w:t>
      </w:r>
      <w:proofErr w:type="gramStart"/>
      <w:r>
        <w:rPr>
          <w:rFonts w:eastAsia="宋体" w:hint="eastAsia"/>
          <w:i/>
          <w:vertAlign w:val="subscript"/>
          <w:lang w:eastAsia="zh-CN"/>
        </w:rPr>
        <w:t>,j</w:t>
      </w:r>
      <w:proofErr w:type="gramEnd"/>
      <w:r>
        <w:rPr>
          <w:rFonts w:eastAsia="宋体" w:hint="eastAsia"/>
          <w:lang w:eastAsia="zh-CN"/>
        </w:rPr>
        <w:t xml:space="preserve"> </w:t>
      </w:r>
      <w:r>
        <w:rPr>
          <w:rFonts w:eastAsia="宋体"/>
          <w:lang w:eastAsia="zh-CN"/>
        </w:rPr>
        <w:t>–</w:t>
      </w:r>
      <w:r>
        <w:rPr>
          <w:rFonts w:eastAsia="宋体" w:hint="eastAsia"/>
          <w:lang w:eastAsia="zh-CN"/>
        </w:rPr>
        <w:t xml:space="preserve"> </w:t>
      </w:r>
      <w:proofErr w:type="spellStart"/>
      <w:r>
        <w:rPr>
          <w:rFonts w:eastAsia="宋体" w:hint="eastAsia"/>
          <w:lang w:eastAsia="zh-CN"/>
        </w:rPr>
        <w:t>p_mpr</w:t>
      </w:r>
      <w:r>
        <w:rPr>
          <w:rFonts w:eastAsia="宋体" w:hint="eastAsia"/>
          <w:i/>
          <w:vertAlign w:val="subscript"/>
          <w:lang w:eastAsia="zh-CN"/>
        </w:rPr>
        <w:t>i</w:t>
      </w:r>
      <w:proofErr w:type="spellEnd"/>
      <w:r>
        <w:rPr>
          <w:rFonts w:eastAsia="宋体" w:hint="eastAsia"/>
          <w:lang w:eastAsia="zh-CN"/>
        </w:rPr>
        <w:t xml:space="preserve"> </w:t>
      </w:r>
      <w:r>
        <w:rPr>
          <w:rFonts w:eastAsia="宋体" w:hint="eastAsia"/>
          <w:lang w:eastAsia="zh-CN"/>
        </w:rPr>
        <w:t>, where L1-RSRP</w:t>
      </w:r>
      <w:r>
        <w:rPr>
          <w:rFonts w:eastAsia="宋体" w:hint="eastAsia"/>
          <w:i/>
          <w:vertAlign w:val="subscript"/>
          <w:lang w:eastAsia="zh-CN"/>
        </w:rPr>
        <w:t>i,j</w:t>
      </w:r>
      <w:r>
        <w:rPr>
          <w:rFonts w:eastAsia="宋体" w:hint="eastAsia"/>
          <w:lang w:eastAsia="zh-CN"/>
        </w:rPr>
        <w:t xml:space="preserve"> represents the L1-RSRP value of CSI-RS </w:t>
      </w:r>
      <w:r>
        <w:rPr>
          <w:rFonts w:eastAsia="宋体" w:hint="eastAsia"/>
          <w:i/>
          <w:lang w:eastAsia="zh-CN"/>
        </w:rPr>
        <w:t>j</w:t>
      </w:r>
      <w:r>
        <w:rPr>
          <w:rFonts w:eastAsia="宋体" w:hint="eastAsia"/>
          <w:lang w:eastAsia="zh-CN"/>
        </w:rPr>
        <w:t xml:space="preserve"> associated with panel</w:t>
      </w:r>
      <w:r>
        <w:rPr>
          <w:rFonts w:eastAsia="宋体" w:hint="eastAsia"/>
          <w:i/>
          <w:lang w:eastAsia="zh-CN"/>
        </w:rPr>
        <w:t xml:space="preserve"> </w:t>
      </w:r>
      <w:proofErr w:type="spellStart"/>
      <w:r>
        <w:rPr>
          <w:rFonts w:eastAsia="宋体" w:hint="eastAsia"/>
          <w:i/>
          <w:lang w:eastAsia="zh-CN"/>
        </w:rPr>
        <w:t>i</w:t>
      </w:r>
      <w:proofErr w:type="spellEnd"/>
      <w:r>
        <w:rPr>
          <w:rFonts w:eastAsia="宋体" w:hint="eastAsia"/>
          <w:lang w:eastAsia="zh-CN"/>
        </w:rPr>
        <w:t xml:space="preserve">, </w:t>
      </w:r>
      <w:proofErr w:type="spellStart"/>
      <w:r>
        <w:rPr>
          <w:rFonts w:eastAsia="宋体" w:hint="eastAsia"/>
          <w:lang w:eastAsia="zh-CN"/>
        </w:rPr>
        <w:t>p_mpr</w:t>
      </w:r>
      <w:r>
        <w:rPr>
          <w:rFonts w:eastAsia="宋体" w:hint="eastAsia"/>
          <w:i/>
          <w:vertAlign w:val="subscript"/>
          <w:lang w:eastAsia="zh-CN"/>
        </w:rPr>
        <w:t>i</w:t>
      </w:r>
      <w:proofErr w:type="spellEnd"/>
      <w:r>
        <w:rPr>
          <w:rFonts w:eastAsia="宋体" w:hint="eastAsia"/>
          <w:lang w:eastAsia="zh-CN"/>
        </w:rPr>
        <w:t xml:space="preserve">  is the power </w:t>
      </w:r>
      <w:proofErr w:type="spellStart"/>
      <w:r>
        <w:rPr>
          <w:rFonts w:eastAsia="宋体" w:hint="eastAsia"/>
          <w:lang w:eastAsia="zh-CN"/>
        </w:rPr>
        <w:t>backoff</w:t>
      </w:r>
      <w:proofErr w:type="spellEnd"/>
      <w:r>
        <w:rPr>
          <w:rFonts w:eastAsia="宋体" w:hint="eastAsia"/>
          <w:lang w:eastAsia="zh-CN"/>
        </w:rPr>
        <w:t xml:space="preserve"> value of panel </w:t>
      </w:r>
      <w:proofErr w:type="spellStart"/>
      <w:r>
        <w:rPr>
          <w:rFonts w:eastAsia="宋体" w:hint="eastAsia"/>
          <w:i/>
          <w:lang w:eastAsia="zh-CN"/>
        </w:rPr>
        <w:t>i</w:t>
      </w:r>
      <w:proofErr w:type="spellEnd"/>
      <w:r>
        <w:rPr>
          <w:rFonts w:eastAsia="宋体" w:hint="eastAsia"/>
          <w:lang w:eastAsia="zh-CN"/>
        </w:rPr>
        <w:t xml:space="preserve"> which reflects the MPE effect, and reports the largest and second largest value of L1-RSRP</w:t>
      </w:r>
      <w:r>
        <w:rPr>
          <w:rFonts w:eastAsia="宋体" w:hint="eastAsia"/>
          <w:i/>
          <w:vertAlign w:val="subscript"/>
          <w:lang w:eastAsia="zh-CN"/>
        </w:rPr>
        <w:t>i,j</w:t>
      </w:r>
      <w:r>
        <w:rPr>
          <w:rFonts w:eastAsia="宋体" w:hint="eastAsia"/>
          <w:lang w:eastAsia="zh-CN"/>
        </w:rPr>
        <w:t xml:space="preserve"> </w:t>
      </w:r>
      <w:r>
        <w:rPr>
          <w:rFonts w:eastAsia="宋体"/>
          <w:lang w:eastAsia="zh-CN"/>
        </w:rPr>
        <w:t>–</w:t>
      </w:r>
      <w:r>
        <w:rPr>
          <w:rFonts w:eastAsia="宋体" w:hint="eastAsia"/>
          <w:lang w:eastAsia="zh-CN"/>
        </w:rPr>
        <w:t xml:space="preserve"> </w:t>
      </w:r>
      <w:proofErr w:type="spellStart"/>
      <w:r>
        <w:rPr>
          <w:rFonts w:eastAsia="宋体" w:hint="eastAsia"/>
          <w:lang w:eastAsia="zh-CN"/>
        </w:rPr>
        <w:t>p_mpr</w:t>
      </w:r>
      <w:r>
        <w:rPr>
          <w:rFonts w:eastAsia="宋体" w:hint="eastAsia"/>
          <w:i/>
          <w:vertAlign w:val="subscript"/>
          <w:lang w:eastAsia="zh-CN"/>
        </w:rPr>
        <w:t>i</w:t>
      </w:r>
      <w:proofErr w:type="spellEnd"/>
      <w:r>
        <w:rPr>
          <w:rFonts w:eastAsia="宋体" w:hint="eastAsia"/>
          <w:lang w:eastAsia="zh-CN"/>
        </w:rPr>
        <w:t xml:space="preserve"> , together with the CR</w:t>
      </w:r>
      <w:r>
        <w:rPr>
          <w:rFonts w:eastAsia="宋体" w:hint="eastAsia"/>
          <w:lang w:eastAsia="zh-CN"/>
        </w:rPr>
        <w:t>I</w:t>
      </w:r>
      <w:r>
        <w:rPr>
          <w:rFonts w:eastAsia="宋体" w:hint="eastAsia"/>
          <w:i/>
          <w:lang w:eastAsia="zh-CN"/>
        </w:rPr>
        <w:t xml:space="preserve"> j</w:t>
      </w:r>
      <w:r>
        <w:rPr>
          <w:rFonts w:eastAsia="宋体" w:hint="eastAsia"/>
          <w:lang w:eastAsia="zh-CN"/>
        </w:rPr>
        <w:t xml:space="preserve"> to </w:t>
      </w:r>
      <w:proofErr w:type="spellStart"/>
      <w:r>
        <w:rPr>
          <w:rFonts w:eastAsia="宋体" w:hint="eastAsia"/>
          <w:lang w:eastAsia="zh-CN"/>
        </w:rPr>
        <w:t>gNB</w:t>
      </w:r>
      <w:proofErr w:type="spellEnd"/>
      <w:r>
        <w:rPr>
          <w:rFonts w:eastAsia="宋体" w:hint="eastAsia"/>
          <w:lang w:eastAsia="zh-CN"/>
        </w:rPr>
        <w:t>. After receiving UE</w:t>
      </w:r>
      <w:r>
        <w:rPr>
          <w:rFonts w:eastAsia="宋体"/>
          <w:lang w:eastAsia="zh-CN"/>
        </w:rPr>
        <w:t>’</w:t>
      </w:r>
      <w:r>
        <w:rPr>
          <w:rFonts w:eastAsia="宋体" w:hint="eastAsia"/>
          <w:lang w:eastAsia="zh-CN"/>
        </w:rPr>
        <w:t xml:space="preserve">s reporting, NW will choose a panel/beam for uplink transmission. </w:t>
      </w:r>
    </w:p>
    <w:p w:rsidR="009978F9" w:rsidRDefault="009978F9">
      <w:pPr>
        <w:jc w:val="both"/>
        <w:rPr>
          <w:rFonts w:eastAsia="宋体"/>
          <w:lang w:eastAsia="zh-CN"/>
        </w:rPr>
      </w:pPr>
    </w:p>
    <w:p w:rsidR="009978F9" w:rsidRDefault="00706402">
      <w:pPr>
        <w:jc w:val="both"/>
        <w:rPr>
          <w:rFonts w:eastAsia="宋体"/>
          <w:lang w:val="sv-SE" w:eastAsia="zh-CN"/>
        </w:rPr>
      </w:pPr>
      <w:r>
        <w:rPr>
          <w:rFonts w:eastAsia="宋体" w:hint="eastAsia"/>
          <w:lang w:eastAsia="zh-CN"/>
        </w:rPr>
        <w:t xml:space="preserve">For the power </w:t>
      </w:r>
      <w:proofErr w:type="spellStart"/>
      <w:r>
        <w:rPr>
          <w:rFonts w:eastAsia="宋体" w:hint="eastAsia"/>
          <w:lang w:eastAsia="zh-CN"/>
        </w:rPr>
        <w:t>backoff</w:t>
      </w:r>
      <w:proofErr w:type="spellEnd"/>
      <w:r>
        <w:rPr>
          <w:rFonts w:eastAsia="宋体" w:hint="eastAsia"/>
          <w:lang w:eastAsia="zh-CN"/>
        </w:rPr>
        <w:t xml:space="preserve"> value of panel </w:t>
      </w:r>
      <w:proofErr w:type="spellStart"/>
      <w:r>
        <w:rPr>
          <w:rFonts w:eastAsia="宋体" w:hint="eastAsia"/>
          <w:i/>
          <w:lang w:eastAsia="zh-CN"/>
        </w:rPr>
        <w:t>i</w:t>
      </w:r>
      <w:proofErr w:type="spellEnd"/>
      <w:r>
        <w:rPr>
          <w:rFonts w:eastAsia="宋体" w:hint="eastAsia"/>
          <w:i/>
          <w:lang w:eastAsia="zh-CN"/>
        </w:rPr>
        <w:t xml:space="preserve"> </w:t>
      </w:r>
      <w:r>
        <w:rPr>
          <w:rFonts w:eastAsia="宋体" w:hint="eastAsia"/>
          <w:lang w:eastAsia="zh-CN"/>
        </w:rPr>
        <w:t xml:space="preserve">which reflects the MPE effect, if panel </w:t>
      </w:r>
      <w:proofErr w:type="spellStart"/>
      <w:r>
        <w:rPr>
          <w:rFonts w:eastAsia="宋体" w:hint="eastAsia"/>
          <w:i/>
          <w:lang w:eastAsia="zh-CN"/>
        </w:rPr>
        <w:t>i</w:t>
      </w:r>
      <w:proofErr w:type="spellEnd"/>
      <w:r>
        <w:rPr>
          <w:rFonts w:eastAsia="宋体" w:hint="eastAsia"/>
          <w:lang w:eastAsia="zh-CN"/>
        </w:rPr>
        <w:t xml:space="preserve"> is the current uplink transmission panel, </w:t>
      </w:r>
      <w:proofErr w:type="spellStart"/>
      <w:r>
        <w:rPr>
          <w:rFonts w:eastAsia="宋体" w:hint="eastAsia"/>
          <w:lang w:eastAsia="zh-CN"/>
        </w:rPr>
        <w:t>p_mpr</w:t>
      </w:r>
      <w:r>
        <w:rPr>
          <w:rFonts w:eastAsia="宋体" w:hint="eastAsia"/>
          <w:i/>
          <w:vertAlign w:val="subscript"/>
          <w:lang w:eastAsia="zh-CN"/>
        </w:rPr>
        <w:t>i</w:t>
      </w:r>
      <w:proofErr w:type="spellEnd"/>
      <w:r>
        <w:rPr>
          <w:rFonts w:eastAsia="宋体" w:hint="eastAsia"/>
          <w:lang w:eastAsia="zh-CN"/>
        </w:rPr>
        <w:t xml:space="preserve"> is the real power </w:t>
      </w:r>
      <w:proofErr w:type="spellStart"/>
      <w:r>
        <w:rPr>
          <w:rFonts w:eastAsia="宋体" w:hint="eastAsia"/>
          <w:lang w:eastAsia="zh-CN"/>
        </w:rPr>
        <w:t>backoff</w:t>
      </w:r>
      <w:proofErr w:type="spellEnd"/>
      <w:r>
        <w:rPr>
          <w:rFonts w:eastAsia="宋体" w:hint="eastAsia"/>
          <w:lang w:eastAsia="zh-CN"/>
        </w:rPr>
        <w:t xml:space="preserve"> v</w:t>
      </w:r>
      <w:r>
        <w:rPr>
          <w:rFonts w:eastAsia="宋体" w:hint="eastAsia"/>
          <w:lang w:eastAsia="zh-CN"/>
        </w:rPr>
        <w:t xml:space="preserve">alue applied on this panel/beam. Otherwise, if panel </w:t>
      </w:r>
      <w:proofErr w:type="spellStart"/>
      <w:r>
        <w:rPr>
          <w:rFonts w:eastAsia="宋体" w:hint="eastAsia"/>
          <w:i/>
          <w:lang w:eastAsia="zh-CN"/>
        </w:rPr>
        <w:t>i</w:t>
      </w:r>
      <w:proofErr w:type="spellEnd"/>
      <w:r>
        <w:rPr>
          <w:rFonts w:eastAsia="宋体" w:hint="eastAsia"/>
          <w:lang w:eastAsia="zh-CN"/>
        </w:rPr>
        <w:t xml:space="preserve"> is not the transmission panel but is also detected to face human body, some assumptions need to be made to determine the </w:t>
      </w:r>
      <w:proofErr w:type="spellStart"/>
      <w:r>
        <w:rPr>
          <w:rFonts w:eastAsia="宋体" w:hint="eastAsia"/>
          <w:lang w:eastAsia="zh-CN"/>
        </w:rPr>
        <w:t>p_</w:t>
      </w:r>
      <w:proofErr w:type="gramStart"/>
      <w:r>
        <w:rPr>
          <w:rFonts w:eastAsia="宋体" w:hint="eastAsia"/>
          <w:lang w:eastAsia="zh-CN"/>
        </w:rPr>
        <w:t>mpr</w:t>
      </w:r>
      <w:r>
        <w:rPr>
          <w:rFonts w:eastAsia="宋体" w:hint="eastAsia"/>
          <w:i/>
          <w:vertAlign w:val="subscript"/>
          <w:lang w:eastAsia="zh-CN"/>
        </w:rPr>
        <w:t>i</w:t>
      </w:r>
      <w:proofErr w:type="spellEnd"/>
      <w:r>
        <w:rPr>
          <w:rFonts w:eastAsia="宋体" w:hint="eastAsia"/>
          <w:i/>
          <w:vertAlign w:val="subscript"/>
          <w:lang w:eastAsia="zh-CN"/>
        </w:rPr>
        <w:t xml:space="preserve"> </w:t>
      </w:r>
      <w:r>
        <w:rPr>
          <w:rFonts w:eastAsia="宋体" w:hint="eastAsia"/>
          <w:lang w:eastAsia="zh-CN"/>
        </w:rPr>
        <w:t xml:space="preserve"> value</w:t>
      </w:r>
      <w:proofErr w:type="gramEnd"/>
      <w:r>
        <w:rPr>
          <w:rFonts w:eastAsia="宋体" w:hint="eastAsia"/>
          <w:lang w:eastAsia="zh-CN"/>
        </w:rPr>
        <w:t xml:space="preserve"> of panel </w:t>
      </w:r>
      <w:proofErr w:type="spellStart"/>
      <w:r>
        <w:rPr>
          <w:rFonts w:eastAsia="宋体" w:hint="eastAsia"/>
          <w:i/>
          <w:lang w:eastAsia="zh-CN"/>
        </w:rPr>
        <w:t>i</w:t>
      </w:r>
      <w:proofErr w:type="spellEnd"/>
      <w:r>
        <w:rPr>
          <w:rFonts w:eastAsia="宋体" w:hint="eastAsia"/>
          <w:lang w:eastAsia="zh-CN"/>
        </w:rPr>
        <w:t xml:space="preserve">. An alternative is that UE considers this panel </w:t>
      </w:r>
      <w:r>
        <w:rPr>
          <w:rFonts w:eastAsia="宋体"/>
          <w:lang w:eastAsia="zh-CN"/>
        </w:rPr>
        <w:t>“</w:t>
      </w:r>
      <w:r>
        <w:rPr>
          <w:rFonts w:eastAsia="宋体" w:hint="eastAsia"/>
          <w:lang w:eastAsia="zh-CN"/>
        </w:rPr>
        <w:t>invali</w:t>
      </w:r>
      <w:r>
        <w:rPr>
          <w:rFonts w:eastAsia="宋体" w:hint="eastAsia"/>
          <w:lang w:eastAsia="zh-CN"/>
        </w:rPr>
        <w:t>d</w:t>
      </w:r>
      <w:r>
        <w:rPr>
          <w:rFonts w:eastAsia="宋体"/>
          <w:lang w:eastAsia="zh-CN"/>
        </w:rPr>
        <w:t>”</w:t>
      </w:r>
      <w:r>
        <w:rPr>
          <w:rFonts w:eastAsia="宋体" w:hint="eastAsia"/>
          <w:lang w:eastAsia="zh-CN"/>
        </w:rPr>
        <w:t xml:space="preserve"> and </w:t>
      </w:r>
      <w:proofErr w:type="spellStart"/>
      <w:r>
        <w:rPr>
          <w:rFonts w:eastAsia="宋体" w:hint="eastAsia"/>
          <w:lang w:eastAsia="zh-CN"/>
        </w:rPr>
        <w:t>p_mpr</w:t>
      </w:r>
      <w:r>
        <w:rPr>
          <w:rFonts w:eastAsia="宋体" w:hint="eastAsia"/>
          <w:i/>
          <w:vertAlign w:val="subscript"/>
          <w:lang w:eastAsia="zh-CN"/>
        </w:rPr>
        <w:t>i</w:t>
      </w:r>
      <w:proofErr w:type="spellEnd"/>
      <w:r>
        <w:rPr>
          <w:rFonts w:eastAsia="宋体" w:hint="eastAsia"/>
          <w:i/>
          <w:lang w:eastAsia="zh-CN"/>
        </w:rPr>
        <w:t xml:space="preserve"> </w:t>
      </w:r>
      <w:r>
        <w:rPr>
          <w:rFonts w:eastAsia="宋体" w:hint="eastAsia"/>
          <w:lang w:eastAsia="zh-CN"/>
        </w:rPr>
        <w:t xml:space="preserve">takes value 0. Another alternative is that UE still considers this panel </w:t>
      </w:r>
      <w:r>
        <w:rPr>
          <w:rFonts w:eastAsia="宋体"/>
          <w:lang w:eastAsia="zh-CN"/>
        </w:rPr>
        <w:t>“</w:t>
      </w:r>
      <w:r>
        <w:rPr>
          <w:rFonts w:eastAsia="宋体" w:hint="eastAsia"/>
          <w:lang w:eastAsia="zh-CN"/>
        </w:rPr>
        <w:t>valid</w:t>
      </w:r>
      <w:r>
        <w:rPr>
          <w:rFonts w:eastAsia="宋体"/>
          <w:lang w:eastAsia="zh-CN"/>
        </w:rPr>
        <w:t>”</w:t>
      </w:r>
      <w:r>
        <w:rPr>
          <w:rFonts w:eastAsia="宋体" w:hint="eastAsia"/>
          <w:lang w:eastAsia="zh-CN"/>
        </w:rPr>
        <w:t xml:space="preserve"> and measures it to determine </w:t>
      </w:r>
      <w:proofErr w:type="spellStart"/>
      <w:r>
        <w:rPr>
          <w:rFonts w:eastAsia="宋体" w:hint="eastAsia"/>
          <w:lang w:eastAsia="zh-CN"/>
        </w:rPr>
        <w:t>p_mpr</w:t>
      </w:r>
      <w:r>
        <w:rPr>
          <w:rFonts w:eastAsia="宋体" w:hint="eastAsia"/>
          <w:i/>
          <w:vertAlign w:val="subscript"/>
          <w:lang w:eastAsia="zh-CN"/>
        </w:rPr>
        <w:t>i</w:t>
      </w:r>
      <w:proofErr w:type="spellEnd"/>
      <w:r>
        <w:rPr>
          <w:rFonts w:eastAsia="宋体" w:hint="eastAsia"/>
          <w:vertAlign w:val="subscript"/>
          <w:lang w:eastAsia="zh-CN"/>
        </w:rPr>
        <w:t xml:space="preserve">. </w:t>
      </w:r>
      <w:r>
        <w:rPr>
          <w:rFonts w:eastAsia="宋体" w:hint="eastAsia"/>
          <w:lang w:eastAsia="zh-CN"/>
        </w:rPr>
        <w:t>For the later case some assumptions have to be made on the transmission power/uplink duty cycle since no data is scheduled o</w:t>
      </w:r>
      <w:r>
        <w:rPr>
          <w:rFonts w:eastAsia="宋体" w:hint="eastAsia"/>
          <w:lang w:eastAsia="zh-CN"/>
        </w:rPr>
        <w:t xml:space="preserve">n this panel. </w:t>
      </w:r>
      <w:r>
        <w:rPr>
          <w:rFonts w:eastAsia="宋体"/>
          <w:lang w:eastAsia="zh-CN"/>
        </w:rPr>
        <w:t>E</w:t>
      </w:r>
      <w:r>
        <w:rPr>
          <w:rFonts w:eastAsia="宋体" w:hint="eastAsia"/>
          <w:lang w:eastAsia="zh-CN"/>
        </w:rPr>
        <w:t xml:space="preserve">.g. power of current MPE-panel + delta P which </w:t>
      </w:r>
      <w:r>
        <w:rPr>
          <w:rFonts w:eastAsia="宋体"/>
          <w:lang w:eastAsia="zh-CN"/>
        </w:rPr>
        <w:t>corresponds</w:t>
      </w:r>
      <w:r>
        <w:rPr>
          <w:rFonts w:eastAsia="宋体" w:hint="eastAsia"/>
          <w:lang w:eastAsia="zh-CN"/>
        </w:rPr>
        <w:t xml:space="preserve"> to </w:t>
      </w:r>
      <w:proofErr w:type="spellStart"/>
      <w:r>
        <w:rPr>
          <w:rFonts w:eastAsia="宋体" w:hint="eastAsia"/>
          <w:lang w:eastAsia="zh-CN"/>
        </w:rPr>
        <w:t>pathloss</w:t>
      </w:r>
      <w:proofErr w:type="spellEnd"/>
      <w:r>
        <w:rPr>
          <w:rFonts w:eastAsia="宋体" w:hint="eastAsia"/>
          <w:lang w:eastAsia="zh-CN"/>
        </w:rPr>
        <w:t xml:space="preserve"> measurement difference between the MPE-panel and the candidate UE panel or a fixed value like </w:t>
      </w:r>
      <w:proofErr w:type="spellStart"/>
      <w:r>
        <w:rPr>
          <w:rFonts w:eastAsia="宋体" w:hint="eastAsia"/>
          <w:lang w:eastAsia="zh-CN"/>
        </w:rPr>
        <w:t>P</w:t>
      </w:r>
      <w:r>
        <w:rPr>
          <w:rFonts w:eastAsia="宋体" w:hint="eastAsia"/>
          <w:i/>
          <w:vertAlign w:val="subscript"/>
          <w:lang w:eastAsia="zh-CN"/>
        </w:rPr>
        <w:t>cmax</w:t>
      </w:r>
      <w:proofErr w:type="spellEnd"/>
      <w:r>
        <w:rPr>
          <w:rFonts w:eastAsia="宋体" w:hint="eastAsia"/>
          <w:vertAlign w:val="subscript"/>
          <w:lang w:eastAsia="zh-CN"/>
        </w:rPr>
        <w:t xml:space="preserve"> </w:t>
      </w:r>
      <w:r>
        <w:rPr>
          <w:rFonts w:eastAsia="宋体" w:hint="eastAsia"/>
          <w:lang w:eastAsia="zh-CN"/>
        </w:rPr>
        <w:t xml:space="preserve">can be assumed to be the transmission power on panel </w:t>
      </w:r>
      <w:proofErr w:type="spellStart"/>
      <w:r>
        <w:rPr>
          <w:rFonts w:eastAsia="宋体" w:hint="eastAsia"/>
          <w:i/>
          <w:lang w:eastAsia="zh-CN"/>
        </w:rPr>
        <w:t>i</w:t>
      </w:r>
      <w:proofErr w:type="spellEnd"/>
      <w:r>
        <w:rPr>
          <w:rFonts w:eastAsia="宋体" w:hint="eastAsia"/>
          <w:lang w:eastAsia="zh-CN"/>
        </w:rPr>
        <w:t xml:space="preserve">. </w:t>
      </w:r>
    </w:p>
    <w:p w:rsidR="009978F9" w:rsidRDefault="00706402">
      <w:pPr>
        <w:jc w:val="both"/>
        <w:rPr>
          <w:rFonts w:eastAsia="宋体"/>
          <w:lang w:eastAsia="zh-CN"/>
        </w:rPr>
      </w:pPr>
      <w:r>
        <w:rPr>
          <w:rFonts w:eastAsia="宋体" w:hint="eastAsia"/>
          <w:lang w:eastAsia="zh-CN"/>
        </w:rPr>
        <w:t>In option 2A,</w:t>
      </w:r>
      <w:r>
        <w:rPr>
          <w:rFonts w:eastAsia="宋体" w:hint="eastAsia"/>
          <w:lang w:eastAsia="zh-CN"/>
        </w:rPr>
        <w:t xml:space="preserve"> it is also proposed to use L1-SINR as the metric to choose the panel/beam for uplink transmission. From our view, L1-SINR helps in the DL beam selection. If L1-SINR is used as the metric for uplink beam </w:t>
      </w:r>
      <w:r>
        <w:rPr>
          <w:rFonts w:eastAsia="宋体" w:hint="eastAsia"/>
          <w:lang w:eastAsia="zh-CN"/>
        </w:rPr>
        <w:lastRenderedPageBreak/>
        <w:t>selection, how to get the UL interference is an issu</w:t>
      </w:r>
      <w:r>
        <w:rPr>
          <w:rFonts w:eastAsia="宋体" w:hint="eastAsia"/>
          <w:lang w:eastAsia="zh-CN"/>
        </w:rPr>
        <w:t>e to be considered. An option is to use the interference measured in the DL transmission as the UL interference, this might not be feasible since the interference measured in the DL transmission can</w:t>
      </w:r>
      <w:r>
        <w:rPr>
          <w:rFonts w:eastAsia="宋体"/>
          <w:lang w:eastAsia="zh-CN"/>
        </w:rPr>
        <w:t>’</w:t>
      </w:r>
      <w:r>
        <w:rPr>
          <w:rFonts w:eastAsia="宋体" w:hint="eastAsia"/>
          <w:lang w:eastAsia="zh-CN"/>
        </w:rPr>
        <w:t>t reflect the uplink interference condition. Another opti</w:t>
      </w:r>
      <w:r>
        <w:rPr>
          <w:rFonts w:eastAsia="宋体" w:hint="eastAsia"/>
          <w:lang w:eastAsia="zh-CN"/>
        </w:rPr>
        <w:t>on is to measure UL interference directly, but the UL resource used for measurement also need</w:t>
      </w:r>
      <w:r>
        <w:rPr>
          <w:rFonts w:eastAsia="宋体"/>
          <w:lang w:eastAsia="zh-CN"/>
        </w:rPr>
        <w:t>s</w:t>
      </w:r>
      <w:r>
        <w:rPr>
          <w:rFonts w:eastAsia="宋体" w:hint="eastAsia"/>
          <w:lang w:eastAsia="zh-CN"/>
        </w:rPr>
        <w:t xml:space="preserve"> to be considered. </w:t>
      </w:r>
    </w:p>
    <w:p w:rsidR="009978F9" w:rsidRDefault="009978F9">
      <w:pPr>
        <w:jc w:val="both"/>
        <w:rPr>
          <w:rFonts w:eastAsia="宋体"/>
          <w:lang w:eastAsia="zh-CN"/>
        </w:rPr>
      </w:pPr>
    </w:p>
    <w:p w:rsidR="009978F9" w:rsidRDefault="00706402">
      <w:pPr>
        <w:pStyle w:val="a0"/>
        <w:rPr>
          <w:rFonts w:eastAsia="宋体"/>
          <w:lang w:eastAsia="zh-CN"/>
        </w:rPr>
      </w:pPr>
      <w:r>
        <w:rPr>
          <w:rFonts w:eastAsia="宋体" w:hint="eastAsia"/>
          <w:lang w:eastAsia="zh-CN"/>
        </w:rPr>
        <w:t xml:space="preserve">For Option 2B, UE reports virtual PHR or a modified version associated with each of the reported SSBRI(s)/CRI(s) and/or panel indication. The purpose of the </w:t>
      </w:r>
      <w:proofErr w:type="gramStart"/>
      <w:r>
        <w:rPr>
          <w:rFonts w:eastAsia="宋体" w:hint="eastAsia"/>
          <w:lang w:eastAsia="zh-CN"/>
        </w:rPr>
        <w:t>reporting[</w:t>
      </w:r>
      <w:proofErr w:type="gramEnd"/>
      <w:r>
        <w:rPr>
          <w:rFonts w:eastAsia="宋体" w:hint="eastAsia"/>
          <w:lang w:eastAsia="zh-CN"/>
        </w:rPr>
        <w:t xml:space="preserve">5] is to help </w:t>
      </w:r>
      <w:proofErr w:type="spellStart"/>
      <w:r>
        <w:rPr>
          <w:rFonts w:eastAsia="宋体" w:hint="eastAsia"/>
          <w:lang w:eastAsia="zh-CN"/>
        </w:rPr>
        <w:t>gNB</w:t>
      </w:r>
      <w:proofErr w:type="spellEnd"/>
      <w:r>
        <w:rPr>
          <w:rFonts w:eastAsia="宋体" w:hint="eastAsia"/>
          <w:lang w:eastAsia="zh-CN"/>
        </w:rPr>
        <w:t xml:space="preserve"> calculate the Rx power </w:t>
      </w:r>
      <w:r>
        <w:rPr>
          <w:rFonts w:eastAsia="宋体"/>
          <w:lang w:eastAsia="zh-CN"/>
        </w:rPr>
        <w:t>of t</w:t>
      </w:r>
      <w:r>
        <w:rPr>
          <w:rFonts w:eastAsia="宋体" w:hint="eastAsia"/>
          <w:lang w:eastAsia="zh-CN"/>
        </w:rPr>
        <w:t xml:space="preserve">he candidate beam/panel for a corresponding </w:t>
      </w:r>
      <w:r>
        <w:rPr>
          <w:rFonts w:eastAsia="宋体" w:hint="eastAsia"/>
          <w:lang w:eastAsia="zh-CN"/>
        </w:rPr>
        <w:t xml:space="preserve">scheduled bandwidth. Then </w:t>
      </w:r>
      <w:proofErr w:type="spellStart"/>
      <w:r>
        <w:rPr>
          <w:rFonts w:eastAsia="宋体" w:hint="eastAsia"/>
          <w:lang w:eastAsia="zh-CN"/>
        </w:rPr>
        <w:t>gNB</w:t>
      </w:r>
      <w:proofErr w:type="spellEnd"/>
      <w:r>
        <w:rPr>
          <w:rFonts w:eastAsia="宋体" w:hint="eastAsia"/>
          <w:lang w:eastAsia="zh-CN"/>
        </w:rPr>
        <w:t xml:space="preserve"> can choose one beam/panel, e.g. the one with maximal UL receiving power for the later uplink transmission in case of MPE issue. </w:t>
      </w:r>
    </w:p>
    <w:p w:rsidR="009978F9" w:rsidRDefault="00706402">
      <w:pPr>
        <w:pStyle w:val="a0"/>
        <w:rPr>
          <w:rFonts w:eastAsia="宋体"/>
          <w:lang w:eastAsia="zh-CN"/>
        </w:rPr>
      </w:pPr>
      <w:r>
        <w:rPr>
          <w:rFonts w:eastAsia="宋体" w:hint="eastAsia"/>
          <w:lang w:eastAsia="zh-CN"/>
        </w:rPr>
        <w:t xml:space="preserve">The UL receiving power is calculated by: </w:t>
      </w:r>
    </w:p>
    <w:p w:rsidR="009978F9" w:rsidRDefault="00706402">
      <w:pPr>
        <w:pStyle w:val="0Maintext"/>
        <w:spacing w:after="120" w:afterAutospacing="0" w:line="240" w:lineRule="auto"/>
        <w:ind w:firstLine="0"/>
        <w:rPr>
          <w:rFonts w:eastAsia="宋体"/>
          <w:lang w:val="en-US" w:eastAsia="zh-CN"/>
        </w:rPr>
      </w:pPr>
      <m:oMathPara>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Rx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r>
            <w:rPr>
              <w:rFonts w:ascii="Cambria Math" w:hAnsi="Cambria Math"/>
              <w:lang w:val="en-US" w:eastAsia="zh-CN"/>
            </w:rPr>
            <m:t>-10</m:t>
          </m:r>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hAnsi="Cambria Math"/>
                      <w:lang w:val="en-US" w:eastAsia="zh-CN"/>
                    </w:rPr>
                    <m:t>log</m:t>
                  </m:r>
                  <m:ctrlPr>
                    <w:rPr>
                      <w:rFonts w:ascii="Cambria Math" w:hAnsi="Cambria Math"/>
                      <w:lang w:val="en-US" w:eastAsia="zh-CN"/>
                    </w:rPr>
                  </m:ctrlPr>
                </m:e>
                <m:sub>
                  <m:r>
                    <w:rPr>
                      <w:rFonts w:ascii="Cambria Math" w:hAnsi="Cambria Math"/>
                      <w:lang w:val="en-US" w:eastAsia="zh-CN"/>
                    </w:rPr>
                    <m:t>10</m:t>
                  </m:r>
                  <m:ctrlPr>
                    <w:rPr>
                      <w:rFonts w:ascii="Cambria Math" w:hAnsi="Cambria Math"/>
                      <w:lang w:val="en-US" w:eastAsia="zh-CN"/>
                    </w:rPr>
                  </m:ctrlPr>
                </m:sub>
              </m:sSub>
            </m:fName>
            <m:e>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SC</m:t>
                  </m:r>
                </m:sub>
              </m:sSub>
              <m:r>
                <w:rPr>
                  <w:rFonts w:ascii="Cambria Math" w:hAnsi="Cambria Math"/>
                  <w:lang w:val="en-US" w:eastAsia="zh-CN"/>
                </w:rPr>
                <m:t>)</m:t>
              </m:r>
            </m:e>
          </m:func>
          <m:r>
            <w:rPr>
              <w:rFonts w:ascii="Cambria Math" w:hAnsi="Cambria Math"/>
              <w:lang w:val="en-US" w:eastAsia="zh-CN"/>
            </w:rPr>
            <m:t>-</m:t>
          </m:r>
          <m:r>
            <w:rPr>
              <w:rFonts w:ascii="Cambria Math" w:hAnsi="Cambria Math"/>
              <w:lang w:val="en-US" w:eastAsia="zh-CN"/>
            </w:rPr>
            <m:t>PL</m:t>
          </m:r>
        </m:oMath>
      </m:oMathPara>
    </w:p>
    <w:p w:rsidR="009978F9" w:rsidRDefault="00706402">
      <w:pPr>
        <w:pStyle w:val="0Maintext"/>
        <w:spacing w:after="120" w:afterAutospacing="0" w:line="240" w:lineRule="auto"/>
        <w:ind w:firstLine="0"/>
        <w:rPr>
          <w:lang w:val="en-US" w:eastAsia="zh-CN"/>
        </w:rPr>
      </w:pPr>
      <w:r>
        <w:rPr>
          <w:lang w:val="en-US"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SC</m:t>
            </m:r>
          </m:sub>
        </m:sSub>
      </m:oMath>
      <w:r>
        <w:rPr>
          <w:lang w:val="en-US" w:eastAsia="zh-CN"/>
        </w:rPr>
        <w:t xml:space="preserve"> indicat</w:t>
      </w:r>
      <w:proofErr w:type="spellStart"/>
      <w:r>
        <w:rPr>
          <w:lang w:val="en-US" w:eastAsia="zh-CN"/>
        </w:rPr>
        <w:t>es</w:t>
      </w:r>
      <w:proofErr w:type="spellEnd"/>
      <w:r>
        <w:rPr>
          <w:lang w:val="en-US" w:eastAsia="zh-CN"/>
        </w:rPr>
        <w:t xml:space="preserve"> the total number of scheduled subcarriers, </w:t>
      </w:r>
      <m:oMath>
        <m:r>
          <w:rPr>
            <w:rFonts w:ascii="Cambria Math" w:hAnsi="Cambria Math"/>
            <w:lang w:val="en-US" w:eastAsia="zh-CN"/>
          </w:rPr>
          <m:t>PL</m:t>
        </m:r>
      </m:oMath>
      <w:r>
        <w:rPr>
          <w:lang w:val="en-US" w:eastAsia="zh-CN"/>
        </w:rPr>
        <w:t xml:space="preserve"> indicates the pathloss including antenna gain, and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oMath>
      <w:r>
        <w:rPr>
          <w:lang w:val="en-US" w:eastAsia="zh-CN"/>
        </w:rPr>
        <w:t xml:space="preserve"> denotes the transmission power, which can be obtained as follows:</w:t>
      </w:r>
    </w:p>
    <w:p w:rsidR="009978F9" w:rsidRDefault="00706402">
      <w:pPr>
        <w:pStyle w:val="0Maintext"/>
        <w:spacing w:after="120" w:afterAutospacing="0" w:line="240" w:lineRule="auto"/>
        <w:ind w:firstLine="0"/>
        <w:rPr>
          <w:rFonts w:eastAsia="宋体"/>
          <w:lang w:val="en-US" w:eastAsia="zh-CN"/>
        </w:rPr>
      </w:pPr>
      <m:oMathPara>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r>
            <w:rPr>
              <w:rFonts w:ascii="Cambria Math" w:hAnsi="Cambria Math"/>
              <w:lang w:val="en-US" w:eastAsia="zh-CN"/>
            </w:rPr>
            <m:t>=</m:t>
          </m:r>
          <m:r>
            <m:rPr>
              <m:sty m:val="p"/>
            </m:rPr>
            <w:rPr>
              <w:rFonts w:ascii="Cambria Math" w:hAnsi="Cambria Math"/>
              <w:lang w:val="en-US" w:eastAsia="zh-CN"/>
            </w:rPr>
            <m:t>min⁡</m:t>
          </m:r>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0</m:t>
              </m:r>
            </m:sub>
          </m:sSub>
          <m:r>
            <w:rPr>
              <w:rFonts w:ascii="Cambria Math" w:hAnsi="Cambria Math"/>
              <w:lang w:val="en-US" w:eastAsia="zh-CN"/>
            </w:rPr>
            <m:t>+10</m:t>
          </m:r>
          <m:r>
            <w:rPr>
              <w:rFonts w:ascii="Cambria Math" w:hAnsi="Cambria Math"/>
              <w:lang w:val="en-US" w:eastAsia="zh-CN"/>
            </w:rPr>
            <m:t>log</m:t>
          </m:r>
          <m:r>
            <w:rPr>
              <w:rFonts w:ascii="Cambria Math" w:hAnsi="Cambria Math"/>
              <w:lang w:val="en-US" w:eastAsia="zh-CN"/>
            </w:rPr>
            <m:t>10</m:t>
          </m:r>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RB</m:t>
                  </m:r>
                </m:sub>
              </m:sSub>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u</m:t>
                  </m:r>
                </m:sup>
              </m:sSup>
            </m:e>
          </m:d>
          <m:r>
            <w:rPr>
              <w:rFonts w:ascii="Cambria Math" w:hAnsi="Cambria Math"/>
              <w:lang w:val="en-US" w:eastAsia="zh-CN"/>
            </w:rPr>
            <m:t>+</m:t>
          </m:r>
          <m:r>
            <w:rPr>
              <w:rFonts w:ascii="Cambria Math" w:hAnsi="Cambria Math"/>
              <w:lang w:val="en-US" w:eastAsia="zh-CN"/>
            </w:rPr>
            <m:t>α</m:t>
          </m:r>
          <m:r>
            <w:rPr>
              <w:rFonts w:ascii="Cambria Math" w:hAnsi="Cambria Math"/>
              <w:lang w:val="en-US" w:eastAsia="zh-CN"/>
            </w:rPr>
            <m:t>×</m:t>
          </m:r>
          <m:r>
            <w:rPr>
              <w:rFonts w:ascii="Cambria Math" w:hAnsi="Cambria Math"/>
              <w:lang w:val="en-US" w:eastAsia="zh-CN"/>
            </w:rPr>
            <m:t>PL</m:t>
          </m:r>
          <m:r>
            <w:rPr>
              <w:rFonts w:ascii="Cambria Math" w:hAnsi="Cambria Math"/>
              <w:lang w:val="en-US" w:eastAsia="zh-CN"/>
            </w:rPr>
            <m:t>+</m:t>
          </m:r>
          <m:r>
            <w:rPr>
              <w:rFonts w:ascii="Cambria Math" w:hAnsi="Cambria Math"/>
              <w:lang w:val="en-US" w:eastAsia="zh-CN"/>
            </w:rPr>
            <m:t>f</m:t>
          </m:r>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r>
            <w:rPr>
              <w:rFonts w:ascii="Cambria Math" w:hAnsi="Cambria Math"/>
              <w:lang w:val="en-US" w:eastAsia="zh-CN"/>
            </w:rPr>
            <m:t>}</m:t>
          </m:r>
        </m:oMath>
      </m:oMathPara>
    </w:p>
    <w:p w:rsidR="009978F9" w:rsidRDefault="00706402">
      <w:pPr>
        <w:pStyle w:val="0Maintext"/>
        <w:spacing w:after="120" w:afterAutospacing="0" w:line="240" w:lineRule="auto"/>
        <w:ind w:firstLine="0"/>
        <w:rPr>
          <w:rFonts w:eastAsia="宋体"/>
          <w:lang w:val="en-US" w:eastAsia="zh-CN"/>
        </w:rPr>
      </w:pPr>
      <w:r>
        <w:rPr>
          <w:lang w:val="en-US" w:eastAsia="zh-CN"/>
        </w:rPr>
        <w:t xml:space="preserve">Where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0</m:t>
            </m:r>
          </m:sub>
        </m:sSub>
      </m:oMath>
      <w:r>
        <w:rPr>
          <w:lang w:val="en-US" w:eastAsia="zh-CN"/>
        </w:rPr>
        <w:t xml:space="preserve"> and </w:t>
      </w:r>
      <m:oMath>
        <m:r>
          <w:rPr>
            <w:rFonts w:ascii="Cambria Math" w:hAnsi="Cambria Math"/>
            <w:lang w:val="en-US" w:eastAsia="zh-CN"/>
          </w:rPr>
          <m:t>α</m:t>
        </m:r>
      </m:oMath>
      <w:r>
        <w:rPr>
          <w:lang w:val="en-US" w:eastAsia="zh-CN"/>
        </w:rPr>
        <w:t xml:space="preserve"> are configured by gNB,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RB</m:t>
            </m:r>
          </m:sub>
        </m:sSub>
      </m:oMath>
      <w:r>
        <w:rPr>
          <w:lang w:val="en-US" w:eastAsia="zh-CN"/>
        </w:rPr>
        <w:t xml:space="preserve"> denotes the number of scheduled RBs, </w:t>
      </w:r>
      <m:oMath>
        <m:r>
          <w:rPr>
            <w:rFonts w:ascii="Cambria Math" w:hAnsi="Cambria Math"/>
            <w:lang w:val="en-US" w:eastAsia="zh-CN"/>
          </w:rPr>
          <m:t>u</m:t>
        </m:r>
      </m:oMath>
      <w:r>
        <w:rPr>
          <w:lang w:val="en-US" w:eastAsia="zh-CN"/>
        </w:rPr>
        <w:t xml:space="preserve"> is the subcarrier spacing scaling factor, </w:t>
      </w:r>
      <m:oMath>
        <m:r>
          <w:rPr>
            <w:rFonts w:ascii="Cambria Math" w:hAnsi="Cambria Math"/>
            <w:lang w:val="en-US" w:eastAsia="zh-CN"/>
          </w:rPr>
          <m:t>f</m:t>
        </m:r>
      </m:oMath>
      <w:r>
        <w:rPr>
          <w:lang w:val="en-US" w:eastAsia="zh-CN"/>
        </w:rPr>
        <w:t xml:space="preserve"> is the closed-loop power control factors and </w:t>
      </w:r>
      <m:oMath>
        <m:r>
          <w:rPr>
            <w:rFonts w:ascii="Cambria Math" w:hAnsi="Cambria Math"/>
            <w:lang w:val="en-US" w:eastAsia="zh-CN"/>
          </w:rPr>
          <m:t>∆</m:t>
        </m:r>
      </m:oMath>
      <w:r>
        <w:rPr>
          <w:lang w:val="en-US" w:eastAsia="zh-CN"/>
        </w:rPr>
        <w:t xml:space="preserve"> refers to the </w:t>
      </w:r>
      <w:r>
        <w:rPr>
          <w:rFonts w:hint="eastAsia"/>
          <w:lang w:val="en-US" w:eastAsia="zh-CN"/>
        </w:rPr>
        <w:t>M</w:t>
      </w:r>
      <w:r>
        <w:rPr>
          <w:lang w:val="en-US" w:eastAsia="zh-CN"/>
        </w:rPr>
        <w:t>CS compensation factor.</w:t>
      </w:r>
    </w:p>
    <w:p w:rsidR="009978F9" w:rsidRDefault="00706402">
      <w:pPr>
        <w:pStyle w:val="0Maintext"/>
        <w:spacing w:after="120" w:afterAutospacing="0" w:line="240" w:lineRule="auto"/>
        <w:ind w:firstLine="0"/>
        <w:rPr>
          <w:lang w:val="en-US" w:eastAsia="zh-CN"/>
        </w:rPr>
      </w:pPr>
      <w:r>
        <w:rPr>
          <w:lang w:val="en-US" w:eastAsia="zh-CN"/>
        </w:rPr>
        <w:t xml:space="preserve">Thus the receiving power could be calculated </w:t>
      </w:r>
      <w:r>
        <w:rPr>
          <w:rFonts w:eastAsia="宋体" w:hint="eastAsia"/>
          <w:lang w:val="en-US" w:eastAsia="zh-CN"/>
        </w:rPr>
        <w:t>at</w:t>
      </w:r>
      <w:r>
        <w:rPr>
          <w:rFonts w:eastAsia="宋体" w:hint="eastAsia"/>
          <w:lang w:val="en-US" w:eastAsia="zh-CN"/>
        </w:rPr>
        <w:t xml:space="preserve"> </w:t>
      </w:r>
      <w:proofErr w:type="spellStart"/>
      <w:r>
        <w:rPr>
          <w:rFonts w:eastAsia="宋体" w:hint="eastAsia"/>
          <w:lang w:val="en-US" w:eastAsia="zh-CN"/>
        </w:rPr>
        <w:t>gNB</w:t>
      </w:r>
      <w:proofErr w:type="spellEnd"/>
      <w:r>
        <w:rPr>
          <w:rFonts w:eastAsia="宋体" w:hint="eastAsia"/>
          <w:lang w:val="en-US" w:eastAsia="zh-CN"/>
        </w:rPr>
        <w:t xml:space="preserve"> </w:t>
      </w:r>
      <w:r>
        <w:rPr>
          <w:lang w:val="en-US" w:eastAsia="zh-CN"/>
        </w:rPr>
        <w:t>as follows:</w:t>
      </w:r>
    </w:p>
    <w:p w:rsidR="009978F9" w:rsidRDefault="009978F9">
      <w:pPr>
        <w:pStyle w:val="a0"/>
        <w:rPr>
          <w:rFonts w:eastAsia="宋体"/>
          <w:lang w:eastAsia="zh-CN"/>
        </w:rPr>
      </w:pPr>
    </w:p>
    <w:p w:rsidR="009978F9" w:rsidRDefault="00706402">
      <w:pPr>
        <w:pStyle w:val="0Maintext"/>
        <w:spacing w:after="120" w:afterAutospacing="0" w:line="240" w:lineRule="auto"/>
        <w:ind w:firstLine="0"/>
        <w:jc w:val="center"/>
        <w:rPr>
          <w:rFonts w:eastAsia="宋体"/>
          <w:lang w:val="en-US" w:eastAsia="zh-CN"/>
        </w:rPr>
      </w:pP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Rx</m:t>
            </m:r>
          </m:sub>
        </m:sSub>
        <m:r>
          <w:rPr>
            <w:rFonts w:ascii="Cambria Math" w:hAnsi="Cambria Math"/>
            <w:lang w:val="en-US" w:eastAsia="zh-CN"/>
          </w:rPr>
          <m:t>=</m:t>
        </m:r>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r>
                  <w:rPr>
                    <w:rFonts w:ascii="Cambria Math" w:hAnsi="Cambria Math"/>
                    <w:lang w:val="en-US" w:eastAsia="zh-CN"/>
                  </w:rPr>
                  <m:t>-10</m:t>
                </m:r>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hAnsi="Cambria Math"/>
                            <w:lang w:val="en-US" w:eastAsia="zh-CN"/>
                          </w:rPr>
                          <m:t>log</m:t>
                        </m:r>
                        <m:ctrlPr>
                          <w:rPr>
                            <w:rFonts w:ascii="Cambria Math" w:hAnsi="Cambria Math"/>
                            <w:lang w:val="en-US" w:eastAsia="zh-CN"/>
                          </w:rPr>
                        </m:ctrlPr>
                      </m:e>
                      <m:sub>
                        <m:r>
                          <w:rPr>
                            <w:rFonts w:ascii="Cambria Math" w:hAnsi="Cambria Math"/>
                            <w:lang w:val="en-US" w:eastAsia="zh-CN"/>
                          </w:rPr>
                          <m:t>10</m:t>
                        </m:r>
                        <m:ctrlPr>
                          <w:rPr>
                            <w:rFonts w:ascii="Cambria Math" w:hAnsi="Cambria Math"/>
                            <w:lang w:val="en-US" w:eastAsia="zh-CN"/>
                          </w:rPr>
                        </m:ctrlPr>
                      </m:sub>
                    </m:sSub>
                  </m:fName>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SC</m:t>
                            </m:r>
                          </m:sub>
                        </m:sSub>
                      </m:e>
                    </m:d>
                  </m:e>
                </m:func>
                <m:r>
                  <w:rPr>
                    <w:rFonts w:ascii="Cambria Math" w:hAnsi="Cambria Math"/>
                    <w:lang w:val="en-US" w:eastAsia="zh-CN"/>
                  </w:rPr>
                  <m:t>-</m:t>
                </m:r>
                <m:r>
                  <w:rPr>
                    <w:rFonts w:ascii="Cambria Math" w:hAnsi="Cambria Math"/>
                    <w:lang w:val="en-US" w:eastAsia="zh-CN"/>
                  </w:rPr>
                  <m:t>PL</m:t>
                </m:r>
                <m:r>
                  <w:rPr>
                    <w:rFonts w:ascii="Cambria Math" w:hAnsi="Cambria Math"/>
                    <w:lang w:val="en-US" w:eastAsia="zh-CN"/>
                  </w:rPr>
                  <m:t xml:space="preserve">,                       </m:t>
                </m:r>
                <m:r>
                  <w:rPr>
                    <w:rFonts w:ascii="Cambria Math" w:hAnsi="Cambria Math"/>
                    <w:lang w:val="en-US" w:eastAsia="zh-CN"/>
                  </w:rPr>
                  <m:t>if</m:t>
                </m:r>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e>
              <m:e>
                <m:r>
                  <w:rPr>
                    <w:rFonts w:ascii="Cambria Math" w:hAnsi="Cambria Math"/>
                    <w:lang w:val="en-US" w:eastAsia="zh-CN"/>
                  </w:rPr>
                  <m:t>P</m:t>
                </m:r>
                <m:r>
                  <w:rPr>
                    <w:rFonts w:ascii="Cambria Math" w:hAnsi="Cambria Math"/>
                    <w:lang w:val="en-US" w:eastAsia="zh-CN"/>
                  </w:rPr>
                  <m:t>0+10</m:t>
                </m:r>
                <m:r>
                  <w:rPr>
                    <w:rFonts w:ascii="Cambria Math" w:hAnsi="Cambria Math"/>
                    <w:lang w:val="en-US" w:eastAsia="zh-CN"/>
                  </w:rPr>
                  <m:t>log</m:t>
                </m:r>
                <m:r>
                  <w:rPr>
                    <w:rFonts w:ascii="Cambria Math" w:hAnsi="Cambria Math"/>
                    <w:lang w:val="en-US" w:eastAsia="zh-CN"/>
                  </w:rPr>
                  <m:t>10</m:t>
                </m:r>
                <m:d>
                  <m:dPr>
                    <m:ctrlPr>
                      <w:rPr>
                        <w:rFonts w:ascii="Cambria Math" w:hAnsi="Cambria Math"/>
                        <w:i/>
                        <w:lang w:val="en-US" w:eastAsia="zh-CN"/>
                      </w:rPr>
                    </m:ctrlPr>
                  </m:dPr>
                  <m:e>
                    <m:f>
                      <m:fPr>
                        <m:ctrlPr>
                          <w:rPr>
                            <w:rFonts w:ascii="Cambria Math" w:hAnsi="Cambria Math"/>
                            <w:i/>
                            <w:lang w:val="en-US" w:eastAsia="zh-CN"/>
                          </w:rPr>
                        </m:ctrlPr>
                      </m:fPr>
                      <m:num>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u</m:t>
                            </m:r>
                          </m:sup>
                        </m:sSup>
                      </m:num>
                      <m:den>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SC</m:t>
                            </m:r>
                          </m:sub>
                          <m:sup>
                            <m:r>
                              <w:rPr>
                                <w:rFonts w:ascii="Cambria Math" w:hAnsi="Cambria Math"/>
                                <w:lang w:val="en-US" w:eastAsia="zh-CN"/>
                              </w:rPr>
                              <m:t>RB</m:t>
                            </m:r>
                          </m:sup>
                        </m:sSubSup>
                      </m:den>
                    </m:f>
                  </m:e>
                </m:d>
                <m:r>
                  <w:rPr>
                    <w:rFonts w:ascii="Cambria Math" w:hAnsi="Cambria Math"/>
                    <w:lang w:val="en-US" w:eastAsia="zh-CN"/>
                  </w:rPr>
                  <m:t>+</m:t>
                </m:r>
                <m:d>
                  <m:dPr>
                    <m:ctrlPr>
                      <w:rPr>
                        <w:rFonts w:ascii="Cambria Math" w:hAnsi="Cambria Math"/>
                        <w:i/>
                        <w:lang w:val="en-US" w:eastAsia="zh-CN"/>
                      </w:rPr>
                    </m:ctrlPr>
                  </m:dPr>
                  <m:e>
                    <m:r>
                      <w:rPr>
                        <w:rFonts w:ascii="Cambria Math" w:hAnsi="Cambria Math"/>
                        <w:lang w:val="en-US" w:eastAsia="zh-CN"/>
                      </w:rPr>
                      <m:t>α</m:t>
                    </m:r>
                    <m:r>
                      <w:rPr>
                        <w:rFonts w:ascii="Cambria Math" w:hAnsi="Cambria Math"/>
                        <w:lang w:val="en-US" w:eastAsia="zh-CN"/>
                      </w:rPr>
                      <m:t>-1</m:t>
                    </m:r>
                  </m:e>
                </m:d>
                <m:r>
                  <w:rPr>
                    <w:rFonts w:ascii="Cambria Math" w:hAnsi="Cambria Math"/>
                    <w:lang w:val="en-US" w:eastAsia="zh-CN"/>
                  </w:rPr>
                  <m:t>PL</m:t>
                </m:r>
                <m:r>
                  <w:rPr>
                    <w:rFonts w:ascii="Cambria Math" w:hAnsi="Cambria Math"/>
                    <w:lang w:val="en-US" w:eastAsia="zh-CN"/>
                  </w:rPr>
                  <m:t>+</m:t>
                </m:r>
                <m:r>
                  <w:rPr>
                    <w:rFonts w:ascii="Cambria Math" w:hAnsi="Cambria Math"/>
                    <w:lang w:val="en-US" w:eastAsia="zh-CN"/>
                  </w:rPr>
                  <m:t>f</m:t>
                </m:r>
                <m:r>
                  <w:rPr>
                    <w:rFonts w:ascii="Cambria Math" w:hAnsi="Cambria Math"/>
                    <w:lang w:val="en-US" w:eastAsia="zh-CN"/>
                  </w:rPr>
                  <m:t xml:space="preserve">+∆,   </m:t>
                </m:r>
                <m:r>
                  <w:rPr>
                    <w:rFonts w:ascii="Cambria Math" w:hAnsi="Cambria Math"/>
                    <w:lang w:val="en-US" w:eastAsia="zh-CN"/>
                  </w:rPr>
                  <m:t>if</m:t>
                </m:r>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r>
                  <w:rPr>
                    <w:rFonts w:ascii="Cambria Math" w:hAnsi="Cambria Math"/>
                    <w:lang w:val="en-US" w:eastAsia="zh-CN"/>
                  </w:rPr>
                  <m:t xml:space="preserve"> </m:t>
                </m:r>
              </m:e>
            </m:eqArr>
          </m:e>
        </m:d>
      </m:oMath>
      <w:r>
        <w:rPr>
          <w:rFonts w:eastAsia="宋体" w:hint="eastAsia"/>
          <w:lang w:val="en-US" w:eastAsia="zh-CN"/>
        </w:rPr>
        <w:t xml:space="preserve">        (2)</w:t>
      </w:r>
    </w:p>
    <w:p w:rsidR="009978F9" w:rsidRDefault="009978F9">
      <w:pPr>
        <w:pStyle w:val="a0"/>
        <w:rPr>
          <w:rFonts w:eastAsia="宋体"/>
          <w:lang w:eastAsia="zh-CN"/>
        </w:rPr>
      </w:pPr>
    </w:p>
    <w:p w:rsidR="009978F9" w:rsidRDefault="00706402">
      <w:pPr>
        <w:pStyle w:val="0Maintext"/>
        <w:spacing w:after="120" w:afterAutospacing="0" w:line="240" w:lineRule="auto"/>
        <w:ind w:firstLine="0"/>
        <w:rPr>
          <w:lang w:val="en-US" w:eastAsia="zh-CN"/>
        </w:rPr>
      </w:pPr>
      <w:r>
        <w:rPr>
          <w:lang w:val="en-US" w:eastAsia="zh-CN"/>
        </w:rPr>
        <w:t xml:space="preserve">Where </w:t>
      </w:r>
      <m:oMath>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SC</m:t>
            </m:r>
          </m:sub>
          <m:sup>
            <m:r>
              <w:rPr>
                <w:rFonts w:ascii="Cambria Math" w:hAnsi="Cambria Math"/>
                <w:lang w:val="en-US" w:eastAsia="zh-CN"/>
              </w:rPr>
              <m:t>RB</m:t>
            </m:r>
          </m:sup>
        </m:sSubSup>
      </m:oMath>
      <w:r>
        <w:rPr>
          <w:lang w:val="en-US" w:eastAsia="zh-CN"/>
        </w:rPr>
        <w:t xml:space="preserve"> denotes number of subcarriers per RB. </w:t>
      </w:r>
    </w:p>
    <w:p w:rsidR="009978F9" w:rsidRDefault="00706402">
      <w:pPr>
        <w:pStyle w:val="a0"/>
        <w:rPr>
          <w:rFonts w:eastAsia="宋体"/>
          <w:b/>
          <w:i/>
          <w:lang w:eastAsia="zh-CN"/>
        </w:rPr>
      </w:pPr>
      <w:r>
        <w:rPr>
          <w:rFonts w:eastAsia="宋体" w:hint="eastAsia"/>
          <w:lang w:eastAsia="zh-CN"/>
        </w:rPr>
        <w:t xml:space="preserve">In equation (2), </w:t>
      </w:r>
      <w:proofErr w:type="spellStart"/>
      <w:r>
        <w:rPr>
          <w:rFonts w:eastAsia="宋体" w:hint="eastAsia"/>
          <w:i/>
          <w:lang w:eastAsia="zh-CN"/>
        </w:rPr>
        <w:t>P</w:t>
      </w:r>
      <w:r>
        <w:rPr>
          <w:rFonts w:eastAsia="宋体" w:hint="eastAsia"/>
          <w:i/>
          <w:vertAlign w:val="subscript"/>
          <w:lang w:eastAsia="zh-CN"/>
        </w:rPr>
        <w:t>cmax</w:t>
      </w:r>
      <w:proofErr w:type="spellEnd"/>
      <w:r>
        <w:rPr>
          <w:rFonts w:eastAsia="宋体" w:hint="eastAsia"/>
          <w:lang w:eastAsia="zh-CN"/>
        </w:rPr>
        <w:t xml:space="preserve"> is already known. </w:t>
      </w:r>
      <w:r>
        <w:rPr>
          <w:rFonts w:eastAsia="宋体" w:hint="eastAsia"/>
          <w:i/>
          <w:lang w:eastAsia="zh-CN"/>
        </w:rPr>
        <w:t>PL</w:t>
      </w:r>
      <w:r>
        <w:rPr>
          <w:rFonts w:eastAsia="宋体" w:hint="eastAsia"/>
          <w:lang w:eastAsia="zh-CN"/>
        </w:rPr>
        <w:t xml:space="preserve"> can be obtained from legacy </w:t>
      </w:r>
      <w:r>
        <w:rPr>
          <w:rFonts w:eastAsia="宋体" w:hint="eastAsia"/>
          <w:i/>
          <w:lang w:eastAsia="zh-CN"/>
        </w:rPr>
        <w:t>PL</w:t>
      </w:r>
      <w:r>
        <w:rPr>
          <w:rFonts w:eastAsia="宋体" w:hint="eastAsia"/>
          <w:lang w:eastAsia="zh-CN"/>
        </w:rPr>
        <w:t xml:space="preserve"> report. </w:t>
      </w:r>
      <m:oMath>
        <m:r>
          <w:rPr>
            <w:rFonts w:ascii="Cambria Math" w:hAnsi="Cambria Math"/>
            <w:lang w:eastAsia="zh-CN"/>
          </w:rPr>
          <m:t>f</m:t>
        </m:r>
      </m:oMath>
      <w:r>
        <w:rPr>
          <w:lang w:eastAsia="zh-CN"/>
        </w:rPr>
        <w:t xml:space="preserve"> </w:t>
      </w:r>
      <w:proofErr w:type="gramStart"/>
      <w:r>
        <w:rPr>
          <w:lang w:eastAsia="zh-CN"/>
        </w:rPr>
        <w:t>is</w:t>
      </w:r>
      <w:proofErr w:type="gramEnd"/>
      <w:r>
        <w:rPr>
          <w:lang w:eastAsia="zh-CN"/>
        </w:rPr>
        <w:t xml:space="preserve"> the closed-loop power control factors and </w:t>
      </w:r>
      <m:oMath>
        <m:r>
          <w:rPr>
            <w:rFonts w:ascii="Cambria Math" w:hAnsi="Cambria Math"/>
            <w:lang w:eastAsia="zh-CN"/>
          </w:rPr>
          <m:t>∆</m:t>
        </m:r>
      </m:oMath>
      <w:r>
        <w:rPr>
          <w:lang w:eastAsia="zh-CN"/>
        </w:rPr>
        <w:t xml:space="preserve"> refers to the </w:t>
      </w:r>
      <w:r>
        <w:rPr>
          <w:rFonts w:hint="eastAsia"/>
          <w:lang w:eastAsia="zh-CN"/>
        </w:rPr>
        <w:t>M</w:t>
      </w:r>
      <w:r>
        <w:rPr>
          <w:lang w:eastAsia="zh-CN"/>
        </w:rPr>
        <w:t>CS compensation factor</w:t>
      </w:r>
      <w:r>
        <w:rPr>
          <w:rFonts w:eastAsia="宋体" w:hint="eastAsia"/>
          <w:lang w:eastAsia="zh-CN"/>
        </w:rPr>
        <w:t xml:space="preserve">, which is known at </w:t>
      </w:r>
      <w:proofErr w:type="spellStart"/>
      <w:r>
        <w:rPr>
          <w:rFonts w:eastAsia="宋体" w:hint="eastAsia"/>
          <w:lang w:eastAsia="zh-CN"/>
        </w:rPr>
        <w:t>gNB</w:t>
      </w:r>
      <w:proofErr w:type="spellEnd"/>
      <w:r>
        <w:rPr>
          <w:rFonts w:eastAsia="宋体" w:hint="eastAsia"/>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oMath>
      <w:r>
        <w:rPr>
          <w:lang w:eastAsia="zh-CN"/>
        </w:rPr>
        <w:t xml:space="preserve"> </w:t>
      </w:r>
      <w:proofErr w:type="gramStart"/>
      <w:r>
        <w:rPr>
          <w:lang w:eastAsia="zh-CN"/>
        </w:rPr>
        <w:t>and</w:t>
      </w:r>
      <w:proofErr w:type="gramEnd"/>
      <w:r>
        <w:rPr>
          <w:lang w:eastAsia="zh-CN"/>
        </w:rPr>
        <w:t xml:space="preserve"> </w:t>
      </w:r>
      <m:oMath>
        <m:r>
          <w:rPr>
            <w:rFonts w:ascii="Cambria Math" w:hAnsi="Cambria Math"/>
            <w:lang w:eastAsia="zh-CN"/>
          </w:rPr>
          <m:t>α</m:t>
        </m:r>
      </m:oMath>
      <w:r>
        <w:rPr>
          <w:lang w:eastAsia="zh-CN"/>
        </w:rPr>
        <w:t xml:space="preserve"> are </w:t>
      </w:r>
      <w:r>
        <w:rPr>
          <w:rFonts w:eastAsia="宋体" w:hint="eastAsia"/>
          <w:lang w:eastAsia="zh-CN"/>
        </w:rPr>
        <w:t>also k</w:t>
      </w:r>
      <w:r>
        <w:rPr>
          <w:rFonts w:eastAsia="宋体" w:hint="eastAsia"/>
          <w:lang w:eastAsia="zh-CN"/>
        </w:rPr>
        <w:t>nown at</w:t>
      </w:r>
      <w:r>
        <w:rPr>
          <w:lang w:eastAsia="zh-CN"/>
        </w:rPr>
        <w:t xml:space="preserve"> </w:t>
      </w:r>
      <w:proofErr w:type="spellStart"/>
      <w:r>
        <w:rPr>
          <w:lang w:eastAsia="zh-CN"/>
        </w:rPr>
        <w:t>gNB</w:t>
      </w:r>
      <w:proofErr w:type="spellEnd"/>
      <w:r>
        <w:rPr>
          <w:rFonts w:eastAsia="宋体" w:hint="eastAsia"/>
          <w:lang w:eastAsia="zh-CN"/>
        </w:rPr>
        <w:t>. What</w:t>
      </w:r>
      <w:r>
        <w:rPr>
          <w:rFonts w:eastAsia="宋体"/>
          <w:lang w:eastAsia="zh-CN"/>
        </w:rPr>
        <w:t>’</w:t>
      </w:r>
      <w:r>
        <w:rPr>
          <w:rFonts w:eastAsia="宋体" w:hint="eastAsia"/>
          <w:lang w:eastAsia="zh-CN"/>
        </w:rPr>
        <w:t xml:space="preserve">s needed to be reported is </w:t>
      </w:r>
      <w:r>
        <w:rPr>
          <w:rFonts w:eastAsia="宋体" w:hint="eastAsia"/>
          <w:i/>
          <w:lang w:eastAsia="zh-CN"/>
        </w:rPr>
        <w:t>P</w:t>
      </w:r>
      <w:r>
        <w:rPr>
          <w:rFonts w:eastAsia="宋体" w:hint="eastAsia"/>
          <w:i/>
          <w:vertAlign w:val="subscript"/>
          <w:lang w:eastAsia="zh-CN"/>
        </w:rPr>
        <w:t>MPR</w:t>
      </w:r>
      <w:r>
        <w:rPr>
          <w:rFonts w:eastAsia="宋体" w:hint="eastAsia"/>
          <w:lang w:eastAsia="zh-CN"/>
        </w:rPr>
        <w:t xml:space="preserve">. In comparison with option 2A, where the CRI/SSBRI + L1-RSRP with MPE effect is reported, option 2B has similar reporting mechanisms with CRI/SSBRI + </w:t>
      </w:r>
      <w:r>
        <w:rPr>
          <w:rFonts w:eastAsia="宋体" w:hint="eastAsia"/>
          <w:i/>
          <w:lang w:eastAsia="zh-CN"/>
        </w:rPr>
        <w:t>P</w:t>
      </w:r>
      <w:r>
        <w:rPr>
          <w:rFonts w:eastAsia="宋体" w:hint="eastAsia"/>
          <w:i/>
          <w:vertAlign w:val="subscript"/>
          <w:lang w:eastAsia="zh-CN"/>
        </w:rPr>
        <w:t>MPR</w:t>
      </w:r>
      <w:r>
        <w:rPr>
          <w:rFonts w:eastAsia="宋体" w:hint="eastAsia"/>
          <w:lang w:eastAsia="zh-CN"/>
        </w:rPr>
        <w:t xml:space="preserve"> reported. The calculation of reporting quantities i</w:t>
      </w:r>
      <w:r>
        <w:rPr>
          <w:rFonts w:eastAsia="宋体" w:hint="eastAsia"/>
          <w:lang w:eastAsia="zh-CN"/>
        </w:rPr>
        <w:t xml:space="preserve">n option 2A and option 2B, i.e. </w:t>
      </w:r>
      <w:r>
        <w:rPr>
          <w:rFonts w:eastAsia="宋体" w:hint="eastAsia"/>
          <w:i/>
          <w:lang w:eastAsia="zh-CN"/>
        </w:rPr>
        <w:t>P</w:t>
      </w:r>
      <w:r>
        <w:rPr>
          <w:rFonts w:eastAsia="宋体" w:hint="eastAsia"/>
          <w:i/>
          <w:vertAlign w:val="subscript"/>
          <w:lang w:eastAsia="zh-CN"/>
        </w:rPr>
        <w:t>MPR</w:t>
      </w:r>
      <w:r>
        <w:rPr>
          <w:rFonts w:eastAsia="宋体" w:hint="eastAsia"/>
          <w:lang w:eastAsia="zh-CN"/>
        </w:rPr>
        <w:t xml:space="preserve"> and L1-RSRP with MPE </w:t>
      </w:r>
      <w:proofErr w:type="gramStart"/>
      <w:r>
        <w:rPr>
          <w:rFonts w:eastAsia="宋体" w:hint="eastAsia"/>
          <w:lang w:eastAsia="zh-CN"/>
        </w:rPr>
        <w:t>effect(</w:t>
      </w:r>
      <w:proofErr w:type="gramEnd"/>
      <w:r>
        <w:rPr>
          <w:rFonts w:eastAsia="宋体" w:hint="eastAsia"/>
          <w:lang w:eastAsia="zh-CN"/>
        </w:rPr>
        <w:t xml:space="preserve">e.g. L1-RSRP - </w:t>
      </w:r>
      <w:r>
        <w:rPr>
          <w:rFonts w:eastAsia="宋体" w:hint="eastAsia"/>
          <w:i/>
          <w:lang w:eastAsia="zh-CN"/>
        </w:rPr>
        <w:t>P</w:t>
      </w:r>
      <w:r>
        <w:rPr>
          <w:rFonts w:eastAsia="宋体" w:hint="eastAsia"/>
          <w:i/>
          <w:vertAlign w:val="subscript"/>
          <w:lang w:eastAsia="zh-CN"/>
        </w:rPr>
        <w:t>MPR</w:t>
      </w:r>
      <w:r>
        <w:rPr>
          <w:rFonts w:eastAsia="宋体" w:hint="eastAsia"/>
          <w:lang w:eastAsia="zh-CN"/>
        </w:rPr>
        <w:t>) also has no big difference which results in a similar implementation complexity at UE side. Furthermore, from the spec effect point of view, there seems no essential diff</w:t>
      </w:r>
      <w:r>
        <w:rPr>
          <w:rFonts w:eastAsia="宋体" w:hint="eastAsia"/>
          <w:lang w:eastAsia="zh-CN"/>
        </w:rPr>
        <w:t xml:space="preserve">erence between option 2A and option 2B. </w:t>
      </w:r>
    </w:p>
    <w:p w:rsidR="009978F9" w:rsidRDefault="00706402">
      <w:pPr>
        <w:jc w:val="both"/>
        <w:rPr>
          <w:rFonts w:eastAsia="宋体"/>
          <w:b/>
          <w:i/>
          <w:szCs w:val="20"/>
          <w:lang w:val="sv-SE" w:eastAsia="zh-CN"/>
        </w:rPr>
      </w:pPr>
      <w:r>
        <w:rPr>
          <w:rFonts w:eastAsia="宋体"/>
          <w:b/>
          <w:i/>
          <w:szCs w:val="20"/>
          <w:lang w:val="sv-SE" w:eastAsia="zh-CN"/>
        </w:rPr>
        <w:t>Proposal</w:t>
      </w:r>
      <w:r>
        <w:rPr>
          <w:rFonts w:eastAsia="宋体" w:hint="eastAsia"/>
          <w:b/>
          <w:i/>
          <w:szCs w:val="20"/>
          <w:lang w:val="sv-SE" w:eastAsia="zh-CN"/>
        </w:rPr>
        <w:t>-24</w:t>
      </w:r>
      <w:r>
        <w:rPr>
          <w:rFonts w:eastAsia="宋体"/>
          <w:b/>
          <w:i/>
          <w:szCs w:val="20"/>
          <w:lang w:val="sv-SE" w:eastAsia="zh-CN"/>
        </w:rPr>
        <w:t xml:space="preserve">:  </w:t>
      </w:r>
      <w:r>
        <w:rPr>
          <w:rFonts w:eastAsia="宋体" w:hint="eastAsia"/>
          <w:b/>
          <w:i/>
          <w:szCs w:val="20"/>
          <w:lang w:eastAsia="zh-CN"/>
        </w:rPr>
        <w:t>For MPE reporting, the following options can be considered:</w:t>
      </w:r>
    </w:p>
    <w:p w:rsidR="009978F9" w:rsidRDefault="00706402">
      <w:pPr>
        <w:pStyle w:val="af5"/>
        <w:numPr>
          <w:ilvl w:val="1"/>
          <w:numId w:val="16"/>
        </w:numPr>
        <w:autoSpaceDN w:val="0"/>
        <w:snapToGrid w:val="0"/>
        <w:spacing w:after="0" w:line="240" w:lineRule="auto"/>
        <w:contextualSpacing w:val="0"/>
        <w:rPr>
          <w:rFonts w:ascii="Times New Roman" w:hAnsi="Times New Roman"/>
          <w:b/>
          <w:i/>
          <w:sz w:val="20"/>
          <w:szCs w:val="20"/>
        </w:rPr>
      </w:pPr>
      <w:r>
        <w:rPr>
          <w:rFonts w:ascii="Times New Roman" w:hAnsi="Times New Roman"/>
          <w:b/>
          <w:i/>
          <w:sz w:val="20"/>
          <w:szCs w:val="20"/>
        </w:rPr>
        <w:t xml:space="preserve">Option 2A: L1-RSRP or a modified version that accounts for MPE effect associated with each of the reported SSBRI(s)/CRI(s) and/or panel </w:t>
      </w:r>
      <w:r>
        <w:rPr>
          <w:rFonts w:ascii="Times New Roman" w:hAnsi="Times New Roman"/>
          <w:b/>
          <w:i/>
          <w:sz w:val="20"/>
          <w:szCs w:val="20"/>
        </w:rPr>
        <w:t>indication (if configured)</w:t>
      </w:r>
    </w:p>
    <w:p w:rsidR="009978F9" w:rsidRDefault="00706402">
      <w:pPr>
        <w:pStyle w:val="af5"/>
        <w:numPr>
          <w:ilvl w:val="1"/>
          <w:numId w:val="16"/>
        </w:numPr>
        <w:autoSpaceDN w:val="0"/>
        <w:snapToGrid w:val="0"/>
        <w:spacing w:after="0" w:line="240" w:lineRule="auto"/>
        <w:contextualSpacing w:val="0"/>
        <w:rPr>
          <w:rFonts w:ascii="Times New Roman" w:hAnsi="Times New Roman"/>
          <w:b/>
          <w:i/>
          <w:sz w:val="20"/>
          <w:szCs w:val="20"/>
        </w:rPr>
      </w:pPr>
      <w:r>
        <w:rPr>
          <w:rFonts w:ascii="Times New Roman" w:hAnsi="Times New Roman"/>
          <w:b/>
          <w:i/>
          <w:sz w:val="20"/>
          <w:szCs w:val="20"/>
        </w:rPr>
        <w:t>Option 2B: Virtual PHR or a modified version associated with each of the reported SSBRI(s)/CRI(s) and/or panel indication (if configured)</w:t>
      </w:r>
    </w:p>
    <w:p w:rsidR="009978F9" w:rsidRDefault="00706402">
      <w:pPr>
        <w:jc w:val="both"/>
        <w:rPr>
          <w:rFonts w:eastAsia="宋体"/>
          <w:b/>
          <w:i/>
          <w:szCs w:val="20"/>
          <w:lang w:val="sv-SE" w:eastAsia="zh-CN"/>
        </w:rPr>
      </w:pPr>
      <w:r>
        <w:rPr>
          <w:rFonts w:eastAsia="宋体"/>
          <w:b/>
          <w:i/>
          <w:szCs w:val="20"/>
          <w:lang w:val="sv-SE" w:eastAsia="zh-CN"/>
        </w:rPr>
        <w:t>F</w:t>
      </w:r>
      <w:r>
        <w:rPr>
          <w:rFonts w:eastAsia="宋体" w:hint="eastAsia"/>
          <w:b/>
          <w:i/>
          <w:szCs w:val="20"/>
          <w:lang w:val="sv-SE" w:eastAsia="zh-CN"/>
        </w:rPr>
        <w:t>or option 2A, the MPE effect can be implemented by using scaled L1-RSRP, for which a quant</w:t>
      </w:r>
      <w:r>
        <w:rPr>
          <w:rFonts w:eastAsia="宋体" w:hint="eastAsia"/>
          <w:b/>
          <w:i/>
          <w:szCs w:val="20"/>
          <w:lang w:val="sv-SE" w:eastAsia="zh-CN"/>
        </w:rPr>
        <w:t xml:space="preserve">ity like UL-RSRP representing scaled L1-RSRP can be defined as a reporting metric per UL beam. </w:t>
      </w:r>
    </w:p>
    <w:p w:rsidR="009978F9" w:rsidRDefault="009978F9">
      <w:pPr>
        <w:pStyle w:val="a0"/>
        <w:rPr>
          <w:rFonts w:eastAsia="宋体"/>
          <w:lang w:val="sv-SE" w:eastAsia="zh-CN"/>
        </w:rPr>
      </w:pPr>
    </w:p>
    <w:p w:rsidR="009978F9" w:rsidRDefault="00706402">
      <w:pPr>
        <w:pStyle w:val="1"/>
        <w:rPr>
          <w:rFonts w:eastAsia="宋体"/>
          <w:lang w:eastAsia="zh-CN"/>
        </w:rPr>
      </w:pPr>
      <w:r>
        <w:rPr>
          <w:rFonts w:eastAsia="宋体" w:hint="eastAsia"/>
          <w:lang w:eastAsia="zh-CN"/>
        </w:rPr>
        <w:t>Conclusions</w:t>
      </w:r>
    </w:p>
    <w:p w:rsidR="009978F9" w:rsidRDefault="00706402">
      <w:pPr>
        <w:pStyle w:val="a0"/>
        <w:rPr>
          <w:rFonts w:eastAsia="宋体"/>
          <w:lang w:eastAsia="zh-CN"/>
        </w:rPr>
      </w:pPr>
      <w:r>
        <w:rPr>
          <w:rFonts w:eastAsia="宋体" w:hint="eastAsia"/>
          <w:lang w:eastAsia="zh-CN"/>
        </w:rPr>
        <w:t>In this contribution, we focus on the enhancement on beam management operation for Rel-17 MIMO. Issues about unified TCI framework, inter-cell mobi</w:t>
      </w:r>
      <w:r>
        <w:rPr>
          <w:rFonts w:eastAsia="宋体" w:hint="eastAsia"/>
          <w:lang w:eastAsia="zh-CN"/>
        </w:rPr>
        <w:t xml:space="preserve">lity, </w:t>
      </w:r>
      <w:proofErr w:type="gramStart"/>
      <w:r>
        <w:rPr>
          <w:rFonts w:eastAsia="宋体" w:hint="eastAsia"/>
          <w:lang w:eastAsia="zh-CN"/>
        </w:rPr>
        <w:t>beam</w:t>
      </w:r>
      <w:proofErr w:type="gramEnd"/>
      <w:r>
        <w:rPr>
          <w:rFonts w:eastAsia="宋体" w:hint="eastAsia"/>
          <w:lang w:eastAsia="zh-CN"/>
        </w:rPr>
        <w:t xml:space="preserve"> indication signaling medium, uplink panel selection and MPE are discussed. We have the following proposals:</w:t>
      </w:r>
    </w:p>
    <w:p w:rsidR="009978F9" w:rsidRDefault="00706402">
      <w:pPr>
        <w:pStyle w:val="a0"/>
        <w:numPr>
          <w:ilvl w:val="0"/>
          <w:numId w:val="26"/>
        </w:numPr>
        <w:rPr>
          <w:rFonts w:eastAsia="宋体"/>
          <w:b/>
          <w:i/>
          <w:szCs w:val="20"/>
          <w:u w:val="single"/>
          <w:lang w:val="sv-SE" w:eastAsia="zh-CN"/>
        </w:rPr>
      </w:pPr>
      <w:r>
        <w:rPr>
          <w:rFonts w:eastAsia="宋体" w:hint="eastAsia"/>
          <w:b/>
          <w:i/>
          <w:szCs w:val="20"/>
          <w:u w:val="single"/>
          <w:lang w:val="sv-SE" w:eastAsia="zh-CN"/>
        </w:rPr>
        <w:t>For unified TCI framework:</w:t>
      </w:r>
    </w:p>
    <w:p w:rsidR="009978F9" w:rsidRDefault="009978F9">
      <w:pPr>
        <w:pStyle w:val="a0"/>
        <w:ind w:left="420"/>
        <w:rPr>
          <w:rFonts w:eastAsia="宋体"/>
          <w:b/>
          <w:i/>
          <w:szCs w:val="20"/>
          <w:u w:val="single"/>
          <w:lang w:val="sv-SE" w:eastAsia="zh-CN"/>
        </w:rPr>
      </w:pPr>
    </w:p>
    <w:p w:rsidR="009978F9" w:rsidRDefault="00706402">
      <w:pPr>
        <w:pStyle w:val="a0"/>
        <w:rPr>
          <w:rFonts w:eastAsia="宋体"/>
          <w:b/>
          <w:i/>
          <w:szCs w:val="20"/>
          <w:lang w:eastAsia="zh-CN"/>
        </w:rPr>
      </w:pPr>
      <w:r>
        <w:rPr>
          <w:rFonts w:eastAsia="宋体" w:hint="eastAsia"/>
          <w:b/>
          <w:i/>
          <w:szCs w:val="20"/>
          <w:lang w:val="sv-SE" w:eastAsia="zh-CN"/>
        </w:rPr>
        <w:t>Proposal-1</w:t>
      </w:r>
      <w:r>
        <w:rPr>
          <w:rFonts w:eastAsia="宋体" w:hint="eastAsia"/>
          <w:b/>
          <w:i/>
          <w:szCs w:val="20"/>
          <w:lang w:eastAsia="zh-CN"/>
        </w:rPr>
        <w:t xml:space="preserve">: </w:t>
      </w:r>
      <w:r>
        <w:rPr>
          <w:rFonts w:eastAsia="宋体"/>
          <w:b/>
          <w:i/>
          <w:szCs w:val="20"/>
          <w:lang w:val="sv-SE" w:eastAsia="zh-CN"/>
        </w:rPr>
        <w:t xml:space="preserve">PL-RS can be associated with (but not included in) UL TCI state or (if applicable) joint TCI </w:t>
      </w:r>
      <w:r>
        <w:rPr>
          <w:rFonts w:eastAsia="宋体"/>
          <w:b/>
          <w:i/>
          <w:szCs w:val="20"/>
          <w:lang w:val="sv-SE" w:eastAsia="zh-CN"/>
        </w:rPr>
        <w:t>state</w:t>
      </w:r>
      <w:r>
        <w:rPr>
          <w:rFonts w:eastAsia="宋体" w:hint="eastAsia"/>
          <w:b/>
          <w:i/>
          <w:szCs w:val="20"/>
          <w:lang w:val="sv-SE" w:eastAsia="zh-CN"/>
        </w:rPr>
        <w:t xml:space="preserve"> (Alt2).</w:t>
      </w:r>
    </w:p>
    <w:p w:rsidR="009978F9" w:rsidRDefault="00706402">
      <w:pPr>
        <w:pStyle w:val="a0"/>
        <w:rPr>
          <w:rFonts w:eastAsia="宋体"/>
          <w:b/>
          <w:i/>
          <w:szCs w:val="20"/>
          <w:lang w:val="sv-SE" w:eastAsia="zh-CN"/>
        </w:rPr>
      </w:pPr>
      <w:r>
        <w:rPr>
          <w:rFonts w:eastAsia="宋体" w:hint="eastAsia"/>
          <w:b/>
          <w:i/>
          <w:szCs w:val="20"/>
          <w:lang w:val="sv-SE" w:eastAsia="zh-CN"/>
        </w:rPr>
        <w:t>Proposal-2</w:t>
      </w:r>
      <w:r>
        <w:rPr>
          <w:rFonts w:eastAsia="宋体"/>
          <w:b/>
          <w:i/>
          <w:szCs w:val="20"/>
          <w:lang w:val="sv-SE" w:eastAsia="zh-CN"/>
        </w:rPr>
        <w:t>:</w:t>
      </w:r>
      <w:r>
        <w:rPr>
          <w:rFonts w:eastAsia="宋体" w:hint="eastAsia"/>
          <w:b/>
          <w:i/>
          <w:szCs w:val="20"/>
          <w:lang w:val="sv-SE" w:eastAsia="zh-CN"/>
        </w:rPr>
        <w:t xml:space="preserve"> U</w:t>
      </w:r>
      <w:r>
        <w:rPr>
          <w:rFonts w:eastAsia="宋体"/>
          <w:b/>
          <w:i/>
          <w:szCs w:val="20"/>
          <w:lang w:val="sv-SE" w:eastAsia="zh-CN"/>
        </w:rPr>
        <w:t>se the same MAC-CE which activates the TCI states</w:t>
      </w:r>
      <w:r>
        <w:rPr>
          <w:rFonts w:eastAsia="宋体" w:hint="eastAsia"/>
          <w:b/>
          <w:i/>
          <w:szCs w:val="20"/>
          <w:lang w:val="sv-SE" w:eastAsia="zh-CN"/>
        </w:rPr>
        <w:t xml:space="preserve"> to configure the association between PL-RS and each activated TCI state.</w:t>
      </w:r>
    </w:p>
    <w:p w:rsidR="009978F9" w:rsidRDefault="00706402">
      <w:pPr>
        <w:pStyle w:val="a0"/>
        <w:rPr>
          <w:rFonts w:eastAsia="宋体"/>
          <w:b/>
          <w:i/>
          <w:szCs w:val="20"/>
          <w:lang w:val="sv-SE" w:eastAsia="zh-CN"/>
        </w:rPr>
      </w:pPr>
      <w:r>
        <w:rPr>
          <w:rFonts w:eastAsia="宋体" w:hint="eastAsia"/>
          <w:b/>
          <w:i/>
          <w:szCs w:val="20"/>
          <w:lang w:val="sv-SE" w:eastAsia="zh-CN"/>
        </w:rPr>
        <w:lastRenderedPageBreak/>
        <w:t xml:space="preserve">Proposal-3: </w:t>
      </w:r>
      <w:r>
        <w:rPr>
          <w:rFonts w:eastAsia="宋体"/>
          <w:b/>
          <w:i/>
          <w:szCs w:val="20"/>
          <w:lang w:val="sv-SE" w:eastAsia="zh-CN"/>
        </w:rPr>
        <w:t>The setting of (P0, alpha, closed loop index) is also associated with UL or (if applicable) jo</w:t>
      </w:r>
      <w:r>
        <w:rPr>
          <w:rFonts w:eastAsia="宋体"/>
          <w:b/>
          <w:i/>
          <w:szCs w:val="20"/>
          <w:lang w:val="sv-SE" w:eastAsia="zh-CN"/>
        </w:rPr>
        <w:t>int TCI state</w:t>
      </w:r>
      <w:r>
        <w:rPr>
          <w:rFonts w:eastAsia="宋体" w:hint="eastAsia"/>
          <w:b/>
          <w:i/>
          <w:szCs w:val="20"/>
          <w:lang w:val="sv-SE" w:eastAsia="zh-CN"/>
        </w:rPr>
        <w:t xml:space="preserve"> (Alt1).</w:t>
      </w:r>
    </w:p>
    <w:p w:rsidR="009978F9" w:rsidRDefault="00706402">
      <w:pPr>
        <w:pStyle w:val="a0"/>
        <w:rPr>
          <w:rFonts w:eastAsia="宋体"/>
          <w:b/>
          <w:i/>
          <w:szCs w:val="20"/>
          <w:lang w:val="sv-SE" w:eastAsia="zh-CN"/>
        </w:rPr>
      </w:pPr>
      <w:r>
        <w:rPr>
          <w:rFonts w:eastAsia="宋体" w:hint="eastAsia"/>
          <w:b/>
          <w:i/>
          <w:szCs w:val="20"/>
          <w:lang w:val="sv-SE" w:eastAsia="zh-CN"/>
        </w:rPr>
        <w:t>Proposal-4</w:t>
      </w:r>
      <w:r>
        <w:rPr>
          <w:rFonts w:eastAsia="宋体"/>
          <w:b/>
          <w:i/>
          <w:szCs w:val="20"/>
          <w:lang w:val="sv-SE" w:eastAsia="zh-CN"/>
        </w:rPr>
        <w:t>:</w:t>
      </w:r>
      <w:r>
        <w:rPr>
          <w:rFonts w:eastAsia="宋体" w:hint="eastAsia"/>
          <w:b/>
          <w:i/>
          <w:szCs w:val="20"/>
          <w:lang w:val="sv-SE" w:eastAsia="zh-CN"/>
        </w:rPr>
        <w:t xml:space="preserve"> U</w:t>
      </w:r>
      <w:r>
        <w:rPr>
          <w:rFonts w:eastAsia="宋体"/>
          <w:b/>
          <w:i/>
          <w:szCs w:val="20"/>
          <w:lang w:val="sv-SE" w:eastAsia="zh-CN"/>
        </w:rPr>
        <w:t>se the same MAC-CE which activates the TCI states</w:t>
      </w:r>
      <w:r>
        <w:rPr>
          <w:rFonts w:eastAsia="宋体" w:hint="eastAsia"/>
          <w:b/>
          <w:i/>
          <w:szCs w:val="20"/>
          <w:lang w:val="sv-SE" w:eastAsia="zh-CN"/>
        </w:rPr>
        <w:t xml:space="preserve"> to configure the association between PC parameter setting and each activated TCI state.</w:t>
      </w:r>
    </w:p>
    <w:p w:rsidR="009978F9" w:rsidRDefault="00706402">
      <w:pPr>
        <w:pStyle w:val="a0"/>
        <w:rPr>
          <w:rFonts w:eastAsia="宋体"/>
          <w:b/>
          <w:i/>
          <w:szCs w:val="20"/>
          <w:lang w:val="sv-SE" w:eastAsia="zh-CN"/>
        </w:rPr>
      </w:pPr>
      <w:r>
        <w:rPr>
          <w:rFonts w:eastAsia="宋体" w:hint="eastAsia"/>
          <w:b/>
          <w:i/>
          <w:szCs w:val="20"/>
          <w:lang w:val="sv-SE" w:eastAsia="zh-CN"/>
        </w:rPr>
        <w:t>Proposal-5</w:t>
      </w:r>
      <w:r>
        <w:rPr>
          <w:rFonts w:eastAsia="宋体"/>
          <w:b/>
          <w:i/>
          <w:szCs w:val="20"/>
          <w:lang w:val="sv-SE" w:eastAsia="zh-CN"/>
        </w:rPr>
        <w:t>:</w:t>
      </w:r>
      <w:r>
        <w:rPr>
          <w:rFonts w:eastAsia="宋体" w:hint="eastAsia"/>
          <w:b/>
          <w:i/>
          <w:szCs w:val="20"/>
          <w:lang w:val="sv-SE" w:eastAsia="zh-CN"/>
        </w:rPr>
        <w:t xml:space="preserve">For indication of either joint DL/UL TCI or separate DL/UL TCI, either </w:t>
      </w:r>
      <w:r>
        <w:rPr>
          <w:rFonts w:eastAsia="宋体" w:hint="eastAsia"/>
          <w:b/>
          <w:i/>
          <w:szCs w:val="20"/>
          <w:lang w:val="sv-SE" w:eastAsia="zh-CN"/>
        </w:rPr>
        <w:t>of the following alternatives could be supported:</w:t>
      </w:r>
    </w:p>
    <w:p w:rsidR="009978F9" w:rsidRDefault="00706402">
      <w:pPr>
        <w:pStyle w:val="a0"/>
        <w:numPr>
          <w:ilvl w:val="0"/>
          <w:numId w:val="12"/>
        </w:numPr>
        <w:rPr>
          <w:rFonts w:eastAsia="宋体"/>
          <w:b/>
          <w:i/>
          <w:szCs w:val="20"/>
          <w:lang w:val="sv-SE" w:eastAsia="zh-CN"/>
        </w:rPr>
      </w:pPr>
      <w:r>
        <w:rPr>
          <w:rFonts w:eastAsia="宋体"/>
          <w:b/>
          <w:i/>
          <w:szCs w:val="20"/>
          <w:lang w:val="sv-SE" w:eastAsia="zh-CN"/>
        </w:rPr>
        <w:t>A UE can be dynamically indicated with either joint DL/UL TCI or separate DL/UL TCI</w:t>
      </w:r>
      <w:r>
        <w:rPr>
          <w:rFonts w:eastAsia="宋体" w:hint="eastAsia"/>
          <w:b/>
          <w:i/>
          <w:szCs w:val="20"/>
          <w:lang w:val="sv-SE" w:eastAsia="zh-CN"/>
        </w:rPr>
        <w:t xml:space="preserve"> (Alt1), where each codepoint of the act</w:t>
      </w:r>
      <w:proofErr w:type="spellStart"/>
      <w:r>
        <w:rPr>
          <w:rFonts w:eastAsia="宋体" w:hint="eastAsia"/>
          <w:b/>
          <w:i/>
          <w:szCs w:val="20"/>
          <w:lang w:eastAsia="zh-CN"/>
        </w:rPr>
        <w:t>i</w:t>
      </w:r>
      <w:proofErr w:type="spellEnd"/>
      <w:r>
        <w:rPr>
          <w:rFonts w:eastAsia="宋体" w:hint="eastAsia"/>
          <w:b/>
          <w:i/>
          <w:szCs w:val="20"/>
          <w:lang w:val="sv-SE" w:eastAsia="zh-CN"/>
        </w:rPr>
        <w:t>vation MAC-CE is associated with an IE field.</w:t>
      </w:r>
    </w:p>
    <w:p w:rsidR="009978F9" w:rsidRDefault="00706402">
      <w:pPr>
        <w:pStyle w:val="a0"/>
        <w:numPr>
          <w:ilvl w:val="0"/>
          <w:numId w:val="13"/>
        </w:numPr>
        <w:rPr>
          <w:rFonts w:eastAsia="宋体"/>
          <w:b/>
          <w:i/>
          <w:szCs w:val="20"/>
          <w:lang w:val="sv-SE" w:eastAsia="zh-CN"/>
        </w:rPr>
      </w:pPr>
      <w:r>
        <w:rPr>
          <w:rFonts w:eastAsia="宋体"/>
          <w:b/>
          <w:i/>
          <w:szCs w:val="20"/>
          <w:lang w:val="sv-SE" w:eastAsia="zh-CN"/>
        </w:rPr>
        <w:t>A UE can be configured with either j</w:t>
      </w:r>
      <w:r>
        <w:rPr>
          <w:rFonts w:eastAsia="宋体"/>
          <w:b/>
          <w:i/>
          <w:szCs w:val="20"/>
          <w:lang w:val="sv-SE" w:eastAsia="zh-CN"/>
        </w:rPr>
        <w:t>oint DL/UL TCI or separate DL/UL TCI via MAC CE signaling</w:t>
      </w:r>
      <w:r>
        <w:rPr>
          <w:rFonts w:eastAsia="宋体" w:hint="eastAsia"/>
          <w:b/>
          <w:i/>
          <w:szCs w:val="20"/>
          <w:lang w:val="sv-SE" w:eastAsia="zh-CN"/>
        </w:rPr>
        <w:t>(Alt3), where a single IE field is introduced in the MAC-CE.</w:t>
      </w:r>
    </w:p>
    <w:p w:rsidR="009978F9" w:rsidRDefault="00706402">
      <w:pPr>
        <w:pStyle w:val="a0"/>
        <w:rPr>
          <w:rFonts w:eastAsia="宋体"/>
          <w:b/>
          <w:i/>
          <w:szCs w:val="20"/>
          <w:lang w:val="sv-SE" w:eastAsia="zh-CN"/>
        </w:rPr>
      </w:pPr>
      <w:r>
        <w:rPr>
          <w:rFonts w:eastAsia="宋体" w:hint="eastAsia"/>
          <w:b/>
          <w:i/>
          <w:szCs w:val="20"/>
          <w:lang w:val="sv-SE" w:eastAsia="zh-CN"/>
        </w:rPr>
        <w:t>Proposal-6</w:t>
      </w:r>
      <w:r>
        <w:rPr>
          <w:rFonts w:eastAsia="宋体"/>
          <w:b/>
          <w:i/>
          <w:szCs w:val="20"/>
          <w:lang w:val="sv-SE" w:eastAsia="zh-CN"/>
        </w:rPr>
        <w:t xml:space="preserve">: </w:t>
      </w:r>
      <w:r>
        <w:rPr>
          <w:rFonts w:eastAsia="宋体" w:hint="eastAsia"/>
          <w:b/>
          <w:i/>
          <w:szCs w:val="20"/>
          <w:lang w:val="sv-SE" w:eastAsia="zh-CN"/>
        </w:rPr>
        <w:t>TCI state pool is RRC</w:t>
      </w:r>
      <w:r>
        <w:rPr>
          <w:rFonts w:eastAsia="宋体" w:hint="eastAsia"/>
          <w:b/>
          <w:i/>
          <w:szCs w:val="20"/>
          <w:lang w:eastAsia="zh-CN"/>
        </w:rPr>
        <w:t xml:space="preserve"> </w:t>
      </w:r>
      <w:r>
        <w:rPr>
          <w:rFonts w:eastAsia="宋体" w:hint="eastAsia"/>
          <w:b/>
          <w:i/>
          <w:szCs w:val="20"/>
          <w:lang w:val="sv-SE" w:eastAsia="zh-CN"/>
        </w:rPr>
        <w:t xml:space="preserve">configured per individual CC. </w:t>
      </w:r>
    </w:p>
    <w:p w:rsidR="009978F9" w:rsidRDefault="009978F9">
      <w:pPr>
        <w:pStyle w:val="a0"/>
        <w:rPr>
          <w:rFonts w:eastAsia="宋体"/>
          <w:b/>
          <w:i/>
          <w:szCs w:val="20"/>
          <w:lang w:val="sv-SE" w:eastAsia="zh-CN"/>
        </w:rPr>
      </w:pPr>
    </w:p>
    <w:p w:rsidR="009978F9" w:rsidRDefault="00706402">
      <w:pPr>
        <w:pStyle w:val="a0"/>
        <w:numPr>
          <w:ilvl w:val="0"/>
          <w:numId w:val="26"/>
        </w:numPr>
        <w:rPr>
          <w:rFonts w:eastAsia="宋体"/>
          <w:b/>
          <w:i/>
          <w:szCs w:val="20"/>
          <w:u w:val="single"/>
          <w:lang w:val="sv-SE" w:eastAsia="zh-CN"/>
        </w:rPr>
      </w:pPr>
      <w:r>
        <w:rPr>
          <w:rFonts w:eastAsia="宋体" w:hint="eastAsia"/>
          <w:b/>
          <w:i/>
          <w:szCs w:val="20"/>
          <w:u w:val="single"/>
          <w:lang w:val="sv-SE" w:eastAsia="zh-CN"/>
        </w:rPr>
        <w:t>For beam indication signaling:</w:t>
      </w:r>
    </w:p>
    <w:p w:rsidR="009978F9" w:rsidRDefault="009978F9">
      <w:pPr>
        <w:pStyle w:val="a0"/>
        <w:rPr>
          <w:rFonts w:eastAsia="宋体"/>
          <w:b/>
          <w:i/>
          <w:szCs w:val="20"/>
          <w:lang w:val="sv-SE" w:eastAsia="zh-CN"/>
        </w:rPr>
      </w:pPr>
    </w:p>
    <w:p w:rsidR="009978F9" w:rsidRDefault="00706402">
      <w:pPr>
        <w:pStyle w:val="a0"/>
        <w:rPr>
          <w:rFonts w:eastAsia="宋体"/>
          <w:b/>
          <w:i/>
          <w:szCs w:val="20"/>
          <w:lang w:val="sv-SE" w:eastAsia="zh-CN"/>
        </w:rPr>
      </w:pPr>
      <w:r>
        <w:rPr>
          <w:rFonts w:eastAsia="宋体" w:hint="eastAsia"/>
          <w:b/>
          <w:i/>
          <w:szCs w:val="20"/>
          <w:lang w:val="sv-SE" w:eastAsia="zh-CN"/>
        </w:rPr>
        <w:t>Proposal-7</w:t>
      </w:r>
      <w:r>
        <w:rPr>
          <w:rFonts w:eastAsia="宋体"/>
          <w:b/>
          <w:i/>
          <w:szCs w:val="20"/>
          <w:lang w:val="sv-SE" w:eastAsia="zh-CN"/>
        </w:rPr>
        <w:t xml:space="preserve">: </w:t>
      </w:r>
      <w:r>
        <w:rPr>
          <w:rFonts w:eastAsia="宋体" w:hint="eastAsia"/>
          <w:b/>
          <w:i/>
          <w:szCs w:val="20"/>
          <w:lang w:val="sv-SE" w:eastAsia="zh-CN"/>
        </w:rPr>
        <w:t>Considering the acknowledgem</w:t>
      </w:r>
      <w:r>
        <w:rPr>
          <w:rFonts w:eastAsia="宋体" w:hint="eastAsia"/>
          <w:b/>
          <w:i/>
          <w:szCs w:val="20"/>
          <w:lang w:val="sv-SE" w:eastAsia="zh-CN"/>
        </w:rPr>
        <w:t>ent mechanism for DCI formats 1_1 and 1_2 with DL assignment, the following two alternat</w:t>
      </w:r>
      <w:proofErr w:type="spellStart"/>
      <w:r>
        <w:rPr>
          <w:rFonts w:eastAsia="宋体" w:hint="eastAsia"/>
          <w:b/>
          <w:i/>
          <w:szCs w:val="20"/>
          <w:lang w:eastAsia="zh-CN"/>
        </w:rPr>
        <w:t>i</w:t>
      </w:r>
      <w:proofErr w:type="spellEnd"/>
      <w:r>
        <w:rPr>
          <w:rFonts w:eastAsia="宋体" w:hint="eastAsia"/>
          <w:b/>
          <w:i/>
          <w:szCs w:val="20"/>
          <w:lang w:val="sv-SE" w:eastAsia="zh-CN"/>
        </w:rPr>
        <w:t>ves may be considered:</w:t>
      </w:r>
    </w:p>
    <w:p w:rsidR="009978F9" w:rsidRDefault="00706402">
      <w:pPr>
        <w:pStyle w:val="a0"/>
        <w:numPr>
          <w:ilvl w:val="0"/>
          <w:numId w:val="18"/>
        </w:numPr>
        <w:rPr>
          <w:rFonts w:eastAsia="宋体"/>
          <w:b/>
          <w:i/>
          <w:szCs w:val="20"/>
          <w:lang w:val="sv-SE" w:eastAsia="zh-CN"/>
        </w:rPr>
      </w:pPr>
      <w:r>
        <w:rPr>
          <w:rFonts w:eastAsia="宋体" w:hint="eastAsia"/>
          <w:b/>
          <w:i/>
          <w:szCs w:val="20"/>
          <w:lang w:val="sv-SE" w:eastAsia="zh-CN"/>
        </w:rPr>
        <w:t xml:space="preserve">Alt-1: HARQ-ACK multiplexing is not allowed for joint TCI or </w:t>
      </w:r>
      <w:r>
        <w:rPr>
          <w:rFonts w:eastAsia="宋体"/>
          <w:b/>
          <w:i/>
          <w:szCs w:val="20"/>
          <w:lang w:val="sv-SE" w:eastAsia="zh-CN"/>
        </w:rPr>
        <w:t>separate</w:t>
      </w:r>
      <w:r>
        <w:rPr>
          <w:rFonts w:eastAsia="宋体" w:hint="eastAsia"/>
          <w:b/>
          <w:i/>
          <w:szCs w:val="20"/>
          <w:lang w:val="sv-SE" w:eastAsia="zh-CN"/>
        </w:rPr>
        <w:t xml:space="preserve"> TCI indication in Rel-17</w:t>
      </w:r>
    </w:p>
    <w:p w:rsidR="009978F9" w:rsidRDefault="00706402">
      <w:pPr>
        <w:pStyle w:val="a0"/>
        <w:numPr>
          <w:ilvl w:val="0"/>
          <w:numId w:val="18"/>
        </w:numPr>
        <w:rPr>
          <w:rFonts w:eastAsia="宋体"/>
          <w:b/>
          <w:i/>
          <w:szCs w:val="20"/>
          <w:lang w:val="sv-SE" w:eastAsia="zh-CN"/>
        </w:rPr>
      </w:pPr>
      <w:r>
        <w:rPr>
          <w:rFonts w:eastAsia="宋体" w:hint="eastAsia"/>
          <w:b/>
          <w:i/>
          <w:szCs w:val="20"/>
          <w:lang w:val="sv-SE" w:eastAsia="zh-CN"/>
        </w:rPr>
        <w:t>Alt-2: Introduce additional ACK/NAK (e.g. two-par</w:t>
      </w:r>
      <w:r>
        <w:rPr>
          <w:rFonts w:eastAsia="宋体" w:hint="eastAsia"/>
          <w:b/>
          <w:i/>
          <w:szCs w:val="20"/>
          <w:lang w:val="sv-SE" w:eastAsia="zh-CN"/>
        </w:rPr>
        <w:t xml:space="preserve">t ACK/NAK)for the beam </w:t>
      </w:r>
      <w:r>
        <w:rPr>
          <w:rFonts w:eastAsia="宋体"/>
          <w:b/>
          <w:i/>
          <w:szCs w:val="20"/>
          <w:lang w:val="sv-SE" w:eastAsia="zh-CN"/>
        </w:rPr>
        <w:t>indication</w:t>
      </w:r>
      <w:r>
        <w:rPr>
          <w:rFonts w:eastAsia="宋体" w:hint="eastAsia"/>
          <w:b/>
          <w:i/>
          <w:szCs w:val="20"/>
          <w:lang w:val="sv-SE" w:eastAsia="zh-CN"/>
        </w:rPr>
        <w:t xml:space="preserve"> DCI whenever necessary</w:t>
      </w:r>
    </w:p>
    <w:p w:rsidR="009978F9" w:rsidRDefault="00706402">
      <w:pPr>
        <w:pStyle w:val="a0"/>
        <w:rPr>
          <w:rFonts w:eastAsia="宋体"/>
          <w:b/>
          <w:i/>
          <w:szCs w:val="20"/>
          <w:lang w:val="sv-SE" w:eastAsia="zh-CN"/>
        </w:rPr>
      </w:pPr>
      <w:r>
        <w:rPr>
          <w:rFonts w:eastAsia="宋体" w:hint="eastAsia"/>
          <w:b/>
          <w:i/>
          <w:szCs w:val="20"/>
          <w:lang w:val="sv-SE" w:eastAsia="zh-CN"/>
        </w:rPr>
        <w:t>Proposal-8</w:t>
      </w:r>
      <w:r>
        <w:rPr>
          <w:rFonts w:eastAsia="宋体"/>
          <w:b/>
          <w:i/>
          <w:szCs w:val="20"/>
          <w:lang w:val="sv-SE" w:eastAsia="zh-CN"/>
        </w:rPr>
        <w:t>: DCI formats 1_1 and 1_2 without DL assignment</w:t>
      </w:r>
      <w:r>
        <w:rPr>
          <w:rFonts w:eastAsia="宋体" w:hint="eastAsia"/>
          <w:b/>
          <w:i/>
          <w:szCs w:val="20"/>
          <w:lang w:val="sv-SE" w:eastAsia="zh-CN"/>
        </w:rPr>
        <w:t xml:space="preserve"> (Alt1) should be supported to indicate</w:t>
      </w:r>
      <w:r>
        <w:rPr>
          <w:rFonts w:eastAsia="宋体"/>
          <w:b/>
          <w:i/>
          <w:szCs w:val="20"/>
          <w:lang w:val="sv-SE" w:eastAsia="zh-CN"/>
        </w:rPr>
        <w:t xml:space="preserve"> joint TCI as well as separate DL /UL TCI</w:t>
      </w:r>
    </w:p>
    <w:p w:rsidR="009978F9" w:rsidRDefault="00706402">
      <w:pPr>
        <w:pStyle w:val="a0"/>
        <w:rPr>
          <w:rFonts w:eastAsia="宋体"/>
          <w:b/>
          <w:i/>
          <w:szCs w:val="20"/>
          <w:lang w:val="sv-SE" w:eastAsia="zh-CN"/>
        </w:rPr>
      </w:pPr>
      <w:r>
        <w:rPr>
          <w:rFonts w:eastAsia="宋体" w:hint="eastAsia"/>
          <w:b/>
          <w:i/>
          <w:szCs w:val="20"/>
          <w:lang w:val="sv-SE" w:eastAsia="zh-CN"/>
        </w:rPr>
        <w:t>Proposal-9</w:t>
      </w:r>
      <w:r>
        <w:rPr>
          <w:rFonts w:eastAsia="宋体"/>
          <w:b/>
          <w:i/>
          <w:szCs w:val="20"/>
          <w:lang w:val="sv-SE" w:eastAsia="zh-CN"/>
        </w:rPr>
        <w:t xml:space="preserve">: </w:t>
      </w:r>
      <w:r>
        <w:rPr>
          <w:rFonts w:eastAsia="宋体" w:hint="eastAsia"/>
          <w:b/>
          <w:i/>
          <w:szCs w:val="20"/>
          <w:lang w:val="sv-SE" w:eastAsia="zh-CN"/>
        </w:rPr>
        <w:t>The following solutions could be considered to id</w:t>
      </w:r>
      <w:r>
        <w:rPr>
          <w:rFonts w:eastAsia="宋体" w:hint="eastAsia"/>
          <w:b/>
          <w:i/>
          <w:szCs w:val="20"/>
          <w:lang w:val="sv-SE" w:eastAsia="zh-CN"/>
        </w:rPr>
        <w:t>entify the DCI is used only for beam indication:</w:t>
      </w:r>
    </w:p>
    <w:p w:rsidR="009978F9" w:rsidRDefault="00706402">
      <w:pPr>
        <w:pStyle w:val="a0"/>
        <w:numPr>
          <w:ilvl w:val="0"/>
          <w:numId w:val="18"/>
        </w:numPr>
        <w:rPr>
          <w:rFonts w:eastAsia="宋体"/>
          <w:b/>
          <w:i/>
          <w:szCs w:val="20"/>
          <w:lang w:val="sv-SE" w:eastAsia="zh-CN"/>
        </w:rPr>
      </w:pPr>
      <w:r>
        <w:rPr>
          <w:rFonts w:eastAsia="宋体" w:hint="eastAsia"/>
          <w:b/>
          <w:i/>
          <w:szCs w:val="20"/>
          <w:lang w:val="sv-SE" w:eastAsia="zh-CN"/>
        </w:rPr>
        <w:t>Alt-1: Define special codepoint combination in DCI format 1_1 and 1_2</w:t>
      </w:r>
    </w:p>
    <w:p w:rsidR="009978F9" w:rsidRDefault="00706402">
      <w:pPr>
        <w:pStyle w:val="a0"/>
        <w:numPr>
          <w:ilvl w:val="0"/>
          <w:numId w:val="18"/>
        </w:numPr>
        <w:rPr>
          <w:rFonts w:eastAsia="宋体"/>
          <w:b/>
          <w:i/>
          <w:szCs w:val="20"/>
          <w:lang w:val="sv-SE" w:eastAsia="zh-CN"/>
        </w:rPr>
      </w:pPr>
      <w:r>
        <w:rPr>
          <w:rFonts w:eastAsia="宋体" w:hint="eastAsia"/>
          <w:b/>
          <w:i/>
          <w:szCs w:val="20"/>
          <w:lang w:val="sv-SE" w:eastAsia="zh-CN"/>
        </w:rPr>
        <w:t>Alt-2:Introduce new RNTIs (e.g. TCI-RNTI)</w:t>
      </w:r>
    </w:p>
    <w:p w:rsidR="009978F9" w:rsidRDefault="00706402">
      <w:pPr>
        <w:pStyle w:val="a0"/>
        <w:numPr>
          <w:ilvl w:val="0"/>
          <w:numId w:val="18"/>
        </w:numPr>
        <w:rPr>
          <w:rFonts w:eastAsia="宋体"/>
          <w:b/>
          <w:i/>
          <w:szCs w:val="20"/>
          <w:lang w:val="sv-SE" w:eastAsia="zh-CN"/>
        </w:rPr>
      </w:pPr>
      <w:r>
        <w:rPr>
          <w:rFonts w:eastAsia="宋体" w:hint="eastAsia"/>
          <w:b/>
          <w:i/>
          <w:szCs w:val="20"/>
          <w:lang w:val="sv-SE" w:eastAsia="zh-CN"/>
        </w:rPr>
        <w:t>Alt-3: Constrain the DCI only to be configured within a predefined CORESET or employ specific s</w:t>
      </w:r>
      <w:r>
        <w:rPr>
          <w:rFonts w:eastAsia="宋体" w:hint="eastAsia"/>
          <w:b/>
          <w:i/>
          <w:szCs w:val="20"/>
          <w:lang w:val="sv-SE" w:eastAsia="zh-CN"/>
        </w:rPr>
        <w:t>earch space configuration</w:t>
      </w:r>
    </w:p>
    <w:p w:rsidR="009978F9" w:rsidRDefault="00706402">
      <w:pPr>
        <w:pStyle w:val="a0"/>
        <w:rPr>
          <w:rFonts w:eastAsia="宋体"/>
          <w:b/>
          <w:i/>
          <w:szCs w:val="20"/>
          <w:lang w:val="sv-SE" w:eastAsia="zh-CN"/>
        </w:rPr>
      </w:pPr>
      <w:r>
        <w:rPr>
          <w:rFonts w:eastAsia="宋体" w:hint="eastAsia"/>
          <w:b/>
          <w:i/>
          <w:szCs w:val="20"/>
          <w:lang w:val="sv-SE" w:eastAsia="zh-CN"/>
        </w:rPr>
        <w:t>Proposal-10</w:t>
      </w:r>
      <w:r>
        <w:rPr>
          <w:rFonts w:eastAsia="宋体"/>
          <w:b/>
          <w:i/>
          <w:szCs w:val="20"/>
          <w:lang w:val="sv-SE" w:eastAsia="zh-CN"/>
        </w:rPr>
        <w:t xml:space="preserve">: </w:t>
      </w:r>
      <w:r>
        <w:rPr>
          <w:rFonts w:eastAsia="宋体" w:hint="eastAsia"/>
          <w:b/>
          <w:i/>
          <w:szCs w:val="20"/>
          <w:lang w:val="sv-SE" w:eastAsia="zh-CN"/>
        </w:rPr>
        <w:t xml:space="preserve">Acknowledgement mechanism of </w:t>
      </w:r>
      <w:r>
        <w:rPr>
          <w:rFonts w:eastAsia="宋体"/>
          <w:b/>
          <w:i/>
          <w:szCs w:val="20"/>
          <w:lang w:val="sv-SE" w:eastAsia="zh-CN"/>
        </w:rPr>
        <w:t>DCI formats 1_1 and 1_2 without DL assignment</w:t>
      </w:r>
      <w:r>
        <w:rPr>
          <w:rFonts w:eastAsia="宋体" w:hint="eastAsia"/>
          <w:b/>
          <w:i/>
          <w:szCs w:val="20"/>
          <w:lang w:val="sv-SE" w:eastAsia="zh-CN"/>
        </w:rPr>
        <w:t xml:space="preserve"> (Alt1) could reuse that of SPS PDSCH release, that of DCI indicating S</w:t>
      </w:r>
      <w:r>
        <w:rPr>
          <w:rFonts w:eastAsia="宋体"/>
          <w:b/>
          <w:i/>
          <w:szCs w:val="20"/>
          <w:lang w:val="sv-SE" w:eastAsia="zh-CN"/>
        </w:rPr>
        <w:t xml:space="preserve">Cell </w:t>
      </w:r>
      <w:r>
        <w:rPr>
          <w:rFonts w:eastAsia="宋体" w:hint="eastAsia"/>
          <w:b/>
          <w:i/>
          <w:szCs w:val="20"/>
          <w:lang w:val="sv-SE" w:eastAsia="zh-CN"/>
        </w:rPr>
        <w:t>dormancy.</w:t>
      </w:r>
    </w:p>
    <w:p w:rsidR="009978F9" w:rsidRDefault="00706402">
      <w:pPr>
        <w:pStyle w:val="a0"/>
        <w:rPr>
          <w:rFonts w:eastAsia="宋体"/>
          <w:b/>
          <w:i/>
          <w:szCs w:val="20"/>
          <w:lang w:val="sv-SE" w:eastAsia="zh-CN"/>
        </w:rPr>
      </w:pPr>
      <w:r>
        <w:rPr>
          <w:rFonts w:eastAsia="宋体" w:hint="eastAsia"/>
          <w:b/>
          <w:i/>
          <w:szCs w:val="20"/>
          <w:lang w:val="sv-SE" w:eastAsia="zh-CN"/>
        </w:rPr>
        <w:t>Proposal-11</w:t>
      </w:r>
      <w:r>
        <w:rPr>
          <w:rFonts w:eastAsia="宋体"/>
          <w:b/>
          <w:i/>
          <w:szCs w:val="20"/>
          <w:lang w:val="sv-SE" w:eastAsia="zh-CN"/>
        </w:rPr>
        <w:t xml:space="preserve">: Dedicated DCI format other than 1_1/1_2 </w:t>
      </w:r>
      <w:r>
        <w:rPr>
          <w:rFonts w:eastAsia="宋体"/>
          <w:b/>
          <w:i/>
          <w:szCs w:val="20"/>
          <w:lang w:val="sv-SE" w:eastAsia="zh-CN"/>
        </w:rPr>
        <w:t>without DL assignment</w:t>
      </w:r>
      <w:r>
        <w:rPr>
          <w:rFonts w:eastAsia="宋体" w:hint="eastAsia"/>
          <w:b/>
          <w:i/>
          <w:szCs w:val="20"/>
          <w:lang w:val="sv-SE" w:eastAsia="zh-CN"/>
        </w:rPr>
        <w:t xml:space="preserve"> (Alt2) should be supported to indicate</w:t>
      </w:r>
      <w:r>
        <w:rPr>
          <w:rFonts w:eastAsia="宋体"/>
          <w:b/>
          <w:i/>
          <w:szCs w:val="20"/>
          <w:lang w:val="sv-SE" w:eastAsia="zh-CN"/>
        </w:rPr>
        <w:t xml:space="preserve"> joint TCI as well as separate DL /UL TCI</w:t>
      </w:r>
    </w:p>
    <w:p w:rsidR="009978F9" w:rsidRDefault="00706402">
      <w:pPr>
        <w:pStyle w:val="a0"/>
        <w:rPr>
          <w:rFonts w:eastAsia="宋体"/>
          <w:b/>
          <w:i/>
          <w:szCs w:val="20"/>
          <w:lang w:val="sv-SE" w:eastAsia="zh-CN"/>
        </w:rPr>
      </w:pPr>
      <w:r>
        <w:rPr>
          <w:rFonts w:eastAsia="宋体" w:hint="eastAsia"/>
          <w:b/>
          <w:i/>
          <w:szCs w:val="20"/>
          <w:lang w:val="sv-SE" w:eastAsia="zh-CN"/>
        </w:rPr>
        <w:t>Proposal-12</w:t>
      </w:r>
      <w:r>
        <w:rPr>
          <w:rFonts w:eastAsia="宋体"/>
          <w:b/>
          <w:i/>
          <w:szCs w:val="20"/>
          <w:lang w:val="sv-SE" w:eastAsia="zh-CN"/>
        </w:rPr>
        <w:t>: The indicated beam is applied on the first slot that is at least X ms or Y symbols after acknowledgment of the joint or separate DL/UL beam i</w:t>
      </w:r>
      <w:r>
        <w:rPr>
          <w:rFonts w:eastAsia="宋体"/>
          <w:b/>
          <w:i/>
          <w:szCs w:val="20"/>
          <w:lang w:val="sv-SE" w:eastAsia="zh-CN"/>
        </w:rPr>
        <w:t>ndication</w:t>
      </w:r>
      <w:r>
        <w:rPr>
          <w:rFonts w:eastAsia="宋体" w:hint="eastAsia"/>
          <w:b/>
          <w:i/>
          <w:szCs w:val="20"/>
          <w:lang w:val="sv-SE" w:eastAsia="zh-CN"/>
        </w:rPr>
        <w:t xml:space="preserve"> (Alt 2A).</w:t>
      </w:r>
    </w:p>
    <w:p w:rsidR="009978F9" w:rsidRDefault="009978F9">
      <w:pPr>
        <w:pStyle w:val="a0"/>
        <w:rPr>
          <w:rFonts w:eastAsia="宋体"/>
          <w:b/>
          <w:i/>
          <w:szCs w:val="20"/>
          <w:lang w:val="sv-SE" w:eastAsia="zh-CN"/>
        </w:rPr>
      </w:pPr>
    </w:p>
    <w:p w:rsidR="009978F9" w:rsidRDefault="00706402">
      <w:pPr>
        <w:pStyle w:val="a0"/>
        <w:numPr>
          <w:ilvl w:val="0"/>
          <w:numId w:val="26"/>
        </w:numPr>
        <w:rPr>
          <w:rFonts w:eastAsia="宋体"/>
          <w:b/>
          <w:i/>
          <w:szCs w:val="20"/>
          <w:u w:val="single"/>
          <w:lang w:val="sv-SE" w:eastAsia="zh-CN"/>
        </w:rPr>
      </w:pPr>
      <w:r>
        <w:rPr>
          <w:rFonts w:eastAsia="宋体" w:hint="eastAsia"/>
          <w:b/>
          <w:i/>
          <w:szCs w:val="20"/>
          <w:u w:val="single"/>
          <w:lang w:val="sv-SE" w:eastAsia="zh-CN"/>
        </w:rPr>
        <w:t>For L1/L2-centric inter-cell mobility:</w:t>
      </w:r>
    </w:p>
    <w:p w:rsidR="009978F9" w:rsidRDefault="009978F9">
      <w:pPr>
        <w:pStyle w:val="a0"/>
        <w:rPr>
          <w:rFonts w:eastAsia="宋体"/>
          <w:b/>
          <w:i/>
          <w:szCs w:val="20"/>
          <w:lang w:val="sv-SE" w:eastAsia="zh-CN"/>
        </w:rPr>
      </w:pPr>
    </w:p>
    <w:p w:rsidR="009978F9" w:rsidRDefault="00706402">
      <w:pPr>
        <w:pStyle w:val="a0"/>
        <w:rPr>
          <w:rFonts w:eastAsia="宋体"/>
          <w:b/>
          <w:i/>
          <w:szCs w:val="20"/>
          <w:lang w:val="sv-SE" w:eastAsia="zh-CN"/>
        </w:rPr>
      </w:pPr>
      <w:r>
        <w:rPr>
          <w:rFonts w:eastAsia="宋体" w:hint="eastAsia"/>
          <w:b/>
          <w:i/>
          <w:szCs w:val="20"/>
          <w:lang w:val="sv-SE" w:eastAsia="zh-CN"/>
        </w:rPr>
        <w:t>Proposal-13</w:t>
      </w:r>
      <w:r>
        <w:rPr>
          <w:rFonts w:eastAsia="宋体"/>
          <w:b/>
          <w:i/>
          <w:szCs w:val="20"/>
          <w:lang w:val="sv-SE" w:eastAsia="zh-CN"/>
        </w:rPr>
        <w:t>: On multi</w:t>
      </w:r>
      <w:r>
        <w:rPr>
          <w:rFonts w:eastAsia="宋体" w:hint="eastAsia"/>
          <w:b/>
          <w:i/>
          <w:szCs w:val="20"/>
          <w:lang w:eastAsia="zh-CN"/>
        </w:rPr>
        <w:t>-</w:t>
      </w:r>
      <w:r>
        <w:rPr>
          <w:rFonts w:eastAsia="宋体"/>
          <w:b/>
          <w:i/>
          <w:szCs w:val="20"/>
          <w:lang w:val="sv-SE" w:eastAsia="zh-CN"/>
        </w:rPr>
        <w:t>beam measurement/reporting enhancements</w:t>
      </w:r>
      <w:r>
        <w:rPr>
          <w:rFonts w:eastAsia="宋体" w:hint="eastAsia"/>
          <w:b/>
          <w:i/>
          <w:szCs w:val="20"/>
          <w:lang w:val="sv-SE" w:eastAsia="zh-CN"/>
        </w:rPr>
        <w:t xml:space="preserve">, </w:t>
      </w:r>
      <w:r>
        <w:rPr>
          <w:rFonts w:eastAsia="宋体"/>
          <w:b/>
          <w:i/>
          <w:szCs w:val="20"/>
          <w:lang w:val="sv-SE" w:eastAsia="zh-CN"/>
        </w:rPr>
        <w:t>beam reporting associated with non-serving cell(s) can</w:t>
      </w:r>
      <w:r>
        <w:rPr>
          <w:rFonts w:eastAsia="宋体" w:hint="eastAsia"/>
          <w:b/>
          <w:i/>
          <w:szCs w:val="20"/>
          <w:lang w:val="sv-SE" w:eastAsia="zh-CN"/>
        </w:rPr>
        <w:t xml:space="preserve"> </w:t>
      </w:r>
      <w:r>
        <w:rPr>
          <w:rFonts w:eastAsia="宋体"/>
          <w:b/>
          <w:i/>
          <w:szCs w:val="20"/>
          <w:lang w:val="sv-SE" w:eastAsia="zh-CN"/>
        </w:rPr>
        <w:t>be mixed with that with serving-cell</w:t>
      </w:r>
      <w:r>
        <w:rPr>
          <w:rFonts w:eastAsia="宋体" w:hint="eastAsia"/>
          <w:b/>
          <w:i/>
          <w:szCs w:val="20"/>
          <w:lang w:val="sv-SE" w:eastAsia="zh-CN"/>
        </w:rPr>
        <w:t xml:space="preserve"> in one reporting instance.</w:t>
      </w:r>
      <w:r>
        <w:rPr>
          <w:rStyle w:val="af2"/>
          <w:rFonts w:eastAsia="Times New Roman"/>
        </w:rPr>
        <w:t xml:space="preserve"> </w:t>
      </w:r>
    </w:p>
    <w:p w:rsidR="009978F9" w:rsidRDefault="00706402">
      <w:pPr>
        <w:pStyle w:val="a0"/>
        <w:rPr>
          <w:rFonts w:eastAsia="宋体"/>
          <w:b/>
          <w:i/>
          <w:szCs w:val="20"/>
          <w:lang w:val="sv-SE" w:eastAsia="zh-CN"/>
        </w:rPr>
      </w:pPr>
      <w:r>
        <w:rPr>
          <w:rFonts w:eastAsia="宋体" w:hint="eastAsia"/>
          <w:b/>
          <w:i/>
          <w:szCs w:val="20"/>
          <w:lang w:val="sv-SE" w:eastAsia="zh-CN"/>
        </w:rPr>
        <w:t>Proposal-14</w:t>
      </w:r>
      <w:r>
        <w:rPr>
          <w:rFonts w:eastAsia="宋体"/>
          <w:b/>
          <w:i/>
          <w:szCs w:val="20"/>
          <w:lang w:val="sv-SE" w:eastAsia="zh-CN"/>
        </w:rPr>
        <w:t>:</w:t>
      </w:r>
      <w:r>
        <w:rPr>
          <w:rFonts w:eastAsia="宋体"/>
          <w:b/>
          <w:i/>
          <w:szCs w:val="20"/>
          <w:lang w:val="sv-SE" w:eastAsia="zh-CN"/>
        </w:rPr>
        <w:t xml:space="preserve"> </w:t>
      </w:r>
      <w:r>
        <w:rPr>
          <w:rFonts w:eastAsia="宋体" w:hint="eastAsia"/>
          <w:b/>
          <w:i/>
          <w:szCs w:val="20"/>
          <w:lang w:val="sv-SE" w:eastAsia="zh-CN"/>
        </w:rPr>
        <w:t>More than one non-serving cells are supported for measurement/reporting. The maximum number of non-serving cells and the maximum number of beams both depend on UE</w:t>
      </w:r>
      <w:r>
        <w:rPr>
          <w:rFonts w:eastAsia="宋体"/>
          <w:b/>
          <w:i/>
          <w:szCs w:val="20"/>
          <w:lang w:val="sv-SE" w:eastAsia="zh-CN"/>
        </w:rPr>
        <w:t>’</w:t>
      </w:r>
      <w:r>
        <w:rPr>
          <w:rFonts w:eastAsia="宋体" w:hint="eastAsia"/>
          <w:b/>
          <w:i/>
          <w:szCs w:val="20"/>
          <w:lang w:val="sv-SE" w:eastAsia="zh-CN"/>
        </w:rPr>
        <w:t>s capabilities.</w:t>
      </w:r>
    </w:p>
    <w:p w:rsidR="009978F9" w:rsidRDefault="00706402">
      <w:pPr>
        <w:pStyle w:val="a0"/>
        <w:rPr>
          <w:rFonts w:eastAsia="宋体"/>
          <w:b/>
          <w:i/>
          <w:szCs w:val="20"/>
          <w:lang w:val="sv-SE" w:eastAsia="zh-CN"/>
        </w:rPr>
      </w:pPr>
      <w:r>
        <w:rPr>
          <w:rFonts w:eastAsia="宋体" w:hint="eastAsia"/>
          <w:b/>
          <w:i/>
          <w:szCs w:val="20"/>
          <w:lang w:val="sv-SE" w:eastAsia="zh-CN"/>
        </w:rPr>
        <w:t xml:space="preserve">Proposal-15: In addition to L1-RSRP, cell-level measurement result </w:t>
      </w:r>
      <w:r>
        <w:rPr>
          <w:rFonts w:eastAsia="宋体"/>
          <w:b/>
          <w:i/>
          <w:szCs w:val="20"/>
          <w:lang w:val="sv-SE" w:eastAsia="zh-CN"/>
        </w:rPr>
        <w:t xml:space="preserve">could be </w:t>
      </w:r>
      <w:r>
        <w:rPr>
          <w:rFonts w:eastAsia="宋体"/>
          <w:b/>
          <w:i/>
          <w:szCs w:val="20"/>
          <w:lang w:val="sv-SE" w:eastAsia="zh-CN"/>
        </w:rPr>
        <w:t>supported as report quantity for inter-cell mobility.</w:t>
      </w:r>
    </w:p>
    <w:p w:rsidR="009978F9" w:rsidRDefault="00706402">
      <w:pPr>
        <w:pStyle w:val="a0"/>
        <w:rPr>
          <w:rFonts w:eastAsia="宋体"/>
          <w:b/>
          <w:i/>
          <w:szCs w:val="20"/>
          <w:lang w:val="sv-SE" w:eastAsia="zh-CN"/>
        </w:rPr>
      </w:pPr>
      <w:r>
        <w:rPr>
          <w:rFonts w:eastAsia="宋体" w:hint="eastAsia"/>
          <w:b/>
          <w:i/>
          <w:szCs w:val="20"/>
          <w:lang w:val="sv-SE" w:eastAsia="zh-CN"/>
        </w:rPr>
        <w:t>Proposal-16: S</w:t>
      </w:r>
      <w:r>
        <w:rPr>
          <w:rFonts w:eastAsia="宋体"/>
          <w:b/>
          <w:i/>
          <w:szCs w:val="20"/>
          <w:lang w:val="sv-SE" w:eastAsia="zh-CN"/>
        </w:rPr>
        <w:t xml:space="preserve">upport of CSI-RS </w:t>
      </w:r>
      <w:r>
        <w:rPr>
          <w:rFonts w:eastAsia="宋体" w:hint="eastAsia"/>
          <w:b/>
          <w:i/>
          <w:szCs w:val="20"/>
          <w:lang w:val="sv-SE" w:eastAsia="zh-CN"/>
        </w:rPr>
        <w:t xml:space="preserve">for mobility </w:t>
      </w:r>
      <w:r>
        <w:rPr>
          <w:rFonts w:eastAsia="宋体"/>
          <w:b/>
          <w:i/>
          <w:szCs w:val="20"/>
          <w:lang w:val="sv-SE" w:eastAsia="zh-CN"/>
        </w:rPr>
        <w:t>of non-serving cell(s) as a measurement RS for L1/L2-centric inter-cell mobility and inter-cell mTRP</w:t>
      </w:r>
      <w:r>
        <w:rPr>
          <w:rFonts w:eastAsia="宋体" w:hint="eastAsia"/>
          <w:b/>
          <w:i/>
          <w:szCs w:val="20"/>
          <w:lang w:val="sv-SE" w:eastAsia="zh-CN"/>
        </w:rPr>
        <w:t xml:space="preserve">. </w:t>
      </w:r>
    </w:p>
    <w:p w:rsidR="009978F9" w:rsidRDefault="00706402">
      <w:pPr>
        <w:pStyle w:val="a0"/>
        <w:rPr>
          <w:rFonts w:eastAsia="宋体"/>
          <w:b/>
          <w:i/>
          <w:szCs w:val="20"/>
          <w:lang w:val="sv-SE" w:eastAsia="zh-CN"/>
        </w:rPr>
      </w:pPr>
      <w:r>
        <w:rPr>
          <w:rFonts w:eastAsia="宋体" w:hint="eastAsia"/>
          <w:b/>
          <w:i/>
          <w:szCs w:val="20"/>
          <w:lang w:val="sv-SE" w:eastAsia="zh-CN"/>
        </w:rPr>
        <w:t>Proposal-17: F</w:t>
      </w:r>
      <w:r>
        <w:rPr>
          <w:rFonts w:eastAsia="宋体"/>
          <w:b/>
          <w:i/>
          <w:szCs w:val="20"/>
          <w:lang w:val="sv-SE" w:eastAsia="zh-CN"/>
        </w:rPr>
        <w:t xml:space="preserve">or L1/L2-centric inter-cell mobility and </w:t>
      </w:r>
      <w:r>
        <w:rPr>
          <w:rFonts w:eastAsia="宋体"/>
          <w:b/>
          <w:i/>
          <w:szCs w:val="20"/>
          <w:lang w:val="sv-SE" w:eastAsia="zh-CN"/>
        </w:rPr>
        <w:t>inter-cell mTRP</w:t>
      </w:r>
      <w:r>
        <w:rPr>
          <w:rFonts w:eastAsia="宋体" w:hint="eastAsia"/>
          <w:b/>
          <w:i/>
          <w:szCs w:val="20"/>
          <w:lang w:val="sv-SE" w:eastAsia="zh-CN"/>
        </w:rPr>
        <w:t xml:space="preserve">, </w:t>
      </w:r>
      <w:r>
        <w:rPr>
          <w:rFonts w:eastAsia="宋体"/>
          <w:b/>
          <w:i/>
          <w:szCs w:val="20"/>
          <w:lang w:val="sv-SE" w:eastAsia="zh-CN"/>
        </w:rPr>
        <w:t>the measurement for SS-RSRP</w:t>
      </w:r>
      <w:r>
        <w:rPr>
          <w:rFonts w:eastAsia="宋体" w:hint="eastAsia"/>
          <w:b/>
          <w:i/>
          <w:szCs w:val="20"/>
          <w:lang w:val="sv-SE" w:eastAsia="zh-CN"/>
        </w:rPr>
        <w:t xml:space="preserve"> is not </w:t>
      </w:r>
      <w:r>
        <w:rPr>
          <w:rFonts w:eastAsia="宋体"/>
          <w:b/>
          <w:i/>
          <w:szCs w:val="20"/>
          <w:lang w:val="sv-SE" w:eastAsia="zh-CN"/>
        </w:rPr>
        <w:t>limited</w:t>
      </w:r>
      <w:r>
        <w:rPr>
          <w:rFonts w:eastAsia="宋体" w:hint="eastAsia"/>
          <w:b/>
          <w:i/>
          <w:szCs w:val="20"/>
          <w:lang w:val="sv-SE" w:eastAsia="zh-CN"/>
        </w:rPr>
        <w:t xml:space="preserve"> within SMTC. </w:t>
      </w:r>
    </w:p>
    <w:p w:rsidR="009978F9" w:rsidRDefault="00706402">
      <w:pPr>
        <w:pStyle w:val="a0"/>
        <w:rPr>
          <w:rFonts w:eastAsia="宋体"/>
          <w:b/>
          <w:i/>
          <w:szCs w:val="20"/>
          <w:lang w:val="sv-SE" w:eastAsia="zh-CN"/>
        </w:rPr>
      </w:pPr>
      <w:r>
        <w:rPr>
          <w:rFonts w:eastAsia="宋体" w:hint="eastAsia"/>
          <w:b/>
          <w:i/>
          <w:szCs w:val="20"/>
          <w:lang w:val="sv-SE" w:eastAsia="zh-CN"/>
        </w:rPr>
        <w:lastRenderedPageBreak/>
        <w:t>Proposal-18: MAC-CE would activate/deactivate the measurement of RS in a group level. Either the configured CSI reportings or the configured RS(s) could be divided into several group</w:t>
      </w:r>
      <w:r>
        <w:rPr>
          <w:rFonts w:eastAsia="宋体" w:hint="eastAsia"/>
          <w:b/>
          <w:i/>
          <w:szCs w:val="20"/>
          <w:lang w:val="sv-SE" w:eastAsia="zh-CN"/>
        </w:rPr>
        <w:t>s.</w:t>
      </w:r>
    </w:p>
    <w:p w:rsidR="009978F9" w:rsidRDefault="00706402">
      <w:pPr>
        <w:pStyle w:val="a0"/>
        <w:rPr>
          <w:rFonts w:eastAsia="宋体"/>
          <w:b/>
          <w:i/>
          <w:szCs w:val="20"/>
          <w:lang w:val="sv-SE" w:eastAsia="zh-CN"/>
        </w:rPr>
      </w:pPr>
      <w:r>
        <w:rPr>
          <w:rFonts w:eastAsia="宋体" w:hint="eastAsia"/>
          <w:b/>
          <w:i/>
          <w:szCs w:val="20"/>
          <w:lang w:val="sv-SE" w:eastAsia="zh-CN"/>
        </w:rPr>
        <w:t>Proposal-19: F</w:t>
      </w:r>
      <w:r>
        <w:rPr>
          <w:rFonts w:eastAsia="宋体"/>
          <w:b/>
          <w:i/>
          <w:szCs w:val="20"/>
          <w:lang w:val="sv-SE" w:eastAsia="zh-CN"/>
        </w:rPr>
        <w:t>or L1/L2-centric inter-cell mobility and inter-cell mTRP</w:t>
      </w:r>
      <w:r>
        <w:rPr>
          <w:rFonts w:eastAsia="宋体" w:hint="eastAsia"/>
          <w:b/>
          <w:i/>
          <w:szCs w:val="20"/>
          <w:lang w:val="sv-SE" w:eastAsia="zh-CN"/>
        </w:rPr>
        <w:t xml:space="preserve">, </w:t>
      </w:r>
      <w:r>
        <w:rPr>
          <w:rFonts w:eastAsia="宋体"/>
          <w:b/>
          <w:i/>
          <w:szCs w:val="20"/>
          <w:lang w:val="sv-SE" w:eastAsia="zh-CN"/>
        </w:rPr>
        <w:t xml:space="preserve">the </w:t>
      </w:r>
      <w:r>
        <w:rPr>
          <w:rFonts w:eastAsia="宋体" w:hint="eastAsia"/>
          <w:b/>
          <w:i/>
          <w:szCs w:val="20"/>
          <w:lang w:val="sv-SE" w:eastAsia="zh-CN"/>
        </w:rPr>
        <w:t>expected TOA difference between non-serving cells and the serving cell could be configured to UE.</w:t>
      </w:r>
    </w:p>
    <w:p w:rsidR="009978F9" w:rsidRDefault="009978F9">
      <w:pPr>
        <w:pStyle w:val="a0"/>
        <w:rPr>
          <w:rFonts w:eastAsia="宋体"/>
          <w:b/>
          <w:i/>
          <w:szCs w:val="20"/>
          <w:lang w:val="sv-SE" w:eastAsia="zh-CN"/>
        </w:rPr>
      </w:pPr>
    </w:p>
    <w:p w:rsidR="009978F9" w:rsidRDefault="00706402">
      <w:pPr>
        <w:pStyle w:val="a0"/>
        <w:numPr>
          <w:ilvl w:val="0"/>
          <w:numId w:val="26"/>
        </w:numPr>
        <w:rPr>
          <w:rFonts w:eastAsia="宋体"/>
          <w:b/>
          <w:i/>
          <w:szCs w:val="20"/>
          <w:u w:val="single"/>
          <w:lang w:val="sv-SE" w:eastAsia="zh-CN"/>
        </w:rPr>
      </w:pPr>
      <w:r>
        <w:rPr>
          <w:rFonts w:eastAsia="宋体" w:hint="eastAsia"/>
          <w:b/>
          <w:i/>
          <w:szCs w:val="20"/>
          <w:u w:val="single"/>
          <w:lang w:val="sv-SE" w:eastAsia="zh-CN"/>
        </w:rPr>
        <w:t>For uplink panel selection:</w:t>
      </w:r>
    </w:p>
    <w:p w:rsidR="009978F9" w:rsidRDefault="009978F9">
      <w:pPr>
        <w:pStyle w:val="a0"/>
        <w:rPr>
          <w:rFonts w:eastAsia="宋体"/>
          <w:b/>
          <w:i/>
          <w:szCs w:val="20"/>
          <w:lang w:val="sv-SE" w:eastAsia="zh-CN"/>
        </w:rPr>
      </w:pPr>
    </w:p>
    <w:p w:rsidR="009978F9" w:rsidRDefault="00706402">
      <w:pPr>
        <w:pStyle w:val="a0"/>
        <w:rPr>
          <w:rFonts w:eastAsia="宋体"/>
          <w:b/>
          <w:i/>
          <w:szCs w:val="20"/>
          <w:lang w:val="sv-SE" w:eastAsia="zh-CN"/>
        </w:rPr>
      </w:pPr>
      <w:r>
        <w:rPr>
          <w:rFonts w:eastAsia="宋体"/>
          <w:b/>
          <w:i/>
          <w:szCs w:val="20"/>
          <w:lang w:val="sv-SE" w:eastAsia="zh-CN"/>
        </w:rPr>
        <w:t>P</w:t>
      </w:r>
      <w:r>
        <w:rPr>
          <w:rFonts w:eastAsia="宋体" w:hint="eastAsia"/>
          <w:b/>
          <w:i/>
          <w:szCs w:val="20"/>
          <w:lang w:val="sv-SE" w:eastAsia="zh-CN"/>
        </w:rPr>
        <w:t>roposal-20: UL TCI signaling from NW to MP-UE is</w:t>
      </w:r>
      <w:r>
        <w:rPr>
          <w:rFonts w:eastAsia="宋体" w:hint="eastAsia"/>
          <w:b/>
          <w:i/>
          <w:szCs w:val="20"/>
          <w:lang w:val="sv-SE" w:eastAsia="zh-CN"/>
        </w:rPr>
        <w:t xml:space="preserve"> used as an implicit indication of UL panel for the target transmission(e.g. PUCCH/PUSCH), UE assumes the same UL/DL panel for transmitting/receiving the source RS in the UL-TCI state is used for the target signal. No additional spec support in TCI state d</w:t>
      </w:r>
      <w:r>
        <w:rPr>
          <w:rFonts w:eastAsia="宋体" w:hint="eastAsia"/>
          <w:b/>
          <w:i/>
          <w:szCs w:val="20"/>
          <w:lang w:val="sv-SE" w:eastAsia="zh-CN"/>
        </w:rPr>
        <w:t>efinition to accommodate UL panel.</w:t>
      </w:r>
    </w:p>
    <w:p w:rsidR="009978F9" w:rsidRDefault="00706402">
      <w:pPr>
        <w:pStyle w:val="a0"/>
        <w:rPr>
          <w:rFonts w:eastAsia="宋体"/>
          <w:b/>
          <w:i/>
          <w:szCs w:val="20"/>
          <w:lang w:val="sv-SE" w:eastAsia="zh-CN"/>
        </w:rPr>
      </w:pPr>
      <w:r>
        <w:rPr>
          <w:rFonts w:eastAsia="宋体" w:hint="eastAsia"/>
          <w:b/>
          <w:i/>
          <w:szCs w:val="20"/>
          <w:lang w:val="sv-SE" w:eastAsia="zh-CN"/>
        </w:rPr>
        <w:t xml:space="preserve">Proposal-21: Association of UE panels with DL RS(e.g CSI-RS/SSB resources or resource sets) or UL RS like SRS resource sets depends on UE implementation and is transparent to gNB. No additional spec is needed. </w:t>
      </w:r>
    </w:p>
    <w:p w:rsidR="009978F9" w:rsidRDefault="00706402">
      <w:pPr>
        <w:snapToGrid w:val="0"/>
        <w:rPr>
          <w:rFonts w:eastAsia="宋体"/>
          <w:b/>
          <w:i/>
          <w:szCs w:val="20"/>
          <w:lang w:val="sv-SE"/>
        </w:rPr>
      </w:pPr>
      <w:r>
        <w:rPr>
          <w:rFonts w:eastAsia="宋体"/>
          <w:b/>
          <w:i/>
          <w:szCs w:val="20"/>
          <w:lang w:val="sv-SE"/>
        </w:rPr>
        <w:t>Proposal</w:t>
      </w:r>
      <w:r>
        <w:rPr>
          <w:rFonts w:eastAsia="宋体" w:hint="eastAsia"/>
          <w:b/>
          <w:i/>
          <w:szCs w:val="20"/>
          <w:lang w:val="sv-SE" w:eastAsia="zh-CN"/>
        </w:rPr>
        <w:t>-22</w:t>
      </w:r>
      <w:r>
        <w:rPr>
          <w:rFonts w:eastAsia="宋体"/>
          <w:b/>
          <w:i/>
          <w:szCs w:val="20"/>
          <w:lang w:val="sv-SE"/>
        </w:rPr>
        <w:t xml:space="preserve">: </w:t>
      </w:r>
      <w:r>
        <w:rPr>
          <w:rFonts w:eastAsia="宋体" w:hint="eastAsia"/>
          <w:b/>
          <w:i/>
          <w:szCs w:val="20"/>
          <w:lang w:val="sv-SE"/>
        </w:rPr>
        <w:t>For UE-initiated panel selection/activation, support at least reporting the event of panel switching to the NW</w:t>
      </w:r>
      <w:r>
        <w:rPr>
          <w:rFonts w:eastAsia="宋体"/>
          <w:b/>
          <w:i/>
          <w:szCs w:val="20"/>
          <w:lang w:val="sv-SE"/>
        </w:rPr>
        <w:t>.</w:t>
      </w:r>
      <w:r>
        <w:rPr>
          <w:rFonts w:eastAsia="宋体" w:hint="eastAsia"/>
          <w:b/>
          <w:i/>
          <w:szCs w:val="20"/>
          <w:lang w:val="sv-SE"/>
        </w:rPr>
        <w:t xml:space="preserve"> UL panel selection/activation event can be reported via an independent procedure such as MAC-CE or with existing UL transmission occasions </w:t>
      </w:r>
      <w:r>
        <w:rPr>
          <w:rFonts w:eastAsia="宋体" w:hint="eastAsia"/>
          <w:b/>
          <w:i/>
          <w:szCs w:val="20"/>
          <w:lang w:val="sv-SE"/>
        </w:rPr>
        <w:t>like RACH.</w:t>
      </w:r>
    </w:p>
    <w:p w:rsidR="009978F9" w:rsidRDefault="009978F9">
      <w:pPr>
        <w:pStyle w:val="a0"/>
        <w:rPr>
          <w:rFonts w:eastAsia="宋体"/>
          <w:b/>
          <w:i/>
          <w:szCs w:val="20"/>
          <w:lang w:val="sv-SE" w:eastAsia="zh-CN"/>
        </w:rPr>
      </w:pPr>
    </w:p>
    <w:p w:rsidR="009978F9" w:rsidRDefault="00706402">
      <w:pPr>
        <w:pStyle w:val="a0"/>
        <w:numPr>
          <w:ilvl w:val="0"/>
          <w:numId w:val="26"/>
        </w:numPr>
        <w:rPr>
          <w:rFonts w:eastAsia="宋体"/>
          <w:b/>
          <w:i/>
          <w:szCs w:val="20"/>
          <w:u w:val="single"/>
          <w:lang w:val="sv-SE" w:eastAsia="zh-CN"/>
        </w:rPr>
      </w:pPr>
      <w:r>
        <w:rPr>
          <w:rFonts w:eastAsia="宋体" w:hint="eastAsia"/>
          <w:b/>
          <w:i/>
          <w:szCs w:val="20"/>
          <w:u w:val="single"/>
          <w:lang w:val="sv-SE" w:eastAsia="zh-CN"/>
        </w:rPr>
        <w:t>For MPE issues:</w:t>
      </w:r>
    </w:p>
    <w:p w:rsidR="009978F9" w:rsidRDefault="009978F9">
      <w:pPr>
        <w:pStyle w:val="a0"/>
        <w:ind w:left="420"/>
        <w:rPr>
          <w:rFonts w:eastAsia="宋体"/>
          <w:b/>
          <w:i/>
          <w:szCs w:val="20"/>
          <w:lang w:val="sv-SE" w:eastAsia="zh-CN"/>
        </w:rPr>
      </w:pPr>
    </w:p>
    <w:p w:rsidR="009978F9" w:rsidRDefault="00706402">
      <w:pPr>
        <w:jc w:val="both"/>
        <w:rPr>
          <w:rFonts w:eastAsia="宋体"/>
          <w:b/>
          <w:i/>
          <w:szCs w:val="20"/>
          <w:lang w:val="sv-SE" w:eastAsia="zh-CN"/>
        </w:rPr>
      </w:pPr>
      <w:r>
        <w:rPr>
          <w:rFonts w:eastAsia="宋体" w:hint="eastAsia"/>
          <w:b/>
          <w:i/>
          <w:szCs w:val="20"/>
          <w:lang w:val="sv-SE" w:eastAsia="zh-CN"/>
        </w:rPr>
        <w:t xml:space="preserve">Proposa-23: UE reports at least </w:t>
      </w:r>
      <w:r>
        <w:rPr>
          <w:rFonts w:eastAsia="宋体"/>
          <w:b/>
          <w:i/>
          <w:szCs w:val="20"/>
          <w:lang w:val="sv-SE" w:eastAsia="zh-CN"/>
        </w:rPr>
        <w:t xml:space="preserve">a </w:t>
      </w:r>
      <w:r>
        <w:rPr>
          <w:rFonts w:eastAsia="宋体" w:hint="eastAsia"/>
          <w:b/>
          <w:i/>
          <w:szCs w:val="20"/>
          <w:lang w:val="sv-SE" w:eastAsia="zh-CN"/>
        </w:rPr>
        <w:t>preferred uplink beam</w:t>
      </w:r>
      <w:r>
        <w:rPr>
          <w:rFonts w:eastAsia="宋体"/>
          <w:b/>
          <w:i/>
          <w:szCs w:val="20"/>
          <w:lang w:val="sv-SE" w:eastAsia="zh-CN"/>
        </w:rPr>
        <w:t xml:space="preserve"> taking into account potential MPE effect</w:t>
      </w:r>
      <w:r>
        <w:rPr>
          <w:rFonts w:eastAsia="宋体" w:hint="eastAsia"/>
          <w:b/>
          <w:i/>
          <w:szCs w:val="20"/>
          <w:lang w:val="sv-SE" w:eastAsia="zh-CN"/>
        </w:rPr>
        <w:t xml:space="preserve"> (e.g., CSI/SSBRI)for uplink transmission.</w:t>
      </w:r>
    </w:p>
    <w:p w:rsidR="009978F9" w:rsidRDefault="009978F9">
      <w:pPr>
        <w:jc w:val="both"/>
        <w:rPr>
          <w:rFonts w:eastAsia="宋体"/>
          <w:b/>
          <w:i/>
          <w:szCs w:val="20"/>
          <w:lang w:val="sv-SE" w:eastAsia="zh-CN"/>
        </w:rPr>
      </w:pPr>
    </w:p>
    <w:p w:rsidR="009978F9" w:rsidRDefault="00706402">
      <w:pPr>
        <w:jc w:val="both"/>
        <w:rPr>
          <w:rFonts w:eastAsia="宋体"/>
          <w:b/>
          <w:i/>
          <w:szCs w:val="20"/>
          <w:lang w:val="sv-SE" w:eastAsia="zh-CN"/>
        </w:rPr>
      </w:pPr>
      <w:r>
        <w:rPr>
          <w:rFonts w:eastAsia="宋体"/>
          <w:b/>
          <w:i/>
          <w:szCs w:val="20"/>
          <w:lang w:val="sv-SE" w:eastAsia="zh-CN"/>
        </w:rPr>
        <w:t>Proposal</w:t>
      </w:r>
      <w:r>
        <w:rPr>
          <w:rFonts w:eastAsia="宋体" w:hint="eastAsia"/>
          <w:b/>
          <w:i/>
          <w:szCs w:val="20"/>
          <w:lang w:val="sv-SE" w:eastAsia="zh-CN"/>
        </w:rPr>
        <w:t>-24</w:t>
      </w:r>
      <w:r>
        <w:rPr>
          <w:rFonts w:eastAsia="宋体"/>
          <w:b/>
          <w:i/>
          <w:szCs w:val="20"/>
          <w:lang w:val="sv-SE" w:eastAsia="zh-CN"/>
        </w:rPr>
        <w:t xml:space="preserve">:  </w:t>
      </w:r>
      <w:r>
        <w:rPr>
          <w:rFonts w:eastAsia="宋体" w:hint="eastAsia"/>
          <w:b/>
          <w:i/>
          <w:szCs w:val="20"/>
          <w:lang w:eastAsia="zh-CN"/>
        </w:rPr>
        <w:t>For MPE reporting, the following options can be considered:</w:t>
      </w:r>
    </w:p>
    <w:p w:rsidR="009978F9" w:rsidRDefault="00706402">
      <w:pPr>
        <w:pStyle w:val="af5"/>
        <w:numPr>
          <w:ilvl w:val="1"/>
          <w:numId w:val="16"/>
        </w:numPr>
        <w:autoSpaceDN w:val="0"/>
        <w:snapToGrid w:val="0"/>
        <w:spacing w:after="0" w:line="240" w:lineRule="auto"/>
        <w:contextualSpacing w:val="0"/>
        <w:rPr>
          <w:rFonts w:ascii="Times New Roman" w:hAnsi="Times New Roman"/>
          <w:b/>
          <w:i/>
          <w:sz w:val="20"/>
          <w:szCs w:val="20"/>
        </w:rPr>
      </w:pPr>
      <w:r>
        <w:rPr>
          <w:rFonts w:ascii="Times New Roman" w:hAnsi="Times New Roman"/>
          <w:b/>
          <w:i/>
          <w:sz w:val="20"/>
          <w:szCs w:val="20"/>
        </w:rPr>
        <w:t>Option 2A: L1</w:t>
      </w:r>
      <w:r>
        <w:rPr>
          <w:rFonts w:ascii="Times New Roman" w:hAnsi="Times New Roman"/>
          <w:b/>
          <w:i/>
          <w:sz w:val="20"/>
          <w:szCs w:val="20"/>
        </w:rPr>
        <w:t>-RSRP or a modified version that accounts for MPE effect associated with each of the reported SSBRI(s)/CRI(s) and/or panel indication (if configured)</w:t>
      </w:r>
    </w:p>
    <w:p w:rsidR="009978F9" w:rsidRDefault="00706402">
      <w:pPr>
        <w:pStyle w:val="af5"/>
        <w:numPr>
          <w:ilvl w:val="1"/>
          <w:numId w:val="16"/>
        </w:numPr>
        <w:autoSpaceDN w:val="0"/>
        <w:snapToGrid w:val="0"/>
        <w:spacing w:after="0" w:line="240" w:lineRule="auto"/>
        <w:contextualSpacing w:val="0"/>
        <w:rPr>
          <w:rFonts w:ascii="Times New Roman" w:hAnsi="Times New Roman"/>
          <w:b/>
          <w:i/>
          <w:sz w:val="20"/>
          <w:szCs w:val="20"/>
        </w:rPr>
      </w:pPr>
      <w:r>
        <w:rPr>
          <w:rFonts w:ascii="Times New Roman" w:hAnsi="Times New Roman"/>
          <w:b/>
          <w:i/>
          <w:sz w:val="20"/>
          <w:szCs w:val="20"/>
        </w:rPr>
        <w:t>Option 2B: Virtual PHR or a modified version associated with each of the reported SSBRI(s)/CRI(s) and/or p</w:t>
      </w:r>
      <w:r>
        <w:rPr>
          <w:rFonts w:ascii="Times New Roman" w:hAnsi="Times New Roman"/>
          <w:b/>
          <w:i/>
          <w:sz w:val="20"/>
          <w:szCs w:val="20"/>
        </w:rPr>
        <w:t>anel indication (if configured)</w:t>
      </w:r>
    </w:p>
    <w:p w:rsidR="009978F9" w:rsidRDefault="00706402">
      <w:pPr>
        <w:jc w:val="both"/>
        <w:rPr>
          <w:rFonts w:eastAsia="宋体"/>
          <w:b/>
          <w:i/>
          <w:szCs w:val="20"/>
          <w:lang w:val="sv-SE" w:eastAsia="zh-CN"/>
        </w:rPr>
      </w:pPr>
      <w:r>
        <w:rPr>
          <w:rFonts w:eastAsia="宋体"/>
          <w:b/>
          <w:i/>
          <w:szCs w:val="20"/>
          <w:lang w:val="sv-SE" w:eastAsia="zh-CN"/>
        </w:rPr>
        <w:t>F</w:t>
      </w:r>
      <w:r>
        <w:rPr>
          <w:rFonts w:eastAsia="宋体" w:hint="eastAsia"/>
          <w:b/>
          <w:i/>
          <w:szCs w:val="20"/>
          <w:lang w:val="sv-SE" w:eastAsia="zh-CN"/>
        </w:rPr>
        <w:t xml:space="preserve">or option 2A, the MPE effect can be implemented by using scaled L1-RSRP, for which a quantity like UL-RSRP representing scaled L1-RSRP can be defined as a reporting metric per UL beam. </w:t>
      </w:r>
    </w:p>
    <w:p w:rsidR="009978F9" w:rsidRDefault="009978F9">
      <w:pPr>
        <w:pStyle w:val="a0"/>
        <w:ind w:left="420"/>
        <w:rPr>
          <w:rFonts w:eastAsia="宋体"/>
          <w:b/>
          <w:i/>
          <w:szCs w:val="20"/>
          <w:lang w:val="sv-SE" w:eastAsia="zh-CN"/>
        </w:rPr>
      </w:pPr>
    </w:p>
    <w:p w:rsidR="009978F9" w:rsidRDefault="00706402">
      <w:pPr>
        <w:pStyle w:val="1"/>
        <w:rPr>
          <w:rFonts w:eastAsia="宋体"/>
          <w:lang w:eastAsia="zh-CN"/>
        </w:rPr>
      </w:pPr>
      <w:r>
        <w:rPr>
          <w:rFonts w:eastAsia="宋体" w:hint="eastAsia"/>
          <w:lang w:eastAsia="zh-CN"/>
        </w:rPr>
        <w:t>References</w:t>
      </w:r>
    </w:p>
    <w:p w:rsidR="009978F9" w:rsidRDefault="00706402">
      <w:pPr>
        <w:snapToGrid w:val="0"/>
        <w:spacing w:before="120" w:afterLines="50" w:after="120"/>
        <w:jc w:val="both"/>
        <w:rPr>
          <w:rFonts w:eastAsia="宋体"/>
          <w:szCs w:val="18"/>
          <w:lang w:eastAsia="zh-CN"/>
        </w:rPr>
      </w:pPr>
      <w:r>
        <w:rPr>
          <w:rFonts w:eastAsia="宋体" w:hint="eastAsia"/>
          <w:szCs w:val="18"/>
          <w:lang w:eastAsia="zh-CN"/>
        </w:rPr>
        <w:t xml:space="preserve">[1] 3GPP RAN1#104-e </w:t>
      </w:r>
      <w:r>
        <w:rPr>
          <w:rFonts w:eastAsia="宋体" w:hint="eastAsia"/>
          <w:szCs w:val="18"/>
          <w:lang w:eastAsia="zh-CN"/>
        </w:rPr>
        <w:t>meeting, Chairman</w:t>
      </w:r>
      <w:r>
        <w:rPr>
          <w:rFonts w:eastAsia="宋体"/>
          <w:szCs w:val="18"/>
          <w:lang w:eastAsia="zh-CN"/>
        </w:rPr>
        <w:t>’</w:t>
      </w:r>
      <w:r>
        <w:rPr>
          <w:rFonts w:eastAsia="宋体" w:hint="eastAsia"/>
          <w:szCs w:val="18"/>
          <w:lang w:eastAsia="zh-CN"/>
        </w:rPr>
        <w:t>s notes.</w:t>
      </w:r>
    </w:p>
    <w:p w:rsidR="009978F9" w:rsidRDefault="00706402">
      <w:pPr>
        <w:snapToGrid w:val="0"/>
        <w:spacing w:before="120" w:afterLines="50" w:after="120"/>
        <w:jc w:val="both"/>
        <w:rPr>
          <w:rFonts w:eastAsia="宋体"/>
          <w:szCs w:val="18"/>
          <w:lang w:eastAsia="zh-CN"/>
        </w:rPr>
      </w:pPr>
      <w:r>
        <w:rPr>
          <w:rFonts w:eastAsia="宋体" w:cs="Times" w:hint="eastAsia"/>
          <w:szCs w:val="20"/>
          <w:lang w:eastAsia="zh-CN"/>
        </w:rPr>
        <w:t xml:space="preserve">[2] R4-1914141, </w:t>
      </w:r>
      <w:proofErr w:type="gramStart"/>
      <w:r>
        <w:rPr>
          <w:rFonts w:eastAsia="宋体" w:cs="Times" w:hint="eastAsia"/>
          <w:szCs w:val="20"/>
          <w:lang w:eastAsia="zh-CN"/>
        </w:rPr>
        <w:t>On</w:t>
      </w:r>
      <w:proofErr w:type="gramEnd"/>
      <w:r>
        <w:rPr>
          <w:rFonts w:eastAsia="宋体" w:cs="Times" w:hint="eastAsia"/>
          <w:szCs w:val="20"/>
          <w:lang w:eastAsia="zh-CN"/>
        </w:rPr>
        <w:t xml:space="preserve"> the metrics for enhanced MPE indication, Ericsson, RAN4 #93 meeting, Nov 18</w:t>
      </w:r>
      <w:r>
        <w:rPr>
          <w:rFonts w:eastAsia="宋体" w:cs="Times" w:hint="eastAsia"/>
          <w:szCs w:val="20"/>
          <w:vertAlign w:val="superscript"/>
          <w:lang w:eastAsia="zh-CN"/>
        </w:rPr>
        <w:t>th</w:t>
      </w:r>
      <w:r>
        <w:rPr>
          <w:rFonts w:eastAsia="宋体" w:cs="Times" w:hint="eastAsia"/>
          <w:szCs w:val="20"/>
          <w:lang w:eastAsia="zh-CN"/>
        </w:rPr>
        <w:t xml:space="preserve"> </w:t>
      </w:r>
      <w:r>
        <w:rPr>
          <w:rFonts w:eastAsia="宋体" w:cs="Times"/>
          <w:szCs w:val="20"/>
          <w:lang w:eastAsia="zh-CN"/>
        </w:rPr>
        <w:t>–</w:t>
      </w:r>
      <w:r>
        <w:rPr>
          <w:rFonts w:eastAsia="宋体" w:cs="Times" w:hint="eastAsia"/>
          <w:szCs w:val="20"/>
          <w:lang w:eastAsia="zh-CN"/>
        </w:rPr>
        <w:t xml:space="preserve"> 22</w:t>
      </w:r>
      <w:r>
        <w:rPr>
          <w:rFonts w:eastAsia="宋体" w:cs="Times" w:hint="eastAsia"/>
          <w:szCs w:val="20"/>
          <w:vertAlign w:val="superscript"/>
          <w:lang w:eastAsia="zh-CN"/>
        </w:rPr>
        <w:t>nd</w:t>
      </w:r>
      <w:r>
        <w:rPr>
          <w:rFonts w:eastAsia="宋体" w:cs="Times" w:hint="eastAsia"/>
          <w:szCs w:val="20"/>
          <w:lang w:eastAsia="zh-CN"/>
        </w:rPr>
        <w:t>, 2019</w:t>
      </w:r>
    </w:p>
    <w:p w:rsidR="009978F9" w:rsidRDefault="00706402">
      <w:pPr>
        <w:snapToGrid w:val="0"/>
        <w:spacing w:before="120" w:afterLines="50" w:after="120"/>
        <w:jc w:val="both"/>
        <w:rPr>
          <w:rFonts w:eastAsia="宋体"/>
          <w:szCs w:val="18"/>
          <w:lang w:eastAsia="zh-CN"/>
        </w:rPr>
      </w:pPr>
      <w:r>
        <w:rPr>
          <w:rFonts w:eastAsia="宋体" w:hint="eastAsia"/>
          <w:szCs w:val="18"/>
          <w:lang w:eastAsia="zh-CN"/>
        </w:rPr>
        <w:t>[3] 3GPP RAN1, TS38.133 V16.5.0</w:t>
      </w:r>
    </w:p>
    <w:p w:rsidR="009978F9" w:rsidRDefault="00706402">
      <w:pPr>
        <w:snapToGrid w:val="0"/>
        <w:spacing w:before="120" w:afterLines="50" w:after="120"/>
        <w:jc w:val="both"/>
        <w:rPr>
          <w:rFonts w:eastAsia="宋体"/>
          <w:szCs w:val="18"/>
          <w:lang w:eastAsia="zh-CN"/>
        </w:rPr>
      </w:pPr>
      <w:r>
        <w:rPr>
          <w:rFonts w:eastAsia="宋体" w:hint="eastAsia"/>
          <w:szCs w:val="18"/>
          <w:lang w:eastAsia="zh-CN"/>
        </w:rPr>
        <w:t>[4] 3GPP RAN1, TS38.321 V16.2.0</w:t>
      </w:r>
    </w:p>
    <w:p w:rsidR="009978F9" w:rsidRDefault="00706402">
      <w:pPr>
        <w:snapToGrid w:val="0"/>
        <w:spacing w:before="120" w:afterLines="50" w:after="120"/>
        <w:ind w:left="300" w:hangingChars="150" w:hanging="300"/>
        <w:jc w:val="both"/>
        <w:rPr>
          <w:rFonts w:eastAsia="宋体"/>
          <w:szCs w:val="18"/>
          <w:lang w:eastAsia="zh-CN"/>
        </w:rPr>
      </w:pPr>
      <w:r>
        <w:rPr>
          <w:rFonts w:eastAsia="宋体" w:hint="eastAsia"/>
          <w:szCs w:val="18"/>
          <w:lang w:eastAsia="zh-CN"/>
        </w:rPr>
        <w:t xml:space="preserve">[5] R1-2101350, On Beam Management Enhancement, Apple, </w:t>
      </w:r>
      <w:r>
        <w:rPr>
          <w:rFonts w:eastAsia="宋体" w:hint="eastAsia"/>
          <w:szCs w:val="18"/>
          <w:lang w:eastAsia="zh-CN"/>
        </w:rPr>
        <w:t>RAN1 #104 e-Meeting, Jan 25</w:t>
      </w:r>
      <w:r>
        <w:rPr>
          <w:rFonts w:eastAsia="宋体" w:hint="eastAsia"/>
          <w:szCs w:val="18"/>
          <w:vertAlign w:val="superscript"/>
          <w:lang w:eastAsia="zh-CN"/>
        </w:rPr>
        <w:t>th</w:t>
      </w:r>
      <w:r>
        <w:rPr>
          <w:rFonts w:eastAsia="宋体" w:hint="eastAsia"/>
          <w:szCs w:val="18"/>
          <w:lang w:eastAsia="zh-CN"/>
        </w:rPr>
        <w:t xml:space="preserve"> </w:t>
      </w:r>
      <w:r>
        <w:rPr>
          <w:rFonts w:eastAsia="宋体"/>
          <w:szCs w:val="18"/>
          <w:lang w:eastAsia="zh-CN"/>
        </w:rPr>
        <w:t>–</w:t>
      </w:r>
      <w:r>
        <w:rPr>
          <w:rFonts w:eastAsia="宋体" w:hint="eastAsia"/>
          <w:szCs w:val="18"/>
          <w:lang w:eastAsia="zh-CN"/>
        </w:rPr>
        <w:t xml:space="preserve"> Feb 5</w:t>
      </w:r>
      <w:r>
        <w:rPr>
          <w:rFonts w:eastAsia="宋体" w:hint="eastAsia"/>
          <w:szCs w:val="18"/>
          <w:vertAlign w:val="superscript"/>
          <w:lang w:eastAsia="zh-CN"/>
        </w:rPr>
        <w:t>th</w:t>
      </w:r>
      <w:r>
        <w:rPr>
          <w:rFonts w:eastAsia="宋体" w:hint="eastAsia"/>
          <w:szCs w:val="18"/>
          <w:lang w:eastAsia="zh-CN"/>
        </w:rPr>
        <w:t>, 2021</w:t>
      </w:r>
    </w:p>
    <w:p w:rsidR="009978F9" w:rsidRDefault="00706402">
      <w:pPr>
        <w:snapToGrid w:val="0"/>
        <w:spacing w:before="120" w:afterLines="50" w:after="120"/>
        <w:ind w:left="300" w:hangingChars="150" w:hanging="300"/>
        <w:jc w:val="both"/>
        <w:rPr>
          <w:rFonts w:eastAsia="宋体"/>
          <w:szCs w:val="18"/>
          <w:lang w:eastAsia="zh-CN"/>
        </w:rPr>
      </w:pPr>
      <w:r>
        <w:rPr>
          <w:rFonts w:eastAsia="宋体" w:hint="eastAsia"/>
          <w:szCs w:val="18"/>
          <w:lang w:eastAsia="zh-CN"/>
        </w:rPr>
        <w:t xml:space="preserve">[6] R1-2100285, Enhancements on Multi-beam Operation, ZTE, RAN1#104 e-Meeting, Jan 25th </w:t>
      </w:r>
      <w:r>
        <w:rPr>
          <w:rFonts w:eastAsia="宋体"/>
          <w:szCs w:val="18"/>
          <w:lang w:eastAsia="zh-CN"/>
        </w:rPr>
        <w:t>–</w:t>
      </w:r>
      <w:r>
        <w:rPr>
          <w:rFonts w:eastAsia="宋体" w:hint="eastAsia"/>
          <w:szCs w:val="18"/>
          <w:lang w:eastAsia="zh-CN"/>
        </w:rPr>
        <w:t xml:space="preserve"> Feb 5</w:t>
      </w:r>
      <w:r>
        <w:rPr>
          <w:rFonts w:eastAsia="宋体" w:hint="eastAsia"/>
          <w:szCs w:val="18"/>
          <w:vertAlign w:val="superscript"/>
          <w:lang w:eastAsia="zh-CN"/>
        </w:rPr>
        <w:t>th</w:t>
      </w:r>
      <w:r>
        <w:rPr>
          <w:rFonts w:eastAsia="宋体" w:hint="eastAsia"/>
          <w:szCs w:val="18"/>
          <w:lang w:eastAsia="zh-CN"/>
        </w:rPr>
        <w:t xml:space="preserve">, 2021 </w:t>
      </w:r>
    </w:p>
    <w:p w:rsidR="009978F9" w:rsidRDefault="009978F9">
      <w:pPr>
        <w:snapToGrid w:val="0"/>
        <w:spacing w:before="120" w:afterLines="50" w:after="120"/>
        <w:ind w:left="300" w:hangingChars="150" w:hanging="300"/>
        <w:jc w:val="both"/>
        <w:rPr>
          <w:rFonts w:eastAsia="宋体"/>
          <w:szCs w:val="18"/>
          <w:lang w:eastAsia="zh-CN"/>
        </w:rPr>
      </w:pPr>
    </w:p>
    <w:p w:rsidR="009978F9" w:rsidRDefault="009978F9">
      <w:pPr>
        <w:snapToGrid w:val="0"/>
        <w:spacing w:before="120" w:afterLines="50" w:after="120"/>
        <w:jc w:val="both"/>
        <w:rPr>
          <w:rFonts w:eastAsia="宋体"/>
          <w:szCs w:val="18"/>
          <w:lang w:eastAsia="zh-CN"/>
        </w:rPr>
      </w:pPr>
    </w:p>
    <w:p w:rsidR="009978F9" w:rsidRDefault="009978F9">
      <w:pPr>
        <w:pStyle w:val="Normal9pointspacing"/>
        <w:spacing w:before="0" w:after="0"/>
        <w:rPr>
          <w:rFonts w:eastAsia="宋体"/>
          <w:sz w:val="18"/>
          <w:szCs w:val="18"/>
          <w:lang w:eastAsia="zh-CN"/>
        </w:rPr>
      </w:pPr>
    </w:p>
    <w:sectPr w:rsidR="009978F9">
      <w:headerReference w:type="default" r:id="rId13"/>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6402" w:rsidRDefault="00706402">
      <w:r>
        <w:separator/>
      </w:r>
    </w:p>
  </w:endnote>
  <w:endnote w:type="continuationSeparator" w:id="0">
    <w:p w:rsidR="00706402" w:rsidRDefault="00706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charset w:val="00"/>
    <w:family w:val="auto"/>
    <w:pitch w:val="default"/>
    <w:sig w:usb0="00000000" w:usb1="00000000" w:usb2="00000000" w:usb3="00000000" w:csb0="00000001" w:csb1="00000000"/>
  </w:font>
  <w:font w:name="NimbusRomNo9L-ReguItal">
    <w:altName w:val="Segoe Print"/>
    <w:charset w:val="00"/>
    <w:family w:val="auto"/>
    <w:pitch w:val="default"/>
  </w:font>
  <w:font w:name="t">
    <w:altName w:val="Segoe Print"/>
    <w:charset w:val="00"/>
    <w:family w:val="auto"/>
    <w:pitch w:val="default"/>
  </w:font>
  <w:font w:name="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6402" w:rsidRDefault="00706402">
      <w:r>
        <w:separator/>
      </w:r>
    </w:p>
  </w:footnote>
  <w:footnote w:type="continuationSeparator" w:id="0">
    <w:p w:rsidR="00706402" w:rsidRDefault="007064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8F9" w:rsidRDefault="009978F9">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tmpl w:val="00000000"/>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1"/>
    <w:multiLevelType w:val="multilevel"/>
    <w:tmpl w:val="00000001"/>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0000002"/>
    <w:multiLevelType w:val="multilevel"/>
    <w:tmpl w:val="00000002"/>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
    <w:nsid w:val="00000003"/>
    <w:multiLevelType w:val="multilevel"/>
    <w:tmpl w:val="00000003"/>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4">
    <w:nsid w:val="00000004"/>
    <w:multiLevelType w:val="multilevel"/>
    <w:tmpl w:val="00000004"/>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5"/>
    <w:multiLevelType w:val="multilevel"/>
    <w:tmpl w:val="0000000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nsid w:val="00000007"/>
    <w:multiLevelType w:val="multilevel"/>
    <w:tmpl w:val="000000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0000009"/>
    <w:multiLevelType w:val="multilevel"/>
    <w:tmpl w:val="000000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000000A"/>
    <w:multiLevelType w:val="multilevel"/>
    <w:tmpl w:val="000000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000000B"/>
    <w:multiLevelType w:val="multilevel"/>
    <w:tmpl w:val="0000000B"/>
    <w:lvl w:ilvl="0">
      <w:start w:val="1"/>
      <w:numFmt w:val="bullet"/>
      <w:lvlText w:val=""/>
      <w:lvlJc w:val="left"/>
      <w:pPr>
        <w:ind w:left="770" w:hanging="360"/>
      </w:pPr>
      <w:rPr>
        <w:rFonts w:ascii="Symbol" w:hAnsi="Symbol"/>
      </w:rPr>
    </w:lvl>
    <w:lvl w:ilvl="1">
      <w:start w:val="1"/>
      <w:numFmt w:val="bullet"/>
      <w:lvlText w:val="o"/>
      <w:lvlJc w:val="left"/>
      <w:pPr>
        <w:ind w:left="1490" w:hanging="360"/>
      </w:pPr>
      <w:rPr>
        <w:rFonts w:ascii="Courier New" w:hAnsi="Courier New" w:cs="Courier New"/>
      </w:rPr>
    </w:lvl>
    <w:lvl w:ilvl="2">
      <w:start w:val="1"/>
      <w:numFmt w:val="bullet"/>
      <w:lvlText w:val=""/>
      <w:lvlJc w:val="left"/>
      <w:pPr>
        <w:ind w:left="2210" w:hanging="360"/>
      </w:pPr>
      <w:rPr>
        <w:rFonts w:ascii="Wingdings" w:hAnsi="Wingdings"/>
      </w:rPr>
    </w:lvl>
    <w:lvl w:ilvl="3">
      <w:start w:val="1"/>
      <w:numFmt w:val="bullet"/>
      <w:lvlText w:val=""/>
      <w:lvlJc w:val="left"/>
      <w:pPr>
        <w:ind w:left="2930" w:hanging="360"/>
      </w:pPr>
      <w:rPr>
        <w:rFonts w:ascii="Symbol" w:hAnsi="Symbol"/>
      </w:rPr>
    </w:lvl>
    <w:lvl w:ilvl="4">
      <w:start w:val="1"/>
      <w:numFmt w:val="bullet"/>
      <w:lvlText w:val="o"/>
      <w:lvlJc w:val="left"/>
      <w:pPr>
        <w:ind w:left="3650" w:hanging="360"/>
      </w:pPr>
      <w:rPr>
        <w:rFonts w:ascii="Courier New" w:hAnsi="Courier New" w:cs="Courier New"/>
      </w:rPr>
    </w:lvl>
    <w:lvl w:ilvl="5">
      <w:start w:val="1"/>
      <w:numFmt w:val="bullet"/>
      <w:lvlText w:val=""/>
      <w:lvlJc w:val="left"/>
      <w:pPr>
        <w:ind w:left="4370" w:hanging="360"/>
      </w:pPr>
      <w:rPr>
        <w:rFonts w:ascii="Wingdings" w:hAnsi="Wingdings"/>
      </w:rPr>
    </w:lvl>
    <w:lvl w:ilvl="6">
      <w:start w:val="1"/>
      <w:numFmt w:val="bullet"/>
      <w:lvlText w:val=""/>
      <w:lvlJc w:val="left"/>
      <w:pPr>
        <w:ind w:left="5090" w:hanging="360"/>
      </w:pPr>
      <w:rPr>
        <w:rFonts w:ascii="Symbol" w:hAnsi="Symbol"/>
      </w:rPr>
    </w:lvl>
    <w:lvl w:ilvl="7">
      <w:start w:val="1"/>
      <w:numFmt w:val="bullet"/>
      <w:lvlText w:val="o"/>
      <w:lvlJc w:val="left"/>
      <w:pPr>
        <w:ind w:left="5810" w:hanging="360"/>
      </w:pPr>
      <w:rPr>
        <w:rFonts w:ascii="Courier New" w:hAnsi="Courier New" w:cs="Courier New"/>
      </w:rPr>
    </w:lvl>
    <w:lvl w:ilvl="8">
      <w:start w:val="1"/>
      <w:numFmt w:val="bullet"/>
      <w:lvlText w:val=""/>
      <w:lvlJc w:val="left"/>
      <w:pPr>
        <w:ind w:left="6530" w:hanging="360"/>
      </w:pPr>
      <w:rPr>
        <w:rFonts w:ascii="Wingdings" w:hAnsi="Wingdings"/>
      </w:rPr>
    </w:lvl>
  </w:abstractNum>
  <w:abstractNum w:abstractNumId="10">
    <w:nsid w:val="0000000C"/>
    <w:multiLevelType w:val="multilevel"/>
    <w:tmpl w:val="000000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nsid w:val="0000000D"/>
    <w:multiLevelType w:val="multilevel"/>
    <w:tmpl w:val="0000000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0000000E"/>
    <w:multiLevelType w:val="multilevel"/>
    <w:tmpl w:val="0000000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13">
    <w:nsid w:val="0000000F"/>
    <w:multiLevelType w:val="multilevel"/>
    <w:tmpl w:val="0000000F"/>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14">
    <w:nsid w:val="00000010"/>
    <w:multiLevelType w:val="multilevel"/>
    <w:tmpl w:val="0000001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nsid w:val="00000012"/>
    <w:multiLevelType w:val="multilevel"/>
    <w:tmpl w:val="0000001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00000013"/>
    <w:multiLevelType w:val="multilevel"/>
    <w:tmpl w:val="00000013"/>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17">
    <w:nsid w:val="00000015"/>
    <w:multiLevelType w:val="multilevel"/>
    <w:tmpl w:val="000000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00000018"/>
    <w:multiLevelType w:val="multilevel"/>
    <w:tmpl w:val="00000018"/>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00000019"/>
    <w:multiLevelType w:val="multilevel"/>
    <w:tmpl w:val="00000019"/>
    <w:lvl w:ilvl="0">
      <w:start w:val="1"/>
      <w:numFmt w:val="bullet"/>
      <w:lvlText w:val="o"/>
      <w:lvlJc w:val="left"/>
      <w:pPr>
        <w:ind w:left="476" w:hanging="420"/>
      </w:pPr>
      <w:rPr>
        <w:rFonts w:ascii="Courier New" w:hAnsi="Courier New" w:cs="Courier New" w:hint="default"/>
      </w:rPr>
    </w:lvl>
    <w:lvl w:ilvl="1">
      <w:start w:val="1"/>
      <w:numFmt w:val="bullet"/>
      <w:lvlText w:val=""/>
      <w:lvlJc w:val="left"/>
      <w:pPr>
        <w:ind w:left="896" w:hanging="420"/>
      </w:pPr>
      <w:rPr>
        <w:rFonts w:ascii="Wingdings" w:hAnsi="Wingdings" w:hint="default"/>
      </w:rPr>
    </w:lvl>
    <w:lvl w:ilvl="2">
      <w:start w:val="1"/>
      <w:numFmt w:val="bullet"/>
      <w:lvlText w:val=""/>
      <w:lvlJc w:val="left"/>
      <w:pPr>
        <w:ind w:left="1316" w:hanging="420"/>
      </w:pPr>
      <w:rPr>
        <w:rFonts w:ascii="Wingdings" w:hAnsi="Wingdings" w:hint="default"/>
      </w:rPr>
    </w:lvl>
    <w:lvl w:ilvl="3">
      <w:start w:val="1"/>
      <w:numFmt w:val="bullet"/>
      <w:lvlText w:val=""/>
      <w:lvlJc w:val="left"/>
      <w:pPr>
        <w:ind w:left="1736" w:hanging="420"/>
      </w:pPr>
      <w:rPr>
        <w:rFonts w:ascii="Wingdings" w:hAnsi="Wingdings" w:hint="default"/>
      </w:rPr>
    </w:lvl>
    <w:lvl w:ilvl="4">
      <w:start w:val="1"/>
      <w:numFmt w:val="bullet"/>
      <w:lvlText w:val=""/>
      <w:lvlJc w:val="left"/>
      <w:pPr>
        <w:ind w:left="2156" w:hanging="420"/>
      </w:pPr>
      <w:rPr>
        <w:rFonts w:ascii="Wingdings" w:hAnsi="Wingdings" w:hint="default"/>
      </w:rPr>
    </w:lvl>
    <w:lvl w:ilvl="5">
      <w:start w:val="1"/>
      <w:numFmt w:val="bullet"/>
      <w:lvlText w:val=""/>
      <w:lvlJc w:val="left"/>
      <w:pPr>
        <w:ind w:left="2576" w:hanging="420"/>
      </w:pPr>
      <w:rPr>
        <w:rFonts w:ascii="Wingdings" w:hAnsi="Wingdings" w:hint="default"/>
      </w:rPr>
    </w:lvl>
    <w:lvl w:ilvl="6">
      <w:start w:val="1"/>
      <w:numFmt w:val="bullet"/>
      <w:lvlText w:val=""/>
      <w:lvlJc w:val="left"/>
      <w:pPr>
        <w:ind w:left="2996" w:hanging="420"/>
      </w:pPr>
      <w:rPr>
        <w:rFonts w:ascii="Wingdings" w:hAnsi="Wingdings" w:hint="default"/>
      </w:rPr>
    </w:lvl>
    <w:lvl w:ilvl="7">
      <w:start w:val="1"/>
      <w:numFmt w:val="bullet"/>
      <w:lvlText w:val=""/>
      <w:lvlJc w:val="left"/>
      <w:pPr>
        <w:ind w:left="3416" w:hanging="420"/>
      </w:pPr>
      <w:rPr>
        <w:rFonts w:ascii="Wingdings" w:hAnsi="Wingdings" w:hint="default"/>
      </w:rPr>
    </w:lvl>
    <w:lvl w:ilvl="8">
      <w:start w:val="1"/>
      <w:numFmt w:val="bullet"/>
      <w:lvlText w:val=""/>
      <w:lvlJc w:val="left"/>
      <w:pPr>
        <w:ind w:left="3836" w:hanging="420"/>
      </w:pPr>
      <w:rPr>
        <w:rFonts w:ascii="Wingdings" w:hAnsi="Wingdings" w:hint="default"/>
      </w:rPr>
    </w:lvl>
  </w:abstractNum>
  <w:abstractNum w:abstractNumId="20">
    <w:nsid w:val="0000001A"/>
    <w:multiLevelType w:val="multilevel"/>
    <w:tmpl w:val="000000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nsid w:val="0000001D"/>
    <w:multiLevelType w:val="multilevel"/>
    <w:tmpl w:val="000000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0000001E"/>
    <w:multiLevelType w:val="multilevel"/>
    <w:tmpl w:val="00000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0000001F"/>
    <w:multiLevelType w:val="multilevel"/>
    <w:tmpl w:val="000000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00000020"/>
    <w:multiLevelType w:val="multilevel"/>
    <w:tmpl w:val="0000002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25">
    <w:nsid w:val="00000021"/>
    <w:multiLevelType w:val="multilevel"/>
    <w:tmpl w:val="0000002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2"/>
  </w:num>
  <w:num w:numId="2">
    <w:abstractNumId w:val="0"/>
  </w:num>
  <w:num w:numId="3">
    <w:abstractNumId w:val="4"/>
  </w:num>
  <w:num w:numId="4">
    <w:abstractNumId w:val="16"/>
  </w:num>
  <w:num w:numId="5">
    <w:abstractNumId w:val="3"/>
  </w:num>
  <w:num w:numId="6">
    <w:abstractNumId w:val="24"/>
  </w:num>
  <w:num w:numId="7">
    <w:abstractNumId w:val="12"/>
  </w:num>
  <w:num w:numId="8">
    <w:abstractNumId w:val="23"/>
  </w:num>
  <w:num w:numId="9">
    <w:abstractNumId w:val="21"/>
  </w:num>
  <w:num w:numId="10">
    <w:abstractNumId w:val="8"/>
  </w:num>
  <w:num w:numId="11">
    <w:abstractNumId w:val="15"/>
  </w:num>
  <w:num w:numId="12">
    <w:abstractNumId w:val="19"/>
  </w:num>
  <w:num w:numId="13">
    <w:abstractNumId w:val="11"/>
  </w:num>
  <w:num w:numId="14">
    <w:abstractNumId w:val="13"/>
  </w:num>
  <w:num w:numId="15">
    <w:abstractNumId w:val="10"/>
  </w:num>
  <w:num w:numId="16">
    <w:abstractNumId w:val="22"/>
  </w:num>
  <w:num w:numId="17">
    <w:abstractNumId w:val="18"/>
  </w:num>
  <w:num w:numId="18">
    <w:abstractNumId w:val="6"/>
  </w:num>
  <w:num w:numId="19">
    <w:abstractNumId w:val="9"/>
  </w:num>
  <w:num w:numId="20">
    <w:abstractNumId w:val="5"/>
  </w:num>
  <w:num w:numId="21">
    <w:abstractNumId w:val="25"/>
  </w:num>
  <w:num w:numId="22">
    <w:abstractNumId w:val="20"/>
  </w:num>
  <w:num w:numId="23">
    <w:abstractNumId w:val="14"/>
  </w:num>
  <w:num w:numId="24">
    <w:abstractNumId w:val="17"/>
  </w:num>
  <w:num w:numId="25">
    <w:abstractNumId w:val="7"/>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1304"/>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8F9"/>
    <w:rsid w:val="00706402"/>
    <w:rsid w:val="009978F9"/>
    <w:rsid w:val="00EF7C3A"/>
    <w:rsid w:val="18FA7FE3"/>
    <w:rsid w:val="1BAF6D20"/>
    <w:rsid w:val="3A1A6747"/>
    <w:rsid w:val="44C3429A"/>
    <w:rsid w:val="560F3B80"/>
    <w:rsid w:val="6B6621A8"/>
    <w:rsid w:val="73FC465B"/>
    <w:rsid w:val="75077A9B"/>
    <w:rsid w:val="79D34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qFormat="1"/>
    <w:lsdException w:name="Title" w:qFormat="1"/>
    <w:lsdException w:name="Closing" w:qFormat="1"/>
    <w:lsdException w:name="Default Paragraph Font" w:uiPriority="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uiPriority="99"/>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宋体"/>
      <w:lang w:eastAsia="zh-CN"/>
    </w:rPr>
  </w:style>
  <w:style w:type="character" w:customStyle="1" w:styleId="table0">
    <w:name w:val="table 字符"/>
    <w:basedOn w:val="a1"/>
    <w:link w:val="table"/>
    <w:rPr>
      <w:rFonts w:ascii="Times New Roman" w:eastAsia="宋体"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uiPriority w:val="99"/>
    <w:qFormat/>
    <w:rPr>
      <w:rFonts w:ascii="Times New Roman" w:eastAsia="Times New Roman" w:hAnsi="Times New Roman"/>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Pr>
      <w:rFonts w:ascii="Times New Roman" w:eastAsia="Times New Roman" w:hAnsi="Times New Roman" w:cs="Batang"/>
      <w:lang w:val="en-GB" w:eastAsia="en-US"/>
    </w:rPr>
  </w:style>
  <w:style w:type="paragraph" w:customStyle="1" w:styleId="00Text">
    <w:name w:val="00_Text"/>
    <w:basedOn w:val="a"/>
    <w:link w:val="00TextChar"/>
    <w:qFormat/>
    <w:pPr>
      <w:spacing w:before="120" w:after="120" w:line="264" w:lineRule="auto"/>
      <w:jc w:val="both"/>
    </w:pPr>
    <w:rPr>
      <w:rFonts w:eastAsia="宋体"/>
      <w:sz w:val="22"/>
      <w:lang w:eastAsia="zh-CN"/>
    </w:rPr>
  </w:style>
  <w:style w:type="character" w:customStyle="1" w:styleId="00TextChar">
    <w:name w:val="00_Text Char"/>
    <w:basedOn w:val="a1"/>
    <w:link w:val="00Text"/>
    <w:rPr>
      <w:rFonts w:ascii="Times New Roman" w:hAnsi="Times New Roman"/>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qFormat="1"/>
    <w:lsdException w:name="Title" w:qFormat="1"/>
    <w:lsdException w:name="Closing" w:qFormat="1"/>
    <w:lsdException w:name="Default Paragraph Font" w:uiPriority="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uiPriority="99"/>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宋体"/>
      <w:lang w:eastAsia="zh-CN"/>
    </w:rPr>
  </w:style>
  <w:style w:type="character" w:customStyle="1" w:styleId="table0">
    <w:name w:val="table 字符"/>
    <w:basedOn w:val="a1"/>
    <w:link w:val="table"/>
    <w:rPr>
      <w:rFonts w:ascii="Times New Roman" w:eastAsia="宋体"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uiPriority w:val="99"/>
    <w:qFormat/>
    <w:rPr>
      <w:rFonts w:ascii="Times New Roman" w:eastAsia="Times New Roman" w:hAnsi="Times New Roman"/>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Pr>
      <w:rFonts w:ascii="Times New Roman" w:eastAsia="Times New Roman" w:hAnsi="Times New Roman" w:cs="Batang"/>
      <w:lang w:val="en-GB" w:eastAsia="en-US"/>
    </w:rPr>
  </w:style>
  <w:style w:type="paragraph" w:customStyle="1" w:styleId="00Text">
    <w:name w:val="00_Text"/>
    <w:basedOn w:val="a"/>
    <w:link w:val="00TextChar"/>
    <w:qFormat/>
    <w:pPr>
      <w:spacing w:before="120" w:after="120" w:line="264" w:lineRule="auto"/>
      <w:jc w:val="both"/>
    </w:pPr>
    <w:rPr>
      <w:rFonts w:eastAsia="宋体"/>
      <w:sz w:val="22"/>
      <w:lang w:eastAsia="zh-CN"/>
    </w:rPr>
  </w:style>
  <w:style w:type="character" w:customStyle="1" w:styleId="00TextChar">
    <w:name w:val="00_Text Char"/>
    <w:basedOn w:val="a1"/>
    <w:link w:val="00Text"/>
    <w:rPr>
      <w:rFonts w:ascii="Times New Roman" w:hAnsi="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4.xml><?xml version="1.0" encoding="utf-8"?>
<ds:datastoreItem xmlns:ds="http://schemas.openxmlformats.org/officeDocument/2006/customXml" ds:itemID="{AEC7806D-37E9-47B7-97A4-6E2358E11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16</Pages>
  <Words>8940</Words>
  <Characters>50960</Characters>
  <Application>Microsoft Office Word</Application>
  <DocSecurity>0</DocSecurity>
  <Lines>424</Lines>
  <Paragraphs>119</Paragraphs>
  <ScaleCrop>false</ScaleCrop>
  <Company>Ericsson</Company>
  <LinksUpToDate>false</LinksUpToDate>
  <CharactersWithSpaces>59781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124</cp:revision>
  <cp:lastPrinted>2016-08-08T01:12:00Z</cp:lastPrinted>
  <dcterms:created xsi:type="dcterms:W3CDTF">2021-04-02T13:15:00Z</dcterms:created>
  <dcterms:modified xsi:type="dcterms:W3CDTF">2021-04-02T14:06:00Z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