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7C7C" w14:textId="4FD146F2" w:rsidR="0003293A" w:rsidRPr="00195380" w:rsidRDefault="0003293A" w:rsidP="00436ED1">
      <w:pPr>
        <w:tabs>
          <w:tab w:val="center" w:pos="4536"/>
          <w:tab w:val="right" w:pos="9639"/>
        </w:tabs>
        <w:spacing w:after="0"/>
        <w:rPr>
          <w:b/>
          <w:bCs/>
          <w:sz w:val="28"/>
        </w:rPr>
      </w:pPr>
      <w:r w:rsidRPr="00195380">
        <w:rPr>
          <w:b/>
          <w:bCs/>
          <w:sz w:val="28"/>
        </w:rPr>
        <w:t>3GPP TSG RAN WG1 #104b-e</w:t>
      </w:r>
      <w:r w:rsidRPr="00195380">
        <w:rPr>
          <w:b/>
          <w:bCs/>
          <w:sz w:val="28"/>
        </w:rPr>
        <w:tab/>
      </w:r>
      <w:r w:rsidRPr="00195380">
        <w:rPr>
          <w:b/>
          <w:bCs/>
          <w:sz w:val="28"/>
        </w:rPr>
        <w:tab/>
        <w:t xml:space="preserve">  </w:t>
      </w:r>
      <w:r w:rsidR="008C35A7">
        <w:rPr>
          <w:b/>
          <w:bCs/>
          <w:sz w:val="28"/>
        </w:rPr>
        <w:t xml:space="preserve">   </w:t>
      </w:r>
      <w:r w:rsidR="008C35A7" w:rsidRPr="008C35A7">
        <w:rPr>
          <w:b/>
          <w:bCs/>
          <w:sz w:val="28"/>
        </w:rPr>
        <w:t>R1-2102525</w:t>
      </w:r>
    </w:p>
    <w:p w14:paraId="2E9F90F9" w14:textId="5564BCAA" w:rsidR="00003169" w:rsidRDefault="0003293A" w:rsidP="00436ED1">
      <w:pPr>
        <w:tabs>
          <w:tab w:val="center" w:pos="4536"/>
          <w:tab w:val="right" w:pos="8280"/>
          <w:tab w:val="right" w:pos="9639"/>
        </w:tabs>
        <w:spacing w:after="0"/>
        <w:rPr>
          <w:rFonts w:ascii="Arial" w:hAnsi="Arial" w:cs="Arial"/>
          <w:b/>
          <w:bCs/>
          <w:lang w:val="en-US" w:eastAsia="en-US"/>
        </w:rPr>
      </w:pPr>
      <w:r w:rsidRPr="0003293A">
        <w:rPr>
          <w:rFonts w:eastAsia="MS Mincho"/>
          <w:b/>
          <w:bCs/>
          <w:sz w:val="28"/>
          <w:lang w:eastAsia="ja-JP"/>
        </w:rPr>
        <w:t>e-Meeting, April 12</w:t>
      </w:r>
      <w:r w:rsidRPr="0003293A">
        <w:rPr>
          <w:rFonts w:eastAsia="MS Mincho"/>
          <w:b/>
          <w:bCs/>
          <w:sz w:val="28"/>
          <w:vertAlign w:val="superscript"/>
          <w:lang w:eastAsia="ja-JP"/>
        </w:rPr>
        <w:t>th</w:t>
      </w:r>
      <w:r w:rsidRPr="0003293A">
        <w:rPr>
          <w:rFonts w:eastAsia="MS Mincho"/>
          <w:b/>
          <w:bCs/>
          <w:sz w:val="28"/>
          <w:lang w:eastAsia="ja-JP"/>
        </w:rPr>
        <w:t xml:space="preserve"> – 20</w:t>
      </w:r>
      <w:r w:rsidRPr="0003293A">
        <w:rPr>
          <w:rFonts w:eastAsia="MS Mincho"/>
          <w:b/>
          <w:bCs/>
          <w:sz w:val="28"/>
          <w:vertAlign w:val="superscript"/>
          <w:lang w:eastAsia="ja-JP"/>
        </w:rPr>
        <w:t>th</w:t>
      </w:r>
      <w:r w:rsidRPr="0003293A">
        <w:rPr>
          <w:rFonts w:eastAsia="MS Mincho"/>
          <w:b/>
          <w:bCs/>
          <w:sz w:val="28"/>
          <w:lang w:eastAsia="ja-JP"/>
        </w:rPr>
        <w:t>, 2021</w:t>
      </w:r>
      <w:r w:rsidR="00642D47" w:rsidRPr="0003293A">
        <w:rPr>
          <w:rFonts w:asciiTheme="minorHAnsi" w:hAnsiTheme="minorHAnsi" w:cstheme="minorHAnsi"/>
          <w:b/>
          <w:bCs/>
        </w:rPr>
        <w:tab/>
      </w:r>
      <w:r w:rsidR="00885A48" w:rsidRPr="0003293A">
        <w:rPr>
          <w:rFonts w:ascii="Arial" w:hAnsi="Arial" w:cs="Arial"/>
          <w:b/>
          <w:bCs/>
          <w:lang w:val="en-US" w:eastAsia="en-US"/>
        </w:rPr>
        <w:t xml:space="preserve"> </w:t>
      </w:r>
      <w:r w:rsidR="00C507E5" w:rsidRPr="0003293A">
        <w:rPr>
          <w:rFonts w:ascii="Arial" w:hAnsi="Arial" w:cs="Arial"/>
          <w:b/>
          <w:bCs/>
          <w:lang w:val="en-US" w:eastAsia="en-US"/>
        </w:rPr>
        <w:tab/>
      </w:r>
      <w:r w:rsidR="00FC6FAE" w:rsidRPr="0003293A">
        <w:rPr>
          <w:rFonts w:ascii="Arial" w:hAnsi="Arial" w:cs="Arial"/>
          <w:b/>
          <w:bCs/>
          <w:lang w:val="en-US" w:eastAsia="en-US"/>
        </w:rPr>
        <w:t xml:space="preserve"> </w:t>
      </w:r>
    </w:p>
    <w:p w14:paraId="14A6B27B" w14:textId="77777777" w:rsidR="00436ED1" w:rsidRPr="003F17AD" w:rsidRDefault="00436ED1" w:rsidP="00436ED1">
      <w:pPr>
        <w:tabs>
          <w:tab w:val="center" w:pos="4536"/>
          <w:tab w:val="right" w:pos="8280"/>
          <w:tab w:val="right" w:pos="9639"/>
        </w:tabs>
        <w:spacing w:after="0"/>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266F09"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D6BCA" w:rsidRPr="00ED6BCA">
        <w:rPr>
          <w:rFonts w:ascii="Arial" w:hAnsi="Arial" w:cs="Arial"/>
          <w:b/>
          <w:bCs/>
          <w:lang w:val="en-US"/>
        </w:rPr>
        <w:t>Discussion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E4F7A37" w14:textId="2FF001CF" w:rsidR="00454558" w:rsidRPr="00241FDA" w:rsidRDefault="009F5DC8" w:rsidP="00977BE8">
      <w:pPr>
        <w:rPr>
          <w:sz w:val="20"/>
        </w:rPr>
      </w:pPr>
      <w:r w:rsidRPr="00241FDA">
        <w:rPr>
          <w:rFonts w:hint="eastAsia"/>
          <w:sz w:val="20"/>
        </w:rPr>
        <w:t>In</w:t>
      </w:r>
      <w:r w:rsidRPr="00241FDA">
        <w:rPr>
          <w:sz w:val="20"/>
        </w:rPr>
        <w:t xml:space="preserve"> </w:t>
      </w:r>
      <w:r w:rsidRPr="00241FDA">
        <w:rPr>
          <w:rFonts w:hint="eastAsia"/>
          <w:sz w:val="20"/>
        </w:rPr>
        <w:t>RAN</w:t>
      </w:r>
      <w:r w:rsidRPr="00241FDA">
        <w:rPr>
          <w:sz w:val="20"/>
        </w:rPr>
        <w:t>1</w:t>
      </w:r>
      <w:r w:rsidRPr="00241FDA">
        <w:rPr>
          <w:rFonts w:hint="eastAsia"/>
          <w:sz w:val="20"/>
        </w:rPr>
        <w:t>#</w:t>
      </w:r>
      <w:r w:rsidRPr="00241FDA">
        <w:rPr>
          <w:sz w:val="20"/>
        </w:rPr>
        <w:t>10</w:t>
      </w:r>
      <w:r w:rsidR="0003293A">
        <w:rPr>
          <w:sz w:val="20"/>
        </w:rPr>
        <w:t>4</w:t>
      </w:r>
      <w:r w:rsidR="00E23D7F">
        <w:rPr>
          <w:sz w:val="20"/>
        </w:rPr>
        <w:t xml:space="preserve"> </w:t>
      </w:r>
      <w:r w:rsidRPr="00241FDA">
        <w:rPr>
          <w:rFonts w:hint="eastAsia"/>
          <w:sz w:val="20"/>
        </w:rPr>
        <w:t>e</w:t>
      </w:r>
      <w:r w:rsidR="00E23D7F">
        <w:rPr>
          <w:sz w:val="20"/>
        </w:rPr>
        <w:t>-</w:t>
      </w:r>
      <w:r w:rsidRPr="00241FDA">
        <w:rPr>
          <w:sz w:val="20"/>
        </w:rPr>
        <w:t xml:space="preserve">meeting, </w:t>
      </w:r>
      <w:r w:rsidR="0003293A" w:rsidRPr="0003293A">
        <w:rPr>
          <w:sz w:val="20"/>
        </w:rPr>
        <w:t>downlink frame timing detection error</w:t>
      </w:r>
      <w:r w:rsidRPr="00241FDA">
        <w:rPr>
          <w:sz w:val="20"/>
        </w:rPr>
        <w:t xml:space="preserve"> are discussed and </w:t>
      </w:r>
      <w:r w:rsidR="0003293A">
        <w:rPr>
          <w:sz w:val="20"/>
        </w:rPr>
        <w:t xml:space="preserve">LS are sent to RAN4 for clarification on </w:t>
      </w:r>
      <w:r w:rsidR="0003293A" w:rsidRPr="0003293A">
        <w:rPr>
          <w:sz w:val="20"/>
        </w:rPr>
        <w:t xml:space="preserve">downlink frame timing detection error and </w:t>
      </w:r>
      <w:proofErr w:type="spellStart"/>
      <w:r w:rsidR="0003293A" w:rsidRPr="0003293A">
        <w:rPr>
          <w:rFonts w:hint="eastAsia"/>
          <w:sz w:val="20"/>
        </w:rPr>
        <w:t>Te</w:t>
      </w:r>
      <w:proofErr w:type="spellEnd"/>
      <w:r w:rsidR="0003293A" w:rsidRPr="0003293A">
        <w:rPr>
          <w:rFonts w:hint="eastAsia"/>
          <w:sz w:val="20"/>
        </w:rPr>
        <w:t>,</w:t>
      </w:r>
      <w:r w:rsidRPr="00241FDA">
        <w:rPr>
          <w:sz w:val="20"/>
        </w:rPr>
        <w:t xml:space="preserve"> as </w:t>
      </w:r>
      <w:proofErr w:type="gramStart"/>
      <w:r w:rsidRPr="00241FDA">
        <w:rPr>
          <w:sz w:val="20"/>
        </w:rPr>
        <w:t>following</w:t>
      </w:r>
      <w:r w:rsidR="00090B55">
        <w:rPr>
          <w:sz w:val="20"/>
        </w:rPr>
        <w:t>[</w:t>
      </w:r>
      <w:proofErr w:type="gramEnd"/>
      <w:r w:rsidR="00090B55">
        <w:rPr>
          <w:sz w:val="20"/>
        </w:rPr>
        <w:t>1]</w:t>
      </w:r>
      <w:r w:rsidRPr="00241FDA">
        <w:rPr>
          <w:sz w:val="20"/>
        </w:rPr>
        <w:t>.</w:t>
      </w:r>
      <w:r w:rsidR="00386213" w:rsidRPr="00241FDA">
        <w:rPr>
          <w:sz w:val="20"/>
        </w:rPr>
        <w:t xml:space="preserve"> </w:t>
      </w:r>
    </w:p>
    <w:p w14:paraId="2B743994" w14:textId="1FFAA206" w:rsidR="0003293A" w:rsidRPr="0003293A" w:rsidRDefault="0003293A" w:rsidP="0003293A">
      <w:pPr>
        <w:snapToGrid w:val="0"/>
        <w:spacing w:after="60" w:line="252" w:lineRule="auto"/>
        <w:rPr>
          <w:i/>
          <w:iCs/>
          <w:sz w:val="20"/>
          <w:lang w:val="en-US"/>
        </w:rPr>
      </w:pPr>
      <w:r w:rsidRPr="0003293A">
        <w:rPr>
          <w:sz w:val="20"/>
          <w:highlight w:val="green"/>
        </w:rPr>
        <w:t>Agreements</w:t>
      </w:r>
      <w:r w:rsidRPr="0003293A">
        <w:rPr>
          <w:sz w:val="20"/>
        </w:rPr>
        <w:t>:</w:t>
      </w:r>
      <w:r w:rsidRPr="0003293A">
        <w:rPr>
          <w:i/>
          <w:iCs/>
          <w:sz w:val="20"/>
        </w:rPr>
        <w:t xml:space="preserve"> </w:t>
      </w:r>
      <w:r w:rsidRPr="0003293A">
        <w:rPr>
          <w:sz w:val="20"/>
        </w:rPr>
        <w:t>Take ±100 ns as the assumption for downlink frame timing detection error (</w:t>
      </w:r>
      <w:proofErr w:type="spellStart"/>
      <w:proofErr w:type="gramStart"/>
      <w:r w:rsidRPr="0003293A">
        <w:rPr>
          <w:sz w:val="20"/>
        </w:rPr>
        <w:t>error</w:t>
      </w:r>
      <w:r w:rsidRPr="0003293A">
        <w:rPr>
          <w:sz w:val="20"/>
          <w:vertAlign w:val="subscript"/>
        </w:rPr>
        <w:t>UE,DL</w:t>
      </w:r>
      <w:proofErr w:type="gramEnd"/>
      <w:r w:rsidRPr="0003293A">
        <w:rPr>
          <w:sz w:val="20"/>
          <w:vertAlign w:val="subscript"/>
        </w:rPr>
        <w:t>,RX</w:t>
      </w:r>
      <w:proofErr w:type="spellEnd"/>
      <w:r w:rsidRPr="0003293A">
        <w:rPr>
          <w:sz w:val="20"/>
        </w:rPr>
        <w:fldChar w:fldCharType="begin"/>
      </w:r>
      <w:r w:rsidRPr="0003293A">
        <w:rPr>
          <w:sz w:val="20"/>
        </w:rPr>
        <w:instrText xml:space="preserve"> QUOTE </w:instrText>
      </w:r>
      <m:oMath>
        <m:sSub>
          <m:sSubPr>
            <m:ctrlPr>
              <w:rPr>
                <w:rFonts w:ascii="Cambria Math" w:hAnsi="Cambria Math"/>
                <w:sz w:val="20"/>
                <w:szCs w:val="22"/>
              </w:rPr>
            </m:ctrlPr>
          </m:sSubPr>
          <m:e>
            <m:r>
              <m:rPr>
                <m:sty m:val="p"/>
              </m:rPr>
              <w:rPr>
                <w:rFonts w:ascii="Cambria Math" w:hAnsi="Cambria Math"/>
                <w:sz w:val="20"/>
                <w:szCs w:val="22"/>
              </w:rPr>
              <m:t>error</m:t>
            </m:r>
          </m:e>
          <m:sub>
            <m:r>
              <m:rPr>
                <m:sty m:val="p"/>
              </m:rPr>
              <w:rPr>
                <w:rFonts w:ascii="Cambria Math" w:hAnsi="Cambria Math"/>
                <w:sz w:val="20"/>
                <w:szCs w:val="22"/>
              </w:rPr>
              <m:t>UE, DL, RX</m:t>
            </m:r>
          </m:sub>
        </m:sSub>
      </m:oMath>
      <w:r w:rsidRPr="0003293A">
        <w:rPr>
          <w:sz w:val="20"/>
        </w:rPr>
        <w:instrText xml:space="preserve"> </w:instrText>
      </w:r>
      <w:r w:rsidRPr="0003293A">
        <w:rPr>
          <w:sz w:val="20"/>
        </w:rPr>
        <w:fldChar w:fldCharType="end"/>
      </w:r>
      <w:r w:rsidRPr="0003293A">
        <w:rPr>
          <w:sz w:val="20"/>
        </w:rPr>
        <w:t>) at the UE for evaluation of the overall time synchronization error for TA based propagation delay compensation, if downlink frame timing detection error needs to be considered separately.</w:t>
      </w:r>
    </w:p>
    <w:p w14:paraId="24D19A5D" w14:textId="77777777" w:rsidR="0003293A" w:rsidRPr="0003293A" w:rsidRDefault="0003293A" w:rsidP="0003293A">
      <w:pPr>
        <w:numPr>
          <w:ilvl w:val="0"/>
          <w:numId w:val="29"/>
        </w:numPr>
        <w:overflowPunct/>
        <w:adjustRightInd/>
        <w:snapToGrid w:val="0"/>
        <w:spacing w:line="252" w:lineRule="auto"/>
        <w:textAlignment w:val="auto"/>
        <w:rPr>
          <w:sz w:val="20"/>
        </w:rPr>
      </w:pPr>
      <w:r w:rsidRPr="0003293A">
        <w:rPr>
          <w:sz w:val="20"/>
        </w:rPr>
        <w:t xml:space="preserve">Send a LS to RAN4 to ask for clarification on whether downlink frame timing detection error is included in </w:t>
      </w:r>
      <w:proofErr w:type="spellStart"/>
      <w:r w:rsidRPr="0003293A">
        <w:rPr>
          <w:sz w:val="20"/>
        </w:rPr>
        <w:t>Te</w:t>
      </w:r>
      <w:proofErr w:type="spellEnd"/>
      <w:r w:rsidRPr="0003293A">
        <w:rPr>
          <w:sz w:val="20"/>
        </w:rPr>
        <w:t xml:space="preserve"> or not</w:t>
      </w:r>
    </w:p>
    <w:p w14:paraId="181BB316" w14:textId="77777777" w:rsidR="0003293A" w:rsidRPr="0003293A" w:rsidRDefault="0003293A" w:rsidP="0003293A">
      <w:pPr>
        <w:numPr>
          <w:ilvl w:val="1"/>
          <w:numId w:val="29"/>
        </w:numPr>
        <w:overflowPunct/>
        <w:adjustRightInd/>
        <w:snapToGrid w:val="0"/>
        <w:spacing w:line="252" w:lineRule="auto"/>
        <w:textAlignment w:val="auto"/>
        <w:rPr>
          <w:sz w:val="20"/>
        </w:rPr>
      </w:pPr>
      <w:r w:rsidRPr="0003293A">
        <w:rPr>
          <w:sz w:val="20"/>
        </w:rPr>
        <w:t xml:space="preserve">In the LS, to include more details about option 1 (included) &amp; option 2 (not included); also including the necessary background </w:t>
      </w:r>
    </w:p>
    <w:p w14:paraId="79B20989" w14:textId="77777777" w:rsidR="0003293A" w:rsidRPr="0003293A" w:rsidRDefault="0003293A" w:rsidP="0003293A">
      <w:pPr>
        <w:numPr>
          <w:ilvl w:val="0"/>
          <w:numId w:val="29"/>
        </w:numPr>
        <w:overflowPunct/>
        <w:adjustRightInd/>
        <w:snapToGrid w:val="0"/>
        <w:spacing w:line="252" w:lineRule="auto"/>
        <w:textAlignment w:val="auto"/>
        <w:rPr>
          <w:sz w:val="20"/>
        </w:rPr>
      </w:pPr>
      <w:r w:rsidRPr="0003293A">
        <w:rPr>
          <w:sz w:val="20"/>
        </w:rPr>
        <w:t>FFS whether to apply the same value to RTT-based propagation delay compensation, and the corresponding condition (if any) if the same value will be applied</w:t>
      </w:r>
    </w:p>
    <w:p w14:paraId="644C334C" w14:textId="5C85AF98" w:rsidR="009D161A" w:rsidRPr="0003293A" w:rsidRDefault="009D161A" w:rsidP="0003293A">
      <w:pPr>
        <w:overflowPunct/>
        <w:autoSpaceDE/>
        <w:autoSpaceDN/>
        <w:adjustRightInd/>
        <w:spacing w:after="0" w:line="240" w:lineRule="auto"/>
        <w:jc w:val="left"/>
        <w:textAlignment w:val="auto"/>
        <w:rPr>
          <w:sz w:val="20"/>
        </w:rPr>
      </w:pPr>
    </w:p>
    <w:p w14:paraId="1F9CD3FC" w14:textId="56FABEC1" w:rsidR="005A6F55" w:rsidRDefault="0003293A" w:rsidP="00090B55">
      <w:pPr>
        <w:overflowPunct/>
        <w:adjustRightInd/>
        <w:snapToGrid w:val="0"/>
        <w:spacing w:beforeLines="50" w:before="120" w:line="240" w:lineRule="auto"/>
        <w:contextualSpacing/>
        <w:textAlignment w:val="auto"/>
        <w:rPr>
          <w:iCs/>
          <w:sz w:val="20"/>
          <w:lang w:eastAsia="x-none"/>
        </w:rPr>
      </w:pPr>
      <w:r>
        <w:rPr>
          <w:sz w:val="20"/>
        </w:rPr>
        <w:t xml:space="preserve">According to </w:t>
      </w:r>
      <w:r>
        <w:rPr>
          <w:rFonts w:hint="eastAsia"/>
          <w:sz w:val="20"/>
        </w:rPr>
        <w:t>LS</w:t>
      </w:r>
      <w:r>
        <w:rPr>
          <w:sz w:val="20"/>
        </w:rPr>
        <w:t xml:space="preserve"> from RAN2, the </w:t>
      </w:r>
      <w:r w:rsidR="00E23D7F" w:rsidRPr="00E23D7F">
        <w:rPr>
          <w:bCs/>
          <w:iCs/>
          <w:color w:val="000000"/>
          <w:sz w:val="20"/>
          <w:lang w:eastAsia="ko-KR"/>
        </w:rPr>
        <w:t xml:space="preserve">suggested </w:t>
      </w:r>
      <w:r w:rsidR="00E23D7F">
        <w:rPr>
          <w:bCs/>
          <w:iCs/>
          <w:color w:val="000000"/>
          <w:sz w:val="20"/>
          <w:lang w:eastAsia="ko-KR"/>
        </w:rPr>
        <w:t>s</w:t>
      </w:r>
      <w:r w:rsidR="005A6F55" w:rsidRPr="00E23D7F">
        <w:rPr>
          <w:bCs/>
          <w:iCs/>
          <w:color w:val="000000"/>
          <w:sz w:val="20"/>
          <w:lang w:eastAsia="ko-KR"/>
        </w:rPr>
        <w:t xml:space="preserve">ingle </w:t>
      </w:r>
      <w:proofErr w:type="spellStart"/>
      <w:r w:rsidR="005A6F55" w:rsidRPr="00E23D7F">
        <w:rPr>
          <w:bCs/>
          <w:iCs/>
          <w:color w:val="000000"/>
          <w:sz w:val="20"/>
          <w:lang w:eastAsia="ko-KR"/>
        </w:rPr>
        <w:t>Uu</w:t>
      </w:r>
      <w:proofErr w:type="spellEnd"/>
      <w:r w:rsidR="005A6F55" w:rsidRPr="00E23D7F">
        <w:rPr>
          <w:bCs/>
          <w:iCs/>
          <w:color w:val="000000"/>
          <w:sz w:val="20"/>
          <w:lang w:eastAsia="ko-KR"/>
        </w:rPr>
        <w:t xml:space="preserve"> interface </w:t>
      </w:r>
      <w:r w:rsidR="00E23D7F">
        <w:rPr>
          <w:bCs/>
          <w:iCs/>
          <w:color w:val="000000"/>
          <w:sz w:val="20"/>
          <w:lang w:eastAsia="ko-KR"/>
        </w:rPr>
        <w:t>b</w:t>
      </w:r>
      <w:r w:rsidR="005A6F55" w:rsidRPr="00E23D7F">
        <w:rPr>
          <w:bCs/>
          <w:iCs/>
          <w:color w:val="000000"/>
          <w:sz w:val="20"/>
          <w:lang w:eastAsia="ko-KR"/>
        </w:rPr>
        <w:t>udget</w:t>
      </w:r>
      <w:r>
        <w:rPr>
          <w:bCs/>
          <w:iCs/>
          <w:color w:val="000000"/>
          <w:sz w:val="20"/>
          <w:lang w:eastAsia="ko-KR"/>
        </w:rPr>
        <w:t xml:space="preserve">s are listed </w:t>
      </w:r>
      <w:r w:rsidR="00E23D7F">
        <w:rPr>
          <w:bCs/>
          <w:iCs/>
          <w:color w:val="000000"/>
          <w:sz w:val="20"/>
          <w:lang w:eastAsia="ko-KR"/>
        </w:rPr>
        <w:t>in the following table</w:t>
      </w:r>
      <w:r w:rsidR="005A6F55" w:rsidRPr="00E23D7F">
        <w:rPr>
          <w:i/>
          <w:iCs/>
          <w:sz w:val="20"/>
          <w:lang w:eastAsia="x-none"/>
        </w:rPr>
        <w:t xml:space="preserve"> </w:t>
      </w:r>
      <w:r w:rsidR="005A6F55" w:rsidRPr="00E23D7F">
        <w:rPr>
          <w:iCs/>
          <w:sz w:val="20"/>
          <w:lang w:eastAsia="x-none"/>
        </w:rPr>
        <w:t>[2]</w:t>
      </w:r>
    </w:p>
    <w:p w14:paraId="137420FA" w14:textId="77777777" w:rsidR="00E23D7F" w:rsidRPr="00E23D7F" w:rsidRDefault="00E23D7F" w:rsidP="00090B55">
      <w:pPr>
        <w:overflowPunct/>
        <w:adjustRightInd/>
        <w:snapToGrid w:val="0"/>
        <w:spacing w:beforeLines="50" w:before="120" w:line="240" w:lineRule="auto"/>
        <w:contextualSpacing/>
        <w:textAlignment w:val="auto"/>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tblGrid>
      <w:tr w:rsidR="005A6F55" w:rsidRPr="00E23D7F" w14:paraId="0765709E" w14:textId="77777777" w:rsidTr="005A6F55">
        <w:trPr>
          <w:trHeight w:val="233"/>
        </w:trPr>
        <w:tc>
          <w:tcPr>
            <w:tcW w:w="2864" w:type="dxa"/>
            <w:shd w:val="clear" w:color="auto" w:fill="auto"/>
          </w:tcPr>
          <w:p w14:paraId="5AAE2AB5" w14:textId="77777777" w:rsidR="005A6F55" w:rsidRPr="00E23D7F" w:rsidRDefault="005A6F55" w:rsidP="00FE771A">
            <w:pPr>
              <w:spacing w:after="160"/>
              <w:contextualSpacing/>
              <w:rPr>
                <w:b/>
                <w:bCs/>
                <w:iCs/>
                <w:color w:val="000000"/>
                <w:sz w:val="20"/>
                <w:lang w:eastAsia="ko-KR"/>
              </w:rPr>
            </w:pPr>
            <w:r w:rsidRPr="00E23D7F">
              <w:rPr>
                <w:b/>
                <w:bCs/>
                <w:iCs/>
                <w:color w:val="000000"/>
                <w:sz w:val="20"/>
                <w:lang w:eastAsia="ko-KR"/>
              </w:rPr>
              <w:t>Scenario</w:t>
            </w:r>
          </w:p>
        </w:tc>
        <w:tc>
          <w:tcPr>
            <w:tcW w:w="3402" w:type="dxa"/>
            <w:shd w:val="clear" w:color="auto" w:fill="auto"/>
          </w:tcPr>
          <w:p w14:paraId="66A94914" w14:textId="77777777" w:rsidR="005A6F55" w:rsidRPr="00E23D7F" w:rsidRDefault="005A6F55" w:rsidP="00FE771A">
            <w:pPr>
              <w:spacing w:after="160"/>
              <w:contextualSpacing/>
              <w:rPr>
                <w:b/>
                <w:bCs/>
                <w:iCs/>
                <w:color w:val="000000"/>
                <w:sz w:val="20"/>
                <w:lang w:eastAsia="ko-KR"/>
              </w:rPr>
            </w:pPr>
            <w:r w:rsidRPr="00E23D7F">
              <w:rPr>
                <w:b/>
                <w:bCs/>
                <w:iCs/>
                <w:color w:val="000000"/>
                <w:sz w:val="20"/>
                <w:lang w:eastAsia="ko-KR"/>
              </w:rPr>
              <w:t xml:space="preserve">Single </w:t>
            </w:r>
            <w:proofErr w:type="spellStart"/>
            <w:r w:rsidRPr="00E23D7F">
              <w:rPr>
                <w:b/>
                <w:bCs/>
                <w:iCs/>
                <w:color w:val="000000"/>
                <w:sz w:val="20"/>
                <w:lang w:eastAsia="ko-KR"/>
              </w:rPr>
              <w:t>Uu</w:t>
            </w:r>
            <w:proofErr w:type="spellEnd"/>
            <w:r w:rsidRPr="00E23D7F">
              <w:rPr>
                <w:b/>
                <w:bCs/>
                <w:iCs/>
                <w:color w:val="000000"/>
                <w:sz w:val="20"/>
                <w:lang w:eastAsia="ko-KR"/>
              </w:rPr>
              <w:t xml:space="preserve"> interface Budget</w:t>
            </w:r>
          </w:p>
        </w:tc>
      </w:tr>
      <w:tr w:rsidR="005A6F55" w:rsidRPr="00E23D7F" w14:paraId="2F8F8C36" w14:textId="77777777" w:rsidTr="005A6F55">
        <w:trPr>
          <w:trHeight w:val="246"/>
        </w:trPr>
        <w:tc>
          <w:tcPr>
            <w:tcW w:w="2864" w:type="dxa"/>
            <w:shd w:val="clear" w:color="auto" w:fill="auto"/>
          </w:tcPr>
          <w:p w14:paraId="599E0389"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Control-to-Control</w:t>
            </w:r>
          </w:p>
        </w:tc>
        <w:tc>
          <w:tcPr>
            <w:tcW w:w="3402" w:type="dxa"/>
            <w:shd w:val="clear" w:color="auto" w:fill="auto"/>
          </w:tcPr>
          <w:p w14:paraId="1DFA8A12"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±145ns to ±275ns</w:t>
            </w:r>
          </w:p>
        </w:tc>
      </w:tr>
      <w:tr w:rsidR="005A6F55" w:rsidRPr="00E23D7F" w14:paraId="6A3B8F08" w14:textId="77777777" w:rsidTr="005A6F55">
        <w:trPr>
          <w:trHeight w:val="236"/>
        </w:trPr>
        <w:tc>
          <w:tcPr>
            <w:tcW w:w="2864" w:type="dxa"/>
            <w:shd w:val="clear" w:color="auto" w:fill="auto"/>
          </w:tcPr>
          <w:p w14:paraId="3102CBE2"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Smart Grid</w:t>
            </w:r>
          </w:p>
        </w:tc>
        <w:tc>
          <w:tcPr>
            <w:tcW w:w="3402" w:type="dxa"/>
            <w:shd w:val="clear" w:color="auto" w:fill="auto"/>
          </w:tcPr>
          <w:p w14:paraId="535475E4"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±795ns to ±845ns</w:t>
            </w:r>
          </w:p>
        </w:tc>
      </w:tr>
    </w:tbl>
    <w:p w14:paraId="0317C549" w14:textId="41F824D0" w:rsidR="005A6F55" w:rsidRDefault="005A6F55" w:rsidP="00D942DC">
      <w:pPr>
        <w:overflowPunct/>
        <w:adjustRightInd/>
        <w:snapToGrid w:val="0"/>
        <w:spacing w:beforeLines="50" w:before="120" w:line="240" w:lineRule="auto"/>
        <w:contextualSpacing/>
        <w:textAlignment w:val="auto"/>
        <w:rPr>
          <w:sz w:val="20"/>
        </w:rPr>
      </w:pPr>
    </w:p>
    <w:p w14:paraId="47C69973" w14:textId="37F62BF8" w:rsidR="00BE3E97" w:rsidRDefault="00BE3E97" w:rsidP="00DA1DC2">
      <w:pPr>
        <w:spacing w:beforeLines="50" w:before="120"/>
      </w:pPr>
      <w:r w:rsidRPr="00241FDA">
        <w:rPr>
          <w:sz w:val="20"/>
        </w:rPr>
        <w:t xml:space="preserve">In this contribution, we </w:t>
      </w:r>
      <w:r w:rsidR="009F5DC8" w:rsidRPr="00241FDA">
        <w:rPr>
          <w:sz w:val="20"/>
        </w:rPr>
        <w:t>share</w:t>
      </w:r>
      <w:r w:rsidRPr="00241FDA">
        <w:rPr>
          <w:sz w:val="20"/>
        </w:rPr>
        <w:t xml:space="preserve"> our </w:t>
      </w:r>
      <w:r w:rsidR="009F5DC8" w:rsidRPr="00241FDA">
        <w:rPr>
          <w:sz w:val="20"/>
        </w:rPr>
        <w:t xml:space="preserve">views on </w:t>
      </w:r>
      <w:r w:rsidR="00DA1DC2" w:rsidRPr="00241FDA">
        <w:rPr>
          <w:sz w:val="20"/>
        </w:rPr>
        <w:t>propagation delay compensation enhancements</w:t>
      </w:r>
      <w:r w:rsidRPr="00241FDA">
        <w:rPr>
          <w:sz w:val="20"/>
        </w:rPr>
        <w:t>.</w:t>
      </w:r>
    </w:p>
    <w:p w14:paraId="6B332CC7" w14:textId="56B5267E" w:rsidR="00DA44DE" w:rsidRDefault="00A44E40" w:rsidP="00DA44DE">
      <w:pPr>
        <w:pStyle w:val="1"/>
        <w:tabs>
          <w:tab w:val="left" w:pos="432"/>
        </w:tabs>
        <w:jc w:val="left"/>
      </w:pPr>
      <w:r>
        <w:t xml:space="preserve">Parameters for </w:t>
      </w:r>
      <w:r w:rsidRPr="009F5DC8">
        <w:t>propagation delay</w:t>
      </w:r>
      <w:r>
        <w:t xml:space="preserve"> </w:t>
      </w:r>
      <w:r w:rsidRPr="009F5DC8">
        <w:t>compensation</w:t>
      </w:r>
      <w:r w:rsidRPr="00323672">
        <w:t xml:space="preserve"> evaluation</w:t>
      </w:r>
    </w:p>
    <w:p w14:paraId="717DD408" w14:textId="24E3D3D7" w:rsidR="00DA1DC2" w:rsidRPr="00241FDA" w:rsidRDefault="00DA1DC2" w:rsidP="00DA1DC2">
      <w:pPr>
        <w:snapToGrid w:val="0"/>
        <w:rPr>
          <w:sz w:val="20"/>
        </w:rPr>
      </w:pPr>
      <w:r w:rsidRPr="00241FDA">
        <w:rPr>
          <w:color w:val="000000"/>
          <w:sz w:val="20"/>
        </w:rPr>
        <w:t xml:space="preserve">According to agreement in the </w:t>
      </w:r>
      <w:r w:rsidR="00E23D7F">
        <w:rPr>
          <w:color w:val="000000"/>
          <w:sz w:val="20"/>
        </w:rPr>
        <w:t>last</w:t>
      </w:r>
      <w:r w:rsidRPr="00241FDA">
        <w:rPr>
          <w:color w:val="000000"/>
          <w:sz w:val="20"/>
        </w:rPr>
        <w:t xml:space="preserve"> RAN1 meeting,</w:t>
      </w:r>
      <w:r w:rsidR="00027567">
        <w:rPr>
          <w:color w:val="000000"/>
          <w:sz w:val="20"/>
        </w:rPr>
        <w:t xml:space="preserve"> some parameters for </w:t>
      </w:r>
      <w:r w:rsidR="00027567" w:rsidRPr="00027567">
        <w:rPr>
          <w:color w:val="000000"/>
          <w:sz w:val="20"/>
        </w:rPr>
        <w:t>propagation delay</w:t>
      </w:r>
      <w:r w:rsidR="00027567">
        <w:rPr>
          <w:color w:val="000000"/>
          <w:sz w:val="20"/>
        </w:rPr>
        <w:t xml:space="preserve"> evaluation are discussed</w:t>
      </w:r>
      <w:r w:rsidRPr="00241FDA">
        <w:rPr>
          <w:color w:val="000000"/>
          <w:sz w:val="20"/>
        </w:rPr>
        <w:t>.</w:t>
      </w:r>
      <w:r w:rsidRPr="00027567">
        <w:rPr>
          <w:color w:val="000000"/>
          <w:sz w:val="20"/>
        </w:rPr>
        <w:t xml:space="preserve"> </w:t>
      </w:r>
      <w:r w:rsidR="00027567">
        <w:rPr>
          <w:color w:val="000000"/>
          <w:sz w:val="20"/>
        </w:rPr>
        <w:t>The discussion</w:t>
      </w:r>
      <w:r w:rsidR="005927A3">
        <w:rPr>
          <w:rFonts w:hint="eastAsia"/>
          <w:color w:val="000000"/>
          <w:sz w:val="20"/>
        </w:rPr>
        <w:t>s</w:t>
      </w:r>
      <w:r w:rsidR="00027567">
        <w:rPr>
          <w:color w:val="000000"/>
          <w:sz w:val="20"/>
        </w:rPr>
        <w:t xml:space="preserve"> on some parameters are still open. </w:t>
      </w:r>
      <w:r w:rsidR="00BC35F8" w:rsidRPr="00027567">
        <w:rPr>
          <w:color w:val="000000"/>
          <w:sz w:val="20"/>
        </w:rPr>
        <w:t>I</w:t>
      </w:r>
      <w:r w:rsidR="00BC35F8" w:rsidRPr="00027567">
        <w:rPr>
          <w:rFonts w:hint="eastAsia"/>
          <w:color w:val="000000"/>
          <w:sz w:val="20"/>
        </w:rPr>
        <w:t>n</w:t>
      </w:r>
      <w:r w:rsidR="00BC35F8" w:rsidRPr="00027567">
        <w:rPr>
          <w:color w:val="000000"/>
          <w:sz w:val="20"/>
        </w:rPr>
        <w:t xml:space="preserve"> </w:t>
      </w:r>
      <w:r w:rsidR="00BC35F8" w:rsidRPr="00027567">
        <w:rPr>
          <w:rFonts w:hint="eastAsia"/>
          <w:color w:val="000000"/>
          <w:sz w:val="20"/>
        </w:rPr>
        <w:t>this</w:t>
      </w:r>
      <w:r w:rsidR="00BC35F8" w:rsidRPr="00027567">
        <w:rPr>
          <w:color w:val="000000"/>
          <w:sz w:val="20"/>
        </w:rPr>
        <w:t xml:space="preserve"> section, </w:t>
      </w:r>
      <w:r w:rsidR="00027567">
        <w:rPr>
          <w:color w:val="000000"/>
          <w:sz w:val="20"/>
        </w:rPr>
        <w:t>the remaining</w:t>
      </w:r>
      <w:r w:rsidR="00BC35F8" w:rsidRPr="00027567">
        <w:rPr>
          <w:color w:val="000000"/>
          <w:sz w:val="20"/>
        </w:rPr>
        <w:t xml:space="preserve"> parameters are discussed.  </w:t>
      </w:r>
      <w:r w:rsidRPr="00027567">
        <w:rPr>
          <w:color w:val="000000"/>
          <w:sz w:val="20"/>
        </w:rPr>
        <w:t xml:space="preserve"> </w:t>
      </w:r>
    </w:p>
    <w:p w14:paraId="5A133A03" w14:textId="4D5EE3AE" w:rsidR="00BC35F8" w:rsidRDefault="00BC35F8" w:rsidP="00BC35F8">
      <w:pPr>
        <w:pStyle w:val="2"/>
        <w:rPr>
          <w:color w:val="000000"/>
        </w:rPr>
      </w:pPr>
      <w:r w:rsidRPr="004859CB">
        <w:rPr>
          <w:color w:val="000000"/>
        </w:rPr>
        <w:t xml:space="preserve">BS </w:t>
      </w:r>
      <w:r w:rsidRPr="00BC35F8">
        <w:rPr>
          <w:color w:val="000000"/>
        </w:rPr>
        <w:t>transmit</w:t>
      </w:r>
      <w:r w:rsidRPr="004859CB">
        <w:rPr>
          <w:color w:val="000000"/>
        </w:rPr>
        <w:t xml:space="preserve"> timing error</w:t>
      </w:r>
      <w:r w:rsidR="00E23D7F">
        <w:rPr>
          <w:color w:val="000000"/>
        </w:rPr>
        <w:t xml:space="preserve"> for </w:t>
      </w:r>
      <w:r w:rsidR="00E23D7F" w:rsidRPr="00E23D7F">
        <w:rPr>
          <w:color w:val="000000"/>
        </w:rPr>
        <w:t>smart grid use case</w:t>
      </w:r>
    </w:p>
    <w:p w14:paraId="7BBBEA90" w14:textId="673D9A3A" w:rsidR="00BC35F8" w:rsidRPr="00241FDA" w:rsidRDefault="00E53363" w:rsidP="00DA1DC2">
      <w:pPr>
        <w:snapToGrid w:val="0"/>
        <w:rPr>
          <w:sz w:val="20"/>
        </w:rPr>
      </w:pPr>
      <w:r w:rsidRPr="00241FDA">
        <w:rPr>
          <w:sz w:val="20"/>
        </w:rPr>
        <w:t xml:space="preserve">The maximum </w:t>
      </w:r>
      <w:proofErr w:type="spellStart"/>
      <w:r w:rsidRPr="00241FDA">
        <w:rPr>
          <w:sz w:val="20"/>
        </w:rPr>
        <w:t>gNB</w:t>
      </w:r>
      <w:proofErr w:type="spellEnd"/>
      <w:r w:rsidRPr="00241FDA">
        <w:rPr>
          <w:sz w:val="20"/>
        </w:rPr>
        <w:t xml:space="preserve"> transmit time alignment error is defined in 38.104 as shown below.</w:t>
      </w:r>
    </w:p>
    <w:tbl>
      <w:tblPr>
        <w:tblStyle w:val="ac"/>
        <w:tblW w:w="0" w:type="auto"/>
        <w:tblInd w:w="108" w:type="dxa"/>
        <w:tblLook w:val="04A0" w:firstRow="1" w:lastRow="0" w:firstColumn="1" w:lastColumn="0" w:noHBand="0" w:noVBand="1"/>
      </w:tblPr>
      <w:tblGrid>
        <w:gridCol w:w="9747"/>
      </w:tblGrid>
      <w:tr w:rsidR="00E53363" w:rsidRPr="00241FDA" w14:paraId="295B22C8" w14:textId="77777777" w:rsidTr="002655CB">
        <w:tc>
          <w:tcPr>
            <w:tcW w:w="9747" w:type="dxa"/>
          </w:tcPr>
          <w:p w14:paraId="5485AFFD" w14:textId="77777777" w:rsidR="00E53363" w:rsidRPr="00241FDA" w:rsidRDefault="00E53363" w:rsidP="00E53363">
            <w:pPr>
              <w:pStyle w:val="4"/>
              <w:numPr>
                <w:ilvl w:val="0"/>
                <w:numId w:val="0"/>
              </w:numPr>
              <w:ind w:left="864" w:hanging="864"/>
              <w:rPr>
                <w:rFonts w:eastAsiaTheme="minorEastAsia"/>
              </w:rPr>
            </w:pPr>
            <w:r w:rsidRPr="00241FDA">
              <w:rPr>
                <w:rFonts w:eastAsiaTheme="minorEastAsia"/>
              </w:rPr>
              <w:lastRenderedPageBreak/>
              <w:t>6.5.3.2</w:t>
            </w:r>
            <w:r w:rsidRPr="00241FDA">
              <w:rPr>
                <w:rFonts w:eastAsiaTheme="minorEastAsia"/>
              </w:rPr>
              <w:tab/>
              <w:t>Minimum requirement</w:t>
            </w:r>
            <w:r w:rsidRPr="00241FDA">
              <w:rPr>
                <w:rFonts w:eastAsiaTheme="minorEastAsia"/>
                <w:lang w:eastAsia="ja-JP"/>
              </w:rPr>
              <w:t xml:space="preserve"> for </w:t>
            </w:r>
            <w:r w:rsidRPr="00241FDA">
              <w:rPr>
                <w:rFonts w:eastAsiaTheme="minorEastAsia"/>
                <w:i/>
                <w:lang w:eastAsia="ja-JP"/>
              </w:rPr>
              <w:t>BS type 1-C</w:t>
            </w:r>
            <w:r w:rsidRPr="00241FDA">
              <w:rPr>
                <w:rFonts w:eastAsiaTheme="minorEastAsia"/>
                <w:lang w:eastAsia="ja-JP"/>
              </w:rPr>
              <w:t xml:space="preserve"> and</w:t>
            </w:r>
            <w:r w:rsidRPr="00241FDA">
              <w:rPr>
                <w:rFonts w:eastAsiaTheme="minorEastAsia"/>
                <w:lang w:eastAsia="zh-CN"/>
              </w:rPr>
              <w:t xml:space="preserve"> </w:t>
            </w:r>
            <w:r w:rsidRPr="00241FDA">
              <w:rPr>
                <w:rFonts w:eastAsiaTheme="minorEastAsia"/>
                <w:i/>
                <w:lang w:eastAsia="ja-JP"/>
              </w:rPr>
              <w:t>BS type</w:t>
            </w:r>
            <w:r w:rsidRPr="00241FDA">
              <w:rPr>
                <w:rFonts w:eastAsiaTheme="minorEastAsia"/>
                <w:lang w:eastAsia="ja-JP"/>
              </w:rPr>
              <w:t xml:space="preserve"> 1-H</w:t>
            </w:r>
          </w:p>
          <w:p w14:paraId="27BD6F8D" w14:textId="77777777" w:rsidR="00E53363" w:rsidRPr="00241FDA" w:rsidRDefault="00E53363" w:rsidP="00E53363">
            <w:pPr>
              <w:rPr>
                <w:rFonts w:eastAsiaTheme="minorEastAsia"/>
                <w:sz w:val="20"/>
              </w:rPr>
            </w:pPr>
            <w:r w:rsidRPr="00241FDA">
              <w:rPr>
                <w:sz w:val="20"/>
              </w:rPr>
              <w:t>For MIMO transmission, at each carrier frequency, TAE shall not exceed 65 ns.</w:t>
            </w:r>
          </w:p>
          <w:p w14:paraId="296D4A9E" w14:textId="77777777" w:rsidR="00E53363" w:rsidRPr="00241FDA" w:rsidRDefault="00E53363" w:rsidP="00E53363">
            <w:pPr>
              <w:rPr>
                <w:sz w:val="20"/>
              </w:rPr>
            </w:pPr>
            <w:r w:rsidRPr="00241FDA">
              <w:rPr>
                <w:sz w:val="20"/>
              </w:rPr>
              <w:t xml:space="preserve">For </w:t>
            </w:r>
            <w:r w:rsidRPr="00241FDA">
              <w:rPr>
                <w:i/>
                <w:sz w:val="20"/>
              </w:rPr>
              <w:t>intra-band contiguous carrier aggregation</w:t>
            </w:r>
            <w:r w:rsidRPr="00241FDA">
              <w:rPr>
                <w:sz w:val="20"/>
              </w:rPr>
              <w:t>, with or without MIMO, TAE shall not exceed 260ns.</w:t>
            </w:r>
          </w:p>
          <w:p w14:paraId="60D4536F" w14:textId="77777777" w:rsidR="00E53363" w:rsidRPr="00241FDA" w:rsidRDefault="00E53363" w:rsidP="00E53363">
            <w:pPr>
              <w:rPr>
                <w:sz w:val="20"/>
              </w:rPr>
            </w:pPr>
            <w:r w:rsidRPr="00241FDA">
              <w:rPr>
                <w:sz w:val="20"/>
              </w:rPr>
              <w:t xml:space="preserve">For </w:t>
            </w:r>
            <w:r w:rsidRPr="00241FDA">
              <w:rPr>
                <w:i/>
                <w:sz w:val="20"/>
              </w:rPr>
              <w:t>intra-band non-contiguous carrier aggregation</w:t>
            </w:r>
            <w:r w:rsidRPr="00241FDA">
              <w:rPr>
                <w:sz w:val="20"/>
              </w:rPr>
              <w:t>, with or without MIMO, TAE shall not exceed 3</w:t>
            </w:r>
            <w:r w:rsidRPr="00241FDA">
              <w:rPr>
                <w:rFonts w:cs="Arial"/>
                <w:sz w:val="20"/>
              </w:rPr>
              <w:t>µs</w:t>
            </w:r>
            <w:r w:rsidRPr="00241FDA">
              <w:rPr>
                <w:sz w:val="20"/>
              </w:rPr>
              <w:t>.</w:t>
            </w:r>
          </w:p>
          <w:p w14:paraId="4C91A077" w14:textId="77777777" w:rsidR="00E53363" w:rsidRPr="00241FDA" w:rsidRDefault="00E53363" w:rsidP="00E53363">
            <w:pPr>
              <w:rPr>
                <w:sz w:val="20"/>
              </w:rPr>
            </w:pPr>
            <w:r w:rsidRPr="00241FDA">
              <w:rPr>
                <w:sz w:val="20"/>
              </w:rPr>
              <w:t xml:space="preserve">For inter-band </w:t>
            </w:r>
            <w:r w:rsidRPr="00241FDA">
              <w:rPr>
                <w:i/>
                <w:sz w:val="20"/>
              </w:rPr>
              <w:t>carrier aggregation</w:t>
            </w:r>
            <w:r w:rsidRPr="00241FDA">
              <w:rPr>
                <w:sz w:val="20"/>
              </w:rPr>
              <w:t>, with or without MIMO, TAE shall not exceed 3</w:t>
            </w:r>
            <w:r w:rsidRPr="00241FDA">
              <w:rPr>
                <w:rFonts w:cs="Arial"/>
                <w:sz w:val="20"/>
              </w:rPr>
              <w:t>µs</w:t>
            </w:r>
            <w:r w:rsidRPr="00241FDA">
              <w:rPr>
                <w:sz w:val="20"/>
              </w:rPr>
              <w:t>.</w:t>
            </w:r>
          </w:p>
          <w:p w14:paraId="1458AFC0" w14:textId="0612C6CA" w:rsidR="00E53363" w:rsidRPr="00241FDA" w:rsidRDefault="00E53363" w:rsidP="00E53363">
            <w:pPr>
              <w:snapToGrid w:val="0"/>
              <w:rPr>
                <w:color w:val="000000"/>
                <w:sz w:val="20"/>
              </w:rPr>
            </w:pPr>
            <w:r w:rsidRPr="00241FDA">
              <w:rPr>
                <w:sz w:val="20"/>
              </w:rPr>
              <w:t>The time alignment error requirements for NB-IoT are specified in TS 36.104 [13] clause 6.5.3.</w:t>
            </w:r>
          </w:p>
        </w:tc>
      </w:tr>
    </w:tbl>
    <w:p w14:paraId="1B509B42" w14:textId="355BDB65" w:rsidR="004847AB" w:rsidRDefault="002655CB" w:rsidP="00E53363">
      <w:pPr>
        <w:snapToGrid w:val="0"/>
        <w:spacing w:beforeLines="50" w:before="120"/>
        <w:rPr>
          <w:sz w:val="20"/>
        </w:rPr>
      </w:pPr>
      <w:r>
        <w:rPr>
          <w:sz w:val="20"/>
        </w:rPr>
        <w:t xml:space="preserve">If 65ns is </w:t>
      </w:r>
      <w:r w:rsidRPr="002655CB">
        <w:rPr>
          <w:sz w:val="20"/>
        </w:rPr>
        <w:t>used to represent the maximum BS frame transmission error</w:t>
      </w:r>
      <w:r>
        <w:rPr>
          <w:sz w:val="20"/>
        </w:rPr>
        <w:t>,</w:t>
      </w:r>
      <w:r w:rsidRPr="002655CB">
        <w:rPr>
          <w:rFonts w:hint="eastAsia"/>
          <w:sz w:val="20"/>
        </w:rPr>
        <w:t xml:space="preserve"> </w:t>
      </w:r>
      <w:r w:rsidRPr="002655CB">
        <w:rPr>
          <w:sz w:val="20"/>
        </w:rPr>
        <w:t>±32.5 ns</w:t>
      </w:r>
      <w:r w:rsidRPr="002655CB">
        <w:rPr>
          <w:rFonts w:hint="eastAsia"/>
          <w:sz w:val="20"/>
        </w:rPr>
        <w:t xml:space="preserve"> can be </w:t>
      </w:r>
      <w:r w:rsidRPr="002655CB">
        <w:rPr>
          <w:sz w:val="20"/>
        </w:rPr>
        <w:t>interpreted as</w:t>
      </w:r>
      <w:r w:rsidRPr="002655CB">
        <w:rPr>
          <w:rFonts w:hint="eastAsia"/>
          <w:sz w:val="20"/>
        </w:rPr>
        <w:t xml:space="preserve"> </w:t>
      </w:r>
      <w:r w:rsidRPr="002655CB">
        <w:rPr>
          <w:sz w:val="20"/>
        </w:rPr>
        <w:t xml:space="preserve">a single </w:t>
      </w:r>
      <w:proofErr w:type="spellStart"/>
      <w:r w:rsidRPr="002655CB">
        <w:rPr>
          <w:sz w:val="20"/>
        </w:rPr>
        <w:t>gNB</w:t>
      </w:r>
      <w:proofErr w:type="spellEnd"/>
      <w:r w:rsidRPr="002655CB">
        <w:rPr>
          <w:sz w:val="20"/>
        </w:rPr>
        <w:t xml:space="preserve"> antenna port transmit timing error for the control-to-control scenario</w:t>
      </w:r>
      <w:r w:rsidR="000F7F6E">
        <w:rPr>
          <w:sz w:val="20"/>
        </w:rPr>
        <w:t xml:space="preserve"> </w:t>
      </w:r>
      <w:r w:rsidR="000F7F6E">
        <w:rPr>
          <w:rFonts w:hint="eastAsia"/>
          <w:sz w:val="20"/>
        </w:rPr>
        <w:t>at</w:t>
      </w:r>
      <w:r w:rsidR="000F7F6E">
        <w:rPr>
          <w:sz w:val="20"/>
        </w:rPr>
        <w:t xml:space="preserve"> least for analysis of PDC</w:t>
      </w:r>
      <w:r>
        <w:rPr>
          <w:sz w:val="20"/>
        </w:rPr>
        <w:t>.</w:t>
      </w:r>
    </w:p>
    <w:p w14:paraId="28A8297F" w14:textId="5B84F3FF" w:rsidR="00E53363" w:rsidRPr="00241FDA" w:rsidRDefault="00E53363" w:rsidP="00E53363">
      <w:pPr>
        <w:snapToGrid w:val="0"/>
        <w:spacing w:beforeLines="50" w:before="120"/>
        <w:rPr>
          <w:sz w:val="20"/>
        </w:rPr>
      </w:pPr>
      <w:r w:rsidRPr="00241FDA">
        <w:rPr>
          <w:sz w:val="20"/>
        </w:rPr>
        <w:t xml:space="preserve">For </w:t>
      </w:r>
      <w:r w:rsidRPr="00241FDA">
        <w:rPr>
          <w:sz w:val="20"/>
          <w:lang w:val="en-US"/>
        </w:rPr>
        <w:t xml:space="preserve">smart grid use case, </w:t>
      </w:r>
      <w:r w:rsidR="00BC1D00">
        <w:rPr>
          <w:sz w:val="20"/>
          <w:lang w:val="en-US"/>
        </w:rPr>
        <w:t>a single</w:t>
      </w:r>
      <w:r w:rsidRPr="00241FDA">
        <w:rPr>
          <w:sz w:val="20"/>
          <w:lang w:val="en-US"/>
        </w:rPr>
        <w:t xml:space="preserve"> cell</w:t>
      </w:r>
      <w:r w:rsidRPr="00241FDA">
        <w:rPr>
          <w:sz w:val="20"/>
        </w:rPr>
        <w:t xml:space="preserve"> with MIMO transmission </w:t>
      </w:r>
      <w:r w:rsidR="00B020C4">
        <w:rPr>
          <w:sz w:val="20"/>
        </w:rPr>
        <w:t>is</w:t>
      </w:r>
      <w:r w:rsidRPr="00241FDA">
        <w:rPr>
          <w:sz w:val="20"/>
        </w:rPr>
        <w:t xml:space="preserve"> </w:t>
      </w:r>
      <w:r w:rsidR="00E23D7F">
        <w:rPr>
          <w:sz w:val="20"/>
        </w:rPr>
        <w:t>typical scenario</w:t>
      </w:r>
      <w:r w:rsidRPr="00241FDA">
        <w:rPr>
          <w:sz w:val="20"/>
        </w:rPr>
        <w:t>.</w:t>
      </w:r>
      <w:r w:rsidR="00B020C4">
        <w:rPr>
          <w:sz w:val="20"/>
        </w:rPr>
        <w:t xml:space="preserve"> </w:t>
      </w:r>
      <w:r w:rsidR="00E23D7F">
        <w:rPr>
          <w:sz w:val="20"/>
        </w:rPr>
        <w:t xml:space="preserve">We suggest to apply the </w:t>
      </w:r>
      <w:r w:rsidR="00B020C4" w:rsidRPr="00B020C4">
        <w:rPr>
          <w:sz w:val="20"/>
        </w:rPr>
        <w:t xml:space="preserve">same TAE value for </w:t>
      </w:r>
      <w:r w:rsidR="00B020C4">
        <w:rPr>
          <w:sz w:val="20"/>
        </w:rPr>
        <w:t xml:space="preserve">both control-to-control and </w:t>
      </w:r>
      <w:r w:rsidR="00B020C4" w:rsidRPr="00B020C4">
        <w:rPr>
          <w:sz w:val="20"/>
        </w:rPr>
        <w:t>smart grid</w:t>
      </w:r>
      <w:r w:rsidR="00B020C4">
        <w:rPr>
          <w:sz w:val="20"/>
        </w:rPr>
        <w:t xml:space="preserve"> </w:t>
      </w:r>
      <w:r w:rsidR="00E23D7F">
        <w:rPr>
          <w:sz w:val="20"/>
        </w:rPr>
        <w:t>use case</w:t>
      </w:r>
      <w:r w:rsidRPr="00241FDA">
        <w:rPr>
          <w:rFonts w:hint="eastAsia"/>
          <w:sz w:val="20"/>
        </w:rPr>
        <w:t>,</w:t>
      </w:r>
      <w:r w:rsidRPr="00241FDA">
        <w:rPr>
          <w:sz w:val="20"/>
        </w:rPr>
        <w:t xml:space="preserve"> i.e., TAE</w:t>
      </w:r>
      <w:r w:rsidRPr="00241FDA">
        <w:rPr>
          <w:rFonts w:hint="eastAsia"/>
          <w:sz w:val="20"/>
        </w:rPr>
        <w:t>=</w:t>
      </w:r>
      <w:r w:rsidR="0058517E">
        <w:rPr>
          <w:sz w:val="20"/>
        </w:rPr>
        <w:t>32.</w:t>
      </w:r>
      <w:r w:rsidRPr="00241FDA">
        <w:rPr>
          <w:sz w:val="20"/>
        </w:rPr>
        <w:t xml:space="preserve">5 </w:t>
      </w:r>
      <w:r w:rsidRPr="00241FDA">
        <w:rPr>
          <w:rFonts w:hint="eastAsia"/>
          <w:sz w:val="20"/>
        </w:rPr>
        <w:t>ns</w:t>
      </w:r>
      <w:r w:rsidRPr="00241FDA">
        <w:rPr>
          <w:sz w:val="20"/>
        </w:rPr>
        <w:t>.</w:t>
      </w:r>
      <w:r w:rsidR="004847AB">
        <w:rPr>
          <w:sz w:val="20"/>
        </w:rPr>
        <w:t xml:space="preserve"> </w:t>
      </w:r>
    </w:p>
    <w:p w14:paraId="298E4315" w14:textId="24C025E1" w:rsidR="00E53363" w:rsidRPr="00E53363" w:rsidRDefault="00E53363" w:rsidP="00E53363">
      <w:pPr>
        <w:rPr>
          <w:b/>
          <w:i/>
        </w:rPr>
      </w:pPr>
      <w:bookmarkStart w:id="1" w:name="_Hlk61255743"/>
      <w:bookmarkStart w:id="2" w:name="_Hlk54343623"/>
      <w:r w:rsidRPr="00E53363">
        <w:rPr>
          <w:rFonts w:hint="eastAsia"/>
          <w:b/>
          <w:i/>
        </w:rPr>
        <w:t>P</w:t>
      </w:r>
      <w:r w:rsidRPr="00E53363">
        <w:rPr>
          <w:b/>
          <w:i/>
        </w:rPr>
        <w:t>roposal</w:t>
      </w:r>
      <w:r w:rsidR="00A44E40">
        <w:rPr>
          <w:b/>
          <w:i/>
        </w:rPr>
        <w:t xml:space="preserve"> 1</w:t>
      </w:r>
      <w:r w:rsidRPr="00E53363">
        <w:rPr>
          <w:b/>
          <w:i/>
        </w:rPr>
        <w:t xml:space="preserve">: For </w:t>
      </w:r>
      <w:r w:rsidR="0058517E">
        <w:rPr>
          <w:b/>
          <w:i/>
        </w:rPr>
        <w:t xml:space="preserve">both </w:t>
      </w:r>
      <w:r w:rsidR="0058517E" w:rsidRPr="0058517E">
        <w:rPr>
          <w:b/>
          <w:i/>
        </w:rPr>
        <w:t>control-to-control</w:t>
      </w:r>
      <w:r w:rsidR="0058517E" w:rsidRPr="00E53363">
        <w:rPr>
          <w:b/>
          <w:i/>
        </w:rPr>
        <w:t xml:space="preserve"> </w:t>
      </w:r>
      <w:r w:rsidR="0058517E">
        <w:rPr>
          <w:b/>
          <w:i/>
        </w:rPr>
        <w:t xml:space="preserve">and </w:t>
      </w:r>
      <w:r w:rsidRPr="00E53363">
        <w:rPr>
          <w:b/>
          <w:i/>
        </w:rPr>
        <w:t xml:space="preserve">smart grid use case, </w:t>
      </w:r>
      <w:r w:rsidR="000F7F6E" w:rsidRPr="000F7F6E">
        <w:rPr>
          <w:b/>
          <w:i/>
        </w:rPr>
        <w:t>±</w:t>
      </w:r>
      <w:r w:rsidR="0058517E">
        <w:rPr>
          <w:b/>
          <w:i/>
        </w:rPr>
        <w:t>32.</w:t>
      </w:r>
      <w:r w:rsidRPr="00E53363">
        <w:rPr>
          <w:b/>
          <w:i/>
        </w:rPr>
        <w:t xml:space="preserve">5 ns </w:t>
      </w:r>
      <w:r w:rsidR="000F7F6E">
        <w:rPr>
          <w:b/>
          <w:i/>
        </w:rPr>
        <w:t>can be</w:t>
      </w:r>
      <w:r w:rsidR="00CF175C">
        <w:rPr>
          <w:b/>
          <w:i/>
        </w:rPr>
        <w:t xml:space="preserve"> considered for</w:t>
      </w:r>
      <w:r w:rsidRPr="00E53363">
        <w:rPr>
          <w:b/>
          <w:i/>
        </w:rPr>
        <w:t xml:space="preserve"> BS transmit timing error</w:t>
      </w:r>
      <w:r>
        <w:rPr>
          <w:b/>
          <w:i/>
        </w:rPr>
        <w:t>.</w:t>
      </w:r>
      <w:bookmarkEnd w:id="1"/>
      <w:r w:rsidRPr="00E53363">
        <w:rPr>
          <w:b/>
          <w:i/>
        </w:rPr>
        <w:t xml:space="preserve"> </w:t>
      </w:r>
    </w:p>
    <w:bookmarkEnd w:id="2"/>
    <w:p w14:paraId="72D5A393" w14:textId="69894BD7" w:rsidR="00E53363" w:rsidRDefault="00E33FDF" w:rsidP="00E33FDF">
      <w:pPr>
        <w:pStyle w:val="2"/>
        <w:rPr>
          <w:color w:val="000000"/>
        </w:rPr>
      </w:pPr>
      <w:r w:rsidRPr="00E33FDF">
        <w:rPr>
          <w:color w:val="000000"/>
        </w:rPr>
        <w:t>Downlink frame timing error</w:t>
      </w:r>
    </w:p>
    <w:p w14:paraId="14AF63B4" w14:textId="391924D4" w:rsidR="00A44E40" w:rsidRPr="00241FDA" w:rsidRDefault="0058517E" w:rsidP="0058517E">
      <w:pPr>
        <w:snapToGrid w:val="0"/>
        <w:rPr>
          <w:sz w:val="20"/>
        </w:rPr>
      </w:pPr>
      <w:r>
        <w:rPr>
          <w:color w:val="000000"/>
          <w:sz w:val="20"/>
        </w:rPr>
        <w:t xml:space="preserve">In the last meeting, whether </w:t>
      </w:r>
      <w:r w:rsidR="00186560" w:rsidRPr="00241FDA">
        <w:rPr>
          <w:color w:val="000000"/>
          <w:sz w:val="20"/>
        </w:rPr>
        <w:t xml:space="preserve">Downlink frame timing error </w:t>
      </w:r>
      <w:r>
        <w:rPr>
          <w:color w:val="000000"/>
          <w:sz w:val="20"/>
        </w:rPr>
        <w:t xml:space="preserve">can be included in </w:t>
      </w:r>
      <w:proofErr w:type="spellStart"/>
      <w:r>
        <w:rPr>
          <w:color w:val="000000"/>
          <w:sz w:val="20"/>
        </w:rPr>
        <w:t>Te</w:t>
      </w:r>
      <w:proofErr w:type="spellEnd"/>
      <w:r>
        <w:rPr>
          <w:color w:val="000000"/>
          <w:sz w:val="20"/>
        </w:rPr>
        <w:t xml:space="preserve"> are discussed. The determination is based on LS from RAN</w:t>
      </w:r>
      <w:r>
        <w:rPr>
          <w:rFonts w:hint="eastAsia"/>
          <w:color w:val="000000"/>
          <w:sz w:val="20"/>
        </w:rPr>
        <w:t>#</w:t>
      </w:r>
      <w:r>
        <w:rPr>
          <w:color w:val="000000"/>
          <w:sz w:val="20"/>
        </w:rPr>
        <w:t xml:space="preserve">4. For the analysing timing error, in this contribution, </w:t>
      </w:r>
      <w:r w:rsidR="00200E6E">
        <w:rPr>
          <w:sz w:val="20"/>
        </w:rPr>
        <w:t>d</w:t>
      </w:r>
      <w:r w:rsidR="00A44E40" w:rsidRPr="00241FDA">
        <w:rPr>
          <w:sz w:val="20"/>
        </w:rPr>
        <w:t xml:space="preserve">ownlink frame timing error is </w:t>
      </w:r>
      <w:r w:rsidR="00CF175C">
        <w:rPr>
          <w:sz w:val="20"/>
        </w:rPr>
        <w:t>considered</w:t>
      </w:r>
      <w:r w:rsidR="00A3467C">
        <w:rPr>
          <w:sz w:val="20"/>
        </w:rPr>
        <w:t xml:space="preserve"> </w:t>
      </w:r>
      <w:r w:rsidR="00A3467C">
        <w:rPr>
          <w:rFonts w:hint="eastAsia"/>
          <w:sz w:val="20"/>
        </w:rPr>
        <w:t>and</w:t>
      </w:r>
      <w:r w:rsidR="00CF175C">
        <w:rPr>
          <w:sz w:val="20"/>
        </w:rPr>
        <w:t xml:space="preserve"> </w:t>
      </w:r>
      <w:r w:rsidR="00A3467C">
        <w:rPr>
          <w:sz w:val="20"/>
        </w:rPr>
        <w:t>t</w:t>
      </w:r>
      <w:r w:rsidR="00CF175C">
        <w:rPr>
          <w:sz w:val="20"/>
        </w:rPr>
        <w:t xml:space="preserve">he </w:t>
      </w:r>
      <w:r w:rsidR="00CF175C" w:rsidRPr="00CF175C">
        <w:rPr>
          <w:sz w:val="20"/>
        </w:rPr>
        <w:t>timing error</w:t>
      </w:r>
      <w:r w:rsidR="00CF175C" w:rsidRPr="00241FDA">
        <w:rPr>
          <w:sz w:val="20"/>
        </w:rPr>
        <w:t xml:space="preserve"> </w:t>
      </w:r>
      <w:r w:rsidR="00CF175C">
        <w:rPr>
          <w:sz w:val="20"/>
        </w:rPr>
        <w:t xml:space="preserve">is </w:t>
      </w:r>
      <w:r w:rsidR="00A44E40" w:rsidRPr="00241FDA">
        <w:rPr>
          <w:sz w:val="20"/>
        </w:rPr>
        <w:t xml:space="preserve">assumed as </w:t>
      </w:r>
      <w:r w:rsidR="00CF175C">
        <w:rPr>
          <w:sz w:val="20"/>
        </w:rPr>
        <w:t>100</w:t>
      </w:r>
      <w:r w:rsidR="00A44E40" w:rsidRPr="00241FDA">
        <w:rPr>
          <w:sz w:val="20"/>
        </w:rPr>
        <w:t>ns</w:t>
      </w:r>
      <w:r w:rsidR="00A3467C">
        <w:rPr>
          <w:sz w:val="20"/>
        </w:rPr>
        <w:t xml:space="preserve"> for analysis of PDC</w:t>
      </w:r>
      <w:r w:rsidR="00A44E40" w:rsidRPr="00241FDA">
        <w:rPr>
          <w:sz w:val="20"/>
        </w:rPr>
        <w:t>.</w:t>
      </w:r>
    </w:p>
    <w:p w14:paraId="0DE45B16" w14:textId="2EBFD2E4" w:rsidR="00BC35F8" w:rsidRDefault="002F6D19" w:rsidP="00BC35F8">
      <w:pPr>
        <w:pStyle w:val="1"/>
        <w:rPr>
          <w:lang w:val="en-US"/>
        </w:rPr>
      </w:pPr>
      <w:r>
        <w:rPr>
          <w:lang w:val="en-US"/>
        </w:rPr>
        <w:t>TA-based t</w:t>
      </w:r>
      <w:r w:rsidR="00BC35F8" w:rsidRPr="00BC35F8">
        <w:rPr>
          <w:lang w:val="en-US"/>
        </w:rPr>
        <w:t>iming error</w:t>
      </w:r>
      <w:r w:rsidR="00A44E40">
        <w:rPr>
          <w:lang w:val="en-US"/>
        </w:rPr>
        <w:t xml:space="preserve"> evaluation</w:t>
      </w:r>
      <w:r>
        <w:rPr>
          <w:lang w:val="en-US"/>
        </w:rPr>
        <w:t xml:space="preserve"> </w:t>
      </w:r>
    </w:p>
    <w:p w14:paraId="2378E8C2" w14:textId="56A86419" w:rsidR="00BC35F8" w:rsidRPr="00241FDA" w:rsidRDefault="00BC35F8" w:rsidP="00BC35F8">
      <w:pPr>
        <w:rPr>
          <w:sz w:val="20"/>
          <w:lang w:val="en-US"/>
        </w:rPr>
      </w:pPr>
      <w:r w:rsidRPr="00241FDA">
        <w:rPr>
          <w:sz w:val="20"/>
        </w:rPr>
        <w:t xml:space="preserve">In the following section, the propagation delay budget is </w:t>
      </w:r>
      <w:r w:rsidR="00ED55EB" w:rsidRPr="00241FDA">
        <w:rPr>
          <w:sz w:val="20"/>
        </w:rPr>
        <w:t>evaluat</w:t>
      </w:r>
      <w:r w:rsidRPr="00241FDA">
        <w:rPr>
          <w:sz w:val="20"/>
        </w:rPr>
        <w:t>ed</w:t>
      </w:r>
      <w:r w:rsidR="00CF175C">
        <w:rPr>
          <w:sz w:val="20"/>
        </w:rPr>
        <w:t xml:space="preserve"> for TA-based method</w:t>
      </w:r>
      <w:r w:rsidRPr="00241FDA">
        <w:rPr>
          <w:sz w:val="20"/>
        </w:rPr>
        <w:t>.</w:t>
      </w:r>
    </w:p>
    <w:p w14:paraId="47F42BA1" w14:textId="7FB5D9FB" w:rsidR="00DA1DC2" w:rsidRPr="00241FDA" w:rsidRDefault="00303508" w:rsidP="00DA1DC2">
      <w:pPr>
        <w:rPr>
          <w:sz w:val="20"/>
        </w:rPr>
      </w:pPr>
      <w:r w:rsidRPr="00241FDA">
        <w:rPr>
          <w:sz w:val="20"/>
        </w:rPr>
        <w:t xml:space="preserve">For </w:t>
      </w:r>
      <w:r w:rsidRPr="00241FDA">
        <w:rPr>
          <w:rFonts w:hint="eastAsia"/>
          <w:sz w:val="20"/>
          <w:lang w:val="en-US"/>
        </w:rPr>
        <w:t>Control-to-Control use case</w:t>
      </w:r>
      <w:r w:rsidRPr="00241FDA">
        <w:rPr>
          <w:sz w:val="20"/>
          <w:lang w:val="en-US"/>
        </w:rPr>
        <w:t>,</w:t>
      </w:r>
      <w:r w:rsidRPr="00241FDA">
        <w:rPr>
          <w:sz w:val="20"/>
        </w:rPr>
        <w:t xml:space="preserve"> </w:t>
      </w:r>
      <w:r w:rsidR="009F34F1" w:rsidRPr="00241FDA">
        <w:rPr>
          <w:sz w:val="20"/>
        </w:rPr>
        <w:t>UE-to-UE transmission</w:t>
      </w:r>
      <w:r w:rsidR="009B0A2F">
        <w:rPr>
          <w:sz w:val="20"/>
        </w:rPr>
        <w:t xml:space="preserve"> procedure</w:t>
      </w:r>
      <w:r w:rsidR="009F34F1" w:rsidRPr="00241FDA">
        <w:rPr>
          <w:sz w:val="20"/>
        </w:rPr>
        <w:t xml:space="preserve"> is illustrated in Figure 1.</w:t>
      </w:r>
      <w:r w:rsidR="00BA31A7" w:rsidRPr="00BA31A7">
        <w:rPr>
          <w:rFonts w:hint="eastAsia"/>
          <w:color w:val="171717"/>
          <w:sz w:val="20"/>
          <w:lang w:val="en-US"/>
        </w:rPr>
        <w:t xml:space="preserve"> </w:t>
      </w:r>
    </w:p>
    <w:p w14:paraId="34F24911" w14:textId="70B2AE8E" w:rsidR="000F4C96" w:rsidRDefault="00CF175C" w:rsidP="000F4C96">
      <w:pPr>
        <w:keepNext/>
        <w:jc w:val="center"/>
      </w:pPr>
      <w:r>
        <w:object w:dxaOrig="9360" w:dyaOrig="3630" w14:anchorId="03003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81.45pt" o:ole="">
            <v:imagedata r:id="rId8" o:title=""/>
          </v:shape>
          <o:OLEObject Type="Embed" ProgID="Visio.Drawing.15" ShapeID="_x0000_i1025" DrawAspect="Content" ObjectID="_1679210776" r:id="rId9"/>
        </w:object>
      </w:r>
    </w:p>
    <w:p w14:paraId="0E46D607" w14:textId="42AA8EA2" w:rsidR="00B20215" w:rsidRPr="00252CB6" w:rsidRDefault="000F4C96" w:rsidP="000F4C96">
      <w:pPr>
        <w:pStyle w:val="af9"/>
        <w:jc w:val="center"/>
        <w:rPr>
          <w:i w:val="0"/>
          <w:color w:val="auto"/>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00FB2217" w:rsidRPr="00252CB6">
        <w:rPr>
          <w:i w:val="0"/>
          <w:noProof/>
          <w:color w:val="auto"/>
          <w:sz w:val="20"/>
        </w:rPr>
        <w:t>1</w:t>
      </w:r>
      <w:r w:rsidRPr="00252CB6">
        <w:rPr>
          <w:i w:val="0"/>
          <w:color w:val="auto"/>
          <w:sz w:val="20"/>
        </w:rPr>
        <w:fldChar w:fldCharType="end"/>
      </w:r>
      <w:r w:rsidRPr="00252CB6">
        <w:rPr>
          <w:i w:val="0"/>
          <w:color w:val="auto"/>
          <w:sz w:val="20"/>
        </w:rPr>
        <w:t xml:space="preserve">: UE-to-UE </w:t>
      </w:r>
      <w:proofErr w:type="spellStart"/>
      <w:r w:rsidRPr="00252CB6">
        <w:rPr>
          <w:i w:val="0"/>
          <w:color w:val="auto"/>
          <w:sz w:val="20"/>
        </w:rPr>
        <w:t>gPTP</w:t>
      </w:r>
      <w:proofErr w:type="spellEnd"/>
      <w:r w:rsidRPr="00252CB6">
        <w:rPr>
          <w:i w:val="0"/>
          <w:color w:val="auto"/>
          <w:sz w:val="20"/>
        </w:rPr>
        <w:t xml:space="preserve"> message transmission</w:t>
      </w:r>
    </w:p>
    <w:p w14:paraId="63BA330B" w14:textId="33A9F912" w:rsidR="00EA4941" w:rsidRPr="00241FDA" w:rsidRDefault="00187E4F" w:rsidP="00FD5C38">
      <w:pPr>
        <w:rPr>
          <w:sz w:val="20"/>
        </w:rPr>
      </w:pPr>
      <w:r w:rsidRPr="00241FDA">
        <w:rPr>
          <w:sz w:val="20"/>
        </w:rPr>
        <w:t>As two UE(s)</w:t>
      </w:r>
      <w:r w:rsidR="00857E2B" w:rsidRPr="00241FDA">
        <w:rPr>
          <w:sz w:val="20"/>
        </w:rPr>
        <w:t xml:space="preserve"> need</w:t>
      </w:r>
      <w:r w:rsidRPr="00241FDA">
        <w:rPr>
          <w:sz w:val="20"/>
        </w:rPr>
        <w:t xml:space="preserve"> to be </w:t>
      </w:r>
      <w:r w:rsidR="00FA0B22" w:rsidRPr="00241FDA">
        <w:rPr>
          <w:sz w:val="20"/>
        </w:rPr>
        <w:t>synchronized</w:t>
      </w:r>
      <w:r w:rsidRPr="00241FDA">
        <w:rPr>
          <w:sz w:val="20"/>
        </w:rPr>
        <w:t xml:space="preserve"> with</w:t>
      </w:r>
      <w:r w:rsidR="00FA0B22" w:rsidRPr="00241FDA">
        <w:rPr>
          <w:sz w:val="20"/>
        </w:rPr>
        <w:t xml:space="preserve"> the</w:t>
      </w:r>
      <w:r w:rsidRPr="00241FDA">
        <w:rPr>
          <w:sz w:val="20"/>
        </w:rPr>
        <w:t xml:space="preserve"> 5G</w:t>
      </w:r>
      <w:r w:rsidR="00FA0B22" w:rsidRPr="00241FDA">
        <w:rPr>
          <w:sz w:val="20"/>
        </w:rPr>
        <w:t xml:space="preserve"> GM</w:t>
      </w:r>
      <w:r w:rsidR="002C3025" w:rsidRPr="00241FDA">
        <w:rPr>
          <w:rFonts w:hint="eastAsia"/>
          <w:sz w:val="20"/>
        </w:rPr>
        <w:t xml:space="preserve"> </w:t>
      </w:r>
      <w:r w:rsidR="002C3025" w:rsidRPr="00241FDA">
        <w:rPr>
          <w:sz w:val="20"/>
        </w:rPr>
        <w:t xml:space="preserve">via the reference time provided by the </w:t>
      </w:r>
      <w:proofErr w:type="spellStart"/>
      <w:r w:rsidR="002C3025" w:rsidRPr="00241FDA">
        <w:rPr>
          <w:sz w:val="20"/>
        </w:rPr>
        <w:t>gNB</w:t>
      </w:r>
      <w:proofErr w:type="spellEnd"/>
      <w:r w:rsidR="003137C9" w:rsidRPr="00241FDA">
        <w:rPr>
          <w:sz w:val="20"/>
        </w:rPr>
        <w:t>, then</w:t>
      </w:r>
      <w:r w:rsidR="00CD4674" w:rsidRPr="00241FDA">
        <w:rPr>
          <w:sz w:val="20"/>
        </w:rPr>
        <w:t xml:space="preserve"> the errors would be doubled</w:t>
      </w:r>
      <w:r w:rsidR="003137C9" w:rsidRPr="00241FDA">
        <w:rPr>
          <w:sz w:val="20"/>
        </w:rPr>
        <w:t xml:space="preserve"> compared to </w:t>
      </w:r>
      <w:r w:rsidR="009B0A2F">
        <w:rPr>
          <w:sz w:val="20"/>
        </w:rPr>
        <w:t>a single</w:t>
      </w:r>
      <w:r w:rsidR="00BA31A7">
        <w:rPr>
          <w:sz w:val="20"/>
        </w:rPr>
        <w:t xml:space="preserve"> </w:t>
      </w:r>
      <w:proofErr w:type="spellStart"/>
      <w:r w:rsidR="00BA31A7">
        <w:rPr>
          <w:sz w:val="20"/>
        </w:rPr>
        <w:t>Uu</w:t>
      </w:r>
      <w:proofErr w:type="spellEnd"/>
      <w:r w:rsidR="00BA31A7">
        <w:rPr>
          <w:sz w:val="20"/>
        </w:rPr>
        <w:t xml:space="preserve"> interface</w:t>
      </w:r>
      <w:r w:rsidR="003137C9" w:rsidRPr="00241FDA">
        <w:rPr>
          <w:sz w:val="20"/>
        </w:rPr>
        <w:t xml:space="preserve"> from </w:t>
      </w:r>
      <w:proofErr w:type="spellStart"/>
      <w:r w:rsidR="003137C9" w:rsidRPr="00241FDA">
        <w:rPr>
          <w:sz w:val="20"/>
        </w:rPr>
        <w:t>gNB</w:t>
      </w:r>
      <w:proofErr w:type="spellEnd"/>
      <w:r w:rsidR="003137C9" w:rsidRPr="00241FDA">
        <w:rPr>
          <w:sz w:val="20"/>
        </w:rPr>
        <w:t xml:space="preserve"> to UE</w:t>
      </w:r>
      <w:r w:rsidR="00857E2B" w:rsidRPr="00241FDA">
        <w:rPr>
          <w:sz w:val="20"/>
        </w:rPr>
        <w:t>.</w:t>
      </w:r>
      <w:r w:rsidR="00796CF8" w:rsidRPr="00241FDA">
        <w:rPr>
          <w:sz w:val="20"/>
        </w:rPr>
        <w:t xml:space="preserve"> </w:t>
      </w:r>
    </w:p>
    <w:p w14:paraId="180BEDCE" w14:textId="63261947" w:rsidR="00FB2217" w:rsidRDefault="00DA2639" w:rsidP="00FB2217">
      <w:pPr>
        <w:keepNext/>
        <w:jc w:val="center"/>
      </w:pPr>
      <w:r>
        <w:object w:dxaOrig="7800" w:dyaOrig="7695" w14:anchorId="5CD37B10">
          <v:shape id="_x0000_i1026" type="#_x0000_t75" style="width:310.5pt;height:306.55pt" o:ole="">
            <v:imagedata r:id="rId10" o:title=""/>
          </v:shape>
          <o:OLEObject Type="Embed" ProgID="Visio.Drawing.15" ShapeID="_x0000_i1026" DrawAspect="Content" ObjectID="_1679210777" r:id="rId11"/>
        </w:object>
      </w:r>
    </w:p>
    <w:p w14:paraId="68520F58" w14:textId="5148EA9B" w:rsidR="00EA4941" w:rsidRPr="00252CB6" w:rsidRDefault="00FB2217" w:rsidP="00FB2217">
      <w:pPr>
        <w:pStyle w:val="af9"/>
        <w:jc w:val="center"/>
        <w:rPr>
          <w:i w:val="0"/>
          <w:sz w:val="20"/>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Pr="00252CB6">
        <w:rPr>
          <w:i w:val="0"/>
          <w:noProof/>
          <w:color w:val="auto"/>
          <w:sz w:val="20"/>
        </w:rPr>
        <w:t>2</w:t>
      </w:r>
      <w:r w:rsidRPr="00252CB6">
        <w:rPr>
          <w:i w:val="0"/>
          <w:color w:val="auto"/>
          <w:sz w:val="20"/>
        </w:rPr>
        <w:fldChar w:fldCharType="end"/>
      </w:r>
      <w:r w:rsidRPr="00252CB6">
        <w:rPr>
          <w:i w:val="0"/>
          <w:color w:val="auto"/>
          <w:sz w:val="20"/>
        </w:rPr>
        <w:t>: Procedure of reference time provisioning and propagation delay compensation</w:t>
      </w:r>
      <w:r w:rsidR="00025655">
        <w:rPr>
          <w:i w:val="0"/>
          <w:color w:val="auto"/>
          <w:sz w:val="20"/>
        </w:rPr>
        <w:t xml:space="preserve"> for </w:t>
      </w:r>
      <w:r w:rsidR="00025655" w:rsidRPr="00025655">
        <w:rPr>
          <w:i w:val="0"/>
          <w:color w:val="auto"/>
          <w:sz w:val="20"/>
        </w:rPr>
        <w:t xml:space="preserve">a single </w:t>
      </w:r>
      <w:proofErr w:type="spellStart"/>
      <w:r w:rsidR="00025655" w:rsidRPr="00025655">
        <w:rPr>
          <w:i w:val="0"/>
          <w:color w:val="auto"/>
          <w:sz w:val="20"/>
        </w:rPr>
        <w:t>Uu</w:t>
      </w:r>
      <w:proofErr w:type="spellEnd"/>
      <w:r w:rsidR="00025655" w:rsidRPr="00025655">
        <w:rPr>
          <w:i w:val="0"/>
          <w:color w:val="auto"/>
          <w:sz w:val="20"/>
        </w:rPr>
        <w:t xml:space="preserve"> interface</w:t>
      </w:r>
    </w:p>
    <w:p w14:paraId="69F665B9" w14:textId="619692D0" w:rsidR="00855A00" w:rsidRDefault="0045758D" w:rsidP="00855A00">
      <w:pPr>
        <w:rPr>
          <w:sz w:val="20"/>
          <w:lang w:eastAsia="ko-KR"/>
        </w:rPr>
      </w:pPr>
      <w:r>
        <w:rPr>
          <w:sz w:val="20"/>
          <w:lang w:eastAsia="ko-KR"/>
        </w:rPr>
        <w:t>According to the procedure as described in Figure 2, t</w:t>
      </w:r>
      <w:r w:rsidR="00DD07CE">
        <w:rPr>
          <w:sz w:val="20"/>
          <w:lang w:eastAsia="ko-KR"/>
        </w:rPr>
        <w:t xml:space="preserve">he equation </w:t>
      </w:r>
      <w:r>
        <w:rPr>
          <w:sz w:val="20"/>
          <w:lang w:eastAsia="ko-KR"/>
        </w:rPr>
        <w:t xml:space="preserve">(1) is used </w:t>
      </w:r>
      <w:r w:rsidR="00DD07CE">
        <w:rPr>
          <w:sz w:val="20"/>
          <w:lang w:eastAsia="ko-KR"/>
        </w:rPr>
        <w:t xml:space="preserve">for total error </w:t>
      </w:r>
      <w:r>
        <w:rPr>
          <w:sz w:val="20"/>
          <w:lang w:eastAsia="ko-KR"/>
        </w:rPr>
        <w:t>calculation</w:t>
      </w:r>
      <w:r w:rsidR="00DD07CE">
        <w:rPr>
          <w:sz w:val="20"/>
          <w:lang w:eastAsia="ko-KR"/>
        </w:rPr>
        <w:t xml:space="preserve">: </w:t>
      </w:r>
    </w:p>
    <w:p w14:paraId="3E6594A5" w14:textId="1AD514BB" w:rsidR="00DD07CE" w:rsidRPr="00AD568E" w:rsidRDefault="00CE67FD" w:rsidP="00DD07CE">
      <w:pPr>
        <w:rPr>
          <w:rFonts w:eastAsia="等线"/>
        </w:rPr>
      </w:pPr>
      <m:oMath>
        <m:sSub>
          <m:sSubPr>
            <m:ctrlPr>
              <w:rPr>
                <w:rFonts w:ascii="Cambria Math" w:eastAsia="等线" w:hAnsi="Cambria Math"/>
                <w:i/>
              </w:rPr>
            </m:ctrlPr>
          </m:sSubPr>
          <m:e>
            <m:r>
              <w:rPr>
                <w:rFonts w:ascii="Cambria Math" w:eastAsia="等线" w:hAnsi="Cambria Math"/>
              </w:rPr>
              <m:t>error</m:t>
            </m:r>
          </m:e>
          <m:sub>
            <m:r>
              <w:rPr>
                <w:rFonts w:ascii="Cambria Math" w:eastAsia="等线" w:hAnsi="Cambria Math"/>
              </w:rPr>
              <m:t>total, TA</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UE,DL-to-TX</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TA-Granularity</m:t>
                </m:r>
              </m:sub>
            </m:sSub>
            <m:r>
              <w:rPr>
                <w:rFonts w:ascii="Cambria Math" w:eastAsia="等线" w:hAnsi="Cambria Math"/>
              </w:rPr>
              <m:t xml:space="preserve"> </m:t>
            </m:r>
          </m:num>
          <m:den>
            <m:r>
              <w:rPr>
                <w:rFonts w:ascii="Cambria Math" w:eastAsia="等线" w:hAnsi="Cambria Math"/>
              </w:rPr>
              <m:t>2</m:t>
            </m:r>
          </m:den>
        </m:f>
      </m:oMath>
      <w:r w:rsidR="0045758D">
        <w:rPr>
          <w:rFonts w:eastAsia="等线" w:hint="eastAsia"/>
        </w:rPr>
        <w:t xml:space="preserve"> </w:t>
      </w:r>
      <w:r w:rsidR="0045758D">
        <w:rPr>
          <w:rFonts w:eastAsia="等线"/>
        </w:rPr>
        <w:t>(1)</w:t>
      </w:r>
    </w:p>
    <w:p w14:paraId="34F88DD3" w14:textId="121BAF4F" w:rsidR="00DD07CE" w:rsidRPr="00DD07CE" w:rsidRDefault="0045758D" w:rsidP="00855A00">
      <w:pPr>
        <w:rPr>
          <w:rFonts w:eastAsia="Malgun Gothic"/>
          <w:sz w:val="20"/>
          <w:lang w:eastAsia="ko-KR"/>
        </w:rPr>
      </w:pPr>
      <w:r>
        <w:rPr>
          <w:sz w:val="20"/>
          <w:lang w:eastAsia="ko-KR"/>
        </w:rPr>
        <w:t>Parameters and results are show in Table 1</w:t>
      </w:r>
      <w:r w:rsidR="00025655">
        <w:rPr>
          <w:sz w:val="20"/>
          <w:lang w:eastAsia="ko-KR"/>
        </w:rPr>
        <w:t xml:space="preserve"> for both control-to-control and smart grid use case</w:t>
      </w:r>
      <w:r>
        <w:rPr>
          <w:sz w:val="20"/>
          <w:lang w:eastAsia="ko-KR"/>
        </w:rPr>
        <w:t>.</w:t>
      </w:r>
    </w:p>
    <w:p w14:paraId="5570F3C9" w14:textId="74AFCF9D" w:rsidR="004A6D0B" w:rsidRPr="00252CB6" w:rsidRDefault="004A6D0B" w:rsidP="004A6D0B">
      <w:pPr>
        <w:pStyle w:val="af9"/>
        <w:keepNext/>
        <w:jc w:val="center"/>
        <w:rPr>
          <w:i w:val="0"/>
          <w:color w:val="auto"/>
          <w:sz w:val="20"/>
        </w:rPr>
      </w:pPr>
      <w:r w:rsidRPr="00252CB6">
        <w:rPr>
          <w:i w:val="0"/>
          <w:color w:val="auto"/>
          <w:sz w:val="20"/>
        </w:rPr>
        <w:t xml:space="preserve">Table </w:t>
      </w:r>
      <w:r w:rsidRPr="00252CB6">
        <w:rPr>
          <w:i w:val="0"/>
          <w:color w:val="auto"/>
          <w:sz w:val="20"/>
        </w:rPr>
        <w:fldChar w:fldCharType="begin"/>
      </w:r>
      <w:r w:rsidRPr="00252CB6">
        <w:rPr>
          <w:i w:val="0"/>
          <w:color w:val="auto"/>
          <w:sz w:val="20"/>
        </w:rPr>
        <w:instrText xml:space="preserve"> SEQ Table \* ARABIC </w:instrText>
      </w:r>
      <w:r w:rsidRPr="00252CB6">
        <w:rPr>
          <w:i w:val="0"/>
          <w:color w:val="auto"/>
          <w:sz w:val="20"/>
        </w:rPr>
        <w:fldChar w:fldCharType="separate"/>
      </w:r>
      <w:r w:rsidRPr="00252CB6">
        <w:rPr>
          <w:i w:val="0"/>
          <w:noProof/>
          <w:color w:val="auto"/>
          <w:sz w:val="20"/>
        </w:rPr>
        <w:t>1</w:t>
      </w:r>
      <w:r w:rsidRPr="00252CB6">
        <w:rPr>
          <w:i w:val="0"/>
          <w:color w:val="auto"/>
          <w:sz w:val="20"/>
        </w:rPr>
        <w:fldChar w:fldCharType="end"/>
      </w:r>
      <w:r w:rsidRPr="00252CB6">
        <w:rPr>
          <w:i w:val="0"/>
          <w:color w:val="auto"/>
          <w:sz w:val="20"/>
        </w:rPr>
        <w:t xml:space="preserve">: </w:t>
      </w:r>
      <w:r w:rsidR="00560525">
        <w:rPr>
          <w:i w:val="0"/>
          <w:color w:val="auto"/>
          <w:sz w:val="20"/>
        </w:rPr>
        <w:t>TA-based t</w:t>
      </w:r>
      <w:r w:rsidRPr="00252CB6">
        <w:rPr>
          <w:i w:val="0"/>
          <w:color w:val="auto"/>
          <w:sz w:val="20"/>
        </w:rPr>
        <w:t>iming error in clock synchronisation</w:t>
      </w:r>
      <w:r w:rsidR="00560525">
        <w:rPr>
          <w:i w:val="0"/>
          <w:color w:val="auto"/>
          <w:sz w:val="20"/>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6"/>
        <w:gridCol w:w="4861"/>
        <w:gridCol w:w="1312"/>
        <w:gridCol w:w="1345"/>
      </w:tblGrid>
      <w:tr w:rsidR="00303508" w:rsidRPr="00241FDA" w14:paraId="1C2720C6" w14:textId="77777777" w:rsidTr="00FE771A">
        <w:trPr>
          <w:trHeight w:val="444"/>
          <w:jc w:val="center"/>
        </w:trPr>
        <w:tc>
          <w:tcPr>
            <w:tcW w:w="2116" w:type="dxa"/>
            <w:vMerge w:val="restart"/>
          </w:tcPr>
          <w:p w14:paraId="464ECFA5" w14:textId="77777777" w:rsidR="00303508" w:rsidRPr="00241FDA" w:rsidRDefault="00303508" w:rsidP="00FE771A">
            <w:pPr>
              <w:jc w:val="center"/>
              <w:rPr>
                <w:b/>
                <w:sz w:val="20"/>
              </w:rPr>
            </w:pPr>
            <w:r w:rsidRPr="00241FDA">
              <w:rPr>
                <w:b/>
                <w:sz w:val="20"/>
              </w:rPr>
              <w:t>Factors</w:t>
            </w:r>
          </w:p>
        </w:tc>
        <w:tc>
          <w:tcPr>
            <w:tcW w:w="4861" w:type="dxa"/>
            <w:vMerge w:val="restart"/>
            <w:shd w:val="clear" w:color="auto" w:fill="auto"/>
            <w:tcMar>
              <w:top w:w="15" w:type="dxa"/>
              <w:left w:w="108" w:type="dxa"/>
              <w:bottom w:w="0" w:type="dxa"/>
              <w:right w:w="108" w:type="dxa"/>
            </w:tcMar>
          </w:tcPr>
          <w:p w14:paraId="5880CDE6" w14:textId="77777777" w:rsidR="00303508" w:rsidRPr="00241FDA" w:rsidRDefault="00303508" w:rsidP="00FE771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067CC0A" w14:textId="77777777" w:rsidR="00303508" w:rsidRPr="00241FDA" w:rsidRDefault="00303508" w:rsidP="00FE771A">
            <w:pPr>
              <w:jc w:val="center"/>
              <w:rPr>
                <w:b/>
                <w:sz w:val="20"/>
              </w:rPr>
            </w:pPr>
            <w:r w:rsidRPr="00241FDA">
              <w:rPr>
                <w:b/>
                <w:sz w:val="20"/>
              </w:rPr>
              <w:t>Requirement for different SCS (kHz)</w:t>
            </w:r>
          </w:p>
          <w:p w14:paraId="090B9386" w14:textId="77777777" w:rsidR="00303508" w:rsidRPr="00241FDA" w:rsidRDefault="00303508" w:rsidP="00FE771A">
            <w:pPr>
              <w:jc w:val="center"/>
              <w:rPr>
                <w:b/>
                <w:sz w:val="20"/>
              </w:rPr>
            </w:pPr>
            <w:r w:rsidRPr="00241FDA">
              <w:rPr>
                <w:rFonts w:hint="eastAsia"/>
                <w:b/>
                <w:sz w:val="20"/>
              </w:rPr>
              <w:t>(</w:t>
            </w:r>
            <w:r w:rsidRPr="00241FDA">
              <w:rPr>
                <w:b/>
                <w:sz w:val="20"/>
              </w:rPr>
              <w:t>unit: ns)</w:t>
            </w:r>
          </w:p>
        </w:tc>
      </w:tr>
      <w:tr w:rsidR="00303508" w:rsidRPr="00241FDA" w14:paraId="1CC1CF00" w14:textId="77777777" w:rsidTr="00FE771A">
        <w:trPr>
          <w:trHeight w:val="220"/>
          <w:jc w:val="center"/>
        </w:trPr>
        <w:tc>
          <w:tcPr>
            <w:tcW w:w="2116" w:type="dxa"/>
            <w:vMerge/>
          </w:tcPr>
          <w:p w14:paraId="2420FC09" w14:textId="77777777" w:rsidR="00303508" w:rsidRPr="00241FDA" w:rsidRDefault="00303508" w:rsidP="00FE771A">
            <w:pPr>
              <w:rPr>
                <w:sz w:val="20"/>
              </w:rPr>
            </w:pPr>
          </w:p>
        </w:tc>
        <w:tc>
          <w:tcPr>
            <w:tcW w:w="4861" w:type="dxa"/>
            <w:vMerge/>
            <w:vAlign w:val="center"/>
          </w:tcPr>
          <w:p w14:paraId="2071B046" w14:textId="77777777" w:rsidR="00303508" w:rsidRPr="00241FDA" w:rsidRDefault="00303508" w:rsidP="00FE771A">
            <w:pPr>
              <w:rPr>
                <w:sz w:val="20"/>
              </w:rPr>
            </w:pPr>
          </w:p>
        </w:tc>
        <w:tc>
          <w:tcPr>
            <w:tcW w:w="1312" w:type="dxa"/>
            <w:shd w:val="clear" w:color="auto" w:fill="auto"/>
            <w:tcMar>
              <w:top w:w="15" w:type="dxa"/>
              <w:left w:w="108" w:type="dxa"/>
              <w:bottom w:w="0" w:type="dxa"/>
              <w:right w:w="108" w:type="dxa"/>
            </w:tcMar>
          </w:tcPr>
          <w:p w14:paraId="44844073" w14:textId="77777777" w:rsidR="00303508" w:rsidRPr="00241FDA" w:rsidRDefault="00303508" w:rsidP="00FE771A">
            <w:pPr>
              <w:jc w:val="center"/>
              <w:rPr>
                <w:sz w:val="20"/>
              </w:rPr>
            </w:pPr>
            <w:r w:rsidRPr="00241FDA">
              <w:rPr>
                <w:sz w:val="20"/>
              </w:rPr>
              <w:t>15</w:t>
            </w:r>
          </w:p>
        </w:tc>
        <w:tc>
          <w:tcPr>
            <w:tcW w:w="1345" w:type="dxa"/>
            <w:shd w:val="clear" w:color="auto" w:fill="auto"/>
            <w:tcMar>
              <w:top w:w="15" w:type="dxa"/>
              <w:left w:w="108" w:type="dxa"/>
              <w:bottom w:w="0" w:type="dxa"/>
              <w:right w:w="108" w:type="dxa"/>
            </w:tcMar>
          </w:tcPr>
          <w:p w14:paraId="20A95F82" w14:textId="77777777" w:rsidR="00303508" w:rsidRPr="00241FDA" w:rsidRDefault="00303508" w:rsidP="00FE771A">
            <w:pPr>
              <w:jc w:val="center"/>
              <w:rPr>
                <w:sz w:val="20"/>
                <w:lang w:val="en-US"/>
              </w:rPr>
            </w:pPr>
            <w:r w:rsidRPr="00241FDA">
              <w:rPr>
                <w:rFonts w:hint="eastAsia"/>
                <w:sz w:val="20"/>
                <w:lang w:val="en-US"/>
              </w:rPr>
              <w:t>30</w:t>
            </w:r>
          </w:p>
        </w:tc>
      </w:tr>
      <w:tr w:rsidR="00303508" w:rsidRPr="00241FDA" w14:paraId="29B4D366" w14:textId="77777777" w:rsidTr="00FE771A">
        <w:trPr>
          <w:trHeight w:val="220"/>
          <w:jc w:val="center"/>
        </w:trPr>
        <w:tc>
          <w:tcPr>
            <w:tcW w:w="2116" w:type="dxa"/>
          </w:tcPr>
          <w:p w14:paraId="522F057F" w14:textId="77777777" w:rsidR="00303508" w:rsidRPr="00241FDA" w:rsidRDefault="00303508" w:rsidP="00FE771A">
            <w:pPr>
              <w:jc w:val="center"/>
              <w:rPr>
                <w:rFonts w:eastAsia="等线"/>
                <w:sz w:val="20"/>
              </w:rPr>
            </w:pPr>
            <w:r w:rsidRPr="00241FDA">
              <w:rPr>
                <w:rFonts w:eastAsia="等线"/>
                <w:sz w:val="20"/>
              </w:rPr>
              <w:t>1</w:t>
            </w:r>
          </w:p>
        </w:tc>
        <w:tc>
          <w:tcPr>
            <w:tcW w:w="7518" w:type="dxa"/>
            <w:gridSpan w:val="3"/>
            <w:vAlign w:val="center"/>
          </w:tcPr>
          <w:p w14:paraId="70F2B273" w14:textId="77777777" w:rsidR="00303508" w:rsidRPr="00241FDA" w:rsidRDefault="00303508" w:rsidP="00FE771A">
            <w:pPr>
              <w:jc w:val="left"/>
              <w:rPr>
                <w:rFonts w:eastAsia="等线"/>
                <w:sz w:val="20"/>
              </w:rPr>
            </w:pPr>
            <w:r w:rsidRPr="00241FDA">
              <w:rPr>
                <w:sz w:val="20"/>
              </w:rPr>
              <w:t>Inaccuracy caused by downlink/uplink frame timing alignment</w:t>
            </w:r>
          </w:p>
        </w:tc>
      </w:tr>
      <w:tr w:rsidR="00BF468E" w:rsidRPr="00241FDA" w14:paraId="41E338F3" w14:textId="77777777" w:rsidTr="00FE771A">
        <w:trPr>
          <w:trHeight w:val="220"/>
          <w:jc w:val="center"/>
        </w:trPr>
        <w:tc>
          <w:tcPr>
            <w:tcW w:w="2116" w:type="dxa"/>
          </w:tcPr>
          <w:p w14:paraId="191EC002" w14:textId="77777777" w:rsidR="00BF468E" w:rsidRPr="00241FDA" w:rsidRDefault="00BF468E" w:rsidP="00BF468E">
            <w:pPr>
              <w:jc w:val="center"/>
              <w:rPr>
                <w:rFonts w:eastAsia="等线"/>
                <w:sz w:val="20"/>
              </w:rPr>
            </w:pPr>
            <w:r w:rsidRPr="00241FDA">
              <w:rPr>
                <w:rFonts w:eastAsia="等线" w:hint="eastAsia"/>
                <w:sz w:val="20"/>
              </w:rPr>
              <w:t>1.1</w:t>
            </w:r>
          </w:p>
        </w:tc>
        <w:tc>
          <w:tcPr>
            <w:tcW w:w="4861" w:type="dxa"/>
            <w:vAlign w:val="center"/>
          </w:tcPr>
          <w:p w14:paraId="4BB8B8EF" w14:textId="3E0CDD20" w:rsidR="00BF468E" w:rsidRPr="00241FDA" w:rsidRDefault="00BF468E" w:rsidP="00BF468E">
            <w:pPr>
              <w:rPr>
                <w:rFonts w:eastAsia="等线"/>
                <w:sz w:val="20"/>
              </w:rPr>
            </w:pPr>
            <w:r>
              <w:rPr>
                <w:rFonts w:eastAsia="等线" w:hint="eastAsia"/>
                <w:sz w:val="20"/>
              </w:rPr>
              <w:t>Frame</w:t>
            </w:r>
            <w:r w:rsidRPr="00241FDA">
              <w:rPr>
                <w:rFonts w:eastAsia="等线"/>
                <w:sz w:val="20"/>
              </w:rPr>
              <w:t xml:space="preserv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oMath>
            <w:r w:rsidRPr="00241FDA">
              <w:rPr>
                <w:sz w:val="20"/>
              </w:rPr>
              <w:t>)</w:t>
            </w:r>
          </w:p>
        </w:tc>
        <w:tc>
          <w:tcPr>
            <w:tcW w:w="1312" w:type="dxa"/>
            <w:shd w:val="clear" w:color="auto" w:fill="auto"/>
            <w:tcMar>
              <w:top w:w="15" w:type="dxa"/>
              <w:left w:w="108" w:type="dxa"/>
              <w:bottom w:w="0" w:type="dxa"/>
              <w:right w:w="108" w:type="dxa"/>
            </w:tcMar>
          </w:tcPr>
          <w:p w14:paraId="089B891C" w14:textId="719A241D" w:rsidR="00BF468E" w:rsidRPr="00241FDA" w:rsidRDefault="0058517E" w:rsidP="00BF468E">
            <w:pPr>
              <w:jc w:val="center"/>
              <w:rPr>
                <w:sz w:val="20"/>
              </w:rPr>
            </w:pPr>
            <w:r>
              <w:rPr>
                <w:color w:val="000000" w:themeColor="text1"/>
                <w:kern w:val="24"/>
                <w:sz w:val="20"/>
              </w:rPr>
              <w:t>32.</w:t>
            </w:r>
            <w:r w:rsidR="00BF468E" w:rsidRPr="00241FDA">
              <w:rPr>
                <w:color w:val="000000" w:themeColor="text1"/>
                <w:kern w:val="24"/>
                <w:sz w:val="20"/>
              </w:rPr>
              <w:t>5</w:t>
            </w:r>
          </w:p>
        </w:tc>
        <w:tc>
          <w:tcPr>
            <w:tcW w:w="1345" w:type="dxa"/>
            <w:shd w:val="clear" w:color="auto" w:fill="auto"/>
            <w:tcMar>
              <w:top w:w="15" w:type="dxa"/>
              <w:left w:w="108" w:type="dxa"/>
              <w:bottom w:w="0" w:type="dxa"/>
              <w:right w:w="108" w:type="dxa"/>
            </w:tcMar>
          </w:tcPr>
          <w:p w14:paraId="51E7BA4F" w14:textId="58D680A6" w:rsidR="00BF468E" w:rsidRPr="00241FDA" w:rsidRDefault="0058517E" w:rsidP="00BF468E">
            <w:pPr>
              <w:jc w:val="center"/>
              <w:rPr>
                <w:sz w:val="20"/>
              </w:rPr>
            </w:pPr>
            <w:r>
              <w:rPr>
                <w:color w:val="000000" w:themeColor="text1"/>
                <w:kern w:val="24"/>
                <w:sz w:val="20"/>
              </w:rPr>
              <w:t>32.</w:t>
            </w:r>
            <w:r w:rsidR="00BF468E" w:rsidRPr="00241FDA">
              <w:rPr>
                <w:color w:val="000000" w:themeColor="text1"/>
                <w:kern w:val="24"/>
                <w:sz w:val="20"/>
              </w:rPr>
              <w:t>5</w:t>
            </w:r>
          </w:p>
        </w:tc>
      </w:tr>
      <w:tr w:rsidR="00BF468E" w:rsidRPr="00241FDA" w14:paraId="524872BD" w14:textId="77777777" w:rsidTr="00FE771A">
        <w:trPr>
          <w:trHeight w:val="220"/>
          <w:jc w:val="center"/>
        </w:trPr>
        <w:tc>
          <w:tcPr>
            <w:tcW w:w="2116" w:type="dxa"/>
          </w:tcPr>
          <w:p w14:paraId="450C8A5C" w14:textId="77777777" w:rsidR="00BF468E" w:rsidRPr="00241FDA" w:rsidRDefault="00BF468E" w:rsidP="00BF468E">
            <w:pPr>
              <w:jc w:val="center"/>
              <w:rPr>
                <w:rFonts w:eastAsia="等线"/>
                <w:sz w:val="20"/>
              </w:rPr>
            </w:pPr>
            <w:r w:rsidRPr="00241FDA">
              <w:rPr>
                <w:rFonts w:eastAsia="等线" w:hint="eastAsia"/>
                <w:sz w:val="20"/>
              </w:rPr>
              <w:t>1.2</w:t>
            </w:r>
          </w:p>
        </w:tc>
        <w:tc>
          <w:tcPr>
            <w:tcW w:w="4861" w:type="dxa"/>
            <w:vAlign w:val="center"/>
          </w:tcPr>
          <w:p w14:paraId="0D24BB39" w14:textId="2B1F87B2" w:rsidR="00BF468E" w:rsidRPr="00241FDA" w:rsidRDefault="00BF468E" w:rsidP="00BF468E">
            <w:pPr>
              <w:rPr>
                <w:rFonts w:eastAsia="等线"/>
                <w:sz w:val="20"/>
              </w:rPr>
            </w:pPr>
            <w:r w:rsidRPr="00241FDA">
              <w:rPr>
                <w:rFonts w:eastAsia="等线"/>
                <w:sz w:val="20"/>
              </w:rPr>
              <w:t xml:space="preserve">Inaccuracy caused by UE detection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oMath>
            <w:r w:rsidRPr="00241FDA">
              <w:rPr>
                <w:sz w:val="20"/>
              </w:rPr>
              <w:t>)</w:t>
            </w:r>
          </w:p>
        </w:tc>
        <w:tc>
          <w:tcPr>
            <w:tcW w:w="1312" w:type="dxa"/>
            <w:shd w:val="clear" w:color="auto" w:fill="auto"/>
            <w:tcMar>
              <w:top w:w="15" w:type="dxa"/>
              <w:left w:w="108" w:type="dxa"/>
              <w:bottom w:w="0" w:type="dxa"/>
              <w:right w:w="108" w:type="dxa"/>
            </w:tcMar>
          </w:tcPr>
          <w:p w14:paraId="552F3E57" w14:textId="3DFE9350" w:rsidR="00BF468E" w:rsidRPr="00241FDA" w:rsidRDefault="00BF468E" w:rsidP="00BF468E">
            <w:pPr>
              <w:jc w:val="center"/>
              <w:rPr>
                <w:sz w:val="20"/>
              </w:rPr>
            </w:pPr>
            <w:r>
              <w:rPr>
                <w:color w:val="000000" w:themeColor="text1"/>
                <w:kern w:val="24"/>
                <w:sz w:val="20"/>
                <w:lang w:eastAsia="ja-JP"/>
              </w:rPr>
              <w:t>10</w:t>
            </w:r>
            <w:r w:rsidRPr="00241FDA">
              <w:rPr>
                <w:color w:val="000000" w:themeColor="text1"/>
                <w:kern w:val="24"/>
                <w:sz w:val="20"/>
                <w:lang w:eastAsia="ja-JP"/>
              </w:rPr>
              <w:t>0</w:t>
            </w:r>
          </w:p>
        </w:tc>
        <w:tc>
          <w:tcPr>
            <w:tcW w:w="1345" w:type="dxa"/>
            <w:shd w:val="clear" w:color="auto" w:fill="auto"/>
            <w:tcMar>
              <w:top w:w="15" w:type="dxa"/>
              <w:left w:w="108" w:type="dxa"/>
              <w:bottom w:w="0" w:type="dxa"/>
              <w:right w:w="108" w:type="dxa"/>
            </w:tcMar>
          </w:tcPr>
          <w:p w14:paraId="10777822" w14:textId="1883F251" w:rsidR="00BF468E" w:rsidRPr="00241FDA" w:rsidRDefault="00BF468E" w:rsidP="00BF468E">
            <w:pPr>
              <w:jc w:val="center"/>
              <w:rPr>
                <w:sz w:val="20"/>
              </w:rPr>
            </w:pPr>
            <w:r>
              <w:rPr>
                <w:color w:val="000000" w:themeColor="text1"/>
                <w:kern w:val="24"/>
                <w:sz w:val="20"/>
                <w:lang w:eastAsia="ja-JP"/>
              </w:rPr>
              <w:t>10</w:t>
            </w:r>
            <w:r w:rsidRPr="00241FDA">
              <w:rPr>
                <w:rFonts w:hint="eastAsia"/>
                <w:color w:val="000000" w:themeColor="text1"/>
                <w:kern w:val="24"/>
                <w:sz w:val="20"/>
                <w:lang w:eastAsia="ja-JP"/>
              </w:rPr>
              <w:t>0</w:t>
            </w:r>
          </w:p>
        </w:tc>
      </w:tr>
      <w:tr w:rsidR="00BF468E" w:rsidRPr="00241FDA" w14:paraId="2008902F" w14:textId="77777777" w:rsidTr="00FE771A">
        <w:trPr>
          <w:trHeight w:val="220"/>
          <w:jc w:val="center"/>
        </w:trPr>
        <w:tc>
          <w:tcPr>
            <w:tcW w:w="2116" w:type="dxa"/>
          </w:tcPr>
          <w:p w14:paraId="004666B1" w14:textId="77777777" w:rsidR="00BF468E" w:rsidRPr="004D59EC" w:rsidRDefault="00BF468E" w:rsidP="00BF468E">
            <w:pPr>
              <w:jc w:val="center"/>
              <w:rPr>
                <w:rFonts w:eastAsia="等线"/>
                <w:sz w:val="20"/>
              </w:rPr>
            </w:pPr>
            <w:r w:rsidRPr="004D59EC">
              <w:rPr>
                <w:rFonts w:eastAsia="等线" w:hint="eastAsia"/>
                <w:sz w:val="20"/>
              </w:rPr>
              <w:t>1.3.1</w:t>
            </w:r>
          </w:p>
        </w:tc>
        <w:tc>
          <w:tcPr>
            <w:tcW w:w="4861" w:type="dxa"/>
            <w:vAlign w:val="center"/>
          </w:tcPr>
          <w:p w14:paraId="27DE357F" w14:textId="2E2E3D2E" w:rsidR="00BF468E" w:rsidRPr="004D59EC" w:rsidRDefault="00BF468E" w:rsidP="00BF468E">
            <w:pPr>
              <w:rPr>
                <w:rFonts w:eastAsia="等线"/>
                <w:sz w:val="20"/>
              </w:rPr>
            </w:pPr>
            <w:r w:rsidRPr="004D59EC">
              <w:rPr>
                <w:rFonts w:eastAsia="等线"/>
                <w:sz w:val="20"/>
              </w:rPr>
              <w:t xml:space="preserve">Inaccuracy of UE transmitting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UE,DL-to-TX</m:t>
                  </m:r>
                </m:sub>
              </m:sSub>
            </m:oMath>
            <w:r w:rsidRPr="004D59EC">
              <w:rPr>
                <w:sz w:val="20"/>
              </w:rPr>
              <w:t>)</w:t>
            </w:r>
          </w:p>
        </w:tc>
        <w:tc>
          <w:tcPr>
            <w:tcW w:w="1312" w:type="dxa"/>
            <w:shd w:val="clear" w:color="auto" w:fill="auto"/>
            <w:tcMar>
              <w:top w:w="15" w:type="dxa"/>
              <w:left w:w="108" w:type="dxa"/>
              <w:bottom w:w="0" w:type="dxa"/>
              <w:right w:w="108" w:type="dxa"/>
            </w:tcMar>
          </w:tcPr>
          <w:p w14:paraId="12B70E86" w14:textId="77777777" w:rsidR="00BF468E" w:rsidRPr="004D59EC" w:rsidRDefault="00BF468E" w:rsidP="00BF468E">
            <w:pPr>
              <w:jc w:val="center"/>
              <w:rPr>
                <w:color w:val="000000" w:themeColor="text1"/>
                <w:kern w:val="24"/>
                <w:sz w:val="20"/>
              </w:rPr>
            </w:pPr>
            <w:r w:rsidRPr="004D59EC">
              <w:rPr>
                <w:color w:val="000000" w:themeColor="text1"/>
                <w:kern w:val="24"/>
                <w:sz w:val="20"/>
              </w:rPr>
              <w:t>390</w:t>
            </w:r>
          </w:p>
        </w:tc>
        <w:tc>
          <w:tcPr>
            <w:tcW w:w="1345" w:type="dxa"/>
            <w:shd w:val="clear" w:color="auto" w:fill="auto"/>
            <w:tcMar>
              <w:top w:w="15" w:type="dxa"/>
              <w:left w:w="108" w:type="dxa"/>
              <w:bottom w:w="0" w:type="dxa"/>
              <w:right w:w="108" w:type="dxa"/>
            </w:tcMar>
          </w:tcPr>
          <w:p w14:paraId="13B4F430" w14:textId="77777777" w:rsidR="00BF468E" w:rsidRPr="00241FDA" w:rsidRDefault="00BF468E" w:rsidP="00BF468E">
            <w:pPr>
              <w:jc w:val="center"/>
              <w:rPr>
                <w:color w:val="000000" w:themeColor="text1"/>
                <w:kern w:val="24"/>
                <w:sz w:val="20"/>
              </w:rPr>
            </w:pPr>
            <w:r w:rsidRPr="00241FDA">
              <w:rPr>
                <w:color w:val="000000" w:themeColor="text1"/>
                <w:kern w:val="24"/>
                <w:sz w:val="20"/>
              </w:rPr>
              <w:t>260</w:t>
            </w:r>
          </w:p>
        </w:tc>
      </w:tr>
      <w:tr w:rsidR="00BF468E" w:rsidRPr="00241FDA" w14:paraId="3199E790" w14:textId="77777777" w:rsidTr="00FE771A">
        <w:trPr>
          <w:trHeight w:val="220"/>
          <w:jc w:val="center"/>
        </w:trPr>
        <w:tc>
          <w:tcPr>
            <w:tcW w:w="2116" w:type="dxa"/>
          </w:tcPr>
          <w:p w14:paraId="03901E24" w14:textId="77777777" w:rsidR="00BF468E" w:rsidRPr="004D59EC" w:rsidRDefault="00BF468E" w:rsidP="00BF468E">
            <w:pPr>
              <w:jc w:val="center"/>
              <w:rPr>
                <w:rFonts w:eastAsia="等线"/>
                <w:sz w:val="20"/>
              </w:rPr>
            </w:pPr>
            <w:r w:rsidRPr="004D59EC">
              <w:rPr>
                <w:rFonts w:eastAsia="等线" w:hint="eastAsia"/>
                <w:sz w:val="20"/>
              </w:rPr>
              <w:t>1.3.2</w:t>
            </w:r>
          </w:p>
        </w:tc>
        <w:tc>
          <w:tcPr>
            <w:tcW w:w="4861" w:type="dxa"/>
            <w:vAlign w:val="center"/>
          </w:tcPr>
          <w:p w14:paraId="4AE0EDFF" w14:textId="456BF9D4" w:rsidR="00BF468E" w:rsidRPr="004D59EC" w:rsidRDefault="00BF468E" w:rsidP="00BF468E">
            <w:pPr>
              <w:rPr>
                <w:rFonts w:eastAsia="等线"/>
                <w:sz w:val="20"/>
              </w:rPr>
            </w:pPr>
            <w:r w:rsidRPr="004D59EC">
              <w:rPr>
                <w:rFonts w:eastAsia="等线"/>
                <w:sz w:val="20"/>
              </w:rPr>
              <w:t xml:space="preserve">Inaccuracy of </w:t>
            </w:r>
            <w:proofErr w:type="spellStart"/>
            <w:r w:rsidRPr="004D59EC">
              <w:rPr>
                <w:rFonts w:eastAsia="等线"/>
                <w:sz w:val="20"/>
              </w:rPr>
              <w:t>gNB</w:t>
            </w:r>
            <w:proofErr w:type="spellEnd"/>
            <w:r w:rsidRPr="004D59EC">
              <w:rPr>
                <w:rFonts w:eastAsia="等线"/>
                <w:sz w:val="20"/>
              </w:rPr>
              <w:t xml:space="preserve"> detection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oMath>
            <w:r w:rsidRPr="004D59EC">
              <w:rPr>
                <w:sz w:val="20"/>
              </w:rPr>
              <w:t>)</w:t>
            </w:r>
          </w:p>
        </w:tc>
        <w:tc>
          <w:tcPr>
            <w:tcW w:w="1312" w:type="dxa"/>
            <w:shd w:val="clear" w:color="auto" w:fill="auto"/>
            <w:tcMar>
              <w:top w:w="15" w:type="dxa"/>
              <w:left w:w="108" w:type="dxa"/>
              <w:bottom w:w="0" w:type="dxa"/>
              <w:right w:w="108" w:type="dxa"/>
            </w:tcMar>
          </w:tcPr>
          <w:p w14:paraId="32171BD7" w14:textId="77777777" w:rsidR="00BF468E" w:rsidRPr="004D59EC" w:rsidRDefault="00BF468E" w:rsidP="00BF468E">
            <w:pPr>
              <w:jc w:val="center"/>
              <w:rPr>
                <w:color w:val="000000" w:themeColor="text1"/>
                <w:kern w:val="24"/>
                <w:sz w:val="20"/>
              </w:rPr>
            </w:pPr>
            <w:r w:rsidRPr="004D59EC">
              <w:rPr>
                <w:color w:val="000000" w:themeColor="text1"/>
                <w:kern w:val="24"/>
                <w:sz w:val="20"/>
              </w:rPr>
              <w:t>100</w:t>
            </w:r>
          </w:p>
        </w:tc>
        <w:tc>
          <w:tcPr>
            <w:tcW w:w="1345" w:type="dxa"/>
            <w:shd w:val="clear" w:color="auto" w:fill="auto"/>
            <w:tcMar>
              <w:top w:w="15" w:type="dxa"/>
              <w:left w:w="108" w:type="dxa"/>
              <w:bottom w:w="0" w:type="dxa"/>
              <w:right w:w="108" w:type="dxa"/>
            </w:tcMar>
          </w:tcPr>
          <w:p w14:paraId="3B93D688" w14:textId="77777777" w:rsidR="00BF468E" w:rsidRPr="00241FDA" w:rsidRDefault="00BF468E" w:rsidP="00BF468E">
            <w:pPr>
              <w:jc w:val="center"/>
              <w:rPr>
                <w:color w:val="000000" w:themeColor="text1"/>
                <w:kern w:val="24"/>
                <w:sz w:val="20"/>
              </w:rPr>
            </w:pPr>
            <w:r w:rsidRPr="00241FDA">
              <w:rPr>
                <w:color w:val="000000" w:themeColor="text1"/>
                <w:kern w:val="24"/>
                <w:sz w:val="20"/>
              </w:rPr>
              <w:t>100</w:t>
            </w:r>
          </w:p>
        </w:tc>
      </w:tr>
      <w:tr w:rsidR="00BF468E" w:rsidRPr="00241FDA" w14:paraId="73C7943E" w14:textId="77777777" w:rsidTr="00FE771A">
        <w:trPr>
          <w:trHeight w:val="220"/>
          <w:jc w:val="center"/>
        </w:trPr>
        <w:tc>
          <w:tcPr>
            <w:tcW w:w="2116" w:type="dxa"/>
          </w:tcPr>
          <w:p w14:paraId="78555614" w14:textId="77777777" w:rsidR="00BF468E" w:rsidRPr="004D59EC" w:rsidRDefault="00BF468E" w:rsidP="00BF468E">
            <w:pPr>
              <w:jc w:val="center"/>
              <w:rPr>
                <w:rFonts w:eastAsia="等线"/>
                <w:sz w:val="20"/>
              </w:rPr>
            </w:pPr>
            <w:r w:rsidRPr="004D59EC">
              <w:rPr>
                <w:rFonts w:eastAsia="等线" w:hint="eastAsia"/>
                <w:sz w:val="20"/>
              </w:rPr>
              <w:t>1.3.3</w:t>
            </w:r>
          </w:p>
        </w:tc>
        <w:tc>
          <w:tcPr>
            <w:tcW w:w="4861" w:type="dxa"/>
            <w:vAlign w:val="center"/>
          </w:tcPr>
          <w:p w14:paraId="7CD42424" w14:textId="1A8C3D8F" w:rsidR="00BF468E" w:rsidRPr="004D59EC" w:rsidRDefault="00BF468E" w:rsidP="00BF468E">
            <w:pPr>
              <w:rPr>
                <w:rFonts w:eastAsia="等线"/>
                <w:sz w:val="20"/>
              </w:rPr>
            </w:pPr>
            <w:r w:rsidRPr="004D59EC">
              <w:rPr>
                <w:rFonts w:eastAsia="等线"/>
                <w:sz w:val="20"/>
              </w:rPr>
              <w:t xml:space="preserve">Inaccuracy caused by TA indication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TA-Granularity</m:t>
                  </m:r>
                </m:sub>
              </m:sSub>
            </m:oMath>
            <w:r w:rsidRPr="004D59EC">
              <w:rPr>
                <w:sz w:val="20"/>
              </w:rPr>
              <w:t>)</w:t>
            </w:r>
            <w:r w:rsidRPr="004D59EC">
              <w:rPr>
                <w:sz w:val="20"/>
                <w:lang w:val="en-US"/>
              </w:rPr>
              <w:t>.</w:t>
            </w:r>
          </w:p>
        </w:tc>
        <w:tc>
          <w:tcPr>
            <w:tcW w:w="1312" w:type="dxa"/>
            <w:shd w:val="clear" w:color="auto" w:fill="auto"/>
            <w:tcMar>
              <w:top w:w="15" w:type="dxa"/>
              <w:left w:w="108" w:type="dxa"/>
              <w:bottom w:w="0" w:type="dxa"/>
              <w:right w:w="108" w:type="dxa"/>
            </w:tcMar>
          </w:tcPr>
          <w:p w14:paraId="717B620D" w14:textId="77777777" w:rsidR="00BF468E" w:rsidRPr="004D59EC" w:rsidRDefault="00BF468E" w:rsidP="00BF468E">
            <w:pPr>
              <w:jc w:val="center"/>
              <w:rPr>
                <w:color w:val="000000" w:themeColor="text1"/>
                <w:kern w:val="24"/>
                <w:sz w:val="20"/>
              </w:rPr>
            </w:pPr>
            <w:r w:rsidRPr="004D59EC">
              <w:rPr>
                <w:rFonts w:eastAsia="等线"/>
                <w:sz w:val="20"/>
                <w:lang w:val="en-US"/>
              </w:rPr>
              <w:t>260</w:t>
            </w:r>
          </w:p>
        </w:tc>
        <w:tc>
          <w:tcPr>
            <w:tcW w:w="1345" w:type="dxa"/>
            <w:shd w:val="clear" w:color="auto" w:fill="auto"/>
            <w:tcMar>
              <w:top w:w="15" w:type="dxa"/>
              <w:left w:w="108" w:type="dxa"/>
              <w:bottom w:w="0" w:type="dxa"/>
              <w:right w:w="108" w:type="dxa"/>
            </w:tcMar>
          </w:tcPr>
          <w:p w14:paraId="256D78FF" w14:textId="77777777" w:rsidR="00BF468E" w:rsidRPr="00241FDA" w:rsidRDefault="00BF468E" w:rsidP="00BF468E">
            <w:pPr>
              <w:jc w:val="center"/>
              <w:rPr>
                <w:color w:val="000000" w:themeColor="text1"/>
                <w:kern w:val="24"/>
                <w:sz w:val="20"/>
              </w:rPr>
            </w:pPr>
            <w:r w:rsidRPr="00241FDA">
              <w:rPr>
                <w:rFonts w:eastAsia="等线"/>
                <w:sz w:val="20"/>
                <w:lang w:val="en-US"/>
              </w:rPr>
              <w:t>130</w:t>
            </w:r>
          </w:p>
        </w:tc>
      </w:tr>
      <w:tr w:rsidR="00FC1B86" w:rsidRPr="00241FDA" w14:paraId="3726C102" w14:textId="77777777" w:rsidTr="00FE771A">
        <w:trPr>
          <w:trHeight w:val="220"/>
          <w:jc w:val="center"/>
        </w:trPr>
        <w:tc>
          <w:tcPr>
            <w:tcW w:w="2116" w:type="dxa"/>
          </w:tcPr>
          <w:p w14:paraId="027DE09D" w14:textId="7C3E49CF" w:rsidR="00FC1B86" w:rsidRPr="00241FDA" w:rsidRDefault="00FC1B86" w:rsidP="00FC1B86">
            <w:pPr>
              <w:jc w:val="center"/>
              <w:rPr>
                <w:rFonts w:eastAsia="等线"/>
                <w:sz w:val="20"/>
              </w:rPr>
            </w:pPr>
            <w:r w:rsidRPr="00241FDA">
              <w:rPr>
                <w:rFonts w:eastAsia="等线" w:hint="eastAsia"/>
                <w:sz w:val="20"/>
              </w:rPr>
              <w:t>1.</w:t>
            </w:r>
            <w:r w:rsidR="004D59EC">
              <w:rPr>
                <w:rFonts w:eastAsia="等线"/>
                <w:sz w:val="20"/>
              </w:rPr>
              <w:t>3</w:t>
            </w:r>
          </w:p>
        </w:tc>
        <w:tc>
          <w:tcPr>
            <w:tcW w:w="4861" w:type="dxa"/>
            <w:vAlign w:val="center"/>
          </w:tcPr>
          <w:p w14:paraId="321E88FB" w14:textId="1FEE8002" w:rsidR="00FC1B86" w:rsidRPr="00241FDA" w:rsidRDefault="00FC1B86" w:rsidP="00FC1B86">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when propagation delay is decided from TA. (</w:t>
            </w:r>
            <w:r w:rsidR="004D59EC">
              <w:rPr>
                <w:rFonts w:eastAsia="等线"/>
                <w:sz w:val="20"/>
              </w:rPr>
              <w:t>1.2+</w:t>
            </w:r>
            <w:r w:rsidRPr="00241FDA">
              <w:rPr>
                <w:rFonts w:eastAsia="等线"/>
                <w:sz w:val="20"/>
              </w:rPr>
              <w:t>1.3.1+1.3.2+1.3.3)/2</w:t>
            </w:r>
          </w:p>
        </w:tc>
        <w:tc>
          <w:tcPr>
            <w:tcW w:w="1312" w:type="dxa"/>
            <w:shd w:val="clear" w:color="auto" w:fill="auto"/>
            <w:tcMar>
              <w:top w:w="15" w:type="dxa"/>
              <w:left w:w="108" w:type="dxa"/>
              <w:bottom w:w="0" w:type="dxa"/>
              <w:right w:w="108" w:type="dxa"/>
            </w:tcMar>
          </w:tcPr>
          <w:p w14:paraId="5879C386" w14:textId="3D1B3C10" w:rsidR="00FC1B86" w:rsidRPr="00241FDA" w:rsidRDefault="00FC1B86" w:rsidP="00FC1B86">
            <w:pPr>
              <w:jc w:val="center"/>
              <w:rPr>
                <w:rFonts w:eastAsia="等线"/>
                <w:sz w:val="20"/>
                <w:lang w:val="en-US"/>
              </w:rPr>
            </w:pPr>
            <w:r>
              <w:rPr>
                <w:rFonts w:eastAsiaTheme="minorEastAsia"/>
                <w:sz w:val="20"/>
                <w:lang w:eastAsia="ja-JP"/>
              </w:rPr>
              <w:t>42</w:t>
            </w:r>
            <w:r w:rsidRPr="00241FDA">
              <w:rPr>
                <w:rFonts w:eastAsiaTheme="minorEastAsia"/>
                <w:sz w:val="20"/>
                <w:lang w:eastAsia="ja-JP"/>
              </w:rPr>
              <w:t>5</w:t>
            </w:r>
          </w:p>
        </w:tc>
        <w:tc>
          <w:tcPr>
            <w:tcW w:w="1345" w:type="dxa"/>
            <w:shd w:val="clear" w:color="auto" w:fill="auto"/>
            <w:tcMar>
              <w:top w:w="15" w:type="dxa"/>
              <w:left w:w="108" w:type="dxa"/>
              <w:bottom w:w="0" w:type="dxa"/>
              <w:right w:w="108" w:type="dxa"/>
            </w:tcMar>
          </w:tcPr>
          <w:p w14:paraId="524EE151" w14:textId="58DC12FE" w:rsidR="00FC1B86" w:rsidRPr="00241FDA" w:rsidRDefault="00FC1B86" w:rsidP="00FC1B86">
            <w:pPr>
              <w:jc w:val="center"/>
              <w:rPr>
                <w:rFonts w:eastAsia="等线"/>
                <w:sz w:val="20"/>
                <w:lang w:val="en-US"/>
              </w:rPr>
            </w:pPr>
            <w:r>
              <w:rPr>
                <w:rFonts w:eastAsia="等线"/>
                <w:sz w:val="20"/>
              </w:rPr>
              <w:t>295</w:t>
            </w:r>
          </w:p>
        </w:tc>
      </w:tr>
      <w:tr w:rsidR="00FC1B86" w:rsidRPr="00241FDA" w14:paraId="3CA9C87C" w14:textId="77777777" w:rsidTr="00FE771A">
        <w:trPr>
          <w:trHeight w:val="220"/>
          <w:jc w:val="center"/>
        </w:trPr>
        <w:tc>
          <w:tcPr>
            <w:tcW w:w="2116" w:type="dxa"/>
          </w:tcPr>
          <w:p w14:paraId="0EA126EC" w14:textId="0E4723B3" w:rsidR="00FC1B86" w:rsidRPr="00241FDA" w:rsidRDefault="00FC1B86" w:rsidP="00FC1B86">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over </w:t>
            </w:r>
            <w:r w:rsidR="00DD07CE">
              <w:rPr>
                <w:rFonts w:eastAsia="等线"/>
                <w:sz w:val="20"/>
                <w:highlight w:val="yellow"/>
                <w:lang w:val="en-US"/>
              </w:rPr>
              <w:t>a</w:t>
            </w:r>
            <w:r w:rsidR="00DD07CE" w:rsidRPr="00DD07CE">
              <w:rPr>
                <w:rFonts w:eastAsia="等线"/>
                <w:sz w:val="20"/>
                <w:highlight w:val="yellow"/>
              </w:rPr>
              <w:t xml:space="preserve"> single </w:t>
            </w:r>
            <w:proofErr w:type="spellStart"/>
            <w:r w:rsidRPr="00DD07CE">
              <w:rPr>
                <w:rFonts w:eastAsia="等线" w:hint="eastAsia"/>
                <w:sz w:val="20"/>
                <w:highlight w:val="yellow"/>
              </w:rPr>
              <w:lastRenderedPageBreak/>
              <w:t>Uu</w:t>
            </w:r>
            <w:proofErr w:type="spellEnd"/>
            <w:r w:rsidR="00DD07CE" w:rsidRPr="00DD07CE">
              <w:rPr>
                <w:rFonts w:eastAsia="等线"/>
                <w:sz w:val="20"/>
                <w:highlight w:val="yellow"/>
              </w:rPr>
              <w:t xml:space="preserve"> interface</w:t>
            </w:r>
            <w:r w:rsidR="00025655">
              <w:rPr>
                <w:rFonts w:eastAsia="等线"/>
                <w:sz w:val="20"/>
                <w:highlight w:val="yellow"/>
              </w:rPr>
              <w:t xml:space="preserve"> for control to control use case</w:t>
            </w:r>
          </w:p>
        </w:tc>
        <w:tc>
          <w:tcPr>
            <w:tcW w:w="4861" w:type="dxa"/>
            <w:vAlign w:val="center"/>
          </w:tcPr>
          <w:p w14:paraId="575EE56E" w14:textId="56DE6438" w:rsidR="00FC1B86" w:rsidRPr="00241FDA" w:rsidRDefault="00FC1B86" w:rsidP="00FC1B86">
            <w:pPr>
              <w:rPr>
                <w:rFonts w:eastAsia="等线"/>
                <w:sz w:val="20"/>
                <w:highlight w:val="yellow"/>
              </w:rPr>
            </w:pPr>
            <w:r w:rsidRPr="00E9728F">
              <w:rPr>
                <w:rFonts w:eastAsia="等线"/>
                <w:sz w:val="20"/>
                <w:highlight w:val="yellow"/>
              </w:rPr>
              <w:lastRenderedPageBreak/>
              <w:t>1.1+1.</w:t>
            </w:r>
            <w:r w:rsidR="005A6F55" w:rsidRPr="00E9728F">
              <w:rPr>
                <w:rFonts w:eastAsia="等线"/>
                <w:sz w:val="20"/>
                <w:highlight w:val="yellow"/>
              </w:rPr>
              <w:t>3</w:t>
            </w:r>
          </w:p>
        </w:tc>
        <w:tc>
          <w:tcPr>
            <w:tcW w:w="1312" w:type="dxa"/>
            <w:shd w:val="clear" w:color="auto" w:fill="auto"/>
            <w:tcMar>
              <w:top w:w="15" w:type="dxa"/>
              <w:left w:w="108" w:type="dxa"/>
              <w:bottom w:w="0" w:type="dxa"/>
              <w:right w:w="108" w:type="dxa"/>
            </w:tcMar>
          </w:tcPr>
          <w:p w14:paraId="6E94818D" w14:textId="24F1E071" w:rsidR="00FC1B86" w:rsidRPr="00241FDA" w:rsidRDefault="00DD07CE" w:rsidP="00FC1B86">
            <w:pPr>
              <w:jc w:val="center"/>
              <w:rPr>
                <w:sz w:val="20"/>
                <w:highlight w:val="yellow"/>
                <w:lang w:val="en-US"/>
              </w:rPr>
            </w:pPr>
            <w:r>
              <w:rPr>
                <w:sz w:val="20"/>
                <w:highlight w:val="yellow"/>
                <w:lang w:val="en-US"/>
              </w:rPr>
              <w:t>4</w:t>
            </w:r>
            <w:r w:rsidR="004A6BCD">
              <w:rPr>
                <w:sz w:val="20"/>
                <w:highlight w:val="yellow"/>
                <w:lang w:val="en-US"/>
              </w:rPr>
              <w:t>57.5</w:t>
            </w:r>
          </w:p>
        </w:tc>
        <w:tc>
          <w:tcPr>
            <w:tcW w:w="1345" w:type="dxa"/>
            <w:shd w:val="clear" w:color="auto" w:fill="auto"/>
            <w:tcMar>
              <w:top w:w="15" w:type="dxa"/>
              <w:left w:w="108" w:type="dxa"/>
              <w:bottom w:w="0" w:type="dxa"/>
              <w:right w:w="108" w:type="dxa"/>
            </w:tcMar>
          </w:tcPr>
          <w:p w14:paraId="523B0132" w14:textId="08701175" w:rsidR="00FC1B86" w:rsidRPr="00241FDA" w:rsidRDefault="00DD07CE" w:rsidP="00FC1B86">
            <w:pPr>
              <w:jc w:val="center"/>
              <w:rPr>
                <w:sz w:val="20"/>
                <w:highlight w:val="yellow"/>
                <w:lang w:val="en-US"/>
              </w:rPr>
            </w:pPr>
            <w:r>
              <w:rPr>
                <w:sz w:val="20"/>
                <w:highlight w:val="yellow"/>
                <w:lang w:val="en-US"/>
              </w:rPr>
              <w:t>3</w:t>
            </w:r>
            <w:r w:rsidR="00D35C26">
              <w:rPr>
                <w:sz w:val="20"/>
                <w:highlight w:val="yellow"/>
                <w:lang w:val="en-US"/>
              </w:rPr>
              <w:t>27.5</w:t>
            </w:r>
          </w:p>
        </w:tc>
      </w:tr>
      <w:tr w:rsidR="00D35C26" w:rsidRPr="00241FDA" w14:paraId="70ACFBA4" w14:textId="77777777" w:rsidTr="00D55EF1">
        <w:trPr>
          <w:trHeight w:val="220"/>
          <w:jc w:val="center"/>
        </w:trPr>
        <w:tc>
          <w:tcPr>
            <w:tcW w:w="2116" w:type="dxa"/>
          </w:tcPr>
          <w:p w14:paraId="0AFB267B" w14:textId="2503A539" w:rsidR="00D35C26" w:rsidRPr="00241FDA" w:rsidRDefault="00D35C26" w:rsidP="00D35C26">
            <w:pPr>
              <w:jc w:val="center"/>
              <w:rPr>
                <w:rFonts w:eastAsia="等线"/>
                <w:sz w:val="20"/>
                <w:highlight w:val="yellow"/>
              </w:rPr>
            </w:pPr>
            <w:r w:rsidRPr="00241FDA">
              <w:rPr>
                <w:rFonts w:eastAsia="等线"/>
                <w:sz w:val="20"/>
                <w:highlight w:val="yellow"/>
              </w:rPr>
              <w:t>Total error</w:t>
            </w:r>
            <w:r w:rsidRPr="00241FDA">
              <w:rPr>
                <w:rFonts w:eastAsia="等线"/>
                <w:sz w:val="20"/>
                <w:highlight w:val="yellow"/>
                <w:lang w:val="en-US"/>
              </w:rPr>
              <w:t xml:space="preserve"> over </w:t>
            </w:r>
            <w:r>
              <w:rPr>
                <w:rFonts w:eastAsia="等线"/>
                <w:sz w:val="20"/>
                <w:highlight w:val="yellow"/>
                <w:lang w:val="en-US"/>
              </w:rPr>
              <w:t xml:space="preserve">a single </w:t>
            </w:r>
            <w:proofErr w:type="spellStart"/>
            <w:r w:rsidRPr="00241FDA">
              <w:rPr>
                <w:rFonts w:eastAsia="等线"/>
                <w:sz w:val="20"/>
                <w:highlight w:val="yellow"/>
                <w:lang w:val="en-US"/>
              </w:rPr>
              <w:t>Uu</w:t>
            </w:r>
            <w:proofErr w:type="spellEnd"/>
            <w:r>
              <w:rPr>
                <w:rFonts w:eastAsia="等线"/>
                <w:sz w:val="20"/>
                <w:highlight w:val="yellow"/>
                <w:lang w:val="en-US"/>
              </w:rPr>
              <w:t xml:space="preserve"> interface </w:t>
            </w:r>
            <w:r>
              <w:rPr>
                <w:rFonts w:eastAsia="等线"/>
                <w:sz w:val="20"/>
                <w:highlight w:val="yellow"/>
              </w:rPr>
              <w:t>for smart grid use case</w:t>
            </w:r>
          </w:p>
        </w:tc>
        <w:tc>
          <w:tcPr>
            <w:tcW w:w="4861" w:type="dxa"/>
          </w:tcPr>
          <w:p w14:paraId="5FFFE119" w14:textId="586CE7A8" w:rsidR="00D35C26" w:rsidRPr="00E9728F" w:rsidRDefault="00D35C26" w:rsidP="00D35C26">
            <w:pPr>
              <w:rPr>
                <w:rFonts w:eastAsia="等线"/>
                <w:sz w:val="20"/>
                <w:highlight w:val="yellow"/>
              </w:rPr>
            </w:pPr>
            <w:r w:rsidRPr="00241FDA">
              <w:rPr>
                <w:rFonts w:eastAsia="等线"/>
                <w:sz w:val="20"/>
                <w:highlight w:val="yellow"/>
              </w:rPr>
              <w:t>1.1+1.3</w:t>
            </w:r>
          </w:p>
        </w:tc>
        <w:tc>
          <w:tcPr>
            <w:tcW w:w="1312" w:type="dxa"/>
            <w:shd w:val="clear" w:color="auto" w:fill="auto"/>
            <w:tcMar>
              <w:top w:w="15" w:type="dxa"/>
              <w:left w:w="108" w:type="dxa"/>
              <w:bottom w:w="0" w:type="dxa"/>
              <w:right w:w="108" w:type="dxa"/>
            </w:tcMar>
          </w:tcPr>
          <w:p w14:paraId="766B608F" w14:textId="019F2E0B" w:rsidR="00D35C26" w:rsidRDefault="00D35C26" w:rsidP="00D35C26">
            <w:pPr>
              <w:jc w:val="center"/>
              <w:rPr>
                <w:sz w:val="20"/>
                <w:highlight w:val="yellow"/>
                <w:lang w:val="en-US"/>
              </w:rPr>
            </w:pPr>
            <w:r>
              <w:rPr>
                <w:sz w:val="20"/>
                <w:highlight w:val="yellow"/>
                <w:lang w:val="en-US"/>
              </w:rPr>
              <w:t>457.5</w:t>
            </w:r>
          </w:p>
        </w:tc>
        <w:tc>
          <w:tcPr>
            <w:tcW w:w="1345" w:type="dxa"/>
            <w:shd w:val="clear" w:color="auto" w:fill="auto"/>
            <w:tcMar>
              <w:top w:w="15" w:type="dxa"/>
              <w:left w:w="108" w:type="dxa"/>
              <w:bottom w:w="0" w:type="dxa"/>
              <w:right w:w="108" w:type="dxa"/>
            </w:tcMar>
          </w:tcPr>
          <w:p w14:paraId="10643E0C" w14:textId="2B9C5C3B" w:rsidR="00D35C26" w:rsidRDefault="00D35C26" w:rsidP="00D35C26">
            <w:pPr>
              <w:jc w:val="center"/>
              <w:rPr>
                <w:sz w:val="20"/>
                <w:highlight w:val="yellow"/>
                <w:lang w:val="en-US"/>
              </w:rPr>
            </w:pPr>
            <w:r>
              <w:rPr>
                <w:sz w:val="20"/>
                <w:highlight w:val="yellow"/>
                <w:lang w:val="en-US"/>
              </w:rPr>
              <w:t>327.5</w:t>
            </w:r>
          </w:p>
        </w:tc>
      </w:tr>
    </w:tbl>
    <w:p w14:paraId="14676373" w14:textId="1C67ECD5" w:rsidR="00303508" w:rsidRDefault="00303508" w:rsidP="0045758D">
      <w:pPr>
        <w:spacing w:beforeLines="50" w:before="120"/>
        <w:rPr>
          <w:sz w:val="20"/>
          <w:lang w:eastAsia="ko-KR"/>
        </w:rPr>
      </w:pPr>
      <w:r w:rsidRPr="00BB694F">
        <w:rPr>
          <w:sz w:val="20"/>
          <w:lang w:eastAsia="ko-KR"/>
        </w:rPr>
        <w:t xml:space="preserve">According to the </w:t>
      </w:r>
      <w:r w:rsidR="0045758D">
        <w:rPr>
          <w:sz w:val="20"/>
          <w:lang w:eastAsia="ko-KR"/>
        </w:rPr>
        <w:t>result in the table</w:t>
      </w:r>
      <w:r w:rsidR="0007410A">
        <w:rPr>
          <w:sz w:val="20"/>
          <w:lang w:eastAsia="ko-KR"/>
        </w:rPr>
        <w:t xml:space="preserve"> 1</w:t>
      </w:r>
      <w:r w:rsidRPr="00BB694F">
        <w:rPr>
          <w:sz w:val="20"/>
          <w:lang w:eastAsia="ko-KR"/>
        </w:rPr>
        <w:t xml:space="preserve">, the inaccuracy of 15/30KHz SCS </w:t>
      </w:r>
      <w:r w:rsidR="005927A3" w:rsidRPr="005927A3">
        <w:rPr>
          <w:sz w:val="20"/>
          <w:lang w:eastAsia="ko-KR"/>
        </w:rPr>
        <w:t>after propagation delay compensation</w:t>
      </w:r>
      <w:r w:rsidR="005927A3" w:rsidRPr="00BB694F">
        <w:rPr>
          <w:sz w:val="20"/>
          <w:lang w:eastAsia="ko-KR"/>
        </w:rPr>
        <w:t xml:space="preserve"> </w:t>
      </w:r>
      <w:r w:rsidRPr="00BB694F">
        <w:rPr>
          <w:sz w:val="20"/>
          <w:lang w:eastAsia="ko-KR"/>
        </w:rPr>
        <w:t>cannot fulfil the TSN clock synchronization requirements</w:t>
      </w:r>
      <w:r w:rsidR="0007410A">
        <w:rPr>
          <w:sz w:val="20"/>
          <w:lang w:eastAsia="ko-KR"/>
        </w:rPr>
        <w:t xml:space="preserve"> </w:t>
      </w:r>
      <w:r w:rsidR="00025655">
        <w:rPr>
          <w:sz w:val="20"/>
          <w:lang w:eastAsia="ko-KR"/>
        </w:rPr>
        <w:t xml:space="preserve">for </w:t>
      </w:r>
      <w:r w:rsidRPr="00BB694F">
        <w:rPr>
          <w:rFonts w:hint="eastAsia"/>
          <w:sz w:val="20"/>
          <w:lang w:val="en-US"/>
        </w:rPr>
        <w:t>TA</w:t>
      </w:r>
      <w:r w:rsidR="00025655">
        <w:rPr>
          <w:sz w:val="20"/>
          <w:lang w:val="en-US"/>
        </w:rPr>
        <w:t>-based</w:t>
      </w:r>
      <w:r w:rsidR="0007410A">
        <w:rPr>
          <w:sz w:val="20"/>
          <w:lang w:val="en-US"/>
        </w:rPr>
        <w:t xml:space="preserve"> method</w:t>
      </w:r>
      <w:r w:rsidRPr="00BB694F">
        <w:rPr>
          <w:sz w:val="20"/>
          <w:lang w:eastAsia="ko-KR"/>
        </w:rPr>
        <w:t xml:space="preserve">. </w:t>
      </w:r>
    </w:p>
    <w:p w14:paraId="7638CC79" w14:textId="1216F494" w:rsidR="00025655" w:rsidRDefault="009B21E8" w:rsidP="00025655">
      <w:pPr>
        <w:spacing w:beforeLines="50" w:before="120"/>
        <w:rPr>
          <w:sz w:val="20"/>
          <w:lang w:val="en-US"/>
        </w:rPr>
      </w:pPr>
      <w:r>
        <w:rPr>
          <w:sz w:val="20"/>
          <w:lang w:eastAsia="ko-KR"/>
        </w:rPr>
        <w:t>T</w:t>
      </w:r>
      <w:r w:rsidR="00025655" w:rsidRPr="00BB694F">
        <w:rPr>
          <w:sz w:val="20"/>
          <w:lang w:eastAsia="ko-KR"/>
        </w:rPr>
        <w:t xml:space="preserve">he inaccuracy of 15/30KHz SCS </w:t>
      </w:r>
      <w:r w:rsidRPr="005927A3">
        <w:rPr>
          <w:sz w:val="20"/>
          <w:lang w:eastAsia="ko-KR"/>
        </w:rPr>
        <w:t>after propagation delay compensation</w:t>
      </w:r>
      <w:r w:rsidRPr="00BB694F">
        <w:rPr>
          <w:sz w:val="20"/>
          <w:lang w:eastAsia="ko-KR"/>
        </w:rPr>
        <w:t xml:space="preserve"> </w:t>
      </w:r>
      <w:r w:rsidR="00025655" w:rsidRPr="00BB694F">
        <w:rPr>
          <w:sz w:val="20"/>
          <w:lang w:eastAsia="ko-KR"/>
        </w:rPr>
        <w:t xml:space="preserve">can fulfil the TSN clock synchronization requirements </w:t>
      </w:r>
      <w:r w:rsidR="00025655" w:rsidRPr="00BB694F">
        <w:rPr>
          <w:rFonts w:hint="eastAsia"/>
          <w:sz w:val="20"/>
          <w:lang w:val="en-US"/>
        </w:rPr>
        <w:t xml:space="preserve">for </w:t>
      </w:r>
      <w:r w:rsidR="00025655">
        <w:rPr>
          <w:sz w:val="20"/>
          <w:lang w:val="en-US"/>
        </w:rPr>
        <w:t>smart grid use</w:t>
      </w:r>
      <w:r w:rsidR="00025655" w:rsidRPr="00BB694F">
        <w:rPr>
          <w:sz w:val="20"/>
          <w:lang w:val="en-US"/>
        </w:rPr>
        <w:t xml:space="preserve"> case.</w:t>
      </w:r>
    </w:p>
    <w:p w14:paraId="3147C2CE" w14:textId="08423616" w:rsidR="000413E0" w:rsidRDefault="00832DF5" w:rsidP="00025655">
      <w:pPr>
        <w:spacing w:beforeLines="50" w:before="120"/>
        <w:rPr>
          <w:kern w:val="2"/>
        </w:rPr>
      </w:pPr>
      <w:r>
        <w:rPr>
          <w:kern w:val="2"/>
        </w:rPr>
        <w:t xml:space="preserve">For </w:t>
      </w:r>
      <w:r w:rsidRPr="00832DF5">
        <w:rPr>
          <w:iCs/>
          <w:color w:val="000000"/>
          <w:sz w:val="20"/>
          <w:lang w:eastAsia="ko-KR"/>
        </w:rPr>
        <w:t>control</w:t>
      </w:r>
      <w:r w:rsidRPr="00832DF5">
        <w:rPr>
          <w:rFonts w:hint="eastAsia"/>
          <w:iCs/>
          <w:color w:val="000000"/>
          <w:sz w:val="20"/>
          <w:lang w:eastAsia="ko-KR"/>
        </w:rPr>
        <w:t>-to-</w:t>
      </w:r>
      <w:r w:rsidRPr="00832DF5">
        <w:rPr>
          <w:iCs/>
          <w:color w:val="000000"/>
          <w:sz w:val="20"/>
          <w:lang w:eastAsia="ko-KR"/>
        </w:rPr>
        <w:t>control</w:t>
      </w:r>
      <w:r w:rsidRPr="00832DF5">
        <w:rPr>
          <w:rFonts w:hint="eastAsia"/>
          <w:iCs/>
          <w:color w:val="000000"/>
          <w:sz w:val="20"/>
          <w:lang w:eastAsia="ko-KR"/>
        </w:rPr>
        <w:t xml:space="preserve"> use case</w:t>
      </w:r>
      <w:r w:rsidR="008478DE">
        <w:rPr>
          <w:iCs/>
          <w:color w:val="000000"/>
          <w:sz w:val="20"/>
          <w:lang w:eastAsia="ko-KR"/>
        </w:rPr>
        <w:t xml:space="preserve">, considering </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oMath>
      <w:r w:rsidR="008478DE">
        <w:rPr>
          <w:iCs/>
          <w:color w:val="000000"/>
          <w:sz w:val="20"/>
          <w:lang w:eastAsia="ko-KR"/>
        </w:rPr>
        <w:t xml:space="preserve">, </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hint="eastAsia"/>
              </w:rPr>
              <m:t>D</m:t>
            </m:r>
            <m:r>
              <w:rPr>
                <w:rFonts w:ascii="Cambria Math" w:eastAsia="等线" w:hAnsi="Cambria Math"/>
              </w:rPr>
              <m:t>L</m:t>
            </m:r>
            <m:r>
              <m:rPr>
                <m:sty m:val="p"/>
              </m:rPr>
              <w:rPr>
                <w:rFonts w:ascii="Cambria Math" w:eastAsia="等线" w:hAnsi="Cambria Math"/>
              </w:rPr>
              <m:t>, </m:t>
            </m:r>
            <m:r>
              <w:rPr>
                <w:rFonts w:ascii="Cambria Math" w:eastAsia="等线" w:hAnsi="Cambria Math"/>
              </w:rPr>
              <m:t>RX</m:t>
            </m:r>
          </m:sub>
        </m:sSub>
      </m:oMath>
      <w:r w:rsidR="008478DE">
        <w:rPr>
          <w:rFonts w:hint="eastAsia"/>
        </w:rPr>
        <w:t xml:space="preserve"> a</w:t>
      </w:r>
      <w:r w:rsidR="008478DE">
        <w:t xml:space="preserve">nd </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oMath>
      <w:r w:rsidR="008478DE">
        <w:rPr>
          <w:rFonts w:hint="eastAsia"/>
        </w:rPr>
        <w:t>,</w:t>
      </w:r>
      <w:r w:rsidR="008478DE">
        <w:t xml:space="preserve"> the margin is small. For</w:t>
      </w:r>
      <w:r w:rsidRPr="00832DF5">
        <w:rPr>
          <w:iCs/>
          <w:color w:val="000000"/>
          <w:sz w:val="20"/>
          <w:lang w:eastAsia="ko-KR"/>
        </w:rPr>
        <w:t xml:space="preserve"> </w:t>
      </w:r>
      <w:r>
        <w:rPr>
          <w:iCs/>
          <w:color w:val="000000"/>
          <w:sz w:val="20"/>
          <w:lang w:eastAsia="ko-KR"/>
        </w:rPr>
        <w:t xml:space="preserve">single </w:t>
      </w:r>
      <w:proofErr w:type="spellStart"/>
      <w:r>
        <w:rPr>
          <w:iCs/>
          <w:color w:val="000000"/>
          <w:sz w:val="20"/>
          <w:lang w:eastAsia="ko-KR"/>
        </w:rPr>
        <w:t>Uu</w:t>
      </w:r>
      <w:proofErr w:type="spellEnd"/>
      <w:r>
        <w:rPr>
          <w:iCs/>
          <w:color w:val="000000"/>
          <w:sz w:val="20"/>
          <w:lang w:eastAsia="ko-KR"/>
        </w:rPr>
        <w:t xml:space="preserve"> interface budget</w:t>
      </w:r>
      <w:r w:rsidR="00B77C28">
        <w:rPr>
          <w:iCs/>
          <w:color w:val="000000"/>
          <w:sz w:val="20"/>
          <w:lang w:eastAsia="ko-KR"/>
        </w:rPr>
        <w:t xml:space="preserve"> with </w:t>
      </w:r>
      <w:r w:rsidR="00B77C28" w:rsidRPr="00E23D7F">
        <w:rPr>
          <w:iCs/>
          <w:color w:val="000000"/>
          <w:sz w:val="20"/>
          <w:lang w:eastAsia="ko-KR"/>
        </w:rPr>
        <w:t>±145ns</w:t>
      </w:r>
      <w:r w:rsidR="00A3467C">
        <w:rPr>
          <w:iCs/>
          <w:color w:val="000000"/>
          <w:sz w:val="20"/>
          <w:lang w:eastAsia="ko-KR"/>
        </w:rPr>
        <w:t xml:space="preserve"> in 15 kHz SCS</w:t>
      </w:r>
      <w:r>
        <w:rPr>
          <w:iCs/>
          <w:color w:val="000000"/>
          <w:sz w:val="20"/>
          <w:lang w:eastAsia="ko-KR"/>
        </w:rPr>
        <w:t>,</w:t>
      </w:r>
      <w:r w:rsidR="008478DE">
        <w:rPr>
          <w:iCs/>
          <w:color w:val="000000"/>
          <w:sz w:val="20"/>
          <w:lang w:eastAsia="ko-KR"/>
        </w:rPr>
        <w:t xml:space="preserve"> </w:t>
      </w:r>
      <w:r>
        <w:rPr>
          <w:kern w:val="2"/>
        </w:rPr>
        <w:t xml:space="preserve">only 12.5ns is left for the sum of </w:t>
      </w:r>
      <w:proofErr w:type="spellStart"/>
      <w:r>
        <w:rPr>
          <w:kern w:val="2"/>
        </w:rPr>
        <w:t>Te</w:t>
      </w:r>
      <w:proofErr w:type="spellEnd"/>
      <w:r>
        <w:rPr>
          <w:kern w:val="2"/>
        </w:rPr>
        <w:t xml:space="preserve"> and TA granularity error assuming BS transmit timing error</w:t>
      </w:r>
      <w:r w:rsidR="00A3467C">
        <w:rPr>
          <w:kern w:val="2"/>
        </w:rPr>
        <w:t xml:space="preserve"> with </w:t>
      </w:r>
      <w:r>
        <w:rPr>
          <w:rFonts w:hint="eastAsia"/>
          <w:kern w:val="2"/>
        </w:rPr>
        <w:t>±</w:t>
      </w:r>
      <w:r>
        <w:rPr>
          <w:kern w:val="2"/>
        </w:rPr>
        <w:t xml:space="preserve">32.5 ns. It is difficult </w:t>
      </w:r>
      <w:r w:rsidR="007A6B55">
        <w:rPr>
          <w:kern w:val="2"/>
        </w:rPr>
        <w:t>to</w:t>
      </w:r>
      <w:r>
        <w:rPr>
          <w:kern w:val="2"/>
        </w:rPr>
        <w:t xml:space="preserve"> meet clock synchronization requirements.</w:t>
      </w:r>
      <w:r w:rsidR="007A6B55">
        <w:rPr>
          <w:kern w:val="2"/>
        </w:rPr>
        <w:t xml:space="preserve"> For the maximum budget with </w:t>
      </w:r>
      <w:r w:rsidR="007A6B55" w:rsidRPr="007A6B55">
        <w:rPr>
          <w:kern w:val="2"/>
        </w:rPr>
        <w:t>±275ns</w:t>
      </w:r>
      <w:r w:rsidR="00A3467C">
        <w:rPr>
          <w:kern w:val="2"/>
        </w:rPr>
        <w:t xml:space="preserve"> </w:t>
      </w:r>
      <w:r w:rsidR="00A3467C">
        <w:rPr>
          <w:iCs/>
          <w:color w:val="000000"/>
          <w:sz w:val="20"/>
          <w:lang w:eastAsia="ko-KR"/>
        </w:rPr>
        <w:t>in 15 kHz SCS</w:t>
      </w:r>
      <w:r w:rsidR="007A6B55" w:rsidRPr="007A6B55">
        <w:rPr>
          <w:kern w:val="2"/>
        </w:rPr>
        <w:t xml:space="preserve">, 142.5ns </w:t>
      </w:r>
      <w:r w:rsidR="00145632" w:rsidRPr="007A6B55">
        <w:rPr>
          <w:kern w:val="2"/>
        </w:rPr>
        <w:t>is allowed</w:t>
      </w:r>
      <w:r w:rsidR="00145632">
        <w:rPr>
          <w:kern w:val="2"/>
        </w:rPr>
        <w:t xml:space="preserve"> for the sum of </w:t>
      </w:r>
      <w:proofErr w:type="spellStart"/>
      <w:r w:rsidR="00145632">
        <w:rPr>
          <w:kern w:val="2"/>
        </w:rPr>
        <w:t>Te</w:t>
      </w:r>
      <w:proofErr w:type="spellEnd"/>
      <w:r w:rsidR="00145632">
        <w:rPr>
          <w:kern w:val="2"/>
        </w:rPr>
        <w:t xml:space="preserve"> and TA granularity error</w:t>
      </w:r>
      <w:r w:rsidR="007A6B55" w:rsidRPr="007A6B55">
        <w:rPr>
          <w:kern w:val="2"/>
        </w:rPr>
        <w:t>.</w:t>
      </w:r>
      <w:r w:rsidR="00145632">
        <w:rPr>
          <w:kern w:val="2"/>
        </w:rPr>
        <w:t xml:space="preserve"> Possible improvement for </w:t>
      </w:r>
      <w:proofErr w:type="spellStart"/>
      <w:r w:rsidR="007A6B55">
        <w:rPr>
          <w:kern w:val="2"/>
        </w:rPr>
        <w:t>Te</w:t>
      </w:r>
      <w:proofErr w:type="spellEnd"/>
      <w:r w:rsidR="007A6B55">
        <w:rPr>
          <w:kern w:val="2"/>
        </w:rPr>
        <w:t xml:space="preserve"> and TA granularity error</w:t>
      </w:r>
      <w:r w:rsidR="00145632">
        <w:rPr>
          <w:kern w:val="2"/>
        </w:rPr>
        <w:t xml:space="preserve"> can be seen in</w:t>
      </w:r>
      <w:r w:rsidR="000413E0">
        <w:rPr>
          <w:kern w:val="2"/>
        </w:rPr>
        <w:t xml:space="preserve"> Table 2</w:t>
      </w:r>
      <w:r w:rsidR="00A82BE3">
        <w:rPr>
          <w:kern w:val="2"/>
        </w:rPr>
        <w:t>.</w:t>
      </w:r>
      <w:r w:rsidR="000413E0">
        <w:rPr>
          <w:kern w:val="2"/>
        </w:rPr>
        <w:t xml:space="preserve"> </w:t>
      </w:r>
    </w:p>
    <w:p w14:paraId="15B19115" w14:textId="140366E1" w:rsidR="00832DF5" w:rsidRPr="003E4B57" w:rsidRDefault="00C96153" w:rsidP="00F656BD">
      <w:pPr>
        <w:spacing w:beforeLines="50" w:before="120"/>
        <w:jc w:val="center"/>
        <w:rPr>
          <w:iCs/>
          <w:color w:val="000000"/>
          <w:sz w:val="20"/>
          <w:lang w:eastAsia="ko-KR"/>
        </w:rPr>
      </w:pPr>
      <w:r w:rsidRPr="003E4B57">
        <w:rPr>
          <w:iCs/>
          <w:color w:val="000000"/>
          <w:sz w:val="20"/>
          <w:lang w:eastAsia="ko-KR"/>
        </w:rPr>
        <w:t xml:space="preserve">Table 2 </w:t>
      </w:r>
      <w:r w:rsidR="001542CE" w:rsidRPr="003E4B57">
        <w:rPr>
          <w:iCs/>
          <w:color w:val="000000"/>
          <w:sz w:val="20"/>
          <w:lang w:eastAsia="ko-KR"/>
        </w:rPr>
        <w:t>T</w:t>
      </w:r>
      <w:r w:rsidRPr="003E4B57">
        <w:rPr>
          <w:iCs/>
          <w:color w:val="000000"/>
          <w:sz w:val="20"/>
          <w:lang w:eastAsia="ko-KR"/>
        </w:rPr>
        <w:t xml:space="preserve">he improvement on </w:t>
      </w:r>
      <w:proofErr w:type="spellStart"/>
      <w:r w:rsidRPr="003E4B57">
        <w:rPr>
          <w:sz w:val="20"/>
        </w:rPr>
        <w:t>Te</w:t>
      </w:r>
      <w:proofErr w:type="spellEnd"/>
      <w:r w:rsidRPr="003E4B57">
        <w:rPr>
          <w:sz w:val="20"/>
        </w:rPr>
        <w:t xml:space="preserve"> and TA command indication granularity</w:t>
      </w:r>
      <w:r w:rsidR="003E4B57" w:rsidRPr="003E4B57">
        <w:rPr>
          <w:sz w:val="20"/>
        </w:rPr>
        <w:t xml:space="preserve"> for </w:t>
      </w:r>
      <w:r w:rsidR="003E4B57" w:rsidRPr="003E4B57">
        <w:rPr>
          <w:rFonts w:hint="eastAsia"/>
          <w:sz w:val="20"/>
        </w:rPr>
        <w:t>TA-based</w:t>
      </w:r>
      <w:r w:rsidR="003E4B57" w:rsidRPr="003E4B57">
        <w:rPr>
          <w:sz w:val="20"/>
        </w:rPr>
        <w:t xml:space="preserve"> method </w:t>
      </w:r>
    </w:p>
    <w:tbl>
      <w:tblPr>
        <w:tblStyle w:val="ac"/>
        <w:tblW w:w="4450" w:type="pct"/>
        <w:jc w:val="center"/>
        <w:tblLook w:val="04A0" w:firstRow="1" w:lastRow="0" w:firstColumn="1" w:lastColumn="0" w:noHBand="0" w:noVBand="1"/>
      </w:tblPr>
      <w:tblGrid>
        <w:gridCol w:w="752"/>
        <w:gridCol w:w="804"/>
        <w:gridCol w:w="1115"/>
        <w:gridCol w:w="1116"/>
        <w:gridCol w:w="1733"/>
        <w:gridCol w:w="1837"/>
        <w:gridCol w:w="1414"/>
      </w:tblGrid>
      <w:tr w:rsidR="00AE0F3E" w:rsidRPr="003E4B57" w14:paraId="5DC31113" w14:textId="77777777" w:rsidTr="005F15EA">
        <w:trPr>
          <w:trHeight w:val="1685"/>
          <w:jc w:val="center"/>
        </w:trPr>
        <w:tc>
          <w:tcPr>
            <w:tcW w:w="429" w:type="pct"/>
          </w:tcPr>
          <w:p w14:paraId="06BE702B" w14:textId="09CDCD6F" w:rsidR="00AE0F3E" w:rsidRPr="003E4B57" w:rsidRDefault="00AE0F3E" w:rsidP="00AE0F3E">
            <w:pPr>
              <w:rPr>
                <w:sz w:val="20"/>
              </w:rPr>
            </w:pPr>
            <w:r w:rsidRPr="003E4B57">
              <w:rPr>
                <w:sz w:val="20"/>
              </w:rPr>
              <w:t xml:space="preserve">SCS </w:t>
            </w:r>
          </w:p>
        </w:tc>
        <w:tc>
          <w:tcPr>
            <w:tcW w:w="458" w:type="pct"/>
          </w:tcPr>
          <w:p w14:paraId="5494E49E" w14:textId="38DE3634" w:rsidR="00AE0F3E" w:rsidRPr="003E4B57" w:rsidRDefault="00AE0F3E" w:rsidP="00AE0F3E">
            <w:pPr>
              <w:rPr>
                <w:sz w:val="20"/>
              </w:rPr>
            </w:pPr>
            <w:r w:rsidRPr="003E4B57">
              <w:rPr>
                <w:sz w:val="20"/>
              </w:rPr>
              <w:t>Budget</w:t>
            </w:r>
          </w:p>
        </w:tc>
        <w:tc>
          <w:tcPr>
            <w:tcW w:w="636" w:type="pct"/>
          </w:tcPr>
          <w:p w14:paraId="0DC14B1C" w14:textId="4432D5A2" w:rsidR="00AE0F3E" w:rsidRPr="003E4B57" w:rsidRDefault="00AE0F3E" w:rsidP="00AE0F3E">
            <w:pPr>
              <w:rPr>
                <w:sz w:val="20"/>
              </w:rPr>
            </w:pPr>
            <w:r w:rsidRPr="003E4B57">
              <w:rPr>
                <w:sz w:val="20"/>
              </w:rPr>
              <w:t>Potential O</w:t>
            </w:r>
            <w:bookmarkStart w:id="3" w:name="_GoBack"/>
            <w:bookmarkEnd w:id="3"/>
            <w:r w:rsidRPr="003E4B57">
              <w:rPr>
                <w:sz w:val="20"/>
              </w:rPr>
              <w:t>ptions</w:t>
            </w:r>
          </w:p>
        </w:tc>
        <w:tc>
          <w:tcPr>
            <w:tcW w:w="636" w:type="pct"/>
          </w:tcPr>
          <w:p w14:paraId="52E1C2D0" w14:textId="40092177" w:rsidR="00AE0F3E" w:rsidRPr="003E4B57" w:rsidRDefault="00AE0F3E" w:rsidP="00AE0F3E">
            <w:pPr>
              <w:rPr>
                <w:sz w:val="20"/>
              </w:rPr>
            </w:pPr>
            <w:r w:rsidRPr="003E4B57">
              <w:rPr>
                <w:sz w:val="20"/>
              </w:rPr>
              <w:t xml:space="preserve">The sum of Reduced </w:t>
            </w:r>
            <w:proofErr w:type="spellStart"/>
            <w:r w:rsidRPr="003E4B57">
              <w:rPr>
                <w:sz w:val="20"/>
              </w:rPr>
              <w:t>Te</w:t>
            </w:r>
            <w:proofErr w:type="spellEnd"/>
            <w:r w:rsidRPr="003E4B57">
              <w:rPr>
                <w:sz w:val="20"/>
              </w:rPr>
              <w:t xml:space="preserve"> + Reduced TA command indication granularity</w:t>
            </w:r>
          </w:p>
        </w:tc>
        <w:tc>
          <w:tcPr>
            <w:tcW w:w="988" w:type="pct"/>
          </w:tcPr>
          <w:p w14:paraId="51526DE4" w14:textId="07FAEB3C" w:rsidR="00AE0F3E" w:rsidRPr="003E4B57" w:rsidRDefault="00AE0F3E" w:rsidP="00AE0F3E">
            <w:pPr>
              <w:rPr>
                <w:sz w:val="20"/>
              </w:rPr>
            </w:pPr>
            <w:r w:rsidRPr="003E4B57">
              <w:rPr>
                <w:sz w:val="20"/>
              </w:rPr>
              <w:t xml:space="preserve">Reduced </w:t>
            </w:r>
            <w:proofErr w:type="spellStart"/>
            <w:r w:rsidRPr="003E4B57">
              <w:rPr>
                <w:sz w:val="20"/>
              </w:rPr>
              <w:t>Te</w:t>
            </w:r>
            <w:proofErr w:type="spellEnd"/>
          </w:p>
        </w:tc>
        <w:tc>
          <w:tcPr>
            <w:tcW w:w="1047" w:type="pct"/>
          </w:tcPr>
          <w:p w14:paraId="4DF23A6F" w14:textId="12001A2E" w:rsidR="00AE0F3E" w:rsidRPr="003E4B57" w:rsidRDefault="00AE0F3E" w:rsidP="00AE0F3E">
            <w:pPr>
              <w:rPr>
                <w:sz w:val="20"/>
              </w:rPr>
            </w:pPr>
            <w:r w:rsidRPr="003E4B57">
              <w:rPr>
                <w:sz w:val="20"/>
              </w:rPr>
              <w:t>Reduced TA command indication granularity</w:t>
            </w:r>
          </w:p>
        </w:tc>
        <w:tc>
          <w:tcPr>
            <w:tcW w:w="806" w:type="pct"/>
            <w:vMerge w:val="restart"/>
          </w:tcPr>
          <w:p w14:paraId="0302652F" w14:textId="2994D669" w:rsidR="00AE0F3E" w:rsidRPr="003E4B57" w:rsidRDefault="00AE0F3E" w:rsidP="00AE0F3E">
            <w:pPr>
              <w:rPr>
                <w:sz w:val="20"/>
              </w:rPr>
            </w:pPr>
            <w:r w:rsidRPr="003E4B57">
              <w:rPr>
                <w:sz w:val="20"/>
              </w:rPr>
              <w:t>Assumptions:</w:t>
            </w:r>
          </w:p>
          <w:p w14:paraId="646DE78C" w14:textId="77777777" w:rsidR="00AE0F3E" w:rsidRPr="003E4B57" w:rsidRDefault="00AE0F3E" w:rsidP="00AE0F3E">
            <w:pPr>
              <w:pStyle w:val="af6"/>
              <w:numPr>
                <w:ilvl w:val="0"/>
                <w:numId w:val="31"/>
              </w:numPr>
              <w:ind w:firstLineChars="0"/>
              <w:rPr>
                <w:sz w:val="20"/>
                <w:szCs w:val="20"/>
              </w:rPr>
            </w:pPr>
            <w:r w:rsidRPr="003E4B57">
              <w:rPr>
                <w:sz w:val="20"/>
                <w:szCs w:val="20"/>
              </w:rPr>
              <w:t>Equation: Equation (1)</w:t>
            </w:r>
          </w:p>
          <w:p w14:paraId="0DF07B9E" w14:textId="6442FCD3" w:rsidR="00AE0F3E" w:rsidRPr="003E4B57" w:rsidRDefault="00AE0F3E" w:rsidP="00AE0F3E">
            <w:pPr>
              <w:pStyle w:val="af6"/>
              <w:numPr>
                <w:ilvl w:val="0"/>
                <w:numId w:val="31"/>
              </w:numPr>
              <w:ind w:firstLineChars="0"/>
              <w:rPr>
                <w:sz w:val="20"/>
                <w:szCs w:val="20"/>
              </w:rPr>
            </w:pPr>
            <w:r w:rsidRPr="003E4B57">
              <w:rPr>
                <w:sz w:val="20"/>
                <w:szCs w:val="20"/>
              </w:rPr>
              <w:t xml:space="preserve">Value for BS transmit timing error: </w:t>
            </w:r>
            <w:r w:rsidRPr="003E4B57">
              <w:rPr>
                <w:iCs/>
                <w:color w:val="000000"/>
                <w:sz w:val="20"/>
                <w:szCs w:val="20"/>
                <w:lang w:eastAsia="ko-KR"/>
              </w:rPr>
              <w:t>±32.5ns</w:t>
            </w:r>
          </w:p>
        </w:tc>
      </w:tr>
      <w:tr w:rsidR="00AE0F3E" w:rsidRPr="003E4B57" w14:paraId="1F2145AE" w14:textId="77777777" w:rsidTr="005F15EA">
        <w:trPr>
          <w:trHeight w:val="639"/>
          <w:jc w:val="center"/>
        </w:trPr>
        <w:tc>
          <w:tcPr>
            <w:tcW w:w="429" w:type="pct"/>
            <w:vMerge w:val="restart"/>
          </w:tcPr>
          <w:p w14:paraId="17DDE65A" w14:textId="0DE77402" w:rsidR="00AE0F3E" w:rsidRPr="003E4B57" w:rsidRDefault="00AE0F3E" w:rsidP="00AE0F3E">
            <w:pPr>
              <w:rPr>
                <w:sz w:val="20"/>
              </w:rPr>
            </w:pPr>
            <w:r w:rsidRPr="003E4B57">
              <w:rPr>
                <w:sz w:val="20"/>
              </w:rPr>
              <w:t xml:space="preserve">15kHz </w:t>
            </w:r>
          </w:p>
        </w:tc>
        <w:tc>
          <w:tcPr>
            <w:tcW w:w="458" w:type="pct"/>
            <w:vMerge w:val="restart"/>
          </w:tcPr>
          <w:p w14:paraId="63621DF0" w14:textId="6174F908" w:rsidR="00AE0F3E" w:rsidRPr="003E4B57" w:rsidRDefault="00AE0F3E" w:rsidP="00AE0F3E">
            <w:pPr>
              <w:rPr>
                <w:sz w:val="20"/>
              </w:rPr>
            </w:pPr>
            <w:r w:rsidRPr="003E4B57">
              <w:rPr>
                <w:kern w:val="2"/>
                <w:sz w:val="20"/>
              </w:rPr>
              <w:t>±275ns</w:t>
            </w:r>
          </w:p>
        </w:tc>
        <w:tc>
          <w:tcPr>
            <w:tcW w:w="636" w:type="pct"/>
          </w:tcPr>
          <w:p w14:paraId="699D5823" w14:textId="6D3A7F24" w:rsidR="00AE0F3E" w:rsidRPr="003E4B57" w:rsidRDefault="00AE0F3E" w:rsidP="00AE0F3E">
            <w:pPr>
              <w:rPr>
                <w:kern w:val="2"/>
                <w:sz w:val="20"/>
              </w:rPr>
            </w:pPr>
            <w:r w:rsidRPr="003E4B57">
              <w:rPr>
                <w:sz w:val="20"/>
              </w:rPr>
              <w:t>Option 1</w:t>
            </w:r>
          </w:p>
        </w:tc>
        <w:tc>
          <w:tcPr>
            <w:tcW w:w="636" w:type="pct"/>
          </w:tcPr>
          <w:p w14:paraId="01230B22" w14:textId="6D9C5105" w:rsidR="00AE0F3E" w:rsidRPr="003E4B57" w:rsidRDefault="005F15EA" w:rsidP="00AE0F3E">
            <w:pPr>
              <w:rPr>
                <w:sz w:val="20"/>
              </w:rPr>
            </w:pPr>
            <w:r w:rsidRPr="003E4B57">
              <w:rPr>
                <w:kern w:val="2"/>
                <w:sz w:val="20"/>
              </w:rPr>
              <w:t>260</w:t>
            </w:r>
            <w:r w:rsidR="00AE0F3E" w:rsidRPr="003E4B57">
              <w:rPr>
                <w:kern w:val="2"/>
                <w:sz w:val="20"/>
              </w:rPr>
              <w:t>ns</w:t>
            </w:r>
          </w:p>
        </w:tc>
        <w:tc>
          <w:tcPr>
            <w:tcW w:w="988" w:type="pct"/>
          </w:tcPr>
          <w:p w14:paraId="7E456C4E" w14:textId="4851951F" w:rsidR="00AE0F3E" w:rsidRPr="003E4B57" w:rsidRDefault="00AE0F3E" w:rsidP="00AE0F3E">
            <w:pPr>
              <w:rPr>
                <w:sz w:val="20"/>
              </w:rPr>
            </w:pPr>
            <w:r w:rsidRPr="003E4B57">
              <w:rPr>
                <w:sz w:val="20"/>
              </w:rPr>
              <w:t xml:space="preserve">Reduced to (1/2)* </w:t>
            </w:r>
            <w:proofErr w:type="spellStart"/>
            <w:r w:rsidRPr="003E4B57">
              <w:rPr>
                <w:sz w:val="20"/>
              </w:rPr>
              <w:t>Te</w:t>
            </w:r>
            <w:proofErr w:type="spellEnd"/>
            <w:r w:rsidRPr="003E4B57">
              <w:rPr>
                <w:sz w:val="20"/>
              </w:rPr>
              <w:t>：</w:t>
            </w:r>
            <w:r w:rsidRPr="003E4B57">
              <w:rPr>
                <w:sz w:val="20"/>
              </w:rPr>
              <w:t xml:space="preserve"> 195ns</w:t>
            </w:r>
          </w:p>
        </w:tc>
        <w:tc>
          <w:tcPr>
            <w:tcW w:w="1047" w:type="pct"/>
          </w:tcPr>
          <w:p w14:paraId="22527D05" w14:textId="58A4B93B" w:rsidR="00AE0F3E" w:rsidRPr="003E4B57" w:rsidRDefault="00AE0F3E" w:rsidP="00AE0F3E">
            <w:pPr>
              <w:jc w:val="center"/>
              <w:rPr>
                <w:sz w:val="20"/>
              </w:rPr>
            </w:pPr>
            <w:r w:rsidRPr="003E4B57">
              <w:rPr>
                <w:sz w:val="20"/>
              </w:rPr>
              <w:t>Reduced to (1/4)*TAG</w:t>
            </w:r>
            <w:r w:rsidRPr="003E4B57">
              <w:rPr>
                <w:sz w:val="20"/>
              </w:rPr>
              <w:t>：</w:t>
            </w:r>
            <w:r w:rsidRPr="003E4B57">
              <w:rPr>
                <w:sz w:val="20"/>
              </w:rPr>
              <w:t>65 ns</w:t>
            </w:r>
          </w:p>
        </w:tc>
        <w:tc>
          <w:tcPr>
            <w:tcW w:w="806" w:type="pct"/>
            <w:vMerge/>
          </w:tcPr>
          <w:p w14:paraId="4EEAC1FF" w14:textId="60B88851" w:rsidR="00AE0F3E" w:rsidRPr="003E4B57" w:rsidRDefault="00AE0F3E" w:rsidP="00AE0F3E">
            <w:pPr>
              <w:jc w:val="center"/>
              <w:rPr>
                <w:sz w:val="20"/>
              </w:rPr>
            </w:pPr>
          </w:p>
        </w:tc>
      </w:tr>
      <w:tr w:rsidR="00AE0F3E" w:rsidRPr="003E4B57" w14:paraId="4FEC2AF6" w14:textId="77777777" w:rsidTr="005F15EA">
        <w:trPr>
          <w:trHeight w:val="243"/>
          <w:jc w:val="center"/>
        </w:trPr>
        <w:tc>
          <w:tcPr>
            <w:tcW w:w="429" w:type="pct"/>
            <w:vMerge/>
          </w:tcPr>
          <w:p w14:paraId="628B9346" w14:textId="77777777" w:rsidR="00AE0F3E" w:rsidRPr="003E4B57" w:rsidRDefault="00AE0F3E" w:rsidP="00AE0F3E">
            <w:pPr>
              <w:rPr>
                <w:sz w:val="20"/>
              </w:rPr>
            </w:pPr>
          </w:p>
        </w:tc>
        <w:tc>
          <w:tcPr>
            <w:tcW w:w="458" w:type="pct"/>
            <w:vMerge/>
          </w:tcPr>
          <w:p w14:paraId="1F9DBF05" w14:textId="77777777" w:rsidR="00AE0F3E" w:rsidRPr="003E4B57" w:rsidRDefault="00AE0F3E" w:rsidP="00AE0F3E">
            <w:pPr>
              <w:rPr>
                <w:kern w:val="2"/>
                <w:sz w:val="20"/>
              </w:rPr>
            </w:pPr>
          </w:p>
        </w:tc>
        <w:tc>
          <w:tcPr>
            <w:tcW w:w="636" w:type="pct"/>
          </w:tcPr>
          <w:p w14:paraId="619E2889" w14:textId="782C795E" w:rsidR="00AE0F3E" w:rsidRPr="003E4B57" w:rsidRDefault="00AE0F3E" w:rsidP="00AE0F3E">
            <w:pPr>
              <w:rPr>
                <w:kern w:val="2"/>
                <w:sz w:val="20"/>
              </w:rPr>
            </w:pPr>
            <w:r w:rsidRPr="003E4B57">
              <w:rPr>
                <w:sz w:val="20"/>
              </w:rPr>
              <w:t>Option 2</w:t>
            </w:r>
          </w:p>
        </w:tc>
        <w:tc>
          <w:tcPr>
            <w:tcW w:w="636" w:type="pct"/>
          </w:tcPr>
          <w:p w14:paraId="01B5ED73" w14:textId="2D5011DD" w:rsidR="005F15EA" w:rsidRPr="003E4B57" w:rsidRDefault="005F15EA" w:rsidP="00AE0F3E">
            <w:pPr>
              <w:rPr>
                <w:kern w:val="2"/>
                <w:sz w:val="20"/>
              </w:rPr>
            </w:pPr>
            <w:r w:rsidRPr="003E4B57">
              <w:rPr>
                <w:kern w:val="2"/>
                <w:sz w:val="20"/>
              </w:rPr>
              <w:t>227.5ns</w:t>
            </w:r>
          </w:p>
        </w:tc>
        <w:tc>
          <w:tcPr>
            <w:tcW w:w="988" w:type="pct"/>
          </w:tcPr>
          <w:p w14:paraId="60C1FCFA" w14:textId="4B763118" w:rsidR="00AE0F3E" w:rsidRPr="003E4B57" w:rsidRDefault="00AE0F3E" w:rsidP="00AE0F3E">
            <w:pPr>
              <w:rPr>
                <w:sz w:val="20"/>
              </w:rPr>
            </w:pPr>
            <w:r w:rsidRPr="003E4B57">
              <w:rPr>
                <w:sz w:val="20"/>
              </w:rPr>
              <w:t xml:space="preserve">Reduced to (1/4)* </w:t>
            </w:r>
            <w:proofErr w:type="spellStart"/>
            <w:r w:rsidRPr="003E4B57">
              <w:rPr>
                <w:sz w:val="20"/>
              </w:rPr>
              <w:t>Te</w:t>
            </w:r>
            <w:proofErr w:type="spellEnd"/>
            <w:r w:rsidRPr="003E4B57">
              <w:rPr>
                <w:sz w:val="20"/>
              </w:rPr>
              <w:t xml:space="preserve"> </w:t>
            </w:r>
            <w:r w:rsidRPr="003E4B57">
              <w:rPr>
                <w:sz w:val="20"/>
              </w:rPr>
              <w:t>：</w:t>
            </w:r>
            <w:r w:rsidRPr="003E4B57">
              <w:rPr>
                <w:sz w:val="20"/>
              </w:rPr>
              <w:t>97.5ns</w:t>
            </w:r>
          </w:p>
        </w:tc>
        <w:tc>
          <w:tcPr>
            <w:tcW w:w="1047" w:type="pct"/>
          </w:tcPr>
          <w:p w14:paraId="0D12E8BA" w14:textId="7775047B" w:rsidR="00AE0F3E" w:rsidRPr="003E4B57" w:rsidRDefault="00AE0F3E" w:rsidP="00AE0F3E">
            <w:pPr>
              <w:jc w:val="center"/>
              <w:rPr>
                <w:sz w:val="20"/>
              </w:rPr>
            </w:pPr>
            <w:r w:rsidRPr="003E4B57">
              <w:rPr>
                <w:sz w:val="20"/>
              </w:rPr>
              <w:t xml:space="preserve">Reduced to (1/2)*TAG </w:t>
            </w:r>
            <w:r w:rsidRPr="003E4B57">
              <w:rPr>
                <w:sz w:val="20"/>
              </w:rPr>
              <w:t>：</w:t>
            </w:r>
            <w:r w:rsidRPr="003E4B57">
              <w:rPr>
                <w:sz w:val="20"/>
              </w:rPr>
              <w:t>130ns</w:t>
            </w:r>
          </w:p>
        </w:tc>
        <w:tc>
          <w:tcPr>
            <w:tcW w:w="806" w:type="pct"/>
            <w:vMerge/>
          </w:tcPr>
          <w:p w14:paraId="2976DC3F" w14:textId="77777777" w:rsidR="00AE0F3E" w:rsidRPr="003E4B57" w:rsidRDefault="00AE0F3E" w:rsidP="00AE0F3E">
            <w:pPr>
              <w:jc w:val="center"/>
              <w:rPr>
                <w:sz w:val="20"/>
              </w:rPr>
            </w:pPr>
          </w:p>
        </w:tc>
      </w:tr>
      <w:tr w:rsidR="00522A1D" w:rsidRPr="003E4B57" w14:paraId="68D338D3" w14:textId="77777777" w:rsidTr="005F15EA">
        <w:trPr>
          <w:trHeight w:val="554"/>
          <w:jc w:val="center"/>
        </w:trPr>
        <w:tc>
          <w:tcPr>
            <w:tcW w:w="429" w:type="pct"/>
            <w:vMerge w:val="restart"/>
          </w:tcPr>
          <w:p w14:paraId="34D786FA" w14:textId="61C46373" w:rsidR="00522A1D" w:rsidRPr="003E4B57" w:rsidRDefault="00522A1D" w:rsidP="00522A1D">
            <w:pPr>
              <w:rPr>
                <w:sz w:val="20"/>
              </w:rPr>
            </w:pPr>
            <w:r w:rsidRPr="003E4B57">
              <w:rPr>
                <w:sz w:val="20"/>
              </w:rPr>
              <w:t>30kHz</w:t>
            </w:r>
          </w:p>
        </w:tc>
        <w:tc>
          <w:tcPr>
            <w:tcW w:w="458" w:type="pct"/>
            <w:vMerge w:val="restart"/>
          </w:tcPr>
          <w:p w14:paraId="4B61F73E" w14:textId="129AB9E0" w:rsidR="00522A1D" w:rsidRPr="003E4B57" w:rsidRDefault="00522A1D" w:rsidP="00522A1D">
            <w:pPr>
              <w:rPr>
                <w:kern w:val="2"/>
                <w:sz w:val="20"/>
              </w:rPr>
            </w:pPr>
            <w:r w:rsidRPr="003E4B57">
              <w:rPr>
                <w:kern w:val="2"/>
                <w:sz w:val="20"/>
              </w:rPr>
              <w:t>±275ns</w:t>
            </w:r>
          </w:p>
        </w:tc>
        <w:tc>
          <w:tcPr>
            <w:tcW w:w="636" w:type="pct"/>
          </w:tcPr>
          <w:p w14:paraId="3008C1AD" w14:textId="5D38FD90" w:rsidR="00522A1D" w:rsidRPr="003E4B57" w:rsidRDefault="00522A1D" w:rsidP="00522A1D">
            <w:pPr>
              <w:rPr>
                <w:kern w:val="2"/>
                <w:sz w:val="20"/>
              </w:rPr>
            </w:pPr>
            <w:r w:rsidRPr="003E4B57">
              <w:rPr>
                <w:sz w:val="20"/>
              </w:rPr>
              <w:t>Option 1</w:t>
            </w:r>
          </w:p>
        </w:tc>
        <w:tc>
          <w:tcPr>
            <w:tcW w:w="636" w:type="pct"/>
          </w:tcPr>
          <w:p w14:paraId="0856D7E0" w14:textId="233027E1" w:rsidR="00522A1D" w:rsidRPr="003E4B57" w:rsidRDefault="00522A1D" w:rsidP="00522A1D">
            <w:pPr>
              <w:rPr>
                <w:kern w:val="2"/>
                <w:sz w:val="20"/>
              </w:rPr>
            </w:pPr>
            <w:r w:rsidRPr="003E4B57">
              <w:rPr>
                <w:kern w:val="2"/>
                <w:sz w:val="20"/>
              </w:rPr>
              <w:t>260ns</w:t>
            </w:r>
          </w:p>
        </w:tc>
        <w:tc>
          <w:tcPr>
            <w:tcW w:w="988" w:type="pct"/>
          </w:tcPr>
          <w:p w14:paraId="4C2B2FBA" w14:textId="28E2E5D2" w:rsidR="00522A1D" w:rsidRPr="003E4B57" w:rsidRDefault="00522A1D" w:rsidP="00522A1D">
            <w:pPr>
              <w:jc w:val="center"/>
              <w:rPr>
                <w:sz w:val="20"/>
              </w:rPr>
            </w:pPr>
            <w:r w:rsidRPr="003E4B57">
              <w:rPr>
                <w:sz w:val="20"/>
              </w:rPr>
              <w:t xml:space="preserve">Reduced to (1/2)* </w:t>
            </w:r>
            <w:proofErr w:type="spellStart"/>
            <w:r w:rsidRPr="003E4B57">
              <w:rPr>
                <w:sz w:val="20"/>
              </w:rPr>
              <w:t>Te</w:t>
            </w:r>
            <w:proofErr w:type="spellEnd"/>
            <w:r w:rsidRPr="003E4B57">
              <w:rPr>
                <w:sz w:val="20"/>
              </w:rPr>
              <w:t xml:space="preserve"> </w:t>
            </w:r>
            <w:r w:rsidRPr="003E4B57">
              <w:rPr>
                <w:sz w:val="20"/>
              </w:rPr>
              <w:t>：</w:t>
            </w:r>
            <w:r w:rsidRPr="003E4B57">
              <w:rPr>
                <w:sz w:val="20"/>
              </w:rPr>
              <w:t>130ns</w:t>
            </w:r>
          </w:p>
        </w:tc>
        <w:tc>
          <w:tcPr>
            <w:tcW w:w="1047" w:type="pct"/>
          </w:tcPr>
          <w:p w14:paraId="2C020730" w14:textId="05FEA121" w:rsidR="00522A1D" w:rsidRPr="003E4B57" w:rsidRDefault="00522A1D" w:rsidP="00522A1D">
            <w:pPr>
              <w:jc w:val="center"/>
              <w:rPr>
                <w:sz w:val="20"/>
              </w:rPr>
            </w:pPr>
            <w:r w:rsidRPr="003E4B57">
              <w:rPr>
                <w:sz w:val="20"/>
              </w:rPr>
              <w:t>No change needed (still be 130ns)</w:t>
            </w:r>
          </w:p>
        </w:tc>
        <w:tc>
          <w:tcPr>
            <w:tcW w:w="806" w:type="pct"/>
            <w:vMerge/>
          </w:tcPr>
          <w:p w14:paraId="06A45165" w14:textId="1D71A635" w:rsidR="00522A1D" w:rsidRPr="003E4B57" w:rsidRDefault="00522A1D" w:rsidP="00522A1D">
            <w:pPr>
              <w:jc w:val="center"/>
              <w:rPr>
                <w:sz w:val="20"/>
              </w:rPr>
            </w:pPr>
          </w:p>
        </w:tc>
      </w:tr>
      <w:tr w:rsidR="00AE0F3E" w:rsidRPr="003E4B57" w14:paraId="4C5897D9" w14:textId="77777777" w:rsidTr="005F15EA">
        <w:trPr>
          <w:trHeight w:val="372"/>
          <w:jc w:val="center"/>
        </w:trPr>
        <w:tc>
          <w:tcPr>
            <w:tcW w:w="429" w:type="pct"/>
            <w:vMerge/>
          </w:tcPr>
          <w:p w14:paraId="60EEDD14" w14:textId="77777777" w:rsidR="00AE0F3E" w:rsidRPr="003E4B57" w:rsidRDefault="00AE0F3E" w:rsidP="00AE0F3E">
            <w:pPr>
              <w:rPr>
                <w:sz w:val="20"/>
              </w:rPr>
            </w:pPr>
          </w:p>
        </w:tc>
        <w:tc>
          <w:tcPr>
            <w:tcW w:w="458" w:type="pct"/>
            <w:vMerge/>
          </w:tcPr>
          <w:p w14:paraId="46A4276D" w14:textId="77777777" w:rsidR="00AE0F3E" w:rsidRPr="003E4B57" w:rsidRDefault="00AE0F3E" w:rsidP="00AE0F3E">
            <w:pPr>
              <w:rPr>
                <w:kern w:val="2"/>
                <w:sz w:val="20"/>
              </w:rPr>
            </w:pPr>
          </w:p>
        </w:tc>
        <w:tc>
          <w:tcPr>
            <w:tcW w:w="636" w:type="pct"/>
          </w:tcPr>
          <w:p w14:paraId="6296AFCB" w14:textId="6E64653C" w:rsidR="00AE0F3E" w:rsidRPr="003E4B57" w:rsidRDefault="00AE0F3E" w:rsidP="00AE0F3E">
            <w:pPr>
              <w:rPr>
                <w:kern w:val="2"/>
                <w:sz w:val="20"/>
              </w:rPr>
            </w:pPr>
            <w:r w:rsidRPr="003E4B57">
              <w:rPr>
                <w:sz w:val="20"/>
              </w:rPr>
              <w:t>Option 2</w:t>
            </w:r>
          </w:p>
        </w:tc>
        <w:tc>
          <w:tcPr>
            <w:tcW w:w="636" w:type="pct"/>
          </w:tcPr>
          <w:p w14:paraId="22894E4D" w14:textId="22A21AAA" w:rsidR="00AE0F3E" w:rsidRPr="003E4B57" w:rsidRDefault="005F15EA" w:rsidP="00AE0F3E">
            <w:pPr>
              <w:rPr>
                <w:kern w:val="2"/>
                <w:sz w:val="20"/>
              </w:rPr>
            </w:pPr>
            <w:r w:rsidRPr="003E4B57">
              <w:rPr>
                <w:kern w:val="2"/>
                <w:sz w:val="20"/>
              </w:rPr>
              <w:t>260ns</w:t>
            </w:r>
          </w:p>
        </w:tc>
        <w:tc>
          <w:tcPr>
            <w:tcW w:w="988" w:type="pct"/>
          </w:tcPr>
          <w:p w14:paraId="3C723C86" w14:textId="0919C535" w:rsidR="00AE0F3E" w:rsidRPr="003E4B57" w:rsidRDefault="00AE0F3E" w:rsidP="00AE0F3E">
            <w:pPr>
              <w:jc w:val="center"/>
              <w:rPr>
                <w:sz w:val="20"/>
              </w:rPr>
            </w:pPr>
            <w:r w:rsidRPr="003E4B57">
              <w:rPr>
                <w:sz w:val="20"/>
              </w:rPr>
              <w:t xml:space="preserve">Reduced to (3/4)* </w:t>
            </w:r>
            <w:proofErr w:type="spellStart"/>
            <w:r w:rsidRPr="003E4B57">
              <w:rPr>
                <w:sz w:val="20"/>
              </w:rPr>
              <w:t>Te</w:t>
            </w:r>
            <w:proofErr w:type="spellEnd"/>
            <w:r w:rsidRPr="003E4B57">
              <w:rPr>
                <w:sz w:val="20"/>
              </w:rPr>
              <w:t>：</w:t>
            </w:r>
            <w:r w:rsidRPr="003E4B57">
              <w:rPr>
                <w:sz w:val="20"/>
              </w:rPr>
              <w:t xml:space="preserve"> 195ns</w:t>
            </w:r>
          </w:p>
        </w:tc>
        <w:tc>
          <w:tcPr>
            <w:tcW w:w="1047" w:type="pct"/>
          </w:tcPr>
          <w:p w14:paraId="0588BEF2" w14:textId="47555A13" w:rsidR="00AE0F3E" w:rsidRPr="003E4B57" w:rsidRDefault="00AE0F3E" w:rsidP="00AE0F3E">
            <w:pPr>
              <w:jc w:val="center"/>
              <w:rPr>
                <w:sz w:val="20"/>
              </w:rPr>
            </w:pPr>
            <w:r w:rsidRPr="003E4B57">
              <w:rPr>
                <w:sz w:val="20"/>
              </w:rPr>
              <w:t xml:space="preserve">Reduced to (1/2)*TAG </w:t>
            </w:r>
            <w:r w:rsidRPr="003E4B57">
              <w:rPr>
                <w:sz w:val="20"/>
              </w:rPr>
              <w:t>：</w:t>
            </w:r>
            <w:r w:rsidRPr="003E4B57">
              <w:rPr>
                <w:sz w:val="20"/>
              </w:rPr>
              <w:t>65ns</w:t>
            </w:r>
          </w:p>
        </w:tc>
        <w:tc>
          <w:tcPr>
            <w:tcW w:w="806" w:type="pct"/>
            <w:vMerge/>
          </w:tcPr>
          <w:p w14:paraId="6A11EA5B" w14:textId="77777777" w:rsidR="00AE0F3E" w:rsidRPr="003E4B57" w:rsidRDefault="00AE0F3E" w:rsidP="00AE0F3E">
            <w:pPr>
              <w:jc w:val="center"/>
              <w:rPr>
                <w:sz w:val="20"/>
              </w:rPr>
            </w:pPr>
          </w:p>
        </w:tc>
      </w:tr>
    </w:tbl>
    <w:p w14:paraId="5A32E901" w14:textId="77777777" w:rsidR="00377319" w:rsidRPr="00832DF5" w:rsidRDefault="00377319" w:rsidP="00025655">
      <w:pPr>
        <w:spacing w:beforeLines="50" w:before="120"/>
        <w:rPr>
          <w:sz w:val="20"/>
          <w:lang w:val="en-US"/>
        </w:rPr>
      </w:pPr>
    </w:p>
    <w:p w14:paraId="5D5EE3DB" w14:textId="5A6F1CE7" w:rsidR="00303508" w:rsidRPr="009A3981" w:rsidRDefault="00303508" w:rsidP="00303508">
      <w:pPr>
        <w:rPr>
          <w:b/>
          <w:i/>
          <w:sz w:val="20"/>
          <w:lang w:eastAsia="ko-KR"/>
        </w:rPr>
      </w:pPr>
      <w:bookmarkStart w:id="4" w:name="_Hlk61255788"/>
      <w:bookmarkStart w:id="5" w:name="_Hlk54343668"/>
      <w:bookmarkStart w:id="6" w:name="_Hlk68595689"/>
      <w:r w:rsidRPr="009A3981">
        <w:rPr>
          <w:b/>
          <w:i/>
          <w:sz w:val="20"/>
          <w:lang w:eastAsia="ko-KR"/>
        </w:rPr>
        <w:t xml:space="preserve">Observation </w:t>
      </w:r>
      <w:r w:rsidR="00560525" w:rsidRPr="009A3981">
        <w:rPr>
          <w:b/>
          <w:i/>
          <w:sz w:val="20"/>
          <w:lang w:val="en-US"/>
        </w:rPr>
        <w:t>1</w:t>
      </w:r>
      <w:r w:rsidRPr="009A3981">
        <w:rPr>
          <w:b/>
          <w:i/>
          <w:sz w:val="20"/>
          <w:lang w:eastAsia="ko-KR"/>
        </w:rPr>
        <w:t xml:space="preserve">: </w:t>
      </w:r>
      <w:r w:rsidR="0007410A" w:rsidRPr="009A3981">
        <w:rPr>
          <w:b/>
          <w:i/>
          <w:sz w:val="20"/>
          <w:lang w:eastAsia="ko-KR"/>
        </w:rPr>
        <w:t>For TA-based method, t</w:t>
      </w:r>
      <w:r w:rsidR="007E7AF7" w:rsidRPr="009A3981">
        <w:rPr>
          <w:b/>
          <w:i/>
          <w:sz w:val="20"/>
          <w:lang w:eastAsia="ko-KR"/>
        </w:rPr>
        <w:t xml:space="preserve">he </w:t>
      </w:r>
      <w:r w:rsidR="005927A3" w:rsidRPr="009A3981">
        <w:rPr>
          <w:b/>
          <w:i/>
          <w:sz w:val="20"/>
          <w:lang w:eastAsia="ko-KR"/>
        </w:rPr>
        <w:t>in</w:t>
      </w:r>
      <w:r w:rsidR="007E7AF7" w:rsidRPr="009A3981">
        <w:rPr>
          <w:b/>
          <w:i/>
          <w:sz w:val="20"/>
          <w:lang w:eastAsia="ko-KR"/>
        </w:rPr>
        <w:t xml:space="preserve">accuracy of 15/30KHz SCS </w:t>
      </w:r>
      <w:r w:rsidR="005927A3" w:rsidRPr="009A3981">
        <w:rPr>
          <w:b/>
          <w:i/>
          <w:sz w:val="20"/>
          <w:lang w:eastAsia="ko-KR"/>
        </w:rPr>
        <w:t xml:space="preserve">after propagation delay compensation </w:t>
      </w:r>
      <w:r w:rsidR="007E7AF7" w:rsidRPr="009A3981">
        <w:rPr>
          <w:b/>
          <w:i/>
          <w:sz w:val="20"/>
          <w:lang w:eastAsia="ko-KR"/>
        </w:rPr>
        <w:t>cannot fulfil the TSN clock synchronization requirements</w:t>
      </w:r>
      <w:r w:rsidR="007E7AF7" w:rsidRPr="009A3981">
        <w:rPr>
          <w:rFonts w:hint="eastAsia"/>
          <w:b/>
          <w:i/>
          <w:sz w:val="20"/>
          <w:lang w:eastAsia="ko-KR"/>
        </w:rPr>
        <w:t xml:space="preserve"> for </w:t>
      </w:r>
      <w:r w:rsidR="00032E5E" w:rsidRPr="009A3981">
        <w:rPr>
          <w:b/>
          <w:i/>
          <w:sz w:val="20"/>
          <w:lang w:eastAsia="ko-KR"/>
        </w:rPr>
        <w:t>control</w:t>
      </w:r>
      <w:r w:rsidR="007E7AF7" w:rsidRPr="009A3981">
        <w:rPr>
          <w:rFonts w:hint="eastAsia"/>
          <w:b/>
          <w:i/>
          <w:sz w:val="20"/>
          <w:lang w:eastAsia="ko-KR"/>
        </w:rPr>
        <w:t>-to-</w:t>
      </w:r>
      <w:proofErr w:type="spellStart"/>
      <w:r w:rsidR="00032E5E" w:rsidRPr="009A3981">
        <w:rPr>
          <w:b/>
          <w:i/>
          <w:sz w:val="20"/>
          <w:lang w:eastAsia="ko-KR"/>
        </w:rPr>
        <w:t>contr</w:t>
      </w:r>
      <w:r w:rsidR="00032E5E" w:rsidRPr="009A3981">
        <w:rPr>
          <w:b/>
          <w:i/>
          <w:sz w:val="20"/>
          <w:lang w:val="en-US"/>
        </w:rPr>
        <w:t>ol</w:t>
      </w:r>
      <w:proofErr w:type="spellEnd"/>
      <w:r w:rsidR="007E7AF7" w:rsidRPr="009A3981">
        <w:rPr>
          <w:rFonts w:hint="eastAsia"/>
          <w:b/>
          <w:i/>
          <w:sz w:val="20"/>
          <w:lang w:val="en-US"/>
        </w:rPr>
        <w:t xml:space="preserve"> use case</w:t>
      </w:r>
      <w:r w:rsidR="007E7AF7" w:rsidRPr="009A3981">
        <w:rPr>
          <w:b/>
          <w:i/>
          <w:sz w:val="20"/>
          <w:lang w:eastAsia="ko-KR"/>
        </w:rPr>
        <w:t>.</w:t>
      </w:r>
      <w:bookmarkEnd w:id="4"/>
    </w:p>
    <w:p w14:paraId="04B3B9F1" w14:textId="0D2EE68F" w:rsidR="00303508" w:rsidRPr="009A3981" w:rsidRDefault="007E7AF7" w:rsidP="00A44E40">
      <w:pPr>
        <w:rPr>
          <w:b/>
          <w:i/>
          <w:sz w:val="20"/>
          <w:lang w:val="en-US"/>
        </w:rPr>
      </w:pPr>
      <w:bookmarkStart w:id="7" w:name="_Hlk61255805"/>
      <w:bookmarkStart w:id="8" w:name="_Hlk54343683"/>
      <w:bookmarkEnd w:id="5"/>
      <w:r w:rsidRPr="009A3981">
        <w:rPr>
          <w:rFonts w:eastAsiaTheme="minorEastAsia"/>
          <w:b/>
          <w:i/>
          <w:sz w:val="20"/>
        </w:rPr>
        <w:t xml:space="preserve">Observation </w:t>
      </w:r>
      <w:r w:rsidR="00560525" w:rsidRPr="009A3981">
        <w:rPr>
          <w:rFonts w:eastAsiaTheme="minorEastAsia"/>
          <w:b/>
          <w:i/>
          <w:sz w:val="20"/>
        </w:rPr>
        <w:t>2</w:t>
      </w:r>
      <w:r w:rsidRPr="009A3981">
        <w:rPr>
          <w:rFonts w:eastAsiaTheme="minorEastAsia"/>
          <w:b/>
          <w:i/>
          <w:sz w:val="20"/>
        </w:rPr>
        <w:t xml:space="preserve">: </w:t>
      </w:r>
      <w:r w:rsidR="0040466E" w:rsidRPr="009A3981">
        <w:rPr>
          <w:b/>
          <w:i/>
          <w:sz w:val="20"/>
          <w:lang w:eastAsia="ko-KR"/>
        </w:rPr>
        <w:t>For TA-based method, t</w:t>
      </w:r>
      <w:r w:rsidRPr="009A3981">
        <w:rPr>
          <w:b/>
          <w:i/>
          <w:sz w:val="20"/>
          <w:lang w:eastAsia="ko-KR"/>
        </w:rPr>
        <w:t xml:space="preserve">he inaccuracy of 15/30KHz SCS </w:t>
      </w:r>
      <w:r w:rsidR="009B21E8" w:rsidRPr="009A3981">
        <w:rPr>
          <w:b/>
          <w:i/>
          <w:sz w:val="20"/>
          <w:lang w:eastAsia="ko-KR"/>
        </w:rPr>
        <w:t xml:space="preserve">after propagation delay compensation </w:t>
      </w:r>
      <w:r w:rsidRPr="009A3981">
        <w:rPr>
          <w:b/>
          <w:i/>
          <w:sz w:val="20"/>
          <w:lang w:eastAsia="ko-KR"/>
        </w:rPr>
        <w:t>can fulfil the TSN clock synchronization requirements</w:t>
      </w:r>
      <w:r w:rsidRPr="009A3981">
        <w:rPr>
          <w:rFonts w:hint="eastAsia"/>
          <w:b/>
          <w:i/>
          <w:sz w:val="20"/>
          <w:lang w:val="en-US"/>
        </w:rPr>
        <w:t xml:space="preserve"> for s</w:t>
      </w:r>
      <w:r w:rsidRPr="009A3981">
        <w:rPr>
          <w:b/>
          <w:i/>
          <w:sz w:val="20"/>
          <w:lang w:val="en-US"/>
        </w:rPr>
        <w:t>mart grid</w:t>
      </w:r>
      <w:r w:rsidR="00BA31A7" w:rsidRPr="009A3981">
        <w:rPr>
          <w:b/>
          <w:i/>
          <w:sz w:val="20"/>
          <w:lang w:val="en-US"/>
        </w:rPr>
        <w:t xml:space="preserve"> use</w:t>
      </w:r>
      <w:r w:rsidRPr="009A3981">
        <w:rPr>
          <w:b/>
          <w:i/>
          <w:sz w:val="20"/>
          <w:lang w:val="en-US"/>
        </w:rPr>
        <w:t xml:space="preserve"> case.</w:t>
      </w:r>
      <w:bookmarkEnd w:id="7"/>
    </w:p>
    <w:p w14:paraId="5B4FA8C1" w14:textId="4E5C348C" w:rsidR="007A6B55" w:rsidRDefault="007A6B55" w:rsidP="00A44E40">
      <w:pPr>
        <w:rPr>
          <w:rFonts w:eastAsiaTheme="minorEastAsia"/>
          <w:b/>
          <w:i/>
          <w:sz w:val="20"/>
        </w:rPr>
      </w:pPr>
      <w:r w:rsidRPr="007E7AF7">
        <w:rPr>
          <w:rFonts w:eastAsiaTheme="minorEastAsia"/>
          <w:b/>
          <w:i/>
          <w:sz w:val="20"/>
        </w:rPr>
        <w:t>Observation</w:t>
      </w:r>
      <w:r>
        <w:rPr>
          <w:rFonts w:eastAsiaTheme="minorEastAsia"/>
          <w:b/>
          <w:i/>
          <w:sz w:val="20"/>
        </w:rPr>
        <w:t xml:space="preserve"> 3</w:t>
      </w:r>
      <w:r w:rsidR="00B77C28">
        <w:rPr>
          <w:rFonts w:eastAsiaTheme="minorEastAsia"/>
          <w:b/>
          <w:i/>
          <w:sz w:val="20"/>
        </w:rPr>
        <w:t xml:space="preserve">: </w:t>
      </w:r>
      <w:r w:rsidR="00B77C28" w:rsidRPr="00236052">
        <w:rPr>
          <w:rFonts w:eastAsiaTheme="minorEastAsia"/>
          <w:b/>
          <w:i/>
          <w:sz w:val="20"/>
        </w:rPr>
        <w:t xml:space="preserve">For single </w:t>
      </w:r>
      <w:proofErr w:type="spellStart"/>
      <w:r w:rsidR="00B77C28" w:rsidRPr="00236052">
        <w:rPr>
          <w:rFonts w:eastAsiaTheme="minorEastAsia"/>
          <w:b/>
          <w:i/>
          <w:sz w:val="20"/>
        </w:rPr>
        <w:t>Uu</w:t>
      </w:r>
      <w:proofErr w:type="spellEnd"/>
      <w:r w:rsidR="00B77C28" w:rsidRPr="00236052">
        <w:rPr>
          <w:rFonts w:eastAsiaTheme="minorEastAsia"/>
          <w:b/>
          <w:i/>
          <w:sz w:val="20"/>
        </w:rPr>
        <w:t xml:space="preserve"> interface budget with ±145ns and ±275ns, assuming BS transmit timing error</w:t>
      </w:r>
      <w:r w:rsidR="00B77C28" w:rsidRPr="00236052">
        <w:rPr>
          <w:rFonts w:eastAsiaTheme="minorEastAsia" w:hint="eastAsia"/>
          <w:b/>
          <w:i/>
          <w:sz w:val="20"/>
        </w:rPr>
        <w:t>(</w:t>
      </w:r>
      <w:r w:rsidR="00B77C28" w:rsidRPr="00236052">
        <w:rPr>
          <w:rFonts w:eastAsiaTheme="minorEastAsia" w:hint="eastAsia"/>
          <w:b/>
          <w:i/>
          <w:sz w:val="20"/>
        </w:rPr>
        <w:t>±</w:t>
      </w:r>
      <w:r w:rsidR="00B77C28" w:rsidRPr="00236052">
        <w:rPr>
          <w:rFonts w:eastAsiaTheme="minorEastAsia"/>
          <w:b/>
          <w:i/>
          <w:sz w:val="20"/>
        </w:rPr>
        <w:t>32.5 ns</w:t>
      </w:r>
      <w:r w:rsidR="00B77C28" w:rsidRPr="00236052">
        <w:rPr>
          <w:rFonts w:eastAsiaTheme="minorEastAsia" w:hint="eastAsia"/>
          <w:b/>
          <w:i/>
          <w:sz w:val="20"/>
        </w:rPr>
        <w:t>)</w:t>
      </w:r>
      <w:r w:rsidR="00B77C28" w:rsidRPr="00236052">
        <w:rPr>
          <w:rFonts w:eastAsiaTheme="minorEastAsia"/>
          <w:b/>
          <w:i/>
          <w:sz w:val="20"/>
        </w:rPr>
        <w:t xml:space="preserve">, only 12.5ns and 142.5ns are left for the sum of </w:t>
      </w:r>
      <w:proofErr w:type="spellStart"/>
      <w:r w:rsidR="00B77C28" w:rsidRPr="00236052">
        <w:rPr>
          <w:rFonts w:eastAsiaTheme="minorEastAsia"/>
          <w:b/>
          <w:i/>
          <w:sz w:val="20"/>
        </w:rPr>
        <w:t>Te</w:t>
      </w:r>
      <w:proofErr w:type="spellEnd"/>
      <w:r w:rsidR="00B77C28" w:rsidRPr="00236052">
        <w:rPr>
          <w:rFonts w:eastAsiaTheme="minorEastAsia"/>
          <w:b/>
          <w:i/>
          <w:sz w:val="20"/>
        </w:rPr>
        <w:t xml:space="preserve"> and TA granularity error, respectively.</w:t>
      </w:r>
      <w:bookmarkEnd w:id="6"/>
      <w:r w:rsidR="00B77C28" w:rsidRPr="00236052">
        <w:rPr>
          <w:rFonts w:eastAsiaTheme="minorEastAsia"/>
          <w:b/>
          <w:i/>
          <w:sz w:val="20"/>
        </w:rPr>
        <w:t xml:space="preserve"> </w:t>
      </w:r>
    </w:p>
    <w:p w14:paraId="4258BF11" w14:textId="70B0AD0D" w:rsidR="00522A1D" w:rsidRPr="00A44E40" w:rsidRDefault="003E4B57" w:rsidP="00A44E40">
      <w:pPr>
        <w:rPr>
          <w:rFonts w:eastAsiaTheme="minorEastAsia"/>
          <w:b/>
          <w:i/>
          <w:sz w:val="20"/>
        </w:rPr>
      </w:pPr>
      <w:r>
        <w:rPr>
          <w:rFonts w:eastAsiaTheme="minorEastAsia"/>
          <w:b/>
          <w:i/>
          <w:sz w:val="20"/>
        </w:rPr>
        <w:t xml:space="preserve">For TA-based method, Table 2 can be reference for the potential improvement on </w:t>
      </w:r>
      <w:proofErr w:type="spellStart"/>
      <w:r w:rsidRPr="00522A1D">
        <w:rPr>
          <w:rFonts w:eastAsiaTheme="minorEastAsia"/>
          <w:b/>
          <w:i/>
          <w:sz w:val="20"/>
        </w:rPr>
        <w:t>Te</w:t>
      </w:r>
      <w:proofErr w:type="spellEnd"/>
      <w:r w:rsidRPr="00522A1D">
        <w:rPr>
          <w:rFonts w:eastAsiaTheme="minorEastAsia"/>
          <w:b/>
          <w:i/>
          <w:sz w:val="20"/>
        </w:rPr>
        <w:t xml:space="preserve"> and TA command indication granularity</w:t>
      </w:r>
      <w:r>
        <w:rPr>
          <w:rFonts w:eastAsiaTheme="minorEastAsia"/>
          <w:b/>
          <w:i/>
          <w:sz w:val="20"/>
        </w:rPr>
        <w:t>.</w:t>
      </w:r>
      <w:r w:rsidR="00522A1D">
        <w:rPr>
          <w:rFonts w:eastAsiaTheme="minorEastAsia"/>
          <w:b/>
          <w:i/>
          <w:sz w:val="20"/>
        </w:rPr>
        <w:t xml:space="preserve"> </w:t>
      </w:r>
    </w:p>
    <w:bookmarkEnd w:id="8"/>
    <w:p w14:paraId="056EE62C" w14:textId="2F44A23B" w:rsidR="00823BEA" w:rsidRDefault="007E63CA" w:rsidP="002F6D19">
      <w:pPr>
        <w:pStyle w:val="1"/>
        <w:rPr>
          <w:lang w:val="en-US"/>
        </w:rPr>
      </w:pPr>
      <w:r w:rsidRPr="002F6D19">
        <w:rPr>
          <w:rFonts w:hint="eastAsia"/>
          <w:lang w:val="en-US"/>
        </w:rPr>
        <w:lastRenderedPageBreak/>
        <w:t>RTT</w:t>
      </w:r>
      <w:r w:rsidRPr="007E63CA">
        <w:rPr>
          <w:rFonts w:hint="eastAsia"/>
          <w:lang w:val="en-US"/>
        </w:rPr>
        <w:t>-based</w:t>
      </w:r>
      <w:r w:rsidRPr="007E63CA">
        <w:rPr>
          <w:lang w:val="en-US"/>
        </w:rPr>
        <w:t xml:space="preserve"> method </w:t>
      </w:r>
    </w:p>
    <w:p w14:paraId="0796AE41" w14:textId="28E1F201" w:rsidR="00BF2915" w:rsidRDefault="002F6D19" w:rsidP="002F6D19">
      <w:pPr>
        <w:pStyle w:val="2"/>
        <w:rPr>
          <w:b/>
          <w:i/>
        </w:rPr>
      </w:pPr>
      <w:r>
        <w:t>Details for RTT-based method</w:t>
      </w:r>
    </w:p>
    <w:p w14:paraId="4A664A2F" w14:textId="789048B4" w:rsidR="00BF2915" w:rsidRPr="008526C9" w:rsidRDefault="009B21E8" w:rsidP="00BF2915">
      <w:pPr>
        <w:rPr>
          <w:sz w:val="20"/>
          <w:lang w:val="en-US"/>
        </w:rPr>
      </w:pPr>
      <w:r>
        <w:rPr>
          <w:rFonts w:hint="eastAsia"/>
          <w:sz w:val="20"/>
          <w:lang w:val="en-US"/>
        </w:rPr>
        <w:t>T</w:t>
      </w:r>
      <w:r>
        <w:rPr>
          <w:sz w:val="20"/>
          <w:lang w:val="en-US"/>
        </w:rPr>
        <w:t xml:space="preserve">A-based method has been studied and applied widely in NR and previous system. </w:t>
      </w:r>
      <w:r w:rsidRPr="008526C9">
        <w:rPr>
          <w:sz w:val="20"/>
          <w:lang w:val="en-US"/>
        </w:rPr>
        <w:t xml:space="preserve">For </w:t>
      </w:r>
      <w:r w:rsidRPr="008526C9">
        <w:rPr>
          <w:iCs/>
          <w:kern w:val="2"/>
          <w:sz w:val="20"/>
        </w:rPr>
        <w:t>RTT-based solution</w:t>
      </w:r>
      <w:r w:rsidRPr="008526C9">
        <w:rPr>
          <w:sz w:val="20"/>
          <w:lang w:val="en-US"/>
        </w:rPr>
        <w:t xml:space="preserve">, </w:t>
      </w:r>
      <w:r w:rsidRPr="008526C9">
        <w:rPr>
          <w:iCs/>
          <w:kern w:val="2"/>
          <w:sz w:val="20"/>
        </w:rPr>
        <w:t>more detail</w:t>
      </w:r>
      <w:r>
        <w:rPr>
          <w:iCs/>
          <w:kern w:val="2"/>
          <w:sz w:val="20"/>
        </w:rPr>
        <w:t>s need to be discussed</w:t>
      </w:r>
      <w:r w:rsidRPr="008526C9">
        <w:rPr>
          <w:iCs/>
          <w:kern w:val="2"/>
          <w:sz w:val="20"/>
        </w:rPr>
        <w:t xml:space="preserve">. </w:t>
      </w:r>
      <w:r>
        <w:rPr>
          <w:sz w:val="20"/>
          <w:lang w:val="en-US"/>
        </w:rPr>
        <w:t>A</w:t>
      </w:r>
      <w:r w:rsidR="00BF2915" w:rsidRPr="008526C9">
        <w:rPr>
          <w:sz w:val="20"/>
          <w:lang w:val="en-US"/>
        </w:rPr>
        <w:t xml:space="preserve">t least the following aspects should be </w:t>
      </w:r>
      <w:r w:rsidR="00BF2915">
        <w:rPr>
          <w:sz w:val="20"/>
          <w:lang w:val="en-US"/>
        </w:rPr>
        <w:t>clarified</w:t>
      </w:r>
      <w:r w:rsidR="00BF2915" w:rsidRPr="008526C9">
        <w:rPr>
          <w:sz w:val="20"/>
          <w:lang w:val="en-US"/>
        </w:rPr>
        <w:t xml:space="preserve">. </w:t>
      </w:r>
    </w:p>
    <w:p w14:paraId="5138DBE4" w14:textId="77777777" w:rsidR="00BF2915" w:rsidRPr="008526C9" w:rsidRDefault="00BF2915" w:rsidP="00BF2915">
      <w:pPr>
        <w:pStyle w:val="af6"/>
        <w:numPr>
          <w:ilvl w:val="0"/>
          <w:numId w:val="15"/>
        </w:numPr>
        <w:spacing w:beforeLines="50" w:before="120" w:afterLines="50" w:after="120"/>
        <w:ind w:firstLineChars="0"/>
        <w:rPr>
          <w:rFonts w:eastAsia="Malgun Gothic"/>
          <w:sz w:val="20"/>
          <w:szCs w:val="20"/>
          <w:lang w:eastAsia="ko-KR"/>
        </w:rPr>
      </w:pPr>
      <w:r w:rsidRPr="008526C9">
        <w:rPr>
          <w:sz w:val="20"/>
          <w:szCs w:val="20"/>
          <w:lang w:val="en-US" w:eastAsia="zh-CN"/>
        </w:rPr>
        <w:t>Exchange of time information</w:t>
      </w:r>
    </w:p>
    <w:p w14:paraId="0D58AC79" w14:textId="77777777" w:rsidR="00BF2915" w:rsidRPr="008526C9" w:rsidRDefault="00BF2915" w:rsidP="00BF2915">
      <w:pPr>
        <w:rPr>
          <w:rFonts w:eastAsia="Malgun Gothic"/>
          <w:sz w:val="20"/>
          <w:lang w:eastAsia="ko-KR"/>
        </w:rPr>
      </w:pPr>
      <w:r>
        <w:rPr>
          <w:sz w:val="20"/>
          <w:lang w:val="en-US"/>
        </w:rPr>
        <w:t>For RTT</w:t>
      </w:r>
      <w:r>
        <w:rPr>
          <w:rFonts w:hint="eastAsia"/>
          <w:sz w:val="20"/>
          <w:lang w:val="en-US"/>
        </w:rPr>
        <w:t>-</w:t>
      </w:r>
      <w:r>
        <w:rPr>
          <w:sz w:val="20"/>
          <w:lang w:val="en-US"/>
        </w:rPr>
        <w:t>based method</w:t>
      </w:r>
      <w:r w:rsidRPr="008526C9">
        <w:rPr>
          <w:sz w:val="20"/>
          <w:lang w:val="en-US"/>
        </w:rPr>
        <w:t xml:space="preserve">, </w:t>
      </w:r>
      <w:proofErr w:type="spellStart"/>
      <w:r w:rsidRPr="008526C9">
        <w:rPr>
          <w:sz w:val="20"/>
          <w:lang w:val="en-US"/>
        </w:rPr>
        <w:t>gNB</w:t>
      </w:r>
      <w:proofErr w:type="spellEnd"/>
      <w:r w:rsidRPr="008526C9">
        <w:rPr>
          <w:sz w:val="20"/>
          <w:lang w:val="en-US"/>
        </w:rPr>
        <w:t xml:space="preserve"> does not know the transmitting time and receiving time of reference signal at UE side and vice versa. In order to perform propagation delay compensation at UE or </w:t>
      </w:r>
      <w:proofErr w:type="spellStart"/>
      <w:r w:rsidRPr="008526C9">
        <w:rPr>
          <w:sz w:val="20"/>
          <w:lang w:val="en-US"/>
        </w:rPr>
        <w:t>gNB</w:t>
      </w:r>
      <w:proofErr w:type="spellEnd"/>
      <w:r>
        <w:rPr>
          <w:sz w:val="20"/>
          <w:lang w:val="en-US"/>
        </w:rPr>
        <w:t xml:space="preserve"> </w:t>
      </w:r>
      <w:r>
        <w:rPr>
          <w:rFonts w:hint="eastAsia"/>
          <w:sz w:val="20"/>
          <w:lang w:val="en-US"/>
        </w:rPr>
        <w:t>side</w:t>
      </w:r>
      <w:r w:rsidRPr="008526C9">
        <w:rPr>
          <w:rFonts w:hint="eastAsia"/>
          <w:sz w:val="20"/>
          <w:lang w:val="en-US"/>
        </w:rPr>
        <w:t xml:space="preserve">, </w:t>
      </w:r>
      <w:r>
        <w:rPr>
          <w:sz w:val="20"/>
          <w:lang w:val="en-US"/>
        </w:rPr>
        <w:t xml:space="preserve">the </w:t>
      </w:r>
      <w:r w:rsidRPr="008526C9">
        <w:rPr>
          <w:sz w:val="20"/>
          <w:lang w:val="en-US"/>
        </w:rPr>
        <w:t xml:space="preserve">exchange of time information is needed between </w:t>
      </w:r>
      <w:proofErr w:type="spellStart"/>
      <w:r w:rsidRPr="008526C9">
        <w:rPr>
          <w:sz w:val="20"/>
          <w:lang w:val="en-US"/>
        </w:rPr>
        <w:t>gNB</w:t>
      </w:r>
      <w:proofErr w:type="spellEnd"/>
      <w:r w:rsidRPr="008526C9">
        <w:rPr>
          <w:sz w:val="20"/>
          <w:lang w:val="en-US"/>
        </w:rPr>
        <w:t xml:space="preserve"> and UE.</w:t>
      </w:r>
    </w:p>
    <w:p w14:paraId="1DDD4DFD" w14:textId="77777777" w:rsidR="00BF2915" w:rsidRPr="008526C9" w:rsidRDefault="00BF2915" w:rsidP="00BF2915">
      <w:pPr>
        <w:pStyle w:val="af6"/>
        <w:numPr>
          <w:ilvl w:val="0"/>
          <w:numId w:val="15"/>
        </w:numPr>
        <w:spacing w:beforeLines="50" w:before="120" w:afterLines="50" w:after="120"/>
        <w:ind w:firstLineChars="0"/>
        <w:rPr>
          <w:sz w:val="20"/>
          <w:szCs w:val="20"/>
          <w:lang w:val="en-US"/>
        </w:rPr>
      </w:pPr>
      <w:r w:rsidRPr="008526C9">
        <w:rPr>
          <w:rFonts w:hint="eastAsia"/>
          <w:sz w:val="20"/>
          <w:szCs w:val="20"/>
          <w:lang w:val="en-US"/>
        </w:rPr>
        <w:t xml:space="preserve">Resource allocation of reference signal. </w:t>
      </w:r>
    </w:p>
    <w:p w14:paraId="4E05A6F2" w14:textId="77777777" w:rsidR="00BF2915" w:rsidRPr="008526C9" w:rsidRDefault="00BF2915" w:rsidP="00BF2915">
      <w:pPr>
        <w:rPr>
          <w:sz w:val="20"/>
          <w:lang w:val="en-US"/>
        </w:rPr>
      </w:pPr>
      <w:r>
        <w:rPr>
          <w:sz w:val="20"/>
          <w:lang w:val="en-US"/>
        </w:rPr>
        <w:t>For RTT</w:t>
      </w:r>
      <w:r>
        <w:rPr>
          <w:rFonts w:hint="eastAsia"/>
          <w:sz w:val="20"/>
          <w:lang w:val="en-US"/>
        </w:rPr>
        <w:t>-</w:t>
      </w:r>
      <w:r>
        <w:rPr>
          <w:sz w:val="20"/>
          <w:lang w:val="en-US"/>
        </w:rPr>
        <w:t>based method</w:t>
      </w:r>
      <w:r w:rsidRPr="008526C9">
        <w:rPr>
          <w:rFonts w:hint="eastAsia"/>
          <w:sz w:val="20"/>
          <w:lang w:val="en-US"/>
        </w:rPr>
        <w:t>, the large bandwidth of reference signal is used to guarantee accuracy. In IIOT</w:t>
      </w:r>
      <w:r>
        <w:rPr>
          <w:sz w:val="20"/>
          <w:lang w:val="en-US"/>
        </w:rPr>
        <w:t xml:space="preserve"> scenario</w:t>
      </w:r>
      <w:r w:rsidRPr="008526C9">
        <w:rPr>
          <w:rFonts w:hint="eastAsia"/>
          <w:sz w:val="20"/>
          <w:lang w:val="en-US"/>
        </w:rPr>
        <w:t xml:space="preserve">, the larger bandwidth of reference signal is required for all UEs if high accuracy delay compensation is needed. Thus, the overhead of reference signal is </w:t>
      </w:r>
      <w:r>
        <w:rPr>
          <w:sz w:val="20"/>
          <w:lang w:val="en-US"/>
        </w:rPr>
        <w:t>larg</w:t>
      </w:r>
      <w:r w:rsidRPr="008526C9">
        <w:rPr>
          <w:rFonts w:hint="eastAsia"/>
          <w:sz w:val="20"/>
          <w:lang w:val="en-US"/>
        </w:rPr>
        <w:t>er</w:t>
      </w:r>
      <w:r>
        <w:rPr>
          <w:sz w:val="20"/>
          <w:lang w:val="en-US"/>
        </w:rPr>
        <w:t>, especially</w:t>
      </w:r>
      <w:r w:rsidRPr="008526C9">
        <w:rPr>
          <w:rFonts w:hint="eastAsia"/>
          <w:sz w:val="20"/>
          <w:lang w:val="en-US"/>
        </w:rPr>
        <w:t xml:space="preserve"> </w:t>
      </w:r>
      <w:r>
        <w:rPr>
          <w:sz w:val="20"/>
          <w:lang w:val="en-US"/>
        </w:rPr>
        <w:t xml:space="preserve">for </w:t>
      </w:r>
      <w:r w:rsidRPr="008526C9">
        <w:rPr>
          <w:rFonts w:hint="eastAsia"/>
          <w:sz w:val="20"/>
          <w:lang w:val="en-US"/>
        </w:rPr>
        <w:t>UE specific</w:t>
      </w:r>
      <w:r w:rsidRPr="000E3F9F">
        <w:rPr>
          <w:rFonts w:hint="eastAsia"/>
          <w:sz w:val="20"/>
          <w:lang w:val="en-US"/>
        </w:rPr>
        <w:t xml:space="preserve"> </w:t>
      </w:r>
      <w:r w:rsidRPr="008526C9">
        <w:rPr>
          <w:rFonts w:hint="eastAsia"/>
          <w:sz w:val="20"/>
          <w:lang w:val="en-US"/>
        </w:rPr>
        <w:t>reference signal.</w:t>
      </w:r>
    </w:p>
    <w:p w14:paraId="49E2690E" w14:textId="77777777" w:rsidR="00BF2915" w:rsidRPr="008526C9" w:rsidRDefault="00BF2915" w:rsidP="00BF2915">
      <w:pPr>
        <w:pStyle w:val="af6"/>
        <w:numPr>
          <w:ilvl w:val="0"/>
          <w:numId w:val="15"/>
        </w:numPr>
        <w:spacing w:beforeLines="50" w:before="120" w:afterLines="50" w:after="120"/>
        <w:ind w:firstLineChars="0"/>
        <w:rPr>
          <w:sz w:val="20"/>
          <w:szCs w:val="20"/>
          <w:lang w:val="en-US"/>
        </w:rPr>
      </w:pPr>
      <w:r w:rsidRPr="008526C9">
        <w:rPr>
          <w:sz w:val="20"/>
          <w:szCs w:val="20"/>
          <w:lang w:val="en-US" w:eastAsia="zh-CN"/>
        </w:rPr>
        <w:t xml:space="preserve">The signaling overhead </w:t>
      </w:r>
    </w:p>
    <w:p w14:paraId="0DE52172" w14:textId="5564275E" w:rsidR="00BF2915" w:rsidRDefault="00BF2915" w:rsidP="00BF2915">
      <w:pPr>
        <w:rPr>
          <w:sz w:val="20"/>
          <w:lang w:val="en-US"/>
        </w:rPr>
      </w:pPr>
      <w:r w:rsidRPr="008526C9">
        <w:rPr>
          <w:sz w:val="20"/>
          <w:lang w:val="en-US"/>
        </w:rPr>
        <w:t xml:space="preserve">Obtaining </w:t>
      </w:r>
      <w:r>
        <w:rPr>
          <w:sz w:val="20"/>
          <w:lang w:val="en-US"/>
        </w:rPr>
        <w:t xml:space="preserve">the </w:t>
      </w:r>
      <w:r w:rsidRPr="008526C9">
        <w:rPr>
          <w:sz w:val="20"/>
          <w:lang w:val="en-US"/>
        </w:rPr>
        <w:t xml:space="preserve">required precision for external clock may need quite frequent time information updates over </w:t>
      </w:r>
      <w:proofErr w:type="spellStart"/>
      <w:r w:rsidRPr="008526C9">
        <w:rPr>
          <w:sz w:val="20"/>
          <w:lang w:val="en-US"/>
        </w:rPr>
        <w:t>Uu</w:t>
      </w:r>
      <w:proofErr w:type="spellEnd"/>
      <w:r>
        <w:rPr>
          <w:sz w:val="20"/>
          <w:lang w:val="en-US"/>
        </w:rPr>
        <w:t xml:space="preserve"> </w:t>
      </w:r>
      <w:r w:rsidRPr="000E3F9F">
        <w:rPr>
          <w:sz w:val="20"/>
          <w:lang w:val="en-US"/>
        </w:rPr>
        <w:t>interface</w:t>
      </w:r>
      <w:r w:rsidRPr="008526C9">
        <w:rPr>
          <w:rFonts w:hint="eastAsia"/>
          <w:sz w:val="20"/>
          <w:lang w:val="en-US"/>
        </w:rPr>
        <w:t>. Thus, t</w:t>
      </w:r>
      <w:r w:rsidRPr="008526C9">
        <w:rPr>
          <w:sz w:val="20"/>
          <w:lang w:val="en-US"/>
        </w:rPr>
        <w:t xml:space="preserve">he signaling overhead caused by </w:t>
      </w:r>
      <w:r w:rsidRPr="008526C9">
        <w:rPr>
          <w:rFonts w:hint="eastAsia"/>
          <w:sz w:val="20"/>
          <w:lang w:val="en-US"/>
        </w:rPr>
        <w:t xml:space="preserve">triggering </w:t>
      </w:r>
      <w:r w:rsidRPr="008526C9">
        <w:rPr>
          <w:sz w:val="20"/>
          <w:lang w:val="en-US"/>
        </w:rPr>
        <w:t>RTT</w:t>
      </w:r>
      <w:r>
        <w:rPr>
          <w:sz w:val="20"/>
          <w:lang w:val="en-US"/>
        </w:rPr>
        <w:t>-</w:t>
      </w:r>
      <w:r w:rsidRPr="008526C9">
        <w:rPr>
          <w:sz w:val="20"/>
          <w:lang w:val="en-US"/>
        </w:rPr>
        <w:t xml:space="preserve">based delay </w:t>
      </w:r>
      <w:r w:rsidRPr="008526C9">
        <w:rPr>
          <w:rFonts w:hint="eastAsia"/>
          <w:sz w:val="20"/>
          <w:lang w:val="en-US"/>
        </w:rPr>
        <w:t xml:space="preserve">measurement may be huge in order to </w:t>
      </w:r>
      <w:hyperlink r:id="rId12" w:anchor="/javascript:;" w:history="1">
        <w:r w:rsidRPr="008526C9">
          <w:rPr>
            <w:sz w:val="20"/>
            <w:lang w:val="en-US"/>
          </w:rPr>
          <w:t>guarantee</w:t>
        </w:r>
      </w:hyperlink>
      <w:r w:rsidRPr="008526C9">
        <w:rPr>
          <w:rFonts w:hint="eastAsia"/>
          <w:sz w:val="20"/>
          <w:lang w:val="en-US"/>
        </w:rPr>
        <w:t xml:space="preserve"> the synchronization error is always less than </w:t>
      </w:r>
      <w:r w:rsidRPr="000E3F9F">
        <w:rPr>
          <w:sz w:val="20"/>
          <w:lang w:val="en-US"/>
        </w:rPr>
        <w:t>synchronicity budget requirement</w:t>
      </w:r>
      <w:r w:rsidRPr="008526C9">
        <w:rPr>
          <w:rFonts w:hint="eastAsia"/>
          <w:sz w:val="20"/>
          <w:lang w:val="en-US"/>
        </w:rPr>
        <w:t>.</w:t>
      </w:r>
    </w:p>
    <w:p w14:paraId="7E4723D3" w14:textId="0A365E53" w:rsidR="009B21E8" w:rsidRPr="008526C9" w:rsidRDefault="009B21E8" w:rsidP="00BF2915">
      <w:pPr>
        <w:rPr>
          <w:sz w:val="20"/>
          <w:lang w:val="en-US"/>
        </w:rPr>
      </w:pPr>
      <w:r>
        <w:rPr>
          <w:iCs/>
          <w:kern w:val="2"/>
          <w:sz w:val="20"/>
        </w:rPr>
        <w:t>Currently, RTT-based method is widely used for positioning proc</w:t>
      </w:r>
      <w:r>
        <w:rPr>
          <w:rFonts w:hint="eastAsia"/>
          <w:iCs/>
          <w:kern w:val="2"/>
          <w:sz w:val="20"/>
        </w:rPr>
        <w:t>ed</w:t>
      </w:r>
      <w:r>
        <w:rPr>
          <w:iCs/>
          <w:kern w:val="2"/>
          <w:sz w:val="20"/>
        </w:rPr>
        <w:t>ure.</w:t>
      </w:r>
      <w:r w:rsidRPr="008526C9">
        <w:rPr>
          <w:iCs/>
          <w:kern w:val="2"/>
          <w:sz w:val="20"/>
        </w:rPr>
        <w:t xml:space="preserve"> </w:t>
      </w:r>
      <w:r>
        <w:rPr>
          <w:iCs/>
          <w:kern w:val="2"/>
          <w:sz w:val="20"/>
        </w:rPr>
        <w:t xml:space="preserve">It should be clarified </w:t>
      </w:r>
      <w:r w:rsidRPr="008526C9">
        <w:rPr>
          <w:iCs/>
          <w:kern w:val="2"/>
          <w:sz w:val="20"/>
        </w:rPr>
        <w:t xml:space="preserve">whether </w:t>
      </w:r>
      <w:r>
        <w:rPr>
          <w:iCs/>
          <w:kern w:val="2"/>
          <w:sz w:val="20"/>
        </w:rPr>
        <w:t xml:space="preserve">and how the </w:t>
      </w:r>
      <w:r w:rsidRPr="008526C9">
        <w:rPr>
          <w:sz w:val="20"/>
        </w:rPr>
        <w:t>procedure/s</w:t>
      </w:r>
      <w:r w:rsidRPr="000E3F9F">
        <w:rPr>
          <w:sz w:val="20"/>
          <w:lang w:val="en-US"/>
        </w:rPr>
        <w:t xml:space="preserve">ignalling for positioning </w:t>
      </w:r>
      <w:r>
        <w:rPr>
          <w:sz w:val="20"/>
          <w:lang w:val="en-US"/>
        </w:rPr>
        <w:t>can be</w:t>
      </w:r>
      <w:r w:rsidRPr="000E3F9F">
        <w:rPr>
          <w:sz w:val="20"/>
          <w:lang w:val="en-US"/>
        </w:rPr>
        <w:t xml:space="preserve"> reused for </w:t>
      </w:r>
      <w:r w:rsidRPr="008526C9">
        <w:rPr>
          <w:sz w:val="20"/>
          <w:lang w:val="en-US"/>
        </w:rPr>
        <w:t xml:space="preserve">propagation delay compensation. </w:t>
      </w:r>
      <w:r>
        <w:rPr>
          <w:sz w:val="20"/>
          <w:lang w:val="en-US"/>
        </w:rPr>
        <w:t>On the other hand, if procedure/signaling for positioning is reused, it is also needed to discuss whether URLLC UE</w:t>
      </w:r>
      <w:r>
        <w:rPr>
          <w:rFonts w:hint="eastAsia"/>
          <w:sz w:val="20"/>
          <w:lang w:val="en-US"/>
        </w:rPr>
        <w:t>s</w:t>
      </w:r>
      <w:r>
        <w:rPr>
          <w:sz w:val="20"/>
          <w:lang w:val="en-US"/>
        </w:rPr>
        <w:t xml:space="preserve"> with </w:t>
      </w:r>
      <w:r w:rsidRPr="000E3F9F">
        <w:rPr>
          <w:sz w:val="20"/>
          <w:lang w:val="en-US"/>
        </w:rPr>
        <w:t>propagation delay compensation</w:t>
      </w:r>
      <w:r w:rsidRPr="008526C9">
        <w:rPr>
          <w:sz w:val="20"/>
          <w:lang w:val="en-US"/>
        </w:rPr>
        <w:t xml:space="preserve"> </w:t>
      </w:r>
      <w:r>
        <w:rPr>
          <w:sz w:val="20"/>
          <w:lang w:val="en-US"/>
        </w:rPr>
        <w:t>capability must support positioning capability.</w:t>
      </w:r>
    </w:p>
    <w:p w14:paraId="2A40C059" w14:textId="79FBD5D0" w:rsidR="00BF2915" w:rsidRDefault="007951E9" w:rsidP="00BF2915">
      <w:pPr>
        <w:rPr>
          <w:b/>
          <w:i/>
          <w:sz w:val="20"/>
          <w:lang w:val="en-US"/>
        </w:rPr>
      </w:pPr>
      <w:bookmarkStart w:id="9" w:name="_Hlk61255817"/>
      <w:bookmarkStart w:id="10" w:name="_Hlk54343642"/>
      <w:r w:rsidRPr="007951E9">
        <w:rPr>
          <w:b/>
          <w:i/>
          <w:sz w:val="20"/>
          <w:lang w:eastAsia="ko-KR"/>
        </w:rPr>
        <w:t xml:space="preserve">Observation </w:t>
      </w:r>
      <w:r w:rsidR="000F7F6E">
        <w:rPr>
          <w:b/>
          <w:i/>
          <w:sz w:val="20"/>
          <w:lang w:eastAsia="ko-KR"/>
        </w:rPr>
        <w:t>4</w:t>
      </w:r>
      <w:r w:rsidRPr="007951E9">
        <w:rPr>
          <w:b/>
          <w:i/>
          <w:sz w:val="20"/>
          <w:lang w:eastAsia="ko-KR"/>
        </w:rPr>
        <w:t xml:space="preserve">: For </w:t>
      </w:r>
      <w:r w:rsidRPr="007951E9">
        <w:rPr>
          <w:b/>
          <w:i/>
          <w:iCs/>
          <w:kern w:val="2"/>
          <w:sz w:val="20"/>
        </w:rPr>
        <w:t xml:space="preserve">RTT-based method, </w:t>
      </w:r>
      <w:r>
        <w:rPr>
          <w:b/>
          <w:i/>
          <w:iCs/>
          <w:kern w:val="2"/>
        </w:rPr>
        <w:t xml:space="preserve">more </w:t>
      </w:r>
      <w:r w:rsidRPr="007951E9">
        <w:rPr>
          <w:b/>
          <w:i/>
          <w:iCs/>
          <w:kern w:val="2"/>
          <w:sz w:val="20"/>
        </w:rPr>
        <w:t xml:space="preserve">details need clarify, e.g. </w:t>
      </w:r>
      <w:r w:rsidRPr="007951E9">
        <w:rPr>
          <w:b/>
          <w:i/>
          <w:sz w:val="20"/>
          <w:lang w:val="en-US"/>
        </w:rPr>
        <w:t>exchange of time information, resource allocation of reference signal, the signaling overhead and so on</w:t>
      </w:r>
      <w:r w:rsidR="00BF2915" w:rsidRPr="000E3F9F">
        <w:rPr>
          <w:b/>
          <w:i/>
          <w:sz w:val="20"/>
          <w:lang w:val="en-US"/>
        </w:rPr>
        <w:t>.</w:t>
      </w:r>
      <w:bookmarkEnd w:id="9"/>
    </w:p>
    <w:bookmarkEnd w:id="10"/>
    <w:p w14:paraId="28903057" w14:textId="7B4B565B" w:rsidR="002F6D19" w:rsidRDefault="002F6D19" w:rsidP="002F6D19">
      <w:pPr>
        <w:pStyle w:val="2"/>
        <w:rPr>
          <w:lang w:val="en-US"/>
        </w:rPr>
      </w:pPr>
      <w:r>
        <w:rPr>
          <w:lang w:val="en-US"/>
        </w:rPr>
        <w:t>RTT-based t</w:t>
      </w:r>
      <w:r w:rsidRPr="00BC35F8">
        <w:rPr>
          <w:lang w:val="en-US"/>
        </w:rPr>
        <w:t>iming error</w:t>
      </w:r>
      <w:r>
        <w:rPr>
          <w:lang w:val="en-US"/>
        </w:rPr>
        <w:t xml:space="preserve"> evaluation</w:t>
      </w:r>
    </w:p>
    <w:p w14:paraId="4355CE89" w14:textId="5D1EC55D" w:rsidR="00236052" w:rsidRDefault="008D3F43" w:rsidP="00F511A0">
      <w:pPr>
        <w:rPr>
          <w:sz w:val="20"/>
          <w:lang w:val="en-US"/>
        </w:rPr>
      </w:pPr>
      <w:r w:rsidRPr="00B47C6E">
        <w:rPr>
          <w:sz w:val="20"/>
          <w:lang w:val="en-US"/>
        </w:rPr>
        <w:t>F</w:t>
      </w:r>
      <w:r w:rsidRPr="00B47C6E">
        <w:rPr>
          <w:rFonts w:hint="eastAsia"/>
          <w:sz w:val="20"/>
          <w:lang w:val="en-US"/>
        </w:rPr>
        <w:t>or</w:t>
      </w:r>
      <w:r w:rsidRPr="00B47C6E">
        <w:rPr>
          <w:sz w:val="20"/>
          <w:lang w:val="en-US"/>
        </w:rPr>
        <w:t xml:space="preserve"> RTT -based method,</w:t>
      </w:r>
      <w:r w:rsidRPr="00236052">
        <w:rPr>
          <w:sz w:val="20"/>
          <w:lang w:val="en-US"/>
        </w:rPr>
        <w:t xml:space="preserve"> </w:t>
      </w:r>
      <w:r w:rsidR="00236052" w:rsidRPr="00236052">
        <w:rPr>
          <w:rFonts w:hint="eastAsia"/>
          <w:sz w:val="20"/>
          <w:lang w:val="en-US"/>
        </w:rPr>
        <w:t>compensation</w:t>
      </w:r>
      <w:r w:rsidR="00236052" w:rsidRPr="00236052">
        <w:rPr>
          <w:sz w:val="20"/>
          <w:lang w:val="en-US"/>
        </w:rPr>
        <w:t xml:space="preserve"> at </w:t>
      </w:r>
      <w:proofErr w:type="spellStart"/>
      <w:r w:rsidR="00236052" w:rsidRPr="00236052">
        <w:rPr>
          <w:rFonts w:hint="eastAsia"/>
          <w:sz w:val="20"/>
          <w:lang w:val="en-US"/>
        </w:rPr>
        <w:t>gNB</w:t>
      </w:r>
      <w:proofErr w:type="spellEnd"/>
      <w:r w:rsidR="00236052" w:rsidRPr="00236052">
        <w:rPr>
          <w:sz w:val="20"/>
          <w:lang w:val="en-US"/>
        </w:rPr>
        <w:t xml:space="preserve"> side and at UE side can be applied. These two method</w:t>
      </w:r>
      <w:r w:rsidR="009A3981">
        <w:rPr>
          <w:sz w:val="20"/>
          <w:lang w:val="en-US"/>
        </w:rPr>
        <w:t>s</w:t>
      </w:r>
      <w:r w:rsidR="00236052" w:rsidRPr="00236052">
        <w:rPr>
          <w:sz w:val="20"/>
          <w:lang w:val="en-US"/>
        </w:rPr>
        <w:t xml:space="preserve"> ha</w:t>
      </w:r>
      <w:r w:rsidR="009A3981">
        <w:rPr>
          <w:sz w:val="20"/>
          <w:lang w:val="en-US"/>
        </w:rPr>
        <w:t>ve</w:t>
      </w:r>
      <w:r w:rsidR="00236052" w:rsidRPr="00236052">
        <w:rPr>
          <w:sz w:val="20"/>
          <w:lang w:val="en-US"/>
        </w:rPr>
        <w:t xml:space="preserve"> no obvious difference for PDC. </w:t>
      </w:r>
    </w:p>
    <w:p w14:paraId="12B3214E" w14:textId="33EFAE4A" w:rsidR="00DC3614" w:rsidRDefault="00236052" w:rsidP="00DC3614">
      <w:pPr>
        <w:rPr>
          <w:color w:val="0000FF"/>
        </w:rPr>
      </w:pPr>
      <w:r>
        <w:rPr>
          <w:sz w:val="20"/>
        </w:rPr>
        <w:t>Fo</w:t>
      </w:r>
      <w:r w:rsidRPr="00DC3614">
        <w:rPr>
          <w:sz w:val="20"/>
          <w:lang w:val="en-US"/>
        </w:rPr>
        <w:t xml:space="preserve">r </w:t>
      </w:r>
      <w:r w:rsidRPr="00DC3614">
        <w:rPr>
          <w:rFonts w:hint="eastAsia"/>
          <w:sz w:val="20"/>
          <w:lang w:val="en-US"/>
        </w:rPr>
        <w:t>RTT-based</w:t>
      </w:r>
      <w:r w:rsidRPr="00DC3614">
        <w:rPr>
          <w:sz w:val="20"/>
          <w:lang w:val="en-US"/>
        </w:rPr>
        <w:t xml:space="preserve"> </w:t>
      </w:r>
      <w:r w:rsidR="00DC3614" w:rsidRPr="00DC3614">
        <w:rPr>
          <w:rFonts w:hint="eastAsia"/>
          <w:sz w:val="20"/>
          <w:lang w:val="en-US"/>
        </w:rPr>
        <w:t>gNB compensation</w:t>
      </w:r>
      <w:r w:rsidR="00DC3614">
        <w:rPr>
          <w:sz w:val="20"/>
          <w:lang w:val="en-US"/>
        </w:rPr>
        <w:t xml:space="preserve">, </w:t>
      </w:r>
      <w:r w:rsidR="00DC3614" w:rsidRPr="00DC3614">
        <w:rPr>
          <w:rFonts w:hint="eastAsia"/>
          <w:sz w:val="20"/>
          <w:lang w:val="en-US"/>
        </w:rPr>
        <w:t xml:space="preserve">UE reports Rx-Tx time difference to </w:t>
      </w:r>
      <w:proofErr w:type="spellStart"/>
      <w:r w:rsidR="00DC3614" w:rsidRPr="00DC3614">
        <w:rPr>
          <w:rFonts w:hint="eastAsia"/>
          <w:sz w:val="20"/>
          <w:lang w:val="en-US"/>
        </w:rPr>
        <w:t>gNB</w:t>
      </w:r>
      <w:proofErr w:type="spellEnd"/>
      <w:r w:rsidR="00DC3614" w:rsidRPr="00DC3614">
        <w:rPr>
          <w:rFonts w:hint="eastAsia"/>
          <w:sz w:val="20"/>
          <w:lang w:val="en-US"/>
        </w:rPr>
        <w:t xml:space="preserve"> and </w:t>
      </w:r>
      <w:proofErr w:type="spellStart"/>
      <w:r w:rsidR="00DC3614" w:rsidRPr="00DC3614">
        <w:rPr>
          <w:rFonts w:hint="eastAsia"/>
          <w:sz w:val="20"/>
          <w:lang w:val="en-US"/>
        </w:rPr>
        <w:t>gNB</w:t>
      </w:r>
      <w:proofErr w:type="spellEnd"/>
      <w:r w:rsidR="00DC3614" w:rsidRPr="00DC3614">
        <w:rPr>
          <w:rFonts w:hint="eastAsia"/>
          <w:sz w:val="20"/>
          <w:lang w:val="en-US"/>
        </w:rPr>
        <w:t xml:space="preserve"> executes PDC</w:t>
      </w:r>
      <w:r w:rsidR="00DC3614" w:rsidRPr="00DC3614">
        <w:rPr>
          <w:sz w:val="20"/>
          <w:lang w:val="en-US"/>
        </w:rPr>
        <w:t>, which ha</w:t>
      </w:r>
      <w:r w:rsidR="00121E16">
        <w:rPr>
          <w:sz w:val="20"/>
          <w:lang w:val="en-US"/>
        </w:rPr>
        <w:t>s</w:t>
      </w:r>
      <w:r w:rsidR="00DC3614" w:rsidRPr="00DC3614">
        <w:rPr>
          <w:sz w:val="20"/>
          <w:lang w:val="en-US"/>
        </w:rPr>
        <w:t xml:space="preserve"> </w:t>
      </w:r>
      <w:r w:rsidR="00DC3614" w:rsidRPr="00DC3614">
        <w:rPr>
          <w:rFonts w:hint="eastAsia"/>
          <w:sz w:val="20"/>
          <w:lang w:val="en-US"/>
        </w:rPr>
        <w:t>RAN3 impact</w:t>
      </w:r>
      <w:r w:rsidR="00DC3614" w:rsidRPr="00DC3614">
        <w:rPr>
          <w:sz w:val="20"/>
          <w:lang w:val="en-US"/>
        </w:rPr>
        <w:t xml:space="preserve">. </w:t>
      </w:r>
    </w:p>
    <w:p w14:paraId="58874B71" w14:textId="3AE5C805" w:rsidR="00236052" w:rsidRDefault="00DC3614" w:rsidP="00DC3614">
      <w:pPr>
        <w:rPr>
          <w:color w:val="0000FF"/>
          <w:sz w:val="21"/>
          <w:lang w:val="en-US"/>
        </w:rPr>
      </w:pPr>
      <w:r w:rsidRPr="00DC3614">
        <w:rPr>
          <w:sz w:val="20"/>
          <w:lang w:val="en-US"/>
        </w:rPr>
        <w:t xml:space="preserve">For </w:t>
      </w:r>
      <w:r w:rsidRPr="00DC3614">
        <w:rPr>
          <w:rFonts w:hint="eastAsia"/>
          <w:sz w:val="20"/>
          <w:lang w:val="en-US"/>
        </w:rPr>
        <w:t>RTT-based</w:t>
      </w:r>
      <w:r w:rsidRPr="00DC3614">
        <w:rPr>
          <w:sz w:val="20"/>
          <w:lang w:val="en-US"/>
        </w:rPr>
        <w:t xml:space="preserve"> </w:t>
      </w:r>
      <w:r>
        <w:rPr>
          <w:sz w:val="20"/>
          <w:lang w:val="en-US"/>
        </w:rPr>
        <w:t>UE</w:t>
      </w:r>
      <w:r w:rsidRPr="00DC3614">
        <w:rPr>
          <w:rFonts w:hint="eastAsia"/>
          <w:sz w:val="20"/>
          <w:lang w:val="en-US"/>
        </w:rPr>
        <w:t xml:space="preserve"> compensation</w:t>
      </w:r>
      <w:r>
        <w:rPr>
          <w:sz w:val="20"/>
          <w:lang w:val="en-US"/>
        </w:rPr>
        <w:t xml:space="preserve">, </w:t>
      </w:r>
      <w:r w:rsidR="00236052" w:rsidRPr="00DC3614">
        <w:rPr>
          <w:rFonts w:hint="eastAsia"/>
          <w:sz w:val="20"/>
          <w:lang w:val="en-US"/>
        </w:rPr>
        <w:t xml:space="preserve">UE receives from </w:t>
      </w:r>
      <w:proofErr w:type="spellStart"/>
      <w:r w:rsidR="00236052" w:rsidRPr="00DC3614">
        <w:rPr>
          <w:rFonts w:hint="eastAsia"/>
          <w:sz w:val="20"/>
          <w:lang w:val="en-US"/>
        </w:rPr>
        <w:t>gNB</w:t>
      </w:r>
      <w:proofErr w:type="spellEnd"/>
      <w:r w:rsidR="00236052" w:rsidRPr="00DC3614">
        <w:rPr>
          <w:rFonts w:hint="eastAsia"/>
          <w:sz w:val="20"/>
          <w:lang w:val="en-US"/>
        </w:rPr>
        <w:t xml:space="preserve"> </w:t>
      </w:r>
      <w:proofErr w:type="spellStart"/>
      <w:r w:rsidRPr="00DC3614">
        <w:rPr>
          <w:sz w:val="20"/>
          <w:lang w:val="en-US"/>
        </w:rPr>
        <w:t>sig</w:t>
      </w:r>
      <w:r w:rsidR="008139E5">
        <w:rPr>
          <w:sz w:val="20"/>
          <w:lang w:val="en-US"/>
        </w:rPr>
        <w:t>nal</w:t>
      </w:r>
      <w:r w:rsidRPr="00DC3614">
        <w:rPr>
          <w:sz w:val="20"/>
          <w:lang w:val="en-US"/>
        </w:rPr>
        <w:t>ling</w:t>
      </w:r>
      <w:proofErr w:type="spellEnd"/>
      <w:r w:rsidR="00236052" w:rsidRPr="00DC3614">
        <w:rPr>
          <w:rFonts w:hint="eastAsia"/>
          <w:sz w:val="20"/>
          <w:lang w:val="en-US"/>
        </w:rPr>
        <w:t xml:space="preserve"> on the </w:t>
      </w:r>
      <w:proofErr w:type="spellStart"/>
      <w:r w:rsidR="00236052" w:rsidRPr="00DC3614">
        <w:rPr>
          <w:rFonts w:hint="eastAsia"/>
          <w:sz w:val="20"/>
          <w:lang w:val="en-US"/>
        </w:rPr>
        <w:t>gNB</w:t>
      </w:r>
      <w:proofErr w:type="spellEnd"/>
      <w:r w:rsidR="00236052" w:rsidRPr="00DC3614">
        <w:rPr>
          <w:rFonts w:hint="eastAsia"/>
          <w:sz w:val="20"/>
          <w:lang w:val="en-US"/>
        </w:rPr>
        <w:t xml:space="preserve"> Rx-Tx time difference and </w:t>
      </w:r>
      <w:r w:rsidRPr="00DC3614">
        <w:rPr>
          <w:sz w:val="20"/>
          <w:lang w:val="en-US"/>
        </w:rPr>
        <w:t xml:space="preserve">UE </w:t>
      </w:r>
      <w:r w:rsidR="00236052" w:rsidRPr="00DC3614">
        <w:rPr>
          <w:rFonts w:hint="eastAsia"/>
          <w:sz w:val="20"/>
          <w:lang w:val="en-US"/>
        </w:rPr>
        <w:t xml:space="preserve">executes PDC. </w:t>
      </w:r>
      <w:r w:rsidR="00181541">
        <w:rPr>
          <w:sz w:val="20"/>
          <w:lang w:val="en-US"/>
        </w:rPr>
        <w:t>It has n</w:t>
      </w:r>
      <w:r w:rsidR="00FF0B72">
        <w:rPr>
          <w:sz w:val="20"/>
          <w:lang w:val="en-US"/>
        </w:rPr>
        <w:t>o RAN 3 impact</w:t>
      </w:r>
      <w:r w:rsidR="00181541">
        <w:rPr>
          <w:sz w:val="20"/>
          <w:lang w:val="en-US"/>
        </w:rPr>
        <w:t xml:space="preserve"> compared to </w:t>
      </w:r>
      <w:r w:rsidR="00181541" w:rsidRPr="00DC3614">
        <w:rPr>
          <w:rFonts w:hint="eastAsia"/>
          <w:sz w:val="20"/>
          <w:lang w:val="en-US"/>
        </w:rPr>
        <w:t>RTT-based</w:t>
      </w:r>
      <w:r w:rsidR="00181541" w:rsidRPr="00DC3614">
        <w:rPr>
          <w:sz w:val="20"/>
          <w:lang w:val="en-US"/>
        </w:rPr>
        <w:t xml:space="preserve"> </w:t>
      </w:r>
      <w:proofErr w:type="spellStart"/>
      <w:r w:rsidR="00181541" w:rsidRPr="00DC3614">
        <w:rPr>
          <w:rFonts w:hint="eastAsia"/>
          <w:sz w:val="20"/>
          <w:lang w:val="en-US"/>
        </w:rPr>
        <w:t>gNB</w:t>
      </w:r>
      <w:proofErr w:type="spellEnd"/>
      <w:r w:rsidR="00181541" w:rsidRPr="00DC3614">
        <w:rPr>
          <w:rFonts w:hint="eastAsia"/>
          <w:sz w:val="20"/>
          <w:lang w:val="en-US"/>
        </w:rPr>
        <w:t xml:space="preserve"> compensation</w:t>
      </w:r>
      <w:r w:rsidR="00181541">
        <w:rPr>
          <w:sz w:val="20"/>
          <w:lang w:val="en-US"/>
        </w:rPr>
        <w:t xml:space="preserve">. </w:t>
      </w:r>
    </w:p>
    <w:p w14:paraId="77108773" w14:textId="60FE0C5B" w:rsidR="00F511A0" w:rsidRPr="00B47C6E" w:rsidRDefault="00DC3614" w:rsidP="00F511A0">
      <w:pPr>
        <w:rPr>
          <w:sz w:val="20"/>
          <w:lang w:val="en-US" w:eastAsia="x-none"/>
        </w:rPr>
      </w:pPr>
      <w:r>
        <w:rPr>
          <w:sz w:val="20"/>
        </w:rPr>
        <w:t xml:space="preserve">Taken </w:t>
      </w:r>
      <w:r w:rsidRPr="00DC3614">
        <w:rPr>
          <w:rFonts w:hint="eastAsia"/>
          <w:sz w:val="20"/>
          <w:lang w:val="en-US"/>
        </w:rPr>
        <w:t>RTT-based</w:t>
      </w:r>
      <w:r w:rsidRPr="00DC3614">
        <w:rPr>
          <w:sz w:val="20"/>
          <w:lang w:val="en-US"/>
        </w:rPr>
        <w:t xml:space="preserve"> </w:t>
      </w:r>
      <w:proofErr w:type="spellStart"/>
      <w:r w:rsidRPr="00DC3614">
        <w:rPr>
          <w:rFonts w:hint="eastAsia"/>
          <w:sz w:val="20"/>
          <w:lang w:val="en-US"/>
        </w:rPr>
        <w:t>gNB</w:t>
      </w:r>
      <w:proofErr w:type="spellEnd"/>
      <w:r w:rsidRPr="00DC3614">
        <w:rPr>
          <w:rFonts w:hint="eastAsia"/>
          <w:sz w:val="20"/>
          <w:lang w:val="en-US"/>
        </w:rPr>
        <w:t xml:space="preserve"> compensation</w:t>
      </w:r>
      <w:r>
        <w:rPr>
          <w:sz w:val="20"/>
          <w:lang w:val="en-US"/>
        </w:rPr>
        <w:t xml:space="preserve"> as an example, </w:t>
      </w:r>
      <w:r w:rsidR="008D3F43" w:rsidRPr="00B47C6E">
        <w:rPr>
          <w:sz w:val="20"/>
        </w:rPr>
        <w:t xml:space="preserve">the relation of transmission and reception for </w:t>
      </w:r>
      <w:proofErr w:type="spellStart"/>
      <w:r w:rsidR="008D3F43" w:rsidRPr="00B47C6E">
        <w:rPr>
          <w:sz w:val="20"/>
        </w:rPr>
        <w:t>gNB</w:t>
      </w:r>
      <w:proofErr w:type="spellEnd"/>
      <w:r w:rsidR="008D3F43" w:rsidRPr="00B47C6E">
        <w:rPr>
          <w:sz w:val="20"/>
        </w:rPr>
        <w:t xml:space="preserve"> and UE </w:t>
      </w:r>
      <w:r w:rsidR="00633567" w:rsidRPr="00B47C6E">
        <w:rPr>
          <w:sz w:val="20"/>
        </w:rPr>
        <w:t xml:space="preserve">side </w:t>
      </w:r>
      <w:r w:rsidR="008D3F43" w:rsidRPr="00B47C6E">
        <w:rPr>
          <w:sz w:val="20"/>
        </w:rPr>
        <w:t>is shown in Fig.3.</w:t>
      </w:r>
    </w:p>
    <w:p w14:paraId="5DB78C15" w14:textId="45C900F0" w:rsidR="002450D2" w:rsidRPr="00B144E7" w:rsidRDefault="00B144E7" w:rsidP="00560525">
      <w:pPr>
        <w:jc w:val="center"/>
        <w:rPr>
          <w:lang w:val="en-US"/>
        </w:rPr>
      </w:pPr>
      <w:r>
        <w:object w:dxaOrig="9586" w:dyaOrig="3406" w14:anchorId="5C83C27C">
          <v:shape id="_x0000_i1027" type="#_x0000_t75" style="width:414.75pt;height:147.9pt" o:ole="">
            <v:imagedata r:id="rId13" o:title=""/>
          </v:shape>
          <o:OLEObject Type="Embed" ProgID="Visio.Drawing.15" ShapeID="_x0000_i1027" DrawAspect="Content" ObjectID="_1679210778" r:id="rId14"/>
        </w:object>
      </w:r>
    </w:p>
    <w:p w14:paraId="41F85BB3" w14:textId="77777777" w:rsidR="008D3F43" w:rsidRPr="00A3511E" w:rsidRDefault="00BF2915" w:rsidP="008D3F43">
      <w:pPr>
        <w:jc w:val="center"/>
        <w:rPr>
          <w:sz w:val="20"/>
        </w:rPr>
      </w:pPr>
      <w:r w:rsidRPr="00A3511E">
        <w:rPr>
          <w:rFonts w:hint="eastAsia"/>
          <w:sz w:val="20"/>
        </w:rPr>
        <w:lastRenderedPageBreak/>
        <w:t>F</w:t>
      </w:r>
      <w:r w:rsidRPr="00A3511E">
        <w:rPr>
          <w:sz w:val="20"/>
        </w:rPr>
        <w:t xml:space="preserve">igure 3 the relation of transmission and reception </w:t>
      </w:r>
      <w:r w:rsidR="001C3CD1" w:rsidRPr="00A3511E">
        <w:rPr>
          <w:sz w:val="20"/>
        </w:rPr>
        <w:t>for</w:t>
      </w:r>
      <w:r w:rsidRPr="00A3511E">
        <w:rPr>
          <w:sz w:val="20"/>
        </w:rPr>
        <w:t xml:space="preserve"> </w:t>
      </w:r>
      <w:proofErr w:type="spellStart"/>
      <w:r w:rsidRPr="00A3511E">
        <w:rPr>
          <w:sz w:val="20"/>
        </w:rPr>
        <w:t>gNB</w:t>
      </w:r>
      <w:proofErr w:type="spellEnd"/>
      <w:r w:rsidRPr="00A3511E">
        <w:rPr>
          <w:sz w:val="20"/>
        </w:rPr>
        <w:t xml:space="preserve"> and UE</w:t>
      </w:r>
    </w:p>
    <w:p w14:paraId="2B7584FE" w14:textId="788067C9" w:rsidR="00633567" w:rsidRDefault="008D3F43" w:rsidP="008D3F43">
      <w:pPr>
        <w:rPr>
          <w:rFonts w:eastAsiaTheme="minorEastAsia"/>
          <w:sz w:val="20"/>
          <w:lang w:val="en-US"/>
        </w:rPr>
      </w:pPr>
      <w:r w:rsidRPr="00A3511E">
        <w:rPr>
          <w:rFonts w:eastAsiaTheme="minorEastAsia"/>
          <w:sz w:val="20"/>
        </w:rPr>
        <w:t>D</w:t>
      </w:r>
      <w:r w:rsidR="00C93136" w:rsidRPr="00A3511E">
        <w:rPr>
          <w:rFonts w:eastAsiaTheme="minorEastAsia"/>
          <w:sz w:val="20"/>
          <w:lang w:val="en-US"/>
        </w:rPr>
        <w:t>ouble of propagation delay equal</w:t>
      </w:r>
      <w:r w:rsidR="009B21E8">
        <w:rPr>
          <w:rFonts w:eastAsiaTheme="minorEastAsia"/>
          <w:sz w:val="20"/>
          <w:lang w:val="en-US"/>
        </w:rPr>
        <w:t xml:space="preserve"> to</w:t>
      </w:r>
      <w:r w:rsidR="00C93136" w:rsidRPr="00A3511E">
        <w:rPr>
          <w:sz w:val="20"/>
          <w:lang w:val="en-US"/>
        </w:rPr>
        <w:t xml:space="preserve"> </w:t>
      </w:r>
      <m:oMath>
        <m:r>
          <m:rPr>
            <m:sty m:val="p"/>
          </m:rPr>
          <w:rPr>
            <w:rFonts w:ascii="Cambria Math" w:eastAsiaTheme="minorEastAsia" w:hAnsi="Cambria Math"/>
            <w:sz w:val="20"/>
            <w:lang w:val="en-US"/>
          </w:rPr>
          <m:t>∆t1+∆t2</m:t>
        </m:r>
      </m:oMath>
      <w:r w:rsidR="00C93136" w:rsidRPr="00A3511E">
        <w:rPr>
          <w:rFonts w:hint="eastAsia"/>
          <w:sz w:val="20"/>
          <w:lang w:val="en-US"/>
        </w:rPr>
        <w:t>,</w:t>
      </w:r>
      <w:r w:rsidR="00C93136" w:rsidRPr="00A3511E">
        <w:rPr>
          <w:sz w:val="20"/>
          <w:lang w:val="en-US"/>
        </w:rPr>
        <w:t xml:space="preserve"> </w:t>
      </w:r>
      <w:r w:rsidR="00C93136" w:rsidRPr="00A3511E">
        <w:rPr>
          <w:rFonts w:eastAsiaTheme="minorEastAsia"/>
          <w:sz w:val="20"/>
          <w:lang w:val="en-US"/>
        </w:rPr>
        <w:t>where,</w:t>
      </w:r>
    </w:p>
    <w:p w14:paraId="65503AE2" w14:textId="77777777" w:rsidR="00633567" w:rsidRDefault="008D3F43" w:rsidP="00633567">
      <w:pPr>
        <w:jc w:val="center"/>
        <w:rPr>
          <w:rFonts w:eastAsiaTheme="minorEastAsia"/>
          <w:sz w:val="20"/>
          <w:lang w:val="en-US"/>
        </w:rPr>
      </w:pPr>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1=</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eastAsiaTheme="minorEastAsia" w:hAnsi="Cambria Math"/>
                <w:sz w:val="20"/>
                <w:lang w:val="en-US"/>
              </w:rPr>
              <m:t>-(T</m:t>
            </m:r>
          </m:e>
          <m:sub>
            <m:r>
              <w:rPr>
                <w:rFonts w:ascii="Cambria Math" w:eastAsiaTheme="minorEastAsia" w:hAnsi="Cambria Math"/>
                <w:sz w:val="20"/>
                <w:lang w:val="en-US"/>
              </w:rPr>
              <m:t>gNB,tx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gNB,DL,</m:t>
            </m:r>
            <m:r>
              <w:rPr>
                <w:rFonts w:ascii="Cambria Math" w:hAnsi="Cambria Math" w:hint="eastAsia"/>
                <w:sz w:val="20"/>
              </w:rPr>
              <m:t>t</m:t>
            </m:r>
            <m:r>
              <w:rPr>
                <w:rFonts w:ascii="Cambria Math" w:hAnsi="Cambria Math"/>
                <w:sz w:val="20"/>
              </w:rPr>
              <m:t>x</m:t>
            </m:r>
          </m:sub>
        </m:sSub>
        <m:r>
          <w:rPr>
            <w:rFonts w:ascii="Cambria Math" w:hAnsi="Cambria Math"/>
            <w:sz w:val="20"/>
          </w:rPr>
          <m:t>)</m:t>
        </m:r>
      </m:oMath>
      <w:r w:rsidR="007E63CA" w:rsidRPr="00A3511E">
        <w:rPr>
          <w:rFonts w:eastAsiaTheme="minorEastAsia" w:hint="eastAsia"/>
          <w:sz w:val="20"/>
          <w:lang w:val="en-US"/>
        </w:rPr>
        <w:t xml:space="preserve"> </w:t>
      </w:r>
    </w:p>
    <w:p w14:paraId="79A6D740" w14:textId="77777777" w:rsidR="00633567" w:rsidRDefault="009E64F4" w:rsidP="00633567">
      <w:pPr>
        <w:jc w:val="left"/>
        <w:rPr>
          <w:rFonts w:eastAsiaTheme="minorEastAsia"/>
          <w:sz w:val="20"/>
          <w:lang w:val="en-US"/>
        </w:rPr>
      </w:pPr>
      <w:r w:rsidRPr="00A3511E">
        <w:rPr>
          <w:rFonts w:eastAsiaTheme="minorEastAsia"/>
          <w:sz w:val="20"/>
          <w:lang w:val="en-US"/>
        </w:rPr>
        <w:t xml:space="preserve">and </w:t>
      </w:r>
    </w:p>
    <w:p w14:paraId="6609A2CD" w14:textId="0AD9796A" w:rsidR="00633567" w:rsidRDefault="008D3F43" w:rsidP="00633567">
      <w:pPr>
        <w:jc w:val="center"/>
        <w:rPr>
          <w:rFonts w:eastAsiaTheme="minorEastAsia"/>
          <w:sz w:val="20"/>
          <w:lang w:val="en-US"/>
        </w:rPr>
      </w:pPr>
      <m:oMathPara>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2=</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gNB,rx</m:t>
                  </m:r>
                </m:sub>
              </m:sSub>
              <m:r>
                <w:rPr>
                  <w:rFonts w:ascii="Cambria Math" w:eastAsiaTheme="minorEastAsia" w:hAnsi="Cambria Math" w:hint="eastAsia"/>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gNB,UL,rx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hint="eastAsia"/>
                  <w:sz w:val="20"/>
                </w:rPr>
                <m:t>UE</m:t>
              </m:r>
              <m:r>
                <w:rPr>
                  <w:rFonts w:ascii="Cambria Math" w:hAnsi="Cambria Math"/>
                  <w:sz w:val="20"/>
                </w:rPr>
                <m:t>,UL,tx</m:t>
              </m:r>
            </m:sub>
          </m:sSub>
          <m:r>
            <w:rPr>
              <w:rFonts w:ascii="Cambria Math" w:hAnsi="Cambria Math"/>
              <w:sz w:val="20"/>
            </w:rPr>
            <m:t>)</m:t>
          </m:r>
        </m:oMath>
      </m:oMathPara>
    </w:p>
    <w:p w14:paraId="2BDC507F" w14:textId="77777777" w:rsidR="00686F29" w:rsidRDefault="009E64F4" w:rsidP="00633567">
      <w:pPr>
        <w:rPr>
          <w:rFonts w:eastAsiaTheme="minorEastAsia"/>
          <w:sz w:val="20"/>
          <w:lang w:val="en-US"/>
        </w:rPr>
      </w:pPr>
      <w:r w:rsidRPr="00A3511E">
        <w:rPr>
          <w:rFonts w:eastAsiaTheme="minorEastAsia"/>
          <w:sz w:val="20"/>
          <w:lang w:val="en-US"/>
        </w:rPr>
        <w:t xml:space="preserve">Therefore, </w:t>
      </w:r>
    </w:p>
    <w:p w14:paraId="7CB1C98D" w14:textId="5E3DFB2B" w:rsidR="002450D2" w:rsidRPr="00A3511E" w:rsidRDefault="008D3F43" w:rsidP="00686F29">
      <w:pPr>
        <w:jc w:val="center"/>
        <w:rPr>
          <w:sz w:val="20"/>
        </w:rPr>
      </w:pPr>
      <m:oMathPara>
        <m:oMath>
          <m:r>
            <m:rPr>
              <m:sty m:val="p"/>
            </m:rPr>
            <w:rPr>
              <w:rFonts w:ascii="Cambria Math" w:eastAsiaTheme="minorEastAsia" w:hAnsi="Cambria Math"/>
              <w:sz w:val="20"/>
              <w:lang w:val="en-US"/>
            </w:rPr>
            <m:t>∆t1+∆t2 =(</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gNB,rx</m:t>
                  </m:r>
                </m:sub>
              </m:sSub>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gNB,tx</m:t>
                      </m:r>
                    </m:sub>
                  </m:sSub>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r>
            <m:rPr>
              <m:sty m:val="p"/>
            </m:rPr>
            <w:rPr>
              <w:rFonts w:ascii="Cambria Math" w:eastAsiaTheme="minorEastAsia" w:hAnsi="Cambria Math"/>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m:t>
              </m:r>
            </m:e>
            <m:sub>
              <m:r>
                <w:rPr>
                  <w:rFonts w:ascii="Cambria Math" w:hAnsi="Cambria Math"/>
                  <w:sz w:val="20"/>
                </w:rPr>
                <m:t>UE,DL,rx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gNB,DL,</m:t>
              </m:r>
              <m:r>
                <w:rPr>
                  <w:rFonts w:ascii="Cambria Math" w:hAnsi="Cambria Math" w:hint="eastAsia"/>
                  <w:sz w:val="20"/>
                </w:rPr>
                <m:t>t</m:t>
              </m:r>
              <m:r>
                <w:rPr>
                  <w:rFonts w:ascii="Cambria Math" w:hAnsi="Cambria Math"/>
                  <w:sz w:val="20"/>
                </w:rPr>
                <m:t>x</m:t>
              </m:r>
            </m:sub>
          </m:sSub>
          <m:r>
            <w:rPr>
              <w:rFonts w:ascii="Cambria Math" w:hAnsi="Cambria Math"/>
              <w:sz w:val="20"/>
            </w:rPr>
            <m:t>+ Er</m:t>
          </m:r>
          <m:sSub>
            <m:sSubPr>
              <m:ctrlPr>
                <w:rPr>
                  <w:rFonts w:ascii="Cambria Math" w:hAnsi="Cambria Math"/>
                  <w:i/>
                  <w:sz w:val="20"/>
                </w:rPr>
              </m:ctrlPr>
            </m:sSubPr>
            <m:e>
              <m:r>
                <w:rPr>
                  <w:rFonts w:ascii="Cambria Math" w:hAnsi="Cambria Math"/>
                  <w:sz w:val="20"/>
                </w:rPr>
                <m:t>r</m:t>
              </m:r>
            </m:e>
            <m:sub>
              <m:r>
                <w:rPr>
                  <w:rFonts w:ascii="Cambria Math" w:hAnsi="Cambria Math"/>
                  <w:sz w:val="20"/>
                </w:rPr>
                <m:t>gNB,UL,rx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hint="eastAsia"/>
                  <w:sz w:val="20"/>
                </w:rPr>
                <m:t>UE</m:t>
              </m:r>
              <m:r>
                <w:rPr>
                  <w:rFonts w:ascii="Cambria Math" w:hAnsi="Cambria Math"/>
                  <w:sz w:val="20"/>
                </w:rPr>
                <m:t>,UL,tx</m:t>
              </m:r>
            </m:sub>
          </m:sSub>
        </m:oMath>
      </m:oMathPara>
    </w:p>
    <w:p w14:paraId="143FBF04" w14:textId="4B2ED213" w:rsidR="001D1AA0" w:rsidRPr="00A3511E" w:rsidRDefault="00CE67FD" w:rsidP="0087755F">
      <w:pPr>
        <w:jc w:val="center"/>
        <w:rPr>
          <w:rFonts w:eastAsia="等线"/>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gNB</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 xml:space="preserve"> </m:t>
            </m:r>
          </m:num>
          <m:den>
            <m:r>
              <w:rPr>
                <w:rFonts w:ascii="Cambria Math" w:eastAsia="等线" w:hAnsi="Cambria Math"/>
                <w:sz w:val="20"/>
              </w:rPr>
              <m:t>2</m:t>
            </m:r>
          </m:den>
        </m:f>
      </m:oMath>
      <w:r w:rsidR="0087755F">
        <w:rPr>
          <w:rFonts w:eastAsia="等线" w:hint="eastAsia"/>
          <w:sz w:val="20"/>
        </w:rPr>
        <w:t xml:space="preserve"> </w:t>
      </w:r>
      <w:r w:rsidR="0087755F">
        <w:rPr>
          <w:rFonts w:eastAsia="等线"/>
          <w:sz w:val="20"/>
        </w:rPr>
        <w:t>(2)</w:t>
      </w:r>
    </w:p>
    <w:p w14:paraId="240296A2" w14:textId="0724CDF8" w:rsidR="006A58B2" w:rsidRDefault="00027F89" w:rsidP="002F6D19">
      <w:pPr>
        <w:rPr>
          <w:rFonts w:eastAsiaTheme="minorEastAsia"/>
          <w:sz w:val="20"/>
        </w:rPr>
      </w:pPr>
      <w:r w:rsidRPr="00A3511E">
        <w:rPr>
          <w:rFonts w:eastAsiaTheme="minorEastAsia"/>
          <w:sz w:val="20"/>
        </w:rPr>
        <w:t xml:space="preserve">For RTT-based method, </w:t>
      </w:r>
      <w:r w:rsidR="006A58B2" w:rsidRPr="006A58B2">
        <w:rPr>
          <w:rFonts w:eastAsiaTheme="minorEastAsia"/>
          <w:sz w:val="20"/>
        </w:rPr>
        <w:t xml:space="preserve">if UE reports its measurement of UE Rx-Tx time difference to </w:t>
      </w:r>
      <w:proofErr w:type="spellStart"/>
      <w:r w:rsidR="006A58B2" w:rsidRPr="006A58B2">
        <w:rPr>
          <w:rFonts w:eastAsiaTheme="minorEastAsia"/>
          <w:sz w:val="20"/>
        </w:rPr>
        <w:t>gNB</w:t>
      </w:r>
      <w:proofErr w:type="spellEnd"/>
      <w:r w:rsidR="006A58B2">
        <w:rPr>
          <w:rFonts w:eastAsiaTheme="minorEastAsia"/>
          <w:sz w:val="20"/>
        </w:rPr>
        <w:t xml:space="preserve"> and </w:t>
      </w:r>
      <w:proofErr w:type="spellStart"/>
      <w:r w:rsidR="006A58B2" w:rsidRPr="006A58B2">
        <w:rPr>
          <w:rFonts w:eastAsiaTheme="minorEastAsia"/>
          <w:sz w:val="20"/>
        </w:rPr>
        <w:t>gNB</w:t>
      </w:r>
      <w:proofErr w:type="spellEnd"/>
      <w:r w:rsidR="006A58B2" w:rsidRPr="006A58B2">
        <w:rPr>
          <w:rFonts w:eastAsiaTheme="minorEastAsia"/>
          <w:sz w:val="20"/>
        </w:rPr>
        <w:t xml:space="preserve"> perform</w:t>
      </w:r>
      <w:r w:rsidR="006A58B2">
        <w:rPr>
          <w:rFonts w:eastAsiaTheme="minorEastAsia"/>
          <w:sz w:val="20"/>
        </w:rPr>
        <w:t>s</w:t>
      </w:r>
      <w:r w:rsidR="006A58B2" w:rsidRPr="006A58B2">
        <w:rPr>
          <w:rFonts w:eastAsiaTheme="minorEastAsia"/>
          <w:sz w:val="20"/>
        </w:rPr>
        <w:t xml:space="preserve"> propagation delay compensation</w:t>
      </w:r>
      <w:r w:rsidR="006A58B2">
        <w:rPr>
          <w:rFonts w:eastAsiaTheme="minorEastAsia"/>
          <w:sz w:val="20"/>
        </w:rPr>
        <w:t xml:space="preserve">, the </w:t>
      </w:r>
      <w:r w:rsidR="008B3B0F">
        <w:rPr>
          <w:rFonts w:eastAsiaTheme="minorEastAsia"/>
          <w:sz w:val="20"/>
        </w:rPr>
        <w:t>formula</w:t>
      </w:r>
      <w:r w:rsidR="00FE771A">
        <w:rPr>
          <w:rFonts w:eastAsiaTheme="minorEastAsia"/>
          <w:sz w:val="20"/>
        </w:rPr>
        <w:t xml:space="preserve"> </w:t>
      </w:r>
      <w:r w:rsidR="00B93DCC">
        <w:rPr>
          <w:rFonts w:eastAsiaTheme="minorEastAsia"/>
          <w:sz w:val="20"/>
        </w:rPr>
        <w:t xml:space="preserve">(2) is </w:t>
      </w:r>
      <w:r w:rsidR="008B3B0F">
        <w:rPr>
          <w:rFonts w:eastAsiaTheme="minorEastAsia"/>
          <w:sz w:val="20"/>
        </w:rPr>
        <w:t xml:space="preserve">equivalently </w:t>
      </w:r>
      <w:r w:rsidR="00B93DCC">
        <w:rPr>
          <w:rFonts w:eastAsiaTheme="minorEastAsia"/>
          <w:sz w:val="20"/>
        </w:rPr>
        <w:t>as (3)</w:t>
      </w:r>
    </w:p>
    <w:p w14:paraId="6B60F335" w14:textId="5120DAC0" w:rsidR="00FE771A" w:rsidRPr="00A3511E" w:rsidRDefault="00CE67FD" w:rsidP="00B93DCC">
      <w:pPr>
        <w:jc w:val="center"/>
        <w:rPr>
          <w:rFonts w:eastAsia="等线"/>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gNB</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UE,Rx-Tx diff</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 xml:space="preserve"> </m:t>
            </m:r>
          </m:num>
          <m:den>
            <m:r>
              <w:rPr>
                <w:rFonts w:ascii="Cambria Math" w:eastAsia="等线" w:hAnsi="Cambria Math"/>
                <w:sz w:val="20"/>
              </w:rPr>
              <m:t>2</m:t>
            </m:r>
          </m:den>
        </m:f>
      </m:oMath>
      <w:r w:rsidR="00B93DCC">
        <w:rPr>
          <w:rFonts w:eastAsia="等线" w:hint="eastAsia"/>
          <w:sz w:val="20"/>
        </w:rPr>
        <w:t xml:space="preserve"> (</w:t>
      </w:r>
      <w:r w:rsidR="00B93DCC">
        <w:rPr>
          <w:rFonts w:eastAsia="等线"/>
          <w:sz w:val="20"/>
        </w:rPr>
        <w:t>3)</w:t>
      </w:r>
    </w:p>
    <w:p w14:paraId="71FD665E" w14:textId="574E40DF" w:rsidR="00FE771A" w:rsidRDefault="008B3B0F" w:rsidP="002F6D19">
      <w:pPr>
        <w:rPr>
          <w:rFonts w:eastAsia="等线"/>
          <w:sz w:val="20"/>
        </w:rPr>
      </w:pPr>
      <w:r>
        <w:rPr>
          <w:rFonts w:eastAsia="等线"/>
          <w:sz w:val="20"/>
        </w:rPr>
        <w:t xml:space="preserve">Where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00B93DCC">
        <w:rPr>
          <w:rFonts w:eastAsiaTheme="minorEastAsia" w:hint="eastAsia"/>
          <w:sz w:val="20"/>
        </w:rPr>
        <w:t xml:space="preserve"> </w:t>
      </w:r>
      <w:r w:rsidR="00B93DCC">
        <w:rPr>
          <w:rFonts w:eastAsiaTheme="minorEastAsia"/>
          <w:sz w:val="20"/>
        </w:rPr>
        <w:t xml:space="preserve">can be described as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UE,Rx-Tx diff</m:t>
            </m:r>
          </m:sub>
        </m:sSub>
      </m:oMath>
      <w:r w:rsidR="00B93DCC">
        <w:rPr>
          <w:rFonts w:eastAsiaTheme="minorEastAsia"/>
          <w:sz w:val="20"/>
        </w:rPr>
        <w:t>. T</w:t>
      </w:r>
      <w:r w:rsidR="00027F89" w:rsidRPr="006A58B2">
        <w:rPr>
          <w:rFonts w:eastAsiaTheme="minorEastAsia"/>
          <w:sz w:val="20"/>
        </w:rPr>
        <w:t>he error related to U</w:t>
      </w:r>
      <w:r w:rsidR="00027F89" w:rsidRPr="00A3511E">
        <w:rPr>
          <w:rFonts w:eastAsia="等线"/>
          <w:sz w:val="20"/>
        </w:rPr>
        <w:t xml:space="preserve">E timing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UE,Rx-Tx diff</m:t>
            </m:r>
          </m:sub>
        </m:sSub>
      </m:oMath>
      <w:r w:rsidR="00027F89" w:rsidRPr="00A3511E">
        <w:rPr>
          <w:rFonts w:eastAsiaTheme="minorEastAsia"/>
          <w:sz w:val="20"/>
        </w:rPr>
        <w:t xml:space="preserve"> is </w:t>
      </w:r>
      <w:r w:rsidR="00A3511E" w:rsidRPr="00A3511E">
        <w:rPr>
          <w:rFonts w:eastAsia="等线"/>
          <w:sz w:val="20"/>
        </w:rPr>
        <w:t>much smaller</w:t>
      </w:r>
      <w:r w:rsidR="00A3511E">
        <w:rPr>
          <w:rFonts w:eastAsia="等线"/>
          <w:sz w:val="20"/>
        </w:rPr>
        <w:t xml:space="preserve"> than </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UE,DL-to-TX</m:t>
            </m:r>
          </m:sub>
        </m:sSub>
      </m:oMath>
      <w:r w:rsidR="00A3511E">
        <w:rPr>
          <w:rFonts w:eastAsia="等线"/>
          <w:sz w:val="20"/>
        </w:rPr>
        <w:t xml:space="preserve"> in TA-based method</w:t>
      </w:r>
      <w:r w:rsidR="00A3511E" w:rsidRPr="00A3511E">
        <w:rPr>
          <w:rFonts w:eastAsia="等线"/>
          <w:sz w:val="20"/>
        </w:rPr>
        <w:t>.</w:t>
      </w:r>
      <w:r w:rsidR="00A3511E" w:rsidRPr="00A3511E">
        <w:rPr>
          <w:iCs/>
          <w:sz w:val="20"/>
          <w:lang w:val="en-US"/>
        </w:rPr>
        <w:t xml:space="preserve"> The </w:t>
      </w:r>
      <w:r w:rsidR="00A3511E" w:rsidRPr="00A3511E">
        <w:rPr>
          <w:rFonts w:eastAsia="等线"/>
          <w:sz w:val="20"/>
        </w:rPr>
        <w:t>granularity ranges from 1*Tc to 5*Tc according to the definition in 38.133.</w:t>
      </w:r>
      <w:r w:rsidR="002F6D19">
        <w:rPr>
          <w:rFonts w:eastAsia="等线"/>
          <w:sz w:val="20"/>
        </w:rPr>
        <w:t xml:space="preserve"> </w:t>
      </w:r>
      <w:r w:rsidR="00FE771A" w:rsidRPr="002C120C">
        <w:rPr>
          <w:iCs/>
          <w:sz w:val="20"/>
        </w:rPr>
        <w:t>Assum</w:t>
      </w:r>
      <w:r w:rsidR="009B21E8">
        <w:rPr>
          <w:iCs/>
          <w:sz w:val="20"/>
        </w:rPr>
        <w:t>ing</w:t>
      </w:r>
      <w:r w:rsidR="00FE771A" w:rsidRPr="002C120C">
        <w:rPr>
          <w:iCs/>
          <w:sz w:val="20"/>
        </w:rPr>
        <w:t xml:space="preserve"> the largest </w:t>
      </w:r>
      <w:r w:rsidR="00FE771A">
        <w:rPr>
          <w:iCs/>
          <w:sz w:val="20"/>
          <w:lang w:val="en-US"/>
        </w:rPr>
        <w:t>granularity of</w:t>
      </w:r>
      <w:r w:rsidR="00FE771A" w:rsidRPr="002C120C">
        <w:rPr>
          <w:iCs/>
          <w:sz w:val="20"/>
        </w:rPr>
        <w:t xml:space="preserve"> 5*Tc</w:t>
      </w:r>
      <w:r w:rsidR="00FE771A">
        <w:rPr>
          <w:iCs/>
          <w:sz w:val="20"/>
          <w:lang w:val="en-US"/>
        </w:rPr>
        <w:t xml:space="preserve">,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UE,Rx-Tx diff</m:t>
            </m:r>
          </m:sub>
        </m:sSub>
      </m:oMath>
      <w:r w:rsidR="00FE771A">
        <w:rPr>
          <w:rFonts w:hint="eastAsia"/>
          <w:sz w:val="20"/>
        </w:rPr>
        <w:t xml:space="preserve"> </w:t>
      </w:r>
      <w:r w:rsidR="00FE771A">
        <w:rPr>
          <w:sz w:val="20"/>
        </w:rPr>
        <w:t>equals</w:t>
      </w:r>
      <w:r w:rsidR="009B21E8">
        <w:rPr>
          <w:sz w:val="20"/>
        </w:rPr>
        <w:t xml:space="preserve"> to</w:t>
      </w:r>
      <w:r w:rsidR="00FE771A">
        <w:rPr>
          <w:sz w:val="20"/>
        </w:rPr>
        <w:t xml:space="preserve"> the </w:t>
      </w:r>
      <w:r w:rsidR="00FE771A">
        <w:rPr>
          <w:iCs/>
          <w:sz w:val="20"/>
          <w:lang w:val="en-US"/>
        </w:rPr>
        <w:t xml:space="preserve">half of granularity, e.g. 2.5*Tc = 13 </w:t>
      </w:r>
      <w:r w:rsidR="00FE771A" w:rsidRPr="002C120C">
        <w:rPr>
          <w:iCs/>
          <w:sz w:val="20"/>
        </w:rPr>
        <w:t>ns</w:t>
      </w:r>
      <w:r w:rsidR="00FE771A">
        <w:rPr>
          <w:iCs/>
          <w:sz w:val="20"/>
        </w:rPr>
        <w:t>.</w:t>
      </w:r>
      <w:r w:rsidR="00FE771A">
        <w:rPr>
          <w:sz w:val="20"/>
        </w:rPr>
        <w:t xml:space="preserve"> </w:t>
      </w:r>
    </w:p>
    <w:p w14:paraId="4CF0AEE2" w14:textId="688B4FC1" w:rsidR="006A58B2" w:rsidRDefault="002F6D19" w:rsidP="002F6D19">
      <w:pPr>
        <w:rPr>
          <w:rFonts w:eastAsiaTheme="minorEastAsia"/>
          <w:iCs/>
          <w:sz w:val="20"/>
          <w:lang w:val="en-US"/>
        </w:rPr>
      </w:pPr>
      <w:r>
        <w:rPr>
          <w:rFonts w:eastAsia="等线"/>
          <w:sz w:val="20"/>
        </w:rPr>
        <w:t>On the other hand,</w:t>
      </w:r>
      <w:r w:rsidR="008D3F43" w:rsidRPr="00A3511E">
        <w:rPr>
          <w:rFonts w:eastAsiaTheme="minorEastAsia"/>
          <w:sz w:val="20"/>
        </w:rPr>
        <w:t xml:space="preserve"> </w:t>
      </w:r>
      <m:oMath>
        <m:sSub>
          <m:sSubPr>
            <m:ctrlPr>
              <w:rPr>
                <w:rFonts w:ascii="Cambria Math" w:eastAsia="等线" w:hAnsi="Cambria Math"/>
                <w:i/>
                <w:iCs/>
                <w:sz w:val="20"/>
                <w:lang w:val="en-US"/>
              </w:rPr>
            </m:ctrlPr>
          </m:sSubPr>
          <m:e>
            <m:r>
              <w:rPr>
                <w:rFonts w:ascii="Cambria Math" w:eastAsia="等线" w:hAnsi="Cambria Math"/>
                <w:sz w:val="20"/>
                <w:lang w:val="en-US"/>
              </w:rPr>
              <m:t>error</m:t>
            </m:r>
          </m:e>
          <m:sub>
            <m:r>
              <w:rPr>
                <w:rFonts w:ascii="Cambria Math" w:eastAsia="等线" w:hAnsi="Cambria Math"/>
                <w:sz w:val="20"/>
                <w:lang w:val="en-US"/>
              </w:rPr>
              <m:t>indicate</m:t>
            </m:r>
          </m:sub>
        </m:sSub>
      </m:oMath>
      <w:r w:rsidR="00A3511E" w:rsidRPr="00560525">
        <w:rPr>
          <w:rFonts w:eastAsiaTheme="minorEastAsia" w:hint="eastAsia"/>
          <w:iCs/>
          <w:sz w:val="20"/>
          <w:lang w:val="en-US"/>
        </w:rPr>
        <w:t xml:space="preserve"> </w:t>
      </w:r>
      <w:r w:rsidR="00A3511E" w:rsidRPr="00A3511E">
        <w:rPr>
          <w:rFonts w:eastAsiaTheme="minorEastAsia"/>
          <w:iCs/>
          <w:sz w:val="20"/>
          <w:lang w:val="en-US"/>
        </w:rPr>
        <w:t xml:space="preserve">can be </w:t>
      </w:r>
      <w:r w:rsidR="00A3511E" w:rsidRPr="00A3511E">
        <w:rPr>
          <w:rFonts w:eastAsia="等线"/>
          <w:sz w:val="20"/>
          <w:lang w:val="en-US"/>
        </w:rPr>
        <w:t>neglected</w:t>
      </w:r>
      <w:r w:rsidR="00A3511E" w:rsidRPr="00A3511E">
        <w:rPr>
          <w:rFonts w:eastAsiaTheme="minorEastAsia" w:hint="eastAsia"/>
          <w:iCs/>
          <w:sz w:val="20"/>
          <w:lang w:val="en-US"/>
        </w:rPr>
        <w:t xml:space="preserve"> </w:t>
      </w:r>
      <w:r>
        <w:rPr>
          <w:rFonts w:eastAsiaTheme="minorEastAsia"/>
          <w:iCs/>
          <w:sz w:val="20"/>
          <w:lang w:val="en-US"/>
        </w:rPr>
        <w:t xml:space="preserve">in RTT-based method. </w:t>
      </w:r>
      <w:r w:rsidR="008B3B0F">
        <w:rPr>
          <w:rFonts w:eastAsiaTheme="minorEastAsia"/>
          <w:iCs/>
          <w:sz w:val="20"/>
          <w:lang w:val="en-US"/>
        </w:rPr>
        <w:t xml:space="preserve">These two parameters lead to much smaller value compared to TA-based method. The </w:t>
      </w:r>
      <w:r w:rsidR="008B3B0F" w:rsidRPr="008B3B0F">
        <w:rPr>
          <w:rFonts w:hint="eastAsia"/>
          <w:sz w:val="20"/>
        </w:rPr>
        <w:t>t</w:t>
      </w:r>
      <w:r w:rsidR="008B3B0F" w:rsidRPr="008B3B0F">
        <w:rPr>
          <w:sz w:val="20"/>
        </w:rPr>
        <w:t>iming error</w:t>
      </w:r>
      <w:r w:rsidR="008B3B0F">
        <w:rPr>
          <w:rFonts w:eastAsiaTheme="minorEastAsia"/>
          <w:iCs/>
          <w:sz w:val="20"/>
          <w:lang w:val="en-US"/>
        </w:rPr>
        <w:t xml:space="preserve"> is listed in Table </w:t>
      </w:r>
      <w:r w:rsidR="009B21E8">
        <w:rPr>
          <w:rFonts w:eastAsiaTheme="minorEastAsia"/>
          <w:iCs/>
          <w:sz w:val="20"/>
          <w:lang w:val="en-US"/>
        </w:rPr>
        <w:t>2</w:t>
      </w:r>
      <w:r w:rsidR="008B3B0F">
        <w:rPr>
          <w:rFonts w:eastAsiaTheme="minorEastAsia"/>
          <w:iCs/>
          <w:sz w:val="20"/>
          <w:lang w:val="en-US"/>
        </w:rPr>
        <w:t>.</w:t>
      </w:r>
      <w:r w:rsidR="00386BC1">
        <w:rPr>
          <w:rFonts w:eastAsiaTheme="minorEastAsia"/>
          <w:iCs/>
          <w:sz w:val="20"/>
          <w:lang w:val="en-US"/>
        </w:rPr>
        <w:t xml:space="preserve"> </w:t>
      </w:r>
    </w:p>
    <w:p w14:paraId="15C862DA" w14:textId="0F51883E" w:rsidR="002F6D19" w:rsidRPr="00252CB6" w:rsidRDefault="002F6D19" w:rsidP="002F6D19">
      <w:pPr>
        <w:pStyle w:val="af9"/>
        <w:keepNext/>
        <w:jc w:val="center"/>
        <w:rPr>
          <w:i w:val="0"/>
          <w:color w:val="auto"/>
          <w:sz w:val="20"/>
        </w:rPr>
      </w:pPr>
      <w:r w:rsidRPr="00252CB6">
        <w:rPr>
          <w:i w:val="0"/>
          <w:color w:val="auto"/>
          <w:sz w:val="20"/>
        </w:rPr>
        <w:t xml:space="preserve">Table </w:t>
      </w:r>
      <w:r w:rsidR="009B21E8">
        <w:rPr>
          <w:i w:val="0"/>
          <w:color w:val="auto"/>
          <w:sz w:val="20"/>
        </w:rPr>
        <w:t>2</w:t>
      </w:r>
      <w:r w:rsidRPr="00252CB6">
        <w:rPr>
          <w:i w:val="0"/>
          <w:color w:val="auto"/>
          <w:sz w:val="20"/>
        </w:rPr>
        <w:t>:</w:t>
      </w:r>
      <w:r w:rsidR="005C2511">
        <w:rPr>
          <w:i w:val="0"/>
          <w:color w:val="auto"/>
          <w:sz w:val="20"/>
        </w:rPr>
        <w:t xml:space="preserve"> </w:t>
      </w:r>
      <w:r w:rsidR="005C2511">
        <w:rPr>
          <w:rFonts w:hint="eastAsia"/>
          <w:i w:val="0"/>
          <w:color w:val="auto"/>
          <w:sz w:val="20"/>
        </w:rPr>
        <w:t>RTT-based</w:t>
      </w:r>
      <w:r w:rsidRPr="00252CB6">
        <w:rPr>
          <w:i w:val="0"/>
          <w:color w:val="auto"/>
          <w:sz w:val="20"/>
        </w:rPr>
        <w:t xml:space="preserve"> </w:t>
      </w:r>
      <w:r w:rsidR="005C2511">
        <w:rPr>
          <w:rFonts w:hint="eastAsia"/>
          <w:i w:val="0"/>
          <w:color w:val="auto"/>
          <w:sz w:val="20"/>
        </w:rPr>
        <w:t>t</w:t>
      </w:r>
      <w:r w:rsidRPr="00252CB6">
        <w:rPr>
          <w:i w:val="0"/>
          <w:color w:val="auto"/>
          <w:sz w:val="20"/>
        </w:rPr>
        <w: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4994"/>
        <w:gridCol w:w="1312"/>
        <w:gridCol w:w="1345"/>
      </w:tblGrid>
      <w:tr w:rsidR="002F6D19" w:rsidRPr="00241FDA" w14:paraId="3AF06735" w14:textId="77777777" w:rsidTr="00A73652">
        <w:trPr>
          <w:trHeight w:val="444"/>
          <w:jc w:val="center"/>
        </w:trPr>
        <w:tc>
          <w:tcPr>
            <w:tcW w:w="1983" w:type="dxa"/>
            <w:vMerge w:val="restart"/>
          </w:tcPr>
          <w:p w14:paraId="4385040F" w14:textId="77777777" w:rsidR="002F6D19" w:rsidRPr="00241FDA" w:rsidRDefault="002F6D19" w:rsidP="00FE771A">
            <w:pPr>
              <w:jc w:val="center"/>
              <w:rPr>
                <w:b/>
                <w:sz w:val="20"/>
              </w:rPr>
            </w:pPr>
            <w:r w:rsidRPr="00241FDA">
              <w:rPr>
                <w:b/>
                <w:sz w:val="20"/>
              </w:rPr>
              <w:t>Factors</w:t>
            </w:r>
          </w:p>
        </w:tc>
        <w:tc>
          <w:tcPr>
            <w:tcW w:w="4994" w:type="dxa"/>
            <w:vMerge w:val="restart"/>
            <w:shd w:val="clear" w:color="auto" w:fill="auto"/>
            <w:tcMar>
              <w:top w:w="15" w:type="dxa"/>
              <w:left w:w="108" w:type="dxa"/>
              <w:bottom w:w="0" w:type="dxa"/>
              <w:right w:w="108" w:type="dxa"/>
            </w:tcMar>
          </w:tcPr>
          <w:p w14:paraId="60F99C7F" w14:textId="77777777" w:rsidR="002F6D19" w:rsidRPr="00241FDA" w:rsidRDefault="002F6D19" w:rsidP="00FE771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2F5A74D" w14:textId="77777777" w:rsidR="002F6D19" w:rsidRPr="00241FDA" w:rsidRDefault="002F6D19" w:rsidP="00FE771A">
            <w:pPr>
              <w:jc w:val="center"/>
              <w:rPr>
                <w:b/>
                <w:sz w:val="20"/>
              </w:rPr>
            </w:pPr>
            <w:r w:rsidRPr="00241FDA">
              <w:rPr>
                <w:b/>
                <w:sz w:val="20"/>
              </w:rPr>
              <w:t>Requirement for different SCS (kHz)</w:t>
            </w:r>
          </w:p>
          <w:p w14:paraId="052015C9" w14:textId="77777777" w:rsidR="002F6D19" w:rsidRPr="00241FDA" w:rsidRDefault="002F6D19" w:rsidP="00FE771A">
            <w:pPr>
              <w:jc w:val="center"/>
              <w:rPr>
                <w:b/>
                <w:sz w:val="20"/>
              </w:rPr>
            </w:pPr>
            <w:r w:rsidRPr="00241FDA">
              <w:rPr>
                <w:rFonts w:hint="eastAsia"/>
                <w:b/>
                <w:sz w:val="20"/>
              </w:rPr>
              <w:t>(</w:t>
            </w:r>
            <w:r w:rsidRPr="00241FDA">
              <w:rPr>
                <w:b/>
                <w:sz w:val="20"/>
              </w:rPr>
              <w:t>unit: ns)</w:t>
            </w:r>
          </w:p>
        </w:tc>
      </w:tr>
      <w:tr w:rsidR="002F6D19" w:rsidRPr="00241FDA" w14:paraId="609748EC" w14:textId="77777777" w:rsidTr="00A73652">
        <w:trPr>
          <w:trHeight w:val="220"/>
          <w:jc w:val="center"/>
        </w:trPr>
        <w:tc>
          <w:tcPr>
            <w:tcW w:w="1983" w:type="dxa"/>
            <w:vMerge/>
          </w:tcPr>
          <w:p w14:paraId="33B43605" w14:textId="77777777" w:rsidR="002F6D19" w:rsidRPr="00241FDA" w:rsidRDefault="002F6D19" w:rsidP="00FE771A">
            <w:pPr>
              <w:rPr>
                <w:sz w:val="20"/>
              </w:rPr>
            </w:pPr>
          </w:p>
        </w:tc>
        <w:tc>
          <w:tcPr>
            <w:tcW w:w="4994" w:type="dxa"/>
            <w:vMerge/>
            <w:vAlign w:val="center"/>
          </w:tcPr>
          <w:p w14:paraId="23892886" w14:textId="77777777" w:rsidR="002F6D19" w:rsidRPr="00241FDA" w:rsidRDefault="002F6D19" w:rsidP="00FE771A">
            <w:pPr>
              <w:rPr>
                <w:sz w:val="20"/>
              </w:rPr>
            </w:pPr>
          </w:p>
        </w:tc>
        <w:tc>
          <w:tcPr>
            <w:tcW w:w="1312" w:type="dxa"/>
            <w:shd w:val="clear" w:color="auto" w:fill="auto"/>
            <w:tcMar>
              <w:top w:w="15" w:type="dxa"/>
              <w:left w:w="108" w:type="dxa"/>
              <w:bottom w:w="0" w:type="dxa"/>
              <w:right w:w="108" w:type="dxa"/>
            </w:tcMar>
          </w:tcPr>
          <w:p w14:paraId="5FE453D3" w14:textId="30183521" w:rsidR="002F6D19" w:rsidRPr="00241FDA" w:rsidRDefault="002F6D19" w:rsidP="00FE771A">
            <w:pPr>
              <w:jc w:val="center"/>
              <w:rPr>
                <w:sz w:val="20"/>
              </w:rPr>
            </w:pPr>
            <w:r w:rsidRPr="00241FDA">
              <w:rPr>
                <w:sz w:val="20"/>
              </w:rPr>
              <w:t>15</w:t>
            </w:r>
            <w:r w:rsidR="00ED4D09" w:rsidRPr="00241FDA">
              <w:rPr>
                <w:b/>
                <w:sz w:val="20"/>
              </w:rPr>
              <w:t xml:space="preserve"> kHz</w:t>
            </w:r>
          </w:p>
        </w:tc>
        <w:tc>
          <w:tcPr>
            <w:tcW w:w="1345" w:type="dxa"/>
            <w:shd w:val="clear" w:color="auto" w:fill="auto"/>
            <w:tcMar>
              <w:top w:w="15" w:type="dxa"/>
              <w:left w:w="108" w:type="dxa"/>
              <w:bottom w:w="0" w:type="dxa"/>
              <w:right w:w="108" w:type="dxa"/>
            </w:tcMar>
          </w:tcPr>
          <w:p w14:paraId="5570B9DD" w14:textId="412A3B39" w:rsidR="002F6D19" w:rsidRPr="00241FDA" w:rsidRDefault="002F6D19" w:rsidP="00FE771A">
            <w:pPr>
              <w:jc w:val="center"/>
              <w:rPr>
                <w:sz w:val="20"/>
                <w:lang w:val="en-US"/>
              </w:rPr>
            </w:pPr>
            <w:r w:rsidRPr="00241FDA">
              <w:rPr>
                <w:rFonts w:hint="eastAsia"/>
                <w:sz w:val="20"/>
                <w:lang w:val="en-US"/>
              </w:rPr>
              <w:t>30</w:t>
            </w:r>
            <w:r w:rsidR="00ED4D09" w:rsidRPr="00241FDA">
              <w:rPr>
                <w:b/>
                <w:sz w:val="20"/>
              </w:rPr>
              <w:t xml:space="preserve"> kHz</w:t>
            </w:r>
          </w:p>
        </w:tc>
      </w:tr>
      <w:tr w:rsidR="002F6D19" w:rsidRPr="00241FDA" w14:paraId="19F22C8C" w14:textId="77777777" w:rsidTr="00A73652">
        <w:trPr>
          <w:trHeight w:val="220"/>
          <w:jc w:val="center"/>
        </w:trPr>
        <w:tc>
          <w:tcPr>
            <w:tcW w:w="1983" w:type="dxa"/>
          </w:tcPr>
          <w:p w14:paraId="1E0023B9" w14:textId="77777777" w:rsidR="002F6D19" w:rsidRPr="00241FDA" w:rsidRDefault="002F6D19" w:rsidP="00FE771A">
            <w:pPr>
              <w:jc w:val="center"/>
              <w:rPr>
                <w:rFonts w:eastAsia="等线"/>
                <w:sz w:val="20"/>
              </w:rPr>
            </w:pPr>
            <w:r w:rsidRPr="00241FDA">
              <w:rPr>
                <w:rFonts w:eastAsia="等线" w:hint="eastAsia"/>
                <w:sz w:val="20"/>
              </w:rPr>
              <w:t>1.1</w:t>
            </w:r>
          </w:p>
        </w:tc>
        <w:tc>
          <w:tcPr>
            <w:tcW w:w="4994" w:type="dxa"/>
            <w:vAlign w:val="center"/>
          </w:tcPr>
          <w:p w14:paraId="066731EC" w14:textId="77777777" w:rsidR="002F6D19" w:rsidRPr="00241FDA" w:rsidRDefault="002F6D19" w:rsidP="00FE771A">
            <w:pPr>
              <w:rPr>
                <w:rFonts w:eastAsia="等线"/>
                <w:sz w:val="20"/>
              </w:rPr>
            </w:pPr>
            <w:r>
              <w:rPr>
                <w:rFonts w:eastAsia="等线" w:hint="eastAsia"/>
                <w:sz w:val="20"/>
              </w:rPr>
              <w:t>Frame</w:t>
            </w:r>
            <w:r w:rsidRPr="00241FDA">
              <w:rPr>
                <w:rFonts w:eastAsia="等线"/>
                <w:sz w:val="20"/>
              </w:rPr>
              <w:t xml:space="preserv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oMath>
            <w:r w:rsidRPr="00241FDA">
              <w:rPr>
                <w:sz w:val="20"/>
              </w:rPr>
              <w:t>)</w:t>
            </w:r>
          </w:p>
        </w:tc>
        <w:tc>
          <w:tcPr>
            <w:tcW w:w="1312" w:type="dxa"/>
            <w:shd w:val="clear" w:color="auto" w:fill="auto"/>
            <w:tcMar>
              <w:top w:w="15" w:type="dxa"/>
              <w:left w:w="108" w:type="dxa"/>
              <w:bottom w:w="0" w:type="dxa"/>
              <w:right w:w="108" w:type="dxa"/>
            </w:tcMar>
          </w:tcPr>
          <w:p w14:paraId="3FF2E9AD" w14:textId="38D154E3" w:rsidR="002F6D19" w:rsidRPr="00241FDA" w:rsidRDefault="0058517E" w:rsidP="00FE771A">
            <w:pPr>
              <w:jc w:val="center"/>
              <w:rPr>
                <w:sz w:val="20"/>
              </w:rPr>
            </w:pPr>
            <w:r>
              <w:rPr>
                <w:color w:val="000000" w:themeColor="text1"/>
                <w:kern w:val="24"/>
                <w:sz w:val="20"/>
              </w:rPr>
              <w:t>32.</w:t>
            </w:r>
            <w:r w:rsidR="002F6D19" w:rsidRPr="00241FDA">
              <w:rPr>
                <w:color w:val="000000" w:themeColor="text1"/>
                <w:kern w:val="24"/>
                <w:sz w:val="20"/>
              </w:rPr>
              <w:t>5</w:t>
            </w:r>
          </w:p>
        </w:tc>
        <w:tc>
          <w:tcPr>
            <w:tcW w:w="1345" w:type="dxa"/>
            <w:shd w:val="clear" w:color="auto" w:fill="auto"/>
            <w:tcMar>
              <w:top w:w="15" w:type="dxa"/>
              <w:left w:w="108" w:type="dxa"/>
              <w:bottom w:w="0" w:type="dxa"/>
              <w:right w:w="108" w:type="dxa"/>
            </w:tcMar>
          </w:tcPr>
          <w:p w14:paraId="64FB5B80" w14:textId="5B9C460E" w:rsidR="002F6D19" w:rsidRPr="00241FDA" w:rsidRDefault="0058517E" w:rsidP="00FE771A">
            <w:pPr>
              <w:jc w:val="center"/>
              <w:rPr>
                <w:sz w:val="20"/>
              </w:rPr>
            </w:pPr>
            <w:r>
              <w:rPr>
                <w:color w:val="000000" w:themeColor="text1"/>
                <w:kern w:val="24"/>
                <w:sz w:val="20"/>
              </w:rPr>
              <w:t>32.</w:t>
            </w:r>
            <w:r w:rsidR="002F6D19" w:rsidRPr="00241FDA">
              <w:rPr>
                <w:color w:val="000000" w:themeColor="text1"/>
                <w:kern w:val="24"/>
                <w:sz w:val="20"/>
              </w:rPr>
              <w:t>5</w:t>
            </w:r>
          </w:p>
        </w:tc>
      </w:tr>
      <w:tr w:rsidR="002F6D19" w:rsidRPr="00241FDA" w14:paraId="28D04B05" w14:textId="77777777" w:rsidTr="00A73652">
        <w:trPr>
          <w:trHeight w:val="220"/>
          <w:jc w:val="center"/>
        </w:trPr>
        <w:tc>
          <w:tcPr>
            <w:tcW w:w="1983" w:type="dxa"/>
          </w:tcPr>
          <w:p w14:paraId="7AA3B1AD" w14:textId="77777777" w:rsidR="002F6D19" w:rsidRPr="00241FDA" w:rsidRDefault="002F6D19" w:rsidP="00FE771A">
            <w:pPr>
              <w:jc w:val="center"/>
              <w:rPr>
                <w:rFonts w:eastAsia="等线"/>
                <w:sz w:val="20"/>
              </w:rPr>
            </w:pPr>
            <w:r w:rsidRPr="00241FDA">
              <w:rPr>
                <w:rFonts w:eastAsia="等线" w:hint="eastAsia"/>
                <w:sz w:val="20"/>
              </w:rPr>
              <w:t>1.2</w:t>
            </w:r>
          </w:p>
        </w:tc>
        <w:tc>
          <w:tcPr>
            <w:tcW w:w="4994" w:type="dxa"/>
            <w:vAlign w:val="center"/>
          </w:tcPr>
          <w:p w14:paraId="74E42A3D" w14:textId="77777777" w:rsidR="002F6D19" w:rsidRPr="00241FDA" w:rsidRDefault="002F6D19" w:rsidP="00FE771A">
            <w:pPr>
              <w:rPr>
                <w:rFonts w:eastAsia="等线"/>
                <w:sz w:val="20"/>
              </w:rPr>
            </w:pPr>
            <w:r w:rsidRPr="00241FDA">
              <w:rPr>
                <w:rFonts w:eastAsia="等线"/>
                <w:sz w:val="20"/>
              </w:rPr>
              <w:t xml:space="preserve">Inaccuracy caused by UE detection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oMath>
            <w:r w:rsidRPr="00241FDA">
              <w:rPr>
                <w:sz w:val="20"/>
              </w:rPr>
              <w:t>)</w:t>
            </w:r>
          </w:p>
        </w:tc>
        <w:tc>
          <w:tcPr>
            <w:tcW w:w="1312" w:type="dxa"/>
            <w:shd w:val="clear" w:color="auto" w:fill="auto"/>
            <w:tcMar>
              <w:top w:w="15" w:type="dxa"/>
              <w:left w:w="108" w:type="dxa"/>
              <w:bottom w:w="0" w:type="dxa"/>
              <w:right w:w="108" w:type="dxa"/>
            </w:tcMar>
          </w:tcPr>
          <w:p w14:paraId="703551AE" w14:textId="77777777" w:rsidR="002F6D19" w:rsidRPr="00241FDA" w:rsidRDefault="002F6D19" w:rsidP="00FE771A">
            <w:pPr>
              <w:jc w:val="center"/>
              <w:rPr>
                <w:sz w:val="20"/>
              </w:rPr>
            </w:pPr>
            <w:r>
              <w:rPr>
                <w:color w:val="000000" w:themeColor="text1"/>
                <w:kern w:val="24"/>
                <w:sz w:val="20"/>
                <w:lang w:eastAsia="ja-JP"/>
              </w:rPr>
              <w:t>10</w:t>
            </w:r>
            <w:r w:rsidRPr="00241FDA">
              <w:rPr>
                <w:color w:val="000000" w:themeColor="text1"/>
                <w:kern w:val="24"/>
                <w:sz w:val="20"/>
                <w:lang w:eastAsia="ja-JP"/>
              </w:rPr>
              <w:t>0</w:t>
            </w:r>
          </w:p>
        </w:tc>
        <w:tc>
          <w:tcPr>
            <w:tcW w:w="1345" w:type="dxa"/>
            <w:shd w:val="clear" w:color="auto" w:fill="auto"/>
            <w:tcMar>
              <w:top w:w="15" w:type="dxa"/>
              <w:left w:w="108" w:type="dxa"/>
              <w:bottom w:w="0" w:type="dxa"/>
              <w:right w:w="108" w:type="dxa"/>
            </w:tcMar>
          </w:tcPr>
          <w:p w14:paraId="488B733A" w14:textId="77777777" w:rsidR="002F6D19" w:rsidRPr="00241FDA" w:rsidRDefault="002F6D19" w:rsidP="00FE771A">
            <w:pPr>
              <w:jc w:val="center"/>
              <w:rPr>
                <w:sz w:val="20"/>
              </w:rPr>
            </w:pPr>
            <w:r>
              <w:rPr>
                <w:color w:val="000000" w:themeColor="text1"/>
                <w:kern w:val="24"/>
                <w:sz w:val="20"/>
                <w:lang w:eastAsia="ja-JP"/>
              </w:rPr>
              <w:t>10</w:t>
            </w:r>
            <w:r w:rsidRPr="00241FDA">
              <w:rPr>
                <w:rFonts w:hint="eastAsia"/>
                <w:color w:val="000000" w:themeColor="text1"/>
                <w:kern w:val="24"/>
                <w:sz w:val="20"/>
                <w:lang w:eastAsia="ja-JP"/>
              </w:rPr>
              <w:t>0</w:t>
            </w:r>
          </w:p>
        </w:tc>
      </w:tr>
      <w:tr w:rsidR="002F6D19" w:rsidRPr="00241FDA" w14:paraId="72FCDA51" w14:textId="77777777" w:rsidTr="00A73652">
        <w:trPr>
          <w:trHeight w:val="220"/>
          <w:jc w:val="center"/>
        </w:trPr>
        <w:tc>
          <w:tcPr>
            <w:tcW w:w="1983" w:type="dxa"/>
          </w:tcPr>
          <w:p w14:paraId="59DAB537" w14:textId="21A5C5C2" w:rsidR="002F6D19" w:rsidRPr="004D59EC" w:rsidRDefault="00B4252F" w:rsidP="00FE771A">
            <w:pPr>
              <w:jc w:val="center"/>
              <w:rPr>
                <w:rFonts w:eastAsia="等线"/>
                <w:sz w:val="20"/>
              </w:rPr>
            </w:pPr>
            <w:r>
              <w:rPr>
                <w:rFonts w:eastAsia="等线" w:hint="eastAsia"/>
                <w:sz w:val="20"/>
              </w:rPr>
              <w:t>1</w:t>
            </w:r>
            <w:r>
              <w:rPr>
                <w:rFonts w:eastAsia="等线"/>
                <w:sz w:val="20"/>
              </w:rPr>
              <w:t>.3.1</w:t>
            </w:r>
          </w:p>
        </w:tc>
        <w:tc>
          <w:tcPr>
            <w:tcW w:w="4994" w:type="dxa"/>
            <w:vAlign w:val="center"/>
          </w:tcPr>
          <w:p w14:paraId="3666D3E0" w14:textId="66791F87" w:rsidR="002F6D19" w:rsidRPr="002F6D19" w:rsidRDefault="008B3B0F" w:rsidP="00FE771A">
            <w:pPr>
              <w:rPr>
                <w:rFonts w:eastAsia="等线"/>
                <w:sz w:val="20"/>
              </w:rPr>
            </w:pPr>
            <w:r>
              <w:rPr>
                <w:rFonts w:eastAsia="等线"/>
                <w:sz w:val="20"/>
              </w:rPr>
              <w:t>Difference between Rx and Tx at UE side</w:t>
            </w:r>
            <w:r w:rsidR="006A58B2">
              <w:rPr>
                <w:rFonts w:eastAsia="等线"/>
                <w:sz w:val="20"/>
              </w:rPr>
              <w:t xml:space="preserv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UE,Rx-Tx diff</m:t>
                  </m:r>
                </m:sub>
              </m:sSub>
              <m:r>
                <w:rPr>
                  <w:rFonts w:ascii="Cambria Math" w:eastAsia="等线" w:hAnsi="Cambria Math"/>
                </w:rPr>
                <m:t>)</m:t>
              </m:r>
            </m:oMath>
          </w:p>
        </w:tc>
        <w:tc>
          <w:tcPr>
            <w:tcW w:w="1312" w:type="dxa"/>
            <w:shd w:val="clear" w:color="auto" w:fill="auto"/>
            <w:tcMar>
              <w:top w:w="15" w:type="dxa"/>
              <w:left w:w="108" w:type="dxa"/>
              <w:bottom w:w="0" w:type="dxa"/>
              <w:right w:w="108" w:type="dxa"/>
            </w:tcMar>
          </w:tcPr>
          <w:p w14:paraId="21DB0A80" w14:textId="091C28A2" w:rsidR="002F6D19" w:rsidRPr="004D59EC" w:rsidRDefault="006A58B2" w:rsidP="00FE771A">
            <w:pPr>
              <w:jc w:val="center"/>
              <w:rPr>
                <w:color w:val="000000" w:themeColor="text1"/>
                <w:kern w:val="24"/>
                <w:sz w:val="20"/>
              </w:rPr>
            </w:pPr>
            <w:r>
              <w:rPr>
                <w:color w:val="000000" w:themeColor="text1"/>
                <w:kern w:val="24"/>
                <w:sz w:val="20"/>
              </w:rPr>
              <w:t>13</w:t>
            </w:r>
          </w:p>
        </w:tc>
        <w:tc>
          <w:tcPr>
            <w:tcW w:w="1345" w:type="dxa"/>
            <w:shd w:val="clear" w:color="auto" w:fill="auto"/>
            <w:tcMar>
              <w:top w:w="15" w:type="dxa"/>
              <w:left w:w="108" w:type="dxa"/>
              <w:bottom w:w="0" w:type="dxa"/>
              <w:right w:w="108" w:type="dxa"/>
            </w:tcMar>
          </w:tcPr>
          <w:p w14:paraId="6B2E86F8" w14:textId="6FF5DB75" w:rsidR="002F6D19" w:rsidRPr="00241FDA" w:rsidRDefault="006A58B2" w:rsidP="00FE771A">
            <w:pPr>
              <w:jc w:val="center"/>
              <w:rPr>
                <w:color w:val="000000" w:themeColor="text1"/>
                <w:kern w:val="24"/>
                <w:sz w:val="20"/>
              </w:rPr>
            </w:pPr>
            <w:r>
              <w:rPr>
                <w:color w:val="000000" w:themeColor="text1"/>
                <w:kern w:val="24"/>
                <w:sz w:val="20"/>
              </w:rPr>
              <w:t>13</w:t>
            </w:r>
          </w:p>
        </w:tc>
      </w:tr>
      <w:tr w:rsidR="002F6D19" w:rsidRPr="00241FDA" w14:paraId="034710C8" w14:textId="77777777" w:rsidTr="00A73652">
        <w:trPr>
          <w:trHeight w:val="220"/>
          <w:jc w:val="center"/>
        </w:trPr>
        <w:tc>
          <w:tcPr>
            <w:tcW w:w="1983" w:type="dxa"/>
          </w:tcPr>
          <w:p w14:paraId="695049F0" w14:textId="77777777" w:rsidR="002F6D19" w:rsidRPr="004D59EC" w:rsidRDefault="002F6D19" w:rsidP="00FE771A">
            <w:pPr>
              <w:jc w:val="center"/>
              <w:rPr>
                <w:rFonts w:eastAsia="等线"/>
                <w:sz w:val="20"/>
              </w:rPr>
            </w:pPr>
            <w:r w:rsidRPr="004D59EC">
              <w:rPr>
                <w:rFonts w:eastAsia="等线" w:hint="eastAsia"/>
                <w:sz w:val="20"/>
              </w:rPr>
              <w:t>1.3.2</w:t>
            </w:r>
          </w:p>
        </w:tc>
        <w:tc>
          <w:tcPr>
            <w:tcW w:w="4994" w:type="dxa"/>
            <w:vAlign w:val="center"/>
          </w:tcPr>
          <w:p w14:paraId="48316769" w14:textId="77777777" w:rsidR="002F6D19" w:rsidRPr="004D59EC" w:rsidRDefault="002F6D19" w:rsidP="00FE771A">
            <w:pPr>
              <w:rPr>
                <w:rFonts w:eastAsia="等线"/>
                <w:sz w:val="20"/>
              </w:rPr>
            </w:pPr>
            <w:r w:rsidRPr="004D59EC">
              <w:rPr>
                <w:rFonts w:eastAsia="等线"/>
                <w:sz w:val="20"/>
              </w:rPr>
              <w:t xml:space="preserve">Inaccuracy of </w:t>
            </w:r>
            <w:proofErr w:type="spellStart"/>
            <w:r w:rsidRPr="004D59EC">
              <w:rPr>
                <w:rFonts w:eastAsia="等线"/>
                <w:sz w:val="20"/>
              </w:rPr>
              <w:t>gNB</w:t>
            </w:r>
            <w:proofErr w:type="spellEnd"/>
            <w:r w:rsidRPr="004D59EC">
              <w:rPr>
                <w:rFonts w:eastAsia="等线"/>
                <w:sz w:val="20"/>
              </w:rPr>
              <w:t xml:space="preserve"> detection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oMath>
            <w:r w:rsidRPr="004D59EC">
              <w:rPr>
                <w:sz w:val="20"/>
              </w:rPr>
              <w:t>)</w:t>
            </w:r>
          </w:p>
        </w:tc>
        <w:tc>
          <w:tcPr>
            <w:tcW w:w="1312" w:type="dxa"/>
            <w:shd w:val="clear" w:color="auto" w:fill="auto"/>
            <w:tcMar>
              <w:top w:w="15" w:type="dxa"/>
              <w:left w:w="108" w:type="dxa"/>
              <w:bottom w:w="0" w:type="dxa"/>
              <w:right w:w="108" w:type="dxa"/>
            </w:tcMar>
          </w:tcPr>
          <w:p w14:paraId="2A58FE36" w14:textId="77777777" w:rsidR="002F6D19" w:rsidRPr="004D59EC" w:rsidRDefault="002F6D19" w:rsidP="00FE771A">
            <w:pPr>
              <w:jc w:val="center"/>
              <w:rPr>
                <w:color w:val="000000" w:themeColor="text1"/>
                <w:kern w:val="24"/>
                <w:sz w:val="20"/>
              </w:rPr>
            </w:pPr>
            <w:r w:rsidRPr="004D59EC">
              <w:rPr>
                <w:color w:val="000000" w:themeColor="text1"/>
                <w:kern w:val="24"/>
                <w:sz w:val="20"/>
              </w:rPr>
              <w:t>100</w:t>
            </w:r>
          </w:p>
        </w:tc>
        <w:tc>
          <w:tcPr>
            <w:tcW w:w="1345" w:type="dxa"/>
            <w:shd w:val="clear" w:color="auto" w:fill="auto"/>
            <w:tcMar>
              <w:top w:w="15" w:type="dxa"/>
              <w:left w:w="108" w:type="dxa"/>
              <w:bottom w:w="0" w:type="dxa"/>
              <w:right w:w="108" w:type="dxa"/>
            </w:tcMar>
          </w:tcPr>
          <w:p w14:paraId="331D3A01" w14:textId="77777777" w:rsidR="002F6D19" w:rsidRPr="00241FDA" w:rsidRDefault="002F6D19" w:rsidP="00FE771A">
            <w:pPr>
              <w:jc w:val="center"/>
              <w:rPr>
                <w:color w:val="000000" w:themeColor="text1"/>
                <w:kern w:val="24"/>
                <w:sz w:val="20"/>
              </w:rPr>
            </w:pPr>
            <w:r w:rsidRPr="00241FDA">
              <w:rPr>
                <w:color w:val="000000" w:themeColor="text1"/>
                <w:kern w:val="24"/>
                <w:sz w:val="20"/>
              </w:rPr>
              <w:t>100</w:t>
            </w:r>
          </w:p>
        </w:tc>
      </w:tr>
      <w:tr w:rsidR="002F6D19" w:rsidRPr="00241FDA" w14:paraId="40EDE271" w14:textId="77777777" w:rsidTr="00A73652">
        <w:trPr>
          <w:trHeight w:val="220"/>
          <w:jc w:val="center"/>
        </w:trPr>
        <w:tc>
          <w:tcPr>
            <w:tcW w:w="1983" w:type="dxa"/>
          </w:tcPr>
          <w:p w14:paraId="738BFAA3" w14:textId="77777777" w:rsidR="002F6D19" w:rsidRPr="00241FDA" w:rsidRDefault="002F6D19" w:rsidP="00FE771A">
            <w:pPr>
              <w:jc w:val="center"/>
              <w:rPr>
                <w:rFonts w:eastAsia="等线"/>
                <w:sz w:val="20"/>
              </w:rPr>
            </w:pPr>
            <w:r w:rsidRPr="00241FDA">
              <w:rPr>
                <w:rFonts w:eastAsia="等线" w:hint="eastAsia"/>
                <w:sz w:val="20"/>
              </w:rPr>
              <w:t>1.</w:t>
            </w:r>
            <w:r>
              <w:rPr>
                <w:rFonts w:eastAsia="等线"/>
                <w:sz w:val="20"/>
              </w:rPr>
              <w:t>3</w:t>
            </w:r>
          </w:p>
        </w:tc>
        <w:tc>
          <w:tcPr>
            <w:tcW w:w="4994" w:type="dxa"/>
            <w:vAlign w:val="center"/>
          </w:tcPr>
          <w:p w14:paraId="5C1B286A" w14:textId="7C4EABDA" w:rsidR="002F6D19" w:rsidRPr="00241FDA" w:rsidRDefault="002F6D19" w:rsidP="00FE771A">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w:t>
            </w:r>
            <w:r w:rsidR="00FE771A">
              <w:rPr>
                <w:rFonts w:eastAsia="等线"/>
                <w:sz w:val="20"/>
              </w:rPr>
              <w:t>1.1+</w:t>
            </w:r>
            <w:r>
              <w:rPr>
                <w:rFonts w:eastAsia="等线"/>
                <w:sz w:val="20"/>
              </w:rPr>
              <w:t>1.2+</w:t>
            </w:r>
            <w:r w:rsidRPr="00241FDA">
              <w:rPr>
                <w:rFonts w:eastAsia="等线"/>
                <w:sz w:val="20"/>
              </w:rPr>
              <w:t>1.3.1+1.3.2)/2</w:t>
            </w:r>
          </w:p>
        </w:tc>
        <w:tc>
          <w:tcPr>
            <w:tcW w:w="1312" w:type="dxa"/>
            <w:shd w:val="clear" w:color="auto" w:fill="auto"/>
            <w:tcMar>
              <w:top w:w="15" w:type="dxa"/>
              <w:left w:w="108" w:type="dxa"/>
              <w:bottom w:w="0" w:type="dxa"/>
              <w:right w:w="108" w:type="dxa"/>
            </w:tcMar>
          </w:tcPr>
          <w:p w14:paraId="18EA4540" w14:textId="7849A98C" w:rsidR="002F6D19" w:rsidRPr="00D35C26" w:rsidRDefault="00D35C26" w:rsidP="00D35C26">
            <w:pPr>
              <w:jc w:val="center"/>
            </w:pPr>
            <w:r w:rsidRPr="00D35C26">
              <w:t>122.75</w:t>
            </w:r>
          </w:p>
        </w:tc>
        <w:tc>
          <w:tcPr>
            <w:tcW w:w="1345" w:type="dxa"/>
            <w:shd w:val="clear" w:color="auto" w:fill="auto"/>
            <w:tcMar>
              <w:top w:w="15" w:type="dxa"/>
              <w:left w:w="108" w:type="dxa"/>
              <w:bottom w:w="0" w:type="dxa"/>
              <w:right w:w="108" w:type="dxa"/>
            </w:tcMar>
          </w:tcPr>
          <w:p w14:paraId="6E6F5A73" w14:textId="6BE25BF4" w:rsidR="002F6D19" w:rsidRPr="00D35C26" w:rsidRDefault="00D35C26" w:rsidP="00D35C26">
            <w:pPr>
              <w:jc w:val="center"/>
            </w:pPr>
            <w:r w:rsidRPr="00D35C26">
              <w:t>122.75</w:t>
            </w:r>
          </w:p>
        </w:tc>
      </w:tr>
      <w:tr w:rsidR="008B3B0F" w:rsidRPr="00241FDA" w14:paraId="2AD56E44" w14:textId="77777777" w:rsidTr="00A73652">
        <w:trPr>
          <w:trHeight w:val="220"/>
          <w:jc w:val="center"/>
        </w:trPr>
        <w:tc>
          <w:tcPr>
            <w:tcW w:w="1983" w:type="dxa"/>
          </w:tcPr>
          <w:p w14:paraId="0114DBDA" w14:textId="3440422A" w:rsidR="008B3B0F" w:rsidRPr="00241FDA" w:rsidRDefault="008B3B0F" w:rsidP="008B3B0F">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over </w:t>
            </w:r>
            <w:r>
              <w:rPr>
                <w:rFonts w:eastAsia="等线"/>
                <w:sz w:val="20"/>
                <w:highlight w:val="yellow"/>
                <w:lang w:val="en-US"/>
              </w:rPr>
              <w:t xml:space="preserve">a single </w:t>
            </w:r>
            <w:proofErr w:type="spellStart"/>
            <w:r w:rsidRPr="00241FDA">
              <w:rPr>
                <w:rFonts w:eastAsia="等线" w:hint="eastAsia"/>
                <w:sz w:val="20"/>
                <w:highlight w:val="yellow"/>
                <w:lang w:val="en-US"/>
              </w:rPr>
              <w:t>Uu</w:t>
            </w:r>
            <w:proofErr w:type="spellEnd"/>
            <w:r>
              <w:rPr>
                <w:rFonts w:eastAsia="等线"/>
                <w:sz w:val="20"/>
                <w:highlight w:val="yellow"/>
                <w:lang w:val="en-US"/>
              </w:rPr>
              <w:t xml:space="preserve"> interface for control to control use case</w:t>
            </w:r>
          </w:p>
        </w:tc>
        <w:tc>
          <w:tcPr>
            <w:tcW w:w="4994" w:type="dxa"/>
            <w:vAlign w:val="center"/>
          </w:tcPr>
          <w:p w14:paraId="1842E2A9" w14:textId="3700A6A6" w:rsidR="008B3B0F" w:rsidRPr="00241FDA" w:rsidRDefault="008B3B0F" w:rsidP="008B3B0F">
            <w:pPr>
              <w:rPr>
                <w:rFonts w:eastAsia="等线"/>
                <w:sz w:val="20"/>
                <w:highlight w:val="yellow"/>
              </w:rPr>
            </w:pPr>
            <w:r>
              <w:rPr>
                <w:rFonts w:eastAsia="等线"/>
                <w:sz w:val="20"/>
                <w:highlight w:val="yellow"/>
              </w:rPr>
              <w:t>1.3</w:t>
            </w:r>
          </w:p>
        </w:tc>
        <w:tc>
          <w:tcPr>
            <w:tcW w:w="1312" w:type="dxa"/>
            <w:shd w:val="clear" w:color="auto" w:fill="auto"/>
            <w:tcMar>
              <w:top w:w="15" w:type="dxa"/>
              <w:left w:w="108" w:type="dxa"/>
              <w:bottom w:w="0" w:type="dxa"/>
              <w:right w:w="108" w:type="dxa"/>
            </w:tcMar>
          </w:tcPr>
          <w:p w14:paraId="58FE242B" w14:textId="34094103" w:rsidR="008B3B0F" w:rsidRPr="00241FDA" w:rsidRDefault="008B3B0F" w:rsidP="008B3B0F">
            <w:pPr>
              <w:jc w:val="center"/>
              <w:rPr>
                <w:sz w:val="20"/>
                <w:highlight w:val="yellow"/>
                <w:lang w:val="en-US"/>
              </w:rPr>
            </w:pPr>
            <w:r w:rsidRPr="005C2511">
              <w:rPr>
                <w:rFonts w:eastAsiaTheme="minorEastAsia"/>
                <w:sz w:val="20"/>
                <w:highlight w:val="yellow"/>
                <w:lang w:eastAsia="ja-JP"/>
              </w:rPr>
              <w:t>1</w:t>
            </w:r>
            <w:r w:rsidR="00D35C26">
              <w:rPr>
                <w:rFonts w:eastAsiaTheme="minorEastAsia"/>
                <w:sz w:val="20"/>
                <w:highlight w:val="yellow"/>
                <w:lang w:eastAsia="ja-JP"/>
              </w:rPr>
              <w:t>22.75</w:t>
            </w:r>
          </w:p>
        </w:tc>
        <w:tc>
          <w:tcPr>
            <w:tcW w:w="1345" w:type="dxa"/>
            <w:shd w:val="clear" w:color="auto" w:fill="auto"/>
            <w:tcMar>
              <w:top w:w="15" w:type="dxa"/>
              <w:left w:w="108" w:type="dxa"/>
              <w:bottom w:w="0" w:type="dxa"/>
              <w:right w:w="108" w:type="dxa"/>
            </w:tcMar>
          </w:tcPr>
          <w:p w14:paraId="28BE627F" w14:textId="2B69E6A8" w:rsidR="008B3B0F" w:rsidRPr="00241FDA" w:rsidRDefault="00D35C26" w:rsidP="008B3B0F">
            <w:pPr>
              <w:jc w:val="center"/>
              <w:rPr>
                <w:sz w:val="20"/>
                <w:highlight w:val="yellow"/>
                <w:lang w:val="en-US"/>
              </w:rPr>
            </w:pPr>
            <w:r w:rsidRPr="005C2511">
              <w:rPr>
                <w:rFonts w:eastAsiaTheme="minorEastAsia"/>
                <w:sz w:val="20"/>
                <w:highlight w:val="yellow"/>
                <w:lang w:eastAsia="ja-JP"/>
              </w:rPr>
              <w:t>1</w:t>
            </w:r>
            <w:r>
              <w:rPr>
                <w:rFonts w:eastAsiaTheme="minorEastAsia"/>
                <w:sz w:val="20"/>
                <w:highlight w:val="yellow"/>
                <w:lang w:eastAsia="ja-JP"/>
              </w:rPr>
              <w:t>22.75</w:t>
            </w:r>
          </w:p>
        </w:tc>
      </w:tr>
      <w:tr w:rsidR="00D35C26" w:rsidRPr="00241FDA" w14:paraId="3C392822" w14:textId="77777777" w:rsidTr="00A73652">
        <w:trPr>
          <w:trHeight w:val="220"/>
          <w:jc w:val="center"/>
        </w:trPr>
        <w:tc>
          <w:tcPr>
            <w:tcW w:w="1983" w:type="dxa"/>
          </w:tcPr>
          <w:p w14:paraId="6890C6E8" w14:textId="1DB677A3" w:rsidR="00D35C26" w:rsidRPr="00241FDA" w:rsidRDefault="00D35C26" w:rsidP="00D35C26">
            <w:pPr>
              <w:jc w:val="center"/>
              <w:rPr>
                <w:rFonts w:eastAsia="等线"/>
                <w:sz w:val="20"/>
                <w:highlight w:val="yellow"/>
              </w:rPr>
            </w:pPr>
            <w:r w:rsidRPr="00241FDA">
              <w:rPr>
                <w:rFonts w:eastAsia="等线"/>
                <w:sz w:val="20"/>
                <w:highlight w:val="yellow"/>
              </w:rPr>
              <w:t>Total error</w:t>
            </w:r>
            <w:r w:rsidRPr="00241FDA">
              <w:rPr>
                <w:rFonts w:eastAsia="等线" w:hint="eastAsia"/>
                <w:sz w:val="20"/>
                <w:highlight w:val="yellow"/>
                <w:lang w:val="en-US"/>
              </w:rPr>
              <w:t xml:space="preserve"> over </w:t>
            </w:r>
            <w:r>
              <w:rPr>
                <w:rFonts w:eastAsia="等线"/>
                <w:sz w:val="20"/>
                <w:highlight w:val="yellow"/>
                <w:lang w:val="en-US"/>
              </w:rPr>
              <w:t xml:space="preserve">a single </w:t>
            </w:r>
            <w:proofErr w:type="spellStart"/>
            <w:r w:rsidRPr="00241FDA">
              <w:rPr>
                <w:rFonts w:eastAsia="等线" w:hint="eastAsia"/>
                <w:sz w:val="20"/>
                <w:highlight w:val="yellow"/>
                <w:lang w:val="en-US"/>
              </w:rPr>
              <w:t>Uu</w:t>
            </w:r>
            <w:proofErr w:type="spellEnd"/>
            <w:r>
              <w:rPr>
                <w:rFonts w:eastAsia="等线"/>
                <w:sz w:val="20"/>
                <w:highlight w:val="yellow"/>
                <w:lang w:val="en-US"/>
              </w:rPr>
              <w:t xml:space="preserve"> interface for smart grid use case</w:t>
            </w:r>
          </w:p>
        </w:tc>
        <w:tc>
          <w:tcPr>
            <w:tcW w:w="4994" w:type="dxa"/>
            <w:vAlign w:val="center"/>
          </w:tcPr>
          <w:p w14:paraId="152B94F7" w14:textId="21C3A087" w:rsidR="00D35C26" w:rsidRPr="00241FDA" w:rsidRDefault="00D35C26" w:rsidP="00D35C26">
            <w:pPr>
              <w:rPr>
                <w:rFonts w:eastAsia="等线"/>
                <w:sz w:val="20"/>
                <w:highlight w:val="yellow"/>
              </w:rPr>
            </w:pPr>
            <w:r>
              <w:rPr>
                <w:rFonts w:eastAsia="等线"/>
                <w:sz w:val="20"/>
                <w:highlight w:val="yellow"/>
              </w:rPr>
              <w:t>1.3</w:t>
            </w:r>
          </w:p>
        </w:tc>
        <w:tc>
          <w:tcPr>
            <w:tcW w:w="1312" w:type="dxa"/>
            <w:shd w:val="clear" w:color="auto" w:fill="auto"/>
            <w:tcMar>
              <w:top w:w="15" w:type="dxa"/>
              <w:left w:w="108" w:type="dxa"/>
              <w:bottom w:w="0" w:type="dxa"/>
              <w:right w:w="108" w:type="dxa"/>
            </w:tcMar>
          </w:tcPr>
          <w:p w14:paraId="43FE83AC" w14:textId="7C82A8C2" w:rsidR="00D35C26" w:rsidRPr="005C2511" w:rsidRDefault="00D35C26" w:rsidP="00D35C26">
            <w:pPr>
              <w:jc w:val="center"/>
              <w:rPr>
                <w:sz w:val="20"/>
                <w:highlight w:val="yellow"/>
                <w:lang w:val="en-US"/>
              </w:rPr>
            </w:pPr>
            <w:r w:rsidRPr="005C2511">
              <w:rPr>
                <w:rFonts w:eastAsiaTheme="minorEastAsia"/>
                <w:sz w:val="20"/>
                <w:highlight w:val="yellow"/>
                <w:lang w:eastAsia="ja-JP"/>
              </w:rPr>
              <w:t>1</w:t>
            </w:r>
            <w:r>
              <w:rPr>
                <w:rFonts w:eastAsiaTheme="minorEastAsia"/>
                <w:sz w:val="20"/>
                <w:highlight w:val="yellow"/>
                <w:lang w:eastAsia="ja-JP"/>
              </w:rPr>
              <w:t>22.75</w:t>
            </w:r>
          </w:p>
        </w:tc>
        <w:tc>
          <w:tcPr>
            <w:tcW w:w="1345" w:type="dxa"/>
            <w:shd w:val="clear" w:color="auto" w:fill="auto"/>
            <w:tcMar>
              <w:top w:w="15" w:type="dxa"/>
              <w:left w:w="108" w:type="dxa"/>
              <w:bottom w:w="0" w:type="dxa"/>
              <w:right w:w="108" w:type="dxa"/>
            </w:tcMar>
          </w:tcPr>
          <w:p w14:paraId="160E4351" w14:textId="4934F179" w:rsidR="00D35C26" w:rsidRPr="005C2511" w:rsidRDefault="00D35C26" w:rsidP="00D35C26">
            <w:pPr>
              <w:jc w:val="center"/>
              <w:rPr>
                <w:sz w:val="20"/>
                <w:highlight w:val="yellow"/>
                <w:lang w:val="en-US"/>
              </w:rPr>
            </w:pPr>
            <w:r w:rsidRPr="005C2511">
              <w:rPr>
                <w:rFonts w:eastAsiaTheme="minorEastAsia"/>
                <w:sz w:val="20"/>
                <w:highlight w:val="yellow"/>
                <w:lang w:eastAsia="ja-JP"/>
              </w:rPr>
              <w:t>1</w:t>
            </w:r>
            <w:r>
              <w:rPr>
                <w:rFonts w:eastAsiaTheme="minorEastAsia"/>
                <w:sz w:val="20"/>
                <w:highlight w:val="yellow"/>
                <w:lang w:eastAsia="ja-JP"/>
              </w:rPr>
              <w:t>22.75</w:t>
            </w:r>
          </w:p>
        </w:tc>
      </w:tr>
    </w:tbl>
    <w:p w14:paraId="7E8DBA76" w14:textId="5683EC81" w:rsidR="0078701E" w:rsidRDefault="0078701E" w:rsidP="00823BEA">
      <w:pPr>
        <w:rPr>
          <w:rFonts w:eastAsiaTheme="minorEastAsia"/>
        </w:rPr>
      </w:pPr>
    </w:p>
    <w:p w14:paraId="26232E8B" w14:textId="2EC8A8A7" w:rsidR="00FE771A" w:rsidRDefault="00FE771A" w:rsidP="00FE771A">
      <w:pPr>
        <w:rPr>
          <w:b/>
          <w:i/>
          <w:sz w:val="20"/>
          <w:lang w:val="en-US"/>
        </w:rPr>
      </w:pPr>
      <w:bookmarkStart w:id="11" w:name="_Hlk61449622"/>
      <w:bookmarkStart w:id="12" w:name="_Hlk61255828"/>
      <w:r w:rsidRPr="007951E9">
        <w:rPr>
          <w:rFonts w:eastAsiaTheme="minorEastAsia"/>
          <w:b/>
          <w:i/>
          <w:sz w:val="20"/>
        </w:rPr>
        <w:t>Observation</w:t>
      </w:r>
      <w:r w:rsidR="00032E5E" w:rsidRPr="007951E9">
        <w:rPr>
          <w:rFonts w:eastAsiaTheme="minorEastAsia"/>
          <w:b/>
          <w:i/>
          <w:sz w:val="20"/>
        </w:rPr>
        <w:t xml:space="preserve"> </w:t>
      </w:r>
      <w:r w:rsidR="000F7F6E">
        <w:rPr>
          <w:rFonts w:eastAsiaTheme="minorEastAsia"/>
          <w:b/>
          <w:i/>
          <w:sz w:val="20"/>
        </w:rPr>
        <w:t>5</w:t>
      </w:r>
      <w:r w:rsidRPr="007951E9">
        <w:rPr>
          <w:rFonts w:eastAsiaTheme="minorEastAsia"/>
          <w:b/>
          <w:i/>
          <w:sz w:val="20"/>
        </w:rPr>
        <w:t xml:space="preserve">: </w:t>
      </w:r>
      <w:r w:rsidR="007951E9" w:rsidRPr="007951E9">
        <w:rPr>
          <w:rFonts w:eastAsiaTheme="minorEastAsia"/>
          <w:b/>
          <w:i/>
          <w:sz w:val="20"/>
        </w:rPr>
        <w:t xml:space="preserve">For </w:t>
      </w:r>
      <w:r w:rsidR="005C2511" w:rsidRPr="007951E9">
        <w:rPr>
          <w:rFonts w:eastAsiaTheme="minorEastAsia" w:hint="eastAsia"/>
          <w:b/>
          <w:i/>
          <w:sz w:val="20"/>
        </w:rPr>
        <w:t>RTT-based</w:t>
      </w:r>
      <w:r w:rsidR="005C2511" w:rsidRPr="007951E9">
        <w:rPr>
          <w:rFonts w:eastAsiaTheme="minorEastAsia"/>
          <w:b/>
          <w:i/>
          <w:sz w:val="20"/>
        </w:rPr>
        <w:t xml:space="preserve"> </w:t>
      </w:r>
      <w:r w:rsidR="005C2511" w:rsidRPr="007951E9">
        <w:rPr>
          <w:rFonts w:eastAsiaTheme="minorEastAsia" w:hint="eastAsia"/>
          <w:b/>
          <w:i/>
          <w:sz w:val="20"/>
        </w:rPr>
        <w:t>method</w:t>
      </w:r>
      <w:r w:rsidR="007951E9" w:rsidRPr="007951E9">
        <w:rPr>
          <w:rFonts w:eastAsiaTheme="minorEastAsia"/>
          <w:b/>
          <w:i/>
          <w:sz w:val="20"/>
        </w:rPr>
        <w:t>,</w:t>
      </w:r>
      <w:r w:rsidRPr="007951E9">
        <w:rPr>
          <w:b/>
          <w:i/>
          <w:sz w:val="20"/>
          <w:lang w:eastAsia="ko-KR"/>
        </w:rPr>
        <w:t xml:space="preserve"> </w:t>
      </w:r>
      <w:r w:rsidR="007951E9" w:rsidRPr="007951E9">
        <w:rPr>
          <w:b/>
          <w:i/>
          <w:sz w:val="20"/>
          <w:lang w:eastAsia="ko-KR"/>
        </w:rPr>
        <w:t xml:space="preserve">the inaccuracy of 15/30KHz SCS </w:t>
      </w:r>
      <w:r w:rsidR="009B21E8" w:rsidRPr="009B21E8">
        <w:rPr>
          <w:b/>
          <w:i/>
          <w:lang w:val="en-US" w:eastAsia="x-none"/>
        </w:rPr>
        <w:t xml:space="preserve">after </w:t>
      </w:r>
      <w:r w:rsidR="009B21E8" w:rsidRPr="009B21E8">
        <w:rPr>
          <w:b/>
          <w:i/>
          <w:sz w:val="20"/>
          <w:lang w:val="en-US" w:eastAsia="x-none"/>
        </w:rPr>
        <w:t>propagation delay compensation</w:t>
      </w:r>
      <w:r w:rsidR="009B21E8" w:rsidRPr="007951E9">
        <w:rPr>
          <w:b/>
          <w:i/>
          <w:sz w:val="20"/>
          <w:lang w:eastAsia="ko-KR"/>
        </w:rPr>
        <w:t xml:space="preserve"> </w:t>
      </w:r>
      <w:r w:rsidRPr="007951E9">
        <w:rPr>
          <w:b/>
          <w:i/>
          <w:sz w:val="20"/>
          <w:lang w:eastAsia="ko-KR"/>
        </w:rPr>
        <w:t xml:space="preserve">can fulfil the TSN clock synchronization requirements </w:t>
      </w:r>
      <w:r w:rsidRPr="007951E9">
        <w:rPr>
          <w:rFonts w:hint="eastAsia"/>
          <w:b/>
          <w:i/>
          <w:sz w:val="20"/>
          <w:lang w:val="en-US"/>
        </w:rPr>
        <w:t xml:space="preserve">for </w:t>
      </w:r>
      <w:r w:rsidR="005C2511" w:rsidRPr="007951E9">
        <w:rPr>
          <w:b/>
          <w:i/>
          <w:sz w:val="20"/>
          <w:lang w:val="en-US"/>
        </w:rPr>
        <w:t xml:space="preserve">both </w:t>
      </w:r>
      <w:r w:rsidRPr="007951E9">
        <w:rPr>
          <w:rFonts w:hint="eastAsia"/>
          <w:b/>
          <w:i/>
          <w:sz w:val="20"/>
          <w:lang w:val="en-US"/>
        </w:rPr>
        <w:t>control</w:t>
      </w:r>
      <w:r w:rsidR="005712BB">
        <w:rPr>
          <w:b/>
          <w:i/>
          <w:sz w:val="20"/>
          <w:lang w:val="en-US"/>
        </w:rPr>
        <w:t>-</w:t>
      </w:r>
      <w:r w:rsidRPr="007951E9">
        <w:rPr>
          <w:rFonts w:hint="eastAsia"/>
          <w:b/>
          <w:i/>
          <w:sz w:val="20"/>
          <w:lang w:val="en-US"/>
        </w:rPr>
        <w:t>to</w:t>
      </w:r>
      <w:r w:rsidR="005712BB">
        <w:rPr>
          <w:b/>
          <w:i/>
          <w:sz w:val="20"/>
          <w:lang w:val="en-US"/>
        </w:rPr>
        <w:t>-</w:t>
      </w:r>
      <w:r w:rsidRPr="007951E9">
        <w:rPr>
          <w:rFonts w:hint="eastAsia"/>
          <w:b/>
          <w:i/>
          <w:sz w:val="20"/>
          <w:lang w:val="en-US"/>
        </w:rPr>
        <w:t>control</w:t>
      </w:r>
      <w:r w:rsidRPr="007951E9">
        <w:rPr>
          <w:b/>
          <w:i/>
          <w:sz w:val="20"/>
          <w:lang w:val="en-US"/>
        </w:rPr>
        <w:t xml:space="preserve"> </w:t>
      </w:r>
      <w:r w:rsidR="005C2511" w:rsidRPr="007951E9">
        <w:rPr>
          <w:b/>
          <w:i/>
          <w:sz w:val="20"/>
          <w:lang w:val="en-US"/>
        </w:rPr>
        <w:t xml:space="preserve">and smart grid </w:t>
      </w:r>
      <w:r w:rsidR="007951E9" w:rsidRPr="007951E9">
        <w:rPr>
          <w:b/>
          <w:i/>
          <w:sz w:val="20"/>
          <w:lang w:val="en-US"/>
        </w:rPr>
        <w:t>use cases</w:t>
      </w:r>
      <w:bookmarkEnd w:id="11"/>
      <w:r w:rsidRPr="007951E9">
        <w:rPr>
          <w:b/>
          <w:i/>
          <w:sz w:val="20"/>
          <w:lang w:val="en-US"/>
        </w:rPr>
        <w:t>.</w:t>
      </w:r>
      <w:bookmarkEnd w:id="12"/>
    </w:p>
    <w:p w14:paraId="066DD9CD" w14:textId="77777777" w:rsidR="00236052" w:rsidRPr="007951E9" w:rsidRDefault="00236052" w:rsidP="00FE771A">
      <w:pPr>
        <w:rPr>
          <w:b/>
          <w:i/>
          <w:sz w:val="20"/>
          <w:lang w:val="en-US"/>
        </w:rPr>
      </w:pPr>
    </w:p>
    <w:p w14:paraId="1662BD9E" w14:textId="77777777" w:rsidR="00DA44DE" w:rsidRDefault="00DA44DE" w:rsidP="00DA44DE">
      <w:pPr>
        <w:pStyle w:val="1"/>
        <w:jc w:val="left"/>
      </w:pPr>
      <w:r>
        <w:t>Conclusions</w:t>
      </w:r>
    </w:p>
    <w:p w14:paraId="073086A7" w14:textId="283BACF9" w:rsidR="00ED55EB" w:rsidRDefault="00DA44DE" w:rsidP="00032E5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7848AF72" w14:textId="77777777" w:rsidR="000F7F6E" w:rsidRPr="009A3981" w:rsidRDefault="000F7F6E" w:rsidP="000F7F6E">
      <w:pPr>
        <w:rPr>
          <w:b/>
          <w:i/>
          <w:sz w:val="20"/>
          <w:lang w:eastAsia="ko-KR"/>
        </w:rPr>
      </w:pPr>
      <w:r w:rsidRPr="009A3981">
        <w:rPr>
          <w:b/>
          <w:i/>
          <w:sz w:val="20"/>
          <w:lang w:eastAsia="ko-KR"/>
        </w:rPr>
        <w:t xml:space="preserve">Observation </w:t>
      </w:r>
      <w:r w:rsidRPr="009A3981">
        <w:rPr>
          <w:b/>
          <w:i/>
          <w:sz w:val="20"/>
          <w:lang w:val="en-US"/>
        </w:rPr>
        <w:t>1</w:t>
      </w:r>
      <w:r w:rsidRPr="009A3981">
        <w:rPr>
          <w:b/>
          <w:i/>
          <w:sz w:val="20"/>
          <w:lang w:eastAsia="ko-KR"/>
        </w:rPr>
        <w:t>: For TA-based method, the inaccuracy of 15/30KHz SCS after propagation delay compensation cannot fulfil the TSN clock synchronization requirements</w:t>
      </w:r>
      <w:r w:rsidRPr="009A3981">
        <w:rPr>
          <w:rFonts w:hint="eastAsia"/>
          <w:b/>
          <w:i/>
          <w:sz w:val="20"/>
          <w:lang w:eastAsia="ko-KR"/>
        </w:rPr>
        <w:t xml:space="preserve"> for </w:t>
      </w:r>
      <w:r w:rsidRPr="009A3981">
        <w:rPr>
          <w:b/>
          <w:i/>
          <w:sz w:val="20"/>
          <w:lang w:eastAsia="ko-KR"/>
        </w:rPr>
        <w:t>control</w:t>
      </w:r>
      <w:r w:rsidRPr="009A3981">
        <w:rPr>
          <w:rFonts w:hint="eastAsia"/>
          <w:b/>
          <w:i/>
          <w:sz w:val="20"/>
          <w:lang w:eastAsia="ko-KR"/>
        </w:rPr>
        <w:t>-to-</w:t>
      </w:r>
      <w:proofErr w:type="spellStart"/>
      <w:r w:rsidRPr="009A3981">
        <w:rPr>
          <w:b/>
          <w:i/>
          <w:sz w:val="20"/>
          <w:lang w:eastAsia="ko-KR"/>
        </w:rPr>
        <w:t>contr</w:t>
      </w:r>
      <w:r w:rsidRPr="009A3981">
        <w:rPr>
          <w:b/>
          <w:i/>
          <w:sz w:val="20"/>
          <w:lang w:val="en-US"/>
        </w:rPr>
        <w:t>ol</w:t>
      </w:r>
      <w:proofErr w:type="spellEnd"/>
      <w:r w:rsidRPr="009A3981">
        <w:rPr>
          <w:rFonts w:hint="eastAsia"/>
          <w:b/>
          <w:i/>
          <w:sz w:val="20"/>
          <w:lang w:val="en-US"/>
        </w:rPr>
        <w:t xml:space="preserve"> use case</w:t>
      </w:r>
      <w:r w:rsidRPr="009A3981">
        <w:rPr>
          <w:b/>
          <w:i/>
          <w:sz w:val="20"/>
          <w:lang w:eastAsia="ko-KR"/>
        </w:rPr>
        <w:t>.</w:t>
      </w:r>
    </w:p>
    <w:p w14:paraId="177F9CDB" w14:textId="77777777" w:rsidR="000F7F6E" w:rsidRPr="009A3981" w:rsidRDefault="000F7F6E" w:rsidP="000F7F6E">
      <w:pPr>
        <w:rPr>
          <w:b/>
          <w:i/>
          <w:sz w:val="20"/>
          <w:lang w:val="en-US"/>
        </w:rPr>
      </w:pPr>
      <w:r w:rsidRPr="009A3981">
        <w:rPr>
          <w:rFonts w:eastAsiaTheme="minorEastAsia"/>
          <w:b/>
          <w:i/>
          <w:sz w:val="20"/>
        </w:rPr>
        <w:t xml:space="preserve">Observation 2: </w:t>
      </w:r>
      <w:r w:rsidRPr="009A3981">
        <w:rPr>
          <w:b/>
          <w:i/>
          <w:sz w:val="20"/>
          <w:lang w:eastAsia="ko-KR"/>
        </w:rPr>
        <w:t>For TA-based method, the inaccuracy of 15/30KHz SCS after propagation delay compensation can fulfil the TSN clock synchronization requirements</w:t>
      </w:r>
      <w:r w:rsidRPr="009A3981">
        <w:rPr>
          <w:rFonts w:hint="eastAsia"/>
          <w:b/>
          <w:i/>
          <w:sz w:val="20"/>
          <w:lang w:val="en-US"/>
        </w:rPr>
        <w:t xml:space="preserve"> for s</w:t>
      </w:r>
      <w:r w:rsidRPr="009A3981">
        <w:rPr>
          <w:b/>
          <w:i/>
          <w:sz w:val="20"/>
          <w:lang w:val="en-US"/>
        </w:rPr>
        <w:t>mart grid use case.</w:t>
      </w:r>
    </w:p>
    <w:p w14:paraId="15B13B87" w14:textId="77777777" w:rsidR="000F7F6E" w:rsidRDefault="000F7F6E" w:rsidP="000F7F6E">
      <w:pPr>
        <w:rPr>
          <w:rFonts w:eastAsiaTheme="minorEastAsia"/>
          <w:b/>
          <w:i/>
          <w:sz w:val="20"/>
        </w:rPr>
      </w:pPr>
      <w:r w:rsidRPr="007E7AF7">
        <w:rPr>
          <w:rFonts w:eastAsiaTheme="minorEastAsia"/>
          <w:b/>
          <w:i/>
          <w:sz w:val="20"/>
        </w:rPr>
        <w:t>Observation</w:t>
      </w:r>
      <w:r>
        <w:rPr>
          <w:rFonts w:eastAsiaTheme="minorEastAsia"/>
          <w:b/>
          <w:i/>
          <w:sz w:val="20"/>
        </w:rPr>
        <w:t xml:space="preserve"> 3: </w:t>
      </w:r>
      <w:r w:rsidRPr="00236052">
        <w:rPr>
          <w:rFonts w:eastAsiaTheme="minorEastAsia"/>
          <w:b/>
          <w:i/>
          <w:sz w:val="20"/>
        </w:rPr>
        <w:t xml:space="preserve">For single </w:t>
      </w:r>
      <w:proofErr w:type="spellStart"/>
      <w:r w:rsidRPr="00236052">
        <w:rPr>
          <w:rFonts w:eastAsiaTheme="minorEastAsia"/>
          <w:b/>
          <w:i/>
          <w:sz w:val="20"/>
        </w:rPr>
        <w:t>Uu</w:t>
      </w:r>
      <w:proofErr w:type="spellEnd"/>
      <w:r w:rsidRPr="00236052">
        <w:rPr>
          <w:rFonts w:eastAsiaTheme="minorEastAsia"/>
          <w:b/>
          <w:i/>
          <w:sz w:val="20"/>
        </w:rPr>
        <w:t xml:space="preserve"> interface budget with ±145ns and ±275ns, assuming BS transmit timing error</w:t>
      </w:r>
      <w:r w:rsidRPr="00236052">
        <w:rPr>
          <w:rFonts w:eastAsiaTheme="minorEastAsia" w:hint="eastAsia"/>
          <w:b/>
          <w:i/>
          <w:sz w:val="20"/>
        </w:rPr>
        <w:t>(</w:t>
      </w:r>
      <w:r w:rsidRPr="00236052">
        <w:rPr>
          <w:rFonts w:eastAsiaTheme="minorEastAsia" w:hint="eastAsia"/>
          <w:b/>
          <w:i/>
          <w:sz w:val="20"/>
        </w:rPr>
        <w:t>±</w:t>
      </w:r>
      <w:r w:rsidRPr="00236052">
        <w:rPr>
          <w:rFonts w:eastAsiaTheme="minorEastAsia"/>
          <w:b/>
          <w:i/>
          <w:sz w:val="20"/>
        </w:rPr>
        <w:t>32.5 ns</w:t>
      </w:r>
      <w:r w:rsidRPr="00236052">
        <w:rPr>
          <w:rFonts w:eastAsiaTheme="minorEastAsia" w:hint="eastAsia"/>
          <w:b/>
          <w:i/>
          <w:sz w:val="20"/>
        </w:rPr>
        <w:t>)</w:t>
      </w:r>
      <w:r w:rsidRPr="00236052">
        <w:rPr>
          <w:rFonts w:eastAsiaTheme="minorEastAsia"/>
          <w:b/>
          <w:i/>
          <w:sz w:val="20"/>
        </w:rPr>
        <w:t xml:space="preserve">, only 12.5ns and 142.5ns are left for the sum of </w:t>
      </w:r>
      <w:proofErr w:type="spellStart"/>
      <w:r w:rsidRPr="00236052">
        <w:rPr>
          <w:rFonts w:eastAsiaTheme="minorEastAsia"/>
          <w:b/>
          <w:i/>
          <w:sz w:val="20"/>
        </w:rPr>
        <w:t>Te</w:t>
      </w:r>
      <w:proofErr w:type="spellEnd"/>
      <w:r w:rsidRPr="00236052">
        <w:rPr>
          <w:rFonts w:eastAsiaTheme="minorEastAsia"/>
          <w:b/>
          <w:i/>
          <w:sz w:val="20"/>
        </w:rPr>
        <w:t xml:space="preserve"> and TA granularity error, respectively.</w:t>
      </w:r>
    </w:p>
    <w:p w14:paraId="4B4565D6" w14:textId="77777777" w:rsidR="000F7F6E" w:rsidRDefault="000F7F6E" w:rsidP="000F7F6E">
      <w:pPr>
        <w:rPr>
          <w:b/>
          <w:i/>
          <w:sz w:val="20"/>
          <w:lang w:val="en-US"/>
        </w:rPr>
      </w:pPr>
      <w:r w:rsidRPr="007951E9">
        <w:rPr>
          <w:b/>
          <w:i/>
          <w:sz w:val="20"/>
          <w:lang w:eastAsia="ko-KR"/>
        </w:rPr>
        <w:t xml:space="preserve">Observation </w:t>
      </w:r>
      <w:r>
        <w:rPr>
          <w:b/>
          <w:i/>
          <w:sz w:val="20"/>
          <w:lang w:eastAsia="ko-KR"/>
        </w:rPr>
        <w:t>4</w:t>
      </w:r>
      <w:r w:rsidRPr="007951E9">
        <w:rPr>
          <w:b/>
          <w:i/>
          <w:sz w:val="20"/>
          <w:lang w:eastAsia="ko-KR"/>
        </w:rPr>
        <w:t xml:space="preserve">: For </w:t>
      </w:r>
      <w:r w:rsidRPr="007951E9">
        <w:rPr>
          <w:b/>
          <w:i/>
          <w:iCs/>
          <w:kern w:val="2"/>
          <w:sz w:val="20"/>
        </w:rPr>
        <w:t xml:space="preserve">RTT-based method, </w:t>
      </w:r>
      <w:r>
        <w:rPr>
          <w:b/>
          <w:i/>
          <w:iCs/>
          <w:kern w:val="2"/>
        </w:rPr>
        <w:t xml:space="preserve">more </w:t>
      </w:r>
      <w:r w:rsidRPr="007951E9">
        <w:rPr>
          <w:b/>
          <w:i/>
          <w:iCs/>
          <w:kern w:val="2"/>
          <w:sz w:val="20"/>
        </w:rPr>
        <w:t xml:space="preserve">details need clarify, e.g. </w:t>
      </w:r>
      <w:r w:rsidRPr="007951E9">
        <w:rPr>
          <w:b/>
          <w:i/>
          <w:sz w:val="20"/>
          <w:lang w:val="en-US"/>
        </w:rPr>
        <w:t>exchange of time information, resource allocation of reference signal, the signaling overhead and so on</w:t>
      </w:r>
      <w:r w:rsidRPr="000E3F9F">
        <w:rPr>
          <w:b/>
          <w:i/>
          <w:sz w:val="20"/>
          <w:lang w:val="en-US"/>
        </w:rPr>
        <w:t>.</w:t>
      </w:r>
    </w:p>
    <w:p w14:paraId="40609AA2" w14:textId="77777777" w:rsidR="000F7F6E" w:rsidRDefault="000F7F6E" w:rsidP="000F7F6E">
      <w:pPr>
        <w:rPr>
          <w:b/>
          <w:i/>
        </w:rPr>
      </w:pPr>
      <w:r w:rsidRPr="007951E9">
        <w:rPr>
          <w:rFonts w:eastAsiaTheme="minorEastAsia"/>
          <w:b/>
          <w:i/>
          <w:sz w:val="20"/>
        </w:rPr>
        <w:t xml:space="preserve">Observation </w:t>
      </w:r>
      <w:r>
        <w:rPr>
          <w:rFonts w:eastAsiaTheme="minorEastAsia"/>
          <w:b/>
          <w:i/>
          <w:sz w:val="20"/>
        </w:rPr>
        <w:t>5</w:t>
      </w:r>
      <w:r w:rsidRPr="007951E9">
        <w:rPr>
          <w:rFonts w:eastAsiaTheme="minorEastAsia"/>
          <w:b/>
          <w:i/>
          <w:sz w:val="20"/>
        </w:rPr>
        <w:t xml:space="preserve">: For </w:t>
      </w:r>
      <w:r w:rsidRPr="007951E9">
        <w:rPr>
          <w:rFonts w:eastAsiaTheme="minorEastAsia" w:hint="eastAsia"/>
          <w:b/>
          <w:i/>
          <w:sz w:val="20"/>
        </w:rPr>
        <w:t>RTT-based</w:t>
      </w:r>
      <w:r w:rsidRPr="007951E9">
        <w:rPr>
          <w:rFonts w:eastAsiaTheme="minorEastAsia"/>
          <w:b/>
          <w:i/>
          <w:sz w:val="20"/>
        </w:rPr>
        <w:t xml:space="preserve"> </w:t>
      </w:r>
      <w:r w:rsidRPr="007951E9">
        <w:rPr>
          <w:rFonts w:eastAsiaTheme="minorEastAsia" w:hint="eastAsia"/>
          <w:b/>
          <w:i/>
          <w:sz w:val="20"/>
        </w:rPr>
        <w:t>method</w:t>
      </w:r>
      <w:r w:rsidRPr="007951E9">
        <w:rPr>
          <w:rFonts w:eastAsiaTheme="minorEastAsia"/>
          <w:b/>
          <w:i/>
          <w:sz w:val="20"/>
        </w:rPr>
        <w:t>,</w:t>
      </w:r>
      <w:r w:rsidRPr="007951E9">
        <w:rPr>
          <w:b/>
          <w:i/>
          <w:sz w:val="20"/>
          <w:lang w:eastAsia="ko-KR"/>
        </w:rPr>
        <w:t xml:space="preserve"> the inaccuracy of 15/30KHz SCS </w:t>
      </w:r>
      <w:r w:rsidRPr="009B21E8">
        <w:rPr>
          <w:b/>
          <w:i/>
          <w:lang w:val="en-US" w:eastAsia="x-none"/>
        </w:rPr>
        <w:t xml:space="preserve">after </w:t>
      </w:r>
      <w:r w:rsidRPr="009B21E8">
        <w:rPr>
          <w:b/>
          <w:i/>
          <w:sz w:val="20"/>
          <w:lang w:val="en-US" w:eastAsia="x-none"/>
        </w:rPr>
        <w:t>propagation delay compensation</w:t>
      </w:r>
      <w:r w:rsidRPr="007951E9">
        <w:rPr>
          <w:b/>
          <w:i/>
          <w:sz w:val="20"/>
          <w:lang w:eastAsia="ko-KR"/>
        </w:rPr>
        <w:t xml:space="preserve"> can fulfil the TSN clock synchronization requirements </w:t>
      </w:r>
      <w:r w:rsidRPr="007951E9">
        <w:rPr>
          <w:rFonts w:hint="eastAsia"/>
          <w:b/>
          <w:i/>
          <w:sz w:val="20"/>
          <w:lang w:val="en-US"/>
        </w:rPr>
        <w:t xml:space="preserve">for </w:t>
      </w:r>
      <w:r w:rsidRPr="007951E9">
        <w:rPr>
          <w:b/>
          <w:i/>
          <w:sz w:val="20"/>
          <w:lang w:val="en-US"/>
        </w:rPr>
        <w:t xml:space="preserve">both </w:t>
      </w:r>
      <w:r w:rsidRPr="007951E9">
        <w:rPr>
          <w:rFonts w:hint="eastAsia"/>
          <w:b/>
          <w:i/>
          <w:sz w:val="20"/>
          <w:lang w:val="en-US"/>
        </w:rPr>
        <w:t>control</w:t>
      </w:r>
      <w:r>
        <w:rPr>
          <w:b/>
          <w:i/>
          <w:sz w:val="20"/>
          <w:lang w:val="en-US"/>
        </w:rPr>
        <w:t>-</w:t>
      </w:r>
      <w:r w:rsidRPr="007951E9">
        <w:rPr>
          <w:rFonts w:hint="eastAsia"/>
          <w:b/>
          <w:i/>
          <w:sz w:val="20"/>
          <w:lang w:val="en-US"/>
        </w:rPr>
        <w:t>to</w:t>
      </w:r>
      <w:r>
        <w:rPr>
          <w:b/>
          <w:i/>
          <w:sz w:val="20"/>
          <w:lang w:val="en-US"/>
        </w:rPr>
        <w:t>-</w:t>
      </w:r>
      <w:r w:rsidRPr="007951E9">
        <w:rPr>
          <w:rFonts w:hint="eastAsia"/>
          <w:b/>
          <w:i/>
          <w:sz w:val="20"/>
          <w:lang w:val="en-US"/>
        </w:rPr>
        <w:t>control</w:t>
      </w:r>
      <w:r w:rsidRPr="007951E9">
        <w:rPr>
          <w:b/>
          <w:i/>
          <w:sz w:val="20"/>
          <w:lang w:val="en-US"/>
        </w:rPr>
        <w:t xml:space="preserve"> and smart grid use cases.</w:t>
      </w:r>
    </w:p>
    <w:p w14:paraId="51AD8B61" w14:textId="77777777" w:rsidR="000F7F6E" w:rsidRDefault="000F7F6E" w:rsidP="000F7F6E">
      <w:pPr>
        <w:rPr>
          <w:b/>
          <w:i/>
          <w:sz w:val="20"/>
          <w:lang w:eastAsia="ko-KR"/>
        </w:rPr>
      </w:pPr>
    </w:p>
    <w:p w14:paraId="592880D0" w14:textId="09C8DEC9" w:rsidR="007951E9" w:rsidRPr="000F7F6E" w:rsidRDefault="000F7F6E" w:rsidP="000F7F6E">
      <w:pPr>
        <w:rPr>
          <w:b/>
          <w:i/>
          <w:sz w:val="20"/>
          <w:lang w:eastAsia="ko-KR"/>
        </w:rPr>
      </w:pPr>
      <w:r w:rsidRPr="000F7F6E">
        <w:rPr>
          <w:rFonts w:hint="eastAsia"/>
          <w:b/>
          <w:i/>
          <w:sz w:val="20"/>
          <w:lang w:eastAsia="ko-KR"/>
        </w:rPr>
        <w:t>P</w:t>
      </w:r>
      <w:r w:rsidRPr="000F7F6E">
        <w:rPr>
          <w:b/>
          <w:i/>
          <w:sz w:val="20"/>
          <w:lang w:eastAsia="ko-KR"/>
        </w:rPr>
        <w:t>roposal 1: For both control-to-control and smart grid use case, ±32.5 ns can be considered for BS transmit timing error</w:t>
      </w:r>
      <w:r>
        <w:rPr>
          <w:b/>
          <w:i/>
          <w:sz w:val="20"/>
          <w:lang w:eastAsia="ko-KR"/>
        </w:rPr>
        <w:t>.</w:t>
      </w:r>
    </w:p>
    <w:p w14:paraId="3BC88D23" w14:textId="0C5F0F36" w:rsidR="008A75AD" w:rsidRDefault="00522A1D" w:rsidP="00DA44DE">
      <w:pPr>
        <w:spacing w:afterLines="50" w:line="240" w:lineRule="auto"/>
        <w:jc w:val="left"/>
        <w:rPr>
          <w:rFonts w:eastAsiaTheme="minorEastAsia"/>
          <w:b/>
          <w:i/>
          <w:sz w:val="20"/>
        </w:rPr>
      </w:pPr>
      <w:r>
        <w:rPr>
          <w:rFonts w:eastAsiaTheme="minorEastAsia"/>
          <w:b/>
          <w:i/>
          <w:sz w:val="20"/>
        </w:rPr>
        <w:t xml:space="preserve">Proposal 2: </w:t>
      </w:r>
      <w:r w:rsidR="00B928B1">
        <w:rPr>
          <w:rFonts w:eastAsiaTheme="minorEastAsia"/>
          <w:b/>
          <w:i/>
          <w:sz w:val="20"/>
        </w:rPr>
        <w:t xml:space="preserve">For TA-based method, </w:t>
      </w:r>
      <w:r>
        <w:rPr>
          <w:rFonts w:eastAsiaTheme="minorEastAsia"/>
          <w:b/>
          <w:i/>
          <w:sz w:val="20"/>
        </w:rPr>
        <w:t xml:space="preserve">Table 2 can be reference for the potential improvement on </w:t>
      </w:r>
      <w:proofErr w:type="spellStart"/>
      <w:r w:rsidRPr="00522A1D">
        <w:rPr>
          <w:rFonts w:eastAsiaTheme="minorEastAsia"/>
          <w:b/>
          <w:i/>
          <w:sz w:val="20"/>
        </w:rPr>
        <w:t>Te</w:t>
      </w:r>
      <w:proofErr w:type="spellEnd"/>
      <w:r w:rsidRPr="00522A1D">
        <w:rPr>
          <w:rFonts w:eastAsiaTheme="minorEastAsia"/>
          <w:b/>
          <w:i/>
          <w:sz w:val="20"/>
        </w:rPr>
        <w:t xml:space="preserve"> and TA command indication granularity</w:t>
      </w:r>
      <w:r>
        <w:rPr>
          <w:rFonts w:eastAsiaTheme="minorEastAsia"/>
          <w:b/>
          <w:i/>
          <w:sz w:val="20"/>
        </w:rPr>
        <w:t>.</w:t>
      </w:r>
    </w:p>
    <w:p w14:paraId="0826BF06" w14:textId="60ECE7CE" w:rsidR="00522A1D" w:rsidRPr="003E4B57" w:rsidRDefault="00522A1D" w:rsidP="00522A1D">
      <w:pPr>
        <w:spacing w:beforeLines="50" w:before="120"/>
        <w:jc w:val="center"/>
        <w:rPr>
          <w:iCs/>
          <w:color w:val="000000"/>
          <w:sz w:val="20"/>
          <w:lang w:eastAsia="ko-KR"/>
        </w:rPr>
      </w:pPr>
      <w:r w:rsidRPr="003E4B57">
        <w:rPr>
          <w:iCs/>
          <w:color w:val="000000"/>
          <w:sz w:val="20"/>
          <w:lang w:eastAsia="ko-KR"/>
        </w:rPr>
        <w:t xml:space="preserve">Table 2 The improvement on </w:t>
      </w:r>
      <w:proofErr w:type="spellStart"/>
      <w:r w:rsidRPr="003E4B57">
        <w:rPr>
          <w:sz w:val="20"/>
        </w:rPr>
        <w:t>Te</w:t>
      </w:r>
      <w:proofErr w:type="spellEnd"/>
      <w:r w:rsidRPr="003E4B57">
        <w:rPr>
          <w:sz w:val="20"/>
        </w:rPr>
        <w:t xml:space="preserve"> and TA command indication granularity</w:t>
      </w:r>
      <w:r w:rsidR="003E4B57" w:rsidRPr="003E4B57">
        <w:rPr>
          <w:sz w:val="20"/>
        </w:rPr>
        <w:t xml:space="preserve"> for TA-based method</w:t>
      </w:r>
    </w:p>
    <w:tbl>
      <w:tblPr>
        <w:tblStyle w:val="ac"/>
        <w:tblW w:w="4450" w:type="pct"/>
        <w:jc w:val="center"/>
        <w:tblLook w:val="04A0" w:firstRow="1" w:lastRow="0" w:firstColumn="1" w:lastColumn="0" w:noHBand="0" w:noVBand="1"/>
      </w:tblPr>
      <w:tblGrid>
        <w:gridCol w:w="752"/>
        <w:gridCol w:w="804"/>
        <w:gridCol w:w="1115"/>
        <w:gridCol w:w="1116"/>
        <w:gridCol w:w="1733"/>
        <w:gridCol w:w="1837"/>
        <w:gridCol w:w="1414"/>
      </w:tblGrid>
      <w:tr w:rsidR="00522A1D" w:rsidRPr="003E4B57" w14:paraId="568196FE" w14:textId="77777777" w:rsidTr="00FC379A">
        <w:trPr>
          <w:trHeight w:val="1685"/>
          <w:jc w:val="center"/>
        </w:trPr>
        <w:tc>
          <w:tcPr>
            <w:tcW w:w="429" w:type="pct"/>
          </w:tcPr>
          <w:p w14:paraId="517AF5C3" w14:textId="77777777" w:rsidR="00522A1D" w:rsidRPr="003E4B57" w:rsidRDefault="00522A1D" w:rsidP="00FC379A">
            <w:pPr>
              <w:rPr>
                <w:sz w:val="20"/>
              </w:rPr>
            </w:pPr>
            <w:r w:rsidRPr="003E4B57">
              <w:rPr>
                <w:sz w:val="20"/>
              </w:rPr>
              <w:t xml:space="preserve">SCS </w:t>
            </w:r>
          </w:p>
        </w:tc>
        <w:tc>
          <w:tcPr>
            <w:tcW w:w="458" w:type="pct"/>
          </w:tcPr>
          <w:p w14:paraId="75331699" w14:textId="77777777" w:rsidR="00522A1D" w:rsidRPr="003E4B57" w:rsidRDefault="00522A1D" w:rsidP="00FC379A">
            <w:pPr>
              <w:rPr>
                <w:sz w:val="20"/>
              </w:rPr>
            </w:pPr>
            <w:r w:rsidRPr="003E4B57">
              <w:rPr>
                <w:sz w:val="20"/>
              </w:rPr>
              <w:t>Budget</w:t>
            </w:r>
          </w:p>
        </w:tc>
        <w:tc>
          <w:tcPr>
            <w:tcW w:w="636" w:type="pct"/>
          </w:tcPr>
          <w:p w14:paraId="43F6E6D7" w14:textId="77777777" w:rsidR="00522A1D" w:rsidRPr="003E4B57" w:rsidRDefault="00522A1D" w:rsidP="00FC379A">
            <w:pPr>
              <w:rPr>
                <w:sz w:val="20"/>
              </w:rPr>
            </w:pPr>
            <w:r w:rsidRPr="003E4B57">
              <w:rPr>
                <w:sz w:val="20"/>
              </w:rPr>
              <w:t>Potential Options</w:t>
            </w:r>
          </w:p>
        </w:tc>
        <w:tc>
          <w:tcPr>
            <w:tcW w:w="636" w:type="pct"/>
          </w:tcPr>
          <w:p w14:paraId="7202984D" w14:textId="77777777" w:rsidR="00522A1D" w:rsidRPr="003E4B57" w:rsidRDefault="00522A1D" w:rsidP="00FC379A">
            <w:pPr>
              <w:rPr>
                <w:sz w:val="20"/>
              </w:rPr>
            </w:pPr>
            <w:r w:rsidRPr="003E4B57">
              <w:rPr>
                <w:sz w:val="20"/>
              </w:rPr>
              <w:t xml:space="preserve">The sum of Reduced </w:t>
            </w:r>
            <w:proofErr w:type="spellStart"/>
            <w:r w:rsidRPr="003E4B57">
              <w:rPr>
                <w:sz w:val="20"/>
              </w:rPr>
              <w:t>Te</w:t>
            </w:r>
            <w:proofErr w:type="spellEnd"/>
            <w:r w:rsidRPr="003E4B57">
              <w:rPr>
                <w:sz w:val="20"/>
              </w:rPr>
              <w:t xml:space="preserve"> + Reduced TA command indication granularity</w:t>
            </w:r>
          </w:p>
        </w:tc>
        <w:tc>
          <w:tcPr>
            <w:tcW w:w="988" w:type="pct"/>
          </w:tcPr>
          <w:p w14:paraId="6899A5C6" w14:textId="77777777" w:rsidR="00522A1D" w:rsidRPr="003E4B57" w:rsidRDefault="00522A1D" w:rsidP="00FC379A">
            <w:pPr>
              <w:rPr>
                <w:sz w:val="20"/>
              </w:rPr>
            </w:pPr>
            <w:r w:rsidRPr="003E4B57">
              <w:rPr>
                <w:sz w:val="20"/>
              </w:rPr>
              <w:t xml:space="preserve">Reduced </w:t>
            </w:r>
            <w:proofErr w:type="spellStart"/>
            <w:r w:rsidRPr="003E4B57">
              <w:rPr>
                <w:sz w:val="20"/>
              </w:rPr>
              <w:t>Te</w:t>
            </w:r>
            <w:proofErr w:type="spellEnd"/>
          </w:p>
        </w:tc>
        <w:tc>
          <w:tcPr>
            <w:tcW w:w="1047" w:type="pct"/>
          </w:tcPr>
          <w:p w14:paraId="69799B08" w14:textId="77777777" w:rsidR="00522A1D" w:rsidRPr="003E4B57" w:rsidRDefault="00522A1D" w:rsidP="00FC379A">
            <w:pPr>
              <w:rPr>
                <w:sz w:val="20"/>
              </w:rPr>
            </w:pPr>
            <w:r w:rsidRPr="003E4B57">
              <w:rPr>
                <w:sz w:val="20"/>
              </w:rPr>
              <w:t>Reduced TA command indication granularity</w:t>
            </w:r>
          </w:p>
        </w:tc>
        <w:tc>
          <w:tcPr>
            <w:tcW w:w="806" w:type="pct"/>
            <w:vMerge w:val="restart"/>
          </w:tcPr>
          <w:p w14:paraId="793D76A4" w14:textId="77777777" w:rsidR="00522A1D" w:rsidRPr="003E4B57" w:rsidRDefault="00522A1D" w:rsidP="00FC379A">
            <w:pPr>
              <w:rPr>
                <w:sz w:val="20"/>
              </w:rPr>
            </w:pPr>
            <w:r w:rsidRPr="003E4B57">
              <w:rPr>
                <w:sz w:val="20"/>
              </w:rPr>
              <w:t>Assumptions:</w:t>
            </w:r>
          </w:p>
          <w:p w14:paraId="45FD71A1" w14:textId="77777777" w:rsidR="00522A1D" w:rsidRPr="003E4B57" w:rsidRDefault="00522A1D" w:rsidP="00FC379A">
            <w:pPr>
              <w:pStyle w:val="af6"/>
              <w:numPr>
                <w:ilvl w:val="0"/>
                <w:numId w:val="31"/>
              </w:numPr>
              <w:ind w:firstLineChars="0"/>
              <w:rPr>
                <w:sz w:val="20"/>
                <w:szCs w:val="20"/>
              </w:rPr>
            </w:pPr>
            <w:r w:rsidRPr="003E4B57">
              <w:rPr>
                <w:sz w:val="20"/>
                <w:szCs w:val="20"/>
              </w:rPr>
              <w:t>Equation: Equation (1)</w:t>
            </w:r>
          </w:p>
          <w:p w14:paraId="26FD17AA" w14:textId="77777777" w:rsidR="00522A1D" w:rsidRPr="003E4B57" w:rsidRDefault="00522A1D" w:rsidP="00FC379A">
            <w:pPr>
              <w:pStyle w:val="af6"/>
              <w:numPr>
                <w:ilvl w:val="0"/>
                <w:numId w:val="31"/>
              </w:numPr>
              <w:ind w:firstLineChars="0"/>
              <w:rPr>
                <w:sz w:val="20"/>
                <w:szCs w:val="20"/>
              </w:rPr>
            </w:pPr>
            <w:r w:rsidRPr="003E4B57">
              <w:rPr>
                <w:sz w:val="20"/>
                <w:szCs w:val="20"/>
              </w:rPr>
              <w:t xml:space="preserve">Value for BS transmit timing error: </w:t>
            </w:r>
            <w:r w:rsidRPr="003E4B57">
              <w:rPr>
                <w:iCs/>
                <w:color w:val="000000"/>
                <w:sz w:val="20"/>
                <w:szCs w:val="20"/>
                <w:lang w:eastAsia="ko-KR"/>
              </w:rPr>
              <w:t>±32.5ns</w:t>
            </w:r>
          </w:p>
        </w:tc>
      </w:tr>
      <w:tr w:rsidR="00522A1D" w:rsidRPr="003E4B57" w14:paraId="00CCE856" w14:textId="77777777" w:rsidTr="00FC379A">
        <w:trPr>
          <w:trHeight w:val="639"/>
          <w:jc w:val="center"/>
        </w:trPr>
        <w:tc>
          <w:tcPr>
            <w:tcW w:w="429" w:type="pct"/>
            <w:vMerge w:val="restart"/>
          </w:tcPr>
          <w:p w14:paraId="448A7DFE" w14:textId="77777777" w:rsidR="00522A1D" w:rsidRPr="003E4B57" w:rsidRDefault="00522A1D" w:rsidP="00FC379A">
            <w:pPr>
              <w:rPr>
                <w:sz w:val="20"/>
              </w:rPr>
            </w:pPr>
            <w:r w:rsidRPr="003E4B57">
              <w:rPr>
                <w:sz w:val="20"/>
              </w:rPr>
              <w:t xml:space="preserve">15kHz </w:t>
            </w:r>
          </w:p>
        </w:tc>
        <w:tc>
          <w:tcPr>
            <w:tcW w:w="458" w:type="pct"/>
            <w:vMerge w:val="restart"/>
          </w:tcPr>
          <w:p w14:paraId="10104C72" w14:textId="77777777" w:rsidR="00522A1D" w:rsidRPr="003E4B57" w:rsidRDefault="00522A1D" w:rsidP="00FC379A">
            <w:pPr>
              <w:rPr>
                <w:sz w:val="20"/>
              </w:rPr>
            </w:pPr>
            <w:r w:rsidRPr="003E4B57">
              <w:rPr>
                <w:kern w:val="2"/>
                <w:sz w:val="20"/>
              </w:rPr>
              <w:t>±275ns</w:t>
            </w:r>
          </w:p>
        </w:tc>
        <w:tc>
          <w:tcPr>
            <w:tcW w:w="636" w:type="pct"/>
          </w:tcPr>
          <w:p w14:paraId="5C517CB7" w14:textId="77777777" w:rsidR="00522A1D" w:rsidRPr="003E4B57" w:rsidRDefault="00522A1D" w:rsidP="00FC379A">
            <w:pPr>
              <w:rPr>
                <w:kern w:val="2"/>
                <w:sz w:val="20"/>
              </w:rPr>
            </w:pPr>
            <w:r w:rsidRPr="003E4B57">
              <w:rPr>
                <w:sz w:val="20"/>
              </w:rPr>
              <w:t>Option 1</w:t>
            </w:r>
          </w:p>
        </w:tc>
        <w:tc>
          <w:tcPr>
            <w:tcW w:w="636" w:type="pct"/>
          </w:tcPr>
          <w:p w14:paraId="3D2A6760" w14:textId="77777777" w:rsidR="00522A1D" w:rsidRPr="003E4B57" w:rsidRDefault="00522A1D" w:rsidP="00FC379A">
            <w:pPr>
              <w:rPr>
                <w:sz w:val="20"/>
              </w:rPr>
            </w:pPr>
            <w:r w:rsidRPr="003E4B57">
              <w:rPr>
                <w:kern w:val="2"/>
                <w:sz w:val="20"/>
              </w:rPr>
              <w:t>260ns</w:t>
            </w:r>
          </w:p>
        </w:tc>
        <w:tc>
          <w:tcPr>
            <w:tcW w:w="988" w:type="pct"/>
          </w:tcPr>
          <w:p w14:paraId="1ECCA11F" w14:textId="77777777" w:rsidR="00522A1D" w:rsidRPr="003E4B57" w:rsidRDefault="00522A1D" w:rsidP="00FC379A">
            <w:pPr>
              <w:rPr>
                <w:sz w:val="20"/>
              </w:rPr>
            </w:pPr>
            <w:r w:rsidRPr="003E4B57">
              <w:rPr>
                <w:sz w:val="20"/>
              </w:rPr>
              <w:t xml:space="preserve">Reduced to (1/2)* </w:t>
            </w:r>
            <w:proofErr w:type="spellStart"/>
            <w:r w:rsidRPr="003E4B57">
              <w:rPr>
                <w:sz w:val="20"/>
              </w:rPr>
              <w:t>Te</w:t>
            </w:r>
            <w:proofErr w:type="spellEnd"/>
            <w:r w:rsidRPr="003E4B57">
              <w:rPr>
                <w:sz w:val="20"/>
              </w:rPr>
              <w:t>：</w:t>
            </w:r>
            <w:r w:rsidRPr="003E4B57">
              <w:rPr>
                <w:sz w:val="20"/>
              </w:rPr>
              <w:t xml:space="preserve"> 195ns</w:t>
            </w:r>
          </w:p>
        </w:tc>
        <w:tc>
          <w:tcPr>
            <w:tcW w:w="1047" w:type="pct"/>
          </w:tcPr>
          <w:p w14:paraId="2B4DF489" w14:textId="77777777" w:rsidR="00522A1D" w:rsidRPr="003E4B57" w:rsidRDefault="00522A1D" w:rsidP="00FC379A">
            <w:pPr>
              <w:jc w:val="center"/>
              <w:rPr>
                <w:sz w:val="20"/>
              </w:rPr>
            </w:pPr>
            <w:r w:rsidRPr="003E4B57">
              <w:rPr>
                <w:sz w:val="20"/>
              </w:rPr>
              <w:t>Reduced to (1/4)*TAG</w:t>
            </w:r>
            <w:r w:rsidRPr="003E4B57">
              <w:rPr>
                <w:sz w:val="20"/>
              </w:rPr>
              <w:t>：</w:t>
            </w:r>
            <w:r w:rsidRPr="003E4B57">
              <w:rPr>
                <w:sz w:val="20"/>
              </w:rPr>
              <w:t>65 ns</w:t>
            </w:r>
          </w:p>
        </w:tc>
        <w:tc>
          <w:tcPr>
            <w:tcW w:w="806" w:type="pct"/>
            <w:vMerge/>
          </w:tcPr>
          <w:p w14:paraId="68AAF02D" w14:textId="77777777" w:rsidR="00522A1D" w:rsidRPr="003E4B57" w:rsidRDefault="00522A1D" w:rsidP="00FC379A">
            <w:pPr>
              <w:jc w:val="center"/>
              <w:rPr>
                <w:sz w:val="20"/>
              </w:rPr>
            </w:pPr>
          </w:p>
        </w:tc>
      </w:tr>
      <w:tr w:rsidR="00522A1D" w:rsidRPr="003E4B57" w14:paraId="393B1E70" w14:textId="77777777" w:rsidTr="00FC379A">
        <w:trPr>
          <w:trHeight w:val="243"/>
          <w:jc w:val="center"/>
        </w:trPr>
        <w:tc>
          <w:tcPr>
            <w:tcW w:w="429" w:type="pct"/>
            <w:vMerge/>
          </w:tcPr>
          <w:p w14:paraId="4FF9D3A1" w14:textId="77777777" w:rsidR="00522A1D" w:rsidRPr="003E4B57" w:rsidRDefault="00522A1D" w:rsidP="00FC379A">
            <w:pPr>
              <w:rPr>
                <w:sz w:val="20"/>
              </w:rPr>
            </w:pPr>
          </w:p>
        </w:tc>
        <w:tc>
          <w:tcPr>
            <w:tcW w:w="458" w:type="pct"/>
            <w:vMerge/>
          </w:tcPr>
          <w:p w14:paraId="3E389DA8" w14:textId="77777777" w:rsidR="00522A1D" w:rsidRPr="003E4B57" w:rsidRDefault="00522A1D" w:rsidP="00FC379A">
            <w:pPr>
              <w:rPr>
                <w:kern w:val="2"/>
                <w:sz w:val="20"/>
              </w:rPr>
            </w:pPr>
          </w:p>
        </w:tc>
        <w:tc>
          <w:tcPr>
            <w:tcW w:w="636" w:type="pct"/>
          </w:tcPr>
          <w:p w14:paraId="1D0516FE" w14:textId="77777777" w:rsidR="00522A1D" w:rsidRPr="003E4B57" w:rsidRDefault="00522A1D" w:rsidP="00FC379A">
            <w:pPr>
              <w:rPr>
                <w:kern w:val="2"/>
                <w:sz w:val="20"/>
              </w:rPr>
            </w:pPr>
            <w:r w:rsidRPr="003E4B57">
              <w:rPr>
                <w:sz w:val="20"/>
              </w:rPr>
              <w:t>Option 2</w:t>
            </w:r>
          </w:p>
        </w:tc>
        <w:tc>
          <w:tcPr>
            <w:tcW w:w="636" w:type="pct"/>
          </w:tcPr>
          <w:p w14:paraId="674FC365" w14:textId="77777777" w:rsidR="00522A1D" w:rsidRPr="003E4B57" w:rsidRDefault="00522A1D" w:rsidP="00FC379A">
            <w:pPr>
              <w:rPr>
                <w:kern w:val="2"/>
                <w:sz w:val="20"/>
              </w:rPr>
            </w:pPr>
            <w:r w:rsidRPr="003E4B57">
              <w:rPr>
                <w:kern w:val="2"/>
                <w:sz w:val="20"/>
              </w:rPr>
              <w:t>227.5ns</w:t>
            </w:r>
          </w:p>
        </w:tc>
        <w:tc>
          <w:tcPr>
            <w:tcW w:w="988" w:type="pct"/>
          </w:tcPr>
          <w:p w14:paraId="7A07F193" w14:textId="77777777" w:rsidR="00522A1D" w:rsidRPr="003E4B57" w:rsidRDefault="00522A1D" w:rsidP="00FC379A">
            <w:pPr>
              <w:rPr>
                <w:sz w:val="20"/>
              </w:rPr>
            </w:pPr>
            <w:r w:rsidRPr="003E4B57">
              <w:rPr>
                <w:sz w:val="20"/>
              </w:rPr>
              <w:t xml:space="preserve">Reduced to (1/4)* </w:t>
            </w:r>
            <w:proofErr w:type="spellStart"/>
            <w:r w:rsidRPr="003E4B57">
              <w:rPr>
                <w:sz w:val="20"/>
              </w:rPr>
              <w:t>Te</w:t>
            </w:r>
            <w:proofErr w:type="spellEnd"/>
            <w:r w:rsidRPr="003E4B57">
              <w:rPr>
                <w:sz w:val="20"/>
              </w:rPr>
              <w:t xml:space="preserve"> </w:t>
            </w:r>
            <w:r w:rsidRPr="003E4B57">
              <w:rPr>
                <w:sz w:val="20"/>
              </w:rPr>
              <w:t>：</w:t>
            </w:r>
            <w:r w:rsidRPr="003E4B57">
              <w:rPr>
                <w:sz w:val="20"/>
              </w:rPr>
              <w:t>97.5ns</w:t>
            </w:r>
          </w:p>
        </w:tc>
        <w:tc>
          <w:tcPr>
            <w:tcW w:w="1047" w:type="pct"/>
          </w:tcPr>
          <w:p w14:paraId="1DCB8639" w14:textId="77777777" w:rsidR="00522A1D" w:rsidRPr="003E4B57" w:rsidRDefault="00522A1D" w:rsidP="00FC379A">
            <w:pPr>
              <w:jc w:val="center"/>
              <w:rPr>
                <w:sz w:val="20"/>
              </w:rPr>
            </w:pPr>
            <w:r w:rsidRPr="003E4B57">
              <w:rPr>
                <w:sz w:val="20"/>
              </w:rPr>
              <w:t xml:space="preserve">Reduced to (1/2)*TAG </w:t>
            </w:r>
            <w:r w:rsidRPr="003E4B57">
              <w:rPr>
                <w:sz w:val="20"/>
              </w:rPr>
              <w:t>：</w:t>
            </w:r>
            <w:r w:rsidRPr="003E4B57">
              <w:rPr>
                <w:sz w:val="20"/>
              </w:rPr>
              <w:t>130ns</w:t>
            </w:r>
          </w:p>
        </w:tc>
        <w:tc>
          <w:tcPr>
            <w:tcW w:w="806" w:type="pct"/>
            <w:vMerge/>
          </w:tcPr>
          <w:p w14:paraId="23E8E8E3" w14:textId="77777777" w:rsidR="00522A1D" w:rsidRPr="003E4B57" w:rsidRDefault="00522A1D" w:rsidP="00FC379A">
            <w:pPr>
              <w:jc w:val="center"/>
              <w:rPr>
                <w:sz w:val="20"/>
              </w:rPr>
            </w:pPr>
          </w:p>
        </w:tc>
      </w:tr>
      <w:tr w:rsidR="00522A1D" w:rsidRPr="003E4B57" w14:paraId="19936AB6" w14:textId="77777777" w:rsidTr="00FC379A">
        <w:trPr>
          <w:trHeight w:val="554"/>
          <w:jc w:val="center"/>
        </w:trPr>
        <w:tc>
          <w:tcPr>
            <w:tcW w:w="429" w:type="pct"/>
            <w:vMerge w:val="restart"/>
          </w:tcPr>
          <w:p w14:paraId="2C0B7D97" w14:textId="77777777" w:rsidR="00522A1D" w:rsidRPr="003E4B57" w:rsidRDefault="00522A1D" w:rsidP="00FC379A">
            <w:pPr>
              <w:rPr>
                <w:sz w:val="20"/>
              </w:rPr>
            </w:pPr>
            <w:r w:rsidRPr="003E4B57">
              <w:rPr>
                <w:sz w:val="20"/>
              </w:rPr>
              <w:t>30kHz</w:t>
            </w:r>
          </w:p>
        </w:tc>
        <w:tc>
          <w:tcPr>
            <w:tcW w:w="458" w:type="pct"/>
            <w:vMerge w:val="restart"/>
          </w:tcPr>
          <w:p w14:paraId="4FDDC799" w14:textId="77777777" w:rsidR="00522A1D" w:rsidRPr="003E4B57" w:rsidRDefault="00522A1D" w:rsidP="00FC379A">
            <w:pPr>
              <w:rPr>
                <w:kern w:val="2"/>
                <w:sz w:val="20"/>
              </w:rPr>
            </w:pPr>
            <w:r w:rsidRPr="003E4B57">
              <w:rPr>
                <w:kern w:val="2"/>
                <w:sz w:val="20"/>
              </w:rPr>
              <w:t>±275ns</w:t>
            </w:r>
          </w:p>
        </w:tc>
        <w:tc>
          <w:tcPr>
            <w:tcW w:w="636" w:type="pct"/>
          </w:tcPr>
          <w:p w14:paraId="0A3F05D6" w14:textId="77777777" w:rsidR="00522A1D" w:rsidRPr="003E4B57" w:rsidRDefault="00522A1D" w:rsidP="00FC379A">
            <w:pPr>
              <w:rPr>
                <w:kern w:val="2"/>
                <w:sz w:val="20"/>
              </w:rPr>
            </w:pPr>
            <w:r w:rsidRPr="003E4B57">
              <w:rPr>
                <w:sz w:val="20"/>
              </w:rPr>
              <w:t>Option 1</w:t>
            </w:r>
          </w:p>
        </w:tc>
        <w:tc>
          <w:tcPr>
            <w:tcW w:w="636" w:type="pct"/>
          </w:tcPr>
          <w:p w14:paraId="2ECFA0A2" w14:textId="11F20674" w:rsidR="00522A1D" w:rsidRPr="003E4B57" w:rsidRDefault="00522A1D" w:rsidP="00FC379A">
            <w:pPr>
              <w:rPr>
                <w:kern w:val="2"/>
                <w:sz w:val="20"/>
              </w:rPr>
            </w:pPr>
            <w:r w:rsidRPr="003E4B57">
              <w:rPr>
                <w:kern w:val="2"/>
                <w:sz w:val="20"/>
              </w:rPr>
              <w:t>260ns</w:t>
            </w:r>
          </w:p>
        </w:tc>
        <w:tc>
          <w:tcPr>
            <w:tcW w:w="988" w:type="pct"/>
          </w:tcPr>
          <w:p w14:paraId="6E524209" w14:textId="77777777" w:rsidR="00522A1D" w:rsidRPr="003E4B57" w:rsidRDefault="00522A1D" w:rsidP="00FC379A">
            <w:pPr>
              <w:jc w:val="center"/>
              <w:rPr>
                <w:sz w:val="20"/>
              </w:rPr>
            </w:pPr>
            <w:r w:rsidRPr="003E4B57">
              <w:rPr>
                <w:sz w:val="20"/>
              </w:rPr>
              <w:t xml:space="preserve">Reduced to (1/2)* </w:t>
            </w:r>
            <w:proofErr w:type="spellStart"/>
            <w:r w:rsidRPr="003E4B57">
              <w:rPr>
                <w:sz w:val="20"/>
              </w:rPr>
              <w:t>Te</w:t>
            </w:r>
            <w:proofErr w:type="spellEnd"/>
            <w:r w:rsidRPr="003E4B57">
              <w:rPr>
                <w:sz w:val="20"/>
              </w:rPr>
              <w:t xml:space="preserve"> </w:t>
            </w:r>
            <w:r w:rsidRPr="003E4B57">
              <w:rPr>
                <w:sz w:val="20"/>
              </w:rPr>
              <w:t>：</w:t>
            </w:r>
            <w:r w:rsidRPr="003E4B57">
              <w:rPr>
                <w:sz w:val="20"/>
              </w:rPr>
              <w:t>130ns</w:t>
            </w:r>
          </w:p>
        </w:tc>
        <w:tc>
          <w:tcPr>
            <w:tcW w:w="1047" w:type="pct"/>
          </w:tcPr>
          <w:p w14:paraId="64BC55A5" w14:textId="0CEE469E" w:rsidR="00522A1D" w:rsidRPr="003E4B57" w:rsidRDefault="00522A1D" w:rsidP="00FC379A">
            <w:pPr>
              <w:jc w:val="center"/>
              <w:rPr>
                <w:sz w:val="20"/>
              </w:rPr>
            </w:pPr>
            <w:r w:rsidRPr="003E4B57">
              <w:rPr>
                <w:sz w:val="20"/>
              </w:rPr>
              <w:t>No change needed (still be 130ns)</w:t>
            </w:r>
          </w:p>
        </w:tc>
        <w:tc>
          <w:tcPr>
            <w:tcW w:w="806" w:type="pct"/>
            <w:vMerge/>
          </w:tcPr>
          <w:p w14:paraId="282E76E1" w14:textId="77777777" w:rsidR="00522A1D" w:rsidRPr="003E4B57" w:rsidRDefault="00522A1D" w:rsidP="00FC379A">
            <w:pPr>
              <w:jc w:val="center"/>
              <w:rPr>
                <w:sz w:val="20"/>
              </w:rPr>
            </w:pPr>
          </w:p>
        </w:tc>
      </w:tr>
      <w:tr w:rsidR="00522A1D" w:rsidRPr="003E4B57" w14:paraId="70C677A4" w14:textId="77777777" w:rsidTr="00FC379A">
        <w:trPr>
          <w:trHeight w:val="372"/>
          <w:jc w:val="center"/>
        </w:trPr>
        <w:tc>
          <w:tcPr>
            <w:tcW w:w="429" w:type="pct"/>
            <w:vMerge/>
          </w:tcPr>
          <w:p w14:paraId="47717AD8" w14:textId="77777777" w:rsidR="00522A1D" w:rsidRPr="003E4B57" w:rsidRDefault="00522A1D" w:rsidP="00FC379A">
            <w:pPr>
              <w:rPr>
                <w:sz w:val="20"/>
              </w:rPr>
            </w:pPr>
          </w:p>
        </w:tc>
        <w:tc>
          <w:tcPr>
            <w:tcW w:w="458" w:type="pct"/>
            <w:vMerge/>
          </w:tcPr>
          <w:p w14:paraId="6782892F" w14:textId="77777777" w:rsidR="00522A1D" w:rsidRPr="003E4B57" w:rsidRDefault="00522A1D" w:rsidP="00FC379A">
            <w:pPr>
              <w:rPr>
                <w:kern w:val="2"/>
                <w:sz w:val="20"/>
              </w:rPr>
            </w:pPr>
          </w:p>
        </w:tc>
        <w:tc>
          <w:tcPr>
            <w:tcW w:w="636" w:type="pct"/>
          </w:tcPr>
          <w:p w14:paraId="15D5AC50" w14:textId="77777777" w:rsidR="00522A1D" w:rsidRPr="003E4B57" w:rsidRDefault="00522A1D" w:rsidP="00FC379A">
            <w:pPr>
              <w:rPr>
                <w:kern w:val="2"/>
                <w:sz w:val="20"/>
              </w:rPr>
            </w:pPr>
            <w:r w:rsidRPr="003E4B57">
              <w:rPr>
                <w:sz w:val="20"/>
              </w:rPr>
              <w:t>Option 2</w:t>
            </w:r>
          </w:p>
        </w:tc>
        <w:tc>
          <w:tcPr>
            <w:tcW w:w="636" w:type="pct"/>
          </w:tcPr>
          <w:p w14:paraId="4140438B" w14:textId="77777777" w:rsidR="00522A1D" w:rsidRPr="003E4B57" w:rsidRDefault="00522A1D" w:rsidP="00FC379A">
            <w:pPr>
              <w:rPr>
                <w:kern w:val="2"/>
                <w:sz w:val="20"/>
              </w:rPr>
            </w:pPr>
            <w:r w:rsidRPr="003E4B57">
              <w:rPr>
                <w:kern w:val="2"/>
                <w:sz w:val="20"/>
              </w:rPr>
              <w:t>260ns</w:t>
            </w:r>
          </w:p>
        </w:tc>
        <w:tc>
          <w:tcPr>
            <w:tcW w:w="988" w:type="pct"/>
          </w:tcPr>
          <w:p w14:paraId="596BF41A" w14:textId="77777777" w:rsidR="00522A1D" w:rsidRPr="003E4B57" w:rsidRDefault="00522A1D" w:rsidP="00FC379A">
            <w:pPr>
              <w:jc w:val="center"/>
              <w:rPr>
                <w:sz w:val="20"/>
              </w:rPr>
            </w:pPr>
            <w:r w:rsidRPr="003E4B57">
              <w:rPr>
                <w:sz w:val="20"/>
              </w:rPr>
              <w:t xml:space="preserve">Reduced to (3/4)* </w:t>
            </w:r>
            <w:proofErr w:type="spellStart"/>
            <w:r w:rsidRPr="003E4B57">
              <w:rPr>
                <w:sz w:val="20"/>
              </w:rPr>
              <w:t>Te</w:t>
            </w:r>
            <w:proofErr w:type="spellEnd"/>
            <w:r w:rsidRPr="003E4B57">
              <w:rPr>
                <w:sz w:val="20"/>
              </w:rPr>
              <w:t>：</w:t>
            </w:r>
            <w:r w:rsidRPr="003E4B57">
              <w:rPr>
                <w:sz w:val="20"/>
              </w:rPr>
              <w:t xml:space="preserve"> 195ns</w:t>
            </w:r>
          </w:p>
        </w:tc>
        <w:tc>
          <w:tcPr>
            <w:tcW w:w="1047" w:type="pct"/>
          </w:tcPr>
          <w:p w14:paraId="1D8063A9" w14:textId="77777777" w:rsidR="00522A1D" w:rsidRPr="003E4B57" w:rsidRDefault="00522A1D" w:rsidP="00FC379A">
            <w:pPr>
              <w:jc w:val="center"/>
              <w:rPr>
                <w:sz w:val="20"/>
              </w:rPr>
            </w:pPr>
            <w:r w:rsidRPr="003E4B57">
              <w:rPr>
                <w:sz w:val="20"/>
              </w:rPr>
              <w:t xml:space="preserve">Reduced to (1/2)*TAG </w:t>
            </w:r>
            <w:r w:rsidRPr="003E4B57">
              <w:rPr>
                <w:sz w:val="20"/>
              </w:rPr>
              <w:t>：</w:t>
            </w:r>
            <w:r w:rsidRPr="003E4B57">
              <w:rPr>
                <w:sz w:val="20"/>
              </w:rPr>
              <w:t>65ns</w:t>
            </w:r>
          </w:p>
        </w:tc>
        <w:tc>
          <w:tcPr>
            <w:tcW w:w="806" w:type="pct"/>
            <w:vMerge/>
          </w:tcPr>
          <w:p w14:paraId="617C188B" w14:textId="77777777" w:rsidR="00522A1D" w:rsidRPr="003E4B57" w:rsidRDefault="00522A1D" w:rsidP="00FC379A">
            <w:pPr>
              <w:jc w:val="center"/>
              <w:rPr>
                <w:sz w:val="20"/>
              </w:rPr>
            </w:pPr>
          </w:p>
        </w:tc>
      </w:tr>
    </w:tbl>
    <w:p w14:paraId="29E34D75" w14:textId="101F4E15" w:rsidR="00522A1D" w:rsidRPr="00522A1D" w:rsidRDefault="00522A1D" w:rsidP="00DA44DE">
      <w:pPr>
        <w:spacing w:afterLines="50" w:line="240" w:lineRule="auto"/>
        <w:jc w:val="left"/>
      </w:pPr>
    </w:p>
    <w:p w14:paraId="1C034789" w14:textId="77777777" w:rsidR="00522A1D" w:rsidRPr="00BA307E" w:rsidRDefault="00522A1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13" w:name="_Toc502437832"/>
      <w:r>
        <w:lastRenderedPageBreak/>
        <w:t>Reference</w:t>
      </w:r>
    </w:p>
    <w:bookmarkEnd w:id="13"/>
    <w:p w14:paraId="55478ED5" w14:textId="59A9CB53" w:rsidR="00600282" w:rsidRDefault="00177157" w:rsidP="00C868BB">
      <w:pPr>
        <w:spacing w:afterLines="50" w:line="240" w:lineRule="auto"/>
        <w:jc w:val="left"/>
      </w:pPr>
      <w:r>
        <w:t xml:space="preserve">[1] </w:t>
      </w:r>
      <w:r w:rsidR="00186560">
        <w:t>C</w:t>
      </w:r>
      <w:r w:rsidR="009F34F1">
        <w:t xml:space="preserve">hairman </w:t>
      </w:r>
      <w:r w:rsidR="002959F9">
        <w:t xml:space="preserve">notes </w:t>
      </w:r>
      <w:r w:rsidR="009F34F1">
        <w:t>RAN1#10</w:t>
      </w:r>
      <w:r w:rsidR="001F0BC4">
        <w:t>4</w:t>
      </w:r>
      <w:r w:rsidR="009F34F1">
        <w:t xml:space="preserve"> e-meeting </w:t>
      </w:r>
    </w:p>
    <w:p w14:paraId="3AC271E8" w14:textId="74E3A6A5" w:rsidR="005A6F55" w:rsidRPr="00D446DF" w:rsidRDefault="00186560" w:rsidP="00C868BB">
      <w:pPr>
        <w:spacing w:afterLines="50" w:line="240" w:lineRule="auto"/>
        <w:jc w:val="left"/>
      </w:pPr>
      <w:r>
        <w:t>[</w:t>
      </w:r>
      <w:r w:rsidR="000477B9">
        <w:t>2</w:t>
      </w:r>
      <w:r>
        <w:t xml:space="preserve">] </w:t>
      </w:r>
      <w:r w:rsidR="005A6F55" w:rsidRPr="005A6F55">
        <w:rPr>
          <w:iCs/>
          <w:sz w:val="21"/>
          <w:lang w:eastAsia="x-none"/>
        </w:rPr>
        <w:t>R2-2010837 Reply LS on propagation delay compensation enhancement</w:t>
      </w:r>
    </w:p>
    <w:sectPr w:rsidR="005A6F55" w:rsidRPr="00D446DF" w:rsidSect="004E5F5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7406F" w14:textId="77777777" w:rsidR="00CE67FD" w:rsidRDefault="00CE67FD">
      <w:pPr>
        <w:spacing w:after="0" w:line="240" w:lineRule="auto"/>
      </w:pPr>
      <w:r>
        <w:separator/>
      </w:r>
    </w:p>
  </w:endnote>
  <w:endnote w:type="continuationSeparator" w:id="0">
    <w:p w14:paraId="44985548" w14:textId="77777777" w:rsidR="00CE67FD" w:rsidRDefault="00CE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686F29" w:rsidRDefault="00686F2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DCE8B" w14:textId="77777777" w:rsidR="00CE67FD" w:rsidRDefault="00CE67FD">
      <w:pPr>
        <w:spacing w:after="0" w:line="240" w:lineRule="auto"/>
      </w:pPr>
      <w:r>
        <w:separator/>
      </w:r>
    </w:p>
  </w:footnote>
  <w:footnote w:type="continuationSeparator" w:id="0">
    <w:p w14:paraId="37D4FDDE" w14:textId="77777777" w:rsidR="00CE67FD" w:rsidRDefault="00CE67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3E578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B54670"/>
    <w:multiLevelType w:val="hybridMultilevel"/>
    <w:tmpl w:val="D35C2A7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9" w15:restartNumberingAfterBreak="0">
    <w:nsid w:val="40C90DF0"/>
    <w:multiLevelType w:val="hybridMultilevel"/>
    <w:tmpl w:val="E3C0B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A57CC1"/>
    <w:multiLevelType w:val="hybridMultilevel"/>
    <w:tmpl w:val="39E44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5"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7"/>
  </w:num>
  <w:num w:numId="3">
    <w:abstractNumId w:val="11"/>
  </w:num>
  <w:num w:numId="4">
    <w:abstractNumId w:val="2"/>
  </w:num>
  <w:num w:numId="5">
    <w:abstractNumId w:val="6"/>
  </w:num>
  <w:num w:numId="6">
    <w:abstractNumId w:val="16"/>
  </w:num>
  <w:num w:numId="7">
    <w:abstractNumId w:val="10"/>
  </w:num>
  <w:num w:numId="8">
    <w:abstractNumId w:val="15"/>
  </w:num>
  <w:num w:numId="9">
    <w:abstractNumId w:val="3"/>
  </w:num>
  <w:num w:numId="10">
    <w:abstractNumId w:val="17"/>
  </w:num>
  <w:num w:numId="11">
    <w:abstractNumId w:val="1"/>
  </w:num>
  <w:num w:numId="12">
    <w:abstractNumId w:val="4"/>
  </w:num>
  <w:num w:numId="13">
    <w:abstractNumId w:val="0"/>
  </w:num>
  <w:num w:numId="14">
    <w:abstractNumId w:val="0"/>
  </w:num>
  <w:num w:numId="15">
    <w:abstractNumId w:val="13"/>
  </w:num>
  <w:num w:numId="16">
    <w:abstractNumId w:val="8"/>
  </w:num>
  <w:num w:numId="17">
    <w:abstractNumId w:val="0"/>
  </w:num>
  <w:num w:numId="18">
    <w:abstractNumId w:val="0"/>
  </w:num>
  <w:num w:numId="19">
    <w:abstractNumId w:val="0"/>
  </w:num>
  <w:num w:numId="20">
    <w:abstractNumId w:val="0"/>
  </w:num>
  <w:num w:numId="21">
    <w:abstractNumId w:val="0"/>
  </w:num>
  <w:num w:numId="22">
    <w:abstractNumId w:val="14"/>
  </w:num>
  <w:num w:numId="23">
    <w:abstractNumId w:val="12"/>
  </w:num>
  <w:num w:numId="24">
    <w:abstractNumId w:val="0"/>
  </w:num>
  <w:num w:numId="25">
    <w:abstractNumId w:val="0"/>
  </w:num>
  <w:num w:numId="26">
    <w:abstractNumId w:val="0"/>
  </w:num>
  <w:num w:numId="27">
    <w:abstractNumId w:val="0"/>
  </w:num>
  <w:num w:numId="28">
    <w:abstractNumId w:val="0"/>
  </w:num>
  <w:num w:numId="29">
    <w:abstractNumId w:val="1"/>
  </w:num>
  <w:num w:numId="30">
    <w:abstractNumId w:val="5"/>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655"/>
    <w:rsid w:val="00025A91"/>
    <w:rsid w:val="00025BE4"/>
    <w:rsid w:val="00025E38"/>
    <w:rsid w:val="000268A4"/>
    <w:rsid w:val="00026A00"/>
    <w:rsid w:val="000274B9"/>
    <w:rsid w:val="00027567"/>
    <w:rsid w:val="0002762F"/>
    <w:rsid w:val="00027F89"/>
    <w:rsid w:val="0003079B"/>
    <w:rsid w:val="0003222E"/>
    <w:rsid w:val="00032336"/>
    <w:rsid w:val="0003293A"/>
    <w:rsid w:val="00032E5E"/>
    <w:rsid w:val="000330F9"/>
    <w:rsid w:val="000332BA"/>
    <w:rsid w:val="00033817"/>
    <w:rsid w:val="0003389F"/>
    <w:rsid w:val="0003395F"/>
    <w:rsid w:val="00034109"/>
    <w:rsid w:val="00034515"/>
    <w:rsid w:val="00034E62"/>
    <w:rsid w:val="000355E6"/>
    <w:rsid w:val="00035C2D"/>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3E0"/>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7B9"/>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1D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A"/>
    <w:rsid w:val="00074328"/>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B5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905"/>
    <w:rsid w:val="000B5F70"/>
    <w:rsid w:val="000B60D6"/>
    <w:rsid w:val="000B61FA"/>
    <w:rsid w:val="000B645F"/>
    <w:rsid w:val="000B660F"/>
    <w:rsid w:val="000B6C01"/>
    <w:rsid w:val="000B6FC4"/>
    <w:rsid w:val="000B7407"/>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778C"/>
    <w:rsid w:val="000E7CE0"/>
    <w:rsid w:val="000F03D3"/>
    <w:rsid w:val="000F04B1"/>
    <w:rsid w:val="000F0EA9"/>
    <w:rsid w:val="000F1473"/>
    <w:rsid w:val="000F2234"/>
    <w:rsid w:val="000F231C"/>
    <w:rsid w:val="000F272B"/>
    <w:rsid w:val="000F2C15"/>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0F7F6E"/>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E16"/>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BF7"/>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632"/>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2CE"/>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541"/>
    <w:rsid w:val="0018172E"/>
    <w:rsid w:val="001818FA"/>
    <w:rsid w:val="00181CE0"/>
    <w:rsid w:val="00181E87"/>
    <w:rsid w:val="00181EC4"/>
    <w:rsid w:val="00182317"/>
    <w:rsid w:val="0018299F"/>
    <w:rsid w:val="00182CAD"/>
    <w:rsid w:val="00183187"/>
    <w:rsid w:val="0018320D"/>
    <w:rsid w:val="001833A9"/>
    <w:rsid w:val="0018379C"/>
    <w:rsid w:val="00183C35"/>
    <w:rsid w:val="0018519D"/>
    <w:rsid w:val="00185227"/>
    <w:rsid w:val="0018522A"/>
    <w:rsid w:val="001857CA"/>
    <w:rsid w:val="00185CC7"/>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CD1"/>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1AA0"/>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0BC4"/>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0E6E"/>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52"/>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D77"/>
    <w:rsid w:val="002440DB"/>
    <w:rsid w:val="00244650"/>
    <w:rsid w:val="00244689"/>
    <w:rsid w:val="00244A5D"/>
    <w:rsid w:val="002450D2"/>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CB"/>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9F9"/>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D19"/>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7C9"/>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0F"/>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1EB"/>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6F39"/>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19"/>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BC1"/>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297"/>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4B5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744"/>
    <w:rsid w:val="00403E2A"/>
    <w:rsid w:val="004045C6"/>
    <w:rsid w:val="0040466E"/>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0B1"/>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ED1"/>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D26"/>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58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7AB"/>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BCD"/>
    <w:rsid w:val="004A6D0B"/>
    <w:rsid w:val="004A7A36"/>
    <w:rsid w:val="004A7B0B"/>
    <w:rsid w:val="004A7C46"/>
    <w:rsid w:val="004B0053"/>
    <w:rsid w:val="004B019C"/>
    <w:rsid w:val="004B01C1"/>
    <w:rsid w:val="004B0670"/>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635"/>
    <w:rsid w:val="004C07CE"/>
    <w:rsid w:val="004C0EA7"/>
    <w:rsid w:val="004C1433"/>
    <w:rsid w:val="004C15F8"/>
    <w:rsid w:val="004C1678"/>
    <w:rsid w:val="004C23BC"/>
    <w:rsid w:val="004C23F4"/>
    <w:rsid w:val="004C359D"/>
    <w:rsid w:val="004C3803"/>
    <w:rsid w:val="004C4787"/>
    <w:rsid w:val="004C4809"/>
    <w:rsid w:val="004C480E"/>
    <w:rsid w:val="004C50EB"/>
    <w:rsid w:val="004C51BD"/>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9EC"/>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B2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1D"/>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AEC"/>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525"/>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2BB"/>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17E"/>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27A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6EA"/>
    <w:rsid w:val="005A2087"/>
    <w:rsid w:val="005A3C0E"/>
    <w:rsid w:val="005A3F14"/>
    <w:rsid w:val="005A403B"/>
    <w:rsid w:val="005A4398"/>
    <w:rsid w:val="005A4774"/>
    <w:rsid w:val="005A4ADE"/>
    <w:rsid w:val="005A519E"/>
    <w:rsid w:val="005A54E4"/>
    <w:rsid w:val="005A5C54"/>
    <w:rsid w:val="005A5E9D"/>
    <w:rsid w:val="005A6892"/>
    <w:rsid w:val="005A6F55"/>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511"/>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A2"/>
    <w:rsid w:val="005E6F4B"/>
    <w:rsid w:val="005E7600"/>
    <w:rsid w:val="005E7B63"/>
    <w:rsid w:val="005F01EC"/>
    <w:rsid w:val="005F046B"/>
    <w:rsid w:val="005F09CD"/>
    <w:rsid w:val="005F0A23"/>
    <w:rsid w:val="005F0AAA"/>
    <w:rsid w:val="005F0F97"/>
    <w:rsid w:val="005F15EA"/>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0EDD"/>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567"/>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2D1"/>
    <w:rsid w:val="00637A4C"/>
    <w:rsid w:val="00637C07"/>
    <w:rsid w:val="00637F63"/>
    <w:rsid w:val="00637FBF"/>
    <w:rsid w:val="006400AC"/>
    <w:rsid w:val="006401B4"/>
    <w:rsid w:val="006401B7"/>
    <w:rsid w:val="006408A4"/>
    <w:rsid w:val="0064188D"/>
    <w:rsid w:val="0064242A"/>
    <w:rsid w:val="00642520"/>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3D6E"/>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6F29"/>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B2"/>
    <w:rsid w:val="006A5B8B"/>
    <w:rsid w:val="006A5D16"/>
    <w:rsid w:val="006A63F1"/>
    <w:rsid w:val="006A6A96"/>
    <w:rsid w:val="006A6BBF"/>
    <w:rsid w:val="006A703D"/>
    <w:rsid w:val="006A7135"/>
    <w:rsid w:val="006A725F"/>
    <w:rsid w:val="006A768E"/>
    <w:rsid w:val="006A7D6D"/>
    <w:rsid w:val="006B0BC5"/>
    <w:rsid w:val="006B143D"/>
    <w:rsid w:val="006B1765"/>
    <w:rsid w:val="006B1846"/>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7"/>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47"/>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42"/>
    <w:rsid w:val="00763EC1"/>
    <w:rsid w:val="007644FE"/>
    <w:rsid w:val="007646C4"/>
    <w:rsid w:val="00764A7C"/>
    <w:rsid w:val="00764EA1"/>
    <w:rsid w:val="007658E7"/>
    <w:rsid w:val="007669BD"/>
    <w:rsid w:val="0076707B"/>
    <w:rsid w:val="007675D7"/>
    <w:rsid w:val="0077019B"/>
    <w:rsid w:val="007709C6"/>
    <w:rsid w:val="0077112C"/>
    <w:rsid w:val="007711B7"/>
    <w:rsid w:val="0077123F"/>
    <w:rsid w:val="007712C1"/>
    <w:rsid w:val="007719B6"/>
    <w:rsid w:val="00771B94"/>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01E"/>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1E9"/>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B55"/>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3CA"/>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28A"/>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9E5"/>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EA"/>
    <w:rsid w:val="00823FFC"/>
    <w:rsid w:val="008248C4"/>
    <w:rsid w:val="008249AA"/>
    <w:rsid w:val="00825CA8"/>
    <w:rsid w:val="00825E86"/>
    <w:rsid w:val="00825ECC"/>
    <w:rsid w:val="0082618C"/>
    <w:rsid w:val="00826252"/>
    <w:rsid w:val="00826298"/>
    <w:rsid w:val="008263B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DF5"/>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478D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55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0F"/>
    <w:rsid w:val="008B3B86"/>
    <w:rsid w:val="008B3C2B"/>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5A7"/>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EE0"/>
    <w:rsid w:val="008D270C"/>
    <w:rsid w:val="008D3D0A"/>
    <w:rsid w:val="008D3EEC"/>
    <w:rsid w:val="008D3F43"/>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B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04B"/>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436"/>
    <w:rsid w:val="009329D1"/>
    <w:rsid w:val="00932F8B"/>
    <w:rsid w:val="009331F3"/>
    <w:rsid w:val="00933BE4"/>
    <w:rsid w:val="00933C37"/>
    <w:rsid w:val="00933DBA"/>
    <w:rsid w:val="00933FC9"/>
    <w:rsid w:val="009347A4"/>
    <w:rsid w:val="009349C6"/>
    <w:rsid w:val="00934C07"/>
    <w:rsid w:val="00934C8A"/>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3981"/>
    <w:rsid w:val="009A43B5"/>
    <w:rsid w:val="009A43B6"/>
    <w:rsid w:val="009A5199"/>
    <w:rsid w:val="009A5709"/>
    <w:rsid w:val="009A5901"/>
    <w:rsid w:val="009A5A4A"/>
    <w:rsid w:val="009A6E78"/>
    <w:rsid w:val="009A6F3C"/>
    <w:rsid w:val="009A70C4"/>
    <w:rsid w:val="009A7F59"/>
    <w:rsid w:val="009B0156"/>
    <w:rsid w:val="009B0726"/>
    <w:rsid w:val="009B089A"/>
    <w:rsid w:val="009B0A2F"/>
    <w:rsid w:val="009B0C80"/>
    <w:rsid w:val="009B116B"/>
    <w:rsid w:val="009B170F"/>
    <w:rsid w:val="009B1DA2"/>
    <w:rsid w:val="009B21E8"/>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0EB"/>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4F4"/>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058"/>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67C"/>
    <w:rsid w:val="00A347CD"/>
    <w:rsid w:val="00A3486B"/>
    <w:rsid w:val="00A34C11"/>
    <w:rsid w:val="00A34DD0"/>
    <w:rsid w:val="00A34FBE"/>
    <w:rsid w:val="00A3511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52"/>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BE3"/>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23D"/>
    <w:rsid w:val="00AE0A81"/>
    <w:rsid w:val="00AE0F3E"/>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0C4"/>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4E7"/>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27A33"/>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52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C6E"/>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550"/>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C28"/>
    <w:rsid w:val="00B77D0F"/>
    <w:rsid w:val="00B801DD"/>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8B1"/>
    <w:rsid w:val="00B9290B"/>
    <w:rsid w:val="00B92983"/>
    <w:rsid w:val="00B93733"/>
    <w:rsid w:val="00B93834"/>
    <w:rsid w:val="00B93CE9"/>
    <w:rsid w:val="00B93DCC"/>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07E"/>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15"/>
    <w:rsid w:val="00BF2968"/>
    <w:rsid w:val="00BF3010"/>
    <w:rsid w:val="00BF32A4"/>
    <w:rsid w:val="00BF390A"/>
    <w:rsid w:val="00BF3962"/>
    <w:rsid w:val="00BF3F7C"/>
    <w:rsid w:val="00BF4604"/>
    <w:rsid w:val="00BF468E"/>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94D"/>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0117"/>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136"/>
    <w:rsid w:val="00C933A9"/>
    <w:rsid w:val="00C937CD"/>
    <w:rsid w:val="00C93B13"/>
    <w:rsid w:val="00C93E67"/>
    <w:rsid w:val="00C94370"/>
    <w:rsid w:val="00C9557A"/>
    <w:rsid w:val="00C9587C"/>
    <w:rsid w:val="00C95894"/>
    <w:rsid w:val="00C959B3"/>
    <w:rsid w:val="00C9607F"/>
    <w:rsid w:val="00C960C4"/>
    <w:rsid w:val="00C96153"/>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7FD"/>
    <w:rsid w:val="00CE6C35"/>
    <w:rsid w:val="00CE6EDF"/>
    <w:rsid w:val="00CE7139"/>
    <w:rsid w:val="00CE7395"/>
    <w:rsid w:val="00CE791A"/>
    <w:rsid w:val="00CE7BA6"/>
    <w:rsid w:val="00CE7BBC"/>
    <w:rsid w:val="00CE7F3A"/>
    <w:rsid w:val="00CF02D2"/>
    <w:rsid w:val="00CF08A7"/>
    <w:rsid w:val="00CF0BC7"/>
    <w:rsid w:val="00CF1003"/>
    <w:rsid w:val="00CF175C"/>
    <w:rsid w:val="00CF2CE1"/>
    <w:rsid w:val="00CF2F77"/>
    <w:rsid w:val="00CF31AB"/>
    <w:rsid w:val="00CF31D6"/>
    <w:rsid w:val="00CF3BD1"/>
    <w:rsid w:val="00CF3F2A"/>
    <w:rsid w:val="00CF4077"/>
    <w:rsid w:val="00CF427E"/>
    <w:rsid w:val="00CF49BE"/>
    <w:rsid w:val="00CF4BA2"/>
    <w:rsid w:val="00CF55E1"/>
    <w:rsid w:val="00CF576C"/>
    <w:rsid w:val="00CF5B97"/>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86E"/>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2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DC"/>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639"/>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14"/>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7CE"/>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D7F"/>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66"/>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E3"/>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DDA"/>
    <w:rsid w:val="00E92E69"/>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28F"/>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0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1A0"/>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57"/>
    <w:rsid w:val="00F64E88"/>
    <w:rsid w:val="00F64E90"/>
    <w:rsid w:val="00F64F68"/>
    <w:rsid w:val="00F650F7"/>
    <w:rsid w:val="00F656BD"/>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B86"/>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2AE"/>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71A"/>
    <w:rsid w:val="00FE7EE9"/>
    <w:rsid w:val="00FF08D4"/>
    <w:rsid w:val="00FF0919"/>
    <w:rsid w:val="00FF093D"/>
    <w:rsid w:val="00FF0B72"/>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13684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Dict/8.9.4.0/resultui/html/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FE400-A639-4F75-9357-246CDD54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3064</TotalTime>
  <Pages>8</Pages>
  <Words>2191</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6031</cp:revision>
  <cp:lastPrinted>2018-04-04T09:40:00Z</cp:lastPrinted>
  <dcterms:created xsi:type="dcterms:W3CDTF">2018-11-01T12:39:00Z</dcterms:created>
  <dcterms:modified xsi:type="dcterms:W3CDTF">2021-04-06T02:39:00Z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