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ADAE91" w14:textId="12BFFD90" w:rsidR="002B7952" w:rsidRPr="0005700F" w:rsidRDefault="002B7952" w:rsidP="002B7952">
      <w:pPr>
        <w:pStyle w:val="3GPPHeader"/>
        <w:spacing w:after="60"/>
        <w:rPr>
          <w:sz w:val="32"/>
          <w:szCs w:val="32"/>
          <w:lang w:val="en-US"/>
        </w:rPr>
      </w:pPr>
      <w:r w:rsidRPr="0005700F">
        <w:rPr>
          <w:lang w:val="en-US"/>
        </w:rPr>
        <w:t>3GPP TSG-RAN WG1 Meeting #104-e</w:t>
      </w:r>
      <w:r w:rsidRPr="0005700F">
        <w:rPr>
          <w:lang w:val="en-US"/>
        </w:rPr>
        <w:tab/>
      </w:r>
      <w:r w:rsidRPr="0005700F">
        <w:rPr>
          <w:sz w:val="32"/>
          <w:szCs w:val="32"/>
          <w:lang w:val="en-US"/>
        </w:rPr>
        <w:t xml:space="preserve"> R1-</w:t>
      </w:r>
      <w:r w:rsidR="0005700F" w:rsidRPr="0005700F">
        <w:rPr>
          <w:sz w:val="32"/>
          <w:szCs w:val="32"/>
          <w:lang w:val="en-US"/>
        </w:rPr>
        <w:t>210172</w:t>
      </w:r>
      <w:r w:rsidR="0005700F">
        <w:rPr>
          <w:sz w:val="32"/>
          <w:szCs w:val="32"/>
          <w:lang w:val="en-US"/>
        </w:rPr>
        <w:t>7</w:t>
      </w:r>
    </w:p>
    <w:p w14:paraId="370EB430" w14:textId="77777777" w:rsidR="002B7952" w:rsidRPr="008B13CB" w:rsidRDefault="002B7952" w:rsidP="002B7952">
      <w:pPr>
        <w:pStyle w:val="3GPPHeader"/>
        <w:rPr>
          <w:lang w:val="en-US"/>
        </w:rPr>
      </w:pPr>
      <w:proofErr w:type="spellStart"/>
      <w:r w:rsidRPr="008B13CB">
        <w:rPr>
          <w:lang w:val="en-US"/>
        </w:rPr>
        <w:t>eMeeting</w:t>
      </w:r>
      <w:proofErr w:type="spellEnd"/>
      <w:r w:rsidRPr="008B13CB">
        <w:rPr>
          <w:lang w:val="en-US"/>
        </w:rPr>
        <w:t>, January 25</w:t>
      </w:r>
      <w:r w:rsidRPr="008B13CB">
        <w:rPr>
          <w:vertAlign w:val="superscript"/>
          <w:lang w:val="en-US"/>
        </w:rPr>
        <w:t>th</w:t>
      </w:r>
      <w:r w:rsidRPr="008B13CB">
        <w:rPr>
          <w:lang w:val="en-US"/>
        </w:rPr>
        <w:t xml:space="preserve"> – February 5</w:t>
      </w:r>
      <w:r w:rsidRPr="008B13CB">
        <w:rPr>
          <w:vertAlign w:val="superscript"/>
          <w:lang w:val="en-US"/>
        </w:rPr>
        <w:t>th</w:t>
      </w:r>
      <w:r w:rsidRPr="008B13CB">
        <w:rPr>
          <w:lang w:val="en-US"/>
        </w:rPr>
        <w:t>, 2021</w:t>
      </w:r>
    </w:p>
    <w:p w14:paraId="2394BC04" w14:textId="37C29E0A" w:rsidR="00E90E49" w:rsidRPr="008B13CB" w:rsidRDefault="00E90E49" w:rsidP="00311702">
      <w:pPr>
        <w:pStyle w:val="3GPPHeader"/>
        <w:rPr>
          <w:lang w:val="en-US"/>
        </w:rPr>
      </w:pPr>
      <w:r w:rsidRPr="008B13CB">
        <w:rPr>
          <w:lang w:val="en-US"/>
        </w:rPr>
        <w:t>Agenda Item:</w:t>
      </w:r>
      <w:r w:rsidRPr="008B13CB">
        <w:rPr>
          <w:lang w:val="en-US"/>
        </w:rPr>
        <w:tab/>
      </w:r>
      <w:r w:rsidR="00A35DB5" w:rsidRPr="008B13CB">
        <w:rPr>
          <w:lang w:val="en-US"/>
        </w:rPr>
        <w:t>8.1</w:t>
      </w:r>
      <w:r w:rsidR="00D94A48" w:rsidRPr="008B13CB">
        <w:rPr>
          <w:lang w:val="en-US"/>
        </w:rPr>
        <w:t>2</w:t>
      </w:r>
      <w:r w:rsidR="00A35DB5" w:rsidRPr="008B13CB">
        <w:rPr>
          <w:lang w:val="en-US"/>
        </w:rPr>
        <w:t>.</w:t>
      </w:r>
      <w:r w:rsidR="00732B41" w:rsidRPr="008B13CB">
        <w:rPr>
          <w:lang w:val="en-US"/>
        </w:rPr>
        <w:t>2</w:t>
      </w:r>
    </w:p>
    <w:p w14:paraId="1BFDAAC4" w14:textId="77777777" w:rsidR="00E90E49" w:rsidRPr="008B13CB" w:rsidRDefault="003D3C45" w:rsidP="00F64C2B">
      <w:pPr>
        <w:pStyle w:val="3GPPHeader"/>
        <w:rPr>
          <w:lang w:val="en-US"/>
        </w:rPr>
      </w:pPr>
      <w:r w:rsidRPr="008B13CB">
        <w:rPr>
          <w:lang w:val="en-US"/>
        </w:rPr>
        <w:t>Source:</w:t>
      </w:r>
      <w:r w:rsidR="00E90E49" w:rsidRPr="008B13CB">
        <w:rPr>
          <w:lang w:val="en-US"/>
        </w:rPr>
        <w:tab/>
      </w:r>
      <w:r w:rsidR="00F64C2B" w:rsidRPr="008B13CB">
        <w:rPr>
          <w:lang w:val="en-US"/>
        </w:rPr>
        <w:t>Ericsson</w:t>
      </w:r>
    </w:p>
    <w:p w14:paraId="6D8CD55A" w14:textId="65B7FC64" w:rsidR="00E90E49" w:rsidRPr="008B13CB" w:rsidRDefault="003D3C45" w:rsidP="00311702">
      <w:pPr>
        <w:pStyle w:val="3GPPHeader"/>
        <w:rPr>
          <w:lang w:val="en-US"/>
        </w:rPr>
      </w:pPr>
      <w:r w:rsidRPr="008B13CB">
        <w:rPr>
          <w:lang w:val="en-US"/>
        </w:rPr>
        <w:t>Title:</w:t>
      </w:r>
      <w:r w:rsidR="00E90E49" w:rsidRPr="008B13CB">
        <w:rPr>
          <w:lang w:val="en-US"/>
        </w:rPr>
        <w:tab/>
      </w:r>
      <w:r w:rsidR="00CC28E3" w:rsidRPr="008B13CB">
        <w:rPr>
          <w:lang w:val="en-US"/>
        </w:rPr>
        <w:t>Discuss</w:t>
      </w:r>
      <w:r w:rsidR="00F25BDC" w:rsidRPr="008B13CB">
        <w:rPr>
          <w:lang w:val="en-US"/>
        </w:rPr>
        <w:t>ion</w:t>
      </w:r>
      <w:r w:rsidR="00CC28E3" w:rsidRPr="008B13CB">
        <w:rPr>
          <w:lang w:val="en-US"/>
        </w:rPr>
        <w:t xml:space="preserve"> on reliability</w:t>
      </w:r>
      <w:r w:rsidR="00872232" w:rsidRPr="008B13CB">
        <w:rPr>
          <w:lang w:val="en-US"/>
        </w:rPr>
        <w:t xml:space="preserve"> </w:t>
      </w:r>
      <w:r w:rsidR="00CF6D5F" w:rsidRPr="008B13CB">
        <w:rPr>
          <w:lang w:val="en-US"/>
        </w:rPr>
        <w:t>mechanism</w:t>
      </w:r>
      <w:r w:rsidR="00F25BDC" w:rsidRPr="008B13CB">
        <w:rPr>
          <w:lang w:val="en-US"/>
        </w:rPr>
        <w:t>s</w:t>
      </w:r>
      <w:r w:rsidR="00872232" w:rsidRPr="008B13CB">
        <w:rPr>
          <w:lang w:val="en-US"/>
        </w:rPr>
        <w:t xml:space="preserve"> for NR MBS</w:t>
      </w:r>
    </w:p>
    <w:p w14:paraId="4EE1C7B8" w14:textId="77F8EFAA" w:rsidR="00E90E49" w:rsidRPr="007D22BF" w:rsidRDefault="00E90E49" w:rsidP="00D546FF">
      <w:pPr>
        <w:pStyle w:val="3GPPHeader"/>
      </w:pPr>
      <w:r w:rsidRPr="007D22BF">
        <w:t>Document for:</w:t>
      </w:r>
      <w:r w:rsidRPr="007D22BF">
        <w:tab/>
      </w:r>
      <w:r w:rsidR="00A35DB5" w:rsidRPr="007D22BF">
        <w:t>Discussion</w:t>
      </w:r>
    </w:p>
    <w:p w14:paraId="60ADA1E3" w14:textId="3CAC28AD" w:rsidR="00326A68" w:rsidRDefault="00E90E49" w:rsidP="009C3393">
      <w:pPr>
        <w:pStyle w:val="Heading1"/>
      </w:pPr>
      <w:r w:rsidRPr="00CE0424">
        <w:t>Introduction</w:t>
      </w:r>
    </w:p>
    <w:p w14:paraId="33A13C41" w14:textId="501210E4" w:rsidR="00173F05" w:rsidRPr="00CE0346" w:rsidRDefault="00173F05" w:rsidP="00173F05">
      <w:pPr>
        <w:rPr>
          <w:lang w:val="en-US"/>
        </w:rPr>
      </w:pPr>
      <w:r w:rsidRPr="00CE0346">
        <w:rPr>
          <w:lang w:val="en-US"/>
        </w:rPr>
        <w:t xml:space="preserve">In this contribution, we </w:t>
      </w:r>
      <w:r w:rsidR="00CE0346" w:rsidRPr="00CE0346">
        <w:rPr>
          <w:lang w:val="en-US"/>
        </w:rPr>
        <w:t>provide</w:t>
      </w:r>
      <w:r w:rsidR="00CE0346">
        <w:rPr>
          <w:lang w:val="en-US"/>
        </w:rPr>
        <w:t xml:space="preserve"> our view on the outstanding issues </w:t>
      </w:r>
      <w:proofErr w:type="spellStart"/>
      <w:r w:rsidR="00CE0346">
        <w:rPr>
          <w:lang w:val="en-US"/>
        </w:rPr>
        <w:t>bor</w:t>
      </w:r>
      <w:proofErr w:type="spellEnd"/>
      <w:r w:rsidR="00CE0346">
        <w:rPr>
          <w:lang w:val="en-US"/>
        </w:rPr>
        <w:t xml:space="preserve"> the reliability mechanisms for NR MBS, based on the agreements made during RAN1#103. </w:t>
      </w:r>
    </w:p>
    <w:p w14:paraId="00154C75" w14:textId="4B834DC0" w:rsidR="004000E8" w:rsidRDefault="004000E8" w:rsidP="00CE0424">
      <w:pPr>
        <w:pStyle w:val="Heading1"/>
      </w:pPr>
      <w:bookmarkStart w:id="0" w:name="_Ref178064866"/>
      <w:r w:rsidRPr="00CE0424">
        <w:t>Discussion</w:t>
      </w:r>
      <w:bookmarkEnd w:id="0"/>
    </w:p>
    <w:p w14:paraId="196045EE" w14:textId="59CC4AD0" w:rsidR="009351DB" w:rsidRPr="008B13CB" w:rsidRDefault="009351DB" w:rsidP="009351DB">
      <w:pPr>
        <w:pStyle w:val="Heading2"/>
        <w:rPr>
          <w:lang w:val="en-US"/>
        </w:rPr>
      </w:pPr>
      <w:r w:rsidRPr="008B13CB">
        <w:rPr>
          <w:lang w:val="en-US"/>
        </w:rPr>
        <w:t xml:space="preserve">HARQ </w:t>
      </w:r>
      <w:r w:rsidR="002A6993" w:rsidRPr="008B13CB">
        <w:rPr>
          <w:lang w:val="en-US"/>
        </w:rPr>
        <w:t>mechanism for PTM scheme 1</w:t>
      </w:r>
      <w:r w:rsidR="006732E3" w:rsidRPr="008B13CB">
        <w:rPr>
          <w:lang w:val="en-US"/>
        </w:rPr>
        <w:t xml:space="preserve"> </w:t>
      </w:r>
      <w:r w:rsidR="00CA0CEA">
        <w:rPr>
          <w:lang w:val="en-US"/>
        </w:rPr>
        <w:t xml:space="preserve"> </w:t>
      </w:r>
    </w:p>
    <w:p w14:paraId="33A92DEC" w14:textId="4ADD61AA" w:rsidR="009C3393" w:rsidRDefault="009C3393" w:rsidP="009C3393">
      <w:pPr>
        <w:rPr>
          <w:lang w:val="en-US"/>
        </w:rPr>
      </w:pPr>
      <w:r w:rsidRPr="008B13CB">
        <w:rPr>
          <w:lang w:val="en-US"/>
        </w:rPr>
        <w:t>This section follows up on the following agreement from RAN1#103e:</w:t>
      </w:r>
    </w:p>
    <w:p w14:paraId="29F89984" w14:textId="77777777" w:rsidR="00DF0C0C" w:rsidRPr="008B13CB" w:rsidRDefault="00DF0C0C" w:rsidP="009C3393">
      <w:pPr>
        <w:rPr>
          <w:lang w:val="en-US"/>
        </w:rPr>
      </w:pPr>
    </w:p>
    <w:tbl>
      <w:tblPr>
        <w:tblStyle w:val="TableGrid"/>
        <w:tblW w:w="0" w:type="auto"/>
        <w:tblLook w:val="04A0" w:firstRow="1" w:lastRow="0" w:firstColumn="1" w:lastColumn="0" w:noHBand="0" w:noVBand="1"/>
      </w:tblPr>
      <w:tblGrid>
        <w:gridCol w:w="9629"/>
      </w:tblGrid>
      <w:tr w:rsidR="002A6993" w:rsidRPr="00C3314A" w14:paraId="2A5EDD63" w14:textId="77777777" w:rsidTr="002A6993">
        <w:tc>
          <w:tcPr>
            <w:tcW w:w="9629" w:type="dxa"/>
          </w:tcPr>
          <w:p w14:paraId="145FEF11" w14:textId="77777777" w:rsidR="002A6993" w:rsidRPr="008B13CB" w:rsidRDefault="002A6993" w:rsidP="002A6993">
            <w:pPr>
              <w:rPr>
                <w:szCs w:val="20"/>
                <w:lang w:val="en-US"/>
              </w:rPr>
            </w:pPr>
            <w:r w:rsidRPr="008B13CB">
              <w:rPr>
                <w:highlight w:val="green"/>
                <w:lang w:val="en-US"/>
              </w:rPr>
              <w:t>Agreements</w:t>
            </w:r>
            <w:r w:rsidRPr="008B13CB">
              <w:rPr>
                <w:lang w:val="en-US"/>
              </w:rPr>
              <w:t>:</w:t>
            </w:r>
          </w:p>
          <w:p w14:paraId="3F631952" w14:textId="77777777" w:rsidR="002A6993" w:rsidRPr="008B13CB" w:rsidRDefault="002A6993" w:rsidP="002A6993">
            <w:pPr>
              <w:rPr>
                <w:szCs w:val="20"/>
                <w:lang w:val="en-US"/>
              </w:rPr>
            </w:pPr>
            <w:r w:rsidRPr="008B13CB">
              <w:rPr>
                <w:lang w:val="en-US"/>
              </w:rPr>
              <w:t>For RRC_CONNECTED UEs receiving multicast, at least for PTM scheme 1, support at least one of the following:</w:t>
            </w:r>
          </w:p>
          <w:p w14:paraId="57CF36D4" w14:textId="77777777" w:rsidR="002A6993" w:rsidRPr="00987E32" w:rsidRDefault="002A6993" w:rsidP="002A6993">
            <w:pPr>
              <w:pStyle w:val="ListParagraph"/>
              <w:numPr>
                <w:ilvl w:val="0"/>
                <w:numId w:val="64"/>
              </w:numPr>
              <w:overflowPunct w:val="0"/>
              <w:autoSpaceDE w:val="0"/>
              <w:autoSpaceDN w:val="0"/>
              <w:adjustRightInd w:val="0"/>
              <w:contextualSpacing/>
              <w:rPr>
                <w:szCs w:val="20"/>
              </w:rPr>
            </w:pPr>
            <w:r w:rsidRPr="00987E32">
              <w:rPr>
                <w:szCs w:val="20"/>
              </w:rPr>
              <w:t xml:space="preserve">ACK/NACK based HARQ-ACK feedback for multicast, </w:t>
            </w:r>
          </w:p>
          <w:p w14:paraId="43774D44" w14:textId="77777777" w:rsidR="002A6993" w:rsidRPr="00987E32" w:rsidRDefault="002A6993" w:rsidP="002A6993">
            <w:pPr>
              <w:pStyle w:val="ListParagraph"/>
              <w:numPr>
                <w:ilvl w:val="1"/>
                <w:numId w:val="64"/>
              </w:numPr>
              <w:overflowPunct w:val="0"/>
              <w:autoSpaceDE w:val="0"/>
              <w:autoSpaceDN w:val="0"/>
              <w:adjustRightInd w:val="0"/>
              <w:contextualSpacing/>
              <w:rPr>
                <w:szCs w:val="20"/>
              </w:rPr>
            </w:pPr>
            <w:r w:rsidRPr="00987E32">
              <w:rPr>
                <w:szCs w:val="20"/>
              </w:rPr>
              <w:t xml:space="preserve">From per UE perspective, UE feedback ACK or NACK. </w:t>
            </w:r>
          </w:p>
          <w:p w14:paraId="52DBF2E8" w14:textId="77777777" w:rsidR="002A6993" w:rsidRPr="00987E32" w:rsidRDefault="002A6993" w:rsidP="002A6993">
            <w:pPr>
              <w:pStyle w:val="ListParagraph"/>
              <w:numPr>
                <w:ilvl w:val="1"/>
                <w:numId w:val="64"/>
              </w:numPr>
              <w:overflowPunct w:val="0"/>
              <w:autoSpaceDE w:val="0"/>
              <w:autoSpaceDN w:val="0"/>
              <w:adjustRightInd w:val="0"/>
              <w:contextualSpacing/>
              <w:rPr>
                <w:szCs w:val="20"/>
              </w:rPr>
            </w:pPr>
            <w:r w:rsidRPr="00987E32">
              <w:rPr>
                <w:szCs w:val="20"/>
              </w:rPr>
              <w:t xml:space="preserve">From UEs within the group perspective, </w:t>
            </w:r>
          </w:p>
          <w:p w14:paraId="5B0299E0" w14:textId="04A0FBD9" w:rsidR="002A6993" w:rsidRPr="00987E32" w:rsidRDefault="002A6993" w:rsidP="002A6993">
            <w:pPr>
              <w:pStyle w:val="ListParagraph"/>
              <w:numPr>
                <w:ilvl w:val="2"/>
                <w:numId w:val="64"/>
              </w:numPr>
              <w:overflowPunct w:val="0"/>
              <w:autoSpaceDE w:val="0"/>
              <w:autoSpaceDN w:val="0"/>
              <w:adjustRightInd w:val="0"/>
              <w:contextualSpacing/>
              <w:rPr>
                <w:szCs w:val="20"/>
              </w:rPr>
            </w:pPr>
            <w:r w:rsidRPr="00987E32">
              <w:rPr>
                <w:szCs w:val="20"/>
              </w:rPr>
              <w:t xml:space="preserve">FFS: PUCCH resource configuration for ACK/NACK feedback e.g., shared or separate PUCCH resources. </w:t>
            </w:r>
          </w:p>
          <w:p w14:paraId="0DD62049" w14:textId="77777777" w:rsidR="002A6993" w:rsidRPr="00987E32" w:rsidRDefault="002A6993" w:rsidP="002A6993">
            <w:pPr>
              <w:pStyle w:val="ListParagraph"/>
              <w:numPr>
                <w:ilvl w:val="1"/>
                <w:numId w:val="64"/>
              </w:numPr>
              <w:overflowPunct w:val="0"/>
              <w:autoSpaceDE w:val="0"/>
              <w:autoSpaceDN w:val="0"/>
              <w:adjustRightInd w:val="0"/>
              <w:contextualSpacing/>
              <w:rPr>
                <w:szCs w:val="20"/>
              </w:rPr>
            </w:pPr>
            <w:r w:rsidRPr="00987E32">
              <w:rPr>
                <w:szCs w:val="20"/>
              </w:rPr>
              <w:t>FFS details including conditions for it to be used</w:t>
            </w:r>
          </w:p>
          <w:p w14:paraId="6AA1584C" w14:textId="77777777" w:rsidR="002A6993" w:rsidRPr="00987E32" w:rsidRDefault="002A6993" w:rsidP="002A6993">
            <w:pPr>
              <w:pStyle w:val="ListParagraph"/>
              <w:numPr>
                <w:ilvl w:val="0"/>
                <w:numId w:val="64"/>
              </w:numPr>
              <w:overflowPunct w:val="0"/>
              <w:autoSpaceDE w:val="0"/>
              <w:autoSpaceDN w:val="0"/>
              <w:adjustRightInd w:val="0"/>
              <w:contextualSpacing/>
              <w:rPr>
                <w:szCs w:val="20"/>
              </w:rPr>
            </w:pPr>
            <w:r w:rsidRPr="00987E32">
              <w:rPr>
                <w:szCs w:val="20"/>
              </w:rPr>
              <w:t xml:space="preserve">NACK-only based HARQ-ACK feedback for multicast, </w:t>
            </w:r>
          </w:p>
          <w:p w14:paraId="4AC55C43" w14:textId="77777777" w:rsidR="002A6993" w:rsidRPr="00987E32" w:rsidRDefault="002A6993" w:rsidP="002A6993">
            <w:pPr>
              <w:pStyle w:val="ListParagraph"/>
              <w:numPr>
                <w:ilvl w:val="1"/>
                <w:numId w:val="64"/>
              </w:numPr>
              <w:overflowPunct w:val="0"/>
              <w:autoSpaceDE w:val="0"/>
              <w:autoSpaceDN w:val="0"/>
              <w:adjustRightInd w:val="0"/>
              <w:contextualSpacing/>
              <w:rPr>
                <w:szCs w:val="20"/>
              </w:rPr>
            </w:pPr>
            <w:r w:rsidRPr="00987E32">
              <w:rPr>
                <w:szCs w:val="20"/>
              </w:rPr>
              <w:t xml:space="preserve">From per UE perspective, UE only feedback NACK. </w:t>
            </w:r>
          </w:p>
          <w:p w14:paraId="10714B76" w14:textId="77777777" w:rsidR="002A6993" w:rsidRPr="00987E32" w:rsidRDefault="002A6993" w:rsidP="002A6993">
            <w:pPr>
              <w:pStyle w:val="ListParagraph"/>
              <w:numPr>
                <w:ilvl w:val="1"/>
                <w:numId w:val="64"/>
              </w:numPr>
              <w:overflowPunct w:val="0"/>
              <w:autoSpaceDE w:val="0"/>
              <w:autoSpaceDN w:val="0"/>
              <w:adjustRightInd w:val="0"/>
              <w:contextualSpacing/>
              <w:rPr>
                <w:strike/>
                <w:szCs w:val="20"/>
              </w:rPr>
            </w:pPr>
            <w:r w:rsidRPr="00987E32">
              <w:rPr>
                <w:szCs w:val="20"/>
              </w:rPr>
              <w:t>From UEs within the group perspective</w:t>
            </w:r>
            <w:r w:rsidRPr="00987E32">
              <w:rPr>
                <w:strike/>
                <w:szCs w:val="20"/>
              </w:rPr>
              <w:t>, further down-select between:</w:t>
            </w:r>
          </w:p>
          <w:p w14:paraId="6568AE87" w14:textId="77777777" w:rsidR="002A6993" w:rsidRPr="00987E32" w:rsidRDefault="002A6993" w:rsidP="002A6993">
            <w:pPr>
              <w:pStyle w:val="ListParagraph"/>
              <w:numPr>
                <w:ilvl w:val="2"/>
                <w:numId w:val="64"/>
              </w:numPr>
              <w:overflowPunct w:val="0"/>
              <w:autoSpaceDE w:val="0"/>
              <w:autoSpaceDN w:val="0"/>
              <w:adjustRightInd w:val="0"/>
              <w:contextualSpacing/>
              <w:rPr>
                <w:szCs w:val="20"/>
              </w:rPr>
            </w:pPr>
            <w:r w:rsidRPr="00987E32">
              <w:rPr>
                <w:szCs w:val="20"/>
              </w:rPr>
              <w:t xml:space="preserve">FFS: PUCCH resource configuration for NACK only feedback. </w:t>
            </w:r>
          </w:p>
          <w:p w14:paraId="7BFC67E0" w14:textId="77777777" w:rsidR="002A6993" w:rsidRPr="00987E32" w:rsidRDefault="002A6993" w:rsidP="002A6993">
            <w:pPr>
              <w:pStyle w:val="ListParagraph"/>
              <w:numPr>
                <w:ilvl w:val="1"/>
                <w:numId w:val="64"/>
              </w:numPr>
              <w:overflowPunct w:val="0"/>
              <w:autoSpaceDE w:val="0"/>
              <w:autoSpaceDN w:val="0"/>
              <w:adjustRightInd w:val="0"/>
              <w:contextualSpacing/>
              <w:rPr>
                <w:szCs w:val="20"/>
              </w:rPr>
            </w:pPr>
            <w:r w:rsidRPr="00987E32">
              <w:rPr>
                <w:szCs w:val="20"/>
              </w:rPr>
              <w:t>FFS details including conditions for it to be used</w:t>
            </w:r>
          </w:p>
          <w:p w14:paraId="1D29FFBA" w14:textId="77777777" w:rsidR="002A6993" w:rsidRPr="00987E32" w:rsidRDefault="002A6993" w:rsidP="002A6993">
            <w:pPr>
              <w:pStyle w:val="ListParagraph"/>
              <w:numPr>
                <w:ilvl w:val="0"/>
                <w:numId w:val="64"/>
              </w:numPr>
              <w:overflowPunct w:val="0"/>
              <w:autoSpaceDE w:val="0"/>
              <w:autoSpaceDN w:val="0"/>
              <w:adjustRightInd w:val="0"/>
              <w:contextualSpacing/>
              <w:rPr>
                <w:szCs w:val="20"/>
              </w:rPr>
            </w:pPr>
            <w:r w:rsidRPr="00987E32">
              <w:rPr>
                <w:szCs w:val="20"/>
              </w:rPr>
              <w:t>To decide in RAN1#104-e whether or not to support only one or both of the above schemes</w:t>
            </w:r>
          </w:p>
          <w:p w14:paraId="6F444614" w14:textId="77777777" w:rsidR="002A6993" w:rsidRPr="00987E32" w:rsidRDefault="002A6993" w:rsidP="002A6993">
            <w:pPr>
              <w:pStyle w:val="ListParagraph"/>
              <w:numPr>
                <w:ilvl w:val="1"/>
                <w:numId w:val="64"/>
              </w:numPr>
              <w:overflowPunct w:val="0"/>
              <w:autoSpaceDE w:val="0"/>
              <w:autoSpaceDN w:val="0"/>
              <w:adjustRightInd w:val="0"/>
              <w:contextualSpacing/>
              <w:rPr>
                <w:szCs w:val="20"/>
              </w:rPr>
            </w:pPr>
            <w:r w:rsidRPr="00987E32">
              <w:rPr>
                <w:szCs w:val="20"/>
              </w:rPr>
              <w:t xml:space="preserve">If both are supported, FFS configuration/selection of ACK/NACK-based and NACK-only based HARQ-ACK feedback </w:t>
            </w:r>
          </w:p>
          <w:p w14:paraId="16287D62" w14:textId="77777777" w:rsidR="002A6993" w:rsidRPr="002A6993" w:rsidRDefault="002A6993" w:rsidP="002A6993">
            <w:pPr>
              <w:rPr>
                <w:lang w:val="x-none"/>
              </w:rPr>
            </w:pPr>
          </w:p>
        </w:tc>
      </w:tr>
    </w:tbl>
    <w:p w14:paraId="431E78EA" w14:textId="55B5C8FC" w:rsidR="00101A59" w:rsidRDefault="00101A59" w:rsidP="002A6993">
      <w:pPr>
        <w:rPr>
          <w:lang w:val="x-none"/>
        </w:rPr>
      </w:pPr>
    </w:p>
    <w:p w14:paraId="39EC4DEE" w14:textId="2BF744A4" w:rsidR="00101A59" w:rsidRPr="00101A59" w:rsidRDefault="00101A59" w:rsidP="00101A59">
      <w:pPr>
        <w:pStyle w:val="Heading3"/>
        <w:rPr>
          <w:lang w:val="x-none"/>
        </w:rPr>
      </w:pPr>
      <w:r w:rsidRPr="008B13CB">
        <w:rPr>
          <w:lang w:val="en-US"/>
        </w:rPr>
        <w:t>PUCCH resource configuration for ACK/NACK</w:t>
      </w:r>
    </w:p>
    <w:p w14:paraId="55B75844" w14:textId="75C21B57" w:rsidR="00B17084" w:rsidRPr="008B13CB" w:rsidRDefault="00B17084" w:rsidP="00736A7F">
      <w:pPr>
        <w:jc w:val="both"/>
        <w:rPr>
          <w:rFonts w:cs="Arial"/>
          <w:lang w:val="en-US" w:eastAsia="en-GB"/>
        </w:rPr>
      </w:pPr>
      <w:bookmarkStart w:id="1" w:name="OLE_LINK1"/>
      <w:bookmarkStart w:id="2" w:name="OLE_LINK2"/>
    </w:p>
    <w:tbl>
      <w:tblPr>
        <w:tblStyle w:val="TableGrid"/>
        <w:tblW w:w="0" w:type="auto"/>
        <w:tblLook w:val="04A0" w:firstRow="1" w:lastRow="0" w:firstColumn="1" w:lastColumn="0" w:noHBand="0" w:noVBand="1"/>
      </w:tblPr>
      <w:tblGrid>
        <w:gridCol w:w="9629"/>
      </w:tblGrid>
      <w:tr w:rsidR="00B17084" w:rsidRPr="00C3314A" w14:paraId="71DB3034" w14:textId="77777777" w:rsidTr="00B17084">
        <w:tc>
          <w:tcPr>
            <w:tcW w:w="9629" w:type="dxa"/>
          </w:tcPr>
          <w:p w14:paraId="00D535ED" w14:textId="77777777" w:rsidR="00B17084" w:rsidRPr="006F6234" w:rsidRDefault="00B17084" w:rsidP="00B17084">
            <w:pPr>
              <w:keepNext/>
              <w:autoSpaceDE w:val="0"/>
              <w:autoSpaceDN w:val="0"/>
              <w:snapToGrid w:val="0"/>
              <w:spacing w:before="120" w:after="120"/>
              <w:ind w:left="720" w:hanging="720"/>
              <w:jc w:val="both"/>
              <w:rPr>
                <w:highlight w:val="green"/>
                <w:lang w:val="en-GB"/>
              </w:rPr>
            </w:pPr>
            <w:r w:rsidRPr="006F6234">
              <w:rPr>
                <w:highlight w:val="green"/>
                <w:lang w:val="en-GB"/>
              </w:rPr>
              <w:lastRenderedPageBreak/>
              <w:t>Agreements:</w:t>
            </w:r>
          </w:p>
          <w:p w14:paraId="0E828278" w14:textId="77777777" w:rsidR="00B17084" w:rsidRPr="00DF0C0C" w:rsidRDefault="00B17084" w:rsidP="00B17084">
            <w:pPr>
              <w:autoSpaceDE w:val="0"/>
              <w:autoSpaceDN w:val="0"/>
              <w:jc w:val="both"/>
              <w:rPr>
                <w:szCs w:val="20"/>
                <w:lang w:val="en-GB"/>
              </w:rPr>
            </w:pPr>
            <w:r w:rsidRPr="006F6234">
              <w:rPr>
                <w:szCs w:val="20"/>
                <w:lang w:val="en-GB"/>
              </w:rPr>
              <w:t xml:space="preserve">For RRC_CONNECTED UEs receiving multicast, for ACK/NACK based HARQ-ACK feedback if </w:t>
            </w:r>
            <w:r w:rsidRPr="00DF0C0C">
              <w:rPr>
                <w:szCs w:val="20"/>
                <w:lang w:val="en-GB"/>
              </w:rPr>
              <w:t>supported for group-common PDCCH scheduling, PUCCH resource configuration for HARQ-ACK feedback</w:t>
            </w:r>
            <w:r w:rsidRPr="00DF0C0C">
              <w:rPr>
                <w:lang w:val="en-GB"/>
              </w:rPr>
              <w:t xml:space="preserve"> </w:t>
            </w:r>
            <w:r w:rsidRPr="00DF0C0C">
              <w:rPr>
                <w:szCs w:val="20"/>
                <w:lang w:val="en-GB"/>
              </w:rPr>
              <w:t>from per UE perspective is, down-select one of the following options:</w:t>
            </w:r>
          </w:p>
          <w:p w14:paraId="3FD3E001" w14:textId="2EEA5973" w:rsidR="00B17084" w:rsidRPr="00DF0C0C" w:rsidRDefault="00B17084" w:rsidP="00B17084">
            <w:pPr>
              <w:numPr>
                <w:ilvl w:val="0"/>
                <w:numId w:val="65"/>
              </w:numPr>
              <w:overflowPunct w:val="0"/>
              <w:autoSpaceDE w:val="0"/>
              <w:autoSpaceDN w:val="0"/>
              <w:snapToGrid w:val="0"/>
              <w:contextualSpacing/>
              <w:jc w:val="both"/>
              <w:rPr>
                <w:szCs w:val="20"/>
                <w:lang w:val="en-GB"/>
              </w:rPr>
            </w:pPr>
            <w:r w:rsidRPr="008B13CB">
              <w:rPr>
                <w:szCs w:val="20"/>
                <w:lang w:val="en-GB"/>
              </w:rPr>
              <w:t>Option 1:</w:t>
            </w:r>
            <w:r w:rsidRPr="00DF0C0C">
              <w:rPr>
                <w:szCs w:val="20"/>
                <w:lang w:val="en-GB"/>
              </w:rPr>
              <w:t xml:space="preserve"> shared with PUCCH resource configuration for HARQ-ACK feedback for unicast</w:t>
            </w:r>
          </w:p>
          <w:p w14:paraId="3E45645C" w14:textId="77777777" w:rsidR="00B17084" w:rsidRPr="006F6234" w:rsidRDefault="00B17084" w:rsidP="00B17084">
            <w:pPr>
              <w:numPr>
                <w:ilvl w:val="0"/>
                <w:numId w:val="65"/>
              </w:numPr>
              <w:overflowPunct w:val="0"/>
              <w:autoSpaceDE w:val="0"/>
              <w:autoSpaceDN w:val="0"/>
              <w:snapToGrid w:val="0"/>
              <w:contextualSpacing/>
              <w:jc w:val="both"/>
              <w:rPr>
                <w:szCs w:val="20"/>
                <w:lang w:val="en-GB"/>
              </w:rPr>
            </w:pPr>
            <w:r w:rsidRPr="00DF0C0C">
              <w:rPr>
                <w:szCs w:val="20"/>
                <w:lang w:val="en-GB"/>
              </w:rPr>
              <w:t>Option 2: separate</w:t>
            </w:r>
            <w:r w:rsidRPr="006F6234">
              <w:rPr>
                <w:szCs w:val="20"/>
                <w:lang w:val="en-GB"/>
              </w:rPr>
              <w:t xml:space="preserve"> from PUCCH resource configuration for HARQ-ACK feedback for unicast</w:t>
            </w:r>
          </w:p>
          <w:p w14:paraId="0728056D" w14:textId="77777777" w:rsidR="00B17084" w:rsidRDefault="00B17084" w:rsidP="00B17084">
            <w:pPr>
              <w:numPr>
                <w:ilvl w:val="0"/>
                <w:numId w:val="65"/>
              </w:numPr>
              <w:overflowPunct w:val="0"/>
              <w:autoSpaceDE w:val="0"/>
              <w:autoSpaceDN w:val="0"/>
              <w:snapToGrid w:val="0"/>
              <w:contextualSpacing/>
              <w:jc w:val="both"/>
              <w:rPr>
                <w:szCs w:val="20"/>
                <w:lang w:val="en-GB"/>
              </w:rPr>
            </w:pPr>
            <w:r>
              <w:rPr>
                <w:szCs w:val="20"/>
                <w:lang w:val="en-GB"/>
              </w:rPr>
              <w:t>Option 3: Option 1 or option 2 based on configuration</w:t>
            </w:r>
          </w:p>
          <w:p w14:paraId="1533734E" w14:textId="77777777" w:rsidR="00B17084" w:rsidRPr="00B17084" w:rsidRDefault="00B17084" w:rsidP="00736A7F">
            <w:pPr>
              <w:jc w:val="both"/>
              <w:rPr>
                <w:rFonts w:cs="Arial"/>
                <w:lang w:val="en-GB" w:eastAsia="en-GB"/>
              </w:rPr>
            </w:pPr>
          </w:p>
        </w:tc>
      </w:tr>
    </w:tbl>
    <w:p w14:paraId="329FD55D" w14:textId="77777777" w:rsidR="00B17084" w:rsidRPr="008B13CB" w:rsidRDefault="00B17084" w:rsidP="00736A7F">
      <w:pPr>
        <w:jc w:val="both"/>
        <w:rPr>
          <w:rFonts w:cs="Arial"/>
          <w:lang w:val="en-US" w:eastAsia="en-GB"/>
        </w:rPr>
      </w:pPr>
    </w:p>
    <w:p w14:paraId="5E806F42" w14:textId="77777777" w:rsidR="0044172C" w:rsidRPr="008B13CB" w:rsidRDefault="00410495" w:rsidP="00736A7F">
      <w:pPr>
        <w:jc w:val="both"/>
        <w:rPr>
          <w:rFonts w:cs="Arial"/>
          <w:lang w:val="en-US" w:eastAsia="en-GB"/>
        </w:rPr>
      </w:pPr>
      <w:r w:rsidRPr="008B13CB">
        <w:rPr>
          <w:rFonts w:cs="Arial"/>
          <w:lang w:val="en-US" w:eastAsia="en-GB"/>
        </w:rPr>
        <w:t>Regarding the PUCCH resource for ACK</w:t>
      </w:r>
      <w:r w:rsidR="00696E3C" w:rsidRPr="008B13CB">
        <w:rPr>
          <w:rFonts w:cs="Arial"/>
          <w:lang w:val="en-US" w:eastAsia="en-GB"/>
        </w:rPr>
        <w:t>/</w:t>
      </w:r>
      <w:r w:rsidRPr="008B13CB">
        <w:rPr>
          <w:rFonts w:cs="Arial"/>
          <w:lang w:val="en-US" w:eastAsia="en-GB"/>
        </w:rPr>
        <w:t xml:space="preserve">NACK based HARQ feedback for </w:t>
      </w:r>
      <w:proofErr w:type="gramStart"/>
      <w:r w:rsidRPr="008B13CB">
        <w:rPr>
          <w:rFonts w:cs="Arial"/>
          <w:lang w:val="en-US" w:eastAsia="en-GB"/>
        </w:rPr>
        <w:t>group-common</w:t>
      </w:r>
      <w:proofErr w:type="gramEnd"/>
      <w:r w:rsidRPr="008B13CB">
        <w:rPr>
          <w:rFonts w:cs="Arial"/>
          <w:lang w:val="en-US" w:eastAsia="en-GB"/>
        </w:rPr>
        <w:t xml:space="preserve"> PDCCH scheduling, </w:t>
      </w:r>
      <w:r w:rsidR="00E46750" w:rsidRPr="008B13CB">
        <w:rPr>
          <w:rFonts w:cs="Arial"/>
          <w:lang w:val="en-US" w:eastAsia="en-GB"/>
        </w:rPr>
        <w:t>we prefer option 3</w:t>
      </w:r>
      <w:r w:rsidR="00614E0C" w:rsidRPr="008B13CB">
        <w:rPr>
          <w:rFonts w:cs="Arial"/>
          <w:lang w:val="en-US" w:eastAsia="en-GB"/>
        </w:rPr>
        <w:t>, i.e. either option 1 or option 2 based on configuration.</w:t>
      </w:r>
      <w:r w:rsidR="007D5395" w:rsidRPr="008B13CB">
        <w:rPr>
          <w:rFonts w:cs="Arial"/>
          <w:lang w:val="en-US" w:eastAsia="en-GB"/>
        </w:rPr>
        <w:t xml:space="preserve"> </w:t>
      </w:r>
    </w:p>
    <w:p w14:paraId="47FD38DA" w14:textId="0EE70BE6" w:rsidR="00EF260A" w:rsidRPr="008B13CB" w:rsidRDefault="000A52FB" w:rsidP="00736A7F">
      <w:pPr>
        <w:jc w:val="both"/>
        <w:rPr>
          <w:rFonts w:cs="Arial"/>
          <w:lang w:val="en-US" w:eastAsia="en-GB"/>
        </w:rPr>
      </w:pPr>
      <w:r w:rsidRPr="008B13CB">
        <w:rPr>
          <w:rFonts w:cs="Arial"/>
          <w:lang w:val="en-US" w:eastAsia="en-GB"/>
        </w:rPr>
        <w:t>The advantage of option 1 is that it support</w:t>
      </w:r>
      <w:r w:rsidR="00666506" w:rsidRPr="008B13CB">
        <w:rPr>
          <w:rFonts w:cs="Arial"/>
          <w:lang w:val="en-US" w:eastAsia="en-GB"/>
        </w:rPr>
        <w:t>s</w:t>
      </w:r>
      <w:r w:rsidRPr="008B13CB">
        <w:rPr>
          <w:rFonts w:cs="Arial"/>
          <w:lang w:val="en-US" w:eastAsia="en-GB"/>
        </w:rPr>
        <w:t xml:space="preserve"> </w:t>
      </w:r>
      <w:r w:rsidR="00A80A2D" w:rsidRPr="008B13CB">
        <w:rPr>
          <w:rFonts w:cs="Arial"/>
          <w:lang w:val="en-US" w:eastAsia="en-GB"/>
        </w:rPr>
        <w:t xml:space="preserve">PTP and PTM </w:t>
      </w:r>
      <w:r w:rsidRPr="008B13CB">
        <w:rPr>
          <w:rFonts w:cs="Arial"/>
          <w:lang w:val="en-US" w:eastAsia="en-GB"/>
        </w:rPr>
        <w:t>HARQ feedback multiplexing</w:t>
      </w:r>
      <w:r w:rsidR="00A80A2D" w:rsidRPr="008B13CB">
        <w:rPr>
          <w:rFonts w:cs="Arial"/>
          <w:lang w:val="en-US" w:eastAsia="en-GB"/>
        </w:rPr>
        <w:t xml:space="preserve"> in one PUCCH resource. </w:t>
      </w:r>
      <w:r w:rsidR="00BE4A62" w:rsidRPr="008B13CB">
        <w:rPr>
          <w:rFonts w:cs="Arial"/>
          <w:lang w:val="en-US" w:eastAsia="en-GB"/>
        </w:rPr>
        <w:t xml:space="preserve">However, </w:t>
      </w:r>
      <w:r w:rsidR="0072397D" w:rsidRPr="008B13CB">
        <w:rPr>
          <w:rFonts w:cs="Arial"/>
          <w:lang w:val="en-US" w:eastAsia="en-GB"/>
        </w:rPr>
        <w:t>it</w:t>
      </w:r>
      <w:r w:rsidR="00975645" w:rsidRPr="008B13CB">
        <w:rPr>
          <w:rFonts w:cs="Arial"/>
          <w:lang w:val="en-US" w:eastAsia="en-GB"/>
        </w:rPr>
        <w:t xml:space="preserve"> </w:t>
      </w:r>
      <w:r w:rsidR="005B1522" w:rsidRPr="008B13CB">
        <w:rPr>
          <w:rFonts w:cs="Arial"/>
          <w:lang w:val="en-US" w:eastAsia="en-GB"/>
        </w:rPr>
        <w:t xml:space="preserve">needs to solve the issue that one </w:t>
      </w:r>
      <w:r w:rsidR="0070072E" w:rsidRPr="008B13CB">
        <w:rPr>
          <w:rFonts w:cs="Arial"/>
          <w:lang w:val="en-US" w:eastAsia="en-GB"/>
        </w:rPr>
        <w:t>PRI in</w:t>
      </w:r>
      <w:r w:rsidR="005B1522" w:rsidRPr="008B13CB">
        <w:rPr>
          <w:rFonts w:cs="Arial"/>
          <w:lang w:val="en-US" w:eastAsia="en-GB"/>
        </w:rPr>
        <w:t xml:space="preserve"> </w:t>
      </w:r>
      <w:r w:rsidR="00A53C44" w:rsidRPr="008B13CB">
        <w:rPr>
          <w:rFonts w:cs="Arial"/>
          <w:lang w:val="en-US" w:eastAsia="en-GB"/>
        </w:rPr>
        <w:t>DCI can point to different PUCCH resources for a g</w:t>
      </w:r>
      <w:r w:rsidR="00795621" w:rsidRPr="008B13CB">
        <w:rPr>
          <w:rFonts w:cs="Arial"/>
          <w:lang w:val="en-US" w:eastAsia="en-GB"/>
        </w:rPr>
        <w:t>r</w:t>
      </w:r>
      <w:r w:rsidR="00A53C44" w:rsidRPr="008B13CB">
        <w:rPr>
          <w:rFonts w:cs="Arial"/>
          <w:lang w:val="en-US" w:eastAsia="en-GB"/>
        </w:rPr>
        <w:t xml:space="preserve">oup of UE. </w:t>
      </w:r>
      <w:r w:rsidR="001047AB" w:rsidRPr="008B13CB">
        <w:rPr>
          <w:rFonts w:cs="Arial"/>
          <w:lang w:val="en-US" w:eastAsia="en-GB"/>
        </w:rPr>
        <w:t>By</w:t>
      </w:r>
      <w:r w:rsidR="00F40C0A" w:rsidRPr="008B13CB">
        <w:rPr>
          <w:rFonts w:cs="Arial"/>
          <w:lang w:val="en-US" w:eastAsia="en-GB"/>
        </w:rPr>
        <w:t xml:space="preserve"> carefully configur</w:t>
      </w:r>
      <w:r w:rsidR="001047AB" w:rsidRPr="008B13CB">
        <w:rPr>
          <w:rFonts w:cs="Arial"/>
          <w:lang w:val="en-US" w:eastAsia="en-GB"/>
        </w:rPr>
        <w:t xml:space="preserve">ing </w:t>
      </w:r>
      <w:r w:rsidR="00F40C0A" w:rsidRPr="008B13CB">
        <w:rPr>
          <w:rFonts w:cs="Arial"/>
          <w:lang w:val="en-US" w:eastAsia="en-GB"/>
        </w:rPr>
        <w:t>the</w:t>
      </w:r>
      <w:r w:rsidR="000438DD" w:rsidRPr="008B13CB">
        <w:rPr>
          <w:rFonts w:cs="Arial"/>
          <w:lang w:val="en-US" w:eastAsia="en-GB"/>
        </w:rPr>
        <w:t xml:space="preserve"> PUCCH resource</w:t>
      </w:r>
      <w:r w:rsidR="004448BA" w:rsidRPr="008B13CB">
        <w:rPr>
          <w:rFonts w:cs="Arial"/>
          <w:lang w:val="en-US" w:eastAsia="en-GB"/>
        </w:rPr>
        <w:t>s</w:t>
      </w:r>
      <w:r w:rsidR="000438DD" w:rsidRPr="008B13CB">
        <w:rPr>
          <w:rFonts w:cs="Arial"/>
          <w:lang w:val="en-US" w:eastAsia="en-GB"/>
        </w:rPr>
        <w:t xml:space="preserve"> </w:t>
      </w:r>
      <w:r w:rsidR="00333075" w:rsidRPr="008B13CB">
        <w:rPr>
          <w:rFonts w:cs="Arial"/>
          <w:lang w:val="en-US" w:eastAsia="en-GB"/>
        </w:rPr>
        <w:t>to be different for different UE</w:t>
      </w:r>
      <w:r w:rsidR="00D66F45" w:rsidRPr="008B13CB">
        <w:rPr>
          <w:rFonts w:cs="Arial"/>
          <w:lang w:val="en-US" w:eastAsia="en-GB"/>
        </w:rPr>
        <w:t xml:space="preserve"> via RRC</w:t>
      </w:r>
      <w:r w:rsidR="00333075" w:rsidRPr="008B13CB">
        <w:rPr>
          <w:rFonts w:cs="Arial"/>
          <w:lang w:val="en-US" w:eastAsia="en-GB"/>
        </w:rPr>
        <w:t xml:space="preserve">, </w:t>
      </w:r>
      <w:r w:rsidR="00D120CD" w:rsidRPr="008B13CB">
        <w:rPr>
          <w:rFonts w:cs="Arial"/>
          <w:lang w:val="en-US" w:eastAsia="en-GB"/>
        </w:rPr>
        <w:t xml:space="preserve">this </w:t>
      </w:r>
      <w:r w:rsidR="00213C54" w:rsidRPr="008B13CB">
        <w:rPr>
          <w:rFonts w:cs="Arial"/>
          <w:lang w:val="en-US" w:eastAsia="en-GB"/>
        </w:rPr>
        <w:t xml:space="preserve">issue can be solved. However, as </w:t>
      </w:r>
      <w:r w:rsidR="00A714DC" w:rsidRPr="008B13CB">
        <w:rPr>
          <w:rFonts w:cs="Arial"/>
          <w:lang w:val="en-US" w:eastAsia="en-GB"/>
        </w:rPr>
        <w:t xml:space="preserve">the </w:t>
      </w:r>
      <w:r w:rsidR="00274026" w:rsidRPr="008B13CB">
        <w:rPr>
          <w:rFonts w:cs="Arial"/>
          <w:lang w:val="en-US" w:eastAsia="en-GB"/>
        </w:rPr>
        <w:t>same PUCCH resou</w:t>
      </w:r>
      <w:r w:rsidR="00E41513" w:rsidRPr="008B13CB">
        <w:rPr>
          <w:rFonts w:cs="Arial"/>
          <w:lang w:val="en-US" w:eastAsia="en-GB"/>
        </w:rPr>
        <w:t>r</w:t>
      </w:r>
      <w:r w:rsidR="00274026" w:rsidRPr="008B13CB">
        <w:rPr>
          <w:rFonts w:cs="Arial"/>
          <w:lang w:val="en-US" w:eastAsia="en-GB"/>
        </w:rPr>
        <w:t xml:space="preserve">ce is also used for </w:t>
      </w:r>
      <w:proofErr w:type="gramStart"/>
      <w:r w:rsidR="00274026" w:rsidRPr="008B13CB">
        <w:rPr>
          <w:rFonts w:cs="Arial"/>
          <w:lang w:val="en-US" w:eastAsia="en-GB"/>
        </w:rPr>
        <w:t>unicast</w:t>
      </w:r>
      <w:proofErr w:type="gramEnd"/>
      <w:r w:rsidR="00274026" w:rsidRPr="008B13CB">
        <w:rPr>
          <w:rFonts w:cs="Arial"/>
          <w:lang w:val="en-US" w:eastAsia="en-GB"/>
        </w:rPr>
        <w:t xml:space="preserve">, </w:t>
      </w:r>
      <w:r w:rsidR="00A714DC" w:rsidRPr="008B13CB">
        <w:rPr>
          <w:rFonts w:cs="Arial"/>
          <w:lang w:val="en-US" w:eastAsia="en-GB"/>
        </w:rPr>
        <w:t>the</w:t>
      </w:r>
      <w:r w:rsidR="00DA35E6" w:rsidRPr="008B13CB">
        <w:rPr>
          <w:rFonts w:cs="Arial"/>
          <w:lang w:val="en-US" w:eastAsia="en-GB"/>
        </w:rPr>
        <w:t>n</w:t>
      </w:r>
      <w:r w:rsidR="00A714DC" w:rsidRPr="008B13CB">
        <w:rPr>
          <w:rFonts w:cs="Arial"/>
          <w:lang w:val="en-US" w:eastAsia="en-GB"/>
        </w:rPr>
        <w:t xml:space="preserve"> </w:t>
      </w:r>
      <w:r w:rsidR="001334BC" w:rsidRPr="008B13CB">
        <w:rPr>
          <w:rFonts w:cs="Arial"/>
          <w:lang w:val="en-US" w:eastAsia="en-GB"/>
        </w:rPr>
        <w:t>gNB need</w:t>
      </w:r>
      <w:r w:rsidR="00A714DC" w:rsidRPr="008B13CB">
        <w:rPr>
          <w:rFonts w:cs="Arial"/>
          <w:lang w:val="en-US" w:eastAsia="en-GB"/>
        </w:rPr>
        <w:t>s</w:t>
      </w:r>
      <w:r w:rsidR="001334BC" w:rsidRPr="008B13CB">
        <w:rPr>
          <w:rFonts w:cs="Arial"/>
          <w:lang w:val="en-US" w:eastAsia="en-GB"/>
        </w:rPr>
        <w:t xml:space="preserve"> to be careful that the configurat</w:t>
      </w:r>
      <w:r w:rsidR="007A614C" w:rsidRPr="008B13CB">
        <w:rPr>
          <w:rFonts w:cs="Arial"/>
          <w:lang w:val="en-US" w:eastAsia="en-GB"/>
        </w:rPr>
        <w:t>i</w:t>
      </w:r>
      <w:r w:rsidR="001334BC" w:rsidRPr="008B13CB">
        <w:rPr>
          <w:rFonts w:cs="Arial"/>
          <w:lang w:val="en-US" w:eastAsia="en-GB"/>
        </w:rPr>
        <w:t xml:space="preserve">on </w:t>
      </w:r>
      <w:r w:rsidR="00E41513" w:rsidRPr="008B13CB">
        <w:rPr>
          <w:rFonts w:cs="Arial"/>
          <w:lang w:val="en-US" w:eastAsia="en-GB"/>
        </w:rPr>
        <w:t xml:space="preserve">for PTM </w:t>
      </w:r>
      <w:r w:rsidR="007A614C" w:rsidRPr="008B13CB">
        <w:rPr>
          <w:rFonts w:cs="Arial"/>
          <w:lang w:val="en-US" w:eastAsia="en-GB"/>
        </w:rPr>
        <w:t>does not result in</w:t>
      </w:r>
      <w:r w:rsidR="002E4B51" w:rsidRPr="008B13CB">
        <w:rPr>
          <w:rFonts w:cs="Arial"/>
          <w:lang w:val="en-US" w:eastAsia="en-GB"/>
        </w:rPr>
        <w:t xml:space="preserve"> a problem</w:t>
      </w:r>
      <w:r w:rsidR="007A614C" w:rsidRPr="008B13CB">
        <w:rPr>
          <w:rFonts w:cs="Arial"/>
          <w:lang w:val="en-US" w:eastAsia="en-GB"/>
        </w:rPr>
        <w:t xml:space="preserve"> during unicast scheduling. </w:t>
      </w:r>
    </w:p>
    <w:p w14:paraId="7540B02D" w14:textId="2BB17CE8" w:rsidR="005E4169" w:rsidRDefault="007D5395" w:rsidP="00736A7F">
      <w:pPr>
        <w:jc w:val="both"/>
        <w:rPr>
          <w:rFonts w:cs="Arial"/>
          <w:lang w:val="en-US" w:eastAsia="en-GB"/>
        </w:rPr>
      </w:pPr>
      <w:r w:rsidRPr="008B13CB">
        <w:rPr>
          <w:rFonts w:cs="Arial"/>
          <w:lang w:val="en-US" w:eastAsia="en-GB"/>
        </w:rPr>
        <w:t>F</w:t>
      </w:r>
      <w:r w:rsidR="002B233E" w:rsidRPr="008B13CB">
        <w:rPr>
          <w:rFonts w:cs="Arial"/>
          <w:lang w:val="en-US" w:eastAsia="en-GB"/>
        </w:rPr>
        <w:t xml:space="preserve">or option </w:t>
      </w:r>
      <w:r w:rsidR="00483CE6" w:rsidRPr="008B13CB">
        <w:rPr>
          <w:rFonts w:cs="Arial"/>
          <w:lang w:val="en-US" w:eastAsia="en-GB"/>
        </w:rPr>
        <w:t>2</w:t>
      </w:r>
      <w:r w:rsidR="002B233E" w:rsidRPr="008B13CB">
        <w:rPr>
          <w:rFonts w:cs="Arial"/>
          <w:lang w:val="en-US" w:eastAsia="en-GB"/>
        </w:rPr>
        <w:t xml:space="preserve">, </w:t>
      </w:r>
      <w:proofErr w:type="gramStart"/>
      <w:r w:rsidR="00AE570E" w:rsidRPr="008B13CB">
        <w:rPr>
          <w:rFonts w:cs="Arial"/>
          <w:lang w:val="en-US" w:eastAsia="en-GB"/>
        </w:rPr>
        <w:t>i.e.</w:t>
      </w:r>
      <w:proofErr w:type="gramEnd"/>
      <w:r w:rsidR="00AE570E" w:rsidRPr="008B13CB">
        <w:rPr>
          <w:rFonts w:cs="Arial"/>
          <w:lang w:val="en-US" w:eastAsia="en-GB"/>
        </w:rPr>
        <w:t xml:space="preserve"> </w:t>
      </w:r>
      <w:r w:rsidR="009D078A" w:rsidRPr="008B13CB">
        <w:rPr>
          <w:rFonts w:cs="Arial"/>
          <w:lang w:val="en-US" w:eastAsia="en-GB"/>
        </w:rPr>
        <w:t>dedicated</w:t>
      </w:r>
      <w:r w:rsidR="00531355" w:rsidRPr="008B13CB">
        <w:rPr>
          <w:rFonts w:cs="Arial"/>
          <w:lang w:val="en-US" w:eastAsia="en-GB"/>
        </w:rPr>
        <w:t xml:space="preserve"> PUCCH resou</w:t>
      </w:r>
      <w:r w:rsidR="00486215" w:rsidRPr="008B13CB">
        <w:rPr>
          <w:rFonts w:cs="Arial"/>
          <w:lang w:val="en-US" w:eastAsia="en-GB"/>
        </w:rPr>
        <w:t>r</w:t>
      </w:r>
      <w:r w:rsidR="00531355" w:rsidRPr="008B13CB">
        <w:rPr>
          <w:rFonts w:cs="Arial"/>
          <w:lang w:val="en-US" w:eastAsia="en-GB"/>
        </w:rPr>
        <w:t xml:space="preserve">ce </w:t>
      </w:r>
      <w:r w:rsidR="00196353" w:rsidRPr="008B13CB">
        <w:rPr>
          <w:rFonts w:cs="Arial"/>
          <w:lang w:val="en-US" w:eastAsia="en-GB"/>
        </w:rPr>
        <w:t>for multicast</w:t>
      </w:r>
      <w:r w:rsidR="006C63D1" w:rsidRPr="008B13CB">
        <w:rPr>
          <w:rFonts w:cs="Arial"/>
          <w:lang w:val="en-US" w:eastAsia="en-GB"/>
        </w:rPr>
        <w:t xml:space="preserve"> </w:t>
      </w:r>
      <w:r w:rsidR="0016262D" w:rsidRPr="008B13CB">
        <w:rPr>
          <w:rFonts w:cs="Arial"/>
          <w:lang w:val="en-US" w:eastAsia="en-GB"/>
        </w:rPr>
        <w:t xml:space="preserve">within each UE </w:t>
      </w:r>
      <w:r w:rsidR="006C63D1" w:rsidRPr="008B13CB">
        <w:rPr>
          <w:rFonts w:cs="Arial"/>
          <w:lang w:val="en-US" w:eastAsia="en-GB"/>
        </w:rPr>
        <w:t>which is separate</w:t>
      </w:r>
      <w:r w:rsidR="00902ADD" w:rsidRPr="008B13CB">
        <w:rPr>
          <w:rFonts w:cs="Arial"/>
          <w:lang w:val="en-US" w:eastAsia="en-GB"/>
        </w:rPr>
        <w:t>d</w:t>
      </w:r>
      <w:r w:rsidR="006C63D1" w:rsidRPr="008B13CB">
        <w:rPr>
          <w:rFonts w:cs="Arial"/>
          <w:lang w:val="en-US" w:eastAsia="en-GB"/>
        </w:rPr>
        <w:t xml:space="preserve"> from unicast, </w:t>
      </w:r>
      <w:r w:rsidR="00FF7E4C" w:rsidRPr="008B13CB">
        <w:rPr>
          <w:rFonts w:cs="Arial"/>
          <w:lang w:val="en-US" w:eastAsia="en-GB"/>
        </w:rPr>
        <w:t xml:space="preserve">since the PUCCH resource for PTM is different from </w:t>
      </w:r>
      <w:r w:rsidR="00724813" w:rsidRPr="008B13CB">
        <w:rPr>
          <w:rFonts w:cs="Arial"/>
          <w:lang w:val="en-US" w:eastAsia="en-GB"/>
        </w:rPr>
        <w:t xml:space="preserve">unicast, </w:t>
      </w:r>
      <w:r w:rsidR="00B60CE1" w:rsidRPr="008B13CB">
        <w:rPr>
          <w:rFonts w:cs="Arial"/>
          <w:lang w:val="en-US" w:eastAsia="en-GB"/>
        </w:rPr>
        <w:t>gNB would not</w:t>
      </w:r>
      <w:r w:rsidR="00546804" w:rsidRPr="008B13CB">
        <w:rPr>
          <w:rFonts w:cs="Arial"/>
          <w:lang w:val="en-US" w:eastAsia="en-GB"/>
        </w:rPr>
        <w:t xml:space="preserve"> worry th</w:t>
      </w:r>
      <w:r w:rsidR="00E02F04" w:rsidRPr="008B13CB">
        <w:rPr>
          <w:rFonts w:cs="Arial"/>
          <w:lang w:val="en-US" w:eastAsia="en-GB"/>
        </w:rPr>
        <w:t>at</w:t>
      </w:r>
      <w:r w:rsidR="00546804" w:rsidRPr="008B13CB">
        <w:rPr>
          <w:rFonts w:cs="Arial"/>
          <w:lang w:val="en-US" w:eastAsia="en-GB"/>
        </w:rPr>
        <w:t xml:space="preserve"> </w:t>
      </w:r>
      <w:r w:rsidR="00E02F04" w:rsidRPr="008B13CB">
        <w:rPr>
          <w:rFonts w:cs="Arial"/>
          <w:lang w:val="en-US" w:eastAsia="en-GB"/>
        </w:rPr>
        <w:t>the allocation of</w:t>
      </w:r>
      <w:r w:rsidR="00D91A9F" w:rsidRPr="008B13CB">
        <w:rPr>
          <w:rFonts w:cs="Arial"/>
          <w:lang w:val="en-US" w:eastAsia="en-GB"/>
        </w:rPr>
        <w:t xml:space="preserve"> </w:t>
      </w:r>
      <w:r w:rsidR="0090540B" w:rsidRPr="008B13CB">
        <w:rPr>
          <w:rFonts w:cs="Arial"/>
          <w:lang w:val="en-US" w:eastAsia="en-GB"/>
        </w:rPr>
        <w:t>PUCCH resource</w:t>
      </w:r>
      <w:r w:rsidR="008974A7" w:rsidRPr="008B13CB">
        <w:rPr>
          <w:rFonts w:cs="Arial"/>
          <w:lang w:val="en-US" w:eastAsia="en-GB"/>
        </w:rPr>
        <w:t xml:space="preserve"> for PTM may conflict with the allocation of</w:t>
      </w:r>
      <w:r w:rsidR="00D601F2" w:rsidRPr="008B13CB">
        <w:rPr>
          <w:rFonts w:cs="Arial"/>
          <w:lang w:val="en-US" w:eastAsia="en-GB"/>
        </w:rPr>
        <w:t xml:space="preserve"> </w:t>
      </w:r>
      <w:r w:rsidR="009A1EBC" w:rsidRPr="008B13CB">
        <w:rPr>
          <w:rFonts w:cs="Arial"/>
          <w:lang w:val="en-US" w:eastAsia="en-GB"/>
        </w:rPr>
        <w:t xml:space="preserve">PUCCH </w:t>
      </w:r>
      <w:proofErr w:type="spellStart"/>
      <w:r w:rsidR="009A1EBC" w:rsidRPr="008B13CB">
        <w:rPr>
          <w:rFonts w:cs="Arial"/>
          <w:lang w:val="en-US" w:eastAsia="en-GB"/>
        </w:rPr>
        <w:t>resoruce</w:t>
      </w:r>
      <w:proofErr w:type="spellEnd"/>
      <w:r w:rsidR="009A1EBC" w:rsidRPr="008B13CB">
        <w:rPr>
          <w:rFonts w:cs="Arial"/>
          <w:lang w:val="en-US" w:eastAsia="en-GB"/>
        </w:rPr>
        <w:t xml:space="preserve"> for PTP</w:t>
      </w:r>
      <w:r w:rsidR="00C81D23" w:rsidRPr="008B13CB">
        <w:rPr>
          <w:rFonts w:cs="Arial"/>
          <w:lang w:val="en-US" w:eastAsia="en-GB"/>
        </w:rPr>
        <w:t xml:space="preserve">. </w:t>
      </w:r>
      <w:r w:rsidR="00A22BD4" w:rsidRPr="008B13CB">
        <w:rPr>
          <w:rFonts w:cs="Arial"/>
          <w:lang w:val="en-US" w:eastAsia="en-GB"/>
        </w:rPr>
        <w:t xml:space="preserve">The drawback is that </w:t>
      </w:r>
      <w:r w:rsidR="006E37AE" w:rsidRPr="008B13CB">
        <w:rPr>
          <w:rFonts w:cs="Arial"/>
          <w:lang w:val="en-US" w:eastAsia="en-GB"/>
        </w:rPr>
        <w:t xml:space="preserve">if PTM and PTP HARQ feedback is within the same UL slot, only one of them can be transmitted. </w:t>
      </w:r>
      <w:r w:rsidR="00271520" w:rsidRPr="008B13CB">
        <w:rPr>
          <w:rFonts w:cs="Arial"/>
          <w:lang w:val="en-US" w:eastAsia="en-GB"/>
        </w:rPr>
        <w:t xml:space="preserve">However, this is not a big problem </w:t>
      </w:r>
      <w:r w:rsidR="006D44F4" w:rsidRPr="008B13CB">
        <w:rPr>
          <w:rFonts w:cs="Arial"/>
          <w:lang w:val="en-US" w:eastAsia="en-GB"/>
        </w:rPr>
        <w:t>because</w:t>
      </w:r>
      <w:r w:rsidR="00190E2F" w:rsidRPr="008B13CB">
        <w:rPr>
          <w:rFonts w:cs="Arial"/>
          <w:lang w:val="en-US" w:eastAsia="en-GB"/>
        </w:rPr>
        <w:t xml:space="preserve"> gNB implementation</w:t>
      </w:r>
      <w:r w:rsidR="007F66A6" w:rsidRPr="008B13CB">
        <w:rPr>
          <w:rFonts w:cs="Arial"/>
          <w:lang w:val="en-US" w:eastAsia="en-GB"/>
        </w:rPr>
        <w:t xml:space="preserve"> can</w:t>
      </w:r>
      <w:r w:rsidR="00271520" w:rsidRPr="008B13CB">
        <w:rPr>
          <w:rFonts w:cs="Arial"/>
          <w:lang w:val="en-US" w:eastAsia="en-GB"/>
        </w:rPr>
        <w:t xml:space="preserve"> avoid scheduling PTP and PTM HARQ feedback </w:t>
      </w:r>
      <w:r w:rsidR="002B233E" w:rsidRPr="008B13CB">
        <w:rPr>
          <w:rFonts w:cs="Arial"/>
          <w:lang w:val="en-US" w:eastAsia="en-GB"/>
        </w:rPr>
        <w:t xml:space="preserve">in </w:t>
      </w:r>
      <w:r w:rsidR="007F66A6" w:rsidRPr="008B13CB">
        <w:rPr>
          <w:rFonts w:cs="Arial"/>
          <w:lang w:val="en-US" w:eastAsia="en-GB"/>
        </w:rPr>
        <w:t>the same UL slot.</w:t>
      </w:r>
    </w:p>
    <w:p w14:paraId="3C54D746" w14:textId="77777777" w:rsidR="00821DBC" w:rsidRPr="008B13CB" w:rsidRDefault="00821DBC" w:rsidP="00736A7F">
      <w:pPr>
        <w:jc w:val="both"/>
        <w:rPr>
          <w:rFonts w:cs="Arial"/>
          <w:lang w:val="en-US" w:eastAsia="en-GB"/>
        </w:rPr>
      </w:pPr>
    </w:p>
    <w:p w14:paraId="6EF83CF2" w14:textId="7C2936BE" w:rsidR="00C2642A" w:rsidRDefault="00B118FE" w:rsidP="00736A7F">
      <w:pPr>
        <w:jc w:val="both"/>
        <w:rPr>
          <w:rFonts w:cs="Arial"/>
          <w:lang w:eastAsia="en-GB"/>
        </w:rPr>
      </w:pPr>
      <w:r w:rsidRPr="008B13CB">
        <w:rPr>
          <w:rFonts w:cs="Arial"/>
          <w:lang w:val="en-US" w:eastAsia="en-GB"/>
        </w:rPr>
        <w:t>That is, either option has advantage</w:t>
      </w:r>
      <w:r w:rsidR="008E6B1E">
        <w:rPr>
          <w:rFonts w:cs="Arial"/>
          <w:lang w:val="en-US" w:eastAsia="en-GB"/>
        </w:rPr>
        <w:t>s</w:t>
      </w:r>
      <w:r w:rsidRPr="008B13CB">
        <w:rPr>
          <w:rFonts w:cs="Arial"/>
          <w:lang w:val="en-US" w:eastAsia="en-GB"/>
        </w:rPr>
        <w:t xml:space="preserve"> and disadvantage</w:t>
      </w:r>
      <w:r w:rsidR="008E6B1E">
        <w:rPr>
          <w:rFonts w:cs="Arial"/>
          <w:lang w:val="en-US" w:eastAsia="en-GB"/>
        </w:rPr>
        <w:t>s</w:t>
      </w:r>
      <w:r w:rsidRPr="008B13CB">
        <w:rPr>
          <w:rFonts w:cs="Arial"/>
          <w:lang w:val="en-US" w:eastAsia="en-GB"/>
        </w:rPr>
        <w:t xml:space="preserve">. </w:t>
      </w:r>
      <w:r>
        <w:rPr>
          <w:rFonts w:cs="Arial"/>
          <w:lang w:eastAsia="en-GB"/>
        </w:rPr>
        <w:t>We therefore propose</w:t>
      </w:r>
      <w:r w:rsidR="00AA6AAD">
        <w:rPr>
          <w:rFonts w:cs="Arial"/>
          <w:lang w:eastAsia="en-GB"/>
        </w:rPr>
        <w:t xml:space="preserve"> Option 3.</w:t>
      </w:r>
    </w:p>
    <w:p w14:paraId="54260205" w14:textId="77777777" w:rsidR="00DF0C0C" w:rsidRDefault="00DF0C0C" w:rsidP="00736A7F">
      <w:pPr>
        <w:jc w:val="both"/>
        <w:rPr>
          <w:rFonts w:cs="Arial"/>
          <w:lang w:eastAsia="en-GB"/>
        </w:rPr>
      </w:pPr>
    </w:p>
    <w:p w14:paraId="73DB1FE0" w14:textId="5311A759" w:rsidR="00DD0B90" w:rsidRPr="008B13CB" w:rsidRDefault="00DD0B90" w:rsidP="00DD0B90">
      <w:pPr>
        <w:pStyle w:val="Proposal"/>
        <w:rPr>
          <w:lang w:val="en-US"/>
        </w:rPr>
      </w:pPr>
      <w:bookmarkStart w:id="3" w:name="_Toc61908929"/>
      <w:bookmarkStart w:id="4" w:name="OLE_LINK4"/>
      <w:r w:rsidRPr="008B13CB">
        <w:rPr>
          <w:lang w:val="en-US"/>
        </w:rPr>
        <w:t xml:space="preserve">For RRC_CONNECTED UEs receiving multicast, for ACK/NACK based HARQ-ACK feedback if supported for group-common PDCCH scheduling, PUCCH resource configuration for HARQ-ACK feedback from per UE perspective can be either shared with PUCCH resource configuration for HARQ-ACK feedback for unicast, or </w:t>
      </w:r>
      <w:r w:rsidR="00821DBC" w:rsidRPr="002A2447">
        <w:rPr>
          <w:lang w:val="en-US"/>
        </w:rPr>
        <w:t>separate</w:t>
      </w:r>
      <w:r w:rsidRPr="008B13CB">
        <w:rPr>
          <w:lang w:val="en-US"/>
        </w:rPr>
        <w:t xml:space="preserve"> from PUCCH resource configuration for HARQ-ACK feedback for unicast (option 3 from RAN1#103)</w:t>
      </w:r>
      <w:bookmarkEnd w:id="3"/>
      <w:r w:rsidRPr="008B13CB">
        <w:rPr>
          <w:lang w:val="en-US"/>
        </w:rPr>
        <w:t xml:space="preserve"> </w:t>
      </w:r>
    </w:p>
    <w:bookmarkEnd w:id="4"/>
    <w:p w14:paraId="1C989B77" w14:textId="66D5CED4" w:rsidR="00D60665" w:rsidRDefault="005E4169" w:rsidP="00736A7F">
      <w:pPr>
        <w:jc w:val="both"/>
        <w:rPr>
          <w:rFonts w:cs="Arial"/>
          <w:lang w:eastAsia="en-GB"/>
        </w:rPr>
      </w:pPr>
      <w:r w:rsidRPr="008B13CB">
        <w:rPr>
          <w:rFonts w:cs="Arial"/>
          <w:lang w:val="en-US" w:eastAsia="en-GB"/>
        </w:rPr>
        <w:t xml:space="preserve">One argument against ACK/NACK based </w:t>
      </w:r>
      <w:r w:rsidR="00E41DCD" w:rsidRPr="008B13CB">
        <w:rPr>
          <w:rFonts w:cs="Arial"/>
          <w:lang w:val="en-US" w:eastAsia="en-GB"/>
        </w:rPr>
        <w:t xml:space="preserve">HARQ feedback is about the too many PUCCH resources needed </w:t>
      </w:r>
      <w:r w:rsidR="009C451C" w:rsidRPr="008B13CB">
        <w:rPr>
          <w:rFonts w:cs="Arial"/>
          <w:lang w:val="en-US" w:eastAsia="en-GB"/>
        </w:rPr>
        <w:t xml:space="preserve">at one UL slot </w:t>
      </w:r>
      <w:r w:rsidR="00340171" w:rsidRPr="008B13CB">
        <w:rPr>
          <w:rFonts w:cs="Arial"/>
          <w:lang w:val="en-US" w:eastAsia="en-GB"/>
        </w:rPr>
        <w:t xml:space="preserve">for this solution. </w:t>
      </w:r>
      <w:r w:rsidR="00DC710E" w:rsidRPr="008B13CB">
        <w:rPr>
          <w:rFonts w:cs="Arial"/>
          <w:lang w:val="en-US" w:eastAsia="en-GB"/>
        </w:rPr>
        <w:t>This can be solved by spreading the HARQ-ACK feedback from all UE</w:t>
      </w:r>
      <w:r w:rsidR="005827C1" w:rsidRPr="008B13CB">
        <w:rPr>
          <w:rFonts w:cs="Arial"/>
          <w:lang w:val="en-US" w:eastAsia="en-GB"/>
        </w:rPr>
        <w:t>s</w:t>
      </w:r>
      <w:r w:rsidR="00DC710E" w:rsidRPr="008B13CB">
        <w:rPr>
          <w:rFonts w:cs="Arial"/>
          <w:lang w:val="en-US" w:eastAsia="en-GB"/>
        </w:rPr>
        <w:t xml:space="preserve"> in </w:t>
      </w:r>
      <w:r w:rsidR="005827C1" w:rsidRPr="008B13CB">
        <w:rPr>
          <w:rFonts w:cs="Arial"/>
          <w:lang w:val="en-US" w:eastAsia="en-GB"/>
        </w:rPr>
        <w:t xml:space="preserve">a </w:t>
      </w:r>
      <w:r w:rsidR="00DC710E" w:rsidRPr="008B13CB">
        <w:rPr>
          <w:rFonts w:cs="Arial"/>
          <w:lang w:val="en-US" w:eastAsia="en-GB"/>
        </w:rPr>
        <w:t xml:space="preserve">PTM group into </w:t>
      </w:r>
      <w:r w:rsidR="00155F64" w:rsidRPr="008B13CB">
        <w:rPr>
          <w:rFonts w:cs="Arial"/>
          <w:lang w:val="en-US" w:eastAsia="en-GB"/>
        </w:rPr>
        <w:t xml:space="preserve">different UL slots. </w:t>
      </w:r>
      <w:r w:rsidR="002D3011" w:rsidRPr="008B13CB">
        <w:rPr>
          <w:rFonts w:cs="Arial"/>
          <w:lang w:val="en-US" w:eastAsia="en-GB"/>
        </w:rPr>
        <w:t xml:space="preserve">That is, besides the DL to UL HARQ feedback timing indicated in DCI in PDCCH, network can configure </w:t>
      </w:r>
      <w:r w:rsidR="00550E9A" w:rsidRPr="008B13CB">
        <w:rPr>
          <w:rFonts w:cs="Arial"/>
          <w:lang w:val="en-US" w:eastAsia="en-GB"/>
        </w:rPr>
        <w:t xml:space="preserve">each </w:t>
      </w:r>
      <w:r w:rsidR="002D3011" w:rsidRPr="008B13CB">
        <w:rPr>
          <w:rFonts w:cs="Arial"/>
          <w:lang w:val="en-US" w:eastAsia="en-GB"/>
        </w:rPr>
        <w:t>UE in PTM group an extra time offset</w:t>
      </w:r>
      <w:r w:rsidR="005328BA" w:rsidRPr="008B13CB">
        <w:rPr>
          <w:rFonts w:cs="Arial"/>
          <w:lang w:val="en-US" w:eastAsia="en-GB"/>
        </w:rPr>
        <w:t xml:space="preserve">. The final timing for UE to send HARQ feedback is the time indicated in DCI plus this extra time offset. </w:t>
      </w:r>
      <w:r w:rsidR="009E6C70" w:rsidRPr="008B13CB">
        <w:rPr>
          <w:rFonts w:cs="Arial"/>
          <w:lang w:val="en-US" w:eastAsia="en-GB"/>
        </w:rPr>
        <w:t xml:space="preserve">UE in different </w:t>
      </w:r>
      <w:r w:rsidR="00E738F0" w:rsidRPr="008B13CB">
        <w:rPr>
          <w:rFonts w:cs="Arial"/>
          <w:lang w:val="en-US" w:eastAsia="en-GB"/>
        </w:rPr>
        <w:t>slots</w:t>
      </w:r>
      <w:r w:rsidR="009E6C70" w:rsidRPr="008B13CB">
        <w:rPr>
          <w:rFonts w:cs="Arial"/>
          <w:lang w:val="en-US" w:eastAsia="en-GB"/>
        </w:rPr>
        <w:t xml:space="preserve"> can then multiplex</w:t>
      </w:r>
      <w:r w:rsidR="00325918" w:rsidRPr="008B13CB">
        <w:rPr>
          <w:rFonts w:cs="Arial"/>
          <w:lang w:val="en-US" w:eastAsia="en-GB"/>
        </w:rPr>
        <w:t xml:space="preserve"> the same PUCCH resource, then </w:t>
      </w:r>
      <w:r w:rsidR="004A40DA" w:rsidRPr="008B13CB">
        <w:rPr>
          <w:rFonts w:cs="Arial"/>
          <w:lang w:val="en-US" w:eastAsia="en-GB"/>
        </w:rPr>
        <w:t xml:space="preserve">the per-slot </w:t>
      </w:r>
      <w:r w:rsidR="008D7F8A" w:rsidRPr="008B13CB">
        <w:rPr>
          <w:rFonts w:cs="Arial"/>
          <w:lang w:val="en-US" w:eastAsia="en-GB"/>
        </w:rPr>
        <w:t xml:space="preserve">PUCCH resource </w:t>
      </w:r>
      <w:r w:rsidR="00522901" w:rsidRPr="008B13CB">
        <w:rPr>
          <w:rFonts w:cs="Arial"/>
          <w:lang w:val="en-US" w:eastAsia="en-GB"/>
        </w:rPr>
        <w:t>scarc</w:t>
      </w:r>
      <w:r w:rsidR="003E7B73" w:rsidRPr="008B13CB">
        <w:rPr>
          <w:rFonts w:cs="Arial"/>
          <w:lang w:val="en-US" w:eastAsia="en-GB"/>
        </w:rPr>
        <w:t>ity</w:t>
      </w:r>
      <w:r w:rsidR="00E56B33" w:rsidRPr="008B13CB">
        <w:rPr>
          <w:rFonts w:cs="Arial"/>
          <w:lang w:val="en-US" w:eastAsia="en-GB"/>
        </w:rPr>
        <w:t xml:space="preserve"> </w:t>
      </w:r>
      <w:r w:rsidR="008D7F8A" w:rsidRPr="008B13CB">
        <w:rPr>
          <w:rFonts w:cs="Arial"/>
          <w:lang w:val="en-US" w:eastAsia="en-GB"/>
        </w:rPr>
        <w:t>issue can be alleviated.</w:t>
      </w:r>
      <w:r w:rsidR="00AA6AAD" w:rsidRPr="008B13CB">
        <w:rPr>
          <w:rFonts w:cs="Arial"/>
          <w:lang w:val="en-US" w:eastAsia="en-GB"/>
        </w:rPr>
        <w:t xml:space="preserve"> </w:t>
      </w:r>
      <w:r w:rsidR="00AA6AAD">
        <w:rPr>
          <w:rFonts w:cs="Arial"/>
          <w:lang w:eastAsia="en-GB"/>
        </w:rPr>
        <w:t>Each UE is RRC configured with a dedicated delay.</w:t>
      </w:r>
      <w:r w:rsidR="008D7F8A" w:rsidRPr="00A22262">
        <w:rPr>
          <w:rFonts w:cs="Arial"/>
          <w:lang w:eastAsia="en-GB"/>
        </w:rPr>
        <w:t xml:space="preserve"> </w:t>
      </w:r>
    </w:p>
    <w:p w14:paraId="291BD5F2" w14:textId="77777777" w:rsidR="000F29EF" w:rsidRPr="00A22262" w:rsidRDefault="000F29EF" w:rsidP="00736A7F">
      <w:pPr>
        <w:jc w:val="both"/>
        <w:rPr>
          <w:rFonts w:cs="Arial"/>
          <w:lang w:eastAsia="en-GB"/>
        </w:rPr>
      </w:pPr>
    </w:p>
    <w:p w14:paraId="7B6B407A" w14:textId="1ED77413" w:rsidR="00DE70CA" w:rsidRPr="008B13CB" w:rsidRDefault="00506AC5" w:rsidP="00DE70CA">
      <w:pPr>
        <w:pStyle w:val="Proposal"/>
        <w:rPr>
          <w:lang w:val="en-US"/>
        </w:rPr>
      </w:pPr>
      <w:bookmarkStart w:id="5" w:name="_Toc61908930"/>
      <w:r w:rsidRPr="008B13CB">
        <w:rPr>
          <w:lang w:val="en-US"/>
        </w:rPr>
        <w:t>To spread the HARQ-ACK in time domain for a group of UE to avoid PUCCH resource limitation, a</w:t>
      </w:r>
      <w:r w:rsidR="002A762E" w:rsidRPr="008B13CB">
        <w:rPr>
          <w:lang w:val="en-US"/>
        </w:rPr>
        <w:t xml:space="preserve">n </w:t>
      </w:r>
      <w:r w:rsidR="00C95C82" w:rsidRPr="008B13CB">
        <w:rPr>
          <w:lang w:val="en-US"/>
        </w:rPr>
        <w:t xml:space="preserve">extra time offset can be configured to </w:t>
      </w:r>
      <w:r w:rsidR="008E1FA6" w:rsidRPr="008B13CB">
        <w:rPr>
          <w:lang w:val="en-US"/>
        </w:rPr>
        <w:t xml:space="preserve">each </w:t>
      </w:r>
      <w:r w:rsidR="00C95C82" w:rsidRPr="008B13CB">
        <w:rPr>
          <w:lang w:val="en-US"/>
        </w:rPr>
        <w:t>UE in PTM group</w:t>
      </w:r>
      <w:r w:rsidR="008E1FA6" w:rsidRPr="008B13CB">
        <w:rPr>
          <w:lang w:val="en-US"/>
        </w:rPr>
        <w:t xml:space="preserve"> via RRC signaling</w:t>
      </w:r>
      <w:r w:rsidR="00384B9D" w:rsidRPr="008B13CB">
        <w:rPr>
          <w:lang w:val="en-US"/>
        </w:rPr>
        <w:t xml:space="preserve">. </w:t>
      </w:r>
      <w:r w:rsidR="00D80CF1" w:rsidRPr="008B13CB">
        <w:rPr>
          <w:lang w:val="en-US"/>
        </w:rPr>
        <w:t xml:space="preserve">The HARQ ACK feedback </w:t>
      </w:r>
      <w:r w:rsidR="00025671" w:rsidRPr="008B13CB">
        <w:rPr>
          <w:lang w:val="en-US"/>
        </w:rPr>
        <w:t xml:space="preserve">delay is </w:t>
      </w:r>
      <w:r w:rsidR="00A23C38" w:rsidRPr="008B13CB">
        <w:rPr>
          <w:lang w:val="en-US"/>
        </w:rPr>
        <w:t xml:space="preserve">then </w:t>
      </w:r>
      <w:r w:rsidR="00025671" w:rsidRPr="008B13CB">
        <w:rPr>
          <w:lang w:val="en-US"/>
        </w:rPr>
        <w:t xml:space="preserve">the </w:t>
      </w:r>
      <w:r w:rsidR="008C610D" w:rsidRPr="008B13CB">
        <w:rPr>
          <w:lang w:val="en-US"/>
        </w:rPr>
        <w:t>sum of</w:t>
      </w:r>
      <w:r w:rsidR="004F397D" w:rsidRPr="008B13CB">
        <w:rPr>
          <w:lang w:val="en-US"/>
        </w:rPr>
        <w:t xml:space="preserve"> </w:t>
      </w:r>
      <w:r w:rsidR="000503E0" w:rsidRPr="008B13CB">
        <w:rPr>
          <w:lang w:val="en-US"/>
        </w:rPr>
        <w:t xml:space="preserve">the </w:t>
      </w:r>
      <w:r w:rsidR="004F397D" w:rsidRPr="008B13CB">
        <w:rPr>
          <w:lang w:val="en-US"/>
        </w:rPr>
        <w:t>PDSCH-to-</w:t>
      </w:r>
      <w:proofErr w:type="spellStart"/>
      <w:r w:rsidR="004F397D" w:rsidRPr="008B13CB">
        <w:rPr>
          <w:lang w:val="en-US"/>
        </w:rPr>
        <w:t>HARQ_feedback</w:t>
      </w:r>
      <w:proofErr w:type="spellEnd"/>
      <w:r w:rsidR="004F397D" w:rsidRPr="008B13CB">
        <w:rPr>
          <w:lang w:val="en-US"/>
        </w:rPr>
        <w:t xml:space="preserve"> timing indicator</w:t>
      </w:r>
      <w:r w:rsidR="000503E0" w:rsidRPr="008B13CB">
        <w:rPr>
          <w:lang w:val="en-US"/>
        </w:rPr>
        <w:t xml:space="preserve"> in DCI plus this extra time offset</w:t>
      </w:r>
      <w:r w:rsidR="003153EE" w:rsidRPr="008B13CB">
        <w:rPr>
          <w:lang w:val="en-US"/>
        </w:rPr>
        <w:t>.</w:t>
      </w:r>
      <w:bookmarkEnd w:id="5"/>
    </w:p>
    <w:p w14:paraId="38BE6667" w14:textId="77777777" w:rsidR="00DE70CA" w:rsidRPr="008B13CB" w:rsidRDefault="00DE70CA" w:rsidP="00736A7F">
      <w:pPr>
        <w:jc w:val="both"/>
        <w:rPr>
          <w:rFonts w:cs="Arial"/>
          <w:lang w:val="en-US" w:eastAsia="en-GB"/>
        </w:rPr>
      </w:pPr>
    </w:p>
    <w:p w14:paraId="4015BD66" w14:textId="493FF1E1" w:rsidR="00BD3B09" w:rsidRPr="008B13CB" w:rsidRDefault="00AB364C" w:rsidP="00736A7F">
      <w:pPr>
        <w:jc w:val="both"/>
        <w:rPr>
          <w:rFonts w:cs="Arial"/>
          <w:lang w:val="en-US" w:eastAsia="en-GB"/>
        </w:rPr>
      </w:pPr>
      <w:r w:rsidRPr="008B13CB">
        <w:rPr>
          <w:rFonts w:cs="Arial"/>
          <w:lang w:val="en-US" w:eastAsia="en-GB"/>
        </w:rPr>
        <w:t>Furthermore, if there are too many UEs, it is also possible to</w:t>
      </w:r>
      <w:r w:rsidR="00B75D93" w:rsidRPr="008B13CB">
        <w:rPr>
          <w:rFonts w:cs="Arial"/>
          <w:lang w:val="en-US" w:eastAsia="en-GB"/>
        </w:rPr>
        <w:t xml:space="preserve"> disable HARQ ACK/NACK transmission of some UE</w:t>
      </w:r>
      <w:r w:rsidR="00E33A2D" w:rsidRPr="008B13CB">
        <w:rPr>
          <w:rFonts w:cs="Arial"/>
          <w:lang w:val="en-US" w:eastAsia="en-GB"/>
        </w:rPr>
        <w:t xml:space="preserve"> to reduce the required PUCCH resources</w:t>
      </w:r>
      <w:r w:rsidR="00FF3345" w:rsidRPr="008B13CB">
        <w:rPr>
          <w:rFonts w:cs="Arial"/>
          <w:lang w:val="en-US" w:eastAsia="en-GB"/>
        </w:rPr>
        <w:t xml:space="preserve"> which </w:t>
      </w:r>
      <w:r w:rsidR="00A32FF2" w:rsidRPr="008B13CB">
        <w:rPr>
          <w:rFonts w:cs="Arial"/>
          <w:lang w:val="en-US" w:eastAsia="en-GB"/>
        </w:rPr>
        <w:t>will</w:t>
      </w:r>
      <w:r w:rsidR="003B5151" w:rsidRPr="008B13CB">
        <w:rPr>
          <w:rFonts w:cs="Arial"/>
          <w:lang w:val="en-US" w:eastAsia="en-GB"/>
        </w:rPr>
        <w:t xml:space="preserve"> be </w:t>
      </w:r>
      <w:r w:rsidR="00A32FF2" w:rsidRPr="008B13CB">
        <w:rPr>
          <w:rFonts w:cs="Arial"/>
          <w:lang w:val="en-US" w:eastAsia="en-GB"/>
        </w:rPr>
        <w:t>discussed in 2.1.3</w:t>
      </w:r>
      <w:r w:rsidR="00B75D93" w:rsidRPr="008B13CB">
        <w:rPr>
          <w:rFonts w:cs="Arial"/>
          <w:lang w:val="en-US" w:eastAsia="en-GB"/>
        </w:rPr>
        <w:t xml:space="preserve">. </w:t>
      </w:r>
    </w:p>
    <w:p w14:paraId="08F81362" w14:textId="77777777" w:rsidR="005837F4" w:rsidRPr="008B13CB" w:rsidRDefault="005837F4" w:rsidP="00736A7F">
      <w:pPr>
        <w:jc w:val="both"/>
        <w:rPr>
          <w:rFonts w:cs="Arial"/>
          <w:lang w:val="en-US" w:eastAsia="en-GB"/>
        </w:rPr>
      </w:pPr>
    </w:p>
    <w:p w14:paraId="6420A050" w14:textId="77777777" w:rsidR="005837F4" w:rsidRPr="008B13CB" w:rsidRDefault="005837F4" w:rsidP="00736A7F">
      <w:pPr>
        <w:jc w:val="both"/>
        <w:rPr>
          <w:rFonts w:cs="Arial"/>
          <w:lang w:val="en-US" w:eastAsia="en-GB"/>
        </w:rPr>
      </w:pPr>
    </w:p>
    <w:p w14:paraId="78AFA6A2" w14:textId="07EB35DB" w:rsidR="00C100FF" w:rsidRPr="008B13CB" w:rsidRDefault="00C100FF" w:rsidP="00C100FF">
      <w:pPr>
        <w:pStyle w:val="Heading3"/>
        <w:rPr>
          <w:rFonts w:cs="Arial"/>
          <w:lang w:val="en-US" w:eastAsia="en-GB"/>
        </w:rPr>
      </w:pPr>
      <w:r w:rsidRPr="008B13CB">
        <w:rPr>
          <w:lang w:val="en-US"/>
        </w:rPr>
        <w:t>PUCCH resource configuration for NACK only feedback.</w:t>
      </w:r>
    </w:p>
    <w:tbl>
      <w:tblPr>
        <w:tblStyle w:val="TableGrid"/>
        <w:tblW w:w="0" w:type="auto"/>
        <w:tblLook w:val="04A0" w:firstRow="1" w:lastRow="0" w:firstColumn="1" w:lastColumn="0" w:noHBand="0" w:noVBand="1"/>
      </w:tblPr>
      <w:tblGrid>
        <w:gridCol w:w="9629"/>
      </w:tblGrid>
      <w:tr w:rsidR="00241AA3" w14:paraId="245346ED" w14:textId="77777777" w:rsidTr="00241AA3">
        <w:tc>
          <w:tcPr>
            <w:tcW w:w="9629" w:type="dxa"/>
          </w:tcPr>
          <w:p w14:paraId="29D4BC21" w14:textId="77777777" w:rsidR="00241AA3" w:rsidRPr="006F6234" w:rsidRDefault="00241AA3" w:rsidP="00241AA3">
            <w:pPr>
              <w:keepNext/>
              <w:autoSpaceDE w:val="0"/>
              <w:autoSpaceDN w:val="0"/>
              <w:snapToGrid w:val="0"/>
              <w:spacing w:before="120" w:after="120"/>
              <w:ind w:left="720" w:hanging="720"/>
              <w:jc w:val="both"/>
              <w:rPr>
                <w:highlight w:val="green"/>
                <w:lang w:val="en-GB"/>
              </w:rPr>
            </w:pPr>
            <w:r w:rsidRPr="006F6234">
              <w:rPr>
                <w:highlight w:val="green"/>
                <w:lang w:val="en-GB"/>
              </w:rPr>
              <w:t>Agreements:</w:t>
            </w:r>
          </w:p>
          <w:p w14:paraId="61420325" w14:textId="77777777" w:rsidR="00241AA3" w:rsidRPr="008B13CB" w:rsidRDefault="00241AA3" w:rsidP="00241AA3">
            <w:pPr>
              <w:autoSpaceDE w:val="0"/>
              <w:autoSpaceDN w:val="0"/>
              <w:jc w:val="both"/>
              <w:rPr>
                <w:szCs w:val="20"/>
                <w:lang w:val="en-US"/>
              </w:rPr>
            </w:pPr>
            <w:r w:rsidRPr="006F6234">
              <w:rPr>
                <w:szCs w:val="20"/>
                <w:lang w:val="en-GB"/>
              </w:rPr>
              <w:t xml:space="preserve">For RRC_CONNECTED UEs receiving multicast, for NACK-only based HARQ-ACK feedback if supported for group-common PDCCH scheduling, PUCCH resource configuration for HARQ-ACK feedback from per UE perspective is </w:t>
            </w:r>
            <w:r w:rsidRPr="008B13CB">
              <w:rPr>
                <w:lang w:val="en-US"/>
              </w:rPr>
              <w:t xml:space="preserve">separate from PUCCH resource </w:t>
            </w:r>
            <w:r w:rsidRPr="006F6234">
              <w:rPr>
                <w:szCs w:val="20"/>
                <w:lang w:val="en-GB"/>
              </w:rPr>
              <w:t>configuration for HARQ-ACK feedback</w:t>
            </w:r>
            <w:r w:rsidRPr="008B13CB">
              <w:rPr>
                <w:lang w:val="en-US"/>
              </w:rPr>
              <w:t xml:space="preserve"> for unicast. </w:t>
            </w:r>
          </w:p>
          <w:p w14:paraId="3C7F9562" w14:textId="77777777" w:rsidR="00241AA3" w:rsidRPr="006F6234" w:rsidRDefault="00241AA3" w:rsidP="00241AA3">
            <w:pPr>
              <w:numPr>
                <w:ilvl w:val="0"/>
                <w:numId w:val="65"/>
              </w:numPr>
              <w:overflowPunct w:val="0"/>
              <w:autoSpaceDE w:val="0"/>
              <w:autoSpaceDN w:val="0"/>
              <w:snapToGrid w:val="0"/>
              <w:contextualSpacing/>
              <w:jc w:val="both"/>
              <w:rPr>
                <w:szCs w:val="20"/>
                <w:lang w:val="en-GB"/>
              </w:rPr>
            </w:pPr>
            <w:r w:rsidRPr="006F6234">
              <w:rPr>
                <w:szCs w:val="20"/>
                <w:lang w:val="en-GB"/>
              </w:rPr>
              <w:t>FFS PUCCH format</w:t>
            </w:r>
          </w:p>
          <w:p w14:paraId="2C3264D7" w14:textId="77777777" w:rsidR="00241AA3" w:rsidRDefault="00241AA3" w:rsidP="00C100FF">
            <w:pPr>
              <w:overflowPunct w:val="0"/>
              <w:autoSpaceDE w:val="0"/>
              <w:autoSpaceDN w:val="0"/>
              <w:adjustRightInd w:val="0"/>
              <w:contextualSpacing/>
              <w:rPr>
                <w:szCs w:val="20"/>
                <w:highlight w:val="yellow"/>
              </w:rPr>
            </w:pPr>
          </w:p>
        </w:tc>
      </w:tr>
    </w:tbl>
    <w:p w14:paraId="61FBA513" w14:textId="77777777" w:rsidR="00241AA3" w:rsidRDefault="00241AA3" w:rsidP="00C100FF">
      <w:pPr>
        <w:overflowPunct w:val="0"/>
        <w:autoSpaceDE w:val="0"/>
        <w:autoSpaceDN w:val="0"/>
        <w:adjustRightInd w:val="0"/>
        <w:contextualSpacing/>
        <w:rPr>
          <w:highlight w:val="yellow"/>
        </w:rPr>
      </w:pPr>
    </w:p>
    <w:p w14:paraId="18D0A920" w14:textId="77777777" w:rsidR="00241AA3" w:rsidRDefault="00241AA3" w:rsidP="00C100FF">
      <w:pPr>
        <w:overflowPunct w:val="0"/>
        <w:autoSpaceDE w:val="0"/>
        <w:autoSpaceDN w:val="0"/>
        <w:adjustRightInd w:val="0"/>
        <w:contextualSpacing/>
        <w:rPr>
          <w:highlight w:val="yellow"/>
        </w:rPr>
      </w:pPr>
    </w:p>
    <w:p w14:paraId="5242164B" w14:textId="53AD51E6" w:rsidR="004573FC" w:rsidRPr="008B13CB" w:rsidRDefault="00737044" w:rsidP="00736A7F">
      <w:pPr>
        <w:jc w:val="both"/>
        <w:rPr>
          <w:rFonts w:cs="Arial"/>
          <w:lang w:val="en-US" w:eastAsia="en-GB"/>
        </w:rPr>
      </w:pPr>
      <w:r w:rsidRPr="008B13CB">
        <w:rPr>
          <w:rFonts w:cs="Arial"/>
          <w:lang w:val="en-US" w:eastAsia="en-GB"/>
        </w:rPr>
        <w:t xml:space="preserve">We </w:t>
      </w:r>
      <w:r w:rsidR="0025567B" w:rsidRPr="008B13CB">
        <w:rPr>
          <w:rFonts w:cs="Arial"/>
          <w:lang w:val="en-US" w:eastAsia="en-GB"/>
        </w:rPr>
        <w:t>propose</w:t>
      </w:r>
      <w:r w:rsidRPr="008B13CB">
        <w:rPr>
          <w:rFonts w:cs="Arial"/>
          <w:lang w:val="en-US" w:eastAsia="en-GB"/>
        </w:rPr>
        <w:t xml:space="preserve"> dynamic codebook is not suppor</w:t>
      </w:r>
      <w:r w:rsidR="0025567B" w:rsidRPr="008B13CB">
        <w:rPr>
          <w:rFonts w:cs="Arial"/>
          <w:lang w:val="en-US" w:eastAsia="en-GB"/>
        </w:rPr>
        <w:t xml:space="preserve">ted for NACK-only because </w:t>
      </w:r>
      <w:r w:rsidR="000B4DD6" w:rsidRPr="008B13CB">
        <w:rPr>
          <w:rFonts w:cs="Arial"/>
          <w:lang w:val="en-US" w:eastAsia="en-GB"/>
        </w:rPr>
        <w:t xml:space="preserve">the main </w:t>
      </w:r>
      <w:r w:rsidR="00A94C8C" w:rsidRPr="008B13CB">
        <w:rPr>
          <w:rFonts w:cs="Arial"/>
          <w:lang w:val="en-US" w:eastAsia="en-GB"/>
        </w:rPr>
        <w:t>purpose if NACK-only scheme is to share a PUCCH resource for all UEs in NACK-only mode</w:t>
      </w:r>
      <w:r w:rsidR="00793F70" w:rsidRPr="008B13CB">
        <w:rPr>
          <w:rFonts w:cs="Arial"/>
          <w:lang w:val="en-US" w:eastAsia="en-GB"/>
        </w:rPr>
        <w:t xml:space="preserve">, therefore a </w:t>
      </w:r>
      <w:r w:rsidR="00BF23FF" w:rsidRPr="008B13CB">
        <w:rPr>
          <w:rFonts w:cs="Arial"/>
          <w:lang w:val="en-US" w:eastAsia="en-GB"/>
        </w:rPr>
        <w:t xml:space="preserve">NACK-transmission scheme that does not interfere among the UEs needs to be </w:t>
      </w:r>
      <w:proofErr w:type="gramStart"/>
      <w:r w:rsidR="00BF23FF" w:rsidRPr="008B13CB">
        <w:rPr>
          <w:rFonts w:cs="Arial"/>
          <w:lang w:val="en-US" w:eastAsia="en-GB"/>
        </w:rPr>
        <w:t>chosen.</w:t>
      </w:r>
      <w:r w:rsidR="00070771" w:rsidRPr="008B13CB">
        <w:rPr>
          <w:rFonts w:cs="Arial"/>
          <w:lang w:val="en-US" w:eastAsia="en-GB"/>
        </w:rPr>
        <w:t>.</w:t>
      </w:r>
      <w:proofErr w:type="gramEnd"/>
      <w:r w:rsidR="00BF23FF" w:rsidRPr="008B13CB">
        <w:rPr>
          <w:rFonts w:cs="Arial"/>
          <w:lang w:val="en-US" w:eastAsia="en-GB"/>
        </w:rPr>
        <w:t xml:space="preserve"> </w:t>
      </w:r>
    </w:p>
    <w:p w14:paraId="245E7F27" w14:textId="77777777" w:rsidR="00B10706" w:rsidRDefault="00B10706" w:rsidP="00B10706">
      <w:pPr>
        <w:jc w:val="both"/>
        <w:rPr>
          <w:rFonts w:cs="Arial"/>
          <w:lang w:val="en-US" w:eastAsia="en-GB"/>
        </w:rPr>
      </w:pPr>
    </w:p>
    <w:p w14:paraId="102CC869" w14:textId="39434A7A" w:rsidR="00B10706" w:rsidRPr="00C41D4A" w:rsidRDefault="00B10706" w:rsidP="00B10706">
      <w:pPr>
        <w:pStyle w:val="Proposal"/>
        <w:rPr>
          <w:lang w:val="en-US"/>
        </w:rPr>
      </w:pPr>
      <w:bookmarkStart w:id="6" w:name="_Toc61908931"/>
      <w:r w:rsidRPr="00B10706">
        <w:rPr>
          <w:lang w:val="en-US"/>
        </w:rPr>
        <w:t xml:space="preserve">For NACK-only transmission of HARQ feedback for group scheduling, a semi-static codebook is </w:t>
      </w:r>
      <w:proofErr w:type="gramStart"/>
      <w:r w:rsidRPr="00B10706">
        <w:rPr>
          <w:lang w:val="en-US"/>
        </w:rPr>
        <w:t>supported</w:t>
      </w:r>
      <w:proofErr w:type="gramEnd"/>
      <w:r w:rsidRPr="00B10706">
        <w:rPr>
          <w:lang w:val="en-US"/>
        </w:rPr>
        <w:t xml:space="preserve"> and dynamic codebook is not supported</w:t>
      </w:r>
      <w:bookmarkEnd w:id="6"/>
    </w:p>
    <w:p w14:paraId="0789630F" w14:textId="77777777" w:rsidR="00B10706" w:rsidRDefault="00B10706" w:rsidP="00B10706">
      <w:pPr>
        <w:jc w:val="both"/>
        <w:rPr>
          <w:rFonts w:cs="Arial"/>
          <w:lang w:val="en-US" w:eastAsia="en-GB"/>
        </w:rPr>
      </w:pPr>
    </w:p>
    <w:p w14:paraId="70E2B17E" w14:textId="3CD75CA4" w:rsidR="006869BC" w:rsidRDefault="006869BC" w:rsidP="006869BC">
      <w:pPr>
        <w:jc w:val="both"/>
        <w:rPr>
          <w:rFonts w:cs="Arial"/>
          <w:lang w:val="en-US" w:eastAsia="en-GB"/>
        </w:rPr>
      </w:pPr>
      <w:r w:rsidRPr="00C41D4A">
        <w:rPr>
          <w:rFonts w:cs="Arial"/>
          <w:lang w:val="en-US" w:eastAsia="en-GB"/>
        </w:rPr>
        <w:t xml:space="preserve">PUCCH format 0 can be used </w:t>
      </w:r>
      <w:r w:rsidR="005C15E8">
        <w:rPr>
          <w:rFonts w:cs="Arial"/>
          <w:lang w:val="en-US" w:eastAsia="en-GB"/>
        </w:rPr>
        <w:t xml:space="preserve">as a basis for NACK-only signaling. </w:t>
      </w:r>
    </w:p>
    <w:p w14:paraId="1FAD7619" w14:textId="77777777" w:rsidR="00CF1E98" w:rsidRDefault="00CF1E98" w:rsidP="00B10706">
      <w:pPr>
        <w:jc w:val="both"/>
        <w:rPr>
          <w:rFonts w:cs="Arial"/>
          <w:lang w:val="en-US" w:eastAsia="en-GB"/>
        </w:rPr>
      </w:pPr>
    </w:p>
    <w:p w14:paraId="7679B43C" w14:textId="5D8A5A0C" w:rsidR="009F4983" w:rsidRDefault="00ED0B36" w:rsidP="00B10706">
      <w:pPr>
        <w:jc w:val="both"/>
        <w:rPr>
          <w:rFonts w:cs="Arial"/>
          <w:lang w:val="en-US" w:eastAsia="en-GB"/>
        </w:rPr>
      </w:pPr>
      <w:r>
        <w:rPr>
          <w:rFonts w:cs="Arial"/>
          <w:lang w:val="en-US" w:eastAsia="en-GB"/>
        </w:rPr>
        <w:t>F</w:t>
      </w:r>
      <w:r w:rsidR="009F4983" w:rsidRPr="009F4983">
        <w:rPr>
          <w:rFonts w:cs="Arial"/>
          <w:lang w:val="en-US" w:eastAsia="en-GB"/>
        </w:rPr>
        <w:t>or transmitting NACK feedback signals for multiple PDSCHs from multiple UEs in a multicast group</w:t>
      </w:r>
      <w:r w:rsidR="00A0498D">
        <w:rPr>
          <w:rFonts w:cs="Arial"/>
          <w:lang w:val="en-US" w:eastAsia="en-GB"/>
        </w:rPr>
        <w:t xml:space="preserve"> in the same uplink slot, t</w:t>
      </w:r>
      <w:r w:rsidR="009F4983" w:rsidRPr="009F4983">
        <w:rPr>
          <w:rFonts w:cs="Arial"/>
          <w:lang w:val="en-US" w:eastAsia="en-GB"/>
        </w:rPr>
        <w:t>he following variants can be used, where the first 2 are mutually exclusive, the other 2 can be combined with either of the first 2:</w:t>
      </w:r>
    </w:p>
    <w:p w14:paraId="2DCB84A9" w14:textId="77777777" w:rsidR="00B10706" w:rsidRPr="008B13CB" w:rsidRDefault="00B10706" w:rsidP="008B13CB">
      <w:pPr>
        <w:jc w:val="both"/>
        <w:rPr>
          <w:rFonts w:ascii="Times New Roman" w:eastAsia="Times New Roman" w:hAnsi="Times New Roman" w:cs="Arial"/>
          <w:lang w:val="en-US" w:eastAsia="en-GB"/>
        </w:rPr>
      </w:pPr>
    </w:p>
    <w:p w14:paraId="6FD95274" w14:textId="21D6BFBB" w:rsidR="004163F8" w:rsidRPr="008B13CB" w:rsidRDefault="004163F8" w:rsidP="008B13CB">
      <w:pPr>
        <w:pStyle w:val="ListParagraph"/>
        <w:numPr>
          <w:ilvl w:val="0"/>
          <w:numId w:val="69"/>
        </w:numPr>
        <w:jc w:val="both"/>
        <w:rPr>
          <w:rFonts w:cs="Arial"/>
          <w:lang w:val="en-US" w:eastAsia="en-GB"/>
        </w:rPr>
      </w:pPr>
      <w:r w:rsidRPr="008B13CB">
        <w:rPr>
          <w:rFonts w:cs="Arial"/>
          <w:lang w:val="en-US" w:eastAsia="en-GB"/>
        </w:rPr>
        <w:t>Use multiple PUCCH resources in the same slot, M=2^N PUCCH resources for N HARQ processes, each UE transmits on one of the resources according to the subset of HARQ processes for which the UE needs to signal NACK</w:t>
      </w:r>
      <w:r w:rsidR="00FF0BEE">
        <w:rPr>
          <w:rFonts w:cs="Arial"/>
          <w:lang w:val="en-US" w:eastAsia="en-GB"/>
        </w:rPr>
        <w:t>.</w:t>
      </w:r>
    </w:p>
    <w:p w14:paraId="7F3D0F0B" w14:textId="6A0A2267" w:rsidR="004163F8" w:rsidRPr="008B13CB" w:rsidRDefault="004163F8" w:rsidP="008B13CB">
      <w:pPr>
        <w:pStyle w:val="ListParagraph"/>
        <w:numPr>
          <w:ilvl w:val="0"/>
          <w:numId w:val="69"/>
        </w:numPr>
        <w:jc w:val="both"/>
        <w:rPr>
          <w:rFonts w:cs="Arial"/>
          <w:lang w:val="en-US" w:eastAsia="en-GB"/>
        </w:rPr>
      </w:pPr>
      <w:r w:rsidRPr="008B13CB">
        <w:rPr>
          <w:rFonts w:cs="Arial"/>
          <w:lang w:val="en-US" w:eastAsia="en-GB"/>
        </w:rPr>
        <w:t>Use multiple PUCCH resources in the same slot, where each PUCCH resource represents one HARQ process and the UE need</w:t>
      </w:r>
      <w:r w:rsidR="00FF0BEE">
        <w:rPr>
          <w:rFonts w:cs="Arial"/>
          <w:lang w:val="en-US" w:eastAsia="en-GB"/>
        </w:rPr>
        <w:t>s</w:t>
      </w:r>
      <w:r w:rsidRPr="008B13CB">
        <w:rPr>
          <w:rFonts w:cs="Arial"/>
          <w:lang w:val="en-US" w:eastAsia="en-GB"/>
        </w:rPr>
        <w:t xml:space="preserve"> to transmit multiple NACK signals, one on each PUCCH resource corresponding to a HARQ process for which the UE has to signal a NACK</w:t>
      </w:r>
      <w:r w:rsidR="00FF0BEE">
        <w:rPr>
          <w:rFonts w:cs="Arial"/>
          <w:lang w:val="en-US" w:eastAsia="en-GB"/>
        </w:rPr>
        <w:t>.</w:t>
      </w:r>
    </w:p>
    <w:p w14:paraId="64771035" w14:textId="367769BE" w:rsidR="004163F8" w:rsidRPr="008B13CB" w:rsidRDefault="004163F8" w:rsidP="008B13CB">
      <w:pPr>
        <w:pStyle w:val="ListParagraph"/>
        <w:numPr>
          <w:ilvl w:val="0"/>
          <w:numId w:val="69"/>
        </w:numPr>
        <w:jc w:val="both"/>
        <w:rPr>
          <w:rFonts w:cs="Arial"/>
          <w:lang w:val="en-US" w:eastAsia="en-GB"/>
        </w:rPr>
      </w:pPr>
      <w:r w:rsidRPr="008B13CB">
        <w:rPr>
          <w:rFonts w:cs="Arial"/>
          <w:lang w:val="en-US" w:eastAsia="en-GB"/>
        </w:rPr>
        <w:t xml:space="preserve">Use the PUCCH format 0 phase rotations as dimension in addition to OFDM-symbol and PRB, </w:t>
      </w:r>
      <w:proofErr w:type="spellStart"/>
      <w:r w:rsidRPr="008B13CB">
        <w:rPr>
          <w:rFonts w:cs="Arial"/>
          <w:lang w:val="en-US" w:eastAsia="en-GB"/>
        </w:rPr>
        <w:t>i.e</w:t>
      </w:r>
      <w:proofErr w:type="spellEnd"/>
      <w:r w:rsidRPr="008B13CB">
        <w:rPr>
          <w:rFonts w:cs="Arial"/>
          <w:lang w:val="en-US" w:eastAsia="en-GB"/>
        </w:rPr>
        <w:t xml:space="preserve"> associate each rotation with a HARQ process.</w:t>
      </w:r>
    </w:p>
    <w:p w14:paraId="5F0830A0" w14:textId="33B69138" w:rsidR="004163F8" w:rsidRPr="008B13CB" w:rsidRDefault="004163F8" w:rsidP="008B13CB">
      <w:pPr>
        <w:pStyle w:val="ListParagraph"/>
        <w:numPr>
          <w:ilvl w:val="0"/>
          <w:numId w:val="69"/>
        </w:numPr>
        <w:jc w:val="both"/>
        <w:rPr>
          <w:rFonts w:cs="Arial"/>
          <w:lang w:val="en-US" w:eastAsia="en-GB"/>
        </w:rPr>
      </w:pPr>
      <w:r w:rsidRPr="008B13CB">
        <w:rPr>
          <w:rFonts w:cs="Arial"/>
          <w:lang w:val="en-US" w:eastAsia="en-GB"/>
        </w:rPr>
        <w:t xml:space="preserve">Associate each NACK signal with a set of HARQ processes, where </w:t>
      </w:r>
      <w:proofErr w:type="spellStart"/>
      <w:r w:rsidRPr="008B13CB">
        <w:rPr>
          <w:rFonts w:cs="Arial"/>
          <w:lang w:val="en-US" w:eastAsia="en-GB"/>
        </w:rPr>
        <w:t>multple</w:t>
      </w:r>
      <w:proofErr w:type="spellEnd"/>
      <w:r w:rsidRPr="008B13CB">
        <w:rPr>
          <w:rFonts w:cs="Arial"/>
          <w:lang w:val="en-US" w:eastAsia="en-GB"/>
        </w:rPr>
        <w:t xml:space="preserve"> UEs use the same PUCCH resource for the NACK-only signal relating to the same subset of HARQ processes, and the subset size may reduce to 1.</w:t>
      </w:r>
      <w:r w:rsidR="00DF5782">
        <w:rPr>
          <w:rFonts w:cs="Arial"/>
          <w:lang w:val="en-US" w:eastAsia="en-GB"/>
        </w:rPr>
        <w:t xml:space="preserve"> </w:t>
      </w:r>
      <w:r w:rsidRPr="008B13CB">
        <w:rPr>
          <w:rFonts w:cs="Arial"/>
          <w:lang w:val="en-US" w:eastAsia="en-GB"/>
        </w:rPr>
        <w:t>A UE transmits the NACK signal if at least one process of the associated subset of HARQ processes has a decoding failure and the gNB accordingly retransmits the transport blocks of all HARQ processes</w:t>
      </w:r>
      <w:r w:rsidR="00165FF9">
        <w:rPr>
          <w:rFonts w:cs="Arial"/>
          <w:lang w:val="en-US" w:eastAsia="en-GB"/>
        </w:rPr>
        <w:t xml:space="preserve"> </w:t>
      </w:r>
      <w:r w:rsidR="00360948">
        <w:rPr>
          <w:rFonts w:cs="Arial"/>
          <w:lang w:val="en-US" w:eastAsia="en-GB"/>
        </w:rPr>
        <w:t>of the subset</w:t>
      </w:r>
      <w:r w:rsidRPr="008B13CB">
        <w:rPr>
          <w:rFonts w:cs="Arial"/>
          <w:lang w:val="en-US" w:eastAsia="en-GB"/>
        </w:rPr>
        <w:t>.</w:t>
      </w:r>
    </w:p>
    <w:p w14:paraId="0A5BDFE5" w14:textId="77777777" w:rsidR="00912573" w:rsidRDefault="00912573" w:rsidP="004163F8">
      <w:pPr>
        <w:jc w:val="both"/>
        <w:rPr>
          <w:rFonts w:cs="Arial"/>
          <w:lang w:val="en-US" w:eastAsia="en-GB"/>
        </w:rPr>
      </w:pPr>
    </w:p>
    <w:p w14:paraId="1B101665" w14:textId="5348A666" w:rsidR="006C3490" w:rsidRPr="00C41D4A" w:rsidRDefault="00922FD1" w:rsidP="006C3490">
      <w:pPr>
        <w:pStyle w:val="Proposal"/>
        <w:rPr>
          <w:lang w:val="en-US"/>
        </w:rPr>
      </w:pPr>
      <w:bookmarkStart w:id="7" w:name="_Toc61908932"/>
      <w:r w:rsidRPr="00922FD1">
        <w:rPr>
          <w:lang w:val="en-US"/>
        </w:rPr>
        <w:t xml:space="preserve">PUCCH format 0 can be used for </w:t>
      </w:r>
      <w:proofErr w:type="spellStart"/>
      <w:r w:rsidRPr="00922FD1">
        <w:rPr>
          <w:lang w:val="en-US"/>
        </w:rPr>
        <w:t>semistatic</w:t>
      </w:r>
      <w:proofErr w:type="spellEnd"/>
      <w:r w:rsidRPr="00922FD1">
        <w:rPr>
          <w:lang w:val="en-US"/>
        </w:rPr>
        <w:t xml:space="preserve"> codebook.as a basis for NACK-only signaling</w:t>
      </w:r>
      <w:bookmarkEnd w:id="7"/>
    </w:p>
    <w:p w14:paraId="2E6B8ED1" w14:textId="77777777" w:rsidR="00110087" w:rsidRDefault="00110087" w:rsidP="00736A7F">
      <w:pPr>
        <w:jc w:val="both"/>
        <w:rPr>
          <w:rFonts w:cs="Arial"/>
          <w:lang w:val="en-US" w:eastAsia="en-GB"/>
        </w:rPr>
      </w:pPr>
    </w:p>
    <w:p w14:paraId="104DEF6C" w14:textId="7E65EC5A" w:rsidR="00F31A30" w:rsidRDefault="00D60A13" w:rsidP="008B13CB">
      <w:pPr>
        <w:pStyle w:val="Observation"/>
        <w:rPr>
          <w:lang w:val="en-US" w:eastAsia="en-GB"/>
        </w:rPr>
      </w:pPr>
      <w:r w:rsidRPr="00D60A13">
        <w:rPr>
          <w:lang w:val="en-US" w:eastAsia="en-GB"/>
        </w:rPr>
        <w:t>It is desir</w:t>
      </w:r>
      <w:r w:rsidR="00193EF1">
        <w:rPr>
          <w:lang w:val="en-US" w:eastAsia="en-GB"/>
        </w:rPr>
        <w:t>able</w:t>
      </w:r>
      <w:r w:rsidRPr="00D60A13">
        <w:rPr>
          <w:lang w:val="en-US" w:eastAsia="en-GB"/>
        </w:rPr>
        <w:t xml:space="preserve"> that all UEs can use the same set of PUCCH resources and the signals transmitted from different UEs for NACK-indication are not orthogonal. Since different UEs may have to indicate NACK for different subsets of HARQ processes in the same slot, a representation for each UE for the indications must generated such that indications for different HARQ processes do not interfere with each other among UEs</w:t>
      </w:r>
      <w:r w:rsidR="00AB6FBD">
        <w:rPr>
          <w:lang w:val="en-US" w:eastAsia="en-GB"/>
        </w:rPr>
        <w:t>.</w:t>
      </w:r>
    </w:p>
    <w:p w14:paraId="1F8F03FE" w14:textId="77777777" w:rsidR="00AB6FBD" w:rsidRDefault="00AB6FBD" w:rsidP="00736A7F">
      <w:pPr>
        <w:jc w:val="both"/>
        <w:rPr>
          <w:rFonts w:cs="Arial"/>
          <w:lang w:val="en-US" w:eastAsia="en-GB"/>
        </w:rPr>
      </w:pPr>
    </w:p>
    <w:p w14:paraId="53A977D8" w14:textId="44156F4E" w:rsidR="00E25B0B" w:rsidRPr="008B13CB" w:rsidRDefault="00115096" w:rsidP="00736A7F">
      <w:pPr>
        <w:jc w:val="both"/>
        <w:rPr>
          <w:rFonts w:cs="Arial"/>
          <w:lang w:val="en-US" w:eastAsia="en-GB"/>
        </w:rPr>
      </w:pPr>
      <w:r w:rsidRPr="008B13CB">
        <w:rPr>
          <w:rFonts w:cs="Arial"/>
          <w:lang w:val="en-US" w:eastAsia="en-GB"/>
        </w:rPr>
        <w:t xml:space="preserve">We observe that the </w:t>
      </w:r>
      <w:r w:rsidR="00CE6163" w:rsidRPr="008B13CB">
        <w:rPr>
          <w:rFonts w:cs="Arial"/>
          <w:lang w:val="en-US" w:eastAsia="en-GB"/>
        </w:rPr>
        <w:t xml:space="preserve">aggregate </w:t>
      </w:r>
      <w:r w:rsidR="00784FC8" w:rsidRPr="008B13CB">
        <w:rPr>
          <w:rFonts w:cs="Arial"/>
          <w:lang w:val="en-US" w:eastAsia="en-GB"/>
        </w:rPr>
        <w:t xml:space="preserve">transmit energy </w:t>
      </w:r>
      <w:r w:rsidR="00AD2547" w:rsidRPr="008B13CB">
        <w:rPr>
          <w:rFonts w:cs="Arial"/>
          <w:lang w:val="en-US" w:eastAsia="en-GB"/>
        </w:rPr>
        <w:t>generated by all UEs sending NACK on the common PUCCH resource</w:t>
      </w:r>
      <w:r w:rsidR="00AF19AF" w:rsidRPr="008B13CB">
        <w:rPr>
          <w:rFonts w:cs="Arial"/>
          <w:lang w:val="en-US" w:eastAsia="en-GB"/>
        </w:rPr>
        <w:t xml:space="preserve"> depends on the number of UEs transmitting a NACK. </w:t>
      </w:r>
      <w:r w:rsidR="00531BD1" w:rsidRPr="008B13CB">
        <w:rPr>
          <w:rFonts w:cs="Arial"/>
          <w:lang w:val="en-US" w:eastAsia="en-GB"/>
        </w:rPr>
        <w:t xml:space="preserve">In order to avoid excessive intra- and intracell interference </w:t>
      </w:r>
      <w:r w:rsidR="00E35C09" w:rsidRPr="008B13CB">
        <w:rPr>
          <w:rFonts w:cs="Arial"/>
          <w:lang w:val="en-US" w:eastAsia="en-GB"/>
        </w:rPr>
        <w:t>from high aggregate transmit energy, the total number of UEs sharing a common PUCCH should be limited</w:t>
      </w:r>
      <w:r w:rsidR="00933972" w:rsidRPr="008B13CB">
        <w:rPr>
          <w:rFonts w:cs="Arial"/>
          <w:lang w:val="en-US" w:eastAsia="en-GB"/>
        </w:rPr>
        <w:t xml:space="preserve">. </w:t>
      </w:r>
      <w:r w:rsidR="00307E56" w:rsidRPr="008B13CB">
        <w:rPr>
          <w:rFonts w:cs="Arial"/>
          <w:lang w:val="en-US" w:eastAsia="en-GB"/>
        </w:rPr>
        <w:t xml:space="preserve">For this </w:t>
      </w:r>
      <w:proofErr w:type="gramStart"/>
      <w:r w:rsidR="00307E56" w:rsidRPr="008B13CB">
        <w:rPr>
          <w:rFonts w:cs="Arial"/>
          <w:lang w:val="en-US" w:eastAsia="en-GB"/>
        </w:rPr>
        <w:t>reason</w:t>
      </w:r>
      <w:proofErr w:type="gramEnd"/>
      <w:r w:rsidR="00737EFA" w:rsidRPr="008B13CB">
        <w:rPr>
          <w:rFonts w:cs="Arial"/>
          <w:lang w:val="en-US" w:eastAsia="en-GB"/>
        </w:rPr>
        <w:t xml:space="preserve"> we propose</w:t>
      </w:r>
      <w:r w:rsidR="00307E56" w:rsidRPr="008B13CB">
        <w:rPr>
          <w:rFonts w:cs="Arial"/>
          <w:lang w:val="en-US" w:eastAsia="en-GB"/>
        </w:rPr>
        <w:t xml:space="preserve"> the set of UEs in NACK-only mode </w:t>
      </w:r>
      <w:r w:rsidR="00C11D84" w:rsidRPr="008B13CB">
        <w:rPr>
          <w:rFonts w:cs="Arial"/>
          <w:lang w:val="en-US" w:eastAsia="en-GB"/>
        </w:rPr>
        <w:t>can be distributed</w:t>
      </w:r>
      <w:r w:rsidR="0036102C" w:rsidRPr="008B13CB">
        <w:rPr>
          <w:rFonts w:cs="Arial"/>
          <w:lang w:val="en-US" w:eastAsia="en-GB"/>
        </w:rPr>
        <w:t xml:space="preserve">, </w:t>
      </w:r>
      <w:proofErr w:type="spellStart"/>
      <w:r w:rsidR="0036102C" w:rsidRPr="008B13CB">
        <w:rPr>
          <w:rFonts w:cs="Arial"/>
          <w:lang w:val="en-US" w:eastAsia="en-GB"/>
        </w:rPr>
        <w:t>preferrably</w:t>
      </w:r>
      <w:proofErr w:type="spellEnd"/>
      <w:r w:rsidR="0036102C" w:rsidRPr="008B13CB">
        <w:rPr>
          <w:rFonts w:cs="Arial"/>
          <w:lang w:val="en-US" w:eastAsia="en-GB"/>
        </w:rPr>
        <w:t xml:space="preserve"> equally,</w:t>
      </w:r>
      <w:r w:rsidR="00C11D84" w:rsidRPr="008B13CB">
        <w:rPr>
          <w:rFonts w:cs="Arial"/>
          <w:lang w:val="en-US" w:eastAsia="en-GB"/>
        </w:rPr>
        <w:t xml:space="preserve"> over a </w:t>
      </w:r>
      <w:r w:rsidR="0036102C" w:rsidRPr="008B13CB">
        <w:rPr>
          <w:rFonts w:cs="Arial"/>
          <w:lang w:val="en-US" w:eastAsia="en-GB"/>
        </w:rPr>
        <w:t xml:space="preserve">set of PUCCH resources. </w:t>
      </w:r>
    </w:p>
    <w:p w14:paraId="1BE386E7" w14:textId="5CAE08B0" w:rsidR="0036102C" w:rsidRPr="008B13CB" w:rsidRDefault="00F46B61" w:rsidP="00736A7F">
      <w:pPr>
        <w:jc w:val="both"/>
        <w:rPr>
          <w:rFonts w:cs="Arial"/>
          <w:lang w:val="en-US" w:eastAsia="en-GB"/>
        </w:rPr>
      </w:pPr>
      <w:r w:rsidRPr="008B13CB">
        <w:rPr>
          <w:rFonts w:cs="Arial"/>
          <w:lang w:val="en-US" w:eastAsia="en-GB"/>
        </w:rPr>
        <w:t xml:space="preserve">Because of the transmit power </w:t>
      </w:r>
      <w:r w:rsidR="00203738" w:rsidRPr="008B13CB">
        <w:rPr>
          <w:rFonts w:cs="Arial"/>
          <w:lang w:val="en-US" w:eastAsia="en-GB"/>
        </w:rPr>
        <w:t>aggregation</w:t>
      </w:r>
      <w:r w:rsidRPr="008B13CB">
        <w:rPr>
          <w:rFonts w:cs="Arial"/>
          <w:lang w:val="en-US" w:eastAsia="en-GB"/>
        </w:rPr>
        <w:t>, u</w:t>
      </w:r>
      <w:r w:rsidR="0036102C" w:rsidRPr="008B13CB">
        <w:rPr>
          <w:rFonts w:cs="Arial"/>
          <w:lang w:val="en-US" w:eastAsia="en-GB"/>
        </w:rPr>
        <w:t xml:space="preserve">plink power measurements on a common PUCCH for NACK-only cannot be used for </w:t>
      </w:r>
      <w:r w:rsidR="00B44433" w:rsidRPr="008B13CB">
        <w:rPr>
          <w:rFonts w:cs="Arial"/>
          <w:lang w:val="en-US" w:eastAsia="en-GB"/>
        </w:rPr>
        <w:t xml:space="preserve">per UE </w:t>
      </w:r>
      <w:r w:rsidR="0036102C" w:rsidRPr="008B13CB">
        <w:rPr>
          <w:rFonts w:cs="Arial"/>
          <w:lang w:val="en-US" w:eastAsia="en-GB"/>
        </w:rPr>
        <w:t>TPC</w:t>
      </w:r>
      <w:r w:rsidR="00B44433" w:rsidRPr="008B13CB">
        <w:rPr>
          <w:rFonts w:cs="Arial"/>
          <w:lang w:val="en-US" w:eastAsia="en-GB"/>
        </w:rPr>
        <w:t xml:space="preserve">. </w:t>
      </w:r>
      <w:r w:rsidR="00374900" w:rsidRPr="008B13CB">
        <w:rPr>
          <w:rFonts w:cs="Arial"/>
          <w:lang w:val="en-US" w:eastAsia="en-GB"/>
        </w:rPr>
        <w:t>The transmit power for the NACK of each UE</w:t>
      </w:r>
      <w:r w:rsidR="00FE223E" w:rsidRPr="008B13CB">
        <w:rPr>
          <w:rFonts w:cs="Arial"/>
          <w:lang w:val="en-US" w:eastAsia="en-GB"/>
        </w:rPr>
        <w:t xml:space="preserve"> </w:t>
      </w:r>
      <w:r w:rsidR="00FF0E11" w:rsidRPr="008B13CB">
        <w:rPr>
          <w:rFonts w:cs="Arial"/>
          <w:lang w:val="en-US" w:eastAsia="en-GB"/>
        </w:rPr>
        <w:t xml:space="preserve">should follow from TPC </w:t>
      </w:r>
      <w:r w:rsidR="00C20C3E" w:rsidRPr="008B13CB">
        <w:rPr>
          <w:rFonts w:cs="Arial"/>
          <w:lang w:val="en-US" w:eastAsia="en-GB"/>
        </w:rPr>
        <w:t>based on other uplink measurements</w:t>
      </w:r>
      <w:r w:rsidR="00EF5145" w:rsidRPr="008B13CB">
        <w:rPr>
          <w:rFonts w:cs="Arial"/>
          <w:lang w:val="en-US" w:eastAsia="en-GB"/>
        </w:rPr>
        <w:t xml:space="preserve">, </w:t>
      </w:r>
      <w:proofErr w:type="gramStart"/>
      <w:r w:rsidR="00EF5145" w:rsidRPr="008B13CB">
        <w:rPr>
          <w:rFonts w:cs="Arial"/>
          <w:lang w:val="en-US" w:eastAsia="en-GB"/>
        </w:rPr>
        <w:t>e.g.</w:t>
      </w:r>
      <w:proofErr w:type="gramEnd"/>
      <w:r w:rsidR="00EF5145" w:rsidRPr="008B13CB">
        <w:rPr>
          <w:rFonts w:cs="Arial"/>
          <w:lang w:val="en-US" w:eastAsia="en-GB"/>
        </w:rPr>
        <w:t xml:space="preserve"> </w:t>
      </w:r>
      <w:r w:rsidR="00C13E7E" w:rsidRPr="008B13CB">
        <w:rPr>
          <w:rFonts w:cs="Arial"/>
          <w:lang w:val="en-US" w:eastAsia="en-GB"/>
        </w:rPr>
        <w:t xml:space="preserve">on uplink transmissions relating to unicast traffic of the UE or </w:t>
      </w:r>
      <w:r w:rsidR="00395C3D" w:rsidRPr="008B13CB">
        <w:rPr>
          <w:rFonts w:cs="Arial"/>
          <w:lang w:val="en-US" w:eastAsia="en-GB"/>
        </w:rPr>
        <w:t>CSI</w:t>
      </w:r>
      <w:r w:rsidR="00D939E4" w:rsidRPr="008B13CB">
        <w:rPr>
          <w:rFonts w:cs="Arial"/>
          <w:lang w:val="en-US" w:eastAsia="en-GB"/>
        </w:rPr>
        <w:t xml:space="preserve"> reports that the UE may </w:t>
      </w:r>
      <w:r w:rsidR="00BD7DB3" w:rsidRPr="008B13CB">
        <w:rPr>
          <w:rFonts w:cs="Arial"/>
          <w:lang w:val="en-US" w:eastAsia="en-GB"/>
        </w:rPr>
        <w:t xml:space="preserve">be configured to transmit for </w:t>
      </w:r>
      <w:r w:rsidR="007904A3" w:rsidRPr="008B13CB">
        <w:rPr>
          <w:rFonts w:cs="Arial"/>
          <w:lang w:val="en-US" w:eastAsia="en-GB"/>
        </w:rPr>
        <w:t>PTM transmission adaptation.</w:t>
      </w:r>
    </w:p>
    <w:p w14:paraId="470C36E2" w14:textId="77777777" w:rsidR="00E25B0B" w:rsidRPr="008B13CB" w:rsidRDefault="00E25B0B" w:rsidP="00736A7F">
      <w:pPr>
        <w:jc w:val="both"/>
        <w:rPr>
          <w:rFonts w:cs="Arial"/>
          <w:lang w:val="en-US" w:eastAsia="en-GB"/>
        </w:rPr>
      </w:pPr>
    </w:p>
    <w:p w14:paraId="541613BA" w14:textId="55830810" w:rsidR="004573FC" w:rsidRDefault="004573FC" w:rsidP="004573FC">
      <w:pPr>
        <w:pStyle w:val="Heading3"/>
        <w:rPr>
          <w:lang w:eastAsia="en-GB"/>
        </w:rPr>
      </w:pPr>
      <w:r>
        <w:rPr>
          <w:lang w:eastAsia="en-GB"/>
        </w:rPr>
        <w:t>Enable/disable HARQ mechanism</w:t>
      </w:r>
    </w:p>
    <w:tbl>
      <w:tblPr>
        <w:tblStyle w:val="TableGrid"/>
        <w:tblW w:w="0" w:type="auto"/>
        <w:tblLook w:val="04A0" w:firstRow="1" w:lastRow="0" w:firstColumn="1" w:lastColumn="0" w:noHBand="0" w:noVBand="1"/>
      </w:tblPr>
      <w:tblGrid>
        <w:gridCol w:w="9629"/>
      </w:tblGrid>
      <w:tr w:rsidR="004573FC" w:rsidRPr="00C3314A" w14:paraId="3924F42B" w14:textId="77777777" w:rsidTr="004573FC">
        <w:tc>
          <w:tcPr>
            <w:tcW w:w="9629" w:type="dxa"/>
          </w:tcPr>
          <w:p w14:paraId="59B7DA8E" w14:textId="77777777" w:rsidR="004573FC" w:rsidRPr="006F6234" w:rsidRDefault="004573FC" w:rsidP="004573FC">
            <w:pPr>
              <w:keepNext/>
              <w:autoSpaceDE w:val="0"/>
              <w:autoSpaceDN w:val="0"/>
              <w:snapToGrid w:val="0"/>
              <w:spacing w:before="120" w:after="120"/>
              <w:ind w:left="720" w:hanging="720"/>
              <w:jc w:val="both"/>
              <w:rPr>
                <w:highlight w:val="green"/>
                <w:lang w:val="en-GB"/>
              </w:rPr>
            </w:pPr>
            <w:r w:rsidRPr="006F6234">
              <w:rPr>
                <w:highlight w:val="green"/>
                <w:lang w:val="en-GB"/>
              </w:rPr>
              <w:t>Agreements:</w:t>
            </w:r>
          </w:p>
          <w:p w14:paraId="7D48579E" w14:textId="77777777" w:rsidR="004573FC" w:rsidRPr="006F6234" w:rsidRDefault="004573FC" w:rsidP="004573FC">
            <w:pPr>
              <w:autoSpaceDE w:val="0"/>
              <w:autoSpaceDN w:val="0"/>
              <w:jc w:val="both"/>
              <w:rPr>
                <w:szCs w:val="20"/>
                <w:lang w:val="en-GB"/>
              </w:rPr>
            </w:pPr>
            <w:r w:rsidRPr="006F6234">
              <w:rPr>
                <w:szCs w:val="20"/>
                <w:lang w:val="en-GB"/>
              </w:rPr>
              <w:t>Enabling/disabling HARQ-ACK feedback for MBS is supported, further down-select between:</w:t>
            </w:r>
          </w:p>
          <w:p w14:paraId="5B564707" w14:textId="77777777" w:rsidR="004573FC" w:rsidRPr="006F6234" w:rsidRDefault="004573FC" w:rsidP="004573FC">
            <w:pPr>
              <w:numPr>
                <w:ilvl w:val="0"/>
                <w:numId w:val="65"/>
              </w:numPr>
              <w:overflowPunct w:val="0"/>
              <w:autoSpaceDE w:val="0"/>
              <w:autoSpaceDN w:val="0"/>
              <w:snapToGrid w:val="0"/>
              <w:contextualSpacing/>
              <w:jc w:val="both"/>
              <w:rPr>
                <w:szCs w:val="20"/>
                <w:lang w:val="en-GB"/>
              </w:rPr>
            </w:pPr>
            <w:r w:rsidRPr="006F6234">
              <w:rPr>
                <w:szCs w:val="20"/>
                <w:lang w:val="en-GB"/>
              </w:rPr>
              <w:t>Option 1: DCI</w:t>
            </w:r>
          </w:p>
          <w:p w14:paraId="17EFB07C" w14:textId="77777777" w:rsidR="004573FC" w:rsidRPr="006F6234" w:rsidRDefault="004573FC" w:rsidP="004573FC">
            <w:pPr>
              <w:numPr>
                <w:ilvl w:val="0"/>
                <w:numId w:val="65"/>
              </w:numPr>
              <w:overflowPunct w:val="0"/>
              <w:autoSpaceDE w:val="0"/>
              <w:autoSpaceDN w:val="0"/>
              <w:snapToGrid w:val="0"/>
              <w:contextualSpacing/>
              <w:jc w:val="both"/>
              <w:rPr>
                <w:szCs w:val="20"/>
                <w:lang w:val="en-GB"/>
              </w:rPr>
            </w:pPr>
            <w:r w:rsidRPr="006F6234">
              <w:rPr>
                <w:szCs w:val="20"/>
                <w:lang w:val="en-GB"/>
              </w:rPr>
              <w:t>Option 2: RRC configures enabling/disabling</w:t>
            </w:r>
          </w:p>
          <w:p w14:paraId="61524FD3" w14:textId="77777777" w:rsidR="004573FC" w:rsidRPr="006F6234" w:rsidRDefault="004573FC" w:rsidP="004573FC">
            <w:pPr>
              <w:numPr>
                <w:ilvl w:val="0"/>
                <w:numId w:val="65"/>
              </w:numPr>
              <w:overflowPunct w:val="0"/>
              <w:autoSpaceDE w:val="0"/>
              <w:autoSpaceDN w:val="0"/>
              <w:snapToGrid w:val="0"/>
              <w:contextualSpacing/>
              <w:jc w:val="both"/>
              <w:rPr>
                <w:szCs w:val="20"/>
                <w:lang w:val="en-GB"/>
              </w:rPr>
            </w:pPr>
            <w:r w:rsidRPr="006F6234">
              <w:rPr>
                <w:szCs w:val="20"/>
                <w:lang w:val="en-GB"/>
              </w:rPr>
              <w:t>Option 3: RRC configures the enabling/ disabling function and DCI indicates enabling /disabling</w:t>
            </w:r>
          </w:p>
          <w:p w14:paraId="2DCD3622" w14:textId="77777777" w:rsidR="004573FC" w:rsidRPr="006F6234" w:rsidRDefault="004573FC" w:rsidP="004573FC">
            <w:pPr>
              <w:numPr>
                <w:ilvl w:val="0"/>
                <w:numId w:val="65"/>
              </w:numPr>
              <w:overflowPunct w:val="0"/>
              <w:autoSpaceDE w:val="0"/>
              <w:autoSpaceDN w:val="0"/>
              <w:snapToGrid w:val="0"/>
              <w:contextualSpacing/>
              <w:jc w:val="both"/>
              <w:rPr>
                <w:szCs w:val="20"/>
                <w:lang w:val="en-GB"/>
              </w:rPr>
            </w:pPr>
            <w:r w:rsidRPr="006F6234">
              <w:rPr>
                <w:szCs w:val="20"/>
                <w:lang w:val="en-GB"/>
              </w:rPr>
              <w:t>FFS: Option 4: MAC-CE indicates enabling/disabling</w:t>
            </w:r>
          </w:p>
          <w:p w14:paraId="34A28015" w14:textId="77777777" w:rsidR="004573FC" w:rsidRPr="006F6234" w:rsidRDefault="004573FC" w:rsidP="004573FC">
            <w:pPr>
              <w:numPr>
                <w:ilvl w:val="0"/>
                <w:numId w:val="65"/>
              </w:numPr>
              <w:overflowPunct w:val="0"/>
              <w:autoSpaceDE w:val="0"/>
              <w:autoSpaceDN w:val="0"/>
              <w:snapToGrid w:val="0"/>
              <w:contextualSpacing/>
              <w:jc w:val="both"/>
              <w:rPr>
                <w:szCs w:val="20"/>
                <w:lang w:val="en-GB"/>
              </w:rPr>
            </w:pPr>
            <w:r w:rsidRPr="006F6234">
              <w:rPr>
                <w:szCs w:val="20"/>
                <w:lang w:val="en-GB"/>
              </w:rPr>
              <w:t>FFS: Option 5: RRC configures the enabling/ disabling function and MAC-CE indicates enabling /disabling</w:t>
            </w:r>
          </w:p>
          <w:p w14:paraId="21C5B7B2" w14:textId="77777777" w:rsidR="004573FC" w:rsidRPr="004573FC" w:rsidRDefault="004573FC" w:rsidP="004573FC">
            <w:pPr>
              <w:rPr>
                <w:lang w:val="en-GB" w:eastAsia="en-GB"/>
              </w:rPr>
            </w:pPr>
          </w:p>
        </w:tc>
      </w:tr>
    </w:tbl>
    <w:p w14:paraId="1ED91FA3" w14:textId="066EED93" w:rsidR="004573FC" w:rsidRPr="008B13CB" w:rsidRDefault="004573FC" w:rsidP="004573FC">
      <w:pPr>
        <w:rPr>
          <w:lang w:val="en-US" w:eastAsia="en-GB"/>
        </w:rPr>
      </w:pPr>
    </w:p>
    <w:p w14:paraId="12EABC57" w14:textId="2985B1D0" w:rsidR="00CC277D" w:rsidRPr="008B13CB" w:rsidRDefault="00452F49" w:rsidP="004573FC">
      <w:pPr>
        <w:rPr>
          <w:lang w:val="en-US" w:eastAsia="en-GB"/>
        </w:rPr>
      </w:pPr>
      <w:r w:rsidRPr="008B13CB">
        <w:rPr>
          <w:lang w:val="en-US" w:eastAsia="en-GB"/>
        </w:rPr>
        <w:t xml:space="preserve">We believe the </w:t>
      </w:r>
      <w:r w:rsidR="00144137" w:rsidRPr="008B13CB">
        <w:rPr>
          <w:lang w:val="en-US" w:eastAsia="en-GB"/>
        </w:rPr>
        <w:t>introduction of enabling/</w:t>
      </w:r>
      <w:proofErr w:type="spellStart"/>
      <w:r w:rsidR="00144137" w:rsidRPr="008B13CB">
        <w:rPr>
          <w:lang w:val="en-US" w:eastAsia="en-GB"/>
        </w:rPr>
        <w:t>disalbing</w:t>
      </w:r>
      <w:proofErr w:type="spellEnd"/>
      <w:r w:rsidR="00144137" w:rsidRPr="008B13CB">
        <w:rPr>
          <w:lang w:val="en-US" w:eastAsia="en-GB"/>
        </w:rPr>
        <w:t xml:space="preserve"> HARQ-</w:t>
      </w:r>
      <w:r w:rsidR="001D71AD">
        <w:rPr>
          <w:lang w:val="en-US" w:eastAsia="en-GB"/>
        </w:rPr>
        <w:t>A</w:t>
      </w:r>
      <w:r w:rsidR="00144137" w:rsidRPr="008B13CB">
        <w:rPr>
          <w:lang w:val="en-US" w:eastAsia="en-GB"/>
        </w:rPr>
        <w:t xml:space="preserve">CK feedback is to solve the PUCCH scarcity issue. That is, when </w:t>
      </w:r>
      <w:r w:rsidR="00B92941" w:rsidRPr="008B13CB">
        <w:rPr>
          <w:lang w:val="en-US" w:eastAsia="en-GB"/>
        </w:rPr>
        <w:t xml:space="preserve">the number of PUCCH resource is less than the number of UE in a multicast group, some UE which </w:t>
      </w:r>
      <w:r w:rsidR="00E6013D" w:rsidRPr="008B13CB">
        <w:rPr>
          <w:lang w:val="en-US" w:eastAsia="en-GB"/>
        </w:rPr>
        <w:t xml:space="preserve">has been allocated with PUCCH resource but </w:t>
      </w:r>
      <w:r w:rsidR="00C64CAE">
        <w:rPr>
          <w:lang w:val="en-US" w:eastAsia="en-GB"/>
        </w:rPr>
        <w:t>i</w:t>
      </w:r>
      <w:r w:rsidR="00F90E89">
        <w:rPr>
          <w:lang w:val="en-US" w:eastAsia="en-GB"/>
        </w:rPr>
        <w:t xml:space="preserve">s in need of retransmissions </w:t>
      </w:r>
      <w:r w:rsidR="008537B7">
        <w:rPr>
          <w:lang w:val="en-US" w:eastAsia="en-GB"/>
        </w:rPr>
        <w:t xml:space="preserve">very </w:t>
      </w:r>
      <w:proofErr w:type="spellStart"/>
      <w:r w:rsidR="008537B7">
        <w:rPr>
          <w:lang w:val="en-US" w:eastAsia="en-GB"/>
        </w:rPr>
        <w:t>raraly</w:t>
      </w:r>
      <w:proofErr w:type="spellEnd"/>
      <w:r w:rsidR="008537B7">
        <w:rPr>
          <w:lang w:val="en-US" w:eastAsia="en-GB"/>
        </w:rPr>
        <w:t xml:space="preserve"> </w:t>
      </w:r>
      <w:r w:rsidR="001F0493" w:rsidRPr="008B13CB">
        <w:rPr>
          <w:lang w:val="en-US" w:eastAsia="en-GB"/>
        </w:rPr>
        <w:t xml:space="preserve">can be disabled </w:t>
      </w:r>
      <w:r w:rsidR="002E2680" w:rsidRPr="008B13CB">
        <w:rPr>
          <w:lang w:val="en-US" w:eastAsia="en-GB"/>
        </w:rPr>
        <w:t>to send HARQ-ACK feedback to release PUCCH resource</w:t>
      </w:r>
      <w:r w:rsidR="00A54080">
        <w:rPr>
          <w:lang w:val="en-US" w:eastAsia="en-GB"/>
        </w:rPr>
        <w:t>s</w:t>
      </w:r>
      <w:r w:rsidR="002E2680" w:rsidRPr="008B13CB">
        <w:rPr>
          <w:lang w:val="en-US" w:eastAsia="en-GB"/>
        </w:rPr>
        <w:t>, and at the same time</w:t>
      </w:r>
      <w:r w:rsidR="00E65ED0" w:rsidRPr="008B13CB">
        <w:rPr>
          <w:lang w:val="en-US" w:eastAsia="en-GB"/>
        </w:rPr>
        <w:t xml:space="preserve"> some UE which is not allocated with PUCCH resource</w:t>
      </w:r>
      <w:r w:rsidR="0047707B">
        <w:rPr>
          <w:lang w:val="en-US" w:eastAsia="en-GB"/>
        </w:rPr>
        <w:t>s</w:t>
      </w:r>
      <w:r w:rsidR="00E65ED0" w:rsidRPr="008B13CB">
        <w:rPr>
          <w:lang w:val="en-US" w:eastAsia="en-GB"/>
        </w:rPr>
        <w:t xml:space="preserve"> and it is </w:t>
      </w:r>
      <w:r w:rsidR="00474710">
        <w:rPr>
          <w:lang w:val="en-US" w:eastAsia="en-GB"/>
        </w:rPr>
        <w:t>in need</w:t>
      </w:r>
      <w:r w:rsidR="00110D80">
        <w:rPr>
          <w:lang w:val="en-US" w:eastAsia="en-GB"/>
        </w:rPr>
        <w:t xml:space="preserve"> of </w:t>
      </w:r>
      <w:r w:rsidR="0047707B">
        <w:rPr>
          <w:lang w:val="en-US" w:eastAsia="en-GB"/>
        </w:rPr>
        <w:t>some</w:t>
      </w:r>
      <w:r w:rsidR="00E65ED0" w:rsidRPr="008B13CB">
        <w:rPr>
          <w:lang w:val="en-US" w:eastAsia="en-GB"/>
        </w:rPr>
        <w:t xml:space="preserve"> can then</w:t>
      </w:r>
      <w:r w:rsidR="00A0010A" w:rsidRPr="008B13CB">
        <w:rPr>
          <w:lang w:val="en-US" w:eastAsia="en-GB"/>
        </w:rPr>
        <w:t xml:space="preserve"> be enabled to send HARQ-ACK feedback using the PUCCH resource just released. Therefore, o</w:t>
      </w:r>
      <w:r w:rsidR="00F4081B" w:rsidRPr="008B13CB">
        <w:rPr>
          <w:lang w:val="en-US" w:eastAsia="en-GB"/>
        </w:rPr>
        <w:t xml:space="preserve">ur opinion is that </w:t>
      </w:r>
      <w:r w:rsidR="00144F1B" w:rsidRPr="008B13CB">
        <w:rPr>
          <w:lang w:val="en-US" w:eastAsia="en-GB"/>
        </w:rPr>
        <w:t>we can support option 2</w:t>
      </w:r>
      <w:r w:rsidR="00D76C6F" w:rsidRPr="008B13CB">
        <w:rPr>
          <w:lang w:val="en-US" w:eastAsia="en-GB"/>
        </w:rPr>
        <w:t xml:space="preserve"> and</w:t>
      </w:r>
      <w:r w:rsidR="00144F1B" w:rsidRPr="008B13CB">
        <w:rPr>
          <w:lang w:val="en-US" w:eastAsia="en-GB"/>
        </w:rPr>
        <w:t xml:space="preserve"> option</w:t>
      </w:r>
      <w:r w:rsidR="00B870F5" w:rsidRPr="008B13CB">
        <w:rPr>
          <w:lang w:val="en-US" w:eastAsia="en-GB"/>
        </w:rPr>
        <w:t xml:space="preserve"> 4. DCI based solution</w:t>
      </w:r>
      <w:r w:rsidR="0057594C">
        <w:rPr>
          <w:lang w:val="en-US" w:eastAsia="en-GB"/>
        </w:rPr>
        <w:t>s</w:t>
      </w:r>
      <w:r w:rsidR="00B870F5" w:rsidRPr="008B13CB">
        <w:rPr>
          <w:lang w:val="en-US" w:eastAsia="en-GB"/>
        </w:rPr>
        <w:t xml:space="preserve"> (option 1 and option 3) are not</w:t>
      </w:r>
      <w:r w:rsidR="003C3CC3" w:rsidRPr="008B13CB">
        <w:rPr>
          <w:lang w:val="en-US" w:eastAsia="en-GB"/>
        </w:rPr>
        <w:t xml:space="preserve"> </w:t>
      </w:r>
      <w:r w:rsidR="0031100C" w:rsidRPr="008B13CB">
        <w:rPr>
          <w:lang w:val="en-US" w:eastAsia="en-GB"/>
        </w:rPr>
        <w:t xml:space="preserve">acceptable </w:t>
      </w:r>
      <w:r w:rsidR="00FA52D8">
        <w:rPr>
          <w:lang w:val="en-US" w:eastAsia="en-GB"/>
        </w:rPr>
        <w:t>in the case of</w:t>
      </w:r>
      <w:r w:rsidR="002513D4" w:rsidRPr="008B13CB">
        <w:rPr>
          <w:lang w:val="en-US" w:eastAsia="en-GB"/>
        </w:rPr>
        <w:t xml:space="preserve"> group DCI, </w:t>
      </w:r>
      <w:r w:rsidR="00D41812">
        <w:rPr>
          <w:lang w:val="en-US" w:eastAsia="en-GB"/>
        </w:rPr>
        <w:t xml:space="preserve">because </w:t>
      </w:r>
      <w:r w:rsidR="002513D4" w:rsidRPr="008B13CB">
        <w:rPr>
          <w:lang w:val="en-US" w:eastAsia="en-GB"/>
        </w:rPr>
        <w:t>it applies to all UE in PTM group</w:t>
      </w:r>
      <w:r w:rsidR="00F97D04" w:rsidRPr="008B13CB">
        <w:rPr>
          <w:lang w:val="en-US" w:eastAsia="en-GB"/>
        </w:rPr>
        <w:t>.</w:t>
      </w:r>
      <w:r w:rsidR="00276DA9" w:rsidRPr="008B13CB">
        <w:rPr>
          <w:lang w:val="en-US" w:eastAsia="en-GB"/>
        </w:rPr>
        <w:t xml:space="preserve"> </w:t>
      </w:r>
      <w:r w:rsidR="007D7759" w:rsidRPr="008B13CB">
        <w:rPr>
          <w:lang w:val="en-US" w:eastAsia="en-GB"/>
        </w:rPr>
        <w:t xml:space="preserve">It does not make sense to </w:t>
      </w:r>
      <w:r w:rsidR="007D7759" w:rsidRPr="008B13CB">
        <w:rPr>
          <w:i/>
          <w:lang w:val="en-US" w:eastAsia="en-GB"/>
        </w:rPr>
        <w:t>not</w:t>
      </w:r>
      <w:r w:rsidR="007D7759" w:rsidRPr="008B13CB">
        <w:rPr>
          <w:lang w:val="en-US" w:eastAsia="en-GB"/>
        </w:rPr>
        <w:t xml:space="preserve"> allow all UE to send HARQ feedback</w:t>
      </w:r>
      <w:r w:rsidR="005C2472" w:rsidRPr="008B13CB">
        <w:rPr>
          <w:lang w:val="en-US" w:eastAsia="en-GB"/>
        </w:rPr>
        <w:t xml:space="preserve"> when </w:t>
      </w:r>
      <w:r w:rsidR="007D7759" w:rsidRPr="008B13CB">
        <w:rPr>
          <w:lang w:val="en-US" w:eastAsia="en-GB"/>
        </w:rPr>
        <w:t>PUCCH reso</w:t>
      </w:r>
      <w:r w:rsidR="005C2472" w:rsidRPr="008B13CB">
        <w:rPr>
          <w:lang w:val="en-US" w:eastAsia="en-GB"/>
        </w:rPr>
        <w:t>u</w:t>
      </w:r>
      <w:r w:rsidR="007D7759" w:rsidRPr="008B13CB">
        <w:rPr>
          <w:lang w:val="en-US" w:eastAsia="en-GB"/>
        </w:rPr>
        <w:t>rce</w:t>
      </w:r>
      <w:r w:rsidR="005C2472" w:rsidRPr="008B13CB">
        <w:rPr>
          <w:lang w:val="en-US" w:eastAsia="en-GB"/>
        </w:rPr>
        <w:t>s are available</w:t>
      </w:r>
      <w:r w:rsidR="007D7759" w:rsidRPr="008B13CB">
        <w:rPr>
          <w:lang w:val="en-US" w:eastAsia="en-GB"/>
        </w:rPr>
        <w:t>.</w:t>
      </w:r>
      <w:r w:rsidR="00F97D04" w:rsidRPr="008B13CB">
        <w:rPr>
          <w:lang w:val="en-US" w:eastAsia="en-GB"/>
        </w:rPr>
        <w:t xml:space="preserve"> </w:t>
      </w:r>
      <w:proofErr w:type="gramStart"/>
      <w:r w:rsidR="0042331A" w:rsidRPr="008B13CB">
        <w:rPr>
          <w:lang w:val="en-US" w:eastAsia="en-GB"/>
        </w:rPr>
        <w:t>U</w:t>
      </w:r>
      <w:r w:rsidR="00F97D04" w:rsidRPr="008B13CB">
        <w:rPr>
          <w:lang w:val="en-US" w:eastAsia="en-GB"/>
        </w:rPr>
        <w:t>s</w:t>
      </w:r>
      <w:r w:rsidR="0042331A" w:rsidRPr="008B13CB">
        <w:rPr>
          <w:lang w:val="en-US" w:eastAsia="en-GB"/>
        </w:rPr>
        <w:t>ing</w:t>
      </w:r>
      <w:r w:rsidR="00F97D04" w:rsidRPr="008B13CB">
        <w:rPr>
          <w:lang w:val="en-US" w:eastAsia="en-GB"/>
        </w:rPr>
        <w:t xml:space="preserve"> </w:t>
      </w:r>
      <w:r w:rsidR="0042331A" w:rsidRPr="008B13CB">
        <w:rPr>
          <w:lang w:val="en-US" w:eastAsia="en-GB"/>
        </w:rPr>
        <w:t xml:space="preserve">a </w:t>
      </w:r>
      <w:r w:rsidR="00F97D04" w:rsidRPr="008B13CB">
        <w:rPr>
          <w:lang w:val="en-US" w:eastAsia="en-GB"/>
        </w:rPr>
        <w:t>UE specific DCI,</w:t>
      </w:r>
      <w:proofErr w:type="gramEnd"/>
      <w:r w:rsidR="00F97D04" w:rsidRPr="008B13CB">
        <w:rPr>
          <w:lang w:val="en-US" w:eastAsia="en-GB"/>
        </w:rPr>
        <w:t xml:space="preserve"> w</w:t>
      </w:r>
      <w:r w:rsidR="00CC277D" w:rsidRPr="008B13CB">
        <w:rPr>
          <w:lang w:val="en-US" w:eastAsia="en-GB"/>
        </w:rPr>
        <w:t>ould</w:t>
      </w:r>
      <w:r w:rsidR="00F97D04" w:rsidRPr="008B13CB">
        <w:rPr>
          <w:lang w:val="en-US" w:eastAsia="en-GB"/>
        </w:rPr>
        <w:t xml:space="preserve"> affect current </w:t>
      </w:r>
      <w:r w:rsidR="00CE4570" w:rsidRPr="008B13CB">
        <w:rPr>
          <w:lang w:val="en-US" w:eastAsia="en-GB"/>
        </w:rPr>
        <w:t xml:space="preserve">DCI format, </w:t>
      </w:r>
      <w:r w:rsidR="00CC277D" w:rsidRPr="008B13CB">
        <w:rPr>
          <w:lang w:val="en-US" w:eastAsia="en-GB"/>
        </w:rPr>
        <w:t xml:space="preserve">since </w:t>
      </w:r>
      <w:r w:rsidR="00CE4570" w:rsidRPr="008B13CB">
        <w:rPr>
          <w:lang w:val="en-US" w:eastAsia="en-GB"/>
        </w:rPr>
        <w:t xml:space="preserve">new bits are needed which is too complicated. </w:t>
      </w:r>
    </w:p>
    <w:p w14:paraId="0598A37B" w14:textId="1E131502" w:rsidR="00CF778B" w:rsidRDefault="00966BCD" w:rsidP="00CA0CEA">
      <w:pPr>
        <w:rPr>
          <w:lang w:val="en-US" w:eastAsia="en-GB"/>
        </w:rPr>
      </w:pPr>
      <w:r w:rsidRPr="008B13CB">
        <w:rPr>
          <w:lang w:val="en-US" w:eastAsia="en-GB"/>
        </w:rPr>
        <w:t xml:space="preserve">As long as disable/enable HARQ feedback is not </w:t>
      </w:r>
      <w:r w:rsidR="00CC277D" w:rsidRPr="008B13CB">
        <w:rPr>
          <w:lang w:val="en-US" w:eastAsia="en-GB"/>
        </w:rPr>
        <w:t xml:space="preserve">performed </w:t>
      </w:r>
      <w:r w:rsidRPr="008B13CB">
        <w:rPr>
          <w:lang w:val="en-US" w:eastAsia="en-GB"/>
        </w:rPr>
        <w:t>that often, it is</w:t>
      </w:r>
      <w:r w:rsidR="003F5D5D" w:rsidRPr="008B13CB">
        <w:rPr>
          <w:lang w:val="en-US" w:eastAsia="en-GB"/>
        </w:rPr>
        <w:t xml:space="preserve"> acceptable to use RRC message. </w:t>
      </w:r>
      <w:r w:rsidR="00401BC1" w:rsidRPr="008B13CB">
        <w:rPr>
          <w:lang w:val="en-US" w:eastAsia="en-GB"/>
        </w:rPr>
        <w:t xml:space="preserve">If </w:t>
      </w:r>
      <w:r w:rsidR="008746B8" w:rsidRPr="008B13CB">
        <w:rPr>
          <w:lang w:val="en-US" w:eastAsia="en-GB"/>
        </w:rPr>
        <w:t xml:space="preserve">disable/enable need </w:t>
      </w:r>
      <w:r w:rsidR="00616DC1" w:rsidRPr="008B13CB">
        <w:rPr>
          <w:lang w:val="en-US" w:eastAsia="en-GB"/>
        </w:rPr>
        <w:t xml:space="preserve">to </w:t>
      </w:r>
      <w:r w:rsidR="008746B8" w:rsidRPr="008B13CB">
        <w:rPr>
          <w:lang w:val="en-US" w:eastAsia="en-GB"/>
        </w:rPr>
        <w:t>be done more frequently, then we can consider</w:t>
      </w:r>
      <w:r w:rsidR="008C736F">
        <w:rPr>
          <w:lang w:val="en-US" w:eastAsia="en-GB"/>
        </w:rPr>
        <w:t xml:space="preserve"> a</w:t>
      </w:r>
      <w:r w:rsidR="008746B8" w:rsidRPr="008B13CB">
        <w:rPr>
          <w:lang w:val="en-US" w:eastAsia="en-GB"/>
        </w:rPr>
        <w:t xml:space="preserve"> MAC CE based solution</w:t>
      </w:r>
      <w:r w:rsidR="006E67CC">
        <w:rPr>
          <w:lang w:val="en-US" w:eastAsia="en-GB"/>
        </w:rPr>
        <w:t xml:space="preserve">, where the </w:t>
      </w:r>
      <w:r w:rsidR="0017619C">
        <w:rPr>
          <w:lang w:val="en-US" w:eastAsia="en-GB"/>
        </w:rPr>
        <w:t xml:space="preserve">MAC CE is </w:t>
      </w:r>
      <w:r w:rsidR="008A1FAD">
        <w:rPr>
          <w:lang w:val="en-US" w:eastAsia="en-GB"/>
        </w:rPr>
        <w:t>dedicated for each UE</w:t>
      </w:r>
      <w:r w:rsidR="008746B8" w:rsidRPr="008B13CB">
        <w:rPr>
          <w:lang w:val="en-US" w:eastAsia="en-GB"/>
        </w:rPr>
        <w:t xml:space="preserve">. </w:t>
      </w:r>
      <w:r w:rsidR="00B832D9" w:rsidRPr="008B13CB">
        <w:rPr>
          <w:lang w:val="en-US" w:eastAsia="en-GB"/>
        </w:rPr>
        <w:t xml:space="preserve">Whatever it is RRC based or MAC-CE </w:t>
      </w:r>
      <w:r w:rsidR="00B832D9" w:rsidRPr="008B13CB">
        <w:rPr>
          <w:lang w:val="en-US" w:eastAsia="en-GB"/>
        </w:rPr>
        <w:lastRenderedPageBreak/>
        <w:t xml:space="preserve">based solution, the purpose is to enable PUCCH resource </w:t>
      </w:r>
      <w:r w:rsidR="004C756C" w:rsidRPr="008B13CB">
        <w:rPr>
          <w:lang w:val="en-US" w:eastAsia="en-GB"/>
        </w:rPr>
        <w:t xml:space="preserve">sharing between UEs in a PTM group. </w:t>
      </w:r>
      <w:r w:rsidR="00A9456F" w:rsidRPr="008B13CB">
        <w:rPr>
          <w:lang w:val="en-US" w:eastAsia="en-GB"/>
        </w:rPr>
        <w:t>That is, when one UE is enabled to send HARQ</w:t>
      </w:r>
      <w:r w:rsidR="0064418C">
        <w:rPr>
          <w:lang w:val="en-US" w:eastAsia="en-GB"/>
        </w:rPr>
        <w:t>-ACK</w:t>
      </w:r>
      <w:r w:rsidR="00A9456F" w:rsidRPr="008B13CB">
        <w:rPr>
          <w:lang w:val="en-US" w:eastAsia="en-GB"/>
        </w:rPr>
        <w:t xml:space="preserve"> feedback, another UE</w:t>
      </w:r>
      <w:r w:rsidR="005A70CB" w:rsidRPr="008B13CB">
        <w:rPr>
          <w:lang w:val="en-US" w:eastAsia="en-GB"/>
        </w:rPr>
        <w:t xml:space="preserve"> need</w:t>
      </w:r>
      <w:r w:rsidR="00AF0AD5">
        <w:rPr>
          <w:lang w:val="en-US" w:eastAsia="en-GB"/>
        </w:rPr>
        <w:t>s</w:t>
      </w:r>
      <w:r w:rsidR="005A70CB" w:rsidRPr="008B13CB">
        <w:rPr>
          <w:lang w:val="en-US" w:eastAsia="en-GB"/>
        </w:rPr>
        <w:t xml:space="preserve"> be disabled to send HARQ</w:t>
      </w:r>
      <w:r w:rsidR="008B085C">
        <w:rPr>
          <w:lang w:val="en-US" w:eastAsia="en-GB"/>
        </w:rPr>
        <w:t>-ACK</w:t>
      </w:r>
      <w:r w:rsidR="005A70CB" w:rsidRPr="008B13CB">
        <w:rPr>
          <w:lang w:val="en-US" w:eastAsia="en-GB"/>
        </w:rPr>
        <w:t xml:space="preserve"> feedback </w:t>
      </w:r>
      <w:r w:rsidR="001C6F49" w:rsidRPr="008B13CB">
        <w:rPr>
          <w:lang w:val="en-US" w:eastAsia="en-GB"/>
        </w:rPr>
        <w:t xml:space="preserve">using the PUCCH resource released by this disabled UE </w:t>
      </w:r>
      <w:r w:rsidR="000D626E" w:rsidRPr="008B13CB">
        <w:rPr>
          <w:lang w:val="en-US" w:eastAsia="en-GB"/>
        </w:rPr>
        <w:t xml:space="preserve">when there are no more PUCCH resource available. </w:t>
      </w:r>
      <w:r w:rsidR="004C756C" w:rsidRPr="008B13CB">
        <w:rPr>
          <w:lang w:val="en-US" w:eastAsia="en-GB"/>
        </w:rPr>
        <w:t>For RRC based solution, RRC can configure</w:t>
      </w:r>
      <w:r w:rsidR="00A86F50" w:rsidRPr="008B13CB">
        <w:rPr>
          <w:lang w:val="en-US" w:eastAsia="en-GB"/>
        </w:rPr>
        <w:t xml:space="preserve"> (enable)</w:t>
      </w:r>
      <w:r w:rsidR="004C756C" w:rsidRPr="008B13CB">
        <w:rPr>
          <w:lang w:val="en-US" w:eastAsia="en-GB"/>
        </w:rPr>
        <w:t xml:space="preserve"> </w:t>
      </w:r>
      <w:r w:rsidR="00A86F50" w:rsidRPr="008B13CB">
        <w:rPr>
          <w:lang w:val="en-US" w:eastAsia="en-GB"/>
        </w:rPr>
        <w:t>or not configure (disable)</w:t>
      </w:r>
      <w:r w:rsidR="004A38C9" w:rsidRPr="008B13CB">
        <w:rPr>
          <w:lang w:val="en-US" w:eastAsia="en-GB"/>
        </w:rPr>
        <w:t>a specific PUCCH resource</w:t>
      </w:r>
      <w:r w:rsidR="00E45F44">
        <w:rPr>
          <w:lang w:val="en-US" w:eastAsia="en-GB"/>
        </w:rPr>
        <w:t>s</w:t>
      </w:r>
      <w:r w:rsidR="004A38C9" w:rsidRPr="008B13CB">
        <w:rPr>
          <w:lang w:val="en-US" w:eastAsia="en-GB"/>
        </w:rPr>
        <w:t xml:space="preserve"> to use.</w:t>
      </w:r>
      <w:r w:rsidR="009112A9" w:rsidRPr="008B13CB">
        <w:rPr>
          <w:lang w:val="en-US" w:eastAsia="en-GB"/>
        </w:rPr>
        <w:t xml:space="preserve"> </w:t>
      </w:r>
      <w:r w:rsidR="00B9476E" w:rsidRPr="008B13CB">
        <w:rPr>
          <w:lang w:val="en-US" w:eastAsia="en-GB"/>
        </w:rPr>
        <w:t xml:space="preserve">For </w:t>
      </w:r>
      <w:r w:rsidR="00CC277D" w:rsidRPr="008B13CB">
        <w:rPr>
          <w:lang w:val="en-US" w:eastAsia="en-GB"/>
        </w:rPr>
        <w:t xml:space="preserve">a </w:t>
      </w:r>
      <w:r w:rsidR="00B9476E" w:rsidRPr="008B13CB">
        <w:rPr>
          <w:lang w:val="en-US" w:eastAsia="en-GB"/>
        </w:rPr>
        <w:t xml:space="preserve">MAC CE based solution, </w:t>
      </w:r>
      <w:r w:rsidR="00A86F50" w:rsidRPr="008B13CB">
        <w:rPr>
          <w:lang w:val="en-US" w:eastAsia="en-GB"/>
        </w:rPr>
        <w:t>similar functionality</w:t>
      </w:r>
      <w:r w:rsidR="00CC277D" w:rsidRPr="008B13CB">
        <w:rPr>
          <w:lang w:val="en-US" w:eastAsia="en-GB"/>
        </w:rPr>
        <w:t xml:space="preserve"> would be</w:t>
      </w:r>
      <w:r w:rsidR="00A86F50" w:rsidRPr="008B13CB">
        <w:rPr>
          <w:lang w:val="en-US" w:eastAsia="en-GB"/>
        </w:rPr>
        <w:t xml:space="preserve"> needed. </w:t>
      </w:r>
      <w:r w:rsidR="00755E91" w:rsidRPr="008B13CB">
        <w:rPr>
          <w:lang w:val="en-US" w:eastAsia="en-GB"/>
        </w:rPr>
        <w:t xml:space="preserve">That is, MAC CE shall not just tell UE it is enabled to use PUCCH resource, but also </w:t>
      </w:r>
      <w:r w:rsidR="00755E91" w:rsidRPr="008B13CB">
        <w:rPr>
          <w:i/>
          <w:lang w:val="en-US" w:eastAsia="en-GB"/>
        </w:rPr>
        <w:t>which</w:t>
      </w:r>
      <w:r w:rsidR="00755E91" w:rsidRPr="008B13CB">
        <w:rPr>
          <w:lang w:val="en-US" w:eastAsia="en-GB"/>
        </w:rPr>
        <w:t xml:space="preserve"> PUCCH resource to use. </w:t>
      </w:r>
      <w:r w:rsidR="00A86F50" w:rsidRPr="008B13CB">
        <w:rPr>
          <w:lang w:val="en-US" w:eastAsia="en-GB"/>
        </w:rPr>
        <w:t xml:space="preserve">Therefore, </w:t>
      </w:r>
      <w:r w:rsidR="009A5EEC" w:rsidRPr="008B13CB">
        <w:rPr>
          <w:lang w:val="en-US" w:eastAsia="en-GB"/>
        </w:rPr>
        <w:t>a PUCCH resource index (</w:t>
      </w:r>
      <w:r w:rsidR="008C0F60" w:rsidRPr="008B13CB">
        <w:rPr>
          <w:lang w:val="en-US" w:eastAsia="en-GB"/>
        </w:rPr>
        <w:t>the one</w:t>
      </w:r>
      <w:r w:rsidR="009A5EEC" w:rsidRPr="008B13CB">
        <w:rPr>
          <w:lang w:val="en-US" w:eastAsia="en-GB"/>
        </w:rPr>
        <w:t xml:space="preserve"> that configured by RRC) is included in MAC CE so that </w:t>
      </w:r>
      <w:r w:rsidR="004D49B8">
        <w:rPr>
          <w:lang w:val="en-US" w:eastAsia="en-GB"/>
        </w:rPr>
        <w:t xml:space="preserve">the </w:t>
      </w:r>
      <w:r w:rsidR="009A5EEC" w:rsidRPr="008B13CB">
        <w:rPr>
          <w:lang w:val="en-US" w:eastAsia="en-GB"/>
        </w:rPr>
        <w:t xml:space="preserve">UE know which PUCCH resource to use. </w:t>
      </w:r>
      <w:r w:rsidR="000B4E07" w:rsidRPr="008B13CB">
        <w:rPr>
          <w:lang w:val="en-US" w:eastAsia="en-GB"/>
        </w:rPr>
        <w:t xml:space="preserve">A special index, </w:t>
      </w:r>
      <w:proofErr w:type="gramStart"/>
      <w:r w:rsidR="000B4E07" w:rsidRPr="008B13CB">
        <w:rPr>
          <w:lang w:val="en-US" w:eastAsia="en-GB"/>
        </w:rPr>
        <w:t>e.g.</w:t>
      </w:r>
      <w:proofErr w:type="gramEnd"/>
      <w:r w:rsidR="000B4E07" w:rsidRPr="008B13CB">
        <w:rPr>
          <w:lang w:val="en-US" w:eastAsia="en-GB"/>
        </w:rPr>
        <w:t xml:space="preserve"> </w:t>
      </w:r>
      <w:bookmarkStart w:id="8" w:name="OLE_LINK19"/>
      <w:bookmarkStart w:id="9" w:name="OLE_LINK20"/>
      <w:r w:rsidR="000B4E07" w:rsidRPr="008B13CB">
        <w:rPr>
          <w:lang w:val="en-US" w:eastAsia="en-GB"/>
        </w:rPr>
        <w:t>MAX</w:t>
      </w:r>
      <w:r w:rsidR="002C56E8" w:rsidRPr="008B13CB">
        <w:rPr>
          <w:lang w:val="en-US" w:eastAsia="en-GB"/>
        </w:rPr>
        <w:t>NROFPUCCH</w:t>
      </w:r>
      <w:bookmarkEnd w:id="8"/>
      <w:bookmarkEnd w:id="9"/>
      <w:r w:rsidR="006F4261" w:rsidRPr="008B13CB">
        <w:rPr>
          <w:lang w:val="en-US" w:eastAsia="en-GB"/>
        </w:rPr>
        <w:t xml:space="preserve"> can be used to indicate that no PUCCH resource is</w:t>
      </w:r>
      <w:r w:rsidR="00F93066" w:rsidRPr="008B13CB">
        <w:rPr>
          <w:lang w:val="en-US" w:eastAsia="en-GB"/>
        </w:rPr>
        <w:t xml:space="preserve"> allocated</w:t>
      </w:r>
      <w:r w:rsidR="0035189D" w:rsidRPr="008B13CB">
        <w:rPr>
          <w:lang w:val="en-US" w:eastAsia="en-GB"/>
        </w:rPr>
        <w:t xml:space="preserve">. Another </w:t>
      </w:r>
      <w:r w:rsidR="008B677C" w:rsidRPr="008B13CB">
        <w:rPr>
          <w:lang w:val="en-US" w:eastAsia="en-GB"/>
        </w:rPr>
        <w:t>special</w:t>
      </w:r>
      <w:r w:rsidR="0035189D" w:rsidRPr="008B13CB">
        <w:rPr>
          <w:lang w:val="en-US" w:eastAsia="en-GB"/>
        </w:rPr>
        <w:t xml:space="preserve"> (or more i</w:t>
      </w:r>
      <w:r w:rsidR="00296593" w:rsidRPr="008B13CB">
        <w:rPr>
          <w:lang w:val="en-US" w:eastAsia="en-GB"/>
        </w:rPr>
        <w:t>f</w:t>
      </w:r>
      <w:r w:rsidR="0035189D" w:rsidRPr="008B13CB">
        <w:rPr>
          <w:lang w:val="en-US" w:eastAsia="en-GB"/>
        </w:rPr>
        <w:t xml:space="preserve"> needed)</w:t>
      </w:r>
      <w:r w:rsidR="008B677C" w:rsidRPr="008B13CB">
        <w:rPr>
          <w:lang w:val="en-US" w:eastAsia="en-GB"/>
        </w:rPr>
        <w:t xml:space="preserve"> index, </w:t>
      </w:r>
      <w:proofErr w:type="gramStart"/>
      <w:r w:rsidR="008B677C" w:rsidRPr="008B13CB">
        <w:rPr>
          <w:lang w:val="en-US" w:eastAsia="en-GB"/>
        </w:rPr>
        <w:t>e.g.</w:t>
      </w:r>
      <w:proofErr w:type="gramEnd"/>
      <w:r w:rsidR="008B677C" w:rsidRPr="008B13CB">
        <w:rPr>
          <w:lang w:val="en-US" w:eastAsia="en-GB"/>
        </w:rPr>
        <w:t xml:space="preserve"> MAXNROFPUCCH</w:t>
      </w:r>
      <w:r w:rsidR="00DF5533" w:rsidRPr="008B13CB">
        <w:rPr>
          <w:lang w:val="en-US" w:eastAsia="en-GB"/>
        </w:rPr>
        <w:t>-1, can be used to indicate a common NACK based PUCCH resource.</w:t>
      </w:r>
      <w:r w:rsidR="00CA0CEA">
        <w:rPr>
          <w:lang w:val="en-US" w:eastAsia="en-GB"/>
        </w:rPr>
        <w:t xml:space="preserve"> </w:t>
      </w:r>
    </w:p>
    <w:p w14:paraId="11B1B538" w14:textId="77777777" w:rsidR="00CA0CEA" w:rsidRDefault="00CA0CEA">
      <w:pPr>
        <w:rPr>
          <w:lang w:eastAsia="en-GB"/>
        </w:rPr>
      </w:pPr>
    </w:p>
    <w:p w14:paraId="2217FCBA" w14:textId="77777777" w:rsidR="005D212E" w:rsidRDefault="00F361E8" w:rsidP="00F7673C">
      <w:pPr>
        <w:pStyle w:val="Proposal"/>
        <w:rPr>
          <w:lang w:val="en-US"/>
        </w:rPr>
      </w:pPr>
      <w:bookmarkStart w:id="10" w:name="_Toc61908933"/>
      <w:r w:rsidRPr="008B13CB">
        <w:rPr>
          <w:lang w:val="en-US"/>
        </w:rPr>
        <w:t xml:space="preserve">Enabling/disabling HARQ-ACK feedback for MBS is supported by </w:t>
      </w:r>
      <w:r w:rsidR="00F7673C" w:rsidRPr="008B13CB">
        <w:rPr>
          <w:lang w:val="en-US"/>
        </w:rPr>
        <w:t xml:space="preserve">either RRC configuration or MAC CE </w:t>
      </w:r>
      <w:proofErr w:type="spellStart"/>
      <w:r w:rsidR="00F7673C" w:rsidRPr="008B13CB">
        <w:rPr>
          <w:lang w:val="en-US"/>
        </w:rPr>
        <w:t>signalling</w:t>
      </w:r>
      <w:proofErr w:type="spellEnd"/>
      <w:r w:rsidR="00F7673C" w:rsidRPr="008B13CB">
        <w:rPr>
          <w:lang w:val="en-US"/>
        </w:rPr>
        <w:t xml:space="preserve"> (option 2 and 4).</w:t>
      </w:r>
      <w:bookmarkEnd w:id="10"/>
      <w:r w:rsidR="00ED2FC2" w:rsidRPr="008B13CB">
        <w:rPr>
          <w:lang w:val="en-US"/>
        </w:rPr>
        <w:t xml:space="preserve"> </w:t>
      </w:r>
    </w:p>
    <w:p w14:paraId="065CB20B" w14:textId="53E63F2F" w:rsidR="00F361E8" w:rsidRPr="008B13CB" w:rsidRDefault="00ED2FC2" w:rsidP="00F7673C">
      <w:pPr>
        <w:pStyle w:val="Proposal"/>
        <w:rPr>
          <w:lang w:val="en-US"/>
        </w:rPr>
      </w:pPr>
      <w:bookmarkStart w:id="11" w:name="_Toc61908934"/>
      <w:r w:rsidRPr="008B13CB">
        <w:rPr>
          <w:lang w:val="en-US"/>
        </w:rPr>
        <w:t>I</w:t>
      </w:r>
      <w:r w:rsidR="000A63C7">
        <w:rPr>
          <w:lang w:val="en-US"/>
        </w:rPr>
        <w:t xml:space="preserve">n the case </w:t>
      </w:r>
      <w:proofErr w:type="gramStart"/>
      <w:r w:rsidR="000A63C7">
        <w:rPr>
          <w:lang w:val="en-US"/>
        </w:rPr>
        <w:t xml:space="preserve">of </w:t>
      </w:r>
      <w:r w:rsidRPr="008B13CB">
        <w:rPr>
          <w:lang w:val="en-US"/>
        </w:rPr>
        <w:t xml:space="preserve"> </w:t>
      </w:r>
      <w:r w:rsidR="00BA6353" w:rsidRPr="008B13CB">
        <w:rPr>
          <w:lang w:val="en-US"/>
        </w:rPr>
        <w:t>MAC</w:t>
      </w:r>
      <w:proofErr w:type="gramEnd"/>
      <w:r w:rsidR="00BA6353" w:rsidRPr="008B13CB">
        <w:rPr>
          <w:lang w:val="en-US"/>
        </w:rPr>
        <w:t xml:space="preserve"> CE</w:t>
      </w:r>
      <w:r w:rsidR="000A63C7">
        <w:rPr>
          <w:lang w:val="en-US"/>
        </w:rPr>
        <w:t>,</w:t>
      </w:r>
      <w:r w:rsidR="00BA6353" w:rsidRPr="008B13CB">
        <w:rPr>
          <w:lang w:val="en-US"/>
        </w:rPr>
        <w:t xml:space="preserve"> shall include the PUCCH resource indicator so that </w:t>
      </w:r>
      <w:r w:rsidR="004B44BA">
        <w:rPr>
          <w:lang w:val="en-US"/>
        </w:rPr>
        <w:t xml:space="preserve">the </w:t>
      </w:r>
      <w:r w:rsidR="00BA6353" w:rsidRPr="008B13CB">
        <w:rPr>
          <w:lang w:val="en-US"/>
        </w:rPr>
        <w:t>UE know</w:t>
      </w:r>
      <w:r w:rsidR="004B44BA">
        <w:rPr>
          <w:lang w:val="en-US"/>
        </w:rPr>
        <w:t>s</w:t>
      </w:r>
      <w:r w:rsidR="00BA6353" w:rsidRPr="008B13CB">
        <w:rPr>
          <w:lang w:val="en-US"/>
        </w:rPr>
        <w:t xml:space="preserve"> </w:t>
      </w:r>
      <w:r w:rsidR="00761E6E" w:rsidRPr="008B13CB">
        <w:rPr>
          <w:lang w:val="en-US"/>
        </w:rPr>
        <w:t>which PUCCH resource to use</w:t>
      </w:r>
      <w:r w:rsidR="00D071C8">
        <w:rPr>
          <w:lang w:val="en-US"/>
        </w:rPr>
        <w:t>.</w:t>
      </w:r>
      <w:bookmarkEnd w:id="11"/>
    </w:p>
    <w:p w14:paraId="16EC67F4" w14:textId="77777777" w:rsidR="00F361E8" w:rsidRPr="008B13CB" w:rsidRDefault="00F361E8" w:rsidP="004573FC">
      <w:pPr>
        <w:rPr>
          <w:lang w:val="en-US" w:eastAsia="en-GB"/>
        </w:rPr>
      </w:pPr>
    </w:p>
    <w:p w14:paraId="689CCE42" w14:textId="41053F45" w:rsidR="00FD7798" w:rsidRPr="008B13CB" w:rsidRDefault="00FD7798" w:rsidP="00FD7798">
      <w:pPr>
        <w:pStyle w:val="Heading3"/>
        <w:rPr>
          <w:lang w:val="en-US" w:eastAsia="en-GB"/>
        </w:rPr>
      </w:pPr>
      <w:r w:rsidRPr="008B13CB">
        <w:rPr>
          <w:lang w:val="en-US" w:eastAsia="en-GB"/>
        </w:rPr>
        <w:t>HARQ codebook design</w:t>
      </w:r>
      <w:r w:rsidR="00A07D3C" w:rsidRPr="008B13CB">
        <w:rPr>
          <w:lang w:val="en-US" w:eastAsia="en-GB"/>
        </w:rPr>
        <w:t xml:space="preserve"> </w:t>
      </w:r>
      <w:r w:rsidR="00CA0CEA">
        <w:rPr>
          <w:lang w:val="en-US" w:eastAsia="en-GB"/>
        </w:rPr>
        <w:t xml:space="preserve"> </w:t>
      </w:r>
    </w:p>
    <w:tbl>
      <w:tblPr>
        <w:tblStyle w:val="TableGrid"/>
        <w:tblW w:w="0" w:type="auto"/>
        <w:tblLook w:val="04A0" w:firstRow="1" w:lastRow="0" w:firstColumn="1" w:lastColumn="0" w:noHBand="0" w:noVBand="1"/>
      </w:tblPr>
      <w:tblGrid>
        <w:gridCol w:w="9629"/>
      </w:tblGrid>
      <w:tr w:rsidR="00FD7798" w:rsidRPr="00A22262" w14:paraId="057F667C" w14:textId="77777777" w:rsidTr="00FD7798">
        <w:tc>
          <w:tcPr>
            <w:tcW w:w="9629" w:type="dxa"/>
          </w:tcPr>
          <w:p w14:paraId="038B5A6C" w14:textId="77777777" w:rsidR="00FD7798" w:rsidRPr="00A22262" w:rsidRDefault="00FD7798" w:rsidP="00FD7798">
            <w:pPr>
              <w:rPr>
                <w:highlight w:val="green"/>
              </w:rPr>
            </w:pPr>
            <w:r w:rsidRPr="00A22262">
              <w:rPr>
                <w:highlight w:val="green"/>
              </w:rPr>
              <w:t>Agreements:</w:t>
            </w:r>
          </w:p>
          <w:p w14:paraId="14189DA1" w14:textId="77777777" w:rsidR="00FD7798" w:rsidRPr="008B13CB" w:rsidRDefault="00FD7798" w:rsidP="00FD7798">
            <w:pPr>
              <w:rPr>
                <w:lang w:val="en-US"/>
              </w:rPr>
            </w:pPr>
            <w:r>
              <w:rPr>
                <w:szCs w:val="20"/>
                <w:lang w:val="en-GB"/>
              </w:rPr>
              <w:t xml:space="preserve">For ACK/NACK based HARQ-ACK feedback if supported, both Type-1 and Type-2 HARQ-ACK codebook are supported for RRC_CONNECTED UEs receiving multicast, </w:t>
            </w:r>
          </w:p>
          <w:p w14:paraId="0F63EC67" w14:textId="77777777" w:rsidR="00FD7798" w:rsidRDefault="00FD7798" w:rsidP="00FD7798">
            <w:pPr>
              <w:pStyle w:val="ListParagraph"/>
              <w:ind w:left="1300" w:hanging="420"/>
              <w:jc w:val="both"/>
            </w:pPr>
            <w:r>
              <w:rPr>
                <w:rFonts w:ascii="Symbol" w:hAnsi="Symbol"/>
                <w:lang w:val="en-GB"/>
              </w:rPr>
              <w:t>·</w:t>
            </w:r>
            <w:r>
              <w:rPr>
                <w:sz w:val="14"/>
                <w:szCs w:val="14"/>
                <w:lang w:val="en-GB"/>
              </w:rPr>
              <w:t>        </w:t>
            </w:r>
            <w:r>
              <w:rPr>
                <w:lang w:val="en-GB"/>
              </w:rPr>
              <w:t>FFS details of HARQ-ACK codebook design</w:t>
            </w:r>
            <w:r>
              <w:t xml:space="preserve">. </w:t>
            </w:r>
          </w:p>
          <w:p w14:paraId="0770E6C4" w14:textId="77777777" w:rsidR="00FD7798" w:rsidRDefault="00FD7798" w:rsidP="00FD7798">
            <w:pPr>
              <w:pStyle w:val="ListParagraph"/>
              <w:ind w:left="1300" w:hanging="420"/>
              <w:jc w:val="both"/>
            </w:pPr>
            <w:r>
              <w:rPr>
                <w:rFonts w:ascii="Symbol" w:hAnsi="Symbol"/>
              </w:rPr>
              <w:t>·</w:t>
            </w:r>
            <w:r>
              <w:rPr>
                <w:sz w:val="14"/>
                <w:szCs w:val="14"/>
              </w:rPr>
              <w:t xml:space="preserve">         </w:t>
            </w:r>
            <w:r>
              <w:t>FFS whether enhanced Type-2 and/or Type-3 HARQ-ACK codebook is supported or not.</w:t>
            </w:r>
          </w:p>
          <w:p w14:paraId="288EB340" w14:textId="77777777" w:rsidR="00FD7798" w:rsidRPr="008B13CB" w:rsidRDefault="00FD7798" w:rsidP="004573FC">
            <w:pPr>
              <w:rPr>
                <w:lang w:val="en-US" w:eastAsia="en-GB"/>
              </w:rPr>
            </w:pPr>
          </w:p>
        </w:tc>
      </w:tr>
    </w:tbl>
    <w:p w14:paraId="78D67D7D" w14:textId="77777777" w:rsidR="00FD7798" w:rsidRPr="00A22262" w:rsidRDefault="00FD7798" w:rsidP="004573FC">
      <w:pPr>
        <w:rPr>
          <w:lang w:eastAsia="en-GB"/>
        </w:rPr>
      </w:pPr>
    </w:p>
    <w:p w14:paraId="4AF819D0" w14:textId="01590479" w:rsidR="005D6D61" w:rsidRDefault="005C220E" w:rsidP="004573FC">
      <w:pPr>
        <w:rPr>
          <w:lang w:eastAsia="en-GB"/>
        </w:rPr>
      </w:pPr>
      <w:r w:rsidRPr="00A22262">
        <w:rPr>
          <w:lang w:eastAsia="en-GB"/>
        </w:rPr>
        <w:t xml:space="preserve">For HARQ codebook design, our opinion is that it is </w:t>
      </w:r>
      <w:r w:rsidR="000D0254">
        <w:rPr>
          <w:lang w:eastAsia="en-GB"/>
        </w:rPr>
        <w:t>desirable</w:t>
      </w:r>
      <w:r w:rsidRPr="00A22262">
        <w:rPr>
          <w:lang w:eastAsia="en-GB"/>
        </w:rPr>
        <w:t xml:space="preserve"> to simplify the spec</w:t>
      </w:r>
      <w:r w:rsidR="00592494" w:rsidRPr="00A22262">
        <w:rPr>
          <w:lang w:eastAsia="en-GB"/>
        </w:rPr>
        <w:t xml:space="preserve">ification work in this area. </w:t>
      </w:r>
      <w:r w:rsidR="00407854" w:rsidRPr="00A22262">
        <w:rPr>
          <w:lang w:eastAsia="en-GB"/>
        </w:rPr>
        <w:t xml:space="preserve">Therefore, we prefer to </w:t>
      </w:r>
      <w:r w:rsidR="00F03DB6" w:rsidRPr="00A22262">
        <w:rPr>
          <w:lang w:eastAsia="en-GB"/>
        </w:rPr>
        <w:t>avoid PTM and PTP HARQ feedback in the same UL slot</w:t>
      </w:r>
      <w:r w:rsidR="00B15A68">
        <w:rPr>
          <w:lang w:eastAsia="en-GB"/>
        </w:rPr>
        <w:t>, which can be ensured</w:t>
      </w:r>
      <w:r w:rsidR="00F03DB6" w:rsidRPr="00A22262">
        <w:rPr>
          <w:lang w:eastAsia="en-GB"/>
        </w:rPr>
        <w:t xml:space="preserve"> via gNB implementation. </w:t>
      </w:r>
      <w:r w:rsidR="006324D5" w:rsidRPr="00A22262">
        <w:rPr>
          <w:lang w:eastAsia="en-GB"/>
        </w:rPr>
        <w:t xml:space="preserve">Then it is not necessary to specify new multiplexing </w:t>
      </w:r>
      <w:r w:rsidR="00AC7765" w:rsidRPr="00A22262">
        <w:rPr>
          <w:lang w:eastAsia="en-GB"/>
        </w:rPr>
        <w:t xml:space="preserve">rule between PTP and PTM HARQ feedback in one codebook. </w:t>
      </w:r>
      <w:r w:rsidR="006E3C49" w:rsidRPr="00A22262">
        <w:rPr>
          <w:lang w:eastAsia="en-GB"/>
        </w:rPr>
        <w:t xml:space="preserve">If PTM and PTP HARQ feedback have to be in the same UL slot, we prefer to design </w:t>
      </w:r>
      <w:r w:rsidR="00305EF2">
        <w:rPr>
          <w:lang w:eastAsia="en-GB"/>
        </w:rPr>
        <w:t xml:space="preserve">a </w:t>
      </w:r>
      <w:r w:rsidR="006E3C49" w:rsidRPr="00A22262">
        <w:rPr>
          <w:lang w:eastAsia="en-GB"/>
        </w:rPr>
        <w:t xml:space="preserve">simple prioritization/discard scheme. That is, </w:t>
      </w:r>
      <w:r w:rsidR="00664361" w:rsidRPr="00A22262">
        <w:rPr>
          <w:lang w:eastAsia="en-GB"/>
        </w:rPr>
        <w:t>only one type of HARQ feedback</w:t>
      </w:r>
      <w:r w:rsidR="003D6EDB" w:rsidRPr="00A22262">
        <w:rPr>
          <w:lang w:eastAsia="en-GB"/>
        </w:rPr>
        <w:t xml:space="preserve"> (PTM or PTP)</w:t>
      </w:r>
      <w:r w:rsidR="00664361" w:rsidRPr="00A22262">
        <w:rPr>
          <w:lang w:eastAsia="en-GB"/>
        </w:rPr>
        <w:t xml:space="preserve"> is transmitted and the other type of HARQ feedback is discarded. </w:t>
      </w:r>
      <w:r w:rsidR="002C5880" w:rsidRPr="00A22262">
        <w:rPr>
          <w:lang w:eastAsia="en-GB"/>
        </w:rPr>
        <w:t>Which HARQ feedback to discard is according to some simple rules, e.g. always discard PTP HARQ feedback, always discard PTM HARQ feedback, or discard the HARQ feedback with less number of bits.</w:t>
      </w:r>
    </w:p>
    <w:p w14:paraId="0DDD9B3B" w14:textId="77777777" w:rsidR="00A96216" w:rsidRDefault="002437FD" w:rsidP="002C670F">
      <w:pPr>
        <w:pStyle w:val="Proposal"/>
        <w:rPr>
          <w:lang w:eastAsia="en-GB"/>
        </w:rPr>
      </w:pPr>
      <w:bookmarkStart w:id="12" w:name="_Toc61908935"/>
      <w:r>
        <w:rPr>
          <w:lang w:eastAsia="en-GB"/>
        </w:rPr>
        <w:t xml:space="preserve">The UE </w:t>
      </w:r>
      <w:r w:rsidR="004E205E">
        <w:rPr>
          <w:lang w:eastAsia="en-GB"/>
        </w:rPr>
        <w:t xml:space="preserve">does not expect to transmit HARQ feedback in the same slot </w:t>
      </w:r>
      <w:r w:rsidR="00E33642">
        <w:rPr>
          <w:lang w:eastAsia="en-GB"/>
        </w:rPr>
        <w:t xml:space="preserve">for </w:t>
      </w:r>
      <w:r>
        <w:rPr>
          <w:lang w:eastAsia="en-GB"/>
        </w:rPr>
        <w:t>PTM and P</w:t>
      </w:r>
      <w:r w:rsidR="00E33642">
        <w:rPr>
          <w:lang w:eastAsia="en-GB"/>
        </w:rPr>
        <w:t>TP</w:t>
      </w:r>
      <w:r w:rsidR="002C670F">
        <w:rPr>
          <w:lang w:eastAsia="en-GB"/>
        </w:rPr>
        <w:t xml:space="preserve">, and PTP and PTM do not share a common codebook. </w:t>
      </w:r>
      <w:r w:rsidR="00BC6250">
        <w:rPr>
          <w:lang w:eastAsia="en-GB"/>
        </w:rPr>
        <w:t>When the UE receives PTM and PTP</w:t>
      </w:r>
      <w:r w:rsidR="00720EBD">
        <w:rPr>
          <w:lang w:eastAsia="en-GB"/>
        </w:rPr>
        <w:t xml:space="preserve"> so that the </w:t>
      </w:r>
      <w:r w:rsidR="00E00AB1">
        <w:rPr>
          <w:lang w:eastAsia="en-GB"/>
        </w:rPr>
        <w:t xml:space="preserve">HARQ feedback is in the same slot for PTM and PTP, the UE applies a rule to drop </w:t>
      </w:r>
      <w:r w:rsidR="00EF0FD1">
        <w:rPr>
          <w:lang w:eastAsia="en-GB"/>
        </w:rPr>
        <w:t>either PTM or PTP HARQ feedback.</w:t>
      </w:r>
      <w:bookmarkEnd w:id="12"/>
      <w:r w:rsidR="00EF0FD1">
        <w:rPr>
          <w:lang w:eastAsia="en-GB"/>
        </w:rPr>
        <w:t xml:space="preserve"> </w:t>
      </w:r>
    </w:p>
    <w:p w14:paraId="3AD33489" w14:textId="0600F698" w:rsidR="00BE185D" w:rsidRDefault="00A96216" w:rsidP="00A96216">
      <w:pPr>
        <w:pStyle w:val="Proposal"/>
        <w:numPr>
          <w:ilvl w:val="1"/>
          <w:numId w:val="60"/>
        </w:numPr>
        <w:rPr>
          <w:lang w:eastAsia="en-GB"/>
        </w:rPr>
      </w:pPr>
      <w:bookmarkStart w:id="13" w:name="_Toc61908936"/>
      <w:r>
        <w:rPr>
          <w:lang w:eastAsia="en-GB"/>
        </w:rPr>
        <w:t>FFS dropping rule</w:t>
      </w:r>
      <w:bookmarkEnd w:id="13"/>
      <w:r>
        <w:rPr>
          <w:lang w:eastAsia="en-GB"/>
        </w:rPr>
        <w:t xml:space="preserve"> </w:t>
      </w:r>
    </w:p>
    <w:p w14:paraId="5CAC15EB" w14:textId="26EECBF4" w:rsidR="0008728C" w:rsidRDefault="003914A4" w:rsidP="004573FC">
      <w:pPr>
        <w:rPr>
          <w:lang w:eastAsia="en-GB"/>
        </w:rPr>
      </w:pPr>
      <w:r w:rsidRPr="00A22262">
        <w:rPr>
          <w:lang w:eastAsia="en-GB"/>
        </w:rPr>
        <w:t xml:space="preserve">Regarding </w:t>
      </w:r>
      <w:r w:rsidR="003855CF" w:rsidRPr="00A22262">
        <w:rPr>
          <w:lang w:eastAsia="en-GB"/>
        </w:rPr>
        <w:t xml:space="preserve">whether to support enhanced type-2 or type-3 HARQ ACK codebook, our opinion is that it is not necessary. This is because </w:t>
      </w:r>
      <w:r w:rsidR="00437E24" w:rsidRPr="00A22262">
        <w:rPr>
          <w:lang w:eastAsia="en-GB"/>
        </w:rPr>
        <w:t>the initial</w:t>
      </w:r>
      <w:r w:rsidR="003A4B19" w:rsidRPr="00A22262">
        <w:rPr>
          <w:lang w:eastAsia="en-GB"/>
        </w:rPr>
        <w:t xml:space="preserve"> trigger of </w:t>
      </w:r>
      <w:r w:rsidR="00DD3017" w:rsidRPr="00A22262">
        <w:rPr>
          <w:lang w:eastAsia="en-GB"/>
        </w:rPr>
        <w:t xml:space="preserve">introducing </w:t>
      </w:r>
      <w:r w:rsidR="003855CF" w:rsidRPr="00A22262">
        <w:rPr>
          <w:lang w:eastAsia="en-GB"/>
        </w:rPr>
        <w:t xml:space="preserve">enhanced type-2 or type-3 HARQ codebook is for unlicensed spectrum. </w:t>
      </w:r>
      <w:r w:rsidR="00A8167E" w:rsidRPr="00A22262">
        <w:rPr>
          <w:lang w:eastAsia="en-GB"/>
        </w:rPr>
        <w:t xml:space="preserve">Even </w:t>
      </w:r>
      <w:r w:rsidR="00E86D0D" w:rsidRPr="00A22262">
        <w:rPr>
          <w:lang w:eastAsia="en-GB"/>
        </w:rPr>
        <w:t xml:space="preserve">though </w:t>
      </w:r>
      <w:r w:rsidR="00A8167E" w:rsidRPr="00A22262">
        <w:rPr>
          <w:lang w:eastAsia="en-GB"/>
        </w:rPr>
        <w:t xml:space="preserve">type-3 HARQ ACK codebook can be used </w:t>
      </w:r>
      <w:r w:rsidR="00A8167E" w:rsidRPr="00A22262">
        <w:rPr>
          <w:lang w:eastAsia="en-GB"/>
        </w:rPr>
        <w:lastRenderedPageBreak/>
        <w:t xml:space="preserve">for licensed as well, </w:t>
      </w:r>
      <w:r w:rsidR="00E87581" w:rsidRPr="00A22262">
        <w:rPr>
          <w:lang w:eastAsia="en-GB"/>
        </w:rPr>
        <w:t>w</w:t>
      </w:r>
      <w:r w:rsidR="0010305D" w:rsidRPr="00A22262">
        <w:rPr>
          <w:lang w:eastAsia="en-GB"/>
        </w:rPr>
        <w:t xml:space="preserve">e do not think </w:t>
      </w:r>
      <w:r w:rsidR="00E87581" w:rsidRPr="00A22262">
        <w:rPr>
          <w:lang w:eastAsia="en-GB"/>
        </w:rPr>
        <w:t xml:space="preserve">the </w:t>
      </w:r>
      <w:r w:rsidR="00CC7608">
        <w:rPr>
          <w:lang w:eastAsia="en-GB"/>
        </w:rPr>
        <w:t xml:space="preserve">use </w:t>
      </w:r>
      <w:r w:rsidR="00E87581" w:rsidRPr="00A22262">
        <w:rPr>
          <w:lang w:eastAsia="en-GB"/>
        </w:rPr>
        <w:t xml:space="preserve">case </w:t>
      </w:r>
      <w:r w:rsidR="00293B95" w:rsidRPr="00A22262">
        <w:rPr>
          <w:lang w:eastAsia="en-GB"/>
        </w:rPr>
        <w:t>that type-3 is targeting for</w:t>
      </w:r>
      <w:r w:rsidR="000875BC" w:rsidRPr="00A22262">
        <w:rPr>
          <w:lang w:eastAsia="en-GB"/>
        </w:rPr>
        <w:t xml:space="preserve"> </w:t>
      </w:r>
      <w:r w:rsidR="00293B95" w:rsidRPr="00A22262">
        <w:rPr>
          <w:lang w:eastAsia="en-GB"/>
        </w:rPr>
        <w:t xml:space="preserve">occurs </w:t>
      </w:r>
      <w:r w:rsidR="000875BC" w:rsidRPr="00A22262">
        <w:rPr>
          <w:lang w:eastAsia="en-GB"/>
        </w:rPr>
        <w:t>frequently in licensed spectrum</w:t>
      </w:r>
      <w:r w:rsidR="0010305D" w:rsidRPr="00A22262">
        <w:rPr>
          <w:lang w:eastAsia="en-GB"/>
        </w:rPr>
        <w:t xml:space="preserve">. </w:t>
      </w:r>
      <w:r w:rsidR="0079710A" w:rsidRPr="00A22262">
        <w:rPr>
          <w:lang w:eastAsia="en-GB"/>
        </w:rPr>
        <w:t>Therefore,</w:t>
      </w:r>
      <w:r w:rsidR="00735877" w:rsidRPr="00A22262">
        <w:rPr>
          <w:lang w:eastAsia="en-GB"/>
        </w:rPr>
        <w:t xml:space="preserve"> enhanced type-2 or type-3 HARQ codebook </w:t>
      </w:r>
      <w:r w:rsidR="00A14C8D">
        <w:rPr>
          <w:lang w:eastAsia="en-GB"/>
        </w:rPr>
        <w:t xml:space="preserve">for PTM </w:t>
      </w:r>
      <w:r w:rsidR="0079710A" w:rsidRPr="00A22262">
        <w:rPr>
          <w:lang w:eastAsia="en-GB"/>
        </w:rPr>
        <w:t xml:space="preserve">shall </w:t>
      </w:r>
      <w:r w:rsidR="00735877" w:rsidRPr="00A22262">
        <w:rPr>
          <w:lang w:eastAsia="en-GB"/>
        </w:rPr>
        <w:t xml:space="preserve">not </w:t>
      </w:r>
      <w:r w:rsidR="0079710A" w:rsidRPr="00A22262">
        <w:rPr>
          <w:lang w:eastAsia="en-GB"/>
        </w:rPr>
        <w:t>be</w:t>
      </w:r>
      <w:r w:rsidR="00735877" w:rsidRPr="00A22262">
        <w:rPr>
          <w:lang w:eastAsia="en-GB"/>
        </w:rPr>
        <w:t xml:space="preserve"> within the scope of R-17.</w:t>
      </w:r>
    </w:p>
    <w:p w14:paraId="773F5755" w14:textId="1859AC30" w:rsidR="00107A72" w:rsidRPr="00863187" w:rsidRDefault="00A94921" w:rsidP="00107A72">
      <w:pPr>
        <w:pStyle w:val="Proposal"/>
        <w:rPr>
          <w:lang w:eastAsia="en-GB"/>
        </w:rPr>
      </w:pPr>
      <w:bookmarkStart w:id="14" w:name="_Toc61908937"/>
      <w:r>
        <w:rPr>
          <w:lang w:eastAsia="en-GB"/>
        </w:rPr>
        <w:t>Type 2 or Type 3 HARQ-ACK codebooks are not supported for PTM</w:t>
      </w:r>
      <w:bookmarkEnd w:id="14"/>
    </w:p>
    <w:p w14:paraId="570AEC08" w14:textId="77777777" w:rsidR="00CF778B" w:rsidRDefault="00CF778B" w:rsidP="004573FC">
      <w:pPr>
        <w:rPr>
          <w:lang w:eastAsia="en-GB"/>
        </w:rPr>
      </w:pPr>
    </w:p>
    <w:p w14:paraId="00625E7F" w14:textId="77777777" w:rsidR="00CF778B" w:rsidRPr="00A22262" w:rsidRDefault="00CF778B" w:rsidP="004573FC">
      <w:pPr>
        <w:rPr>
          <w:lang w:eastAsia="en-GB"/>
        </w:rPr>
      </w:pPr>
    </w:p>
    <w:p w14:paraId="7D7E5F72" w14:textId="4F0D5798" w:rsidR="009A32BD" w:rsidRDefault="004573FC" w:rsidP="004573FC">
      <w:pPr>
        <w:pStyle w:val="Heading2"/>
        <w:rPr>
          <w:lang w:eastAsia="en-GB"/>
        </w:rPr>
      </w:pPr>
      <w:r>
        <w:rPr>
          <w:lang w:eastAsia="en-GB"/>
        </w:rPr>
        <w:t>PDSCH repetitions</w:t>
      </w:r>
      <w:r w:rsidR="004F2CFA">
        <w:rPr>
          <w:lang w:eastAsia="en-GB"/>
        </w:rPr>
        <w:t xml:space="preserve"> </w:t>
      </w:r>
      <w:r w:rsidR="00CA0CEA">
        <w:rPr>
          <w:lang w:val="sv-SE" w:eastAsia="en-GB"/>
        </w:rPr>
        <w:t xml:space="preserve"> </w:t>
      </w:r>
    </w:p>
    <w:p w14:paraId="5F305747" w14:textId="7FE45077" w:rsidR="00183222" w:rsidRPr="00183222" w:rsidRDefault="00183222" w:rsidP="00183222">
      <w:pPr>
        <w:rPr>
          <w:lang w:eastAsia="en-GB"/>
        </w:rPr>
      </w:pPr>
      <w:r w:rsidRPr="00AA6AAD">
        <w:rPr>
          <w:lang w:eastAsia="en-GB"/>
        </w:rPr>
        <w:t>The following agreement was made in RAN1#103e</w:t>
      </w:r>
      <w:r>
        <w:rPr>
          <w:lang w:eastAsia="en-GB"/>
        </w:rPr>
        <w:t>:</w:t>
      </w:r>
    </w:p>
    <w:tbl>
      <w:tblPr>
        <w:tblStyle w:val="TableGrid"/>
        <w:tblW w:w="0" w:type="auto"/>
        <w:tblLook w:val="04A0" w:firstRow="1" w:lastRow="0" w:firstColumn="1" w:lastColumn="0" w:noHBand="0" w:noVBand="1"/>
      </w:tblPr>
      <w:tblGrid>
        <w:gridCol w:w="9629"/>
      </w:tblGrid>
      <w:tr w:rsidR="004573FC" w:rsidRPr="00A22262" w14:paraId="02886DB7" w14:textId="77777777" w:rsidTr="004573FC">
        <w:tc>
          <w:tcPr>
            <w:tcW w:w="9629" w:type="dxa"/>
          </w:tcPr>
          <w:p w14:paraId="46E5C625" w14:textId="77777777" w:rsidR="004573FC" w:rsidRPr="006F6234" w:rsidRDefault="004573FC" w:rsidP="004573FC">
            <w:pPr>
              <w:keepNext/>
              <w:autoSpaceDE w:val="0"/>
              <w:autoSpaceDN w:val="0"/>
              <w:snapToGrid w:val="0"/>
              <w:spacing w:before="120" w:after="120"/>
              <w:ind w:left="720" w:hanging="720"/>
              <w:jc w:val="both"/>
              <w:rPr>
                <w:highlight w:val="green"/>
                <w:lang w:val="en-GB"/>
              </w:rPr>
            </w:pPr>
            <w:r w:rsidRPr="006F6234">
              <w:rPr>
                <w:highlight w:val="green"/>
                <w:lang w:val="en-GB"/>
              </w:rPr>
              <w:t>Agreements:</w:t>
            </w:r>
          </w:p>
          <w:p w14:paraId="77EF49EA" w14:textId="77777777" w:rsidR="004573FC" w:rsidRDefault="004573FC" w:rsidP="004573FC">
            <w:pPr>
              <w:autoSpaceDE w:val="0"/>
              <w:autoSpaceDN w:val="0"/>
              <w:jc w:val="both"/>
              <w:rPr>
                <w:szCs w:val="20"/>
                <w:lang w:val="en-GB"/>
              </w:rPr>
            </w:pPr>
            <w:r>
              <w:rPr>
                <w:szCs w:val="20"/>
                <w:lang w:val="en-GB"/>
              </w:rPr>
              <w:t>For slot-level repetition for group-common PDSCH</w:t>
            </w:r>
            <w:r>
              <w:rPr>
                <w:lang w:val="en-GB"/>
              </w:rPr>
              <w:t xml:space="preserve"> </w:t>
            </w:r>
            <w:r>
              <w:rPr>
                <w:szCs w:val="20"/>
                <w:lang w:val="en-GB"/>
              </w:rPr>
              <w:t>of RRC_CONNECTED UEs, for indicating the repetition number, further down-select among:</w:t>
            </w:r>
          </w:p>
          <w:p w14:paraId="31F389FF" w14:textId="77777777" w:rsidR="004573FC" w:rsidRDefault="004573FC" w:rsidP="004573FC">
            <w:pPr>
              <w:numPr>
                <w:ilvl w:val="0"/>
                <w:numId w:val="65"/>
              </w:numPr>
              <w:overflowPunct w:val="0"/>
              <w:autoSpaceDE w:val="0"/>
              <w:autoSpaceDN w:val="0"/>
              <w:snapToGrid w:val="0"/>
              <w:contextualSpacing/>
              <w:jc w:val="both"/>
              <w:rPr>
                <w:szCs w:val="20"/>
                <w:lang w:val="en-GB"/>
              </w:rPr>
            </w:pPr>
            <w:proofErr w:type="spellStart"/>
            <w:r>
              <w:rPr>
                <w:szCs w:val="20"/>
                <w:lang w:val="en-GB"/>
              </w:rPr>
              <w:t>Opt</w:t>
            </w:r>
            <w:proofErr w:type="spellEnd"/>
            <w:r>
              <w:rPr>
                <w:szCs w:val="20"/>
                <w:lang w:val="en-GB"/>
              </w:rPr>
              <w:t xml:space="preserve"> 1: by DCI</w:t>
            </w:r>
          </w:p>
          <w:p w14:paraId="6701DC5E" w14:textId="77777777" w:rsidR="004573FC" w:rsidRDefault="004573FC" w:rsidP="004573FC">
            <w:pPr>
              <w:numPr>
                <w:ilvl w:val="0"/>
                <w:numId w:val="65"/>
              </w:numPr>
              <w:overflowPunct w:val="0"/>
              <w:autoSpaceDE w:val="0"/>
              <w:autoSpaceDN w:val="0"/>
              <w:snapToGrid w:val="0"/>
              <w:contextualSpacing/>
              <w:jc w:val="both"/>
              <w:rPr>
                <w:szCs w:val="20"/>
                <w:lang w:val="en-GB"/>
              </w:rPr>
            </w:pPr>
            <w:proofErr w:type="spellStart"/>
            <w:r>
              <w:rPr>
                <w:szCs w:val="20"/>
                <w:lang w:val="en-GB"/>
              </w:rPr>
              <w:t>Opt</w:t>
            </w:r>
            <w:proofErr w:type="spellEnd"/>
            <w:r>
              <w:rPr>
                <w:szCs w:val="20"/>
                <w:lang w:val="en-GB"/>
              </w:rPr>
              <w:t xml:space="preserve"> 2: by RRC</w:t>
            </w:r>
          </w:p>
          <w:p w14:paraId="4D6FEF18" w14:textId="77777777" w:rsidR="004573FC" w:rsidRDefault="004573FC" w:rsidP="004573FC">
            <w:pPr>
              <w:numPr>
                <w:ilvl w:val="0"/>
                <w:numId w:val="65"/>
              </w:numPr>
              <w:overflowPunct w:val="0"/>
              <w:autoSpaceDE w:val="0"/>
              <w:autoSpaceDN w:val="0"/>
              <w:snapToGrid w:val="0"/>
              <w:contextualSpacing/>
              <w:jc w:val="both"/>
              <w:rPr>
                <w:szCs w:val="20"/>
                <w:lang w:val="en-GB"/>
              </w:rPr>
            </w:pPr>
            <w:proofErr w:type="spellStart"/>
            <w:r>
              <w:rPr>
                <w:szCs w:val="20"/>
                <w:lang w:val="en-GB"/>
              </w:rPr>
              <w:t>Opt</w:t>
            </w:r>
            <w:proofErr w:type="spellEnd"/>
            <w:r>
              <w:rPr>
                <w:szCs w:val="20"/>
                <w:lang w:val="en-GB"/>
              </w:rPr>
              <w:t xml:space="preserve"> 3: by RRC+DCI</w:t>
            </w:r>
          </w:p>
          <w:p w14:paraId="5A34499A" w14:textId="77777777" w:rsidR="004573FC" w:rsidRPr="006F6234" w:rsidRDefault="004573FC" w:rsidP="004573FC">
            <w:pPr>
              <w:numPr>
                <w:ilvl w:val="0"/>
                <w:numId w:val="65"/>
              </w:numPr>
              <w:overflowPunct w:val="0"/>
              <w:autoSpaceDE w:val="0"/>
              <w:autoSpaceDN w:val="0"/>
              <w:snapToGrid w:val="0"/>
              <w:contextualSpacing/>
              <w:jc w:val="both"/>
              <w:rPr>
                <w:szCs w:val="20"/>
                <w:lang w:val="en-GB"/>
              </w:rPr>
            </w:pPr>
            <w:r w:rsidRPr="006F6234">
              <w:rPr>
                <w:szCs w:val="20"/>
                <w:lang w:val="en-GB"/>
              </w:rPr>
              <w:t xml:space="preserve">FFS: </w:t>
            </w:r>
            <w:proofErr w:type="spellStart"/>
            <w:r w:rsidRPr="006F6234">
              <w:rPr>
                <w:szCs w:val="20"/>
                <w:lang w:val="en-GB"/>
              </w:rPr>
              <w:t>Opt</w:t>
            </w:r>
            <w:proofErr w:type="spellEnd"/>
            <w:r w:rsidRPr="006F6234">
              <w:rPr>
                <w:szCs w:val="20"/>
                <w:lang w:val="en-GB"/>
              </w:rPr>
              <w:t xml:space="preserve"> 4: by MAC-CE</w:t>
            </w:r>
          </w:p>
          <w:p w14:paraId="22F889A4" w14:textId="77777777" w:rsidR="004573FC" w:rsidRPr="006F6234" w:rsidRDefault="004573FC" w:rsidP="004573FC">
            <w:pPr>
              <w:numPr>
                <w:ilvl w:val="0"/>
                <w:numId w:val="65"/>
              </w:numPr>
              <w:overflowPunct w:val="0"/>
              <w:autoSpaceDE w:val="0"/>
              <w:autoSpaceDN w:val="0"/>
              <w:snapToGrid w:val="0"/>
              <w:contextualSpacing/>
              <w:jc w:val="both"/>
              <w:rPr>
                <w:szCs w:val="20"/>
                <w:lang w:val="en-GB"/>
              </w:rPr>
            </w:pPr>
            <w:r w:rsidRPr="006F6234">
              <w:rPr>
                <w:szCs w:val="20"/>
                <w:lang w:val="en-GB"/>
              </w:rPr>
              <w:t xml:space="preserve">FFS: </w:t>
            </w:r>
            <w:proofErr w:type="spellStart"/>
            <w:r w:rsidRPr="006F6234">
              <w:rPr>
                <w:szCs w:val="20"/>
                <w:lang w:val="en-GB"/>
              </w:rPr>
              <w:t>Opt</w:t>
            </w:r>
            <w:proofErr w:type="spellEnd"/>
            <w:r w:rsidRPr="006F6234">
              <w:rPr>
                <w:szCs w:val="20"/>
                <w:lang w:val="en-GB"/>
              </w:rPr>
              <w:t xml:space="preserve"> 5: by RRC+MAC-CE</w:t>
            </w:r>
          </w:p>
          <w:p w14:paraId="33C51340" w14:textId="77777777" w:rsidR="004573FC" w:rsidRPr="006F6234" w:rsidRDefault="004573FC" w:rsidP="004573FC">
            <w:pPr>
              <w:numPr>
                <w:ilvl w:val="0"/>
                <w:numId w:val="65"/>
              </w:numPr>
              <w:overflowPunct w:val="0"/>
              <w:autoSpaceDE w:val="0"/>
              <w:autoSpaceDN w:val="0"/>
              <w:snapToGrid w:val="0"/>
              <w:contextualSpacing/>
              <w:jc w:val="both"/>
              <w:rPr>
                <w:szCs w:val="20"/>
                <w:lang w:val="en-GB"/>
              </w:rPr>
            </w:pPr>
            <w:r w:rsidRPr="006F6234">
              <w:rPr>
                <w:szCs w:val="20"/>
                <w:lang w:val="en-GB"/>
              </w:rPr>
              <w:t xml:space="preserve">FFS details for each option. </w:t>
            </w:r>
          </w:p>
          <w:p w14:paraId="2A803A58" w14:textId="77777777" w:rsidR="004573FC" w:rsidRDefault="004573FC" w:rsidP="004573FC">
            <w:pPr>
              <w:numPr>
                <w:ilvl w:val="0"/>
                <w:numId w:val="65"/>
              </w:numPr>
              <w:overflowPunct w:val="0"/>
              <w:autoSpaceDE w:val="0"/>
              <w:autoSpaceDN w:val="0"/>
              <w:snapToGrid w:val="0"/>
              <w:contextualSpacing/>
              <w:jc w:val="both"/>
              <w:rPr>
                <w:szCs w:val="20"/>
                <w:lang w:val="en-GB"/>
              </w:rPr>
            </w:pPr>
            <w:r>
              <w:rPr>
                <w:szCs w:val="20"/>
                <w:lang w:val="en-GB"/>
              </w:rPr>
              <w:t>FFS further enhancements for configuration of slot-level repetition</w:t>
            </w:r>
          </w:p>
          <w:p w14:paraId="7E725088" w14:textId="77777777" w:rsidR="004573FC" w:rsidRPr="004573FC" w:rsidRDefault="004573FC" w:rsidP="00736A7F">
            <w:pPr>
              <w:jc w:val="both"/>
              <w:rPr>
                <w:rFonts w:cs="Arial"/>
                <w:lang w:val="en-GB" w:eastAsia="en-GB"/>
              </w:rPr>
            </w:pPr>
          </w:p>
        </w:tc>
      </w:tr>
    </w:tbl>
    <w:p w14:paraId="1BDFDCD1" w14:textId="53DEC5C6" w:rsidR="00732626" w:rsidRPr="00A22262" w:rsidRDefault="00732626" w:rsidP="00732626">
      <w:pPr>
        <w:jc w:val="both"/>
        <w:rPr>
          <w:rFonts w:cs="Arial"/>
          <w:lang w:eastAsia="en-GB"/>
        </w:rPr>
      </w:pPr>
    </w:p>
    <w:p w14:paraId="2C72E5B5" w14:textId="5323C92E" w:rsidR="006A327E" w:rsidRDefault="0036721B" w:rsidP="00732626">
      <w:pPr>
        <w:jc w:val="both"/>
        <w:rPr>
          <w:rFonts w:cs="Arial"/>
          <w:lang w:eastAsia="en-GB"/>
        </w:rPr>
      </w:pPr>
      <w:r w:rsidRPr="00A22262">
        <w:rPr>
          <w:rFonts w:cs="Arial"/>
          <w:lang w:eastAsia="en-GB"/>
        </w:rPr>
        <w:t xml:space="preserve">The current specification feature to handle PDSCH repetition is by </w:t>
      </w:r>
      <w:r w:rsidR="0030414F" w:rsidRPr="00A22262">
        <w:rPr>
          <w:rFonts w:cs="Arial"/>
          <w:lang w:eastAsia="en-GB"/>
        </w:rPr>
        <w:t xml:space="preserve">using either </w:t>
      </w:r>
      <w:r w:rsidRPr="00A22262">
        <w:rPr>
          <w:rFonts w:cs="Arial"/>
          <w:lang w:eastAsia="en-GB"/>
        </w:rPr>
        <w:t xml:space="preserve">RRC configuration of the number of slot over which the PSDCH is </w:t>
      </w:r>
      <w:r w:rsidR="00636254" w:rsidRPr="00A22262">
        <w:rPr>
          <w:rFonts w:cs="Arial"/>
          <w:lang w:eastAsia="en-GB"/>
        </w:rPr>
        <w:t>aggregated</w:t>
      </w:r>
      <w:r w:rsidR="0030414F" w:rsidRPr="00A22262">
        <w:rPr>
          <w:rFonts w:cs="Arial"/>
          <w:lang w:eastAsia="en-GB"/>
        </w:rPr>
        <w:t xml:space="preserve"> </w:t>
      </w:r>
      <w:r w:rsidR="00E81942">
        <w:rPr>
          <w:rFonts w:cs="Arial"/>
          <w:lang w:eastAsia="en-GB"/>
        </w:rPr>
        <w:t xml:space="preserve">(a) by means of </w:t>
      </w:r>
      <w:r w:rsidR="0030414F" w:rsidRPr="00A22262">
        <w:rPr>
          <w:rFonts w:cs="Arial"/>
          <w:lang w:eastAsia="en-GB"/>
        </w:rPr>
        <w:t xml:space="preserve">the IE </w:t>
      </w:r>
      <w:r w:rsidR="0030414F" w:rsidRPr="00A22262">
        <w:rPr>
          <w:i/>
        </w:rPr>
        <w:t xml:space="preserve">pdsch-AggregationFactor </w:t>
      </w:r>
      <w:r w:rsidR="0030414F" w:rsidRPr="00A22262">
        <w:rPr>
          <w:rFonts w:cs="Arial"/>
          <w:lang w:eastAsia="en-GB"/>
        </w:rPr>
        <w:t>repetition</w:t>
      </w:r>
      <w:r w:rsidR="009D1D3B">
        <w:rPr>
          <w:rFonts w:cs="Arial"/>
          <w:lang w:eastAsia="en-GB"/>
        </w:rPr>
        <w:t xml:space="preserve"> that indicates the number of repetitions</w:t>
      </w:r>
      <w:r w:rsidR="00A03D4D">
        <w:rPr>
          <w:rFonts w:cs="Arial"/>
          <w:lang w:eastAsia="en-GB"/>
        </w:rPr>
        <w:t xml:space="preserve"> (2 or 4 or 8)</w:t>
      </w:r>
      <w:r w:rsidR="009D1D3B">
        <w:rPr>
          <w:rFonts w:cs="Arial"/>
          <w:lang w:eastAsia="en-GB"/>
        </w:rPr>
        <w:t xml:space="preserve"> for data</w:t>
      </w:r>
      <w:r w:rsidR="00E81942">
        <w:rPr>
          <w:rFonts w:cs="Arial"/>
          <w:lang w:eastAsia="en-GB"/>
        </w:rPr>
        <w:t xml:space="preserve"> </w:t>
      </w:r>
      <w:r w:rsidR="0042429E">
        <w:rPr>
          <w:rFonts w:cs="Arial"/>
          <w:lang w:eastAsia="en-GB"/>
        </w:rPr>
        <w:t>with the corresponding</w:t>
      </w:r>
      <w:r w:rsidR="001705CA">
        <w:rPr>
          <w:rFonts w:cs="Arial"/>
          <w:lang w:eastAsia="en-GB"/>
        </w:rPr>
        <w:t xml:space="preserve"> redundancy version to be applied </w:t>
      </w:r>
      <w:r w:rsidR="00B16DD4">
        <w:rPr>
          <w:rFonts w:cs="Arial"/>
          <w:lang w:eastAsia="en-GB"/>
        </w:rPr>
        <w:t>on the nth transmission occasion of the transport block</w:t>
      </w:r>
      <w:r w:rsidR="002575B6">
        <w:rPr>
          <w:rFonts w:cs="Arial"/>
          <w:lang w:eastAsia="en-GB"/>
        </w:rPr>
        <w:t>, rv</w:t>
      </w:r>
      <w:r w:rsidR="002575B6" w:rsidRPr="00A0162B">
        <w:rPr>
          <w:rFonts w:cs="Arial"/>
          <w:vertAlign w:val="subscript"/>
          <w:lang w:eastAsia="en-GB"/>
        </w:rPr>
        <w:t>id</w:t>
      </w:r>
      <w:r w:rsidR="002575B6">
        <w:rPr>
          <w:rFonts w:cs="Arial"/>
          <w:lang w:eastAsia="en-GB"/>
        </w:rPr>
        <w:t>,</w:t>
      </w:r>
      <w:r w:rsidR="00C31E7F">
        <w:rPr>
          <w:rFonts w:cs="Arial"/>
          <w:lang w:eastAsia="en-GB"/>
        </w:rPr>
        <w:t xml:space="preserve"> </w:t>
      </w:r>
      <w:r w:rsidR="00284BE6">
        <w:rPr>
          <w:rFonts w:cs="Arial"/>
          <w:lang w:eastAsia="en-GB"/>
        </w:rPr>
        <w:t>indicated via DCI</w:t>
      </w:r>
      <w:r w:rsidR="0042429E">
        <w:rPr>
          <w:rFonts w:cs="Arial"/>
          <w:lang w:eastAsia="en-GB"/>
        </w:rPr>
        <w:t xml:space="preserve"> </w:t>
      </w:r>
      <w:r w:rsidR="00636254">
        <w:rPr>
          <w:rFonts w:cs="Arial"/>
          <w:lang w:eastAsia="en-GB"/>
        </w:rPr>
        <w:t xml:space="preserve">, or </w:t>
      </w:r>
      <w:r w:rsidR="00C31E7F">
        <w:rPr>
          <w:rFonts w:cs="Arial"/>
          <w:lang w:eastAsia="en-GB"/>
        </w:rPr>
        <w:t>(b)</w:t>
      </w:r>
      <w:r w:rsidR="00C31E7F" w:rsidRPr="00A22262">
        <w:rPr>
          <w:rFonts w:cs="Arial"/>
          <w:lang w:eastAsia="en-GB"/>
        </w:rPr>
        <w:t xml:space="preserve"> </w:t>
      </w:r>
      <w:r w:rsidR="008B5DB3" w:rsidRPr="00A22262">
        <w:rPr>
          <w:rFonts w:cs="Arial"/>
          <w:lang w:eastAsia="en-GB"/>
        </w:rPr>
        <w:t>with a combination of RRC and DCI</w:t>
      </w:r>
      <w:r w:rsidR="00537F0A">
        <w:rPr>
          <w:rFonts w:cs="Arial"/>
          <w:lang w:eastAsia="en-GB"/>
        </w:rPr>
        <w:t>, i.e.,</w:t>
      </w:r>
      <w:r w:rsidR="008B5DB3">
        <w:rPr>
          <w:rFonts w:cs="Arial"/>
          <w:lang w:eastAsia="en-GB"/>
        </w:rPr>
        <w:t xml:space="preserve"> </w:t>
      </w:r>
      <w:r w:rsidR="00C50073">
        <w:rPr>
          <w:rFonts w:cs="Arial"/>
          <w:lang w:eastAsia="en-GB"/>
        </w:rPr>
        <w:t>by</w:t>
      </w:r>
      <w:r w:rsidR="00C50073" w:rsidRPr="00A22262">
        <w:rPr>
          <w:rFonts w:cs="Arial"/>
          <w:lang w:eastAsia="en-GB"/>
        </w:rPr>
        <w:t xml:space="preserve"> </w:t>
      </w:r>
      <w:r w:rsidR="008B5DB3" w:rsidRPr="00A22262">
        <w:rPr>
          <w:rFonts w:cs="Arial"/>
          <w:lang w:eastAsia="en-GB"/>
        </w:rPr>
        <w:t>using the</w:t>
      </w:r>
      <w:r w:rsidR="00F312E1" w:rsidRPr="00A22262">
        <w:rPr>
          <w:rFonts w:cs="Arial"/>
          <w:lang w:eastAsia="en-GB"/>
        </w:rPr>
        <w:t xml:space="preserve"> PDSCH</w:t>
      </w:r>
      <w:r w:rsidR="008B5DB3" w:rsidRPr="00A22262">
        <w:rPr>
          <w:rFonts w:cs="Arial"/>
          <w:lang w:eastAsia="en-GB"/>
        </w:rPr>
        <w:t xml:space="preserve"> TDRA</w:t>
      </w:r>
      <w:r w:rsidR="00BB3315" w:rsidRPr="00A22262">
        <w:rPr>
          <w:rFonts w:cs="Arial"/>
          <w:lang w:eastAsia="en-GB"/>
        </w:rPr>
        <w:t xml:space="preserve"> </w:t>
      </w:r>
      <w:r w:rsidR="00BB3315">
        <w:rPr>
          <w:rFonts w:cs="Arial"/>
          <w:lang w:eastAsia="en-GB"/>
        </w:rPr>
        <w:t>(time domain resource allocation)</w:t>
      </w:r>
      <w:r w:rsidR="008B5DB3">
        <w:rPr>
          <w:rFonts w:cs="Arial"/>
          <w:lang w:eastAsia="en-GB"/>
        </w:rPr>
        <w:t xml:space="preserve"> </w:t>
      </w:r>
      <w:r w:rsidR="008B5DB3" w:rsidRPr="00A22262">
        <w:rPr>
          <w:rFonts w:cs="Arial"/>
          <w:lang w:eastAsia="en-GB"/>
        </w:rPr>
        <w:t>framework</w:t>
      </w:r>
      <w:r w:rsidR="006B2201">
        <w:rPr>
          <w:rFonts w:cs="Arial"/>
          <w:lang w:eastAsia="en-GB"/>
        </w:rPr>
        <w:t xml:space="preserve">, where the </w:t>
      </w:r>
      <w:r w:rsidR="00DC2BD7">
        <w:rPr>
          <w:rFonts w:cs="Arial"/>
          <w:lang w:eastAsia="en-GB"/>
        </w:rPr>
        <w:t xml:space="preserve">UE can be configured with the slot based repetition scheme via </w:t>
      </w:r>
      <w:r w:rsidR="00343BA3">
        <w:rPr>
          <w:rFonts w:cs="Arial"/>
          <w:lang w:eastAsia="en-GB"/>
        </w:rPr>
        <w:t xml:space="preserve">the IE </w:t>
      </w:r>
      <w:r w:rsidR="00343BA3" w:rsidRPr="00A0162B">
        <w:rPr>
          <w:rFonts w:cs="Arial"/>
          <w:i/>
          <w:lang w:eastAsia="en-GB"/>
        </w:rPr>
        <w:t>RepetitionSchemeConfig</w:t>
      </w:r>
      <w:r w:rsidR="008B5DB3">
        <w:rPr>
          <w:rFonts w:cs="Arial"/>
          <w:lang w:eastAsia="en-GB"/>
        </w:rPr>
        <w:t xml:space="preserve"> </w:t>
      </w:r>
      <w:r w:rsidR="00012139">
        <w:rPr>
          <w:rFonts w:cs="Arial"/>
          <w:lang w:eastAsia="en-GB"/>
        </w:rPr>
        <w:t>and</w:t>
      </w:r>
      <w:r w:rsidR="00306E4D">
        <w:rPr>
          <w:rFonts w:cs="Arial"/>
          <w:lang w:eastAsia="en-GB"/>
        </w:rPr>
        <w:t xml:space="preserve"> with </w:t>
      </w:r>
      <w:r w:rsidR="00306E4D" w:rsidRPr="00306E4D">
        <w:rPr>
          <w:rFonts w:cs="Arial"/>
          <w:lang w:eastAsia="en-GB"/>
        </w:rPr>
        <w:t xml:space="preserve">the parameter </w:t>
      </w:r>
      <w:r w:rsidR="00306E4D" w:rsidRPr="00A0162B">
        <w:rPr>
          <w:rFonts w:cs="Arial"/>
          <w:i/>
          <w:lang w:eastAsia="en-GB"/>
        </w:rPr>
        <w:t>repetitionNumber</w:t>
      </w:r>
      <w:r w:rsidR="00306E4D" w:rsidRPr="00306E4D">
        <w:rPr>
          <w:rFonts w:cs="Arial"/>
          <w:lang w:eastAsia="en-GB"/>
        </w:rPr>
        <w:t xml:space="preserve"> in IE </w:t>
      </w:r>
      <w:r w:rsidR="00306E4D" w:rsidRPr="00A0162B">
        <w:rPr>
          <w:rFonts w:cs="Arial"/>
          <w:i/>
          <w:lang w:eastAsia="en-GB"/>
        </w:rPr>
        <w:t>PDSCH-TimeDomainResourceAllocationList</w:t>
      </w:r>
      <w:r w:rsidR="00012139" w:rsidRPr="00A22262">
        <w:rPr>
          <w:rFonts w:cs="Arial"/>
          <w:lang w:eastAsia="en-GB"/>
        </w:rPr>
        <w:t xml:space="preserve"> </w:t>
      </w:r>
      <w:r w:rsidR="003620A6">
        <w:rPr>
          <w:rFonts w:cs="Arial"/>
          <w:lang w:eastAsia="en-GB"/>
        </w:rPr>
        <w:t>with</w:t>
      </w:r>
      <w:r w:rsidR="003620A6" w:rsidRPr="00A22262">
        <w:rPr>
          <w:rFonts w:cs="Arial"/>
          <w:lang w:eastAsia="en-GB"/>
        </w:rPr>
        <w:t xml:space="preserve"> </w:t>
      </w:r>
      <w:r w:rsidR="007C5F6D" w:rsidRPr="00A22262">
        <w:rPr>
          <w:rFonts w:cs="Arial"/>
          <w:lang w:eastAsia="en-GB"/>
        </w:rPr>
        <w:t>the possibility to dynamically change the repetition pattern</w:t>
      </w:r>
      <w:r w:rsidR="00217DE7">
        <w:rPr>
          <w:rFonts w:cs="Arial"/>
          <w:lang w:eastAsia="en-GB"/>
        </w:rPr>
        <w:t xml:space="preserve"> via DCI</w:t>
      </w:r>
      <w:r w:rsidR="008B5DB3">
        <w:rPr>
          <w:rFonts w:cs="Arial"/>
          <w:lang w:eastAsia="en-GB"/>
        </w:rPr>
        <w:t>.</w:t>
      </w:r>
      <w:r w:rsidR="007C5F6D" w:rsidRPr="00A22262">
        <w:rPr>
          <w:rFonts w:cs="Arial"/>
          <w:lang w:eastAsia="en-GB"/>
        </w:rPr>
        <w:t xml:space="preserve"> </w:t>
      </w:r>
      <w:r w:rsidR="007C5F6D" w:rsidRPr="00AA6AAD">
        <w:rPr>
          <w:rFonts w:cs="Arial"/>
          <w:lang w:eastAsia="en-GB"/>
        </w:rPr>
        <w:t>Therefore, the option 2 and 3 are already supported by the current specification</w:t>
      </w:r>
      <w:r w:rsidR="00D0410A" w:rsidRPr="00AA6AAD">
        <w:rPr>
          <w:rFonts w:cs="Arial"/>
          <w:lang w:eastAsia="en-GB"/>
        </w:rPr>
        <w:t xml:space="preserve">. </w:t>
      </w:r>
      <w:r w:rsidR="00F651D5">
        <w:rPr>
          <w:rFonts w:cs="Arial"/>
          <w:lang w:eastAsia="en-GB"/>
        </w:rPr>
        <w:t xml:space="preserve"> </w:t>
      </w:r>
    </w:p>
    <w:p w14:paraId="4BF6515A" w14:textId="246D749F" w:rsidR="0036721B" w:rsidRPr="00AA6AAD" w:rsidRDefault="00F651D5" w:rsidP="00732626">
      <w:pPr>
        <w:jc w:val="both"/>
        <w:rPr>
          <w:rFonts w:cs="Arial"/>
          <w:lang w:eastAsia="en-GB"/>
        </w:rPr>
      </w:pPr>
      <w:r>
        <w:rPr>
          <w:rFonts w:cs="Arial"/>
          <w:lang w:eastAsia="en-GB"/>
        </w:rPr>
        <w:t xml:space="preserve">Additionally, we think the repetition number may be sent to individual UEs by </w:t>
      </w:r>
      <w:r w:rsidR="000917BE">
        <w:rPr>
          <w:rFonts w:cs="Arial"/>
          <w:lang w:eastAsia="en-GB"/>
        </w:rPr>
        <w:t xml:space="preserve">MAC CE. This way, a UE </w:t>
      </w:r>
      <w:r w:rsidR="009F5393">
        <w:rPr>
          <w:rFonts w:cs="Arial"/>
          <w:lang w:eastAsia="en-GB"/>
        </w:rPr>
        <w:t xml:space="preserve">in a group PDSCH transmission </w:t>
      </w:r>
      <w:r w:rsidR="000917BE">
        <w:rPr>
          <w:rFonts w:cs="Arial"/>
          <w:lang w:eastAsia="en-GB"/>
        </w:rPr>
        <w:t>can be individually controlled</w:t>
      </w:r>
      <w:r w:rsidR="00DA1CCF" w:rsidRPr="00AA6AAD">
        <w:rPr>
          <w:rFonts w:cs="Arial"/>
          <w:lang w:eastAsia="en-GB"/>
        </w:rPr>
        <w:t xml:space="preserve"> </w:t>
      </w:r>
      <w:r w:rsidR="009F5393">
        <w:rPr>
          <w:rFonts w:cs="Arial"/>
          <w:lang w:eastAsia="en-GB"/>
        </w:rPr>
        <w:t xml:space="preserve">to </w:t>
      </w:r>
      <w:r w:rsidR="000E6D4A">
        <w:rPr>
          <w:rFonts w:cs="Arial"/>
          <w:lang w:eastAsia="en-GB"/>
        </w:rPr>
        <w:t xml:space="preserve">start decoding </w:t>
      </w:r>
      <w:r w:rsidR="002C23D0">
        <w:rPr>
          <w:rFonts w:cs="Arial"/>
          <w:lang w:eastAsia="en-GB"/>
        </w:rPr>
        <w:t>after a given number of repetition</w:t>
      </w:r>
      <w:r w:rsidR="00B14170">
        <w:rPr>
          <w:rFonts w:cs="Arial"/>
          <w:lang w:eastAsia="en-GB"/>
        </w:rPr>
        <w:t>s</w:t>
      </w:r>
      <w:r w:rsidR="002C23D0">
        <w:rPr>
          <w:rFonts w:cs="Arial"/>
          <w:lang w:eastAsia="en-GB"/>
        </w:rPr>
        <w:t xml:space="preserve"> and </w:t>
      </w:r>
      <w:r w:rsidR="00C37B97">
        <w:rPr>
          <w:rFonts w:cs="Arial"/>
          <w:lang w:eastAsia="en-GB"/>
        </w:rPr>
        <w:t xml:space="preserve">to </w:t>
      </w:r>
      <w:r w:rsidR="002C23D0">
        <w:rPr>
          <w:rFonts w:cs="Arial"/>
          <w:lang w:eastAsia="en-GB"/>
        </w:rPr>
        <w:t xml:space="preserve">transmit HARQ. This allows to reduce </w:t>
      </w:r>
      <w:r w:rsidR="00E56CA5">
        <w:rPr>
          <w:rFonts w:cs="Arial"/>
          <w:lang w:eastAsia="en-GB"/>
        </w:rPr>
        <w:t xml:space="preserve">the amount of buffering required for some UEs </w:t>
      </w:r>
      <w:r w:rsidR="007E53DC">
        <w:rPr>
          <w:rFonts w:cs="Arial"/>
          <w:lang w:eastAsia="en-GB"/>
        </w:rPr>
        <w:t xml:space="preserve">not needing to do so and may provide some power saving. </w:t>
      </w:r>
      <w:r w:rsidR="006A327E">
        <w:rPr>
          <w:rFonts w:cs="Arial"/>
          <w:lang w:eastAsia="en-GB"/>
        </w:rPr>
        <w:t xml:space="preserve">Since this is a new feature for NR, we are open to keep it FFS for now. </w:t>
      </w:r>
    </w:p>
    <w:p w14:paraId="79977E27" w14:textId="1EE9D89B" w:rsidR="00DA1CCF" w:rsidRPr="00AA6AAD" w:rsidRDefault="00DF67D9" w:rsidP="002D33C5">
      <w:pPr>
        <w:pStyle w:val="Observation"/>
        <w:rPr>
          <w:lang w:eastAsia="en-GB"/>
        </w:rPr>
      </w:pPr>
      <w:bookmarkStart w:id="15" w:name="_Toc61900097"/>
      <w:r w:rsidRPr="00AA6AAD">
        <w:rPr>
          <w:lang w:eastAsia="en-GB"/>
        </w:rPr>
        <w:t>T</w:t>
      </w:r>
      <w:r w:rsidR="00031CB7" w:rsidRPr="00AA6AAD">
        <w:rPr>
          <w:lang w:eastAsia="en-GB"/>
        </w:rPr>
        <w:t xml:space="preserve">he </w:t>
      </w:r>
      <w:r w:rsidR="006B4593">
        <w:rPr>
          <w:lang w:eastAsia="en-GB"/>
        </w:rPr>
        <w:t>existing</w:t>
      </w:r>
      <w:r w:rsidR="00031CB7" w:rsidRPr="00AA6AAD">
        <w:rPr>
          <w:lang w:eastAsia="en-GB"/>
        </w:rPr>
        <w:t xml:space="preserve"> </w:t>
      </w:r>
      <w:r w:rsidR="00937026" w:rsidRPr="00AA6AAD">
        <w:rPr>
          <w:lang w:eastAsia="en-GB"/>
        </w:rPr>
        <w:t xml:space="preserve">PDSCH frameworks for repetition </w:t>
      </w:r>
      <w:r w:rsidRPr="00AA6AAD">
        <w:rPr>
          <w:lang w:eastAsia="en-GB"/>
        </w:rPr>
        <w:t>cover both options 2 and 3.</w:t>
      </w:r>
      <w:bookmarkEnd w:id="15"/>
    </w:p>
    <w:p w14:paraId="349309EB" w14:textId="0C27858F" w:rsidR="00DF67D9" w:rsidRPr="00F018A9" w:rsidRDefault="008226D4" w:rsidP="002D33C5">
      <w:pPr>
        <w:pStyle w:val="Proposal"/>
        <w:rPr>
          <w:lang w:eastAsia="en-GB"/>
        </w:rPr>
      </w:pPr>
      <w:bookmarkStart w:id="16" w:name="_Toc61908938"/>
      <w:r w:rsidRPr="00F018A9">
        <w:rPr>
          <w:lang w:eastAsia="en-GB"/>
        </w:rPr>
        <w:t>Option</w:t>
      </w:r>
      <w:r w:rsidR="00524B00" w:rsidRPr="00F018A9">
        <w:rPr>
          <w:lang w:eastAsia="en-GB"/>
        </w:rPr>
        <w:t>s 2&amp;3</w:t>
      </w:r>
      <w:r w:rsidR="005715F8" w:rsidRPr="00F018A9">
        <w:rPr>
          <w:lang w:eastAsia="en-GB"/>
        </w:rPr>
        <w:t xml:space="preserve"> are already supported by specifications</w:t>
      </w:r>
      <w:r w:rsidR="00F018A9">
        <w:rPr>
          <w:lang w:eastAsia="en-GB"/>
        </w:rPr>
        <w:t xml:space="preserve"> </w:t>
      </w:r>
      <w:r w:rsidR="007044F8">
        <w:rPr>
          <w:lang w:eastAsia="en-GB"/>
        </w:rPr>
        <w:t>while option 4 is considered for FFS</w:t>
      </w:r>
      <w:r w:rsidR="006D2C69" w:rsidRPr="00F018A9">
        <w:rPr>
          <w:lang w:eastAsia="en-GB"/>
        </w:rPr>
        <w:t>.</w:t>
      </w:r>
      <w:bookmarkEnd w:id="16"/>
      <w:r w:rsidR="006D2C69" w:rsidRPr="00F018A9">
        <w:rPr>
          <w:lang w:eastAsia="en-GB"/>
        </w:rPr>
        <w:t xml:space="preserve">  </w:t>
      </w:r>
    </w:p>
    <w:p w14:paraId="7ACDF0AB" w14:textId="633B6ADB" w:rsidR="00FD7798" w:rsidRDefault="00FD7798" w:rsidP="00FD7798">
      <w:pPr>
        <w:pStyle w:val="Heading2"/>
        <w:rPr>
          <w:lang w:eastAsia="en-GB"/>
        </w:rPr>
      </w:pPr>
      <w:r>
        <w:rPr>
          <w:lang w:eastAsia="en-GB"/>
        </w:rPr>
        <w:t>Retransmission schemes for PTM1</w:t>
      </w:r>
      <w:r w:rsidR="008866F5">
        <w:rPr>
          <w:lang w:eastAsia="en-GB"/>
        </w:rPr>
        <w:t xml:space="preserve"> </w:t>
      </w:r>
      <w:r w:rsidR="00FD7042">
        <w:rPr>
          <w:lang w:val="sv-SE" w:eastAsia="en-GB"/>
        </w:rPr>
        <w:t xml:space="preserve"> </w:t>
      </w:r>
    </w:p>
    <w:p w14:paraId="1343B17E" w14:textId="465BBDD6" w:rsidR="00195008" w:rsidRPr="00AA6AAD" w:rsidRDefault="00195008" w:rsidP="00195008">
      <w:pPr>
        <w:rPr>
          <w:lang w:eastAsia="en-GB"/>
        </w:rPr>
      </w:pPr>
      <w:r w:rsidRPr="00AA6AAD">
        <w:rPr>
          <w:lang w:eastAsia="en-GB"/>
        </w:rPr>
        <w:t>The following agreement was made in RAN1#103e:</w:t>
      </w:r>
    </w:p>
    <w:tbl>
      <w:tblPr>
        <w:tblStyle w:val="TableGrid"/>
        <w:tblW w:w="0" w:type="auto"/>
        <w:tblLook w:val="04A0" w:firstRow="1" w:lastRow="0" w:firstColumn="1" w:lastColumn="0" w:noHBand="0" w:noVBand="1"/>
      </w:tblPr>
      <w:tblGrid>
        <w:gridCol w:w="9629"/>
      </w:tblGrid>
      <w:tr w:rsidR="00E166F4" w14:paraId="00373261" w14:textId="77777777" w:rsidTr="00E166F4">
        <w:tc>
          <w:tcPr>
            <w:tcW w:w="9629" w:type="dxa"/>
          </w:tcPr>
          <w:p w14:paraId="60946211" w14:textId="77777777" w:rsidR="00E166F4" w:rsidRPr="006F6234" w:rsidRDefault="00E166F4" w:rsidP="00E166F4">
            <w:pPr>
              <w:keepNext/>
              <w:autoSpaceDE w:val="0"/>
              <w:autoSpaceDN w:val="0"/>
              <w:snapToGrid w:val="0"/>
              <w:spacing w:before="120" w:after="120"/>
              <w:ind w:left="720" w:hanging="720"/>
              <w:jc w:val="both"/>
              <w:rPr>
                <w:highlight w:val="green"/>
                <w:lang w:val="en-GB"/>
              </w:rPr>
            </w:pPr>
            <w:r w:rsidRPr="006F6234">
              <w:rPr>
                <w:highlight w:val="green"/>
                <w:lang w:val="en-GB"/>
              </w:rPr>
              <w:lastRenderedPageBreak/>
              <w:t>Agreements:</w:t>
            </w:r>
          </w:p>
          <w:p w14:paraId="3783142C" w14:textId="77777777" w:rsidR="00E166F4" w:rsidRPr="008B13CB" w:rsidRDefault="00E166F4" w:rsidP="00E166F4">
            <w:pPr>
              <w:autoSpaceDE w:val="0"/>
              <w:autoSpaceDN w:val="0"/>
              <w:jc w:val="both"/>
              <w:rPr>
                <w:lang w:val="en-US"/>
              </w:rPr>
            </w:pPr>
            <w:r w:rsidRPr="006F6234">
              <w:rPr>
                <w:szCs w:val="20"/>
                <w:lang w:val="en-GB"/>
              </w:rPr>
              <w:t>From the perspective of RRC_CONNECTED UEs receiving multicast, at least for PTM scheme 1 initial transmission, retransmission supports, for the purpose of down-selection, options are:</w:t>
            </w:r>
          </w:p>
          <w:p w14:paraId="3AA9B6B9" w14:textId="77777777" w:rsidR="00E166F4" w:rsidRPr="006F6234" w:rsidRDefault="00E166F4" w:rsidP="00E166F4">
            <w:pPr>
              <w:numPr>
                <w:ilvl w:val="0"/>
                <w:numId w:val="65"/>
              </w:numPr>
              <w:overflowPunct w:val="0"/>
              <w:autoSpaceDE w:val="0"/>
              <w:autoSpaceDN w:val="0"/>
              <w:snapToGrid w:val="0"/>
              <w:contextualSpacing/>
              <w:jc w:val="both"/>
              <w:rPr>
                <w:szCs w:val="20"/>
                <w:lang w:val="en-GB"/>
              </w:rPr>
            </w:pPr>
            <w:r w:rsidRPr="006F6234">
              <w:rPr>
                <w:szCs w:val="20"/>
                <w:lang w:val="en-GB"/>
              </w:rPr>
              <w:t>Option 1: group-common PDCCH scheduled group-common PDSCH</w:t>
            </w:r>
          </w:p>
          <w:p w14:paraId="1BD3AFC6" w14:textId="77777777" w:rsidR="00E166F4" w:rsidRPr="006F6234" w:rsidRDefault="00E166F4" w:rsidP="00E166F4">
            <w:pPr>
              <w:numPr>
                <w:ilvl w:val="0"/>
                <w:numId w:val="65"/>
              </w:numPr>
              <w:overflowPunct w:val="0"/>
              <w:autoSpaceDE w:val="0"/>
              <w:autoSpaceDN w:val="0"/>
              <w:snapToGrid w:val="0"/>
              <w:contextualSpacing/>
              <w:jc w:val="both"/>
              <w:rPr>
                <w:szCs w:val="20"/>
                <w:lang w:val="en-GB"/>
              </w:rPr>
            </w:pPr>
            <w:r w:rsidRPr="006F6234">
              <w:rPr>
                <w:szCs w:val="20"/>
                <w:lang w:val="en-GB"/>
              </w:rPr>
              <w:t>Option 2: UE-specific PDCCH scheduled PDSCH</w:t>
            </w:r>
          </w:p>
          <w:p w14:paraId="230B0D3B" w14:textId="77777777" w:rsidR="00E166F4" w:rsidRPr="006F6234" w:rsidRDefault="00E166F4" w:rsidP="00E166F4">
            <w:pPr>
              <w:numPr>
                <w:ilvl w:val="1"/>
                <w:numId w:val="65"/>
              </w:numPr>
              <w:overflowPunct w:val="0"/>
              <w:autoSpaceDE w:val="0"/>
              <w:autoSpaceDN w:val="0"/>
              <w:snapToGrid w:val="0"/>
              <w:contextualSpacing/>
              <w:jc w:val="both"/>
              <w:rPr>
                <w:szCs w:val="20"/>
                <w:lang w:val="en-GB"/>
              </w:rPr>
            </w:pPr>
            <w:r w:rsidRPr="006F6234">
              <w:rPr>
                <w:szCs w:val="20"/>
                <w:lang w:val="en-GB"/>
              </w:rPr>
              <w:t>Alt 1: PDSCH is UE-specific PDSCH</w:t>
            </w:r>
          </w:p>
          <w:p w14:paraId="7A076327" w14:textId="77777777" w:rsidR="00E166F4" w:rsidRPr="006F6234" w:rsidRDefault="00E166F4" w:rsidP="00E166F4">
            <w:pPr>
              <w:numPr>
                <w:ilvl w:val="1"/>
                <w:numId w:val="65"/>
              </w:numPr>
              <w:overflowPunct w:val="0"/>
              <w:autoSpaceDE w:val="0"/>
              <w:autoSpaceDN w:val="0"/>
              <w:snapToGrid w:val="0"/>
              <w:contextualSpacing/>
              <w:jc w:val="both"/>
              <w:rPr>
                <w:szCs w:val="20"/>
                <w:lang w:val="en-GB"/>
              </w:rPr>
            </w:pPr>
            <w:r w:rsidRPr="006F6234">
              <w:rPr>
                <w:szCs w:val="20"/>
                <w:lang w:val="en-GB"/>
              </w:rPr>
              <w:t xml:space="preserve">Alt 2: </w:t>
            </w:r>
            <w:r w:rsidRPr="00781DFF">
              <w:rPr>
                <w:szCs w:val="20"/>
                <w:lang w:val="en-GB"/>
              </w:rPr>
              <w:t xml:space="preserve">PDSCH is </w:t>
            </w:r>
            <w:proofErr w:type="gramStart"/>
            <w:r w:rsidRPr="00781DFF">
              <w:rPr>
                <w:szCs w:val="20"/>
                <w:lang w:val="en-GB"/>
              </w:rPr>
              <w:t>group-common</w:t>
            </w:r>
            <w:proofErr w:type="gramEnd"/>
            <w:r w:rsidRPr="00781DFF">
              <w:rPr>
                <w:szCs w:val="20"/>
                <w:lang w:val="en-GB"/>
              </w:rPr>
              <w:t xml:space="preserve"> PDSCH</w:t>
            </w:r>
          </w:p>
          <w:p w14:paraId="0873BD64" w14:textId="77777777" w:rsidR="00E166F4" w:rsidRDefault="00E166F4" w:rsidP="00E166F4">
            <w:pPr>
              <w:numPr>
                <w:ilvl w:val="0"/>
                <w:numId w:val="65"/>
              </w:numPr>
              <w:overflowPunct w:val="0"/>
              <w:autoSpaceDE w:val="0"/>
              <w:autoSpaceDN w:val="0"/>
              <w:snapToGrid w:val="0"/>
              <w:contextualSpacing/>
              <w:jc w:val="both"/>
              <w:rPr>
                <w:szCs w:val="20"/>
                <w:lang w:val="en-GB"/>
              </w:rPr>
            </w:pPr>
            <w:r>
              <w:rPr>
                <w:szCs w:val="20"/>
                <w:lang w:val="en-GB"/>
              </w:rPr>
              <w:t>Option 3: both option 1 and option 2</w:t>
            </w:r>
          </w:p>
          <w:p w14:paraId="5B35604C" w14:textId="77777777" w:rsidR="00E166F4" w:rsidRDefault="00E166F4" w:rsidP="00E166F4">
            <w:pPr>
              <w:numPr>
                <w:ilvl w:val="0"/>
                <w:numId w:val="65"/>
              </w:numPr>
              <w:overflowPunct w:val="0"/>
              <w:autoSpaceDE w:val="0"/>
              <w:autoSpaceDN w:val="0"/>
              <w:snapToGrid w:val="0"/>
              <w:contextualSpacing/>
              <w:jc w:val="both"/>
              <w:rPr>
                <w:szCs w:val="20"/>
                <w:lang w:val="en-GB"/>
              </w:rPr>
            </w:pPr>
            <w:r>
              <w:rPr>
                <w:szCs w:val="20"/>
                <w:lang w:val="en-GB"/>
              </w:rPr>
              <w:t>FFS other options</w:t>
            </w:r>
          </w:p>
          <w:p w14:paraId="29BC1B94" w14:textId="77777777" w:rsidR="00E166F4" w:rsidRPr="008B13CB" w:rsidRDefault="00E166F4" w:rsidP="00E166F4">
            <w:pPr>
              <w:numPr>
                <w:ilvl w:val="0"/>
                <w:numId w:val="65"/>
              </w:numPr>
              <w:overflowPunct w:val="0"/>
              <w:autoSpaceDE w:val="0"/>
              <w:autoSpaceDN w:val="0"/>
              <w:snapToGrid w:val="0"/>
              <w:contextualSpacing/>
              <w:jc w:val="both"/>
              <w:rPr>
                <w:szCs w:val="20"/>
                <w:lang w:val="en-GB"/>
              </w:rPr>
            </w:pPr>
            <w:r w:rsidRPr="008B13CB">
              <w:rPr>
                <w:szCs w:val="20"/>
                <w:lang w:val="en-GB"/>
              </w:rPr>
              <w:t>FFS CBG based retransmission</w:t>
            </w:r>
          </w:p>
          <w:p w14:paraId="6CE74B0D" w14:textId="77777777" w:rsidR="00E166F4" w:rsidRDefault="00E166F4" w:rsidP="00736A7F">
            <w:pPr>
              <w:jc w:val="both"/>
              <w:rPr>
                <w:rFonts w:cs="Arial"/>
                <w:lang w:eastAsia="en-GB"/>
              </w:rPr>
            </w:pPr>
          </w:p>
        </w:tc>
      </w:tr>
    </w:tbl>
    <w:p w14:paraId="1876431B" w14:textId="46086590" w:rsidR="00E166F4" w:rsidRDefault="00E166F4" w:rsidP="00736A7F">
      <w:pPr>
        <w:jc w:val="both"/>
        <w:rPr>
          <w:rFonts w:cs="Arial"/>
          <w:lang w:eastAsia="en-GB"/>
        </w:rPr>
      </w:pPr>
    </w:p>
    <w:p w14:paraId="28B87342" w14:textId="33293D6C" w:rsidR="00082804" w:rsidRPr="00AA6AAD" w:rsidRDefault="00082804" w:rsidP="00736A7F">
      <w:pPr>
        <w:jc w:val="both"/>
        <w:rPr>
          <w:rFonts w:cs="Arial"/>
          <w:lang w:eastAsia="en-GB"/>
        </w:rPr>
      </w:pPr>
      <w:r w:rsidRPr="00AA6AAD">
        <w:rPr>
          <w:rFonts w:cs="Arial"/>
          <w:lang w:eastAsia="en-GB"/>
        </w:rPr>
        <w:t>The issue of how to handle retransmission is also treated in the first agenda item (8.12.1). we therefore propose not to further discuss these issues in  AI</w:t>
      </w:r>
      <w:r w:rsidR="00D32982" w:rsidRPr="00AA6AAD">
        <w:rPr>
          <w:rFonts w:cs="Arial"/>
          <w:lang w:eastAsia="en-GB"/>
        </w:rPr>
        <w:t xml:space="preserve"> 8.12.2</w:t>
      </w:r>
      <w:r w:rsidRPr="00AA6AAD">
        <w:rPr>
          <w:rFonts w:cs="Arial"/>
          <w:lang w:eastAsia="en-GB"/>
        </w:rPr>
        <w:t xml:space="preserve"> and </w:t>
      </w:r>
      <w:r w:rsidR="00A00BAB" w:rsidRPr="00AA6AAD">
        <w:rPr>
          <w:rFonts w:cs="Arial"/>
          <w:lang w:eastAsia="en-GB"/>
        </w:rPr>
        <w:t xml:space="preserve">treats the options and proposed FFS together with those proposed in </w:t>
      </w:r>
      <w:r w:rsidR="00D32982" w:rsidRPr="00AA6AAD">
        <w:rPr>
          <w:rFonts w:cs="Arial"/>
          <w:lang w:eastAsia="en-GB"/>
        </w:rPr>
        <w:t>8.12.1.</w:t>
      </w:r>
    </w:p>
    <w:p w14:paraId="47B54999" w14:textId="5B7FD421" w:rsidR="00C25C36" w:rsidRPr="00AA6AAD" w:rsidRDefault="00C25C36" w:rsidP="006F2E87">
      <w:pPr>
        <w:pStyle w:val="Proposal"/>
        <w:rPr>
          <w:lang w:eastAsia="en-GB"/>
        </w:rPr>
      </w:pPr>
      <w:bookmarkStart w:id="17" w:name="_Toc61908939"/>
      <w:r w:rsidRPr="00AA6AAD">
        <w:rPr>
          <w:lang w:eastAsia="en-GB"/>
        </w:rPr>
        <w:t>The discussion for retransmission</w:t>
      </w:r>
      <w:r w:rsidR="006F2E87" w:rsidRPr="00AA6AAD">
        <w:rPr>
          <w:lang w:eastAsia="en-GB"/>
        </w:rPr>
        <w:t xml:space="preserve"> support is moved to agenda 8.12.1</w:t>
      </w:r>
      <w:bookmarkEnd w:id="17"/>
    </w:p>
    <w:p w14:paraId="4B2D2512" w14:textId="797F3E54" w:rsidR="00FD7798" w:rsidRDefault="00FD7798" w:rsidP="00FD7798">
      <w:pPr>
        <w:pStyle w:val="Heading2"/>
        <w:rPr>
          <w:lang w:eastAsia="en-GB"/>
        </w:rPr>
      </w:pPr>
      <w:r>
        <w:rPr>
          <w:lang w:eastAsia="en-GB"/>
        </w:rPr>
        <w:t>CSI</w:t>
      </w:r>
      <w:r w:rsidR="0037696A">
        <w:rPr>
          <w:lang w:eastAsia="en-GB"/>
        </w:rPr>
        <w:t xml:space="preserve"> </w:t>
      </w:r>
      <w:r w:rsidR="00FD7042">
        <w:rPr>
          <w:lang w:val="sv-SE" w:eastAsia="en-GB"/>
        </w:rPr>
        <w:t xml:space="preserve"> </w:t>
      </w:r>
    </w:p>
    <w:p w14:paraId="041315B9" w14:textId="00025342" w:rsidR="00FD7798" w:rsidRPr="00195008" w:rsidRDefault="00195008" w:rsidP="00433271">
      <w:pPr>
        <w:rPr>
          <w:lang w:eastAsia="en-GB"/>
        </w:rPr>
      </w:pPr>
      <w:r w:rsidRPr="00AA6AAD">
        <w:rPr>
          <w:lang w:eastAsia="en-GB"/>
        </w:rPr>
        <w:t>The following agreement was made in RAN1#103e:</w:t>
      </w:r>
    </w:p>
    <w:tbl>
      <w:tblPr>
        <w:tblStyle w:val="TableGrid"/>
        <w:tblW w:w="0" w:type="auto"/>
        <w:tblLook w:val="04A0" w:firstRow="1" w:lastRow="0" w:firstColumn="1" w:lastColumn="0" w:noHBand="0" w:noVBand="1"/>
      </w:tblPr>
      <w:tblGrid>
        <w:gridCol w:w="9629"/>
      </w:tblGrid>
      <w:tr w:rsidR="00FD7798" w14:paraId="6E00D814" w14:textId="77777777" w:rsidTr="00FD7798">
        <w:tc>
          <w:tcPr>
            <w:tcW w:w="9629" w:type="dxa"/>
          </w:tcPr>
          <w:p w14:paraId="316E5B25" w14:textId="77777777" w:rsidR="00FD7798" w:rsidRPr="008B13CB" w:rsidRDefault="00FD7798" w:rsidP="00FD7798">
            <w:pPr>
              <w:rPr>
                <w:highlight w:val="green"/>
                <w:lang w:val="en-US"/>
              </w:rPr>
            </w:pPr>
            <w:r w:rsidRPr="008B13CB">
              <w:rPr>
                <w:highlight w:val="green"/>
                <w:lang w:val="en-US"/>
              </w:rPr>
              <w:t>Agreements:</w:t>
            </w:r>
          </w:p>
          <w:p w14:paraId="71AB7939" w14:textId="77777777" w:rsidR="00FD7798" w:rsidRDefault="00FD7798" w:rsidP="00FD7798">
            <w:pPr>
              <w:autoSpaceDE w:val="0"/>
              <w:autoSpaceDN w:val="0"/>
              <w:jc w:val="both"/>
              <w:rPr>
                <w:szCs w:val="20"/>
                <w:lang w:val="en-GB"/>
              </w:rPr>
            </w:pPr>
            <w:r>
              <w:rPr>
                <w:szCs w:val="20"/>
                <w:lang w:val="en-GB"/>
              </w:rPr>
              <w:t>FFS whether CSI feedback enhancement is needed for MBS, including but not limited:</w:t>
            </w:r>
          </w:p>
          <w:p w14:paraId="5A56774B" w14:textId="77777777" w:rsidR="00FD7798" w:rsidRDefault="00FD7798" w:rsidP="00FD7798">
            <w:pPr>
              <w:numPr>
                <w:ilvl w:val="0"/>
                <w:numId w:val="65"/>
              </w:numPr>
              <w:overflowPunct w:val="0"/>
              <w:autoSpaceDE w:val="0"/>
              <w:autoSpaceDN w:val="0"/>
              <w:snapToGrid w:val="0"/>
              <w:contextualSpacing/>
              <w:jc w:val="both"/>
              <w:rPr>
                <w:szCs w:val="20"/>
                <w:lang w:val="en-GB"/>
              </w:rPr>
            </w:pPr>
            <w:r>
              <w:rPr>
                <w:szCs w:val="20"/>
                <w:lang w:val="en-GB"/>
              </w:rPr>
              <w:t>New CQI measurement</w:t>
            </w:r>
          </w:p>
          <w:p w14:paraId="422B4E30" w14:textId="77777777" w:rsidR="00FD7798" w:rsidRDefault="00FD7798" w:rsidP="00FD7798">
            <w:pPr>
              <w:numPr>
                <w:ilvl w:val="0"/>
                <w:numId w:val="65"/>
              </w:numPr>
              <w:overflowPunct w:val="0"/>
              <w:autoSpaceDE w:val="0"/>
              <w:autoSpaceDN w:val="0"/>
              <w:snapToGrid w:val="0"/>
              <w:contextualSpacing/>
              <w:jc w:val="both"/>
              <w:rPr>
                <w:szCs w:val="20"/>
                <w:lang w:val="en-GB"/>
              </w:rPr>
            </w:pPr>
            <w:r>
              <w:rPr>
                <w:szCs w:val="20"/>
                <w:lang w:val="en-GB"/>
              </w:rPr>
              <w:t>New CSI report formats</w:t>
            </w:r>
          </w:p>
          <w:p w14:paraId="12636E64" w14:textId="77777777" w:rsidR="00FD7798" w:rsidRDefault="00FD7798" w:rsidP="00FD7798">
            <w:pPr>
              <w:numPr>
                <w:ilvl w:val="0"/>
                <w:numId w:val="65"/>
              </w:numPr>
              <w:overflowPunct w:val="0"/>
              <w:autoSpaceDE w:val="0"/>
              <w:autoSpaceDN w:val="0"/>
              <w:snapToGrid w:val="0"/>
              <w:contextualSpacing/>
              <w:jc w:val="both"/>
              <w:rPr>
                <w:szCs w:val="20"/>
                <w:lang w:val="en-GB"/>
              </w:rPr>
            </w:pPr>
            <w:r>
              <w:rPr>
                <w:szCs w:val="20"/>
                <w:lang w:val="en-GB"/>
              </w:rPr>
              <w:t>Targeted BLER</w:t>
            </w:r>
          </w:p>
          <w:p w14:paraId="0B8EBBD6" w14:textId="77777777" w:rsidR="00FD7798" w:rsidRDefault="00FD7798" w:rsidP="00FD7798">
            <w:pPr>
              <w:numPr>
                <w:ilvl w:val="0"/>
                <w:numId w:val="65"/>
              </w:numPr>
              <w:overflowPunct w:val="0"/>
              <w:autoSpaceDE w:val="0"/>
              <w:autoSpaceDN w:val="0"/>
              <w:snapToGrid w:val="0"/>
              <w:contextualSpacing/>
              <w:jc w:val="both"/>
              <w:rPr>
                <w:szCs w:val="20"/>
                <w:lang w:val="en-GB"/>
              </w:rPr>
            </w:pPr>
            <w:r>
              <w:rPr>
                <w:szCs w:val="20"/>
                <w:lang w:val="en-GB"/>
              </w:rPr>
              <w:t>CSI-RS configuration</w:t>
            </w:r>
          </w:p>
          <w:p w14:paraId="7DC8BB7C" w14:textId="17D0FE43" w:rsidR="00FD7798" w:rsidRDefault="00FD7798" w:rsidP="00FD7798">
            <w:pPr>
              <w:numPr>
                <w:ilvl w:val="0"/>
                <w:numId w:val="65"/>
              </w:numPr>
              <w:overflowPunct w:val="0"/>
              <w:autoSpaceDE w:val="0"/>
              <w:autoSpaceDN w:val="0"/>
              <w:snapToGrid w:val="0"/>
              <w:contextualSpacing/>
              <w:jc w:val="both"/>
              <w:rPr>
                <w:szCs w:val="20"/>
                <w:lang w:val="en-GB"/>
              </w:rPr>
            </w:pPr>
            <w:r>
              <w:rPr>
                <w:szCs w:val="20"/>
                <w:lang w:val="en-GB"/>
              </w:rPr>
              <w:t>A-CSI-RS transmission triggering</w:t>
            </w:r>
          </w:p>
          <w:p w14:paraId="18CD6D79" w14:textId="77777777" w:rsidR="00FD7798" w:rsidRDefault="00FD7798" w:rsidP="00FD7798">
            <w:pPr>
              <w:numPr>
                <w:ilvl w:val="0"/>
                <w:numId w:val="65"/>
              </w:numPr>
              <w:overflowPunct w:val="0"/>
              <w:autoSpaceDE w:val="0"/>
              <w:autoSpaceDN w:val="0"/>
              <w:snapToGrid w:val="0"/>
              <w:contextualSpacing/>
              <w:jc w:val="both"/>
              <w:rPr>
                <w:szCs w:val="20"/>
                <w:lang w:val="en-GB"/>
              </w:rPr>
            </w:pPr>
            <w:r>
              <w:rPr>
                <w:szCs w:val="20"/>
                <w:lang w:val="en-GB"/>
              </w:rPr>
              <w:t>SRS configuration</w:t>
            </w:r>
          </w:p>
          <w:p w14:paraId="2169AC39" w14:textId="77777777" w:rsidR="00FD7798" w:rsidRDefault="00FD7798" w:rsidP="00736A7F">
            <w:pPr>
              <w:jc w:val="both"/>
              <w:rPr>
                <w:rFonts w:cs="Arial"/>
                <w:lang w:eastAsia="en-GB"/>
              </w:rPr>
            </w:pPr>
          </w:p>
        </w:tc>
      </w:tr>
    </w:tbl>
    <w:p w14:paraId="6D972187" w14:textId="77777777" w:rsidR="007F5418" w:rsidRPr="007F5418" w:rsidRDefault="007F5418" w:rsidP="007F5418">
      <w:pPr>
        <w:jc w:val="both"/>
        <w:rPr>
          <w:rFonts w:cs="Arial"/>
          <w:lang w:eastAsia="en-GB"/>
        </w:rPr>
      </w:pPr>
    </w:p>
    <w:p w14:paraId="302B4C8C" w14:textId="7C0B9EF3" w:rsidR="00433271" w:rsidRPr="00C359E1" w:rsidRDefault="00433271" w:rsidP="00433271">
      <w:pPr>
        <w:pStyle w:val="Caption"/>
        <w:keepNext/>
        <w:rPr>
          <w:b/>
        </w:rPr>
      </w:pPr>
      <w:r w:rsidRPr="00C359E1">
        <w:rPr>
          <w:b/>
        </w:rPr>
        <w:t xml:space="preserve">Table </w:t>
      </w:r>
      <w:r w:rsidRPr="00C359E1">
        <w:rPr>
          <w:b/>
          <w:bCs/>
        </w:rPr>
        <w:fldChar w:fldCharType="begin"/>
      </w:r>
      <w:r w:rsidRPr="00C359E1">
        <w:rPr>
          <w:b/>
        </w:rPr>
        <w:instrText xml:space="preserve"> SEQ Table \* ARABIC </w:instrText>
      </w:r>
      <w:r w:rsidRPr="00C359E1">
        <w:rPr>
          <w:b/>
          <w:bCs/>
        </w:rPr>
        <w:fldChar w:fldCharType="separate"/>
      </w:r>
      <w:r w:rsidRPr="00C359E1">
        <w:rPr>
          <w:b/>
        </w:rPr>
        <w:t>1</w:t>
      </w:r>
      <w:r w:rsidRPr="00C359E1">
        <w:rPr>
          <w:b/>
          <w:bCs/>
        </w:rPr>
        <w:fldChar w:fldCharType="end"/>
      </w:r>
      <w:r w:rsidRPr="00C359E1">
        <w:rPr>
          <w:b/>
        </w:rPr>
        <w:t xml:space="preserve">: </w:t>
      </w:r>
      <w:r w:rsidR="00C359E1" w:rsidRPr="00C359E1">
        <w:rPr>
          <w:b/>
        </w:rPr>
        <w:t>configuration of CSI RS and CSI reporting</w:t>
      </w:r>
    </w:p>
    <w:tbl>
      <w:tblPr>
        <w:tblW w:w="9888" w:type="dxa"/>
        <w:tblCellMar>
          <w:left w:w="0" w:type="dxa"/>
          <w:right w:w="0" w:type="dxa"/>
        </w:tblCellMar>
        <w:tblLook w:val="04A0" w:firstRow="1" w:lastRow="0" w:firstColumn="1" w:lastColumn="0" w:noHBand="0" w:noVBand="1"/>
      </w:tblPr>
      <w:tblGrid>
        <w:gridCol w:w="2472"/>
        <w:gridCol w:w="2472"/>
        <w:gridCol w:w="2472"/>
        <w:gridCol w:w="2472"/>
      </w:tblGrid>
      <w:tr w:rsidR="00A76691" w:rsidRPr="00A76691" w14:paraId="6E3C8148" w14:textId="77777777" w:rsidTr="00FD6B0B">
        <w:trPr>
          <w:trHeight w:val="425"/>
        </w:trPr>
        <w:tc>
          <w:tcPr>
            <w:tcW w:w="2472"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14:paraId="58CD75C4" w14:textId="77777777" w:rsidR="00A76691" w:rsidRPr="00A76691" w:rsidRDefault="00A76691" w:rsidP="00A76691">
            <w:pPr>
              <w:jc w:val="both"/>
              <w:rPr>
                <w:rFonts w:cs="Arial"/>
                <w:lang w:eastAsia="en-GB"/>
              </w:rPr>
            </w:pPr>
            <w:r w:rsidRPr="00A76691">
              <w:rPr>
                <w:rFonts w:cs="Arial"/>
                <w:b/>
                <w:lang w:eastAsia="en-GB"/>
              </w:rPr>
              <w:t>CSI-RS Configuration</w:t>
            </w:r>
          </w:p>
        </w:tc>
        <w:tc>
          <w:tcPr>
            <w:tcW w:w="2472"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14:paraId="5D2BCA13" w14:textId="77777777" w:rsidR="00A76691" w:rsidRPr="00A76691" w:rsidRDefault="00A76691" w:rsidP="00A76691">
            <w:pPr>
              <w:jc w:val="both"/>
              <w:rPr>
                <w:rFonts w:cs="Arial"/>
                <w:lang w:eastAsia="en-GB"/>
              </w:rPr>
            </w:pPr>
            <w:r w:rsidRPr="00A76691">
              <w:rPr>
                <w:rFonts w:cs="Arial"/>
                <w:b/>
                <w:lang w:eastAsia="en-GB"/>
              </w:rPr>
              <w:t>Periodic CSI Reporting</w:t>
            </w:r>
          </w:p>
        </w:tc>
        <w:tc>
          <w:tcPr>
            <w:tcW w:w="2472"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14:paraId="73F42DFD" w14:textId="77777777" w:rsidR="00A76691" w:rsidRPr="00A76691" w:rsidRDefault="00A76691" w:rsidP="00A76691">
            <w:pPr>
              <w:jc w:val="both"/>
              <w:rPr>
                <w:rFonts w:cs="Arial"/>
                <w:lang w:eastAsia="en-GB"/>
              </w:rPr>
            </w:pPr>
            <w:r w:rsidRPr="00A76691">
              <w:rPr>
                <w:rFonts w:cs="Arial"/>
                <w:b/>
                <w:lang w:eastAsia="en-GB"/>
              </w:rPr>
              <w:t>Semi-Persistent CSI Reporting</w:t>
            </w:r>
          </w:p>
        </w:tc>
        <w:tc>
          <w:tcPr>
            <w:tcW w:w="2472"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14:paraId="7995431C" w14:textId="77777777" w:rsidR="00A76691" w:rsidRPr="00A76691" w:rsidRDefault="00A76691" w:rsidP="00A76691">
            <w:pPr>
              <w:jc w:val="both"/>
              <w:rPr>
                <w:rFonts w:cs="Arial"/>
                <w:lang w:eastAsia="en-GB"/>
              </w:rPr>
            </w:pPr>
            <w:r w:rsidRPr="00A76691">
              <w:rPr>
                <w:rFonts w:cs="Arial"/>
                <w:b/>
                <w:lang w:eastAsia="en-GB"/>
              </w:rPr>
              <w:t>Aperiodic CSI Reporting</w:t>
            </w:r>
          </w:p>
        </w:tc>
      </w:tr>
      <w:tr w:rsidR="00A76691" w:rsidRPr="00A76691" w14:paraId="1E58504D" w14:textId="77777777" w:rsidTr="00FD6B0B">
        <w:trPr>
          <w:trHeight w:val="685"/>
        </w:trPr>
        <w:tc>
          <w:tcPr>
            <w:tcW w:w="2472" w:type="dxa"/>
            <w:tcBorders>
              <w:top w:val="single" w:sz="24"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hideMark/>
          </w:tcPr>
          <w:p w14:paraId="22388797" w14:textId="77777777" w:rsidR="00A76691" w:rsidRPr="00A76691" w:rsidRDefault="00A76691" w:rsidP="00A76691">
            <w:pPr>
              <w:jc w:val="both"/>
              <w:rPr>
                <w:rFonts w:cs="Arial"/>
                <w:lang w:eastAsia="en-GB"/>
              </w:rPr>
            </w:pPr>
            <w:r w:rsidRPr="00A76691">
              <w:rPr>
                <w:rFonts w:cs="Arial"/>
                <w:b/>
                <w:lang w:eastAsia="en-GB"/>
              </w:rPr>
              <w:t>Periodic CSI-RS</w:t>
            </w:r>
          </w:p>
        </w:tc>
        <w:tc>
          <w:tcPr>
            <w:tcW w:w="2472" w:type="dxa"/>
            <w:tcBorders>
              <w:top w:val="single" w:sz="24"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hideMark/>
          </w:tcPr>
          <w:p w14:paraId="6DB67D00" w14:textId="77777777" w:rsidR="00A76691" w:rsidRPr="00A76691" w:rsidRDefault="00A76691" w:rsidP="00FD6B0B">
            <w:pPr>
              <w:rPr>
                <w:rFonts w:cs="Arial"/>
                <w:lang w:eastAsia="en-GB"/>
              </w:rPr>
            </w:pPr>
            <w:r w:rsidRPr="00A76691">
              <w:rPr>
                <w:rFonts w:cs="Arial"/>
                <w:lang w:eastAsia="en-GB"/>
              </w:rPr>
              <w:t>No dynamic triggering/activation</w:t>
            </w:r>
          </w:p>
        </w:tc>
        <w:tc>
          <w:tcPr>
            <w:tcW w:w="2472" w:type="dxa"/>
            <w:tcBorders>
              <w:top w:val="single" w:sz="24"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hideMark/>
          </w:tcPr>
          <w:p w14:paraId="0CE65E57" w14:textId="77777777" w:rsidR="00A76691" w:rsidRPr="00AA6AAD" w:rsidRDefault="00A76691" w:rsidP="00A76691">
            <w:pPr>
              <w:jc w:val="both"/>
              <w:rPr>
                <w:rFonts w:cs="Arial"/>
                <w:lang w:eastAsia="en-GB"/>
              </w:rPr>
            </w:pPr>
            <w:r w:rsidRPr="00AA6AAD">
              <w:rPr>
                <w:rFonts w:cs="Arial"/>
                <w:lang w:eastAsia="en-GB"/>
              </w:rPr>
              <w:t>Reporting on PUCCH: the UE receives a selection command*</w:t>
            </w:r>
            <w:r w:rsidRPr="00AA6AAD">
              <w:rPr>
                <w:rFonts w:cs="Arial"/>
                <w:lang w:eastAsia="en-GB"/>
              </w:rPr>
              <w:br/>
              <w:t>Reporting on PUSCH: DCI</w:t>
            </w:r>
          </w:p>
        </w:tc>
        <w:tc>
          <w:tcPr>
            <w:tcW w:w="2472" w:type="dxa"/>
            <w:tcBorders>
              <w:top w:val="single" w:sz="24"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hideMark/>
          </w:tcPr>
          <w:p w14:paraId="7CBDF476" w14:textId="77777777" w:rsidR="00A76691" w:rsidRPr="00A76691" w:rsidRDefault="00A76691" w:rsidP="00A76691">
            <w:pPr>
              <w:jc w:val="both"/>
              <w:rPr>
                <w:rFonts w:cs="Arial"/>
                <w:lang w:eastAsia="en-GB"/>
              </w:rPr>
            </w:pPr>
            <w:r w:rsidRPr="00A76691">
              <w:rPr>
                <w:rFonts w:cs="Arial"/>
                <w:lang w:eastAsia="en-GB"/>
              </w:rPr>
              <w:t>DCI</w:t>
            </w:r>
          </w:p>
        </w:tc>
      </w:tr>
      <w:tr w:rsidR="00A76691" w:rsidRPr="00A76691" w14:paraId="70D817DE" w14:textId="77777777" w:rsidTr="00FD6B0B">
        <w:trPr>
          <w:trHeight w:val="25"/>
        </w:trPr>
        <w:tc>
          <w:tcPr>
            <w:tcW w:w="2472" w:type="dxa"/>
            <w:tcBorders>
              <w:top w:val="single" w:sz="8"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hideMark/>
          </w:tcPr>
          <w:p w14:paraId="3D0D5025" w14:textId="77777777" w:rsidR="00A76691" w:rsidRPr="00A76691" w:rsidRDefault="00A76691" w:rsidP="00A76691">
            <w:pPr>
              <w:jc w:val="both"/>
              <w:rPr>
                <w:rFonts w:cs="Arial"/>
                <w:lang w:eastAsia="en-GB"/>
              </w:rPr>
            </w:pPr>
            <w:r w:rsidRPr="00A76691">
              <w:rPr>
                <w:rFonts w:cs="Arial"/>
                <w:b/>
                <w:lang w:eastAsia="en-GB"/>
              </w:rPr>
              <w:t>Semi-Persistent CSI-RS</w:t>
            </w:r>
          </w:p>
        </w:tc>
        <w:tc>
          <w:tcPr>
            <w:tcW w:w="247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2C881CB" w14:textId="77777777" w:rsidR="00A76691" w:rsidRPr="00A76691" w:rsidRDefault="00A76691" w:rsidP="00A76691">
            <w:pPr>
              <w:jc w:val="both"/>
              <w:rPr>
                <w:rFonts w:cs="Arial"/>
                <w:lang w:eastAsia="en-GB"/>
              </w:rPr>
            </w:pPr>
            <w:r w:rsidRPr="00A76691">
              <w:rPr>
                <w:rFonts w:cs="Arial"/>
                <w:lang w:eastAsia="en-GB"/>
              </w:rPr>
              <w:t>Not Supported</w:t>
            </w:r>
          </w:p>
        </w:tc>
        <w:tc>
          <w:tcPr>
            <w:tcW w:w="247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128273C" w14:textId="77777777" w:rsidR="00A76691" w:rsidRPr="00AA6AAD" w:rsidRDefault="00A76691" w:rsidP="00A76691">
            <w:pPr>
              <w:jc w:val="both"/>
              <w:rPr>
                <w:rFonts w:cs="Arial"/>
                <w:lang w:eastAsia="en-GB"/>
              </w:rPr>
            </w:pPr>
            <w:r w:rsidRPr="00AA6AAD">
              <w:rPr>
                <w:rFonts w:cs="Arial"/>
                <w:lang w:eastAsia="en-GB"/>
              </w:rPr>
              <w:t>Reporting on PUCCH: the UE receives a selection command*</w:t>
            </w:r>
            <w:r w:rsidRPr="00AA6AAD">
              <w:rPr>
                <w:rFonts w:cs="Arial"/>
                <w:lang w:eastAsia="en-GB"/>
              </w:rPr>
              <w:br/>
              <w:t>Reporting on PUSCH: DCI</w:t>
            </w:r>
          </w:p>
        </w:tc>
        <w:tc>
          <w:tcPr>
            <w:tcW w:w="247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C75DE26" w14:textId="77777777" w:rsidR="00A76691" w:rsidRPr="00A76691" w:rsidRDefault="00A76691" w:rsidP="00A76691">
            <w:pPr>
              <w:jc w:val="both"/>
              <w:rPr>
                <w:rFonts w:cs="Arial"/>
                <w:lang w:eastAsia="en-GB"/>
              </w:rPr>
            </w:pPr>
            <w:r w:rsidRPr="00A76691">
              <w:rPr>
                <w:rFonts w:cs="Arial"/>
                <w:lang w:eastAsia="en-GB"/>
              </w:rPr>
              <w:t>DCI</w:t>
            </w:r>
          </w:p>
        </w:tc>
      </w:tr>
      <w:tr w:rsidR="00A76691" w:rsidRPr="00A76691" w14:paraId="7A4BCF58" w14:textId="77777777" w:rsidTr="00FD6B0B">
        <w:trPr>
          <w:trHeight w:val="24"/>
        </w:trPr>
        <w:tc>
          <w:tcPr>
            <w:tcW w:w="2472" w:type="dxa"/>
            <w:tcBorders>
              <w:top w:val="single" w:sz="8"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hideMark/>
          </w:tcPr>
          <w:p w14:paraId="2D18851A" w14:textId="77777777" w:rsidR="00A76691" w:rsidRPr="00A76691" w:rsidRDefault="00A76691" w:rsidP="00A76691">
            <w:pPr>
              <w:jc w:val="both"/>
              <w:rPr>
                <w:rFonts w:cs="Arial"/>
                <w:lang w:eastAsia="en-GB"/>
              </w:rPr>
            </w:pPr>
            <w:r w:rsidRPr="00A76691">
              <w:rPr>
                <w:rFonts w:cs="Arial"/>
                <w:b/>
                <w:lang w:eastAsia="en-GB"/>
              </w:rPr>
              <w:t>Aperiodic CSI-RS</w:t>
            </w:r>
          </w:p>
        </w:tc>
        <w:tc>
          <w:tcPr>
            <w:tcW w:w="2472" w:type="dxa"/>
            <w:tcBorders>
              <w:top w:val="single" w:sz="8"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hideMark/>
          </w:tcPr>
          <w:p w14:paraId="20B70E30" w14:textId="77777777" w:rsidR="00A76691" w:rsidRPr="00A76691" w:rsidRDefault="00A76691" w:rsidP="00A76691">
            <w:pPr>
              <w:jc w:val="both"/>
              <w:rPr>
                <w:rFonts w:cs="Arial"/>
                <w:lang w:eastAsia="en-GB"/>
              </w:rPr>
            </w:pPr>
            <w:r w:rsidRPr="00A76691">
              <w:rPr>
                <w:rFonts w:cs="Arial"/>
                <w:lang w:eastAsia="en-GB"/>
              </w:rPr>
              <w:t>Not Supported</w:t>
            </w:r>
          </w:p>
        </w:tc>
        <w:tc>
          <w:tcPr>
            <w:tcW w:w="2472" w:type="dxa"/>
            <w:tcBorders>
              <w:top w:val="single" w:sz="8"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hideMark/>
          </w:tcPr>
          <w:p w14:paraId="29A815D0" w14:textId="77777777" w:rsidR="00A76691" w:rsidRPr="00A76691" w:rsidRDefault="00A76691" w:rsidP="00A76691">
            <w:pPr>
              <w:jc w:val="both"/>
              <w:rPr>
                <w:rFonts w:cs="Arial"/>
                <w:lang w:eastAsia="en-GB"/>
              </w:rPr>
            </w:pPr>
            <w:r w:rsidRPr="00A76691">
              <w:rPr>
                <w:rFonts w:cs="Arial"/>
                <w:lang w:eastAsia="en-GB"/>
              </w:rPr>
              <w:t>Not Supported</w:t>
            </w:r>
          </w:p>
        </w:tc>
        <w:tc>
          <w:tcPr>
            <w:tcW w:w="2472" w:type="dxa"/>
            <w:tcBorders>
              <w:top w:val="single" w:sz="8"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hideMark/>
          </w:tcPr>
          <w:p w14:paraId="3059A641" w14:textId="77777777" w:rsidR="00A76691" w:rsidRPr="00A76691" w:rsidRDefault="00A76691" w:rsidP="00A76691">
            <w:pPr>
              <w:jc w:val="both"/>
              <w:rPr>
                <w:rFonts w:cs="Arial"/>
                <w:lang w:eastAsia="en-GB"/>
              </w:rPr>
            </w:pPr>
            <w:r w:rsidRPr="00A76691">
              <w:rPr>
                <w:rFonts w:cs="Arial"/>
                <w:lang w:eastAsia="en-GB"/>
              </w:rPr>
              <w:t>DCI</w:t>
            </w:r>
          </w:p>
        </w:tc>
      </w:tr>
    </w:tbl>
    <w:p w14:paraId="5DF53892" w14:textId="77777777" w:rsidR="00A76691" w:rsidRDefault="00A76691" w:rsidP="00736A7F">
      <w:pPr>
        <w:jc w:val="both"/>
        <w:rPr>
          <w:rFonts w:cs="Arial"/>
          <w:lang w:eastAsia="en-GB"/>
        </w:rPr>
      </w:pPr>
    </w:p>
    <w:p w14:paraId="17EE06F3" w14:textId="5676FB40" w:rsidR="008A0C08" w:rsidRDefault="003E2FC5" w:rsidP="00736A7F">
      <w:pPr>
        <w:jc w:val="both"/>
        <w:rPr>
          <w:rFonts w:cs="Arial"/>
          <w:lang w:eastAsia="en-GB"/>
        </w:rPr>
      </w:pPr>
      <w:r w:rsidRPr="00AA6AAD">
        <w:rPr>
          <w:rFonts w:cs="Arial"/>
          <w:lang w:eastAsia="en-GB"/>
        </w:rPr>
        <w:t xml:space="preserve">Regarding CSI feedback for MBS, our view is that </w:t>
      </w:r>
      <w:r w:rsidR="00E6373A" w:rsidRPr="00AA6AAD">
        <w:rPr>
          <w:rFonts w:cs="Arial"/>
          <w:lang w:eastAsia="en-GB"/>
        </w:rPr>
        <w:t xml:space="preserve">since PTM may be transmitted using different </w:t>
      </w:r>
      <w:r w:rsidR="000448CC">
        <w:rPr>
          <w:rFonts w:cs="Arial"/>
          <w:lang w:eastAsia="en-GB"/>
        </w:rPr>
        <w:t xml:space="preserve">antenna </w:t>
      </w:r>
      <w:r w:rsidR="00E6373A" w:rsidRPr="008C7993">
        <w:rPr>
          <w:rFonts w:cs="Arial"/>
          <w:lang w:eastAsia="en-GB"/>
        </w:rPr>
        <w:t>port</w:t>
      </w:r>
      <w:r w:rsidR="000448CC">
        <w:rPr>
          <w:rFonts w:cs="Arial"/>
          <w:lang w:eastAsia="en-GB"/>
        </w:rPr>
        <w:t>s</w:t>
      </w:r>
      <w:r w:rsidR="00E6373A" w:rsidRPr="00AA6AAD">
        <w:rPr>
          <w:rFonts w:cs="Arial"/>
          <w:lang w:eastAsia="en-GB"/>
        </w:rPr>
        <w:t xml:space="preserve"> compared to PTP, different CSI-RS need be configur</w:t>
      </w:r>
      <w:r w:rsidR="006E2F2B">
        <w:rPr>
          <w:rFonts w:cs="Arial"/>
          <w:lang w:eastAsia="en-GB"/>
        </w:rPr>
        <w:t>able</w:t>
      </w:r>
      <w:r w:rsidR="00E6373A" w:rsidRPr="00AA6AAD">
        <w:rPr>
          <w:rFonts w:cs="Arial"/>
          <w:lang w:eastAsia="en-GB"/>
        </w:rPr>
        <w:t xml:space="preserve"> to UE</w:t>
      </w:r>
      <w:r w:rsidR="00EA0BD9" w:rsidRPr="00AA6AAD">
        <w:rPr>
          <w:rFonts w:cs="Arial"/>
          <w:lang w:eastAsia="en-GB"/>
        </w:rPr>
        <w:t>. That is, besides the CSI-RS configured for normal unicast transmission, extra CSI-RS need be configur</w:t>
      </w:r>
      <w:r w:rsidR="00031BB1">
        <w:rPr>
          <w:rFonts w:cs="Arial"/>
          <w:lang w:eastAsia="en-GB"/>
        </w:rPr>
        <w:t>able</w:t>
      </w:r>
      <w:r w:rsidR="00EA0BD9" w:rsidRPr="00AA6AAD">
        <w:rPr>
          <w:rFonts w:cs="Arial"/>
          <w:lang w:eastAsia="en-GB"/>
        </w:rPr>
        <w:t xml:space="preserve"> for PTM transmission.</w:t>
      </w:r>
      <w:r w:rsidR="00C6094B" w:rsidRPr="00AA6AAD">
        <w:rPr>
          <w:rFonts w:cs="Arial"/>
          <w:lang w:eastAsia="en-GB"/>
        </w:rPr>
        <w:t xml:space="preserve"> </w:t>
      </w:r>
      <w:r w:rsidR="00562D58">
        <w:rPr>
          <w:rFonts w:cs="Arial"/>
          <w:lang w:eastAsia="en-GB"/>
        </w:rPr>
        <w:t>However, the PTM CSI-RS are just addi</w:t>
      </w:r>
      <w:r w:rsidR="00A47D2F">
        <w:rPr>
          <w:rFonts w:cs="Arial"/>
          <w:lang w:eastAsia="en-GB"/>
        </w:rPr>
        <w:t>ti</w:t>
      </w:r>
      <w:r w:rsidR="00562D58">
        <w:rPr>
          <w:rFonts w:cs="Arial"/>
          <w:lang w:eastAsia="en-GB"/>
        </w:rPr>
        <w:t xml:space="preserve">onal CSI-RS resources, i.e. the configuration </w:t>
      </w:r>
      <w:r w:rsidR="000A4A9B">
        <w:rPr>
          <w:rFonts w:cs="Arial"/>
          <w:lang w:eastAsia="en-GB"/>
        </w:rPr>
        <w:t xml:space="preserve">procedures from rel15/16 </w:t>
      </w:r>
      <w:r w:rsidR="006432DF">
        <w:rPr>
          <w:rFonts w:cs="Arial"/>
          <w:lang w:eastAsia="en-GB"/>
        </w:rPr>
        <w:t xml:space="preserve">could support it. </w:t>
      </w:r>
    </w:p>
    <w:p w14:paraId="5229CA02" w14:textId="37E99B0D" w:rsidR="004573FC" w:rsidRPr="00AA6AAD" w:rsidRDefault="00372B71" w:rsidP="00736A7F">
      <w:pPr>
        <w:jc w:val="both"/>
        <w:rPr>
          <w:rFonts w:eastAsia="DengXian" w:cs="Arial"/>
        </w:rPr>
      </w:pPr>
      <w:r w:rsidRPr="00AA6AAD">
        <w:rPr>
          <w:rFonts w:cs="Arial"/>
          <w:lang w:eastAsia="en-GB"/>
        </w:rPr>
        <w:t xml:space="preserve">Regarding CSI report, we prefer to have periodic </w:t>
      </w:r>
      <w:r w:rsidR="00DB331A" w:rsidRPr="00AA6AAD">
        <w:rPr>
          <w:rFonts w:cs="Arial"/>
          <w:lang w:eastAsia="en-GB"/>
        </w:rPr>
        <w:t>CSI feedback which is carried in PUCCH resource. Aperiodic CSI report requires</w:t>
      </w:r>
      <w:r w:rsidR="005E7A81" w:rsidRPr="00AA6AAD">
        <w:rPr>
          <w:rFonts w:cs="Arial"/>
          <w:lang w:eastAsia="en-GB"/>
        </w:rPr>
        <w:t xml:space="preserve"> to be transmitted in PUSCH. If this aperiodic CSI report is triggered by a DCI</w:t>
      </w:r>
      <w:r w:rsidR="00F5661A" w:rsidRPr="00AA6AAD">
        <w:rPr>
          <w:rFonts w:cs="Arial"/>
          <w:lang w:eastAsia="en-GB"/>
        </w:rPr>
        <w:t xml:space="preserve"> scrambled with C-RNTI, UE need to know </w:t>
      </w:r>
      <w:r w:rsidR="007B3C30" w:rsidRPr="00AA6AAD">
        <w:rPr>
          <w:rFonts w:cs="Arial"/>
          <w:lang w:eastAsia="en-GB"/>
        </w:rPr>
        <w:t>which CSI report (PTM or PTP) is triggered. This means DCI need</w:t>
      </w:r>
      <w:r w:rsidR="0019216F">
        <w:rPr>
          <w:rFonts w:cs="Arial"/>
          <w:lang w:eastAsia="en-GB"/>
        </w:rPr>
        <w:t>s to be</w:t>
      </w:r>
      <w:r w:rsidR="007B3C30" w:rsidRPr="00AA6AAD">
        <w:rPr>
          <w:rFonts w:cs="Arial"/>
          <w:lang w:eastAsia="en-GB"/>
        </w:rPr>
        <w:t xml:space="preserve"> be </w:t>
      </w:r>
      <w:r w:rsidR="00526870" w:rsidRPr="00AA6AAD">
        <w:rPr>
          <w:rFonts w:cs="Arial"/>
          <w:lang w:eastAsia="en-GB"/>
        </w:rPr>
        <w:t>updated</w:t>
      </w:r>
      <w:r w:rsidR="00617892" w:rsidRPr="00AA6AAD">
        <w:rPr>
          <w:rFonts w:cs="Arial"/>
          <w:lang w:eastAsia="en-GB"/>
        </w:rPr>
        <w:t>.</w:t>
      </w:r>
    </w:p>
    <w:p w14:paraId="17FA7656" w14:textId="74C4E26E" w:rsidR="00736A7F" w:rsidRPr="00295584" w:rsidRDefault="00736A7F" w:rsidP="00295584">
      <w:pPr>
        <w:numPr>
          <w:ilvl w:val="0"/>
          <w:numId w:val="4"/>
        </w:numPr>
        <w:tabs>
          <w:tab w:val="left" w:pos="1701"/>
        </w:tabs>
        <w:overflowPunct w:val="0"/>
        <w:autoSpaceDE w:val="0"/>
        <w:autoSpaceDN w:val="0"/>
        <w:adjustRightInd w:val="0"/>
        <w:spacing w:after="120"/>
        <w:ind w:left="1701" w:hanging="1701"/>
        <w:jc w:val="both"/>
        <w:textAlignment w:val="baseline"/>
        <w:rPr>
          <w:b/>
        </w:rPr>
      </w:pPr>
      <w:bookmarkStart w:id="18" w:name="OLE_LINK8"/>
      <w:r w:rsidRPr="00AA6AAD">
        <w:rPr>
          <w:b/>
        </w:rPr>
        <w:t>The Rel. 15/16 framework of CSI-RS, CSI measurements and reporting utilized for PTP</w:t>
      </w:r>
      <w:r w:rsidR="00DB2D4E" w:rsidRPr="00AA6AAD">
        <w:rPr>
          <w:b/>
        </w:rPr>
        <w:t xml:space="preserve"> ca</w:t>
      </w:r>
      <w:r w:rsidRPr="00AA6AAD">
        <w:rPr>
          <w:b/>
        </w:rPr>
        <w:t xml:space="preserve">n be reused for PTM. </w:t>
      </w:r>
      <w:r w:rsidRPr="005828D2">
        <w:rPr>
          <w:b/>
        </w:rPr>
        <w:t>No enhancements seem necessary.</w:t>
      </w:r>
    </w:p>
    <w:p w14:paraId="782B39DC" w14:textId="77777777" w:rsidR="0040148A" w:rsidRPr="0040148A" w:rsidRDefault="00736A7F" w:rsidP="00AB1AE8">
      <w:pPr>
        <w:pStyle w:val="Proposal"/>
        <w:overflowPunct w:val="0"/>
        <w:autoSpaceDE w:val="0"/>
        <w:autoSpaceDN w:val="0"/>
        <w:adjustRightInd w:val="0"/>
        <w:ind w:left="1701" w:hanging="1701"/>
        <w:jc w:val="both"/>
        <w:textAlignment w:val="baseline"/>
        <w:rPr>
          <w:rFonts w:ascii="Arial" w:hAnsi="Arial" w:cs="Arial"/>
          <w:lang w:eastAsia="en-GB"/>
        </w:rPr>
      </w:pPr>
      <w:bookmarkStart w:id="19" w:name="_Toc54389118"/>
      <w:bookmarkStart w:id="20" w:name="_Toc54389135"/>
      <w:bookmarkStart w:id="21" w:name="OLE_LINK15"/>
      <w:bookmarkEnd w:id="18"/>
      <w:bookmarkEnd w:id="19"/>
      <w:bookmarkEnd w:id="20"/>
      <w:r w:rsidRPr="00AA6AAD">
        <w:tab/>
      </w:r>
      <w:bookmarkStart w:id="22" w:name="_Toc61908940"/>
      <w:r w:rsidRPr="00AA6AAD">
        <w:t xml:space="preserve">The existing Rel. 15/16 framework of </w:t>
      </w:r>
      <w:r w:rsidR="001F38C5" w:rsidRPr="00AA6AAD">
        <w:t xml:space="preserve">periodic </w:t>
      </w:r>
      <w:r w:rsidRPr="00AA6AAD">
        <w:t>CSI feedback is reused for multicast/PTM</w:t>
      </w:r>
      <w:r w:rsidR="00E40110" w:rsidRPr="00AA6AAD">
        <w:t xml:space="preserve"> with no further additions</w:t>
      </w:r>
      <w:r w:rsidRPr="00AA6AAD">
        <w:t>.</w:t>
      </w:r>
      <w:r w:rsidR="001F38C5" w:rsidRPr="00AA6AAD">
        <w:t xml:space="preserve"> </w:t>
      </w:r>
      <w:bookmarkEnd w:id="22"/>
    </w:p>
    <w:p w14:paraId="6E8BF64B" w14:textId="3419B513" w:rsidR="00736A7F" w:rsidRPr="00EA7E0B" w:rsidRDefault="0040148A" w:rsidP="0040148A">
      <w:pPr>
        <w:pStyle w:val="Proposal"/>
        <w:numPr>
          <w:ilvl w:val="1"/>
          <w:numId w:val="60"/>
        </w:numPr>
        <w:overflowPunct w:val="0"/>
        <w:autoSpaceDE w:val="0"/>
        <w:autoSpaceDN w:val="0"/>
        <w:adjustRightInd w:val="0"/>
        <w:jc w:val="both"/>
        <w:textAlignment w:val="baseline"/>
        <w:rPr>
          <w:rFonts w:ascii="Arial" w:hAnsi="Arial" w:cs="Arial"/>
          <w:lang w:eastAsia="en-GB"/>
        </w:rPr>
      </w:pPr>
      <w:bookmarkStart w:id="23" w:name="_Toc61908941"/>
      <w:r w:rsidRPr="0040148A">
        <w:t>FFS use of periodic</w:t>
      </w:r>
      <w:r>
        <w:t xml:space="preserve"> or a</w:t>
      </w:r>
      <w:r w:rsidR="001F38C5" w:rsidRPr="0040148A">
        <w:t>periodic</w:t>
      </w:r>
      <w:r w:rsidR="001F38C5">
        <w:t xml:space="preserve"> CSI feedback for PTM.</w:t>
      </w:r>
      <w:bookmarkEnd w:id="23"/>
    </w:p>
    <w:bookmarkEnd w:id="21"/>
    <w:p w14:paraId="454F5106" w14:textId="30B05E38" w:rsidR="00C01F33" w:rsidRDefault="00C01F33" w:rsidP="00CE0424">
      <w:pPr>
        <w:pStyle w:val="Heading1"/>
      </w:pPr>
      <w:r w:rsidRPr="00CE0424">
        <w:t>Conclusion</w:t>
      </w:r>
    </w:p>
    <w:p w14:paraId="3A68A71B" w14:textId="77777777" w:rsidR="004C2656" w:rsidRPr="00AA6AAD" w:rsidRDefault="004C2656" w:rsidP="004C2656">
      <w:pPr>
        <w:pStyle w:val="BodyText"/>
        <w:rPr>
          <w:b/>
        </w:rPr>
      </w:pPr>
      <w:r w:rsidRPr="00AA6AAD">
        <w:t>In the previous sections we made the following observations:</w:t>
      </w:r>
      <w:r w:rsidRPr="00AA6AAD">
        <w:rPr>
          <w:b/>
        </w:rPr>
        <w:t xml:space="preserve"> </w:t>
      </w:r>
    </w:p>
    <w:p w14:paraId="40940335" w14:textId="77777777" w:rsidR="00CE4313" w:rsidRDefault="004C2656">
      <w:pPr>
        <w:pStyle w:val="TableofFigures"/>
        <w:tabs>
          <w:tab w:val="right" w:leader="dot" w:pos="9629"/>
        </w:tabs>
        <w:rPr>
          <w:b w:val="0"/>
          <w:sz w:val="22"/>
          <w:szCs w:val="22"/>
        </w:rPr>
      </w:pPr>
      <w:r>
        <w:rPr>
          <w:b w:val="0"/>
          <w:bCs/>
        </w:rPr>
        <w:fldChar w:fldCharType="begin"/>
      </w:r>
      <w:r w:rsidRPr="002823EA">
        <w:rPr>
          <w:b w:val="0"/>
          <w:bCs/>
        </w:rPr>
        <w:instrText xml:space="preserve"> TOC \f O \n \h \z \t "Observation" \c </w:instrText>
      </w:r>
      <w:r>
        <w:rPr>
          <w:b w:val="0"/>
          <w:bCs/>
        </w:rPr>
        <w:fldChar w:fldCharType="separate"/>
      </w:r>
      <w:hyperlink w:anchor="_Toc61900097" w:history="1">
        <w:r w:rsidR="00CE4313" w:rsidRPr="00AE2D5F">
          <w:rPr>
            <w:rStyle w:val="Hyperlink"/>
            <w:noProof/>
            <w:lang w:eastAsia="en-GB"/>
          </w:rPr>
          <w:t>Observation 1</w:t>
        </w:r>
        <w:r w:rsidR="00CE4313">
          <w:rPr>
            <w:b w:val="0"/>
            <w:sz w:val="22"/>
            <w:szCs w:val="22"/>
          </w:rPr>
          <w:tab/>
        </w:r>
        <w:r w:rsidR="00CE4313" w:rsidRPr="00AE2D5F">
          <w:rPr>
            <w:rStyle w:val="Hyperlink"/>
            <w:noProof/>
            <w:lang w:eastAsia="en-GB"/>
          </w:rPr>
          <w:t>The existing PDSCH frameworks for repetition cover both options 2 and 3.</w:t>
        </w:r>
      </w:hyperlink>
    </w:p>
    <w:p w14:paraId="29C5CD1A" w14:textId="4F401952" w:rsidR="004C2656" w:rsidRPr="00AA6AAD" w:rsidRDefault="004C2656" w:rsidP="004C2656">
      <w:pPr>
        <w:pStyle w:val="BodyText"/>
        <w:rPr>
          <w:b/>
        </w:rPr>
      </w:pPr>
      <w:r>
        <w:rPr>
          <w:b/>
          <w:bCs/>
        </w:rPr>
        <w:fldChar w:fldCharType="end"/>
      </w:r>
      <w:r w:rsidRPr="00AA6AAD">
        <w:t>Based on the discussion in the previous sections we propose the following:</w:t>
      </w:r>
    </w:p>
    <w:p w14:paraId="6E4D6CAB" w14:textId="116E44F6" w:rsidR="009016DA" w:rsidRDefault="004C2656">
      <w:pPr>
        <w:pStyle w:val="TableofFigures"/>
        <w:tabs>
          <w:tab w:val="right" w:leader="dot" w:pos="9629"/>
        </w:tabs>
        <w:rPr>
          <w:b w:val="0"/>
          <w:noProof/>
        </w:rPr>
      </w:pPr>
      <w:r>
        <w:rPr>
          <w:b w:val="0"/>
        </w:rPr>
        <w:fldChar w:fldCharType="begin"/>
      </w:r>
      <w:r w:rsidRPr="002823EA">
        <w:rPr>
          <w:b w:val="0"/>
          <w:bCs/>
        </w:rPr>
        <w:instrText xml:space="preserve"> TOC \n \h \z \t "Proposal" \c </w:instrText>
      </w:r>
      <w:r>
        <w:rPr>
          <w:b w:val="0"/>
        </w:rPr>
        <w:fldChar w:fldCharType="separate"/>
      </w:r>
      <w:hyperlink w:anchor="_Toc61908929" w:history="1">
        <w:r w:rsidR="009016DA" w:rsidRPr="00664EE6">
          <w:rPr>
            <w:rStyle w:val="Hyperlink"/>
            <w:rFonts w:ascii="Arial" w:hAnsi="Arial" w:cs="Arial"/>
            <w:noProof/>
            <w:lang w:val="en-US"/>
          </w:rPr>
          <w:t>Proposal 1</w:t>
        </w:r>
        <w:r w:rsidR="009016DA">
          <w:rPr>
            <w:b w:val="0"/>
            <w:noProof/>
          </w:rPr>
          <w:tab/>
        </w:r>
        <w:r w:rsidR="009016DA" w:rsidRPr="00664EE6">
          <w:rPr>
            <w:rStyle w:val="Hyperlink"/>
            <w:noProof/>
            <w:lang w:val="en-US"/>
          </w:rPr>
          <w:t>For RRC_CONNECTED UEs receiving multicast, for ACK/NACK based HARQ-ACK feedback if supported for group-common PDCCH scheduling, PUCCH resource configuration for HARQ-ACK feedback from per UE perspective can be either shared with PUCCH resource configuration for HARQ-ACK feedback for unicast, or separate from PUCCH resource configuration for HARQ-ACK feedback for unicast (option 3 from RAN1#103)</w:t>
        </w:r>
      </w:hyperlink>
    </w:p>
    <w:p w14:paraId="2B4ECFBD" w14:textId="2B89A1D0" w:rsidR="009016DA" w:rsidRDefault="00CE0346">
      <w:pPr>
        <w:pStyle w:val="TableofFigures"/>
        <w:tabs>
          <w:tab w:val="right" w:leader="dot" w:pos="9629"/>
        </w:tabs>
        <w:rPr>
          <w:b w:val="0"/>
          <w:noProof/>
        </w:rPr>
      </w:pPr>
      <w:hyperlink w:anchor="_Toc61908930" w:history="1">
        <w:r w:rsidR="009016DA" w:rsidRPr="00664EE6">
          <w:rPr>
            <w:rStyle w:val="Hyperlink"/>
            <w:rFonts w:ascii="Arial" w:hAnsi="Arial" w:cs="Arial"/>
            <w:noProof/>
            <w:lang w:val="en-US"/>
          </w:rPr>
          <w:t>Proposal 2</w:t>
        </w:r>
        <w:r w:rsidR="009016DA">
          <w:rPr>
            <w:b w:val="0"/>
            <w:noProof/>
          </w:rPr>
          <w:tab/>
        </w:r>
        <w:r w:rsidR="009016DA" w:rsidRPr="00664EE6">
          <w:rPr>
            <w:rStyle w:val="Hyperlink"/>
            <w:noProof/>
            <w:lang w:val="en-US"/>
          </w:rPr>
          <w:t>To spread the HARQ-ACK in time domain for a group of UE to avoid PUCCH resource limitation, an extra time offset can be configured to each UE in PTM group via RRC signaling. The HARQ ACK feedback delay is then the sum of the PDSCH-to-HARQ_feedback timing indicator in DCI plus this extra time offset.</w:t>
        </w:r>
      </w:hyperlink>
    </w:p>
    <w:p w14:paraId="098443A1" w14:textId="6D14F777" w:rsidR="009016DA" w:rsidRDefault="00CE0346">
      <w:pPr>
        <w:pStyle w:val="TableofFigures"/>
        <w:tabs>
          <w:tab w:val="right" w:leader="dot" w:pos="9629"/>
        </w:tabs>
        <w:rPr>
          <w:b w:val="0"/>
          <w:noProof/>
        </w:rPr>
      </w:pPr>
      <w:hyperlink w:anchor="_Toc61908931" w:history="1">
        <w:r w:rsidR="009016DA" w:rsidRPr="00664EE6">
          <w:rPr>
            <w:rStyle w:val="Hyperlink"/>
            <w:rFonts w:ascii="Arial" w:hAnsi="Arial" w:cs="Arial"/>
            <w:noProof/>
            <w:lang w:val="en-US"/>
          </w:rPr>
          <w:t>Proposal 3</w:t>
        </w:r>
        <w:r w:rsidR="009016DA">
          <w:rPr>
            <w:b w:val="0"/>
            <w:noProof/>
          </w:rPr>
          <w:tab/>
        </w:r>
        <w:r w:rsidR="009016DA" w:rsidRPr="00664EE6">
          <w:rPr>
            <w:rStyle w:val="Hyperlink"/>
            <w:noProof/>
            <w:lang w:val="en-US"/>
          </w:rPr>
          <w:t>For NACK-only transmission of HARQ feedback for group scheduling, a semi-static codebook is supported and dynamic codebook is not supported</w:t>
        </w:r>
      </w:hyperlink>
    </w:p>
    <w:p w14:paraId="32233348" w14:textId="71A3055D" w:rsidR="009016DA" w:rsidRDefault="00CE0346">
      <w:pPr>
        <w:pStyle w:val="TableofFigures"/>
        <w:tabs>
          <w:tab w:val="right" w:leader="dot" w:pos="9629"/>
        </w:tabs>
        <w:rPr>
          <w:b w:val="0"/>
          <w:noProof/>
        </w:rPr>
      </w:pPr>
      <w:hyperlink w:anchor="_Toc61908932" w:history="1">
        <w:r w:rsidR="009016DA" w:rsidRPr="00664EE6">
          <w:rPr>
            <w:rStyle w:val="Hyperlink"/>
            <w:rFonts w:ascii="Arial" w:hAnsi="Arial" w:cs="Arial"/>
            <w:noProof/>
            <w:lang w:val="en-US"/>
          </w:rPr>
          <w:t>Proposal 4</w:t>
        </w:r>
        <w:r w:rsidR="009016DA">
          <w:rPr>
            <w:b w:val="0"/>
            <w:noProof/>
          </w:rPr>
          <w:tab/>
        </w:r>
        <w:r w:rsidR="009016DA" w:rsidRPr="00664EE6">
          <w:rPr>
            <w:rStyle w:val="Hyperlink"/>
            <w:noProof/>
            <w:lang w:val="en-US"/>
          </w:rPr>
          <w:t>PUCCH format 0 can be used for semistatic codebook.as a basis for NACK-only signaling</w:t>
        </w:r>
      </w:hyperlink>
    </w:p>
    <w:p w14:paraId="0B73290D" w14:textId="3DCD0DA2" w:rsidR="009016DA" w:rsidRDefault="00CE0346">
      <w:pPr>
        <w:pStyle w:val="TableofFigures"/>
        <w:tabs>
          <w:tab w:val="right" w:leader="dot" w:pos="9629"/>
        </w:tabs>
        <w:rPr>
          <w:b w:val="0"/>
          <w:noProof/>
        </w:rPr>
      </w:pPr>
      <w:hyperlink w:anchor="_Toc61908933" w:history="1">
        <w:r w:rsidR="009016DA" w:rsidRPr="00664EE6">
          <w:rPr>
            <w:rStyle w:val="Hyperlink"/>
            <w:rFonts w:ascii="Arial" w:hAnsi="Arial" w:cs="Arial"/>
            <w:noProof/>
            <w:lang w:val="en-US"/>
          </w:rPr>
          <w:t>Proposal 5</w:t>
        </w:r>
        <w:r w:rsidR="009016DA">
          <w:rPr>
            <w:b w:val="0"/>
            <w:noProof/>
          </w:rPr>
          <w:tab/>
        </w:r>
        <w:r w:rsidR="009016DA" w:rsidRPr="00664EE6">
          <w:rPr>
            <w:rStyle w:val="Hyperlink"/>
            <w:noProof/>
            <w:lang w:val="en-US"/>
          </w:rPr>
          <w:t>Enabling/disabling HARQ-ACK feedback for MBS is supported by either RRC configuration or MAC CE signalling (option 2 and 4).</w:t>
        </w:r>
      </w:hyperlink>
    </w:p>
    <w:p w14:paraId="5BFA8DAB" w14:textId="13756A13" w:rsidR="009016DA" w:rsidRDefault="00CE0346">
      <w:pPr>
        <w:pStyle w:val="TableofFigures"/>
        <w:tabs>
          <w:tab w:val="right" w:leader="dot" w:pos="9629"/>
        </w:tabs>
        <w:rPr>
          <w:b w:val="0"/>
          <w:noProof/>
        </w:rPr>
      </w:pPr>
      <w:hyperlink w:anchor="_Toc61908934" w:history="1">
        <w:r w:rsidR="009016DA" w:rsidRPr="00664EE6">
          <w:rPr>
            <w:rStyle w:val="Hyperlink"/>
            <w:rFonts w:ascii="Arial" w:hAnsi="Arial" w:cs="Arial"/>
            <w:noProof/>
            <w:lang w:val="en-US"/>
          </w:rPr>
          <w:t>Proposal 6</w:t>
        </w:r>
        <w:r w:rsidR="009016DA">
          <w:rPr>
            <w:b w:val="0"/>
            <w:noProof/>
          </w:rPr>
          <w:tab/>
        </w:r>
        <w:r w:rsidR="009016DA" w:rsidRPr="00664EE6">
          <w:rPr>
            <w:rStyle w:val="Hyperlink"/>
            <w:noProof/>
            <w:lang w:val="en-US"/>
          </w:rPr>
          <w:t>In the case of  MAC CE, shall include the PUCCH resource indicator so that the UE knows which PUCCH resource to use.</w:t>
        </w:r>
      </w:hyperlink>
    </w:p>
    <w:p w14:paraId="3619D0EF" w14:textId="4BE7264E" w:rsidR="009016DA" w:rsidRDefault="00CE0346">
      <w:pPr>
        <w:pStyle w:val="TableofFigures"/>
        <w:tabs>
          <w:tab w:val="right" w:leader="dot" w:pos="9629"/>
        </w:tabs>
        <w:rPr>
          <w:b w:val="0"/>
          <w:noProof/>
        </w:rPr>
      </w:pPr>
      <w:hyperlink w:anchor="_Toc61908935" w:history="1">
        <w:r w:rsidR="009016DA" w:rsidRPr="00664EE6">
          <w:rPr>
            <w:rStyle w:val="Hyperlink"/>
            <w:rFonts w:ascii="Arial" w:hAnsi="Arial" w:cs="Arial"/>
            <w:noProof/>
            <w:lang w:eastAsia="en-GB"/>
          </w:rPr>
          <w:t>Proposal 7</w:t>
        </w:r>
        <w:r w:rsidR="009016DA">
          <w:rPr>
            <w:b w:val="0"/>
            <w:noProof/>
          </w:rPr>
          <w:tab/>
        </w:r>
        <w:r w:rsidR="009016DA" w:rsidRPr="00664EE6">
          <w:rPr>
            <w:rStyle w:val="Hyperlink"/>
            <w:noProof/>
            <w:lang w:eastAsia="en-GB"/>
          </w:rPr>
          <w:t>The UE does not expect to transmit HARQ feedback in the same slot for PTM and PTP, and PTP and PTM do not share a common codebook. When the UE receives PTM and PTP so that the HARQ feedback is in the same slot for PTM and PTP, the UE applies a rule to drop either PTM or PTP HARQ feedback.</w:t>
        </w:r>
      </w:hyperlink>
    </w:p>
    <w:p w14:paraId="17712550" w14:textId="320CFC1F" w:rsidR="009016DA" w:rsidRDefault="00CE0346">
      <w:pPr>
        <w:pStyle w:val="TableofFigures"/>
        <w:tabs>
          <w:tab w:val="right" w:leader="dot" w:pos="9629"/>
        </w:tabs>
        <w:rPr>
          <w:b w:val="0"/>
          <w:noProof/>
        </w:rPr>
      </w:pPr>
      <w:hyperlink w:anchor="_Toc61908936" w:history="1">
        <w:r w:rsidR="009016DA" w:rsidRPr="00664EE6">
          <w:rPr>
            <w:rStyle w:val="Hyperlink"/>
            <w:noProof/>
            <w:lang w:eastAsia="en-GB"/>
          </w:rPr>
          <w:t>a.</w:t>
        </w:r>
        <w:r w:rsidR="009016DA">
          <w:rPr>
            <w:b w:val="0"/>
            <w:noProof/>
          </w:rPr>
          <w:tab/>
        </w:r>
        <w:r w:rsidR="009016DA" w:rsidRPr="00664EE6">
          <w:rPr>
            <w:rStyle w:val="Hyperlink"/>
            <w:noProof/>
            <w:lang w:eastAsia="en-GB"/>
          </w:rPr>
          <w:t>FFS dropping rule</w:t>
        </w:r>
      </w:hyperlink>
    </w:p>
    <w:p w14:paraId="6AB12249" w14:textId="7024AEDF" w:rsidR="009016DA" w:rsidRDefault="00CE0346">
      <w:pPr>
        <w:pStyle w:val="TableofFigures"/>
        <w:tabs>
          <w:tab w:val="right" w:leader="dot" w:pos="9629"/>
        </w:tabs>
        <w:rPr>
          <w:b w:val="0"/>
          <w:noProof/>
        </w:rPr>
      </w:pPr>
      <w:hyperlink w:anchor="_Toc61908937" w:history="1">
        <w:r w:rsidR="009016DA" w:rsidRPr="00664EE6">
          <w:rPr>
            <w:rStyle w:val="Hyperlink"/>
            <w:rFonts w:ascii="Arial" w:hAnsi="Arial" w:cs="Arial"/>
            <w:noProof/>
            <w:lang w:eastAsia="en-GB"/>
          </w:rPr>
          <w:t>Proposal 8</w:t>
        </w:r>
        <w:r w:rsidR="009016DA">
          <w:rPr>
            <w:b w:val="0"/>
            <w:noProof/>
          </w:rPr>
          <w:tab/>
        </w:r>
        <w:r w:rsidR="009016DA" w:rsidRPr="00664EE6">
          <w:rPr>
            <w:rStyle w:val="Hyperlink"/>
            <w:noProof/>
            <w:lang w:eastAsia="en-GB"/>
          </w:rPr>
          <w:t>Type 2 or Type 3 HARQ-ACK codebooks are not supported for PTM</w:t>
        </w:r>
      </w:hyperlink>
    </w:p>
    <w:p w14:paraId="287D3B83" w14:textId="51EE4E89" w:rsidR="009016DA" w:rsidRDefault="00CE0346">
      <w:pPr>
        <w:pStyle w:val="TableofFigures"/>
        <w:tabs>
          <w:tab w:val="right" w:leader="dot" w:pos="9629"/>
        </w:tabs>
        <w:rPr>
          <w:b w:val="0"/>
          <w:noProof/>
        </w:rPr>
      </w:pPr>
      <w:hyperlink w:anchor="_Toc61908938" w:history="1">
        <w:r w:rsidR="009016DA" w:rsidRPr="00664EE6">
          <w:rPr>
            <w:rStyle w:val="Hyperlink"/>
            <w:rFonts w:ascii="Arial" w:hAnsi="Arial" w:cs="Arial"/>
            <w:noProof/>
            <w:lang w:eastAsia="en-GB"/>
          </w:rPr>
          <w:t>Proposal 9</w:t>
        </w:r>
        <w:r w:rsidR="009016DA">
          <w:rPr>
            <w:b w:val="0"/>
            <w:noProof/>
          </w:rPr>
          <w:tab/>
        </w:r>
        <w:r w:rsidR="009016DA" w:rsidRPr="00664EE6">
          <w:rPr>
            <w:rStyle w:val="Hyperlink"/>
            <w:noProof/>
            <w:lang w:eastAsia="en-GB"/>
          </w:rPr>
          <w:t>Options 2&amp;3 are already supported by specifications while option 4 is considered for FFS.</w:t>
        </w:r>
      </w:hyperlink>
    </w:p>
    <w:p w14:paraId="6760E721" w14:textId="643B60B9" w:rsidR="009016DA" w:rsidRDefault="00CE0346">
      <w:pPr>
        <w:pStyle w:val="TableofFigures"/>
        <w:tabs>
          <w:tab w:val="right" w:leader="dot" w:pos="9629"/>
        </w:tabs>
        <w:rPr>
          <w:b w:val="0"/>
          <w:noProof/>
        </w:rPr>
      </w:pPr>
      <w:hyperlink w:anchor="_Toc61908939" w:history="1">
        <w:r w:rsidR="009016DA" w:rsidRPr="00664EE6">
          <w:rPr>
            <w:rStyle w:val="Hyperlink"/>
            <w:rFonts w:ascii="Arial" w:hAnsi="Arial" w:cs="Arial"/>
            <w:noProof/>
            <w:lang w:eastAsia="en-GB"/>
          </w:rPr>
          <w:t>Proposal 10</w:t>
        </w:r>
        <w:r w:rsidR="009016DA">
          <w:rPr>
            <w:b w:val="0"/>
            <w:noProof/>
          </w:rPr>
          <w:tab/>
        </w:r>
        <w:r w:rsidR="009016DA" w:rsidRPr="00664EE6">
          <w:rPr>
            <w:rStyle w:val="Hyperlink"/>
            <w:noProof/>
            <w:lang w:eastAsia="en-GB"/>
          </w:rPr>
          <w:t>The discussion for retransmission support is moved to agenda 8.12.1</w:t>
        </w:r>
      </w:hyperlink>
    </w:p>
    <w:p w14:paraId="0B8FD554" w14:textId="2C71C79A" w:rsidR="009016DA" w:rsidRDefault="00CE0346">
      <w:pPr>
        <w:pStyle w:val="TableofFigures"/>
        <w:tabs>
          <w:tab w:val="right" w:leader="dot" w:pos="9629"/>
        </w:tabs>
        <w:rPr>
          <w:b w:val="0"/>
          <w:noProof/>
        </w:rPr>
      </w:pPr>
      <w:hyperlink w:anchor="_Toc61908940" w:history="1">
        <w:r w:rsidR="009016DA" w:rsidRPr="00664EE6">
          <w:rPr>
            <w:rStyle w:val="Hyperlink"/>
            <w:rFonts w:ascii="Arial" w:hAnsi="Arial" w:cs="Arial"/>
            <w:noProof/>
            <w:lang w:eastAsia="en-GB"/>
          </w:rPr>
          <w:t>Proposal 11</w:t>
        </w:r>
        <w:r w:rsidR="009016DA">
          <w:rPr>
            <w:b w:val="0"/>
            <w:noProof/>
          </w:rPr>
          <w:tab/>
        </w:r>
        <w:r w:rsidR="009016DA" w:rsidRPr="00664EE6">
          <w:rPr>
            <w:rStyle w:val="Hyperlink"/>
            <w:noProof/>
          </w:rPr>
          <w:t xml:space="preserve">The existing Rel. 15/16 framework of periodic CSI feedback is reused for multicast/PTM with no further additions. </w:t>
        </w:r>
      </w:hyperlink>
    </w:p>
    <w:p w14:paraId="27F7A00E" w14:textId="2A6FAB26" w:rsidR="009016DA" w:rsidRDefault="00CE0346">
      <w:pPr>
        <w:pStyle w:val="TableofFigures"/>
        <w:tabs>
          <w:tab w:val="right" w:leader="dot" w:pos="9629"/>
        </w:tabs>
        <w:rPr>
          <w:b w:val="0"/>
          <w:noProof/>
        </w:rPr>
      </w:pPr>
      <w:hyperlink w:anchor="_Toc61908941" w:history="1">
        <w:r w:rsidR="009016DA" w:rsidRPr="00664EE6">
          <w:rPr>
            <w:rStyle w:val="Hyperlink"/>
            <w:rFonts w:ascii="Arial" w:hAnsi="Arial" w:cs="Arial"/>
            <w:noProof/>
            <w:lang w:eastAsia="en-GB"/>
          </w:rPr>
          <w:t>a.</w:t>
        </w:r>
        <w:r w:rsidR="009016DA">
          <w:rPr>
            <w:b w:val="0"/>
            <w:noProof/>
          </w:rPr>
          <w:tab/>
        </w:r>
        <w:r w:rsidR="009016DA" w:rsidRPr="00664EE6">
          <w:rPr>
            <w:rStyle w:val="Hyperlink"/>
            <w:noProof/>
          </w:rPr>
          <w:t>FFS use of periodic or aperiodic CSI feedback for PTM.</w:t>
        </w:r>
      </w:hyperlink>
    </w:p>
    <w:p w14:paraId="3333834C" w14:textId="662A093B" w:rsidR="006E1C82" w:rsidRPr="00F25BDC" w:rsidRDefault="004C2656" w:rsidP="006E1C82">
      <w:pPr>
        <w:pStyle w:val="BodyText"/>
        <w:rPr>
          <w:b/>
        </w:rPr>
      </w:pPr>
      <w:r>
        <w:rPr>
          <w:b/>
        </w:rPr>
        <w:fldChar w:fldCharType="end"/>
      </w:r>
    </w:p>
    <w:p w14:paraId="434C655B" w14:textId="34FB723F" w:rsidR="00F507D1" w:rsidRPr="00CE0424" w:rsidRDefault="00F507D1" w:rsidP="00CE0424">
      <w:pPr>
        <w:pStyle w:val="Heading1"/>
      </w:pPr>
      <w:bookmarkStart w:id="24" w:name="_In-sequence_SDU_delivery"/>
      <w:bookmarkEnd w:id="24"/>
      <w:r w:rsidRPr="00CE0424">
        <w:t>References</w:t>
      </w:r>
    </w:p>
    <w:bookmarkEnd w:id="1"/>
    <w:bookmarkEnd w:id="2"/>
    <w:p w14:paraId="64D92E1F" w14:textId="4BCA4273" w:rsidR="005F3025" w:rsidRPr="00511471" w:rsidRDefault="002820BA" w:rsidP="00311702">
      <w:pPr>
        <w:pStyle w:val="Reference"/>
        <w:rPr>
          <w:rFonts w:cs="Arial"/>
        </w:rPr>
      </w:pPr>
      <w:r w:rsidRPr="00511471">
        <w:rPr>
          <w:rFonts w:cs="Arial"/>
        </w:rPr>
        <w:t>Chairman Notes for RAN1#102-e</w:t>
      </w:r>
    </w:p>
    <w:p w14:paraId="767EA050" w14:textId="622D88C1" w:rsidR="008479DD" w:rsidRPr="00AA6AAD" w:rsidRDefault="008479DD" w:rsidP="008479DD">
      <w:pPr>
        <w:pStyle w:val="Reference"/>
        <w:rPr>
          <w:rFonts w:cs="Arial"/>
        </w:rPr>
      </w:pPr>
      <w:r w:rsidRPr="00AA6AAD">
        <w:rPr>
          <w:rFonts w:cs="Arial"/>
        </w:rPr>
        <w:t xml:space="preserve">3GPP TS 38.213, </w:t>
      </w:r>
      <w:r w:rsidR="00511471" w:rsidRPr="00AA6AAD">
        <w:rPr>
          <w:rFonts w:cs="Arial"/>
        </w:rPr>
        <w:t>3GPP NR Physical layer procedure for control, 2020</w:t>
      </w:r>
    </w:p>
    <w:p w14:paraId="1D60D309" w14:textId="77777777" w:rsidR="00F0711B" w:rsidRPr="00AA6AAD" w:rsidRDefault="00F0711B" w:rsidP="00295584">
      <w:pPr>
        <w:pStyle w:val="Reference"/>
        <w:numPr>
          <w:ilvl w:val="0"/>
          <w:numId w:val="0"/>
        </w:numPr>
        <w:ind w:left="567"/>
      </w:pPr>
    </w:p>
    <w:sectPr w:rsidR="00F0711B" w:rsidRPr="00AA6AAD"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016EAA" w14:textId="77777777" w:rsidR="003073FC" w:rsidRDefault="003073FC">
      <w:r>
        <w:separator/>
      </w:r>
    </w:p>
  </w:endnote>
  <w:endnote w:type="continuationSeparator" w:id="0">
    <w:p w14:paraId="2E381BE8" w14:textId="77777777" w:rsidR="003073FC" w:rsidRDefault="003073FC">
      <w:r>
        <w:continuationSeparator/>
      </w:r>
    </w:p>
  </w:endnote>
  <w:endnote w:type="continuationNotice" w:id="1">
    <w:p w14:paraId="64C5F2DA" w14:textId="77777777" w:rsidR="003073FC" w:rsidRDefault="003073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Bold">
    <w:altName w:val="Times New Roman"/>
    <w:panose1 w:val="020B06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Ericsson Capital TT">
    <w:altName w:val="Ericsson Capital TT"/>
    <w:panose1 w:val="02000503000000020004"/>
    <w:charset w:val="00"/>
    <w:family w:val="auto"/>
    <w:pitch w:val="variable"/>
    <w:sig w:usb0="80000027" w:usb1="4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ms Rmn">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DBDDE" w14:textId="77777777" w:rsidR="00872232" w:rsidRDefault="00872232"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4B2396" w14:textId="77777777" w:rsidR="003073FC" w:rsidRDefault="003073FC">
      <w:r>
        <w:separator/>
      </w:r>
    </w:p>
  </w:footnote>
  <w:footnote w:type="continuationSeparator" w:id="0">
    <w:p w14:paraId="1CA0FD97" w14:textId="77777777" w:rsidR="003073FC" w:rsidRDefault="003073FC">
      <w:r>
        <w:continuationSeparator/>
      </w:r>
    </w:p>
  </w:footnote>
  <w:footnote w:type="continuationNotice" w:id="1">
    <w:p w14:paraId="527BFF2A" w14:textId="77777777" w:rsidR="003073FC" w:rsidRDefault="003073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824A5" w14:textId="77777777" w:rsidR="00872232" w:rsidRDefault="0087223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F36D9B0"/>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C6903CF0"/>
    <w:lvl w:ilvl="0" w:tplc="6EE26472">
      <w:start w:val="1"/>
      <w:numFmt w:val="decimal"/>
      <w:lvlText w:val="%1."/>
      <w:lvlJc w:val="left"/>
      <w:pPr>
        <w:tabs>
          <w:tab w:val="num" w:pos="1209"/>
        </w:tabs>
        <w:ind w:left="1209" w:hanging="360"/>
      </w:pPr>
    </w:lvl>
    <w:lvl w:ilvl="1" w:tplc="CB400B7A">
      <w:numFmt w:val="decimal"/>
      <w:lvlText w:val=""/>
      <w:lvlJc w:val="left"/>
    </w:lvl>
    <w:lvl w:ilvl="2" w:tplc="91145758">
      <w:numFmt w:val="decimal"/>
      <w:lvlText w:val=""/>
      <w:lvlJc w:val="left"/>
    </w:lvl>
    <w:lvl w:ilvl="3" w:tplc="3AC61962">
      <w:numFmt w:val="decimal"/>
      <w:lvlText w:val=""/>
      <w:lvlJc w:val="left"/>
    </w:lvl>
    <w:lvl w:ilvl="4" w:tplc="301C0C46">
      <w:numFmt w:val="decimal"/>
      <w:lvlText w:val=""/>
      <w:lvlJc w:val="left"/>
    </w:lvl>
    <w:lvl w:ilvl="5" w:tplc="2F4CE05E">
      <w:numFmt w:val="decimal"/>
      <w:lvlText w:val=""/>
      <w:lvlJc w:val="left"/>
    </w:lvl>
    <w:lvl w:ilvl="6" w:tplc="06B0C7AC">
      <w:numFmt w:val="decimal"/>
      <w:lvlText w:val=""/>
      <w:lvlJc w:val="left"/>
    </w:lvl>
    <w:lvl w:ilvl="7" w:tplc="83C0ECB8">
      <w:numFmt w:val="decimal"/>
      <w:lvlText w:val=""/>
      <w:lvlJc w:val="left"/>
    </w:lvl>
    <w:lvl w:ilvl="8" w:tplc="110C5C7E">
      <w:numFmt w:val="decimal"/>
      <w:lvlText w:val=""/>
      <w:lvlJc w:val="left"/>
    </w:lvl>
  </w:abstractNum>
  <w:abstractNum w:abstractNumId="2" w15:restartNumberingAfterBreak="0">
    <w:nsid w:val="FFFFFF7E"/>
    <w:multiLevelType w:val="hybridMultilevel"/>
    <w:tmpl w:val="8D74240A"/>
    <w:lvl w:ilvl="0" w:tplc="DFFE8EB0">
      <w:start w:val="1"/>
      <w:numFmt w:val="lowerRoman"/>
      <w:pStyle w:val="ListNumber3"/>
      <w:lvlText w:val="%1."/>
      <w:lvlJc w:val="right"/>
      <w:pPr>
        <w:ind w:left="926" w:hanging="360"/>
      </w:pPr>
    </w:lvl>
    <w:lvl w:ilvl="1" w:tplc="9CA4B306">
      <w:numFmt w:val="decimal"/>
      <w:lvlText w:val=""/>
      <w:lvlJc w:val="left"/>
    </w:lvl>
    <w:lvl w:ilvl="2" w:tplc="59EE6E94">
      <w:numFmt w:val="decimal"/>
      <w:lvlText w:val=""/>
      <w:lvlJc w:val="left"/>
    </w:lvl>
    <w:lvl w:ilvl="3" w:tplc="A60A6098">
      <w:numFmt w:val="decimal"/>
      <w:lvlText w:val=""/>
      <w:lvlJc w:val="left"/>
    </w:lvl>
    <w:lvl w:ilvl="4" w:tplc="1C32FE6A">
      <w:numFmt w:val="decimal"/>
      <w:lvlText w:val=""/>
      <w:lvlJc w:val="left"/>
    </w:lvl>
    <w:lvl w:ilvl="5" w:tplc="DB3641E6">
      <w:numFmt w:val="decimal"/>
      <w:lvlText w:val=""/>
      <w:lvlJc w:val="left"/>
    </w:lvl>
    <w:lvl w:ilvl="6" w:tplc="7F6A79D2">
      <w:numFmt w:val="decimal"/>
      <w:lvlText w:val=""/>
      <w:lvlJc w:val="left"/>
    </w:lvl>
    <w:lvl w:ilvl="7" w:tplc="E21000E2">
      <w:numFmt w:val="decimal"/>
      <w:lvlText w:val=""/>
      <w:lvlJc w:val="left"/>
    </w:lvl>
    <w:lvl w:ilvl="8" w:tplc="604CBCE0">
      <w:numFmt w:val="decimal"/>
      <w:lvlText w:val=""/>
      <w:lvlJc w:val="left"/>
    </w:lvl>
  </w:abstractNum>
  <w:abstractNum w:abstractNumId="3"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4" w15:restartNumberingAfterBreak="0">
    <w:nsid w:val="01A84B83"/>
    <w:multiLevelType w:val="hybridMultilevel"/>
    <w:tmpl w:val="46C20B9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78063DA"/>
    <w:multiLevelType w:val="hybridMultilevel"/>
    <w:tmpl w:val="FFFFFFFF"/>
    <w:lvl w:ilvl="0" w:tplc="F90E581E">
      <w:start w:val="1"/>
      <w:numFmt w:val="decimal"/>
      <w:lvlText w:val="%1."/>
      <w:lvlJc w:val="left"/>
      <w:pPr>
        <w:tabs>
          <w:tab w:val="num" w:pos="720"/>
        </w:tabs>
        <w:ind w:left="720" w:hanging="720"/>
      </w:pPr>
    </w:lvl>
    <w:lvl w:ilvl="1" w:tplc="08668A86">
      <w:start w:val="1"/>
      <w:numFmt w:val="decimal"/>
      <w:lvlText w:val="%2."/>
      <w:lvlJc w:val="left"/>
      <w:pPr>
        <w:tabs>
          <w:tab w:val="num" w:pos="1440"/>
        </w:tabs>
        <w:ind w:left="1440" w:hanging="720"/>
      </w:pPr>
    </w:lvl>
    <w:lvl w:ilvl="2" w:tplc="B1AA782C">
      <w:start w:val="1"/>
      <w:numFmt w:val="decimal"/>
      <w:lvlText w:val="%3."/>
      <w:lvlJc w:val="left"/>
      <w:pPr>
        <w:tabs>
          <w:tab w:val="num" w:pos="2160"/>
        </w:tabs>
        <w:ind w:left="2160" w:hanging="720"/>
      </w:pPr>
    </w:lvl>
    <w:lvl w:ilvl="3" w:tplc="B1E2E184">
      <w:start w:val="1"/>
      <w:numFmt w:val="decimal"/>
      <w:lvlText w:val="%4."/>
      <w:lvlJc w:val="left"/>
      <w:pPr>
        <w:tabs>
          <w:tab w:val="num" w:pos="2880"/>
        </w:tabs>
        <w:ind w:left="2880" w:hanging="720"/>
      </w:pPr>
    </w:lvl>
    <w:lvl w:ilvl="4" w:tplc="10F60E4C">
      <w:start w:val="1"/>
      <w:numFmt w:val="decimal"/>
      <w:lvlText w:val="%5."/>
      <w:lvlJc w:val="left"/>
      <w:pPr>
        <w:tabs>
          <w:tab w:val="num" w:pos="3600"/>
        </w:tabs>
        <w:ind w:left="3600" w:hanging="720"/>
      </w:pPr>
    </w:lvl>
    <w:lvl w:ilvl="5" w:tplc="CAF48FD2">
      <w:start w:val="1"/>
      <w:numFmt w:val="decimal"/>
      <w:lvlText w:val="%6."/>
      <w:lvlJc w:val="left"/>
      <w:pPr>
        <w:tabs>
          <w:tab w:val="num" w:pos="4320"/>
        </w:tabs>
        <w:ind w:left="4320" w:hanging="720"/>
      </w:pPr>
    </w:lvl>
    <w:lvl w:ilvl="6" w:tplc="D13474A0">
      <w:start w:val="1"/>
      <w:numFmt w:val="decimal"/>
      <w:lvlText w:val="%7."/>
      <w:lvlJc w:val="left"/>
      <w:pPr>
        <w:tabs>
          <w:tab w:val="num" w:pos="5040"/>
        </w:tabs>
        <w:ind w:left="5040" w:hanging="720"/>
      </w:pPr>
    </w:lvl>
    <w:lvl w:ilvl="7" w:tplc="A9FA79FC">
      <w:start w:val="1"/>
      <w:numFmt w:val="decimal"/>
      <w:lvlText w:val="%8."/>
      <w:lvlJc w:val="left"/>
      <w:pPr>
        <w:tabs>
          <w:tab w:val="num" w:pos="5760"/>
        </w:tabs>
        <w:ind w:left="5760" w:hanging="720"/>
      </w:pPr>
    </w:lvl>
    <w:lvl w:ilvl="8" w:tplc="44BEA996">
      <w:start w:val="1"/>
      <w:numFmt w:val="decimal"/>
      <w:lvlText w:val="%9."/>
      <w:lvlJc w:val="left"/>
      <w:pPr>
        <w:tabs>
          <w:tab w:val="num" w:pos="6480"/>
        </w:tabs>
        <w:ind w:left="6480" w:hanging="720"/>
      </w:pPr>
    </w:lvl>
  </w:abstractNum>
  <w:abstractNum w:abstractNumId="7" w15:restartNumberingAfterBreak="0">
    <w:nsid w:val="0910604C"/>
    <w:multiLevelType w:val="hybridMultilevel"/>
    <w:tmpl w:val="FE209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4033B8"/>
    <w:multiLevelType w:val="hybridMultilevel"/>
    <w:tmpl w:val="99B8C84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53D781B"/>
    <w:multiLevelType w:val="hybridMultilevel"/>
    <w:tmpl w:val="C9D22E24"/>
    <w:lvl w:ilvl="0" w:tplc="4EC8B26E">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99C3693"/>
    <w:multiLevelType w:val="hybridMultilevel"/>
    <w:tmpl w:val="A4D04EB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903028"/>
    <w:multiLevelType w:val="hybridMultilevel"/>
    <w:tmpl w:val="65FA9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27B05CF"/>
    <w:multiLevelType w:val="hybridMultilevel"/>
    <w:tmpl w:val="27AEB38E"/>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6" w15:restartNumberingAfterBreak="0">
    <w:nsid w:val="24E93A37"/>
    <w:multiLevelType w:val="hybridMultilevel"/>
    <w:tmpl w:val="2F74E0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5642A80"/>
    <w:multiLevelType w:val="hybridMultilevel"/>
    <w:tmpl w:val="46EC2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0" w15:restartNumberingAfterBreak="0">
    <w:nsid w:val="2B6E445D"/>
    <w:multiLevelType w:val="hybridMultilevel"/>
    <w:tmpl w:val="456CAACC"/>
    <w:lvl w:ilvl="0" w:tplc="8304ADE4">
      <w:start w:val="1"/>
      <w:numFmt w:val="decimal"/>
      <w:lvlText w:val="Proposal %1:"/>
      <w:lvlJc w:val="left"/>
      <w:pPr>
        <w:tabs>
          <w:tab w:val="num" w:pos="1304"/>
        </w:tabs>
        <w:ind w:left="1304" w:hanging="1304"/>
      </w:pPr>
      <w:rPr>
        <w:rFonts w:hint="default"/>
      </w:rPr>
    </w:lvl>
    <w:lvl w:ilvl="1" w:tplc="8C2E3FA4">
      <w:start w:val="1"/>
      <w:numFmt w:val="lowerLetter"/>
      <w:lvlText w:val="%2."/>
      <w:lvlJc w:val="left"/>
      <w:pPr>
        <w:tabs>
          <w:tab w:val="num" w:pos="1440"/>
        </w:tabs>
        <w:ind w:left="1440" w:hanging="360"/>
      </w:pPr>
    </w:lvl>
    <w:lvl w:ilvl="2" w:tplc="D878EEB0">
      <w:start w:val="1"/>
      <w:numFmt w:val="lowerRoman"/>
      <w:lvlText w:val="%3."/>
      <w:lvlJc w:val="right"/>
      <w:pPr>
        <w:tabs>
          <w:tab w:val="num" w:pos="2160"/>
        </w:tabs>
        <w:ind w:left="2160" w:hanging="180"/>
      </w:pPr>
    </w:lvl>
    <w:lvl w:ilvl="3" w:tplc="7DBCF4E2">
      <w:start w:val="1"/>
      <w:numFmt w:val="decimal"/>
      <w:lvlText w:val="%4."/>
      <w:lvlJc w:val="left"/>
      <w:pPr>
        <w:tabs>
          <w:tab w:val="num" w:pos="2880"/>
        </w:tabs>
        <w:ind w:left="2880" w:hanging="360"/>
      </w:pPr>
    </w:lvl>
    <w:lvl w:ilvl="4" w:tplc="2CD093B4">
      <w:start w:val="1"/>
      <w:numFmt w:val="lowerLetter"/>
      <w:lvlText w:val="%5."/>
      <w:lvlJc w:val="left"/>
      <w:pPr>
        <w:tabs>
          <w:tab w:val="num" w:pos="3600"/>
        </w:tabs>
        <w:ind w:left="3600" w:hanging="360"/>
      </w:pPr>
    </w:lvl>
    <w:lvl w:ilvl="5" w:tplc="0EA2C8B2">
      <w:start w:val="1"/>
      <w:numFmt w:val="lowerRoman"/>
      <w:lvlText w:val="%6."/>
      <w:lvlJc w:val="right"/>
      <w:pPr>
        <w:tabs>
          <w:tab w:val="num" w:pos="4320"/>
        </w:tabs>
        <w:ind w:left="4320" w:hanging="180"/>
      </w:pPr>
    </w:lvl>
    <w:lvl w:ilvl="6" w:tplc="E4BCBA20">
      <w:start w:val="1"/>
      <w:numFmt w:val="decimal"/>
      <w:lvlText w:val="%7."/>
      <w:lvlJc w:val="left"/>
      <w:pPr>
        <w:tabs>
          <w:tab w:val="num" w:pos="5040"/>
        </w:tabs>
        <w:ind w:left="5040" w:hanging="360"/>
      </w:pPr>
    </w:lvl>
    <w:lvl w:ilvl="7" w:tplc="DD905BEA">
      <w:start w:val="1"/>
      <w:numFmt w:val="lowerLetter"/>
      <w:lvlText w:val="%8."/>
      <w:lvlJc w:val="left"/>
      <w:pPr>
        <w:tabs>
          <w:tab w:val="num" w:pos="5760"/>
        </w:tabs>
        <w:ind w:left="5760" w:hanging="360"/>
      </w:pPr>
    </w:lvl>
    <w:lvl w:ilvl="8" w:tplc="AA80A19C">
      <w:start w:val="1"/>
      <w:numFmt w:val="lowerRoman"/>
      <w:lvlText w:val="%9."/>
      <w:lvlJc w:val="right"/>
      <w:pPr>
        <w:tabs>
          <w:tab w:val="num" w:pos="6480"/>
        </w:tabs>
        <w:ind w:left="6480" w:hanging="180"/>
      </w:pPr>
    </w:lvl>
  </w:abstractNum>
  <w:abstractNum w:abstractNumId="21" w15:restartNumberingAfterBreak="0">
    <w:nsid w:val="2DA421D0"/>
    <w:multiLevelType w:val="hybridMultilevel"/>
    <w:tmpl w:val="E278C5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DF602C1"/>
    <w:multiLevelType w:val="hybridMultilevel"/>
    <w:tmpl w:val="CBDAE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E41FA0"/>
    <w:multiLevelType w:val="hybridMultilevel"/>
    <w:tmpl w:val="C442B4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F1C0B3E"/>
    <w:multiLevelType w:val="hybridMultilevel"/>
    <w:tmpl w:val="1AF47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1D56D24"/>
    <w:multiLevelType w:val="hybridMultilevel"/>
    <w:tmpl w:val="C8A016E0"/>
    <w:lvl w:ilvl="0" w:tplc="F0D6C6B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357D4320"/>
    <w:multiLevelType w:val="hybridMultilevel"/>
    <w:tmpl w:val="310E3820"/>
    <w:lvl w:ilvl="0" w:tplc="FD5442EE">
      <w:start w:val="5"/>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A46647"/>
    <w:multiLevelType w:val="hybridMultilevel"/>
    <w:tmpl w:val="8ECA6188"/>
    <w:lvl w:ilvl="0" w:tplc="065EB904">
      <w:start w:val="1"/>
      <w:numFmt w:val="decimal"/>
      <w:pStyle w:val="Proposal"/>
      <w:lvlText w:val="Proposal %1"/>
      <w:lvlJc w:val="left"/>
      <w:pPr>
        <w:tabs>
          <w:tab w:val="num" w:pos="2296"/>
        </w:tabs>
        <w:ind w:left="2296"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426E48A5"/>
    <w:multiLevelType w:val="hybridMultilevel"/>
    <w:tmpl w:val="708AD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101505E"/>
    <w:multiLevelType w:val="hybridMultilevel"/>
    <w:tmpl w:val="87C0728E"/>
    <w:lvl w:ilvl="0" w:tplc="2362ABE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4"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81C032E"/>
    <w:multiLevelType w:val="hybridMultilevel"/>
    <w:tmpl w:val="A7946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AD60FD1"/>
    <w:multiLevelType w:val="hybridMultilevel"/>
    <w:tmpl w:val="CBB207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5B897393"/>
    <w:multiLevelType w:val="hybridMultilevel"/>
    <w:tmpl w:val="424A716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1"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52" w15:restartNumberingAfterBreak="0">
    <w:nsid w:val="68316A2B"/>
    <w:multiLevelType w:val="hybridMultilevel"/>
    <w:tmpl w:val="973420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B6E3C3A"/>
    <w:multiLevelType w:val="hybridMultilevel"/>
    <w:tmpl w:val="F12A7EDE"/>
    <w:lvl w:ilvl="0" w:tplc="F6A6EEF6">
      <w:numFmt w:val="bullet"/>
      <w:lvlText w:val="•"/>
      <w:lvlJc w:val="left"/>
      <w:pPr>
        <w:ind w:left="930" w:hanging="57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5" w15:restartNumberingAfterBreak="0">
    <w:nsid w:val="71714F42"/>
    <w:multiLevelType w:val="hybridMultilevel"/>
    <w:tmpl w:val="BDDAEEC4"/>
    <w:lvl w:ilvl="0" w:tplc="041D000F">
      <w:start w:val="1"/>
      <w:numFmt w:val="decimal"/>
      <w:lvlText w:val="%1."/>
      <w:lvlJc w:val="left"/>
      <w:pPr>
        <w:ind w:left="770" w:hanging="360"/>
      </w:pPr>
    </w:lvl>
    <w:lvl w:ilvl="1" w:tplc="041D0019" w:tentative="1">
      <w:start w:val="1"/>
      <w:numFmt w:val="lowerLetter"/>
      <w:lvlText w:val="%2."/>
      <w:lvlJc w:val="left"/>
      <w:pPr>
        <w:ind w:left="1490" w:hanging="360"/>
      </w:pPr>
    </w:lvl>
    <w:lvl w:ilvl="2" w:tplc="041D001B" w:tentative="1">
      <w:start w:val="1"/>
      <w:numFmt w:val="lowerRoman"/>
      <w:lvlText w:val="%3."/>
      <w:lvlJc w:val="right"/>
      <w:pPr>
        <w:ind w:left="2210" w:hanging="180"/>
      </w:pPr>
    </w:lvl>
    <w:lvl w:ilvl="3" w:tplc="041D000F" w:tentative="1">
      <w:start w:val="1"/>
      <w:numFmt w:val="decimal"/>
      <w:lvlText w:val="%4."/>
      <w:lvlJc w:val="left"/>
      <w:pPr>
        <w:ind w:left="2930" w:hanging="360"/>
      </w:pPr>
    </w:lvl>
    <w:lvl w:ilvl="4" w:tplc="041D0019" w:tentative="1">
      <w:start w:val="1"/>
      <w:numFmt w:val="lowerLetter"/>
      <w:lvlText w:val="%5."/>
      <w:lvlJc w:val="left"/>
      <w:pPr>
        <w:ind w:left="3650" w:hanging="360"/>
      </w:pPr>
    </w:lvl>
    <w:lvl w:ilvl="5" w:tplc="041D001B" w:tentative="1">
      <w:start w:val="1"/>
      <w:numFmt w:val="lowerRoman"/>
      <w:lvlText w:val="%6."/>
      <w:lvlJc w:val="right"/>
      <w:pPr>
        <w:ind w:left="4370" w:hanging="180"/>
      </w:pPr>
    </w:lvl>
    <w:lvl w:ilvl="6" w:tplc="041D000F" w:tentative="1">
      <w:start w:val="1"/>
      <w:numFmt w:val="decimal"/>
      <w:lvlText w:val="%7."/>
      <w:lvlJc w:val="left"/>
      <w:pPr>
        <w:ind w:left="5090" w:hanging="360"/>
      </w:pPr>
    </w:lvl>
    <w:lvl w:ilvl="7" w:tplc="041D0019" w:tentative="1">
      <w:start w:val="1"/>
      <w:numFmt w:val="lowerLetter"/>
      <w:lvlText w:val="%8."/>
      <w:lvlJc w:val="left"/>
      <w:pPr>
        <w:ind w:left="5810" w:hanging="360"/>
      </w:pPr>
    </w:lvl>
    <w:lvl w:ilvl="8" w:tplc="041D001B" w:tentative="1">
      <w:start w:val="1"/>
      <w:numFmt w:val="lowerRoman"/>
      <w:lvlText w:val="%9."/>
      <w:lvlJc w:val="right"/>
      <w:pPr>
        <w:ind w:left="6530" w:hanging="180"/>
      </w:pPr>
    </w:lvl>
  </w:abstractNum>
  <w:abstractNum w:abstractNumId="56" w15:restartNumberingAfterBreak="0">
    <w:nsid w:val="71995A96"/>
    <w:multiLevelType w:val="hybridMultilevel"/>
    <w:tmpl w:val="D1B23A66"/>
    <w:lvl w:ilvl="0" w:tplc="D5F479D2">
      <w:start w:val="2"/>
      <w:numFmt w:val="bullet"/>
      <w:lvlText w:val="-"/>
      <w:lvlJc w:val="left"/>
      <w:pPr>
        <w:ind w:left="720" w:hanging="360"/>
      </w:pPr>
      <w:rPr>
        <w:rFonts w:ascii="Arial" w:eastAsia="SimSu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74F76907"/>
    <w:multiLevelType w:val="hybridMultilevel"/>
    <w:tmpl w:val="568EF4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9" w15:restartNumberingAfterBreak="0">
    <w:nsid w:val="753B263A"/>
    <w:multiLevelType w:val="hybridMultilevel"/>
    <w:tmpl w:val="6E228816"/>
    <w:lvl w:ilvl="0" w:tplc="4762F968">
      <w:start w:val="1"/>
      <w:numFmt w:val="bullet"/>
      <w:lvlText w:val="›"/>
      <w:lvlJc w:val="left"/>
      <w:pPr>
        <w:tabs>
          <w:tab w:val="num" w:pos="720"/>
        </w:tabs>
        <w:ind w:left="720" w:hanging="360"/>
      </w:pPr>
      <w:rPr>
        <w:rFonts w:ascii="Arial" w:hAnsi="Arial" w:hint="default"/>
      </w:rPr>
    </w:lvl>
    <w:lvl w:ilvl="1" w:tplc="A9C45B6C">
      <w:numFmt w:val="bullet"/>
      <w:lvlText w:val="–"/>
      <w:lvlJc w:val="left"/>
      <w:pPr>
        <w:tabs>
          <w:tab w:val="num" w:pos="1440"/>
        </w:tabs>
        <w:ind w:left="1440" w:hanging="360"/>
      </w:pPr>
      <w:rPr>
        <w:rFonts w:ascii="Ericsson Capital TT" w:hAnsi="Ericsson Capital TT" w:hint="default"/>
      </w:rPr>
    </w:lvl>
    <w:lvl w:ilvl="2" w:tplc="CFB86BE6" w:tentative="1">
      <w:start w:val="1"/>
      <w:numFmt w:val="bullet"/>
      <w:lvlText w:val="›"/>
      <w:lvlJc w:val="left"/>
      <w:pPr>
        <w:tabs>
          <w:tab w:val="num" w:pos="2160"/>
        </w:tabs>
        <w:ind w:left="2160" w:hanging="360"/>
      </w:pPr>
      <w:rPr>
        <w:rFonts w:ascii="Arial" w:hAnsi="Arial" w:hint="default"/>
      </w:rPr>
    </w:lvl>
    <w:lvl w:ilvl="3" w:tplc="B32E5A12" w:tentative="1">
      <w:start w:val="1"/>
      <w:numFmt w:val="bullet"/>
      <w:lvlText w:val="›"/>
      <w:lvlJc w:val="left"/>
      <w:pPr>
        <w:tabs>
          <w:tab w:val="num" w:pos="2880"/>
        </w:tabs>
        <w:ind w:left="2880" w:hanging="360"/>
      </w:pPr>
      <w:rPr>
        <w:rFonts w:ascii="Arial" w:hAnsi="Arial" w:hint="default"/>
      </w:rPr>
    </w:lvl>
    <w:lvl w:ilvl="4" w:tplc="C7DA7572" w:tentative="1">
      <w:start w:val="1"/>
      <w:numFmt w:val="bullet"/>
      <w:lvlText w:val="›"/>
      <w:lvlJc w:val="left"/>
      <w:pPr>
        <w:tabs>
          <w:tab w:val="num" w:pos="3600"/>
        </w:tabs>
        <w:ind w:left="3600" w:hanging="360"/>
      </w:pPr>
      <w:rPr>
        <w:rFonts w:ascii="Arial" w:hAnsi="Arial" w:hint="default"/>
      </w:rPr>
    </w:lvl>
    <w:lvl w:ilvl="5" w:tplc="F370A526" w:tentative="1">
      <w:start w:val="1"/>
      <w:numFmt w:val="bullet"/>
      <w:lvlText w:val="›"/>
      <w:lvlJc w:val="left"/>
      <w:pPr>
        <w:tabs>
          <w:tab w:val="num" w:pos="4320"/>
        </w:tabs>
        <w:ind w:left="4320" w:hanging="360"/>
      </w:pPr>
      <w:rPr>
        <w:rFonts w:ascii="Arial" w:hAnsi="Arial" w:hint="default"/>
      </w:rPr>
    </w:lvl>
    <w:lvl w:ilvl="6" w:tplc="33BC2862" w:tentative="1">
      <w:start w:val="1"/>
      <w:numFmt w:val="bullet"/>
      <w:lvlText w:val="›"/>
      <w:lvlJc w:val="left"/>
      <w:pPr>
        <w:tabs>
          <w:tab w:val="num" w:pos="5040"/>
        </w:tabs>
        <w:ind w:left="5040" w:hanging="360"/>
      </w:pPr>
      <w:rPr>
        <w:rFonts w:ascii="Arial" w:hAnsi="Arial" w:hint="default"/>
      </w:rPr>
    </w:lvl>
    <w:lvl w:ilvl="7" w:tplc="BC4AD230" w:tentative="1">
      <w:start w:val="1"/>
      <w:numFmt w:val="bullet"/>
      <w:lvlText w:val="›"/>
      <w:lvlJc w:val="left"/>
      <w:pPr>
        <w:tabs>
          <w:tab w:val="num" w:pos="5760"/>
        </w:tabs>
        <w:ind w:left="5760" w:hanging="360"/>
      </w:pPr>
      <w:rPr>
        <w:rFonts w:ascii="Arial" w:hAnsi="Arial" w:hint="default"/>
      </w:rPr>
    </w:lvl>
    <w:lvl w:ilvl="8" w:tplc="279C0286"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1" w15:restartNumberingAfterBreak="0">
    <w:nsid w:val="7E142629"/>
    <w:multiLevelType w:val="multilevel"/>
    <w:tmpl w:val="3F60CA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1"/>
  </w:num>
  <w:num w:numId="2">
    <w:abstractNumId w:val="31"/>
  </w:num>
  <w:num w:numId="3">
    <w:abstractNumId w:val="2"/>
  </w:num>
  <w:num w:numId="4">
    <w:abstractNumId w:val="42"/>
  </w:num>
  <w:num w:numId="5">
    <w:abstractNumId w:val="45"/>
  </w:num>
  <w:num w:numId="6">
    <w:abstractNumId w:val="14"/>
  </w:num>
  <w:num w:numId="7">
    <w:abstractNumId w:val="18"/>
  </w:num>
  <w:num w:numId="8">
    <w:abstractNumId w:val="9"/>
  </w:num>
  <w:num w:numId="9">
    <w:abstractNumId w:val="58"/>
  </w:num>
  <w:num w:numId="10">
    <w:abstractNumId w:val="54"/>
  </w:num>
  <w:num w:numId="11">
    <w:abstractNumId w:val="51"/>
  </w:num>
  <w:num w:numId="12">
    <w:abstractNumId w:val="60"/>
  </w:num>
  <w:num w:numId="13">
    <w:abstractNumId w:val="3"/>
  </w:num>
  <w:num w:numId="14">
    <w:abstractNumId w:val="32"/>
  </w:num>
  <w:num w:numId="15">
    <w:abstractNumId w:val="12"/>
  </w:num>
  <w:num w:numId="16">
    <w:abstractNumId w:val="38"/>
  </w:num>
  <w:num w:numId="17">
    <w:abstractNumId w:val="5"/>
  </w:num>
  <w:num w:numId="18">
    <w:abstractNumId w:val="33"/>
  </w:num>
  <w:num w:numId="19">
    <w:abstractNumId w:val="25"/>
  </w:num>
  <w:num w:numId="20">
    <w:abstractNumId w:val="37"/>
  </w:num>
  <w:num w:numId="21">
    <w:abstractNumId w:val="46"/>
  </w:num>
  <w:num w:numId="22">
    <w:abstractNumId w:val="26"/>
  </w:num>
  <w:num w:numId="23">
    <w:abstractNumId w:val="20"/>
  </w:num>
  <w:num w:numId="24">
    <w:abstractNumId w:val="1"/>
  </w:num>
  <w:num w:numId="25">
    <w:abstractNumId w:val="0"/>
  </w:num>
  <w:num w:numId="26">
    <w:abstractNumId w:val="34"/>
  </w:num>
  <w:num w:numId="27">
    <w:abstractNumId w:val="50"/>
  </w:num>
  <w:num w:numId="28">
    <w:abstractNumId w:val="28"/>
  </w:num>
  <w:num w:numId="29">
    <w:abstractNumId w:val="35"/>
  </w:num>
  <w:num w:numId="30">
    <w:abstractNumId w:val="16"/>
  </w:num>
  <w:num w:numId="31">
    <w:abstractNumId w:val="56"/>
  </w:num>
  <w:num w:numId="32">
    <w:abstractNumId w:val="48"/>
  </w:num>
  <w:num w:numId="33">
    <w:abstractNumId w:val="11"/>
  </w:num>
  <w:num w:numId="34">
    <w:abstractNumId w:val="21"/>
  </w:num>
  <w:num w:numId="35">
    <w:abstractNumId w:val="15"/>
  </w:num>
  <w:num w:numId="36">
    <w:abstractNumId w:val="55"/>
  </w:num>
  <w:num w:numId="37">
    <w:abstractNumId w:val="10"/>
  </w:num>
  <w:num w:numId="38">
    <w:abstractNumId w:val="52"/>
  </w:num>
  <w:num w:numId="39">
    <w:abstractNumId w:val="30"/>
  </w:num>
  <w:num w:numId="40">
    <w:abstractNumId w:val="17"/>
  </w:num>
  <w:num w:numId="41">
    <w:abstractNumId w:val="57"/>
  </w:num>
  <w:num w:numId="42">
    <w:abstractNumId w:val="7"/>
  </w:num>
  <w:num w:numId="43">
    <w:abstractNumId w:val="36"/>
  </w:num>
  <w:num w:numId="44">
    <w:abstractNumId w:val="47"/>
  </w:num>
  <w:num w:numId="45">
    <w:abstractNumId w:val="24"/>
  </w:num>
  <w:num w:numId="46">
    <w:abstractNumId w:val="13"/>
  </w:num>
  <w:num w:numId="47">
    <w:abstractNumId w:val="23"/>
  </w:num>
  <w:num w:numId="48">
    <w:abstractNumId w:val="27"/>
  </w:num>
  <w:num w:numId="49">
    <w:abstractNumId w:val="22"/>
  </w:num>
  <w:num w:numId="50">
    <w:abstractNumId w:val="39"/>
  </w:num>
  <w:num w:numId="51">
    <w:abstractNumId w:val="40"/>
  </w:num>
  <w:num w:numId="52">
    <w:abstractNumId w:val="19"/>
  </w:num>
  <w:num w:numId="53">
    <w:abstractNumId w:val="8"/>
  </w:num>
  <w:num w:numId="54">
    <w:abstractNumId w:val="31"/>
  </w:num>
  <w:num w:numId="55">
    <w:abstractNumId w:val="31"/>
  </w:num>
  <w:num w:numId="56">
    <w:abstractNumId w:val="60"/>
  </w:num>
  <w:num w:numId="57">
    <w:abstractNumId w:val="31"/>
  </w:num>
  <w:num w:numId="58">
    <w:abstractNumId w:val="40"/>
  </w:num>
  <w:num w:numId="59">
    <w:abstractNumId w:val="42"/>
    <w:lvlOverride w:ilvl="0">
      <w:startOverride w:val="1"/>
    </w:lvlOverride>
  </w:num>
  <w:num w:numId="60">
    <w:abstractNumId w:val="31"/>
    <w:lvlOverride w:ilvl="0">
      <w:startOverride w:val="1"/>
    </w:lvlOverride>
  </w:num>
  <w:num w:numId="61">
    <w:abstractNumId w:val="6"/>
  </w:num>
  <w:num w:numId="62">
    <w:abstractNumId w:val="61"/>
  </w:num>
  <w:num w:numId="63">
    <w:abstractNumId w:val="29"/>
  </w:num>
  <w:num w:numId="64">
    <w:abstractNumId w:val="44"/>
  </w:num>
  <w:num w:numId="65">
    <w:abstractNumId w:val="43"/>
  </w:num>
  <w:num w:numId="66">
    <w:abstractNumId w:val="59"/>
  </w:num>
  <w:num w:numId="67">
    <w:abstractNumId w:val="49"/>
  </w:num>
  <w:num w:numId="68">
    <w:abstractNumId w:val="4"/>
  </w:num>
  <w:num w:numId="69">
    <w:abstractNumId w:val="5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6E1"/>
    <w:rsid w:val="00002A37"/>
    <w:rsid w:val="000047AC"/>
    <w:rsid w:val="00004B1E"/>
    <w:rsid w:val="0000546A"/>
    <w:rsid w:val="00005644"/>
    <w:rsid w:val="0000564C"/>
    <w:rsid w:val="000058FE"/>
    <w:rsid w:val="000060C9"/>
    <w:rsid w:val="00006446"/>
    <w:rsid w:val="00006896"/>
    <w:rsid w:val="00007267"/>
    <w:rsid w:val="00007CDC"/>
    <w:rsid w:val="00010F11"/>
    <w:rsid w:val="00011B28"/>
    <w:rsid w:val="00012139"/>
    <w:rsid w:val="000122F4"/>
    <w:rsid w:val="00012CA8"/>
    <w:rsid w:val="00013781"/>
    <w:rsid w:val="00013AE8"/>
    <w:rsid w:val="00014CEF"/>
    <w:rsid w:val="000157BD"/>
    <w:rsid w:val="00015D15"/>
    <w:rsid w:val="0001672F"/>
    <w:rsid w:val="00016AFD"/>
    <w:rsid w:val="00017B1E"/>
    <w:rsid w:val="000200FA"/>
    <w:rsid w:val="00020862"/>
    <w:rsid w:val="00020945"/>
    <w:rsid w:val="000222E6"/>
    <w:rsid w:val="00023185"/>
    <w:rsid w:val="00023F4F"/>
    <w:rsid w:val="000240F1"/>
    <w:rsid w:val="0002564D"/>
    <w:rsid w:val="00025671"/>
    <w:rsid w:val="00025ECA"/>
    <w:rsid w:val="00025FD0"/>
    <w:rsid w:val="00027CE7"/>
    <w:rsid w:val="00030DE3"/>
    <w:rsid w:val="00031BB1"/>
    <w:rsid w:val="00031CB7"/>
    <w:rsid w:val="00031FA6"/>
    <w:rsid w:val="0003224B"/>
    <w:rsid w:val="000325B8"/>
    <w:rsid w:val="00033739"/>
    <w:rsid w:val="000347E1"/>
    <w:rsid w:val="00034B25"/>
    <w:rsid w:val="00034C15"/>
    <w:rsid w:val="0003585F"/>
    <w:rsid w:val="00035E63"/>
    <w:rsid w:val="00036BA1"/>
    <w:rsid w:val="000375CC"/>
    <w:rsid w:val="0003797C"/>
    <w:rsid w:val="000379DA"/>
    <w:rsid w:val="000422E2"/>
    <w:rsid w:val="00042DA7"/>
    <w:rsid w:val="00042F22"/>
    <w:rsid w:val="000432E5"/>
    <w:rsid w:val="000434BC"/>
    <w:rsid w:val="000438DD"/>
    <w:rsid w:val="000444EF"/>
    <w:rsid w:val="000448CC"/>
    <w:rsid w:val="000454B2"/>
    <w:rsid w:val="00045583"/>
    <w:rsid w:val="00045682"/>
    <w:rsid w:val="00046B7C"/>
    <w:rsid w:val="0004741A"/>
    <w:rsid w:val="00047730"/>
    <w:rsid w:val="0005037F"/>
    <w:rsid w:val="000503E0"/>
    <w:rsid w:val="000504A5"/>
    <w:rsid w:val="00050668"/>
    <w:rsid w:val="00051078"/>
    <w:rsid w:val="00052A07"/>
    <w:rsid w:val="00052B7A"/>
    <w:rsid w:val="000534E3"/>
    <w:rsid w:val="00053955"/>
    <w:rsid w:val="00053AE2"/>
    <w:rsid w:val="00053D3C"/>
    <w:rsid w:val="0005606A"/>
    <w:rsid w:val="00056411"/>
    <w:rsid w:val="00056FD3"/>
    <w:rsid w:val="0005700F"/>
    <w:rsid w:val="00057117"/>
    <w:rsid w:val="00060EA4"/>
    <w:rsid w:val="000616E7"/>
    <w:rsid w:val="00061F71"/>
    <w:rsid w:val="000638A0"/>
    <w:rsid w:val="0006487E"/>
    <w:rsid w:val="000648AA"/>
    <w:rsid w:val="00065040"/>
    <w:rsid w:val="00065E1A"/>
    <w:rsid w:val="0006646D"/>
    <w:rsid w:val="00066FC0"/>
    <w:rsid w:val="0006704D"/>
    <w:rsid w:val="000677AF"/>
    <w:rsid w:val="00067E6E"/>
    <w:rsid w:val="00070771"/>
    <w:rsid w:val="000710C4"/>
    <w:rsid w:val="00071D49"/>
    <w:rsid w:val="0007473A"/>
    <w:rsid w:val="0007582B"/>
    <w:rsid w:val="00075D6F"/>
    <w:rsid w:val="00076727"/>
    <w:rsid w:val="00076DAF"/>
    <w:rsid w:val="00077401"/>
    <w:rsid w:val="00077E5F"/>
    <w:rsid w:val="0008036A"/>
    <w:rsid w:val="00081AE6"/>
    <w:rsid w:val="00082378"/>
    <w:rsid w:val="000824BB"/>
    <w:rsid w:val="0008277A"/>
    <w:rsid w:val="00082804"/>
    <w:rsid w:val="000838A5"/>
    <w:rsid w:val="000854FE"/>
    <w:rsid w:val="000855EB"/>
    <w:rsid w:val="00085B52"/>
    <w:rsid w:val="00086111"/>
    <w:rsid w:val="000866F2"/>
    <w:rsid w:val="0008728C"/>
    <w:rsid w:val="000875BC"/>
    <w:rsid w:val="0009006D"/>
    <w:rsid w:val="0009009F"/>
    <w:rsid w:val="00091557"/>
    <w:rsid w:val="000917BE"/>
    <w:rsid w:val="000923A2"/>
    <w:rsid w:val="000924C1"/>
    <w:rsid w:val="000924F0"/>
    <w:rsid w:val="00093474"/>
    <w:rsid w:val="00093E2F"/>
    <w:rsid w:val="00094C3D"/>
    <w:rsid w:val="00094CF9"/>
    <w:rsid w:val="000950E7"/>
    <w:rsid w:val="0009510F"/>
    <w:rsid w:val="00095B8A"/>
    <w:rsid w:val="000960CB"/>
    <w:rsid w:val="00096E61"/>
    <w:rsid w:val="000A1B7B"/>
    <w:rsid w:val="000A20C1"/>
    <w:rsid w:val="000A2155"/>
    <w:rsid w:val="000A2C12"/>
    <w:rsid w:val="000A32CA"/>
    <w:rsid w:val="000A35CE"/>
    <w:rsid w:val="000A4496"/>
    <w:rsid w:val="000A4A9B"/>
    <w:rsid w:val="000A52FB"/>
    <w:rsid w:val="000A56F2"/>
    <w:rsid w:val="000A598F"/>
    <w:rsid w:val="000A6144"/>
    <w:rsid w:val="000A63C7"/>
    <w:rsid w:val="000B15E6"/>
    <w:rsid w:val="000B18F6"/>
    <w:rsid w:val="000B2719"/>
    <w:rsid w:val="000B28EC"/>
    <w:rsid w:val="000B331C"/>
    <w:rsid w:val="000B3341"/>
    <w:rsid w:val="000B338B"/>
    <w:rsid w:val="000B3A8F"/>
    <w:rsid w:val="000B4AB9"/>
    <w:rsid w:val="000B4DD6"/>
    <w:rsid w:val="000B4E07"/>
    <w:rsid w:val="000B58C3"/>
    <w:rsid w:val="000B5A79"/>
    <w:rsid w:val="000B5BCC"/>
    <w:rsid w:val="000B5E5E"/>
    <w:rsid w:val="000B61E9"/>
    <w:rsid w:val="000B70C7"/>
    <w:rsid w:val="000B74B2"/>
    <w:rsid w:val="000B7C23"/>
    <w:rsid w:val="000C0C67"/>
    <w:rsid w:val="000C10BD"/>
    <w:rsid w:val="000C129C"/>
    <w:rsid w:val="000C165A"/>
    <w:rsid w:val="000C1F16"/>
    <w:rsid w:val="000C1F71"/>
    <w:rsid w:val="000C239C"/>
    <w:rsid w:val="000C2E19"/>
    <w:rsid w:val="000C3570"/>
    <w:rsid w:val="000C4DAB"/>
    <w:rsid w:val="000C4E18"/>
    <w:rsid w:val="000C5039"/>
    <w:rsid w:val="000C6634"/>
    <w:rsid w:val="000C6DA7"/>
    <w:rsid w:val="000C7350"/>
    <w:rsid w:val="000D0254"/>
    <w:rsid w:val="000D0793"/>
    <w:rsid w:val="000D0925"/>
    <w:rsid w:val="000D0D07"/>
    <w:rsid w:val="000D19F7"/>
    <w:rsid w:val="000D2762"/>
    <w:rsid w:val="000D324E"/>
    <w:rsid w:val="000D402D"/>
    <w:rsid w:val="000D413B"/>
    <w:rsid w:val="000D4797"/>
    <w:rsid w:val="000D5B39"/>
    <w:rsid w:val="000D626E"/>
    <w:rsid w:val="000D6CA8"/>
    <w:rsid w:val="000E0527"/>
    <w:rsid w:val="000E1E92"/>
    <w:rsid w:val="000E2316"/>
    <w:rsid w:val="000E44F9"/>
    <w:rsid w:val="000E4774"/>
    <w:rsid w:val="000E4B54"/>
    <w:rsid w:val="000E5214"/>
    <w:rsid w:val="000E6D4A"/>
    <w:rsid w:val="000F06D6"/>
    <w:rsid w:val="000F0787"/>
    <w:rsid w:val="000F0EB1"/>
    <w:rsid w:val="000F1106"/>
    <w:rsid w:val="000F1D54"/>
    <w:rsid w:val="000F2274"/>
    <w:rsid w:val="000F29EF"/>
    <w:rsid w:val="000F3BE9"/>
    <w:rsid w:val="000F3F6C"/>
    <w:rsid w:val="000F65DD"/>
    <w:rsid w:val="000F6DF3"/>
    <w:rsid w:val="001005FF"/>
    <w:rsid w:val="00100D21"/>
    <w:rsid w:val="00101A59"/>
    <w:rsid w:val="00101CCC"/>
    <w:rsid w:val="0010305D"/>
    <w:rsid w:val="001047AB"/>
    <w:rsid w:val="00104D7D"/>
    <w:rsid w:val="001062FB"/>
    <w:rsid w:val="001063E6"/>
    <w:rsid w:val="00106436"/>
    <w:rsid w:val="00107A72"/>
    <w:rsid w:val="00107B0D"/>
    <w:rsid w:val="00110087"/>
    <w:rsid w:val="00110461"/>
    <w:rsid w:val="001105CA"/>
    <w:rsid w:val="001105D4"/>
    <w:rsid w:val="00110C3C"/>
    <w:rsid w:val="00110D80"/>
    <w:rsid w:val="00110E64"/>
    <w:rsid w:val="00111F8A"/>
    <w:rsid w:val="001121A5"/>
    <w:rsid w:val="001130A8"/>
    <w:rsid w:val="00113CF4"/>
    <w:rsid w:val="00114906"/>
    <w:rsid w:val="00114B74"/>
    <w:rsid w:val="00115096"/>
    <w:rsid w:val="001153EA"/>
    <w:rsid w:val="00115643"/>
    <w:rsid w:val="0011586E"/>
    <w:rsid w:val="00116765"/>
    <w:rsid w:val="0011788F"/>
    <w:rsid w:val="0011797D"/>
    <w:rsid w:val="00117A16"/>
    <w:rsid w:val="00117C4D"/>
    <w:rsid w:val="001201E9"/>
    <w:rsid w:val="001219F5"/>
    <w:rsid w:val="00121A20"/>
    <w:rsid w:val="00122154"/>
    <w:rsid w:val="0012377F"/>
    <w:rsid w:val="00123D44"/>
    <w:rsid w:val="00123E24"/>
    <w:rsid w:val="00124314"/>
    <w:rsid w:val="00124BB4"/>
    <w:rsid w:val="00124FA3"/>
    <w:rsid w:val="00125D72"/>
    <w:rsid w:val="00126B4A"/>
    <w:rsid w:val="001302D7"/>
    <w:rsid w:val="0013033A"/>
    <w:rsid w:val="001314C3"/>
    <w:rsid w:val="00131F67"/>
    <w:rsid w:val="00132FD0"/>
    <w:rsid w:val="001334BC"/>
    <w:rsid w:val="00133F9D"/>
    <w:rsid w:val="001344C0"/>
    <w:rsid w:val="001346FA"/>
    <w:rsid w:val="00134DB8"/>
    <w:rsid w:val="00135252"/>
    <w:rsid w:val="0013575F"/>
    <w:rsid w:val="00136A88"/>
    <w:rsid w:val="00137AB5"/>
    <w:rsid w:val="00137F0B"/>
    <w:rsid w:val="001405CE"/>
    <w:rsid w:val="00143AE3"/>
    <w:rsid w:val="00143ECA"/>
    <w:rsid w:val="00143F44"/>
    <w:rsid w:val="00144137"/>
    <w:rsid w:val="00144343"/>
    <w:rsid w:val="0014436D"/>
    <w:rsid w:val="001448A6"/>
    <w:rsid w:val="00144F1B"/>
    <w:rsid w:val="001459DE"/>
    <w:rsid w:val="00146F4C"/>
    <w:rsid w:val="001475AF"/>
    <w:rsid w:val="00147946"/>
    <w:rsid w:val="001479DC"/>
    <w:rsid w:val="0015089E"/>
    <w:rsid w:val="00151291"/>
    <w:rsid w:val="00151E23"/>
    <w:rsid w:val="001526BB"/>
    <w:rsid w:val="001526E0"/>
    <w:rsid w:val="001551B5"/>
    <w:rsid w:val="00155F64"/>
    <w:rsid w:val="001619FC"/>
    <w:rsid w:val="001621AD"/>
    <w:rsid w:val="0016262D"/>
    <w:rsid w:val="001632EB"/>
    <w:rsid w:val="00163F41"/>
    <w:rsid w:val="00164CB3"/>
    <w:rsid w:val="00165834"/>
    <w:rsid w:val="001659C1"/>
    <w:rsid w:val="00165FF9"/>
    <w:rsid w:val="00166247"/>
    <w:rsid w:val="001679DF"/>
    <w:rsid w:val="001705CA"/>
    <w:rsid w:val="001719F6"/>
    <w:rsid w:val="00171C4B"/>
    <w:rsid w:val="00173782"/>
    <w:rsid w:val="00173A8E"/>
    <w:rsid w:val="00173F05"/>
    <w:rsid w:val="0017502C"/>
    <w:rsid w:val="001758F9"/>
    <w:rsid w:val="0017619C"/>
    <w:rsid w:val="00180295"/>
    <w:rsid w:val="00180FAE"/>
    <w:rsid w:val="0018143F"/>
    <w:rsid w:val="00181A1F"/>
    <w:rsid w:val="00181FF8"/>
    <w:rsid w:val="00182029"/>
    <w:rsid w:val="00182F11"/>
    <w:rsid w:val="00183222"/>
    <w:rsid w:val="00183F19"/>
    <w:rsid w:val="001848D5"/>
    <w:rsid w:val="00185B9A"/>
    <w:rsid w:val="00185EA8"/>
    <w:rsid w:val="001904B0"/>
    <w:rsid w:val="00190658"/>
    <w:rsid w:val="00190AC1"/>
    <w:rsid w:val="00190E2F"/>
    <w:rsid w:val="00191854"/>
    <w:rsid w:val="00191BD5"/>
    <w:rsid w:val="00191FD3"/>
    <w:rsid w:val="0019216F"/>
    <w:rsid w:val="0019341A"/>
    <w:rsid w:val="00193EF1"/>
    <w:rsid w:val="001944A0"/>
    <w:rsid w:val="001947F3"/>
    <w:rsid w:val="00195008"/>
    <w:rsid w:val="00195C87"/>
    <w:rsid w:val="00196353"/>
    <w:rsid w:val="001970CD"/>
    <w:rsid w:val="00197DF9"/>
    <w:rsid w:val="00197E9B"/>
    <w:rsid w:val="001A0AAF"/>
    <w:rsid w:val="001A12CA"/>
    <w:rsid w:val="001A138E"/>
    <w:rsid w:val="001A17FA"/>
    <w:rsid w:val="001A1987"/>
    <w:rsid w:val="001A22DA"/>
    <w:rsid w:val="001A2564"/>
    <w:rsid w:val="001A3438"/>
    <w:rsid w:val="001A4666"/>
    <w:rsid w:val="001A4C2E"/>
    <w:rsid w:val="001A4FDF"/>
    <w:rsid w:val="001A5174"/>
    <w:rsid w:val="001A6173"/>
    <w:rsid w:val="001A6CBA"/>
    <w:rsid w:val="001A74AC"/>
    <w:rsid w:val="001A7C52"/>
    <w:rsid w:val="001B02D3"/>
    <w:rsid w:val="001B0740"/>
    <w:rsid w:val="001B0D97"/>
    <w:rsid w:val="001B129D"/>
    <w:rsid w:val="001B236B"/>
    <w:rsid w:val="001B2550"/>
    <w:rsid w:val="001B255E"/>
    <w:rsid w:val="001B2FD3"/>
    <w:rsid w:val="001B3716"/>
    <w:rsid w:val="001B395D"/>
    <w:rsid w:val="001B3E49"/>
    <w:rsid w:val="001B5A5D"/>
    <w:rsid w:val="001B5DAC"/>
    <w:rsid w:val="001B5E65"/>
    <w:rsid w:val="001B63BC"/>
    <w:rsid w:val="001B6B4F"/>
    <w:rsid w:val="001B6D30"/>
    <w:rsid w:val="001B7192"/>
    <w:rsid w:val="001B7199"/>
    <w:rsid w:val="001B730A"/>
    <w:rsid w:val="001B7EFF"/>
    <w:rsid w:val="001C06D4"/>
    <w:rsid w:val="001C0C9E"/>
    <w:rsid w:val="001C0CA8"/>
    <w:rsid w:val="001C1371"/>
    <w:rsid w:val="001C1CE5"/>
    <w:rsid w:val="001C3469"/>
    <w:rsid w:val="001C3678"/>
    <w:rsid w:val="001C368E"/>
    <w:rsid w:val="001C3D2A"/>
    <w:rsid w:val="001C4830"/>
    <w:rsid w:val="001C50C1"/>
    <w:rsid w:val="001C5B73"/>
    <w:rsid w:val="001C5E85"/>
    <w:rsid w:val="001C6F49"/>
    <w:rsid w:val="001D0C7C"/>
    <w:rsid w:val="001D20EE"/>
    <w:rsid w:val="001D3EC5"/>
    <w:rsid w:val="001D51BA"/>
    <w:rsid w:val="001D53E7"/>
    <w:rsid w:val="001D6342"/>
    <w:rsid w:val="001D639C"/>
    <w:rsid w:val="001D6D4F"/>
    <w:rsid w:val="001D6D53"/>
    <w:rsid w:val="001D6E62"/>
    <w:rsid w:val="001D71AD"/>
    <w:rsid w:val="001D7883"/>
    <w:rsid w:val="001D7B2E"/>
    <w:rsid w:val="001E0AC9"/>
    <w:rsid w:val="001E414A"/>
    <w:rsid w:val="001E58E2"/>
    <w:rsid w:val="001E6736"/>
    <w:rsid w:val="001E7AED"/>
    <w:rsid w:val="001E7E5E"/>
    <w:rsid w:val="001F0000"/>
    <w:rsid w:val="001F0493"/>
    <w:rsid w:val="001F22AE"/>
    <w:rsid w:val="001F38C5"/>
    <w:rsid w:val="001F3916"/>
    <w:rsid w:val="001F3BA7"/>
    <w:rsid w:val="001F43BE"/>
    <w:rsid w:val="001F4C3A"/>
    <w:rsid w:val="001F4EA5"/>
    <w:rsid w:val="001F4F7B"/>
    <w:rsid w:val="001F52B4"/>
    <w:rsid w:val="001F54C5"/>
    <w:rsid w:val="001F662C"/>
    <w:rsid w:val="001F6735"/>
    <w:rsid w:val="001F7074"/>
    <w:rsid w:val="001F7D1D"/>
    <w:rsid w:val="00200467"/>
    <w:rsid w:val="00200490"/>
    <w:rsid w:val="0020084A"/>
    <w:rsid w:val="00201F3A"/>
    <w:rsid w:val="00202CFE"/>
    <w:rsid w:val="0020305F"/>
    <w:rsid w:val="00203738"/>
    <w:rsid w:val="00203F96"/>
    <w:rsid w:val="00204039"/>
    <w:rsid w:val="002056DE"/>
    <w:rsid w:val="002059FB"/>
    <w:rsid w:val="002069B2"/>
    <w:rsid w:val="00206FB4"/>
    <w:rsid w:val="00207C85"/>
    <w:rsid w:val="00207FA3"/>
    <w:rsid w:val="00210D2E"/>
    <w:rsid w:val="002115E8"/>
    <w:rsid w:val="002118C0"/>
    <w:rsid w:val="00212B33"/>
    <w:rsid w:val="00213734"/>
    <w:rsid w:val="00213C54"/>
    <w:rsid w:val="002146F5"/>
    <w:rsid w:val="00214DA8"/>
    <w:rsid w:val="00215423"/>
    <w:rsid w:val="002158FA"/>
    <w:rsid w:val="002167C6"/>
    <w:rsid w:val="002175DA"/>
    <w:rsid w:val="00217DE7"/>
    <w:rsid w:val="00217E1F"/>
    <w:rsid w:val="00220600"/>
    <w:rsid w:val="00220B5D"/>
    <w:rsid w:val="00220C9C"/>
    <w:rsid w:val="00220F10"/>
    <w:rsid w:val="00221722"/>
    <w:rsid w:val="00221C9B"/>
    <w:rsid w:val="00222305"/>
    <w:rsid w:val="002224DB"/>
    <w:rsid w:val="002230A1"/>
    <w:rsid w:val="00223FCB"/>
    <w:rsid w:val="002240FD"/>
    <w:rsid w:val="00224FE9"/>
    <w:rsid w:val="00225161"/>
    <w:rsid w:val="002252C3"/>
    <w:rsid w:val="00225C54"/>
    <w:rsid w:val="002272D7"/>
    <w:rsid w:val="00230752"/>
    <w:rsid w:val="00230765"/>
    <w:rsid w:val="00230D18"/>
    <w:rsid w:val="002319E4"/>
    <w:rsid w:val="00232113"/>
    <w:rsid w:val="00232733"/>
    <w:rsid w:val="002340D7"/>
    <w:rsid w:val="00234E5E"/>
    <w:rsid w:val="00235632"/>
    <w:rsid w:val="00235872"/>
    <w:rsid w:val="0023707C"/>
    <w:rsid w:val="00237141"/>
    <w:rsid w:val="00237D06"/>
    <w:rsid w:val="002405F4"/>
    <w:rsid w:val="00241011"/>
    <w:rsid w:val="00241559"/>
    <w:rsid w:val="00241AA3"/>
    <w:rsid w:val="002432A3"/>
    <w:rsid w:val="002435B3"/>
    <w:rsid w:val="002437FD"/>
    <w:rsid w:val="00243CC7"/>
    <w:rsid w:val="00245051"/>
    <w:rsid w:val="002458EB"/>
    <w:rsid w:val="00245C76"/>
    <w:rsid w:val="002460D6"/>
    <w:rsid w:val="002477B0"/>
    <w:rsid w:val="00247FB8"/>
    <w:rsid w:val="002500C8"/>
    <w:rsid w:val="002513D4"/>
    <w:rsid w:val="002519A0"/>
    <w:rsid w:val="002519BD"/>
    <w:rsid w:val="00252869"/>
    <w:rsid w:val="00252F49"/>
    <w:rsid w:val="002535B4"/>
    <w:rsid w:val="00253F8B"/>
    <w:rsid w:val="0025567B"/>
    <w:rsid w:val="00256AF9"/>
    <w:rsid w:val="00257543"/>
    <w:rsid w:val="002575B6"/>
    <w:rsid w:val="002613D6"/>
    <w:rsid w:val="002617E7"/>
    <w:rsid w:val="00261E4F"/>
    <w:rsid w:val="002622EC"/>
    <w:rsid w:val="002628D0"/>
    <w:rsid w:val="00262BF0"/>
    <w:rsid w:val="00264228"/>
    <w:rsid w:val="00264334"/>
    <w:rsid w:val="0026473E"/>
    <w:rsid w:val="00265BFE"/>
    <w:rsid w:val="00266214"/>
    <w:rsid w:val="002662DC"/>
    <w:rsid w:val="00266E77"/>
    <w:rsid w:val="00267C83"/>
    <w:rsid w:val="0027007D"/>
    <w:rsid w:val="0027144F"/>
    <w:rsid w:val="00271520"/>
    <w:rsid w:val="00271813"/>
    <w:rsid w:val="00271B5C"/>
    <w:rsid w:val="00271EBA"/>
    <w:rsid w:val="00271F3A"/>
    <w:rsid w:val="00272D06"/>
    <w:rsid w:val="00273237"/>
    <w:rsid w:val="00273278"/>
    <w:rsid w:val="002737F4"/>
    <w:rsid w:val="00274026"/>
    <w:rsid w:val="00275A1C"/>
    <w:rsid w:val="00276640"/>
    <w:rsid w:val="00276A33"/>
    <w:rsid w:val="00276DA9"/>
    <w:rsid w:val="00277E41"/>
    <w:rsid w:val="00280062"/>
    <w:rsid w:val="002805F5"/>
    <w:rsid w:val="00280660"/>
    <w:rsid w:val="00280751"/>
    <w:rsid w:val="002813A4"/>
    <w:rsid w:val="002818EA"/>
    <w:rsid w:val="002820BA"/>
    <w:rsid w:val="0028280A"/>
    <w:rsid w:val="0028291A"/>
    <w:rsid w:val="002837FE"/>
    <w:rsid w:val="00283BC8"/>
    <w:rsid w:val="0028493F"/>
    <w:rsid w:val="00284BE6"/>
    <w:rsid w:val="00285075"/>
    <w:rsid w:val="00285A50"/>
    <w:rsid w:val="00286ACD"/>
    <w:rsid w:val="00287838"/>
    <w:rsid w:val="00287FD7"/>
    <w:rsid w:val="002900C6"/>
    <w:rsid w:val="00290249"/>
    <w:rsid w:val="002907B5"/>
    <w:rsid w:val="00290F83"/>
    <w:rsid w:val="0029244F"/>
    <w:rsid w:val="00292834"/>
    <w:rsid w:val="00292EB7"/>
    <w:rsid w:val="00293B95"/>
    <w:rsid w:val="00293D60"/>
    <w:rsid w:val="00293F96"/>
    <w:rsid w:val="00294A80"/>
    <w:rsid w:val="0029518C"/>
    <w:rsid w:val="00295584"/>
    <w:rsid w:val="002956A6"/>
    <w:rsid w:val="002959A4"/>
    <w:rsid w:val="00296227"/>
    <w:rsid w:val="00296593"/>
    <w:rsid w:val="00296694"/>
    <w:rsid w:val="0029678A"/>
    <w:rsid w:val="002967F7"/>
    <w:rsid w:val="00296F44"/>
    <w:rsid w:val="0029777D"/>
    <w:rsid w:val="002A0162"/>
    <w:rsid w:val="002A055E"/>
    <w:rsid w:val="002A0C68"/>
    <w:rsid w:val="002A156E"/>
    <w:rsid w:val="002A183C"/>
    <w:rsid w:val="002A1D4E"/>
    <w:rsid w:val="002A2387"/>
    <w:rsid w:val="002A2447"/>
    <w:rsid w:val="002A24AC"/>
    <w:rsid w:val="002A2869"/>
    <w:rsid w:val="002A3120"/>
    <w:rsid w:val="002A336C"/>
    <w:rsid w:val="002A3714"/>
    <w:rsid w:val="002A3D93"/>
    <w:rsid w:val="002A4BA2"/>
    <w:rsid w:val="002A519F"/>
    <w:rsid w:val="002A55E9"/>
    <w:rsid w:val="002A5D58"/>
    <w:rsid w:val="002A5EE8"/>
    <w:rsid w:val="002A6993"/>
    <w:rsid w:val="002A6A2E"/>
    <w:rsid w:val="002A762E"/>
    <w:rsid w:val="002A7E08"/>
    <w:rsid w:val="002B004B"/>
    <w:rsid w:val="002B01B8"/>
    <w:rsid w:val="002B03F0"/>
    <w:rsid w:val="002B233E"/>
    <w:rsid w:val="002B24D6"/>
    <w:rsid w:val="002B382F"/>
    <w:rsid w:val="002B4FFC"/>
    <w:rsid w:val="002B5CBC"/>
    <w:rsid w:val="002B5EE8"/>
    <w:rsid w:val="002B690B"/>
    <w:rsid w:val="002B6AB3"/>
    <w:rsid w:val="002B6C5B"/>
    <w:rsid w:val="002B6CFA"/>
    <w:rsid w:val="002B7829"/>
    <w:rsid w:val="002B7952"/>
    <w:rsid w:val="002B7CA6"/>
    <w:rsid w:val="002C23D0"/>
    <w:rsid w:val="002C264D"/>
    <w:rsid w:val="002C3913"/>
    <w:rsid w:val="002C41E6"/>
    <w:rsid w:val="002C48D8"/>
    <w:rsid w:val="002C56E8"/>
    <w:rsid w:val="002C5880"/>
    <w:rsid w:val="002C63F7"/>
    <w:rsid w:val="002C66C3"/>
    <w:rsid w:val="002C670F"/>
    <w:rsid w:val="002C6754"/>
    <w:rsid w:val="002D056C"/>
    <w:rsid w:val="002D06C9"/>
    <w:rsid w:val="002D071A"/>
    <w:rsid w:val="002D0FD3"/>
    <w:rsid w:val="002D1258"/>
    <w:rsid w:val="002D1D9A"/>
    <w:rsid w:val="002D2306"/>
    <w:rsid w:val="002D3011"/>
    <w:rsid w:val="002D33C5"/>
    <w:rsid w:val="002D34B2"/>
    <w:rsid w:val="002D3C82"/>
    <w:rsid w:val="002D48B0"/>
    <w:rsid w:val="002D513A"/>
    <w:rsid w:val="002D585C"/>
    <w:rsid w:val="002D5ABF"/>
    <w:rsid w:val="002D5B37"/>
    <w:rsid w:val="002D5F8C"/>
    <w:rsid w:val="002D7637"/>
    <w:rsid w:val="002D7B7A"/>
    <w:rsid w:val="002E0EA6"/>
    <w:rsid w:val="002E17F2"/>
    <w:rsid w:val="002E2680"/>
    <w:rsid w:val="002E2E77"/>
    <w:rsid w:val="002E2EAB"/>
    <w:rsid w:val="002E3662"/>
    <w:rsid w:val="002E38EC"/>
    <w:rsid w:val="002E4A49"/>
    <w:rsid w:val="002E4B51"/>
    <w:rsid w:val="002E6158"/>
    <w:rsid w:val="002E6A90"/>
    <w:rsid w:val="002E6B1B"/>
    <w:rsid w:val="002E75E1"/>
    <w:rsid w:val="002E773B"/>
    <w:rsid w:val="002E7CAE"/>
    <w:rsid w:val="002F05F3"/>
    <w:rsid w:val="002F13AE"/>
    <w:rsid w:val="002F13E4"/>
    <w:rsid w:val="002F176D"/>
    <w:rsid w:val="002F17A3"/>
    <w:rsid w:val="002F1C45"/>
    <w:rsid w:val="002F1C91"/>
    <w:rsid w:val="002F25A0"/>
    <w:rsid w:val="002F2771"/>
    <w:rsid w:val="002F3025"/>
    <w:rsid w:val="002F37A9"/>
    <w:rsid w:val="002F3E8B"/>
    <w:rsid w:val="002F690F"/>
    <w:rsid w:val="00300C6F"/>
    <w:rsid w:val="00301AEA"/>
    <w:rsid w:val="00301CE6"/>
    <w:rsid w:val="0030256B"/>
    <w:rsid w:val="00302C1C"/>
    <w:rsid w:val="0030334F"/>
    <w:rsid w:val="0030414F"/>
    <w:rsid w:val="00304F28"/>
    <w:rsid w:val="0030501F"/>
    <w:rsid w:val="00305804"/>
    <w:rsid w:val="00305EF2"/>
    <w:rsid w:val="00306E4D"/>
    <w:rsid w:val="003073FC"/>
    <w:rsid w:val="00307BA1"/>
    <w:rsid w:val="00307E56"/>
    <w:rsid w:val="0031100C"/>
    <w:rsid w:val="00311702"/>
    <w:rsid w:val="003118CD"/>
    <w:rsid w:val="00311E82"/>
    <w:rsid w:val="00312AB6"/>
    <w:rsid w:val="00313FD6"/>
    <w:rsid w:val="003140F7"/>
    <w:rsid w:val="003143BD"/>
    <w:rsid w:val="0031473F"/>
    <w:rsid w:val="00314B8C"/>
    <w:rsid w:val="0031519B"/>
    <w:rsid w:val="00315363"/>
    <w:rsid w:val="003153EE"/>
    <w:rsid w:val="0031555A"/>
    <w:rsid w:val="00315915"/>
    <w:rsid w:val="003160BE"/>
    <w:rsid w:val="003161A0"/>
    <w:rsid w:val="003203ED"/>
    <w:rsid w:val="00320787"/>
    <w:rsid w:val="00320C60"/>
    <w:rsid w:val="00321C43"/>
    <w:rsid w:val="00322C9F"/>
    <w:rsid w:val="003248CC"/>
    <w:rsid w:val="00324D23"/>
    <w:rsid w:val="00325918"/>
    <w:rsid w:val="00326A68"/>
    <w:rsid w:val="003273FE"/>
    <w:rsid w:val="00327478"/>
    <w:rsid w:val="0032795F"/>
    <w:rsid w:val="0033021A"/>
    <w:rsid w:val="003303F6"/>
    <w:rsid w:val="00330932"/>
    <w:rsid w:val="003309F2"/>
    <w:rsid w:val="00331695"/>
    <w:rsid w:val="00331751"/>
    <w:rsid w:val="00332316"/>
    <w:rsid w:val="00333075"/>
    <w:rsid w:val="003337F0"/>
    <w:rsid w:val="00334579"/>
    <w:rsid w:val="00334D10"/>
    <w:rsid w:val="003351EA"/>
    <w:rsid w:val="00335858"/>
    <w:rsid w:val="0033596D"/>
    <w:rsid w:val="00335C1A"/>
    <w:rsid w:val="00336BDA"/>
    <w:rsid w:val="00337429"/>
    <w:rsid w:val="00337706"/>
    <w:rsid w:val="00340171"/>
    <w:rsid w:val="00340F05"/>
    <w:rsid w:val="0034297B"/>
    <w:rsid w:val="00342BD7"/>
    <w:rsid w:val="00343BA3"/>
    <w:rsid w:val="00343E93"/>
    <w:rsid w:val="00343F9D"/>
    <w:rsid w:val="003442EB"/>
    <w:rsid w:val="00344D65"/>
    <w:rsid w:val="00344EB4"/>
    <w:rsid w:val="00345F23"/>
    <w:rsid w:val="00346CB9"/>
    <w:rsid w:val="00346DB5"/>
    <w:rsid w:val="003475B3"/>
    <w:rsid w:val="003477B1"/>
    <w:rsid w:val="00350DA3"/>
    <w:rsid w:val="0035189D"/>
    <w:rsid w:val="00351D7D"/>
    <w:rsid w:val="0035207F"/>
    <w:rsid w:val="00352384"/>
    <w:rsid w:val="00353A70"/>
    <w:rsid w:val="00353F8D"/>
    <w:rsid w:val="003564C2"/>
    <w:rsid w:val="00357380"/>
    <w:rsid w:val="00357687"/>
    <w:rsid w:val="00357B23"/>
    <w:rsid w:val="003602D9"/>
    <w:rsid w:val="003604CE"/>
    <w:rsid w:val="00360948"/>
    <w:rsid w:val="00360CDD"/>
    <w:rsid w:val="0036102C"/>
    <w:rsid w:val="00361036"/>
    <w:rsid w:val="003620A6"/>
    <w:rsid w:val="00362504"/>
    <w:rsid w:val="003626F5"/>
    <w:rsid w:val="0036309C"/>
    <w:rsid w:val="00364BFF"/>
    <w:rsid w:val="00365353"/>
    <w:rsid w:val="00365A2B"/>
    <w:rsid w:val="0036721B"/>
    <w:rsid w:val="0037062F"/>
    <w:rsid w:val="00370938"/>
    <w:rsid w:val="00370E47"/>
    <w:rsid w:val="00372583"/>
    <w:rsid w:val="003729CE"/>
    <w:rsid w:val="00372B71"/>
    <w:rsid w:val="00372E6D"/>
    <w:rsid w:val="0037325A"/>
    <w:rsid w:val="003742AC"/>
    <w:rsid w:val="00374900"/>
    <w:rsid w:val="00374F72"/>
    <w:rsid w:val="00375114"/>
    <w:rsid w:val="003768FE"/>
    <w:rsid w:val="0037696A"/>
    <w:rsid w:val="003774DF"/>
    <w:rsid w:val="003776FE"/>
    <w:rsid w:val="00377CE1"/>
    <w:rsid w:val="0038019F"/>
    <w:rsid w:val="0038150E"/>
    <w:rsid w:val="0038181A"/>
    <w:rsid w:val="00381EEA"/>
    <w:rsid w:val="00382F67"/>
    <w:rsid w:val="00383A96"/>
    <w:rsid w:val="00384577"/>
    <w:rsid w:val="00384B9D"/>
    <w:rsid w:val="00384BAC"/>
    <w:rsid w:val="003855CF"/>
    <w:rsid w:val="00385BF0"/>
    <w:rsid w:val="00385EE8"/>
    <w:rsid w:val="00386124"/>
    <w:rsid w:val="00386E67"/>
    <w:rsid w:val="00387684"/>
    <w:rsid w:val="00387870"/>
    <w:rsid w:val="00390D0A"/>
    <w:rsid w:val="003914A4"/>
    <w:rsid w:val="00391FEF"/>
    <w:rsid w:val="003922C2"/>
    <w:rsid w:val="00392D4E"/>
    <w:rsid w:val="00392EE3"/>
    <w:rsid w:val="0039337F"/>
    <w:rsid w:val="0039391B"/>
    <w:rsid w:val="003939FF"/>
    <w:rsid w:val="00393F02"/>
    <w:rsid w:val="003951DF"/>
    <w:rsid w:val="00395C3D"/>
    <w:rsid w:val="0039755D"/>
    <w:rsid w:val="003A2223"/>
    <w:rsid w:val="003A2A0F"/>
    <w:rsid w:val="003A3785"/>
    <w:rsid w:val="003A45A1"/>
    <w:rsid w:val="003A4B19"/>
    <w:rsid w:val="003A4BCF"/>
    <w:rsid w:val="003A5330"/>
    <w:rsid w:val="003A56A0"/>
    <w:rsid w:val="003A5B0A"/>
    <w:rsid w:val="003A6BAC"/>
    <w:rsid w:val="003A70A4"/>
    <w:rsid w:val="003A7EF3"/>
    <w:rsid w:val="003B00B7"/>
    <w:rsid w:val="003B01C6"/>
    <w:rsid w:val="003B159C"/>
    <w:rsid w:val="003B16FA"/>
    <w:rsid w:val="003B18D9"/>
    <w:rsid w:val="003B369F"/>
    <w:rsid w:val="003B36A3"/>
    <w:rsid w:val="003B3B5B"/>
    <w:rsid w:val="003B496F"/>
    <w:rsid w:val="003B5151"/>
    <w:rsid w:val="003B64BB"/>
    <w:rsid w:val="003B65D6"/>
    <w:rsid w:val="003B7456"/>
    <w:rsid w:val="003B7FE5"/>
    <w:rsid w:val="003C0307"/>
    <w:rsid w:val="003C0B28"/>
    <w:rsid w:val="003C11C8"/>
    <w:rsid w:val="003C18C0"/>
    <w:rsid w:val="003C2702"/>
    <w:rsid w:val="003C327D"/>
    <w:rsid w:val="003C360D"/>
    <w:rsid w:val="003C3CC3"/>
    <w:rsid w:val="003C4ACD"/>
    <w:rsid w:val="003C520A"/>
    <w:rsid w:val="003C529F"/>
    <w:rsid w:val="003C563D"/>
    <w:rsid w:val="003C5C4C"/>
    <w:rsid w:val="003C64AA"/>
    <w:rsid w:val="003C74D9"/>
    <w:rsid w:val="003C7806"/>
    <w:rsid w:val="003C786C"/>
    <w:rsid w:val="003D0F6C"/>
    <w:rsid w:val="003D1045"/>
    <w:rsid w:val="003D109F"/>
    <w:rsid w:val="003D1A53"/>
    <w:rsid w:val="003D1DDE"/>
    <w:rsid w:val="003D2478"/>
    <w:rsid w:val="003D3893"/>
    <w:rsid w:val="003D3C45"/>
    <w:rsid w:val="003D4396"/>
    <w:rsid w:val="003D4DAD"/>
    <w:rsid w:val="003D5B1F"/>
    <w:rsid w:val="003D608F"/>
    <w:rsid w:val="003D65D9"/>
    <w:rsid w:val="003D6EDB"/>
    <w:rsid w:val="003D763F"/>
    <w:rsid w:val="003E1542"/>
    <w:rsid w:val="003E15FA"/>
    <w:rsid w:val="003E201B"/>
    <w:rsid w:val="003E2FC5"/>
    <w:rsid w:val="003E430D"/>
    <w:rsid w:val="003E55E4"/>
    <w:rsid w:val="003E6567"/>
    <w:rsid w:val="003E74E3"/>
    <w:rsid w:val="003E7B73"/>
    <w:rsid w:val="003E7B96"/>
    <w:rsid w:val="003E7EFD"/>
    <w:rsid w:val="003F05C7"/>
    <w:rsid w:val="003F1050"/>
    <w:rsid w:val="003F2C99"/>
    <w:rsid w:val="003F2CD4"/>
    <w:rsid w:val="003F3486"/>
    <w:rsid w:val="003F48BD"/>
    <w:rsid w:val="003F5A84"/>
    <w:rsid w:val="003F5D5D"/>
    <w:rsid w:val="003F60F4"/>
    <w:rsid w:val="003F6764"/>
    <w:rsid w:val="003F6BBE"/>
    <w:rsid w:val="003F6D60"/>
    <w:rsid w:val="003F71D0"/>
    <w:rsid w:val="003F79E6"/>
    <w:rsid w:val="003F7E7F"/>
    <w:rsid w:val="004000E8"/>
    <w:rsid w:val="004011EF"/>
    <w:rsid w:val="0040132F"/>
    <w:rsid w:val="0040148A"/>
    <w:rsid w:val="00401BC1"/>
    <w:rsid w:val="00402842"/>
    <w:rsid w:val="00402A29"/>
    <w:rsid w:val="00402E2B"/>
    <w:rsid w:val="004030D6"/>
    <w:rsid w:val="004039EC"/>
    <w:rsid w:val="00404F2E"/>
    <w:rsid w:val="0040512B"/>
    <w:rsid w:val="00405CA5"/>
    <w:rsid w:val="0040629F"/>
    <w:rsid w:val="004062D6"/>
    <w:rsid w:val="00407854"/>
    <w:rsid w:val="00407CD3"/>
    <w:rsid w:val="00410134"/>
    <w:rsid w:val="00410495"/>
    <w:rsid w:val="00410B72"/>
    <w:rsid w:val="00410BA6"/>
    <w:rsid w:val="00410DE7"/>
    <w:rsid w:val="00410F18"/>
    <w:rsid w:val="00412431"/>
    <w:rsid w:val="0041263E"/>
    <w:rsid w:val="00412AD3"/>
    <w:rsid w:val="00412FD3"/>
    <w:rsid w:val="00413AAC"/>
    <w:rsid w:val="00413E92"/>
    <w:rsid w:val="00414A09"/>
    <w:rsid w:val="004153DE"/>
    <w:rsid w:val="004163F8"/>
    <w:rsid w:val="0041685C"/>
    <w:rsid w:val="0041788E"/>
    <w:rsid w:val="00420CA8"/>
    <w:rsid w:val="00420EDC"/>
    <w:rsid w:val="00421105"/>
    <w:rsid w:val="00421311"/>
    <w:rsid w:val="004216B7"/>
    <w:rsid w:val="00422AA4"/>
    <w:rsid w:val="00422EFF"/>
    <w:rsid w:val="0042302E"/>
    <w:rsid w:val="0042331A"/>
    <w:rsid w:val="00424042"/>
    <w:rsid w:val="0042429E"/>
    <w:rsid w:val="004242F4"/>
    <w:rsid w:val="00425310"/>
    <w:rsid w:val="0042539A"/>
    <w:rsid w:val="004254CE"/>
    <w:rsid w:val="00425CD2"/>
    <w:rsid w:val="00427248"/>
    <w:rsid w:val="00430B41"/>
    <w:rsid w:val="0043101F"/>
    <w:rsid w:val="00431FD8"/>
    <w:rsid w:val="00433271"/>
    <w:rsid w:val="00433CE1"/>
    <w:rsid w:val="00433F03"/>
    <w:rsid w:val="004342C0"/>
    <w:rsid w:val="00435BC2"/>
    <w:rsid w:val="00435E90"/>
    <w:rsid w:val="00437447"/>
    <w:rsid w:val="00437ADF"/>
    <w:rsid w:val="00437E24"/>
    <w:rsid w:val="00437F1B"/>
    <w:rsid w:val="00441045"/>
    <w:rsid w:val="004413CE"/>
    <w:rsid w:val="0044172C"/>
    <w:rsid w:val="00441A92"/>
    <w:rsid w:val="00442110"/>
    <w:rsid w:val="00442F4F"/>
    <w:rsid w:val="00442F53"/>
    <w:rsid w:val="004431DC"/>
    <w:rsid w:val="004448BA"/>
    <w:rsid w:val="00444A27"/>
    <w:rsid w:val="00444F40"/>
    <w:rsid w:val="00444F56"/>
    <w:rsid w:val="00445626"/>
    <w:rsid w:val="00446488"/>
    <w:rsid w:val="00447FC6"/>
    <w:rsid w:val="004517AA"/>
    <w:rsid w:val="00452379"/>
    <w:rsid w:val="00452CAC"/>
    <w:rsid w:val="00452F49"/>
    <w:rsid w:val="00453135"/>
    <w:rsid w:val="00453820"/>
    <w:rsid w:val="0045431E"/>
    <w:rsid w:val="00454813"/>
    <w:rsid w:val="004561EB"/>
    <w:rsid w:val="004565A7"/>
    <w:rsid w:val="004573FC"/>
    <w:rsid w:val="00457565"/>
    <w:rsid w:val="0045770C"/>
    <w:rsid w:val="00457B71"/>
    <w:rsid w:val="0046027A"/>
    <w:rsid w:val="00461FBC"/>
    <w:rsid w:val="004627E1"/>
    <w:rsid w:val="004631F9"/>
    <w:rsid w:val="0046377D"/>
    <w:rsid w:val="00463C3C"/>
    <w:rsid w:val="00463FF3"/>
    <w:rsid w:val="00464689"/>
    <w:rsid w:val="00464A7A"/>
    <w:rsid w:val="004669E2"/>
    <w:rsid w:val="00470BEA"/>
    <w:rsid w:val="00470C31"/>
    <w:rsid w:val="0047107B"/>
    <w:rsid w:val="00471921"/>
    <w:rsid w:val="00471DE0"/>
    <w:rsid w:val="004720AF"/>
    <w:rsid w:val="004723E7"/>
    <w:rsid w:val="004734D0"/>
    <w:rsid w:val="00474710"/>
    <w:rsid w:val="0047528F"/>
    <w:rsid w:val="004754F6"/>
    <w:rsid w:val="0047556B"/>
    <w:rsid w:val="0047558B"/>
    <w:rsid w:val="00475BF8"/>
    <w:rsid w:val="00476C3D"/>
    <w:rsid w:val="0047707B"/>
    <w:rsid w:val="00477362"/>
    <w:rsid w:val="00477768"/>
    <w:rsid w:val="00477B5E"/>
    <w:rsid w:val="0048030E"/>
    <w:rsid w:val="004816D4"/>
    <w:rsid w:val="004837EF"/>
    <w:rsid w:val="004838D9"/>
    <w:rsid w:val="00483CE6"/>
    <w:rsid w:val="004843AD"/>
    <w:rsid w:val="00485FA5"/>
    <w:rsid w:val="00486215"/>
    <w:rsid w:val="00486900"/>
    <w:rsid w:val="0048697A"/>
    <w:rsid w:val="00487111"/>
    <w:rsid w:val="00487283"/>
    <w:rsid w:val="004902D5"/>
    <w:rsid w:val="00491F39"/>
    <w:rsid w:val="00492403"/>
    <w:rsid w:val="00492BC5"/>
    <w:rsid w:val="00493B82"/>
    <w:rsid w:val="004945E3"/>
    <w:rsid w:val="004946EB"/>
    <w:rsid w:val="004964F1"/>
    <w:rsid w:val="00496927"/>
    <w:rsid w:val="004A0343"/>
    <w:rsid w:val="004A14B0"/>
    <w:rsid w:val="004A16BC"/>
    <w:rsid w:val="004A1760"/>
    <w:rsid w:val="004A1C8B"/>
    <w:rsid w:val="004A1E55"/>
    <w:rsid w:val="004A236D"/>
    <w:rsid w:val="004A2B94"/>
    <w:rsid w:val="004A300E"/>
    <w:rsid w:val="004A38C9"/>
    <w:rsid w:val="004A40DA"/>
    <w:rsid w:val="004A4D9B"/>
    <w:rsid w:val="004A5E91"/>
    <w:rsid w:val="004A6055"/>
    <w:rsid w:val="004A63D9"/>
    <w:rsid w:val="004A64A5"/>
    <w:rsid w:val="004A64D3"/>
    <w:rsid w:val="004A6645"/>
    <w:rsid w:val="004A75B8"/>
    <w:rsid w:val="004A7E4B"/>
    <w:rsid w:val="004B2474"/>
    <w:rsid w:val="004B29D0"/>
    <w:rsid w:val="004B44BA"/>
    <w:rsid w:val="004B46D2"/>
    <w:rsid w:val="004B5352"/>
    <w:rsid w:val="004B535E"/>
    <w:rsid w:val="004B5CD7"/>
    <w:rsid w:val="004B6F6A"/>
    <w:rsid w:val="004B6FA5"/>
    <w:rsid w:val="004B7C0C"/>
    <w:rsid w:val="004C07A9"/>
    <w:rsid w:val="004C1C5F"/>
    <w:rsid w:val="004C2656"/>
    <w:rsid w:val="004C32F3"/>
    <w:rsid w:val="004C35F3"/>
    <w:rsid w:val="004C372A"/>
    <w:rsid w:val="004C3898"/>
    <w:rsid w:val="004C45C4"/>
    <w:rsid w:val="004C7150"/>
    <w:rsid w:val="004C756C"/>
    <w:rsid w:val="004C784A"/>
    <w:rsid w:val="004C7A29"/>
    <w:rsid w:val="004C7F30"/>
    <w:rsid w:val="004D0B0F"/>
    <w:rsid w:val="004D0D2E"/>
    <w:rsid w:val="004D1BF0"/>
    <w:rsid w:val="004D215B"/>
    <w:rsid w:val="004D36B1"/>
    <w:rsid w:val="004D37A6"/>
    <w:rsid w:val="004D49B8"/>
    <w:rsid w:val="004D4ED6"/>
    <w:rsid w:val="004D6633"/>
    <w:rsid w:val="004D674F"/>
    <w:rsid w:val="004D6986"/>
    <w:rsid w:val="004D6F81"/>
    <w:rsid w:val="004D7D9F"/>
    <w:rsid w:val="004D7EA5"/>
    <w:rsid w:val="004D7EBD"/>
    <w:rsid w:val="004E0143"/>
    <w:rsid w:val="004E03AF"/>
    <w:rsid w:val="004E0584"/>
    <w:rsid w:val="004E085D"/>
    <w:rsid w:val="004E0C7E"/>
    <w:rsid w:val="004E1322"/>
    <w:rsid w:val="004E205E"/>
    <w:rsid w:val="004E2680"/>
    <w:rsid w:val="004E2691"/>
    <w:rsid w:val="004E2822"/>
    <w:rsid w:val="004E28F9"/>
    <w:rsid w:val="004E3DDD"/>
    <w:rsid w:val="004E462E"/>
    <w:rsid w:val="004E545C"/>
    <w:rsid w:val="004E56DC"/>
    <w:rsid w:val="004E76F4"/>
    <w:rsid w:val="004E7BBB"/>
    <w:rsid w:val="004E7F46"/>
    <w:rsid w:val="004F0B4E"/>
    <w:rsid w:val="004F0B6C"/>
    <w:rsid w:val="004F134D"/>
    <w:rsid w:val="004F1B47"/>
    <w:rsid w:val="004F2078"/>
    <w:rsid w:val="004F2CFA"/>
    <w:rsid w:val="004F397D"/>
    <w:rsid w:val="004F4600"/>
    <w:rsid w:val="004F4DA3"/>
    <w:rsid w:val="004F5273"/>
    <w:rsid w:val="004F52DF"/>
    <w:rsid w:val="004F5B06"/>
    <w:rsid w:val="004F60DF"/>
    <w:rsid w:val="004F659F"/>
    <w:rsid w:val="004F7424"/>
    <w:rsid w:val="00503941"/>
    <w:rsid w:val="00503CA6"/>
    <w:rsid w:val="005043AF"/>
    <w:rsid w:val="005050C8"/>
    <w:rsid w:val="00505F7E"/>
    <w:rsid w:val="00506185"/>
    <w:rsid w:val="00506557"/>
    <w:rsid w:val="0050677A"/>
    <w:rsid w:val="00506AC5"/>
    <w:rsid w:val="005072D7"/>
    <w:rsid w:val="005073ED"/>
    <w:rsid w:val="005108D8"/>
    <w:rsid w:val="00511471"/>
    <w:rsid w:val="005116F9"/>
    <w:rsid w:val="005119A8"/>
    <w:rsid w:val="00512AA6"/>
    <w:rsid w:val="00512FC8"/>
    <w:rsid w:val="005137FE"/>
    <w:rsid w:val="0051478E"/>
    <w:rsid w:val="00514F44"/>
    <w:rsid w:val="00515365"/>
    <w:rsid w:val="005153A7"/>
    <w:rsid w:val="0051575B"/>
    <w:rsid w:val="00515949"/>
    <w:rsid w:val="005169CB"/>
    <w:rsid w:val="00516B09"/>
    <w:rsid w:val="005174E6"/>
    <w:rsid w:val="005219CF"/>
    <w:rsid w:val="005223FB"/>
    <w:rsid w:val="00522475"/>
    <w:rsid w:val="0052276F"/>
    <w:rsid w:val="00522901"/>
    <w:rsid w:val="0052323F"/>
    <w:rsid w:val="00524B00"/>
    <w:rsid w:val="00524EA2"/>
    <w:rsid w:val="00526870"/>
    <w:rsid w:val="00526BBD"/>
    <w:rsid w:val="005272BF"/>
    <w:rsid w:val="0052742A"/>
    <w:rsid w:val="005274C7"/>
    <w:rsid w:val="00531355"/>
    <w:rsid w:val="00531BD1"/>
    <w:rsid w:val="0053233F"/>
    <w:rsid w:val="005328BA"/>
    <w:rsid w:val="00532D4D"/>
    <w:rsid w:val="00533395"/>
    <w:rsid w:val="005334AC"/>
    <w:rsid w:val="005338C9"/>
    <w:rsid w:val="00534B59"/>
    <w:rsid w:val="00535F47"/>
    <w:rsid w:val="0053662F"/>
    <w:rsid w:val="00536759"/>
    <w:rsid w:val="00537C62"/>
    <w:rsid w:val="00537F0A"/>
    <w:rsid w:val="0054242D"/>
    <w:rsid w:val="00542C5E"/>
    <w:rsid w:val="00543779"/>
    <w:rsid w:val="005437D6"/>
    <w:rsid w:val="005459EC"/>
    <w:rsid w:val="00546804"/>
    <w:rsid w:val="00546970"/>
    <w:rsid w:val="005469BC"/>
    <w:rsid w:val="00550C9D"/>
    <w:rsid w:val="00550E9A"/>
    <w:rsid w:val="005512E5"/>
    <w:rsid w:val="00552C65"/>
    <w:rsid w:val="00552E18"/>
    <w:rsid w:val="0055304D"/>
    <w:rsid w:val="00554E19"/>
    <w:rsid w:val="0055576D"/>
    <w:rsid w:val="00556184"/>
    <w:rsid w:val="00557353"/>
    <w:rsid w:val="005602C3"/>
    <w:rsid w:val="00560912"/>
    <w:rsid w:val="0056121F"/>
    <w:rsid w:val="00562D58"/>
    <w:rsid w:val="00564417"/>
    <w:rsid w:val="005645DE"/>
    <w:rsid w:val="00564B8D"/>
    <w:rsid w:val="0056517A"/>
    <w:rsid w:val="0056547A"/>
    <w:rsid w:val="00566F04"/>
    <w:rsid w:val="00567161"/>
    <w:rsid w:val="00570696"/>
    <w:rsid w:val="00571151"/>
    <w:rsid w:val="005715F8"/>
    <w:rsid w:val="00571F46"/>
    <w:rsid w:val="00572505"/>
    <w:rsid w:val="00572F12"/>
    <w:rsid w:val="0057499B"/>
    <w:rsid w:val="0057594C"/>
    <w:rsid w:val="00575BE1"/>
    <w:rsid w:val="00576E30"/>
    <w:rsid w:val="00576EDF"/>
    <w:rsid w:val="00577220"/>
    <w:rsid w:val="00577525"/>
    <w:rsid w:val="0058051D"/>
    <w:rsid w:val="0058111A"/>
    <w:rsid w:val="005813C2"/>
    <w:rsid w:val="005813D2"/>
    <w:rsid w:val="00581C36"/>
    <w:rsid w:val="005827C1"/>
    <w:rsid w:val="00582809"/>
    <w:rsid w:val="005828D2"/>
    <w:rsid w:val="005837F4"/>
    <w:rsid w:val="00583822"/>
    <w:rsid w:val="00583D71"/>
    <w:rsid w:val="00584E6D"/>
    <w:rsid w:val="0058798C"/>
    <w:rsid w:val="005900FA"/>
    <w:rsid w:val="00591663"/>
    <w:rsid w:val="00592494"/>
    <w:rsid w:val="00593317"/>
    <w:rsid w:val="005935A4"/>
    <w:rsid w:val="00594377"/>
    <w:rsid w:val="005948C2"/>
    <w:rsid w:val="00595A52"/>
    <w:rsid w:val="00595CB9"/>
    <w:rsid w:val="00595DCA"/>
    <w:rsid w:val="0059746E"/>
    <w:rsid w:val="00597769"/>
    <w:rsid w:val="0059779B"/>
    <w:rsid w:val="00597E4B"/>
    <w:rsid w:val="005A209A"/>
    <w:rsid w:val="005A24C5"/>
    <w:rsid w:val="005A40BD"/>
    <w:rsid w:val="005A5E3D"/>
    <w:rsid w:val="005A654A"/>
    <w:rsid w:val="005A662D"/>
    <w:rsid w:val="005A70CB"/>
    <w:rsid w:val="005A7692"/>
    <w:rsid w:val="005A7BB2"/>
    <w:rsid w:val="005B0B52"/>
    <w:rsid w:val="005B10DC"/>
    <w:rsid w:val="005B1409"/>
    <w:rsid w:val="005B1522"/>
    <w:rsid w:val="005B2FF7"/>
    <w:rsid w:val="005B35D7"/>
    <w:rsid w:val="005B3798"/>
    <w:rsid w:val="005B392A"/>
    <w:rsid w:val="005B3AA3"/>
    <w:rsid w:val="005B42CD"/>
    <w:rsid w:val="005B448B"/>
    <w:rsid w:val="005B6F83"/>
    <w:rsid w:val="005B740B"/>
    <w:rsid w:val="005C15E8"/>
    <w:rsid w:val="005C1F78"/>
    <w:rsid w:val="005C220E"/>
    <w:rsid w:val="005C2472"/>
    <w:rsid w:val="005C2736"/>
    <w:rsid w:val="005C3505"/>
    <w:rsid w:val="005C60F3"/>
    <w:rsid w:val="005C627A"/>
    <w:rsid w:val="005C6DC3"/>
    <w:rsid w:val="005C74FB"/>
    <w:rsid w:val="005C7EA0"/>
    <w:rsid w:val="005D036F"/>
    <w:rsid w:val="005D1602"/>
    <w:rsid w:val="005D212E"/>
    <w:rsid w:val="005D27B5"/>
    <w:rsid w:val="005D33D0"/>
    <w:rsid w:val="005D38C3"/>
    <w:rsid w:val="005D4625"/>
    <w:rsid w:val="005D6D61"/>
    <w:rsid w:val="005E061D"/>
    <w:rsid w:val="005E0AA6"/>
    <w:rsid w:val="005E1829"/>
    <w:rsid w:val="005E19F1"/>
    <w:rsid w:val="005E385F"/>
    <w:rsid w:val="005E3EE4"/>
    <w:rsid w:val="005E4169"/>
    <w:rsid w:val="005E4A74"/>
    <w:rsid w:val="005E5B81"/>
    <w:rsid w:val="005E7A81"/>
    <w:rsid w:val="005E7C27"/>
    <w:rsid w:val="005F0547"/>
    <w:rsid w:val="005F06D7"/>
    <w:rsid w:val="005F16B5"/>
    <w:rsid w:val="005F1C18"/>
    <w:rsid w:val="005F2271"/>
    <w:rsid w:val="005F23CA"/>
    <w:rsid w:val="005F2635"/>
    <w:rsid w:val="005F2CB1"/>
    <w:rsid w:val="005F3025"/>
    <w:rsid w:val="005F3666"/>
    <w:rsid w:val="005F42A3"/>
    <w:rsid w:val="005F618C"/>
    <w:rsid w:val="005F70BD"/>
    <w:rsid w:val="005F78CA"/>
    <w:rsid w:val="006001C6"/>
    <w:rsid w:val="00600777"/>
    <w:rsid w:val="0060283C"/>
    <w:rsid w:val="00602F3A"/>
    <w:rsid w:val="00603292"/>
    <w:rsid w:val="00603305"/>
    <w:rsid w:val="006046C5"/>
    <w:rsid w:val="00604723"/>
    <w:rsid w:val="0060477F"/>
    <w:rsid w:val="00604A3D"/>
    <w:rsid w:val="00604F14"/>
    <w:rsid w:val="006051BD"/>
    <w:rsid w:val="006073F1"/>
    <w:rsid w:val="006079B9"/>
    <w:rsid w:val="0061009C"/>
    <w:rsid w:val="00610CAB"/>
    <w:rsid w:val="00611B83"/>
    <w:rsid w:val="00611F41"/>
    <w:rsid w:val="006122EA"/>
    <w:rsid w:val="006126F1"/>
    <w:rsid w:val="006129B4"/>
    <w:rsid w:val="00613257"/>
    <w:rsid w:val="0061354E"/>
    <w:rsid w:val="00613F61"/>
    <w:rsid w:val="00614E0C"/>
    <w:rsid w:val="00615497"/>
    <w:rsid w:val="006156A8"/>
    <w:rsid w:val="00616DC1"/>
    <w:rsid w:val="00617359"/>
    <w:rsid w:val="00617892"/>
    <w:rsid w:val="00620268"/>
    <w:rsid w:val="00620A71"/>
    <w:rsid w:val="00620D80"/>
    <w:rsid w:val="00620E6D"/>
    <w:rsid w:val="006234A6"/>
    <w:rsid w:val="00623DC1"/>
    <w:rsid w:val="006241D5"/>
    <w:rsid w:val="00624705"/>
    <w:rsid w:val="00624814"/>
    <w:rsid w:val="00624941"/>
    <w:rsid w:val="00624ABE"/>
    <w:rsid w:val="00627A6D"/>
    <w:rsid w:val="00630001"/>
    <w:rsid w:val="006308FA"/>
    <w:rsid w:val="00630FF5"/>
    <w:rsid w:val="006311B3"/>
    <w:rsid w:val="00631F55"/>
    <w:rsid w:val="006324D5"/>
    <w:rsid w:val="0063284C"/>
    <w:rsid w:val="00633263"/>
    <w:rsid w:val="00634EBF"/>
    <w:rsid w:val="00635377"/>
    <w:rsid w:val="00635A01"/>
    <w:rsid w:val="00636254"/>
    <w:rsid w:val="00636398"/>
    <w:rsid w:val="006363FD"/>
    <w:rsid w:val="0063685D"/>
    <w:rsid w:val="006368D3"/>
    <w:rsid w:val="00636CD3"/>
    <w:rsid w:val="006377EC"/>
    <w:rsid w:val="00637B13"/>
    <w:rsid w:val="006405FB"/>
    <w:rsid w:val="00640F80"/>
    <w:rsid w:val="00640F90"/>
    <w:rsid w:val="0064151F"/>
    <w:rsid w:val="00641533"/>
    <w:rsid w:val="0064208D"/>
    <w:rsid w:val="00642E13"/>
    <w:rsid w:val="006432DF"/>
    <w:rsid w:val="00643475"/>
    <w:rsid w:val="0064396A"/>
    <w:rsid w:val="0064418C"/>
    <w:rsid w:val="00644D7B"/>
    <w:rsid w:val="0064513C"/>
    <w:rsid w:val="0064624E"/>
    <w:rsid w:val="00647739"/>
    <w:rsid w:val="00650565"/>
    <w:rsid w:val="006509FD"/>
    <w:rsid w:val="00650AB9"/>
    <w:rsid w:val="00651696"/>
    <w:rsid w:val="00651F1A"/>
    <w:rsid w:val="00654B64"/>
    <w:rsid w:val="00654FC0"/>
    <w:rsid w:val="00655333"/>
    <w:rsid w:val="0065555E"/>
    <w:rsid w:val="00655733"/>
    <w:rsid w:val="006558B1"/>
    <w:rsid w:val="00655ACD"/>
    <w:rsid w:val="00655E9E"/>
    <w:rsid w:val="00656A92"/>
    <w:rsid w:val="00656DDE"/>
    <w:rsid w:val="0066011D"/>
    <w:rsid w:val="006607C0"/>
    <w:rsid w:val="006613A6"/>
    <w:rsid w:val="00661C4B"/>
    <w:rsid w:val="0066250F"/>
    <w:rsid w:val="006627A2"/>
    <w:rsid w:val="00662C80"/>
    <w:rsid w:val="006634E6"/>
    <w:rsid w:val="00663C05"/>
    <w:rsid w:val="00663E35"/>
    <w:rsid w:val="006640A9"/>
    <w:rsid w:val="00664361"/>
    <w:rsid w:val="0066484B"/>
    <w:rsid w:val="006655EE"/>
    <w:rsid w:val="00665849"/>
    <w:rsid w:val="00666506"/>
    <w:rsid w:val="00666E11"/>
    <w:rsid w:val="00667EE7"/>
    <w:rsid w:val="00670922"/>
    <w:rsid w:val="00670BE1"/>
    <w:rsid w:val="00670E32"/>
    <w:rsid w:val="0067218F"/>
    <w:rsid w:val="00673276"/>
    <w:rsid w:val="006732E3"/>
    <w:rsid w:val="006741F2"/>
    <w:rsid w:val="00674A84"/>
    <w:rsid w:val="00674C64"/>
    <w:rsid w:val="00674CC3"/>
    <w:rsid w:val="00675A34"/>
    <w:rsid w:val="00675C72"/>
    <w:rsid w:val="0067681D"/>
    <w:rsid w:val="006769C8"/>
    <w:rsid w:val="00676A56"/>
    <w:rsid w:val="006771F9"/>
    <w:rsid w:val="00677524"/>
    <w:rsid w:val="006776D7"/>
    <w:rsid w:val="00680D5E"/>
    <w:rsid w:val="00681003"/>
    <w:rsid w:val="006817C9"/>
    <w:rsid w:val="0068254B"/>
    <w:rsid w:val="006825B2"/>
    <w:rsid w:val="0068264D"/>
    <w:rsid w:val="00682D2E"/>
    <w:rsid w:val="0068366B"/>
    <w:rsid w:val="00683ECE"/>
    <w:rsid w:val="00683EDD"/>
    <w:rsid w:val="006845C1"/>
    <w:rsid w:val="0068464B"/>
    <w:rsid w:val="00684811"/>
    <w:rsid w:val="00684CC4"/>
    <w:rsid w:val="0068590A"/>
    <w:rsid w:val="006863B6"/>
    <w:rsid w:val="006865D6"/>
    <w:rsid w:val="006869BC"/>
    <w:rsid w:val="006900E0"/>
    <w:rsid w:val="00691E97"/>
    <w:rsid w:val="006922FF"/>
    <w:rsid w:val="00692DE4"/>
    <w:rsid w:val="00693D78"/>
    <w:rsid w:val="00693DDB"/>
    <w:rsid w:val="00694302"/>
    <w:rsid w:val="00695591"/>
    <w:rsid w:val="006956F6"/>
    <w:rsid w:val="00695FC2"/>
    <w:rsid w:val="00696949"/>
    <w:rsid w:val="00696BF0"/>
    <w:rsid w:val="00696E3C"/>
    <w:rsid w:val="00697052"/>
    <w:rsid w:val="006A0CAA"/>
    <w:rsid w:val="006A114B"/>
    <w:rsid w:val="006A327E"/>
    <w:rsid w:val="006A459F"/>
    <w:rsid w:val="006A46FB"/>
    <w:rsid w:val="006A4AC7"/>
    <w:rsid w:val="006A5548"/>
    <w:rsid w:val="006A5A50"/>
    <w:rsid w:val="006A5E28"/>
    <w:rsid w:val="006A67A5"/>
    <w:rsid w:val="006A697B"/>
    <w:rsid w:val="006A78B7"/>
    <w:rsid w:val="006A7AFF"/>
    <w:rsid w:val="006B11D3"/>
    <w:rsid w:val="006B1816"/>
    <w:rsid w:val="006B2099"/>
    <w:rsid w:val="006B2201"/>
    <w:rsid w:val="006B2330"/>
    <w:rsid w:val="006B2527"/>
    <w:rsid w:val="006B2673"/>
    <w:rsid w:val="006B2E18"/>
    <w:rsid w:val="006B3966"/>
    <w:rsid w:val="006B41CD"/>
    <w:rsid w:val="006B4593"/>
    <w:rsid w:val="006B4C88"/>
    <w:rsid w:val="006B50CF"/>
    <w:rsid w:val="006B5168"/>
    <w:rsid w:val="006B5B57"/>
    <w:rsid w:val="006B616B"/>
    <w:rsid w:val="006B6BE3"/>
    <w:rsid w:val="006C027C"/>
    <w:rsid w:val="006C03B8"/>
    <w:rsid w:val="006C1289"/>
    <w:rsid w:val="006C20BF"/>
    <w:rsid w:val="006C2D2A"/>
    <w:rsid w:val="006C3035"/>
    <w:rsid w:val="006C3490"/>
    <w:rsid w:val="006C5EC9"/>
    <w:rsid w:val="006C6059"/>
    <w:rsid w:val="006C63D1"/>
    <w:rsid w:val="006C7522"/>
    <w:rsid w:val="006D0180"/>
    <w:rsid w:val="006D159E"/>
    <w:rsid w:val="006D2C69"/>
    <w:rsid w:val="006D33BD"/>
    <w:rsid w:val="006D3415"/>
    <w:rsid w:val="006D41CA"/>
    <w:rsid w:val="006D44F4"/>
    <w:rsid w:val="006D5059"/>
    <w:rsid w:val="006D57DE"/>
    <w:rsid w:val="006D584B"/>
    <w:rsid w:val="006D6F08"/>
    <w:rsid w:val="006D6FFE"/>
    <w:rsid w:val="006D7121"/>
    <w:rsid w:val="006E062C"/>
    <w:rsid w:val="006E130D"/>
    <w:rsid w:val="006E14E1"/>
    <w:rsid w:val="006E1C82"/>
    <w:rsid w:val="006E1E01"/>
    <w:rsid w:val="006E226D"/>
    <w:rsid w:val="006E28B7"/>
    <w:rsid w:val="006E2A9B"/>
    <w:rsid w:val="006E2F2B"/>
    <w:rsid w:val="006E3207"/>
    <w:rsid w:val="006E3310"/>
    <w:rsid w:val="006E354E"/>
    <w:rsid w:val="006E37AE"/>
    <w:rsid w:val="006E3836"/>
    <w:rsid w:val="006E3C49"/>
    <w:rsid w:val="006E4121"/>
    <w:rsid w:val="006E4481"/>
    <w:rsid w:val="006E4E39"/>
    <w:rsid w:val="006E5638"/>
    <w:rsid w:val="006E565E"/>
    <w:rsid w:val="006E599B"/>
    <w:rsid w:val="006E5AD4"/>
    <w:rsid w:val="006E673D"/>
    <w:rsid w:val="006E67CC"/>
    <w:rsid w:val="006E6F04"/>
    <w:rsid w:val="006E7347"/>
    <w:rsid w:val="006E7D3B"/>
    <w:rsid w:val="006F0ADA"/>
    <w:rsid w:val="006F0CD1"/>
    <w:rsid w:val="006F1A72"/>
    <w:rsid w:val="006F1B70"/>
    <w:rsid w:val="006F25AC"/>
    <w:rsid w:val="006F2C5B"/>
    <w:rsid w:val="006F2E87"/>
    <w:rsid w:val="006F341D"/>
    <w:rsid w:val="006F3850"/>
    <w:rsid w:val="006F3CDE"/>
    <w:rsid w:val="006F4261"/>
    <w:rsid w:val="006F45BD"/>
    <w:rsid w:val="006F50BD"/>
    <w:rsid w:val="006F58D4"/>
    <w:rsid w:val="006F6582"/>
    <w:rsid w:val="006F698C"/>
    <w:rsid w:val="00700586"/>
    <w:rsid w:val="0070072E"/>
    <w:rsid w:val="00702B18"/>
    <w:rsid w:val="00702C99"/>
    <w:rsid w:val="0070346E"/>
    <w:rsid w:val="00703831"/>
    <w:rsid w:val="00703C8D"/>
    <w:rsid w:val="0070441D"/>
    <w:rsid w:val="007044F8"/>
    <w:rsid w:val="00704EDB"/>
    <w:rsid w:val="00706101"/>
    <w:rsid w:val="0070650E"/>
    <w:rsid w:val="00707072"/>
    <w:rsid w:val="0070715B"/>
    <w:rsid w:val="00707D61"/>
    <w:rsid w:val="007105A8"/>
    <w:rsid w:val="0071217D"/>
    <w:rsid w:val="00712254"/>
    <w:rsid w:val="00712287"/>
    <w:rsid w:val="00712772"/>
    <w:rsid w:val="007148D3"/>
    <w:rsid w:val="0071497D"/>
    <w:rsid w:val="00715B9A"/>
    <w:rsid w:val="00715E3E"/>
    <w:rsid w:val="007163E3"/>
    <w:rsid w:val="00717373"/>
    <w:rsid w:val="00720EBD"/>
    <w:rsid w:val="00721944"/>
    <w:rsid w:val="0072397D"/>
    <w:rsid w:val="00723DB6"/>
    <w:rsid w:val="00724482"/>
    <w:rsid w:val="00724771"/>
    <w:rsid w:val="00724813"/>
    <w:rsid w:val="007257D0"/>
    <w:rsid w:val="00726391"/>
    <w:rsid w:val="00726776"/>
    <w:rsid w:val="00726EA6"/>
    <w:rsid w:val="00727208"/>
    <w:rsid w:val="00727680"/>
    <w:rsid w:val="00730A9F"/>
    <w:rsid w:val="0073220E"/>
    <w:rsid w:val="00732626"/>
    <w:rsid w:val="00732B41"/>
    <w:rsid w:val="00732CE9"/>
    <w:rsid w:val="00733D1F"/>
    <w:rsid w:val="00733E09"/>
    <w:rsid w:val="007348B1"/>
    <w:rsid w:val="00735099"/>
    <w:rsid w:val="007353A6"/>
    <w:rsid w:val="0073574E"/>
    <w:rsid w:val="00735877"/>
    <w:rsid w:val="00735A95"/>
    <w:rsid w:val="00735FCF"/>
    <w:rsid w:val="007362A6"/>
    <w:rsid w:val="0073694A"/>
    <w:rsid w:val="00736A7F"/>
    <w:rsid w:val="00736D7D"/>
    <w:rsid w:val="00737044"/>
    <w:rsid w:val="0073717A"/>
    <w:rsid w:val="00737EFA"/>
    <w:rsid w:val="00740E58"/>
    <w:rsid w:val="00741D00"/>
    <w:rsid w:val="0074367C"/>
    <w:rsid w:val="007445A0"/>
    <w:rsid w:val="007448D5"/>
    <w:rsid w:val="0074524B"/>
    <w:rsid w:val="00747506"/>
    <w:rsid w:val="00747541"/>
    <w:rsid w:val="00747A79"/>
    <w:rsid w:val="00747CC6"/>
    <w:rsid w:val="00747D03"/>
    <w:rsid w:val="00747D8B"/>
    <w:rsid w:val="00751228"/>
    <w:rsid w:val="00751A9C"/>
    <w:rsid w:val="007526D1"/>
    <w:rsid w:val="00752768"/>
    <w:rsid w:val="0075307C"/>
    <w:rsid w:val="0075483E"/>
    <w:rsid w:val="00754EA7"/>
    <w:rsid w:val="007550E2"/>
    <w:rsid w:val="00755E91"/>
    <w:rsid w:val="0075691D"/>
    <w:rsid w:val="00756A33"/>
    <w:rsid w:val="00756C3D"/>
    <w:rsid w:val="007571E1"/>
    <w:rsid w:val="0075734A"/>
    <w:rsid w:val="007574F1"/>
    <w:rsid w:val="007579C0"/>
    <w:rsid w:val="00757D52"/>
    <w:rsid w:val="0076014C"/>
    <w:rsid w:val="007604B2"/>
    <w:rsid w:val="00761B3A"/>
    <w:rsid w:val="00761E6E"/>
    <w:rsid w:val="00762454"/>
    <w:rsid w:val="00765281"/>
    <w:rsid w:val="0076534D"/>
    <w:rsid w:val="00766475"/>
    <w:rsid w:val="00766BAD"/>
    <w:rsid w:val="007703AA"/>
    <w:rsid w:val="007706F8"/>
    <w:rsid w:val="007729A2"/>
    <w:rsid w:val="00772AD2"/>
    <w:rsid w:val="00772EF0"/>
    <w:rsid w:val="007735D6"/>
    <w:rsid w:val="007739A6"/>
    <w:rsid w:val="007741EC"/>
    <w:rsid w:val="00774DE9"/>
    <w:rsid w:val="007755F2"/>
    <w:rsid w:val="00775ED0"/>
    <w:rsid w:val="00776971"/>
    <w:rsid w:val="00776CAA"/>
    <w:rsid w:val="00776E7C"/>
    <w:rsid w:val="00777690"/>
    <w:rsid w:val="00780849"/>
    <w:rsid w:val="00780A80"/>
    <w:rsid w:val="00780FEA"/>
    <w:rsid w:val="0078177E"/>
    <w:rsid w:val="00781DFF"/>
    <w:rsid w:val="00782F69"/>
    <w:rsid w:val="0078304C"/>
    <w:rsid w:val="00783223"/>
    <w:rsid w:val="00783673"/>
    <w:rsid w:val="0078391C"/>
    <w:rsid w:val="00783C63"/>
    <w:rsid w:val="00784548"/>
    <w:rsid w:val="00784DA3"/>
    <w:rsid w:val="00784FC8"/>
    <w:rsid w:val="00785490"/>
    <w:rsid w:val="007858F0"/>
    <w:rsid w:val="007867DB"/>
    <w:rsid w:val="00786910"/>
    <w:rsid w:val="00786C19"/>
    <w:rsid w:val="00787C8B"/>
    <w:rsid w:val="007904A3"/>
    <w:rsid w:val="00790831"/>
    <w:rsid w:val="007911EB"/>
    <w:rsid w:val="0079198D"/>
    <w:rsid w:val="00792460"/>
    <w:rsid w:val="007925EA"/>
    <w:rsid w:val="00792979"/>
    <w:rsid w:val="007930B9"/>
    <w:rsid w:val="00793CD8"/>
    <w:rsid w:val="00793F70"/>
    <w:rsid w:val="00795378"/>
    <w:rsid w:val="00795621"/>
    <w:rsid w:val="00795C92"/>
    <w:rsid w:val="00795ECC"/>
    <w:rsid w:val="007961EE"/>
    <w:rsid w:val="00796231"/>
    <w:rsid w:val="0079710A"/>
    <w:rsid w:val="007A0907"/>
    <w:rsid w:val="007A0E63"/>
    <w:rsid w:val="007A113D"/>
    <w:rsid w:val="007A1CB3"/>
    <w:rsid w:val="007A306F"/>
    <w:rsid w:val="007A41DF"/>
    <w:rsid w:val="007A43A6"/>
    <w:rsid w:val="007A4D88"/>
    <w:rsid w:val="007A5841"/>
    <w:rsid w:val="007A58A6"/>
    <w:rsid w:val="007A614C"/>
    <w:rsid w:val="007A619C"/>
    <w:rsid w:val="007A67A4"/>
    <w:rsid w:val="007B10BE"/>
    <w:rsid w:val="007B1152"/>
    <w:rsid w:val="007B137D"/>
    <w:rsid w:val="007B3C30"/>
    <w:rsid w:val="007B3D2D"/>
    <w:rsid w:val="007B43B5"/>
    <w:rsid w:val="007B4C79"/>
    <w:rsid w:val="007B50AE"/>
    <w:rsid w:val="007B51DF"/>
    <w:rsid w:val="007B5426"/>
    <w:rsid w:val="007B6C98"/>
    <w:rsid w:val="007B7111"/>
    <w:rsid w:val="007C05DD"/>
    <w:rsid w:val="007C05F2"/>
    <w:rsid w:val="007C2253"/>
    <w:rsid w:val="007C245B"/>
    <w:rsid w:val="007C3141"/>
    <w:rsid w:val="007C3D18"/>
    <w:rsid w:val="007C5F6D"/>
    <w:rsid w:val="007C60BF"/>
    <w:rsid w:val="007C6A07"/>
    <w:rsid w:val="007C6D65"/>
    <w:rsid w:val="007C6DD4"/>
    <w:rsid w:val="007C7074"/>
    <w:rsid w:val="007C75A1"/>
    <w:rsid w:val="007C77A5"/>
    <w:rsid w:val="007D04E5"/>
    <w:rsid w:val="007D22BF"/>
    <w:rsid w:val="007D4E41"/>
    <w:rsid w:val="007D5216"/>
    <w:rsid w:val="007D5395"/>
    <w:rsid w:val="007D58DA"/>
    <w:rsid w:val="007D5901"/>
    <w:rsid w:val="007D6995"/>
    <w:rsid w:val="007D7526"/>
    <w:rsid w:val="007D7759"/>
    <w:rsid w:val="007E0873"/>
    <w:rsid w:val="007E0877"/>
    <w:rsid w:val="007E15B4"/>
    <w:rsid w:val="007E2F43"/>
    <w:rsid w:val="007E4610"/>
    <w:rsid w:val="007E4715"/>
    <w:rsid w:val="007E505B"/>
    <w:rsid w:val="007E53DC"/>
    <w:rsid w:val="007E66C7"/>
    <w:rsid w:val="007E7091"/>
    <w:rsid w:val="007F008C"/>
    <w:rsid w:val="007F3639"/>
    <w:rsid w:val="007F3FD8"/>
    <w:rsid w:val="007F442D"/>
    <w:rsid w:val="007F5418"/>
    <w:rsid w:val="007F5840"/>
    <w:rsid w:val="007F66A6"/>
    <w:rsid w:val="008025D6"/>
    <w:rsid w:val="00802AED"/>
    <w:rsid w:val="00802DFD"/>
    <w:rsid w:val="00803FAE"/>
    <w:rsid w:val="008042C9"/>
    <w:rsid w:val="0080536D"/>
    <w:rsid w:val="0080605F"/>
    <w:rsid w:val="0080757A"/>
    <w:rsid w:val="00807786"/>
    <w:rsid w:val="00807EEB"/>
    <w:rsid w:val="00811495"/>
    <w:rsid w:val="0081155C"/>
    <w:rsid w:val="00811FCB"/>
    <w:rsid w:val="008120DD"/>
    <w:rsid w:val="0081215F"/>
    <w:rsid w:val="00812C9E"/>
    <w:rsid w:val="0081390D"/>
    <w:rsid w:val="00813B45"/>
    <w:rsid w:val="0081533F"/>
    <w:rsid w:val="008158D6"/>
    <w:rsid w:val="00815C76"/>
    <w:rsid w:val="008165DB"/>
    <w:rsid w:val="00817196"/>
    <w:rsid w:val="00820E78"/>
    <w:rsid w:val="00821DBC"/>
    <w:rsid w:val="008226D4"/>
    <w:rsid w:val="008235DB"/>
    <w:rsid w:val="00823752"/>
    <w:rsid w:val="0082419C"/>
    <w:rsid w:val="00824AB4"/>
    <w:rsid w:val="00824FFB"/>
    <w:rsid w:val="008255B8"/>
    <w:rsid w:val="00825BAB"/>
    <w:rsid w:val="00825C42"/>
    <w:rsid w:val="00825D25"/>
    <w:rsid w:val="0082661E"/>
    <w:rsid w:val="00826B0B"/>
    <w:rsid w:val="00826E8B"/>
    <w:rsid w:val="0082747A"/>
    <w:rsid w:val="008278E4"/>
    <w:rsid w:val="00827C76"/>
    <w:rsid w:val="00827D6F"/>
    <w:rsid w:val="008301DA"/>
    <w:rsid w:val="008303B3"/>
    <w:rsid w:val="008306EF"/>
    <w:rsid w:val="00830CB3"/>
    <w:rsid w:val="008337B8"/>
    <w:rsid w:val="008349F0"/>
    <w:rsid w:val="00834AD8"/>
    <w:rsid w:val="008376AC"/>
    <w:rsid w:val="00837BD7"/>
    <w:rsid w:val="0084138C"/>
    <w:rsid w:val="008416B7"/>
    <w:rsid w:val="00841CA0"/>
    <w:rsid w:val="00842665"/>
    <w:rsid w:val="00843B28"/>
    <w:rsid w:val="00843FB7"/>
    <w:rsid w:val="00844003"/>
    <w:rsid w:val="008444E8"/>
    <w:rsid w:val="00844E80"/>
    <w:rsid w:val="0084587F"/>
    <w:rsid w:val="00846FE7"/>
    <w:rsid w:val="0084735B"/>
    <w:rsid w:val="008479DD"/>
    <w:rsid w:val="00850CB1"/>
    <w:rsid w:val="00851FC7"/>
    <w:rsid w:val="008528EA"/>
    <w:rsid w:val="008537B7"/>
    <w:rsid w:val="00856911"/>
    <w:rsid w:val="008574CA"/>
    <w:rsid w:val="008577DF"/>
    <w:rsid w:val="00860875"/>
    <w:rsid w:val="00860BB5"/>
    <w:rsid w:val="0086114C"/>
    <w:rsid w:val="00862FE2"/>
    <w:rsid w:val="00863187"/>
    <w:rsid w:val="00864683"/>
    <w:rsid w:val="00865040"/>
    <w:rsid w:val="0086646E"/>
    <w:rsid w:val="008677FD"/>
    <w:rsid w:val="00867D86"/>
    <w:rsid w:val="008706D4"/>
    <w:rsid w:val="008706F9"/>
    <w:rsid w:val="00870F8A"/>
    <w:rsid w:val="008719A4"/>
    <w:rsid w:val="008719E2"/>
    <w:rsid w:val="00871D23"/>
    <w:rsid w:val="00872232"/>
    <w:rsid w:val="00872369"/>
    <w:rsid w:val="00872A00"/>
    <w:rsid w:val="00873B8F"/>
    <w:rsid w:val="00873D76"/>
    <w:rsid w:val="00873DB2"/>
    <w:rsid w:val="00874312"/>
    <w:rsid w:val="0087437C"/>
    <w:rsid w:val="008746B8"/>
    <w:rsid w:val="00875CD7"/>
    <w:rsid w:val="00876B4D"/>
    <w:rsid w:val="008771CD"/>
    <w:rsid w:val="00877F18"/>
    <w:rsid w:val="0088186D"/>
    <w:rsid w:val="00881B7E"/>
    <w:rsid w:val="008838A4"/>
    <w:rsid w:val="008866F5"/>
    <w:rsid w:val="008871A4"/>
    <w:rsid w:val="008900D0"/>
    <w:rsid w:val="00892963"/>
    <w:rsid w:val="00892BBF"/>
    <w:rsid w:val="00892C8E"/>
    <w:rsid w:val="00892EC1"/>
    <w:rsid w:val="00893829"/>
    <w:rsid w:val="008941E3"/>
    <w:rsid w:val="00894A88"/>
    <w:rsid w:val="00895386"/>
    <w:rsid w:val="00896683"/>
    <w:rsid w:val="008974A7"/>
    <w:rsid w:val="00897F19"/>
    <w:rsid w:val="008A00BA"/>
    <w:rsid w:val="008A0C08"/>
    <w:rsid w:val="008A0DE5"/>
    <w:rsid w:val="008A1C9B"/>
    <w:rsid w:val="008A1F62"/>
    <w:rsid w:val="008A1FAD"/>
    <w:rsid w:val="008A21FF"/>
    <w:rsid w:val="008A2CE2"/>
    <w:rsid w:val="008A30AC"/>
    <w:rsid w:val="008A3728"/>
    <w:rsid w:val="008A44B8"/>
    <w:rsid w:val="008A4593"/>
    <w:rsid w:val="008A48B5"/>
    <w:rsid w:val="008A48B8"/>
    <w:rsid w:val="008A4F54"/>
    <w:rsid w:val="008A51A8"/>
    <w:rsid w:val="008A523F"/>
    <w:rsid w:val="008A54C7"/>
    <w:rsid w:val="008A5C34"/>
    <w:rsid w:val="008A77D8"/>
    <w:rsid w:val="008B0483"/>
    <w:rsid w:val="008B085C"/>
    <w:rsid w:val="008B120C"/>
    <w:rsid w:val="008B13CB"/>
    <w:rsid w:val="008B1B71"/>
    <w:rsid w:val="008B1DFB"/>
    <w:rsid w:val="008B2163"/>
    <w:rsid w:val="008B2546"/>
    <w:rsid w:val="008B2C13"/>
    <w:rsid w:val="008B2C8D"/>
    <w:rsid w:val="008B3A01"/>
    <w:rsid w:val="008B4D67"/>
    <w:rsid w:val="008B4F40"/>
    <w:rsid w:val="008B51A0"/>
    <w:rsid w:val="008B592A"/>
    <w:rsid w:val="008B59B8"/>
    <w:rsid w:val="008B5DB3"/>
    <w:rsid w:val="008B6244"/>
    <w:rsid w:val="008B677C"/>
    <w:rsid w:val="008B6E9B"/>
    <w:rsid w:val="008B794F"/>
    <w:rsid w:val="008B7B5C"/>
    <w:rsid w:val="008C0C99"/>
    <w:rsid w:val="008C0F60"/>
    <w:rsid w:val="008C2017"/>
    <w:rsid w:val="008C317B"/>
    <w:rsid w:val="008C38B2"/>
    <w:rsid w:val="008C3915"/>
    <w:rsid w:val="008C4958"/>
    <w:rsid w:val="008C4BAA"/>
    <w:rsid w:val="008C57BD"/>
    <w:rsid w:val="008C610D"/>
    <w:rsid w:val="008C676F"/>
    <w:rsid w:val="008C6AE8"/>
    <w:rsid w:val="008C736F"/>
    <w:rsid w:val="008C7573"/>
    <w:rsid w:val="008C7993"/>
    <w:rsid w:val="008C7F17"/>
    <w:rsid w:val="008D00A5"/>
    <w:rsid w:val="008D031D"/>
    <w:rsid w:val="008D34F1"/>
    <w:rsid w:val="008D39D8"/>
    <w:rsid w:val="008D4756"/>
    <w:rsid w:val="008D48A2"/>
    <w:rsid w:val="008D6239"/>
    <w:rsid w:val="008D6D1A"/>
    <w:rsid w:val="008D7ECD"/>
    <w:rsid w:val="008D7F8A"/>
    <w:rsid w:val="008D7FDB"/>
    <w:rsid w:val="008E02A1"/>
    <w:rsid w:val="008E03CF"/>
    <w:rsid w:val="008E065E"/>
    <w:rsid w:val="008E0927"/>
    <w:rsid w:val="008E1759"/>
    <w:rsid w:val="008E1909"/>
    <w:rsid w:val="008E1FA6"/>
    <w:rsid w:val="008E2A76"/>
    <w:rsid w:val="008E2AB4"/>
    <w:rsid w:val="008E2E5E"/>
    <w:rsid w:val="008E3142"/>
    <w:rsid w:val="008E3655"/>
    <w:rsid w:val="008E376B"/>
    <w:rsid w:val="008E4816"/>
    <w:rsid w:val="008E4F91"/>
    <w:rsid w:val="008E527A"/>
    <w:rsid w:val="008E6B1E"/>
    <w:rsid w:val="008F005A"/>
    <w:rsid w:val="008F047B"/>
    <w:rsid w:val="008F1C4E"/>
    <w:rsid w:val="008F1EAB"/>
    <w:rsid w:val="008F226E"/>
    <w:rsid w:val="008F33DC"/>
    <w:rsid w:val="008F346F"/>
    <w:rsid w:val="008F477F"/>
    <w:rsid w:val="008F52B0"/>
    <w:rsid w:val="008F6090"/>
    <w:rsid w:val="008F6AEA"/>
    <w:rsid w:val="008F734D"/>
    <w:rsid w:val="008F7D4A"/>
    <w:rsid w:val="008F7F9A"/>
    <w:rsid w:val="009010C0"/>
    <w:rsid w:val="009016DA"/>
    <w:rsid w:val="00901809"/>
    <w:rsid w:val="009022FD"/>
    <w:rsid w:val="00902350"/>
    <w:rsid w:val="009024F9"/>
    <w:rsid w:val="00902ADD"/>
    <w:rsid w:val="0090336B"/>
    <w:rsid w:val="00903C6A"/>
    <w:rsid w:val="00904504"/>
    <w:rsid w:val="009053AA"/>
    <w:rsid w:val="0090540B"/>
    <w:rsid w:val="0090633C"/>
    <w:rsid w:val="009064D6"/>
    <w:rsid w:val="009068E6"/>
    <w:rsid w:val="00906939"/>
    <w:rsid w:val="00906C45"/>
    <w:rsid w:val="009070D3"/>
    <w:rsid w:val="0090797E"/>
    <w:rsid w:val="009109EA"/>
    <w:rsid w:val="00910B7D"/>
    <w:rsid w:val="009112A9"/>
    <w:rsid w:val="00911861"/>
    <w:rsid w:val="00911DFB"/>
    <w:rsid w:val="00912511"/>
    <w:rsid w:val="00912573"/>
    <w:rsid w:val="00912830"/>
    <w:rsid w:val="009128BB"/>
    <w:rsid w:val="009139D9"/>
    <w:rsid w:val="00914AD8"/>
    <w:rsid w:val="00915014"/>
    <w:rsid w:val="00916079"/>
    <w:rsid w:val="00916894"/>
    <w:rsid w:val="00917ABA"/>
    <w:rsid w:val="00917CE9"/>
    <w:rsid w:val="00920461"/>
    <w:rsid w:val="00920960"/>
    <w:rsid w:val="00920B4C"/>
    <w:rsid w:val="00920BF2"/>
    <w:rsid w:val="00921352"/>
    <w:rsid w:val="00921585"/>
    <w:rsid w:val="00922010"/>
    <w:rsid w:val="00922FD1"/>
    <w:rsid w:val="00923108"/>
    <w:rsid w:val="00923241"/>
    <w:rsid w:val="009253D5"/>
    <w:rsid w:val="0092546E"/>
    <w:rsid w:val="00925710"/>
    <w:rsid w:val="009257AA"/>
    <w:rsid w:val="0092704A"/>
    <w:rsid w:val="00930C5F"/>
    <w:rsid w:val="00931759"/>
    <w:rsid w:val="00931971"/>
    <w:rsid w:val="00931BD9"/>
    <w:rsid w:val="00932588"/>
    <w:rsid w:val="009326EF"/>
    <w:rsid w:val="00932A2C"/>
    <w:rsid w:val="00933498"/>
    <w:rsid w:val="009338AD"/>
    <w:rsid w:val="00933972"/>
    <w:rsid w:val="00934A63"/>
    <w:rsid w:val="00934AD5"/>
    <w:rsid w:val="009351DB"/>
    <w:rsid w:val="00935384"/>
    <w:rsid w:val="00935F98"/>
    <w:rsid w:val="009362D9"/>
    <w:rsid w:val="009367F5"/>
    <w:rsid w:val="009368F3"/>
    <w:rsid w:val="00937026"/>
    <w:rsid w:val="00937BCC"/>
    <w:rsid w:val="00940A00"/>
    <w:rsid w:val="00941636"/>
    <w:rsid w:val="00941D0A"/>
    <w:rsid w:val="00941E86"/>
    <w:rsid w:val="00941F78"/>
    <w:rsid w:val="00942C97"/>
    <w:rsid w:val="00943742"/>
    <w:rsid w:val="00943F8E"/>
    <w:rsid w:val="0094495D"/>
    <w:rsid w:val="009457E3"/>
    <w:rsid w:val="00945C05"/>
    <w:rsid w:val="00946945"/>
    <w:rsid w:val="00946C34"/>
    <w:rsid w:val="009474B6"/>
    <w:rsid w:val="00947713"/>
    <w:rsid w:val="00947A32"/>
    <w:rsid w:val="00947BB3"/>
    <w:rsid w:val="0095043F"/>
    <w:rsid w:val="00950CB0"/>
    <w:rsid w:val="00950DE7"/>
    <w:rsid w:val="00950E46"/>
    <w:rsid w:val="009513D3"/>
    <w:rsid w:val="00952B7C"/>
    <w:rsid w:val="00953920"/>
    <w:rsid w:val="00953D47"/>
    <w:rsid w:val="00955327"/>
    <w:rsid w:val="0095536C"/>
    <w:rsid w:val="0095584C"/>
    <w:rsid w:val="0095681E"/>
    <w:rsid w:val="00957139"/>
    <w:rsid w:val="00957241"/>
    <w:rsid w:val="009572D4"/>
    <w:rsid w:val="0095783B"/>
    <w:rsid w:val="00961921"/>
    <w:rsid w:val="00962459"/>
    <w:rsid w:val="0096430A"/>
    <w:rsid w:val="009648B2"/>
    <w:rsid w:val="009654BC"/>
    <w:rsid w:val="0096554B"/>
    <w:rsid w:val="0096584A"/>
    <w:rsid w:val="0096591C"/>
    <w:rsid w:val="009665BD"/>
    <w:rsid w:val="00966BCD"/>
    <w:rsid w:val="00967E58"/>
    <w:rsid w:val="009700EF"/>
    <w:rsid w:val="00970929"/>
    <w:rsid w:val="00971F08"/>
    <w:rsid w:val="0097273A"/>
    <w:rsid w:val="00972FED"/>
    <w:rsid w:val="009730C7"/>
    <w:rsid w:val="00973A3F"/>
    <w:rsid w:val="00974A02"/>
    <w:rsid w:val="00975645"/>
    <w:rsid w:val="0097603D"/>
    <w:rsid w:val="00976949"/>
    <w:rsid w:val="00976AFB"/>
    <w:rsid w:val="00976BCD"/>
    <w:rsid w:val="00980477"/>
    <w:rsid w:val="009811E6"/>
    <w:rsid w:val="00982B19"/>
    <w:rsid w:val="00984950"/>
    <w:rsid w:val="00984D97"/>
    <w:rsid w:val="00985096"/>
    <w:rsid w:val="00985253"/>
    <w:rsid w:val="00985311"/>
    <w:rsid w:val="009853B3"/>
    <w:rsid w:val="00986B6B"/>
    <w:rsid w:val="009874F4"/>
    <w:rsid w:val="0098796D"/>
    <w:rsid w:val="00987B68"/>
    <w:rsid w:val="00987E08"/>
    <w:rsid w:val="00990630"/>
    <w:rsid w:val="00991761"/>
    <w:rsid w:val="00992CC2"/>
    <w:rsid w:val="00993672"/>
    <w:rsid w:val="00993A42"/>
    <w:rsid w:val="009947E6"/>
    <w:rsid w:val="00994DCA"/>
    <w:rsid w:val="0099519F"/>
    <w:rsid w:val="009960EC"/>
    <w:rsid w:val="00996378"/>
    <w:rsid w:val="0099639B"/>
    <w:rsid w:val="009970DD"/>
    <w:rsid w:val="00997128"/>
    <w:rsid w:val="0099737A"/>
    <w:rsid w:val="009A0FBA"/>
    <w:rsid w:val="009A14C6"/>
    <w:rsid w:val="009A1601"/>
    <w:rsid w:val="009A1769"/>
    <w:rsid w:val="009A1EBC"/>
    <w:rsid w:val="009A2515"/>
    <w:rsid w:val="009A259B"/>
    <w:rsid w:val="009A2BF7"/>
    <w:rsid w:val="009A32BD"/>
    <w:rsid w:val="009A3BB6"/>
    <w:rsid w:val="009A408B"/>
    <w:rsid w:val="009A422E"/>
    <w:rsid w:val="009A4408"/>
    <w:rsid w:val="009A462D"/>
    <w:rsid w:val="009A5038"/>
    <w:rsid w:val="009A5586"/>
    <w:rsid w:val="009A5706"/>
    <w:rsid w:val="009A5CBA"/>
    <w:rsid w:val="009A5EEC"/>
    <w:rsid w:val="009A79BD"/>
    <w:rsid w:val="009B1294"/>
    <w:rsid w:val="009B1F30"/>
    <w:rsid w:val="009B272F"/>
    <w:rsid w:val="009B286D"/>
    <w:rsid w:val="009B3AC2"/>
    <w:rsid w:val="009B3E1C"/>
    <w:rsid w:val="009B4DF4"/>
    <w:rsid w:val="009B5302"/>
    <w:rsid w:val="009B564E"/>
    <w:rsid w:val="009B5BC4"/>
    <w:rsid w:val="009B6111"/>
    <w:rsid w:val="009B671F"/>
    <w:rsid w:val="009B74AA"/>
    <w:rsid w:val="009B7E87"/>
    <w:rsid w:val="009B7ECF"/>
    <w:rsid w:val="009C0169"/>
    <w:rsid w:val="009C071C"/>
    <w:rsid w:val="009C0C87"/>
    <w:rsid w:val="009C186C"/>
    <w:rsid w:val="009C1A04"/>
    <w:rsid w:val="009C3393"/>
    <w:rsid w:val="009C355D"/>
    <w:rsid w:val="009C403E"/>
    <w:rsid w:val="009C44FA"/>
    <w:rsid w:val="009C451C"/>
    <w:rsid w:val="009C5FC4"/>
    <w:rsid w:val="009C637D"/>
    <w:rsid w:val="009D052B"/>
    <w:rsid w:val="009D078A"/>
    <w:rsid w:val="009D0B07"/>
    <w:rsid w:val="009D0C32"/>
    <w:rsid w:val="009D0CAC"/>
    <w:rsid w:val="009D1553"/>
    <w:rsid w:val="009D1B63"/>
    <w:rsid w:val="009D1D3B"/>
    <w:rsid w:val="009D26CF"/>
    <w:rsid w:val="009D2845"/>
    <w:rsid w:val="009D343E"/>
    <w:rsid w:val="009D4FF0"/>
    <w:rsid w:val="009D5D43"/>
    <w:rsid w:val="009D6017"/>
    <w:rsid w:val="009D66EF"/>
    <w:rsid w:val="009D703C"/>
    <w:rsid w:val="009D718F"/>
    <w:rsid w:val="009D7240"/>
    <w:rsid w:val="009D7720"/>
    <w:rsid w:val="009D7C08"/>
    <w:rsid w:val="009E0164"/>
    <w:rsid w:val="009E068F"/>
    <w:rsid w:val="009E0A14"/>
    <w:rsid w:val="009E11C4"/>
    <w:rsid w:val="009E14E0"/>
    <w:rsid w:val="009E2484"/>
    <w:rsid w:val="009E26F1"/>
    <w:rsid w:val="009E318E"/>
    <w:rsid w:val="009E35DB"/>
    <w:rsid w:val="009E4319"/>
    <w:rsid w:val="009E47A3"/>
    <w:rsid w:val="009E500E"/>
    <w:rsid w:val="009E5E99"/>
    <w:rsid w:val="009E6320"/>
    <w:rsid w:val="009E643D"/>
    <w:rsid w:val="009E6B34"/>
    <w:rsid w:val="009E6C70"/>
    <w:rsid w:val="009E7BB4"/>
    <w:rsid w:val="009F00D1"/>
    <w:rsid w:val="009F043D"/>
    <w:rsid w:val="009F07EA"/>
    <w:rsid w:val="009F08F3"/>
    <w:rsid w:val="009F0AFB"/>
    <w:rsid w:val="009F139F"/>
    <w:rsid w:val="009F215E"/>
    <w:rsid w:val="009F265E"/>
    <w:rsid w:val="009F2FD9"/>
    <w:rsid w:val="009F344F"/>
    <w:rsid w:val="009F4983"/>
    <w:rsid w:val="009F4F81"/>
    <w:rsid w:val="009F5393"/>
    <w:rsid w:val="009F559C"/>
    <w:rsid w:val="009F583B"/>
    <w:rsid w:val="009F6A2C"/>
    <w:rsid w:val="009F7035"/>
    <w:rsid w:val="00A00081"/>
    <w:rsid w:val="00A0010A"/>
    <w:rsid w:val="00A0032E"/>
    <w:rsid w:val="00A0074D"/>
    <w:rsid w:val="00A00BAB"/>
    <w:rsid w:val="00A00E68"/>
    <w:rsid w:val="00A0162B"/>
    <w:rsid w:val="00A031D8"/>
    <w:rsid w:val="00A03D4D"/>
    <w:rsid w:val="00A048A8"/>
    <w:rsid w:val="00A0498D"/>
    <w:rsid w:val="00A04F49"/>
    <w:rsid w:val="00A062E6"/>
    <w:rsid w:val="00A0721C"/>
    <w:rsid w:val="00A07D3C"/>
    <w:rsid w:val="00A1115D"/>
    <w:rsid w:val="00A11800"/>
    <w:rsid w:val="00A11C21"/>
    <w:rsid w:val="00A123D9"/>
    <w:rsid w:val="00A131BE"/>
    <w:rsid w:val="00A13C4C"/>
    <w:rsid w:val="00A13E54"/>
    <w:rsid w:val="00A1482B"/>
    <w:rsid w:val="00A14C8D"/>
    <w:rsid w:val="00A165DF"/>
    <w:rsid w:val="00A167C6"/>
    <w:rsid w:val="00A17E3F"/>
    <w:rsid w:val="00A17F63"/>
    <w:rsid w:val="00A20094"/>
    <w:rsid w:val="00A201C6"/>
    <w:rsid w:val="00A20376"/>
    <w:rsid w:val="00A2193B"/>
    <w:rsid w:val="00A22262"/>
    <w:rsid w:val="00A22BD4"/>
    <w:rsid w:val="00A2351A"/>
    <w:rsid w:val="00A23C38"/>
    <w:rsid w:val="00A23C5D"/>
    <w:rsid w:val="00A247A7"/>
    <w:rsid w:val="00A24EDA"/>
    <w:rsid w:val="00A2541F"/>
    <w:rsid w:val="00A2625C"/>
    <w:rsid w:val="00A264A9"/>
    <w:rsid w:val="00A26DCF"/>
    <w:rsid w:val="00A27785"/>
    <w:rsid w:val="00A30187"/>
    <w:rsid w:val="00A32FF2"/>
    <w:rsid w:val="00A3397B"/>
    <w:rsid w:val="00A33FFC"/>
    <w:rsid w:val="00A3448A"/>
    <w:rsid w:val="00A35743"/>
    <w:rsid w:val="00A35DB5"/>
    <w:rsid w:val="00A35E7F"/>
    <w:rsid w:val="00A36297"/>
    <w:rsid w:val="00A36413"/>
    <w:rsid w:val="00A36CD6"/>
    <w:rsid w:val="00A37935"/>
    <w:rsid w:val="00A40520"/>
    <w:rsid w:val="00A40860"/>
    <w:rsid w:val="00A40F95"/>
    <w:rsid w:val="00A412F8"/>
    <w:rsid w:val="00A41B64"/>
    <w:rsid w:val="00A41E04"/>
    <w:rsid w:val="00A41E2B"/>
    <w:rsid w:val="00A4242A"/>
    <w:rsid w:val="00A42EDD"/>
    <w:rsid w:val="00A42FA0"/>
    <w:rsid w:val="00A450CC"/>
    <w:rsid w:val="00A4541E"/>
    <w:rsid w:val="00A4588B"/>
    <w:rsid w:val="00A45B74"/>
    <w:rsid w:val="00A47D2F"/>
    <w:rsid w:val="00A5273B"/>
    <w:rsid w:val="00A52E1D"/>
    <w:rsid w:val="00A52F59"/>
    <w:rsid w:val="00A53C44"/>
    <w:rsid w:val="00A54080"/>
    <w:rsid w:val="00A54FFA"/>
    <w:rsid w:val="00A558E4"/>
    <w:rsid w:val="00A5620E"/>
    <w:rsid w:val="00A56216"/>
    <w:rsid w:val="00A567C5"/>
    <w:rsid w:val="00A578FA"/>
    <w:rsid w:val="00A601F4"/>
    <w:rsid w:val="00A605B4"/>
    <w:rsid w:val="00A61499"/>
    <w:rsid w:val="00A62378"/>
    <w:rsid w:val="00A62A77"/>
    <w:rsid w:val="00A62BE8"/>
    <w:rsid w:val="00A63483"/>
    <w:rsid w:val="00A64E50"/>
    <w:rsid w:val="00A657D7"/>
    <w:rsid w:val="00A659F6"/>
    <w:rsid w:val="00A660AC"/>
    <w:rsid w:val="00A6651F"/>
    <w:rsid w:val="00A66CA1"/>
    <w:rsid w:val="00A67691"/>
    <w:rsid w:val="00A67B5D"/>
    <w:rsid w:val="00A67E6C"/>
    <w:rsid w:val="00A703DC"/>
    <w:rsid w:val="00A71460"/>
    <w:rsid w:val="00A714DC"/>
    <w:rsid w:val="00A71AB4"/>
    <w:rsid w:val="00A71B99"/>
    <w:rsid w:val="00A71E54"/>
    <w:rsid w:val="00A72DC1"/>
    <w:rsid w:val="00A739D0"/>
    <w:rsid w:val="00A745AF"/>
    <w:rsid w:val="00A74A22"/>
    <w:rsid w:val="00A758DF"/>
    <w:rsid w:val="00A75CBB"/>
    <w:rsid w:val="00A75EE7"/>
    <w:rsid w:val="00A76157"/>
    <w:rsid w:val="00A761D4"/>
    <w:rsid w:val="00A761E8"/>
    <w:rsid w:val="00A76691"/>
    <w:rsid w:val="00A769AA"/>
    <w:rsid w:val="00A76B73"/>
    <w:rsid w:val="00A773D7"/>
    <w:rsid w:val="00A7765D"/>
    <w:rsid w:val="00A77D46"/>
    <w:rsid w:val="00A77EC4"/>
    <w:rsid w:val="00A77F56"/>
    <w:rsid w:val="00A80A2D"/>
    <w:rsid w:val="00A80BA2"/>
    <w:rsid w:val="00A814EE"/>
    <w:rsid w:val="00A8167E"/>
    <w:rsid w:val="00A8237B"/>
    <w:rsid w:val="00A83126"/>
    <w:rsid w:val="00A843C7"/>
    <w:rsid w:val="00A858DF"/>
    <w:rsid w:val="00A86146"/>
    <w:rsid w:val="00A86745"/>
    <w:rsid w:val="00A86F50"/>
    <w:rsid w:val="00A8768E"/>
    <w:rsid w:val="00A90B86"/>
    <w:rsid w:val="00A91B66"/>
    <w:rsid w:val="00A92433"/>
    <w:rsid w:val="00A9250B"/>
    <w:rsid w:val="00A92879"/>
    <w:rsid w:val="00A92C88"/>
    <w:rsid w:val="00A92D95"/>
    <w:rsid w:val="00A92DFA"/>
    <w:rsid w:val="00A9442A"/>
    <w:rsid w:val="00A9456F"/>
    <w:rsid w:val="00A94921"/>
    <w:rsid w:val="00A94C8C"/>
    <w:rsid w:val="00A94E62"/>
    <w:rsid w:val="00A959F5"/>
    <w:rsid w:val="00A96216"/>
    <w:rsid w:val="00A966C7"/>
    <w:rsid w:val="00A97031"/>
    <w:rsid w:val="00AA016F"/>
    <w:rsid w:val="00AA03B6"/>
    <w:rsid w:val="00AA0671"/>
    <w:rsid w:val="00AA08DE"/>
    <w:rsid w:val="00AA1ED6"/>
    <w:rsid w:val="00AA23FA"/>
    <w:rsid w:val="00AA28ED"/>
    <w:rsid w:val="00AA2C6F"/>
    <w:rsid w:val="00AA5079"/>
    <w:rsid w:val="00AA51D6"/>
    <w:rsid w:val="00AA52D3"/>
    <w:rsid w:val="00AA6AAD"/>
    <w:rsid w:val="00AA6CB0"/>
    <w:rsid w:val="00AB0BC8"/>
    <w:rsid w:val="00AB114D"/>
    <w:rsid w:val="00AB11CA"/>
    <w:rsid w:val="00AB14D9"/>
    <w:rsid w:val="00AB1AE8"/>
    <w:rsid w:val="00AB2845"/>
    <w:rsid w:val="00AB30FD"/>
    <w:rsid w:val="00AB364C"/>
    <w:rsid w:val="00AB4AB8"/>
    <w:rsid w:val="00AB555C"/>
    <w:rsid w:val="00AB655E"/>
    <w:rsid w:val="00AB698C"/>
    <w:rsid w:val="00AB6FBD"/>
    <w:rsid w:val="00AB7293"/>
    <w:rsid w:val="00AB76E2"/>
    <w:rsid w:val="00AB7ADB"/>
    <w:rsid w:val="00AC007F"/>
    <w:rsid w:val="00AC07BE"/>
    <w:rsid w:val="00AC0A8E"/>
    <w:rsid w:val="00AC1026"/>
    <w:rsid w:val="00AC1618"/>
    <w:rsid w:val="00AC2289"/>
    <w:rsid w:val="00AC2ECD"/>
    <w:rsid w:val="00AC3119"/>
    <w:rsid w:val="00AC3454"/>
    <w:rsid w:val="00AC41C9"/>
    <w:rsid w:val="00AC4508"/>
    <w:rsid w:val="00AC49FB"/>
    <w:rsid w:val="00AC4F29"/>
    <w:rsid w:val="00AC5A10"/>
    <w:rsid w:val="00AC5D52"/>
    <w:rsid w:val="00AC7765"/>
    <w:rsid w:val="00AC7D10"/>
    <w:rsid w:val="00AD0974"/>
    <w:rsid w:val="00AD0AA3"/>
    <w:rsid w:val="00AD1300"/>
    <w:rsid w:val="00AD1D59"/>
    <w:rsid w:val="00AD2547"/>
    <w:rsid w:val="00AD263D"/>
    <w:rsid w:val="00AD2ED0"/>
    <w:rsid w:val="00AD3086"/>
    <w:rsid w:val="00AD33A9"/>
    <w:rsid w:val="00AD3672"/>
    <w:rsid w:val="00AD3A67"/>
    <w:rsid w:val="00AD3F94"/>
    <w:rsid w:val="00AD4A5A"/>
    <w:rsid w:val="00AD50BC"/>
    <w:rsid w:val="00AD5A8A"/>
    <w:rsid w:val="00AD5CE6"/>
    <w:rsid w:val="00AD6512"/>
    <w:rsid w:val="00AD7328"/>
    <w:rsid w:val="00AD7CAD"/>
    <w:rsid w:val="00AD7D5B"/>
    <w:rsid w:val="00AE10EF"/>
    <w:rsid w:val="00AE27AC"/>
    <w:rsid w:val="00AE32ED"/>
    <w:rsid w:val="00AE3745"/>
    <w:rsid w:val="00AE40E0"/>
    <w:rsid w:val="00AE4DBA"/>
    <w:rsid w:val="00AE4F07"/>
    <w:rsid w:val="00AE570E"/>
    <w:rsid w:val="00AE7771"/>
    <w:rsid w:val="00AF061E"/>
    <w:rsid w:val="00AF08D3"/>
    <w:rsid w:val="00AF0AD5"/>
    <w:rsid w:val="00AF0D22"/>
    <w:rsid w:val="00AF19AF"/>
    <w:rsid w:val="00AF1C5D"/>
    <w:rsid w:val="00AF2D18"/>
    <w:rsid w:val="00AF3176"/>
    <w:rsid w:val="00AF3EB7"/>
    <w:rsid w:val="00AF42D7"/>
    <w:rsid w:val="00AF5167"/>
    <w:rsid w:val="00AF5436"/>
    <w:rsid w:val="00AF582C"/>
    <w:rsid w:val="00AF5D77"/>
    <w:rsid w:val="00AF7EEB"/>
    <w:rsid w:val="00B00618"/>
    <w:rsid w:val="00B006FE"/>
    <w:rsid w:val="00B007CB"/>
    <w:rsid w:val="00B01690"/>
    <w:rsid w:val="00B024F0"/>
    <w:rsid w:val="00B02AA9"/>
    <w:rsid w:val="00B02FA3"/>
    <w:rsid w:val="00B03146"/>
    <w:rsid w:val="00B0369A"/>
    <w:rsid w:val="00B05084"/>
    <w:rsid w:val="00B0663B"/>
    <w:rsid w:val="00B101FB"/>
    <w:rsid w:val="00B10706"/>
    <w:rsid w:val="00B118FE"/>
    <w:rsid w:val="00B14170"/>
    <w:rsid w:val="00B14386"/>
    <w:rsid w:val="00B14544"/>
    <w:rsid w:val="00B14712"/>
    <w:rsid w:val="00B14AFF"/>
    <w:rsid w:val="00B14D65"/>
    <w:rsid w:val="00B157F9"/>
    <w:rsid w:val="00B15A68"/>
    <w:rsid w:val="00B16DD4"/>
    <w:rsid w:val="00B16E52"/>
    <w:rsid w:val="00B17084"/>
    <w:rsid w:val="00B171DB"/>
    <w:rsid w:val="00B20256"/>
    <w:rsid w:val="00B20D09"/>
    <w:rsid w:val="00B20FB5"/>
    <w:rsid w:val="00B22F2E"/>
    <w:rsid w:val="00B23701"/>
    <w:rsid w:val="00B239E1"/>
    <w:rsid w:val="00B23B2A"/>
    <w:rsid w:val="00B249EF"/>
    <w:rsid w:val="00B27362"/>
    <w:rsid w:val="00B2763F"/>
    <w:rsid w:val="00B2777F"/>
    <w:rsid w:val="00B27AAC"/>
    <w:rsid w:val="00B27B6F"/>
    <w:rsid w:val="00B3033B"/>
    <w:rsid w:val="00B30929"/>
    <w:rsid w:val="00B31996"/>
    <w:rsid w:val="00B31BFE"/>
    <w:rsid w:val="00B3327A"/>
    <w:rsid w:val="00B33AF1"/>
    <w:rsid w:val="00B34BC2"/>
    <w:rsid w:val="00B36449"/>
    <w:rsid w:val="00B368C6"/>
    <w:rsid w:val="00B36D58"/>
    <w:rsid w:val="00B372AA"/>
    <w:rsid w:val="00B40445"/>
    <w:rsid w:val="00B40995"/>
    <w:rsid w:val="00B409E0"/>
    <w:rsid w:val="00B40F09"/>
    <w:rsid w:val="00B414E8"/>
    <w:rsid w:val="00B41888"/>
    <w:rsid w:val="00B41F7E"/>
    <w:rsid w:val="00B423AC"/>
    <w:rsid w:val="00B42675"/>
    <w:rsid w:val="00B42C22"/>
    <w:rsid w:val="00B43F39"/>
    <w:rsid w:val="00B44433"/>
    <w:rsid w:val="00B45A1F"/>
    <w:rsid w:val="00B45A52"/>
    <w:rsid w:val="00B45C00"/>
    <w:rsid w:val="00B45C63"/>
    <w:rsid w:val="00B4611C"/>
    <w:rsid w:val="00B46175"/>
    <w:rsid w:val="00B46202"/>
    <w:rsid w:val="00B51C39"/>
    <w:rsid w:val="00B51DE3"/>
    <w:rsid w:val="00B532D9"/>
    <w:rsid w:val="00B53C7C"/>
    <w:rsid w:val="00B54567"/>
    <w:rsid w:val="00B548B7"/>
    <w:rsid w:val="00B54BC4"/>
    <w:rsid w:val="00B568B1"/>
    <w:rsid w:val="00B56F80"/>
    <w:rsid w:val="00B57F00"/>
    <w:rsid w:val="00B600F1"/>
    <w:rsid w:val="00B6018E"/>
    <w:rsid w:val="00B6066C"/>
    <w:rsid w:val="00B60C70"/>
    <w:rsid w:val="00B60CE1"/>
    <w:rsid w:val="00B61BC8"/>
    <w:rsid w:val="00B63701"/>
    <w:rsid w:val="00B64380"/>
    <w:rsid w:val="00B65040"/>
    <w:rsid w:val="00B664C7"/>
    <w:rsid w:val="00B66DAE"/>
    <w:rsid w:val="00B67D1D"/>
    <w:rsid w:val="00B7023D"/>
    <w:rsid w:val="00B72AE9"/>
    <w:rsid w:val="00B72BBB"/>
    <w:rsid w:val="00B732B2"/>
    <w:rsid w:val="00B73498"/>
    <w:rsid w:val="00B739F6"/>
    <w:rsid w:val="00B74A00"/>
    <w:rsid w:val="00B75979"/>
    <w:rsid w:val="00B75A98"/>
    <w:rsid w:val="00B75B86"/>
    <w:rsid w:val="00B75D93"/>
    <w:rsid w:val="00B76107"/>
    <w:rsid w:val="00B766E9"/>
    <w:rsid w:val="00B77C7E"/>
    <w:rsid w:val="00B81A6C"/>
    <w:rsid w:val="00B81C56"/>
    <w:rsid w:val="00B83047"/>
    <w:rsid w:val="00B832D9"/>
    <w:rsid w:val="00B8396C"/>
    <w:rsid w:val="00B851AB"/>
    <w:rsid w:val="00B85DE5"/>
    <w:rsid w:val="00B870F5"/>
    <w:rsid w:val="00B871B8"/>
    <w:rsid w:val="00B87CF9"/>
    <w:rsid w:val="00B90D86"/>
    <w:rsid w:val="00B90ED8"/>
    <w:rsid w:val="00B90F73"/>
    <w:rsid w:val="00B915F8"/>
    <w:rsid w:val="00B91CC7"/>
    <w:rsid w:val="00B92941"/>
    <w:rsid w:val="00B93B59"/>
    <w:rsid w:val="00B9406A"/>
    <w:rsid w:val="00B94669"/>
    <w:rsid w:val="00B94734"/>
    <w:rsid w:val="00B9474B"/>
    <w:rsid w:val="00B9474E"/>
    <w:rsid w:val="00B9476E"/>
    <w:rsid w:val="00B95763"/>
    <w:rsid w:val="00B96713"/>
    <w:rsid w:val="00BA05E3"/>
    <w:rsid w:val="00BA080F"/>
    <w:rsid w:val="00BA1DD0"/>
    <w:rsid w:val="00BA2280"/>
    <w:rsid w:val="00BA2A08"/>
    <w:rsid w:val="00BA3879"/>
    <w:rsid w:val="00BA56D2"/>
    <w:rsid w:val="00BA6353"/>
    <w:rsid w:val="00BA64EC"/>
    <w:rsid w:val="00BA69F7"/>
    <w:rsid w:val="00BA761F"/>
    <w:rsid w:val="00BA76E0"/>
    <w:rsid w:val="00BA7AEC"/>
    <w:rsid w:val="00BA7EC6"/>
    <w:rsid w:val="00BA7F38"/>
    <w:rsid w:val="00BB0036"/>
    <w:rsid w:val="00BB0827"/>
    <w:rsid w:val="00BB1043"/>
    <w:rsid w:val="00BB1A18"/>
    <w:rsid w:val="00BB1B36"/>
    <w:rsid w:val="00BB2A25"/>
    <w:rsid w:val="00BB2D77"/>
    <w:rsid w:val="00BB3315"/>
    <w:rsid w:val="00BB51E9"/>
    <w:rsid w:val="00BB5335"/>
    <w:rsid w:val="00BB5969"/>
    <w:rsid w:val="00BB6203"/>
    <w:rsid w:val="00BB62FA"/>
    <w:rsid w:val="00BB6808"/>
    <w:rsid w:val="00BB6945"/>
    <w:rsid w:val="00BB69E0"/>
    <w:rsid w:val="00BC0551"/>
    <w:rsid w:val="00BC0FDC"/>
    <w:rsid w:val="00BC1935"/>
    <w:rsid w:val="00BC196C"/>
    <w:rsid w:val="00BC3053"/>
    <w:rsid w:val="00BC413C"/>
    <w:rsid w:val="00BC4C39"/>
    <w:rsid w:val="00BC4D2E"/>
    <w:rsid w:val="00BC6250"/>
    <w:rsid w:val="00BC7E8A"/>
    <w:rsid w:val="00BD15AF"/>
    <w:rsid w:val="00BD1EEE"/>
    <w:rsid w:val="00BD2E6F"/>
    <w:rsid w:val="00BD3B09"/>
    <w:rsid w:val="00BD40C3"/>
    <w:rsid w:val="00BD48AC"/>
    <w:rsid w:val="00BD5C37"/>
    <w:rsid w:val="00BD5F1A"/>
    <w:rsid w:val="00BD7DB3"/>
    <w:rsid w:val="00BE03B1"/>
    <w:rsid w:val="00BE0CD4"/>
    <w:rsid w:val="00BE1234"/>
    <w:rsid w:val="00BE185D"/>
    <w:rsid w:val="00BE1A8B"/>
    <w:rsid w:val="00BE24F6"/>
    <w:rsid w:val="00BE251E"/>
    <w:rsid w:val="00BE2D99"/>
    <w:rsid w:val="00BE2FA6"/>
    <w:rsid w:val="00BE333F"/>
    <w:rsid w:val="00BE373D"/>
    <w:rsid w:val="00BE4788"/>
    <w:rsid w:val="00BE4A62"/>
    <w:rsid w:val="00BE6E5E"/>
    <w:rsid w:val="00BE7406"/>
    <w:rsid w:val="00BE7603"/>
    <w:rsid w:val="00BE783D"/>
    <w:rsid w:val="00BF23FF"/>
    <w:rsid w:val="00BF27C3"/>
    <w:rsid w:val="00BF3279"/>
    <w:rsid w:val="00BF3295"/>
    <w:rsid w:val="00BF36AA"/>
    <w:rsid w:val="00BF4624"/>
    <w:rsid w:val="00BF60C9"/>
    <w:rsid w:val="00BF63BE"/>
    <w:rsid w:val="00BF6537"/>
    <w:rsid w:val="00BF6D08"/>
    <w:rsid w:val="00BF743A"/>
    <w:rsid w:val="00BF74C7"/>
    <w:rsid w:val="00BF7B29"/>
    <w:rsid w:val="00C00856"/>
    <w:rsid w:val="00C013F1"/>
    <w:rsid w:val="00C015F1"/>
    <w:rsid w:val="00C01E20"/>
    <w:rsid w:val="00C01F33"/>
    <w:rsid w:val="00C0214F"/>
    <w:rsid w:val="00C02CC6"/>
    <w:rsid w:val="00C02EEE"/>
    <w:rsid w:val="00C036CB"/>
    <w:rsid w:val="00C040F7"/>
    <w:rsid w:val="00C04157"/>
    <w:rsid w:val="00C044AB"/>
    <w:rsid w:val="00C05706"/>
    <w:rsid w:val="00C07377"/>
    <w:rsid w:val="00C0795E"/>
    <w:rsid w:val="00C07A48"/>
    <w:rsid w:val="00C100FF"/>
    <w:rsid w:val="00C10198"/>
    <w:rsid w:val="00C10478"/>
    <w:rsid w:val="00C11D84"/>
    <w:rsid w:val="00C11EBF"/>
    <w:rsid w:val="00C12107"/>
    <w:rsid w:val="00C13E7E"/>
    <w:rsid w:val="00C14888"/>
    <w:rsid w:val="00C14D4B"/>
    <w:rsid w:val="00C1505D"/>
    <w:rsid w:val="00C150C8"/>
    <w:rsid w:val="00C154BB"/>
    <w:rsid w:val="00C15AA0"/>
    <w:rsid w:val="00C15C04"/>
    <w:rsid w:val="00C16372"/>
    <w:rsid w:val="00C20085"/>
    <w:rsid w:val="00C202DA"/>
    <w:rsid w:val="00C20C3E"/>
    <w:rsid w:val="00C21902"/>
    <w:rsid w:val="00C21D1E"/>
    <w:rsid w:val="00C21F45"/>
    <w:rsid w:val="00C22101"/>
    <w:rsid w:val="00C22202"/>
    <w:rsid w:val="00C228BC"/>
    <w:rsid w:val="00C233FE"/>
    <w:rsid w:val="00C23CA8"/>
    <w:rsid w:val="00C24013"/>
    <w:rsid w:val="00C240B7"/>
    <w:rsid w:val="00C245D4"/>
    <w:rsid w:val="00C25C36"/>
    <w:rsid w:val="00C2642A"/>
    <w:rsid w:val="00C27577"/>
    <w:rsid w:val="00C279B5"/>
    <w:rsid w:val="00C27C45"/>
    <w:rsid w:val="00C30134"/>
    <w:rsid w:val="00C31DE4"/>
    <w:rsid w:val="00C31E7F"/>
    <w:rsid w:val="00C324CF"/>
    <w:rsid w:val="00C3314A"/>
    <w:rsid w:val="00C3322B"/>
    <w:rsid w:val="00C33CA5"/>
    <w:rsid w:val="00C342E5"/>
    <w:rsid w:val="00C359E1"/>
    <w:rsid w:val="00C3635C"/>
    <w:rsid w:val="00C3690D"/>
    <w:rsid w:val="00C36AFC"/>
    <w:rsid w:val="00C36D1A"/>
    <w:rsid w:val="00C3719D"/>
    <w:rsid w:val="00C373AB"/>
    <w:rsid w:val="00C37A17"/>
    <w:rsid w:val="00C37B97"/>
    <w:rsid w:val="00C37CB2"/>
    <w:rsid w:val="00C4003E"/>
    <w:rsid w:val="00C4030D"/>
    <w:rsid w:val="00C41C45"/>
    <w:rsid w:val="00C423F2"/>
    <w:rsid w:val="00C42447"/>
    <w:rsid w:val="00C425BD"/>
    <w:rsid w:val="00C429A9"/>
    <w:rsid w:val="00C4403F"/>
    <w:rsid w:val="00C45CDE"/>
    <w:rsid w:val="00C461C4"/>
    <w:rsid w:val="00C466E1"/>
    <w:rsid w:val="00C473A5"/>
    <w:rsid w:val="00C475BB"/>
    <w:rsid w:val="00C50073"/>
    <w:rsid w:val="00C504F7"/>
    <w:rsid w:val="00C50ADA"/>
    <w:rsid w:val="00C50BF4"/>
    <w:rsid w:val="00C513B8"/>
    <w:rsid w:val="00C522FB"/>
    <w:rsid w:val="00C53502"/>
    <w:rsid w:val="00C539D1"/>
    <w:rsid w:val="00C54995"/>
    <w:rsid w:val="00C54D41"/>
    <w:rsid w:val="00C55134"/>
    <w:rsid w:val="00C55B06"/>
    <w:rsid w:val="00C55ED1"/>
    <w:rsid w:val="00C57174"/>
    <w:rsid w:val="00C5732C"/>
    <w:rsid w:val="00C60783"/>
    <w:rsid w:val="00C6094B"/>
    <w:rsid w:val="00C61BD7"/>
    <w:rsid w:val="00C62463"/>
    <w:rsid w:val="00C637C2"/>
    <w:rsid w:val="00C64672"/>
    <w:rsid w:val="00C64CAE"/>
    <w:rsid w:val="00C651F2"/>
    <w:rsid w:val="00C65608"/>
    <w:rsid w:val="00C663CB"/>
    <w:rsid w:val="00C6642E"/>
    <w:rsid w:val="00C6792D"/>
    <w:rsid w:val="00C70697"/>
    <w:rsid w:val="00C71071"/>
    <w:rsid w:val="00C72093"/>
    <w:rsid w:val="00C72198"/>
    <w:rsid w:val="00C72534"/>
    <w:rsid w:val="00C72EF4"/>
    <w:rsid w:val="00C73909"/>
    <w:rsid w:val="00C743F0"/>
    <w:rsid w:val="00C744FE"/>
    <w:rsid w:val="00C75D2F"/>
    <w:rsid w:val="00C761D5"/>
    <w:rsid w:val="00C76416"/>
    <w:rsid w:val="00C7673C"/>
    <w:rsid w:val="00C767BE"/>
    <w:rsid w:val="00C76E3C"/>
    <w:rsid w:val="00C76E8B"/>
    <w:rsid w:val="00C77A28"/>
    <w:rsid w:val="00C77DE8"/>
    <w:rsid w:val="00C81568"/>
    <w:rsid w:val="00C818D5"/>
    <w:rsid w:val="00C81D23"/>
    <w:rsid w:val="00C820D7"/>
    <w:rsid w:val="00C833AE"/>
    <w:rsid w:val="00C84209"/>
    <w:rsid w:val="00C85F1B"/>
    <w:rsid w:val="00C86BF2"/>
    <w:rsid w:val="00C86E1B"/>
    <w:rsid w:val="00C87195"/>
    <w:rsid w:val="00C9027A"/>
    <w:rsid w:val="00C90379"/>
    <w:rsid w:val="00C905BE"/>
    <w:rsid w:val="00C9063D"/>
    <w:rsid w:val="00C9068E"/>
    <w:rsid w:val="00C90948"/>
    <w:rsid w:val="00C90A70"/>
    <w:rsid w:val="00C92390"/>
    <w:rsid w:val="00C924F9"/>
    <w:rsid w:val="00C932A1"/>
    <w:rsid w:val="00C93814"/>
    <w:rsid w:val="00C93C17"/>
    <w:rsid w:val="00C93C4B"/>
    <w:rsid w:val="00C93F44"/>
    <w:rsid w:val="00C944AB"/>
    <w:rsid w:val="00C950F1"/>
    <w:rsid w:val="00C95B40"/>
    <w:rsid w:val="00C95C82"/>
    <w:rsid w:val="00C965BD"/>
    <w:rsid w:val="00CA0CEA"/>
    <w:rsid w:val="00CA0D50"/>
    <w:rsid w:val="00CA0FB0"/>
    <w:rsid w:val="00CA1E03"/>
    <w:rsid w:val="00CA1ED8"/>
    <w:rsid w:val="00CA3F8F"/>
    <w:rsid w:val="00CA45CA"/>
    <w:rsid w:val="00CA4D35"/>
    <w:rsid w:val="00CA58EF"/>
    <w:rsid w:val="00CA68E9"/>
    <w:rsid w:val="00CA6FE4"/>
    <w:rsid w:val="00CA7CBE"/>
    <w:rsid w:val="00CB16A7"/>
    <w:rsid w:val="00CB1F63"/>
    <w:rsid w:val="00CB1FA2"/>
    <w:rsid w:val="00CB3BEE"/>
    <w:rsid w:val="00CB3C16"/>
    <w:rsid w:val="00CB3E0A"/>
    <w:rsid w:val="00CB435D"/>
    <w:rsid w:val="00CB45B6"/>
    <w:rsid w:val="00CB4A72"/>
    <w:rsid w:val="00CB5503"/>
    <w:rsid w:val="00CB5850"/>
    <w:rsid w:val="00CB6639"/>
    <w:rsid w:val="00CB663F"/>
    <w:rsid w:val="00CB6642"/>
    <w:rsid w:val="00CB7170"/>
    <w:rsid w:val="00CB7791"/>
    <w:rsid w:val="00CC040E"/>
    <w:rsid w:val="00CC111F"/>
    <w:rsid w:val="00CC196B"/>
    <w:rsid w:val="00CC1E73"/>
    <w:rsid w:val="00CC2011"/>
    <w:rsid w:val="00CC244C"/>
    <w:rsid w:val="00CC277D"/>
    <w:rsid w:val="00CC28E3"/>
    <w:rsid w:val="00CC3EA0"/>
    <w:rsid w:val="00CC472D"/>
    <w:rsid w:val="00CC5910"/>
    <w:rsid w:val="00CC6892"/>
    <w:rsid w:val="00CC689E"/>
    <w:rsid w:val="00CC6A42"/>
    <w:rsid w:val="00CC6ECA"/>
    <w:rsid w:val="00CC7608"/>
    <w:rsid w:val="00CC7B45"/>
    <w:rsid w:val="00CC7DD0"/>
    <w:rsid w:val="00CD1188"/>
    <w:rsid w:val="00CD2BDF"/>
    <w:rsid w:val="00CD2CCF"/>
    <w:rsid w:val="00CD2ED1"/>
    <w:rsid w:val="00CD337B"/>
    <w:rsid w:val="00CD4D0E"/>
    <w:rsid w:val="00CD4D26"/>
    <w:rsid w:val="00CD4D63"/>
    <w:rsid w:val="00CD53B8"/>
    <w:rsid w:val="00CD60D6"/>
    <w:rsid w:val="00CE0346"/>
    <w:rsid w:val="00CE0424"/>
    <w:rsid w:val="00CE1101"/>
    <w:rsid w:val="00CE297E"/>
    <w:rsid w:val="00CE2D20"/>
    <w:rsid w:val="00CE356F"/>
    <w:rsid w:val="00CE4313"/>
    <w:rsid w:val="00CE4570"/>
    <w:rsid w:val="00CE6163"/>
    <w:rsid w:val="00CE7342"/>
    <w:rsid w:val="00CE7561"/>
    <w:rsid w:val="00CF01FD"/>
    <w:rsid w:val="00CF1354"/>
    <w:rsid w:val="00CF1E98"/>
    <w:rsid w:val="00CF2D94"/>
    <w:rsid w:val="00CF376F"/>
    <w:rsid w:val="00CF3B1F"/>
    <w:rsid w:val="00CF3BF6"/>
    <w:rsid w:val="00CF3CF5"/>
    <w:rsid w:val="00CF4CE0"/>
    <w:rsid w:val="00CF625B"/>
    <w:rsid w:val="00CF687E"/>
    <w:rsid w:val="00CF697B"/>
    <w:rsid w:val="00CF6D5F"/>
    <w:rsid w:val="00CF7636"/>
    <w:rsid w:val="00CF778B"/>
    <w:rsid w:val="00CF7F5F"/>
    <w:rsid w:val="00D0102F"/>
    <w:rsid w:val="00D01931"/>
    <w:rsid w:val="00D01C69"/>
    <w:rsid w:val="00D02B47"/>
    <w:rsid w:val="00D02C0C"/>
    <w:rsid w:val="00D0349B"/>
    <w:rsid w:val="00D03C7E"/>
    <w:rsid w:val="00D0410A"/>
    <w:rsid w:val="00D04B32"/>
    <w:rsid w:val="00D04D91"/>
    <w:rsid w:val="00D058A8"/>
    <w:rsid w:val="00D065B0"/>
    <w:rsid w:val="00D067C7"/>
    <w:rsid w:val="00D071C8"/>
    <w:rsid w:val="00D10249"/>
    <w:rsid w:val="00D1077F"/>
    <w:rsid w:val="00D115C3"/>
    <w:rsid w:val="00D11897"/>
    <w:rsid w:val="00D120CD"/>
    <w:rsid w:val="00D1268B"/>
    <w:rsid w:val="00D1269D"/>
    <w:rsid w:val="00D12A9D"/>
    <w:rsid w:val="00D12AAB"/>
    <w:rsid w:val="00D12BE5"/>
    <w:rsid w:val="00D12D5A"/>
    <w:rsid w:val="00D12FB8"/>
    <w:rsid w:val="00D13135"/>
    <w:rsid w:val="00D13571"/>
    <w:rsid w:val="00D13E4E"/>
    <w:rsid w:val="00D146F9"/>
    <w:rsid w:val="00D150C0"/>
    <w:rsid w:val="00D158A9"/>
    <w:rsid w:val="00D15906"/>
    <w:rsid w:val="00D1655E"/>
    <w:rsid w:val="00D16E5B"/>
    <w:rsid w:val="00D1789C"/>
    <w:rsid w:val="00D178D4"/>
    <w:rsid w:val="00D17CC5"/>
    <w:rsid w:val="00D20072"/>
    <w:rsid w:val="00D202EC"/>
    <w:rsid w:val="00D21434"/>
    <w:rsid w:val="00D21B50"/>
    <w:rsid w:val="00D22309"/>
    <w:rsid w:val="00D239A7"/>
    <w:rsid w:val="00D23B4F"/>
    <w:rsid w:val="00D23F47"/>
    <w:rsid w:val="00D25F9E"/>
    <w:rsid w:val="00D2668A"/>
    <w:rsid w:val="00D26927"/>
    <w:rsid w:val="00D26D9C"/>
    <w:rsid w:val="00D270AF"/>
    <w:rsid w:val="00D27B44"/>
    <w:rsid w:val="00D27C91"/>
    <w:rsid w:val="00D302AB"/>
    <w:rsid w:val="00D314C5"/>
    <w:rsid w:val="00D31684"/>
    <w:rsid w:val="00D31C9D"/>
    <w:rsid w:val="00D32982"/>
    <w:rsid w:val="00D33944"/>
    <w:rsid w:val="00D33E23"/>
    <w:rsid w:val="00D34B8B"/>
    <w:rsid w:val="00D35FAB"/>
    <w:rsid w:val="00D35FD7"/>
    <w:rsid w:val="00D36E71"/>
    <w:rsid w:val="00D37172"/>
    <w:rsid w:val="00D37339"/>
    <w:rsid w:val="00D37D87"/>
    <w:rsid w:val="00D4065A"/>
    <w:rsid w:val="00D40B33"/>
    <w:rsid w:val="00D41812"/>
    <w:rsid w:val="00D42773"/>
    <w:rsid w:val="00D4318F"/>
    <w:rsid w:val="00D434FA"/>
    <w:rsid w:val="00D438BF"/>
    <w:rsid w:val="00D440F8"/>
    <w:rsid w:val="00D44B07"/>
    <w:rsid w:val="00D45984"/>
    <w:rsid w:val="00D46EA1"/>
    <w:rsid w:val="00D47052"/>
    <w:rsid w:val="00D50EFA"/>
    <w:rsid w:val="00D517AC"/>
    <w:rsid w:val="00D51BC5"/>
    <w:rsid w:val="00D52C38"/>
    <w:rsid w:val="00D546FF"/>
    <w:rsid w:val="00D5511A"/>
    <w:rsid w:val="00D55AD5"/>
    <w:rsid w:val="00D576CA"/>
    <w:rsid w:val="00D601F2"/>
    <w:rsid w:val="00D60665"/>
    <w:rsid w:val="00D60A13"/>
    <w:rsid w:val="00D60B3A"/>
    <w:rsid w:val="00D611AB"/>
    <w:rsid w:val="00D61AF5"/>
    <w:rsid w:val="00D61D74"/>
    <w:rsid w:val="00D64CE4"/>
    <w:rsid w:val="00D65190"/>
    <w:rsid w:val="00D652B5"/>
    <w:rsid w:val="00D658B9"/>
    <w:rsid w:val="00D65C62"/>
    <w:rsid w:val="00D65DCA"/>
    <w:rsid w:val="00D66155"/>
    <w:rsid w:val="00D6666F"/>
    <w:rsid w:val="00D66F45"/>
    <w:rsid w:val="00D70197"/>
    <w:rsid w:val="00D708B0"/>
    <w:rsid w:val="00D71821"/>
    <w:rsid w:val="00D71884"/>
    <w:rsid w:val="00D73CBE"/>
    <w:rsid w:val="00D7444B"/>
    <w:rsid w:val="00D7448E"/>
    <w:rsid w:val="00D75A71"/>
    <w:rsid w:val="00D75F52"/>
    <w:rsid w:val="00D765E5"/>
    <w:rsid w:val="00D76C6F"/>
    <w:rsid w:val="00D77802"/>
    <w:rsid w:val="00D7788C"/>
    <w:rsid w:val="00D779AD"/>
    <w:rsid w:val="00D77B1D"/>
    <w:rsid w:val="00D80178"/>
    <w:rsid w:val="00D8021F"/>
    <w:rsid w:val="00D80383"/>
    <w:rsid w:val="00D80CF1"/>
    <w:rsid w:val="00D80F37"/>
    <w:rsid w:val="00D81934"/>
    <w:rsid w:val="00D823C6"/>
    <w:rsid w:val="00D8246B"/>
    <w:rsid w:val="00D8327F"/>
    <w:rsid w:val="00D838EE"/>
    <w:rsid w:val="00D84310"/>
    <w:rsid w:val="00D84470"/>
    <w:rsid w:val="00D8458F"/>
    <w:rsid w:val="00D859EB"/>
    <w:rsid w:val="00D86061"/>
    <w:rsid w:val="00D86CA3"/>
    <w:rsid w:val="00D871CE"/>
    <w:rsid w:val="00D87704"/>
    <w:rsid w:val="00D90D1B"/>
    <w:rsid w:val="00D9196D"/>
    <w:rsid w:val="00D91A9F"/>
    <w:rsid w:val="00D9217D"/>
    <w:rsid w:val="00D92834"/>
    <w:rsid w:val="00D92982"/>
    <w:rsid w:val="00D937AE"/>
    <w:rsid w:val="00D93946"/>
    <w:rsid w:val="00D939E4"/>
    <w:rsid w:val="00D943CE"/>
    <w:rsid w:val="00D94A48"/>
    <w:rsid w:val="00D962D5"/>
    <w:rsid w:val="00D96876"/>
    <w:rsid w:val="00D9727D"/>
    <w:rsid w:val="00D97690"/>
    <w:rsid w:val="00D97880"/>
    <w:rsid w:val="00D97D3D"/>
    <w:rsid w:val="00DA1CCF"/>
    <w:rsid w:val="00DA1F7E"/>
    <w:rsid w:val="00DA27B6"/>
    <w:rsid w:val="00DA2877"/>
    <w:rsid w:val="00DA305E"/>
    <w:rsid w:val="00DA35E6"/>
    <w:rsid w:val="00DA3810"/>
    <w:rsid w:val="00DA3C6D"/>
    <w:rsid w:val="00DA45E9"/>
    <w:rsid w:val="00DA5417"/>
    <w:rsid w:val="00DA56E8"/>
    <w:rsid w:val="00DA59E9"/>
    <w:rsid w:val="00DA6A1A"/>
    <w:rsid w:val="00DA770F"/>
    <w:rsid w:val="00DA7831"/>
    <w:rsid w:val="00DB082C"/>
    <w:rsid w:val="00DB0A9F"/>
    <w:rsid w:val="00DB1003"/>
    <w:rsid w:val="00DB14F4"/>
    <w:rsid w:val="00DB1F31"/>
    <w:rsid w:val="00DB2D4E"/>
    <w:rsid w:val="00DB331A"/>
    <w:rsid w:val="00DB377D"/>
    <w:rsid w:val="00DB3F83"/>
    <w:rsid w:val="00DB3FA9"/>
    <w:rsid w:val="00DB6464"/>
    <w:rsid w:val="00DB693A"/>
    <w:rsid w:val="00DC0E09"/>
    <w:rsid w:val="00DC208B"/>
    <w:rsid w:val="00DC2BD7"/>
    <w:rsid w:val="00DC2D36"/>
    <w:rsid w:val="00DC48D7"/>
    <w:rsid w:val="00DC49B3"/>
    <w:rsid w:val="00DC5323"/>
    <w:rsid w:val="00DC53EF"/>
    <w:rsid w:val="00DC563F"/>
    <w:rsid w:val="00DC615C"/>
    <w:rsid w:val="00DC67BB"/>
    <w:rsid w:val="00DC6CFF"/>
    <w:rsid w:val="00DC710E"/>
    <w:rsid w:val="00DD052D"/>
    <w:rsid w:val="00DD0AA6"/>
    <w:rsid w:val="00DD0B90"/>
    <w:rsid w:val="00DD1A0C"/>
    <w:rsid w:val="00DD3017"/>
    <w:rsid w:val="00DD3DB3"/>
    <w:rsid w:val="00DD41D9"/>
    <w:rsid w:val="00DD4775"/>
    <w:rsid w:val="00DD48B1"/>
    <w:rsid w:val="00DD59C5"/>
    <w:rsid w:val="00DE1B84"/>
    <w:rsid w:val="00DE246C"/>
    <w:rsid w:val="00DE4160"/>
    <w:rsid w:val="00DE5266"/>
    <w:rsid w:val="00DE5608"/>
    <w:rsid w:val="00DE58D0"/>
    <w:rsid w:val="00DE5904"/>
    <w:rsid w:val="00DE654F"/>
    <w:rsid w:val="00DE6BCD"/>
    <w:rsid w:val="00DE70CA"/>
    <w:rsid w:val="00DE7F0C"/>
    <w:rsid w:val="00DF0B6E"/>
    <w:rsid w:val="00DF0C0C"/>
    <w:rsid w:val="00DF15E0"/>
    <w:rsid w:val="00DF34FA"/>
    <w:rsid w:val="00DF37A0"/>
    <w:rsid w:val="00DF5506"/>
    <w:rsid w:val="00DF5533"/>
    <w:rsid w:val="00DF5782"/>
    <w:rsid w:val="00DF5CE5"/>
    <w:rsid w:val="00DF67D9"/>
    <w:rsid w:val="00DF716C"/>
    <w:rsid w:val="00E00142"/>
    <w:rsid w:val="00E0035B"/>
    <w:rsid w:val="00E00AB1"/>
    <w:rsid w:val="00E00FAB"/>
    <w:rsid w:val="00E01709"/>
    <w:rsid w:val="00E02455"/>
    <w:rsid w:val="00E02562"/>
    <w:rsid w:val="00E02810"/>
    <w:rsid w:val="00E02F04"/>
    <w:rsid w:val="00E038EA"/>
    <w:rsid w:val="00E03915"/>
    <w:rsid w:val="00E042E3"/>
    <w:rsid w:val="00E04B9D"/>
    <w:rsid w:val="00E04E78"/>
    <w:rsid w:val="00E070EE"/>
    <w:rsid w:val="00E10A81"/>
    <w:rsid w:val="00E110E7"/>
    <w:rsid w:val="00E1141A"/>
    <w:rsid w:val="00E11B20"/>
    <w:rsid w:val="00E12E47"/>
    <w:rsid w:val="00E1325B"/>
    <w:rsid w:val="00E133EC"/>
    <w:rsid w:val="00E1371D"/>
    <w:rsid w:val="00E14FC0"/>
    <w:rsid w:val="00E1562E"/>
    <w:rsid w:val="00E1576D"/>
    <w:rsid w:val="00E15BC7"/>
    <w:rsid w:val="00E166F4"/>
    <w:rsid w:val="00E17CAA"/>
    <w:rsid w:val="00E17FA2"/>
    <w:rsid w:val="00E22330"/>
    <w:rsid w:val="00E22748"/>
    <w:rsid w:val="00E233C5"/>
    <w:rsid w:val="00E245DA"/>
    <w:rsid w:val="00E249B8"/>
    <w:rsid w:val="00E25094"/>
    <w:rsid w:val="00E25B0B"/>
    <w:rsid w:val="00E25B4C"/>
    <w:rsid w:val="00E26211"/>
    <w:rsid w:val="00E26808"/>
    <w:rsid w:val="00E30783"/>
    <w:rsid w:val="00E30B5A"/>
    <w:rsid w:val="00E3123D"/>
    <w:rsid w:val="00E31461"/>
    <w:rsid w:val="00E31C26"/>
    <w:rsid w:val="00E31D43"/>
    <w:rsid w:val="00E32241"/>
    <w:rsid w:val="00E32608"/>
    <w:rsid w:val="00E32F88"/>
    <w:rsid w:val="00E32FC8"/>
    <w:rsid w:val="00E33594"/>
    <w:rsid w:val="00E33642"/>
    <w:rsid w:val="00E33A2D"/>
    <w:rsid w:val="00E34188"/>
    <w:rsid w:val="00E34B6E"/>
    <w:rsid w:val="00E35559"/>
    <w:rsid w:val="00E35C09"/>
    <w:rsid w:val="00E36167"/>
    <w:rsid w:val="00E3723A"/>
    <w:rsid w:val="00E37860"/>
    <w:rsid w:val="00E40110"/>
    <w:rsid w:val="00E41513"/>
    <w:rsid w:val="00E41D6F"/>
    <w:rsid w:val="00E41DCD"/>
    <w:rsid w:val="00E42853"/>
    <w:rsid w:val="00E446F1"/>
    <w:rsid w:val="00E44E68"/>
    <w:rsid w:val="00E45F44"/>
    <w:rsid w:val="00E45F9B"/>
    <w:rsid w:val="00E46750"/>
    <w:rsid w:val="00E46886"/>
    <w:rsid w:val="00E469D1"/>
    <w:rsid w:val="00E47AEF"/>
    <w:rsid w:val="00E51257"/>
    <w:rsid w:val="00E52FEE"/>
    <w:rsid w:val="00E53806"/>
    <w:rsid w:val="00E5384D"/>
    <w:rsid w:val="00E53B75"/>
    <w:rsid w:val="00E53E32"/>
    <w:rsid w:val="00E5413F"/>
    <w:rsid w:val="00E54559"/>
    <w:rsid w:val="00E54E3B"/>
    <w:rsid w:val="00E567B3"/>
    <w:rsid w:val="00E56B33"/>
    <w:rsid w:val="00E56CA5"/>
    <w:rsid w:val="00E56DE2"/>
    <w:rsid w:val="00E57565"/>
    <w:rsid w:val="00E57730"/>
    <w:rsid w:val="00E6013D"/>
    <w:rsid w:val="00E6075C"/>
    <w:rsid w:val="00E60D92"/>
    <w:rsid w:val="00E61804"/>
    <w:rsid w:val="00E6373A"/>
    <w:rsid w:val="00E63838"/>
    <w:rsid w:val="00E63E57"/>
    <w:rsid w:val="00E64366"/>
    <w:rsid w:val="00E64434"/>
    <w:rsid w:val="00E6448A"/>
    <w:rsid w:val="00E646F5"/>
    <w:rsid w:val="00E64C4E"/>
    <w:rsid w:val="00E65764"/>
    <w:rsid w:val="00E65ED0"/>
    <w:rsid w:val="00E66033"/>
    <w:rsid w:val="00E675A3"/>
    <w:rsid w:val="00E679A5"/>
    <w:rsid w:val="00E67C51"/>
    <w:rsid w:val="00E70CA9"/>
    <w:rsid w:val="00E72968"/>
    <w:rsid w:val="00E72EFC"/>
    <w:rsid w:val="00E734E3"/>
    <w:rsid w:val="00E738F0"/>
    <w:rsid w:val="00E73A54"/>
    <w:rsid w:val="00E73E05"/>
    <w:rsid w:val="00E740F9"/>
    <w:rsid w:val="00E7497A"/>
    <w:rsid w:val="00E74C5D"/>
    <w:rsid w:val="00E758EC"/>
    <w:rsid w:val="00E75E95"/>
    <w:rsid w:val="00E76AF4"/>
    <w:rsid w:val="00E76F7C"/>
    <w:rsid w:val="00E7746C"/>
    <w:rsid w:val="00E77776"/>
    <w:rsid w:val="00E81942"/>
    <w:rsid w:val="00E8234C"/>
    <w:rsid w:val="00E82D31"/>
    <w:rsid w:val="00E83979"/>
    <w:rsid w:val="00E83AA9"/>
    <w:rsid w:val="00E84176"/>
    <w:rsid w:val="00E84424"/>
    <w:rsid w:val="00E8473D"/>
    <w:rsid w:val="00E85928"/>
    <w:rsid w:val="00E85CC5"/>
    <w:rsid w:val="00E866C3"/>
    <w:rsid w:val="00E86854"/>
    <w:rsid w:val="00E86B98"/>
    <w:rsid w:val="00E86D0D"/>
    <w:rsid w:val="00E87581"/>
    <w:rsid w:val="00E87808"/>
    <w:rsid w:val="00E87822"/>
    <w:rsid w:val="00E90395"/>
    <w:rsid w:val="00E904ED"/>
    <w:rsid w:val="00E90E49"/>
    <w:rsid w:val="00E9163C"/>
    <w:rsid w:val="00E917F9"/>
    <w:rsid w:val="00E91C66"/>
    <w:rsid w:val="00E91D5E"/>
    <w:rsid w:val="00E92472"/>
    <w:rsid w:val="00E9291C"/>
    <w:rsid w:val="00E93FFE"/>
    <w:rsid w:val="00E94F8A"/>
    <w:rsid w:val="00E955AD"/>
    <w:rsid w:val="00E95D43"/>
    <w:rsid w:val="00E97B9B"/>
    <w:rsid w:val="00EA00FF"/>
    <w:rsid w:val="00EA0BD9"/>
    <w:rsid w:val="00EA0D23"/>
    <w:rsid w:val="00EA1136"/>
    <w:rsid w:val="00EA29B9"/>
    <w:rsid w:val="00EA3911"/>
    <w:rsid w:val="00EA50F8"/>
    <w:rsid w:val="00EA5C66"/>
    <w:rsid w:val="00EA6612"/>
    <w:rsid w:val="00EA6AC7"/>
    <w:rsid w:val="00EA72BF"/>
    <w:rsid w:val="00EA764D"/>
    <w:rsid w:val="00EA7A41"/>
    <w:rsid w:val="00EA7E0B"/>
    <w:rsid w:val="00EB0286"/>
    <w:rsid w:val="00EB077B"/>
    <w:rsid w:val="00EB0BA2"/>
    <w:rsid w:val="00EB13DF"/>
    <w:rsid w:val="00EB1CB5"/>
    <w:rsid w:val="00EB2AFE"/>
    <w:rsid w:val="00EB36D7"/>
    <w:rsid w:val="00EB37E6"/>
    <w:rsid w:val="00EB4E4C"/>
    <w:rsid w:val="00EB4EA2"/>
    <w:rsid w:val="00EB647C"/>
    <w:rsid w:val="00EB6664"/>
    <w:rsid w:val="00EB6695"/>
    <w:rsid w:val="00EB6EE9"/>
    <w:rsid w:val="00EB6FAF"/>
    <w:rsid w:val="00EB74A9"/>
    <w:rsid w:val="00EC0C7B"/>
    <w:rsid w:val="00EC1D22"/>
    <w:rsid w:val="00EC205C"/>
    <w:rsid w:val="00EC24D5"/>
    <w:rsid w:val="00EC27C6"/>
    <w:rsid w:val="00EC2A20"/>
    <w:rsid w:val="00EC3E7E"/>
    <w:rsid w:val="00EC4207"/>
    <w:rsid w:val="00EC4230"/>
    <w:rsid w:val="00EC48F6"/>
    <w:rsid w:val="00EC557B"/>
    <w:rsid w:val="00EC5653"/>
    <w:rsid w:val="00EC70F8"/>
    <w:rsid w:val="00EC71CE"/>
    <w:rsid w:val="00ED0B36"/>
    <w:rsid w:val="00ED0CA5"/>
    <w:rsid w:val="00ED1006"/>
    <w:rsid w:val="00ED119F"/>
    <w:rsid w:val="00ED1C96"/>
    <w:rsid w:val="00ED1FE0"/>
    <w:rsid w:val="00ED2B29"/>
    <w:rsid w:val="00ED2CE8"/>
    <w:rsid w:val="00ED2FC2"/>
    <w:rsid w:val="00ED2FF4"/>
    <w:rsid w:val="00ED30B3"/>
    <w:rsid w:val="00ED5303"/>
    <w:rsid w:val="00ED5B83"/>
    <w:rsid w:val="00ED6574"/>
    <w:rsid w:val="00ED6DFD"/>
    <w:rsid w:val="00ED6E6B"/>
    <w:rsid w:val="00ED713E"/>
    <w:rsid w:val="00EE033E"/>
    <w:rsid w:val="00EE0734"/>
    <w:rsid w:val="00EE0FA4"/>
    <w:rsid w:val="00EE2175"/>
    <w:rsid w:val="00EE2401"/>
    <w:rsid w:val="00EE33ED"/>
    <w:rsid w:val="00EE6641"/>
    <w:rsid w:val="00EE66AE"/>
    <w:rsid w:val="00EE6C00"/>
    <w:rsid w:val="00EE7155"/>
    <w:rsid w:val="00EE757C"/>
    <w:rsid w:val="00EF0BD4"/>
    <w:rsid w:val="00EF0FD1"/>
    <w:rsid w:val="00EF18FE"/>
    <w:rsid w:val="00EF260A"/>
    <w:rsid w:val="00EF36D0"/>
    <w:rsid w:val="00EF4E54"/>
    <w:rsid w:val="00EF5132"/>
    <w:rsid w:val="00EF5145"/>
    <w:rsid w:val="00EF5245"/>
    <w:rsid w:val="00EF5787"/>
    <w:rsid w:val="00EF5D47"/>
    <w:rsid w:val="00EF60D0"/>
    <w:rsid w:val="00EF6AA7"/>
    <w:rsid w:val="00F00500"/>
    <w:rsid w:val="00F00D2C"/>
    <w:rsid w:val="00F013D5"/>
    <w:rsid w:val="00F0144D"/>
    <w:rsid w:val="00F0151F"/>
    <w:rsid w:val="00F0157D"/>
    <w:rsid w:val="00F018A9"/>
    <w:rsid w:val="00F02031"/>
    <w:rsid w:val="00F03DB6"/>
    <w:rsid w:val="00F0528D"/>
    <w:rsid w:val="00F058CD"/>
    <w:rsid w:val="00F06766"/>
    <w:rsid w:val="00F06C67"/>
    <w:rsid w:val="00F06DFD"/>
    <w:rsid w:val="00F0711B"/>
    <w:rsid w:val="00F071D1"/>
    <w:rsid w:val="00F07324"/>
    <w:rsid w:val="00F07533"/>
    <w:rsid w:val="00F10132"/>
    <w:rsid w:val="00F10629"/>
    <w:rsid w:val="00F10CD5"/>
    <w:rsid w:val="00F110C9"/>
    <w:rsid w:val="00F1290A"/>
    <w:rsid w:val="00F13C11"/>
    <w:rsid w:val="00F15F7B"/>
    <w:rsid w:val="00F15FA5"/>
    <w:rsid w:val="00F16A4F"/>
    <w:rsid w:val="00F209B7"/>
    <w:rsid w:val="00F22EFF"/>
    <w:rsid w:val="00F230D1"/>
    <w:rsid w:val="00F231AD"/>
    <w:rsid w:val="00F233A3"/>
    <w:rsid w:val="00F2376F"/>
    <w:rsid w:val="00F23D58"/>
    <w:rsid w:val="00F24081"/>
    <w:rsid w:val="00F243D8"/>
    <w:rsid w:val="00F25477"/>
    <w:rsid w:val="00F25959"/>
    <w:rsid w:val="00F25BDC"/>
    <w:rsid w:val="00F27013"/>
    <w:rsid w:val="00F27317"/>
    <w:rsid w:val="00F276E7"/>
    <w:rsid w:val="00F302A0"/>
    <w:rsid w:val="00F30828"/>
    <w:rsid w:val="00F31093"/>
    <w:rsid w:val="00F312E1"/>
    <w:rsid w:val="00F313D6"/>
    <w:rsid w:val="00F31A30"/>
    <w:rsid w:val="00F3255F"/>
    <w:rsid w:val="00F328D6"/>
    <w:rsid w:val="00F33352"/>
    <w:rsid w:val="00F33EC5"/>
    <w:rsid w:val="00F34B2E"/>
    <w:rsid w:val="00F350F1"/>
    <w:rsid w:val="00F35FF6"/>
    <w:rsid w:val="00F361E8"/>
    <w:rsid w:val="00F3650D"/>
    <w:rsid w:val="00F36D1B"/>
    <w:rsid w:val="00F36FB8"/>
    <w:rsid w:val="00F37269"/>
    <w:rsid w:val="00F373DA"/>
    <w:rsid w:val="00F37F1E"/>
    <w:rsid w:val="00F4081B"/>
    <w:rsid w:val="00F40C0A"/>
    <w:rsid w:val="00F40CA6"/>
    <w:rsid w:val="00F40F0C"/>
    <w:rsid w:val="00F42581"/>
    <w:rsid w:val="00F42CA4"/>
    <w:rsid w:val="00F43AD4"/>
    <w:rsid w:val="00F44740"/>
    <w:rsid w:val="00F46B33"/>
    <w:rsid w:val="00F46B61"/>
    <w:rsid w:val="00F4766C"/>
    <w:rsid w:val="00F502CF"/>
    <w:rsid w:val="00F5060E"/>
    <w:rsid w:val="00F507D1"/>
    <w:rsid w:val="00F50A2A"/>
    <w:rsid w:val="00F510F8"/>
    <w:rsid w:val="00F51620"/>
    <w:rsid w:val="00F518B0"/>
    <w:rsid w:val="00F519CE"/>
    <w:rsid w:val="00F51ADA"/>
    <w:rsid w:val="00F52BD0"/>
    <w:rsid w:val="00F52F60"/>
    <w:rsid w:val="00F53E37"/>
    <w:rsid w:val="00F54773"/>
    <w:rsid w:val="00F55296"/>
    <w:rsid w:val="00F5584F"/>
    <w:rsid w:val="00F5661A"/>
    <w:rsid w:val="00F56855"/>
    <w:rsid w:val="00F57631"/>
    <w:rsid w:val="00F57EF3"/>
    <w:rsid w:val="00F60203"/>
    <w:rsid w:val="00F6040C"/>
    <w:rsid w:val="00F607C5"/>
    <w:rsid w:val="00F60DEA"/>
    <w:rsid w:val="00F6302A"/>
    <w:rsid w:val="00F63950"/>
    <w:rsid w:val="00F64103"/>
    <w:rsid w:val="00F64C2B"/>
    <w:rsid w:val="00F651BE"/>
    <w:rsid w:val="00F651D5"/>
    <w:rsid w:val="00F67F53"/>
    <w:rsid w:val="00F703BE"/>
    <w:rsid w:val="00F70907"/>
    <w:rsid w:val="00F71F69"/>
    <w:rsid w:val="00F72B72"/>
    <w:rsid w:val="00F748CF"/>
    <w:rsid w:val="00F74BB9"/>
    <w:rsid w:val="00F74EF0"/>
    <w:rsid w:val="00F75582"/>
    <w:rsid w:val="00F7673C"/>
    <w:rsid w:val="00F76EFA"/>
    <w:rsid w:val="00F77642"/>
    <w:rsid w:val="00F804BE"/>
    <w:rsid w:val="00F809CF"/>
    <w:rsid w:val="00F817CE"/>
    <w:rsid w:val="00F82937"/>
    <w:rsid w:val="00F82B6F"/>
    <w:rsid w:val="00F82F07"/>
    <w:rsid w:val="00F83A7A"/>
    <w:rsid w:val="00F84503"/>
    <w:rsid w:val="00F8456C"/>
    <w:rsid w:val="00F859D8"/>
    <w:rsid w:val="00F85BDE"/>
    <w:rsid w:val="00F85CEA"/>
    <w:rsid w:val="00F86006"/>
    <w:rsid w:val="00F862F4"/>
    <w:rsid w:val="00F868F5"/>
    <w:rsid w:val="00F8727A"/>
    <w:rsid w:val="00F87DE6"/>
    <w:rsid w:val="00F9056A"/>
    <w:rsid w:val="00F90A6E"/>
    <w:rsid w:val="00F90CDC"/>
    <w:rsid w:val="00F90E89"/>
    <w:rsid w:val="00F90F8D"/>
    <w:rsid w:val="00F91EEE"/>
    <w:rsid w:val="00F92167"/>
    <w:rsid w:val="00F926C1"/>
    <w:rsid w:val="00F92782"/>
    <w:rsid w:val="00F93066"/>
    <w:rsid w:val="00F93AA9"/>
    <w:rsid w:val="00F9490E"/>
    <w:rsid w:val="00F95336"/>
    <w:rsid w:val="00F9539F"/>
    <w:rsid w:val="00F96513"/>
    <w:rsid w:val="00F96907"/>
    <w:rsid w:val="00F96985"/>
    <w:rsid w:val="00F96D3C"/>
    <w:rsid w:val="00F96E31"/>
    <w:rsid w:val="00F97838"/>
    <w:rsid w:val="00F97D04"/>
    <w:rsid w:val="00FA0FBB"/>
    <w:rsid w:val="00FA1BBD"/>
    <w:rsid w:val="00FA1E62"/>
    <w:rsid w:val="00FA2BB3"/>
    <w:rsid w:val="00FA39D0"/>
    <w:rsid w:val="00FA3DC4"/>
    <w:rsid w:val="00FA409C"/>
    <w:rsid w:val="00FA52D8"/>
    <w:rsid w:val="00FB007B"/>
    <w:rsid w:val="00FB20E7"/>
    <w:rsid w:val="00FB2B62"/>
    <w:rsid w:val="00FB3936"/>
    <w:rsid w:val="00FB46CA"/>
    <w:rsid w:val="00FB4C80"/>
    <w:rsid w:val="00FB4D3E"/>
    <w:rsid w:val="00FB5856"/>
    <w:rsid w:val="00FB58B0"/>
    <w:rsid w:val="00FB5AEF"/>
    <w:rsid w:val="00FB5FAD"/>
    <w:rsid w:val="00FB6A6A"/>
    <w:rsid w:val="00FB7A46"/>
    <w:rsid w:val="00FB7D40"/>
    <w:rsid w:val="00FC0734"/>
    <w:rsid w:val="00FC30CA"/>
    <w:rsid w:val="00FC35DD"/>
    <w:rsid w:val="00FC47B4"/>
    <w:rsid w:val="00FC4D83"/>
    <w:rsid w:val="00FC51C4"/>
    <w:rsid w:val="00FC6C7D"/>
    <w:rsid w:val="00FC7429"/>
    <w:rsid w:val="00FC7A7E"/>
    <w:rsid w:val="00FD07F6"/>
    <w:rsid w:val="00FD0E2F"/>
    <w:rsid w:val="00FD1EC8"/>
    <w:rsid w:val="00FD2990"/>
    <w:rsid w:val="00FD3331"/>
    <w:rsid w:val="00FD39D8"/>
    <w:rsid w:val="00FD47ED"/>
    <w:rsid w:val="00FD4AF2"/>
    <w:rsid w:val="00FD563B"/>
    <w:rsid w:val="00FD5CB6"/>
    <w:rsid w:val="00FD5D54"/>
    <w:rsid w:val="00FD5EC9"/>
    <w:rsid w:val="00FD6B0B"/>
    <w:rsid w:val="00FD7042"/>
    <w:rsid w:val="00FD74DB"/>
    <w:rsid w:val="00FD7660"/>
    <w:rsid w:val="00FD7798"/>
    <w:rsid w:val="00FE0655"/>
    <w:rsid w:val="00FE11AB"/>
    <w:rsid w:val="00FE223E"/>
    <w:rsid w:val="00FE2365"/>
    <w:rsid w:val="00FE237B"/>
    <w:rsid w:val="00FE26EC"/>
    <w:rsid w:val="00FE292A"/>
    <w:rsid w:val="00FE2CAE"/>
    <w:rsid w:val="00FE3664"/>
    <w:rsid w:val="00FE37D7"/>
    <w:rsid w:val="00FE4282"/>
    <w:rsid w:val="00FE4C7B"/>
    <w:rsid w:val="00FE4FE9"/>
    <w:rsid w:val="00FE56F4"/>
    <w:rsid w:val="00FE615A"/>
    <w:rsid w:val="00FE6E2E"/>
    <w:rsid w:val="00FE7336"/>
    <w:rsid w:val="00FE786D"/>
    <w:rsid w:val="00FE787C"/>
    <w:rsid w:val="00FF010A"/>
    <w:rsid w:val="00FF01A2"/>
    <w:rsid w:val="00FF0BEE"/>
    <w:rsid w:val="00FF0E11"/>
    <w:rsid w:val="00FF1873"/>
    <w:rsid w:val="00FF227B"/>
    <w:rsid w:val="00FF23B2"/>
    <w:rsid w:val="00FF2419"/>
    <w:rsid w:val="00FF283D"/>
    <w:rsid w:val="00FF28E1"/>
    <w:rsid w:val="00FF3345"/>
    <w:rsid w:val="00FF424E"/>
    <w:rsid w:val="00FF44D6"/>
    <w:rsid w:val="00FF45A5"/>
    <w:rsid w:val="00FF4874"/>
    <w:rsid w:val="00FF5C91"/>
    <w:rsid w:val="00FF66F8"/>
    <w:rsid w:val="00FF690A"/>
    <w:rsid w:val="00FF7480"/>
    <w:rsid w:val="00FF7E4C"/>
    <w:rsid w:val="0F091AFD"/>
    <w:rsid w:val="1579F037"/>
    <w:rsid w:val="227C014C"/>
    <w:rsid w:val="24BF4025"/>
    <w:rsid w:val="334F8908"/>
    <w:rsid w:val="3A0DFBAE"/>
    <w:rsid w:val="413E2E21"/>
    <w:rsid w:val="5B87E7C4"/>
    <w:rsid w:val="6184A97A"/>
    <w:rsid w:val="63009F8F"/>
    <w:rsid w:val="648760A7"/>
    <w:rsid w:val="67EB97DD"/>
    <w:rsid w:val="72528CF8"/>
    <w:rsid w:val="7764B36E"/>
    <w:rsid w:val="7807BCF3"/>
    <w:rsid w:val="7D3E883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5956B"/>
  <w15:chartTrackingRefBased/>
  <w15:docId w15:val="{0416E0E6-4813-43BB-80F0-B89AD18E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3F05"/>
    <w:rPr>
      <w:rFonts w:asciiTheme="minorHAnsi" w:eastAsiaTheme="minorEastAsia" w:hAnsiTheme="minorHAnsi" w:cstheme="minorBidi"/>
      <w:sz w:val="24"/>
      <w:szCs w:val="24"/>
      <w:lang w:val="en-SE" w:eastAsia="ja-JP"/>
    </w:rPr>
  </w:style>
  <w:style w:type="paragraph" w:styleId="Heading1">
    <w:name w:val="heading 1"/>
    <w:basedOn w:val="Normal"/>
    <w:next w:val="Normal"/>
    <w:link w:val="Heading1Char"/>
    <w:qFormat/>
    <w:rsid w:val="00EB647C"/>
    <w:pPr>
      <w:keepNext/>
      <w:keepLines/>
      <w:numPr>
        <w:numId w:val="12"/>
      </w:numPr>
      <w:spacing w:before="360" w:after="240"/>
      <w:outlineLvl w:val="0"/>
    </w:pPr>
    <w:rPr>
      <w:b/>
      <w:caps/>
      <w:kern w:val="28"/>
      <w:sz w:val="28"/>
    </w:rPr>
  </w:style>
  <w:style w:type="paragraph" w:styleId="Heading2">
    <w:name w:val="heading 2"/>
    <w:basedOn w:val="Heading1"/>
    <w:next w:val="Normal"/>
    <w:link w:val="Heading2Char"/>
    <w:qFormat/>
    <w:rsid w:val="00EB647C"/>
    <w:pPr>
      <w:numPr>
        <w:ilvl w:val="1"/>
      </w:numPr>
      <w:outlineLvl w:val="1"/>
    </w:pPr>
    <w:rPr>
      <w:caps w:val="0"/>
    </w:rPr>
  </w:style>
  <w:style w:type="paragraph" w:styleId="Heading3">
    <w:name w:val="heading 3"/>
    <w:basedOn w:val="Heading2"/>
    <w:next w:val="Normal"/>
    <w:link w:val="Heading3Char"/>
    <w:qFormat/>
    <w:rsid w:val="00EB647C"/>
    <w:pPr>
      <w:numPr>
        <w:ilvl w:val="2"/>
      </w:numPr>
      <w:outlineLvl w:val="2"/>
    </w:pPr>
    <w:rPr>
      <w:sz w:val="24"/>
    </w:rPr>
  </w:style>
  <w:style w:type="paragraph" w:styleId="Heading4">
    <w:name w:val="heading 4"/>
    <w:basedOn w:val="Heading3"/>
    <w:next w:val="BodyText"/>
    <w:link w:val="Heading4Char"/>
    <w:qFormat/>
    <w:rsid w:val="00EB647C"/>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EB647C"/>
    <w:pPr>
      <w:numPr>
        <w:ilvl w:val="4"/>
      </w:numPr>
      <w:outlineLvl w:val="4"/>
    </w:pPr>
    <w:rPr>
      <w:i/>
    </w:rPr>
  </w:style>
  <w:style w:type="paragraph" w:styleId="Heading6">
    <w:name w:val="heading 6"/>
    <w:basedOn w:val="Normal"/>
    <w:next w:val="Normal"/>
    <w:link w:val="Heading6Char"/>
    <w:qFormat/>
    <w:rsid w:val="00EB647C"/>
    <w:pPr>
      <w:numPr>
        <w:ilvl w:val="5"/>
        <w:numId w:val="12"/>
      </w:numPr>
      <w:spacing w:before="120" w:after="60"/>
      <w:outlineLvl w:val="5"/>
    </w:pPr>
  </w:style>
  <w:style w:type="paragraph" w:styleId="Heading7">
    <w:name w:val="heading 7"/>
    <w:basedOn w:val="Normal"/>
    <w:next w:val="Normal"/>
    <w:link w:val="Heading7Char"/>
    <w:qFormat/>
    <w:rsid w:val="00EB647C"/>
    <w:pPr>
      <w:numPr>
        <w:ilvl w:val="6"/>
        <w:numId w:val="12"/>
      </w:numPr>
      <w:spacing w:before="120" w:after="60"/>
      <w:outlineLvl w:val="6"/>
    </w:pPr>
  </w:style>
  <w:style w:type="paragraph" w:styleId="Heading8">
    <w:name w:val="heading 8"/>
    <w:basedOn w:val="Normal"/>
    <w:next w:val="Normal"/>
    <w:link w:val="Heading8Char"/>
    <w:qFormat/>
    <w:rsid w:val="00EB647C"/>
    <w:pPr>
      <w:numPr>
        <w:ilvl w:val="7"/>
        <w:numId w:val="12"/>
      </w:numPr>
      <w:spacing w:before="120" w:after="60"/>
      <w:outlineLvl w:val="7"/>
    </w:pPr>
    <w:rPr>
      <w:i/>
    </w:rPr>
  </w:style>
  <w:style w:type="paragraph" w:styleId="Heading9">
    <w:name w:val="heading 9"/>
    <w:basedOn w:val="Normal"/>
    <w:next w:val="Normal"/>
    <w:link w:val="Heading9Char"/>
    <w:qFormat/>
    <w:rsid w:val="00EB647C"/>
    <w:pPr>
      <w:numPr>
        <w:ilvl w:val="8"/>
        <w:numId w:val="12"/>
      </w:numPr>
      <w:spacing w:before="120" w:after="60"/>
      <w:outlineLvl w:val="8"/>
    </w:pPr>
    <w:rPr>
      <w:i/>
      <w:sz w:val="18"/>
    </w:rPr>
  </w:style>
  <w:style w:type="character" w:default="1" w:styleId="DefaultParagraphFont">
    <w:name w:val="Default Paragraph Font"/>
    <w:uiPriority w:val="1"/>
    <w:semiHidden/>
    <w:unhideWhenUsed/>
    <w:rsid w:val="00173F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3F05"/>
  </w:style>
  <w:style w:type="paragraph" w:styleId="TOC8">
    <w:name w:val="toc 8"/>
    <w:basedOn w:val="Normal"/>
    <w:next w:val="Normal"/>
    <w:rsid w:val="00EB647C"/>
    <w:pPr>
      <w:ind w:left="1200"/>
    </w:pPr>
  </w:style>
  <w:style w:type="paragraph" w:styleId="TOC1">
    <w:name w:val="toc 1"/>
    <w:basedOn w:val="Normal"/>
    <w:next w:val="Normal"/>
    <w:rsid w:val="00EB647C"/>
    <w:pPr>
      <w:spacing w:before="360"/>
    </w:pPr>
    <w:rPr>
      <w:rFonts w:ascii="Arial" w:hAnsi="Arial"/>
      <w:b/>
      <w:caps/>
    </w:rPr>
  </w:style>
  <w:style w:type="paragraph" w:customStyle="1" w:styleId="Figure">
    <w:name w:val="Figure"/>
    <w:basedOn w:val="Normal"/>
    <w:next w:val="Caption"/>
    <w:rsid w:val="00FD563B"/>
    <w:pPr>
      <w:keepNext/>
      <w:keepLines/>
      <w:spacing w:before="180"/>
      <w:jc w:val="center"/>
    </w:pPr>
  </w:style>
  <w:style w:type="paragraph" w:styleId="Caption">
    <w:name w:val="caption"/>
    <w:basedOn w:val="Normal"/>
    <w:next w:val="Normal"/>
    <w:qFormat/>
    <w:rsid w:val="00EB647C"/>
    <w:pPr>
      <w:spacing w:before="60" w:after="180"/>
      <w:jc w:val="center"/>
    </w:pPr>
  </w:style>
  <w:style w:type="paragraph" w:styleId="TOC5">
    <w:name w:val="toc 5"/>
    <w:basedOn w:val="TOC1"/>
    <w:next w:val="Normal"/>
    <w:rsid w:val="00EB647C"/>
    <w:pPr>
      <w:spacing w:before="0"/>
      <w:ind w:left="600"/>
    </w:pPr>
    <w:rPr>
      <w:rFonts w:ascii="Times New Roman" w:hAnsi="Times New Roman"/>
      <w:b w:val="0"/>
      <w:caps w:val="0"/>
      <w:sz w:val="20"/>
    </w:rPr>
  </w:style>
  <w:style w:type="paragraph" w:styleId="TOC4">
    <w:name w:val="toc 4"/>
    <w:basedOn w:val="TOC1"/>
    <w:next w:val="Normal"/>
    <w:rsid w:val="00EB647C"/>
    <w:pPr>
      <w:spacing w:before="0"/>
      <w:ind w:left="400"/>
    </w:pPr>
    <w:rPr>
      <w:rFonts w:ascii="Times New Roman" w:hAnsi="Times New Roman"/>
      <w:b w:val="0"/>
      <w:caps w:val="0"/>
      <w:sz w:val="20"/>
    </w:rPr>
  </w:style>
  <w:style w:type="paragraph" w:styleId="TOC3">
    <w:name w:val="toc 3"/>
    <w:basedOn w:val="TOC1"/>
    <w:next w:val="Normal"/>
    <w:rsid w:val="00EB647C"/>
    <w:pPr>
      <w:spacing w:before="0"/>
      <w:ind w:left="200"/>
    </w:pPr>
    <w:rPr>
      <w:rFonts w:ascii="Times New Roman" w:hAnsi="Times New Roman"/>
      <w:b w:val="0"/>
      <w:caps w:val="0"/>
      <w:sz w:val="20"/>
    </w:rPr>
  </w:style>
  <w:style w:type="paragraph" w:styleId="TOC2">
    <w:name w:val="toc 2"/>
    <w:basedOn w:val="TOC1"/>
    <w:next w:val="Normal"/>
    <w:rsid w:val="00EB647C"/>
    <w:pPr>
      <w:spacing w:before="240"/>
    </w:pPr>
    <w:rPr>
      <w:rFonts w:ascii="Times New Roman" w:hAnsi="Times New Roman"/>
      <w:caps w:val="0"/>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EB647C"/>
    <w:pPr>
      <w:shd w:val="clear" w:color="auto" w:fill="000080"/>
    </w:pPr>
    <w:rPr>
      <w:rFonts w:ascii="Arial" w:hAnsi="Arial" w:cs="Arial"/>
      <w:sz w:val="16"/>
      <w:lang w:val="en-US"/>
    </w:rPr>
  </w:style>
  <w:style w:type="paragraph" w:styleId="ListNumber2">
    <w:name w:val="List Number 2"/>
    <w:basedOn w:val="ListNumber"/>
    <w:rsid w:val="00FD563B"/>
    <w:pPr>
      <w:numPr>
        <w:numId w:val="10"/>
      </w:numPr>
    </w:pPr>
  </w:style>
  <w:style w:type="paragraph" w:styleId="ListNumber">
    <w:name w:val="List Number"/>
    <w:basedOn w:val="Normal"/>
    <w:rsid w:val="00EB647C"/>
    <w:pPr>
      <w:numPr>
        <w:numId w:val="13"/>
      </w:numPr>
    </w:pPr>
  </w:style>
  <w:style w:type="paragraph" w:styleId="List">
    <w:name w:val="List"/>
    <w:basedOn w:val="Normal"/>
    <w:rsid w:val="00EB647C"/>
    <w:pPr>
      <w:ind w:left="360" w:hanging="360"/>
    </w:pPr>
  </w:style>
  <w:style w:type="paragraph" w:styleId="Header">
    <w:name w:val="header"/>
    <w:basedOn w:val="Normal"/>
    <w:link w:val="HeaderChar"/>
    <w:rsid w:val="00EB647C"/>
    <w:pPr>
      <w:tabs>
        <w:tab w:val="center" w:pos="4819"/>
        <w:tab w:val="right" w:pos="9071"/>
      </w:tabs>
    </w:pPr>
  </w:style>
  <w:style w:type="character" w:styleId="FootnoteReference">
    <w:name w:val="footnote reference"/>
    <w:basedOn w:val="DefaultParagraphFont"/>
    <w:rsid w:val="00EB647C"/>
    <w:rPr>
      <w:vertAlign w:val="superscript"/>
    </w:rPr>
  </w:style>
  <w:style w:type="paragraph" w:styleId="FootnoteText">
    <w:name w:val="footnote text"/>
    <w:basedOn w:val="Normal"/>
    <w:link w:val="FootnoteTextChar"/>
    <w:rsid w:val="00EB647C"/>
    <w:pPr>
      <w:ind w:left="113" w:hanging="113"/>
    </w:p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Normal"/>
    <w:next w:val="Normal"/>
    <w:rsid w:val="00EB647C"/>
    <w:pPr>
      <w:ind w:left="1400"/>
    </w:pPr>
  </w:style>
  <w:style w:type="paragraph" w:styleId="TOC6">
    <w:name w:val="toc 6"/>
    <w:basedOn w:val="Normal"/>
    <w:next w:val="Normal"/>
    <w:rsid w:val="00EB647C"/>
    <w:pPr>
      <w:ind w:left="800"/>
    </w:pPr>
  </w:style>
  <w:style w:type="paragraph" w:styleId="TOC7">
    <w:name w:val="toc 7"/>
    <w:basedOn w:val="Normal"/>
    <w:next w:val="Normal"/>
    <w:rsid w:val="00EB647C"/>
    <w:pPr>
      <w:ind w:left="1000"/>
    </w:pPr>
  </w:style>
  <w:style w:type="paragraph" w:styleId="ListBullet2">
    <w:name w:val="List Bullet 2"/>
    <w:basedOn w:val="ListBullet"/>
    <w:rsid w:val="00FD563B"/>
    <w:pPr>
      <w:numPr>
        <w:numId w:val="6"/>
      </w:numPr>
    </w:pPr>
  </w:style>
  <w:style w:type="paragraph" w:styleId="ListBullet">
    <w:name w:val="List Bullet"/>
    <w:basedOn w:val="Normal"/>
    <w:rsid w:val="00EB647C"/>
    <w:pPr>
      <w:numPr>
        <w:numId w:val="14"/>
      </w:numPr>
    </w:pPr>
    <w:rPr>
      <w:lang w:val="en-US"/>
    </w:rPr>
  </w:style>
  <w:style w:type="paragraph" w:styleId="ListBullet3">
    <w:name w:val="List Bullet 3"/>
    <w:basedOn w:val="ListBullet2"/>
    <w:rsid w:val="00FD563B"/>
    <w:pPr>
      <w:numPr>
        <w:numId w:val="7"/>
      </w:numPr>
    </w:pPr>
  </w:style>
  <w:style w:type="paragraph" w:customStyle="1" w:styleId="EQ">
    <w:name w:val="EQ"/>
    <w:basedOn w:val="Normal"/>
    <w:next w:val="Normal"/>
    <w:rsid w:val="00FD563B"/>
    <w:pPr>
      <w:keepLines/>
      <w:tabs>
        <w:tab w:val="center" w:pos="4536"/>
        <w:tab w:val="right" w:pos="9072"/>
      </w:tabs>
    </w:pPr>
    <w:rPr>
      <w:noProof/>
    </w:rPr>
  </w:style>
  <w:style w:type="paragraph" w:styleId="List2">
    <w:name w:val="List 2"/>
    <w:basedOn w:val="List"/>
    <w:rsid w:val="00FD563B"/>
    <w:pPr>
      <w:ind w:left="851"/>
    </w:p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8"/>
      </w:numPr>
    </w:pPr>
  </w:style>
  <w:style w:type="paragraph" w:styleId="ListBullet5">
    <w:name w:val="List Bullet 5"/>
    <w:basedOn w:val="ListBullet4"/>
    <w:rsid w:val="00FD563B"/>
    <w:pPr>
      <w:numPr>
        <w:numId w:val="9"/>
      </w:numPr>
    </w:pPr>
  </w:style>
  <w:style w:type="paragraph" w:styleId="Footer">
    <w:name w:val="footer"/>
    <w:basedOn w:val="Normal"/>
    <w:link w:val="FooterChar"/>
    <w:rsid w:val="00EB647C"/>
    <w:pPr>
      <w:tabs>
        <w:tab w:val="center" w:pos="4153"/>
        <w:tab w:val="right" w:pos="8306"/>
      </w:tabs>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rsid w:val="00EB647C"/>
    <w:pPr>
      <w:spacing w:after="120"/>
    </w:pPr>
  </w:style>
  <w:style w:type="character" w:styleId="Hyperlink">
    <w:name w:val="Hyperlink"/>
    <w:basedOn w:val="DefaultParagraphFont"/>
    <w:uiPriority w:val="99"/>
    <w:rsid w:val="00EB647C"/>
    <w:rPr>
      <w:color w:val="0000FF"/>
      <w:u w:val="single"/>
    </w:rPr>
  </w:style>
  <w:style w:type="character" w:styleId="FollowedHyperlink">
    <w:name w:val="FollowedHyperlink"/>
    <w:basedOn w:val="DefaultParagraphFont"/>
    <w:rsid w:val="00EB647C"/>
    <w:rPr>
      <w:color w:val="FF0000"/>
      <w:u w:val="single"/>
    </w:rPr>
  </w:style>
  <w:style w:type="character" w:styleId="CommentReference">
    <w:name w:val="annotation reference"/>
    <w:uiPriority w:val="99"/>
    <w:qFormat/>
    <w:rsid w:val="00FD563B"/>
    <w:rPr>
      <w:sz w:val="16"/>
      <w:szCs w:val="16"/>
    </w:rPr>
  </w:style>
  <w:style w:type="paragraph" w:styleId="CommentText">
    <w:name w:val="annotation text"/>
    <w:basedOn w:val="Normal"/>
    <w:link w:val="CommentTextChar"/>
    <w:rsid w:val="00EB647C"/>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Times New Roman" w:eastAsia="Times New Roman" w:hAnsi="Times New Roman"/>
      <w:b/>
      <w:caps/>
      <w:kern w:val="28"/>
      <w:sz w:val="28"/>
      <w:lang w:eastAsia="en-US"/>
    </w:rPr>
  </w:style>
  <w:style w:type="paragraph" w:customStyle="1" w:styleId="B1">
    <w:name w:val="B1"/>
    <w:basedOn w:val="List"/>
    <w:link w:val="B1Char1"/>
    <w:rsid w:val="00FD563B"/>
  </w:style>
  <w:style w:type="paragraph" w:customStyle="1" w:styleId="B2">
    <w:name w:val="B2"/>
    <w:basedOn w:val="List2"/>
    <w:link w:val="B2Char"/>
    <w:rsid w:val="00FD563B"/>
  </w:style>
  <w:style w:type="paragraph" w:customStyle="1" w:styleId="B3">
    <w:name w:val="B3"/>
    <w:basedOn w:val="List3"/>
    <w:link w:val="B3Char2"/>
    <w:rsid w:val="00FD563B"/>
  </w:style>
  <w:style w:type="paragraph" w:customStyle="1" w:styleId="B4">
    <w:name w:val="B4"/>
    <w:basedOn w:val="List4"/>
    <w:link w:val="B4Char"/>
    <w:rsid w:val="00FD563B"/>
  </w:style>
  <w:style w:type="paragraph" w:customStyle="1" w:styleId="Proposal">
    <w:name w:val="Proposal"/>
    <w:basedOn w:val="BodyText"/>
    <w:link w:val="ProposalChar"/>
    <w:qFormat/>
    <w:rsid w:val="00FD563B"/>
    <w:pPr>
      <w:numPr>
        <w:numId w:val="60"/>
      </w:numPr>
      <w:tabs>
        <w:tab w:val="left" w:pos="1701"/>
      </w:tabs>
    </w:pPr>
    <w:rPr>
      <w:b/>
      <w:bCs/>
    </w:rPr>
  </w:style>
  <w:style w:type="character" w:customStyle="1" w:styleId="BodyTextChar">
    <w:name w:val="Body Text Char"/>
    <w:link w:val="BodyText"/>
    <w:rsid w:val="00FD563B"/>
    <w:rPr>
      <w:rFonts w:ascii="Times New Roman" w:eastAsia="Times New Roman" w:hAnsi="Times New Roman"/>
      <w:lang w:eastAsia="en-US"/>
    </w:rPr>
  </w:style>
  <w:style w:type="paragraph" w:customStyle="1" w:styleId="B5">
    <w:name w:val="B5"/>
    <w:basedOn w:val="List5"/>
    <w:link w:val="B5Char"/>
    <w:rsid w:val="00FD563B"/>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rsid w:val="00EB647C"/>
    <w:pPr>
      <w:keepNext/>
      <w:keepLines/>
    </w:pPr>
    <w:rPr>
      <w:rFonts w:ascii="Arial" w:hAnsi="Arial"/>
      <w:sz w:val="18"/>
    </w:rPr>
  </w:style>
  <w:style w:type="paragraph" w:customStyle="1" w:styleId="TAC">
    <w:name w:val="TAC"/>
    <w:basedOn w:val="Normal"/>
    <w:rsid w:val="00EB647C"/>
    <w:pPr>
      <w:keepNext/>
      <w:keepLines/>
      <w:jc w:val="center"/>
    </w:pPr>
    <w:rPr>
      <w:rFonts w:ascii="Arial" w:hAnsi="Arial"/>
      <w:sz w:val="18"/>
    </w:rPr>
  </w:style>
  <w:style w:type="paragraph" w:customStyle="1" w:styleId="TAH">
    <w:name w:val="TAH"/>
    <w:basedOn w:val="TAC"/>
    <w:link w:val="TAHCar"/>
    <w:rsid w:val="00EB647C"/>
    <w:rPr>
      <w:b/>
    </w:rPr>
  </w:style>
  <w:style w:type="paragraph" w:customStyle="1" w:styleId="TAN">
    <w:name w:val="TAN"/>
    <w:basedOn w:val="TAL"/>
    <w:rsid w:val="00EB647C"/>
    <w:pPr>
      <w:ind w:left="851" w:hanging="851"/>
    </w:pPr>
  </w:style>
  <w:style w:type="paragraph" w:customStyle="1" w:styleId="TAR">
    <w:name w:val="TAR"/>
    <w:basedOn w:val="TAL"/>
    <w:rsid w:val="00EB647C"/>
    <w:pPr>
      <w:jc w:val="right"/>
    </w:pPr>
  </w:style>
  <w:style w:type="paragraph" w:customStyle="1" w:styleId="TH">
    <w:name w:val="TH"/>
    <w:basedOn w:val="Normal"/>
    <w:link w:val="THChar"/>
    <w:rsid w:val="00EB647C"/>
    <w:pPr>
      <w:keepNext/>
      <w:keepLines/>
      <w:spacing w:before="60" w:after="180"/>
      <w:jc w:val="center"/>
    </w:pPr>
    <w:rPr>
      <w:rFonts w:ascii="Arial" w:hAnsi="Arial"/>
      <w:b/>
    </w:rPr>
  </w:style>
  <w:style w:type="paragraph" w:customStyle="1" w:styleId="TF">
    <w:name w:val="TF"/>
    <w:basedOn w:val="Normal"/>
    <w:link w:val="TFChar"/>
    <w:rsid w:val="00EB647C"/>
    <w:pPr>
      <w:keepLines/>
      <w:spacing w:after="240"/>
      <w:jc w:val="center"/>
    </w:pPr>
    <w:rPr>
      <w:rFonts w:ascii="Arial" w:hAnsi="Arial"/>
      <w:b/>
    </w:r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customStyle="1" w:styleId="Observation">
    <w:name w:val="Observation"/>
    <w:basedOn w:val="Proposal"/>
    <w:qFormat/>
    <w:rsid w:val="00F42CA4"/>
    <w:pPr>
      <w:numPr>
        <w:numId w:val="4"/>
      </w:numPr>
      <w:ind w:left="1701" w:hanging="1701"/>
    </w:pPr>
  </w:style>
  <w:style w:type="paragraph" w:styleId="TableofFigures">
    <w:name w:val="table of figures"/>
    <w:basedOn w:val="BodyText"/>
    <w:next w:val="Normal"/>
    <w:uiPriority w:val="99"/>
    <w:rsid w:val="00FD563B"/>
    <w:pPr>
      <w:ind w:left="1701" w:hanging="1701"/>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BalloonTextChar">
    <w:name w:val="Balloon Text Char"/>
    <w:link w:val="BalloonText"/>
    <w:rsid w:val="00FD563B"/>
    <w:rPr>
      <w:rFonts w:ascii="Segoe UI" w:hAnsi="Segoe UI" w:cs="Segoe UI"/>
      <w:sz w:val="18"/>
      <w:szCs w:val="18"/>
      <w:lang w:eastAsia="ja-JP"/>
    </w:rPr>
  </w:style>
  <w:style w:type="character" w:customStyle="1" w:styleId="CommentTextChar">
    <w:name w:val="Comment Text Char"/>
    <w:link w:val="CommentText"/>
    <w:qFormat/>
    <w:rsid w:val="00FD563B"/>
    <w:rPr>
      <w:rFonts w:ascii="Times New Roman" w:eastAsia="Times New Roman" w:hAnsi="Times New Roman"/>
      <w:lang w:eastAsia="en-US"/>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Normal"/>
    <w:link w:val="Doc-text2Char"/>
    <w:qFormat/>
    <w:rsid w:val="00FD563B"/>
    <w:pPr>
      <w:tabs>
        <w:tab w:val="left" w:pos="1622"/>
      </w:tabs>
      <w:ind w:left="1622" w:hanging="363"/>
    </w:pPr>
    <w:rPr>
      <w:rFonts w:eastAsia="MS Mincho"/>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DocumentMapChar">
    <w:name w:val="Document Map Char"/>
    <w:link w:val="DocumentMap"/>
    <w:rsid w:val="00FD563B"/>
    <w:rPr>
      <w:rFonts w:ascii="Arial" w:eastAsia="Times New Roman" w:hAnsi="Arial" w:cs="Arial"/>
      <w:sz w:val="16"/>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5"/>
      </w:numPr>
      <w:spacing w:before="40"/>
    </w:pPr>
    <w:rPr>
      <w:rFonts w:eastAsia="MS Mincho"/>
      <w:b/>
      <w:lang w:eastAsia="en-GB"/>
    </w:rPr>
  </w:style>
  <w:style w:type="character" w:styleId="Emphasis">
    <w:name w:val="Emphasis"/>
    <w:basedOn w:val="DefaultParagraphFont"/>
    <w:qFormat/>
    <w:rsid w:val="00EB647C"/>
    <w:rPr>
      <w:i/>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Times New Roman" w:eastAsia="Times New Roman" w:hAnsi="Times New Roman"/>
      <w:lang w:eastAsia="en-US"/>
    </w:rPr>
  </w:style>
  <w:style w:type="character" w:customStyle="1" w:styleId="FooterChar">
    <w:name w:val="Footer Char"/>
    <w:link w:val="Footer"/>
    <w:rsid w:val="00FD563B"/>
    <w:rPr>
      <w:rFonts w:ascii="Times New Roman" w:eastAsia="Times New Roman" w:hAnsi="Times New Roman"/>
      <w:lang w:eastAsia="en-US"/>
    </w:rPr>
  </w:style>
  <w:style w:type="character" w:customStyle="1" w:styleId="FootnoteTextChar">
    <w:name w:val="Footnote Text Char"/>
    <w:link w:val="FootnoteText"/>
    <w:rsid w:val="00FD563B"/>
    <w:rPr>
      <w:rFonts w:ascii="Times New Roman" w:eastAsia="Times New Roman" w:hAnsi="Times New Roman"/>
      <w:lang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Times New Roman" w:eastAsia="Times New Roman" w:hAnsi="Times New Roman"/>
      <w:b/>
      <w:kern w:val="28"/>
      <w:sz w:val="28"/>
      <w:lang w:eastAsia="en-US"/>
    </w:rPr>
  </w:style>
  <w:style w:type="character" w:customStyle="1" w:styleId="Heading3Char">
    <w:name w:val="Heading 3 Char"/>
    <w:link w:val="Heading3"/>
    <w:rsid w:val="00FD563B"/>
    <w:rPr>
      <w:rFonts w:ascii="Times New Roman" w:eastAsia="Times New Roman" w:hAnsi="Times New Roman"/>
      <w:b/>
      <w:kern w:val="28"/>
      <w:sz w:val="24"/>
      <w:lang w:eastAsia="en-US"/>
    </w:rPr>
  </w:style>
  <w:style w:type="character" w:customStyle="1" w:styleId="Heading4Char">
    <w:name w:val="Heading 4 Char"/>
    <w:link w:val="Heading4"/>
    <w:rsid w:val="00FD563B"/>
    <w:rPr>
      <w:rFonts w:ascii="Times New Roman Bold" w:eastAsia="Times New Roman" w:hAnsi="Times New Roman Bold"/>
      <w:b/>
      <w:kern w:val="28"/>
      <w:lang w:eastAsia="en-US"/>
    </w:rPr>
  </w:style>
  <w:style w:type="character" w:customStyle="1" w:styleId="Heading5Char">
    <w:name w:val="Heading 5 Char"/>
    <w:link w:val="Heading5"/>
    <w:rsid w:val="00FD563B"/>
    <w:rPr>
      <w:rFonts w:ascii="Times New Roman Bold" w:eastAsia="Times New Roman" w:hAnsi="Times New Roman Bold"/>
      <w:b/>
      <w:i/>
      <w:kern w:val="28"/>
      <w:lang w:eastAsia="en-US"/>
    </w:rPr>
  </w:style>
  <w:style w:type="paragraph" w:customStyle="1" w:styleId="H6">
    <w:name w:val="H6"/>
    <w:basedOn w:val="Heading5"/>
    <w:next w:val="Normal"/>
    <w:rsid w:val="00FD563B"/>
    <w:pPr>
      <w:ind w:left="1985" w:hanging="1985"/>
      <w:outlineLvl w:val="9"/>
    </w:pPr>
    <w:rPr>
      <w:b w:val="0"/>
      <w:i w:val="0"/>
    </w:rPr>
  </w:style>
  <w:style w:type="character" w:customStyle="1" w:styleId="Heading6Char">
    <w:name w:val="Heading 6 Char"/>
    <w:link w:val="Heading6"/>
    <w:rsid w:val="00FD563B"/>
    <w:rPr>
      <w:rFonts w:ascii="Times New Roman" w:eastAsia="Times New Roman" w:hAnsi="Times New Roman"/>
      <w:lang w:eastAsia="en-US"/>
    </w:rPr>
  </w:style>
  <w:style w:type="character" w:customStyle="1" w:styleId="Heading7Char">
    <w:name w:val="Heading 7 Char"/>
    <w:link w:val="Heading7"/>
    <w:rsid w:val="00FD563B"/>
    <w:rPr>
      <w:rFonts w:ascii="Times New Roman" w:eastAsia="Times New Roman" w:hAnsi="Times New Roman"/>
      <w:lang w:eastAsia="en-US"/>
    </w:rPr>
  </w:style>
  <w:style w:type="character" w:customStyle="1" w:styleId="Heading8Char">
    <w:name w:val="Heading 8 Char"/>
    <w:link w:val="Heading8"/>
    <w:rsid w:val="00FD563B"/>
    <w:rPr>
      <w:rFonts w:ascii="Times New Roman" w:eastAsia="Times New Roman" w:hAnsi="Times New Roman"/>
      <w:i/>
      <w:lang w:eastAsia="en-US"/>
    </w:rPr>
  </w:style>
  <w:style w:type="character" w:customStyle="1" w:styleId="Heading9Char">
    <w:name w:val="Heading 9 Char"/>
    <w:link w:val="Heading9"/>
    <w:rsid w:val="00FD563B"/>
    <w:rPr>
      <w:rFonts w:ascii="Times New Roman" w:eastAsia="Times New Roman" w:hAnsi="Times New Roman"/>
      <w:i/>
      <w:sz w:val="18"/>
      <w:lang w:eastAsia="en-US"/>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EB647C"/>
    <w:rPr>
      <w:rFonts w:ascii="Arial" w:hAnsi="Arial" w:cs="Arial"/>
      <w:b/>
      <w:bCs/>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FD563B"/>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FD563B"/>
    <w:rPr>
      <w:rFonts w:ascii="Calibri" w:eastAsia="Calibri" w:hAnsi="Calibri"/>
      <w:sz w:val="22"/>
      <w:szCs w:val="22"/>
      <w:lang w:val="x-none" w:eastAsia="en-US"/>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basedOn w:val="TableNormal"/>
    <w:uiPriority w:val="39"/>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imes New Roman" w:hAnsi="Arial"/>
      <w:sz w:val="18"/>
      <w:lang w:eastAsia="en-US"/>
    </w:rPr>
  </w:style>
  <w:style w:type="character" w:customStyle="1" w:styleId="TAHCar">
    <w:name w:val="TAH Car"/>
    <w:link w:val="TAH"/>
    <w:locked/>
    <w:rsid w:val="00FD563B"/>
    <w:rPr>
      <w:rFonts w:ascii="Arial" w:eastAsia="Times New Roman" w:hAnsi="Arial"/>
      <w:b/>
      <w:sz w:val="18"/>
      <w:lang w:eastAsia="en-US"/>
    </w:rPr>
  </w:style>
  <w:style w:type="character" w:customStyle="1" w:styleId="THChar">
    <w:name w:val="TH Char"/>
    <w:link w:val="TH"/>
    <w:qFormat/>
    <w:rsid w:val="00FD563B"/>
    <w:rPr>
      <w:rFonts w:ascii="Arial" w:eastAsia="Times New Roman" w:hAnsi="Arial"/>
      <w:b/>
      <w:lang w:eastAsia="en-US"/>
    </w:rPr>
  </w:style>
  <w:style w:type="paragraph" w:customStyle="1" w:styleId="TAJ">
    <w:name w:val="TAJ"/>
    <w:basedOn w:val="Normal"/>
    <w:rsid w:val="00EB647C"/>
    <w:pPr>
      <w:keepNext/>
      <w:keepLines/>
      <w:spacing w:before="60" w:after="180"/>
      <w:jc w:val="center"/>
    </w:pPr>
    <w:rPr>
      <w:rFonts w:ascii="Arial" w:hAnsi="Arial"/>
      <w:b/>
    </w:rPr>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sz w:val="18"/>
      <w:lang w:val="x-none" w:eastAsia="x-none"/>
    </w:rPr>
  </w:style>
  <w:style w:type="character" w:customStyle="1" w:styleId="TFChar">
    <w:name w:val="TF Char"/>
    <w:link w:val="TF"/>
    <w:rsid w:val="00FD563B"/>
    <w:rPr>
      <w:rFonts w:ascii="Arial" w:eastAsia="Times New Roman" w:hAnsi="Arial"/>
      <w:b/>
      <w:lang w:eastAsia="en-US"/>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3"/>
      </w:numPr>
      <w:contextualSpacing/>
    </w:pPr>
  </w:style>
  <w:style w:type="character" w:customStyle="1" w:styleId="ProposalChar">
    <w:name w:val="Proposal Char"/>
    <w:basedOn w:val="DefaultParagraphFont"/>
    <w:link w:val="Proposal"/>
    <w:qFormat/>
    <w:rsid w:val="00943F8E"/>
    <w:rPr>
      <w:rFonts w:asciiTheme="minorHAnsi" w:eastAsiaTheme="minorHAnsi" w:hAnsiTheme="minorHAnsi" w:cstheme="minorBidi"/>
      <w:b/>
      <w:bCs/>
      <w:sz w:val="22"/>
      <w:szCs w:val="22"/>
      <w:lang w:val="sv-SE" w:eastAsia="en-US"/>
    </w:rPr>
  </w:style>
  <w:style w:type="paragraph" w:styleId="NormalWeb">
    <w:name w:val="Normal (Web)"/>
    <w:basedOn w:val="Normal"/>
    <w:uiPriority w:val="99"/>
    <w:unhideWhenUsed/>
    <w:rsid w:val="00F06766"/>
    <w:pPr>
      <w:spacing w:before="100" w:beforeAutospacing="1" w:after="100" w:afterAutospacing="1"/>
    </w:pPr>
  </w:style>
  <w:style w:type="paragraph" w:styleId="BlockText">
    <w:name w:val="Block Text"/>
    <w:basedOn w:val="Normal"/>
    <w:rsid w:val="00EB647C"/>
    <w:pPr>
      <w:spacing w:after="120"/>
      <w:ind w:left="1440" w:right="1440"/>
    </w:pPr>
  </w:style>
  <w:style w:type="paragraph" w:customStyle="1" w:styleId="AnnexHead1">
    <w:name w:val="Annex Head 1"/>
    <w:basedOn w:val="Heading1"/>
    <w:next w:val="Normal"/>
    <w:rsid w:val="00EB647C"/>
    <w:pPr>
      <w:numPr>
        <w:ilvl w:val="6"/>
        <w:numId w:val="11"/>
      </w:numPr>
      <w:tabs>
        <w:tab w:val="left" w:pos="567"/>
      </w:tabs>
    </w:pPr>
  </w:style>
  <w:style w:type="paragraph" w:customStyle="1" w:styleId="AnnexHead2">
    <w:name w:val="Annex Head 2"/>
    <w:basedOn w:val="Heading2"/>
    <w:next w:val="Normal"/>
    <w:rsid w:val="00EB647C"/>
    <w:pPr>
      <w:numPr>
        <w:ilvl w:val="7"/>
        <w:numId w:val="11"/>
      </w:numPr>
      <w:tabs>
        <w:tab w:val="left" w:pos="567"/>
      </w:tabs>
    </w:pPr>
  </w:style>
  <w:style w:type="character" w:styleId="EndnoteReference">
    <w:name w:val="endnote reference"/>
    <w:basedOn w:val="DefaultParagraphFont"/>
    <w:rsid w:val="00EB647C"/>
    <w:rPr>
      <w:vertAlign w:val="superscript"/>
    </w:rPr>
  </w:style>
  <w:style w:type="paragraph" w:styleId="EndnoteText">
    <w:name w:val="endnote text"/>
    <w:basedOn w:val="Normal"/>
    <w:link w:val="EndnoteTextChar"/>
    <w:rsid w:val="00EB647C"/>
  </w:style>
  <w:style w:type="character" w:customStyle="1" w:styleId="EndnoteTextChar">
    <w:name w:val="Endnote Text Char"/>
    <w:basedOn w:val="DefaultParagraphFont"/>
    <w:link w:val="EndnoteText"/>
    <w:rsid w:val="00023F4F"/>
    <w:rPr>
      <w:rFonts w:ascii="Times New Roman" w:eastAsia="Times New Roman" w:hAnsi="Times New Roman"/>
      <w:lang w:eastAsia="en-US"/>
    </w:rPr>
  </w:style>
  <w:style w:type="paragraph" w:customStyle="1" w:styleId="equation">
    <w:name w:val="equation"/>
    <w:basedOn w:val="Normal"/>
    <w:rsid w:val="00EB647C"/>
    <w:pPr>
      <w:tabs>
        <w:tab w:val="right" w:pos="9072"/>
      </w:tabs>
      <w:spacing w:before="100" w:after="100"/>
      <w:ind w:left="284"/>
      <w:jc w:val="both"/>
    </w:pPr>
  </w:style>
  <w:style w:type="paragraph" w:customStyle="1" w:styleId="figure0">
    <w:name w:val="figure"/>
    <w:basedOn w:val="Normal"/>
    <w:next w:val="Normal"/>
    <w:rsid w:val="00EB647C"/>
    <w:pPr>
      <w:keepLines/>
      <w:jc w:val="center"/>
    </w:pPr>
  </w:style>
  <w:style w:type="paragraph" w:customStyle="1" w:styleId="half">
    <w:name w:val="half"/>
    <w:basedOn w:val="Normal"/>
    <w:rsid w:val="00EB647C"/>
    <w:pPr>
      <w:spacing w:before="60" w:line="120" w:lineRule="exact"/>
      <w:jc w:val="both"/>
    </w:pPr>
  </w:style>
  <w:style w:type="paragraph" w:customStyle="1" w:styleId="Heading">
    <w:name w:val="Heading"/>
    <w:basedOn w:val="Normal"/>
    <w:rsid w:val="00EB647C"/>
    <w:pPr>
      <w:keepNext/>
      <w:keepLines/>
      <w:spacing w:before="120" w:after="60"/>
      <w:jc w:val="both"/>
    </w:pPr>
    <w:rPr>
      <w:b/>
    </w:rPr>
  </w:style>
  <w:style w:type="character" w:styleId="LineNumber">
    <w:name w:val="line number"/>
    <w:basedOn w:val="DefaultParagraphFont"/>
    <w:rsid w:val="00EB647C"/>
  </w:style>
  <w:style w:type="paragraph" w:customStyle="1" w:styleId="Listalphabetic">
    <w:name w:val="List_alphabetic"/>
    <w:basedOn w:val="Normal"/>
    <w:rsid w:val="00EB647C"/>
    <w:pPr>
      <w:spacing w:before="60"/>
      <w:ind w:left="454" w:hanging="454"/>
    </w:pPr>
  </w:style>
  <w:style w:type="paragraph" w:customStyle="1" w:styleId="Listbullet0">
    <w:name w:val="List_bullet"/>
    <w:basedOn w:val="Normal"/>
    <w:rsid w:val="00EB647C"/>
    <w:pPr>
      <w:spacing w:before="60"/>
      <w:ind w:left="454" w:hanging="454"/>
    </w:pPr>
  </w:style>
  <w:style w:type="paragraph" w:customStyle="1" w:styleId="Listnumeric">
    <w:name w:val="List_numeric"/>
    <w:basedOn w:val="Normal"/>
    <w:rsid w:val="00EB647C"/>
    <w:pPr>
      <w:spacing w:before="60"/>
      <w:ind w:left="454" w:hanging="454"/>
    </w:pPr>
  </w:style>
  <w:style w:type="paragraph" w:customStyle="1" w:styleId="Listreference">
    <w:name w:val="List_reference"/>
    <w:basedOn w:val="Normal"/>
    <w:rsid w:val="00EB647C"/>
    <w:pPr>
      <w:spacing w:before="60"/>
      <w:ind w:left="454" w:hanging="454"/>
    </w:pPr>
  </w:style>
  <w:style w:type="paragraph" w:customStyle="1" w:styleId="Table">
    <w:name w:val="Table"/>
    <w:basedOn w:val="Normal"/>
    <w:rsid w:val="00EB647C"/>
    <w:pPr>
      <w:keepNext/>
      <w:keepLines/>
      <w:spacing w:before="60"/>
      <w:jc w:val="both"/>
    </w:pPr>
  </w:style>
  <w:style w:type="paragraph" w:customStyle="1" w:styleId="test">
    <w:name w:val="test"/>
    <w:rsid w:val="00EB647C"/>
    <w:pPr>
      <w:ind w:left="1588" w:hanging="1304"/>
    </w:pPr>
    <w:rPr>
      <w:rFonts w:ascii="Tms Rmn" w:eastAsia="Times New Roman" w:hAnsi="Tms Rmn"/>
      <w:noProof/>
      <w:lang w:eastAsia="en-US"/>
    </w:rPr>
  </w:style>
  <w:style w:type="paragraph" w:customStyle="1" w:styleId="Text">
    <w:name w:val="Text"/>
    <w:basedOn w:val="Normal"/>
    <w:rsid w:val="00EB647C"/>
    <w:pPr>
      <w:keepLines/>
      <w:ind w:left="2552"/>
    </w:pPr>
  </w:style>
  <w:style w:type="paragraph" w:styleId="Title">
    <w:name w:val="Title"/>
    <w:basedOn w:val="Normal"/>
    <w:link w:val="TitleChar"/>
    <w:qFormat/>
    <w:rsid w:val="00EB647C"/>
    <w:pPr>
      <w:spacing w:before="600" w:after="60"/>
      <w:jc w:val="center"/>
    </w:pPr>
    <w:rPr>
      <w:b/>
      <w:kern w:val="28"/>
      <w:sz w:val="52"/>
    </w:rPr>
  </w:style>
  <w:style w:type="character" w:customStyle="1" w:styleId="TitleChar">
    <w:name w:val="Title Char"/>
    <w:basedOn w:val="DefaultParagraphFont"/>
    <w:link w:val="Title"/>
    <w:rsid w:val="00023F4F"/>
    <w:rPr>
      <w:rFonts w:ascii="Times New Roman" w:eastAsia="Times New Roman" w:hAnsi="Times New Roman"/>
      <w:b/>
      <w:kern w:val="28"/>
      <w:sz w:val="52"/>
      <w:lang w:eastAsia="en-US"/>
    </w:rPr>
  </w:style>
  <w:style w:type="paragraph" w:customStyle="1" w:styleId="outlookreply">
    <w:name w:val="outlook reply"/>
    <w:basedOn w:val="Normal"/>
    <w:rsid w:val="00EB647C"/>
    <w:rPr>
      <w:rFonts w:ascii="Arial" w:hAnsi="Arial" w:cs="Arial"/>
      <w:color w:val="0000FF"/>
    </w:rPr>
  </w:style>
  <w:style w:type="paragraph" w:customStyle="1" w:styleId="Outlook">
    <w:name w:val="Outlook"/>
    <w:basedOn w:val="Normal"/>
    <w:rsid w:val="00EB647C"/>
    <w:rPr>
      <w:rFonts w:ascii="Arial" w:hAnsi="Arial"/>
    </w:rPr>
  </w:style>
  <w:style w:type="paragraph" w:customStyle="1" w:styleId="TACjhu">
    <w:name w:val="TAC_jhu"/>
    <w:basedOn w:val="Normal"/>
    <w:rsid w:val="00EB647C"/>
    <w:pPr>
      <w:jc w:val="center"/>
    </w:pPr>
  </w:style>
  <w:style w:type="paragraph" w:styleId="Date">
    <w:name w:val="Date"/>
    <w:basedOn w:val="Normal"/>
    <w:next w:val="Normal"/>
    <w:link w:val="DateChar"/>
    <w:rsid w:val="00EB647C"/>
  </w:style>
  <w:style w:type="character" w:customStyle="1" w:styleId="DateChar">
    <w:name w:val="Date Char"/>
    <w:basedOn w:val="DefaultParagraphFont"/>
    <w:link w:val="Date"/>
    <w:rsid w:val="00023F4F"/>
    <w:rPr>
      <w:rFonts w:ascii="Times New Roman" w:eastAsia="Times New Roman" w:hAnsi="Times New Roman"/>
      <w:lang w:eastAsia="en-US"/>
    </w:rPr>
  </w:style>
  <w:style w:type="paragraph" w:styleId="TOAHeading">
    <w:name w:val="toa heading"/>
    <w:basedOn w:val="Normal"/>
    <w:next w:val="Normal"/>
    <w:rsid w:val="00EB647C"/>
    <w:pPr>
      <w:spacing w:before="120"/>
    </w:pPr>
    <w:rPr>
      <w:rFonts w:ascii="Arial" w:hAnsi="Arial" w:cs="Arial"/>
      <w:b/>
      <w:bCs/>
    </w:rPr>
  </w:style>
  <w:style w:type="paragraph" w:customStyle="1" w:styleId="PPTlevel1">
    <w:name w:val="PPT level 1"/>
    <w:basedOn w:val="Listbullet0"/>
    <w:rsid w:val="00EB647C"/>
    <w:pPr>
      <w:numPr>
        <w:numId w:val="15"/>
      </w:numPr>
    </w:pPr>
    <w:rPr>
      <w:rFonts w:ascii="Arial" w:hAnsi="Arial" w:cs="Arial"/>
      <w:sz w:val="48"/>
      <w:szCs w:val="48"/>
      <w:lang w:val="en-US"/>
    </w:rPr>
  </w:style>
  <w:style w:type="paragraph" w:customStyle="1" w:styleId="PPTlevel2">
    <w:name w:val="PPT level 2"/>
    <w:basedOn w:val="Normal"/>
    <w:rsid w:val="00EB647C"/>
    <w:pPr>
      <w:numPr>
        <w:ilvl w:val="1"/>
        <w:numId w:val="16"/>
      </w:numPr>
    </w:pPr>
    <w:rPr>
      <w:rFonts w:ascii="Arial" w:hAnsi="Arial" w:cs="Arial"/>
      <w:sz w:val="40"/>
      <w:szCs w:val="40"/>
      <w:lang w:val="en-US"/>
    </w:rPr>
  </w:style>
  <w:style w:type="paragraph" w:styleId="Salutation">
    <w:name w:val="Salutation"/>
    <w:basedOn w:val="Normal"/>
    <w:next w:val="Normal"/>
    <w:link w:val="SalutationChar"/>
    <w:rsid w:val="00EC557B"/>
  </w:style>
  <w:style w:type="character" w:customStyle="1" w:styleId="SalutationChar">
    <w:name w:val="Salutation Char"/>
    <w:basedOn w:val="DefaultParagraphFont"/>
    <w:link w:val="Salutation"/>
    <w:rsid w:val="00EC557B"/>
    <w:rPr>
      <w:rFonts w:asciiTheme="minorHAnsi" w:eastAsiaTheme="minorHAnsi" w:hAnsiTheme="minorHAnsi" w:cstheme="minorBidi"/>
      <w:sz w:val="22"/>
      <w:szCs w:val="22"/>
      <w:lang w:val="sv-SE" w:eastAsia="en-US"/>
    </w:rPr>
  </w:style>
  <w:style w:type="paragraph" w:styleId="Revision">
    <w:name w:val="Revision"/>
    <w:hidden/>
    <w:uiPriority w:val="99"/>
    <w:semiHidden/>
    <w:rsid w:val="00D765E5"/>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825171">
      <w:bodyDiv w:val="1"/>
      <w:marLeft w:val="0"/>
      <w:marRight w:val="0"/>
      <w:marTop w:val="0"/>
      <w:marBottom w:val="0"/>
      <w:divBdr>
        <w:top w:val="none" w:sz="0" w:space="0" w:color="auto"/>
        <w:left w:val="none" w:sz="0" w:space="0" w:color="auto"/>
        <w:bottom w:val="none" w:sz="0" w:space="0" w:color="auto"/>
        <w:right w:val="none" w:sz="0" w:space="0" w:color="auto"/>
      </w:divBdr>
    </w:div>
    <w:div w:id="843786000">
      <w:bodyDiv w:val="1"/>
      <w:marLeft w:val="0"/>
      <w:marRight w:val="0"/>
      <w:marTop w:val="0"/>
      <w:marBottom w:val="0"/>
      <w:divBdr>
        <w:top w:val="none" w:sz="0" w:space="0" w:color="auto"/>
        <w:left w:val="none" w:sz="0" w:space="0" w:color="auto"/>
        <w:bottom w:val="none" w:sz="0" w:space="0" w:color="auto"/>
        <w:right w:val="none" w:sz="0" w:space="0" w:color="auto"/>
      </w:divBdr>
    </w:div>
    <w:div w:id="1517845574">
      <w:bodyDiv w:val="1"/>
      <w:marLeft w:val="0"/>
      <w:marRight w:val="0"/>
      <w:marTop w:val="0"/>
      <w:marBottom w:val="0"/>
      <w:divBdr>
        <w:top w:val="none" w:sz="0" w:space="0" w:color="auto"/>
        <w:left w:val="none" w:sz="0" w:space="0" w:color="auto"/>
        <w:bottom w:val="none" w:sz="0" w:space="0" w:color="auto"/>
        <w:right w:val="none" w:sz="0" w:space="0" w:color="auto"/>
      </w:divBdr>
      <w:divsChild>
        <w:div w:id="873037063">
          <w:marLeft w:val="274"/>
          <w:marRight w:val="0"/>
          <w:marTop w:val="96"/>
          <w:marBottom w:val="0"/>
          <w:divBdr>
            <w:top w:val="none" w:sz="0" w:space="0" w:color="auto"/>
            <w:left w:val="none" w:sz="0" w:space="0" w:color="auto"/>
            <w:bottom w:val="none" w:sz="0" w:space="0" w:color="auto"/>
            <w:right w:val="none" w:sz="0" w:space="0" w:color="auto"/>
          </w:divBdr>
        </w:div>
        <w:div w:id="1107310598">
          <w:marLeft w:val="274"/>
          <w:marRight w:val="0"/>
          <w:marTop w:val="106"/>
          <w:marBottom w:val="0"/>
          <w:divBdr>
            <w:top w:val="none" w:sz="0" w:space="0" w:color="auto"/>
            <w:left w:val="none" w:sz="0" w:space="0" w:color="auto"/>
            <w:bottom w:val="none" w:sz="0" w:space="0" w:color="auto"/>
            <w:right w:val="none" w:sz="0" w:space="0" w:color="auto"/>
          </w:divBdr>
        </w:div>
        <w:div w:id="1753774387">
          <w:marLeft w:val="835"/>
          <w:marRight w:val="0"/>
          <w:marTop w:val="91"/>
          <w:marBottom w:val="0"/>
          <w:divBdr>
            <w:top w:val="none" w:sz="0" w:space="0" w:color="auto"/>
            <w:left w:val="none" w:sz="0" w:space="0" w:color="auto"/>
            <w:bottom w:val="none" w:sz="0" w:space="0" w:color="auto"/>
            <w:right w:val="none" w:sz="0" w:space="0" w:color="auto"/>
          </w:divBdr>
        </w:div>
        <w:div w:id="1923484605">
          <w:marLeft w:val="835"/>
          <w:marRight w:val="0"/>
          <w:marTop w:val="91"/>
          <w:marBottom w:val="0"/>
          <w:divBdr>
            <w:top w:val="none" w:sz="0" w:space="0" w:color="auto"/>
            <w:left w:val="none" w:sz="0" w:space="0" w:color="auto"/>
            <w:bottom w:val="none" w:sz="0" w:space="0" w:color="auto"/>
            <w:right w:val="none" w:sz="0" w:space="0" w:color="auto"/>
          </w:divBdr>
        </w:div>
        <w:div w:id="2046440826">
          <w:marLeft w:val="274"/>
          <w:marRight w:val="0"/>
          <w:marTop w:val="96"/>
          <w:marBottom w:val="0"/>
          <w:divBdr>
            <w:top w:val="none" w:sz="0" w:space="0" w:color="auto"/>
            <w:left w:val="none" w:sz="0" w:space="0" w:color="auto"/>
            <w:bottom w:val="none" w:sz="0" w:space="0" w:color="auto"/>
            <w:right w:val="none" w:sz="0" w:space="0" w:color="auto"/>
          </w:divBdr>
        </w:div>
      </w:divsChild>
    </w:div>
    <w:div w:id="1586722546">
      <w:bodyDiv w:val="1"/>
      <w:marLeft w:val="0"/>
      <w:marRight w:val="0"/>
      <w:marTop w:val="0"/>
      <w:marBottom w:val="0"/>
      <w:divBdr>
        <w:top w:val="none" w:sz="0" w:space="0" w:color="auto"/>
        <w:left w:val="none" w:sz="0" w:space="0" w:color="auto"/>
        <w:bottom w:val="none" w:sz="0" w:space="0" w:color="auto"/>
        <w:right w:val="none" w:sz="0" w:space="0" w:color="auto"/>
      </w:divBdr>
    </w:div>
    <w:div w:id="1589383341">
      <w:bodyDiv w:val="1"/>
      <w:marLeft w:val="0"/>
      <w:marRight w:val="0"/>
      <w:marTop w:val="0"/>
      <w:marBottom w:val="0"/>
      <w:divBdr>
        <w:top w:val="none" w:sz="0" w:space="0" w:color="auto"/>
        <w:left w:val="none" w:sz="0" w:space="0" w:color="auto"/>
        <w:bottom w:val="none" w:sz="0" w:space="0" w:color="auto"/>
        <w:right w:val="none" w:sz="0" w:space="0" w:color="auto"/>
      </w:divBdr>
    </w:div>
    <w:div w:id="197028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5NUHHDQN7SK2-1476151046-428687</_dlc_DocId>
    <_dlc_DocIdUrl xmlns="f166a696-7b5b-4ccd-9f0c-ffde0cceec81">
      <Url>https://ericsson.sharepoint.com/sites/star/_layouts/15/DocIdRedir.aspx?ID=5NUHHDQN7SK2-1476151046-428687</Url>
      <Description>5NUHHDQN7SK2-1476151046-428687</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9931AF-AC28-467C-B815-BE7464528F23}">
  <ds:schemaRefs>
    <ds:schemaRef ds:uri="http://schemas.openxmlformats.org/officeDocument/2006/bibliography"/>
  </ds:schemaRefs>
</ds:datastoreItem>
</file>

<file path=customXml/itemProps2.xml><?xml version="1.0" encoding="utf-8"?>
<ds:datastoreItem xmlns:ds="http://schemas.openxmlformats.org/officeDocument/2006/customXml" ds:itemID="{6A133D5F-1330-45C7-A7D2-968A2445E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5A7B5468-D1CB-4258-9319-887D1F28C019}">
  <ds:schemaRefs>
    <ds:schemaRef ds:uri="Microsoft.SharePoint.Taxonomy.ContentTypeSync"/>
  </ds:schemaRefs>
</ds:datastoreItem>
</file>

<file path=customXml/itemProps5.xml><?xml version="1.0" encoding="utf-8"?>
<ds:datastoreItem xmlns:ds="http://schemas.openxmlformats.org/officeDocument/2006/customXml" ds:itemID="{9A017ECC-8BF5-445F-BC8C-C6F6510A3ADE}">
  <ds:schemaRefs>
    <ds:schemaRef ds:uri="http://schemas.microsoft.com/sharepoint/events"/>
  </ds:schemaRefs>
</ds:datastoreItem>
</file>

<file path=customXml/itemProps6.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1633</TotalTime>
  <Pages>9</Pages>
  <Words>3070</Words>
  <Characters>17501</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20530</CharactersWithSpaces>
  <SharedDoc>false</SharedDoc>
  <HLinks>
    <vt:vector size="42" baseType="variant">
      <vt:variant>
        <vt:i4>1769524</vt:i4>
      </vt:variant>
      <vt:variant>
        <vt:i4>26</vt:i4>
      </vt:variant>
      <vt:variant>
        <vt:i4>0</vt:i4>
      </vt:variant>
      <vt:variant>
        <vt:i4>5</vt:i4>
      </vt:variant>
      <vt:variant>
        <vt:lpwstr/>
      </vt:variant>
      <vt:variant>
        <vt:lpwstr>_Toc54390021</vt:lpwstr>
      </vt:variant>
      <vt:variant>
        <vt:i4>1703988</vt:i4>
      </vt:variant>
      <vt:variant>
        <vt:i4>23</vt:i4>
      </vt:variant>
      <vt:variant>
        <vt:i4>0</vt:i4>
      </vt:variant>
      <vt:variant>
        <vt:i4>5</vt:i4>
      </vt:variant>
      <vt:variant>
        <vt:lpwstr/>
      </vt:variant>
      <vt:variant>
        <vt:lpwstr>_Toc54390020</vt:lpwstr>
      </vt:variant>
      <vt:variant>
        <vt:i4>1245239</vt:i4>
      </vt:variant>
      <vt:variant>
        <vt:i4>20</vt:i4>
      </vt:variant>
      <vt:variant>
        <vt:i4>0</vt:i4>
      </vt:variant>
      <vt:variant>
        <vt:i4>5</vt:i4>
      </vt:variant>
      <vt:variant>
        <vt:lpwstr/>
      </vt:variant>
      <vt:variant>
        <vt:lpwstr>_Toc54390019</vt:lpwstr>
      </vt:variant>
      <vt:variant>
        <vt:i4>1179703</vt:i4>
      </vt:variant>
      <vt:variant>
        <vt:i4>17</vt:i4>
      </vt:variant>
      <vt:variant>
        <vt:i4>0</vt:i4>
      </vt:variant>
      <vt:variant>
        <vt:i4>5</vt:i4>
      </vt:variant>
      <vt:variant>
        <vt:lpwstr/>
      </vt:variant>
      <vt:variant>
        <vt:lpwstr>_Toc54390018</vt:lpwstr>
      </vt:variant>
      <vt:variant>
        <vt:i4>1900599</vt:i4>
      </vt:variant>
      <vt:variant>
        <vt:i4>14</vt:i4>
      </vt:variant>
      <vt:variant>
        <vt:i4>0</vt:i4>
      </vt:variant>
      <vt:variant>
        <vt:i4>5</vt:i4>
      </vt:variant>
      <vt:variant>
        <vt:lpwstr/>
      </vt:variant>
      <vt:variant>
        <vt:lpwstr>_Toc54390017</vt:lpwstr>
      </vt:variant>
      <vt:variant>
        <vt:i4>1835063</vt:i4>
      </vt:variant>
      <vt:variant>
        <vt:i4>11</vt:i4>
      </vt:variant>
      <vt:variant>
        <vt:i4>0</vt:i4>
      </vt:variant>
      <vt:variant>
        <vt:i4>5</vt:i4>
      </vt:variant>
      <vt:variant>
        <vt:lpwstr/>
      </vt:variant>
      <vt:variant>
        <vt:lpwstr>_Toc54390016</vt:lpwstr>
      </vt:variant>
      <vt:variant>
        <vt:i4>1114166</vt:i4>
      </vt:variant>
      <vt:variant>
        <vt:i4>5</vt:i4>
      </vt:variant>
      <vt:variant>
        <vt:i4>0</vt:i4>
      </vt:variant>
      <vt:variant>
        <vt:i4>5</vt:i4>
      </vt:variant>
      <vt:variant>
        <vt:lpwstr/>
      </vt:variant>
      <vt:variant>
        <vt:lpwstr>_Toc61900097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Florent Munier</cp:lastModifiedBy>
  <cp:revision>594</cp:revision>
  <cp:lastPrinted>2008-02-02T04:09:00Z</cp:lastPrinted>
  <dcterms:created xsi:type="dcterms:W3CDTF">2020-10-24T15:36:00Z</dcterms:created>
  <dcterms:modified xsi:type="dcterms:W3CDTF">2021-01-18T23:41:00Z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36e4eafe-3b8b-4941-9565-e6967fe01fd8</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