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B04861" w14:textId="2B38716F" w:rsidR="00F110CD" w:rsidRPr="00364BE6" w:rsidRDefault="00F110CD" w:rsidP="00F110CD">
      <w:pPr>
        <w:pStyle w:val="Header"/>
        <w:tabs>
          <w:tab w:val="right" w:pos="9639"/>
        </w:tabs>
        <w:rPr>
          <w:bCs/>
          <w:noProof w:val="0"/>
          <w:sz w:val="24"/>
          <w:szCs w:val="24"/>
          <w:lang w:val="en-GB"/>
        </w:rPr>
      </w:pPr>
      <w:bookmarkStart w:id="0" w:name="_Hlk37418177"/>
      <w:r w:rsidRPr="00364BE6">
        <w:rPr>
          <w:bCs/>
          <w:noProof w:val="0"/>
          <w:sz w:val="24"/>
          <w:szCs w:val="24"/>
          <w:lang w:val="en-GB"/>
        </w:rPr>
        <w:t>3GPP TSG RA</w:t>
      </w:r>
      <w:r w:rsidR="00BA1872" w:rsidRPr="00364BE6">
        <w:rPr>
          <w:bCs/>
          <w:noProof w:val="0"/>
          <w:sz w:val="24"/>
          <w:szCs w:val="24"/>
          <w:lang w:val="en-GB"/>
        </w:rPr>
        <w:t xml:space="preserve">N WG1 </w:t>
      </w:r>
      <w:r w:rsidR="00B65452" w:rsidRPr="00364BE6">
        <w:rPr>
          <w:bCs/>
          <w:noProof w:val="0"/>
          <w:sz w:val="24"/>
          <w:szCs w:val="24"/>
          <w:lang w:val="en-GB"/>
        </w:rPr>
        <w:t>#</w:t>
      </w:r>
      <w:r w:rsidR="00191E79" w:rsidRPr="00364BE6">
        <w:rPr>
          <w:bCs/>
          <w:noProof w:val="0"/>
          <w:sz w:val="24"/>
          <w:szCs w:val="24"/>
          <w:lang w:val="en-GB"/>
        </w:rPr>
        <w:t>10</w:t>
      </w:r>
      <w:r w:rsidR="00CF318B" w:rsidRPr="00364BE6">
        <w:rPr>
          <w:bCs/>
          <w:noProof w:val="0"/>
          <w:sz w:val="24"/>
          <w:szCs w:val="24"/>
          <w:lang w:val="en-GB"/>
        </w:rPr>
        <w:t>4</w:t>
      </w:r>
      <w:r w:rsidR="00DA3D53" w:rsidRPr="00364BE6">
        <w:rPr>
          <w:bCs/>
          <w:noProof w:val="0"/>
          <w:sz w:val="24"/>
          <w:szCs w:val="24"/>
          <w:lang w:val="en-GB"/>
        </w:rPr>
        <w:t>e</w:t>
      </w:r>
      <w:r w:rsidR="001348FE" w:rsidRPr="00364BE6">
        <w:rPr>
          <w:bCs/>
          <w:noProof w:val="0"/>
          <w:sz w:val="24"/>
          <w:szCs w:val="24"/>
          <w:lang w:val="en-GB"/>
        </w:rPr>
        <w:tab/>
      </w:r>
      <w:r w:rsidR="00BA1872" w:rsidRPr="00364BE6">
        <w:rPr>
          <w:bCs/>
          <w:noProof w:val="0"/>
          <w:sz w:val="24"/>
          <w:szCs w:val="24"/>
          <w:lang w:val="en-GB"/>
        </w:rPr>
        <w:t>R1-</w:t>
      </w:r>
      <w:r w:rsidR="00CF318B" w:rsidRPr="00364BE6">
        <w:rPr>
          <w:bCs/>
          <w:noProof w:val="0"/>
          <w:sz w:val="24"/>
          <w:szCs w:val="24"/>
          <w:lang w:val="en-GB"/>
        </w:rPr>
        <w:t>21</w:t>
      </w:r>
      <w:r w:rsidR="006A7D5F" w:rsidRPr="006A7D5F">
        <w:rPr>
          <w:bCs/>
          <w:noProof w:val="0"/>
          <w:sz w:val="24"/>
          <w:szCs w:val="24"/>
          <w:lang w:val="en-GB"/>
        </w:rPr>
        <w:t>01664</w:t>
      </w:r>
      <w:r w:rsidR="00DA3D53" w:rsidRPr="00364BE6">
        <w:rPr>
          <w:noProof w:val="0"/>
          <w:lang w:val="en-GB"/>
        </w:rPr>
        <w:t xml:space="preserve"> </w:t>
      </w:r>
    </w:p>
    <w:bookmarkEnd w:id="0"/>
    <w:p w14:paraId="2CFE1919" w14:textId="438C8FA0" w:rsidR="00850D96" w:rsidRPr="00364BE6" w:rsidRDefault="00CF318B" w:rsidP="00CA26CE">
      <w:pPr>
        <w:pStyle w:val="Header"/>
        <w:rPr>
          <w:bCs/>
          <w:noProof w:val="0"/>
          <w:sz w:val="24"/>
          <w:szCs w:val="24"/>
          <w:lang w:val="en-GB"/>
        </w:rPr>
      </w:pPr>
      <w:r w:rsidRPr="00364BE6">
        <w:rPr>
          <w:bCs/>
          <w:noProof w:val="0"/>
          <w:sz w:val="24"/>
          <w:szCs w:val="24"/>
          <w:lang w:val="en-GB"/>
        </w:rPr>
        <w:t>e-Meeting, January 25th – February 5th, 2021</w:t>
      </w:r>
    </w:p>
    <w:p w14:paraId="026EC16C" w14:textId="77777777" w:rsidR="00CF318B" w:rsidRPr="00807DF1" w:rsidRDefault="00CF318B" w:rsidP="00CA26CE">
      <w:pPr>
        <w:pStyle w:val="Header"/>
        <w:rPr>
          <w:sz w:val="24"/>
          <w:lang w:val="en-GB" w:eastAsia="ja-JP"/>
        </w:rPr>
      </w:pPr>
    </w:p>
    <w:p w14:paraId="30E02941" w14:textId="4D9AA5C2" w:rsidR="0034111C" w:rsidRPr="00364BE6" w:rsidRDefault="0034111C" w:rsidP="16512788">
      <w:pPr>
        <w:pStyle w:val="CRCoverPage"/>
        <w:rPr>
          <w:rFonts w:cs="Arial"/>
          <w:b/>
          <w:bCs/>
          <w:sz w:val="24"/>
          <w:szCs w:val="24"/>
          <w:lang w:eastAsia="ja-JP"/>
        </w:rPr>
      </w:pPr>
      <w:r w:rsidRPr="00807DF1">
        <w:rPr>
          <w:rFonts w:cs="Arial"/>
          <w:b/>
          <w:sz w:val="24"/>
          <w:szCs w:val="24"/>
        </w:rPr>
        <w:t>Agenda item:</w:t>
      </w:r>
      <w:r w:rsidRPr="00807DF1">
        <w:rPr>
          <w:rFonts w:cs="Arial"/>
          <w:b/>
          <w:sz w:val="24"/>
        </w:rPr>
        <w:tab/>
      </w:r>
      <w:r w:rsidRPr="00807DF1">
        <w:rPr>
          <w:rFonts w:cs="Arial"/>
          <w:b/>
          <w:sz w:val="24"/>
        </w:rPr>
        <w:tab/>
      </w:r>
      <w:r w:rsidR="00E1474A" w:rsidRPr="00807DF1">
        <w:rPr>
          <w:rFonts w:cs="Arial"/>
          <w:b/>
          <w:sz w:val="24"/>
          <w:szCs w:val="24"/>
        </w:rPr>
        <w:t>8.7.1.1</w:t>
      </w:r>
    </w:p>
    <w:p w14:paraId="30E02942" w14:textId="11CBDC88" w:rsidR="00E128F2" w:rsidRPr="00807DF1" w:rsidRDefault="0034111C" w:rsidP="16512788">
      <w:pPr>
        <w:tabs>
          <w:tab w:val="left" w:pos="1985"/>
        </w:tabs>
        <w:spacing w:after="120"/>
        <w:ind w:left="1985" w:hanging="1985"/>
        <w:rPr>
          <w:rFonts w:ascii="Arial" w:hAnsi="Arial" w:cs="Arial"/>
          <w:b/>
          <w:sz w:val="24"/>
          <w:szCs w:val="24"/>
          <w:lang w:val="en-GB"/>
        </w:rPr>
      </w:pPr>
      <w:r w:rsidRPr="00807DF1">
        <w:rPr>
          <w:rFonts w:ascii="Arial" w:hAnsi="Arial" w:cs="Arial"/>
          <w:b/>
          <w:sz w:val="24"/>
          <w:szCs w:val="24"/>
          <w:lang w:val="en-GB"/>
        </w:rPr>
        <w:t>Source:</w:t>
      </w:r>
      <w:r w:rsidRPr="00807DF1">
        <w:rPr>
          <w:rFonts w:ascii="Arial" w:hAnsi="Arial" w:cs="Arial"/>
          <w:b/>
          <w:sz w:val="24"/>
          <w:lang w:val="en-GB"/>
        </w:rPr>
        <w:tab/>
      </w:r>
      <w:r w:rsidR="00013455" w:rsidRPr="00807DF1">
        <w:rPr>
          <w:rFonts w:ascii="Arial" w:hAnsi="Arial" w:cs="Arial"/>
          <w:b/>
          <w:sz w:val="24"/>
          <w:szCs w:val="24"/>
          <w:lang w:val="en-GB"/>
        </w:rPr>
        <w:t xml:space="preserve">Nokia, </w:t>
      </w:r>
      <w:r w:rsidR="00E67802" w:rsidRPr="00807DF1">
        <w:rPr>
          <w:rFonts w:ascii="Arial" w:hAnsi="Arial" w:cs="Arial"/>
          <w:b/>
          <w:sz w:val="24"/>
          <w:szCs w:val="24"/>
          <w:lang w:val="en-GB"/>
        </w:rPr>
        <w:t>Nokia</w:t>
      </w:r>
      <w:r w:rsidR="00013455" w:rsidRPr="00807DF1">
        <w:rPr>
          <w:rFonts w:ascii="Arial" w:hAnsi="Arial" w:cs="Arial"/>
          <w:b/>
          <w:sz w:val="24"/>
          <w:szCs w:val="24"/>
          <w:lang w:val="en-GB"/>
        </w:rPr>
        <w:t xml:space="preserve"> Shanghai Bell</w:t>
      </w:r>
    </w:p>
    <w:p w14:paraId="30E02943" w14:textId="0B65CEFC" w:rsidR="0034111C" w:rsidRPr="00807DF1" w:rsidRDefault="0034111C" w:rsidP="16512788">
      <w:pPr>
        <w:ind w:left="1985" w:hanging="1985"/>
        <w:rPr>
          <w:rFonts w:ascii="Arial" w:hAnsi="Arial" w:cs="Arial"/>
          <w:b/>
          <w:sz w:val="24"/>
          <w:szCs w:val="24"/>
          <w:lang w:val="en-GB"/>
        </w:rPr>
      </w:pPr>
      <w:r w:rsidRPr="00807DF1">
        <w:rPr>
          <w:rFonts w:ascii="Arial" w:hAnsi="Arial" w:cs="Arial"/>
          <w:b/>
          <w:sz w:val="24"/>
          <w:szCs w:val="24"/>
          <w:lang w:val="en-GB"/>
        </w:rPr>
        <w:t>Title:</w:t>
      </w:r>
      <w:r w:rsidRPr="00807DF1">
        <w:rPr>
          <w:rFonts w:ascii="Arial" w:hAnsi="Arial" w:cs="Arial"/>
          <w:b/>
          <w:sz w:val="24"/>
          <w:lang w:val="en-GB"/>
        </w:rPr>
        <w:tab/>
      </w:r>
      <w:r w:rsidR="00E1474A" w:rsidRPr="00807DF1">
        <w:rPr>
          <w:rFonts w:ascii="Arial" w:hAnsi="Arial" w:cs="Arial"/>
          <w:b/>
          <w:sz w:val="24"/>
          <w:lang w:val="en-GB"/>
        </w:rPr>
        <w:t>Evaluation of potential paging enhancements</w:t>
      </w:r>
    </w:p>
    <w:p w14:paraId="30E02944" w14:textId="60B6B0C7" w:rsidR="0034111C" w:rsidRPr="00364BE6" w:rsidRDefault="0034111C" w:rsidP="16512788">
      <w:pPr>
        <w:rPr>
          <w:rFonts w:ascii="Arial" w:hAnsi="Arial" w:cs="Arial"/>
          <w:b/>
          <w:bCs/>
          <w:sz w:val="24"/>
          <w:szCs w:val="24"/>
          <w:lang w:val="en-GB"/>
        </w:rPr>
      </w:pPr>
      <w:r w:rsidRPr="00364BE6">
        <w:rPr>
          <w:rFonts w:ascii="Arial" w:hAnsi="Arial" w:cs="Arial"/>
          <w:b/>
          <w:bCs/>
          <w:sz w:val="24"/>
          <w:szCs w:val="24"/>
          <w:lang w:val="en-GB"/>
        </w:rPr>
        <w:t xml:space="preserve">Document </w:t>
      </w:r>
      <w:r w:rsidR="3E61DC49" w:rsidRPr="00364BE6">
        <w:rPr>
          <w:rFonts w:ascii="Arial" w:hAnsi="Arial" w:cs="Arial"/>
          <w:b/>
          <w:bCs/>
          <w:sz w:val="24"/>
          <w:szCs w:val="24"/>
          <w:lang w:val="en-GB"/>
        </w:rPr>
        <w:t>for:</w:t>
      </w:r>
      <w:r w:rsidRPr="00364BE6">
        <w:rPr>
          <w:rFonts w:ascii="Arial" w:hAnsi="Arial" w:cs="Arial"/>
          <w:b/>
          <w:bCs/>
          <w:sz w:val="24"/>
          <w:lang w:val="en-GB"/>
        </w:rPr>
        <w:tab/>
      </w:r>
      <w:r w:rsidR="00220615" w:rsidRPr="00364BE6">
        <w:rPr>
          <w:rFonts w:ascii="Arial" w:hAnsi="Arial" w:cs="Arial"/>
          <w:b/>
          <w:bCs/>
          <w:sz w:val="24"/>
          <w:lang w:val="en-GB"/>
        </w:rPr>
        <w:tab/>
      </w:r>
      <w:r w:rsidRPr="00364BE6">
        <w:rPr>
          <w:rFonts w:ascii="Arial" w:hAnsi="Arial" w:cs="Arial"/>
          <w:b/>
          <w:bCs/>
          <w:sz w:val="24"/>
          <w:szCs w:val="24"/>
          <w:lang w:val="en-GB"/>
        </w:rPr>
        <w:t>Discussion and Decision</w:t>
      </w:r>
    </w:p>
    <w:p w14:paraId="7CF7938E" w14:textId="7E19F756" w:rsidR="00ED1327" w:rsidRPr="00807DF1" w:rsidRDefault="00EE7FA7" w:rsidP="00ED1327">
      <w:pPr>
        <w:pStyle w:val="Heading1"/>
      </w:pPr>
      <w:r w:rsidRPr="00807DF1">
        <w:t>Introduction</w:t>
      </w:r>
    </w:p>
    <w:p w14:paraId="0EF085F2" w14:textId="667ADDEA" w:rsidR="004A77B1" w:rsidRPr="00807DF1" w:rsidRDefault="00E1474A" w:rsidP="00A64A6E">
      <w:pPr>
        <w:rPr>
          <w:lang w:val="en-GB"/>
        </w:rPr>
      </w:pPr>
      <w:bookmarkStart w:id="1" w:name="_Hlk510705081"/>
      <w:r w:rsidRPr="00364BE6">
        <w:rPr>
          <w:noProof/>
          <w:lang w:val="en-GB"/>
        </w:rPr>
        <mc:AlternateContent>
          <mc:Choice Requires="wps">
            <w:drawing>
              <wp:anchor distT="45720" distB="45720" distL="114300" distR="114300" simplePos="0" relativeHeight="251658240" behindDoc="0" locked="0" layoutInCell="1" allowOverlap="1" wp14:anchorId="6B1DCC4A" wp14:editId="6F9A18B3">
                <wp:simplePos x="0" y="0"/>
                <wp:positionH relativeFrom="margin">
                  <wp:posOffset>5715</wp:posOffset>
                </wp:positionH>
                <wp:positionV relativeFrom="paragraph">
                  <wp:posOffset>248092</wp:posOffset>
                </wp:positionV>
                <wp:extent cx="6095365" cy="1404620"/>
                <wp:effectExtent l="0" t="0" r="19685" b="2667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5365" cy="1404620"/>
                        </a:xfrm>
                        <a:prstGeom prst="rect">
                          <a:avLst/>
                        </a:prstGeom>
                        <a:solidFill>
                          <a:srgbClr val="FFFFFF"/>
                        </a:solidFill>
                        <a:ln w="9525">
                          <a:solidFill>
                            <a:srgbClr val="000000"/>
                          </a:solidFill>
                          <a:miter lim="800000"/>
                          <a:headEnd/>
                          <a:tailEnd/>
                        </a:ln>
                      </wps:spPr>
                      <wps:txbx>
                        <w:txbxContent>
                          <w:p w14:paraId="043D4621" w14:textId="77777777" w:rsidR="00941A95" w:rsidRPr="004B3939" w:rsidRDefault="00941A95" w:rsidP="00E1474A">
                            <w:pPr>
                              <w:numPr>
                                <w:ilvl w:val="0"/>
                                <w:numId w:val="28"/>
                              </w:numPr>
                              <w:rPr>
                                <w:lang w:val="en-GB"/>
                              </w:rPr>
                            </w:pPr>
                            <w:r w:rsidRPr="004B3939">
                              <w:rPr>
                                <w:lang w:val="en-GB"/>
                              </w:rPr>
                              <w:t>Specify enhancements for idle/inactive-mode UE power saving, considering system performance aspects [RAN2, RAN1]</w:t>
                            </w:r>
                          </w:p>
                          <w:p w14:paraId="3DB81A0F" w14:textId="77777777" w:rsidR="00941A95" w:rsidRPr="004B3939" w:rsidRDefault="00941A95" w:rsidP="00E1474A">
                            <w:pPr>
                              <w:numPr>
                                <w:ilvl w:val="1"/>
                                <w:numId w:val="28"/>
                              </w:numPr>
                              <w:rPr>
                                <w:lang w:val="en-GB"/>
                              </w:rPr>
                            </w:pPr>
                            <w:r w:rsidRPr="004B3939">
                              <w:rPr>
                                <w:lang w:val="en-GB"/>
                              </w:rPr>
                              <w:t>Study and specify paging enhancement(s) to reduce unnecessary UE paging receptions, subject to no impact to legacy UEs [RAN2, RAN1]</w:t>
                            </w:r>
                          </w:p>
                          <w:p w14:paraId="0EEC4E9C" w14:textId="5D61972C" w:rsidR="00941A95" w:rsidRPr="004B3939" w:rsidRDefault="00941A95" w:rsidP="00E1474A">
                            <w:pPr>
                              <w:numPr>
                                <w:ilvl w:val="0"/>
                                <w:numId w:val="29"/>
                              </w:numPr>
                              <w:rPr>
                                <w:lang w:val="en-GB"/>
                              </w:rPr>
                            </w:pPr>
                            <w:r w:rsidRPr="004B3939">
                              <w:rPr>
                                <w:lang w:val="en-GB"/>
                              </w:rPr>
                              <w:t>NOTE: RAN1 to check and update, if needed, evaluation methodology in RAN1 #100 meeting</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6B1DCC4A" id="_x0000_t202" coordsize="21600,21600" o:spt="202" path="m,l,21600r21600,l21600,xe">
                <v:stroke joinstyle="miter"/>
                <v:path gradientshapeok="t" o:connecttype="rect"/>
              </v:shapetype>
              <v:shape id="Text Box 2" o:spid="_x0000_s1026" type="#_x0000_t202" style="position:absolute;margin-left:.45pt;margin-top:19.55pt;width:479.95pt;height:110.6pt;z-index:251658240;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">
                <v:textbox style="mso-fit-shape-to-text:t">
                  <w:txbxContent>
                    <w:p w14:paraId="043D4621" w14:textId="77777777" w:rsidR="00941A95" w:rsidRPr="004B3939" w:rsidRDefault="00941A95" w:rsidP="00E1474A">
                      <w:pPr>
                        <w:numPr>
                          <w:ilvl w:val="0"/>
                          <w:numId w:val="28"/>
                        </w:numPr>
                        <w:rPr>
                          <w:lang w:val="en-GB"/>
                        </w:rPr>
                      </w:pPr>
                      <w:r w:rsidRPr="004B3939">
                        <w:rPr>
                          <w:lang w:val="en-GB"/>
                        </w:rPr>
                        <w:t>Specify enhancements for idle/inactive-mode UE power saving, considering system performance aspects [RAN2, RAN1]</w:t>
                      </w:r>
                    </w:p>
                    <w:p w14:paraId="3DB81A0F" w14:textId="77777777" w:rsidR="00941A95" w:rsidRPr="004B3939" w:rsidRDefault="00941A95" w:rsidP="00E1474A">
                      <w:pPr>
                        <w:numPr>
                          <w:ilvl w:val="1"/>
                          <w:numId w:val="28"/>
                        </w:numPr>
                        <w:rPr>
                          <w:lang w:val="en-GB"/>
                        </w:rPr>
                      </w:pPr>
                      <w:r w:rsidRPr="004B3939">
                        <w:rPr>
                          <w:lang w:val="en-GB"/>
                        </w:rPr>
                        <w:t>Study and specify paging enhancement(s) to reduce unnecessary UE paging receptions, subject to no impact to legacy UEs [RAN2, RAN1]</w:t>
                      </w:r>
                    </w:p>
                    <w:p w14:paraId="0EEC4E9C" w14:textId="5D61972C" w:rsidR="00941A95" w:rsidRPr="004B3939" w:rsidRDefault="00941A95" w:rsidP="00E1474A">
                      <w:pPr>
                        <w:numPr>
                          <w:ilvl w:val="0"/>
                          <w:numId w:val="29"/>
                        </w:numPr>
                        <w:rPr>
                          <w:lang w:val="en-GB"/>
                        </w:rPr>
                      </w:pPr>
                      <w:r w:rsidRPr="004B3939">
                        <w:rPr>
                          <w:lang w:val="en-GB"/>
                        </w:rPr>
                        <w:t>NOTE: RAN1 to check and update, if needed, evaluation methodology in RAN1 #100 meeting</w:t>
                      </w:r>
                    </w:p>
                  </w:txbxContent>
                </v:textbox>
                <w10:wrap type="square" anchorx="margin"/>
              </v:shape>
            </w:pict>
          </mc:Fallback>
        </mc:AlternateContent>
      </w:r>
      <w:r w:rsidRPr="00807DF1">
        <w:rPr>
          <w:lang w:val="en-GB"/>
        </w:rPr>
        <w:t xml:space="preserve">The release 17 work item on UE power saving enhancements </w:t>
      </w:r>
      <w:r w:rsidRPr="00364BE6">
        <w:rPr>
          <w:lang w:val="en-GB"/>
        </w:rPr>
        <w:fldChar w:fldCharType="begin"/>
      </w:r>
      <w:r w:rsidRPr="00807DF1">
        <w:rPr>
          <w:lang w:val="en-GB"/>
        </w:rPr>
        <w:instrText xml:space="preserve"> REF _Ref53745989 \r \h </w:instrText>
      </w:r>
      <w:r w:rsidRPr="00364BE6">
        <w:rPr>
          <w:lang w:val="en-GB"/>
        </w:rPr>
      </w:r>
      <w:r w:rsidRPr="00364BE6">
        <w:rPr>
          <w:lang w:val="en-GB"/>
        </w:rPr>
        <w:fldChar w:fldCharType="separate"/>
      </w:r>
      <w:r w:rsidR="00E176EC" w:rsidRPr="00807DF1">
        <w:rPr>
          <w:lang w:val="en-GB"/>
        </w:rPr>
        <w:t>[1]</w:t>
      </w:r>
      <w:r w:rsidRPr="00364BE6">
        <w:rPr>
          <w:lang w:val="en-GB"/>
        </w:rPr>
        <w:fldChar w:fldCharType="end"/>
      </w:r>
      <w:r w:rsidRPr="00807DF1">
        <w:rPr>
          <w:lang w:val="en-GB"/>
        </w:rPr>
        <w:t xml:space="preserve"> includes the following objective:</w:t>
      </w:r>
    </w:p>
    <w:p w14:paraId="2DF1FBA4" w14:textId="67DF3B43" w:rsidR="00CF318B" w:rsidRPr="00807DF1" w:rsidRDefault="00CF318B" w:rsidP="00A64A6E">
      <w:pPr>
        <w:rPr>
          <w:lang w:val="en-GB"/>
        </w:rPr>
      </w:pPr>
      <w:r w:rsidRPr="00364BE6">
        <w:rPr>
          <w:noProof/>
          <w:lang w:val="en-GB"/>
        </w:rPr>
        <mc:AlternateContent>
          <mc:Choice Requires="wps">
            <w:drawing>
              <wp:anchor distT="45720" distB="45720" distL="114300" distR="114300" simplePos="0" relativeHeight="251658241" behindDoc="0" locked="0" layoutInCell="1" allowOverlap="1" wp14:anchorId="76D01280" wp14:editId="3DDF518B">
                <wp:simplePos x="0" y="0"/>
                <wp:positionH relativeFrom="margin">
                  <wp:align>right</wp:align>
                </wp:positionH>
                <wp:positionV relativeFrom="paragraph">
                  <wp:posOffset>1769904</wp:posOffset>
                </wp:positionV>
                <wp:extent cx="6095365" cy="492760"/>
                <wp:effectExtent l="0" t="0" r="19685" b="21590"/>
                <wp:wrapSquare wrapText="bothSides"/>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5365" cy="492919"/>
                        </a:xfrm>
                        <a:prstGeom prst="rect">
                          <a:avLst/>
                        </a:prstGeom>
                        <a:solidFill>
                          <a:srgbClr val="FFFFFF"/>
                        </a:solidFill>
                        <a:ln w="9525">
                          <a:solidFill>
                            <a:srgbClr val="000000"/>
                          </a:solidFill>
                          <a:miter lim="800000"/>
                          <a:headEnd/>
                          <a:tailEnd/>
                        </a:ln>
                      </wps:spPr>
                      <wps:txbx>
                        <w:txbxContent>
                          <w:p w14:paraId="059C99BA" w14:textId="1FEC4A27" w:rsidR="00941A95" w:rsidRPr="004B3939" w:rsidRDefault="00941A95" w:rsidP="00CF318B">
                            <w:pPr>
                              <w:rPr>
                                <w:lang w:val="en-GB"/>
                              </w:rPr>
                            </w:pPr>
                            <w:r w:rsidRPr="004B3939">
                              <w:rPr>
                                <w:lang w:val="en-GB"/>
                              </w:rPr>
                              <w:t>For NR idle/inactive-mode paging enhancement, paging early indication before paging occasion is supported from RAN1 perspective​</w:t>
                            </w:r>
                          </w:p>
                          <w:p w14:paraId="664FE46E" w14:textId="73A7E46A" w:rsidR="00941A95" w:rsidRPr="004B3939" w:rsidRDefault="00941A95" w:rsidP="00CF318B">
                            <w:pPr>
                              <w:rPr>
                                <w:lang w:val="en-GB"/>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6D01280" id="_x0000_s1027" type="#_x0000_t202" style="position:absolute;margin-left:428.75pt;margin-top:139.35pt;width:479.95pt;height:38.8pt;z-index:251658241;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">
                <v:textbox>
                  <w:txbxContent>
                    <w:p w14:paraId="059C99BA" w14:textId="1FEC4A27" w:rsidR="00941A95" w:rsidRPr="004B3939" w:rsidRDefault="00941A95" w:rsidP="00CF318B">
                      <w:pPr>
                        <w:rPr>
                          <w:lang w:val="en-GB"/>
                        </w:rPr>
                      </w:pPr>
                      <w:r w:rsidRPr="004B3939">
                        <w:rPr>
                          <w:lang w:val="en-GB"/>
                        </w:rPr>
                        <w:t>For NR idle/inactive-mode paging enhancement, paging early indication before paging occasion is supported from RAN1 perspective​</w:t>
                      </w:r>
                    </w:p>
                    <w:p w14:paraId="664FE46E" w14:textId="73A7E46A" w:rsidR="00941A95" w:rsidRPr="004B3939" w:rsidRDefault="00941A95" w:rsidP="00CF318B">
                      <w:pPr>
                        <w:rPr>
                          <w:lang w:val="en-GB"/>
                        </w:rPr>
                      </w:pPr>
                    </w:p>
                  </w:txbxContent>
                </v:textbox>
                <w10:wrap type="square" anchorx="margin"/>
              </v:shape>
            </w:pict>
          </mc:Fallback>
        </mc:AlternateContent>
      </w:r>
      <w:r w:rsidRPr="00807DF1">
        <w:rPr>
          <w:lang w:val="en-GB"/>
        </w:rPr>
        <w:t xml:space="preserve">At the RAN1 #103-e it was agreed that </w:t>
      </w:r>
    </w:p>
    <w:p w14:paraId="484727A8" w14:textId="79F16C94" w:rsidR="00CF318B" w:rsidRPr="00807DF1" w:rsidRDefault="00CF318B" w:rsidP="00A64A6E">
      <w:pPr>
        <w:rPr>
          <w:lang w:val="en-GB"/>
        </w:rPr>
      </w:pPr>
      <w:r w:rsidRPr="00364BE6">
        <w:rPr>
          <w:noProof/>
          <w:lang w:val="en-GB"/>
        </w:rPr>
        <mc:AlternateContent>
          <mc:Choice Requires="wps">
            <w:drawing>
              <wp:anchor distT="45720" distB="45720" distL="114300" distR="114300" simplePos="0" relativeHeight="251658242" behindDoc="0" locked="0" layoutInCell="1" allowOverlap="1" wp14:anchorId="64D742EC" wp14:editId="40E2F206">
                <wp:simplePos x="0" y="0"/>
                <wp:positionH relativeFrom="margin">
                  <wp:posOffset>-5715</wp:posOffset>
                </wp:positionH>
                <wp:positionV relativeFrom="paragraph">
                  <wp:posOffset>782955</wp:posOffset>
                </wp:positionV>
                <wp:extent cx="6095365" cy="949960"/>
                <wp:effectExtent l="0" t="0" r="19685" b="21590"/>
                <wp:wrapSquare wrapText="bothSides"/>
                <wp:docPr id="1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5365" cy="949960"/>
                        </a:xfrm>
                        <a:prstGeom prst="rect">
                          <a:avLst/>
                        </a:prstGeom>
                        <a:solidFill>
                          <a:srgbClr val="FFFFFF"/>
                        </a:solidFill>
                        <a:ln w="9525">
                          <a:solidFill>
                            <a:srgbClr val="000000"/>
                          </a:solidFill>
                          <a:miter lim="800000"/>
                          <a:headEnd/>
                          <a:tailEnd/>
                        </a:ln>
                      </wps:spPr>
                      <wps:txbx>
                        <w:txbxContent>
                          <w:p w14:paraId="76272812" w14:textId="77777777" w:rsidR="00941A95" w:rsidRPr="004B3939" w:rsidRDefault="00941A95" w:rsidP="00CF318B">
                            <w:pPr>
                              <w:pStyle w:val="ListParagraph"/>
                              <w:numPr>
                                <w:ilvl w:val="0"/>
                                <w:numId w:val="33"/>
                              </w:numPr>
                              <w:rPr>
                                <w:sz w:val="22"/>
                                <w:szCs w:val="22"/>
                                <w:lang w:val="en-GB"/>
                              </w:rPr>
                            </w:pPr>
                            <w:r w:rsidRPr="004B3939">
                              <w:rPr>
                                <w:sz w:val="22"/>
                                <w:szCs w:val="22"/>
                                <w:lang w:val="en-GB"/>
                              </w:rPr>
                              <w:t>Specify physical layer design based on DCI, SSS or TRS/CSI-RS for paging early indication before paging occasion</w:t>
                            </w:r>
                          </w:p>
                          <w:p w14:paraId="1648DE75" w14:textId="57392E87" w:rsidR="00941A95" w:rsidRPr="004B3939" w:rsidRDefault="00941A95" w:rsidP="00CF318B">
                            <w:pPr>
                              <w:pStyle w:val="ListParagraph"/>
                              <w:numPr>
                                <w:ilvl w:val="0"/>
                                <w:numId w:val="33"/>
                              </w:numPr>
                              <w:rPr>
                                <w:sz w:val="22"/>
                                <w:szCs w:val="22"/>
                                <w:lang w:val="en-GB"/>
                              </w:rPr>
                            </w:pPr>
                            <w:r w:rsidRPr="004B3939">
                              <w:rPr>
                                <w:sz w:val="22"/>
                                <w:szCs w:val="22"/>
                                <w:lang w:val="en-GB"/>
                              </w:rPr>
                              <w:t>Discuss the feasibility and limitation of incorporating other paging enhancement scheme(s), including UE sub-grouping and/or cross-slot scheduling</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4D742EC" id="_x0000_s1028" type="#_x0000_t202" style="position:absolute;margin-left:-.45pt;margin-top:61.65pt;width:479.95pt;height:74.8pt;z-index:25165824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">
                <v:textbox>
                  <w:txbxContent>
                    <w:p w14:paraId="76272812" w14:textId="77777777" w:rsidR="00941A95" w:rsidRPr="004B3939" w:rsidRDefault="00941A95" w:rsidP="00CF318B">
                      <w:pPr>
                        <w:pStyle w:val="ListParagraph"/>
                        <w:numPr>
                          <w:ilvl w:val="0"/>
                          <w:numId w:val="33"/>
                        </w:numPr>
                        <w:rPr>
                          <w:sz w:val="22"/>
                          <w:szCs w:val="22"/>
                          <w:lang w:val="en-GB"/>
                        </w:rPr>
                      </w:pPr>
                      <w:r w:rsidRPr="004B3939">
                        <w:rPr>
                          <w:sz w:val="22"/>
                          <w:szCs w:val="22"/>
                          <w:lang w:val="en-GB"/>
                        </w:rPr>
                        <w:t>Specify physical layer design based on DCI, SSS or TRS/CSI-RS for paging early indication before paging occasion</w:t>
                      </w:r>
                    </w:p>
                    <w:p w14:paraId="1648DE75" w14:textId="57392E87" w:rsidR="00941A95" w:rsidRPr="004B3939" w:rsidRDefault="00941A95" w:rsidP="00CF318B">
                      <w:pPr>
                        <w:pStyle w:val="ListParagraph"/>
                        <w:numPr>
                          <w:ilvl w:val="0"/>
                          <w:numId w:val="33"/>
                        </w:numPr>
                        <w:rPr>
                          <w:sz w:val="22"/>
                          <w:szCs w:val="22"/>
                          <w:lang w:val="en-GB"/>
                        </w:rPr>
                      </w:pPr>
                      <w:r w:rsidRPr="004B3939">
                        <w:rPr>
                          <w:sz w:val="22"/>
                          <w:szCs w:val="22"/>
                          <w:lang w:val="en-GB"/>
                        </w:rPr>
                        <w:t>Discuss the feasibility and limitation of incorporating other paging enhancement scheme(s), including UE sub-grouping and/or cross-slot scheduling</w:t>
                      </w:r>
                    </w:p>
                  </w:txbxContent>
                </v:textbox>
                <w10:wrap type="square" anchorx="margin"/>
              </v:shape>
            </w:pict>
          </mc:Fallback>
        </mc:AlternateContent>
      </w:r>
      <w:r w:rsidRPr="00807DF1">
        <w:rPr>
          <w:lang w:val="en-GB"/>
        </w:rPr>
        <w:t>And the remaining open issues include</w:t>
      </w:r>
    </w:p>
    <w:p w14:paraId="1BA1B3ED" w14:textId="79287FDA" w:rsidR="00E1474A" w:rsidRPr="00807DF1" w:rsidRDefault="00E1474A" w:rsidP="00A64A6E">
      <w:pPr>
        <w:rPr>
          <w:lang w:val="en-GB"/>
        </w:rPr>
      </w:pPr>
      <w:r w:rsidRPr="00807DF1">
        <w:rPr>
          <w:lang w:val="en-GB"/>
        </w:rPr>
        <w:t xml:space="preserve">In this contribution we provide </w:t>
      </w:r>
      <w:r w:rsidR="00CF318B" w:rsidRPr="00807DF1">
        <w:rPr>
          <w:lang w:val="en-GB"/>
        </w:rPr>
        <w:t>our view on the open issues and updated energy saving results</w:t>
      </w:r>
      <w:r w:rsidRPr="00807DF1">
        <w:rPr>
          <w:lang w:val="en-GB"/>
        </w:rPr>
        <w:t>.</w:t>
      </w:r>
      <w:r w:rsidR="008145C6" w:rsidRPr="00807DF1">
        <w:rPr>
          <w:lang w:val="en-GB"/>
        </w:rPr>
        <w:t xml:space="preserve"> Note we use the terms paging early indication (PEI) and early paging indication (EPI) interchangeably. </w:t>
      </w:r>
    </w:p>
    <w:p w14:paraId="1F334B3A" w14:textId="6D796C61" w:rsidR="00096974" w:rsidRPr="00807DF1" w:rsidRDefault="00096974" w:rsidP="00A64A6E">
      <w:pPr>
        <w:rPr>
          <w:lang w:val="en-GB"/>
        </w:rPr>
      </w:pPr>
      <w:r w:rsidRPr="00807DF1">
        <w:rPr>
          <w:lang w:val="en-GB"/>
        </w:rPr>
        <w:t xml:space="preserve">RAN2 also send a LS </w:t>
      </w:r>
      <w:r w:rsidR="007B60AD" w:rsidRPr="00364BE6">
        <w:rPr>
          <w:lang w:val="en-GB"/>
        </w:rPr>
        <w:fldChar w:fldCharType="begin"/>
      </w:r>
      <w:r w:rsidR="007B60AD" w:rsidRPr="00807DF1">
        <w:rPr>
          <w:lang w:val="en-GB"/>
        </w:rPr>
        <w:instrText xml:space="preserve"> REF _Ref61615566 \r \h </w:instrText>
      </w:r>
      <w:r w:rsidR="007B60AD" w:rsidRPr="00364BE6">
        <w:rPr>
          <w:lang w:val="en-GB"/>
        </w:rPr>
      </w:r>
      <w:r w:rsidR="007B60AD" w:rsidRPr="00364BE6">
        <w:rPr>
          <w:lang w:val="en-GB"/>
        </w:rPr>
        <w:fldChar w:fldCharType="separate"/>
      </w:r>
      <w:r w:rsidR="007B60AD" w:rsidRPr="00807DF1">
        <w:rPr>
          <w:lang w:val="en-GB"/>
        </w:rPr>
        <w:t>[4]</w:t>
      </w:r>
      <w:r w:rsidR="007B60AD" w:rsidRPr="00364BE6">
        <w:rPr>
          <w:lang w:val="en-GB"/>
        </w:rPr>
        <w:fldChar w:fldCharType="end"/>
      </w:r>
      <w:r w:rsidR="007B60AD" w:rsidRPr="00807DF1">
        <w:rPr>
          <w:lang w:val="en-GB"/>
        </w:rPr>
        <w:t xml:space="preserve"> </w:t>
      </w:r>
      <w:r w:rsidRPr="00807DF1">
        <w:rPr>
          <w:lang w:val="en-GB"/>
        </w:rPr>
        <w:t xml:space="preserve">to RAN1 regarding the </w:t>
      </w:r>
      <w:r w:rsidR="00EF0024" w:rsidRPr="00807DF1">
        <w:rPr>
          <w:lang w:val="en-GB"/>
        </w:rPr>
        <w:t>paging enhancements</w:t>
      </w:r>
      <w:r w:rsidR="007B60AD" w:rsidRPr="00807DF1">
        <w:rPr>
          <w:lang w:val="en-GB"/>
        </w:rPr>
        <w:t xml:space="preserve">. We discuss the related issues in this paper and provide a draft reply LS in </w:t>
      </w:r>
      <w:r w:rsidR="005E6908" w:rsidRPr="00364BE6">
        <w:rPr>
          <w:lang w:val="en-GB"/>
        </w:rPr>
        <w:fldChar w:fldCharType="begin"/>
      </w:r>
      <w:r w:rsidR="005E6908" w:rsidRPr="00807DF1">
        <w:rPr>
          <w:lang w:val="en-GB"/>
        </w:rPr>
        <w:instrText xml:space="preserve"> REF _Ref61615625 \r \h </w:instrText>
      </w:r>
      <w:r w:rsidR="005E6908" w:rsidRPr="00364BE6">
        <w:rPr>
          <w:lang w:val="en-GB"/>
        </w:rPr>
      </w:r>
      <w:r w:rsidR="005E6908" w:rsidRPr="00364BE6">
        <w:rPr>
          <w:lang w:val="en-GB"/>
        </w:rPr>
        <w:fldChar w:fldCharType="separate"/>
      </w:r>
      <w:r w:rsidR="005E6908" w:rsidRPr="00807DF1">
        <w:rPr>
          <w:lang w:val="en-GB"/>
        </w:rPr>
        <w:t>[5]</w:t>
      </w:r>
      <w:r w:rsidR="005E6908" w:rsidRPr="00364BE6">
        <w:rPr>
          <w:lang w:val="en-GB"/>
        </w:rPr>
        <w:fldChar w:fldCharType="end"/>
      </w:r>
      <w:r w:rsidR="005E6908" w:rsidRPr="00807DF1">
        <w:rPr>
          <w:lang w:val="en-GB"/>
        </w:rPr>
        <w:t>.</w:t>
      </w:r>
    </w:p>
    <w:p w14:paraId="71230483" w14:textId="72F9C930" w:rsidR="00305297" w:rsidRPr="00807DF1" w:rsidRDefault="007820D0" w:rsidP="00A23DCA">
      <w:pPr>
        <w:pStyle w:val="Heading1"/>
      </w:pPr>
      <w:r w:rsidRPr="00807DF1">
        <w:t>Discussion</w:t>
      </w:r>
    </w:p>
    <w:p w14:paraId="73A82122" w14:textId="58141619" w:rsidR="001F201D" w:rsidRPr="00807DF1" w:rsidRDefault="00EB4214" w:rsidP="001F201D">
      <w:pPr>
        <w:rPr>
          <w:lang w:val="en-GB"/>
        </w:rPr>
      </w:pPr>
      <w:r w:rsidRPr="00807DF1">
        <w:rPr>
          <w:lang w:val="en-GB"/>
        </w:rPr>
        <w:t xml:space="preserve">In this contribution </w:t>
      </w:r>
      <w:r w:rsidR="00CF318B" w:rsidRPr="00807DF1">
        <w:rPr>
          <w:lang w:val="en-GB"/>
        </w:rPr>
        <w:t xml:space="preserve">the following </w:t>
      </w:r>
      <w:r w:rsidR="007460E3" w:rsidRPr="00807DF1">
        <w:rPr>
          <w:lang w:val="en-GB"/>
        </w:rPr>
        <w:t>early</w:t>
      </w:r>
      <w:r w:rsidRPr="00807DF1">
        <w:rPr>
          <w:lang w:val="en-GB"/>
        </w:rPr>
        <w:t xml:space="preserve"> paging </w:t>
      </w:r>
      <w:r w:rsidR="007460E3" w:rsidRPr="00807DF1">
        <w:rPr>
          <w:lang w:val="en-GB"/>
        </w:rPr>
        <w:t xml:space="preserve">indication (i.e. paging early indication) </w:t>
      </w:r>
      <w:r w:rsidRPr="00807DF1">
        <w:rPr>
          <w:lang w:val="en-GB"/>
        </w:rPr>
        <w:t xml:space="preserve">enhancements are described and evaluated by comparison with the </w:t>
      </w:r>
      <w:r w:rsidR="000C5824" w:rsidRPr="00807DF1">
        <w:rPr>
          <w:lang w:val="en-GB"/>
        </w:rPr>
        <w:t>R</w:t>
      </w:r>
      <w:r w:rsidRPr="00807DF1">
        <w:rPr>
          <w:lang w:val="en-GB"/>
        </w:rPr>
        <w:t>elease 15 baseline</w:t>
      </w:r>
      <w:r w:rsidR="00481A6C" w:rsidRPr="00807DF1">
        <w:rPr>
          <w:lang w:val="en-GB"/>
        </w:rPr>
        <w:t xml:space="preserve"> </w:t>
      </w:r>
    </w:p>
    <w:p w14:paraId="4A3013BC" w14:textId="508424C2" w:rsidR="00EB4214" w:rsidRPr="00364BE6" w:rsidRDefault="00EB4214" w:rsidP="00EB4214">
      <w:pPr>
        <w:pStyle w:val="ListParagraph"/>
        <w:numPr>
          <w:ilvl w:val="0"/>
          <w:numId w:val="30"/>
        </w:numPr>
        <w:rPr>
          <w:sz w:val="20"/>
          <w:szCs w:val="20"/>
          <w:lang w:val="en-GB"/>
        </w:rPr>
      </w:pPr>
      <w:r w:rsidRPr="00364BE6">
        <w:rPr>
          <w:sz w:val="20"/>
          <w:szCs w:val="20"/>
          <w:lang w:val="en-GB"/>
        </w:rPr>
        <w:t>DCI-based Early Paging Indication</w:t>
      </w:r>
    </w:p>
    <w:p w14:paraId="74F81195" w14:textId="17694ECC" w:rsidR="00EB4214" w:rsidRPr="00807DF1" w:rsidRDefault="00EB4214" w:rsidP="00EB4214">
      <w:pPr>
        <w:pStyle w:val="ListParagraph"/>
        <w:numPr>
          <w:ilvl w:val="0"/>
          <w:numId w:val="30"/>
        </w:numPr>
        <w:rPr>
          <w:sz w:val="20"/>
          <w:szCs w:val="20"/>
          <w:lang w:val="en-GB"/>
        </w:rPr>
      </w:pPr>
      <w:r w:rsidRPr="00807DF1">
        <w:rPr>
          <w:sz w:val="20"/>
          <w:szCs w:val="20"/>
          <w:lang w:val="en-GB"/>
        </w:rPr>
        <w:t xml:space="preserve">DCI-based Early Paging Indication with </w:t>
      </w:r>
      <w:r w:rsidR="00233706" w:rsidRPr="00807DF1">
        <w:rPr>
          <w:sz w:val="20"/>
          <w:szCs w:val="20"/>
          <w:lang w:val="en-GB"/>
        </w:rPr>
        <w:t>sub</w:t>
      </w:r>
      <w:r w:rsidRPr="00807DF1">
        <w:rPr>
          <w:sz w:val="20"/>
          <w:szCs w:val="20"/>
          <w:lang w:val="en-GB"/>
        </w:rPr>
        <w:t>grouping of UEs</w:t>
      </w:r>
    </w:p>
    <w:p w14:paraId="379A412F" w14:textId="5574F47F" w:rsidR="00233706" w:rsidRPr="00364BE6" w:rsidRDefault="00CF318B" w:rsidP="00EB4214">
      <w:pPr>
        <w:pStyle w:val="ListParagraph"/>
        <w:numPr>
          <w:ilvl w:val="0"/>
          <w:numId w:val="30"/>
        </w:numPr>
        <w:rPr>
          <w:sz w:val="20"/>
          <w:szCs w:val="20"/>
          <w:lang w:val="en-GB"/>
        </w:rPr>
      </w:pPr>
      <w:r w:rsidRPr="00364BE6">
        <w:rPr>
          <w:sz w:val="20"/>
          <w:szCs w:val="20"/>
          <w:lang w:val="en-GB"/>
        </w:rPr>
        <w:t>TRS</w:t>
      </w:r>
      <w:r w:rsidR="00C93C9E" w:rsidRPr="00364BE6">
        <w:rPr>
          <w:sz w:val="20"/>
          <w:szCs w:val="20"/>
          <w:lang w:val="en-GB"/>
        </w:rPr>
        <w:t xml:space="preserve">-based </w:t>
      </w:r>
      <w:r w:rsidR="00EB4214" w:rsidRPr="00364BE6">
        <w:rPr>
          <w:sz w:val="20"/>
          <w:szCs w:val="20"/>
          <w:lang w:val="en-GB"/>
        </w:rPr>
        <w:t>Early Paging Indication</w:t>
      </w:r>
      <w:r w:rsidR="00C93C9E" w:rsidRPr="00364BE6">
        <w:rPr>
          <w:sz w:val="20"/>
          <w:szCs w:val="20"/>
          <w:lang w:val="en-GB"/>
        </w:rPr>
        <w:t xml:space="preserve"> </w:t>
      </w:r>
    </w:p>
    <w:p w14:paraId="02D48BD3" w14:textId="4457ADF7" w:rsidR="00CF318B" w:rsidRPr="00364BE6" w:rsidRDefault="00CF318B" w:rsidP="00EB4214">
      <w:pPr>
        <w:pStyle w:val="ListParagraph"/>
        <w:numPr>
          <w:ilvl w:val="0"/>
          <w:numId w:val="30"/>
        </w:numPr>
        <w:rPr>
          <w:sz w:val="20"/>
          <w:szCs w:val="20"/>
          <w:lang w:val="en-GB"/>
        </w:rPr>
      </w:pPr>
      <w:r w:rsidRPr="00364BE6">
        <w:rPr>
          <w:sz w:val="20"/>
          <w:szCs w:val="20"/>
          <w:lang w:val="en-GB"/>
        </w:rPr>
        <w:t>SSS-based Early Paging Indication</w:t>
      </w:r>
    </w:p>
    <w:p w14:paraId="0C12BEB7" w14:textId="5354522A" w:rsidR="00EB4214" w:rsidRPr="00364BE6" w:rsidRDefault="00821ED4" w:rsidP="003C468D">
      <w:pPr>
        <w:rPr>
          <w:lang w:val="en-GB"/>
        </w:rPr>
      </w:pPr>
      <w:r w:rsidRPr="00364BE6">
        <w:rPr>
          <w:lang w:val="en-GB"/>
        </w:rPr>
        <w:br/>
      </w:r>
    </w:p>
    <w:p w14:paraId="557939CC" w14:textId="05345B22" w:rsidR="00EB4214" w:rsidRPr="00807DF1" w:rsidRDefault="00A028F5" w:rsidP="00A028F5">
      <w:pPr>
        <w:pStyle w:val="Heading2"/>
      </w:pPr>
      <w:r w:rsidRPr="00807DF1">
        <w:lastRenderedPageBreak/>
        <w:t>Assumptions</w:t>
      </w:r>
    </w:p>
    <w:p w14:paraId="78A1C423" w14:textId="603D78DE" w:rsidR="00EB4214" w:rsidRPr="00807DF1" w:rsidRDefault="00EB4214" w:rsidP="00EB4214">
      <w:pPr>
        <w:rPr>
          <w:lang w:val="en-GB"/>
        </w:rPr>
      </w:pPr>
      <w:r w:rsidRPr="00807DF1">
        <w:rPr>
          <w:lang w:val="en-GB"/>
        </w:rPr>
        <w:t xml:space="preserve">To facilitate the evaluation, the assumptions listed in </w:t>
      </w:r>
      <w:r w:rsidRPr="00364BE6">
        <w:rPr>
          <w:lang w:val="en-GB"/>
        </w:rPr>
        <w:fldChar w:fldCharType="begin"/>
      </w:r>
      <w:r w:rsidRPr="00807DF1">
        <w:rPr>
          <w:lang w:val="en-GB"/>
        </w:rPr>
        <w:instrText xml:space="preserve"> REF _Ref53746876 \h </w:instrText>
      </w:r>
      <w:r w:rsidRPr="00364BE6">
        <w:rPr>
          <w:lang w:val="en-GB"/>
        </w:rPr>
      </w:r>
      <w:r w:rsidRPr="00364BE6">
        <w:rPr>
          <w:lang w:val="en-GB"/>
        </w:rPr>
        <w:fldChar w:fldCharType="separate"/>
      </w:r>
      <w:r w:rsidR="00E176EC" w:rsidRPr="00807DF1">
        <w:rPr>
          <w:lang w:val="en-GB"/>
        </w:rPr>
        <w:t xml:space="preserve">Table </w:t>
      </w:r>
      <w:r w:rsidR="00E176EC" w:rsidRPr="00364BE6">
        <w:rPr>
          <w:lang w:val="en-GB"/>
        </w:rPr>
        <w:t>1</w:t>
      </w:r>
      <w:r w:rsidRPr="00364BE6">
        <w:rPr>
          <w:lang w:val="en-GB"/>
        </w:rPr>
        <w:fldChar w:fldCharType="end"/>
      </w:r>
      <w:r w:rsidRPr="00807DF1">
        <w:rPr>
          <w:lang w:val="en-GB"/>
        </w:rPr>
        <w:t xml:space="preserve"> were used.</w:t>
      </w:r>
      <w:r w:rsidR="00BC5F14" w:rsidRPr="00807DF1">
        <w:rPr>
          <w:lang w:val="en-GB"/>
        </w:rPr>
        <w:t xml:space="preserve"> For any scheme, the energy consumption is calculated separately for scenarios where the UE is paged and not paged, after which the </w:t>
      </w:r>
      <w:r w:rsidR="00E14C22" w:rsidRPr="00807DF1">
        <w:rPr>
          <w:lang w:val="en-GB"/>
        </w:rPr>
        <w:t>average</w:t>
      </w:r>
      <w:r w:rsidR="00821ED4" w:rsidRPr="00807DF1">
        <w:rPr>
          <w:lang w:val="en-GB"/>
        </w:rPr>
        <w:t xml:space="preserve"> energy consumption</w:t>
      </w:r>
      <w:r w:rsidR="00E14C22" w:rsidRPr="00807DF1">
        <w:rPr>
          <w:lang w:val="en-GB"/>
        </w:rPr>
        <w:t xml:space="preserve"> is </w:t>
      </w:r>
      <w:r w:rsidR="00821ED4" w:rsidRPr="00807DF1">
        <w:rPr>
          <w:lang w:val="en-GB"/>
        </w:rPr>
        <w:t xml:space="preserve">derived </w:t>
      </w:r>
      <w:r w:rsidR="00E14C22" w:rsidRPr="00807DF1">
        <w:rPr>
          <w:lang w:val="en-GB"/>
        </w:rPr>
        <w:t>based on the paging probability.</w:t>
      </w:r>
    </w:p>
    <w:p w14:paraId="2317ED98" w14:textId="0F7872DB" w:rsidR="00EB4214" w:rsidRPr="00364BE6" w:rsidRDefault="00EB4214" w:rsidP="003C468D">
      <w:pPr>
        <w:pStyle w:val="Caption"/>
        <w:keepNext/>
        <w:ind w:left="568" w:firstLine="284"/>
        <w:rPr>
          <w:lang w:val="en-GB"/>
        </w:rPr>
      </w:pPr>
      <w:bookmarkStart w:id="2" w:name="_Ref53746876"/>
      <w:bookmarkStart w:id="3" w:name="_Ref53992642"/>
      <w:r w:rsidRPr="00364BE6">
        <w:rPr>
          <w:lang w:val="en-GB"/>
        </w:rPr>
        <w:t xml:space="preserve">Table </w:t>
      </w:r>
      <w:r w:rsidR="003E738E" w:rsidRPr="00364BE6">
        <w:rPr>
          <w:lang w:val="en-GB"/>
        </w:rPr>
        <w:fldChar w:fldCharType="begin"/>
      </w:r>
      <w:r w:rsidR="003E738E" w:rsidRPr="00364BE6">
        <w:rPr>
          <w:lang w:val="en-GB"/>
        </w:rPr>
        <w:instrText xml:space="preserve"> SEQ Table \* ARABIC </w:instrText>
      </w:r>
      <w:r w:rsidR="003E738E" w:rsidRPr="00364BE6">
        <w:rPr>
          <w:lang w:val="en-GB"/>
        </w:rPr>
        <w:fldChar w:fldCharType="separate"/>
      </w:r>
      <w:r w:rsidR="00FB02D5" w:rsidRPr="00364BE6">
        <w:rPr>
          <w:lang w:val="en-GB"/>
        </w:rPr>
        <w:t>1</w:t>
      </w:r>
      <w:r w:rsidR="003E738E" w:rsidRPr="00364BE6">
        <w:rPr>
          <w:lang w:val="en-GB"/>
        </w:rPr>
        <w:fldChar w:fldCharType="end"/>
      </w:r>
      <w:bookmarkEnd w:id="2"/>
      <w:r w:rsidRPr="00364BE6">
        <w:rPr>
          <w:lang w:val="en-GB"/>
        </w:rPr>
        <w:t xml:space="preserve"> Evaluation assumptions</w:t>
      </w:r>
      <w:r w:rsidR="00A028F5" w:rsidRPr="00364BE6">
        <w:rPr>
          <w:lang w:val="en-GB"/>
        </w:rPr>
        <w:t>.</w:t>
      </w:r>
      <w:bookmarkEnd w:id="3"/>
    </w:p>
    <w:tbl>
      <w:tblPr>
        <w:tblStyle w:val="TableGrid"/>
        <w:tblW w:w="0" w:type="auto"/>
        <w:jc w:val="center"/>
        <w:tblLook w:val="04A0" w:firstRow="1" w:lastRow="0" w:firstColumn="1" w:lastColumn="0" w:noHBand="0" w:noVBand="1"/>
      </w:tblPr>
      <w:tblGrid>
        <w:gridCol w:w="4810"/>
        <w:gridCol w:w="3230"/>
        <w:gridCol w:w="8"/>
      </w:tblGrid>
      <w:tr w:rsidR="0053361C" w:rsidRPr="00807DF1" w14:paraId="7717C8ED" w14:textId="77777777" w:rsidTr="003C468D">
        <w:trPr>
          <w:gridAfter w:val="1"/>
          <w:wAfter w:w="8" w:type="dxa"/>
          <w:jc w:val="center"/>
        </w:trPr>
        <w:tc>
          <w:tcPr>
            <w:tcW w:w="4810" w:type="dxa"/>
          </w:tcPr>
          <w:p w14:paraId="6057658A" w14:textId="29C8B663" w:rsidR="0053361C" w:rsidRPr="00364BE6" w:rsidRDefault="0053361C" w:rsidP="00EB4214">
            <w:pPr>
              <w:rPr>
                <w:b/>
                <w:bCs/>
                <w:lang w:val="en-GB"/>
              </w:rPr>
            </w:pPr>
            <w:r w:rsidRPr="00364BE6">
              <w:rPr>
                <w:b/>
                <w:bCs/>
                <w:lang w:val="en-GB"/>
              </w:rPr>
              <w:t>Parameter</w:t>
            </w:r>
          </w:p>
        </w:tc>
        <w:tc>
          <w:tcPr>
            <w:tcW w:w="3228" w:type="dxa"/>
          </w:tcPr>
          <w:p w14:paraId="13DF42F1" w14:textId="0C80A67C" w:rsidR="0053361C" w:rsidRPr="00364BE6" w:rsidRDefault="0053361C" w:rsidP="00EB4214">
            <w:pPr>
              <w:rPr>
                <w:b/>
                <w:bCs/>
                <w:lang w:val="en-GB"/>
              </w:rPr>
            </w:pPr>
            <w:r w:rsidRPr="00364BE6">
              <w:rPr>
                <w:b/>
                <w:bCs/>
                <w:lang w:val="en-GB"/>
              </w:rPr>
              <w:t>Value</w:t>
            </w:r>
          </w:p>
        </w:tc>
      </w:tr>
      <w:tr w:rsidR="0053361C" w:rsidRPr="00807DF1" w14:paraId="0EB3A4CE" w14:textId="77777777" w:rsidTr="003C468D">
        <w:trPr>
          <w:jc w:val="center"/>
        </w:trPr>
        <w:tc>
          <w:tcPr>
            <w:tcW w:w="8046" w:type="dxa"/>
            <w:gridSpan w:val="3"/>
          </w:tcPr>
          <w:p w14:paraId="75EC8B94" w14:textId="7EE7C20F" w:rsidR="0053361C" w:rsidRPr="00364BE6" w:rsidRDefault="0053361C" w:rsidP="00EB4214">
            <w:pPr>
              <w:rPr>
                <w:i/>
                <w:iCs/>
                <w:lang w:val="en-GB"/>
              </w:rPr>
            </w:pPr>
            <w:r w:rsidRPr="00364BE6">
              <w:rPr>
                <w:i/>
                <w:iCs/>
                <w:lang w:val="en-GB"/>
              </w:rPr>
              <w:t>Numerology</w:t>
            </w:r>
          </w:p>
        </w:tc>
      </w:tr>
      <w:tr w:rsidR="0053361C" w:rsidRPr="00807DF1" w14:paraId="24480A20" w14:textId="77777777" w:rsidTr="003C468D">
        <w:trPr>
          <w:gridAfter w:val="1"/>
          <w:wAfter w:w="8" w:type="dxa"/>
          <w:jc w:val="center"/>
        </w:trPr>
        <w:tc>
          <w:tcPr>
            <w:tcW w:w="4810" w:type="dxa"/>
          </w:tcPr>
          <w:p w14:paraId="1CC62604" w14:textId="592C5151" w:rsidR="0053361C" w:rsidRPr="00364BE6" w:rsidRDefault="0053361C" w:rsidP="003C468D">
            <w:pPr>
              <w:spacing w:after="0"/>
              <w:rPr>
                <w:lang w:val="en-GB"/>
              </w:rPr>
            </w:pPr>
            <w:r w:rsidRPr="00364BE6">
              <w:rPr>
                <w:lang w:val="en-GB"/>
              </w:rPr>
              <w:t>Subcarrier spacing</w:t>
            </w:r>
          </w:p>
        </w:tc>
        <w:tc>
          <w:tcPr>
            <w:tcW w:w="3228" w:type="dxa"/>
          </w:tcPr>
          <w:p w14:paraId="78AD1D40" w14:textId="297B219A" w:rsidR="0053361C" w:rsidRPr="00364BE6" w:rsidRDefault="0053361C" w:rsidP="003C468D">
            <w:pPr>
              <w:spacing w:after="0"/>
              <w:rPr>
                <w:lang w:val="en-GB"/>
              </w:rPr>
            </w:pPr>
            <w:r w:rsidRPr="00364BE6">
              <w:rPr>
                <w:lang w:val="en-GB"/>
              </w:rPr>
              <w:t>30 kHz</w:t>
            </w:r>
          </w:p>
        </w:tc>
      </w:tr>
      <w:tr w:rsidR="0053361C" w:rsidRPr="00807DF1" w14:paraId="2BFD8B55" w14:textId="77777777" w:rsidTr="003C468D">
        <w:trPr>
          <w:gridAfter w:val="1"/>
          <w:wAfter w:w="8" w:type="dxa"/>
          <w:jc w:val="center"/>
        </w:trPr>
        <w:tc>
          <w:tcPr>
            <w:tcW w:w="4810" w:type="dxa"/>
          </w:tcPr>
          <w:p w14:paraId="7AB93A6C" w14:textId="07D556FB" w:rsidR="0053361C" w:rsidRPr="00364BE6" w:rsidRDefault="0053361C" w:rsidP="003C468D">
            <w:pPr>
              <w:spacing w:after="0"/>
              <w:rPr>
                <w:lang w:val="en-GB"/>
              </w:rPr>
            </w:pPr>
            <w:r w:rsidRPr="00364BE6">
              <w:rPr>
                <w:lang w:val="en-GB"/>
              </w:rPr>
              <w:t>Bandwidth</w:t>
            </w:r>
          </w:p>
        </w:tc>
        <w:tc>
          <w:tcPr>
            <w:tcW w:w="3228" w:type="dxa"/>
          </w:tcPr>
          <w:p w14:paraId="2F034868" w14:textId="788AAEDE" w:rsidR="0053361C" w:rsidRPr="00364BE6" w:rsidRDefault="0053361C" w:rsidP="003C468D">
            <w:pPr>
              <w:spacing w:after="0"/>
              <w:rPr>
                <w:lang w:val="en-GB"/>
              </w:rPr>
            </w:pPr>
            <w:r w:rsidRPr="00364BE6">
              <w:rPr>
                <w:lang w:val="en-GB"/>
              </w:rPr>
              <w:t>20 MHz</w:t>
            </w:r>
          </w:p>
        </w:tc>
      </w:tr>
      <w:tr w:rsidR="006D1CF4" w:rsidRPr="00364BE6" w14:paraId="3C0E63A5" w14:textId="77777777" w:rsidTr="003C468D">
        <w:trPr>
          <w:gridAfter w:val="1"/>
          <w:wAfter w:w="8" w:type="dxa"/>
          <w:jc w:val="center"/>
        </w:trPr>
        <w:tc>
          <w:tcPr>
            <w:tcW w:w="4810" w:type="dxa"/>
          </w:tcPr>
          <w:p w14:paraId="24C70E48" w14:textId="0F0AC035" w:rsidR="006D1CF4" w:rsidRPr="00364BE6" w:rsidRDefault="006D1CF4" w:rsidP="003C468D">
            <w:pPr>
              <w:spacing w:after="0"/>
              <w:rPr>
                <w:lang w:val="en-GB"/>
              </w:rPr>
            </w:pPr>
            <w:r w:rsidRPr="00364BE6">
              <w:rPr>
                <w:lang w:val="en-GB"/>
              </w:rPr>
              <w:t>TDD frame structure</w:t>
            </w:r>
          </w:p>
        </w:tc>
        <w:tc>
          <w:tcPr>
            <w:tcW w:w="3228" w:type="dxa"/>
          </w:tcPr>
          <w:p w14:paraId="037BB654" w14:textId="4BEF1377" w:rsidR="006D1CF4" w:rsidRPr="00807DF1" w:rsidRDefault="006D1CF4" w:rsidP="003C468D">
            <w:pPr>
              <w:spacing w:after="0"/>
              <w:rPr>
                <w:lang w:val="en-GB"/>
              </w:rPr>
            </w:pPr>
            <w:r w:rsidRPr="00807DF1">
              <w:rPr>
                <w:lang w:val="en-GB"/>
              </w:rPr>
              <w:t xml:space="preserve">6 </w:t>
            </w:r>
            <w:proofErr w:type="gramStart"/>
            <w:r w:rsidRPr="00807DF1">
              <w:rPr>
                <w:lang w:val="en-GB"/>
              </w:rPr>
              <w:t>DL :</w:t>
            </w:r>
            <w:proofErr w:type="gramEnd"/>
            <w:r w:rsidRPr="00807DF1">
              <w:rPr>
                <w:lang w:val="en-GB"/>
              </w:rPr>
              <w:t xml:space="preserve"> 4 UL</w:t>
            </w:r>
            <w:r w:rsidR="002F32E6" w:rsidRPr="00807DF1">
              <w:rPr>
                <w:lang w:val="en-GB"/>
              </w:rPr>
              <w:t xml:space="preserve">, repeated every 5 </w:t>
            </w:r>
            <w:proofErr w:type="spellStart"/>
            <w:r w:rsidR="002F32E6" w:rsidRPr="00807DF1">
              <w:rPr>
                <w:lang w:val="en-GB"/>
              </w:rPr>
              <w:t>ms</w:t>
            </w:r>
            <w:proofErr w:type="spellEnd"/>
          </w:p>
        </w:tc>
      </w:tr>
      <w:tr w:rsidR="005F5A9F" w:rsidRPr="00807DF1" w14:paraId="374ED637" w14:textId="77777777" w:rsidTr="003C468D">
        <w:trPr>
          <w:gridAfter w:val="1"/>
          <w:wAfter w:w="8" w:type="dxa"/>
          <w:jc w:val="center"/>
        </w:trPr>
        <w:tc>
          <w:tcPr>
            <w:tcW w:w="4810" w:type="dxa"/>
          </w:tcPr>
          <w:p w14:paraId="13DAFE8B" w14:textId="5F7C0C10" w:rsidR="005F5A9F" w:rsidRPr="00364BE6" w:rsidRDefault="005F5A9F" w:rsidP="003C468D">
            <w:pPr>
              <w:spacing w:after="0"/>
              <w:rPr>
                <w:lang w:val="en-GB"/>
              </w:rPr>
            </w:pPr>
            <w:r w:rsidRPr="00364BE6">
              <w:rPr>
                <w:lang w:val="en-GB"/>
              </w:rPr>
              <w:t>Number of beams</w:t>
            </w:r>
          </w:p>
        </w:tc>
        <w:tc>
          <w:tcPr>
            <w:tcW w:w="3228" w:type="dxa"/>
          </w:tcPr>
          <w:p w14:paraId="5363D0D1" w14:textId="34E7ACF6" w:rsidR="005F5A9F" w:rsidRPr="00364BE6" w:rsidRDefault="005F5A9F" w:rsidP="003C468D">
            <w:pPr>
              <w:spacing w:after="0"/>
              <w:rPr>
                <w:lang w:val="en-GB"/>
              </w:rPr>
            </w:pPr>
            <w:r w:rsidRPr="00364BE6">
              <w:rPr>
                <w:lang w:val="en-GB"/>
              </w:rPr>
              <w:t>8</w:t>
            </w:r>
          </w:p>
        </w:tc>
      </w:tr>
      <w:tr w:rsidR="0053361C" w:rsidRPr="00807DF1" w14:paraId="1FBF0874" w14:textId="77777777" w:rsidTr="003C468D">
        <w:trPr>
          <w:jc w:val="center"/>
        </w:trPr>
        <w:tc>
          <w:tcPr>
            <w:tcW w:w="8046" w:type="dxa"/>
            <w:gridSpan w:val="3"/>
          </w:tcPr>
          <w:p w14:paraId="2E6625A5" w14:textId="40482740" w:rsidR="0053361C" w:rsidRPr="00364BE6" w:rsidRDefault="0053361C" w:rsidP="00EB4214">
            <w:pPr>
              <w:rPr>
                <w:i/>
                <w:iCs/>
                <w:lang w:val="en-GB"/>
              </w:rPr>
            </w:pPr>
            <w:r w:rsidRPr="00364BE6">
              <w:rPr>
                <w:i/>
                <w:iCs/>
                <w:lang w:val="en-GB"/>
              </w:rPr>
              <w:t>Paging</w:t>
            </w:r>
          </w:p>
        </w:tc>
      </w:tr>
      <w:tr w:rsidR="0053361C" w:rsidRPr="00807DF1" w14:paraId="7273195E" w14:textId="77777777" w:rsidTr="003C468D">
        <w:trPr>
          <w:gridAfter w:val="1"/>
          <w:wAfter w:w="8" w:type="dxa"/>
          <w:jc w:val="center"/>
        </w:trPr>
        <w:tc>
          <w:tcPr>
            <w:tcW w:w="4810" w:type="dxa"/>
          </w:tcPr>
          <w:p w14:paraId="54858DDC" w14:textId="0E761FCA" w:rsidR="0053361C" w:rsidRPr="00364BE6" w:rsidRDefault="0053361C" w:rsidP="003C468D">
            <w:pPr>
              <w:spacing w:after="0"/>
              <w:rPr>
                <w:lang w:val="en-GB"/>
              </w:rPr>
            </w:pPr>
            <w:r w:rsidRPr="00364BE6">
              <w:rPr>
                <w:lang w:val="en-GB"/>
              </w:rPr>
              <w:t>Paging cycle</w:t>
            </w:r>
          </w:p>
        </w:tc>
        <w:tc>
          <w:tcPr>
            <w:tcW w:w="3228" w:type="dxa"/>
          </w:tcPr>
          <w:p w14:paraId="22A015DA" w14:textId="130B5F61" w:rsidR="0053361C" w:rsidRPr="00364BE6" w:rsidRDefault="0053361C" w:rsidP="003C468D">
            <w:pPr>
              <w:spacing w:after="0"/>
              <w:rPr>
                <w:lang w:val="en-GB"/>
              </w:rPr>
            </w:pPr>
            <w:r w:rsidRPr="00364BE6">
              <w:rPr>
                <w:lang w:val="en-GB"/>
              </w:rPr>
              <w:t xml:space="preserve">1280 </w:t>
            </w:r>
            <w:proofErr w:type="spellStart"/>
            <w:r w:rsidRPr="00364BE6">
              <w:rPr>
                <w:lang w:val="en-GB"/>
              </w:rPr>
              <w:t>ms</w:t>
            </w:r>
            <w:proofErr w:type="spellEnd"/>
          </w:p>
        </w:tc>
      </w:tr>
      <w:tr w:rsidR="0053361C" w:rsidRPr="00807DF1" w14:paraId="3CCCEC5A" w14:textId="77777777" w:rsidTr="003C468D">
        <w:trPr>
          <w:gridAfter w:val="1"/>
          <w:wAfter w:w="8" w:type="dxa"/>
          <w:jc w:val="center"/>
        </w:trPr>
        <w:tc>
          <w:tcPr>
            <w:tcW w:w="4810" w:type="dxa"/>
          </w:tcPr>
          <w:p w14:paraId="2030EF62" w14:textId="3D0D445E" w:rsidR="0053361C" w:rsidRPr="00364BE6" w:rsidRDefault="0053361C" w:rsidP="003C468D">
            <w:pPr>
              <w:spacing w:after="0"/>
              <w:rPr>
                <w:lang w:val="en-GB"/>
              </w:rPr>
            </w:pPr>
            <w:r w:rsidRPr="00364BE6">
              <w:rPr>
                <w:lang w:val="en-GB"/>
              </w:rPr>
              <w:t>Paging probability per UE</w:t>
            </w:r>
          </w:p>
        </w:tc>
        <w:tc>
          <w:tcPr>
            <w:tcW w:w="3228" w:type="dxa"/>
          </w:tcPr>
          <w:p w14:paraId="105C3794" w14:textId="73824169" w:rsidR="0053361C" w:rsidRPr="00364BE6" w:rsidRDefault="0053361C" w:rsidP="003C468D">
            <w:pPr>
              <w:spacing w:after="0"/>
              <w:rPr>
                <w:lang w:val="en-GB"/>
              </w:rPr>
            </w:pPr>
            <w:r w:rsidRPr="00364BE6">
              <w:rPr>
                <w:lang w:val="en-GB"/>
              </w:rPr>
              <w:t>1 %</w:t>
            </w:r>
          </w:p>
        </w:tc>
      </w:tr>
      <w:tr w:rsidR="0053361C" w:rsidRPr="00807DF1" w14:paraId="56CA7328" w14:textId="77777777" w:rsidTr="003C468D">
        <w:trPr>
          <w:gridAfter w:val="1"/>
          <w:wAfter w:w="8" w:type="dxa"/>
          <w:jc w:val="center"/>
        </w:trPr>
        <w:tc>
          <w:tcPr>
            <w:tcW w:w="4810" w:type="dxa"/>
          </w:tcPr>
          <w:p w14:paraId="466F5468" w14:textId="311BE54F" w:rsidR="0053361C" w:rsidRPr="00364BE6" w:rsidRDefault="0053361C" w:rsidP="003C468D">
            <w:pPr>
              <w:spacing w:after="0"/>
              <w:rPr>
                <w:lang w:val="en-GB"/>
              </w:rPr>
            </w:pPr>
            <w:r w:rsidRPr="00364BE6">
              <w:rPr>
                <w:lang w:val="en-GB"/>
              </w:rPr>
              <w:t>Paging probability per group</w:t>
            </w:r>
          </w:p>
        </w:tc>
        <w:tc>
          <w:tcPr>
            <w:tcW w:w="3228" w:type="dxa"/>
          </w:tcPr>
          <w:p w14:paraId="3805EFBA" w14:textId="3CCAE4A9" w:rsidR="0053361C" w:rsidRPr="00364BE6" w:rsidRDefault="00B72B16" w:rsidP="003C468D">
            <w:pPr>
              <w:spacing w:after="0"/>
              <w:rPr>
                <w:lang w:val="en-GB"/>
              </w:rPr>
            </w:pPr>
            <w:r w:rsidRPr="00364BE6">
              <w:rPr>
                <w:lang w:val="en-GB"/>
              </w:rPr>
              <w:t>10 %</w:t>
            </w:r>
            <w:r w:rsidR="007F1B62" w:rsidRPr="00364BE6">
              <w:rPr>
                <w:lang w:val="en-GB"/>
              </w:rPr>
              <w:t xml:space="preserve"> (unless noted otherwise)</w:t>
            </w:r>
          </w:p>
        </w:tc>
      </w:tr>
      <w:tr w:rsidR="0053361C" w:rsidRPr="00364BE6" w14:paraId="3FBCFABE" w14:textId="77777777" w:rsidTr="003C468D">
        <w:trPr>
          <w:gridAfter w:val="1"/>
          <w:wAfter w:w="8" w:type="dxa"/>
          <w:jc w:val="center"/>
        </w:trPr>
        <w:tc>
          <w:tcPr>
            <w:tcW w:w="4810" w:type="dxa"/>
          </w:tcPr>
          <w:p w14:paraId="14E96D52" w14:textId="66C9608B" w:rsidR="0053361C" w:rsidRPr="00807DF1" w:rsidRDefault="004850DC" w:rsidP="003C468D">
            <w:pPr>
              <w:spacing w:after="0"/>
              <w:rPr>
                <w:lang w:val="en-GB"/>
              </w:rPr>
            </w:pPr>
            <w:r w:rsidRPr="00807DF1">
              <w:rPr>
                <w:lang w:val="en-GB"/>
              </w:rPr>
              <w:t xml:space="preserve">Number of </w:t>
            </w:r>
            <w:r w:rsidR="002F32E6" w:rsidRPr="00807DF1">
              <w:rPr>
                <w:lang w:val="en-GB"/>
              </w:rPr>
              <w:t>PDCCHs</w:t>
            </w:r>
            <w:r w:rsidR="005D201D" w:rsidRPr="00807DF1">
              <w:rPr>
                <w:lang w:val="en-GB"/>
              </w:rPr>
              <w:t>/PDSCHs</w:t>
            </w:r>
            <w:r w:rsidR="002F32E6" w:rsidRPr="00807DF1">
              <w:rPr>
                <w:lang w:val="en-GB"/>
              </w:rPr>
              <w:t xml:space="preserve"> </w:t>
            </w:r>
            <w:r w:rsidR="005D201D" w:rsidRPr="00807DF1">
              <w:rPr>
                <w:lang w:val="en-GB"/>
              </w:rPr>
              <w:t>receiv</w:t>
            </w:r>
            <w:r w:rsidR="002F32E6" w:rsidRPr="00807DF1">
              <w:rPr>
                <w:lang w:val="en-GB"/>
              </w:rPr>
              <w:t>ed per PO</w:t>
            </w:r>
          </w:p>
        </w:tc>
        <w:tc>
          <w:tcPr>
            <w:tcW w:w="3228" w:type="dxa"/>
          </w:tcPr>
          <w:p w14:paraId="5A13AC11" w14:textId="77777777" w:rsidR="0053361C" w:rsidRPr="00807DF1" w:rsidRDefault="00894699" w:rsidP="003C468D">
            <w:pPr>
              <w:spacing w:after="0"/>
              <w:rPr>
                <w:lang w:val="en-GB"/>
              </w:rPr>
            </w:pPr>
            <w:r w:rsidRPr="00807DF1">
              <w:rPr>
                <w:lang w:val="en-GB"/>
              </w:rPr>
              <w:t>1/2/3 for high/med/low SINR</w:t>
            </w:r>
          </w:p>
        </w:tc>
      </w:tr>
      <w:tr w:rsidR="00A53B42" w:rsidRPr="00807DF1" w14:paraId="64ADA342" w14:textId="77777777" w:rsidTr="003C468D">
        <w:trPr>
          <w:gridAfter w:val="1"/>
          <w:wAfter w:w="8" w:type="dxa"/>
          <w:jc w:val="center"/>
        </w:trPr>
        <w:tc>
          <w:tcPr>
            <w:tcW w:w="4810" w:type="dxa"/>
          </w:tcPr>
          <w:p w14:paraId="4C22E255" w14:textId="64531E0A" w:rsidR="00A53B42" w:rsidRPr="00364BE6" w:rsidRDefault="00233706" w:rsidP="003C468D">
            <w:pPr>
              <w:spacing w:after="0"/>
              <w:rPr>
                <w:lang w:val="en-GB"/>
              </w:rPr>
            </w:pPr>
            <w:r w:rsidRPr="00364BE6">
              <w:rPr>
                <w:lang w:val="en-GB"/>
              </w:rPr>
              <w:t>Number of s</w:t>
            </w:r>
            <w:r w:rsidR="00A53B42" w:rsidRPr="00364BE6">
              <w:rPr>
                <w:lang w:val="en-GB"/>
              </w:rPr>
              <w:t xml:space="preserve">ubgroups </w:t>
            </w:r>
          </w:p>
        </w:tc>
        <w:tc>
          <w:tcPr>
            <w:tcW w:w="3228" w:type="dxa"/>
          </w:tcPr>
          <w:p w14:paraId="7151A82C" w14:textId="4277392A" w:rsidR="00A53B42" w:rsidRPr="00364BE6" w:rsidRDefault="005D0113" w:rsidP="003C468D">
            <w:pPr>
              <w:spacing w:after="0"/>
              <w:rPr>
                <w:lang w:val="en-GB"/>
              </w:rPr>
            </w:pPr>
            <w:r w:rsidRPr="00364BE6">
              <w:rPr>
                <w:lang w:val="en-GB"/>
              </w:rPr>
              <w:t>1</w:t>
            </w:r>
            <w:r w:rsidR="007F1B62" w:rsidRPr="00364BE6">
              <w:rPr>
                <w:lang w:val="en-GB"/>
              </w:rPr>
              <w:t xml:space="preserve"> (unless noted otherwise)</w:t>
            </w:r>
          </w:p>
        </w:tc>
      </w:tr>
      <w:tr w:rsidR="00894699" w:rsidRPr="00807DF1" w14:paraId="0BBE61D6" w14:textId="77777777" w:rsidTr="003C468D">
        <w:trPr>
          <w:jc w:val="center"/>
        </w:trPr>
        <w:tc>
          <w:tcPr>
            <w:tcW w:w="8046" w:type="dxa"/>
            <w:gridSpan w:val="3"/>
          </w:tcPr>
          <w:p w14:paraId="564E0FBB" w14:textId="35EF64F4" w:rsidR="00894699" w:rsidRPr="00364BE6" w:rsidRDefault="00894699" w:rsidP="00EB4214">
            <w:pPr>
              <w:rPr>
                <w:i/>
                <w:iCs/>
                <w:lang w:val="en-GB"/>
              </w:rPr>
            </w:pPr>
            <w:r w:rsidRPr="00364BE6">
              <w:rPr>
                <w:i/>
                <w:iCs/>
                <w:lang w:val="en-GB"/>
              </w:rPr>
              <w:t>Synchronization</w:t>
            </w:r>
          </w:p>
        </w:tc>
      </w:tr>
      <w:tr w:rsidR="00894699" w:rsidRPr="00807DF1" w14:paraId="0D64E9E3" w14:textId="77777777" w:rsidTr="003C468D">
        <w:trPr>
          <w:gridAfter w:val="1"/>
          <w:wAfter w:w="8" w:type="dxa"/>
          <w:jc w:val="center"/>
        </w:trPr>
        <w:tc>
          <w:tcPr>
            <w:tcW w:w="4810" w:type="dxa"/>
          </w:tcPr>
          <w:p w14:paraId="49ACC30F" w14:textId="1CE545EA" w:rsidR="00894699" w:rsidRPr="00364BE6" w:rsidRDefault="007E1DF0" w:rsidP="003C468D">
            <w:pPr>
              <w:spacing w:after="0"/>
              <w:rPr>
                <w:lang w:val="en-GB"/>
              </w:rPr>
            </w:pPr>
            <w:r w:rsidRPr="00364BE6">
              <w:rPr>
                <w:lang w:val="en-GB"/>
              </w:rPr>
              <w:t>SSB periodicity</w:t>
            </w:r>
          </w:p>
        </w:tc>
        <w:tc>
          <w:tcPr>
            <w:tcW w:w="3228" w:type="dxa"/>
          </w:tcPr>
          <w:p w14:paraId="03C3E640" w14:textId="6FFDB099" w:rsidR="00894699" w:rsidRPr="00364BE6" w:rsidRDefault="007E1DF0" w:rsidP="003C468D">
            <w:pPr>
              <w:spacing w:after="0"/>
              <w:rPr>
                <w:lang w:val="en-GB"/>
              </w:rPr>
            </w:pPr>
            <w:r w:rsidRPr="00364BE6">
              <w:rPr>
                <w:lang w:val="en-GB"/>
              </w:rPr>
              <w:t xml:space="preserve">20 </w:t>
            </w:r>
            <w:proofErr w:type="spellStart"/>
            <w:r w:rsidRPr="00364BE6">
              <w:rPr>
                <w:lang w:val="en-GB"/>
              </w:rPr>
              <w:t>ms</w:t>
            </w:r>
            <w:proofErr w:type="spellEnd"/>
          </w:p>
        </w:tc>
      </w:tr>
      <w:tr w:rsidR="00894699" w:rsidRPr="00807DF1" w14:paraId="7B53DE8E" w14:textId="77777777" w:rsidTr="003C468D">
        <w:trPr>
          <w:gridAfter w:val="1"/>
          <w:wAfter w:w="8" w:type="dxa"/>
          <w:jc w:val="center"/>
        </w:trPr>
        <w:tc>
          <w:tcPr>
            <w:tcW w:w="4810" w:type="dxa"/>
          </w:tcPr>
          <w:p w14:paraId="2F0885D1" w14:textId="58D9DD2F" w:rsidR="00894699" w:rsidRPr="00364BE6" w:rsidRDefault="007E1DF0" w:rsidP="003C468D">
            <w:pPr>
              <w:spacing w:after="0"/>
              <w:rPr>
                <w:lang w:val="en-GB"/>
              </w:rPr>
            </w:pPr>
            <w:r w:rsidRPr="00364BE6">
              <w:rPr>
                <w:lang w:val="en-GB"/>
              </w:rPr>
              <w:t>SSB burst duration</w:t>
            </w:r>
          </w:p>
        </w:tc>
        <w:tc>
          <w:tcPr>
            <w:tcW w:w="3228" w:type="dxa"/>
          </w:tcPr>
          <w:p w14:paraId="75027BCA" w14:textId="03F26C29" w:rsidR="00894699" w:rsidRPr="00364BE6" w:rsidRDefault="007E1DF0" w:rsidP="003C468D">
            <w:pPr>
              <w:spacing w:after="0"/>
              <w:rPr>
                <w:lang w:val="en-GB"/>
              </w:rPr>
            </w:pPr>
            <w:r w:rsidRPr="00364BE6">
              <w:rPr>
                <w:lang w:val="en-GB"/>
              </w:rPr>
              <w:t xml:space="preserve">2 </w:t>
            </w:r>
            <w:proofErr w:type="spellStart"/>
            <w:r w:rsidRPr="00364BE6">
              <w:rPr>
                <w:lang w:val="en-GB"/>
              </w:rPr>
              <w:t>ms</w:t>
            </w:r>
            <w:proofErr w:type="spellEnd"/>
          </w:p>
        </w:tc>
      </w:tr>
      <w:tr w:rsidR="000561BF" w:rsidRPr="00364BE6" w14:paraId="6A23DCF3" w14:textId="77777777" w:rsidTr="003C468D">
        <w:trPr>
          <w:gridAfter w:val="1"/>
          <w:wAfter w:w="8" w:type="dxa"/>
          <w:jc w:val="center"/>
        </w:trPr>
        <w:tc>
          <w:tcPr>
            <w:tcW w:w="4810" w:type="dxa"/>
          </w:tcPr>
          <w:p w14:paraId="1A2D60AE" w14:textId="67C009D9" w:rsidR="000561BF" w:rsidRPr="00807DF1" w:rsidRDefault="000561BF" w:rsidP="003C468D">
            <w:pPr>
              <w:spacing w:after="0"/>
              <w:rPr>
                <w:lang w:val="en-GB"/>
              </w:rPr>
            </w:pPr>
            <w:r w:rsidRPr="00807DF1">
              <w:rPr>
                <w:lang w:val="en-GB"/>
              </w:rPr>
              <w:t>Number of SSBs received prior to PO</w:t>
            </w:r>
          </w:p>
        </w:tc>
        <w:tc>
          <w:tcPr>
            <w:tcW w:w="3228" w:type="dxa"/>
          </w:tcPr>
          <w:p w14:paraId="59E2BAC4" w14:textId="556A3155" w:rsidR="000561BF" w:rsidRPr="00807DF1" w:rsidRDefault="000561BF" w:rsidP="003C468D">
            <w:pPr>
              <w:spacing w:after="0"/>
              <w:rPr>
                <w:lang w:val="en-GB"/>
              </w:rPr>
            </w:pPr>
            <w:r w:rsidRPr="00807DF1">
              <w:rPr>
                <w:lang w:val="en-GB"/>
              </w:rPr>
              <w:t>1/2/3 for high/med/low SINR</w:t>
            </w:r>
          </w:p>
        </w:tc>
      </w:tr>
      <w:tr w:rsidR="000561BF" w:rsidRPr="00807DF1" w14:paraId="4D8D78D4" w14:textId="77777777" w:rsidTr="003C468D">
        <w:trPr>
          <w:gridAfter w:val="1"/>
          <w:wAfter w:w="8" w:type="dxa"/>
          <w:jc w:val="center"/>
        </w:trPr>
        <w:tc>
          <w:tcPr>
            <w:tcW w:w="4810" w:type="dxa"/>
          </w:tcPr>
          <w:p w14:paraId="51D0AB47" w14:textId="5661EED7" w:rsidR="000561BF" w:rsidRPr="00807DF1" w:rsidRDefault="000561BF" w:rsidP="003C468D">
            <w:pPr>
              <w:spacing w:after="0"/>
              <w:rPr>
                <w:lang w:val="en-GB"/>
              </w:rPr>
            </w:pPr>
            <w:r w:rsidRPr="00807DF1">
              <w:rPr>
                <w:lang w:val="en-GB"/>
              </w:rPr>
              <w:t>Offset from SSB to PO</w:t>
            </w:r>
          </w:p>
        </w:tc>
        <w:tc>
          <w:tcPr>
            <w:tcW w:w="3228" w:type="dxa"/>
          </w:tcPr>
          <w:p w14:paraId="4D4790DE" w14:textId="75FBF389" w:rsidR="000561BF" w:rsidRPr="00364BE6" w:rsidRDefault="000561BF" w:rsidP="003C468D">
            <w:pPr>
              <w:spacing w:after="0"/>
              <w:rPr>
                <w:lang w:val="en-GB"/>
              </w:rPr>
            </w:pPr>
            <w:r w:rsidRPr="00364BE6">
              <w:rPr>
                <w:lang w:val="en-GB"/>
              </w:rPr>
              <w:t xml:space="preserve">10 </w:t>
            </w:r>
            <w:proofErr w:type="spellStart"/>
            <w:r w:rsidRPr="00364BE6">
              <w:rPr>
                <w:lang w:val="en-GB"/>
              </w:rPr>
              <w:t>ms</w:t>
            </w:r>
            <w:proofErr w:type="spellEnd"/>
          </w:p>
        </w:tc>
      </w:tr>
      <w:tr w:rsidR="001F5C7E" w:rsidRPr="00807DF1" w14:paraId="53B52C1A" w14:textId="77777777" w:rsidTr="003C468D">
        <w:trPr>
          <w:gridAfter w:val="1"/>
          <w:wAfter w:w="6" w:type="dxa"/>
          <w:jc w:val="center"/>
        </w:trPr>
        <w:tc>
          <w:tcPr>
            <w:tcW w:w="8040" w:type="dxa"/>
            <w:gridSpan w:val="2"/>
          </w:tcPr>
          <w:p w14:paraId="4BA35308" w14:textId="0BD3E9A7" w:rsidR="001F5C7E" w:rsidRPr="00364BE6" w:rsidRDefault="001F5C7E" w:rsidP="000561BF">
            <w:pPr>
              <w:rPr>
                <w:i/>
                <w:iCs/>
                <w:lang w:val="en-GB"/>
              </w:rPr>
            </w:pPr>
            <w:r w:rsidRPr="00364BE6">
              <w:rPr>
                <w:i/>
                <w:iCs/>
                <w:lang w:val="en-GB"/>
              </w:rPr>
              <w:t>Measurements</w:t>
            </w:r>
          </w:p>
        </w:tc>
      </w:tr>
      <w:tr w:rsidR="00365A27" w:rsidRPr="00807DF1" w14:paraId="4030785F" w14:textId="77777777" w:rsidTr="003C468D">
        <w:trPr>
          <w:gridAfter w:val="1"/>
          <w:wAfter w:w="8" w:type="dxa"/>
          <w:jc w:val="center"/>
        </w:trPr>
        <w:tc>
          <w:tcPr>
            <w:tcW w:w="4810" w:type="dxa"/>
          </w:tcPr>
          <w:p w14:paraId="532981A6" w14:textId="5764CAD3" w:rsidR="00365A27" w:rsidRPr="00807DF1" w:rsidRDefault="001F5C7E" w:rsidP="003C468D">
            <w:pPr>
              <w:spacing w:after="0"/>
              <w:rPr>
                <w:lang w:val="en-GB"/>
              </w:rPr>
            </w:pPr>
            <w:r w:rsidRPr="00807DF1">
              <w:rPr>
                <w:lang w:val="en-GB"/>
              </w:rPr>
              <w:t>SMTC window for intra-frequency RRM measurements</w:t>
            </w:r>
          </w:p>
        </w:tc>
        <w:tc>
          <w:tcPr>
            <w:tcW w:w="3228" w:type="dxa"/>
          </w:tcPr>
          <w:p w14:paraId="7A5F96FE" w14:textId="29385225" w:rsidR="00365A27" w:rsidRPr="00364BE6" w:rsidRDefault="001F5C7E" w:rsidP="003C468D">
            <w:pPr>
              <w:spacing w:after="0"/>
              <w:rPr>
                <w:lang w:val="en-GB"/>
              </w:rPr>
            </w:pPr>
            <w:r w:rsidRPr="00364BE6">
              <w:rPr>
                <w:lang w:val="en-GB"/>
              </w:rPr>
              <w:t xml:space="preserve">2 </w:t>
            </w:r>
            <w:proofErr w:type="spellStart"/>
            <w:r w:rsidRPr="00364BE6">
              <w:rPr>
                <w:lang w:val="en-GB"/>
              </w:rPr>
              <w:t>ms</w:t>
            </w:r>
            <w:proofErr w:type="spellEnd"/>
          </w:p>
        </w:tc>
      </w:tr>
      <w:tr w:rsidR="008046E0" w:rsidRPr="00807DF1" w14:paraId="377957A1" w14:textId="77777777" w:rsidTr="003C468D">
        <w:trPr>
          <w:gridAfter w:val="1"/>
          <w:wAfter w:w="8" w:type="dxa"/>
          <w:jc w:val="center"/>
        </w:trPr>
        <w:tc>
          <w:tcPr>
            <w:tcW w:w="4810" w:type="dxa"/>
          </w:tcPr>
          <w:p w14:paraId="38CA73B3" w14:textId="3AB6C16A" w:rsidR="008046E0" w:rsidRPr="00807DF1" w:rsidRDefault="008046E0" w:rsidP="003C468D">
            <w:pPr>
              <w:spacing w:after="0"/>
              <w:rPr>
                <w:lang w:val="en-GB"/>
              </w:rPr>
            </w:pPr>
            <w:r w:rsidRPr="00807DF1">
              <w:rPr>
                <w:lang w:val="en-GB"/>
              </w:rPr>
              <w:t>SMTC window for inter-frequency RRM measurements</w:t>
            </w:r>
          </w:p>
        </w:tc>
        <w:tc>
          <w:tcPr>
            <w:tcW w:w="3228" w:type="dxa"/>
          </w:tcPr>
          <w:p w14:paraId="49C5772A" w14:textId="3D086188" w:rsidR="008046E0" w:rsidRPr="00364BE6" w:rsidRDefault="008046E0" w:rsidP="003C468D">
            <w:pPr>
              <w:spacing w:after="0"/>
              <w:rPr>
                <w:lang w:val="en-GB"/>
              </w:rPr>
            </w:pPr>
            <w:r w:rsidRPr="00364BE6">
              <w:rPr>
                <w:lang w:val="en-GB"/>
              </w:rPr>
              <w:t xml:space="preserve">5 </w:t>
            </w:r>
            <w:proofErr w:type="spellStart"/>
            <w:r w:rsidRPr="00364BE6">
              <w:rPr>
                <w:lang w:val="en-GB"/>
              </w:rPr>
              <w:t>ms</w:t>
            </w:r>
            <w:proofErr w:type="spellEnd"/>
          </w:p>
        </w:tc>
      </w:tr>
      <w:tr w:rsidR="00365A27" w:rsidRPr="00807DF1" w14:paraId="56065A8D" w14:textId="77777777" w:rsidTr="003C468D">
        <w:trPr>
          <w:gridAfter w:val="1"/>
          <w:wAfter w:w="8" w:type="dxa"/>
          <w:jc w:val="center"/>
        </w:trPr>
        <w:tc>
          <w:tcPr>
            <w:tcW w:w="4810" w:type="dxa"/>
          </w:tcPr>
          <w:p w14:paraId="600CE82A" w14:textId="67CE5043" w:rsidR="00365A27" w:rsidRPr="00807DF1" w:rsidRDefault="00EB0F2F" w:rsidP="003C468D">
            <w:pPr>
              <w:spacing w:after="0"/>
              <w:rPr>
                <w:lang w:val="en-GB"/>
              </w:rPr>
            </w:pPr>
            <w:r w:rsidRPr="00807DF1">
              <w:rPr>
                <w:lang w:val="en-GB"/>
              </w:rPr>
              <w:t>Time to switch frequency layer</w:t>
            </w:r>
          </w:p>
        </w:tc>
        <w:tc>
          <w:tcPr>
            <w:tcW w:w="3228" w:type="dxa"/>
          </w:tcPr>
          <w:p w14:paraId="6A338872" w14:textId="02509CCD" w:rsidR="00365A27" w:rsidRPr="00364BE6" w:rsidRDefault="00662DA7" w:rsidP="003C468D">
            <w:pPr>
              <w:spacing w:after="0"/>
              <w:rPr>
                <w:lang w:val="en-GB"/>
              </w:rPr>
            </w:pPr>
            <w:r w:rsidRPr="00364BE6">
              <w:rPr>
                <w:lang w:val="en-GB"/>
              </w:rPr>
              <w:t>1 slot</w:t>
            </w:r>
          </w:p>
        </w:tc>
      </w:tr>
      <w:tr w:rsidR="009A3462" w:rsidRPr="00807DF1" w14:paraId="597D9EA7" w14:textId="77777777" w:rsidTr="003C468D">
        <w:trPr>
          <w:gridAfter w:val="1"/>
          <w:wAfter w:w="8" w:type="dxa"/>
          <w:trHeight w:val="50"/>
          <w:jc w:val="center"/>
        </w:trPr>
        <w:tc>
          <w:tcPr>
            <w:tcW w:w="4810" w:type="dxa"/>
          </w:tcPr>
          <w:p w14:paraId="7910B119" w14:textId="720EBD54" w:rsidR="009A3462" w:rsidRPr="00807DF1" w:rsidRDefault="009A3462" w:rsidP="003C468D">
            <w:pPr>
              <w:spacing w:after="0"/>
              <w:rPr>
                <w:lang w:val="en-GB"/>
              </w:rPr>
            </w:pPr>
            <w:r w:rsidRPr="00807DF1">
              <w:rPr>
                <w:lang w:val="en-GB"/>
              </w:rPr>
              <w:t>Cell search rate</w:t>
            </w:r>
            <w:r w:rsidR="005545A3" w:rsidRPr="00807DF1">
              <w:rPr>
                <w:lang w:val="en-GB"/>
              </w:rPr>
              <w:t xml:space="preserve"> </w:t>
            </w:r>
            <m:oMath>
              <m:sSub>
                <m:sSubPr>
                  <m:ctrlPr>
                    <w:rPr>
                      <w:rFonts w:ascii="Cambria Math" w:hAnsi="Cambria Math"/>
                      <w:i/>
                      <w:lang w:val="en-GB"/>
                    </w:rPr>
                  </m:ctrlPr>
                </m:sSubPr>
                <m:e>
                  <m:r>
                    <w:rPr>
                      <w:rFonts w:ascii="Cambria Math" w:hAnsi="Cambria Math"/>
                      <w:lang w:val="en-GB"/>
                    </w:rPr>
                    <m:t>P</m:t>
                  </m:r>
                </m:e>
                <m:sub>
                  <m:r>
                    <w:rPr>
                      <w:rFonts w:ascii="Cambria Math" w:hAnsi="Cambria Math"/>
                      <w:lang w:val="en-GB"/>
                    </w:rPr>
                    <m:t>search</m:t>
                  </m:r>
                </m:sub>
              </m:sSub>
            </m:oMath>
          </w:p>
        </w:tc>
        <w:tc>
          <w:tcPr>
            <w:tcW w:w="3228" w:type="dxa"/>
          </w:tcPr>
          <w:p w14:paraId="1066F97B" w14:textId="5818A55A" w:rsidR="009A3462" w:rsidRPr="00364BE6" w:rsidRDefault="009A3462" w:rsidP="003C468D">
            <w:pPr>
              <w:spacing w:after="0"/>
              <w:rPr>
                <w:lang w:val="en-GB"/>
              </w:rPr>
            </w:pPr>
            <w:r w:rsidRPr="00364BE6">
              <w:rPr>
                <w:lang w:val="en-GB"/>
              </w:rPr>
              <w:t>25 %</w:t>
            </w:r>
          </w:p>
        </w:tc>
      </w:tr>
    </w:tbl>
    <w:p w14:paraId="0030B8D8" w14:textId="77777777" w:rsidR="00B24157" w:rsidRPr="00364BE6" w:rsidRDefault="00B24157" w:rsidP="00EB4214">
      <w:pPr>
        <w:rPr>
          <w:lang w:val="en-GB"/>
        </w:rPr>
      </w:pPr>
    </w:p>
    <w:p w14:paraId="6EE2DDAC" w14:textId="6F0176FD" w:rsidR="00EB4214" w:rsidRPr="00807DF1" w:rsidRDefault="00B24157" w:rsidP="00EB4214">
      <w:pPr>
        <w:rPr>
          <w:lang w:val="en-GB"/>
        </w:rPr>
      </w:pPr>
      <w:r w:rsidRPr="00807DF1">
        <w:rPr>
          <w:lang w:val="en-GB"/>
        </w:rPr>
        <w:t>The applied power consumption model is based on the RAN1 #102-e meeting agreements and the TR 38.840</w:t>
      </w:r>
      <w:r w:rsidR="00F34E90" w:rsidRPr="00807DF1">
        <w:rPr>
          <w:lang w:val="en-GB"/>
        </w:rPr>
        <w:t xml:space="preserve"> </w:t>
      </w:r>
      <w:r w:rsidR="00F34E90" w:rsidRPr="00364BE6">
        <w:rPr>
          <w:lang w:val="en-GB"/>
        </w:rPr>
        <w:fldChar w:fldCharType="begin"/>
      </w:r>
      <w:r w:rsidR="00F34E90" w:rsidRPr="00807DF1">
        <w:rPr>
          <w:lang w:val="en-GB"/>
        </w:rPr>
        <w:instrText xml:space="preserve"> REF _Ref53752030 \r \h </w:instrText>
      </w:r>
      <w:r w:rsidR="00F34E90" w:rsidRPr="00364BE6">
        <w:rPr>
          <w:lang w:val="en-GB"/>
        </w:rPr>
      </w:r>
      <w:r w:rsidR="00F34E90" w:rsidRPr="00364BE6">
        <w:rPr>
          <w:lang w:val="en-GB"/>
        </w:rPr>
        <w:fldChar w:fldCharType="separate"/>
      </w:r>
      <w:r w:rsidR="00E176EC" w:rsidRPr="00807DF1">
        <w:rPr>
          <w:lang w:val="en-GB"/>
        </w:rPr>
        <w:t>[2]</w:t>
      </w:r>
      <w:r w:rsidR="00F34E90" w:rsidRPr="00364BE6">
        <w:rPr>
          <w:lang w:val="en-GB"/>
        </w:rPr>
        <w:fldChar w:fldCharType="end"/>
      </w:r>
      <w:r w:rsidRPr="00807DF1">
        <w:rPr>
          <w:lang w:val="en-GB"/>
        </w:rPr>
        <w:t>.</w:t>
      </w:r>
      <w:r w:rsidR="004B4195" w:rsidRPr="00807DF1">
        <w:rPr>
          <w:lang w:val="en-GB"/>
        </w:rPr>
        <w:t xml:space="preserve"> The relevant model parameters are given in</w:t>
      </w:r>
      <w:r w:rsidR="00D72377" w:rsidRPr="00807DF1">
        <w:rPr>
          <w:lang w:val="en-GB"/>
        </w:rPr>
        <w:t xml:space="preserve"> </w:t>
      </w:r>
      <w:r w:rsidR="00D72377" w:rsidRPr="00364BE6">
        <w:rPr>
          <w:lang w:val="en-GB"/>
        </w:rPr>
        <w:fldChar w:fldCharType="begin"/>
      </w:r>
      <w:r w:rsidR="00D72377" w:rsidRPr="00807DF1">
        <w:rPr>
          <w:lang w:val="en-GB"/>
        </w:rPr>
        <w:instrText xml:space="preserve"> REF _Ref53752075 \h </w:instrText>
      </w:r>
      <w:r w:rsidR="00D72377" w:rsidRPr="00364BE6">
        <w:rPr>
          <w:lang w:val="en-GB"/>
        </w:rPr>
      </w:r>
      <w:r w:rsidR="00D72377" w:rsidRPr="00364BE6">
        <w:rPr>
          <w:lang w:val="en-GB"/>
        </w:rPr>
        <w:fldChar w:fldCharType="separate"/>
      </w:r>
      <w:r w:rsidR="00E176EC" w:rsidRPr="00807DF1">
        <w:rPr>
          <w:lang w:val="en-GB"/>
        </w:rPr>
        <w:t xml:space="preserve">Table </w:t>
      </w:r>
      <w:r w:rsidR="00E176EC" w:rsidRPr="00364BE6">
        <w:rPr>
          <w:lang w:val="en-GB"/>
        </w:rPr>
        <w:t>2</w:t>
      </w:r>
      <w:r w:rsidR="00D72377" w:rsidRPr="00364BE6">
        <w:rPr>
          <w:lang w:val="en-GB"/>
        </w:rPr>
        <w:fldChar w:fldCharType="end"/>
      </w:r>
      <w:r w:rsidR="00281560" w:rsidRPr="00807DF1">
        <w:rPr>
          <w:lang w:val="en-GB"/>
        </w:rPr>
        <w:t>. Note the values are scaled to 20 MHz bandwidth</w:t>
      </w:r>
      <w:r w:rsidR="00D72377" w:rsidRPr="00807DF1">
        <w:rPr>
          <w:lang w:val="en-GB"/>
        </w:rPr>
        <w:t>.</w:t>
      </w:r>
      <w:r w:rsidR="001E4827" w:rsidRPr="00807DF1">
        <w:rPr>
          <w:lang w:val="en-GB"/>
        </w:rPr>
        <w:t xml:space="preserve"> Furthermore, </w:t>
      </w:r>
      <w:r w:rsidR="00281560" w:rsidRPr="00807DF1">
        <w:rPr>
          <w:lang w:val="en-GB"/>
        </w:rPr>
        <w:t xml:space="preserve">deep/light/micro </w:t>
      </w:r>
      <w:r w:rsidR="001E4827" w:rsidRPr="00807DF1">
        <w:rPr>
          <w:lang w:val="en-GB"/>
        </w:rPr>
        <w:t xml:space="preserve">sleep mode parameters are as specified in TR 38.840 </w:t>
      </w:r>
      <w:r w:rsidR="001E4827" w:rsidRPr="00364BE6">
        <w:rPr>
          <w:lang w:val="en-GB"/>
        </w:rPr>
        <w:fldChar w:fldCharType="begin"/>
      </w:r>
      <w:r w:rsidR="001E4827" w:rsidRPr="00807DF1">
        <w:rPr>
          <w:lang w:val="en-GB"/>
        </w:rPr>
        <w:instrText xml:space="preserve"> REF _Ref53752030 \r \h </w:instrText>
      </w:r>
      <w:r w:rsidR="001E4827" w:rsidRPr="00364BE6">
        <w:rPr>
          <w:lang w:val="en-GB"/>
        </w:rPr>
      </w:r>
      <w:r w:rsidR="001E4827" w:rsidRPr="00364BE6">
        <w:rPr>
          <w:lang w:val="en-GB"/>
        </w:rPr>
        <w:fldChar w:fldCharType="separate"/>
      </w:r>
      <w:r w:rsidR="00E176EC" w:rsidRPr="00807DF1">
        <w:rPr>
          <w:lang w:val="en-GB"/>
        </w:rPr>
        <w:t>[2]</w:t>
      </w:r>
      <w:r w:rsidR="001E4827" w:rsidRPr="00364BE6">
        <w:rPr>
          <w:lang w:val="en-GB"/>
        </w:rPr>
        <w:fldChar w:fldCharType="end"/>
      </w:r>
      <w:r w:rsidR="001E4827" w:rsidRPr="00807DF1">
        <w:rPr>
          <w:lang w:val="en-GB"/>
        </w:rPr>
        <w:t>.</w:t>
      </w:r>
      <w:r w:rsidR="003A1425" w:rsidRPr="00807DF1">
        <w:rPr>
          <w:lang w:val="en-GB"/>
        </w:rPr>
        <w:t xml:space="preserve"> We assume that </w:t>
      </w:r>
      <w:r w:rsidR="00FA32A0" w:rsidRPr="00807DF1">
        <w:rPr>
          <w:lang w:val="en-GB"/>
        </w:rPr>
        <w:t>power consumption for reception of Secondary Synchronization Signal</w:t>
      </w:r>
      <w:r w:rsidR="001A1AE6" w:rsidRPr="00807DF1">
        <w:rPr>
          <w:lang w:val="en-GB"/>
        </w:rPr>
        <w:t>-based EPI</w:t>
      </w:r>
      <w:r w:rsidR="00FA32A0" w:rsidRPr="00807DF1">
        <w:rPr>
          <w:lang w:val="en-GB"/>
        </w:rPr>
        <w:t xml:space="preserve"> corresponds to the SSB burst reception</w:t>
      </w:r>
      <w:r w:rsidR="00251C5B" w:rsidRPr="00807DF1">
        <w:rPr>
          <w:lang w:val="en-GB"/>
        </w:rPr>
        <w:t xml:space="preserve"> power consumption.</w:t>
      </w:r>
    </w:p>
    <w:p w14:paraId="7B19EB58" w14:textId="7BBA2857" w:rsidR="00F34E90" w:rsidRPr="00807DF1" w:rsidRDefault="00F34E90" w:rsidP="003C468D">
      <w:pPr>
        <w:pStyle w:val="Caption"/>
        <w:keepNext/>
        <w:ind w:left="568" w:firstLine="284"/>
        <w:rPr>
          <w:lang w:val="en-GB"/>
        </w:rPr>
      </w:pPr>
      <w:bookmarkStart w:id="4" w:name="_Ref53752075"/>
      <w:r w:rsidRPr="00807DF1">
        <w:rPr>
          <w:lang w:val="en-GB"/>
        </w:rPr>
        <w:t xml:space="preserve">Table </w:t>
      </w:r>
      <w:r w:rsidR="003E738E" w:rsidRPr="00364BE6">
        <w:rPr>
          <w:lang w:val="en-GB"/>
        </w:rPr>
        <w:fldChar w:fldCharType="begin"/>
      </w:r>
      <w:r w:rsidR="003E738E" w:rsidRPr="00807DF1">
        <w:rPr>
          <w:lang w:val="en-GB"/>
        </w:rPr>
        <w:instrText xml:space="preserve"> SEQ Table \* ARABIC </w:instrText>
      </w:r>
      <w:r w:rsidR="003E738E" w:rsidRPr="00364BE6">
        <w:rPr>
          <w:lang w:val="en-GB"/>
        </w:rPr>
        <w:fldChar w:fldCharType="separate"/>
      </w:r>
      <w:r w:rsidR="00FB02D5" w:rsidRPr="00364BE6">
        <w:rPr>
          <w:lang w:val="en-GB"/>
        </w:rPr>
        <w:t>2</w:t>
      </w:r>
      <w:r w:rsidR="003E738E" w:rsidRPr="00364BE6">
        <w:rPr>
          <w:lang w:val="en-GB"/>
        </w:rPr>
        <w:fldChar w:fldCharType="end"/>
      </w:r>
      <w:bookmarkEnd w:id="4"/>
      <w:r w:rsidRPr="00807DF1">
        <w:rPr>
          <w:lang w:val="en-GB"/>
        </w:rPr>
        <w:t xml:space="preserve"> UE power consumption model</w:t>
      </w:r>
      <w:r w:rsidR="00A028F5" w:rsidRPr="00807DF1">
        <w:rPr>
          <w:lang w:val="en-GB"/>
        </w:rPr>
        <w:t>.</w:t>
      </w:r>
    </w:p>
    <w:tbl>
      <w:tblPr>
        <w:tblStyle w:val="TableGrid"/>
        <w:tblW w:w="0" w:type="auto"/>
        <w:tblInd w:w="846" w:type="dxa"/>
        <w:tblLook w:val="04A0" w:firstRow="1" w:lastRow="0" w:firstColumn="1" w:lastColumn="0" w:noHBand="0" w:noVBand="1"/>
      </w:tblPr>
      <w:tblGrid>
        <w:gridCol w:w="4819"/>
        <w:gridCol w:w="3119"/>
      </w:tblGrid>
      <w:tr w:rsidR="004B4195" w:rsidRPr="00807DF1" w14:paraId="5709CF93" w14:textId="77777777" w:rsidTr="003C468D">
        <w:tc>
          <w:tcPr>
            <w:tcW w:w="4819" w:type="dxa"/>
          </w:tcPr>
          <w:p w14:paraId="6A398B28" w14:textId="57FEF3E6" w:rsidR="004B4195" w:rsidRPr="00364BE6" w:rsidRDefault="00D72377" w:rsidP="00EB4214">
            <w:pPr>
              <w:rPr>
                <w:lang w:val="en-GB"/>
              </w:rPr>
            </w:pPr>
            <w:r w:rsidRPr="00364BE6">
              <w:rPr>
                <w:lang w:val="en-GB"/>
              </w:rPr>
              <w:t>Parameter</w:t>
            </w:r>
          </w:p>
        </w:tc>
        <w:tc>
          <w:tcPr>
            <w:tcW w:w="3119" w:type="dxa"/>
          </w:tcPr>
          <w:p w14:paraId="3C9C6635" w14:textId="05608D6B" w:rsidR="004B4195" w:rsidRPr="00364BE6" w:rsidRDefault="00D72377" w:rsidP="00EB4214">
            <w:pPr>
              <w:rPr>
                <w:lang w:val="en-GB"/>
              </w:rPr>
            </w:pPr>
            <w:r w:rsidRPr="00364BE6">
              <w:rPr>
                <w:lang w:val="en-GB"/>
              </w:rPr>
              <w:t>Value</w:t>
            </w:r>
          </w:p>
        </w:tc>
      </w:tr>
      <w:tr w:rsidR="004B4195" w:rsidRPr="00807DF1" w14:paraId="26E56F52" w14:textId="77777777" w:rsidTr="003C468D">
        <w:tc>
          <w:tcPr>
            <w:tcW w:w="4819" w:type="dxa"/>
          </w:tcPr>
          <w:p w14:paraId="2E6D2FD1" w14:textId="6BE74807" w:rsidR="004B4195" w:rsidRPr="00807DF1" w:rsidRDefault="008D2E79" w:rsidP="00EB4214">
            <w:pPr>
              <w:rPr>
                <w:lang w:val="en-GB"/>
              </w:rPr>
            </w:pPr>
            <w:r w:rsidRPr="00807DF1">
              <w:rPr>
                <w:lang w:val="en-GB"/>
              </w:rPr>
              <w:t>PDCCH only (same-slot scheduling)</w:t>
            </w:r>
          </w:p>
        </w:tc>
        <w:tc>
          <w:tcPr>
            <w:tcW w:w="3119" w:type="dxa"/>
          </w:tcPr>
          <w:p w14:paraId="2DD0309B" w14:textId="7575412C" w:rsidR="004B4195" w:rsidRPr="00364BE6" w:rsidRDefault="008D2E79" w:rsidP="00EB4214">
            <w:pPr>
              <w:rPr>
                <w:lang w:val="en-GB"/>
              </w:rPr>
            </w:pPr>
            <w:r w:rsidRPr="00364BE6">
              <w:rPr>
                <w:lang w:val="en-GB"/>
              </w:rPr>
              <w:t>50</w:t>
            </w:r>
          </w:p>
        </w:tc>
      </w:tr>
      <w:tr w:rsidR="008D2E79" w:rsidRPr="00807DF1" w14:paraId="065967FA" w14:textId="77777777" w:rsidTr="003C468D">
        <w:tc>
          <w:tcPr>
            <w:tcW w:w="4819" w:type="dxa"/>
          </w:tcPr>
          <w:p w14:paraId="4AEC5B6E" w14:textId="761A24E8" w:rsidR="008D2E79" w:rsidRPr="00807DF1" w:rsidRDefault="008D2E79" w:rsidP="008D2E79">
            <w:pPr>
              <w:rPr>
                <w:lang w:val="en-GB"/>
              </w:rPr>
            </w:pPr>
            <w:r w:rsidRPr="00807DF1">
              <w:rPr>
                <w:lang w:val="en-GB"/>
              </w:rPr>
              <w:t>PDCCH only (cross-slot scheduling)</w:t>
            </w:r>
          </w:p>
        </w:tc>
        <w:tc>
          <w:tcPr>
            <w:tcW w:w="3119" w:type="dxa"/>
          </w:tcPr>
          <w:p w14:paraId="687C5F1A" w14:textId="0A3BF646" w:rsidR="008D2E79" w:rsidRPr="00364BE6" w:rsidRDefault="00127D2E" w:rsidP="008D2E79">
            <w:pPr>
              <w:rPr>
                <w:lang w:val="en-GB"/>
              </w:rPr>
            </w:pPr>
            <w:r w:rsidRPr="00364BE6">
              <w:rPr>
                <w:lang w:val="en-GB"/>
              </w:rPr>
              <w:t>50</w:t>
            </w:r>
          </w:p>
        </w:tc>
      </w:tr>
      <w:tr w:rsidR="008D2E79" w:rsidRPr="00807DF1" w14:paraId="3AD12505" w14:textId="77777777" w:rsidTr="003C468D">
        <w:tc>
          <w:tcPr>
            <w:tcW w:w="4819" w:type="dxa"/>
          </w:tcPr>
          <w:p w14:paraId="2EF69B24" w14:textId="2E227272" w:rsidR="008D2E79" w:rsidRPr="00364BE6" w:rsidRDefault="00127D2E" w:rsidP="008D2E79">
            <w:pPr>
              <w:rPr>
                <w:lang w:val="en-GB"/>
              </w:rPr>
            </w:pPr>
            <w:r w:rsidRPr="00364BE6">
              <w:rPr>
                <w:lang w:val="en-GB"/>
              </w:rPr>
              <w:lastRenderedPageBreak/>
              <w:t>PDCCH+PDSCH</w:t>
            </w:r>
          </w:p>
        </w:tc>
        <w:tc>
          <w:tcPr>
            <w:tcW w:w="3119" w:type="dxa"/>
          </w:tcPr>
          <w:p w14:paraId="45AA8C32" w14:textId="09A9859E" w:rsidR="008D2E79" w:rsidRPr="00364BE6" w:rsidRDefault="00127D2E" w:rsidP="008D2E79">
            <w:pPr>
              <w:rPr>
                <w:lang w:val="en-GB"/>
              </w:rPr>
            </w:pPr>
            <w:r w:rsidRPr="00364BE6">
              <w:rPr>
                <w:lang w:val="en-GB"/>
              </w:rPr>
              <w:t>120</w:t>
            </w:r>
          </w:p>
        </w:tc>
      </w:tr>
      <w:tr w:rsidR="008D2E79" w:rsidRPr="00807DF1" w14:paraId="42185F11" w14:textId="77777777" w:rsidTr="003C468D">
        <w:tc>
          <w:tcPr>
            <w:tcW w:w="4819" w:type="dxa"/>
          </w:tcPr>
          <w:p w14:paraId="0485F5E7" w14:textId="3CF93BA0" w:rsidR="008D2E79" w:rsidRPr="00364BE6" w:rsidRDefault="00127D2E" w:rsidP="008D2E79">
            <w:pPr>
              <w:rPr>
                <w:lang w:val="en-GB"/>
              </w:rPr>
            </w:pPr>
            <w:r w:rsidRPr="00364BE6">
              <w:rPr>
                <w:lang w:val="en-GB"/>
              </w:rPr>
              <w:t>PDSCH only</w:t>
            </w:r>
          </w:p>
        </w:tc>
        <w:tc>
          <w:tcPr>
            <w:tcW w:w="3119" w:type="dxa"/>
          </w:tcPr>
          <w:p w14:paraId="22376487" w14:textId="178E0AF3" w:rsidR="008D2E79" w:rsidRPr="00364BE6" w:rsidRDefault="00127D2E" w:rsidP="008D2E79">
            <w:pPr>
              <w:rPr>
                <w:lang w:val="en-GB"/>
              </w:rPr>
            </w:pPr>
            <w:r w:rsidRPr="00364BE6">
              <w:rPr>
                <w:lang w:val="en-GB"/>
              </w:rPr>
              <w:t>112</w:t>
            </w:r>
          </w:p>
        </w:tc>
      </w:tr>
      <w:tr w:rsidR="001E4827" w:rsidRPr="00807DF1" w14:paraId="121F01A7" w14:textId="77777777" w:rsidTr="003C468D">
        <w:tc>
          <w:tcPr>
            <w:tcW w:w="4819" w:type="dxa"/>
          </w:tcPr>
          <w:p w14:paraId="7202172C" w14:textId="2193AC8B" w:rsidR="001E4827" w:rsidRPr="00364BE6" w:rsidRDefault="001E4827" w:rsidP="008D2E79">
            <w:pPr>
              <w:rPr>
                <w:lang w:val="en-GB"/>
              </w:rPr>
            </w:pPr>
            <w:r w:rsidRPr="00364BE6">
              <w:rPr>
                <w:lang w:val="en-GB"/>
              </w:rPr>
              <w:t>SSB</w:t>
            </w:r>
            <w:r w:rsidR="00D81BFC" w:rsidRPr="00364BE6">
              <w:rPr>
                <w:lang w:val="en-GB"/>
              </w:rPr>
              <w:t>/TRS/SSS</w:t>
            </w:r>
          </w:p>
        </w:tc>
        <w:tc>
          <w:tcPr>
            <w:tcW w:w="3119" w:type="dxa"/>
          </w:tcPr>
          <w:p w14:paraId="553FF822" w14:textId="105E54C7" w:rsidR="001E4827" w:rsidRPr="00364BE6" w:rsidRDefault="001E4827" w:rsidP="008D2E79">
            <w:pPr>
              <w:rPr>
                <w:lang w:val="en-GB"/>
              </w:rPr>
            </w:pPr>
            <w:r w:rsidRPr="00364BE6">
              <w:rPr>
                <w:lang w:val="en-GB"/>
              </w:rPr>
              <w:t>50</w:t>
            </w:r>
          </w:p>
        </w:tc>
      </w:tr>
      <w:tr w:rsidR="008D2E79" w:rsidRPr="00807DF1" w14:paraId="0CD0CD75" w14:textId="77777777" w:rsidTr="003C468D">
        <w:tc>
          <w:tcPr>
            <w:tcW w:w="4819" w:type="dxa"/>
          </w:tcPr>
          <w:p w14:paraId="3C03E8B7" w14:textId="6B9ED506" w:rsidR="008D2E79" w:rsidRPr="00364BE6" w:rsidRDefault="00127D2E" w:rsidP="008D2E79">
            <w:pPr>
              <w:rPr>
                <w:lang w:val="en-GB"/>
              </w:rPr>
            </w:pPr>
            <w:r w:rsidRPr="00364BE6">
              <w:rPr>
                <w:lang w:val="en-GB"/>
              </w:rPr>
              <w:t>PDCCH + SSB</w:t>
            </w:r>
          </w:p>
        </w:tc>
        <w:tc>
          <w:tcPr>
            <w:tcW w:w="3119" w:type="dxa"/>
          </w:tcPr>
          <w:p w14:paraId="7D0390A4" w14:textId="2DAF876F" w:rsidR="008D2E79" w:rsidRPr="00364BE6" w:rsidRDefault="00127D2E" w:rsidP="008D2E79">
            <w:pPr>
              <w:rPr>
                <w:lang w:val="en-GB"/>
              </w:rPr>
            </w:pPr>
            <w:r w:rsidRPr="00364BE6">
              <w:rPr>
                <w:lang w:val="en-GB"/>
              </w:rPr>
              <w:t>68</w:t>
            </w:r>
          </w:p>
        </w:tc>
      </w:tr>
      <w:tr w:rsidR="001E4827" w:rsidRPr="00807DF1" w14:paraId="64B36826" w14:textId="77777777" w:rsidTr="003C468D">
        <w:tc>
          <w:tcPr>
            <w:tcW w:w="4819" w:type="dxa"/>
          </w:tcPr>
          <w:p w14:paraId="0EA2B2D0" w14:textId="075C8B35" w:rsidR="001E4827" w:rsidRPr="00807DF1" w:rsidRDefault="00281560" w:rsidP="008D2E79">
            <w:pPr>
              <w:rPr>
                <w:lang w:val="en-GB"/>
              </w:rPr>
            </w:pPr>
            <w:r w:rsidRPr="00807DF1">
              <w:rPr>
                <w:lang w:val="en-GB"/>
              </w:rPr>
              <w:t>Intra-frequency RRM measurements</w:t>
            </w:r>
            <w:r w:rsidR="009A3462" w:rsidRPr="00807DF1">
              <w:rPr>
                <w:lang w:val="en-GB"/>
              </w:rPr>
              <w:t xml:space="preserve"> only</w:t>
            </w:r>
          </w:p>
        </w:tc>
        <w:tc>
          <w:tcPr>
            <w:tcW w:w="3119" w:type="dxa"/>
          </w:tcPr>
          <w:p w14:paraId="12B27EB4" w14:textId="4F2F6680" w:rsidR="001E4827" w:rsidRPr="00364BE6" w:rsidRDefault="006F6A60" w:rsidP="008D2E79">
            <w:pPr>
              <w:rPr>
                <w:lang w:val="en-GB"/>
              </w:rPr>
            </w:pPr>
            <w:r w:rsidRPr="00364BE6">
              <w:rPr>
                <w:lang w:val="en-GB"/>
              </w:rPr>
              <w:t>60</w:t>
            </w:r>
          </w:p>
        </w:tc>
      </w:tr>
      <w:tr w:rsidR="006F6A60" w:rsidRPr="00807DF1" w14:paraId="5F9CF4E8" w14:textId="77777777" w:rsidTr="003C468D">
        <w:tc>
          <w:tcPr>
            <w:tcW w:w="4819" w:type="dxa"/>
          </w:tcPr>
          <w:p w14:paraId="3CC51CF1" w14:textId="7F9DB523" w:rsidR="006F6A60" w:rsidRPr="00807DF1" w:rsidRDefault="006F6A60" w:rsidP="006F6A60">
            <w:pPr>
              <w:rPr>
                <w:lang w:val="en-GB"/>
              </w:rPr>
            </w:pPr>
            <w:r w:rsidRPr="00807DF1">
              <w:rPr>
                <w:lang w:val="en-GB"/>
              </w:rPr>
              <w:t>Intra-frequency RRM measurements and cell search</w:t>
            </w:r>
          </w:p>
        </w:tc>
        <w:tc>
          <w:tcPr>
            <w:tcW w:w="3119" w:type="dxa"/>
          </w:tcPr>
          <w:p w14:paraId="70F41A2C" w14:textId="7D604308" w:rsidR="006F6A60" w:rsidRPr="00364BE6" w:rsidRDefault="006F6A60" w:rsidP="006F6A60">
            <w:pPr>
              <w:rPr>
                <w:lang w:val="en-GB"/>
              </w:rPr>
            </w:pPr>
            <w:r w:rsidRPr="00364BE6">
              <w:rPr>
                <w:lang w:val="en-GB"/>
              </w:rPr>
              <w:t>80</w:t>
            </w:r>
          </w:p>
        </w:tc>
      </w:tr>
      <w:tr w:rsidR="006F6A60" w:rsidRPr="00807DF1" w14:paraId="07084163" w14:textId="77777777" w:rsidTr="003C468D">
        <w:tc>
          <w:tcPr>
            <w:tcW w:w="4819" w:type="dxa"/>
          </w:tcPr>
          <w:p w14:paraId="4F615ED8" w14:textId="244B1D1C" w:rsidR="006F6A60" w:rsidRPr="00807DF1" w:rsidRDefault="006F6A60" w:rsidP="006F6A60">
            <w:pPr>
              <w:rPr>
                <w:lang w:val="en-GB"/>
              </w:rPr>
            </w:pPr>
            <w:r w:rsidRPr="00807DF1">
              <w:rPr>
                <w:lang w:val="en-GB"/>
              </w:rPr>
              <w:t>Inter-frequency RRM measurements only</w:t>
            </w:r>
          </w:p>
        </w:tc>
        <w:tc>
          <w:tcPr>
            <w:tcW w:w="3119" w:type="dxa"/>
          </w:tcPr>
          <w:p w14:paraId="6580534B" w14:textId="07088641" w:rsidR="006F6A60" w:rsidRPr="00364BE6" w:rsidRDefault="006F6A60" w:rsidP="006F6A60">
            <w:pPr>
              <w:rPr>
                <w:lang w:val="en-GB"/>
              </w:rPr>
            </w:pPr>
            <w:r w:rsidRPr="00364BE6">
              <w:rPr>
                <w:lang w:val="en-GB"/>
              </w:rPr>
              <w:t>60</w:t>
            </w:r>
          </w:p>
        </w:tc>
      </w:tr>
      <w:tr w:rsidR="006F6A60" w:rsidRPr="00807DF1" w14:paraId="281D1742" w14:textId="77777777" w:rsidTr="003C468D">
        <w:tc>
          <w:tcPr>
            <w:tcW w:w="4819" w:type="dxa"/>
          </w:tcPr>
          <w:p w14:paraId="2F176AF4" w14:textId="0D32F3BB" w:rsidR="006F6A60" w:rsidRPr="00807DF1" w:rsidRDefault="006F6A60" w:rsidP="006F6A60">
            <w:pPr>
              <w:rPr>
                <w:lang w:val="en-GB"/>
              </w:rPr>
            </w:pPr>
            <w:r w:rsidRPr="00807DF1">
              <w:rPr>
                <w:lang w:val="en-GB"/>
              </w:rPr>
              <w:t>Inter-frequency RRM measurements and cell search</w:t>
            </w:r>
          </w:p>
        </w:tc>
        <w:tc>
          <w:tcPr>
            <w:tcW w:w="3119" w:type="dxa"/>
          </w:tcPr>
          <w:p w14:paraId="306EDCE5" w14:textId="18171A71" w:rsidR="006F6A60" w:rsidRPr="00364BE6" w:rsidRDefault="00516177" w:rsidP="006F6A60">
            <w:pPr>
              <w:rPr>
                <w:lang w:val="en-GB"/>
              </w:rPr>
            </w:pPr>
            <w:r w:rsidRPr="00364BE6">
              <w:rPr>
                <w:lang w:val="en-GB"/>
              </w:rPr>
              <w:t>60</w:t>
            </w:r>
          </w:p>
        </w:tc>
      </w:tr>
    </w:tbl>
    <w:p w14:paraId="5452E424" w14:textId="24F9A7BE" w:rsidR="004B4195" w:rsidRPr="00807DF1" w:rsidRDefault="00C03DD3" w:rsidP="00C03DD3">
      <w:pPr>
        <w:pStyle w:val="Heading2"/>
      </w:pPr>
      <w:bookmarkStart w:id="5" w:name="_Ref53996517"/>
      <w:r w:rsidRPr="00807DF1">
        <w:t>Release 15 baseline</w:t>
      </w:r>
      <w:bookmarkEnd w:id="5"/>
    </w:p>
    <w:p w14:paraId="34AFC459" w14:textId="22995233" w:rsidR="008B4167" w:rsidRPr="00807DF1" w:rsidRDefault="00440580" w:rsidP="000601EB">
      <w:pPr>
        <w:rPr>
          <w:lang w:val="en-GB"/>
        </w:rPr>
      </w:pPr>
      <w:r w:rsidRPr="00807DF1">
        <w:rPr>
          <w:lang w:val="en-GB"/>
        </w:rPr>
        <w:t xml:space="preserve">The baseline energy consumption is </w:t>
      </w:r>
      <w:r w:rsidR="006767B5" w:rsidRPr="00807DF1">
        <w:rPr>
          <w:lang w:val="en-GB"/>
        </w:rPr>
        <w:t xml:space="preserve">evaluated using the processing timelines given in </w:t>
      </w:r>
      <w:r w:rsidR="006767B5" w:rsidRPr="00364BE6">
        <w:rPr>
          <w:lang w:val="en-GB"/>
        </w:rPr>
        <w:fldChar w:fldCharType="begin"/>
      </w:r>
      <w:r w:rsidR="006767B5" w:rsidRPr="00807DF1">
        <w:rPr>
          <w:lang w:val="en-GB"/>
        </w:rPr>
        <w:instrText xml:space="preserve"> REF _Ref53992143 \h </w:instrText>
      </w:r>
      <w:r w:rsidR="006767B5" w:rsidRPr="00364BE6">
        <w:rPr>
          <w:lang w:val="en-GB"/>
        </w:rPr>
      </w:r>
      <w:r w:rsidR="006767B5" w:rsidRPr="00364BE6">
        <w:rPr>
          <w:lang w:val="en-GB"/>
        </w:rPr>
        <w:fldChar w:fldCharType="separate"/>
      </w:r>
      <w:r w:rsidR="00E176EC" w:rsidRPr="00807DF1">
        <w:rPr>
          <w:lang w:val="en-GB"/>
        </w:rPr>
        <w:t xml:space="preserve">Figure </w:t>
      </w:r>
      <w:r w:rsidR="00E176EC" w:rsidRPr="00364BE6">
        <w:rPr>
          <w:lang w:val="en-GB"/>
        </w:rPr>
        <w:t>1</w:t>
      </w:r>
      <w:r w:rsidR="006767B5" w:rsidRPr="00364BE6">
        <w:rPr>
          <w:lang w:val="en-GB"/>
        </w:rPr>
        <w:fldChar w:fldCharType="end"/>
      </w:r>
      <w:r w:rsidR="006767B5" w:rsidRPr="00807DF1">
        <w:rPr>
          <w:lang w:val="en-GB"/>
        </w:rPr>
        <w:t xml:space="preserve"> and </w:t>
      </w:r>
      <w:r w:rsidR="006767B5" w:rsidRPr="00364BE6">
        <w:rPr>
          <w:lang w:val="en-GB"/>
        </w:rPr>
        <w:fldChar w:fldCharType="begin"/>
      </w:r>
      <w:r w:rsidR="006767B5" w:rsidRPr="00807DF1">
        <w:rPr>
          <w:lang w:val="en-GB"/>
        </w:rPr>
        <w:instrText xml:space="preserve"> REF _Ref53992148 \h </w:instrText>
      </w:r>
      <w:r w:rsidR="006767B5" w:rsidRPr="00364BE6">
        <w:rPr>
          <w:lang w:val="en-GB"/>
        </w:rPr>
      </w:r>
      <w:r w:rsidR="006767B5" w:rsidRPr="00364BE6">
        <w:rPr>
          <w:lang w:val="en-GB"/>
        </w:rPr>
        <w:fldChar w:fldCharType="separate"/>
      </w:r>
      <w:r w:rsidR="00E176EC" w:rsidRPr="00807DF1">
        <w:rPr>
          <w:lang w:val="en-GB"/>
        </w:rPr>
        <w:t xml:space="preserve">Figure </w:t>
      </w:r>
      <w:r w:rsidR="00E176EC" w:rsidRPr="00364BE6">
        <w:rPr>
          <w:lang w:val="en-GB"/>
        </w:rPr>
        <w:t>2</w:t>
      </w:r>
      <w:r w:rsidR="006767B5" w:rsidRPr="00364BE6">
        <w:rPr>
          <w:lang w:val="en-GB"/>
        </w:rPr>
        <w:fldChar w:fldCharType="end"/>
      </w:r>
      <w:r w:rsidR="00D86C88" w:rsidRPr="00807DF1">
        <w:rPr>
          <w:lang w:val="en-GB"/>
        </w:rPr>
        <w:t xml:space="preserve"> for low and high UE SINR scenarios, respectively</w:t>
      </w:r>
      <w:r w:rsidR="006767B5" w:rsidRPr="00807DF1">
        <w:rPr>
          <w:lang w:val="en-GB"/>
        </w:rPr>
        <w:t>.</w:t>
      </w:r>
      <w:r w:rsidR="00261AA8" w:rsidRPr="00807DF1">
        <w:rPr>
          <w:lang w:val="en-GB"/>
        </w:rPr>
        <w:t xml:space="preserve"> </w:t>
      </w:r>
      <w:r w:rsidR="007460E3" w:rsidRPr="00807DF1">
        <w:rPr>
          <w:lang w:val="en-GB"/>
        </w:rPr>
        <w:t xml:space="preserve">The medium SINR scenario is </w:t>
      </w:r>
      <w:proofErr w:type="gramStart"/>
      <w:r w:rsidR="007460E3" w:rsidRPr="00807DF1">
        <w:rPr>
          <w:lang w:val="en-GB"/>
        </w:rPr>
        <w:t>similar to</w:t>
      </w:r>
      <w:proofErr w:type="gramEnd"/>
      <w:r w:rsidR="007460E3" w:rsidRPr="00807DF1">
        <w:rPr>
          <w:lang w:val="en-GB"/>
        </w:rPr>
        <w:t xml:space="preserve"> the low SINR scenario except that the medium SINR UE does not receive SSB2.</w:t>
      </w:r>
    </w:p>
    <w:p w14:paraId="18A4DD0C" w14:textId="011BAA27" w:rsidR="000601EB" w:rsidRPr="00807DF1" w:rsidRDefault="00D86C88" w:rsidP="000601EB">
      <w:pPr>
        <w:rPr>
          <w:lang w:val="en-GB"/>
        </w:rPr>
      </w:pPr>
      <w:r w:rsidRPr="00807DF1">
        <w:rPr>
          <w:lang w:val="en-GB"/>
        </w:rPr>
        <w:t>It is noted that</w:t>
      </w:r>
      <w:r w:rsidR="004A0F40" w:rsidRPr="00807DF1">
        <w:rPr>
          <w:lang w:val="en-GB"/>
        </w:rPr>
        <w:t xml:space="preserve"> the high SINR UE </w:t>
      </w:r>
      <w:r w:rsidRPr="00807DF1">
        <w:rPr>
          <w:lang w:val="en-GB"/>
        </w:rPr>
        <w:t xml:space="preserve">does </w:t>
      </w:r>
      <w:r w:rsidR="004A0F40" w:rsidRPr="00807DF1">
        <w:rPr>
          <w:lang w:val="en-GB"/>
        </w:rPr>
        <w:t>not perform intra- and inter</w:t>
      </w:r>
      <w:r w:rsidR="002915F6" w:rsidRPr="00807DF1">
        <w:rPr>
          <w:lang w:val="en-GB"/>
        </w:rPr>
        <w:t>-</w:t>
      </w:r>
      <w:r w:rsidR="006B1CC7" w:rsidRPr="00807DF1">
        <w:rPr>
          <w:lang w:val="en-GB"/>
        </w:rPr>
        <w:t>frequency measurements</w:t>
      </w:r>
      <w:r w:rsidRPr="00807DF1">
        <w:rPr>
          <w:lang w:val="en-GB"/>
        </w:rPr>
        <w:t xml:space="preserve"> of neighbour cells as</w:t>
      </w:r>
      <w:r w:rsidR="00EB4E0E" w:rsidRPr="00807DF1">
        <w:rPr>
          <w:lang w:val="en-GB"/>
        </w:rPr>
        <w:t xml:space="preserve"> it is assumed that</w:t>
      </w:r>
      <w:r w:rsidR="00410384" w:rsidRPr="00807DF1">
        <w:rPr>
          <w:lang w:val="en-GB"/>
        </w:rPr>
        <w:t xml:space="preserve"> the </w:t>
      </w:r>
      <w:r w:rsidR="009D53CA" w:rsidRPr="00807DF1">
        <w:rPr>
          <w:lang w:val="en-GB"/>
        </w:rPr>
        <w:t>S-measure</w:t>
      </w:r>
      <w:r w:rsidR="00EC615F" w:rsidRPr="00807DF1">
        <w:rPr>
          <w:lang w:val="en-GB"/>
        </w:rPr>
        <w:t xml:space="preserve"> based</w:t>
      </w:r>
      <w:r w:rsidR="009D53CA" w:rsidRPr="00807DF1">
        <w:rPr>
          <w:lang w:val="en-GB"/>
        </w:rPr>
        <w:t xml:space="preserve"> relaxation </w:t>
      </w:r>
      <w:r w:rsidRPr="00807DF1">
        <w:rPr>
          <w:lang w:val="en-GB"/>
        </w:rPr>
        <w:t xml:space="preserve">is applied as per </w:t>
      </w:r>
      <w:r w:rsidR="009D53CA" w:rsidRPr="00807DF1">
        <w:rPr>
          <w:lang w:val="en-GB"/>
        </w:rPr>
        <w:t>TS 38.304</w:t>
      </w:r>
      <w:r w:rsidR="00D762B9" w:rsidRPr="00807DF1">
        <w:rPr>
          <w:lang w:val="en-GB"/>
        </w:rPr>
        <w:t xml:space="preserve"> </w:t>
      </w:r>
      <w:r w:rsidR="00D762B9" w:rsidRPr="00364BE6">
        <w:rPr>
          <w:lang w:val="en-GB"/>
        </w:rPr>
        <w:fldChar w:fldCharType="begin"/>
      </w:r>
      <w:r w:rsidR="00D762B9" w:rsidRPr="00807DF1">
        <w:rPr>
          <w:lang w:val="en-GB"/>
        </w:rPr>
        <w:instrText xml:space="preserve"> REF _Ref53995829 \r \h </w:instrText>
      </w:r>
      <w:r w:rsidR="00D762B9" w:rsidRPr="00364BE6">
        <w:rPr>
          <w:lang w:val="en-GB"/>
        </w:rPr>
      </w:r>
      <w:r w:rsidR="00D762B9" w:rsidRPr="00364BE6">
        <w:rPr>
          <w:lang w:val="en-GB"/>
        </w:rPr>
        <w:fldChar w:fldCharType="separate"/>
      </w:r>
      <w:r w:rsidR="00E176EC" w:rsidRPr="00807DF1">
        <w:rPr>
          <w:lang w:val="en-GB"/>
        </w:rPr>
        <w:t>[3]</w:t>
      </w:r>
      <w:r w:rsidR="00D762B9" w:rsidRPr="00364BE6">
        <w:rPr>
          <w:lang w:val="en-GB"/>
        </w:rPr>
        <w:fldChar w:fldCharType="end"/>
      </w:r>
      <w:r w:rsidR="009D53CA" w:rsidRPr="00807DF1">
        <w:rPr>
          <w:lang w:val="en-GB"/>
        </w:rPr>
        <w:t>.</w:t>
      </w:r>
      <w:r w:rsidR="006767B5" w:rsidRPr="00807DF1">
        <w:rPr>
          <w:lang w:val="en-GB"/>
        </w:rPr>
        <w:t xml:space="preserve"> </w:t>
      </w:r>
      <w:r w:rsidR="008B4167" w:rsidRPr="00807DF1">
        <w:rPr>
          <w:lang w:val="en-GB"/>
        </w:rPr>
        <w:t xml:space="preserve">Also, </w:t>
      </w:r>
      <w:r w:rsidR="006C37B1" w:rsidRPr="00807DF1">
        <w:rPr>
          <w:lang w:val="en-GB"/>
        </w:rPr>
        <w:t xml:space="preserve">the time to switch to another frequency layer for </w:t>
      </w:r>
      <w:r w:rsidR="008B4167" w:rsidRPr="00807DF1">
        <w:rPr>
          <w:lang w:val="en-GB"/>
        </w:rPr>
        <w:t xml:space="preserve">performing inter-frequency measurements in </w:t>
      </w:r>
      <w:r w:rsidR="006C37B1" w:rsidRPr="00807DF1">
        <w:rPr>
          <w:lang w:val="en-GB"/>
        </w:rPr>
        <w:t>low and medium SINR scenarios is subtracted from the sleep time prior to the measurement. This allows to align the SMTC window with the SSB period, but also results in the achievable sleep being micro sleep instead of light sleep.</w:t>
      </w:r>
    </w:p>
    <w:p w14:paraId="536F8094" w14:textId="416809C6" w:rsidR="006C37B1" w:rsidRPr="00807DF1" w:rsidRDefault="008B1A53" w:rsidP="000601EB">
      <w:pPr>
        <w:rPr>
          <w:lang w:val="en-GB"/>
        </w:rPr>
      </w:pPr>
      <w:r w:rsidRPr="00807DF1">
        <w:rPr>
          <w:lang w:val="en-GB"/>
        </w:rPr>
        <w:t>Although t</w:t>
      </w:r>
      <w:r w:rsidR="005E3046" w:rsidRPr="00807DF1">
        <w:rPr>
          <w:lang w:val="en-GB"/>
        </w:rPr>
        <w:t xml:space="preserve">he PO duration is 8 slots, </w:t>
      </w:r>
      <w:r w:rsidRPr="00807DF1">
        <w:rPr>
          <w:lang w:val="en-GB"/>
        </w:rPr>
        <w:t>when the UE is paged,</w:t>
      </w:r>
      <w:r w:rsidRPr="00807DF1" w:rsidDel="008B1A53">
        <w:rPr>
          <w:lang w:val="en-GB"/>
        </w:rPr>
        <w:t xml:space="preserve"> </w:t>
      </w:r>
      <w:r w:rsidR="005D201D" w:rsidRPr="00807DF1">
        <w:rPr>
          <w:lang w:val="en-GB"/>
        </w:rPr>
        <w:t>the UE will receive PDCCH+PDSCH</w:t>
      </w:r>
      <w:r w:rsidR="00EC6F89" w:rsidRPr="00807DF1">
        <w:rPr>
          <w:lang w:val="en-GB"/>
        </w:rPr>
        <w:t xml:space="preserve"> in 1/2/3 slots</w:t>
      </w:r>
      <w:r w:rsidR="00EB4E0E" w:rsidRPr="00807DF1">
        <w:rPr>
          <w:lang w:val="en-GB"/>
        </w:rPr>
        <w:t xml:space="preserve"> (for diversity gain)</w:t>
      </w:r>
      <w:r w:rsidR="00EC6F89" w:rsidRPr="00807DF1">
        <w:rPr>
          <w:lang w:val="en-GB"/>
        </w:rPr>
        <w:t xml:space="preserve"> </w:t>
      </w:r>
      <w:r w:rsidRPr="00807DF1">
        <w:rPr>
          <w:lang w:val="en-GB"/>
        </w:rPr>
        <w:t xml:space="preserve">based on the SINR level, </w:t>
      </w:r>
      <w:r w:rsidR="00EC6F89" w:rsidRPr="00807DF1">
        <w:rPr>
          <w:lang w:val="en-GB"/>
        </w:rPr>
        <w:t xml:space="preserve">as noted in </w:t>
      </w:r>
      <w:r w:rsidR="00EC6F89" w:rsidRPr="00364BE6">
        <w:rPr>
          <w:lang w:val="en-GB"/>
        </w:rPr>
        <w:fldChar w:fldCharType="begin"/>
      </w:r>
      <w:r w:rsidR="00EC6F89" w:rsidRPr="00807DF1">
        <w:rPr>
          <w:lang w:val="en-GB"/>
        </w:rPr>
        <w:instrText xml:space="preserve"> REF _Ref53746876 \h </w:instrText>
      </w:r>
      <w:r w:rsidR="00EC6F89" w:rsidRPr="00364BE6">
        <w:rPr>
          <w:lang w:val="en-GB"/>
        </w:rPr>
      </w:r>
      <w:r w:rsidR="00EC6F89" w:rsidRPr="00364BE6">
        <w:rPr>
          <w:lang w:val="en-GB"/>
        </w:rPr>
        <w:fldChar w:fldCharType="separate"/>
      </w:r>
      <w:r w:rsidR="00E176EC" w:rsidRPr="00807DF1">
        <w:rPr>
          <w:lang w:val="en-GB"/>
        </w:rPr>
        <w:t xml:space="preserve">Table </w:t>
      </w:r>
      <w:r w:rsidR="00E176EC" w:rsidRPr="00364BE6">
        <w:rPr>
          <w:lang w:val="en-GB"/>
        </w:rPr>
        <w:t>1</w:t>
      </w:r>
      <w:r w:rsidR="00EC6F89" w:rsidRPr="00364BE6">
        <w:rPr>
          <w:lang w:val="en-GB"/>
        </w:rPr>
        <w:fldChar w:fldCharType="end"/>
      </w:r>
      <w:r w:rsidRPr="00807DF1">
        <w:rPr>
          <w:lang w:val="en-GB"/>
        </w:rPr>
        <w:t>,</w:t>
      </w:r>
      <w:r w:rsidR="0031071D" w:rsidRPr="00807DF1">
        <w:rPr>
          <w:lang w:val="en-GB"/>
        </w:rPr>
        <w:t xml:space="preserve"> and microsleep for the remaining 7/6/5 slots</w:t>
      </w:r>
      <w:r w:rsidR="00EB4E0E" w:rsidRPr="00807DF1">
        <w:rPr>
          <w:lang w:val="en-GB"/>
        </w:rPr>
        <w:t xml:space="preserve"> of the PO</w:t>
      </w:r>
      <w:r w:rsidR="0031071D" w:rsidRPr="00807DF1">
        <w:rPr>
          <w:lang w:val="en-GB"/>
        </w:rPr>
        <w:t>. Whe</w:t>
      </w:r>
      <w:r w:rsidR="00EF5A36" w:rsidRPr="00807DF1">
        <w:rPr>
          <w:lang w:val="en-GB"/>
        </w:rPr>
        <w:t>n the UE is not paged</w:t>
      </w:r>
      <w:r w:rsidRPr="00807DF1">
        <w:rPr>
          <w:lang w:val="en-GB"/>
        </w:rPr>
        <w:t>,</w:t>
      </w:r>
      <w:r w:rsidR="00EF5A36" w:rsidRPr="00807DF1">
        <w:rPr>
          <w:lang w:val="en-GB"/>
        </w:rPr>
        <w:t xml:space="preserve"> the UE will receive PDCCH in 1/2/3 slots</w:t>
      </w:r>
      <w:r w:rsidRPr="00807DF1">
        <w:rPr>
          <w:lang w:val="en-GB"/>
        </w:rPr>
        <w:t xml:space="preserve"> based on the SINR level</w:t>
      </w:r>
      <w:r w:rsidR="00EF5A36" w:rsidRPr="00807DF1">
        <w:rPr>
          <w:lang w:val="en-GB"/>
        </w:rPr>
        <w:t>.</w:t>
      </w:r>
      <w:r w:rsidR="00EB4E0E" w:rsidRPr="00807DF1">
        <w:rPr>
          <w:lang w:val="en-GB"/>
        </w:rPr>
        <w:t xml:space="preserve"> </w:t>
      </w:r>
    </w:p>
    <w:p w14:paraId="5C623B72" w14:textId="72D8DF0A" w:rsidR="005E3046" w:rsidRPr="00807DF1" w:rsidRDefault="00EB4E0E" w:rsidP="000601EB">
      <w:pPr>
        <w:rPr>
          <w:lang w:val="en-GB"/>
        </w:rPr>
      </w:pPr>
      <w:r w:rsidRPr="00807DF1">
        <w:rPr>
          <w:lang w:val="en-GB"/>
        </w:rPr>
        <w:t>In</w:t>
      </w:r>
      <w:r w:rsidR="008B1A53" w:rsidRPr="00807DF1">
        <w:rPr>
          <w:lang w:val="en-GB"/>
        </w:rPr>
        <w:t xml:space="preserve"> the</w:t>
      </w:r>
      <w:r w:rsidRPr="00807DF1">
        <w:rPr>
          <w:lang w:val="en-GB"/>
        </w:rPr>
        <w:t xml:space="preserve"> following figures we illustrate the processing timelines </w:t>
      </w:r>
      <w:r w:rsidR="00CE6CD1" w:rsidRPr="00807DF1">
        <w:rPr>
          <w:lang w:val="en-GB"/>
        </w:rPr>
        <w:t xml:space="preserve">for low and high SINR </w:t>
      </w:r>
      <w:r w:rsidRPr="00807DF1">
        <w:rPr>
          <w:lang w:val="en-GB"/>
        </w:rPr>
        <w:t>used as a Rel-15 baseline.</w:t>
      </w:r>
      <w:r w:rsidR="006C37B1" w:rsidRPr="00807DF1">
        <w:rPr>
          <w:lang w:val="en-GB"/>
        </w:rPr>
        <w:t xml:space="preserve"> </w:t>
      </w:r>
    </w:p>
    <w:p w14:paraId="09D904B5" w14:textId="2996372C" w:rsidR="000C2FC2" w:rsidRPr="00364BE6" w:rsidRDefault="00280D77" w:rsidP="000C2FC2">
      <w:pPr>
        <w:keepNext/>
        <w:rPr>
          <w:lang w:val="en-GB"/>
        </w:rPr>
      </w:pPr>
      <w:r w:rsidRPr="00364BE6">
        <w:rPr>
          <w:noProof/>
          <w:lang w:val="en-GB"/>
        </w:rPr>
        <w:drawing>
          <wp:inline distT="0" distB="0" distL="0" distR="0" wp14:anchorId="6DC87C9C" wp14:editId="023B0088">
            <wp:extent cx="6120765" cy="819357"/>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tretch>
                      <a:fillRect/>
                    </a:stretch>
                  </pic:blipFill>
                  <pic:spPr bwMode="auto">
                    <a:xfrm>
                      <a:off x="0" y="0"/>
                      <a:ext cx="6120765" cy="819357"/>
                    </a:xfrm>
                    <a:prstGeom prst="rect">
                      <a:avLst/>
                    </a:prstGeom>
                    <a:noFill/>
                  </pic:spPr>
                </pic:pic>
              </a:graphicData>
            </a:graphic>
          </wp:inline>
        </w:drawing>
      </w:r>
    </w:p>
    <w:p w14:paraId="3EECF5A7" w14:textId="38FF9EEE" w:rsidR="00C03DD3" w:rsidRPr="00807DF1" w:rsidRDefault="000C2FC2" w:rsidP="000C2FC2">
      <w:pPr>
        <w:pStyle w:val="Caption"/>
        <w:rPr>
          <w:lang w:val="en-GB"/>
        </w:rPr>
      </w:pPr>
      <w:bookmarkStart w:id="6" w:name="_Ref53992143"/>
      <w:r w:rsidRPr="00807DF1">
        <w:rPr>
          <w:lang w:val="en-GB"/>
        </w:rPr>
        <w:t xml:space="preserve">Figure </w:t>
      </w:r>
      <w:r w:rsidR="003E738E" w:rsidRPr="00364BE6">
        <w:rPr>
          <w:lang w:val="en-GB"/>
        </w:rPr>
        <w:fldChar w:fldCharType="begin"/>
      </w:r>
      <w:r w:rsidR="003E738E" w:rsidRPr="00807DF1">
        <w:rPr>
          <w:lang w:val="en-GB"/>
        </w:rPr>
        <w:instrText xml:space="preserve"> SEQ Figure \* ARABIC </w:instrText>
      </w:r>
      <w:r w:rsidR="003E738E" w:rsidRPr="00364BE6">
        <w:rPr>
          <w:lang w:val="en-GB"/>
        </w:rPr>
        <w:fldChar w:fldCharType="separate"/>
      </w:r>
      <w:r w:rsidR="00E176EC" w:rsidRPr="00364BE6">
        <w:rPr>
          <w:lang w:val="en-GB"/>
        </w:rPr>
        <w:t>1</w:t>
      </w:r>
      <w:r w:rsidR="003E738E" w:rsidRPr="00364BE6">
        <w:rPr>
          <w:lang w:val="en-GB"/>
        </w:rPr>
        <w:fldChar w:fldCharType="end"/>
      </w:r>
      <w:bookmarkEnd w:id="6"/>
      <w:r w:rsidRPr="00807DF1">
        <w:rPr>
          <w:lang w:val="en-GB"/>
        </w:rPr>
        <w:t xml:space="preserve"> Processing timeline for </w:t>
      </w:r>
      <w:r w:rsidR="000C5824" w:rsidRPr="00807DF1">
        <w:rPr>
          <w:lang w:val="en-GB"/>
        </w:rPr>
        <w:t>R</w:t>
      </w:r>
      <w:r w:rsidRPr="00807DF1">
        <w:rPr>
          <w:lang w:val="en-GB"/>
        </w:rPr>
        <w:t xml:space="preserve">elease 15 paging. UE in </w:t>
      </w:r>
      <w:r w:rsidRPr="00807DF1">
        <w:rPr>
          <w:i/>
          <w:lang w:val="en-GB"/>
        </w:rPr>
        <w:t>low</w:t>
      </w:r>
      <w:r w:rsidRPr="00807DF1">
        <w:rPr>
          <w:lang w:val="en-GB"/>
        </w:rPr>
        <w:t xml:space="preserve"> SINR scenario.</w:t>
      </w:r>
      <w:r w:rsidR="00041073" w:rsidRPr="00807DF1">
        <w:rPr>
          <w:lang w:val="en-GB"/>
        </w:rPr>
        <w:t xml:space="preserve"> UE is paged.</w:t>
      </w:r>
    </w:p>
    <w:p w14:paraId="708F4F92" w14:textId="77777777" w:rsidR="008B1A53" w:rsidRPr="00807DF1" w:rsidRDefault="008B1A53" w:rsidP="003C468D">
      <w:pPr>
        <w:rPr>
          <w:lang w:val="en-GB"/>
        </w:rPr>
      </w:pPr>
    </w:p>
    <w:p w14:paraId="7CBD3D3C" w14:textId="5D7B78AC" w:rsidR="000601EB" w:rsidRPr="00364BE6" w:rsidRDefault="00280D77" w:rsidP="000601EB">
      <w:pPr>
        <w:keepNext/>
        <w:rPr>
          <w:lang w:val="en-GB"/>
        </w:rPr>
      </w:pPr>
      <w:r w:rsidRPr="00364BE6">
        <w:rPr>
          <w:noProof/>
          <w:lang w:val="en-GB"/>
        </w:rPr>
        <w:drawing>
          <wp:inline distT="0" distB="0" distL="0" distR="0" wp14:anchorId="29A732E1" wp14:editId="2F888636">
            <wp:extent cx="6120765" cy="821946"/>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extLst>
                        <a:ext uri="{28A0092B-C50C-407E-A947-70E740481C1C}">
                          <a14:useLocalDpi xmlns:a14="http://schemas.microsoft.com/office/drawing/2010/main" val="0"/>
                        </a:ext>
                      </a:extLst>
                    </a:blip>
                    <a:stretch>
                      <a:fillRect/>
                    </a:stretch>
                  </pic:blipFill>
                  <pic:spPr bwMode="auto">
                    <a:xfrm>
                      <a:off x="0" y="0"/>
                      <a:ext cx="6120765" cy="821946"/>
                    </a:xfrm>
                    <a:prstGeom prst="rect">
                      <a:avLst/>
                    </a:prstGeom>
                    <a:noFill/>
                  </pic:spPr>
                </pic:pic>
              </a:graphicData>
            </a:graphic>
          </wp:inline>
        </w:drawing>
      </w:r>
    </w:p>
    <w:p w14:paraId="05511876" w14:textId="72F654CF" w:rsidR="000C2FC2" w:rsidRPr="00807DF1" w:rsidRDefault="000601EB" w:rsidP="000601EB">
      <w:pPr>
        <w:pStyle w:val="Caption"/>
        <w:rPr>
          <w:lang w:val="en-GB"/>
        </w:rPr>
      </w:pPr>
      <w:bookmarkStart w:id="7" w:name="_Ref53992148"/>
      <w:r w:rsidRPr="00807DF1">
        <w:rPr>
          <w:lang w:val="en-GB"/>
        </w:rPr>
        <w:t xml:space="preserve">Figure </w:t>
      </w:r>
      <w:r w:rsidR="003E738E" w:rsidRPr="00364BE6">
        <w:rPr>
          <w:lang w:val="en-GB"/>
        </w:rPr>
        <w:fldChar w:fldCharType="begin"/>
      </w:r>
      <w:r w:rsidR="003E738E" w:rsidRPr="00807DF1">
        <w:rPr>
          <w:lang w:val="en-GB"/>
        </w:rPr>
        <w:instrText xml:space="preserve"> SEQ Figure \* ARABIC </w:instrText>
      </w:r>
      <w:r w:rsidR="003E738E" w:rsidRPr="00364BE6">
        <w:rPr>
          <w:lang w:val="en-GB"/>
        </w:rPr>
        <w:fldChar w:fldCharType="separate"/>
      </w:r>
      <w:r w:rsidR="00E176EC" w:rsidRPr="00364BE6">
        <w:rPr>
          <w:lang w:val="en-GB"/>
        </w:rPr>
        <w:t>2</w:t>
      </w:r>
      <w:r w:rsidR="003E738E" w:rsidRPr="00364BE6">
        <w:rPr>
          <w:lang w:val="en-GB"/>
        </w:rPr>
        <w:fldChar w:fldCharType="end"/>
      </w:r>
      <w:bookmarkEnd w:id="7"/>
      <w:r w:rsidRPr="00807DF1">
        <w:rPr>
          <w:lang w:val="en-GB"/>
        </w:rPr>
        <w:t xml:space="preserve"> Processing timeline for </w:t>
      </w:r>
      <w:r w:rsidR="000C5824" w:rsidRPr="00807DF1">
        <w:rPr>
          <w:lang w:val="en-GB"/>
        </w:rPr>
        <w:t>R</w:t>
      </w:r>
      <w:r w:rsidRPr="00807DF1">
        <w:rPr>
          <w:lang w:val="en-GB"/>
        </w:rPr>
        <w:t xml:space="preserve">elease 15 paging. UE in </w:t>
      </w:r>
      <w:r w:rsidRPr="00807DF1">
        <w:rPr>
          <w:i/>
          <w:lang w:val="en-GB"/>
        </w:rPr>
        <w:t>high</w:t>
      </w:r>
      <w:r w:rsidRPr="00807DF1">
        <w:rPr>
          <w:lang w:val="en-GB"/>
        </w:rPr>
        <w:t xml:space="preserve"> SINR scenario.</w:t>
      </w:r>
      <w:r w:rsidR="00041073" w:rsidRPr="00807DF1">
        <w:rPr>
          <w:lang w:val="en-GB"/>
        </w:rPr>
        <w:t xml:space="preserve"> UE is paged.</w:t>
      </w:r>
    </w:p>
    <w:p w14:paraId="09F1DE44" w14:textId="38487B78" w:rsidR="006C37B1" w:rsidRPr="00807DF1" w:rsidRDefault="006C37B1" w:rsidP="00A70758">
      <w:pPr>
        <w:rPr>
          <w:lang w:val="en-GB"/>
        </w:rPr>
      </w:pPr>
    </w:p>
    <w:p w14:paraId="7BAA37C6" w14:textId="3690DC0B" w:rsidR="00C03DD3" w:rsidRPr="00807DF1" w:rsidRDefault="00C03DD3" w:rsidP="00C03DD3">
      <w:pPr>
        <w:pStyle w:val="Heading2"/>
      </w:pPr>
      <w:r w:rsidRPr="00807DF1">
        <w:t>DCI-based Early Paging Indication</w:t>
      </w:r>
    </w:p>
    <w:p w14:paraId="3B57E6AA" w14:textId="5B9312F4" w:rsidR="00C03DD3" w:rsidRPr="00807DF1" w:rsidRDefault="001717C0" w:rsidP="00C03DD3">
      <w:pPr>
        <w:rPr>
          <w:lang w:val="en-GB"/>
        </w:rPr>
      </w:pPr>
      <w:r w:rsidRPr="00807DF1">
        <w:rPr>
          <w:lang w:val="en-GB"/>
        </w:rPr>
        <w:t xml:space="preserve">The processing timeline for the low SINR UE </w:t>
      </w:r>
      <w:r w:rsidR="007460E3" w:rsidRPr="00807DF1">
        <w:rPr>
          <w:lang w:val="en-GB"/>
        </w:rPr>
        <w:t xml:space="preserve">using DCI-based Early Paging Indication (EPI) </w:t>
      </w:r>
      <w:r w:rsidRPr="00807DF1">
        <w:rPr>
          <w:lang w:val="en-GB"/>
        </w:rPr>
        <w:t xml:space="preserve">is given in </w:t>
      </w:r>
      <w:r w:rsidR="00F45498" w:rsidRPr="00364BE6">
        <w:rPr>
          <w:lang w:val="en-GB"/>
        </w:rPr>
        <w:fldChar w:fldCharType="begin"/>
      </w:r>
      <w:r w:rsidR="00F45498" w:rsidRPr="00807DF1">
        <w:rPr>
          <w:lang w:val="en-GB"/>
        </w:rPr>
        <w:instrText xml:space="preserve"> REF _Ref53993163 \h </w:instrText>
      </w:r>
      <w:r w:rsidR="00F45498" w:rsidRPr="00364BE6">
        <w:rPr>
          <w:lang w:val="en-GB"/>
        </w:rPr>
      </w:r>
      <w:r w:rsidR="00F45498" w:rsidRPr="00364BE6">
        <w:rPr>
          <w:lang w:val="en-GB"/>
        </w:rPr>
        <w:fldChar w:fldCharType="separate"/>
      </w:r>
      <w:r w:rsidR="00E176EC" w:rsidRPr="00807DF1">
        <w:rPr>
          <w:lang w:val="en-GB"/>
        </w:rPr>
        <w:t xml:space="preserve">Figure </w:t>
      </w:r>
      <w:r w:rsidR="00E176EC" w:rsidRPr="00364BE6">
        <w:rPr>
          <w:lang w:val="en-GB"/>
        </w:rPr>
        <w:t>3</w:t>
      </w:r>
      <w:r w:rsidR="00F45498" w:rsidRPr="00364BE6">
        <w:rPr>
          <w:lang w:val="en-GB"/>
        </w:rPr>
        <w:fldChar w:fldCharType="end"/>
      </w:r>
      <w:r w:rsidR="00F45498" w:rsidRPr="00807DF1">
        <w:rPr>
          <w:lang w:val="en-GB"/>
        </w:rPr>
        <w:t xml:space="preserve"> and </w:t>
      </w:r>
      <w:r w:rsidR="00F45498" w:rsidRPr="00364BE6">
        <w:rPr>
          <w:lang w:val="en-GB"/>
        </w:rPr>
        <w:fldChar w:fldCharType="begin"/>
      </w:r>
      <w:r w:rsidR="00F45498" w:rsidRPr="00807DF1">
        <w:rPr>
          <w:lang w:val="en-GB"/>
        </w:rPr>
        <w:instrText xml:space="preserve"> REF _Ref53993165 \h </w:instrText>
      </w:r>
      <w:r w:rsidR="00F45498" w:rsidRPr="00364BE6">
        <w:rPr>
          <w:lang w:val="en-GB"/>
        </w:rPr>
      </w:r>
      <w:r w:rsidR="00F45498" w:rsidRPr="00364BE6">
        <w:rPr>
          <w:lang w:val="en-GB"/>
        </w:rPr>
        <w:fldChar w:fldCharType="separate"/>
      </w:r>
      <w:r w:rsidR="00E176EC" w:rsidRPr="00807DF1">
        <w:rPr>
          <w:lang w:val="en-GB"/>
        </w:rPr>
        <w:t xml:space="preserve">Figure </w:t>
      </w:r>
      <w:r w:rsidR="00E176EC" w:rsidRPr="00364BE6">
        <w:rPr>
          <w:lang w:val="en-GB"/>
        </w:rPr>
        <w:t>4</w:t>
      </w:r>
      <w:r w:rsidR="00F45498" w:rsidRPr="00364BE6">
        <w:rPr>
          <w:lang w:val="en-GB"/>
        </w:rPr>
        <w:fldChar w:fldCharType="end"/>
      </w:r>
      <w:r w:rsidR="00F45498" w:rsidRPr="00807DF1">
        <w:rPr>
          <w:lang w:val="en-GB"/>
        </w:rPr>
        <w:t xml:space="preserve"> for the UE being paged and not paged, respectively. </w:t>
      </w:r>
      <w:r w:rsidR="00856A06" w:rsidRPr="00807DF1">
        <w:rPr>
          <w:lang w:val="en-GB"/>
        </w:rPr>
        <w:t xml:space="preserve">The timeline when the UE is paged is the same as </w:t>
      </w:r>
      <w:r w:rsidR="00856A06" w:rsidRPr="00364BE6">
        <w:rPr>
          <w:lang w:val="en-GB"/>
        </w:rPr>
        <w:fldChar w:fldCharType="begin"/>
      </w:r>
      <w:r w:rsidR="00856A06" w:rsidRPr="00807DF1">
        <w:rPr>
          <w:lang w:val="en-GB"/>
        </w:rPr>
        <w:instrText xml:space="preserve"> REF _Ref53992143 \h </w:instrText>
      </w:r>
      <w:r w:rsidR="00856A06" w:rsidRPr="00364BE6">
        <w:rPr>
          <w:lang w:val="en-GB"/>
        </w:rPr>
      </w:r>
      <w:r w:rsidR="00856A06" w:rsidRPr="00364BE6">
        <w:rPr>
          <w:lang w:val="en-GB"/>
        </w:rPr>
        <w:fldChar w:fldCharType="separate"/>
      </w:r>
      <w:r w:rsidR="00E176EC" w:rsidRPr="00807DF1">
        <w:rPr>
          <w:lang w:val="en-GB"/>
        </w:rPr>
        <w:t xml:space="preserve">Figure </w:t>
      </w:r>
      <w:r w:rsidR="00E176EC" w:rsidRPr="00364BE6">
        <w:rPr>
          <w:lang w:val="en-GB"/>
        </w:rPr>
        <w:t>1</w:t>
      </w:r>
      <w:r w:rsidR="00856A06" w:rsidRPr="00364BE6">
        <w:rPr>
          <w:lang w:val="en-GB"/>
        </w:rPr>
        <w:fldChar w:fldCharType="end"/>
      </w:r>
      <w:r w:rsidR="00856A06" w:rsidRPr="00807DF1">
        <w:rPr>
          <w:lang w:val="en-GB"/>
        </w:rPr>
        <w:t xml:space="preserve">, except that the UE </w:t>
      </w:r>
      <w:r w:rsidR="008E2563" w:rsidRPr="00807DF1">
        <w:rPr>
          <w:lang w:val="en-GB"/>
        </w:rPr>
        <w:t xml:space="preserve">also receives the EPI </w:t>
      </w:r>
      <w:r w:rsidR="00EB4E0E" w:rsidRPr="00807DF1">
        <w:rPr>
          <w:lang w:val="en-GB"/>
        </w:rPr>
        <w:t xml:space="preserve">that is multiplexed with </w:t>
      </w:r>
      <w:r w:rsidR="008E2563" w:rsidRPr="00807DF1">
        <w:rPr>
          <w:lang w:val="en-GB"/>
        </w:rPr>
        <w:t>the first SSB</w:t>
      </w:r>
      <w:r w:rsidR="00EB4E0E" w:rsidRPr="00807DF1">
        <w:rPr>
          <w:lang w:val="en-GB"/>
        </w:rPr>
        <w:t xml:space="preserve"> measurement occasion</w:t>
      </w:r>
      <w:r w:rsidR="002915F6" w:rsidRPr="00807DF1">
        <w:rPr>
          <w:lang w:val="en-GB"/>
        </w:rPr>
        <w:t xml:space="preserve"> (i.e. SSB1)</w:t>
      </w:r>
      <w:r w:rsidR="008E2563" w:rsidRPr="00807DF1">
        <w:rPr>
          <w:lang w:val="en-GB"/>
        </w:rPr>
        <w:t xml:space="preserve">. The power </w:t>
      </w:r>
      <w:r w:rsidR="007A4AA0" w:rsidRPr="00807DF1">
        <w:rPr>
          <w:lang w:val="en-GB"/>
        </w:rPr>
        <w:t xml:space="preserve">of the </w:t>
      </w:r>
      <w:r w:rsidR="00EB4E0E" w:rsidRPr="00807DF1">
        <w:rPr>
          <w:lang w:val="en-GB"/>
        </w:rPr>
        <w:t>slot where EPI is monitored together with SSBs</w:t>
      </w:r>
      <w:r w:rsidR="007A4AA0" w:rsidRPr="00807DF1">
        <w:rPr>
          <w:lang w:val="en-GB"/>
        </w:rPr>
        <w:t xml:space="preserve"> </w:t>
      </w:r>
      <w:r w:rsidR="008E2563" w:rsidRPr="00807DF1">
        <w:rPr>
          <w:lang w:val="en-GB"/>
        </w:rPr>
        <w:t>is calculated as</w:t>
      </w:r>
    </w:p>
    <w:p w14:paraId="3BD9465A" w14:textId="43799FD3" w:rsidR="005545A3" w:rsidRPr="00807DF1" w:rsidRDefault="005545A3" w:rsidP="005545A3">
      <w:pPr>
        <w:rPr>
          <w:lang w:val="en-GB"/>
        </w:rPr>
      </w:pPr>
      <m:oMath>
        <m:r>
          <w:rPr>
            <w:rFonts w:ascii="Cambria Math" w:hAnsi="Cambria Math"/>
            <w:lang w:val="en-GB"/>
          </w:rPr>
          <m:t>(</m:t>
        </m:r>
        <m:sSub>
          <m:sSubPr>
            <m:ctrlPr>
              <w:rPr>
                <w:rFonts w:ascii="Cambria Math" w:hAnsi="Cambria Math"/>
                <w:i/>
                <w:iCs/>
                <w:lang w:val="en-GB"/>
              </w:rPr>
            </m:ctrlPr>
          </m:sSubPr>
          <m:e>
            <m:r>
              <w:rPr>
                <w:rFonts w:ascii="Cambria Math" w:hAnsi="Cambria Math"/>
                <w:lang w:val="en-GB"/>
              </w:rPr>
              <m:t>P</m:t>
            </m:r>
          </m:e>
          <m:sub>
            <m:r>
              <w:rPr>
                <w:rFonts w:ascii="Cambria Math" w:hAnsi="Cambria Math"/>
                <w:lang w:val="en-GB"/>
              </w:rPr>
              <m:t>SSB</m:t>
            </m:r>
          </m:sub>
        </m:sSub>
        <m:r>
          <m:rPr>
            <m:sty m:val="p"/>
          </m:rPr>
          <w:rPr>
            <w:rFonts w:ascii="Cambria Math" w:hAnsi="Cambria Math"/>
            <w:lang w:val="en-GB"/>
          </w:rPr>
          <m:t>+ (</m:t>
        </m:r>
        <m:sSub>
          <m:sSubPr>
            <m:ctrlPr>
              <w:rPr>
                <w:rFonts w:ascii="Cambria Math" w:hAnsi="Cambria Math"/>
                <w:i/>
                <w:iCs/>
                <w:lang w:val="en-GB"/>
              </w:rPr>
            </m:ctrlPr>
          </m:sSubPr>
          <m:e>
            <m:r>
              <w:rPr>
                <w:rFonts w:ascii="Cambria Math" w:hAnsi="Cambria Math"/>
                <w:lang w:val="en-GB"/>
              </w:rPr>
              <m:t>P</m:t>
            </m:r>
          </m:e>
          <m:sub>
            <m:r>
              <w:rPr>
                <w:rFonts w:ascii="Cambria Math" w:hAnsi="Cambria Math"/>
                <w:lang w:val="en-GB"/>
              </w:rPr>
              <m:t>intra-, search+meas</m:t>
            </m:r>
          </m:sub>
        </m:sSub>
        <m:r>
          <m:rPr>
            <m:sty m:val="p"/>
          </m:rPr>
          <w:rPr>
            <w:rFonts w:ascii="Cambria Math" w:hAnsi="Cambria Math"/>
            <w:lang w:val="en-GB"/>
          </w:rPr>
          <m:t>∙</m:t>
        </m:r>
        <m:sSub>
          <m:sSubPr>
            <m:ctrlPr>
              <w:rPr>
                <w:rFonts w:ascii="Cambria Math" w:hAnsi="Cambria Math"/>
                <w:i/>
                <w:lang w:val="en-GB"/>
              </w:rPr>
            </m:ctrlPr>
          </m:sSubPr>
          <m:e>
            <m:r>
              <w:rPr>
                <w:rFonts w:ascii="Cambria Math" w:hAnsi="Cambria Math"/>
                <w:lang w:val="en-GB"/>
              </w:rPr>
              <m:t>P</m:t>
            </m:r>
          </m:e>
          <m:sub>
            <m:r>
              <w:rPr>
                <w:rFonts w:ascii="Cambria Math" w:hAnsi="Cambria Math"/>
                <w:lang w:val="en-GB"/>
              </w:rPr>
              <m:t>search</m:t>
            </m:r>
          </m:sub>
        </m:sSub>
        <m:r>
          <m:rPr>
            <m:sty m:val="p"/>
          </m:rPr>
          <w:rPr>
            <w:rFonts w:ascii="Cambria Math" w:hAnsi="Cambria Math"/>
            <w:lang w:val="en-GB"/>
          </w:rPr>
          <m:t xml:space="preserve">+ </m:t>
        </m:r>
        <m:sSub>
          <m:sSubPr>
            <m:ctrlPr>
              <w:rPr>
                <w:rFonts w:ascii="Cambria Math" w:hAnsi="Cambria Math"/>
                <w:i/>
                <w:iCs/>
                <w:lang w:val="en-GB"/>
              </w:rPr>
            </m:ctrlPr>
          </m:sSubPr>
          <m:e>
            <m:r>
              <w:rPr>
                <w:rFonts w:ascii="Cambria Math" w:hAnsi="Cambria Math"/>
                <w:lang w:val="en-GB"/>
              </w:rPr>
              <m:t>P</m:t>
            </m:r>
          </m:e>
          <m:sub>
            <m:r>
              <w:rPr>
                <w:rFonts w:ascii="Cambria Math" w:hAnsi="Cambria Math"/>
                <w:lang w:val="en-GB"/>
              </w:rPr>
              <m:t>intra-, meas_only</m:t>
            </m:r>
          </m:sub>
        </m:sSub>
        <m:r>
          <m:rPr>
            <m:sty m:val="p"/>
          </m:rPr>
          <w:rPr>
            <w:rFonts w:ascii="Cambria Math" w:hAnsi="Cambria Math"/>
            <w:lang w:val="en-GB"/>
          </w:rPr>
          <m:t>∙</m:t>
        </m:r>
        <m:d>
          <m:dPr>
            <m:ctrlPr>
              <w:rPr>
                <w:rFonts w:ascii="Cambria Math" w:hAnsi="Cambria Math"/>
                <w:i/>
                <w:iCs/>
                <w:lang w:val="en-GB"/>
              </w:rPr>
            </m:ctrlPr>
          </m:dPr>
          <m:e>
            <m:r>
              <w:rPr>
                <w:rFonts w:ascii="Cambria Math" w:hAnsi="Cambria Math"/>
                <w:lang w:val="en-GB"/>
              </w:rPr>
              <m:t>1-</m:t>
            </m:r>
            <m:r>
              <m:rPr>
                <m:sty m:val="p"/>
              </m:rPr>
              <w:rPr>
                <w:rFonts w:ascii="Cambria Math" w:hAnsi="Cambria Math"/>
                <w:lang w:val="en-GB"/>
              </w:rPr>
              <m:t>∙</m:t>
            </m:r>
            <m:sSub>
              <m:sSubPr>
                <m:ctrlPr>
                  <w:rPr>
                    <w:rFonts w:ascii="Cambria Math" w:hAnsi="Cambria Math"/>
                    <w:i/>
                    <w:lang w:val="en-GB"/>
                  </w:rPr>
                </m:ctrlPr>
              </m:sSubPr>
              <m:e>
                <m:r>
                  <w:rPr>
                    <w:rFonts w:ascii="Cambria Math" w:hAnsi="Cambria Math"/>
                    <w:lang w:val="en-GB"/>
                  </w:rPr>
                  <m:t>P</m:t>
                </m:r>
              </m:e>
              <m:sub>
                <m:r>
                  <w:rPr>
                    <w:rFonts w:ascii="Cambria Math" w:hAnsi="Cambria Math"/>
                    <w:lang w:val="en-GB"/>
                  </w:rPr>
                  <m:t>search</m:t>
                </m:r>
              </m:sub>
            </m:sSub>
          </m:e>
        </m:d>
        <m:r>
          <w:rPr>
            <w:rFonts w:ascii="Cambria Math" w:hAnsi="Cambria Math"/>
            <w:lang w:val="en-GB"/>
          </w:rPr>
          <m:t> ))</m:t>
        </m:r>
        <m:r>
          <m:rPr>
            <m:sty m:val="p"/>
          </m:rPr>
          <w:rPr>
            <w:rFonts w:ascii="Cambria Math" w:hAnsi="Cambria Math"/>
            <w:lang w:val="en-GB"/>
          </w:rPr>
          <m:t>∙</m:t>
        </m:r>
        <m:sSub>
          <m:sSubPr>
            <m:ctrlPr>
              <w:rPr>
                <w:rFonts w:ascii="Cambria Math" w:hAnsi="Cambria Math"/>
                <w:i/>
                <w:iCs/>
                <w:lang w:val="en-GB"/>
              </w:rPr>
            </m:ctrlPr>
          </m:sSubPr>
          <m:e>
            <m:r>
              <w:rPr>
                <w:rFonts w:ascii="Cambria Math" w:hAnsi="Cambria Math"/>
                <w:lang w:val="en-GB"/>
              </w:rPr>
              <m:t>SSB</m:t>
            </m:r>
          </m:e>
          <m:sub>
            <m:r>
              <w:rPr>
                <w:rFonts w:ascii="Cambria Math" w:hAnsi="Cambria Math"/>
                <w:lang w:val="en-GB"/>
              </w:rPr>
              <m:t>duration</m:t>
            </m:r>
          </m:sub>
        </m:sSub>
        <m:r>
          <m:rPr>
            <m:sty m:val="p"/>
          </m:rPr>
          <w:rPr>
            <w:rFonts w:ascii="Cambria Math" w:hAnsi="Cambria Math"/>
            <w:lang w:val="en-GB"/>
          </w:rPr>
          <m:t>∙</m:t>
        </m:r>
        <m:r>
          <w:rPr>
            <w:rFonts w:ascii="Cambria Math" w:hAnsi="Cambria Math"/>
            <w:lang w:val="en-GB"/>
          </w:rPr>
          <m:t xml:space="preserve"> 0.85+</m:t>
        </m:r>
        <m:sSub>
          <m:sSubPr>
            <m:ctrlPr>
              <w:rPr>
                <w:rFonts w:ascii="Cambria Math" w:hAnsi="Cambria Math"/>
                <w:i/>
                <w:iCs/>
                <w:lang w:val="en-GB"/>
              </w:rPr>
            </m:ctrlPr>
          </m:sSubPr>
          <m:e>
            <m:r>
              <w:rPr>
                <w:rFonts w:ascii="Cambria Math" w:hAnsi="Cambria Math"/>
                <w:lang w:val="en-GB"/>
              </w:rPr>
              <m:t> P</m:t>
            </m:r>
          </m:e>
          <m:sub>
            <m:r>
              <w:rPr>
                <w:rFonts w:ascii="Cambria Math" w:hAnsi="Cambria Math"/>
                <w:lang w:val="en-GB"/>
              </w:rPr>
              <m:t>PDCCH</m:t>
            </m:r>
          </m:sub>
        </m:sSub>
        <m:r>
          <m:rPr>
            <m:sty m:val="p"/>
          </m:rPr>
          <w:rPr>
            <w:rFonts w:ascii="Cambria Math" w:hAnsi="Cambria Math"/>
            <w:lang w:val="en-GB"/>
          </w:rPr>
          <m:t>∙</m:t>
        </m:r>
        <m:r>
          <w:rPr>
            <w:rFonts w:ascii="Cambria Math" w:hAnsi="Cambria Math"/>
            <w:lang w:val="en-GB"/>
          </w:rPr>
          <m:t xml:space="preserve"> </m:t>
        </m:r>
        <m:sSub>
          <m:sSubPr>
            <m:ctrlPr>
              <w:rPr>
                <w:rFonts w:ascii="Cambria Math" w:hAnsi="Cambria Math"/>
                <w:i/>
                <w:iCs/>
                <w:lang w:val="en-GB"/>
              </w:rPr>
            </m:ctrlPr>
          </m:sSubPr>
          <m:e>
            <m:r>
              <w:rPr>
                <w:rFonts w:ascii="Cambria Math" w:hAnsi="Cambria Math"/>
                <w:lang w:val="en-GB"/>
              </w:rPr>
              <m:t>EPI</m:t>
            </m:r>
          </m:e>
          <m:sub>
            <m:r>
              <w:rPr>
                <w:rFonts w:ascii="Cambria Math" w:hAnsi="Cambria Math"/>
                <w:lang w:val="en-GB"/>
              </w:rPr>
              <m:t>duration</m:t>
            </m:r>
          </m:sub>
        </m:sSub>
        <m:r>
          <m:rPr>
            <m:sty m:val="p"/>
          </m:rPr>
          <w:rPr>
            <w:rFonts w:ascii="Cambria Math" w:hAnsi="Cambria Math"/>
            <w:lang w:val="en-GB"/>
          </w:rPr>
          <m:t>∙</m:t>
        </m:r>
        <m:r>
          <w:rPr>
            <w:rFonts w:ascii="Cambria Math" w:hAnsi="Cambria Math"/>
            <w:lang w:val="en-GB"/>
          </w:rPr>
          <m:t xml:space="preserve"> 0.85</m:t>
        </m:r>
      </m:oMath>
      <w:r w:rsidRPr="00807DF1">
        <w:rPr>
          <w:lang w:val="en-GB"/>
        </w:rPr>
        <w:t xml:space="preserve">  </w:t>
      </w:r>
    </w:p>
    <w:p w14:paraId="6842F93D" w14:textId="3EEA8C49" w:rsidR="006058BF" w:rsidRPr="00807DF1" w:rsidRDefault="006058BF" w:rsidP="00C03DD3">
      <w:pPr>
        <w:rPr>
          <w:lang w:val="en-GB"/>
        </w:rPr>
      </w:pPr>
      <w:r w:rsidRPr="00807DF1">
        <w:rPr>
          <w:lang w:val="en-GB"/>
        </w:rPr>
        <w:t xml:space="preserve">The duration of the EPI </w:t>
      </w:r>
      <w:r w:rsidR="00EC615F" w:rsidRPr="00807DF1">
        <w:rPr>
          <w:lang w:val="en-GB"/>
        </w:rPr>
        <w:t xml:space="preserve">monitoring </w:t>
      </w:r>
      <w:r w:rsidRPr="00807DF1">
        <w:rPr>
          <w:lang w:val="en-GB"/>
        </w:rPr>
        <w:t xml:space="preserve">is set to </w:t>
      </w:r>
      <w:r w:rsidR="00610EC0" w:rsidRPr="00807DF1">
        <w:rPr>
          <w:lang w:val="en-GB"/>
        </w:rPr>
        <w:t>3</w:t>
      </w:r>
      <w:r w:rsidR="007460E3" w:rsidRPr="00807DF1">
        <w:rPr>
          <w:lang w:val="en-GB"/>
        </w:rPr>
        <w:t>/2/</w:t>
      </w:r>
      <w:r w:rsidR="00610EC0" w:rsidRPr="00807DF1">
        <w:rPr>
          <w:lang w:val="en-GB"/>
        </w:rPr>
        <w:t>1</w:t>
      </w:r>
      <w:r w:rsidRPr="00807DF1">
        <w:rPr>
          <w:lang w:val="en-GB"/>
        </w:rPr>
        <w:t xml:space="preserve"> slot</w:t>
      </w:r>
      <w:r w:rsidR="007460E3" w:rsidRPr="00807DF1">
        <w:rPr>
          <w:lang w:val="en-GB"/>
        </w:rPr>
        <w:t>s</w:t>
      </w:r>
      <w:r w:rsidRPr="00807DF1">
        <w:rPr>
          <w:lang w:val="en-GB"/>
        </w:rPr>
        <w:t xml:space="preserve"> for </w:t>
      </w:r>
      <w:r w:rsidR="007460E3" w:rsidRPr="00807DF1">
        <w:rPr>
          <w:lang w:val="en-GB"/>
        </w:rPr>
        <w:t>low/medium/high</w:t>
      </w:r>
      <w:r w:rsidRPr="00807DF1">
        <w:rPr>
          <w:lang w:val="en-GB"/>
        </w:rPr>
        <w:t xml:space="preserve"> SINR scenarios</w:t>
      </w:r>
      <w:r w:rsidR="007367EB" w:rsidRPr="00807DF1">
        <w:rPr>
          <w:lang w:val="en-GB"/>
        </w:rPr>
        <w:t xml:space="preserve">. </w:t>
      </w:r>
    </w:p>
    <w:p w14:paraId="170B4B1B" w14:textId="7BE26ECA" w:rsidR="003851DF" w:rsidRPr="00807DF1" w:rsidRDefault="008E2563" w:rsidP="00C03DD3">
      <w:pPr>
        <w:rPr>
          <w:lang w:val="en-GB"/>
        </w:rPr>
      </w:pPr>
      <w:r w:rsidRPr="00807DF1">
        <w:rPr>
          <w:lang w:val="en-GB"/>
        </w:rPr>
        <w:t>When the UE is not paged, it can skip receiving</w:t>
      </w:r>
      <w:r w:rsidR="002915F6" w:rsidRPr="00807DF1">
        <w:rPr>
          <w:lang w:val="en-GB"/>
        </w:rPr>
        <w:t xml:space="preserve"> </w:t>
      </w:r>
      <w:r w:rsidRPr="00807DF1">
        <w:rPr>
          <w:lang w:val="en-GB"/>
        </w:rPr>
        <w:t xml:space="preserve">SSB2, SSB3 and the PO, </w:t>
      </w:r>
      <w:r w:rsidR="002915F6" w:rsidRPr="00807DF1">
        <w:rPr>
          <w:lang w:val="en-GB"/>
        </w:rPr>
        <w:t xml:space="preserve">(where SSB2 and SSB3 are SSBs transmitted subsequently after SSB1), </w:t>
      </w:r>
      <w:r w:rsidRPr="00807DF1">
        <w:rPr>
          <w:lang w:val="en-GB"/>
        </w:rPr>
        <w:t xml:space="preserve">and instead </w:t>
      </w:r>
      <w:r w:rsidR="00410553" w:rsidRPr="00807DF1">
        <w:rPr>
          <w:lang w:val="en-GB"/>
        </w:rPr>
        <w:t xml:space="preserve">it can </w:t>
      </w:r>
      <w:r w:rsidRPr="00807DF1">
        <w:rPr>
          <w:lang w:val="en-GB"/>
        </w:rPr>
        <w:t xml:space="preserve">deep sleep until the </w:t>
      </w:r>
      <w:r w:rsidR="00C24D27" w:rsidRPr="00807DF1">
        <w:rPr>
          <w:lang w:val="en-GB"/>
        </w:rPr>
        <w:t>inter-frequency measurement takes place.</w:t>
      </w:r>
    </w:p>
    <w:p w14:paraId="1ED86525" w14:textId="77777777" w:rsidR="000C5824" w:rsidRPr="00807DF1" w:rsidRDefault="000C5824" w:rsidP="00C03DD3">
      <w:pPr>
        <w:rPr>
          <w:lang w:val="en-GB"/>
        </w:rPr>
      </w:pPr>
    </w:p>
    <w:p w14:paraId="711B0C87" w14:textId="002AE3D1" w:rsidR="00673250" w:rsidRPr="00364BE6" w:rsidRDefault="00280D77" w:rsidP="00673250">
      <w:pPr>
        <w:keepNext/>
        <w:rPr>
          <w:lang w:val="en-GB"/>
        </w:rPr>
      </w:pPr>
      <w:r w:rsidRPr="00364BE6">
        <w:rPr>
          <w:noProof/>
          <w:lang w:val="en-GB"/>
        </w:rPr>
        <w:drawing>
          <wp:inline distT="0" distB="0" distL="0" distR="0" wp14:anchorId="5054B117" wp14:editId="6EAD9A98">
            <wp:extent cx="6120765" cy="826686"/>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a:extLst>
                        <a:ext uri="{28A0092B-C50C-407E-A947-70E740481C1C}">
                          <a14:useLocalDpi xmlns:a14="http://schemas.microsoft.com/office/drawing/2010/main" val="0"/>
                        </a:ext>
                      </a:extLst>
                    </a:blip>
                    <a:stretch>
                      <a:fillRect/>
                    </a:stretch>
                  </pic:blipFill>
                  <pic:spPr bwMode="auto">
                    <a:xfrm>
                      <a:off x="0" y="0"/>
                      <a:ext cx="6120765" cy="826686"/>
                    </a:xfrm>
                    <a:prstGeom prst="rect">
                      <a:avLst/>
                    </a:prstGeom>
                    <a:noFill/>
                  </pic:spPr>
                </pic:pic>
              </a:graphicData>
            </a:graphic>
          </wp:inline>
        </w:drawing>
      </w:r>
    </w:p>
    <w:p w14:paraId="370F5FB1" w14:textId="49319223" w:rsidR="00CB4560" w:rsidRPr="00807DF1" w:rsidRDefault="00673250" w:rsidP="00673250">
      <w:pPr>
        <w:pStyle w:val="Caption"/>
        <w:rPr>
          <w:lang w:val="en-GB"/>
        </w:rPr>
      </w:pPr>
      <w:bookmarkStart w:id="8" w:name="_Ref53993163"/>
      <w:r w:rsidRPr="00807DF1">
        <w:rPr>
          <w:lang w:val="en-GB"/>
        </w:rPr>
        <w:t xml:space="preserve">Figure </w:t>
      </w:r>
      <w:r w:rsidR="003E738E" w:rsidRPr="00364BE6">
        <w:rPr>
          <w:lang w:val="en-GB"/>
        </w:rPr>
        <w:fldChar w:fldCharType="begin"/>
      </w:r>
      <w:r w:rsidR="003E738E" w:rsidRPr="00807DF1">
        <w:rPr>
          <w:lang w:val="en-GB"/>
        </w:rPr>
        <w:instrText xml:space="preserve"> SEQ Figure \* ARABIC </w:instrText>
      </w:r>
      <w:r w:rsidR="003E738E" w:rsidRPr="00364BE6">
        <w:rPr>
          <w:lang w:val="en-GB"/>
        </w:rPr>
        <w:fldChar w:fldCharType="separate"/>
      </w:r>
      <w:r w:rsidR="00E176EC" w:rsidRPr="00364BE6">
        <w:rPr>
          <w:lang w:val="en-GB"/>
        </w:rPr>
        <w:t>3</w:t>
      </w:r>
      <w:r w:rsidR="003E738E" w:rsidRPr="00364BE6">
        <w:rPr>
          <w:lang w:val="en-GB"/>
        </w:rPr>
        <w:fldChar w:fldCharType="end"/>
      </w:r>
      <w:bookmarkEnd w:id="8"/>
      <w:r w:rsidRPr="00807DF1">
        <w:rPr>
          <w:lang w:val="en-GB"/>
        </w:rPr>
        <w:t xml:space="preserve"> Processing timeline for DCI-</w:t>
      </w:r>
      <w:r w:rsidR="00A96B4D" w:rsidRPr="00807DF1">
        <w:rPr>
          <w:lang w:val="en-GB"/>
        </w:rPr>
        <w:t>b</w:t>
      </w:r>
      <w:r w:rsidRPr="00807DF1">
        <w:rPr>
          <w:lang w:val="en-GB"/>
        </w:rPr>
        <w:t>ased EPI in low SINR. UE is paged.</w:t>
      </w:r>
    </w:p>
    <w:p w14:paraId="6CA8B05B" w14:textId="77777777" w:rsidR="002915F6" w:rsidRPr="00807DF1" w:rsidRDefault="002915F6" w:rsidP="003C468D">
      <w:pPr>
        <w:rPr>
          <w:lang w:val="en-GB"/>
        </w:rPr>
      </w:pPr>
    </w:p>
    <w:p w14:paraId="149ECB1D" w14:textId="4A77CF36" w:rsidR="00673250" w:rsidRPr="00364BE6" w:rsidRDefault="00280D77" w:rsidP="00673250">
      <w:pPr>
        <w:keepNext/>
        <w:rPr>
          <w:lang w:val="en-GB"/>
        </w:rPr>
      </w:pPr>
      <w:r w:rsidRPr="00364BE6">
        <w:rPr>
          <w:noProof/>
          <w:lang w:val="en-GB"/>
        </w:rPr>
        <w:drawing>
          <wp:inline distT="0" distB="0" distL="0" distR="0" wp14:anchorId="61F98A37" wp14:editId="3D755841">
            <wp:extent cx="6120765" cy="786253"/>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extLst>
                        <a:ext uri="{28A0092B-C50C-407E-A947-70E740481C1C}">
                          <a14:useLocalDpi xmlns:a14="http://schemas.microsoft.com/office/drawing/2010/main" val="0"/>
                        </a:ext>
                      </a:extLst>
                    </a:blip>
                    <a:stretch>
                      <a:fillRect/>
                    </a:stretch>
                  </pic:blipFill>
                  <pic:spPr bwMode="auto">
                    <a:xfrm>
                      <a:off x="0" y="0"/>
                      <a:ext cx="6120765" cy="786253"/>
                    </a:xfrm>
                    <a:prstGeom prst="rect">
                      <a:avLst/>
                    </a:prstGeom>
                    <a:noFill/>
                  </pic:spPr>
                </pic:pic>
              </a:graphicData>
            </a:graphic>
          </wp:inline>
        </w:drawing>
      </w:r>
    </w:p>
    <w:p w14:paraId="239F3739" w14:textId="70214F54" w:rsidR="00673250" w:rsidRPr="00807DF1" w:rsidRDefault="00673250" w:rsidP="00673250">
      <w:pPr>
        <w:pStyle w:val="Caption"/>
        <w:rPr>
          <w:lang w:val="en-GB"/>
        </w:rPr>
      </w:pPr>
      <w:bookmarkStart w:id="9" w:name="_Ref53993165"/>
      <w:r w:rsidRPr="00807DF1">
        <w:rPr>
          <w:lang w:val="en-GB"/>
        </w:rPr>
        <w:t xml:space="preserve">Figure </w:t>
      </w:r>
      <w:r w:rsidR="003E738E" w:rsidRPr="00364BE6">
        <w:rPr>
          <w:lang w:val="en-GB"/>
        </w:rPr>
        <w:fldChar w:fldCharType="begin"/>
      </w:r>
      <w:r w:rsidR="003E738E" w:rsidRPr="00807DF1">
        <w:rPr>
          <w:lang w:val="en-GB"/>
        </w:rPr>
        <w:instrText xml:space="preserve"> SEQ Figure \* ARABIC </w:instrText>
      </w:r>
      <w:r w:rsidR="003E738E" w:rsidRPr="00364BE6">
        <w:rPr>
          <w:lang w:val="en-GB"/>
        </w:rPr>
        <w:fldChar w:fldCharType="separate"/>
      </w:r>
      <w:r w:rsidR="00E176EC" w:rsidRPr="00364BE6">
        <w:rPr>
          <w:lang w:val="en-GB"/>
        </w:rPr>
        <w:t>4</w:t>
      </w:r>
      <w:r w:rsidR="003E738E" w:rsidRPr="00364BE6">
        <w:rPr>
          <w:lang w:val="en-GB"/>
        </w:rPr>
        <w:fldChar w:fldCharType="end"/>
      </w:r>
      <w:bookmarkEnd w:id="9"/>
      <w:r w:rsidRPr="00807DF1">
        <w:rPr>
          <w:lang w:val="en-GB"/>
        </w:rPr>
        <w:t xml:space="preserve"> Processing timeline for DCI-</w:t>
      </w:r>
      <w:r w:rsidR="00A96B4D" w:rsidRPr="00807DF1">
        <w:rPr>
          <w:lang w:val="en-GB"/>
        </w:rPr>
        <w:t>b</w:t>
      </w:r>
      <w:r w:rsidRPr="00807DF1">
        <w:rPr>
          <w:lang w:val="en-GB"/>
        </w:rPr>
        <w:t xml:space="preserve">ased EPI in low SINR. UE is </w:t>
      </w:r>
      <w:r w:rsidRPr="00807DF1">
        <w:rPr>
          <w:i/>
          <w:lang w:val="en-GB"/>
        </w:rPr>
        <w:t>not</w:t>
      </w:r>
      <w:r w:rsidRPr="00807DF1">
        <w:rPr>
          <w:lang w:val="en-GB"/>
        </w:rPr>
        <w:t xml:space="preserve"> paged.</w:t>
      </w:r>
    </w:p>
    <w:p w14:paraId="753D021A" w14:textId="4EB8C72B" w:rsidR="007460E3" w:rsidRPr="00807DF1" w:rsidRDefault="007460E3" w:rsidP="008145C6">
      <w:pPr>
        <w:rPr>
          <w:lang w:val="en-GB"/>
        </w:rPr>
      </w:pPr>
    </w:p>
    <w:p w14:paraId="4C2AA6FB" w14:textId="7481F1D4" w:rsidR="00C03DD3" w:rsidRPr="00807DF1" w:rsidRDefault="00C03DD3" w:rsidP="00C03DD3">
      <w:pPr>
        <w:pStyle w:val="Heading2"/>
      </w:pPr>
      <w:r w:rsidRPr="00807DF1">
        <w:t xml:space="preserve">DCI-based Early Paging Indication with </w:t>
      </w:r>
      <w:r w:rsidR="00EC615F" w:rsidRPr="00807DF1">
        <w:t>sub</w:t>
      </w:r>
      <w:r w:rsidRPr="00807DF1">
        <w:t>grouping of UEs</w:t>
      </w:r>
    </w:p>
    <w:p w14:paraId="40F10835" w14:textId="4E7F4B7F" w:rsidR="00C03DD3" w:rsidRPr="00364BE6" w:rsidRDefault="0031428C" w:rsidP="00C03DD3">
      <w:pPr>
        <w:rPr>
          <w:lang w:val="en-GB"/>
        </w:rPr>
      </w:pPr>
      <w:r w:rsidRPr="00807DF1">
        <w:rPr>
          <w:lang w:val="en-GB"/>
        </w:rPr>
        <w:t xml:space="preserve">Based on the </w:t>
      </w:r>
      <w:r w:rsidR="00A53B42" w:rsidRPr="00807DF1">
        <w:rPr>
          <w:lang w:val="en-GB"/>
        </w:rPr>
        <w:t xml:space="preserve">EPI scheme of </w:t>
      </w:r>
      <w:r w:rsidRPr="00364BE6">
        <w:rPr>
          <w:lang w:val="en-GB"/>
        </w:rPr>
        <w:fldChar w:fldCharType="begin"/>
      </w:r>
      <w:r w:rsidRPr="00807DF1">
        <w:rPr>
          <w:lang w:val="en-GB"/>
        </w:rPr>
        <w:instrText xml:space="preserve"> REF _Ref53993163 \h </w:instrText>
      </w:r>
      <w:r w:rsidRPr="00364BE6">
        <w:rPr>
          <w:lang w:val="en-GB"/>
        </w:rPr>
      </w:r>
      <w:r w:rsidRPr="00364BE6">
        <w:rPr>
          <w:lang w:val="en-GB"/>
        </w:rPr>
        <w:fldChar w:fldCharType="separate"/>
      </w:r>
      <w:r w:rsidR="00E176EC" w:rsidRPr="00807DF1">
        <w:rPr>
          <w:lang w:val="en-GB"/>
        </w:rPr>
        <w:t xml:space="preserve">Figure </w:t>
      </w:r>
      <w:r w:rsidR="00E176EC" w:rsidRPr="00364BE6">
        <w:rPr>
          <w:lang w:val="en-GB"/>
        </w:rPr>
        <w:t>3</w:t>
      </w:r>
      <w:r w:rsidRPr="00364BE6">
        <w:rPr>
          <w:lang w:val="en-GB"/>
        </w:rPr>
        <w:fldChar w:fldCharType="end"/>
      </w:r>
      <w:r w:rsidRPr="00807DF1">
        <w:rPr>
          <w:lang w:val="en-GB"/>
        </w:rPr>
        <w:t xml:space="preserve"> and </w:t>
      </w:r>
      <w:r w:rsidRPr="00364BE6">
        <w:rPr>
          <w:lang w:val="en-GB"/>
        </w:rPr>
        <w:fldChar w:fldCharType="begin"/>
      </w:r>
      <w:r w:rsidRPr="00807DF1">
        <w:rPr>
          <w:lang w:val="en-GB"/>
        </w:rPr>
        <w:instrText xml:space="preserve"> REF _Ref53993165 \h </w:instrText>
      </w:r>
      <w:r w:rsidRPr="00364BE6">
        <w:rPr>
          <w:lang w:val="en-GB"/>
        </w:rPr>
      </w:r>
      <w:r w:rsidRPr="00364BE6">
        <w:rPr>
          <w:lang w:val="en-GB"/>
        </w:rPr>
        <w:fldChar w:fldCharType="separate"/>
      </w:r>
      <w:r w:rsidR="00E176EC" w:rsidRPr="00807DF1">
        <w:rPr>
          <w:lang w:val="en-GB"/>
        </w:rPr>
        <w:t xml:space="preserve">Figure </w:t>
      </w:r>
      <w:r w:rsidR="00E176EC" w:rsidRPr="00364BE6">
        <w:rPr>
          <w:lang w:val="en-GB"/>
        </w:rPr>
        <w:t>4</w:t>
      </w:r>
      <w:r w:rsidRPr="00364BE6">
        <w:rPr>
          <w:lang w:val="en-GB"/>
        </w:rPr>
        <w:fldChar w:fldCharType="end"/>
      </w:r>
      <w:r w:rsidRPr="00807DF1">
        <w:rPr>
          <w:lang w:val="en-GB"/>
        </w:rPr>
        <w:t xml:space="preserve">, it was also evaluated how </w:t>
      </w:r>
      <w:r w:rsidR="00EC615F" w:rsidRPr="00807DF1">
        <w:rPr>
          <w:lang w:val="en-GB"/>
        </w:rPr>
        <w:t>sub</w:t>
      </w:r>
      <w:r w:rsidRPr="00807DF1">
        <w:rPr>
          <w:lang w:val="en-GB"/>
        </w:rPr>
        <w:t xml:space="preserve">grouping the UEs </w:t>
      </w:r>
      <w:r w:rsidR="007733C9" w:rsidRPr="00807DF1">
        <w:rPr>
          <w:lang w:val="en-GB"/>
        </w:rPr>
        <w:t>will impact the energy consumption. Therefore, a scheme was designed, where the EPI can point to any of 8 subgroups</w:t>
      </w:r>
      <w:r w:rsidR="00EC615F" w:rsidRPr="00807DF1">
        <w:rPr>
          <w:lang w:val="en-GB"/>
        </w:rPr>
        <w:t xml:space="preserve"> of a PO</w:t>
      </w:r>
      <w:r w:rsidR="00D8377A" w:rsidRPr="00807DF1">
        <w:rPr>
          <w:lang w:val="en-GB"/>
        </w:rPr>
        <w:t xml:space="preserve">. If a UE of a subgroup is indicated by the EPI it will receive the PO, otherwise not. </w:t>
      </w:r>
      <w:r w:rsidR="00D8377A" w:rsidRPr="00364BE6">
        <w:rPr>
          <w:lang w:val="en-GB"/>
        </w:rPr>
        <w:t>Such an approach reduces the false alarm rate.</w:t>
      </w:r>
    </w:p>
    <w:p w14:paraId="1B54D55C" w14:textId="34B61F15" w:rsidR="00C03DD3" w:rsidRPr="00807DF1" w:rsidRDefault="008E71EC" w:rsidP="00C03DD3">
      <w:pPr>
        <w:pStyle w:val="Heading2"/>
      </w:pPr>
      <w:r w:rsidRPr="00807DF1">
        <w:t>TRS</w:t>
      </w:r>
      <w:r w:rsidR="00EB3E89" w:rsidRPr="00807DF1">
        <w:t xml:space="preserve">-based </w:t>
      </w:r>
      <w:r w:rsidR="00C03DD3" w:rsidRPr="00807DF1">
        <w:t>Early Paging Indication</w:t>
      </w:r>
      <w:r w:rsidR="00974A60" w:rsidRPr="00807DF1">
        <w:t xml:space="preserve"> </w:t>
      </w:r>
    </w:p>
    <w:p w14:paraId="7662BC34" w14:textId="77A265C7" w:rsidR="00D0797B" w:rsidRPr="00807DF1" w:rsidRDefault="00BA0F10" w:rsidP="00C93C9E">
      <w:pPr>
        <w:rPr>
          <w:lang w:val="en-GB"/>
        </w:rPr>
      </w:pPr>
      <w:r w:rsidRPr="00807DF1">
        <w:rPr>
          <w:lang w:val="en-GB"/>
        </w:rPr>
        <w:t xml:space="preserve">A potential alternative to the DCI-based EPI is the Tracking Reference Signal (TRS). </w:t>
      </w:r>
      <w:r w:rsidR="00A565DF" w:rsidRPr="00807DF1">
        <w:rPr>
          <w:lang w:val="en-GB"/>
        </w:rPr>
        <w:t xml:space="preserve">It has previously been discussed that the UE </w:t>
      </w:r>
      <w:r w:rsidR="00D75697" w:rsidRPr="00807DF1">
        <w:rPr>
          <w:lang w:val="en-GB"/>
        </w:rPr>
        <w:t xml:space="preserve">receiving </w:t>
      </w:r>
      <w:r w:rsidR="006814A3" w:rsidRPr="00807DF1">
        <w:rPr>
          <w:lang w:val="en-GB"/>
        </w:rPr>
        <w:t xml:space="preserve">TRS-based EPI can reduce the number of SSB bursts it decodes prior to paging monitoring, because the TRS also facilitates, at least partially, the </w:t>
      </w:r>
      <w:r w:rsidR="001310E0" w:rsidRPr="00807DF1">
        <w:rPr>
          <w:lang w:val="en-GB"/>
        </w:rPr>
        <w:t>time-frequency synchronization.</w:t>
      </w:r>
    </w:p>
    <w:p w14:paraId="4CE40815" w14:textId="228782CB" w:rsidR="00251C5B" w:rsidRPr="00807DF1" w:rsidRDefault="00C830BC" w:rsidP="00C93C9E">
      <w:pPr>
        <w:rPr>
          <w:lang w:val="en-GB"/>
        </w:rPr>
      </w:pPr>
      <w:r w:rsidRPr="00807DF1">
        <w:rPr>
          <w:lang w:val="en-GB"/>
        </w:rPr>
        <w:t xml:space="preserve">In this contribution, we assume </w:t>
      </w:r>
      <w:r w:rsidR="00594525" w:rsidRPr="00807DF1">
        <w:rPr>
          <w:lang w:val="en-GB"/>
        </w:rPr>
        <w:t xml:space="preserve">the UE can receive 2 TRS per slot and that TRS-based EPI is </w:t>
      </w:r>
      <w:r w:rsidR="00AF64F4" w:rsidRPr="00807DF1">
        <w:rPr>
          <w:lang w:val="en-GB"/>
        </w:rPr>
        <w:t xml:space="preserve">signalled in 8/4/2 slots for low/medium/high SINR UEs. </w:t>
      </w:r>
      <w:r w:rsidR="000224B8" w:rsidRPr="00807DF1">
        <w:rPr>
          <w:lang w:val="en-GB"/>
        </w:rPr>
        <w:t>We assume the power consumption for receiving 2 TRS per slot corresponds to the SSB/CSI-RS power consumption definition in TR 38.840</w:t>
      </w:r>
      <w:r w:rsidR="004D463F" w:rsidRPr="00807DF1">
        <w:rPr>
          <w:lang w:val="en-GB"/>
        </w:rPr>
        <w:t xml:space="preserve"> </w:t>
      </w:r>
      <w:r w:rsidR="004D463F" w:rsidRPr="00364BE6">
        <w:rPr>
          <w:lang w:val="en-GB"/>
        </w:rPr>
        <w:fldChar w:fldCharType="begin"/>
      </w:r>
      <w:r w:rsidR="004D463F" w:rsidRPr="00807DF1">
        <w:rPr>
          <w:lang w:val="en-GB"/>
        </w:rPr>
        <w:instrText xml:space="preserve"> REF _Ref53752030 \r \h </w:instrText>
      </w:r>
      <w:r w:rsidR="004D463F" w:rsidRPr="00364BE6">
        <w:rPr>
          <w:lang w:val="en-GB"/>
        </w:rPr>
      </w:r>
      <w:r w:rsidR="004D463F" w:rsidRPr="00364BE6">
        <w:rPr>
          <w:lang w:val="en-GB"/>
        </w:rPr>
        <w:fldChar w:fldCharType="separate"/>
      </w:r>
      <w:r w:rsidR="004D463F" w:rsidRPr="00807DF1">
        <w:rPr>
          <w:lang w:val="en-GB"/>
        </w:rPr>
        <w:t>[2]</w:t>
      </w:r>
      <w:r w:rsidR="004D463F" w:rsidRPr="00364BE6">
        <w:rPr>
          <w:lang w:val="en-GB"/>
        </w:rPr>
        <w:fldChar w:fldCharType="end"/>
      </w:r>
      <w:r w:rsidR="004D463F" w:rsidRPr="00807DF1">
        <w:rPr>
          <w:lang w:val="en-GB"/>
        </w:rPr>
        <w:t>, which when scaled to 20 MHz requires 50 power units.</w:t>
      </w:r>
    </w:p>
    <w:p w14:paraId="2C27855F" w14:textId="263EA8F2" w:rsidR="001310E0" w:rsidRPr="00807DF1" w:rsidRDefault="00713EFF" w:rsidP="00C93C9E">
      <w:pPr>
        <w:rPr>
          <w:lang w:val="en-GB"/>
        </w:rPr>
      </w:pPr>
      <w:r w:rsidRPr="00807DF1">
        <w:rPr>
          <w:lang w:val="en-GB"/>
        </w:rPr>
        <w:t xml:space="preserve">To examine the energy saving potential of </w:t>
      </w:r>
      <w:r w:rsidR="00E770A2" w:rsidRPr="00807DF1">
        <w:rPr>
          <w:lang w:val="en-GB"/>
        </w:rPr>
        <w:t xml:space="preserve">omitting SSB burst reception and relying solely on TRS two schemes are implemented, where the UE either </w:t>
      </w:r>
      <w:r w:rsidR="00DB1A82" w:rsidRPr="00807DF1">
        <w:rPr>
          <w:lang w:val="en-GB"/>
        </w:rPr>
        <w:t>receives 1 SSB burst + TRS or TRS only. Independently of those schemes, low and medium SINR UEs cannot avoid performing intra-frequency measurements.</w:t>
      </w:r>
    </w:p>
    <w:p w14:paraId="4C182516" w14:textId="632FBC8F" w:rsidR="00580808" w:rsidRPr="00807DF1" w:rsidRDefault="00580808" w:rsidP="00C93C9E">
      <w:pPr>
        <w:rPr>
          <w:lang w:val="en-GB"/>
        </w:rPr>
      </w:pPr>
      <w:r w:rsidRPr="00364BE6">
        <w:rPr>
          <w:lang w:val="en-GB"/>
        </w:rPr>
        <w:fldChar w:fldCharType="begin"/>
      </w:r>
      <w:r w:rsidRPr="00807DF1">
        <w:rPr>
          <w:lang w:val="en-GB"/>
        </w:rPr>
        <w:instrText xml:space="preserve"> REF _Ref61851551 \h </w:instrText>
      </w:r>
      <w:r w:rsidRPr="00364BE6">
        <w:rPr>
          <w:lang w:val="en-GB"/>
        </w:rPr>
      </w:r>
      <w:r w:rsidRPr="00364BE6">
        <w:rPr>
          <w:lang w:val="en-GB"/>
        </w:rPr>
        <w:fldChar w:fldCharType="separate"/>
      </w:r>
      <w:r w:rsidRPr="00807DF1">
        <w:rPr>
          <w:lang w:val="en-GB"/>
        </w:rPr>
        <w:t xml:space="preserve">Figure </w:t>
      </w:r>
      <w:r w:rsidRPr="00364BE6">
        <w:rPr>
          <w:lang w:val="en-GB"/>
        </w:rPr>
        <w:t>5</w:t>
      </w:r>
      <w:r w:rsidRPr="00364BE6">
        <w:rPr>
          <w:lang w:val="en-GB"/>
        </w:rPr>
        <w:fldChar w:fldCharType="end"/>
      </w:r>
      <w:r w:rsidRPr="00807DF1">
        <w:rPr>
          <w:lang w:val="en-GB"/>
        </w:rPr>
        <w:t xml:space="preserve"> and </w:t>
      </w:r>
      <w:r w:rsidRPr="00364BE6">
        <w:rPr>
          <w:lang w:val="en-GB"/>
        </w:rPr>
        <w:fldChar w:fldCharType="begin"/>
      </w:r>
      <w:r w:rsidRPr="00807DF1">
        <w:rPr>
          <w:lang w:val="en-GB"/>
        </w:rPr>
        <w:instrText xml:space="preserve"> REF _Ref53995917 \h </w:instrText>
      </w:r>
      <w:r w:rsidRPr="00364BE6">
        <w:rPr>
          <w:lang w:val="en-GB"/>
        </w:rPr>
      </w:r>
      <w:r w:rsidRPr="00364BE6">
        <w:rPr>
          <w:lang w:val="en-GB"/>
        </w:rPr>
        <w:fldChar w:fldCharType="separate"/>
      </w:r>
      <w:r w:rsidRPr="00807DF1">
        <w:rPr>
          <w:lang w:val="en-GB"/>
        </w:rPr>
        <w:t xml:space="preserve">Figure </w:t>
      </w:r>
      <w:r w:rsidRPr="00364BE6">
        <w:rPr>
          <w:lang w:val="en-GB"/>
        </w:rPr>
        <w:t>6</w:t>
      </w:r>
      <w:r w:rsidRPr="00364BE6">
        <w:rPr>
          <w:lang w:val="en-GB"/>
        </w:rPr>
        <w:fldChar w:fldCharType="end"/>
      </w:r>
      <w:r w:rsidRPr="00807DF1">
        <w:rPr>
          <w:lang w:val="en-GB"/>
        </w:rPr>
        <w:t xml:space="preserve"> </w:t>
      </w:r>
      <w:r w:rsidR="00027296" w:rsidRPr="00807DF1">
        <w:rPr>
          <w:lang w:val="en-GB"/>
        </w:rPr>
        <w:t xml:space="preserve">illustrate the processing timely for the low SINR UE when it is paged and not paged, respectively. In this scenario, the UE </w:t>
      </w:r>
      <w:r w:rsidR="0042799C" w:rsidRPr="00807DF1">
        <w:rPr>
          <w:lang w:val="en-GB"/>
        </w:rPr>
        <w:t xml:space="preserve">receives 1 SSB burst and performs intra-frequency measurements prior to the TRS-based EPI. </w:t>
      </w:r>
      <w:r w:rsidR="00CB5CE4" w:rsidRPr="00807DF1">
        <w:rPr>
          <w:lang w:val="en-GB"/>
        </w:rPr>
        <w:t xml:space="preserve">The medium SINR UE scheme looks similar except the TRS monitoring duration is reduced from 8 to 4 slots, while the high SINR UE </w:t>
      </w:r>
      <w:r w:rsidR="008F39DD" w:rsidRPr="00807DF1">
        <w:rPr>
          <w:lang w:val="en-GB"/>
        </w:rPr>
        <w:t>skips the intra- and inter-frequency measurements (in line with the baseline assumptions) and only monitors TRS-based EPI for 2 slots.</w:t>
      </w:r>
    </w:p>
    <w:p w14:paraId="2FEBCB95" w14:textId="5402FC69" w:rsidR="003D59CC" w:rsidRPr="00807DF1" w:rsidRDefault="00580808" w:rsidP="003D59CC">
      <w:pPr>
        <w:rPr>
          <w:lang w:val="en-GB"/>
        </w:rPr>
      </w:pPr>
      <w:r w:rsidRPr="00364BE6">
        <w:rPr>
          <w:lang w:val="en-GB"/>
        </w:rPr>
        <w:fldChar w:fldCharType="begin"/>
      </w:r>
      <w:r w:rsidRPr="00807DF1">
        <w:rPr>
          <w:lang w:val="en-GB"/>
        </w:rPr>
        <w:instrText xml:space="preserve"> REF _Ref61851556 \h </w:instrText>
      </w:r>
      <w:r w:rsidRPr="00364BE6">
        <w:rPr>
          <w:lang w:val="en-GB"/>
        </w:rPr>
      </w:r>
      <w:r w:rsidRPr="00364BE6">
        <w:rPr>
          <w:lang w:val="en-GB"/>
        </w:rPr>
        <w:fldChar w:fldCharType="separate"/>
      </w:r>
      <w:r w:rsidRPr="00807DF1">
        <w:rPr>
          <w:lang w:val="en-GB"/>
        </w:rPr>
        <w:t xml:space="preserve">Figure </w:t>
      </w:r>
      <w:r w:rsidRPr="00364BE6">
        <w:rPr>
          <w:lang w:val="en-GB"/>
        </w:rPr>
        <w:t>7</w:t>
      </w:r>
      <w:r w:rsidRPr="00364BE6">
        <w:rPr>
          <w:lang w:val="en-GB"/>
        </w:rPr>
        <w:fldChar w:fldCharType="end"/>
      </w:r>
      <w:r w:rsidR="003D59CC" w:rsidRPr="00807DF1">
        <w:rPr>
          <w:lang w:val="en-GB"/>
        </w:rPr>
        <w:t xml:space="preserve"> and </w:t>
      </w:r>
      <w:r w:rsidRPr="00364BE6">
        <w:rPr>
          <w:lang w:val="en-GB"/>
        </w:rPr>
        <w:fldChar w:fldCharType="begin"/>
      </w:r>
      <w:r w:rsidRPr="00807DF1">
        <w:rPr>
          <w:lang w:val="en-GB"/>
        </w:rPr>
        <w:instrText xml:space="preserve"> REF _Ref61851558 \h </w:instrText>
      </w:r>
      <w:r w:rsidRPr="00364BE6">
        <w:rPr>
          <w:lang w:val="en-GB"/>
        </w:rPr>
      </w:r>
      <w:r w:rsidRPr="00364BE6">
        <w:rPr>
          <w:lang w:val="en-GB"/>
        </w:rPr>
        <w:fldChar w:fldCharType="separate"/>
      </w:r>
      <w:r w:rsidRPr="00807DF1">
        <w:rPr>
          <w:lang w:val="en-GB"/>
        </w:rPr>
        <w:t xml:space="preserve">Figure </w:t>
      </w:r>
      <w:r w:rsidRPr="00364BE6">
        <w:rPr>
          <w:lang w:val="en-GB"/>
        </w:rPr>
        <w:t>8</w:t>
      </w:r>
      <w:r w:rsidRPr="00364BE6">
        <w:rPr>
          <w:lang w:val="en-GB"/>
        </w:rPr>
        <w:fldChar w:fldCharType="end"/>
      </w:r>
      <w:r w:rsidR="003D59CC" w:rsidRPr="00807DF1">
        <w:rPr>
          <w:lang w:val="en-GB"/>
        </w:rPr>
        <w:t xml:space="preserve"> illustrate the processing timely for the low SINR UE when it is paged and not paged, respectively. In this scenario, the UE only performs intra-frequency measurements prior to the TRS-based EPI. The medium SINR UE scheme looks similar except the TRS monitoring duration is reduced from 8 to 4 slots, while the high SINR UE skips the intra- and inter-frequency measurements (in line with the baseline assumptions) and only monitors TRS-based EPI for 2 slots.</w:t>
      </w:r>
    </w:p>
    <w:p w14:paraId="7761D96A" w14:textId="61B22241" w:rsidR="00A83FB0" w:rsidRPr="00364BE6" w:rsidRDefault="00280D77" w:rsidP="00A96B4D">
      <w:pPr>
        <w:pStyle w:val="Caption"/>
        <w:rPr>
          <w:lang w:val="en-GB"/>
        </w:rPr>
      </w:pPr>
      <w:bookmarkStart w:id="10" w:name="_Ref53995915"/>
      <w:r w:rsidRPr="00364BE6">
        <w:rPr>
          <w:noProof/>
          <w:lang w:val="en-GB"/>
        </w:rPr>
        <w:drawing>
          <wp:inline distT="0" distB="0" distL="0" distR="0" wp14:anchorId="313232ED" wp14:editId="462D655E">
            <wp:extent cx="5400000" cy="979443"/>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
                      <a:extLst>
                        <a:ext uri="{28A0092B-C50C-407E-A947-70E740481C1C}">
                          <a14:useLocalDpi xmlns:a14="http://schemas.microsoft.com/office/drawing/2010/main" val="0"/>
                        </a:ext>
                      </a:extLst>
                    </a:blip>
                    <a:stretch>
                      <a:fillRect/>
                    </a:stretch>
                  </pic:blipFill>
                  <pic:spPr bwMode="auto">
                    <a:xfrm>
                      <a:off x="0" y="0"/>
                      <a:ext cx="5400000" cy="979443"/>
                    </a:xfrm>
                    <a:prstGeom prst="rect">
                      <a:avLst/>
                    </a:prstGeom>
                    <a:noFill/>
                  </pic:spPr>
                </pic:pic>
              </a:graphicData>
            </a:graphic>
          </wp:inline>
        </w:drawing>
      </w:r>
    </w:p>
    <w:p w14:paraId="6A77C095" w14:textId="3261FCA6" w:rsidR="00A96B4D" w:rsidRPr="00807DF1" w:rsidRDefault="00A96B4D" w:rsidP="00A96B4D">
      <w:pPr>
        <w:pStyle w:val="Caption"/>
        <w:rPr>
          <w:lang w:val="en-GB"/>
        </w:rPr>
      </w:pPr>
      <w:bookmarkStart w:id="11" w:name="_Ref61851551"/>
      <w:r w:rsidRPr="00807DF1">
        <w:rPr>
          <w:lang w:val="en-GB"/>
        </w:rPr>
        <w:t xml:space="preserve">Figure </w:t>
      </w:r>
      <w:r w:rsidR="003E738E" w:rsidRPr="00364BE6">
        <w:rPr>
          <w:lang w:val="en-GB"/>
        </w:rPr>
        <w:fldChar w:fldCharType="begin"/>
      </w:r>
      <w:r w:rsidR="003E738E" w:rsidRPr="00807DF1">
        <w:rPr>
          <w:lang w:val="en-GB"/>
        </w:rPr>
        <w:instrText xml:space="preserve"> SEQ Figure \* ARABIC </w:instrText>
      </w:r>
      <w:r w:rsidR="003E738E" w:rsidRPr="00364BE6">
        <w:rPr>
          <w:lang w:val="en-GB"/>
        </w:rPr>
        <w:fldChar w:fldCharType="separate"/>
      </w:r>
      <w:r w:rsidR="00E176EC" w:rsidRPr="00364BE6">
        <w:rPr>
          <w:lang w:val="en-GB"/>
        </w:rPr>
        <w:t>5</w:t>
      </w:r>
      <w:r w:rsidR="003E738E" w:rsidRPr="00364BE6">
        <w:rPr>
          <w:lang w:val="en-GB"/>
        </w:rPr>
        <w:fldChar w:fldCharType="end"/>
      </w:r>
      <w:bookmarkEnd w:id="10"/>
      <w:bookmarkEnd w:id="11"/>
      <w:r w:rsidRPr="00807DF1">
        <w:rPr>
          <w:lang w:val="en-GB"/>
        </w:rPr>
        <w:t xml:space="preserve"> Processing timeline for </w:t>
      </w:r>
      <w:r w:rsidR="008E71EC" w:rsidRPr="00807DF1">
        <w:rPr>
          <w:lang w:val="en-GB"/>
        </w:rPr>
        <w:t>TRS</w:t>
      </w:r>
      <w:r w:rsidRPr="00807DF1">
        <w:rPr>
          <w:lang w:val="en-GB"/>
        </w:rPr>
        <w:t xml:space="preserve">-based EPI </w:t>
      </w:r>
      <w:r w:rsidR="008E71EC" w:rsidRPr="00807DF1">
        <w:rPr>
          <w:lang w:val="en-GB"/>
        </w:rPr>
        <w:t>when an SSB is received prior to the EPI</w:t>
      </w:r>
      <w:r w:rsidRPr="00807DF1">
        <w:rPr>
          <w:lang w:val="en-GB"/>
        </w:rPr>
        <w:t xml:space="preserve"> in low SINR. UE is paged.</w:t>
      </w:r>
    </w:p>
    <w:p w14:paraId="5C768475" w14:textId="3628E98A" w:rsidR="00A96B4D" w:rsidRPr="00364BE6" w:rsidRDefault="00280D77" w:rsidP="00A96B4D">
      <w:pPr>
        <w:keepNext/>
        <w:rPr>
          <w:lang w:val="en-GB"/>
        </w:rPr>
      </w:pPr>
      <w:r w:rsidRPr="00364BE6">
        <w:rPr>
          <w:noProof/>
          <w:lang w:val="en-GB"/>
        </w:rPr>
        <w:drawing>
          <wp:inline distT="0" distB="0" distL="0" distR="0" wp14:anchorId="6AD2AD21" wp14:editId="599713C9">
            <wp:extent cx="5400000" cy="924028"/>
            <wp:effectExtent l="0" t="0" r="0" b="952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3">
                      <a:extLst>
                        <a:ext uri="{28A0092B-C50C-407E-A947-70E740481C1C}">
                          <a14:useLocalDpi xmlns:a14="http://schemas.microsoft.com/office/drawing/2010/main" val="0"/>
                        </a:ext>
                      </a:extLst>
                    </a:blip>
                    <a:stretch>
                      <a:fillRect/>
                    </a:stretch>
                  </pic:blipFill>
                  <pic:spPr bwMode="auto">
                    <a:xfrm>
                      <a:off x="0" y="0"/>
                      <a:ext cx="5400000" cy="924028"/>
                    </a:xfrm>
                    <a:prstGeom prst="rect">
                      <a:avLst/>
                    </a:prstGeom>
                    <a:noFill/>
                  </pic:spPr>
                </pic:pic>
              </a:graphicData>
            </a:graphic>
          </wp:inline>
        </w:drawing>
      </w:r>
    </w:p>
    <w:p w14:paraId="71D8BB04" w14:textId="02F2C52C" w:rsidR="00C03DD3" w:rsidRPr="00807DF1" w:rsidRDefault="00A96B4D" w:rsidP="00A96B4D">
      <w:pPr>
        <w:pStyle w:val="Caption"/>
        <w:rPr>
          <w:lang w:val="en-GB"/>
        </w:rPr>
      </w:pPr>
      <w:bookmarkStart w:id="12" w:name="_Ref53995917"/>
      <w:r w:rsidRPr="00807DF1">
        <w:rPr>
          <w:lang w:val="en-GB"/>
        </w:rPr>
        <w:t xml:space="preserve">Figure </w:t>
      </w:r>
      <w:r w:rsidR="003E738E" w:rsidRPr="00364BE6">
        <w:rPr>
          <w:lang w:val="en-GB"/>
        </w:rPr>
        <w:fldChar w:fldCharType="begin"/>
      </w:r>
      <w:r w:rsidR="003E738E" w:rsidRPr="00807DF1">
        <w:rPr>
          <w:lang w:val="en-GB"/>
        </w:rPr>
        <w:instrText xml:space="preserve"> SEQ Figure \* ARABIC </w:instrText>
      </w:r>
      <w:r w:rsidR="003E738E" w:rsidRPr="00364BE6">
        <w:rPr>
          <w:lang w:val="en-GB"/>
        </w:rPr>
        <w:fldChar w:fldCharType="separate"/>
      </w:r>
      <w:r w:rsidR="00E176EC" w:rsidRPr="00364BE6">
        <w:rPr>
          <w:lang w:val="en-GB"/>
        </w:rPr>
        <w:t>6</w:t>
      </w:r>
      <w:r w:rsidR="003E738E" w:rsidRPr="00364BE6">
        <w:rPr>
          <w:lang w:val="en-GB"/>
        </w:rPr>
        <w:fldChar w:fldCharType="end"/>
      </w:r>
      <w:bookmarkEnd w:id="12"/>
      <w:r w:rsidRPr="00807DF1">
        <w:rPr>
          <w:lang w:val="en-GB"/>
        </w:rPr>
        <w:t xml:space="preserve"> Processing timeline for </w:t>
      </w:r>
      <w:r w:rsidR="008E71EC" w:rsidRPr="00807DF1">
        <w:rPr>
          <w:lang w:val="en-GB"/>
        </w:rPr>
        <w:t>TRS-based EPI when an SSB is received prior to the EPI in low SINR</w:t>
      </w:r>
      <w:r w:rsidRPr="00807DF1">
        <w:rPr>
          <w:lang w:val="en-GB"/>
        </w:rPr>
        <w:t>. UE is not paged.</w:t>
      </w:r>
    </w:p>
    <w:p w14:paraId="7BDD60B8" w14:textId="77777777" w:rsidR="008E71EC" w:rsidRPr="00364BE6" w:rsidRDefault="008E71EC" w:rsidP="008E71EC">
      <w:pPr>
        <w:pStyle w:val="Caption"/>
        <w:rPr>
          <w:lang w:val="en-GB"/>
        </w:rPr>
      </w:pPr>
      <w:r w:rsidRPr="00364BE6">
        <w:rPr>
          <w:noProof/>
          <w:lang w:val="en-GB"/>
        </w:rPr>
        <w:drawing>
          <wp:inline distT="0" distB="0" distL="0" distR="0" wp14:anchorId="4535C1C2" wp14:editId="67EE5036">
            <wp:extent cx="5400000" cy="995604"/>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a:extLst>
                        <a:ext uri="{28A0092B-C50C-407E-A947-70E740481C1C}">
                          <a14:useLocalDpi xmlns:a14="http://schemas.microsoft.com/office/drawing/2010/main" val="0"/>
                        </a:ext>
                      </a:extLst>
                    </a:blip>
                    <a:stretch>
                      <a:fillRect/>
                    </a:stretch>
                  </pic:blipFill>
                  <pic:spPr bwMode="auto">
                    <a:xfrm>
                      <a:off x="0" y="0"/>
                      <a:ext cx="5400000" cy="995604"/>
                    </a:xfrm>
                    <a:prstGeom prst="rect">
                      <a:avLst/>
                    </a:prstGeom>
                    <a:noFill/>
                  </pic:spPr>
                </pic:pic>
              </a:graphicData>
            </a:graphic>
          </wp:inline>
        </w:drawing>
      </w:r>
    </w:p>
    <w:p w14:paraId="76D471FE" w14:textId="5125A6EB" w:rsidR="008E71EC" w:rsidRPr="00807DF1" w:rsidRDefault="008E71EC" w:rsidP="008E71EC">
      <w:pPr>
        <w:pStyle w:val="Caption"/>
        <w:rPr>
          <w:lang w:val="en-GB"/>
        </w:rPr>
      </w:pPr>
      <w:bookmarkStart w:id="13" w:name="_Ref61851556"/>
      <w:r w:rsidRPr="00807DF1">
        <w:rPr>
          <w:lang w:val="en-GB"/>
        </w:rPr>
        <w:t xml:space="preserve">Figure </w:t>
      </w:r>
      <w:r w:rsidR="003E738E" w:rsidRPr="00364BE6">
        <w:rPr>
          <w:lang w:val="en-GB"/>
        </w:rPr>
        <w:fldChar w:fldCharType="begin"/>
      </w:r>
      <w:r w:rsidR="003E738E" w:rsidRPr="00807DF1">
        <w:rPr>
          <w:lang w:val="en-GB"/>
        </w:rPr>
        <w:instrText xml:space="preserve"> SEQ Figure \* ARABIC </w:instrText>
      </w:r>
      <w:r w:rsidR="003E738E" w:rsidRPr="00364BE6">
        <w:rPr>
          <w:lang w:val="en-GB"/>
        </w:rPr>
        <w:fldChar w:fldCharType="separate"/>
      </w:r>
      <w:r w:rsidR="00E176EC" w:rsidRPr="00364BE6">
        <w:rPr>
          <w:lang w:val="en-GB"/>
        </w:rPr>
        <w:t>7</w:t>
      </w:r>
      <w:r w:rsidR="003E738E" w:rsidRPr="00364BE6">
        <w:rPr>
          <w:lang w:val="en-GB"/>
        </w:rPr>
        <w:fldChar w:fldCharType="end"/>
      </w:r>
      <w:bookmarkEnd w:id="13"/>
      <w:r w:rsidRPr="00807DF1">
        <w:rPr>
          <w:lang w:val="en-GB"/>
        </w:rPr>
        <w:t xml:space="preserve"> Processing timeline for TRS-based EPI when an SSB is not received prior to the EPI in low SINR. UE is paged.</w:t>
      </w:r>
    </w:p>
    <w:p w14:paraId="4F2626EB" w14:textId="77777777" w:rsidR="008E71EC" w:rsidRPr="00364BE6" w:rsidRDefault="008E71EC" w:rsidP="008E71EC">
      <w:pPr>
        <w:keepNext/>
        <w:rPr>
          <w:lang w:val="en-GB"/>
        </w:rPr>
      </w:pPr>
      <w:r w:rsidRPr="00364BE6">
        <w:rPr>
          <w:noProof/>
          <w:lang w:val="en-GB"/>
        </w:rPr>
        <w:drawing>
          <wp:inline distT="0" distB="0" distL="0" distR="0" wp14:anchorId="3704C5FF" wp14:editId="554306F9">
            <wp:extent cx="5400000" cy="924028"/>
            <wp:effectExtent l="0" t="0" r="0" b="952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5">
                      <a:extLst>
                        <a:ext uri="{28A0092B-C50C-407E-A947-70E740481C1C}">
                          <a14:useLocalDpi xmlns:a14="http://schemas.microsoft.com/office/drawing/2010/main" val="0"/>
                        </a:ext>
                      </a:extLst>
                    </a:blip>
                    <a:stretch>
                      <a:fillRect/>
                    </a:stretch>
                  </pic:blipFill>
                  <pic:spPr bwMode="auto">
                    <a:xfrm>
                      <a:off x="0" y="0"/>
                      <a:ext cx="5400000" cy="924028"/>
                    </a:xfrm>
                    <a:prstGeom prst="rect">
                      <a:avLst/>
                    </a:prstGeom>
                    <a:noFill/>
                  </pic:spPr>
                </pic:pic>
              </a:graphicData>
            </a:graphic>
          </wp:inline>
        </w:drawing>
      </w:r>
    </w:p>
    <w:p w14:paraId="05AFD2C7" w14:textId="4B19275C" w:rsidR="008E71EC" w:rsidRPr="00807DF1" w:rsidRDefault="008E71EC" w:rsidP="008E71EC">
      <w:pPr>
        <w:pStyle w:val="Caption"/>
        <w:rPr>
          <w:lang w:val="en-GB"/>
        </w:rPr>
      </w:pPr>
      <w:bookmarkStart w:id="14" w:name="_Ref61851558"/>
      <w:r w:rsidRPr="00807DF1">
        <w:rPr>
          <w:lang w:val="en-GB"/>
        </w:rPr>
        <w:t xml:space="preserve">Figure </w:t>
      </w:r>
      <w:r w:rsidR="003E738E" w:rsidRPr="00364BE6">
        <w:rPr>
          <w:lang w:val="en-GB"/>
        </w:rPr>
        <w:fldChar w:fldCharType="begin"/>
      </w:r>
      <w:r w:rsidR="003E738E" w:rsidRPr="00807DF1">
        <w:rPr>
          <w:lang w:val="en-GB"/>
        </w:rPr>
        <w:instrText xml:space="preserve"> SEQ Figure \* ARABIC </w:instrText>
      </w:r>
      <w:r w:rsidR="003E738E" w:rsidRPr="00364BE6">
        <w:rPr>
          <w:lang w:val="en-GB"/>
        </w:rPr>
        <w:fldChar w:fldCharType="separate"/>
      </w:r>
      <w:r w:rsidR="00E176EC" w:rsidRPr="00364BE6">
        <w:rPr>
          <w:lang w:val="en-GB"/>
        </w:rPr>
        <w:t>8</w:t>
      </w:r>
      <w:r w:rsidR="003E738E" w:rsidRPr="00364BE6">
        <w:rPr>
          <w:lang w:val="en-GB"/>
        </w:rPr>
        <w:fldChar w:fldCharType="end"/>
      </w:r>
      <w:bookmarkEnd w:id="14"/>
      <w:r w:rsidRPr="00807DF1">
        <w:rPr>
          <w:lang w:val="en-GB"/>
        </w:rPr>
        <w:t xml:space="preserve"> Processing timeline for TRS-based EPI when an SSB is not received prior to the EPI in low SINR. UE is not paged.</w:t>
      </w:r>
    </w:p>
    <w:p w14:paraId="0B3498FA" w14:textId="77777777" w:rsidR="008E71EC" w:rsidRPr="00807DF1" w:rsidRDefault="008E71EC" w:rsidP="008E71EC">
      <w:pPr>
        <w:rPr>
          <w:lang w:val="en-GB"/>
        </w:rPr>
      </w:pPr>
    </w:p>
    <w:p w14:paraId="113B2830" w14:textId="3EBD3939" w:rsidR="008E71EC" w:rsidRPr="00807DF1" w:rsidRDefault="008E71EC" w:rsidP="008E71EC">
      <w:pPr>
        <w:pStyle w:val="Heading2"/>
      </w:pPr>
      <w:r w:rsidRPr="00807DF1">
        <w:t xml:space="preserve">SSS-based Early Paging Indication </w:t>
      </w:r>
    </w:p>
    <w:p w14:paraId="4847E2D3" w14:textId="30DE46A5" w:rsidR="002D3978" w:rsidRPr="00807DF1" w:rsidRDefault="002D3978" w:rsidP="00B41FC9">
      <w:pPr>
        <w:rPr>
          <w:lang w:val="en-GB"/>
        </w:rPr>
      </w:pPr>
      <w:r w:rsidRPr="00807DF1">
        <w:rPr>
          <w:lang w:val="en-GB"/>
        </w:rPr>
        <w:t xml:space="preserve">Another potential alternative to the DCI-based EPI is the Secondary Synchronization Signal (SSS)-based EPI. </w:t>
      </w:r>
      <w:proofErr w:type="gramStart"/>
      <w:r w:rsidR="00D44F46" w:rsidRPr="00807DF1">
        <w:rPr>
          <w:lang w:val="en-GB"/>
        </w:rPr>
        <w:t>Similar to</w:t>
      </w:r>
      <w:proofErr w:type="gramEnd"/>
      <w:r w:rsidR="00D44F46" w:rsidRPr="00807DF1">
        <w:rPr>
          <w:lang w:val="en-GB"/>
        </w:rPr>
        <w:t xml:space="preserve"> the DCI-based EPI, we assume the </w:t>
      </w:r>
      <w:r w:rsidR="0003508B" w:rsidRPr="00807DF1">
        <w:rPr>
          <w:lang w:val="en-GB"/>
        </w:rPr>
        <w:t>UE needs to receive 1,2,3 SSBs prior to monitoring the paging occasion for low/medium/high SINR UEs</w:t>
      </w:r>
      <w:r w:rsidR="007936F6" w:rsidRPr="00807DF1">
        <w:rPr>
          <w:lang w:val="en-GB"/>
        </w:rPr>
        <w:t xml:space="preserve">. </w:t>
      </w:r>
      <w:r w:rsidR="006318E6" w:rsidRPr="00807DF1">
        <w:rPr>
          <w:lang w:val="en-GB"/>
        </w:rPr>
        <w:t xml:space="preserve">We assume </w:t>
      </w:r>
      <w:r w:rsidR="005046D6" w:rsidRPr="00807DF1">
        <w:rPr>
          <w:lang w:val="en-GB"/>
        </w:rPr>
        <w:t xml:space="preserve">a single symbol is used for SSS per beam and thus 8 symbols in total for our 8 beams scenario. </w:t>
      </w:r>
      <w:r w:rsidR="000B62A3" w:rsidRPr="00807DF1">
        <w:rPr>
          <w:lang w:val="en-GB"/>
        </w:rPr>
        <w:t xml:space="preserve">We assume the 8 </w:t>
      </w:r>
      <w:r w:rsidR="00E5663B" w:rsidRPr="00807DF1">
        <w:rPr>
          <w:lang w:val="en-GB"/>
        </w:rPr>
        <w:t xml:space="preserve">SSS </w:t>
      </w:r>
      <w:r w:rsidR="000B62A3" w:rsidRPr="00807DF1">
        <w:rPr>
          <w:lang w:val="en-GB"/>
        </w:rPr>
        <w:t xml:space="preserve">symbols are allocated </w:t>
      </w:r>
      <w:r w:rsidR="00E5663B" w:rsidRPr="00807DF1">
        <w:rPr>
          <w:lang w:val="en-GB"/>
        </w:rPr>
        <w:t>within the same slot for best case power consumption</w:t>
      </w:r>
      <w:r w:rsidR="00C078AE" w:rsidRPr="00807DF1">
        <w:rPr>
          <w:lang w:val="en-GB"/>
        </w:rPr>
        <w:t xml:space="preserve">, which we estimate to 50 power units for </w:t>
      </w:r>
      <w:r w:rsidR="00FE294D" w:rsidRPr="00807DF1">
        <w:rPr>
          <w:lang w:val="en-GB"/>
        </w:rPr>
        <w:t xml:space="preserve">20 MHz bandwidth, which is in line with the power model for receiving </w:t>
      </w:r>
      <w:proofErr w:type="gramStart"/>
      <w:r w:rsidR="00FE294D" w:rsidRPr="00807DF1">
        <w:rPr>
          <w:lang w:val="en-GB"/>
        </w:rPr>
        <w:t>a</w:t>
      </w:r>
      <w:proofErr w:type="gramEnd"/>
      <w:r w:rsidR="00FE294D" w:rsidRPr="00807DF1">
        <w:rPr>
          <w:lang w:val="en-GB"/>
        </w:rPr>
        <w:t xml:space="preserve"> SSB burst</w:t>
      </w:r>
      <w:r w:rsidR="00E5663B" w:rsidRPr="00807DF1">
        <w:rPr>
          <w:lang w:val="en-GB"/>
        </w:rPr>
        <w:t xml:space="preserve">. </w:t>
      </w:r>
      <w:r w:rsidR="00E5663B" w:rsidRPr="00364BE6">
        <w:rPr>
          <w:lang w:val="en-GB"/>
        </w:rPr>
        <w:fldChar w:fldCharType="begin"/>
      </w:r>
      <w:r w:rsidR="00E5663B" w:rsidRPr="00807DF1">
        <w:rPr>
          <w:lang w:val="en-GB"/>
        </w:rPr>
        <w:instrText xml:space="preserve"> REF _Ref61852398 \h </w:instrText>
      </w:r>
      <w:r w:rsidR="00E5663B" w:rsidRPr="00364BE6">
        <w:rPr>
          <w:lang w:val="en-GB"/>
        </w:rPr>
      </w:r>
      <w:r w:rsidR="00E5663B" w:rsidRPr="00364BE6">
        <w:rPr>
          <w:lang w:val="en-GB"/>
        </w:rPr>
        <w:fldChar w:fldCharType="separate"/>
      </w:r>
      <w:r w:rsidR="00E5663B" w:rsidRPr="00807DF1">
        <w:rPr>
          <w:lang w:val="en-GB"/>
        </w:rPr>
        <w:t xml:space="preserve">Figure </w:t>
      </w:r>
      <w:r w:rsidR="00E5663B" w:rsidRPr="00364BE6">
        <w:rPr>
          <w:lang w:val="en-GB"/>
        </w:rPr>
        <w:t>9</w:t>
      </w:r>
      <w:r w:rsidR="00E5663B" w:rsidRPr="00364BE6">
        <w:rPr>
          <w:lang w:val="en-GB"/>
        </w:rPr>
        <w:fldChar w:fldCharType="end"/>
      </w:r>
      <w:r w:rsidR="00E5663B" w:rsidRPr="00807DF1">
        <w:rPr>
          <w:lang w:val="en-GB"/>
        </w:rPr>
        <w:t xml:space="preserve"> and </w:t>
      </w:r>
      <w:r w:rsidR="00E5663B" w:rsidRPr="00364BE6">
        <w:rPr>
          <w:lang w:val="en-GB"/>
        </w:rPr>
        <w:fldChar w:fldCharType="begin"/>
      </w:r>
      <w:r w:rsidR="00E5663B" w:rsidRPr="00807DF1">
        <w:rPr>
          <w:lang w:val="en-GB"/>
        </w:rPr>
        <w:instrText xml:space="preserve"> REF _Ref61852400 \h </w:instrText>
      </w:r>
      <w:r w:rsidR="00E5663B" w:rsidRPr="00364BE6">
        <w:rPr>
          <w:lang w:val="en-GB"/>
        </w:rPr>
      </w:r>
      <w:r w:rsidR="00E5663B" w:rsidRPr="00364BE6">
        <w:rPr>
          <w:lang w:val="en-GB"/>
        </w:rPr>
        <w:fldChar w:fldCharType="separate"/>
      </w:r>
      <w:r w:rsidR="00E5663B" w:rsidRPr="00807DF1">
        <w:rPr>
          <w:lang w:val="en-GB"/>
        </w:rPr>
        <w:t xml:space="preserve">Figure </w:t>
      </w:r>
      <w:r w:rsidR="00E5663B" w:rsidRPr="00364BE6">
        <w:rPr>
          <w:lang w:val="en-GB"/>
        </w:rPr>
        <w:t>10</w:t>
      </w:r>
      <w:r w:rsidR="00E5663B" w:rsidRPr="00364BE6">
        <w:rPr>
          <w:lang w:val="en-GB"/>
        </w:rPr>
        <w:fldChar w:fldCharType="end"/>
      </w:r>
      <w:r w:rsidR="00E5663B" w:rsidRPr="00807DF1">
        <w:rPr>
          <w:lang w:val="en-GB"/>
        </w:rPr>
        <w:t xml:space="preserve"> illustrate the processing timeline for the low SINR UE when it is paged and not paged, respectively.</w:t>
      </w:r>
    </w:p>
    <w:p w14:paraId="628A0F0A" w14:textId="4C54593A" w:rsidR="009D3BA6" w:rsidRPr="00807DF1" w:rsidRDefault="00155E39" w:rsidP="00B41FC9">
      <w:pPr>
        <w:rPr>
          <w:lang w:val="en-GB"/>
        </w:rPr>
      </w:pPr>
      <w:r w:rsidRPr="00807DF1">
        <w:rPr>
          <w:lang w:val="en-GB"/>
        </w:rPr>
        <w:t xml:space="preserve">On the contrary to the DCI-based EPI, we assume the SSS-based EPI cannot be co-located with the </w:t>
      </w:r>
      <w:r w:rsidR="00C078AE" w:rsidRPr="00807DF1">
        <w:rPr>
          <w:lang w:val="en-GB"/>
        </w:rPr>
        <w:t xml:space="preserve">SSB and thus it follows right after SSB1. </w:t>
      </w:r>
    </w:p>
    <w:p w14:paraId="1E829098" w14:textId="77777777" w:rsidR="008E71EC" w:rsidRPr="00364BE6" w:rsidRDefault="008E71EC" w:rsidP="008E71EC">
      <w:pPr>
        <w:pStyle w:val="Caption"/>
        <w:rPr>
          <w:lang w:val="en-GB"/>
        </w:rPr>
      </w:pPr>
      <w:r w:rsidRPr="00364BE6">
        <w:rPr>
          <w:noProof/>
          <w:lang w:val="en-GB"/>
        </w:rPr>
        <w:drawing>
          <wp:inline distT="0" distB="0" distL="0" distR="0" wp14:anchorId="21D30AD5" wp14:editId="3696849B">
            <wp:extent cx="5400000" cy="721282"/>
            <wp:effectExtent l="0" t="0" r="0" b="317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6">
                      <a:extLst>
                        <a:ext uri="{28A0092B-C50C-407E-A947-70E740481C1C}">
                          <a14:useLocalDpi xmlns:a14="http://schemas.microsoft.com/office/drawing/2010/main" val="0"/>
                        </a:ext>
                      </a:extLst>
                    </a:blip>
                    <a:stretch>
                      <a:fillRect/>
                    </a:stretch>
                  </pic:blipFill>
                  <pic:spPr bwMode="auto">
                    <a:xfrm>
                      <a:off x="0" y="0"/>
                      <a:ext cx="5400000" cy="721282"/>
                    </a:xfrm>
                    <a:prstGeom prst="rect">
                      <a:avLst/>
                    </a:prstGeom>
                    <a:noFill/>
                  </pic:spPr>
                </pic:pic>
              </a:graphicData>
            </a:graphic>
          </wp:inline>
        </w:drawing>
      </w:r>
    </w:p>
    <w:p w14:paraId="11F1D437" w14:textId="721CDE35" w:rsidR="008E71EC" w:rsidRPr="00807DF1" w:rsidRDefault="008E71EC" w:rsidP="008E71EC">
      <w:pPr>
        <w:pStyle w:val="Caption"/>
        <w:rPr>
          <w:lang w:val="en-GB"/>
        </w:rPr>
      </w:pPr>
      <w:bookmarkStart w:id="15" w:name="_Ref61852398"/>
      <w:r w:rsidRPr="00807DF1">
        <w:rPr>
          <w:lang w:val="en-GB"/>
        </w:rPr>
        <w:t xml:space="preserve">Figure </w:t>
      </w:r>
      <w:r w:rsidR="003E738E" w:rsidRPr="00364BE6">
        <w:rPr>
          <w:lang w:val="en-GB"/>
        </w:rPr>
        <w:fldChar w:fldCharType="begin"/>
      </w:r>
      <w:r w:rsidR="003E738E" w:rsidRPr="00807DF1">
        <w:rPr>
          <w:lang w:val="en-GB"/>
        </w:rPr>
        <w:instrText xml:space="preserve"> SEQ Figure \* ARABIC </w:instrText>
      </w:r>
      <w:r w:rsidR="003E738E" w:rsidRPr="00364BE6">
        <w:rPr>
          <w:lang w:val="en-GB"/>
        </w:rPr>
        <w:fldChar w:fldCharType="separate"/>
      </w:r>
      <w:r w:rsidR="00E176EC" w:rsidRPr="00364BE6">
        <w:rPr>
          <w:lang w:val="en-GB"/>
        </w:rPr>
        <w:t>9</w:t>
      </w:r>
      <w:r w:rsidR="003E738E" w:rsidRPr="00364BE6">
        <w:rPr>
          <w:lang w:val="en-GB"/>
        </w:rPr>
        <w:fldChar w:fldCharType="end"/>
      </w:r>
      <w:bookmarkEnd w:id="15"/>
      <w:r w:rsidRPr="00807DF1">
        <w:rPr>
          <w:lang w:val="en-GB"/>
        </w:rPr>
        <w:t xml:space="preserve"> Processing timeline for SSS-based EPI in low SINR. UE is paged.</w:t>
      </w:r>
    </w:p>
    <w:p w14:paraId="0566EFEA" w14:textId="77777777" w:rsidR="008E71EC" w:rsidRPr="00364BE6" w:rsidRDefault="008E71EC" w:rsidP="008E71EC">
      <w:pPr>
        <w:keepNext/>
        <w:rPr>
          <w:lang w:val="en-GB"/>
        </w:rPr>
      </w:pPr>
      <w:r w:rsidRPr="00364BE6">
        <w:rPr>
          <w:noProof/>
          <w:lang w:val="en-GB"/>
        </w:rPr>
        <w:drawing>
          <wp:inline distT="0" distB="0" distL="0" distR="0" wp14:anchorId="6CC684E9" wp14:editId="79E8E811">
            <wp:extent cx="5400000" cy="700177"/>
            <wp:effectExtent l="0" t="0" r="0" b="508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7">
                      <a:extLst>
                        <a:ext uri="{28A0092B-C50C-407E-A947-70E740481C1C}">
                          <a14:useLocalDpi xmlns:a14="http://schemas.microsoft.com/office/drawing/2010/main" val="0"/>
                        </a:ext>
                      </a:extLst>
                    </a:blip>
                    <a:stretch>
                      <a:fillRect/>
                    </a:stretch>
                  </pic:blipFill>
                  <pic:spPr bwMode="auto">
                    <a:xfrm>
                      <a:off x="0" y="0"/>
                      <a:ext cx="5400000" cy="700177"/>
                    </a:xfrm>
                    <a:prstGeom prst="rect">
                      <a:avLst/>
                    </a:prstGeom>
                    <a:noFill/>
                  </pic:spPr>
                </pic:pic>
              </a:graphicData>
            </a:graphic>
          </wp:inline>
        </w:drawing>
      </w:r>
    </w:p>
    <w:p w14:paraId="590EA4BF" w14:textId="5938AB72" w:rsidR="008E71EC" w:rsidRPr="00807DF1" w:rsidRDefault="008E71EC" w:rsidP="008E71EC">
      <w:pPr>
        <w:pStyle w:val="Caption"/>
        <w:rPr>
          <w:lang w:val="en-GB"/>
        </w:rPr>
      </w:pPr>
      <w:bookmarkStart w:id="16" w:name="_Ref61852400"/>
      <w:r w:rsidRPr="00807DF1">
        <w:rPr>
          <w:lang w:val="en-GB"/>
        </w:rPr>
        <w:t xml:space="preserve">Figure </w:t>
      </w:r>
      <w:r w:rsidR="003E738E" w:rsidRPr="00364BE6">
        <w:rPr>
          <w:lang w:val="en-GB"/>
        </w:rPr>
        <w:fldChar w:fldCharType="begin"/>
      </w:r>
      <w:r w:rsidR="003E738E" w:rsidRPr="00807DF1">
        <w:rPr>
          <w:lang w:val="en-GB"/>
        </w:rPr>
        <w:instrText xml:space="preserve"> SEQ Figure \* ARABIC </w:instrText>
      </w:r>
      <w:r w:rsidR="003E738E" w:rsidRPr="00364BE6">
        <w:rPr>
          <w:lang w:val="en-GB"/>
        </w:rPr>
        <w:fldChar w:fldCharType="separate"/>
      </w:r>
      <w:r w:rsidR="00E176EC" w:rsidRPr="00364BE6">
        <w:rPr>
          <w:lang w:val="en-GB"/>
        </w:rPr>
        <w:t>10</w:t>
      </w:r>
      <w:r w:rsidR="003E738E" w:rsidRPr="00364BE6">
        <w:rPr>
          <w:lang w:val="en-GB"/>
        </w:rPr>
        <w:fldChar w:fldCharType="end"/>
      </w:r>
      <w:bookmarkEnd w:id="16"/>
      <w:r w:rsidRPr="00807DF1">
        <w:rPr>
          <w:lang w:val="en-GB"/>
        </w:rPr>
        <w:t xml:space="preserve"> Processing timeline for SSS-based EPI in low SINR. UE is not paged.</w:t>
      </w:r>
    </w:p>
    <w:p w14:paraId="1BF0C567" w14:textId="37B363D6" w:rsidR="000E4894" w:rsidRPr="00807DF1" w:rsidRDefault="000E4894" w:rsidP="000E4894">
      <w:pPr>
        <w:pStyle w:val="Heading1"/>
      </w:pPr>
      <w:r w:rsidRPr="00807DF1">
        <w:t>Evaluation results</w:t>
      </w:r>
    </w:p>
    <w:p w14:paraId="7809D83D" w14:textId="7B8FA5B1" w:rsidR="006C13E3" w:rsidRPr="00807DF1" w:rsidRDefault="005C62AE" w:rsidP="006C13E3">
      <w:pPr>
        <w:rPr>
          <w:lang w:val="en-GB"/>
        </w:rPr>
      </w:pPr>
      <w:r w:rsidRPr="00364BE6">
        <w:rPr>
          <w:lang w:val="en-GB"/>
        </w:rPr>
        <w:fldChar w:fldCharType="begin"/>
      </w:r>
      <w:r w:rsidRPr="00807DF1">
        <w:rPr>
          <w:lang w:val="en-GB"/>
        </w:rPr>
        <w:instrText xml:space="preserve"> REF _Ref53997712 \h </w:instrText>
      </w:r>
      <w:r w:rsidRPr="00364BE6">
        <w:rPr>
          <w:lang w:val="en-GB"/>
        </w:rPr>
      </w:r>
      <w:r w:rsidRPr="00364BE6">
        <w:rPr>
          <w:lang w:val="en-GB"/>
        </w:rPr>
        <w:fldChar w:fldCharType="separate"/>
      </w:r>
      <w:r w:rsidR="00E176EC" w:rsidRPr="00807DF1">
        <w:rPr>
          <w:lang w:val="en-GB"/>
        </w:rPr>
        <w:t xml:space="preserve">Figure </w:t>
      </w:r>
      <w:r w:rsidR="00E176EC" w:rsidRPr="00364BE6">
        <w:rPr>
          <w:lang w:val="en-GB"/>
        </w:rPr>
        <w:t>11</w:t>
      </w:r>
      <w:r w:rsidRPr="00364BE6">
        <w:rPr>
          <w:lang w:val="en-GB"/>
        </w:rPr>
        <w:fldChar w:fldCharType="end"/>
      </w:r>
      <w:r w:rsidRPr="00807DF1">
        <w:rPr>
          <w:lang w:val="en-GB"/>
        </w:rPr>
        <w:t xml:space="preserve"> provides the evaluation result for the</w:t>
      </w:r>
      <w:r w:rsidR="00AF563C" w:rsidRPr="00807DF1">
        <w:rPr>
          <w:lang w:val="en-GB"/>
        </w:rPr>
        <w:t xml:space="preserve"> </w:t>
      </w:r>
      <w:r w:rsidR="00F46BD7" w:rsidRPr="00807DF1">
        <w:rPr>
          <w:lang w:val="en-GB"/>
        </w:rPr>
        <w:t xml:space="preserve">DCI, TRS and SSS-based EPI schemes described in the </w:t>
      </w:r>
      <w:r w:rsidR="00AF563C" w:rsidRPr="00807DF1">
        <w:rPr>
          <w:lang w:val="en-GB"/>
        </w:rPr>
        <w:t xml:space="preserve">previous sections. </w:t>
      </w:r>
      <w:r w:rsidR="00C06E6B" w:rsidRPr="00807DF1">
        <w:rPr>
          <w:lang w:val="en-GB"/>
        </w:rPr>
        <w:t xml:space="preserve">It is assumed for purpose of the evaluation that each </w:t>
      </w:r>
      <w:r w:rsidR="008D6645" w:rsidRPr="00807DF1">
        <w:rPr>
          <w:lang w:val="en-GB"/>
        </w:rPr>
        <w:t>E</w:t>
      </w:r>
      <w:r w:rsidR="00764055" w:rsidRPr="00807DF1">
        <w:rPr>
          <w:lang w:val="en-GB"/>
        </w:rPr>
        <w:t>PI design,</w:t>
      </w:r>
      <w:r w:rsidR="004A3519" w:rsidRPr="00807DF1">
        <w:rPr>
          <w:lang w:val="en-GB"/>
        </w:rPr>
        <w:t xml:space="preserve"> that no sub-grouping is used</w:t>
      </w:r>
      <w:r w:rsidR="00F2214D" w:rsidRPr="00807DF1">
        <w:rPr>
          <w:lang w:val="en-GB"/>
        </w:rPr>
        <w:t>.</w:t>
      </w:r>
      <w:r w:rsidR="001703D7" w:rsidRPr="00807DF1">
        <w:rPr>
          <w:lang w:val="en-GB"/>
        </w:rPr>
        <w:t xml:space="preserve"> </w:t>
      </w:r>
      <w:r w:rsidR="00AF563C" w:rsidRPr="00807DF1">
        <w:rPr>
          <w:lang w:val="en-GB"/>
        </w:rPr>
        <w:t xml:space="preserve">For a group paging rate of 10 %, the </w:t>
      </w:r>
      <w:r w:rsidR="005B65D0" w:rsidRPr="00807DF1">
        <w:rPr>
          <w:lang w:val="en-GB"/>
        </w:rPr>
        <w:t xml:space="preserve">energy savings relative to the </w:t>
      </w:r>
      <w:r w:rsidR="005C4CE9" w:rsidRPr="00807DF1">
        <w:rPr>
          <w:lang w:val="en-GB"/>
        </w:rPr>
        <w:t>R</w:t>
      </w:r>
      <w:r w:rsidR="005B65D0" w:rsidRPr="00807DF1">
        <w:rPr>
          <w:lang w:val="en-GB"/>
        </w:rPr>
        <w:t xml:space="preserve">elease 15 baseline </w:t>
      </w:r>
      <w:r w:rsidR="00FB29BA" w:rsidRPr="00807DF1">
        <w:rPr>
          <w:lang w:val="en-GB"/>
        </w:rPr>
        <w:t xml:space="preserve">(per SINR scenario) </w:t>
      </w:r>
      <w:r w:rsidR="005B65D0" w:rsidRPr="00807DF1">
        <w:rPr>
          <w:lang w:val="en-GB"/>
        </w:rPr>
        <w:t xml:space="preserve">are </w:t>
      </w:r>
      <w:r w:rsidR="003866A7" w:rsidRPr="00807DF1">
        <w:rPr>
          <w:lang w:val="en-GB"/>
        </w:rPr>
        <w:t>2</w:t>
      </w:r>
      <w:r w:rsidR="00660564" w:rsidRPr="00807DF1">
        <w:rPr>
          <w:lang w:val="en-GB"/>
        </w:rPr>
        <w:t>9</w:t>
      </w:r>
      <w:r w:rsidR="003866A7" w:rsidRPr="00807DF1">
        <w:rPr>
          <w:lang w:val="en-GB"/>
        </w:rPr>
        <w:t xml:space="preserve"> % -32 % for low SINR UE, </w:t>
      </w:r>
      <w:r w:rsidR="000A1B95" w:rsidRPr="00807DF1">
        <w:rPr>
          <w:lang w:val="en-GB"/>
        </w:rPr>
        <w:t>21</w:t>
      </w:r>
      <w:r w:rsidR="003866A7" w:rsidRPr="00807DF1">
        <w:rPr>
          <w:lang w:val="en-GB"/>
        </w:rPr>
        <w:t xml:space="preserve"> % - </w:t>
      </w:r>
      <w:r w:rsidR="00D8615E" w:rsidRPr="00807DF1">
        <w:rPr>
          <w:lang w:val="en-GB"/>
        </w:rPr>
        <w:t>25 % for medium SINR UE, and 1</w:t>
      </w:r>
      <w:r w:rsidR="000A1B95" w:rsidRPr="00807DF1">
        <w:rPr>
          <w:lang w:val="en-GB"/>
        </w:rPr>
        <w:t>6</w:t>
      </w:r>
      <w:r w:rsidR="00D8615E" w:rsidRPr="00807DF1">
        <w:rPr>
          <w:lang w:val="en-GB"/>
        </w:rPr>
        <w:t>-</w:t>
      </w:r>
      <w:r w:rsidR="000A1B95" w:rsidRPr="00807DF1">
        <w:rPr>
          <w:lang w:val="en-GB"/>
        </w:rPr>
        <w:t>21</w:t>
      </w:r>
      <w:r w:rsidR="00D8615E" w:rsidRPr="00807DF1">
        <w:rPr>
          <w:lang w:val="en-GB"/>
        </w:rPr>
        <w:t xml:space="preserve"> % for high SINR UE. </w:t>
      </w:r>
      <w:r w:rsidR="004016A6" w:rsidRPr="00807DF1">
        <w:rPr>
          <w:lang w:val="en-GB"/>
        </w:rPr>
        <w:t xml:space="preserve">The gain decreases with increasing SINR because the monitors </w:t>
      </w:r>
      <w:r w:rsidR="00D427C7" w:rsidRPr="00807DF1">
        <w:rPr>
          <w:lang w:val="en-GB"/>
        </w:rPr>
        <w:t xml:space="preserve">less SSB burst according to the Release 15 baseline assumptions. </w:t>
      </w:r>
    </w:p>
    <w:p w14:paraId="7F87E03C" w14:textId="49EE4C2A" w:rsidR="00D427C7" w:rsidRPr="00807DF1" w:rsidRDefault="00D427C7" w:rsidP="006C13E3">
      <w:pPr>
        <w:rPr>
          <w:lang w:val="en-GB"/>
        </w:rPr>
      </w:pPr>
      <w:r w:rsidRPr="00807DF1">
        <w:rPr>
          <w:lang w:val="en-GB"/>
        </w:rPr>
        <w:t xml:space="preserve">The DCI-based EPI </w:t>
      </w:r>
      <w:r w:rsidR="00FE12A6" w:rsidRPr="00807DF1">
        <w:rPr>
          <w:lang w:val="en-GB"/>
        </w:rPr>
        <w:t>provides slightly higher energy saving potential than the SSS-based EPI</w:t>
      </w:r>
      <w:r w:rsidR="000A1B95" w:rsidRPr="00807DF1">
        <w:rPr>
          <w:lang w:val="en-GB"/>
        </w:rPr>
        <w:t xml:space="preserve"> and </w:t>
      </w:r>
      <w:r w:rsidR="00FE12A6" w:rsidRPr="00807DF1">
        <w:rPr>
          <w:lang w:val="en-GB"/>
        </w:rPr>
        <w:t>the TRS</w:t>
      </w:r>
      <w:r w:rsidR="00EA0633" w:rsidRPr="00807DF1">
        <w:rPr>
          <w:lang w:val="en-GB"/>
        </w:rPr>
        <w:t xml:space="preserve">-based EPI </w:t>
      </w:r>
      <w:r w:rsidR="0036051A" w:rsidRPr="00807DF1">
        <w:rPr>
          <w:lang w:val="en-GB"/>
        </w:rPr>
        <w:t xml:space="preserve">for low and medium SINR UEs. For high SINR UEs the TRS-based EPI scheme, where the UE does not receive SSB burst, </w:t>
      </w:r>
      <w:r w:rsidR="00655747" w:rsidRPr="00807DF1">
        <w:rPr>
          <w:lang w:val="en-GB"/>
        </w:rPr>
        <w:t xml:space="preserve">provides </w:t>
      </w:r>
      <w:r w:rsidR="00BD00B0" w:rsidRPr="00807DF1">
        <w:rPr>
          <w:lang w:val="en-GB"/>
        </w:rPr>
        <w:t>3</w:t>
      </w:r>
      <w:r w:rsidR="00655747" w:rsidRPr="00807DF1">
        <w:rPr>
          <w:lang w:val="en-GB"/>
        </w:rPr>
        <w:t xml:space="preserve"> %-points better energy saving than the DCI-based EPI</w:t>
      </w:r>
      <w:r w:rsidR="00487CC1" w:rsidRPr="00807DF1">
        <w:rPr>
          <w:lang w:val="en-GB"/>
        </w:rPr>
        <w:t xml:space="preserve">. However, </w:t>
      </w:r>
      <w:r w:rsidR="00655747" w:rsidRPr="00807DF1">
        <w:rPr>
          <w:lang w:val="en-GB"/>
        </w:rPr>
        <w:t xml:space="preserve">if the UE needs to receive the SSB burst, the TRS-based </w:t>
      </w:r>
      <w:r w:rsidR="00487CC1" w:rsidRPr="00807DF1">
        <w:rPr>
          <w:lang w:val="en-GB"/>
        </w:rPr>
        <w:t xml:space="preserve">EPI </w:t>
      </w:r>
      <w:r w:rsidR="00655747" w:rsidRPr="00807DF1">
        <w:rPr>
          <w:lang w:val="en-GB"/>
        </w:rPr>
        <w:t xml:space="preserve">scheme </w:t>
      </w:r>
      <w:r w:rsidR="00487CC1" w:rsidRPr="00807DF1">
        <w:rPr>
          <w:lang w:val="en-GB"/>
        </w:rPr>
        <w:t xml:space="preserve">consumes </w:t>
      </w:r>
      <w:r w:rsidR="00BD00B0" w:rsidRPr="00807DF1">
        <w:rPr>
          <w:lang w:val="en-GB"/>
        </w:rPr>
        <w:t>1</w:t>
      </w:r>
      <w:r w:rsidR="00487CC1" w:rsidRPr="00807DF1">
        <w:rPr>
          <w:lang w:val="en-GB"/>
        </w:rPr>
        <w:t xml:space="preserve"> %-points more energy than the DCI-based EPI.</w:t>
      </w:r>
    </w:p>
    <w:p w14:paraId="685AF755" w14:textId="30FC8C78" w:rsidR="00D95448" w:rsidRPr="00807DF1" w:rsidRDefault="00D95448" w:rsidP="00D95448">
      <w:pPr>
        <w:rPr>
          <w:b/>
          <w:lang w:val="en-GB"/>
        </w:rPr>
      </w:pPr>
      <w:r w:rsidRPr="00807DF1">
        <w:rPr>
          <w:b/>
          <w:lang w:val="en-GB"/>
        </w:rPr>
        <w:t xml:space="preserve">Observation: </w:t>
      </w:r>
      <w:r w:rsidRPr="00364BE6">
        <w:rPr>
          <w:i/>
          <w:iCs/>
          <w:lang w:val="en-GB"/>
        </w:rPr>
        <w:t xml:space="preserve">DCI-based EPI consistently provides the highest energy saving potential for </w:t>
      </w:r>
      <w:r w:rsidR="00A877DB" w:rsidRPr="00364BE6">
        <w:rPr>
          <w:i/>
          <w:iCs/>
          <w:lang w:val="en-GB"/>
        </w:rPr>
        <w:t>low/medium/high SINR UEs</w:t>
      </w:r>
      <w:r w:rsidR="0076249F" w:rsidRPr="00364BE6">
        <w:rPr>
          <w:i/>
          <w:iCs/>
          <w:lang w:val="en-GB"/>
        </w:rPr>
        <w:t xml:space="preserve"> as compared to SSS- and TRS-based EPI</w:t>
      </w:r>
      <w:r w:rsidR="00A877DB" w:rsidRPr="00364BE6">
        <w:rPr>
          <w:i/>
          <w:iCs/>
          <w:lang w:val="en-GB"/>
        </w:rPr>
        <w:t>.</w:t>
      </w:r>
    </w:p>
    <w:p w14:paraId="6D1703FC" w14:textId="4D9D45EF" w:rsidR="000E1A1C" w:rsidRPr="00364BE6" w:rsidRDefault="000E1A1C" w:rsidP="00223E72">
      <w:pPr>
        <w:keepNext/>
        <w:rPr>
          <w:lang w:val="en-GB"/>
        </w:rPr>
      </w:pPr>
    </w:p>
    <w:p w14:paraId="2D9B2C70" w14:textId="4C9A9650" w:rsidR="00A32C78" w:rsidRPr="00364BE6" w:rsidRDefault="00364BE6" w:rsidP="00223E72">
      <w:pPr>
        <w:pStyle w:val="Caption"/>
        <w:rPr>
          <w:lang w:val="en-GB"/>
        </w:rPr>
      </w:pPr>
      <w:bookmarkStart w:id="17" w:name="_Ref53997712"/>
      <w:r w:rsidRPr="00364BE6">
        <w:drawing>
          <wp:inline distT="0" distB="0" distL="0" distR="0" wp14:anchorId="2984CD85" wp14:editId="31EC2D82">
            <wp:extent cx="5478145" cy="3188335"/>
            <wp:effectExtent l="0" t="0" r="8255"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478145" cy="3188335"/>
                    </a:xfrm>
                    <a:prstGeom prst="rect">
                      <a:avLst/>
                    </a:prstGeom>
                    <a:noFill/>
                    <a:ln>
                      <a:noFill/>
                    </a:ln>
                  </pic:spPr>
                </pic:pic>
              </a:graphicData>
            </a:graphic>
          </wp:inline>
        </w:drawing>
      </w:r>
      <w:bookmarkStart w:id="18" w:name="_GoBack"/>
      <w:bookmarkEnd w:id="18"/>
    </w:p>
    <w:p w14:paraId="47C7C89F" w14:textId="7ECBE621" w:rsidR="00223E72" w:rsidRPr="00807DF1" w:rsidRDefault="00223E72" w:rsidP="00223E72">
      <w:pPr>
        <w:pStyle w:val="Caption"/>
        <w:rPr>
          <w:lang w:val="en-GB"/>
        </w:rPr>
      </w:pPr>
      <w:r w:rsidRPr="00807DF1">
        <w:rPr>
          <w:lang w:val="en-GB"/>
        </w:rPr>
        <w:t xml:space="preserve">Figure </w:t>
      </w:r>
      <w:r w:rsidR="003E738E" w:rsidRPr="00364BE6">
        <w:rPr>
          <w:lang w:val="en-GB"/>
        </w:rPr>
        <w:fldChar w:fldCharType="begin"/>
      </w:r>
      <w:r w:rsidR="003E738E" w:rsidRPr="00807DF1">
        <w:rPr>
          <w:lang w:val="en-GB"/>
        </w:rPr>
        <w:instrText xml:space="preserve"> SEQ Figure \* ARABIC </w:instrText>
      </w:r>
      <w:r w:rsidR="003E738E" w:rsidRPr="00364BE6">
        <w:rPr>
          <w:lang w:val="en-GB"/>
        </w:rPr>
        <w:fldChar w:fldCharType="separate"/>
      </w:r>
      <w:r w:rsidR="00E176EC" w:rsidRPr="00364BE6">
        <w:rPr>
          <w:lang w:val="en-GB"/>
        </w:rPr>
        <w:t>11</w:t>
      </w:r>
      <w:r w:rsidR="003E738E" w:rsidRPr="00364BE6">
        <w:rPr>
          <w:lang w:val="en-GB"/>
        </w:rPr>
        <w:fldChar w:fldCharType="end"/>
      </w:r>
      <w:bookmarkEnd w:id="17"/>
      <w:r w:rsidRPr="00807DF1">
        <w:rPr>
          <w:lang w:val="en-GB"/>
        </w:rPr>
        <w:t xml:space="preserve"> Evaluation results. Group paging rate of 10 %, </w:t>
      </w:r>
      <w:r w:rsidR="00C03963" w:rsidRPr="00807DF1">
        <w:rPr>
          <w:lang w:val="en-GB"/>
        </w:rPr>
        <w:t xml:space="preserve">with </w:t>
      </w:r>
      <w:r w:rsidR="005D0113" w:rsidRPr="00364BE6">
        <w:rPr>
          <w:lang w:val="en-GB"/>
        </w:rPr>
        <w:t>1</w:t>
      </w:r>
      <w:r w:rsidRPr="00807DF1">
        <w:rPr>
          <w:lang w:val="en-GB"/>
        </w:rPr>
        <w:t xml:space="preserve"> sub</w:t>
      </w:r>
      <w:r w:rsidR="00C03963" w:rsidRPr="00807DF1">
        <w:rPr>
          <w:lang w:val="en-GB"/>
        </w:rPr>
        <w:t>-</w:t>
      </w:r>
      <w:r w:rsidRPr="00807DF1">
        <w:rPr>
          <w:lang w:val="en-GB"/>
        </w:rPr>
        <w:t>group.</w:t>
      </w:r>
    </w:p>
    <w:p w14:paraId="199BD8B2" w14:textId="63B0FF56" w:rsidR="00FB02D5" w:rsidRPr="00807DF1" w:rsidRDefault="003C33C0">
      <w:pPr>
        <w:rPr>
          <w:lang w:val="en-GB"/>
        </w:rPr>
      </w:pPr>
      <w:r w:rsidRPr="00807DF1">
        <w:rPr>
          <w:lang w:val="en-GB"/>
        </w:rPr>
        <w:t xml:space="preserve">To </w:t>
      </w:r>
      <w:r w:rsidR="00A327F3" w:rsidRPr="00807DF1">
        <w:rPr>
          <w:lang w:val="en-GB"/>
        </w:rPr>
        <w:t xml:space="preserve">evaluate the possible gains with </w:t>
      </w:r>
      <w:r w:rsidR="0001606A" w:rsidRPr="00807DF1">
        <w:rPr>
          <w:lang w:val="en-GB"/>
        </w:rPr>
        <w:t>different number of sub-groups</w:t>
      </w:r>
      <w:r w:rsidR="002745B3" w:rsidRPr="00807DF1">
        <w:rPr>
          <w:lang w:val="en-GB"/>
        </w:rPr>
        <w:t xml:space="preserve">, range of sub-groups {2,4,8,16} </w:t>
      </w:r>
      <w:r w:rsidR="00B0571F" w:rsidRPr="00807DF1">
        <w:rPr>
          <w:lang w:val="en-GB"/>
        </w:rPr>
        <w:t xml:space="preserve">with different paging rates {10%, 20%, 30%, 40%} were evaluated. </w:t>
      </w:r>
      <w:r w:rsidR="000543F0" w:rsidRPr="00807DF1">
        <w:rPr>
          <w:lang w:val="en-GB"/>
        </w:rPr>
        <w:t xml:space="preserve">For this evaluation the </w:t>
      </w:r>
      <w:r w:rsidR="00B0571F" w:rsidRPr="00807DF1">
        <w:rPr>
          <w:lang w:val="en-GB"/>
        </w:rPr>
        <w:t>DCI-based E</w:t>
      </w:r>
      <w:r w:rsidR="008D6645" w:rsidRPr="00807DF1">
        <w:rPr>
          <w:lang w:val="en-GB"/>
        </w:rPr>
        <w:t>P</w:t>
      </w:r>
      <w:r w:rsidR="00B0571F" w:rsidRPr="00807DF1">
        <w:rPr>
          <w:lang w:val="en-GB"/>
        </w:rPr>
        <w:t>I desig</w:t>
      </w:r>
      <w:r w:rsidR="000543F0" w:rsidRPr="00807DF1">
        <w:rPr>
          <w:lang w:val="en-GB"/>
        </w:rPr>
        <w:t>n</w:t>
      </w:r>
      <w:r w:rsidR="00B0571F" w:rsidRPr="00807DF1">
        <w:rPr>
          <w:lang w:val="en-GB"/>
        </w:rPr>
        <w:t xml:space="preserve"> was assumed. </w:t>
      </w:r>
      <w:r w:rsidR="00FB02D5" w:rsidRPr="00807DF1">
        <w:rPr>
          <w:lang w:val="en-GB"/>
        </w:rPr>
        <w:t xml:space="preserve">As expected, the gain of subgroups </w:t>
      </w:r>
      <w:proofErr w:type="gramStart"/>
      <w:r w:rsidR="00FB02D5" w:rsidRPr="00807DF1">
        <w:rPr>
          <w:lang w:val="en-GB"/>
        </w:rPr>
        <w:t>increase</w:t>
      </w:r>
      <w:proofErr w:type="gramEnd"/>
      <w:r w:rsidR="00FB02D5" w:rsidRPr="00807DF1">
        <w:rPr>
          <w:lang w:val="en-GB"/>
        </w:rPr>
        <w:t xml:space="preserve"> with increasing paging rate. At low SINR and 40 % paging rate, 16 groups save an additional 10 % versus 2 groups and 5 % versus 4 groups</w:t>
      </w:r>
      <w:r w:rsidR="00102F02" w:rsidRPr="00807DF1">
        <w:rPr>
          <w:lang w:val="en-GB"/>
        </w:rPr>
        <w:t>, however for all other scenarios the advantage of using more than 4-8 subgroups is limited.</w:t>
      </w:r>
    </w:p>
    <w:p w14:paraId="310A6623" w14:textId="73F59C81" w:rsidR="00102F02" w:rsidRPr="00807DF1" w:rsidRDefault="00102F02" w:rsidP="00FB02D5">
      <w:pPr>
        <w:rPr>
          <w:b/>
          <w:lang w:val="en-GB"/>
        </w:rPr>
      </w:pPr>
      <w:r w:rsidRPr="00807DF1">
        <w:rPr>
          <w:b/>
          <w:lang w:val="en-GB"/>
        </w:rPr>
        <w:t xml:space="preserve">Observation: </w:t>
      </w:r>
      <w:r w:rsidRPr="00364BE6">
        <w:rPr>
          <w:i/>
          <w:lang w:val="en-GB"/>
        </w:rPr>
        <w:t>DCI-based EPI with 4-8 subgroups provide reasonable energy saving gain compared to DCI-based EPI without groups, while larger groups (16) only marginally improve</w:t>
      </w:r>
      <w:r w:rsidR="005D0B46" w:rsidRPr="00807DF1">
        <w:rPr>
          <w:i/>
          <w:lang w:val="en-GB"/>
        </w:rPr>
        <w:t xml:space="preserve"> the energy saving potential</w:t>
      </w:r>
      <w:r w:rsidRPr="00364BE6">
        <w:rPr>
          <w:i/>
          <w:lang w:val="en-GB"/>
        </w:rPr>
        <w:t>.</w:t>
      </w:r>
    </w:p>
    <w:p w14:paraId="68C4CBA7" w14:textId="2EB70962" w:rsidR="00FB02D5" w:rsidRPr="00807DF1" w:rsidRDefault="00FB02D5" w:rsidP="00FB02D5">
      <w:pPr>
        <w:pStyle w:val="Caption"/>
        <w:keepNext/>
        <w:rPr>
          <w:lang w:val="en-GB"/>
        </w:rPr>
      </w:pPr>
      <w:r w:rsidRPr="00807DF1">
        <w:rPr>
          <w:lang w:val="en-GB"/>
        </w:rPr>
        <w:t xml:space="preserve">Table </w:t>
      </w:r>
      <w:r w:rsidR="003E738E" w:rsidRPr="00364BE6">
        <w:rPr>
          <w:lang w:val="en-GB"/>
        </w:rPr>
        <w:fldChar w:fldCharType="begin"/>
      </w:r>
      <w:r w:rsidR="003E738E" w:rsidRPr="00807DF1">
        <w:rPr>
          <w:lang w:val="en-GB"/>
        </w:rPr>
        <w:instrText xml:space="preserve"> SEQ Table \* ARABIC </w:instrText>
      </w:r>
      <w:r w:rsidR="003E738E" w:rsidRPr="00364BE6">
        <w:rPr>
          <w:lang w:val="en-GB"/>
        </w:rPr>
        <w:fldChar w:fldCharType="separate"/>
      </w:r>
      <w:r w:rsidRPr="00364BE6">
        <w:rPr>
          <w:lang w:val="en-GB"/>
        </w:rPr>
        <w:t>3</w:t>
      </w:r>
      <w:r w:rsidR="003E738E" w:rsidRPr="00364BE6">
        <w:rPr>
          <w:lang w:val="en-GB"/>
        </w:rPr>
        <w:fldChar w:fldCharType="end"/>
      </w:r>
      <w:r w:rsidRPr="00807DF1">
        <w:rPr>
          <w:lang w:val="en-GB"/>
        </w:rPr>
        <w:t xml:space="preserve"> Energy saving gain vs DCI-based EPI without subgrouping. All numbers in %.</w:t>
      </w:r>
    </w:p>
    <w:tbl>
      <w:tblPr>
        <w:tblW w:w="85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2978"/>
        <w:gridCol w:w="1247"/>
        <w:gridCol w:w="1247"/>
        <w:gridCol w:w="1247"/>
        <w:gridCol w:w="1247"/>
      </w:tblGrid>
      <w:tr w:rsidR="00F46BD7" w:rsidRPr="00807DF1" w14:paraId="0C371903" w14:textId="77777777" w:rsidTr="00FB02D5">
        <w:trPr>
          <w:trHeight w:val="286"/>
        </w:trPr>
        <w:tc>
          <w:tcPr>
            <w:tcW w:w="567" w:type="dxa"/>
          </w:tcPr>
          <w:p w14:paraId="1A9BBCB7" w14:textId="77777777" w:rsidR="00F46BD7" w:rsidRPr="00807DF1" w:rsidRDefault="00F46BD7" w:rsidP="00F46BD7">
            <w:pPr>
              <w:spacing w:after="0" w:line="240" w:lineRule="auto"/>
              <w:rPr>
                <w:rFonts w:ascii="Calibri" w:eastAsia="Times New Roman" w:hAnsi="Calibri" w:cs="Calibri"/>
                <w:color w:val="000000"/>
                <w:lang w:val="en-GB"/>
              </w:rPr>
            </w:pPr>
          </w:p>
        </w:tc>
        <w:tc>
          <w:tcPr>
            <w:tcW w:w="2978" w:type="dxa"/>
            <w:shd w:val="clear" w:color="auto" w:fill="auto"/>
            <w:noWrap/>
            <w:vAlign w:val="bottom"/>
            <w:hideMark/>
          </w:tcPr>
          <w:p w14:paraId="56A698B1" w14:textId="35571763" w:rsidR="00F46BD7" w:rsidRPr="00364BE6" w:rsidRDefault="00FB02D5" w:rsidP="00F46BD7">
            <w:pPr>
              <w:spacing w:after="0" w:line="240" w:lineRule="auto"/>
              <w:rPr>
                <w:rFonts w:ascii="Calibri" w:eastAsia="Times New Roman" w:hAnsi="Calibri" w:cs="Calibri"/>
                <w:color w:val="000000"/>
                <w:lang w:val="en-GB"/>
              </w:rPr>
            </w:pPr>
            <w:r w:rsidRPr="00364BE6">
              <w:rPr>
                <w:rFonts w:ascii="Calibri" w:eastAsia="Times New Roman" w:hAnsi="Calibri" w:cs="Calibri"/>
                <w:color w:val="000000"/>
                <w:lang w:val="en-GB"/>
              </w:rPr>
              <w:t>#</w:t>
            </w:r>
            <w:r w:rsidR="00F46BD7" w:rsidRPr="00364BE6">
              <w:rPr>
                <w:rFonts w:ascii="Calibri" w:eastAsia="Times New Roman" w:hAnsi="Calibri" w:cs="Calibri"/>
                <w:color w:val="000000"/>
                <w:lang w:val="en-GB"/>
              </w:rPr>
              <w:t>Subgroups\Group paging rate</w:t>
            </w:r>
          </w:p>
        </w:tc>
        <w:tc>
          <w:tcPr>
            <w:tcW w:w="1247" w:type="dxa"/>
            <w:shd w:val="clear" w:color="auto" w:fill="auto"/>
            <w:noWrap/>
            <w:vAlign w:val="bottom"/>
            <w:hideMark/>
          </w:tcPr>
          <w:p w14:paraId="503CA27B" w14:textId="6ED739E4" w:rsidR="00F46BD7" w:rsidRPr="00364BE6" w:rsidRDefault="00F46BD7" w:rsidP="00F46BD7">
            <w:pPr>
              <w:spacing w:after="0" w:line="240" w:lineRule="auto"/>
              <w:jc w:val="right"/>
              <w:rPr>
                <w:rFonts w:ascii="Calibri" w:eastAsia="Times New Roman" w:hAnsi="Calibri" w:cs="Calibri"/>
                <w:color w:val="000000"/>
                <w:lang w:val="en-GB"/>
              </w:rPr>
            </w:pPr>
            <w:r w:rsidRPr="00364BE6">
              <w:rPr>
                <w:rFonts w:ascii="Calibri" w:eastAsia="Times New Roman" w:hAnsi="Calibri" w:cs="Calibri"/>
                <w:color w:val="000000"/>
                <w:lang w:val="en-GB"/>
              </w:rPr>
              <w:t>10 %</w:t>
            </w:r>
          </w:p>
        </w:tc>
        <w:tc>
          <w:tcPr>
            <w:tcW w:w="1247" w:type="dxa"/>
            <w:shd w:val="clear" w:color="auto" w:fill="auto"/>
            <w:noWrap/>
            <w:vAlign w:val="bottom"/>
            <w:hideMark/>
          </w:tcPr>
          <w:p w14:paraId="41321CE7" w14:textId="7E94BCFF" w:rsidR="00F46BD7" w:rsidRPr="00364BE6" w:rsidRDefault="00F46BD7" w:rsidP="00F46BD7">
            <w:pPr>
              <w:spacing w:after="0" w:line="240" w:lineRule="auto"/>
              <w:jc w:val="right"/>
              <w:rPr>
                <w:rFonts w:ascii="Calibri" w:eastAsia="Times New Roman" w:hAnsi="Calibri" w:cs="Calibri"/>
                <w:color w:val="000000"/>
                <w:lang w:val="en-GB"/>
              </w:rPr>
            </w:pPr>
            <w:r w:rsidRPr="00364BE6">
              <w:rPr>
                <w:rFonts w:ascii="Calibri" w:eastAsia="Times New Roman" w:hAnsi="Calibri" w:cs="Calibri"/>
                <w:color w:val="000000"/>
                <w:lang w:val="en-GB"/>
              </w:rPr>
              <w:t>20 %</w:t>
            </w:r>
          </w:p>
        </w:tc>
        <w:tc>
          <w:tcPr>
            <w:tcW w:w="1247" w:type="dxa"/>
            <w:shd w:val="clear" w:color="auto" w:fill="auto"/>
            <w:noWrap/>
            <w:vAlign w:val="bottom"/>
            <w:hideMark/>
          </w:tcPr>
          <w:p w14:paraId="3A8BAA0D" w14:textId="0EEC8D9C" w:rsidR="00F46BD7" w:rsidRPr="00364BE6" w:rsidRDefault="00F46BD7" w:rsidP="00F46BD7">
            <w:pPr>
              <w:spacing w:after="0" w:line="240" w:lineRule="auto"/>
              <w:jc w:val="right"/>
              <w:rPr>
                <w:rFonts w:ascii="Calibri" w:eastAsia="Times New Roman" w:hAnsi="Calibri" w:cs="Calibri"/>
                <w:color w:val="000000"/>
                <w:lang w:val="en-GB"/>
              </w:rPr>
            </w:pPr>
            <w:r w:rsidRPr="00364BE6">
              <w:rPr>
                <w:rFonts w:ascii="Calibri" w:eastAsia="Times New Roman" w:hAnsi="Calibri" w:cs="Calibri"/>
                <w:color w:val="000000"/>
                <w:lang w:val="en-GB"/>
              </w:rPr>
              <w:t>30 %</w:t>
            </w:r>
          </w:p>
        </w:tc>
        <w:tc>
          <w:tcPr>
            <w:tcW w:w="1247" w:type="dxa"/>
            <w:shd w:val="clear" w:color="auto" w:fill="auto"/>
            <w:noWrap/>
            <w:vAlign w:val="bottom"/>
            <w:hideMark/>
          </w:tcPr>
          <w:p w14:paraId="1B07904A" w14:textId="7FF53FB7" w:rsidR="00F46BD7" w:rsidRPr="00364BE6" w:rsidRDefault="00F46BD7" w:rsidP="00F46BD7">
            <w:pPr>
              <w:spacing w:after="0" w:line="240" w:lineRule="auto"/>
              <w:jc w:val="right"/>
              <w:rPr>
                <w:rFonts w:ascii="Calibri" w:eastAsia="Times New Roman" w:hAnsi="Calibri" w:cs="Calibri"/>
                <w:color w:val="000000"/>
                <w:lang w:val="en-GB"/>
              </w:rPr>
            </w:pPr>
            <w:r w:rsidRPr="00364BE6">
              <w:rPr>
                <w:rFonts w:ascii="Calibri" w:eastAsia="Times New Roman" w:hAnsi="Calibri" w:cs="Calibri"/>
                <w:color w:val="000000"/>
                <w:lang w:val="en-GB"/>
              </w:rPr>
              <w:t>40 %</w:t>
            </w:r>
          </w:p>
        </w:tc>
      </w:tr>
      <w:tr w:rsidR="00F46BD7" w:rsidRPr="00807DF1" w14:paraId="7CF8B851" w14:textId="77777777" w:rsidTr="00FB02D5">
        <w:trPr>
          <w:trHeight w:val="286"/>
        </w:trPr>
        <w:tc>
          <w:tcPr>
            <w:tcW w:w="567" w:type="dxa"/>
            <w:vMerge w:val="restart"/>
            <w:textDirection w:val="btLr"/>
          </w:tcPr>
          <w:p w14:paraId="696DA655" w14:textId="75DA7158" w:rsidR="00F46BD7" w:rsidRPr="00364BE6" w:rsidRDefault="00F46BD7" w:rsidP="00F46BD7">
            <w:pPr>
              <w:spacing w:after="0" w:line="240" w:lineRule="auto"/>
              <w:ind w:left="113" w:right="113"/>
              <w:jc w:val="right"/>
              <w:rPr>
                <w:rFonts w:ascii="Calibri" w:eastAsia="Times New Roman" w:hAnsi="Calibri" w:cs="Calibri"/>
                <w:color w:val="000000"/>
                <w:lang w:val="en-GB"/>
              </w:rPr>
            </w:pPr>
            <w:r w:rsidRPr="00364BE6">
              <w:rPr>
                <w:rFonts w:ascii="Calibri" w:eastAsia="Times New Roman" w:hAnsi="Calibri" w:cs="Calibri"/>
                <w:color w:val="000000"/>
                <w:lang w:val="en-GB"/>
              </w:rPr>
              <w:t>Low SINR</w:t>
            </w:r>
          </w:p>
        </w:tc>
        <w:tc>
          <w:tcPr>
            <w:tcW w:w="2978" w:type="dxa"/>
            <w:shd w:val="clear" w:color="auto" w:fill="auto"/>
            <w:noWrap/>
            <w:vAlign w:val="bottom"/>
            <w:hideMark/>
          </w:tcPr>
          <w:p w14:paraId="38C74F6C" w14:textId="492D499B" w:rsidR="00F46BD7" w:rsidRPr="00364BE6" w:rsidRDefault="00F46BD7" w:rsidP="00F46BD7">
            <w:pPr>
              <w:spacing w:after="0" w:line="240" w:lineRule="auto"/>
              <w:jc w:val="right"/>
              <w:rPr>
                <w:rFonts w:ascii="Calibri" w:eastAsia="Times New Roman" w:hAnsi="Calibri" w:cs="Calibri"/>
                <w:color w:val="000000"/>
                <w:lang w:val="en-GB"/>
              </w:rPr>
            </w:pPr>
            <w:r w:rsidRPr="00364BE6">
              <w:rPr>
                <w:rFonts w:ascii="Calibri" w:eastAsia="Times New Roman" w:hAnsi="Calibri" w:cs="Calibri"/>
                <w:color w:val="000000"/>
                <w:lang w:val="en-GB"/>
              </w:rPr>
              <w:t>2</w:t>
            </w:r>
          </w:p>
        </w:tc>
        <w:tc>
          <w:tcPr>
            <w:tcW w:w="1247" w:type="dxa"/>
            <w:shd w:val="clear" w:color="auto" w:fill="auto"/>
            <w:noWrap/>
            <w:vAlign w:val="bottom"/>
            <w:hideMark/>
          </w:tcPr>
          <w:p w14:paraId="513EB913" w14:textId="65376206" w:rsidR="00F46BD7" w:rsidRPr="00364BE6" w:rsidRDefault="00F46BD7" w:rsidP="00F46BD7">
            <w:pPr>
              <w:spacing w:after="0" w:line="240" w:lineRule="auto"/>
              <w:jc w:val="right"/>
              <w:rPr>
                <w:rFonts w:ascii="Calibri" w:eastAsia="Times New Roman" w:hAnsi="Calibri" w:cs="Calibri"/>
                <w:color w:val="000000"/>
                <w:lang w:val="en-GB"/>
              </w:rPr>
            </w:pPr>
            <w:r w:rsidRPr="00364BE6">
              <w:rPr>
                <w:rFonts w:ascii="Calibri" w:eastAsia="Times New Roman" w:hAnsi="Calibri" w:cs="Calibri"/>
                <w:color w:val="000000"/>
                <w:lang w:val="en-GB"/>
              </w:rPr>
              <w:t>3</w:t>
            </w:r>
            <w:r w:rsidR="00FB02D5" w:rsidRPr="00364BE6">
              <w:rPr>
                <w:rFonts w:ascii="Calibri" w:eastAsia="Times New Roman" w:hAnsi="Calibri" w:cs="Calibri"/>
                <w:color w:val="000000"/>
                <w:lang w:val="en-GB"/>
              </w:rPr>
              <w:t>.</w:t>
            </w:r>
            <w:r w:rsidRPr="00364BE6">
              <w:rPr>
                <w:rFonts w:ascii="Calibri" w:eastAsia="Times New Roman" w:hAnsi="Calibri" w:cs="Calibri"/>
                <w:color w:val="000000"/>
                <w:lang w:val="en-GB"/>
              </w:rPr>
              <w:t>1</w:t>
            </w:r>
          </w:p>
        </w:tc>
        <w:tc>
          <w:tcPr>
            <w:tcW w:w="1247" w:type="dxa"/>
            <w:shd w:val="clear" w:color="auto" w:fill="auto"/>
            <w:noWrap/>
            <w:vAlign w:val="bottom"/>
            <w:hideMark/>
          </w:tcPr>
          <w:p w14:paraId="6E4EFBBF" w14:textId="786FC94A" w:rsidR="00F46BD7" w:rsidRPr="00364BE6" w:rsidRDefault="00F46BD7" w:rsidP="00F46BD7">
            <w:pPr>
              <w:spacing w:after="0" w:line="240" w:lineRule="auto"/>
              <w:jc w:val="right"/>
              <w:rPr>
                <w:rFonts w:ascii="Calibri" w:eastAsia="Times New Roman" w:hAnsi="Calibri" w:cs="Calibri"/>
                <w:color w:val="000000"/>
                <w:lang w:val="en-GB"/>
              </w:rPr>
            </w:pPr>
            <w:r w:rsidRPr="00364BE6">
              <w:rPr>
                <w:rFonts w:ascii="Calibri" w:eastAsia="Times New Roman" w:hAnsi="Calibri" w:cs="Calibri"/>
                <w:color w:val="000000"/>
                <w:lang w:val="en-GB"/>
              </w:rPr>
              <w:t>5</w:t>
            </w:r>
            <w:r w:rsidR="00FB02D5" w:rsidRPr="00364BE6">
              <w:rPr>
                <w:rFonts w:ascii="Calibri" w:eastAsia="Times New Roman" w:hAnsi="Calibri" w:cs="Calibri"/>
                <w:color w:val="000000"/>
                <w:lang w:val="en-GB"/>
              </w:rPr>
              <w:t>.</w:t>
            </w:r>
            <w:r w:rsidRPr="00364BE6">
              <w:rPr>
                <w:rFonts w:ascii="Calibri" w:eastAsia="Times New Roman" w:hAnsi="Calibri" w:cs="Calibri"/>
                <w:color w:val="000000"/>
                <w:lang w:val="en-GB"/>
              </w:rPr>
              <w:t>8</w:t>
            </w:r>
          </w:p>
        </w:tc>
        <w:tc>
          <w:tcPr>
            <w:tcW w:w="1247" w:type="dxa"/>
            <w:shd w:val="clear" w:color="auto" w:fill="auto"/>
            <w:noWrap/>
            <w:vAlign w:val="bottom"/>
            <w:hideMark/>
          </w:tcPr>
          <w:p w14:paraId="671CB32A" w14:textId="125EE105" w:rsidR="00F46BD7" w:rsidRPr="00364BE6" w:rsidRDefault="00F46BD7" w:rsidP="00F46BD7">
            <w:pPr>
              <w:spacing w:after="0" w:line="240" w:lineRule="auto"/>
              <w:jc w:val="right"/>
              <w:rPr>
                <w:rFonts w:ascii="Calibri" w:eastAsia="Times New Roman" w:hAnsi="Calibri" w:cs="Calibri"/>
                <w:color w:val="000000"/>
                <w:lang w:val="en-GB"/>
              </w:rPr>
            </w:pPr>
            <w:r w:rsidRPr="00364BE6">
              <w:rPr>
                <w:rFonts w:ascii="Calibri" w:eastAsia="Times New Roman" w:hAnsi="Calibri" w:cs="Calibri"/>
                <w:color w:val="000000"/>
                <w:lang w:val="en-GB"/>
              </w:rPr>
              <w:t>8</w:t>
            </w:r>
            <w:r w:rsidR="00FB02D5" w:rsidRPr="00364BE6">
              <w:rPr>
                <w:rFonts w:ascii="Calibri" w:eastAsia="Times New Roman" w:hAnsi="Calibri" w:cs="Calibri"/>
                <w:color w:val="000000"/>
                <w:lang w:val="en-GB"/>
              </w:rPr>
              <w:t>.</w:t>
            </w:r>
            <w:r w:rsidRPr="00364BE6">
              <w:rPr>
                <w:rFonts w:ascii="Calibri" w:eastAsia="Times New Roman" w:hAnsi="Calibri" w:cs="Calibri"/>
                <w:color w:val="000000"/>
                <w:lang w:val="en-GB"/>
              </w:rPr>
              <w:t>2</w:t>
            </w:r>
          </w:p>
        </w:tc>
        <w:tc>
          <w:tcPr>
            <w:tcW w:w="1247" w:type="dxa"/>
            <w:shd w:val="clear" w:color="auto" w:fill="auto"/>
            <w:noWrap/>
            <w:vAlign w:val="bottom"/>
            <w:hideMark/>
          </w:tcPr>
          <w:p w14:paraId="531237EF" w14:textId="4893DD4B" w:rsidR="00F46BD7" w:rsidRPr="00364BE6" w:rsidRDefault="00F46BD7" w:rsidP="00F46BD7">
            <w:pPr>
              <w:spacing w:after="0" w:line="240" w:lineRule="auto"/>
              <w:jc w:val="right"/>
              <w:rPr>
                <w:rFonts w:ascii="Calibri" w:eastAsia="Times New Roman" w:hAnsi="Calibri" w:cs="Calibri"/>
                <w:color w:val="000000"/>
                <w:lang w:val="en-GB"/>
              </w:rPr>
            </w:pPr>
            <w:r w:rsidRPr="00364BE6">
              <w:rPr>
                <w:rFonts w:ascii="Calibri" w:eastAsia="Times New Roman" w:hAnsi="Calibri" w:cs="Calibri"/>
                <w:color w:val="000000"/>
                <w:lang w:val="en-GB"/>
              </w:rPr>
              <w:t>10</w:t>
            </w:r>
            <w:r w:rsidR="00FB02D5" w:rsidRPr="00364BE6">
              <w:rPr>
                <w:rFonts w:ascii="Calibri" w:eastAsia="Times New Roman" w:hAnsi="Calibri" w:cs="Calibri"/>
                <w:color w:val="000000"/>
                <w:lang w:val="en-GB"/>
              </w:rPr>
              <w:t>.</w:t>
            </w:r>
            <w:r w:rsidRPr="00364BE6">
              <w:rPr>
                <w:rFonts w:ascii="Calibri" w:eastAsia="Times New Roman" w:hAnsi="Calibri" w:cs="Calibri"/>
                <w:color w:val="000000"/>
                <w:lang w:val="en-GB"/>
              </w:rPr>
              <w:t>3</w:t>
            </w:r>
          </w:p>
        </w:tc>
      </w:tr>
      <w:tr w:rsidR="00F46BD7" w:rsidRPr="00807DF1" w14:paraId="312363E1" w14:textId="77777777" w:rsidTr="00FB02D5">
        <w:trPr>
          <w:trHeight w:val="286"/>
        </w:trPr>
        <w:tc>
          <w:tcPr>
            <w:tcW w:w="567" w:type="dxa"/>
            <w:vMerge/>
            <w:textDirection w:val="btLr"/>
          </w:tcPr>
          <w:p w14:paraId="21C0B1AB" w14:textId="77777777" w:rsidR="00F46BD7" w:rsidRPr="00364BE6" w:rsidRDefault="00F46BD7" w:rsidP="00F46BD7">
            <w:pPr>
              <w:spacing w:after="0" w:line="240" w:lineRule="auto"/>
              <w:ind w:left="113" w:right="113"/>
              <w:jc w:val="right"/>
              <w:rPr>
                <w:rFonts w:ascii="Calibri" w:eastAsia="Times New Roman" w:hAnsi="Calibri" w:cs="Calibri"/>
                <w:color w:val="000000"/>
                <w:lang w:val="en-GB"/>
              </w:rPr>
            </w:pPr>
          </w:p>
        </w:tc>
        <w:tc>
          <w:tcPr>
            <w:tcW w:w="2978" w:type="dxa"/>
            <w:shd w:val="clear" w:color="auto" w:fill="auto"/>
            <w:noWrap/>
            <w:vAlign w:val="bottom"/>
            <w:hideMark/>
          </w:tcPr>
          <w:p w14:paraId="6CC3FC3A" w14:textId="4BC00D07" w:rsidR="00F46BD7" w:rsidRPr="00364BE6" w:rsidRDefault="00F46BD7" w:rsidP="00F46BD7">
            <w:pPr>
              <w:spacing w:after="0" w:line="240" w:lineRule="auto"/>
              <w:jc w:val="right"/>
              <w:rPr>
                <w:rFonts w:ascii="Calibri" w:eastAsia="Times New Roman" w:hAnsi="Calibri" w:cs="Calibri"/>
                <w:color w:val="000000"/>
                <w:lang w:val="en-GB"/>
              </w:rPr>
            </w:pPr>
            <w:r w:rsidRPr="00364BE6">
              <w:rPr>
                <w:rFonts w:ascii="Calibri" w:eastAsia="Times New Roman" w:hAnsi="Calibri" w:cs="Calibri"/>
                <w:color w:val="000000"/>
                <w:lang w:val="en-GB"/>
              </w:rPr>
              <w:t>3</w:t>
            </w:r>
          </w:p>
        </w:tc>
        <w:tc>
          <w:tcPr>
            <w:tcW w:w="1247" w:type="dxa"/>
            <w:shd w:val="clear" w:color="auto" w:fill="auto"/>
            <w:noWrap/>
            <w:vAlign w:val="bottom"/>
            <w:hideMark/>
          </w:tcPr>
          <w:p w14:paraId="35B02034" w14:textId="0FD239CA" w:rsidR="00F46BD7" w:rsidRPr="00364BE6" w:rsidRDefault="00F46BD7" w:rsidP="00F46BD7">
            <w:pPr>
              <w:spacing w:after="0" w:line="240" w:lineRule="auto"/>
              <w:jc w:val="right"/>
              <w:rPr>
                <w:rFonts w:ascii="Calibri" w:eastAsia="Times New Roman" w:hAnsi="Calibri" w:cs="Calibri"/>
                <w:color w:val="000000"/>
                <w:lang w:val="en-GB"/>
              </w:rPr>
            </w:pPr>
            <w:r w:rsidRPr="00364BE6">
              <w:rPr>
                <w:rFonts w:ascii="Calibri" w:eastAsia="Times New Roman" w:hAnsi="Calibri" w:cs="Calibri"/>
                <w:color w:val="000000"/>
                <w:lang w:val="en-GB"/>
              </w:rPr>
              <w:t>4</w:t>
            </w:r>
            <w:r w:rsidR="00FB02D5" w:rsidRPr="00364BE6">
              <w:rPr>
                <w:rFonts w:ascii="Calibri" w:eastAsia="Times New Roman" w:hAnsi="Calibri" w:cs="Calibri"/>
                <w:color w:val="000000"/>
                <w:lang w:val="en-GB"/>
              </w:rPr>
              <w:t>.</w:t>
            </w:r>
            <w:r w:rsidRPr="00364BE6">
              <w:rPr>
                <w:rFonts w:ascii="Calibri" w:eastAsia="Times New Roman" w:hAnsi="Calibri" w:cs="Calibri"/>
                <w:color w:val="000000"/>
                <w:lang w:val="en-GB"/>
              </w:rPr>
              <w:t>1</w:t>
            </w:r>
          </w:p>
        </w:tc>
        <w:tc>
          <w:tcPr>
            <w:tcW w:w="1247" w:type="dxa"/>
            <w:shd w:val="clear" w:color="auto" w:fill="auto"/>
            <w:noWrap/>
            <w:vAlign w:val="bottom"/>
            <w:hideMark/>
          </w:tcPr>
          <w:p w14:paraId="40D02A5B" w14:textId="0064B21E" w:rsidR="00F46BD7" w:rsidRPr="00364BE6" w:rsidRDefault="00F46BD7" w:rsidP="00F46BD7">
            <w:pPr>
              <w:spacing w:after="0" w:line="240" w:lineRule="auto"/>
              <w:jc w:val="right"/>
              <w:rPr>
                <w:rFonts w:ascii="Calibri" w:eastAsia="Times New Roman" w:hAnsi="Calibri" w:cs="Calibri"/>
                <w:color w:val="000000"/>
                <w:lang w:val="en-GB"/>
              </w:rPr>
            </w:pPr>
            <w:r w:rsidRPr="00364BE6">
              <w:rPr>
                <w:rFonts w:ascii="Calibri" w:eastAsia="Times New Roman" w:hAnsi="Calibri" w:cs="Calibri"/>
                <w:color w:val="000000"/>
                <w:lang w:val="en-GB"/>
              </w:rPr>
              <w:t>7</w:t>
            </w:r>
            <w:r w:rsidR="00FB02D5" w:rsidRPr="00364BE6">
              <w:rPr>
                <w:rFonts w:ascii="Calibri" w:eastAsia="Times New Roman" w:hAnsi="Calibri" w:cs="Calibri"/>
                <w:color w:val="000000"/>
                <w:lang w:val="en-GB"/>
              </w:rPr>
              <w:t>.</w:t>
            </w:r>
            <w:r w:rsidRPr="00364BE6">
              <w:rPr>
                <w:rFonts w:ascii="Calibri" w:eastAsia="Times New Roman" w:hAnsi="Calibri" w:cs="Calibri"/>
                <w:color w:val="000000"/>
                <w:lang w:val="en-GB"/>
              </w:rPr>
              <w:t>7</w:t>
            </w:r>
          </w:p>
        </w:tc>
        <w:tc>
          <w:tcPr>
            <w:tcW w:w="1247" w:type="dxa"/>
            <w:shd w:val="clear" w:color="auto" w:fill="auto"/>
            <w:noWrap/>
            <w:vAlign w:val="bottom"/>
            <w:hideMark/>
          </w:tcPr>
          <w:p w14:paraId="0CF5B922" w14:textId="718DE890" w:rsidR="00F46BD7" w:rsidRPr="00364BE6" w:rsidRDefault="00F46BD7" w:rsidP="00F46BD7">
            <w:pPr>
              <w:spacing w:after="0" w:line="240" w:lineRule="auto"/>
              <w:jc w:val="right"/>
              <w:rPr>
                <w:rFonts w:ascii="Calibri" w:eastAsia="Times New Roman" w:hAnsi="Calibri" w:cs="Calibri"/>
                <w:color w:val="000000"/>
                <w:lang w:val="en-GB"/>
              </w:rPr>
            </w:pPr>
            <w:r w:rsidRPr="00364BE6">
              <w:rPr>
                <w:rFonts w:ascii="Calibri" w:eastAsia="Times New Roman" w:hAnsi="Calibri" w:cs="Calibri"/>
                <w:color w:val="000000"/>
                <w:lang w:val="en-GB"/>
              </w:rPr>
              <w:t>10</w:t>
            </w:r>
            <w:r w:rsidR="00FB02D5" w:rsidRPr="00364BE6">
              <w:rPr>
                <w:rFonts w:ascii="Calibri" w:eastAsia="Times New Roman" w:hAnsi="Calibri" w:cs="Calibri"/>
                <w:color w:val="000000"/>
                <w:lang w:val="en-GB"/>
              </w:rPr>
              <w:t>.</w:t>
            </w:r>
            <w:r w:rsidRPr="00364BE6">
              <w:rPr>
                <w:rFonts w:ascii="Calibri" w:eastAsia="Times New Roman" w:hAnsi="Calibri" w:cs="Calibri"/>
                <w:color w:val="000000"/>
                <w:lang w:val="en-GB"/>
              </w:rPr>
              <w:t>9</w:t>
            </w:r>
          </w:p>
        </w:tc>
        <w:tc>
          <w:tcPr>
            <w:tcW w:w="1247" w:type="dxa"/>
            <w:shd w:val="clear" w:color="auto" w:fill="auto"/>
            <w:noWrap/>
            <w:vAlign w:val="bottom"/>
            <w:hideMark/>
          </w:tcPr>
          <w:p w14:paraId="49CBF92F" w14:textId="1D7E0427" w:rsidR="00F46BD7" w:rsidRPr="00364BE6" w:rsidRDefault="00F46BD7" w:rsidP="00F46BD7">
            <w:pPr>
              <w:spacing w:after="0" w:line="240" w:lineRule="auto"/>
              <w:jc w:val="right"/>
              <w:rPr>
                <w:rFonts w:ascii="Calibri" w:eastAsia="Times New Roman" w:hAnsi="Calibri" w:cs="Calibri"/>
                <w:color w:val="000000"/>
                <w:lang w:val="en-GB"/>
              </w:rPr>
            </w:pPr>
            <w:r w:rsidRPr="00364BE6">
              <w:rPr>
                <w:rFonts w:ascii="Calibri" w:eastAsia="Times New Roman" w:hAnsi="Calibri" w:cs="Calibri"/>
                <w:color w:val="000000"/>
                <w:lang w:val="en-GB"/>
              </w:rPr>
              <w:t>13</w:t>
            </w:r>
            <w:r w:rsidR="00FB02D5" w:rsidRPr="00364BE6">
              <w:rPr>
                <w:rFonts w:ascii="Calibri" w:eastAsia="Times New Roman" w:hAnsi="Calibri" w:cs="Calibri"/>
                <w:color w:val="000000"/>
                <w:lang w:val="en-GB"/>
              </w:rPr>
              <w:t>.</w:t>
            </w:r>
            <w:r w:rsidRPr="00364BE6">
              <w:rPr>
                <w:rFonts w:ascii="Calibri" w:eastAsia="Times New Roman" w:hAnsi="Calibri" w:cs="Calibri"/>
                <w:color w:val="000000"/>
                <w:lang w:val="en-GB"/>
              </w:rPr>
              <w:t>8</w:t>
            </w:r>
          </w:p>
        </w:tc>
      </w:tr>
      <w:tr w:rsidR="00F46BD7" w:rsidRPr="00807DF1" w14:paraId="3FF52E88" w14:textId="77777777" w:rsidTr="00FB02D5">
        <w:trPr>
          <w:trHeight w:val="286"/>
        </w:trPr>
        <w:tc>
          <w:tcPr>
            <w:tcW w:w="567" w:type="dxa"/>
            <w:vMerge/>
            <w:textDirection w:val="btLr"/>
          </w:tcPr>
          <w:p w14:paraId="4D4701B0" w14:textId="77777777" w:rsidR="00F46BD7" w:rsidRPr="00364BE6" w:rsidRDefault="00F46BD7" w:rsidP="00F46BD7">
            <w:pPr>
              <w:spacing w:after="0" w:line="240" w:lineRule="auto"/>
              <w:ind w:left="113" w:right="113"/>
              <w:jc w:val="right"/>
              <w:rPr>
                <w:rFonts w:ascii="Calibri" w:eastAsia="Times New Roman" w:hAnsi="Calibri" w:cs="Calibri"/>
                <w:color w:val="000000"/>
                <w:lang w:val="en-GB"/>
              </w:rPr>
            </w:pPr>
          </w:p>
        </w:tc>
        <w:tc>
          <w:tcPr>
            <w:tcW w:w="2978" w:type="dxa"/>
            <w:shd w:val="clear" w:color="auto" w:fill="auto"/>
            <w:noWrap/>
            <w:vAlign w:val="bottom"/>
            <w:hideMark/>
          </w:tcPr>
          <w:p w14:paraId="35BB867B" w14:textId="15F75A11" w:rsidR="00F46BD7" w:rsidRPr="00364BE6" w:rsidRDefault="00F46BD7" w:rsidP="00F46BD7">
            <w:pPr>
              <w:spacing w:after="0" w:line="240" w:lineRule="auto"/>
              <w:jc w:val="right"/>
              <w:rPr>
                <w:rFonts w:ascii="Calibri" w:eastAsia="Times New Roman" w:hAnsi="Calibri" w:cs="Calibri"/>
                <w:color w:val="000000"/>
                <w:lang w:val="en-GB"/>
              </w:rPr>
            </w:pPr>
            <w:r w:rsidRPr="00364BE6">
              <w:rPr>
                <w:rFonts w:ascii="Calibri" w:eastAsia="Times New Roman" w:hAnsi="Calibri" w:cs="Calibri"/>
                <w:color w:val="000000"/>
                <w:lang w:val="en-GB"/>
              </w:rPr>
              <w:t>4</w:t>
            </w:r>
          </w:p>
        </w:tc>
        <w:tc>
          <w:tcPr>
            <w:tcW w:w="1247" w:type="dxa"/>
            <w:shd w:val="clear" w:color="auto" w:fill="auto"/>
            <w:noWrap/>
            <w:vAlign w:val="bottom"/>
            <w:hideMark/>
          </w:tcPr>
          <w:p w14:paraId="7622EB0E" w14:textId="5DBCB65F" w:rsidR="00F46BD7" w:rsidRPr="00364BE6" w:rsidRDefault="00F46BD7" w:rsidP="00F46BD7">
            <w:pPr>
              <w:spacing w:after="0" w:line="240" w:lineRule="auto"/>
              <w:jc w:val="right"/>
              <w:rPr>
                <w:rFonts w:ascii="Calibri" w:eastAsia="Times New Roman" w:hAnsi="Calibri" w:cs="Calibri"/>
                <w:color w:val="000000"/>
                <w:lang w:val="en-GB"/>
              </w:rPr>
            </w:pPr>
            <w:r w:rsidRPr="00364BE6">
              <w:rPr>
                <w:rFonts w:ascii="Calibri" w:eastAsia="Times New Roman" w:hAnsi="Calibri" w:cs="Calibri"/>
                <w:color w:val="000000"/>
                <w:lang w:val="en-GB"/>
              </w:rPr>
              <w:t>4</w:t>
            </w:r>
            <w:r w:rsidR="00FB02D5" w:rsidRPr="00364BE6">
              <w:rPr>
                <w:rFonts w:ascii="Calibri" w:eastAsia="Times New Roman" w:hAnsi="Calibri" w:cs="Calibri"/>
                <w:color w:val="000000"/>
                <w:lang w:val="en-GB"/>
              </w:rPr>
              <w:t>.</w:t>
            </w:r>
            <w:r w:rsidRPr="00364BE6">
              <w:rPr>
                <w:rFonts w:ascii="Calibri" w:eastAsia="Times New Roman" w:hAnsi="Calibri" w:cs="Calibri"/>
                <w:color w:val="000000"/>
                <w:lang w:val="en-GB"/>
              </w:rPr>
              <w:t>6</w:t>
            </w:r>
          </w:p>
        </w:tc>
        <w:tc>
          <w:tcPr>
            <w:tcW w:w="1247" w:type="dxa"/>
            <w:shd w:val="clear" w:color="auto" w:fill="auto"/>
            <w:noWrap/>
            <w:vAlign w:val="bottom"/>
            <w:hideMark/>
          </w:tcPr>
          <w:p w14:paraId="34A07824" w14:textId="3707494C" w:rsidR="00F46BD7" w:rsidRPr="00364BE6" w:rsidRDefault="00F46BD7" w:rsidP="00F46BD7">
            <w:pPr>
              <w:spacing w:after="0" w:line="240" w:lineRule="auto"/>
              <w:jc w:val="right"/>
              <w:rPr>
                <w:rFonts w:ascii="Calibri" w:eastAsia="Times New Roman" w:hAnsi="Calibri" w:cs="Calibri"/>
                <w:color w:val="000000"/>
                <w:lang w:val="en-GB"/>
              </w:rPr>
            </w:pPr>
            <w:r w:rsidRPr="00364BE6">
              <w:rPr>
                <w:rFonts w:ascii="Calibri" w:eastAsia="Times New Roman" w:hAnsi="Calibri" w:cs="Calibri"/>
                <w:color w:val="000000"/>
                <w:lang w:val="en-GB"/>
              </w:rPr>
              <w:t>8</w:t>
            </w:r>
            <w:r w:rsidR="00FB02D5" w:rsidRPr="00364BE6">
              <w:rPr>
                <w:rFonts w:ascii="Calibri" w:eastAsia="Times New Roman" w:hAnsi="Calibri" w:cs="Calibri"/>
                <w:color w:val="000000"/>
                <w:lang w:val="en-GB"/>
              </w:rPr>
              <w:t>.</w:t>
            </w:r>
            <w:r w:rsidRPr="00364BE6">
              <w:rPr>
                <w:rFonts w:ascii="Calibri" w:eastAsia="Times New Roman" w:hAnsi="Calibri" w:cs="Calibri"/>
                <w:color w:val="000000"/>
                <w:lang w:val="en-GB"/>
              </w:rPr>
              <w:t>6</w:t>
            </w:r>
          </w:p>
        </w:tc>
        <w:tc>
          <w:tcPr>
            <w:tcW w:w="1247" w:type="dxa"/>
            <w:shd w:val="clear" w:color="auto" w:fill="auto"/>
            <w:noWrap/>
            <w:vAlign w:val="bottom"/>
            <w:hideMark/>
          </w:tcPr>
          <w:p w14:paraId="0B2DC0E4" w14:textId="37F7D0A4" w:rsidR="00F46BD7" w:rsidRPr="00364BE6" w:rsidRDefault="00F46BD7" w:rsidP="00F46BD7">
            <w:pPr>
              <w:spacing w:after="0" w:line="240" w:lineRule="auto"/>
              <w:jc w:val="right"/>
              <w:rPr>
                <w:rFonts w:ascii="Calibri" w:eastAsia="Times New Roman" w:hAnsi="Calibri" w:cs="Calibri"/>
                <w:color w:val="000000"/>
                <w:lang w:val="en-GB"/>
              </w:rPr>
            </w:pPr>
            <w:r w:rsidRPr="00364BE6">
              <w:rPr>
                <w:rFonts w:ascii="Calibri" w:eastAsia="Times New Roman" w:hAnsi="Calibri" w:cs="Calibri"/>
                <w:color w:val="000000"/>
                <w:lang w:val="en-GB"/>
              </w:rPr>
              <w:t>12</w:t>
            </w:r>
            <w:r w:rsidR="00FB02D5" w:rsidRPr="00364BE6">
              <w:rPr>
                <w:rFonts w:ascii="Calibri" w:eastAsia="Times New Roman" w:hAnsi="Calibri" w:cs="Calibri"/>
                <w:color w:val="000000"/>
                <w:lang w:val="en-GB"/>
              </w:rPr>
              <w:t>.</w:t>
            </w:r>
            <w:r w:rsidRPr="00364BE6">
              <w:rPr>
                <w:rFonts w:ascii="Calibri" w:eastAsia="Times New Roman" w:hAnsi="Calibri" w:cs="Calibri"/>
                <w:color w:val="000000"/>
                <w:lang w:val="en-GB"/>
              </w:rPr>
              <w:t>3</w:t>
            </w:r>
          </w:p>
        </w:tc>
        <w:tc>
          <w:tcPr>
            <w:tcW w:w="1247" w:type="dxa"/>
            <w:shd w:val="clear" w:color="auto" w:fill="auto"/>
            <w:noWrap/>
            <w:vAlign w:val="bottom"/>
            <w:hideMark/>
          </w:tcPr>
          <w:p w14:paraId="754DAD10" w14:textId="4A41A5E1" w:rsidR="00F46BD7" w:rsidRPr="00364BE6" w:rsidRDefault="00F46BD7" w:rsidP="00F46BD7">
            <w:pPr>
              <w:spacing w:after="0" w:line="240" w:lineRule="auto"/>
              <w:jc w:val="right"/>
              <w:rPr>
                <w:rFonts w:ascii="Calibri" w:eastAsia="Times New Roman" w:hAnsi="Calibri" w:cs="Calibri"/>
                <w:color w:val="000000"/>
                <w:lang w:val="en-GB"/>
              </w:rPr>
            </w:pPr>
            <w:r w:rsidRPr="00364BE6">
              <w:rPr>
                <w:rFonts w:ascii="Calibri" w:eastAsia="Times New Roman" w:hAnsi="Calibri" w:cs="Calibri"/>
                <w:color w:val="000000"/>
                <w:lang w:val="en-GB"/>
              </w:rPr>
              <w:t>15</w:t>
            </w:r>
            <w:r w:rsidR="00FB02D5" w:rsidRPr="00364BE6">
              <w:rPr>
                <w:rFonts w:ascii="Calibri" w:eastAsia="Times New Roman" w:hAnsi="Calibri" w:cs="Calibri"/>
                <w:color w:val="000000"/>
                <w:lang w:val="en-GB"/>
              </w:rPr>
              <w:t>.</w:t>
            </w:r>
            <w:r w:rsidRPr="00364BE6">
              <w:rPr>
                <w:rFonts w:ascii="Calibri" w:eastAsia="Times New Roman" w:hAnsi="Calibri" w:cs="Calibri"/>
                <w:color w:val="000000"/>
                <w:lang w:val="en-GB"/>
              </w:rPr>
              <w:t>5</w:t>
            </w:r>
          </w:p>
        </w:tc>
      </w:tr>
      <w:tr w:rsidR="00F46BD7" w:rsidRPr="00807DF1" w14:paraId="0BE4FA75" w14:textId="77777777" w:rsidTr="00FB02D5">
        <w:trPr>
          <w:trHeight w:val="286"/>
        </w:trPr>
        <w:tc>
          <w:tcPr>
            <w:tcW w:w="567" w:type="dxa"/>
            <w:vMerge/>
            <w:textDirection w:val="btLr"/>
          </w:tcPr>
          <w:p w14:paraId="7D4DD200" w14:textId="77777777" w:rsidR="00F46BD7" w:rsidRPr="00364BE6" w:rsidRDefault="00F46BD7" w:rsidP="00F46BD7">
            <w:pPr>
              <w:spacing w:after="0" w:line="240" w:lineRule="auto"/>
              <w:ind w:left="113" w:right="113"/>
              <w:jc w:val="right"/>
              <w:rPr>
                <w:rFonts w:ascii="Calibri" w:eastAsia="Times New Roman" w:hAnsi="Calibri" w:cs="Calibri"/>
                <w:color w:val="000000"/>
                <w:lang w:val="en-GB"/>
              </w:rPr>
            </w:pPr>
          </w:p>
        </w:tc>
        <w:tc>
          <w:tcPr>
            <w:tcW w:w="2978" w:type="dxa"/>
            <w:shd w:val="clear" w:color="auto" w:fill="auto"/>
            <w:noWrap/>
            <w:vAlign w:val="bottom"/>
            <w:hideMark/>
          </w:tcPr>
          <w:p w14:paraId="3C06EAA7" w14:textId="07CA7742" w:rsidR="00F46BD7" w:rsidRPr="00364BE6" w:rsidRDefault="00F46BD7" w:rsidP="00F46BD7">
            <w:pPr>
              <w:spacing w:after="0" w:line="240" w:lineRule="auto"/>
              <w:jc w:val="right"/>
              <w:rPr>
                <w:rFonts w:ascii="Calibri" w:eastAsia="Times New Roman" w:hAnsi="Calibri" w:cs="Calibri"/>
                <w:color w:val="000000"/>
                <w:lang w:val="en-GB"/>
              </w:rPr>
            </w:pPr>
            <w:r w:rsidRPr="00364BE6">
              <w:rPr>
                <w:rFonts w:ascii="Calibri" w:eastAsia="Times New Roman" w:hAnsi="Calibri" w:cs="Calibri"/>
                <w:color w:val="000000"/>
                <w:lang w:val="en-GB"/>
              </w:rPr>
              <w:t>8</w:t>
            </w:r>
          </w:p>
        </w:tc>
        <w:tc>
          <w:tcPr>
            <w:tcW w:w="1247" w:type="dxa"/>
            <w:shd w:val="clear" w:color="auto" w:fill="auto"/>
            <w:noWrap/>
            <w:vAlign w:val="bottom"/>
            <w:hideMark/>
          </w:tcPr>
          <w:p w14:paraId="7064DAF0" w14:textId="0ECE64EA" w:rsidR="00F46BD7" w:rsidRPr="00364BE6" w:rsidRDefault="00F46BD7" w:rsidP="00F46BD7">
            <w:pPr>
              <w:spacing w:after="0" w:line="240" w:lineRule="auto"/>
              <w:jc w:val="right"/>
              <w:rPr>
                <w:rFonts w:ascii="Calibri" w:eastAsia="Times New Roman" w:hAnsi="Calibri" w:cs="Calibri"/>
                <w:color w:val="000000"/>
                <w:lang w:val="en-GB"/>
              </w:rPr>
            </w:pPr>
            <w:r w:rsidRPr="00364BE6">
              <w:rPr>
                <w:rFonts w:ascii="Calibri" w:eastAsia="Times New Roman" w:hAnsi="Calibri" w:cs="Calibri"/>
                <w:color w:val="000000"/>
                <w:lang w:val="en-GB"/>
              </w:rPr>
              <w:t>5</w:t>
            </w:r>
            <w:r w:rsidR="00FB02D5" w:rsidRPr="00364BE6">
              <w:rPr>
                <w:rFonts w:ascii="Calibri" w:eastAsia="Times New Roman" w:hAnsi="Calibri" w:cs="Calibri"/>
                <w:color w:val="000000"/>
                <w:lang w:val="en-GB"/>
              </w:rPr>
              <w:t>.</w:t>
            </w:r>
            <w:r w:rsidRPr="00364BE6">
              <w:rPr>
                <w:rFonts w:ascii="Calibri" w:eastAsia="Times New Roman" w:hAnsi="Calibri" w:cs="Calibri"/>
                <w:color w:val="000000"/>
                <w:lang w:val="en-GB"/>
              </w:rPr>
              <w:t>4</w:t>
            </w:r>
          </w:p>
        </w:tc>
        <w:tc>
          <w:tcPr>
            <w:tcW w:w="1247" w:type="dxa"/>
            <w:shd w:val="clear" w:color="auto" w:fill="auto"/>
            <w:noWrap/>
            <w:vAlign w:val="bottom"/>
            <w:hideMark/>
          </w:tcPr>
          <w:p w14:paraId="683013F5" w14:textId="07CA18AC" w:rsidR="00F46BD7" w:rsidRPr="00364BE6" w:rsidRDefault="00F46BD7" w:rsidP="00F46BD7">
            <w:pPr>
              <w:spacing w:after="0" w:line="240" w:lineRule="auto"/>
              <w:jc w:val="right"/>
              <w:rPr>
                <w:rFonts w:ascii="Calibri" w:eastAsia="Times New Roman" w:hAnsi="Calibri" w:cs="Calibri"/>
                <w:color w:val="000000"/>
                <w:lang w:val="en-GB"/>
              </w:rPr>
            </w:pPr>
            <w:r w:rsidRPr="00364BE6">
              <w:rPr>
                <w:rFonts w:ascii="Calibri" w:eastAsia="Times New Roman" w:hAnsi="Calibri" w:cs="Calibri"/>
                <w:color w:val="000000"/>
                <w:lang w:val="en-GB"/>
              </w:rPr>
              <w:t>10</w:t>
            </w:r>
            <w:r w:rsidR="00FB02D5" w:rsidRPr="00364BE6">
              <w:rPr>
                <w:rFonts w:ascii="Calibri" w:eastAsia="Times New Roman" w:hAnsi="Calibri" w:cs="Calibri"/>
                <w:color w:val="000000"/>
                <w:lang w:val="en-GB"/>
              </w:rPr>
              <w:t>.</w:t>
            </w:r>
            <w:r w:rsidRPr="00364BE6">
              <w:rPr>
                <w:rFonts w:ascii="Calibri" w:eastAsia="Times New Roman" w:hAnsi="Calibri" w:cs="Calibri"/>
                <w:color w:val="000000"/>
                <w:lang w:val="en-GB"/>
              </w:rPr>
              <w:t>1</w:t>
            </w:r>
          </w:p>
        </w:tc>
        <w:tc>
          <w:tcPr>
            <w:tcW w:w="1247" w:type="dxa"/>
            <w:shd w:val="clear" w:color="auto" w:fill="auto"/>
            <w:noWrap/>
            <w:vAlign w:val="bottom"/>
            <w:hideMark/>
          </w:tcPr>
          <w:p w14:paraId="177A9811" w14:textId="12484CC7" w:rsidR="00F46BD7" w:rsidRPr="00364BE6" w:rsidRDefault="00F46BD7" w:rsidP="00F46BD7">
            <w:pPr>
              <w:spacing w:after="0" w:line="240" w:lineRule="auto"/>
              <w:jc w:val="right"/>
              <w:rPr>
                <w:rFonts w:ascii="Calibri" w:eastAsia="Times New Roman" w:hAnsi="Calibri" w:cs="Calibri"/>
                <w:color w:val="000000"/>
                <w:lang w:val="en-GB"/>
              </w:rPr>
            </w:pPr>
            <w:r w:rsidRPr="00364BE6">
              <w:rPr>
                <w:rFonts w:ascii="Calibri" w:eastAsia="Times New Roman" w:hAnsi="Calibri" w:cs="Calibri"/>
                <w:color w:val="000000"/>
                <w:lang w:val="en-GB"/>
              </w:rPr>
              <w:t>14</w:t>
            </w:r>
            <w:r w:rsidR="00FB02D5" w:rsidRPr="00364BE6">
              <w:rPr>
                <w:rFonts w:ascii="Calibri" w:eastAsia="Times New Roman" w:hAnsi="Calibri" w:cs="Calibri"/>
                <w:color w:val="000000"/>
                <w:lang w:val="en-GB"/>
              </w:rPr>
              <w:t>.</w:t>
            </w:r>
            <w:r w:rsidRPr="00364BE6">
              <w:rPr>
                <w:rFonts w:ascii="Calibri" w:eastAsia="Times New Roman" w:hAnsi="Calibri" w:cs="Calibri"/>
                <w:color w:val="000000"/>
                <w:lang w:val="en-GB"/>
              </w:rPr>
              <w:t>3</w:t>
            </w:r>
          </w:p>
        </w:tc>
        <w:tc>
          <w:tcPr>
            <w:tcW w:w="1247" w:type="dxa"/>
            <w:shd w:val="clear" w:color="auto" w:fill="auto"/>
            <w:noWrap/>
            <w:vAlign w:val="bottom"/>
            <w:hideMark/>
          </w:tcPr>
          <w:p w14:paraId="55287388" w14:textId="39EF4095" w:rsidR="00F46BD7" w:rsidRPr="00364BE6" w:rsidRDefault="00F46BD7" w:rsidP="00F46BD7">
            <w:pPr>
              <w:spacing w:after="0" w:line="240" w:lineRule="auto"/>
              <w:jc w:val="right"/>
              <w:rPr>
                <w:rFonts w:ascii="Calibri" w:eastAsia="Times New Roman" w:hAnsi="Calibri" w:cs="Calibri"/>
                <w:color w:val="000000"/>
                <w:lang w:val="en-GB"/>
              </w:rPr>
            </w:pPr>
            <w:r w:rsidRPr="00364BE6">
              <w:rPr>
                <w:rFonts w:ascii="Calibri" w:eastAsia="Times New Roman" w:hAnsi="Calibri" w:cs="Calibri"/>
                <w:color w:val="000000"/>
                <w:lang w:val="en-GB"/>
              </w:rPr>
              <w:t>18</w:t>
            </w:r>
            <w:r w:rsidR="00FB02D5" w:rsidRPr="00364BE6">
              <w:rPr>
                <w:rFonts w:ascii="Calibri" w:eastAsia="Times New Roman" w:hAnsi="Calibri" w:cs="Calibri"/>
                <w:color w:val="000000"/>
                <w:lang w:val="en-GB"/>
              </w:rPr>
              <w:t>.</w:t>
            </w:r>
            <w:r w:rsidRPr="00364BE6">
              <w:rPr>
                <w:rFonts w:ascii="Calibri" w:eastAsia="Times New Roman" w:hAnsi="Calibri" w:cs="Calibri"/>
                <w:color w:val="000000"/>
                <w:lang w:val="en-GB"/>
              </w:rPr>
              <w:t>1</w:t>
            </w:r>
          </w:p>
        </w:tc>
      </w:tr>
      <w:tr w:rsidR="00F46BD7" w:rsidRPr="00807DF1" w14:paraId="45534034" w14:textId="77777777" w:rsidTr="00FB02D5">
        <w:trPr>
          <w:trHeight w:val="286"/>
        </w:trPr>
        <w:tc>
          <w:tcPr>
            <w:tcW w:w="567" w:type="dxa"/>
            <w:vMerge/>
            <w:textDirection w:val="btLr"/>
          </w:tcPr>
          <w:p w14:paraId="7D44BF2F" w14:textId="77777777" w:rsidR="00F46BD7" w:rsidRPr="00364BE6" w:rsidRDefault="00F46BD7" w:rsidP="00F46BD7">
            <w:pPr>
              <w:spacing w:after="0" w:line="240" w:lineRule="auto"/>
              <w:ind w:left="113" w:right="113"/>
              <w:jc w:val="right"/>
              <w:rPr>
                <w:rFonts w:ascii="Calibri" w:eastAsia="Times New Roman" w:hAnsi="Calibri" w:cs="Calibri"/>
                <w:color w:val="000000"/>
                <w:lang w:val="en-GB"/>
              </w:rPr>
            </w:pPr>
          </w:p>
        </w:tc>
        <w:tc>
          <w:tcPr>
            <w:tcW w:w="2978" w:type="dxa"/>
            <w:shd w:val="clear" w:color="auto" w:fill="auto"/>
            <w:noWrap/>
            <w:vAlign w:val="bottom"/>
            <w:hideMark/>
          </w:tcPr>
          <w:p w14:paraId="6A690A02" w14:textId="66EF16A6" w:rsidR="00F46BD7" w:rsidRPr="00364BE6" w:rsidRDefault="00F46BD7" w:rsidP="00F46BD7">
            <w:pPr>
              <w:spacing w:after="0" w:line="240" w:lineRule="auto"/>
              <w:jc w:val="right"/>
              <w:rPr>
                <w:rFonts w:ascii="Calibri" w:eastAsia="Times New Roman" w:hAnsi="Calibri" w:cs="Calibri"/>
                <w:color w:val="000000"/>
                <w:lang w:val="en-GB"/>
              </w:rPr>
            </w:pPr>
            <w:r w:rsidRPr="00364BE6">
              <w:rPr>
                <w:rFonts w:ascii="Calibri" w:eastAsia="Times New Roman" w:hAnsi="Calibri" w:cs="Calibri"/>
                <w:color w:val="000000"/>
                <w:lang w:val="en-GB"/>
              </w:rPr>
              <w:t>16</w:t>
            </w:r>
          </w:p>
        </w:tc>
        <w:tc>
          <w:tcPr>
            <w:tcW w:w="1247" w:type="dxa"/>
            <w:shd w:val="clear" w:color="auto" w:fill="auto"/>
            <w:noWrap/>
            <w:vAlign w:val="bottom"/>
            <w:hideMark/>
          </w:tcPr>
          <w:p w14:paraId="5AB1CEB5" w14:textId="0CD22B03" w:rsidR="00F46BD7" w:rsidRPr="00364BE6" w:rsidRDefault="00F46BD7" w:rsidP="00F46BD7">
            <w:pPr>
              <w:spacing w:after="0" w:line="240" w:lineRule="auto"/>
              <w:jc w:val="right"/>
              <w:rPr>
                <w:rFonts w:ascii="Calibri" w:eastAsia="Times New Roman" w:hAnsi="Calibri" w:cs="Calibri"/>
                <w:color w:val="000000"/>
                <w:lang w:val="en-GB"/>
              </w:rPr>
            </w:pPr>
            <w:r w:rsidRPr="00364BE6">
              <w:rPr>
                <w:rFonts w:ascii="Calibri" w:eastAsia="Times New Roman" w:hAnsi="Calibri" w:cs="Calibri"/>
                <w:color w:val="000000"/>
                <w:lang w:val="en-GB"/>
              </w:rPr>
              <w:t>5</w:t>
            </w:r>
            <w:r w:rsidR="00FB02D5" w:rsidRPr="00364BE6">
              <w:rPr>
                <w:rFonts w:ascii="Calibri" w:eastAsia="Times New Roman" w:hAnsi="Calibri" w:cs="Calibri"/>
                <w:color w:val="000000"/>
                <w:lang w:val="en-GB"/>
              </w:rPr>
              <w:t>.</w:t>
            </w:r>
            <w:r w:rsidRPr="00364BE6">
              <w:rPr>
                <w:rFonts w:ascii="Calibri" w:eastAsia="Times New Roman" w:hAnsi="Calibri" w:cs="Calibri"/>
                <w:color w:val="000000"/>
                <w:lang w:val="en-GB"/>
              </w:rPr>
              <w:t>7</w:t>
            </w:r>
          </w:p>
        </w:tc>
        <w:tc>
          <w:tcPr>
            <w:tcW w:w="1247" w:type="dxa"/>
            <w:shd w:val="clear" w:color="auto" w:fill="auto"/>
            <w:noWrap/>
            <w:vAlign w:val="bottom"/>
            <w:hideMark/>
          </w:tcPr>
          <w:p w14:paraId="7253E9BD" w14:textId="34FC3E92" w:rsidR="00F46BD7" w:rsidRPr="00364BE6" w:rsidRDefault="00F46BD7" w:rsidP="00F46BD7">
            <w:pPr>
              <w:spacing w:after="0" w:line="240" w:lineRule="auto"/>
              <w:jc w:val="right"/>
              <w:rPr>
                <w:rFonts w:ascii="Calibri" w:eastAsia="Times New Roman" w:hAnsi="Calibri" w:cs="Calibri"/>
                <w:color w:val="000000"/>
                <w:lang w:val="en-GB"/>
              </w:rPr>
            </w:pPr>
            <w:r w:rsidRPr="00364BE6">
              <w:rPr>
                <w:rFonts w:ascii="Calibri" w:eastAsia="Times New Roman" w:hAnsi="Calibri" w:cs="Calibri"/>
                <w:color w:val="000000"/>
                <w:lang w:val="en-GB"/>
              </w:rPr>
              <w:t>10</w:t>
            </w:r>
            <w:r w:rsidR="00FB02D5" w:rsidRPr="00364BE6">
              <w:rPr>
                <w:rFonts w:ascii="Calibri" w:eastAsia="Times New Roman" w:hAnsi="Calibri" w:cs="Calibri"/>
                <w:color w:val="000000"/>
                <w:lang w:val="en-GB"/>
              </w:rPr>
              <w:t>.</w:t>
            </w:r>
            <w:r w:rsidRPr="00364BE6">
              <w:rPr>
                <w:rFonts w:ascii="Calibri" w:eastAsia="Times New Roman" w:hAnsi="Calibri" w:cs="Calibri"/>
                <w:color w:val="000000"/>
                <w:lang w:val="en-GB"/>
              </w:rPr>
              <w:t>8</w:t>
            </w:r>
          </w:p>
        </w:tc>
        <w:tc>
          <w:tcPr>
            <w:tcW w:w="1247" w:type="dxa"/>
            <w:shd w:val="clear" w:color="auto" w:fill="auto"/>
            <w:noWrap/>
            <w:vAlign w:val="bottom"/>
            <w:hideMark/>
          </w:tcPr>
          <w:p w14:paraId="183AFEC2" w14:textId="30E7EFB1" w:rsidR="00F46BD7" w:rsidRPr="00364BE6" w:rsidRDefault="00F46BD7" w:rsidP="00F46BD7">
            <w:pPr>
              <w:spacing w:after="0" w:line="240" w:lineRule="auto"/>
              <w:jc w:val="right"/>
              <w:rPr>
                <w:rFonts w:ascii="Calibri" w:eastAsia="Times New Roman" w:hAnsi="Calibri" w:cs="Calibri"/>
                <w:color w:val="000000"/>
                <w:lang w:val="en-GB"/>
              </w:rPr>
            </w:pPr>
            <w:r w:rsidRPr="00364BE6">
              <w:rPr>
                <w:rFonts w:ascii="Calibri" w:eastAsia="Times New Roman" w:hAnsi="Calibri" w:cs="Calibri"/>
                <w:color w:val="000000"/>
                <w:lang w:val="en-GB"/>
              </w:rPr>
              <w:t>15</w:t>
            </w:r>
            <w:r w:rsidR="00FB02D5" w:rsidRPr="00364BE6">
              <w:rPr>
                <w:rFonts w:ascii="Calibri" w:eastAsia="Times New Roman" w:hAnsi="Calibri" w:cs="Calibri"/>
                <w:color w:val="000000"/>
                <w:lang w:val="en-GB"/>
              </w:rPr>
              <w:t>.</w:t>
            </w:r>
            <w:r w:rsidRPr="00364BE6">
              <w:rPr>
                <w:rFonts w:ascii="Calibri" w:eastAsia="Times New Roman" w:hAnsi="Calibri" w:cs="Calibri"/>
                <w:color w:val="000000"/>
                <w:lang w:val="en-GB"/>
              </w:rPr>
              <w:t>3</w:t>
            </w:r>
          </w:p>
        </w:tc>
        <w:tc>
          <w:tcPr>
            <w:tcW w:w="1247" w:type="dxa"/>
            <w:shd w:val="clear" w:color="auto" w:fill="auto"/>
            <w:noWrap/>
            <w:vAlign w:val="bottom"/>
            <w:hideMark/>
          </w:tcPr>
          <w:p w14:paraId="2A4C1F23" w14:textId="41F18BFA" w:rsidR="00F46BD7" w:rsidRPr="00364BE6" w:rsidRDefault="00F46BD7" w:rsidP="00F46BD7">
            <w:pPr>
              <w:spacing w:after="0" w:line="240" w:lineRule="auto"/>
              <w:jc w:val="right"/>
              <w:rPr>
                <w:rFonts w:ascii="Calibri" w:eastAsia="Times New Roman" w:hAnsi="Calibri" w:cs="Calibri"/>
                <w:color w:val="000000"/>
                <w:lang w:val="en-GB"/>
              </w:rPr>
            </w:pPr>
            <w:r w:rsidRPr="00364BE6">
              <w:rPr>
                <w:rFonts w:ascii="Calibri" w:eastAsia="Times New Roman" w:hAnsi="Calibri" w:cs="Calibri"/>
                <w:color w:val="000000"/>
                <w:lang w:val="en-GB"/>
              </w:rPr>
              <w:t>19</w:t>
            </w:r>
            <w:r w:rsidR="00FB02D5" w:rsidRPr="00364BE6">
              <w:rPr>
                <w:rFonts w:ascii="Calibri" w:eastAsia="Times New Roman" w:hAnsi="Calibri" w:cs="Calibri"/>
                <w:color w:val="000000"/>
                <w:lang w:val="en-GB"/>
              </w:rPr>
              <w:t>.</w:t>
            </w:r>
            <w:r w:rsidRPr="00364BE6">
              <w:rPr>
                <w:rFonts w:ascii="Calibri" w:eastAsia="Times New Roman" w:hAnsi="Calibri" w:cs="Calibri"/>
                <w:color w:val="000000"/>
                <w:lang w:val="en-GB"/>
              </w:rPr>
              <w:t>4</w:t>
            </w:r>
          </w:p>
        </w:tc>
      </w:tr>
      <w:tr w:rsidR="00F46BD7" w:rsidRPr="00807DF1" w14:paraId="1CEDDBCD" w14:textId="77777777" w:rsidTr="00FB02D5">
        <w:trPr>
          <w:trHeight w:val="286"/>
        </w:trPr>
        <w:tc>
          <w:tcPr>
            <w:tcW w:w="567" w:type="dxa"/>
            <w:vMerge w:val="restart"/>
            <w:textDirection w:val="btLr"/>
          </w:tcPr>
          <w:p w14:paraId="239E0C90" w14:textId="3E259BAB" w:rsidR="00F46BD7" w:rsidRPr="00364BE6" w:rsidRDefault="00F46BD7" w:rsidP="00F46BD7">
            <w:pPr>
              <w:spacing w:after="0" w:line="240" w:lineRule="auto"/>
              <w:ind w:left="113" w:right="113"/>
              <w:jc w:val="right"/>
              <w:rPr>
                <w:rFonts w:ascii="Calibri" w:hAnsi="Calibri" w:cs="Calibri"/>
                <w:color w:val="000000"/>
                <w:lang w:val="en-GB"/>
              </w:rPr>
            </w:pPr>
            <w:r w:rsidRPr="00364BE6">
              <w:rPr>
                <w:rFonts w:ascii="Calibri" w:hAnsi="Calibri" w:cs="Calibri"/>
                <w:color w:val="000000"/>
                <w:lang w:val="en-GB"/>
              </w:rPr>
              <w:t>Medium SINR</w:t>
            </w:r>
          </w:p>
        </w:tc>
        <w:tc>
          <w:tcPr>
            <w:tcW w:w="2978" w:type="dxa"/>
            <w:shd w:val="clear" w:color="auto" w:fill="auto"/>
            <w:noWrap/>
            <w:vAlign w:val="bottom"/>
          </w:tcPr>
          <w:p w14:paraId="08A94C0F" w14:textId="64A83249" w:rsidR="00F46BD7" w:rsidRPr="00364BE6" w:rsidRDefault="00F46BD7" w:rsidP="00F46BD7">
            <w:pPr>
              <w:spacing w:after="0" w:line="240" w:lineRule="auto"/>
              <w:jc w:val="right"/>
              <w:rPr>
                <w:rFonts w:ascii="Calibri" w:eastAsia="Times New Roman" w:hAnsi="Calibri" w:cs="Calibri"/>
                <w:color w:val="000000"/>
                <w:lang w:val="en-GB"/>
              </w:rPr>
            </w:pPr>
            <w:r w:rsidRPr="00364BE6">
              <w:rPr>
                <w:rFonts w:ascii="Calibri" w:hAnsi="Calibri" w:cs="Calibri"/>
                <w:color w:val="000000"/>
                <w:lang w:val="en-GB"/>
              </w:rPr>
              <w:t>2</w:t>
            </w:r>
          </w:p>
        </w:tc>
        <w:tc>
          <w:tcPr>
            <w:tcW w:w="1247" w:type="dxa"/>
            <w:shd w:val="clear" w:color="auto" w:fill="auto"/>
            <w:noWrap/>
            <w:vAlign w:val="bottom"/>
          </w:tcPr>
          <w:p w14:paraId="61D79A03" w14:textId="4272E500" w:rsidR="00F46BD7" w:rsidRPr="00364BE6" w:rsidRDefault="00F46BD7" w:rsidP="00F46BD7">
            <w:pPr>
              <w:spacing w:after="0" w:line="240" w:lineRule="auto"/>
              <w:jc w:val="right"/>
              <w:rPr>
                <w:rFonts w:ascii="Calibri" w:eastAsia="Times New Roman" w:hAnsi="Calibri" w:cs="Calibri"/>
                <w:color w:val="000000"/>
                <w:lang w:val="en-GB"/>
              </w:rPr>
            </w:pPr>
            <w:r w:rsidRPr="00364BE6">
              <w:rPr>
                <w:rFonts w:ascii="Calibri" w:hAnsi="Calibri" w:cs="Calibri"/>
                <w:color w:val="000000"/>
                <w:lang w:val="en-GB"/>
              </w:rPr>
              <w:t>2</w:t>
            </w:r>
            <w:r w:rsidR="00FB02D5" w:rsidRPr="00364BE6">
              <w:rPr>
                <w:rFonts w:ascii="Calibri" w:hAnsi="Calibri" w:cs="Calibri"/>
                <w:color w:val="000000"/>
                <w:lang w:val="en-GB"/>
              </w:rPr>
              <w:t>.</w:t>
            </w:r>
            <w:r w:rsidRPr="00364BE6">
              <w:rPr>
                <w:rFonts w:ascii="Calibri" w:hAnsi="Calibri" w:cs="Calibri"/>
                <w:color w:val="000000"/>
                <w:lang w:val="en-GB"/>
              </w:rPr>
              <w:t>1</w:t>
            </w:r>
          </w:p>
        </w:tc>
        <w:tc>
          <w:tcPr>
            <w:tcW w:w="1247" w:type="dxa"/>
            <w:shd w:val="clear" w:color="auto" w:fill="auto"/>
            <w:noWrap/>
            <w:vAlign w:val="bottom"/>
          </w:tcPr>
          <w:p w14:paraId="273C58A2" w14:textId="2FC7FDA0" w:rsidR="00F46BD7" w:rsidRPr="00364BE6" w:rsidRDefault="00F46BD7" w:rsidP="00F46BD7">
            <w:pPr>
              <w:spacing w:after="0" w:line="240" w:lineRule="auto"/>
              <w:jc w:val="right"/>
              <w:rPr>
                <w:rFonts w:ascii="Calibri" w:eastAsia="Times New Roman" w:hAnsi="Calibri" w:cs="Calibri"/>
                <w:color w:val="000000"/>
                <w:lang w:val="en-GB"/>
              </w:rPr>
            </w:pPr>
            <w:r w:rsidRPr="00364BE6">
              <w:rPr>
                <w:rFonts w:ascii="Calibri" w:hAnsi="Calibri" w:cs="Calibri"/>
                <w:color w:val="000000"/>
                <w:lang w:val="en-GB"/>
              </w:rPr>
              <w:t>4</w:t>
            </w:r>
            <w:r w:rsidR="00FB02D5" w:rsidRPr="00364BE6">
              <w:rPr>
                <w:rFonts w:ascii="Calibri" w:hAnsi="Calibri" w:cs="Calibri"/>
                <w:color w:val="000000"/>
                <w:lang w:val="en-GB"/>
              </w:rPr>
              <w:t>.</w:t>
            </w:r>
            <w:r w:rsidRPr="00364BE6">
              <w:rPr>
                <w:rFonts w:ascii="Calibri" w:hAnsi="Calibri" w:cs="Calibri"/>
                <w:color w:val="000000"/>
                <w:lang w:val="en-GB"/>
              </w:rPr>
              <w:t>0</w:t>
            </w:r>
          </w:p>
        </w:tc>
        <w:tc>
          <w:tcPr>
            <w:tcW w:w="1247" w:type="dxa"/>
            <w:shd w:val="clear" w:color="auto" w:fill="auto"/>
            <w:noWrap/>
            <w:vAlign w:val="bottom"/>
          </w:tcPr>
          <w:p w14:paraId="5120F5C6" w14:textId="5A9F2DD1" w:rsidR="00F46BD7" w:rsidRPr="00364BE6" w:rsidRDefault="00F46BD7" w:rsidP="00F46BD7">
            <w:pPr>
              <w:spacing w:after="0" w:line="240" w:lineRule="auto"/>
              <w:jc w:val="right"/>
              <w:rPr>
                <w:rFonts w:ascii="Calibri" w:eastAsia="Times New Roman" w:hAnsi="Calibri" w:cs="Calibri"/>
                <w:color w:val="000000"/>
                <w:lang w:val="en-GB"/>
              </w:rPr>
            </w:pPr>
            <w:r w:rsidRPr="00364BE6">
              <w:rPr>
                <w:rFonts w:ascii="Calibri" w:hAnsi="Calibri" w:cs="Calibri"/>
                <w:color w:val="000000"/>
                <w:lang w:val="en-GB"/>
              </w:rPr>
              <w:t>5</w:t>
            </w:r>
            <w:r w:rsidR="00FB02D5" w:rsidRPr="00364BE6">
              <w:rPr>
                <w:rFonts w:ascii="Calibri" w:hAnsi="Calibri" w:cs="Calibri"/>
                <w:color w:val="000000"/>
                <w:lang w:val="en-GB"/>
              </w:rPr>
              <w:t>.</w:t>
            </w:r>
            <w:r w:rsidRPr="00364BE6">
              <w:rPr>
                <w:rFonts w:ascii="Calibri" w:hAnsi="Calibri" w:cs="Calibri"/>
                <w:color w:val="000000"/>
                <w:lang w:val="en-GB"/>
              </w:rPr>
              <w:t>7</w:t>
            </w:r>
          </w:p>
        </w:tc>
        <w:tc>
          <w:tcPr>
            <w:tcW w:w="1247" w:type="dxa"/>
            <w:shd w:val="clear" w:color="auto" w:fill="auto"/>
            <w:noWrap/>
            <w:vAlign w:val="bottom"/>
          </w:tcPr>
          <w:p w14:paraId="78818C3C" w14:textId="4885D0F5" w:rsidR="00F46BD7" w:rsidRPr="00364BE6" w:rsidRDefault="00F46BD7" w:rsidP="00F46BD7">
            <w:pPr>
              <w:spacing w:after="0" w:line="240" w:lineRule="auto"/>
              <w:jc w:val="right"/>
              <w:rPr>
                <w:rFonts w:ascii="Calibri" w:eastAsia="Times New Roman" w:hAnsi="Calibri" w:cs="Calibri"/>
                <w:color w:val="000000"/>
                <w:lang w:val="en-GB"/>
              </w:rPr>
            </w:pPr>
            <w:r w:rsidRPr="00364BE6">
              <w:rPr>
                <w:rFonts w:ascii="Calibri" w:hAnsi="Calibri" w:cs="Calibri"/>
                <w:color w:val="000000"/>
                <w:lang w:val="en-GB"/>
              </w:rPr>
              <w:t>7</w:t>
            </w:r>
            <w:r w:rsidR="00FB02D5" w:rsidRPr="00364BE6">
              <w:rPr>
                <w:rFonts w:ascii="Calibri" w:hAnsi="Calibri" w:cs="Calibri"/>
                <w:color w:val="000000"/>
                <w:lang w:val="en-GB"/>
              </w:rPr>
              <w:t>.</w:t>
            </w:r>
            <w:r w:rsidRPr="00364BE6">
              <w:rPr>
                <w:rFonts w:ascii="Calibri" w:hAnsi="Calibri" w:cs="Calibri"/>
                <w:color w:val="000000"/>
                <w:lang w:val="en-GB"/>
              </w:rPr>
              <w:t>3</w:t>
            </w:r>
          </w:p>
        </w:tc>
      </w:tr>
      <w:tr w:rsidR="00F46BD7" w:rsidRPr="00807DF1" w14:paraId="181C1992" w14:textId="77777777" w:rsidTr="00FB02D5">
        <w:trPr>
          <w:trHeight w:val="286"/>
        </w:trPr>
        <w:tc>
          <w:tcPr>
            <w:tcW w:w="567" w:type="dxa"/>
            <w:vMerge/>
            <w:textDirection w:val="btLr"/>
          </w:tcPr>
          <w:p w14:paraId="7809997E" w14:textId="77777777" w:rsidR="00F46BD7" w:rsidRPr="00364BE6" w:rsidRDefault="00F46BD7" w:rsidP="00F46BD7">
            <w:pPr>
              <w:spacing w:after="0" w:line="240" w:lineRule="auto"/>
              <w:ind w:left="113" w:right="113"/>
              <w:jc w:val="right"/>
              <w:rPr>
                <w:rFonts w:ascii="Calibri" w:hAnsi="Calibri" w:cs="Calibri"/>
                <w:color w:val="000000"/>
                <w:lang w:val="en-GB"/>
              </w:rPr>
            </w:pPr>
          </w:p>
        </w:tc>
        <w:tc>
          <w:tcPr>
            <w:tcW w:w="2978" w:type="dxa"/>
            <w:shd w:val="clear" w:color="auto" w:fill="auto"/>
            <w:noWrap/>
            <w:vAlign w:val="bottom"/>
          </w:tcPr>
          <w:p w14:paraId="5B1E3943" w14:textId="504812E4" w:rsidR="00F46BD7" w:rsidRPr="00364BE6" w:rsidRDefault="00F46BD7" w:rsidP="00F46BD7">
            <w:pPr>
              <w:spacing w:after="0" w:line="240" w:lineRule="auto"/>
              <w:jc w:val="right"/>
              <w:rPr>
                <w:rFonts w:ascii="Calibri" w:eastAsia="Times New Roman" w:hAnsi="Calibri" w:cs="Calibri"/>
                <w:color w:val="000000"/>
                <w:lang w:val="en-GB"/>
              </w:rPr>
            </w:pPr>
            <w:r w:rsidRPr="00364BE6">
              <w:rPr>
                <w:rFonts w:ascii="Calibri" w:hAnsi="Calibri" w:cs="Calibri"/>
                <w:color w:val="000000"/>
                <w:lang w:val="en-GB"/>
              </w:rPr>
              <w:t>3</w:t>
            </w:r>
          </w:p>
        </w:tc>
        <w:tc>
          <w:tcPr>
            <w:tcW w:w="1247" w:type="dxa"/>
            <w:shd w:val="clear" w:color="auto" w:fill="auto"/>
            <w:noWrap/>
            <w:vAlign w:val="bottom"/>
          </w:tcPr>
          <w:p w14:paraId="3187B474" w14:textId="45BE32A7" w:rsidR="00F46BD7" w:rsidRPr="00364BE6" w:rsidRDefault="00F46BD7" w:rsidP="00F46BD7">
            <w:pPr>
              <w:spacing w:after="0" w:line="240" w:lineRule="auto"/>
              <w:jc w:val="right"/>
              <w:rPr>
                <w:rFonts w:ascii="Calibri" w:eastAsia="Times New Roman" w:hAnsi="Calibri" w:cs="Calibri"/>
                <w:color w:val="000000"/>
                <w:lang w:val="en-GB"/>
              </w:rPr>
            </w:pPr>
            <w:r w:rsidRPr="00364BE6">
              <w:rPr>
                <w:rFonts w:ascii="Calibri" w:hAnsi="Calibri" w:cs="Calibri"/>
                <w:color w:val="000000"/>
                <w:lang w:val="en-GB"/>
              </w:rPr>
              <w:t>2</w:t>
            </w:r>
            <w:r w:rsidR="00FB02D5" w:rsidRPr="00364BE6">
              <w:rPr>
                <w:rFonts w:ascii="Calibri" w:hAnsi="Calibri" w:cs="Calibri"/>
                <w:color w:val="000000"/>
                <w:lang w:val="en-GB"/>
              </w:rPr>
              <w:t>.</w:t>
            </w:r>
            <w:r w:rsidRPr="00364BE6">
              <w:rPr>
                <w:rFonts w:ascii="Calibri" w:hAnsi="Calibri" w:cs="Calibri"/>
                <w:color w:val="000000"/>
                <w:lang w:val="en-GB"/>
              </w:rPr>
              <w:t>8</w:t>
            </w:r>
          </w:p>
        </w:tc>
        <w:tc>
          <w:tcPr>
            <w:tcW w:w="1247" w:type="dxa"/>
            <w:shd w:val="clear" w:color="auto" w:fill="auto"/>
            <w:noWrap/>
            <w:vAlign w:val="bottom"/>
          </w:tcPr>
          <w:p w14:paraId="3E229C4F" w14:textId="153C0E0D" w:rsidR="00F46BD7" w:rsidRPr="00364BE6" w:rsidRDefault="00F46BD7" w:rsidP="00F46BD7">
            <w:pPr>
              <w:spacing w:after="0" w:line="240" w:lineRule="auto"/>
              <w:jc w:val="right"/>
              <w:rPr>
                <w:rFonts w:ascii="Calibri" w:eastAsia="Times New Roman" w:hAnsi="Calibri" w:cs="Calibri"/>
                <w:color w:val="000000"/>
                <w:lang w:val="en-GB"/>
              </w:rPr>
            </w:pPr>
            <w:r w:rsidRPr="00364BE6">
              <w:rPr>
                <w:rFonts w:ascii="Calibri" w:hAnsi="Calibri" w:cs="Calibri"/>
                <w:color w:val="000000"/>
                <w:lang w:val="en-GB"/>
              </w:rPr>
              <w:t>5</w:t>
            </w:r>
            <w:r w:rsidR="00FB02D5" w:rsidRPr="00364BE6">
              <w:rPr>
                <w:rFonts w:ascii="Calibri" w:hAnsi="Calibri" w:cs="Calibri"/>
                <w:color w:val="000000"/>
                <w:lang w:val="en-GB"/>
              </w:rPr>
              <w:t>.</w:t>
            </w:r>
            <w:r w:rsidRPr="00364BE6">
              <w:rPr>
                <w:rFonts w:ascii="Calibri" w:hAnsi="Calibri" w:cs="Calibri"/>
                <w:color w:val="000000"/>
                <w:lang w:val="en-GB"/>
              </w:rPr>
              <w:t>3</w:t>
            </w:r>
          </w:p>
        </w:tc>
        <w:tc>
          <w:tcPr>
            <w:tcW w:w="1247" w:type="dxa"/>
            <w:shd w:val="clear" w:color="auto" w:fill="auto"/>
            <w:noWrap/>
            <w:vAlign w:val="bottom"/>
          </w:tcPr>
          <w:p w14:paraId="50D35831" w14:textId="149293A5" w:rsidR="00F46BD7" w:rsidRPr="00364BE6" w:rsidRDefault="00F46BD7" w:rsidP="00F46BD7">
            <w:pPr>
              <w:spacing w:after="0" w:line="240" w:lineRule="auto"/>
              <w:jc w:val="right"/>
              <w:rPr>
                <w:rFonts w:ascii="Calibri" w:eastAsia="Times New Roman" w:hAnsi="Calibri" w:cs="Calibri"/>
                <w:color w:val="000000"/>
                <w:lang w:val="en-GB"/>
              </w:rPr>
            </w:pPr>
            <w:r w:rsidRPr="00364BE6">
              <w:rPr>
                <w:rFonts w:ascii="Calibri" w:hAnsi="Calibri" w:cs="Calibri"/>
                <w:color w:val="000000"/>
                <w:lang w:val="en-GB"/>
              </w:rPr>
              <w:t>7</w:t>
            </w:r>
            <w:r w:rsidR="00FB02D5" w:rsidRPr="00364BE6">
              <w:rPr>
                <w:rFonts w:ascii="Calibri" w:hAnsi="Calibri" w:cs="Calibri"/>
                <w:color w:val="000000"/>
                <w:lang w:val="en-GB"/>
              </w:rPr>
              <w:t>.</w:t>
            </w:r>
            <w:r w:rsidRPr="00364BE6">
              <w:rPr>
                <w:rFonts w:ascii="Calibri" w:hAnsi="Calibri" w:cs="Calibri"/>
                <w:color w:val="000000"/>
                <w:lang w:val="en-GB"/>
              </w:rPr>
              <w:t>6</w:t>
            </w:r>
          </w:p>
        </w:tc>
        <w:tc>
          <w:tcPr>
            <w:tcW w:w="1247" w:type="dxa"/>
            <w:shd w:val="clear" w:color="auto" w:fill="auto"/>
            <w:noWrap/>
            <w:vAlign w:val="bottom"/>
          </w:tcPr>
          <w:p w14:paraId="56EB334E" w14:textId="12518998" w:rsidR="00F46BD7" w:rsidRPr="00364BE6" w:rsidRDefault="00F46BD7" w:rsidP="00F46BD7">
            <w:pPr>
              <w:spacing w:after="0" w:line="240" w:lineRule="auto"/>
              <w:jc w:val="right"/>
              <w:rPr>
                <w:rFonts w:ascii="Calibri" w:eastAsia="Times New Roman" w:hAnsi="Calibri" w:cs="Calibri"/>
                <w:color w:val="000000"/>
                <w:lang w:val="en-GB"/>
              </w:rPr>
            </w:pPr>
            <w:r w:rsidRPr="00364BE6">
              <w:rPr>
                <w:rFonts w:ascii="Calibri" w:hAnsi="Calibri" w:cs="Calibri"/>
                <w:color w:val="000000"/>
                <w:lang w:val="en-GB"/>
              </w:rPr>
              <w:t>9</w:t>
            </w:r>
            <w:r w:rsidR="00FB02D5" w:rsidRPr="00364BE6">
              <w:rPr>
                <w:rFonts w:ascii="Calibri" w:hAnsi="Calibri" w:cs="Calibri"/>
                <w:color w:val="000000"/>
                <w:lang w:val="en-GB"/>
              </w:rPr>
              <w:t>.</w:t>
            </w:r>
            <w:r w:rsidRPr="00364BE6">
              <w:rPr>
                <w:rFonts w:ascii="Calibri" w:hAnsi="Calibri" w:cs="Calibri"/>
                <w:color w:val="000000"/>
                <w:lang w:val="en-GB"/>
              </w:rPr>
              <w:t>8</w:t>
            </w:r>
          </w:p>
        </w:tc>
      </w:tr>
      <w:tr w:rsidR="00F46BD7" w:rsidRPr="00807DF1" w14:paraId="1A0A0CEF" w14:textId="77777777" w:rsidTr="00FB02D5">
        <w:trPr>
          <w:trHeight w:val="286"/>
        </w:trPr>
        <w:tc>
          <w:tcPr>
            <w:tcW w:w="567" w:type="dxa"/>
            <w:vMerge/>
            <w:textDirection w:val="btLr"/>
          </w:tcPr>
          <w:p w14:paraId="278BFE06" w14:textId="77777777" w:rsidR="00F46BD7" w:rsidRPr="00364BE6" w:rsidRDefault="00F46BD7" w:rsidP="00F46BD7">
            <w:pPr>
              <w:spacing w:after="0" w:line="240" w:lineRule="auto"/>
              <w:ind w:left="113" w:right="113"/>
              <w:jc w:val="right"/>
              <w:rPr>
                <w:rFonts w:ascii="Calibri" w:hAnsi="Calibri" w:cs="Calibri"/>
                <w:color w:val="000000"/>
                <w:lang w:val="en-GB"/>
              </w:rPr>
            </w:pPr>
          </w:p>
        </w:tc>
        <w:tc>
          <w:tcPr>
            <w:tcW w:w="2978" w:type="dxa"/>
            <w:shd w:val="clear" w:color="auto" w:fill="auto"/>
            <w:noWrap/>
            <w:vAlign w:val="bottom"/>
          </w:tcPr>
          <w:p w14:paraId="75FD36E2" w14:textId="2633AD4C" w:rsidR="00F46BD7" w:rsidRPr="00364BE6" w:rsidRDefault="00F46BD7" w:rsidP="00F46BD7">
            <w:pPr>
              <w:spacing w:after="0" w:line="240" w:lineRule="auto"/>
              <w:jc w:val="right"/>
              <w:rPr>
                <w:rFonts w:ascii="Calibri" w:eastAsia="Times New Roman" w:hAnsi="Calibri" w:cs="Calibri"/>
                <w:color w:val="000000"/>
                <w:lang w:val="en-GB"/>
              </w:rPr>
            </w:pPr>
            <w:r w:rsidRPr="00364BE6">
              <w:rPr>
                <w:rFonts w:ascii="Calibri" w:hAnsi="Calibri" w:cs="Calibri"/>
                <w:color w:val="000000"/>
                <w:lang w:val="en-GB"/>
              </w:rPr>
              <w:t>4</w:t>
            </w:r>
          </w:p>
        </w:tc>
        <w:tc>
          <w:tcPr>
            <w:tcW w:w="1247" w:type="dxa"/>
            <w:shd w:val="clear" w:color="auto" w:fill="auto"/>
            <w:noWrap/>
            <w:vAlign w:val="bottom"/>
          </w:tcPr>
          <w:p w14:paraId="0E2F6A40" w14:textId="09AEBA8B" w:rsidR="00F46BD7" w:rsidRPr="00364BE6" w:rsidRDefault="00F46BD7" w:rsidP="00F46BD7">
            <w:pPr>
              <w:spacing w:after="0" w:line="240" w:lineRule="auto"/>
              <w:jc w:val="right"/>
              <w:rPr>
                <w:rFonts w:ascii="Calibri" w:eastAsia="Times New Roman" w:hAnsi="Calibri" w:cs="Calibri"/>
                <w:color w:val="000000"/>
                <w:lang w:val="en-GB"/>
              </w:rPr>
            </w:pPr>
            <w:r w:rsidRPr="00364BE6">
              <w:rPr>
                <w:rFonts w:ascii="Calibri" w:hAnsi="Calibri" w:cs="Calibri"/>
                <w:color w:val="000000"/>
                <w:lang w:val="en-GB"/>
              </w:rPr>
              <w:t>3</w:t>
            </w:r>
            <w:r w:rsidR="00FB02D5" w:rsidRPr="00364BE6">
              <w:rPr>
                <w:rFonts w:ascii="Calibri" w:hAnsi="Calibri" w:cs="Calibri"/>
                <w:color w:val="000000"/>
                <w:lang w:val="en-GB"/>
              </w:rPr>
              <w:t>.</w:t>
            </w:r>
            <w:r w:rsidRPr="00364BE6">
              <w:rPr>
                <w:rFonts w:ascii="Calibri" w:hAnsi="Calibri" w:cs="Calibri"/>
                <w:color w:val="000000"/>
                <w:lang w:val="en-GB"/>
              </w:rPr>
              <w:t>1</w:t>
            </w:r>
          </w:p>
        </w:tc>
        <w:tc>
          <w:tcPr>
            <w:tcW w:w="1247" w:type="dxa"/>
            <w:shd w:val="clear" w:color="auto" w:fill="auto"/>
            <w:noWrap/>
            <w:vAlign w:val="bottom"/>
          </w:tcPr>
          <w:p w14:paraId="4C0BCD53" w14:textId="4E8D86E8" w:rsidR="00F46BD7" w:rsidRPr="00364BE6" w:rsidRDefault="00F46BD7" w:rsidP="00F46BD7">
            <w:pPr>
              <w:spacing w:after="0" w:line="240" w:lineRule="auto"/>
              <w:jc w:val="right"/>
              <w:rPr>
                <w:rFonts w:ascii="Calibri" w:eastAsia="Times New Roman" w:hAnsi="Calibri" w:cs="Calibri"/>
                <w:color w:val="000000"/>
                <w:lang w:val="en-GB"/>
              </w:rPr>
            </w:pPr>
            <w:r w:rsidRPr="00364BE6">
              <w:rPr>
                <w:rFonts w:ascii="Calibri" w:hAnsi="Calibri" w:cs="Calibri"/>
                <w:color w:val="000000"/>
                <w:lang w:val="en-GB"/>
              </w:rPr>
              <w:t>5</w:t>
            </w:r>
            <w:r w:rsidR="00FB02D5" w:rsidRPr="00364BE6">
              <w:rPr>
                <w:rFonts w:ascii="Calibri" w:hAnsi="Calibri" w:cs="Calibri"/>
                <w:color w:val="000000"/>
                <w:lang w:val="en-GB"/>
              </w:rPr>
              <w:t>.</w:t>
            </w:r>
            <w:r w:rsidRPr="00364BE6">
              <w:rPr>
                <w:rFonts w:ascii="Calibri" w:hAnsi="Calibri" w:cs="Calibri"/>
                <w:color w:val="000000"/>
                <w:lang w:val="en-GB"/>
              </w:rPr>
              <w:t>9</w:t>
            </w:r>
          </w:p>
        </w:tc>
        <w:tc>
          <w:tcPr>
            <w:tcW w:w="1247" w:type="dxa"/>
            <w:shd w:val="clear" w:color="auto" w:fill="auto"/>
            <w:noWrap/>
            <w:vAlign w:val="bottom"/>
          </w:tcPr>
          <w:p w14:paraId="7BD0CC34" w14:textId="30680CBA" w:rsidR="00F46BD7" w:rsidRPr="00364BE6" w:rsidRDefault="00F46BD7" w:rsidP="00F46BD7">
            <w:pPr>
              <w:spacing w:after="0" w:line="240" w:lineRule="auto"/>
              <w:jc w:val="right"/>
              <w:rPr>
                <w:rFonts w:ascii="Calibri" w:eastAsia="Times New Roman" w:hAnsi="Calibri" w:cs="Calibri"/>
                <w:color w:val="000000"/>
                <w:lang w:val="en-GB"/>
              </w:rPr>
            </w:pPr>
            <w:r w:rsidRPr="00364BE6">
              <w:rPr>
                <w:rFonts w:ascii="Calibri" w:hAnsi="Calibri" w:cs="Calibri"/>
                <w:color w:val="000000"/>
                <w:lang w:val="en-GB"/>
              </w:rPr>
              <w:t>8</w:t>
            </w:r>
            <w:r w:rsidR="00FB02D5" w:rsidRPr="00364BE6">
              <w:rPr>
                <w:rFonts w:ascii="Calibri" w:hAnsi="Calibri" w:cs="Calibri"/>
                <w:color w:val="000000"/>
                <w:lang w:val="en-GB"/>
              </w:rPr>
              <w:t>.</w:t>
            </w:r>
            <w:r w:rsidRPr="00364BE6">
              <w:rPr>
                <w:rFonts w:ascii="Calibri" w:hAnsi="Calibri" w:cs="Calibri"/>
                <w:color w:val="000000"/>
                <w:lang w:val="en-GB"/>
              </w:rPr>
              <w:t>6</w:t>
            </w:r>
          </w:p>
        </w:tc>
        <w:tc>
          <w:tcPr>
            <w:tcW w:w="1247" w:type="dxa"/>
            <w:shd w:val="clear" w:color="auto" w:fill="auto"/>
            <w:noWrap/>
            <w:vAlign w:val="bottom"/>
          </w:tcPr>
          <w:p w14:paraId="1436EC0B" w14:textId="49F3F9F0" w:rsidR="00F46BD7" w:rsidRPr="00364BE6" w:rsidRDefault="00F46BD7" w:rsidP="00F46BD7">
            <w:pPr>
              <w:spacing w:after="0" w:line="240" w:lineRule="auto"/>
              <w:jc w:val="right"/>
              <w:rPr>
                <w:rFonts w:ascii="Calibri" w:eastAsia="Times New Roman" w:hAnsi="Calibri" w:cs="Calibri"/>
                <w:color w:val="000000"/>
                <w:lang w:val="en-GB"/>
              </w:rPr>
            </w:pPr>
            <w:r w:rsidRPr="00364BE6">
              <w:rPr>
                <w:rFonts w:ascii="Calibri" w:hAnsi="Calibri" w:cs="Calibri"/>
                <w:color w:val="000000"/>
                <w:lang w:val="en-GB"/>
              </w:rPr>
              <w:t>11</w:t>
            </w:r>
            <w:r w:rsidR="00FB02D5" w:rsidRPr="00364BE6">
              <w:rPr>
                <w:rFonts w:ascii="Calibri" w:hAnsi="Calibri" w:cs="Calibri"/>
                <w:color w:val="000000"/>
                <w:lang w:val="en-GB"/>
              </w:rPr>
              <w:t>.</w:t>
            </w:r>
            <w:r w:rsidRPr="00364BE6">
              <w:rPr>
                <w:rFonts w:ascii="Calibri" w:hAnsi="Calibri" w:cs="Calibri"/>
                <w:color w:val="000000"/>
                <w:lang w:val="en-GB"/>
              </w:rPr>
              <w:t>0</w:t>
            </w:r>
          </w:p>
        </w:tc>
      </w:tr>
      <w:tr w:rsidR="00F46BD7" w:rsidRPr="00807DF1" w14:paraId="60A767AA" w14:textId="77777777" w:rsidTr="00FB02D5">
        <w:trPr>
          <w:trHeight w:val="286"/>
        </w:trPr>
        <w:tc>
          <w:tcPr>
            <w:tcW w:w="567" w:type="dxa"/>
            <w:vMerge/>
            <w:textDirection w:val="btLr"/>
          </w:tcPr>
          <w:p w14:paraId="25C8A54B" w14:textId="77777777" w:rsidR="00F46BD7" w:rsidRPr="00364BE6" w:rsidRDefault="00F46BD7" w:rsidP="00F46BD7">
            <w:pPr>
              <w:spacing w:after="0" w:line="240" w:lineRule="auto"/>
              <w:ind w:left="113" w:right="113"/>
              <w:jc w:val="right"/>
              <w:rPr>
                <w:rFonts w:ascii="Calibri" w:hAnsi="Calibri" w:cs="Calibri"/>
                <w:color w:val="000000"/>
                <w:lang w:val="en-GB"/>
              </w:rPr>
            </w:pPr>
          </w:p>
        </w:tc>
        <w:tc>
          <w:tcPr>
            <w:tcW w:w="2978" w:type="dxa"/>
            <w:shd w:val="clear" w:color="auto" w:fill="auto"/>
            <w:noWrap/>
            <w:vAlign w:val="bottom"/>
          </w:tcPr>
          <w:p w14:paraId="2E9A1B91" w14:textId="3F0E61BF" w:rsidR="00F46BD7" w:rsidRPr="00364BE6" w:rsidRDefault="00F46BD7" w:rsidP="00F46BD7">
            <w:pPr>
              <w:spacing w:after="0" w:line="240" w:lineRule="auto"/>
              <w:jc w:val="right"/>
              <w:rPr>
                <w:rFonts w:ascii="Calibri" w:eastAsia="Times New Roman" w:hAnsi="Calibri" w:cs="Calibri"/>
                <w:color w:val="000000"/>
                <w:lang w:val="en-GB"/>
              </w:rPr>
            </w:pPr>
            <w:r w:rsidRPr="00364BE6">
              <w:rPr>
                <w:rFonts w:ascii="Calibri" w:hAnsi="Calibri" w:cs="Calibri"/>
                <w:color w:val="000000"/>
                <w:lang w:val="en-GB"/>
              </w:rPr>
              <w:t>8</w:t>
            </w:r>
          </w:p>
        </w:tc>
        <w:tc>
          <w:tcPr>
            <w:tcW w:w="1247" w:type="dxa"/>
            <w:shd w:val="clear" w:color="auto" w:fill="auto"/>
            <w:noWrap/>
            <w:vAlign w:val="bottom"/>
          </w:tcPr>
          <w:p w14:paraId="69205487" w14:textId="3280BD37" w:rsidR="00F46BD7" w:rsidRPr="00364BE6" w:rsidRDefault="00F46BD7" w:rsidP="00F46BD7">
            <w:pPr>
              <w:spacing w:after="0" w:line="240" w:lineRule="auto"/>
              <w:jc w:val="right"/>
              <w:rPr>
                <w:rFonts w:ascii="Calibri" w:eastAsia="Times New Roman" w:hAnsi="Calibri" w:cs="Calibri"/>
                <w:color w:val="000000"/>
                <w:lang w:val="en-GB"/>
              </w:rPr>
            </w:pPr>
            <w:r w:rsidRPr="00364BE6">
              <w:rPr>
                <w:rFonts w:ascii="Calibri" w:hAnsi="Calibri" w:cs="Calibri"/>
                <w:color w:val="000000"/>
                <w:lang w:val="en-GB"/>
              </w:rPr>
              <w:t>3</w:t>
            </w:r>
            <w:r w:rsidR="00FB02D5" w:rsidRPr="00364BE6">
              <w:rPr>
                <w:rFonts w:ascii="Calibri" w:hAnsi="Calibri" w:cs="Calibri"/>
                <w:color w:val="000000"/>
                <w:lang w:val="en-GB"/>
              </w:rPr>
              <w:t>.</w:t>
            </w:r>
            <w:r w:rsidRPr="00364BE6">
              <w:rPr>
                <w:rFonts w:ascii="Calibri" w:hAnsi="Calibri" w:cs="Calibri"/>
                <w:color w:val="000000"/>
                <w:lang w:val="en-GB"/>
              </w:rPr>
              <w:t>6</w:t>
            </w:r>
          </w:p>
        </w:tc>
        <w:tc>
          <w:tcPr>
            <w:tcW w:w="1247" w:type="dxa"/>
            <w:shd w:val="clear" w:color="auto" w:fill="auto"/>
            <w:noWrap/>
            <w:vAlign w:val="bottom"/>
          </w:tcPr>
          <w:p w14:paraId="1857AA7E" w14:textId="46256942" w:rsidR="00F46BD7" w:rsidRPr="00364BE6" w:rsidRDefault="00F46BD7" w:rsidP="00F46BD7">
            <w:pPr>
              <w:spacing w:after="0" w:line="240" w:lineRule="auto"/>
              <w:jc w:val="right"/>
              <w:rPr>
                <w:rFonts w:ascii="Calibri" w:eastAsia="Times New Roman" w:hAnsi="Calibri" w:cs="Calibri"/>
                <w:color w:val="000000"/>
                <w:lang w:val="en-GB"/>
              </w:rPr>
            </w:pPr>
            <w:r w:rsidRPr="00364BE6">
              <w:rPr>
                <w:rFonts w:ascii="Calibri" w:hAnsi="Calibri" w:cs="Calibri"/>
                <w:color w:val="000000"/>
                <w:lang w:val="en-GB"/>
              </w:rPr>
              <w:t>6</w:t>
            </w:r>
            <w:r w:rsidR="00FB02D5" w:rsidRPr="00364BE6">
              <w:rPr>
                <w:rFonts w:ascii="Calibri" w:hAnsi="Calibri" w:cs="Calibri"/>
                <w:color w:val="000000"/>
                <w:lang w:val="en-GB"/>
              </w:rPr>
              <w:t>.</w:t>
            </w:r>
            <w:r w:rsidRPr="00364BE6">
              <w:rPr>
                <w:rFonts w:ascii="Calibri" w:hAnsi="Calibri" w:cs="Calibri"/>
                <w:color w:val="000000"/>
                <w:lang w:val="en-GB"/>
              </w:rPr>
              <w:t>9</w:t>
            </w:r>
          </w:p>
        </w:tc>
        <w:tc>
          <w:tcPr>
            <w:tcW w:w="1247" w:type="dxa"/>
            <w:shd w:val="clear" w:color="auto" w:fill="auto"/>
            <w:noWrap/>
            <w:vAlign w:val="bottom"/>
          </w:tcPr>
          <w:p w14:paraId="76346961" w14:textId="5B4A3EA2" w:rsidR="00F46BD7" w:rsidRPr="00364BE6" w:rsidRDefault="00F46BD7" w:rsidP="00F46BD7">
            <w:pPr>
              <w:spacing w:after="0" w:line="240" w:lineRule="auto"/>
              <w:jc w:val="right"/>
              <w:rPr>
                <w:rFonts w:ascii="Calibri" w:eastAsia="Times New Roman" w:hAnsi="Calibri" w:cs="Calibri"/>
                <w:color w:val="000000"/>
                <w:lang w:val="en-GB"/>
              </w:rPr>
            </w:pPr>
            <w:r w:rsidRPr="00364BE6">
              <w:rPr>
                <w:rFonts w:ascii="Calibri" w:hAnsi="Calibri" w:cs="Calibri"/>
                <w:color w:val="000000"/>
                <w:lang w:val="en-GB"/>
              </w:rPr>
              <w:t>10</w:t>
            </w:r>
            <w:r w:rsidR="00FB02D5" w:rsidRPr="00364BE6">
              <w:rPr>
                <w:rFonts w:ascii="Calibri" w:hAnsi="Calibri" w:cs="Calibri"/>
                <w:color w:val="000000"/>
                <w:lang w:val="en-GB"/>
              </w:rPr>
              <w:t>.</w:t>
            </w:r>
            <w:r w:rsidRPr="00364BE6">
              <w:rPr>
                <w:rFonts w:ascii="Calibri" w:hAnsi="Calibri" w:cs="Calibri"/>
                <w:color w:val="000000"/>
                <w:lang w:val="en-GB"/>
              </w:rPr>
              <w:t>0</w:t>
            </w:r>
          </w:p>
        </w:tc>
        <w:tc>
          <w:tcPr>
            <w:tcW w:w="1247" w:type="dxa"/>
            <w:shd w:val="clear" w:color="auto" w:fill="auto"/>
            <w:noWrap/>
            <w:vAlign w:val="bottom"/>
          </w:tcPr>
          <w:p w14:paraId="53BBA4A0" w14:textId="38947010" w:rsidR="00F46BD7" w:rsidRPr="00364BE6" w:rsidRDefault="00F46BD7" w:rsidP="00F46BD7">
            <w:pPr>
              <w:spacing w:after="0" w:line="240" w:lineRule="auto"/>
              <w:jc w:val="right"/>
              <w:rPr>
                <w:rFonts w:ascii="Calibri" w:eastAsia="Times New Roman" w:hAnsi="Calibri" w:cs="Calibri"/>
                <w:color w:val="000000"/>
                <w:lang w:val="en-GB"/>
              </w:rPr>
            </w:pPr>
            <w:r w:rsidRPr="00364BE6">
              <w:rPr>
                <w:rFonts w:ascii="Calibri" w:hAnsi="Calibri" w:cs="Calibri"/>
                <w:color w:val="000000"/>
                <w:lang w:val="en-GB"/>
              </w:rPr>
              <w:t>12</w:t>
            </w:r>
            <w:r w:rsidR="00FB02D5" w:rsidRPr="00364BE6">
              <w:rPr>
                <w:rFonts w:ascii="Calibri" w:hAnsi="Calibri" w:cs="Calibri"/>
                <w:color w:val="000000"/>
                <w:lang w:val="en-GB"/>
              </w:rPr>
              <w:t>.</w:t>
            </w:r>
            <w:r w:rsidRPr="00364BE6">
              <w:rPr>
                <w:rFonts w:ascii="Calibri" w:hAnsi="Calibri" w:cs="Calibri"/>
                <w:color w:val="000000"/>
                <w:lang w:val="en-GB"/>
              </w:rPr>
              <w:t>9</w:t>
            </w:r>
          </w:p>
        </w:tc>
      </w:tr>
      <w:tr w:rsidR="00F46BD7" w:rsidRPr="00807DF1" w14:paraId="3EF90D6B" w14:textId="77777777" w:rsidTr="00FB02D5">
        <w:trPr>
          <w:trHeight w:val="286"/>
        </w:trPr>
        <w:tc>
          <w:tcPr>
            <w:tcW w:w="567" w:type="dxa"/>
            <w:vMerge/>
            <w:textDirection w:val="btLr"/>
          </w:tcPr>
          <w:p w14:paraId="34C448CF" w14:textId="77777777" w:rsidR="00F46BD7" w:rsidRPr="00364BE6" w:rsidRDefault="00F46BD7" w:rsidP="00F46BD7">
            <w:pPr>
              <w:spacing w:after="0" w:line="240" w:lineRule="auto"/>
              <w:ind w:left="113" w:right="113"/>
              <w:jc w:val="right"/>
              <w:rPr>
                <w:rFonts w:ascii="Calibri" w:hAnsi="Calibri" w:cs="Calibri"/>
                <w:color w:val="000000"/>
                <w:lang w:val="en-GB"/>
              </w:rPr>
            </w:pPr>
          </w:p>
        </w:tc>
        <w:tc>
          <w:tcPr>
            <w:tcW w:w="2978" w:type="dxa"/>
            <w:shd w:val="clear" w:color="auto" w:fill="auto"/>
            <w:noWrap/>
            <w:vAlign w:val="bottom"/>
          </w:tcPr>
          <w:p w14:paraId="0BA4DEE7" w14:textId="61E54CE8" w:rsidR="00F46BD7" w:rsidRPr="00364BE6" w:rsidRDefault="00F46BD7" w:rsidP="00F46BD7">
            <w:pPr>
              <w:spacing w:after="0" w:line="240" w:lineRule="auto"/>
              <w:jc w:val="right"/>
              <w:rPr>
                <w:rFonts w:ascii="Calibri" w:eastAsia="Times New Roman" w:hAnsi="Calibri" w:cs="Calibri"/>
                <w:color w:val="000000"/>
                <w:lang w:val="en-GB"/>
              </w:rPr>
            </w:pPr>
            <w:r w:rsidRPr="00364BE6">
              <w:rPr>
                <w:rFonts w:ascii="Calibri" w:hAnsi="Calibri" w:cs="Calibri"/>
                <w:color w:val="000000"/>
                <w:lang w:val="en-GB"/>
              </w:rPr>
              <w:t>16</w:t>
            </w:r>
          </w:p>
        </w:tc>
        <w:tc>
          <w:tcPr>
            <w:tcW w:w="1247" w:type="dxa"/>
            <w:shd w:val="clear" w:color="auto" w:fill="auto"/>
            <w:noWrap/>
            <w:vAlign w:val="bottom"/>
          </w:tcPr>
          <w:p w14:paraId="4F07F9B7" w14:textId="42A2553E" w:rsidR="00F46BD7" w:rsidRPr="00364BE6" w:rsidRDefault="00F46BD7" w:rsidP="00F46BD7">
            <w:pPr>
              <w:spacing w:after="0" w:line="240" w:lineRule="auto"/>
              <w:jc w:val="right"/>
              <w:rPr>
                <w:rFonts w:ascii="Calibri" w:eastAsia="Times New Roman" w:hAnsi="Calibri" w:cs="Calibri"/>
                <w:color w:val="000000"/>
                <w:lang w:val="en-GB"/>
              </w:rPr>
            </w:pPr>
            <w:r w:rsidRPr="00364BE6">
              <w:rPr>
                <w:rFonts w:ascii="Calibri" w:hAnsi="Calibri" w:cs="Calibri"/>
                <w:color w:val="000000"/>
                <w:lang w:val="en-GB"/>
              </w:rPr>
              <w:t>3</w:t>
            </w:r>
            <w:r w:rsidR="00FB02D5" w:rsidRPr="00364BE6">
              <w:rPr>
                <w:rFonts w:ascii="Calibri" w:hAnsi="Calibri" w:cs="Calibri"/>
                <w:color w:val="000000"/>
                <w:lang w:val="en-GB"/>
              </w:rPr>
              <w:t>.</w:t>
            </w:r>
            <w:r w:rsidRPr="00364BE6">
              <w:rPr>
                <w:rFonts w:ascii="Calibri" w:hAnsi="Calibri" w:cs="Calibri"/>
                <w:color w:val="000000"/>
                <w:lang w:val="en-GB"/>
              </w:rPr>
              <w:t>9</w:t>
            </w:r>
          </w:p>
        </w:tc>
        <w:tc>
          <w:tcPr>
            <w:tcW w:w="1247" w:type="dxa"/>
            <w:shd w:val="clear" w:color="auto" w:fill="auto"/>
            <w:noWrap/>
            <w:vAlign w:val="bottom"/>
          </w:tcPr>
          <w:p w14:paraId="0003CB5C" w14:textId="4F82E02A" w:rsidR="00F46BD7" w:rsidRPr="00364BE6" w:rsidRDefault="00F46BD7" w:rsidP="00F46BD7">
            <w:pPr>
              <w:spacing w:after="0" w:line="240" w:lineRule="auto"/>
              <w:jc w:val="right"/>
              <w:rPr>
                <w:rFonts w:ascii="Calibri" w:eastAsia="Times New Roman" w:hAnsi="Calibri" w:cs="Calibri"/>
                <w:color w:val="000000"/>
                <w:lang w:val="en-GB"/>
              </w:rPr>
            </w:pPr>
            <w:r w:rsidRPr="00364BE6">
              <w:rPr>
                <w:rFonts w:ascii="Calibri" w:hAnsi="Calibri" w:cs="Calibri"/>
                <w:color w:val="000000"/>
                <w:lang w:val="en-GB"/>
              </w:rPr>
              <w:t>7</w:t>
            </w:r>
            <w:r w:rsidR="00FB02D5" w:rsidRPr="00364BE6">
              <w:rPr>
                <w:rFonts w:ascii="Calibri" w:hAnsi="Calibri" w:cs="Calibri"/>
                <w:color w:val="000000"/>
                <w:lang w:val="en-GB"/>
              </w:rPr>
              <w:t>.</w:t>
            </w:r>
            <w:r w:rsidRPr="00364BE6">
              <w:rPr>
                <w:rFonts w:ascii="Calibri" w:hAnsi="Calibri" w:cs="Calibri"/>
                <w:color w:val="000000"/>
                <w:lang w:val="en-GB"/>
              </w:rPr>
              <w:t>4</w:t>
            </w:r>
          </w:p>
        </w:tc>
        <w:tc>
          <w:tcPr>
            <w:tcW w:w="1247" w:type="dxa"/>
            <w:shd w:val="clear" w:color="auto" w:fill="auto"/>
            <w:noWrap/>
            <w:vAlign w:val="bottom"/>
          </w:tcPr>
          <w:p w14:paraId="2C9D2EC9" w14:textId="77CCC8EC" w:rsidR="00F46BD7" w:rsidRPr="00364BE6" w:rsidRDefault="00F46BD7" w:rsidP="00F46BD7">
            <w:pPr>
              <w:spacing w:after="0" w:line="240" w:lineRule="auto"/>
              <w:jc w:val="right"/>
              <w:rPr>
                <w:rFonts w:ascii="Calibri" w:eastAsia="Times New Roman" w:hAnsi="Calibri" w:cs="Calibri"/>
                <w:color w:val="000000"/>
                <w:lang w:val="en-GB"/>
              </w:rPr>
            </w:pPr>
            <w:r w:rsidRPr="00364BE6">
              <w:rPr>
                <w:rFonts w:ascii="Calibri" w:hAnsi="Calibri" w:cs="Calibri"/>
                <w:color w:val="000000"/>
                <w:lang w:val="en-GB"/>
              </w:rPr>
              <w:t>10</w:t>
            </w:r>
            <w:r w:rsidR="00FB02D5" w:rsidRPr="00364BE6">
              <w:rPr>
                <w:rFonts w:ascii="Calibri" w:hAnsi="Calibri" w:cs="Calibri"/>
                <w:color w:val="000000"/>
                <w:lang w:val="en-GB"/>
              </w:rPr>
              <w:t>.</w:t>
            </w:r>
            <w:r w:rsidRPr="00364BE6">
              <w:rPr>
                <w:rFonts w:ascii="Calibri" w:hAnsi="Calibri" w:cs="Calibri"/>
                <w:color w:val="000000"/>
                <w:lang w:val="en-GB"/>
              </w:rPr>
              <w:t>7</w:t>
            </w:r>
          </w:p>
        </w:tc>
        <w:tc>
          <w:tcPr>
            <w:tcW w:w="1247" w:type="dxa"/>
            <w:shd w:val="clear" w:color="auto" w:fill="auto"/>
            <w:noWrap/>
            <w:vAlign w:val="bottom"/>
          </w:tcPr>
          <w:p w14:paraId="2518AEDD" w14:textId="1D5E43D7" w:rsidR="00F46BD7" w:rsidRPr="00364BE6" w:rsidRDefault="00F46BD7" w:rsidP="00F46BD7">
            <w:pPr>
              <w:spacing w:after="0" w:line="240" w:lineRule="auto"/>
              <w:jc w:val="right"/>
              <w:rPr>
                <w:rFonts w:ascii="Calibri" w:eastAsia="Times New Roman" w:hAnsi="Calibri" w:cs="Calibri"/>
                <w:color w:val="000000"/>
                <w:lang w:val="en-GB"/>
              </w:rPr>
            </w:pPr>
            <w:r w:rsidRPr="00364BE6">
              <w:rPr>
                <w:rFonts w:ascii="Calibri" w:hAnsi="Calibri" w:cs="Calibri"/>
                <w:color w:val="000000"/>
                <w:lang w:val="en-GB"/>
              </w:rPr>
              <w:t>13</w:t>
            </w:r>
            <w:r w:rsidR="00FB02D5" w:rsidRPr="00364BE6">
              <w:rPr>
                <w:rFonts w:ascii="Calibri" w:hAnsi="Calibri" w:cs="Calibri"/>
                <w:color w:val="000000"/>
                <w:lang w:val="en-GB"/>
              </w:rPr>
              <w:t>.</w:t>
            </w:r>
            <w:r w:rsidRPr="00364BE6">
              <w:rPr>
                <w:rFonts w:ascii="Calibri" w:hAnsi="Calibri" w:cs="Calibri"/>
                <w:color w:val="000000"/>
                <w:lang w:val="en-GB"/>
              </w:rPr>
              <w:t>8</w:t>
            </w:r>
          </w:p>
        </w:tc>
      </w:tr>
      <w:tr w:rsidR="00F46BD7" w:rsidRPr="00807DF1" w14:paraId="09E8D0BD" w14:textId="77777777" w:rsidTr="00FB02D5">
        <w:trPr>
          <w:trHeight w:val="286"/>
        </w:trPr>
        <w:tc>
          <w:tcPr>
            <w:tcW w:w="567" w:type="dxa"/>
            <w:vMerge w:val="restart"/>
            <w:textDirection w:val="btLr"/>
          </w:tcPr>
          <w:p w14:paraId="27F13E14" w14:textId="221E05E1" w:rsidR="00F46BD7" w:rsidRPr="00364BE6" w:rsidRDefault="00F46BD7" w:rsidP="00F46BD7">
            <w:pPr>
              <w:spacing w:after="0" w:line="240" w:lineRule="auto"/>
              <w:ind w:left="113" w:right="113"/>
              <w:jc w:val="right"/>
              <w:rPr>
                <w:rFonts w:ascii="Calibri" w:hAnsi="Calibri" w:cs="Calibri"/>
                <w:color w:val="000000"/>
                <w:lang w:val="en-GB"/>
              </w:rPr>
            </w:pPr>
            <w:r w:rsidRPr="00364BE6">
              <w:rPr>
                <w:rFonts w:ascii="Calibri" w:hAnsi="Calibri" w:cs="Calibri"/>
                <w:color w:val="000000"/>
                <w:lang w:val="en-GB"/>
              </w:rPr>
              <w:t>High SINR</w:t>
            </w:r>
          </w:p>
        </w:tc>
        <w:tc>
          <w:tcPr>
            <w:tcW w:w="2978" w:type="dxa"/>
            <w:shd w:val="clear" w:color="auto" w:fill="auto"/>
            <w:noWrap/>
            <w:vAlign w:val="bottom"/>
          </w:tcPr>
          <w:p w14:paraId="160AF0E8" w14:textId="3A7EA79E" w:rsidR="00F46BD7" w:rsidRPr="00364BE6" w:rsidRDefault="00F46BD7" w:rsidP="00F46BD7">
            <w:pPr>
              <w:spacing w:after="0" w:line="240" w:lineRule="auto"/>
              <w:jc w:val="right"/>
              <w:rPr>
                <w:rFonts w:ascii="Calibri" w:hAnsi="Calibri" w:cs="Calibri"/>
                <w:color w:val="000000"/>
                <w:lang w:val="en-GB"/>
              </w:rPr>
            </w:pPr>
            <w:r w:rsidRPr="00364BE6">
              <w:rPr>
                <w:rFonts w:ascii="Calibri" w:hAnsi="Calibri" w:cs="Calibri"/>
                <w:color w:val="000000"/>
                <w:lang w:val="en-GB"/>
              </w:rPr>
              <w:t>2</w:t>
            </w:r>
          </w:p>
        </w:tc>
        <w:tc>
          <w:tcPr>
            <w:tcW w:w="1247" w:type="dxa"/>
            <w:shd w:val="clear" w:color="auto" w:fill="auto"/>
            <w:noWrap/>
            <w:vAlign w:val="bottom"/>
          </w:tcPr>
          <w:p w14:paraId="3CC8AD9A" w14:textId="48AAC17B" w:rsidR="00F46BD7" w:rsidRPr="00364BE6" w:rsidRDefault="00F46BD7" w:rsidP="00F46BD7">
            <w:pPr>
              <w:spacing w:after="0" w:line="240" w:lineRule="auto"/>
              <w:jc w:val="right"/>
              <w:rPr>
                <w:rFonts w:ascii="Calibri" w:hAnsi="Calibri" w:cs="Calibri"/>
                <w:color w:val="000000"/>
                <w:lang w:val="en-GB"/>
              </w:rPr>
            </w:pPr>
            <w:r w:rsidRPr="00364BE6">
              <w:rPr>
                <w:rFonts w:ascii="Calibri" w:hAnsi="Calibri" w:cs="Calibri"/>
                <w:color w:val="000000"/>
                <w:lang w:val="en-GB"/>
              </w:rPr>
              <w:t>1</w:t>
            </w:r>
            <w:r w:rsidR="00FB02D5" w:rsidRPr="00364BE6">
              <w:rPr>
                <w:rFonts w:ascii="Calibri" w:hAnsi="Calibri" w:cs="Calibri"/>
                <w:color w:val="000000"/>
                <w:lang w:val="en-GB"/>
              </w:rPr>
              <w:t>.</w:t>
            </w:r>
            <w:r w:rsidRPr="00364BE6">
              <w:rPr>
                <w:rFonts w:ascii="Calibri" w:hAnsi="Calibri" w:cs="Calibri"/>
                <w:color w:val="000000"/>
                <w:lang w:val="en-GB"/>
              </w:rPr>
              <w:t>3</w:t>
            </w:r>
          </w:p>
        </w:tc>
        <w:tc>
          <w:tcPr>
            <w:tcW w:w="1247" w:type="dxa"/>
            <w:shd w:val="clear" w:color="auto" w:fill="auto"/>
            <w:noWrap/>
            <w:vAlign w:val="bottom"/>
          </w:tcPr>
          <w:p w14:paraId="79B8C50F" w14:textId="39F2DDE0" w:rsidR="00F46BD7" w:rsidRPr="00364BE6" w:rsidRDefault="00F46BD7" w:rsidP="00F46BD7">
            <w:pPr>
              <w:spacing w:after="0" w:line="240" w:lineRule="auto"/>
              <w:jc w:val="right"/>
              <w:rPr>
                <w:rFonts w:ascii="Calibri" w:hAnsi="Calibri" w:cs="Calibri"/>
                <w:color w:val="000000"/>
                <w:lang w:val="en-GB"/>
              </w:rPr>
            </w:pPr>
            <w:r w:rsidRPr="00364BE6">
              <w:rPr>
                <w:rFonts w:ascii="Calibri" w:hAnsi="Calibri" w:cs="Calibri"/>
                <w:color w:val="000000"/>
                <w:lang w:val="en-GB"/>
              </w:rPr>
              <w:t>2</w:t>
            </w:r>
            <w:r w:rsidR="00FB02D5" w:rsidRPr="00364BE6">
              <w:rPr>
                <w:rFonts w:ascii="Calibri" w:hAnsi="Calibri" w:cs="Calibri"/>
                <w:color w:val="000000"/>
                <w:lang w:val="en-GB"/>
              </w:rPr>
              <w:t>.</w:t>
            </w:r>
            <w:r w:rsidRPr="00364BE6">
              <w:rPr>
                <w:rFonts w:ascii="Calibri" w:hAnsi="Calibri" w:cs="Calibri"/>
                <w:color w:val="000000"/>
                <w:lang w:val="en-GB"/>
              </w:rPr>
              <w:t>6</w:t>
            </w:r>
          </w:p>
        </w:tc>
        <w:tc>
          <w:tcPr>
            <w:tcW w:w="1247" w:type="dxa"/>
            <w:shd w:val="clear" w:color="auto" w:fill="auto"/>
            <w:noWrap/>
            <w:vAlign w:val="bottom"/>
          </w:tcPr>
          <w:p w14:paraId="406CC1AB" w14:textId="0DAC9F2A" w:rsidR="00F46BD7" w:rsidRPr="00364BE6" w:rsidRDefault="00F46BD7" w:rsidP="00F46BD7">
            <w:pPr>
              <w:spacing w:after="0" w:line="240" w:lineRule="auto"/>
              <w:jc w:val="right"/>
              <w:rPr>
                <w:rFonts w:ascii="Calibri" w:hAnsi="Calibri" w:cs="Calibri"/>
                <w:color w:val="000000"/>
                <w:lang w:val="en-GB"/>
              </w:rPr>
            </w:pPr>
            <w:r w:rsidRPr="00364BE6">
              <w:rPr>
                <w:rFonts w:ascii="Calibri" w:hAnsi="Calibri" w:cs="Calibri"/>
                <w:color w:val="000000"/>
                <w:lang w:val="en-GB"/>
              </w:rPr>
              <w:t>3</w:t>
            </w:r>
            <w:r w:rsidR="00FB02D5" w:rsidRPr="00364BE6">
              <w:rPr>
                <w:rFonts w:ascii="Calibri" w:hAnsi="Calibri" w:cs="Calibri"/>
                <w:color w:val="000000"/>
                <w:lang w:val="en-GB"/>
              </w:rPr>
              <w:t>.</w:t>
            </w:r>
            <w:r w:rsidRPr="00364BE6">
              <w:rPr>
                <w:rFonts w:ascii="Calibri" w:hAnsi="Calibri" w:cs="Calibri"/>
                <w:color w:val="000000"/>
                <w:lang w:val="en-GB"/>
              </w:rPr>
              <w:t>7</w:t>
            </w:r>
          </w:p>
        </w:tc>
        <w:tc>
          <w:tcPr>
            <w:tcW w:w="1247" w:type="dxa"/>
            <w:shd w:val="clear" w:color="auto" w:fill="auto"/>
            <w:noWrap/>
            <w:vAlign w:val="bottom"/>
          </w:tcPr>
          <w:p w14:paraId="274E8248" w14:textId="14D6D6A2" w:rsidR="00F46BD7" w:rsidRPr="00364BE6" w:rsidRDefault="00F46BD7" w:rsidP="00F46BD7">
            <w:pPr>
              <w:spacing w:after="0" w:line="240" w:lineRule="auto"/>
              <w:jc w:val="right"/>
              <w:rPr>
                <w:rFonts w:ascii="Calibri" w:hAnsi="Calibri" w:cs="Calibri"/>
                <w:color w:val="000000"/>
                <w:lang w:val="en-GB"/>
              </w:rPr>
            </w:pPr>
            <w:r w:rsidRPr="00364BE6">
              <w:rPr>
                <w:rFonts w:ascii="Calibri" w:hAnsi="Calibri" w:cs="Calibri"/>
                <w:color w:val="000000"/>
                <w:lang w:val="en-GB"/>
              </w:rPr>
              <w:t>4</w:t>
            </w:r>
            <w:r w:rsidR="00FB02D5" w:rsidRPr="00364BE6">
              <w:rPr>
                <w:rFonts w:ascii="Calibri" w:hAnsi="Calibri" w:cs="Calibri"/>
                <w:color w:val="000000"/>
                <w:lang w:val="en-GB"/>
              </w:rPr>
              <w:t>.</w:t>
            </w:r>
            <w:r w:rsidRPr="00364BE6">
              <w:rPr>
                <w:rFonts w:ascii="Calibri" w:hAnsi="Calibri" w:cs="Calibri"/>
                <w:color w:val="000000"/>
                <w:lang w:val="en-GB"/>
              </w:rPr>
              <w:t>9</w:t>
            </w:r>
          </w:p>
        </w:tc>
      </w:tr>
      <w:tr w:rsidR="00F46BD7" w:rsidRPr="00807DF1" w14:paraId="1F8619D9" w14:textId="77777777" w:rsidTr="00FB02D5">
        <w:trPr>
          <w:trHeight w:val="286"/>
        </w:trPr>
        <w:tc>
          <w:tcPr>
            <w:tcW w:w="567" w:type="dxa"/>
            <w:vMerge/>
          </w:tcPr>
          <w:p w14:paraId="7CDCA9AB" w14:textId="77777777" w:rsidR="00F46BD7" w:rsidRPr="00364BE6" w:rsidRDefault="00F46BD7" w:rsidP="00F46BD7">
            <w:pPr>
              <w:spacing w:after="0" w:line="240" w:lineRule="auto"/>
              <w:jc w:val="right"/>
              <w:rPr>
                <w:rFonts w:ascii="Calibri" w:hAnsi="Calibri" w:cs="Calibri"/>
                <w:color w:val="000000"/>
                <w:lang w:val="en-GB"/>
              </w:rPr>
            </w:pPr>
          </w:p>
        </w:tc>
        <w:tc>
          <w:tcPr>
            <w:tcW w:w="2978" w:type="dxa"/>
            <w:shd w:val="clear" w:color="auto" w:fill="auto"/>
            <w:noWrap/>
            <w:vAlign w:val="bottom"/>
          </w:tcPr>
          <w:p w14:paraId="48120AE2" w14:textId="5A835EE7" w:rsidR="00F46BD7" w:rsidRPr="00364BE6" w:rsidRDefault="00F46BD7" w:rsidP="00F46BD7">
            <w:pPr>
              <w:spacing w:after="0" w:line="240" w:lineRule="auto"/>
              <w:jc w:val="right"/>
              <w:rPr>
                <w:rFonts w:ascii="Calibri" w:hAnsi="Calibri" w:cs="Calibri"/>
                <w:color w:val="000000"/>
                <w:lang w:val="en-GB"/>
              </w:rPr>
            </w:pPr>
            <w:r w:rsidRPr="00364BE6">
              <w:rPr>
                <w:rFonts w:ascii="Calibri" w:hAnsi="Calibri" w:cs="Calibri"/>
                <w:color w:val="000000"/>
                <w:lang w:val="en-GB"/>
              </w:rPr>
              <w:t>3</w:t>
            </w:r>
          </w:p>
        </w:tc>
        <w:tc>
          <w:tcPr>
            <w:tcW w:w="1247" w:type="dxa"/>
            <w:shd w:val="clear" w:color="auto" w:fill="auto"/>
            <w:noWrap/>
            <w:vAlign w:val="bottom"/>
          </w:tcPr>
          <w:p w14:paraId="773864CD" w14:textId="162DED41" w:rsidR="00F46BD7" w:rsidRPr="00364BE6" w:rsidRDefault="00F46BD7" w:rsidP="00F46BD7">
            <w:pPr>
              <w:spacing w:after="0" w:line="240" w:lineRule="auto"/>
              <w:jc w:val="right"/>
              <w:rPr>
                <w:rFonts w:ascii="Calibri" w:hAnsi="Calibri" w:cs="Calibri"/>
                <w:color w:val="000000"/>
                <w:lang w:val="en-GB"/>
              </w:rPr>
            </w:pPr>
            <w:r w:rsidRPr="00364BE6">
              <w:rPr>
                <w:rFonts w:ascii="Calibri" w:hAnsi="Calibri" w:cs="Calibri"/>
                <w:color w:val="000000"/>
                <w:lang w:val="en-GB"/>
              </w:rPr>
              <w:t>1</w:t>
            </w:r>
            <w:r w:rsidR="00FB02D5" w:rsidRPr="00364BE6">
              <w:rPr>
                <w:rFonts w:ascii="Calibri" w:hAnsi="Calibri" w:cs="Calibri"/>
                <w:color w:val="000000"/>
                <w:lang w:val="en-GB"/>
              </w:rPr>
              <w:t>.</w:t>
            </w:r>
            <w:r w:rsidRPr="00364BE6">
              <w:rPr>
                <w:rFonts w:ascii="Calibri" w:hAnsi="Calibri" w:cs="Calibri"/>
                <w:color w:val="000000"/>
                <w:lang w:val="en-GB"/>
              </w:rPr>
              <w:t>8</w:t>
            </w:r>
          </w:p>
        </w:tc>
        <w:tc>
          <w:tcPr>
            <w:tcW w:w="1247" w:type="dxa"/>
            <w:shd w:val="clear" w:color="auto" w:fill="auto"/>
            <w:noWrap/>
            <w:vAlign w:val="bottom"/>
          </w:tcPr>
          <w:p w14:paraId="49801178" w14:textId="6B16D0C2" w:rsidR="00F46BD7" w:rsidRPr="00364BE6" w:rsidRDefault="00F46BD7" w:rsidP="00F46BD7">
            <w:pPr>
              <w:spacing w:after="0" w:line="240" w:lineRule="auto"/>
              <w:jc w:val="right"/>
              <w:rPr>
                <w:rFonts w:ascii="Calibri" w:hAnsi="Calibri" w:cs="Calibri"/>
                <w:color w:val="000000"/>
                <w:lang w:val="en-GB"/>
              </w:rPr>
            </w:pPr>
            <w:r w:rsidRPr="00364BE6">
              <w:rPr>
                <w:rFonts w:ascii="Calibri" w:hAnsi="Calibri" w:cs="Calibri"/>
                <w:color w:val="000000"/>
                <w:lang w:val="en-GB"/>
              </w:rPr>
              <w:t>3</w:t>
            </w:r>
            <w:r w:rsidR="00FB02D5" w:rsidRPr="00364BE6">
              <w:rPr>
                <w:rFonts w:ascii="Calibri" w:hAnsi="Calibri" w:cs="Calibri"/>
                <w:color w:val="000000"/>
                <w:lang w:val="en-GB"/>
              </w:rPr>
              <w:t>.</w:t>
            </w:r>
            <w:r w:rsidRPr="00364BE6">
              <w:rPr>
                <w:rFonts w:ascii="Calibri" w:hAnsi="Calibri" w:cs="Calibri"/>
                <w:color w:val="000000"/>
                <w:lang w:val="en-GB"/>
              </w:rPr>
              <w:t>4</w:t>
            </w:r>
          </w:p>
        </w:tc>
        <w:tc>
          <w:tcPr>
            <w:tcW w:w="1247" w:type="dxa"/>
            <w:shd w:val="clear" w:color="auto" w:fill="auto"/>
            <w:noWrap/>
            <w:vAlign w:val="bottom"/>
          </w:tcPr>
          <w:p w14:paraId="512B1251" w14:textId="540AC52A" w:rsidR="00F46BD7" w:rsidRPr="00364BE6" w:rsidRDefault="00F46BD7" w:rsidP="00F46BD7">
            <w:pPr>
              <w:spacing w:after="0" w:line="240" w:lineRule="auto"/>
              <w:jc w:val="right"/>
              <w:rPr>
                <w:rFonts w:ascii="Calibri" w:hAnsi="Calibri" w:cs="Calibri"/>
                <w:color w:val="000000"/>
                <w:lang w:val="en-GB"/>
              </w:rPr>
            </w:pPr>
            <w:r w:rsidRPr="00364BE6">
              <w:rPr>
                <w:rFonts w:ascii="Calibri" w:hAnsi="Calibri" w:cs="Calibri"/>
                <w:color w:val="000000"/>
                <w:lang w:val="en-GB"/>
              </w:rPr>
              <w:t>5</w:t>
            </w:r>
            <w:r w:rsidR="00FB02D5" w:rsidRPr="00364BE6">
              <w:rPr>
                <w:rFonts w:ascii="Calibri" w:hAnsi="Calibri" w:cs="Calibri"/>
                <w:color w:val="000000"/>
                <w:lang w:val="en-GB"/>
              </w:rPr>
              <w:t>.</w:t>
            </w:r>
            <w:r w:rsidRPr="00364BE6">
              <w:rPr>
                <w:rFonts w:ascii="Calibri" w:hAnsi="Calibri" w:cs="Calibri"/>
                <w:color w:val="000000"/>
                <w:lang w:val="en-GB"/>
              </w:rPr>
              <w:t>0</w:t>
            </w:r>
          </w:p>
        </w:tc>
        <w:tc>
          <w:tcPr>
            <w:tcW w:w="1247" w:type="dxa"/>
            <w:shd w:val="clear" w:color="auto" w:fill="auto"/>
            <w:noWrap/>
            <w:vAlign w:val="bottom"/>
          </w:tcPr>
          <w:p w14:paraId="7C6A9293" w14:textId="3548B928" w:rsidR="00F46BD7" w:rsidRPr="00364BE6" w:rsidRDefault="00F46BD7" w:rsidP="00F46BD7">
            <w:pPr>
              <w:spacing w:after="0" w:line="240" w:lineRule="auto"/>
              <w:jc w:val="right"/>
              <w:rPr>
                <w:rFonts w:ascii="Calibri" w:hAnsi="Calibri" w:cs="Calibri"/>
                <w:color w:val="000000"/>
                <w:lang w:val="en-GB"/>
              </w:rPr>
            </w:pPr>
            <w:r w:rsidRPr="00364BE6">
              <w:rPr>
                <w:rFonts w:ascii="Calibri" w:hAnsi="Calibri" w:cs="Calibri"/>
                <w:color w:val="000000"/>
                <w:lang w:val="en-GB"/>
              </w:rPr>
              <w:t>6</w:t>
            </w:r>
            <w:r w:rsidR="00FB02D5" w:rsidRPr="00364BE6">
              <w:rPr>
                <w:rFonts w:ascii="Calibri" w:hAnsi="Calibri" w:cs="Calibri"/>
                <w:color w:val="000000"/>
                <w:lang w:val="en-GB"/>
              </w:rPr>
              <w:t>.</w:t>
            </w:r>
            <w:r w:rsidRPr="00364BE6">
              <w:rPr>
                <w:rFonts w:ascii="Calibri" w:hAnsi="Calibri" w:cs="Calibri"/>
                <w:color w:val="000000"/>
                <w:lang w:val="en-GB"/>
              </w:rPr>
              <w:t>5</w:t>
            </w:r>
          </w:p>
        </w:tc>
      </w:tr>
      <w:tr w:rsidR="00F46BD7" w:rsidRPr="00807DF1" w14:paraId="6CAEF617" w14:textId="77777777" w:rsidTr="00FB02D5">
        <w:trPr>
          <w:trHeight w:val="286"/>
        </w:trPr>
        <w:tc>
          <w:tcPr>
            <w:tcW w:w="567" w:type="dxa"/>
            <w:vMerge/>
          </w:tcPr>
          <w:p w14:paraId="22927C93" w14:textId="77777777" w:rsidR="00F46BD7" w:rsidRPr="00364BE6" w:rsidRDefault="00F46BD7" w:rsidP="00F46BD7">
            <w:pPr>
              <w:spacing w:after="0" w:line="240" w:lineRule="auto"/>
              <w:jc w:val="right"/>
              <w:rPr>
                <w:rFonts w:ascii="Calibri" w:hAnsi="Calibri" w:cs="Calibri"/>
                <w:color w:val="000000"/>
                <w:lang w:val="en-GB"/>
              </w:rPr>
            </w:pPr>
          </w:p>
        </w:tc>
        <w:tc>
          <w:tcPr>
            <w:tcW w:w="2978" w:type="dxa"/>
            <w:shd w:val="clear" w:color="auto" w:fill="auto"/>
            <w:noWrap/>
            <w:vAlign w:val="bottom"/>
          </w:tcPr>
          <w:p w14:paraId="03108448" w14:textId="01D9FB83" w:rsidR="00F46BD7" w:rsidRPr="00364BE6" w:rsidRDefault="00F46BD7" w:rsidP="00F46BD7">
            <w:pPr>
              <w:spacing w:after="0" w:line="240" w:lineRule="auto"/>
              <w:jc w:val="right"/>
              <w:rPr>
                <w:rFonts w:ascii="Calibri" w:hAnsi="Calibri" w:cs="Calibri"/>
                <w:color w:val="000000"/>
                <w:lang w:val="en-GB"/>
              </w:rPr>
            </w:pPr>
            <w:r w:rsidRPr="00364BE6">
              <w:rPr>
                <w:rFonts w:ascii="Calibri" w:hAnsi="Calibri" w:cs="Calibri"/>
                <w:color w:val="000000"/>
                <w:lang w:val="en-GB"/>
              </w:rPr>
              <w:t>4</w:t>
            </w:r>
          </w:p>
        </w:tc>
        <w:tc>
          <w:tcPr>
            <w:tcW w:w="1247" w:type="dxa"/>
            <w:shd w:val="clear" w:color="auto" w:fill="auto"/>
            <w:noWrap/>
            <w:vAlign w:val="bottom"/>
          </w:tcPr>
          <w:p w14:paraId="2BAF81D1" w14:textId="4AF9A3F3" w:rsidR="00F46BD7" w:rsidRPr="00364BE6" w:rsidRDefault="00F46BD7" w:rsidP="00F46BD7">
            <w:pPr>
              <w:spacing w:after="0" w:line="240" w:lineRule="auto"/>
              <w:jc w:val="right"/>
              <w:rPr>
                <w:rFonts w:ascii="Calibri" w:hAnsi="Calibri" w:cs="Calibri"/>
                <w:color w:val="000000"/>
                <w:lang w:val="en-GB"/>
              </w:rPr>
            </w:pPr>
            <w:r w:rsidRPr="00364BE6">
              <w:rPr>
                <w:rFonts w:ascii="Calibri" w:hAnsi="Calibri" w:cs="Calibri"/>
                <w:color w:val="000000"/>
                <w:lang w:val="en-GB"/>
              </w:rPr>
              <w:t>2</w:t>
            </w:r>
            <w:r w:rsidR="00FB02D5" w:rsidRPr="00364BE6">
              <w:rPr>
                <w:rFonts w:ascii="Calibri" w:hAnsi="Calibri" w:cs="Calibri"/>
                <w:color w:val="000000"/>
                <w:lang w:val="en-GB"/>
              </w:rPr>
              <w:t>.</w:t>
            </w:r>
            <w:r w:rsidRPr="00364BE6">
              <w:rPr>
                <w:rFonts w:ascii="Calibri" w:hAnsi="Calibri" w:cs="Calibri"/>
                <w:color w:val="000000"/>
                <w:lang w:val="en-GB"/>
              </w:rPr>
              <w:t>0</w:t>
            </w:r>
          </w:p>
        </w:tc>
        <w:tc>
          <w:tcPr>
            <w:tcW w:w="1247" w:type="dxa"/>
            <w:shd w:val="clear" w:color="auto" w:fill="auto"/>
            <w:noWrap/>
            <w:vAlign w:val="bottom"/>
          </w:tcPr>
          <w:p w14:paraId="07140998" w14:textId="16248B87" w:rsidR="00F46BD7" w:rsidRPr="00364BE6" w:rsidRDefault="00F46BD7" w:rsidP="00F46BD7">
            <w:pPr>
              <w:spacing w:after="0" w:line="240" w:lineRule="auto"/>
              <w:jc w:val="right"/>
              <w:rPr>
                <w:rFonts w:ascii="Calibri" w:hAnsi="Calibri" w:cs="Calibri"/>
                <w:color w:val="000000"/>
                <w:lang w:val="en-GB"/>
              </w:rPr>
            </w:pPr>
            <w:r w:rsidRPr="00364BE6">
              <w:rPr>
                <w:rFonts w:ascii="Calibri" w:hAnsi="Calibri" w:cs="Calibri"/>
                <w:color w:val="000000"/>
                <w:lang w:val="en-GB"/>
              </w:rPr>
              <w:t>3</w:t>
            </w:r>
            <w:r w:rsidR="00FB02D5" w:rsidRPr="00364BE6">
              <w:rPr>
                <w:rFonts w:ascii="Calibri" w:hAnsi="Calibri" w:cs="Calibri"/>
                <w:color w:val="000000"/>
                <w:lang w:val="en-GB"/>
              </w:rPr>
              <w:t>.</w:t>
            </w:r>
            <w:r w:rsidRPr="00364BE6">
              <w:rPr>
                <w:rFonts w:ascii="Calibri" w:hAnsi="Calibri" w:cs="Calibri"/>
                <w:color w:val="000000"/>
                <w:lang w:val="en-GB"/>
              </w:rPr>
              <w:t>8</w:t>
            </w:r>
          </w:p>
        </w:tc>
        <w:tc>
          <w:tcPr>
            <w:tcW w:w="1247" w:type="dxa"/>
            <w:shd w:val="clear" w:color="auto" w:fill="auto"/>
            <w:noWrap/>
            <w:vAlign w:val="bottom"/>
          </w:tcPr>
          <w:p w14:paraId="26C0CE75" w14:textId="6DACA29D" w:rsidR="00F46BD7" w:rsidRPr="00364BE6" w:rsidRDefault="00F46BD7" w:rsidP="00F46BD7">
            <w:pPr>
              <w:spacing w:after="0" w:line="240" w:lineRule="auto"/>
              <w:jc w:val="right"/>
              <w:rPr>
                <w:rFonts w:ascii="Calibri" w:hAnsi="Calibri" w:cs="Calibri"/>
                <w:color w:val="000000"/>
                <w:lang w:val="en-GB"/>
              </w:rPr>
            </w:pPr>
            <w:r w:rsidRPr="00364BE6">
              <w:rPr>
                <w:rFonts w:ascii="Calibri" w:hAnsi="Calibri" w:cs="Calibri"/>
                <w:color w:val="000000"/>
                <w:lang w:val="en-GB"/>
              </w:rPr>
              <w:t>5</w:t>
            </w:r>
            <w:r w:rsidR="00FB02D5" w:rsidRPr="00364BE6">
              <w:rPr>
                <w:rFonts w:ascii="Calibri" w:hAnsi="Calibri" w:cs="Calibri"/>
                <w:color w:val="000000"/>
                <w:lang w:val="en-GB"/>
              </w:rPr>
              <w:t>.</w:t>
            </w:r>
            <w:r w:rsidRPr="00364BE6">
              <w:rPr>
                <w:rFonts w:ascii="Calibri" w:hAnsi="Calibri" w:cs="Calibri"/>
                <w:color w:val="000000"/>
                <w:lang w:val="en-GB"/>
              </w:rPr>
              <w:t>6</w:t>
            </w:r>
          </w:p>
        </w:tc>
        <w:tc>
          <w:tcPr>
            <w:tcW w:w="1247" w:type="dxa"/>
            <w:shd w:val="clear" w:color="auto" w:fill="auto"/>
            <w:noWrap/>
            <w:vAlign w:val="bottom"/>
          </w:tcPr>
          <w:p w14:paraId="4DBD27DC" w14:textId="4E1D7A6D" w:rsidR="00F46BD7" w:rsidRPr="00364BE6" w:rsidRDefault="00F46BD7" w:rsidP="00F46BD7">
            <w:pPr>
              <w:spacing w:after="0" w:line="240" w:lineRule="auto"/>
              <w:jc w:val="right"/>
              <w:rPr>
                <w:rFonts w:ascii="Calibri" w:hAnsi="Calibri" w:cs="Calibri"/>
                <w:color w:val="000000"/>
                <w:lang w:val="en-GB"/>
              </w:rPr>
            </w:pPr>
            <w:r w:rsidRPr="00364BE6">
              <w:rPr>
                <w:rFonts w:ascii="Calibri" w:hAnsi="Calibri" w:cs="Calibri"/>
                <w:color w:val="000000"/>
                <w:lang w:val="en-GB"/>
              </w:rPr>
              <w:t>7</w:t>
            </w:r>
            <w:r w:rsidR="00FB02D5" w:rsidRPr="00364BE6">
              <w:rPr>
                <w:rFonts w:ascii="Calibri" w:hAnsi="Calibri" w:cs="Calibri"/>
                <w:color w:val="000000"/>
                <w:lang w:val="en-GB"/>
              </w:rPr>
              <w:t>.</w:t>
            </w:r>
            <w:r w:rsidRPr="00364BE6">
              <w:rPr>
                <w:rFonts w:ascii="Calibri" w:hAnsi="Calibri" w:cs="Calibri"/>
                <w:color w:val="000000"/>
                <w:lang w:val="en-GB"/>
              </w:rPr>
              <w:t>3</w:t>
            </w:r>
          </w:p>
        </w:tc>
      </w:tr>
      <w:tr w:rsidR="00F46BD7" w:rsidRPr="00807DF1" w14:paraId="093D8BCD" w14:textId="77777777" w:rsidTr="00FB02D5">
        <w:trPr>
          <w:trHeight w:val="286"/>
        </w:trPr>
        <w:tc>
          <w:tcPr>
            <w:tcW w:w="567" w:type="dxa"/>
            <w:vMerge/>
          </w:tcPr>
          <w:p w14:paraId="1751D330" w14:textId="77777777" w:rsidR="00F46BD7" w:rsidRPr="00364BE6" w:rsidRDefault="00F46BD7" w:rsidP="00F46BD7">
            <w:pPr>
              <w:spacing w:after="0" w:line="240" w:lineRule="auto"/>
              <w:jc w:val="right"/>
              <w:rPr>
                <w:rFonts w:ascii="Calibri" w:hAnsi="Calibri" w:cs="Calibri"/>
                <w:color w:val="000000"/>
                <w:lang w:val="en-GB"/>
              </w:rPr>
            </w:pPr>
          </w:p>
        </w:tc>
        <w:tc>
          <w:tcPr>
            <w:tcW w:w="2978" w:type="dxa"/>
            <w:shd w:val="clear" w:color="auto" w:fill="auto"/>
            <w:noWrap/>
            <w:vAlign w:val="bottom"/>
          </w:tcPr>
          <w:p w14:paraId="680410C8" w14:textId="59DD3BF4" w:rsidR="00F46BD7" w:rsidRPr="00364BE6" w:rsidRDefault="00F46BD7" w:rsidP="00F46BD7">
            <w:pPr>
              <w:spacing w:after="0" w:line="240" w:lineRule="auto"/>
              <w:jc w:val="right"/>
              <w:rPr>
                <w:rFonts w:ascii="Calibri" w:hAnsi="Calibri" w:cs="Calibri"/>
                <w:color w:val="000000"/>
                <w:lang w:val="en-GB"/>
              </w:rPr>
            </w:pPr>
            <w:r w:rsidRPr="00364BE6">
              <w:rPr>
                <w:rFonts w:ascii="Calibri" w:hAnsi="Calibri" w:cs="Calibri"/>
                <w:color w:val="000000"/>
                <w:lang w:val="en-GB"/>
              </w:rPr>
              <w:t>8</w:t>
            </w:r>
          </w:p>
        </w:tc>
        <w:tc>
          <w:tcPr>
            <w:tcW w:w="1247" w:type="dxa"/>
            <w:shd w:val="clear" w:color="auto" w:fill="auto"/>
            <w:noWrap/>
            <w:vAlign w:val="bottom"/>
          </w:tcPr>
          <w:p w14:paraId="7F04A50A" w14:textId="68920FBA" w:rsidR="00F46BD7" w:rsidRPr="00364BE6" w:rsidRDefault="00F46BD7" w:rsidP="00F46BD7">
            <w:pPr>
              <w:spacing w:after="0" w:line="240" w:lineRule="auto"/>
              <w:jc w:val="right"/>
              <w:rPr>
                <w:rFonts w:ascii="Calibri" w:hAnsi="Calibri" w:cs="Calibri"/>
                <w:color w:val="000000"/>
                <w:lang w:val="en-GB"/>
              </w:rPr>
            </w:pPr>
            <w:r w:rsidRPr="00364BE6">
              <w:rPr>
                <w:rFonts w:ascii="Calibri" w:hAnsi="Calibri" w:cs="Calibri"/>
                <w:color w:val="000000"/>
                <w:lang w:val="en-GB"/>
              </w:rPr>
              <w:t>2</w:t>
            </w:r>
            <w:r w:rsidR="00FB02D5" w:rsidRPr="00364BE6">
              <w:rPr>
                <w:rFonts w:ascii="Calibri" w:hAnsi="Calibri" w:cs="Calibri"/>
                <w:color w:val="000000"/>
                <w:lang w:val="en-GB"/>
              </w:rPr>
              <w:t>.</w:t>
            </w:r>
            <w:r w:rsidRPr="00364BE6">
              <w:rPr>
                <w:rFonts w:ascii="Calibri" w:hAnsi="Calibri" w:cs="Calibri"/>
                <w:color w:val="000000"/>
                <w:lang w:val="en-GB"/>
              </w:rPr>
              <w:t>3</w:t>
            </w:r>
          </w:p>
        </w:tc>
        <w:tc>
          <w:tcPr>
            <w:tcW w:w="1247" w:type="dxa"/>
            <w:shd w:val="clear" w:color="auto" w:fill="auto"/>
            <w:noWrap/>
            <w:vAlign w:val="bottom"/>
          </w:tcPr>
          <w:p w14:paraId="703C6F69" w14:textId="28DBBEC1" w:rsidR="00F46BD7" w:rsidRPr="00364BE6" w:rsidRDefault="00F46BD7" w:rsidP="00F46BD7">
            <w:pPr>
              <w:spacing w:after="0" w:line="240" w:lineRule="auto"/>
              <w:jc w:val="right"/>
              <w:rPr>
                <w:rFonts w:ascii="Calibri" w:hAnsi="Calibri" w:cs="Calibri"/>
                <w:color w:val="000000"/>
                <w:lang w:val="en-GB"/>
              </w:rPr>
            </w:pPr>
            <w:r w:rsidRPr="00364BE6">
              <w:rPr>
                <w:rFonts w:ascii="Calibri" w:hAnsi="Calibri" w:cs="Calibri"/>
                <w:color w:val="000000"/>
                <w:lang w:val="en-GB"/>
              </w:rPr>
              <w:t>4</w:t>
            </w:r>
            <w:r w:rsidR="00FB02D5" w:rsidRPr="00364BE6">
              <w:rPr>
                <w:rFonts w:ascii="Calibri" w:hAnsi="Calibri" w:cs="Calibri"/>
                <w:color w:val="000000"/>
                <w:lang w:val="en-GB"/>
              </w:rPr>
              <w:t>.</w:t>
            </w:r>
            <w:r w:rsidRPr="00364BE6">
              <w:rPr>
                <w:rFonts w:ascii="Calibri" w:hAnsi="Calibri" w:cs="Calibri"/>
                <w:color w:val="000000"/>
                <w:lang w:val="en-GB"/>
              </w:rPr>
              <w:t>5</w:t>
            </w:r>
          </w:p>
        </w:tc>
        <w:tc>
          <w:tcPr>
            <w:tcW w:w="1247" w:type="dxa"/>
            <w:shd w:val="clear" w:color="auto" w:fill="auto"/>
            <w:noWrap/>
            <w:vAlign w:val="bottom"/>
          </w:tcPr>
          <w:p w14:paraId="598AF5DF" w14:textId="39E9752C" w:rsidR="00F46BD7" w:rsidRPr="00364BE6" w:rsidRDefault="00F46BD7" w:rsidP="00F46BD7">
            <w:pPr>
              <w:spacing w:after="0" w:line="240" w:lineRule="auto"/>
              <w:jc w:val="right"/>
              <w:rPr>
                <w:rFonts w:ascii="Calibri" w:hAnsi="Calibri" w:cs="Calibri"/>
                <w:color w:val="000000"/>
                <w:lang w:val="en-GB"/>
              </w:rPr>
            </w:pPr>
            <w:r w:rsidRPr="00364BE6">
              <w:rPr>
                <w:rFonts w:ascii="Calibri" w:hAnsi="Calibri" w:cs="Calibri"/>
                <w:color w:val="000000"/>
                <w:lang w:val="en-GB"/>
              </w:rPr>
              <w:t>6</w:t>
            </w:r>
            <w:r w:rsidR="00FB02D5" w:rsidRPr="00364BE6">
              <w:rPr>
                <w:rFonts w:ascii="Calibri" w:hAnsi="Calibri" w:cs="Calibri"/>
                <w:color w:val="000000"/>
                <w:lang w:val="en-GB"/>
              </w:rPr>
              <w:t>.</w:t>
            </w:r>
            <w:r w:rsidRPr="00364BE6">
              <w:rPr>
                <w:rFonts w:ascii="Calibri" w:hAnsi="Calibri" w:cs="Calibri"/>
                <w:color w:val="000000"/>
                <w:lang w:val="en-GB"/>
              </w:rPr>
              <w:t>6</w:t>
            </w:r>
          </w:p>
        </w:tc>
        <w:tc>
          <w:tcPr>
            <w:tcW w:w="1247" w:type="dxa"/>
            <w:shd w:val="clear" w:color="auto" w:fill="auto"/>
            <w:noWrap/>
            <w:vAlign w:val="bottom"/>
          </w:tcPr>
          <w:p w14:paraId="4307470D" w14:textId="730F360E" w:rsidR="00F46BD7" w:rsidRPr="00364BE6" w:rsidRDefault="00F46BD7" w:rsidP="00F46BD7">
            <w:pPr>
              <w:spacing w:after="0" w:line="240" w:lineRule="auto"/>
              <w:jc w:val="right"/>
              <w:rPr>
                <w:rFonts w:ascii="Calibri" w:hAnsi="Calibri" w:cs="Calibri"/>
                <w:color w:val="000000"/>
                <w:lang w:val="en-GB"/>
              </w:rPr>
            </w:pPr>
            <w:r w:rsidRPr="00364BE6">
              <w:rPr>
                <w:rFonts w:ascii="Calibri" w:hAnsi="Calibri" w:cs="Calibri"/>
                <w:color w:val="000000"/>
                <w:lang w:val="en-GB"/>
              </w:rPr>
              <w:t>8</w:t>
            </w:r>
            <w:r w:rsidR="00FB02D5" w:rsidRPr="00364BE6">
              <w:rPr>
                <w:rFonts w:ascii="Calibri" w:hAnsi="Calibri" w:cs="Calibri"/>
                <w:color w:val="000000"/>
                <w:lang w:val="en-GB"/>
              </w:rPr>
              <w:t>.</w:t>
            </w:r>
            <w:r w:rsidRPr="00364BE6">
              <w:rPr>
                <w:rFonts w:ascii="Calibri" w:hAnsi="Calibri" w:cs="Calibri"/>
                <w:color w:val="000000"/>
                <w:lang w:val="en-GB"/>
              </w:rPr>
              <w:t>5</w:t>
            </w:r>
          </w:p>
        </w:tc>
      </w:tr>
      <w:tr w:rsidR="00F46BD7" w:rsidRPr="00807DF1" w14:paraId="38F32022" w14:textId="77777777" w:rsidTr="00FB02D5">
        <w:trPr>
          <w:trHeight w:val="286"/>
        </w:trPr>
        <w:tc>
          <w:tcPr>
            <w:tcW w:w="567" w:type="dxa"/>
            <w:vMerge/>
          </w:tcPr>
          <w:p w14:paraId="60C0AE1E" w14:textId="77777777" w:rsidR="00F46BD7" w:rsidRPr="00364BE6" w:rsidRDefault="00F46BD7" w:rsidP="00F46BD7">
            <w:pPr>
              <w:spacing w:after="0" w:line="240" w:lineRule="auto"/>
              <w:jc w:val="right"/>
              <w:rPr>
                <w:rFonts w:ascii="Calibri" w:hAnsi="Calibri" w:cs="Calibri"/>
                <w:color w:val="000000"/>
                <w:lang w:val="en-GB"/>
              </w:rPr>
            </w:pPr>
          </w:p>
        </w:tc>
        <w:tc>
          <w:tcPr>
            <w:tcW w:w="2978" w:type="dxa"/>
            <w:shd w:val="clear" w:color="auto" w:fill="auto"/>
            <w:noWrap/>
            <w:vAlign w:val="bottom"/>
          </w:tcPr>
          <w:p w14:paraId="2011FD10" w14:textId="2C0541F9" w:rsidR="00F46BD7" w:rsidRPr="00364BE6" w:rsidRDefault="00F46BD7" w:rsidP="00F46BD7">
            <w:pPr>
              <w:spacing w:after="0" w:line="240" w:lineRule="auto"/>
              <w:jc w:val="right"/>
              <w:rPr>
                <w:rFonts w:ascii="Calibri" w:hAnsi="Calibri" w:cs="Calibri"/>
                <w:color w:val="000000"/>
                <w:lang w:val="en-GB"/>
              </w:rPr>
            </w:pPr>
            <w:r w:rsidRPr="00364BE6">
              <w:rPr>
                <w:rFonts w:ascii="Calibri" w:hAnsi="Calibri" w:cs="Calibri"/>
                <w:color w:val="000000"/>
                <w:lang w:val="en-GB"/>
              </w:rPr>
              <w:t>16</w:t>
            </w:r>
          </w:p>
        </w:tc>
        <w:tc>
          <w:tcPr>
            <w:tcW w:w="1247" w:type="dxa"/>
            <w:shd w:val="clear" w:color="auto" w:fill="auto"/>
            <w:noWrap/>
            <w:vAlign w:val="bottom"/>
          </w:tcPr>
          <w:p w14:paraId="6D25FF4A" w14:textId="05E62891" w:rsidR="00F46BD7" w:rsidRPr="00364BE6" w:rsidRDefault="00F46BD7" w:rsidP="00F46BD7">
            <w:pPr>
              <w:spacing w:after="0" w:line="240" w:lineRule="auto"/>
              <w:jc w:val="right"/>
              <w:rPr>
                <w:rFonts w:ascii="Calibri" w:hAnsi="Calibri" w:cs="Calibri"/>
                <w:color w:val="000000"/>
                <w:lang w:val="en-GB"/>
              </w:rPr>
            </w:pPr>
            <w:r w:rsidRPr="00364BE6">
              <w:rPr>
                <w:rFonts w:ascii="Calibri" w:hAnsi="Calibri" w:cs="Calibri"/>
                <w:color w:val="000000"/>
                <w:lang w:val="en-GB"/>
              </w:rPr>
              <w:t>2</w:t>
            </w:r>
            <w:r w:rsidR="00FB02D5" w:rsidRPr="00364BE6">
              <w:rPr>
                <w:rFonts w:ascii="Calibri" w:hAnsi="Calibri" w:cs="Calibri"/>
                <w:color w:val="000000"/>
                <w:lang w:val="en-GB"/>
              </w:rPr>
              <w:t>.</w:t>
            </w:r>
            <w:r w:rsidRPr="00364BE6">
              <w:rPr>
                <w:rFonts w:ascii="Calibri" w:hAnsi="Calibri" w:cs="Calibri"/>
                <w:color w:val="000000"/>
                <w:lang w:val="en-GB"/>
              </w:rPr>
              <w:t>5</w:t>
            </w:r>
          </w:p>
        </w:tc>
        <w:tc>
          <w:tcPr>
            <w:tcW w:w="1247" w:type="dxa"/>
            <w:shd w:val="clear" w:color="auto" w:fill="auto"/>
            <w:noWrap/>
            <w:vAlign w:val="bottom"/>
          </w:tcPr>
          <w:p w14:paraId="65BFA7BA" w14:textId="77F52A09" w:rsidR="00F46BD7" w:rsidRPr="00364BE6" w:rsidRDefault="00F46BD7" w:rsidP="00F46BD7">
            <w:pPr>
              <w:spacing w:after="0" w:line="240" w:lineRule="auto"/>
              <w:jc w:val="right"/>
              <w:rPr>
                <w:rFonts w:ascii="Calibri" w:hAnsi="Calibri" w:cs="Calibri"/>
                <w:color w:val="000000"/>
                <w:lang w:val="en-GB"/>
              </w:rPr>
            </w:pPr>
            <w:r w:rsidRPr="00364BE6">
              <w:rPr>
                <w:rFonts w:ascii="Calibri" w:hAnsi="Calibri" w:cs="Calibri"/>
                <w:color w:val="000000"/>
                <w:lang w:val="en-GB"/>
              </w:rPr>
              <w:t>4</w:t>
            </w:r>
            <w:r w:rsidR="00FB02D5" w:rsidRPr="00364BE6">
              <w:rPr>
                <w:rFonts w:ascii="Calibri" w:hAnsi="Calibri" w:cs="Calibri"/>
                <w:color w:val="000000"/>
                <w:lang w:val="en-GB"/>
              </w:rPr>
              <w:t>.</w:t>
            </w:r>
            <w:r w:rsidRPr="00364BE6">
              <w:rPr>
                <w:rFonts w:ascii="Calibri" w:hAnsi="Calibri" w:cs="Calibri"/>
                <w:color w:val="000000"/>
                <w:lang w:val="en-GB"/>
              </w:rPr>
              <w:t>8</w:t>
            </w:r>
          </w:p>
        </w:tc>
        <w:tc>
          <w:tcPr>
            <w:tcW w:w="1247" w:type="dxa"/>
            <w:shd w:val="clear" w:color="auto" w:fill="auto"/>
            <w:noWrap/>
            <w:vAlign w:val="bottom"/>
          </w:tcPr>
          <w:p w14:paraId="04926F81" w14:textId="14FA2EEB" w:rsidR="00F46BD7" w:rsidRPr="00364BE6" w:rsidRDefault="00F46BD7" w:rsidP="00F46BD7">
            <w:pPr>
              <w:spacing w:after="0" w:line="240" w:lineRule="auto"/>
              <w:jc w:val="right"/>
              <w:rPr>
                <w:rFonts w:ascii="Calibri" w:hAnsi="Calibri" w:cs="Calibri"/>
                <w:color w:val="000000"/>
                <w:lang w:val="en-GB"/>
              </w:rPr>
            </w:pPr>
            <w:r w:rsidRPr="00364BE6">
              <w:rPr>
                <w:rFonts w:ascii="Calibri" w:hAnsi="Calibri" w:cs="Calibri"/>
                <w:color w:val="000000"/>
                <w:lang w:val="en-GB"/>
              </w:rPr>
              <w:t>7</w:t>
            </w:r>
            <w:r w:rsidR="00FB02D5" w:rsidRPr="00364BE6">
              <w:rPr>
                <w:rFonts w:ascii="Calibri" w:hAnsi="Calibri" w:cs="Calibri"/>
                <w:color w:val="000000"/>
                <w:lang w:val="en-GB"/>
              </w:rPr>
              <w:t>.</w:t>
            </w:r>
            <w:r w:rsidRPr="00364BE6">
              <w:rPr>
                <w:rFonts w:ascii="Calibri" w:hAnsi="Calibri" w:cs="Calibri"/>
                <w:color w:val="000000"/>
                <w:lang w:val="en-GB"/>
              </w:rPr>
              <w:t>0</w:t>
            </w:r>
          </w:p>
        </w:tc>
        <w:tc>
          <w:tcPr>
            <w:tcW w:w="1247" w:type="dxa"/>
            <w:shd w:val="clear" w:color="auto" w:fill="auto"/>
            <w:noWrap/>
            <w:vAlign w:val="bottom"/>
          </w:tcPr>
          <w:p w14:paraId="00CC4EAE" w14:textId="17D209B4" w:rsidR="00F46BD7" w:rsidRPr="00364BE6" w:rsidRDefault="00F46BD7" w:rsidP="00F46BD7">
            <w:pPr>
              <w:spacing w:after="0" w:line="240" w:lineRule="auto"/>
              <w:jc w:val="right"/>
              <w:rPr>
                <w:rFonts w:ascii="Calibri" w:hAnsi="Calibri" w:cs="Calibri"/>
                <w:color w:val="000000"/>
                <w:lang w:val="en-GB"/>
              </w:rPr>
            </w:pPr>
            <w:r w:rsidRPr="00364BE6">
              <w:rPr>
                <w:rFonts w:ascii="Calibri" w:hAnsi="Calibri" w:cs="Calibri"/>
                <w:color w:val="000000"/>
                <w:lang w:val="en-GB"/>
              </w:rPr>
              <w:t>9</w:t>
            </w:r>
            <w:r w:rsidR="00FB02D5" w:rsidRPr="00364BE6">
              <w:rPr>
                <w:rFonts w:ascii="Calibri" w:hAnsi="Calibri" w:cs="Calibri"/>
                <w:color w:val="000000"/>
                <w:lang w:val="en-GB"/>
              </w:rPr>
              <w:t>.</w:t>
            </w:r>
            <w:r w:rsidRPr="00364BE6">
              <w:rPr>
                <w:rFonts w:ascii="Calibri" w:hAnsi="Calibri" w:cs="Calibri"/>
                <w:color w:val="000000"/>
                <w:lang w:val="en-GB"/>
              </w:rPr>
              <w:t>1</w:t>
            </w:r>
          </w:p>
        </w:tc>
      </w:tr>
    </w:tbl>
    <w:p w14:paraId="2BD1C0DA" w14:textId="6B46629A" w:rsidR="002223EB" w:rsidRPr="00364BE6" w:rsidRDefault="002223EB" w:rsidP="002223EB">
      <w:pPr>
        <w:rPr>
          <w:b/>
          <w:bCs/>
          <w:lang w:val="en-GB"/>
        </w:rPr>
      </w:pPr>
      <w:r w:rsidRPr="00364BE6">
        <w:rPr>
          <w:lang w:val="en-GB"/>
        </w:rPr>
        <w:t>.</w:t>
      </w:r>
    </w:p>
    <w:p w14:paraId="6AB502C4" w14:textId="0DF8A15D" w:rsidR="002223EB" w:rsidRPr="00364BE6" w:rsidRDefault="001307BD" w:rsidP="00223E72">
      <w:pPr>
        <w:rPr>
          <w:b/>
          <w:bCs/>
          <w:lang w:val="en-GB"/>
        </w:rPr>
      </w:pPr>
      <w:r w:rsidRPr="00364BE6">
        <w:rPr>
          <w:b/>
          <w:bCs/>
          <w:lang w:val="en-GB"/>
        </w:rPr>
        <w:t>Proposal:</w:t>
      </w:r>
      <w:r w:rsidRPr="00807DF1">
        <w:rPr>
          <w:b/>
          <w:lang w:val="en-GB"/>
        </w:rPr>
        <w:t xml:space="preserve"> </w:t>
      </w:r>
      <w:r w:rsidR="008D6645" w:rsidRPr="00807DF1">
        <w:rPr>
          <w:b/>
          <w:lang w:val="en-GB"/>
        </w:rPr>
        <w:t>Agree that EPI design should support 8 sub-groups.</w:t>
      </w:r>
      <w:r w:rsidRPr="00364BE6">
        <w:rPr>
          <w:b/>
          <w:bCs/>
          <w:lang w:val="en-GB"/>
        </w:rPr>
        <w:t xml:space="preserve"> </w:t>
      </w:r>
      <w:r w:rsidR="000C0323">
        <w:rPr>
          <w:b/>
          <w:bCs/>
          <w:lang w:val="en-GB"/>
        </w:rPr>
        <w:t>Actual number used should be configurable by network.</w:t>
      </w:r>
    </w:p>
    <w:p w14:paraId="2B0C2F66" w14:textId="673D4685" w:rsidR="00DF4802" w:rsidRPr="00807DF1" w:rsidRDefault="00B11635" w:rsidP="00223E72">
      <w:pPr>
        <w:rPr>
          <w:lang w:val="en-GB"/>
        </w:rPr>
      </w:pPr>
      <w:r w:rsidRPr="00807DF1">
        <w:rPr>
          <w:lang w:val="en-GB"/>
        </w:rPr>
        <w:t xml:space="preserve">In RAN2 LS </w:t>
      </w:r>
      <w:r w:rsidRPr="00364BE6">
        <w:rPr>
          <w:lang w:val="en-GB"/>
        </w:rPr>
        <w:fldChar w:fldCharType="begin"/>
      </w:r>
      <w:r w:rsidRPr="00807DF1">
        <w:rPr>
          <w:lang w:val="en-GB"/>
        </w:rPr>
        <w:instrText xml:space="preserve"> REF _Ref61615566 \r \h </w:instrText>
      </w:r>
      <w:r w:rsidRPr="00364BE6">
        <w:rPr>
          <w:lang w:val="en-GB"/>
        </w:rPr>
      </w:r>
      <w:r w:rsidRPr="00364BE6">
        <w:rPr>
          <w:lang w:val="en-GB"/>
        </w:rPr>
        <w:fldChar w:fldCharType="separate"/>
      </w:r>
      <w:r w:rsidRPr="00807DF1">
        <w:rPr>
          <w:lang w:val="en-GB"/>
        </w:rPr>
        <w:t>[4]</w:t>
      </w:r>
      <w:r w:rsidRPr="00364BE6">
        <w:rPr>
          <w:lang w:val="en-GB"/>
        </w:rPr>
        <w:fldChar w:fldCharType="end"/>
      </w:r>
      <w:r w:rsidRPr="00807DF1">
        <w:rPr>
          <w:lang w:val="en-GB"/>
        </w:rPr>
        <w:t>, RAN2 raised following paging enhancements:</w:t>
      </w:r>
    </w:p>
    <w:p w14:paraId="4EC484EC" w14:textId="77777777" w:rsidR="005002C7" w:rsidRPr="00807DF1" w:rsidRDefault="005002C7" w:rsidP="005002C7">
      <w:pPr>
        <w:pStyle w:val="ListParagraph"/>
        <w:numPr>
          <w:ilvl w:val="0"/>
          <w:numId w:val="41"/>
        </w:numPr>
        <w:ind w:left="714" w:hanging="357"/>
        <w:rPr>
          <w:sz w:val="22"/>
          <w:szCs w:val="22"/>
          <w:lang w:val="en-GB"/>
        </w:rPr>
      </w:pPr>
      <w:r w:rsidRPr="00807DF1">
        <w:rPr>
          <w:sz w:val="22"/>
          <w:szCs w:val="22"/>
          <w:lang w:val="en-GB"/>
        </w:rPr>
        <w:t>Paging indication for UE subgroups using paging DCI, with either same-slot or cross-slot scheduling;</w:t>
      </w:r>
    </w:p>
    <w:p w14:paraId="642C2F78" w14:textId="77777777" w:rsidR="005002C7" w:rsidRPr="00807DF1" w:rsidRDefault="005002C7" w:rsidP="005002C7">
      <w:pPr>
        <w:pStyle w:val="ListParagraph"/>
        <w:numPr>
          <w:ilvl w:val="0"/>
          <w:numId w:val="41"/>
        </w:numPr>
        <w:ind w:left="714" w:hanging="357"/>
        <w:rPr>
          <w:sz w:val="22"/>
          <w:szCs w:val="22"/>
          <w:lang w:val="en-GB"/>
        </w:rPr>
      </w:pPr>
      <w:r w:rsidRPr="00807DF1">
        <w:rPr>
          <w:sz w:val="22"/>
          <w:szCs w:val="22"/>
          <w:lang w:val="en-GB"/>
        </w:rPr>
        <w:t>Paging early indication (PEI) / wake-up signal (WUS) for UE subgroups;</w:t>
      </w:r>
    </w:p>
    <w:p w14:paraId="0E25F15A" w14:textId="77777777" w:rsidR="005002C7" w:rsidRPr="00807DF1" w:rsidRDefault="005002C7" w:rsidP="005002C7">
      <w:pPr>
        <w:pStyle w:val="ListParagraph"/>
        <w:numPr>
          <w:ilvl w:val="0"/>
          <w:numId w:val="41"/>
        </w:numPr>
        <w:ind w:left="714" w:hanging="357"/>
        <w:rPr>
          <w:sz w:val="22"/>
          <w:szCs w:val="22"/>
          <w:lang w:val="en-GB"/>
        </w:rPr>
      </w:pPr>
      <w:r w:rsidRPr="00807DF1">
        <w:rPr>
          <w:sz w:val="22"/>
          <w:szCs w:val="22"/>
          <w:lang w:val="en-GB"/>
        </w:rPr>
        <w:t>UE subgroup indication by using multiple P-RNTIs;</w:t>
      </w:r>
    </w:p>
    <w:p w14:paraId="60A8CC9B" w14:textId="77777777" w:rsidR="005002C7" w:rsidRPr="00807DF1" w:rsidRDefault="005002C7" w:rsidP="005002C7">
      <w:pPr>
        <w:pStyle w:val="ListParagraph"/>
        <w:numPr>
          <w:ilvl w:val="0"/>
          <w:numId w:val="41"/>
        </w:numPr>
        <w:ind w:left="714" w:hanging="357"/>
        <w:rPr>
          <w:lang w:val="en-GB"/>
        </w:rPr>
      </w:pPr>
      <w:r w:rsidRPr="00807DF1">
        <w:rPr>
          <w:sz w:val="22"/>
          <w:szCs w:val="22"/>
          <w:lang w:val="en-GB"/>
        </w:rPr>
        <w:t>Paging for UE subgroups using different time/frequency resources</w:t>
      </w:r>
    </w:p>
    <w:p w14:paraId="795CCAA9" w14:textId="77777777" w:rsidR="005002C7" w:rsidRPr="00807DF1" w:rsidRDefault="005002C7" w:rsidP="00223E72">
      <w:pPr>
        <w:rPr>
          <w:lang w:val="en-GB"/>
        </w:rPr>
      </w:pPr>
    </w:p>
    <w:p w14:paraId="52BABF45" w14:textId="1BB74525" w:rsidR="006500CB" w:rsidRPr="00807DF1" w:rsidRDefault="006500CB" w:rsidP="00223E72">
      <w:pPr>
        <w:rPr>
          <w:lang w:val="en-GB"/>
        </w:rPr>
      </w:pPr>
      <w:r w:rsidRPr="00807DF1">
        <w:rPr>
          <w:lang w:val="en-GB"/>
        </w:rPr>
        <w:t xml:space="preserve">As evaluated already in last meeting </w:t>
      </w:r>
      <w:r w:rsidR="000D2EFE" w:rsidRPr="00364BE6">
        <w:rPr>
          <w:lang w:val="en-GB"/>
        </w:rPr>
        <w:fldChar w:fldCharType="begin"/>
      </w:r>
      <w:r w:rsidR="000D2EFE" w:rsidRPr="00807DF1">
        <w:rPr>
          <w:lang w:val="en-GB"/>
        </w:rPr>
        <w:instrText xml:space="preserve"> REF _Ref61854093 \r \h </w:instrText>
      </w:r>
      <w:r w:rsidR="000D2EFE" w:rsidRPr="00364BE6">
        <w:rPr>
          <w:lang w:val="en-GB"/>
        </w:rPr>
      </w:r>
      <w:r w:rsidR="000D2EFE" w:rsidRPr="00364BE6">
        <w:rPr>
          <w:lang w:val="en-GB"/>
        </w:rPr>
        <w:fldChar w:fldCharType="separate"/>
      </w:r>
      <w:r w:rsidR="000D2EFE" w:rsidRPr="00807DF1">
        <w:rPr>
          <w:lang w:val="en-GB"/>
        </w:rPr>
        <w:t>[6]</w:t>
      </w:r>
      <w:r w:rsidR="000D2EFE" w:rsidRPr="00364BE6">
        <w:rPr>
          <w:lang w:val="en-GB"/>
        </w:rPr>
        <w:fldChar w:fldCharType="end"/>
      </w:r>
      <w:r w:rsidR="000D2EFE" w:rsidRPr="00807DF1">
        <w:rPr>
          <w:lang w:val="en-GB"/>
        </w:rPr>
        <w:t xml:space="preserve"> </w:t>
      </w:r>
      <w:r w:rsidRPr="00807DF1">
        <w:rPr>
          <w:lang w:val="en-GB"/>
        </w:rPr>
        <w:t xml:space="preserve">the </w:t>
      </w:r>
      <w:r w:rsidR="0011248A" w:rsidRPr="00807DF1">
        <w:rPr>
          <w:lang w:val="en-GB"/>
        </w:rPr>
        <w:t xml:space="preserve">benefit of introducing </w:t>
      </w:r>
      <w:r w:rsidR="00AD4859" w:rsidRPr="00807DF1">
        <w:rPr>
          <w:lang w:val="en-GB"/>
        </w:rPr>
        <w:t>paging sub-grouping in paging DCI</w:t>
      </w:r>
      <w:r w:rsidR="00085B54" w:rsidRPr="00807DF1">
        <w:rPr>
          <w:lang w:val="en-GB"/>
        </w:rPr>
        <w:t>,</w:t>
      </w:r>
      <w:r w:rsidR="0063156E" w:rsidRPr="00807DF1">
        <w:rPr>
          <w:lang w:val="en-GB"/>
        </w:rPr>
        <w:t xml:space="preserve"> </w:t>
      </w:r>
      <w:r w:rsidR="00F01480" w:rsidRPr="00807DF1">
        <w:rPr>
          <w:lang w:val="en-GB"/>
        </w:rPr>
        <w:t>has minimal gains with typical paging probabilities</w:t>
      </w:r>
      <w:r w:rsidR="00B54542" w:rsidRPr="00807DF1">
        <w:rPr>
          <w:lang w:val="en-GB"/>
        </w:rPr>
        <w:t xml:space="preserve">, and therefore it is not </w:t>
      </w:r>
      <w:r w:rsidR="00A03893" w:rsidRPr="00807DF1">
        <w:rPr>
          <w:lang w:val="en-GB"/>
        </w:rPr>
        <w:t xml:space="preserve">seen beneficial to pursue sub-grouping in paging DCI. Correspondingly, </w:t>
      </w:r>
      <w:r w:rsidR="005843A4" w:rsidRPr="00807DF1">
        <w:rPr>
          <w:lang w:val="en-GB"/>
        </w:rPr>
        <w:t>using cross-slot scheduling</w:t>
      </w:r>
      <w:r w:rsidR="007C5B14" w:rsidRPr="00807DF1">
        <w:rPr>
          <w:lang w:val="en-GB"/>
        </w:rPr>
        <w:t xml:space="preserve">, </w:t>
      </w:r>
      <w:r w:rsidR="00203192" w:rsidRPr="00807DF1">
        <w:rPr>
          <w:lang w:val="en-GB"/>
        </w:rPr>
        <w:t xml:space="preserve">e.g. </w:t>
      </w:r>
      <w:r w:rsidR="007C5B14" w:rsidRPr="00807DF1">
        <w:rPr>
          <w:lang w:val="en-GB"/>
        </w:rPr>
        <w:t xml:space="preserve">with </w:t>
      </w:r>
      <w:r w:rsidR="0052662A" w:rsidRPr="00807DF1">
        <w:rPr>
          <w:lang w:val="en-GB"/>
        </w:rPr>
        <w:t xml:space="preserve">K0=1 supported </w:t>
      </w:r>
      <w:r w:rsidR="007C5B14" w:rsidRPr="00807DF1">
        <w:rPr>
          <w:lang w:val="en-GB"/>
        </w:rPr>
        <w:t>Rel-15</w:t>
      </w:r>
      <w:r w:rsidR="00DC09D4" w:rsidRPr="00807DF1">
        <w:rPr>
          <w:lang w:val="en-GB"/>
        </w:rPr>
        <w:t xml:space="preserve">/16 UEs </w:t>
      </w:r>
      <w:r w:rsidR="006972DF" w:rsidRPr="00807DF1">
        <w:rPr>
          <w:lang w:val="en-GB"/>
        </w:rPr>
        <w:t>does not provide meaningful gains</w:t>
      </w:r>
      <w:r w:rsidR="000D2EFE" w:rsidRPr="00807DF1">
        <w:rPr>
          <w:lang w:val="en-GB"/>
        </w:rPr>
        <w:t xml:space="preserve"> </w:t>
      </w:r>
      <w:r w:rsidR="000D2EFE" w:rsidRPr="00364BE6">
        <w:rPr>
          <w:lang w:val="en-GB"/>
        </w:rPr>
        <w:fldChar w:fldCharType="begin"/>
      </w:r>
      <w:r w:rsidR="000D2EFE" w:rsidRPr="00807DF1">
        <w:rPr>
          <w:lang w:val="en-GB"/>
        </w:rPr>
        <w:instrText xml:space="preserve"> REF _Ref61854093 \r \h </w:instrText>
      </w:r>
      <w:r w:rsidR="000D2EFE" w:rsidRPr="00364BE6">
        <w:rPr>
          <w:lang w:val="en-GB"/>
        </w:rPr>
      </w:r>
      <w:r w:rsidR="000D2EFE" w:rsidRPr="00364BE6">
        <w:rPr>
          <w:lang w:val="en-GB"/>
        </w:rPr>
        <w:fldChar w:fldCharType="separate"/>
      </w:r>
      <w:r w:rsidR="000D2EFE" w:rsidRPr="00807DF1">
        <w:rPr>
          <w:lang w:val="en-GB"/>
        </w:rPr>
        <w:t>[6]</w:t>
      </w:r>
      <w:r w:rsidR="000D2EFE" w:rsidRPr="00364BE6">
        <w:rPr>
          <w:lang w:val="en-GB"/>
        </w:rPr>
        <w:fldChar w:fldCharType="end"/>
      </w:r>
      <w:r w:rsidR="006972DF" w:rsidRPr="00807DF1">
        <w:rPr>
          <w:lang w:val="en-GB"/>
        </w:rPr>
        <w:t xml:space="preserve">. </w:t>
      </w:r>
    </w:p>
    <w:p w14:paraId="7F749A6C" w14:textId="34772654" w:rsidR="00086CCA" w:rsidRPr="00807DF1" w:rsidRDefault="008B35A3" w:rsidP="00223E72">
      <w:pPr>
        <w:rPr>
          <w:lang w:val="en-GB"/>
        </w:rPr>
      </w:pPr>
      <w:r w:rsidRPr="00364BE6">
        <w:rPr>
          <w:b/>
          <w:bCs/>
          <w:lang w:val="en-GB"/>
        </w:rPr>
        <w:t>Proposal:</w:t>
      </w:r>
      <w:r w:rsidRPr="00807DF1">
        <w:rPr>
          <w:lang w:val="en-GB"/>
        </w:rPr>
        <w:t xml:space="preserve"> </w:t>
      </w:r>
      <w:r w:rsidR="00803A6C" w:rsidRPr="00364BE6">
        <w:rPr>
          <w:b/>
          <w:bCs/>
          <w:lang w:val="en-GB"/>
        </w:rPr>
        <w:t>Paging enhancements on paging DCI are not further pursued</w:t>
      </w:r>
      <w:r w:rsidR="00A65336" w:rsidRPr="00364BE6">
        <w:rPr>
          <w:b/>
          <w:bCs/>
          <w:lang w:val="en-GB"/>
        </w:rPr>
        <w:t xml:space="preserve"> as they provide limited power saving gain</w:t>
      </w:r>
      <w:r w:rsidR="00803A6C" w:rsidRPr="00364BE6">
        <w:rPr>
          <w:b/>
          <w:bCs/>
          <w:lang w:val="en-GB"/>
        </w:rPr>
        <w:t xml:space="preserve">. </w:t>
      </w:r>
      <w:r w:rsidR="000D28F0" w:rsidRPr="00364BE6">
        <w:rPr>
          <w:b/>
          <w:bCs/>
          <w:lang w:val="en-GB"/>
        </w:rPr>
        <w:t>RAN1 focuses the effort to finalize the EPI design.</w:t>
      </w:r>
    </w:p>
    <w:p w14:paraId="5849B380" w14:textId="5F5F2403" w:rsidR="00086CCA" w:rsidRPr="00807DF1" w:rsidRDefault="00E1051F" w:rsidP="00223E72">
      <w:pPr>
        <w:rPr>
          <w:lang w:val="en-GB"/>
        </w:rPr>
      </w:pPr>
      <w:r w:rsidRPr="00807DF1">
        <w:rPr>
          <w:lang w:val="en-GB"/>
        </w:rPr>
        <w:t xml:space="preserve">RAN2 also noted that the </w:t>
      </w:r>
      <w:r w:rsidR="00765998" w:rsidRPr="00807DF1">
        <w:rPr>
          <w:lang w:val="en-GB"/>
        </w:rPr>
        <w:t xml:space="preserve">two last methods were lower priority from RAN2 perspective. </w:t>
      </w:r>
      <w:r w:rsidR="00C37B08" w:rsidRPr="00807DF1">
        <w:rPr>
          <w:lang w:val="en-GB"/>
        </w:rPr>
        <w:t>The</w:t>
      </w:r>
      <w:r w:rsidR="00CD7B17" w:rsidRPr="00807DF1">
        <w:rPr>
          <w:lang w:val="en-GB"/>
        </w:rPr>
        <w:t>se</w:t>
      </w:r>
      <w:r w:rsidR="00C37B08" w:rsidRPr="00807DF1">
        <w:rPr>
          <w:lang w:val="en-GB"/>
        </w:rPr>
        <w:t xml:space="preserve"> lower priority schemes</w:t>
      </w:r>
      <w:r w:rsidR="007A6A84" w:rsidRPr="00807DF1">
        <w:rPr>
          <w:lang w:val="en-GB"/>
        </w:rPr>
        <w:t xml:space="preserve"> </w:t>
      </w:r>
      <w:r w:rsidR="00CD7B17" w:rsidRPr="00807DF1">
        <w:rPr>
          <w:lang w:val="en-GB"/>
        </w:rPr>
        <w:t xml:space="preserve">do not appear to provide any </w:t>
      </w:r>
      <w:r w:rsidR="008B35A3" w:rsidRPr="00807DF1">
        <w:rPr>
          <w:lang w:val="en-GB"/>
        </w:rPr>
        <w:t xml:space="preserve">benefit over the </w:t>
      </w:r>
      <w:proofErr w:type="spellStart"/>
      <w:r w:rsidR="008B35A3" w:rsidRPr="00807DF1">
        <w:rPr>
          <w:lang w:val="en-GB"/>
        </w:rPr>
        <w:t>scehemes</w:t>
      </w:r>
      <w:proofErr w:type="spellEnd"/>
      <w:r w:rsidR="008B35A3" w:rsidRPr="00807DF1">
        <w:rPr>
          <w:lang w:val="en-GB"/>
        </w:rPr>
        <w:t xml:space="preserve"> discussed in Section 2.</w:t>
      </w:r>
      <w:r w:rsidR="004F7D5D" w:rsidRPr="00807DF1">
        <w:rPr>
          <w:lang w:val="en-GB"/>
        </w:rPr>
        <w:t xml:space="preserve"> </w:t>
      </w:r>
      <w:r w:rsidR="00703911" w:rsidRPr="00807DF1">
        <w:rPr>
          <w:lang w:val="en-GB"/>
        </w:rPr>
        <w:t>Using P-RNTI’s to sub-grouping indication would require large number o</w:t>
      </w:r>
      <w:r w:rsidR="00120BFE" w:rsidRPr="00807DF1">
        <w:rPr>
          <w:lang w:val="en-GB"/>
        </w:rPr>
        <w:t>f</w:t>
      </w:r>
      <w:r w:rsidR="00703911" w:rsidRPr="00807DF1">
        <w:rPr>
          <w:lang w:val="en-GB"/>
        </w:rPr>
        <w:t xml:space="preserve"> RNTIs to </w:t>
      </w:r>
      <w:r w:rsidR="006A2837" w:rsidRPr="00807DF1">
        <w:rPr>
          <w:lang w:val="en-GB"/>
        </w:rPr>
        <w:t xml:space="preserve">enable </w:t>
      </w:r>
      <w:r w:rsidR="00CB2C44" w:rsidRPr="00807DF1">
        <w:rPr>
          <w:lang w:val="en-GB"/>
        </w:rPr>
        <w:t xml:space="preserve">full </w:t>
      </w:r>
      <w:r w:rsidR="00232E9C" w:rsidRPr="00807DF1">
        <w:rPr>
          <w:lang w:val="en-GB"/>
        </w:rPr>
        <w:t xml:space="preserve">flexibility in terms of sub-group indication </w:t>
      </w:r>
      <w:r w:rsidR="006A4AF7" w:rsidRPr="00807DF1">
        <w:rPr>
          <w:lang w:val="en-GB"/>
        </w:rPr>
        <w:t>(</w:t>
      </w:r>
      <w:r w:rsidR="007A277A" w:rsidRPr="00807DF1">
        <w:rPr>
          <w:i/>
          <w:lang w:val="en-GB"/>
        </w:rPr>
        <w:t>2</w:t>
      </w:r>
      <w:r w:rsidR="007A277A" w:rsidRPr="00807DF1">
        <w:rPr>
          <w:vertAlign w:val="superscript"/>
          <w:lang w:val="en-GB"/>
        </w:rPr>
        <w:t>N</w:t>
      </w:r>
      <w:proofErr w:type="gramStart"/>
      <w:r w:rsidR="006A4AF7" w:rsidRPr="00807DF1">
        <w:rPr>
          <w:lang w:val="en-GB"/>
        </w:rPr>
        <w:t>)</w:t>
      </w:r>
      <w:r w:rsidR="004D72D6" w:rsidRPr="00807DF1">
        <w:rPr>
          <w:lang w:val="en-GB"/>
        </w:rPr>
        <w:t>, and</w:t>
      </w:r>
      <w:proofErr w:type="gramEnd"/>
      <w:r w:rsidR="004D72D6" w:rsidRPr="00807DF1">
        <w:rPr>
          <w:lang w:val="en-GB"/>
        </w:rPr>
        <w:t xml:space="preserve"> would </w:t>
      </w:r>
      <w:r w:rsidR="00F01E26" w:rsidRPr="00807DF1">
        <w:rPr>
          <w:lang w:val="en-GB"/>
        </w:rPr>
        <w:t xml:space="preserve">increase the UE complexity. </w:t>
      </w:r>
      <w:r w:rsidR="007D7E50" w:rsidRPr="00807DF1">
        <w:rPr>
          <w:lang w:val="en-GB"/>
        </w:rPr>
        <w:t xml:space="preserve">Using different </w:t>
      </w:r>
      <w:r w:rsidR="0006517C" w:rsidRPr="00807DF1">
        <w:rPr>
          <w:lang w:val="en-GB"/>
        </w:rPr>
        <w:t xml:space="preserve">time/frequency resources </w:t>
      </w:r>
      <w:r w:rsidR="00DE199C" w:rsidRPr="00807DF1">
        <w:rPr>
          <w:lang w:val="en-GB"/>
        </w:rPr>
        <w:t>to indicate sub-groups</w:t>
      </w:r>
      <w:r w:rsidR="00386675" w:rsidRPr="00807DF1">
        <w:rPr>
          <w:lang w:val="en-GB"/>
        </w:rPr>
        <w:t xml:space="preserve"> based on paging DCI</w:t>
      </w:r>
      <w:r w:rsidR="00DE199C" w:rsidRPr="00807DF1">
        <w:rPr>
          <w:lang w:val="en-GB"/>
        </w:rPr>
        <w:t xml:space="preserve"> would also increase the system overhead</w:t>
      </w:r>
      <w:r w:rsidR="001432A8" w:rsidRPr="00807DF1">
        <w:rPr>
          <w:lang w:val="en-GB"/>
        </w:rPr>
        <w:t xml:space="preserve"> and the amoun</w:t>
      </w:r>
      <w:r w:rsidR="000574C4" w:rsidRPr="00807DF1">
        <w:rPr>
          <w:lang w:val="en-GB"/>
        </w:rPr>
        <w:t>t</w:t>
      </w:r>
      <w:r w:rsidR="001432A8" w:rsidRPr="00807DF1">
        <w:rPr>
          <w:lang w:val="en-GB"/>
        </w:rPr>
        <w:t xml:space="preserve"> of resources</w:t>
      </w:r>
      <w:r w:rsidR="00422599" w:rsidRPr="00807DF1">
        <w:rPr>
          <w:lang w:val="en-GB"/>
        </w:rPr>
        <w:t xml:space="preserve"> needed would increase with increased number of sub-groups</w:t>
      </w:r>
      <w:r w:rsidR="00FF2E5C" w:rsidRPr="00807DF1">
        <w:rPr>
          <w:lang w:val="en-GB"/>
        </w:rPr>
        <w:t xml:space="preserve">. </w:t>
      </w:r>
      <w:proofErr w:type="gramStart"/>
      <w:r w:rsidR="004A4AEF" w:rsidRPr="00807DF1">
        <w:rPr>
          <w:lang w:val="en-GB"/>
        </w:rPr>
        <w:t>T</w:t>
      </w:r>
      <w:r w:rsidR="00564E72" w:rsidRPr="00807DF1">
        <w:rPr>
          <w:lang w:val="en-GB"/>
        </w:rPr>
        <w:t>hus</w:t>
      </w:r>
      <w:proofErr w:type="gramEnd"/>
      <w:r w:rsidR="00564E72" w:rsidRPr="00807DF1">
        <w:rPr>
          <w:lang w:val="en-GB"/>
        </w:rPr>
        <w:t xml:space="preserve"> </w:t>
      </w:r>
      <w:r w:rsidR="004A4AEF" w:rsidRPr="00807DF1">
        <w:rPr>
          <w:lang w:val="en-GB"/>
        </w:rPr>
        <w:t xml:space="preserve">neither scheme is seen worth pursuing </w:t>
      </w:r>
      <w:proofErr w:type="spellStart"/>
      <w:r w:rsidR="004A4AEF" w:rsidRPr="00807DF1">
        <w:rPr>
          <w:lang w:val="en-GB"/>
        </w:rPr>
        <w:t>furher</w:t>
      </w:r>
      <w:proofErr w:type="spellEnd"/>
      <w:r w:rsidR="004A4AEF" w:rsidRPr="00807DF1">
        <w:rPr>
          <w:lang w:val="en-GB"/>
        </w:rPr>
        <w:t>.</w:t>
      </w:r>
    </w:p>
    <w:p w14:paraId="7884B4FB" w14:textId="4EA22848" w:rsidR="008B35A3" w:rsidRPr="00364BE6" w:rsidRDefault="000025CF" w:rsidP="00223E72">
      <w:pPr>
        <w:rPr>
          <w:b/>
          <w:bCs/>
          <w:lang w:val="en-GB"/>
        </w:rPr>
      </w:pPr>
      <w:r w:rsidRPr="00364BE6">
        <w:rPr>
          <w:b/>
          <w:bCs/>
          <w:lang w:val="en-GB"/>
        </w:rPr>
        <w:t>Proposal:</w:t>
      </w:r>
      <w:r w:rsidR="004A4AEF" w:rsidRPr="00807DF1">
        <w:rPr>
          <w:b/>
          <w:lang w:val="en-GB"/>
        </w:rPr>
        <w:t xml:space="preserve"> </w:t>
      </w:r>
      <w:r w:rsidR="00E12B12" w:rsidRPr="00807DF1">
        <w:rPr>
          <w:b/>
          <w:lang w:val="en-GB"/>
        </w:rPr>
        <w:t>Sub-grouping indication via different P-RNTIs</w:t>
      </w:r>
      <w:r w:rsidR="0080740D" w:rsidRPr="00807DF1">
        <w:rPr>
          <w:b/>
          <w:lang w:val="en-GB"/>
        </w:rPr>
        <w:t xml:space="preserve"> or </w:t>
      </w:r>
      <w:r w:rsidR="00A54A81" w:rsidRPr="00807DF1">
        <w:rPr>
          <w:b/>
          <w:lang w:val="en-GB"/>
        </w:rPr>
        <w:t>different time/frequency resources for paging DCI</w:t>
      </w:r>
      <w:r w:rsidR="004C1AD5" w:rsidRPr="00807DF1">
        <w:rPr>
          <w:b/>
          <w:lang w:val="en-GB"/>
        </w:rPr>
        <w:t xml:space="preserve"> are not considered further.</w:t>
      </w:r>
      <w:r w:rsidRPr="00364BE6">
        <w:rPr>
          <w:b/>
          <w:bCs/>
          <w:lang w:val="en-GB"/>
        </w:rPr>
        <w:t xml:space="preserve"> </w:t>
      </w:r>
    </w:p>
    <w:p w14:paraId="28926970" w14:textId="5669E461" w:rsidR="005002C7" w:rsidRPr="00807DF1" w:rsidRDefault="00375CCA" w:rsidP="00223E72">
      <w:pPr>
        <w:rPr>
          <w:lang w:val="en-GB"/>
        </w:rPr>
      </w:pPr>
      <w:r w:rsidRPr="00807DF1">
        <w:rPr>
          <w:lang w:val="en-GB"/>
        </w:rPr>
        <w:t xml:space="preserve">Draft reply to RAN2 LS </w:t>
      </w:r>
      <w:r w:rsidR="00D22609" w:rsidRPr="00807DF1">
        <w:rPr>
          <w:lang w:val="en-GB"/>
        </w:rPr>
        <w:t xml:space="preserve">is provided in </w:t>
      </w:r>
      <w:r w:rsidR="00D22609" w:rsidRPr="00364BE6">
        <w:rPr>
          <w:lang w:val="en-GB"/>
        </w:rPr>
        <w:fldChar w:fldCharType="begin"/>
      </w:r>
      <w:r w:rsidR="00D22609" w:rsidRPr="00807DF1">
        <w:rPr>
          <w:lang w:val="en-GB"/>
        </w:rPr>
        <w:instrText xml:space="preserve"> REF _Ref61615625 \r \h </w:instrText>
      </w:r>
      <w:r w:rsidR="00D22609" w:rsidRPr="00364BE6">
        <w:rPr>
          <w:lang w:val="en-GB"/>
        </w:rPr>
      </w:r>
      <w:r w:rsidR="00D22609" w:rsidRPr="00364BE6">
        <w:rPr>
          <w:lang w:val="en-GB"/>
        </w:rPr>
        <w:fldChar w:fldCharType="separate"/>
      </w:r>
      <w:r w:rsidR="00D22609" w:rsidRPr="00807DF1">
        <w:rPr>
          <w:lang w:val="en-GB"/>
        </w:rPr>
        <w:t>[5]</w:t>
      </w:r>
      <w:r w:rsidR="00D22609" w:rsidRPr="00364BE6">
        <w:rPr>
          <w:lang w:val="en-GB"/>
        </w:rPr>
        <w:fldChar w:fldCharType="end"/>
      </w:r>
      <w:r w:rsidR="00D22609" w:rsidRPr="00807DF1">
        <w:rPr>
          <w:lang w:val="en-GB"/>
        </w:rPr>
        <w:t>.</w:t>
      </w:r>
    </w:p>
    <w:p w14:paraId="3B5FBED4" w14:textId="0AA5EA8B" w:rsidR="007460E3" w:rsidRPr="00807DF1" w:rsidRDefault="004B3939" w:rsidP="007460E3">
      <w:pPr>
        <w:pStyle w:val="Heading1"/>
      </w:pPr>
      <w:r w:rsidRPr="00807DF1">
        <w:t>E</w:t>
      </w:r>
      <w:r w:rsidR="008D6645" w:rsidRPr="00807DF1">
        <w:t>P</w:t>
      </w:r>
      <w:r w:rsidR="007460E3" w:rsidRPr="00807DF1">
        <w:t>I</w:t>
      </w:r>
      <w:r w:rsidR="00941A95" w:rsidRPr="00807DF1">
        <w:t xml:space="preserve"> design</w:t>
      </w:r>
    </w:p>
    <w:p w14:paraId="2D14D1DE" w14:textId="40A70115" w:rsidR="00941A95" w:rsidRPr="00807DF1" w:rsidRDefault="004B3939" w:rsidP="008E71EC">
      <w:pPr>
        <w:rPr>
          <w:lang w:val="en-GB"/>
        </w:rPr>
      </w:pPr>
      <w:r w:rsidRPr="00807DF1">
        <w:rPr>
          <w:lang w:val="en-GB"/>
        </w:rPr>
        <w:t xml:space="preserve">In last RAN1 meeting it was agreed to support </w:t>
      </w:r>
      <w:r w:rsidR="00365791" w:rsidRPr="00807DF1">
        <w:rPr>
          <w:lang w:val="en-GB"/>
        </w:rPr>
        <w:t xml:space="preserve">early </w:t>
      </w:r>
      <w:r w:rsidRPr="00807DF1">
        <w:rPr>
          <w:lang w:val="en-GB"/>
        </w:rPr>
        <w:t xml:space="preserve">paging indication mechanism. It was left for further discussion which </w:t>
      </w:r>
      <w:proofErr w:type="gramStart"/>
      <w:r w:rsidRPr="00807DF1">
        <w:rPr>
          <w:lang w:val="en-GB"/>
        </w:rPr>
        <w:t>signal</w:t>
      </w:r>
      <w:proofErr w:type="gramEnd"/>
      <w:r w:rsidRPr="00807DF1">
        <w:rPr>
          <w:lang w:val="en-GB"/>
        </w:rPr>
        <w:t xml:space="preserve"> or channel would be used for delivering the indication and </w:t>
      </w:r>
      <w:r w:rsidR="00941A95" w:rsidRPr="00807DF1">
        <w:rPr>
          <w:lang w:val="en-GB"/>
        </w:rPr>
        <w:t xml:space="preserve">the detailed </w:t>
      </w:r>
      <w:proofErr w:type="spellStart"/>
      <w:r w:rsidR="00941A95" w:rsidRPr="00807DF1">
        <w:rPr>
          <w:lang w:val="en-GB"/>
        </w:rPr>
        <w:t>desing</w:t>
      </w:r>
      <w:proofErr w:type="spellEnd"/>
      <w:r w:rsidR="00941A95" w:rsidRPr="00807DF1">
        <w:rPr>
          <w:lang w:val="en-GB"/>
        </w:rPr>
        <w:t>. In this section we consider these aspects.</w:t>
      </w:r>
      <w:r w:rsidR="00953489" w:rsidRPr="00807DF1">
        <w:rPr>
          <w:lang w:val="en-GB"/>
        </w:rPr>
        <w:t xml:space="preserve"> </w:t>
      </w:r>
      <w:r w:rsidR="00941A95" w:rsidRPr="00807DF1">
        <w:rPr>
          <w:lang w:val="en-GB"/>
        </w:rPr>
        <w:t xml:space="preserve">Three different candidates were proposed for </w:t>
      </w:r>
      <w:r w:rsidR="008D6645" w:rsidRPr="00807DF1">
        <w:rPr>
          <w:lang w:val="en-GB"/>
        </w:rPr>
        <w:t>E</w:t>
      </w:r>
      <w:r w:rsidR="00941A95" w:rsidRPr="00807DF1">
        <w:rPr>
          <w:lang w:val="en-GB"/>
        </w:rPr>
        <w:t>PI;</w:t>
      </w:r>
    </w:p>
    <w:p w14:paraId="17B77E66" w14:textId="1CA5FBE1" w:rsidR="00941A95" w:rsidRPr="00807DF1" w:rsidRDefault="00941A95" w:rsidP="00941A95">
      <w:pPr>
        <w:pStyle w:val="ListParagraph"/>
        <w:numPr>
          <w:ilvl w:val="0"/>
          <w:numId w:val="40"/>
        </w:numPr>
        <w:rPr>
          <w:lang w:val="en-GB"/>
        </w:rPr>
      </w:pPr>
      <w:r w:rsidRPr="00807DF1">
        <w:rPr>
          <w:lang w:val="en-GB"/>
        </w:rPr>
        <w:t>PDCCH /DCI</w:t>
      </w:r>
    </w:p>
    <w:p w14:paraId="26BCACCC" w14:textId="188AFA1D" w:rsidR="00941A95" w:rsidRPr="00807DF1" w:rsidRDefault="00941A95" w:rsidP="00941A95">
      <w:pPr>
        <w:pStyle w:val="ListParagraph"/>
        <w:numPr>
          <w:ilvl w:val="0"/>
          <w:numId w:val="40"/>
        </w:numPr>
        <w:rPr>
          <w:lang w:val="en-GB"/>
        </w:rPr>
      </w:pPr>
      <w:r w:rsidRPr="00807DF1">
        <w:rPr>
          <w:lang w:val="en-GB"/>
        </w:rPr>
        <w:t>TRS</w:t>
      </w:r>
    </w:p>
    <w:p w14:paraId="26A9EEB9" w14:textId="4CE3C6E0" w:rsidR="00941A95" w:rsidRPr="00807DF1" w:rsidRDefault="00941A95" w:rsidP="00941A95">
      <w:pPr>
        <w:pStyle w:val="ListParagraph"/>
        <w:numPr>
          <w:ilvl w:val="0"/>
          <w:numId w:val="40"/>
        </w:numPr>
        <w:rPr>
          <w:lang w:val="en-GB"/>
        </w:rPr>
      </w:pPr>
      <w:r w:rsidRPr="00807DF1">
        <w:rPr>
          <w:lang w:val="en-GB"/>
        </w:rPr>
        <w:t>SSS</w:t>
      </w:r>
    </w:p>
    <w:p w14:paraId="3FA79344" w14:textId="4F8F97DB" w:rsidR="00E0092D" w:rsidRPr="00807DF1" w:rsidRDefault="00DC00DC" w:rsidP="008E71EC">
      <w:pPr>
        <w:rPr>
          <w:lang w:val="en-GB"/>
        </w:rPr>
      </w:pPr>
      <w:proofErr w:type="gramStart"/>
      <w:r w:rsidRPr="00807DF1">
        <w:rPr>
          <w:lang w:val="en-GB"/>
        </w:rPr>
        <w:t>Firstly</w:t>
      </w:r>
      <w:proofErr w:type="gramEnd"/>
      <w:r w:rsidRPr="00807DF1">
        <w:rPr>
          <w:lang w:val="en-GB"/>
        </w:rPr>
        <w:t xml:space="preserve"> when considering these options we </w:t>
      </w:r>
      <w:r w:rsidR="00152EC7" w:rsidRPr="00807DF1">
        <w:rPr>
          <w:lang w:val="en-GB"/>
        </w:rPr>
        <w:t xml:space="preserve">consider the </w:t>
      </w:r>
      <w:r w:rsidR="00555121" w:rsidRPr="00807DF1">
        <w:rPr>
          <w:lang w:val="en-GB"/>
        </w:rPr>
        <w:t xml:space="preserve">feasibility of multiplexing the </w:t>
      </w:r>
      <w:r w:rsidR="00B008F1" w:rsidRPr="00807DF1">
        <w:rPr>
          <w:lang w:val="en-GB"/>
        </w:rPr>
        <w:t xml:space="preserve">EPI </w:t>
      </w:r>
      <w:r w:rsidR="00555121" w:rsidRPr="00807DF1">
        <w:rPr>
          <w:lang w:val="en-GB"/>
        </w:rPr>
        <w:t>signal with CONNECTED mode users</w:t>
      </w:r>
      <w:r w:rsidR="009E65E6" w:rsidRPr="00807DF1">
        <w:rPr>
          <w:lang w:val="en-GB"/>
        </w:rPr>
        <w:t xml:space="preserve"> and also the overhead. Overhead is of course largely dependent on the assumed paging rate</w:t>
      </w:r>
      <w:r w:rsidR="009D79DC" w:rsidRPr="00807DF1">
        <w:rPr>
          <w:lang w:val="en-GB"/>
        </w:rPr>
        <w:t>, bu</w:t>
      </w:r>
      <w:r w:rsidR="00481FEB" w:rsidRPr="00807DF1">
        <w:rPr>
          <w:lang w:val="en-GB"/>
        </w:rPr>
        <w:t>t from multiplexing perspective</w:t>
      </w:r>
      <w:r w:rsidR="00686FAC" w:rsidRPr="00807DF1">
        <w:rPr>
          <w:lang w:val="en-GB"/>
        </w:rPr>
        <w:t xml:space="preserve"> the mechanism to res</w:t>
      </w:r>
      <w:r w:rsidR="00986503" w:rsidRPr="00807DF1">
        <w:rPr>
          <w:lang w:val="en-GB"/>
        </w:rPr>
        <w:t xml:space="preserve">erve resources has also impact. </w:t>
      </w:r>
    </w:p>
    <w:p w14:paraId="3B5B0716" w14:textId="62FBABB8" w:rsidR="00E0092D" w:rsidRPr="00807DF1" w:rsidRDefault="007C5608" w:rsidP="008E71EC">
      <w:pPr>
        <w:rPr>
          <w:lang w:val="en-GB"/>
        </w:rPr>
      </w:pPr>
      <w:r w:rsidRPr="00807DF1">
        <w:rPr>
          <w:lang w:val="en-GB"/>
        </w:rPr>
        <w:t xml:space="preserve">Thus, considering PDCCH/DCI based </w:t>
      </w:r>
      <w:r w:rsidR="008D6645" w:rsidRPr="00807DF1">
        <w:rPr>
          <w:lang w:val="en-GB"/>
        </w:rPr>
        <w:t>E</w:t>
      </w:r>
      <w:r w:rsidR="00CD55E0" w:rsidRPr="00807DF1">
        <w:rPr>
          <w:lang w:val="en-GB"/>
        </w:rPr>
        <w:t xml:space="preserve">PI design, it is evident that multiplexing of the </w:t>
      </w:r>
      <w:r w:rsidR="00F31A05" w:rsidRPr="00807DF1">
        <w:rPr>
          <w:lang w:val="en-GB"/>
        </w:rPr>
        <w:t>PDCCH-</w:t>
      </w:r>
      <w:r w:rsidR="008D6645" w:rsidRPr="00807DF1">
        <w:rPr>
          <w:lang w:val="en-GB"/>
        </w:rPr>
        <w:t>E</w:t>
      </w:r>
      <w:r w:rsidR="00F31A05" w:rsidRPr="00807DF1">
        <w:rPr>
          <w:lang w:val="en-GB"/>
        </w:rPr>
        <w:t xml:space="preserve">PI can </w:t>
      </w:r>
      <w:r w:rsidR="00B008F1" w:rsidRPr="00807DF1">
        <w:rPr>
          <w:lang w:val="en-GB"/>
        </w:rPr>
        <w:t>be</w:t>
      </w:r>
      <w:r w:rsidR="00F31A05" w:rsidRPr="00807DF1">
        <w:rPr>
          <w:lang w:val="en-GB"/>
        </w:rPr>
        <w:t xml:space="preserve"> done in </w:t>
      </w:r>
      <w:r w:rsidR="00424CDA" w:rsidRPr="00807DF1">
        <w:rPr>
          <w:lang w:val="en-GB"/>
        </w:rPr>
        <w:t>a</w:t>
      </w:r>
      <w:r w:rsidR="00F31A05" w:rsidRPr="00807DF1">
        <w:rPr>
          <w:lang w:val="en-GB"/>
        </w:rPr>
        <w:t xml:space="preserve"> </w:t>
      </w:r>
      <w:proofErr w:type="gramStart"/>
      <w:r w:rsidR="00F31A05" w:rsidRPr="00807DF1">
        <w:rPr>
          <w:lang w:val="en-GB"/>
        </w:rPr>
        <w:t>straight forward</w:t>
      </w:r>
      <w:proofErr w:type="gramEnd"/>
      <w:r w:rsidR="00F31A05" w:rsidRPr="00807DF1">
        <w:rPr>
          <w:lang w:val="en-GB"/>
        </w:rPr>
        <w:t xml:space="preserve"> manner </w:t>
      </w:r>
      <w:r w:rsidR="009B019F" w:rsidRPr="00807DF1">
        <w:rPr>
          <w:lang w:val="en-GB"/>
        </w:rPr>
        <w:t>with e</w:t>
      </w:r>
      <w:r w:rsidR="003C5F06" w:rsidRPr="00807DF1">
        <w:rPr>
          <w:lang w:val="en-GB"/>
        </w:rPr>
        <w:t>xisting mechanism</w:t>
      </w:r>
      <w:r w:rsidR="00505922" w:rsidRPr="00807DF1">
        <w:rPr>
          <w:lang w:val="en-GB"/>
        </w:rPr>
        <w:t>s</w:t>
      </w:r>
      <w:r w:rsidR="00471782" w:rsidRPr="00807DF1">
        <w:rPr>
          <w:lang w:val="en-GB"/>
        </w:rPr>
        <w:t xml:space="preserve"> without any</w:t>
      </w:r>
      <w:r w:rsidR="00421F42" w:rsidRPr="00807DF1">
        <w:rPr>
          <w:lang w:val="en-GB"/>
        </w:rPr>
        <w:t xml:space="preserve"> need for special handling. The resource reservation in CORESET will of course affect to the PDCCH capa</w:t>
      </w:r>
      <w:r w:rsidR="00D12033" w:rsidRPr="00807DF1">
        <w:rPr>
          <w:lang w:val="en-GB"/>
        </w:rPr>
        <w:t>c</w:t>
      </w:r>
      <w:r w:rsidR="00421F42" w:rsidRPr="00807DF1">
        <w:rPr>
          <w:lang w:val="en-GB"/>
        </w:rPr>
        <w:t xml:space="preserve">ity, depending on the </w:t>
      </w:r>
      <w:r w:rsidR="006B2CA2" w:rsidRPr="00807DF1">
        <w:rPr>
          <w:lang w:val="en-GB"/>
        </w:rPr>
        <w:t xml:space="preserve">used </w:t>
      </w:r>
      <w:r w:rsidR="00CA6600" w:rsidRPr="00807DF1">
        <w:rPr>
          <w:lang w:val="en-GB"/>
        </w:rPr>
        <w:t>aggregation level</w:t>
      </w:r>
      <w:r w:rsidR="00D12842" w:rsidRPr="00807DF1">
        <w:rPr>
          <w:lang w:val="en-GB"/>
        </w:rPr>
        <w:t xml:space="preserve"> (e.g. </w:t>
      </w:r>
      <w:r w:rsidR="00277045" w:rsidRPr="00807DF1">
        <w:rPr>
          <w:lang w:val="en-GB"/>
        </w:rPr>
        <w:t>AL8</w:t>
      </w:r>
      <w:r w:rsidR="006C319C" w:rsidRPr="00807DF1">
        <w:rPr>
          <w:lang w:val="en-GB"/>
        </w:rPr>
        <w:t> 576 R</w:t>
      </w:r>
      <w:r w:rsidR="00032929" w:rsidRPr="00807DF1">
        <w:rPr>
          <w:lang w:val="en-GB"/>
        </w:rPr>
        <w:t>E’</w:t>
      </w:r>
      <w:r w:rsidR="006C319C" w:rsidRPr="00807DF1">
        <w:rPr>
          <w:lang w:val="en-GB"/>
        </w:rPr>
        <w:t>s)</w:t>
      </w:r>
      <w:r w:rsidR="003C5F06" w:rsidRPr="00807DF1">
        <w:rPr>
          <w:lang w:val="en-GB"/>
        </w:rPr>
        <w:t xml:space="preserve">. </w:t>
      </w:r>
      <w:r w:rsidR="004E6247" w:rsidRPr="00807DF1">
        <w:rPr>
          <w:lang w:val="en-GB"/>
        </w:rPr>
        <w:t xml:space="preserve">In terms of multiplexing, PDCCH/CORESET multiplexing is also accounted </w:t>
      </w:r>
      <w:r w:rsidR="008F2425" w:rsidRPr="00807DF1">
        <w:rPr>
          <w:lang w:val="en-GB"/>
        </w:rPr>
        <w:t>in SS/PBCH block symbol domain patterns</w:t>
      </w:r>
      <w:r w:rsidR="00F45BC7" w:rsidRPr="00807DF1">
        <w:rPr>
          <w:lang w:val="en-GB"/>
        </w:rPr>
        <w:t>.</w:t>
      </w:r>
    </w:p>
    <w:p w14:paraId="3D5C5CF3" w14:textId="6876640E" w:rsidR="00B039E2" w:rsidRPr="00807DF1" w:rsidRDefault="00F45BC7" w:rsidP="008E71EC">
      <w:pPr>
        <w:rPr>
          <w:lang w:val="en-GB"/>
        </w:rPr>
      </w:pPr>
      <w:r w:rsidRPr="00807DF1">
        <w:rPr>
          <w:lang w:val="en-GB"/>
        </w:rPr>
        <w:t>TRS</w:t>
      </w:r>
      <w:r w:rsidR="004F2899" w:rsidRPr="00807DF1">
        <w:rPr>
          <w:lang w:val="en-GB"/>
        </w:rPr>
        <w:t>-b</w:t>
      </w:r>
      <w:r w:rsidR="00F22D90" w:rsidRPr="00807DF1">
        <w:rPr>
          <w:lang w:val="en-GB"/>
        </w:rPr>
        <w:t>ased PEI</w:t>
      </w:r>
      <w:r w:rsidR="005924BA" w:rsidRPr="00807DF1">
        <w:rPr>
          <w:lang w:val="en-GB"/>
        </w:rPr>
        <w:t xml:space="preserve"> could also be multiplexed with CONNECTED mode UE</w:t>
      </w:r>
      <w:r w:rsidR="00B87E22" w:rsidRPr="00807DF1">
        <w:rPr>
          <w:lang w:val="en-GB"/>
        </w:rPr>
        <w:t>/PDSCH</w:t>
      </w:r>
      <w:r w:rsidR="005924BA" w:rsidRPr="00807DF1">
        <w:rPr>
          <w:lang w:val="en-GB"/>
        </w:rPr>
        <w:t xml:space="preserve"> with the use of </w:t>
      </w:r>
      <w:r w:rsidR="00D5415C" w:rsidRPr="00807DF1">
        <w:rPr>
          <w:lang w:val="en-GB"/>
        </w:rPr>
        <w:t xml:space="preserve">aperiodic </w:t>
      </w:r>
      <w:r w:rsidR="001F0A08" w:rsidRPr="00807DF1">
        <w:rPr>
          <w:lang w:val="en-GB"/>
        </w:rPr>
        <w:t>ZP-CSI-RS</w:t>
      </w:r>
      <w:r w:rsidR="00B87E22" w:rsidRPr="00807DF1">
        <w:rPr>
          <w:lang w:val="en-GB"/>
        </w:rPr>
        <w:t xml:space="preserve"> that are triggered with DCI</w:t>
      </w:r>
      <w:r w:rsidR="002E246C" w:rsidRPr="00807DF1">
        <w:rPr>
          <w:lang w:val="en-GB"/>
        </w:rPr>
        <w:t>.</w:t>
      </w:r>
      <w:r w:rsidR="00893280" w:rsidRPr="00807DF1">
        <w:rPr>
          <w:lang w:val="en-GB"/>
        </w:rPr>
        <w:t xml:space="preserve"> </w:t>
      </w:r>
      <w:r w:rsidR="00091C3E" w:rsidRPr="00807DF1">
        <w:rPr>
          <w:lang w:val="en-GB"/>
        </w:rPr>
        <w:t xml:space="preserve">UEs would need to be configured with </w:t>
      </w:r>
      <w:r w:rsidR="0093072B" w:rsidRPr="00807DF1">
        <w:rPr>
          <w:lang w:val="en-GB"/>
        </w:rPr>
        <w:t xml:space="preserve">a corresponding </w:t>
      </w:r>
      <w:r w:rsidR="00022596" w:rsidRPr="00807DF1">
        <w:rPr>
          <w:lang w:val="en-GB"/>
        </w:rPr>
        <w:t xml:space="preserve">ZP-CSI-RS pattern, where </w:t>
      </w:r>
      <w:r w:rsidR="00F34457" w:rsidRPr="00807DF1">
        <w:rPr>
          <w:lang w:val="en-GB"/>
        </w:rPr>
        <w:t>the</w:t>
      </w:r>
      <w:r w:rsidR="00022596" w:rsidRPr="00807DF1">
        <w:rPr>
          <w:lang w:val="en-GB"/>
        </w:rPr>
        <w:t xml:space="preserve"> number of the ZP-CSI-RS resource sets is limited to 3 per BWP</w:t>
      </w:r>
      <w:r w:rsidR="00130040" w:rsidRPr="00807DF1">
        <w:rPr>
          <w:lang w:val="en-GB"/>
        </w:rPr>
        <w:t xml:space="preserve"> (and 16 resources per set)</w:t>
      </w:r>
      <w:r w:rsidR="009E6D43" w:rsidRPr="00807DF1">
        <w:rPr>
          <w:lang w:val="en-GB"/>
        </w:rPr>
        <w:t xml:space="preserve">, resulting </w:t>
      </w:r>
      <w:r w:rsidR="000429FC" w:rsidRPr="00807DF1">
        <w:rPr>
          <w:lang w:val="en-GB"/>
        </w:rPr>
        <w:t xml:space="preserve">in an </w:t>
      </w:r>
      <w:r w:rsidR="007F77CA" w:rsidRPr="00807DF1">
        <w:rPr>
          <w:lang w:val="en-GB"/>
        </w:rPr>
        <w:t xml:space="preserve">upper bound for all </w:t>
      </w:r>
      <w:r w:rsidR="00A02BE5" w:rsidRPr="00807DF1">
        <w:rPr>
          <w:lang w:val="en-GB"/>
        </w:rPr>
        <w:t xml:space="preserve">ZP-CSI-RS use cases. </w:t>
      </w:r>
      <w:r w:rsidR="000429FC" w:rsidRPr="00807DF1">
        <w:rPr>
          <w:lang w:val="en-GB"/>
        </w:rPr>
        <w:t xml:space="preserve">The </w:t>
      </w:r>
      <w:r w:rsidR="00210BC6" w:rsidRPr="00807DF1">
        <w:rPr>
          <w:lang w:val="en-GB"/>
        </w:rPr>
        <w:t>TRS</w:t>
      </w:r>
      <w:r w:rsidR="008E006E" w:rsidRPr="00807DF1">
        <w:rPr>
          <w:lang w:val="en-GB"/>
        </w:rPr>
        <w:t xml:space="preserve"> configuration requires that the </w:t>
      </w:r>
      <w:r w:rsidR="00F95407" w:rsidRPr="00807DF1">
        <w:rPr>
          <w:lang w:val="en-GB"/>
        </w:rPr>
        <w:t>symbols containing CSI-RS are present in pairs</w:t>
      </w:r>
      <w:r w:rsidR="000429FC" w:rsidRPr="00807DF1">
        <w:rPr>
          <w:lang w:val="en-GB"/>
        </w:rPr>
        <w:t>,</w:t>
      </w:r>
      <w:r w:rsidR="00F95407" w:rsidRPr="00807DF1">
        <w:rPr>
          <w:lang w:val="en-GB"/>
        </w:rPr>
        <w:t xml:space="preserve"> separated by 4 symbols e.g. </w:t>
      </w:r>
      <w:r w:rsidR="00F95407" w:rsidRPr="00364BE6">
        <w:rPr>
          <w:rFonts w:ascii="Symbol" w:eastAsia="Symbol" w:hAnsi="Symbol" w:cs="Symbol"/>
          <w:lang w:val="en-GB"/>
        </w:rPr>
        <w:t>Î</w:t>
      </w:r>
      <w:r w:rsidR="00F95407" w:rsidRPr="00807DF1">
        <w:rPr>
          <w:lang w:val="en-GB"/>
        </w:rPr>
        <w:t>{2,6} or {3,7}</w:t>
      </w:r>
      <w:r w:rsidR="001A0EAF" w:rsidRPr="00807DF1">
        <w:rPr>
          <w:lang w:val="en-GB"/>
        </w:rPr>
        <w:t xml:space="preserve"> in one or two slots. </w:t>
      </w:r>
      <w:r w:rsidR="00030A14" w:rsidRPr="00807DF1">
        <w:rPr>
          <w:lang w:val="en-GB"/>
        </w:rPr>
        <w:t>Single TRS</w:t>
      </w:r>
      <w:r w:rsidR="00A05848" w:rsidRPr="00807DF1">
        <w:rPr>
          <w:lang w:val="en-GB"/>
        </w:rPr>
        <w:t>-</w:t>
      </w:r>
      <w:r w:rsidR="008D6645" w:rsidRPr="00807DF1">
        <w:rPr>
          <w:lang w:val="en-GB"/>
        </w:rPr>
        <w:t>E</w:t>
      </w:r>
      <w:r w:rsidR="00A05848" w:rsidRPr="00807DF1">
        <w:rPr>
          <w:lang w:val="en-GB"/>
        </w:rPr>
        <w:t xml:space="preserve">PI would require </w:t>
      </w:r>
      <w:r w:rsidR="00940947" w:rsidRPr="00807DF1">
        <w:rPr>
          <w:lang w:val="en-GB"/>
        </w:rPr>
        <w:t xml:space="preserve">3 REs per PRB, where the number of PRBs would depend on the </w:t>
      </w:r>
      <w:r w:rsidR="00E1057D" w:rsidRPr="00807DF1">
        <w:rPr>
          <w:lang w:val="en-GB"/>
        </w:rPr>
        <w:t xml:space="preserve">initial BWP </w:t>
      </w:r>
      <w:r w:rsidR="0092658F" w:rsidRPr="00807DF1">
        <w:rPr>
          <w:lang w:val="en-GB"/>
        </w:rPr>
        <w:t>BW</w:t>
      </w:r>
      <w:r w:rsidR="0073179A" w:rsidRPr="00807DF1">
        <w:rPr>
          <w:lang w:val="en-GB"/>
        </w:rPr>
        <w:t>, e.g</w:t>
      </w:r>
      <w:r w:rsidR="00FB7948" w:rsidRPr="00807DF1">
        <w:rPr>
          <w:lang w:val="en-GB"/>
        </w:rPr>
        <w:t xml:space="preserve">. </w:t>
      </w:r>
      <w:r w:rsidR="00506CF3" w:rsidRPr="00807DF1">
        <w:rPr>
          <w:lang w:val="en-GB"/>
        </w:rPr>
        <w:t xml:space="preserve">assuming </w:t>
      </w:r>
      <w:r w:rsidR="00FB7948" w:rsidRPr="00807DF1">
        <w:rPr>
          <w:lang w:val="en-GB"/>
        </w:rPr>
        <w:t>24PRBs</w:t>
      </w:r>
      <w:r w:rsidR="00506CF3" w:rsidRPr="00807DF1">
        <w:rPr>
          <w:lang w:val="en-GB"/>
        </w:rPr>
        <w:t xml:space="preserve"> would result</w:t>
      </w:r>
      <w:r w:rsidR="004D01B8" w:rsidRPr="00807DF1">
        <w:rPr>
          <w:lang w:val="en-GB"/>
        </w:rPr>
        <w:t xml:space="preserve"> </w:t>
      </w:r>
      <w:r w:rsidR="00E76F82" w:rsidRPr="00807DF1">
        <w:rPr>
          <w:lang w:val="en-GB"/>
        </w:rPr>
        <w:t xml:space="preserve">in </w:t>
      </w:r>
      <w:r w:rsidR="004D01B8" w:rsidRPr="00807DF1">
        <w:rPr>
          <w:lang w:val="en-GB"/>
        </w:rPr>
        <w:t>144 REs per slot</w:t>
      </w:r>
      <w:r w:rsidR="005E5DEB" w:rsidRPr="00807DF1">
        <w:rPr>
          <w:lang w:val="en-GB"/>
        </w:rPr>
        <w:t>.</w:t>
      </w:r>
      <w:r w:rsidR="00E042FD" w:rsidRPr="00807DF1">
        <w:rPr>
          <w:lang w:val="en-GB"/>
        </w:rPr>
        <w:t xml:space="preserve"> </w:t>
      </w:r>
      <w:r w:rsidR="006B6C4A" w:rsidRPr="00807DF1">
        <w:rPr>
          <w:lang w:val="en-GB"/>
        </w:rPr>
        <w:t xml:space="preserve">The total resource reservation would depend on the </w:t>
      </w:r>
      <w:r w:rsidR="001D3ECA" w:rsidRPr="00807DF1">
        <w:rPr>
          <w:lang w:val="en-GB"/>
        </w:rPr>
        <w:t>detailed design, e.g. how many different sequence IDs</w:t>
      </w:r>
      <w:r w:rsidR="00AC7BC5" w:rsidRPr="00807DF1">
        <w:rPr>
          <w:lang w:val="en-GB"/>
        </w:rPr>
        <w:t xml:space="preserve"> can be used to carry information in single </w:t>
      </w:r>
      <w:r w:rsidR="00BC2E7C" w:rsidRPr="00807DF1">
        <w:rPr>
          <w:lang w:val="en-GB"/>
        </w:rPr>
        <w:t>TRS resource set</w:t>
      </w:r>
      <w:r w:rsidR="00C84518" w:rsidRPr="00807DF1">
        <w:rPr>
          <w:lang w:val="en-GB"/>
        </w:rPr>
        <w:t xml:space="preserve">, and how many different TRS resource sets </w:t>
      </w:r>
      <w:r w:rsidR="0053159F" w:rsidRPr="00807DF1">
        <w:rPr>
          <w:lang w:val="en-GB"/>
        </w:rPr>
        <w:t xml:space="preserve">is needed to meet the </w:t>
      </w:r>
      <w:r w:rsidR="009B6AFF" w:rsidRPr="00807DF1">
        <w:rPr>
          <w:lang w:val="en-GB"/>
        </w:rPr>
        <w:t>desired information payload</w:t>
      </w:r>
      <w:r w:rsidR="00BC2E7C" w:rsidRPr="00807DF1">
        <w:rPr>
          <w:lang w:val="en-GB"/>
        </w:rPr>
        <w:t xml:space="preserve">. </w:t>
      </w:r>
      <w:r w:rsidR="00C4726E" w:rsidRPr="00807DF1">
        <w:rPr>
          <w:lang w:val="en-GB"/>
        </w:rPr>
        <w:t xml:space="preserve">The </w:t>
      </w:r>
      <w:r w:rsidR="00513639" w:rsidRPr="00807DF1">
        <w:rPr>
          <w:lang w:val="en-GB"/>
        </w:rPr>
        <w:t xml:space="preserve">reserved/used resources would of course affect PDSCH </w:t>
      </w:r>
      <w:r w:rsidR="00030A14" w:rsidRPr="00807DF1">
        <w:rPr>
          <w:lang w:val="en-GB"/>
        </w:rPr>
        <w:t>capacity.</w:t>
      </w:r>
      <w:r w:rsidR="00513639" w:rsidRPr="00807DF1">
        <w:rPr>
          <w:lang w:val="en-GB"/>
        </w:rPr>
        <w:t xml:space="preserve"> </w:t>
      </w:r>
      <w:r w:rsidR="00182915" w:rsidRPr="00807DF1">
        <w:rPr>
          <w:lang w:val="en-GB"/>
        </w:rPr>
        <w:t xml:space="preserve">Due to the </w:t>
      </w:r>
      <w:r w:rsidR="00345E6B" w:rsidRPr="00807DF1">
        <w:rPr>
          <w:lang w:val="en-GB"/>
        </w:rPr>
        <w:t xml:space="preserve">defined symbol allocations, the multiplexing </w:t>
      </w:r>
      <w:r w:rsidR="00FE66C1" w:rsidRPr="00807DF1">
        <w:rPr>
          <w:lang w:val="en-GB"/>
        </w:rPr>
        <w:t>of</w:t>
      </w:r>
      <w:r w:rsidR="00345E6B" w:rsidRPr="00807DF1">
        <w:rPr>
          <w:lang w:val="en-GB"/>
        </w:rPr>
        <w:t xml:space="preserve"> the TRS-</w:t>
      </w:r>
      <w:r w:rsidR="008D6645" w:rsidRPr="00807DF1">
        <w:rPr>
          <w:lang w:val="en-GB"/>
        </w:rPr>
        <w:t>E</w:t>
      </w:r>
      <w:r w:rsidR="00345E6B" w:rsidRPr="00807DF1">
        <w:rPr>
          <w:lang w:val="en-GB"/>
        </w:rPr>
        <w:t xml:space="preserve">PI to slots where </w:t>
      </w:r>
      <w:r w:rsidR="00552A5C" w:rsidRPr="00807DF1">
        <w:rPr>
          <w:lang w:val="en-GB"/>
        </w:rPr>
        <w:t xml:space="preserve">SSB is present </w:t>
      </w:r>
      <w:r w:rsidR="004E3E61" w:rsidRPr="00807DF1">
        <w:rPr>
          <w:lang w:val="en-GB"/>
        </w:rPr>
        <w:t>could be somewhat restricted</w:t>
      </w:r>
      <w:r w:rsidR="00C11CCD" w:rsidRPr="00807DF1">
        <w:rPr>
          <w:lang w:val="en-GB"/>
        </w:rPr>
        <w:t xml:space="preserve"> (assuming that the SSB is within the </w:t>
      </w:r>
      <w:proofErr w:type="spellStart"/>
      <w:r w:rsidR="00C11CCD" w:rsidRPr="00807DF1">
        <w:rPr>
          <w:lang w:val="en-GB"/>
        </w:rPr>
        <w:t>intial</w:t>
      </w:r>
      <w:proofErr w:type="spellEnd"/>
      <w:r w:rsidR="00C11CCD" w:rsidRPr="00807DF1">
        <w:rPr>
          <w:lang w:val="en-GB"/>
        </w:rPr>
        <w:t xml:space="preserve"> BWP).</w:t>
      </w:r>
      <w:r w:rsidR="00DD1020" w:rsidRPr="00807DF1">
        <w:rPr>
          <w:lang w:val="en-GB"/>
        </w:rPr>
        <w:t xml:space="preserve"> Note that if the number of simultaneous TRS resource sets (in a slot) is increased beyond 3, dynamic rate-matching resources would need to be used.</w:t>
      </w:r>
    </w:p>
    <w:p w14:paraId="01017BA4" w14:textId="4E5CA67D" w:rsidR="00FD48C2" w:rsidRPr="00807DF1" w:rsidRDefault="00FD48C2" w:rsidP="008E71EC">
      <w:pPr>
        <w:rPr>
          <w:lang w:val="en-GB"/>
        </w:rPr>
      </w:pPr>
      <w:r w:rsidRPr="00807DF1">
        <w:rPr>
          <w:lang w:val="en-GB"/>
        </w:rPr>
        <w:t>SSS-b</w:t>
      </w:r>
      <w:r w:rsidR="004565B6" w:rsidRPr="00807DF1">
        <w:rPr>
          <w:lang w:val="en-GB"/>
        </w:rPr>
        <w:t xml:space="preserve">ased </w:t>
      </w:r>
      <w:r w:rsidR="008D6645" w:rsidRPr="00807DF1">
        <w:rPr>
          <w:lang w:val="en-GB"/>
        </w:rPr>
        <w:t>E</w:t>
      </w:r>
      <w:r w:rsidR="004565B6" w:rsidRPr="00807DF1">
        <w:rPr>
          <w:lang w:val="en-GB"/>
        </w:rPr>
        <w:t>PI</w:t>
      </w:r>
      <w:r w:rsidR="002F3B16" w:rsidRPr="00807DF1">
        <w:rPr>
          <w:lang w:val="en-GB"/>
        </w:rPr>
        <w:t xml:space="preserve"> multiplexing would require </w:t>
      </w:r>
      <w:r w:rsidR="00FE66C1" w:rsidRPr="00807DF1">
        <w:rPr>
          <w:lang w:val="en-GB"/>
        </w:rPr>
        <w:t xml:space="preserve">a </w:t>
      </w:r>
      <w:r w:rsidR="002F3B16" w:rsidRPr="00807DF1">
        <w:rPr>
          <w:lang w:val="en-GB"/>
        </w:rPr>
        <w:t xml:space="preserve">similar </w:t>
      </w:r>
      <w:r w:rsidR="00536E99" w:rsidRPr="00807DF1">
        <w:rPr>
          <w:lang w:val="en-GB"/>
        </w:rPr>
        <w:t>approach as assumed for TRS-</w:t>
      </w:r>
      <w:r w:rsidR="008D6645" w:rsidRPr="00807DF1">
        <w:rPr>
          <w:lang w:val="en-GB"/>
        </w:rPr>
        <w:t>E</w:t>
      </w:r>
      <w:r w:rsidR="00536E99" w:rsidRPr="00807DF1">
        <w:rPr>
          <w:lang w:val="en-GB"/>
        </w:rPr>
        <w:t xml:space="preserve">PI. The multiplexing </w:t>
      </w:r>
      <w:r w:rsidR="00EA5FC1" w:rsidRPr="00807DF1">
        <w:rPr>
          <w:lang w:val="en-GB"/>
        </w:rPr>
        <w:t xml:space="preserve">with PDSCH </w:t>
      </w:r>
      <w:r w:rsidR="00536E99" w:rsidRPr="00807DF1">
        <w:rPr>
          <w:lang w:val="en-GB"/>
        </w:rPr>
        <w:t xml:space="preserve">could be </w:t>
      </w:r>
      <w:proofErr w:type="spellStart"/>
      <w:r w:rsidR="00536E99" w:rsidRPr="00807DF1">
        <w:rPr>
          <w:lang w:val="en-GB"/>
        </w:rPr>
        <w:t>achived</w:t>
      </w:r>
      <w:proofErr w:type="spellEnd"/>
      <w:r w:rsidR="00536E99" w:rsidRPr="00807DF1">
        <w:rPr>
          <w:lang w:val="en-GB"/>
        </w:rPr>
        <w:t xml:space="preserve"> </w:t>
      </w:r>
      <w:proofErr w:type="gramStart"/>
      <w:r w:rsidR="00536E99" w:rsidRPr="00807DF1">
        <w:rPr>
          <w:lang w:val="en-GB"/>
        </w:rPr>
        <w:t>through the use of</w:t>
      </w:r>
      <w:proofErr w:type="gramEnd"/>
      <w:r w:rsidR="00536E99" w:rsidRPr="00807DF1">
        <w:rPr>
          <w:lang w:val="en-GB"/>
        </w:rPr>
        <w:t xml:space="preserve"> dynamic </w:t>
      </w:r>
      <w:r w:rsidR="00083397" w:rsidRPr="00807DF1">
        <w:rPr>
          <w:lang w:val="en-GB"/>
        </w:rPr>
        <w:t>rate-mat</w:t>
      </w:r>
      <w:r w:rsidR="00A44AE5" w:rsidRPr="00807DF1">
        <w:rPr>
          <w:lang w:val="en-GB"/>
        </w:rPr>
        <w:t>ching resource (e.g.</w:t>
      </w:r>
      <w:r w:rsidR="006B6C4A" w:rsidRPr="00807DF1">
        <w:rPr>
          <w:lang w:val="en-GB"/>
        </w:rPr>
        <w:t xml:space="preserve"> </w:t>
      </w:r>
      <w:r w:rsidR="00A44AE5" w:rsidRPr="00807DF1">
        <w:rPr>
          <w:lang w:val="en-GB"/>
        </w:rPr>
        <w:t xml:space="preserve">rateMatchPatternGroup1/2) triggered by DCI. </w:t>
      </w:r>
      <w:r w:rsidR="004B4378" w:rsidRPr="00807DF1">
        <w:rPr>
          <w:lang w:val="en-GB"/>
        </w:rPr>
        <w:t>SSS sequenc</w:t>
      </w:r>
      <w:r w:rsidR="00772A4D" w:rsidRPr="00807DF1">
        <w:rPr>
          <w:lang w:val="en-GB"/>
        </w:rPr>
        <w:t>e</w:t>
      </w:r>
      <w:r w:rsidR="004B4378" w:rsidRPr="00807DF1">
        <w:rPr>
          <w:lang w:val="en-GB"/>
        </w:rPr>
        <w:t xml:space="preserve"> is 127 RE’s long, but as </w:t>
      </w:r>
      <w:r w:rsidR="004569D6" w:rsidRPr="00807DF1">
        <w:rPr>
          <w:lang w:val="en-GB"/>
        </w:rPr>
        <w:t xml:space="preserve">dynamic </w:t>
      </w:r>
      <w:proofErr w:type="spellStart"/>
      <w:r w:rsidR="004569D6" w:rsidRPr="00807DF1">
        <w:rPr>
          <w:lang w:val="en-GB"/>
        </w:rPr>
        <w:t>ratematching</w:t>
      </w:r>
      <w:proofErr w:type="spellEnd"/>
      <w:r w:rsidR="004569D6" w:rsidRPr="00807DF1">
        <w:rPr>
          <w:lang w:val="en-GB"/>
        </w:rPr>
        <w:t xml:space="preserve"> is done at PRB level,</w:t>
      </w:r>
      <w:r w:rsidR="007B3F05" w:rsidRPr="00807DF1">
        <w:rPr>
          <w:lang w:val="en-GB"/>
        </w:rPr>
        <w:t xml:space="preserve"> 11 PRBs would need to be reserved</w:t>
      </w:r>
      <w:r w:rsidR="004914FF" w:rsidRPr="00807DF1">
        <w:rPr>
          <w:lang w:val="en-GB"/>
        </w:rPr>
        <w:t xml:space="preserve">. </w:t>
      </w:r>
      <w:proofErr w:type="gramStart"/>
      <w:r w:rsidR="00E731C8" w:rsidRPr="00807DF1">
        <w:rPr>
          <w:lang w:val="en-GB"/>
        </w:rPr>
        <w:t>Thus</w:t>
      </w:r>
      <w:proofErr w:type="gramEnd"/>
      <w:r w:rsidR="00E731C8" w:rsidRPr="00807DF1">
        <w:rPr>
          <w:lang w:val="en-GB"/>
        </w:rPr>
        <w:t xml:space="preserve"> res</w:t>
      </w:r>
      <w:r w:rsidR="007C67F2" w:rsidRPr="00807DF1">
        <w:rPr>
          <w:lang w:val="en-GB"/>
        </w:rPr>
        <w:t xml:space="preserve">ource reservation would be </w:t>
      </w:r>
      <w:r w:rsidR="008E323E" w:rsidRPr="00807DF1">
        <w:rPr>
          <w:lang w:val="en-GB"/>
        </w:rPr>
        <w:t>132 RE’s per symbol per slot.</w:t>
      </w:r>
      <w:r w:rsidR="004914FF" w:rsidRPr="00807DF1">
        <w:rPr>
          <w:lang w:val="en-GB"/>
        </w:rPr>
        <w:t xml:space="preserve"> It is good to note that the support of dynamic rate matching is</w:t>
      </w:r>
      <w:r w:rsidR="00A44AE5" w:rsidRPr="00807DF1">
        <w:rPr>
          <w:lang w:val="en-GB"/>
        </w:rPr>
        <w:t xml:space="preserve"> pending on </w:t>
      </w:r>
      <w:r w:rsidR="004914FF" w:rsidRPr="00807DF1">
        <w:rPr>
          <w:lang w:val="en-GB"/>
        </w:rPr>
        <w:t xml:space="preserve">UE </w:t>
      </w:r>
      <w:r w:rsidR="00A44AE5" w:rsidRPr="00807DF1">
        <w:rPr>
          <w:lang w:val="en-GB"/>
        </w:rPr>
        <w:t xml:space="preserve">capability </w:t>
      </w:r>
      <w:r w:rsidR="00073BF1" w:rsidRPr="00807DF1">
        <w:rPr>
          <w:lang w:val="en-GB"/>
        </w:rPr>
        <w:t>#</w:t>
      </w:r>
      <w:r w:rsidR="00A44AE5" w:rsidRPr="00807DF1">
        <w:rPr>
          <w:lang w:val="en-GB"/>
        </w:rPr>
        <w:t>5-27 (</w:t>
      </w:r>
      <w:proofErr w:type="spellStart"/>
      <w:r w:rsidR="00A44AE5" w:rsidRPr="00807DF1">
        <w:rPr>
          <w:lang w:val="en-GB"/>
        </w:rPr>
        <w:t>rateMatchingResrcSetDynamic</w:t>
      </w:r>
      <w:proofErr w:type="spellEnd"/>
      <w:r w:rsidR="00A44AE5" w:rsidRPr="00807DF1">
        <w:rPr>
          <w:lang w:val="en-GB"/>
        </w:rPr>
        <w:t>)</w:t>
      </w:r>
      <w:r w:rsidR="004914FF" w:rsidRPr="00807DF1">
        <w:rPr>
          <w:lang w:val="en-GB"/>
        </w:rPr>
        <w:t xml:space="preserve">, thus </w:t>
      </w:r>
      <w:r w:rsidR="006B2843" w:rsidRPr="00807DF1">
        <w:rPr>
          <w:lang w:val="en-GB"/>
        </w:rPr>
        <w:t>some restrictions may apply</w:t>
      </w:r>
      <w:r w:rsidR="004D4828" w:rsidRPr="00807DF1">
        <w:rPr>
          <w:lang w:val="en-GB"/>
        </w:rPr>
        <w:t xml:space="preserve"> as all Connected mode UEs </w:t>
      </w:r>
      <w:r w:rsidR="00C40B03" w:rsidRPr="00807DF1">
        <w:rPr>
          <w:lang w:val="en-GB"/>
        </w:rPr>
        <w:t xml:space="preserve">do not </w:t>
      </w:r>
      <w:r w:rsidR="004D4828" w:rsidRPr="00807DF1">
        <w:rPr>
          <w:lang w:val="en-GB"/>
        </w:rPr>
        <w:t>necessarily support it</w:t>
      </w:r>
      <w:r w:rsidR="006B2843" w:rsidRPr="00807DF1">
        <w:rPr>
          <w:lang w:val="en-GB"/>
        </w:rPr>
        <w:t xml:space="preserve">. </w:t>
      </w:r>
    </w:p>
    <w:p w14:paraId="41B8E30F" w14:textId="7B29BA81" w:rsidR="00E860B3" w:rsidRPr="00807DF1" w:rsidRDefault="00E860B3" w:rsidP="008E71EC">
      <w:pPr>
        <w:rPr>
          <w:lang w:val="en-GB"/>
        </w:rPr>
      </w:pPr>
      <w:r w:rsidRPr="00807DF1">
        <w:rPr>
          <w:b/>
          <w:lang w:val="en-GB"/>
        </w:rPr>
        <w:t>Observation:</w:t>
      </w:r>
      <w:r w:rsidR="00CA1B8B" w:rsidRPr="00807DF1">
        <w:rPr>
          <w:b/>
          <w:lang w:val="en-GB"/>
        </w:rPr>
        <w:t xml:space="preserve"> </w:t>
      </w:r>
      <w:r w:rsidR="00CA1B8B" w:rsidRPr="00807DF1">
        <w:rPr>
          <w:lang w:val="en-GB"/>
        </w:rPr>
        <w:t xml:space="preserve">PDCCH-based </w:t>
      </w:r>
      <w:r w:rsidR="008D6645" w:rsidRPr="00807DF1">
        <w:rPr>
          <w:lang w:val="en-GB"/>
        </w:rPr>
        <w:t>E</w:t>
      </w:r>
      <w:r w:rsidR="00CA1B8B" w:rsidRPr="00807DF1">
        <w:rPr>
          <w:lang w:val="en-GB"/>
        </w:rPr>
        <w:t xml:space="preserve">PI multiplexing with Connected Mode UEs is most straight forward, while </w:t>
      </w:r>
      <w:r w:rsidR="00AD7C79" w:rsidRPr="00807DF1">
        <w:rPr>
          <w:lang w:val="en-GB"/>
        </w:rPr>
        <w:t xml:space="preserve">with different mechanisms </w:t>
      </w:r>
      <w:r w:rsidR="001D4DFA" w:rsidRPr="00807DF1">
        <w:rPr>
          <w:lang w:val="en-GB"/>
        </w:rPr>
        <w:t xml:space="preserve">multiplexing </w:t>
      </w:r>
      <w:r w:rsidR="005E0696" w:rsidRPr="00807DF1">
        <w:rPr>
          <w:lang w:val="en-GB"/>
        </w:rPr>
        <w:t>of TRS-</w:t>
      </w:r>
      <w:r w:rsidR="008D6645" w:rsidRPr="00807DF1">
        <w:rPr>
          <w:lang w:val="en-GB"/>
        </w:rPr>
        <w:t>E</w:t>
      </w:r>
      <w:r w:rsidR="005E0696" w:rsidRPr="00807DF1">
        <w:rPr>
          <w:lang w:val="en-GB"/>
        </w:rPr>
        <w:t>PI and SSS-</w:t>
      </w:r>
      <w:r w:rsidR="008D6645" w:rsidRPr="00807DF1">
        <w:rPr>
          <w:lang w:val="en-GB"/>
        </w:rPr>
        <w:t>E</w:t>
      </w:r>
      <w:r w:rsidR="005E0696" w:rsidRPr="00807DF1">
        <w:rPr>
          <w:lang w:val="en-GB"/>
        </w:rPr>
        <w:t xml:space="preserve">PI </w:t>
      </w:r>
      <w:r w:rsidR="00B31CDE">
        <w:rPr>
          <w:lang w:val="en-GB"/>
        </w:rPr>
        <w:t xml:space="preserve">with </w:t>
      </w:r>
      <w:r w:rsidR="00D5062E">
        <w:rPr>
          <w:lang w:val="en-GB"/>
        </w:rPr>
        <w:t xml:space="preserve">Connected mode UEs </w:t>
      </w:r>
      <w:r w:rsidR="005E0696" w:rsidRPr="00807DF1">
        <w:rPr>
          <w:lang w:val="en-GB"/>
        </w:rPr>
        <w:t>can be achieved.</w:t>
      </w:r>
      <w:r w:rsidR="00782E61" w:rsidRPr="00807DF1">
        <w:rPr>
          <w:lang w:val="en-GB"/>
        </w:rPr>
        <w:t xml:space="preserve"> PDCCH-P</w:t>
      </w:r>
      <w:r w:rsidR="008D6645" w:rsidRPr="00807DF1">
        <w:rPr>
          <w:lang w:val="en-GB"/>
        </w:rPr>
        <w:t>E</w:t>
      </w:r>
      <w:r w:rsidR="00782E61" w:rsidRPr="00807DF1">
        <w:rPr>
          <w:lang w:val="en-GB"/>
        </w:rPr>
        <w:t xml:space="preserve">I would affect PDCCH </w:t>
      </w:r>
      <w:r w:rsidR="00E862AB" w:rsidRPr="00807DF1">
        <w:rPr>
          <w:lang w:val="en-GB"/>
        </w:rPr>
        <w:t>capacity, while TRS</w:t>
      </w:r>
      <w:r w:rsidR="008D6645" w:rsidRPr="00807DF1">
        <w:rPr>
          <w:lang w:val="en-GB"/>
        </w:rPr>
        <w:t>-</w:t>
      </w:r>
      <w:r w:rsidR="00E862AB" w:rsidRPr="00807DF1">
        <w:rPr>
          <w:lang w:val="en-GB"/>
        </w:rPr>
        <w:t xml:space="preserve"> and SSS-P</w:t>
      </w:r>
      <w:r w:rsidR="008D6645" w:rsidRPr="00807DF1">
        <w:rPr>
          <w:lang w:val="en-GB"/>
        </w:rPr>
        <w:t>E</w:t>
      </w:r>
      <w:r w:rsidR="00E862AB" w:rsidRPr="00807DF1">
        <w:rPr>
          <w:lang w:val="en-GB"/>
        </w:rPr>
        <w:t xml:space="preserve">I would impact to the PDSCH capacity. </w:t>
      </w:r>
      <w:r w:rsidR="009D33FB" w:rsidRPr="00807DF1">
        <w:rPr>
          <w:lang w:val="en-GB"/>
        </w:rPr>
        <w:t xml:space="preserve">Resource reservation for TRS and SSS-based </w:t>
      </w:r>
      <w:r w:rsidR="008D6645" w:rsidRPr="00807DF1">
        <w:rPr>
          <w:lang w:val="en-GB"/>
        </w:rPr>
        <w:t>E</w:t>
      </w:r>
      <w:r w:rsidR="009D33FB" w:rsidRPr="00807DF1">
        <w:rPr>
          <w:lang w:val="en-GB"/>
        </w:rPr>
        <w:t>PI would depend on the</w:t>
      </w:r>
      <w:r w:rsidR="005E0696" w:rsidRPr="00807DF1">
        <w:rPr>
          <w:lang w:val="en-GB"/>
        </w:rPr>
        <w:t xml:space="preserve"> </w:t>
      </w:r>
      <w:r w:rsidR="00C00D9F" w:rsidRPr="00807DF1">
        <w:rPr>
          <w:lang w:val="en-GB"/>
        </w:rPr>
        <w:t xml:space="preserve">number of </w:t>
      </w:r>
      <w:r w:rsidR="002652BC" w:rsidRPr="00807DF1">
        <w:rPr>
          <w:lang w:val="en-GB"/>
        </w:rPr>
        <w:t xml:space="preserve">sub-groups supported </w:t>
      </w:r>
      <w:r w:rsidR="006F3C59" w:rsidRPr="00807DF1">
        <w:rPr>
          <w:lang w:val="en-GB"/>
        </w:rPr>
        <w:t>per single SSS-sequence or TRS resource set.</w:t>
      </w:r>
      <w:r w:rsidRPr="00807DF1">
        <w:rPr>
          <w:lang w:val="en-GB"/>
        </w:rPr>
        <w:t xml:space="preserve"> </w:t>
      </w:r>
    </w:p>
    <w:p w14:paraId="2070FACC" w14:textId="08F49AC6" w:rsidR="00D170E8" w:rsidRPr="00807DF1" w:rsidRDefault="00D170E8" w:rsidP="00D170E8">
      <w:pPr>
        <w:rPr>
          <w:lang w:val="en-GB"/>
        </w:rPr>
      </w:pPr>
      <w:r w:rsidRPr="00807DF1">
        <w:rPr>
          <w:lang w:val="en-GB"/>
        </w:rPr>
        <w:t xml:space="preserve">Depending on the number of RRC Idle/Inactive UEs, the network may utilize more than one Paging Occasion (PO) per Paging Frame (PF). If the PEI is PO-specific the network will have to send as many individual </w:t>
      </w:r>
      <w:r w:rsidR="008D6645" w:rsidRPr="00807DF1">
        <w:rPr>
          <w:lang w:val="en-GB"/>
        </w:rPr>
        <w:t>E</w:t>
      </w:r>
      <w:r w:rsidRPr="00807DF1">
        <w:rPr>
          <w:lang w:val="en-GB"/>
        </w:rPr>
        <w:t xml:space="preserve">PIs as there are POs in a paging frame. This will increase the </w:t>
      </w:r>
      <w:r w:rsidR="008D6645" w:rsidRPr="00807DF1">
        <w:rPr>
          <w:lang w:val="en-GB"/>
        </w:rPr>
        <w:t>E</w:t>
      </w:r>
      <w:r w:rsidRPr="00807DF1">
        <w:rPr>
          <w:lang w:val="en-GB"/>
        </w:rPr>
        <w:t xml:space="preserve">PI </w:t>
      </w:r>
      <w:r w:rsidR="008D6645" w:rsidRPr="00807DF1">
        <w:rPr>
          <w:lang w:val="en-GB"/>
        </w:rPr>
        <w:t>overhead</w:t>
      </w:r>
      <w:r w:rsidRPr="00807DF1">
        <w:rPr>
          <w:lang w:val="en-GB"/>
        </w:rPr>
        <w:t xml:space="preserve"> and therefore it may be good for RAN1 to consider whether the EPI shall be PF-specific i.e. allow it to address multiple POs within a PF. In case of extreme paging and PDCCH load, the EPI could even address multiple PFs. </w:t>
      </w:r>
    </w:p>
    <w:p w14:paraId="67ED94C3" w14:textId="475134D7" w:rsidR="00D170E8" w:rsidRPr="00807DF1" w:rsidRDefault="00D170E8" w:rsidP="008E71EC">
      <w:pPr>
        <w:rPr>
          <w:lang w:val="en-GB"/>
        </w:rPr>
      </w:pPr>
      <w:r w:rsidRPr="00807DF1">
        <w:rPr>
          <w:b/>
          <w:lang w:val="en-GB"/>
        </w:rPr>
        <w:t xml:space="preserve">Observation: </w:t>
      </w:r>
      <w:r w:rsidRPr="00364BE6">
        <w:rPr>
          <w:lang w:val="en-GB"/>
        </w:rPr>
        <w:t xml:space="preserve">A single </w:t>
      </w:r>
      <w:r w:rsidR="008D6645" w:rsidRPr="00364BE6">
        <w:rPr>
          <w:lang w:val="en-GB"/>
        </w:rPr>
        <w:t>E</w:t>
      </w:r>
      <w:r w:rsidRPr="00364BE6">
        <w:rPr>
          <w:lang w:val="en-GB"/>
        </w:rPr>
        <w:t xml:space="preserve">PI may address multiple POs to reduce EPI (PDCCH) </w:t>
      </w:r>
      <w:r w:rsidR="006F3C59" w:rsidRPr="00807DF1">
        <w:rPr>
          <w:lang w:val="en-GB"/>
        </w:rPr>
        <w:t>indication overhead</w:t>
      </w:r>
      <w:r w:rsidRPr="00364BE6">
        <w:rPr>
          <w:lang w:val="en-GB"/>
        </w:rPr>
        <w:t>.</w:t>
      </w:r>
    </w:p>
    <w:p w14:paraId="771BFE96" w14:textId="1641796C" w:rsidR="00F54F1F" w:rsidRPr="00807DF1" w:rsidRDefault="00F54F1F" w:rsidP="008E71EC">
      <w:pPr>
        <w:rPr>
          <w:lang w:val="en-GB"/>
        </w:rPr>
      </w:pPr>
      <w:r w:rsidRPr="00807DF1">
        <w:rPr>
          <w:lang w:val="en-GB"/>
        </w:rPr>
        <w:t>Considering the evaluations presented in previous section</w:t>
      </w:r>
      <w:r w:rsidR="008C690B" w:rsidRPr="00807DF1">
        <w:rPr>
          <w:lang w:val="en-GB"/>
        </w:rPr>
        <w:t xml:space="preserve">, it would be preferable if the </w:t>
      </w:r>
      <w:r w:rsidR="008D6645" w:rsidRPr="00807DF1">
        <w:rPr>
          <w:lang w:val="en-GB"/>
        </w:rPr>
        <w:t>E</w:t>
      </w:r>
      <w:r w:rsidR="00013F74" w:rsidRPr="00807DF1">
        <w:rPr>
          <w:lang w:val="en-GB"/>
        </w:rPr>
        <w:t xml:space="preserve">PI design would support </w:t>
      </w:r>
      <w:r w:rsidR="009B6AFF" w:rsidRPr="00807DF1">
        <w:rPr>
          <w:lang w:val="en-GB"/>
        </w:rPr>
        <w:t xml:space="preserve">information payload </w:t>
      </w:r>
      <w:r w:rsidR="00013F74" w:rsidRPr="00807DF1">
        <w:rPr>
          <w:lang w:val="en-GB"/>
        </w:rPr>
        <w:t xml:space="preserve">at least </w:t>
      </w:r>
      <w:r w:rsidR="009C5D0E" w:rsidRPr="00807DF1">
        <w:rPr>
          <w:lang w:val="en-GB"/>
        </w:rPr>
        <w:t xml:space="preserve">8 sub-groups, and possibly also </w:t>
      </w:r>
      <w:r w:rsidR="00B351D0" w:rsidRPr="00807DF1">
        <w:rPr>
          <w:lang w:val="en-GB"/>
        </w:rPr>
        <w:t xml:space="preserve">option to </w:t>
      </w:r>
      <w:r w:rsidR="00614DC3" w:rsidRPr="00807DF1">
        <w:rPr>
          <w:lang w:val="en-GB"/>
        </w:rPr>
        <w:t>address more than one PO</w:t>
      </w:r>
      <w:r w:rsidR="00A15B9D" w:rsidRPr="00807DF1">
        <w:rPr>
          <w:lang w:val="en-GB"/>
        </w:rPr>
        <w:t xml:space="preserve">. Taking the </w:t>
      </w:r>
      <w:r w:rsidR="00445D45" w:rsidRPr="00807DF1">
        <w:rPr>
          <w:lang w:val="en-GB"/>
        </w:rPr>
        <w:t>8 sub-groups as a refe</w:t>
      </w:r>
      <w:r w:rsidR="008A50A1" w:rsidRPr="00807DF1">
        <w:rPr>
          <w:lang w:val="en-GB"/>
        </w:rPr>
        <w:t xml:space="preserve">rence point, </w:t>
      </w:r>
      <w:r w:rsidR="00420AD7" w:rsidRPr="00807DF1">
        <w:rPr>
          <w:lang w:val="en-GB"/>
        </w:rPr>
        <w:t xml:space="preserve">8 bits would be needed in DCI based </w:t>
      </w:r>
      <w:r w:rsidR="008D6645" w:rsidRPr="00807DF1">
        <w:rPr>
          <w:lang w:val="en-GB"/>
        </w:rPr>
        <w:t>E</w:t>
      </w:r>
      <w:r w:rsidR="00BD773C" w:rsidRPr="00807DF1">
        <w:rPr>
          <w:lang w:val="en-GB"/>
        </w:rPr>
        <w:t>PI</w:t>
      </w:r>
      <w:r w:rsidR="003F1081" w:rsidRPr="00807DF1">
        <w:rPr>
          <w:lang w:val="en-GB"/>
        </w:rPr>
        <w:t xml:space="preserve">, and for </w:t>
      </w:r>
      <w:r w:rsidR="00B47368" w:rsidRPr="00807DF1">
        <w:rPr>
          <w:lang w:val="en-GB"/>
        </w:rPr>
        <w:t xml:space="preserve">SSS or TRS based </w:t>
      </w:r>
      <w:r w:rsidR="0028405A" w:rsidRPr="00807DF1">
        <w:rPr>
          <w:lang w:val="en-GB"/>
        </w:rPr>
        <w:t>(2</w:t>
      </w:r>
      <w:r w:rsidR="0028405A" w:rsidRPr="00364BE6">
        <w:rPr>
          <w:vertAlign w:val="superscript"/>
          <w:lang w:val="en-GB"/>
        </w:rPr>
        <w:t>^8</w:t>
      </w:r>
      <w:r w:rsidR="0028405A" w:rsidRPr="00807DF1">
        <w:rPr>
          <w:lang w:val="en-GB"/>
        </w:rPr>
        <w:t xml:space="preserve">) </w:t>
      </w:r>
      <w:r w:rsidR="005B5BAB" w:rsidRPr="00807DF1">
        <w:rPr>
          <w:lang w:val="en-GB"/>
        </w:rPr>
        <w:t>256</w:t>
      </w:r>
      <w:r w:rsidR="00F8764F" w:rsidRPr="00807DF1">
        <w:rPr>
          <w:lang w:val="en-GB"/>
        </w:rPr>
        <w:t xml:space="preserve"> </w:t>
      </w:r>
      <w:r w:rsidR="0030683B" w:rsidRPr="00807DF1">
        <w:rPr>
          <w:lang w:val="en-GB"/>
        </w:rPr>
        <w:t>individual sequence IDs would be needed</w:t>
      </w:r>
      <w:r w:rsidR="001923C1" w:rsidRPr="00807DF1">
        <w:rPr>
          <w:lang w:val="en-GB"/>
        </w:rPr>
        <w:t xml:space="preserve">, </w:t>
      </w:r>
      <w:r w:rsidR="00D67A02" w:rsidRPr="00807DF1">
        <w:rPr>
          <w:lang w:val="en-GB"/>
        </w:rPr>
        <w:t>for similar</w:t>
      </w:r>
      <w:r w:rsidR="001071A7" w:rsidRPr="00807DF1">
        <w:rPr>
          <w:lang w:val="en-GB"/>
        </w:rPr>
        <w:t>, full, flexibility to address the sub-groups.</w:t>
      </w:r>
      <w:r w:rsidR="0086534B" w:rsidRPr="00807DF1">
        <w:rPr>
          <w:lang w:val="en-GB"/>
        </w:rPr>
        <w:t xml:space="preserve"> </w:t>
      </w:r>
      <w:r w:rsidR="00163EA8" w:rsidRPr="00807DF1">
        <w:rPr>
          <w:lang w:val="en-GB"/>
        </w:rPr>
        <w:t xml:space="preserve">This would increase amount of overhead considered </w:t>
      </w:r>
      <w:r w:rsidR="008A1067" w:rsidRPr="00807DF1">
        <w:rPr>
          <w:lang w:val="en-GB"/>
        </w:rPr>
        <w:t xml:space="preserve">if single </w:t>
      </w:r>
      <w:r w:rsidR="00F37D17" w:rsidRPr="00807DF1">
        <w:rPr>
          <w:lang w:val="en-GB"/>
        </w:rPr>
        <w:t xml:space="preserve">TRS resource set </w:t>
      </w:r>
      <w:r w:rsidR="008A1067" w:rsidRPr="00807DF1">
        <w:rPr>
          <w:lang w:val="en-GB"/>
        </w:rPr>
        <w:t xml:space="preserve">does not support </w:t>
      </w:r>
      <w:r w:rsidR="008E709E" w:rsidRPr="00807DF1">
        <w:rPr>
          <w:lang w:val="en-GB"/>
        </w:rPr>
        <w:t xml:space="preserve">full </w:t>
      </w:r>
      <w:proofErr w:type="gramStart"/>
      <w:r w:rsidR="008E709E" w:rsidRPr="00807DF1">
        <w:rPr>
          <w:lang w:val="en-GB"/>
        </w:rPr>
        <w:t>amount</w:t>
      </w:r>
      <w:proofErr w:type="gramEnd"/>
      <w:r w:rsidR="008E709E" w:rsidRPr="00807DF1">
        <w:rPr>
          <w:lang w:val="en-GB"/>
        </w:rPr>
        <w:t xml:space="preserve"> of IDs.</w:t>
      </w:r>
      <w:r w:rsidR="007E7CE5" w:rsidRPr="00807DF1">
        <w:rPr>
          <w:lang w:val="en-GB"/>
        </w:rPr>
        <w:t xml:space="preserve"> </w:t>
      </w:r>
      <w:proofErr w:type="spellStart"/>
      <w:r w:rsidR="007E7CE5" w:rsidRPr="00807DF1">
        <w:rPr>
          <w:lang w:val="en-GB"/>
        </w:rPr>
        <w:t>Aslo</w:t>
      </w:r>
      <w:proofErr w:type="spellEnd"/>
      <w:r w:rsidR="007E7CE5" w:rsidRPr="00807DF1">
        <w:rPr>
          <w:lang w:val="en-GB"/>
        </w:rPr>
        <w:t xml:space="preserve"> for SSS-sequence based</w:t>
      </w:r>
      <w:r w:rsidR="00A01CC8" w:rsidRPr="00807DF1">
        <w:rPr>
          <w:lang w:val="en-GB"/>
        </w:rPr>
        <w:t xml:space="preserve"> some consideration might be needed. </w:t>
      </w:r>
      <w:r w:rsidR="000852C1" w:rsidRPr="00807DF1">
        <w:rPr>
          <w:lang w:val="en-GB"/>
        </w:rPr>
        <w:t xml:space="preserve">The UE detector complexity </w:t>
      </w:r>
      <w:r w:rsidR="00394E69" w:rsidRPr="00807DF1">
        <w:rPr>
          <w:lang w:val="en-GB"/>
        </w:rPr>
        <w:t>c</w:t>
      </w:r>
      <w:r w:rsidR="000852C1" w:rsidRPr="00807DF1">
        <w:rPr>
          <w:lang w:val="en-GB"/>
        </w:rPr>
        <w:t xml:space="preserve">ould also start to play a role </w:t>
      </w:r>
      <w:r w:rsidR="0028405A" w:rsidRPr="00807DF1">
        <w:rPr>
          <w:lang w:val="en-GB"/>
        </w:rPr>
        <w:t xml:space="preserve">especially </w:t>
      </w:r>
      <w:r w:rsidR="000852C1" w:rsidRPr="00807DF1">
        <w:rPr>
          <w:lang w:val="en-GB"/>
        </w:rPr>
        <w:t>for the TRS based</w:t>
      </w:r>
      <w:r w:rsidR="00064266" w:rsidRPr="00807DF1">
        <w:rPr>
          <w:lang w:val="en-GB"/>
        </w:rPr>
        <w:t xml:space="preserve"> EPI as UE would</w:t>
      </w:r>
      <w:r w:rsidR="00AD3B30" w:rsidRPr="00807DF1">
        <w:rPr>
          <w:lang w:val="en-GB"/>
        </w:rPr>
        <w:t xml:space="preserve"> need to </w:t>
      </w:r>
      <w:r w:rsidR="0028405A" w:rsidRPr="00807DF1">
        <w:rPr>
          <w:lang w:val="en-GB"/>
        </w:rPr>
        <w:t xml:space="preserve">monitor for </w:t>
      </w:r>
      <w:r w:rsidR="003B7CF5" w:rsidRPr="00807DF1">
        <w:rPr>
          <w:lang w:val="en-GB"/>
        </w:rPr>
        <w:t>12</w:t>
      </w:r>
      <w:r w:rsidR="005406BC" w:rsidRPr="00807DF1">
        <w:rPr>
          <w:lang w:val="en-GB"/>
        </w:rPr>
        <w:t xml:space="preserve">8 </w:t>
      </w:r>
      <w:r w:rsidR="002F57A4" w:rsidRPr="00807DF1">
        <w:rPr>
          <w:lang w:val="en-GB"/>
        </w:rPr>
        <w:t>options (in sequence and or time)</w:t>
      </w:r>
      <w:r w:rsidR="00394E69" w:rsidRPr="00807DF1">
        <w:rPr>
          <w:lang w:val="en-GB"/>
        </w:rPr>
        <w:t>.</w:t>
      </w:r>
      <w:r w:rsidR="008E709E" w:rsidRPr="00807DF1">
        <w:rPr>
          <w:lang w:val="en-GB"/>
        </w:rPr>
        <w:t xml:space="preserve"> </w:t>
      </w:r>
      <w:r w:rsidR="001C2DA2" w:rsidRPr="00807DF1">
        <w:rPr>
          <w:lang w:val="en-GB"/>
        </w:rPr>
        <w:t>Depending on the final desig</w:t>
      </w:r>
      <w:r w:rsidR="0037659D" w:rsidRPr="00807DF1">
        <w:rPr>
          <w:lang w:val="en-GB"/>
        </w:rPr>
        <w:t>n</w:t>
      </w:r>
      <w:r w:rsidR="001C2DA2" w:rsidRPr="00807DF1">
        <w:rPr>
          <w:lang w:val="en-GB"/>
        </w:rPr>
        <w:t xml:space="preserve">, </w:t>
      </w:r>
      <w:r w:rsidR="005B0594" w:rsidRPr="00807DF1">
        <w:rPr>
          <w:lang w:val="en-GB"/>
        </w:rPr>
        <w:t xml:space="preserve">further payload may need to be supported, </w:t>
      </w:r>
      <w:r w:rsidR="00CC1FFC" w:rsidRPr="00807DF1">
        <w:rPr>
          <w:lang w:val="en-GB"/>
        </w:rPr>
        <w:t>e.g. potential TRS occasion presence/availability indication</w:t>
      </w:r>
      <w:r w:rsidR="00E35BE9" w:rsidRPr="00807DF1">
        <w:rPr>
          <w:lang w:val="en-GB"/>
        </w:rPr>
        <w:t xml:space="preserve">. </w:t>
      </w:r>
      <w:r w:rsidR="00226E3E" w:rsidRPr="00807DF1">
        <w:rPr>
          <w:lang w:val="en-GB"/>
        </w:rPr>
        <w:t>From this perspective PDCCH-</w:t>
      </w:r>
      <w:r w:rsidR="008D6645" w:rsidRPr="00807DF1">
        <w:rPr>
          <w:lang w:val="en-GB"/>
        </w:rPr>
        <w:t>E</w:t>
      </w:r>
      <w:r w:rsidR="00226E3E" w:rsidRPr="00807DF1">
        <w:rPr>
          <w:lang w:val="en-GB"/>
        </w:rPr>
        <w:t>PI would provide most flexible desi</w:t>
      </w:r>
      <w:r w:rsidR="00825FAD" w:rsidRPr="00807DF1">
        <w:rPr>
          <w:lang w:val="en-GB"/>
        </w:rPr>
        <w:t>g</w:t>
      </w:r>
      <w:r w:rsidR="00226E3E" w:rsidRPr="00807DF1">
        <w:rPr>
          <w:lang w:val="en-GB"/>
        </w:rPr>
        <w:t>n.</w:t>
      </w:r>
    </w:p>
    <w:p w14:paraId="685A306C" w14:textId="68DBF288" w:rsidR="00226E3E" w:rsidRPr="00807DF1" w:rsidRDefault="00226E3E" w:rsidP="008E71EC">
      <w:pPr>
        <w:rPr>
          <w:lang w:val="en-GB"/>
        </w:rPr>
      </w:pPr>
      <w:r w:rsidRPr="00807DF1">
        <w:rPr>
          <w:b/>
          <w:lang w:val="en-GB"/>
        </w:rPr>
        <w:t>Observation:</w:t>
      </w:r>
      <w:r w:rsidRPr="00807DF1">
        <w:rPr>
          <w:lang w:val="en-GB"/>
        </w:rPr>
        <w:t xml:space="preserve"> PDCCH based </w:t>
      </w:r>
      <w:r w:rsidR="008D6645" w:rsidRPr="00807DF1">
        <w:rPr>
          <w:lang w:val="en-GB"/>
        </w:rPr>
        <w:t>E</w:t>
      </w:r>
      <w:r w:rsidRPr="00807DF1">
        <w:rPr>
          <w:lang w:val="en-GB"/>
        </w:rPr>
        <w:t>PI offers the best flexibility in terms of information payload</w:t>
      </w:r>
      <w:r w:rsidR="00B84741" w:rsidRPr="00807DF1">
        <w:rPr>
          <w:lang w:val="en-GB"/>
        </w:rPr>
        <w:t xml:space="preserve"> support</w:t>
      </w:r>
      <w:r w:rsidRPr="00807DF1">
        <w:rPr>
          <w:lang w:val="en-GB"/>
        </w:rPr>
        <w:t>.</w:t>
      </w:r>
    </w:p>
    <w:p w14:paraId="3EC346B2" w14:textId="10A9233B" w:rsidR="00B43213" w:rsidRPr="00807DF1" w:rsidRDefault="00A74333" w:rsidP="008E71EC">
      <w:pPr>
        <w:rPr>
          <w:lang w:val="en-GB"/>
        </w:rPr>
      </w:pPr>
      <w:r w:rsidRPr="00807DF1">
        <w:rPr>
          <w:lang w:val="en-GB"/>
        </w:rPr>
        <w:t>In terms of s</w:t>
      </w:r>
      <w:r w:rsidR="001003E1" w:rsidRPr="00807DF1">
        <w:rPr>
          <w:lang w:val="en-GB"/>
        </w:rPr>
        <w:t>pe</w:t>
      </w:r>
      <w:r w:rsidR="00E16C19" w:rsidRPr="00807DF1">
        <w:rPr>
          <w:lang w:val="en-GB"/>
        </w:rPr>
        <w:t>c</w:t>
      </w:r>
      <w:r w:rsidR="001003E1" w:rsidRPr="00807DF1">
        <w:rPr>
          <w:lang w:val="en-GB"/>
        </w:rPr>
        <w:t xml:space="preserve">ification </w:t>
      </w:r>
      <w:proofErr w:type="gramStart"/>
      <w:r w:rsidR="001003E1" w:rsidRPr="00807DF1">
        <w:rPr>
          <w:lang w:val="en-GB"/>
        </w:rPr>
        <w:t>effort</w:t>
      </w:r>
      <w:proofErr w:type="gramEnd"/>
      <w:r w:rsidRPr="00807DF1">
        <w:rPr>
          <w:lang w:val="en-GB"/>
        </w:rPr>
        <w:t xml:space="preserve"> the PDCCH-P</w:t>
      </w:r>
      <w:r w:rsidR="008D6645" w:rsidRPr="00807DF1">
        <w:rPr>
          <w:lang w:val="en-GB"/>
        </w:rPr>
        <w:t>E</w:t>
      </w:r>
      <w:r w:rsidRPr="00807DF1">
        <w:rPr>
          <w:lang w:val="en-GB"/>
        </w:rPr>
        <w:t>I</w:t>
      </w:r>
      <w:r w:rsidR="00AD6C38" w:rsidRPr="00807DF1">
        <w:rPr>
          <w:lang w:val="en-GB"/>
        </w:rPr>
        <w:t xml:space="preserve"> would appear to provide most </w:t>
      </w:r>
      <w:r w:rsidR="00282464" w:rsidRPr="00807DF1">
        <w:rPr>
          <w:lang w:val="en-GB"/>
        </w:rPr>
        <w:t xml:space="preserve">straight forward </w:t>
      </w:r>
      <w:r w:rsidR="009F39D7" w:rsidRPr="00807DF1">
        <w:rPr>
          <w:lang w:val="en-GB"/>
        </w:rPr>
        <w:t>desig</w:t>
      </w:r>
      <w:r w:rsidR="00A228CA" w:rsidRPr="00807DF1">
        <w:rPr>
          <w:lang w:val="en-GB"/>
        </w:rPr>
        <w:t>n</w:t>
      </w:r>
      <w:r w:rsidR="009F39D7" w:rsidRPr="00807DF1">
        <w:rPr>
          <w:lang w:val="en-GB"/>
        </w:rPr>
        <w:t xml:space="preserve">, through </w:t>
      </w:r>
      <w:r w:rsidR="00A228CA" w:rsidRPr="00807DF1">
        <w:rPr>
          <w:lang w:val="en-GB"/>
        </w:rPr>
        <w:t xml:space="preserve">a </w:t>
      </w:r>
      <w:r w:rsidR="009F39D7" w:rsidRPr="00807DF1">
        <w:rPr>
          <w:lang w:val="en-GB"/>
        </w:rPr>
        <w:t>new DCI format</w:t>
      </w:r>
      <w:r w:rsidR="00833705" w:rsidRPr="00807DF1">
        <w:rPr>
          <w:lang w:val="en-GB"/>
        </w:rPr>
        <w:t xml:space="preserve">. For SSS and especially for TRS-based </w:t>
      </w:r>
      <w:r w:rsidR="008D6645" w:rsidRPr="00807DF1">
        <w:rPr>
          <w:lang w:val="en-GB"/>
        </w:rPr>
        <w:t>E</w:t>
      </w:r>
      <w:r w:rsidR="00833705" w:rsidRPr="00807DF1">
        <w:rPr>
          <w:lang w:val="en-GB"/>
        </w:rPr>
        <w:t>PI, the sequence selection/mapp</w:t>
      </w:r>
      <w:r w:rsidR="007D6041" w:rsidRPr="00807DF1">
        <w:rPr>
          <w:lang w:val="en-GB"/>
        </w:rPr>
        <w:t>i</w:t>
      </w:r>
      <w:r w:rsidR="00833705" w:rsidRPr="00807DF1">
        <w:rPr>
          <w:lang w:val="en-GB"/>
        </w:rPr>
        <w:t xml:space="preserve">ng would need to be defined </w:t>
      </w:r>
      <w:r w:rsidR="007D6041" w:rsidRPr="00807DF1">
        <w:rPr>
          <w:lang w:val="en-GB"/>
        </w:rPr>
        <w:t>to support the information payload</w:t>
      </w:r>
      <w:r w:rsidR="00D83C07" w:rsidRPr="00807DF1">
        <w:rPr>
          <w:lang w:val="en-GB"/>
        </w:rPr>
        <w:t>. I</w:t>
      </w:r>
      <w:r w:rsidR="008007DD" w:rsidRPr="00807DF1">
        <w:rPr>
          <w:lang w:val="en-GB"/>
        </w:rPr>
        <w:t xml:space="preserve">n terms of forward </w:t>
      </w:r>
      <w:proofErr w:type="gramStart"/>
      <w:r w:rsidR="008007DD" w:rsidRPr="00807DF1">
        <w:rPr>
          <w:lang w:val="en-GB"/>
        </w:rPr>
        <w:t>compatibility</w:t>
      </w:r>
      <w:proofErr w:type="gramEnd"/>
      <w:r w:rsidR="008007DD" w:rsidRPr="00807DF1">
        <w:rPr>
          <w:lang w:val="en-GB"/>
        </w:rPr>
        <w:t xml:space="preserve"> the PDCCH-</w:t>
      </w:r>
      <w:r w:rsidR="008D6645" w:rsidRPr="00807DF1">
        <w:rPr>
          <w:lang w:val="en-GB"/>
        </w:rPr>
        <w:t>E</w:t>
      </w:r>
      <w:r w:rsidR="008007DD" w:rsidRPr="00807DF1">
        <w:rPr>
          <w:lang w:val="en-GB"/>
        </w:rPr>
        <w:t>PI would offer</w:t>
      </w:r>
      <w:r w:rsidR="00551D3F" w:rsidRPr="00807DF1">
        <w:rPr>
          <w:lang w:val="en-GB"/>
        </w:rPr>
        <w:t xml:space="preserve"> best </w:t>
      </w:r>
      <w:proofErr w:type="spellStart"/>
      <w:r w:rsidR="00551D3F" w:rsidRPr="00807DF1">
        <w:rPr>
          <w:lang w:val="en-GB"/>
        </w:rPr>
        <w:t>ext</w:t>
      </w:r>
      <w:r w:rsidR="00A228CA" w:rsidRPr="00807DF1">
        <w:rPr>
          <w:lang w:val="en-GB"/>
        </w:rPr>
        <w:t>e</w:t>
      </w:r>
      <w:r w:rsidR="00551D3F" w:rsidRPr="00807DF1">
        <w:rPr>
          <w:lang w:val="en-GB"/>
        </w:rPr>
        <w:t>ndability</w:t>
      </w:r>
      <w:proofErr w:type="spellEnd"/>
      <w:r w:rsidR="005F1685" w:rsidRPr="00807DF1">
        <w:rPr>
          <w:lang w:val="en-GB"/>
        </w:rPr>
        <w:t xml:space="preserve"> in </w:t>
      </w:r>
      <w:r w:rsidR="00A228CA" w:rsidRPr="00807DF1">
        <w:rPr>
          <w:lang w:val="en-GB"/>
        </w:rPr>
        <w:t>a</w:t>
      </w:r>
      <w:r w:rsidR="005F1685" w:rsidRPr="00807DF1">
        <w:rPr>
          <w:lang w:val="en-GB"/>
        </w:rPr>
        <w:t xml:space="preserve"> backward compatible manner</w:t>
      </w:r>
      <w:r w:rsidR="00551D3F" w:rsidRPr="00807DF1">
        <w:rPr>
          <w:lang w:val="en-GB"/>
        </w:rPr>
        <w:t xml:space="preserve">. </w:t>
      </w:r>
      <w:r w:rsidR="00B43213" w:rsidRPr="00807DF1">
        <w:rPr>
          <w:lang w:val="en-GB"/>
        </w:rPr>
        <w:t xml:space="preserve">For all considered </w:t>
      </w:r>
      <w:r w:rsidR="008D6645" w:rsidRPr="00807DF1">
        <w:rPr>
          <w:lang w:val="en-GB"/>
        </w:rPr>
        <w:t>E</w:t>
      </w:r>
      <w:r w:rsidR="00B43213" w:rsidRPr="00807DF1">
        <w:rPr>
          <w:lang w:val="en-GB"/>
        </w:rPr>
        <w:t>PI designs the monitoring occasions would need to be determined</w:t>
      </w:r>
      <w:r w:rsidR="00E323DD" w:rsidRPr="00807DF1">
        <w:rPr>
          <w:lang w:val="en-GB"/>
        </w:rPr>
        <w:t xml:space="preserve">. </w:t>
      </w:r>
      <w:r w:rsidR="00360479" w:rsidRPr="00807DF1">
        <w:rPr>
          <w:lang w:val="en-GB"/>
        </w:rPr>
        <w:t xml:space="preserve">For PDCCH-based </w:t>
      </w:r>
      <w:r w:rsidR="008D6645" w:rsidRPr="00807DF1">
        <w:rPr>
          <w:lang w:val="en-GB"/>
        </w:rPr>
        <w:t>E</w:t>
      </w:r>
      <w:r w:rsidR="00360479" w:rsidRPr="00807DF1">
        <w:rPr>
          <w:lang w:val="en-GB"/>
        </w:rPr>
        <w:t xml:space="preserve">PI this could </w:t>
      </w:r>
      <w:proofErr w:type="gramStart"/>
      <w:r w:rsidR="00360479" w:rsidRPr="00807DF1">
        <w:rPr>
          <w:lang w:val="en-GB"/>
        </w:rPr>
        <w:t>be considered to be</w:t>
      </w:r>
      <w:proofErr w:type="gramEnd"/>
      <w:r w:rsidR="00360479" w:rsidRPr="00807DF1">
        <w:rPr>
          <w:lang w:val="en-GB"/>
        </w:rPr>
        <w:t xml:space="preserve"> achieved via SS set configuration, </w:t>
      </w:r>
      <w:r w:rsidR="009B2B93" w:rsidRPr="00807DF1">
        <w:rPr>
          <w:lang w:val="en-GB"/>
        </w:rPr>
        <w:t>and for TRS/SSS based</w:t>
      </w:r>
      <w:r w:rsidR="006E0591" w:rsidRPr="00807DF1">
        <w:rPr>
          <w:lang w:val="en-GB"/>
        </w:rPr>
        <w:t xml:space="preserve"> </w:t>
      </w:r>
      <w:r w:rsidR="00A1747A" w:rsidRPr="00807DF1">
        <w:rPr>
          <w:lang w:val="en-GB"/>
        </w:rPr>
        <w:t>schemes the</w:t>
      </w:r>
      <w:r w:rsidR="006E0591" w:rsidRPr="00807DF1">
        <w:rPr>
          <w:lang w:val="en-GB"/>
        </w:rPr>
        <w:t xml:space="preserve"> monitoring slots</w:t>
      </w:r>
      <w:r w:rsidR="0032203C" w:rsidRPr="00807DF1">
        <w:rPr>
          <w:lang w:val="en-GB"/>
        </w:rPr>
        <w:t>/symbols</w:t>
      </w:r>
      <w:r w:rsidR="00170FAA" w:rsidRPr="00807DF1">
        <w:rPr>
          <w:lang w:val="en-GB"/>
        </w:rPr>
        <w:t xml:space="preserve"> would need to be determined.</w:t>
      </w:r>
      <w:r w:rsidR="009B2B93" w:rsidRPr="00807DF1">
        <w:rPr>
          <w:lang w:val="en-GB"/>
        </w:rPr>
        <w:t xml:space="preserve"> </w:t>
      </w:r>
    </w:p>
    <w:p w14:paraId="240A0932" w14:textId="360E0EB6" w:rsidR="00282464" w:rsidRPr="00807DF1" w:rsidRDefault="00457C9E" w:rsidP="008E71EC">
      <w:pPr>
        <w:rPr>
          <w:lang w:val="en-GB"/>
        </w:rPr>
      </w:pPr>
      <w:r w:rsidRPr="00807DF1">
        <w:rPr>
          <w:b/>
          <w:lang w:val="en-GB"/>
        </w:rPr>
        <w:t>Observation:</w:t>
      </w:r>
      <w:r w:rsidRPr="00807DF1">
        <w:rPr>
          <w:lang w:val="en-GB"/>
        </w:rPr>
        <w:t xml:space="preserve"> </w:t>
      </w:r>
      <w:r w:rsidR="00B872F1" w:rsidRPr="00807DF1">
        <w:rPr>
          <w:lang w:val="en-GB"/>
        </w:rPr>
        <w:t xml:space="preserve">In terms of specification effort different </w:t>
      </w:r>
      <w:r w:rsidR="008D6645" w:rsidRPr="00807DF1">
        <w:rPr>
          <w:lang w:val="en-GB"/>
        </w:rPr>
        <w:t>E</w:t>
      </w:r>
      <w:r w:rsidR="00B872F1" w:rsidRPr="00807DF1">
        <w:rPr>
          <w:lang w:val="en-GB"/>
        </w:rPr>
        <w:t xml:space="preserve">PI designs are </w:t>
      </w:r>
      <w:r w:rsidR="00A27527" w:rsidRPr="00807DF1">
        <w:rPr>
          <w:lang w:val="en-GB"/>
        </w:rPr>
        <w:t>somewhat comparable</w:t>
      </w:r>
      <w:r w:rsidR="00447CE5" w:rsidRPr="00807DF1">
        <w:rPr>
          <w:lang w:val="en-GB"/>
        </w:rPr>
        <w:t>, while PDCCH based design would be most straight forward</w:t>
      </w:r>
      <w:r w:rsidRPr="00807DF1">
        <w:rPr>
          <w:lang w:val="en-GB"/>
        </w:rPr>
        <w:t>.</w:t>
      </w:r>
    </w:p>
    <w:p w14:paraId="5649EB7B" w14:textId="7F8BF7E3" w:rsidR="00447CE5" w:rsidRPr="00807DF1" w:rsidRDefault="005E2396" w:rsidP="008E71EC">
      <w:pPr>
        <w:rPr>
          <w:lang w:val="en-GB"/>
        </w:rPr>
      </w:pPr>
      <w:r w:rsidRPr="00807DF1">
        <w:rPr>
          <w:lang w:val="en-GB"/>
        </w:rPr>
        <w:t>In terms of other aspects</w:t>
      </w:r>
      <w:r w:rsidR="00A7593F" w:rsidRPr="00807DF1">
        <w:rPr>
          <w:lang w:val="en-GB"/>
        </w:rPr>
        <w:t>, TRS-</w:t>
      </w:r>
      <w:r w:rsidR="008D6645" w:rsidRPr="00807DF1">
        <w:rPr>
          <w:lang w:val="en-GB"/>
        </w:rPr>
        <w:t>E</w:t>
      </w:r>
      <w:r w:rsidR="00A7593F" w:rsidRPr="00807DF1">
        <w:rPr>
          <w:lang w:val="en-GB"/>
        </w:rPr>
        <w:t xml:space="preserve">PI could offer the benefit in terms of </w:t>
      </w:r>
      <w:r w:rsidR="00EF2927" w:rsidRPr="00807DF1">
        <w:rPr>
          <w:lang w:val="en-GB"/>
        </w:rPr>
        <w:t xml:space="preserve">synchronisation performance, enabling UEs to use the </w:t>
      </w:r>
      <w:r w:rsidR="008D6645" w:rsidRPr="00807DF1">
        <w:rPr>
          <w:lang w:val="en-GB"/>
        </w:rPr>
        <w:t>E</w:t>
      </w:r>
      <w:r w:rsidR="00EF2927" w:rsidRPr="00807DF1">
        <w:rPr>
          <w:lang w:val="en-GB"/>
        </w:rPr>
        <w:t>PI for synchronisation</w:t>
      </w:r>
      <w:r w:rsidR="007C366B" w:rsidRPr="00807DF1">
        <w:rPr>
          <w:lang w:val="en-GB"/>
        </w:rPr>
        <w:t>.</w:t>
      </w:r>
      <w:r w:rsidR="00555421" w:rsidRPr="00807DF1">
        <w:rPr>
          <w:lang w:val="en-GB"/>
        </w:rPr>
        <w:t xml:space="preserve"> </w:t>
      </w:r>
      <w:proofErr w:type="gramStart"/>
      <w:r w:rsidR="00555421" w:rsidRPr="00807DF1">
        <w:rPr>
          <w:lang w:val="en-GB"/>
        </w:rPr>
        <w:t xml:space="preserve">SSS-based </w:t>
      </w:r>
      <w:r w:rsidR="008D6645" w:rsidRPr="00807DF1">
        <w:rPr>
          <w:lang w:val="en-GB"/>
        </w:rPr>
        <w:t>E</w:t>
      </w:r>
      <w:r w:rsidR="00555421" w:rsidRPr="00807DF1">
        <w:rPr>
          <w:lang w:val="en-GB"/>
        </w:rPr>
        <w:t>PI,</w:t>
      </w:r>
      <w:proofErr w:type="gramEnd"/>
      <w:r w:rsidR="00555421" w:rsidRPr="00807DF1">
        <w:rPr>
          <w:lang w:val="en-GB"/>
        </w:rPr>
        <w:t xml:space="preserve"> </w:t>
      </w:r>
      <w:r w:rsidR="006D4A69" w:rsidRPr="00807DF1">
        <w:rPr>
          <w:lang w:val="en-GB"/>
        </w:rPr>
        <w:t xml:space="preserve">could provide simplest receiver design, assuming that </w:t>
      </w:r>
      <w:r w:rsidR="002D4B81" w:rsidRPr="00807DF1">
        <w:rPr>
          <w:lang w:val="en-GB"/>
        </w:rPr>
        <w:t>standard SSS sequence design can be re-used</w:t>
      </w:r>
      <w:r w:rsidR="003E74FA" w:rsidRPr="00807DF1">
        <w:rPr>
          <w:lang w:val="en-GB"/>
        </w:rPr>
        <w:t>.</w:t>
      </w:r>
      <w:r w:rsidR="00CF6B5E" w:rsidRPr="00807DF1">
        <w:rPr>
          <w:lang w:val="en-GB"/>
        </w:rPr>
        <w:t xml:space="preserve"> </w:t>
      </w:r>
      <w:r w:rsidR="00EA7637" w:rsidRPr="00807DF1">
        <w:rPr>
          <w:lang w:val="en-GB"/>
        </w:rPr>
        <w:t>It would also appear possible to support</w:t>
      </w:r>
      <w:r w:rsidR="00CF6B5E" w:rsidRPr="00807DF1">
        <w:rPr>
          <w:lang w:val="en-GB"/>
        </w:rPr>
        <w:t xml:space="preserve"> PDCCH</w:t>
      </w:r>
      <w:r w:rsidR="00EA7637" w:rsidRPr="00807DF1">
        <w:rPr>
          <w:lang w:val="en-GB"/>
        </w:rPr>
        <w:t>-</w:t>
      </w:r>
      <w:r w:rsidR="00CF6B5E" w:rsidRPr="00807DF1">
        <w:rPr>
          <w:lang w:val="en-GB"/>
        </w:rPr>
        <w:t xml:space="preserve">PEI </w:t>
      </w:r>
      <w:r w:rsidR="00EA7637" w:rsidRPr="00807DF1">
        <w:rPr>
          <w:lang w:val="en-GB"/>
        </w:rPr>
        <w:t>with the existing receiver.</w:t>
      </w:r>
      <w:r w:rsidR="001D0C62" w:rsidRPr="00807DF1">
        <w:rPr>
          <w:lang w:val="en-GB"/>
        </w:rPr>
        <w:t xml:space="preserve"> TRS</w:t>
      </w:r>
      <w:r w:rsidR="00BB1527" w:rsidRPr="00807DF1">
        <w:rPr>
          <w:lang w:val="en-GB"/>
        </w:rPr>
        <w:t>-E</w:t>
      </w:r>
      <w:r w:rsidR="00C82666" w:rsidRPr="00807DF1">
        <w:rPr>
          <w:lang w:val="en-GB"/>
        </w:rPr>
        <w:t>PI</w:t>
      </w:r>
      <w:r w:rsidR="000B1600" w:rsidRPr="00807DF1">
        <w:rPr>
          <w:lang w:val="en-GB"/>
        </w:rPr>
        <w:t xml:space="preserve"> </w:t>
      </w:r>
      <w:r w:rsidR="00D5650F" w:rsidRPr="00807DF1">
        <w:rPr>
          <w:lang w:val="en-GB"/>
        </w:rPr>
        <w:t xml:space="preserve">could require some changes to detector/receiver </w:t>
      </w:r>
      <w:r w:rsidR="00EA7637" w:rsidRPr="00807DF1">
        <w:rPr>
          <w:lang w:val="en-GB"/>
        </w:rPr>
        <w:t xml:space="preserve">depending on the </w:t>
      </w:r>
      <w:r w:rsidR="0096759A" w:rsidRPr="00807DF1">
        <w:rPr>
          <w:lang w:val="en-GB"/>
        </w:rPr>
        <w:t>detailed design for the number of sub-groups etc.</w:t>
      </w:r>
      <w:r w:rsidR="003E74FA" w:rsidRPr="00807DF1">
        <w:rPr>
          <w:lang w:val="en-GB"/>
        </w:rPr>
        <w:t xml:space="preserve"> </w:t>
      </w:r>
      <w:r w:rsidR="002F4F83" w:rsidRPr="00807DF1">
        <w:rPr>
          <w:lang w:val="en-GB"/>
        </w:rPr>
        <w:t xml:space="preserve">PDCCH-based would offer lowest </w:t>
      </w:r>
      <w:r w:rsidR="008A0781" w:rsidRPr="00807DF1">
        <w:rPr>
          <w:lang w:val="en-GB"/>
        </w:rPr>
        <w:t xml:space="preserve">false alarm rate for the </w:t>
      </w:r>
      <w:r w:rsidR="008D6645" w:rsidRPr="00807DF1">
        <w:rPr>
          <w:lang w:val="en-GB"/>
        </w:rPr>
        <w:t>E</w:t>
      </w:r>
      <w:r w:rsidR="008A0781" w:rsidRPr="00807DF1">
        <w:rPr>
          <w:lang w:val="en-GB"/>
        </w:rPr>
        <w:t>PI detection</w:t>
      </w:r>
      <w:r w:rsidR="000E7566" w:rsidRPr="00807DF1">
        <w:rPr>
          <w:lang w:val="en-GB"/>
        </w:rPr>
        <w:t>.</w:t>
      </w:r>
    </w:p>
    <w:p w14:paraId="27A288FF" w14:textId="37B1B7F3" w:rsidR="009E18B5" w:rsidRPr="00807DF1" w:rsidRDefault="00551354" w:rsidP="008E71EC">
      <w:pPr>
        <w:rPr>
          <w:lang w:val="en-GB"/>
        </w:rPr>
      </w:pPr>
      <w:r w:rsidRPr="00807DF1">
        <w:rPr>
          <w:lang w:val="en-GB"/>
        </w:rPr>
        <w:t>Considering the aforementioned factors</w:t>
      </w:r>
      <w:r w:rsidR="000F64B9" w:rsidRPr="00807DF1">
        <w:rPr>
          <w:lang w:val="en-GB"/>
        </w:rPr>
        <w:t xml:space="preserve">, it is proposed that the </w:t>
      </w:r>
      <w:r w:rsidR="008D6645" w:rsidRPr="00807DF1">
        <w:rPr>
          <w:lang w:val="en-GB"/>
        </w:rPr>
        <w:t>E</w:t>
      </w:r>
      <w:r w:rsidR="000F64B9" w:rsidRPr="00807DF1">
        <w:rPr>
          <w:lang w:val="en-GB"/>
        </w:rPr>
        <w:t xml:space="preserve">PI </w:t>
      </w:r>
      <w:proofErr w:type="spellStart"/>
      <w:r w:rsidR="000F64B9" w:rsidRPr="00807DF1">
        <w:rPr>
          <w:lang w:val="en-GB"/>
        </w:rPr>
        <w:t>desing</w:t>
      </w:r>
      <w:proofErr w:type="spellEnd"/>
      <w:r w:rsidR="000F64B9" w:rsidRPr="00807DF1">
        <w:rPr>
          <w:lang w:val="en-GB"/>
        </w:rPr>
        <w:t xml:space="preserve"> is based on PDCCH/DCI.</w:t>
      </w:r>
    </w:p>
    <w:p w14:paraId="6DA1A224" w14:textId="4425AE66" w:rsidR="000F64B9" w:rsidRPr="00807DF1" w:rsidRDefault="00D667ED" w:rsidP="008E71EC">
      <w:pPr>
        <w:rPr>
          <w:lang w:val="en-GB"/>
        </w:rPr>
      </w:pPr>
      <w:r w:rsidRPr="00807DF1">
        <w:rPr>
          <w:b/>
          <w:lang w:val="en-GB"/>
        </w:rPr>
        <w:t>Proposal:</w:t>
      </w:r>
      <w:r w:rsidRPr="00807DF1">
        <w:rPr>
          <w:lang w:val="en-GB"/>
        </w:rPr>
        <w:t xml:space="preserve"> </w:t>
      </w:r>
      <w:r w:rsidRPr="00364BE6">
        <w:rPr>
          <w:b/>
          <w:bCs/>
          <w:lang w:val="en-GB"/>
        </w:rPr>
        <w:t xml:space="preserve">Base the </w:t>
      </w:r>
      <w:r w:rsidR="008D6645" w:rsidRPr="00364BE6">
        <w:rPr>
          <w:b/>
          <w:bCs/>
          <w:lang w:val="en-GB"/>
        </w:rPr>
        <w:t>E</w:t>
      </w:r>
      <w:r w:rsidRPr="00364BE6">
        <w:rPr>
          <w:b/>
          <w:bCs/>
          <w:lang w:val="en-GB"/>
        </w:rPr>
        <w:t>PI desig</w:t>
      </w:r>
      <w:r w:rsidR="00821765" w:rsidRPr="00807DF1">
        <w:rPr>
          <w:b/>
          <w:lang w:val="en-GB"/>
        </w:rPr>
        <w:t>n</w:t>
      </w:r>
      <w:r w:rsidRPr="00364BE6">
        <w:rPr>
          <w:b/>
          <w:bCs/>
          <w:lang w:val="en-GB"/>
        </w:rPr>
        <w:t xml:space="preserve"> to PDCCH/DCI.</w:t>
      </w:r>
    </w:p>
    <w:p w14:paraId="2CB805A6" w14:textId="77777777" w:rsidR="0038328D" w:rsidRPr="00364BE6" w:rsidRDefault="0038328D" w:rsidP="00223E72">
      <w:pPr>
        <w:rPr>
          <w:b/>
          <w:bCs/>
          <w:lang w:val="en-GB"/>
        </w:rPr>
      </w:pPr>
    </w:p>
    <w:p w14:paraId="6F56A1E1" w14:textId="6473087E" w:rsidR="008E71EC" w:rsidRPr="00364BE6" w:rsidRDefault="008E71EC" w:rsidP="00364BE6">
      <w:pPr>
        <w:pStyle w:val="Heading1"/>
      </w:pPr>
      <w:r w:rsidRPr="00807DF1">
        <w:t xml:space="preserve">Other </w:t>
      </w:r>
      <w:r w:rsidR="00A73BF5" w:rsidRPr="00807DF1">
        <w:t>aspects</w:t>
      </w:r>
    </w:p>
    <w:p w14:paraId="5F9579AE" w14:textId="2A32ED51" w:rsidR="00A73BF5" w:rsidRPr="00807DF1" w:rsidRDefault="00A73BF5" w:rsidP="00A73BF5">
      <w:pPr>
        <w:rPr>
          <w:lang w:val="en-GB"/>
        </w:rPr>
      </w:pPr>
      <w:r w:rsidRPr="00807DF1">
        <w:rPr>
          <w:lang w:val="en-GB"/>
        </w:rPr>
        <w:t xml:space="preserve">In last meeting the possibility of providing additional information via </w:t>
      </w:r>
      <w:r w:rsidR="00B754A2" w:rsidRPr="00807DF1">
        <w:rPr>
          <w:lang w:val="en-GB"/>
        </w:rPr>
        <w:t>E</w:t>
      </w:r>
      <w:r w:rsidRPr="00807DF1">
        <w:rPr>
          <w:lang w:val="en-GB"/>
        </w:rPr>
        <w:t>PI was discussed. The main information elements considered</w:t>
      </w:r>
      <w:r w:rsidR="00354CB9" w:rsidRPr="00807DF1">
        <w:rPr>
          <w:lang w:val="en-GB"/>
        </w:rPr>
        <w:t xml:space="preserve"> were </w:t>
      </w:r>
      <w:r w:rsidR="00001229" w:rsidRPr="00807DF1">
        <w:rPr>
          <w:lang w:val="en-GB"/>
        </w:rPr>
        <w:t>Short Message Indicator</w:t>
      </w:r>
      <w:r w:rsidR="00DA39D9" w:rsidRPr="00807DF1">
        <w:rPr>
          <w:lang w:val="en-GB"/>
        </w:rPr>
        <w:t xml:space="preserve">, </w:t>
      </w:r>
      <w:r w:rsidR="00001229" w:rsidRPr="00807DF1">
        <w:rPr>
          <w:lang w:val="en-GB"/>
        </w:rPr>
        <w:t>Short Message</w:t>
      </w:r>
      <w:r w:rsidR="004554C3" w:rsidRPr="00807DF1">
        <w:rPr>
          <w:lang w:val="en-GB"/>
        </w:rPr>
        <w:t xml:space="preserve"> and/or </w:t>
      </w:r>
      <w:r w:rsidR="0068083F" w:rsidRPr="00807DF1">
        <w:rPr>
          <w:lang w:val="en-GB"/>
        </w:rPr>
        <w:t>TRS</w:t>
      </w:r>
      <w:r w:rsidR="00570452" w:rsidRPr="00807DF1">
        <w:rPr>
          <w:lang w:val="en-GB"/>
        </w:rPr>
        <w:t>/CSI-RS</w:t>
      </w:r>
      <w:r w:rsidR="0068083F" w:rsidRPr="00807DF1">
        <w:rPr>
          <w:lang w:val="en-GB"/>
        </w:rPr>
        <w:t xml:space="preserve"> occasion presence indication. </w:t>
      </w:r>
    </w:p>
    <w:p w14:paraId="65324407" w14:textId="2C19C568" w:rsidR="00B754A2" w:rsidRPr="00807DF1" w:rsidRDefault="00001229" w:rsidP="00A73BF5">
      <w:pPr>
        <w:rPr>
          <w:lang w:val="en-GB"/>
        </w:rPr>
      </w:pPr>
      <w:r w:rsidRPr="00807DF1">
        <w:rPr>
          <w:lang w:val="en-GB"/>
        </w:rPr>
        <w:t>Short Message Indicator</w:t>
      </w:r>
      <w:r w:rsidR="00A75E95" w:rsidRPr="00807DF1">
        <w:rPr>
          <w:lang w:val="en-GB"/>
        </w:rPr>
        <w:t xml:space="preserve"> (2bits) provides information whether the paging DCI </w:t>
      </w:r>
      <w:r w:rsidR="00B75640" w:rsidRPr="00807DF1">
        <w:rPr>
          <w:lang w:val="en-GB"/>
        </w:rPr>
        <w:t xml:space="preserve">(DCI format 1_0 with CRC scrambled with P-RNTI) </w:t>
      </w:r>
      <w:r w:rsidR="008E5B22" w:rsidRPr="00807DF1">
        <w:rPr>
          <w:lang w:val="en-GB"/>
        </w:rPr>
        <w:t>carrie</w:t>
      </w:r>
      <w:r w:rsidR="008B3DC8" w:rsidRPr="00807DF1">
        <w:rPr>
          <w:lang w:val="en-GB"/>
        </w:rPr>
        <w:t>s only</w:t>
      </w:r>
      <w:r w:rsidR="008E5B22" w:rsidRPr="00807DF1">
        <w:rPr>
          <w:lang w:val="en-GB"/>
        </w:rPr>
        <w:t xml:space="preserve"> scheduling information, </w:t>
      </w:r>
      <w:r w:rsidR="00875657" w:rsidRPr="00807DF1">
        <w:rPr>
          <w:lang w:val="en-GB"/>
        </w:rPr>
        <w:t xml:space="preserve">only </w:t>
      </w:r>
      <w:proofErr w:type="spellStart"/>
      <w:r w:rsidR="00875657" w:rsidRPr="00807DF1">
        <w:rPr>
          <w:lang w:val="en-GB"/>
        </w:rPr>
        <w:t>shortMessage</w:t>
      </w:r>
      <w:proofErr w:type="spellEnd"/>
      <w:r w:rsidR="00AB069B" w:rsidRPr="00807DF1">
        <w:rPr>
          <w:lang w:val="en-GB"/>
        </w:rPr>
        <w:t xml:space="preserve"> or both. </w:t>
      </w:r>
      <w:r w:rsidR="00DB0E87" w:rsidRPr="00807DF1">
        <w:rPr>
          <w:lang w:val="en-GB"/>
        </w:rPr>
        <w:t xml:space="preserve">From IDLE/Inactive UE perspective </w:t>
      </w:r>
      <w:r w:rsidR="002B5667" w:rsidRPr="00807DF1">
        <w:rPr>
          <w:lang w:val="en-GB"/>
        </w:rPr>
        <w:t xml:space="preserve">all of these options would result a need for the UE to </w:t>
      </w:r>
      <w:r w:rsidR="00A07F55" w:rsidRPr="00807DF1">
        <w:rPr>
          <w:lang w:val="en-GB"/>
        </w:rPr>
        <w:t xml:space="preserve">receive the </w:t>
      </w:r>
      <w:r w:rsidR="001B5DFE" w:rsidRPr="00807DF1">
        <w:rPr>
          <w:lang w:val="en-GB"/>
        </w:rPr>
        <w:t>paging DCI</w:t>
      </w:r>
      <w:r w:rsidR="00B517C0" w:rsidRPr="00807DF1">
        <w:rPr>
          <w:lang w:val="en-GB"/>
        </w:rPr>
        <w:t xml:space="preserve">. </w:t>
      </w:r>
      <w:r w:rsidR="007A524A" w:rsidRPr="00807DF1">
        <w:rPr>
          <w:lang w:val="en-GB"/>
        </w:rPr>
        <w:t xml:space="preserve">In case only </w:t>
      </w:r>
      <w:proofErr w:type="spellStart"/>
      <w:r w:rsidR="007A524A" w:rsidRPr="00807DF1">
        <w:rPr>
          <w:lang w:val="en-GB"/>
        </w:rPr>
        <w:t>shortMessage</w:t>
      </w:r>
      <w:proofErr w:type="spellEnd"/>
      <w:r w:rsidR="007A524A" w:rsidRPr="00807DF1">
        <w:rPr>
          <w:lang w:val="en-GB"/>
        </w:rPr>
        <w:t xml:space="preserve"> is indicated to be provided</w:t>
      </w:r>
      <w:r w:rsidR="00880ECB" w:rsidRPr="00807DF1">
        <w:rPr>
          <w:lang w:val="en-GB"/>
        </w:rPr>
        <w:t xml:space="preserve"> UE </w:t>
      </w:r>
      <w:r w:rsidR="00D06E41" w:rsidRPr="00807DF1">
        <w:rPr>
          <w:lang w:val="en-GB"/>
        </w:rPr>
        <w:t xml:space="preserve">could </w:t>
      </w:r>
      <w:r w:rsidR="008F121F" w:rsidRPr="00807DF1">
        <w:rPr>
          <w:lang w:val="en-GB"/>
        </w:rPr>
        <w:t xml:space="preserve">receive only the </w:t>
      </w:r>
      <w:r w:rsidR="006739AF" w:rsidRPr="00807DF1">
        <w:rPr>
          <w:lang w:val="en-GB"/>
        </w:rPr>
        <w:t>PDCCH</w:t>
      </w:r>
      <w:r w:rsidR="0066725A" w:rsidRPr="00807DF1">
        <w:rPr>
          <w:lang w:val="en-GB"/>
        </w:rPr>
        <w:t xml:space="preserve"> ignoring the paging message reception. </w:t>
      </w:r>
      <w:r w:rsidR="00AD1A54" w:rsidRPr="00807DF1">
        <w:rPr>
          <w:lang w:val="en-GB"/>
        </w:rPr>
        <w:t xml:space="preserve">Based on the power model this would indicate </w:t>
      </w:r>
      <w:r w:rsidR="00135A9F" w:rsidRPr="00807DF1">
        <w:rPr>
          <w:lang w:val="en-GB"/>
        </w:rPr>
        <w:t xml:space="preserve">30% reduction for the </w:t>
      </w:r>
      <w:r w:rsidR="00256DD7" w:rsidRPr="00807DF1">
        <w:rPr>
          <w:lang w:val="en-GB"/>
        </w:rPr>
        <w:t xml:space="preserve">actual </w:t>
      </w:r>
      <w:r w:rsidR="00A4125B" w:rsidRPr="00807DF1">
        <w:rPr>
          <w:lang w:val="en-GB"/>
        </w:rPr>
        <w:t>paging reception procedure (</w:t>
      </w:r>
      <w:r w:rsidR="005608E4" w:rsidRPr="00807DF1">
        <w:rPr>
          <w:lang w:val="en-GB"/>
        </w:rPr>
        <w:t xml:space="preserve">which is </w:t>
      </w:r>
      <w:r w:rsidR="00B24249" w:rsidRPr="00807DF1">
        <w:rPr>
          <w:lang w:val="en-GB"/>
        </w:rPr>
        <w:t>&lt;10% of the whole IDLE/Inactive power consumption)</w:t>
      </w:r>
      <w:r w:rsidR="00932834" w:rsidRPr="00807DF1">
        <w:rPr>
          <w:lang w:val="en-GB"/>
        </w:rPr>
        <w:t xml:space="preserve">. As </w:t>
      </w:r>
      <w:r w:rsidR="00BE6DF8" w:rsidRPr="00807DF1">
        <w:rPr>
          <w:lang w:val="en-GB"/>
        </w:rPr>
        <w:t xml:space="preserve">it is not assumed that the </w:t>
      </w:r>
      <w:proofErr w:type="spellStart"/>
      <w:r w:rsidR="00BE6DF8" w:rsidRPr="00807DF1">
        <w:rPr>
          <w:lang w:val="en-GB"/>
        </w:rPr>
        <w:t>shortMessage</w:t>
      </w:r>
      <w:proofErr w:type="spellEnd"/>
      <w:r w:rsidR="00BE6DF8" w:rsidRPr="00807DF1">
        <w:rPr>
          <w:lang w:val="en-GB"/>
        </w:rPr>
        <w:t xml:space="preserve"> would be sent very frequently</w:t>
      </w:r>
      <w:r w:rsidR="004D5259" w:rsidRPr="00807DF1">
        <w:rPr>
          <w:lang w:val="en-GB"/>
        </w:rPr>
        <w:t xml:space="preserve">, it does not appear </w:t>
      </w:r>
      <w:r w:rsidR="00D44F34" w:rsidRPr="00807DF1">
        <w:rPr>
          <w:lang w:val="en-GB"/>
        </w:rPr>
        <w:t xml:space="preserve">that this </w:t>
      </w:r>
      <w:r w:rsidR="00F467EF" w:rsidRPr="00807DF1">
        <w:rPr>
          <w:lang w:val="en-GB"/>
        </w:rPr>
        <w:t xml:space="preserve">potential </w:t>
      </w:r>
      <w:r w:rsidR="00D44F34" w:rsidRPr="00807DF1">
        <w:rPr>
          <w:lang w:val="en-GB"/>
        </w:rPr>
        <w:t>saving</w:t>
      </w:r>
      <w:r w:rsidR="00F467EF" w:rsidRPr="00807DF1">
        <w:rPr>
          <w:lang w:val="en-GB"/>
        </w:rPr>
        <w:t xml:space="preserve"> would </w:t>
      </w:r>
      <w:r w:rsidR="00CE13CF" w:rsidRPr="00807DF1">
        <w:rPr>
          <w:lang w:val="en-GB"/>
        </w:rPr>
        <w:t xml:space="preserve">realize any meaningful manner in reality. </w:t>
      </w:r>
    </w:p>
    <w:p w14:paraId="6B69BF95" w14:textId="14601807" w:rsidR="00A75E95" w:rsidRPr="00807DF1" w:rsidRDefault="00B754A2" w:rsidP="00A73BF5">
      <w:pPr>
        <w:rPr>
          <w:lang w:val="en-GB"/>
        </w:rPr>
      </w:pPr>
      <w:r w:rsidRPr="00807DF1">
        <w:rPr>
          <w:lang w:val="en-GB"/>
        </w:rPr>
        <w:t xml:space="preserve">Similarly as considered for </w:t>
      </w:r>
      <w:r w:rsidR="00001229" w:rsidRPr="00807DF1">
        <w:rPr>
          <w:lang w:val="en-GB"/>
        </w:rPr>
        <w:t>Short Message Indicator</w:t>
      </w:r>
      <w:r w:rsidRPr="00807DF1">
        <w:rPr>
          <w:lang w:val="en-GB"/>
        </w:rPr>
        <w:t xml:space="preserve">, including </w:t>
      </w:r>
      <w:r w:rsidR="00001229" w:rsidRPr="00807DF1">
        <w:rPr>
          <w:lang w:val="en-GB"/>
        </w:rPr>
        <w:t>Short Message</w:t>
      </w:r>
      <w:r w:rsidR="005329A2" w:rsidRPr="00807DF1">
        <w:rPr>
          <w:lang w:val="en-GB"/>
        </w:rPr>
        <w:t xml:space="preserve"> (8bits)</w:t>
      </w:r>
      <w:r w:rsidRPr="00807DF1">
        <w:rPr>
          <w:lang w:val="en-GB"/>
        </w:rPr>
        <w:t xml:space="preserve"> to the EPI</w:t>
      </w:r>
      <w:r w:rsidR="005329A2" w:rsidRPr="00807DF1">
        <w:rPr>
          <w:lang w:val="en-GB"/>
        </w:rPr>
        <w:t xml:space="preserve"> would not seem to offer meaningful power saving gain</w:t>
      </w:r>
      <w:r w:rsidR="001419B4" w:rsidRPr="00807DF1">
        <w:rPr>
          <w:lang w:val="en-GB"/>
        </w:rPr>
        <w:t>.</w:t>
      </w:r>
      <w:r w:rsidR="008C2A7D" w:rsidRPr="00807DF1">
        <w:rPr>
          <w:lang w:val="en-GB"/>
        </w:rPr>
        <w:t xml:space="preserve"> </w:t>
      </w:r>
      <w:r w:rsidR="003651C7" w:rsidRPr="00807DF1">
        <w:rPr>
          <w:lang w:val="en-GB"/>
        </w:rPr>
        <w:t>N</w:t>
      </w:r>
      <w:r w:rsidR="008C2A7D" w:rsidRPr="00807DF1">
        <w:rPr>
          <w:lang w:val="en-GB"/>
        </w:rPr>
        <w:t xml:space="preserve">eed to </w:t>
      </w:r>
      <w:r w:rsidR="007D433F" w:rsidRPr="00807DF1">
        <w:rPr>
          <w:lang w:val="en-GB"/>
        </w:rPr>
        <w:t xml:space="preserve">send </w:t>
      </w:r>
      <w:proofErr w:type="spellStart"/>
      <w:r w:rsidR="007D433F" w:rsidRPr="00364BE6">
        <w:rPr>
          <w:i/>
          <w:iCs/>
          <w:lang w:val="en-GB"/>
        </w:rPr>
        <w:t>systemInfoModification</w:t>
      </w:r>
      <w:proofErr w:type="spellEnd"/>
      <w:r w:rsidR="007D433F" w:rsidRPr="00807DF1">
        <w:rPr>
          <w:lang w:val="en-GB"/>
        </w:rPr>
        <w:t xml:space="preserve"> indication or </w:t>
      </w:r>
      <w:proofErr w:type="spellStart"/>
      <w:r w:rsidR="00515D88" w:rsidRPr="00364BE6">
        <w:rPr>
          <w:i/>
          <w:iCs/>
          <w:lang w:val="en-GB"/>
        </w:rPr>
        <w:t>etwsAndCmasIndication</w:t>
      </w:r>
      <w:proofErr w:type="spellEnd"/>
      <w:r w:rsidR="00515D88" w:rsidRPr="00807DF1">
        <w:rPr>
          <w:lang w:val="en-GB"/>
        </w:rPr>
        <w:t xml:space="preserve"> </w:t>
      </w:r>
      <w:r w:rsidR="00AD46C6" w:rsidRPr="00807DF1">
        <w:rPr>
          <w:lang w:val="en-GB"/>
        </w:rPr>
        <w:t xml:space="preserve">should be hopefully </w:t>
      </w:r>
      <w:r w:rsidR="003651C7" w:rsidRPr="00807DF1">
        <w:rPr>
          <w:lang w:val="en-GB"/>
        </w:rPr>
        <w:t xml:space="preserve">very infrequent occasions, and if transmitted, the </w:t>
      </w:r>
      <w:r w:rsidR="00127DEC" w:rsidRPr="00807DF1">
        <w:rPr>
          <w:lang w:val="en-GB"/>
        </w:rPr>
        <w:t>impact of removing the need to receive actual paging DCI</w:t>
      </w:r>
      <w:r w:rsidR="009D00A3" w:rsidRPr="00807DF1">
        <w:rPr>
          <w:lang w:val="en-GB"/>
        </w:rPr>
        <w:t xml:space="preserve"> would have </w:t>
      </w:r>
      <w:proofErr w:type="spellStart"/>
      <w:r w:rsidR="009D00A3" w:rsidRPr="00807DF1">
        <w:rPr>
          <w:lang w:val="en-GB"/>
        </w:rPr>
        <w:t>neglible</w:t>
      </w:r>
      <w:proofErr w:type="spellEnd"/>
      <w:r w:rsidR="009D00A3" w:rsidRPr="00807DF1">
        <w:rPr>
          <w:lang w:val="en-GB"/>
        </w:rPr>
        <w:t xml:space="preserve"> impact to </w:t>
      </w:r>
      <w:r w:rsidR="003651C7" w:rsidRPr="00807DF1">
        <w:rPr>
          <w:lang w:val="en-GB"/>
        </w:rPr>
        <w:t>overall power c</w:t>
      </w:r>
      <w:r w:rsidR="009D00A3" w:rsidRPr="00807DF1">
        <w:rPr>
          <w:lang w:val="en-GB"/>
        </w:rPr>
        <w:t xml:space="preserve">onsumption of the procedure (e.g. SI </w:t>
      </w:r>
      <w:proofErr w:type="spellStart"/>
      <w:r w:rsidR="009D00A3" w:rsidRPr="00807DF1">
        <w:rPr>
          <w:lang w:val="en-GB"/>
        </w:rPr>
        <w:t>acquisiton</w:t>
      </w:r>
      <w:proofErr w:type="spellEnd"/>
      <w:r w:rsidR="009D00A3" w:rsidRPr="00807DF1">
        <w:rPr>
          <w:lang w:val="en-GB"/>
        </w:rPr>
        <w:t>).</w:t>
      </w:r>
    </w:p>
    <w:p w14:paraId="4E01F169" w14:textId="409A983F" w:rsidR="007A708B" w:rsidRPr="00807DF1" w:rsidRDefault="001E261F" w:rsidP="00A73BF5">
      <w:pPr>
        <w:rPr>
          <w:lang w:val="en-GB"/>
        </w:rPr>
      </w:pPr>
      <w:r w:rsidRPr="00364BE6">
        <w:rPr>
          <w:b/>
          <w:bCs/>
          <w:lang w:val="en-GB"/>
        </w:rPr>
        <w:t>Proposal</w:t>
      </w:r>
      <w:r w:rsidR="007A708B" w:rsidRPr="00364BE6">
        <w:rPr>
          <w:b/>
          <w:bCs/>
          <w:lang w:val="en-GB"/>
        </w:rPr>
        <w:t>:</w:t>
      </w:r>
      <w:r w:rsidR="007A708B" w:rsidRPr="00807DF1">
        <w:rPr>
          <w:lang w:val="en-GB"/>
        </w:rPr>
        <w:t xml:space="preserve"> </w:t>
      </w:r>
      <w:r w:rsidRPr="00364BE6">
        <w:rPr>
          <w:b/>
          <w:bCs/>
          <w:lang w:val="en-GB"/>
        </w:rPr>
        <w:t xml:space="preserve">Neither </w:t>
      </w:r>
      <w:r w:rsidR="0017750D" w:rsidRPr="00364BE6">
        <w:rPr>
          <w:b/>
          <w:bCs/>
          <w:lang w:val="en-GB"/>
        </w:rPr>
        <w:t>Short Message Indicator nor Short Message</w:t>
      </w:r>
      <w:r w:rsidR="00001229" w:rsidRPr="00364BE6">
        <w:rPr>
          <w:b/>
          <w:bCs/>
          <w:lang w:val="en-GB"/>
        </w:rPr>
        <w:t xml:space="preserve"> are </w:t>
      </w:r>
      <w:r w:rsidR="008952BE" w:rsidRPr="00364BE6">
        <w:rPr>
          <w:b/>
          <w:bCs/>
          <w:lang w:val="en-GB"/>
        </w:rPr>
        <w:t>included to PEI.</w:t>
      </w:r>
    </w:p>
    <w:p w14:paraId="04EDEA36" w14:textId="6C9C9864" w:rsidR="008952BE" w:rsidRPr="00807DF1" w:rsidRDefault="00570452" w:rsidP="00A73BF5">
      <w:pPr>
        <w:rPr>
          <w:lang w:val="en-GB"/>
        </w:rPr>
      </w:pPr>
      <w:r w:rsidRPr="00807DF1">
        <w:rPr>
          <w:lang w:val="en-GB"/>
        </w:rPr>
        <w:t xml:space="preserve">Presence/availability indication for potential TRS/CSI-RS occasions was discussed in last meeting under </w:t>
      </w:r>
      <w:r w:rsidR="007D5FFD" w:rsidRPr="00807DF1">
        <w:rPr>
          <w:lang w:val="en-GB"/>
        </w:rPr>
        <w:t xml:space="preserve">agenda 8.7.1.2. </w:t>
      </w:r>
      <w:r w:rsidR="0058442E" w:rsidRPr="00807DF1">
        <w:rPr>
          <w:lang w:val="en-GB"/>
        </w:rPr>
        <w:t xml:space="preserve">One option considered was that </w:t>
      </w:r>
      <w:r w:rsidR="00F821F1" w:rsidRPr="00807DF1">
        <w:rPr>
          <w:lang w:val="en-GB"/>
        </w:rPr>
        <w:t>the presence</w:t>
      </w:r>
      <w:r w:rsidR="005E7355" w:rsidRPr="00807DF1">
        <w:rPr>
          <w:lang w:val="en-GB"/>
        </w:rPr>
        <w:t>/</w:t>
      </w:r>
      <w:proofErr w:type="spellStart"/>
      <w:r w:rsidR="00F821F1" w:rsidRPr="00807DF1">
        <w:rPr>
          <w:lang w:val="en-GB"/>
        </w:rPr>
        <w:t>avaialbility</w:t>
      </w:r>
      <w:proofErr w:type="spellEnd"/>
      <w:r w:rsidR="00F821F1" w:rsidRPr="00807DF1">
        <w:rPr>
          <w:lang w:val="en-GB"/>
        </w:rPr>
        <w:t xml:space="preserve"> indi</w:t>
      </w:r>
      <w:r w:rsidR="005E7355" w:rsidRPr="00807DF1">
        <w:rPr>
          <w:lang w:val="en-GB"/>
        </w:rPr>
        <w:t>cation</w:t>
      </w:r>
      <w:r w:rsidR="007D5FFD" w:rsidRPr="00807DF1">
        <w:rPr>
          <w:lang w:val="en-GB"/>
        </w:rPr>
        <w:t xml:space="preserve"> </w:t>
      </w:r>
      <w:r w:rsidR="005E7355" w:rsidRPr="00807DF1">
        <w:rPr>
          <w:lang w:val="en-GB"/>
        </w:rPr>
        <w:t xml:space="preserve">would be </w:t>
      </w:r>
      <w:r w:rsidR="000F4173" w:rsidRPr="00807DF1">
        <w:rPr>
          <w:lang w:val="en-GB"/>
        </w:rPr>
        <w:t>provided via EPI or paging DCI.</w:t>
      </w:r>
      <w:r w:rsidR="00C453A9" w:rsidRPr="00807DF1">
        <w:rPr>
          <w:lang w:val="en-GB"/>
        </w:rPr>
        <w:t xml:space="preserve"> </w:t>
      </w:r>
      <w:r w:rsidR="000F4173" w:rsidRPr="00807DF1">
        <w:rPr>
          <w:lang w:val="en-GB"/>
        </w:rPr>
        <w:t xml:space="preserve"> </w:t>
      </w:r>
    </w:p>
    <w:p w14:paraId="1EDC93FD" w14:textId="4CF078D5" w:rsidR="00C453A9" w:rsidRPr="00364BE6" w:rsidRDefault="00C453A9" w:rsidP="00364BE6">
      <w:pPr>
        <w:rPr>
          <w:lang w:val="en-GB"/>
        </w:rPr>
      </w:pPr>
      <w:r w:rsidRPr="00364BE6">
        <w:rPr>
          <w:b/>
          <w:bCs/>
          <w:lang w:val="en-GB"/>
        </w:rPr>
        <w:t>Observation:</w:t>
      </w:r>
      <w:r w:rsidRPr="00364BE6">
        <w:rPr>
          <w:lang w:val="en-GB"/>
        </w:rPr>
        <w:t xml:space="preserve"> If it is </w:t>
      </w:r>
      <w:proofErr w:type="spellStart"/>
      <w:r w:rsidRPr="00364BE6">
        <w:rPr>
          <w:lang w:val="en-GB"/>
        </w:rPr>
        <w:t>concuded</w:t>
      </w:r>
      <w:proofErr w:type="spellEnd"/>
      <w:r w:rsidRPr="00364BE6">
        <w:rPr>
          <w:lang w:val="en-GB"/>
        </w:rPr>
        <w:t xml:space="preserve"> that more frequent optional presence</w:t>
      </w:r>
      <w:r w:rsidR="00FA007E" w:rsidRPr="00364BE6">
        <w:rPr>
          <w:lang w:val="en-GB"/>
        </w:rPr>
        <w:t>/availability</w:t>
      </w:r>
      <w:r w:rsidRPr="00364BE6">
        <w:rPr>
          <w:lang w:val="en-GB"/>
        </w:rPr>
        <w:t xml:space="preserve"> indication</w:t>
      </w:r>
      <w:r w:rsidR="00D864FB" w:rsidRPr="00364BE6">
        <w:rPr>
          <w:lang w:val="en-GB"/>
        </w:rPr>
        <w:t xml:space="preserve"> tha</w:t>
      </w:r>
      <w:r w:rsidR="00B1714D" w:rsidRPr="00364BE6">
        <w:rPr>
          <w:lang w:val="en-GB"/>
        </w:rPr>
        <w:t>n</w:t>
      </w:r>
      <w:r w:rsidR="00D864FB" w:rsidRPr="00364BE6">
        <w:rPr>
          <w:lang w:val="en-GB"/>
        </w:rPr>
        <w:t xml:space="preserve"> SI based is needed, EPI or paging DCI can be considered.</w:t>
      </w:r>
    </w:p>
    <w:bookmarkEnd w:id="1"/>
    <w:p w14:paraId="10445A01" w14:textId="480CC7E1" w:rsidR="00885580" w:rsidRPr="00807DF1" w:rsidRDefault="007820D0" w:rsidP="00885580">
      <w:pPr>
        <w:pStyle w:val="Heading1"/>
      </w:pPr>
      <w:r w:rsidRPr="00807DF1">
        <w:t>Conclusion</w:t>
      </w:r>
    </w:p>
    <w:p w14:paraId="21F7ECB2" w14:textId="725DFE5C" w:rsidR="003648B6" w:rsidRPr="00807DF1" w:rsidRDefault="003648B6" w:rsidP="001F201D">
      <w:pPr>
        <w:rPr>
          <w:lang w:val="en-GB"/>
        </w:rPr>
      </w:pPr>
      <w:r w:rsidRPr="00807DF1">
        <w:rPr>
          <w:lang w:val="en-GB"/>
        </w:rPr>
        <w:t xml:space="preserve">In this contribution we have presented evaluation results for the different </w:t>
      </w:r>
      <w:r w:rsidR="00FB02D5" w:rsidRPr="00807DF1">
        <w:rPr>
          <w:lang w:val="en-GB"/>
        </w:rPr>
        <w:t>Early Paging Indication schemes</w:t>
      </w:r>
      <w:r w:rsidR="00C409AB" w:rsidRPr="00807DF1">
        <w:rPr>
          <w:lang w:val="en-GB"/>
        </w:rPr>
        <w:t>, and made following observations and proposal:</w:t>
      </w:r>
    </w:p>
    <w:p w14:paraId="0710BAAF" w14:textId="52FAB690" w:rsidR="00FB02D5" w:rsidRDefault="00CD4796" w:rsidP="001F201D">
      <w:pPr>
        <w:rPr>
          <w:lang w:val="en-GB"/>
        </w:rPr>
      </w:pPr>
      <w:r w:rsidRPr="00807DF1">
        <w:rPr>
          <w:lang w:val="en-GB"/>
        </w:rPr>
        <w:t>In Section 3 we presented the evaluation results</w:t>
      </w:r>
      <w:r w:rsidR="00375CCA" w:rsidRPr="00807DF1">
        <w:rPr>
          <w:lang w:val="en-GB"/>
        </w:rPr>
        <w:t xml:space="preserve"> and made following observations and proposals:</w:t>
      </w:r>
    </w:p>
    <w:p w14:paraId="43999762" w14:textId="1925CD92" w:rsidR="00BE7FDB" w:rsidRPr="00364BE6" w:rsidRDefault="00BE7FDB" w:rsidP="001F201D">
      <w:pPr>
        <w:rPr>
          <w:b/>
          <w:lang w:val="en-GB"/>
        </w:rPr>
      </w:pPr>
      <w:r w:rsidRPr="00807DF1">
        <w:rPr>
          <w:b/>
          <w:lang w:val="en-GB"/>
        </w:rPr>
        <w:t xml:space="preserve">Observation: </w:t>
      </w:r>
      <w:r w:rsidRPr="00516A99">
        <w:rPr>
          <w:i/>
          <w:iCs/>
          <w:lang w:val="en-GB"/>
        </w:rPr>
        <w:t>DCI-based EPI consistently provides the highest energy saving potential for low/medium/high SINR UEs as compared to SSS- and TRS-based EPI.</w:t>
      </w:r>
    </w:p>
    <w:p w14:paraId="7E6678B0" w14:textId="77777777" w:rsidR="00375CCA" w:rsidRPr="00807DF1" w:rsidRDefault="00375CCA" w:rsidP="00375CCA">
      <w:pPr>
        <w:rPr>
          <w:b/>
          <w:lang w:val="en-GB"/>
        </w:rPr>
      </w:pPr>
      <w:r w:rsidRPr="00807DF1">
        <w:rPr>
          <w:b/>
          <w:lang w:val="en-GB"/>
        </w:rPr>
        <w:t xml:space="preserve">Observation: </w:t>
      </w:r>
      <w:r w:rsidRPr="00364BE6">
        <w:rPr>
          <w:i/>
          <w:iCs/>
          <w:lang w:val="en-GB"/>
        </w:rPr>
        <w:t>DCI-based EPI with 4-8 subgroups provide reasonable energy saving gain compared to DCI-based EPI without groups, while larger groups (16) only marginally improve.</w:t>
      </w:r>
    </w:p>
    <w:p w14:paraId="6F9C409D" w14:textId="5F453A25" w:rsidR="00375CCA" w:rsidRPr="00807DF1" w:rsidRDefault="00375CCA" w:rsidP="00375CCA">
      <w:pPr>
        <w:rPr>
          <w:b/>
          <w:lang w:val="en-GB"/>
        </w:rPr>
      </w:pPr>
      <w:r w:rsidRPr="00807DF1">
        <w:rPr>
          <w:b/>
          <w:lang w:val="en-GB"/>
        </w:rPr>
        <w:t>Proposal: Agree that EPI design should support 8 sub-groups.</w:t>
      </w:r>
      <w:r w:rsidR="000C0323">
        <w:rPr>
          <w:b/>
          <w:lang w:val="en-GB"/>
        </w:rPr>
        <w:t xml:space="preserve"> </w:t>
      </w:r>
      <w:r w:rsidR="000C0323">
        <w:rPr>
          <w:b/>
          <w:bCs/>
          <w:lang w:val="en-GB"/>
        </w:rPr>
        <w:t>Actual number used should be configurable by network.</w:t>
      </w:r>
      <w:r w:rsidRPr="00807DF1">
        <w:rPr>
          <w:b/>
          <w:lang w:val="en-GB"/>
        </w:rPr>
        <w:t xml:space="preserve"> </w:t>
      </w:r>
    </w:p>
    <w:p w14:paraId="1D39E49A" w14:textId="77777777" w:rsidR="00375CCA" w:rsidRPr="00807DF1" w:rsidRDefault="00375CCA" w:rsidP="00375CCA">
      <w:pPr>
        <w:rPr>
          <w:lang w:val="en-GB"/>
        </w:rPr>
      </w:pPr>
      <w:r w:rsidRPr="00807DF1">
        <w:rPr>
          <w:b/>
          <w:lang w:val="en-GB"/>
        </w:rPr>
        <w:t>Proposal:</w:t>
      </w:r>
      <w:r w:rsidRPr="00807DF1">
        <w:rPr>
          <w:lang w:val="en-GB"/>
        </w:rPr>
        <w:t xml:space="preserve"> </w:t>
      </w:r>
      <w:r w:rsidRPr="00807DF1">
        <w:rPr>
          <w:b/>
          <w:lang w:val="en-GB"/>
        </w:rPr>
        <w:t>Paging enhancements on paging DCI are not further pursued as they provide limited power saving gain. RAN1 focuses the effort to finalize the EPI design.</w:t>
      </w:r>
    </w:p>
    <w:p w14:paraId="1722B9B9" w14:textId="77777777" w:rsidR="00375CCA" w:rsidRPr="00807DF1" w:rsidRDefault="00375CCA" w:rsidP="00375CCA">
      <w:pPr>
        <w:rPr>
          <w:b/>
          <w:lang w:val="en-GB"/>
        </w:rPr>
      </w:pPr>
      <w:r w:rsidRPr="00807DF1">
        <w:rPr>
          <w:b/>
          <w:lang w:val="en-GB"/>
        </w:rPr>
        <w:t xml:space="preserve">Proposal: Sub-grouping indication via different P-RNTIs or different time/frequency resources for paging DCI are not considered further. </w:t>
      </w:r>
    </w:p>
    <w:p w14:paraId="1E334DEB" w14:textId="0D73C33E" w:rsidR="00375CCA" w:rsidRPr="00807DF1" w:rsidRDefault="00D22609" w:rsidP="001F201D">
      <w:pPr>
        <w:rPr>
          <w:lang w:val="en-GB"/>
        </w:rPr>
      </w:pPr>
      <w:r w:rsidRPr="00807DF1">
        <w:rPr>
          <w:lang w:val="en-GB"/>
        </w:rPr>
        <w:t xml:space="preserve">In Section 4 we discussed </w:t>
      </w:r>
      <w:r w:rsidR="00E23335" w:rsidRPr="00807DF1">
        <w:rPr>
          <w:lang w:val="en-GB"/>
        </w:rPr>
        <w:t xml:space="preserve">additional aspects related to </w:t>
      </w:r>
      <w:r w:rsidR="00C00D9F" w:rsidRPr="00807DF1">
        <w:rPr>
          <w:lang w:val="en-GB"/>
        </w:rPr>
        <w:t>EPI design options and made following observations and proposals:</w:t>
      </w:r>
    </w:p>
    <w:p w14:paraId="3CCF4DAF" w14:textId="77FD5B1D" w:rsidR="00C00D9F" w:rsidRPr="00807DF1" w:rsidRDefault="006F3C59" w:rsidP="001F201D">
      <w:pPr>
        <w:rPr>
          <w:lang w:val="en-GB"/>
        </w:rPr>
      </w:pPr>
      <w:r w:rsidRPr="00807DF1">
        <w:rPr>
          <w:b/>
          <w:lang w:val="en-GB"/>
        </w:rPr>
        <w:t xml:space="preserve">Observation: </w:t>
      </w:r>
      <w:r w:rsidRPr="00807DF1">
        <w:rPr>
          <w:lang w:val="en-GB"/>
        </w:rPr>
        <w:t>PDCCH-based EPI multiplexing with Connected Mode UEs is most straight forward, while with different mechanisms multiplexing of TRS-EPI and SSS-EPI</w:t>
      </w:r>
      <w:r w:rsidR="00D5062E" w:rsidRPr="00807DF1">
        <w:rPr>
          <w:lang w:val="en-GB"/>
        </w:rPr>
        <w:t xml:space="preserve"> </w:t>
      </w:r>
      <w:r w:rsidR="00D5062E">
        <w:rPr>
          <w:lang w:val="en-GB"/>
        </w:rPr>
        <w:t>with Connected mode UEs</w:t>
      </w:r>
      <w:r w:rsidRPr="00807DF1">
        <w:rPr>
          <w:lang w:val="en-GB"/>
        </w:rPr>
        <w:t xml:space="preserve"> can be achieved. PDCCH-PEI would affect PDCCH capacity, while TRS- and SSS-PEI would impact to the PDSCH capacity. Resource reservation for TRS and SSS-based EPI would depend on the number of sub-groups supported per single SSS-sequence or TRS resource set.</w:t>
      </w:r>
    </w:p>
    <w:p w14:paraId="434C7843" w14:textId="346E35D8" w:rsidR="006F3C59" w:rsidRPr="00807DF1" w:rsidRDefault="006F3C59" w:rsidP="006F3C59">
      <w:pPr>
        <w:rPr>
          <w:lang w:val="en-GB"/>
        </w:rPr>
      </w:pPr>
      <w:r w:rsidRPr="00807DF1">
        <w:rPr>
          <w:b/>
          <w:lang w:val="en-GB"/>
        </w:rPr>
        <w:t xml:space="preserve">Observation: </w:t>
      </w:r>
      <w:r w:rsidRPr="00807DF1">
        <w:rPr>
          <w:lang w:val="en-GB"/>
        </w:rPr>
        <w:t>A single EPI may address multiple POs to reduce EPI (PDCCH) indication overhead.</w:t>
      </w:r>
    </w:p>
    <w:p w14:paraId="41F6F286" w14:textId="77777777" w:rsidR="006F3C59" w:rsidRPr="00807DF1" w:rsidRDefault="006F3C59" w:rsidP="006F3C59">
      <w:pPr>
        <w:rPr>
          <w:lang w:val="en-GB"/>
        </w:rPr>
      </w:pPr>
      <w:r w:rsidRPr="00807DF1">
        <w:rPr>
          <w:b/>
          <w:lang w:val="en-GB"/>
        </w:rPr>
        <w:t>Observation:</w:t>
      </w:r>
      <w:r w:rsidRPr="00807DF1">
        <w:rPr>
          <w:lang w:val="en-GB"/>
        </w:rPr>
        <w:t xml:space="preserve"> PDCCH based EPI offers the best flexibility in terms of information payload support.</w:t>
      </w:r>
    </w:p>
    <w:p w14:paraId="502F9608" w14:textId="77777777" w:rsidR="006F3C59" w:rsidRPr="00807DF1" w:rsidRDefault="006F3C59" w:rsidP="006F3C59">
      <w:pPr>
        <w:rPr>
          <w:lang w:val="en-GB"/>
        </w:rPr>
      </w:pPr>
      <w:r w:rsidRPr="00807DF1">
        <w:rPr>
          <w:b/>
          <w:lang w:val="en-GB"/>
        </w:rPr>
        <w:t>Observation:</w:t>
      </w:r>
      <w:r w:rsidRPr="00807DF1">
        <w:rPr>
          <w:lang w:val="en-GB"/>
        </w:rPr>
        <w:t xml:space="preserve"> In terms of specification effort different EPI designs are somewhat comparable, while PDCCH based design would be most straight forward.</w:t>
      </w:r>
    </w:p>
    <w:p w14:paraId="6B6B5272" w14:textId="77777777" w:rsidR="006F3C59" w:rsidRPr="00364BE6" w:rsidRDefault="006F3C59" w:rsidP="006F3C59">
      <w:pPr>
        <w:rPr>
          <w:b/>
          <w:bCs/>
          <w:lang w:val="en-GB"/>
        </w:rPr>
      </w:pPr>
      <w:r w:rsidRPr="00807DF1">
        <w:rPr>
          <w:b/>
          <w:lang w:val="en-GB"/>
        </w:rPr>
        <w:t>Proposal:</w:t>
      </w:r>
      <w:r w:rsidRPr="00364BE6">
        <w:rPr>
          <w:b/>
          <w:bCs/>
          <w:lang w:val="en-GB"/>
        </w:rPr>
        <w:t xml:space="preserve"> Base the EPI </w:t>
      </w:r>
      <w:proofErr w:type="spellStart"/>
      <w:r w:rsidRPr="00364BE6">
        <w:rPr>
          <w:b/>
          <w:bCs/>
          <w:lang w:val="en-GB"/>
        </w:rPr>
        <w:t>desing</w:t>
      </w:r>
      <w:proofErr w:type="spellEnd"/>
      <w:r w:rsidRPr="00364BE6">
        <w:rPr>
          <w:b/>
          <w:bCs/>
          <w:lang w:val="en-GB"/>
        </w:rPr>
        <w:t xml:space="preserve"> to PDCCH/DCI.</w:t>
      </w:r>
    </w:p>
    <w:p w14:paraId="05FFD9A0" w14:textId="77CD969C" w:rsidR="006F3C59" w:rsidRPr="00807DF1" w:rsidRDefault="00E257C8" w:rsidP="001F201D">
      <w:pPr>
        <w:rPr>
          <w:lang w:val="en-GB"/>
        </w:rPr>
      </w:pPr>
      <w:r w:rsidRPr="00807DF1">
        <w:rPr>
          <w:lang w:val="en-GB"/>
        </w:rPr>
        <w:t xml:space="preserve">Furthermore, in Section 5 we discussed </w:t>
      </w:r>
      <w:r w:rsidR="00A7184F" w:rsidRPr="00807DF1">
        <w:rPr>
          <w:lang w:val="en-GB"/>
        </w:rPr>
        <w:t>about other possible information in PEI</w:t>
      </w:r>
      <w:r w:rsidR="00C453A9" w:rsidRPr="00807DF1">
        <w:rPr>
          <w:lang w:val="en-GB"/>
        </w:rPr>
        <w:t>, and made following proposal and observation:</w:t>
      </w:r>
    </w:p>
    <w:p w14:paraId="42D85907" w14:textId="77777777" w:rsidR="00D864FB" w:rsidRPr="00807DF1" w:rsidRDefault="00D864FB" w:rsidP="00D864FB">
      <w:pPr>
        <w:rPr>
          <w:lang w:val="en-GB"/>
        </w:rPr>
      </w:pPr>
      <w:r w:rsidRPr="00807DF1">
        <w:rPr>
          <w:b/>
          <w:lang w:val="en-GB"/>
        </w:rPr>
        <w:t>Proposal:</w:t>
      </w:r>
      <w:r w:rsidRPr="00807DF1">
        <w:rPr>
          <w:lang w:val="en-GB"/>
        </w:rPr>
        <w:t xml:space="preserve"> </w:t>
      </w:r>
      <w:r w:rsidRPr="00807DF1">
        <w:rPr>
          <w:b/>
          <w:lang w:val="en-GB"/>
        </w:rPr>
        <w:t>Neither Short Message Indicator nor Short Message are included to PEI.</w:t>
      </w:r>
    </w:p>
    <w:p w14:paraId="1D0702F5" w14:textId="77777777" w:rsidR="00D864FB" w:rsidRPr="00807DF1" w:rsidRDefault="00D864FB" w:rsidP="00D864FB">
      <w:pPr>
        <w:rPr>
          <w:lang w:val="en-GB"/>
        </w:rPr>
      </w:pPr>
      <w:r w:rsidRPr="00807DF1">
        <w:rPr>
          <w:b/>
          <w:lang w:val="en-GB"/>
        </w:rPr>
        <w:t>Observation:</w:t>
      </w:r>
      <w:r w:rsidRPr="00807DF1">
        <w:rPr>
          <w:lang w:val="en-GB"/>
        </w:rPr>
        <w:t xml:space="preserve"> If it is </w:t>
      </w:r>
      <w:proofErr w:type="spellStart"/>
      <w:r w:rsidRPr="00807DF1">
        <w:rPr>
          <w:lang w:val="en-GB"/>
        </w:rPr>
        <w:t>concuded</w:t>
      </w:r>
      <w:proofErr w:type="spellEnd"/>
      <w:r w:rsidRPr="00807DF1">
        <w:rPr>
          <w:lang w:val="en-GB"/>
        </w:rPr>
        <w:t xml:space="preserve"> that more frequent optional presence/availability indication, that SI based is needed, EPI or paging DCI can be considered.</w:t>
      </w:r>
    </w:p>
    <w:p w14:paraId="3A78AED8" w14:textId="77777777" w:rsidR="00D864FB" w:rsidRPr="00807DF1" w:rsidRDefault="00D864FB" w:rsidP="001F201D">
      <w:pPr>
        <w:rPr>
          <w:lang w:val="en-GB"/>
        </w:rPr>
      </w:pPr>
    </w:p>
    <w:p w14:paraId="7A568D2E" w14:textId="77777777" w:rsidR="00C453A9" w:rsidRPr="00807DF1" w:rsidRDefault="00C453A9" w:rsidP="001F201D">
      <w:pPr>
        <w:rPr>
          <w:lang w:val="en-GB"/>
        </w:rPr>
      </w:pPr>
    </w:p>
    <w:p w14:paraId="53CD9119" w14:textId="5206E1F5" w:rsidR="00885580" w:rsidRPr="00807DF1" w:rsidRDefault="00885580" w:rsidP="00885580">
      <w:pPr>
        <w:pStyle w:val="Heading1"/>
        <w:numPr>
          <w:ilvl w:val="0"/>
          <w:numId w:val="0"/>
        </w:numPr>
      </w:pPr>
      <w:r w:rsidRPr="00807DF1">
        <w:t>References</w:t>
      </w:r>
    </w:p>
    <w:p w14:paraId="2C6979C9" w14:textId="0D3E4753" w:rsidR="00205A4B" w:rsidRPr="00807DF1" w:rsidRDefault="00E1474A" w:rsidP="00205A4B">
      <w:pPr>
        <w:pStyle w:val="ListParagraph"/>
        <w:numPr>
          <w:ilvl w:val="0"/>
          <w:numId w:val="27"/>
        </w:numPr>
        <w:rPr>
          <w:sz w:val="20"/>
          <w:szCs w:val="20"/>
          <w:lang w:val="en-GB"/>
        </w:rPr>
      </w:pPr>
      <w:bookmarkStart w:id="19" w:name="_Ref53745989"/>
      <w:proofErr w:type="spellStart"/>
      <w:r w:rsidRPr="00807DF1">
        <w:rPr>
          <w:sz w:val="20"/>
          <w:szCs w:val="20"/>
          <w:lang w:val="en-GB"/>
        </w:rPr>
        <w:t>Mediatek</w:t>
      </w:r>
      <w:proofErr w:type="spellEnd"/>
      <w:r w:rsidRPr="00807DF1">
        <w:rPr>
          <w:sz w:val="20"/>
          <w:szCs w:val="20"/>
          <w:lang w:val="en-GB"/>
        </w:rPr>
        <w:t>, ”New WID: UE Power Saving Enhancements”, RP-193239, December 2019</w:t>
      </w:r>
      <w:bookmarkEnd w:id="19"/>
    </w:p>
    <w:p w14:paraId="08C1ECB4" w14:textId="77777777" w:rsidR="00BE2FBF" w:rsidRPr="00807DF1" w:rsidRDefault="00BE2FBF" w:rsidP="00BE2FBF">
      <w:pPr>
        <w:pStyle w:val="ListParagraph"/>
        <w:numPr>
          <w:ilvl w:val="0"/>
          <w:numId w:val="27"/>
        </w:numPr>
        <w:rPr>
          <w:sz w:val="20"/>
          <w:szCs w:val="20"/>
          <w:lang w:val="en-GB"/>
        </w:rPr>
      </w:pPr>
      <w:bookmarkStart w:id="20" w:name="_Ref53752030"/>
      <w:r w:rsidRPr="00807DF1">
        <w:rPr>
          <w:sz w:val="20"/>
          <w:szCs w:val="20"/>
          <w:lang w:val="en-GB"/>
        </w:rPr>
        <w:t>3GPP, ”TR 38.840 v16.0.0, Study on User Equipment (UE) power saving in NR”, June 2019</w:t>
      </w:r>
      <w:bookmarkEnd w:id="20"/>
    </w:p>
    <w:p w14:paraId="093EE10C" w14:textId="5206242B" w:rsidR="00205A4B" w:rsidRPr="00807DF1" w:rsidRDefault="005B5050" w:rsidP="00205A4B">
      <w:pPr>
        <w:pStyle w:val="ListParagraph"/>
        <w:numPr>
          <w:ilvl w:val="0"/>
          <w:numId w:val="27"/>
        </w:numPr>
        <w:rPr>
          <w:sz w:val="20"/>
          <w:szCs w:val="20"/>
          <w:lang w:val="en-GB"/>
        </w:rPr>
      </w:pPr>
      <w:bookmarkStart w:id="21" w:name="_Ref53995829"/>
      <w:r w:rsidRPr="00807DF1">
        <w:rPr>
          <w:sz w:val="20"/>
          <w:szCs w:val="20"/>
          <w:lang w:val="en-GB"/>
        </w:rPr>
        <w:t>3GPP, ”TS 38.304 v.</w:t>
      </w:r>
      <w:r w:rsidR="00D762B9" w:rsidRPr="00807DF1">
        <w:rPr>
          <w:sz w:val="20"/>
          <w:szCs w:val="20"/>
          <w:lang w:val="en-GB"/>
        </w:rPr>
        <w:t>16.0.0, User Equipment procedures in Idle mode and RRC Inactive state”, March 2020.</w:t>
      </w:r>
      <w:bookmarkEnd w:id="21"/>
    </w:p>
    <w:p w14:paraId="500CE86E" w14:textId="0E7AF7A8" w:rsidR="004B3939" w:rsidRPr="00807DF1" w:rsidRDefault="004B3939" w:rsidP="00205A4B">
      <w:pPr>
        <w:pStyle w:val="ListParagraph"/>
        <w:numPr>
          <w:ilvl w:val="0"/>
          <w:numId w:val="27"/>
        </w:numPr>
        <w:rPr>
          <w:sz w:val="20"/>
          <w:szCs w:val="20"/>
          <w:lang w:val="en-GB"/>
        </w:rPr>
      </w:pPr>
      <w:bookmarkStart w:id="22" w:name="_Ref61615566"/>
      <w:r w:rsidRPr="00807DF1">
        <w:rPr>
          <w:sz w:val="20"/>
          <w:szCs w:val="20"/>
          <w:lang w:val="en-GB"/>
        </w:rPr>
        <w:t>R1-2100020, “LS on Paging Enhancement”, RAN2</w:t>
      </w:r>
      <w:bookmarkEnd w:id="22"/>
    </w:p>
    <w:p w14:paraId="1EDC30AF" w14:textId="1C74F8FC" w:rsidR="005E6908" w:rsidRPr="00807DF1" w:rsidRDefault="005E6908" w:rsidP="00205A4B">
      <w:pPr>
        <w:pStyle w:val="ListParagraph"/>
        <w:numPr>
          <w:ilvl w:val="0"/>
          <w:numId w:val="27"/>
        </w:numPr>
        <w:rPr>
          <w:sz w:val="20"/>
          <w:szCs w:val="20"/>
          <w:lang w:val="en-GB"/>
        </w:rPr>
      </w:pPr>
      <w:bookmarkStart w:id="23" w:name="_Ref61615625"/>
      <w:r w:rsidRPr="00807DF1">
        <w:rPr>
          <w:sz w:val="20"/>
          <w:szCs w:val="20"/>
          <w:lang w:val="en-GB"/>
        </w:rPr>
        <w:t>R1-21</w:t>
      </w:r>
      <w:r w:rsidR="006A7D5F" w:rsidRPr="006A7D5F">
        <w:rPr>
          <w:sz w:val="20"/>
          <w:szCs w:val="20"/>
          <w:lang w:val="en-GB"/>
        </w:rPr>
        <w:t>01667</w:t>
      </w:r>
      <w:r w:rsidRPr="00807DF1">
        <w:rPr>
          <w:sz w:val="20"/>
          <w:szCs w:val="20"/>
          <w:lang w:val="en-GB"/>
        </w:rPr>
        <w:t>, “</w:t>
      </w:r>
      <w:r w:rsidR="00B109C7" w:rsidRPr="00B109C7">
        <w:rPr>
          <w:sz w:val="20"/>
          <w:szCs w:val="20"/>
          <w:lang w:val="en-GB"/>
        </w:rPr>
        <w:t>[Draft] Reply LS on Paging Enhancement</w:t>
      </w:r>
      <w:r w:rsidRPr="00807DF1">
        <w:rPr>
          <w:sz w:val="20"/>
          <w:szCs w:val="20"/>
          <w:lang w:val="en-GB"/>
        </w:rPr>
        <w:t>”, Nokia, Nokia Shanghai Bell</w:t>
      </w:r>
      <w:bookmarkEnd w:id="23"/>
    </w:p>
    <w:p w14:paraId="48CBFBDF" w14:textId="57830CCE" w:rsidR="000C5B5B" w:rsidRPr="00364BE6" w:rsidRDefault="000D2EFE" w:rsidP="00364BE6">
      <w:pPr>
        <w:pStyle w:val="ListParagraph"/>
        <w:numPr>
          <w:ilvl w:val="0"/>
          <w:numId w:val="27"/>
        </w:numPr>
        <w:rPr>
          <w:lang w:val="en-GB"/>
        </w:rPr>
      </w:pPr>
      <w:bookmarkStart w:id="24" w:name="_Ref61854093"/>
      <w:r w:rsidRPr="00807DF1">
        <w:rPr>
          <w:sz w:val="20"/>
          <w:szCs w:val="20"/>
          <w:lang w:val="en-GB"/>
        </w:rPr>
        <w:t>R1-2008933, Nokia, Nokia Shanghai Bell, “Evaluation of potential paging enhancements”, RAN1 #103e, 2020</w:t>
      </w:r>
      <w:bookmarkEnd w:id="24"/>
    </w:p>
    <w:sectPr w:rsidR="000C5B5B" w:rsidRPr="00364BE6"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154CC4" w14:textId="77777777" w:rsidR="00D63CA1" w:rsidRDefault="00D63CA1">
      <w:r>
        <w:separator/>
      </w:r>
    </w:p>
  </w:endnote>
  <w:endnote w:type="continuationSeparator" w:id="0">
    <w:p w14:paraId="0BC934FA" w14:textId="77777777" w:rsidR="00D63CA1" w:rsidRDefault="00D63CA1">
      <w:r>
        <w:continuationSeparator/>
      </w:r>
    </w:p>
  </w:endnote>
  <w:endnote w:type="continuationNotice" w:id="1">
    <w:p w14:paraId="08E53486" w14:textId="77777777" w:rsidR="00D63CA1" w:rsidRDefault="00D63CA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F05A4A" w14:textId="77777777" w:rsidR="00D63CA1" w:rsidRDefault="00D63CA1">
      <w:r>
        <w:separator/>
      </w:r>
    </w:p>
  </w:footnote>
  <w:footnote w:type="continuationSeparator" w:id="0">
    <w:p w14:paraId="27F07EDC" w14:textId="77777777" w:rsidR="00D63CA1" w:rsidRDefault="00D63CA1">
      <w:r>
        <w:continuationSeparator/>
      </w:r>
    </w:p>
  </w:footnote>
  <w:footnote w:type="continuationNotice" w:id="1">
    <w:p w14:paraId="2F440CD4" w14:textId="77777777" w:rsidR="00D63CA1" w:rsidRDefault="00D63CA1">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2680A2E"/>
    <w:multiLevelType w:val="hybridMultilevel"/>
    <w:tmpl w:val="4DB6A6C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 w15:restartNumberingAfterBreak="0">
    <w:nsid w:val="03934445"/>
    <w:multiLevelType w:val="hybridMultilevel"/>
    <w:tmpl w:val="9014B9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504A03"/>
    <w:multiLevelType w:val="hybridMultilevel"/>
    <w:tmpl w:val="2C02A3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A213B3"/>
    <w:multiLevelType w:val="hybridMultilevel"/>
    <w:tmpl w:val="5F00E934"/>
    <w:lvl w:ilvl="0" w:tplc="97A8924E">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17A55323"/>
    <w:multiLevelType w:val="hybridMultilevel"/>
    <w:tmpl w:val="4D760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90D4E6F"/>
    <w:multiLevelType w:val="hybridMultilevel"/>
    <w:tmpl w:val="0409001D"/>
    <w:lvl w:ilvl="0" w:tplc="81122626">
      <w:start w:val="1"/>
      <w:numFmt w:val="decimal"/>
      <w:lvlText w:val="%1)"/>
      <w:lvlJc w:val="left"/>
      <w:pPr>
        <w:ind w:left="360" w:hanging="360"/>
      </w:pPr>
    </w:lvl>
    <w:lvl w:ilvl="1" w:tplc="D6A65374">
      <w:start w:val="1"/>
      <w:numFmt w:val="lowerLetter"/>
      <w:lvlText w:val="%2)"/>
      <w:lvlJc w:val="left"/>
      <w:pPr>
        <w:ind w:left="720" w:hanging="360"/>
      </w:pPr>
    </w:lvl>
    <w:lvl w:ilvl="2" w:tplc="F780B616">
      <w:start w:val="1"/>
      <w:numFmt w:val="lowerRoman"/>
      <w:lvlText w:val="%3)"/>
      <w:lvlJc w:val="left"/>
      <w:pPr>
        <w:ind w:left="1080" w:hanging="360"/>
      </w:pPr>
    </w:lvl>
    <w:lvl w:ilvl="3" w:tplc="19B6C190">
      <w:start w:val="1"/>
      <w:numFmt w:val="decimal"/>
      <w:lvlText w:val="(%4)"/>
      <w:lvlJc w:val="left"/>
      <w:pPr>
        <w:ind w:left="1440" w:hanging="360"/>
      </w:pPr>
    </w:lvl>
    <w:lvl w:ilvl="4" w:tplc="30C45BE4">
      <w:start w:val="1"/>
      <w:numFmt w:val="lowerLetter"/>
      <w:lvlText w:val="(%5)"/>
      <w:lvlJc w:val="left"/>
      <w:pPr>
        <w:ind w:left="1800" w:hanging="360"/>
      </w:pPr>
    </w:lvl>
    <w:lvl w:ilvl="5" w:tplc="C018D9E0">
      <w:start w:val="1"/>
      <w:numFmt w:val="lowerRoman"/>
      <w:lvlText w:val="(%6)"/>
      <w:lvlJc w:val="left"/>
      <w:pPr>
        <w:ind w:left="2160" w:hanging="360"/>
      </w:pPr>
    </w:lvl>
    <w:lvl w:ilvl="6" w:tplc="E8269B30">
      <w:start w:val="1"/>
      <w:numFmt w:val="decimal"/>
      <w:lvlText w:val="%7."/>
      <w:lvlJc w:val="left"/>
      <w:pPr>
        <w:ind w:left="2520" w:hanging="360"/>
      </w:pPr>
    </w:lvl>
    <w:lvl w:ilvl="7" w:tplc="267A710A">
      <w:start w:val="1"/>
      <w:numFmt w:val="lowerLetter"/>
      <w:lvlText w:val="%8."/>
      <w:lvlJc w:val="left"/>
      <w:pPr>
        <w:ind w:left="2880" w:hanging="360"/>
      </w:pPr>
    </w:lvl>
    <w:lvl w:ilvl="8" w:tplc="0DC8EC52">
      <w:start w:val="1"/>
      <w:numFmt w:val="lowerRoman"/>
      <w:lvlText w:val="%9."/>
      <w:lvlJc w:val="left"/>
      <w:pPr>
        <w:ind w:left="3240" w:hanging="360"/>
      </w:pPr>
    </w:lvl>
  </w:abstractNum>
  <w:abstractNum w:abstractNumId="9" w15:restartNumberingAfterBreak="0">
    <w:nsid w:val="1B565B81"/>
    <w:multiLevelType w:val="hybridMultilevel"/>
    <w:tmpl w:val="55CCFCAA"/>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0" w15:restartNumberingAfterBreak="0">
    <w:nsid w:val="1BF06BD8"/>
    <w:multiLevelType w:val="hybridMultilevel"/>
    <w:tmpl w:val="DDA47862"/>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11" w15:restartNumberingAfterBreak="0">
    <w:nsid w:val="1C0E7D49"/>
    <w:multiLevelType w:val="hybridMultilevel"/>
    <w:tmpl w:val="3D80E110"/>
    <w:lvl w:ilvl="0" w:tplc="E3FCCAE4">
      <w:start w:val="1"/>
      <w:numFmt w:val="bullet"/>
      <w:lvlText w:val="•"/>
      <w:lvlJc w:val="left"/>
      <w:pPr>
        <w:tabs>
          <w:tab w:val="num" w:pos="720"/>
        </w:tabs>
        <w:ind w:left="720" w:hanging="360"/>
      </w:pPr>
      <w:rPr>
        <w:rFonts w:ascii="Arial" w:hAnsi="Arial" w:hint="default"/>
      </w:rPr>
    </w:lvl>
    <w:lvl w:ilvl="1" w:tplc="2408A00E">
      <w:numFmt w:val="bullet"/>
      <w:lvlText w:val="•"/>
      <w:lvlJc w:val="left"/>
      <w:pPr>
        <w:tabs>
          <w:tab w:val="num" w:pos="1440"/>
        </w:tabs>
        <w:ind w:left="1440" w:hanging="360"/>
      </w:pPr>
      <w:rPr>
        <w:rFonts w:ascii="Arial" w:hAnsi="Arial" w:hint="default"/>
      </w:rPr>
    </w:lvl>
    <w:lvl w:ilvl="2" w:tplc="B66CE8A0" w:tentative="1">
      <w:start w:val="1"/>
      <w:numFmt w:val="bullet"/>
      <w:lvlText w:val="•"/>
      <w:lvlJc w:val="left"/>
      <w:pPr>
        <w:tabs>
          <w:tab w:val="num" w:pos="2160"/>
        </w:tabs>
        <w:ind w:left="2160" w:hanging="360"/>
      </w:pPr>
      <w:rPr>
        <w:rFonts w:ascii="Arial" w:hAnsi="Arial" w:hint="default"/>
      </w:rPr>
    </w:lvl>
    <w:lvl w:ilvl="3" w:tplc="C1CAFC7E" w:tentative="1">
      <w:start w:val="1"/>
      <w:numFmt w:val="bullet"/>
      <w:lvlText w:val="•"/>
      <w:lvlJc w:val="left"/>
      <w:pPr>
        <w:tabs>
          <w:tab w:val="num" w:pos="2880"/>
        </w:tabs>
        <w:ind w:left="2880" w:hanging="360"/>
      </w:pPr>
      <w:rPr>
        <w:rFonts w:ascii="Arial" w:hAnsi="Arial" w:hint="default"/>
      </w:rPr>
    </w:lvl>
    <w:lvl w:ilvl="4" w:tplc="0EA0590C" w:tentative="1">
      <w:start w:val="1"/>
      <w:numFmt w:val="bullet"/>
      <w:lvlText w:val="•"/>
      <w:lvlJc w:val="left"/>
      <w:pPr>
        <w:tabs>
          <w:tab w:val="num" w:pos="3600"/>
        </w:tabs>
        <w:ind w:left="3600" w:hanging="360"/>
      </w:pPr>
      <w:rPr>
        <w:rFonts w:ascii="Arial" w:hAnsi="Arial" w:hint="default"/>
      </w:rPr>
    </w:lvl>
    <w:lvl w:ilvl="5" w:tplc="BC56D256" w:tentative="1">
      <w:start w:val="1"/>
      <w:numFmt w:val="bullet"/>
      <w:lvlText w:val="•"/>
      <w:lvlJc w:val="left"/>
      <w:pPr>
        <w:tabs>
          <w:tab w:val="num" w:pos="4320"/>
        </w:tabs>
        <w:ind w:left="4320" w:hanging="360"/>
      </w:pPr>
      <w:rPr>
        <w:rFonts w:ascii="Arial" w:hAnsi="Arial" w:hint="default"/>
      </w:rPr>
    </w:lvl>
    <w:lvl w:ilvl="6" w:tplc="E8661490" w:tentative="1">
      <w:start w:val="1"/>
      <w:numFmt w:val="bullet"/>
      <w:lvlText w:val="•"/>
      <w:lvlJc w:val="left"/>
      <w:pPr>
        <w:tabs>
          <w:tab w:val="num" w:pos="5040"/>
        </w:tabs>
        <w:ind w:left="5040" w:hanging="360"/>
      </w:pPr>
      <w:rPr>
        <w:rFonts w:ascii="Arial" w:hAnsi="Arial" w:hint="default"/>
      </w:rPr>
    </w:lvl>
    <w:lvl w:ilvl="7" w:tplc="4D58882E" w:tentative="1">
      <w:start w:val="1"/>
      <w:numFmt w:val="bullet"/>
      <w:lvlText w:val="•"/>
      <w:lvlJc w:val="left"/>
      <w:pPr>
        <w:tabs>
          <w:tab w:val="num" w:pos="5760"/>
        </w:tabs>
        <w:ind w:left="5760" w:hanging="360"/>
      </w:pPr>
      <w:rPr>
        <w:rFonts w:ascii="Arial" w:hAnsi="Arial" w:hint="default"/>
      </w:rPr>
    </w:lvl>
    <w:lvl w:ilvl="8" w:tplc="BFDAC4F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28CE2C99"/>
    <w:multiLevelType w:val="hybridMultilevel"/>
    <w:tmpl w:val="34EEDF3C"/>
    <w:lvl w:ilvl="0" w:tplc="0406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D5563BD"/>
    <w:multiLevelType w:val="hybridMultilevel"/>
    <w:tmpl w:val="45808D56"/>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5"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6" w15:restartNumberingAfterBreak="0">
    <w:nsid w:val="30B0033C"/>
    <w:multiLevelType w:val="hybridMultilevel"/>
    <w:tmpl w:val="7C7C20F8"/>
    <w:lvl w:ilvl="0" w:tplc="A1969622">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8" w15:restartNumberingAfterBreak="0">
    <w:nsid w:val="365178AE"/>
    <w:multiLevelType w:val="hybridMultilevel"/>
    <w:tmpl w:val="151C1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FE73F7D"/>
    <w:multiLevelType w:val="hybridMultilevel"/>
    <w:tmpl w:val="BA90DB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05778E8"/>
    <w:multiLevelType w:val="hybridMultilevel"/>
    <w:tmpl w:val="C5DE5546"/>
    <w:lvl w:ilvl="0" w:tplc="DCCE6BF4">
      <w:start w:val="1"/>
      <w:numFmt w:val="bullet"/>
      <w:lvlText w:val=""/>
      <w:lvlJc w:val="left"/>
      <w:pPr>
        <w:ind w:left="720" w:hanging="360"/>
      </w:pPr>
      <w:rPr>
        <w:rFonts w:ascii="Symbol" w:hAnsi="Symbo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20D2763"/>
    <w:multiLevelType w:val="hybridMultilevel"/>
    <w:tmpl w:val="61AA0F16"/>
    <w:lvl w:ilvl="0" w:tplc="3948DB1C">
      <w:start w:val="1"/>
      <w:numFmt w:val="bullet"/>
      <w:lvlText w:val="•"/>
      <w:lvlJc w:val="left"/>
      <w:pPr>
        <w:tabs>
          <w:tab w:val="num" w:pos="720"/>
        </w:tabs>
        <w:ind w:left="720" w:hanging="360"/>
      </w:pPr>
      <w:rPr>
        <w:rFonts w:ascii="Arial" w:hAnsi="Arial" w:hint="default"/>
      </w:rPr>
    </w:lvl>
    <w:lvl w:ilvl="1" w:tplc="3C4201FA" w:tentative="1">
      <w:start w:val="1"/>
      <w:numFmt w:val="bullet"/>
      <w:lvlText w:val="•"/>
      <w:lvlJc w:val="left"/>
      <w:pPr>
        <w:tabs>
          <w:tab w:val="num" w:pos="1440"/>
        </w:tabs>
        <w:ind w:left="1440" w:hanging="360"/>
      </w:pPr>
      <w:rPr>
        <w:rFonts w:ascii="Arial" w:hAnsi="Arial" w:hint="default"/>
      </w:rPr>
    </w:lvl>
    <w:lvl w:ilvl="2" w:tplc="48F2FB72" w:tentative="1">
      <w:start w:val="1"/>
      <w:numFmt w:val="bullet"/>
      <w:lvlText w:val="•"/>
      <w:lvlJc w:val="left"/>
      <w:pPr>
        <w:tabs>
          <w:tab w:val="num" w:pos="2160"/>
        </w:tabs>
        <w:ind w:left="2160" w:hanging="360"/>
      </w:pPr>
      <w:rPr>
        <w:rFonts w:ascii="Arial" w:hAnsi="Arial" w:hint="default"/>
      </w:rPr>
    </w:lvl>
    <w:lvl w:ilvl="3" w:tplc="D0921A7C" w:tentative="1">
      <w:start w:val="1"/>
      <w:numFmt w:val="bullet"/>
      <w:lvlText w:val="•"/>
      <w:lvlJc w:val="left"/>
      <w:pPr>
        <w:tabs>
          <w:tab w:val="num" w:pos="2880"/>
        </w:tabs>
        <w:ind w:left="2880" w:hanging="360"/>
      </w:pPr>
      <w:rPr>
        <w:rFonts w:ascii="Arial" w:hAnsi="Arial" w:hint="default"/>
      </w:rPr>
    </w:lvl>
    <w:lvl w:ilvl="4" w:tplc="59546570" w:tentative="1">
      <w:start w:val="1"/>
      <w:numFmt w:val="bullet"/>
      <w:lvlText w:val="•"/>
      <w:lvlJc w:val="left"/>
      <w:pPr>
        <w:tabs>
          <w:tab w:val="num" w:pos="3600"/>
        </w:tabs>
        <w:ind w:left="3600" w:hanging="360"/>
      </w:pPr>
      <w:rPr>
        <w:rFonts w:ascii="Arial" w:hAnsi="Arial" w:hint="default"/>
      </w:rPr>
    </w:lvl>
    <w:lvl w:ilvl="5" w:tplc="D9C04808" w:tentative="1">
      <w:start w:val="1"/>
      <w:numFmt w:val="bullet"/>
      <w:lvlText w:val="•"/>
      <w:lvlJc w:val="left"/>
      <w:pPr>
        <w:tabs>
          <w:tab w:val="num" w:pos="4320"/>
        </w:tabs>
        <w:ind w:left="4320" w:hanging="360"/>
      </w:pPr>
      <w:rPr>
        <w:rFonts w:ascii="Arial" w:hAnsi="Arial" w:hint="default"/>
      </w:rPr>
    </w:lvl>
    <w:lvl w:ilvl="6" w:tplc="B64AA1E6" w:tentative="1">
      <w:start w:val="1"/>
      <w:numFmt w:val="bullet"/>
      <w:lvlText w:val="•"/>
      <w:lvlJc w:val="left"/>
      <w:pPr>
        <w:tabs>
          <w:tab w:val="num" w:pos="5040"/>
        </w:tabs>
        <w:ind w:left="5040" w:hanging="360"/>
      </w:pPr>
      <w:rPr>
        <w:rFonts w:ascii="Arial" w:hAnsi="Arial" w:hint="default"/>
      </w:rPr>
    </w:lvl>
    <w:lvl w:ilvl="7" w:tplc="9830FFA4" w:tentative="1">
      <w:start w:val="1"/>
      <w:numFmt w:val="bullet"/>
      <w:lvlText w:val="•"/>
      <w:lvlJc w:val="left"/>
      <w:pPr>
        <w:tabs>
          <w:tab w:val="num" w:pos="5760"/>
        </w:tabs>
        <w:ind w:left="5760" w:hanging="360"/>
      </w:pPr>
      <w:rPr>
        <w:rFonts w:ascii="Arial" w:hAnsi="Arial" w:hint="default"/>
      </w:rPr>
    </w:lvl>
    <w:lvl w:ilvl="8" w:tplc="CC5091C2"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21010A5"/>
    <w:multiLevelType w:val="hybridMultilevel"/>
    <w:tmpl w:val="910AC992"/>
    <w:lvl w:ilvl="0" w:tplc="FFFFFFFF">
      <w:start w:val="1"/>
      <w:numFmt w:val="bullet"/>
      <w:lvlText w:val=""/>
      <w:lvlJc w:val="left"/>
      <w:pPr>
        <w:ind w:left="420" w:hanging="420"/>
      </w:pPr>
      <w:rPr>
        <w:rFonts w:ascii="Symbol" w:hAnsi="Symbol"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4" w15:restartNumberingAfterBreak="0">
    <w:nsid w:val="44CC06D1"/>
    <w:multiLevelType w:val="hybridMultilevel"/>
    <w:tmpl w:val="65003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B0B1E2C"/>
    <w:multiLevelType w:val="hybridMultilevel"/>
    <w:tmpl w:val="3FCA7FEE"/>
    <w:lvl w:ilvl="0" w:tplc="7DE8A348">
      <w:start w:val="1"/>
      <w:numFmt w:val="bullet"/>
      <w:lvlText w:val=""/>
      <w:lvlJc w:val="left"/>
      <w:pPr>
        <w:ind w:left="420" w:hanging="420"/>
      </w:pPr>
      <w:rPr>
        <w:rFonts w:ascii="Wingdings" w:hAnsi="Wingdings"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8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6" w15:restartNumberingAfterBreak="0">
    <w:nsid w:val="4E1424BD"/>
    <w:multiLevelType w:val="hybridMultilevel"/>
    <w:tmpl w:val="2C1A4AC8"/>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0145338"/>
    <w:multiLevelType w:val="hybridMultilevel"/>
    <w:tmpl w:val="40AC76C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8" w15:restartNumberingAfterBreak="0">
    <w:nsid w:val="50A50669"/>
    <w:multiLevelType w:val="hybridMultilevel"/>
    <w:tmpl w:val="9372E9CE"/>
    <w:lvl w:ilvl="0" w:tplc="38882A00">
      <w:start w:val="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9" w15:restartNumberingAfterBreak="0">
    <w:nsid w:val="56682CDF"/>
    <w:multiLevelType w:val="hybridMultilevel"/>
    <w:tmpl w:val="64707E06"/>
    <w:lvl w:ilvl="0" w:tplc="345E4224">
      <w:start w:val="1"/>
      <w:numFmt w:val="bullet"/>
      <w:lvlText w:val="•"/>
      <w:lvlJc w:val="left"/>
      <w:pPr>
        <w:tabs>
          <w:tab w:val="num" w:pos="720"/>
        </w:tabs>
        <w:ind w:left="720" w:hanging="360"/>
      </w:pPr>
      <w:rPr>
        <w:rFonts w:ascii="Arial" w:hAnsi="Arial" w:hint="default"/>
      </w:rPr>
    </w:lvl>
    <w:lvl w:ilvl="1" w:tplc="B5FACB90">
      <w:start w:val="1"/>
      <w:numFmt w:val="bullet"/>
      <w:lvlText w:val="•"/>
      <w:lvlJc w:val="left"/>
      <w:pPr>
        <w:tabs>
          <w:tab w:val="num" w:pos="1440"/>
        </w:tabs>
        <w:ind w:left="1440" w:hanging="360"/>
      </w:pPr>
      <w:rPr>
        <w:rFonts w:ascii="Arial" w:hAnsi="Arial" w:hint="default"/>
      </w:rPr>
    </w:lvl>
    <w:lvl w:ilvl="2" w:tplc="11D0AC8C" w:tentative="1">
      <w:start w:val="1"/>
      <w:numFmt w:val="bullet"/>
      <w:lvlText w:val="•"/>
      <w:lvlJc w:val="left"/>
      <w:pPr>
        <w:tabs>
          <w:tab w:val="num" w:pos="2160"/>
        </w:tabs>
        <w:ind w:left="2160" w:hanging="360"/>
      </w:pPr>
      <w:rPr>
        <w:rFonts w:ascii="Arial" w:hAnsi="Arial" w:hint="default"/>
      </w:rPr>
    </w:lvl>
    <w:lvl w:ilvl="3" w:tplc="22FA25AE" w:tentative="1">
      <w:start w:val="1"/>
      <w:numFmt w:val="bullet"/>
      <w:lvlText w:val="•"/>
      <w:lvlJc w:val="left"/>
      <w:pPr>
        <w:tabs>
          <w:tab w:val="num" w:pos="2880"/>
        </w:tabs>
        <w:ind w:left="2880" w:hanging="360"/>
      </w:pPr>
      <w:rPr>
        <w:rFonts w:ascii="Arial" w:hAnsi="Arial" w:hint="default"/>
      </w:rPr>
    </w:lvl>
    <w:lvl w:ilvl="4" w:tplc="E3666E98" w:tentative="1">
      <w:start w:val="1"/>
      <w:numFmt w:val="bullet"/>
      <w:lvlText w:val="•"/>
      <w:lvlJc w:val="left"/>
      <w:pPr>
        <w:tabs>
          <w:tab w:val="num" w:pos="3600"/>
        </w:tabs>
        <w:ind w:left="3600" w:hanging="360"/>
      </w:pPr>
      <w:rPr>
        <w:rFonts w:ascii="Arial" w:hAnsi="Arial" w:hint="default"/>
      </w:rPr>
    </w:lvl>
    <w:lvl w:ilvl="5" w:tplc="4B183982" w:tentative="1">
      <w:start w:val="1"/>
      <w:numFmt w:val="bullet"/>
      <w:lvlText w:val="•"/>
      <w:lvlJc w:val="left"/>
      <w:pPr>
        <w:tabs>
          <w:tab w:val="num" w:pos="4320"/>
        </w:tabs>
        <w:ind w:left="4320" w:hanging="360"/>
      </w:pPr>
      <w:rPr>
        <w:rFonts w:ascii="Arial" w:hAnsi="Arial" w:hint="default"/>
      </w:rPr>
    </w:lvl>
    <w:lvl w:ilvl="6" w:tplc="B89CEB20" w:tentative="1">
      <w:start w:val="1"/>
      <w:numFmt w:val="bullet"/>
      <w:lvlText w:val="•"/>
      <w:lvlJc w:val="left"/>
      <w:pPr>
        <w:tabs>
          <w:tab w:val="num" w:pos="5040"/>
        </w:tabs>
        <w:ind w:left="5040" w:hanging="360"/>
      </w:pPr>
      <w:rPr>
        <w:rFonts w:ascii="Arial" w:hAnsi="Arial" w:hint="default"/>
      </w:rPr>
    </w:lvl>
    <w:lvl w:ilvl="7" w:tplc="CACEBE98" w:tentative="1">
      <w:start w:val="1"/>
      <w:numFmt w:val="bullet"/>
      <w:lvlText w:val="•"/>
      <w:lvlJc w:val="left"/>
      <w:pPr>
        <w:tabs>
          <w:tab w:val="num" w:pos="5760"/>
        </w:tabs>
        <w:ind w:left="5760" w:hanging="360"/>
      </w:pPr>
      <w:rPr>
        <w:rFonts w:ascii="Arial" w:hAnsi="Arial" w:hint="default"/>
      </w:rPr>
    </w:lvl>
    <w:lvl w:ilvl="8" w:tplc="4B2EB35A"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C1E3F44"/>
    <w:multiLevelType w:val="hybridMultilevel"/>
    <w:tmpl w:val="AEB868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5D6A0591"/>
    <w:multiLevelType w:val="hybridMultilevel"/>
    <w:tmpl w:val="7C8460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F440AD4"/>
    <w:multiLevelType w:val="hybridMultilevel"/>
    <w:tmpl w:val="45205FEA"/>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34" w15:restartNumberingAfterBreak="0">
    <w:nsid w:val="6A895FE0"/>
    <w:multiLevelType w:val="hybridMultilevel"/>
    <w:tmpl w:val="A080CAB4"/>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AC12A17"/>
    <w:multiLevelType w:val="hybridMultilevel"/>
    <w:tmpl w:val="CCF0A254"/>
    <w:lvl w:ilvl="0" w:tplc="F0244156">
      <w:start w:val="1"/>
      <w:numFmt w:val="bullet"/>
      <w:lvlText w:val="•"/>
      <w:lvlJc w:val="left"/>
      <w:pPr>
        <w:tabs>
          <w:tab w:val="num" w:pos="720"/>
        </w:tabs>
        <w:ind w:left="720" w:hanging="360"/>
      </w:pPr>
      <w:rPr>
        <w:rFonts w:ascii="Arial" w:hAnsi="Arial" w:hint="default"/>
      </w:rPr>
    </w:lvl>
    <w:lvl w:ilvl="1" w:tplc="02222B5C">
      <w:numFmt w:val="bullet"/>
      <w:lvlText w:val="•"/>
      <w:lvlJc w:val="left"/>
      <w:pPr>
        <w:tabs>
          <w:tab w:val="num" w:pos="1440"/>
        </w:tabs>
        <w:ind w:left="1440" w:hanging="360"/>
      </w:pPr>
      <w:rPr>
        <w:rFonts w:ascii="Arial" w:hAnsi="Arial" w:hint="default"/>
      </w:rPr>
    </w:lvl>
    <w:lvl w:ilvl="2" w:tplc="E72AFAC8" w:tentative="1">
      <w:start w:val="1"/>
      <w:numFmt w:val="bullet"/>
      <w:lvlText w:val="•"/>
      <w:lvlJc w:val="left"/>
      <w:pPr>
        <w:tabs>
          <w:tab w:val="num" w:pos="2160"/>
        </w:tabs>
        <w:ind w:left="2160" w:hanging="360"/>
      </w:pPr>
      <w:rPr>
        <w:rFonts w:ascii="Arial" w:hAnsi="Arial" w:hint="default"/>
      </w:rPr>
    </w:lvl>
    <w:lvl w:ilvl="3" w:tplc="9278923A" w:tentative="1">
      <w:start w:val="1"/>
      <w:numFmt w:val="bullet"/>
      <w:lvlText w:val="•"/>
      <w:lvlJc w:val="left"/>
      <w:pPr>
        <w:tabs>
          <w:tab w:val="num" w:pos="2880"/>
        </w:tabs>
        <w:ind w:left="2880" w:hanging="360"/>
      </w:pPr>
      <w:rPr>
        <w:rFonts w:ascii="Arial" w:hAnsi="Arial" w:hint="default"/>
      </w:rPr>
    </w:lvl>
    <w:lvl w:ilvl="4" w:tplc="47B2FDB8" w:tentative="1">
      <w:start w:val="1"/>
      <w:numFmt w:val="bullet"/>
      <w:lvlText w:val="•"/>
      <w:lvlJc w:val="left"/>
      <w:pPr>
        <w:tabs>
          <w:tab w:val="num" w:pos="3600"/>
        </w:tabs>
        <w:ind w:left="3600" w:hanging="360"/>
      </w:pPr>
      <w:rPr>
        <w:rFonts w:ascii="Arial" w:hAnsi="Arial" w:hint="default"/>
      </w:rPr>
    </w:lvl>
    <w:lvl w:ilvl="5" w:tplc="282C7240" w:tentative="1">
      <w:start w:val="1"/>
      <w:numFmt w:val="bullet"/>
      <w:lvlText w:val="•"/>
      <w:lvlJc w:val="left"/>
      <w:pPr>
        <w:tabs>
          <w:tab w:val="num" w:pos="4320"/>
        </w:tabs>
        <w:ind w:left="4320" w:hanging="360"/>
      </w:pPr>
      <w:rPr>
        <w:rFonts w:ascii="Arial" w:hAnsi="Arial" w:hint="default"/>
      </w:rPr>
    </w:lvl>
    <w:lvl w:ilvl="6" w:tplc="A03A56FE" w:tentative="1">
      <w:start w:val="1"/>
      <w:numFmt w:val="bullet"/>
      <w:lvlText w:val="•"/>
      <w:lvlJc w:val="left"/>
      <w:pPr>
        <w:tabs>
          <w:tab w:val="num" w:pos="5040"/>
        </w:tabs>
        <w:ind w:left="5040" w:hanging="360"/>
      </w:pPr>
      <w:rPr>
        <w:rFonts w:ascii="Arial" w:hAnsi="Arial" w:hint="default"/>
      </w:rPr>
    </w:lvl>
    <w:lvl w:ilvl="7" w:tplc="B89E3D6A" w:tentative="1">
      <w:start w:val="1"/>
      <w:numFmt w:val="bullet"/>
      <w:lvlText w:val="•"/>
      <w:lvlJc w:val="left"/>
      <w:pPr>
        <w:tabs>
          <w:tab w:val="num" w:pos="5760"/>
        </w:tabs>
        <w:ind w:left="5760" w:hanging="360"/>
      </w:pPr>
      <w:rPr>
        <w:rFonts w:ascii="Arial" w:hAnsi="Arial" w:hint="default"/>
      </w:rPr>
    </w:lvl>
    <w:lvl w:ilvl="8" w:tplc="5B4858D8"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75773932"/>
    <w:multiLevelType w:val="hybridMultilevel"/>
    <w:tmpl w:val="C11A78F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7" w15:restartNumberingAfterBreak="0">
    <w:nsid w:val="799B0249"/>
    <w:multiLevelType w:val="hybridMultilevel"/>
    <w:tmpl w:val="91001E30"/>
    <w:lvl w:ilvl="0" w:tplc="FFFFFFFF">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8" w15:restartNumberingAfterBreak="0">
    <w:nsid w:val="7A5A2339"/>
    <w:multiLevelType w:val="hybridMultilevel"/>
    <w:tmpl w:val="22EE7D20"/>
    <w:lvl w:ilvl="0" w:tplc="3252D880">
      <w:start w:val="24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C2A186F"/>
    <w:multiLevelType w:val="hybridMultilevel"/>
    <w:tmpl w:val="0BB8F0BE"/>
    <w:lvl w:ilvl="0" w:tplc="51CC82BE">
      <w:start w:val="1"/>
      <w:numFmt w:val="bullet"/>
      <w:lvlText w:val="•"/>
      <w:lvlJc w:val="left"/>
      <w:pPr>
        <w:tabs>
          <w:tab w:val="num" w:pos="720"/>
        </w:tabs>
        <w:ind w:left="720" w:hanging="360"/>
      </w:pPr>
      <w:rPr>
        <w:rFonts w:ascii="Arial" w:hAnsi="Arial" w:hint="default"/>
      </w:rPr>
    </w:lvl>
    <w:lvl w:ilvl="1" w:tplc="32C06D20">
      <w:numFmt w:val="bullet"/>
      <w:lvlText w:val="•"/>
      <w:lvlJc w:val="left"/>
      <w:pPr>
        <w:tabs>
          <w:tab w:val="num" w:pos="1440"/>
        </w:tabs>
        <w:ind w:left="1440" w:hanging="360"/>
      </w:pPr>
      <w:rPr>
        <w:rFonts w:ascii="Arial" w:hAnsi="Arial" w:hint="default"/>
      </w:rPr>
    </w:lvl>
    <w:lvl w:ilvl="2" w:tplc="C91CABBA" w:tentative="1">
      <w:start w:val="1"/>
      <w:numFmt w:val="bullet"/>
      <w:lvlText w:val="•"/>
      <w:lvlJc w:val="left"/>
      <w:pPr>
        <w:tabs>
          <w:tab w:val="num" w:pos="2160"/>
        </w:tabs>
        <w:ind w:left="2160" w:hanging="360"/>
      </w:pPr>
      <w:rPr>
        <w:rFonts w:ascii="Arial" w:hAnsi="Arial" w:hint="default"/>
      </w:rPr>
    </w:lvl>
    <w:lvl w:ilvl="3" w:tplc="88F49718" w:tentative="1">
      <w:start w:val="1"/>
      <w:numFmt w:val="bullet"/>
      <w:lvlText w:val="•"/>
      <w:lvlJc w:val="left"/>
      <w:pPr>
        <w:tabs>
          <w:tab w:val="num" w:pos="2880"/>
        </w:tabs>
        <w:ind w:left="2880" w:hanging="360"/>
      </w:pPr>
      <w:rPr>
        <w:rFonts w:ascii="Arial" w:hAnsi="Arial" w:hint="default"/>
      </w:rPr>
    </w:lvl>
    <w:lvl w:ilvl="4" w:tplc="FE6C2554" w:tentative="1">
      <w:start w:val="1"/>
      <w:numFmt w:val="bullet"/>
      <w:lvlText w:val="•"/>
      <w:lvlJc w:val="left"/>
      <w:pPr>
        <w:tabs>
          <w:tab w:val="num" w:pos="3600"/>
        </w:tabs>
        <w:ind w:left="3600" w:hanging="360"/>
      </w:pPr>
      <w:rPr>
        <w:rFonts w:ascii="Arial" w:hAnsi="Arial" w:hint="default"/>
      </w:rPr>
    </w:lvl>
    <w:lvl w:ilvl="5" w:tplc="7292BB10" w:tentative="1">
      <w:start w:val="1"/>
      <w:numFmt w:val="bullet"/>
      <w:lvlText w:val="•"/>
      <w:lvlJc w:val="left"/>
      <w:pPr>
        <w:tabs>
          <w:tab w:val="num" w:pos="4320"/>
        </w:tabs>
        <w:ind w:left="4320" w:hanging="360"/>
      </w:pPr>
      <w:rPr>
        <w:rFonts w:ascii="Arial" w:hAnsi="Arial" w:hint="default"/>
      </w:rPr>
    </w:lvl>
    <w:lvl w:ilvl="6" w:tplc="C57CDA08" w:tentative="1">
      <w:start w:val="1"/>
      <w:numFmt w:val="bullet"/>
      <w:lvlText w:val="•"/>
      <w:lvlJc w:val="left"/>
      <w:pPr>
        <w:tabs>
          <w:tab w:val="num" w:pos="5040"/>
        </w:tabs>
        <w:ind w:left="5040" w:hanging="360"/>
      </w:pPr>
      <w:rPr>
        <w:rFonts w:ascii="Arial" w:hAnsi="Arial" w:hint="default"/>
      </w:rPr>
    </w:lvl>
    <w:lvl w:ilvl="7" w:tplc="E744C976" w:tentative="1">
      <w:start w:val="1"/>
      <w:numFmt w:val="bullet"/>
      <w:lvlText w:val="•"/>
      <w:lvlJc w:val="left"/>
      <w:pPr>
        <w:tabs>
          <w:tab w:val="num" w:pos="5760"/>
        </w:tabs>
        <w:ind w:left="5760" w:hanging="360"/>
      </w:pPr>
      <w:rPr>
        <w:rFonts w:ascii="Arial" w:hAnsi="Arial" w:hint="default"/>
      </w:rPr>
    </w:lvl>
    <w:lvl w:ilvl="8" w:tplc="486A5EDA"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7DE50154"/>
    <w:multiLevelType w:val="hybridMultilevel"/>
    <w:tmpl w:val="AC6C3FDC"/>
    <w:lvl w:ilvl="0" w:tplc="DDE2D9DC">
      <w:start w:val="1"/>
      <w:numFmt w:val="bullet"/>
      <w:lvlText w:val="−"/>
      <w:lvlJc w:val="left"/>
      <w:pPr>
        <w:tabs>
          <w:tab w:val="num" w:pos="644"/>
        </w:tabs>
        <w:ind w:left="644" w:hanging="360"/>
      </w:pPr>
      <w:rPr>
        <w:rFonts w:ascii="Arial" w:hAnsi="Arial"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08090003">
      <w:start w:val="1"/>
      <w:numFmt w:val="bullet"/>
      <w:lvlText w:val="o"/>
      <w:lvlJc w:val="left"/>
      <w:pPr>
        <w:tabs>
          <w:tab w:val="num" w:pos="2084"/>
        </w:tabs>
        <w:ind w:left="2084" w:hanging="360"/>
      </w:pPr>
      <w:rPr>
        <w:rFonts w:ascii="Courier New" w:hAnsi="Courier New" w:cs="Courier New" w:hint="default"/>
      </w:rPr>
    </w:lvl>
    <w:lvl w:ilvl="3" w:tplc="DDAA85CA">
      <w:start w:val="1"/>
      <w:numFmt w:val="bullet"/>
      <w:lvlText w:val="•"/>
      <w:lvlJc w:val="left"/>
      <w:pPr>
        <w:tabs>
          <w:tab w:val="num" w:pos="2804"/>
        </w:tabs>
        <w:ind w:left="2804" w:hanging="360"/>
      </w:pPr>
      <w:rPr>
        <w:rFonts w:ascii="Arial" w:hAnsi="Arial" w:cs="Times New Roman" w:hint="default"/>
      </w:rPr>
    </w:lvl>
    <w:lvl w:ilvl="4" w:tplc="335A8BD8">
      <w:start w:val="1"/>
      <w:numFmt w:val="bullet"/>
      <w:lvlText w:val="•"/>
      <w:lvlJc w:val="left"/>
      <w:pPr>
        <w:tabs>
          <w:tab w:val="num" w:pos="3524"/>
        </w:tabs>
        <w:ind w:left="3524" w:hanging="360"/>
      </w:pPr>
      <w:rPr>
        <w:rFonts w:ascii="Arial" w:hAnsi="Arial" w:cs="Times New Roman" w:hint="default"/>
      </w:rPr>
    </w:lvl>
    <w:lvl w:ilvl="5" w:tplc="66F2AB42">
      <w:start w:val="1"/>
      <w:numFmt w:val="bullet"/>
      <w:lvlText w:val="•"/>
      <w:lvlJc w:val="left"/>
      <w:pPr>
        <w:tabs>
          <w:tab w:val="num" w:pos="4244"/>
        </w:tabs>
        <w:ind w:left="4244" w:hanging="360"/>
      </w:pPr>
      <w:rPr>
        <w:rFonts w:ascii="Arial" w:hAnsi="Arial" w:cs="Times New Roman" w:hint="default"/>
      </w:rPr>
    </w:lvl>
    <w:lvl w:ilvl="6" w:tplc="98D002B6">
      <w:start w:val="1"/>
      <w:numFmt w:val="bullet"/>
      <w:lvlText w:val="•"/>
      <w:lvlJc w:val="left"/>
      <w:pPr>
        <w:tabs>
          <w:tab w:val="num" w:pos="4964"/>
        </w:tabs>
        <w:ind w:left="4964" w:hanging="360"/>
      </w:pPr>
      <w:rPr>
        <w:rFonts w:ascii="Arial" w:hAnsi="Arial" w:cs="Times New Roman" w:hint="default"/>
      </w:rPr>
    </w:lvl>
    <w:lvl w:ilvl="7" w:tplc="7B805C32">
      <w:start w:val="1"/>
      <w:numFmt w:val="bullet"/>
      <w:lvlText w:val="•"/>
      <w:lvlJc w:val="left"/>
      <w:pPr>
        <w:tabs>
          <w:tab w:val="num" w:pos="5684"/>
        </w:tabs>
        <w:ind w:left="5684" w:hanging="360"/>
      </w:pPr>
      <w:rPr>
        <w:rFonts w:ascii="Arial" w:hAnsi="Arial" w:cs="Times New Roman" w:hint="default"/>
      </w:rPr>
    </w:lvl>
    <w:lvl w:ilvl="8" w:tplc="4E8CD6F8">
      <w:start w:val="1"/>
      <w:numFmt w:val="bullet"/>
      <w:lvlText w:val="•"/>
      <w:lvlJc w:val="left"/>
      <w:pPr>
        <w:tabs>
          <w:tab w:val="num" w:pos="6404"/>
        </w:tabs>
        <w:ind w:left="6404" w:hanging="360"/>
      </w:pPr>
      <w:rPr>
        <w:rFonts w:ascii="Arial" w:hAnsi="Arial" w:cs="Times New Roman" w:hint="default"/>
      </w:rPr>
    </w:lvl>
  </w:abstractNum>
  <w:num w:numId="1">
    <w:abstractNumId w:val="10"/>
  </w:num>
  <w:num w:numId="2">
    <w:abstractNumId w:val="31"/>
  </w:num>
  <w:num w:numId="3">
    <w:abstractNumId w:val="0"/>
  </w:num>
  <w:num w:numId="4">
    <w:abstractNumId w:val="5"/>
  </w:num>
  <w:num w:numId="5">
    <w:abstractNumId w:val="18"/>
  </w:num>
  <w:num w:numId="6">
    <w:abstractNumId w:val="33"/>
  </w:num>
  <w:num w:numId="7">
    <w:abstractNumId w:val="21"/>
  </w:num>
  <w:num w:numId="8">
    <w:abstractNumId w:val="17"/>
  </w:num>
  <w:num w:numId="9">
    <w:abstractNumId w:val="38"/>
  </w:num>
  <w:num w:numId="10">
    <w:abstractNumId w:val="7"/>
  </w:num>
  <w:num w:numId="11">
    <w:abstractNumId w:val="24"/>
  </w:num>
  <w:num w:numId="12">
    <w:abstractNumId w:val="6"/>
  </w:num>
  <w:num w:numId="13">
    <w:abstractNumId w:val="15"/>
  </w:num>
  <w:num w:numId="14">
    <w:abstractNumId w:val="27"/>
  </w:num>
  <w:num w:numId="15">
    <w:abstractNumId w:val="19"/>
  </w:num>
  <w:num w:numId="16">
    <w:abstractNumId w:val="3"/>
  </w:num>
  <w:num w:numId="17">
    <w:abstractNumId w:val="26"/>
  </w:num>
  <w:num w:numId="18">
    <w:abstractNumId w:val="16"/>
  </w:num>
  <w:num w:numId="19">
    <w:abstractNumId w:val="23"/>
  </w:num>
  <w:num w:numId="20">
    <w:abstractNumId w:val="37"/>
  </w:num>
  <w:num w:numId="21">
    <w:abstractNumId w:val="40"/>
  </w:num>
  <w:num w:numId="22">
    <w:abstractNumId w:val="25"/>
  </w:num>
  <w:num w:numId="23">
    <w:abstractNumId w:val="14"/>
  </w:num>
  <w:num w:numId="24">
    <w:abstractNumId w:val="9"/>
  </w:num>
  <w:num w:numId="25">
    <w:abstractNumId w:val="34"/>
  </w:num>
  <w:num w:numId="26">
    <w:abstractNumId w:val="30"/>
  </w:num>
  <w:num w:numId="27">
    <w:abstractNumId w:val="12"/>
  </w:num>
  <w:num w:numId="28">
    <w:abstractNumId w:val="8"/>
  </w:num>
  <w:num w:numId="29">
    <w:abstractNumId w:val="28"/>
  </w:num>
  <w:num w:numId="30">
    <w:abstractNumId w:val="13"/>
  </w:num>
  <w:num w:numId="31">
    <w:abstractNumId w:val="20"/>
  </w:num>
  <w:num w:numId="32">
    <w:abstractNumId w:val="22"/>
  </w:num>
  <w:num w:numId="33">
    <w:abstractNumId w:val="32"/>
  </w:num>
  <w:num w:numId="34">
    <w:abstractNumId w:val="4"/>
  </w:num>
  <w:num w:numId="35">
    <w:abstractNumId w:val="29"/>
  </w:num>
  <w:num w:numId="36">
    <w:abstractNumId w:val="11"/>
  </w:num>
  <w:num w:numId="37">
    <w:abstractNumId w:val="35"/>
  </w:num>
  <w:num w:numId="38">
    <w:abstractNumId w:val="39"/>
  </w:num>
  <w:num w:numId="39">
    <w:abstractNumId w:val="2"/>
  </w:num>
  <w:num w:numId="40">
    <w:abstractNumId w:val="36"/>
  </w:num>
  <w:num w:numId="41">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PersonalInformation/>
  <w:removeDateAndTime/>
  <w:printFractionalCharacterWidth/>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en-AU"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0614"/>
    <w:rsid w:val="00001229"/>
    <w:rsid w:val="0000159F"/>
    <w:rsid w:val="000025CF"/>
    <w:rsid w:val="00003E20"/>
    <w:rsid w:val="00004397"/>
    <w:rsid w:val="00004AC8"/>
    <w:rsid w:val="000053BA"/>
    <w:rsid w:val="00006055"/>
    <w:rsid w:val="00006AD4"/>
    <w:rsid w:val="00006CB9"/>
    <w:rsid w:val="000074C4"/>
    <w:rsid w:val="000075FB"/>
    <w:rsid w:val="000079A6"/>
    <w:rsid w:val="00010E2C"/>
    <w:rsid w:val="00011BB2"/>
    <w:rsid w:val="00012505"/>
    <w:rsid w:val="00012685"/>
    <w:rsid w:val="00012C4F"/>
    <w:rsid w:val="000131D1"/>
    <w:rsid w:val="00013455"/>
    <w:rsid w:val="000134E3"/>
    <w:rsid w:val="00013632"/>
    <w:rsid w:val="00013F5E"/>
    <w:rsid w:val="00013F74"/>
    <w:rsid w:val="0001403F"/>
    <w:rsid w:val="0001487F"/>
    <w:rsid w:val="00014F35"/>
    <w:rsid w:val="00015EDC"/>
    <w:rsid w:val="00015F98"/>
    <w:rsid w:val="0001606A"/>
    <w:rsid w:val="000166AC"/>
    <w:rsid w:val="00017B7F"/>
    <w:rsid w:val="00017EDA"/>
    <w:rsid w:val="000212A5"/>
    <w:rsid w:val="000224B8"/>
    <w:rsid w:val="00022596"/>
    <w:rsid w:val="00022B8C"/>
    <w:rsid w:val="00023742"/>
    <w:rsid w:val="00023B78"/>
    <w:rsid w:val="00024AEF"/>
    <w:rsid w:val="00025B45"/>
    <w:rsid w:val="00026C65"/>
    <w:rsid w:val="00027296"/>
    <w:rsid w:val="00027755"/>
    <w:rsid w:val="00027864"/>
    <w:rsid w:val="0002789E"/>
    <w:rsid w:val="00027DF5"/>
    <w:rsid w:val="00030048"/>
    <w:rsid w:val="0003072D"/>
    <w:rsid w:val="00030A14"/>
    <w:rsid w:val="0003128B"/>
    <w:rsid w:val="000314CD"/>
    <w:rsid w:val="00032929"/>
    <w:rsid w:val="0003332B"/>
    <w:rsid w:val="00033544"/>
    <w:rsid w:val="0003479E"/>
    <w:rsid w:val="0003508B"/>
    <w:rsid w:val="00035691"/>
    <w:rsid w:val="0003767C"/>
    <w:rsid w:val="00040F4F"/>
    <w:rsid w:val="00041073"/>
    <w:rsid w:val="0004132D"/>
    <w:rsid w:val="00041C9D"/>
    <w:rsid w:val="000429FC"/>
    <w:rsid w:val="00043BDA"/>
    <w:rsid w:val="00044CFA"/>
    <w:rsid w:val="000459C7"/>
    <w:rsid w:val="00046630"/>
    <w:rsid w:val="00046C80"/>
    <w:rsid w:val="00050112"/>
    <w:rsid w:val="00050276"/>
    <w:rsid w:val="00050466"/>
    <w:rsid w:val="000505CC"/>
    <w:rsid w:val="000511F9"/>
    <w:rsid w:val="0005132A"/>
    <w:rsid w:val="00051B32"/>
    <w:rsid w:val="0005230E"/>
    <w:rsid w:val="00052850"/>
    <w:rsid w:val="000528A2"/>
    <w:rsid w:val="000528F1"/>
    <w:rsid w:val="00052BBA"/>
    <w:rsid w:val="00053588"/>
    <w:rsid w:val="000543F0"/>
    <w:rsid w:val="00054B05"/>
    <w:rsid w:val="00054D9D"/>
    <w:rsid w:val="00055676"/>
    <w:rsid w:val="000561BF"/>
    <w:rsid w:val="00056544"/>
    <w:rsid w:val="000574C4"/>
    <w:rsid w:val="00057C29"/>
    <w:rsid w:val="000601EB"/>
    <w:rsid w:val="00060D8E"/>
    <w:rsid w:val="00062159"/>
    <w:rsid w:val="00063D9E"/>
    <w:rsid w:val="00064266"/>
    <w:rsid w:val="00064AD3"/>
    <w:rsid w:val="00064BC1"/>
    <w:rsid w:val="00065088"/>
    <w:rsid w:val="0006517C"/>
    <w:rsid w:val="000652D3"/>
    <w:rsid w:val="000654A0"/>
    <w:rsid w:val="00065E94"/>
    <w:rsid w:val="00066719"/>
    <w:rsid w:val="00066BC9"/>
    <w:rsid w:val="00067CDE"/>
    <w:rsid w:val="000701AD"/>
    <w:rsid w:val="000707CA"/>
    <w:rsid w:val="00070D21"/>
    <w:rsid w:val="000717FB"/>
    <w:rsid w:val="000719BF"/>
    <w:rsid w:val="0007208A"/>
    <w:rsid w:val="0007213C"/>
    <w:rsid w:val="00072BBA"/>
    <w:rsid w:val="00072FF5"/>
    <w:rsid w:val="000730DC"/>
    <w:rsid w:val="00073BF1"/>
    <w:rsid w:val="00075965"/>
    <w:rsid w:val="00075FDA"/>
    <w:rsid w:val="00076386"/>
    <w:rsid w:val="000765E8"/>
    <w:rsid w:val="00076D82"/>
    <w:rsid w:val="00081EC2"/>
    <w:rsid w:val="00082154"/>
    <w:rsid w:val="00083397"/>
    <w:rsid w:val="00083800"/>
    <w:rsid w:val="00084A65"/>
    <w:rsid w:val="000852C1"/>
    <w:rsid w:val="0008559A"/>
    <w:rsid w:val="00085B54"/>
    <w:rsid w:val="00086CCA"/>
    <w:rsid w:val="000902C2"/>
    <w:rsid w:val="00091A92"/>
    <w:rsid w:val="00091C3E"/>
    <w:rsid w:val="00093C49"/>
    <w:rsid w:val="0009410D"/>
    <w:rsid w:val="00095A80"/>
    <w:rsid w:val="00096974"/>
    <w:rsid w:val="000973E1"/>
    <w:rsid w:val="000A041F"/>
    <w:rsid w:val="000A1402"/>
    <w:rsid w:val="000A1B95"/>
    <w:rsid w:val="000A20BA"/>
    <w:rsid w:val="000A262C"/>
    <w:rsid w:val="000A3C8D"/>
    <w:rsid w:val="000A3DFE"/>
    <w:rsid w:val="000A40EC"/>
    <w:rsid w:val="000A54EE"/>
    <w:rsid w:val="000A6A23"/>
    <w:rsid w:val="000A7BC5"/>
    <w:rsid w:val="000B0C45"/>
    <w:rsid w:val="000B13E1"/>
    <w:rsid w:val="000B1600"/>
    <w:rsid w:val="000B16DB"/>
    <w:rsid w:val="000B1C5E"/>
    <w:rsid w:val="000B2282"/>
    <w:rsid w:val="000B27E9"/>
    <w:rsid w:val="000B2A11"/>
    <w:rsid w:val="000B2A5B"/>
    <w:rsid w:val="000B3B91"/>
    <w:rsid w:val="000B4207"/>
    <w:rsid w:val="000B4B1B"/>
    <w:rsid w:val="000B50C3"/>
    <w:rsid w:val="000B5AC9"/>
    <w:rsid w:val="000B5F0A"/>
    <w:rsid w:val="000B62A3"/>
    <w:rsid w:val="000B6D65"/>
    <w:rsid w:val="000B743C"/>
    <w:rsid w:val="000C0323"/>
    <w:rsid w:val="000C1D59"/>
    <w:rsid w:val="000C2B09"/>
    <w:rsid w:val="000C2FC2"/>
    <w:rsid w:val="000C30CF"/>
    <w:rsid w:val="000C501D"/>
    <w:rsid w:val="000C5521"/>
    <w:rsid w:val="000C5824"/>
    <w:rsid w:val="000C5B5B"/>
    <w:rsid w:val="000C5CBA"/>
    <w:rsid w:val="000C74BA"/>
    <w:rsid w:val="000C7531"/>
    <w:rsid w:val="000C7BA7"/>
    <w:rsid w:val="000C7C3F"/>
    <w:rsid w:val="000D0BD6"/>
    <w:rsid w:val="000D0C61"/>
    <w:rsid w:val="000D1440"/>
    <w:rsid w:val="000D27AD"/>
    <w:rsid w:val="000D28F0"/>
    <w:rsid w:val="000D29D1"/>
    <w:rsid w:val="000D2B0A"/>
    <w:rsid w:val="000D2EFE"/>
    <w:rsid w:val="000D3286"/>
    <w:rsid w:val="000D344D"/>
    <w:rsid w:val="000D40E7"/>
    <w:rsid w:val="000D584F"/>
    <w:rsid w:val="000D76BC"/>
    <w:rsid w:val="000D7750"/>
    <w:rsid w:val="000E071E"/>
    <w:rsid w:val="000E0DEE"/>
    <w:rsid w:val="000E181D"/>
    <w:rsid w:val="000E1A1C"/>
    <w:rsid w:val="000E27AA"/>
    <w:rsid w:val="000E337A"/>
    <w:rsid w:val="000E34FD"/>
    <w:rsid w:val="000E4350"/>
    <w:rsid w:val="000E4376"/>
    <w:rsid w:val="000E4408"/>
    <w:rsid w:val="000E4894"/>
    <w:rsid w:val="000E53AB"/>
    <w:rsid w:val="000E55CF"/>
    <w:rsid w:val="000E5716"/>
    <w:rsid w:val="000E6337"/>
    <w:rsid w:val="000E7566"/>
    <w:rsid w:val="000E7A79"/>
    <w:rsid w:val="000F0BAB"/>
    <w:rsid w:val="000F15B2"/>
    <w:rsid w:val="000F19DE"/>
    <w:rsid w:val="000F2E1F"/>
    <w:rsid w:val="000F37B0"/>
    <w:rsid w:val="000F4173"/>
    <w:rsid w:val="000F4595"/>
    <w:rsid w:val="000F4CB2"/>
    <w:rsid w:val="000F4E44"/>
    <w:rsid w:val="000F4E90"/>
    <w:rsid w:val="000F568D"/>
    <w:rsid w:val="000F64B9"/>
    <w:rsid w:val="000F68D0"/>
    <w:rsid w:val="000F6B15"/>
    <w:rsid w:val="000F6BF6"/>
    <w:rsid w:val="000F7590"/>
    <w:rsid w:val="001003E1"/>
    <w:rsid w:val="0010170B"/>
    <w:rsid w:val="00101C4F"/>
    <w:rsid w:val="00102A76"/>
    <w:rsid w:val="00102C9F"/>
    <w:rsid w:val="00102F02"/>
    <w:rsid w:val="00103FC9"/>
    <w:rsid w:val="001068D2"/>
    <w:rsid w:val="001069F2"/>
    <w:rsid w:val="001071A7"/>
    <w:rsid w:val="001103BD"/>
    <w:rsid w:val="00111208"/>
    <w:rsid w:val="001115E4"/>
    <w:rsid w:val="00111808"/>
    <w:rsid w:val="00112220"/>
    <w:rsid w:val="0011248A"/>
    <w:rsid w:val="0011339F"/>
    <w:rsid w:val="00113B8F"/>
    <w:rsid w:val="00113EC8"/>
    <w:rsid w:val="00114E96"/>
    <w:rsid w:val="001152C7"/>
    <w:rsid w:val="00115A77"/>
    <w:rsid w:val="00115C88"/>
    <w:rsid w:val="0011644A"/>
    <w:rsid w:val="00117332"/>
    <w:rsid w:val="0011784B"/>
    <w:rsid w:val="001204DD"/>
    <w:rsid w:val="00120BFE"/>
    <w:rsid w:val="0012170D"/>
    <w:rsid w:val="00122839"/>
    <w:rsid w:val="001237AC"/>
    <w:rsid w:val="00124E12"/>
    <w:rsid w:val="00124E75"/>
    <w:rsid w:val="0012673D"/>
    <w:rsid w:val="001269B8"/>
    <w:rsid w:val="00127099"/>
    <w:rsid w:val="00127D2E"/>
    <w:rsid w:val="00127DEC"/>
    <w:rsid w:val="00130040"/>
    <w:rsid w:val="001307BD"/>
    <w:rsid w:val="001310E0"/>
    <w:rsid w:val="00132830"/>
    <w:rsid w:val="00132B71"/>
    <w:rsid w:val="001337A5"/>
    <w:rsid w:val="0013427A"/>
    <w:rsid w:val="001345FE"/>
    <w:rsid w:val="001348FE"/>
    <w:rsid w:val="00134B36"/>
    <w:rsid w:val="00134D55"/>
    <w:rsid w:val="00135A9F"/>
    <w:rsid w:val="001360F3"/>
    <w:rsid w:val="001362C2"/>
    <w:rsid w:val="0013678C"/>
    <w:rsid w:val="00136955"/>
    <w:rsid w:val="00136E19"/>
    <w:rsid w:val="001371B2"/>
    <w:rsid w:val="00137AB9"/>
    <w:rsid w:val="00137D78"/>
    <w:rsid w:val="0014060C"/>
    <w:rsid w:val="001409A0"/>
    <w:rsid w:val="001419B4"/>
    <w:rsid w:val="00141E40"/>
    <w:rsid w:val="00141F08"/>
    <w:rsid w:val="00141FF2"/>
    <w:rsid w:val="0014287A"/>
    <w:rsid w:val="00142DE2"/>
    <w:rsid w:val="001432A8"/>
    <w:rsid w:val="00144C87"/>
    <w:rsid w:val="001467B1"/>
    <w:rsid w:val="00150175"/>
    <w:rsid w:val="001502C8"/>
    <w:rsid w:val="00151011"/>
    <w:rsid w:val="00151224"/>
    <w:rsid w:val="0015130F"/>
    <w:rsid w:val="00152EC7"/>
    <w:rsid w:val="001532BA"/>
    <w:rsid w:val="00153FED"/>
    <w:rsid w:val="00155BFD"/>
    <w:rsid w:val="00155E39"/>
    <w:rsid w:val="00156ABA"/>
    <w:rsid w:val="00157390"/>
    <w:rsid w:val="00160998"/>
    <w:rsid w:val="00160CD6"/>
    <w:rsid w:val="00160F5F"/>
    <w:rsid w:val="00162308"/>
    <w:rsid w:val="0016316A"/>
    <w:rsid w:val="00163539"/>
    <w:rsid w:val="0016381F"/>
    <w:rsid w:val="00163D1D"/>
    <w:rsid w:val="00163EA8"/>
    <w:rsid w:val="00164171"/>
    <w:rsid w:val="00164E58"/>
    <w:rsid w:val="00165033"/>
    <w:rsid w:val="00165926"/>
    <w:rsid w:val="001665EB"/>
    <w:rsid w:val="001670EA"/>
    <w:rsid w:val="001674A0"/>
    <w:rsid w:val="001703D7"/>
    <w:rsid w:val="00170A50"/>
    <w:rsid w:val="00170FAA"/>
    <w:rsid w:val="001717C0"/>
    <w:rsid w:val="00174FFD"/>
    <w:rsid w:val="001759CA"/>
    <w:rsid w:val="0017726A"/>
    <w:rsid w:val="0017750D"/>
    <w:rsid w:val="00177DD3"/>
    <w:rsid w:val="00180278"/>
    <w:rsid w:val="001807F2"/>
    <w:rsid w:val="001818A7"/>
    <w:rsid w:val="00182725"/>
    <w:rsid w:val="00182915"/>
    <w:rsid w:val="001829C8"/>
    <w:rsid w:val="001848E3"/>
    <w:rsid w:val="001854E3"/>
    <w:rsid w:val="00186904"/>
    <w:rsid w:val="00186B0A"/>
    <w:rsid w:val="001905BD"/>
    <w:rsid w:val="00190BBD"/>
    <w:rsid w:val="00191E79"/>
    <w:rsid w:val="001923C1"/>
    <w:rsid w:val="00192FE6"/>
    <w:rsid w:val="0019360B"/>
    <w:rsid w:val="00193986"/>
    <w:rsid w:val="00193B08"/>
    <w:rsid w:val="00194570"/>
    <w:rsid w:val="0019582D"/>
    <w:rsid w:val="00196BF4"/>
    <w:rsid w:val="001972DA"/>
    <w:rsid w:val="001976AA"/>
    <w:rsid w:val="001A02F6"/>
    <w:rsid w:val="001A0EAF"/>
    <w:rsid w:val="001A15C6"/>
    <w:rsid w:val="001A1AE6"/>
    <w:rsid w:val="001A206E"/>
    <w:rsid w:val="001A5510"/>
    <w:rsid w:val="001A5C7B"/>
    <w:rsid w:val="001A5E19"/>
    <w:rsid w:val="001A63D8"/>
    <w:rsid w:val="001A6F5B"/>
    <w:rsid w:val="001A75B6"/>
    <w:rsid w:val="001B01FA"/>
    <w:rsid w:val="001B0832"/>
    <w:rsid w:val="001B18A7"/>
    <w:rsid w:val="001B2762"/>
    <w:rsid w:val="001B36FC"/>
    <w:rsid w:val="001B41ED"/>
    <w:rsid w:val="001B4607"/>
    <w:rsid w:val="001B512A"/>
    <w:rsid w:val="001B5DFE"/>
    <w:rsid w:val="001B7E0C"/>
    <w:rsid w:val="001C001B"/>
    <w:rsid w:val="001C0674"/>
    <w:rsid w:val="001C103F"/>
    <w:rsid w:val="001C1405"/>
    <w:rsid w:val="001C1B93"/>
    <w:rsid w:val="001C226F"/>
    <w:rsid w:val="001C2DA2"/>
    <w:rsid w:val="001C372E"/>
    <w:rsid w:val="001C453C"/>
    <w:rsid w:val="001C5296"/>
    <w:rsid w:val="001C66AC"/>
    <w:rsid w:val="001C6754"/>
    <w:rsid w:val="001C77F0"/>
    <w:rsid w:val="001D0C62"/>
    <w:rsid w:val="001D1A43"/>
    <w:rsid w:val="001D30C9"/>
    <w:rsid w:val="001D3ECA"/>
    <w:rsid w:val="001D445B"/>
    <w:rsid w:val="001D46A0"/>
    <w:rsid w:val="001D4DFA"/>
    <w:rsid w:val="001D50C2"/>
    <w:rsid w:val="001D5794"/>
    <w:rsid w:val="001D753C"/>
    <w:rsid w:val="001D7CA4"/>
    <w:rsid w:val="001D7E58"/>
    <w:rsid w:val="001E0425"/>
    <w:rsid w:val="001E13B3"/>
    <w:rsid w:val="001E1ED6"/>
    <w:rsid w:val="001E261F"/>
    <w:rsid w:val="001E30A0"/>
    <w:rsid w:val="001E3DE1"/>
    <w:rsid w:val="001E3EC3"/>
    <w:rsid w:val="001E4827"/>
    <w:rsid w:val="001E4D4F"/>
    <w:rsid w:val="001E54F9"/>
    <w:rsid w:val="001E57CF"/>
    <w:rsid w:val="001E5981"/>
    <w:rsid w:val="001E6826"/>
    <w:rsid w:val="001E6E8E"/>
    <w:rsid w:val="001E74BA"/>
    <w:rsid w:val="001E7B9F"/>
    <w:rsid w:val="001F0167"/>
    <w:rsid w:val="001F01FB"/>
    <w:rsid w:val="001F0658"/>
    <w:rsid w:val="001F0A08"/>
    <w:rsid w:val="001F0C29"/>
    <w:rsid w:val="001F0E92"/>
    <w:rsid w:val="001F1987"/>
    <w:rsid w:val="001F201D"/>
    <w:rsid w:val="001F21BC"/>
    <w:rsid w:val="001F22D5"/>
    <w:rsid w:val="001F23BD"/>
    <w:rsid w:val="001F34DA"/>
    <w:rsid w:val="001F35C7"/>
    <w:rsid w:val="001F4DAC"/>
    <w:rsid w:val="001F5019"/>
    <w:rsid w:val="001F51C5"/>
    <w:rsid w:val="001F5C7E"/>
    <w:rsid w:val="001F65B0"/>
    <w:rsid w:val="001F67AA"/>
    <w:rsid w:val="001F6AFD"/>
    <w:rsid w:val="001F738D"/>
    <w:rsid w:val="001F7599"/>
    <w:rsid w:val="00203192"/>
    <w:rsid w:val="00203757"/>
    <w:rsid w:val="00204A2A"/>
    <w:rsid w:val="00204B22"/>
    <w:rsid w:val="00204B3A"/>
    <w:rsid w:val="0020535A"/>
    <w:rsid w:val="002055CB"/>
    <w:rsid w:val="002059EF"/>
    <w:rsid w:val="00205A4B"/>
    <w:rsid w:val="00205BDB"/>
    <w:rsid w:val="00206955"/>
    <w:rsid w:val="00206A79"/>
    <w:rsid w:val="00207468"/>
    <w:rsid w:val="00210309"/>
    <w:rsid w:val="00210BC6"/>
    <w:rsid w:val="00211519"/>
    <w:rsid w:val="0021212D"/>
    <w:rsid w:val="0021224B"/>
    <w:rsid w:val="00212950"/>
    <w:rsid w:val="00212FB8"/>
    <w:rsid w:val="00213709"/>
    <w:rsid w:val="00213E61"/>
    <w:rsid w:val="00213FF6"/>
    <w:rsid w:val="002149AF"/>
    <w:rsid w:val="00214A86"/>
    <w:rsid w:val="00215AAA"/>
    <w:rsid w:val="0021683C"/>
    <w:rsid w:val="00216F5F"/>
    <w:rsid w:val="00220615"/>
    <w:rsid w:val="00221985"/>
    <w:rsid w:val="00221EC5"/>
    <w:rsid w:val="002223EB"/>
    <w:rsid w:val="00222A7A"/>
    <w:rsid w:val="00223CC2"/>
    <w:rsid w:val="00223E72"/>
    <w:rsid w:val="00224A2C"/>
    <w:rsid w:val="00225217"/>
    <w:rsid w:val="002253D5"/>
    <w:rsid w:val="002256D9"/>
    <w:rsid w:val="00226577"/>
    <w:rsid w:val="0022687C"/>
    <w:rsid w:val="00226E3E"/>
    <w:rsid w:val="002306F8"/>
    <w:rsid w:val="002312F4"/>
    <w:rsid w:val="002313A2"/>
    <w:rsid w:val="00231FC7"/>
    <w:rsid w:val="00232930"/>
    <w:rsid w:val="00232A95"/>
    <w:rsid w:val="00232C3F"/>
    <w:rsid w:val="00232DD9"/>
    <w:rsid w:val="00232E9C"/>
    <w:rsid w:val="0023308F"/>
    <w:rsid w:val="00233403"/>
    <w:rsid w:val="00233440"/>
    <w:rsid w:val="00233706"/>
    <w:rsid w:val="00233D0E"/>
    <w:rsid w:val="00234E13"/>
    <w:rsid w:val="00236450"/>
    <w:rsid w:val="0023765A"/>
    <w:rsid w:val="00237921"/>
    <w:rsid w:val="00240342"/>
    <w:rsid w:val="00241311"/>
    <w:rsid w:val="002418E8"/>
    <w:rsid w:val="00242E22"/>
    <w:rsid w:val="0024336B"/>
    <w:rsid w:val="00244194"/>
    <w:rsid w:val="0024424F"/>
    <w:rsid w:val="00244D28"/>
    <w:rsid w:val="00245689"/>
    <w:rsid w:val="00245720"/>
    <w:rsid w:val="00245A6F"/>
    <w:rsid w:val="00245FD5"/>
    <w:rsid w:val="002477DF"/>
    <w:rsid w:val="00251AD6"/>
    <w:rsid w:val="00251C5B"/>
    <w:rsid w:val="00252C17"/>
    <w:rsid w:val="0025307F"/>
    <w:rsid w:val="002551BD"/>
    <w:rsid w:val="002568D0"/>
    <w:rsid w:val="00256DD7"/>
    <w:rsid w:val="00260AEE"/>
    <w:rsid w:val="00261AA8"/>
    <w:rsid w:val="002621A6"/>
    <w:rsid w:val="00262661"/>
    <w:rsid w:val="00262D9D"/>
    <w:rsid w:val="002632DF"/>
    <w:rsid w:val="00263946"/>
    <w:rsid w:val="002640BA"/>
    <w:rsid w:val="00264CF2"/>
    <w:rsid w:val="002652BC"/>
    <w:rsid w:val="00265EFE"/>
    <w:rsid w:val="002667A8"/>
    <w:rsid w:val="00267465"/>
    <w:rsid w:val="00267587"/>
    <w:rsid w:val="002675C8"/>
    <w:rsid w:val="00267760"/>
    <w:rsid w:val="00271589"/>
    <w:rsid w:val="00273177"/>
    <w:rsid w:val="0027455B"/>
    <w:rsid w:val="002745B3"/>
    <w:rsid w:val="00275074"/>
    <w:rsid w:val="002763E9"/>
    <w:rsid w:val="00276736"/>
    <w:rsid w:val="00276F4E"/>
    <w:rsid w:val="00277045"/>
    <w:rsid w:val="0027773D"/>
    <w:rsid w:val="002778BD"/>
    <w:rsid w:val="00280D77"/>
    <w:rsid w:val="00281560"/>
    <w:rsid w:val="002815FA"/>
    <w:rsid w:val="00282464"/>
    <w:rsid w:val="002824C2"/>
    <w:rsid w:val="0028405A"/>
    <w:rsid w:val="00284676"/>
    <w:rsid w:val="00284E32"/>
    <w:rsid w:val="002851EB"/>
    <w:rsid w:val="00285510"/>
    <w:rsid w:val="00285BD1"/>
    <w:rsid w:val="00285DE2"/>
    <w:rsid w:val="0028616D"/>
    <w:rsid w:val="00286965"/>
    <w:rsid w:val="0029136E"/>
    <w:rsid w:val="002915F6"/>
    <w:rsid w:val="00292399"/>
    <w:rsid w:val="002942CF"/>
    <w:rsid w:val="00294445"/>
    <w:rsid w:val="00294B4D"/>
    <w:rsid w:val="0029537E"/>
    <w:rsid w:val="00295ADA"/>
    <w:rsid w:val="002960D5"/>
    <w:rsid w:val="00297926"/>
    <w:rsid w:val="002A02C9"/>
    <w:rsid w:val="002A1062"/>
    <w:rsid w:val="002A2012"/>
    <w:rsid w:val="002A2413"/>
    <w:rsid w:val="002A2D4A"/>
    <w:rsid w:val="002A2F5E"/>
    <w:rsid w:val="002A352A"/>
    <w:rsid w:val="002A607D"/>
    <w:rsid w:val="002B0FA2"/>
    <w:rsid w:val="002B132E"/>
    <w:rsid w:val="002B1499"/>
    <w:rsid w:val="002B2813"/>
    <w:rsid w:val="002B2D29"/>
    <w:rsid w:val="002B3B31"/>
    <w:rsid w:val="002B3BBD"/>
    <w:rsid w:val="002B5667"/>
    <w:rsid w:val="002C0C4B"/>
    <w:rsid w:val="002C1EEA"/>
    <w:rsid w:val="002C3D79"/>
    <w:rsid w:val="002C43A3"/>
    <w:rsid w:val="002C47AD"/>
    <w:rsid w:val="002C5510"/>
    <w:rsid w:val="002C6034"/>
    <w:rsid w:val="002C635B"/>
    <w:rsid w:val="002C7276"/>
    <w:rsid w:val="002C770F"/>
    <w:rsid w:val="002C7CFF"/>
    <w:rsid w:val="002D0BC6"/>
    <w:rsid w:val="002D12DB"/>
    <w:rsid w:val="002D17C5"/>
    <w:rsid w:val="002D365F"/>
    <w:rsid w:val="002D3978"/>
    <w:rsid w:val="002D4B4B"/>
    <w:rsid w:val="002D4B81"/>
    <w:rsid w:val="002D51DF"/>
    <w:rsid w:val="002D6892"/>
    <w:rsid w:val="002D68C2"/>
    <w:rsid w:val="002D7C86"/>
    <w:rsid w:val="002E05DE"/>
    <w:rsid w:val="002E0692"/>
    <w:rsid w:val="002E152D"/>
    <w:rsid w:val="002E1D74"/>
    <w:rsid w:val="002E246C"/>
    <w:rsid w:val="002E2943"/>
    <w:rsid w:val="002E2CF1"/>
    <w:rsid w:val="002E34AF"/>
    <w:rsid w:val="002E4AAC"/>
    <w:rsid w:val="002E53DE"/>
    <w:rsid w:val="002E563B"/>
    <w:rsid w:val="002E62D2"/>
    <w:rsid w:val="002E734F"/>
    <w:rsid w:val="002E74AF"/>
    <w:rsid w:val="002E758C"/>
    <w:rsid w:val="002F1038"/>
    <w:rsid w:val="002F22FF"/>
    <w:rsid w:val="002F2D8F"/>
    <w:rsid w:val="002F32E6"/>
    <w:rsid w:val="002F3B16"/>
    <w:rsid w:val="002F4F83"/>
    <w:rsid w:val="002F57A4"/>
    <w:rsid w:val="002F5BE4"/>
    <w:rsid w:val="002F695B"/>
    <w:rsid w:val="002F72DA"/>
    <w:rsid w:val="002F76B1"/>
    <w:rsid w:val="002F7D66"/>
    <w:rsid w:val="002F7DB9"/>
    <w:rsid w:val="002F7DBE"/>
    <w:rsid w:val="0030090B"/>
    <w:rsid w:val="00301B93"/>
    <w:rsid w:val="00302AE8"/>
    <w:rsid w:val="00302BB1"/>
    <w:rsid w:val="003030F0"/>
    <w:rsid w:val="0030404B"/>
    <w:rsid w:val="00304210"/>
    <w:rsid w:val="003048D7"/>
    <w:rsid w:val="00304A1B"/>
    <w:rsid w:val="00304AD2"/>
    <w:rsid w:val="00304EAA"/>
    <w:rsid w:val="00305297"/>
    <w:rsid w:val="003062E6"/>
    <w:rsid w:val="0030683B"/>
    <w:rsid w:val="003068B6"/>
    <w:rsid w:val="003071F6"/>
    <w:rsid w:val="0030799E"/>
    <w:rsid w:val="00307FE0"/>
    <w:rsid w:val="0031071D"/>
    <w:rsid w:val="003107EB"/>
    <w:rsid w:val="00310E66"/>
    <w:rsid w:val="00311C08"/>
    <w:rsid w:val="003125E0"/>
    <w:rsid w:val="00312ECE"/>
    <w:rsid w:val="0031393C"/>
    <w:rsid w:val="00313CB0"/>
    <w:rsid w:val="00313F96"/>
    <w:rsid w:val="0031428C"/>
    <w:rsid w:val="00314B0A"/>
    <w:rsid w:val="003150CE"/>
    <w:rsid w:val="00315AAB"/>
    <w:rsid w:val="00315FA2"/>
    <w:rsid w:val="003175E1"/>
    <w:rsid w:val="00320299"/>
    <w:rsid w:val="00321154"/>
    <w:rsid w:val="003211B0"/>
    <w:rsid w:val="00321EDA"/>
    <w:rsid w:val="0032203C"/>
    <w:rsid w:val="003224AA"/>
    <w:rsid w:val="003224E7"/>
    <w:rsid w:val="00325D7A"/>
    <w:rsid w:val="00326145"/>
    <w:rsid w:val="00327163"/>
    <w:rsid w:val="00327305"/>
    <w:rsid w:val="00327531"/>
    <w:rsid w:val="00330187"/>
    <w:rsid w:val="00331C77"/>
    <w:rsid w:val="00331C82"/>
    <w:rsid w:val="00331DB6"/>
    <w:rsid w:val="00331F96"/>
    <w:rsid w:val="00332B55"/>
    <w:rsid w:val="00332BCB"/>
    <w:rsid w:val="003336B9"/>
    <w:rsid w:val="00334406"/>
    <w:rsid w:val="0033476C"/>
    <w:rsid w:val="00335EA8"/>
    <w:rsid w:val="003363DD"/>
    <w:rsid w:val="00337810"/>
    <w:rsid w:val="00340361"/>
    <w:rsid w:val="00340795"/>
    <w:rsid w:val="0034111C"/>
    <w:rsid w:val="00341947"/>
    <w:rsid w:val="00341E60"/>
    <w:rsid w:val="0034217F"/>
    <w:rsid w:val="00342AD2"/>
    <w:rsid w:val="00343954"/>
    <w:rsid w:val="00345405"/>
    <w:rsid w:val="00345DDD"/>
    <w:rsid w:val="00345E6B"/>
    <w:rsid w:val="00346FED"/>
    <w:rsid w:val="00347297"/>
    <w:rsid w:val="00347D8A"/>
    <w:rsid w:val="00351E01"/>
    <w:rsid w:val="00352968"/>
    <w:rsid w:val="0035298B"/>
    <w:rsid w:val="00352D21"/>
    <w:rsid w:val="0035443D"/>
    <w:rsid w:val="00354AA2"/>
    <w:rsid w:val="00354CB9"/>
    <w:rsid w:val="00354FEE"/>
    <w:rsid w:val="003554E1"/>
    <w:rsid w:val="00356275"/>
    <w:rsid w:val="00356C0B"/>
    <w:rsid w:val="00357B9C"/>
    <w:rsid w:val="00360479"/>
    <w:rsid w:val="0036051A"/>
    <w:rsid w:val="00361412"/>
    <w:rsid w:val="003615CA"/>
    <w:rsid w:val="00363B2C"/>
    <w:rsid w:val="003642A6"/>
    <w:rsid w:val="00364763"/>
    <w:rsid w:val="003648B6"/>
    <w:rsid w:val="00364BE6"/>
    <w:rsid w:val="003651C7"/>
    <w:rsid w:val="00365791"/>
    <w:rsid w:val="00365A27"/>
    <w:rsid w:val="00365C3D"/>
    <w:rsid w:val="00366C1B"/>
    <w:rsid w:val="00367337"/>
    <w:rsid w:val="00367367"/>
    <w:rsid w:val="00367C7C"/>
    <w:rsid w:val="00367FD8"/>
    <w:rsid w:val="0037004E"/>
    <w:rsid w:val="00370B63"/>
    <w:rsid w:val="00370FCC"/>
    <w:rsid w:val="003710BF"/>
    <w:rsid w:val="003711AF"/>
    <w:rsid w:val="0037227D"/>
    <w:rsid w:val="00372A86"/>
    <w:rsid w:val="003735C6"/>
    <w:rsid w:val="00374848"/>
    <w:rsid w:val="003757A1"/>
    <w:rsid w:val="00375CCA"/>
    <w:rsid w:val="00375D09"/>
    <w:rsid w:val="003762DC"/>
    <w:rsid w:val="0037659D"/>
    <w:rsid w:val="0037739D"/>
    <w:rsid w:val="0037751C"/>
    <w:rsid w:val="00377D61"/>
    <w:rsid w:val="00380248"/>
    <w:rsid w:val="00380B66"/>
    <w:rsid w:val="00380F3F"/>
    <w:rsid w:val="00381953"/>
    <w:rsid w:val="00382232"/>
    <w:rsid w:val="00382F1A"/>
    <w:rsid w:val="00382F9A"/>
    <w:rsid w:val="00383282"/>
    <w:rsid w:val="0038328D"/>
    <w:rsid w:val="00383422"/>
    <w:rsid w:val="00383658"/>
    <w:rsid w:val="0038412E"/>
    <w:rsid w:val="003851DF"/>
    <w:rsid w:val="00386053"/>
    <w:rsid w:val="00386675"/>
    <w:rsid w:val="003866A7"/>
    <w:rsid w:val="00387459"/>
    <w:rsid w:val="0038771D"/>
    <w:rsid w:val="00390935"/>
    <w:rsid w:val="0039241F"/>
    <w:rsid w:val="00392491"/>
    <w:rsid w:val="003935B0"/>
    <w:rsid w:val="00393E44"/>
    <w:rsid w:val="00394301"/>
    <w:rsid w:val="0039482F"/>
    <w:rsid w:val="00394E69"/>
    <w:rsid w:val="0039747B"/>
    <w:rsid w:val="00397AB6"/>
    <w:rsid w:val="00397ACA"/>
    <w:rsid w:val="003A015B"/>
    <w:rsid w:val="003A10C3"/>
    <w:rsid w:val="003A1425"/>
    <w:rsid w:val="003A495D"/>
    <w:rsid w:val="003A4A40"/>
    <w:rsid w:val="003A4C7C"/>
    <w:rsid w:val="003A5611"/>
    <w:rsid w:val="003A5844"/>
    <w:rsid w:val="003A597F"/>
    <w:rsid w:val="003A71A8"/>
    <w:rsid w:val="003A71D2"/>
    <w:rsid w:val="003A78E6"/>
    <w:rsid w:val="003B00CA"/>
    <w:rsid w:val="003B030B"/>
    <w:rsid w:val="003B0432"/>
    <w:rsid w:val="003B0821"/>
    <w:rsid w:val="003B0BE9"/>
    <w:rsid w:val="003B0F4B"/>
    <w:rsid w:val="003B2E9B"/>
    <w:rsid w:val="003B2F8D"/>
    <w:rsid w:val="003B3C64"/>
    <w:rsid w:val="003B4FAA"/>
    <w:rsid w:val="003B547A"/>
    <w:rsid w:val="003B6EC0"/>
    <w:rsid w:val="003B75B9"/>
    <w:rsid w:val="003B7CF5"/>
    <w:rsid w:val="003C0313"/>
    <w:rsid w:val="003C087B"/>
    <w:rsid w:val="003C0DA2"/>
    <w:rsid w:val="003C0FDB"/>
    <w:rsid w:val="003C1A18"/>
    <w:rsid w:val="003C33C0"/>
    <w:rsid w:val="003C3502"/>
    <w:rsid w:val="003C468D"/>
    <w:rsid w:val="003C4FB7"/>
    <w:rsid w:val="003C5C41"/>
    <w:rsid w:val="003C5F06"/>
    <w:rsid w:val="003C669D"/>
    <w:rsid w:val="003C6877"/>
    <w:rsid w:val="003C7062"/>
    <w:rsid w:val="003C7461"/>
    <w:rsid w:val="003C7C82"/>
    <w:rsid w:val="003D0788"/>
    <w:rsid w:val="003D132A"/>
    <w:rsid w:val="003D1517"/>
    <w:rsid w:val="003D1D50"/>
    <w:rsid w:val="003D232D"/>
    <w:rsid w:val="003D286B"/>
    <w:rsid w:val="003D2938"/>
    <w:rsid w:val="003D3FBA"/>
    <w:rsid w:val="003D402B"/>
    <w:rsid w:val="003D54B0"/>
    <w:rsid w:val="003D59CC"/>
    <w:rsid w:val="003D764F"/>
    <w:rsid w:val="003D76EF"/>
    <w:rsid w:val="003E0042"/>
    <w:rsid w:val="003E0667"/>
    <w:rsid w:val="003E0BCE"/>
    <w:rsid w:val="003E0DF3"/>
    <w:rsid w:val="003E13E0"/>
    <w:rsid w:val="003E1660"/>
    <w:rsid w:val="003E1CD1"/>
    <w:rsid w:val="003E2A2D"/>
    <w:rsid w:val="003E47D4"/>
    <w:rsid w:val="003E50B9"/>
    <w:rsid w:val="003E51AD"/>
    <w:rsid w:val="003E644D"/>
    <w:rsid w:val="003E64A9"/>
    <w:rsid w:val="003E738E"/>
    <w:rsid w:val="003E74FA"/>
    <w:rsid w:val="003E7905"/>
    <w:rsid w:val="003F0336"/>
    <w:rsid w:val="003F1081"/>
    <w:rsid w:val="003F1CE9"/>
    <w:rsid w:val="003F3765"/>
    <w:rsid w:val="003F39AA"/>
    <w:rsid w:val="003F3FCC"/>
    <w:rsid w:val="003F5163"/>
    <w:rsid w:val="003F5547"/>
    <w:rsid w:val="003F5C40"/>
    <w:rsid w:val="003F67A2"/>
    <w:rsid w:val="003F6E12"/>
    <w:rsid w:val="003F6F8B"/>
    <w:rsid w:val="003F75ED"/>
    <w:rsid w:val="004002B7"/>
    <w:rsid w:val="00400F31"/>
    <w:rsid w:val="00400F66"/>
    <w:rsid w:val="004016A6"/>
    <w:rsid w:val="004023BA"/>
    <w:rsid w:val="00406B4D"/>
    <w:rsid w:val="00410384"/>
    <w:rsid w:val="00410553"/>
    <w:rsid w:val="0041443C"/>
    <w:rsid w:val="0041488F"/>
    <w:rsid w:val="0041512E"/>
    <w:rsid w:val="004154F7"/>
    <w:rsid w:val="00416D44"/>
    <w:rsid w:val="004176FF"/>
    <w:rsid w:val="00417A1E"/>
    <w:rsid w:val="00420AD7"/>
    <w:rsid w:val="00421A27"/>
    <w:rsid w:val="00421D0A"/>
    <w:rsid w:val="00421F42"/>
    <w:rsid w:val="00422599"/>
    <w:rsid w:val="004226C3"/>
    <w:rsid w:val="004228BA"/>
    <w:rsid w:val="004233C7"/>
    <w:rsid w:val="004241C5"/>
    <w:rsid w:val="00424CDA"/>
    <w:rsid w:val="00424FA7"/>
    <w:rsid w:val="00425D2C"/>
    <w:rsid w:val="00426A87"/>
    <w:rsid w:val="00427007"/>
    <w:rsid w:val="0042799C"/>
    <w:rsid w:val="004309D8"/>
    <w:rsid w:val="004313D1"/>
    <w:rsid w:val="00432110"/>
    <w:rsid w:val="004328EE"/>
    <w:rsid w:val="00433878"/>
    <w:rsid w:val="00433EBE"/>
    <w:rsid w:val="00434406"/>
    <w:rsid w:val="00440580"/>
    <w:rsid w:val="00440FED"/>
    <w:rsid w:val="00441B92"/>
    <w:rsid w:val="0044298B"/>
    <w:rsid w:val="00443A9F"/>
    <w:rsid w:val="004445D9"/>
    <w:rsid w:val="0044474B"/>
    <w:rsid w:val="00445D45"/>
    <w:rsid w:val="00445FF7"/>
    <w:rsid w:val="00447CE5"/>
    <w:rsid w:val="004508A8"/>
    <w:rsid w:val="00451BAE"/>
    <w:rsid w:val="00452CA7"/>
    <w:rsid w:val="00453341"/>
    <w:rsid w:val="004545C6"/>
    <w:rsid w:val="00454DCA"/>
    <w:rsid w:val="00454E26"/>
    <w:rsid w:val="004554C3"/>
    <w:rsid w:val="004561D1"/>
    <w:rsid w:val="00456544"/>
    <w:rsid w:val="004565B6"/>
    <w:rsid w:val="00456649"/>
    <w:rsid w:val="004567B7"/>
    <w:rsid w:val="004567DC"/>
    <w:rsid w:val="00456856"/>
    <w:rsid w:val="004569D6"/>
    <w:rsid w:val="004571EF"/>
    <w:rsid w:val="00457C9E"/>
    <w:rsid w:val="0046047A"/>
    <w:rsid w:val="00461210"/>
    <w:rsid w:val="00461700"/>
    <w:rsid w:val="00461AAC"/>
    <w:rsid w:val="00462490"/>
    <w:rsid w:val="00462AC9"/>
    <w:rsid w:val="00463DC3"/>
    <w:rsid w:val="00465299"/>
    <w:rsid w:val="00466A0F"/>
    <w:rsid w:val="00466CCD"/>
    <w:rsid w:val="00467770"/>
    <w:rsid w:val="0046795B"/>
    <w:rsid w:val="00470114"/>
    <w:rsid w:val="004708C0"/>
    <w:rsid w:val="0047115F"/>
    <w:rsid w:val="004715CB"/>
    <w:rsid w:val="00471782"/>
    <w:rsid w:val="00471863"/>
    <w:rsid w:val="00473777"/>
    <w:rsid w:val="00473A14"/>
    <w:rsid w:val="00473D69"/>
    <w:rsid w:val="004745A9"/>
    <w:rsid w:val="00474871"/>
    <w:rsid w:val="00474CA8"/>
    <w:rsid w:val="00474E43"/>
    <w:rsid w:val="004766DA"/>
    <w:rsid w:val="00476A55"/>
    <w:rsid w:val="0048076D"/>
    <w:rsid w:val="0048134D"/>
    <w:rsid w:val="00481624"/>
    <w:rsid w:val="00481765"/>
    <w:rsid w:val="00481A6C"/>
    <w:rsid w:val="00481D90"/>
    <w:rsid w:val="00481FEB"/>
    <w:rsid w:val="00482700"/>
    <w:rsid w:val="00482CD4"/>
    <w:rsid w:val="00483261"/>
    <w:rsid w:val="0048328A"/>
    <w:rsid w:val="00484377"/>
    <w:rsid w:val="004850DC"/>
    <w:rsid w:val="00485B23"/>
    <w:rsid w:val="00485B50"/>
    <w:rsid w:val="0048683C"/>
    <w:rsid w:val="004874E4"/>
    <w:rsid w:val="00487CC1"/>
    <w:rsid w:val="0049070D"/>
    <w:rsid w:val="00490A39"/>
    <w:rsid w:val="00490E82"/>
    <w:rsid w:val="00491408"/>
    <w:rsid w:val="004914FF"/>
    <w:rsid w:val="00491BE4"/>
    <w:rsid w:val="00491DB2"/>
    <w:rsid w:val="00492877"/>
    <w:rsid w:val="0049327A"/>
    <w:rsid w:val="00495BA6"/>
    <w:rsid w:val="00496DC2"/>
    <w:rsid w:val="00496E75"/>
    <w:rsid w:val="004A014C"/>
    <w:rsid w:val="004A0AA8"/>
    <w:rsid w:val="004A0F40"/>
    <w:rsid w:val="004A12C0"/>
    <w:rsid w:val="004A1FE4"/>
    <w:rsid w:val="004A2103"/>
    <w:rsid w:val="004A2CA9"/>
    <w:rsid w:val="004A33EF"/>
    <w:rsid w:val="004A34C9"/>
    <w:rsid w:val="004A3519"/>
    <w:rsid w:val="004A3CB5"/>
    <w:rsid w:val="004A4AEF"/>
    <w:rsid w:val="004A537D"/>
    <w:rsid w:val="004A5A69"/>
    <w:rsid w:val="004A67F0"/>
    <w:rsid w:val="004A71C3"/>
    <w:rsid w:val="004A7769"/>
    <w:rsid w:val="004A77B1"/>
    <w:rsid w:val="004B23AD"/>
    <w:rsid w:val="004B2965"/>
    <w:rsid w:val="004B3265"/>
    <w:rsid w:val="004B3545"/>
    <w:rsid w:val="004B3939"/>
    <w:rsid w:val="004B4195"/>
    <w:rsid w:val="004B4224"/>
    <w:rsid w:val="004B4297"/>
    <w:rsid w:val="004B4378"/>
    <w:rsid w:val="004B4647"/>
    <w:rsid w:val="004B6B25"/>
    <w:rsid w:val="004B7455"/>
    <w:rsid w:val="004B74FF"/>
    <w:rsid w:val="004B7CE4"/>
    <w:rsid w:val="004B7CFA"/>
    <w:rsid w:val="004C0401"/>
    <w:rsid w:val="004C0C49"/>
    <w:rsid w:val="004C1096"/>
    <w:rsid w:val="004C183D"/>
    <w:rsid w:val="004C1AD5"/>
    <w:rsid w:val="004C360C"/>
    <w:rsid w:val="004C394F"/>
    <w:rsid w:val="004C3EC7"/>
    <w:rsid w:val="004C3EEE"/>
    <w:rsid w:val="004C483D"/>
    <w:rsid w:val="004C49EA"/>
    <w:rsid w:val="004C4D15"/>
    <w:rsid w:val="004C5F31"/>
    <w:rsid w:val="004C6DA5"/>
    <w:rsid w:val="004C795A"/>
    <w:rsid w:val="004C7F93"/>
    <w:rsid w:val="004D01B8"/>
    <w:rsid w:val="004D2629"/>
    <w:rsid w:val="004D26B8"/>
    <w:rsid w:val="004D2C2C"/>
    <w:rsid w:val="004D38C2"/>
    <w:rsid w:val="004D41DC"/>
    <w:rsid w:val="004D463F"/>
    <w:rsid w:val="004D4828"/>
    <w:rsid w:val="004D4FBD"/>
    <w:rsid w:val="004D4FC0"/>
    <w:rsid w:val="004D5259"/>
    <w:rsid w:val="004D5CE7"/>
    <w:rsid w:val="004D6381"/>
    <w:rsid w:val="004D67B0"/>
    <w:rsid w:val="004D72D6"/>
    <w:rsid w:val="004D7DA8"/>
    <w:rsid w:val="004E0020"/>
    <w:rsid w:val="004E10CD"/>
    <w:rsid w:val="004E1401"/>
    <w:rsid w:val="004E2892"/>
    <w:rsid w:val="004E362B"/>
    <w:rsid w:val="004E3681"/>
    <w:rsid w:val="004E3D74"/>
    <w:rsid w:val="004E3E61"/>
    <w:rsid w:val="004E5DE1"/>
    <w:rsid w:val="004E6247"/>
    <w:rsid w:val="004E784B"/>
    <w:rsid w:val="004F0224"/>
    <w:rsid w:val="004F0DB4"/>
    <w:rsid w:val="004F0E04"/>
    <w:rsid w:val="004F1CD3"/>
    <w:rsid w:val="004F1EBC"/>
    <w:rsid w:val="004F20E8"/>
    <w:rsid w:val="004F2899"/>
    <w:rsid w:val="004F3172"/>
    <w:rsid w:val="004F3B71"/>
    <w:rsid w:val="004F3FE5"/>
    <w:rsid w:val="004F5154"/>
    <w:rsid w:val="004F5835"/>
    <w:rsid w:val="004F661C"/>
    <w:rsid w:val="004F6D99"/>
    <w:rsid w:val="004F7D5D"/>
    <w:rsid w:val="005002C7"/>
    <w:rsid w:val="00500572"/>
    <w:rsid w:val="00500701"/>
    <w:rsid w:val="00501304"/>
    <w:rsid w:val="00501425"/>
    <w:rsid w:val="005027A6"/>
    <w:rsid w:val="00502D94"/>
    <w:rsid w:val="0050318B"/>
    <w:rsid w:val="00503CF2"/>
    <w:rsid w:val="00504311"/>
    <w:rsid w:val="005046D6"/>
    <w:rsid w:val="0050485C"/>
    <w:rsid w:val="00504AC6"/>
    <w:rsid w:val="00504D75"/>
    <w:rsid w:val="00505922"/>
    <w:rsid w:val="00505D51"/>
    <w:rsid w:val="00506CF3"/>
    <w:rsid w:val="00510ABC"/>
    <w:rsid w:val="00511079"/>
    <w:rsid w:val="00511411"/>
    <w:rsid w:val="00511CDF"/>
    <w:rsid w:val="00512829"/>
    <w:rsid w:val="00512D0A"/>
    <w:rsid w:val="00513639"/>
    <w:rsid w:val="00513839"/>
    <w:rsid w:val="00513DEF"/>
    <w:rsid w:val="0051423C"/>
    <w:rsid w:val="005148D4"/>
    <w:rsid w:val="00514C91"/>
    <w:rsid w:val="005153CE"/>
    <w:rsid w:val="00515D88"/>
    <w:rsid w:val="00516177"/>
    <w:rsid w:val="00516241"/>
    <w:rsid w:val="00516FD9"/>
    <w:rsid w:val="0051701F"/>
    <w:rsid w:val="0051791D"/>
    <w:rsid w:val="00520D6D"/>
    <w:rsid w:val="00520FD7"/>
    <w:rsid w:val="005212FD"/>
    <w:rsid w:val="00521425"/>
    <w:rsid w:val="00522297"/>
    <w:rsid w:val="00523E75"/>
    <w:rsid w:val="005243E0"/>
    <w:rsid w:val="00524E6A"/>
    <w:rsid w:val="005256F3"/>
    <w:rsid w:val="005265A3"/>
    <w:rsid w:val="0052662A"/>
    <w:rsid w:val="00526783"/>
    <w:rsid w:val="0052773A"/>
    <w:rsid w:val="00527FB1"/>
    <w:rsid w:val="00530423"/>
    <w:rsid w:val="0053107E"/>
    <w:rsid w:val="005312CB"/>
    <w:rsid w:val="0053159F"/>
    <w:rsid w:val="0053162F"/>
    <w:rsid w:val="00531777"/>
    <w:rsid w:val="0053281C"/>
    <w:rsid w:val="005329A2"/>
    <w:rsid w:val="00532AD0"/>
    <w:rsid w:val="0053311D"/>
    <w:rsid w:val="0053361C"/>
    <w:rsid w:val="00533B93"/>
    <w:rsid w:val="005340C9"/>
    <w:rsid w:val="00536698"/>
    <w:rsid w:val="00536E99"/>
    <w:rsid w:val="005375FE"/>
    <w:rsid w:val="005406BC"/>
    <w:rsid w:val="00540BFC"/>
    <w:rsid w:val="0054195A"/>
    <w:rsid w:val="005420DE"/>
    <w:rsid w:val="00542249"/>
    <w:rsid w:val="00542E1A"/>
    <w:rsid w:val="00542FAA"/>
    <w:rsid w:val="005431F5"/>
    <w:rsid w:val="00543707"/>
    <w:rsid w:val="005439D2"/>
    <w:rsid w:val="00543EBB"/>
    <w:rsid w:val="00544213"/>
    <w:rsid w:val="0054486D"/>
    <w:rsid w:val="005453F3"/>
    <w:rsid w:val="0054540D"/>
    <w:rsid w:val="00545549"/>
    <w:rsid w:val="005469F5"/>
    <w:rsid w:val="00546F36"/>
    <w:rsid w:val="00551354"/>
    <w:rsid w:val="005518ED"/>
    <w:rsid w:val="00551D3F"/>
    <w:rsid w:val="00552093"/>
    <w:rsid w:val="00552A5C"/>
    <w:rsid w:val="00553980"/>
    <w:rsid w:val="005545A3"/>
    <w:rsid w:val="00554C49"/>
    <w:rsid w:val="00554E06"/>
    <w:rsid w:val="00554E4B"/>
    <w:rsid w:val="00555121"/>
    <w:rsid w:val="0055519C"/>
    <w:rsid w:val="005552D4"/>
    <w:rsid w:val="00555421"/>
    <w:rsid w:val="005554C1"/>
    <w:rsid w:val="00555F67"/>
    <w:rsid w:val="00556E32"/>
    <w:rsid w:val="005604F1"/>
    <w:rsid w:val="005606A4"/>
    <w:rsid w:val="005607B8"/>
    <w:rsid w:val="005608E4"/>
    <w:rsid w:val="00560CF5"/>
    <w:rsid w:val="0056272D"/>
    <w:rsid w:val="00562BAB"/>
    <w:rsid w:val="00563034"/>
    <w:rsid w:val="00563047"/>
    <w:rsid w:val="0056308E"/>
    <w:rsid w:val="005638C1"/>
    <w:rsid w:val="00563F16"/>
    <w:rsid w:val="0056415C"/>
    <w:rsid w:val="005649BF"/>
    <w:rsid w:val="00564E72"/>
    <w:rsid w:val="005650ED"/>
    <w:rsid w:val="00565869"/>
    <w:rsid w:val="00567415"/>
    <w:rsid w:val="00567610"/>
    <w:rsid w:val="00567C20"/>
    <w:rsid w:val="00570452"/>
    <w:rsid w:val="00570D9F"/>
    <w:rsid w:val="0057185C"/>
    <w:rsid w:val="00571CA8"/>
    <w:rsid w:val="00572947"/>
    <w:rsid w:val="00573138"/>
    <w:rsid w:val="005734A7"/>
    <w:rsid w:val="005746C4"/>
    <w:rsid w:val="00574B50"/>
    <w:rsid w:val="00577835"/>
    <w:rsid w:val="00580793"/>
    <w:rsid w:val="00580808"/>
    <w:rsid w:val="00581470"/>
    <w:rsid w:val="00581B62"/>
    <w:rsid w:val="00581BAD"/>
    <w:rsid w:val="00581D62"/>
    <w:rsid w:val="00582087"/>
    <w:rsid w:val="00582F21"/>
    <w:rsid w:val="005831DD"/>
    <w:rsid w:val="00584320"/>
    <w:rsid w:val="005843A4"/>
    <w:rsid w:val="0058442E"/>
    <w:rsid w:val="00585484"/>
    <w:rsid w:val="00587229"/>
    <w:rsid w:val="00587503"/>
    <w:rsid w:val="00587F7F"/>
    <w:rsid w:val="00590E8D"/>
    <w:rsid w:val="00591511"/>
    <w:rsid w:val="00591E50"/>
    <w:rsid w:val="005924BA"/>
    <w:rsid w:val="00592CDA"/>
    <w:rsid w:val="0059331A"/>
    <w:rsid w:val="00593A72"/>
    <w:rsid w:val="00594525"/>
    <w:rsid w:val="00595A8C"/>
    <w:rsid w:val="00595C2C"/>
    <w:rsid w:val="00596BBA"/>
    <w:rsid w:val="00597386"/>
    <w:rsid w:val="005975C4"/>
    <w:rsid w:val="00597ED8"/>
    <w:rsid w:val="005A17AE"/>
    <w:rsid w:val="005A288F"/>
    <w:rsid w:val="005A2B20"/>
    <w:rsid w:val="005A34D5"/>
    <w:rsid w:val="005A3943"/>
    <w:rsid w:val="005A4904"/>
    <w:rsid w:val="005A515A"/>
    <w:rsid w:val="005A704D"/>
    <w:rsid w:val="005B03AE"/>
    <w:rsid w:val="005B0594"/>
    <w:rsid w:val="005B3C6D"/>
    <w:rsid w:val="005B4045"/>
    <w:rsid w:val="005B5050"/>
    <w:rsid w:val="005B5BAB"/>
    <w:rsid w:val="005B609E"/>
    <w:rsid w:val="005B65D0"/>
    <w:rsid w:val="005B6DF6"/>
    <w:rsid w:val="005B7B7D"/>
    <w:rsid w:val="005C1948"/>
    <w:rsid w:val="005C22F9"/>
    <w:rsid w:val="005C263C"/>
    <w:rsid w:val="005C2662"/>
    <w:rsid w:val="005C2679"/>
    <w:rsid w:val="005C298C"/>
    <w:rsid w:val="005C4BFB"/>
    <w:rsid w:val="005C4CE9"/>
    <w:rsid w:val="005C5870"/>
    <w:rsid w:val="005C5E0E"/>
    <w:rsid w:val="005C62AE"/>
    <w:rsid w:val="005D0113"/>
    <w:rsid w:val="005D059A"/>
    <w:rsid w:val="005D07C5"/>
    <w:rsid w:val="005D0B46"/>
    <w:rsid w:val="005D201D"/>
    <w:rsid w:val="005D21B7"/>
    <w:rsid w:val="005D2A9D"/>
    <w:rsid w:val="005D2DAD"/>
    <w:rsid w:val="005D3960"/>
    <w:rsid w:val="005D4302"/>
    <w:rsid w:val="005D5A20"/>
    <w:rsid w:val="005D786C"/>
    <w:rsid w:val="005E00E5"/>
    <w:rsid w:val="005E0148"/>
    <w:rsid w:val="005E049F"/>
    <w:rsid w:val="005E0696"/>
    <w:rsid w:val="005E0BB6"/>
    <w:rsid w:val="005E2396"/>
    <w:rsid w:val="005E3046"/>
    <w:rsid w:val="005E3073"/>
    <w:rsid w:val="005E316A"/>
    <w:rsid w:val="005E5DEB"/>
    <w:rsid w:val="005E6908"/>
    <w:rsid w:val="005E7088"/>
    <w:rsid w:val="005E7355"/>
    <w:rsid w:val="005E7E1B"/>
    <w:rsid w:val="005F0108"/>
    <w:rsid w:val="005F0291"/>
    <w:rsid w:val="005F0ECC"/>
    <w:rsid w:val="005F13D3"/>
    <w:rsid w:val="005F1685"/>
    <w:rsid w:val="005F21A5"/>
    <w:rsid w:val="005F2470"/>
    <w:rsid w:val="005F28C6"/>
    <w:rsid w:val="005F3F16"/>
    <w:rsid w:val="005F52CC"/>
    <w:rsid w:val="005F5A9F"/>
    <w:rsid w:val="005F5E6F"/>
    <w:rsid w:val="005F6510"/>
    <w:rsid w:val="005F681C"/>
    <w:rsid w:val="005F6BD4"/>
    <w:rsid w:val="005F7188"/>
    <w:rsid w:val="005F7985"/>
    <w:rsid w:val="00600CEB"/>
    <w:rsid w:val="00602A78"/>
    <w:rsid w:val="00602A84"/>
    <w:rsid w:val="00602AA1"/>
    <w:rsid w:val="00603123"/>
    <w:rsid w:val="006034FE"/>
    <w:rsid w:val="006036F4"/>
    <w:rsid w:val="00604151"/>
    <w:rsid w:val="00604367"/>
    <w:rsid w:val="00604396"/>
    <w:rsid w:val="006044BE"/>
    <w:rsid w:val="0060475F"/>
    <w:rsid w:val="006047DF"/>
    <w:rsid w:val="00604804"/>
    <w:rsid w:val="00604AD1"/>
    <w:rsid w:val="00604DE1"/>
    <w:rsid w:val="006058BF"/>
    <w:rsid w:val="006060C2"/>
    <w:rsid w:val="00606A26"/>
    <w:rsid w:val="00607D81"/>
    <w:rsid w:val="00610747"/>
    <w:rsid w:val="0061087F"/>
    <w:rsid w:val="00610E03"/>
    <w:rsid w:val="00610EC0"/>
    <w:rsid w:val="0061176E"/>
    <w:rsid w:val="00613EA5"/>
    <w:rsid w:val="00614CD1"/>
    <w:rsid w:val="00614DC3"/>
    <w:rsid w:val="006151F2"/>
    <w:rsid w:val="00615236"/>
    <w:rsid w:val="0061567B"/>
    <w:rsid w:val="00615AC8"/>
    <w:rsid w:val="0062152A"/>
    <w:rsid w:val="00621753"/>
    <w:rsid w:val="00623583"/>
    <w:rsid w:val="0062462F"/>
    <w:rsid w:val="00624BA1"/>
    <w:rsid w:val="0062661B"/>
    <w:rsid w:val="00627832"/>
    <w:rsid w:val="00627ADD"/>
    <w:rsid w:val="00630118"/>
    <w:rsid w:val="00630514"/>
    <w:rsid w:val="006310AE"/>
    <w:rsid w:val="0063156E"/>
    <w:rsid w:val="00631762"/>
    <w:rsid w:val="006318E6"/>
    <w:rsid w:val="00632196"/>
    <w:rsid w:val="00632BA2"/>
    <w:rsid w:val="00633BF2"/>
    <w:rsid w:val="00633F67"/>
    <w:rsid w:val="006345C3"/>
    <w:rsid w:val="0063530F"/>
    <w:rsid w:val="006362F9"/>
    <w:rsid w:val="006369A9"/>
    <w:rsid w:val="006373CD"/>
    <w:rsid w:val="00641283"/>
    <w:rsid w:val="006413CF"/>
    <w:rsid w:val="00641413"/>
    <w:rsid w:val="00641465"/>
    <w:rsid w:val="0064165D"/>
    <w:rsid w:val="00642E8C"/>
    <w:rsid w:val="006433BD"/>
    <w:rsid w:val="00643562"/>
    <w:rsid w:val="00643784"/>
    <w:rsid w:val="006440F8"/>
    <w:rsid w:val="00644186"/>
    <w:rsid w:val="00644A21"/>
    <w:rsid w:val="00645C9F"/>
    <w:rsid w:val="00646305"/>
    <w:rsid w:val="00646864"/>
    <w:rsid w:val="00646A6C"/>
    <w:rsid w:val="006475E6"/>
    <w:rsid w:val="006500CB"/>
    <w:rsid w:val="006508B9"/>
    <w:rsid w:val="00650CA1"/>
    <w:rsid w:val="0065143C"/>
    <w:rsid w:val="00651854"/>
    <w:rsid w:val="00652578"/>
    <w:rsid w:val="006539E8"/>
    <w:rsid w:val="00654D99"/>
    <w:rsid w:val="00655747"/>
    <w:rsid w:val="00656307"/>
    <w:rsid w:val="006565D8"/>
    <w:rsid w:val="00656B96"/>
    <w:rsid w:val="00656F79"/>
    <w:rsid w:val="0065736B"/>
    <w:rsid w:val="006578E4"/>
    <w:rsid w:val="00657AE5"/>
    <w:rsid w:val="00660564"/>
    <w:rsid w:val="00660794"/>
    <w:rsid w:val="006619B0"/>
    <w:rsid w:val="00661F1B"/>
    <w:rsid w:val="00662012"/>
    <w:rsid w:val="00662543"/>
    <w:rsid w:val="006626D0"/>
    <w:rsid w:val="006628E9"/>
    <w:rsid w:val="00662DA7"/>
    <w:rsid w:val="00663B44"/>
    <w:rsid w:val="006641F4"/>
    <w:rsid w:val="00664E8C"/>
    <w:rsid w:val="00665F7C"/>
    <w:rsid w:val="0066699A"/>
    <w:rsid w:val="00666DFC"/>
    <w:rsid w:val="00666EBB"/>
    <w:rsid w:val="0066725A"/>
    <w:rsid w:val="0066779E"/>
    <w:rsid w:val="00667FAF"/>
    <w:rsid w:val="0067096D"/>
    <w:rsid w:val="00670AF4"/>
    <w:rsid w:val="006719E0"/>
    <w:rsid w:val="0067269D"/>
    <w:rsid w:val="00672988"/>
    <w:rsid w:val="00672C64"/>
    <w:rsid w:val="00673250"/>
    <w:rsid w:val="006739AF"/>
    <w:rsid w:val="00674E6A"/>
    <w:rsid w:val="00675CF4"/>
    <w:rsid w:val="006767B5"/>
    <w:rsid w:val="00676A64"/>
    <w:rsid w:val="00677925"/>
    <w:rsid w:val="006779BF"/>
    <w:rsid w:val="0068083F"/>
    <w:rsid w:val="00680F46"/>
    <w:rsid w:val="006814A3"/>
    <w:rsid w:val="00681FDC"/>
    <w:rsid w:val="00682B53"/>
    <w:rsid w:val="00682F27"/>
    <w:rsid w:val="0068468C"/>
    <w:rsid w:val="006859DB"/>
    <w:rsid w:val="00685DAA"/>
    <w:rsid w:val="0068678D"/>
    <w:rsid w:val="00686FAC"/>
    <w:rsid w:val="00687488"/>
    <w:rsid w:val="006904ED"/>
    <w:rsid w:val="00690E2E"/>
    <w:rsid w:val="006915D7"/>
    <w:rsid w:val="00692814"/>
    <w:rsid w:val="006932E7"/>
    <w:rsid w:val="00693347"/>
    <w:rsid w:val="0069334C"/>
    <w:rsid w:val="006948EF"/>
    <w:rsid w:val="00696B39"/>
    <w:rsid w:val="00696D63"/>
    <w:rsid w:val="006972DF"/>
    <w:rsid w:val="00697E37"/>
    <w:rsid w:val="006A032F"/>
    <w:rsid w:val="006A0DD3"/>
    <w:rsid w:val="006A146E"/>
    <w:rsid w:val="006A1BEB"/>
    <w:rsid w:val="006A24CA"/>
    <w:rsid w:val="006A2837"/>
    <w:rsid w:val="006A3022"/>
    <w:rsid w:val="006A41AE"/>
    <w:rsid w:val="006A4856"/>
    <w:rsid w:val="006A4AF7"/>
    <w:rsid w:val="006A5474"/>
    <w:rsid w:val="006A564B"/>
    <w:rsid w:val="006A7D5F"/>
    <w:rsid w:val="006A7E58"/>
    <w:rsid w:val="006B05B5"/>
    <w:rsid w:val="006B1545"/>
    <w:rsid w:val="006B1CC7"/>
    <w:rsid w:val="006B23B9"/>
    <w:rsid w:val="006B2843"/>
    <w:rsid w:val="006B2CA2"/>
    <w:rsid w:val="006B2DA7"/>
    <w:rsid w:val="006B2F4D"/>
    <w:rsid w:val="006B306B"/>
    <w:rsid w:val="006B3682"/>
    <w:rsid w:val="006B3974"/>
    <w:rsid w:val="006B48CB"/>
    <w:rsid w:val="006B564D"/>
    <w:rsid w:val="006B6C4A"/>
    <w:rsid w:val="006C13E3"/>
    <w:rsid w:val="006C1445"/>
    <w:rsid w:val="006C2757"/>
    <w:rsid w:val="006C319C"/>
    <w:rsid w:val="006C37B1"/>
    <w:rsid w:val="006C3AB0"/>
    <w:rsid w:val="006C4FC1"/>
    <w:rsid w:val="006C51A5"/>
    <w:rsid w:val="006C529D"/>
    <w:rsid w:val="006C6798"/>
    <w:rsid w:val="006C6DF7"/>
    <w:rsid w:val="006D0826"/>
    <w:rsid w:val="006D0C12"/>
    <w:rsid w:val="006D0E6B"/>
    <w:rsid w:val="006D1CF4"/>
    <w:rsid w:val="006D2146"/>
    <w:rsid w:val="006D4A69"/>
    <w:rsid w:val="006D632E"/>
    <w:rsid w:val="006D6C9C"/>
    <w:rsid w:val="006E0591"/>
    <w:rsid w:val="006E094A"/>
    <w:rsid w:val="006E12B1"/>
    <w:rsid w:val="006E13D1"/>
    <w:rsid w:val="006E2333"/>
    <w:rsid w:val="006E319D"/>
    <w:rsid w:val="006E4D0C"/>
    <w:rsid w:val="006E4D1B"/>
    <w:rsid w:val="006E5B78"/>
    <w:rsid w:val="006E67BA"/>
    <w:rsid w:val="006E699D"/>
    <w:rsid w:val="006E6BA3"/>
    <w:rsid w:val="006F1116"/>
    <w:rsid w:val="006F2654"/>
    <w:rsid w:val="006F3196"/>
    <w:rsid w:val="006F3C54"/>
    <w:rsid w:val="006F3C59"/>
    <w:rsid w:val="006F418C"/>
    <w:rsid w:val="006F5E64"/>
    <w:rsid w:val="006F60DE"/>
    <w:rsid w:val="006F65FB"/>
    <w:rsid w:val="006F6A60"/>
    <w:rsid w:val="006F6AA9"/>
    <w:rsid w:val="006F7914"/>
    <w:rsid w:val="006F7C0B"/>
    <w:rsid w:val="006F7E46"/>
    <w:rsid w:val="00700AB4"/>
    <w:rsid w:val="00700FCA"/>
    <w:rsid w:val="007015C6"/>
    <w:rsid w:val="00701645"/>
    <w:rsid w:val="00701BBC"/>
    <w:rsid w:val="00701D12"/>
    <w:rsid w:val="00702D5A"/>
    <w:rsid w:val="00702E76"/>
    <w:rsid w:val="00702EF7"/>
    <w:rsid w:val="00703571"/>
    <w:rsid w:val="00703911"/>
    <w:rsid w:val="00703989"/>
    <w:rsid w:val="007042E9"/>
    <w:rsid w:val="00704495"/>
    <w:rsid w:val="007108D3"/>
    <w:rsid w:val="0071118B"/>
    <w:rsid w:val="00711C66"/>
    <w:rsid w:val="00711E13"/>
    <w:rsid w:val="00712EDA"/>
    <w:rsid w:val="007136D0"/>
    <w:rsid w:val="00713EFF"/>
    <w:rsid w:val="007155A9"/>
    <w:rsid w:val="007158E1"/>
    <w:rsid w:val="00716AA6"/>
    <w:rsid w:val="0071705B"/>
    <w:rsid w:val="00720505"/>
    <w:rsid w:val="007236A3"/>
    <w:rsid w:val="007239B6"/>
    <w:rsid w:val="0072490A"/>
    <w:rsid w:val="00724B64"/>
    <w:rsid w:val="0072517D"/>
    <w:rsid w:val="00726878"/>
    <w:rsid w:val="00726E56"/>
    <w:rsid w:val="0073124A"/>
    <w:rsid w:val="0073179A"/>
    <w:rsid w:val="00731B79"/>
    <w:rsid w:val="007320A2"/>
    <w:rsid w:val="007327CE"/>
    <w:rsid w:val="00733893"/>
    <w:rsid w:val="00734A05"/>
    <w:rsid w:val="00734ECC"/>
    <w:rsid w:val="00735C6F"/>
    <w:rsid w:val="007367EB"/>
    <w:rsid w:val="00737A31"/>
    <w:rsid w:val="00742A6A"/>
    <w:rsid w:val="00742B44"/>
    <w:rsid w:val="007460E3"/>
    <w:rsid w:val="0074656E"/>
    <w:rsid w:val="007472D5"/>
    <w:rsid w:val="0075044A"/>
    <w:rsid w:val="0075195F"/>
    <w:rsid w:val="00752B03"/>
    <w:rsid w:val="00753454"/>
    <w:rsid w:val="00753BB5"/>
    <w:rsid w:val="007544F1"/>
    <w:rsid w:val="00755473"/>
    <w:rsid w:val="00755E4A"/>
    <w:rsid w:val="00756832"/>
    <w:rsid w:val="00757F0B"/>
    <w:rsid w:val="0076249F"/>
    <w:rsid w:val="00762609"/>
    <w:rsid w:val="007626D0"/>
    <w:rsid w:val="00763D70"/>
    <w:rsid w:val="00764055"/>
    <w:rsid w:val="007651CA"/>
    <w:rsid w:val="00765998"/>
    <w:rsid w:val="00767519"/>
    <w:rsid w:val="007704E1"/>
    <w:rsid w:val="007705EC"/>
    <w:rsid w:val="00770E5C"/>
    <w:rsid w:val="00772569"/>
    <w:rsid w:val="00772A4D"/>
    <w:rsid w:val="00772E8C"/>
    <w:rsid w:val="00772FDB"/>
    <w:rsid w:val="0077316B"/>
    <w:rsid w:val="007733C9"/>
    <w:rsid w:val="007736D3"/>
    <w:rsid w:val="0077500F"/>
    <w:rsid w:val="0077548E"/>
    <w:rsid w:val="00777315"/>
    <w:rsid w:val="007802E4"/>
    <w:rsid w:val="00780919"/>
    <w:rsid w:val="00781589"/>
    <w:rsid w:val="007820D0"/>
    <w:rsid w:val="007826C8"/>
    <w:rsid w:val="00782E61"/>
    <w:rsid w:val="00784190"/>
    <w:rsid w:val="0078457B"/>
    <w:rsid w:val="00784756"/>
    <w:rsid w:val="0078539D"/>
    <w:rsid w:val="007856C1"/>
    <w:rsid w:val="00785B0F"/>
    <w:rsid w:val="00787051"/>
    <w:rsid w:val="0079018D"/>
    <w:rsid w:val="007901DC"/>
    <w:rsid w:val="00791A00"/>
    <w:rsid w:val="00791DDB"/>
    <w:rsid w:val="00792CEE"/>
    <w:rsid w:val="007936A8"/>
    <w:rsid w:val="007936F6"/>
    <w:rsid w:val="007962B4"/>
    <w:rsid w:val="00796F15"/>
    <w:rsid w:val="007971D7"/>
    <w:rsid w:val="00797E22"/>
    <w:rsid w:val="007A138F"/>
    <w:rsid w:val="007A1640"/>
    <w:rsid w:val="007A1AE4"/>
    <w:rsid w:val="007A277A"/>
    <w:rsid w:val="007A39DF"/>
    <w:rsid w:val="007A43ED"/>
    <w:rsid w:val="007A4AA0"/>
    <w:rsid w:val="007A4BDD"/>
    <w:rsid w:val="007A524A"/>
    <w:rsid w:val="007A6A84"/>
    <w:rsid w:val="007A6CFD"/>
    <w:rsid w:val="007A708B"/>
    <w:rsid w:val="007A72EE"/>
    <w:rsid w:val="007B0397"/>
    <w:rsid w:val="007B0ADB"/>
    <w:rsid w:val="007B26EE"/>
    <w:rsid w:val="007B3502"/>
    <w:rsid w:val="007B3E6D"/>
    <w:rsid w:val="007B3F05"/>
    <w:rsid w:val="007B44ED"/>
    <w:rsid w:val="007B491A"/>
    <w:rsid w:val="007B5370"/>
    <w:rsid w:val="007B60AD"/>
    <w:rsid w:val="007B61F5"/>
    <w:rsid w:val="007B63FA"/>
    <w:rsid w:val="007B723B"/>
    <w:rsid w:val="007B7496"/>
    <w:rsid w:val="007C0802"/>
    <w:rsid w:val="007C12BE"/>
    <w:rsid w:val="007C14F2"/>
    <w:rsid w:val="007C2739"/>
    <w:rsid w:val="007C366B"/>
    <w:rsid w:val="007C455A"/>
    <w:rsid w:val="007C4B0F"/>
    <w:rsid w:val="007C4DAD"/>
    <w:rsid w:val="007C5608"/>
    <w:rsid w:val="007C5830"/>
    <w:rsid w:val="007C5933"/>
    <w:rsid w:val="007C599E"/>
    <w:rsid w:val="007C5B14"/>
    <w:rsid w:val="007C5DB8"/>
    <w:rsid w:val="007C5DCE"/>
    <w:rsid w:val="007C67F2"/>
    <w:rsid w:val="007C6CA2"/>
    <w:rsid w:val="007C7B28"/>
    <w:rsid w:val="007D05B2"/>
    <w:rsid w:val="007D05FA"/>
    <w:rsid w:val="007D0C44"/>
    <w:rsid w:val="007D1972"/>
    <w:rsid w:val="007D1F33"/>
    <w:rsid w:val="007D30C1"/>
    <w:rsid w:val="007D3307"/>
    <w:rsid w:val="007D433F"/>
    <w:rsid w:val="007D44CE"/>
    <w:rsid w:val="007D54F8"/>
    <w:rsid w:val="007D592A"/>
    <w:rsid w:val="007D5E27"/>
    <w:rsid w:val="007D5FFD"/>
    <w:rsid w:val="007D6041"/>
    <w:rsid w:val="007D6F64"/>
    <w:rsid w:val="007D7755"/>
    <w:rsid w:val="007D7950"/>
    <w:rsid w:val="007D7E50"/>
    <w:rsid w:val="007E1782"/>
    <w:rsid w:val="007E1DF0"/>
    <w:rsid w:val="007E25AB"/>
    <w:rsid w:val="007E2F41"/>
    <w:rsid w:val="007E44FC"/>
    <w:rsid w:val="007E5AC2"/>
    <w:rsid w:val="007E79C5"/>
    <w:rsid w:val="007E7CE5"/>
    <w:rsid w:val="007F0798"/>
    <w:rsid w:val="007F1B62"/>
    <w:rsid w:val="007F2845"/>
    <w:rsid w:val="007F2A69"/>
    <w:rsid w:val="007F38A2"/>
    <w:rsid w:val="007F43BC"/>
    <w:rsid w:val="007F4740"/>
    <w:rsid w:val="007F77CA"/>
    <w:rsid w:val="008006C6"/>
    <w:rsid w:val="008007DD"/>
    <w:rsid w:val="00800C52"/>
    <w:rsid w:val="0080153E"/>
    <w:rsid w:val="008018C8"/>
    <w:rsid w:val="0080263A"/>
    <w:rsid w:val="0080329D"/>
    <w:rsid w:val="00803A6C"/>
    <w:rsid w:val="008046E0"/>
    <w:rsid w:val="008055A9"/>
    <w:rsid w:val="0080740D"/>
    <w:rsid w:val="0080742D"/>
    <w:rsid w:val="00807DF1"/>
    <w:rsid w:val="008100AC"/>
    <w:rsid w:val="00810C05"/>
    <w:rsid w:val="0081151E"/>
    <w:rsid w:val="00811A5F"/>
    <w:rsid w:val="00812498"/>
    <w:rsid w:val="008127E6"/>
    <w:rsid w:val="00812B63"/>
    <w:rsid w:val="0081336E"/>
    <w:rsid w:val="00813928"/>
    <w:rsid w:val="008145C6"/>
    <w:rsid w:val="008154EC"/>
    <w:rsid w:val="00820DC7"/>
    <w:rsid w:val="00820FFB"/>
    <w:rsid w:val="00821698"/>
    <w:rsid w:val="00821765"/>
    <w:rsid w:val="00821ED4"/>
    <w:rsid w:val="008221FE"/>
    <w:rsid w:val="0082285D"/>
    <w:rsid w:val="00822BF5"/>
    <w:rsid w:val="00823402"/>
    <w:rsid w:val="00824894"/>
    <w:rsid w:val="00824FFF"/>
    <w:rsid w:val="00825366"/>
    <w:rsid w:val="008256FA"/>
    <w:rsid w:val="00825E84"/>
    <w:rsid w:val="00825FAD"/>
    <w:rsid w:val="00826C7B"/>
    <w:rsid w:val="00826DD9"/>
    <w:rsid w:val="00826E01"/>
    <w:rsid w:val="008277A8"/>
    <w:rsid w:val="008278B6"/>
    <w:rsid w:val="008307E3"/>
    <w:rsid w:val="008307ED"/>
    <w:rsid w:val="00830AB9"/>
    <w:rsid w:val="00830B3B"/>
    <w:rsid w:val="00830CFB"/>
    <w:rsid w:val="0083350F"/>
    <w:rsid w:val="00833705"/>
    <w:rsid w:val="00834358"/>
    <w:rsid w:val="008346BD"/>
    <w:rsid w:val="00834923"/>
    <w:rsid w:val="008359EB"/>
    <w:rsid w:val="00836B7A"/>
    <w:rsid w:val="00837B90"/>
    <w:rsid w:val="008409AA"/>
    <w:rsid w:val="00840FB8"/>
    <w:rsid w:val="00842E0C"/>
    <w:rsid w:val="0084345F"/>
    <w:rsid w:val="00843A7A"/>
    <w:rsid w:val="008447F5"/>
    <w:rsid w:val="00845ACF"/>
    <w:rsid w:val="00846292"/>
    <w:rsid w:val="008506E1"/>
    <w:rsid w:val="00850D96"/>
    <w:rsid w:val="008515EE"/>
    <w:rsid w:val="00851A8E"/>
    <w:rsid w:val="00851EC7"/>
    <w:rsid w:val="008528D3"/>
    <w:rsid w:val="008535A4"/>
    <w:rsid w:val="00854553"/>
    <w:rsid w:val="00855B86"/>
    <w:rsid w:val="00856A06"/>
    <w:rsid w:val="00856C7C"/>
    <w:rsid w:val="00856D47"/>
    <w:rsid w:val="008603B0"/>
    <w:rsid w:val="008607DC"/>
    <w:rsid w:val="00860874"/>
    <w:rsid w:val="008609A3"/>
    <w:rsid w:val="00862008"/>
    <w:rsid w:val="00862720"/>
    <w:rsid w:val="008628C8"/>
    <w:rsid w:val="00862B2A"/>
    <w:rsid w:val="008630B9"/>
    <w:rsid w:val="00863F37"/>
    <w:rsid w:val="0086406B"/>
    <w:rsid w:val="00864C8C"/>
    <w:rsid w:val="0086534B"/>
    <w:rsid w:val="008659FB"/>
    <w:rsid w:val="0086709D"/>
    <w:rsid w:val="00867651"/>
    <w:rsid w:val="00867B5A"/>
    <w:rsid w:val="00874009"/>
    <w:rsid w:val="00874158"/>
    <w:rsid w:val="008743F3"/>
    <w:rsid w:val="0087444A"/>
    <w:rsid w:val="00875139"/>
    <w:rsid w:val="00875410"/>
    <w:rsid w:val="00875657"/>
    <w:rsid w:val="00880ECB"/>
    <w:rsid w:val="00880EDF"/>
    <w:rsid w:val="008811FD"/>
    <w:rsid w:val="00882C09"/>
    <w:rsid w:val="00882DE6"/>
    <w:rsid w:val="00883A20"/>
    <w:rsid w:val="00883D4D"/>
    <w:rsid w:val="00884B59"/>
    <w:rsid w:val="008850BA"/>
    <w:rsid w:val="00885580"/>
    <w:rsid w:val="00885876"/>
    <w:rsid w:val="00886185"/>
    <w:rsid w:val="008861D9"/>
    <w:rsid w:val="0088638C"/>
    <w:rsid w:val="00886EDF"/>
    <w:rsid w:val="00886F79"/>
    <w:rsid w:val="008873CD"/>
    <w:rsid w:val="008908E5"/>
    <w:rsid w:val="00891216"/>
    <w:rsid w:val="00891668"/>
    <w:rsid w:val="00893280"/>
    <w:rsid w:val="00893F7E"/>
    <w:rsid w:val="00894699"/>
    <w:rsid w:val="00894B58"/>
    <w:rsid w:val="00894FDC"/>
    <w:rsid w:val="008952BE"/>
    <w:rsid w:val="008957D3"/>
    <w:rsid w:val="00896414"/>
    <w:rsid w:val="0089716F"/>
    <w:rsid w:val="00897C71"/>
    <w:rsid w:val="008A0781"/>
    <w:rsid w:val="008A0F54"/>
    <w:rsid w:val="008A1067"/>
    <w:rsid w:val="008A16F9"/>
    <w:rsid w:val="008A1D3E"/>
    <w:rsid w:val="008A3038"/>
    <w:rsid w:val="008A3379"/>
    <w:rsid w:val="008A4B16"/>
    <w:rsid w:val="008A4D63"/>
    <w:rsid w:val="008A4E11"/>
    <w:rsid w:val="008A50A1"/>
    <w:rsid w:val="008A6D62"/>
    <w:rsid w:val="008B13E9"/>
    <w:rsid w:val="008B1A53"/>
    <w:rsid w:val="008B1B6B"/>
    <w:rsid w:val="008B1EA4"/>
    <w:rsid w:val="008B2257"/>
    <w:rsid w:val="008B2436"/>
    <w:rsid w:val="008B2D19"/>
    <w:rsid w:val="008B35A3"/>
    <w:rsid w:val="008B3B51"/>
    <w:rsid w:val="008B3DC8"/>
    <w:rsid w:val="008B4057"/>
    <w:rsid w:val="008B4145"/>
    <w:rsid w:val="008B4167"/>
    <w:rsid w:val="008B5071"/>
    <w:rsid w:val="008B5290"/>
    <w:rsid w:val="008B586D"/>
    <w:rsid w:val="008B6A40"/>
    <w:rsid w:val="008B72EC"/>
    <w:rsid w:val="008C1557"/>
    <w:rsid w:val="008C2A7D"/>
    <w:rsid w:val="008C2CFD"/>
    <w:rsid w:val="008C34FF"/>
    <w:rsid w:val="008C3FDC"/>
    <w:rsid w:val="008C47AD"/>
    <w:rsid w:val="008C603A"/>
    <w:rsid w:val="008C690B"/>
    <w:rsid w:val="008C71C8"/>
    <w:rsid w:val="008D167D"/>
    <w:rsid w:val="008D2E79"/>
    <w:rsid w:val="008D3116"/>
    <w:rsid w:val="008D492A"/>
    <w:rsid w:val="008D4B58"/>
    <w:rsid w:val="008D4B7F"/>
    <w:rsid w:val="008D4B8A"/>
    <w:rsid w:val="008D6541"/>
    <w:rsid w:val="008D6645"/>
    <w:rsid w:val="008D7D7B"/>
    <w:rsid w:val="008E006E"/>
    <w:rsid w:val="008E0B46"/>
    <w:rsid w:val="008E0F52"/>
    <w:rsid w:val="008E2101"/>
    <w:rsid w:val="008E216C"/>
    <w:rsid w:val="008E2316"/>
    <w:rsid w:val="008E2563"/>
    <w:rsid w:val="008E3063"/>
    <w:rsid w:val="008E323E"/>
    <w:rsid w:val="008E34BE"/>
    <w:rsid w:val="008E36FE"/>
    <w:rsid w:val="008E3AA8"/>
    <w:rsid w:val="008E3E57"/>
    <w:rsid w:val="008E42CE"/>
    <w:rsid w:val="008E42F4"/>
    <w:rsid w:val="008E4333"/>
    <w:rsid w:val="008E4A31"/>
    <w:rsid w:val="008E5657"/>
    <w:rsid w:val="008E580B"/>
    <w:rsid w:val="008E5B22"/>
    <w:rsid w:val="008E5E51"/>
    <w:rsid w:val="008E709E"/>
    <w:rsid w:val="008E71EC"/>
    <w:rsid w:val="008F00DB"/>
    <w:rsid w:val="008F121F"/>
    <w:rsid w:val="008F1264"/>
    <w:rsid w:val="008F2425"/>
    <w:rsid w:val="008F2908"/>
    <w:rsid w:val="008F39DD"/>
    <w:rsid w:val="008F47C6"/>
    <w:rsid w:val="008F6647"/>
    <w:rsid w:val="008F66E5"/>
    <w:rsid w:val="008F700E"/>
    <w:rsid w:val="00900343"/>
    <w:rsid w:val="009006A2"/>
    <w:rsid w:val="00900CDF"/>
    <w:rsid w:val="0090102B"/>
    <w:rsid w:val="00901448"/>
    <w:rsid w:val="009036BC"/>
    <w:rsid w:val="00903D30"/>
    <w:rsid w:val="00904414"/>
    <w:rsid w:val="00905197"/>
    <w:rsid w:val="00905C47"/>
    <w:rsid w:val="00906379"/>
    <w:rsid w:val="00906A8C"/>
    <w:rsid w:val="009101EA"/>
    <w:rsid w:val="009106FC"/>
    <w:rsid w:val="009108E5"/>
    <w:rsid w:val="009118BB"/>
    <w:rsid w:val="0091191F"/>
    <w:rsid w:val="00911E7D"/>
    <w:rsid w:val="009120A9"/>
    <w:rsid w:val="009134C3"/>
    <w:rsid w:val="00915B81"/>
    <w:rsid w:val="00915D6B"/>
    <w:rsid w:val="009160DF"/>
    <w:rsid w:val="009162C7"/>
    <w:rsid w:val="00916EC2"/>
    <w:rsid w:val="009213BD"/>
    <w:rsid w:val="009230A6"/>
    <w:rsid w:val="00924627"/>
    <w:rsid w:val="00924D9F"/>
    <w:rsid w:val="009250A8"/>
    <w:rsid w:val="00925BE6"/>
    <w:rsid w:val="0092658F"/>
    <w:rsid w:val="00926697"/>
    <w:rsid w:val="00926F61"/>
    <w:rsid w:val="00926FA9"/>
    <w:rsid w:val="0093072B"/>
    <w:rsid w:val="0093123D"/>
    <w:rsid w:val="00932834"/>
    <w:rsid w:val="00933040"/>
    <w:rsid w:val="009330E9"/>
    <w:rsid w:val="00934D97"/>
    <w:rsid w:val="00935D15"/>
    <w:rsid w:val="00940947"/>
    <w:rsid w:val="009411FB"/>
    <w:rsid w:val="009414A9"/>
    <w:rsid w:val="00941A95"/>
    <w:rsid w:val="00941B71"/>
    <w:rsid w:val="00941DF9"/>
    <w:rsid w:val="009421AD"/>
    <w:rsid w:val="0094221C"/>
    <w:rsid w:val="0094409C"/>
    <w:rsid w:val="00944159"/>
    <w:rsid w:val="009446DA"/>
    <w:rsid w:val="009449B2"/>
    <w:rsid w:val="00944A82"/>
    <w:rsid w:val="00944BA5"/>
    <w:rsid w:val="0094574F"/>
    <w:rsid w:val="00946C4D"/>
    <w:rsid w:val="0095019A"/>
    <w:rsid w:val="009508CE"/>
    <w:rsid w:val="0095285B"/>
    <w:rsid w:val="00953489"/>
    <w:rsid w:val="00953FE9"/>
    <w:rsid w:val="00954417"/>
    <w:rsid w:val="0095481C"/>
    <w:rsid w:val="0095526F"/>
    <w:rsid w:val="009567E6"/>
    <w:rsid w:val="00957076"/>
    <w:rsid w:val="00957132"/>
    <w:rsid w:val="009576FD"/>
    <w:rsid w:val="009578EB"/>
    <w:rsid w:val="009578FF"/>
    <w:rsid w:val="00960446"/>
    <w:rsid w:val="009606DC"/>
    <w:rsid w:val="009610ED"/>
    <w:rsid w:val="00961EE9"/>
    <w:rsid w:val="009633BB"/>
    <w:rsid w:val="00963A36"/>
    <w:rsid w:val="009643DA"/>
    <w:rsid w:val="0096485F"/>
    <w:rsid w:val="00965C40"/>
    <w:rsid w:val="00966889"/>
    <w:rsid w:val="00967354"/>
    <w:rsid w:val="0096759A"/>
    <w:rsid w:val="00970644"/>
    <w:rsid w:val="00971592"/>
    <w:rsid w:val="00971617"/>
    <w:rsid w:val="009717F8"/>
    <w:rsid w:val="00971DDF"/>
    <w:rsid w:val="0097225C"/>
    <w:rsid w:val="009731D6"/>
    <w:rsid w:val="00973FC6"/>
    <w:rsid w:val="00974746"/>
    <w:rsid w:val="00974A60"/>
    <w:rsid w:val="00975119"/>
    <w:rsid w:val="009763ED"/>
    <w:rsid w:val="00976F04"/>
    <w:rsid w:val="009777F4"/>
    <w:rsid w:val="00977AD8"/>
    <w:rsid w:val="00980A10"/>
    <w:rsid w:val="00980E09"/>
    <w:rsid w:val="00981130"/>
    <w:rsid w:val="0098229C"/>
    <w:rsid w:val="0098289D"/>
    <w:rsid w:val="009835E0"/>
    <w:rsid w:val="00983D46"/>
    <w:rsid w:val="00983DCA"/>
    <w:rsid w:val="00985EF7"/>
    <w:rsid w:val="00986093"/>
    <w:rsid w:val="00986146"/>
    <w:rsid w:val="00986503"/>
    <w:rsid w:val="00986CF9"/>
    <w:rsid w:val="0098727B"/>
    <w:rsid w:val="00987416"/>
    <w:rsid w:val="00990C0E"/>
    <w:rsid w:val="00990D75"/>
    <w:rsid w:val="00991093"/>
    <w:rsid w:val="0099163B"/>
    <w:rsid w:val="00992343"/>
    <w:rsid w:val="0099383D"/>
    <w:rsid w:val="009938B1"/>
    <w:rsid w:val="00995666"/>
    <w:rsid w:val="00996258"/>
    <w:rsid w:val="00996306"/>
    <w:rsid w:val="00996744"/>
    <w:rsid w:val="00997CF4"/>
    <w:rsid w:val="009A1169"/>
    <w:rsid w:val="009A164C"/>
    <w:rsid w:val="009A1AAC"/>
    <w:rsid w:val="009A2BB6"/>
    <w:rsid w:val="009A2CB8"/>
    <w:rsid w:val="009A3462"/>
    <w:rsid w:val="009A3789"/>
    <w:rsid w:val="009A45A2"/>
    <w:rsid w:val="009A6919"/>
    <w:rsid w:val="009A6AC7"/>
    <w:rsid w:val="009B019F"/>
    <w:rsid w:val="009B0408"/>
    <w:rsid w:val="009B0843"/>
    <w:rsid w:val="009B0DEE"/>
    <w:rsid w:val="009B1335"/>
    <w:rsid w:val="009B176D"/>
    <w:rsid w:val="009B1E47"/>
    <w:rsid w:val="009B2B93"/>
    <w:rsid w:val="009B2CED"/>
    <w:rsid w:val="009B3054"/>
    <w:rsid w:val="009B335D"/>
    <w:rsid w:val="009B3C90"/>
    <w:rsid w:val="009B4D07"/>
    <w:rsid w:val="009B5714"/>
    <w:rsid w:val="009B6AFF"/>
    <w:rsid w:val="009B76E3"/>
    <w:rsid w:val="009B76F9"/>
    <w:rsid w:val="009B7A72"/>
    <w:rsid w:val="009B7BB8"/>
    <w:rsid w:val="009C0E9B"/>
    <w:rsid w:val="009C126A"/>
    <w:rsid w:val="009C1D4C"/>
    <w:rsid w:val="009C26F2"/>
    <w:rsid w:val="009C2DD2"/>
    <w:rsid w:val="009C3982"/>
    <w:rsid w:val="009C441F"/>
    <w:rsid w:val="009C4A07"/>
    <w:rsid w:val="009C4B8E"/>
    <w:rsid w:val="009C51D5"/>
    <w:rsid w:val="009C543C"/>
    <w:rsid w:val="009C599A"/>
    <w:rsid w:val="009C5D0E"/>
    <w:rsid w:val="009C5EFF"/>
    <w:rsid w:val="009C650E"/>
    <w:rsid w:val="009C70DB"/>
    <w:rsid w:val="009C774A"/>
    <w:rsid w:val="009C7F12"/>
    <w:rsid w:val="009D00A3"/>
    <w:rsid w:val="009D19BC"/>
    <w:rsid w:val="009D2348"/>
    <w:rsid w:val="009D2EA8"/>
    <w:rsid w:val="009D2F0C"/>
    <w:rsid w:val="009D3306"/>
    <w:rsid w:val="009D33FB"/>
    <w:rsid w:val="009D3578"/>
    <w:rsid w:val="009D3A5F"/>
    <w:rsid w:val="009D3BA6"/>
    <w:rsid w:val="009D4F88"/>
    <w:rsid w:val="009D5193"/>
    <w:rsid w:val="009D53CA"/>
    <w:rsid w:val="009D5C32"/>
    <w:rsid w:val="009D5C56"/>
    <w:rsid w:val="009D6472"/>
    <w:rsid w:val="009D79DC"/>
    <w:rsid w:val="009D79F4"/>
    <w:rsid w:val="009D7D19"/>
    <w:rsid w:val="009E126D"/>
    <w:rsid w:val="009E189C"/>
    <w:rsid w:val="009E18B5"/>
    <w:rsid w:val="009E33D7"/>
    <w:rsid w:val="009E3646"/>
    <w:rsid w:val="009E3CD1"/>
    <w:rsid w:val="009E5520"/>
    <w:rsid w:val="009E5AF5"/>
    <w:rsid w:val="009E5EB5"/>
    <w:rsid w:val="009E65E6"/>
    <w:rsid w:val="009E6D43"/>
    <w:rsid w:val="009E74F0"/>
    <w:rsid w:val="009E7F23"/>
    <w:rsid w:val="009F0768"/>
    <w:rsid w:val="009F0ECB"/>
    <w:rsid w:val="009F102A"/>
    <w:rsid w:val="009F151C"/>
    <w:rsid w:val="009F2A19"/>
    <w:rsid w:val="009F39D7"/>
    <w:rsid w:val="009F514E"/>
    <w:rsid w:val="009F7867"/>
    <w:rsid w:val="009F7D66"/>
    <w:rsid w:val="00A00BD2"/>
    <w:rsid w:val="00A00E56"/>
    <w:rsid w:val="00A01CC8"/>
    <w:rsid w:val="00A027F3"/>
    <w:rsid w:val="00A028F5"/>
    <w:rsid w:val="00A02BE5"/>
    <w:rsid w:val="00A0357F"/>
    <w:rsid w:val="00A03893"/>
    <w:rsid w:val="00A03978"/>
    <w:rsid w:val="00A03AB1"/>
    <w:rsid w:val="00A04D7E"/>
    <w:rsid w:val="00A051D9"/>
    <w:rsid w:val="00A05848"/>
    <w:rsid w:val="00A05DF3"/>
    <w:rsid w:val="00A07E08"/>
    <w:rsid w:val="00A07F55"/>
    <w:rsid w:val="00A10D79"/>
    <w:rsid w:val="00A11535"/>
    <w:rsid w:val="00A11E56"/>
    <w:rsid w:val="00A11FFC"/>
    <w:rsid w:val="00A12798"/>
    <w:rsid w:val="00A13A09"/>
    <w:rsid w:val="00A14722"/>
    <w:rsid w:val="00A153BE"/>
    <w:rsid w:val="00A15B9D"/>
    <w:rsid w:val="00A15DEE"/>
    <w:rsid w:val="00A16462"/>
    <w:rsid w:val="00A167B5"/>
    <w:rsid w:val="00A16DBE"/>
    <w:rsid w:val="00A1747A"/>
    <w:rsid w:val="00A179E0"/>
    <w:rsid w:val="00A17C4F"/>
    <w:rsid w:val="00A20653"/>
    <w:rsid w:val="00A20A39"/>
    <w:rsid w:val="00A228CA"/>
    <w:rsid w:val="00A238BD"/>
    <w:rsid w:val="00A23DCA"/>
    <w:rsid w:val="00A240D8"/>
    <w:rsid w:val="00A243E4"/>
    <w:rsid w:val="00A2459D"/>
    <w:rsid w:val="00A24E23"/>
    <w:rsid w:val="00A2566C"/>
    <w:rsid w:val="00A25F05"/>
    <w:rsid w:val="00A26491"/>
    <w:rsid w:val="00A27527"/>
    <w:rsid w:val="00A30B2D"/>
    <w:rsid w:val="00A311AE"/>
    <w:rsid w:val="00A312A6"/>
    <w:rsid w:val="00A3130E"/>
    <w:rsid w:val="00A3193B"/>
    <w:rsid w:val="00A324CF"/>
    <w:rsid w:val="00A327F3"/>
    <w:rsid w:val="00A32C78"/>
    <w:rsid w:val="00A32E8B"/>
    <w:rsid w:val="00A32ED6"/>
    <w:rsid w:val="00A33326"/>
    <w:rsid w:val="00A33776"/>
    <w:rsid w:val="00A344A5"/>
    <w:rsid w:val="00A346C3"/>
    <w:rsid w:val="00A34D4A"/>
    <w:rsid w:val="00A36155"/>
    <w:rsid w:val="00A3629E"/>
    <w:rsid w:val="00A365AD"/>
    <w:rsid w:val="00A4125B"/>
    <w:rsid w:val="00A42174"/>
    <w:rsid w:val="00A42A85"/>
    <w:rsid w:val="00A42D07"/>
    <w:rsid w:val="00A44AE5"/>
    <w:rsid w:val="00A44B43"/>
    <w:rsid w:val="00A4503E"/>
    <w:rsid w:val="00A450C0"/>
    <w:rsid w:val="00A45468"/>
    <w:rsid w:val="00A46808"/>
    <w:rsid w:val="00A471A8"/>
    <w:rsid w:val="00A4791B"/>
    <w:rsid w:val="00A5000B"/>
    <w:rsid w:val="00A50A48"/>
    <w:rsid w:val="00A50A4F"/>
    <w:rsid w:val="00A510D2"/>
    <w:rsid w:val="00A51180"/>
    <w:rsid w:val="00A51242"/>
    <w:rsid w:val="00A51522"/>
    <w:rsid w:val="00A51573"/>
    <w:rsid w:val="00A51A5E"/>
    <w:rsid w:val="00A52895"/>
    <w:rsid w:val="00A52D7D"/>
    <w:rsid w:val="00A539A5"/>
    <w:rsid w:val="00A53B42"/>
    <w:rsid w:val="00A53DA0"/>
    <w:rsid w:val="00A5404D"/>
    <w:rsid w:val="00A54A81"/>
    <w:rsid w:val="00A555A7"/>
    <w:rsid w:val="00A565DF"/>
    <w:rsid w:val="00A5765D"/>
    <w:rsid w:val="00A579BD"/>
    <w:rsid w:val="00A607CB"/>
    <w:rsid w:val="00A6351F"/>
    <w:rsid w:val="00A63809"/>
    <w:rsid w:val="00A64278"/>
    <w:rsid w:val="00A64A6E"/>
    <w:rsid w:val="00A6519F"/>
    <w:rsid w:val="00A65336"/>
    <w:rsid w:val="00A65931"/>
    <w:rsid w:val="00A65A70"/>
    <w:rsid w:val="00A6665F"/>
    <w:rsid w:val="00A66F36"/>
    <w:rsid w:val="00A676D9"/>
    <w:rsid w:val="00A67EFC"/>
    <w:rsid w:val="00A7031E"/>
    <w:rsid w:val="00A70758"/>
    <w:rsid w:val="00A71140"/>
    <w:rsid w:val="00A7184F"/>
    <w:rsid w:val="00A7205E"/>
    <w:rsid w:val="00A72403"/>
    <w:rsid w:val="00A72F1D"/>
    <w:rsid w:val="00A73BF5"/>
    <w:rsid w:val="00A74333"/>
    <w:rsid w:val="00A74692"/>
    <w:rsid w:val="00A7593F"/>
    <w:rsid w:val="00A75A52"/>
    <w:rsid w:val="00A75E95"/>
    <w:rsid w:val="00A7618B"/>
    <w:rsid w:val="00A7640B"/>
    <w:rsid w:val="00A773A8"/>
    <w:rsid w:val="00A7778B"/>
    <w:rsid w:val="00A77F0F"/>
    <w:rsid w:val="00A803BC"/>
    <w:rsid w:val="00A80969"/>
    <w:rsid w:val="00A83FB0"/>
    <w:rsid w:val="00A84DFE"/>
    <w:rsid w:val="00A85149"/>
    <w:rsid w:val="00A85798"/>
    <w:rsid w:val="00A8609D"/>
    <w:rsid w:val="00A86EA7"/>
    <w:rsid w:val="00A8779F"/>
    <w:rsid w:val="00A877DB"/>
    <w:rsid w:val="00A91244"/>
    <w:rsid w:val="00A91774"/>
    <w:rsid w:val="00A91C7F"/>
    <w:rsid w:val="00A92066"/>
    <w:rsid w:val="00A92776"/>
    <w:rsid w:val="00A93181"/>
    <w:rsid w:val="00A938E6"/>
    <w:rsid w:val="00A93AEA"/>
    <w:rsid w:val="00A93CCF"/>
    <w:rsid w:val="00A94E4E"/>
    <w:rsid w:val="00A95514"/>
    <w:rsid w:val="00A95BD5"/>
    <w:rsid w:val="00A95C53"/>
    <w:rsid w:val="00A96B4D"/>
    <w:rsid w:val="00A96F78"/>
    <w:rsid w:val="00A979E1"/>
    <w:rsid w:val="00AA0B9E"/>
    <w:rsid w:val="00AA1087"/>
    <w:rsid w:val="00AA16BB"/>
    <w:rsid w:val="00AA22E4"/>
    <w:rsid w:val="00AA247C"/>
    <w:rsid w:val="00AA25A9"/>
    <w:rsid w:val="00AA26D9"/>
    <w:rsid w:val="00AA278A"/>
    <w:rsid w:val="00AA3183"/>
    <w:rsid w:val="00AA4605"/>
    <w:rsid w:val="00AA51AD"/>
    <w:rsid w:val="00AA591E"/>
    <w:rsid w:val="00AA5DF4"/>
    <w:rsid w:val="00AA62A7"/>
    <w:rsid w:val="00AA65C9"/>
    <w:rsid w:val="00AA66CB"/>
    <w:rsid w:val="00AB069B"/>
    <w:rsid w:val="00AB0A32"/>
    <w:rsid w:val="00AB0B90"/>
    <w:rsid w:val="00AB0E56"/>
    <w:rsid w:val="00AB0ED5"/>
    <w:rsid w:val="00AB18AC"/>
    <w:rsid w:val="00AB1EB7"/>
    <w:rsid w:val="00AB2F38"/>
    <w:rsid w:val="00AB3A15"/>
    <w:rsid w:val="00AB4ECC"/>
    <w:rsid w:val="00AB4F0F"/>
    <w:rsid w:val="00AB53E3"/>
    <w:rsid w:val="00AB60E2"/>
    <w:rsid w:val="00AB6601"/>
    <w:rsid w:val="00AB674E"/>
    <w:rsid w:val="00AB6D79"/>
    <w:rsid w:val="00AB709E"/>
    <w:rsid w:val="00AB7806"/>
    <w:rsid w:val="00AC01BF"/>
    <w:rsid w:val="00AC02C1"/>
    <w:rsid w:val="00AC0AB6"/>
    <w:rsid w:val="00AC10AD"/>
    <w:rsid w:val="00AC1E55"/>
    <w:rsid w:val="00AC3D06"/>
    <w:rsid w:val="00AC429F"/>
    <w:rsid w:val="00AC60B4"/>
    <w:rsid w:val="00AC67B6"/>
    <w:rsid w:val="00AC7BC5"/>
    <w:rsid w:val="00AC7D98"/>
    <w:rsid w:val="00AD00C5"/>
    <w:rsid w:val="00AD165F"/>
    <w:rsid w:val="00AD1A54"/>
    <w:rsid w:val="00AD2794"/>
    <w:rsid w:val="00AD2DC5"/>
    <w:rsid w:val="00AD3455"/>
    <w:rsid w:val="00AD3B30"/>
    <w:rsid w:val="00AD3CAD"/>
    <w:rsid w:val="00AD46C6"/>
    <w:rsid w:val="00AD4859"/>
    <w:rsid w:val="00AD5A99"/>
    <w:rsid w:val="00AD69FF"/>
    <w:rsid w:val="00AD6C38"/>
    <w:rsid w:val="00AD702B"/>
    <w:rsid w:val="00AD72E6"/>
    <w:rsid w:val="00AD7C79"/>
    <w:rsid w:val="00AD7C95"/>
    <w:rsid w:val="00AD7FCD"/>
    <w:rsid w:val="00AE2BED"/>
    <w:rsid w:val="00AE3DE1"/>
    <w:rsid w:val="00AE5439"/>
    <w:rsid w:val="00AE5DB7"/>
    <w:rsid w:val="00AE61B2"/>
    <w:rsid w:val="00AE633A"/>
    <w:rsid w:val="00AE78D1"/>
    <w:rsid w:val="00AE7F89"/>
    <w:rsid w:val="00AF2D54"/>
    <w:rsid w:val="00AF3458"/>
    <w:rsid w:val="00AF3F7B"/>
    <w:rsid w:val="00AF42B4"/>
    <w:rsid w:val="00AF4B8A"/>
    <w:rsid w:val="00AF4F1B"/>
    <w:rsid w:val="00AF563C"/>
    <w:rsid w:val="00AF5EC6"/>
    <w:rsid w:val="00AF64F4"/>
    <w:rsid w:val="00AF66C4"/>
    <w:rsid w:val="00AF6C38"/>
    <w:rsid w:val="00AF6E8A"/>
    <w:rsid w:val="00AF7213"/>
    <w:rsid w:val="00AF7771"/>
    <w:rsid w:val="00AF7D92"/>
    <w:rsid w:val="00B008F1"/>
    <w:rsid w:val="00B011CC"/>
    <w:rsid w:val="00B01C8C"/>
    <w:rsid w:val="00B039E2"/>
    <w:rsid w:val="00B04048"/>
    <w:rsid w:val="00B04F3D"/>
    <w:rsid w:val="00B0551F"/>
    <w:rsid w:val="00B05702"/>
    <w:rsid w:val="00B0571F"/>
    <w:rsid w:val="00B06DD9"/>
    <w:rsid w:val="00B07CD6"/>
    <w:rsid w:val="00B07E52"/>
    <w:rsid w:val="00B10010"/>
    <w:rsid w:val="00B109C7"/>
    <w:rsid w:val="00B11635"/>
    <w:rsid w:val="00B11775"/>
    <w:rsid w:val="00B12F75"/>
    <w:rsid w:val="00B1302D"/>
    <w:rsid w:val="00B1513F"/>
    <w:rsid w:val="00B154FE"/>
    <w:rsid w:val="00B15B89"/>
    <w:rsid w:val="00B1714D"/>
    <w:rsid w:val="00B1746F"/>
    <w:rsid w:val="00B17D16"/>
    <w:rsid w:val="00B20725"/>
    <w:rsid w:val="00B2087E"/>
    <w:rsid w:val="00B20B11"/>
    <w:rsid w:val="00B20B94"/>
    <w:rsid w:val="00B21D73"/>
    <w:rsid w:val="00B24157"/>
    <w:rsid w:val="00B24249"/>
    <w:rsid w:val="00B248D0"/>
    <w:rsid w:val="00B2628E"/>
    <w:rsid w:val="00B266B0"/>
    <w:rsid w:val="00B27921"/>
    <w:rsid w:val="00B3000E"/>
    <w:rsid w:val="00B3025F"/>
    <w:rsid w:val="00B31C1D"/>
    <w:rsid w:val="00B31CDE"/>
    <w:rsid w:val="00B326A8"/>
    <w:rsid w:val="00B3291A"/>
    <w:rsid w:val="00B329EB"/>
    <w:rsid w:val="00B32FCD"/>
    <w:rsid w:val="00B33508"/>
    <w:rsid w:val="00B3377E"/>
    <w:rsid w:val="00B34E63"/>
    <w:rsid w:val="00B351D0"/>
    <w:rsid w:val="00B35DA4"/>
    <w:rsid w:val="00B36528"/>
    <w:rsid w:val="00B40A96"/>
    <w:rsid w:val="00B4184B"/>
    <w:rsid w:val="00B41FC9"/>
    <w:rsid w:val="00B422A7"/>
    <w:rsid w:val="00B42A32"/>
    <w:rsid w:val="00B42FA6"/>
    <w:rsid w:val="00B43213"/>
    <w:rsid w:val="00B4399E"/>
    <w:rsid w:val="00B43A16"/>
    <w:rsid w:val="00B45CE1"/>
    <w:rsid w:val="00B46A75"/>
    <w:rsid w:val="00B470A7"/>
    <w:rsid w:val="00B47368"/>
    <w:rsid w:val="00B500CD"/>
    <w:rsid w:val="00B50BDA"/>
    <w:rsid w:val="00B5109D"/>
    <w:rsid w:val="00B517C0"/>
    <w:rsid w:val="00B5239C"/>
    <w:rsid w:val="00B52694"/>
    <w:rsid w:val="00B53259"/>
    <w:rsid w:val="00B53893"/>
    <w:rsid w:val="00B54542"/>
    <w:rsid w:val="00B548C2"/>
    <w:rsid w:val="00B54B6A"/>
    <w:rsid w:val="00B55428"/>
    <w:rsid w:val="00B570BF"/>
    <w:rsid w:val="00B60471"/>
    <w:rsid w:val="00B605CF"/>
    <w:rsid w:val="00B60B8F"/>
    <w:rsid w:val="00B625CC"/>
    <w:rsid w:val="00B63337"/>
    <w:rsid w:val="00B6369F"/>
    <w:rsid w:val="00B636AB"/>
    <w:rsid w:val="00B639D7"/>
    <w:rsid w:val="00B64AA7"/>
    <w:rsid w:val="00B65452"/>
    <w:rsid w:val="00B66594"/>
    <w:rsid w:val="00B67805"/>
    <w:rsid w:val="00B6785A"/>
    <w:rsid w:val="00B701FE"/>
    <w:rsid w:val="00B721CD"/>
    <w:rsid w:val="00B7267A"/>
    <w:rsid w:val="00B726FF"/>
    <w:rsid w:val="00B72A5B"/>
    <w:rsid w:val="00B72AA4"/>
    <w:rsid w:val="00B72B16"/>
    <w:rsid w:val="00B75454"/>
    <w:rsid w:val="00B754A2"/>
    <w:rsid w:val="00B75640"/>
    <w:rsid w:val="00B760DD"/>
    <w:rsid w:val="00B76BCD"/>
    <w:rsid w:val="00B76EE9"/>
    <w:rsid w:val="00B77231"/>
    <w:rsid w:val="00B77880"/>
    <w:rsid w:val="00B77B84"/>
    <w:rsid w:val="00B80D90"/>
    <w:rsid w:val="00B8218A"/>
    <w:rsid w:val="00B82613"/>
    <w:rsid w:val="00B828B5"/>
    <w:rsid w:val="00B82ED8"/>
    <w:rsid w:val="00B83E1B"/>
    <w:rsid w:val="00B845D0"/>
    <w:rsid w:val="00B84741"/>
    <w:rsid w:val="00B84A80"/>
    <w:rsid w:val="00B84E9C"/>
    <w:rsid w:val="00B85522"/>
    <w:rsid w:val="00B872F1"/>
    <w:rsid w:val="00B87E22"/>
    <w:rsid w:val="00B90E2A"/>
    <w:rsid w:val="00B90F2A"/>
    <w:rsid w:val="00B9198D"/>
    <w:rsid w:val="00B92D25"/>
    <w:rsid w:val="00B93008"/>
    <w:rsid w:val="00B9406D"/>
    <w:rsid w:val="00B94BA7"/>
    <w:rsid w:val="00B94E0E"/>
    <w:rsid w:val="00B96413"/>
    <w:rsid w:val="00B97452"/>
    <w:rsid w:val="00B97CA3"/>
    <w:rsid w:val="00BA0F10"/>
    <w:rsid w:val="00BA1104"/>
    <w:rsid w:val="00BA1872"/>
    <w:rsid w:val="00BA1913"/>
    <w:rsid w:val="00BA2BC9"/>
    <w:rsid w:val="00BA2EDE"/>
    <w:rsid w:val="00BA4641"/>
    <w:rsid w:val="00BA4A54"/>
    <w:rsid w:val="00BA5362"/>
    <w:rsid w:val="00BA7205"/>
    <w:rsid w:val="00BA76A9"/>
    <w:rsid w:val="00BB0595"/>
    <w:rsid w:val="00BB1527"/>
    <w:rsid w:val="00BB18C1"/>
    <w:rsid w:val="00BB2664"/>
    <w:rsid w:val="00BB2F36"/>
    <w:rsid w:val="00BB34F8"/>
    <w:rsid w:val="00BB3E2B"/>
    <w:rsid w:val="00BB5356"/>
    <w:rsid w:val="00BB5D1C"/>
    <w:rsid w:val="00BB6552"/>
    <w:rsid w:val="00BB65E0"/>
    <w:rsid w:val="00BB6B9B"/>
    <w:rsid w:val="00BB754F"/>
    <w:rsid w:val="00BC0058"/>
    <w:rsid w:val="00BC07D4"/>
    <w:rsid w:val="00BC0A5D"/>
    <w:rsid w:val="00BC0BE3"/>
    <w:rsid w:val="00BC1AD9"/>
    <w:rsid w:val="00BC2E7C"/>
    <w:rsid w:val="00BC3257"/>
    <w:rsid w:val="00BC32E7"/>
    <w:rsid w:val="00BC4F81"/>
    <w:rsid w:val="00BC5670"/>
    <w:rsid w:val="00BC58B9"/>
    <w:rsid w:val="00BC5F14"/>
    <w:rsid w:val="00BD00B0"/>
    <w:rsid w:val="00BD2F13"/>
    <w:rsid w:val="00BD3056"/>
    <w:rsid w:val="00BD3846"/>
    <w:rsid w:val="00BD3E68"/>
    <w:rsid w:val="00BD4E05"/>
    <w:rsid w:val="00BD598A"/>
    <w:rsid w:val="00BD5C7A"/>
    <w:rsid w:val="00BD723F"/>
    <w:rsid w:val="00BD75B4"/>
    <w:rsid w:val="00BD773C"/>
    <w:rsid w:val="00BD7D14"/>
    <w:rsid w:val="00BE02B4"/>
    <w:rsid w:val="00BE28C1"/>
    <w:rsid w:val="00BE2FBF"/>
    <w:rsid w:val="00BE3492"/>
    <w:rsid w:val="00BE3B62"/>
    <w:rsid w:val="00BE4444"/>
    <w:rsid w:val="00BE4EC9"/>
    <w:rsid w:val="00BE52F3"/>
    <w:rsid w:val="00BE631E"/>
    <w:rsid w:val="00BE6BEC"/>
    <w:rsid w:val="00BE6DF8"/>
    <w:rsid w:val="00BE7FDB"/>
    <w:rsid w:val="00BF0CCF"/>
    <w:rsid w:val="00BF0FC5"/>
    <w:rsid w:val="00BF10BC"/>
    <w:rsid w:val="00BF1B98"/>
    <w:rsid w:val="00BF21AC"/>
    <w:rsid w:val="00BF2E53"/>
    <w:rsid w:val="00BF352A"/>
    <w:rsid w:val="00BF3669"/>
    <w:rsid w:val="00BF3C0D"/>
    <w:rsid w:val="00BF4AFC"/>
    <w:rsid w:val="00BF4BC7"/>
    <w:rsid w:val="00BF535A"/>
    <w:rsid w:val="00BF6252"/>
    <w:rsid w:val="00BF711C"/>
    <w:rsid w:val="00BF748E"/>
    <w:rsid w:val="00BF789B"/>
    <w:rsid w:val="00C00D9F"/>
    <w:rsid w:val="00C03309"/>
    <w:rsid w:val="00C037E0"/>
    <w:rsid w:val="00C03963"/>
    <w:rsid w:val="00C03D2A"/>
    <w:rsid w:val="00C03DD3"/>
    <w:rsid w:val="00C05987"/>
    <w:rsid w:val="00C06E6B"/>
    <w:rsid w:val="00C072FE"/>
    <w:rsid w:val="00C078AE"/>
    <w:rsid w:val="00C11ADE"/>
    <w:rsid w:val="00C11CCD"/>
    <w:rsid w:val="00C126E0"/>
    <w:rsid w:val="00C128BC"/>
    <w:rsid w:val="00C12E39"/>
    <w:rsid w:val="00C13D47"/>
    <w:rsid w:val="00C14164"/>
    <w:rsid w:val="00C14C53"/>
    <w:rsid w:val="00C15D8E"/>
    <w:rsid w:val="00C17012"/>
    <w:rsid w:val="00C178FB"/>
    <w:rsid w:val="00C17DF9"/>
    <w:rsid w:val="00C201EB"/>
    <w:rsid w:val="00C20ACC"/>
    <w:rsid w:val="00C22B28"/>
    <w:rsid w:val="00C24D27"/>
    <w:rsid w:val="00C2546B"/>
    <w:rsid w:val="00C257B7"/>
    <w:rsid w:val="00C272E8"/>
    <w:rsid w:val="00C301A9"/>
    <w:rsid w:val="00C30ABC"/>
    <w:rsid w:val="00C30B60"/>
    <w:rsid w:val="00C31FAA"/>
    <w:rsid w:val="00C33359"/>
    <w:rsid w:val="00C348D6"/>
    <w:rsid w:val="00C3504C"/>
    <w:rsid w:val="00C35AD0"/>
    <w:rsid w:val="00C365E7"/>
    <w:rsid w:val="00C36E34"/>
    <w:rsid w:val="00C378A9"/>
    <w:rsid w:val="00C37B08"/>
    <w:rsid w:val="00C37DD9"/>
    <w:rsid w:val="00C40388"/>
    <w:rsid w:val="00C404D7"/>
    <w:rsid w:val="00C404EE"/>
    <w:rsid w:val="00C409AB"/>
    <w:rsid w:val="00C40B03"/>
    <w:rsid w:val="00C4171B"/>
    <w:rsid w:val="00C41E02"/>
    <w:rsid w:val="00C42689"/>
    <w:rsid w:val="00C42988"/>
    <w:rsid w:val="00C42BD4"/>
    <w:rsid w:val="00C43FF0"/>
    <w:rsid w:val="00C44124"/>
    <w:rsid w:val="00C44641"/>
    <w:rsid w:val="00C453A9"/>
    <w:rsid w:val="00C45EF5"/>
    <w:rsid w:val="00C46B7E"/>
    <w:rsid w:val="00C4726E"/>
    <w:rsid w:val="00C474D6"/>
    <w:rsid w:val="00C47538"/>
    <w:rsid w:val="00C5099B"/>
    <w:rsid w:val="00C50A4E"/>
    <w:rsid w:val="00C51C37"/>
    <w:rsid w:val="00C520B1"/>
    <w:rsid w:val="00C522D6"/>
    <w:rsid w:val="00C52C52"/>
    <w:rsid w:val="00C54020"/>
    <w:rsid w:val="00C5406F"/>
    <w:rsid w:val="00C545C5"/>
    <w:rsid w:val="00C54817"/>
    <w:rsid w:val="00C54F35"/>
    <w:rsid w:val="00C55566"/>
    <w:rsid w:val="00C57A01"/>
    <w:rsid w:val="00C57A2D"/>
    <w:rsid w:val="00C60B07"/>
    <w:rsid w:val="00C60E12"/>
    <w:rsid w:val="00C61D4B"/>
    <w:rsid w:val="00C62B0A"/>
    <w:rsid w:val="00C63C52"/>
    <w:rsid w:val="00C63F08"/>
    <w:rsid w:val="00C6528C"/>
    <w:rsid w:val="00C661E8"/>
    <w:rsid w:val="00C70084"/>
    <w:rsid w:val="00C7090B"/>
    <w:rsid w:val="00C7235B"/>
    <w:rsid w:val="00C72E18"/>
    <w:rsid w:val="00C731AD"/>
    <w:rsid w:val="00C7380B"/>
    <w:rsid w:val="00C74421"/>
    <w:rsid w:val="00C75329"/>
    <w:rsid w:val="00C757CB"/>
    <w:rsid w:val="00C75F2F"/>
    <w:rsid w:val="00C75FEE"/>
    <w:rsid w:val="00C76F1D"/>
    <w:rsid w:val="00C77937"/>
    <w:rsid w:val="00C77CA4"/>
    <w:rsid w:val="00C77D26"/>
    <w:rsid w:val="00C80BDF"/>
    <w:rsid w:val="00C815DF"/>
    <w:rsid w:val="00C81819"/>
    <w:rsid w:val="00C82666"/>
    <w:rsid w:val="00C82FEE"/>
    <w:rsid w:val="00C830BC"/>
    <w:rsid w:val="00C83448"/>
    <w:rsid w:val="00C84518"/>
    <w:rsid w:val="00C84D39"/>
    <w:rsid w:val="00C85277"/>
    <w:rsid w:val="00C85806"/>
    <w:rsid w:val="00C85D76"/>
    <w:rsid w:val="00C873AC"/>
    <w:rsid w:val="00C87DA6"/>
    <w:rsid w:val="00C91857"/>
    <w:rsid w:val="00C9213B"/>
    <w:rsid w:val="00C93462"/>
    <w:rsid w:val="00C93C9E"/>
    <w:rsid w:val="00C94384"/>
    <w:rsid w:val="00C947B2"/>
    <w:rsid w:val="00C94A34"/>
    <w:rsid w:val="00C94C2B"/>
    <w:rsid w:val="00C94F73"/>
    <w:rsid w:val="00C95609"/>
    <w:rsid w:val="00C96F79"/>
    <w:rsid w:val="00C97CDF"/>
    <w:rsid w:val="00C97CF9"/>
    <w:rsid w:val="00CA143F"/>
    <w:rsid w:val="00CA17DD"/>
    <w:rsid w:val="00CA1863"/>
    <w:rsid w:val="00CA1941"/>
    <w:rsid w:val="00CA1B8B"/>
    <w:rsid w:val="00CA26CE"/>
    <w:rsid w:val="00CA391D"/>
    <w:rsid w:val="00CA3ACD"/>
    <w:rsid w:val="00CA4F8B"/>
    <w:rsid w:val="00CA5445"/>
    <w:rsid w:val="00CA6600"/>
    <w:rsid w:val="00CB0007"/>
    <w:rsid w:val="00CB09DA"/>
    <w:rsid w:val="00CB0BD9"/>
    <w:rsid w:val="00CB1CAC"/>
    <w:rsid w:val="00CB1DE8"/>
    <w:rsid w:val="00CB1E3B"/>
    <w:rsid w:val="00CB1F1D"/>
    <w:rsid w:val="00CB2C44"/>
    <w:rsid w:val="00CB4560"/>
    <w:rsid w:val="00CB550F"/>
    <w:rsid w:val="00CB56DC"/>
    <w:rsid w:val="00CB5CE4"/>
    <w:rsid w:val="00CB6795"/>
    <w:rsid w:val="00CB71F8"/>
    <w:rsid w:val="00CC180A"/>
    <w:rsid w:val="00CC1FFC"/>
    <w:rsid w:val="00CC26DB"/>
    <w:rsid w:val="00CC300C"/>
    <w:rsid w:val="00CC35AE"/>
    <w:rsid w:val="00CC3DAA"/>
    <w:rsid w:val="00CC4C2C"/>
    <w:rsid w:val="00CC4DE1"/>
    <w:rsid w:val="00CC5057"/>
    <w:rsid w:val="00CC6F6E"/>
    <w:rsid w:val="00CD078F"/>
    <w:rsid w:val="00CD0EBE"/>
    <w:rsid w:val="00CD1073"/>
    <w:rsid w:val="00CD121E"/>
    <w:rsid w:val="00CD185D"/>
    <w:rsid w:val="00CD28F0"/>
    <w:rsid w:val="00CD3ED8"/>
    <w:rsid w:val="00CD4796"/>
    <w:rsid w:val="00CD497A"/>
    <w:rsid w:val="00CD55E0"/>
    <w:rsid w:val="00CD761D"/>
    <w:rsid w:val="00CD76B5"/>
    <w:rsid w:val="00CD78B9"/>
    <w:rsid w:val="00CD7B17"/>
    <w:rsid w:val="00CE13CF"/>
    <w:rsid w:val="00CE1D01"/>
    <w:rsid w:val="00CE2323"/>
    <w:rsid w:val="00CE2346"/>
    <w:rsid w:val="00CE3D10"/>
    <w:rsid w:val="00CE65E7"/>
    <w:rsid w:val="00CE6CD1"/>
    <w:rsid w:val="00CE6F0F"/>
    <w:rsid w:val="00CF002F"/>
    <w:rsid w:val="00CF0246"/>
    <w:rsid w:val="00CF2483"/>
    <w:rsid w:val="00CF24E2"/>
    <w:rsid w:val="00CF318B"/>
    <w:rsid w:val="00CF390A"/>
    <w:rsid w:val="00CF393D"/>
    <w:rsid w:val="00CF4302"/>
    <w:rsid w:val="00CF4ABD"/>
    <w:rsid w:val="00CF4CF2"/>
    <w:rsid w:val="00CF5572"/>
    <w:rsid w:val="00CF5A53"/>
    <w:rsid w:val="00CF5D28"/>
    <w:rsid w:val="00CF68B8"/>
    <w:rsid w:val="00CF6B5E"/>
    <w:rsid w:val="00CF6EAD"/>
    <w:rsid w:val="00CF6F1E"/>
    <w:rsid w:val="00D001F9"/>
    <w:rsid w:val="00D0036E"/>
    <w:rsid w:val="00D00A5D"/>
    <w:rsid w:val="00D00BB7"/>
    <w:rsid w:val="00D01EAD"/>
    <w:rsid w:val="00D035B9"/>
    <w:rsid w:val="00D040B7"/>
    <w:rsid w:val="00D060FF"/>
    <w:rsid w:val="00D064E8"/>
    <w:rsid w:val="00D06546"/>
    <w:rsid w:val="00D06572"/>
    <w:rsid w:val="00D065CD"/>
    <w:rsid w:val="00D06E41"/>
    <w:rsid w:val="00D0724B"/>
    <w:rsid w:val="00D0797B"/>
    <w:rsid w:val="00D1058F"/>
    <w:rsid w:val="00D12033"/>
    <w:rsid w:val="00D12325"/>
    <w:rsid w:val="00D12761"/>
    <w:rsid w:val="00D12842"/>
    <w:rsid w:val="00D13110"/>
    <w:rsid w:val="00D14487"/>
    <w:rsid w:val="00D15E7E"/>
    <w:rsid w:val="00D16058"/>
    <w:rsid w:val="00D16FDD"/>
    <w:rsid w:val="00D170E8"/>
    <w:rsid w:val="00D20016"/>
    <w:rsid w:val="00D207A7"/>
    <w:rsid w:val="00D21F32"/>
    <w:rsid w:val="00D22609"/>
    <w:rsid w:val="00D2279F"/>
    <w:rsid w:val="00D22AF1"/>
    <w:rsid w:val="00D22E93"/>
    <w:rsid w:val="00D242DA"/>
    <w:rsid w:val="00D247EC"/>
    <w:rsid w:val="00D24AD4"/>
    <w:rsid w:val="00D24C99"/>
    <w:rsid w:val="00D26448"/>
    <w:rsid w:val="00D264CE"/>
    <w:rsid w:val="00D26670"/>
    <w:rsid w:val="00D2670E"/>
    <w:rsid w:val="00D26910"/>
    <w:rsid w:val="00D27B8B"/>
    <w:rsid w:val="00D30CF0"/>
    <w:rsid w:val="00D31681"/>
    <w:rsid w:val="00D317A5"/>
    <w:rsid w:val="00D3191C"/>
    <w:rsid w:val="00D31B6E"/>
    <w:rsid w:val="00D3232B"/>
    <w:rsid w:val="00D3239F"/>
    <w:rsid w:val="00D324A4"/>
    <w:rsid w:val="00D3250C"/>
    <w:rsid w:val="00D328F6"/>
    <w:rsid w:val="00D345D4"/>
    <w:rsid w:val="00D3462C"/>
    <w:rsid w:val="00D34DEB"/>
    <w:rsid w:val="00D35198"/>
    <w:rsid w:val="00D3584B"/>
    <w:rsid w:val="00D35A85"/>
    <w:rsid w:val="00D35F97"/>
    <w:rsid w:val="00D36964"/>
    <w:rsid w:val="00D37A1A"/>
    <w:rsid w:val="00D4081B"/>
    <w:rsid w:val="00D40E1A"/>
    <w:rsid w:val="00D413C3"/>
    <w:rsid w:val="00D42240"/>
    <w:rsid w:val="00D427C3"/>
    <w:rsid w:val="00D427C7"/>
    <w:rsid w:val="00D42EB8"/>
    <w:rsid w:val="00D43D3C"/>
    <w:rsid w:val="00D43E0B"/>
    <w:rsid w:val="00D441E2"/>
    <w:rsid w:val="00D44932"/>
    <w:rsid w:val="00D44F34"/>
    <w:rsid w:val="00D44F46"/>
    <w:rsid w:val="00D46111"/>
    <w:rsid w:val="00D4662F"/>
    <w:rsid w:val="00D46F1B"/>
    <w:rsid w:val="00D475FB"/>
    <w:rsid w:val="00D47C16"/>
    <w:rsid w:val="00D502AF"/>
    <w:rsid w:val="00D50546"/>
    <w:rsid w:val="00D5062E"/>
    <w:rsid w:val="00D50764"/>
    <w:rsid w:val="00D50C12"/>
    <w:rsid w:val="00D51034"/>
    <w:rsid w:val="00D514A9"/>
    <w:rsid w:val="00D51A77"/>
    <w:rsid w:val="00D5267B"/>
    <w:rsid w:val="00D53649"/>
    <w:rsid w:val="00D53830"/>
    <w:rsid w:val="00D53B73"/>
    <w:rsid w:val="00D5415C"/>
    <w:rsid w:val="00D54FB3"/>
    <w:rsid w:val="00D54FFF"/>
    <w:rsid w:val="00D55889"/>
    <w:rsid w:val="00D5650F"/>
    <w:rsid w:val="00D56B5F"/>
    <w:rsid w:val="00D57A3F"/>
    <w:rsid w:val="00D57AF0"/>
    <w:rsid w:val="00D61554"/>
    <w:rsid w:val="00D61815"/>
    <w:rsid w:val="00D627E3"/>
    <w:rsid w:val="00D62C55"/>
    <w:rsid w:val="00D62ECD"/>
    <w:rsid w:val="00D63CA1"/>
    <w:rsid w:val="00D64426"/>
    <w:rsid w:val="00D64475"/>
    <w:rsid w:val="00D65D78"/>
    <w:rsid w:val="00D667ED"/>
    <w:rsid w:val="00D66AAA"/>
    <w:rsid w:val="00D66B04"/>
    <w:rsid w:val="00D67A02"/>
    <w:rsid w:val="00D67BC5"/>
    <w:rsid w:val="00D7021B"/>
    <w:rsid w:val="00D70D33"/>
    <w:rsid w:val="00D71862"/>
    <w:rsid w:val="00D71E7F"/>
    <w:rsid w:val="00D71FBA"/>
    <w:rsid w:val="00D72377"/>
    <w:rsid w:val="00D7239B"/>
    <w:rsid w:val="00D73077"/>
    <w:rsid w:val="00D736A2"/>
    <w:rsid w:val="00D73B93"/>
    <w:rsid w:val="00D73C57"/>
    <w:rsid w:val="00D742FF"/>
    <w:rsid w:val="00D75697"/>
    <w:rsid w:val="00D758B3"/>
    <w:rsid w:val="00D762B9"/>
    <w:rsid w:val="00D76ADC"/>
    <w:rsid w:val="00D77413"/>
    <w:rsid w:val="00D80B04"/>
    <w:rsid w:val="00D81BFC"/>
    <w:rsid w:val="00D81F10"/>
    <w:rsid w:val="00D82798"/>
    <w:rsid w:val="00D82BF2"/>
    <w:rsid w:val="00D8377A"/>
    <w:rsid w:val="00D83C07"/>
    <w:rsid w:val="00D83DB0"/>
    <w:rsid w:val="00D84A57"/>
    <w:rsid w:val="00D8615E"/>
    <w:rsid w:val="00D864FB"/>
    <w:rsid w:val="00D86C88"/>
    <w:rsid w:val="00D87307"/>
    <w:rsid w:val="00D874DF"/>
    <w:rsid w:val="00D87A12"/>
    <w:rsid w:val="00D9108A"/>
    <w:rsid w:val="00D930E1"/>
    <w:rsid w:val="00D9354D"/>
    <w:rsid w:val="00D9415C"/>
    <w:rsid w:val="00D942CC"/>
    <w:rsid w:val="00D944E4"/>
    <w:rsid w:val="00D94D87"/>
    <w:rsid w:val="00D95448"/>
    <w:rsid w:val="00D95B31"/>
    <w:rsid w:val="00D95DCC"/>
    <w:rsid w:val="00D962DC"/>
    <w:rsid w:val="00D97271"/>
    <w:rsid w:val="00DA180C"/>
    <w:rsid w:val="00DA18A2"/>
    <w:rsid w:val="00DA23BA"/>
    <w:rsid w:val="00DA2D8F"/>
    <w:rsid w:val="00DA3623"/>
    <w:rsid w:val="00DA39D9"/>
    <w:rsid w:val="00DA3D53"/>
    <w:rsid w:val="00DA3E7B"/>
    <w:rsid w:val="00DA3F17"/>
    <w:rsid w:val="00DA418E"/>
    <w:rsid w:val="00DA4419"/>
    <w:rsid w:val="00DA451D"/>
    <w:rsid w:val="00DA470D"/>
    <w:rsid w:val="00DA4A78"/>
    <w:rsid w:val="00DA4CC5"/>
    <w:rsid w:val="00DA56DB"/>
    <w:rsid w:val="00DA62E6"/>
    <w:rsid w:val="00DA6452"/>
    <w:rsid w:val="00DA6FE9"/>
    <w:rsid w:val="00DA7925"/>
    <w:rsid w:val="00DB031E"/>
    <w:rsid w:val="00DB040B"/>
    <w:rsid w:val="00DB0AB8"/>
    <w:rsid w:val="00DB0D2A"/>
    <w:rsid w:val="00DB0E87"/>
    <w:rsid w:val="00DB11CD"/>
    <w:rsid w:val="00DB1A82"/>
    <w:rsid w:val="00DB1DAB"/>
    <w:rsid w:val="00DB39D4"/>
    <w:rsid w:val="00DB3A47"/>
    <w:rsid w:val="00DB46D0"/>
    <w:rsid w:val="00DB46DF"/>
    <w:rsid w:val="00DB496D"/>
    <w:rsid w:val="00DB49B6"/>
    <w:rsid w:val="00DB4E06"/>
    <w:rsid w:val="00DB6241"/>
    <w:rsid w:val="00DB6A80"/>
    <w:rsid w:val="00DB6C06"/>
    <w:rsid w:val="00DB71E5"/>
    <w:rsid w:val="00DB7B06"/>
    <w:rsid w:val="00DC00DC"/>
    <w:rsid w:val="00DC043D"/>
    <w:rsid w:val="00DC09D4"/>
    <w:rsid w:val="00DC318A"/>
    <w:rsid w:val="00DC3A9D"/>
    <w:rsid w:val="00DC4004"/>
    <w:rsid w:val="00DC40B4"/>
    <w:rsid w:val="00DC4243"/>
    <w:rsid w:val="00DC5584"/>
    <w:rsid w:val="00DC635D"/>
    <w:rsid w:val="00DC6726"/>
    <w:rsid w:val="00DC6C1E"/>
    <w:rsid w:val="00DC7255"/>
    <w:rsid w:val="00DC72CE"/>
    <w:rsid w:val="00DC7951"/>
    <w:rsid w:val="00DD1020"/>
    <w:rsid w:val="00DD1C4B"/>
    <w:rsid w:val="00DD1F7B"/>
    <w:rsid w:val="00DD229E"/>
    <w:rsid w:val="00DD2CE3"/>
    <w:rsid w:val="00DD3029"/>
    <w:rsid w:val="00DD55E0"/>
    <w:rsid w:val="00DD5DAF"/>
    <w:rsid w:val="00DE18A3"/>
    <w:rsid w:val="00DE1904"/>
    <w:rsid w:val="00DE199C"/>
    <w:rsid w:val="00DE1DAA"/>
    <w:rsid w:val="00DE3DBB"/>
    <w:rsid w:val="00DE43A2"/>
    <w:rsid w:val="00DE4A74"/>
    <w:rsid w:val="00DE4B05"/>
    <w:rsid w:val="00DE4EE9"/>
    <w:rsid w:val="00DE541C"/>
    <w:rsid w:val="00DE6080"/>
    <w:rsid w:val="00DE737B"/>
    <w:rsid w:val="00DF100B"/>
    <w:rsid w:val="00DF11B7"/>
    <w:rsid w:val="00DF38EF"/>
    <w:rsid w:val="00DF4359"/>
    <w:rsid w:val="00DF4802"/>
    <w:rsid w:val="00DF73C1"/>
    <w:rsid w:val="00DF7511"/>
    <w:rsid w:val="00DF7751"/>
    <w:rsid w:val="00E0092D"/>
    <w:rsid w:val="00E009B1"/>
    <w:rsid w:val="00E00BC3"/>
    <w:rsid w:val="00E011D7"/>
    <w:rsid w:val="00E031BB"/>
    <w:rsid w:val="00E034B6"/>
    <w:rsid w:val="00E0417B"/>
    <w:rsid w:val="00E042FD"/>
    <w:rsid w:val="00E055A2"/>
    <w:rsid w:val="00E0576C"/>
    <w:rsid w:val="00E06223"/>
    <w:rsid w:val="00E068BC"/>
    <w:rsid w:val="00E073F0"/>
    <w:rsid w:val="00E1051F"/>
    <w:rsid w:val="00E1057D"/>
    <w:rsid w:val="00E10761"/>
    <w:rsid w:val="00E11D7A"/>
    <w:rsid w:val="00E11EEB"/>
    <w:rsid w:val="00E128F2"/>
    <w:rsid w:val="00E12B12"/>
    <w:rsid w:val="00E13E5A"/>
    <w:rsid w:val="00E13EE4"/>
    <w:rsid w:val="00E1474A"/>
    <w:rsid w:val="00E14C22"/>
    <w:rsid w:val="00E16240"/>
    <w:rsid w:val="00E16463"/>
    <w:rsid w:val="00E16C19"/>
    <w:rsid w:val="00E16F82"/>
    <w:rsid w:val="00E176EC"/>
    <w:rsid w:val="00E17F6F"/>
    <w:rsid w:val="00E20B20"/>
    <w:rsid w:val="00E23335"/>
    <w:rsid w:val="00E239D1"/>
    <w:rsid w:val="00E246B9"/>
    <w:rsid w:val="00E250C5"/>
    <w:rsid w:val="00E257C8"/>
    <w:rsid w:val="00E25EA2"/>
    <w:rsid w:val="00E26727"/>
    <w:rsid w:val="00E26970"/>
    <w:rsid w:val="00E2728F"/>
    <w:rsid w:val="00E27791"/>
    <w:rsid w:val="00E30F2D"/>
    <w:rsid w:val="00E319DB"/>
    <w:rsid w:val="00E31AFC"/>
    <w:rsid w:val="00E323DD"/>
    <w:rsid w:val="00E3250F"/>
    <w:rsid w:val="00E3409E"/>
    <w:rsid w:val="00E34F76"/>
    <w:rsid w:val="00E35BE9"/>
    <w:rsid w:val="00E37A92"/>
    <w:rsid w:val="00E37BE5"/>
    <w:rsid w:val="00E41A27"/>
    <w:rsid w:val="00E41AB4"/>
    <w:rsid w:val="00E42737"/>
    <w:rsid w:val="00E42C49"/>
    <w:rsid w:val="00E44906"/>
    <w:rsid w:val="00E45C77"/>
    <w:rsid w:val="00E4608B"/>
    <w:rsid w:val="00E46D7F"/>
    <w:rsid w:val="00E501D3"/>
    <w:rsid w:val="00E53A01"/>
    <w:rsid w:val="00E564C4"/>
    <w:rsid w:val="00E5663B"/>
    <w:rsid w:val="00E567C9"/>
    <w:rsid w:val="00E57E1A"/>
    <w:rsid w:val="00E604C4"/>
    <w:rsid w:val="00E60809"/>
    <w:rsid w:val="00E6098F"/>
    <w:rsid w:val="00E61300"/>
    <w:rsid w:val="00E635B9"/>
    <w:rsid w:val="00E65A9A"/>
    <w:rsid w:val="00E65D15"/>
    <w:rsid w:val="00E65D5B"/>
    <w:rsid w:val="00E66CD8"/>
    <w:rsid w:val="00E67802"/>
    <w:rsid w:val="00E67EE5"/>
    <w:rsid w:val="00E7013A"/>
    <w:rsid w:val="00E70658"/>
    <w:rsid w:val="00E72C6B"/>
    <w:rsid w:val="00E731C8"/>
    <w:rsid w:val="00E73AB7"/>
    <w:rsid w:val="00E74F5D"/>
    <w:rsid w:val="00E76034"/>
    <w:rsid w:val="00E76F82"/>
    <w:rsid w:val="00E770A2"/>
    <w:rsid w:val="00E80440"/>
    <w:rsid w:val="00E817E0"/>
    <w:rsid w:val="00E82EE4"/>
    <w:rsid w:val="00E831E7"/>
    <w:rsid w:val="00E843B5"/>
    <w:rsid w:val="00E84A3B"/>
    <w:rsid w:val="00E85307"/>
    <w:rsid w:val="00E85B0A"/>
    <w:rsid w:val="00E860B3"/>
    <w:rsid w:val="00E862AB"/>
    <w:rsid w:val="00E87742"/>
    <w:rsid w:val="00E907E4"/>
    <w:rsid w:val="00E90A24"/>
    <w:rsid w:val="00E90C34"/>
    <w:rsid w:val="00E919AC"/>
    <w:rsid w:val="00E9321C"/>
    <w:rsid w:val="00E93499"/>
    <w:rsid w:val="00E93CB3"/>
    <w:rsid w:val="00E946A6"/>
    <w:rsid w:val="00E947E4"/>
    <w:rsid w:val="00E9480A"/>
    <w:rsid w:val="00E950A2"/>
    <w:rsid w:val="00E9616B"/>
    <w:rsid w:val="00E96A29"/>
    <w:rsid w:val="00E96B28"/>
    <w:rsid w:val="00E96FE6"/>
    <w:rsid w:val="00E973A1"/>
    <w:rsid w:val="00EA0633"/>
    <w:rsid w:val="00EA0F54"/>
    <w:rsid w:val="00EA1059"/>
    <w:rsid w:val="00EA1D43"/>
    <w:rsid w:val="00EA4C04"/>
    <w:rsid w:val="00EA4EC9"/>
    <w:rsid w:val="00EA568E"/>
    <w:rsid w:val="00EA5E0F"/>
    <w:rsid w:val="00EA5FC1"/>
    <w:rsid w:val="00EA6FE4"/>
    <w:rsid w:val="00EA73E5"/>
    <w:rsid w:val="00EA7637"/>
    <w:rsid w:val="00EA798D"/>
    <w:rsid w:val="00EA7F4C"/>
    <w:rsid w:val="00EB0F2F"/>
    <w:rsid w:val="00EB1141"/>
    <w:rsid w:val="00EB1D47"/>
    <w:rsid w:val="00EB2146"/>
    <w:rsid w:val="00EB2317"/>
    <w:rsid w:val="00EB26C6"/>
    <w:rsid w:val="00EB279B"/>
    <w:rsid w:val="00EB2ABB"/>
    <w:rsid w:val="00EB2B18"/>
    <w:rsid w:val="00EB3E89"/>
    <w:rsid w:val="00EB4214"/>
    <w:rsid w:val="00EB4E0E"/>
    <w:rsid w:val="00EB4F83"/>
    <w:rsid w:val="00EB584C"/>
    <w:rsid w:val="00EB5863"/>
    <w:rsid w:val="00EB5D88"/>
    <w:rsid w:val="00EB6D14"/>
    <w:rsid w:val="00EB7307"/>
    <w:rsid w:val="00EB772D"/>
    <w:rsid w:val="00EC14B0"/>
    <w:rsid w:val="00EC204E"/>
    <w:rsid w:val="00EC249E"/>
    <w:rsid w:val="00EC2CFF"/>
    <w:rsid w:val="00EC2DFB"/>
    <w:rsid w:val="00EC2F93"/>
    <w:rsid w:val="00EC37A4"/>
    <w:rsid w:val="00EC37EE"/>
    <w:rsid w:val="00EC4904"/>
    <w:rsid w:val="00EC4BC5"/>
    <w:rsid w:val="00EC4BE6"/>
    <w:rsid w:val="00EC4DF6"/>
    <w:rsid w:val="00EC5F2F"/>
    <w:rsid w:val="00EC615F"/>
    <w:rsid w:val="00EC651E"/>
    <w:rsid w:val="00EC65E5"/>
    <w:rsid w:val="00EC692E"/>
    <w:rsid w:val="00EC6F89"/>
    <w:rsid w:val="00EC745E"/>
    <w:rsid w:val="00EC775C"/>
    <w:rsid w:val="00EC7EAF"/>
    <w:rsid w:val="00ED0A12"/>
    <w:rsid w:val="00ED1327"/>
    <w:rsid w:val="00ED253E"/>
    <w:rsid w:val="00ED27C3"/>
    <w:rsid w:val="00ED2AE2"/>
    <w:rsid w:val="00ED2C5A"/>
    <w:rsid w:val="00ED33AE"/>
    <w:rsid w:val="00ED3775"/>
    <w:rsid w:val="00ED4A6D"/>
    <w:rsid w:val="00ED6D4A"/>
    <w:rsid w:val="00ED721A"/>
    <w:rsid w:val="00ED738C"/>
    <w:rsid w:val="00ED7918"/>
    <w:rsid w:val="00ED7FD3"/>
    <w:rsid w:val="00EE0E5D"/>
    <w:rsid w:val="00EE11C2"/>
    <w:rsid w:val="00EE2A61"/>
    <w:rsid w:val="00EE3663"/>
    <w:rsid w:val="00EE41C4"/>
    <w:rsid w:val="00EE5A27"/>
    <w:rsid w:val="00EE6E77"/>
    <w:rsid w:val="00EE76A9"/>
    <w:rsid w:val="00EE799E"/>
    <w:rsid w:val="00EE7CA8"/>
    <w:rsid w:val="00EE7FA7"/>
    <w:rsid w:val="00EF0024"/>
    <w:rsid w:val="00EF0322"/>
    <w:rsid w:val="00EF1093"/>
    <w:rsid w:val="00EF1FCB"/>
    <w:rsid w:val="00EF21C3"/>
    <w:rsid w:val="00EF2927"/>
    <w:rsid w:val="00EF2C14"/>
    <w:rsid w:val="00EF2E6B"/>
    <w:rsid w:val="00EF3120"/>
    <w:rsid w:val="00EF54D1"/>
    <w:rsid w:val="00EF5A36"/>
    <w:rsid w:val="00EF67BB"/>
    <w:rsid w:val="00EF6989"/>
    <w:rsid w:val="00EF72F9"/>
    <w:rsid w:val="00F0021E"/>
    <w:rsid w:val="00F0030E"/>
    <w:rsid w:val="00F00CD1"/>
    <w:rsid w:val="00F01480"/>
    <w:rsid w:val="00F01E26"/>
    <w:rsid w:val="00F01E6B"/>
    <w:rsid w:val="00F0241C"/>
    <w:rsid w:val="00F031EE"/>
    <w:rsid w:val="00F05759"/>
    <w:rsid w:val="00F064EC"/>
    <w:rsid w:val="00F07F39"/>
    <w:rsid w:val="00F10CB9"/>
    <w:rsid w:val="00F110CD"/>
    <w:rsid w:val="00F110D5"/>
    <w:rsid w:val="00F12351"/>
    <w:rsid w:val="00F15193"/>
    <w:rsid w:val="00F16739"/>
    <w:rsid w:val="00F16DE2"/>
    <w:rsid w:val="00F2052B"/>
    <w:rsid w:val="00F2214D"/>
    <w:rsid w:val="00F22183"/>
    <w:rsid w:val="00F2260F"/>
    <w:rsid w:val="00F22D90"/>
    <w:rsid w:val="00F242AD"/>
    <w:rsid w:val="00F247F2"/>
    <w:rsid w:val="00F2518F"/>
    <w:rsid w:val="00F252A8"/>
    <w:rsid w:val="00F255D9"/>
    <w:rsid w:val="00F25F4A"/>
    <w:rsid w:val="00F265F7"/>
    <w:rsid w:val="00F27FA6"/>
    <w:rsid w:val="00F31A05"/>
    <w:rsid w:val="00F33DC8"/>
    <w:rsid w:val="00F33F2B"/>
    <w:rsid w:val="00F34444"/>
    <w:rsid w:val="00F34457"/>
    <w:rsid w:val="00F34E90"/>
    <w:rsid w:val="00F36481"/>
    <w:rsid w:val="00F378F1"/>
    <w:rsid w:val="00F37D17"/>
    <w:rsid w:val="00F403A1"/>
    <w:rsid w:val="00F403DB"/>
    <w:rsid w:val="00F4065A"/>
    <w:rsid w:val="00F4275C"/>
    <w:rsid w:val="00F434B2"/>
    <w:rsid w:val="00F45498"/>
    <w:rsid w:val="00F45693"/>
    <w:rsid w:val="00F45BC7"/>
    <w:rsid w:val="00F467EF"/>
    <w:rsid w:val="00F46BD7"/>
    <w:rsid w:val="00F50088"/>
    <w:rsid w:val="00F52339"/>
    <w:rsid w:val="00F5277A"/>
    <w:rsid w:val="00F532E8"/>
    <w:rsid w:val="00F537FF"/>
    <w:rsid w:val="00F54E36"/>
    <w:rsid w:val="00F54F1F"/>
    <w:rsid w:val="00F560FE"/>
    <w:rsid w:val="00F60CD6"/>
    <w:rsid w:val="00F6111C"/>
    <w:rsid w:val="00F614C0"/>
    <w:rsid w:val="00F61647"/>
    <w:rsid w:val="00F62F51"/>
    <w:rsid w:val="00F64279"/>
    <w:rsid w:val="00F657CF"/>
    <w:rsid w:val="00F65808"/>
    <w:rsid w:val="00F6587D"/>
    <w:rsid w:val="00F66A00"/>
    <w:rsid w:val="00F66CFB"/>
    <w:rsid w:val="00F70C73"/>
    <w:rsid w:val="00F713A3"/>
    <w:rsid w:val="00F71A8F"/>
    <w:rsid w:val="00F71B78"/>
    <w:rsid w:val="00F75330"/>
    <w:rsid w:val="00F75B66"/>
    <w:rsid w:val="00F76BD9"/>
    <w:rsid w:val="00F80318"/>
    <w:rsid w:val="00F803D0"/>
    <w:rsid w:val="00F80703"/>
    <w:rsid w:val="00F80948"/>
    <w:rsid w:val="00F80D1B"/>
    <w:rsid w:val="00F81387"/>
    <w:rsid w:val="00F82134"/>
    <w:rsid w:val="00F821F1"/>
    <w:rsid w:val="00F822E3"/>
    <w:rsid w:val="00F82866"/>
    <w:rsid w:val="00F841FB"/>
    <w:rsid w:val="00F84421"/>
    <w:rsid w:val="00F8449B"/>
    <w:rsid w:val="00F84B44"/>
    <w:rsid w:val="00F85691"/>
    <w:rsid w:val="00F85D6A"/>
    <w:rsid w:val="00F87032"/>
    <w:rsid w:val="00F87094"/>
    <w:rsid w:val="00F87122"/>
    <w:rsid w:val="00F8764F"/>
    <w:rsid w:val="00F87AB3"/>
    <w:rsid w:val="00F913DC"/>
    <w:rsid w:val="00F91DDA"/>
    <w:rsid w:val="00F9397A"/>
    <w:rsid w:val="00F93A37"/>
    <w:rsid w:val="00F94182"/>
    <w:rsid w:val="00F9431F"/>
    <w:rsid w:val="00F944D9"/>
    <w:rsid w:val="00F94DB3"/>
    <w:rsid w:val="00F95407"/>
    <w:rsid w:val="00F96500"/>
    <w:rsid w:val="00FA007E"/>
    <w:rsid w:val="00FA176B"/>
    <w:rsid w:val="00FA2C35"/>
    <w:rsid w:val="00FA31E7"/>
    <w:rsid w:val="00FA32A0"/>
    <w:rsid w:val="00FA413A"/>
    <w:rsid w:val="00FA4144"/>
    <w:rsid w:val="00FA41AA"/>
    <w:rsid w:val="00FA4DDF"/>
    <w:rsid w:val="00FA4E4F"/>
    <w:rsid w:val="00FA5C71"/>
    <w:rsid w:val="00FA645E"/>
    <w:rsid w:val="00FA6A01"/>
    <w:rsid w:val="00FA6E7F"/>
    <w:rsid w:val="00FA7114"/>
    <w:rsid w:val="00FA7F59"/>
    <w:rsid w:val="00FB02D5"/>
    <w:rsid w:val="00FB052D"/>
    <w:rsid w:val="00FB22D7"/>
    <w:rsid w:val="00FB2379"/>
    <w:rsid w:val="00FB29BA"/>
    <w:rsid w:val="00FB3CB7"/>
    <w:rsid w:val="00FB4B8A"/>
    <w:rsid w:val="00FB5152"/>
    <w:rsid w:val="00FB5F8F"/>
    <w:rsid w:val="00FB680E"/>
    <w:rsid w:val="00FB6B73"/>
    <w:rsid w:val="00FB7948"/>
    <w:rsid w:val="00FB7A0B"/>
    <w:rsid w:val="00FC0065"/>
    <w:rsid w:val="00FC062F"/>
    <w:rsid w:val="00FC0754"/>
    <w:rsid w:val="00FC133A"/>
    <w:rsid w:val="00FC3AEE"/>
    <w:rsid w:val="00FC6238"/>
    <w:rsid w:val="00FC7951"/>
    <w:rsid w:val="00FC7EAE"/>
    <w:rsid w:val="00FD236B"/>
    <w:rsid w:val="00FD2785"/>
    <w:rsid w:val="00FD33FC"/>
    <w:rsid w:val="00FD3730"/>
    <w:rsid w:val="00FD3ADE"/>
    <w:rsid w:val="00FD3B08"/>
    <w:rsid w:val="00FD4806"/>
    <w:rsid w:val="00FD48C2"/>
    <w:rsid w:val="00FD4BA4"/>
    <w:rsid w:val="00FD534E"/>
    <w:rsid w:val="00FD56C7"/>
    <w:rsid w:val="00FD5CBB"/>
    <w:rsid w:val="00FD6564"/>
    <w:rsid w:val="00FD6B74"/>
    <w:rsid w:val="00FD70AE"/>
    <w:rsid w:val="00FD7BBB"/>
    <w:rsid w:val="00FE002E"/>
    <w:rsid w:val="00FE12A6"/>
    <w:rsid w:val="00FE1BBD"/>
    <w:rsid w:val="00FE2398"/>
    <w:rsid w:val="00FE294D"/>
    <w:rsid w:val="00FE515A"/>
    <w:rsid w:val="00FE5421"/>
    <w:rsid w:val="00FE5624"/>
    <w:rsid w:val="00FE5D2C"/>
    <w:rsid w:val="00FE5FBF"/>
    <w:rsid w:val="00FE66C1"/>
    <w:rsid w:val="00FE6C25"/>
    <w:rsid w:val="00FF033A"/>
    <w:rsid w:val="00FF0964"/>
    <w:rsid w:val="00FF0F67"/>
    <w:rsid w:val="00FF16F2"/>
    <w:rsid w:val="00FF1F9B"/>
    <w:rsid w:val="00FF2B42"/>
    <w:rsid w:val="00FF2D5B"/>
    <w:rsid w:val="00FF2E5C"/>
    <w:rsid w:val="00FF3B7F"/>
    <w:rsid w:val="00FF4386"/>
    <w:rsid w:val="00FF48F2"/>
    <w:rsid w:val="00FF4F92"/>
    <w:rsid w:val="00FF54EB"/>
    <w:rsid w:val="00FF6822"/>
    <w:rsid w:val="00FF6D97"/>
    <w:rsid w:val="00FF73D0"/>
    <w:rsid w:val="10E807B4"/>
    <w:rsid w:val="141204DA"/>
    <w:rsid w:val="16512788"/>
    <w:rsid w:val="1A219784"/>
    <w:rsid w:val="32975CEE"/>
    <w:rsid w:val="3E61DC49"/>
    <w:rsid w:val="698BD8D4"/>
    <w:rsid w:val="7913269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0E029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B5356"/>
    <w:pPr>
      <w:spacing w:after="160" w:line="259" w:lineRule="auto"/>
    </w:pPr>
    <w:rPr>
      <w:rFonts w:asciiTheme="minorHAnsi" w:eastAsiaTheme="minorHAnsi" w:hAnsiTheme="minorHAnsi" w:cstheme="minorBidi"/>
      <w:sz w:val="22"/>
      <w:szCs w:val="22"/>
      <w:lang w:val="fi-FI"/>
    </w:rPr>
  </w:style>
  <w:style w:type="paragraph" w:styleId="Heading1">
    <w:name w:val="heading 1"/>
    <w:aliases w:val="H1,h1,Heading 1 3GPP"/>
    <w:next w:val="Normal"/>
    <w:link w:val="Heading1Char"/>
    <w:qFormat/>
    <w:rsid w:val="005831DD"/>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rsid w:val="00BB535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B5356"/>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rPr>
      <w:rFonts w:eastAsia="MS Mincho"/>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rPr>
  </w:style>
  <w:style w:type="paragraph" w:customStyle="1" w:styleId="11BodyText">
    <w:name w:val="11 BodyText"/>
    <w:basedOn w:val="Normal"/>
    <w:rsid w:val="005831DD"/>
    <w:pPr>
      <w:spacing w:after="220"/>
      <w:ind w:left="1298"/>
    </w:pPr>
    <w:rPr>
      <w:rFonts w:ascii="Arial" w:hAnsi="Arial"/>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
    <w:basedOn w:val="Normal"/>
    <w:link w:val="ListParagraphChar"/>
    <w:uiPriority w:val="34"/>
    <w:qFormat/>
    <w:rsid w:val="007651CA"/>
    <w:pPr>
      <w:spacing w:after="0"/>
      <w:ind w:left="720"/>
      <w:contextualSpacing/>
    </w:pPr>
    <w:rPr>
      <w:sz w:val="24"/>
      <w:szCs w:val="24"/>
      <w:lang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sz w:val="24"/>
      <w:szCs w:val="24"/>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snapToGrid w:val="0"/>
      <w:spacing w:afterLines="50" w:line="264" w:lineRule="auto"/>
      <w:jc w:val="both"/>
    </w:pPr>
    <w:rPr>
      <w:rFonts w:eastAsia="Batang"/>
      <w:kern w:val="2"/>
      <w:szCs w:val="24"/>
      <w:lang w:eastAsia="ko-KR"/>
    </w:rPr>
  </w:style>
  <w:style w:type="paragraph" w:styleId="NormalWeb">
    <w:name w:val="Normal (Web)"/>
    <w:basedOn w:val="Normal"/>
    <w:uiPriority w:val="99"/>
    <w:unhideWhenUsed/>
    <w:qFormat/>
    <w:rsid w:val="00F265F7"/>
    <w:pPr>
      <w:spacing w:before="100" w:beforeAutospacing="1" w:after="100" w:afterAutospacing="1"/>
    </w:pPr>
    <w:rPr>
      <w:sz w:val="24"/>
      <w:szCs w:val="24"/>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15"/>
      </w:numPr>
      <w:spacing w:after="0"/>
      <w:jc w:val="both"/>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16"/>
      </w:numPr>
      <w:spacing w:after="0"/>
    </w:pPr>
    <w:rPr>
      <w:rFonts w:ascii="Times" w:eastAsia="Batang" w:hAnsi="Times"/>
      <w:szCs w:val="24"/>
      <w:lang w:val="x-none" w:eastAsia="x-none"/>
    </w:rPr>
  </w:style>
  <w:style w:type="character" w:styleId="UnresolvedMention">
    <w:name w:val="Unresolved Mention"/>
    <w:basedOn w:val="DefaultParagraphFont"/>
    <w:uiPriority w:val="99"/>
    <w:semiHidden/>
    <w:unhideWhenUsed/>
    <w:rsid w:val="00377D6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70740533">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192616331">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90671063">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141694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78893941">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92068432">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02761061">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42009200">
      <w:bodyDiv w:val="1"/>
      <w:marLeft w:val="0"/>
      <w:marRight w:val="0"/>
      <w:marTop w:val="0"/>
      <w:marBottom w:val="0"/>
      <w:divBdr>
        <w:top w:val="none" w:sz="0" w:space="0" w:color="auto"/>
        <w:left w:val="none" w:sz="0" w:space="0" w:color="auto"/>
        <w:bottom w:val="none" w:sz="0" w:space="0" w:color="auto"/>
        <w:right w:val="none" w:sz="0" w:space="0" w:color="auto"/>
      </w:divBdr>
      <w:divsChild>
        <w:div w:id="248588011">
          <w:marLeft w:val="274"/>
          <w:marRight w:val="0"/>
          <w:marTop w:val="0"/>
          <w:marBottom w:val="120"/>
          <w:divBdr>
            <w:top w:val="none" w:sz="0" w:space="0" w:color="auto"/>
            <w:left w:val="none" w:sz="0" w:space="0" w:color="auto"/>
            <w:bottom w:val="none" w:sz="0" w:space="0" w:color="auto"/>
            <w:right w:val="none" w:sz="0" w:space="0" w:color="auto"/>
          </w:divBdr>
        </w:div>
      </w:divsChild>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8141525">
      <w:bodyDiv w:val="1"/>
      <w:marLeft w:val="0"/>
      <w:marRight w:val="0"/>
      <w:marTop w:val="0"/>
      <w:marBottom w:val="0"/>
      <w:divBdr>
        <w:top w:val="none" w:sz="0" w:space="0" w:color="auto"/>
        <w:left w:val="none" w:sz="0" w:space="0" w:color="auto"/>
        <w:bottom w:val="none" w:sz="0" w:space="0" w:color="auto"/>
        <w:right w:val="none" w:sz="0" w:space="0" w:color="auto"/>
      </w:divBdr>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75858393">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87644973">
      <w:bodyDiv w:val="1"/>
      <w:marLeft w:val="0"/>
      <w:marRight w:val="0"/>
      <w:marTop w:val="0"/>
      <w:marBottom w:val="0"/>
      <w:divBdr>
        <w:top w:val="none" w:sz="0" w:space="0" w:color="auto"/>
        <w:left w:val="none" w:sz="0" w:space="0" w:color="auto"/>
        <w:bottom w:val="none" w:sz="0" w:space="0" w:color="auto"/>
        <w:right w:val="none" w:sz="0" w:space="0" w:color="auto"/>
      </w:divBdr>
    </w:div>
    <w:div w:id="1229655222">
      <w:bodyDiv w:val="1"/>
      <w:marLeft w:val="0"/>
      <w:marRight w:val="0"/>
      <w:marTop w:val="0"/>
      <w:marBottom w:val="0"/>
      <w:divBdr>
        <w:top w:val="none" w:sz="0" w:space="0" w:color="auto"/>
        <w:left w:val="none" w:sz="0" w:space="0" w:color="auto"/>
        <w:bottom w:val="none" w:sz="0" w:space="0" w:color="auto"/>
        <w:right w:val="none" w:sz="0" w:space="0" w:color="auto"/>
      </w:divBdr>
      <w:divsChild>
        <w:div w:id="808326634">
          <w:marLeft w:val="806"/>
          <w:marRight w:val="0"/>
          <w:marTop w:val="0"/>
          <w:marBottom w:val="120"/>
          <w:divBdr>
            <w:top w:val="none" w:sz="0" w:space="0" w:color="auto"/>
            <w:left w:val="none" w:sz="0" w:space="0" w:color="auto"/>
            <w:bottom w:val="none" w:sz="0" w:space="0" w:color="auto"/>
            <w:right w:val="none" w:sz="0" w:space="0" w:color="auto"/>
          </w:divBdr>
        </w:div>
        <w:div w:id="1648168520">
          <w:marLeft w:val="806"/>
          <w:marRight w:val="0"/>
          <w:marTop w:val="0"/>
          <w:marBottom w:val="120"/>
          <w:divBdr>
            <w:top w:val="none" w:sz="0" w:space="0" w:color="auto"/>
            <w:left w:val="none" w:sz="0" w:space="0" w:color="auto"/>
            <w:bottom w:val="none" w:sz="0" w:space="0" w:color="auto"/>
            <w:right w:val="none" w:sz="0" w:space="0" w:color="auto"/>
          </w:divBdr>
        </w:div>
      </w:divsChild>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34530124">
      <w:bodyDiv w:val="1"/>
      <w:marLeft w:val="0"/>
      <w:marRight w:val="0"/>
      <w:marTop w:val="0"/>
      <w:marBottom w:val="0"/>
      <w:divBdr>
        <w:top w:val="none" w:sz="0" w:space="0" w:color="auto"/>
        <w:left w:val="none" w:sz="0" w:space="0" w:color="auto"/>
        <w:bottom w:val="none" w:sz="0" w:space="0" w:color="auto"/>
        <w:right w:val="none" w:sz="0" w:space="0" w:color="auto"/>
      </w:divBdr>
    </w:div>
    <w:div w:id="1346594419">
      <w:bodyDiv w:val="1"/>
      <w:marLeft w:val="0"/>
      <w:marRight w:val="0"/>
      <w:marTop w:val="0"/>
      <w:marBottom w:val="0"/>
      <w:divBdr>
        <w:top w:val="none" w:sz="0" w:space="0" w:color="auto"/>
        <w:left w:val="none" w:sz="0" w:space="0" w:color="auto"/>
        <w:bottom w:val="none" w:sz="0" w:space="0" w:color="auto"/>
        <w:right w:val="none" w:sz="0" w:space="0" w:color="auto"/>
      </w:divBdr>
      <w:divsChild>
        <w:div w:id="661278206">
          <w:marLeft w:val="994"/>
          <w:marRight w:val="0"/>
          <w:marTop w:val="0"/>
          <w:marBottom w:val="120"/>
          <w:divBdr>
            <w:top w:val="none" w:sz="0" w:space="0" w:color="auto"/>
            <w:left w:val="none" w:sz="0" w:space="0" w:color="auto"/>
            <w:bottom w:val="none" w:sz="0" w:space="0" w:color="auto"/>
            <w:right w:val="none" w:sz="0" w:space="0" w:color="auto"/>
          </w:divBdr>
        </w:div>
        <w:div w:id="680277345">
          <w:marLeft w:val="994"/>
          <w:marRight w:val="0"/>
          <w:marTop w:val="0"/>
          <w:marBottom w:val="12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85850037">
      <w:bodyDiv w:val="1"/>
      <w:marLeft w:val="0"/>
      <w:marRight w:val="0"/>
      <w:marTop w:val="0"/>
      <w:marBottom w:val="0"/>
      <w:divBdr>
        <w:top w:val="none" w:sz="0" w:space="0" w:color="auto"/>
        <w:left w:val="none" w:sz="0" w:space="0" w:color="auto"/>
        <w:bottom w:val="none" w:sz="0" w:space="0" w:color="auto"/>
        <w:right w:val="none" w:sz="0" w:space="0" w:color="auto"/>
      </w:divBdr>
      <w:divsChild>
        <w:div w:id="162816794">
          <w:marLeft w:val="274"/>
          <w:marRight w:val="0"/>
          <w:marTop w:val="0"/>
          <w:marBottom w:val="0"/>
          <w:divBdr>
            <w:top w:val="none" w:sz="0" w:space="0" w:color="auto"/>
            <w:left w:val="none" w:sz="0" w:space="0" w:color="auto"/>
            <w:bottom w:val="none" w:sz="0" w:space="0" w:color="auto"/>
            <w:right w:val="none" w:sz="0" w:space="0" w:color="auto"/>
          </w:divBdr>
        </w:div>
        <w:div w:id="177819854">
          <w:marLeft w:val="274"/>
          <w:marRight w:val="0"/>
          <w:marTop w:val="0"/>
          <w:marBottom w:val="0"/>
          <w:divBdr>
            <w:top w:val="none" w:sz="0" w:space="0" w:color="auto"/>
            <w:left w:val="none" w:sz="0" w:space="0" w:color="auto"/>
            <w:bottom w:val="none" w:sz="0" w:space="0" w:color="auto"/>
            <w:right w:val="none" w:sz="0" w:space="0" w:color="auto"/>
          </w:divBdr>
        </w:div>
        <w:div w:id="253247265">
          <w:marLeft w:val="274"/>
          <w:marRight w:val="0"/>
          <w:marTop w:val="0"/>
          <w:marBottom w:val="0"/>
          <w:divBdr>
            <w:top w:val="none" w:sz="0" w:space="0" w:color="auto"/>
            <w:left w:val="none" w:sz="0" w:space="0" w:color="auto"/>
            <w:bottom w:val="none" w:sz="0" w:space="0" w:color="auto"/>
            <w:right w:val="none" w:sz="0" w:space="0" w:color="auto"/>
          </w:divBdr>
        </w:div>
        <w:div w:id="315645212">
          <w:marLeft w:val="274"/>
          <w:marRight w:val="0"/>
          <w:marTop w:val="0"/>
          <w:marBottom w:val="0"/>
          <w:divBdr>
            <w:top w:val="none" w:sz="0" w:space="0" w:color="auto"/>
            <w:left w:val="none" w:sz="0" w:space="0" w:color="auto"/>
            <w:bottom w:val="none" w:sz="0" w:space="0" w:color="auto"/>
            <w:right w:val="none" w:sz="0" w:space="0" w:color="auto"/>
          </w:divBdr>
        </w:div>
        <w:div w:id="515731865">
          <w:marLeft w:val="274"/>
          <w:marRight w:val="0"/>
          <w:marTop w:val="0"/>
          <w:marBottom w:val="0"/>
          <w:divBdr>
            <w:top w:val="none" w:sz="0" w:space="0" w:color="auto"/>
            <w:left w:val="none" w:sz="0" w:space="0" w:color="auto"/>
            <w:bottom w:val="none" w:sz="0" w:space="0" w:color="auto"/>
            <w:right w:val="none" w:sz="0" w:space="0" w:color="auto"/>
          </w:divBdr>
        </w:div>
        <w:div w:id="542524795">
          <w:marLeft w:val="274"/>
          <w:marRight w:val="0"/>
          <w:marTop w:val="0"/>
          <w:marBottom w:val="0"/>
          <w:divBdr>
            <w:top w:val="none" w:sz="0" w:space="0" w:color="auto"/>
            <w:left w:val="none" w:sz="0" w:space="0" w:color="auto"/>
            <w:bottom w:val="none" w:sz="0" w:space="0" w:color="auto"/>
            <w:right w:val="none" w:sz="0" w:space="0" w:color="auto"/>
          </w:divBdr>
        </w:div>
        <w:div w:id="711999173">
          <w:marLeft w:val="994"/>
          <w:marRight w:val="0"/>
          <w:marTop w:val="0"/>
          <w:marBottom w:val="0"/>
          <w:divBdr>
            <w:top w:val="none" w:sz="0" w:space="0" w:color="auto"/>
            <w:left w:val="none" w:sz="0" w:space="0" w:color="auto"/>
            <w:bottom w:val="none" w:sz="0" w:space="0" w:color="auto"/>
            <w:right w:val="none" w:sz="0" w:space="0" w:color="auto"/>
          </w:divBdr>
        </w:div>
        <w:div w:id="783427484">
          <w:marLeft w:val="274"/>
          <w:marRight w:val="0"/>
          <w:marTop w:val="0"/>
          <w:marBottom w:val="0"/>
          <w:divBdr>
            <w:top w:val="none" w:sz="0" w:space="0" w:color="auto"/>
            <w:left w:val="none" w:sz="0" w:space="0" w:color="auto"/>
            <w:bottom w:val="none" w:sz="0" w:space="0" w:color="auto"/>
            <w:right w:val="none" w:sz="0" w:space="0" w:color="auto"/>
          </w:divBdr>
        </w:div>
        <w:div w:id="838036315">
          <w:marLeft w:val="274"/>
          <w:marRight w:val="0"/>
          <w:marTop w:val="0"/>
          <w:marBottom w:val="0"/>
          <w:divBdr>
            <w:top w:val="none" w:sz="0" w:space="0" w:color="auto"/>
            <w:left w:val="none" w:sz="0" w:space="0" w:color="auto"/>
            <w:bottom w:val="none" w:sz="0" w:space="0" w:color="auto"/>
            <w:right w:val="none" w:sz="0" w:space="0" w:color="auto"/>
          </w:divBdr>
        </w:div>
        <w:div w:id="876166776">
          <w:marLeft w:val="274"/>
          <w:marRight w:val="0"/>
          <w:marTop w:val="0"/>
          <w:marBottom w:val="0"/>
          <w:divBdr>
            <w:top w:val="none" w:sz="0" w:space="0" w:color="auto"/>
            <w:left w:val="none" w:sz="0" w:space="0" w:color="auto"/>
            <w:bottom w:val="none" w:sz="0" w:space="0" w:color="auto"/>
            <w:right w:val="none" w:sz="0" w:space="0" w:color="auto"/>
          </w:divBdr>
        </w:div>
        <w:div w:id="912937516">
          <w:marLeft w:val="274"/>
          <w:marRight w:val="0"/>
          <w:marTop w:val="0"/>
          <w:marBottom w:val="0"/>
          <w:divBdr>
            <w:top w:val="none" w:sz="0" w:space="0" w:color="auto"/>
            <w:left w:val="none" w:sz="0" w:space="0" w:color="auto"/>
            <w:bottom w:val="none" w:sz="0" w:space="0" w:color="auto"/>
            <w:right w:val="none" w:sz="0" w:space="0" w:color="auto"/>
          </w:divBdr>
        </w:div>
        <w:div w:id="980232324">
          <w:marLeft w:val="274"/>
          <w:marRight w:val="0"/>
          <w:marTop w:val="0"/>
          <w:marBottom w:val="0"/>
          <w:divBdr>
            <w:top w:val="none" w:sz="0" w:space="0" w:color="auto"/>
            <w:left w:val="none" w:sz="0" w:space="0" w:color="auto"/>
            <w:bottom w:val="none" w:sz="0" w:space="0" w:color="auto"/>
            <w:right w:val="none" w:sz="0" w:space="0" w:color="auto"/>
          </w:divBdr>
        </w:div>
        <w:div w:id="1155488237">
          <w:marLeft w:val="274"/>
          <w:marRight w:val="0"/>
          <w:marTop w:val="0"/>
          <w:marBottom w:val="0"/>
          <w:divBdr>
            <w:top w:val="none" w:sz="0" w:space="0" w:color="auto"/>
            <w:left w:val="none" w:sz="0" w:space="0" w:color="auto"/>
            <w:bottom w:val="none" w:sz="0" w:space="0" w:color="auto"/>
            <w:right w:val="none" w:sz="0" w:space="0" w:color="auto"/>
          </w:divBdr>
        </w:div>
        <w:div w:id="1155950068">
          <w:marLeft w:val="850"/>
          <w:marRight w:val="0"/>
          <w:marTop w:val="0"/>
          <w:marBottom w:val="0"/>
          <w:divBdr>
            <w:top w:val="none" w:sz="0" w:space="0" w:color="auto"/>
            <w:left w:val="none" w:sz="0" w:space="0" w:color="auto"/>
            <w:bottom w:val="none" w:sz="0" w:space="0" w:color="auto"/>
            <w:right w:val="none" w:sz="0" w:space="0" w:color="auto"/>
          </w:divBdr>
        </w:div>
        <w:div w:id="1164784786">
          <w:marLeft w:val="850"/>
          <w:marRight w:val="0"/>
          <w:marTop w:val="0"/>
          <w:marBottom w:val="0"/>
          <w:divBdr>
            <w:top w:val="none" w:sz="0" w:space="0" w:color="auto"/>
            <w:left w:val="none" w:sz="0" w:space="0" w:color="auto"/>
            <w:bottom w:val="none" w:sz="0" w:space="0" w:color="auto"/>
            <w:right w:val="none" w:sz="0" w:space="0" w:color="auto"/>
          </w:divBdr>
        </w:div>
        <w:div w:id="1172838574">
          <w:marLeft w:val="274"/>
          <w:marRight w:val="0"/>
          <w:marTop w:val="0"/>
          <w:marBottom w:val="0"/>
          <w:divBdr>
            <w:top w:val="none" w:sz="0" w:space="0" w:color="auto"/>
            <w:left w:val="none" w:sz="0" w:space="0" w:color="auto"/>
            <w:bottom w:val="none" w:sz="0" w:space="0" w:color="auto"/>
            <w:right w:val="none" w:sz="0" w:space="0" w:color="auto"/>
          </w:divBdr>
        </w:div>
        <w:div w:id="1173687162">
          <w:marLeft w:val="850"/>
          <w:marRight w:val="0"/>
          <w:marTop w:val="0"/>
          <w:marBottom w:val="0"/>
          <w:divBdr>
            <w:top w:val="none" w:sz="0" w:space="0" w:color="auto"/>
            <w:left w:val="none" w:sz="0" w:space="0" w:color="auto"/>
            <w:bottom w:val="none" w:sz="0" w:space="0" w:color="auto"/>
            <w:right w:val="none" w:sz="0" w:space="0" w:color="auto"/>
          </w:divBdr>
        </w:div>
        <w:div w:id="1218584808">
          <w:marLeft w:val="994"/>
          <w:marRight w:val="0"/>
          <w:marTop w:val="0"/>
          <w:marBottom w:val="0"/>
          <w:divBdr>
            <w:top w:val="none" w:sz="0" w:space="0" w:color="auto"/>
            <w:left w:val="none" w:sz="0" w:space="0" w:color="auto"/>
            <w:bottom w:val="none" w:sz="0" w:space="0" w:color="auto"/>
            <w:right w:val="none" w:sz="0" w:space="0" w:color="auto"/>
          </w:divBdr>
        </w:div>
        <w:div w:id="1272663669">
          <w:marLeft w:val="274"/>
          <w:marRight w:val="0"/>
          <w:marTop w:val="0"/>
          <w:marBottom w:val="0"/>
          <w:divBdr>
            <w:top w:val="none" w:sz="0" w:space="0" w:color="auto"/>
            <w:left w:val="none" w:sz="0" w:space="0" w:color="auto"/>
            <w:bottom w:val="none" w:sz="0" w:space="0" w:color="auto"/>
            <w:right w:val="none" w:sz="0" w:space="0" w:color="auto"/>
          </w:divBdr>
        </w:div>
        <w:div w:id="1294212293">
          <w:marLeft w:val="274"/>
          <w:marRight w:val="0"/>
          <w:marTop w:val="0"/>
          <w:marBottom w:val="0"/>
          <w:divBdr>
            <w:top w:val="none" w:sz="0" w:space="0" w:color="auto"/>
            <w:left w:val="none" w:sz="0" w:space="0" w:color="auto"/>
            <w:bottom w:val="none" w:sz="0" w:space="0" w:color="auto"/>
            <w:right w:val="none" w:sz="0" w:space="0" w:color="auto"/>
          </w:divBdr>
        </w:div>
        <w:div w:id="1358651762">
          <w:marLeft w:val="274"/>
          <w:marRight w:val="0"/>
          <w:marTop w:val="0"/>
          <w:marBottom w:val="0"/>
          <w:divBdr>
            <w:top w:val="none" w:sz="0" w:space="0" w:color="auto"/>
            <w:left w:val="none" w:sz="0" w:space="0" w:color="auto"/>
            <w:bottom w:val="none" w:sz="0" w:space="0" w:color="auto"/>
            <w:right w:val="none" w:sz="0" w:space="0" w:color="auto"/>
          </w:divBdr>
        </w:div>
        <w:div w:id="1442140248">
          <w:marLeft w:val="274"/>
          <w:marRight w:val="0"/>
          <w:marTop w:val="0"/>
          <w:marBottom w:val="0"/>
          <w:divBdr>
            <w:top w:val="none" w:sz="0" w:space="0" w:color="auto"/>
            <w:left w:val="none" w:sz="0" w:space="0" w:color="auto"/>
            <w:bottom w:val="none" w:sz="0" w:space="0" w:color="auto"/>
            <w:right w:val="none" w:sz="0" w:space="0" w:color="auto"/>
          </w:divBdr>
        </w:div>
        <w:div w:id="1513956831">
          <w:marLeft w:val="274"/>
          <w:marRight w:val="0"/>
          <w:marTop w:val="0"/>
          <w:marBottom w:val="0"/>
          <w:divBdr>
            <w:top w:val="none" w:sz="0" w:space="0" w:color="auto"/>
            <w:left w:val="none" w:sz="0" w:space="0" w:color="auto"/>
            <w:bottom w:val="none" w:sz="0" w:space="0" w:color="auto"/>
            <w:right w:val="none" w:sz="0" w:space="0" w:color="auto"/>
          </w:divBdr>
        </w:div>
        <w:div w:id="1536651558">
          <w:marLeft w:val="850"/>
          <w:marRight w:val="0"/>
          <w:marTop w:val="0"/>
          <w:marBottom w:val="0"/>
          <w:divBdr>
            <w:top w:val="none" w:sz="0" w:space="0" w:color="auto"/>
            <w:left w:val="none" w:sz="0" w:space="0" w:color="auto"/>
            <w:bottom w:val="none" w:sz="0" w:space="0" w:color="auto"/>
            <w:right w:val="none" w:sz="0" w:space="0" w:color="auto"/>
          </w:divBdr>
        </w:div>
        <w:div w:id="1542478036">
          <w:marLeft w:val="274"/>
          <w:marRight w:val="0"/>
          <w:marTop w:val="0"/>
          <w:marBottom w:val="0"/>
          <w:divBdr>
            <w:top w:val="none" w:sz="0" w:space="0" w:color="auto"/>
            <w:left w:val="none" w:sz="0" w:space="0" w:color="auto"/>
            <w:bottom w:val="none" w:sz="0" w:space="0" w:color="auto"/>
            <w:right w:val="none" w:sz="0" w:space="0" w:color="auto"/>
          </w:divBdr>
        </w:div>
        <w:div w:id="1550847345">
          <w:marLeft w:val="850"/>
          <w:marRight w:val="0"/>
          <w:marTop w:val="0"/>
          <w:marBottom w:val="0"/>
          <w:divBdr>
            <w:top w:val="none" w:sz="0" w:space="0" w:color="auto"/>
            <w:left w:val="none" w:sz="0" w:space="0" w:color="auto"/>
            <w:bottom w:val="none" w:sz="0" w:space="0" w:color="auto"/>
            <w:right w:val="none" w:sz="0" w:space="0" w:color="auto"/>
          </w:divBdr>
        </w:div>
        <w:div w:id="1702826484">
          <w:marLeft w:val="994"/>
          <w:marRight w:val="0"/>
          <w:marTop w:val="0"/>
          <w:marBottom w:val="0"/>
          <w:divBdr>
            <w:top w:val="none" w:sz="0" w:space="0" w:color="auto"/>
            <w:left w:val="none" w:sz="0" w:space="0" w:color="auto"/>
            <w:bottom w:val="none" w:sz="0" w:space="0" w:color="auto"/>
            <w:right w:val="none" w:sz="0" w:space="0" w:color="auto"/>
          </w:divBdr>
        </w:div>
        <w:div w:id="2057313734">
          <w:marLeft w:val="850"/>
          <w:marRight w:val="0"/>
          <w:marTop w:val="0"/>
          <w:marBottom w:val="0"/>
          <w:divBdr>
            <w:top w:val="none" w:sz="0" w:space="0" w:color="auto"/>
            <w:left w:val="none" w:sz="0" w:space="0" w:color="auto"/>
            <w:bottom w:val="none" w:sz="0" w:space="0" w:color="auto"/>
            <w:right w:val="none" w:sz="0" w:space="0" w:color="auto"/>
          </w:divBdr>
        </w:div>
      </w:divsChild>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1076892">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09976692">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58179982">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2682441">
      <w:bodyDiv w:val="1"/>
      <w:marLeft w:val="0"/>
      <w:marRight w:val="0"/>
      <w:marTop w:val="0"/>
      <w:marBottom w:val="0"/>
      <w:divBdr>
        <w:top w:val="none" w:sz="0" w:space="0" w:color="auto"/>
        <w:left w:val="none" w:sz="0" w:space="0" w:color="auto"/>
        <w:bottom w:val="none" w:sz="0" w:space="0" w:color="auto"/>
        <w:right w:val="none" w:sz="0" w:space="0" w:color="auto"/>
      </w:divBdr>
      <w:divsChild>
        <w:div w:id="215706094">
          <w:marLeft w:val="806"/>
          <w:marRight w:val="0"/>
          <w:marTop w:val="0"/>
          <w:marBottom w:val="120"/>
          <w:divBdr>
            <w:top w:val="none" w:sz="0" w:space="0" w:color="auto"/>
            <w:left w:val="none" w:sz="0" w:space="0" w:color="auto"/>
            <w:bottom w:val="none" w:sz="0" w:space="0" w:color="auto"/>
            <w:right w:val="none" w:sz="0" w:space="0" w:color="auto"/>
          </w:divBdr>
        </w:div>
      </w:divsChild>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84B806-0E8A-4A6C-B94F-8A9506EC1A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3995</Words>
  <Characters>22139</Characters>
  <Application>Microsoft Office Word</Application>
  <DocSecurity>0</DocSecurity>
  <Lines>184</Lines>
  <Paragraphs>52</Paragraphs>
  <ScaleCrop>false</ScaleCrop>
  <Company/>
  <LinksUpToDate>false</LinksUpToDate>
  <CharactersWithSpaces>26082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2021-01-18T13:11:00Z</dcterms:created>
  <dcterms:modified xsi:type="dcterms:W3CDTF">2021-01-18T13:11:00Z</dcterms:modified>
</cp:coreProperties>
</file>