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D4806" w14:textId="50B8FDB7" w:rsidR="00942BD3" w:rsidRPr="00B06F0E" w:rsidRDefault="009E3180" w:rsidP="00A85ACE">
      <w:pPr>
        <w:tabs>
          <w:tab w:val="right" w:pos="9781"/>
        </w:tabs>
        <w:snapToGrid w:val="0"/>
        <w:ind w:right="-57"/>
        <w:rPr>
          <w:rFonts w:ascii="Arial" w:eastAsia="SimSun" w:hAnsi="Arial"/>
          <w:b/>
          <w:color w:val="FF0000"/>
          <w:szCs w:val="22"/>
          <w:lang w:eastAsia="zh-CN"/>
        </w:rPr>
      </w:pPr>
      <w:bookmarkStart w:id="0" w:name="OLE_LINK3"/>
      <w:r w:rsidRPr="009E3180">
        <w:rPr>
          <w:rFonts w:ascii="Arial" w:eastAsia="SimSun" w:hAnsi="Arial"/>
          <w:b/>
          <w:szCs w:val="22"/>
          <w:lang w:eastAsia="zh-CN"/>
        </w:rPr>
        <w:t>3GPP TSG RAN WG1</w:t>
      </w:r>
      <w:r w:rsidR="00E5584E">
        <w:rPr>
          <w:rFonts w:ascii="Arial" w:eastAsia="MS Mincho" w:hAnsi="Arial" w:hint="eastAsia"/>
          <w:b/>
          <w:szCs w:val="22"/>
          <w:lang w:eastAsia="ja-JP"/>
        </w:rPr>
        <w:t xml:space="preserve"> </w:t>
      </w:r>
      <w:r w:rsidR="00FA49BE">
        <w:rPr>
          <w:rFonts w:ascii="Arial" w:eastAsia="SimSun" w:hAnsi="Arial"/>
          <w:b/>
          <w:szCs w:val="22"/>
          <w:lang w:eastAsia="zh-CN"/>
        </w:rPr>
        <w:t>#</w:t>
      </w:r>
      <w:r w:rsidR="0094559B">
        <w:rPr>
          <w:rFonts w:ascii="Arial" w:eastAsia="SimSun" w:hAnsi="Arial"/>
          <w:b/>
          <w:szCs w:val="22"/>
          <w:lang w:eastAsia="zh-CN"/>
        </w:rPr>
        <w:t>10</w:t>
      </w:r>
      <w:r w:rsidR="00771E9E">
        <w:rPr>
          <w:rFonts w:ascii="Arial" w:eastAsia="SimSun" w:hAnsi="Arial"/>
          <w:b/>
          <w:szCs w:val="22"/>
          <w:lang w:eastAsia="zh-CN"/>
        </w:rPr>
        <w:t>4</w:t>
      </w:r>
      <w:r w:rsidR="000B3D3C">
        <w:rPr>
          <w:rFonts w:ascii="Arial" w:eastAsia="SimSun" w:hAnsi="Arial"/>
          <w:b/>
          <w:szCs w:val="22"/>
          <w:lang w:eastAsia="zh-CN"/>
        </w:rPr>
        <w:t>-e</w:t>
      </w:r>
      <w:r w:rsidR="00BD7E76" w:rsidRPr="005634ED">
        <w:rPr>
          <w:rFonts w:ascii="Arial" w:eastAsia="MS Mincho" w:hAnsi="Arial"/>
          <w:b/>
          <w:szCs w:val="22"/>
          <w:lang w:eastAsia="ja-JP"/>
        </w:rPr>
        <w:tab/>
      </w:r>
      <w:r w:rsidR="0052684B" w:rsidRPr="007137E1">
        <w:rPr>
          <w:rFonts w:ascii="Arial" w:eastAsia="SimSun" w:hAnsi="Arial"/>
          <w:b/>
          <w:szCs w:val="22"/>
        </w:rPr>
        <w:t>R1-</w:t>
      </w:r>
      <w:r w:rsidR="000D674E" w:rsidRPr="000D674E">
        <w:rPr>
          <w:rFonts w:ascii="Arial" w:eastAsia="SimSun" w:hAnsi="Arial"/>
          <w:b/>
          <w:szCs w:val="22"/>
        </w:rPr>
        <w:t>2</w:t>
      </w:r>
      <w:r w:rsidR="000D674E">
        <w:rPr>
          <w:rFonts w:ascii="Arial" w:eastAsia="SimSun" w:hAnsi="Arial"/>
          <w:b/>
          <w:szCs w:val="22"/>
        </w:rPr>
        <w:t>101603</w:t>
      </w:r>
    </w:p>
    <w:p w14:paraId="5F04922C" w14:textId="38B595B8" w:rsidR="00942BD3" w:rsidRDefault="00C5186E" w:rsidP="00877278">
      <w:pPr>
        <w:tabs>
          <w:tab w:val="center" w:pos="4536"/>
          <w:tab w:val="right" w:pos="9072"/>
        </w:tabs>
        <w:rPr>
          <w:rFonts w:ascii="Arial" w:eastAsia="SimSun" w:hAnsi="Arial"/>
          <w:b/>
          <w:szCs w:val="22"/>
          <w:lang w:eastAsia="zh-CN"/>
        </w:rPr>
      </w:pPr>
      <w:r w:rsidRPr="00C5186E">
        <w:rPr>
          <w:rFonts w:ascii="Arial" w:eastAsia="SimSun" w:hAnsi="Arial"/>
          <w:b/>
          <w:szCs w:val="22"/>
          <w:lang w:eastAsia="zh-CN"/>
        </w:rPr>
        <w:t xml:space="preserve">e-Meeting, </w:t>
      </w:r>
      <w:r w:rsidR="00771E9E">
        <w:rPr>
          <w:rFonts w:ascii="Arial" w:eastAsia="SimSun" w:hAnsi="Arial"/>
          <w:b/>
          <w:szCs w:val="22"/>
          <w:lang w:eastAsia="zh-CN"/>
        </w:rPr>
        <w:t>Jan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B06F0E">
        <w:rPr>
          <w:rFonts w:ascii="Arial" w:eastAsia="SimSun" w:hAnsi="Arial"/>
          <w:b/>
          <w:szCs w:val="22"/>
          <w:lang w:eastAsia="zh-CN"/>
        </w:rPr>
        <w:t>2</w:t>
      </w:r>
      <w:r w:rsidR="00771E9E">
        <w:rPr>
          <w:rFonts w:ascii="Arial" w:eastAsia="SimSun" w:hAnsi="Arial"/>
          <w:b/>
          <w:szCs w:val="22"/>
          <w:lang w:eastAsia="zh-CN"/>
        </w:rPr>
        <w:t>5</w:t>
      </w:r>
      <w:r w:rsidRPr="00C5186E">
        <w:rPr>
          <w:rFonts w:ascii="Arial" w:eastAsia="SimSun" w:hAnsi="Arial"/>
          <w:b/>
          <w:szCs w:val="22"/>
          <w:lang w:eastAsia="zh-CN"/>
        </w:rPr>
        <w:t xml:space="preserve">th – </w:t>
      </w:r>
      <w:r w:rsidR="00771E9E">
        <w:rPr>
          <w:rFonts w:ascii="Arial" w:eastAsia="SimSun" w:hAnsi="Arial"/>
          <w:b/>
          <w:szCs w:val="22"/>
          <w:lang w:eastAsia="zh-CN"/>
        </w:rPr>
        <w:t>Feb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771E9E">
        <w:rPr>
          <w:rFonts w:ascii="Arial" w:eastAsia="SimSun" w:hAnsi="Arial"/>
          <w:b/>
          <w:szCs w:val="22"/>
          <w:lang w:eastAsia="zh-CN"/>
        </w:rPr>
        <w:t>5</w:t>
      </w:r>
      <w:r w:rsidRPr="00C5186E">
        <w:rPr>
          <w:rFonts w:ascii="Arial" w:eastAsia="SimSun" w:hAnsi="Arial"/>
          <w:b/>
          <w:szCs w:val="22"/>
          <w:lang w:eastAsia="zh-CN"/>
        </w:rPr>
        <w:t>th, 202</w:t>
      </w:r>
      <w:r w:rsidR="00771E9E">
        <w:rPr>
          <w:rFonts w:ascii="Arial" w:eastAsia="SimSun" w:hAnsi="Arial"/>
          <w:b/>
          <w:szCs w:val="22"/>
          <w:lang w:eastAsia="zh-CN"/>
        </w:rPr>
        <w:t>1</w:t>
      </w:r>
    </w:p>
    <w:p w14:paraId="4D689D51" w14:textId="1C360EB2" w:rsidR="00942BD3" w:rsidRPr="005634ED" w:rsidRDefault="00942BD3" w:rsidP="00942BD3">
      <w:pPr>
        <w:pStyle w:val="Header"/>
        <w:ind w:left="1800" w:hanging="1800"/>
        <w:rPr>
          <w:rFonts w:eastAsia="MS Gothic"/>
          <w:noProof w:val="0"/>
          <w:sz w:val="24"/>
          <w:szCs w:val="22"/>
        </w:rPr>
      </w:pPr>
      <w:r w:rsidRPr="005634ED">
        <w:rPr>
          <w:rFonts w:eastAsia="MS Gothic"/>
          <w:noProof w:val="0"/>
          <w:sz w:val="24"/>
          <w:szCs w:val="22"/>
        </w:rPr>
        <w:t>Source:</w:t>
      </w:r>
      <w:r w:rsidRPr="005634ED">
        <w:rPr>
          <w:rFonts w:eastAsia="MS Gothic"/>
          <w:noProof w:val="0"/>
          <w:sz w:val="24"/>
          <w:szCs w:val="22"/>
        </w:rPr>
        <w:tab/>
      </w:r>
      <w:r w:rsidR="00456A2E" w:rsidRPr="00456A2E">
        <w:rPr>
          <w:rFonts w:eastAsia="MS Gothic"/>
          <w:noProof w:val="0"/>
          <w:sz w:val="24"/>
          <w:szCs w:val="22"/>
        </w:rPr>
        <w:t>NTT DOCOMO, INC</w:t>
      </w:r>
    </w:p>
    <w:bookmarkEnd w:id="0"/>
    <w:p w14:paraId="41680584" w14:textId="1B28F92B" w:rsidR="00942BD3" w:rsidRPr="00AC28A0" w:rsidRDefault="00942BD3" w:rsidP="00942BD3">
      <w:pPr>
        <w:pStyle w:val="Header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5634ED">
        <w:rPr>
          <w:rFonts w:eastAsia="MS Gothic"/>
          <w:noProof w:val="0"/>
          <w:sz w:val="24"/>
          <w:szCs w:val="22"/>
        </w:rPr>
        <w:t>Title:</w:t>
      </w:r>
      <w:r w:rsidRPr="005634ED">
        <w:rPr>
          <w:rFonts w:eastAsia="MS Gothic"/>
          <w:noProof w:val="0"/>
          <w:sz w:val="24"/>
          <w:szCs w:val="22"/>
        </w:rPr>
        <w:tab/>
      </w:r>
      <w:r w:rsidR="008A15CE">
        <w:rPr>
          <w:rFonts w:eastAsia="MS Gothic"/>
          <w:noProof w:val="0"/>
          <w:sz w:val="24"/>
          <w:szCs w:val="22"/>
        </w:rPr>
        <w:t xml:space="preserve">Discussion on </w:t>
      </w:r>
      <w:r w:rsidR="003767ED">
        <w:rPr>
          <w:rFonts w:eastAsia="MS Gothic"/>
          <w:noProof w:val="0"/>
          <w:sz w:val="24"/>
          <w:szCs w:val="22"/>
        </w:rPr>
        <w:t>CSI enhancements</w:t>
      </w:r>
    </w:p>
    <w:p w14:paraId="4EA871AB" w14:textId="7ABCD29A" w:rsidR="00942BD3" w:rsidRPr="005634ED" w:rsidRDefault="00942BD3" w:rsidP="00942BD3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5634ED">
        <w:rPr>
          <w:rFonts w:eastAsia="MS Gothic"/>
          <w:noProof w:val="0"/>
          <w:sz w:val="24"/>
          <w:szCs w:val="22"/>
        </w:rPr>
        <w:t>Agenda Item:</w:t>
      </w:r>
      <w:bookmarkStart w:id="1" w:name="Source"/>
      <w:bookmarkEnd w:id="1"/>
      <w:r w:rsidRPr="005634ED">
        <w:rPr>
          <w:rFonts w:eastAsia="MS Gothic"/>
          <w:noProof w:val="0"/>
          <w:sz w:val="24"/>
          <w:szCs w:val="22"/>
        </w:rPr>
        <w:tab/>
      </w:r>
      <w:r w:rsidR="008A15CE">
        <w:rPr>
          <w:rFonts w:eastAsia="MS Gothic"/>
          <w:noProof w:val="0"/>
          <w:sz w:val="24"/>
          <w:szCs w:val="22"/>
        </w:rPr>
        <w:t>8</w:t>
      </w:r>
      <w:r w:rsidR="00437C54" w:rsidRPr="00117A91">
        <w:rPr>
          <w:rFonts w:eastAsia="MS Gothic"/>
          <w:noProof w:val="0"/>
          <w:sz w:val="24"/>
          <w:szCs w:val="22"/>
        </w:rPr>
        <w:t>.</w:t>
      </w:r>
      <w:r w:rsidR="008A15CE">
        <w:rPr>
          <w:rFonts w:eastAsia="MS Gothic"/>
          <w:noProof w:val="0"/>
          <w:sz w:val="24"/>
          <w:szCs w:val="22"/>
        </w:rPr>
        <w:t>1</w:t>
      </w:r>
      <w:r w:rsidR="00437C54" w:rsidRPr="00117A91">
        <w:rPr>
          <w:rFonts w:eastAsia="MS Gothic"/>
          <w:noProof w:val="0"/>
          <w:sz w:val="24"/>
          <w:szCs w:val="22"/>
        </w:rPr>
        <w:t>.</w:t>
      </w:r>
      <w:r w:rsidR="003767ED">
        <w:rPr>
          <w:rFonts w:eastAsia="MS Gothic"/>
          <w:noProof w:val="0"/>
          <w:sz w:val="24"/>
          <w:szCs w:val="22"/>
        </w:rPr>
        <w:t>4</w:t>
      </w:r>
    </w:p>
    <w:p w14:paraId="2F1D895C" w14:textId="3CAA04B9" w:rsidR="00942BD3" w:rsidRPr="005634ED" w:rsidRDefault="00942BD3" w:rsidP="00942BD3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Cs w:val="22"/>
        </w:rPr>
      </w:pPr>
      <w:r w:rsidRPr="005634ED">
        <w:rPr>
          <w:rFonts w:ascii="Arial" w:hAnsi="Arial"/>
          <w:b/>
          <w:szCs w:val="22"/>
        </w:rPr>
        <w:t>Document for:</w:t>
      </w:r>
      <w:bookmarkStart w:id="2" w:name="DocumentFor"/>
      <w:bookmarkEnd w:id="2"/>
      <w:r w:rsidR="00745EB9">
        <w:rPr>
          <w:rFonts w:ascii="Arial" w:hAnsi="Arial"/>
          <w:b/>
          <w:szCs w:val="22"/>
        </w:rPr>
        <w:t xml:space="preserve"> </w:t>
      </w:r>
      <w:r w:rsidR="00745EB9">
        <w:rPr>
          <w:rFonts w:ascii="Arial" w:hAnsi="Arial"/>
          <w:b/>
          <w:szCs w:val="22"/>
        </w:rPr>
        <w:tab/>
      </w:r>
      <w:r w:rsidR="00745EB9" w:rsidRPr="00745EB9">
        <w:rPr>
          <w:rFonts w:ascii="Arial" w:hAnsi="Arial"/>
          <w:b/>
          <w:szCs w:val="22"/>
        </w:rPr>
        <w:t>Discussion and Decision</w:t>
      </w:r>
    </w:p>
    <w:p w14:paraId="1B2B58E7" w14:textId="55A8DB2B" w:rsidR="00103BF7" w:rsidRPr="005634ED" w:rsidRDefault="00942BD3" w:rsidP="00A254DF">
      <w:pPr>
        <w:pStyle w:val="Heading1"/>
        <w:rPr>
          <w:lang w:val="en-US"/>
        </w:rPr>
      </w:pPr>
      <w:r w:rsidRPr="005634ED">
        <w:rPr>
          <w:lang w:val="en-US"/>
        </w:rPr>
        <w:t>Introduction</w:t>
      </w:r>
    </w:p>
    <w:p w14:paraId="524C7F91" w14:textId="20029952" w:rsidR="008965E3" w:rsidRDefault="008965E3" w:rsidP="008965E3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>
        <w:rPr>
          <w:rFonts w:eastAsiaTheme="minorEastAsia"/>
          <w:color w:val="000000"/>
          <w:sz w:val="22"/>
          <w:szCs w:val="22"/>
          <w:lang w:eastAsia="zh-CN"/>
        </w:rPr>
        <w:t>n RAN1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#</w:t>
      </w:r>
      <w:r>
        <w:rPr>
          <w:rFonts w:eastAsiaTheme="minorEastAsia"/>
          <w:color w:val="000000"/>
          <w:sz w:val="22"/>
          <w:szCs w:val="22"/>
          <w:lang w:eastAsia="zh-CN"/>
        </w:rPr>
        <w:t>103-e meeting, following agreements were made regarding</w:t>
      </w:r>
      <w:r w:rsidR="00153528">
        <w:rPr>
          <w:rFonts w:eastAsiaTheme="minorEastAsia"/>
          <w:color w:val="000000"/>
          <w:sz w:val="22"/>
          <w:szCs w:val="22"/>
          <w:lang w:eastAsia="zh-CN"/>
        </w:rPr>
        <w:t xml:space="preserve"> CSI enhancements for Type II port selection codebook and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multi-TRP </w:t>
      </w:r>
      <w:r w:rsidR="00151CA5">
        <w:rPr>
          <w:rFonts w:eastAsiaTheme="minorEastAsia"/>
          <w:color w:val="000000"/>
          <w:sz w:val="22"/>
          <w:szCs w:val="22"/>
          <w:lang w:eastAsia="zh-CN"/>
        </w:rPr>
        <w:t>operation [1]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965E3" w14:paraId="77BF6633" w14:textId="77777777" w:rsidTr="00CC1346">
        <w:tc>
          <w:tcPr>
            <w:tcW w:w="9962" w:type="dxa"/>
          </w:tcPr>
          <w:p w14:paraId="2963A36A" w14:textId="77777777" w:rsidR="00E8509A" w:rsidRDefault="00E8509A" w:rsidP="00E8509A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2B983B7" w14:textId="068EA52F" w:rsidR="00E8509A" w:rsidRPr="000D674E" w:rsidRDefault="00E8509A" w:rsidP="00E8509A">
            <w:pPr>
              <w:rPr>
                <w:sz w:val="22"/>
                <w:szCs w:val="22"/>
              </w:rPr>
            </w:pPr>
            <w:r w:rsidRPr="000D674E">
              <w:rPr>
                <w:sz w:val="22"/>
                <w:szCs w:val="22"/>
              </w:rPr>
              <w:t>Study following alternatives, and select one or a combination of multiple alternatives for Rel-17 in RAN1#104-e:</w:t>
            </w:r>
          </w:p>
          <w:p w14:paraId="58B0EA86" w14:textId="7DFA2977" w:rsidR="002E3B06" w:rsidRDefault="00E8509A" w:rsidP="00CC1346">
            <w:pPr>
              <w:spacing w:before="0" w:after="0"/>
              <w:rPr>
                <w:rFonts w:eastAsia="Times New Roman"/>
                <w:b/>
                <w:bCs/>
                <w:sz w:val="20"/>
                <w:highlight w:val="green"/>
              </w:rPr>
            </w:pPr>
            <w:r w:rsidRPr="000D674E">
              <w:rPr>
                <w:noProof/>
                <w:sz w:val="22"/>
                <w:szCs w:val="22"/>
              </w:rPr>
              <w:drawing>
                <wp:inline distT="0" distB="0" distL="0" distR="0" wp14:anchorId="4EF12F1F" wp14:editId="26D61541">
                  <wp:extent cx="5295900" cy="16065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318330" w14:textId="1D69D974" w:rsidR="002E3B06" w:rsidRDefault="00E8509A" w:rsidP="00CC1346">
            <w:pPr>
              <w:spacing w:before="0" w:after="0"/>
              <w:rPr>
                <w:rFonts w:eastAsia="Times New Roman"/>
                <w:b/>
                <w:bCs/>
                <w:sz w:val="20"/>
                <w:highlight w:val="green"/>
              </w:rPr>
            </w:pPr>
            <w:r>
              <w:rPr>
                <w:noProof/>
              </w:rPr>
              <w:drawing>
                <wp:inline distT="0" distB="0" distL="0" distR="0" wp14:anchorId="7A5CD2EF" wp14:editId="2CA6FDF8">
                  <wp:extent cx="5735320" cy="1426210"/>
                  <wp:effectExtent l="0" t="0" r="0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5320" cy="142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81C9F8" w14:textId="2C2E0D0E" w:rsidR="00E8509A" w:rsidRDefault="00E8509A" w:rsidP="00CC1346">
            <w:pPr>
              <w:spacing w:before="0" w:after="0"/>
              <w:rPr>
                <w:rFonts w:eastAsia="Times New Roman"/>
                <w:b/>
                <w:bCs/>
                <w:sz w:val="20"/>
                <w:highlight w:val="green"/>
              </w:rPr>
            </w:pPr>
          </w:p>
          <w:p w14:paraId="7DB7AED8" w14:textId="39F0D757" w:rsidR="00E8509A" w:rsidRDefault="00E8509A" w:rsidP="00CC1346">
            <w:pPr>
              <w:spacing w:before="0" w:after="0"/>
              <w:rPr>
                <w:rFonts w:eastAsia="Times New Roman"/>
                <w:b/>
                <w:bCs/>
                <w:sz w:val="20"/>
                <w:highlight w:val="green"/>
              </w:rPr>
            </w:pPr>
            <w:r>
              <w:rPr>
                <w:noProof/>
              </w:rPr>
              <w:drawing>
                <wp:inline distT="0" distB="0" distL="0" distR="0" wp14:anchorId="1615BF11" wp14:editId="6ECFEE2B">
                  <wp:extent cx="5735320" cy="2780030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5320" cy="278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85A4C4" w14:textId="77777777" w:rsidR="00E8509A" w:rsidRDefault="00E8509A" w:rsidP="00CC1346">
            <w:pPr>
              <w:spacing w:before="0" w:after="0"/>
              <w:rPr>
                <w:rFonts w:eastAsia="Times New Roman"/>
                <w:b/>
                <w:bCs/>
                <w:sz w:val="20"/>
                <w:highlight w:val="green"/>
              </w:rPr>
            </w:pPr>
          </w:p>
          <w:p w14:paraId="08E0DA46" w14:textId="77777777" w:rsidR="002E3B06" w:rsidRDefault="002E3B06" w:rsidP="00CC1346">
            <w:pPr>
              <w:spacing w:before="0" w:after="0"/>
              <w:rPr>
                <w:rFonts w:eastAsia="Times New Roman"/>
                <w:b/>
                <w:bCs/>
                <w:sz w:val="20"/>
                <w:highlight w:val="green"/>
              </w:rPr>
            </w:pPr>
          </w:p>
          <w:p w14:paraId="7AFCCE6D" w14:textId="059086A3" w:rsidR="00E8509A" w:rsidRDefault="00E8509A" w:rsidP="00CC1346">
            <w:pPr>
              <w:spacing w:before="0" w:after="0"/>
              <w:rPr>
                <w:rFonts w:eastAsia="Times New Roman"/>
                <w:b/>
                <w:bCs/>
                <w:sz w:val="22"/>
                <w:szCs w:val="28"/>
                <w:highlight w:val="gree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798A03" wp14:editId="78704192">
                  <wp:extent cx="5735320" cy="223837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532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36898D" w14:textId="77777777" w:rsidR="00E8509A" w:rsidRDefault="00E8509A" w:rsidP="00CC1346">
            <w:pPr>
              <w:spacing w:before="0" w:after="0"/>
              <w:rPr>
                <w:rFonts w:eastAsia="Times New Roman"/>
                <w:b/>
                <w:bCs/>
                <w:sz w:val="22"/>
                <w:szCs w:val="28"/>
                <w:highlight w:val="green"/>
              </w:rPr>
            </w:pPr>
          </w:p>
          <w:p w14:paraId="5BC6BB8F" w14:textId="4E47C109" w:rsidR="008965E3" w:rsidRPr="000D674E" w:rsidRDefault="008965E3" w:rsidP="00CC1346">
            <w:pPr>
              <w:spacing w:before="0" w:after="0"/>
              <w:rPr>
                <w:rFonts w:eastAsia="Times New Roman"/>
                <w:b/>
                <w:bCs/>
                <w:sz w:val="22"/>
                <w:szCs w:val="28"/>
                <w:highlight w:val="green"/>
              </w:rPr>
            </w:pPr>
            <w:r w:rsidRPr="000D674E">
              <w:rPr>
                <w:rFonts w:eastAsia="Times New Roman"/>
                <w:b/>
                <w:bCs/>
                <w:sz w:val="22"/>
                <w:szCs w:val="28"/>
                <w:highlight w:val="green"/>
              </w:rPr>
              <w:t>Agreement</w:t>
            </w:r>
          </w:p>
          <w:p w14:paraId="72164DA3" w14:textId="77777777" w:rsidR="008965E3" w:rsidRPr="000D674E" w:rsidRDefault="008965E3" w:rsidP="00CC1346">
            <w:pPr>
              <w:spacing w:before="0" w:after="0"/>
              <w:jc w:val="both"/>
              <w:rPr>
                <w:rFonts w:eastAsia="MS Mincho"/>
                <w:iCs/>
                <w:sz w:val="22"/>
                <w:szCs w:val="22"/>
                <w:lang w:eastAsia="ko-KR"/>
              </w:rPr>
            </w:pPr>
            <w:r w:rsidRPr="000D674E">
              <w:rPr>
                <w:rFonts w:eastAsia="MS Mincho"/>
                <w:iCs/>
                <w:sz w:val="22"/>
                <w:szCs w:val="22"/>
                <w:lang w:eastAsia="ko-KR"/>
              </w:rPr>
              <w:t>Rel-17 CSI measurement and reporting for DL multi-TRP and/or multi-panel transmission shall be enhanced to support and enable more dynamic channel/interference hypotheses for NCJT.</w:t>
            </w:r>
          </w:p>
          <w:p w14:paraId="5CAD6D9C" w14:textId="77777777" w:rsidR="008965E3" w:rsidRPr="00370C90" w:rsidRDefault="008965E3" w:rsidP="00CC1346">
            <w:pPr>
              <w:spacing w:before="0" w:after="0"/>
              <w:jc w:val="both"/>
              <w:rPr>
                <w:rFonts w:eastAsia="MS Mincho"/>
                <w:iCs/>
                <w:sz w:val="20"/>
                <w:szCs w:val="20"/>
                <w:lang w:eastAsia="ko-KR"/>
              </w:rPr>
            </w:pPr>
          </w:p>
          <w:p w14:paraId="0452DC35" w14:textId="77777777" w:rsidR="008965E3" w:rsidRPr="000D674E" w:rsidRDefault="008965E3" w:rsidP="00CC1346">
            <w:pPr>
              <w:spacing w:before="0" w:after="0"/>
              <w:rPr>
                <w:rFonts w:eastAsia="Times New Roman"/>
                <w:b/>
                <w:bCs/>
                <w:sz w:val="22"/>
                <w:szCs w:val="28"/>
                <w:highlight w:val="green"/>
              </w:rPr>
            </w:pPr>
            <w:r w:rsidRPr="000D674E">
              <w:rPr>
                <w:rFonts w:eastAsia="Times New Roman"/>
                <w:b/>
                <w:bCs/>
                <w:sz w:val="22"/>
                <w:szCs w:val="28"/>
                <w:highlight w:val="green"/>
              </w:rPr>
              <w:t>Agreement</w:t>
            </w:r>
          </w:p>
          <w:p w14:paraId="79D68B42" w14:textId="77777777" w:rsidR="008965E3" w:rsidRPr="000D674E" w:rsidRDefault="008965E3" w:rsidP="00CC1346">
            <w:pPr>
              <w:spacing w:before="0" w:after="0"/>
              <w:rPr>
                <w:rFonts w:eastAsia="Times New Roman"/>
                <w:i/>
                <w:iCs/>
                <w:sz w:val="28"/>
                <w:szCs w:val="28"/>
              </w:rPr>
            </w:pPr>
            <w:r w:rsidRPr="000D674E">
              <w:rPr>
                <w:rFonts w:eastAsia="Times New Roman"/>
                <w:sz w:val="22"/>
                <w:szCs w:val="28"/>
              </w:rPr>
              <w:t xml:space="preserve">For CSI measurement associated to a reporting setting CSI-ReportConfig for NCJT, [at least for multi-DCI based and single-DCI based schemes (scheme 1a)], NZP CSI-RS resources for channel measurement are associated to different TRPs/TCI states at resource level </w:t>
            </w:r>
          </w:p>
          <w:p w14:paraId="36A9510C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val="en-GB"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CMRs corresponding to different TRPs respectively shall be configured within the same resource set (i.e. scheme 1-2) and have the same number of ports among CMRs.</w:t>
            </w:r>
          </w:p>
          <w:p w14:paraId="18970CC2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 xml:space="preserve">At least ‘typeI-SinglePanel’ codebook is supported </w:t>
            </w:r>
          </w:p>
          <w:p w14:paraId="75D12851" w14:textId="77777777" w:rsidR="008965E3" w:rsidRPr="000D674E" w:rsidRDefault="008965E3" w:rsidP="00CC1346">
            <w:pPr>
              <w:numPr>
                <w:ilvl w:val="1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 xml:space="preserve">FFS: Other codebook types </w:t>
            </w:r>
          </w:p>
          <w:p w14:paraId="7404B451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 xml:space="preserve">Note that RAN1 shall strive to finalize NCJT CSI enhancement with single reporting setting firstly. </w:t>
            </w:r>
          </w:p>
          <w:p w14:paraId="7386823B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The support of larger than 32 ports across two CMRs is optional for a UE supporting Rel. 17 mTRP CSI</w:t>
            </w:r>
          </w:p>
          <w:p w14:paraId="0A3F068D" w14:textId="77777777" w:rsidR="008965E3" w:rsidRPr="00370C90" w:rsidRDefault="008965E3" w:rsidP="00CC1346">
            <w:pPr>
              <w:spacing w:before="0" w:after="0"/>
              <w:rPr>
                <w:rFonts w:ascii="Times" w:eastAsia="Times New Roman" w:hAnsi="Times"/>
                <w:sz w:val="20"/>
              </w:rPr>
            </w:pPr>
          </w:p>
          <w:p w14:paraId="2EEAFF1A" w14:textId="77777777" w:rsidR="008965E3" w:rsidRPr="000D674E" w:rsidRDefault="008965E3" w:rsidP="00CC1346">
            <w:pPr>
              <w:spacing w:before="0" w:after="0"/>
              <w:rPr>
                <w:rFonts w:eastAsia="Times New Roman"/>
                <w:b/>
                <w:bCs/>
                <w:sz w:val="22"/>
                <w:szCs w:val="28"/>
                <w:highlight w:val="darkYellow"/>
              </w:rPr>
            </w:pPr>
            <w:r w:rsidRPr="000D674E">
              <w:rPr>
                <w:rFonts w:eastAsia="Times New Roman"/>
                <w:b/>
                <w:bCs/>
                <w:sz w:val="22"/>
                <w:szCs w:val="28"/>
                <w:highlight w:val="darkYellow"/>
              </w:rPr>
              <w:t>Working Assumption</w:t>
            </w:r>
          </w:p>
          <w:p w14:paraId="084964E9" w14:textId="77777777" w:rsidR="008965E3" w:rsidRPr="000D674E" w:rsidRDefault="008965E3" w:rsidP="00CC1346">
            <w:pPr>
              <w:spacing w:before="0" w:after="0"/>
              <w:jc w:val="both"/>
              <w:rPr>
                <w:rFonts w:eastAsia="MS Mincho"/>
                <w:iCs/>
                <w:sz w:val="22"/>
                <w:szCs w:val="22"/>
                <w:lang w:eastAsia="ko-KR"/>
              </w:rPr>
            </w:pPr>
            <w:r w:rsidRPr="000D674E">
              <w:rPr>
                <w:rFonts w:eastAsia="MS Mincho"/>
                <w:iCs/>
                <w:sz w:val="22"/>
                <w:szCs w:val="22"/>
                <w:lang w:eastAsia="ko-KR"/>
              </w:rPr>
              <w:t>For CSI measurement for multi-DCI based NCJT, down select one of following two options:</w:t>
            </w:r>
          </w:p>
          <w:p w14:paraId="02B0F7AB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Batang"/>
                <w:sz w:val="22"/>
                <w:szCs w:val="28"/>
                <w:lang w:val="en-GB"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Option 1 (Explicit): CMRs corresponding to different TRPs can be associated with different reporting settings respectively, with the same configurations between two settings except for PUCCH/PUSCH resources and CMR/IMR resources setting(s)</w:t>
            </w:r>
          </w:p>
          <w:p w14:paraId="5A1A175D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Option 2 (Implicit): a single CSI reporting setting associated with each TRP where a NZP CSI-RS is configured for interference measurement from another TRP</w:t>
            </w:r>
          </w:p>
          <w:p w14:paraId="35FF2620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FFS:  how interference from CMR in the linked reporting settings in option 1 or from the NZP CSI-RS configured as IMR in option 2 is considered in CQI calculation</w:t>
            </w:r>
          </w:p>
          <w:p w14:paraId="18667437" w14:textId="77777777" w:rsidR="008965E3" w:rsidRPr="000D674E" w:rsidRDefault="008965E3" w:rsidP="00CC1346">
            <w:pPr>
              <w:spacing w:before="0" w:after="0"/>
              <w:ind w:left="1080" w:hanging="1080"/>
              <w:jc w:val="both"/>
              <w:rPr>
                <w:rFonts w:eastAsia="MS Mincho"/>
                <w:iCs/>
                <w:sz w:val="22"/>
                <w:szCs w:val="22"/>
                <w:lang w:eastAsia="ko-KR"/>
              </w:rPr>
            </w:pPr>
            <w:r w:rsidRPr="000D674E">
              <w:rPr>
                <w:rFonts w:eastAsia="MS Mincho"/>
                <w:iCs/>
                <w:sz w:val="22"/>
                <w:szCs w:val="22"/>
                <w:lang w:eastAsia="ko-KR"/>
              </w:rPr>
              <w:t>Following restrictions apply to both options:</w:t>
            </w:r>
          </w:p>
          <w:p w14:paraId="2D852C9C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Batang"/>
                <w:sz w:val="22"/>
                <w:szCs w:val="28"/>
                <w:lang w:val="en-GB"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 xml:space="preserve">At least ‘typeI-SinglePanel’ codebook is supported </w:t>
            </w:r>
          </w:p>
          <w:p w14:paraId="690D3336" w14:textId="77777777" w:rsidR="008965E3" w:rsidRPr="000D674E" w:rsidRDefault="008965E3" w:rsidP="00CC1346">
            <w:pPr>
              <w:numPr>
                <w:ilvl w:val="1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 xml:space="preserve">FFS: Other codebook types </w:t>
            </w:r>
          </w:p>
          <w:p w14:paraId="3A7296F4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Only ‘periodic’ and ‘semiPersistentOnPUCCH’ cases are supported;</w:t>
            </w:r>
          </w:p>
          <w:p w14:paraId="5915DD8A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The number of ports of two CMRs associated to two reporting settings for NCJT CSI measurement are the same;</w:t>
            </w:r>
          </w:p>
          <w:p w14:paraId="36E0DB3D" w14:textId="77777777" w:rsidR="008965E3" w:rsidRPr="000D674E" w:rsidRDefault="008965E3" w:rsidP="00CC1346">
            <w:pPr>
              <w:numPr>
                <w:ilvl w:val="0"/>
                <w:numId w:val="24"/>
              </w:numPr>
              <w:spacing w:before="0" w:after="0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Times New Roman"/>
                <w:sz w:val="22"/>
                <w:szCs w:val="28"/>
                <w:lang w:eastAsia="x-none"/>
              </w:rPr>
              <w:t>The support of larger than 32 ports across two CMRs is optional for a UE supporting Rel. 17 mTRP CSI</w:t>
            </w:r>
          </w:p>
          <w:p w14:paraId="6B478069" w14:textId="77777777" w:rsidR="008965E3" w:rsidRPr="00370C90" w:rsidRDefault="008965E3" w:rsidP="00CC1346">
            <w:pPr>
              <w:spacing w:before="0" w:after="0"/>
              <w:rPr>
                <w:rFonts w:eastAsia="Times New Roman"/>
                <w:sz w:val="20"/>
              </w:rPr>
            </w:pPr>
          </w:p>
          <w:p w14:paraId="31162066" w14:textId="77777777" w:rsidR="008965E3" w:rsidRPr="000D674E" w:rsidRDefault="008965E3" w:rsidP="00CC1346">
            <w:pPr>
              <w:spacing w:before="0" w:after="0"/>
              <w:jc w:val="both"/>
              <w:rPr>
                <w:rFonts w:eastAsia="Times New Roman"/>
                <w:sz w:val="22"/>
                <w:szCs w:val="28"/>
                <w:highlight w:val="green"/>
              </w:rPr>
            </w:pPr>
            <w:r w:rsidRPr="000D674E">
              <w:rPr>
                <w:rFonts w:eastAsia="Times New Roman"/>
                <w:b/>
                <w:sz w:val="22"/>
                <w:szCs w:val="28"/>
                <w:highlight w:val="green"/>
              </w:rPr>
              <w:t>Agreement</w:t>
            </w:r>
          </w:p>
          <w:p w14:paraId="38E5C465" w14:textId="77777777" w:rsidR="008965E3" w:rsidRPr="000D674E" w:rsidRDefault="008965E3" w:rsidP="00CC1346">
            <w:pPr>
              <w:spacing w:before="0" w:after="0"/>
              <w:jc w:val="both"/>
              <w:rPr>
                <w:rFonts w:eastAsia="Times New Roman"/>
                <w:sz w:val="22"/>
                <w:szCs w:val="28"/>
              </w:rPr>
            </w:pPr>
            <w:r w:rsidRPr="000D674E">
              <w:rPr>
                <w:rFonts w:eastAsia="Times New Roman"/>
                <w:sz w:val="22"/>
                <w:szCs w:val="28"/>
              </w:rPr>
              <w:t xml:space="preserve">For a CSI report associated with a Multi-TRP/panel NCJT measurement hypothesis configured by single CSI reporting setting, the UE is expected to report </w:t>
            </w:r>
          </w:p>
          <w:p w14:paraId="61AC1A46" w14:textId="77777777" w:rsidR="008965E3" w:rsidRPr="000D674E" w:rsidRDefault="008965E3" w:rsidP="00CC1346">
            <w:pPr>
              <w:numPr>
                <w:ilvl w:val="0"/>
                <w:numId w:val="25"/>
              </w:numPr>
              <w:spacing w:before="0" w:after="0" w:line="276" w:lineRule="auto"/>
              <w:jc w:val="both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t>two RIs, two PMIs, two LIs and one CQI per codeword, for single-DCI based NCJT when the maximal transmission layers is less than or equal to 4</w:t>
            </w:r>
          </w:p>
          <w:p w14:paraId="2278E97D" w14:textId="77777777" w:rsidR="008965E3" w:rsidRPr="000D674E" w:rsidRDefault="008965E3" w:rsidP="00CC1346">
            <w:pPr>
              <w:numPr>
                <w:ilvl w:val="1"/>
                <w:numId w:val="25"/>
              </w:numPr>
              <w:spacing w:before="0" w:after="0" w:line="276" w:lineRule="auto"/>
              <w:jc w:val="both"/>
              <w:rPr>
                <w:rFonts w:eastAsia="Times New Roman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t>FFS: Maximal transmission layers larger than 4</w:t>
            </w:r>
          </w:p>
          <w:p w14:paraId="13A23622" w14:textId="77777777" w:rsidR="008965E3" w:rsidRPr="000D674E" w:rsidRDefault="008965E3" w:rsidP="00CC1346">
            <w:pPr>
              <w:numPr>
                <w:ilvl w:val="1"/>
                <w:numId w:val="25"/>
              </w:numPr>
              <w:spacing w:before="0" w:after="0" w:line="276" w:lineRule="auto"/>
              <w:jc w:val="both"/>
              <w:rPr>
                <w:rFonts w:eastAsia="Malgun Gothic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lastRenderedPageBreak/>
              <w:t>FFS: Whether/how a subset of above reporting quantities are allowed to be configured to the UE</w:t>
            </w:r>
          </w:p>
          <w:p w14:paraId="51036209" w14:textId="77777777" w:rsidR="008965E3" w:rsidRPr="000D674E" w:rsidRDefault="008965E3" w:rsidP="00CC1346">
            <w:pPr>
              <w:numPr>
                <w:ilvl w:val="0"/>
                <w:numId w:val="26"/>
              </w:numPr>
              <w:spacing w:before="0" w:after="0" w:line="276" w:lineRule="auto"/>
              <w:jc w:val="both"/>
              <w:rPr>
                <w:rFonts w:eastAsia="Malgun Gothic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t xml:space="preserve">FFS: whether/how to support two RIs, two PMIs, two LIs and two CQIs, for multi-DCI based NCJT </w:t>
            </w:r>
          </w:p>
          <w:p w14:paraId="09D4C924" w14:textId="77777777" w:rsidR="008965E3" w:rsidRPr="000D674E" w:rsidRDefault="008965E3" w:rsidP="00CC1346">
            <w:pPr>
              <w:numPr>
                <w:ilvl w:val="0"/>
                <w:numId w:val="26"/>
              </w:numPr>
              <w:spacing w:before="0" w:after="0" w:line="276" w:lineRule="auto"/>
              <w:jc w:val="both"/>
              <w:rPr>
                <w:rFonts w:eastAsia="Malgun Gothic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t xml:space="preserve">FFS: whether/how to support CRI(s) to be reported in a CSI </w:t>
            </w:r>
          </w:p>
          <w:p w14:paraId="433523B3" w14:textId="77777777" w:rsidR="008965E3" w:rsidRPr="000D674E" w:rsidRDefault="008965E3" w:rsidP="00CC1346">
            <w:pPr>
              <w:numPr>
                <w:ilvl w:val="0"/>
                <w:numId w:val="26"/>
              </w:numPr>
              <w:spacing w:before="0" w:after="0" w:line="276" w:lineRule="auto"/>
              <w:jc w:val="both"/>
              <w:rPr>
                <w:rFonts w:eastAsia="Malgun Gothic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t>FFS: restrictions among reported CSI quantities, e.g. among reported RIs and PMIs</w:t>
            </w:r>
          </w:p>
          <w:p w14:paraId="68A757A7" w14:textId="77777777" w:rsidR="008965E3" w:rsidRPr="000D674E" w:rsidRDefault="008965E3" w:rsidP="00CC1346">
            <w:pPr>
              <w:numPr>
                <w:ilvl w:val="0"/>
                <w:numId w:val="26"/>
              </w:numPr>
              <w:spacing w:before="0" w:after="0" w:line="276" w:lineRule="auto"/>
              <w:jc w:val="both"/>
              <w:rPr>
                <w:rFonts w:eastAsia="Malgun Gothic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t>FFS: whether/how to support non-PMI based port-selection</w:t>
            </w:r>
          </w:p>
          <w:p w14:paraId="76DA8266" w14:textId="77777777" w:rsidR="008965E3" w:rsidRPr="000D674E" w:rsidRDefault="008965E3" w:rsidP="00CC1346">
            <w:pPr>
              <w:numPr>
                <w:ilvl w:val="0"/>
                <w:numId w:val="26"/>
              </w:numPr>
              <w:spacing w:before="0" w:after="0" w:line="276" w:lineRule="auto"/>
              <w:jc w:val="both"/>
              <w:rPr>
                <w:rFonts w:eastAsia="Batang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8"/>
                <w:lang w:eastAsia="x-none"/>
              </w:rPr>
              <w:t>FFS: whether/how to support single value of reported LI</w:t>
            </w:r>
          </w:p>
          <w:p w14:paraId="37C97000" w14:textId="77777777" w:rsidR="008965E3" w:rsidRPr="000D674E" w:rsidRDefault="008965E3" w:rsidP="00CC1346">
            <w:pPr>
              <w:spacing w:before="0" w:after="0"/>
              <w:jc w:val="both"/>
              <w:rPr>
                <w:rFonts w:eastAsia="Times New Roman"/>
                <w:sz w:val="22"/>
                <w:szCs w:val="28"/>
              </w:rPr>
            </w:pPr>
            <w:r w:rsidRPr="000D674E">
              <w:rPr>
                <w:rFonts w:eastAsia="Times New Roman"/>
                <w:sz w:val="22"/>
                <w:szCs w:val="28"/>
              </w:rPr>
              <w:t>Note that other NCJT CSI measurement/reporting enhancement for other scenarios is not precluded, e.g. for HST-SFN</w:t>
            </w:r>
          </w:p>
          <w:p w14:paraId="45DA8E09" w14:textId="77777777" w:rsidR="008965E3" w:rsidRPr="000D674E" w:rsidRDefault="008965E3" w:rsidP="00CC1346">
            <w:pPr>
              <w:spacing w:before="0" w:after="0"/>
              <w:rPr>
                <w:rFonts w:eastAsia="Times New Roman"/>
                <w:sz w:val="22"/>
                <w:szCs w:val="28"/>
              </w:rPr>
            </w:pPr>
          </w:p>
          <w:p w14:paraId="6C87C788" w14:textId="77777777" w:rsidR="008965E3" w:rsidRPr="000D674E" w:rsidRDefault="008965E3" w:rsidP="00CC1346">
            <w:pPr>
              <w:autoSpaceDE w:val="0"/>
              <w:autoSpaceDN w:val="0"/>
              <w:adjustRightInd w:val="0"/>
              <w:snapToGrid w:val="0"/>
              <w:spacing w:before="0" w:after="0"/>
              <w:jc w:val="both"/>
              <w:rPr>
                <w:rFonts w:eastAsia="Times New Roman"/>
                <w:sz w:val="22"/>
                <w:szCs w:val="22"/>
                <w:highlight w:val="green"/>
              </w:rPr>
            </w:pPr>
            <w:r w:rsidRPr="000D674E">
              <w:rPr>
                <w:rFonts w:eastAsia="Times New Roman"/>
                <w:b/>
                <w:sz w:val="22"/>
                <w:szCs w:val="22"/>
                <w:highlight w:val="green"/>
              </w:rPr>
              <w:t>Agreement</w:t>
            </w:r>
          </w:p>
          <w:p w14:paraId="2FFEAB90" w14:textId="77777777" w:rsidR="008965E3" w:rsidRPr="000D674E" w:rsidRDefault="008965E3" w:rsidP="00CC1346">
            <w:pPr>
              <w:autoSpaceDE w:val="0"/>
              <w:autoSpaceDN w:val="0"/>
              <w:adjustRightInd w:val="0"/>
              <w:snapToGrid w:val="0"/>
              <w:spacing w:before="0" w:after="0"/>
              <w:jc w:val="both"/>
              <w:rPr>
                <w:rFonts w:eastAsia="Times New Roman"/>
                <w:sz w:val="22"/>
                <w:szCs w:val="22"/>
              </w:rPr>
            </w:pPr>
            <w:r w:rsidRPr="000D674E">
              <w:rPr>
                <w:rFonts w:eastAsia="Times New Roman"/>
                <w:sz w:val="22"/>
                <w:szCs w:val="22"/>
              </w:rPr>
              <w:t xml:space="preserve">For a CSI reporting setting, support one or more of the following UE reporting mechanism: </w:t>
            </w:r>
          </w:p>
          <w:p w14:paraId="5808703A" w14:textId="77777777" w:rsidR="008965E3" w:rsidRPr="000D674E" w:rsidRDefault="008965E3" w:rsidP="00CC1346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 w:line="276" w:lineRule="auto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 xml:space="preserve">Alt 1: the UE can be expected to report one CSI associated with the best single-TRP measurement hypothesis and one CSI associated with the best NCJT measurement hypothesis, if configured  </w:t>
            </w:r>
          </w:p>
          <w:p w14:paraId="56C654C2" w14:textId="77777777" w:rsidR="008965E3" w:rsidRPr="000D674E" w:rsidRDefault="008965E3" w:rsidP="00CC1346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 w:line="276" w:lineRule="auto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>FFS omission of CSI associated with NCJT measurement hypothesis</w:t>
            </w:r>
          </w:p>
          <w:p w14:paraId="11AE81B4" w14:textId="77777777" w:rsidR="008965E3" w:rsidRPr="000D674E" w:rsidRDefault="008965E3" w:rsidP="00CC1346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 w:line="276" w:lineRule="auto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>Alt 2: the UE can be expected to report one CSI associated with the best one among NCJT and/or single-TRP measurement hypotheses, if configured</w:t>
            </w:r>
          </w:p>
          <w:p w14:paraId="6EB28717" w14:textId="77777777" w:rsidR="008965E3" w:rsidRPr="000D674E" w:rsidRDefault="008965E3" w:rsidP="00CC1346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 w:line="276" w:lineRule="auto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>FFS how to report recommended measurement hypothesis associated with that CSI report</w:t>
            </w:r>
          </w:p>
          <w:p w14:paraId="51F5801B" w14:textId="77777777" w:rsidR="008965E3" w:rsidRPr="000D674E" w:rsidRDefault="008965E3" w:rsidP="00CC1346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 xml:space="preserve">Alt 3:  the UE can be expected to report two CSIs associated with the two best single-TRP measurement hypotheses associated with CMRs from two TRPs and one CSI associated with the best NCJT measurement hypothesis, if configured  </w:t>
            </w:r>
          </w:p>
          <w:p w14:paraId="5240644C" w14:textId="77777777" w:rsidR="008965E3" w:rsidRPr="000D674E" w:rsidRDefault="008965E3" w:rsidP="00CC1346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>FFS omission of CSI associated with NCJT measurement hypothesis</w:t>
            </w:r>
          </w:p>
          <w:p w14:paraId="0B54A54F" w14:textId="77777777" w:rsidR="008965E3" w:rsidRPr="000D674E" w:rsidRDefault="008965E3" w:rsidP="00CC1346">
            <w:pPr>
              <w:numPr>
                <w:ilvl w:val="1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>Whether/How to report a subset of the CSI report quantities</w:t>
            </w:r>
          </w:p>
          <w:p w14:paraId="4956782D" w14:textId="77777777" w:rsidR="008965E3" w:rsidRPr="000D674E" w:rsidRDefault="008965E3" w:rsidP="00CC1346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spacing w:before="0" w:after="0" w:line="276" w:lineRule="auto"/>
              <w:jc w:val="both"/>
              <w:rPr>
                <w:rFonts w:eastAsia="Malgun Gothic"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x-none"/>
              </w:rPr>
              <w:t xml:space="preserve">FFS: CSI reporting configuration details </w:t>
            </w:r>
          </w:p>
          <w:p w14:paraId="154D4432" w14:textId="77777777" w:rsidR="008965E3" w:rsidRPr="000D674E" w:rsidRDefault="008965E3" w:rsidP="00CC1346">
            <w:pPr>
              <w:spacing w:before="0" w:after="0"/>
              <w:jc w:val="both"/>
              <w:rPr>
                <w:rFonts w:ascii="Times" w:eastAsia="Batang" w:hAnsi="Times"/>
                <w:sz w:val="22"/>
                <w:szCs w:val="28"/>
                <w:lang w:val="en-GB"/>
              </w:rPr>
            </w:pPr>
            <w:r w:rsidRPr="000D674E">
              <w:rPr>
                <w:rFonts w:eastAsia="Malgun Gothic"/>
                <w:sz w:val="22"/>
                <w:szCs w:val="22"/>
              </w:rPr>
              <w:t>Note supporting which one or more mechanisms is to be determined in RAN1#104-e</w:t>
            </w:r>
          </w:p>
          <w:p w14:paraId="503DF094" w14:textId="77777777" w:rsidR="008965E3" w:rsidRPr="00370C90" w:rsidRDefault="008965E3" w:rsidP="00CC1346">
            <w:pPr>
              <w:spacing w:before="0" w:after="0"/>
              <w:rPr>
                <w:rFonts w:eastAsia="Times New Roman"/>
                <w:sz w:val="20"/>
              </w:rPr>
            </w:pPr>
          </w:p>
          <w:p w14:paraId="7343435E" w14:textId="77777777" w:rsidR="008965E3" w:rsidRPr="000D674E" w:rsidRDefault="008965E3" w:rsidP="00CC1346">
            <w:pPr>
              <w:spacing w:before="0" w:after="0"/>
              <w:jc w:val="both"/>
              <w:rPr>
                <w:rFonts w:eastAsia="Malgun Gothic"/>
                <w:sz w:val="22"/>
                <w:szCs w:val="22"/>
                <w:highlight w:val="green"/>
                <w:lang w:eastAsia="ko-KR"/>
              </w:rPr>
            </w:pPr>
            <w:r w:rsidRPr="000D674E">
              <w:rPr>
                <w:rFonts w:eastAsia="Malgun Gothic"/>
                <w:b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767C52AC" w14:textId="77777777" w:rsidR="008965E3" w:rsidRPr="000D674E" w:rsidRDefault="008965E3" w:rsidP="00CC1346">
            <w:pPr>
              <w:spacing w:before="0" w:after="0"/>
              <w:jc w:val="both"/>
              <w:rPr>
                <w:rFonts w:eastAsia="Malgun Gothic"/>
                <w:sz w:val="22"/>
                <w:szCs w:val="22"/>
                <w:lang w:eastAsia="ko-KR"/>
              </w:rPr>
            </w:pPr>
            <w:r w:rsidRPr="000D674E">
              <w:rPr>
                <w:rFonts w:eastAsia="Malgun Gothic"/>
                <w:sz w:val="22"/>
                <w:szCs w:val="22"/>
                <w:lang w:eastAsia="ko-KR"/>
              </w:rPr>
              <w:t>For NCJT CSI measurement configured with single reporting setting, study following measurement resource configuration/association mechanism</w:t>
            </w:r>
          </w:p>
          <w:p w14:paraId="1A7C957C" w14:textId="77777777" w:rsidR="008965E3" w:rsidRPr="000D674E" w:rsidRDefault="008965E3" w:rsidP="00CC1346">
            <w:pPr>
              <w:numPr>
                <w:ilvl w:val="0"/>
                <w:numId w:val="28"/>
              </w:numPr>
              <w:spacing w:before="0" w:after="0" w:line="276" w:lineRule="auto"/>
              <w:jc w:val="both"/>
              <w:rPr>
                <w:rFonts w:ascii="Times" w:eastAsia="Batang" w:hAnsi="Times"/>
                <w:i/>
                <w:iCs/>
                <w:sz w:val="22"/>
                <w:szCs w:val="22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ko-KR"/>
              </w:rPr>
              <w:t xml:space="preserve">Whether/how to support interference measurement based on NZP CSI-RS given by </w:t>
            </w:r>
            <w:r w:rsidRPr="000D674E">
              <w:rPr>
                <w:rFonts w:eastAsia="Times New Roman"/>
                <w:i/>
                <w:iCs/>
                <w:sz w:val="22"/>
                <w:szCs w:val="22"/>
                <w:lang w:eastAsia="x-none"/>
              </w:rPr>
              <w:t xml:space="preserve">nzp-CSI-RS-ResourcesForInterference or </w:t>
            </w:r>
            <w:r w:rsidRPr="000D674E">
              <w:rPr>
                <w:rFonts w:eastAsia="Times New Roman"/>
                <w:iCs/>
                <w:sz w:val="22"/>
                <w:szCs w:val="22"/>
                <w:lang w:eastAsia="x-none"/>
              </w:rPr>
              <w:t>based on CSI-IM given by</w:t>
            </w:r>
            <w:r w:rsidRPr="000D674E">
              <w:rPr>
                <w:rFonts w:eastAsia="Times New Roman"/>
                <w:i/>
                <w:iCs/>
                <w:sz w:val="22"/>
                <w:szCs w:val="22"/>
                <w:lang w:eastAsia="x-none"/>
              </w:rPr>
              <w:t xml:space="preserve"> csi-IM-ResourcesForInterference</w:t>
            </w:r>
          </w:p>
          <w:p w14:paraId="387F7968" w14:textId="77777777" w:rsidR="008965E3" w:rsidRPr="000D674E" w:rsidRDefault="008965E3" w:rsidP="00CC1346">
            <w:pPr>
              <w:numPr>
                <w:ilvl w:val="0"/>
                <w:numId w:val="28"/>
              </w:numPr>
              <w:spacing w:before="0" w:after="0" w:line="276" w:lineRule="auto"/>
              <w:jc w:val="both"/>
              <w:rPr>
                <w:rFonts w:eastAsia="Malgun Gothic"/>
                <w:sz w:val="22"/>
                <w:szCs w:val="28"/>
                <w:lang w:eastAsia="x-none"/>
              </w:rPr>
            </w:pPr>
            <w:r w:rsidRPr="000D674E">
              <w:rPr>
                <w:rFonts w:eastAsia="Malgun Gothic"/>
                <w:sz w:val="22"/>
                <w:szCs w:val="22"/>
                <w:lang w:eastAsia="ko-KR"/>
              </w:rPr>
              <w:t>Whether/how to interpret measurement based on CMRs associated with different TRPs/TCI states respectively for a NCJT</w:t>
            </w:r>
            <w:r w:rsidRPr="000D674E">
              <w:rPr>
                <w:rFonts w:eastAsia="Malgun Gothic"/>
                <w:sz w:val="22"/>
                <w:szCs w:val="22"/>
                <w:lang w:eastAsia="x-none"/>
              </w:rPr>
              <w:t xml:space="preserve"> measurement </w:t>
            </w:r>
            <w:r w:rsidRPr="000D674E">
              <w:rPr>
                <w:rFonts w:eastAsia="Malgun Gothic"/>
                <w:sz w:val="22"/>
                <w:szCs w:val="22"/>
                <w:lang w:eastAsia="ko-KR"/>
              </w:rPr>
              <w:t>hypothesis</w:t>
            </w:r>
          </w:p>
          <w:p w14:paraId="0D616FF0" w14:textId="77777777" w:rsidR="008965E3" w:rsidRPr="000D674E" w:rsidRDefault="008965E3" w:rsidP="00CC1346">
            <w:pPr>
              <w:numPr>
                <w:ilvl w:val="0"/>
                <w:numId w:val="28"/>
              </w:numPr>
              <w:spacing w:before="0" w:after="0" w:line="276" w:lineRule="auto"/>
              <w:jc w:val="both"/>
              <w:rPr>
                <w:rFonts w:eastAsia="Malgun Gothic"/>
                <w:sz w:val="22"/>
                <w:szCs w:val="22"/>
                <w:lang w:eastAsia="ko-KR"/>
              </w:rPr>
            </w:pPr>
            <w:r w:rsidRPr="000D674E">
              <w:rPr>
                <w:rFonts w:eastAsia="Malgun Gothic"/>
                <w:sz w:val="22"/>
                <w:szCs w:val="22"/>
                <w:lang w:eastAsia="ko-KR"/>
              </w:rPr>
              <w:t xml:space="preserve">CMR/IMR resource configuration restrictions/associations, e.g. for reference resource/time domain behavior/frequency domain behavior   </w:t>
            </w:r>
          </w:p>
          <w:p w14:paraId="6E1005E7" w14:textId="77777777" w:rsidR="008965E3" w:rsidRPr="00370C90" w:rsidRDefault="008965E3" w:rsidP="00CC1346">
            <w:pPr>
              <w:numPr>
                <w:ilvl w:val="0"/>
                <w:numId w:val="28"/>
              </w:numPr>
              <w:spacing w:before="0" w:after="0" w:line="276" w:lineRule="auto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0D674E">
              <w:rPr>
                <w:rFonts w:eastAsia="Malgun Gothic"/>
                <w:sz w:val="22"/>
                <w:szCs w:val="22"/>
                <w:lang w:eastAsia="ko-KR"/>
              </w:rPr>
              <w:t>Note that RAN1 shall strive for commonality of CSI measurement/reporting mechanisms for NCJT CSI measurement configured by single or two reporting settings</w:t>
            </w:r>
          </w:p>
        </w:tc>
      </w:tr>
    </w:tbl>
    <w:p w14:paraId="7BD1E602" w14:textId="77777777" w:rsidR="00F31DBB" w:rsidRDefault="00F31DBB" w:rsidP="00F31DBB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lastRenderedPageBreak/>
        <w:t>In this contribution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Pr="006A1D17">
        <w:rPr>
          <w:rFonts w:eastAsiaTheme="minorEastAsia"/>
          <w:color w:val="000000"/>
          <w:sz w:val="22"/>
          <w:szCs w:val="22"/>
          <w:lang w:eastAsia="zh-CN"/>
        </w:rPr>
        <w:t xml:space="preserve">we discuss 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possible CSI enhancements for both DL multi-TRP/panel transmission and Type II port selection codebook focusing on aforementioned agreements from </w:t>
      </w:r>
      <w:r w:rsidRPr="004504E0">
        <w:rPr>
          <w:rFonts w:eastAsiaTheme="minorEastAsia"/>
          <w:color w:val="000000"/>
          <w:sz w:val="22"/>
          <w:szCs w:val="22"/>
        </w:rPr>
        <w:t>RAN1</w:t>
      </w:r>
      <w:r w:rsidRPr="004504E0">
        <w:rPr>
          <w:rFonts w:eastAsiaTheme="minorEastAsia" w:hint="eastAsia"/>
          <w:color w:val="000000"/>
          <w:sz w:val="22"/>
          <w:szCs w:val="22"/>
        </w:rPr>
        <w:t>#</w:t>
      </w:r>
      <w:r w:rsidRPr="004504E0">
        <w:rPr>
          <w:rFonts w:eastAsiaTheme="minorEastAsia"/>
          <w:color w:val="000000"/>
          <w:sz w:val="22"/>
          <w:szCs w:val="22"/>
        </w:rPr>
        <w:t>10</w:t>
      </w:r>
      <w:r>
        <w:rPr>
          <w:rFonts w:eastAsiaTheme="minorEastAsia"/>
          <w:color w:val="000000"/>
          <w:sz w:val="22"/>
          <w:szCs w:val="22"/>
        </w:rPr>
        <w:t>3-</w:t>
      </w:r>
      <w:r w:rsidRPr="004504E0">
        <w:rPr>
          <w:rFonts w:eastAsiaTheme="minorEastAsia"/>
          <w:color w:val="000000"/>
          <w:sz w:val="22"/>
          <w:szCs w:val="22"/>
        </w:rPr>
        <w:t>e meeting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. </w:t>
      </w:r>
    </w:p>
    <w:p w14:paraId="54A47E74" w14:textId="09403C09" w:rsidR="00E8509A" w:rsidRDefault="00E8509A" w:rsidP="00E8509A">
      <w:pPr>
        <w:pStyle w:val="Heading1"/>
      </w:pPr>
      <w:r w:rsidRPr="00F43288">
        <w:t xml:space="preserve">CSI enhancement for MTRP </w:t>
      </w:r>
    </w:p>
    <w:p w14:paraId="7671CF6A" w14:textId="0BF60FD1" w:rsidR="00374E69" w:rsidRDefault="00374E69" w:rsidP="00374E69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43288">
        <w:rPr>
          <w:rFonts w:eastAsiaTheme="minorEastAsia"/>
          <w:sz w:val="22"/>
          <w:szCs w:val="22"/>
          <w:lang w:eastAsia="zh-CN"/>
        </w:rPr>
        <w:t xml:space="preserve">To support joint transmission from multiple TRPs/panels, suitable Tx-Rx beam pair from each TRP/panel should be selected for high frequency. If beam management and CSI measurement is performed for each TRP/panel individually, the selected beams and precoders from each TRP/panel do not consider inter-TRP/panel/beam interference, which may limit the performance of NCJT. </w:t>
      </w:r>
      <w:r w:rsidR="002F61A1" w:rsidRPr="00F43288">
        <w:rPr>
          <w:rFonts w:eastAsiaTheme="minorEastAsia"/>
          <w:sz w:val="22"/>
          <w:szCs w:val="22"/>
          <w:lang w:eastAsia="zh-CN"/>
        </w:rPr>
        <w:t>In our companion contribution [</w:t>
      </w:r>
      <w:r w:rsidR="00E47208">
        <w:rPr>
          <w:rFonts w:eastAsiaTheme="minorEastAsia"/>
          <w:sz w:val="22"/>
          <w:szCs w:val="22"/>
          <w:lang w:eastAsia="zh-CN"/>
        </w:rPr>
        <w:t>2</w:t>
      </w:r>
      <w:r w:rsidR="002F61A1" w:rsidRPr="00F43288">
        <w:rPr>
          <w:rFonts w:eastAsiaTheme="minorEastAsia"/>
          <w:sz w:val="22"/>
          <w:szCs w:val="22"/>
          <w:lang w:eastAsia="zh-CN"/>
        </w:rPr>
        <w:t xml:space="preserve">], </w:t>
      </w:r>
      <w:r w:rsidR="00467244" w:rsidRPr="00F43288">
        <w:rPr>
          <w:rFonts w:eastAsiaTheme="minorEastAsia"/>
          <w:sz w:val="22"/>
          <w:szCs w:val="22"/>
          <w:lang w:eastAsia="zh-CN"/>
        </w:rPr>
        <w:t xml:space="preserve">SLS performance of different transmission schemes with different CSI feedback methods </w:t>
      </w:r>
      <w:r w:rsidR="008A100D" w:rsidRPr="00F43288">
        <w:rPr>
          <w:rFonts w:eastAsiaTheme="minorEastAsia"/>
          <w:sz w:val="22"/>
          <w:szCs w:val="22"/>
          <w:lang w:eastAsia="zh-CN"/>
        </w:rPr>
        <w:t>were provided, and it can be observed that</w:t>
      </w:r>
      <w:r w:rsidR="004D426F" w:rsidRPr="00F43288">
        <w:rPr>
          <w:rFonts w:eastAsiaTheme="minorEastAsia"/>
          <w:sz w:val="22"/>
          <w:szCs w:val="22"/>
          <w:lang w:eastAsia="zh-CN"/>
        </w:rPr>
        <w:t xml:space="preserve"> multiple CSI feedback considering inter-beam/inter-panel/inter-TRP interference measurement can increase both cell average and cell edge performance in multi-panel/TRP scenario.</w:t>
      </w:r>
      <w:r w:rsidR="008A100D" w:rsidRPr="00F43288">
        <w:rPr>
          <w:rFonts w:eastAsiaTheme="minorEastAsia"/>
          <w:sz w:val="22"/>
          <w:szCs w:val="22"/>
          <w:lang w:eastAsia="zh-CN"/>
        </w:rPr>
        <w:t xml:space="preserve"> </w:t>
      </w:r>
      <w:r w:rsidR="00CB3353" w:rsidRPr="00F43288">
        <w:rPr>
          <w:rFonts w:eastAsiaTheme="minorEastAsia"/>
          <w:sz w:val="22"/>
          <w:szCs w:val="22"/>
          <w:lang w:eastAsia="zh-CN"/>
        </w:rPr>
        <w:t>For R</w:t>
      </w:r>
      <w:r w:rsidR="00301086" w:rsidRPr="00F43288">
        <w:rPr>
          <w:rFonts w:eastAsiaTheme="minorEastAsia"/>
          <w:sz w:val="22"/>
          <w:szCs w:val="22"/>
          <w:lang w:eastAsia="zh-CN"/>
        </w:rPr>
        <w:t>el.</w:t>
      </w:r>
      <w:r w:rsidR="00CB3353" w:rsidRPr="00F43288">
        <w:rPr>
          <w:rFonts w:eastAsiaTheme="minorEastAsia"/>
          <w:sz w:val="22"/>
          <w:szCs w:val="22"/>
          <w:lang w:eastAsia="zh-CN"/>
        </w:rPr>
        <w:t xml:space="preserve">17 MTRP CSI framework enhancements, it is </w:t>
      </w:r>
      <w:r w:rsidR="008E1418">
        <w:rPr>
          <w:rFonts w:eastAsiaTheme="minorEastAsia"/>
          <w:sz w:val="22"/>
          <w:szCs w:val="22"/>
          <w:lang w:eastAsia="zh-CN"/>
        </w:rPr>
        <w:t xml:space="preserve">also </w:t>
      </w:r>
      <w:r w:rsidR="00CB3353" w:rsidRPr="00F43288">
        <w:rPr>
          <w:rFonts w:eastAsiaTheme="minorEastAsia"/>
          <w:sz w:val="22"/>
          <w:szCs w:val="22"/>
          <w:lang w:eastAsia="zh-CN"/>
        </w:rPr>
        <w:t xml:space="preserve">important to have a unified framework for both beam measurement/reporting and CSI measurement/reporting, as well as </w:t>
      </w:r>
      <w:r w:rsidR="00C2306B" w:rsidRPr="00F43288">
        <w:rPr>
          <w:rFonts w:eastAsiaTheme="minorEastAsia"/>
          <w:sz w:val="22"/>
          <w:szCs w:val="22"/>
          <w:lang w:eastAsia="zh-CN"/>
        </w:rPr>
        <w:t>for different transmission schemes.</w:t>
      </w:r>
      <w:r w:rsidR="00B76F77" w:rsidRPr="00F43288">
        <w:rPr>
          <w:rFonts w:eastAsiaTheme="minorEastAsia"/>
          <w:sz w:val="22"/>
          <w:szCs w:val="22"/>
          <w:lang w:eastAsia="zh-CN"/>
        </w:rPr>
        <w:t xml:space="preserve"> In this section, we mainly discuss the </w:t>
      </w:r>
      <w:r w:rsidR="00B536DE" w:rsidRPr="00F43288">
        <w:rPr>
          <w:rFonts w:eastAsiaTheme="minorEastAsia"/>
          <w:sz w:val="22"/>
          <w:szCs w:val="22"/>
          <w:lang w:eastAsia="zh-CN"/>
        </w:rPr>
        <w:lastRenderedPageBreak/>
        <w:t xml:space="preserve">enhancement on </w:t>
      </w:r>
      <w:r w:rsidR="00B76F77" w:rsidRPr="00F43288">
        <w:rPr>
          <w:rFonts w:eastAsiaTheme="minorEastAsia"/>
          <w:sz w:val="22"/>
          <w:szCs w:val="22"/>
          <w:lang w:eastAsia="zh-CN"/>
        </w:rPr>
        <w:t>CSI measurement and reporting</w:t>
      </w:r>
      <w:r w:rsidR="0003539F" w:rsidRPr="00F43288">
        <w:rPr>
          <w:rFonts w:eastAsiaTheme="minorEastAsia"/>
          <w:sz w:val="22"/>
          <w:szCs w:val="22"/>
          <w:lang w:eastAsia="zh-CN"/>
        </w:rPr>
        <w:t xml:space="preserve"> in multiple TRPs/panels</w:t>
      </w:r>
      <w:r w:rsidR="00093386" w:rsidRPr="00F43288">
        <w:rPr>
          <w:rFonts w:eastAsiaTheme="minorEastAsia"/>
          <w:sz w:val="22"/>
          <w:szCs w:val="22"/>
          <w:lang w:eastAsia="zh-CN"/>
        </w:rPr>
        <w:t xml:space="preserve"> with</w:t>
      </w:r>
      <w:r w:rsidR="0042566F" w:rsidRPr="00F43288">
        <w:rPr>
          <w:rFonts w:eastAsiaTheme="minorEastAsia"/>
          <w:sz w:val="22"/>
          <w:szCs w:val="22"/>
          <w:lang w:eastAsia="zh-CN"/>
        </w:rPr>
        <w:t xml:space="preserve"> consideration of unified signaling framework</w:t>
      </w:r>
      <w:r w:rsidR="0003539F" w:rsidRPr="00F43288">
        <w:rPr>
          <w:rFonts w:eastAsiaTheme="minorEastAsia"/>
          <w:sz w:val="22"/>
          <w:szCs w:val="22"/>
          <w:lang w:eastAsia="zh-CN"/>
        </w:rPr>
        <w:t>.</w:t>
      </w:r>
    </w:p>
    <w:p w14:paraId="619CA5FC" w14:textId="79C975C7" w:rsidR="00701409" w:rsidRDefault="004D06DC" w:rsidP="00392CA3">
      <w:pPr>
        <w:pStyle w:val="Heading2"/>
        <w:tabs>
          <w:tab w:val="clear" w:pos="851"/>
          <w:tab w:val="num" w:pos="450"/>
        </w:tabs>
        <w:spacing w:before="240" w:after="120"/>
        <w:ind w:hanging="851"/>
      </w:pPr>
      <w:r w:rsidRPr="004D06DC">
        <w:rPr>
          <w:rFonts w:eastAsiaTheme="minorEastAsia"/>
          <w:lang w:eastAsia="zh-CN"/>
        </w:rPr>
        <w:t xml:space="preserve">MTRP CSI framework enhancements </w:t>
      </w:r>
      <w:r w:rsidR="006253D6">
        <w:rPr>
          <w:rFonts w:eastAsiaTheme="minorEastAsia"/>
          <w:lang w:eastAsia="zh-CN"/>
        </w:rPr>
        <w:t>(Category 1 vs. Category 2)</w:t>
      </w:r>
    </w:p>
    <w:p w14:paraId="2C64871B" w14:textId="40B83D9E" w:rsidR="00BA32E4" w:rsidRDefault="00B30614" w:rsidP="000B4590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RAN1#102-e meeting, two categories</w:t>
      </w:r>
      <w:r w:rsidR="00404DE1">
        <w:rPr>
          <w:rFonts w:eastAsiaTheme="minorEastAsia"/>
          <w:sz w:val="22"/>
          <w:szCs w:val="22"/>
          <w:lang w:eastAsia="zh-CN"/>
        </w:rPr>
        <w:t xml:space="preserve"> for CSI enhancement were </w:t>
      </w:r>
      <w:r w:rsidR="007A4D18">
        <w:rPr>
          <w:rFonts w:eastAsiaTheme="minorEastAsia"/>
          <w:sz w:val="22"/>
          <w:szCs w:val="22"/>
          <w:lang w:eastAsia="zh-CN"/>
        </w:rPr>
        <w:t xml:space="preserve">proposed </w:t>
      </w:r>
      <w:r w:rsidR="00404DE1">
        <w:rPr>
          <w:rFonts w:eastAsiaTheme="minorEastAsia"/>
          <w:sz w:val="22"/>
          <w:szCs w:val="22"/>
          <w:lang w:eastAsia="zh-CN"/>
        </w:rPr>
        <w:t>for further study.</w:t>
      </w:r>
      <w:r w:rsidR="00D55288">
        <w:rPr>
          <w:rFonts w:eastAsiaTheme="minorEastAsia"/>
          <w:sz w:val="22"/>
          <w:szCs w:val="22"/>
          <w:lang w:eastAsia="zh-CN"/>
        </w:rPr>
        <w:t xml:space="preserve"> </w:t>
      </w:r>
      <w:r w:rsidR="00BA32E4" w:rsidRPr="00BA32E4">
        <w:rPr>
          <w:rFonts w:eastAsiaTheme="minorEastAsia"/>
          <w:sz w:val="22"/>
          <w:szCs w:val="22"/>
          <w:lang w:eastAsia="zh-CN"/>
        </w:rPr>
        <w:t xml:space="preserve">In RAN1#103-e meeting, </w:t>
      </w:r>
      <w:r w:rsidR="00C907DC">
        <w:rPr>
          <w:rFonts w:eastAsiaTheme="minorEastAsia"/>
          <w:sz w:val="22"/>
          <w:szCs w:val="22"/>
          <w:lang w:eastAsia="zh-CN"/>
        </w:rPr>
        <w:t xml:space="preserve">some detailed design was agreed </w:t>
      </w:r>
      <w:r w:rsidR="00816DC4">
        <w:rPr>
          <w:rFonts w:eastAsiaTheme="minorEastAsia"/>
          <w:sz w:val="22"/>
          <w:szCs w:val="22"/>
          <w:lang w:eastAsia="zh-CN"/>
        </w:rPr>
        <w:t xml:space="preserve">for </w:t>
      </w:r>
      <w:r w:rsidR="005D2999" w:rsidRPr="00FF5D8B">
        <w:rPr>
          <w:rFonts w:eastAsiaTheme="minorEastAsia"/>
          <w:sz w:val="22"/>
          <w:szCs w:val="22"/>
          <w:lang w:eastAsia="zh-CN"/>
        </w:rPr>
        <w:t>Category</w:t>
      </w:r>
      <w:r w:rsidR="00BA32E4" w:rsidRPr="00BA32E4">
        <w:rPr>
          <w:rFonts w:eastAsiaTheme="minorEastAsia"/>
          <w:sz w:val="22"/>
          <w:szCs w:val="22"/>
          <w:lang w:eastAsia="zh-CN"/>
        </w:rPr>
        <w:t xml:space="preserve"> 1</w:t>
      </w:r>
      <w:r w:rsidR="00816DC4">
        <w:rPr>
          <w:rFonts w:eastAsiaTheme="minorEastAsia"/>
          <w:sz w:val="22"/>
          <w:szCs w:val="22"/>
          <w:lang w:eastAsia="zh-CN"/>
        </w:rPr>
        <w:t>, and a working assumption was made for</w:t>
      </w:r>
      <w:r w:rsidR="00BA32E4" w:rsidRPr="00BA32E4">
        <w:rPr>
          <w:rFonts w:eastAsiaTheme="minorEastAsia"/>
          <w:sz w:val="22"/>
          <w:szCs w:val="22"/>
          <w:lang w:eastAsia="zh-CN"/>
        </w:rPr>
        <w:t xml:space="preserve"> </w:t>
      </w:r>
      <w:r w:rsidR="005D2999" w:rsidRPr="00FF5D8B">
        <w:rPr>
          <w:rFonts w:eastAsiaTheme="minorEastAsia"/>
          <w:sz w:val="22"/>
          <w:szCs w:val="22"/>
          <w:lang w:eastAsia="zh-CN"/>
        </w:rPr>
        <w:t>Category</w:t>
      </w:r>
      <w:r w:rsidR="005D2999">
        <w:rPr>
          <w:rFonts w:eastAsiaTheme="minorEastAsia"/>
          <w:sz w:val="22"/>
          <w:szCs w:val="22"/>
          <w:lang w:eastAsia="zh-CN"/>
        </w:rPr>
        <w:t xml:space="preserve"> </w:t>
      </w:r>
      <w:r w:rsidR="00BA32E4" w:rsidRPr="00BA32E4">
        <w:rPr>
          <w:rFonts w:eastAsiaTheme="minorEastAsia"/>
          <w:sz w:val="22"/>
          <w:szCs w:val="22"/>
          <w:lang w:eastAsia="zh-CN"/>
        </w:rPr>
        <w:t>2.</w:t>
      </w:r>
    </w:p>
    <w:p w14:paraId="24F42BCA" w14:textId="525B67EB" w:rsidR="00FF5D8B" w:rsidRDefault="00FF5D8B" w:rsidP="000B4590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</w:t>
      </w:r>
      <w:r w:rsidRPr="00FF5D8B">
        <w:rPr>
          <w:rFonts w:eastAsiaTheme="minorEastAsia"/>
          <w:sz w:val="22"/>
          <w:szCs w:val="22"/>
          <w:lang w:eastAsia="zh-CN"/>
        </w:rPr>
        <w:t>Category 1</w:t>
      </w:r>
      <w:r>
        <w:rPr>
          <w:rFonts w:eastAsiaTheme="minorEastAsia"/>
          <w:sz w:val="22"/>
          <w:szCs w:val="22"/>
          <w:lang w:eastAsia="zh-CN"/>
        </w:rPr>
        <w:t xml:space="preserve">, only one </w:t>
      </w:r>
      <w:bookmarkStart w:id="3" w:name="_Hlk53650668"/>
      <w:r>
        <w:rPr>
          <w:rFonts w:eastAsiaTheme="minorEastAsia"/>
          <w:sz w:val="22"/>
          <w:szCs w:val="22"/>
          <w:lang w:eastAsia="zh-CN"/>
        </w:rPr>
        <w:t xml:space="preserve">CSI </w:t>
      </w:r>
      <w:r w:rsidRPr="00FF5D8B">
        <w:rPr>
          <w:rFonts w:eastAsiaTheme="minorEastAsia"/>
          <w:sz w:val="22"/>
          <w:szCs w:val="22"/>
          <w:lang w:eastAsia="zh-CN"/>
        </w:rPr>
        <w:t>reporting setting CSI-ReportConfig</w:t>
      </w:r>
      <w:r>
        <w:rPr>
          <w:rFonts w:eastAsiaTheme="minorEastAsia"/>
          <w:sz w:val="22"/>
          <w:szCs w:val="22"/>
          <w:lang w:eastAsia="zh-CN"/>
        </w:rPr>
        <w:t xml:space="preserve"> is needed.</w:t>
      </w:r>
      <w:r w:rsidR="00381FDA">
        <w:rPr>
          <w:rFonts w:eastAsiaTheme="minorEastAsia"/>
          <w:sz w:val="22"/>
          <w:szCs w:val="22"/>
          <w:lang w:eastAsia="zh-CN"/>
        </w:rPr>
        <w:t xml:space="preserve"> </w:t>
      </w:r>
      <w:bookmarkEnd w:id="3"/>
      <w:r w:rsidR="00381FDA" w:rsidRPr="00381FDA">
        <w:rPr>
          <w:rFonts w:eastAsiaTheme="minorEastAsia"/>
          <w:sz w:val="22"/>
          <w:szCs w:val="22"/>
          <w:lang w:eastAsia="zh-CN"/>
        </w:rPr>
        <w:t>Separate CMR</w:t>
      </w:r>
      <w:r w:rsidR="009D045D">
        <w:rPr>
          <w:rFonts w:eastAsiaTheme="minorEastAsia"/>
          <w:sz w:val="22"/>
          <w:szCs w:val="22"/>
          <w:lang w:eastAsia="zh-CN"/>
        </w:rPr>
        <w:t>s</w:t>
      </w:r>
      <w:r w:rsidR="00381FDA" w:rsidRPr="00381FDA">
        <w:rPr>
          <w:rFonts w:eastAsiaTheme="minorEastAsia"/>
          <w:sz w:val="22"/>
          <w:szCs w:val="22"/>
          <w:lang w:eastAsia="zh-CN"/>
        </w:rPr>
        <w:t xml:space="preserve"> for two TRPs can be configured in a CSI-ReportConfig, as shown in Fig. 2-</w:t>
      </w:r>
      <w:r w:rsidR="007749ED">
        <w:rPr>
          <w:rFonts w:eastAsiaTheme="minorEastAsia"/>
          <w:sz w:val="22"/>
          <w:szCs w:val="22"/>
          <w:lang w:eastAsia="zh-CN"/>
        </w:rPr>
        <w:t>1</w:t>
      </w:r>
      <w:r w:rsidR="009D045D">
        <w:rPr>
          <w:rFonts w:eastAsiaTheme="minorEastAsia"/>
          <w:sz w:val="22"/>
          <w:szCs w:val="22"/>
          <w:lang w:eastAsia="zh-CN"/>
        </w:rPr>
        <w:t>. T</w:t>
      </w:r>
      <w:r w:rsidR="008E6307">
        <w:rPr>
          <w:rFonts w:eastAsiaTheme="minorEastAsia"/>
          <w:sz w:val="22"/>
          <w:szCs w:val="22"/>
          <w:lang w:eastAsia="zh-CN"/>
        </w:rPr>
        <w:t xml:space="preserve">o support NCJT transmission, </w:t>
      </w:r>
      <w:r w:rsidR="008E6307" w:rsidRPr="008E6307">
        <w:rPr>
          <w:rFonts w:eastAsiaTheme="minorEastAsia"/>
          <w:sz w:val="22"/>
          <w:szCs w:val="22"/>
          <w:lang w:eastAsia="zh-CN"/>
        </w:rPr>
        <w:t xml:space="preserve">multiple CSIs </w:t>
      </w:r>
      <w:r w:rsidR="00D552A2">
        <w:rPr>
          <w:rFonts w:eastAsiaTheme="minorEastAsia"/>
          <w:sz w:val="22"/>
          <w:szCs w:val="22"/>
          <w:lang w:eastAsia="zh-CN"/>
        </w:rPr>
        <w:t>from multiple TRPs should</w:t>
      </w:r>
      <w:r w:rsidR="008E6307">
        <w:rPr>
          <w:rFonts w:eastAsiaTheme="minorEastAsia"/>
          <w:sz w:val="22"/>
          <w:szCs w:val="22"/>
          <w:lang w:eastAsia="zh-CN"/>
        </w:rPr>
        <w:t xml:space="preserve"> be reported </w:t>
      </w:r>
      <w:r w:rsidR="008E6307" w:rsidRPr="008E6307">
        <w:rPr>
          <w:rFonts w:eastAsiaTheme="minorEastAsia"/>
          <w:sz w:val="22"/>
          <w:szCs w:val="22"/>
          <w:lang w:eastAsia="zh-CN"/>
        </w:rPr>
        <w:t xml:space="preserve">in a </w:t>
      </w:r>
      <w:r w:rsidR="00AC5E02">
        <w:rPr>
          <w:rFonts w:eastAsiaTheme="minorEastAsia"/>
          <w:sz w:val="22"/>
          <w:szCs w:val="22"/>
          <w:lang w:eastAsia="zh-CN"/>
        </w:rPr>
        <w:t xml:space="preserve">single </w:t>
      </w:r>
      <w:r w:rsidR="008E6307" w:rsidRPr="008E6307">
        <w:rPr>
          <w:rFonts w:eastAsiaTheme="minorEastAsia"/>
          <w:sz w:val="22"/>
          <w:szCs w:val="22"/>
          <w:lang w:eastAsia="zh-CN"/>
        </w:rPr>
        <w:t>CSI report.</w:t>
      </w:r>
      <w:r w:rsidR="00D438E8">
        <w:rPr>
          <w:rFonts w:eastAsiaTheme="minorEastAsia"/>
          <w:sz w:val="22"/>
          <w:szCs w:val="22"/>
          <w:lang w:eastAsia="zh-CN"/>
        </w:rPr>
        <w:t xml:space="preserve"> </w:t>
      </w:r>
      <w:r w:rsidR="00D438E8" w:rsidRPr="00D438E8">
        <w:rPr>
          <w:rFonts w:eastAsiaTheme="minorEastAsia"/>
          <w:sz w:val="22"/>
          <w:szCs w:val="22"/>
          <w:lang w:eastAsia="zh-CN"/>
        </w:rPr>
        <w:t xml:space="preserve">For those multiple CSIs in a CSI report, </w:t>
      </w:r>
      <w:r w:rsidR="000B4590">
        <w:rPr>
          <w:rFonts w:eastAsiaTheme="minorEastAsia"/>
          <w:sz w:val="22"/>
          <w:szCs w:val="22"/>
          <w:lang w:eastAsia="zh-CN"/>
        </w:rPr>
        <w:t>in</w:t>
      </w:r>
      <w:r w:rsidR="00FB36F9" w:rsidRPr="00FB36F9">
        <w:rPr>
          <w:rFonts w:eastAsiaTheme="minorEastAsia"/>
          <w:sz w:val="22"/>
          <w:szCs w:val="22"/>
          <w:lang w:eastAsia="zh-CN"/>
        </w:rPr>
        <w:t>ter-TRP</w:t>
      </w:r>
      <w:r w:rsidR="00FB36F9">
        <w:rPr>
          <w:rFonts w:eastAsiaTheme="minorEastAsia"/>
          <w:sz w:val="22"/>
          <w:szCs w:val="22"/>
          <w:lang w:eastAsia="zh-CN"/>
        </w:rPr>
        <w:t>/panel</w:t>
      </w:r>
      <w:r w:rsidR="00FB36F9" w:rsidRPr="00FB36F9">
        <w:rPr>
          <w:rFonts w:eastAsiaTheme="minorEastAsia"/>
          <w:sz w:val="22"/>
          <w:szCs w:val="22"/>
          <w:lang w:eastAsia="zh-CN"/>
        </w:rPr>
        <w:t xml:space="preserve"> interference </w:t>
      </w:r>
      <w:r w:rsidR="00D34861">
        <w:rPr>
          <w:rFonts w:eastAsiaTheme="minorEastAsia"/>
          <w:sz w:val="22"/>
          <w:szCs w:val="22"/>
          <w:lang w:eastAsia="zh-CN"/>
        </w:rPr>
        <w:t>can</w:t>
      </w:r>
      <w:r w:rsidR="00D34861" w:rsidRPr="00FB36F9">
        <w:rPr>
          <w:rFonts w:eastAsiaTheme="minorEastAsia"/>
          <w:sz w:val="22"/>
          <w:szCs w:val="22"/>
          <w:lang w:eastAsia="zh-CN"/>
        </w:rPr>
        <w:t xml:space="preserve"> </w:t>
      </w:r>
      <w:r w:rsidR="00FB36F9" w:rsidRPr="00FB36F9">
        <w:rPr>
          <w:rFonts w:eastAsiaTheme="minorEastAsia"/>
          <w:sz w:val="22"/>
          <w:szCs w:val="22"/>
          <w:lang w:eastAsia="zh-CN"/>
        </w:rPr>
        <w:t>be considered</w:t>
      </w:r>
      <w:r w:rsidR="00BD436D">
        <w:rPr>
          <w:rFonts w:eastAsiaTheme="minorEastAsia"/>
          <w:sz w:val="22"/>
          <w:szCs w:val="22"/>
          <w:lang w:eastAsia="zh-CN"/>
        </w:rPr>
        <w:t>, e.g.,</w:t>
      </w:r>
      <w:r w:rsidR="00FB36F9" w:rsidRPr="00FB36F9">
        <w:rPr>
          <w:rFonts w:eastAsiaTheme="minorEastAsia"/>
          <w:sz w:val="22"/>
          <w:szCs w:val="22"/>
          <w:lang w:eastAsia="zh-CN"/>
        </w:rPr>
        <w:t xml:space="preserve"> by assuming the CMR of one TRP as the </w:t>
      </w:r>
      <w:r w:rsidR="00A01A01">
        <w:rPr>
          <w:rFonts w:eastAsiaTheme="minorEastAsia"/>
          <w:sz w:val="22"/>
          <w:szCs w:val="22"/>
          <w:lang w:eastAsia="zh-CN"/>
        </w:rPr>
        <w:t>NZP-</w:t>
      </w:r>
      <w:r w:rsidR="00FB36F9" w:rsidRPr="00FB36F9">
        <w:rPr>
          <w:rFonts w:eastAsiaTheme="minorEastAsia"/>
          <w:sz w:val="22"/>
          <w:szCs w:val="22"/>
          <w:lang w:eastAsia="zh-CN"/>
        </w:rPr>
        <w:t>IMR of the other TRP</w:t>
      </w:r>
      <w:r w:rsidR="00BD436D">
        <w:rPr>
          <w:rFonts w:eastAsiaTheme="minorEastAsia"/>
          <w:sz w:val="22"/>
          <w:szCs w:val="22"/>
          <w:lang w:eastAsia="zh-CN"/>
        </w:rPr>
        <w:t>.</w:t>
      </w:r>
      <w:r w:rsidR="00B54761">
        <w:rPr>
          <w:rFonts w:eastAsiaTheme="minorEastAsia"/>
          <w:sz w:val="22"/>
          <w:szCs w:val="22"/>
          <w:lang w:eastAsia="zh-CN"/>
        </w:rPr>
        <w:t xml:space="preserve"> UE can select </w:t>
      </w:r>
      <w:r w:rsidR="00112674">
        <w:rPr>
          <w:rFonts w:eastAsiaTheme="minorEastAsia"/>
          <w:sz w:val="22"/>
          <w:szCs w:val="22"/>
          <w:lang w:eastAsia="zh-CN"/>
        </w:rPr>
        <w:t>two CSIs from</w:t>
      </w:r>
      <w:r w:rsidR="00B54761">
        <w:rPr>
          <w:rFonts w:eastAsiaTheme="minorEastAsia"/>
          <w:sz w:val="22"/>
          <w:szCs w:val="22"/>
          <w:lang w:eastAsia="zh-CN"/>
        </w:rPr>
        <w:t xml:space="preserve"> two </w:t>
      </w:r>
      <w:r w:rsidR="00867AF6">
        <w:rPr>
          <w:rFonts w:eastAsiaTheme="minorEastAsia"/>
          <w:sz w:val="22"/>
          <w:szCs w:val="22"/>
          <w:lang w:eastAsia="zh-CN"/>
        </w:rPr>
        <w:t xml:space="preserve">TRPs/panels with </w:t>
      </w:r>
      <w:r w:rsidR="00112674">
        <w:rPr>
          <w:rFonts w:eastAsiaTheme="minorEastAsia"/>
          <w:sz w:val="22"/>
          <w:szCs w:val="22"/>
          <w:lang w:eastAsia="zh-CN"/>
        </w:rPr>
        <w:t>good channel quality as well as less inter-TRP/panel interference</w:t>
      </w:r>
      <w:r w:rsidR="00A13ADA">
        <w:rPr>
          <w:rFonts w:eastAsiaTheme="minorEastAsia"/>
          <w:sz w:val="22"/>
          <w:szCs w:val="22"/>
          <w:lang w:eastAsia="zh-CN"/>
        </w:rPr>
        <w:t xml:space="preserve"> as a CSI pair for reporting. </w:t>
      </w:r>
      <w:r w:rsidR="003367B5" w:rsidRPr="003367B5">
        <w:rPr>
          <w:rFonts w:eastAsiaTheme="minorEastAsia"/>
          <w:sz w:val="22"/>
          <w:szCs w:val="22"/>
          <w:lang w:eastAsia="zh-CN"/>
        </w:rPr>
        <w:t>Category 1</w:t>
      </w:r>
      <w:r w:rsidR="003367B5">
        <w:rPr>
          <w:rFonts w:eastAsiaTheme="minorEastAsia"/>
          <w:sz w:val="22"/>
          <w:szCs w:val="22"/>
          <w:lang w:eastAsia="zh-CN"/>
        </w:rPr>
        <w:t xml:space="preserve"> can be applied to both single-DCI </w:t>
      </w:r>
      <w:r w:rsidR="008513D9">
        <w:rPr>
          <w:rFonts w:eastAsiaTheme="minorEastAsia"/>
          <w:sz w:val="22"/>
          <w:szCs w:val="22"/>
          <w:lang w:eastAsia="zh-CN"/>
        </w:rPr>
        <w:t>based,</w:t>
      </w:r>
      <w:r w:rsidR="003367B5">
        <w:rPr>
          <w:rFonts w:eastAsiaTheme="minorEastAsia"/>
          <w:sz w:val="22"/>
          <w:szCs w:val="22"/>
          <w:lang w:eastAsia="zh-CN"/>
        </w:rPr>
        <w:t xml:space="preserve"> and multi-DCI based MTRP transmission.</w:t>
      </w:r>
    </w:p>
    <w:p w14:paraId="3D80E071" w14:textId="77777777" w:rsidR="00402323" w:rsidRDefault="00402323" w:rsidP="00402323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Category 2, two </w:t>
      </w:r>
      <w:r w:rsidRPr="00E27F21">
        <w:rPr>
          <w:rFonts w:eastAsiaTheme="minorEastAsia"/>
          <w:sz w:val="22"/>
          <w:szCs w:val="22"/>
          <w:lang w:eastAsia="zh-CN"/>
        </w:rPr>
        <w:t>CSI reporting setting</w:t>
      </w:r>
      <w:r>
        <w:rPr>
          <w:rFonts w:eastAsiaTheme="minorEastAsia"/>
          <w:sz w:val="22"/>
          <w:szCs w:val="22"/>
          <w:lang w:eastAsia="zh-CN"/>
        </w:rPr>
        <w:t>s</w:t>
      </w:r>
      <w:r w:rsidRPr="00E27F21">
        <w:rPr>
          <w:rFonts w:eastAsiaTheme="minorEastAsia"/>
          <w:sz w:val="22"/>
          <w:szCs w:val="22"/>
          <w:lang w:eastAsia="zh-CN"/>
        </w:rPr>
        <w:t xml:space="preserve"> CSI-ReportConfig </w:t>
      </w:r>
      <w:r>
        <w:rPr>
          <w:rFonts w:eastAsiaTheme="minorEastAsia"/>
          <w:sz w:val="22"/>
          <w:szCs w:val="22"/>
          <w:lang w:eastAsia="zh-CN"/>
        </w:rPr>
        <w:t>are</w:t>
      </w:r>
      <w:r w:rsidRPr="00E27F21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required, as shown in Fig. 2-2. </w:t>
      </w:r>
      <w:r w:rsidRPr="00B95408">
        <w:rPr>
          <w:rFonts w:eastAsiaTheme="minorEastAsia"/>
          <w:sz w:val="22"/>
          <w:szCs w:val="22"/>
          <w:lang w:eastAsia="zh-CN"/>
        </w:rPr>
        <w:t xml:space="preserve">By explicit/implicit association </w:t>
      </w:r>
      <w:r>
        <w:rPr>
          <w:rFonts w:eastAsiaTheme="minorEastAsia"/>
          <w:sz w:val="22"/>
          <w:szCs w:val="22"/>
          <w:lang w:eastAsia="zh-CN"/>
        </w:rPr>
        <w:t xml:space="preserve">configuration </w:t>
      </w:r>
      <w:r w:rsidRPr="00B95408">
        <w:rPr>
          <w:rFonts w:eastAsiaTheme="minorEastAsia"/>
          <w:sz w:val="22"/>
          <w:szCs w:val="22"/>
          <w:lang w:eastAsia="zh-CN"/>
        </w:rPr>
        <w:t xml:space="preserve">of a </w:t>
      </w:r>
      <w:r w:rsidRPr="00D400B3">
        <w:rPr>
          <w:rFonts w:eastAsiaTheme="minorEastAsia"/>
          <w:sz w:val="22"/>
          <w:szCs w:val="22"/>
          <w:lang w:eastAsia="zh-CN"/>
        </w:rPr>
        <w:t>CSI-ReportConfig</w:t>
      </w:r>
      <w:r w:rsidRPr="00B95408">
        <w:rPr>
          <w:rFonts w:eastAsiaTheme="minorEastAsia"/>
          <w:sz w:val="22"/>
          <w:szCs w:val="22"/>
          <w:lang w:eastAsia="zh-CN"/>
        </w:rPr>
        <w:t xml:space="preserve"> for one TRP with the other </w:t>
      </w:r>
      <w:r w:rsidRPr="00D400B3">
        <w:rPr>
          <w:rFonts w:eastAsiaTheme="minorEastAsia"/>
          <w:sz w:val="22"/>
          <w:szCs w:val="22"/>
          <w:lang w:eastAsia="zh-CN"/>
        </w:rPr>
        <w:t>CSI-ReportConfig</w:t>
      </w:r>
      <w:r w:rsidRPr="00B95408">
        <w:rPr>
          <w:rFonts w:eastAsiaTheme="minorEastAsia"/>
          <w:sz w:val="22"/>
          <w:szCs w:val="22"/>
          <w:lang w:eastAsia="zh-CN"/>
        </w:rPr>
        <w:t xml:space="preserve"> for the other TRP, </w:t>
      </w:r>
      <w:r>
        <w:rPr>
          <w:rFonts w:eastAsiaTheme="minorEastAsia"/>
          <w:sz w:val="22"/>
          <w:szCs w:val="22"/>
          <w:lang w:eastAsia="zh-CN"/>
        </w:rPr>
        <w:t xml:space="preserve">UE can also report the CSI for one TRP by considering the CMR of the reported CSI for the other TRP as NZP-IMR and vice versa. </w:t>
      </w:r>
    </w:p>
    <w:p w14:paraId="18BFA643" w14:textId="77777777" w:rsidR="00F13BF1" w:rsidRDefault="00F13BF1" w:rsidP="000B4590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156793D7" w14:textId="122C4404" w:rsidR="004474FE" w:rsidRDefault="004474FE" w:rsidP="004474FE">
      <w:pPr>
        <w:spacing w:before="0"/>
        <w:contextualSpacing/>
        <w:jc w:val="center"/>
        <w:rPr>
          <w:sz w:val="22"/>
          <w:szCs w:val="22"/>
        </w:rPr>
      </w:pPr>
      <w:r>
        <w:rPr>
          <w:noProof/>
          <w:sz w:val="22"/>
          <w:szCs w:val="22"/>
          <w:lang w:eastAsia="ja-JP"/>
        </w:rPr>
        <w:drawing>
          <wp:inline distT="0" distB="0" distL="0" distR="0" wp14:anchorId="0DF531AD" wp14:editId="127F7797">
            <wp:extent cx="3389630" cy="1348207"/>
            <wp:effectExtent l="0" t="0" r="127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835" cy="1359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F4F49" w14:textId="1B23C34C" w:rsidR="004474FE" w:rsidRDefault="004474FE" w:rsidP="004474FE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igure 2-1: </w:t>
      </w:r>
      <w:r w:rsidR="00041C10">
        <w:rPr>
          <w:rFonts w:eastAsiaTheme="minorEastAsia"/>
          <w:sz w:val="22"/>
          <w:szCs w:val="22"/>
          <w:lang w:eastAsia="zh-CN"/>
        </w:rPr>
        <w:t>An example of Category 1</w:t>
      </w:r>
    </w:p>
    <w:p w14:paraId="17B1757E" w14:textId="77777777" w:rsidR="004474FE" w:rsidRDefault="004474FE" w:rsidP="004474FE">
      <w:pPr>
        <w:spacing w:before="0"/>
        <w:contextualSpacing/>
        <w:jc w:val="center"/>
        <w:rPr>
          <w:sz w:val="22"/>
          <w:szCs w:val="22"/>
        </w:rPr>
      </w:pPr>
    </w:p>
    <w:p w14:paraId="0EBEDEC5" w14:textId="6264E5AD" w:rsidR="00851071" w:rsidRDefault="006C2FC6" w:rsidP="00A66889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inline distT="0" distB="0" distL="0" distR="0" wp14:anchorId="0FFFEFEB" wp14:editId="11199B85">
            <wp:extent cx="5267127" cy="17068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430" cy="17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B3F7AB" w14:textId="3928D4F5" w:rsidR="00851071" w:rsidRDefault="00851071" w:rsidP="00851071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>ig</w:t>
      </w:r>
      <w:r w:rsidR="00F855C1">
        <w:rPr>
          <w:rFonts w:eastAsiaTheme="minorEastAsia"/>
          <w:sz w:val="22"/>
          <w:szCs w:val="22"/>
          <w:lang w:eastAsia="zh-CN"/>
        </w:rPr>
        <w:t>ure</w:t>
      </w:r>
      <w:r>
        <w:rPr>
          <w:rFonts w:eastAsiaTheme="minorEastAsia"/>
          <w:sz w:val="22"/>
          <w:szCs w:val="22"/>
          <w:lang w:eastAsia="zh-CN"/>
        </w:rPr>
        <w:t xml:space="preserve"> 2-</w:t>
      </w:r>
      <w:r w:rsidR="00041C10">
        <w:rPr>
          <w:rFonts w:eastAsiaTheme="minorEastAsia"/>
          <w:sz w:val="22"/>
          <w:szCs w:val="22"/>
          <w:lang w:eastAsia="zh-CN"/>
        </w:rPr>
        <w:t>2</w:t>
      </w:r>
      <w:r>
        <w:rPr>
          <w:rFonts w:eastAsiaTheme="minorEastAsia"/>
          <w:sz w:val="22"/>
          <w:szCs w:val="22"/>
          <w:lang w:eastAsia="zh-CN"/>
        </w:rPr>
        <w:t xml:space="preserve">: </w:t>
      </w:r>
      <w:r w:rsidR="00041C10" w:rsidRPr="00041C10">
        <w:rPr>
          <w:rFonts w:eastAsiaTheme="minorEastAsia"/>
          <w:sz w:val="22"/>
          <w:szCs w:val="22"/>
          <w:lang w:eastAsia="zh-CN"/>
        </w:rPr>
        <w:t xml:space="preserve">An example of Category </w:t>
      </w:r>
      <w:r w:rsidR="00041C10">
        <w:rPr>
          <w:rFonts w:eastAsiaTheme="minorEastAsia"/>
          <w:sz w:val="22"/>
          <w:szCs w:val="22"/>
          <w:lang w:eastAsia="zh-CN"/>
        </w:rPr>
        <w:t>2</w:t>
      </w:r>
    </w:p>
    <w:p w14:paraId="248842C7" w14:textId="77777777" w:rsidR="00041C10" w:rsidRDefault="00041C10" w:rsidP="00041C10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4BACFC2D" w14:textId="7DFD10B8" w:rsidR="001C3570" w:rsidRDefault="00041C10" w:rsidP="00F4328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Compared to Category 1, Category 2 requires two </w:t>
      </w:r>
      <w:r w:rsidRPr="000F03A1">
        <w:rPr>
          <w:rFonts w:eastAsiaTheme="minorEastAsia"/>
          <w:sz w:val="22"/>
          <w:szCs w:val="22"/>
          <w:lang w:eastAsia="zh-CN"/>
        </w:rPr>
        <w:t>CSI-ReportConfig</w:t>
      </w:r>
      <w:r>
        <w:rPr>
          <w:rFonts w:eastAsiaTheme="minorEastAsia"/>
          <w:sz w:val="22"/>
          <w:szCs w:val="22"/>
          <w:lang w:eastAsia="zh-CN"/>
        </w:rPr>
        <w:t xml:space="preserve"> with duplicated configuration signaling</w:t>
      </w:r>
      <w:r w:rsidR="00FB3A95">
        <w:rPr>
          <w:rFonts w:eastAsiaTheme="minorEastAsia"/>
          <w:sz w:val="22"/>
          <w:szCs w:val="22"/>
          <w:lang w:eastAsia="zh-CN"/>
        </w:rPr>
        <w:t xml:space="preserve"> </w:t>
      </w:r>
      <w:r w:rsidR="00836301">
        <w:rPr>
          <w:rFonts w:eastAsiaTheme="minorEastAsia"/>
          <w:sz w:val="22"/>
          <w:szCs w:val="22"/>
          <w:lang w:eastAsia="zh-CN"/>
        </w:rPr>
        <w:t>while without introducing any new functionalities</w:t>
      </w:r>
      <w:r w:rsidR="00706C2F">
        <w:rPr>
          <w:rFonts w:eastAsiaTheme="minorEastAsia"/>
          <w:sz w:val="22"/>
          <w:szCs w:val="22"/>
          <w:lang w:eastAsia="zh-CN"/>
        </w:rPr>
        <w:t xml:space="preserve">, i.e., </w:t>
      </w:r>
      <w:r w:rsidR="00EB2003" w:rsidRPr="00EB2003">
        <w:rPr>
          <w:rFonts w:eastAsiaTheme="minorEastAsia"/>
          <w:sz w:val="22"/>
          <w:szCs w:val="22"/>
          <w:lang w:eastAsia="zh-CN"/>
        </w:rPr>
        <w:t>Cat</w:t>
      </w:r>
      <w:r w:rsidR="00706C2F">
        <w:rPr>
          <w:rFonts w:eastAsiaTheme="minorEastAsia"/>
          <w:sz w:val="22"/>
          <w:szCs w:val="22"/>
          <w:lang w:eastAsia="zh-CN"/>
        </w:rPr>
        <w:t xml:space="preserve">egory </w:t>
      </w:r>
      <w:r w:rsidR="00EB2003" w:rsidRPr="00EB2003">
        <w:rPr>
          <w:rFonts w:eastAsiaTheme="minorEastAsia"/>
          <w:sz w:val="22"/>
          <w:szCs w:val="22"/>
          <w:lang w:eastAsia="zh-CN"/>
        </w:rPr>
        <w:t xml:space="preserve">2 defines a </w:t>
      </w:r>
      <w:bookmarkStart w:id="4" w:name="_Hlk61012884"/>
      <w:r w:rsidR="00EB2003" w:rsidRPr="00EB2003">
        <w:rPr>
          <w:rFonts w:eastAsiaTheme="minorEastAsia"/>
          <w:sz w:val="22"/>
          <w:szCs w:val="22"/>
          <w:lang w:eastAsia="zh-CN"/>
        </w:rPr>
        <w:t>duplicated function</w:t>
      </w:r>
      <w:bookmarkEnd w:id="4"/>
      <w:r w:rsidR="00EB2003" w:rsidRPr="00EB2003">
        <w:rPr>
          <w:rFonts w:eastAsiaTheme="minorEastAsia"/>
          <w:sz w:val="22"/>
          <w:szCs w:val="22"/>
          <w:lang w:eastAsia="zh-CN"/>
        </w:rPr>
        <w:t xml:space="preserve"> with much larger spec. impact</w:t>
      </w:r>
      <w:r w:rsidR="00706C2F">
        <w:rPr>
          <w:rFonts w:eastAsiaTheme="minorEastAsia"/>
          <w:sz w:val="22"/>
          <w:szCs w:val="22"/>
          <w:lang w:eastAsia="zh-CN"/>
        </w:rPr>
        <w:t xml:space="preserve"> than Category 1</w:t>
      </w:r>
      <w:r w:rsidR="00EB2003" w:rsidRPr="00EB2003">
        <w:rPr>
          <w:rFonts w:eastAsiaTheme="minorEastAsia"/>
          <w:sz w:val="22"/>
          <w:szCs w:val="22"/>
          <w:lang w:eastAsia="zh-CN"/>
        </w:rPr>
        <w:t>.</w:t>
      </w:r>
      <w:r w:rsidR="00EB2003">
        <w:rPr>
          <w:rFonts w:eastAsiaTheme="minorEastAsia"/>
          <w:sz w:val="22"/>
          <w:szCs w:val="22"/>
          <w:lang w:eastAsia="zh-CN"/>
        </w:rPr>
        <w:t xml:space="preserve"> </w:t>
      </w:r>
      <w:r w:rsidR="0080664A">
        <w:rPr>
          <w:rFonts w:eastAsiaTheme="minorEastAsia"/>
          <w:sz w:val="22"/>
          <w:szCs w:val="22"/>
          <w:lang w:eastAsia="zh-CN"/>
        </w:rPr>
        <w:t xml:space="preserve">Hence, Category </w:t>
      </w:r>
      <w:r w:rsidR="00E73912">
        <w:rPr>
          <w:rFonts w:eastAsiaTheme="minorEastAsia"/>
          <w:sz w:val="22"/>
          <w:szCs w:val="22"/>
          <w:lang w:eastAsia="zh-CN"/>
        </w:rPr>
        <w:t xml:space="preserve">1 </w:t>
      </w:r>
      <w:r w:rsidR="00A72DA4">
        <w:rPr>
          <w:rFonts w:eastAsiaTheme="minorEastAsia"/>
          <w:sz w:val="22"/>
          <w:szCs w:val="22"/>
          <w:lang w:eastAsia="zh-CN"/>
        </w:rPr>
        <w:t>would be</w:t>
      </w:r>
      <w:r w:rsidR="0080664A">
        <w:rPr>
          <w:rFonts w:eastAsiaTheme="minorEastAsia"/>
          <w:sz w:val="22"/>
          <w:szCs w:val="22"/>
          <w:lang w:eastAsia="zh-CN"/>
        </w:rPr>
        <w:t xml:space="preserve"> sufficient for MTRP CSI enhancement</w:t>
      </w:r>
      <w:r w:rsidR="004565AB">
        <w:rPr>
          <w:rFonts w:eastAsiaTheme="minorEastAsia"/>
          <w:sz w:val="22"/>
          <w:szCs w:val="22"/>
          <w:lang w:eastAsia="zh-CN"/>
        </w:rPr>
        <w:t>, which is also supported by majority of the companies</w:t>
      </w:r>
      <w:r w:rsidR="0080664A">
        <w:rPr>
          <w:rFonts w:eastAsiaTheme="minorEastAsia"/>
          <w:sz w:val="22"/>
          <w:szCs w:val="22"/>
          <w:lang w:eastAsia="zh-CN"/>
        </w:rPr>
        <w:t>.</w:t>
      </w:r>
      <w:r w:rsidR="00A72DA4">
        <w:rPr>
          <w:rFonts w:eastAsiaTheme="minorEastAsia"/>
          <w:sz w:val="22"/>
          <w:szCs w:val="22"/>
          <w:lang w:eastAsia="zh-CN"/>
        </w:rPr>
        <w:t xml:space="preserve"> However, in RAN1#103-e meeting,</w:t>
      </w:r>
      <w:r w:rsidR="00323DCE">
        <w:rPr>
          <w:rFonts w:eastAsiaTheme="minorEastAsia"/>
          <w:sz w:val="22"/>
          <w:szCs w:val="22"/>
          <w:lang w:eastAsia="zh-CN"/>
        </w:rPr>
        <w:t xml:space="preserve"> for </w:t>
      </w:r>
      <w:r w:rsidR="00F20F8D">
        <w:rPr>
          <w:rFonts w:eastAsiaTheme="minorEastAsia"/>
          <w:sz w:val="22"/>
          <w:szCs w:val="22"/>
          <w:lang w:eastAsia="zh-CN"/>
        </w:rPr>
        <w:t xml:space="preserve">sake of </w:t>
      </w:r>
      <w:r w:rsidR="00323DCE">
        <w:rPr>
          <w:rFonts w:eastAsiaTheme="minorEastAsia"/>
          <w:sz w:val="22"/>
          <w:szCs w:val="22"/>
          <w:lang w:eastAsia="zh-CN"/>
        </w:rPr>
        <w:t>progress,</w:t>
      </w:r>
      <w:r w:rsidR="00A72DA4">
        <w:rPr>
          <w:rFonts w:eastAsiaTheme="minorEastAsia"/>
          <w:sz w:val="22"/>
          <w:szCs w:val="22"/>
          <w:lang w:eastAsia="zh-CN"/>
        </w:rPr>
        <w:t xml:space="preserve"> </w:t>
      </w:r>
      <w:r w:rsidR="00670AFA">
        <w:rPr>
          <w:rFonts w:eastAsiaTheme="minorEastAsia"/>
          <w:sz w:val="22"/>
          <w:szCs w:val="22"/>
          <w:lang w:eastAsia="zh-CN"/>
        </w:rPr>
        <w:t xml:space="preserve">Category 2 was accepted to be working assumption as a </w:t>
      </w:r>
      <w:r w:rsidR="00EC79D7" w:rsidRPr="00EC79D7">
        <w:rPr>
          <w:rFonts w:eastAsiaTheme="minorEastAsia"/>
          <w:sz w:val="22"/>
          <w:szCs w:val="22"/>
          <w:lang w:eastAsia="zh-CN"/>
        </w:rPr>
        <w:t>compromise</w:t>
      </w:r>
      <w:r w:rsidR="00323DCE">
        <w:rPr>
          <w:rFonts w:eastAsiaTheme="minorEastAsia"/>
          <w:sz w:val="22"/>
          <w:szCs w:val="22"/>
          <w:lang w:eastAsia="zh-CN"/>
        </w:rPr>
        <w:t xml:space="preserve"> by many companies.</w:t>
      </w:r>
      <w:r w:rsidR="0092611B">
        <w:rPr>
          <w:rFonts w:eastAsiaTheme="minorEastAsia"/>
          <w:sz w:val="22"/>
          <w:szCs w:val="22"/>
          <w:lang w:eastAsia="zh-CN"/>
        </w:rPr>
        <w:t xml:space="preserve"> And a note was agreed that </w:t>
      </w:r>
      <w:r w:rsidR="0092611B" w:rsidRPr="0092611B">
        <w:rPr>
          <w:rFonts w:eastAsiaTheme="minorEastAsia"/>
          <w:sz w:val="22"/>
          <w:szCs w:val="22"/>
          <w:lang w:eastAsia="zh-CN"/>
        </w:rPr>
        <w:t>RAN1 shall strive to finalize NCJT CSI enhancement with single reporting setting firstly.</w:t>
      </w:r>
      <w:r w:rsidR="00404B22">
        <w:rPr>
          <w:rFonts w:eastAsiaTheme="minorEastAsia"/>
          <w:sz w:val="22"/>
          <w:szCs w:val="22"/>
          <w:lang w:eastAsia="zh-CN"/>
        </w:rPr>
        <w:t xml:space="preserve"> In our understanding, it means Cate</w:t>
      </w:r>
      <w:r w:rsidR="00DA7DC1">
        <w:rPr>
          <w:rFonts w:eastAsiaTheme="minorEastAsia"/>
          <w:sz w:val="22"/>
          <w:szCs w:val="22"/>
          <w:lang w:eastAsia="zh-CN"/>
        </w:rPr>
        <w:t xml:space="preserve">gory 1 has higher priority and the discussion on Category 2 </w:t>
      </w:r>
      <w:r w:rsidR="007975AB">
        <w:rPr>
          <w:rFonts w:eastAsiaTheme="minorEastAsia"/>
          <w:sz w:val="22"/>
          <w:szCs w:val="22"/>
          <w:lang w:eastAsia="zh-CN"/>
        </w:rPr>
        <w:t xml:space="preserve">should not </w:t>
      </w:r>
      <w:r w:rsidR="007975AB" w:rsidRPr="007975AB">
        <w:rPr>
          <w:rFonts w:eastAsiaTheme="minorEastAsia"/>
          <w:sz w:val="22"/>
          <w:szCs w:val="22"/>
          <w:lang w:eastAsia="zh-CN"/>
        </w:rPr>
        <w:t>impact the function and progress of Category 1.</w:t>
      </w:r>
      <w:r w:rsidR="00DC2AC5">
        <w:rPr>
          <w:rFonts w:eastAsiaTheme="minorEastAsia"/>
          <w:sz w:val="22"/>
          <w:szCs w:val="22"/>
          <w:lang w:eastAsia="zh-CN"/>
        </w:rPr>
        <w:t xml:space="preserve"> </w:t>
      </w:r>
      <w:r w:rsidR="00343B98">
        <w:rPr>
          <w:rFonts w:eastAsiaTheme="minorEastAsia"/>
          <w:sz w:val="22"/>
          <w:szCs w:val="22"/>
          <w:lang w:eastAsia="zh-CN"/>
        </w:rPr>
        <w:t xml:space="preserve">In last meeting, some companies </w:t>
      </w:r>
      <w:r w:rsidR="00343B98" w:rsidRPr="00343B98">
        <w:rPr>
          <w:rFonts w:eastAsiaTheme="minorEastAsia"/>
          <w:sz w:val="22"/>
          <w:szCs w:val="22"/>
          <w:lang w:eastAsia="zh-CN"/>
        </w:rPr>
        <w:t xml:space="preserve">said that since </w:t>
      </w:r>
      <w:r w:rsidR="00343B98">
        <w:rPr>
          <w:rFonts w:eastAsiaTheme="minorEastAsia"/>
          <w:sz w:val="22"/>
          <w:szCs w:val="22"/>
          <w:lang w:eastAsia="zh-CN"/>
        </w:rPr>
        <w:t>Category 2</w:t>
      </w:r>
      <w:r w:rsidR="00343B98" w:rsidRPr="00343B98">
        <w:rPr>
          <w:rFonts w:eastAsiaTheme="minorEastAsia"/>
          <w:sz w:val="22"/>
          <w:szCs w:val="22"/>
          <w:lang w:eastAsia="zh-CN"/>
        </w:rPr>
        <w:t xml:space="preserve"> can be applied </w:t>
      </w:r>
      <w:r w:rsidR="0087539C">
        <w:rPr>
          <w:rFonts w:eastAsiaTheme="minorEastAsia"/>
          <w:sz w:val="22"/>
          <w:szCs w:val="22"/>
          <w:lang w:eastAsia="zh-CN"/>
        </w:rPr>
        <w:t>to</w:t>
      </w:r>
      <w:r w:rsidR="00343B98" w:rsidRPr="00343B98">
        <w:rPr>
          <w:rFonts w:eastAsiaTheme="minorEastAsia"/>
          <w:sz w:val="22"/>
          <w:szCs w:val="22"/>
          <w:lang w:eastAsia="zh-CN"/>
        </w:rPr>
        <w:t xml:space="preserve"> </w:t>
      </w:r>
      <w:r w:rsidR="0087539C">
        <w:rPr>
          <w:rFonts w:eastAsiaTheme="minorEastAsia"/>
          <w:sz w:val="22"/>
          <w:szCs w:val="22"/>
          <w:lang w:eastAsia="zh-CN"/>
        </w:rPr>
        <w:t>multi</w:t>
      </w:r>
      <w:r w:rsidR="00343B98" w:rsidRPr="00343B98">
        <w:rPr>
          <w:rFonts w:eastAsiaTheme="minorEastAsia"/>
          <w:sz w:val="22"/>
          <w:szCs w:val="22"/>
          <w:lang w:eastAsia="zh-CN"/>
        </w:rPr>
        <w:t>-DCI based MTRP,</w:t>
      </w:r>
      <w:r w:rsidR="0087539C">
        <w:rPr>
          <w:rFonts w:eastAsiaTheme="minorEastAsia"/>
          <w:sz w:val="22"/>
          <w:szCs w:val="22"/>
          <w:lang w:eastAsia="zh-CN"/>
        </w:rPr>
        <w:t xml:space="preserve"> Category 1</w:t>
      </w:r>
      <w:r w:rsidR="00343B98" w:rsidRPr="00343B98">
        <w:rPr>
          <w:rFonts w:eastAsiaTheme="minorEastAsia"/>
          <w:sz w:val="22"/>
          <w:szCs w:val="22"/>
          <w:lang w:eastAsia="zh-CN"/>
        </w:rPr>
        <w:t xml:space="preserve"> should be applied </w:t>
      </w:r>
      <w:r w:rsidR="0087539C">
        <w:rPr>
          <w:rFonts w:eastAsiaTheme="minorEastAsia"/>
          <w:sz w:val="22"/>
          <w:szCs w:val="22"/>
          <w:lang w:eastAsia="zh-CN"/>
        </w:rPr>
        <w:t>to single-</w:t>
      </w:r>
      <w:r w:rsidR="00343B98" w:rsidRPr="00343B98">
        <w:rPr>
          <w:rFonts w:eastAsiaTheme="minorEastAsia"/>
          <w:sz w:val="22"/>
          <w:szCs w:val="22"/>
          <w:lang w:eastAsia="zh-CN"/>
        </w:rPr>
        <w:t>DCI based MTRP only.</w:t>
      </w:r>
      <w:r w:rsidR="008606A3">
        <w:rPr>
          <w:rFonts w:eastAsiaTheme="minorEastAsia"/>
          <w:sz w:val="22"/>
          <w:szCs w:val="22"/>
          <w:lang w:eastAsia="zh-CN"/>
        </w:rPr>
        <w:t xml:space="preserve"> We think such discussion does not follow t</w:t>
      </w:r>
      <w:r w:rsidR="008606A3" w:rsidRPr="008606A3">
        <w:rPr>
          <w:rFonts w:eastAsiaTheme="minorEastAsia"/>
          <w:sz w:val="22"/>
          <w:szCs w:val="22"/>
          <w:lang w:eastAsia="zh-CN"/>
        </w:rPr>
        <w:t xml:space="preserve">he </w:t>
      </w:r>
      <w:r w:rsidR="00873607">
        <w:rPr>
          <w:rFonts w:eastAsiaTheme="minorEastAsia"/>
          <w:sz w:val="22"/>
          <w:szCs w:val="22"/>
          <w:lang w:eastAsia="zh-CN"/>
        </w:rPr>
        <w:t xml:space="preserve">agreed </w:t>
      </w:r>
      <w:r w:rsidR="008606A3" w:rsidRPr="008606A3">
        <w:rPr>
          <w:rFonts w:eastAsiaTheme="minorEastAsia"/>
          <w:sz w:val="22"/>
          <w:szCs w:val="22"/>
          <w:lang w:eastAsia="zh-CN"/>
        </w:rPr>
        <w:t>principle in the note</w:t>
      </w:r>
      <w:r w:rsidR="008606A3">
        <w:rPr>
          <w:rFonts w:eastAsiaTheme="minorEastAsia"/>
          <w:sz w:val="22"/>
          <w:szCs w:val="22"/>
          <w:lang w:eastAsia="zh-CN"/>
        </w:rPr>
        <w:t>.</w:t>
      </w:r>
      <w:r w:rsidR="00DE315D">
        <w:rPr>
          <w:rFonts w:eastAsiaTheme="minorEastAsia"/>
          <w:sz w:val="22"/>
          <w:szCs w:val="22"/>
          <w:lang w:eastAsia="zh-CN"/>
        </w:rPr>
        <w:t xml:space="preserve"> In addition, </w:t>
      </w:r>
      <w:r w:rsidR="00DE315D" w:rsidRPr="00DE315D">
        <w:rPr>
          <w:rFonts w:eastAsiaTheme="minorEastAsia"/>
          <w:sz w:val="22"/>
          <w:szCs w:val="22"/>
          <w:lang w:eastAsia="zh-CN"/>
        </w:rPr>
        <w:t xml:space="preserve">Category 2 only supports ‘periodic’ and ‘semiPersistentOnPUCCH’, which is not sufficient for </w:t>
      </w:r>
      <w:r w:rsidR="00DE315D">
        <w:rPr>
          <w:rFonts w:eastAsiaTheme="minorEastAsia"/>
          <w:sz w:val="22"/>
          <w:szCs w:val="22"/>
          <w:lang w:eastAsia="zh-CN"/>
        </w:rPr>
        <w:t>multi</w:t>
      </w:r>
      <w:r w:rsidR="00DE315D" w:rsidRPr="00DE315D">
        <w:rPr>
          <w:rFonts w:eastAsiaTheme="minorEastAsia"/>
          <w:sz w:val="22"/>
          <w:szCs w:val="22"/>
          <w:lang w:eastAsia="zh-CN"/>
        </w:rPr>
        <w:t>-DCI based MTRP.</w:t>
      </w:r>
      <w:r w:rsidR="0049103D">
        <w:rPr>
          <w:rFonts w:eastAsiaTheme="minorEastAsia"/>
          <w:sz w:val="22"/>
          <w:szCs w:val="22"/>
          <w:lang w:eastAsia="zh-CN"/>
        </w:rPr>
        <w:t xml:space="preserve"> We believe </w:t>
      </w:r>
      <w:r w:rsidR="0049103D" w:rsidRPr="0049103D">
        <w:rPr>
          <w:rFonts w:eastAsiaTheme="minorEastAsia"/>
          <w:sz w:val="22"/>
          <w:szCs w:val="22"/>
          <w:lang w:eastAsia="zh-CN"/>
        </w:rPr>
        <w:t xml:space="preserve">Category 1 </w:t>
      </w:r>
      <w:r w:rsidR="0049103D">
        <w:rPr>
          <w:rFonts w:eastAsiaTheme="minorEastAsia"/>
          <w:sz w:val="22"/>
          <w:szCs w:val="22"/>
          <w:lang w:eastAsia="zh-CN"/>
        </w:rPr>
        <w:t>should</w:t>
      </w:r>
      <w:r w:rsidR="0049103D" w:rsidRPr="0049103D">
        <w:rPr>
          <w:rFonts w:eastAsiaTheme="minorEastAsia"/>
          <w:sz w:val="22"/>
          <w:szCs w:val="22"/>
          <w:lang w:eastAsia="zh-CN"/>
        </w:rPr>
        <w:t xml:space="preserve"> be applied to both single-DCI and multi-DCI based MTRP transmission.</w:t>
      </w:r>
      <w:r w:rsidR="00B45111">
        <w:rPr>
          <w:rFonts w:eastAsiaTheme="minorEastAsia"/>
          <w:sz w:val="22"/>
          <w:szCs w:val="22"/>
          <w:lang w:eastAsia="zh-CN"/>
        </w:rPr>
        <w:t xml:space="preserve"> Category 2 just provide</w:t>
      </w:r>
      <w:r w:rsidR="00D825F4">
        <w:rPr>
          <w:rFonts w:eastAsiaTheme="minorEastAsia"/>
          <w:sz w:val="22"/>
          <w:szCs w:val="22"/>
          <w:lang w:eastAsia="zh-CN"/>
        </w:rPr>
        <w:t xml:space="preserve">s </w:t>
      </w:r>
      <w:r w:rsidR="00D825F4" w:rsidRPr="00D825F4">
        <w:rPr>
          <w:rFonts w:eastAsiaTheme="minorEastAsia"/>
          <w:sz w:val="22"/>
          <w:szCs w:val="22"/>
          <w:lang w:eastAsia="zh-CN"/>
        </w:rPr>
        <w:t>duplicated function</w:t>
      </w:r>
      <w:r w:rsidR="0015521E">
        <w:rPr>
          <w:rFonts w:eastAsiaTheme="minorEastAsia"/>
          <w:sz w:val="22"/>
          <w:szCs w:val="22"/>
          <w:lang w:eastAsia="zh-CN"/>
        </w:rPr>
        <w:t>.</w:t>
      </w:r>
      <w:r w:rsidR="001E7558">
        <w:rPr>
          <w:rFonts w:eastAsiaTheme="minorEastAsia"/>
          <w:sz w:val="22"/>
          <w:szCs w:val="22"/>
          <w:lang w:eastAsia="zh-CN"/>
        </w:rPr>
        <w:t xml:space="preserve"> </w:t>
      </w:r>
      <w:r w:rsidR="0015521E">
        <w:rPr>
          <w:rFonts w:eastAsiaTheme="minorEastAsia"/>
          <w:sz w:val="22"/>
          <w:szCs w:val="22"/>
          <w:lang w:eastAsia="zh-CN"/>
        </w:rPr>
        <w:t>W</w:t>
      </w:r>
      <w:r w:rsidR="001E7558">
        <w:rPr>
          <w:rFonts w:eastAsiaTheme="minorEastAsia"/>
          <w:sz w:val="22"/>
          <w:szCs w:val="22"/>
          <w:lang w:eastAsia="zh-CN"/>
        </w:rPr>
        <w:t xml:space="preserve">e should not </w:t>
      </w:r>
      <w:r w:rsidR="00BD4196">
        <w:rPr>
          <w:rFonts w:eastAsiaTheme="minorEastAsia"/>
          <w:sz w:val="22"/>
          <w:szCs w:val="22"/>
          <w:lang w:eastAsia="zh-CN"/>
        </w:rPr>
        <w:t>rush into confirming the working assumption for Category 2.</w:t>
      </w:r>
      <w:r w:rsidR="002318C1">
        <w:rPr>
          <w:rFonts w:eastAsiaTheme="minorEastAsia"/>
          <w:sz w:val="22"/>
          <w:szCs w:val="22"/>
          <w:lang w:eastAsia="zh-CN"/>
        </w:rPr>
        <w:t xml:space="preserve"> We should be careful on this issue.</w:t>
      </w:r>
    </w:p>
    <w:p w14:paraId="65CBACDA" w14:textId="77777777" w:rsidR="00FF7E63" w:rsidRPr="00F855C1" w:rsidRDefault="00FF7E63" w:rsidP="00F4328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149954BB" w14:textId="77777777" w:rsidR="00CC1346" w:rsidRDefault="00CC1346" w:rsidP="000A7628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</w:p>
    <w:p w14:paraId="7DACD645" w14:textId="714EE6D7" w:rsidR="000A7628" w:rsidRPr="00B121FC" w:rsidRDefault="000A7628" w:rsidP="000A7628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576974">
        <w:rPr>
          <w:rFonts w:eastAsiaTheme="minorEastAsia"/>
          <w:b/>
          <w:sz w:val="22"/>
          <w:szCs w:val="22"/>
          <w:u w:val="single"/>
          <w:lang w:eastAsia="zh-CN"/>
        </w:rPr>
        <w:t>1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103DBD2A" w14:textId="09790C62" w:rsidR="002318C1" w:rsidRDefault="002318C1" w:rsidP="002318C1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2318C1">
        <w:rPr>
          <w:rFonts w:eastAsia="Yu Mincho"/>
          <w:i/>
          <w:sz w:val="22"/>
          <w:szCs w:val="22"/>
          <w:lang w:eastAsia="ja-JP"/>
        </w:rPr>
        <w:t>The premise to confirm the working assumption is mak</w:t>
      </w:r>
      <w:r w:rsidR="00FF7E63">
        <w:rPr>
          <w:rFonts w:eastAsia="Yu Mincho"/>
          <w:i/>
          <w:sz w:val="22"/>
          <w:szCs w:val="22"/>
          <w:lang w:eastAsia="ja-JP"/>
        </w:rPr>
        <w:t>ing</w:t>
      </w:r>
      <w:r w:rsidRPr="002318C1">
        <w:rPr>
          <w:rFonts w:eastAsia="Yu Mincho"/>
          <w:i/>
          <w:sz w:val="22"/>
          <w:szCs w:val="22"/>
          <w:lang w:eastAsia="ja-JP"/>
        </w:rPr>
        <w:t xml:space="preserve"> sure that </w:t>
      </w:r>
      <w:r>
        <w:rPr>
          <w:rFonts w:eastAsia="Yu Mincho"/>
          <w:i/>
          <w:sz w:val="22"/>
          <w:szCs w:val="22"/>
          <w:lang w:eastAsia="ja-JP"/>
        </w:rPr>
        <w:t>the discussion on Category 2</w:t>
      </w:r>
      <w:r w:rsidRPr="002318C1">
        <w:rPr>
          <w:rFonts w:eastAsia="Yu Mincho"/>
          <w:i/>
          <w:sz w:val="22"/>
          <w:szCs w:val="22"/>
          <w:lang w:eastAsia="ja-JP"/>
        </w:rPr>
        <w:t xml:space="preserve"> will not impact the function and progress of Cat</w:t>
      </w:r>
      <w:r>
        <w:rPr>
          <w:rFonts w:eastAsia="Yu Mincho"/>
          <w:i/>
          <w:sz w:val="22"/>
          <w:szCs w:val="22"/>
          <w:lang w:eastAsia="ja-JP"/>
        </w:rPr>
        <w:t xml:space="preserve">egory </w:t>
      </w:r>
      <w:r w:rsidRPr="002318C1">
        <w:rPr>
          <w:rFonts w:eastAsia="Yu Mincho"/>
          <w:i/>
          <w:sz w:val="22"/>
          <w:szCs w:val="22"/>
          <w:lang w:eastAsia="ja-JP"/>
        </w:rPr>
        <w:t>1.</w:t>
      </w:r>
    </w:p>
    <w:p w14:paraId="4C08C6D3" w14:textId="668A41F2" w:rsidR="00E13D18" w:rsidRDefault="00E13D18" w:rsidP="00E13D18">
      <w:pPr>
        <w:pStyle w:val="Heading2"/>
        <w:tabs>
          <w:tab w:val="clear" w:pos="851"/>
          <w:tab w:val="num" w:pos="450"/>
        </w:tabs>
        <w:spacing w:before="240" w:after="120"/>
        <w:ind w:hanging="851"/>
      </w:pPr>
      <w:r>
        <w:rPr>
          <w:rFonts w:eastAsiaTheme="minorEastAsia"/>
          <w:lang w:eastAsia="zh-CN"/>
        </w:rPr>
        <w:t>D</w:t>
      </w:r>
      <w:r w:rsidR="008D46E9">
        <w:rPr>
          <w:rFonts w:eastAsiaTheme="minorEastAsia"/>
          <w:lang w:eastAsia="zh-CN"/>
        </w:rPr>
        <w:t>etailed design for Category 1</w:t>
      </w:r>
    </w:p>
    <w:p w14:paraId="12CD0868" w14:textId="5E89A4A0" w:rsidR="006D70A4" w:rsidRDefault="006D70A4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RAN1#103-e meeting, </w:t>
      </w:r>
      <w:r w:rsidR="00B07B42">
        <w:rPr>
          <w:rFonts w:eastAsiaTheme="minorEastAsia"/>
          <w:sz w:val="22"/>
          <w:szCs w:val="22"/>
          <w:lang w:eastAsia="zh-CN"/>
        </w:rPr>
        <w:t xml:space="preserve">whether </w:t>
      </w:r>
      <w:r w:rsidRPr="003367B5">
        <w:rPr>
          <w:rFonts w:eastAsiaTheme="minorEastAsia"/>
          <w:sz w:val="22"/>
          <w:szCs w:val="22"/>
          <w:lang w:eastAsia="zh-CN"/>
        </w:rPr>
        <w:t>Category 1</w:t>
      </w:r>
      <w:r>
        <w:rPr>
          <w:rFonts w:eastAsiaTheme="minorEastAsia"/>
          <w:sz w:val="22"/>
          <w:szCs w:val="22"/>
          <w:lang w:eastAsia="zh-CN"/>
        </w:rPr>
        <w:t xml:space="preserve"> can be applied to single-DCI based and</w:t>
      </w:r>
      <w:r w:rsidR="00B07B42">
        <w:rPr>
          <w:rFonts w:eastAsiaTheme="minorEastAsia"/>
          <w:sz w:val="22"/>
          <w:szCs w:val="22"/>
          <w:lang w:eastAsia="zh-CN"/>
        </w:rPr>
        <w:t>/or</w:t>
      </w:r>
      <w:r>
        <w:rPr>
          <w:rFonts w:eastAsiaTheme="minorEastAsia"/>
          <w:sz w:val="22"/>
          <w:szCs w:val="22"/>
          <w:lang w:eastAsia="zh-CN"/>
        </w:rPr>
        <w:t xml:space="preserve"> multi-DCI based MTRP transmission</w:t>
      </w:r>
      <w:r w:rsidR="00B07B42">
        <w:rPr>
          <w:rFonts w:eastAsiaTheme="minorEastAsia"/>
          <w:sz w:val="22"/>
          <w:szCs w:val="22"/>
          <w:lang w:eastAsia="zh-CN"/>
        </w:rPr>
        <w:t xml:space="preserve"> was discussed but not decided. </w:t>
      </w:r>
      <w:r w:rsidR="00D47B7A">
        <w:rPr>
          <w:rFonts w:eastAsiaTheme="minorEastAsia"/>
          <w:sz w:val="22"/>
          <w:szCs w:val="22"/>
          <w:lang w:eastAsia="zh-CN"/>
        </w:rPr>
        <w:t xml:space="preserve">As discussed above, we believe </w:t>
      </w:r>
      <w:r w:rsidR="00D47B7A" w:rsidRPr="00D47B7A">
        <w:rPr>
          <w:rFonts w:eastAsiaTheme="minorEastAsia"/>
          <w:sz w:val="22"/>
          <w:szCs w:val="22"/>
          <w:lang w:eastAsia="zh-CN"/>
        </w:rPr>
        <w:t xml:space="preserve">Category 1 </w:t>
      </w:r>
      <w:r w:rsidR="00D47B7A">
        <w:rPr>
          <w:rFonts w:eastAsiaTheme="minorEastAsia"/>
          <w:sz w:val="22"/>
          <w:szCs w:val="22"/>
          <w:lang w:eastAsia="zh-CN"/>
        </w:rPr>
        <w:t>can</w:t>
      </w:r>
      <w:r w:rsidR="00D47B7A" w:rsidRPr="00D47B7A">
        <w:rPr>
          <w:rFonts w:eastAsiaTheme="minorEastAsia"/>
          <w:sz w:val="22"/>
          <w:szCs w:val="22"/>
          <w:lang w:eastAsia="zh-CN"/>
        </w:rPr>
        <w:t xml:space="preserve"> be applied</w:t>
      </w:r>
      <w:r w:rsidR="00D47B7A">
        <w:rPr>
          <w:rFonts w:eastAsiaTheme="minorEastAsia"/>
          <w:sz w:val="22"/>
          <w:szCs w:val="22"/>
          <w:lang w:eastAsia="zh-CN"/>
        </w:rPr>
        <w:t xml:space="preserve"> to</w:t>
      </w:r>
      <w:r w:rsidR="00D47B7A" w:rsidRPr="00D47B7A">
        <w:rPr>
          <w:rFonts w:eastAsiaTheme="minorEastAsia"/>
          <w:sz w:val="22"/>
          <w:szCs w:val="22"/>
          <w:lang w:eastAsia="zh-CN"/>
        </w:rPr>
        <w:t xml:space="preserve"> </w:t>
      </w:r>
      <w:r w:rsidR="00D47B7A">
        <w:rPr>
          <w:rFonts w:eastAsiaTheme="minorEastAsia"/>
          <w:sz w:val="22"/>
          <w:szCs w:val="22"/>
          <w:lang w:eastAsia="zh-CN"/>
        </w:rPr>
        <w:t xml:space="preserve">different transmission schemes, </w:t>
      </w:r>
      <w:r w:rsidR="00D47B7A" w:rsidRPr="00D47B7A">
        <w:rPr>
          <w:rFonts w:eastAsiaTheme="minorEastAsia"/>
          <w:sz w:val="22"/>
          <w:szCs w:val="22"/>
          <w:lang w:eastAsia="zh-CN"/>
        </w:rPr>
        <w:t xml:space="preserve">including </w:t>
      </w:r>
      <w:r w:rsidR="00D97288">
        <w:rPr>
          <w:rFonts w:eastAsiaTheme="minorEastAsia"/>
          <w:sz w:val="22"/>
          <w:szCs w:val="22"/>
          <w:lang w:eastAsia="zh-CN"/>
        </w:rPr>
        <w:t>DL MTRP transmission</w:t>
      </w:r>
      <w:r w:rsidR="00D47B7A" w:rsidRPr="00D47B7A">
        <w:rPr>
          <w:rFonts w:eastAsiaTheme="minorEastAsia"/>
          <w:sz w:val="22"/>
          <w:szCs w:val="22"/>
          <w:lang w:eastAsia="zh-CN"/>
        </w:rPr>
        <w:t xml:space="preserve"> scheme in HST-SFN</w:t>
      </w:r>
      <w:r w:rsidR="00D97288">
        <w:rPr>
          <w:rFonts w:eastAsiaTheme="minorEastAsia"/>
          <w:sz w:val="22"/>
          <w:szCs w:val="22"/>
          <w:lang w:eastAsia="zh-CN"/>
        </w:rPr>
        <w:t>.</w:t>
      </w:r>
      <w:r w:rsidR="00433A6F">
        <w:rPr>
          <w:rFonts w:eastAsiaTheme="minorEastAsia"/>
          <w:sz w:val="22"/>
          <w:szCs w:val="22"/>
          <w:lang w:eastAsia="zh-CN"/>
        </w:rPr>
        <w:t xml:space="preserve"> The discussion on Category 2 should not impact</w:t>
      </w:r>
      <w:r w:rsidR="004116DA">
        <w:rPr>
          <w:rFonts w:eastAsiaTheme="minorEastAsia"/>
          <w:sz w:val="22"/>
          <w:szCs w:val="22"/>
          <w:lang w:eastAsia="zh-CN"/>
        </w:rPr>
        <w:t xml:space="preserve"> the function of Category</w:t>
      </w:r>
      <w:r w:rsidR="00400D09">
        <w:rPr>
          <w:rFonts w:eastAsiaTheme="minorEastAsia"/>
          <w:sz w:val="22"/>
          <w:szCs w:val="22"/>
          <w:lang w:eastAsia="zh-CN"/>
        </w:rPr>
        <w:t xml:space="preserve"> 1</w:t>
      </w:r>
      <w:r w:rsidR="004116DA">
        <w:rPr>
          <w:rFonts w:eastAsiaTheme="minorEastAsia"/>
          <w:sz w:val="22"/>
          <w:szCs w:val="22"/>
          <w:lang w:eastAsia="zh-CN"/>
        </w:rPr>
        <w:t xml:space="preserve">. Hence, the </w:t>
      </w:r>
      <w:r w:rsidR="0034088D" w:rsidRPr="0034088D">
        <w:rPr>
          <w:rFonts w:eastAsiaTheme="minorEastAsia"/>
          <w:sz w:val="22"/>
          <w:szCs w:val="22"/>
          <w:lang w:eastAsia="zh-CN"/>
        </w:rPr>
        <w:t>bracket</w:t>
      </w:r>
      <w:r w:rsidR="0034088D">
        <w:rPr>
          <w:rFonts w:eastAsiaTheme="minorEastAsia"/>
          <w:sz w:val="22"/>
          <w:szCs w:val="22"/>
          <w:lang w:eastAsia="zh-CN"/>
        </w:rPr>
        <w:t xml:space="preserve"> in previous agreement ‘</w:t>
      </w:r>
      <w:r w:rsidR="0034088D" w:rsidRPr="0034088D">
        <w:rPr>
          <w:rFonts w:eastAsiaTheme="minorEastAsia"/>
          <w:sz w:val="22"/>
          <w:szCs w:val="22"/>
          <w:lang w:eastAsia="zh-CN"/>
        </w:rPr>
        <w:t>[at least for multi-DCI based and single-DCI based schemes (scheme 1a)]</w:t>
      </w:r>
      <w:r w:rsidR="0034088D">
        <w:rPr>
          <w:rFonts w:eastAsiaTheme="minorEastAsia"/>
          <w:sz w:val="22"/>
          <w:szCs w:val="22"/>
          <w:lang w:eastAsia="zh-CN"/>
        </w:rPr>
        <w:t>’ should be removed.</w:t>
      </w:r>
    </w:p>
    <w:p w14:paraId="625F24FD" w14:textId="771AF08C" w:rsidR="0034088D" w:rsidRDefault="0034088D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697857E4" w14:textId="2FCE207E" w:rsidR="0034088D" w:rsidRPr="00B121FC" w:rsidRDefault="0034088D" w:rsidP="0034088D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800101">
        <w:rPr>
          <w:rFonts w:eastAsiaTheme="minorEastAsia"/>
          <w:b/>
          <w:sz w:val="22"/>
          <w:szCs w:val="22"/>
          <w:u w:val="single"/>
          <w:lang w:eastAsia="zh-CN"/>
        </w:rPr>
        <w:t>2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42AD530F" w14:textId="58FC6E55" w:rsidR="00E90B5C" w:rsidRPr="00E90B5C" w:rsidRDefault="00E90B5C" w:rsidP="00E90B5C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E90B5C">
        <w:rPr>
          <w:rFonts w:eastAsia="Yu Mincho"/>
          <w:i/>
          <w:sz w:val="22"/>
          <w:szCs w:val="22"/>
          <w:lang w:eastAsia="ja-JP"/>
        </w:rPr>
        <w:t xml:space="preserve">Support </w:t>
      </w:r>
      <w:r>
        <w:rPr>
          <w:rFonts w:eastAsia="Yu Mincho"/>
          <w:i/>
          <w:sz w:val="22"/>
          <w:szCs w:val="22"/>
          <w:lang w:eastAsia="ja-JP"/>
        </w:rPr>
        <w:t>Category 1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 for both </w:t>
      </w:r>
      <w:r>
        <w:rPr>
          <w:rFonts w:eastAsia="Yu Mincho"/>
          <w:i/>
          <w:sz w:val="22"/>
          <w:szCs w:val="22"/>
          <w:lang w:eastAsia="ja-JP"/>
        </w:rPr>
        <w:t>single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-DCI and </w:t>
      </w:r>
      <w:r>
        <w:rPr>
          <w:rFonts w:eastAsia="Yu Mincho"/>
          <w:i/>
          <w:sz w:val="22"/>
          <w:szCs w:val="22"/>
          <w:lang w:eastAsia="ja-JP"/>
        </w:rPr>
        <w:t>multi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-DCI based MTRP </w:t>
      </w:r>
      <w:r>
        <w:rPr>
          <w:rFonts w:eastAsia="Yu Mincho"/>
          <w:i/>
          <w:sz w:val="22"/>
          <w:szCs w:val="22"/>
          <w:lang w:eastAsia="ja-JP"/>
        </w:rPr>
        <w:t>transmission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 schemes, including </w:t>
      </w:r>
      <w:r>
        <w:rPr>
          <w:rFonts w:eastAsia="Yu Mincho"/>
          <w:i/>
          <w:sz w:val="22"/>
          <w:szCs w:val="22"/>
          <w:lang w:eastAsia="ja-JP"/>
        </w:rPr>
        <w:t>DL MTRP transmission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 scheme in HST-SFN.</w:t>
      </w:r>
    </w:p>
    <w:p w14:paraId="0E583A4C" w14:textId="77777777" w:rsidR="00E90B5C" w:rsidRPr="00E90B5C" w:rsidRDefault="00E90B5C" w:rsidP="008513D9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E90B5C">
        <w:rPr>
          <w:rFonts w:eastAsia="Yu Mincho"/>
          <w:i/>
          <w:sz w:val="22"/>
          <w:szCs w:val="22"/>
          <w:lang w:eastAsia="ja-JP"/>
        </w:rPr>
        <w:t xml:space="preserve">For CSI measurement associated to a reporting setting CSI-ReportConfig for NCJT, </w:t>
      </w:r>
      <w:r w:rsidRPr="008513D9">
        <w:rPr>
          <w:rFonts w:eastAsia="Yu Mincho"/>
          <w:i/>
          <w:strike/>
          <w:sz w:val="22"/>
          <w:szCs w:val="22"/>
          <w:lang w:eastAsia="ja-JP"/>
        </w:rPr>
        <w:t>[</w:t>
      </w:r>
      <w:r w:rsidRPr="00E90B5C">
        <w:rPr>
          <w:rFonts w:eastAsia="Yu Mincho"/>
          <w:i/>
          <w:sz w:val="22"/>
          <w:szCs w:val="22"/>
          <w:lang w:eastAsia="ja-JP"/>
        </w:rPr>
        <w:t>at least for multi-DCI based and single-DCI based schemes (scheme 1a)</w:t>
      </w:r>
      <w:r w:rsidRPr="008513D9">
        <w:rPr>
          <w:rFonts w:eastAsia="Yu Mincho"/>
          <w:i/>
          <w:strike/>
          <w:sz w:val="22"/>
          <w:szCs w:val="22"/>
          <w:lang w:eastAsia="ja-JP"/>
        </w:rPr>
        <w:t>]</w:t>
      </w:r>
      <w:r w:rsidRPr="00E90B5C">
        <w:rPr>
          <w:rFonts w:eastAsia="Yu Mincho"/>
          <w:i/>
          <w:sz w:val="22"/>
          <w:szCs w:val="22"/>
          <w:lang w:eastAsia="ja-JP"/>
        </w:rPr>
        <w:t>, NZP CSI-RS resources for channel measurement are associated to different TRPs/TCI states at resource level.</w:t>
      </w:r>
    </w:p>
    <w:p w14:paraId="64AAFCCF" w14:textId="036AD03A" w:rsidR="0034088D" w:rsidRDefault="0034088D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33C2E496" w14:textId="41088DFB" w:rsidR="006D08B7" w:rsidRDefault="006D08B7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RAN1#103-e meeting, the </w:t>
      </w:r>
      <w:r w:rsidRPr="006D08B7">
        <w:rPr>
          <w:rFonts w:eastAsiaTheme="minorEastAsia"/>
          <w:sz w:val="22"/>
          <w:szCs w:val="22"/>
          <w:lang w:eastAsia="zh-CN"/>
        </w:rPr>
        <w:t>reported CSI quantities</w:t>
      </w:r>
      <w:r w:rsidR="00416C42">
        <w:rPr>
          <w:rFonts w:eastAsiaTheme="minorEastAsia"/>
          <w:sz w:val="22"/>
          <w:szCs w:val="22"/>
          <w:lang w:eastAsia="zh-CN"/>
        </w:rPr>
        <w:t xml:space="preserve"> </w:t>
      </w:r>
      <w:r w:rsidR="00A10732">
        <w:rPr>
          <w:rFonts w:eastAsiaTheme="minorEastAsia"/>
          <w:sz w:val="22"/>
          <w:szCs w:val="22"/>
          <w:lang w:eastAsia="zh-CN"/>
        </w:rPr>
        <w:t>by</w:t>
      </w:r>
      <w:r w:rsidR="00416C42" w:rsidRPr="00416C42">
        <w:rPr>
          <w:rFonts w:eastAsiaTheme="minorEastAsia"/>
          <w:sz w:val="22"/>
          <w:szCs w:val="22"/>
          <w:lang w:eastAsia="zh-CN"/>
        </w:rPr>
        <w:t xml:space="preserve"> single CSI reporting setting</w:t>
      </w:r>
      <w:r w:rsidR="00A10732">
        <w:rPr>
          <w:rFonts w:eastAsiaTheme="minorEastAsia"/>
          <w:sz w:val="22"/>
          <w:szCs w:val="22"/>
          <w:lang w:eastAsia="zh-CN"/>
        </w:rPr>
        <w:t xml:space="preserve"> </w:t>
      </w:r>
      <w:r w:rsidR="00666E34">
        <w:rPr>
          <w:rFonts w:eastAsiaTheme="minorEastAsia"/>
          <w:sz w:val="22"/>
          <w:szCs w:val="22"/>
          <w:lang w:eastAsia="zh-CN"/>
        </w:rPr>
        <w:t>were</w:t>
      </w:r>
      <w:r w:rsidR="00A10732">
        <w:rPr>
          <w:rFonts w:eastAsiaTheme="minorEastAsia"/>
          <w:sz w:val="22"/>
          <w:szCs w:val="22"/>
          <w:lang w:eastAsia="zh-CN"/>
        </w:rPr>
        <w:t xml:space="preserve"> discussed. It was agreed to support </w:t>
      </w:r>
      <w:r w:rsidR="00A10732" w:rsidRPr="00A10732">
        <w:rPr>
          <w:rFonts w:eastAsiaTheme="minorEastAsia"/>
          <w:sz w:val="22"/>
          <w:szCs w:val="22"/>
          <w:lang w:eastAsia="zh-CN"/>
        </w:rPr>
        <w:t>two RIs, two PMIs, two LIs and one CQI per codeword, for single-DCI based NCJT when the maximal transmission layer is less than or equal to 4</w:t>
      </w:r>
      <w:r w:rsidR="00206E06">
        <w:rPr>
          <w:rFonts w:eastAsiaTheme="minorEastAsia"/>
          <w:sz w:val="22"/>
          <w:szCs w:val="22"/>
          <w:lang w:eastAsia="zh-CN"/>
        </w:rPr>
        <w:t>. When the m</w:t>
      </w:r>
      <w:r w:rsidR="00206E06" w:rsidRPr="00206E06">
        <w:rPr>
          <w:rFonts w:eastAsiaTheme="minorEastAsia"/>
          <w:sz w:val="22"/>
          <w:szCs w:val="22"/>
          <w:lang w:eastAsia="zh-CN"/>
        </w:rPr>
        <w:t>aximal transmission layer</w:t>
      </w:r>
      <w:r w:rsidR="00206E06">
        <w:rPr>
          <w:rFonts w:eastAsiaTheme="minorEastAsia"/>
          <w:sz w:val="22"/>
          <w:szCs w:val="22"/>
          <w:lang w:eastAsia="zh-CN"/>
        </w:rPr>
        <w:t xml:space="preserve"> is</w:t>
      </w:r>
      <w:r w:rsidR="00206E06" w:rsidRPr="00206E06">
        <w:rPr>
          <w:rFonts w:eastAsiaTheme="minorEastAsia"/>
          <w:sz w:val="22"/>
          <w:szCs w:val="22"/>
          <w:lang w:eastAsia="zh-CN"/>
        </w:rPr>
        <w:t xml:space="preserve"> larger than 4</w:t>
      </w:r>
      <w:r w:rsidR="00206E06">
        <w:rPr>
          <w:rFonts w:eastAsiaTheme="minorEastAsia"/>
          <w:sz w:val="22"/>
          <w:szCs w:val="22"/>
          <w:lang w:eastAsia="zh-CN"/>
        </w:rPr>
        <w:t xml:space="preserve">, there should be two </w:t>
      </w:r>
      <w:r w:rsidR="00E42DF2">
        <w:rPr>
          <w:rFonts w:eastAsiaTheme="minorEastAsia"/>
          <w:sz w:val="22"/>
          <w:szCs w:val="22"/>
          <w:lang w:eastAsia="zh-CN"/>
        </w:rPr>
        <w:t xml:space="preserve">TBs, hence, two CQIs </w:t>
      </w:r>
      <w:r w:rsidR="000B540C">
        <w:rPr>
          <w:rFonts w:eastAsiaTheme="minorEastAsia"/>
          <w:sz w:val="22"/>
          <w:szCs w:val="22"/>
          <w:lang w:eastAsia="zh-CN"/>
        </w:rPr>
        <w:t>should</w:t>
      </w:r>
      <w:r w:rsidR="00E42DF2">
        <w:rPr>
          <w:rFonts w:eastAsiaTheme="minorEastAsia"/>
          <w:sz w:val="22"/>
          <w:szCs w:val="22"/>
          <w:lang w:eastAsia="zh-CN"/>
        </w:rPr>
        <w:t xml:space="preserve"> be reported</w:t>
      </w:r>
      <w:r w:rsidR="000B540C">
        <w:rPr>
          <w:rFonts w:eastAsiaTheme="minorEastAsia"/>
          <w:sz w:val="22"/>
          <w:szCs w:val="22"/>
          <w:lang w:eastAsia="zh-CN"/>
        </w:rPr>
        <w:t>.</w:t>
      </w:r>
      <w:r w:rsidR="00AA02ED">
        <w:rPr>
          <w:rFonts w:eastAsiaTheme="minorEastAsia"/>
          <w:sz w:val="22"/>
          <w:szCs w:val="22"/>
          <w:lang w:eastAsia="zh-CN"/>
        </w:rPr>
        <w:t xml:space="preserve"> For multi-DCI based NCJT, there </w:t>
      </w:r>
      <w:r w:rsidR="002B1047">
        <w:rPr>
          <w:rFonts w:eastAsiaTheme="minorEastAsia"/>
          <w:sz w:val="22"/>
          <w:szCs w:val="22"/>
          <w:lang w:eastAsia="zh-CN"/>
        </w:rPr>
        <w:t>are</w:t>
      </w:r>
      <w:r w:rsidR="00AA02ED">
        <w:rPr>
          <w:rFonts w:eastAsiaTheme="minorEastAsia"/>
          <w:sz w:val="22"/>
          <w:szCs w:val="22"/>
          <w:lang w:eastAsia="zh-CN"/>
        </w:rPr>
        <w:t xml:space="preserve"> always two TBs</w:t>
      </w:r>
      <w:r w:rsidR="002B1047">
        <w:rPr>
          <w:rFonts w:eastAsiaTheme="minorEastAsia"/>
          <w:sz w:val="22"/>
          <w:szCs w:val="22"/>
          <w:lang w:eastAsia="zh-CN"/>
        </w:rPr>
        <w:t xml:space="preserve"> for transmission</w:t>
      </w:r>
      <w:r w:rsidR="00AA02ED">
        <w:rPr>
          <w:rFonts w:eastAsiaTheme="minorEastAsia"/>
          <w:sz w:val="22"/>
          <w:szCs w:val="22"/>
          <w:lang w:eastAsia="zh-CN"/>
        </w:rPr>
        <w:t>, so that two CQIs</w:t>
      </w:r>
      <w:r w:rsidR="00C97602">
        <w:rPr>
          <w:rFonts w:eastAsiaTheme="minorEastAsia"/>
          <w:sz w:val="22"/>
          <w:szCs w:val="22"/>
          <w:lang w:eastAsia="zh-CN"/>
        </w:rPr>
        <w:t xml:space="preserve"> should be reported.</w:t>
      </w:r>
      <w:r w:rsidR="00F82806">
        <w:rPr>
          <w:rFonts w:eastAsiaTheme="minorEastAsia"/>
          <w:sz w:val="22"/>
          <w:szCs w:val="22"/>
          <w:lang w:eastAsia="zh-CN"/>
        </w:rPr>
        <w:t xml:space="preserve"> </w:t>
      </w:r>
      <w:r w:rsidR="00F82806" w:rsidRPr="00F82806">
        <w:rPr>
          <w:rFonts w:eastAsiaTheme="minorEastAsia"/>
          <w:sz w:val="22"/>
          <w:szCs w:val="22"/>
          <w:lang w:eastAsia="zh-CN"/>
        </w:rPr>
        <w:t xml:space="preserve">In NR Rel-17, new MTRP transmission scheme </w:t>
      </w:r>
      <w:r w:rsidR="007F3485">
        <w:rPr>
          <w:rFonts w:eastAsiaTheme="minorEastAsia"/>
          <w:sz w:val="22"/>
          <w:szCs w:val="22"/>
          <w:lang w:eastAsia="zh-CN"/>
        </w:rPr>
        <w:t>in HST-SFN is</w:t>
      </w:r>
      <w:r w:rsidR="00F82806" w:rsidRPr="00F82806">
        <w:rPr>
          <w:rFonts w:eastAsiaTheme="minorEastAsia"/>
          <w:sz w:val="22"/>
          <w:szCs w:val="22"/>
          <w:lang w:eastAsia="zh-CN"/>
        </w:rPr>
        <w:t xml:space="preserve"> introduced</w:t>
      </w:r>
      <w:r w:rsidR="007F3485">
        <w:rPr>
          <w:rFonts w:eastAsiaTheme="minorEastAsia"/>
          <w:sz w:val="22"/>
          <w:szCs w:val="22"/>
          <w:lang w:eastAsia="zh-CN"/>
        </w:rPr>
        <w:t xml:space="preserve">, which </w:t>
      </w:r>
      <w:r w:rsidR="005C1CAB">
        <w:rPr>
          <w:rFonts w:eastAsiaTheme="minorEastAsia"/>
          <w:sz w:val="22"/>
          <w:szCs w:val="22"/>
          <w:lang w:eastAsia="zh-CN"/>
        </w:rPr>
        <w:t>can</w:t>
      </w:r>
      <w:r w:rsidR="007F3485">
        <w:rPr>
          <w:rFonts w:eastAsiaTheme="minorEastAsia"/>
          <w:sz w:val="22"/>
          <w:szCs w:val="22"/>
          <w:lang w:eastAsia="zh-CN"/>
        </w:rPr>
        <w:t xml:space="preserve"> be also considered for CSI enhancement. For HST-SF</w:t>
      </w:r>
      <w:r w:rsidR="007C1D67">
        <w:rPr>
          <w:rFonts w:eastAsiaTheme="minorEastAsia"/>
          <w:sz w:val="22"/>
          <w:szCs w:val="22"/>
          <w:lang w:eastAsia="zh-CN"/>
        </w:rPr>
        <w:t xml:space="preserve">N, </w:t>
      </w:r>
      <w:r w:rsidR="007C1D67" w:rsidRPr="007C1D67">
        <w:rPr>
          <w:rFonts w:eastAsiaTheme="minorEastAsia"/>
          <w:sz w:val="22"/>
          <w:szCs w:val="22"/>
          <w:lang w:eastAsia="zh-CN"/>
        </w:rPr>
        <w:t>one RI, two PMIs, one LI and one CQI</w:t>
      </w:r>
      <w:r w:rsidR="007C1D67">
        <w:rPr>
          <w:rFonts w:eastAsiaTheme="minorEastAsia"/>
          <w:sz w:val="22"/>
          <w:szCs w:val="22"/>
          <w:lang w:eastAsia="zh-CN"/>
        </w:rPr>
        <w:t xml:space="preserve"> can be reported by UE. For different transmission schemes, UE can be configured to report different </w:t>
      </w:r>
      <w:r w:rsidR="007C1D67" w:rsidRPr="007C1D67">
        <w:rPr>
          <w:rFonts w:eastAsiaTheme="minorEastAsia"/>
          <w:sz w:val="22"/>
          <w:szCs w:val="22"/>
          <w:lang w:eastAsia="zh-CN"/>
        </w:rPr>
        <w:t>reporting quantities</w:t>
      </w:r>
      <w:r w:rsidR="007C1D67">
        <w:rPr>
          <w:rFonts w:eastAsiaTheme="minorEastAsia"/>
          <w:sz w:val="22"/>
          <w:szCs w:val="22"/>
          <w:lang w:eastAsia="zh-CN"/>
        </w:rPr>
        <w:t>.</w:t>
      </w:r>
    </w:p>
    <w:p w14:paraId="17F0553F" w14:textId="7A0322E2" w:rsidR="00C97602" w:rsidRDefault="00C97602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66EB64D0" w14:textId="0E640FBD" w:rsidR="00C97602" w:rsidRPr="00B121FC" w:rsidRDefault="00C97602" w:rsidP="00C97602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3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0C502C2" w14:textId="77777777" w:rsidR="00516586" w:rsidRPr="00516586" w:rsidRDefault="00516586" w:rsidP="008513D9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For a CSI report associated with a Multi-TRP/panel NCJT measurement hypothesis configured by single CSI reporting setting, the UE is expected to report following reporting quantities for different transmission schemes based on indication signaling,</w:t>
      </w:r>
    </w:p>
    <w:p w14:paraId="1107A2DF" w14:textId="77777777" w:rsidR="00516586" w:rsidRPr="00516586" w:rsidRDefault="00516586" w:rsidP="008513D9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two RIs, two PMIs, two LIs and one CQI per codeword, for single-DCI based NCJT</w:t>
      </w:r>
    </w:p>
    <w:p w14:paraId="6D00090B" w14:textId="77777777" w:rsidR="00516586" w:rsidRPr="00516586" w:rsidRDefault="00516586" w:rsidP="008513D9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two RIs, two PMIs, two LIs and two CQIs, for multi-DCI based NCJT</w:t>
      </w:r>
    </w:p>
    <w:p w14:paraId="3567E881" w14:textId="77777777" w:rsidR="00516586" w:rsidRPr="00516586" w:rsidRDefault="00516586" w:rsidP="008513D9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one RI, two PMIs, one LI and one CQI, for HST-SFN</w:t>
      </w:r>
    </w:p>
    <w:p w14:paraId="655E1F80" w14:textId="77777777" w:rsidR="00C97602" w:rsidRPr="00516586" w:rsidRDefault="00C97602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3AB22B1A" w14:textId="7E162722" w:rsidR="00E30B9D" w:rsidRDefault="00A37DC0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>or Cate</w:t>
      </w:r>
      <w:r w:rsidR="00591BBC">
        <w:rPr>
          <w:rFonts w:eastAsiaTheme="minorEastAsia"/>
          <w:sz w:val="22"/>
          <w:szCs w:val="22"/>
          <w:lang w:eastAsia="zh-CN"/>
        </w:rPr>
        <w:t xml:space="preserve">gory 1, the </w:t>
      </w:r>
      <w:r w:rsidR="00591BBC" w:rsidRPr="00591BBC">
        <w:rPr>
          <w:rFonts w:eastAsiaTheme="minorEastAsia"/>
          <w:sz w:val="22"/>
          <w:szCs w:val="22"/>
          <w:lang w:eastAsia="zh-CN"/>
        </w:rPr>
        <w:t>measurement resource configuration</w:t>
      </w:r>
      <w:r w:rsidR="00591BBC">
        <w:rPr>
          <w:rFonts w:eastAsiaTheme="minorEastAsia"/>
          <w:sz w:val="22"/>
          <w:szCs w:val="22"/>
          <w:lang w:eastAsia="zh-CN"/>
        </w:rPr>
        <w:t xml:space="preserve"> and </w:t>
      </w:r>
      <w:r w:rsidR="00591BBC" w:rsidRPr="00591BBC">
        <w:rPr>
          <w:rFonts w:eastAsiaTheme="minorEastAsia"/>
          <w:sz w:val="22"/>
          <w:szCs w:val="22"/>
          <w:lang w:eastAsia="zh-CN"/>
        </w:rPr>
        <w:t>association mechanism</w:t>
      </w:r>
      <w:r w:rsidR="00591BBC">
        <w:rPr>
          <w:rFonts w:eastAsiaTheme="minorEastAsia"/>
          <w:sz w:val="22"/>
          <w:szCs w:val="22"/>
          <w:lang w:eastAsia="zh-CN"/>
        </w:rPr>
        <w:t xml:space="preserve"> should be also discussed. </w:t>
      </w:r>
      <w:r w:rsidR="00547EAB">
        <w:rPr>
          <w:rFonts w:eastAsiaTheme="minorEastAsia"/>
          <w:sz w:val="22"/>
          <w:szCs w:val="22"/>
          <w:lang w:eastAsia="zh-CN"/>
        </w:rPr>
        <w:t xml:space="preserve">It has been agreed that </w:t>
      </w:r>
      <w:r w:rsidR="00547EAB" w:rsidRPr="00547EAB">
        <w:rPr>
          <w:rFonts w:eastAsiaTheme="minorEastAsia"/>
          <w:sz w:val="22"/>
          <w:szCs w:val="22"/>
          <w:lang w:eastAsia="zh-CN"/>
        </w:rPr>
        <w:t>NZP CSI-RS resources for channel measurement are associated to different TRPs/TCI states at resource level</w:t>
      </w:r>
      <w:r w:rsidR="00547EAB">
        <w:rPr>
          <w:rFonts w:eastAsiaTheme="minorEastAsia"/>
          <w:sz w:val="22"/>
          <w:szCs w:val="22"/>
          <w:lang w:eastAsia="zh-CN"/>
        </w:rPr>
        <w:t>. For interference measurement</w:t>
      </w:r>
      <w:r w:rsidR="00D705DC">
        <w:rPr>
          <w:rFonts w:eastAsiaTheme="minorEastAsia"/>
          <w:sz w:val="22"/>
          <w:szCs w:val="22"/>
          <w:lang w:eastAsia="zh-CN"/>
        </w:rPr>
        <w:t xml:space="preserve"> resource configuration</w:t>
      </w:r>
      <w:r w:rsidR="00547EAB">
        <w:rPr>
          <w:rFonts w:eastAsiaTheme="minorEastAsia"/>
          <w:sz w:val="22"/>
          <w:szCs w:val="22"/>
          <w:lang w:eastAsia="zh-CN"/>
        </w:rPr>
        <w:t xml:space="preserve">, </w:t>
      </w:r>
      <w:r w:rsidR="00D705DC">
        <w:rPr>
          <w:rFonts w:eastAsiaTheme="minorEastAsia"/>
          <w:sz w:val="22"/>
          <w:szCs w:val="22"/>
          <w:lang w:eastAsia="zh-CN"/>
        </w:rPr>
        <w:t>the e</w:t>
      </w:r>
      <w:r w:rsidR="00D705DC" w:rsidRPr="00D705DC">
        <w:rPr>
          <w:rFonts w:eastAsiaTheme="minorEastAsia"/>
          <w:sz w:val="22"/>
          <w:szCs w:val="22"/>
          <w:lang w:eastAsia="zh-CN"/>
        </w:rPr>
        <w:t xml:space="preserve">xisting interference measurement based on CSI-IM given by csi-IM-ResourcesForInterference and based on NZP CSI-RS given by nzp-CSI-RS-ResourcesForInterference </w:t>
      </w:r>
      <w:r w:rsidR="00D705DC">
        <w:rPr>
          <w:rFonts w:eastAsiaTheme="minorEastAsia"/>
          <w:sz w:val="22"/>
          <w:szCs w:val="22"/>
          <w:lang w:eastAsia="zh-CN"/>
        </w:rPr>
        <w:t>can be</w:t>
      </w:r>
      <w:r w:rsidR="00D705DC" w:rsidRPr="00D705DC">
        <w:rPr>
          <w:rFonts w:eastAsiaTheme="minorEastAsia"/>
          <w:sz w:val="22"/>
          <w:szCs w:val="22"/>
          <w:lang w:eastAsia="zh-CN"/>
        </w:rPr>
        <w:t xml:space="preserve"> baseline</w:t>
      </w:r>
      <w:r w:rsidR="00D705DC">
        <w:rPr>
          <w:rFonts w:eastAsiaTheme="minorEastAsia"/>
          <w:sz w:val="22"/>
          <w:szCs w:val="22"/>
          <w:lang w:eastAsia="zh-CN"/>
        </w:rPr>
        <w:t>.</w:t>
      </w:r>
      <w:r w:rsidR="00C972D8">
        <w:rPr>
          <w:rFonts w:eastAsiaTheme="minorEastAsia"/>
          <w:sz w:val="22"/>
          <w:szCs w:val="22"/>
          <w:lang w:eastAsia="zh-CN"/>
        </w:rPr>
        <w:t xml:space="preserve"> </w:t>
      </w:r>
      <w:r w:rsidR="00C972D8" w:rsidRPr="00C972D8">
        <w:rPr>
          <w:rFonts w:eastAsiaTheme="minorEastAsia"/>
          <w:sz w:val="22"/>
          <w:szCs w:val="22"/>
          <w:lang w:eastAsia="zh-CN"/>
        </w:rPr>
        <w:t xml:space="preserve">The CSI-IM and NZP-CSI-RS for interference measurement </w:t>
      </w:r>
      <w:r w:rsidR="00C972D8">
        <w:rPr>
          <w:rFonts w:eastAsiaTheme="minorEastAsia"/>
          <w:sz w:val="22"/>
          <w:szCs w:val="22"/>
          <w:lang w:eastAsia="zh-CN"/>
        </w:rPr>
        <w:t>can be</w:t>
      </w:r>
      <w:r w:rsidR="00C972D8" w:rsidRPr="00C972D8">
        <w:rPr>
          <w:rFonts w:eastAsiaTheme="minorEastAsia"/>
          <w:sz w:val="22"/>
          <w:szCs w:val="22"/>
          <w:lang w:eastAsia="zh-CN"/>
        </w:rPr>
        <w:t xml:space="preserve"> shared by two TRPs</w:t>
      </w:r>
      <w:r w:rsidR="002B2E36">
        <w:rPr>
          <w:rFonts w:eastAsiaTheme="minorEastAsia"/>
          <w:sz w:val="22"/>
          <w:szCs w:val="22"/>
          <w:lang w:eastAsia="zh-CN"/>
        </w:rPr>
        <w:t>. Hence, there can be</w:t>
      </w:r>
      <w:r w:rsidR="00C972D8" w:rsidRPr="00C972D8">
        <w:rPr>
          <w:rFonts w:eastAsiaTheme="minorEastAsia"/>
          <w:sz w:val="22"/>
          <w:szCs w:val="22"/>
          <w:lang w:eastAsia="zh-CN"/>
        </w:rPr>
        <w:t xml:space="preserve"> one-to-one mapping between CMR associated with each TRP and CSI-IM/NZP-CSI-RS for interference measurement</w:t>
      </w:r>
      <w:r w:rsidR="005D14AA">
        <w:rPr>
          <w:rFonts w:eastAsiaTheme="minorEastAsia"/>
          <w:sz w:val="22"/>
          <w:szCs w:val="22"/>
          <w:lang w:eastAsia="zh-CN"/>
        </w:rPr>
        <w:t xml:space="preserve">. </w:t>
      </w:r>
      <w:r w:rsidR="007E2BB0">
        <w:rPr>
          <w:rFonts w:eastAsiaTheme="minorEastAsia" w:hint="eastAsia"/>
          <w:sz w:val="22"/>
          <w:szCs w:val="22"/>
          <w:lang w:eastAsia="zh-CN"/>
        </w:rPr>
        <w:t>A</w:t>
      </w:r>
      <w:r w:rsidR="007E2BB0">
        <w:rPr>
          <w:rFonts w:eastAsiaTheme="minorEastAsia"/>
          <w:sz w:val="22"/>
          <w:szCs w:val="22"/>
          <w:lang w:eastAsia="zh-CN"/>
        </w:rPr>
        <w:t>nd a</w:t>
      </w:r>
      <w:r w:rsidR="007E2BB0" w:rsidRPr="007E2BB0">
        <w:rPr>
          <w:rFonts w:eastAsiaTheme="minorEastAsia"/>
          <w:sz w:val="22"/>
          <w:szCs w:val="22"/>
          <w:lang w:eastAsia="zh-CN"/>
        </w:rPr>
        <w:t>ll CSI resource settings linked to a CSI report setting should have the same time domain behavior</w:t>
      </w:r>
      <w:r w:rsidR="007E2BB0">
        <w:rPr>
          <w:rFonts w:eastAsiaTheme="minorEastAsia"/>
          <w:sz w:val="22"/>
          <w:szCs w:val="22"/>
          <w:lang w:eastAsia="zh-CN"/>
        </w:rPr>
        <w:t>.</w:t>
      </w:r>
      <w:r w:rsidR="007E2BB0" w:rsidRPr="007E2BB0">
        <w:rPr>
          <w:rFonts w:eastAsiaTheme="minorEastAsia"/>
          <w:sz w:val="22"/>
          <w:szCs w:val="22"/>
          <w:lang w:eastAsia="zh-CN"/>
        </w:rPr>
        <w:t xml:space="preserve"> </w:t>
      </w:r>
      <w:r w:rsidR="005D14AA">
        <w:rPr>
          <w:rFonts w:eastAsiaTheme="minorEastAsia"/>
          <w:sz w:val="22"/>
          <w:szCs w:val="22"/>
          <w:lang w:eastAsia="zh-CN"/>
        </w:rPr>
        <w:t>For example,</w:t>
      </w:r>
      <w:r w:rsidR="002B2E36">
        <w:rPr>
          <w:rFonts w:eastAsiaTheme="minorEastAsia"/>
          <w:sz w:val="22"/>
          <w:szCs w:val="22"/>
          <w:lang w:eastAsia="zh-CN"/>
        </w:rPr>
        <w:t xml:space="preserve"> </w:t>
      </w:r>
      <w:r w:rsidR="00B778C2">
        <w:rPr>
          <w:rFonts w:eastAsiaTheme="minorEastAsia"/>
          <w:sz w:val="22"/>
          <w:szCs w:val="22"/>
          <w:lang w:eastAsia="zh-CN"/>
        </w:rPr>
        <w:t>a</w:t>
      </w:r>
      <w:r w:rsidR="002B2E36">
        <w:rPr>
          <w:rFonts w:eastAsiaTheme="minorEastAsia"/>
          <w:sz w:val="22"/>
          <w:szCs w:val="22"/>
          <w:lang w:eastAsia="zh-CN"/>
        </w:rPr>
        <w:t>s shown in Figure 2-3</w:t>
      </w:r>
      <w:r w:rsidR="005D14AA">
        <w:rPr>
          <w:rFonts w:eastAsiaTheme="minorEastAsia"/>
          <w:sz w:val="22"/>
          <w:szCs w:val="22"/>
          <w:lang w:eastAsia="zh-CN"/>
        </w:rPr>
        <w:t xml:space="preserve">, </w:t>
      </w:r>
      <w:r w:rsidR="00ED5DD8">
        <w:rPr>
          <w:rFonts w:eastAsiaTheme="minorEastAsia"/>
          <w:sz w:val="22"/>
          <w:szCs w:val="22"/>
          <w:lang w:eastAsia="zh-CN"/>
        </w:rPr>
        <w:t>CSI-RS resources from two TRPs are configured</w:t>
      </w:r>
      <w:r w:rsidR="00644C24" w:rsidRPr="00644C24">
        <w:t xml:space="preserve"> </w:t>
      </w:r>
      <w:r w:rsidR="00644C24" w:rsidRPr="00644C24">
        <w:rPr>
          <w:rFonts w:eastAsiaTheme="minorEastAsia"/>
          <w:sz w:val="22"/>
          <w:szCs w:val="22"/>
          <w:lang w:eastAsia="zh-CN"/>
        </w:rPr>
        <w:t>for channel measurement</w:t>
      </w:r>
      <w:r w:rsidR="00F347DC">
        <w:rPr>
          <w:rFonts w:eastAsiaTheme="minorEastAsia"/>
          <w:sz w:val="22"/>
          <w:szCs w:val="22"/>
          <w:lang w:eastAsia="zh-CN"/>
        </w:rPr>
        <w:t xml:space="preserve">. CSI-RS resource#1 and #5 </w:t>
      </w:r>
      <w:r w:rsidR="00791AD2">
        <w:rPr>
          <w:rFonts w:eastAsiaTheme="minorEastAsia"/>
          <w:sz w:val="22"/>
          <w:szCs w:val="22"/>
          <w:lang w:eastAsia="zh-CN"/>
        </w:rPr>
        <w:t>are a beam pair f</w:t>
      </w:r>
      <w:r w:rsidR="006113C3">
        <w:rPr>
          <w:rFonts w:eastAsiaTheme="minorEastAsia"/>
          <w:sz w:val="22"/>
          <w:szCs w:val="22"/>
          <w:lang w:eastAsia="zh-CN"/>
        </w:rPr>
        <w:t>or MTRP</w:t>
      </w:r>
      <w:r w:rsidR="00666E34">
        <w:rPr>
          <w:rFonts w:eastAsiaTheme="minorEastAsia"/>
          <w:sz w:val="22"/>
          <w:szCs w:val="22"/>
          <w:lang w:eastAsia="zh-CN"/>
        </w:rPr>
        <w:t xml:space="preserve"> transmission</w:t>
      </w:r>
      <w:r w:rsidR="006113C3">
        <w:rPr>
          <w:rFonts w:eastAsiaTheme="minorEastAsia"/>
          <w:sz w:val="22"/>
          <w:szCs w:val="22"/>
          <w:lang w:eastAsia="zh-CN"/>
        </w:rPr>
        <w:t xml:space="preserve"> and CSI-IM/NZP-IM</w:t>
      </w:r>
      <w:r w:rsidR="004B1DAD">
        <w:rPr>
          <w:rFonts w:eastAsiaTheme="minorEastAsia"/>
          <w:sz w:val="22"/>
          <w:szCs w:val="22"/>
          <w:lang w:eastAsia="zh-CN"/>
        </w:rPr>
        <w:t xml:space="preserve"> is</w:t>
      </w:r>
      <w:r w:rsidR="00747AB3">
        <w:rPr>
          <w:rFonts w:eastAsiaTheme="minorEastAsia"/>
          <w:sz w:val="22"/>
          <w:szCs w:val="22"/>
          <w:lang w:eastAsia="zh-CN"/>
        </w:rPr>
        <w:t xml:space="preserve"> shared by the beam pair. </w:t>
      </w:r>
      <w:r w:rsidR="00771C20">
        <w:rPr>
          <w:rFonts w:eastAsiaTheme="minorEastAsia"/>
          <w:sz w:val="22"/>
          <w:szCs w:val="22"/>
          <w:lang w:eastAsia="zh-CN"/>
        </w:rPr>
        <w:t>Similarly, following beam pairs (#2, #6), (</w:t>
      </w:r>
      <w:r w:rsidR="002160B7">
        <w:rPr>
          <w:rFonts w:eastAsiaTheme="minorEastAsia"/>
          <w:sz w:val="22"/>
          <w:szCs w:val="22"/>
          <w:lang w:eastAsia="zh-CN"/>
        </w:rPr>
        <w:t xml:space="preserve">#3, </w:t>
      </w:r>
      <w:r w:rsidR="002160B7">
        <w:rPr>
          <w:rFonts w:eastAsiaTheme="minorEastAsia" w:hint="eastAsia"/>
          <w:sz w:val="22"/>
          <w:szCs w:val="22"/>
          <w:lang w:eastAsia="zh-CN"/>
        </w:rPr>
        <w:t>#</w:t>
      </w:r>
      <w:r w:rsidR="002160B7">
        <w:rPr>
          <w:rFonts w:eastAsiaTheme="minorEastAsia"/>
          <w:sz w:val="22"/>
          <w:szCs w:val="22"/>
          <w:lang w:eastAsia="zh-CN"/>
        </w:rPr>
        <w:t>7</w:t>
      </w:r>
      <w:r w:rsidR="00771C20">
        <w:rPr>
          <w:rFonts w:eastAsiaTheme="minorEastAsia"/>
          <w:sz w:val="22"/>
          <w:szCs w:val="22"/>
          <w:lang w:eastAsia="zh-CN"/>
        </w:rPr>
        <w:t>)</w:t>
      </w:r>
      <w:r w:rsidR="002160B7">
        <w:rPr>
          <w:rFonts w:eastAsiaTheme="minorEastAsia" w:hint="eastAsia"/>
          <w:sz w:val="22"/>
          <w:szCs w:val="22"/>
          <w:lang w:eastAsia="zh-CN"/>
        </w:rPr>
        <w:t>,</w:t>
      </w:r>
      <w:r w:rsidR="002160B7">
        <w:rPr>
          <w:rFonts w:eastAsiaTheme="minorEastAsia"/>
          <w:sz w:val="22"/>
          <w:szCs w:val="22"/>
          <w:lang w:eastAsia="zh-CN"/>
        </w:rPr>
        <w:t xml:space="preserve"> (#4, #8) should be measured by UE with corresponding </w:t>
      </w:r>
      <w:r w:rsidR="002160B7" w:rsidRPr="002160B7">
        <w:rPr>
          <w:rFonts w:eastAsiaTheme="minorEastAsia"/>
          <w:sz w:val="22"/>
          <w:szCs w:val="22"/>
          <w:lang w:eastAsia="zh-CN"/>
        </w:rPr>
        <w:t>CSI-IM/NZP-IM</w:t>
      </w:r>
      <w:r w:rsidR="002160B7">
        <w:rPr>
          <w:rFonts w:eastAsiaTheme="minorEastAsia"/>
          <w:sz w:val="22"/>
          <w:szCs w:val="22"/>
          <w:lang w:eastAsia="zh-CN"/>
        </w:rPr>
        <w:t xml:space="preserve"> configuration.</w:t>
      </w:r>
      <w:r w:rsidR="00490B67">
        <w:rPr>
          <w:rFonts w:eastAsiaTheme="minorEastAsia"/>
          <w:sz w:val="22"/>
          <w:szCs w:val="22"/>
          <w:lang w:eastAsia="zh-CN"/>
        </w:rPr>
        <w:t xml:space="preserve"> Since </w:t>
      </w:r>
      <w:r w:rsidR="00490B67" w:rsidRPr="00490B67">
        <w:rPr>
          <w:rFonts w:eastAsiaTheme="minorEastAsia"/>
          <w:sz w:val="22"/>
          <w:szCs w:val="22"/>
          <w:lang w:eastAsia="zh-CN"/>
        </w:rPr>
        <w:t>UE can measure those beam pairs with one-to-one CMR mapping from two TRPs,</w:t>
      </w:r>
      <w:r w:rsidR="00666E34">
        <w:rPr>
          <w:rFonts w:eastAsiaTheme="minorEastAsia"/>
          <w:sz w:val="22"/>
          <w:szCs w:val="22"/>
          <w:lang w:eastAsia="zh-CN"/>
        </w:rPr>
        <w:t xml:space="preserve"> </w:t>
      </w:r>
      <w:r w:rsidR="00490B67" w:rsidRPr="00490B67">
        <w:rPr>
          <w:rFonts w:eastAsiaTheme="minorEastAsia"/>
          <w:sz w:val="22"/>
          <w:szCs w:val="22"/>
          <w:lang w:eastAsia="zh-CN"/>
        </w:rPr>
        <w:t xml:space="preserve">and select a good beam pair to report the CSI, UE does not need to report two CRIs. UE just needs to report one CRI, which implies </w:t>
      </w:r>
      <w:r w:rsidR="001703A3">
        <w:rPr>
          <w:rFonts w:eastAsiaTheme="minorEastAsia"/>
          <w:sz w:val="22"/>
          <w:szCs w:val="22"/>
          <w:lang w:eastAsia="zh-CN"/>
        </w:rPr>
        <w:t>a</w:t>
      </w:r>
      <w:r w:rsidR="00490B67" w:rsidRPr="00490B67">
        <w:rPr>
          <w:rFonts w:eastAsiaTheme="minorEastAsia"/>
          <w:sz w:val="22"/>
          <w:szCs w:val="22"/>
          <w:lang w:eastAsia="zh-CN"/>
        </w:rPr>
        <w:t xml:space="preserve"> beam pair based on the order of CMR</w:t>
      </w:r>
      <w:r w:rsidR="000817B2">
        <w:rPr>
          <w:rFonts w:eastAsiaTheme="minorEastAsia"/>
          <w:sz w:val="22"/>
          <w:szCs w:val="22"/>
          <w:lang w:eastAsia="zh-CN"/>
        </w:rPr>
        <w:t>, i.e., the reported</w:t>
      </w:r>
      <w:r w:rsidR="000817B2" w:rsidRPr="000817B2">
        <w:rPr>
          <w:rFonts w:eastAsiaTheme="minorEastAsia"/>
          <w:sz w:val="22"/>
          <w:szCs w:val="22"/>
          <w:lang w:eastAsia="zh-CN"/>
        </w:rPr>
        <w:t xml:space="preserve"> CRI k (k </w:t>
      </w:r>
      <w:r w:rsidR="000817B2" w:rsidRPr="000817B2">
        <w:rPr>
          <w:rFonts w:eastAsiaTheme="minorEastAsia" w:hint="eastAsia"/>
          <w:sz w:val="22"/>
          <w:szCs w:val="22"/>
          <w:lang w:eastAsia="zh-CN"/>
        </w:rPr>
        <w:t>≥</w:t>
      </w:r>
      <w:r w:rsidR="000817B2" w:rsidRPr="000817B2">
        <w:rPr>
          <w:rFonts w:eastAsiaTheme="minorEastAsia"/>
          <w:sz w:val="22"/>
          <w:szCs w:val="22"/>
          <w:lang w:eastAsia="zh-CN"/>
        </w:rPr>
        <w:t xml:space="preserve"> 0) </w:t>
      </w:r>
      <w:r w:rsidR="000817B2">
        <w:rPr>
          <w:rFonts w:eastAsiaTheme="minorEastAsia"/>
          <w:sz w:val="22"/>
          <w:szCs w:val="22"/>
          <w:lang w:eastAsia="zh-CN"/>
        </w:rPr>
        <w:t xml:space="preserve">can </w:t>
      </w:r>
      <w:r w:rsidR="000817B2" w:rsidRPr="000817B2">
        <w:rPr>
          <w:rFonts w:eastAsiaTheme="minorEastAsia"/>
          <w:sz w:val="22"/>
          <w:szCs w:val="22"/>
          <w:lang w:eastAsia="zh-CN"/>
        </w:rPr>
        <w:t xml:space="preserve">correspond to the configured (k+1)-th entry </w:t>
      </w:r>
      <w:r w:rsidR="004E53E0">
        <w:rPr>
          <w:rFonts w:eastAsiaTheme="minorEastAsia"/>
          <w:sz w:val="22"/>
          <w:szCs w:val="22"/>
          <w:lang w:eastAsia="zh-CN"/>
        </w:rPr>
        <w:t xml:space="preserve">and (k+1+N)-th entry </w:t>
      </w:r>
      <w:r w:rsidR="000817B2" w:rsidRPr="000817B2">
        <w:rPr>
          <w:rFonts w:eastAsiaTheme="minorEastAsia"/>
          <w:sz w:val="22"/>
          <w:szCs w:val="22"/>
          <w:lang w:eastAsia="zh-CN"/>
        </w:rPr>
        <w:t xml:space="preserve">of associated </w:t>
      </w:r>
      <w:r w:rsidR="004E53E0">
        <w:rPr>
          <w:rFonts w:eastAsiaTheme="minorEastAsia"/>
          <w:sz w:val="22"/>
          <w:szCs w:val="22"/>
          <w:lang w:eastAsia="zh-CN"/>
        </w:rPr>
        <w:t>NZP CSI-RS resources</w:t>
      </w:r>
      <w:r w:rsidR="00731EC6">
        <w:rPr>
          <w:rFonts w:eastAsiaTheme="minorEastAsia"/>
          <w:sz w:val="22"/>
          <w:szCs w:val="22"/>
          <w:lang w:eastAsia="zh-CN"/>
        </w:rPr>
        <w:t xml:space="preserve"> in CMR</w:t>
      </w:r>
      <w:r w:rsidR="000817B2" w:rsidRPr="000817B2">
        <w:rPr>
          <w:rFonts w:eastAsiaTheme="minorEastAsia"/>
          <w:sz w:val="22"/>
          <w:szCs w:val="22"/>
          <w:lang w:eastAsia="zh-CN"/>
        </w:rPr>
        <w:t xml:space="preserve"> for channel measurement</w:t>
      </w:r>
      <w:r w:rsidR="00B76B54">
        <w:rPr>
          <w:rFonts w:eastAsiaTheme="minorEastAsia"/>
          <w:sz w:val="22"/>
          <w:szCs w:val="22"/>
          <w:lang w:eastAsia="zh-CN"/>
        </w:rPr>
        <w:t xml:space="preserve">, where N is the number of </w:t>
      </w:r>
      <w:r w:rsidR="00646FF4">
        <w:rPr>
          <w:rFonts w:eastAsiaTheme="minorEastAsia"/>
          <w:sz w:val="22"/>
          <w:szCs w:val="22"/>
          <w:lang w:eastAsia="zh-CN"/>
        </w:rPr>
        <w:t xml:space="preserve">configured </w:t>
      </w:r>
      <w:r w:rsidR="00B76B54">
        <w:rPr>
          <w:rFonts w:eastAsiaTheme="minorEastAsia"/>
          <w:sz w:val="22"/>
          <w:szCs w:val="22"/>
          <w:lang w:eastAsia="zh-CN"/>
        </w:rPr>
        <w:t xml:space="preserve">NZP-CSI-RS resources for </w:t>
      </w:r>
      <w:r w:rsidR="00EC5CA2" w:rsidRPr="00EC5CA2">
        <w:rPr>
          <w:rFonts w:eastAsiaTheme="minorEastAsia"/>
          <w:sz w:val="22"/>
          <w:szCs w:val="22"/>
          <w:lang w:eastAsia="zh-CN"/>
        </w:rPr>
        <w:t xml:space="preserve">channel measurement </w:t>
      </w:r>
      <w:r w:rsidR="00646FF4">
        <w:rPr>
          <w:rFonts w:eastAsiaTheme="minorEastAsia"/>
          <w:sz w:val="22"/>
          <w:szCs w:val="22"/>
          <w:lang w:eastAsia="zh-CN"/>
        </w:rPr>
        <w:t>per TRP.</w:t>
      </w:r>
    </w:p>
    <w:p w14:paraId="5A8E8BDA" w14:textId="77777777" w:rsidR="002160B7" w:rsidRDefault="002160B7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2C1FA5D1" w14:textId="2D9CFA2E" w:rsidR="00A63713" w:rsidRDefault="008C341A" w:rsidP="008C341A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noProof/>
          <w:sz w:val="22"/>
          <w:szCs w:val="22"/>
          <w:lang w:eastAsia="zh-CN"/>
        </w:rPr>
        <w:drawing>
          <wp:inline distT="0" distB="0" distL="0" distR="0" wp14:anchorId="04CCE604" wp14:editId="1CEFB59D">
            <wp:extent cx="2195557" cy="14986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224" cy="15004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367041" w14:textId="236F5331" w:rsidR="008C341A" w:rsidRPr="008C341A" w:rsidRDefault="008C341A" w:rsidP="00B164B8">
      <w:pPr>
        <w:spacing w:before="0"/>
        <w:contextualSpacing/>
        <w:jc w:val="center"/>
        <w:rPr>
          <w:rFonts w:eastAsiaTheme="minorEastAsia"/>
          <w:sz w:val="22"/>
          <w:szCs w:val="22"/>
          <w:lang w:eastAsia="zh-CN"/>
        </w:rPr>
      </w:pPr>
      <w:r w:rsidRPr="008C341A">
        <w:rPr>
          <w:rFonts w:eastAsiaTheme="minorEastAsia"/>
          <w:sz w:val="22"/>
          <w:szCs w:val="22"/>
          <w:lang w:eastAsia="zh-CN"/>
        </w:rPr>
        <w:t>Figure 2-</w:t>
      </w:r>
      <w:r>
        <w:rPr>
          <w:rFonts w:eastAsiaTheme="minorEastAsia"/>
          <w:sz w:val="22"/>
          <w:szCs w:val="22"/>
          <w:lang w:eastAsia="zh-CN"/>
        </w:rPr>
        <w:t>3</w:t>
      </w:r>
      <w:r w:rsidRPr="008C341A">
        <w:rPr>
          <w:rFonts w:eastAsiaTheme="minorEastAsia"/>
          <w:sz w:val="22"/>
          <w:szCs w:val="22"/>
          <w:lang w:eastAsia="zh-CN"/>
        </w:rPr>
        <w:t xml:space="preserve">: </w:t>
      </w:r>
      <w:r w:rsidR="000D7DFE">
        <w:rPr>
          <w:rFonts w:eastAsiaTheme="minorEastAsia"/>
          <w:sz w:val="22"/>
          <w:szCs w:val="22"/>
          <w:lang w:eastAsia="zh-CN"/>
        </w:rPr>
        <w:t>Measurement resource configuration and association</w:t>
      </w:r>
    </w:p>
    <w:p w14:paraId="2188C3ED" w14:textId="1ED86A7A" w:rsidR="00E30B9D" w:rsidRDefault="00E30B9D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225D5279" w14:textId="50C10EF7" w:rsidR="00E30B9D" w:rsidRPr="00B121FC" w:rsidRDefault="00E30B9D" w:rsidP="00E30B9D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4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5071635C" w14:textId="77777777" w:rsidR="00B7013E" w:rsidRPr="00B7013E" w:rsidRDefault="00B7013E" w:rsidP="00B7013E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 xml:space="preserve">For NCJT CSI measurement configured with single reporting setting, </w:t>
      </w:r>
    </w:p>
    <w:p w14:paraId="5223606B" w14:textId="77777777" w:rsidR="00B7013E" w:rsidRDefault="00B7013E" w:rsidP="00B7013E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 xml:space="preserve">Existing interference measurement based on CSI-IM given by csi-IM-ResourcesForInterference and based on NZP CSI-RS given by nzp-CSI-RS-ResourcesForInterference is baseline. </w:t>
      </w:r>
    </w:p>
    <w:p w14:paraId="28FDA5BA" w14:textId="2F14F5B8" w:rsidR="00B7013E" w:rsidRPr="00B7013E" w:rsidRDefault="00B7013E" w:rsidP="00B164B8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>The CSI-IM and NZP-CSI-RS for interference measurement are shared by two TRPs, with one-to-one mapping between CMR associated with each TRP and CSI-IM/NZP-CSI-RS for interference measurement.</w:t>
      </w:r>
    </w:p>
    <w:p w14:paraId="32EC273A" w14:textId="28A99AB6" w:rsidR="00D705DC" w:rsidRDefault="00D705DC" w:rsidP="00E13D18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6FED5876" w14:textId="1967F658" w:rsidR="00B7013E" w:rsidRPr="00B121FC" w:rsidRDefault="00B7013E" w:rsidP="00B7013E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810858">
        <w:rPr>
          <w:rFonts w:eastAsiaTheme="minorEastAsia"/>
          <w:b/>
          <w:sz w:val="22"/>
          <w:szCs w:val="22"/>
          <w:u w:val="single"/>
          <w:lang w:eastAsia="zh-CN"/>
        </w:rPr>
        <w:t>5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40B9063A" w14:textId="394B3943" w:rsidR="00A83C62" w:rsidRDefault="00A83C62" w:rsidP="00B7013E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For a CSI report associated with a Multi-TRP/panel NCJT measurement hypothesis configured by single CSI reporting setting, the UE is expected to report</w:t>
      </w:r>
      <w:r w:rsidRPr="00B7013E">
        <w:rPr>
          <w:rFonts w:eastAsia="Yu Mincho"/>
          <w:i/>
          <w:sz w:val="22"/>
          <w:szCs w:val="22"/>
          <w:lang w:eastAsia="ja-JP"/>
        </w:rPr>
        <w:t xml:space="preserve"> </w:t>
      </w:r>
      <w:r w:rsidR="00A90BE9">
        <w:rPr>
          <w:rFonts w:eastAsia="Yu Mincho"/>
          <w:i/>
          <w:sz w:val="22"/>
          <w:szCs w:val="22"/>
          <w:lang w:eastAsia="ja-JP"/>
        </w:rPr>
        <w:t>one</w:t>
      </w:r>
      <w:r>
        <w:rPr>
          <w:rFonts w:eastAsia="Yu Mincho"/>
          <w:i/>
          <w:sz w:val="22"/>
          <w:szCs w:val="22"/>
          <w:lang w:eastAsia="ja-JP"/>
        </w:rPr>
        <w:t xml:space="preserve"> CRI</w:t>
      </w:r>
      <w:r w:rsidR="00D804DC">
        <w:rPr>
          <w:rFonts w:eastAsia="Yu Mincho"/>
          <w:i/>
          <w:sz w:val="22"/>
          <w:szCs w:val="22"/>
          <w:lang w:eastAsia="ja-JP"/>
        </w:rPr>
        <w:t xml:space="preserve">, which </w:t>
      </w:r>
      <w:r w:rsidR="00CD649F" w:rsidRPr="00CD649F">
        <w:rPr>
          <w:rFonts w:eastAsia="Yu Mincho"/>
          <w:i/>
          <w:sz w:val="22"/>
          <w:szCs w:val="22"/>
          <w:lang w:eastAsia="ja-JP"/>
        </w:rPr>
        <w:t xml:space="preserve">corresponds to </w:t>
      </w:r>
      <w:r w:rsidR="00D804DC">
        <w:rPr>
          <w:rFonts w:eastAsia="Yu Mincho"/>
          <w:i/>
          <w:sz w:val="22"/>
          <w:szCs w:val="22"/>
          <w:lang w:eastAsia="ja-JP"/>
        </w:rPr>
        <w:t xml:space="preserve">two </w:t>
      </w:r>
      <w:r w:rsidR="00810858" w:rsidRPr="00810858">
        <w:rPr>
          <w:rFonts w:eastAsia="Yu Mincho"/>
          <w:i/>
          <w:sz w:val="22"/>
          <w:szCs w:val="22"/>
          <w:lang w:eastAsia="ja-JP"/>
        </w:rPr>
        <w:t>NZP CSI-RS resources</w:t>
      </w:r>
      <w:r w:rsidR="00810858">
        <w:rPr>
          <w:rFonts w:eastAsia="Yu Mincho"/>
          <w:i/>
          <w:sz w:val="22"/>
          <w:szCs w:val="22"/>
          <w:lang w:eastAsia="ja-JP"/>
        </w:rPr>
        <w:t>.</w:t>
      </w:r>
    </w:p>
    <w:p w14:paraId="2B81F6BD" w14:textId="77777777" w:rsidR="00560CF9" w:rsidRDefault="00560CF9" w:rsidP="00E13D18">
      <w:pPr>
        <w:spacing w:before="0"/>
        <w:contextualSpacing/>
        <w:jc w:val="both"/>
        <w:rPr>
          <w:rFonts w:eastAsia="Yu Mincho"/>
          <w:i/>
          <w:sz w:val="22"/>
          <w:szCs w:val="22"/>
          <w:lang w:eastAsia="ja-JP"/>
        </w:rPr>
      </w:pPr>
    </w:p>
    <w:p w14:paraId="2E994E12" w14:textId="77777777" w:rsidR="0001421A" w:rsidRDefault="002B42D8" w:rsidP="00216409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On top of the m</w:t>
      </w:r>
      <w:r w:rsidRPr="002B42D8">
        <w:rPr>
          <w:rFonts w:eastAsiaTheme="minorEastAsia"/>
          <w:sz w:val="22"/>
          <w:szCs w:val="22"/>
          <w:lang w:eastAsia="zh-CN"/>
        </w:rPr>
        <w:t xml:space="preserve">easurement resource configuration and association </w:t>
      </w:r>
      <w:r>
        <w:rPr>
          <w:rFonts w:eastAsiaTheme="minorEastAsia"/>
          <w:sz w:val="22"/>
          <w:szCs w:val="22"/>
          <w:lang w:eastAsia="zh-CN"/>
        </w:rPr>
        <w:t>above, inter-TRP interference can be considered</w:t>
      </w:r>
      <w:r w:rsidR="0021565E">
        <w:rPr>
          <w:rFonts w:eastAsiaTheme="minorEastAsia"/>
          <w:sz w:val="22"/>
          <w:szCs w:val="22"/>
          <w:lang w:eastAsia="zh-CN"/>
        </w:rPr>
        <w:t xml:space="preserve"> in CSI measurement if configured by RRC signaling. If configured, </w:t>
      </w:r>
      <w:r w:rsidR="000C4334">
        <w:rPr>
          <w:rFonts w:eastAsiaTheme="minorEastAsia"/>
          <w:sz w:val="22"/>
          <w:szCs w:val="22"/>
          <w:lang w:eastAsia="zh-CN"/>
        </w:rPr>
        <w:t xml:space="preserve">the </w:t>
      </w:r>
      <w:r w:rsidR="000C4334" w:rsidRPr="000C4334">
        <w:rPr>
          <w:rFonts w:eastAsiaTheme="minorEastAsia"/>
          <w:sz w:val="22"/>
          <w:szCs w:val="22"/>
          <w:lang w:eastAsia="zh-CN"/>
        </w:rPr>
        <w:t xml:space="preserve">CMR associated with the 2nd TRP </w:t>
      </w:r>
      <w:r w:rsidR="000C4334">
        <w:rPr>
          <w:rFonts w:eastAsiaTheme="minorEastAsia"/>
          <w:sz w:val="22"/>
          <w:szCs w:val="22"/>
          <w:lang w:eastAsia="zh-CN"/>
        </w:rPr>
        <w:t>can be</w:t>
      </w:r>
      <w:r w:rsidR="000C4334" w:rsidRPr="000C4334">
        <w:rPr>
          <w:rFonts w:eastAsiaTheme="minorEastAsia"/>
          <w:sz w:val="22"/>
          <w:szCs w:val="22"/>
          <w:lang w:eastAsia="zh-CN"/>
        </w:rPr>
        <w:t xml:space="preserve"> assumed for interference measurement for CMR associated with the 1st TRP, and vice versa. </w:t>
      </w:r>
      <w:r w:rsidR="00BB4215">
        <w:rPr>
          <w:rFonts w:eastAsiaTheme="minorEastAsia"/>
          <w:sz w:val="22"/>
          <w:szCs w:val="22"/>
          <w:lang w:eastAsia="zh-CN"/>
        </w:rPr>
        <w:t>The interference measurement based on</w:t>
      </w:r>
      <w:r w:rsidR="0001421A">
        <w:rPr>
          <w:rFonts w:eastAsiaTheme="minorEastAsia"/>
          <w:sz w:val="22"/>
          <w:szCs w:val="22"/>
          <w:lang w:eastAsia="zh-CN"/>
        </w:rPr>
        <w:t xml:space="preserve"> CMR is applied to periodic, semi-persistence, and aperiodic CSI reporting.</w:t>
      </w:r>
    </w:p>
    <w:p w14:paraId="20C2A278" w14:textId="529221A4" w:rsidR="00216409" w:rsidRPr="00C972D8" w:rsidRDefault="00216409" w:rsidP="00216409">
      <w:pPr>
        <w:spacing w:before="0"/>
        <w:contextualSpacing/>
        <w:jc w:val="both"/>
        <w:rPr>
          <w:rFonts w:eastAsiaTheme="minorEastAsia"/>
          <w:sz w:val="22"/>
          <w:szCs w:val="22"/>
          <w:lang w:eastAsia="zh-CN"/>
        </w:rPr>
      </w:pPr>
    </w:p>
    <w:p w14:paraId="4C7AFEC9" w14:textId="446254ED" w:rsidR="00560CF9" w:rsidRPr="00B121FC" w:rsidRDefault="00216409" w:rsidP="00560CF9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>
        <w:rPr>
          <w:rFonts w:eastAsiaTheme="minorEastAsia"/>
          <w:b/>
          <w:sz w:val="22"/>
          <w:szCs w:val="22"/>
          <w:u w:val="single"/>
          <w:lang w:eastAsia="zh-CN"/>
        </w:rPr>
        <w:t>P</w:t>
      </w:r>
      <w:r w:rsidR="00560CF9" w:rsidRPr="00B121FC">
        <w:rPr>
          <w:rFonts w:eastAsiaTheme="minorEastAsia"/>
          <w:b/>
          <w:sz w:val="22"/>
          <w:szCs w:val="22"/>
          <w:u w:val="single"/>
          <w:lang w:eastAsia="zh-CN"/>
        </w:rPr>
        <w:t>rop</w:t>
      </w:r>
      <w:r w:rsidR="00560CF9"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7E2BB0">
        <w:rPr>
          <w:rFonts w:eastAsiaTheme="minorEastAsia"/>
          <w:b/>
          <w:sz w:val="22"/>
          <w:szCs w:val="22"/>
          <w:u w:val="single"/>
          <w:lang w:eastAsia="zh-CN"/>
        </w:rPr>
        <w:t>6</w:t>
      </w:r>
      <w:r w:rsidR="00560CF9"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258D4CCC" w14:textId="77777777" w:rsidR="00560CF9" w:rsidRPr="00B7013E" w:rsidRDefault="00560CF9" w:rsidP="00560CF9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 xml:space="preserve">For NCJT CSI measurement configured with single reporting setting, </w:t>
      </w:r>
    </w:p>
    <w:p w14:paraId="424DAE57" w14:textId="05C2BD15" w:rsidR="00560CF9" w:rsidRPr="00560CF9" w:rsidRDefault="00DD5921" w:rsidP="007E2BB0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>
        <w:rPr>
          <w:rFonts w:eastAsia="Yu Mincho"/>
          <w:i/>
          <w:sz w:val="22"/>
          <w:szCs w:val="22"/>
          <w:lang w:eastAsia="ja-JP"/>
        </w:rPr>
        <w:t>I</w:t>
      </w:r>
      <w:r w:rsidR="00560CF9" w:rsidRPr="00560CF9">
        <w:rPr>
          <w:rFonts w:eastAsia="Yu Mincho"/>
          <w:i/>
          <w:sz w:val="22"/>
          <w:szCs w:val="22"/>
          <w:lang w:eastAsia="ja-JP"/>
        </w:rPr>
        <w:t xml:space="preserve">f </w:t>
      </w:r>
      <w:r w:rsidR="007E2BB0">
        <w:rPr>
          <w:rFonts w:eastAsia="Yu Mincho"/>
          <w:i/>
          <w:sz w:val="22"/>
          <w:szCs w:val="22"/>
          <w:lang w:eastAsia="ja-JP"/>
        </w:rPr>
        <w:t>configured</w:t>
      </w:r>
      <w:r w:rsidR="00560CF9" w:rsidRPr="00560CF9">
        <w:rPr>
          <w:rFonts w:eastAsia="Yu Mincho"/>
          <w:i/>
          <w:sz w:val="22"/>
          <w:szCs w:val="22"/>
          <w:lang w:eastAsia="ja-JP"/>
        </w:rPr>
        <w:t>, CMR associated with the 2nd TRP is assumed for interference measurement for CMR associated with the 1st TRP, and vice versa.</w:t>
      </w:r>
    </w:p>
    <w:p w14:paraId="72BE8AA5" w14:textId="7909C3F4" w:rsidR="009272AE" w:rsidRDefault="000668CD" w:rsidP="0030511B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</w:t>
      </w:r>
      <w:r>
        <w:rPr>
          <w:rFonts w:eastAsiaTheme="minorEastAsia"/>
          <w:sz w:val="22"/>
          <w:szCs w:val="22"/>
          <w:lang w:eastAsia="zh-CN"/>
        </w:rPr>
        <w:t xml:space="preserve">o facilitate dynamic scheduling between single-TRP transmission and </w:t>
      </w:r>
      <w:r w:rsidR="00D41004">
        <w:rPr>
          <w:rFonts w:eastAsiaTheme="minorEastAsia"/>
          <w:sz w:val="22"/>
          <w:szCs w:val="22"/>
          <w:lang w:eastAsia="zh-CN"/>
        </w:rPr>
        <w:t xml:space="preserve">multi-TRP transmission, </w:t>
      </w:r>
      <w:r w:rsidR="00D766E9">
        <w:rPr>
          <w:rFonts w:eastAsiaTheme="minorEastAsia"/>
          <w:sz w:val="22"/>
          <w:szCs w:val="22"/>
          <w:lang w:eastAsia="zh-CN"/>
        </w:rPr>
        <w:t xml:space="preserve">multiple types of CSIs </w:t>
      </w:r>
      <w:r w:rsidR="00AF326C">
        <w:rPr>
          <w:rFonts w:eastAsiaTheme="minorEastAsia"/>
          <w:sz w:val="22"/>
          <w:szCs w:val="22"/>
          <w:lang w:eastAsia="zh-CN"/>
        </w:rPr>
        <w:t>need to be reported, including fallback CSI</w:t>
      </w:r>
      <w:r w:rsidR="00EB3558">
        <w:rPr>
          <w:rFonts w:eastAsiaTheme="minorEastAsia"/>
          <w:sz w:val="22"/>
          <w:szCs w:val="22"/>
          <w:lang w:eastAsia="zh-CN"/>
        </w:rPr>
        <w:t xml:space="preserve"> for single-TRP transmission and CSI pair for MTRP transmission</w:t>
      </w:r>
      <w:r w:rsidR="00E82CEB">
        <w:rPr>
          <w:rFonts w:eastAsiaTheme="minorEastAsia"/>
          <w:sz w:val="22"/>
          <w:szCs w:val="22"/>
          <w:lang w:eastAsia="zh-CN"/>
        </w:rPr>
        <w:t>.</w:t>
      </w:r>
      <w:r w:rsidR="00C76760">
        <w:rPr>
          <w:rFonts w:eastAsiaTheme="minorEastAsia"/>
          <w:sz w:val="22"/>
          <w:szCs w:val="22"/>
          <w:lang w:eastAsia="zh-CN"/>
        </w:rPr>
        <w:t xml:space="preserve"> In RAN#103-e meeting, 3 alternatives were</w:t>
      </w:r>
      <w:r w:rsidR="009272AE">
        <w:rPr>
          <w:rFonts w:eastAsiaTheme="minorEastAsia"/>
          <w:sz w:val="22"/>
          <w:szCs w:val="22"/>
          <w:lang w:eastAsia="zh-CN"/>
        </w:rPr>
        <w:t xml:space="preserve"> proposed.</w:t>
      </w:r>
    </w:p>
    <w:p w14:paraId="452BD281" w14:textId="15175F6F" w:rsidR="00BD61EF" w:rsidRPr="00B6165E" w:rsidRDefault="00BD61EF" w:rsidP="00B6165E">
      <w:pPr>
        <w:numPr>
          <w:ilvl w:val="0"/>
          <w:numId w:val="27"/>
        </w:numPr>
        <w:autoSpaceDE w:val="0"/>
        <w:autoSpaceDN w:val="0"/>
        <w:adjustRightInd w:val="0"/>
        <w:snapToGrid w:val="0"/>
        <w:spacing w:before="0" w:after="0" w:line="276" w:lineRule="auto"/>
        <w:jc w:val="both"/>
        <w:rPr>
          <w:rFonts w:eastAsia="Malgun Gothic"/>
          <w:sz w:val="22"/>
          <w:szCs w:val="22"/>
          <w:lang w:eastAsia="x-none"/>
        </w:rPr>
      </w:pPr>
      <w:r w:rsidRPr="00B6165E">
        <w:rPr>
          <w:rFonts w:eastAsia="Malgun Gothic"/>
          <w:sz w:val="22"/>
          <w:szCs w:val="22"/>
          <w:lang w:eastAsia="x-none"/>
        </w:rPr>
        <w:t>Alt 1: the UE can be expected to report one CSI associated with the best single-TRP measurement hypothesis and one CSI associated with the best NCJT measurement hypothesis, if configured</w:t>
      </w:r>
      <w:r w:rsidR="00895D61" w:rsidRPr="00B6165E">
        <w:rPr>
          <w:rFonts w:eastAsia="Malgun Gothic"/>
          <w:sz w:val="22"/>
          <w:szCs w:val="22"/>
          <w:lang w:eastAsia="x-none"/>
        </w:rPr>
        <w:t>.</w:t>
      </w:r>
    </w:p>
    <w:p w14:paraId="125DF73E" w14:textId="3CB4E038" w:rsidR="00BD61EF" w:rsidRPr="00B6165E" w:rsidRDefault="00BD61EF" w:rsidP="00B6165E">
      <w:pPr>
        <w:numPr>
          <w:ilvl w:val="0"/>
          <w:numId w:val="27"/>
        </w:numPr>
        <w:autoSpaceDE w:val="0"/>
        <w:autoSpaceDN w:val="0"/>
        <w:adjustRightInd w:val="0"/>
        <w:snapToGrid w:val="0"/>
        <w:spacing w:before="0" w:after="0" w:line="276" w:lineRule="auto"/>
        <w:jc w:val="both"/>
        <w:rPr>
          <w:rFonts w:eastAsia="Malgun Gothic"/>
          <w:sz w:val="22"/>
          <w:szCs w:val="22"/>
          <w:lang w:eastAsia="x-none"/>
        </w:rPr>
      </w:pPr>
      <w:r w:rsidRPr="00B6165E">
        <w:rPr>
          <w:rFonts w:eastAsia="Malgun Gothic"/>
          <w:sz w:val="22"/>
          <w:szCs w:val="22"/>
          <w:lang w:eastAsia="x-none"/>
        </w:rPr>
        <w:t>Alt 2: the UE can be expected to report one CSI associated with the best one among NCJT and/or single-TRP measurement hypotheses, if configured</w:t>
      </w:r>
      <w:r w:rsidR="00895D61" w:rsidRPr="00B6165E">
        <w:rPr>
          <w:rFonts w:eastAsia="Malgun Gothic"/>
          <w:sz w:val="22"/>
          <w:szCs w:val="22"/>
          <w:lang w:eastAsia="x-none"/>
        </w:rPr>
        <w:t>.</w:t>
      </w:r>
    </w:p>
    <w:p w14:paraId="486A577C" w14:textId="5B07BB79" w:rsidR="00BD61EF" w:rsidRPr="00B6165E" w:rsidRDefault="00BD61EF" w:rsidP="00B6165E">
      <w:pPr>
        <w:numPr>
          <w:ilvl w:val="0"/>
          <w:numId w:val="27"/>
        </w:numPr>
        <w:autoSpaceDE w:val="0"/>
        <w:autoSpaceDN w:val="0"/>
        <w:adjustRightInd w:val="0"/>
        <w:snapToGrid w:val="0"/>
        <w:spacing w:before="0" w:after="0" w:line="276" w:lineRule="auto"/>
        <w:jc w:val="both"/>
        <w:rPr>
          <w:rFonts w:eastAsia="Malgun Gothic"/>
          <w:sz w:val="22"/>
          <w:szCs w:val="22"/>
          <w:lang w:eastAsia="x-none"/>
        </w:rPr>
      </w:pPr>
      <w:r w:rsidRPr="00B6165E">
        <w:rPr>
          <w:rFonts w:eastAsia="Malgun Gothic"/>
          <w:sz w:val="22"/>
          <w:szCs w:val="22"/>
          <w:lang w:eastAsia="x-none"/>
        </w:rPr>
        <w:t>Alt 3: the UE can be expected to report two CSIs associated with the two best single-TRP measurement hypotheses associated with CMRs from two TRPs and one CSI associated with the best NCJT measurement hypothesis, if configured</w:t>
      </w:r>
      <w:r w:rsidR="00895D61" w:rsidRPr="00B6165E">
        <w:rPr>
          <w:rFonts w:eastAsia="Malgun Gothic"/>
          <w:sz w:val="22"/>
          <w:szCs w:val="22"/>
          <w:lang w:eastAsia="x-none"/>
        </w:rPr>
        <w:t>.</w:t>
      </w:r>
    </w:p>
    <w:p w14:paraId="0C67F4BA" w14:textId="1535F52D" w:rsidR="00FD7188" w:rsidRDefault="008A591E" w:rsidP="0030511B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First, Alt.1 should be supported.</w:t>
      </w:r>
      <w:r w:rsidR="008E74B9">
        <w:rPr>
          <w:rFonts w:eastAsiaTheme="minorEastAsia"/>
          <w:sz w:val="22"/>
          <w:szCs w:val="22"/>
          <w:lang w:eastAsia="zh-CN"/>
        </w:rPr>
        <w:t xml:space="preserve"> With CSI for single-TRP </w:t>
      </w:r>
      <w:r w:rsidR="00D435B3">
        <w:rPr>
          <w:rFonts w:eastAsiaTheme="minorEastAsia"/>
          <w:sz w:val="22"/>
          <w:szCs w:val="22"/>
          <w:lang w:eastAsia="zh-CN"/>
        </w:rPr>
        <w:t xml:space="preserve">and CSI for NCJT transmission, gNB can perform dynamic scheduling and </w:t>
      </w:r>
      <w:r w:rsidR="00B36722">
        <w:rPr>
          <w:rFonts w:eastAsiaTheme="minorEastAsia"/>
          <w:sz w:val="22"/>
          <w:szCs w:val="22"/>
          <w:lang w:eastAsia="zh-CN"/>
        </w:rPr>
        <w:t>provide</w:t>
      </w:r>
      <w:r w:rsidR="00D435B3">
        <w:rPr>
          <w:rFonts w:eastAsiaTheme="minorEastAsia"/>
          <w:sz w:val="22"/>
          <w:szCs w:val="22"/>
          <w:lang w:eastAsia="zh-CN"/>
        </w:rPr>
        <w:t xml:space="preserve"> the optimal scheduling decision. </w:t>
      </w:r>
      <w:r w:rsidR="00296047">
        <w:rPr>
          <w:rFonts w:eastAsiaTheme="minorEastAsia"/>
          <w:sz w:val="22"/>
          <w:szCs w:val="22"/>
          <w:lang w:eastAsia="zh-CN"/>
        </w:rPr>
        <w:t xml:space="preserve">Alt.3 can further improve the gNB scheduling flexibility, at the cost of CSI reporting overhead. However, the </w:t>
      </w:r>
      <w:r w:rsidR="00C277C9">
        <w:rPr>
          <w:rFonts w:eastAsiaTheme="minorEastAsia"/>
          <w:sz w:val="22"/>
          <w:szCs w:val="22"/>
          <w:lang w:eastAsia="zh-CN"/>
        </w:rPr>
        <w:t xml:space="preserve">performance gain is not clear, which can be </w:t>
      </w:r>
      <w:r w:rsidR="002D25E7">
        <w:rPr>
          <w:rFonts w:eastAsiaTheme="minorEastAsia"/>
          <w:sz w:val="22"/>
          <w:szCs w:val="22"/>
          <w:lang w:eastAsia="zh-CN"/>
        </w:rPr>
        <w:t>further</w:t>
      </w:r>
      <w:r w:rsidR="00C277C9">
        <w:rPr>
          <w:rFonts w:eastAsiaTheme="minorEastAsia"/>
          <w:sz w:val="22"/>
          <w:szCs w:val="22"/>
          <w:lang w:eastAsia="zh-CN"/>
        </w:rPr>
        <w:t xml:space="preserve"> studied. </w:t>
      </w:r>
      <w:r w:rsidR="00FF3D7F">
        <w:rPr>
          <w:rFonts w:eastAsiaTheme="minorEastAsia"/>
          <w:sz w:val="22"/>
          <w:szCs w:val="22"/>
          <w:lang w:eastAsia="zh-CN"/>
        </w:rPr>
        <w:t>For Alt.2, if UE is configured to report one CSI associated with the best</w:t>
      </w:r>
      <w:r w:rsidR="00756E4B">
        <w:rPr>
          <w:rFonts w:eastAsiaTheme="minorEastAsia"/>
          <w:sz w:val="22"/>
          <w:szCs w:val="22"/>
          <w:lang w:eastAsia="zh-CN"/>
        </w:rPr>
        <w:t xml:space="preserve"> one among NCJT and single-TRP measurement hypotheses, d</w:t>
      </w:r>
      <w:r w:rsidR="0015758D">
        <w:rPr>
          <w:rFonts w:eastAsiaTheme="minorEastAsia"/>
          <w:sz w:val="22"/>
          <w:szCs w:val="22"/>
          <w:lang w:eastAsia="zh-CN"/>
        </w:rPr>
        <w:t>ifferent CSI payload may be reported, which increases the decoding complexi</w:t>
      </w:r>
      <w:r w:rsidR="00D44155">
        <w:rPr>
          <w:rFonts w:eastAsiaTheme="minorEastAsia"/>
          <w:sz w:val="22"/>
          <w:szCs w:val="22"/>
          <w:lang w:eastAsia="zh-CN"/>
        </w:rPr>
        <w:t xml:space="preserve">ty at gNB. </w:t>
      </w:r>
      <w:r w:rsidR="00D44155">
        <w:rPr>
          <w:rFonts w:eastAsiaTheme="minorEastAsia"/>
          <w:sz w:val="22"/>
          <w:szCs w:val="22"/>
          <w:lang w:eastAsia="zh-CN"/>
        </w:rPr>
        <w:lastRenderedPageBreak/>
        <w:t xml:space="preserve">In addition, UE’s decision on transmission scheme may be not optimal. </w:t>
      </w:r>
      <w:r w:rsidR="00CD0769">
        <w:rPr>
          <w:rFonts w:eastAsiaTheme="minorEastAsia"/>
          <w:sz w:val="22"/>
          <w:szCs w:val="22"/>
          <w:lang w:eastAsia="zh-CN"/>
        </w:rPr>
        <w:t xml:space="preserve">For example, </w:t>
      </w:r>
      <w:r w:rsidR="00337A98">
        <w:rPr>
          <w:rFonts w:eastAsiaTheme="minorEastAsia"/>
          <w:sz w:val="22"/>
          <w:szCs w:val="22"/>
          <w:lang w:eastAsia="zh-CN"/>
        </w:rPr>
        <w:t xml:space="preserve">if </w:t>
      </w:r>
      <w:r w:rsidR="00CD0769">
        <w:rPr>
          <w:rFonts w:eastAsiaTheme="minorEastAsia"/>
          <w:sz w:val="22"/>
          <w:szCs w:val="22"/>
          <w:lang w:eastAsia="zh-CN"/>
        </w:rPr>
        <w:t>a UE selects MTRP CSI for reporting</w:t>
      </w:r>
      <w:r w:rsidR="00944F61">
        <w:rPr>
          <w:rFonts w:eastAsiaTheme="minorEastAsia"/>
          <w:sz w:val="22"/>
          <w:szCs w:val="22"/>
          <w:lang w:eastAsia="zh-CN"/>
        </w:rPr>
        <w:t>, while the 2</w:t>
      </w:r>
      <w:r w:rsidR="00944F61" w:rsidRPr="00B6165E">
        <w:rPr>
          <w:rFonts w:eastAsiaTheme="minorEastAsia"/>
          <w:sz w:val="22"/>
          <w:szCs w:val="22"/>
          <w:vertAlign w:val="superscript"/>
          <w:lang w:eastAsia="zh-CN"/>
        </w:rPr>
        <w:t>nd</w:t>
      </w:r>
      <w:r w:rsidR="00944F61">
        <w:rPr>
          <w:rFonts w:eastAsiaTheme="minorEastAsia"/>
          <w:sz w:val="22"/>
          <w:szCs w:val="22"/>
          <w:lang w:eastAsia="zh-CN"/>
        </w:rPr>
        <w:t xml:space="preserve"> TRP has high </w:t>
      </w:r>
      <w:r w:rsidR="002D25E7">
        <w:rPr>
          <w:rFonts w:eastAsiaTheme="minorEastAsia"/>
          <w:sz w:val="22"/>
          <w:szCs w:val="22"/>
          <w:lang w:eastAsia="zh-CN"/>
        </w:rPr>
        <w:t xml:space="preserve">traffic </w:t>
      </w:r>
      <w:r w:rsidR="00944F61">
        <w:rPr>
          <w:rFonts w:eastAsiaTheme="minorEastAsia"/>
          <w:sz w:val="22"/>
          <w:szCs w:val="22"/>
          <w:lang w:eastAsia="zh-CN"/>
        </w:rPr>
        <w:t xml:space="preserve">load for the time </w:t>
      </w:r>
      <w:r w:rsidR="00BA65C2">
        <w:rPr>
          <w:rFonts w:eastAsiaTheme="minorEastAsia"/>
          <w:sz w:val="22"/>
          <w:szCs w:val="22"/>
          <w:lang w:eastAsia="zh-CN"/>
        </w:rPr>
        <w:t xml:space="preserve">period, it is not good </w:t>
      </w:r>
      <w:r w:rsidR="00800101">
        <w:rPr>
          <w:rFonts w:eastAsiaTheme="minorEastAsia"/>
          <w:sz w:val="22"/>
          <w:szCs w:val="22"/>
          <w:lang w:eastAsia="zh-CN"/>
        </w:rPr>
        <w:t xml:space="preserve">for the gNB </w:t>
      </w:r>
      <w:r w:rsidR="00BA65C2">
        <w:rPr>
          <w:rFonts w:eastAsiaTheme="minorEastAsia"/>
          <w:sz w:val="22"/>
          <w:szCs w:val="22"/>
          <w:lang w:eastAsia="zh-CN"/>
        </w:rPr>
        <w:t>to schedule MTRP transmission for the UE. Instead, from NW perspective, it is better to schedule single-TRP transmission for the UE</w:t>
      </w:r>
      <w:r w:rsidR="00E822F6">
        <w:rPr>
          <w:rFonts w:eastAsiaTheme="minorEastAsia"/>
          <w:sz w:val="22"/>
          <w:szCs w:val="22"/>
          <w:lang w:eastAsia="zh-CN"/>
        </w:rPr>
        <w:t>. Hence, UE’s decision on transmission scheme is not preferred.</w:t>
      </w:r>
      <w:r w:rsidR="00BA65C2">
        <w:rPr>
          <w:rFonts w:eastAsiaTheme="minorEastAsia"/>
          <w:sz w:val="22"/>
          <w:szCs w:val="22"/>
          <w:lang w:eastAsia="zh-CN"/>
        </w:rPr>
        <w:t xml:space="preserve"> </w:t>
      </w:r>
    </w:p>
    <w:p w14:paraId="2787FD7A" w14:textId="1E4922EB" w:rsidR="00E45E4E" w:rsidRPr="00B121FC" w:rsidRDefault="00E45E4E" w:rsidP="00E45E4E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666E34">
        <w:rPr>
          <w:rFonts w:eastAsiaTheme="minorEastAsia"/>
          <w:b/>
          <w:sz w:val="22"/>
          <w:szCs w:val="22"/>
          <w:u w:val="single"/>
          <w:lang w:eastAsia="zh-CN"/>
        </w:rPr>
        <w:t>7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657ED9B6" w14:textId="77777777" w:rsidR="00A4272F" w:rsidRPr="00A4272F" w:rsidRDefault="00A4272F" w:rsidP="00A4272F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A4272F">
        <w:rPr>
          <w:rFonts w:eastAsia="Yu Mincho"/>
          <w:i/>
          <w:sz w:val="22"/>
          <w:szCs w:val="22"/>
          <w:lang w:eastAsia="ja-JP"/>
        </w:rPr>
        <w:t>At least support Alt.1: the UE can be expected to report one CSI associated with the best single-TRP measurement hypothesis and one CSI associated with the best NCJT measurement hypothesis, if configured.</w:t>
      </w:r>
    </w:p>
    <w:p w14:paraId="4E7318D9" w14:textId="73266699" w:rsidR="00A4272F" w:rsidRPr="00A4272F" w:rsidRDefault="008E3FE1" w:rsidP="00A4272F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>
        <w:rPr>
          <w:rFonts w:eastAsia="Yu Mincho"/>
          <w:i/>
          <w:sz w:val="22"/>
          <w:szCs w:val="22"/>
          <w:lang w:eastAsia="ja-JP"/>
        </w:rPr>
        <w:t>Do not support Alt.2.</w:t>
      </w:r>
    </w:p>
    <w:p w14:paraId="308D0EBB" w14:textId="099592FD" w:rsidR="00A4272F" w:rsidRDefault="00A4272F" w:rsidP="00A4272F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A4272F">
        <w:rPr>
          <w:rFonts w:eastAsia="Yu Mincho"/>
          <w:i/>
          <w:sz w:val="22"/>
          <w:szCs w:val="22"/>
          <w:lang w:eastAsia="ja-JP"/>
        </w:rPr>
        <w:t>Alt.3 can be further studied.</w:t>
      </w:r>
    </w:p>
    <w:p w14:paraId="59C4FD40" w14:textId="582F5EFC" w:rsidR="004B5039" w:rsidRPr="004B5039" w:rsidRDefault="004B5039" w:rsidP="004B5039">
      <w:pPr>
        <w:pStyle w:val="Heading1"/>
        <w:rPr>
          <w:lang w:val="en-US" w:eastAsia="zh-CN"/>
        </w:rPr>
      </w:pPr>
      <w:r>
        <w:rPr>
          <w:lang w:val="en-US" w:eastAsia="zh-CN"/>
        </w:rPr>
        <w:t>Type II port selection codebook enhancement</w:t>
      </w:r>
    </w:p>
    <w:p w14:paraId="3D18108F" w14:textId="4A4A55CA" w:rsidR="004B5039" w:rsidRPr="00111F58" w:rsidRDefault="0075741E" w:rsidP="004B5039">
      <w:pPr>
        <w:spacing w:before="0"/>
        <w:contextualSpacing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In</w:t>
      </w:r>
      <w:r w:rsidR="004B5039" w:rsidRPr="002E354B">
        <w:rPr>
          <w:sz w:val="22"/>
          <w:szCs w:val="22"/>
        </w:rPr>
        <w:t xml:space="preserve"> WID for MIMO enhancements in</w:t>
      </w:r>
      <w:r>
        <w:rPr>
          <w:sz w:val="22"/>
          <w:szCs w:val="22"/>
        </w:rPr>
        <w:t xml:space="preserve"> NR</w:t>
      </w:r>
      <w:r w:rsidR="004B5039" w:rsidRPr="002E354B">
        <w:rPr>
          <w:sz w:val="22"/>
          <w:szCs w:val="22"/>
        </w:rPr>
        <w:t xml:space="preserve"> Rel</w:t>
      </w:r>
      <w:r w:rsidR="001C0771">
        <w:rPr>
          <w:sz w:val="22"/>
          <w:szCs w:val="22"/>
        </w:rPr>
        <w:t>-</w:t>
      </w:r>
      <w:r w:rsidR="004B5039" w:rsidRPr="002E354B">
        <w:rPr>
          <w:sz w:val="22"/>
          <w:szCs w:val="22"/>
        </w:rPr>
        <w:t>17,</w:t>
      </w:r>
      <w:r w:rsidR="00AE6E7E">
        <w:rPr>
          <w:sz w:val="22"/>
          <w:szCs w:val="22"/>
        </w:rPr>
        <w:t xml:space="preserve"> it was proposed to study </w:t>
      </w:r>
      <w:r>
        <w:rPr>
          <w:sz w:val="22"/>
          <w:szCs w:val="22"/>
        </w:rPr>
        <w:t xml:space="preserve">enhancements on </w:t>
      </w:r>
      <w:r w:rsidR="004B5039" w:rsidRPr="002E354B">
        <w:rPr>
          <w:sz w:val="22"/>
          <w:szCs w:val="22"/>
        </w:rPr>
        <w:t>Type II port selection</w:t>
      </w:r>
      <w:r w:rsidR="003A0489">
        <w:rPr>
          <w:sz w:val="22"/>
          <w:szCs w:val="22"/>
        </w:rPr>
        <w:t xml:space="preserve"> (PS)</w:t>
      </w:r>
      <w:r w:rsidR="004B5039" w:rsidRPr="002E354B">
        <w:rPr>
          <w:sz w:val="22"/>
          <w:szCs w:val="22"/>
        </w:rPr>
        <w:t xml:space="preserve"> codebook </w:t>
      </w:r>
      <w:r>
        <w:rPr>
          <w:sz w:val="22"/>
          <w:szCs w:val="22"/>
        </w:rPr>
        <w:t>by</w:t>
      </w:r>
      <w:r w:rsidR="004B5039" w:rsidRPr="002E354B">
        <w:rPr>
          <w:sz w:val="22"/>
          <w:szCs w:val="22"/>
        </w:rPr>
        <w:t xml:space="preserve"> considering information related to angle(s) and delay(s) estimated at the gNB </w:t>
      </w:r>
      <w:r w:rsidR="00AE6E7E">
        <w:rPr>
          <w:sz w:val="22"/>
          <w:szCs w:val="22"/>
        </w:rPr>
        <w:t>based on</w:t>
      </w:r>
      <w:r w:rsidR="009A7AF7">
        <w:rPr>
          <w:sz w:val="22"/>
          <w:szCs w:val="22"/>
        </w:rPr>
        <w:t xml:space="preserve"> </w:t>
      </w:r>
      <w:r w:rsidR="00AE6E7E">
        <w:rPr>
          <w:sz w:val="22"/>
          <w:szCs w:val="22"/>
        </w:rPr>
        <w:t xml:space="preserve">sounding </w:t>
      </w:r>
      <w:r w:rsidR="004B5039" w:rsidRPr="002E354B">
        <w:rPr>
          <w:sz w:val="22"/>
          <w:szCs w:val="22"/>
        </w:rPr>
        <w:t>reference signal</w:t>
      </w:r>
      <w:r w:rsidR="00AE6E7E">
        <w:rPr>
          <w:sz w:val="22"/>
          <w:szCs w:val="22"/>
        </w:rPr>
        <w:t xml:space="preserve"> (SRS)</w:t>
      </w:r>
      <w:r w:rsidR="004B5039" w:rsidRPr="002E354B">
        <w:rPr>
          <w:sz w:val="22"/>
          <w:szCs w:val="22"/>
        </w:rPr>
        <w:t xml:space="preserve"> transmission</w:t>
      </w:r>
      <w:r>
        <w:rPr>
          <w:sz w:val="22"/>
          <w:szCs w:val="22"/>
        </w:rPr>
        <w:t xml:space="preserve"> </w:t>
      </w:r>
      <w:r w:rsidR="008B4251">
        <w:rPr>
          <w:sz w:val="22"/>
          <w:szCs w:val="22"/>
        </w:rPr>
        <w:t>[</w:t>
      </w:r>
      <w:r w:rsidR="002D11A3">
        <w:rPr>
          <w:sz w:val="22"/>
          <w:szCs w:val="22"/>
        </w:rPr>
        <w:t>3</w:t>
      </w:r>
      <w:r w:rsidR="008B4251">
        <w:rPr>
          <w:sz w:val="22"/>
          <w:szCs w:val="22"/>
        </w:rPr>
        <w:t>]</w:t>
      </w:r>
      <w:r w:rsidR="004B5039" w:rsidRPr="002E354B">
        <w:rPr>
          <w:sz w:val="22"/>
          <w:szCs w:val="22"/>
        </w:rPr>
        <w:t>.</w:t>
      </w:r>
      <w:r w:rsidR="009A7AF7">
        <w:rPr>
          <w:sz w:val="22"/>
          <w:szCs w:val="22"/>
        </w:rPr>
        <w:t xml:space="preserve"> Further, </w:t>
      </w:r>
      <w:r w:rsidR="009A7AF7" w:rsidRPr="00B97312">
        <w:rPr>
          <w:sz w:val="22"/>
          <w:szCs w:val="22"/>
        </w:rPr>
        <w:t xml:space="preserve">in </w:t>
      </w:r>
      <w:r w:rsidR="009A7AF7" w:rsidRPr="00B97312">
        <w:rPr>
          <w:rFonts w:eastAsiaTheme="minorEastAsia"/>
          <w:color w:val="000000"/>
          <w:sz w:val="22"/>
          <w:szCs w:val="22"/>
        </w:rPr>
        <w:t>RAN1</w:t>
      </w:r>
      <w:r w:rsidR="009A7AF7" w:rsidRPr="00B97312">
        <w:rPr>
          <w:rFonts w:eastAsiaTheme="minorEastAsia" w:hint="eastAsia"/>
          <w:color w:val="000000"/>
          <w:sz w:val="22"/>
          <w:szCs w:val="22"/>
        </w:rPr>
        <w:t>#</w:t>
      </w:r>
      <w:r w:rsidR="00587052" w:rsidRPr="00B97312">
        <w:rPr>
          <w:rFonts w:eastAsiaTheme="minorEastAsia"/>
          <w:color w:val="000000"/>
          <w:sz w:val="22"/>
          <w:szCs w:val="22"/>
        </w:rPr>
        <w:t>10</w:t>
      </w:r>
      <w:r w:rsidR="00587052" w:rsidRPr="006620A2">
        <w:rPr>
          <w:rFonts w:eastAsiaTheme="minorEastAsia"/>
          <w:color w:val="000000"/>
          <w:sz w:val="22"/>
          <w:szCs w:val="22"/>
        </w:rPr>
        <w:t>3</w:t>
      </w:r>
      <w:r w:rsidR="009A7AF7" w:rsidRPr="00B97312">
        <w:rPr>
          <w:rFonts w:eastAsiaTheme="minorEastAsia"/>
          <w:color w:val="000000"/>
          <w:sz w:val="22"/>
          <w:szCs w:val="22"/>
        </w:rPr>
        <w:t>-e meeting,</w:t>
      </w:r>
      <w:r w:rsidR="009A7AF7">
        <w:rPr>
          <w:rFonts w:eastAsiaTheme="minorEastAsia"/>
          <w:color w:val="000000"/>
          <w:sz w:val="22"/>
          <w:szCs w:val="22"/>
        </w:rPr>
        <w:t xml:space="preserve"> </w:t>
      </w:r>
      <w:r w:rsidR="00587052">
        <w:rPr>
          <w:rFonts w:eastAsiaTheme="minorEastAsia"/>
          <w:color w:val="000000"/>
          <w:sz w:val="22"/>
          <w:szCs w:val="22"/>
        </w:rPr>
        <w:t>set of alternatives</w:t>
      </w:r>
      <w:r w:rsidR="00B43178">
        <w:rPr>
          <w:rFonts w:eastAsiaTheme="minorEastAsia"/>
          <w:color w:val="000000"/>
          <w:sz w:val="22"/>
          <w:szCs w:val="22"/>
        </w:rPr>
        <w:t xml:space="preserve"> regarding</w:t>
      </w:r>
      <w:r w:rsidR="00DE47A8">
        <w:rPr>
          <w:rFonts w:eastAsiaTheme="minorEastAsia"/>
          <w:color w:val="000000"/>
          <w:sz w:val="22"/>
          <w:szCs w:val="22"/>
        </w:rPr>
        <w:t xml:space="preserve"> Rel. 17</w:t>
      </w:r>
      <w:r w:rsidR="009A7AF7">
        <w:rPr>
          <w:rFonts w:eastAsiaTheme="minorEastAsia"/>
          <w:color w:val="000000"/>
          <w:sz w:val="22"/>
          <w:szCs w:val="22"/>
        </w:rPr>
        <w:t xml:space="preserve"> </w:t>
      </w:r>
      <w:r w:rsidR="00B50402">
        <w:rPr>
          <w:rFonts w:eastAsiaTheme="minorEastAsia"/>
          <w:color w:val="000000"/>
          <w:sz w:val="22"/>
          <w:szCs w:val="22"/>
        </w:rPr>
        <w:t xml:space="preserve">Type II PS codebook structure </w:t>
      </w:r>
      <w:r w:rsidR="00B50402">
        <w:rPr>
          <w:rFonts w:eastAsiaTheme="minorEastAsia"/>
          <w:color w:val="000000"/>
          <w:sz w:val="22"/>
          <w:szCs w:val="22"/>
          <w:lang w:eastAsia="zh-CN"/>
        </w:rPr>
        <w:t>were agreed</w:t>
      </w:r>
      <w:r w:rsidR="008B4251">
        <w:rPr>
          <w:rFonts w:eastAsiaTheme="minorEastAsia"/>
          <w:color w:val="000000"/>
          <w:sz w:val="22"/>
          <w:szCs w:val="22"/>
          <w:lang w:eastAsia="zh-CN"/>
        </w:rPr>
        <w:t xml:space="preserve"> [1]</w:t>
      </w:r>
      <w:r w:rsidR="00B50402">
        <w:rPr>
          <w:rFonts w:eastAsiaTheme="minorEastAsia"/>
          <w:color w:val="000000"/>
          <w:sz w:val="22"/>
          <w:szCs w:val="22"/>
          <w:lang w:eastAsia="zh-CN"/>
        </w:rPr>
        <w:t>.</w:t>
      </w:r>
      <w:r w:rsidR="004B5039" w:rsidRPr="002E354B">
        <w:rPr>
          <w:sz w:val="22"/>
          <w:szCs w:val="22"/>
        </w:rPr>
        <w:t xml:space="preserve"> </w:t>
      </w:r>
      <w:r w:rsidR="004B5039" w:rsidRPr="00BA0AAB">
        <w:rPr>
          <w:sz w:val="22"/>
          <w:szCs w:val="22"/>
        </w:rPr>
        <w:t>In this section, we discuss</w:t>
      </w:r>
      <w:r w:rsidR="00B50402">
        <w:rPr>
          <w:sz w:val="22"/>
          <w:szCs w:val="22"/>
        </w:rPr>
        <w:t xml:space="preserve"> in detail</w:t>
      </w:r>
      <w:r w:rsidR="00FB22F7">
        <w:rPr>
          <w:sz w:val="22"/>
          <w:szCs w:val="22"/>
        </w:rPr>
        <w:t>,</w:t>
      </w:r>
      <w:r w:rsidR="004B5039" w:rsidRPr="00BA0AAB">
        <w:rPr>
          <w:sz w:val="22"/>
          <w:szCs w:val="22"/>
        </w:rPr>
        <w:t xml:space="preserve"> </w:t>
      </w:r>
      <w:r w:rsidR="00FB22F7">
        <w:rPr>
          <w:sz w:val="22"/>
          <w:szCs w:val="22"/>
        </w:rPr>
        <w:t xml:space="preserve">possible </w:t>
      </w:r>
      <w:r w:rsidR="004B5039" w:rsidRPr="00BA0AAB">
        <w:rPr>
          <w:sz w:val="22"/>
          <w:szCs w:val="22"/>
        </w:rPr>
        <w:t xml:space="preserve">Type II </w:t>
      </w:r>
      <w:r w:rsidR="005B51AB" w:rsidRPr="00BA0AAB">
        <w:rPr>
          <w:sz w:val="22"/>
          <w:szCs w:val="22"/>
        </w:rPr>
        <w:t xml:space="preserve">PS </w:t>
      </w:r>
      <w:r w:rsidR="004B5039" w:rsidRPr="00BA0AAB">
        <w:rPr>
          <w:sz w:val="22"/>
          <w:szCs w:val="22"/>
        </w:rPr>
        <w:t xml:space="preserve">codebook </w:t>
      </w:r>
      <w:r w:rsidR="00B43178">
        <w:rPr>
          <w:sz w:val="22"/>
          <w:szCs w:val="22"/>
        </w:rPr>
        <w:t xml:space="preserve">enhancements complying </w:t>
      </w:r>
      <w:r w:rsidR="00FB22F7">
        <w:rPr>
          <w:sz w:val="22"/>
          <w:szCs w:val="22"/>
        </w:rPr>
        <w:t>with</w:t>
      </w:r>
      <w:r w:rsidR="00B43178">
        <w:rPr>
          <w:sz w:val="22"/>
          <w:szCs w:val="22"/>
        </w:rPr>
        <w:t xml:space="preserve"> aforementioned agreements.</w:t>
      </w:r>
    </w:p>
    <w:p w14:paraId="117FD960" w14:textId="1FF4AC29" w:rsidR="008A1FA3" w:rsidRPr="005B51AB" w:rsidRDefault="005B51AB" w:rsidP="005B51AB">
      <w:pPr>
        <w:pStyle w:val="Heading2"/>
        <w:tabs>
          <w:tab w:val="clear" w:pos="851"/>
          <w:tab w:val="num" w:pos="450"/>
        </w:tabs>
        <w:spacing w:before="240" w:after="120"/>
        <w:ind w:hanging="851"/>
        <w:rPr>
          <w:rFonts w:eastAsiaTheme="minorEastAsia"/>
          <w:lang w:eastAsia="zh-CN"/>
        </w:rPr>
      </w:pPr>
      <w:r w:rsidRPr="005B51AB">
        <w:rPr>
          <w:rFonts w:eastAsiaTheme="minorEastAsia"/>
          <w:lang w:eastAsia="zh-CN"/>
        </w:rPr>
        <w:t>Overview of Rel</w:t>
      </w:r>
      <w:r w:rsidR="00920DA0">
        <w:rPr>
          <w:rFonts w:eastAsiaTheme="minorEastAsia"/>
          <w:lang w:eastAsia="zh-CN"/>
        </w:rPr>
        <w:t>-</w:t>
      </w:r>
      <w:r w:rsidRPr="005B51AB">
        <w:rPr>
          <w:rFonts w:eastAsiaTheme="minorEastAsia"/>
          <w:lang w:eastAsia="zh-CN"/>
        </w:rPr>
        <w:t>16 Type II PS codebook</w:t>
      </w:r>
    </w:p>
    <w:p w14:paraId="049BD87C" w14:textId="0D5A8DE9" w:rsidR="005B51AB" w:rsidRPr="005B51AB" w:rsidRDefault="005B51AB" w:rsidP="00201107">
      <w:pPr>
        <w:contextualSpacing/>
        <w:jc w:val="both"/>
        <w:rPr>
          <w:sz w:val="22"/>
          <w:szCs w:val="22"/>
        </w:rPr>
      </w:pPr>
      <w:r w:rsidRPr="005B51AB">
        <w:rPr>
          <w:sz w:val="22"/>
          <w:szCs w:val="22"/>
        </w:rPr>
        <w:t xml:space="preserve">Type II </w:t>
      </w:r>
      <w:r>
        <w:rPr>
          <w:sz w:val="22"/>
          <w:szCs w:val="22"/>
        </w:rPr>
        <w:t>PS codebook</w:t>
      </w:r>
      <w:r w:rsidRPr="005B51AB">
        <w:rPr>
          <w:sz w:val="22"/>
          <w:szCs w:val="22"/>
        </w:rPr>
        <w:t xml:space="preserve"> does not require UE to derive spatial domain (SD) beams considering 2D-DFT basis as in regular Type II </w:t>
      </w:r>
      <w:r>
        <w:rPr>
          <w:sz w:val="22"/>
          <w:szCs w:val="22"/>
        </w:rPr>
        <w:t xml:space="preserve">codebook. </w:t>
      </w:r>
      <w:r w:rsidRPr="005B51AB">
        <w:rPr>
          <w:sz w:val="22"/>
          <w:szCs w:val="22"/>
        </w:rPr>
        <w:t>Instead, gNB transmits</w:t>
      </w:r>
      <w:r w:rsidR="00FB24AF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 xml:space="preserve">K </m:t>
        </m:r>
      </m:oMath>
      <w:r w:rsidRPr="005B51AB">
        <w:rPr>
          <w:sz w:val="22"/>
          <w:szCs w:val="22"/>
        </w:rPr>
        <w:t>beamformed</w:t>
      </w:r>
      <w:r w:rsidRPr="005B51AB">
        <w:rPr>
          <w:i/>
          <w:iCs/>
          <w:sz w:val="22"/>
          <w:szCs w:val="22"/>
        </w:rPr>
        <w:t xml:space="preserve"> </w:t>
      </w:r>
      <w:r w:rsidRPr="005B51AB">
        <w:rPr>
          <w:sz w:val="22"/>
          <w:szCs w:val="22"/>
        </w:rPr>
        <w:t>CSI-RS ports considering set of SD beams</w:t>
      </w:r>
      <w:r>
        <w:rPr>
          <w:sz w:val="22"/>
          <w:szCs w:val="22"/>
        </w:rPr>
        <w:t>. Out of those</w:t>
      </w:r>
      <w:r w:rsidR="00920DA0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 xml:space="preserve">K </m:t>
        </m:r>
      </m:oMath>
      <w:r w:rsidRPr="005B51AB">
        <w:rPr>
          <w:sz w:val="22"/>
          <w:szCs w:val="22"/>
        </w:rPr>
        <w:t>beamformed</w:t>
      </w:r>
      <w:r w:rsidRPr="005B51AB">
        <w:rPr>
          <w:i/>
          <w:iCs/>
          <w:sz w:val="22"/>
          <w:szCs w:val="22"/>
        </w:rPr>
        <w:t xml:space="preserve"> </w:t>
      </w:r>
      <w:r w:rsidRPr="005B51AB">
        <w:rPr>
          <w:sz w:val="22"/>
          <w:szCs w:val="22"/>
        </w:rPr>
        <w:t>CSI-RS ports</w:t>
      </w:r>
      <w:r>
        <w:rPr>
          <w:sz w:val="22"/>
          <w:szCs w:val="22"/>
        </w:rPr>
        <w:t xml:space="preserve">, </w:t>
      </w:r>
      <w:r w:rsidRPr="005B51AB">
        <w:rPr>
          <w:sz w:val="22"/>
          <w:szCs w:val="22"/>
        </w:rPr>
        <w:t xml:space="preserve">UE has to identify </w:t>
      </w:r>
      <m:oMath>
        <m:r>
          <w:rPr>
            <w:rFonts w:ascii="Cambria Math" w:hAnsi="Cambria Math"/>
            <w:sz w:val="22"/>
            <w:szCs w:val="22"/>
          </w:rPr>
          <m:t>L (≤</m:t>
        </m:r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</w:rPr>
          <m:t>)</m:t>
        </m:r>
      </m:oMath>
      <w:r>
        <w:rPr>
          <w:sz w:val="22"/>
          <w:szCs w:val="22"/>
        </w:rPr>
        <w:t xml:space="preserve"> </w:t>
      </w:r>
      <w:r w:rsidR="00616C53">
        <w:rPr>
          <w:sz w:val="22"/>
          <w:szCs w:val="22"/>
        </w:rPr>
        <w:t xml:space="preserve">(per polarization) </w:t>
      </w:r>
      <w:r w:rsidRPr="005B51AB">
        <w:rPr>
          <w:sz w:val="22"/>
          <w:szCs w:val="22"/>
        </w:rPr>
        <w:t>best CSI-RS ports (</w:t>
      </w:r>
      <w:r w:rsidR="00AE1E2C">
        <w:rPr>
          <w:sz w:val="22"/>
          <w:szCs w:val="22"/>
        </w:rPr>
        <w:t xml:space="preserve">associated with different </w:t>
      </w:r>
      <w:r w:rsidRPr="005B51AB">
        <w:rPr>
          <w:sz w:val="22"/>
          <w:szCs w:val="22"/>
        </w:rPr>
        <w:t xml:space="preserve">beams) and report their indices </w:t>
      </w:r>
      <w:r>
        <w:rPr>
          <w:sz w:val="22"/>
          <w:szCs w:val="22"/>
        </w:rPr>
        <w:t xml:space="preserve">as part of </w:t>
      </w:r>
      <w:r w:rsidR="00A23F39">
        <w:rPr>
          <w:sz w:val="22"/>
          <w:szCs w:val="22"/>
        </w:rPr>
        <w:t xml:space="preserve">precoding </w:t>
      </w:r>
      <w:r w:rsidR="00711486" w:rsidRPr="00711486">
        <w:rPr>
          <w:sz w:val="22"/>
          <w:szCs w:val="22"/>
        </w:rPr>
        <w:t>matrix indicator (PMI</w:t>
      </w:r>
      <w:r w:rsidR="004B5A14" w:rsidRPr="00711486">
        <w:rPr>
          <w:sz w:val="22"/>
          <w:szCs w:val="22"/>
        </w:rPr>
        <w:t>)</w:t>
      </w:r>
      <w:r w:rsidR="00A40D95">
        <w:rPr>
          <w:sz w:val="22"/>
          <w:szCs w:val="22"/>
        </w:rPr>
        <w:t>.</w:t>
      </w:r>
      <w:r>
        <w:rPr>
          <w:sz w:val="22"/>
          <w:szCs w:val="22"/>
        </w:rPr>
        <w:t xml:space="preserve"> Let us look at </w:t>
      </w:r>
      <w:r w:rsidR="0013480D">
        <w:rPr>
          <w:sz w:val="22"/>
          <w:szCs w:val="22"/>
        </w:rPr>
        <w:t>sub-band (SB)</w:t>
      </w:r>
      <w:r w:rsidR="009B34C4">
        <w:rPr>
          <w:sz w:val="22"/>
          <w:szCs w:val="22"/>
        </w:rPr>
        <w:t xml:space="preserve">-wise </w:t>
      </w:r>
      <w:r w:rsidR="0013480D">
        <w:rPr>
          <w:sz w:val="22"/>
          <w:szCs w:val="22"/>
        </w:rPr>
        <w:t xml:space="preserve">precoder generation for layer </w:t>
      </w:r>
      <m:oMath>
        <m:r>
          <w:rPr>
            <w:rFonts w:ascii="Cambria Math" w:hAnsi="Cambria Math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1, 2, 3, 4</m:t>
            </m:r>
          </m:e>
        </m:d>
      </m:oMath>
      <w:r w:rsidR="00A40D95">
        <w:rPr>
          <w:iCs/>
          <w:sz w:val="22"/>
          <w:szCs w:val="22"/>
        </w:rPr>
        <w:t xml:space="preserve"> </w:t>
      </w:r>
      <w:r w:rsidR="00FB24AF">
        <w:rPr>
          <w:iCs/>
          <w:sz w:val="22"/>
          <w:szCs w:val="22"/>
        </w:rPr>
        <w:t>considering Rel. 16 Type II PS codebook structure</w:t>
      </w:r>
      <w:r w:rsidR="006E04C8">
        <w:rPr>
          <w:iCs/>
          <w:sz w:val="22"/>
          <w:szCs w:val="22"/>
        </w:rPr>
        <w:t>.</w:t>
      </w:r>
      <w:r w:rsidR="00A40D95">
        <w:rPr>
          <w:iCs/>
          <w:sz w:val="22"/>
          <w:szCs w:val="22"/>
        </w:rPr>
        <w:t xml:space="preserve"> </w:t>
      </w:r>
      <w:r w:rsidR="006E04C8">
        <w:rPr>
          <w:iCs/>
          <w:sz w:val="22"/>
          <w:szCs w:val="22"/>
        </w:rPr>
        <w:t>In</w:t>
      </w:r>
      <w:r w:rsidR="00A40D95">
        <w:rPr>
          <w:iCs/>
          <w:sz w:val="22"/>
          <w:szCs w:val="22"/>
        </w:rPr>
        <w:t xml:space="preserve"> particular,</w:t>
      </w:r>
      <w:r w:rsidR="009B34C4">
        <w:rPr>
          <w:iCs/>
          <w:sz w:val="22"/>
          <w:szCs w:val="22"/>
        </w:rPr>
        <w:t xml:space="preserve"> </w:t>
      </w:r>
      <w:r w:rsidR="00A40D95">
        <w:rPr>
          <w:iCs/>
          <w:sz w:val="22"/>
          <w:szCs w:val="22"/>
        </w:rPr>
        <w:t>t</w:t>
      </w:r>
      <w:r w:rsidR="009B34C4">
        <w:rPr>
          <w:iCs/>
          <w:sz w:val="22"/>
          <w:szCs w:val="22"/>
        </w:rPr>
        <w:t>his can be given as,</w:t>
      </w:r>
      <w:r w:rsidR="001348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5B51AB">
        <w:rPr>
          <w:sz w:val="22"/>
          <w:szCs w:val="22"/>
        </w:rPr>
        <w:t xml:space="preserve"> </w:t>
      </w:r>
    </w:p>
    <w:p w14:paraId="03E509AD" w14:textId="7F2CCB3F" w:rsidR="008A1FA3" w:rsidRDefault="002D11CD" w:rsidP="004B5039">
      <w:pPr>
        <w:spacing w:before="0"/>
        <w:contextualSpacing/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H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 xml:space="preserve">  (1)</m:t>
          </m:r>
        </m:oMath>
      </m:oMathPara>
    </w:p>
    <w:p w14:paraId="55413661" w14:textId="72AF40B3" w:rsidR="008A1FA3" w:rsidRDefault="009B34C4" w:rsidP="00920DA0">
      <w:pPr>
        <w:jc w:val="both"/>
        <w:rPr>
          <w:sz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</w:rPr>
              <m:t>l</m:t>
            </m:r>
          </m:sub>
        </m:sSub>
      </m:oMath>
      <w:r w:rsidR="00AF2FBD">
        <w:rPr>
          <w:sz w:val="22"/>
        </w:rPr>
        <w:t xml:space="preserve"> </w:t>
      </w:r>
      <w:r w:rsidRPr="00407A95">
        <w:rPr>
          <w:sz w:val="22"/>
        </w:rPr>
        <w:t>captures precoding vectors</w:t>
      </w:r>
      <w:r>
        <w:rPr>
          <w:sz w:val="22"/>
        </w:rPr>
        <w:t xml:space="preserve"> </w:t>
      </w:r>
      <w:r w:rsidRPr="00407A95">
        <w:rPr>
          <w:sz w:val="22"/>
        </w:rPr>
        <w:t xml:space="preserve">for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</m:sub>
        </m:sSub>
      </m:oMath>
      <w:r w:rsidRPr="00407A95">
        <w:rPr>
          <w:sz w:val="22"/>
        </w:rPr>
        <w:t xml:space="preserve"> </w:t>
      </w:r>
      <w:r>
        <w:rPr>
          <w:sz w:val="22"/>
        </w:rPr>
        <w:t xml:space="preserve">SBs in </w:t>
      </w:r>
      <m:oMath>
        <m:r>
          <w:rPr>
            <w:rFonts w:ascii="Cambria Math" w:hAnsi="Cambria Math"/>
            <w:sz w:val="22"/>
          </w:rPr>
          <m:t>l</m:t>
        </m:r>
      </m:oMath>
      <w:r w:rsidR="00E92FCB">
        <w:rPr>
          <w:sz w:val="22"/>
        </w:rPr>
        <w:t>-th</w:t>
      </w:r>
      <w:r>
        <w:rPr>
          <w:sz w:val="22"/>
        </w:rPr>
        <w:t xml:space="preserve"> layer.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1"/>
          </w:rPr>
          <m:t xml:space="preserve"> (</m:t>
        </m:r>
        <m:r>
          <w:rPr>
            <w:rFonts w:ascii="Cambria Math" w:hAnsi="Cambria Math"/>
            <w:sz w:val="22"/>
            <w:szCs w:val="22"/>
          </w:rPr>
          <m:t>K</m:t>
        </m:r>
        <m:r>
          <m:rPr>
            <m:sty m:val="p"/>
          </m:rPr>
          <w:rPr>
            <w:rFonts w:ascii="Cambria Math" w:eastAsia="Cambria Math" w:hAnsi="Cambria Math"/>
            <w:sz w:val="21"/>
          </w:rPr>
          <m:t>×</m:t>
        </m:r>
        <m:r>
          <m:rPr>
            <m:sty m:val="p"/>
          </m:rPr>
          <w:rPr>
            <w:rFonts w:ascii="Cambria Math" w:hAnsi="Cambria Math"/>
            <w:sz w:val="21"/>
          </w:rPr>
          <m:t>2</m:t>
        </m:r>
        <m:r>
          <w:rPr>
            <w:rFonts w:ascii="Cambria Math" w:hAnsi="Cambria Math"/>
            <w:sz w:val="21"/>
          </w:rPr>
          <m:t>L</m:t>
        </m:r>
        <m:r>
          <m:rPr>
            <m:sty m:val="p"/>
          </m:rPr>
          <w:rPr>
            <w:rFonts w:ascii="Cambria Math" w:hAnsi="Cambria Math"/>
            <w:sz w:val="21"/>
          </w:rPr>
          <m:t>)</m:t>
        </m:r>
      </m:oMath>
      <w:r w:rsidR="00F461C5">
        <w:rPr>
          <w:sz w:val="22"/>
        </w:rPr>
        <w:t xml:space="preserve"> </w:t>
      </w:r>
      <w:r>
        <w:rPr>
          <w:sz w:val="22"/>
        </w:rPr>
        <w:t xml:space="preserve">in (1) </w:t>
      </w:r>
      <w:r w:rsidR="00AF16D1">
        <w:rPr>
          <w:sz w:val="22"/>
        </w:rPr>
        <w:t>is a b</w:t>
      </w:r>
      <w:r w:rsidR="00AF16D1" w:rsidRPr="00AF16D1">
        <w:rPr>
          <w:sz w:val="22"/>
        </w:rPr>
        <w:t>lock diagonal matrix</w:t>
      </w:r>
      <w:r w:rsidR="00E75D03">
        <w:rPr>
          <w:sz w:val="22"/>
        </w:rPr>
        <w:t xml:space="preserve"> </w:t>
      </w:r>
      <w:r w:rsidR="00E75D03" w:rsidRPr="00E75D03">
        <w:rPr>
          <w:sz w:val="22"/>
        </w:rPr>
        <w:t xml:space="preserve">where each matrix block consisting of </w:t>
      </w:r>
      <m:oMath>
        <m:r>
          <w:rPr>
            <w:rFonts w:ascii="Cambria Math" w:hAnsi="Cambria Math"/>
            <w:sz w:val="22"/>
          </w:rPr>
          <m:t>L </m:t>
        </m:r>
      </m:oMath>
      <w:r w:rsidR="00E75D03" w:rsidRPr="00E75D03">
        <w:rPr>
          <w:sz w:val="22"/>
        </w:rPr>
        <w:t xml:space="preserve">columns </w:t>
      </w:r>
      <w:r w:rsidR="00E75D03">
        <w:rPr>
          <w:sz w:val="22"/>
        </w:rPr>
        <w:t>from</w:t>
      </w:r>
      <w:r w:rsidR="00E75D03" w:rsidRPr="00E75D03">
        <w:rPr>
          <w:sz w:val="22"/>
        </w:rPr>
        <w:t xml:space="preserve"> </w:t>
      </w:r>
      <w:r w:rsidR="00E75D03" w:rsidRPr="004A31FE">
        <w:rPr>
          <w:sz w:val="22"/>
        </w:rPr>
        <w:t>a</w:t>
      </w:r>
      <w:r w:rsidR="00920DA0" w:rsidRPr="004A31FE">
        <w:rPr>
          <w:sz w:val="22"/>
        </w:rPr>
        <w:t>n</w:t>
      </w:r>
      <w:r w:rsidR="00E75D03" w:rsidRPr="004A31FE">
        <w:rPr>
          <w:sz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w:rPr>
                <w:rFonts w:ascii="Cambria Math" w:hAnsi="Cambria Math"/>
                <w:sz w:val="22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="00E75D03" w:rsidRPr="00E75D03">
        <w:rPr>
          <w:sz w:val="22"/>
        </w:rPr>
        <w:t xml:space="preserve"> identity matrix</w:t>
      </w:r>
      <w:r w:rsidRPr="0058371B">
        <w:rPr>
          <w:rFonts w:eastAsia="SimSun"/>
          <w:iCs/>
          <w:sz w:val="22"/>
          <w:szCs w:val="20"/>
        </w:rPr>
        <w:t>.</w:t>
      </w:r>
      <w:r w:rsidR="00920DA0">
        <w:rPr>
          <w:rFonts w:eastAsia="SimSun"/>
          <w:iCs/>
          <w:sz w:val="22"/>
          <w:szCs w:val="20"/>
        </w:rPr>
        <w:t xml:space="preserve"> Further,</w:t>
      </w:r>
      <w:r w:rsidRPr="0058371B">
        <w:rPr>
          <w:rFonts w:eastAsia="SimSun"/>
          <w:iCs/>
          <w:sz w:val="22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407A95">
        <w:rPr>
          <w:sz w:val="22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</m:sub>
        </m:sSub>
        <m:r>
          <m:rPr>
            <m:sty m:val="p"/>
          </m:rPr>
          <w:rPr>
            <w:rFonts w:ascii="Cambria Math" w:eastAsia="Cambria Math" w:hAnsi="Cambria Math"/>
            <w:sz w:val="22"/>
          </w:rPr>
          <m:t>×</m:t>
        </m:r>
        <m:r>
          <w:rPr>
            <w:rFonts w:ascii="Cambria Math" w:hAnsi="Cambria Math"/>
            <w:sz w:val="22"/>
          </w:rPr>
          <m:t>M</m:t>
        </m:r>
      </m:oMath>
      <w:r w:rsidRPr="00407A95">
        <w:rPr>
          <w:sz w:val="22"/>
        </w:rPr>
        <w:t>)</w:t>
      </w:r>
      <w:r w:rsidR="004A31FE">
        <w:rPr>
          <w:sz w:val="22"/>
        </w:rPr>
        <w:t xml:space="preserve"> in (1)</w:t>
      </w:r>
      <w:r>
        <w:rPr>
          <w:sz w:val="22"/>
        </w:rPr>
        <w:t xml:space="preserve"> capture</w:t>
      </w:r>
      <w:r w:rsidR="004A31FE">
        <w:rPr>
          <w:sz w:val="22"/>
        </w:rPr>
        <w:t>s</w:t>
      </w:r>
      <w:r>
        <w:rPr>
          <w:sz w:val="22"/>
        </w:rPr>
        <w:t xml:space="preserve"> </w:t>
      </w:r>
      <w:r w:rsidRPr="008D2AAD">
        <w:rPr>
          <w:i/>
          <w:iCs/>
          <w:sz w:val="22"/>
        </w:rPr>
        <w:t>M</w:t>
      </w:r>
      <w:r w:rsidRPr="00407A95">
        <w:rPr>
          <w:sz w:val="22"/>
        </w:rPr>
        <w:t xml:space="preserve"> DFT </w:t>
      </w:r>
      <w:r>
        <w:rPr>
          <w:sz w:val="22"/>
        </w:rPr>
        <w:t xml:space="preserve">basis </w:t>
      </w:r>
      <w:r w:rsidRPr="00407A95">
        <w:rPr>
          <w:sz w:val="22"/>
        </w:rPr>
        <w:t>vectors</w:t>
      </w:r>
      <w:r>
        <w:rPr>
          <w:sz w:val="22"/>
        </w:rPr>
        <w:t xml:space="preserve"> for</w:t>
      </w:r>
      <w:r w:rsidR="00062063">
        <w:rPr>
          <w:sz w:val="22"/>
        </w:rPr>
        <w:t xml:space="preserve"> frequency domain</w:t>
      </w:r>
      <w:r>
        <w:rPr>
          <w:sz w:val="22"/>
        </w:rPr>
        <w:t xml:space="preserve"> </w:t>
      </w:r>
      <w:r w:rsidR="00062063">
        <w:rPr>
          <w:sz w:val="22"/>
        </w:rPr>
        <w:t>(</w:t>
      </w:r>
      <w:r>
        <w:rPr>
          <w:sz w:val="22"/>
        </w:rPr>
        <w:t>FD</w:t>
      </w:r>
      <w:r w:rsidR="00062063">
        <w:rPr>
          <w:sz w:val="22"/>
        </w:rPr>
        <w:t>)</w:t>
      </w:r>
      <w:r>
        <w:rPr>
          <w:sz w:val="22"/>
        </w:rPr>
        <w:t xml:space="preserve"> compression</w:t>
      </w:r>
      <w:r w:rsidR="004A31FE">
        <w:rPr>
          <w:sz w:val="22"/>
        </w:rPr>
        <w:t xml:space="preserve">. These </w:t>
      </w:r>
      <w:r w:rsidR="004A31FE" w:rsidRPr="008D2AAD">
        <w:rPr>
          <w:i/>
          <w:iCs/>
          <w:sz w:val="22"/>
        </w:rPr>
        <w:t>M</w:t>
      </w:r>
      <w:r w:rsidR="004A31FE" w:rsidRPr="00407A95">
        <w:rPr>
          <w:sz w:val="22"/>
        </w:rPr>
        <w:t xml:space="preserve"> DFT </w:t>
      </w:r>
      <w:r w:rsidR="004A31FE">
        <w:rPr>
          <w:sz w:val="22"/>
        </w:rPr>
        <w:t xml:space="preserve">basis </w:t>
      </w:r>
      <w:r w:rsidR="004A31FE" w:rsidRPr="00407A95">
        <w:rPr>
          <w:sz w:val="22"/>
        </w:rPr>
        <w:t>vectors</w:t>
      </w:r>
      <w:r w:rsidR="004A31FE">
        <w:rPr>
          <w:sz w:val="22"/>
        </w:rPr>
        <w:t xml:space="preserve"> are explicitly reported as part of the PMI.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1"/>
          </w:rPr>
          <m:t xml:space="preserve"> </m:t>
        </m:r>
      </m:oMath>
      <w:r w:rsidR="004A31FE" w:rsidRPr="00407A95">
        <w:rPr>
          <w:sz w:val="22"/>
        </w:rPr>
        <w:t>(</w:t>
      </w:r>
      <m:oMath>
        <m:r>
          <m:rPr>
            <m:sty m:val="p"/>
          </m:rPr>
          <w:rPr>
            <w:rFonts w:ascii="Cambria Math" w:hAnsi="Cambria Math"/>
            <w:sz w:val="22"/>
          </w:rPr>
          <m:t>2</m:t>
        </m:r>
        <m:r>
          <w:rPr>
            <w:rFonts w:ascii="Cambria Math" w:hAnsi="Cambria Math"/>
            <w:sz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</w:rPr>
          <m:t>×</m:t>
        </m:r>
        <m:r>
          <w:rPr>
            <w:rFonts w:ascii="Cambria Math" w:hAnsi="Cambria Math"/>
            <w:sz w:val="22"/>
          </w:rPr>
          <m:t>M</m:t>
        </m:r>
      </m:oMath>
      <w:r w:rsidR="004A31FE" w:rsidRPr="00407A95">
        <w:rPr>
          <w:sz w:val="22"/>
        </w:rPr>
        <w:t xml:space="preserve">) </w:t>
      </w:r>
      <w:r w:rsidR="004A31FE">
        <w:rPr>
          <w:sz w:val="22"/>
        </w:rPr>
        <w:t>is</w:t>
      </w:r>
      <w:r>
        <w:rPr>
          <w:sz w:val="22"/>
        </w:rPr>
        <w:t xml:space="preserve"> </w:t>
      </w:r>
      <w:r w:rsidR="004A31FE">
        <w:rPr>
          <w:sz w:val="22"/>
        </w:rPr>
        <w:t xml:space="preserve">a matrix capturing </w:t>
      </w:r>
      <w:r>
        <w:rPr>
          <w:sz w:val="22"/>
        </w:rPr>
        <w:t>non-zero linear combination (LC) coefficients.</w:t>
      </w:r>
      <w:r w:rsidR="00920DA0">
        <w:rPr>
          <w:sz w:val="22"/>
        </w:rPr>
        <w:t xml:space="preserve"> Note here that, </w:t>
      </w:r>
      <w:r w:rsidR="00920DA0" w:rsidRPr="00920DA0">
        <w:rPr>
          <w:sz w:val="22"/>
        </w:rPr>
        <w:t xml:space="preserve">SD beams </w:t>
      </w:r>
      <w:r w:rsidR="00301F1F">
        <w:rPr>
          <w:sz w:val="22"/>
        </w:rPr>
        <w:t xml:space="preserve">for beamforming CSI-RS ports </w:t>
      </w:r>
      <w:r w:rsidR="00920DA0">
        <w:rPr>
          <w:sz w:val="22"/>
        </w:rPr>
        <w:t xml:space="preserve">are </w:t>
      </w:r>
      <w:r w:rsidR="00920DA0" w:rsidRPr="00920DA0">
        <w:rPr>
          <w:sz w:val="22"/>
        </w:rPr>
        <w:t>selected transparent to the UE.</w:t>
      </w:r>
      <w:r w:rsidR="00920DA0">
        <w:rPr>
          <w:sz w:val="22"/>
        </w:rPr>
        <w:t xml:space="preserve"> These SD beams</w:t>
      </w:r>
      <w:r w:rsidR="00920DA0" w:rsidRPr="00920DA0">
        <w:rPr>
          <w:sz w:val="22"/>
        </w:rPr>
        <w:t xml:space="preserve"> </w:t>
      </w:r>
      <w:r w:rsidR="00920DA0">
        <w:rPr>
          <w:sz w:val="22"/>
        </w:rPr>
        <w:t>c</w:t>
      </w:r>
      <w:r w:rsidR="00920DA0" w:rsidRPr="00920DA0">
        <w:rPr>
          <w:sz w:val="22"/>
        </w:rPr>
        <w:t>an be determined</w:t>
      </w:r>
      <w:r w:rsidR="00664500">
        <w:rPr>
          <w:sz w:val="22"/>
        </w:rPr>
        <w:t>,</w:t>
      </w:r>
      <w:r w:rsidR="00FE5AB9">
        <w:rPr>
          <w:sz w:val="22"/>
        </w:rPr>
        <w:t xml:space="preserve"> for example, considering UL</w:t>
      </w:r>
      <w:r w:rsidR="00920DA0" w:rsidRPr="00920DA0">
        <w:rPr>
          <w:sz w:val="22"/>
        </w:rPr>
        <w:t xml:space="preserve"> sounding reference signals (SRS)</w:t>
      </w:r>
      <w:r w:rsidR="00920DA0">
        <w:rPr>
          <w:sz w:val="22"/>
        </w:rPr>
        <w:t xml:space="preserve"> transmission. It is worth remarking here that</w:t>
      </w:r>
      <w:r w:rsidR="00920DA0" w:rsidRPr="00920DA0">
        <w:rPr>
          <w:sz w:val="22"/>
        </w:rPr>
        <w:t>,</w:t>
      </w:r>
      <w:r w:rsidR="002A715C">
        <w:rPr>
          <w:sz w:val="22"/>
        </w:rPr>
        <w:t xml:space="preserve"> due to the FDD transmission along with antenna arrays</w:t>
      </w:r>
      <w:r w:rsidR="00341040">
        <w:rPr>
          <w:sz w:val="22"/>
        </w:rPr>
        <w:t xml:space="preserve">, </w:t>
      </w:r>
      <w:r w:rsidR="00664500">
        <w:rPr>
          <w:sz w:val="22"/>
        </w:rPr>
        <w:t xml:space="preserve">the </w:t>
      </w:r>
      <w:r w:rsidR="00920DA0" w:rsidRPr="00920DA0">
        <w:rPr>
          <w:sz w:val="22"/>
        </w:rPr>
        <w:t>UL dominant sub-space</w:t>
      </w:r>
      <w:r w:rsidR="006E0A38">
        <w:rPr>
          <w:sz w:val="22"/>
        </w:rPr>
        <w:t xml:space="preserve"> determined based on UL spatial covariance</w:t>
      </w:r>
      <w:r w:rsidR="00341040">
        <w:rPr>
          <w:sz w:val="22"/>
        </w:rPr>
        <w:t xml:space="preserve"> </w:t>
      </w:r>
      <w:r w:rsidR="00920DA0" w:rsidRPr="00920DA0">
        <w:rPr>
          <w:sz w:val="22"/>
        </w:rPr>
        <w:t>is not the same as that of DL</w:t>
      </w:r>
      <w:r w:rsidR="00341040">
        <w:rPr>
          <w:sz w:val="22"/>
        </w:rPr>
        <w:t xml:space="preserve">. However, </w:t>
      </w:r>
      <w:r w:rsidR="00920DA0" w:rsidRPr="00920DA0">
        <w:rPr>
          <w:sz w:val="22"/>
        </w:rPr>
        <w:t>port selection in the DL allow</w:t>
      </w:r>
      <w:r w:rsidR="00FE5AB9">
        <w:rPr>
          <w:sz w:val="22"/>
        </w:rPr>
        <w:t>s</w:t>
      </w:r>
      <w:r w:rsidR="00920DA0" w:rsidRPr="00920DA0">
        <w:rPr>
          <w:sz w:val="22"/>
        </w:rPr>
        <w:t xml:space="preserve"> UE to approx</w:t>
      </w:r>
      <w:r w:rsidR="00FE5AB9">
        <w:rPr>
          <w:sz w:val="22"/>
        </w:rPr>
        <w:t>imately</w:t>
      </w:r>
      <w:r w:rsidR="00920DA0" w:rsidRPr="00920DA0">
        <w:rPr>
          <w:sz w:val="22"/>
        </w:rPr>
        <w:t xml:space="preserve"> select ports covering the DL dominant sub-space</w:t>
      </w:r>
      <w:r w:rsidR="00DA07AB">
        <w:rPr>
          <w:sz w:val="22"/>
        </w:rPr>
        <w:t xml:space="preserve"> of the DL spatial covariance</w:t>
      </w:r>
      <w:r w:rsidR="005623F3">
        <w:rPr>
          <w:sz w:val="22"/>
        </w:rPr>
        <w:t xml:space="preserve"> (detailed discussion is provided in section 3.3)</w:t>
      </w:r>
      <w:r w:rsidR="00FE5AB9">
        <w:rPr>
          <w:sz w:val="22"/>
        </w:rPr>
        <w:t>.</w:t>
      </w:r>
      <w:r w:rsidR="00920DA0" w:rsidRPr="00920DA0">
        <w:rPr>
          <w:sz w:val="22"/>
        </w:rPr>
        <w:t xml:space="preserve"> </w:t>
      </w:r>
    </w:p>
    <w:p w14:paraId="2C660C70" w14:textId="43627787" w:rsidR="00920DA0" w:rsidRPr="00F43288" w:rsidRDefault="00920DA0" w:rsidP="00920DA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Observation 1:</w:t>
      </w:r>
    </w:p>
    <w:p w14:paraId="413292E3" w14:textId="49ED1826" w:rsidR="00FE5AB9" w:rsidRPr="00DA07AB" w:rsidRDefault="002A715C" w:rsidP="00F43288">
      <w:pPr>
        <w:pStyle w:val="ListParagraph"/>
        <w:numPr>
          <w:ilvl w:val="0"/>
          <w:numId w:val="7"/>
        </w:numPr>
        <w:ind w:firstLineChars="0"/>
        <w:jc w:val="both"/>
        <w:rPr>
          <w:rFonts w:ascii="Times New Roman" w:eastAsia="Yu Mincho" w:hAnsi="Times New Roman" w:cs="Times New Roman"/>
          <w:i/>
          <w:sz w:val="22"/>
          <w:szCs w:val="22"/>
          <w:lang w:eastAsia="ja-JP"/>
        </w:rPr>
      </w:pP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Due to the FDD transmission </w:t>
      </w:r>
      <w:r w:rsidR="00853C3C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using</w:t>
      </w: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antenna arrays,</w:t>
      </w:r>
      <w:r w:rsidR="00664500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the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UL dominant sub-space</w:t>
      </w:r>
      <w:r w:rsid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="00DA07AB"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determined based on </w:t>
      </w:r>
      <w:r w:rsidR="004D53F6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the </w:t>
      </w:r>
      <w:r w:rsidR="00DA07AB"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UL spatial covariance</w:t>
      </w:r>
      <w:r w:rsidR="00FE2243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,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is not the same as that of DL</w:t>
      </w: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. However,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port selection in the DL allows UE to approximately select </w:t>
      </w:r>
      <w:r w:rsidR="00077B10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SD beams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which can cover</w:t>
      </w:r>
      <w:r w:rsidR="00FE5AB9"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the DL dominant sub-space</w:t>
      </w:r>
      <w:r w:rsid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="00DA07AB"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of the DL spatial covariance</w:t>
      </w:r>
      <w:r w:rsidR="00171008"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.</w:t>
      </w:r>
      <w:r w:rsidR="00FE5AB9"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</w:p>
    <w:p w14:paraId="742BF6A1" w14:textId="34892F05" w:rsidR="00920DA0" w:rsidRDefault="00920DA0" w:rsidP="00920DA0">
      <w:pPr>
        <w:jc w:val="both"/>
        <w:rPr>
          <w:sz w:val="22"/>
          <w:szCs w:val="22"/>
        </w:rPr>
      </w:pPr>
      <w:r>
        <w:rPr>
          <w:sz w:val="22"/>
        </w:rPr>
        <w:t>Next, let us look at a general codebook structure for Type II</w:t>
      </w:r>
      <w:r w:rsidR="00FE5AB9">
        <w:rPr>
          <w:sz w:val="22"/>
        </w:rPr>
        <w:t xml:space="preserve"> PS codebook considering angle(s) and delay(s) reciprocity. </w:t>
      </w:r>
    </w:p>
    <w:p w14:paraId="70DDE526" w14:textId="1F78D95B" w:rsidR="0013480D" w:rsidRPr="005B51AB" w:rsidRDefault="0013480D" w:rsidP="0013480D">
      <w:pPr>
        <w:pStyle w:val="Heading2"/>
        <w:tabs>
          <w:tab w:val="clear" w:pos="851"/>
          <w:tab w:val="num" w:pos="450"/>
        </w:tabs>
        <w:spacing w:before="240" w:after="120"/>
        <w:ind w:hanging="851"/>
        <w:rPr>
          <w:rFonts w:eastAsiaTheme="minorEastAsia"/>
          <w:lang w:eastAsia="zh-CN"/>
        </w:rPr>
      </w:pPr>
      <w:r w:rsidRPr="005B51AB">
        <w:rPr>
          <w:rFonts w:eastAsiaTheme="minorEastAsia"/>
          <w:lang w:eastAsia="zh-CN"/>
        </w:rPr>
        <w:t>Type II PS codebook</w:t>
      </w:r>
      <w:r w:rsidR="00920DA0">
        <w:rPr>
          <w:rFonts w:eastAsiaTheme="minorEastAsia"/>
          <w:lang w:eastAsia="zh-CN"/>
        </w:rPr>
        <w:t xml:space="preserve"> considering </w:t>
      </w:r>
      <w:r w:rsidR="0057193E">
        <w:rPr>
          <w:rFonts w:eastAsiaTheme="minorEastAsia"/>
          <w:lang w:eastAsia="zh-CN"/>
        </w:rPr>
        <w:t xml:space="preserve">beamformed CSI-RS transmission in angle and delay </w:t>
      </w:r>
    </w:p>
    <w:p w14:paraId="0B5544CB" w14:textId="4622A157" w:rsidR="00FE5AB9" w:rsidRPr="00FE5AB9" w:rsidRDefault="00077B10" w:rsidP="004B5039">
      <w:pPr>
        <w:spacing w:before="0"/>
        <w:contextualSpacing/>
        <w:jc w:val="both"/>
        <w:rPr>
          <w:rFonts w:ascii="Arial" w:eastAsiaTheme="minorEastAsia" w:hAnsi="Arial"/>
          <w:iCs/>
          <w:sz w:val="22"/>
          <w:szCs w:val="22"/>
        </w:rPr>
      </w:pPr>
      <w:r>
        <w:rPr>
          <w:sz w:val="22"/>
          <w:szCs w:val="22"/>
        </w:rPr>
        <w:t>As defined</w:t>
      </w:r>
      <w:r w:rsidR="00664500">
        <w:rPr>
          <w:sz w:val="22"/>
          <w:szCs w:val="22"/>
        </w:rPr>
        <w:t xml:space="preserve"> in MIMO WID [</w:t>
      </w:r>
      <w:r w:rsidR="00301F1F">
        <w:rPr>
          <w:sz w:val="22"/>
          <w:szCs w:val="22"/>
        </w:rPr>
        <w:t>3</w:t>
      </w:r>
      <w:r w:rsidR="00664500">
        <w:rPr>
          <w:sz w:val="22"/>
          <w:szCs w:val="22"/>
        </w:rPr>
        <w:t>]</w:t>
      </w:r>
      <w:r w:rsidR="002A0BA9">
        <w:rPr>
          <w:sz w:val="22"/>
          <w:szCs w:val="22"/>
        </w:rPr>
        <w:t>, further enhancements on</w:t>
      </w:r>
      <w:r>
        <w:rPr>
          <w:sz w:val="22"/>
          <w:szCs w:val="22"/>
        </w:rPr>
        <w:t xml:space="preserve"> </w:t>
      </w:r>
      <w:r w:rsidR="005B51AB" w:rsidRPr="005B51AB">
        <w:rPr>
          <w:sz w:val="22"/>
          <w:szCs w:val="22"/>
        </w:rPr>
        <w:t xml:space="preserve">Type II </w:t>
      </w:r>
      <w:r w:rsidR="00FE5AB9">
        <w:rPr>
          <w:sz w:val="22"/>
          <w:szCs w:val="22"/>
        </w:rPr>
        <w:t>PS codebook</w:t>
      </w:r>
      <w:r w:rsidR="002A0BA9">
        <w:rPr>
          <w:sz w:val="22"/>
          <w:szCs w:val="22"/>
        </w:rPr>
        <w:t xml:space="preserve"> needs to consider angle and delay reciprocity.</w:t>
      </w:r>
      <w:r w:rsidR="00FE5AB9">
        <w:rPr>
          <w:sz w:val="22"/>
          <w:szCs w:val="22"/>
        </w:rPr>
        <w:t xml:space="preserve"> </w:t>
      </w:r>
      <w:r w:rsidR="00664500">
        <w:rPr>
          <w:sz w:val="22"/>
          <w:szCs w:val="22"/>
        </w:rPr>
        <w:t xml:space="preserve">Hence, a general structure for Type II PS codebook specifically </w:t>
      </w:r>
      <w:r w:rsidR="00E15514">
        <w:rPr>
          <w:sz w:val="22"/>
          <w:szCs w:val="22"/>
        </w:rPr>
        <w:t>considering</w:t>
      </w:r>
      <w:r w:rsidR="00664500">
        <w:rPr>
          <w:sz w:val="22"/>
          <w:szCs w:val="22"/>
        </w:rPr>
        <w:t xml:space="preserve"> angle</w:t>
      </w:r>
      <w:r w:rsidR="0057193E">
        <w:rPr>
          <w:sz w:val="22"/>
          <w:szCs w:val="22"/>
        </w:rPr>
        <w:t>(s)</w:t>
      </w:r>
      <w:r w:rsidR="00664500">
        <w:rPr>
          <w:sz w:val="22"/>
          <w:szCs w:val="22"/>
        </w:rPr>
        <w:t xml:space="preserve"> and delay</w:t>
      </w:r>
      <w:r w:rsidR="0057193E">
        <w:rPr>
          <w:sz w:val="22"/>
          <w:szCs w:val="22"/>
        </w:rPr>
        <w:t>(s)</w:t>
      </w:r>
      <w:r w:rsidR="00664500">
        <w:rPr>
          <w:sz w:val="22"/>
          <w:szCs w:val="22"/>
        </w:rPr>
        <w:t xml:space="preserve"> reciprocity can be </w:t>
      </w:r>
      <w:r w:rsidR="00160553">
        <w:rPr>
          <w:sz w:val="22"/>
          <w:szCs w:val="22"/>
        </w:rPr>
        <w:t>formulated</w:t>
      </w:r>
      <w:r w:rsidR="0091599F">
        <w:rPr>
          <w:sz w:val="22"/>
          <w:szCs w:val="22"/>
        </w:rPr>
        <w:t xml:space="preserve"> and given</w:t>
      </w:r>
      <w:r w:rsidR="00664500">
        <w:rPr>
          <w:sz w:val="22"/>
          <w:szCs w:val="22"/>
        </w:rPr>
        <w:t xml:space="preserve"> as</w:t>
      </w:r>
      <w:r w:rsidR="009A20D9">
        <w:rPr>
          <w:sz w:val="22"/>
          <w:szCs w:val="22"/>
        </w:rPr>
        <w:t xml:space="preserve"> for </w:t>
      </w:r>
      <m:oMath>
        <m:r>
          <w:rPr>
            <w:rFonts w:ascii="Cambria Math" w:hAnsi="Cambria Math"/>
            <w:sz w:val="22"/>
          </w:rPr>
          <m:t>l</m:t>
        </m:r>
      </m:oMath>
      <w:r w:rsidR="009A20D9">
        <w:rPr>
          <w:sz w:val="22"/>
        </w:rPr>
        <w:t>-th layer</w:t>
      </w:r>
      <w:r w:rsidR="00664500">
        <w:rPr>
          <w:sz w:val="22"/>
          <w:szCs w:val="22"/>
        </w:rPr>
        <w:t>,</w:t>
      </w:r>
      <w:r w:rsidR="00FE5AB9">
        <w:rPr>
          <w:sz w:val="22"/>
          <w:szCs w:val="22"/>
        </w:rPr>
        <w:t xml:space="preserve"> </w:t>
      </w:r>
    </w:p>
    <w:p w14:paraId="779C6B10" w14:textId="77777777" w:rsidR="00FE5AB9" w:rsidRDefault="00FE5AB9" w:rsidP="004B5039">
      <w:pPr>
        <w:spacing w:before="0"/>
        <w:contextualSpacing/>
        <w:jc w:val="both"/>
        <w:rPr>
          <w:rFonts w:ascii="Arial" w:eastAsiaTheme="minorEastAsia" w:hAnsi="Arial"/>
          <w:b/>
          <w:bCs/>
          <w:iCs/>
          <w:sz w:val="22"/>
          <w:szCs w:val="22"/>
        </w:rPr>
      </w:pPr>
    </w:p>
    <w:p w14:paraId="6C135FA4" w14:textId="14501050" w:rsidR="0013480D" w:rsidRPr="009B34C4" w:rsidRDefault="002D11CD" w:rsidP="004B5039">
      <w:pPr>
        <w:spacing w:before="0"/>
        <w:contextualSpacing/>
        <w:jc w:val="both"/>
        <w:rPr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f,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 xml:space="preserve">  (2)</m:t>
          </m:r>
        </m:oMath>
      </m:oMathPara>
    </w:p>
    <w:p w14:paraId="42E5977F" w14:textId="7CF1C1B1" w:rsidR="009B34C4" w:rsidRDefault="009B34C4" w:rsidP="004B5039">
      <w:pPr>
        <w:spacing w:before="0"/>
        <w:contextualSpacing/>
        <w:jc w:val="both"/>
        <w:rPr>
          <w:iCs/>
          <w:sz w:val="22"/>
          <w:szCs w:val="22"/>
        </w:rPr>
      </w:pPr>
    </w:p>
    <w:p w14:paraId="456E16CD" w14:textId="34126103" w:rsidR="00E15514" w:rsidRDefault="00B97312" w:rsidP="009A6FBC">
      <w:pPr>
        <w:contextualSpacing/>
        <w:jc w:val="both"/>
        <w:rPr>
          <w:iCs/>
          <w:sz w:val="22"/>
          <w:szCs w:val="22"/>
        </w:rPr>
      </w:pPr>
      <w:r>
        <w:rPr>
          <w:sz w:val="22"/>
          <w:szCs w:val="22"/>
        </w:rPr>
        <w:t>where</w:t>
      </w:r>
      <w:r w:rsidR="0091599F">
        <w:rPr>
          <w:iCs/>
          <w:sz w:val="22"/>
          <w:szCs w:val="22"/>
        </w:rPr>
        <w:t>,</w:t>
      </w:r>
      <w:r w:rsidR="00C35365">
        <w:rPr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K'×M</m:t>
            </m:r>
          </m:e>
        </m:d>
      </m:oMath>
      <w:r w:rsidR="00C35365">
        <w:rPr>
          <w:iCs/>
          <w:sz w:val="22"/>
          <w:szCs w:val="22"/>
        </w:rPr>
        <w:t xml:space="preserve"> </w:t>
      </w:r>
      <w:r w:rsidR="00FE5AB9">
        <w:rPr>
          <w:iCs/>
          <w:sz w:val="22"/>
          <w:szCs w:val="22"/>
        </w:rPr>
        <w:t xml:space="preserve">in (2) is </w:t>
      </w:r>
      <w:r w:rsidR="0057193E">
        <w:rPr>
          <w:iCs/>
          <w:sz w:val="22"/>
          <w:szCs w:val="22"/>
        </w:rPr>
        <w:t xml:space="preserve">now </w:t>
      </w:r>
      <w:r w:rsidR="00FE5AB9">
        <w:rPr>
          <w:iCs/>
          <w:sz w:val="22"/>
          <w:szCs w:val="22"/>
        </w:rPr>
        <w:t>a</w:t>
      </w:r>
      <w:r w:rsidR="00FE5AB9" w:rsidRPr="00FE5AB9">
        <w:rPr>
          <w:iCs/>
          <w:sz w:val="22"/>
          <w:szCs w:val="22"/>
        </w:rPr>
        <w:t xml:space="preserve"> </w:t>
      </w:r>
      <w:r w:rsidR="00C65D8C">
        <w:rPr>
          <w:iCs/>
          <w:sz w:val="22"/>
          <w:szCs w:val="22"/>
        </w:rPr>
        <w:t xml:space="preserve">selection </w:t>
      </w:r>
      <w:r w:rsidR="00FE5AB9" w:rsidRPr="00FE5AB9">
        <w:rPr>
          <w:iCs/>
          <w:sz w:val="22"/>
          <w:szCs w:val="22"/>
        </w:rPr>
        <w:t xml:space="preserve">matrix consisting of columns </w:t>
      </w:r>
      <w:r w:rsidR="00FE2243">
        <w:rPr>
          <w:iCs/>
          <w:sz w:val="22"/>
          <w:szCs w:val="22"/>
        </w:rPr>
        <w:t>from</w:t>
      </w:r>
      <w:r w:rsidR="00FE5AB9" w:rsidRPr="00FE5AB9">
        <w:rPr>
          <w:iCs/>
          <w:sz w:val="22"/>
          <w:szCs w:val="22"/>
        </w:rPr>
        <w:t xml:space="preserve"> an</w:t>
      </w:r>
      <w:r w:rsidR="00FE5AB9">
        <w:rPr>
          <w:iCs/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FE5AB9" w:rsidRPr="00FE5AB9">
        <w:rPr>
          <w:iCs/>
          <w:sz w:val="22"/>
          <w:szCs w:val="22"/>
        </w:rPr>
        <w:t xml:space="preserve"> identity matrix</w:t>
      </w:r>
      <w:r w:rsidR="00FE5AB9">
        <w:rPr>
          <w:iCs/>
          <w:sz w:val="22"/>
          <w:szCs w:val="22"/>
        </w:rPr>
        <w:t>.</w:t>
      </w:r>
      <w:r w:rsidR="00EC11EF">
        <w:rPr>
          <w:iCs/>
          <w:sz w:val="22"/>
          <w:szCs w:val="22"/>
        </w:rPr>
        <w:t xml:space="preserve"> </w:t>
      </w:r>
    </w:p>
    <w:p w14:paraId="23E48EA5" w14:textId="77777777" w:rsidR="00E15514" w:rsidRDefault="00E15514" w:rsidP="00062063">
      <w:pPr>
        <w:spacing w:before="0"/>
        <w:contextualSpacing/>
        <w:jc w:val="both"/>
        <w:rPr>
          <w:iCs/>
          <w:sz w:val="22"/>
          <w:szCs w:val="22"/>
        </w:rPr>
      </w:pPr>
    </w:p>
    <w:p w14:paraId="64550438" w14:textId="16562301" w:rsidR="00E15514" w:rsidRDefault="005608A0" w:rsidP="00062063">
      <w:pPr>
        <w:spacing w:before="0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It is worth remarking here that</w:t>
      </w:r>
      <w:r w:rsidR="00E15180">
        <w:rPr>
          <w:iCs/>
          <w:sz w:val="22"/>
          <w:szCs w:val="22"/>
        </w:rPr>
        <w:t xml:space="preserve">, </w:t>
      </w:r>
      <w:r w:rsidR="008B1782">
        <w:rPr>
          <w:iCs/>
          <w:sz w:val="22"/>
          <w:szCs w:val="22"/>
        </w:rPr>
        <w:t xml:space="preserve">the </w:t>
      </w:r>
      <w:r w:rsidR="00FE5AB9" w:rsidRPr="0091599F">
        <w:rPr>
          <w:iCs/>
          <w:sz w:val="22"/>
          <w:szCs w:val="22"/>
        </w:rPr>
        <w:t>gNB</w:t>
      </w:r>
      <w:r w:rsidR="008B1782">
        <w:rPr>
          <w:iCs/>
          <w:sz w:val="22"/>
          <w:szCs w:val="22"/>
        </w:rPr>
        <w:t xml:space="preserve"> now</w:t>
      </w:r>
      <w:r w:rsidR="00FE5AB9" w:rsidRPr="0091599F">
        <w:rPr>
          <w:iCs/>
          <w:sz w:val="22"/>
          <w:szCs w:val="22"/>
        </w:rPr>
        <w:t xml:space="preserve"> transmits </w:t>
      </w:r>
      <m:oMath>
        <m:d>
          <m:d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FE5AB9" w:rsidRPr="0091599F">
        <w:rPr>
          <w:iCs/>
          <w:sz w:val="22"/>
          <w:szCs w:val="22"/>
        </w:rPr>
        <w:t xml:space="preserve"> beamformed </w:t>
      </w:r>
      <w:r w:rsidR="00FD453C">
        <w:rPr>
          <w:iCs/>
          <w:sz w:val="22"/>
          <w:szCs w:val="22"/>
        </w:rPr>
        <w:t>SD-FD pairs</w:t>
      </w:r>
      <w:r w:rsidR="00FE5AB9" w:rsidRPr="0091599F">
        <w:rPr>
          <w:iCs/>
          <w:sz w:val="22"/>
          <w:szCs w:val="22"/>
        </w:rPr>
        <w:t>.</w:t>
      </w:r>
      <w:r w:rsidR="00E15180">
        <w:rPr>
          <w:iCs/>
          <w:sz w:val="22"/>
          <w:szCs w:val="22"/>
        </w:rPr>
        <w:t xml:space="preserve"> However, based on the way UE is configured to</w:t>
      </w:r>
      <w:r w:rsidR="009E703A">
        <w:rPr>
          <w:iCs/>
          <w:sz w:val="22"/>
          <w:szCs w:val="22"/>
        </w:rPr>
        <w:t xml:space="preserve"> select and</w:t>
      </w:r>
      <w:r w:rsidR="00E15180">
        <w:rPr>
          <w:iCs/>
          <w:sz w:val="22"/>
          <w:szCs w:val="22"/>
        </w:rPr>
        <w:t xml:space="preserve"> report PMI</w:t>
      </w:r>
      <w:r w:rsidR="009E703A">
        <w:rPr>
          <w:iCs/>
          <w:sz w:val="22"/>
          <w:szCs w:val="22"/>
        </w:rPr>
        <w:t xml:space="preserve"> associated with SD and FD bases</w:t>
      </w:r>
      <w:r w:rsidR="00E15180">
        <w:rPr>
          <w:iCs/>
          <w:sz w:val="22"/>
          <w:szCs w:val="22"/>
        </w:rPr>
        <w:t xml:space="preserve"> (whether ‘joint’ or ‘separate’ </w:t>
      </w:r>
      <w:r w:rsidR="009E703A">
        <w:rPr>
          <w:iCs/>
          <w:sz w:val="22"/>
          <w:szCs w:val="22"/>
        </w:rPr>
        <w:t>selection</w:t>
      </w:r>
      <w:r w:rsidR="00E15180">
        <w:rPr>
          <w:iCs/>
          <w:sz w:val="22"/>
          <w:szCs w:val="22"/>
        </w:rPr>
        <w:t xml:space="preserve"> of </w:t>
      </w:r>
      <w:r w:rsidR="00726BA3">
        <w:rPr>
          <w:iCs/>
          <w:sz w:val="22"/>
          <w:szCs w:val="22"/>
        </w:rPr>
        <w:t>SD and FD bases</w:t>
      </w:r>
      <w:r w:rsidR="00E15180">
        <w:rPr>
          <w:iCs/>
          <w:sz w:val="22"/>
          <w:szCs w:val="22"/>
        </w:rPr>
        <w:t>)</w:t>
      </w:r>
      <w:r w:rsidR="00726BA3">
        <w:rPr>
          <w:iCs/>
          <w:sz w:val="22"/>
          <w:szCs w:val="22"/>
        </w:rPr>
        <w:t xml:space="preserve">, the general codebook structure defined in (2) </w:t>
      </w:r>
      <w:r w:rsidR="005B723D">
        <w:rPr>
          <w:iCs/>
          <w:sz w:val="22"/>
          <w:szCs w:val="22"/>
        </w:rPr>
        <w:t xml:space="preserve">can be flexibly </w:t>
      </w:r>
      <w:r w:rsidR="009E703A">
        <w:rPr>
          <w:iCs/>
          <w:sz w:val="22"/>
          <w:szCs w:val="22"/>
        </w:rPr>
        <w:t>used</w:t>
      </w:r>
      <w:r w:rsidR="005B723D">
        <w:rPr>
          <w:iCs/>
          <w:sz w:val="22"/>
          <w:szCs w:val="22"/>
        </w:rPr>
        <w:t xml:space="preserve"> for DL precoder generation.</w:t>
      </w:r>
      <w:r w:rsidR="00726BA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 </w:t>
      </w:r>
      <w:r w:rsidR="00FE5AB9" w:rsidRPr="0091599F">
        <w:rPr>
          <w:iCs/>
          <w:sz w:val="22"/>
          <w:szCs w:val="22"/>
        </w:rPr>
        <w:t xml:space="preserve"> </w:t>
      </w:r>
    </w:p>
    <w:p w14:paraId="77E2C5D9" w14:textId="77777777" w:rsidR="00726BA3" w:rsidRDefault="00726BA3" w:rsidP="00062063">
      <w:pPr>
        <w:spacing w:before="0"/>
        <w:contextualSpacing/>
        <w:jc w:val="both"/>
        <w:rPr>
          <w:iCs/>
          <w:sz w:val="22"/>
          <w:szCs w:val="22"/>
        </w:rPr>
      </w:pPr>
    </w:p>
    <w:p w14:paraId="339574A6" w14:textId="2E21C762" w:rsidR="00FE5AB9" w:rsidRPr="0091599F" w:rsidRDefault="00062063" w:rsidP="00062063">
      <w:pPr>
        <w:spacing w:before="0"/>
        <w:contextualSpacing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Next, </w:t>
      </w:r>
      <w:r w:rsidR="004C6262">
        <w:rPr>
          <w:iCs/>
          <w:sz w:val="22"/>
          <w:szCs w:val="22"/>
        </w:rPr>
        <w:t>we discuss</w:t>
      </w:r>
      <w:r>
        <w:rPr>
          <w:iCs/>
          <w:sz w:val="22"/>
          <w:szCs w:val="22"/>
        </w:rPr>
        <w:t xml:space="preserve"> in detail three different cases where UE can </w:t>
      </w:r>
      <w:r w:rsidR="00726BA3">
        <w:rPr>
          <w:iCs/>
          <w:sz w:val="22"/>
          <w:szCs w:val="22"/>
        </w:rPr>
        <w:t>be configured to</w:t>
      </w:r>
      <w:r>
        <w:rPr>
          <w:iCs/>
          <w:sz w:val="22"/>
          <w:szCs w:val="22"/>
        </w:rPr>
        <w:t xml:space="preserve"> report </w:t>
      </w:r>
      <w:r w:rsidR="00726BA3">
        <w:rPr>
          <w:iCs/>
          <w:sz w:val="22"/>
          <w:szCs w:val="22"/>
        </w:rPr>
        <w:t>selected</w:t>
      </w:r>
      <w:r>
        <w:rPr>
          <w:iCs/>
          <w:sz w:val="22"/>
          <w:szCs w:val="22"/>
        </w:rPr>
        <w:t xml:space="preserve"> </w:t>
      </w:r>
      <w:r w:rsidR="007C410F">
        <w:rPr>
          <w:iCs/>
          <w:sz w:val="22"/>
          <w:szCs w:val="22"/>
        </w:rPr>
        <w:t>SD and FD bases</w:t>
      </w:r>
      <w:r w:rsidR="00726BA3">
        <w:rPr>
          <w:iCs/>
          <w:sz w:val="22"/>
          <w:szCs w:val="22"/>
        </w:rPr>
        <w:t xml:space="preserve"> and </w:t>
      </w:r>
      <w:r w:rsidR="005B723D">
        <w:rPr>
          <w:iCs/>
          <w:sz w:val="22"/>
          <w:szCs w:val="22"/>
        </w:rPr>
        <w:t>how (2) can be flexibly u</w:t>
      </w:r>
      <w:r w:rsidR="007C410F">
        <w:rPr>
          <w:iCs/>
          <w:sz w:val="22"/>
          <w:szCs w:val="22"/>
        </w:rPr>
        <w:t>tilized</w:t>
      </w:r>
      <w:r w:rsidR="005B723D">
        <w:rPr>
          <w:iCs/>
          <w:sz w:val="22"/>
          <w:szCs w:val="22"/>
        </w:rPr>
        <w:t xml:space="preserve"> for generating DL precoders for each of those cases. </w:t>
      </w:r>
      <w:r>
        <w:rPr>
          <w:iCs/>
          <w:sz w:val="22"/>
          <w:szCs w:val="22"/>
        </w:rPr>
        <w:t xml:space="preserve">   </w:t>
      </w:r>
    </w:p>
    <w:p w14:paraId="42174B5D" w14:textId="12B30C00" w:rsidR="00BE449F" w:rsidRDefault="00BE449F" w:rsidP="00FE5AB9">
      <w:pPr>
        <w:contextualSpacing/>
        <w:jc w:val="both"/>
        <w:rPr>
          <w:sz w:val="22"/>
          <w:szCs w:val="22"/>
        </w:rPr>
      </w:pPr>
    </w:p>
    <w:p w14:paraId="5343B544" w14:textId="6DBFF8B8" w:rsidR="00FE5AB9" w:rsidRDefault="00711486" w:rsidP="00FE5AB9">
      <w:pPr>
        <w:spacing w:before="0"/>
        <w:contextualSpacing/>
        <w:jc w:val="both"/>
        <w:rPr>
          <w:rFonts w:ascii="Arial" w:eastAsiaTheme="minorEastAsia" w:hAnsi="Arial"/>
          <w:lang w:eastAsia="zh-CN"/>
        </w:rPr>
      </w:pPr>
      <w:r w:rsidRPr="00A841B8">
        <w:rPr>
          <w:rFonts w:ascii="Arial" w:eastAsiaTheme="minorEastAsia" w:hAnsi="Arial"/>
          <w:b/>
          <w:bCs/>
          <w:sz w:val="22"/>
          <w:szCs w:val="22"/>
          <w:u w:val="single"/>
          <w:lang w:eastAsia="zh-CN"/>
        </w:rPr>
        <w:t>Case 1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: </w:t>
      </w:r>
      <w:r w:rsidR="00FE5AB9" w:rsidRPr="00FE5AB9">
        <w:rPr>
          <w:rFonts w:ascii="Arial" w:eastAsiaTheme="minorEastAsia" w:hAnsi="Arial"/>
          <w:sz w:val="22"/>
          <w:szCs w:val="22"/>
          <w:lang w:eastAsia="zh-CN"/>
        </w:rPr>
        <w:t>Each SD beam is paired with a single FD basis</w:t>
      </w:r>
      <w:r w:rsidR="005F6E17">
        <w:rPr>
          <w:rFonts w:ascii="Arial" w:eastAsiaTheme="minorEastAsia" w:hAnsi="Arial"/>
          <w:sz w:val="22"/>
          <w:szCs w:val="22"/>
          <w:lang w:eastAsia="zh-CN"/>
        </w:rPr>
        <w:t xml:space="preserve">;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=2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 </m:t>
        </m:r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M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 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</m:oMath>
    </w:p>
    <w:p w14:paraId="1FDE161B" w14:textId="11977FD3" w:rsidR="00FE5AB9" w:rsidRPr="00FE5AB9" w:rsidRDefault="009F1ED5" w:rsidP="00FE5AB9">
      <w:pPr>
        <w:spacing w:before="0"/>
        <w:contextualSpacing/>
        <w:jc w:val="both"/>
        <w:rPr>
          <w:rFonts w:ascii="Arial" w:eastAsiaTheme="minorEastAsia" w:hAnsi="Arial"/>
          <w:lang w:eastAsia="zh-CN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2576" behindDoc="1" locked="0" layoutInCell="1" allowOverlap="1" wp14:anchorId="63CC5432" wp14:editId="42CC8AEA">
            <wp:simplePos x="0" y="0"/>
            <wp:positionH relativeFrom="column">
              <wp:posOffset>2062205</wp:posOffset>
            </wp:positionH>
            <wp:positionV relativeFrom="paragraph">
              <wp:posOffset>71755</wp:posOffset>
            </wp:positionV>
            <wp:extent cx="1931213" cy="2022094"/>
            <wp:effectExtent l="0" t="0" r="0" b="0"/>
            <wp:wrapNone/>
            <wp:docPr id="604" name="Picture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213" cy="2022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D10E14" w14:textId="692B9DB2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41C8DDF2" w14:textId="59BF0E61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1D1955AC" w14:textId="12227EF8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2955980B" w14:textId="4FADF2E2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235B628E" w14:textId="3FE79F85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5C35FC4A" w14:textId="322D7717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4930F11E" w14:textId="52922AB1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69B2AE6B" w14:textId="210A1914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7CB598F4" w14:textId="3CBE8A5B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3824BD34" w14:textId="030FC4EC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38C3B7B8" w14:textId="5A17B07D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110E7CF9" w14:textId="59DA8399" w:rsidR="009C74E8" w:rsidRDefault="00C75D2E" w:rsidP="00711486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2779F1" wp14:editId="0A5C7117">
                <wp:simplePos x="0" y="0"/>
                <wp:positionH relativeFrom="column">
                  <wp:posOffset>98614</wp:posOffset>
                </wp:positionH>
                <wp:positionV relativeFrom="paragraph">
                  <wp:posOffset>34451</wp:posOffset>
                </wp:positionV>
                <wp:extent cx="6175612" cy="584835"/>
                <wp:effectExtent l="0" t="0" r="0" b="57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5612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7F2AC5" w14:textId="19D0F323" w:rsidR="00EC11EF" w:rsidRPr="00AC491E" w:rsidRDefault="00EC11EF" w:rsidP="00AC491E">
                            <w:pPr>
                              <w:spacing w:afterLines="50" w:after="120"/>
                              <w:jc w:val="center"/>
                              <w:rPr>
                                <w:rFonts w:eastAsiaTheme="minorEastAsia"/>
                                <w:sz w:val="22"/>
                              </w:rPr>
                            </w:pP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Fig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ure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3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-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1: Each SD beam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⋯K</m:t>
                                  </m:r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 is paired with a single FD basis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j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, 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j∈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K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</w:rPr>
                              <w:t xml:space="preserve">. Here,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=6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2779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75pt;margin-top:2.7pt;width:486.25pt;height:4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DdLQIAAFEEAAAOAAAAZHJzL2Uyb0RvYy54bWysVFFv2jAQfp+0/2D5fYRQoBQRKtaKaVLV&#10;VoKpz8axSSTb59mGhP36nZ1AUbenaS/mfHe5833fdyzuW63IUThfgyloPhhSIgyHsjb7gv7Yrr/M&#10;KPGBmZIpMKKgJ+Hp/fLzp0Vj52IEFahSOIJFjJ83tqBVCHaeZZ5XQjM/ACsMBiU4zQJe3T4rHWuw&#10;ulbZaDicZg240jrgwnv0PnZBukz1pRQ8vEjpRSCqoPi2kE6Xzl08s+WCzfeO2arm/TPYP7xCs9pg&#10;00upRxYYObj6j1K65g48yDDgoDOQsuYizYDT5MMP02wqZkWaBcHx9gKT/39l+fPx1ZG6LOiIEsM0&#10;UrQVbSBfoSWjiE5j/RyTNhbTQotuZPns9+iMQ7fS6fiL4xCMI86nC7axGEfnNL+dTHNswjE2mY1n&#10;N5NYJnv/2jofvgnQJBoFdchdgpQdn3zoUs8psZmBda1U4k8Z0mCHm8kwfXCJYHFlsEecoXtrtEK7&#10;a/vBdlCecC4HnS685esamz8xH16ZQyHgKCju8IKHVIBNoLcoqcD9+ps/5iM/GKWkQWEV1P88MCco&#10;Ud8NMneXj8dRiekyntyO8OKuI7vriDnoB0Dt5rhGlicz5gd1NqUD/YY7sIpdMcQMx94FDWfzIXRy&#10;xx3iYrVKSag9y8KT2VgeS0c4I7Tb9o052+MfkLlnOEuQzT/Q0OV2RKwOAWSdOIoAd6j2uKNuE8v9&#10;jsXFuL6nrPd/guVvAAAA//8DAFBLAwQUAAYACAAAACEAy40RIN4AAAAHAQAADwAAAGRycy9kb3du&#10;cmV2LnhtbEyPwU7DMBBE70j8g7VI3KhDhSFN41RVpAoJwaGlF25OvE0i4nWI3Tbw9SynctvRjGbf&#10;5KvJ9eKEY+g8abifJSCQam87ajTs3zd3KYgQDVnTe0IN3xhgVVxf5Saz/kxbPO1iI7iEQmY0tDEO&#10;mZShbtGZMPMDEnsHPzoTWY6NtKM5c7nr5TxJHqUzHfGH1gxYtlh/7o5Ow0u5eTPbau7Sn758fj2s&#10;h6/9h9L69mZaL0FEnOIlDH/4jA4FM1X+SDaInrVSnNSgHkCwvUhTnlbx8aRAFrn8z1/8AgAA//8D&#10;AFBLAQItABQABgAIAAAAIQC2gziS/gAAAOEBAAATAAAAAAAAAAAAAAAAAAAAAABbQ29udGVudF9U&#10;eXBlc10ueG1sUEsBAi0AFAAGAAgAAAAhADj9If/WAAAAlAEAAAsAAAAAAAAAAAAAAAAALwEAAF9y&#10;ZWxzLy5yZWxzUEsBAi0AFAAGAAgAAAAhAI8kMN0tAgAAUQQAAA4AAAAAAAAAAAAAAAAALgIAAGRy&#10;cy9lMm9Eb2MueG1sUEsBAi0AFAAGAAgAAAAhAMuNESDeAAAABwEAAA8AAAAAAAAAAAAAAAAAhwQA&#10;AGRycy9kb3ducmV2LnhtbFBLBQYAAAAABAAEAPMAAACSBQAAAAA=&#10;" filled="f" stroked="f" strokeweight=".5pt">
                <v:textbox>
                  <w:txbxContent>
                    <w:p w14:paraId="557F2AC5" w14:textId="19D0F323" w:rsidR="00EC11EF" w:rsidRPr="00AC491E" w:rsidRDefault="00EC11EF" w:rsidP="00AC491E">
                      <w:pPr>
                        <w:spacing w:afterLines="50" w:after="120"/>
                        <w:jc w:val="center"/>
                        <w:rPr>
                          <w:rFonts w:eastAsiaTheme="minorEastAsia"/>
                          <w:sz w:val="22"/>
                        </w:rPr>
                      </w:pPr>
                      <w:r w:rsidRPr="00945C9B">
                        <w:rPr>
                          <w:rFonts w:eastAsiaTheme="minorEastAsia"/>
                          <w:sz w:val="22"/>
                        </w:rPr>
                        <w:t>Fig</w:t>
                      </w:r>
                      <w:r>
                        <w:rPr>
                          <w:rFonts w:eastAsiaTheme="minorEastAsia"/>
                          <w:sz w:val="22"/>
                        </w:rPr>
                        <w:t>ure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</w:rPr>
                        <w:t>3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>-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1: Each SD beam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⋯K</m:t>
                            </m:r>
                          </m:e>
                        </m:d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 is paired with a single FD basis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 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j∈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oMath>
                      <w:r>
                        <w:rPr>
                          <w:rFonts w:eastAsiaTheme="minorEastAsia"/>
                          <w:iCs/>
                          <w:sz w:val="22"/>
                          <w:szCs w:val="22"/>
                        </w:rPr>
                        <w:t xml:space="preserve">. Here,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=6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06062F7A" w14:textId="1040C358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6D925EE1" w14:textId="08A88473" w:rsidR="009C74E8" w:rsidRDefault="009C74E8" w:rsidP="00711486">
      <w:pPr>
        <w:spacing w:before="0"/>
        <w:contextualSpacing/>
        <w:jc w:val="both"/>
        <w:rPr>
          <w:sz w:val="22"/>
          <w:szCs w:val="22"/>
        </w:rPr>
      </w:pPr>
    </w:p>
    <w:p w14:paraId="43EDE6B3" w14:textId="77777777" w:rsidR="006845E1" w:rsidRDefault="006845E1" w:rsidP="00711486">
      <w:pPr>
        <w:spacing w:before="0"/>
        <w:contextualSpacing/>
        <w:jc w:val="both"/>
        <w:rPr>
          <w:sz w:val="22"/>
          <w:szCs w:val="22"/>
        </w:rPr>
      </w:pPr>
    </w:p>
    <w:p w14:paraId="57A34FEC" w14:textId="636EF282" w:rsidR="0095213D" w:rsidRDefault="00152426" w:rsidP="0095213D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 case 1, each SD beam is paired with a single FD basis. This is</w:t>
      </w:r>
      <w:r w:rsidR="008441CD">
        <w:rPr>
          <w:sz w:val="22"/>
          <w:szCs w:val="22"/>
        </w:rPr>
        <w:t xml:space="preserve"> succinctly</w:t>
      </w:r>
      <w:r w:rsidR="00C75D2E">
        <w:rPr>
          <w:sz w:val="22"/>
          <w:szCs w:val="22"/>
        </w:rPr>
        <w:t xml:space="preserve"> captured in</w:t>
      </w:r>
      <w:r>
        <w:rPr>
          <w:sz w:val="22"/>
          <w:szCs w:val="22"/>
        </w:rPr>
        <w:t xml:space="preserve"> the example provided in</w:t>
      </w:r>
      <w:r w:rsidR="00C75D2E">
        <w:rPr>
          <w:sz w:val="22"/>
          <w:szCs w:val="22"/>
        </w:rPr>
        <w:t xml:space="preserve"> Fig. 3-1</w:t>
      </w:r>
      <w:r>
        <w:rPr>
          <w:sz w:val="22"/>
          <w:szCs w:val="22"/>
        </w:rPr>
        <w:t>.</w:t>
      </w:r>
      <w:r w:rsidR="00C75D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that,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=6</m:t>
        </m:r>
      </m:oMath>
      <w:r w:rsidR="002F627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SD beams are </w:t>
      </w:r>
      <w:r w:rsidR="00C75D2E">
        <w:rPr>
          <w:sz w:val="22"/>
          <w:szCs w:val="22"/>
        </w:rPr>
        <w:t>paired</w:t>
      </w:r>
      <w:r>
        <w:rPr>
          <w:sz w:val="22"/>
          <w:szCs w:val="22"/>
        </w:rPr>
        <w:t xml:space="preserve"> uniquely</w:t>
      </w:r>
      <w:r w:rsidR="00C75D2E">
        <w:rPr>
          <w:sz w:val="22"/>
          <w:szCs w:val="22"/>
        </w:rPr>
        <w:t xml:space="preserve"> with</w:t>
      </w:r>
      <w:r w:rsidR="00771579">
        <w:rPr>
          <w:sz w:val="22"/>
          <w:szCs w:val="2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=6</m:t>
        </m:r>
      </m:oMath>
      <w:r w:rsidR="00C75D2E">
        <w:rPr>
          <w:sz w:val="22"/>
          <w:szCs w:val="22"/>
        </w:rPr>
        <w:t xml:space="preserve"> FD bas</w:t>
      </w:r>
      <w:r w:rsidR="00771579">
        <w:rPr>
          <w:sz w:val="22"/>
          <w:szCs w:val="22"/>
        </w:rPr>
        <w:t>e</w:t>
      </w:r>
      <w:r w:rsidR="00C75D2E">
        <w:rPr>
          <w:sz w:val="22"/>
          <w:szCs w:val="22"/>
        </w:rPr>
        <w:t xml:space="preserve">s. </w:t>
      </w:r>
      <w:r>
        <w:rPr>
          <w:sz w:val="22"/>
          <w:szCs w:val="22"/>
        </w:rPr>
        <w:t>Note that</w:t>
      </w:r>
      <w:r w:rsidR="00EA6000">
        <w:rPr>
          <w:sz w:val="22"/>
          <w:szCs w:val="22"/>
        </w:rPr>
        <w:t xml:space="preserve">, since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=2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,</m:t>
        </m:r>
      </m:oMath>
      <w:r w:rsidR="00FF39D1">
        <w:rPr>
          <w:sz w:val="22"/>
          <w:szCs w:val="22"/>
          <w:lang w:eastAsia="zh-CN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zh-CN"/>
          </w:rPr>
          <m:t>=</m:t>
        </m:r>
        <m:r>
          <w:rPr>
            <w:rFonts w:ascii="Cambria Math" w:eastAsiaTheme="minorEastAsia" w:hAnsi="Cambria Math"/>
            <w:sz w:val="22"/>
            <w:szCs w:val="22"/>
            <w:lang w:eastAsia="zh-CN"/>
          </w:rPr>
          <m:t>M</m:t>
        </m:r>
      </m:oMath>
      <w:r w:rsidR="00FF39D1">
        <w:rPr>
          <w:sz w:val="22"/>
          <w:szCs w:val="22"/>
          <w:lang w:eastAsia="zh-CN"/>
        </w:rPr>
        <w:t>,</w:t>
      </w:r>
      <w:r w:rsidR="00FF39D1">
        <w:rPr>
          <w:sz w:val="22"/>
          <w:szCs w:val="22"/>
        </w:rPr>
        <w:t xml:space="preserve"> </w:t>
      </w:r>
      <w:r w:rsidR="00C75D2E">
        <w:rPr>
          <w:sz w:val="22"/>
          <w:szCs w:val="22"/>
        </w:rPr>
        <w:t>SD-FD</w:t>
      </w:r>
      <w:r w:rsidR="00062063">
        <w:rPr>
          <w:sz w:val="22"/>
          <w:szCs w:val="22"/>
        </w:rPr>
        <w:t xml:space="preserve"> selection is not allowed in this case.</w:t>
      </w:r>
      <w:r w:rsidR="0010464C">
        <w:rPr>
          <w:sz w:val="22"/>
          <w:szCs w:val="22"/>
        </w:rPr>
        <w:t xml:space="preserve"> </w:t>
      </w:r>
      <w:r w:rsidR="0066185A">
        <w:rPr>
          <w:sz w:val="22"/>
          <w:szCs w:val="22"/>
        </w:rPr>
        <w:t xml:space="preserve"> </w:t>
      </w:r>
      <w:r w:rsidR="0095213D">
        <w:rPr>
          <w:sz w:val="22"/>
          <w:szCs w:val="22"/>
        </w:rPr>
        <w:t xml:space="preserve">Hence, this case is the same as </w:t>
      </w:r>
      <w:r w:rsidR="00A40BDF">
        <w:rPr>
          <w:sz w:val="22"/>
          <w:szCs w:val="22"/>
        </w:rPr>
        <w:t xml:space="preserve">the </w:t>
      </w:r>
      <w:r w:rsidR="0095213D">
        <w:rPr>
          <w:sz w:val="22"/>
          <w:szCs w:val="22"/>
        </w:rPr>
        <w:t xml:space="preserve">proposed </w:t>
      </w:r>
      <w:r w:rsidR="0095213D" w:rsidRPr="0095213D">
        <w:rPr>
          <w:sz w:val="22"/>
          <w:szCs w:val="22"/>
        </w:rPr>
        <w:t>Alt0</w:t>
      </w:r>
      <w:r w:rsidR="0095213D">
        <w:rPr>
          <w:sz w:val="22"/>
          <w:szCs w:val="22"/>
        </w:rPr>
        <w:t xml:space="preserve"> in the agreement from RAN1#103-e meeting [1].</w:t>
      </w:r>
    </w:p>
    <w:p w14:paraId="4FD640F9" w14:textId="77777777" w:rsidR="0066185A" w:rsidRDefault="0066185A" w:rsidP="00711486">
      <w:pPr>
        <w:spacing w:before="0"/>
        <w:contextualSpacing/>
        <w:jc w:val="both"/>
        <w:rPr>
          <w:sz w:val="22"/>
          <w:szCs w:val="22"/>
        </w:rPr>
      </w:pPr>
    </w:p>
    <w:p w14:paraId="60E0911A" w14:textId="1B4F64AF" w:rsidR="00711486" w:rsidRPr="00711486" w:rsidRDefault="00062063" w:rsidP="00711486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a result, </w:t>
      </w:r>
      <w:r w:rsidR="00711486" w:rsidRPr="00711486">
        <w:rPr>
          <w:sz w:val="22"/>
          <w:szCs w:val="22"/>
        </w:rPr>
        <w:t xml:space="preserve">diagonal blocks </w:t>
      </w:r>
      <w:r w:rsidR="007D7DBC">
        <w:rPr>
          <w:sz w:val="22"/>
          <w:szCs w:val="22"/>
        </w:rPr>
        <w:t>of</w:t>
      </w:r>
      <w:r w:rsidR="00711486" w:rsidRPr="00711486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A81E0C">
        <w:rPr>
          <w:sz w:val="22"/>
          <w:szCs w:val="22"/>
        </w:rPr>
        <w:t xml:space="preserve"> </w:t>
      </w:r>
      <w:r w:rsidR="00711486" w:rsidRPr="00711486">
        <w:rPr>
          <w:sz w:val="22"/>
          <w:szCs w:val="22"/>
        </w:rPr>
        <w:t xml:space="preserve">(2) are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w:rPr>
                <w:rFonts w:ascii="Cambria Math" w:hAnsi="Cambria Math"/>
                <w:sz w:val="22"/>
                <w:szCs w:val="22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="00711486" w:rsidRPr="00711486">
        <w:rPr>
          <w:sz w:val="22"/>
          <w:szCs w:val="22"/>
        </w:rPr>
        <w:t xml:space="preserve"> identity matrices.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711486" w:rsidRPr="00711486">
        <w:rPr>
          <w:sz w:val="22"/>
          <w:szCs w:val="22"/>
        </w:rPr>
        <w:t xml:space="preserve"> in (2) also becomes a block diagonal matrix with </w:t>
      </w:r>
      <w:r>
        <w:rPr>
          <w:sz w:val="22"/>
          <w:szCs w:val="22"/>
        </w:rPr>
        <w:t xml:space="preserve">each block consisting of an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w:rPr>
                <w:rFonts w:ascii="Cambria Math" w:hAnsi="Cambria Math"/>
                <w:sz w:val="22"/>
                <w:szCs w:val="22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="007D7DBC">
        <w:rPr>
          <w:sz w:val="22"/>
          <w:szCs w:val="22"/>
        </w:rPr>
        <w:t xml:space="preserve"> </w:t>
      </w:r>
      <w:r w:rsidR="00711486" w:rsidRPr="00711486">
        <w:rPr>
          <w:sz w:val="22"/>
          <w:szCs w:val="22"/>
        </w:rPr>
        <w:t>identity matrices. This can be given as,</w:t>
      </w:r>
    </w:p>
    <w:p w14:paraId="6C61D920" w14:textId="684BA5CF" w:rsidR="009B34C4" w:rsidRDefault="009B34C4" w:rsidP="004B5039">
      <w:pPr>
        <w:spacing w:before="0"/>
        <w:contextualSpacing/>
        <w:jc w:val="both"/>
        <w:rPr>
          <w:sz w:val="22"/>
          <w:szCs w:val="22"/>
        </w:rPr>
      </w:pPr>
    </w:p>
    <w:p w14:paraId="3924DAD4" w14:textId="32D2C665" w:rsidR="00FE5AB9" w:rsidRDefault="00711486" w:rsidP="004B5039">
      <w:pPr>
        <w:spacing w:before="0"/>
        <w:contextualSpacing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>
        <w:rPr>
          <w:b/>
          <w:bCs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sub>
                  </m:sSub>
                </m:e>
              </m:mr>
            </m:m>
          </m:e>
        </m:d>
      </m:oMath>
    </w:p>
    <w:p w14:paraId="5264D6FB" w14:textId="09D0F947" w:rsidR="00FE5AB9" w:rsidRDefault="00FE5AB9" w:rsidP="004B5039">
      <w:pPr>
        <w:spacing w:before="0"/>
        <w:contextualSpacing/>
        <w:jc w:val="both"/>
        <w:rPr>
          <w:sz w:val="22"/>
          <w:szCs w:val="22"/>
        </w:rPr>
      </w:pPr>
    </w:p>
    <w:p w14:paraId="47CF51FF" w14:textId="5586C917" w:rsidR="00FE5AB9" w:rsidRDefault="00711486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where,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>
        <w:rPr>
          <w:sz w:val="22"/>
          <w:szCs w:val="22"/>
        </w:rPr>
        <w:t xml:space="preserve"> is </w:t>
      </w:r>
      <w:r w:rsidR="0057193E">
        <w:rPr>
          <w:sz w:val="22"/>
          <w:szCs w:val="22"/>
        </w:rPr>
        <w:t>an</w:t>
      </w:r>
      <w:r w:rsidRPr="00711486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(</m:t>
        </m:r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</w:rPr>
          <m:t>×</m:t>
        </m:r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</w:rPr>
          <m:t>)</m:t>
        </m:r>
      </m:oMath>
      <w:r w:rsidRPr="00711486">
        <w:rPr>
          <w:i/>
          <w:iCs/>
          <w:sz w:val="22"/>
          <w:szCs w:val="22"/>
        </w:rPr>
        <w:t xml:space="preserve"> </w:t>
      </w:r>
      <w:r w:rsidRPr="00711486">
        <w:rPr>
          <w:sz w:val="22"/>
          <w:szCs w:val="22"/>
        </w:rPr>
        <w:t>identity matrix</w:t>
      </w:r>
      <w:r w:rsidR="002248CA">
        <w:rPr>
          <w:sz w:val="22"/>
          <w:szCs w:val="22"/>
        </w:rPr>
        <w:t>.</w:t>
      </w:r>
      <w:r w:rsidRPr="007114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</w:p>
    <w:p w14:paraId="29538EEF" w14:textId="49278C8E" w:rsidR="00711486" w:rsidRPr="00711486" w:rsidRDefault="00711486" w:rsidP="00711486">
      <w:pPr>
        <w:jc w:val="both"/>
        <w:rPr>
          <w:sz w:val="22"/>
          <w:szCs w:val="22"/>
        </w:rPr>
      </w:pPr>
      <w:r w:rsidRPr="00711486">
        <w:rPr>
          <w:sz w:val="22"/>
          <w:szCs w:val="22"/>
          <w:u w:val="single"/>
        </w:rPr>
        <w:t>gNB</w:t>
      </w:r>
      <w:r w:rsidRPr="00711486">
        <w:rPr>
          <w:sz w:val="22"/>
          <w:szCs w:val="22"/>
        </w:rPr>
        <w:t xml:space="preserve">: </w:t>
      </w:r>
      <w:r w:rsidR="00151948">
        <w:rPr>
          <w:sz w:val="22"/>
          <w:szCs w:val="22"/>
        </w:rPr>
        <w:t>T</w:t>
      </w:r>
      <w:r w:rsidRPr="00711486">
        <w:rPr>
          <w:sz w:val="22"/>
          <w:szCs w:val="22"/>
        </w:rPr>
        <w:t xml:space="preserve">ransmits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00711486">
        <w:rPr>
          <w:sz w:val="22"/>
          <w:szCs w:val="22"/>
        </w:rPr>
        <w:t xml:space="preserve"> beamformed SD-FD pair</w:t>
      </w:r>
      <w:r w:rsidR="003854EE">
        <w:rPr>
          <w:sz w:val="22"/>
          <w:szCs w:val="22"/>
        </w:rPr>
        <w:t>s</w:t>
      </w:r>
      <w:r w:rsidRPr="00711486">
        <w:rPr>
          <w:sz w:val="22"/>
          <w:szCs w:val="22"/>
        </w:rPr>
        <w:t>. An example of SD-FD bases pairing for CSI-RS beamforming</w:t>
      </w:r>
      <w:r w:rsidR="00C75D2E">
        <w:rPr>
          <w:sz w:val="22"/>
          <w:szCs w:val="22"/>
        </w:rPr>
        <w:t xml:space="preserve"> is given in Fig. 3-1 and</w:t>
      </w:r>
      <w:r w:rsidRPr="00711486">
        <w:rPr>
          <w:sz w:val="22"/>
          <w:szCs w:val="22"/>
        </w:rPr>
        <w:t xml:space="preserve"> can be given as,</w:t>
      </w:r>
      <w:r>
        <w:rPr>
          <w:sz w:val="22"/>
          <w:szCs w:val="22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 ⋯{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}</m:t>
        </m:r>
      </m:oMath>
    </w:p>
    <w:p w14:paraId="100D7BD8" w14:textId="3E19C00C" w:rsidR="00711486" w:rsidRDefault="00711486" w:rsidP="00A841B8">
      <w:pPr>
        <w:rPr>
          <w:sz w:val="22"/>
          <w:szCs w:val="22"/>
        </w:rPr>
      </w:pPr>
      <w:r w:rsidRPr="00711486">
        <w:rPr>
          <w:sz w:val="22"/>
          <w:szCs w:val="22"/>
          <w:u w:val="single"/>
        </w:rPr>
        <w:t>UE</w:t>
      </w:r>
      <w:r w:rsidRPr="00711486">
        <w:rPr>
          <w:sz w:val="22"/>
          <w:szCs w:val="22"/>
        </w:rPr>
        <w:t xml:space="preserve">: </w:t>
      </w:r>
      <w:r w:rsidR="00151948">
        <w:rPr>
          <w:sz w:val="22"/>
          <w:szCs w:val="22"/>
        </w:rPr>
        <w:t>R</w:t>
      </w:r>
      <w:r w:rsidRPr="00711486">
        <w:rPr>
          <w:sz w:val="22"/>
          <w:szCs w:val="22"/>
        </w:rPr>
        <w:t>eports</w:t>
      </w:r>
      <w:r w:rsidR="00AC7D05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00711486">
        <w:rPr>
          <w:sz w:val="22"/>
          <w:szCs w:val="22"/>
        </w:rPr>
        <w:t xml:space="preserve"> LC coefficients </w:t>
      </w:r>
      <w:r w:rsidR="00A841B8">
        <w:rPr>
          <w:sz w:val="22"/>
          <w:szCs w:val="22"/>
        </w:rPr>
        <w:t>corresponding to</w:t>
      </w:r>
      <w:r w:rsidRPr="00711486">
        <w:rPr>
          <w:sz w:val="22"/>
          <w:szCs w:val="22"/>
        </w:rPr>
        <w:t xml:space="preserve"> the diagonal elements of the matrix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>
        <w:rPr>
          <w:sz w:val="22"/>
          <w:szCs w:val="22"/>
        </w:rPr>
        <w:t xml:space="preserve"> </w:t>
      </w:r>
    </w:p>
    <w:p w14:paraId="139056B1" w14:textId="235A80B2" w:rsidR="00FE5AB9" w:rsidRDefault="00FE5AB9" w:rsidP="004B5039">
      <w:pPr>
        <w:spacing w:before="0"/>
        <w:contextualSpacing/>
        <w:jc w:val="both"/>
        <w:rPr>
          <w:sz w:val="22"/>
          <w:szCs w:val="22"/>
        </w:rPr>
      </w:pPr>
    </w:p>
    <w:p w14:paraId="6207EF93" w14:textId="396A033A" w:rsidR="00FE5AB9" w:rsidRDefault="00711486" w:rsidP="004B5039">
      <w:pPr>
        <w:spacing w:before="0"/>
        <w:contextualSpacing/>
        <w:jc w:val="both"/>
        <w:rPr>
          <w:sz w:val="22"/>
          <w:szCs w:val="22"/>
        </w:rPr>
      </w:pPr>
      <w:r w:rsidRPr="001051B6">
        <w:rPr>
          <w:rFonts w:ascii="Arial" w:eastAsiaTheme="minorEastAsia" w:hAnsi="Arial"/>
          <w:b/>
          <w:bCs/>
          <w:sz w:val="22"/>
          <w:szCs w:val="22"/>
          <w:u w:val="single"/>
          <w:lang w:eastAsia="zh-CN"/>
        </w:rPr>
        <w:t>Case 2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: </w:t>
      </w:r>
      <w:r w:rsidR="00FE5AB9" w:rsidRPr="00FE5AB9">
        <w:rPr>
          <w:rFonts w:ascii="Arial" w:eastAsiaTheme="minorEastAsia" w:hAnsi="Arial"/>
          <w:sz w:val="22"/>
          <w:szCs w:val="22"/>
          <w:lang w:eastAsia="zh-CN"/>
        </w:rPr>
        <w:t>Each SD beam is paired with a single FD basis</w:t>
      </w:r>
      <w:r w:rsidR="005F6E17">
        <w:rPr>
          <w:rFonts w:ascii="Arial" w:eastAsiaTheme="minorEastAsia" w:hAnsi="Arial"/>
          <w:sz w:val="22"/>
          <w:szCs w:val="22"/>
          <w:lang w:eastAsia="zh-CN"/>
        </w:rPr>
        <w:t xml:space="preserve">;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K≥2L, 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≥M, K=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</m:oMath>
      <w:r w:rsidR="009E703A">
        <w:rPr>
          <w:rFonts w:ascii="Arial" w:eastAsiaTheme="minorEastAsia" w:hAnsi="Arial"/>
          <w:iCs/>
          <w:sz w:val="22"/>
          <w:szCs w:val="22"/>
          <w:lang w:eastAsia="zh-CN"/>
        </w:rPr>
        <w:t xml:space="preserve"> </w:t>
      </w:r>
      <w:r w:rsidR="00EA6000">
        <w:rPr>
          <w:rFonts w:ascii="Arial" w:eastAsiaTheme="minorEastAsia" w:hAnsi="Arial"/>
          <w:iCs/>
          <w:sz w:val="22"/>
          <w:szCs w:val="22"/>
          <w:lang w:eastAsia="zh-CN"/>
        </w:rPr>
        <w:t xml:space="preserve">and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L=M</m:t>
        </m:r>
      </m:oMath>
    </w:p>
    <w:p w14:paraId="7B222B7A" w14:textId="77777777" w:rsidR="0003124F" w:rsidRDefault="0003124F" w:rsidP="00803A3A">
      <w:pPr>
        <w:spacing w:before="0"/>
        <w:contextualSpacing/>
        <w:jc w:val="both"/>
        <w:rPr>
          <w:sz w:val="22"/>
          <w:szCs w:val="22"/>
        </w:rPr>
      </w:pPr>
    </w:p>
    <w:p w14:paraId="3ED389A3" w14:textId="6BD589D2" w:rsidR="00803A3A" w:rsidRDefault="00953D11" w:rsidP="00803A3A">
      <w:pPr>
        <w:spacing w:before="0"/>
        <w:contextualSpacing/>
        <w:jc w:val="both"/>
        <w:rPr>
          <w:sz w:val="22"/>
          <w:szCs w:val="22"/>
        </w:rPr>
      </w:pPr>
      <w:r w:rsidRPr="00953D11">
        <w:rPr>
          <w:sz w:val="22"/>
          <w:szCs w:val="22"/>
        </w:rPr>
        <w:t xml:space="preserve">Compared to </w:t>
      </w:r>
      <w:r>
        <w:rPr>
          <w:sz w:val="22"/>
          <w:szCs w:val="22"/>
        </w:rPr>
        <w:t>case</w:t>
      </w:r>
      <w:r w:rsidRPr="00953D11">
        <w:rPr>
          <w:sz w:val="22"/>
          <w:szCs w:val="22"/>
        </w:rPr>
        <w:t xml:space="preserve"> 1, in </w:t>
      </w:r>
      <w:r>
        <w:rPr>
          <w:sz w:val="22"/>
          <w:szCs w:val="22"/>
        </w:rPr>
        <w:t>case</w:t>
      </w:r>
      <w:r w:rsidRPr="00953D11">
        <w:rPr>
          <w:sz w:val="22"/>
          <w:szCs w:val="22"/>
        </w:rPr>
        <w:t xml:space="preserve"> 2, UE can select</w:t>
      </w:r>
      <w:r w:rsidR="004B1D11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Pr="00953D11">
        <w:rPr>
          <w:sz w:val="22"/>
          <w:szCs w:val="22"/>
        </w:rPr>
        <w:t xml:space="preserve">SD-FD pairs out of </w:t>
      </w:r>
      <m:oMath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</m:den>
        </m:f>
      </m:oMath>
      <w:r w:rsidRPr="00953D11">
        <w:rPr>
          <w:sz w:val="22"/>
          <w:szCs w:val="22"/>
        </w:rPr>
        <w:t xml:space="preserve"> beamformed </w:t>
      </w:r>
      <w:r w:rsidR="00EB1756">
        <w:rPr>
          <w:sz w:val="22"/>
          <w:szCs w:val="22"/>
        </w:rPr>
        <w:t>SD-FD pairs (per polarization)</w:t>
      </w:r>
      <w:r w:rsidR="00EA6000">
        <w:rPr>
          <w:sz w:val="22"/>
          <w:szCs w:val="22"/>
        </w:rPr>
        <w:t xml:space="preserve"> since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K≥2L, 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≥M</m:t>
        </m:r>
      </m:oMath>
      <w:r>
        <w:rPr>
          <w:sz w:val="22"/>
          <w:szCs w:val="22"/>
        </w:rPr>
        <w:t>.</w:t>
      </w:r>
      <w:r w:rsidR="009E703A">
        <w:rPr>
          <w:sz w:val="22"/>
          <w:szCs w:val="22"/>
        </w:rPr>
        <w:t xml:space="preserve"> In particular, this case represents the ‘</w:t>
      </w:r>
      <w:r w:rsidR="009E703A" w:rsidRPr="00633AC1">
        <w:rPr>
          <w:i/>
          <w:iCs/>
          <w:sz w:val="22"/>
          <w:szCs w:val="22"/>
        </w:rPr>
        <w:t>joint</w:t>
      </w:r>
      <w:r w:rsidR="009E703A">
        <w:rPr>
          <w:sz w:val="22"/>
          <w:szCs w:val="22"/>
        </w:rPr>
        <w:t>’ selection of SD and FD bases.</w:t>
      </w:r>
      <w:r w:rsidR="0066185A">
        <w:rPr>
          <w:sz w:val="22"/>
          <w:szCs w:val="22"/>
        </w:rPr>
        <w:t xml:space="preserve"> </w:t>
      </w:r>
      <w:r w:rsidR="0003124F">
        <w:rPr>
          <w:sz w:val="22"/>
          <w:szCs w:val="22"/>
        </w:rPr>
        <w:t>Moreover</w:t>
      </w:r>
      <w:r w:rsidR="0066185A">
        <w:rPr>
          <w:sz w:val="22"/>
          <w:szCs w:val="22"/>
        </w:rPr>
        <w:t>, the idea is the same as</w:t>
      </w:r>
      <w:r w:rsidR="00A40BDF">
        <w:rPr>
          <w:sz w:val="22"/>
          <w:szCs w:val="22"/>
        </w:rPr>
        <w:t xml:space="preserve"> the proposed</w:t>
      </w:r>
      <w:r w:rsidR="00803A3A">
        <w:rPr>
          <w:sz w:val="22"/>
          <w:szCs w:val="22"/>
        </w:rPr>
        <w:t xml:space="preserve"> </w:t>
      </w:r>
      <w:r w:rsidR="00803A3A" w:rsidRPr="0095213D">
        <w:rPr>
          <w:sz w:val="22"/>
          <w:szCs w:val="22"/>
        </w:rPr>
        <w:t>Alt</w:t>
      </w:r>
      <w:r w:rsidR="00803A3A">
        <w:rPr>
          <w:sz w:val="22"/>
          <w:szCs w:val="22"/>
        </w:rPr>
        <w:t>1/Alt2 (in terms of codebook structure) in the agreement from RAN1#103-e meeting [1].</w:t>
      </w:r>
    </w:p>
    <w:p w14:paraId="6C572B1F" w14:textId="545405E9" w:rsidR="009E703A" w:rsidRDefault="00803A3A" w:rsidP="00953D1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6185A">
        <w:rPr>
          <w:sz w:val="22"/>
          <w:szCs w:val="22"/>
        </w:rPr>
        <w:t xml:space="preserve"> </w:t>
      </w:r>
    </w:p>
    <w:p w14:paraId="00B1FE95" w14:textId="19AF9996" w:rsidR="00953D11" w:rsidRPr="00953D11" w:rsidRDefault="009E703A" w:rsidP="00953D1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Note that, the d</w:t>
      </w:r>
      <w:r w:rsidR="00953D11" w:rsidRPr="00953D11">
        <w:rPr>
          <w:sz w:val="22"/>
          <w:szCs w:val="22"/>
        </w:rPr>
        <w:t xml:space="preserve">iagonal blocks </w:t>
      </w:r>
      <w:r w:rsidR="004B1D11">
        <w:rPr>
          <w:sz w:val="22"/>
          <w:szCs w:val="22"/>
        </w:rPr>
        <w:t>of</w:t>
      </w:r>
      <w:r w:rsidR="00953D11" w:rsidRPr="00953D11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953D11" w:rsidRPr="00953D11">
        <w:rPr>
          <w:sz w:val="22"/>
          <w:szCs w:val="22"/>
        </w:rPr>
        <w:t xml:space="preserve"> in (2) are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w:rPr>
                <w:rFonts w:ascii="Cambria Math" w:hAnsi="Cambria Math"/>
                <w:sz w:val="22"/>
                <w:szCs w:val="22"/>
              </w:rPr>
              <m:t>×L</m:t>
            </m:r>
          </m:e>
        </m:d>
      </m:oMath>
      <w:r w:rsidR="00953D11" w:rsidRPr="00953D11">
        <w:rPr>
          <w:sz w:val="22"/>
          <w:szCs w:val="22"/>
        </w:rPr>
        <w:t xml:space="preserve"> matrices </w:t>
      </w:r>
      <w:r>
        <w:rPr>
          <w:sz w:val="22"/>
          <w:szCs w:val="22"/>
        </w:rPr>
        <w:t>with</w:t>
      </w:r>
      <w:r w:rsidR="00953D11" w:rsidRPr="00953D11">
        <w:rPr>
          <w:sz w:val="22"/>
          <w:szCs w:val="22"/>
        </w:rPr>
        <w:t xml:space="preserve"> each matrix block consisting of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="00953D11" w:rsidRPr="00953D11">
        <w:rPr>
          <w:sz w:val="22"/>
          <w:szCs w:val="22"/>
        </w:rPr>
        <w:t xml:space="preserve">columns (corresponding to selected </w:t>
      </w:r>
      <w:r w:rsidR="00803A3A">
        <w:rPr>
          <w:sz w:val="22"/>
          <w:szCs w:val="22"/>
        </w:rPr>
        <w:t>SD-FD pairs</w:t>
      </w:r>
      <w:r w:rsidR="00953D11" w:rsidRPr="00953D11">
        <w:rPr>
          <w:sz w:val="22"/>
          <w:szCs w:val="22"/>
        </w:rPr>
        <w:t xml:space="preserve">) </w:t>
      </w:r>
      <w:r w:rsidR="00EA6000">
        <w:rPr>
          <w:sz w:val="22"/>
          <w:szCs w:val="22"/>
        </w:rPr>
        <w:t>from</w:t>
      </w:r>
      <w:r w:rsidR="00953D11" w:rsidRPr="00953D11">
        <w:rPr>
          <w:sz w:val="22"/>
          <w:szCs w:val="22"/>
        </w:rPr>
        <w:t xml:space="preserve"> an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w:rPr>
                <w:rFonts w:ascii="Cambria Math" w:hAnsi="Cambria Math"/>
                <w:sz w:val="22"/>
                <w:szCs w:val="22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="00953D11" w:rsidRPr="00953D11">
        <w:rPr>
          <w:sz w:val="22"/>
          <w:szCs w:val="22"/>
        </w:rPr>
        <w:t xml:space="preserve"> identity matrix</w:t>
      </w:r>
      <w:r w:rsidR="00953D11">
        <w:rPr>
          <w:sz w:val="22"/>
          <w:szCs w:val="22"/>
        </w:rPr>
        <w:t xml:space="preserve">. </w:t>
      </w:r>
      <w:r w:rsidR="00953D11" w:rsidRPr="00953D11">
        <w:rPr>
          <w:sz w:val="22"/>
          <w:szCs w:val="22"/>
        </w:rPr>
        <w:t xml:space="preserve">Further, based on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953D11" w:rsidRPr="00953D11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953D11" w:rsidRPr="00953D11">
        <w:rPr>
          <w:sz w:val="22"/>
          <w:szCs w:val="22"/>
        </w:rPr>
        <w:t xml:space="preserve"> in (2) can be determined since each SD beam is </w:t>
      </w:r>
      <w:r w:rsidR="00C40FE9">
        <w:rPr>
          <w:sz w:val="22"/>
          <w:szCs w:val="22"/>
        </w:rPr>
        <w:t>paired</w:t>
      </w:r>
      <w:r w:rsidR="00953D11" w:rsidRPr="00953D11">
        <w:rPr>
          <w:sz w:val="22"/>
          <w:szCs w:val="22"/>
        </w:rPr>
        <w:t xml:space="preserve"> with a single FD basis.</w:t>
      </w:r>
      <w:r>
        <w:rPr>
          <w:sz w:val="22"/>
          <w:szCs w:val="22"/>
        </w:rPr>
        <w:t xml:space="preserve"> Hence, reporting only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sz w:val="22"/>
          <w:szCs w:val="22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953D11">
        <w:rPr>
          <w:sz w:val="22"/>
          <w:szCs w:val="22"/>
        </w:rPr>
        <w:t xml:space="preserve"> </w:t>
      </w:r>
      <w:r>
        <w:rPr>
          <w:sz w:val="22"/>
          <w:szCs w:val="22"/>
        </w:rPr>
        <w:t>is sufficient here.</w:t>
      </w:r>
      <w:r w:rsidR="00953D11" w:rsidRPr="00953D11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953D11" w:rsidRPr="00953D11">
        <w:rPr>
          <w:sz w:val="22"/>
          <w:szCs w:val="22"/>
        </w:rPr>
        <w:t xml:space="preserve"> is also a block diagonal matrix with each matrix block consisting of </w:t>
      </w:r>
      <m:oMath>
        <m:r>
          <w:rPr>
            <w:rFonts w:ascii="Cambria Math" w:hAnsi="Cambria Math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953D11">
        <w:rPr>
          <w:sz w:val="22"/>
          <w:szCs w:val="22"/>
        </w:rPr>
        <w:t>columns</w:t>
      </w:r>
      <w:r>
        <w:rPr>
          <w:sz w:val="22"/>
          <w:szCs w:val="22"/>
        </w:rPr>
        <w:t>.</w:t>
      </w:r>
      <w:r w:rsidR="00637B39">
        <w:rPr>
          <w:sz w:val="22"/>
          <w:szCs w:val="22"/>
        </w:rPr>
        <w:t xml:space="preserve"> </w:t>
      </w:r>
      <w:r>
        <w:rPr>
          <w:sz w:val="22"/>
          <w:szCs w:val="22"/>
        </w:rPr>
        <w:t>F</w:t>
      </w:r>
      <w:r w:rsidR="00B33FD0">
        <w:rPr>
          <w:sz w:val="22"/>
          <w:szCs w:val="22"/>
        </w:rPr>
        <w:t>urther</w:t>
      </w:r>
      <w:r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953D11" w:rsidRPr="00953D11">
        <w:rPr>
          <w:sz w:val="22"/>
          <w:szCs w:val="22"/>
        </w:rPr>
        <w:t xml:space="preserve"> in (2) is a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</m:d>
      </m:oMath>
      <w:r w:rsidR="00953D11" w:rsidRPr="00953D11">
        <w:rPr>
          <w:sz w:val="22"/>
          <w:szCs w:val="22"/>
        </w:rPr>
        <w:t xml:space="preserve"> diagonal matrix</w:t>
      </w:r>
      <w:r w:rsidR="00637B39">
        <w:rPr>
          <w:sz w:val="22"/>
          <w:szCs w:val="22"/>
        </w:rPr>
        <w:t xml:space="preserve"> for case 2.</w:t>
      </w:r>
    </w:p>
    <w:p w14:paraId="6E37528F" w14:textId="3474553F" w:rsidR="00953D11" w:rsidRDefault="00953D11" w:rsidP="00953D11">
      <w:pPr>
        <w:spacing w:before="0"/>
        <w:contextualSpacing/>
        <w:jc w:val="both"/>
        <w:rPr>
          <w:sz w:val="22"/>
          <w:szCs w:val="22"/>
        </w:rPr>
      </w:pPr>
    </w:p>
    <w:p w14:paraId="10F4F43B" w14:textId="689ABE29" w:rsidR="00ED130E" w:rsidRPr="00ED130E" w:rsidRDefault="00ED130E" w:rsidP="00ED130E">
      <w:pPr>
        <w:contextualSpacing/>
        <w:jc w:val="both"/>
        <w:rPr>
          <w:sz w:val="22"/>
          <w:szCs w:val="22"/>
        </w:rPr>
      </w:pPr>
      <w:r w:rsidRPr="00ED130E">
        <w:rPr>
          <w:sz w:val="22"/>
          <w:szCs w:val="22"/>
          <w:u w:val="single"/>
        </w:rPr>
        <w:t>gNB</w:t>
      </w:r>
      <w:r w:rsidRPr="00ED130E">
        <w:rPr>
          <w:sz w:val="22"/>
          <w:szCs w:val="22"/>
        </w:rPr>
        <w:t xml:space="preserve">: </w:t>
      </w:r>
      <w:r w:rsidR="00151948">
        <w:rPr>
          <w:sz w:val="22"/>
          <w:szCs w:val="22"/>
        </w:rPr>
        <w:t>T</w:t>
      </w:r>
      <w:r w:rsidRPr="00ED130E">
        <w:rPr>
          <w:sz w:val="22"/>
          <w:szCs w:val="22"/>
        </w:rPr>
        <w:t xml:space="preserve">ransmits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00ED130E">
        <w:rPr>
          <w:sz w:val="22"/>
          <w:szCs w:val="22"/>
        </w:rPr>
        <w:t xml:space="preserve"> CSI-RS ports each beamformed with a unique SD-FD pair. </w:t>
      </w:r>
      <w:r w:rsidR="00711486" w:rsidRPr="00711486">
        <w:rPr>
          <w:sz w:val="22"/>
          <w:szCs w:val="22"/>
        </w:rPr>
        <w:t>An example of SD-FD bases pairing can be given as</w:t>
      </w:r>
      <w:r>
        <w:rPr>
          <w:sz w:val="22"/>
          <w:szCs w:val="22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 ⋯{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}</m:t>
        </m:r>
      </m:oMath>
    </w:p>
    <w:p w14:paraId="6DF71432" w14:textId="1D641290" w:rsidR="00953D11" w:rsidRDefault="00953D11" w:rsidP="00953D11">
      <w:pPr>
        <w:spacing w:before="0"/>
        <w:contextualSpacing/>
        <w:jc w:val="both"/>
        <w:rPr>
          <w:sz w:val="22"/>
          <w:szCs w:val="22"/>
        </w:rPr>
      </w:pPr>
    </w:p>
    <w:p w14:paraId="4E56A165" w14:textId="77777777" w:rsidR="00ED130E" w:rsidRDefault="00ED130E" w:rsidP="00ED130E">
      <w:pPr>
        <w:spacing w:before="0"/>
        <w:contextualSpacing/>
        <w:jc w:val="both"/>
        <w:rPr>
          <w:sz w:val="22"/>
          <w:szCs w:val="22"/>
        </w:rPr>
      </w:pPr>
      <w:r w:rsidRPr="00ED130E">
        <w:rPr>
          <w:sz w:val="22"/>
          <w:szCs w:val="22"/>
          <w:u w:val="single"/>
        </w:rPr>
        <w:t>UE</w:t>
      </w:r>
      <w:r>
        <w:rPr>
          <w:sz w:val="22"/>
          <w:szCs w:val="22"/>
        </w:rPr>
        <w:t xml:space="preserve">: </w:t>
      </w:r>
    </w:p>
    <w:p w14:paraId="0A4237E2" w14:textId="12417BA9" w:rsidR="00ED130E" w:rsidRPr="00ED130E" w:rsidRDefault="00CE3C46" w:rsidP="00287107">
      <w:pPr>
        <w:pStyle w:val="ListParagraph"/>
        <w:numPr>
          <w:ilvl w:val="0"/>
          <w:numId w:val="10"/>
        </w:numPr>
        <w:spacing w:before="0"/>
        <w:ind w:left="720" w:firstLineChars="0"/>
        <w:contextualSpacing/>
        <w:jc w:val="both"/>
        <w:rPr>
          <w:rFonts w:ascii="Times New Roman" w:eastAsia="MS Gothic" w:hAnsi="Times New Roman" w:cs="Times New Roman"/>
          <w:sz w:val="22"/>
          <w:szCs w:val="22"/>
          <w:lang w:eastAsia="en-US"/>
        </w:rPr>
      </w:pPr>
      <w:r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>I</w:t>
      </w:r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>dentifies</w:t>
      </w:r>
      <w:r>
        <w:rPr>
          <w:rFonts w:ascii="Times New Roman" w:eastAsia="MS Gothic" w:hAnsi="Times New Roman" w:cs="Times New Roman"/>
          <w:sz w:val="22"/>
          <w:szCs w:val="22"/>
          <w:lang w:eastAsia="en-US"/>
        </w:rPr>
        <w:t>,</w:t>
      </w:r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based on some criteria, </w:t>
      </w:r>
      <m:oMath>
        <m:r>
          <w:rPr>
            <w:rFonts w:ascii="Cambria Math" w:eastAsia="MS Gothic" w:hAnsi="Cambria Math" w:cs="Times New Roman"/>
            <w:sz w:val="22"/>
            <w:szCs w:val="22"/>
            <w:lang w:eastAsia="en-US"/>
          </w:rPr>
          <m:t>L</m:t>
        </m:r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ports out of </w:t>
      </w:r>
      <m:oMath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</m:den>
        </m:f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and reports to gNB as part of PMI. These</w:t>
      </w:r>
      <w:r w:rsid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</w:t>
      </w:r>
      <m:oMath>
        <m:r>
          <w:rPr>
            <w:rFonts w:ascii="Cambria Math" w:eastAsia="MS Gothic" w:hAnsi="Cambria Math" w:cs="Times New Roman"/>
            <w:sz w:val="22"/>
            <w:szCs w:val="22"/>
            <w:lang w:eastAsia="en-US"/>
          </w:rPr>
          <m:t>L</m:t>
        </m:r>
        <m:r>
          <m:rPr>
            <m:sty m:val="p"/>
          </m:rPr>
          <w:rPr>
            <w:rFonts w:ascii="Cambria Math" w:eastAsia="MS Gothic" w:hAnsi="Cambria Math" w:cs="Times New Roman"/>
            <w:sz w:val="22"/>
            <w:szCs w:val="22"/>
            <w:lang w:eastAsia="en-US"/>
          </w:rPr>
          <m:t> </m:t>
        </m:r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ports correspond to </w:t>
      </w:r>
      <m:oMath>
        <m:r>
          <w:rPr>
            <w:rFonts w:ascii="Cambria Math" w:eastAsia="MS Gothic" w:hAnsi="Cambria Math" w:cs="Times New Roman"/>
            <w:sz w:val="22"/>
            <w:szCs w:val="22"/>
            <w:lang w:eastAsia="en-US"/>
          </w:rPr>
          <m:t>L</m:t>
        </m:r>
        <m:r>
          <m:rPr>
            <m:sty m:val="p"/>
          </m:rPr>
          <w:rPr>
            <w:rFonts w:ascii="Cambria Math" w:eastAsia="MS Gothic" w:hAnsi="Cambria Math" w:cs="Times New Roman"/>
            <w:sz w:val="22"/>
            <w:szCs w:val="22"/>
            <w:lang w:eastAsia="en-US"/>
          </w:rPr>
          <m:t> </m:t>
        </m:r>
      </m:oMath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columns of </w:t>
      </w:r>
      <m:oMath>
        <m:sSub>
          <m:sSubPr>
            <m:ctrl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1</m:t>
            </m:r>
          </m:sub>
        </m:sSub>
      </m:oMath>
      <w:r w:rsidR="00637B39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. As discussed,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637B39">
        <w:rPr>
          <w:rFonts w:ascii="Times New Roman" w:eastAsia="MS Gothic" w:hAnsi="Times New Roman" w:cs="Times New Roman"/>
          <w:iCs/>
          <w:sz w:val="22"/>
          <w:szCs w:val="22"/>
        </w:rPr>
        <w:t xml:space="preserve"> can be determined directly using reported </w:t>
      </w:r>
      <m:oMath>
        <m:sSub>
          <m:sSubPr>
            <m:ctrl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sz w:val="22"/>
                <w:szCs w:val="22"/>
                <w:lang w:eastAsia="en-US"/>
              </w:rPr>
              <m:t>1</m:t>
            </m:r>
          </m:sub>
        </m:sSub>
      </m:oMath>
      <w:r w:rsidR="00637B39">
        <w:rPr>
          <w:rFonts w:ascii="Times New Roman" w:eastAsia="MS Gothic" w:hAnsi="Times New Roman" w:cs="Times New Roman"/>
          <w:iCs/>
          <w:sz w:val="22"/>
          <w:szCs w:val="22"/>
        </w:rPr>
        <w:t xml:space="preserve"> </w:t>
      </w:r>
      <w:r w:rsidR="00637B39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</w:t>
      </w:r>
      <w:r w:rsidR="00ED130E" w:rsidRPr="00ED130E">
        <w:rPr>
          <w:rFonts w:ascii="Times New Roman" w:eastAsia="MS Gothic" w:hAnsi="Times New Roman" w:cs="Times New Roman"/>
          <w:sz w:val="22"/>
          <w:szCs w:val="22"/>
          <w:lang w:eastAsia="en-US"/>
        </w:rPr>
        <w:t xml:space="preserve"> </w:t>
      </w:r>
    </w:p>
    <w:p w14:paraId="099B8BB2" w14:textId="3B195A57" w:rsidR="00ED130E" w:rsidRPr="00ED130E" w:rsidRDefault="00ED130E" w:rsidP="00287107">
      <w:pPr>
        <w:numPr>
          <w:ilvl w:val="1"/>
          <w:numId w:val="9"/>
        </w:numPr>
        <w:tabs>
          <w:tab w:val="clear" w:pos="1440"/>
        </w:tabs>
        <w:spacing w:before="0"/>
        <w:ind w:left="720"/>
        <w:contextualSpacing/>
        <w:jc w:val="both"/>
        <w:rPr>
          <w:sz w:val="22"/>
          <w:szCs w:val="22"/>
        </w:rPr>
      </w:pPr>
      <w:r w:rsidRPr="00ED130E">
        <w:rPr>
          <w:sz w:val="22"/>
          <w:szCs w:val="22"/>
        </w:rPr>
        <w:t>Further,</w:t>
      </w:r>
      <w:r w:rsidR="00D4278D">
        <w:rPr>
          <w:sz w:val="22"/>
          <w:szCs w:val="22"/>
        </w:rPr>
        <w:t xml:space="preserve"> reports,</w:t>
      </w:r>
      <w:r w:rsidRPr="00ED130E">
        <w:rPr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</m:t>
        </m:r>
      </m:oMath>
      <w:r w:rsidRPr="00ED130E">
        <w:rPr>
          <w:sz w:val="22"/>
          <w:szCs w:val="22"/>
        </w:rPr>
        <w:t xml:space="preserve"> LC coefficients which are the diagonal elements of the matrix</w:t>
      </w:r>
      <w:r w:rsidR="009E703A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ED130E">
        <w:rPr>
          <w:sz w:val="22"/>
          <w:szCs w:val="22"/>
        </w:rPr>
        <w:t xml:space="preserve"> </w:t>
      </w:r>
    </w:p>
    <w:p w14:paraId="2F929F3B" w14:textId="6F80701A" w:rsidR="00ED130E" w:rsidRDefault="00ED130E" w:rsidP="00ED130E">
      <w:pPr>
        <w:spacing w:before="0"/>
        <w:ind w:firstLine="420"/>
        <w:contextualSpacing/>
        <w:jc w:val="both"/>
        <w:rPr>
          <w:sz w:val="22"/>
          <w:szCs w:val="22"/>
        </w:rPr>
      </w:pPr>
    </w:p>
    <w:p w14:paraId="4CE61695" w14:textId="514C5B2B" w:rsidR="00FE5AB9" w:rsidRDefault="00711486" w:rsidP="00FE5AB9">
      <w:pPr>
        <w:spacing w:before="0"/>
        <w:contextualSpacing/>
        <w:jc w:val="both"/>
        <w:rPr>
          <w:sz w:val="22"/>
          <w:szCs w:val="22"/>
        </w:rPr>
      </w:pPr>
      <w:r w:rsidRPr="001C0FE5">
        <w:rPr>
          <w:rFonts w:ascii="Arial" w:eastAsiaTheme="minorEastAsia" w:hAnsi="Arial"/>
          <w:b/>
          <w:bCs/>
          <w:sz w:val="22"/>
          <w:szCs w:val="22"/>
          <w:u w:val="single"/>
          <w:lang w:eastAsia="zh-CN"/>
        </w:rPr>
        <w:t>Case 3</w:t>
      </w:r>
      <w:r>
        <w:rPr>
          <w:rFonts w:ascii="Arial" w:eastAsiaTheme="minorEastAsia" w:hAnsi="Arial"/>
          <w:sz w:val="22"/>
          <w:szCs w:val="22"/>
          <w:lang w:eastAsia="zh-CN"/>
        </w:rPr>
        <w:t>:</w:t>
      </w:r>
      <w:r w:rsidR="00FE5AB9" w:rsidRPr="00FE5AB9">
        <w:rPr>
          <w:rFonts w:ascii="Arial" w:eastAsiaTheme="minorEastAsia" w:hAnsi="Arial"/>
          <w:sz w:val="22"/>
          <w:szCs w:val="22"/>
          <w:lang w:eastAsia="zh-CN"/>
        </w:rPr>
        <w:t xml:space="preserve"> Each SD beam is paired with multiple FD bases; </w:t>
      </w:r>
      <m:oMath>
        <m:r>
          <w:rPr>
            <w:rFonts w:ascii="Cambria Math" w:eastAsiaTheme="minorEastAsia" w:hAnsi="Cambria Math"/>
            <w:sz w:val="22"/>
            <w:szCs w:val="22"/>
            <w:lang w:eastAsia="zh-CN"/>
          </w:rPr>
          <m:t>K≥2L, 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>≥M</m:t>
        </m:r>
      </m:oMath>
    </w:p>
    <w:p w14:paraId="34F679F6" w14:textId="5E7D7E16" w:rsidR="00FE5AB9" w:rsidRDefault="00373FF8" w:rsidP="004B5039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761D0F6A" wp14:editId="60CB8F13">
            <wp:simplePos x="0" y="0"/>
            <wp:positionH relativeFrom="column">
              <wp:posOffset>2129790</wp:posOffset>
            </wp:positionH>
            <wp:positionV relativeFrom="paragraph">
              <wp:posOffset>40167</wp:posOffset>
            </wp:positionV>
            <wp:extent cx="1741017" cy="2142522"/>
            <wp:effectExtent l="0" t="0" r="0" b="0"/>
            <wp:wrapNone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017" cy="2142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98668" w14:textId="32E16227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0182B456" w14:textId="2BA81FDB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79D74A7" w14:textId="662C8A9F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087A1E10" w14:textId="1DCA70B3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1DB2E53" w14:textId="0BAB09FE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AFF1393" w14:textId="54257C97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D299335" w14:textId="494F495A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C9DCC5F" w14:textId="7CB63EEF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769962B6" w14:textId="756CE51D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D9E7342" w14:textId="5D39C60A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2D810404" w14:textId="4983E14C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63670443" w14:textId="63B8A4CE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716B47D7" w14:textId="3D97596A" w:rsidR="00C657CE" w:rsidRDefault="00373FF8" w:rsidP="001C0FE5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5A988B" wp14:editId="76B4891F">
                <wp:simplePos x="0" y="0"/>
                <wp:positionH relativeFrom="column">
                  <wp:posOffset>132080</wp:posOffset>
                </wp:positionH>
                <wp:positionV relativeFrom="paragraph">
                  <wp:posOffset>15543</wp:posOffset>
                </wp:positionV>
                <wp:extent cx="6196084" cy="584835"/>
                <wp:effectExtent l="0" t="0" r="0" b="5715"/>
                <wp:wrapNone/>
                <wp:docPr id="312" name="Text Box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6084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FB8E79" w14:textId="3B2D9CBE" w:rsidR="00EC11EF" w:rsidRPr="00AC491E" w:rsidRDefault="00EC11EF" w:rsidP="00C657CE">
                            <w:pPr>
                              <w:spacing w:afterLines="50" w:after="120"/>
                              <w:jc w:val="center"/>
                              <w:rPr>
                                <w:rFonts w:eastAsiaTheme="minorEastAsia"/>
                                <w:sz w:val="22"/>
                              </w:rPr>
                            </w:pP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Fig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ure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3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-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2: Each SD beam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⋯K</m:t>
                                  </m:r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 is paired with all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 xml:space="preserve"> </m:t>
                              </m:r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FD bases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j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, 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j∈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K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2"/>
                                          <w:szCs w:val="22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</w:rPr>
                              <w:t xml:space="preserve">. Here, </w:t>
                            </w:r>
                            <m:oMath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 xml:space="preserve">=6, 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>=5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A988B" id="Text Box 312" o:spid="_x0000_s1027" type="#_x0000_t202" style="position:absolute;left:0;text-align:left;margin-left:10.4pt;margin-top:1.2pt;width:487.9pt;height:4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c02MgIAAFwEAAAOAAAAZHJzL2Uyb0RvYy54bWysVE1v2zAMvQ/YfxB0X2zna6kRp8haZBgQ&#10;tAWSomdFlmIDsqhJSuzs14+SkzTodhp2USiSJvXeIzO/7xpFjsK6GnRBs0FKidAcylrvC/q6XX2Z&#10;UeI80yVToEVBT8LR+8XnT/PW5GIIFahSWIJFtMtbU9DKe5MnieOVaJgbgBEagxJswzxe7T4pLWux&#10;eqOSYZpOkxZsaSxw4Rx6H/sgXcT6Ugrun6V0whNVUHybj6eN5y6cyWLO8r1lpqr5+RnsH17RsFpj&#10;02upR+YZOdj6j1JNzS04kH7AoUlAypqLiAHRZOkHNJuKGRGxIDnOXGly/68sfzq+WFKXBR1lQ0o0&#10;a1Ckreg8+QYdCT5kqDUux8SNwVTfYQCVvvgdOgPwTtom/CIkgnHk+nTlN5Tj6Jxmd9N0NqaEY2wy&#10;G89Gk1Amef/aWOe/C2hIMApqUb9IKzuune9TLymhmYZVrVTUUGnSYofRJI0fXCNYXGnsETD0bw2W&#10;73ZdRH3FsYPyhPAs9CPiDF/V+IY1c/6FWZwJRIRz7p/xkAqwF5wtSiqwv/7mD/koFUYpaXHGCup+&#10;HpgVlKgfGkW8y8bjMJTxMp58HeLF3kZ2txF9aB4AxzjDjTI8miHfq4spLTRvuA7L0BVDTHPsXVB/&#10;MR98P/m4TlwslzEJx9Awv9Ybw0PpwGpgeNu9MWvOMngU8Aku08jyD2r0ub0ey4MHWUepAs89q2f6&#10;cYSj2Od1Cztye49Z738Ki98AAAD//wMAUEsDBBQABgAIAAAAIQCp+qUE3gAAAAcBAAAPAAAAZHJz&#10;L2Rvd25yZXYueG1sTI5PS8NAEMXvgt9hGcGb3Rja0MZsSgkUQfTQ2ou3SXaaBPdPzG7b6Kd3PNnT&#10;vOE93vsV68kacaYx9N4peJwlIMg1XveuVXB43z4sQYSITqPxjhR8U4B1eXtTYK79xe3ovI+t4BIX&#10;clTQxTjkUoamI4th5gdy7B39aDHyO7ZSj3jhcmtkmiSZtNg7XuhwoKqj5nN/sgpequ0b7urULn9M&#10;9fx63Axfh4+FUvd30+YJRKQp/ofhD5/RoWSm2p+cDsIoSBMmj3znINherbIMRM1ivgBZFvKav/wF&#10;AAD//wMAUEsBAi0AFAAGAAgAAAAhALaDOJL+AAAA4QEAABMAAAAAAAAAAAAAAAAAAAAAAFtDb250&#10;ZW50X1R5cGVzXS54bWxQSwECLQAUAAYACAAAACEAOP0h/9YAAACUAQAACwAAAAAAAAAAAAAAAAAv&#10;AQAAX3JlbHMvLnJlbHNQSwECLQAUAAYACAAAACEAvJ3NNjICAABcBAAADgAAAAAAAAAAAAAAAAAu&#10;AgAAZHJzL2Uyb0RvYy54bWxQSwECLQAUAAYACAAAACEAqfqlBN4AAAAHAQAADwAAAAAAAAAAAAAA&#10;AACMBAAAZHJzL2Rvd25yZXYueG1sUEsFBgAAAAAEAAQA8wAAAJcFAAAAAA==&#10;" filled="f" stroked="f" strokeweight=".5pt">
                <v:textbox>
                  <w:txbxContent>
                    <w:p w14:paraId="4FFB8E79" w14:textId="3B2D9CBE" w:rsidR="00EC11EF" w:rsidRPr="00AC491E" w:rsidRDefault="00EC11EF" w:rsidP="00C657CE">
                      <w:pPr>
                        <w:spacing w:afterLines="50" w:after="120"/>
                        <w:jc w:val="center"/>
                        <w:rPr>
                          <w:rFonts w:eastAsiaTheme="minorEastAsia"/>
                          <w:sz w:val="22"/>
                        </w:rPr>
                      </w:pPr>
                      <w:r w:rsidRPr="00945C9B">
                        <w:rPr>
                          <w:rFonts w:eastAsiaTheme="minorEastAsia"/>
                          <w:sz w:val="22"/>
                        </w:rPr>
                        <w:t>Fig</w:t>
                      </w:r>
                      <w:r>
                        <w:rPr>
                          <w:rFonts w:eastAsiaTheme="minorEastAsia"/>
                          <w:sz w:val="22"/>
                        </w:rPr>
                        <w:t>ure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</w:rPr>
                        <w:t>3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>-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2: Each SD beam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⋯K</m:t>
                            </m:r>
                          </m:e>
                        </m:d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 is paired with all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 xml:space="preserve"> </m:t>
                        </m:r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FD bases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 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j∈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oMath>
                      <w:r>
                        <w:rPr>
                          <w:rFonts w:eastAsiaTheme="minorEastAsia"/>
                          <w:iCs/>
                          <w:sz w:val="22"/>
                          <w:szCs w:val="22"/>
                        </w:rPr>
                        <w:t xml:space="preserve">. Here, </w:t>
                      </w:r>
                      <m:oMath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 xml:space="preserve">=6,  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22"/>
                                <w:szCs w:val="22"/>
                                <w:lang w:eastAsia="zh-CN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>=5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6A5957EC" w14:textId="6403B8A6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24DDC58B" w14:textId="77777777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305BD5DF" w14:textId="004B39A5" w:rsidR="00C657CE" w:rsidRDefault="00C657CE" w:rsidP="001C0FE5">
      <w:pPr>
        <w:spacing w:before="0"/>
        <w:contextualSpacing/>
        <w:jc w:val="both"/>
        <w:rPr>
          <w:sz w:val="22"/>
          <w:szCs w:val="22"/>
        </w:rPr>
      </w:pPr>
    </w:p>
    <w:p w14:paraId="41A2D9DC" w14:textId="196C1B63" w:rsidR="001C0FE5" w:rsidRPr="001C0FE5" w:rsidRDefault="00C657CE" w:rsidP="001C0FE5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captured in Fig. 3-2, in this case, each SD beam </w:t>
      </w:r>
      <w:r w:rsidR="00F32A9F">
        <w:rPr>
          <w:sz w:val="22"/>
          <w:szCs w:val="22"/>
        </w:rPr>
        <w:t xml:space="preserve">is paired with all </w:t>
      </w:r>
      <m:oMath>
        <m:sSup>
          <m:sSupPr>
            <m:ctrl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sz w:val="22"/>
            <w:szCs w:val="22"/>
            <w:lang w:eastAsia="zh-CN"/>
          </w:rPr>
          <m:t xml:space="preserve"> </m:t>
        </m:r>
      </m:oMath>
      <w:r w:rsidR="00F32A9F">
        <w:rPr>
          <w:rFonts w:eastAsiaTheme="minorEastAsia"/>
          <w:sz w:val="22"/>
          <w:lang w:eastAsia="zh-CN"/>
        </w:rPr>
        <w:t xml:space="preserve">FD bases. </w:t>
      </w:r>
      <w:r w:rsidR="00F32A9F" w:rsidRPr="00F32A9F">
        <w:rPr>
          <w:rFonts w:eastAsiaTheme="minorEastAsia"/>
          <w:sz w:val="22"/>
          <w:lang w:eastAsia="zh-CN"/>
        </w:rPr>
        <w:t>Hence, total number of</w:t>
      </w:r>
      <w:r w:rsidR="00373FF8">
        <w:rPr>
          <w:rFonts w:eastAsiaTheme="minorEastAsia"/>
          <w:sz w:val="22"/>
          <w:lang w:eastAsia="zh-CN"/>
        </w:rPr>
        <w:t xml:space="preserve"> beamformed</w:t>
      </w:r>
      <w:r w:rsidR="00F32A9F" w:rsidRPr="00F32A9F">
        <w:rPr>
          <w:rFonts w:eastAsiaTheme="minorEastAsia"/>
          <w:sz w:val="22"/>
          <w:lang w:eastAsia="zh-CN"/>
        </w:rPr>
        <w:t xml:space="preserve"> </w:t>
      </w:r>
      <w:r w:rsidR="00C925C2">
        <w:rPr>
          <w:rFonts w:eastAsiaTheme="minorEastAsia"/>
          <w:sz w:val="22"/>
          <w:lang w:eastAsia="zh-CN"/>
        </w:rPr>
        <w:t>SD-FD pairs</w:t>
      </w:r>
      <w:r w:rsidR="00F32A9F" w:rsidRPr="00F32A9F">
        <w:rPr>
          <w:rFonts w:eastAsiaTheme="minorEastAsia"/>
          <w:sz w:val="22"/>
          <w:lang w:eastAsia="zh-CN"/>
        </w:rPr>
        <w:t xml:space="preserve"> are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lang w:eastAsia="zh-CN"/>
              </w:rPr>
              <m:t>KK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eastAsia="zh-CN"/>
              </w:rPr>
              <m:t>'</m:t>
            </m:r>
          </m:sup>
        </m:sSup>
      </m:oMath>
      <w:r w:rsidR="00F32A9F">
        <w:rPr>
          <w:rFonts w:eastAsiaTheme="minorEastAsia"/>
          <w:iCs/>
          <w:sz w:val="22"/>
          <w:lang w:eastAsia="zh-CN"/>
        </w:rPr>
        <w:t>.</w:t>
      </w:r>
      <w:r>
        <w:rPr>
          <w:sz w:val="22"/>
          <w:szCs w:val="22"/>
        </w:rPr>
        <w:t xml:space="preserve"> </w:t>
      </w:r>
      <w:r w:rsidR="00F32A9F">
        <w:rPr>
          <w:sz w:val="22"/>
          <w:szCs w:val="22"/>
        </w:rPr>
        <w:t>Note that, c</w:t>
      </w:r>
      <w:r w:rsidR="001C0FE5" w:rsidRPr="001C0FE5">
        <w:rPr>
          <w:sz w:val="22"/>
          <w:szCs w:val="22"/>
        </w:rPr>
        <w:t xml:space="preserve">ompared to </w:t>
      </w:r>
      <w:r w:rsidR="001C0FE5">
        <w:rPr>
          <w:sz w:val="22"/>
          <w:szCs w:val="22"/>
        </w:rPr>
        <w:t>cases 1 and 2</w:t>
      </w:r>
      <w:r w:rsidR="001C0FE5" w:rsidRPr="001C0FE5">
        <w:rPr>
          <w:sz w:val="22"/>
          <w:szCs w:val="22"/>
        </w:rPr>
        <w:t xml:space="preserve">, in </w:t>
      </w:r>
      <w:r w:rsidR="001C0FE5">
        <w:rPr>
          <w:sz w:val="22"/>
          <w:szCs w:val="22"/>
        </w:rPr>
        <w:t>case</w:t>
      </w:r>
      <w:r w:rsidR="001C0FE5" w:rsidRPr="001C0FE5">
        <w:rPr>
          <w:sz w:val="22"/>
          <w:szCs w:val="22"/>
        </w:rPr>
        <w:t xml:space="preserve"> 3, UE </w:t>
      </w:r>
      <w:r w:rsidR="001C0FE5">
        <w:rPr>
          <w:sz w:val="22"/>
          <w:szCs w:val="22"/>
        </w:rPr>
        <w:t>has the</w:t>
      </w:r>
      <w:r w:rsidR="001C0FE5" w:rsidRPr="001C0FE5">
        <w:rPr>
          <w:sz w:val="22"/>
          <w:szCs w:val="22"/>
        </w:rPr>
        <w:t xml:space="preserve"> </w:t>
      </w:r>
      <w:r w:rsidR="001C0FE5">
        <w:rPr>
          <w:sz w:val="22"/>
          <w:szCs w:val="22"/>
        </w:rPr>
        <w:t>freedom to ‘</w:t>
      </w:r>
      <w:r w:rsidR="001C0FE5" w:rsidRPr="00633AC1">
        <w:rPr>
          <w:i/>
          <w:iCs/>
          <w:sz w:val="22"/>
          <w:szCs w:val="22"/>
        </w:rPr>
        <w:t>separately</w:t>
      </w:r>
      <w:r w:rsidR="001C0FE5">
        <w:rPr>
          <w:sz w:val="22"/>
          <w:szCs w:val="22"/>
        </w:rPr>
        <w:t>’ select</w:t>
      </w:r>
      <w:r w:rsidR="001C0FE5" w:rsidRPr="001C0FE5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="001C0FE5" w:rsidRPr="001C0FE5">
        <w:rPr>
          <w:sz w:val="22"/>
          <w:szCs w:val="22"/>
        </w:rPr>
        <w:t>SD beams and</w:t>
      </w:r>
      <w:r w:rsidR="00F32A9F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1C0FE5" w:rsidRPr="001C0FE5">
        <w:rPr>
          <w:sz w:val="22"/>
          <w:szCs w:val="22"/>
        </w:rPr>
        <w:t xml:space="preserve"> FD bases</w:t>
      </w:r>
      <w:r w:rsidR="00140FAC">
        <w:rPr>
          <w:sz w:val="22"/>
          <w:szCs w:val="22"/>
        </w:rPr>
        <w:t xml:space="preserve">, </w:t>
      </w:r>
      <w:r w:rsidR="001C0FE5" w:rsidRPr="001C0FE5">
        <w:rPr>
          <w:sz w:val="22"/>
          <w:szCs w:val="22"/>
        </w:rPr>
        <w:t xml:space="preserve">for each </w:t>
      </w:r>
      <w:r w:rsidR="004C6BA9">
        <w:rPr>
          <w:sz w:val="22"/>
          <w:szCs w:val="22"/>
        </w:rPr>
        <w:t>polarization</w:t>
      </w:r>
      <w:r w:rsidR="001C0FE5">
        <w:rPr>
          <w:sz w:val="22"/>
          <w:szCs w:val="22"/>
        </w:rPr>
        <w:t>.</w:t>
      </w:r>
    </w:p>
    <w:p w14:paraId="4AD5D593" w14:textId="58A139FB" w:rsidR="0086185B" w:rsidRDefault="00F32A9F" w:rsidP="00F32A9F">
      <w:pPr>
        <w:jc w:val="both"/>
        <w:rPr>
          <w:sz w:val="22"/>
          <w:szCs w:val="22"/>
        </w:rPr>
      </w:pPr>
      <w:r>
        <w:rPr>
          <w:sz w:val="22"/>
          <w:szCs w:val="22"/>
        </w:rPr>
        <w:t>Note that,</w:t>
      </w:r>
      <w:r w:rsidR="003A3692">
        <w:rPr>
          <w:sz w:val="22"/>
          <w:szCs w:val="22"/>
        </w:rPr>
        <w:t xml:space="preserve"> for this case,</w:t>
      </w:r>
      <w:r>
        <w:rPr>
          <w:sz w:val="22"/>
          <w:szCs w:val="22"/>
        </w:rPr>
        <w:t xml:space="preserve"> the diagonal</w:t>
      </w:r>
      <w:r w:rsidRPr="00F32A9F">
        <w:rPr>
          <w:sz w:val="22"/>
          <w:szCs w:val="22"/>
        </w:rPr>
        <w:t xml:space="preserve"> blocks </w:t>
      </w:r>
      <w:r w:rsidR="004C0774">
        <w:rPr>
          <w:sz w:val="22"/>
          <w:szCs w:val="22"/>
        </w:rPr>
        <w:t>of</w:t>
      </w:r>
      <w:r w:rsidRPr="00F32A9F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F32A9F">
        <w:rPr>
          <w:sz w:val="22"/>
          <w:szCs w:val="22"/>
        </w:rPr>
        <w:t xml:space="preserve"> in (2) are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w:rPr>
                <w:rFonts w:ascii="Cambria Math" w:hAnsi="Cambria Math"/>
                <w:sz w:val="22"/>
                <w:szCs w:val="22"/>
              </w:rPr>
              <m:t>×L</m:t>
            </m:r>
          </m:e>
        </m:d>
      </m:oMath>
      <w:r w:rsidRPr="00F32A9F">
        <w:rPr>
          <w:sz w:val="22"/>
          <w:szCs w:val="22"/>
        </w:rPr>
        <w:t xml:space="preserve"> matrices where each matrix block consisting of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Pr="00F32A9F">
        <w:rPr>
          <w:sz w:val="22"/>
          <w:szCs w:val="22"/>
        </w:rPr>
        <w:t xml:space="preserve">columns (corresponding to selected ports) </w:t>
      </w:r>
      <w:r w:rsidR="00553784">
        <w:rPr>
          <w:sz w:val="22"/>
          <w:szCs w:val="22"/>
        </w:rPr>
        <w:t>from</w:t>
      </w:r>
      <w:r w:rsidRPr="00F32A9F">
        <w:rPr>
          <w:sz w:val="22"/>
          <w:szCs w:val="22"/>
        </w:rPr>
        <w:t xml:space="preserve"> an</w:t>
      </w:r>
      <w:r>
        <w:rPr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  <m:r>
              <w:rPr>
                <w:rFonts w:ascii="Cambria Math" w:hAnsi="Cambria Math"/>
                <w:sz w:val="22"/>
                <w:szCs w:val="22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2</m:t>
                </m:r>
              </m:den>
            </m:f>
          </m:e>
        </m:d>
      </m:oMath>
      <w:r w:rsidRPr="00F32A9F">
        <w:rPr>
          <w:sz w:val="22"/>
          <w:szCs w:val="22"/>
        </w:rPr>
        <w:t xml:space="preserve"> identity matrix</w:t>
      </w:r>
      <w:r w:rsidR="0086185B">
        <w:rPr>
          <w:sz w:val="22"/>
          <w:szCs w:val="22"/>
        </w:rPr>
        <w:t xml:space="preserve">. There are two approaches to select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86185B" w:rsidRPr="0086185B">
        <w:rPr>
          <w:sz w:val="22"/>
          <w:szCs w:val="22"/>
        </w:rPr>
        <w:t xml:space="preserve"> FD bases</w:t>
      </w:r>
      <w:r w:rsidR="0086185B">
        <w:rPr>
          <w:sz w:val="22"/>
          <w:szCs w:val="22"/>
        </w:rPr>
        <w:t xml:space="preserve"> corresponding to each SD beam. They are,</w:t>
      </w:r>
    </w:p>
    <w:p w14:paraId="77102AE7" w14:textId="3A0D0794" w:rsidR="0086185B" w:rsidRPr="0086185B" w:rsidRDefault="0086185B" w:rsidP="00287107">
      <w:pPr>
        <w:numPr>
          <w:ilvl w:val="1"/>
          <w:numId w:val="11"/>
        </w:numPr>
        <w:spacing w:before="120"/>
        <w:jc w:val="both"/>
        <w:rPr>
          <w:sz w:val="22"/>
          <w:szCs w:val="22"/>
        </w:rPr>
      </w:pPr>
      <w:r w:rsidRPr="0086185B">
        <w:rPr>
          <w:sz w:val="22"/>
          <w:szCs w:val="22"/>
        </w:rPr>
        <w:t xml:space="preserve">Beam common: same set of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86185B">
        <w:rPr>
          <w:sz w:val="22"/>
          <w:szCs w:val="22"/>
        </w:rPr>
        <w:t xml:space="preserve"> FD bases are selected for all SD beams</w:t>
      </w:r>
    </w:p>
    <w:p w14:paraId="424AD45B" w14:textId="244DDD24" w:rsidR="0086185B" w:rsidRPr="0086185B" w:rsidRDefault="0086185B" w:rsidP="00287107">
      <w:pPr>
        <w:numPr>
          <w:ilvl w:val="1"/>
          <w:numId w:val="11"/>
        </w:numPr>
        <w:spacing w:before="120"/>
        <w:jc w:val="both"/>
        <w:rPr>
          <w:sz w:val="22"/>
          <w:szCs w:val="22"/>
        </w:rPr>
      </w:pPr>
      <w:r w:rsidRPr="0086185B">
        <w:rPr>
          <w:sz w:val="22"/>
          <w:szCs w:val="22"/>
        </w:rPr>
        <w:t xml:space="preserve">Beam specific: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86185B">
        <w:rPr>
          <w:sz w:val="22"/>
          <w:szCs w:val="22"/>
        </w:rPr>
        <w:t xml:space="preserve"> FD bases are SD beam specific </w:t>
      </w:r>
    </w:p>
    <w:p w14:paraId="3C2BE0C8" w14:textId="0F66CD58" w:rsidR="00303D2C" w:rsidRDefault="00642DFA" w:rsidP="00F32A9F">
      <w:pPr>
        <w:jc w:val="both"/>
        <w:rPr>
          <w:sz w:val="22"/>
          <w:szCs w:val="22"/>
        </w:rPr>
      </w:pPr>
      <w:r>
        <w:rPr>
          <w:sz w:val="22"/>
          <w:szCs w:val="22"/>
        </w:rPr>
        <w:t>For</w:t>
      </w:r>
      <w:r w:rsidR="0086185B">
        <w:rPr>
          <w:sz w:val="22"/>
          <w:szCs w:val="22"/>
        </w:rPr>
        <w:t xml:space="preserve"> </w:t>
      </w:r>
      <w:r w:rsidR="0086185B" w:rsidRPr="00303D2C">
        <w:rPr>
          <w:i/>
          <w:iCs/>
          <w:sz w:val="22"/>
          <w:szCs w:val="22"/>
        </w:rPr>
        <w:t>beam common</w:t>
      </w:r>
      <w:r w:rsidR="0086185B">
        <w:rPr>
          <w:sz w:val="22"/>
          <w:szCs w:val="22"/>
        </w:rPr>
        <w:t xml:space="preserve"> FD bases selection,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 </m:t>
        </m:r>
      </m:oMath>
      <w:r w:rsidR="0086185B" w:rsidRPr="0086185B">
        <w:rPr>
          <w:sz w:val="22"/>
          <w:szCs w:val="22"/>
        </w:rPr>
        <w:t xml:space="preserve">in (2) is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K'×M</m:t>
            </m:r>
          </m:e>
        </m:d>
      </m:oMath>
      <w:r w:rsidR="0086185B" w:rsidRPr="0086185B">
        <w:rPr>
          <w:sz w:val="22"/>
          <w:szCs w:val="22"/>
        </w:rPr>
        <w:t xml:space="preserve"> matrix where </w:t>
      </w:r>
      <m:oMath>
        <m:r>
          <w:rPr>
            <w:rFonts w:ascii="Cambria Math" w:hAnsi="Cambria Math"/>
            <w:sz w:val="22"/>
            <w:szCs w:val="22"/>
          </w:rPr>
          <m:t>M </m:t>
        </m:r>
      </m:oMath>
      <w:r w:rsidR="0086185B" w:rsidRPr="0086185B">
        <w:rPr>
          <w:sz w:val="22"/>
          <w:szCs w:val="22"/>
        </w:rPr>
        <w:t xml:space="preserve">columns (corresponding to selected FD bases) are from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K'×K'</m:t>
            </m:r>
          </m:e>
        </m:d>
      </m:oMath>
      <w:r w:rsidR="0086185B" w:rsidRPr="0086185B">
        <w:rPr>
          <w:sz w:val="22"/>
          <w:szCs w:val="22"/>
        </w:rPr>
        <w:t xml:space="preserve"> identity matrix</w:t>
      </w:r>
      <w:r w:rsidR="0086185B">
        <w:rPr>
          <w:sz w:val="22"/>
          <w:szCs w:val="22"/>
        </w:rPr>
        <w:t xml:space="preserve">. Further,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86185B" w:rsidRPr="0086185B">
        <w:rPr>
          <w:i/>
          <w:iCs/>
          <w:sz w:val="22"/>
          <w:szCs w:val="22"/>
        </w:rPr>
        <w:t xml:space="preserve"> </w:t>
      </w:r>
      <w:r w:rsidR="0086185B" w:rsidRPr="0086185B">
        <w:rPr>
          <w:sz w:val="22"/>
          <w:szCs w:val="22"/>
        </w:rPr>
        <w:t xml:space="preserve">in (2) is a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</m:d>
      </m:oMath>
      <w:r w:rsidR="0086185B" w:rsidRPr="0086185B">
        <w:rPr>
          <w:i/>
          <w:iCs/>
          <w:sz w:val="22"/>
          <w:szCs w:val="22"/>
        </w:rPr>
        <w:t xml:space="preserve"> </w:t>
      </w:r>
      <w:r w:rsidR="0086185B" w:rsidRPr="0086185B">
        <w:rPr>
          <w:sz w:val="22"/>
          <w:szCs w:val="22"/>
        </w:rPr>
        <w:t xml:space="preserve">matrix consisting of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LM</m:t>
        </m:r>
      </m:oMath>
      <w:r w:rsidR="0086185B" w:rsidRPr="0086185B">
        <w:rPr>
          <w:sz w:val="22"/>
          <w:szCs w:val="22"/>
        </w:rPr>
        <w:t xml:space="preserve"> LC coefficients</w:t>
      </w:r>
      <w:r w:rsidR="00303D2C">
        <w:rPr>
          <w:sz w:val="22"/>
          <w:szCs w:val="22"/>
        </w:rPr>
        <w:t>.</w:t>
      </w:r>
    </w:p>
    <w:p w14:paraId="75F1F7DF" w14:textId="777FBA7E" w:rsidR="00F32A9F" w:rsidRPr="00F32A9F" w:rsidRDefault="00642DFA" w:rsidP="00F32A9F">
      <w:pPr>
        <w:jc w:val="both"/>
        <w:rPr>
          <w:sz w:val="22"/>
          <w:szCs w:val="22"/>
        </w:rPr>
      </w:pPr>
      <w:r>
        <w:rPr>
          <w:sz w:val="22"/>
          <w:szCs w:val="22"/>
        </w:rPr>
        <w:t>For</w:t>
      </w:r>
      <w:r w:rsidR="00303D2C">
        <w:rPr>
          <w:sz w:val="22"/>
          <w:szCs w:val="22"/>
        </w:rPr>
        <w:t xml:space="preserve"> </w:t>
      </w:r>
      <w:r w:rsidR="00303D2C" w:rsidRPr="00303D2C">
        <w:rPr>
          <w:i/>
          <w:iCs/>
          <w:sz w:val="22"/>
          <w:szCs w:val="22"/>
        </w:rPr>
        <w:t xml:space="preserve">beam </w:t>
      </w:r>
      <w:r w:rsidR="00303D2C">
        <w:rPr>
          <w:i/>
          <w:iCs/>
          <w:sz w:val="22"/>
          <w:szCs w:val="22"/>
        </w:rPr>
        <w:t>specific</w:t>
      </w:r>
      <w:r w:rsidR="00303D2C">
        <w:rPr>
          <w:sz w:val="22"/>
          <w:szCs w:val="22"/>
        </w:rPr>
        <w:t xml:space="preserve"> FD bases selection,</w:t>
      </w:r>
      <w:r w:rsidR="00F37E1C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="00F37E1C" w:rsidRPr="00F37E1C">
        <w:rPr>
          <w:sz w:val="22"/>
          <w:szCs w:val="22"/>
        </w:rPr>
        <w:t>in (2) is</w:t>
      </w:r>
      <w:r w:rsidR="00295BB8">
        <w:rPr>
          <w:sz w:val="22"/>
          <w:szCs w:val="22"/>
        </w:rPr>
        <w:t xml:space="preserve"> a</w:t>
      </w:r>
      <w:r w:rsidR="00F37E1C" w:rsidRPr="00F37E1C">
        <w:rPr>
          <w:sz w:val="22"/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K'×2LM</m:t>
            </m:r>
          </m:e>
        </m:d>
      </m:oMath>
      <w:r w:rsidR="00F37E1C" w:rsidRPr="00F37E1C">
        <w:rPr>
          <w:sz w:val="22"/>
          <w:szCs w:val="22"/>
        </w:rPr>
        <w:t xml:space="preserve"> matrix where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="00F37E1C" w:rsidRPr="00F37E1C">
        <w:rPr>
          <w:sz w:val="22"/>
          <w:szCs w:val="22"/>
        </w:rPr>
        <w:t xml:space="preserve">columns (corresponding to selected FD bases) are from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K'×K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F37E1C" w:rsidRPr="00F37E1C">
        <w:rPr>
          <w:sz w:val="22"/>
          <w:szCs w:val="22"/>
        </w:rPr>
        <w:t xml:space="preserve"> identity matrix. In particular,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f,l</m:t>
            </m:r>
          </m:sub>
        </m:sSub>
      </m:oMath>
      <w:r w:rsidR="00F37E1C" w:rsidRPr="00F37E1C">
        <w:rPr>
          <w:sz w:val="22"/>
          <w:szCs w:val="22"/>
        </w:rPr>
        <w:t xml:space="preserve"> can be succinctly represented as, </w:t>
      </w:r>
      <w:r w:rsidR="00DC4A48">
        <w:rPr>
          <w:sz w:val="22"/>
          <w:szCs w:val="22"/>
        </w:rPr>
        <w:t xml:space="preserve"> </w:t>
      </w:r>
      <w:r w:rsidR="00303D2C">
        <w:rPr>
          <w:sz w:val="22"/>
          <w:szCs w:val="22"/>
        </w:rPr>
        <w:t xml:space="preserve">  </w:t>
      </w:r>
      <w:r w:rsidR="0086185B" w:rsidRPr="0086185B">
        <w:rPr>
          <w:sz w:val="22"/>
          <w:szCs w:val="22"/>
        </w:rPr>
        <w:t xml:space="preserve">  </w:t>
      </w:r>
      <w:r w:rsidR="0086185B">
        <w:rPr>
          <w:sz w:val="22"/>
          <w:szCs w:val="22"/>
        </w:rPr>
        <w:t xml:space="preserve">  </w:t>
      </w:r>
    </w:p>
    <w:p w14:paraId="160072CB" w14:textId="3E59B452" w:rsidR="0086185B" w:rsidRDefault="00F32A9F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w:r w:rsidR="00362D8E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f,l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2L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 w:val="22"/>
            <w:szCs w:val="22"/>
          </w:rPr>
          <m:t xml:space="preserve"> (3)</m:t>
        </m:r>
      </m:oMath>
    </w:p>
    <w:p w14:paraId="2AF79ED3" w14:textId="544D9B89" w:rsidR="00F37E1C" w:rsidRDefault="00F37E1C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where,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'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×M</m:t>
            </m:r>
          </m:e>
        </m:d>
        <m:r>
          <w:rPr>
            <w:rFonts w:ascii="Cambria Math" w:hAnsi="Cambria Math"/>
            <w:sz w:val="22"/>
            <w:szCs w:val="22"/>
          </w:rPr>
          <m:t>,i∈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⋯2L</m:t>
            </m:r>
          </m:e>
        </m:d>
      </m:oMath>
      <w:r w:rsidRPr="00F37E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</w:t>
      </w:r>
      <w:r w:rsidRPr="00F37E1C">
        <w:rPr>
          <w:sz w:val="22"/>
          <w:szCs w:val="22"/>
        </w:rPr>
        <w:t xml:space="preserve">matrix with columns from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'×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Pr="00F37E1C">
        <w:rPr>
          <w:sz w:val="22"/>
          <w:szCs w:val="22"/>
        </w:rPr>
        <w:t xml:space="preserve"> identity matrix</w:t>
      </w:r>
      <w:r>
        <w:rPr>
          <w:sz w:val="22"/>
          <w:szCs w:val="22"/>
        </w:rPr>
        <w:t xml:space="preserve"> and </w:t>
      </w:r>
      <w:r w:rsidRPr="00F37E1C">
        <w:rPr>
          <w:sz w:val="22"/>
          <w:szCs w:val="22"/>
        </w:rPr>
        <w:t xml:space="preserve">captures selected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37E1C">
        <w:rPr>
          <w:sz w:val="22"/>
          <w:szCs w:val="22"/>
        </w:rPr>
        <w:t xml:space="preserve"> FD bases for </w:t>
      </w:r>
      <m:oMath>
        <m:r>
          <w:rPr>
            <w:rFonts w:ascii="Cambria Math" w:hAnsi="Cambria Math"/>
            <w:sz w:val="22"/>
            <w:szCs w:val="22"/>
          </w:rPr>
          <m:t>i</m:t>
        </m:r>
      </m:oMath>
      <w:r w:rsidRPr="00F37E1C">
        <w:rPr>
          <w:sz w:val="22"/>
          <w:szCs w:val="22"/>
        </w:rPr>
        <w:t>-th SD beam</w:t>
      </w:r>
      <w:r>
        <w:rPr>
          <w:sz w:val="22"/>
          <w:szCs w:val="22"/>
        </w:rPr>
        <w:t xml:space="preserve">. Further,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F37E1C">
        <w:rPr>
          <w:i/>
          <w:iCs/>
          <w:sz w:val="22"/>
          <w:szCs w:val="22"/>
        </w:rPr>
        <w:t xml:space="preserve"> </w:t>
      </w:r>
      <w:r w:rsidRPr="00F37E1C">
        <w:rPr>
          <w:sz w:val="22"/>
          <w:szCs w:val="22"/>
        </w:rPr>
        <w:t xml:space="preserve">in (2) is a </w:t>
      </w:r>
      <m:oMath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</w:rPr>
              <m:t>LM</m:t>
            </m:r>
          </m:e>
        </m:d>
      </m:oMath>
      <w:r w:rsidRPr="00F37E1C">
        <w:rPr>
          <w:sz w:val="22"/>
          <w:szCs w:val="22"/>
        </w:rPr>
        <w:t xml:space="preserve"> block-diagonal matrix which can be represented as,</w:t>
      </w:r>
    </w:p>
    <w:p w14:paraId="0BB180CB" w14:textId="35824085" w:rsidR="0086185B" w:rsidRDefault="00F37E1C" w:rsidP="004B5039">
      <w:pPr>
        <w:spacing w:before="0"/>
        <w:contextualSpacing/>
        <w:jc w:val="both"/>
        <w:rPr>
          <w:sz w:val="22"/>
          <w:szCs w:val="22"/>
        </w:rPr>
      </w:pPr>
      <w:r w:rsidRPr="00F37E1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</w:t>
      </w:r>
      <w:r w:rsidRPr="00F37E1C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⋯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⋮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2L</m:t>
                      </m:r>
                    </m:sub>
                  </m:sSub>
                </m:e>
              </m:mr>
            </m:m>
          </m:e>
        </m:d>
      </m:oMath>
      <w:r w:rsidRPr="00F37E1C">
        <w:rPr>
          <w:sz w:val="22"/>
          <w:szCs w:val="22"/>
        </w:rPr>
        <w:t xml:space="preserve"> </w:t>
      </w:r>
    </w:p>
    <w:p w14:paraId="094D3B40" w14:textId="77777777" w:rsidR="00362D8E" w:rsidRDefault="00362D8E" w:rsidP="004B5039">
      <w:pPr>
        <w:spacing w:before="0"/>
        <w:contextualSpacing/>
        <w:jc w:val="both"/>
        <w:rPr>
          <w:sz w:val="22"/>
          <w:szCs w:val="22"/>
        </w:rPr>
      </w:pPr>
    </w:p>
    <w:p w14:paraId="6E65197D" w14:textId="0456792D" w:rsidR="00BA7F0E" w:rsidRDefault="00362D8E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F37E1C">
        <w:rPr>
          <w:sz w:val="22"/>
          <w:szCs w:val="22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1×M</m:t>
            </m:r>
          </m:e>
        </m:d>
        <m:r>
          <w:rPr>
            <w:rFonts w:ascii="Cambria Math" w:hAnsi="Cambria Math"/>
            <w:sz w:val="22"/>
            <w:szCs w:val="22"/>
          </w:rPr>
          <m:t>, 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⋯2L</m:t>
            </m:r>
          </m:e>
        </m:d>
      </m:oMath>
      <w:r w:rsidR="00F37E1C" w:rsidRPr="00F37E1C">
        <w:rPr>
          <w:sz w:val="22"/>
          <w:szCs w:val="22"/>
        </w:rPr>
        <w:t xml:space="preserve"> </w:t>
      </w:r>
      <w:r w:rsidR="00F37E1C">
        <w:rPr>
          <w:sz w:val="22"/>
          <w:szCs w:val="22"/>
        </w:rPr>
        <w:t xml:space="preserve">is a </w:t>
      </w:r>
      <w:r w:rsidR="00F37E1C" w:rsidRPr="00F37E1C">
        <w:rPr>
          <w:sz w:val="22"/>
          <w:szCs w:val="22"/>
        </w:rPr>
        <w:t xml:space="preserve">row vector with LC coefficients of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F37E1C" w:rsidRPr="00F37E1C">
        <w:rPr>
          <w:sz w:val="22"/>
          <w:szCs w:val="22"/>
        </w:rPr>
        <w:t>-th SD beam</w:t>
      </w:r>
      <w:r w:rsidR="00F37E1C">
        <w:rPr>
          <w:sz w:val="22"/>
          <w:szCs w:val="22"/>
        </w:rPr>
        <w:t>.</w:t>
      </w:r>
      <w:r w:rsidR="00F974DB">
        <w:rPr>
          <w:sz w:val="22"/>
          <w:szCs w:val="22"/>
        </w:rPr>
        <w:t xml:space="preserve"> An example of</w:t>
      </w:r>
      <w:r w:rsidR="008C7C5E">
        <w:rPr>
          <w:sz w:val="22"/>
          <w:szCs w:val="22"/>
        </w:rPr>
        <w:t xml:space="preserve"> </w:t>
      </w:r>
      <w:r w:rsidR="00295BB8">
        <w:rPr>
          <w:sz w:val="22"/>
          <w:szCs w:val="22"/>
        </w:rPr>
        <w:t>aforementioned</w:t>
      </w:r>
      <w:r w:rsidR="00F37E1C">
        <w:rPr>
          <w:sz w:val="22"/>
          <w:szCs w:val="22"/>
        </w:rPr>
        <w:t xml:space="preserve"> two FD bas</w:t>
      </w:r>
      <w:r w:rsidR="00F974DB">
        <w:rPr>
          <w:sz w:val="22"/>
          <w:szCs w:val="22"/>
        </w:rPr>
        <w:t>es</w:t>
      </w:r>
      <w:r w:rsidR="00F37E1C">
        <w:rPr>
          <w:sz w:val="22"/>
          <w:szCs w:val="22"/>
        </w:rPr>
        <w:t xml:space="preserve"> selection approaches </w:t>
      </w:r>
      <w:r w:rsidR="00F974DB">
        <w:rPr>
          <w:sz w:val="22"/>
          <w:szCs w:val="22"/>
        </w:rPr>
        <w:t>are</w:t>
      </w:r>
      <w:r w:rsidR="00BC3E4F">
        <w:rPr>
          <w:sz w:val="22"/>
          <w:szCs w:val="22"/>
        </w:rPr>
        <w:t xml:space="preserve"> captured in Fig. 3-3 </w:t>
      </w:r>
      <w:r w:rsidR="00F974DB">
        <w:rPr>
          <w:sz w:val="22"/>
          <w:szCs w:val="22"/>
        </w:rPr>
        <w:t>pertaining to</w:t>
      </w:r>
      <w:r w:rsidR="00FD165E">
        <w:rPr>
          <w:sz w:val="22"/>
          <w:szCs w:val="22"/>
        </w:rPr>
        <w:t xml:space="preserve"> the example in</w:t>
      </w:r>
      <w:r w:rsidR="00BC3E4F">
        <w:rPr>
          <w:sz w:val="22"/>
          <w:szCs w:val="22"/>
        </w:rPr>
        <w:t xml:space="preserve"> Fig. 3-2.</w:t>
      </w:r>
    </w:p>
    <w:p w14:paraId="19BE64D0" w14:textId="094FFEED" w:rsidR="0086185B" w:rsidRDefault="00F37E1C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37E1C">
        <w:rPr>
          <w:sz w:val="22"/>
          <w:szCs w:val="22"/>
        </w:rPr>
        <w:t xml:space="preserve">  </w:t>
      </w:r>
    </w:p>
    <w:p w14:paraId="5CF38A3C" w14:textId="77777777" w:rsidR="00B21346" w:rsidRDefault="00B21346" w:rsidP="004B5039">
      <w:pPr>
        <w:spacing w:before="0"/>
        <w:contextualSpacing/>
        <w:jc w:val="both"/>
        <w:rPr>
          <w:sz w:val="22"/>
          <w:szCs w:val="22"/>
        </w:rPr>
      </w:pPr>
    </w:p>
    <w:p w14:paraId="3C4F93BB" w14:textId="0409C837" w:rsidR="00362D8E" w:rsidRDefault="00BE46D3" w:rsidP="004B5039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 wp14:anchorId="1E0FE90D" wp14:editId="6BB7D8E2">
            <wp:simplePos x="0" y="0"/>
            <wp:positionH relativeFrom="column">
              <wp:posOffset>1474089</wp:posOffset>
            </wp:positionH>
            <wp:positionV relativeFrom="paragraph">
              <wp:posOffset>146482</wp:posOffset>
            </wp:positionV>
            <wp:extent cx="3635655" cy="2178871"/>
            <wp:effectExtent l="0" t="0" r="3175" b="0"/>
            <wp:wrapNone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655" cy="2178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9B0892" w14:textId="31D6B565" w:rsidR="00362D8E" w:rsidRDefault="00362D8E" w:rsidP="004B5039">
      <w:pPr>
        <w:spacing w:before="0"/>
        <w:contextualSpacing/>
        <w:jc w:val="both"/>
        <w:rPr>
          <w:sz w:val="22"/>
          <w:szCs w:val="22"/>
        </w:rPr>
      </w:pPr>
    </w:p>
    <w:p w14:paraId="13107063" w14:textId="54AED230" w:rsidR="00362D8E" w:rsidRDefault="00362D8E" w:rsidP="004B5039">
      <w:pPr>
        <w:spacing w:before="0"/>
        <w:contextualSpacing/>
        <w:jc w:val="both"/>
        <w:rPr>
          <w:sz w:val="22"/>
          <w:szCs w:val="22"/>
        </w:rPr>
      </w:pPr>
    </w:p>
    <w:p w14:paraId="3C92E444" w14:textId="4EC30ACD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7D153B9C" w14:textId="5D96CB4A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463E4658" w14:textId="0293CD9B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2BE8ED9B" w14:textId="2843611D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12CDA156" w14:textId="54CD1956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7580838D" w14:textId="46F5AD36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65DC0CCB" w14:textId="609EBFBF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4AB1D288" w14:textId="04F23A63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01A96705" w14:textId="717DA7E5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239E7181" w14:textId="3256F117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7B7C52" wp14:editId="61529B01">
                <wp:simplePos x="0" y="0"/>
                <wp:positionH relativeFrom="column">
                  <wp:posOffset>208610</wp:posOffset>
                </wp:positionH>
                <wp:positionV relativeFrom="paragraph">
                  <wp:posOffset>157861</wp:posOffset>
                </wp:positionV>
                <wp:extent cx="6130138" cy="584835"/>
                <wp:effectExtent l="0" t="0" r="0" b="5715"/>
                <wp:wrapNone/>
                <wp:docPr id="435" name="Text Box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0138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7F2FE7" w14:textId="5483C45E" w:rsidR="00EC11EF" w:rsidRPr="00AC491E" w:rsidRDefault="00EC11EF" w:rsidP="00BA7F0E">
                            <w:pPr>
                              <w:spacing w:afterLines="50" w:after="120"/>
                              <w:jc w:val="center"/>
                              <w:rPr>
                                <w:rFonts w:eastAsiaTheme="minorEastAsia"/>
                                <w:sz w:val="22"/>
                              </w:rPr>
                            </w:pP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Fig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ure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</w:rPr>
                              <w:t>3</w:t>
                            </w:r>
                            <w:r w:rsidRPr="00945C9B">
                              <w:rPr>
                                <w:rFonts w:eastAsiaTheme="minorEastAsia"/>
                                <w:sz w:val="22"/>
                              </w:rPr>
                              <w:t>-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3: For each SD beam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1, 2, ⋯6</m:t>
                                  </m:r>
                                </m:e>
                              </m:d>
                            </m:oMath>
                            <w:r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M=2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zh-CN"/>
                                </w:rPr>
                                <m:t xml:space="preserve"> </m:t>
                              </m:r>
                            </m:oMath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>FD bases out of {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 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 ⋯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}</m:t>
                              </m:r>
                            </m:oMath>
                            <w:r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sz w:val="22"/>
                                <w:lang w:eastAsia="zh-CN"/>
                              </w:rPr>
                              <w:t xml:space="preserve">are selected. Here, (a) beam common, (b) beam specific, FD bases selection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B7C52" id="Text Box 435" o:spid="_x0000_s1028" type="#_x0000_t202" style="position:absolute;left:0;text-align:left;margin-left:16.45pt;margin-top:12.45pt;width:482.7pt;height:46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ojEMQIAAFwEAAAOAAAAZHJzL2Uyb0RvYy54bWysVE2P2jAQvVfqf7B8LwlfW4oIK7orqkpo&#10;dyWo9mwcByIlHtc2JPTX99kBFm17qnpxxjPj+XpvMrtv64odlXUl6Yz3eylnSkvKS73L+I/N8tOE&#10;M+eFzkVFWmX8pBy/n3/8MGvMVA1oT1WuLEMQ7aaNyfjeezNNEif3qhauR0ZpGAuytfC42l2SW9Eg&#10;el0lgzS9SxqyubEklXPQPnZGPo/xi0JJ/1wUTnlWZRy1+XjaeG7DmcxnYrqzwuxLeS5D/EMVtSg1&#10;kl5DPQov2MGWf4SqS2nJUeF7kuqEiqKUKvaAbvrpu27We2FU7AXDceY6Jvf/wsqn44tlZZ7x0XDM&#10;mRY1QNqo1rOv1LKgw4Qa46ZwXBu4+hYGIH3ROyhD421h6/BFSwx2zPp0nW8IJ6G86w/T/hCMkLCN&#10;J6NJFz55e22s898U1SwIGbfAL45VHFfOoxK4XlxCMk3LsqoihpVmDTIMx2l8cLXgRaXxMPTQ1Rok&#10;327b2PXg0seW8hPas9RRxBm5LFHDSjj/Iiw4gY7Ac/+Mo6gIuegscbYn++tv+uAPqGDlrAHHMu5+&#10;HoRVnFXfNUD80h+NAinjZTT+PMDF3lq2txZ9qB8INO5jo4yMYvD31UUsLNWvWIdFyAqT0BK5M+4v&#10;4oPvmI91kmqxiE6goRF+pddGhtBhqmHCm/ZVWHOGwQPAJ7qwUUzfodH5dngsDp6KMkIV5txN9Tx+&#10;UDgieF63sCO39+j19lOY/wYAAP//AwBQSwMEFAAGAAgAAAAhAMa+f5ThAAAACQEAAA8AAABkcnMv&#10;ZG93bnJldi54bWxMj01PwzAMhu9I/IfISNxYuo6Ptms6TZUmJASHjV24uY3XVmuS0mRb4ddjTnCy&#10;rPfR68f5ajK9ONPoO2cVzGcRCLK1051tFOzfN3cJCB/QauydJQVf5GFVXF/lmGl3sVs670IjuMT6&#10;DBW0IQyZlL5uyaCfuYEsZwc3Ggy8jo3UI1643PQyjqJHabCzfKHFgcqW6uPuZBS8lJs33FaxSb77&#10;8vn1sB4+9x8PSt3eTOsliEBT+IPhV5/VoWCnyp2s9qJXsIhTJhXE9zw5T9NkAaJicP4UgSxy+f+D&#10;4gcAAP//AwBQSwECLQAUAAYACAAAACEAtoM4kv4AAADhAQAAEwAAAAAAAAAAAAAAAAAAAAAAW0Nv&#10;bnRlbnRfVHlwZXNdLnhtbFBLAQItABQABgAIAAAAIQA4/SH/1gAAAJQBAAALAAAAAAAAAAAAAAAA&#10;AC8BAABfcmVscy8ucmVsc1BLAQItABQABgAIAAAAIQC9uojEMQIAAFwEAAAOAAAAAAAAAAAAAAAA&#10;AC4CAABkcnMvZTJvRG9jLnhtbFBLAQItABQABgAIAAAAIQDGvn+U4QAAAAkBAAAPAAAAAAAAAAAA&#10;AAAAAIsEAABkcnMvZG93bnJldi54bWxQSwUGAAAAAAQABADzAAAAmQUAAAAA&#10;" filled="f" stroked="f" strokeweight=".5pt">
                <v:textbox>
                  <w:txbxContent>
                    <w:p w14:paraId="677F2FE7" w14:textId="5483C45E" w:rsidR="00EC11EF" w:rsidRPr="00AC491E" w:rsidRDefault="00EC11EF" w:rsidP="00BA7F0E">
                      <w:pPr>
                        <w:spacing w:afterLines="50" w:after="120"/>
                        <w:jc w:val="center"/>
                        <w:rPr>
                          <w:rFonts w:eastAsiaTheme="minorEastAsia"/>
                          <w:sz w:val="22"/>
                        </w:rPr>
                      </w:pPr>
                      <w:r w:rsidRPr="00945C9B">
                        <w:rPr>
                          <w:rFonts w:eastAsiaTheme="minorEastAsia"/>
                          <w:sz w:val="22"/>
                        </w:rPr>
                        <w:t>Fig</w:t>
                      </w:r>
                      <w:r>
                        <w:rPr>
                          <w:rFonts w:eastAsiaTheme="minorEastAsia"/>
                          <w:sz w:val="22"/>
                        </w:rPr>
                        <w:t>ure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</w:rPr>
                        <w:t>3</w:t>
                      </w:r>
                      <w:r w:rsidRPr="00945C9B">
                        <w:rPr>
                          <w:rFonts w:eastAsiaTheme="minorEastAsia"/>
                          <w:sz w:val="22"/>
                        </w:rPr>
                        <w:t>-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3: For each SD beam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, 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1, 2, ⋯6</m:t>
                            </m:r>
                          </m:e>
                        </m:d>
                      </m:oMath>
                      <w:r>
                        <w:rPr>
                          <w:rFonts w:eastAsiaTheme="minorEastAsia"/>
                          <w:iCs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M=2</m:t>
                        </m:r>
                        <m:r>
                          <w:rPr>
                            <w:rFonts w:ascii="Cambria Math" w:eastAsiaTheme="minorEastAsia" w:hAnsi="Cambria Math"/>
                            <w:sz w:val="22"/>
                            <w:szCs w:val="22"/>
                            <w:lang w:eastAsia="zh-CN"/>
                          </w:rPr>
                          <m:t xml:space="preserve"> </m:t>
                        </m:r>
                      </m:oMath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>FD bases out of {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 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 ⋯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5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}</m:t>
                        </m:r>
                      </m:oMath>
                      <w:r>
                        <w:rPr>
                          <w:b/>
                          <w:bCs/>
                          <w:i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sz w:val="22"/>
                          <w:lang w:eastAsia="zh-CN"/>
                        </w:rPr>
                        <w:t xml:space="preserve">are selected. Here, (a) beam common, (b) beam specific, FD bases selection   </w:t>
                      </w:r>
                    </w:p>
                  </w:txbxContent>
                </v:textbox>
              </v:shape>
            </w:pict>
          </mc:Fallback>
        </mc:AlternateContent>
      </w:r>
    </w:p>
    <w:p w14:paraId="76E8BA77" w14:textId="7BF9C9BC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7A040136" w14:textId="77675430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116CAD48" w14:textId="52EB4D70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6DA9E69D" w14:textId="2A958502" w:rsidR="00BA7F0E" w:rsidRDefault="00BA7F0E" w:rsidP="004B5039">
      <w:pPr>
        <w:spacing w:before="0"/>
        <w:contextualSpacing/>
        <w:jc w:val="both"/>
        <w:rPr>
          <w:sz w:val="22"/>
          <w:szCs w:val="22"/>
        </w:rPr>
      </w:pPr>
    </w:p>
    <w:p w14:paraId="51B1C663" w14:textId="10B127A1" w:rsidR="00C9749A" w:rsidRPr="00C9749A" w:rsidRDefault="00E33294" w:rsidP="00C9749A">
      <w:pPr>
        <w:contextualSpacing/>
        <w:jc w:val="both"/>
        <w:rPr>
          <w:sz w:val="22"/>
          <w:szCs w:val="22"/>
        </w:rPr>
      </w:pPr>
      <w:r w:rsidRPr="00E33294">
        <w:rPr>
          <w:sz w:val="22"/>
          <w:szCs w:val="22"/>
          <w:u w:val="single"/>
        </w:rPr>
        <w:t>gNB</w:t>
      </w:r>
      <w:r w:rsidRPr="00E33294">
        <w:rPr>
          <w:sz w:val="22"/>
          <w:szCs w:val="22"/>
        </w:rPr>
        <w:t xml:space="preserve">: </w:t>
      </w:r>
      <w:r>
        <w:rPr>
          <w:sz w:val="22"/>
          <w:szCs w:val="22"/>
        </w:rPr>
        <w:t>T</w:t>
      </w:r>
      <w:r w:rsidRPr="00E33294">
        <w:rPr>
          <w:sz w:val="22"/>
          <w:szCs w:val="22"/>
        </w:rPr>
        <w:t xml:space="preserve">ransmits </w:t>
      </w:r>
      <m:oMath>
        <m:r>
          <w:rPr>
            <w:rFonts w:ascii="Cambria Math" w:hAnsi="Cambria Math"/>
            <w:sz w:val="22"/>
            <w:szCs w:val="22"/>
          </w:rPr>
          <m:t>KK'</m:t>
        </m:r>
      </m:oMath>
      <w:r w:rsidRPr="00E33294">
        <w:rPr>
          <w:sz w:val="22"/>
          <w:szCs w:val="22"/>
        </w:rPr>
        <w:t xml:space="preserve"> CSI-RS ports where each SD beam is paired with all </w:t>
      </w:r>
      <m:oMath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'</m:t>
            </m:r>
          </m:sup>
        </m:sSup>
      </m:oMath>
      <w:r w:rsidRPr="00E33294">
        <w:rPr>
          <w:sz w:val="22"/>
          <w:szCs w:val="22"/>
        </w:rPr>
        <w:t xml:space="preserve"> FD bases for beamformed CSI-RS. An example of SD-FD bases pairing for CSI-RS beamforming can be given as,</w:t>
      </w:r>
      <w:r w:rsidR="00C9749A">
        <w:rPr>
          <w:sz w:val="22"/>
          <w:szCs w:val="22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j</m:t>
                </m:r>
              </m:sub>
            </m:sSub>
          </m:e>
        </m:d>
      </m:oMath>
      <w:r w:rsidR="00C9749A" w:rsidRPr="00C9749A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 2, ⋯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</m:d>
      </m:oMath>
      <w:r w:rsidR="00C9749A" w:rsidRPr="00C9749A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 2, ⋯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'</m:t>
            </m:r>
          </m:e>
        </m:d>
      </m:oMath>
      <w:r w:rsidR="00C9749A">
        <w:rPr>
          <w:iCs/>
          <w:sz w:val="22"/>
          <w:szCs w:val="22"/>
        </w:rPr>
        <w:t>.</w:t>
      </w:r>
      <w:r w:rsidR="00C9749A" w:rsidRPr="00C9749A">
        <w:rPr>
          <w:sz w:val="22"/>
          <w:szCs w:val="22"/>
        </w:rPr>
        <w:t xml:space="preserve"> </w:t>
      </w:r>
    </w:p>
    <w:p w14:paraId="5C785DBE" w14:textId="77777777" w:rsidR="00C9749A" w:rsidRDefault="00C9749A" w:rsidP="00E33294">
      <w:pPr>
        <w:spacing w:before="0"/>
        <w:contextualSpacing/>
        <w:jc w:val="both"/>
        <w:rPr>
          <w:sz w:val="22"/>
          <w:szCs w:val="22"/>
        </w:rPr>
      </w:pPr>
    </w:p>
    <w:p w14:paraId="15EE21BC" w14:textId="07ACC385" w:rsidR="00E33294" w:rsidRPr="00E33294" w:rsidRDefault="00C9749A" w:rsidP="00E33294">
      <w:pPr>
        <w:spacing w:before="0"/>
        <w:contextualSpacing/>
        <w:jc w:val="both"/>
        <w:rPr>
          <w:sz w:val="22"/>
          <w:szCs w:val="22"/>
        </w:rPr>
      </w:pPr>
      <w:r w:rsidRPr="00C9749A">
        <w:rPr>
          <w:sz w:val="22"/>
          <w:szCs w:val="22"/>
          <w:u w:val="single"/>
        </w:rPr>
        <w:t>UE</w:t>
      </w:r>
      <w:r w:rsidRPr="00C9749A">
        <w:rPr>
          <w:sz w:val="22"/>
          <w:szCs w:val="22"/>
        </w:rPr>
        <w:t xml:space="preserve">: </w:t>
      </w:r>
      <w:r w:rsidR="00E33294" w:rsidRPr="00E33294">
        <w:rPr>
          <w:sz w:val="22"/>
          <w:szCs w:val="22"/>
        </w:rPr>
        <w:t xml:space="preserve">   </w:t>
      </w:r>
    </w:p>
    <w:p w14:paraId="7F61C18C" w14:textId="3B9B21B4" w:rsidR="00C9749A" w:rsidRDefault="00C9749A" w:rsidP="00C9749A">
      <w:pPr>
        <w:numPr>
          <w:ilvl w:val="1"/>
          <w:numId w:val="20"/>
        </w:numPr>
        <w:tabs>
          <w:tab w:val="clear" w:pos="1440"/>
          <w:tab w:val="num" w:pos="1620"/>
        </w:tabs>
        <w:spacing w:before="0"/>
        <w:ind w:left="7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C9749A">
        <w:rPr>
          <w:sz w:val="22"/>
          <w:szCs w:val="22"/>
        </w:rPr>
        <w:t>dentifies</w:t>
      </w:r>
      <w:r>
        <w:rPr>
          <w:sz w:val="22"/>
          <w:szCs w:val="22"/>
        </w:rPr>
        <w:t>,</w:t>
      </w:r>
      <w:r w:rsidRPr="00C9749A">
        <w:rPr>
          <w:sz w:val="22"/>
          <w:szCs w:val="22"/>
        </w:rPr>
        <w:t xml:space="preserve"> based on some criteria,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FB1ACA">
        <w:rPr>
          <w:sz w:val="22"/>
          <w:szCs w:val="22"/>
        </w:rPr>
        <w:t xml:space="preserve"> </w:t>
      </w:r>
      <w:r w:rsidRPr="00C9749A">
        <w:rPr>
          <w:sz w:val="22"/>
          <w:szCs w:val="22"/>
        </w:rPr>
        <w:t xml:space="preserve">ports out of </w:t>
      </w:r>
      <m:oMath>
        <m:f>
          <m:fPr>
            <m:ctrlPr>
              <w:rPr>
                <w:rFonts w:ascii="Cambria Math" w:hAnsi="Cambria Math"/>
                <w:i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</m:den>
        </m:f>
      </m:oMath>
      <w:r w:rsidRPr="00C9749A">
        <w:rPr>
          <w:sz w:val="22"/>
          <w:szCs w:val="22"/>
        </w:rPr>
        <w:t xml:space="preserve"> SD beams</w:t>
      </w:r>
      <w:r w:rsidR="00863055">
        <w:rPr>
          <w:sz w:val="22"/>
          <w:szCs w:val="22"/>
        </w:rPr>
        <w:t xml:space="preserve"> (per polarization)</w:t>
      </w:r>
      <w:r w:rsidRPr="00C9749A">
        <w:rPr>
          <w:sz w:val="22"/>
          <w:szCs w:val="22"/>
        </w:rPr>
        <w:t xml:space="preserve"> and reports to gNB as part of PMI. These </w:t>
      </w:r>
      <m:oMath>
        <m:r>
          <w:rPr>
            <w:rFonts w:ascii="Cambria Math" w:hAnsi="Cambria Math"/>
            <w:sz w:val="22"/>
            <w:szCs w:val="22"/>
          </w:rPr>
          <m:t>L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C9749A">
        <w:rPr>
          <w:sz w:val="22"/>
          <w:szCs w:val="22"/>
        </w:rPr>
        <w:t xml:space="preserve">ports correspond to </w:t>
      </w:r>
      <m:oMath>
        <m:r>
          <w:rPr>
            <w:rFonts w:ascii="Cambria Math" w:hAnsi="Cambria Math"/>
            <w:sz w:val="22"/>
            <w:szCs w:val="22"/>
          </w:rPr>
          <m:t>L </m:t>
        </m:r>
      </m:oMath>
      <w:r w:rsidRPr="00C9749A">
        <w:rPr>
          <w:sz w:val="22"/>
          <w:szCs w:val="22"/>
        </w:rPr>
        <w:t xml:space="preserve">columns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C9749A">
        <w:rPr>
          <w:sz w:val="22"/>
          <w:szCs w:val="22"/>
        </w:rPr>
        <w:t xml:space="preserve"> </w:t>
      </w:r>
    </w:p>
    <w:p w14:paraId="29722D47" w14:textId="6BE7DB48" w:rsidR="00FA2BD8" w:rsidRPr="00FA2BD8" w:rsidRDefault="00FA2BD8" w:rsidP="00FA2BD8">
      <w:pPr>
        <w:numPr>
          <w:ilvl w:val="1"/>
          <w:numId w:val="20"/>
        </w:numPr>
        <w:tabs>
          <w:tab w:val="clear" w:pos="1440"/>
          <w:tab w:val="num" w:pos="1620"/>
        </w:tabs>
        <w:spacing w:before="0"/>
        <w:ind w:left="720"/>
        <w:contextualSpacing/>
        <w:jc w:val="both"/>
        <w:rPr>
          <w:sz w:val="22"/>
          <w:szCs w:val="22"/>
        </w:rPr>
      </w:pPr>
      <w:r w:rsidRPr="00FA2BD8">
        <w:rPr>
          <w:i/>
          <w:iCs/>
          <w:sz w:val="22"/>
          <w:szCs w:val="22"/>
        </w:rPr>
        <w:t>For beam common FD bases selection:</w:t>
      </w:r>
      <w:r w:rsidRPr="00FA2BD8">
        <w:rPr>
          <w:sz w:val="22"/>
          <w:szCs w:val="22"/>
        </w:rPr>
        <w:t xml:space="preserve"> identifies</w:t>
      </w:r>
      <w:r>
        <w:rPr>
          <w:sz w:val="22"/>
          <w:szCs w:val="22"/>
        </w:rPr>
        <w:t>,</w:t>
      </w:r>
      <w:r w:rsidRPr="00FA2BD8">
        <w:rPr>
          <w:sz w:val="22"/>
          <w:szCs w:val="22"/>
        </w:rPr>
        <w:t xml:space="preserve"> based on some criteria,</w:t>
      </w:r>
      <w:r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A2BD8">
        <w:rPr>
          <w:sz w:val="22"/>
          <w:szCs w:val="22"/>
        </w:rPr>
        <w:t xml:space="preserve"> ports out of </w:t>
      </w:r>
      <m:oMath>
        <m:r>
          <w:rPr>
            <w:rFonts w:ascii="Cambria Math" w:hAnsi="Cambria Math"/>
            <w:sz w:val="22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'</m:t>
        </m:r>
      </m:oMath>
      <w:r w:rsidRPr="00FA2BD8">
        <w:rPr>
          <w:sz w:val="22"/>
          <w:szCs w:val="22"/>
        </w:rPr>
        <w:t xml:space="preserve"> FD bases which are common for all </w:t>
      </w:r>
      <w:r w:rsidR="005722D3">
        <w:rPr>
          <w:sz w:val="22"/>
          <w:szCs w:val="22"/>
        </w:rPr>
        <w:t xml:space="preserve">selected </w:t>
      </w:r>
      <w:r w:rsidRPr="00FA2BD8">
        <w:rPr>
          <w:sz w:val="22"/>
          <w:szCs w:val="22"/>
        </w:rPr>
        <w:t xml:space="preserve">SD beams and reports to gNB as part of PMI. These </w:t>
      </w:r>
      <m:oMath>
        <m:r>
          <w:rPr>
            <w:rFonts w:ascii="Cambria Math" w:hAnsi="Cambria Math"/>
            <w:sz w:val="22"/>
            <w:szCs w:val="22"/>
          </w:rPr>
          <m:t>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FA2BD8">
        <w:rPr>
          <w:sz w:val="22"/>
          <w:szCs w:val="22"/>
        </w:rPr>
        <w:t xml:space="preserve">ports correspond to </w:t>
      </w:r>
      <m:oMath>
        <m:r>
          <w:rPr>
            <w:rFonts w:ascii="Cambria Math" w:hAnsi="Cambria Math"/>
            <w:sz w:val="22"/>
            <w:szCs w:val="22"/>
          </w:rPr>
          <m:t>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FA2BD8">
        <w:rPr>
          <w:sz w:val="22"/>
          <w:szCs w:val="22"/>
        </w:rPr>
        <w:t xml:space="preserve">columns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</w:p>
    <w:p w14:paraId="48A91868" w14:textId="0E426A2A" w:rsidR="00FA2BD8" w:rsidRPr="00FA2BD8" w:rsidRDefault="00FA2BD8" w:rsidP="00FA2BD8">
      <w:pPr>
        <w:numPr>
          <w:ilvl w:val="1"/>
          <w:numId w:val="20"/>
        </w:numPr>
        <w:tabs>
          <w:tab w:val="clear" w:pos="1440"/>
        </w:tabs>
        <w:spacing w:before="0"/>
        <w:ind w:left="720"/>
        <w:contextualSpacing/>
        <w:jc w:val="both"/>
        <w:rPr>
          <w:sz w:val="22"/>
          <w:szCs w:val="22"/>
        </w:rPr>
      </w:pPr>
      <w:r w:rsidRPr="00FA2BD8">
        <w:rPr>
          <w:i/>
          <w:iCs/>
          <w:sz w:val="22"/>
          <w:szCs w:val="22"/>
        </w:rPr>
        <w:t>For beam specific FD bases selection</w:t>
      </w:r>
      <w:r>
        <w:rPr>
          <w:i/>
          <w:iCs/>
          <w:sz w:val="22"/>
          <w:szCs w:val="22"/>
        </w:rPr>
        <w:t>:</w:t>
      </w:r>
      <w:r w:rsidRPr="00FA2BD8">
        <w:rPr>
          <w:sz w:val="22"/>
          <w:szCs w:val="22"/>
        </w:rPr>
        <w:t xml:space="preserve"> identifies</w:t>
      </w:r>
      <w:r>
        <w:rPr>
          <w:sz w:val="22"/>
          <w:szCs w:val="22"/>
        </w:rPr>
        <w:t>,</w:t>
      </w:r>
      <w:r w:rsidRPr="00FA2BD8">
        <w:rPr>
          <w:sz w:val="22"/>
          <w:szCs w:val="22"/>
        </w:rPr>
        <w:t xml:space="preserve"> based on some criteria,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A2BD8">
        <w:rPr>
          <w:sz w:val="22"/>
          <w:szCs w:val="22"/>
        </w:rPr>
        <w:t xml:space="preserve"> ports out of </w:t>
      </w:r>
      <m:oMath>
        <m:r>
          <w:rPr>
            <w:rFonts w:ascii="Cambria Math" w:hAnsi="Cambria Math"/>
            <w:sz w:val="22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'</m:t>
        </m:r>
      </m:oMath>
      <w:r w:rsidRPr="00FA2BD8">
        <w:rPr>
          <w:sz w:val="22"/>
          <w:szCs w:val="22"/>
        </w:rPr>
        <w:t xml:space="preserve"> FD bases for each SD beam separately and reports to gNB as part of PMI. Selected </w:t>
      </w:r>
      <m:oMath>
        <m:r>
          <w:rPr>
            <w:rFonts w:ascii="Cambria Math" w:hAnsi="Cambria Math"/>
            <w:sz w:val="22"/>
            <w:szCs w:val="22"/>
          </w:rPr>
          <m:t>M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 w:rsidRPr="00FA2BD8">
        <w:rPr>
          <w:sz w:val="22"/>
          <w:szCs w:val="22"/>
        </w:rPr>
        <w:t xml:space="preserve">ports for </w:t>
      </w:r>
      <m:oMath>
        <m:r>
          <w:rPr>
            <w:rFonts w:ascii="Cambria Math" w:hAnsi="Cambria Math"/>
            <w:sz w:val="22"/>
            <w:szCs w:val="22"/>
          </w:rPr>
          <m:t>i</m:t>
        </m:r>
      </m:oMath>
      <w:r w:rsidRPr="00FA2BD8">
        <w:rPr>
          <w:sz w:val="22"/>
          <w:szCs w:val="22"/>
        </w:rPr>
        <w:t>-th SD beam</w:t>
      </w:r>
      <w:r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 xml:space="preserve">corresponds to the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Pr="00FA2BD8">
        <w:rPr>
          <w:sz w:val="22"/>
          <w:szCs w:val="22"/>
        </w:rPr>
        <w:t xml:space="preserve"> columns 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Pr="00FA2BD8">
        <w:rPr>
          <w:sz w:val="22"/>
          <w:szCs w:val="22"/>
        </w:rPr>
        <w:t xml:space="preserve"> of</w:t>
      </w:r>
      <w:r w:rsidR="003568E4"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>(3).</w:t>
      </w:r>
      <w:r w:rsidR="003568E4">
        <w:rPr>
          <w:sz w:val="22"/>
          <w:szCs w:val="22"/>
        </w:rPr>
        <w:t xml:space="preserve"> Within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="00FB1ACA"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>all</w:t>
      </w:r>
      <w:r w:rsidR="00FB1ACA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</w:rPr>
          <m:t>,i∈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1, 2, ⋯2L</m:t>
            </m:r>
          </m:e>
        </m:d>
      </m:oMath>
      <w:r w:rsidR="003568E4">
        <w:rPr>
          <w:iCs/>
          <w:sz w:val="22"/>
          <w:szCs w:val="22"/>
        </w:rPr>
        <w:t xml:space="preserve"> are collected</w:t>
      </w:r>
      <w:r w:rsidRPr="00FA2BD8">
        <w:rPr>
          <w:sz w:val="22"/>
          <w:szCs w:val="22"/>
        </w:rPr>
        <w:t xml:space="preserve"> </w:t>
      </w:r>
    </w:p>
    <w:p w14:paraId="1FD22B6E" w14:textId="07F83D2D" w:rsidR="00FA2BD8" w:rsidRPr="00FA2BD8" w:rsidRDefault="00FA2BD8" w:rsidP="00FA2BD8">
      <w:pPr>
        <w:numPr>
          <w:ilvl w:val="1"/>
          <w:numId w:val="20"/>
        </w:numPr>
        <w:tabs>
          <w:tab w:val="clear" w:pos="1440"/>
        </w:tabs>
        <w:spacing w:before="0"/>
        <w:ind w:left="720"/>
        <w:contextualSpacing/>
        <w:jc w:val="both"/>
        <w:rPr>
          <w:sz w:val="22"/>
          <w:szCs w:val="22"/>
        </w:rPr>
      </w:pPr>
      <w:r w:rsidRPr="00FA2BD8">
        <w:rPr>
          <w:sz w:val="22"/>
          <w:szCs w:val="22"/>
        </w:rPr>
        <w:t>Further,</w:t>
      </w:r>
      <w:r w:rsidR="003568E4">
        <w:rPr>
          <w:sz w:val="22"/>
          <w:szCs w:val="22"/>
        </w:rPr>
        <w:t xml:space="preserve"> reports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2</m:t>
        </m:r>
        <m:r>
          <w:rPr>
            <w:rFonts w:ascii="Cambria Math" w:hAnsi="Cambria Math"/>
            <w:sz w:val="22"/>
            <w:szCs w:val="22"/>
          </w:rPr>
          <m:t>LM</m:t>
        </m:r>
      </m:oMath>
      <w:r w:rsidR="00BC1B94">
        <w:rPr>
          <w:sz w:val="22"/>
          <w:szCs w:val="22"/>
        </w:rPr>
        <w:t xml:space="preserve"> </w:t>
      </w:r>
      <w:r w:rsidRPr="00FA2BD8">
        <w:rPr>
          <w:sz w:val="22"/>
          <w:szCs w:val="22"/>
        </w:rPr>
        <w:t xml:space="preserve">LC coefficients </w:t>
      </w:r>
      <w:r w:rsidR="00BC1B94">
        <w:rPr>
          <w:sz w:val="22"/>
          <w:szCs w:val="22"/>
        </w:rPr>
        <w:t>of the matrix</w:t>
      </w:r>
      <w:r w:rsidRPr="00FA2BD8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</m:oMath>
      <w:r w:rsidRPr="00FA2BD8">
        <w:rPr>
          <w:sz w:val="22"/>
          <w:szCs w:val="22"/>
        </w:rPr>
        <w:t xml:space="preserve"> </w:t>
      </w:r>
    </w:p>
    <w:p w14:paraId="451C55B3" w14:textId="6B1081CD" w:rsidR="00317AFE" w:rsidRDefault="00317AFE" w:rsidP="00FA2BD8">
      <w:pPr>
        <w:spacing w:before="0"/>
        <w:ind w:left="360"/>
        <w:contextualSpacing/>
        <w:jc w:val="both"/>
        <w:rPr>
          <w:sz w:val="22"/>
          <w:szCs w:val="22"/>
        </w:rPr>
      </w:pPr>
    </w:p>
    <w:p w14:paraId="73508424" w14:textId="14D686FB" w:rsidR="00317AFE" w:rsidRDefault="00FA2BD8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Based on these discussions, we make the following proposal regarding Type II PS codebook structure</w:t>
      </w:r>
      <w:r w:rsidR="004B06D0">
        <w:rPr>
          <w:sz w:val="22"/>
          <w:szCs w:val="22"/>
        </w:rPr>
        <w:t>.</w:t>
      </w:r>
    </w:p>
    <w:p w14:paraId="1F53E03D" w14:textId="77777777" w:rsidR="00317AFE" w:rsidRDefault="00317AFE" w:rsidP="004B5039">
      <w:pPr>
        <w:spacing w:before="0"/>
        <w:contextualSpacing/>
        <w:jc w:val="both"/>
        <w:rPr>
          <w:sz w:val="22"/>
          <w:szCs w:val="22"/>
        </w:rPr>
      </w:pPr>
    </w:p>
    <w:p w14:paraId="690A3FE8" w14:textId="66B54264" w:rsidR="004929CE" w:rsidRPr="00F43288" w:rsidRDefault="004929CE" w:rsidP="00F43288">
      <w:pPr>
        <w:spacing w:before="0"/>
        <w:contextualSpacing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 xml:space="preserve">Proposal </w:t>
      </w:r>
      <w:r w:rsidR="000E5F5D">
        <w:rPr>
          <w:rFonts w:eastAsiaTheme="minorEastAsia"/>
          <w:b/>
          <w:sz w:val="22"/>
          <w:szCs w:val="22"/>
          <w:u w:val="single"/>
          <w:lang w:eastAsia="zh-CN"/>
        </w:rPr>
        <w:t>8</w:t>
      </w: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8385491" w14:textId="2135694A" w:rsidR="00956B18" w:rsidRPr="0018452C" w:rsidRDefault="008B071A" w:rsidP="0018452C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sz w:val="22"/>
          <w:szCs w:val="22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Consider</w:t>
      </w:r>
      <w:r w:rsidR="00C9749A"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following</w:t>
      </w:r>
      <w:r w:rsidR="00171008"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Type II PS</w:t>
      </w:r>
      <w:r w:rsidR="00C9749A"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codebook structure for</w:t>
      </w:r>
      <w:r w:rsidR="00500507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NR Rel-17:</w:t>
      </w:r>
      <w:r w:rsidR="00FA2BD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C9749A" w:rsidRPr="0018452C">
        <w:rPr>
          <w:rFonts w:eastAsia="Yu Mincho"/>
          <w:i/>
          <w:sz w:val="22"/>
          <w:szCs w:val="22"/>
        </w:rPr>
        <w:t xml:space="preserve"> </w:t>
      </w:r>
    </w:p>
    <w:p w14:paraId="458C0524" w14:textId="49C0B239" w:rsidR="00956B18" w:rsidRDefault="002D11CD" w:rsidP="00956B18">
      <w:pPr>
        <w:pStyle w:val="ListParagraph"/>
        <w:spacing w:before="0"/>
        <w:ind w:left="3240" w:firstLineChars="0" w:firstLine="120"/>
        <w:contextualSpacing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l</m:t>
            </m:r>
          </m:sub>
        </m:sSub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sSubSup>
          <m:sSubSupPr>
            <m:ctrlPr>
              <w:rPr>
                <w:rFonts w:ascii="Cambria Math" w:eastAsia="MS Gothic" w:hAnsi="Cambria Math" w:cs="Times New Roman"/>
                <w:i/>
                <w:iCs/>
                <w:sz w:val="22"/>
                <w:szCs w:val="22"/>
                <w:lang w:eastAsia="en-US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T</m:t>
            </m:r>
          </m:sup>
        </m:sSubSup>
        <m:r>
          <w:rPr>
            <w:rFonts w:ascii="Cambria Math" w:hAnsi="Cambria Math"/>
            <w:sz w:val="22"/>
            <w:szCs w:val="22"/>
          </w:rPr>
          <m:t xml:space="preserve"> </m:t>
        </m:r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 xml:space="preserve">  </m:t>
        </m:r>
      </m:oMath>
      <w:r w:rsidR="00C9749A"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8B071A"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 </w:t>
      </w:r>
    </w:p>
    <w:p w14:paraId="3A94FFA1" w14:textId="087AF77C" w:rsidR="00C9749A" w:rsidRPr="00D30AF8" w:rsidRDefault="00A9253F" w:rsidP="00467CAC">
      <w:pPr>
        <w:spacing w:before="0"/>
        <w:ind w:firstLine="420"/>
        <w:contextualSpacing/>
        <w:rPr>
          <w:rFonts w:eastAsia="Yu Mincho"/>
          <w:i/>
          <w:sz w:val="22"/>
          <w:szCs w:val="22"/>
        </w:rPr>
      </w:pPr>
      <w:r>
        <w:rPr>
          <w:rFonts w:eastAsia="Yu Mincho"/>
          <w:i/>
          <w:sz w:val="22"/>
          <w:szCs w:val="22"/>
        </w:rPr>
        <w:t xml:space="preserve">where both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rFonts w:eastAsia="Yu Mincho"/>
          <w:b/>
          <w:bCs/>
          <w:i/>
          <w:iCs/>
          <w:sz w:val="22"/>
          <w:szCs w:val="22"/>
        </w:rPr>
        <w:t xml:space="preserve"> </w:t>
      </w:r>
      <w:r w:rsidRPr="00A9253F">
        <w:rPr>
          <w:rFonts w:eastAsia="Yu Mincho"/>
          <w:i/>
          <w:sz w:val="22"/>
          <w:szCs w:val="22"/>
        </w:rPr>
        <w:t>and</w:t>
      </w:r>
      <w:r>
        <w:rPr>
          <w:rFonts w:eastAsia="Yu Mincho"/>
          <w:b/>
          <w:bCs/>
          <w:i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>
        <w:rPr>
          <w:rFonts w:eastAsia="Yu Mincho"/>
          <w:i/>
          <w:sz w:val="22"/>
          <w:szCs w:val="22"/>
        </w:rPr>
        <w:t xml:space="preserve">are selection matrices. </w:t>
      </w:r>
      <w:r w:rsidR="00105B6C">
        <w:rPr>
          <w:rFonts w:eastAsia="Yu Mincho"/>
          <w:i/>
          <w:sz w:val="22"/>
          <w:szCs w:val="22"/>
        </w:rPr>
        <w:t>As discussed</w:t>
      </w:r>
      <w:r>
        <w:rPr>
          <w:rFonts w:eastAsia="Yu Mincho"/>
          <w:i/>
          <w:sz w:val="22"/>
          <w:szCs w:val="22"/>
        </w:rPr>
        <w:t xml:space="preserve"> above</w:t>
      </w:r>
      <w:r w:rsidR="00105B6C">
        <w:rPr>
          <w:rFonts w:eastAsia="Yu Mincho"/>
          <w:i/>
          <w:sz w:val="22"/>
          <w:szCs w:val="22"/>
        </w:rPr>
        <w:t xml:space="preserve">, </w:t>
      </w:r>
      <w:r>
        <w:rPr>
          <w:rFonts w:eastAsia="Yu Mincho"/>
          <w:i/>
          <w:sz w:val="22"/>
          <w:szCs w:val="22"/>
        </w:rPr>
        <w:t>proposed Alt0 and Alt1</w:t>
      </w:r>
      <w:r w:rsidR="0018573A">
        <w:rPr>
          <w:rFonts w:eastAsia="Yu Mincho"/>
          <w:i/>
          <w:sz w:val="22"/>
          <w:szCs w:val="22"/>
        </w:rPr>
        <w:t>/2</w:t>
      </w:r>
      <w:r>
        <w:rPr>
          <w:rFonts w:eastAsia="Yu Mincho"/>
          <w:i/>
          <w:sz w:val="22"/>
          <w:szCs w:val="22"/>
        </w:rPr>
        <w:t xml:space="preserve"> codebook structures are special cases of this codebook structure</w:t>
      </w:r>
      <w:r w:rsidR="004C37A1">
        <w:rPr>
          <w:rFonts w:eastAsia="Yu Mincho"/>
          <w:i/>
          <w:sz w:val="22"/>
          <w:szCs w:val="22"/>
        </w:rPr>
        <w:t>.</w:t>
      </w:r>
    </w:p>
    <w:p w14:paraId="34C0F2BE" w14:textId="692D2123" w:rsidR="00C9749A" w:rsidRDefault="00C9749A" w:rsidP="004B5039">
      <w:pPr>
        <w:spacing w:before="0"/>
        <w:contextualSpacing/>
        <w:jc w:val="both"/>
        <w:rPr>
          <w:sz w:val="22"/>
          <w:szCs w:val="22"/>
        </w:rPr>
      </w:pPr>
    </w:p>
    <w:p w14:paraId="7AD271C2" w14:textId="77777777" w:rsidR="009967F4" w:rsidRDefault="009967F4" w:rsidP="009967F4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Next, we look at how to select SD and FD bases for CSI-RS beamforming in the DL considering angles and delays estimated in the UL.</w:t>
      </w:r>
    </w:p>
    <w:p w14:paraId="10962A8F" w14:textId="41458B42" w:rsidR="004B5A14" w:rsidRPr="005B51AB" w:rsidRDefault="00F466DA" w:rsidP="004B5A14">
      <w:pPr>
        <w:pStyle w:val="Heading2"/>
        <w:tabs>
          <w:tab w:val="clear" w:pos="851"/>
          <w:tab w:val="num" w:pos="450"/>
        </w:tabs>
        <w:spacing w:before="240" w:after="120"/>
        <w:ind w:hanging="85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Determining </w:t>
      </w:r>
      <w:r w:rsidR="004B5A14">
        <w:rPr>
          <w:rFonts w:eastAsiaTheme="minorEastAsia"/>
          <w:lang w:eastAsia="zh-CN"/>
        </w:rPr>
        <w:t>SD</w:t>
      </w:r>
      <w:r>
        <w:rPr>
          <w:rFonts w:eastAsiaTheme="minorEastAsia"/>
          <w:lang w:eastAsia="zh-CN"/>
        </w:rPr>
        <w:t xml:space="preserve"> and FD</w:t>
      </w:r>
      <w:r w:rsidR="004B5A1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bases</w:t>
      </w:r>
      <w:r w:rsidR="004B5A1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CSI-RS beamforming</w:t>
      </w:r>
    </w:p>
    <w:p w14:paraId="7390A72F" w14:textId="2531A0CE" w:rsidR="00760F5C" w:rsidRDefault="00AF5EED" w:rsidP="004B5039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previous section, we discussed a </w:t>
      </w:r>
      <w:r w:rsidR="002405B3">
        <w:rPr>
          <w:sz w:val="22"/>
          <w:szCs w:val="22"/>
        </w:rPr>
        <w:t xml:space="preserve">possible </w:t>
      </w:r>
      <w:r>
        <w:rPr>
          <w:sz w:val="22"/>
          <w:szCs w:val="22"/>
        </w:rPr>
        <w:t xml:space="preserve">structure for Type II PS codebook </w:t>
      </w:r>
      <w:r w:rsidR="001D7AA1">
        <w:rPr>
          <w:sz w:val="22"/>
          <w:szCs w:val="22"/>
        </w:rPr>
        <w:t xml:space="preserve">when </w:t>
      </w:r>
      <w:r w:rsidR="005D5618">
        <w:rPr>
          <w:sz w:val="22"/>
          <w:szCs w:val="22"/>
        </w:rPr>
        <w:t xml:space="preserve">CSI-RS </w:t>
      </w:r>
      <w:r w:rsidR="001823C9">
        <w:rPr>
          <w:sz w:val="22"/>
          <w:szCs w:val="22"/>
        </w:rPr>
        <w:t>is beamformed</w:t>
      </w:r>
      <w:r w:rsidR="001D7AA1">
        <w:rPr>
          <w:sz w:val="22"/>
          <w:szCs w:val="22"/>
        </w:rPr>
        <w:t xml:space="preserve"> </w:t>
      </w:r>
      <w:r w:rsidR="00601B22">
        <w:rPr>
          <w:sz w:val="22"/>
          <w:szCs w:val="22"/>
        </w:rPr>
        <w:t>both in</w:t>
      </w:r>
      <w:r w:rsidR="005D5618">
        <w:rPr>
          <w:sz w:val="22"/>
          <w:szCs w:val="22"/>
        </w:rPr>
        <w:t xml:space="preserve"> angle and delay domains</w:t>
      </w:r>
      <w:r>
        <w:rPr>
          <w:sz w:val="22"/>
          <w:szCs w:val="22"/>
        </w:rPr>
        <w:t xml:space="preserve">. In this section, we </w:t>
      </w:r>
      <w:r w:rsidR="003F0566">
        <w:rPr>
          <w:sz w:val="22"/>
          <w:szCs w:val="22"/>
        </w:rPr>
        <w:t>discuss</w:t>
      </w:r>
      <w:r>
        <w:rPr>
          <w:sz w:val="22"/>
          <w:szCs w:val="22"/>
        </w:rPr>
        <w:t xml:space="preserve"> </w:t>
      </w:r>
      <w:r w:rsidR="003F0566">
        <w:rPr>
          <w:sz w:val="22"/>
          <w:szCs w:val="22"/>
        </w:rPr>
        <w:t>how to determine SD and FD bases for CSI-RS beamforming considering estimated angles and delays in the UL</w:t>
      </w:r>
      <w:r w:rsidR="006318B4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14:paraId="228E75F3" w14:textId="77777777" w:rsidR="00AF5EED" w:rsidRDefault="00AF5EED" w:rsidP="004B5039">
      <w:pPr>
        <w:spacing w:before="0"/>
        <w:contextualSpacing/>
        <w:jc w:val="both"/>
        <w:rPr>
          <w:sz w:val="22"/>
          <w:szCs w:val="22"/>
        </w:rPr>
      </w:pPr>
    </w:p>
    <w:p w14:paraId="13DE90F1" w14:textId="0936E54A" w:rsidR="00FE5AB9" w:rsidRDefault="00760F5C" w:rsidP="004B5039">
      <w:pPr>
        <w:spacing w:before="0"/>
        <w:contextualSpacing/>
        <w:jc w:val="both"/>
      </w:pPr>
      <w:r w:rsidRPr="003F0566">
        <w:t xml:space="preserve">3.3.1 </w:t>
      </w:r>
      <w:r w:rsidR="003F0566">
        <w:t>Determination</w:t>
      </w:r>
      <w:r w:rsidRPr="003F0566">
        <w:t xml:space="preserve"> of SD bas</w:t>
      </w:r>
      <w:r w:rsidR="003F0566">
        <w:t>es for CSI-RS beamforming</w:t>
      </w:r>
    </w:p>
    <w:p w14:paraId="1A06FC1C" w14:textId="77777777" w:rsidR="007C1B9C" w:rsidRPr="002E354B" w:rsidRDefault="007C1B9C" w:rsidP="004B5039">
      <w:pPr>
        <w:spacing w:before="0"/>
        <w:contextualSpacing/>
        <w:jc w:val="both"/>
        <w:rPr>
          <w:sz w:val="22"/>
          <w:szCs w:val="22"/>
        </w:rPr>
      </w:pPr>
    </w:p>
    <w:p w14:paraId="34C7DB20" w14:textId="21EEBAD1" w:rsidR="0003176A" w:rsidRDefault="00601B22" w:rsidP="007C1B9C">
      <w:pPr>
        <w:autoSpaceDE w:val="0"/>
        <w:autoSpaceDN w:val="0"/>
        <w:adjustRightInd w:val="0"/>
        <w:spacing w:before="0" w:after="0"/>
        <w:jc w:val="both"/>
        <w:rPr>
          <w:sz w:val="22"/>
        </w:rPr>
      </w:pPr>
      <w:r>
        <w:rPr>
          <w:sz w:val="22"/>
        </w:rPr>
        <w:t>Let us first consider SD beam determination</w:t>
      </w:r>
      <w:r w:rsidR="001823C9">
        <w:rPr>
          <w:sz w:val="22"/>
        </w:rPr>
        <w:t xml:space="preserve"> for CSI-RS beamforming</w:t>
      </w:r>
      <w:r>
        <w:rPr>
          <w:sz w:val="22"/>
        </w:rPr>
        <w:t>.</w:t>
      </w:r>
      <w:r w:rsidR="00C34D19">
        <w:rPr>
          <w:sz w:val="22"/>
        </w:rPr>
        <w:t xml:space="preserve"> </w:t>
      </w:r>
      <w:r w:rsidR="007C1B9C">
        <w:rPr>
          <w:sz w:val="22"/>
        </w:rPr>
        <w:t>Note that, s</w:t>
      </w:r>
      <w:r w:rsidR="00C34D19">
        <w:rPr>
          <w:sz w:val="22"/>
        </w:rPr>
        <w:t>ince</w:t>
      </w:r>
      <w:r w:rsidR="007C1B9C">
        <w:rPr>
          <w:sz w:val="22"/>
        </w:rPr>
        <w:t xml:space="preserve"> our focus is on FDD systems and</w:t>
      </w:r>
      <w:r w:rsidR="00C34D19">
        <w:rPr>
          <w:sz w:val="22"/>
        </w:rPr>
        <w:t xml:space="preserve"> the angles are estimated in the UL using antenna arrays,</w:t>
      </w:r>
      <w:r w:rsidR="007C1B9C">
        <w:rPr>
          <w:sz w:val="22"/>
        </w:rPr>
        <w:t xml:space="preserve"> </w:t>
      </w:r>
      <w:r w:rsidR="007C1B9C" w:rsidRPr="00601B22">
        <w:rPr>
          <w:sz w:val="22"/>
        </w:rPr>
        <w:t>the effective antenna-spacing is different in two bands (</w:t>
      </w:r>
      <w:r w:rsidR="00A540F3">
        <w:rPr>
          <w:sz w:val="22"/>
        </w:rPr>
        <w:t xml:space="preserve">due to </w:t>
      </w:r>
      <w:r w:rsidR="007C1B9C" w:rsidRPr="00601B22">
        <w:rPr>
          <w:sz w:val="22"/>
        </w:rPr>
        <w:t>same physical spacing but different wavelengths)</w:t>
      </w:r>
      <w:r w:rsidR="007C1B9C">
        <w:rPr>
          <w:sz w:val="22"/>
        </w:rPr>
        <w:t>. As a result,</w:t>
      </w:r>
      <w:r w:rsidR="007C1B9C" w:rsidRPr="00601B22">
        <w:rPr>
          <w:sz w:val="22"/>
        </w:rPr>
        <w:t xml:space="preserve"> when angles are sampled through the phased array, set of angles sampled in UL are different than in DL</w:t>
      </w:r>
      <w:r w:rsidR="007C1B9C">
        <w:rPr>
          <w:sz w:val="22"/>
        </w:rPr>
        <w:t>.</w:t>
      </w:r>
      <w:r w:rsidR="00FF0C17">
        <w:rPr>
          <w:sz w:val="22"/>
        </w:rPr>
        <w:t xml:space="preserve"> However, a</w:t>
      </w:r>
      <w:r w:rsidR="0003176A">
        <w:rPr>
          <w:sz w:val="22"/>
        </w:rPr>
        <w:t>s succinctly discussed in [</w:t>
      </w:r>
      <w:r w:rsidR="00470585">
        <w:rPr>
          <w:sz w:val="22"/>
        </w:rPr>
        <w:t>4</w:t>
      </w:r>
      <w:r w:rsidR="0003176A">
        <w:rPr>
          <w:sz w:val="22"/>
        </w:rPr>
        <w:t>],</w:t>
      </w:r>
      <w:r w:rsidR="007C1B9C">
        <w:rPr>
          <w:sz w:val="22"/>
        </w:rPr>
        <w:t xml:space="preserve"> </w:t>
      </w:r>
      <w:r w:rsidR="004A4733">
        <w:rPr>
          <w:sz w:val="22"/>
        </w:rPr>
        <w:t>if</w:t>
      </w:r>
      <w:r w:rsidR="007C1B9C">
        <w:rPr>
          <w:sz w:val="22"/>
        </w:rPr>
        <w:t xml:space="preserve"> beamforming is done in the DL considering dominant signal sub-space of the UL, the </w:t>
      </w:r>
      <w:r w:rsidR="007C1B9C" w:rsidRPr="00F43288">
        <w:rPr>
          <w:sz w:val="22"/>
        </w:rPr>
        <w:t>UL</w:t>
      </w:r>
      <w:r w:rsidR="007C1B9C">
        <w:rPr>
          <w:sz w:val="22"/>
        </w:rPr>
        <w:t>-</w:t>
      </w:r>
      <w:r w:rsidR="007C1B9C" w:rsidRPr="00F43288">
        <w:rPr>
          <w:sz w:val="22"/>
        </w:rPr>
        <w:t>DL</w:t>
      </w:r>
      <w:r w:rsidR="007C1B9C">
        <w:rPr>
          <w:sz w:val="22"/>
        </w:rPr>
        <w:t xml:space="preserve"> </w:t>
      </w:r>
      <w:r w:rsidR="007C1B9C" w:rsidRPr="00F43288">
        <w:rPr>
          <w:sz w:val="22"/>
        </w:rPr>
        <w:t>frequency mismatch results in an attenuation factor</w:t>
      </w:r>
      <w:r w:rsidR="007C1B9C">
        <w:rPr>
          <w:sz w:val="22"/>
        </w:rPr>
        <w:t>.</w:t>
      </w:r>
      <w:r w:rsidR="001823C9">
        <w:rPr>
          <w:sz w:val="22"/>
        </w:rPr>
        <w:t xml:space="preserve"> </w:t>
      </w:r>
      <w:r w:rsidR="0003176A">
        <w:rPr>
          <w:sz w:val="22"/>
        </w:rPr>
        <w:t xml:space="preserve"> </w:t>
      </w:r>
    </w:p>
    <w:p w14:paraId="3271A4DC" w14:textId="0D0B02E0" w:rsidR="00815874" w:rsidRDefault="00815874" w:rsidP="00815874">
      <w:pPr>
        <w:autoSpaceDE w:val="0"/>
        <w:autoSpaceDN w:val="0"/>
        <w:adjustRightInd w:val="0"/>
        <w:spacing w:before="0" w:after="0"/>
        <w:jc w:val="both"/>
        <w:rPr>
          <w:sz w:val="22"/>
        </w:rPr>
      </w:pPr>
    </w:p>
    <w:p w14:paraId="79BD5DCB" w14:textId="0B0C449C" w:rsidR="005D5618" w:rsidRDefault="00785F7C" w:rsidP="00785F7C">
      <w:pPr>
        <w:pStyle w:val="Default"/>
        <w:jc w:val="both"/>
        <w:rPr>
          <w:rFonts w:ascii="Times New Roman" w:eastAsia="MS Gothic" w:hAnsi="Times New Roman" w:cs="Times New Roman"/>
          <w:iCs/>
          <w:sz w:val="22"/>
          <w:szCs w:val="22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For </w:t>
      </w:r>
      <w:r w:rsidR="007C1B9C">
        <w:rPr>
          <w:rFonts w:ascii="Times New Roman" w:eastAsia="MS Gothic" w:hAnsi="Times New Roman" w:cs="Times New Roman"/>
          <w:color w:val="auto"/>
          <w:sz w:val="22"/>
          <w:lang w:eastAsia="en-US"/>
        </w:rPr>
        <w:t>understanding this further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, let us consider an example as shown in Fig. 3-4.</w:t>
      </w:r>
      <w:r w:rsidR="007C1B9C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In that,</w:t>
      </w:r>
      <w:r w:rsidR="007C1B9C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black dots represent different multi-path components (MPCs)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of the 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user 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>channel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>,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6D4FAE">
        <w:rPr>
          <w:rFonts w:ascii="Times New Roman" w:eastAsia="MS Gothic" w:hAnsi="Times New Roman" w:cs="Times New Roman"/>
          <w:color w:val="auto"/>
          <w:sz w:val="22"/>
          <w:lang w:eastAsia="en-US"/>
        </w:rPr>
        <w:t>each associated</w:t>
      </w:r>
      <w:r w:rsidR="00E93154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with 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a </w:t>
      </w:r>
      <w:r w:rsidR="00E93154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different angle and </w:t>
      </w:r>
      <w:r w:rsidR="000F590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a </w:t>
      </w:r>
      <w:r w:rsidR="00E93154">
        <w:rPr>
          <w:rFonts w:ascii="Times New Roman" w:eastAsia="MS Gothic" w:hAnsi="Times New Roman" w:cs="Times New Roman"/>
          <w:color w:val="auto"/>
          <w:sz w:val="22"/>
          <w:lang w:eastAsia="en-US"/>
        </w:rPr>
        <w:t>delay</w:t>
      </w:r>
      <w:r w:rsidR="00143E18">
        <w:rPr>
          <w:rFonts w:ascii="Times New Roman" w:eastAsia="MS Gothic" w:hAnsi="Times New Roman" w:cs="Times New Roman"/>
          <w:color w:val="auto"/>
          <w:sz w:val="22"/>
          <w:lang w:eastAsia="en-US"/>
        </w:rPr>
        <w:t>.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Note that, we can safely assume </w:t>
      </w:r>
      <w:r w:rsidR="00855BCA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here 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>that the</w:t>
      </w:r>
      <w:r w:rsidR="00704C3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reciprocity of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angles and delays associated with each MPC</w:t>
      </w:r>
      <w:r w:rsidR="00A540F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in the propagation channel</w:t>
      </w:r>
      <w:r w:rsidR="00DA048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704C3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is independent of the </w:t>
      </w:r>
      <w:r w:rsidR="00645EA6">
        <w:rPr>
          <w:rFonts w:ascii="Times New Roman" w:eastAsia="MS Gothic" w:hAnsi="Times New Roman" w:cs="Times New Roman"/>
          <w:color w:val="auto"/>
          <w:sz w:val="22"/>
          <w:lang w:eastAsia="en-US"/>
        </w:rPr>
        <w:t>frequency. Now, a</w:t>
      </w:r>
      <w:r w:rsidR="00601B22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ssuming that the UL </w:t>
      </w:r>
      <w:r w:rsidR="00E75E28">
        <w:rPr>
          <w:rFonts w:ascii="Times New Roman" w:eastAsia="MS Gothic" w:hAnsi="Times New Roman" w:cs="Times New Roman"/>
          <w:color w:val="auto"/>
          <w:sz w:val="22"/>
          <w:lang w:eastAsia="en-US"/>
        </w:rPr>
        <w:t>spatial</w:t>
      </w:r>
      <w:r w:rsidR="00544499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>covariance,</w:t>
      </w:r>
      <w:r w:rsidR="00F059DF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i/>
                <w:color w:val="auto"/>
                <w:sz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UL</m:t>
            </m:r>
          </m:sub>
        </m:sSub>
      </m:oMath>
      <w:r w:rsidR="0063260B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>is</w:t>
      </w:r>
      <w:r w:rsidR="00544499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available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, as shown in Fig. 3-4, 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>there are 3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eigenmodes</w:t>
      </w:r>
      <w:r w:rsidR="00BF13AB">
        <w:rPr>
          <w:rFonts w:ascii="Times New Roman" w:eastAsia="MS Gothic" w:hAnsi="Times New Roman" w:cs="Times New Roman"/>
          <w:color w:val="auto"/>
          <w:sz w:val="22"/>
          <w:lang w:eastAsia="en-US"/>
        </w:rPr>
        <w:t>,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>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u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 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</w:rPr>
          <m:t>}</m:t>
        </m:r>
      </m:oMath>
      <w:r w:rsidR="00BF13AB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>within</w:t>
      </w:r>
      <w:r w:rsidR="00F52565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9F1019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the </w:t>
      </w:r>
      <w:r w:rsidR="00C620B9">
        <w:rPr>
          <w:rFonts w:ascii="Times New Roman" w:eastAsia="MS Gothic" w:hAnsi="Times New Roman" w:cs="Times New Roman"/>
          <w:color w:val="auto"/>
          <w:sz w:val="22"/>
          <w:lang w:eastAsia="en-US"/>
        </w:rPr>
        <w:t>dominant UL sub-space</w:t>
      </w:r>
      <w:r w:rsidR="00005AF6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. </w:t>
      </w:r>
      <w:r w:rsidR="00D233F3">
        <w:rPr>
          <w:rFonts w:ascii="Times New Roman" w:eastAsia="MS Gothic" w:hAnsi="Times New Roman" w:cs="Times New Roman"/>
          <w:iCs/>
          <w:sz w:val="22"/>
          <w:szCs w:val="22"/>
        </w:rPr>
        <w:t>Further,</w:t>
      </w:r>
      <w:r w:rsidR="001E7A19">
        <w:rPr>
          <w:rFonts w:ascii="Times New Roman" w:eastAsia="MS Gothic" w:hAnsi="Times New Roman" w:cs="Times New Roman"/>
          <w:b/>
          <w:bCs/>
          <w:iCs/>
          <w:sz w:val="22"/>
          <w:szCs w:val="22"/>
        </w:rPr>
        <w:t xml:space="preserve"> </w:t>
      </w:r>
      <w:r w:rsidR="00D233F3">
        <w:rPr>
          <w:rFonts w:ascii="Times New Roman" w:eastAsia="MS Gothic" w:hAnsi="Times New Roman" w:cs="Times New Roman"/>
          <w:iCs/>
          <w:sz w:val="22"/>
          <w:szCs w:val="22"/>
        </w:rPr>
        <w:t>as</w:t>
      </w:r>
      <w:r>
        <w:rPr>
          <w:rFonts w:ascii="Times New Roman" w:eastAsia="MS Gothic" w:hAnsi="Times New Roman" w:cs="Times New Roman"/>
          <w:iCs/>
          <w:sz w:val="22"/>
          <w:szCs w:val="22"/>
        </w:rPr>
        <w:t xml:space="preserve"> captured, the dominant UL sub-space covers most of the </w:t>
      </w:r>
      <w:r w:rsidR="00D233F3">
        <w:rPr>
          <w:rFonts w:ascii="Times New Roman" w:eastAsia="MS Gothic" w:hAnsi="Times New Roman" w:cs="Times New Roman"/>
          <w:iCs/>
          <w:sz w:val="22"/>
          <w:szCs w:val="22"/>
        </w:rPr>
        <w:t>MPCs.</w:t>
      </w:r>
      <w:r>
        <w:rPr>
          <w:rFonts w:ascii="Times New Roman" w:eastAsia="MS Gothic" w:hAnsi="Times New Roman" w:cs="Times New Roman"/>
          <w:iCs/>
          <w:sz w:val="22"/>
          <w:szCs w:val="22"/>
        </w:rPr>
        <w:t xml:space="preserve"> </w:t>
      </w:r>
    </w:p>
    <w:p w14:paraId="6F7132AA" w14:textId="30FE2C48" w:rsidR="003442C7" w:rsidRDefault="003442C7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noProof/>
          <w:color w:val="auto"/>
          <w:sz w:val="22"/>
          <w:lang w:eastAsia="en-US"/>
        </w:rPr>
        <w:drawing>
          <wp:anchor distT="0" distB="0" distL="114300" distR="114300" simplePos="0" relativeHeight="251673600" behindDoc="1" locked="0" layoutInCell="1" allowOverlap="1" wp14:anchorId="7BDDE486" wp14:editId="62D1DBCE">
            <wp:simplePos x="0" y="0"/>
            <wp:positionH relativeFrom="column">
              <wp:posOffset>1693981</wp:posOffset>
            </wp:positionH>
            <wp:positionV relativeFrom="paragraph">
              <wp:posOffset>55587</wp:posOffset>
            </wp:positionV>
            <wp:extent cx="2861379" cy="2846667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79" cy="2846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00D87B" w14:textId="1EC8834B" w:rsidR="000E1BEC" w:rsidRDefault="000E1BEC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0348145" w14:textId="65848592" w:rsidR="000E1BEC" w:rsidRDefault="000E1BEC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BBA16EA" w14:textId="1C90159C" w:rsidR="000E1BEC" w:rsidRDefault="000E1BEC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B4F7D73" w14:textId="56359F78" w:rsidR="00601B22" w:rsidRDefault="00601B22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748387A" w14:textId="7714625D" w:rsidR="004B5039" w:rsidRDefault="004B5039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B5BBA91" w14:textId="387AA2B3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0479B6A" w14:textId="4207E789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1FCA2D28" w14:textId="32652569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71F9087" w14:textId="6ADE53F5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CDCB900" w14:textId="2E7A13C7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AAB4E65" w14:textId="599D9A60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1C516E4" w14:textId="683B79A8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F180D9E" w14:textId="725175DE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5B469BC" w14:textId="72FB9D26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F56F9F0" w14:textId="7B00B42A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F173872" w14:textId="33E66CE7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17C95125" w14:textId="64B1A5AE" w:rsidR="003F0566" w:rsidRDefault="003F0566" w:rsidP="003F0566">
      <w:pPr>
        <w:spacing w:afterLines="50" w:after="120"/>
        <w:jc w:val="center"/>
        <w:rPr>
          <w:rFonts w:eastAsiaTheme="minorEastAsia"/>
          <w:sz w:val="22"/>
          <w:lang w:eastAsia="zh-CN"/>
        </w:rPr>
      </w:pPr>
      <w:r w:rsidRPr="00945C9B">
        <w:rPr>
          <w:rFonts w:eastAsiaTheme="minorEastAsia"/>
          <w:sz w:val="22"/>
        </w:rPr>
        <w:t>Fig</w:t>
      </w:r>
      <w:r>
        <w:rPr>
          <w:rFonts w:eastAsiaTheme="minorEastAsia"/>
          <w:sz w:val="22"/>
        </w:rPr>
        <w:t>ure</w:t>
      </w:r>
      <w:r w:rsidRPr="00945C9B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3</w:t>
      </w:r>
      <w:r w:rsidRPr="00945C9B">
        <w:rPr>
          <w:rFonts w:eastAsiaTheme="minorEastAsia"/>
          <w:sz w:val="22"/>
        </w:rPr>
        <w:t>-</w:t>
      </w:r>
      <w:r>
        <w:rPr>
          <w:rFonts w:eastAsiaTheme="minorEastAsia"/>
          <w:sz w:val="22"/>
          <w:lang w:eastAsia="zh-CN"/>
        </w:rPr>
        <w:t xml:space="preserve">4: </w:t>
      </w:r>
      <w:r w:rsidR="009A2C5B">
        <w:rPr>
          <w:rFonts w:eastAsiaTheme="minorEastAsia"/>
          <w:sz w:val="22"/>
          <w:lang w:eastAsia="zh-CN"/>
        </w:rPr>
        <w:t>D</w:t>
      </w:r>
      <w:r w:rsidR="00601B22">
        <w:rPr>
          <w:rFonts w:eastAsiaTheme="minorEastAsia"/>
          <w:sz w:val="22"/>
          <w:lang w:eastAsia="zh-CN"/>
        </w:rPr>
        <w:t>ominant UL sub-space</w:t>
      </w:r>
      <w:r w:rsidR="00A540F3">
        <w:rPr>
          <w:rFonts w:eastAsiaTheme="minorEastAsia"/>
          <w:sz w:val="22"/>
          <w:lang w:eastAsia="zh-CN"/>
        </w:rPr>
        <w:t xml:space="preserve"> captures most of the energy by covering </w:t>
      </w:r>
      <w:r w:rsidR="00855878">
        <w:rPr>
          <w:rFonts w:eastAsiaTheme="minorEastAsia"/>
          <w:sz w:val="22"/>
          <w:lang w:eastAsia="zh-CN"/>
        </w:rPr>
        <w:t>large number</w:t>
      </w:r>
      <w:r w:rsidR="00A540F3">
        <w:rPr>
          <w:rFonts w:eastAsiaTheme="minorEastAsia"/>
          <w:sz w:val="22"/>
          <w:lang w:eastAsia="zh-CN"/>
        </w:rPr>
        <w:t xml:space="preserve"> of MPCs</w:t>
      </w:r>
      <w:r w:rsidR="00785F7C">
        <w:rPr>
          <w:rFonts w:eastAsiaTheme="minorEastAsia"/>
          <w:sz w:val="22"/>
          <w:lang w:eastAsia="zh-CN"/>
        </w:rPr>
        <w:t xml:space="preserve">. </w:t>
      </w:r>
      <w:r w:rsidR="00B44AE4">
        <w:rPr>
          <w:rFonts w:eastAsiaTheme="minorEastAsia"/>
          <w:sz w:val="22"/>
          <w:lang w:eastAsia="zh-CN"/>
        </w:rPr>
        <w:t>Here, black</w:t>
      </w:r>
      <w:r w:rsidR="00785F7C">
        <w:rPr>
          <w:rFonts w:eastAsiaTheme="minorEastAsia"/>
          <w:sz w:val="22"/>
          <w:lang w:eastAsia="zh-CN"/>
        </w:rPr>
        <w:t xml:space="preserve"> dots represent </w:t>
      </w:r>
      <w:r w:rsidR="009A2C5B">
        <w:rPr>
          <w:rFonts w:eastAsiaTheme="minorEastAsia"/>
          <w:sz w:val="22"/>
          <w:lang w:eastAsia="zh-CN"/>
        </w:rPr>
        <w:t>MPCs</w:t>
      </w:r>
      <w:r w:rsidR="00785F7C">
        <w:rPr>
          <w:rFonts w:eastAsiaTheme="minorEastAsia"/>
          <w:sz w:val="22"/>
          <w:lang w:eastAsia="zh-CN"/>
        </w:rPr>
        <w:t xml:space="preserve"> in angle-delay domains</w:t>
      </w:r>
      <w:r>
        <w:rPr>
          <w:rFonts w:eastAsiaTheme="minorEastAsia"/>
          <w:sz w:val="22"/>
          <w:lang w:eastAsia="zh-CN"/>
        </w:rPr>
        <w:t xml:space="preserve">   </w:t>
      </w:r>
    </w:p>
    <w:p w14:paraId="0BFC687C" w14:textId="79F71A16" w:rsidR="00117DE7" w:rsidRDefault="005B41AD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However, as mentioned previously, due to the difference in</w:t>
      </w:r>
      <w:r w:rsidRPr="00601B22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effective antenna-spacing in two bands (</w:t>
      </w:r>
      <w:r w:rsidRPr="00A77EB1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due to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the </w:t>
      </w:r>
      <w:r w:rsidRPr="00601B22">
        <w:rPr>
          <w:rFonts w:ascii="Times New Roman" w:eastAsia="MS Gothic" w:hAnsi="Times New Roman" w:cs="Times New Roman"/>
          <w:color w:val="auto"/>
          <w:sz w:val="22"/>
          <w:lang w:eastAsia="en-US"/>
        </w:rPr>
        <w:t>same physical spacing but different wavelengths)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, it is not 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>proper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to consider the dominant UL sub-space for 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CSI-RS 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beamforming in the DL </w:t>
      </w:r>
      <w:r w:rsidR="004929CE">
        <w:rPr>
          <w:rFonts w:ascii="Times New Roman" w:eastAsia="MS Gothic" w:hAnsi="Times New Roman" w:cs="Times New Roman"/>
          <w:color w:val="auto"/>
          <w:sz w:val="22"/>
          <w:lang w:eastAsia="en-US"/>
        </w:rPr>
        <w:t>[5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]</w:t>
      </w:r>
      <w:r w:rsidR="004929CE">
        <w:rPr>
          <w:rFonts w:ascii="Times New Roman" w:eastAsia="MS Gothic" w:hAnsi="Times New Roman" w:cs="Times New Roman"/>
          <w:color w:val="auto"/>
          <w:sz w:val="22"/>
          <w:lang w:eastAsia="en-US"/>
        </w:rPr>
        <w:t>.</w:t>
      </w:r>
      <w:r w:rsidR="000220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</w:p>
    <w:p w14:paraId="732C8179" w14:textId="17CC9662" w:rsidR="00117DE7" w:rsidRDefault="00117DE7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D3C471C" w14:textId="14670C20" w:rsidR="00FF7290" w:rsidRDefault="003D113F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Under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this situation</w:t>
      </w:r>
      <w:r w:rsidR="000220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, one way to determine SD beams for CSI-RS beamforming is by selecting set of SD beams which can entirely cover at least the UL dominant sub-space. Further, it is important to let UE to select DL SD beams </w:t>
      </w:r>
      <w:r w:rsidR="00414E8C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since UE has the idea 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>of DL dominant sub-space.</w:t>
      </w:r>
      <w:r w:rsidR="00117DE7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>We have provided an example in Fig. 3-5. In that, pertaining to the example discussed in Fig. 3-4,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the selected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2D-DFT beams for CSI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-RS beamforming </w:t>
      </w:r>
      <w:r w:rsidR="005253DE">
        <w:rPr>
          <w:rFonts w:ascii="Times New Roman" w:eastAsia="MS Gothic" w:hAnsi="Times New Roman" w:cs="Times New Roman"/>
          <w:color w:val="auto"/>
          <w:sz w:val="22"/>
          <w:lang w:eastAsia="en-US"/>
        </w:rPr>
        <w:t>cover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the estimated UL </w:t>
      </w:r>
      <w:r w:rsidR="005253DE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dominant </w:t>
      </w:r>
      <w:r w:rsidR="00FF7290">
        <w:rPr>
          <w:rFonts w:ascii="Times New Roman" w:eastAsia="MS Gothic" w:hAnsi="Times New Roman" w:cs="Times New Roman"/>
          <w:color w:val="auto"/>
          <w:sz w:val="22"/>
          <w:lang w:eastAsia="en-US"/>
        </w:rPr>
        <w:t>sub-space entirely. Once the beamformed CSI-RS is transmitted, UE can select appropriate SD beams and report them to the gNB as part of PMI.</w:t>
      </w:r>
      <w:r w:rsidR="0085587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</w:p>
    <w:p w14:paraId="778909E1" w14:textId="05F50643" w:rsidR="004929CE" w:rsidRDefault="004929CE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196A731" w14:textId="769252F8" w:rsidR="003B6ECC" w:rsidRDefault="003B6EC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64AC236" w14:textId="4C46124B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69952567" w14:textId="033FC395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99B26A1" w14:textId="3418772A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751AFEE" w14:textId="5048D914" w:rsidR="002938B4" w:rsidRDefault="005E352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noProof/>
          <w:color w:val="auto"/>
          <w:sz w:val="22"/>
          <w:lang w:eastAsia="en-US"/>
        </w:rPr>
        <w:lastRenderedPageBreak/>
        <w:drawing>
          <wp:anchor distT="0" distB="0" distL="114300" distR="114300" simplePos="0" relativeHeight="251676672" behindDoc="1" locked="0" layoutInCell="1" allowOverlap="1" wp14:anchorId="068C4A5E" wp14:editId="28059899">
            <wp:simplePos x="0" y="0"/>
            <wp:positionH relativeFrom="column">
              <wp:posOffset>1551305</wp:posOffset>
            </wp:positionH>
            <wp:positionV relativeFrom="paragraph">
              <wp:posOffset>-313233</wp:posOffset>
            </wp:positionV>
            <wp:extent cx="3363111" cy="2552132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111" cy="2552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E6FA52" w14:textId="2B1DE1D9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46E154E" w14:textId="7E341225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EA91A37" w14:textId="285F84BA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37397C1" w14:textId="3491AC31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387AEFD" w14:textId="773C4D8E" w:rsidR="007F1D6C" w:rsidRDefault="007F1D6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F784761" w14:textId="24574BC0" w:rsidR="005E352C" w:rsidRDefault="005E352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4401D3B9" w14:textId="15244B48" w:rsidR="005E352C" w:rsidRDefault="005E352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C68D24A" w14:textId="5107477E" w:rsidR="005E352C" w:rsidRDefault="005E352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1F4E9CDE" w14:textId="77777777" w:rsidR="005E352C" w:rsidRDefault="005E352C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5EE637BA" w14:textId="77777777" w:rsidR="003442C7" w:rsidRDefault="003442C7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240435A7" w14:textId="345511E4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E9C1652" w14:textId="05110E00" w:rsidR="002938B4" w:rsidRDefault="002938B4" w:rsidP="00785F7C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40E9A1A" w14:textId="22321FE0" w:rsidR="007F1D6C" w:rsidRDefault="007F1D6C" w:rsidP="007F1D6C">
      <w:pPr>
        <w:spacing w:afterLines="50" w:after="120"/>
        <w:jc w:val="center"/>
        <w:rPr>
          <w:rFonts w:eastAsiaTheme="minorEastAsia"/>
          <w:sz w:val="22"/>
          <w:lang w:eastAsia="zh-CN"/>
        </w:rPr>
      </w:pPr>
      <w:r w:rsidRPr="00945C9B">
        <w:rPr>
          <w:rFonts w:eastAsiaTheme="minorEastAsia"/>
          <w:sz w:val="22"/>
        </w:rPr>
        <w:t>Fig</w:t>
      </w:r>
      <w:r>
        <w:rPr>
          <w:rFonts w:eastAsiaTheme="minorEastAsia"/>
          <w:sz w:val="22"/>
        </w:rPr>
        <w:t>ure</w:t>
      </w:r>
      <w:r w:rsidRPr="00945C9B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3</w:t>
      </w:r>
      <w:r w:rsidRPr="00945C9B">
        <w:rPr>
          <w:rFonts w:eastAsiaTheme="minorEastAsia"/>
          <w:sz w:val="22"/>
        </w:rPr>
        <w:t>-</w:t>
      </w:r>
      <w:r w:rsidR="009A2C5B">
        <w:rPr>
          <w:rFonts w:eastAsiaTheme="minorEastAsia"/>
          <w:sz w:val="22"/>
          <w:lang w:eastAsia="zh-CN"/>
        </w:rPr>
        <w:t>5</w:t>
      </w:r>
      <w:r>
        <w:rPr>
          <w:rFonts w:eastAsiaTheme="minorEastAsia"/>
          <w:sz w:val="22"/>
          <w:lang w:eastAsia="zh-CN"/>
        </w:rPr>
        <w:t>: SD beam determination for CSI-RS beamforming</w:t>
      </w:r>
      <w:r w:rsidR="00FF7290">
        <w:rPr>
          <w:rFonts w:eastAsiaTheme="minorEastAsia"/>
          <w:sz w:val="22"/>
          <w:lang w:eastAsia="zh-CN"/>
        </w:rPr>
        <w:t xml:space="preserve">. Here, the selected 2D-DFT beams entirely cover the </w:t>
      </w:r>
      <w:r>
        <w:rPr>
          <w:rFonts w:eastAsiaTheme="minorEastAsia"/>
          <w:sz w:val="22"/>
          <w:lang w:eastAsia="zh-CN"/>
        </w:rPr>
        <w:t xml:space="preserve">dominant UL sub-space </w:t>
      </w:r>
    </w:p>
    <w:p w14:paraId="4942A982" w14:textId="2E40A915" w:rsidR="004929CE" w:rsidRPr="00B121FC" w:rsidRDefault="004929CE" w:rsidP="004929CE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0E5F5D">
        <w:rPr>
          <w:rFonts w:eastAsiaTheme="minorEastAsia"/>
          <w:b/>
          <w:sz w:val="22"/>
          <w:szCs w:val="22"/>
          <w:u w:val="single"/>
          <w:lang w:eastAsia="zh-CN"/>
        </w:rPr>
        <w:t>9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169C576C" w14:textId="18E70A75" w:rsidR="00022088" w:rsidRPr="00F43288" w:rsidRDefault="00022088" w:rsidP="00F43288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Since the</w:t>
      </w:r>
      <w:r w:rsidR="00414E8C"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UL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dominant sub-space is different than that of DL when considering phased arrays (with fixed inter-element spacing) for transmission, </w:t>
      </w:r>
      <w:r w:rsidR="008B071A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allow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UE to pick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L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997E65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SD 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beams out of the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K (≥L)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beamformed CSI-RS ports</w:t>
      </w:r>
      <w:r w:rsidR="00171008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.</w:t>
      </w:r>
    </w:p>
    <w:p w14:paraId="4B5B15EA" w14:textId="7A7D0DDC" w:rsidR="002938B4" w:rsidRDefault="002938B4" w:rsidP="00AF5EED">
      <w:pPr>
        <w:spacing w:before="0"/>
        <w:contextualSpacing/>
        <w:jc w:val="both"/>
        <w:rPr>
          <w:sz w:val="22"/>
          <w:szCs w:val="22"/>
        </w:rPr>
      </w:pPr>
    </w:p>
    <w:p w14:paraId="54A00F05" w14:textId="4230F48F" w:rsidR="00692615" w:rsidRDefault="00692615" w:rsidP="00AF5EED">
      <w:pPr>
        <w:spacing w:befor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Next, we discuss </w:t>
      </w:r>
      <w:r w:rsidR="00F4290D">
        <w:rPr>
          <w:sz w:val="22"/>
          <w:szCs w:val="22"/>
        </w:rPr>
        <w:t xml:space="preserve">a possible approach for determining FD bases for CSI-RS beamforming.  </w:t>
      </w:r>
    </w:p>
    <w:p w14:paraId="6B22DE00" w14:textId="77777777" w:rsidR="00A305CA" w:rsidRDefault="00A305CA" w:rsidP="00AF5EED">
      <w:pPr>
        <w:spacing w:before="0"/>
        <w:contextualSpacing/>
        <w:jc w:val="both"/>
        <w:rPr>
          <w:sz w:val="22"/>
          <w:szCs w:val="22"/>
        </w:rPr>
      </w:pPr>
    </w:p>
    <w:p w14:paraId="02D73D38" w14:textId="2A89B206" w:rsidR="00760F5C" w:rsidRDefault="00760F5C" w:rsidP="00760F5C">
      <w:pPr>
        <w:spacing w:before="0"/>
        <w:contextualSpacing/>
        <w:jc w:val="both"/>
      </w:pPr>
      <w:r w:rsidRPr="003F0566">
        <w:t xml:space="preserve">3.3.2 </w:t>
      </w:r>
      <w:r w:rsidR="003F0566">
        <w:t xml:space="preserve">Determination of </w:t>
      </w:r>
      <w:r w:rsidR="00F4290D">
        <w:t xml:space="preserve">FD bases </w:t>
      </w:r>
      <w:r w:rsidR="003F0566">
        <w:t>for CSI-RS be</w:t>
      </w:r>
      <w:r w:rsidR="006318B4">
        <w:t>am</w:t>
      </w:r>
      <w:r w:rsidR="003F0566">
        <w:t>forming</w:t>
      </w:r>
    </w:p>
    <w:p w14:paraId="20E6158D" w14:textId="77777777" w:rsidR="00F4290D" w:rsidRPr="003F0566" w:rsidRDefault="00F4290D" w:rsidP="00760F5C">
      <w:pPr>
        <w:spacing w:before="0"/>
        <w:contextualSpacing/>
        <w:jc w:val="both"/>
      </w:pPr>
    </w:p>
    <w:p w14:paraId="1DC0EA3C" w14:textId="5C37C411" w:rsidR="00162413" w:rsidRDefault="00A305CA" w:rsidP="00F43288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In this section we discuss how to identify delays for determining FD bases for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CSI-RS beamforming.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For understanding this further, we can consider the example captured in Fig. 3-4 again.</w:t>
      </w:r>
      <w:r w:rsidR="0016241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In particular, we focus on a selected </w:t>
      </w:r>
      <w:r w:rsidR="00162413" w:rsidRPr="00A77EB1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SD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162413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as captured in Fig. 3-6.</w:t>
      </w:r>
    </w:p>
    <w:p w14:paraId="09169A81" w14:textId="77777777" w:rsidR="00162413" w:rsidRDefault="00162413" w:rsidP="003F20CA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71903D7C" w14:textId="6FA0A21C" w:rsidR="00864E38" w:rsidRDefault="00162413" w:rsidP="00162413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 w:rsidRPr="00F43288">
        <w:rPr>
          <w:rFonts w:ascii="Times New Roman" w:eastAsia="MS Gothic" w:hAnsi="Times New Roman" w:cs="Times New Roman"/>
          <w:noProof/>
          <w:color w:val="auto"/>
          <w:sz w:val="22"/>
          <w:lang w:eastAsia="en-US"/>
        </w:rPr>
        <w:drawing>
          <wp:anchor distT="0" distB="0" distL="114300" distR="114300" simplePos="0" relativeHeight="251670528" behindDoc="1" locked="0" layoutInCell="1" allowOverlap="1" wp14:anchorId="10491F17" wp14:editId="3B10F183">
            <wp:simplePos x="0" y="0"/>
            <wp:positionH relativeFrom="column">
              <wp:posOffset>1528151</wp:posOffset>
            </wp:positionH>
            <wp:positionV relativeFrom="paragraph">
              <wp:posOffset>355600</wp:posOffset>
            </wp:positionV>
            <wp:extent cx="3386390" cy="2386121"/>
            <wp:effectExtent l="0" t="0" r="5080" b="0"/>
            <wp:wrapNone/>
            <wp:docPr id="601" name="Picture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390" cy="2386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Assuming that the delays</w:t>
      </w:r>
      <w:r w:rsidR="009D381F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of MPCs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are </w:t>
      </w:r>
      <w:r w:rsidR="009D381F">
        <w:rPr>
          <w:rFonts w:ascii="Times New Roman" w:eastAsia="MS Gothic" w:hAnsi="Times New Roman" w:cs="Times New Roman"/>
          <w:color w:val="auto"/>
          <w:sz w:val="22"/>
          <w:lang w:eastAsia="en-US"/>
        </w:rPr>
        <w:t>available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>, a</w:t>
      </w:r>
      <w:r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s can be seen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in Fig. 3-6</w:t>
      </w:r>
      <w:r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,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SD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captures MPCs with delays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1</m:t>
            </m:r>
          </m:sub>
        </m:sSub>
      </m:oMath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and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2</m:t>
            </m:r>
          </m:sub>
        </m:sSub>
      </m:oMath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. 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>Under</w:t>
      </w: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such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situation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>, a delay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for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can be calculated considering weighted interpolation of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1</m:t>
            </m:r>
          </m:sub>
        </m:sSub>
      </m:oMath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and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2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as</w:t>
      </w:r>
      <w:r w:rsidR="003F20CA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MS Gothic" w:hAnsi="Cambria Math" w:cs="Times New Roman"/>
                <w:i/>
                <w:iCs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>=</m:t>
        </m:r>
        <m:sSub>
          <m:sSubPr>
            <m:ctrlPr>
              <w:rPr>
                <w:rFonts w:ascii="Cambria Math" w:eastAsia="MS Gothic" w:hAnsi="Cambria Math" w:cs="Times New Roman"/>
                <w:i/>
                <w:iCs/>
                <w:color w:val="auto"/>
                <w:sz w:val="22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="MS Gothic" w:hAnsi="Cambria Math" w:cs="Times New Roman"/>
                    <w:i/>
                    <w:iCs/>
                    <w:color w:val="auto"/>
                    <w:sz w:val="22"/>
                    <w:lang w:eastAsia="en-US"/>
                  </w:rPr>
                </m:ctrlPr>
              </m:sSubPr>
              <m:e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w</m:t>
                </m:r>
              </m:e>
              <m:sub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1</m:t>
                </m:r>
              </m:sub>
            </m:s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1</m:t>
            </m:r>
          </m:sub>
        </m:sSub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>+</m:t>
        </m:r>
        <m:sSub>
          <m:sSubPr>
            <m:ctrlPr>
              <w:rPr>
                <w:rFonts w:ascii="Cambria Math" w:eastAsia="MS Gothic" w:hAnsi="Cambria Math" w:cs="Times New Roman"/>
                <w:i/>
                <w:iCs/>
                <w:color w:val="auto"/>
                <w:sz w:val="22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eastAsia="MS Gothic" w:hAnsi="Cambria Math" w:cs="Times New Roman"/>
                    <w:i/>
                    <w:iCs/>
                    <w:color w:val="auto"/>
                    <w:sz w:val="22"/>
                    <w:lang w:eastAsia="en-US"/>
                  </w:rPr>
                </m:ctrlPr>
              </m:sSubPr>
              <m:e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w</m:t>
                </m:r>
              </m:e>
              <m:sub>
                <m:r>
                  <w:rPr>
                    <w:rFonts w:ascii="Cambria Math" w:eastAsia="MS Gothic" w:hAnsi="Cambria Math" w:cs="Times New Roman"/>
                    <w:color w:val="auto"/>
                    <w:sz w:val="22"/>
                    <w:lang w:eastAsia="en-US"/>
                  </w:rPr>
                  <m:t>2</m:t>
                </m:r>
              </m:sub>
            </m:s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2</m:t>
            </m:r>
          </m:sub>
        </m:sSub>
      </m:oMath>
      <w:r w:rsidR="00864E38">
        <w:rPr>
          <w:rFonts w:ascii="Times New Roman" w:eastAsia="MS Gothic" w:hAnsi="Times New Roman" w:cs="Times New Roman"/>
          <w:iCs/>
          <w:color w:val="auto"/>
          <w:sz w:val="22"/>
          <w:lang w:eastAsia="en-US"/>
        </w:rPr>
        <w:t>.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Subsequently, associated FD basis,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for delay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τ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can be identified and pair that with SD beam </w:t>
      </w:r>
      <m:oMath>
        <m:sSub>
          <m:sSubPr>
            <m:ctrl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b</m:t>
            </m:r>
          </m:e>
          <m:sub>
            <m:r>
              <w:rPr>
                <w:rFonts w:ascii="Cambria Math" w:eastAsia="MS Gothic" w:hAnsi="Cambria Math" w:cs="Times New Roman"/>
                <w:color w:val="auto"/>
                <w:sz w:val="22"/>
                <w:lang w:eastAsia="en-US"/>
              </w:rPr>
              <m:t>i</m:t>
            </m:r>
          </m:sub>
        </m:sSub>
        <m:r>
          <w:rPr>
            <w:rFonts w:ascii="Cambria Math" w:eastAsia="MS Gothic" w:hAnsi="Cambria Math" w:cs="Times New Roman"/>
            <w:color w:val="auto"/>
            <w:sz w:val="22"/>
            <w:lang w:eastAsia="en-US"/>
          </w:rPr>
          <m:t xml:space="preserve"> </m:t>
        </m:r>
      </m:oMath>
      <w:r w:rsidR="00864E38">
        <w:rPr>
          <w:rFonts w:ascii="Times New Roman" w:eastAsia="MS Gothic" w:hAnsi="Times New Roman" w:cs="Times New Roman"/>
          <w:color w:val="auto"/>
          <w:sz w:val="22"/>
          <w:lang w:eastAsia="en-US"/>
        </w:rPr>
        <w:t>for CSI-Rs beamforming.</w:t>
      </w:r>
    </w:p>
    <w:p w14:paraId="134C1DD3" w14:textId="4FAB16A3" w:rsidR="003F20CA" w:rsidRPr="00F43288" w:rsidRDefault="00864E38" w:rsidP="00F43288">
      <w:pPr>
        <w:pStyle w:val="Default"/>
        <w:jc w:val="both"/>
        <w:rPr>
          <w:rFonts w:ascii="Times New Roman" w:eastAsia="MS Gothic" w:hAnsi="Times New Roman" w:cs="Times New Roman"/>
          <w:color w:val="auto"/>
          <w:sz w:val="22"/>
          <w:lang w:eastAsia="en-US"/>
        </w:rPr>
      </w:pPr>
      <w:r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</w:t>
      </w:r>
      <w:r w:rsidR="003F20CA" w:rsidRPr="00F43288">
        <w:rPr>
          <w:rFonts w:ascii="Times New Roman" w:eastAsia="MS Gothic" w:hAnsi="Times New Roman" w:cs="Times New Roman"/>
          <w:color w:val="auto"/>
          <w:sz w:val="22"/>
          <w:lang w:eastAsia="en-US"/>
        </w:rPr>
        <w:t xml:space="preserve">    </w:t>
      </w:r>
    </w:p>
    <w:p w14:paraId="6E98AD0F" w14:textId="2A90BC13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0D8BF6CD" w14:textId="77777777" w:rsidR="00162413" w:rsidRDefault="00162413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4F3EA2E8" w14:textId="283853B5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608D8F73" w14:textId="579E4E98" w:rsidR="00C657CE" w:rsidRDefault="00C657CE" w:rsidP="004B5039">
      <w:pPr>
        <w:pStyle w:val="Default"/>
        <w:rPr>
          <w:rFonts w:ascii="Times New Roman" w:eastAsia="MS Gothic" w:hAnsi="Times New Roman" w:cs="Times New Roman"/>
          <w:color w:val="auto"/>
          <w:sz w:val="22"/>
          <w:lang w:eastAsia="en-US"/>
        </w:rPr>
      </w:pPr>
    </w:p>
    <w:p w14:paraId="35603441" w14:textId="359B0619" w:rsidR="00964325" w:rsidRDefault="00964325" w:rsidP="00964325">
      <w:pPr>
        <w:rPr>
          <w:sz w:val="22"/>
        </w:rPr>
      </w:pPr>
      <w:r>
        <w:rPr>
          <w:sz w:val="22"/>
        </w:rPr>
        <w:t xml:space="preserve"> </w:t>
      </w:r>
    </w:p>
    <w:p w14:paraId="3C7A3E53" w14:textId="11DA8762" w:rsidR="00F974DB" w:rsidRDefault="00F974DB" w:rsidP="00964325">
      <w:pPr>
        <w:rPr>
          <w:sz w:val="22"/>
        </w:rPr>
      </w:pPr>
    </w:p>
    <w:p w14:paraId="32D0AB3F" w14:textId="60202553" w:rsidR="00F974DB" w:rsidRDefault="00F974DB" w:rsidP="00964325">
      <w:pPr>
        <w:rPr>
          <w:sz w:val="22"/>
        </w:rPr>
      </w:pPr>
    </w:p>
    <w:p w14:paraId="4C44C16F" w14:textId="747583F2" w:rsidR="00760F5C" w:rsidRDefault="00760F5C" w:rsidP="00964325">
      <w:pPr>
        <w:rPr>
          <w:sz w:val="22"/>
        </w:rPr>
      </w:pPr>
    </w:p>
    <w:p w14:paraId="15160077" w14:textId="1CF86453" w:rsidR="00162413" w:rsidRPr="00162413" w:rsidRDefault="00162413" w:rsidP="00F43288">
      <w:pPr>
        <w:jc w:val="center"/>
        <w:rPr>
          <w:rFonts w:eastAsiaTheme="minorEastAsia"/>
          <w:sz w:val="22"/>
          <w:lang w:eastAsia="zh-CN"/>
        </w:rPr>
      </w:pPr>
      <w:r w:rsidRPr="00945C9B">
        <w:rPr>
          <w:rFonts w:eastAsiaTheme="minorEastAsia"/>
          <w:sz w:val="22"/>
        </w:rPr>
        <w:t>Fig</w:t>
      </w:r>
      <w:r>
        <w:rPr>
          <w:rFonts w:eastAsiaTheme="minorEastAsia"/>
          <w:sz w:val="22"/>
        </w:rPr>
        <w:t>ure</w:t>
      </w:r>
      <w:r w:rsidRPr="00945C9B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3</w:t>
      </w:r>
      <w:r w:rsidRPr="00945C9B">
        <w:rPr>
          <w:rFonts w:eastAsiaTheme="minorEastAsia"/>
          <w:sz w:val="22"/>
        </w:rPr>
        <w:t>-</w:t>
      </w:r>
      <w:r>
        <w:rPr>
          <w:rFonts w:eastAsiaTheme="minorEastAsia"/>
          <w:sz w:val="22"/>
          <w:lang w:eastAsia="zh-CN"/>
        </w:rPr>
        <w:t xml:space="preserve">6: SD beam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>
        <w:rPr>
          <w:rFonts w:eastAsiaTheme="minorEastAsia"/>
          <w:sz w:val="22"/>
          <w:lang w:eastAsia="zh-CN"/>
        </w:rPr>
        <w:t xml:space="preserve"> is selected for CSI-RS beamforming. Note here that,</w:t>
      </w:r>
      <w:r w:rsidR="00864E38">
        <w:rPr>
          <w:rFonts w:eastAsiaTheme="minorEastAsia"/>
          <w:sz w:val="22"/>
          <w:lang w:eastAsia="zh-CN"/>
        </w:rPr>
        <w:t xml:space="preserve"> SD</w:t>
      </w:r>
      <w:r>
        <w:rPr>
          <w:rFonts w:eastAsiaTheme="minorEastAsia"/>
          <w:sz w:val="22"/>
          <w:lang w:eastAsia="zh-CN"/>
        </w:rPr>
        <w:t xml:space="preserve"> beam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 w:rsidRPr="00F43288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includes </w:t>
      </w:r>
      <w:r w:rsidRPr="00F43288">
        <w:rPr>
          <w:rFonts w:eastAsiaTheme="minorEastAsia"/>
          <w:sz w:val="22"/>
          <w:lang w:eastAsia="zh-CN"/>
        </w:rPr>
        <w:t>MPCs with delays</w:t>
      </w:r>
      <w:r w:rsidR="00864E38">
        <w:rPr>
          <w:rFonts w:eastAsiaTheme="minorEastAsia"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τ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lang w:eastAsia="zh-CN"/>
              </w:rPr>
              <m:t>2</m:t>
            </m:r>
          </m:sub>
        </m:sSub>
      </m:oMath>
      <w:r w:rsidRPr="00F43288">
        <w:rPr>
          <w:rFonts w:eastAsiaTheme="minorEastAsia"/>
          <w:sz w:val="22"/>
          <w:lang w:eastAsia="zh-CN"/>
        </w:rPr>
        <w:t>,</w:t>
      </w:r>
      <w:r>
        <w:rPr>
          <w:rFonts w:eastAsiaTheme="minorEastAsia"/>
          <w:sz w:val="22"/>
          <w:lang w:eastAsia="zh-CN"/>
        </w:rPr>
        <w:t xml:space="preserve"> and</w:t>
      </w:r>
      <w:r w:rsidRPr="00F43288">
        <w:rPr>
          <w:rFonts w:eastAsiaTheme="minorEastAsia"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lang w:eastAsia="zh-CN"/>
              </w:rPr>
              <m:t>τ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lang w:eastAsia="zh-CN"/>
              </w:rPr>
              <m:t>1</m:t>
            </m:r>
          </m:sub>
        </m:sSub>
      </m:oMath>
    </w:p>
    <w:p w14:paraId="5EC3D3CC" w14:textId="33C9C5BA" w:rsidR="00AF4420" w:rsidRPr="00AF4420" w:rsidRDefault="00864E38" w:rsidP="00AF4420">
      <w:pPr>
        <w:rPr>
          <w:sz w:val="22"/>
        </w:rPr>
      </w:pPr>
      <w:r>
        <w:rPr>
          <w:sz w:val="22"/>
        </w:rPr>
        <w:t xml:space="preserve">Another, possible approach would be to </w:t>
      </w:r>
      <w:r w:rsidR="00AF4420" w:rsidRPr="00AF4420">
        <w:rPr>
          <w:sz w:val="22"/>
        </w:rPr>
        <w:t>separately pair</w:t>
      </w:r>
      <w:r>
        <w:rPr>
          <w:sz w:val="22"/>
        </w:rPr>
        <w:t xml:space="preserve"> </w:t>
      </w:r>
      <w:r>
        <w:rPr>
          <w:rFonts w:eastAsiaTheme="minorEastAsia"/>
          <w:sz w:val="22"/>
          <w:lang w:eastAsia="zh-CN"/>
        </w:rPr>
        <w:t xml:space="preserve">SD beam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</w:rPr>
              <m:t>i</m:t>
            </m:r>
          </m:sub>
        </m:sSub>
      </m:oMath>
      <w:r>
        <w:rPr>
          <w:rFonts w:eastAsiaTheme="minorEastAsia"/>
          <w:sz w:val="22"/>
          <w:lang w:eastAsia="zh-CN"/>
        </w:rPr>
        <w:t xml:space="preserve"> </w:t>
      </w:r>
      <w:r w:rsidR="00AF4420" w:rsidRPr="00AF4420">
        <w:rPr>
          <w:sz w:val="22"/>
        </w:rPr>
        <w:t>with FD bases</w:t>
      </w:r>
      <w:r>
        <w:rPr>
          <w:sz w:val="22"/>
        </w:rPr>
        <w:t xml:space="preserve"> corresponding to delays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A77EB1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="00591F41">
        <w:rPr>
          <w:sz w:val="22"/>
        </w:rPr>
        <w:t xml:space="preserve"> </w:t>
      </w:r>
      <w:r w:rsidR="00AF4420" w:rsidRPr="00AF4420">
        <w:rPr>
          <w:sz w:val="22"/>
        </w:rPr>
        <w:t>and let UE to select most appropriate FD ba</w:t>
      </w:r>
      <w:r w:rsidR="0093129E">
        <w:rPr>
          <w:sz w:val="22"/>
        </w:rPr>
        <w:t>sis</w:t>
      </w:r>
      <w:r>
        <w:rPr>
          <w:sz w:val="22"/>
        </w:rPr>
        <w:t xml:space="preserve">. </w:t>
      </w:r>
      <w:r w:rsidR="001B365C">
        <w:rPr>
          <w:sz w:val="22"/>
        </w:rPr>
        <w:t>In particular,</w:t>
      </w:r>
      <w:r w:rsidR="00911981">
        <w:rPr>
          <w:sz w:val="22"/>
        </w:rPr>
        <w:t xml:space="preserve"> we think</w:t>
      </w:r>
      <w:r w:rsidR="001B365C">
        <w:rPr>
          <w:sz w:val="22"/>
        </w:rPr>
        <w:t xml:space="preserve"> it is important to let UE to select FD bases as well since </w:t>
      </w:r>
      <w:r w:rsidR="00156344">
        <w:rPr>
          <w:sz w:val="22"/>
        </w:rPr>
        <w:t>that can provide higher flexibility</w:t>
      </w:r>
      <w:r w:rsidR="00591F41">
        <w:rPr>
          <w:sz w:val="22"/>
        </w:rPr>
        <w:t xml:space="preserve"> for the</w:t>
      </w:r>
      <w:r w:rsidR="00156344">
        <w:rPr>
          <w:sz w:val="22"/>
        </w:rPr>
        <w:t xml:space="preserve"> UE</w:t>
      </w:r>
      <w:r w:rsidR="00591F41">
        <w:rPr>
          <w:sz w:val="22"/>
        </w:rPr>
        <w:t xml:space="preserve"> to select one or more appropriate FD bases specifically </w:t>
      </w:r>
      <w:r w:rsidR="00126B59">
        <w:rPr>
          <w:sz w:val="22"/>
        </w:rPr>
        <w:t>by looking at the</w:t>
      </w:r>
      <w:r w:rsidR="00591F41">
        <w:rPr>
          <w:sz w:val="22"/>
        </w:rPr>
        <w:t xml:space="preserve"> selected SD beams as discussed in the section 3.3.1.</w:t>
      </w:r>
    </w:p>
    <w:p w14:paraId="6A3D10C2" w14:textId="77777777" w:rsidR="004F70EC" w:rsidRDefault="004F70EC" w:rsidP="00864E38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</w:p>
    <w:p w14:paraId="61C34C12" w14:textId="5C48A70A" w:rsidR="00864E38" w:rsidRPr="00B121FC" w:rsidRDefault="00864E38" w:rsidP="00864E38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osal </w:t>
      </w:r>
      <w:r w:rsidR="000E5F5D">
        <w:rPr>
          <w:rFonts w:eastAsiaTheme="minorEastAsia"/>
          <w:b/>
          <w:sz w:val="22"/>
          <w:szCs w:val="22"/>
          <w:u w:val="single"/>
          <w:lang w:eastAsia="zh-CN"/>
        </w:rPr>
        <w:t>10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1C4A37BE" w14:textId="4D6CE414" w:rsidR="00864E38" w:rsidRPr="007562D3" w:rsidRDefault="0093129E" w:rsidP="007562D3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Allow UE to select</w:t>
      </w:r>
      <w:r w:rsidR="001B365C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FD bases as well in order to provide higher flexibility</w:t>
      </w:r>
      <w:r w:rsidR="00911981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and performance. FD bases selection can be either SD beam common or SD beam specific</w:t>
      </w:r>
      <w:r w:rsidR="00171008"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.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</w:p>
    <w:p w14:paraId="2D2BDA9D" w14:textId="121B3513" w:rsidR="00AF4420" w:rsidRDefault="00864E38" w:rsidP="00AF4420">
      <w:pPr>
        <w:rPr>
          <w:sz w:val="22"/>
        </w:rPr>
      </w:pPr>
      <w:r>
        <w:rPr>
          <w:sz w:val="22"/>
        </w:rPr>
        <w:t xml:space="preserve">It is worth remarking here </w:t>
      </w:r>
      <w:r w:rsidR="00AF4420" w:rsidRPr="00AF4420">
        <w:rPr>
          <w:sz w:val="22"/>
        </w:rPr>
        <w:t xml:space="preserve">that, as discussed </w:t>
      </w:r>
      <w:r>
        <w:rPr>
          <w:sz w:val="22"/>
        </w:rPr>
        <w:t>under section 3.3.1</w:t>
      </w:r>
      <w:r w:rsidR="00AF4420" w:rsidRPr="00AF4420">
        <w:rPr>
          <w:sz w:val="22"/>
        </w:rPr>
        <w:t xml:space="preserve">, it is necessary to </w:t>
      </w:r>
      <w:r w:rsidR="00911981">
        <w:rPr>
          <w:sz w:val="22"/>
        </w:rPr>
        <w:t xml:space="preserve">first </w:t>
      </w:r>
      <w:r w:rsidR="00AF4420" w:rsidRPr="00AF4420">
        <w:rPr>
          <w:sz w:val="22"/>
        </w:rPr>
        <w:t xml:space="preserve">make sure </w:t>
      </w:r>
      <w:r w:rsidR="00911981">
        <w:rPr>
          <w:sz w:val="22"/>
        </w:rPr>
        <w:t>selected</w:t>
      </w:r>
      <w:r w:rsidR="00AF4420" w:rsidRPr="00AF4420">
        <w:rPr>
          <w:sz w:val="22"/>
        </w:rPr>
        <w:t xml:space="preserve"> SD beams (in SD-FD pairs) for CSI-RS beamforming can </w:t>
      </w:r>
      <w:r>
        <w:rPr>
          <w:sz w:val="22"/>
        </w:rPr>
        <w:t xml:space="preserve">entirely </w:t>
      </w:r>
      <w:r w:rsidR="00AF4420" w:rsidRPr="00AF4420">
        <w:rPr>
          <w:sz w:val="22"/>
        </w:rPr>
        <w:t xml:space="preserve">cover </w:t>
      </w:r>
      <w:r w:rsidR="00911981">
        <w:rPr>
          <w:sz w:val="22"/>
        </w:rPr>
        <w:t xml:space="preserve">the </w:t>
      </w:r>
      <w:r w:rsidR="00AF4420" w:rsidRPr="00AF4420">
        <w:rPr>
          <w:sz w:val="22"/>
        </w:rPr>
        <w:t xml:space="preserve">UL dominant sub-space. </w:t>
      </w:r>
      <w:r>
        <w:rPr>
          <w:sz w:val="22"/>
        </w:rPr>
        <w:t>Subsequently</w:t>
      </w:r>
      <w:r w:rsidR="00911981">
        <w:rPr>
          <w:sz w:val="22"/>
        </w:rPr>
        <w:t>,</w:t>
      </w:r>
      <w:r w:rsidR="00AF4420" w:rsidRPr="00AF4420">
        <w:rPr>
          <w:sz w:val="22"/>
        </w:rPr>
        <w:t xml:space="preserve"> FD bases</w:t>
      </w:r>
      <w:r>
        <w:rPr>
          <w:sz w:val="22"/>
        </w:rPr>
        <w:t xml:space="preserve"> </w:t>
      </w:r>
      <w:r w:rsidR="00911981">
        <w:rPr>
          <w:sz w:val="22"/>
        </w:rPr>
        <w:t xml:space="preserve">can be </w:t>
      </w:r>
      <w:r>
        <w:rPr>
          <w:sz w:val="22"/>
        </w:rPr>
        <w:t>determin</w:t>
      </w:r>
      <w:r w:rsidR="00911981">
        <w:rPr>
          <w:sz w:val="22"/>
        </w:rPr>
        <w:t>ed</w:t>
      </w:r>
      <w:r>
        <w:rPr>
          <w:sz w:val="22"/>
        </w:rPr>
        <w:t xml:space="preserve"> for those selected SD beams</w:t>
      </w:r>
      <w:r w:rsidR="00911981">
        <w:rPr>
          <w:sz w:val="22"/>
        </w:rPr>
        <w:t xml:space="preserve"> for CSI-RS beamforming.</w:t>
      </w:r>
    </w:p>
    <w:p w14:paraId="7B1FCC37" w14:textId="092C1FB7" w:rsidR="00EC6830" w:rsidRDefault="00EC6830" w:rsidP="00EC6830">
      <w:pPr>
        <w:spacing w:before="0"/>
        <w:contextualSpacing/>
        <w:jc w:val="both"/>
        <w:rPr>
          <w:sz w:val="22"/>
          <w:szCs w:val="22"/>
        </w:rPr>
      </w:pPr>
      <w:r w:rsidRPr="005E352C">
        <w:rPr>
          <w:sz w:val="22"/>
          <w:szCs w:val="22"/>
        </w:rPr>
        <w:t xml:space="preserve">Next, we look at how to </w:t>
      </w:r>
      <w:r>
        <w:rPr>
          <w:sz w:val="22"/>
          <w:szCs w:val="22"/>
        </w:rPr>
        <w:t>map</w:t>
      </w:r>
      <w:r w:rsidR="00A1573E">
        <w:rPr>
          <w:sz w:val="22"/>
          <w:szCs w:val="22"/>
        </w:rPr>
        <w:t xml:space="preserve"> multiple</w:t>
      </w:r>
      <w:r>
        <w:rPr>
          <w:sz w:val="22"/>
          <w:szCs w:val="22"/>
        </w:rPr>
        <w:t xml:space="preserve"> SD-FD pairs </w:t>
      </w:r>
      <w:r w:rsidR="00A1573E">
        <w:rPr>
          <w:sz w:val="22"/>
          <w:szCs w:val="22"/>
        </w:rPr>
        <w:t>to</w:t>
      </w:r>
      <w:r>
        <w:rPr>
          <w:sz w:val="22"/>
          <w:szCs w:val="22"/>
        </w:rPr>
        <w:t xml:space="preserve"> </w:t>
      </w:r>
      <w:r w:rsidR="00A1573E">
        <w:rPr>
          <w:sz w:val="22"/>
          <w:szCs w:val="22"/>
        </w:rPr>
        <w:t xml:space="preserve">a </w:t>
      </w:r>
      <w:r>
        <w:rPr>
          <w:sz w:val="22"/>
          <w:szCs w:val="22"/>
        </w:rPr>
        <w:t>CSI-RS port for DL beamforming.</w:t>
      </w:r>
    </w:p>
    <w:p w14:paraId="0977A202" w14:textId="556075A6" w:rsidR="00EC6830" w:rsidRPr="005B51AB" w:rsidRDefault="00EC6830" w:rsidP="00EC6830">
      <w:pPr>
        <w:pStyle w:val="Heading2"/>
        <w:tabs>
          <w:tab w:val="clear" w:pos="851"/>
          <w:tab w:val="num" w:pos="450"/>
        </w:tabs>
        <w:spacing w:before="240" w:after="120"/>
        <w:ind w:hanging="85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Mapping of SD-FD pairs with CSI-RS ports </w:t>
      </w:r>
    </w:p>
    <w:p w14:paraId="20433ACF" w14:textId="77777777" w:rsidR="001A500A" w:rsidRDefault="00EC6830" w:rsidP="00EC6830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In previous section</w:t>
      </w:r>
      <w:r w:rsidR="009E3288">
        <w:rPr>
          <w:rFonts w:eastAsiaTheme="minorEastAsia"/>
          <w:color w:val="000000"/>
          <w:sz w:val="22"/>
          <w:szCs w:val="22"/>
        </w:rPr>
        <w:t>s</w:t>
      </w:r>
      <w:r w:rsidR="002405B3">
        <w:rPr>
          <w:rFonts w:eastAsiaTheme="minorEastAsia"/>
          <w:color w:val="000000"/>
          <w:sz w:val="22"/>
          <w:szCs w:val="22"/>
        </w:rPr>
        <w:t>,</w:t>
      </w:r>
      <w:r w:rsidR="00DF5D3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we discussed a possible</w:t>
      </w:r>
      <w:r w:rsidR="004F7307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structure for Rel. 17 Type II PS codebook</w:t>
      </w:r>
      <w:r w:rsidR="00FF32E2">
        <w:rPr>
          <w:rFonts w:eastAsiaTheme="minorEastAsia"/>
          <w:color w:val="000000"/>
          <w:sz w:val="22"/>
          <w:szCs w:val="22"/>
        </w:rPr>
        <w:t xml:space="preserve"> </w:t>
      </w:r>
      <w:r w:rsidR="00FF32E2">
        <w:rPr>
          <w:sz w:val="22"/>
          <w:szCs w:val="22"/>
        </w:rPr>
        <w:t>when CSI-RS is beamformed both in angle and delay domains</w:t>
      </w:r>
      <w:r w:rsidR="001A500A">
        <w:rPr>
          <w:sz w:val="22"/>
          <w:szCs w:val="22"/>
        </w:rPr>
        <w:t xml:space="preserve"> and</w:t>
      </w:r>
      <w:r w:rsidR="009E3288">
        <w:rPr>
          <w:rFonts w:eastAsiaTheme="minorEastAsia"/>
          <w:color w:val="000000"/>
          <w:sz w:val="22"/>
          <w:szCs w:val="22"/>
        </w:rPr>
        <w:t xml:space="preserve"> </w:t>
      </w:r>
      <w:r w:rsidR="001A500A">
        <w:rPr>
          <w:rFonts w:eastAsiaTheme="minorEastAsia"/>
          <w:color w:val="000000"/>
          <w:sz w:val="22"/>
          <w:szCs w:val="22"/>
        </w:rPr>
        <w:t>s</w:t>
      </w:r>
      <w:r w:rsidR="009E3288">
        <w:rPr>
          <w:rFonts w:eastAsiaTheme="minorEastAsia"/>
          <w:color w:val="000000"/>
          <w:sz w:val="22"/>
          <w:szCs w:val="22"/>
        </w:rPr>
        <w:t xml:space="preserve">ubsequently, in the next section about how to select SD beams and FD bases for DL beamforming considering </w:t>
      </w:r>
      <w:r w:rsidR="00A1573E">
        <w:rPr>
          <w:sz w:val="22"/>
          <w:szCs w:val="22"/>
        </w:rPr>
        <w:t>estimated angles and delays in the UL</w:t>
      </w:r>
      <w:r>
        <w:rPr>
          <w:rFonts w:eastAsiaTheme="minorEastAsia"/>
          <w:color w:val="000000"/>
          <w:sz w:val="22"/>
          <w:szCs w:val="22"/>
        </w:rPr>
        <w:t>.</w:t>
      </w:r>
      <w:r w:rsidR="00291EDD">
        <w:rPr>
          <w:rFonts w:eastAsiaTheme="minorEastAsia"/>
          <w:color w:val="000000"/>
          <w:sz w:val="22"/>
          <w:szCs w:val="22"/>
        </w:rPr>
        <w:t xml:space="preserve"> In this section, we study how to map selected SD-FD pairs to CSI-RS ports for DL beamforming. </w:t>
      </w:r>
    </w:p>
    <w:p w14:paraId="353DBD26" w14:textId="77777777" w:rsidR="001A500A" w:rsidRDefault="001A500A" w:rsidP="00EC6830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</w:p>
    <w:p w14:paraId="4D8EDED9" w14:textId="6C94615D" w:rsidR="00EC6830" w:rsidRDefault="001A500A" w:rsidP="00EC6830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It is important to note here that</w:t>
      </w:r>
      <w:r w:rsidR="00EC6830">
        <w:rPr>
          <w:rFonts w:eastAsiaTheme="minorEastAsia"/>
          <w:color w:val="000000"/>
          <w:sz w:val="22"/>
          <w:szCs w:val="22"/>
        </w:rPr>
        <w:t xml:space="preserve">, the </w:t>
      </w:r>
      <w:r w:rsidR="00EC6830" w:rsidRPr="00474951">
        <w:rPr>
          <w:rFonts w:eastAsiaTheme="minorEastAsia"/>
          <w:color w:val="000000"/>
          <w:sz w:val="22"/>
          <w:szCs w:val="22"/>
        </w:rPr>
        <w:t xml:space="preserve">number of SD-FD pairs available for DL beamforming </w:t>
      </w:r>
      <w:r w:rsidR="009F6614">
        <w:rPr>
          <w:rFonts w:eastAsiaTheme="minorEastAsia"/>
          <w:color w:val="000000"/>
          <w:sz w:val="22"/>
          <w:szCs w:val="22"/>
        </w:rPr>
        <w:t>can</w:t>
      </w:r>
      <w:r w:rsidR="00EC6830" w:rsidRPr="00474951">
        <w:rPr>
          <w:rFonts w:eastAsiaTheme="minorEastAsia"/>
          <w:color w:val="000000"/>
          <w:sz w:val="22"/>
          <w:szCs w:val="22"/>
        </w:rPr>
        <w:t xml:space="preserve"> </w:t>
      </w:r>
      <w:r w:rsidR="00291EDD">
        <w:rPr>
          <w:rFonts w:eastAsiaTheme="minorEastAsia"/>
          <w:color w:val="000000"/>
          <w:sz w:val="22"/>
          <w:szCs w:val="22"/>
        </w:rPr>
        <w:t>be larger than the</w:t>
      </w:r>
      <w:r w:rsidR="00EC6830" w:rsidRPr="00474951">
        <w:rPr>
          <w:rFonts w:eastAsiaTheme="minorEastAsia"/>
          <w:color w:val="000000"/>
          <w:sz w:val="22"/>
          <w:szCs w:val="22"/>
        </w:rPr>
        <w:t xml:space="preserve"> available CSI-RS ports within the configured CSI-RS resource.</w:t>
      </w:r>
      <w:r w:rsidR="009F6614">
        <w:rPr>
          <w:rFonts w:eastAsiaTheme="minorEastAsia"/>
          <w:color w:val="000000"/>
          <w:sz w:val="22"/>
          <w:szCs w:val="22"/>
        </w:rPr>
        <w:t xml:space="preserve"> Especially, as discussed under section 3.3, in order to make sure UL dominant sub-space is covered in its </w:t>
      </w:r>
      <w:r w:rsidR="009F6614" w:rsidRPr="005E352C">
        <w:rPr>
          <w:rFonts w:eastAsiaTheme="minorEastAsia"/>
          <w:color w:val="000000"/>
          <w:sz w:val="22"/>
          <w:szCs w:val="22"/>
        </w:rPr>
        <w:t>entirety</w:t>
      </w:r>
      <w:r w:rsidR="009F6614">
        <w:rPr>
          <w:rFonts w:eastAsiaTheme="minorEastAsia"/>
          <w:color w:val="000000"/>
          <w:sz w:val="22"/>
          <w:szCs w:val="22"/>
        </w:rPr>
        <w:t xml:space="preserve">, number of SD beams required can be larger. </w:t>
      </w:r>
      <w:r w:rsidR="00EC6830">
        <w:rPr>
          <w:rFonts w:eastAsiaTheme="minorEastAsia"/>
          <w:color w:val="000000"/>
          <w:sz w:val="22"/>
          <w:szCs w:val="22"/>
        </w:rPr>
        <w:t xml:space="preserve">Hence, </w:t>
      </w:r>
      <w:r w:rsidR="00043D1B">
        <w:rPr>
          <w:rFonts w:eastAsiaTheme="minorEastAsia"/>
          <w:color w:val="000000"/>
          <w:sz w:val="22"/>
          <w:szCs w:val="22"/>
        </w:rPr>
        <w:t xml:space="preserve">if </w:t>
      </w:r>
      <w:r w:rsidR="00EC6830">
        <w:rPr>
          <w:rFonts w:eastAsiaTheme="minorEastAsia"/>
          <w:color w:val="000000"/>
          <w:sz w:val="22"/>
          <w:szCs w:val="22"/>
        </w:rPr>
        <w:t xml:space="preserve">one-to-one mapping </w:t>
      </w:r>
      <w:r w:rsidR="009F6614">
        <w:rPr>
          <w:rFonts w:eastAsiaTheme="minorEastAsia"/>
          <w:color w:val="000000"/>
          <w:sz w:val="22"/>
          <w:szCs w:val="22"/>
        </w:rPr>
        <w:t>between</w:t>
      </w:r>
      <w:r w:rsidR="00EC6830">
        <w:rPr>
          <w:rFonts w:eastAsiaTheme="minorEastAsia"/>
          <w:color w:val="000000"/>
          <w:sz w:val="22"/>
          <w:szCs w:val="22"/>
        </w:rPr>
        <w:t xml:space="preserve"> SD-FD pairs </w:t>
      </w:r>
      <w:r w:rsidR="009F6614">
        <w:rPr>
          <w:rFonts w:eastAsiaTheme="minorEastAsia"/>
          <w:color w:val="000000"/>
          <w:sz w:val="22"/>
          <w:szCs w:val="22"/>
        </w:rPr>
        <w:t>and</w:t>
      </w:r>
      <w:r w:rsidR="00EC6830">
        <w:rPr>
          <w:rFonts w:eastAsiaTheme="minorEastAsia"/>
          <w:color w:val="000000"/>
          <w:sz w:val="22"/>
          <w:szCs w:val="22"/>
        </w:rPr>
        <w:t xml:space="preserve"> CSI-RS ports </w:t>
      </w:r>
      <w:r w:rsidR="00043D1B">
        <w:rPr>
          <w:rFonts w:eastAsiaTheme="minorEastAsia"/>
          <w:color w:val="000000"/>
          <w:sz w:val="22"/>
          <w:szCs w:val="22"/>
        </w:rPr>
        <w:t>is considered, it may not be possible to</w:t>
      </w:r>
      <w:r w:rsidR="00EC6830">
        <w:rPr>
          <w:rFonts w:eastAsiaTheme="minorEastAsia"/>
          <w:color w:val="000000"/>
          <w:sz w:val="22"/>
          <w:szCs w:val="22"/>
        </w:rPr>
        <w:t xml:space="preserve"> transmit all the</w:t>
      </w:r>
      <w:r w:rsidR="00A92209">
        <w:rPr>
          <w:rFonts w:eastAsiaTheme="minorEastAsia"/>
          <w:color w:val="000000"/>
          <w:sz w:val="22"/>
          <w:szCs w:val="22"/>
        </w:rPr>
        <w:t xml:space="preserve"> selected</w:t>
      </w:r>
      <w:r w:rsidR="00EC6830">
        <w:rPr>
          <w:rFonts w:eastAsiaTheme="minorEastAsia"/>
          <w:color w:val="000000"/>
          <w:sz w:val="22"/>
          <w:szCs w:val="22"/>
        </w:rPr>
        <w:t xml:space="preserve"> SD</w:t>
      </w:r>
      <w:r w:rsidR="00A92209">
        <w:rPr>
          <w:rFonts w:eastAsiaTheme="minorEastAsia"/>
          <w:color w:val="000000"/>
          <w:sz w:val="22"/>
          <w:szCs w:val="22"/>
        </w:rPr>
        <w:t>-</w:t>
      </w:r>
      <w:r w:rsidR="00EC6830">
        <w:rPr>
          <w:rFonts w:eastAsiaTheme="minorEastAsia"/>
          <w:color w:val="000000"/>
          <w:sz w:val="22"/>
          <w:szCs w:val="22"/>
        </w:rPr>
        <w:t>FD pairs.</w:t>
      </w:r>
    </w:p>
    <w:p w14:paraId="37EFE8ED" w14:textId="6FBC174D" w:rsidR="00EC6830" w:rsidRPr="00F43288" w:rsidRDefault="00EC6830" w:rsidP="00EC683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 xml:space="preserve">Observation 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2</w:t>
      </w: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09C78B44" w14:textId="5ED61628" w:rsidR="00EC6830" w:rsidRPr="0018452C" w:rsidRDefault="00105F6E" w:rsidP="00EC6830">
      <w:pPr>
        <w:pStyle w:val="ListParagraph"/>
        <w:numPr>
          <w:ilvl w:val="0"/>
          <w:numId w:val="7"/>
        </w:numPr>
        <w:ind w:firstLineChars="0"/>
        <w:jc w:val="both"/>
        <w:rPr>
          <w:rFonts w:eastAsia="Yu Mincho"/>
          <w:i/>
          <w:sz w:val="22"/>
          <w:szCs w:val="22"/>
        </w:rPr>
      </w:pP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I</w:t>
      </w:r>
      <w:r w:rsidR="00043D1B" w:rsidRPr="005E3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f one-to-one mapping between SD-FD pairs and CSI-RS ports is considered, it may not be possible to transmit all the selected SD-FD pairs</w:t>
      </w:r>
      <w:r w:rsidR="00333FD7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.</w:t>
      </w:r>
    </w:p>
    <w:p w14:paraId="3E38FAD7" w14:textId="77777777" w:rsidR="00105F6E" w:rsidRDefault="00105F6E" w:rsidP="00EC6830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</w:p>
    <w:p w14:paraId="5F0F3937" w14:textId="3FD7195F" w:rsidR="00F83FE3" w:rsidRDefault="00EC6830" w:rsidP="00EC6830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 xml:space="preserve">Hence, it is important to consider many-to-one mapping </w:t>
      </w:r>
      <w:r w:rsidR="00400F07">
        <w:rPr>
          <w:rFonts w:eastAsiaTheme="minorEastAsia"/>
          <w:color w:val="000000"/>
          <w:sz w:val="22"/>
          <w:szCs w:val="22"/>
        </w:rPr>
        <w:t>between</w:t>
      </w:r>
      <w:r>
        <w:rPr>
          <w:rFonts w:eastAsiaTheme="minorEastAsia"/>
          <w:color w:val="000000"/>
          <w:sz w:val="22"/>
          <w:szCs w:val="22"/>
        </w:rPr>
        <w:t xml:space="preserve"> SD-FD pairs </w:t>
      </w:r>
      <w:r w:rsidR="00400F07">
        <w:rPr>
          <w:rFonts w:eastAsiaTheme="minorEastAsia"/>
          <w:color w:val="000000"/>
          <w:sz w:val="22"/>
          <w:szCs w:val="22"/>
        </w:rPr>
        <w:t>and</w:t>
      </w:r>
      <w:r>
        <w:rPr>
          <w:rFonts w:eastAsiaTheme="minorEastAsia"/>
          <w:color w:val="000000"/>
          <w:sz w:val="22"/>
          <w:szCs w:val="22"/>
        </w:rPr>
        <w:t xml:space="preserve"> CSI-RS ports.</w:t>
      </w:r>
      <w:r w:rsidR="00F83FE3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In particular,</w:t>
      </w:r>
      <w:r w:rsidR="00F83FE3">
        <w:rPr>
          <w:rFonts w:eastAsiaTheme="minorEastAsia"/>
          <w:color w:val="000000"/>
          <w:sz w:val="22"/>
          <w:szCs w:val="22"/>
        </w:rPr>
        <w:t xml:space="preserve"> with many-to-one mapping, multiple SD-FD pairs are mapped to a single CSI-RS port.</w:t>
      </w:r>
      <w:r>
        <w:rPr>
          <w:rFonts w:eastAsiaTheme="minorEastAsia"/>
          <w:color w:val="000000"/>
          <w:sz w:val="22"/>
          <w:szCs w:val="22"/>
        </w:rPr>
        <w:t xml:space="preserve"> </w:t>
      </w:r>
      <w:r w:rsidR="00F83FE3">
        <w:rPr>
          <w:rFonts w:eastAsiaTheme="minorEastAsia"/>
          <w:color w:val="000000"/>
          <w:sz w:val="22"/>
          <w:szCs w:val="22"/>
        </w:rPr>
        <w:t>S</w:t>
      </w:r>
      <w:r>
        <w:rPr>
          <w:rFonts w:eastAsiaTheme="minorEastAsia"/>
          <w:color w:val="000000"/>
          <w:sz w:val="22"/>
          <w:szCs w:val="22"/>
        </w:rPr>
        <w:t xml:space="preserve">uch a mapping can be achieved considering </w:t>
      </w:r>
      <w:r w:rsidR="00105F6E">
        <w:rPr>
          <w:rFonts w:eastAsiaTheme="minorEastAsia"/>
          <w:color w:val="000000"/>
          <w:sz w:val="22"/>
          <w:szCs w:val="22"/>
        </w:rPr>
        <w:t xml:space="preserve">a </w:t>
      </w:r>
      <w:r>
        <w:rPr>
          <w:rFonts w:eastAsiaTheme="minorEastAsia"/>
          <w:color w:val="000000"/>
          <w:sz w:val="22"/>
          <w:szCs w:val="22"/>
        </w:rPr>
        <w:t>frequency division multiplexing (FDM)</w:t>
      </w:r>
      <w:r w:rsidR="00105F6E">
        <w:rPr>
          <w:rFonts w:eastAsiaTheme="minorEastAsia"/>
          <w:color w:val="000000"/>
          <w:sz w:val="22"/>
          <w:szCs w:val="22"/>
        </w:rPr>
        <w:t xml:space="preserve"> based</w:t>
      </w:r>
      <w:r>
        <w:rPr>
          <w:rFonts w:eastAsiaTheme="minorEastAsia"/>
          <w:color w:val="000000"/>
          <w:sz w:val="22"/>
          <w:szCs w:val="22"/>
        </w:rPr>
        <w:t xml:space="preserve"> mapping</w:t>
      </w:r>
      <w:r w:rsidR="00105F6E">
        <w:rPr>
          <w:rFonts w:eastAsiaTheme="minorEastAsia"/>
          <w:color w:val="000000"/>
          <w:sz w:val="22"/>
          <w:szCs w:val="22"/>
        </w:rPr>
        <w:t xml:space="preserve"> rule</w:t>
      </w:r>
      <w:r>
        <w:rPr>
          <w:rFonts w:eastAsiaTheme="minorEastAsia"/>
          <w:color w:val="000000"/>
          <w:sz w:val="22"/>
          <w:szCs w:val="22"/>
        </w:rPr>
        <w:t>. Next, we discuss an example</w:t>
      </w:r>
      <w:r w:rsidR="00105F6E">
        <w:rPr>
          <w:rFonts w:eastAsiaTheme="minorEastAsia"/>
          <w:color w:val="000000"/>
          <w:sz w:val="22"/>
          <w:szCs w:val="22"/>
        </w:rPr>
        <w:t xml:space="preserve"> on how FDM based SD-FD pairs to CSI-RS port mapping can be achieved</w:t>
      </w:r>
      <w:r>
        <w:rPr>
          <w:rFonts w:eastAsiaTheme="minorEastAsia"/>
          <w:color w:val="000000"/>
          <w:sz w:val="22"/>
          <w:szCs w:val="22"/>
        </w:rPr>
        <w:t xml:space="preserve">.  </w:t>
      </w:r>
    </w:p>
    <w:p w14:paraId="7B3F9AD6" w14:textId="77777777" w:rsidR="00F83FE3" w:rsidRDefault="00F83FE3" w:rsidP="00EC6830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</w:p>
    <w:p w14:paraId="0D3CC53D" w14:textId="22F6FE71" w:rsidR="00EC6830" w:rsidRPr="00474951" w:rsidRDefault="009C6494" w:rsidP="00EC6830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 xml:space="preserve">As captured in Fig. 3-7, </w:t>
      </w:r>
      <w:r w:rsidR="00AE6AB6">
        <w:rPr>
          <w:rFonts w:eastAsiaTheme="minorEastAsia"/>
          <w:color w:val="000000"/>
          <w:sz w:val="22"/>
          <w:szCs w:val="22"/>
        </w:rPr>
        <w:t>consider a</w:t>
      </w:r>
      <w:r w:rsidR="000E6EB7">
        <w:rPr>
          <w:rFonts w:eastAsiaTheme="minorEastAsia"/>
          <w:color w:val="000000"/>
          <w:sz w:val="22"/>
          <w:szCs w:val="22"/>
        </w:rPr>
        <w:t xml:space="preserve"> 12 ports</w:t>
      </w:r>
      <w:r w:rsidR="00AE6AB6">
        <w:rPr>
          <w:rFonts w:eastAsiaTheme="minorEastAsia"/>
          <w:color w:val="000000"/>
          <w:sz w:val="22"/>
          <w:szCs w:val="22"/>
        </w:rPr>
        <w:t xml:space="preserve"> </w:t>
      </w:r>
      <w:r w:rsidR="00F83FE3">
        <w:rPr>
          <w:rFonts w:eastAsiaTheme="minorEastAsia"/>
          <w:color w:val="000000"/>
          <w:sz w:val="22"/>
          <w:szCs w:val="22"/>
        </w:rPr>
        <w:t>CSI-RS</w:t>
      </w:r>
      <w:r w:rsidR="00AE6AB6">
        <w:rPr>
          <w:rFonts w:eastAsiaTheme="minorEastAsia"/>
          <w:color w:val="000000"/>
          <w:sz w:val="22"/>
          <w:szCs w:val="22"/>
        </w:rPr>
        <w:t xml:space="preserve"> resource with</w:t>
      </w:r>
      <w:r w:rsidR="00F83FE3">
        <w:rPr>
          <w:rFonts w:eastAsiaTheme="minorEastAsia"/>
          <w:color w:val="000000"/>
          <w:sz w:val="22"/>
          <w:szCs w:val="22"/>
        </w:rPr>
        <w:t xml:space="preserve"> density,</w:t>
      </w:r>
      <w:r>
        <w:rPr>
          <w:rFonts w:eastAsiaTheme="minorEastAsia"/>
          <w:color w:val="000000"/>
          <w:sz w:val="22"/>
          <w:szCs w:val="22"/>
        </w:rPr>
        <w:t xml:space="preserve"> </w:t>
      </w:r>
      <m:oMath>
        <m:r>
          <w:rPr>
            <w:rFonts w:ascii="Cambria Math" w:eastAsiaTheme="minorEastAsia" w:hAnsi="Cambria Math"/>
            <w:color w:val="000000"/>
            <w:sz w:val="22"/>
            <w:szCs w:val="22"/>
          </w:rPr>
          <m:t>ρ=0.5</m:t>
        </m:r>
      </m:oMath>
      <w:r w:rsidR="00F83FE3" w:rsidRPr="00474951">
        <w:rPr>
          <w:rFonts w:eastAsiaTheme="minorEastAsia"/>
          <w:color w:val="000000"/>
          <w:sz w:val="22"/>
          <w:szCs w:val="22"/>
        </w:rPr>
        <w:t>.</w:t>
      </w:r>
      <w:r w:rsidR="000E4F23">
        <w:rPr>
          <w:rFonts w:eastAsiaTheme="minorEastAsia"/>
          <w:color w:val="000000"/>
          <w:sz w:val="22"/>
          <w:szCs w:val="22"/>
        </w:rPr>
        <w:t xml:space="preserve"> To achieve FDM based mapping,</w:t>
      </w:r>
      <w:r w:rsidR="00F83FE3" w:rsidRPr="00474951">
        <w:rPr>
          <w:rFonts w:eastAsiaTheme="minorEastAsia"/>
          <w:color w:val="000000"/>
          <w:sz w:val="22"/>
          <w:szCs w:val="22"/>
        </w:rPr>
        <w:t xml:space="preserve"> available PRBs </w:t>
      </w:r>
      <w:r w:rsidR="000E4F23">
        <w:rPr>
          <w:rFonts w:eastAsiaTheme="minorEastAsia"/>
          <w:color w:val="000000"/>
          <w:sz w:val="22"/>
          <w:szCs w:val="22"/>
        </w:rPr>
        <w:t>in the</w:t>
      </w:r>
      <w:r w:rsidR="00F83FE3" w:rsidRPr="00474951">
        <w:rPr>
          <w:rFonts w:eastAsiaTheme="minorEastAsia"/>
          <w:color w:val="000000"/>
          <w:sz w:val="22"/>
          <w:szCs w:val="22"/>
        </w:rPr>
        <w:t xml:space="preserve"> CSI-RS</w:t>
      </w:r>
      <w:r w:rsidR="000E4F23">
        <w:rPr>
          <w:rFonts w:eastAsiaTheme="minorEastAsia"/>
          <w:color w:val="000000"/>
          <w:sz w:val="22"/>
          <w:szCs w:val="22"/>
        </w:rPr>
        <w:t xml:space="preserve"> resource</w:t>
      </w:r>
      <w:r w:rsidR="00F83FE3" w:rsidRPr="00474951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are</w:t>
      </w:r>
      <w:r w:rsidR="00F83FE3" w:rsidRPr="00474951">
        <w:rPr>
          <w:rFonts w:eastAsiaTheme="minorEastAsia"/>
          <w:color w:val="000000"/>
          <w:sz w:val="22"/>
          <w:szCs w:val="22"/>
        </w:rPr>
        <w:t xml:space="preserve"> divided in to two sets, i.e., CSI-RS </w:t>
      </w:r>
      <w:r>
        <w:rPr>
          <w:rFonts w:eastAsiaTheme="minorEastAsia"/>
          <w:color w:val="000000"/>
          <w:sz w:val="22"/>
          <w:szCs w:val="22"/>
        </w:rPr>
        <w:t>#</w:t>
      </w:r>
      <w:r w:rsidR="00F83FE3" w:rsidRPr="00474951">
        <w:rPr>
          <w:rFonts w:eastAsiaTheme="minorEastAsia"/>
          <w:color w:val="000000"/>
          <w:sz w:val="22"/>
          <w:szCs w:val="22"/>
        </w:rPr>
        <w:t>1</w:t>
      </w:r>
      <w:r w:rsidR="000E4F23">
        <w:rPr>
          <w:rFonts w:eastAsiaTheme="minorEastAsia"/>
          <w:color w:val="000000"/>
          <w:sz w:val="22"/>
          <w:szCs w:val="22"/>
        </w:rPr>
        <w:t xml:space="preserve"> set</w:t>
      </w:r>
      <w:r w:rsidR="00F83FE3" w:rsidRPr="00474951">
        <w:rPr>
          <w:rFonts w:eastAsiaTheme="minorEastAsia"/>
          <w:color w:val="000000"/>
          <w:sz w:val="22"/>
          <w:szCs w:val="22"/>
        </w:rPr>
        <w:t xml:space="preserve"> and CSI-RS </w:t>
      </w:r>
      <w:r>
        <w:rPr>
          <w:rFonts w:eastAsiaTheme="minorEastAsia"/>
          <w:color w:val="000000"/>
          <w:sz w:val="22"/>
          <w:szCs w:val="22"/>
        </w:rPr>
        <w:t>#</w:t>
      </w:r>
      <w:r w:rsidR="00F83FE3" w:rsidRPr="00474951">
        <w:rPr>
          <w:rFonts w:eastAsiaTheme="minorEastAsia"/>
          <w:color w:val="000000"/>
          <w:sz w:val="22"/>
          <w:szCs w:val="22"/>
        </w:rPr>
        <w:t>2</w:t>
      </w:r>
      <w:r w:rsidR="000E4F23">
        <w:rPr>
          <w:rFonts w:eastAsiaTheme="minorEastAsia"/>
          <w:color w:val="000000"/>
          <w:sz w:val="22"/>
          <w:szCs w:val="22"/>
        </w:rPr>
        <w:t xml:space="preserve"> set</w:t>
      </w:r>
      <w:r>
        <w:rPr>
          <w:rFonts w:eastAsiaTheme="minorEastAsia"/>
          <w:color w:val="000000"/>
          <w:sz w:val="22"/>
          <w:szCs w:val="22"/>
        </w:rPr>
        <w:t xml:space="preserve"> as </w:t>
      </w:r>
      <w:r w:rsidR="00F83FE3" w:rsidRPr="00474951">
        <w:rPr>
          <w:rFonts w:eastAsiaTheme="minorEastAsia"/>
          <w:color w:val="000000"/>
          <w:sz w:val="22"/>
          <w:szCs w:val="22"/>
        </w:rPr>
        <w:t xml:space="preserve">represented </w:t>
      </w:r>
      <w:r w:rsidR="00453A45">
        <w:rPr>
          <w:rFonts w:eastAsiaTheme="minorEastAsia"/>
          <w:color w:val="000000"/>
          <w:sz w:val="22"/>
          <w:szCs w:val="22"/>
        </w:rPr>
        <w:t>by</w:t>
      </w:r>
      <w:r w:rsidR="00F83FE3" w:rsidRPr="00474951">
        <w:rPr>
          <w:rFonts w:eastAsiaTheme="minorEastAsia"/>
          <w:color w:val="000000"/>
          <w:sz w:val="22"/>
          <w:szCs w:val="22"/>
        </w:rPr>
        <w:t xml:space="preserve"> different colors</w:t>
      </w:r>
      <w:r>
        <w:rPr>
          <w:rFonts w:eastAsiaTheme="minorEastAsia"/>
          <w:color w:val="000000"/>
          <w:sz w:val="22"/>
          <w:szCs w:val="22"/>
        </w:rPr>
        <w:t xml:space="preserve"> in Fig. 3-7.</w:t>
      </w:r>
      <w:r w:rsidR="00EC6830">
        <w:rPr>
          <w:rFonts w:eastAsiaTheme="minorEastAsia"/>
          <w:color w:val="000000"/>
          <w:sz w:val="22"/>
          <w:szCs w:val="22"/>
        </w:rPr>
        <w:t xml:space="preserve"> </w:t>
      </w:r>
    </w:p>
    <w:p w14:paraId="62EBC1D3" w14:textId="785D6331" w:rsidR="00EC6830" w:rsidRDefault="009C6494" w:rsidP="00AF4420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75648" behindDoc="1" locked="0" layoutInCell="1" allowOverlap="1" wp14:anchorId="001BECF0" wp14:editId="6E971A24">
            <wp:simplePos x="0" y="0"/>
            <wp:positionH relativeFrom="column">
              <wp:posOffset>1688180</wp:posOffset>
            </wp:positionH>
            <wp:positionV relativeFrom="paragraph">
              <wp:posOffset>79375</wp:posOffset>
            </wp:positionV>
            <wp:extent cx="3116472" cy="2777319"/>
            <wp:effectExtent l="0" t="0" r="825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472" cy="2777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3C65C6" w14:textId="7878281D" w:rsidR="00EC6830" w:rsidRDefault="00EC6830" w:rsidP="00AF4420">
      <w:pPr>
        <w:rPr>
          <w:sz w:val="22"/>
        </w:rPr>
      </w:pPr>
    </w:p>
    <w:p w14:paraId="68AA1A43" w14:textId="6C66AC2A" w:rsidR="00EC6830" w:rsidRDefault="00EC6830" w:rsidP="00AF4420">
      <w:pPr>
        <w:rPr>
          <w:sz w:val="22"/>
        </w:rPr>
      </w:pPr>
    </w:p>
    <w:p w14:paraId="018F8DCB" w14:textId="5BD058BE" w:rsidR="00EC6830" w:rsidRDefault="00EC6830" w:rsidP="00AF4420">
      <w:pPr>
        <w:rPr>
          <w:sz w:val="22"/>
        </w:rPr>
      </w:pPr>
    </w:p>
    <w:p w14:paraId="4556D4D7" w14:textId="07FBDC53" w:rsidR="00EC6830" w:rsidRDefault="00EC6830" w:rsidP="00AF4420">
      <w:pPr>
        <w:rPr>
          <w:sz w:val="22"/>
        </w:rPr>
      </w:pPr>
    </w:p>
    <w:p w14:paraId="64400A3B" w14:textId="07D56E7A" w:rsidR="006422B9" w:rsidRDefault="006422B9" w:rsidP="00AF4420">
      <w:pPr>
        <w:rPr>
          <w:sz w:val="22"/>
        </w:rPr>
      </w:pPr>
    </w:p>
    <w:p w14:paraId="21FBE729" w14:textId="57DFC325" w:rsidR="006422B9" w:rsidRDefault="006422B9" w:rsidP="00AF4420">
      <w:pPr>
        <w:rPr>
          <w:sz w:val="22"/>
        </w:rPr>
      </w:pPr>
    </w:p>
    <w:p w14:paraId="3E4E4592" w14:textId="5BCFD7CA" w:rsidR="006422B9" w:rsidRDefault="006422B9" w:rsidP="00AF4420">
      <w:pPr>
        <w:rPr>
          <w:sz w:val="22"/>
        </w:rPr>
      </w:pPr>
    </w:p>
    <w:p w14:paraId="4F9653D9" w14:textId="551B8226" w:rsidR="006422B9" w:rsidRDefault="006422B9" w:rsidP="00AF4420">
      <w:pPr>
        <w:rPr>
          <w:sz w:val="22"/>
        </w:rPr>
      </w:pPr>
    </w:p>
    <w:p w14:paraId="050C6C8C" w14:textId="627BB5F7" w:rsidR="006422B9" w:rsidRPr="00162413" w:rsidRDefault="006422B9" w:rsidP="006422B9">
      <w:pPr>
        <w:jc w:val="center"/>
        <w:rPr>
          <w:rFonts w:eastAsiaTheme="minorEastAsia"/>
          <w:sz w:val="22"/>
          <w:lang w:eastAsia="zh-CN"/>
        </w:rPr>
      </w:pPr>
      <w:r w:rsidRPr="00945C9B">
        <w:rPr>
          <w:rFonts w:eastAsiaTheme="minorEastAsia"/>
          <w:sz w:val="22"/>
        </w:rPr>
        <w:t>Fig</w:t>
      </w:r>
      <w:r>
        <w:rPr>
          <w:rFonts w:eastAsiaTheme="minorEastAsia"/>
          <w:sz w:val="22"/>
        </w:rPr>
        <w:t>ure</w:t>
      </w:r>
      <w:r w:rsidRPr="00945C9B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3</w:t>
      </w:r>
      <w:r w:rsidRPr="00945C9B">
        <w:rPr>
          <w:rFonts w:eastAsiaTheme="minorEastAsia"/>
          <w:sz w:val="22"/>
        </w:rPr>
        <w:t>-</w:t>
      </w:r>
      <w:r>
        <w:rPr>
          <w:rFonts w:eastAsiaTheme="minorEastAsia"/>
          <w:sz w:val="22"/>
          <w:lang w:eastAsia="zh-CN"/>
        </w:rPr>
        <w:t xml:space="preserve">7: </w:t>
      </w:r>
      <w:r w:rsidR="00193022">
        <w:rPr>
          <w:rFonts w:eastAsiaTheme="minorEastAsia"/>
          <w:sz w:val="22"/>
          <w:lang w:eastAsia="zh-CN"/>
        </w:rPr>
        <w:t>PRBs in a 12 ports CSI-RS resource with density</w:t>
      </w:r>
      <w:r w:rsidR="00193022">
        <w:rPr>
          <w:rFonts w:eastAsiaTheme="minorEastAsia"/>
          <w:color w:val="000000"/>
          <w:sz w:val="22"/>
          <w:szCs w:val="22"/>
        </w:rPr>
        <w:t xml:space="preserve">, </w:t>
      </w:r>
      <m:oMath>
        <m:r>
          <w:rPr>
            <w:rFonts w:ascii="Cambria Math" w:eastAsiaTheme="minorEastAsia" w:hAnsi="Cambria Math"/>
            <w:color w:val="000000"/>
            <w:sz w:val="22"/>
            <w:szCs w:val="22"/>
          </w:rPr>
          <m:t>ρ=0.5</m:t>
        </m:r>
      </m:oMath>
      <w:r w:rsidR="00193022">
        <w:rPr>
          <w:rFonts w:eastAsiaTheme="minorEastAsia"/>
          <w:iCs/>
          <w:color w:val="000000"/>
          <w:sz w:val="22"/>
          <w:szCs w:val="22"/>
        </w:rPr>
        <w:t xml:space="preserve"> are divided in to two sets (represented by different colors). By mapping different SD-FD pairs to CSI-RS ports in different sets, 24 SD-FD pairs can be mapped here to 12 ports CSI-RS resource</w:t>
      </w:r>
      <w:r w:rsidR="00193022">
        <w:rPr>
          <w:rFonts w:eastAsiaTheme="minorEastAsia"/>
          <w:sz w:val="22"/>
          <w:lang w:eastAsia="zh-CN"/>
        </w:rPr>
        <w:t xml:space="preserve"> </w:t>
      </w:r>
    </w:p>
    <w:p w14:paraId="3AFBBA76" w14:textId="6AB29221" w:rsidR="00BF0C59" w:rsidRDefault="005F4F36" w:rsidP="004626EF">
      <w:pPr>
        <w:spacing w:before="0"/>
        <w:contextualSpacing/>
        <w:jc w:val="both"/>
        <w:rPr>
          <w:rFonts w:eastAsiaTheme="minorEastAsia"/>
          <w:iCs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lastRenderedPageBreak/>
        <w:t>Now</w:t>
      </w:r>
      <w:r w:rsidR="000E4F23">
        <w:rPr>
          <w:rFonts w:eastAsiaTheme="minorEastAsia"/>
          <w:color w:val="000000"/>
          <w:sz w:val="22"/>
          <w:szCs w:val="22"/>
        </w:rPr>
        <w:t xml:space="preserve">, </w:t>
      </w:r>
      <w:r w:rsidR="001D5AEC" w:rsidRPr="005E352C">
        <w:rPr>
          <w:rFonts w:eastAsiaTheme="minorEastAsia"/>
          <w:color w:val="000000"/>
          <w:sz w:val="22"/>
          <w:szCs w:val="22"/>
        </w:rPr>
        <w:t xml:space="preserve">SD-FD pairs mapped to CSI-RS ports in PRBs </w:t>
      </w:r>
      <w:r w:rsidR="00193022">
        <w:rPr>
          <w:rFonts w:eastAsiaTheme="minorEastAsia"/>
          <w:color w:val="000000"/>
          <w:sz w:val="22"/>
          <w:szCs w:val="22"/>
        </w:rPr>
        <w:t>of</w:t>
      </w:r>
      <w:r w:rsidR="001D5AEC" w:rsidRPr="005E352C">
        <w:rPr>
          <w:rFonts w:eastAsiaTheme="minorEastAsia"/>
          <w:color w:val="000000"/>
          <w:sz w:val="22"/>
          <w:szCs w:val="22"/>
        </w:rPr>
        <w:t xml:space="preserve"> </w:t>
      </w:r>
      <w:r w:rsidR="00193022">
        <w:rPr>
          <w:rFonts w:eastAsiaTheme="minorEastAsia"/>
          <w:color w:val="000000"/>
          <w:sz w:val="22"/>
          <w:szCs w:val="22"/>
        </w:rPr>
        <w:t>a particular</w:t>
      </w:r>
      <w:r w:rsidR="001D5AEC" w:rsidRPr="005E352C">
        <w:rPr>
          <w:rFonts w:eastAsiaTheme="minorEastAsia"/>
          <w:color w:val="000000"/>
          <w:sz w:val="22"/>
          <w:szCs w:val="22"/>
        </w:rPr>
        <w:t xml:space="preserve"> set (</w:t>
      </w:r>
      <w:r w:rsidR="00193022">
        <w:rPr>
          <w:rFonts w:eastAsiaTheme="minorEastAsia"/>
          <w:color w:val="000000"/>
          <w:sz w:val="22"/>
          <w:szCs w:val="22"/>
        </w:rPr>
        <w:t xml:space="preserve">PRBs of the </w:t>
      </w:r>
      <w:r w:rsidR="001D5AEC" w:rsidRPr="005E352C">
        <w:rPr>
          <w:rFonts w:eastAsiaTheme="minorEastAsia"/>
          <w:color w:val="000000"/>
          <w:sz w:val="22"/>
          <w:szCs w:val="22"/>
        </w:rPr>
        <w:t>same color</w:t>
      </w:r>
      <w:r w:rsidR="00193022">
        <w:rPr>
          <w:rFonts w:eastAsiaTheme="minorEastAsia"/>
          <w:color w:val="000000"/>
          <w:sz w:val="22"/>
          <w:szCs w:val="22"/>
        </w:rPr>
        <w:t xml:space="preserve"> in Fig. 3-7</w:t>
      </w:r>
      <w:r w:rsidR="001D5AEC" w:rsidRPr="005E352C">
        <w:rPr>
          <w:rFonts w:eastAsiaTheme="minorEastAsia"/>
          <w:color w:val="000000"/>
          <w:sz w:val="22"/>
          <w:szCs w:val="22"/>
        </w:rPr>
        <w:t>) are the same</w:t>
      </w:r>
      <w:r>
        <w:rPr>
          <w:rFonts w:eastAsiaTheme="minorEastAsia"/>
          <w:color w:val="000000"/>
          <w:sz w:val="22"/>
          <w:szCs w:val="22"/>
        </w:rPr>
        <w:t xml:space="preserve"> while </w:t>
      </w:r>
      <w:r w:rsidR="001D5AEC" w:rsidRPr="005E352C">
        <w:rPr>
          <w:rFonts w:eastAsiaTheme="minorEastAsia"/>
          <w:color w:val="000000"/>
          <w:sz w:val="22"/>
          <w:szCs w:val="22"/>
        </w:rPr>
        <w:t xml:space="preserve">the SD-FD </w:t>
      </w:r>
      <w:r>
        <w:rPr>
          <w:rFonts w:eastAsiaTheme="minorEastAsia"/>
          <w:color w:val="000000"/>
          <w:sz w:val="22"/>
          <w:szCs w:val="22"/>
        </w:rPr>
        <w:t>pairs</w:t>
      </w:r>
      <w:r w:rsidR="001D5AEC" w:rsidRPr="005E352C">
        <w:rPr>
          <w:rFonts w:eastAsiaTheme="minorEastAsia"/>
          <w:color w:val="000000"/>
          <w:sz w:val="22"/>
          <w:szCs w:val="22"/>
        </w:rPr>
        <w:t xml:space="preserve"> mapped to CSI-RS ports </w:t>
      </w:r>
      <w:r>
        <w:rPr>
          <w:rFonts w:eastAsiaTheme="minorEastAsia"/>
          <w:color w:val="000000"/>
          <w:sz w:val="22"/>
          <w:szCs w:val="22"/>
        </w:rPr>
        <w:t>in</w:t>
      </w:r>
      <w:r w:rsidR="001D5AEC" w:rsidRPr="005E352C">
        <w:rPr>
          <w:rFonts w:eastAsiaTheme="minorEastAsia"/>
          <w:color w:val="000000"/>
          <w:sz w:val="22"/>
          <w:szCs w:val="22"/>
        </w:rPr>
        <w:t xml:space="preserve"> PRBs </w:t>
      </w:r>
      <w:r>
        <w:rPr>
          <w:rFonts w:eastAsiaTheme="minorEastAsia"/>
          <w:color w:val="000000"/>
          <w:sz w:val="22"/>
          <w:szCs w:val="22"/>
        </w:rPr>
        <w:t>of</w:t>
      </w:r>
      <w:r w:rsidR="001D5AEC" w:rsidRPr="005E352C">
        <w:rPr>
          <w:rFonts w:eastAsiaTheme="minorEastAsia"/>
          <w:color w:val="000000"/>
          <w:sz w:val="22"/>
          <w:szCs w:val="22"/>
        </w:rPr>
        <w:t xml:space="preserve"> different sets (different colors) are different.</w:t>
      </w:r>
      <w:r>
        <w:rPr>
          <w:rFonts w:eastAsiaTheme="minorEastAsia"/>
          <w:color w:val="000000"/>
          <w:sz w:val="22"/>
          <w:szCs w:val="22"/>
        </w:rPr>
        <w:t xml:space="preserve"> To elaborate this further, c</w:t>
      </w:r>
      <w:r w:rsidR="001D5AEC" w:rsidRPr="001D5AEC">
        <w:rPr>
          <w:rFonts w:eastAsiaTheme="minorEastAsia"/>
          <w:color w:val="000000"/>
          <w:sz w:val="22"/>
          <w:szCs w:val="22"/>
        </w:rPr>
        <w:t xml:space="preserve">onsider 4 CSI-RS ports within CDM group 0 </w:t>
      </w:r>
      <w:r>
        <w:rPr>
          <w:rFonts w:eastAsiaTheme="minorEastAsia"/>
          <w:color w:val="000000"/>
          <w:sz w:val="22"/>
          <w:szCs w:val="22"/>
        </w:rPr>
        <w:t>in Fig. 3-7</w:t>
      </w:r>
      <w:r w:rsidR="00C47C0A">
        <w:rPr>
          <w:rFonts w:eastAsiaTheme="minorEastAsia"/>
          <w:color w:val="000000"/>
          <w:sz w:val="22"/>
          <w:szCs w:val="22"/>
        </w:rPr>
        <w:t xml:space="preserve">. </w:t>
      </w:r>
      <w:r w:rsidR="001D5AEC" w:rsidRPr="001D5AEC">
        <w:rPr>
          <w:rFonts w:eastAsiaTheme="minorEastAsia"/>
          <w:color w:val="000000"/>
          <w:sz w:val="22"/>
          <w:szCs w:val="22"/>
        </w:rPr>
        <w:t xml:space="preserve">SD-FD </w:t>
      </w:r>
      <w:r w:rsidR="00AF7547">
        <w:rPr>
          <w:rFonts w:eastAsiaTheme="minorEastAsia"/>
          <w:color w:val="000000"/>
          <w:sz w:val="22"/>
          <w:szCs w:val="22"/>
        </w:rPr>
        <w:t>pairs</w:t>
      </w:r>
      <w:r w:rsidR="001D5AEC" w:rsidRPr="001D5AEC">
        <w:rPr>
          <w:rFonts w:eastAsiaTheme="minorEastAsia"/>
          <w:color w:val="000000"/>
          <w:sz w:val="22"/>
          <w:szCs w:val="22"/>
        </w:rPr>
        <w:t xml:space="preserve"> mapped to these 4 ports in PRBs </w:t>
      </w:r>
      <w:r w:rsidR="00AF7547">
        <w:rPr>
          <w:rFonts w:eastAsiaTheme="minorEastAsia"/>
          <w:color w:val="000000"/>
          <w:sz w:val="22"/>
          <w:szCs w:val="22"/>
        </w:rPr>
        <w:t>of</w:t>
      </w:r>
      <w:r w:rsidR="001D5AEC" w:rsidRPr="001D5AEC">
        <w:rPr>
          <w:rFonts w:eastAsiaTheme="minorEastAsia"/>
          <w:color w:val="000000"/>
          <w:sz w:val="22"/>
          <w:szCs w:val="22"/>
        </w:rPr>
        <w:t xml:space="preserve"> CSI-RS </w:t>
      </w:r>
      <w:r w:rsidR="002305D1">
        <w:rPr>
          <w:rFonts w:eastAsiaTheme="minorEastAsia"/>
          <w:color w:val="000000"/>
          <w:sz w:val="22"/>
          <w:szCs w:val="22"/>
        </w:rPr>
        <w:t>#</w:t>
      </w:r>
      <w:r w:rsidR="001D5AEC" w:rsidRPr="001D5AEC">
        <w:rPr>
          <w:rFonts w:eastAsiaTheme="minorEastAsia"/>
          <w:color w:val="000000"/>
          <w:sz w:val="22"/>
          <w:szCs w:val="22"/>
        </w:rPr>
        <w:t xml:space="preserve">1 set are,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1, 0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 w:rsidRPr="001D5AEC">
        <w:rPr>
          <w:rFonts w:eastAsiaTheme="minorEastAsia"/>
          <w:color w:val="000000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1, 1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 w:rsidRPr="001D5AEC">
        <w:rPr>
          <w:rFonts w:eastAsiaTheme="minorEastAsia"/>
          <w:color w:val="000000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1, 2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 w:rsidRPr="001D5AEC">
        <w:rPr>
          <w:rFonts w:eastAsiaTheme="minorEastAsia"/>
          <w:color w:val="000000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1, 3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>
        <w:rPr>
          <w:rFonts w:eastAsiaTheme="minorEastAsia"/>
          <w:iCs/>
          <w:color w:val="000000"/>
          <w:sz w:val="22"/>
          <w:szCs w:val="22"/>
        </w:rPr>
        <w:t>.</w:t>
      </w:r>
      <w:r w:rsidR="00F71C7F">
        <w:rPr>
          <w:rFonts w:eastAsiaTheme="minorEastAsia"/>
          <w:iCs/>
          <w:color w:val="000000"/>
          <w:sz w:val="22"/>
          <w:szCs w:val="22"/>
        </w:rPr>
        <w:t xml:space="preserve"> Further,</w:t>
      </w:r>
      <w:r w:rsidR="001D5AEC">
        <w:rPr>
          <w:rFonts w:eastAsiaTheme="minorEastAsia"/>
          <w:iCs/>
          <w:color w:val="000000"/>
          <w:sz w:val="22"/>
          <w:szCs w:val="22"/>
        </w:rPr>
        <w:t xml:space="preserve"> </w:t>
      </w:r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SD-FD </w:t>
      </w:r>
      <w:r w:rsidR="00F71C7F">
        <w:rPr>
          <w:rFonts w:eastAsiaTheme="minorEastAsia"/>
          <w:iCs/>
          <w:color w:val="000000"/>
          <w:sz w:val="22"/>
          <w:szCs w:val="22"/>
        </w:rPr>
        <w:t>pair</w:t>
      </w:r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s mapped to </w:t>
      </w:r>
      <w:r w:rsidR="00C47C0A">
        <w:rPr>
          <w:rFonts w:eastAsiaTheme="minorEastAsia"/>
          <w:iCs/>
          <w:color w:val="000000"/>
          <w:sz w:val="22"/>
          <w:szCs w:val="22"/>
        </w:rPr>
        <w:t>the same</w:t>
      </w:r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 4 ports in PRBs </w:t>
      </w:r>
      <w:r w:rsidR="002305D1">
        <w:rPr>
          <w:rFonts w:eastAsiaTheme="minorEastAsia"/>
          <w:iCs/>
          <w:color w:val="000000"/>
          <w:sz w:val="22"/>
          <w:szCs w:val="22"/>
        </w:rPr>
        <w:t>of</w:t>
      </w:r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 CSI-RS </w:t>
      </w:r>
      <w:r w:rsidR="002305D1">
        <w:rPr>
          <w:rFonts w:eastAsiaTheme="minorEastAsia"/>
          <w:iCs/>
          <w:color w:val="000000"/>
          <w:sz w:val="22"/>
          <w:szCs w:val="22"/>
        </w:rPr>
        <w:t>#</w:t>
      </w:r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2 set are,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2, 0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2, 1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2, 2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 w:rsidRPr="001D5AEC">
        <w:rPr>
          <w:rFonts w:eastAsiaTheme="minorEastAsia"/>
          <w:iCs/>
          <w:color w:val="000000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2, 3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EB37A0">
        <w:rPr>
          <w:rFonts w:eastAsiaTheme="minorEastAsia"/>
          <w:iCs/>
          <w:color w:val="000000"/>
          <w:sz w:val="22"/>
          <w:szCs w:val="22"/>
        </w:rPr>
        <w:t xml:space="preserve"> where</w:t>
      </w:r>
      <w:r w:rsidR="001D5AEC" w:rsidRPr="001D5AEC">
        <w:rPr>
          <w:rFonts w:eastAsiaTheme="minorEastAsia"/>
          <w:color w:val="000000"/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1, 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  <m:r>
          <w:rPr>
            <w:rFonts w:ascii="Cambria Math" w:eastAsiaTheme="minorEastAsia" w:hAnsi="Cambria Math"/>
            <w:color w:val="000000"/>
            <w:sz w:val="22"/>
            <w:szCs w:val="22"/>
          </w:rPr>
          <m:t>≠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2, j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2"/>
                <w:szCs w:val="22"/>
              </w:rPr>
              <m:t>SD-FD</m:t>
            </m:r>
          </m:sup>
        </m:sSubSup>
      </m:oMath>
      <w:r w:rsidR="001D5AEC" w:rsidRPr="001D5AEC">
        <w:rPr>
          <w:rFonts w:eastAsiaTheme="minorEastAsia"/>
          <w:color w:val="000000"/>
          <w:sz w:val="22"/>
          <w:szCs w:val="22"/>
        </w:rPr>
        <w:t xml:space="preserve"> </w:t>
      </w:r>
      <w:r w:rsidR="00EB37A0">
        <w:rPr>
          <w:rFonts w:eastAsiaTheme="minorEastAsia"/>
          <w:color w:val="000000"/>
          <w:sz w:val="22"/>
          <w:szCs w:val="22"/>
        </w:rPr>
        <w:t>for</w:t>
      </w:r>
      <w:r w:rsidR="001D5AEC" w:rsidRPr="001D5AEC">
        <w:rPr>
          <w:rFonts w:eastAsiaTheme="minorEastAsia"/>
          <w:color w:val="000000"/>
          <w:sz w:val="22"/>
          <w:szCs w:val="22"/>
        </w:rPr>
        <w:t xml:space="preserve"> </w:t>
      </w:r>
      <m:oMath>
        <m:r>
          <w:rPr>
            <w:rFonts w:ascii="Cambria Math" w:eastAsiaTheme="minorEastAsia" w:hAnsi="Cambria Math"/>
            <w:color w:val="000000"/>
            <w:sz w:val="22"/>
            <w:szCs w:val="22"/>
          </w:rPr>
          <m:t>i,j∈{0, 1, 2, 3}</m:t>
        </m:r>
      </m:oMath>
      <w:r w:rsidR="001D5AEC">
        <w:rPr>
          <w:rFonts w:eastAsiaTheme="minorEastAsia"/>
          <w:iCs/>
          <w:color w:val="000000"/>
          <w:sz w:val="22"/>
          <w:szCs w:val="22"/>
        </w:rPr>
        <w:t>.</w:t>
      </w:r>
      <w:r w:rsidR="004626EF">
        <w:rPr>
          <w:rFonts w:eastAsiaTheme="minorEastAsia"/>
          <w:iCs/>
          <w:color w:val="000000"/>
          <w:sz w:val="22"/>
          <w:szCs w:val="22"/>
        </w:rPr>
        <w:t xml:space="preserve"> As a result, 24 SD-FD </w:t>
      </w:r>
      <w:r w:rsidR="002C3B97">
        <w:rPr>
          <w:rFonts w:eastAsiaTheme="minorEastAsia"/>
          <w:iCs/>
          <w:color w:val="000000"/>
          <w:sz w:val="22"/>
          <w:szCs w:val="22"/>
        </w:rPr>
        <w:t xml:space="preserve">pairs </w:t>
      </w:r>
      <w:r w:rsidR="004626EF">
        <w:rPr>
          <w:rFonts w:eastAsiaTheme="minorEastAsia"/>
          <w:iCs/>
          <w:color w:val="000000"/>
          <w:sz w:val="22"/>
          <w:szCs w:val="22"/>
        </w:rPr>
        <w:t xml:space="preserve">are mapped to 12 CSI-RS ports. </w:t>
      </w:r>
    </w:p>
    <w:p w14:paraId="6C6917C9" w14:textId="77777777" w:rsidR="00BF0C59" w:rsidRDefault="00BF0C59" w:rsidP="004626EF">
      <w:pPr>
        <w:spacing w:before="0"/>
        <w:contextualSpacing/>
        <w:jc w:val="both"/>
        <w:rPr>
          <w:rFonts w:eastAsiaTheme="minorEastAsia"/>
          <w:iCs/>
          <w:color w:val="000000"/>
          <w:sz w:val="22"/>
          <w:szCs w:val="22"/>
        </w:rPr>
      </w:pPr>
    </w:p>
    <w:p w14:paraId="129A8D76" w14:textId="5F7FB044" w:rsidR="001D5AEC" w:rsidRDefault="00137B0A" w:rsidP="001D5AEC">
      <w:pPr>
        <w:spacing w:before="0"/>
        <w:contextualSpacing/>
        <w:jc w:val="both"/>
        <w:rPr>
          <w:rFonts w:eastAsiaTheme="minorEastAsia"/>
          <w:iCs/>
          <w:color w:val="000000"/>
          <w:sz w:val="22"/>
          <w:szCs w:val="22"/>
        </w:rPr>
      </w:pPr>
      <w:r>
        <w:rPr>
          <w:rFonts w:eastAsiaTheme="minorEastAsia"/>
          <w:iCs/>
          <w:color w:val="000000"/>
          <w:sz w:val="22"/>
          <w:szCs w:val="22"/>
        </w:rPr>
        <w:t>It is worth remarking here that, FDM</w:t>
      </w:r>
      <w:r w:rsidR="0090070A">
        <w:rPr>
          <w:rFonts w:eastAsiaTheme="minorEastAsia"/>
          <w:iCs/>
          <w:color w:val="000000"/>
          <w:sz w:val="22"/>
          <w:szCs w:val="22"/>
        </w:rPr>
        <w:t xml:space="preserve"> of SD-FD pairs</w:t>
      </w:r>
      <w:r w:rsidR="00C96A30">
        <w:rPr>
          <w:rFonts w:eastAsiaTheme="minorEastAsia"/>
          <w:iCs/>
          <w:color w:val="000000"/>
          <w:sz w:val="22"/>
          <w:szCs w:val="22"/>
        </w:rPr>
        <w:t xml:space="preserve"> to CSI-RS ports</w:t>
      </w:r>
      <w:r>
        <w:rPr>
          <w:rFonts w:eastAsiaTheme="minorEastAsia"/>
          <w:iCs/>
          <w:color w:val="000000"/>
          <w:sz w:val="22"/>
          <w:szCs w:val="22"/>
        </w:rPr>
        <w:t xml:space="preserve"> is achieved here </w:t>
      </w:r>
      <w:r w:rsidR="0090070A">
        <w:rPr>
          <w:rFonts w:eastAsiaTheme="minorEastAsia"/>
          <w:iCs/>
          <w:color w:val="000000"/>
          <w:sz w:val="22"/>
          <w:szCs w:val="22"/>
        </w:rPr>
        <w:t>by partitioning available</w:t>
      </w:r>
      <w:r>
        <w:rPr>
          <w:rFonts w:eastAsiaTheme="minorEastAsia"/>
          <w:iCs/>
          <w:color w:val="000000"/>
          <w:sz w:val="22"/>
          <w:szCs w:val="22"/>
        </w:rPr>
        <w:t xml:space="preserve"> PRBs within the configured CSI-RS resource</w:t>
      </w:r>
      <w:r w:rsidR="00BF0C59">
        <w:rPr>
          <w:rFonts w:eastAsiaTheme="minorEastAsia"/>
          <w:iCs/>
          <w:color w:val="000000"/>
          <w:sz w:val="22"/>
          <w:szCs w:val="22"/>
        </w:rPr>
        <w:t>, i.e.,</w:t>
      </w:r>
      <w:r w:rsidR="0090070A">
        <w:rPr>
          <w:rFonts w:eastAsiaTheme="minorEastAsia"/>
          <w:iCs/>
          <w:color w:val="000000"/>
          <w:sz w:val="22"/>
          <w:szCs w:val="22"/>
        </w:rPr>
        <w:t xml:space="preserve"> two </w:t>
      </w:r>
      <w:r w:rsidR="00BF0C59">
        <w:rPr>
          <w:rFonts w:eastAsiaTheme="minorEastAsia"/>
          <w:iCs/>
          <w:color w:val="000000"/>
          <w:sz w:val="22"/>
          <w:szCs w:val="22"/>
        </w:rPr>
        <w:t>in the</w:t>
      </w:r>
      <w:r w:rsidR="00F66E58">
        <w:rPr>
          <w:rFonts w:eastAsiaTheme="minorEastAsia"/>
          <w:iCs/>
          <w:color w:val="000000"/>
          <w:sz w:val="22"/>
          <w:szCs w:val="22"/>
        </w:rPr>
        <w:t xml:space="preserve"> considered</w:t>
      </w:r>
      <w:r w:rsidR="00BF0C59">
        <w:rPr>
          <w:rFonts w:eastAsiaTheme="minorEastAsia"/>
          <w:iCs/>
          <w:color w:val="000000"/>
          <w:sz w:val="22"/>
          <w:szCs w:val="22"/>
        </w:rPr>
        <w:t xml:space="preserve"> example</w:t>
      </w:r>
      <w:r w:rsidRPr="00B97312">
        <w:rPr>
          <w:rFonts w:eastAsiaTheme="minorEastAsia"/>
          <w:iCs/>
          <w:color w:val="000000"/>
          <w:sz w:val="22"/>
          <w:szCs w:val="22"/>
        </w:rPr>
        <w:t>.</w:t>
      </w:r>
      <w:r w:rsidR="005F27B6">
        <w:rPr>
          <w:rFonts w:eastAsiaTheme="minorEastAsia"/>
          <w:iCs/>
          <w:color w:val="000000"/>
          <w:sz w:val="22"/>
          <w:szCs w:val="22"/>
        </w:rPr>
        <w:t xml:space="preserve"> Hence,</w:t>
      </w:r>
      <w:r w:rsidR="00BF0C59" w:rsidRPr="00B97312">
        <w:rPr>
          <w:rFonts w:eastAsiaTheme="minorEastAsia"/>
          <w:iCs/>
          <w:color w:val="000000"/>
          <w:sz w:val="22"/>
          <w:szCs w:val="22"/>
        </w:rPr>
        <w:t xml:space="preserve"> </w:t>
      </w:r>
      <w:r w:rsidR="005F27B6">
        <w:rPr>
          <w:rFonts w:eastAsiaTheme="minorEastAsia"/>
          <w:iCs/>
          <w:color w:val="000000"/>
          <w:sz w:val="22"/>
          <w:szCs w:val="22"/>
        </w:rPr>
        <w:t>i</w:t>
      </w:r>
      <w:r w:rsidR="00BF0C59" w:rsidRPr="005E352C">
        <w:rPr>
          <w:rFonts w:eastAsiaTheme="minorEastAsia"/>
          <w:iCs/>
          <w:color w:val="000000"/>
          <w:sz w:val="22"/>
          <w:szCs w:val="22"/>
        </w:rPr>
        <w:t xml:space="preserve">t is important </w:t>
      </w:r>
      <w:r w:rsidR="00570728">
        <w:rPr>
          <w:rFonts w:eastAsiaTheme="minorEastAsia"/>
          <w:iCs/>
          <w:color w:val="000000"/>
          <w:sz w:val="22"/>
          <w:szCs w:val="22"/>
        </w:rPr>
        <w:t>to properly decide number of required frequency partitions and how PRBs associated with each frequency partition is decided.</w:t>
      </w:r>
      <w:r w:rsidR="00F52850">
        <w:rPr>
          <w:rFonts w:eastAsiaTheme="minorEastAsia"/>
          <w:iCs/>
          <w:color w:val="000000"/>
          <w:sz w:val="22"/>
          <w:szCs w:val="22"/>
        </w:rPr>
        <w:t xml:space="preserve"> For the considered example in Fig. 3-7, each partition consists of every other PRB</w:t>
      </w:r>
      <w:r w:rsidR="0082490E">
        <w:rPr>
          <w:rFonts w:eastAsiaTheme="minorEastAsia"/>
          <w:iCs/>
          <w:color w:val="000000"/>
          <w:sz w:val="22"/>
          <w:szCs w:val="22"/>
        </w:rPr>
        <w:t xml:space="preserve"> </w:t>
      </w:r>
      <w:r w:rsidR="00D95982">
        <w:rPr>
          <w:rFonts w:eastAsiaTheme="minorEastAsia"/>
          <w:iCs/>
          <w:color w:val="000000"/>
          <w:sz w:val="22"/>
          <w:szCs w:val="22"/>
        </w:rPr>
        <w:t>with</w:t>
      </w:r>
      <w:r w:rsidR="0082490E">
        <w:rPr>
          <w:rFonts w:eastAsiaTheme="minorEastAsia"/>
          <w:iCs/>
          <w:color w:val="000000"/>
          <w:sz w:val="22"/>
          <w:szCs w:val="22"/>
        </w:rPr>
        <w:t>in the configured CSI-RS resource</w:t>
      </w:r>
      <w:r w:rsidR="00F52850">
        <w:rPr>
          <w:rFonts w:eastAsiaTheme="minorEastAsia"/>
          <w:iCs/>
          <w:color w:val="000000"/>
          <w:sz w:val="22"/>
          <w:szCs w:val="22"/>
        </w:rPr>
        <w:t>.</w:t>
      </w:r>
      <w:r w:rsidR="00570728">
        <w:rPr>
          <w:rFonts w:eastAsiaTheme="minorEastAsia"/>
          <w:iCs/>
          <w:color w:val="000000"/>
          <w:sz w:val="22"/>
          <w:szCs w:val="22"/>
        </w:rPr>
        <w:t xml:space="preserve"> Subsequently,</w:t>
      </w:r>
      <w:r w:rsidR="00F52850">
        <w:rPr>
          <w:rFonts w:eastAsiaTheme="minorEastAsia"/>
          <w:iCs/>
          <w:color w:val="000000"/>
          <w:sz w:val="22"/>
          <w:szCs w:val="22"/>
        </w:rPr>
        <w:t xml:space="preserve"> the UE</w:t>
      </w:r>
      <w:r w:rsidR="00691904" w:rsidRPr="00B97312">
        <w:rPr>
          <w:rFonts w:eastAsiaTheme="minorEastAsia"/>
          <w:iCs/>
          <w:color w:val="000000"/>
          <w:sz w:val="22"/>
          <w:szCs w:val="22"/>
        </w:rPr>
        <w:t xml:space="preserve"> </w:t>
      </w:r>
      <w:r w:rsidR="00570728">
        <w:rPr>
          <w:rFonts w:eastAsiaTheme="minorEastAsia"/>
          <w:iCs/>
          <w:color w:val="000000"/>
          <w:sz w:val="22"/>
          <w:szCs w:val="22"/>
        </w:rPr>
        <w:t xml:space="preserve">should be </w:t>
      </w:r>
      <w:r w:rsidR="006C4234">
        <w:rPr>
          <w:rFonts w:eastAsiaTheme="minorEastAsia"/>
          <w:iCs/>
          <w:color w:val="000000"/>
          <w:sz w:val="22"/>
          <w:szCs w:val="22"/>
        </w:rPr>
        <w:t>informed</w:t>
      </w:r>
      <w:r w:rsidR="00570728">
        <w:rPr>
          <w:rFonts w:eastAsiaTheme="minorEastAsia"/>
          <w:iCs/>
          <w:color w:val="000000"/>
          <w:sz w:val="22"/>
          <w:szCs w:val="22"/>
        </w:rPr>
        <w:t xml:space="preserve"> with this information</w:t>
      </w:r>
      <w:r w:rsidR="00691904" w:rsidRPr="00B97312">
        <w:rPr>
          <w:rFonts w:eastAsiaTheme="minorEastAsia"/>
          <w:iCs/>
          <w:color w:val="000000"/>
          <w:sz w:val="22"/>
          <w:szCs w:val="22"/>
        </w:rPr>
        <w:t>.</w:t>
      </w:r>
      <w:r w:rsidR="004626EF" w:rsidRPr="00B97312">
        <w:rPr>
          <w:rFonts w:eastAsiaTheme="minorEastAsia"/>
          <w:iCs/>
          <w:color w:val="000000"/>
          <w:sz w:val="22"/>
          <w:szCs w:val="22"/>
        </w:rPr>
        <w:t xml:space="preserve"> Accordingly, we make following proposal</w:t>
      </w:r>
      <w:r w:rsidR="00691904" w:rsidRPr="00B97312">
        <w:rPr>
          <w:rFonts w:eastAsiaTheme="minorEastAsia"/>
          <w:iCs/>
          <w:color w:val="000000"/>
          <w:sz w:val="22"/>
          <w:szCs w:val="22"/>
        </w:rPr>
        <w:t>s</w:t>
      </w:r>
      <w:r w:rsidR="004626EF" w:rsidRPr="00B97312">
        <w:rPr>
          <w:rFonts w:eastAsiaTheme="minorEastAsia"/>
          <w:iCs/>
          <w:color w:val="000000"/>
          <w:sz w:val="22"/>
          <w:szCs w:val="22"/>
        </w:rPr>
        <w:t>,</w:t>
      </w:r>
    </w:p>
    <w:p w14:paraId="10C5CF6E" w14:textId="77777777" w:rsidR="004A066C" w:rsidRDefault="004A066C" w:rsidP="001D5AEC">
      <w:pPr>
        <w:spacing w:before="0"/>
        <w:contextualSpacing/>
        <w:jc w:val="both"/>
        <w:rPr>
          <w:rFonts w:eastAsiaTheme="minorEastAsia"/>
          <w:color w:val="000000"/>
          <w:sz w:val="22"/>
          <w:szCs w:val="22"/>
        </w:rPr>
      </w:pPr>
    </w:p>
    <w:p w14:paraId="4A24731C" w14:textId="3A68AF52" w:rsidR="006422B9" w:rsidRPr="00B97312" w:rsidRDefault="006422B9" w:rsidP="006422B9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 xml:space="preserve">Proposal </w:t>
      </w:r>
      <w:r w:rsidR="000E5F5D">
        <w:rPr>
          <w:rFonts w:eastAsiaTheme="minorEastAsia"/>
          <w:b/>
          <w:sz w:val="22"/>
          <w:szCs w:val="22"/>
          <w:u w:val="single"/>
          <w:lang w:eastAsia="zh-CN"/>
        </w:rPr>
        <w:t>11</w:t>
      </w: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68E6C19D" w14:textId="3E0A1ECA" w:rsidR="004626EF" w:rsidRDefault="002A3393" w:rsidP="004626EF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ja-JP"/>
        </w:rPr>
      </w:pPr>
      <w:r w:rsidRPr="005E3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Support FDM based many-to-one mapping</w:t>
      </w:r>
      <w:r w:rsidR="00632570" w:rsidRPr="005E3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between SD-FD pairs and CSI-RS ports</w:t>
      </w:r>
      <w:r w:rsidR="006422B9" w:rsidRPr="005E3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. </w:t>
      </w:r>
    </w:p>
    <w:p w14:paraId="6DC4F47A" w14:textId="7E2B66F2" w:rsidR="0090070A" w:rsidRPr="00B97312" w:rsidRDefault="0090070A" w:rsidP="0090070A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 xml:space="preserve">Proposal </w:t>
      </w:r>
      <w:r w:rsidR="000E5F5D">
        <w:rPr>
          <w:rFonts w:eastAsiaTheme="minorEastAsia"/>
          <w:b/>
          <w:sz w:val="22"/>
          <w:szCs w:val="22"/>
          <w:u w:val="single"/>
          <w:lang w:eastAsia="zh-CN"/>
        </w:rPr>
        <w:t>12</w:t>
      </w: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7E3EA93" w14:textId="187C8D0E" w:rsidR="0090070A" w:rsidRPr="00B97312" w:rsidRDefault="0090070A" w:rsidP="0090070A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ja-JP"/>
        </w:rPr>
      </w:pP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Consider how to </w:t>
      </w:r>
      <w:r w:rsidR="001115D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determine</w:t>
      </w:r>
      <w:r w:rsidR="00F719D1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,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="00581F1F"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the 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number of frequency partitions, and</w:t>
      </w:r>
      <w:r w:rsidR="001115D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="00F52850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PRBs</w:t>
      </w:r>
      <w:r w:rsidR="00B921F6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associated with each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="00581F1F"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frequency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partition</w:t>
      </w:r>
      <w:r w:rsidR="00D15F41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,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for FDM based many-to-one mapping between SD-FD pairs and CSI-RS ports</w:t>
      </w:r>
      <w:r w:rsidR="000B0D5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.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 </w:t>
      </w:r>
    </w:p>
    <w:p w14:paraId="54EA64FF" w14:textId="4A774A4B" w:rsidR="00073B26" w:rsidRDefault="000F5356" w:rsidP="000D6727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44B9F7B1" w14:textId="007234A9" w:rsidR="00C21138" w:rsidRDefault="00C21138" w:rsidP="002E01A3">
      <w:pPr>
        <w:spacing w:afterLines="50" w:after="120"/>
        <w:jc w:val="both"/>
        <w:rPr>
          <w:rFonts w:eastAsia="MS Mincho"/>
          <w:sz w:val="22"/>
          <w:szCs w:val="22"/>
        </w:rPr>
      </w:pPr>
      <w:r w:rsidRPr="001012F3">
        <w:rPr>
          <w:rFonts w:eastAsia="MS Mincho"/>
          <w:sz w:val="22"/>
          <w:szCs w:val="22"/>
        </w:rPr>
        <w:t xml:space="preserve">In this contribution, we </w:t>
      </w:r>
      <w:r w:rsidRPr="001012F3">
        <w:rPr>
          <w:rFonts w:eastAsia="MS Mincho" w:hint="eastAsia"/>
          <w:sz w:val="22"/>
          <w:szCs w:val="22"/>
        </w:rPr>
        <w:t>discuss</w:t>
      </w:r>
      <w:r>
        <w:rPr>
          <w:rFonts w:eastAsia="MS Mincho" w:hint="eastAsia"/>
          <w:sz w:val="22"/>
          <w:szCs w:val="22"/>
        </w:rPr>
        <w:t>ed</w:t>
      </w:r>
      <w:r w:rsidRPr="001012F3">
        <w:rPr>
          <w:rFonts w:eastAsia="MS Mincho" w:hint="eastAsia"/>
          <w:sz w:val="22"/>
          <w:szCs w:val="22"/>
        </w:rPr>
        <w:t xml:space="preserve"> </w:t>
      </w:r>
      <w:r w:rsidR="00C90CF4">
        <w:rPr>
          <w:rFonts w:eastAsia="MS Mincho"/>
          <w:sz w:val="22"/>
          <w:szCs w:val="22"/>
        </w:rPr>
        <w:t xml:space="preserve">possible </w:t>
      </w:r>
      <w:r w:rsidR="0048171D" w:rsidRPr="0048171D">
        <w:rPr>
          <w:rFonts w:eastAsia="MS Mincho"/>
          <w:sz w:val="22"/>
          <w:szCs w:val="22"/>
        </w:rPr>
        <w:t>CSI</w:t>
      </w:r>
      <w:r w:rsidR="00C90CF4">
        <w:rPr>
          <w:rFonts w:eastAsia="MS Mincho"/>
          <w:sz w:val="22"/>
          <w:szCs w:val="22"/>
        </w:rPr>
        <w:t xml:space="preserve"> enhancements</w:t>
      </w:r>
      <w:r w:rsidR="0048171D" w:rsidRPr="0048171D">
        <w:rPr>
          <w:rFonts w:eastAsia="MS Mincho"/>
          <w:sz w:val="22"/>
          <w:szCs w:val="22"/>
        </w:rPr>
        <w:t xml:space="preserve"> for DL multi-TRP/panel and Type II </w:t>
      </w:r>
      <w:r w:rsidR="00C12B22">
        <w:rPr>
          <w:rFonts w:eastAsia="MS Mincho"/>
          <w:sz w:val="22"/>
          <w:szCs w:val="22"/>
        </w:rPr>
        <w:t>PS</w:t>
      </w:r>
      <w:r w:rsidR="00811A69">
        <w:rPr>
          <w:rFonts w:eastAsia="MS Mincho"/>
          <w:sz w:val="22"/>
          <w:szCs w:val="22"/>
        </w:rPr>
        <w:t xml:space="preserve"> codebook</w:t>
      </w:r>
      <w:r w:rsidRPr="001012F3">
        <w:rPr>
          <w:rFonts w:eastAsia="MS Mincho" w:hint="eastAsia"/>
          <w:sz w:val="22"/>
          <w:szCs w:val="22"/>
        </w:rPr>
        <w:t>.</w:t>
      </w:r>
      <w:r>
        <w:rPr>
          <w:rFonts w:eastAsia="MS Mincho"/>
          <w:sz w:val="22"/>
          <w:szCs w:val="22"/>
        </w:rPr>
        <w:t xml:space="preserve"> </w:t>
      </w:r>
      <w:r>
        <w:rPr>
          <w:rFonts w:eastAsia="MS Mincho" w:hint="eastAsia"/>
          <w:sz w:val="22"/>
          <w:szCs w:val="22"/>
        </w:rPr>
        <w:t xml:space="preserve">Based on the discussion, we </w:t>
      </w:r>
      <w:r w:rsidR="00811A69">
        <w:rPr>
          <w:rFonts w:eastAsia="MS Mincho"/>
          <w:sz w:val="22"/>
          <w:szCs w:val="22"/>
        </w:rPr>
        <w:t xml:space="preserve">have </w:t>
      </w:r>
      <w:r w:rsidR="00E72266">
        <w:rPr>
          <w:rFonts w:eastAsia="MS Mincho"/>
          <w:sz w:val="22"/>
          <w:szCs w:val="22"/>
        </w:rPr>
        <w:t xml:space="preserve">made following </w:t>
      </w:r>
      <w:r w:rsidR="008C43AD">
        <w:rPr>
          <w:rFonts w:eastAsia="MS Mincho"/>
          <w:sz w:val="22"/>
          <w:szCs w:val="22"/>
        </w:rPr>
        <w:t xml:space="preserve">observations and </w:t>
      </w:r>
      <w:r>
        <w:rPr>
          <w:rFonts w:eastAsia="MS Mincho" w:hint="eastAsia"/>
          <w:sz w:val="22"/>
          <w:szCs w:val="22"/>
        </w:rPr>
        <w:t>proposals.</w:t>
      </w:r>
    </w:p>
    <w:p w14:paraId="2A2A915E" w14:textId="29A6DCEC" w:rsidR="005E4393" w:rsidRPr="00B121FC" w:rsidRDefault="005E4393" w:rsidP="005E4393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1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E178FE0" w14:textId="77777777" w:rsidR="005E4393" w:rsidRDefault="005E4393" w:rsidP="005E4393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2318C1">
        <w:rPr>
          <w:rFonts w:eastAsia="Yu Mincho"/>
          <w:i/>
          <w:sz w:val="22"/>
          <w:szCs w:val="22"/>
          <w:lang w:eastAsia="ja-JP"/>
        </w:rPr>
        <w:t>The premise to confirm the working assumption is mak</w:t>
      </w:r>
      <w:r>
        <w:rPr>
          <w:rFonts w:eastAsia="Yu Mincho"/>
          <w:i/>
          <w:sz w:val="22"/>
          <w:szCs w:val="22"/>
          <w:lang w:eastAsia="ja-JP"/>
        </w:rPr>
        <w:t>ing</w:t>
      </w:r>
      <w:r w:rsidRPr="002318C1">
        <w:rPr>
          <w:rFonts w:eastAsia="Yu Mincho"/>
          <w:i/>
          <w:sz w:val="22"/>
          <w:szCs w:val="22"/>
          <w:lang w:eastAsia="ja-JP"/>
        </w:rPr>
        <w:t xml:space="preserve"> sure that </w:t>
      </w:r>
      <w:r>
        <w:rPr>
          <w:rFonts w:eastAsia="Yu Mincho"/>
          <w:i/>
          <w:sz w:val="22"/>
          <w:szCs w:val="22"/>
          <w:lang w:eastAsia="ja-JP"/>
        </w:rPr>
        <w:t>the discussion on Category 2</w:t>
      </w:r>
      <w:r w:rsidRPr="002318C1">
        <w:rPr>
          <w:rFonts w:eastAsia="Yu Mincho"/>
          <w:i/>
          <w:sz w:val="22"/>
          <w:szCs w:val="22"/>
          <w:lang w:eastAsia="ja-JP"/>
        </w:rPr>
        <w:t xml:space="preserve"> will not impact the function and progress of Cat</w:t>
      </w:r>
      <w:r>
        <w:rPr>
          <w:rFonts w:eastAsia="Yu Mincho"/>
          <w:i/>
          <w:sz w:val="22"/>
          <w:szCs w:val="22"/>
          <w:lang w:eastAsia="ja-JP"/>
        </w:rPr>
        <w:t xml:space="preserve">egory </w:t>
      </w:r>
      <w:r w:rsidRPr="002318C1">
        <w:rPr>
          <w:rFonts w:eastAsia="Yu Mincho"/>
          <w:i/>
          <w:sz w:val="22"/>
          <w:szCs w:val="22"/>
          <w:lang w:eastAsia="ja-JP"/>
        </w:rPr>
        <w:t>1.</w:t>
      </w:r>
    </w:p>
    <w:p w14:paraId="0197A930" w14:textId="7A458813" w:rsidR="005E4393" w:rsidRPr="00B121FC" w:rsidRDefault="005E4393" w:rsidP="005E4393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2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2423BE7" w14:textId="77777777" w:rsidR="005E4393" w:rsidRPr="00E90B5C" w:rsidRDefault="005E4393" w:rsidP="005E4393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E90B5C">
        <w:rPr>
          <w:rFonts w:eastAsia="Yu Mincho"/>
          <w:i/>
          <w:sz w:val="22"/>
          <w:szCs w:val="22"/>
          <w:lang w:eastAsia="ja-JP"/>
        </w:rPr>
        <w:t xml:space="preserve">Support </w:t>
      </w:r>
      <w:r>
        <w:rPr>
          <w:rFonts w:eastAsia="Yu Mincho"/>
          <w:i/>
          <w:sz w:val="22"/>
          <w:szCs w:val="22"/>
          <w:lang w:eastAsia="ja-JP"/>
        </w:rPr>
        <w:t>Category 1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 for both </w:t>
      </w:r>
      <w:r>
        <w:rPr>
          <w:rFonts w:eastAsia="Yu Mincho"/>
          <w:i/>
          <w:sz w:val="22"/>
          <w:szCs w:val="22"/>
          <w:lang w:eastAsia="ja-JP"/>
        </w:rPr>
        <w:t>single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-DCI and </w:t>
      </w:r>
      <w:r>
        <w:rPr>
          <w:rFonts w:eastAsia="Yu Mincho"/>
          <w:i/>
          <w:sz w:val="22"/>
          <w:szCs w:val="22"/>
          <w:lang w:eastAsia="ja-JP"/>
        </w:rPr>
        <w:t>multi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-DCI based MTRP </w:t>
      </w:r>
      <w:r>
        <w:rPr>
          <w:rFonts w:eastAsia="Yu Mincho"/>
          <w:i/>
          <w:sz w:val="22"/>
          <w:szCs w:val="22"/>
          <w:lang w:eastAsia="ja-JP"/>
        </w:rPr>
        <w:t>transmission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 schemes, including </w:t>
      </w:r>
      <w:r>
        <w:rPr>
          <w:rFonts w:eastAsia="Yu Mincho"/>
          <w:i/>
          <w:sz w:val="22"/>
          <w:szCs w:val="22"/>
          <w:lang w:eastAsia="ja-JP"/>
        </w:rPr>
        <w:t>DL MTRP transmission</w:t>
      </w:r>
      <w:r w:rsidRPr="00E90B5C">
        <w:rPr>
          <w:rFonts w:eastAsia="Yu Mincho"/>
          <w:i/>
          <w:sz w:val="22"/>
          <w:szCs w:val="22"/>
          <w:lang w:eastAsia="ja-JP"/>
        </w:rPr>
        <w:t xml:space="preserve"> scheme in HST-SFN.</w:t>
      </w:r>
    </w:p>
    <w:p w14:paraId="3200DFDE" w14:textId="77777777" w:rsidR="005E4393" w:rsidRPr="00E90B5C" w:rsidRDefault="005E4393" w:rsidP="005E4393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E90B5C">
        <w:rPr>
          <w:rFonts w:eastAsia="Yu Mincho"/>
          <w:i/>
          <w:sz w:val="22"/>
          <w:szCs w:val="22"/>
          <w:lang w:eastAsia="ja-JP"/>
        </w:rPr>
        <w:t xml:space="preserve">For CSI measurement associated to a reporting setting CSI-ReportConfig for NCJT, </w:t>
      </w:r>
      <w:r w:rsidRPr="00474951">
        <w:rPr>
          <w:rFonts w:eastAsia="Yu Mincho"/>
          <w:i/>
          <w:strike/>
          <w:sz w:val="22"/>
          <w:szCs w:val="22"/>
          <w:lang w:eastAsia="ja-JP"/>
        </w:rPr>
        <w:t>[</w:t>
      </w:r>
      <w:r w:rsidRPr="00E90B5C">
        <w:rPr>
          <w:rFonts w:eastAsia="Yu Mincho"/>
          <w:i/>
          <w:sz w:val="22"/>
          <w:szCs w:val="22"/>
          <w:lang w:eastAsia="ja-JP"/>
        </w:rPr>
        <w:t>at least for multi-DCI based and single-DCI based schemes (scheme 1a)</w:t>
      </w:r>
      <w:r w:rsidRPr="00474951">
        <w:rPr>
          <w:rFonts w:eastAsia="Yu Mincho"/>
          <w:i/>
          <w:strike/>
          <w:sz w:val="22"/>
          <w:szCs w:val="22"/>
          <w:lang w:eastAsia="ja-JP"/>
        </w:rPr>
        <w:t>]</w:t>
      </w:r>
      <w:r w:rsidRPr="00E90B5C">
        <w:rPr>
          <w:rFonts w:eastAsia="Yu Mincho"/>
          <w:i/>
          <w:sz w:val="22"/>
          <w:szCs w:val="22"/>
          <w:lang w:eastAsia="ja-JP"/>
        </w:rPr>
        <w:t>, NZP CSI-RS resources for channel measurement are associated to different TRPs/TCI states at resource level.</w:t>
      </w:r>
    </w:p>
    <w:p w14:paraId="3AD0DD91" w14:textId="58A45A08" w:rsidR="005E4393" w:rsidRPr="00B121FC" w:rsidRDefault="005E4393" w:rsidP="005E4393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3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9D0D0EC" w14:textId="77777777" w:rsidR="005E4393" w:rsidRPr="00516586" w:rsidRDefault="005E4393" w:rsidP="005E4393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For a CSI report associated with a Multi-TRP/panel NCJT measurement hypothesis configured by single CSI reporting setting, the UE is expected to report following reporting quantities for different transmission schemes based on indication signaling,</w:t>
      </w:r>
    </w:p>
    <w:p w14:paraId="5AEBF85A" w14:textId="77777777" w:rsidR="005E4393" w:rsidRPr="00516586" w:rsidRDefault="005E4393" w:rsidP="005E4393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two RIs, two PMIs, two LIs and one CQI per codeword, for single-DCI based NCJT</w:t>
      </w:r>
    </w:p>
    <w:p w14:paraId="29A37009" w14:textId="77777777" w:rsidR="005E4393" w:rsidRPr="00516586" w:rsidRDefault="005E4393" w:rsidP="005E4393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two RIs, two PMIs, two LIs and two CQIs, for multi-DCI based NCJT</w:t>
      </w:r>
    </w:p>
    <w:p w14:paraId="7E0DCCDA" w14:textId="77777777" w:rsidR="005E4393" w:rsidRPr="00516586" w:rsidRDefault="005E4393" w:rsidP="005E4393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one RI, two PMIs, one LI and one CQI, for HST-SFN</w:t>
      </w:r>
    </w:p>
    <w:p w14:paraId="3BF1753B" w14:textId="1DEA9B05" w:rsidR="006326A0" w:rsidRPr="00B121FC" w:rsidRDefault="006326A0" w:rsidP="006326A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4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92B1C65" w14:textId="77777777" w:rsidR="006326A0" w:rsidRPr="00B7013E" w:rsidRDefault="006326A0" w:rsidP="006326A0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 xml:space="preserve">For NCJT CSI measurement configured with single reporting setting, </w:t>
      </w:r>
    </w:p>
    <w:p w14:paraId="45ED1EDD" w14:textId="77777777" w:rsidR="006326A0" w:rsidRDefault="006326A0" w:rsidP="006326A0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 xml:space="preserve">Existing interference measurement based on CSI-IM given by csi-IM-ResourcesForInterference and based on NZP CSI-RS given by nzp-CSI-RS-ResourcesForInterference is baseline. </w:t>
      </w:r>
    </w:p>
    <w:p w14:paraId="34C5EBC3" w14:textId="77777777" w:rsidR="006326A0" w:rsidRPr="00B7013E" w:rsidRDefault="006326A0" w:rsidP="006326A0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>The CSI-IM and NZP-CSI-RS for interference measurement are shared by two TRPs, with one-to-one mapping between CMR associated with each TRP and CSI-IM/NZP-CSI-RS for interference measurement.</w:t>
      </w:r>
    </w:p>
    <w:p w14:paraId="226995BC" w14:textId="181E1F53" w:rsidR="006326A0" w:rsidRPr="00B121FC" w:rsidRDefault="006326A0" w:rsidP="006326A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5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47A21E25" w14:textId="77777777" w:rsidR="006326A0" w:rsidRDefault="006326A0" w:rsidP="006326A0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516586">
        <w:rPr>
          <w:rFonts w:eastAsia="Yu Mincho"/>
          <w:i/>
          <w:sz w:val="22"/>
          <w:szCs w:val="22"/>
          <w:lang w:eastAsia="ja-JP"/>
        </w:rPr>
        <w:t>For a CSI report associated with a Multi-TRP/panel NCJT measurement hypothesis configured by single CSI reporting setting, the UE is expected to report</w:t>
      </w:r>
      <w:r w:rsidRPr="00B7013E">
        <w:rPr>
          <w:rFonts w:eastAsia="Yu Mincho"/>
          <w:i/>
          <w:sz w:val="22"/>
          <w:szCs w:val="22"/>
          <w:lang w:eastAsia="ja-JP"/>
        </w:rPr>
        <w:t xml:space="preserve"> </w:t>
      </w:r>
      <w:r>
        <w:rPr>
          <w:rFonts w:eastAsia="Yu Mincho"/>
          <w:i/>
          <w:sz w:val="22"/>
          <w:szCs w:val="22"/>
          <w:lang w:eastAsia="ja-JP"/>
        </w:rPr>
        <w:t xml:space="preserve">one CRI, which </w:t>
      </w:r>
      <w:r w:rsidRPr="00CD649F">
        <w:rPr>
          <w:rFonts w:eastAsia="Yu Mincho"/>
          <w:i/>
          <w:sz w:val="22"/>
          <w:szCs w:val="22"/>
          <w:lang w:eastAsia="ja-JP"/>
        </w:rPr>
        <w:t xml:space="preserve">corresponds to </w:t>
      </w:r>
      <w:r>
        <w:rPr>
          <w:rFonts w:eastAsia="Yu Mincho"/>
          <w:i/>
          <w:sz w:val="22"/>
          <w:szCs w:val="22"/>
          <w:lang w:eastAsia="ja-JP"/>
        </w:rPr>
        <w:t xml:space="preserve">two </w:t>
      </w:r>
      <w:r w:rsidRPr="00810858">
        <w:rPr>
          <w:rFonts w:eastAsia="Yu Mincho"/>
          <w:i/>
          <w:sz w:val="22"/>
          <w:szCs w:val="22"/>
          <w:lang w:eastAsia="ja-JP"/>
        </w:rPr>
        <w:t>NZP CSI-RS resources</w:t>
      </w:r>
      <w:r>
        <w:rPr>
          <w:rFonts w:eastAsia="Yu Mincho"/>
          <w:i/>
          <w:sz w:val="22"/>
          <w:szCs w:val="22"/>
          <w:lang w:eastAsia="ja-JP"/>
        </w:rPr>
        <w:t>.</w:t>
      </w:r>
    </w:p>
    <w:p w14:paraId="49B695F1" w14:textId="4604DCF7" w:rsidR="006326A0" w:rsidRPr="00B121FC" w:rsidRDefault="006326A0" w:rsidP="006326A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>
        <w:rPr>
          <w:rFonts w:eastAsiaTheme="minorEastAsia"/>
          <w:b/>
          <w:sz w:val="22"/>
          <w:szCs w:val="22"/>
          <w:u w:val="single"/>
          <w:lang w:eastAsia="zh-CN"/>
        </w:rPr>
        <w:t>P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6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CA32C78" w14:textId="77777777" w:rsidR="006326A0" w:rsidRPr="00B7013E" w:rsidRDefault="006326A0" w:rsidP="006326A0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B7013E">
        <w:rPr>
          <w:rFonts w:eastAsia="Yu Mincho"/>
          <w:i/>
          <w:sz w:val="22"/>
          <w:szCs w:val="22"/>
          <w:lang w:eastAsia="ja-JP"/>
        </w:rPr>
        <w:t xml:space="preserve">For NCJT CSI measurement configured with single reporting setting, </w:t>
      </w:r>
    </w:p>
    <w:p w14:paraId="1AEDE358" w14:textId="77777777" w:rsidR="006326A0" w:rsidRPr="00560CF9" w:rsidRDefault="006326A0" w:rsidP="006326A0">
      <w:pPr>
        <w:numPr>
          <w:ilvl w:val="1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>
        <w:rPr>
          <w:rFonts w:eastAsia="Yu Mincho"/>
          <w:i/>
          <w:sz w:val="22"/>
          <w:szCs w:val="22"/>
          <w:lang w:eastAsia="ja-JP"/>
        </w:rPr>
        <w:t>I</w:t>
      </w:r>
      <w:r w:rsidRPr="00560CF9">
        <w:rPr>
          <w:rFonts w:eastAsia="Yu Mincho"/>
          <w:i/>
          <w:sz w:val="22"/>
          <w:szCs w:val="22"/>
          <w:lang w:eastAsia="ja-JP"/>
        </w:rPr>
        <w:t xml:space="preserve">f </w:t>
      </w:r>
      <w:r>
        <w:rPr>
          <w:rFonts w:eastAsia="Yu Mincho"/>
          <w:i/>
          <w:sz w:val="22"/>
          <w:szCs w:val="22"/>
          <w:lang w:eastAsia="ja-JP"/>
        </w:rPr>
        <w:t>configured</w:t>
      </w:r>
      <w:r w:rsidRPr="00560CF9">
        <w:rPr>
          <w:rFonts w:eastAsia="Yu Mincho"/>
          <w:i/>
          <w:sz w:val="22"/>
          <w:szCs w:val="22"/>
          <w:lang w:eastAsia="ja-JP"/>
        </w:rPr>
        <w:t>, CMR associated with the 2nd TRP is assumed for interference measurement for CMR associated with the 1st TRP, and vice versa.</w:t>
      </w:r>
    </w:p>
    <w:p w14:paraId="1A51600F" w14:textId="05BA7D7F" w:rsidR="006326A0" w:rsidRPr="00B121FC" w:rsidRDefault="006326A0" w:rsidP="006326A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7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EDEE3EF" w14:textId="77777777" w:rsidR="006326A0" w:rsidRPr="00A4272F" w:rsidRDefault="006326A0" w:rsidP="006326A0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A4272F">
        <w:rPr>
          <w:rFonts w:eastAsia="Yu Mincho"/>
          <w:i/>
          <w:sz w:val="22"/>
          <w:szCs w:val="22"/>
          <w:lang w:eastAsia="ja-JP"/>
        </w:rPr>
        <w:t>At least support Alt.1: the UE can be expected to report one CSI associated with the best single-TRP measurement hypothesis and one CSI associated with the best NCJT measurement hypothesis, if configured.</w:t>
      </w:r>
    </w:p>
    <w:p w14:paraId="07DB226B" w14:textId="77777777" w:rsidR="006326A0" w:rsidRPr="00A4272F" w:rsidRDefault="006326A0" w:rsidP="006326A0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>
        <w:rPr>
          <w:rFonts w:eastAsia="Yu Mincho"/>
          <w:i/>
          <w:sz w:val="22"/>
          <w:szCs w:val="22"/>
          <w:lang w:eastAsia="ja-JP"/>
        </w:rPr>
        <w:t>Do not support Alt.2.</w:t>
      </w:r>
    </w:p>
    <w:p w14:paraId="7CC40722" w14:textId="77777777" w:rsidR="006326A0" w:rsidRDefault="006326A0" w:rsidP="006326A0">
      <w:pPr>
        <w:numPr>
          <w:ilvl w:val="0"/>
          <w:numId w:val="7"/>
        </w:numPr>
        <w:spacing w:beforeLines="50" w:before="120" w:afterLines="50" w:after="120"/>
        <w:jc w:val="both"/>
        <w:rPr>
          <w:rFonts w:eastAsia="Yu Mincho"/>
          <w:i/>
          <w:sz w:val="22"/>
          <w:szCs w:val="22"/>
          <w:lang w:eastAsia="ja-JP"/>
        </w:rPr>
      </w:pPr>
      <w:r w:rsidRPr="00A4272F">
        <w:rPr>
          <w:rFonts w:eastAsia="Yu Mincho"/>
          <w:i/>
          <w:sz w:val="22"/>
          <w:szCs w:val="22"/>
          <w:lang w:eastAsia="ja-JP"/>
        </w:rPr>
        <w:t>Alt.3 can be further studied.</w:t>
      </w:r>
    </w:p>
    <w:p w14:paraId="0EA42709" w14:textId="77777777" w:rsidR="00FE2243" w:rsidRPr="00F43288" w:rsidRDefault="00FE2243" w:rsidP="00FE2243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Observation 1:</w:t>
      </w:r>
    </w:p>
    <w:p w14:paraId="4A7A42D6" w14:textId="77777777" w:rsidR="00FE2243" w:rsidRPr="00DA07AB" w:rsidRDefault="00FE2243" w:rsidP="00FE2243">
      <w:pPr>
        <w:pStyle w:val="ListParagraph"/>
        <w:numPr>
          <w:ilvl w:val="0"/>
          <w:numId w:val="7"/>
        </w:numPr>
        <w:ind w:firstLineChars="0"/>
        <w:jc w:val="both"/>
        <w:rPr>
          <w:rFonts w:ascii="Times New Roman" w:eastAsia="Yu Mincho" w:hAnsi="Times New Roman" w:cs="Times New Roman"/>
          <w:i/>
          <w:sz w:val="22"/>
          <w:szCs w:val="22"/>
          <w:lang w:eastAsia="ja-JP"/>
        </w:rPr>
      </w:pP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Due to the FDD transmission using antenna arrays, the UL dominant sub-space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determined based on 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the </w:t>
      </w:r>
      <w:r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UL spatial covariance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,</w:t>
      </w:r>
      <w:r w:rsidRPr="0018452C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is not the same as that of DL. However, port selection in the DL allows UE to approximately select SD beams which can cover the DL dominant sub-space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</w:t>
      </w:r>
      <w:r w:rsidRPr="00DA07AB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of the DL spatial covariance. </w:t>
      </w:r>
    </w:p>
    <w:p w14:paraId="00211B59" w14:textId="77777777" w:rsidR="00A54B7C" w:rsidRDefault="00A54B7C" w:rsidP="000E5F5D">
      <w:pPr>
        <w:spacing w:before="0"/>
        <w:contextualSpacing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</w:p>
    <w:p w14:paraId="0C07282B" w14:textId="1A27B395" w:rsidR="000E5F5D" w:rsidRPr="00F43288" w:rsidRDefault="000E5F5D" w:rsidP="000E5F5D">
      <w:pPr>
        <w:spacing w:before="0"/>
        <w:contextualSpacing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8</w:t>
      </w: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CAEFD3C" w14:textId="2FEFA383" w:rsidR="001D6DF3" w:rsidRPr="001D6DF3" w:rsidRDefault="000E5F5D" w:rsidP="001D6DF3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sz w:val="22"/>
          <w:szCs w:val="22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Consider</w:t>
      </w:r>
      <w:r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following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Type II PS</w:t>
      </w:r>
      <w:r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codebook structure for</w:t>
      </w:r>
      <w:r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NR Rel-17: </w:t>
      </w:r>
      <w:r w:rsidRPr="0018452C">
        <w:rPr>
          <w:rFonts w:eastAsia="Yu Mincho"/>
          <w:i/>
          <w:sz w:val="22"/>
          <w:szCs w:val="22"/>
        </w:rPr>
        <w:t xml:space="preserve"> </w:t>
      </w:r>
      <w:r w:rsidR="001D6DF3" w:rsidRPr="001D6DF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1D6DF3" w:rsidRPr="001D6DF3">
        <w:rPr>
          <w:rFonts w:eastAsia="Yu Mincho"/>
          <w:i/>
          <w:sz w:val="22"/>
          <w:szCs w:val="22"/>
        </w:rPr>
        <w:t xml:space="preserve"> </w:t>
      </w:r>
    </w:p>
    <w:p w14:paraId="2035B4B9" w14:textId="77777777" w:rsidR="001D6DF3" w:rsidRDefault="002D11CD" w:rsidP="001D6DF3">
      <w:pPr>
        <w:pStyle w:val="ListParagraph"/>
        <w:spacing w:before="0"/>
        <w:ind w:left="3240" w:firstLineChars="0" w:firstLine="120"/>
        <w:contextualSpacing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eastAsia="Yu Mincho" w:hAnsi="Cambria Math" w:cs="Times New Roman"/>
                <w:i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W</m:t>
            </m:r>
          </m:e>
          <m:sub>
            <m:r>
              <w:rPr>
                <w:rFonts w:ascii="Cambria Math" w:eastAsia="Yu Mincho" w:hAnsi="Cambria Math" w:cs="Times New Roman"/>
                <w:sz w:val="22"/>
                <w:szCs w:val="22"/>
                <w:lang w:eastAsia="en-US"/>
              </w:rPr>
              <m:t>l</m:t>
            </m:r>
          </m:sub>
        </m:sSub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sSubSup>
          <m:sSubSupPr>
            <m:ctrlPr>
              <w:rPr>
                <w:rFonts w:ascii="Cambria Math" w:eastAsia="MS Gothic" w:hAnsi="Cambria Math" w:cs="Times New Roman"/>
                <w:i/>
                <w:iCs/>
                <w:sz w:val="22"/>
                <w:szCs w:val="22"/>
                <w:lang w:eastAsia="en-US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T</m:t>
            </m:r>
          </m:sup>
        </m:sSubSup>
        <m:r>
          <w:rPr>
            <w:rFonts w:ascii="Cambria Math" w:hAnsi="Cambria Math"/>
            <w:sz w:val="22"/>
            <w:szCs w:val="22"/>
          </w:rPr>
          <m:t xml:space="preserve"> </m:t>
        </m:r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 xml:space="preserve">  </m:t>
        </m:r>
      </m:oMath>
      <w:r w:rsidR="001D6DF3" w:rsidRPr="00C9749A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="001D6DF3"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 </w:t>
      </w:r>
    </w:p>
    <w:p w14:paraId="4762F373" w14:textId="77777777" w:rsidR="001D6DF3" w:rsidRPr="00D30AF8" w:rsidRDefault="001D6DF3" w:rsidP="001D6DF3">
      <w:pPr>
        <w:spacing w:before="0"/>
        <w:ind w:firstLine="420"/>
        <w:contextualSpacing/>
        <w:rPr>
          <w:rFonts w:eastAsia="Yu Mincho"/>
          <w:i/>
          <w:sz w:val="22"/>
          <w:szCs w:val="22"/>
        </w:rPr>
      </w:pPr>
      <w:r>
        <w:rPr>
          <w:rFonts w:eastAsia="Yu Mincho"/>
          <w:i/>
          <w:sz w:val="22"/>
          <w:szCs w:val="22"/>
        </w:rPr>
        <w:t xml:space="preserve">where both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rFonts w:eastAsia="Yu Mincho"/>
          <w:b/>
          <w:bCs/>
          <w:i/>
          <w:iCs/>
          <w:sz w:val="22"/>
          <w:szCs w:val="22"/>
        </w:rPr>
        <w:t xml:space="preserve"> </w:t>
      </w:r>
      <w:r w:rsidRPr="00A9253F">
        <w:rPr>
          <w:rFonts w:eastAsia="Yu Mincho"/>
          <w:i/>
          <w:sz w:val="22"/>
          <w:szCs w:val="22"/>
        </w:rPr>
        <w:t>and</w:t>
      </w:r>
      <w:r>
        <w:rPr>
          <w:rFonts w:eastAsia="Yu Mincho"/>
          <w:b/>
          <w:bCs/>
          <w:i/>
          <w:i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f,</m:t>
            </m:r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 </m:t>
        </m:r>
      </m:oMath>
      <w:r>
        <w:rPr>
          <w:rFonts w:eastAsia="Yu Mincho"/>
          <w:i/>
          <w:sz w:val="22"/>
          <w:szCs w:val="22"/>
        </w:rPr>
        <w:t>are selection matrices. As discussed above, proposed Alt0 and Alt1/2 codebook structures are special cases of this codebook structure.</w:t>
      </w:r>
    </w:p>
    <w:p w14:paraId="254E01FD" w14:textId="77777777" w:rsidR="001D6DF3" w:rsidRDefault="001D6DF3" w:rsidP="001D6DF3">
      <w:pPr>
        <w:spacing w:before="0"/>
        <w:ind w:firstLine="420"/>
        <w:contextualSpacing/>
        <w:jc w:val="both"/>
        <w:rPr>
          <w:rFonts w:eastAsia="Yu Mincho"/>
          <w:i/>
          <w:sz w:val="22"/>
          <w:szCs w:val="22"/>
        </w:rPr>
      </w:pPr>
    </w:p>
    <w:p w14:paraId="2A69EFE9" w14:textId="3A861D3B" w:rsidR="000E5F5D" w:rsidRPr="00B121FC" w:rsidRDefault="000E5F5D" w:rsidP="000E5F5D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9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3D257E62" w14:textId="77777777" w:rsidR="000E5F5D" w:rsidRPr="00F43288" w:rsidRDefault="000E5F5D" w:rsidP="000E5F5D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Since the UL dominant sub-space is different than that of DL when considering phased arrays (with fixed inter-element spacing) for transmission, 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allow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UE to pick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L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SD </w:t>
      </w:r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beams out of the </w:t>
      </w:r>
      <m:oMath>
        <m:r>
          <w:rPr>
            <w:rFonts w:ascii="Cambria Math" w:eastAsia="Yu Mincho" w:hAnsi="Cambria Math" w:cs="Times New Roman"/>
            <w:sz w:val="22"/>
            <w:szCs w:val="22"/>
            <w:lang w:eastAsia="en-US"/>
          </w:rPr>
          <m:t>K (≥L)</m:t>
        </m:r>
      </m:oMath>
      <w:r w:rsidRPr="00F43288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 beamformed CSI-RS ports</w:t>
      </w: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>.</w:t>
      </w:r>
    </w:p>
    <w:p w14:paraId="1D2A2F4B" w14:textId="77777777" w:rsidR="000E5F5D" w:rsidRPr="00B121FC" w:rsidRDefault="000E5F5D" w:rsidP="000E5F5D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Prop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osal 10</w:t>
      </w:r>
      <w:r w:rsidRPr="00B121FC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76652164" w14:textId="77777777" w:rsidR="000E5F5D" w:rsidRPr="007562D3" w:rsidRDefault="000E5F5D" w:rsidP="000E5F5D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en-US"/>
        </w:rPr>
      </w:pPr>
      <w:r w:rsidRPr="007562D3">
        <w:rPr>
          <w:rFonts w:ascii="Times New Roman" w:eastAsia="Yu Mincho" w:hAnsi="Times New Roman" w:cs="Times New Roman"/>
          <w:i/>
          <w:sz w:val="22"/>
          <w:szCs w:val="22"/>
          <w:lang w:eastAsia="en-US"/>
        </w:rPr>
        <w:t xml:space="preserve">Allow UE to select FD bases as well in order to provide higher flexibility and performance. FD bases selection can be either SD beam common or SD beam specific. </w:t>
      </w:r>
    </w:p>
    <w:p w14:paraId="506F5973" w14:textId="77777777" w:rsidR="00824F30" w:rsidRPr="00F43288" w:rsidRDefault="00824F30" w:rsidP="00824F3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 xml:space="preserve">Observation 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2</w:t>
      </w:r>
      <w:r w:rsidRPr="00F43288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58C95FDE" w14:textId="6A67E340" w:rsidR="00C9034D" w:rsidRPr="005E352C" w:rsidRDefault="00824F30" w:rsidP="00C9034D">
      <w:pPr>
        <w:pStyle w:val="ListParagraph"/>
        <w:numPr>
          <w:ilvl w:val="0"/>
          <w:numId w:val="7"/>
        </w:numPr>
        <w:ind w:firstLineChars="0"/>
        <w:jc w:val="both"/>
        <w:rPr>
          <w:rFonts w:eastAsia="Yu Mincho"/>
          <w:i/>
          <w:sz w:val="22"/>
          <w:szCs w:val="22"/>
        </w:rPr>
      </w:pP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I</w:t>
      </w:r>
      <w:r w:rsidRPr="00474951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f one-to-one mapping between SD-FD pairs and CSI-RS ports is considered, it may not be possible to transmit all the selected SD-FD pairs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.</w:t>
      </w:r>
    </w:p>
    <w:p w14:paraId="22756532" w14:textId="77777777" w:rsidR="00824F30" w:rsidRPr="00B97312" w:rsidRDefault="00824F30" w:rsidP="00824F3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11</w:t>
      </w: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0CB7EC89" w14:textId="77777777" w:rsidR="00824F30" w:rsidRDefault="00824F30" w:rsidP="00824F30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ja-JP"/>
        </w:rPr>
      </w:pPr>
      <w:r w:rsidRPr="00474951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Support FDM based many-to-one mapping between SD-FD pairs and CSI-RS ports. </w:t>
      </w:r>
    </w:p>
    <w:p w14:paraId="3D332D35" w14:textId="4B8F64B0" w:rsidR="00824F30" w:rsidRPr="00B97312" w:rsidRDefault="00824F30" w:rsidP="00824F30">
      <w:pPr>
        <w:spacing w:beforeLines="50" w:before="120" w:afterLines="50" w:after="120"/>
        <w:rPr>
          <w:rFonts w:eastAsiaTheme="minorEastAsia"/>
          <w:b/>
          <w:sz w:val="22"/>
          <w:szCs w:val="22"/>
          <w:u w:val="single"/>
          <w:lang w:eastAsia="zh-CN"/>
        </w:rPr>
      </w:pP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 xml:space="preserve">Proposal </w:t>
      </w:r>
      <w:r>
        <w:rPr>
          <w:rFonts w:eastAsiaTheme="minorEastAsia"/>
          <w:b/>
          <w:sz w:val="22"/>
          <w:szCs w:val="22"/>
          <w:u w:val="single"/>
          <w:lang w:eastAsia="zh-CN"/>
        </w:rPr>
        <w:t>12</w:t>
      </w:r>
      <w:r w:rsidRPr="00B97312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6F5A2391" w14:textId="20FFABC3" w:rsidR="00824F30" w:rsidRPr="00B97312" w:rsidRDefault="00824F30" w:rsidP="00824F30">
      <w:pPr>
        <w:pStyle w:val="ListParagraph"/>
        <w:numPr>
          <w:ilvl w:val="0"/>
          <w:numId w:val="10"/>
        </w:numPr>
        <w:spacing w:before="0"/>
        <w:ind w:left="450" w:firstLineChars="0" w:hanging="450"/>
        <w:contextualSpacing/>
        <w:jc w:val="both"/>
        <w:rPr>
          <w:rFonts w:ascii="Times New Roman" w:eastAsia="Yu Mincho" w:hAnsi="Times New Roman" w:cs="Times New Roman"/>
          <w:i/>
          <w:sz w:val="22"/>
          <w:szCs w:val="22"/>
          <w:lang w:eastAsia="ja-JP"/>
        </w:rPr>
      </w:pP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Consider how to 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determine</w:t>
      </w:r>
      <w:r w:rsidR="0013103D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,</w:t>
      </w:r>
      <w:bookmarkStart w:id="5" w:name="_GoBack"/>
      <w:bookmarkEnd w:id="5"/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the number of frequency partitions, and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PRBs associated with each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frequency partition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,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for FDM based many-to-one mapping between SD-FD pairs and CSI-RS ports</w:t>
      </w:r>
      <w:r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>.</w:t>
      </w:r>
      <w:r w:rsidRPr="00B97312">
        <w:rPr>
          <w:rFonts w:ascii="Times New Roman" w:eastAsia="Yu Mincho" w:hAnsi="Times New Roman" w:cs="Times New Roman"/>
          <w:i/>
          <w:sz w:val="22"/>
          <w:szCs w:val="22"/>
          <w:lang w:eastAsia="ja-JP"/>
        </w:rPr>
        <w:t xml:space="preserve">  </w:t>
      </w:r>
    </w:p>
    <w:p w14:paraId="1CEE004F" w14:textId="0FAFE51D" w:rsidR="00942BD3" w:rsidRPr="00640D1E" w:rsidRDefault="00942BD3" w:rsidP="00640D1E">
      <w:pPr>
        <w:pStyle w:val="Heading1"/>
        <w:numPr>
          <w:ilvl w:val="0"/>
          <w:numId w:val="0"/>
        </w:numPr>
        <w:spacing w:after="120"/>
        <w:rPr>
          <w:b w:val="0"/>
          <w:szCs w:val="22"/>
          <w:lang w:val="en-US"/>
        </w:rPr>
      </w:pPr>
      <w:r w:rsidRPr="005634ED">
        <w:rPr>
          <w:szCs w:val="22"/>
          <w:lang w:val="en-US"/>
        </w:rPr>
        <w:t>References</w:t>
      </w:r>
    </w:p>
    <w:p w14:paraId="352E4839" w14:textId="27C64CDC" w:rsidR="00E47208" w:rsidRPr="005E352C" w:rsidRDefault="00E47208" w:rsidP="005E352C">
      <w:pPr>
        <w:pStyle w:val="ListParagraph"/>
        <w:numPr>
          <w:ilvl w:val="0"/>
          <w:numId w:val="3"/>
        </w:numPr>
        <w:tabs>
          <w:tab w:val="clear" w:pos="420"/>
        </w:tabs>
        <w:spacing w:afterLines="50" w:after="120"/>
        <w:ind w:left="450" w:firstLineChars="0" w:hanging="450"/>
        <w:jc w:val="both"/>
        <w:rPr>
          <w:rFonts w:eastAsia="MS Mincho"/>
          <w:sz w:val="22"/>
          <w:szCs w:val="20"/>
          <w:lang w:val="en-GB" w:eastAsia="ja-JP"/>
        </w:rPr>
      </w:pP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3GPP RAN1#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103-e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, “RAN1 Chairman’s Notes</w:t>
      </w:r>
      <w:r w:rsidRPr="00237EA1" w:rsidDel="00CC4D67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”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 xml:space="preserve">, 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Nov</w:t>
      </w:r>
      <w:r w:rsidRPr="00237EA1"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. 20</w:t>
      </w:r>
      <w:r>
        <w:rPr>
          <w:rFonts w:ascii="Times New Roman" w:eastAsia="MS Mincho" w:hAnsi="Times New Roman" w:cs="Times New Roman"/>
          <w:sz w:val="22"/>
          <w:szCs w:val="20"/>
          <w:lang w:val="en-GB" w:eastAsia="ja-JP"/>
        </w:rPr>
        <w:t>20</w:t>
      </w:r>
    </w:p>
    <w:p w14:paraId="3098FF2B" w14:textId="7914FCA1" w:rsidR="00FE1446" w:rsidRDefault="00CD4ED2" w:rsidP="008C43AD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330067">
        <w:rPr>
          <w:rFonts w:eastAsia="SimSun"/>
          <w:sz w:val="22"/>
          <w:szCs w:val="20"/>
          <w:lang w:val="en-GB" w:eastAsia="zh-CN"/>
        </w:rPr>
        <w:t>3GPP R1-2006724, “Discussion on CSI enhancements”</w:t>
      </w:r>
      <w:r w:rsidR="00FE1446" w:rsidRPr="00330067">
        <w:rPr>
          <w:rFonts w:eastAsia="SimSun"/>
          <w:sz w:val="22"/>
          <w:szCs w:val="20"/>
          <w:lang w:val="en-GB" w:eastAsia="zh-CN"/>
        </w:rPr>
        <w:t>, RAN#102-e, Aug. 2020</w:t>
      </w:r>
    </w:p>
    <w:p w14:paraId="352CB130" w14:textId="04B3916E" w:rsidR="003D7CC2" w:rsidRPr="00B97312" w:rsidRDefault="003D7CC2" w:rsidP="00B97312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640D1E">
        <w:rPr>
          <w:rFonts w:eastAsia="SimSun"/>
          <w:sz w:val="22"/>
          <w:szCs w:val="20"/>
          <w:lang w:val="en-GB" w:eastAsia="zh-CN"/>
        </w:rPr>
        <w:lastRenderedPageBreak/>
        <w:t>3GPP</w:t>
      </w:r>
      <w:r>
        <w:rPr>
          <w:rFonts w:eastAsia="SimSun" w:hint="eastAsia"/>
          <w:sz w:val="22"/>
          <w:szCs w:val="20"/>
          <w:lang w:val="en-GB" w:eastAsia="zh-CN"/>
        </w:rPr>
        <w:t xml:space="preserve"> </w:t>
      </w:r>
      <w:r>
        <w:rPr>
          <w:rFonts w:eastAsia="SimSun"/>
          <w:sz w:val="22"/>
          <w:szCs w:val="20"/>
          <w:lang w:val="en-GB" w:eastAsia="zh-CN"/>
        </w:rPr>
        <w:t>RP-193133, “</w:t>
      </w:r>
      <w:r w:rsidRPr="00643855">
        <w:rPr>
          <w:rFonts w:eastAsia="SimSun"/>
          <w:sz w:val="22"/>
          <w:szCs w:val="20"/>
          <w:lang w:val="en-GB" w:eastAsia="zh-CN"/>
        </w:rPr>
        <w:t>New WID: Further enhancements on MIMO for NR</w:t>
      </w:r>
      <w:r>
        <w:rPr>
          <w:rFonts w:eastAsia="SimSun"/>
          <w:sz w:val="22"/>
          <w:szCs w:val="20"/>
          <w:lang w:val="en-GB" w:eastAsia="zh-CN"/>
        </w:rPr>
        <w:t>”, RAN#86, Dec. 2019</w:t>
      </w:r>
    </w:p>
    <w:p w14:paraId="730AD732" w14:textId="5DE62BEF" w:rsidR="008C43AD" w:rsidRPr="00912651" w:rsidRDefault="0003176A" w:rsidP="00912651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F43288">
        <w:rPr>
          <w:rFonts w:eastAsia="SimSun"/>
          <w:sz w:val="22"/>
          <w:szCs w:val="20"/>
          <w:lang w:val="en-GB" w:eastAsia="zh-CN"/>
        </w:rPr>
        <w:t>S. Haghighatshoar, M. B. Khalilsarai and G. Caire, "Multi-Band Covariance Interpolation with Applications in Massive MIMO," 2018 IEEE Int</w:t>
      </w:r>
      <w:r w:rsidR="004E73FC">
        <w:rPr>
          <w:rFonts w:eastAsia="SimSun"/>
          <w:sz w:val="22"/>
          <w:szCs w:val="20"/>
          <w:lang w:val="en-GB" w:eastAsia="zh-CN"/>
        </w:rPr>
        <w:t>.</w:t>
      </w:r>
      <w:r w:rsidRPr="00F43288">
        <w:rPr>
          <w:rFonts w:eastAsia="SimSun"/>
          <w:sz w:val="22"/>
          <w:szCs w:val="20"/>
          <w:lang w:val="en-GB" w:eastAsia="zh-CN"/>
        </w:rPr>
        <w:t xml:space="preserve"> Symp</w:t>
      </w:r>
      <w:r w:rsidR="004E73FC">
        <w:rPr>
          <w:rFonts w:eastAsia="SimSun"/>
          <w:sz w:val="22"/>
          <w:szCs w:val="20"/>
          <w:lang w:val="en-GB" w:eastAsia="zh-CN"/>
        </w:rPr>
        <w:t>.</w:t>
      </w:r>
      <w:r w:rsidRPr="00F43288">
        <w:rPr>
          <w:rFonts w:eastAsia="SimSun"/>
          <w:sz w:val="22"/>
          <w:szCs w:val="20"/>
          <w:lang w:val="en-GB" w:eastAsia="zh-CN"/>
        </w:rPr>
        <w:t xml:space="preserve"> on Info</w:t>
      </w:r>
      <w:r w:rsidR="004E73FC">
        <w:rPr>
          <w:rFonts w:eastAsia="SimSun"/>
          <w:sz w:val="22"/>
          <w:szCs w:val="20"/>
          <w:lang w:val="en-GB" w:eastAsia="zh-CN"/>
        </w:rPr>
        <w:t>.</w:t>
      </w:r>
      <w:r w:rsidRPr="00F43288">
        <w:rPr>
          <w:rFonts w:eastAsia="SimSun"/>
          <w:sz w:val="22"/>
          <w:szCs w:val="20"/>
          <w:lang w:val="en-GB" w:eastAsia="zh-CN"/>
        </w:rPr>
        <w:t xml:space="preserve"> Theory (ISIT), Vail, CO, 2018, pp. 386-390, Aug. 2018</w:t>
      </w:r>
    </w:p>
    <w:sectPr w:rsidR="008C43AD" w:rsidRPr="00912651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B3602" w14:textId="77777777" w:rsidR="002D11CD" w:rsidRDefault="002D11CD">
      <w:r>
        <w:separator/>
      </w:r>
    </w:p>
  </w:endnote>
  <w:endnote w:type="continuationSeparator" w:id="0">
    <w:p w14:paraId="4DBF8340" w14:textId="77777777" w:rsidR="002D11CD" w:rsidRDefault="002D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EED24" w14:textId="77777777" w:rsidR="002D11CD" w:rsidRDefault="002D11CD">
      <w:r>
        <w:separator/>
      </w:r>
    </w:p>
  </w:footnote>
  <w:footnote w:type="continuationSeparator" w:id="0">
    <w:p w14:paraId="45FB4494" w14:textId="77777777" w:rsidR="002D11CD" w:rsidRDefault="002D1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816452"/>
    <w:multiLevelType w:val="hybridMultilevel"/>
    <w:tmpl w:val="D20EF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5E031A"/>
    <w:multiLevelType w:val="hybridMultilevel"/>
    <w:tmpl w:val="68DAE0D0"/>
    <w:lvl w:ilvl="0" w:tplc="1952DC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8832C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61F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1A20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6C4B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AC60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829D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CC2B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C095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E4EE2"/>
    <w:multiLevelType w:val="hybridMultilevel"/>
    <w:tmpl w:val="F9BC6744"/>
    <w:lvl w:ilvl="0" w:tplc="35C8BF28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A46918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E710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6F6B4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24B5A0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EEFF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C006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7EA1D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44144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C33F5C"/>
    <w:multiLevelType w:val="hybridMultilevel"/>
    <w:tmpl w:val="DA3E082C"/>
    <w:lvl w:ilvl="0" w:tplc="D65883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8D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704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6E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4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43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E7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8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80619E"/>
    <w:multiLevelType w:val="hybridMultilevel"/>
    <w:tmpl w:val="46221BB0"/>
    <w:lvl w:ilvl="0" w:tplc="7638D5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627A4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4CD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88FB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A41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1E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C43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F2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68AF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520A3F"/>
    <w:multiLevelType w:val="hybridMultilevel"/>
    <w:tmpl w:val="8C8C55A2"/>
    <w:lvl w:ilvl="0" w:tplc="BFEE96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BACFE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EF1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6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BA34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222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E8BB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98DC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8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14EDB"/>
    <w:multiLevelType w:val="hybridMultilevel"/>
    <w:tmpl w:val="C194DB74"/>
    <w:lvl w:ilvl="0" w:tplc="B030C9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A00B4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846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237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C9B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2800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4A7B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70AB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7007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3762B"/>
    <w:multiLevelType w:val="hybridMultilevel"/>
    <w:tmpl w:val="DD662B6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422E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34CD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4C6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34A1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F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5A2D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C12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284A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85FB0"/>
    <w:multiLevelType w:val="hybridMultilevel"/>
    <w:tmpl w:val="64963C26"/>
    <w:lvl w:ilvl="0" w:tplc="DD0219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EAC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AAA6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0A5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CC2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C26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8EFD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0ED3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E66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8484B"/>
    <w:multiLevelType w:val="hybridMultilevel"/>
    <w:tmpl w:val="66788D6A"/>
    <w:lvl w:ilvl="0" w:tplc="595488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502D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827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BC1F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CE50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F810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38E5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6D3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5561C"/>
    <w:multiLevelType w:val="hybridMultilevel"/>
    <w:tmpl w:val="8C007112"/>
    <w:lvl w:ilvl="0" w:tplc="3C981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AC8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6A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C7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2F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E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AF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540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2D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D4141"/>
    <w:multiLevelType w:val="hybridMultilevel"/>
    <w:tmpl w:val="59F21BE4"/>
    <w:lvl w:ilvl="0" w:tplc="4DE8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CE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3CA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28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B46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EF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2E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F27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83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94DA6"/>
    <w:multiLevelType w:val="hybridMultilevel"/>
    <w:tmpl w:val="52C22E7A"/>
    <w:lvl w:ilvl="0" w:tplc="6A1A07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0E60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08D7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E43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E616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266D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2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681A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442B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9A4A9D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01DDC"/>
    <w:multiLevelType w:val="hybridMultilevel"/>
    <w:tmpl w:val="7DD8592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05A35EB"/>
    <w:multiLevelType w:val="hybridMultilevel"/>
    <w:tmpl w:val="648A7456"/>
    <w:lvl w:ilvl="0" w:tplc="9976B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7EE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88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88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4A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AF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C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0F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4D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D52319"/>
    <w:multiLevelType w:val="hybridMultilevel"/>
    <w:tmpl w:val="5CBE5F8C"/>
    <w:lvl w:ilvl="0" w:tplc="ED64B90C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14696E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EA64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60D5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F6188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2603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CF55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DCE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8A35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8B34D9"/>
    <w:multiLevelType w:val="hybridMultilevel"/>
    <w:tmpl w:val="3D7C22A4"/>
    <w:lvl w:ilvl="0" w:tplc="79D6A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1C0AE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C233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F45E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8C36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44C7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7476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4E64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CA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C5552"/>
    <w:multiLevelType w:val="hybridMultilevel"/>
    <w:tmpl w:val="E578EC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A40018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3A97807"/>
    <w:multiLevelType w:val="hybridMultilevel"/>
    <w:tmpl w:val="DE3C2764"/>
    <w:lvl w:ilvl="0" w:tplc="7CF2E6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603FE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50A4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7C82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0A2C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D2BA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14C6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6E65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1C5EE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0646B"/>
    <w:multiLevelType w:val="hybridMultilevel"/>
    <w:tmpl w:val="6386690E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79E93196"/>
    <w:multiLevelType w:val="hybridMultilevel"/>
    <w:tmpl w:val="2684DE18"/>
    <w:lvl w:ilvl="0" w:tplc="DA0818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4ED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D01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22A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622A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36FE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E6EA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C612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8E5F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8"/>
  </w:num>
  <w:num w:numId="4">
    <w:abstractNumId w:val="1"/>
  </w:num>
  <w:num w:numId="5">
    <w:abstractNumId w:val="22"/>
  </w:num>
  <w:num w:numId="6">
    <w:abstractNumId w:val="19"/>
  </w:num>
  <w:num w:numId="7">
    <w:abstractNumId w:val="27"/>
  </w:num>
  <w:num w:numId="8">
    <w:abstractNumId w:val="18"/>
  </w:num>
  <w:num w:numId="9">
    <w:abstractNumId w:val="7"/>
  </w:num>
  <w:num w:numId="10">
    <w:abstractNumId w:val="30"/>
  </w:num>
  <w:num w:numId="11">
    <w:abstractNumId w:val="14"/>
  </w:num>
  <w:num w:numId="12">
    <w:abstractNumId w:val="17"/>
  </w:num>
  <w:num w:numId="13">
    <w:abstractNumId w:val="15"/>
  </w:num>
  <w:num w:numId="14">
    <w:abstractNumId w:val="11"/>
  </w:num>
  <w:num w:numId="15">
    <w:abstractNumId w:val="25"/>
  </w:num>
  <w:num w:numId="16">
    <w:abstractNumId w:val="13"/>
  </w:num>
  <w:num w:numId="17">
    <w:abstractNumId w:val="31"/>
  </w:num>
  <w:num w:numId="18">
    <w:abstractNumId w:val="6"/>
  </w:num>
  <w:num w:numId="19">
    <w:abstractNumId w:val="23"/>
  </w:num>
  <w:num w:numId="20">
    <w:abstractNumId w:val="3"/>
  </w:num>
  <w:num w:numId="21">
    <w:abstractNumId w:val="29"/>
  </w:num>
  <w:num w:numId="22">
    <w:abstractNumId w:val="10"/>
  </w:num>
  <w:num w:numId="23">
    <w:abstractNumId w:val="9"/>
  </w:num>
  <w:num w:numId="24">
    <w:abstractNumId w:val="20"/>
  </w:num>
  <w:num w:numId="25">
    <w:abstractNumId w:val="12"/>
  </w:num>
  <w:num w:numId="26">
    <w:abstractNumId w:val="4"/>
  </w:num>
  <w:num w:numId="27">
    <w:abstractNumId w:val="26"/>
  </w:num>
  <w:num w:numId="28">
    <w:abstractNumId w:val="32"/>
  </w:num>
  <w:num w:numId="29">
    <w:abstractNumId w:val="24"/>
  </w:num>
  <w:num w:numId="30">
    <w:abstractNumId w:val="5"/>
  </w:num>
  <w:num w:numId="31">
    <w:abstractNumId w:val="2"/>
  </w:num>
  <w:num w:numId="32">
    <w:abstractNumId w:val="21"/>
  </w:num>
  <w:num w:numId="3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1D1B"/>
    <w:rsid w:val="00001DDD"/>
    <w:rsid w:val="00001FA3"/>
    <w:rsid w:val="00002010"/>
    <w:rsid w:val="00002446"/>
    <w:rsid w:val="000033C8"/>
    <w:rsid w:val="000038D3"/>
    <w:rsid w:val="00003A20"/>
    <w:rsid w:val="00003B46"/>
    <w:rsid w:val="000051B5"/>
    <w:rsid w:val="00005AF6"/>
    <w:rsid w:val="00005FB0"/>
    <w:rsid w:val="0000737E"/>
    <w:rsid w:val="0000793E"/>
    <w:rsid w:val="00007A53"/>
    <w:rsid w:val="000103D3"/>
    <w:rsid w:val="0001114E"/>
    <w:rsid w:val="000112A6"/>
    <w:rsid w:val="000123E8"/>
    <w:rsid w:val="0001256C"/>
    <w:rsid w:val="00012B3D"/>
    <w:rsid w:val="00013592"/>
    <w:rsid w:val="0001421A"/>
    <w:rsid w:val="00014FAD"/>
    <w:rsid w:val="000158FC"/>
    <w:rsid w:val="000162A8"/>
    <w:rsid w:val="0001640A"/>
    <w:rsid w:val="00016537"/>
    <w:rsid w:val="0002049B"/>
    <w:rsid w:val="00021656"/>
    <w:rsid w:val="000218E4"/>
    <w:rsid w:val="00022088"/>
    <w:rsid w:val="00022126"/>
    <w:rsid w:val="00022362"/>
    <w:rsid w:val="000224AD"/>
    <w:rsid w:val="00022C08"/>
    <w:rsid w:val="00022FD2"/>
    <w:rsid w:val="0002334D"/>
    <w:rsid w:val="00023807"/>
    <w:rsid w:val="00023A19"/>
    <w:rsid w:val="000243CE"/>
    <w:rsid w:val="0002453B"/>
    <w:rsid w:val="0002475C"/>
    <w:rsid w:val="00024D54"/>
    <w:rsid w:val="0002579A"/>
    <w:rsid w:val="00025E22"/>
    <w:rsid w:val="00025EA2"/>
    <w:rsid w:val="000262B1"/>
    <w:rsid w:val="0002650A"/>
    <w:rsid w:val="00026654"/>
    <w:rsid w:val="000267DD"/>
    <w:rsid w:val="00027CBC"/>
    <w:rsid w:val="00027EBB"/>
    <w:rsid w:val="000308C8"/>
    <w:rsid w:val="00030970"/>
    <w:rsid w:val="000309A4"/>
    <w:rsid w:val="00030C78"/>
    <w:rsid w:val="00031087"/>
    <w:rsid w:val="000311AB"/>
    <w:rsid w:val="0003124F"/>
    <w:rsid w:val="00031763"/>
    <w:rsid w:val="0003176A"/>
    <w:rsid w:val="00031947"/>
    <w:rsid w:val="000319F1"/>
    <w:rsid w:val="00031AC3"/>
    <w:rsid w:val="00031BCE"/>
    <w:rsid w:val="00031D83"/>
    <w:rsid w:val="000329A7"/>
    <w:rsid w:val="00032A1F"/>
    <w:rsid w:val="00032EF0"/>
    <w:rsid w:val="0003334C"/>
    <w:rsid w:val="0003348A"/>
    <w:rsid w:val="00033BA1"/>
    <w:rsid w:val="00034CE4"/>
    <w:rsid w:val="0003539F"/>
    <w:rsid w:val="00035566"/>
    <w:rsid w:val="000356F6"/>
    <w:rsid w:val="000360B8"/>
    <w:rsid w:val="00036A13"/>
    <w:rsid w:val="00037538"/>
    <w:rsid w:val="000375E0"/>
    <w:rsid w:val="00040410"/>
    <w:rsid w:val="00040CE4"/>
    <w:rsid w:val="00040ED7"/>
    <w:rsid w:val="00040FF7"/>
    <w:rsid w:val="00041C10"/>
    <w:rsid w:val="00041D16"/>
    <w:rsid w:val="00042697"/>
    <w:rsid w:val="00042B32"/>
    <w:rsid w:val="00042CB9"/>
    <w:rsid w:val="00042FFE"/>
    <w:rsid w:val="000434DB"/>
    <w:rsid w:val="00043C8C"/>
    <w:rsid w:val="00043D1B"/>
    <w:rsid w:val="000445B9"/>
    <w:rsid w:val="00044C67"/>
    <w:rsid w:val="0004586E"/>
    <w:rsid w:val="00046497"/>
    <w:rsid w:val="000472F0"/>
    <w:rsid w:val="00053353"/>
    <w:rsid w:val="0005340B"/>
    <w:rsid w:val="000539A4"/>
    <w:rsid w:val="000540E5"/>
    <w:rsid w:val="0005501F"/>
    <w:rsid w:val="00055358"/>
    <w:rsid w:val="000554D5"/>
    <w:rsid w:val="000556C2"/>
    <w:rsid w:val="000556DC"/>
    <w:rsid w:val="00055E8F"/>
    <w:rsid w:val="00055EC0"/>
    <w:rsid w:val="00056071"/>
    <w:rsid w:val="0005667D"/>
    <w:rsid w:val="00056B7C"/>
    <w:rsid w:val="0005723C"/>
    <w:rsid w:val="0005769E"/>
    <w:rsid w:val="00057EC6"/>
    <w:rsid w:val="00057EDB"/>
    <w:rsid w:val="00060062"/>
    <w:rsid w:val="00060A4A"/>
    <w:rsid w:val="00060B3A"/>
    <w:rsid w:val="000612CF"/>
    <w:rsid w:val="00061AA3"/>
    <w:rsid w:val="00062063"/>
    <w:rsid w:val="0006270A"/>
    <w:rsid w:val="000628E4"/>
    <w:rsid w:val="00062949"/>
    <w:rsid w:val="00062BCA"/>
    <w:rsid w:val="00062F9B"/>
    <w:rsid w:val="00063613"/>
    <w:rsid w:val="00064248"/>
    <w:rsid w:val="00064491"/>
    <w:rsid w:val="0006557C"/>
    <w:rsid w:val="000668CD"/>
    <w:rsid w:val="000669B1"/>
    <w:rsid w:val="00066EAA"/>
    <w:rsid w:val="00067E4F"/>
    <w:rsid w:val="000705F3"/>
    <w:rsid w:val="00070B4C"/>
    <w:rsid w:val="00070DD1"/>
    <w:rsid w:val="00071CF8"/>
    <w:rsid w:val="00071EC5"/>
    <w:rsid w:val="00071F4B"/>
    <w:rsid w:val="000720E5"/>
    <w:rsid w:val="00072131"/>
    <w:rsid w:val="0007239D"/>
    <w:rsid w:val="00072B0E"/>
    <w:rsid w:val="00072E96"/>
    <w:rsid w:val="00072F5F"/>
    <w:rsid w:val="00073717"/>
    <w:rsid w:val="00073A43"/>
    <w:rsid w:val="00073B26"/>
    <w:rsid w:val="0007475A"/>
    <w:rsid w:val="00075153"/>
    <w:rsid w:val="0007548B"/>
    <w:rsid w:val="00075D8F"/>
    <w:rsid w:val="000761D8"/>
    <w:rsid w:val="000765E9"/>
    <w:rsid w:val="00076600"/>
    <w:rsid w:val="00076870"/>
    <w:rsid w:val="00076D2E"/>
    <w:rsid w:val="00077343"/>
    <w:rsid w:val="000773F3"/>
    <w:rsid w:val="000774FC"/>
    <w:rsid w:val="00077B10"/>
    <w:rsid w:val="00077D5B"/>
    <w:rsid w:val="00077FE9"/>
    <w:rsid w:val="00080087"/>
    <w:rsid w:val="000803CD"/>
    <w:rsid w:val="00080420"/>
    <w:rsid w:val="000809F5"/>
    <w:rsid w:val="00081157"/>
    <w:rsid w:val="000817B2"/>
    <w:rsid w:val="000820A2"/>
    <w:rsid w:val="00083899"/>
    <w:rsid w:val="00083BE4"/>
    <w:rsid w:val="00084939"/>
    <w:rsid w:val="00084CF1"/>
    <w:rsid w:val="00085F0B"/>
    <w:rsid w:val="0008752E"/>
    <w:rsid w:val="00087D63"/>
    <w:rsid w:val="000907D0"/>
    <w:rsid w:val="0009150C"/>
    <w:rsid w:val="0009228F"/>
    <w:rsid w:val="00092B86"/>
    <w:rsid w:val="00092D5F"/>
    <w:rsid w:val="00093386"/>
    <w:rsid w:val="0009381B"/>
    <w:rsid w:val="00093853"/>
    <w:rsid w:val="00094C40"/>
    <w:rsid w:val="0009561E"/>
    <w:rsid w:val="00096F15"/>
    <w:rsid w:val="000978F1"/>
    <w:rsid w:val="0009791D"/>
    <w:rsid w:val="00097DE9"/>
    <w:rsid w:val="000A0023"/>
    <w:rsid w:val="000A02B4"/>
    <w:rsid w:val="000A0E63"/>
    <w:rsid w:val="000A172C"/>
    <w:rsid w:val="000A24FF"/>
    <w:rsid w:val="000A3288"/>
    <w:rsid w:val="000A4139"/>
    <w:rsid w:val="000A4DDE"/>
    <w:rsid w:val="000A57D7"/>
    <w:rsid w:val="000A5B84"/>
    <w:rsid w:val="000A6F86"/>
    <w:rsid w:val="000A759B"/>
    <w:rsid w:val="000A7628"/>
    <w:rsid w:val="000B0630"/>
    <w:rsid w:val="000B0AFC"/>
    <w:rsid w:val="000B0D5B"/>
    <w:rsid w:val="000B1095"/>
    <w:rsid w:val="000B1DA3"/>
    <w:rsid w:val="000B1F1A"/>
    <w:rsid w:val="000B22D8"/>
    <w:rsid w:val="000B290E"/>
    <w:rsid w:val="000B2BE8"/>
    <w:rsid w:val="000B2E6F"/>
    <w:rsid w:val="000B2FDC"/>
    <w:rsid w:val="000B3D3C"/>
    <w:rsid w:val="000B3EC7"/>
    <w:rsid w:val="000B4352"/>
    <w:rsid w:val="000B4590"/>
    <w:rsid w:val="000B4944"/>
    <w:rsid w:val="000B4CBD"/>
    <w:rsid w:val="000B5096"/>
    <w:rsid w:val="000B5400"/>
    <w:rsid w:val="000B540C"/>
    <w:rsid w:val="000B64CE"/>
    <w:rsid w:val="000B6769"/>
    <w:rsid w:val="000B7232"/>
    <w:rsid w:val="000B750E"/>
    <w:rsid w:val="000B7902"/>
    <w:rsid w:val="000C00D3"/>
    <w:rsid w:val="000C052A"/>
    <w:rsid w:val="000C0953"/>
    <w:rsid w:val="000C0A0C"/>
    <w:rsid w:val="000C0B02"/>
    <w:rsid w:val="000C1B60"/>
    <w:rsid w:val="000C1C7B"/>
    <w:rsid w:val="000C1FE0"/>
    <w:rsid w:val="000C270B"/>
    <w:rsid w:val="000C2AF1"/>
    <w:rsid w:val="000C349D"/>
    <w:rsid w:val="000C3A1E"/>
    <w:rsid w:val="000C4334"/>
    <w:rsid w:val="000C452C"/>
    <w:rsid w:val="000C4878"/>
    <w:rsid w:val="000C4BDD"/>
    <w:rsid w:val="000C542E"/>
    <w:rsid w:val="000C5F67"/>
    <w:rsid w:val="000C7751"/>
    <w:rsid w:val="000C7C79"/>
    <w:rsid w:val="000C7F93"/>
    <w:rsid w:val="000D07AC"/>
    <w:rsid w:val="000D0839"/>
    <w:rsid w:val="000D0C50"/>
    <w:rsid w:val="000D0F14"/>
    <w:rsid w:val="000D1229"/>
    <w:rsid w:val="000D266F"/>
    <w:rsid w:val="000D2A6F"/>
    <w:rsid w:val="000D3A63"/>
    <w:rsid w:val="000D3C93"/>
    <w:rsid w:val="000D3EDE"/>
    <w:rsid w:val="000D4185"/>
    <w:rsid w:val="000D4895"/>
    <w:rsid w:val="000D4B8E"/>
    <w:rsid w:val="000D5433"/>
    <w:rsid w:val="000D550E"/>
    <w:rsid w:val="000D5BB2"/>
    <w:rsid w:val="000D5F89"/>
    <w:rsid w:val="000D633E"/>
    <w:rsid w:val="000D6727"/>
    <w:rsid w:val="000D674E"/>
    <w:rsid w:val="000D6A03"/>
    <w:rsid w:val="000D726D"/>
    <w:rsid w:val="000D79C1"/>
    <w:rsid w:val="000D7DFE"/>
    <w:rsid w:val="000E066B"/>
    <w:rsid w:val="000E1BEC"/>
    <w:rsid w:val="000E1FA2"/>
    <w:rsid w:val="000E21A5"/>
    <w:rsid w:val="000E21FB"/>
    <w:rsid w:val="000E27A9"/>
    <w:rsid w:val="000E3FB3"/>
    <w:rsid w:val="000E41C3"/>
    <w:rsid w:val="000E4496"/>
    <w:rsid w:val="000E4CF4"/>
    <w:rsid w:val="000E4F23"/>
    <w:rsid w:val="000E5F5D"/>
    <w:rsid w:val="000E64A8"/>
    <w:rsid w:val="000E6500"/>
    <w:rsid w:val="000E6EB7"/>
    <w:rsid w:val="000E745D"/>
    <w:rsid w:val="000E7982"/>
    <w:rsid w:val="000E7A9C"/>
    <w:rsid w:val="000E7FEA"/>
    <w:rsid w:val="000F0018"/>
    <w:rsid w:val="000F03A1"/>
    <w:rsid w:val="000F04C3"/>
    <w:rsid w:val="000F07E3"/>
    <w:rsid w:val="000F130A"/>
    <w:rsid w:val="000F173E"/>
    <w:rsid w:val="000F19A6"/>
    <w:rsid w:val="000F1A51"/>
    <w:rsid w:val="000F2893"/>
    <w:rsid w:val="000F37AD"/>
    <w:rsid w:val="000F38C9"/>
    <w:rsid w:val="000F3A3E"/>
    <w:rsid w:val="000F3E4C"/>
    <w:rsid w:val="000F46AD"/>
    <w:rsid w:val="000F489E"/>
    <w:rsid w:val="000F491E"/>
    <w:rsid w:val="000F4C50"/>
    <w:rsid w:val="000F4EEB"/>
    <w:rsid w:val="000F5356"/>
    <w:rsid w:val="000F5903"/>
    <w:rsid w:val="000F629E"/>
    <w:rsid w:val="000F73B7"/>
    <w:rsid w:val="00100DD0"/>
    <w:rsid w:val="00101219"/>
    <w:rsid w:val="00102249"/>
    <w:rsid w:val="00102727"/>
    <w:rsid w:val="00102F3F"/>
    <w:rsid w:val="0010398A"/>
    <w:rsid w:val="00103BF7"/>
    <w:rsid w:val="00103E17"/>
    <w:rsid w:val="001043F5"/>
    <w:rsid w:val="0010464C"/>
    <w:rsid w:val="00104765"/>
    <w:rsid w:val="001051B6"/>
    <w:rsid w:val="00105377"/>
    <w:rsid w:val="0010558A"/>
    <w:rsid w:val="00105714"/>
    <w:rsid w:val="00105B56"/>
    <w:rsid w:val="00105B6C"/>
    <w:rsid w:val="00105E61"/>
    <w:rsid w:val="00105F6E"/>
    <w:rsid w:val="00106903"/>
    <w:rsid w:val="00106CB3"/>
    <w:rsid w:val="00107C0B"/>
    <w:rsid w:val="00107EFB"/>
    <w:rsid w:val="001100B2"/>
    <w:rsid w:val="0011013B"/>
    <w:rsid w:val="00110631"/>
    <w:rsid w:val="00110633"/>
    <w:rsid w:val="00110B6E"/>
    <w:rsid w:val="001115DC"/>
    <w:rsid w:val="00111B44"/>
    <w:rsid w:val="00111F58"/>
    <w:rsid w:val="00112674"/>
    <w:rsid w:val="001126A5"/>
    <w:rsid w:val="0011296A"/>
    <w:rsid w:val="00112E9D"/>
    <w:rsid w:val="00113737"/>
    <w:rsid w:val="00113A9F"/>
    <w:rsid w:val="00113C54"/>
    <w:rsid w:val="00113CD2"/>
    <w:rsid w:val="00114344"/>
    <w:rsid w:val="00114EB6"/>
    <w:rsid w:val="00114F93"/>
    <w:rsid w:val="001151D2"/>
    <w:rsid w:val="0011559A"/>
    <w:rsid w:val="0011570F"/>
    <w:rsid w:val="00115B33"/>
    <w:rsid w:val="00115E44"/>
    <w:rsid w:val="00116530"/>
    <w:rsid w:val="00116919"/>
    <w:rsid w:val="00116CC2"/>
    <w:rsid w:val="00116E75"/>
    <w:rsid w:val="00116F88"/>
    <w:rsid w:val="00117060"/>
    <w:rsid w:val="00117A91"/>
    <w:rsid w:val="00117CA5"/>
    <w:rsid w:val="00117CEB"/>
    <w:rsid w:val="00117DE7"/>
    <w:rsid w:val="00120915"/>
    <w:rsid w:val="00120ABF"/>
    <w:rsid w:val="001216A4"/>
    <w:rsid w:val="001218BD"/>
    <w:rsid w:val="00121B31"/>
    <w:rsid w:val="0012225F"/>
    <w:rsid w:val="00122C37"/>
    <w:rsid w:val="00122E9E"/>
    <w:rsid w:val="00123214"/>
    <w:rsid w:val="00123B4F"/>
    <w:rsid w:val="00124021"/>
    <w:rsid w:val="001241E7"/>
    <w:rsid w:val="00124370"/>
    <w:rsid w:val="0012475A"/>
    <w:rsid w:val="00125233"/>
    <w:rsid w:val="001252A4"/>
    <w:rsid w:val="00125362"/>
    <w:rsid w:val="001259FB"/>
    <w:rsid w:val="0012620D"/>
    <w:rsid w:val="00126B59"/>
    <w:rsid w:val="0012773B"/>
    <w:rsid w:val="00127C0E"/>
    <w:rsid w:val="00130DE4"/>
    <w:rsid w:val="0013103D"/>
    <w:rsid w:val="0013129A"/>
    <w:rsid w:val="00131F6C"/>
    <w:rsid w:val="0013295A"/>
    <w:rsid w:val="0013304B"/>
    <w:rsid w:val="00133058"/>
    <w:rsid w:val="00133A4D"/>
    <w:rsid w:val="00133B9E"/>
    <w:rsid w:val="00134143"/>
    <w:rsid w:val="001343C5"/>
    <w:rsid w:val="001345DD"/>
    <w:rsid w:val="0013480D"/>
    <w:rsid w:val="00135256"/>
    <w:rsid w:val="00135718"/>
    <w:rsid w:val="00135A30"/>
    <w:rsid w:val="00136DF7"/>
    <w:rsid w:val="001374E6"/>
    <w:rsid w:val="00137897"/>
    <w:rsid w:val="00137B0A"/>
    <w:rsid w:val="00137B80"/>
    <w:rsid w:val="00140417"/>
    <w:rsid w:val="00140FAC"/>
    <w:rsid w:val="00141365"/>
    <w:rsid w:val="00141631"/>
    <w:rsid w:val="00141E56"/>
    <w:rsid w:val="0014229A"/>
    <w:rsid w:val="001430BC"/>
    <w:rsid w:val="00143E18"/>
    <w:rsid w:val="00144B3F"/>
    <w:rsid w:val="00144E60"/>
    <w:rsid w:val="001453DF"/>
    <w:rsid w:val="0014571E"/>
    <w:rsid w:val="00145AC0"/>
    <w:rsid w:val="00145DF2"/>
    <w:rsid w:val="00145F55"/>
    <w:rsid w:val="00146A55"/>
    <w:rsid w:val="0014742B"/>
    <w:rsid w:val="0014754C"/>
    <w:rsid w:val="00147910"/>
    <w:rsid w:val="00147978"/>
    <w:rsid w:val="00150C56"/>
    <w:rsid w:val="00150F36"/>
    <w:rsid w:val="00151948"/>
    <w:rsid w:val="00151BDE"/>
    <w:rsid w:val="00151CA5"/>
    <w:rsid w:val="00152426"/>
    <w:rsid w:val="001527B1"/>
    <w:rsid w:val="00152AD3"/>
    <w:rsid w:val="00153528"/>
    <w:rsid w:val="00154899"/>
    <w:rsid w:val="00154CFC"/>
    <w:rsid w:val="0015521E"/>
    <w:rsid w:val="00155303"/>
    <w:rsid w:val="00155608"/>
    <w:rsid w:val="00155B51"/>
    <w:rsid w:val="00155E43"/>
    <w:rsid w:val="00155EAD"/>
    <w:rsid w:val="00155F1A"/>
    <w:rsid w:val="00156344"/>
    <w:rsid w:val="00156781"/>
    <w:rsid w:val="00156B10"/>
    <w:rsid w:val="0015758D"/>
    <w:rsid w:val="00157D75"/>
    <w:rsid w:val="00157DA5"/>
    <w:rsid w:val="00160161"/>
    <w:rsid w:val="0016024C"/>
    <w:rsid w:val="00160553"/>
    <w:rsid w:val="0016061A"/>
    <w:rsid w:val="00160A85"/>
    <w:rsid w:val="00161011"/>
    <w:rsid w:val="001618C3"/>
    <w:rsid w:val="00161D4F"/>
    <w:rsid w:val="00162082"/>
    <w:rsid w:val="00162413"/>
    <w:rsid w:val="0016243F"/>
    <w:rsid w:val="001626E4"/>
    <w:rsid w:val="00162C27"/>
    <w:rsid w:val="0016339A"/>
    <w:rsid w:val="00164B9E"/>
    <w:rsid w:val="00165791"/>
    <w:rsid w:val="00165C7E"/>
    <w:rsid w:val="00165FD8"/>
    <w:rsid w:val="00166087"/>
    <w:rsid w:val="001665E6"/>
    <w:rsid w:val="0016676A"/>
    <w:rsid w:val="00166FEE"/>
    <w:rsid w:val="001678C5"/>
    <w:rsid w:val="00167F65"/>
    <w:rsid w:val="00170246"/>
    <w:rsid w:val="001703A3"/>
    <w:rsid w:val="00170F6C"/>
    <w:rsid w:val="00171008"/>
    <w:rsid w:val="0017183C"/>
    <w:rsid w:val="0017225F"/>
    <w:rsid w:val="00172280"/>
    <w:rsid w:val="001725C4"/>
    <w:rsid w:val="00172884"/>
    <w:rsid w:val="00173289"/>
    <w:rsid w:val="0017343E"/>
    <w:rsid w:val="001737B2"/>
    <w:rsid w:val="00174789"/>
    <w:rsid w:val="001747BD"/>
    <w:rsid w:val="00174E48"/>
    <w:rsid w:val="0017526D"/>
    <w:rsid w:val="00176417"/>
    <w:rsid w:val="001768C3"/>
    <w:rsid w:val="00176BA4"/>
    <w:rsid w:val="00180C66"/>
    <w:rsid w:val="00180FFF"/>
    <w:rsid w:val="001814C1"/>
    <w:rsid w:val="00181676"/>
    <w:rsid w:val="001823C9"/>
    <w:rsid w:val="00182D48"/>
    <w:rsid w:val="001830E2"/>
    <w:rsid w:val="0018400E"/>
    <w:rsid w:val="0018452C"/>
    <w:rsid w:val="00184C7D"/>
    <w:rsid w:val="0018529D"/>
    <w:rsid w:val="0018573A"/>
    <w:rsid w:val="00185985"/>
    <w:rsid w:val="00185A6D"/>
    <w:rsid w:val="0018612D"/>
    <w:rsid w:val="001867F0"/>
    <w:rsid w:val="00187543"/>
    <w:rsid w:val="0019010B"/>
    <w:rsid w:val="00191A6B"/>
    <w:rsid w:val="00192701"/>
    <w:rsid w:val="00192849"/>
    <w:rsid w:val="00192D47"/>
    <w:rsid w:val="00192E35"/>
    <w:rsid w:val="00193022"/>
    <w:rsid w:val="001937AF"/>
    <w:rsid w:val="001937D7"/>
    <w:rsid w:val="0019381D"/>
    <w:rsid w:val="001939BE"/>
    <w:rsid w:val="001949F0"/>
    <w:rsid w:val="00194B9F"/>
    <w:rsid w:val="0019538A"/>
    <w:rsid w:val="001953FE"/>
    <w:rsid w:val="001961CA"/>
    <w:rsid w:val="00196B1D"/>
    <w:rsid w:val="00196C3B"/>
    <w:rsid w:val="00197E06"/>
    <w:rsid w:val="00197E77"/>
    <w:rsid w:val="001A0194"/>
    <w:rsid w:val="001A0AFC"/>
    <w:rsid w:val="001A0C4B"/>
    <w:rsid w:val="001A0F4C"/>
    <w:rsid w:val="001A0F73"/>
    <w:rsid w:val="001A1613"/>
    <w:rsid w:val="001A2575"/>
    <w:rsid w:val="001A291B"/>
    <w:rsid w:val="001A2B24"/>
    <w:rsid w:val="001A3333"/>
    <w:rsid w:val="001A3D0A"/>
    <w:rsid w:val="001A4227"/>
    <w:rsid w:val="001A45FA"/>
    <w:rsid w:val="001A4779"/>
    <w:rsid w:val="001A4D8D"/>
    <w:rsid w:val="001A500A"/>
    <w:rsid w:val="001A512E"/>
    <w:rsid w:val="001A5E07"/>
    <w:rsid w:val="001A6AB3"/>
    <w:rsid w:val="001A727F"/>
    <w:rsid w:val="001A7AA6"/>
    <w:rsid w:val="001A7FB2"/>
    <w:rsid w:val="001B0109"/>
    <w:rsid w:val="001B0525"/>
    <w:rsid w:val="001B05DD"/>
    <w:rsid w:val="001B0CC6"/>
    <w:rsid w:val="001B194A"/>
    <w:rsid w:val="001B1DB9"/>
    <w:rsid w:val="001B210A"/>
    <w:rsid w:val="001B279B"/>
    <w:rsid w:val="001B31F8"/>
    <w:rsid w:val="001B35B9"/>
    <w:rsid w:val="001B365C"/>
    <w:rsid w:val="001B3855"/>
    <w:rsid w:val="001B4A69"/>
    <w:rsid w:val="001B53FC"/>
    <w:rsid w:val="001B5857"/>
    <w:rsid w:val="001B5984"/>
    <w:rsid w:val="001B5DB9"/>
    <w:rsid w:val="001B659B"/>
    <w:rsid w:val="001B7672"/>
    <w:rsid w:val="001B7B61"/>
    <w:rsid w:val="001C0771"/>
    <w:rsid w:val="001C0910"/>
    <w:rsid w:val="001C096F"/>
    <w:rsid w:val="001C0A83"/>
    <w:rsid w:val="001C0FE5"/>
    <w:rsid w:val="001C28CB"/>
    <w:rsid w:val="001C2AB5"/>
    <w:rsid w:val="001C2D28"/>
    <w:rsid w:val="001C324E"/>
    <w:rsid w:val="001C3570"/>
    <w:rsid w:val="001C3DC9"/>
    <w:rsid w:val="001C4B3F"/>
    <w:rsid w:val="001C5170"/>
    <w:rsid w:val="001C53EC"/>
    <w:rsid w:val="001C5E72"/>
    <w:rsid w:val="001C60A4"/>
    <w:rsid w:val="001C715B"/>
    <w:rsid w:val="001C7279"/>
    <w:rsid w:val="001D0E82"/>
    <w:rsid w:val="001D12DC"/>
    <w:rsid w:val="001D12EE"/>
    <w:rsid w:val="001D15BF"/>
    <w:rsid w:val="001D2A74"/>
    <w:rsid w:val="001D428F"/>
    <w:rsid w:val="001D4B18"/>
    <w:rsid w:val="001D4C6D"/>
    <w:rsid w:val="001D4F2A"/>
    <w:rsid w:val="001D573F"/>
    <w:rsid w:val="001D5A94"/>
    <w:rsid w:val="001D5AEC"/>
    <w:rsid w:val="001D5CC5"/>
    <w:rsid w:val="001D6545"/>
    <w:rsid w:val="001D68B7"/>
    <w:rsid w:val="001D6DF3"/>
    <w:rsid w:val="001D6E99"/>
    <w:rsid w:val="001D6F7C"/>
    <w:rsid w:val="001D757A"/>
    <w:rsid w:val="001D7AA1"/>
    <w:rsid w:val="001D7E5D"/>
    <w:rsid w:val="001D7F9B"/>
    <w:rsid w:val="001E1317"/>
    <w:rsid w:val="001E1565"/>
    <w:rsid w:val="001E15AA"/>
    <w:rsid w:val="001E1771"/>
    <w:rsid w:val="001E1FE4"/>
    <w:rsid w:val="001E2467"/>
    <w:rsid w:val="001E3648"/>
    <w:rsid w:val="001E3DFA"/>
    <w:rsid w:val="001E4DBC"/>
    <w:rsid w:val="001E5399"/>
    <w:rsid w:val="001E5D48"/>
    <w:rsid w:val="001E6101"/>
    <w:rsid w:val="001E61A6"/>
    <w:rsid w:val="001E6542"/>
    <w:rsid w:val="001E703F"/>
    <w:rsid w:val="001E72D3"/>
    <w:rsid w:val="001E7558"/>
    <w:rsid w:val="001E77A5"/>
    <w:rsid w:val="001E7A19"/>
    <w:rsid w:val="001E7DD3"/>
    <w:rsid w:val="001F01F8"/>
    <w:rsid w:val="001F045D"/>
    <w:rsid w:val="001F0C85"/>
    <w:rsid w:val="001F172E"/>
    <w:rsid w:val="001F1E9E"/>
    <w:rsid w:val="001F217A"/>
    <w:rsid w:val="001F24AE"/>
    <w:rsid w:val="001F3489"/>
    <w:rsid w:val="001F393B"/>
    <w:rsid w:val="001F54B0"/>
    <w:rsid w:val="001F5BA7"/>
    <w:rsid w:val="001F6558"/>
    <w:rsid w:val="001F66BD"/>
    <w:rsid w:val="001F70E9"/>
    <w:rsid w:val="001F7219"/>
    <w:rsid w:val="001F77DE"/>
    <w:rsid w:val="001F7E82"/>
    <w:rsid w:val="00200493"/>
    <w:rsid w:val="002004E7"/>
    <w:rsid w:val="00200823"/>
    <w:rsid w:val="00201107"/>
    <w:rsid w:val="002019C3"/>
    <w:rsid w:val="00202425"/>
    <w:rsid w:val="00202B9A"/>
    <w:rsid w:val="0020318B"/>
    <w:rsid w:val="00203753"/>
    <w:rsid w:val="002037C6"/>
    <w:rsid w:val="002039B1"/>
    <w:rsid w:val="00203AA7"/>
    <w:rsid w:val="00203CCB"/>
    <w:rsid w:val="0020458D"/>
    <w:rsid w:val="002048E4"/>
    <w:rsid w:val="002055DC"/>
    <w:rsid w:val="00205C24"/>
    <w:rsid w:val="00205ED5"/>
    <w:rsid w:val="00205FB7"/>
    <w:rsid w:val="002062EE"/>
    <w:rsid w:val="002068DA"/>
    <w:rsid w:val="00206E06"/>
    <w:rsid w:val="00207CBD"/>
    <w:rsid w:val="00207FC7"/>
    <w:rsid w:val="00210243"/>
    <w:rsid w:val="0021046B"/>
    <w:rsid w:val="002106CA"/>
    <w:rsid w:val="00211362"/>
    <w:rsid w:val="00211896"/>
    <w:rsid w:val="00211B0F"/>
    <w:rsid w:val="00212987"/>
    <w:rsid w:val="0021310C"/>
    <w:rsid w:val="00213393"/>
    <w:rsid w:val="002133AF"/>
    <w:rsid w:val="00213E2D"/>
    <w:rsid w:val="00215045"/>
    <w:rsid w:val="0021565E"/>
    <w:rsid w:val="00215835"/>
    <w:rsid w:val="00215DBB"/>
    <w:rsid w:val="002160B7"/>
    <w:rsid w:val="00216409"/>
    <w:rsid w:val="00216687"/>
    <w:rsid w:val="0021679D"/>
    <w:rsid w:val="002171C2"/>
    <w:rsid w:val="002176FD"/>
    <w:rsid w:val="0021774B"/>
    <w:rsid w:val="00217830"/>
    <w:rsid w:val="0021786B"/>
    <w:rsid w:val="0022055C"/>
    <w:rsid w:val="00220D85"/>
    <w:rsid w:val="00220F64"/>
    <w:rsid w:val="002210C1"/>
    <w:rsid w:val="00222838"/>
    <w:rsid w:val="00222915"/>
    <w:rsid w:val="00222CD8"/>
    <w:rsid w:val="00222CF4"/>
    <w:rsid w:val="0022312D"/>
    <w:rsid w:val="002235A7"/>
    <w:rsid w:val="0022414C"/>
    <w:rsid w:val="0022427C"/>
    <w:rsid w:val="002248CA"/>
    <w:rsid w:val="00224DF4"/>
    <w:rsid w:val="00225E30"/>
    <w:rsid w:val="00226A37"/>
    <w:rsid w:val="00227112"/>
    <w:rsid w:val="002274F4"/>
    <w:rsid w:val="002278F3"/>
    <w:rsid w:val="00227AC4"/>
    <w:rsid w:val="00227ACD"/>
    <w:rsid w:val="002303B2"/>
    <w:rsid w:val="002303F3"/>
    <w:rsid w:val="002305D1"/>
    <w:rsid w:val="00230928"/>
    <w:rsid w:val="00230BB4"/>
    <w:rsid w:val="0023146C"/>
    <w:rsid w:val="002318C1"/>
    <w:rsid w:val="0023265F"/>
    <w:rsid w:val="00232828"/>
    <w:rsid w:val="00232865"/>
    <w:rsid w:val="0023522F"/>
    <w:rsid w:val="00236166"/>
    <w:rsid w:val="002361DB"/>
    <w:rsid w:val="0023650A"/>
    <w:rsid w:val="00236A8E"/>
    <w:rsid w:val="00236F42"/>
    <w:rsid w:val="0023716E"/>
    <w:rsid w:val="00237308"/>
    <w:rsid w:val="002405B3"/>
    <w:rsid w:val="00240BE7"/>
    <w:rsid w:val="00240E3D"/>
    <w:rsid w:val="00241247"/>
    <w:rsid w:val="0024147F"/>
    <w:rsid w:val="002414E4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A55"/>
    <w:rsid w:val="00244D97"/>
    <w:rsid w:val="00245A57"/>
    <w:rsid w:val="00246305"/>
    <w:rsid w:val="002477C3"/>
    <w:rsid w:val="00250053"/>
    <w:rsid w:val="00250CB4"/>
    <w:rsid w:val="00251180"/>
    <w:rsid w:val="00251D36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7A0"/>
    <w:rsid w:val="002558B1"/>
    <w:rsid w:val="00255D96"/>
    <w:rsid w:val="00256790"/>
    <w:rsid w:val="002570CB"/>
    <w:rsid w:val="0025728E"/>
    <w:rsid w:val="002607DC"/>
    <w:rsid w:val="0026167A"/>
    <w:rsid w:val="00261A16"/>
    <w:rsid w:val="00261D18"/>
    <w:rsid w:val="00262257"/>
    <w:rsid w:val="00263D3E"/>
    <w:rsid w:val="00264229"/>
    <w:rsid w:val="00264810"/>
    <w:rsid w:val="0026582B"/>
    <w:rsid w:val="00270034"/>
    <w:rsid w:val="00270A14"/>
    <w:rsid w:val="0027165C"/>
    <w:rsid w:val="002726CC"/>
    <w:rsid w:val="00272BAB"/>
    <w:rsid w:val="00274A33"/>
    <w:rsid w:val="00274EE4"/>
    <w:rsid w:val="00275166"/>
    <w:rsid w:val="0027584B"/>
    <w:rsid w:val="00275F68"/>
    <w:rsid w:val="002762BB"/>
    <w:rsid w:val="002769B2"/>
    <w:rsid w:val="00276AEB"/>
    <w:rsid w:val="00276E45"/>
    <w:rsid w:val="002779B8"/>
    <w:rsid w:val="00277E56"/>
    <w:rsid w:val="00277FD9"/>
    <w:rsid w:val="002809DB"/>
    <w:rsid w:val="00280B22"/>
    <w:rsid w:val="00280F51"/>
    <w:rsid w:val="0028136D"/>
    <w:rsid w:val="002813B5"/>
    <w:rsid w:val="00281C27"/>
    <w:rsid w:val="00281CBD"/>
    <w:rsid w:val="002820F9"/>
    <w:rsid w:val="0028210B"/>
    <w:rsid w:val="0028232A"/>
    <w:rsid w:val="00282462"/>
    <w:rsid w:val="00283664"/>
    <w:rsid w:val="00283C95"/>
    <w:rsid w:val="00284469"/>
    <w:rsid w:val="00284915"/>
    <w:rsid w:val="0028630F"/>
    <w:rsid w:val="00286747"/>
    <w:rsid w:val="00286A1E"/>
    <w:rsid w:val="00286A27"/>
    <w:rsid w:val="00286A88"/>
    <w:rsid w:val="00287107"/>
    <w:rsid w:val="00287DC6"/>
    <w:rsid w:val="00290282"/>
    <w:rsid w:val="002908DE"/>
    <w:rsid w:val="002915C8"/>
    <w:rsid w:val="00291EDD"/>
    <w:rsid w:val="00292A60"/>
    <w:rsid w:val="002933D6"/>
    <w:rsid w:val="002938B4"/>
    <w:rsid w:val="00293C06"/>
    <w:rsid w:val="00293E98"/>
    <w:rsid w:val="00294055"/>
    <w:rsid w:val="00294C21"/>
    <w:rsid w:val="002951FC"/>
    <w:rsid w:val="00295BB8"/>
    <w:rsid w:val="00296047"/>
    <w:rsid w:val="002965DA"/>
    <w:rsid w:val="002967B2"/>
    <w:rsid w:val="0029693F"/>
    <w:rsid w:val="0029705F"/>
    <w:rsid w:val="00297482"/>
    <w:rsid w:val="0029796A"/>
    <w:rsid w:val="00297BF5"/>
    <w:rsid w:val="002A06D0"/>
    <w:rsid w:val="002A0BA9"/>
    <w:rsid w:val="002A0D15"/>
    <w:rsid w:val="002A0F56"/>
    <w:rsid w:val="002A131F"/>
    <w:rsid w:val="002A2490"/>
    <w:rsid w:val="002A29E5"/>
    <w:rsid w:val="002A2A90"/>
    <w:rsid w:val="002A2BF7"/>
    <w:rsid w:val="002A3393"/>
    <w:rsid w:val="002A3489"/>
    <w:rsid w:val="002A3677"/>
    <w:rsid w:val="002A43C0"/>
    <w:rsid w:val="002A4C1F"/>
    <w:rsid w:val="002A4D16"/>
    <w:rsid w:val="002A5264"/>
    <w:rsid w:val="002A610E"/>
    <w:rsid w:val="002A63A4"/>
    <w:rsid w:val="002A6810"/>
    <w:rsid w:val="002A68E1"/>
    <w:rsid w:val="002A715C"/>
    <w:rsid w:val="002B0080"/>
    <w:rsid w:val="002B03E6"/>
    <w:rsid w:val="002B0425"/>
    <w:rsid w:val="002B04B8"/>
    <w:rsid w:val="002B0640"/>
    <w:rsid w:val="002B0A57"/>
    <w:rsid w:val="002B0B1E"/>
    <w:rsid w:val="002B0D89"/>
    <w:rsid w:val="002B1047"/>
    <w:rsid w:val="002B11BD"/>
    <w:rsid w:val="002B135E"/>
    <w:rsid w:val="002B177A"/>
    <w:rsid w:val="002B1CB4"/>
    <w:rsid w:val="002B2551"/>
    <w:rsid w:val="002B2E36"/>
    <w:rsid w:val="002B2EDB"/>
    <w:rsid w:val="002B338F"/>
    <w:rsid w:val="002B42D8"/>
    <w:rsid w:val="002B4BFA"/>
    <w:rsid w:val="002B5553"/>
    <w:rsid w:val="002B719F"/>
    <w:rsid w:val="002B72D9"/>
    <w:rsid w:val="002B7920"/>
    <w:rsid w:val="002C0949"/>
    <w:rsid w:val="002C0B7E"/>
    <w:rsid w:val="002C0E65"/>
    <w:rsid w:val="002C1F4E"/>
    <w:rsid w:val="002C2226"/>
    <w:rsid w:val="002C3B97"/>
    <w:rsid w:val="002C3EB0"/>
    <w:rsid w:val="002C4DC0"/>
    <w:rsid w:val="002C5C17"/>
    <w:rsid w:val="002C6225"/>
    <w:rsid w:val="002C62EE"/>
    <w:rsid w:val="002C6CA9"/>
    <w:rsid w:val="002C7551"/>
    <w:rsid w:val="002C78CA"/>
    <w:rsid w:val="002C7A8A"/>
    <w:rsid w:val="002D0D32"/>
    <w:rsid w:val="002D10DA"/>
    <w:rsid w:val="002D11A3"/>
    <w:rsid w:val="002D11CD"/>
    <w:rsid w:val="002D14F6"/>
    <w:rsid w:val="002D2109"/>
    <w:rsid w:val="002D240D"/>
    <w:rsid w:val="002D25E7"/>
    <w:rsid w:val="002D3541"/>
    <w:rsid w:val="002D374E"/>
    <w:rsid w:val="002D3AD5"/>
    <w:rsid w:val="002D3AF3"/>
    <w:rsid w:val="002D4CEB"/>
    <w:rsid w:val="002D505A"/>
    <w:rsid w:val="002D5296"/>
    <w:rsid w:val="002D5521"/>
    <w:rsid w:val="002D5A00"/>
    <w:rsid w:val="002D5BC9"/>
    <w:rsid w:val="002D5BD0"/>
    <w:rsid w:val="002D5C53"/>
    <w:rsid w:val="002D5C82"/>
    <w:rsid w:val="002D6079"/>
    <w:rsid w:val="002D63AC"/>
    <w:rsid w:val="002D659C"/>
    <w:rsid w:val="002D733E"/>
    <w:rsid w:val="002D7E67"/>
    <w:rsid w:val="002E012B"/>
    <w:rsid w:val="002E01A3"/>
    <w:rsid w:val="002E07D9"/>
    <w:rsid w:val="002E08E8"/>
    <w:rsid w:val="002E0DE8"/>
    <w:rsid w:val="002E115E"/>
    <w:rsid w:val="002E1EE7"/>
    <w:rsid w:val="002E3B06"/>
    <w:rsid w:val="002E41EF"/>
    <w:rsid w:val="002E4406"/>
    <w:rsid w:val="002E4CA0"/>
    <w:rsid w:val="002E52C5"/>
    <w:rsid w:val="002E5348"/>
    <w:rsid w:val="002E57B2"/>
    <w:rsid w:val="002E5CF9"/>
    <w:rsid w:val="002E6477"/>
    <w:rsid w:val="002E6D4F"/>
    <w:rsid w:val="002E6E6A"/>
    <w:rsid w:val="002E6F72"/>
    <w:rsid w:val="002E73AD"/>
    <w:rsid w:val="002E7482"/>
    <w:rsid w:val="002E75CD"/>
    <w:rsid w:val="002E766D"/>
    <w:rsid w:val="002E7A2F"/>
    <w:rsid w:val="002F0369"/>
    <w:rsid w:val="002F04C3"/>
    <w:rsid w:val="002F09BE"/>
    <w:rsid w:val="002F0D3E"/>
    <w:rsid w:val="002F1077"/>
    <w:rsid w:val="002F10CC"/>
    <w:rsid w:val="002F2CB0"/>
    <w:rsid w:val="002F2EF9"/>
    <w:rsid w:val="002F32B1"/>
    <w:rsid w:val="002F357A"/>
    <w:rsid w:val="002F37A4"/>
    <w:rsid w:val="002F413D"/>
    <w:rsid w:val="002F474E"/>
    <w:rsid w:val="002F515B"/>
    <w:rsid w:val="002F520D"/>
    <w:rsid w:val="002F5586"/>
    <w:rsid w:val="002F5869"/>
    <w:rsid w:val="002F5DEF"/>
    <w:rsid w:val="002F61A1"/>
    <w:rsid w:val="002F6271"/>
    <w:rsid w:val="002F7902"/>
    <w:rsid w:val="002F7E06"/>
    <w:rsid w:val="002F7E5A"/>
    <w:rsid w:val="0030020C"/>
    <w:rsid w:val="0030027E"/>
    <w:rsid w:val="00300997"/>
    <w:rsid w:val="00300EDB"/>
    <w:rsid w:val="00301019"/>
    <w:rsid w:val="00301086"/>
    <w:rsid w:val="0030119C"/>
    <w:rsid w:val="0030164E"/>
    <w:rsid w:val="003016FA"/>
    <w:rsid w:val="00301A58"/>
    <w:rsid w:val="00301D55"/>
    <w:rsid w:val="00301F1F"/>
    <w:rsid w:val="003024FF"/>
    <w:rsid w:val="003026F0"/>
    <w:rsid w:val="00302A9E"/>
    <w:rsid w:val="00303D2C"/>
    <w:rsid w:val="00304BC0"/>
    <w:rsid w:val="00304FD6"/>
    <w:rsid w:val="0030511B"/>
    <w:rsid w:val="003057F1"/>
    <w:rsid w:val="00305FE0"/>
    <w:rsid w:val="003063B0"/>
    <w:rsid w:val="00306973"/>
    <w:rsid w:val="0030705A"/>
    <w:rsid w:val="00307390"/>
    <w:rsid w:val="0030773C"/>
    <w:rsid w:val="00310237"/>
    <w:rsid w:val="003106A4"/>
    <w:rsid w:val="00310742"/>
    <w:rsid w:val="00311EEE"/>
    <w:rsid w:val="00312034"/>
    <w:rsid w:val="00312165"/>
    <w:rsid w:val="00312409"/>
    <w:rsid w:val="00313D33"/>
    <w:rsid w:val="003142D3"/>
    <w:rsid w:val="003153F0"/>
    <w:rsid w:val="0031685D"/>
    <w:rsid w:val="003168D7"/>
    <w:rsid w:val="00316B11"/>
    <w:rsid w:val="0031725E"/>
    <w:rsid w:val="00317463"/>
    <w:rsid w:val="0031795B"/>
    <w:rsid w:val="00317AFE"/>
    <w:rsid w:val="00320301"/>
    <w:rsid w:val="003204AB"/>
    <w:rsid w:val="00320877"/>
    <w:rsid w:val="003209F9"/>
    <w:rsid w:val="00320E4E"/>
    <w:rsid w:val="0032125C"/>
    <w:rsid w:val="00321D34"/>
    <w:rsid w:val="00322248"/>
    <w:rsid w:val="003225BD"/>
    <w:rsid w:val="00323074"/>
    <w:rsid w:val="0032397B"/>
    <w:rsid w:val="00323DCE"/>
    <w:rsid w:val="00324A85"/>
    <w:rsid w:val="00324BB8"/>
    <w:rsid w:val="003250CF"/>
    <w:rsid w:val="0032527F"/>
    <w:rsid w:val="00325395"/>
    <w:rsid w:val="00325703"/>
    <w:rsid w:val="0032666D"/>
    <w:rsid w:val="003266D6"/>
    <w:rsid w:val="00326B79"/>
    <w:rsid w:val="00327238"/>
    <w:rsid w:val="00327441"/>
    <w:rsid w:val="00327667"/>
    <w:rsid w:val="003278A3"/>
    <w:rsid w:val="00327C38"/>
    <w:rsid w:val="00330067"/>
    <w:rsid w:val="0033014F"/>
    <w:rsid w:val="0033019E"/>
    <w:rsid w:val="00330776"/>
    <w:rsid w:val="00330BD7"/>
    <w:rsid w:val="003315B1"/>
    <w:rsid w:val="00331A5F"/>
    <w:rsid w:val="00331B58"/>
    <w:rsid w:val="00331E79"/>
    <w:rsid w:val="00333067"/>
    <w:rsid w:val="00333A19"/>
    <w:rsid w:val="00333CB3"/>
    <w:rsid w:val="00333E65"/>
    <w:rsid w:val="00333FD7"/>
    <w:rsid w:val="00334D16"/>
    <w:rsid w:val="00334F20"/>
    <w:rsid w:val="00335525"/>
    <w:rsid w:val="00335656"/>
    <w:rsid w:val="0033588F"/>
    <w:rsid w:val="00335A29"/>
    <w:rsid w:val="003360BB"/>
    <w:rsid w:val="003361FE"/>
    <w:rsid w:val="003367B5"/>
    <w:rsid w:val="00337A98"/>
    <w:rsid w:val="00337AA5"/>
    <w:rsid w:val="00337BD5"/>
    <w:rsid w:val="00337ED0"/>
    <w:rsid w:val="003400DF"/>
    <w:rsid w:val="003401C6"/>
    <w:rsid w:val="003403F4"/>
    <w:rsid w:val="0034058A"/>
    <w:rsid w:val="0034088D"/>
    <w:rsid w:val="00340C93"/>
    <w:rsid w:val="00340DCD"/>
    <w:rsid w:val="00341040"/>
    <w:rsid w:val="00341268"/>
    <w:rsid w:val="003419AF"/>
    <w:rsid w:val="00341A32"/>
    <w:rsid w:val="00341B5F"/>
    <w:rsid w:val="0034222A"/>
    <w:rsid w:val="003422B2"/>
    <w:rsid w:val="00342C5E"/>
    <w:rsid w:val="003436BF"/>
    <w:rsid w:val="00343B98"/>
    <w:rsid w:val="00343BAC"/>
    <w:rsid w:val="00344285"/>
    <w:rsid w:val="003442C7"/>
    <w:rsid w:val="003447BE"/>
    <w:rsid w:val="003449D9"/>
    <w:rsid w:val="00344AFC"/>
    <w:rsid w:val="00344CF9"/>
    <w:rsid w:val="00344D3F"/>
    <w:rsid w:val="003455FA"/>
    <w:rsid w:val="00345AB5"/>
    <w:rsid w:val="00345B80"/>
    <w:rsid w:val="00346016"/>
    <w:rsid w:val="003460DA"/>
    <w:rsid w:val="00346182"/>
    <w:rsid w:val="00346A65"/>
    <w:rsid w:val="00346E6C"/>
    <w:rsid w:val="00347883"/>
    <w:rsid w:val="003479DD"/>
    <w:rsid w:val="003508CD"/>
    <w:rsid w:val="00351BFB"/>
    <w:rsid w:val="00351C15"/>
    <w:rsid w:val="003526DF"/>
    <w:rsid w:val="0035392F"/>
    <w:rsid w:val="00353E5E"/>
    <w:rsid w:val="003546C8"/>
    <w:rsid w:val="003552BF"/>
    <w:rsid w:val="00356577"/>
    <w:rsid w:val="003568E4"/>
    <w:rsid w:val="00357418"/>
    <w:rsid w:val="00360C69"/>
    <w:rsid w:val="00360DD2"/>
    <w:rsid w:val="00361799"/>
    <w:rsid w:val="00361CED"/>
    <w:rsid w:val="00362C56"/>
    <w:rsid w:val="00362D8E"/>
    <w:rsid w:val="00362F73"/>
    <w:rsid w:val="003635A2"/>
    <w:rsid w:val="00363815"/>
    <w:rsid w:val="0036418B"/>
    <w:rsid w:val="00365454"/>
    <w:rsid w:val="003656D5"/>
    <w:rsid w:val="00365C5C"/>
    <w:rsid w:val="00365C94"/>
    <w:rsid w:val="00365D22"/>
    <w:rsid w:val="00365F41"/>
    <w:rsid w:val="003666B9"/>
    <w:rsid w:val="00366B89"/>
    <w:rsid w:val="003670DC"/>
    <w:rsid w:val="0036736C"/>
    <w:rsid w:val="00367391"/>
    <w:rsid w:val="0036742B"/>
    <w:rsid w:val="00367E96"/>
    <w:rsid w:val="00370C90"/>
    <w:rsid w:val="00370EDD"/>
    <w:rsid w:val="003713DB"/>
    <w:rsid w:val="0037162B"/>
    <w:rsid w:val="003717AA"/>
    <w:rsid w:val="00371B9B"/>
    <w:rsid w:val="0037246F"/>
    <w:rsid w:val="003726BB"/>
    <w:rsid w:val="003736EE"/>
    <w:rsid w:val="00373858"/>
    <w:rsid w:val="00373867"/>
    <w:rsid w:val="003739C7"/>
    <w:rsid w:val="00373A0E"/>
    <w:rsid w:val="00373A58"/>
    <w:rsid w:val="00373D34"/>
    <w:rsid w:val="00373EFD"/>
    <w:rsid w:val="00373FF8"/>
    <w:rsid w:val="0037420C"/>
    <w:rsid w:val="00374675"/>
    <w:rsid w:val="00374B43"/>
    <w:rsid w:val="00374DB3"/>
    <w:rsid w:val="00374E69"/>
    <w:rsid w:val="00374F33"/>
    <w:rsid w:val="003751E8"/>
    <w:rsid w:val="003754F6"/>
    <w:rsid w:val="00375D7F"/>
    <w:rsid w:val="00375FC3"/>
    <w:rsid w:val="003764E3"/>
    <w:rsid w:val="003767ED"/>
    <w:rsid w:val="00376A1B"/>
    <w:rsid w:val="00376A4B"/>
    <w:rsid w:val="00377239"/>
    <w:rsid w:val="00377F5F"/>
    <w:rsid w:val="00380FC4"/>
    <w:rsid w:val="00381695"/>
    <w:rsid w:val="00381DF1"/>
    <w:rsid w:val="00381E1F"/>
    <w:rsid w:val="00381FDA"/>
    <w:rsid w:val="0038278A"/>
    <w:rsid w:val="003827B5"/>
    <w:rsid w:val="00382CE6"/>
    <w:rsid w:val="003837DF"/>
    <w:rsid w:val="0038520B"/>
    <w:rsid w:val="003854EE"/>
    <w:rsid w:val="00385651"/>
    <w:rsid w:val="00385F69"/>
    <w:rsid w:val="003861E8"/>
    <w:rsid w:val="003868B0"/>
    <w:rsid w:val="0038698A"/>
    <w:rsid w:val="00386BA7"/>
    <w:rsid w:val="00386D0F"/>
    <w:rsid w:val="003903AA"/>
    <w:rsid w:val="003912A0"/>
    <w:rsid w:val="003919AB"/>
    <w:rsid w:val="00391F88"/>
    <w:rsid w:val="00392362"/>
    <w:rsid w:val="00392633"/>
    <w:rsid w:val="00392CA3"/>
    <w:rsid w:val="003930DB"/>
    <w:rsid w:val="003933C6"/>
    <w:rsid w:val="00393648"/>
    <w:rsid w:val="00393841"/>
    <w:rsid w:val="00393D42"/>
    <w:rsid w:val="00393D72"/>
    <w:rsid w:val="003948F0"/>
    <w:rsid w:val="00395305"/>
    <w:rsid w:val="0039536C"/>
    <w:rsid w:val="00395589"/>
    <w:rsid w:val="0039598A"/>
    <w:rsid w:val="003959A8"/>
    <w:rsid w:val="00395BFB"/>
    <w:rsid w:val="00395F94"/>
    <w:rsid w:val="003961F6"/>
    <w:rsid w:val="0039633D"/>
    <w:rsid w:val="003967EC"/>
    <w:rsid w:val="00396977"/>
    <w:rsid w:val="00396997"/>
    <w:rsid w:val="00397869"/>
    <w:rsid w:val="00397964"/>
    <w:rsid w:val="00397D3E"/>
    <w:rsid w:val="00397EC0"/>
    <w:rsid w:val="00397F22"/>
    <w:rsid w:val="003A008E"/>
    <w:rsid w:val="003A00C3"/>
    <w:rsid w:val="003A0489"/>
    <w:rsid w:val="003A06B1"/>
    <w:rsid w:val="003A0810"/>
    <w:rsid w:val="003A0D08"/>
    <w:rsid w:val="003A0FD1"/>
    <w:rsid w:val="003A16C3"/>
    <w:rsid w:val="003A1A94"/>
    <w:rsid w:val="003A1AAE"/>
    <w:rsid w:val="003A1E06"/>
    <w:rsid w:val="003A2150"/>
    <w:rsid w:val="003A2BF9"/>
    <w:rsid w:val="003A3692"/>
    <w:rsid w:val="003A3734"/>
    <w:rsid w:val="003A3931"/>
    <w:rsid w:val="003A491B"/>
    <w:rsid w:val="003A49A4"/>
    <w:rsid w:val="003A4E44"/>
    <w:rsid w:val="003A551C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A02"/>
    <w:rsid w:val="003B0E85"/>
    <w:rsid w:val="003B17EC"/>
    <w:rsid w:val="003B18BB"/>
    <w:rsid w:val="003B1EF7"/>
    <w:rsid w:val="003B3338"/>
    <w:rsid w:val="003B3EE3"/>
    <w:rsid w:val="003B428E"/>
    <w:rsid w:val="003B4E8C"/>
    <w:rsid w:val="003B524B"/>
    <w:rsid w:val="003B5C14"/>
    <w:rsid w:val="003B5EEF"/>
    <w:rsid w:val="003B5F07"/>
    <w:rsid w:val="003B655B"/>
    <w:rsid w:val="003B6ECC"/>
    <w:rsid w:val="003B6F3D"/>
    <w:rsid w:val="003B77BC"/>
    <w:rsid w:val="003C10DE"/>
    <w:rsid w:val="003C1593"/>
    <w:rsid w:val="003C1828"/>
    <w:rsid w:val="003C1B3C"/>
    <w:rsid w:val="003C20F5"/>
    <w:rsid w:val="003C2214"/>
    <w:rsid w:val="003C2683"/>
    <w:rsid w:val="003C27F2"/>
    <w:rsid w:val="003C3516"/>
    <w:rsid w:val="003C3989"/>
    <w:rsid w:val="003C39A7"/>
    <w:rsid w:val="003C3E60"/>
    <w:rsid w:val="003C4961"/>
    <w:rsid w:val="003C6D5E"/>
    <w:rsid w:val="003C7251"/>
    <w:rsid w:val="003C7445"/>
    <w:rsid w:val="003C74FD"/>
    <w:rsid w:val="003C76C1"/>
    <w:rsid w:val="003C7C58"/>
    <w:rsid w:val="003D06EE"/>
    <w:rsid w:val="003D0C82"/>
    <w:rsid w:val="003D0D3F"/>
    <w:rsid w:val="003D113F"/>
    <w:rsid w:val="003D1894"/>
    <w:rsid w:val="003D2161"/>
    <w:rsid w:val="003D2189"/>
    <w:rsid w:val="003D2204"/>
    <w:rsid w:val="003D234F"/>
    <w:rsid w:val="003D24F1"/>
    <w:rsid w:val="003D372A"/>
    <w:rsid w:val="003D3811"/>
    <w:rsid w:val="003D4DA0"/>
    <w:rsid w:val="003D4F7B"/>
    <w:rsid w:val="003D5073"/>
    <w:rsid w:val="003D520D"/>
    <w:rsid w:val="003D6145"/>
    <w:rsid w:val="003D654E"/>
    <w:rsid w:val="003D65C5"/>
    <w:rsid w:val="003D777F"/>
    <w:rsid w:val="003D7CC2"/>
    <w:rsid w:val="003D7F65"/>
    <w:rsid w:val="003E00BE"/>
    <w:rsid w:val="003E0D5D"/>
    <w:rsid w:val="003E0F08"/>
    <w:rsid w:val="003E1562"/>
    <w:rsid w:val="003E228D"/>
    <w:rsid w:val="003E2373"/>
    <w:rsid w:val="003E29DA"/>
    <w:rsid w:val="003E2B79"/>
    <w:rsid w:val="003E332F"/>
    <w:rsid w:val="003E33CB"/>
    <w:rsid w:val="003E36B1"/>
    <w:rsid w:val="003E3EF8"/>
    <w:rsid w:val="003E3F47"/>
    <w:rsid w:val="003E42C5"/>
    <w:rsid w:val="003E50FC"/>
    <w:rsid w:val="003E523C"/>
    <w:rsid w:val="003E537A"/>
    <w:rsid w:val="003E581E"/>
    <w:rsid w:val="003E6215"/>
    <w:rsid w:val="003F0566"/>
    <w:rsid w:val="003F0626"/>
    <w:rsid w:val="003F09B7"/>
    <w:rsid w:val="003F0A2A"/>
    <w:rsid w:val="003F0C5C"/>
    <w:rsid w:val="003F1DB2"/>
    <w:rsid w:val="003F20CA"/>
    <w:rsid w:val="003F23B6"/>
    <w:rsid w:val="003F24B5"/>
    <w:rsid w:val="003F2CFA"/>
    <w:rsid w:val="003F2DD3"/>
    <w:rsid w:val="003F2DE6"/>
    <w:rsid w:val="003F3257"/>
    <w:rsid w:val="003F33E2"/>
    <w:rsid w:val="003F3B16"/>
    <w:rsid w:val="003F3C52"/>
    <w:rsid w:val="003F419A"/>
    <w:rsid w:val="003F419B"/>
    <w:rsid w:val="003F4266"/>
    <w:rsid w:val="003F44E3"/>
    <w:rsid w:val="003F4679"/>
    <w:rsid w:val="003F546B"/>
    <w:rsid w:val="003F5936"/>
    <w:rsid w:val="003F5B85"/>
    <w:rsid w:val="003F60F8"/>
    <w:rsid w:val="003F7C45"/>
    <w:rsid w:val="00400D09"/>
    <w:rsid w:val="00400F07"/>
    <w:rsid w:val="00400F44"/>
    <w:rsid w:val="00401537"/>
    <w:rsid w:val="00401E0F"/>
    <w:rsid w:val="00402323"/>
    <w:rsid w:val="00402675"/>
    <w:rsid w:val="00402D8D"/>
    <w:rsid w:val="00402FB6"/>
    <w:rsid w:val="004031CA"/>
    <w:rsid w:val="00403715"/>
    <w:rsid w:val="00403D63"/>
    <w:rsid w:val="00404319"/>
    <w:rsid w:val="00404699"/>
    <w:rsid w:val="00404B22"/>
    <w:rsid w:val="00404CB8"/>
    <w:rsid w:val="00404DE1"/>
    <w:rsid w:val="004051AA"/>
    <w:rsid w:val="004051ED"/>
    <w:rsid w:val="00405678"/>
    <w:rsid w:val="004059A5"/>
    <w:rsid w:val="0040646F"/>
    <w:rsid w:val="00406560"/>
    <w:rsid w:val="00407032"/>
    <w:rsid w:val="004075A9"/>
    <w:rsid w:val="00407B71"/>
    <w:rsid w:val="00407F8C"/>
    <w:rsid w:val="004102EA"/>
    <w:rsid w:val="004116DA"/>
    <w:rsid w:val="00411E0C"/>
    <w:rsid w:val="0041200F"/>
    <w:rsid w:val="00412134"/>
    <w:rsid w:val="0041222A"/>
    <w:rsid w:val="00412852"/>
    <w:rsid w:val="0041365C"/>
    <w:rsid w:val="004145FD"/>
    <w:rsid w:val="00414797"/>
    <w:rsid w:val="00414E8C"/>
    <w:rsid w:val="00414FAE"/>
    <w:rsid w:val="004157E9"/>
    <w:rsid w:val="00415E38"/>
    <w:rsid w:val="004164FC"/>
    <w:rsid w:val="004165B5"/>
    <w:rsid w:val="00416AF4"/>
    <w:rsid w:val="00416B4E"/>
    <w:rsid w:val="00416C42"/>
    <w:rsid w:val="00417284"/>
    <w:rsid w:val="0042009B"/>
    <w:rsid w:val="00420131"/>
    <w:rsid w:val="004210E1"/>
    <w:rsid w:val="004210E9"/>
    <w:rsid w:val="00421336"/>
    <w:rsid w:val="004225EC"/>
    <w:rsid w:val="004229AA"/>
    <w:rsid w:val="00422CA1"/>
    <w:rsid w:val="00422D9B"/>
    <w:rsid w:val="004239EC"/>
    <w:rsid w:val="00423B94"/>
    <w:rsid w:val="004247BB"/>
    <w:rsid w:val="0042566F"/>
    <w:rsid w:val="0042573E"/>
    <w:rsid w:val="00425D25"/>
    <w:rsid w:val="004260F3"/>
    <w:rsid w:val="00427130"/>
    <w:rsid w:val="00427138"/>
    <w:rsid w:val="004279CC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125"/>
    <w:rsid w:val="004338CC"/>
    <w:rsid w:val="00433A6F"/>
    <w:rsid w:val="00433BF0"/>
    <w:rsid w:val="004340CD"/>
    <w:rsid w:val="00434495"/>
    <w:rsid w:val="0043484D"/>
    <w:rsid w:val="00434B35"/>
    <w:rsid w:val="0043538F"/>
    <w:rsid w:val="00435749"/>
    <w:rsid w:val="00435EBA"/>
    <w:rsid w:val="00436416"/>
    <w:rsid w:val="004365B2"/>
    <w:rsid w:val="00436742"/>
    <w:rsid w:val="004369EC"/>
    <w:rsid w:val="00437C54"/>
    <w:rsid w:val="00441709"/>
    <w:rsid w:val="00442B24"/>
    <w:rsid w:val="00442CC8"/>
    <w:rsid w:val="004432B5"/>
    <w:rsid w:val="004439FF"/>
    <w:rsid w:val="00443B82"/>
    <w:rsid w:val="00444022"/>
    <w:rsid w:val="004440E0"/>
    <w:rsid w:val="00445483"/>
    <w:rsid w:val="00445498"/>
    <w:rsid w:val="0044550E"/>
    <w:rsid w:val="00445BC6"/>
    <w:rsid w:val="00445C25"/>
    <w:rsid w:val="004462B0"/>
    <w:rsid w:val="004474FE"/>
    <w:rsid w:val="00447AF1"/>
    <w:rsid w:val="0045011F"/>
    <w:rsid w:val="00450323"/>
    <w:rsid w:val="00450542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2E20"/>
    <w:rsid w:val="004533D8"/>
    <w:rsid w:val="00453510"/>
    <w:rsid w:val="00453866"/>
    <w:rsid w:val="00453A15"/>
    <w:rsid w:val="00453A45"/>
    <w:rsid w:val="004552AD"/>
    <w:rsid w:val="00455474"/>
    <w:rsid w:val="004565AB"/>
    <w:rsid w:val="00456A2E"/>
    <w:rsid w:val="00456CDD"/>
    <w:rsid w:val="0045720B"/>
    <w:rsid w:val="00457A59"/>
    <w:rsid w:val="00457B53"/>
    <w:rsid w:val="004601C5"/>
    <w:rsid w:val="004611DC"/>
    <w:rsid w:val="00461FD9"/>
    <w:rsid w:val="004622AF"/>
    <w:rsid w:val="004626EF"/>
    <w:rsid w:val="004629F3"/>
    <w:rsid w:val="004638B6"/>
    <w:rsid w:val="00463A94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7244"/>
    <w:rsid w:val="004674E2"/>
    <w:rsid w:val="00467CAC"/>
    <w:rsid w:val="0047014A"/>
    <w:rsid w:val="004703AC"/>
    <w:rsid w:val="00470445"/>
    <w:rsid w:val="00470585"/>
    <w:rsid w:val="0047061C"/>
    <w:rsid w:val="00470D48"/>
    <w:rsid w:val="00470DFA"/>
    <w:rsid w:val="00470FAF"/>
    <w:rsid w:val="0047185B"/>
    <w:rsid w:val="00472765"/>
    <w:rsid w:val="004728BF"/>
    <w:rsid w:val="00473888"/>
    <w:rsid w:val="00473AA0"/>
    <w:rsid w:val="0047445A"/>
    <w:rsid w:val="004751B9"/>
    <w:rsid w:val="00476288"/>
    <w:rsid w:val="00476BB0"/>
    <w:rsid w:val="00477256"/>
    <w:rsid w:val="004776AF"/>
    <w:rsid w:val="00481631"/>
    <w:rsid w:val="004816C9"/>
    <w:rsid w:val="0048171D"/>
    <w:rsid w:val="0048189B"/>
    <w:rsid w:val="00481A4D"/>
    <w:rsid w:val="00482D04"/>
    <w:rsid w:val="0048338E"/>
    <w:rsid w:val="00483484"/>
    <w:rsid w:val="0048356F"/>
    <w:rsid w:val="004838B1"/>
    <w:rsid w:val="00483C36"/>
    <w:rsid w:val="00485E50"/>
    <w:rsid w:val="004872E6"/>
    <w:rsid w:val="004879FA"/>
    <w:rsid w:val="004900F3"/>
    <w:rsid w:val="00490B67"/>
    <w:rsid w:val="00490BD9"/>
    <w:rsid w:val="00490CB1"/>
    <w:rsid w:val="0049103D"/>
    <w:rsid w:val="00491837"/>
    <w:rsid w:val="00491883"/>
    <w:rsid w:val="00491D21"/>
    <w:rsid w:val="004929CE"/>
    <w:rsid w:val="004930A1"/>
    <w:rsid w:val="00493518"/>
    <w:rsid w:val="0049373A"/>
    <w:rsid w:val="00493822"/>
    <w:rsid w:val="00493B7A"/>
    <w:rsid w:val="00493DE4"/>
    <w:rsid w:val="0049436D"/>
    <w:rsid w:val="00494618"/>
    <w:rsid w:val="0049475A"/>
    <w:rsid w:val="0049574A"/>
    <w:rsid w:val="00495F23"/>
    <w:rsid w:val="004960B7"/>
    <w:rsid w:val="0049626C"/>
    <w:rsid w:val="004967E8"/>
    <w:rsid w:val="00496A1C"/>
    <w:rsid w:val="00497509"/>
    <w:rsid w:val="004977E5"/>
    <w:rsid w:val="00497AEC"/>
    <w:rsid w:val="004A0058"/>
    <w:rsid w:val="004A066C"/>
    <w:rsid w:val="004A0CC1"/>
    <w:rsid w:val="004A117A"/>
    <w:rsid w:val="004A1910"/>
    <w:rsid w:val="004A1A34"/>
    <w:rsid w:val="004A23C3"/>
    <w:rsid w:val="004A31FE"/>
    <w:rsid w:val="004A459C"/>
    <w:rsid w:val="004A4733"/>
    <w:rsid w:val="004A50D2"/>
    <w:rsid w:val="004A5495"/>
    <w:rsid w:val="004A5A24"/>
    <w:rsid w:val="004A5C4F"/>
    <w:rsid w:val="004A69A2"/>
    <w:rsid w:val="004A69D7"/>
    <w:rsid w:val="004A718D"/>
    <w:rsid w:val="004A7398"/>
    <w:rsid w:val="004A7C4C"/>
    <w:rsid w:val="004B06D0"/>
    <w:rsid w:val="004B08BD"/>
    <w:rsid w:val="004B189A"/>
    <w:rsid w:val="004B1906"/>
    <w:rsid w:val="004B1A12"/>
    <w:rsid w:val="004B1D11"/>
    <w:rsid w:val="004B1DAD"/>
    <w:rsid w:val="004B27AF"/>
    <w:rsid w:val="004B3E2A"/>
    <w:rsid w:val="004B463B"/>
    <w:rsid w:val="004B4FC5"/>
    <w:rsid w:val="004B5039"/>
    <w:rsid w:val="004B52D4"/>
    <w:rsid w:val="004B52EE"/>
    <w:rsid w:val="004B5A14"/>
    <w:rsid w:val="004B67D6"/>
    <w:rsid w:val="004B6A5B"/>
    <w:rsid w:val="004C0774"/>
    <w:rsid w:val="004C0AA4"/>
    <w:rsid w:val="004C0B41"/>
    <w:rsid w:val="004C0B73"/>
    <w:rsid w:val="004C0C1F"/>
    <w:rsid w:val="004C0E70"/>
    <w:rsid w:val="004C0FA3"/>
    <w:rsid w:val="004C188F"/>
    <w:rsid w:val="004C18DD"/>
    <w:rsid w:val="004C1919"/>
    <w:rsid w:val="004C2B40"/>
    <w:rsid w:val="004C37A1"/>
    <w:rsid w:val="004C395E"/>
    <w:rsid w:val="004C3BF0"/>
    <w:rsid w:val="004C4345"/>
    <w:rsid w:val="004C50B3"/>
    <w:rsid w:val="004C59AF"/>
    <w:rsid w:val="004C5B5B"/>
    <w:rsid w:val="004C6262"/>
    <w:rsid w:val="004C6808"/>
    <w:rsid w:val="004C6BA9"/>
    <w:rsid w:val="004C76B1"/>
    <w:rsid w:val="004D03BD"/>
    <w:rsid w:val="004D06DC"/>
    <w:rsid w:val="004D13D3"/>
    <w:rsid w:val="004D2228"/>
    <w:rsid w:val="004D287B"/>
    <w:rsid w:val="004D33A9"/>
    <w:rsid w:val="004D3F1C"/>
    <w:rsid w:val="004D426F"/>
    <w:rsid w:val="004D4694"/>
    <w:rsid w:val="004D4860"/>
    <w:rsid w:val="004D53F6"/>
    <w:rsid w:val="004D5CBA"/>
    <w:rsid w:val="004D5CE7"/>
    <w:rsid w:val="004D5EE7"/>
    <w:rsid w:val="004D6591"/>
    <w:rsid w:val="004D681C"/>
    <w:rsid w:val="004D6C16"/>
    <w:rsid w:val="004D6E05"/>
    <w:rsid w:val="004D6E18"/>
    <w:rsid w:val="004D797B"/>
    <w:rsid w:val="004D797C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357A"/>
    <w:rsid w:val="004E458D"/>
    <w:rsid w:val="004E48BB"/>
    <w:rsid w:val="004E499E"/>
    <w:rsid w:val="004E4D6D"/>
    <w:rsid w:val="004E4FE8"/>
    <w:rsid w:val="004E53E0"/>
    <w:rsid w:val="004E5952"/>
    <w:rsid w:val="004E5B9C"/>
    <w:rsid w:val="004E5D88"/>
    <w:rsid w:val="004E60BC"/>
    <w:rsid w:val="004E6667"/>
    <w:rsid w:val="004E6765"/>
    <w:rsid w:val="004E7146"/>
    <w:rsid w:val="004E73FC"/>
    <w:rsid w:val="004E767F"/>
    <w:rsid w:val="004E7EC6"/>
    <w:rsid w:val="004F1716"/>
    <w:rsid w:val="004F185C"/>
    <w:rsid w:val="004F1FD7"/>
    <w:rsid w:val="004F2976"/>
    <w:rsid w:val="004F3062"/>
    <w:rsid w:val="004F32B7"/>
    <w:rsid w:val="004F335A"/>
    <w:rsid w:val="004F3DB5"/>
    <w:rsid w:val="004F3F6A"/>
    <w:rsid w:val="004F4AE6"/>
    <w:rsid w:val="004F60CE"/>
    <w:rsid w:val="004F6AAB"/>
    <w:rsid w:val="004F6BA1"/>
    <w:rsid w:val="004F6F31"/>
    <w:rsid w:val="004F70EC"/>
    <w:rsid w:val="004F7307"/>
    <w:rsid w:val="004F742F"/>
    <w:rsid w:val="004F7732"/>
    <w:rsid w:val="004F7CBF"/>
    <w:rsid w:val="00500507"/>
    <w:rsid w:val="0050052F"/>
    <w:rsid w:val="00501A1A"/>
    <w:rsid w:val="005020B7"/>
    <w:rsid w:val="00502763"/>
    <w:rsid w:val="00502774"/>
    <w:rsid w:val="005028C4"/>
    <w:rsid w:val="005035EC"/>
    <w:rsid w:val="0050396D"/>
    <w:rsid w:val="0050473B"/>
    <w:rsid w:val="00504758"/>
    <w:rsid w:val="00504B26"/>
    <w:rsid w:val="00504B6B"/>
    <w:rsid w:val="00505499"/>
    <w:rsid w:val="00506536"/>
    <w:rsid w:val="00506CF0"/>
    <w:rsid w:val="0050741D"/>
    <w:rsid w:val="005074E5"/>
    <w:rsid w:val="005079EF"/>
    <w:rsid w:val="00510246"/>
    <w:rsid w:val="00510AF3"/>
    <w:rsid w:val="00511AE9"/>
    <w:rsid w:val="0051259D"/>
    <w:rsid w:val="005128B2"/>
    <w:rsid w:val="00513830"/>
    <w:rsid w:val="00513865"/>
    <w:rsid w:val="005139CB"/>
    <w:rsid w:val="00514EFE"/>
    <w:rsid w:val="00515093"/>
    <w:rsid w:val="005154F3"/>
    <w:rsid w:val="005155ED"/>
    <w:rsid w:val="00515A28"/>
    <w:rsid w:val="00515D59"/>
    <w:rsid w:val="0051651C"/>
    <w:rsid w:val="00516586"/>
    <w:rsid w:val="0051684A"/>
    <w:rsid w:val="0051744F"/>
    <w:rsid w:val="0051798F"/>
    <w:rsid w:val="00521C5E"/>
    <w:rsid w:val="005220F2"/>
    <w:rsid w:val="005236E4"/>
    <w:rsid w:val="00523B2E"/>
    <w:rsid w:val="00524110"/>
    <w:rsid w:val="005241A1"/>
    <w:rsid w:val="005248A6"/>
    <w:rsid w:val="00524AA2"/>
    <w:rsid w:val="005253DE"/>
    <w:rsid w:val="0052647C"/>
    <w:rsid w:val="0052684B"/>
    <w:rsid w:val="00526BF9"/>
    <w:rsid w:val="005274A2"/>
    <w:rsid w:val="0053045D"/>
    <w:rsid w:val="005310D6"/>
    <w:rsid w:val="00531292"/>
    <w:rsid w:val="0053151A"/>
    <w:rsid w:val="0053165E"/>
    <w:rsid w:val="005319FF"/>
    <w:rsid w:val="00533AAF"/>
    <w:rsid w:val="00533F33"/>
    <w:rsid w:val="0053400C"/>
    <w:rsid w:val="005343A5"/>
    <w:rsid w:val="005343D3"/>
    <w:rsid w:val="00534F57"/>
    <w:rsid w:val="005361AF"/>
    <w:rsid w:val="0053653B"/>
    <w:rsid w:val="00536768"/>
    <w:rsid w:val="00536CF2"/>
    <w:rsid w:val="0053733D"/>
    <w:rsid w:val="00537C91"/>
    <w:rsid w:val="00537F1B"/>
    <w:rsid w:val="005406C8"/>
    <w:rsid w:val="005412A0"/>
    <w:rsid w:val="0054132A"/>
    <w:rsid w:val="00541E58"/>
    <w:rsid w:val="005422B9"/>
    <w:rsid w:val="00542F90"/>
    <w:rsid w:val="005441DD"/>
    <w:rsid w:val="00544499"/>
    <w:rsid w:val="00544539"/>
    <w:rsid w:val="005445AB"/>
    <w:rsid w:val="00544D35"/>
    <w:rsid w:val="005451F1"/>
    <w:rsid w:val="005456AC"/>
    <w:rsid w:val="00545B60"/>
    <w:rsid w:val="00545FD0"/>
    <w:rsid w:val="00546019"/>
    <w:rsid w:val="0054613C"/>
    <w:rsid w:val="00546780"/>
    <w:rsid w:val="005477C8"/>
    <w:rsid w:val="00547B29"/>
    <w:rsid w:val="00547BFF"/>
    <w:rsid w:val="00547EAB"/>
    <w:rsid w:val="005501AF"/>
    <w:rsid w:val="00550E68"/>
    <w:rsid w:val="0055115E"/>
    <w:rsid w:val="0055169D"/>
    <w:rsid w:val="00551DDF"/>
    <w:rsid w:val="00551EB1"/>
    <w:rsid w:val="0055268D"/>
    <w:rsid w:val="005527D5"/>
    <w:rsid w:val="00552AD4"/>
    <w:rsid w:val="00552F36"/>
    <w:rsid w:val="005531D2"/>
    <w:rsid w:val="00553784"/>
    <w:rsid w:val="00553B9A"/>
    <w:rsid w:val="00553D7A"/>
    <w:rsid w:val="0055408F"/>
    <w:rsid w:val="005541AF"/>
    <w:rsid w:val="00554587"/>
    <w:rsid w:val="00554B1D"/>
    <w:rsid w:val="00554E9B"/>
    <w:rsid w:val="00555BD7"/>
    <w:rsid w:val="0055686B"/>
    <w:rsid w:val="00556984"/>
    <w:rsid w:val="00556F81"/>
    <w:rsid w:val="00557A21"/>
    <w:rsid w:val="00557B08"/>
    <w:rsid w:val="00560660"/>
    <w:rsid w:val="005608A0"/>
    <w:rsid w:val="00560B95"/>
    <w:rsid w:val="00560CF9"/>
    <w:rsid w:val="00560E90"/>
    <w:rsid w:val="0056168B"/>
    <w:rsid w:val="00561944"/>
    <w:rsid w:val="00562299"/>
    <w:rsid w:val="005623F3"/>
    <w:rsid w:val="005624CE"/>
    <w:rsid w:val="00562982"/>
    <w:rsid w:val="005634ED"/>
    <w:rsid w:val="00563517"/>
    <w:rsid w:val="00563B44"/>
    <w:rsid w:val="00564F63"/>
    <w:rsid w:val="00565168"/>
    <w:rsid w:val="005652BA"/>
    <w:rsid w:val="005656D7"/>
    <w:rsid w:val="005657D4"/>
    <w:rsid w:val="00565DDE"/>
    <w:rsid w:val="005660EA"/>
    <w:rsid w:val="005665A6"/>
    <w:rsid w:val="005668F5"/>
    <w:rsid w:val="00567296"/>
    <w:rsid w:val="005672E8"/>
    <w:rsid w:val="00570177"/>
    <w:rsid w:val="0057053D"/>
    <w:rsid w:val="00570695"/>
    <w:rsid w:val="00570728"/>
    <w:rsid w:val="00570880"/>
    <w:rsid w:val="00570C78"/>
    <w:rsid w:val="005712B4"/>
    <w:rsid w:val="00571350"/>
    <w:rsid w:val="005713FF"/>
    <w:rsid w:val="00571503"/>
    <w:rsid w:val="00571732"/>
    <w:rsid w:val="0057193E"/>
    <w:rsid w:val="0057199D"/>
    <w:rsid w:val="00571A1E"/>
    <w:rsid w:val="005722D3"/>
    <w:rsid w:val="005732EE"/>
    <w:rsid w:val="0057372D"/>
    <w:rsid w:val="0057438F"/>
    <w:rsid w:val="00574E44"/>
    <w:rsid w:val="00575AD8"/>
    <w:rsid w:val="00575BFD"/>
    <w:rsid w:val="00576285"/>
    <w:rsid w:val="005767A5"/>
    <w:rsid w:val="00576974"/>
    <w:rsid w:val="00576D59"/>
    <w:rsid w:val="00577AEC"/>
    <w:rsid w:val="005810A6"/>
    <w:rsid w:val="00581991"/>
    <w:rsid w:val="00581D6E"/>
    <w:rsid w:val="00581F1F"/>
    <w:rsid w:val="005827F1"/>
    <w:rsid w:val="005838FF"/>
    <w:rsid w:val="00583F06"/>
    <w:rsid w:val="00583F45"/>
    <w:rsid w:val="00584A43"/>
    <w:rsid w:val="00584AAE"/>
    <w:rsid w:val="00585271"/>
    <w:rsid w:val="0058527F"/>
    <w:rsid w:val="005855CF"/>
    <w:rsid w:val="00585AF2"/>
    <w:rsid w:val="00586A58"/>
    <w:rsid w:val="00587022"/>
    <w:rsid w:val="00587052"/>
    <w:rsid w:val="00587E78"/>
    <w:rsid w:val="00587F60"/>
    <w:rsid w:val="00590B73"/>
    <w:rsid w:val="00590D8B"/>
    <w:rsid w:val="0059101C"/>
    <w:rsid w:val="00591652"/>
    <w:rsid w:val="00591BBC"/>
    <w:rsid w:val="00591F41"/>
    <w:rsid w:val="0059219D"/>
    <w:rsid w:val="005923FC"/>
    <w:rsid w:val="00592AAE"/>
    <w:rsid w:val="0059343F"/>
    <w:rsid w:val="00593B6E"/>
    <w:rsid w:val="00594552"/>
    <w:rsid w:val="00594A18"/>
    <w:rsid w:val="00594A73"/>
    <w:rsid w:val="00595B20"/>
    <w:rsid w:val="00595DCF"/>
    <w:rsid w:val="00595DD1"/>
    <w:rsid w:val="00595F69"/>
    <w:rsid w:val="005967D8"/>
    <w:rsid w:val="005967F9"/>
    <w:rsid w:val="00596809"/>
    <w:rsid w:val="0059764E"/>
    <w:rsid w:val="0059775C"/>
    <w:rsid w:val="005977E3"/>
    <w:rsid w:val="005A03E1"/>
    <w:rsid w:val="005A094E"/>
    <w:rsid w:val="005A0D4E"/>
    <w:rsid w:val="005A1715"/>
    <w:rsid w:val="005A19BD"/>
    <w:rsid w:val="005A224B"/>
    <w:rsid w:val="005A2661"/>
    <w:rsid w:val="005A26D2"/>
    <w:rsid w:val="005A3A3C"/>
    <w:rsid w:val="005A3C26"/>
    <w:rsid w:val="005A3C4C"/>
    <w:rsid w:val="005A42C0"/>
    <w:rsid w:val="005A48F6"/>
    <w:rsid w:val="005A4A4C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20B8"/>
    <w:rsid w:val="005B23CA"/>
    <w:rsid w:val="005B2CF6"/>
    <w:rsid w:val="005B2EC3"/>
    <w:rsid w:val="005B30A6"/>
    <w:rsid w:val="005B3A99"/>
    <w:rsid w:val="005B3AA8"/>
    <w:rsid w:val="005B41AD"/>
    <w:rsid w:val="005B480D"/>
    <w:rsid w:val="005B481B"/>
    <w:rsid w:val="005B4E9A"/>
    <w:rsid w:val="005B4EBF"/>
    <w:rsid w:val="005B51AB"/>
    <w:rsid w:val="005B55CE"/>
    <w:rsid w:val="005B5789"/>
    <w:rsid w:val="005B6237"/>
    <w:rsid w:val="005B6E39"/>
    <w:rsid w:val="005B6F12"/>
    <w:rsid w:val="005B709F"/>
    <w:rsid w:val="005B723D"/>
    <w:rsid w:val="005C0BEA"/>
    <w:rsid w:val="005C0BFB"/>
    <w:rsid w:val="005C1181"/>
    <w:rsid w:val="005C1CAB"/>
    <w:rsid w:val="005C2529"/>
    <w:rsid w:val="005C276A"/>
    <w:rsid w:val="005C289B"/>
    <w:rsid w:val="005C2EA3"/>
    <w:rsid w:val="005C3BBD"/>
    <w:rsid w:val="005C3C05"/>
    <w:rsid w:val="005C3CF4"/>
    <w:rsid w:val="005C3F00"/>
    <w:rsid w:val="005C3F4F"/>
    <w:rsid w:val="005C410B"/>
    <w:rsid w:val="005C45F3"/>
    <w:rsid w:val="005C4F2C"/>
    <w:rsid w:val="005C4FEC"/>
    <w:rsid w:val="005C5093"/>
    <w:rsid w:val="005C73BD"/>
    <w:rsid w:val="005C7C2A"/>
    <w:rsid w:val="005C7CC7"/>
    <w:rsid w:val="005D0403"/>
    <w:rsid w:val="005D1023"/>
    <w:rsid w:val="005D1464"/>
    <w:rsid w:val="005D14AA"/>
    <w:rsid w:val="005D16D3"/>
    <w:rsid w:val="005D17EB"/>
    <w:rsid w:val="005D1BBC"/>
    <w:rsid w:val="005D23BF"/>
    <w:rsid w:val="005D2999"/>
    <w:rsid w:val="005D2BCA"/>
    <w:rsid w:val="005D3297"/>
    <w:rsid w:val="005D36E3"/>
    <w:rsid w:val="005D38DE"/>
    <w:rsid w:val="005D3ECC"/>
    <w:rsid w:val="005D4659"/>
    <w:rsid w:val="005D4F02"/>
    <w:rsid w:val="005D5618"/>
    <w:rsid w:val="005D66BE"/>
    <w:rsid w:val="005D73C3"/>
    <w:rsid w:val="005D74C8"/>
    <w:rsid w:val="005D7FD1"/>
    <w:rsid w:val="005E03F1"/>
    <w:rsid w:val="005E093C"/>
    <w:rsid w:val="005E0BF8"/>
    <w:rsid w:val="005E1250"/>
    <w:rsid w:val="005E227A"/>
    <w:rsid w:val="005E29A6"/>
    <w:rsid w:val="005E2CF0"/>
    <w:rsid w:val="005E3369"/>
    <w:rsid w:val="005E352C"/>
    <w:rsid w:val="005E3580"/>
    <w:rsid w:val="005E36F6"/>
    <w:rsid w:val="005E3CBE"/>
    <w:rsid w:val="005E41D1"/>
    <w:rsid w:val="005E4393"/>
    <w:rsid w:val="005E4E13"/>
    <w:rsid w:val="005E53DF"/>
    <w:rsid w:val="005E62C0"/>
    <w:rsid w:val="005E6CBD"/>
    <w:rsid w:val="005E6FC0"/>
    <w:rsid w:val="005E7078"/>
    <w:rsid w:val="005E7144"/>
    <w:rsid w:val="005E718B"/>
    <w:rsid w:val="005E7E51"/>
    <w:rsid w:val="005E7EA0"/>
    <w:rsid w:val="005F0204"/>
    <w:rsid w:val="005F03E7"/>
    <w:rsid w:val="005F0C23"/>
    <w:rsid w:val="005F14FB"/>
    <w:rsid w:val="005F234C"/>
    <w:rsid w:val="005F27B6"/>
    <w:rsid w:val="005F30AF"/>
    <w:rsid w:val="005F37FC"/>
    <w:rsid w:val="005F4381"/>
    <w:rsid w:val="005F4993"/>
    <w:rsid w:val="005F49C4"/>
    <w:rsid w:val="005F4CDC"/>
    <w:rsid w:val="005F4F36"/>
    <w:rsid w:val="005F5263"/>
    <w:rsid w:val="005F5268"/>
    <w:rsid w:val="005F572C"/>
    <w:rsid w:val="005F6397"/>
    <w:rsid w:val="005F6CB1"/>
    <w:rsid w:val="005F6E17"/>
    <w:rsid w:val="005F6F98"/>
    <w:rsid w:val="005F702C"/>
    <w:rsid w:val="005F735C"/>
    <w:rsid w:val="005F7A5A"/>
    <w:rsid w:val="0060059F"/>
    <w:rsid w:val="00600CFC"/>
    <w:rsid w:val="00601188"/>
    <w:rsid w:val="00601B22"/>
    <w:rsid w:val="00601FC2"/>
    <w:rsid w:val="00602201"/>
    <w:rsid w:val="00603C30"/>
    <w:rsid w:val="006059A4"/>
    <w:rsid w:val="006059AC"/>
    <w:rsid w:val="00606474"/>
    <w:rsid w:val="00606577"/>
    <w:rsid w:val="006067FC"/>
    <w:rsid w:val="00606911"/>
    <w:rsid w:val="00606A3F"/>
    <w:rsid w:val="00607108"/>
    <w:rsid w:val="00607977"/>
    <w:rsid w:val="006102C0"/>
    <w:rsid w:val="006110F0"/>
    <w:rsid w:val="006113BD"/>
    <w:rsid w:val="006113C3"/>
    <w:rsid w:val="00611679"/>
    <w:rsid w:val="00611D0F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B90"/>
    <w:rsid w:val="00614FED"/>
    <w:rsid w:val="00615534"/>
    <w:rsid w:val="00615852"/>
    <w:rsid w:val="00615DB6"/>
    <w:rsid w:val="00616266"/>
    <w:rsid w:val="006164D7"/>
    <w:rsid w:val="00616C53"/>
    <w:rsid w:val="00617AA2"/>
    <w:rsid w:val="006202A6"/>
    <w:rsid w:val="00620995"/>
    <w:rsid w:val="00620A2B"/>
    <w:rsid w:val="00620E00"/>
    <w:rsid w:val="006211A3"/>
    <w:rsid w:val="00621260"/>
    <w:rsid w:val="006218E6"/>
    <w:rsid w:val="00621E88"/>
    <w:rsid w:val="006226E7"/>
    <w:rsid w:val="00622784"/>
    <w:rsid w:val="006229FF"/>
    <w:rsid w:val="006234B2"/>
    <w:rsid w:val="006239B6"/>
    <w:rsid w:val="006245BE"/>
    <w:rsid w:val="00624D2B"/>
    <w:rsid w:val="006253D6"/>
    <w:rsid w:val="00625691"/>
    <w:rsid w:val="00626051"/>
    <w:rsid w:val="00626E7E"/>
    <w:rsid w:val="00627191"/>
    <w:rsid w:val="00627503"/>
    <w:rsid w:val="00627D48"/>
    <w:rsid w:val="00630EC9"/>
    <w:rsid w:val="00630F1B"/>
    <w:rsid w:val="0063185E"/>
    <w:rsid w:val="006318B4"/>
    <w:rsid w:val="006318C3"/>
    <w:rsid w:val="00631FF0"/>
    <w:rsid w:val="00632570"/>
    <w:rsid w:val="0063260B"/>
    <w:rsid w:val="006326A0"/>
    <w:rsid w:val="00632AE8"/>
    <w:rsid w:val="0063311C"/>
    <w:rsid w:val="00633AC1"/>
    <w:rsid w:val="00633F66"/>
    <w:rsid w:val="006343A1"/>
    <w:rsid w:val="006353FB"/>
    <w:rsid w:val="00635D28"/>
    <w:rsid w:val="006362A1"/>
    <w:rsid w:val="0063676F"/>
    <w:rsid w:val="006369DC"/>
    <w:rsid w:val="00637408"/>
    <w:rsid w:val="006376B3"/>
    <w:rsid w:val="00637805"/>
    <w:rsid w:val="00637921"/>
    <w:rsid w:val="00637B39"/>
    <w:rsid w:val="006403D5"/>
    <w:rsid w:val="0064047C"/>
    <w:rsid w:val="00640D1E"/>
    <w:rsid w:val="00641C4C"/>
    <w:rsid w:val="006422B9"/>
    <w:rsid w:val="0064232A"/>
    <w:rsid w:val="006428ED"/>
    <w:rsid w:val="0064292A"/>
    <w:rsid w:val="00642DFA"/>
    <w:rsid w:val="00643348"/>
    <w:rsid w:val="00643689"/>
    <w:rsid w:val="00643855"/>
    <w:rsid w:val="00643DAE"/>
    <w:rsid w:val="00643EA3"/>
    <w:rsid w:val="00644964"/>
    <w:rsid w:val="00644C24"/>
    <w:rsid w:val="00645E9B"/>
    <w:rsid w:val="00645EA6"/>
    <w:rsid w:val="00645F1A"/>
    <w:rsid w:val="00646340"/>
    <w:rsid w:val="0064660F"/>
    <w:rsid w:val="00646EF2"/>
    <w:rsid w:val="00646FF4"/>
    <w:rsid w:val="00647604"/>
    <w:rsid w:val="00647BE1"/>
    <w:rsid w:val="0065079E"/>
    <w:rsid w:val="00650856"/>
    <w:rsid w:val="00652572"/>
    <w:rsid w:val="006527BB"/>
    <w:rsid w:val="0065381D"/>
    <w:rsid w:val="00653FE2"/>
    <w:rsid w:val="006549F3"/>
    <w:rsid w:val="00654CD2"/>
    <w:rsid w:val="0065548D"/>
    <w:rsid w:val="006557F2"/>
    <w:rsid w:val="00656EFA"/>
    <w:rsid w:val="00656F20"/>
    <w:rsid w:val="00656F3B"/>
    <w:rsid w:val="00657168"/>
    <w:rsid w:val="00657187"/>
    <w:rsid w:val="006573A1"/>
    <w:rsid w:val="006578AC"/>
    <w:rsid w:val="00657D7E"/>
    <w:rsid w:val="00657F26"/>
    <w:rsid w:val="006606E4"/>
    <w:rsid w:val="0066085B"/>
    <w:rsid w:val="00660B8B"/>
    <w:rsid w:val="00661025"/>
    <w:rsid w:val="0066129E"/>
    <w:rsid w:val="0066150F"/>
    <w:rsid w:val="0066185A"/>
    <w:rsid w:val="00661B2B"/>
    <w:rsid w:val="00661B65"/>
    <w:rsid w:val="006620A2"/>
    <w:rsid w:val="006636D2"/>
    <w:rsid w:val="006639A0"/>
    <w:rsid w:val="00664500"/>
    <w:rsid w:val="00664C12"/>
    <w:rsid w:val="00666E34"/>
    <w:rsid w:val="006670CE"/>
    <w:rsid w:val="00667733"/>
    <w:rsid w:val="00667E4C"/>
    <w:rsid w:val="00667FB6"/>
    <w:rsid w:val="0067018B"/>
    <w:rsid w:val="00670AFA"/>
    <w:rsid w:val="00671294"/>
    <w:rsid w:val="006716F8"/>
    <w:rsid w:val="006725F4"/>
    <w:rsid w:val="006726E0"/>
    <w:rsid w:val="00672734"/>
    <w:rsid w:val="00672E4B"/>
    <w:rsid w:val="00673388"/>
    <w:rsid w:val="006736D6"/>
    <w:rsid w:val="00674F4A"/>
    <w:rsid w:val="00675CB0"/>
    <w:rsid w:val="00675F59"/>
    <w:rsid w:val="006762C7"/>
    <w:rsid w:val="00677507"/>
    <w:rsid w:val="0067762C"/>
    <w:rsid w:val="006779A3"/>
    <w:rsid w:val="0068008A"/>
    <w:rsid w:val="00680241"/>
    <w:rsid w:val="00680D47"/>
    <w:rsid w:val="00680D7D"/>
    <w:rsid w:val="00680EA8"/>
    <w:rsid w:val="0068172E"/>
    <w:rsid w:val="00681E34"/>
    <w:rsid w:val="0068288B"/>
    <w:rsid w:val="00682A7C"/>
    <w:rsid w:val="00682EDA"/>
    <w:rsid w:val="006838FA"/>
    <w:rsid w:val="00683BE5"/>
    <w:rsid w:val="006845E1"/>
    <w:rsid w:val="00684627"/>
    <w:rsid w:val="00684724"/>
    <w:rsid w:val="00684774"/>
    <w:rsid w:val="00684A2A"/>
    <w:rsid w:val="00684C58"/>
    <w:rsid w:val="00686253"/>
    <w:rsid w:val="0068658E"/>
    <w:rsid w:val="00686A19"/>
    <w:rsid w:val="0068787A"/>
    <w:rsid w:val="00690066"/>
    <w:rsid w:val="00690C8A"/>
    <w:rsid w:val="00690F10"/>
    <w:rsid w:val="00690FAD"/>
    <w:rsid w:val="00691339"/>
    <w:rsid w:val="006918C6"/>
    <w:rsid w:val="00691904"/>
    <w:rsid w:val="00691E3F"/>
    <w:rsid w:val="00692615"/>
    <w:rsid w:val="00692626"/>
    <w:rsid w:val="0069294F"/>
    <w:rsid w:val="00692A9F"/>
    <w:rsid w:val="00693302"/>
    <w:rsid w:val="006937B1"/>
    <w:rsid w:val="00693997"/>
    <w:rsid w:val="006949C5"/>
    <w:rsid w:val="00694A5C"/>
    <w:rsid w:val="00694D74"/>
    <w:rsid w:val="00694E41"/>
    <w:rsid w:val="00694F1D"/>
    <w:rsid w:val="006956F2"/>
    <w:rsid w:val="00695767"/>
    <w:rsid w:val="006957BA"/>
    <w:rsid w:val="006957F6"/>
    <w:rsid w:val="006960ED"/>
    <w:rsid w:val="00696F44"/>
    <w:rsid w:val="00697111"/>
    <w:rsid w:val="0069712E"/>
    <w:rsid w:val="00697218"/>
    <w:rsid w:val="006A029C"/>
    <w:rsid w:val="006A08D5"/>
    <w:rsid w:val="006A1B26"/>
    <w:rsid w:val="006A1CA2"/>
    <w:rsid w:val="006A1D17"/>
    <w:rsid w:val="006A2C79"/>
    <w:rsid w:val="006A2D4D"/>
    <w:rsid w:val="006A3004"/>
    <w:rsid w:val="006A3211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657E"/>
    <w:rsid w:val="006A7105"/>
    <w:rsid w:val="006A71BF"/>
    <w:rsid w:val="006A7E19"/>
    <w:rsid w:val="006B0C17"/>
    <w:rsid w:val="006B11E0"/>
    <w:rsid w:val="006B11F2"/>
    <w:rsid w:val="006B1445"/>
    <w:rsid w:val="006B2274"/>
    <w:rsid w:val="006B256B"/>
    <w:rsid w:val="006B26FA"/>
    <w:rsid w:val="006B2BBA"/>
    <w:rsid w:val="006B2EC8"/>
    <w:rsid w:val="006B34C4"/>
    <w:rsid w:val="006B4C76"/>
    <w:rsid w:val="006B53D0"/>
    <w:rsid w:val="006B555C"/>
    <w:rsid w:val="006B5590"/>
    <w:rsid w:val="006B6957"/>
    <w:rsid w:val="006B6D00"/>
    <w:rsid w:val="006B6E72"/>
    <w:rsid w:val="006B6F5A"/>
    <w:rsid w:val="006B718C"/>
    <w:rsid w:val="006B71FD"/>
    <w:rsid w:val="006B778D"/>
    <w:rsid w:val="006B79F6"/>
    <w:rsid w:val="006C003F"/>
    <w:rsid w:val="006C075C"/>
    <w:rsid w:val="006C0C1E"/>
    <w:rsid w:val="006C0DAE"/>
    <w:rsid w:val="006C0DB6"/>
    <w:rsid w:val="006C1221"/>
    <w:rsid w:val="006C1A38"/>
    <w:rsid w:val="006C1A71"/>
    <w:rsid w:val="006C1CA0"/>
    <w:rsid w:val="006C1FB0"/>
    <w:rsid w:val="006C2286"/>
    <w:rsid w:val="006C2768"/>
    <w:rsid w:val="006C2B85"/>
    <w:rsid w:val="006C2E81"/>
    <w:rsid w:val="006C2FC6"/>
    <w:rsid w:val="006C3BF3"/>
    <w:rsid w:val="006C4234"/>
    <w:rsid w:val="006C4295"/>
    <w:rsid w:val="006C4362"/>
    <w:rsid w:val="006C4869"/>
    <w:rsid w:val="006C4971"/>
    <w:rsid w:val="006C4AD0"/>
    <w:rsid w:val="006C4D31"/>
    <w:rsid w:val="006C4F6A"/>
    <w:rsid w:val="006C641E"/>
    <w:rsid w:val="006C6D84"/>
    <w:rsid w:val="006C6EFB"/>
    <w:rsid w:val="006C76A4"/>
    <w:rsid w:val="006C76CF"/>
    <w:rsid w:val="006C7F8F"/>
    <w:rsid w:val="006D03C7"/>
    <w:rsid w:val="006D08B7"/>
    <w:rsid w:val="006D0C2C"/>
    <w:rsid w:val="006D0EAD"/>
    <w:rsid w:val="006D157F"/>
    <w:rsid w:val="006D170A"/>
    <w:rsid w:val="006D1EC4"/>
    <w:rsid w:val="006D25C0"/>
    <w:rsid w:val="006D2BF6"/>
    <w:rsid w:val="006D2CC5"/>
    <w:rsid w:val="006D2FB4"/>
    <w:rsid w:val="006D37D8"/>
    <w:rsid w:val="006D467C"/>
    <w:rsid w:val="006D4D12"/>
    <w:rsid w:val="006D4D9B"/>
    <w:rsid w:val="006D4F60"/>
    <w:rsid w:val="006D4FAE"/>
    <w:rsid w:val="006D533E"/>
    <w:rsid w:val="006D668C"/>
    <w:rsid w:val="006D6BF0"/>
    <w:rsid w:val="006D70A4"/>
    <w:rsid w:val="006D7406"/>
    <w:rsid w:val="006D7E9A"/>
    <w:rsid w:val="006E02D1"/>
    <w:rsid w:val="006E04C8"/>
    <w:rsid w:val="006E092C"/>
    <w:rsid w:val="006E0A38"/>
    <w:rsid w:val="006E0B41"/>
    <w:rsid w:val="006E0CE4"/>
    <w:rsid w:val="006E0D05"/>
    <w:rsid w:val="006E11B6"/>
    <w:rsid w:val="006E1B64"/>
    <w:rsid w:val="006E234B"/>
    <w:rsid w:val="006E2D92"/>
    <w:rsid w:val="006E4202"/>
    <w:rsid w:val="006E4DBB"/>
    <w:rsid w:val="006E52E2"/>
    <w:rsid w:val="006E5A98"/>
    <w:rsid w:val="006E5E99"/>
    <w:rsid w:val="006E6353"/>
    <w:rsid w:val="006E755B"/>
    <w:rsid w:val="006E7801"/>
    <w:rsid w:val="006E7A6E"/>
    <w:rsid w:val="006F02AF"/>
    <w:rsid w:val="006F0597"/>
    <w:rsid w:val="006F066D"/>
    <w:rsid w:val="006F091C"/>
    <w:rsid w:val="006F0DA7"/>
    <w:rsid w:val="006F1968"/>
    <w:rsid w:val="006F1B1F"/>
    <w:rsid w:val="006F1B51"/>
    <w:rsid w:val="006F1CF8"/>
    <w:rsid w:val="006F1D3A"/>
    <w:rsid w:val="006F1DF1"/>
    <w:rsid w:val="006F2D34"/>
    <w:rsid w:val="006F2FBF"/>
    <w:rsid w:val="006F2FFD"/>
    <w:rsid w:val="006F39ED"/>
    <w:rsid w:val="006F5027"/>
    <w:rsid w:val="006F5BF9"/>
    <w:rsid w:val="006F5D96"/>
    <w:rsid w:val="006F68CC"/>
    <w:rsid w:val="006F709E"/>
    <w:rsid w:val="006F72BD"/>
    <w:rsid w:val="006F74E6"/>
    <w:rsid w:val="006F7605"/>
    <w:rsid w:val="006F77F8"/>
    <w:rsid w:val="006F7814"/>
    <w:rsid w:val="006F7BF3"/>
    <w:rsid w:val="006F7C9A"/>
    <w:rsid w:val="007003DF"/>
    <w:rsid w:val="0070056D"/>
    <w:rsid w:val="007011E5"/>
    <w:rsid w:val="00701409"/>
    <w:rsid w:val="00701AF9"/>
    <w:rsid w:val="00702290"/>
    <w:rsid w:val="0070253D"/>
    <w:rsid w:val="007028E1"/>
    <w:rsid w:val="00702EE2"/>
    <w:rsid w:val="007032A2"/>
    <w:rsid w:val="00703308"/>
    <w:rsid w:val="007034B8"/>
    <w:rsid w:val="0070353F"/>
    <w:rsid w:val="00704982"/>
    <w:rsid w:val="00704C37"/>
    <w:rsid w:val="00705DF8"/>
    <w:rsid w:val="00705FA6"/>
    <w:rsid w:val="00706BD8"/>
    <w:rsid w:val="00706C2F"/>
    <w:rsid w:val="00707623"/>
    <w:rsid w:val="00711486"/>
    <w:rsid w:val="00711787"/>
    <w:rsid w:val="00712068"/>
    <w:rsid w:val="007122CF"/>
    <w:rsid w:val="007128FB"/>
    <w:rsid w:val="0071328C"/>
    <w:rsid w:val="007137E1"/>
    <w:rsid w:val="0071442A"/>
    <w:rsid w:val="00715CDF"/>
    <w:rsid w:val="00715E5D"/>
    <w:rsid w:val="00715F02"/>
    <w:rsid w:val="00716237"/>
    <w:rsid w:val="0071778F"/>
    <w:rsid w:val="007179B3"/>
    <w:rsid w:val="00717CEB"/>
    <w:rsid w:val="00720B56"/>
    <w:rsid w:val="0072123D"/>
    <w:rsid w:val="00722564"/>
    <w:rsid w:val="0072295C"/>
    <w:rsid w:val="00722E32"/>
    <w:rsid w:val="00723B42"/>
    <w:rsid w:val="00723D29"/>
    <w:rsid w:val="00724080"/>
    <w:rsid w:val="00724687"/>
    <w:rsid w:val="007247FB"/>
    <w:rsid w:val="00724F75"/>
    <w:rsid w:val="00725256"/>
    <w:rsid w:val="00726BA0"/>
    <w:rsid w:val="00726BA3"/>
    <w:rsid w:val="00726FF7"/>
    <w:rsid w:val="007272D6"/>
    <w:rsid w:val="007274D5"/>
    <w:rsid w:val="00727A7D"/>
    <w:rsid w:val="00727F09"/>
    <w:rsid w:val="007302E9"/>
    <w:rsid w:val="00730488"/>
    <w:rsid w:val="00731787"/>
    <w:rsid w:val="00731EC6"/>
    <w:rsid w:val="00732899"/>
    <w:rsid w:val="0073327F"/>
    <w:rsid w:val="00733434"/>
    <w:rsid w:val="00734496"/>
    <w:rsid w:val="007357F3"/>
    <w:rsid w:val="007358C5"/>
    <w:rsid w:val="00735D76"/>
    <w:rsid w:val="00736329"/>
    <w:rsid w:val="0073702D"/>
    <w:rsid w:val="0073710E"/>
    <w:rsid w:val="0073761E"/>
    <w:rsid w:val="007378BE"/>
    <w:rsid w:val="007401B0"/>
    <w:rsid w:val="00740FD0"/>
    <w:rsid w:val="00741892"/>
    <w:rsid w:val="00741A84"/>
    <w:rsid w:val="00742157"/>
    <w:rsid w:val="00742287"/>
    <w:rsid w:val="00742311"/>
    <w:rsid w:val="007427D1"/>
    <w:rsid w:val="00742DE0"/>
    <w:rsid w:val="00743022"/>
    <w:rsid w:val="0074347A"/>
    <w:rsid w:val="00743A75"/>
    <w:rsid w:val="00743B22"/>
    <w:rsid w:val="00744B2C"/>
    <w:rsid w:val="00745BFD"/>
    <w:rsid w:val="00745EB9"/>
    <w:rsid w:val="007460C2"/>
    <w:rsid w:val="007461E2"/>
    <w:rsid w:val="00746A52"/>
    <w:rsid w:val="00746CB5"/>
    <w:rsid w:val="00747196"/>
    <w:rsid w:val="007478F1"/>
    <w:rsid w:val="00747AB3"/>
    <w:rsid w:val="00747BDE"/>
    <w:rsid w:val="00750336"/>
    <w:rsid w:val="007508DB"/>
    <w:rsid w:val="007509EE"/>
    <w:rsid w:val="00750FBC"/>
    <w:rsid w:val="00752577"/>
    <w:rsid w:val="00752FFD"/>
    <w:rsid w:val="00753A46"/>
    <w:rsid w:val="00754018"/>
    <w:rsid w:val="0075564C"/>
    <w:rsid w:val="00755EAB"/>
    <w:rsid w:val="00755EFA"/>
    <w:rsid w:val="007562D3"/>
    <w:rsid w:val="00756419"/>
    <w:rsid w:val="00756811"/>
    <w:rsid w:val="00756E4B"/>
    <w:rsid w:val="00757014"/>
    <w:rsid w:val="007573D0"/>
    <w:rsid w:val="0075741E"/>
    <w:rsid w:val="0075756B"/>
    <w:rsid w:val="0076059E"/>
    <w:rsid w:val="007608B8"/>
    <w:rsid w:val="00760A4A"/>
    <w:rsid w:val="00760F5C"/>
    <w:rsid w:val="00760FF0"/>
    <w:rsid w:val="00761394"/>
    <w:rsid w:val="00761A92"/>
    <w:rsid w:val="00761D88"/>
    <w:rsid w:val="00761F9B"/>
    <w:rsid w:val="007626EB"/>
    <w:rsid w:val="00762731"/>
    <w:rsid w:val="00763A69"/>
    <w:rsid w:val="0076443F"/>
    <w:rsid w:val="00764B84"/>
    <w:rsid w:val="00765198"/>
    <w:rsid w:val="00765CDD"/>
    <w:rsid w:val="0076627E"/>
    <w:rsid w:val="00766523"/>
    <w:rsid w:val="0076683D"/>
    <w:rsid w:val="0076687B"/>
    <w:rsid w:val="007670BD"/>
    <w:rsid w:val="007670D5"/>
    <w:rsid w:val="00767EF8"/>
    <w:rsid w:val="00771579"/>
    <w:rsid w:val="00771C20"/>
    <w:rsid w:val="00771E9E"/>
    <w:rsid w:val="00772159"/>
    <w:rsid w:val="00772425"/>
    <w:rsid w:val="007724E9"/>
    <w:rsid w:val="00772AE6"/>
    <w:rsid w:val="00772B2A"/>
    <w:rsid w:val="00773074"/>
    <w:rsid w:val="007737CF"/>
    <w:rsid w:val="00773FEE"/>
    <w:rsid w:val="007741A8"/>
    <w:rsid w:val="00774475"/>
    <w:rsid w:val="007749ED"/>
    <w:rsid w:val="00774CFE"/>
    <w:rsid w:val="00774E9B"/>
    <w:rsid w:val="00774EE3"/>
    <w:rsid w:val="0077541C"/>
    <w:rsid w:val="0077547D"/>
    <w:rsid w:val="007759D5"/>
    <w:rsid w:val="00775F96"/>
    <w:rsid w:val="00776D40"/>
    <w:rsid w:val="007770C9"/>
    <w:rsid w:val="00777E4C"/>
    <w:rsid w:val="0078023E"/>
    <w:rsid w:val="00780316"/>
    <w:rsid w:val="007805DD"/>
    <w:rsid w:val="007806B2"/>
    <w:rsid w:val="00781A00"/>
    <w:rsid w:val="007825D7"/>
    <w:rsid w:val="007828BF"/>
    <w:rsid w:val="00782B82"/>
    <w:rsid w:val="0078303D"/>
    <w:rsid w:val="00783302"/>
    <w:rsid w:val="0078363A"/>
    <w:rsid w:val="00783C8F"/>
    <w:rsid w:val="00784074"/>
    <w:rsid w:val="00784AA9"/>
    <w:rsid w:val="00785308"/>
    <w:rsid w:val="00785594"/>
    <w:rsid w:val="0078579C"/>
    <w:rsid w:val="00785B0E"/>
    <w:rsid w:val="00785F7C"/>
    <w:rsid w:val="0078619E"/>
    <w:rsid w:val="00786398"/>
    <w:rsid w:val="00787246"/>
    <w:rsid w:val="00787B9D"/>
    <w:rsid w:val="0079011C"/>
    <w:rsid w:val="0079012A"/>
    <w:rsid w:val="00790557"/>
    <w:rsid w:val="007907E4"/>
    <w:rsid w:val="007914D7"/>
    <w:rsid w:val="00791AD2"/>
    <w:rsid w:val="00792A56"/>
    <w:rsid w:val="007932FC"/>
    <w:rsid w:val="0079535F"/>
    <w:rsid w:val="00795B86"/>
    <w:rsid w:val="007965C6"/>
    <w:rsid w:val="007965EA"/>
    <w:rsid w:val="00796EB1"/>
    <w:rsid w:val="00797483"/>
    <w:rsid w:val="0079757B"/>
    <w:rsid w:val="007975AB"/>
    <w:rsid w:val="00797F4C"/>
    <w:rsid w:val="00797F6B"/>
    <w:rsid w:val="007A05FA"/>
    <w:rsid w:val="007A081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4D18"/>
    <w:rsid w:val="007A56FE"/>
    <w:rsid w:val="007A5C00"/>
    <w:rsid w:val="007A5FC0"/>
    <w:rsid w:val="007A60A3"/>
    <w:rsid w:val="007A7311"/>
    <w:rsid w:val="007A74ED"/>
    <w:rsid w:val="007B054C"/>
    <w:rsid w:val="007B17F3"/>
    <w:rsid w:val="007B1CA8"/>
    <w:rsid w:val="007B1E1C"/>
    <w:rsid w:val="007B1FC2"/>
    <w:rsid w:val="007B2F79"/>
    <w:rsid w:val="007B3496"/>
    <w:rsid w:val="007B34CF"/>
    <w:rsid w:val="007B3A58"/>
    <w:rsid w:val="007B3F47"/>
    <w:rsid w:val="007B4A70"/>
    <w:rsid w:val="007B5144"/>
    <w:rsid w:val="007B5154"/>
    <w:rsid w:val="007B560C"/>
    <w:rsid w:val="007B5EC3"/>
    <w:rsid w:val="007B61C4"/>
    <w:rsid w:val="007B6CB5"/>
    <w:rsid w:val="007B6DCD"/>
    <w:rsid w:val="007B6FA1"/>
    <w:rsid w:val="007B7433"/>
    <w:rsid w:val="007B7B00"/>
    <w:rsid w:val="007C0904"/>
    <w:rsid w:val="007C0A27"/>
    <w:rsid w:val="007C0BDD"/>
    <w:rsid w:val="007C11D5"/>
    <w:rsid w:val="007C1B9C"/>
    <w:rsid w:val="007C1C4C"/>
    <w:rsid w:val="007C1D67"/>
    <w:rsid w:val="007C1E22"/>
    <w:rsid w:val="007C1E51"/>
    <w:rsid w:val="007C20C6"/>
    <w:rsid w:val="007C22AE"/>
    <w:rsid w:val="007C30B9"/>
    <w:rsid w:val="007C3441"/>
    <w:rsid w:val="007C3A50"/>
    <w:rsid w:val="007C3CA9"/>
    <w:rsid w:val="007C410F"/>
    <w:rsid w:val="007C4AD1"/>
    <w:rsid w:val="007C5886"/>
    <w:rsid w:val="007C6436"/>
    <w:rsid w:val="007C78FF"/>
    <w:rsid w:val="007D0177"/>
    <w:rsid w:val="007D0A12"/>
    <w:rsid w:val="007D0DC4"/>
    <w:rsid w:val="007D0F4C"/>
    <w:rsid w:val="007D1C6D"/>
    <w:rsid w:val="007D2811"/>
    <w:rsid w:val="007D2EA5"/>
    <w:rsid w:val="007D3036"/>
    <w:rsid w:val="007D348F"/>
    <w:rsid w:val="007D3522"/>
    <w:rsid w:val="007D3890"/>
    <w:rsid w:val="007D3FE2"/>
    <w:rsid w:val="007D4BBC"/>
    <w:rsid w:val="007D5257"/>
    <w:rsid w:val="007D5927"/>
    <w:rsid w:val="007D5F1E"/>
    <w:rsid w:val="007D67FE"/>
    <w:rsid w:val="007D7440"/>
    <w:rsid w:val="007D76F7"/>
    <w:rsid w:val="007D7888"/>
    <w:rsid w:val="007D7DBC"/>
    <w:rsid w:val="007E01D7"/>
    <w:rsid w:val="007E1631"/>
    <w:rsid w:val="007E1F18"/>
    <w:rsid w:val="007E2887"/>
    <w:rsid w:val="007E28B3"/>
    <w:rsid w:val="007E2BB0"/>
    <w:rsid w:val="007E34E5"/>
    <w:rsid w:val="007E3AE3"/>
    <w:rsid w:val="007E3B96"/>
    <w:rsid w:val="007E46A9"/>
    <w:rsid w:val="007E4D50"/>
    <w:rsid w:val="007E59A7"/>
    <w:rsid w:val="007E5EF1"/>
    <w:rsid w:val="007E68FE"/>
    <w:rsid w:val="007E6D10"/>
    <w:rsid w:val="007E73A4"/>
    <w:rsid w:val="007F0B99"/>
    <w:rsid w:val="007F1D6C"/>
    <w:rsid w:val="007F24CB"/>
    <w:rsid w:val="007F2636"/>
    <w:rsid w:val="007F2D93"/>
    <w:rsid w:val="007F2ED8"/>
    <w:rsid w:val="007F334A"/>
    <w:rsid w:val="007F3485"/>
    <w:rsid w:val="007F367A"/>
    <w:rsid w:val="007F39C0"/>
    <w:rsid w:val="007F3CC5"/>
    <w:rsid w:val="007F3FC8"/>
    <w:rsid w:val="007F4C17"/>
    <w:rsid w:val="007F4D03"/>
    <w:rsid w:val="007F50F9"/>
    <w:rsid w:val="007F5328"/>
    <w:rsid w:val="007F55FD"/>
    <w:rsid w:val="007F5CF9"/>
    <w:rsid w:val="007F619F"/>
    <w:rsid w:val="007F6A42"/>
    <w:rsid w:val="00800101"/>
    <w:rsid w:val="00800856"/>
    <w:rsid w:val="00800A77"/>
    <w:rsid w:val="00800FFE"/>
    <w:rsid w:val="0080136D"/>
    <w:rsid w:val="008013A2"/>
    <w:rsid w:val="00801429"/>
    <w:rsid w:val="00801973"/>
    <w:rsid w:val="00801CC5"/>
    <w:rsid w:val="00802376"/>
    <w:rsid w:val="008025B1"/>
    <w:rsid w:val="00802627"/>
    <w:rsid w:val="00802CDC"/>
    <w:rsid w:val="00803A39"/>
    <w:rsid w:val="00803A3A"/>
    <w:rsid w:val="00803CAD"/>
    <w:rsid w:val="008049C5"/>
    <w:rsid w:val="00804DD3"/>
    <w:rsid w:val="008053D3"/>
    <w:rsid w:val="00805E07"/>
    <w:rsid w:val="008063F3"/>
    <w:rsid w:val="008065AD"/>
    <w:rsid w:val="00806624"/>
    <w:rsid w:val="0080664A"/>
    <w:rsid w:val="008068E4"/>
    <w:rsid w:val="008070DD"/>
    <w:rsid w:val="008103C4"/>
    <w:rsid w:val="00810858"/>
    <w:rsid w:val="0081088E"/>
    <w:rsid w:val="00810E64"/>
    <w:rsid w:val="00811486"/>
    <w:rsid w:val="00811A69"/>
    <w:rsid w:val="00811A72"/>
    <w:rsid w:val="0081204C"/>
    <w:rsid w:val="0081371F"/>
    <w:rsid w:val="00813770"/>
    <w:rsid w:val="0081380D"/>
    <w:rsid w:val="00813AC3"/>
    <w:rsid w:val="00813D6F"/>
    <w:rsid w:val="00813FAA"/>
    <w:rsid w:val="00814238"/>
    <w:rsid w:val="00814433"/>
    <w:rsid w:val="008149AB"/>
    <w:rsid w:val="00815874"/>
    <w:rsid w:val="008158C2"/>
    <w:rsid w:val="00815D01"/>
    <w:rsid w:val="00815D0D"/>
    <w:rsid w:val="00816DC4"/>
    <w:rsid w:val="00817084"/>
    <w:rsid w:val="00817272"/>
    <w:rsid w:val="00817D2F"/>
    <w:rsid w:val="00817FDF"/>
    <w:rsid w:val="00820643"/>
    <w:rsid w:val="008207AF"/>
    <w:rsid w:val="0082087E"/>
    <w:rsid w:val="00820F58"/>
    <w:rsid w:val="00821D6D"/>
    <w:rsid w:val="00821D8D"/>
    <w:rsid w:val="00822068"/>
    <w:rsid w:val="00822133"/>
    <w:rsid w:val="008225AF"/>
    <w:rsid w:val="00822616"/>
    <w:rsid w:val="008227FB"/>
    <w:rsid w:val="00822BA4"/>
    <w:rsid w:val="00822C58"/>
    <w:rsid w:val="00822C6E"/>
    <w:rsid w:val="00823993"/>
    <w:rsid w:val="00823A48"/>
    <w:rsid w:val="00823C26"/>
    <w:rsid w:val="0082490E"/>
    <w:rsid w:val="00824F30"/>
    <w:rsid w:val="00825E30"/>
    <w:rsid w:val="00825E6F"/>
    <w:rsid w:val="00825F10"/>
    <w:rsid w:val="00825F29"/>
    <w:rsid w:val="0082617F"/>
    <w:rsid w:val="00826A03"/>
    <w:rsid w:val="00827AB1"/>
    <w:rsid w:val="008315E8"/>
    <w:rsid w:val="0083276A"/>
    <w:rsid w:val="00832B6E"/>
    <w:rsid w:val="00832C54"/>
    <w:rsid w:val="0083316F"/>
    <w:rsid w:val="008331BD"/>
    <w:rsid w:val="00833B4C"/>
    <w:rsid w:val="00834125"/>
    <w:rsid w:val="00834511"/>
    <w:rsid w:val="008346E1"/>
    <w:rsid w:val="008346F6"/>
    <w:rsid w:val="00834956"/>
    <w:rsid w:val="008358B5"/>
    <w:rsid w:val="00835A86"/>
    <w:rsid w:val="00836301"/>
    <w:rsid w:val="008368D8"/>
    <w:rsid w:val="00836D0C"/>
    <w:rsid w:val="00837650"/>
    <w:rsid w:val="008401A3"/>
    <w:rsid w:val="0084027F"/>
    <w:rsid w:val="00840952"/>
    <w:rsid w:val="0084097A"/>
    <w:rsid w:val="00841049"/>
    <w:rsid w:val="008411CC"/>
    <w:rsid w:val="008412F0"/>
    <w:rsid w:val="00841B89"/>
    <w:rsid w:val="00841EFF"/>
    <w:rsid w:val="00841FEA"/>
    <w:rsid w:val="00842366"/>
    <w:rsid w:val="008426F6"/>
    <w:rsid w:val="00842A96"/>
    <w:rsid w:val="008436EF"/>
    <w:rsid w:val="00843858"/>
    <w:rsid w:val="008441CD"/>
    <w:rsid w:val="00844DCC"/>
    <w:rsid w:val="00845A53"/>
    <w:rsid w:val="0084652B"/>
    <w:rsid w:val="008469C6"/>
    <w:rsid w:val="00846A08"/>
    <w:rsid w:val="00847181"/>
    <w:rsid w:val="00847D7F"/>
    <w:rsid w:val="00850043"/>
    <w:rsid w:val="008502CE"/>
    <w:rsid w:val="008503CE"/>
    <w:rsid w:val="008504B4"/>
    <w:rsid w:val="008507AB"/>
    <w:rsid w:val="00851071"/>
    <w:rsid w:val="008513D9"/>
    <w:rsid w:val="00851619"/>
    <w:rsid w:val="00851BAB"/>
    <w:rsid w:val="0085287C"/>
    <w:rsid w:val="0085292B"/>
    <w:rsid w:val="00852B5F"/>
    <w:rsid w:val="00853446"/>
    <w:rsid w:val="00853494"/>
    <w:rsid w:val="00853595"/>
    <w:rsid w:val="008535E0"/>
    <w:rsid w:val="00853C3C"/>
    <w:rsid w:val="00853C71"/>
    <w:rsid w:val="0085423F"/>
    <w:rsid w:val="0085454E"/>
    <w:rsid w:val="00854E1F"/>
    <w:rsid w:val="0085527A"/>
    <w:rsid w:val="00855878"/>
    <w:rsid w:val="00855BCA"/>
    <w:rsid w:val="00856809"/>
    <w:rsid w:val="00856E37"/>
    <w:rsid w:val="00856E9E"/>
    <w:rsid w:val="0085706E"/>
    <w:rsid w:val="00857347"/>
    <w:rsid w:val="008606A3"/>
    <w:rsid w:val="008610DC"/>
    <w:rsid w:val="008614D6"/>
    <w:rsid w:val="00861819"/>
    <w:rsid w:val="0086185B"/>
    <w:rsid w:val="00861D18"/>
    <w:rsid w:val="0086204A"/>
    <w:rsid w:val="00862712"/>
    <w:rsid w:val="00862B31"/>
    <w:rsid w:val="00862D5A"/>
    <w:rsid w:val="00863055"/>
    <w:rsid w:val="0086345A"/>
    <w:rsid w:val="008640E1"/>
    <w:rsid w:val="00864212"/>
    <w:rsid w:val="00864912"/>
    <w:rsid w:val="00864E38"/>
    <w:rsid w:val="00864E9D"/>
    <w:rsid w:val="00865008"/>
    <w:rsid w:val="00865888"/>
    <w:rsid w:val="00865D1F"/>
    <w:rsid w:val="008660F0"/>
    <w:rsid w:val="0086632A"/>
    <w:rsid w:val="00866422"/>
    <w:rsid w:val="00867AF6"/>
    <w:rsid w:val="008701F7"/>
    <w:rsid w:val="00870916"/>
    <w:rsid w:val="008716C7"/>
    <w:rsid w:val="00871CB1"/>
    <w:rsid w:val="00871D87"/>
    <w:rsid w:val="0087213F"/>
    <w:rsid w:val="00873356"/>
    <w:rsid w:val="00873607"/>
    <w:rsid w:val="00873A3A"/>
    <w:rsid w:val="00873A4D"/>
    <w:rsid w:val="00873CF4"/>
    <w:rsid w:val="0087402E"/>
    <w:rsid w:val="0087480F"/>
    <w:rsid w:val="00874C87"/>
    <w:rsid w:val="0087539C"/>
    <w:rsid w:val="00875B9F"/>
    <w:rsid w:val="008761B9"/>
    <w:rsid w:val="00876E7E"/>
    <w:rsid w:val="00877278"/>
    <w:rsid w:val="00877BE9"/>
    <w:rsid w:val="00877D65"/>
    <w:rsid w:val="0088010B"/>
    <w:rsid w:val="008803C9"/>
    <w:rsid w:val="00880783"/>
    <w:rsid w:val="00880938"/>
    <w:rsid w:val="008813DA"/>
    <w:rsid w:val="008813F4"/>
    <w:rsid w:val="00881FB0"/>
    <w:rsid w:val="00882088"/>
    <w:rsid w:val="0088238E"/>
    <w:rsid w:val="008825B9"/>
    <w:rsid w:val="0088299D"/>
    <w:rsid w:val="00883A80"/>
    <w:rsid w:val="00883C77"/>
    <w:rsid w:val="00883EB2"/>
    <w:rsid w:val="00884BB1"/>
    <w:rsid w:val="0088598F"/>
    <w:rsid w:val="00885AA3"/>
    <w:rsid w:val="00885BED"/>
    <w:rsid w:val="0088644A"/>
    <w:rsid w:val="00886CC2"/>
    <w:rsid w:val="008904AA"/>
    <w:rsid w:val="00890E77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CF9"/>
    <w:rsid w:val="008940EB"/>
    <w:rsid w:val="0089542A"/>
    <w:rsid w:val="0089589D"/>
    <w:rsid w:val="00895D61"/>
    <w:rsid w:val="00895F9D"/>
    <w:rsid w:val="008965E3"/>
    <w:rsid w:val="0089761B"/>
    <w:rsid w:val="00897874"/>
    <w:rsid w:val="008979D4"/>
    <w:rsid w:val="008A0701"/>
    <w:rsid w:val="008A0C4B"/>
    <w:rsid w:val="008A100D"/>
    <w:rsid w:val="008A15CE"/>
    <w:rsid w:val="008A1931"/>
    <w:rsid w:val="008A1FA3"/>
    <w:rsid w:val="008A284D"/>
    <w:rsid w:val="008A3C50"/>
    <w:rsid w:val="008A4495"/>
    <w:rsid w:val="008A45F5"/>
    <w:rsid w:val="008A4E4A"/>
    <w:rsid w:val="008A56B8"/>
    <w:rsid w:val="008A58AC"/>
    <w:rsid w:val="008A591E"/>
    <w:rsid w:val="008A5D41"/>
    <w:rsid w:val="008A5D46"/>
    <w:rsid w:val="008A63D9"/>
    <w:rsid w:val="008A689E"/>
    <w:rsid w:val="008A6FB9"/>
    <w:rsid w:val="008A70F7"/>
    <w:rsid w:val="008A71A9"/>
    <w:rsid w:val="008A7A79"/>
    <w:rsid w:val="008A7ACA"/>
    <w:rsid w:val="008B071A"/>
    <w:rsid w:val="008B1126"/>
    <w:rsid w:val="008B1341"/>
    <w:rsid w:val="008B1782"/>
    <w:rsid w:val="008B260E"/>
    <w:rsid w:val="008B263F"/>
    <w:rsid w:val="008B2C73"/>
    <w:rsid w:val="008B36BE"/>
    <w:rsid w:val="008B3933"/>
    <w:rsid w:val="008B4251"/>
    <w:rsid w:val="008B4660"/>
    <w:rsid w:val="008B4A51"/>
    <w:rsid w:val="008B4B17"/>
    <w:rsid w:val="008B520F"/>
    <w:rsid w:val="008B5B8F"/>
    <w:rsid w:val="008B6141"/>
    <w:rsid w:val="008B6EEE"/>
    <w:rsid w:val="008B76FF"/>
    <w:rsid w:val="008C01DB"/>
    <w:rsid w:val="008C050B"/>
    <w:rsid w:val="008C09A1"/>
    <w:rsid w:val="008C0B05"/>
    <w:rsid w:val="008C10FE"/>
    <w:rsid w:val="008C12C0"/>
    <w:rsid w:val="008C21E6"/>
    <w:rsid w:val="008C21FA"/>
    <w:rsid w:val="008C2BA2"/>
    <w:rsid w:val="008C2FFF"/>
    <w:rsid w:val="008C3139"/>
    <w:rsid w:val="008C341A"/>
    <w:rsid w:val="008C40D7"/>
    <w:rsid w:val="008C43AD"/>
    <w:rsid w:val="008C4C22"/>
    <w:rsid w:val="008C5018"/>
    <w:rsid w:val="008C5031"/>
    <w:rsid w:val="008C5162"/>
    <w:rsid w:val="008C565C"/>
    <w:rsid w:val="008C58C8"/>
    <w:rsid w:val="008C6361"/>
    <w:rsid w:val="008C645C"/>
    <w:rsid w:val="008C6EDF"/>
    <w:rsid w:val="008C6F37"/>
    <w:rsid w:val="008C700C"/>
    <w:rsid w:val="008C70E5"/>
    <w:rsid w:val="008C796D"/>
    <w:rsid w:val="008C7C5E"/>
    <w:rsid w:val="008D0BAE"/>
    <w:rsid w:val="008D1499"/>
    <w:rsid w:val="008D17AC"/>
    <w:rsid w:val="008D1BE4"/>
    <w:rsid w:val="008D2B36"/>
    <w:rsid w:val="008D38FE"/>
    <w:rsid w:val="008D3984"/>
    <w:rsid w:val="008D4470"/>
    <w:rsid w:val="008D46E9"/>
    <w:rsid w:val="008D48E4"/>
    <w:rsid w:val="008D4A7B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3DB"/>
    <w:rsid w:val="008E0AC6"/>
    <w:rsid w:val="008E1418"/>
    <w:rsid w:val="008E1EC8"/>
    <w:rsid w:val="008E23AD"/>
    <w:rsid w:val="008E29EF"/>
    <w:rsid w:val="008E29F2"/>
    <w:rsid w:val="008E2E83"/>
    <w:rsid w:val="008E3FE1"/>
    <w:rsid w:val="008E4E44"/>
    <w:rsid w:val="008E5105"/>
    <w:rsid w:val="008E5292"/>
    <w:rsid w:val="008E5AA7"/>
    <w:rsid w:val="008E6307"/>
    <w:rsid w:val="008E6BAD"/>
    <w:rsid w:val="008E6F6F"/>
    <w:rsid w:val="008E7425"/>
    <w:rsid w:val="008E74B9"/>
    <w:rsid w:val="008E7543"/>
    <w:rsid w:val="008F006D"/>
    <w:rsid w:val="008F03E5"/>
    <w:rsid w:val="008F0487"/>
    <w:rsid w:val="008F0580"/>
    <w:rsid w:val="008F06C0"/>
    <w:rsid w:val="008F0783"/>
    <w:rsid w:val="008F08EE"/>
    <w:rsid w:val="008F0DF1"/>
    <w:rsid w:val="008F18DF"/>
    <w:rsid w:val="008F34BA"/>
    <w:rsid w:val="008F4699"/>
    <w:rsid w:val="008F4827"/>
    <w:rsid w:val="008F4A19"/>
    <w:rsid w:val="008F4B1A"/>
    <w:rsid w:val="008F4D75"/>
    <w:rsid w:val="008F4E5C"/>
    <w:rsid w:val="008F5845"/>
    <w:rsid w:val="008F5A63"/>
    <w:rsid w:val="008F6873"/>
    <w:rsid w:val="008F6CEE"/>
    <w:rsid w:val="008F718B"/>
    <w:rsid w:val="0090070A"/>
    <w:rsid w:val="00901BEF"/>
    <w:rsid w:val="009022B7"/>
    <w:rsid w:val="00902439"/>
    <w:rsid w:val="00902DCC"/>
    <w:rsid w:val="009034F6"/>
    <w:rsid w:val="00903854"/>
    <w:rsid w:val="00904167"/>
    <w:rsid w:val="00905402"/>
    <w:rsid w:val="00905B57"/>
    <w:rsid w:val="00905BDB"/>
    <w:rsid w:val="00906E31"/>
    <w:rsid w:val="00906F3E"/>
    <w:rsid w:val="00906FBF"/>
    <w:rsid w:val="00907B1E"/>
    <w:rsid w:val="00907D24"/>
    <w:rsid w:val="00907FCE"/>
    <w:rsid w:val="009100C7"/>
    <w:rsid w:val="009107B2"/>
    <w:rsid w:val="0091098C"/>
    <w:rsid w:val="0091120F"/>
    <w:rsid w:val="00911654"/>
    <w:rsid w:val="00911753"/>
    <w:rsid w:val="0091185D"/>
    <w:rsid w:val="00911981"/>
    <w:rsid w:val="00912651"/>
    <w:rsid w:val="0091276C"/>
    <w:rsid w:val="0091288D"/>
    <w:rsid w:val="00912EFF"/>
    <w:rsid w:val="00913D2E"/>
    <w:rsid w:val="0091599F"/>
    <w:rsid w:val="00915D66"/>
    <w:rsid w:val="009165A4"/>
    <w:rsid w:val="00916700"/>
    <w:rsid w:val="00916B9E"/>
    <w:rsid w:val="00916E92"/>
    <w:rsid w:val="00917012"/>
    <w:rsid w:val="009176FF"/>
    <w:rsid w:val="00917A00"/>
    <w:rsid w:val="00917E02"/>
    <w:rsid w:val="00920217"/>
    <w:rsid w:val="009205E4"/>
    <w:rsid w:val="0092091D"/>
    <w:rsid w:val="00920B05"/>
    <w:rsid w:val="00920CE0"/>
    <w:rsid w:val="00920DA0"/>
    <w:rsid w:val="00921A96"/>
    <w:rsid w:val="00921B48"/>
    <w:rsid w:val="00921BA3"/>
    <w:rsid w:val="009221AC"/>
    <w:rsid w:val="009224C4"/>
    <w:rsid w:val="0092324A"/>
    <w:rsid w:val="00923355"/>
    <w:rsid w:val="0092366B"/>
    <w:rsid w:val="0092380F"/>
    <w:rsid w:val="00923B72"/>
    <w:rsid w:val="00923DDE"/>
    <w:rsid w:val="00923E68"/>
    <w:rsid w:val="00925923"/>
    <w:rsid w:val="0092611B"/>
    <w:rsid w:val="0092696E"/>
    <w:rsid w:val="00926C48"/>
    <w:rsid w:val="00926E5F"/>
    <w:rsid w:val="009272AE"/>
    <w:rsid w:val="009276EF"/>
    <w:rsid w:val="00927900"/>
    <w:rsid w:val="00927E33"/>
    <w:rsid w:val="00930456"/>
    <w:rsid w:val="00930781"/>
    <w:rsid w:val="00930DD3"/>
    <w:rsid w:val="00931011"/>
    <w:rsid w:val="0093129E"/>
    <w:rsid w:val="009317E9"/>
    <w:rsid w:val="00931D98"/>
    <w:rsid w:val="00932CB8"/>
    <w:rsid w:val="0093313C"/>
    <w:rsid w:val="009346ED"/>
    <w:rsid w:val="00934A19"/>
    <w:rsid w:val="009355B3"/>
    <w:rsid w:val="00935F89"/>
    <w:rsid w:val="009363C1"/>
    <w:rsid w:val="00937668"/>
    <w:rsid w:val="00940414"/>
    <w:rsid w:val="0094060B"/>
    <w:rsid w:val="009406F1"/>
    <w:rsid w:val="00940778"/>
    <w:rsid w:val="00941608"/>
    <w:rsid w:val="0094175B"/>
    <w:rsid w:val="00941E61"/>
    <w:rsid w:val="009421F6"/>
    <w:rsid w:val="0094253E"/>
    <w:rsid w:val="009425F0"/>
    <w:rsid w:val="00942AD2"/>
    <w:rsid w:val="00942BD3"/>
    <w:rsid w:val="00943010"/>
    <w:rsid w:val="00943741"/>
    <w:rsid w:val="0094413E"/>
    <w:rsid w:val="0094439E"/>
    <w:rsid w:val="00944F61"/>
    <w:rsid w:val="0094559B"/>
    <w:rsid w:val="009455D3"/>
    <w:rsid w:val="00945E0F"/>
    <w:rsid w:val="00946B5E"/>
    <w:rsid w:val="00946CEA"/>
    <w:rsid w:val="00946F06"/>
    <w:rsid w:val="00946FCB"/>
    <w:rsid w:val="00947846"/>
    <w:rsid w:val="0095033F"/>
    <w:rsid w:val="00950430"/>
    <w:rsid w:val="0095103D"/>
    <w:rsid w:val="00951A7A"/>
    <w:rsid w:val="00951C7F"/>
    <w:rsid w:val="00951EB1"/>
    <w:rsid w:val="0095213D"/>
    <w:rsid w:val="00952D28"/>
    <w:rsid w:val="0095332D"/>
    <w:rsid w:val="00953989"/>
    <w:rsid w:val="00953D11"/>
    <w:rsid w:val="00954133"/>
    <w:rsid w:val="0095532E"/>
    <w:rsid w:val="00955665"/>
    <w:rsid w:val="00955F95"/>
    <w:rsid w:val="00956B18"/>
    <w:rsid w:val="00956CE8"/>
    <w:rsid w:val="00957369"/>
    <w:rsid w:val="0095794F"/>
    <w:rsid w:val="00957C4A"/>
    <w:rsid w:val="00957E0E"/>
    <w:rsid w:val="00960533"/>
    <w:rsid w:val="009607FF"/>
    <w:rsid w:val="00960E09"/>
    <w:rsid w:val="00961491"/>
    <w:rsid w:val="009614F2"/>
    <w:rsid w:val="00961605"/>
    <w:rsid w:val="00961668"/>
    <w:rsid w:val="00961841"/>
    <w:rsid w:val="00961D68"/>
    <w:rsid w:val="00961FCB"/>
    <w:rsid w:val="0096220F"/>
    <w:rsid w:val="009628C6"/>
    <w:rsid w:val="00962AA1"/>
    <w:rsid w:val="00964325"/>
    <w:rsid w:val="00964781"/>
    <w:rsid w:val="00965545"/>
    <w:rsid w:val="00965F40"/>
    <w:rsid w:val="009661D8"/>
    <w:rsid w:val="009661FE"/>
    <w:rsid w:val="00966357"/>
    <w:rsid w:val="00966E54"/>
    <w:rsid w:val="009678D1"/>
    <w:rsid w:val="009702FE"/>
    <w:rsid w:val="009720D0"/>
    <w:rsid w:val="00972543"/>
    <w:rsid w:val="00972B7E"/>
    <w:rsid w:val="0097367C"/>
    <w:rsid w:val="009739A0"/>
    <w:rsid w:val="00973BC3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73BA"/>
    <w:rsid w:val="00980A10"/>
    <w:rsid w:val="00980FC3"/>
    <w:rsid w:val="00981026"/>
    <w:rsid w:val="009815BE"/>
    <w:rsid w:val="0098265A"/>
    <w:rsid w:val="00982921"/>
    <w:rsid w:val="00982AC8"/>
    <w:rsid w:val="00982E54"/>
    <w:rsid w:val="00983465"/>
    <w:rsid w:val="00985F04"/>
    <w:rsid w:val="00986B4C"/>
    <w:rsid w:val="00986F45"/>
    <w:rsid w:val="0098744E"/>
    <w:rsid w:val="00987DA2"/>
    <w:rsid w:val="00990013"/>
    <w:rsid w:val="00994B2A"/>
    <w:rsid w:val="009959AB"/>
    <w:rsid w:val="00995B85"/>
    <w:rsid w:val="009960C7"/>
    <w:rsid w:val="009961C4"/>
    <w:rsid w:val="009963CF"/>
    <w:rsid w:val="00996444"/>
    <w:rsid w:val="00996483"/>
    <w:rsid w:val="009967F4"/>
    <w:rsid w:val="00996D8A"/>
    <w:rsid w:val="00996F98"/>
    <w:rsid w:val="009970E6"/>
    <w:rsid w:val="00997E65"/>
    <w:rsid w:val="009A20D9"/>
    <w:rsid w:val="009A29EA"/>
    <w:rsid w:val="009A2A51"/>
    <w:rsid w:val="009A2A88"/>
    <w:rsid w:val="009A2B31"/>
    <w:rsid w:val="009A2C5B"/>
    <w:rsid w:val="009A2D0E"/>
    <w:rsid w:val="009A31F6"/>
    <w:rsid w:val="009A3763"/>
    <w:rsid w:val="009A3774"/>
    <w:rsid w:val="009A37A6"/>
    <w:rsid w:val="009A3DB8"/>
    <w:rsid w:val="009A448F"/>
    <w:rsid w:val="009A551A"/>
    <w:rsid w:val="009A5C53"/>
    <w:rsid w:val="009A5FE9"/>
    <w:rsid w:val="009A6F12"/>
    <w:rsid w:val="009A6FBC"/>
    <w:rsid w:val="009A70A3"/>
    <w:rsid w:val="009A7AF7"/>
    <w:rsid w:val="009A7D27"/>
    <w:rsid w:val="009B0030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4C4"/>
    <w:rsid w:val="009B356A"/>
    <w:rsid w:val="009B3A92"/>
    <w:rsid w:val="009B3F0D"/>
    <w:rsid w:val="009B6BD6"/>
    <w:rsid w:val="009B6D03"/>
    <w:rsid w:val="009B771E"/>
    <w:rsid w:val="009B7B46"/>
    <w:rsid w:val="009C03B8"/>
    <w:rsid w:val="009C0EFC"/>
    <w:rsid w:val="009C0FB1"/>
    <w:rsid w:val="009C1D34"/>
    <w:rsid w:val="009C1E48"/>
    <w:rsid w:val="009C2123"/>
    <w:rsid w:val="009C21C2"/>
    <w:rsid w:val="009C21E8"/>
    <w:rsid w:val="009C26EF"/>
    <w:rsid w:val="009C3B66"/>
    <w:rsid w:val="009C3C41"/>
    <w:rsid w:val="009C3ECC"/>
    <w:rsid w:val="009C4785"/>
    <w:rsid w:val="009C4D6F"/>
    <w:rsid w:val="009C5111"/>
    <w:rsid w:val="009C5649"/>
    <w:rsid w:val="009C58D2"/>
    <w:rsid w:val="009C6494"/>
    <w:rsid w:val="009C6A83"/>
    <w:rsid w:val="009C6D83"/>
    <w:rsid w:val="009C74E8"/>
    <w:rsid w:val="009C762D"/>
    <w:rsid w:val="009C7CC9"/>
    <w:rsid w:val="009C7EE6"/>
    <w:rsid w:val="009C7F1C"/>
    <w:rsid w:val="009D045D"/>
    <w:rsid w:val="009D057F"/>
    <w:rsid w:val="009D0588"/>
    <w:rsid w:val="009D0BCC"/>
    <w:rsid w:val="009D15C8"/>
    <w:rsid w:val="009D2072"/>
    <w:rsid w:val="009D223D"/>
    <w:rsid w:val="009D2F0D"/>
    <w:rsid w:val="009D3786"/>
    <w:rsid w:val="009D381F"/>
    <w:rsid w:val="009D3A7F"/>
    <w:rsid w:val="009D3E55"/>
    <w:rsid w:val="009D45C2"/>
    <w:rsid w:val="009D578C"/>
    <w:rsid w:val="009D6D98"/>
    <w:rsid w:val="009D6DA9"/>
    <w:rsid w:val="009D6E14"/>
    <w:rsid w:val="009D73EE"/>
    <w:rsid w:val="009D75D0"/>
    <w:rsid w:val="009D7649"/>
    <w:rsid w:val="009E0656"/>
    <w:rsid w:val="009E0849"/>
    <w:rsid w:val="009E1D05"/>
    <w:rsid w:val="009E1E52"/>
    <w:rsid w:val="009E27E7"/>
    <w:rsid w:val="009E2CF1"/>
    <w:rsid w:val="009E3180"/>
    <w:rsid w:val="009E3288"/>
    <w:rsid w:val="009E3753"/>
    <w:rsid w:val="009E5389"/>
    <w:rsid w:val="009E6BAA"/>
    <w:rsid w:val="009E6E9A"/>
    <w:rsid w:val="009E703A"/>
    <w:rsid w:val="009E7476"/>
    <w:rsid w:val="009F1019"/>
    <w:rsid w:val="009F1436"/>
    <w:rsid w:val="009F1ED5"/>
    <w:rsid w:val="009F2696"/>
    <w:rsid w:val="009F33AB"/>
    <w:rsid w:val="009F3441"/>
    <w:rsid w:val="009F3478"/>
    <w:rsid w:val="009F4688"/>
    <w:rsid w:val="009F53D3"/>
    <w:rsid w:val="009F6614"/>
    <w:rsid w:val="009F696B"/>
    <w:rsid w:val="009F74E5"/>
    <w:rsid w:val="009F7589"/>
    <w:rsid w:val="009F764D"/>
    <w:rsid w:val="00A00A38"/>
    <w:rsid w:val="00A010FA"/>
    <w:rsid w:val="00A01A01"/>
    <w:rsid w:val="00A01EF7"/>
    <w:rsid w:val="00A02749"/>
    <w:rsid w:val="00A033FC"/>
    <w:rsid w:val="00A03A9C"/>
    <w:rsid w:val="00A03C8B"/>
    <w:rsid w:val="00A052A2"/>
    <w:rsid w:val="00A0591E"/>
    <w:rsid w:val="00A05E40"/>
    <w:rsid w:val="00A05FF8"/>
    <w:rsid w:val="00A06C2B"/>
    <w:rsid w:val="00A0765F"/>
    <w:rsid w:val="00A0768F"/>
    <w:rsid w:val="00A07870"/>
    <w:rsid w:val="00A103D5"/>
    <w:rsid w:val="00A10732"/>
    <w:rsid w:val="00A10B4C"/>
    <w:rsid w:val="00A10E82"/>
    <w:rsid w:val="00A113C1"/>
    <w:rsid w:val="00A114BD"/>
    <w:rsid w:val="00A119D8"/>
    <w:rsid w:val="00A11D2C"/>
    <w:rsid w:val="00A12090"/>
    <w:rsid w:val="00A1216E"/>
    <w:rsid w:val="00A1231F"/>
    <w:rsid w:val="00A13ADA"/>
    <w:rsid w:val="00A13CF7"/>
    <w:rsid w:val="00A14D9C"/>
    <w:rsid w:val="00A15121"/>
    <w:rsid w:val="00A1573E"/>
    <w:rsid w:val="00A17614"/>
    <w:rsid w:val="00A20142"/>
    <w:rsid w:val="00A20388"/>
    <w:rsid w:val="00A2084A"/>
    <w:rsid w:val="00A21365"/>
    <w:rsid w:val="00A21ACB"/>
    <w:rsid w:val="00A223DC"/>
    <w:rsid w:val="00A224B5"/>
    <w:rsid w:val="00A230AA"/>
    <w:rsid w:val="00A23F39"/>
    <w:rsid w:val="00A24E81"/>
    <w:rsid w:val="00A251AC"/>
    <w:rsid w:val="00A25369"/>
    <w:rsid w:val="00A254DF"/>
    <w:rsid w:val="00A258C3"/>
    <w:rsid w:val="00A25F47"/>
    <w:rsid w:val="00A26841"/>
    <w:rsid w:val="00A26B7D"/>
    <w:rsid w:val="00A26DA4"/>
    <w:rsid w:val="00A2738D"/>
    <w:rsid w:val="00A273FB"/>
    <w:rsid w:val="00A303B0"/>
    <w:rsid w:val="00A3042D"/>
    <w:rsid w:val="00A305CA"/>
    <w:rsid w:val="00A32DD9"/>
    <w:rsid w:val="00A336AF"/>
    <w:rsid w:val="00A3378D"/>
    <w:rsid w:val="00A33D33"/>
    <w:rsid w:val="00A344D2"/>
    <w:rsid w:val="00A34F34"/>
    <w:rsid w:val="00A35616"/>
    <w:rsid w:val="00A36847"/>
    <w:rsid w:val="00A37DC0"/>
    <w:rsid w:val="00A40661"/>
    <w:rsid w:val="00A4077D"/>
    <w:rsid w:val="00A40BDF"/>
    <w:rsid w:val="00A40D95"/>
    <w:rsid w:val="00A41E55"/>
    <w:rsid w:val="00A42608"/>
    <w:rsid w:val="00A4272F"/>
    <w:rsid w:val="00A43029"/>
    <w:rsid w:val="00A437F1"/>
    <w:rsid w:val="00A43910"/>
    <w:rsid w:val="00A43D71"/>
    <w:rsid w:val="00A43EFE"/>
    <w:rsid w:val="00A44663"/>
    <w:rsid w:val="00A44BCD"/>
    <w:rsid w:val="00A44F77"/>
    <w:rsid w:val="00A4591B"/>
    <w:rsid w:val="00A459B6"/>
    <w:rsid w:val="00A45BFC"/>
    <w:rsid w:val="00A45E63"/>
    <w:rsid w:val="00A46127"/>
    <w:rsid w:val="00A464F7"/>
    <w:rsid w:val="00A46AFB"/>
    <w:rsid w:val="00A501CA"/>
    <w:rsid w:val="00A506C0"/>
    <w:rsid w:val="00A506D3"/>
    <w:rsid w:val="00A50AFC"/>
    <w:rsid w:val="00A52360"/>
    <w:rsid w:val="00A52828"/>
    <w:rsid w:val="00A52F0E"/>
    <w:rsid w:val="00A530FE"/>
    <w:rsid w:val="00A53D41"/>
    <w:rsid w:val="00A540F3"/>
    <w:rsid w:val="00A545C1"/>
    <w:rsid w:val="00A54972"/>
    <w:rsid w:val="00A54B7C"/>
    <w:rsid w:val="00A54C10"/>
    <w:rsid w:val="00A54F12"/>
    <w:rsid w:val="00A54FC4"/>
    <w:rsid w:val="00A5664E"/>
    <w:rsid w:val="00A56AFD"/>
    <w:rsid w:val="00A57B39"/>
    <w:rsid w:val="00A603C6"/>
    <w:rsid w:val="00A607C3"/>
    <w:rsid w:val="00A609CC"/>
    <w:rsid w:val="00A60AA9"/>
    <w:rsid w:val="00A612AE"/>
    <w:rsid w:val="00A63713"/>
    <w:rsid w:val="00A63916"/>
    <w:rsid w:val="00A63CA5"/>
    <w:rsid w:val="00A64104"/>
    <w:rsid w:val="00A64263"/>
    <w:rsid w:val="00A6430D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889"/>
    <w:rsid w:val="00A668B9"/>
    <w:rsid w:val="00A668F1"/>
    <w:rsid w:val="00A66EBD"/>
    <w:rsid w:val="00A675FF"/>
    <w:rsid w:val="00A70575"/>
    <w:rsid w:val="00A714A3"/>
    <w:rsid w:val="00A72182"/>
    <w:rsid w:val="00A72270"/>
    <w:rsid w:val="00A72502"/>
    <w:rsid w:val="00A72A87"/>
    <w:rsid w:val="00A72DA4"/>
    <w:rsid w:val="00A7321F"/>
    <w:rsid w:val="00A7342D"/>
    <w:rsid w:val="00A73643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7F2"/>
    <w:rsid w:val="00A81CD5"/>
    <w:rsid w:val="00A81E0C"/>
    <w:rsid w:val="00A82172"/>
    <w:rsid w:val="00A8221C"/>
    <w:rsid w:val="00A82317"/>
    <w:rsid w:val="00A82956"/>
    <w:rsid w:val="00A82BF0"/>
    <w:rsid w:val="00A82D47"/>
    <w:rsid w:val="00A831C3"/>
    <w:rsid w:val="00A8358D"/>
    <w:rsid w:val="00A83C62"/>
    <w:rsid w:val="00A83C99"/>
    <w:rsid w:val="00A841B8"/>
    <w:rsid w:val="00A84637"/>
    <w:rsid w:val="00A84AFE"/>
    <w:rsid w:val="00A850BA"/>
    <w:rsid w:val="00A85304"/>
    <w:rsid w:val="00A85ACE"/>
    <w:rsid w:val="00A85E53"/>
    <w:rsid w:val="00A86BD0"/>
    <w:rsid w:val="00A8730A"/>
    <w:rsid w:val="00A87849"/>
    <w:rsid w:val="00A878A8"/>
    <w:rsid w:val="00A87D42"/>
    <w:rsid w:val="00A87D82"/>
    <w:rsid w:val="00A9014D"/>
    <w:rsid w:val="00A90396"/>
    <w:rsid w:val="00A903CA"/>
    <w:rsid w:val="00A90BE9"/>
    <w:rsid w:val="00A9108D"/>
    <w:rsid w:val="00A917FE"/>
    <w:rsid w:val="00A91D8A"/>
    <w:rsid w:val="00A92209"/>
    <w:rsid w:val="00A9253F"/>
    <w:rsid w:val="00A92656"/>
    <w:rsid w:val="00A92721"/>
    <w:rsid w:val="00A933B6"/>
    <w:rsid w:val="00A935E9"/>
    <w:rsid w:val="00A93DCD"/>
    <w:rsid w:val="00A952FE"/>
    <w:rsid w:val="00A95730"/>
    <w:rsid w:val="00A95AEA"/>
    <w:rsid w:val="00A96EBF"/>
    <w:rsid w:val="00A97502"/>
    <w:rsid w:val="00AA0258"/>
    <w:rsid w:val="00AA0276"/>
    <w:rsid w:val="00AA02ED"/>
    <w:rsid w:val="00AA0D6D"/>
    <w:rsid w:val="00AA15DC"/>
    <w:rsid w:val="00AA1B6F"/>
    <w:rsid w:val="00AA4206"/>
    <w:rsid w:val="00AA4C6A"/>
    <w:rsid w:val="00AA5532"/>
    <w:rsid w:val="00AA599D"/>
    <w:rsid w:val="00AA59AA"/>
    <w:rsid w:val="00AA5C81"/>
    <w:rsid w:val="00AA6119"/>
    <w:rsid w:val="00AA6EC8"/>
    <w:rsid w:val="00AA7329"/>
    <w:rsid w:val="00AA7421"/>
    <w:rsid w:val="00AA78C7"/>
    <w:rsid w:val="00AB0AFE"/>
    <w:rsid w:val="00AB0D63"/>
    <w:rsid w:val="00AB0EFC"/>
    <w:rsid w:val="00AB18D6"/>
    <w:rsid w:val="00AB1EAB"/>
    <w:rsid w:val="00AB33E4"/>
    <w:rsid w:val="00AB356A"/>
    <w:rsid w:val="00AB4864"/>
    <w:rsid w:val="00AB4FC1"/>
    <w:rsid w:val="00AB5184"/>
    <w:rsid w:val="00AB51D1"/>
    <w:rsid w:val="00AB5720"/>
    <w:rsid w:val="00AB5BDD"/>
    <w:rsid w:val="00AB613B"/>
    <w:rsid w:val="00AB639F"/>
    <w:rsid w:val="00AB7109"/>
    <w:rsid w:val="00AB7892"/>
    <w:rsid w:val="00AB7DC5"/>
    <w:rsid w:val="00AC15B9"/>
    <w:rsid w:val="00AC18B5"/>
    <w:rsid w:val="00AC1D2D"/>
    <w:rsid w:val="00AC1F4B"/>
    <w:rsid w:val="00AC22F4"/>
    <w:rsid w:val="00AC2507"/>
    <w:rsid w:val="00AC28A0"/>
    <w:rsid w:val="00AC3167"/>
    <w:rsid w:val="00AC3AE6"/>
    <w:rsid w:val="00AC42F6"/>
    <w:rsid w:val="00AC48B5"/>
    <w:rsid w:val="00AC491E"/>
    <w:rsid w:val="00AC4A64"/>
    <w:rsid w:val="00AC4BE6"/>
    <w:rsid w:val="00AC5169"/>
    <w:rsid w:val="00AC5878"/>
    <w:rsid w:val="00AC5E02"/>
    <w:rsid w:val="00AC633B"/>
    <w:rsid w:val="00AC6AB4"/>
    <w:rsid w:val="00AC6D75"/>
    <w:rsid w:val="00AC7D05"/>
    <w:rsid w:val="00AD0852"/>
    <w:rsid w:val="00AD08A4"/>
    <w:rsid w:val="00AD11BB"/>
    <w:rsid w:val="00AD18A8"/>
    <w:rsid w:val="00AD1924"/>
    <w:rsid w:val="00AD26B0"/>
    <w:rsid w:val="00AD3270"/>
    <w:rsid w:val="00AD3F30"/>
    <w:rsid w:val="00AD4D93"/>
    <w:rsid w:val="00AD56C0"/>
    <w:rsid w:val="00AD5CD7"/>
    <w:rsid w:val="00AD5E18"/>
    <w:rsid w:val="00AD61B6"/>
    <w:rsid w:val="00AD61CC"/>
    <w:rsid w:val="00AD61E0"/>
    <w:rsid w:val="00AD6317"/>
    <w:rsid w:val="00AD6779"/>
    <w:rsid w:val="00AD687E"/>
    <w:rsid w:val="00AD6A87"/>
    <w:rsid w:val="00AD74BA"/>
    <w:rsid w:val="00AD783C"/>
    <w:rsid w:val="00AE032E"/>
    <w:rsid w:val="00AE05B5"/>
    <w:rsid w:val="00AE069B"/>
    <w:rsid w:val="00AE1086"/>
    <w:rsid w:val="00AE1E2C"/>
    <w:rsid w:val="00AE280F"/>
    <w:rsid w:val="00AE32AE"/>
    <w:rsid w:val="00AE35DE"/>
    <w:rsid w:val="00AE4135"/>
    <w:rsid w:val="00AE41F3"/>
    <w:rsid w:val="00AE4280"/>
    <w:rsid w:val="00AE5862"/>
    <w:rsid w:val="00AE586B"/>
    <w:rsid w:val="00AE5891"/>
    <w:rsid w:val="00AE682B"/>
    <w:rsid w:val="00AE6AB6"/>
    <w:rsid w:val="00AE6CE1"/>
    <w:rsid w:val="00AE6E7E"/>
    <w:rsid w:val="00AE75D3"/>
    <w:rsid w:val="00AE79A1"/>
    <w:rsid w:val="00AF01BA"/>
    <w:rsid w:val="00AF109C"/>
    <w:rsid w:val="00AF16D1"/>
    <w:rsid w:val="00AF1E58"/>
    <w:rsid w:val="00AF2FBD"/>
    <w:rsid w:val="00AF3168"/>
    <w:rsid w:val="00AF326C"/>
    <w:rsid w:val="00AF32CF"/>
    <w:rsid w:val="00AF3303"/>
    <w:rsid w:val="00AF3483"/>
    <w:rsid w:val="00AF36F1"/>
    <w:rsid w:val="00AF4420"/>
    <w:rsid w:val="00AF48B6"/>
    <w:rsid w:val="00AF48C9"/>
    <w:rsid w:val="00AF4917"/>
    <w:rsid w:val="00AF5656"/>
    <w:rsid w:val="00AF5DFA"/>
    <w:rsid w:val="00AF5EED"/>
    <w:rsid w:val="00AF5F3C"/>
    <w:rsid w:val="00AF6071"/>
    <w:rsid w:val="00AF61BB"/>
    <w:rsid w:val="00AF7547"/>
    <w:rsid w:val="00AF7C2B"/>
    <w:rsid w:val="00B01236"/>
    <w:rsid w:val="00B01CBA"/>
    <w:rsid w:val="00B01F29"/>
    <w:rsid w:val="00B020B6"/>
    <w:rsid w:val="00B02269"/>
    <w:rsid w:val="00B031AA"/>
    <w:rsid w:val="00B03427"/>
    <w:rsid w:val="00B0345D"/>
    <w:rsid w:val="00B036F3"/>
    <w:rsid w:val="00B0372E"/>
    <w:rsid w:val="00B038E4"/>
    <w:rsid w:val="00B03AC5"/>
    <w:rsid w:val="00B0489D"/>
    <w:rsid w:val="00B04BF6"/>
    <w:rsid w:val="00B0549A"/>
    <w:rsid w:val="00B06473"/>
    <w:rsid w:val="00B06742"/>
    <w:rsid w:val="00B06F0E"/>
    <w:rsid w:val="00B0713C"/>
    <w:rsid w:val="00B0766F"/>
    <w:rsid w:val="00B07B42"/>
    <w:rsid w:val="00B100EF"/>
    <w:rsid w:val="00B105E7"/>
    <w:rsid w:val="00B118BA"/>
    <w:rsid w:val="00B11D63"/>
    <w:rsid w:val="00B11EF2"/>
    <w:rsid w:val="00B120E6"/>
    <w:rsid w:val="00B121FC"/>
    <w:rsid w:val="00B123FE"/>
    <w:rsid w:val="00B13149"/>
    <w:rsid w:val="00B1319B"/>
    <w:rsid w:val="00B1413E"/>
    <w:rsid w:val="00B14645"/>
    <w:rsid w:val="00B14904"/>
    <w:rsid w:val="00B15C80"/>
    <w:rsid w:val="00B15CA7"/>
    <w:rsid w:val="00B164B8"/>
    <w:rsid w:val="00B16E97"/>
    <w:rsid w:val="00B16ED6"/>
    <w:rsid w:val="00B171A0"/>
    <w:rsid w:val="00B174C2"/>
    <w:rsid w:val="00B17517"/>
    <w:rsid w:val="00B20169"/>
    <w:rsid w:val="00B20652"/>
    <w:rsid w:val="00B20AE6"/>
    <w:rsid w:val="00B20C4D"/>
    <w:rsid w:val="00B21346"/>
    <w:rsid w:val="00B21626"/>
    <w:rsid w:val="00B21B5E"/>
    <w:rsid w:val="00B22155"/>
    <w:rsid w:val="00B22461"/>
    <w:rsid w:val="00B225EC"/>
    <w:rsid w:val="00B22B39"/>
    <w:rsid w:val="00B2334C"/>
    <w:rsid w:val="00B23827"/>
    <w:rsid w:val="00B23B28"/>
    <w:rsid w:val="00B23EA5"/>
    <w:rsid w:val="00B2423D"/>
    <w:rsid w:val="00B249F4"/>
    <w:rsid w:val="00B25374"/>
    <w:rsid w:val="00B25775"/>
    <w:rsid w:val="00B26088"/>
    <w:rsid w:val="00B2684F"/>
    <w:rsid w:val="00B278B8"/>
    <w:rsid w:val="00B27DC7"/>
    <w:rsid w:val="00B30614"/>
    <w:rsid w:val="00B31602"/>
    <w:rsid w:val="00B316F5"/>
    <w:rsid w:val="00B31E92"/>
    <w:rsid w:val="00B32D18"/>
    <w:rsid w:val="00B33A24"/>
    <w:rsid w:val="00B33EC2"/>
    <w:rsid w:val="00B33FD0"/>
    <w:rsid w:val="00B341EC"/>
    <w:rsid w:val="00B34859"/>
    <w:rsid w:val="00B34A77"/>
    <w:rsid w:val="00B3559B"/>
    <w:rsid w:val="00B35A47"/>
    <w:rsid w:val="00B35E47"/>
    <w:rsid w:val="00B35F0A"/>
    <w:rsid w:val="00B3611D"/>
    <w:rsid w:val="00B36722"/>
    <w:rsid w:val="00B3740C"/>
    <w:rsid w:val="00B37760"/>
    <w:rsid w:val="00B416FA"/>
    <w:rsid w:val="00B41776"/>
    <w:rsid w:val="00B41E63"/>
    <w:rsid w:val="00B41F4C"/>
    <w:rsid w:val="00B420BA"/>
    <w:rsid w:val="00B42C37"/>
    <w:rsid w:val="00B43178"/>
    <w:rsid w:val="00B44AE4"/>
    <w:rsid w:val="00B44D24"/>
    <w:rsid w:val="00B44EC0"/>
    <w:rsid w:val="00B45111"/>
    <w:rsid w:val="00B45461"/>
    <w:rsid w:val="00B46066"/>
    <w:rsid w:val="00B467E3"/>
    <w:rsid w:val="00B46E9B"/>
    <w:rsid w:val="00B475A8"/>
    <w:rsid w:val="00B479C5"/>
    <w:rsid w:val="00B479D9"/>
    <w:rsid w:val="00B50402"/>
    <w:rsid w:val="00B51372"/>
    <w:rsid w:val="00B51E98"/>
    <w:rsid w:val="00B5363C"/>
    <w:rsid w:val="00B536DE"/>
    <w:rsid w:val="00B53A6C"/>
    <w:rsid w:val="00B53E49"/>
    <w:rsid w:val="00B54761"/>
    <w:rsid w:val="00B54A03"/>
    <w:rsid w:val="00B54BF6"/>
    <w:rsid w:val="00B54DB8"/>
    <w:rsid w:val="00B56C9F"/>
    <w:rsid w:val="00B5716F"/>
    <w:rsid w:val="00B5757A"/>
    <w:rsid w:val="00B5774A"/>
    <w:rsid w:val="00B6115C"/>
    <w:rsid w:val="00B6143B"/>
    <w:rsid w:val="00B6165E"/>
    <w:rsid w:val="00B61A65"/>
    <w:rsid w:val="00B6205F"/>
    <w:rsid w:val="00B623C1"/>
    <w:rsid w:val="00B64481"/>
    <w:rsid w:val="00B65889"/>
    <w:rsid w:val="00B65DE8"/>
    <w:rsid w:val="00B65FAF"/>
    <w:rsid w:val="00B66371"/>
    <w:rsid w:val="00B667B9"/>
    <w:rsid w:val="00B66DE5"/>
    <w:rsid w:val="00B7013E"/>
    <w:rsid w:val="00B70868"/>
    <w:rsid w:val="00B70D76"/>
    <w:rsid w:val="00B70FDF"/>
    <w:rsid w:val="00B718E8"/>
    <w:rsid w:val="00B7208A"/>
    <w:rsid w:val="00B73184"/>
    <w:rsid w:val="00B73209"/>
    <w:rsid w:val="00B73A4A"/>
    <w:rsid w:val="00B741D6"/>
    <w:rsid w:val="00B744F3"/>
    <w:rsid w:val="00B7454C"/>
    <w:rsid w:val="00B74557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B54"/>
    <w:rsid w:val="00B76CFB"/>
    <w:rsid w:val="00B76F77"/>
    <w:rsid w:val="00B77630"/>
    <w:rsid w:val="00B778C2"/>
    <w:rsid w:val="00B778EA"/>
    <w:rsid w:val="00B7794E"/>
    <w:rsid w:val="00B806E1"/>
    <w:rsid w:val="00B80889"/>
    <w:rsid w:val="00B817D9"/>
    <w:rsid w:val="00B8228C"/>
    <w:rsid w:val="00B8251B"/>
    <w:rsid w:val="00B8280E"/>
    <w:rsid w:val="00B82F3F"/>
    <w:rsid w:val="00B83388"/>
    <w:rsid w:val="00B83A2B"/>
    <w:rsid w:val="00B84B40"/>
    <w:rsid w:val="00B84FB1"/>
    <w:rsid w:val="00B85048"/>
    <w:rsid w:val="00B85958"/>
    <w:rsid w:val="00B85D36"/>
    <w:rsid w:val="00B85F2F"/>
    <w:rsid w:val="00B85FEE"/>
    <w:rsid w:val="00B86888"/>
    <w:rsid w:val="00B86B4E"/>
    <w:rsid w:val="00B87C76"/>
    <w:rsid w:val="00B87DD8"/>
    <w:rsid w:val="00B90839"/>
    <w:rsid w:val="00B90F1F"/>
    <w:rsid w:val="00B91462"/>
    <w:rsid w:val="00B91D57"/>
    <w:rsid w:val="00B921F6"/>
    <w:rsid w:val="00B922EF"/>
    <w:rsid w:val="00B92318"/>
    <w:rsid w:val="00B93231"/>
    <w:rsid w:val="00B93251"/>
    <w:rsid w:val="00B93755"/>
    <w:rsid w:val="00B94773"/>
    <w:rsid w:val="00B95298"/>
    <w:rsid w:val="00B95408"/>
    <w:rsid w:val="00B95BF9"/>
    <w:rsid w:val="00B95D47"/>
    <w:rsid w:val="00B961B2"/>
    <w:rsid w:val="00B96678"/>
    <w:rsid w:val="00B96AF9"/>
    <w:rsid w:val="00B96CC8"/>
    <w:rsid w:val="00B96F70"/>
    <w:rsid w:val="00B970E0"/>
    <w:rsid w:val="00B97312"/>
    <w:rsid w:val="00B97A16"/>
    <w:rsid w:val="00B97C30"/>
    <w:rsid w:val="00BA03B8"/>
    <w:rsid w:val="00BA0623"/>
    <w:rsid w:val="00BA0AAB"/>
    <w:rsid w:val="00BA2166"/>
    <w:rsid w:val="00BA2977"/>
    <w:rsid w:val="00BA2BC0"/>
    <w:rsid w:val="00BA32E4"/>
    <w:rsid w:val="00BA65C2"/>
    <w:rsid w:val="00BA7025"/>
    <w:rsid w:val="00BA739E"/>
    <w:rsid w:val="00BA7F0E"/>
    <w:rsid w:val="00BB01DD"/>
    <w:rsid w:val="00BB03D0"/>
    <w:rsid w:val="00BB1528"/>
    <w:rsid w:val="00BB1A17"/>
    <w:rsid w:val="00BB1AF7"/>
    <w:rsid w:val="00BB2672"/>
    <w:rsid w:val="00BB3AEF"/>
    <w:rsid w:val="00BB4215"/>
    <w:rsid w:val="00BB46B7"/>
    <w:rsid w:val="00BB5018"/>
    <w:rsid w:val="00BB52D6"/>
    <w:rsid w:val="00BB6A94"/>
    <w:rsid w:val="00BB70B6"/>
    <w:rsid w:val="00BB7BA1"/>
    <w:rsid w:val="00BC0564"/>
    <w:rsid w:val="00BC1B94"/>
    <w:rsid w:val="00BC1C29"/>
    <w:rsid w:val="00BC2804"/>
    <w:rsid w:val="00BC29A0"/>
    <w:rsid w:val="00BC2E14"/>
    <w:rsid w:val="00BC3E4F"/>
    <w:rsid w:val="00BC3E76"/>
    <w:rsid w:val="00BC4363"/>
    <w:rsid w:val="00BC44DD"/>
    <w:rsid w:val="00BC4ADE"/>
    <w:rsid w:val="00BC4B97"/>
    <w:rsid w:val="00BC558C"/>
    <w:rsid w:val="00BC56F2"/>
    <w:rsid w:val="00BC5F07"/>
    <w:rsid w:val="00BC61CB"/>
    <w:rsid w:val="00BC66ED"/>
    <w:rsid w:val="00BC67C6"/>
    <w:rsid w:val="00BC72E2"/>
    <w:rsid w:val="00BC76BC"/>
    <w:rsid w:val="00BC7E60"/>
    <w:rsid w:val="00BD0075"/>
    <w:rsid w:val="00BD12C2"/>
    <w:rsid w:val="00BD1EB8"/>
    <w:rsid w:val="00BD22EC"/>
    <w:rsid w:val="00BD2E5A"/>
    <w:rsid w:val="00BD2F6D"/>
    <w:rsid w:val="00BD3EBF"/>
    <w:rsid w:val="00BD4196"/>
    <w:rsid w:val="00BD436D"/>
    <w:rsid w:val="00BD4C2D"/>
    <w:rsid w:val="00BD4C3F"/>
    <w:rsid w:val="00BD5009"/>
    <w:rsid w:val="00BD5138"/>
    <w:rsid w:val="00BD5594"/>
    <w:rsid w:val="00BD5926"/>
    <w:rsid w:val="00BD5B77"/>
    <w:rsid w:val="00BD61EF"/>
    <w:rsid w:val="00BD7D57"/>
    <w:rsid w:val="00BD7E60"/>
    <w:rsid w:val="00BD7E76"/>
    <w:rsid w:val="00BD7FD9"/>
    <w:rsid w:val="00BE00A4"/>
    <w:rsid w:val="00BE0462"/>
    <w:rsid w:val="00BE069B"/>
    <w:rsid w:val="00BE07D4"/>
    <w:rsid w:val="00BE0DA8"/>
    <w:rsid w:val="00BE0F29"/>
    <w:rsid w:val="00BE115D"/>
    <w:rsid w:val="00BE1183"/>
    <w:rsid w:val="00BE152F"/>
    <w:rsid w:val="00BE2F72"/>
    <w:rsid w:val="00BE324E"/>
    <w:rsid w:val="00BE393E"/>
    <w:rsid w:val="00BE3958"/>
    <w:rsid w:val="00BE3AF3"/>
    <w:rsid w:val="00BE40BA"/>
    <w:rsid w:val="00BE4382"/>
    <w:rsid w:val="00BE4481"/>
    <w:rsid w:val="00BE449F"/>
    <w:rsid w:val="00BE46D3"/>
    <w:rsid w:val="00BE4DFB"/>
    <w:rsid w:val="00BE4F96"/>
    <w:rsid w:val="00BE528A"/>
    <w:rsid w:val="00BE62B1"/>
    <w:rsid w:val="00BE6380"/>
    <w:rsid w:val="00BE68E2"/>
    <w:rsid w:val="00BE71D9"/>
    <w:rsid w:val="00BE74FE"/>
    <w:rsid w:val="00BE7692"/>
    <w:rsid w:val="00BE7A95"/>
    <w:rsid w:val="00BF0622"/>
    <w:rsid w:val="00BF0C59"/>
    <w:rsid w:val="00BF13AB"/>
    <w:rsid w:val="00BF1CB0"/>
    <w:rsid w:val="00BF28E8"/>
    <w:rsid w:val="00BF3C69"/>
    <w:rsid w:val="00BF42D7"/>
    <w:rsid w:val="00BF448F"/>
    <w:rsid w:val="00BF482C"/>
    <w:rsid w:val="00BF4894"/>
    <w:rsid w:val="00BF5A89"/>
    <w:rsid w:val="00BF5BEA"/>
    <w:rsid w:val="00BF5C75"/>
    <w:rsid w:val="00BF6353"/>
    <w:rsid w:val="00BF6CE0"/>
    <w:rsid w:val="00BF77A8"/>
    <w:rsid w:val="00C0017B"/>
    <w:rsid w:val="00C00708"/>
    <w:rsid w:val="00C0076C"/>
    <w:rsid w:val="00C00BE2"/>
    <w:rsid w:val="00C0248F"/>
    <w:rsid w:val="00C0323C"/>
    <w:rsid w:val="00C03418"/>
    <w:rsid w:val="00C0382A"/>
    <w:rsid w:val="00C03954"/>
    <w:rsid w:val="00C03AE7"/>
    <w:rsid w:val="00C03CAD"/>
    <w:rsid w:val="00C0429B"/>
    <w:rsid w:val="00C04EEA"/>
    <w:rsid w:val="00C04F96"/>
    <w:rsid w:val="00C04FEA"/>
    <w:rsid w:val="00C05D64"/>
    <w:rsid w:val="00C06944"/>
    <w:rsid w:val="00C06AD6"/>
    <w:rsid w:val="00C074C4"/>
    <w:rsid w:val="00C07E1E"/>
    <w:rsid w:val="00C07F1A"/>
    <w:rsid w:val="00C10309"/>
    <w:rsid w:val="00C10C5B"/>
    <w:rsid w:val="00C11B4F"/>
    <w:rsid w:val="00C12A9B"/>
    <w:rsid w:val="00C12B22"/>
    <w:rsid w:val="00C12F08"/>
    <w:rsid w:val="00C138FA"/>
    <w:rsid w:val="00C14518"/>
    <w:rsid w:val="00C149F4"/>
    <w:rsid w:val="00C151CA"/>
    <w:rsid w:val="00C15CB1"/>
    <w:rsid w:val="00C15D28"/>
    <w:rsid w:val="00C15E7A"/>
    <w:rsid w:val="00C16478"/>
    <w:rsid w:val="00C16594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306B"/>
    <w:rsid w:val="00C23981"/>
    <w:rsid w:val="00C23D28"/>
    <w:rsid w:val="00C24327"/>
    <w:rsid w:val="00C24427"/>
    <w:rsid w:val="00C2482F"/>
    <w:rsid w:val="00C25B30"/>
    <w:rsid w:val="00C266EC"/>
    <w:rsid w:val="00C26A02"/>
    <w:rsid w:val="00C277C9"/>
    <w:rsid w:val="00C27802"/>
    <w:rsid w:val="00C30910"/>
    <w:rsid w:val="00C30983"/>
    <w:rsid w:val="00C30CE1"/>
    <w:rsid w:val="00C31233"/>
    <w:rsid w:val="00C312E7"/>
    <w:rsid w:val="00C31AF6"/>
    <w:rsid w:val="00C324F9"/>
    <w:rsid w:val="00C34050"/>
    <w:rsid w:val="00C341A5"/>
    <w:rsid w:val="00C34248"/>
    <w:rsid w:val="00C346F0"/>
    <w:rsid w:val="00C349F7"/>
    <w:rsid w:val="00C34D19"/>
    <w:rsid w:val="00C35365"/>
    <w:rsid w:val="00C354FA"/>
    <w:rsid w:val="00C35C41"/>
    <w:rsid w:val="00C35CC9"/>
    <w:rsid w:val="00C367D9"/>
    <w:rsid w:val="00C36CCF"/>
    <w:rsid w:val="00C36F95"/>
    <w:rsid w:val="00C40FE9"/>
    <w:rsid w:val="00C41431"/>
    <w:rsid w:val="00C41B30"/>
    <w:rsid w:val="00C41D32"/>
    <w:rsid w:val="00C41E83"/>
    <w:rsid w:val="00C41E9B"/>
    <w:rsid w:val="00C422AB"/>
    <w:rsid w:val="00C423E7"/>
    <w:rsid w:val="00C435A5"/>
    <w:rsid w:val="00C43F09"/>
    <w:rsid w:val="00C4414B"/>
    <w:rsid w:val="00C44433"/>
    <w:rsid w:val="00C45042"/>
    <w:rsid w:val="00C451DC"/>
    <w:rsid w:val="00C46BC6"/>
    <w:rsid w:val="00C479AB"/>
    <w:rsid w:val="00C47AD2"/>
    <w:rsid w:val="00C47C0A"/>
    <w:rsid w:val="00C505B1"/>
    <w:rsid w:val="00C50718"/>
    <w:rsid w:val="00C507D6"/>
    <w:rsid w:val="00C50B10"/>
    <w:rsid w:val="00C5186E"/>
    <w:rsid w:val="00C518AE"/>
    <w:rsid w:val="00C51D18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D86"/>
    <w:rsid w:val="00C5530F"/>
    <w:rsid w:val="00C55FAC"/>
    <w:rsid w:val="00C56B80"/>
    <w:rsid w:val="00C56E66"/>
    <w:rsid w:val="00C57256"/>
    <w:rsid w:val="00C573D6"/>
    <w:rsid w:val="00C57D2E"/>
    <w:rsid w:val="00C60F47"/>
    <w:rsid w:val="00C61124"/>
    <w:rsid w:val="00C61181"/>
    <w:rsid w:val="00C62040"/>
    <w:rsid w:val="00C620B9"/>
    <w:rsid w:val="00C6217C"/>
    <w:rsid w:val="00C63690"/>
    <w:rsid w:val="00C643A5"/>
    <w:rsid w:val="00C64529"/>
    <w:rsid w:val="00C6453E"/>
    <w:rsid w:val="00C6503C"/>
    <w:rsid w:val="00C657CE"/>
    <w:rsid w:val="00C65C19"/>
    <w:rsid w:val="00C65C22"/>
    <w:rsid w:val="00C65C8A"/>
    <w:rsid w:val="00C65D8C"/>
    <w:rsid w:val="00C66677"/>
    <w:rsid w:val="00C66AFF"/>
    <w:rsid w:val="00C6746E"/>
    <w:rsid w:val="00C67600"/>
    <w:rsid w:val="00C679AA"/>
    <w:rsid w:val="00C70032"/>
    <w:rsid w:val="00C7136B"/>
    <w:rsid w:val="00C7146E"/>
    <w:rsid w:val="00C7157A"/>
    <w:rsid w:val="00C72D72"/>
    <w:rsid w:val="00C731B9"/>
    <w:rsid w:val="00C7386B"/>
    <w:rsid w:val="00C73FEB"/>
    <w:rsid w:val="00C748EA"/>
    <w:rsid w:val="00C74D6E"/>
    <w:rsid w:val="00C75D2E"/>
    <w:rsid w:val="00C764B1"/>
    <w:rsid w:val="00C76760"/>
    <w:rsid w:val="00C770CB"/>
    <w:rsid w:val="00C77757"/>
    <w:rsid w:val="00C7790B"/>
    <w:rsid w:val="00C77E25"/>
    <w:rsid w:val="00C802B2"/>
    <w:rsid w:val="00C824AA"/>
    <w:rsid w:val="00C82995"/>
    <w:rsid w:val="00C83234"/>
    <w:rsid w:val="00C833C1"/>
    <w:rsid w:val="00C83F81"/>
    <w:rsid w:val="00C8614D"/>
    <w:rsid w:val="00C86293"/>
    <w:rsid w:val="00C873A1"/>
    <w:rsid w:val="00C87608"/>
    <w:rsid w:val="00C9034D"/>
    <w:rsid w:val="00C9049B"/>
    <w:rsid w:val="00C907DC"/>
    <w:rsid w:val="00C90CF4"/>
    <w:rsid w:val="00C90D57"/>
    <w:rsid w:val="00C90E00"/>
    <w:rsid w:val="00C91840"/>
    <w:rsid w:val="00C91A64"/>
    <w:rsid w:val="00C91CD5"/>
    <w:rsid w:val="00C91E9E"/>
    <w:rsid w:val="00C920CF"/>
    <w:rsid w:val="00C92131"/>
    <w:rsid w:val="00C925C2"/>
    <w:rsid w:val="00C93ED4"/>
    <w:rsid w:val="00C950AA"/>
    <w:rsid w:val="00C9527F"/>
    <w:rsid w:val="00C95426"/>
    <w:rsid w:val="00C958FD"/>
    <w:rsid w:val="00C96254"/>
    <w:rsid w:val="00C96A30"/>
    <w:rsid w:val="00C97256"/>
    <w:rsid w:val="00C972D8"/>
    <w:rsid w:val="00C97377"/>
    <w:rsid w:val="00C9749A"/>
    <w:rsid w:val="00C97602"/>
    <w:rsid w:val="00C976F6"/>
    <w:rsid w:val="00C97A06"/>
    <w:rsid w:val="00C97DE9"/>
    <w:rsid w:val="00CA00AE"/>
    <w:rsid w:val="00CA05F9"/>
    <w:rsid w:val="00CA0AD3"/>
    <w:rsid w:val="00CA0F62"/>
    <w:rsid w:val="00CA10C8"/>
    <w:rsid w:val="00CA10CF"/>
    <w:rsid w:val="00CA1F0D"/>
    <w:rsid w:val="00CA1FF9"/>
    <w:rsid w:val="00CA29B0"/>
    <w:rsid w:val="00CA3BC3"/>
    <w:rsid w:val="00CA426C"/>
    <w:rsid w:val="00CA457F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901"/>
    <w:rsid w:val="00CA7C44"/>
    <w:rsid w:val="00CA7CDF"/>
    <w:rsid w:val="00CB0942"/>
    <w:rsid w:val="00CB09CF"/>
    <w:rsid w:val="00CB1190"/>
    <w:rsid w:val="00CB183D"/>
    <w:rsid w:val="00CB1A4B"/>
    <w:rsid w:val="00CB1AAC"/>
    <w:rsid w:val="00CB2032"/>
    <w:rsid w:val="00CB2C13"/>
    <w:rsid w:val="00CB2DE5"/>
    <w:rsid w:val="00CB3353"/>
    <w:rsid w:val="00CB352B"/>
    <w:rsid w:val="00CB388C"/>
    <w:rsid w:val="00CB38AA"/>
    <w:rsid w:val="00CB3A53"/>
    <w:rsid w:val="00CB3A97"/>
    <w:rsid w:val="00CB41E2"/>
    <w:rsid w:val="00CB4534"/>
    <w:rsid w:val="00CB46EE"/>
    <w:rsid w:val="00CB4D79"/>
    <w:rsid w:val="00CB5B8E"/>
    <w:rsid w:val="00CB6DFA"/>
    <w:rsid w:val="00CB782B"/>
    <w:rsid w:val="00CB7DD5"/>
    <w:rsid w:val="00CC085D"/>
    <w:rsid w:val="00CC1346"/>
    <w:rsid w:val="00CC18F9"/>
    <w:rsid w:val="00CC1D25"/>
    <w:rsid w:val="00CC1D31"/>
    <w:rsid w:val="00CC2DD4"/>
    <w:rsid w:val="00CC2E24"/>
    <w:rsid w:val="00CC43A2"/>
    <w:rsid w:val="00CC4581"/>
    <w:rsid w:val="00CC49FD"/>
    <w:rsid w:val="00CC56B1"/>
    <w:rsid w:val="00CC58E0"/>
    <w:rsid w:val="00CC5D7B"/>
    <w:rsid w:val="00CC5DEA"/>
    <w:rsid w:val="00CC6472"/>
    <w:rsid w:val="00CD05AA"/>
    <w:rsid w:val="00CD0769"/>
    <w:rsid w:val="00CD0AA0"/>
    <w:rsid w:val="00CD1223"/>
    <w:rsid w:val="00CD1C29"/>
    <w:rsid w:val="00CD3C01"/>
    <w:rsid w:val="00CD41C1"/>
    <w:rsid w:val="00CD427E"/>
    <w:rsid w:val="00CD4697"/>
    <w:rsid w:val="00CD46C8"/>
    <w:rsid w:val="00CD4CF6"/>
    <w:rsid w:val="00CD4ED2"/>
    <w:rsid w:val="00CD52C5"/>
    <w:rsid w:val="00CD54BF"/>
    <w:rsid w:val="00CD5BA7"/>
    <w:rsid w:val="00CD631D"/>
    <w:rsid w:val="00CD649F"/>
    <w:rsid w:val="00CD6633"/>
    <w:rsid w:val="00CD6669"/>
    <w:rsid w:val="00CD67E9"/>
    <w:rsid w:val="00CD6A11"/>
    <w:rsid w:val="00CD6A5D"/>
    <w:rsid w:val="00CD7343"/>
    <w:rsid w:val="00CE014E"/>
    <w:rsid w:val="00CE015D"/>
    <w:rsid w:val="00CE0335"/>
    <w:rsid w:val="00CE09AF"/>
    <w:rsid w:val="00CE0C31"/>
    <w:rsid w:val="00CE1AC7"/>
    <w:rsid w:val="00CE1D35"/>
    <w:rsid w:val="00CE33A9"/>
    <w:rsid w:val="00CE3C46"/>
    <w:rsid w:val="00CE4383"/>
    <w:rsid w:val="00CE4A96"/>
    <w:rsid w:val="00CE5223"/>
    <w:rsid w:val="00CE533C"/>
    <w:rsid w:val="00CE5581"/>
    <w:rsid w:val="00CE5790"/>
    <w:rsid w:val="00CE5B13"/>
    <w:rsid w:val="00CE5EB7"/>
    <w:rsid w:val="00CE5EC7"/>
    <w:rsid w:val="00CE6264"/>
    <w:rsid w:val="00CE6349"/>
    <w:rsid w:val="00CE690C"/>
    <w:rsid w:val="00CE7232"/>
    <w:rsid w:val="00CE7803"/>
    <w:rsid w:val="00CE7FDC"/>
    <w:rsid w:val="00CF04BF"/>
    <w:rsid w:val="00CF1044"/>
    <w:rsid w:val="00CF10E8"/>
    <w:rsid w:val="00CF19A1"/>
    <w:rsid w:val="00CF1B4A"/>
    <w:rsid w:val="00CF21A3"/>
    <w:rsid w:val="00CF267C"/>
    <w:rsid w:val="00CF3069"/>
    <w:rsid w:val="00CF338B"/>
    <w:rsid w:val="00CF3966"/>
    <w:rsid w:val="00CF3997"/>
    <w:rsid w:val="00CF3F59"/>
    <w:rsid w:val="00CF5E14"/>
    <w:rsid w:val="00CF6EDF"/>
    <w:rsid w:val="00CF7044"/>
    <w:rsid w:val="00CF7113"/>
    <w:rsid w:val="00CF769B"/>
    <w:rsid w:val="00CF7D7C"/>
    <w:rsid w:val="00D012FA"/>
    <w:rsid w:val="00D01CA6"/>
    <w:rsid w:val="00D01DA4"/>
    <w:rsid w:val="00D0212B"/>
    <w:rsid w:val="00D0233C"/>
    <w:rsid w:val="00D02493"/>
    <w:rsid w:val="00D030CE"/>
    <w:rsid w:val="00D03AEE"/>
    <w:rsid w:val="00D03E0E"/>
    <w:rsid w:val="00D040D7"/>
    <w:rsid w:val="00D04A27"/>
    <w:rsid w:val="00D04FF5"/>
    <w:rsid w:val="00D0564D"/>
    <w:rsid w:val="00D0677C"/>
    <w:rsid w:val="00D06B2A"/>
    <w:rsid w:val="00D074B7"/>
    <w:rsid w:val="00D07BDE"/>
    <w:rsid w:val="00D1037A"/>
    <w:rsid w:val="00D109E1"/>
    <w:rsid w:val="00D11388"/>
    <w:rsid w:val="00D11413"/>
    <w:rsid w:val="00D128B9"/>
    <w:rsid w:val="00D12A36"/>
    <w:rsid w:val="00D12D2A"/>
    <w:rsid w:val="00D12E90"/>
    <w:rsid w:val="00D1316D"/>
    <w:rsid w:val="00D14EAE"/>
    <w:rsid w:val="00D15063"/>
    <w:rsid w:val="00D15146"/>
    <w:rsid w:val="00D154E9"/>
    <w:rsid w:val="00D155D9"/>
    <w:rsid w:val="00D15E52"/>
    <w:rsid w:val="00D15F41"/>
    <w:rsid w:val="00D16912"/>
    <w:rsid w:val="00D16BC9"/>
    <w:rsid w:val="00D16CA5"/>
    <w:rsid w:val="00D16F03"/>
    <w:rsid w:val="00D1797C"/>
    <w:rsid w:val="00D179E3"/>
    <w:rsid w:val="00D17C95"/>
    <w:rsid w:val="00D20069"/>
    <w:rsid w:val="00D20230"/>
    <w:rsid w:val="00D20BF9"/>
    <w:rsid w:val="00D20CA2"/>
    <w:rsid w:val="00D20E3A"/>
    <w:rsid w:val="00D213B9"/>
    <w:rsid w:val="00D218D2"/>
    <w:rsid w:val="00D21E66"/>
    <w:rsid w:val="00D22DE5"/>
    <w:rsid w:val="00D23105"/>
    <w:rsid w:val="00D233F3"/>
    <w:rsid w:val="00D23997"/>
    <w:rsid w:val="00D242B5"/>
    <w:rsid w:val="00D243FC"/>
    <w:rsid w:val="00D244A1"/>
    <w:rsid w:val="00D24612"/>
    <w:rsid w:val="00D24957"/>
    <w:rsid w:val="00D25405"/>
    <w:rsid w:val="00D254E7"/>
    <w:rsid w:val="00D2583A"/>
    <w:rsid w:val="00D25B63"/>
    <w:rsid w:val="00D25D88"/>
    <w:rsid w:val="00D26615"/>
    <w:rsid w:val="00D269EE"/>
    <w:rsid w:val="00D26CFF"/>
    <w:rsid w:val="00D3012F"/>
    <w:rsid w:val="00D30AF8"/>
    <w:rsid w:val="00D31571"/>
    <w:rsid w:val="00D31578"/>
    <w:rsid w:val="00D32592"/>
    <w:rsid w:val="00D33665"/>
    <w:rsid w:val="00D339D8"/>
    <w:rsid w:val="00D34525"/>
    <w:rsid w:val="00D34861"/>
    <w:rsid w:val="00D34FD8"/>
    <w:rsid w:val="00D356D4"/>
    <w:rsid w:val="00D35FA9"/>
    <w:rsid w:val="00D36CCB"/>
    <w:rsid w:val="00D400B3"/>
    <w:rsid w:val="00D40AF2"/>
    <w:rsid w:val="00D41004"/>
    <w:rsid w:val="00D41092"/>
    <w:rsid w:val="00D4115D"/>
    <w:rsid w:val="00D4127E"/>
    <w:rsid w:val="00D41400"/>
    <w:rsid w:val="00D4246C"/>
    <w:rsid w:val="00D4266B"/>
    <w:rsid w:val="00D426D8"/>
    <w:rsid w:val="00D4278D"/>
    <w:rsid w:val="00D4330E"/>
    <w:rsid w:val="00D435B3"/>
    <w:rsid w:val="00D438E8"/>
    <w:rsid w:val="00D44155"/>
    <w:rsid w:val="00D44452"/>
    <w:rsid w:val="00D44F4C"/>
    <w:rsid w:val="00D45726"/>
    <w:rsid w:val="00D457C4"/>
    <w:rsid w:val="00D467B9"/>
    <w:rsid w:val="00D474F6"/>
    <w:rsid w:val="00D47834"/>
    <w:rsid w:val="00D47994"/>
    <w:rsid w:val="00D47B7A"/>
    <w:rsid w:val="00D50A99"/>
    <w:rsid w:val="00D50C2E"/>
    <w:rsid w:val="00D51B57"/>
    <w:rsid w:val="00D52BE0"/>
    <w:rsid w:val="00D52D93"/>
    <w:rsid w:val="00D535A0"/>
    <w:rsid w:val="00D53761"/>
    <w:rsid w:val="00D53E71"/>
    <w:rsid w:val="00D53F6E"/>
    <w:rsid w:val="00D55228"/>
    <w:rsid w:val="00D55288"/>
    <w:rsid w:val="00D552A2"/>
    <w:rsid w:val="00D55A68"/>
    <w:rsid w:val="00D56474"/>
    <w:rsid w:val="00D56579"/>
    <w:rsid w:val="00D569A4"/>
    <w:rsid w:val="00D60451"/>
    <w:rsid w:val="00D60BD8"/>
    <w:rsid w:val="00D61391"/>
    <w:rsid w:val="00D613B2"/>
    <w:rsid w:val="00D614CC"/>
    <w:rsid w:val="00D61C9D"/>
    <w:rsid w:val="00D61CF1"/>
    <w:rsid w:val="00D628B7"/>
    <w:rsid w:val="00D6301F"/>
    <w:rsid w:val="00D6305B"/>
    <w:rsid w:val="00D630E9"/>
    <w:rsid w:val="00D633FE"/>
    <w:rsid w:val="00D63468"/>
    <w:rsid w:val="00D63497"/>
    <w:rsid w:val="00D6355B"/>
    <w:rsid w:val="00D63658"/>
    <w:rsid w:val="00D63806"/>
    <w:rsid w:val="00D647C7"/>
    <w:rsid w:val="00D64E7E"/>
    <w:rsid w:val="00D652E6"/>
    <w:rsid w:val="00D6530E"/>
    <w:rsid w:val="00D65829"/>
    <w:rsid w:val="00D65FB1"/>
    <w:rsid w:val="00D66081"/>
    <w:rsid w:val="00D6699A"/>
    <w:rsid w:val="00D669D9"/>
    <w:rsid w:val="00D67074"/>
    <w:rsid w:val="00D67384"/>
    <w:rsid w:val="00D673B5"/>
    <w:rsid w:val="00D67E90"/>
    <w:rsid w:val="00D705DC"/>
    <w:rsid w:val="00D71411"/>
    <w:rsid w:val="00D71B53"/>
    <w:rsid w:val="00D724D9"/>
    <w:rsid w:val="00D733DD"/>
    <w:rsid w:val="00D734C8"/>
    <w:rsid w:val="00D73564"/>
    <w:rsid w:val="00D73592"/>
    <w:rsid w:val="00D73B99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50F"/>
    <w:rsid w:val="00D76677"/>
    <w:rsid w:val="00D766B3"/>
    <w:rsid w:val="00D766E9"/>
    <w:rsid w:val="00D76851"/>
    <w:rsid w:val="00D775AF"/>
    <w:rsid w:val="00D775C1"/>
    <w:rsid w:val="00D804DC"/>
    <w:rsid w:val="00D809B6"/>
    <w:rsid w:val="00D81187"/>
    <w:rsid w:val="00D813DF"/>
    <w:rsid w:val="00D8163C"/>
    <w:rsid w:val="00D817D3"/>
    <w:rsid w:val="00D823D9"/>
    <w:rsid w:val="00D82538"/>
    <w:rsid w:val="00D825F4"/>
    <w:rsid w:val="00D831C4"/>
    <w:rsid w:val="00D83CE3"/>
    <w:rsid w:val="00D847CF"/>
    <w:rsid w:val="00D84E9C"/>
    <w:rsid w:val="00D85507"/>
    <w:rsid w:val="00D85F93"/>
    <w:rsid w:val="00D86DF6"/>
    <w:rsid w:val="00D877D0"/>
    <w:rsid w:val="00D87B71"/>
    <w:rsid w:val="00D87CFB"/>
    <w:rsid w:val="00D87FC4"/>
    <w:rsid w:val="00D90CC5"/>
    <w:rsid w:val="00D91317"/>
    <w:rsid w:val="00D91E8E"/>
    <w:rsid w:val="00D92C2B"/>
    <w:rsid w:val="00D92C41"/>
    <w:rsid w:val="00D9366C"/>
    <w:rsid w:val="00D93B45"/>
    <w:rsid w:val="00D93D86"/>
    <w:rsid w:val="00D93DF1"/>
    <w:rsid w:val="00D93F31"/>
    <w:rsid w:val="00D94268"/>
    <w:rsid w:val="00D944DD"/>
    <w:rsid w:val="00D9465D"/>
    <w:rsid w:val="00D94A31"/>
    <w:rsid w:val="00D95982"/>
    <w:rsid w:val="00D96307"/>
    <w:rsid w:val="00D967F2"/>
    <w:rsid w:val="00D971CE"/>
    <w:rsid w:val="00D97288"/>
    <w:rsid w:val="00D974D0"/>
    <w:rsid w:val="00D97715"/>
    <w:rsid w:val="00D977AC"/>
    <w:rsid w:val="00DA0483"/>
    <w:rsid w:val="00DA07AB"/>
    <w:rsid w:val="00DA0CF6"/>
    <w:rsid w:val="00DA12F2"/>
    <w:rsid w:val="00DA2AEA"/>
    <w:rsid w:val="00DA2CF7"/>
    <w:rsid w:val="00DA3AA7"/>
    <w:rsid w:val="00DA43D5"/>
    <w:rsid w:val="00DA453A"/>
    <w:rsid w:val="00DA4E2E"/>
    <w:rsid w:val="00DA5C9B"/>
    <w:rsid w:val="00DA5D19"/>
    <w:rsid w:val="00DA5E0F"/>
    <w:rsid w:val="00DA5E99"/>
    <w:rsid w:val="00DA60B3"/>
    <w:rsid w:val="00DA6823"/>
    <w:rsid w:val="00DA68B4"/>
    <w:rsid w:val="00DA6D6B"/>
    <w:rsid w:val="00DA70D2"/>
    <w:rsid w:val="00DA7496"/>
    <w:rsid w:val="00DA77D8"/>
    <w:rsid w:val="00DA7DA0"/>
    <w:rsid w:val="00DA7DC1"/>
    <w:rsid w:val="00DA7F4B"/>
    <w:rsid w:val="00DB0462"/>
    <w:rsid w:val="00DB071C"/>
    <w:rsid w:val="00DB0938"/>
    <w:rsid w:val="00DB0AC7"/>
    <w:rsid w:val="00DB2569"/>
    <w:rsid w:val="00DB355A"/>
    <w:rsid w:val="00DB3622"/>
    <w:rsid w:val="00DB372D"/>
    <w:rsid w:val="00DB3E12"/>
    <w:rsid w:val="00DB4502"/>
    <w:rsid w:val="00DB46DD"/>
    <w:rsid w:val="00DB4C71"/>
    <w:rsid w:val="00DB4DB4"/>
    <w:rsid w:val="00DB5027"/>
    <w:rsid w:val="00DB57AB"/>
    <w:rsid w:val="00DB6121"/>
    <w:rsid w:val="00DB64DA"/>
    <w:rsid w:val="00DB6F03"/>
    <w:rsid w:val="00DB6F5D"/>
    <w:rsid w:val="00DB7A42"/>
    <w:rsid w:val="00DC0076"/>
    <w:rsid w:val="00DC0208"/>
    <w:rsid w:val="00DC054C"/>
    <w:rsid w:val="00DC08B4"/>
    <w:rsid w:val="00DC1A78"/>
    <w:rsid w:val="00DC1E73"/>
    <w:rsid w:val="00DC22AA"/>
    <w:rsid w:val="00DC2377"/>
    <w:rsid w:val="00DC25FF"/>
    <w:rsid w:val="00DC2622"/>
    <w:rsid w:val="00DC2AC5"/>
    <w:rsid w:val="00DC3A23"/>
    <w:rsid w:val="00DC4A48"/>
    <w:rsid w:val="00DC4AD2"/>
    <w:rsid w:val="00DC4EE7"/>
    <w:rsid w:val="00DC50E2"/>
    <w:rsid w:val="00DC57B8"/>
    <w:rsid w:val="00DC62CD"/>
    <w:rsid w:val="00DC6506"/>
    <w:rsid w:val="00DC6E62"/>
    <w:rsid w:val="00DC791A"/>
    <w:rsid w:val="00DC7EC1"/>
    <w:rsid w:val="00DD0DB5"/>
    <w:rsid w:val="00DD1773"/>
    <w:rsid w:val="00DD1D63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06"/>
    <w:rsid w:val="00DD50DF"/>
    <w:rsid w:val="00DD53A2"/>
    <w:rsid w:val="00DD5921"/>
    <w:rsid w:val="00DD5FCA"/>
    <w:rsid w:val="00DD668F"/>
    <w:rsid w:val="00DD681D"/>
    <w:rsid w:val="00DD6FD4"/>
    <w:rsid w:val="00DD724A"/>
    <w:rsid w:val="00DD742F"/>
    <w:rsid w:val="00DD78AA"/>
    <w:rsid w:val="00DE054F"/>
    <w:rsid w:val="00DE0D47"/>
    <w:rsid w:val="00DE1542"/>
    <w:rsid w:val="00DE312C"/>
    <w:rsid w:val="00DE315D"/>
    <w:rsid w:val="00DE39CE"/>
    <w:rsid w:val="00DE4327"/>
    <w:rsid w:val="00DE4516"/>
    <w:rsid w:val="00DE47A8"/>
    <w:rsid w:val="00DE5A55"/>
    <w:rsid w:val="00DE6A08"/>
    <w:rsid w:val="00DE6A11"/>
    <w:rsid w:val="00DE6DA5"/>
    <w:rsid w:val="00DE6FB1"/>
    <w:rsid w:val="00DE735E"/>
    <w:rsid w:val="00DE7761"/>
    <w:rsid w:val="00DE7AB7"/>
    <w:rsid w:val="00DF0820"/>
    <w:rsid w:val="00DF1092"/>
    <w:rsid w:val="00DF1277"/>
    <w:rsid w:val="00DF1339"/>
    <w:rsid w:val="00DF13A3"/>
    <w:rsid w:val="00DF2051"/>
    <w:rsid w:val="00DF29DD"/>
    <w:rsid w:val="00DF2D2A"/>
    <w:rsid w:val="00DF305C"/>
    <w:rsid w:val="00DF3723"/>
    <w:rsid w:val="00DF3D42"/>
    <w:rsid w:val="00DF42D3"/>
    <w:rsid w:val="00DF461C"/>
    <w:rsid w:val="00DF4ACE"/>
    <w:rsid w:val="00DF514A"/>
    <w:rsid w:val="00DF566B"/>
    <w:rsid w:val="00DF570B"/>
    <w:rsid w:val="00DF5A57"/>
    <w:rsid w:val="00DF5D39"/>
    <w:rsid w:val="00DF621B"/>
    <w:rsid w:val="00DF6635"/>
    <w:rsid w:val="00DF7E51"/>
    <w:rsid w:val="00E0000F"/>
    <w:rsid w:val="00E00CE5"/>
    <w:rsid w:val="00E0107B"/>
    <w:rsid w:val="00E01BAD"/>
    <w:rsid w:val="00E020D9"/>
    <w:rsid w:val="00E028F7"/>
    <w:rsid w:val="00E033EF"/>
    <w:rsid w:val="00E03767"/>
    <w:rsid w:val="00E0410D"/>
    <w:rsid w:val="00E046FA"/>
    <w:rsid w:val="00E057E2"/>
    <w:rsid w:val="00E05AE9"/>
    <w:rsid w:val="00E061AC"/>
    <w:rsid w:val="00E06F94"/>
    <w:rsid w:val="00E07CEC"/>
    <w:rsid w:val="00E07F16"/>
    <w:rsid w:val="00E10DAA"/>
    <w:rsid w:val="00E11719"/>
    <w:rsid w:val="00E11CB7"/>
    <w:rsid w:val="00E1287A"/>
    <w:rsid w:val="00E133A0"/>
    <w:rsid w:val="00E13D18"/>
    <w:rsid w:val="00E13DC9"/>
    <w:rsid w:val="00E13DEE"/>
    <w:rsid w:val="00E143C6"/>
    <w:rsid w:val="00E14409"/>
    <w:rsid w:val="00E14AD7"/>
    <w:rsid w:val="00E14DF0"/>
    <w:rsid w:val="00E15180"/>
    <w:rsid w:val="00E151D1"/>
    <w:rsid w:val="00E15514"/>
    <w:rsid w:val="00E155FB"/>
    <w:rsid w:val="00E15B8C"/>
    <w:rsid w:val="00E15D83"/>
    <w:rsid w:val="00E1651F"/>
    <w:rsid w:val="00E21F40"/>
    <w:rsid w:val="00E22661"/>
    <w:rsid w:val="00E2273E"/>
    <w:rsid w:val="00E23209"/>
    <w:rsid w:val="00E23AD3"/>
    <w:rsid w:val="00E242EF"/>
    <w:rsid w:val="00E24584"/>
    <w:rsid w:val="00E24864"/>
    <w:rsid w:val="00E250DD"/>
    <w:rsid w:val="00E2591C"/>
    <w:rsid w:val="00E25B66"/>
    <w:rsid w:val="00E2634B"/>
    <w:rsid w:val="00E270A3"/>
    <w:rsid w:val="00E278BC"/>
    <w:rsid w:val="00E27A24"/>
    <w:rsid w:val="00E27CB9"/>
    <w:rsid w:val="00E27F21"/>
    <w:rsid w:val="00E30479"/>
    <w:rsid w:val="00E30B9D"/>
    <w:rsid w:val="00E30CFD"/>
    <w:rsid w:val="00E30F68"/>
    <w:rsid w:val="00E31636"/>
    <w:rsid w:val="00E31A03"/>
    <w:rsid w:val="00E31CA2"/>
    <w:rsid w:val="00E31CD9"/>
    <w:rsid w:val="00E32392"/>
    <w:rsid w:val="00E32433"/>
    <w:rsid w:val="00E324E4"/>
    <w:rsid w:val="00E33294"/>
    <w:rsid w:val="00E332B4"/>
    <w:rsid w:val="00E34618"/>
    <w:rsid w:val="00E36E21"/>
    <w:rsid w:val="00E36F49"/>
    <w:rsid w:val="00E3791F"/>
    <w:rsid w:val="00E37989"/>
    <w:rsid w:val="00E37E2F"/>
    <w:rsid w:val="00E4017F"/>
    <w:rsid w:val="00E40322"/>
    <w:rsid w:val="00E4064F"/>
    <w:rsid w:val="00E40AC9"/>
    <w:rsid w:val="00E415D8"/>
    <w:rsid w:val="00E42422"/>
    <w:rsid w:val="00E426B4"/>
    <w:rsid w:val="00E426CC"/>
    <w:rsid w:val="00E42DF2"/>
    <w:rsid w:val="00E43588"/>
    <w:rsid w:val="00E44E9C"/>
    <w:rsid w:val="00E4524D"/>
    <w:rsid w:val="00E452E9"/>
    <w:rsid w:val="00E45E4E"/>
    <w:rsid w:val="00E465D4"/>
    <w:rsid w:val="00E46B63"/>
    <w:rsid w:val="00E46FBB"/>
    <w:rsid w:val="00E471D1"/>
    <w:rsid w:val="00E47208"/>
    <w:rsid w:val="00E4729B"/>
    <w:rsid w:val="00E47726"/>
    <w:rsid w:val="00E5177D"/>
    <w:rsid w:val="00E51BB0"/>
    <w:rsid w:val="00E51EF4"/>
    <w:rsid w:val="00E522C5"/>
    <w:rsid w:val="00E523AF"/>
    <w:rsid w:val="00E542BC"/>
    <w:rsid w:val="00E547F3"/>
    <w:rsid w:val="00E54C07"/>
    <w:rsid w:val="00E54D64"/>
    <w:rsid w:val="00E557B4"/>
    <w:rsid w:val="00E5584E"/>
    <w:rsid w:val="00E568CA"/>
    <w:rsid w:val="00E56B29"/>
    <w:rsid w:val="00E5745E"/>
    <w:rsid w:val="00E57679"/>
    <w:rsid w:val="00E57888"/>
    <w:rsid w:val="00E57B9B"/>
    <w:rsid w:val="00E57D66"/>
    <w:rsid w:val="00E60484"/>
    <w:rsid w:val="00E605B5"/>
    <w:rsid w:val="00E60EEA"/>
    <w:rsid w:val="00E61856"/>
    <w:rsid w:val="00E62CAA"/>
    <w:rsid w:val="00E63194"/>
    <w:rsid w:val="00E63E0A"/>
    <w:rsid w:val="00E64393"/>
    <w:rsid w:val="00E649E2"/>
    <w:rsid w:val="00E650B0"/>
    <w:rsid w:val="00E6545D"/>
    <w:rsid w:val="00E6674A"/>
    <w:rsid w:val="00E6714E"/>
    <w:rsid w:val="00E67762"/>
    <w:rsid w:val="00E678FB"/>
    <w:rsid w:val="00E705EF"/>
    <w:rsid w:val="00E7124A"/>
    <w:rsid w:val="00E71298"/>
    <w:rsid w:val="00E717DD"/>
    <w:rsid w:val="00E72105"/>
    <w:rsid w:val="00E721A9"/>
    <w:rsid w:val="00E72236"/>
    <w:rsid w:val="00E72266"/>
    <w:rsid w:val="00E73912"/>
    <w:rsid w:val="00E73D64"/>
    <w:rsid w:val="00E73FD0"/>
    <w:rsid w:val="00E752A1"/>
    <w:rsid w:val="00E75D03"/>
    <w:rsid w:val="00E75E28"/>
    <w:rsid w:val="00E75EC4"/>
    <w:rsid w:val="00E76395"/>
    <w:rsid w:val="00E76410"/>
    <w:rsid w:val="00E76F5F"/>
    <w:rsid w:val="00E77B13"/>
    <w:rsid w:val="00E77DED"/>
    <w:rsid w:val="00E77F7A"/>
    <w:rsid w:val="00E80D12"/>
    <w:rsid w:val="00E80D3F"/>
    <w:rsid w:val="00E81258"/>
    <w:rsid w:val="00E815D8"/>
    <w:rsid w:val="00E81850"/>
    <w:rsid w:val="00E81979"/>
    <w:rsid w:val="00E81EE3"/>
    <w:rsid w:val="00E8223F"/>
    <w:rsid w:val="00E822F6"/>
    <w:rsid w:val="00E82698"/>
    <w:rsid w:val="00E82CEB"/>
    <w:rsid w:val="00E83030"/>
    <w:rsid w:val="00E8346E"/>
    <w:rsid w:val="00E83B5C"/>
    <w:rsid w:val="00E84681"/>
    <w:rsid w:val="00E8509A"/>
    <w:rsid w:val="00E85FD3"/>
    <w:rsid w:val="00E862F2"/>
    <w:rsid w:val="00E862FB"/>
    <w:rsid w:val="00E86C95"/>
    <w:rsid w:val="00E877BB"/>
    <w:rsid w:val="00E87951"/>
    <w:rsid w:val="00E87FE2"/>
    <w:rsid w:val="00E907BC"/>
    <w:rsid w:val="00E90B5C"/>
    <w:rsid w:val="00E90CD1"/>
    <w:rsid w:val="00E90E4B"/>
    <w:rsid w:val="00E90F3F"/>
    <w:rsid w:val="00E910ED"/>
    <w:rsid w:val="00E9145A"/>
    <w:rsid w:val="00E91F13"/>
    <w:rsid w:val="00E9284D"/>
    <w:rsid w:val="00E92F53"/>
    <w:rsid w:val="00E92FCB"/>
    <w:rsid w:val="00E93154"/>
    <w:rsid w:val="00E933D9"/>
    <w:rsid w:val="00E93A27"/>
    <w:rsid w:val="00E944C0"/>
    <w:rsid w:val="00E94F65"/>
    <w:rsid w:val="00E95515"/>
    <w:rsid w:val="00E95915"/>
    <w:rsid w:val="00E95A4B"/>
    <w:rsid w:val="00E95ACA"/>
    <w:rsid w:val="00E95F5B"/>
    <w:rsid w:val="00E960E3"/>
    <w:rsid w:val="00E966DB"/>
    <w:rsid w:val="00E96F17"/>
    <w:rsid w:val="00E97138"/>
    <w:rsid w:val="00E97ED6"/>
    <w:rsid w:val="00E97FC1"/>
    <w:rsid w:val="00EA0111"/>
    <w:rsid w:val="00EA192D"/>
    <w:rsid w:val="00EA1ADE"/>
    <w:rsid w:val="00EA2003"/>
    <w:rsid w:val="00EA280C"/>
    <w:rsid w:val="00EA296D"/>
    <w:rsid w:val="00EA4F94"/>
    <w:rsid w:val="00EA4FC3"/>
    <w:rsid w:val="00EA504F"/>
    <w:rsid w:val="00EA54E5"/>
    <w:rsid w:val="00EA5654"/>
    <w:rsid w:val="00EA6000"/>
    <w:rsid w:val="00EA6CBF"/>
    <w:rsid w:val="00EA6EFF"/>
    <w:rsid w:val="00EA7FB0"/>
    <w:rsid w:val="00EB0AEB"/>
    <w:rsid w:val="00EB1273"/>
    <w:rsid w:val="00EB143C"/>
    <w:rsid w:val="00EB1756"/>
    <w:rsid w:val="00EB1CAA"/>
    <w:rsid w:val="00EB2003"/>
    <w:rsid w:val="00EB223D"/>
    <w:rsid w:val="00EB3558"/>
    <w:rsid w:val="00EB37A0"/>
    <w:rsid w:val="00EB41FB"/>
    <w:rsid w:val="00EB47D5"/>
    <w:rsid w:val="00EB54E9"/>
    <w:rsid w:val="00EB5DFF"/>
    <w:rsid w:val="00EB67D4"/>
    <w:rsid w:val="00EB6C1C"/>
    <w:rsid w:val="00EB6DA6"/>
    <w:rsid w:val="00EB6EB5"/>
    <w:rsid w:val="00EB6FDB"/>
    <w:rsid w:val="00EC00D7"/>
    <w:rsid w:val="00EC11EF"/>
    <w:rsid w:val="00EC1C8B"/>
    <w:rsid w:val="00EC2273"/>
    <w:rsid w:val="00EC2C80"/>
    <w:rsid w:val="00EC40C9"/>
    <w:rsid w:val="00EC441F"/>
    <w:rsid w:val="00EC4827"/>
    <w:rsid w:val="00EC58B9"/>
    <w:rsid w:val="00EC5CA2"/>
    <w:rsid w:val="00EC678C"/>
    <w:rsid w:val="00EC6830"/>
    <w:rsid w:val="00EC6FFC"/>
    <w:rsid w:val="00EC7071"/>
    <w:rsid w:val="00EC76DC"/>
    <w:rsid w:val="00EC7959"/>
    <w:rsid w:val="00EC79D7"/>
    <w:rsid w:val="00EC7B0C"/>
    <w:rsid w:val="00EC7BAF"/>
    <w:rsid w:val="00EC7DB5"/>
    <w:rsid w:val="00ED05A3"/>
    <w:rsid w:val="00ED0770"/>
    <w:rsid w:val="00ED0BE8"/>
    <w:rsid w:val="00ED130E"/>
    <w:rsid w:val="00ED1AF6"/>
    <w:rsid w:val="00ED2C2B"/>
    <w:rsid w:val="00ED2D21"/>
    <w:rsid w:val="00ED3161"/>
    <w:rsid w:val="00ED3B67"/>
    <w:rsid w:val="00ED43C1"/>
    <w:rsid w:val="00ED540D"/>
    <w:rsid w:val="00ED5DD8"/>
    <w:rsid w:val="00ED6252"/>
    <w:rsid w:val="00ED64C9"/>
    <w:rsid w:val="00ED6E8A"/>
    <w:rsid w:val="00ED7EC4"/>
    <w:rsid w:val="00EE014C"/>
    <w:rsid w:val="00EE28B6"/>
    <w:rsid w:val="00EE3797"/>
    <w:rsid w:val="00EE3869"/>
    <w:rsid w:val="00EE3B49"/>
    <w:rsid w:val="00EE4095"/>
    <w:rsid w:val="00EE48EF"/>
    <w:rsid w:val="00EE508C"/>
    <w:rsid w:val="00EE58A8"/>
    <w:rsid w:val="00EE5C5A"/>
    <w:rsid w:val="00EE5E14"/>
    <w:rsid w:val="00EE63EB"/>
    <w:rsid w:val="00EE6961"/>
    <w:rsid w:val="00EE76A7"/>
    <w:rsid w:val="00EE76B3"/>
    <w:rsid w:val="00EE7C5D"/>
    <w:rsid w:val="00EF00BF"/>
    <w:rsid w:val="00EF0D0E"/>
    <w:rsid w:val="00EF11EA"/>
    <w:rsid w:val="00EF156E"/>
    <w:rsid w:val="00EF204A"/>
    <w:rsid w:val="00EF2097"/>
    <w:rsid w:val="00EF3BE9"/>
    <w:rsid w:val="00EF446A"/>
    <w:rsid w:val="00EF455E"/>
    <w:rsid w:val="00EF458F"/>
    <w:rsid w:val="00EF4F7D"/>
    <w:rsid w:val="00EF5268"/>
    <w:rsid w:val="00EF56DE"/>
    <w:rsid w:val="00EF5AA3"/>
    <w:rsid w:val="00EF5AE8"/>
    <w:rsid w:val="00EF5CF2"/>
    <w:rsid w:val="00EF65BF"/>
    <w:rsid w:val="00EF6B0A"/>
    <w:rsid w:val="00F00245"/>
    <w:rsid w:val="00F007DC"/>
    <w:rsid w:val="00F00DDE"/>
    <w:rsid w:val="00F01395"/>
    <w:rsid w:val="00F013C4"/>
    <w:rsid w:val="00F01501"/>
    <w:rsid w:val="00F01DF5"/>
    <w:rsid w:val="00F026A8"/>
    <w:rsid w:val="00F03667"/>
    <w:rsid w:val="00F03766"/>
    <w:rsid w:val="00F03E44"/>
    <w:rsid w:val="00F04ED9"/>
    <w:rsid w:val="00F054A3"/>
    <w:rsid w:val="00F05604"/>
    <w:rsid w:val="00F059DF"/>
    <w:rsid w:val="00F069E2"/>
    <w:rsid w:val="00F073E6"/>
    <w:rsid w:val="00F074F3"/>
    <w:rsid w:val="00F07B50"/>
    <w:rsid w:val="00F11347"/>
    <w:rsid w:val="00F116CE"/>
    <w:rsid w:val="00F116F3"/>
    <w:rsid w:val="00F127CC"/>
    <w:rsid w:val="00F12861"/>
    <w:rsid w:val="00F12F05"/>
    <w:rsid w:val="00F137A5"/>
    <w:rsid w:val="00F13BF1"/>
    <w:rsid w:val="00F13E6E"/>
    <w:rsid w:val="00F14615"/>
    <w:rsid w:val="00F14650"/>
    <w:rsid w:val="00F14858"/>
    <w:rsid w:val="00F14C8D"/>
    <w:rsid w:val="00F15F86"/>
    <w:rsid w:val="00F160AB"/>
    <w:rsid w:val="00F163E2"/>
    <w:rsid w:val="00F16EF0"/>
    <w:rsid w:val="00F17238"/>
    <w:rsid w:val="00F17B83"/>
    <w:rsid w:val="00F17DAA"/>
    <w:rsid w:val="00F17F28"/>
    <w:rsid w:val="00F20186"/>
    <w:rsid w:val="00F20273"/>
    <w:rsid w:val="00F20C33"/>
    <w:rsid w:val="00F20C52"/>
    <w:rsid w:val="00F20E8A"/>
    <w:rsid w:val="00F20F8D"/>
    <w:rsid w:val="00F210C3"/>
    <w:rsid w:val="00F2155D"/>
    <w:rsid w:val="00F217D4"/>
    <w:rsid w:val="00F21AE9"/>
    <w:rsid w:val="00F21B71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59E3"/>
    <w:rsid w:val="00F2620A"/>
    <w:rsid w:val="00F26223"/>
    <w:rsid w:val="00F267AD"/>
    <w:rsid w:val="00F26B4E"/>
    <w:rsid w:val="00F26DE3"/>
    <w:rsid w:val="00F26F40"/>
    <w:rsid w:val="00F27517"/>
    <w:rsid w:val="00F27BA1"/>
    <w:rsid w:val="00F306FA"/>
    <w:rsid w:val="00F31220"/>
    <w:rsid w:val="00F313C2"/>
    <w:rsid w:val="00F31DBB"/>
    <w:rsid w:val="00F31EF6"/>
    <w:rsid w:val="00F3212C"/>
    <w:rsid w:val="00F32A9F"/>
    <w:rsid w:val="00F32B0B"/>
    <w:rsid w:val="00F33384"/>
    <w:rsid w:val="00F339BD"/>
    <w:rsid w:val="00F33E03"/>
    <w:rsid w:val="00F341D2"/>
    <w:rsid w:val="00F341FB"/>
    <w:rsid w:val="00F34454"/>
    <w:rsid w:val="00F347DC"/>
    <w:rsid w:val="00F34AF8"/>
    <w:rsid w:val="00F35563"/>
    <w:rsid w:val="00F359A1"/>
    <w:rsid w:val="00F35B99"/>
    <w:rsid w:val="00F35F9E"/>
    <w:rsid w:val="00F367EE"/>
    <w:rsid w:val="00F36990"/>
    <w:rsid w:val="00F36B81"/>
    <w:rsid w:val="00F3711A"/>
    <w:rsid w:val="00F37304"/>
    <w:rsid w:val="00F37DA8"/>
    <w:rsid w:val="00F37E1C"/>
    <w:rsid w:val="00F41531"/>
    <w:rsid w:val="00F424C5"/>
    <w:rsid w:val="00F4290D"/>
    <w:rsid w:val="00F42D7A"/>
    <w:rsid w:val="00F43288"/>
    <w:rsid w:val="00F43D3D"/>
    <w:rsid w:val="00F45203"/>
    <w:rsid w:val="00F4569A"/>
    <w:rsid w:val="00F45DB1"/>
    <w:rsid w:val="00F46088"/>
    <w:rsid w:val="00F461C5"/>
    <w:rsid w:val="00F466DA"/>
    <w:rsid w:val="00F46E31"/>
    <w:rsid w:val="00F473CD"/>
    <w:rsid w:val="00F50066"/>
    <w:rsid w:val="00F50D6D"/>
    <w:rsid w:val="00F50E73"/>
    <w:rsid w:val="00F5137E"/>
    <w:rsid w:val="00F51822"/>
    <w:rsid w:val="00F5190C"/>
    <w:rsid w:val="00F51A9B"/>
    <w:rsid w:val="00F51B6F"/>
    <w:rsid w:val="00F51CD5"/>
    <w:rsid w:val="00F52481"/>
    <w:rsid w:val="00F52565"/>
    <w:rsid w:val="00F52850"/>
    <w:rsid w:val="00F52CCD"/>
    <w:rsid w:val="00F52DB6"/>
    <w:rsid w:val="00F52DDB"/>
    <w:rsid w:val="00F534C0"/>
    <w:rsid w:val="00F53C0F"/>
    <w:rsid w:val="00F53F9A"/>
    <w:rsid w:val="00F55803"/>
    <w:rsid w:val="00F55BEC"/>
    <w:rsid w:val="00F55D37"/>
    <w:rsid w:val="00F55F31"/>
    <w:rsid w:val="00F567E9"/>
    <w:rsid w:val="00F6004E"/>
    <w:rsid w:val="00F6086E"/>
    <w:rsid w:val="00F60888"/>
    <w:rsid w:val="00F60BB0"/>
    <w:rsid w:val="00F60D34"/>
    <w:rsid w:val="00F6141C"/>
    <w:rsid w:val="00F62273"/>
    <w:rsid w:val="00F62486"/>
    <w:rsid w:val="00F624F2"/>
    <w:rsid w:val="00F62DA3"/>
    <w:rsid w:val="00F63AA6"/>
    <w:rsid w:val="00F63BBF"/>
    <w:rsid w:val="00F643CC"/>
    <w:rsid w:val="00F64778"/>
    <w:rsid w:val="00F64E97"/>
    <w:rsid w:val="00F6514F"/>
    <w:rsid w:val="00F655FC"/>
    <w:rsid w:val="00F6570B"/>
    <w:rsid w:val="00F66045"/>
    <w:rsid w:val="00F66607"/>
    <w:rsid w:val="00F66CD2"/>
    <w:rsid w:val="00F66D0E"/>
    <w:rsid w:val="00F66E4D"/>
    <w:rsid w:val="00F66E58"/>
    <w:rsid w:val="00F675B5"/>
    <w:rsid w:val="00F70130"/>
    <w:rsid w:val="00F701F3"/>
    <w:rsid w:val="00F7051C"/>
    <w:rsid w:val="00F70C9C"/>
    <w:rsid w:val="00F70D42"/>
    <w:rsid w:val="00F70F2A"/>
    <w:rsid w:val="00F719D1"/>
    <w:rsid w:val="00F71C7F"/>
    <w:rsid w:val="00F73235"/>
    <w:rsid w:val="00F73392"/>
    <w:rsid w:val="00F73A47"/>
    <w:rsid w:val="00F740BF"/>
    <w:rsid w:val="00F745B5"/>
    <w:rsid w:val="00F755A1"/>
    <w:rsid w:val="00F75924"/>
    <w:rsid w:val="00F75BA1"/>
    <w:rsid w:val="00F7628F"/>
    <w:rsid w:val="00F76903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806"/>
    <w:rsid w:val="00F82943"/>
    <w:rsid w:val="00F83A90"/>
    <w:rsid w:val="00F83CB8"/>
    <w:rsid w:val="00F83EFD"/>
    <w:rsid w:val="00F83FE3"/>
    <w:rsid w:val="00F842EE"/>
    <w:rsid w:val="00F855C1"/>
    <w:rsid w:val="00F85AD1"/>
    <w:rsid w:val="00F8603E"/>
    <w:rsid w:val="00F8617D"/>
    <w:rsid w:val="00F86E98"/>
    <w:rsid w:val="00F87B1B"/>
    <w:rsid w:val="00F90A3C"/>
    <w:rsid w:val="00F915C8"/>
    <w:rsid w:val="00F91A02"/>
    <w:rsid w:val="00F91A35"/>
    <w:rsid w:val="00F91B67"/>
    <w:rsid w:val="00F91C5D"/>
    <w:rsid w:val="00F921D6"/>
    <w:rsid w:val="00F934EC"/>
    <w:rsid w:val="00F93AC7"/>
    <w:rsid w:val="00F93C34"/>
    <w:rsid w:val="00F94411"/>
    <w:rsid w:val="00F955AF"/>
    <w:rsid w:val="00F95CD4"/>
    <w:rsid w:val="00F961DC"/>
    <w:rsid w:val="00F964EC"/>
    <w:rsid w:val="00F96796"/>
    <w:rsid w:val="00F96A96"/>
    <w:rsid w:val="00F96F30"/>
    <w:rsid w:val="00F97297"/>
    <w:rsid w:val="00F974DB"/>
    <w:rsid w:val="00FA0E92"/>
    <w:rsid w:val="00FA0FD3"/>
    <w:rsid w:val="00FA11DB"/>
    <w:rsid w:val="00FA142B"/>
    <w:rsid w:val="00FA1A3E"/>
    <w:rsid w:val="00FA28A2"/>
    <w:rsid w:val="00FA29E4"/>
    <w:rsid w:val="00FA2BD8"/>
    <w:rsid w:val="00FA2E7A"/>
    <w:rsid w:val="00FA3626"/>
    <w:rsid w:val="00FA3FEC"/>
    <w:rsid w:val="00FA4347"/>
    <w:rsid w:val="00FA4559"/>
    <w:rsid w:val="00FA49BE"/>
    <w:rsid w:val="00FA4A22"/>
    <w:rsid w:val="00FA51CD"/>
    <w:rsid w:val="00FA58A1"/>
    <w:rsid w:val="00FA5E00"/>
    <w:rsid w:val="00FA73A4"/>
    <w:rsid w:val="00FA7518"/>
    <w:rsid w:val="00FB04C1"/>
    <w:rsid w:val="00FB0648"/>
    <w:rsid w:val="00FB16EE"/>
    <w:rsid w:val="00FB1ACA"/>
    <w:rsid w:val="00FB1EB3"/>
    <w:rsid w:val="00FB22F7"/>
    <w:rsid w:val="00FB24AF"/>
    <w:rsid w:val="00FB36F9"/>
    <w:rsid w:val="00FB391C"/>
    <w:rsid w:val="00FB3A95"/>
    <w:rsid w:val="00FB4379"/>
    <w:rsid w:val="00FB451B"/>
    <w:rsid w:val="00FB4C14"/>
    <w:rsid w:val="00FB4C18"/>
    <w:rsid w:val="00FB50CC"/>
    <w:rsid w:val="00FB5350"/>
    <w:rsid w:val="00FB6558"/>
    <w:rsid w:val="00FB6997"/>
    <w:rsid w:val="00FB7084"/>
    <w:rsid w:val="00FC0857"/>
    <w:rsid w:val="00FC0E8C"/>
    <w:rsid w:val="00FC113A"/>
    <w:rsid w:val="00FC2989"/>
    <w:rsid w:val="00FC32B9"/>
    <w:rsid w:val="00FC3E16"/>
    <w:rsid w:val="00FC41E6"/>
    <w:rsid w:val="00FC4C47"/>
    <w:rsid w:val="00FC4DE1"/>
    <w:rsid w:val="00FC537C"/>
    <w:rsid w:val="00FC5BF1"/>
    <w:rsid w:val="00FC62A3"/>
    <w:rsid w:val="00FC63BD"/>
    <w:rsid w:val="00FC6F2A"/>
    <w:rsid w:val="00FC7A55"/>
    <w:rsid w:val="00FC7FEB"/>
    <w:rsid w:val="00FD050E"/>
    <w:rsid w:val="00FD065C"/>
    <w:rsid w:val="00FD0CE9"/>
    <w:rsid w:val="00FD165E"/>
    <w:rsid w:val="00FD1826"/>
    <w:rsid w:val="00FD19EF"/>
    <w:rsid w:val="00FD1FA9"/>
    <w:rsid w:val="00FD203E"/>
    <w:rsid w:val="00FD3336"/>
    <w:rsid w:val="00FD3819"/>
    <w:rsid w:val="00FD3820"/>
    <w:rsid w:val="00FD453C"/>
    <w:rsid w:val="00FD4B7B"/>
    <w:rsid w:val="00FD508E"/>
    <w:rsid w:val="00FD51BB"/>
    <w:rsid w:val="00FD62C5"/>
    <w:rsid w:val="00FD6E2A"/>
    <w:rsid w:val="00FD715F"/>
    <w:rsid w:val="00FD7188"/>
    <w:rsid w:val="00FD79A3"/>
    <w:rsid w:val="00FD7F0E"/>
    <w:rsid w:val="00FE02B7"/>
    <w:rsid w:val="00FE06B8"/>
    <w:rsid w:val="00FE0D39"/>
    <w:rsid w:val="00FE0E7B"/>
    <w:rsid w:val="00FE1182"/>
    <w:rsid w:val="00FE1198"/>
    <w:rsid w:val="00FE1224"/>
    <w:rsid w:val="00FE1446"/>
    <w:rsid w:val="00FE14E5"/>
    <w:rsid w:val="00FE1910"/>
    <w:rsid w:val="00FE1D3D"/>
    <w:rsid w:val="00FE1FE4"/>
    <w:rsid w:val="00FE2243"/>
    <w:rsid w:val="00FE2294"/>
    <w:rsid w:val="00FE2691"/>
    <w:rsid w:val="00FE2823"/>
    <w:rsid w:val="00FE297F"/>
    <w:rsid w:val="00FE2C44"/>
    <w:rsid w:val="00FE4447"/>
    <w:rsid w:val="00FE4718"/>
    <w:rsid w:val="00FE5AB9"/>
    <w:rsid w:val="00FE6071"/>
    <w:rsid w:val="00FE62B3"/>
    <w:rsid w:val="00FE65E8"/>
    <w:rsid w:val="00FE68AB"/>
    <w:rsid w:val="00FE6A54"/>
    <w:rsid w:val="00FE6E54"/>
    <w:rsid w:val="00FE6FE0"/>
    <w:rsid w:val="00FF0340"/>
    <w:rsid w:val="00FF0385"/>
    <w:rsid w:val="00FF051F"/>
    <w:rsid w:val="00FF0C17"/>
    <w:rsid w:val="00FF1997"/>
    <w:rsid w:val="00FF27F4"/>
    <w:rsid w:val="00FF2CFE"/>
    <w:rsid w:val="00FF2FBF"/>
    <w:rsid w:val="00FF30C1"/>
    <w:rsid w:val="00FF32E2"/>
    <w:rsid w:val="00FF39D1"/>
    <w:rsid w:val="00FF3CA6"/>
    <w:rsid w:val="00FF3CE1"/>
    <w:rsid w:val="00FF3D7F"/>
    <w:rsid w:val="00FF3EBB"/>
    <w:rsid w:val="00FF3F89"/>
    <w:rsid w:val="00FF4055"/>
    <w:rsid w:val="00FF43C8"/>
    <w:rsid w:val="00FF50D7"/>
    <w:rsid w:val="00FF5814"/>
    <w:rsid w:val="00FF58D3"/>
    <w:rsid w:val="00FF5D8B"/>
    <w:rsid w:val="00FF5D9D"/>
    <w:rsid w:val="00FF602F"/>
    <w:rsid w:val="00FF6191"/>
    <w:rsid w:val="00FF662C"/>
    <w:rsid w:val="00FF6738"/>
    <w:rsid w:val="00FF6BED"/>
    <w:rsid w:val="00FF6CC9"/>
    <w:rsid w:val="00FF6D36"/>
    <w:rsid w:val="00FF6E09"/>
    <w:rsid w:val="00FF7290"/>
    <w:rsid w:val="00FF73FC"/>
    <w:rsid w:val="00FF7670"/>
    <w:rsid w:val="00FF7AFB"/>
    <w:rsid w:val="00FF7D46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8F1"/>
    <w:rPr>
      <w:rFonts w:ascii="Times New Roman" w:eastAsia="MS Gothic" w:hAnsi="Times New Roman" w:cs="Times New Roman"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Heading2">
    <w:name w:val="heading 2"/>
    <w:aliases w:val="DO NOT USE_h2,h2,h21,H2,Head2A,2,UNDERRUBRIK 1-2,Heading 2 Char,H2 Char,h2 Char"/>
    <w:basedOn w:val="Normal"/>
    <w:next w:val="Normal"/>
    <w:link w:val="Heading2Char1"/>
    <w:qFormat/>
    <w:rsid w:val="005634ED"/>
    <w:pPr>
      <w:keepNext/>
      <w:numPr>
        <w:ilvl w:val="1"/>
        <w:numId w:val="1"/>
      </w:numPr>
      <w:tabs>
        <w:tab w:val="clear" w:pos="567"/>
        <w:tab w:val="num" w:pos="851"/>
      </w:tabs>
      <w:spacing w:beforeLines="100" w:before="100" w:afterLines="50" w:after="50"/>
      <w:ind w:left="851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942BD3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Heading8">
    <w:name w:val="heading 8"/>
    <w:basedOn w:val="Normal"/>
    <w:next w:val="Normal"/>
    <w:link w:val="Heading8Char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5634ED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942BD3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42BD3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42BD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42BD3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942BD3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942BD3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,リスト段落,列表段落,列"/>
    <w:basedOn w:val="Normal"/>
    <w:link w:val="ListParagraphChar"/>
    <w:uiPriority w:val="34"/>
    <w:qFormat/>
    <w:rsid w:val="00942BD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942BD3"/>
    <w:rPr>
      <w:rFonts w:ascii="SimSun" w:eastAsia="SimSun" w:hAnsi="SimSun" w:cs="SimSun"/>
      <w:noProof/>
      <w:kern w:val="0"/>
      <w:sz w:val="24"/>
      <w:szCs w:val="24"/>
    </w:rPr>
  </w:style>
  <w:style w:type="paragraph" w:styleId="NoSpacing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0705A"/>
    <w:pPr>
      <w:spacing w:after="120"/>
      <w:jc w:val="both"/>
    </w:pPr>
    <w:rPr>
      <w:rFonts w:eastAsia="MS Mincho"/>
      <w:sz w:val="20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0705A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FE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FE0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7061C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2D5C5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5C53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5C53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C53"/>
    <w:rPr>
      <w:rFonts w:ascii="Times New Roman" w:eastAsia="MS Gothic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qFormat/>
    <w:rsid w:val="00112E9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">
    <w:name w:val="网格型1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242FF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TableNormal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3">
    <w:name w:val="Body Text 3"/>
    <w:basedOn w:val="Normal"/>
    <w:link w:val="BodyText3Char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BF3C69"/>
    <w:rPr>
      <w:color w:val="808080"/>
    </w:rPr>
  </w:style>
  <w:style w:type="table" w:customStyle="1" w:styleId="3">
    <w:name w:val="网格型3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GridTable4-Accent1">
    <w:name w:val="Grid Table 4 Accent 1"/>
    <w:basedOn w:val="TableNormal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Normal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Normal"/>
    <w:qFormat/>
    <w:rsid w:val="00130DE4"/>
    <w:pPr>
      <w:numPr>
        <w:ilvl w:val="1"/>
        <w:numId w:val="4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Normal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F2620A"/>
    <w:pPr>
      <w:numPr>
        <w:numId w:val="5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xmsonormal">
    <w:name w:val="x_msonormal"/>
    <w:basedOn w:val="Normal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Normal"/>
    <w:rsid w:val="003B77BC"/>
    <w:pPr>
      <w:spacing w:before="0" w:after="0"/>
    </w:pPr>
    <w:rPr>
      <w:rFonts w:eastAsia="Gulim"/>
      <w:lang w:eastAsia="ko-KR"/>
    </w:rPr>
  </w:style>
  <w:style w:type="paragraph" w:customStyle="1" w:styleId="Default">
    <w:name w:val="Default"/>
    <w:rsid w:val="004B5039"/>
    <w:pPr>
      <w:autoSpaceDE w:val="0"/>
      <w:autoSpaceDN w:val="0"/>
      <w:adjustRightInd w:val="0"/>
      <w:spacing w:before="0" w:after="0"/>
    </w:pPr>
    <w:rPr>
      <w:rFonts w:ascii="Segoe UI" w:hAnsi="Segoe UI" w:cs="Segoe U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48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5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41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19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037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6413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1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939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0981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4040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4178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2675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9239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615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29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8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303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5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7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9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1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8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47258">
          <w:marLeft w:val="168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3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42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86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4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69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5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8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5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47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45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305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821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7195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5672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792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893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386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5556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866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02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29055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1593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30098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65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3578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024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1355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6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292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560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5070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2BD109-33AF-4056-AE4F-464BB0F22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16</Pages>
  <Words>5888</Words>
  <Characters>33563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39373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Nadisanka Rupasinghe</cp:lastModifiedBy>
  <cp:revision>246</cp:revision>
  <dcterms:created xsi:type="dcterms:W3CDTF">2021-01-16T19:37:00Z</dcterms:created>
  <dcterms:modified xsi:type="dcterms:W3CDTF">2021-01-19T00:57:00Z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