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BA663E" w14:textId="16A8DCC2" w:rsidR="00C005CF" w:rsidRDefault="00764B25">
      <w:pPr>
        <w:widowControl w:val="0"/>
        <w:tabs>
          <w:tab w:val="right" w:pos="8280"/>
          <w:tab w:val="right" w:pos="9781"/>
        </w:tabs>
        <w:ind w:right="-58"/>
        <w:jc w:val="both"/>
        <w:rPr>
          <w:rFonts w:ascii="Arial" w:hAnsi="Arial" w:cs="Arial"/>
          <w:b/>
          <w:bCs/>
          <w:sz w:val="24"/>
          <w:szCs w:val="24"/>
          <w:lang w:val="de-DE" w:eastAsia="ja-JP"/>
        </w:rPr>
      </w:pPr>
      <w:r>
        <w:rPr>
          <w:rFonts w:ascii="Arial" w:hAnsi="Arial" w:cs="Arial"/>
          <w:b/>
          <w:bCs/>
          <w:sz w:val="24"/>
          <w:szCs w:val="24"/>
          <w:lang w:val="de-DE"/>
        </w:rPr>
        <w:t>3GPP TSG RAN WG1</w:t>
      </w:r>
      <w:r>
        <w:rPr>
          <w:rFonts w:ascii="Arial" w:hAnsi="Arial" w:cs="Arial"/>
          <w:b/>
          <w:bCs/>
          <w:sz w:val="24"/>
          <w:szCs w:val="24"/>
          <w:lang w:val="de-DE" w:eastAsia="ja-JP"/>
        </w:rPr>
        <w:t xml:space="preserve"> #104-e</w:t>
      </w:r>
      <w:r>
        <w:rPr>
          <w:rFonts w:ascii="Arial" w:hAnsi="Arial" w:cs="Arial"/>
          <w:b/>
          <w:bCs/>
          <w:sz w:val="24"/>
          <w:szCs w:val="24"/>
          <w:lang w:val="de-DE" w:eastAsia="ja-JP"/>
        </w:rPr>
        <w:tab/>
      </w:r>
      <w:r>
        <w:rPr>
          <w:rFonts w:ascii="Arial" w:hAnsi="Arial" w:cs="Arial"/>
          <w:b/>
          <w:bCs/>
          <w:sz w:val="24"/>
          <w:szCs w:val="24"/>
          <w:lang w:val="de-DE" w:eastAsia="ja-JP"/>
        </w:rPr>
        <w:tab/>
      </w:r>
      <w:r>
        <w:rPr>
          <w:rFonts w:ascii="Arial" w:hAnsi="Arial"/>
          <w:b/>
          <w:sz w:val="24"/>
          <w:szCs w:val="24"/>
          <w:lang w:val="de-DE"/>
        </w:rPr>
        <w:t>R1-2</w:t>
      </w:r>
      <w:r w:rsidR="00757ACA">
        <w:rPr>
          <w:rFonts w:ascii="Arial" w:hAnsi="Arial"/>
          <w:b/>
          <w:sz w:val="24"/>
          <w:szCs w:val="24"/>
          <w:lang w:val="de-DE"/>
        </w:rPr>
        <w:t>101320</w:t>
      </w:r>
    </w:p>
    <w:p w14:paraId="4EF101E2" w14:textId="77777777" w:rsidR="00C005CF" w:rsidRDefault="00764B25">
      <w:pPr>
        <w:widowControl w:val="0"/>
        <w:tabs>
          <w:tab w:val="left" w:pos="1701"/>
          <w:tab w:val="right" w:pos="9072"/>
          <w:tab w:val="right" w:pos="10206"/>
        </w:tabs>
        <w:jc w:val="both"/>
        <w:rPr>
          <w:rFonts w:ascii="Arial" w:hAnsi="Arial"/>
          <w:b/>
          <w:sz w:val="24"/>
          <w:szCs w:val="24"/>
        </w:rPr>
      </w:pPr>
      <w:proofErr w:type="gramStart"/>
      <w:r>
        <w:rPr>
          <w:rFonts w:ascii="Arial" w:hAnsi="Arial" w:cs="Arial"/>
          <w:b/>
          <w:bCs/>
          <w:sz w:val="24"/>
          <w:szCs w:val="24"/>
          <w:lang w:eastAsia="ja-JP"/>
        </w:rPr>
        <w:t>e-meeting</w:t>
      </w:r>
      <w:proofErr w:type="gramEnd"/>
      <w:r>
        <w:rPr>
          <w:rFonts w:ascii="Arial" w:hAnsi="Arial" w:cs="Arial"/>
          <w:b/>
          <w:bCs/>
          <w:sz w:val="24"/>
          <w:szCs w:val="24"/>
          <w:lang w:eastAsia="ja-JP"/>
        </w:rPr>
        <w:t>, January 25</w:t>
      </w:r>
      <w:r>
        <w:rPr>
          <w:rFonts w:ascii="Arial" w:hAnsi="Arial" w:cs="Arial"/>
          <w:b/>
          <w:bCs/>
          <w:sz w:val="24"/>
          <w:szCs w:val="24"/>
          <w:vertAlign w:val="superscript"/>
          <w:lang w:eastAsia="ja-JP"/>
        </w:rPr>
        <w:t>th</w:t>
      </w:r>
      <w:r>
        <w:rPr>
          <w:rFonts w:ascii="Arial" w:hAnsi="Arial" w:cs="Arial"/>
          <w:b/>
          <w:bCs/>
          <w:sz w:val="24"/>
          <w:szCs w:val="24"/>
          <w:lang w:eastAsia="ja-JP"/>
        </w:rPr>
        <w:t xml:space="preserve"> – February 5</w:t>
      </w:r>
      <w:r>
        <w:rPr>
          <w:rFonts w:ascii="Arial" w:hAnsi="Arial" w:cs="Arial"/>
          <w:b/>
          <w:bCs/>
          <w:sz w:val="24"/>
          <w:szCs w:val="24"/>
          <w:vertAlign w:val="superscript"/>
          <w:lang w:eastAsia="ja-JP"/>
        </w:rPr>
        <w:t>th</w:t>
      </w:r>
      <w:r>
        <w:rPr>
          <w:rFonts w:ascii="Arial" w:hAnsi="Arial" w:cs="Arial"/>
          <w:b/>
          <w:bCs/>
          <w:sz w:val="24"/>
          <w:szCs w:val="24"/>
          <w:lang w:eastAsia="ja-JP"/>
        </w:rPr>
        <w:t>,</w:t>
      </w:r>
      <w:r>
        <w:rPr>
          <w:rFonts w:ascii="Arial" w:eastAsia="Batang" w:hAnsi="Arial" w:cs="Arial"/>
          <w:b/>
          <w:bCs/>
          <w:sz w:val="24"/>
          <w:szCs w:val="24"/>
          <w:lang w:eastAsia="ja-JP"/>
        </w:rPr>
        <w:t xml:space="preserve"> </w:t>
      </w:r>
      <w:r>
        <w:rPr>
          <w:rFonts w:ascii="Arial" w:hAnsi="Arial" w:cs="Arial"/>
          <w:b/>
          <w:bCs/>
          <w:sz w:val="24"/>
          <w:szCs w:val="24"/>
          <w:lang w:eastAsia="ja-JP"/>
        </w:rPr>
        <w:t>2021</w:t>
      </w:r>
    </w:p>
    <w:p w14:paraId="0EE21F22" w14:textId="77777777" w:rsidR="00C005CF" w:rsidRDefault="00C005CF">
      <w:pPr>
        <w:keepLines/>
        <w:widowControl w:val="0"/>
        <w:ind w:left="454" w:hanging="454"/>
        <w:jc w:val="both"/>
        <w:rPr>
          <w:rFonts w:eastAsia="MS Mincho"/>
          <w:sz w:val="24"/>
          <w:szCs w:val="24"/>
        </w:rPr>
      </w:pPr>
    </w:p>
    <w:p w14:paraId="13D121A3" w14:textId="77777777" w:rsidR="00C005CF" w:rsidRDefault="00764B25">
      <w:pPr>
        <w:widowControl w:val="0"/>
        <w:tabs>
          <w:tab w:val="left" w:pos="1701"/>
          <w:tab w:val="right" w:pos="9072"/>
          <w:tab w:val="right" w:pos="10206"/>
        </w:tabs>
        <w:jc w:val="both"/>
        <w:rPr>
          <w:rFonts w:ascii="Arial" w:eastAsia="MS Mincho" w:hAnsi="Arial"/>
          <w:b/>
          <w:sz w:val="24"/>
          <w:szCs w:val="24"/>
          <w:lang w:eastAsia="ja-JP"/>
        </w:rPr>
      </w:pPr>
      <w:r>
        <w:rPr>
          <w:rFonts w:ascii="Arial" w:eastAsia="Batang" w:hAnsi="Arial"/>
          <w:b/>
          <w:sz w:val="24"/>
          <w:szCs w:val="24"/>
        </w:rPr>
        <w:t>Source:</w:t>
      </w:r>
      <w:r>
        <w:rPr>
          <w:rFonts w:ascii="Arial" w:eastAsia="Batang" w:hAnsi="Arial"/>
          <w:b/>
          <w:sz w:val="24"/>
          <w:szCs w:val="24"/>
        </w:rPr>
        <w:tab/>
      </w:r>
      <w:r>
        <w:rPr>
          <w:rFonts w:ascii="Arial" w:eastAsia="Batang" w:hAnsi="Arial"/>
          <w:sz w:val="24"/>
          <w:szCs w:val="24"/>
        </w:rPr>
        <w:t>CEWiT</w:t>
      </w:r>
    </w:p>
    <w:p w14:paraId="59042C3A" w14:textId="53125D3B" w:rsidR="00C005CF" w:rsidRDefault="00764B25">
      <w:pPr>
        <w:widowControl w:val="0"/>
        <w:tabs>
          <w:tab w:val="left" w:pos="1701"/>
          <w:tab w:val="right" w:pos="9072"/>
          <w:tab w:val="right" w:pos="10206"/>
        </w:tabs>
        <w:jc w:val="both"/>
        <w:rPr>
          <w:rFonts w:ascii="Arial" w:eastAsia="MS Mincho" w:hAnsi="Arial"/>
          <w:sz w:val="24"/>
          <w:szCs w:val="24"/>
          <w:lang w:eastAsia="ja-JP"/>
        </w:rPr>
      </w:pPr>
      <w:r>
        <w:rPr>
          <w:rFonts w:ascii="Arial" w:eastAsia="Batang" w:hAnsi="Arial"/>
          <w:b/>
          <w:sz w:val="24"/>
          <w:szCs w:val="24"/>
        </w:rPr>
        <w:t xml:space="preserve">Title: </w:t>
      </w:r>
      <w:r>
        <w:rPr>
          <w:rFonts w:ascii="Arial" w:eastAsia="Batang" w:hAnsi="Arial"/>
          <w:b/>
          <w:sz w:val="24"/>
          <w:szCs w:val="24"/>
        </w:rPr>
        <w:tab/>
      </w:r>
      <w:r w:rsidR="00781D5C">
        <w:rPr>
          <w:rFonts w:ascii="Arial" w:eastAsia="MS Mincho" w:hAnsi="Arial"/>
          <w:sz w:val="24"/>
          <w:szCs w:val="24"/>
          <w:lang w:eastAsia="ja-JP"/>
        </w:rPr>
        <w:t>Enhancements on Reference signals for PDSCH/PUSCH</w:t>
      </w:r>
      <w:bookmarkStart w:id="0" w:name="_GoBack"/>
      <w:bookmarkEnd w:id="0"/>
      <w:r w:rsidR="003F36E4">
        <w:rPr>
          <w:rFonts w:ascii="Arial" w:eastAsia="MS Mincho" w:hAnsi="Arial"/>
          <w:sz w:val="24"/>
          <w:szCs w:val="24"/>
          <w:lang w:eastAsia="ja-JP"/>
        </w:rPr>
        <w:t xml:space="preserve"> </w:t>
      </w:r>
      <w:proofErr w:type="spellStart"/>
      <w:r>
        <w:rPr>
          <w:rFonts w:ascii="Arial" w:eastAsia="MS Mincho" w:hAnsi="Arial"/>
          <w:sz w:val="24"/>
          <w:szCs w:val="24"/>
          <w:lang w:eastAsia="ja-JP"/>
        </w:rPr>
        <w:t>for</w:t>
      </w:r>
      <w:proofErr w:type="spellEnd"/>
      <w:r>
        <w:rPr>
          <w:rFonts w:ascii="Arial" w:eastAsia="MS Mincho" w:hAnsi="Arial"/>
          <w:sz w:val="24"/>
          <w:szCs w:val="24"/>
          <w:lang w:eastAsia="ja-JP"/>
        </w:rPr>
        <w:t xml:space="preserve"> NR beyond 52.6 GHz</w:t>
      </w:r>
    </w:p>
    <w:p w14:paraId="102187E3" w14:textId="77777777" w:rsidR="00C005CF" w:rsidRDefault="00764B25">
      <w:pPr>
        <w:jc w:val="both"/>
        <w:rPr>
          <w:rFonts w:eastAsia="MS Mincho"/>
          <w:sz w:val="24"/>
          <w:szCs w:val="24"/>
          <w:lang w:eastAsia="ja-JP"/>
        </w:rPr>
      </w:pPr>
      <w:r>
        <w:rPr>
          <w:rFonts w:ascii="Arial" w:eastAsia="Batang" w:hAnsi="Arial"/>
          <w:b/>
          <w:sz w:val="24"/>
          <w:szCs w:val="24"/>
        </w:rPr>
        <w:t xml:space="preserve">Agenda Item:   </w:t>
      </w:r>
      <w:r>
        <w:rPr>
          <w:rFonts w:ascii="Arial" w:eastAsia="MS Mincho" w:hAnsi="Arial"/>
          <w:sz w:val="24"/>
          <w:szCs w:val="24"/>
          <w:lang w:eastAsia="ja-JP"/>
        </w:rPr>
        <w:t>8.2.5</w:t>
      </w:r>
    </w:p>
    <w:p w14:paraId="7166C8A2" w14:textId="77777777" w:rsidR="00C005CF" w:rsidRDefault="00764B25">
      <w:pPr>
        <w:widowControl w:val="0"/>
        <w:tabs>
          <w:tab w:val="left" w:pos="1701"/>
          <w:tab w:val="right" w:pos="9072"/>
          <w:tab w:val="right" w:pos="10206"/>
        </w:tabs>
        <w:jc w:val="both"/>
        <w:rPr>
          <w:rFonts w:ascii="Arial" w:eastAsia="SimSun" w:hAnsi="Arial"/>
          <w:b/>
          <w:sz w:val="24"/>
          <w:szCs w:val="24"/>
          <w:lang w:eastAsia="zh-CN"/>
        </w:rPr>
      </w:pPr>
      <w:r>
        <w:rPr>
          <w:rFonts w:ascii="Arial" w:eastAsia="Batang" w:hAnsi="Arial"/>
          <w:b/>
          <w:sz w:val="24"/>
          <w:szCs w:val="24"/>
        </w:rPr>
        <w:t>Document for:</w:t>
      </w:r>
      <w:r>
        <w:rPr>
          <w:rFonts w:ascii="Arial" w:eastAsia="Batang" w:hAnsi="Arial"/>
          <w:b/>
          <w:sz w:val="24"/>
          <w:szCs w:val="24"/>
        </w:rPr>
        <w:tab/>
      </w:r>
      <w:r>
        <w:rPr>
          <w:rFonts w:ascii="Arial" w:eastAsia="SimSun" w:hAnsi="Arial"/>
          <w:sz w:val="24"/>
          <w:szCs w:val="24"/>
          <w:lang w:eastAsia="zh-CN"/>
        </w:rPr>
        <w:t>Discussion</w:t>
      </w:r>
    </w:p>
    <w:p w14:paraId="0F2BDF66" w14:textId="77777777" w:rsidR="00C005CF" w:rsidRDefault="00764B25">
      <w:pPr>
        <w:keepNext/>
        <w:keepLines/>
        <w:pBdr>
          <w:top w:val="single" w:sz="12" w:space="4" w:color="00000A"/>
        </w:pBdr>
        <w:tabs>
          <w:tab w:val="left" w:pos="426"/>
          <w:tab w:val="left" w:pos="4969"/>
        </w:tabs>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t>Introduction</w:t>
      </w:r>
    </w:p>
    <w:p w14:paraId="2125F8F0" w14:textId="77777777" w:rsidR="00C005CF" w:rsidRDefault="00764B25">
      <w:pPr>
        <w:spacing w:before="120" w:after="240"/>
        <w:jc w:val="both"/>
        <w:rPr>
          <w:rFonts w:eastAsia="MS Mincho"/>
          <w:lang w:eastAsia="ja-JP"/>
        </w:rPr>
      </w:pPr>
      <w:r>
        <w:rPr>
          <w:rFonts w:eastAsia="MS Mincho"/>
          <w:lang w:eastAsia="ja-JP"/>
        </w:rPr>
        <w:t>At the RAN#90-e meeting, the new WID on supporting NR from 52.6GHz to 71GHz was approved [1]. The objectives of the WI include following RAN1 works.</w:t>
      </w:r>
    </w:p>
    <w:tbl>
      <w:tblPr>
        <w:tblStyle w:val="TableGrid"/>
        <w:tblW w:w="9855" w:type="dxa"/>
        <w:tblLook w:val="04A0" w:firstRow="1" w:lastRow="0" w:firstColumn="1" w:lastColumn="0" w:noHBand="0" w:noVBand="1"/>
      </w:tblPr>
      <w:tblGrid>
        <w:gridCol w:w="9855"/>
      </w:tblGrid>
      <w:tr w:rsidR="00C005CF" w14:paraId="0669E76B" w14:textId="77777777">
        <w:tc>
          <w:tcPr>
            <w:tcW w:w="9855" w:type="dxa"/>
            <w:shd w:val="clear" w:color="auto" w:fill="auto"/>
            <w:tcMar>
              <w:left w:w="108" w:type="dxa"/>
            </w:tcMar>
          </w:tcPr>
          <w:p w14:paraId="48CBE175" w14:textId="77777777" w:rsidR="00C005CF" w:rsidRDefault="00764B25">
            <w:pPr>
              <w:pStyle w:val="ListParagraph"/>
              <w:numPr>
                <w:ilvl w:val="0"/>
                <w:numId w:val="1"/>
              </w:numPr>
            </w:pPr>
            <w:r>
              <w:t>Physical layer aspects including [RAN1]:</w:t>
            </w:r>
          </w:p>
          <w:p w14:paraId="50953047" w14:textId="77777777" w:rsidR="00C005CF" w:rsidRDefault="00764B25">
            <w:pPr>
              <w:pStyle w:val="B1"/>
              <w:numPr>
                <w:ilvl w:val="1"/>
                <w:numId w:val="3"/>
              </w:numPr>
              <w:spacing w:before="180"/>
              <w:rPr>
                <w:rFonts w:eastAsia="DengXian"/>
                <w:lang w:eastAsia="ko-KR"/>
              </w:rPr>
            </w:pPr>
            <w:r>
              <w:rPr>
                <w:rFonts w:eastAsia="DengXian"/>
                <w:lang w:eastAsia="ko-KR"/>
              </w:rPr>
              <w:t xml:space="preserve">Evaluate, and if needed, specify the PTRS enhancement for </w:t>
            </w:r>
            <w:proofErr w:type="gramStart"/>
            <w:r>
              <w:rPr>
                <w:rFonts w:eastAsia="DengXian"/>
                <w:lang w:eastAsia="ko-KR"/>
              </w:rPr>
              <w:t>120kHz</w:t>
            </w:r>
            <w:proofErr w:type="gramEnd"/>
            <w:r>
              <w:rPr>
                <w:rFonts w:eastAsia="DengXian"/>
                <w:lang w:eastAsia="ko-KR"/>
              </w:rPr>
              <w:t xml:space="preserve"> SCS, 480kHz SCS and/or 960kHz SCS, as well as DMRS enhancement for 480kHz SCS and/or 960kHz SCS.</w:t>
            </w:r>
          </w:p>
        </w:tc>
      </w:tr>
    </w:tbl>
    <w:p w14:paraId="27DF9C42" w14:textId="77777777" w:rsidR="00C005CF" w:rsidRDefault="00C005CF">
      <w:pPr>
        <w:spacing w:before="120"/>
        <w:jc w:val="both"/>
        <w:rPr>
          <w:rFonts w:asciiTheme="majorBidi" w:hAnsiTheme="majorBidi" w:cstheme="majorBidi"/>
          <w:b/>
          <w:bCs/>
          <w:i/>
          <w:iCs/>
          <w:lang w:eastAsia="zh-CN"/>
        </w:rPr>
      </w:pPr>
    </w:p>
    <w:tbl>
      <w:tblPr>
        <w:tblStyle w:val="TableGrid"/>
        <w:tblW w:w="9855" w:type="dxa"/>
        <w:tblLook w:val="04A0" w:firstRow="1" w:lastRow="0" w:firstColumn="1" w:lastColumn="0" w:noHBand="0" w:noVBand="1"/>
      </w:tblPr>
      <w:tblGrid>
        <w:gridCol w:w="9855"/>
      </w:tblGrid>
      <w:tr w:rsidR="00C005CF" w14:paraId="74D5DEA9" w14:textId="77777777">
        <w:tc>
          <w:tcPr>
            <w:tcW w:w="9855" w:type="dxa"/>
            <w:shd w:val="clear" w:color="auto" w:fill="auto"/>
            <w:tcMar>
              <w:left w:w="108" w:type="dxa"/>
            </w:tcMar>
          </w:tcPr>
          <w:p w14:paraId="487A6625" w14:textId="77777777" w:rsidR="00C005CF" w:rsidRDefault="00764B25">
            <w:pPr>
              <w:jc w:val="both"/>
              <w:rPr>
                <w:iCs/>
              </w:rPr>
            </w:pPr>
            <w:r>
              <w:rPr>
                <w:iCs/>
              </w:rPr>
              <w:t>In RAN1#103-e meeting, agreements were reached and conclusions were made as follows [2],</w:t>
            </w:r>
          </w:p>
          <w:p w14:paraId="1AAD6EF0" w14:textId="77777777" w:rsidR="00C005CF" w:rsidRDefault="00C005CF">
            <w:pPr>
              <w:jc w:val="both"/>
              <w:rPr>
                <w:iCs/>
              </w:rPr>
            </w:pPr>
          </w:p>
          <w:p w14:paraId="0A85AA55" w14:textId="77777777" w:rsidR="00C005CF" w:rsidRDefault="00764B25">
            <w:pPr>
              <w:rPr>
                <w:lang w:eastAsia="x-none"/>
              </w:rPr>
            </w:pPr>
            <w:r>
              <w:rPr>
                <w:highlight w:val="green"/>
                <w:lang w:eastAsia="x-none"/>
              </w:rPr>
              <w:t>Agreement:</w:t>
            </w:r>
          </w:p>
          <w:p w14:paraId="44E43ABF" w14:textId="77777777" w:rsidR="00C005CF" w:rsidRDefault="00764B25">
            <w:pPr>
              <w:rPr>
                <w:lang w:eastAsia="x-none"/>
              </w:rPr>
            </w:pPr>
            <w:r>
              <w:rPr>
                <w:lang w:eastAsia="x-none"/>
              </w:rPr>
              <w:t>Numerologies below 120 kHz or above 960 kHz are not supported for any signal or channel.</w:t>
            </w:r>
          </w:p>
          <w:p w14:paraId="02AE9040" w14:textId="77777777" w:rsidR="00C005CF" w:rsidRDefault="00C005CF">
            <w:pPr>
              <w:jc w:val="both"/>
              <w:rPr>
                <w:iCs/>
              </w:rPr>
            </w:pPr>
          </w:p>
          <w:p w14:paraId="7DE09913" w14:textId="77777777" w:rsidR="00C005CF" w:rsidRDefault="00764B25">
            <w:pPr>
              <w:rPr>
                <w:lang w:eastAsia="x-none"/>
              </w:rPr>
            </w:pPr>
            <w:r>
              <w:rPr>
                <w:highlight w:val="green"/>
                <w:lang w:eastAsia="x-none"/>
              </w:rPr>
              <w:t>Agreement:</w:t>
            </w:r>
          </w:p>
          <w:p w14:paraId="2C5D6617" w14:textId="77777777" w:rsidR="00C005CF" w:rsidRDefault="00764B25">
            <w:pPr>
              <w:rPr>
                <w:lang w:eastAsia="x-none"/>
              </w:rPr>
            </w:pPr>
            <w:r>
              <w:rPr>
                <w:lang w:eastAsia="x-none"/>
              </w:rPr>
              <w:t>For operation in 52-71 GHz:</w:t>
            </w:r>
          </w:p>
          <w:p w14:paraId="16225866" w14:textId="77777777" w:rsidR="00C005CF" w:rsidRDefault="00764B25">
            <w:pPr>
              <w:numPr>
                <w:ilvl w:val="0"/>
                <w:numId w:val="2"/>
              </w:numPr>
              <w:rPr>
                <w:lang w:eastAsia="x-none"/>
              </w:rPr>
            </w:pPr>
            <w:r>
              <w:rPr>
                <w:lang w:eastAsia="x-none"/>
              </w:rPr>
              <w:t>120 kHz should be supported</w:t>
            </w:r>
          </w:p>
          <w:p w14:paraId="3EA604F1" w14:textId="77777777" w:rsidR="00C005CF" w:rsidRDefault="00764B25">
            <w:pPr>
              <w:numPr>
                <w:ilvl w:val="0"/>
                <w:numId w:val="2"/>
              </w:numPr>
              <w:rPr>
                <w:lang w:eastAsia="x-none"/>
              </w:rPr>
            </w:pPr>
            <w:r>
              <w:rPr>
                <w:lang w:eastAsia="x-none"/>
              </w:rPr>
              <w:t>Up to two additional SCS may be considered and at least one should be supported</w:t>
            </w:r>
          </w:p>
          <w:p w14:paraId="02185AC3" w14:textId="77777777" w:rsidR="00C005CF" w:rsidRDefault="00764B25">
            <w:pPr>
              <w:numPr>
                <w:ilvl w:val="0"/>
                <w:numId w:val="2"/>
              </w:numPr>
              <w:rPr>
                <w:lang w:eastAsia="x-none"/>
              </w:rPr>
            </w:pPr>
            <w:r>
              <w:rPr>
                <w:lang w:eastAsia="x-none"/>
              </w:rPr>
              <w:t xml:space="preserve">FFS: Applicability of additional SCS to particular signals and channels </w:t>
            </w:r>
          </w:p>
          <w:p w14:paraId="7B5E89B5" w14:textId="77777777" w:rsidR="00C005CF" w:rsidRDefault="00C005CF">
            <w:pPr>
              <w:ind w:left="360"/>
              <w:rPr>
                <w:lang w:eastAsia="x-none"/>
              </w:rPr>
            </w:pPr>
          </w:p>
        </w:tc>
      </w:tr>
    </w:tbl>
    <w:p w14:paraId="4BCBFE8B" w14:textId="77777777" w:rsidR="00C005CF" w:rsidRDefault="00C005CF">
      <w:pPr>
        <w:jc w:val="both"/>
        <w:rPr>
          <w:iCs/>
        </w:rPr>
      </w:pPr>
    </w:p>
    <w:p w14:paraId="6BF0EBCA" w14:textId="77777777" w:rsidR="00C005CF" w:rsidRDefault="00764B25">
      <w:pPr>
        <w:jc w:val="both"/>
        <w:rPr>
          <w:iCs/>
        </w:rPr>
      </w:pPr>
      <w:r>
        <w:rPr>
          <w:iCs/>
        </w:rPr>
        <w:t>In this contribution, we provide our views on the PDSCH/PUSCH related changes required for NR beyond 52.6GHz mainly focusing on the enhancements for PTRS and DMRS.</w:t>
      </w:r>
    </w:p>
    <w:p w14:paraId="1492A7A9" w14:textId="77777777" w:rsidR="00C005CF" w:rsidRDefault="00C005CF">
      <w:pPr>
        <w:jc w:val="both"/>
        <w:rPr>
          <w:iCs/>
        </w:rPr>
      </w:pPr>
    </w:p>
    <w:p w14:paraId="5936BADC" w14:textId="77777777" w:rsidR="00C005CF" w:rsidRDefault="00764B25">
      <w:pPr>
        <w:keepNext/>
        <w:keepLines/>
        <w:pBdr>
          <w:top w:val="single" w:sz="12" w:space="3" w:color="00000A"/>
        </w:pBdr>
        <w:tabs>
          <w:tab w:val="left" w:pos="426"/>
          <w:tab w:val="left"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 Enhancements to PTRS</w:t>
      </w:r>
    </w:p>
    <w:p w14:paraId="23AB7A2B" w14:textId="77777777" w:rsidR="00C005CF" w:rsidRDefault="00C005CF">
      <w:pPr>
        <w:keepNext/>
        <w:keepLines/>
        <w:pBdr>
          <w:top w:val="single" w:sz="12" w:space="3" w:color="00000A"/>
        </w:pBdr>
        <w:tabs>
          <w:tab w:val="left" w:pos="426"/>
          <w:tab w:val="left" w:pos="4969"/>
        </w:tabs>
        <w:ind w:left="426" w:hanging="426"/>
        <w:jc w:val="both"/>
        <w:outlineLvl w:val="0"/>
        <w:rPr>
          <w:rFonts w:ascii="Arial" w:eastAsia="MS Mincho" w:hAnsi="Arial"/>
          <w:sz w:val="36"/>
          <w:szCs w:val="36"/>
          <w:lang w:eastAsia="ja-JP"/>
        </w:rPr>
      </w:pPr>
    </w:p>
    <w:p w14:paraId="047A7AD9" w14:textId="40538FD1" w:rsidR="00C005CF" w:rsidRDefault="00764B25">
      <w:pPr>
        <w:pBdr>
          <w:top w:val="single" w:sz="12" w:space="3" w:color="00000A"/>
        </w:pBdr>
        <w:tabs>
          <w:tab w:val="left" w:pos="426"/>
          <w:tab w:val="left" w:pos="4969"/>
        </w:tabs>
        <w:spacing w:before="120"/>
        <w:jc w:val="both"/>
        <w:rPr>
          <w:rFonts w:eastAsia="MS Mincho"/>
          <w:szCs w:val="36"/>
          <w:lang w:eastAsia="ja-JP"/>
        </w:rPr>
      </w:pPr>
      <w:r>
        <w:rPr>
          <w:rFonts w:eastAsia="MS Mincho"/>
          <w:szCs w:val="36"/>
          <w:lang w:eastAsia="ja-JP"/>
        </w:rPr>
        <w:t>The increasing user density and the deployment of various applications requiring untethered connectivity along with increasing demand for high data rate applications require more spectrum. The frequencies available in the higher bands are required to meet such high bandwidth requirements due to the availability of large spectrum allocations and larger bandwidths that are not available in lower bands. Higher frequencies above 52.6 GHz, are posed with several challenges such as higher impact of phase noise (PN), larger propagation loss, oxygen absorption and lower power amplifier efficiency. Carrier frequency offset (CFO) and PN effects are much higher due to severe imperfection of PA and crystal oscillator in higher band when compared to lower bands. In addition, Doppler shift/spread also increases with increasing carrier frequency. As a result, robustness to CFO and PN become a key requirement for systems operating on high frequency bands such as frequencies above 52.6 GHz. Higher levels of phase noise (PN) affect the orthogonality between the subcarriers, which is the primary feature of the OFDM systems, leading to significant performance degradation. This necessitates modifications in the reference signal (RS) design, to capture the effects of PN and correct them during data demodulation.</w:t>
      </w:r>
    </w:p>
    <w:p w14:paraId="69C78549" w14:textId="77777777" w:rsidR="00C005CF" w:rsidRDefault="00C005CF">
      <w:pPr>
        <w:pBdr>
          <w:top w:val="single" w:sz="12" w:space="3" w:color="00000A"/>
        </w:pBdr>
        <w:tabs>
          <w:tab w:val="left" w:pos="426"/>
          <w:tab w:val="left" w:pos="4969"/>
        </w:tabs>
        <w:spacing w:before="120"/>
        <w:jc w:val="both"/>
        <w:rPr>
          <w:rFonts w:eastAsia="MS Mincho"/>
          <w:szCs w:val="36"/>
          <w:lang w:eastAsia="ja-JP"/>
        </w:rPr>
      </w:pPr>
    </w:p>
    <w:p w14:paraId="2651330A" w14:textId="4A3270F2" w:rsidR="00C005CF" w:rsidRDefault="00764B25">
      <w:pPr>
        <w:pBdr>
          <w:top w:val="single" w:sz="12" w:space="3" w:color="00000A"/>
        </w:pBdr>
        <w:tabs>
          <w:tab w:val="left" w:pos="426"/>
          <w:tab w:val="left" w:pos="4969"/>
        </w:tabs>
        <w:spacing w:before="120"/>
        <w:jc w:val="both"/>
      </w:pPr>
      <w:r>
        <w:rPr>
          <w:rFonts w:eastAsia="MS Mincho"/>
          <w:szCs w:val="36"/>
          <w:lang w:eastAsia="ja-JP"/>
        </w:rPr>
        <w:t xml:space="preserve">Phase noise has two components viz., Common phase error (CPE) and Inter carrier interference (ICI). CPE leads to identical rotation of the received symbols in each subcarriers whereas ICI leads to loss of orthogonality between the subcarriers. In FR1 and FR2 frequencies, the effect of CPE is </w:t>
      </w:r>
      <w:r w:rsidR="00A37ACF">
        <w:rPr>
          <w:rFonts w:eastAsia="MS Mincho"/>
          <w:szCs w:val="36"/>
          <w:lang w:eastAsia="ja-JP"/>
        </w:rPr>
        <w:t xml:space="preserve">experienced, </w:t>
      </w:r>
      <w:r w:rsidR="00F73750">
        <w:rPr>
          <w:rFonts w:eastAsia="MS Mincho"/>
          <w:szCs w:val="36"/>
          <w:lang w:eastAsia="ja-JP"/>
        </w:rPr>
        <w:t>w</w:t>
      </w:r>
      <w:r>
        <w:rPr>
          <w:rFonts w:eastAsia="MS Mincho"/>
          <w:szCs w:val="36"/>
          <w:lang w:eastAsia="ja-JP"/>
        </w:rPr>
        <w:t>hereas the ICI component of the phase noise is negligible. The effect of CPE can be mitigated easily by using a pilot symbol</w:t>
      </w:r>
      <w:r w:rsidR="00FB4B2E">
        <w:rPr>
          <w:rFonts w:eastAsia="MS Mincho"/>
          <w:szCs w:val="36"/>
          <w:lang w:eastAsia="ja-JP"/>
        </w:rPr>
        <w:t>s,</w:t>
      </w:r>
      <w:r>
        <w:rPr>
          <w:rFonts w:eastAsia="MS Mincho"/>
          <w:szCs w:val="36"/>
          <w:lang w:eastAsia="ja-JP"/>
        </w:rPr>
        <w:t xml:space="preserve"> estimating the phase rotation induced in the pilot due to phase noise and </w:t>
      </w:r>
      <w:r w:rsidR="00FB4B2E">
        <w:rPr>
          <w:rFonts w:eastAsia="MS Mincho"/>
          <w:szCs w:val="36"/>
          <w:lang w:eastAsia="ja-JP"/>
        </w:rPr>
        <w:t xml:space="preserve">correcting </w:t>
      </w:r>
      <w:r>
        <w:rPr>
          <w:rFonts w:eastAsia="MS Mincho"/>
          <w:szCs w:val="36"/>
          <w:lang w:eastAsia="ja-JP"/>
        </w:rPr>
        <w:t xml:space="preserve">that phase rotation </w:t>
      </w:r>
      <w:r w:rsidR="008A7B52">
        <w:rPr>
          <w:rFonts w:eastAsia="MS Mincho"/>
          <w:szCs w:val="36"/>
          <w:lang w:eastAsia="ja-JP"/>
        </w:rPr>
        <w:t>for</w:t>
      </w:r>
      <w:r>
        <w:rPr>
          <w:rFonts w:eastAsia="MS Mincho"/>
          <w:szCs w:val="36"/>
          <w:lang w:eastAsia="ja-JP"/>
        </w:rPr>
        <w:t xml:space="preserve"> all the subcarriers. </w:t>
      </w:r>
      <w:r w:rsidR="005270DB">
        <w:rPr>
          <w:rFonts w:eastAsia="MS Mincho"/>
          <w:szCs w:val="36"/>
          <w:lang w:eastAsia="ja-JP"/>
        </w:rPr>
        <w:t xml:space="preserve">Therefore, a distributed </w:t>
      </w:r>
      <w:r>
        <w:rPr>
          <w:rFonts w:eastAsia="MS Mincho"/>
          <w:szCs w:val="36"/>
          <w:lang w:eastAsia="ja-JP"/>
        </w:rPr>
        <w:t xml:space="preserve">PT-RS design </w:t>
      </w:r>
      <w:r w:rsidR="005270DB">
        <w:rPr>
          <w:rFonts w:eastAsia="MS Mincho"/>
          <w:szCs w:val="36"/>
          <w:lang w:eastAsia="ja-JP"/>
        </w:rPr>
        <w:t xml:space="preserve">is used </w:t>
      </w:r>
      <w:r>
        <w:rPr>
          <w:rFonts w:eastAsia="MS Mincho"/>
          <w:szCs w:val="36"/>
          <w:lang w:eastAsia="ja-JP"/>
        </w:rPr>
        <w:t>for FR1 and FR2</w:t>
      </w:r>
      <w:r w:rsidR="005270DB">
        <w:rPr>
          <w:rFonts w:eastAsia="MS Mincho"/>
          <w:szCs w:val="36"/>
          <w:lang w:eastAsia="ja-JP"/>
        </w:rPr>
        <w:t xml:space="preserve">, which </w:t>
      </w:r>
      <w:r>
        <w:rPr>
          <w:rFonts w:eastAsia="MS Mincho"/>
          <w:szCs w:val="36"/>
          <w:lang w:eastAsia="ja-JP"/>
        </w:rPr>
        <w:t>is fairly simple in nature</w:t>
      </w:r>
      <w:r w:rsidR="00943ABF">
        <w:rPr>
          <w:rFonts w:eastAsia="MS Mincho"/>
          <w:szCs w:val="36"/>
          <w:lang w:eastAsia="ja-JP"/>
        </w:rPr>
        <w:t xml:space="preserve"> </w:t>
      </w:r>
      <w:r w:rsidR="005270DB">
        <w:rPr>
          <w:rFonts w:eastAsia="MS Mincho"/>
          <w:szCs w:val="36"/>
          <w:lang w:eastAsia="ja-JP"/>
        </w:rPr>
        <w:t>and sufficient to correc</w:t>
      </w:r>
      <w:r w:rsidR="00791F2E">
        <w:rPr>
          <w:rFonts w:eastAsia="MS Mincho"/>
          <w:szCs w:val="36"/>
          <w:lang w:eastAsia="ja-JP"/>
        </w:rPr>
        <w:t>t</w:t>
      </w:r>
      <w:r w:rsidR="005270DB">
        <w:rPr>
          <w:rFonts w:eastAsia="MS Mincho"/>
          <w:szCs w:val="36"/>
          <w:lang w:eastAsia="ja-JP"/>
        </w:rPr>
        <w:t xml:space="preserve"> the CPE</w:t>
      </w:r>
      <w:proofErr w:type="gramStart"/>
      <w:r w:rsidR="005270DB">
        <w:rPr>
          <w:rFonts w:eastAsia="MS Mincho"/>
          <w:szCs w:val="36"/>
          <w:lang w:eastAsia="ja-JP"/>
        </w:rPr>
        <w:t>.</w:t>
      </w:r>
      <w:r>
        <w:rPr>
          <w:rFonts w:eastAsia="MS Mincho"/>
          <w:szCs w:val="36"/>
          <w:lang w:eastAsia="ja-JP"/>
        </w:rPr>
        <w:t>.</w:t>
      </w:r>
      <w:proofErr w:type="gramEnd"/>
      <w:r>
        <w:rPr>
          <w:rFonts w:eastAsia="MS Mincho"/>
          <w:szCs w:val="36"/>
          <w:lang w:eastAsia="ja-JP"/>
        </w:rPr>
        <w:t xml:space="preserve"> </w:t>
      </w:r>
      <w:r w:rsidR="002A4613">
        <w:rPr>
          <w:rFonts w:eastAsia="MS Mincho"/>
          <w:szCs w:val="36"/>
          <w:lang w:eastAsia="ja-JP"/>
        </w:rPr>
        <w:t xml:space="preserve">However, distributed PTRS is not sufficient to estimate and </w:t>
      </w:r>
      <w:proofErr w:type="gramStart"/>
      <w:r w:rsidR="002A4613">
        <w:rPr>
          <w:rFonts w:eastAsia="MS Mincho"/>
          <w:szCs w:val="36"/>
          <w:lang w:eastAsia="ja-JP"/>
        </w:rPr>
        <w:t xml:space="preserve">correct </w:t>
      </w:r>
      <w:r>
        <w:rPr>
          <w:rFonts w:eastAsia="MS Mincho"/>
          <w:szCs w:val="36"/>
          <w:lang w:eastAsia="ja-JP"/>
        </w:rPr>
        <w:t xml:space="preserve"> the</w:t>
      </w:r>
      <w:proofErr w:type="gramEnd"/>
      <w:r>
        <w:rPr>
          <w:rFonts w:eastAsia="MS Mincho"/>
          <w:szCs w:val="36"/>
          <w:lang w:eastAsia="ja-JP"/>
        </w:rPr>
        <w:t xml:space="preserve"> ICI component of the phase noise </w:t>
      </w:r>
      <w:r w:rsidR="002A4613">
        <w:rPr>
          <w:rFonts w:eastAsia="MS Mincho"/>
          <w:szCs w:val="36"/>
          <w:lang w:eastAsia="ja-JP"/>
        </w:rPr>
        <w:t>in frequencies above 52.6GHz.</w:t>
      </w:r>
      <w:r>
        <w:rPr>
          <w:rFonts w:eastAsia="MS Mincho"/>
          <w:szCs w:val="36"/>
          <w:lang w:eastAsia="ja-JP"/>
        </w:rPr>
        <w:t>.</w:t>
      </w:r>
    </w:p>
    <w:p w14:paraId="141FC13B" w14:textId="291460E7" w:rsidR="00C005CF" w:rsidRDefault="00764B25">
      <w:pPr>
        <w:pBdr>
          <w:top w:val="single" w:sz="12" w:space="3" w:color="00000A"/>
        </w:pBdr>
        <w:tabs>
          <w:tab w:val="left" w:pos="426"/>
          <w:tab w:val="left" w:pos="4969"/>
        </w:tabs>
        <w:spacing w:before="120"/>
        <w:jc w:val="both"/>
        <w:rPr>
          <w:rFonts w:eastAsia="MS Mincho"/>
          <w:szCs w:val="36"/>
          <w:lang w:eastAsia="ja-JP"/>
        </w:rPr>
      </w:pPr>
      <w:r>
        <w:rPr>
          <w:rFonts w:eastAsia="MS Mincho"/>
          <w:szCs w:val="36"/>
          <w:lang w:eastAsia="ja-JP"/>
        </w:rPr>
        <w:t xml:space="preserve">The effect of </w:t>
      </w:r>
      <w:r w:rsidR="00791F2E">
        <w:rPr>
          <w:rFonts w:eastAsia="MS Mincho"/>
          <w:szCs w:val="36"/>
          <w:lang w:eastAsia="ja-JP"/>
        </w:rPr>
        <w:t xml:space="preserve">ICI </w:t>
      </w:r>
      <w:r>
        <w:rPr>
          <w:rFonts w:eastAsia="MS Mincho"/>
          <w:szCs w:val="36"/>
          <w:lang w:eastAsia="ja-JP"/>
        </w:rPr>
        <w:t xml:space="preserve">can be suppressed by either estimating </w:t>
      </w:r>
      <w:r w:rsidR="00791F2E">
        <w:rPr>
          <w:rFonts w:eastAsia="MS Mincho"/>
          <w:szCs w:val="36"/>
          <w:lang w:eastAsia="ja-JP"/>
        </w:rPr>
        <w:t xml:space="preserve">and correcting </w:t>
      </w:r>
      <w:proofErr w:type="gramStart"/>
      <w:r w:rsidR="00791F2E">
        <w:rPr>
          <w:rFonts w:eastAsia="MS Mincho"/>
          <w:szCs w:val="36"/>
          <w:lang w:eastAsia="ja-JP"/>
        </w:rPr>
        <w:t xml:space="preserve">it </w:t>
      </w:r>
      <w:r>
        <w:rPr>
          <w:rFonts w:eastAsia="MS Mincho"/>
          <w:szCs w:val="36"/>
          <w:lang w:eastAsia="ja-JP"/>
        </w:rPr>
        <w:t xml:space="preserve"> at</w:t>
      </w:r>
      <w:proofErr w:type="gramEnd"/>
      <w:r>
        <w:rPr>
          <w:rFonts w:eastAsia="MS Mincho"/>
          <w:szCs w:val="36"/>
          <w:lang w:eastAsia="ja-JP"/>
        </w:rPr>
        <w:t xml:space="preserve"> the receiver using a new reference signal or by transmitting using higher SCS. Generally, lower SCS are more prone to phase noise than higher SCS transmissions. In </w:t>
      </w:r>
      <w:proofErr w:type="gramStart"/>
      <w:r>
        <w:rPr>
          <w:rFonts w:eastAsia="MS Mincho"/>
          <w:szCs w:val="36"/>
          <w:lang w:eastAsia="ja-JP"/>
        </w:rPr>
        <w:t xml:space="preserve">the </w:t>
      </w:r>
      <w:r w:rsidR="00086166">
        <w:rPr>
          <w:rFonts w:eastAsia="MS Mincho"/>
          <w:szCs w:val="36"/>
          <w:lang w:eastAsia="ja-JP"/>
        </w:rPr>
        <w:t xml:space="preserve"> </w:t>
      </w:r>
      <w:r w:rsidR="00086166">
        <w:lastRenderedPageBreak/>
        <w:t>RAN1</w:t>
      </w:r>
      <w:proofErr w:type="gramEnd"/>
      <w:r w:rsidR="00086166">
        <w:t>#103-e meeting</w:t>
      </w:r>
      <w:r w:rsidR="00943ABF">
        <w:rPr>
          <w:rFonts w:eastAsia="MS Mincho"/>
          <w:szCs w:val="36"/>
          <w:lang w:eastAsia="ja-JP"/>
        </w:rPr>
        <w:t xml:space="preserve"> </w:t>
      </w:r>
      <w:commentRangeStart w:id="1"/>
      <w:r w:rsidR="00791F2E">
        <w:rPr>
          <w:rFonts w:eastAsia="MS Mincho"/>
          <w:szCs w:val="36"/>
          <w:lang w:eastAsia="ja-JP"/>
        </w:rPr>
        <w:t xml:space="preserve"> </w:t>
      </w:r>
      <w:commentRangeEnd w:id="1"/>
      <w:r w:rsidR="00791F2E">
        <w:rPr>
          <w:rStyle w:val="CommentReference"/>
        </w:rPr>
        <w:commentReference w:id="1"/>
      </w:r>
      <w:r>
        <w:rPr>
          <w:rFonts w:eastAsia="MS Mincho"/>
          <w:szCs w:val="36"/>
          <w:lang w:eastAsia="ja-JP"/>
        </w:rPr>
        <w:t xml:space="preserve">[2], it has been agreed that 120KHz will be one of the SCS used for transmission in NR above 52.6GHz. 120KHz SCS </w:t>
      </w:r>
      <w:r w:rsidR="00EB134D">
        <w:rPr>
          <w:rFonts w:eastAsia="MS Mincho"/>
          <w:szCs w:val="36"/>
          <w:lang w:eastAsia="ja-JP"/>
        </w:rPr>
        <w:t xml:space="preserve">has least </w:t>
      </w:r>
      <w:proofErr w:type="gramStart"/>
      <w:r w:rsidR="00EB134D">
        <w:rPr>
          <w:rFonts w:eastAsia="MS Mincho"/>
          <w:szCs w:val="36"/>
          <w:lang w:eastAsia="ja-JP"/>
        </w:rPr>
        <w:t xml:space="preserve">resilience </w:t>
      </w:r>
      <w:r>
        <w:rPr>
          <w:rFonts w:eastAsia="MS Mincho"/>
          <w:szCs w:val="36"/>
          <w:lang w:eastAsia="ja-JP"/>
        </w:rPr>
        <w:t xml:space="preserve"> among</w:t>
      </w:r>
      <w:proofErr w:type="gramEnd"/>
      <w:r>
        <w:rPr>
          <w:rFonts w:eastAsia="MS Mincho"/>
          <w:szCs w:val="36"/>
          <w:lang w:eastAsia="ja-JP"/>
        </w:rPr>
        <w:t xml:space="preserve"> the existing SCS against phase noise</w:t>
      </w:r>
      <w:r w:rsidR="009B68A6">
        <w:rPr>
          <w:rFonts w:eastAsia="MS Mincho"/>
          <w:szCs w:val="36"/>
          <w:lang w:eastAsia="ja-JP"/>
        </w:rPr>
        <w:t xml:space="preserve"> effect</w:t>
      </w:r>
      <w:r w:rsidR="00943ABF">
        <w:rPr>
          <w:rFonts w:eastAsia="MS Mincho"/>
          <w:szCs w:val="36"/>
          <w:lang w:eastAsia="ja-JP"/>
        </w:rPr>
        <w:t>s</w:t>
      </w:r>
      <w:r>
        <w:rPr>
          <w:rFonts w:eastAsia="MS Mincho"/>
          <w:szCs w:val="36"/>
          <w:lang w:eastAsia="ja-JP"/>
        </w:rPr>
        <w:t xml:space="preserve">. </w:t>
      </w:r>
      <w:r w:rsidR="006C2228">
        <w:rPr>
          <w:rFonts w:eastAsia="MS Mincho"/>
          <w:szCs w:val="36"/>
          <w:lang w:eastAsia="ja-JP"/>
        </w:rPr>
        <w:t>Therefore</w:t>
      </w:r>
      <w:r>
        <w:rPr>
          <w:rFonts w:eastAsia="MS Mincho"/>
          <w:szCs w:val="36"/>
          <w:lang w:eastAsia="ja-JP"/>
        </w:rPr>
        <w:t xml:space="preserve">, using existing </w:t>
      </w:r>
      <w:r w:rsidR="00427479">
        <w:rPr>
          <w:rFonts w:eastAsia="MS Mincho"/>
          <w:szCs w:val="36"/>
          <w:lang w:eastAsia="ja-JP"/>
        </w:rPr>
        <w:t xml:space="preserve">distributed </w:t>
      </w:r>
      <w:r>
        <w:rPr>
          <w:rFonts w:eastAsia="MS Mincho"/>
          <w:szCs w:val="36"/>
          <w:lang w:eastAsia="ja-JP"/>
        </w:rPr>
        <w:t>PT-RS designs will not be able to suppress the phase noise completely. Hence, at least for 120KHz SCS</w:t>
      </w:r>
      <w:r w:rsidR="00B32256">
        <w:rPr>
          <w:rFonts w:eastAsia="MS Mincho"/>
          <w:szCs w:val="36"/>
          <w:lang w:eastAsia="ja-JP"/>
        </w:rPr>
        <w:t>,</w:t>
      </w:r>
      <w:r>
        <w:rPr>
          <w:rFonts w:eastAsia="MS Mincho"/>
          <w:szCs w:val="36"/>
          <w:lang w:eastAsia="ja-JP"/>
        </w:rPr>
        <w:t xml:space="preserve"> new PT-RS designs needs to be studied to suppress </w:t>
      </w:r>
      <w:r w:rsidR="009D639F">
        <w:rPr>
          <w:rFonts w:eastAsia="MS Mincho"/>
          <w:szCs w:val="36"/>
          <w:lang w:eastAsia="ja-JP"/>
        </w:rPr>
        <w:t xml:space="preserve">the effects of </w:t>
      </w:r>
      <w:r>
        <w:rPr>
          <w:rFonts w:eastAsia="MS Mincho"/>
          <w:szCs w:val="36"/>
          <w:lang w:eastAsia="ja-JP"/>
        </w:rPr>
        <w:t xml:space="preserve">phase noise </w:t>
      </w:r>
      <w:r w:rsidR="00F65E59">
        <w:rPr>
          <w:rFonts w:eastAsia="MS Mincho"/>
          <w:szCs w:val="36"/>
          <w:lang w:eastAsia="ja-JP"/>
        </w:rPr>
        <w:t xml:space="preserve"> for</w:t>
      </w:r>
      <w:r>
        <w:rPr>
          <w:rFonts w:eastAsia="MS Mincho"/>
          <w:szCs w:val="36"/>
          <w:lang w:eastAsia="ja-JP"/>
        </w:rPr>
        <w:t xml:space="preserve"> carrier frequencies above 52.6GHz.</w:t>
      </w:r>
    </w:p>
    <w:p w14:paraId="2144A98F" w14:textId="6E82123B" w:rsidR="00C005CF" w:rsidRDefault="00764B25">
      <w:pPr>
        <w:pBdr>
          <w:top w:val="single" w:sz="12" w:space="3" w:color="00000A"/>
        </w:pBdr>
        <w:tabs>
          <w:tab w:val="left" w:pos="426"/>
          <w:tab w:val="left" w:pos="4969"/>
        </w:tabs>
        <w:spacing w:before="120"/>
        <w:jc w:val="both"/>
        <w:rPr>
          <w:rFonts w:eastAsia="MS Mincho"/>
          <w:b/>
          <w:szCs w:val="36"/>
          <w:lang w:eastAsia="ja-JP"/>
        </w:rPr>
      </w:pPr>
      <w:r>
        <w:rPr>
          <w:rFonts w:eastAsia="MS Mincho"/>
          <w:b/>
          <w:szCs w:val="36"/>
          <w:lang w:eastAsia="ja-JP"/>
        </w:rPr>
        <w:t xml:space="preserve">Proposal 1: </w:t>
      </w:r>
      <w:r w:rsidR="00E450BA">
        <w:rPr>
          <w:rFonts w:eastAsia="MS Mincho"/>
          <w:b/>
          <w:szCs w:val="36"/>
          <w:lang w:eastAsia="ja-JP"/>
        </w:rPr>
        <w:t>Support for n</w:t>
      </w:r>
      <w:r>
        <w:rPr>
          <w:rFonts w:eastAsia="MS Mincho"/>
          <w:b/>
          <w:szCs w:val="36"/>
          <w:lang w:eastAsia="ja-JP"/>
        </w:rPr>
        <w:t xml:space="preserve">ew PT-RS design for NR above 52.6GHz at least for </w:t>
      </w:r>
      <w:proofErr w:type="gramStart"/>
      <w:r>
        <w:rPr>
          <w:rFonts w:eastAsia="MS Mincho"/>
          <w:b/>
          <w:szCs w:val="36"/>
          <w:lang w:eastAsia="ja-JP"/>
        </w:rPr>
        <w:t>120KHz</w:t>
      </w:r>
      <w:proofErr w:type="gramEnd"/>
      <w:r>
        <w:rPr>
          <w:rFonts w:eastAsia="MS Mincho"/>
          <w:b/>
          <w:szCs w:val="36"/>
          <w:lang w:eastAsia="ja-JP"/>
        </w:rPr>
        <w:t xml:space="preserve"> SCS.</w:t>
      </w:r>
    </w:p>
    <w:p w14:paraId="72978168" w14:textId="2209AF21" w:rsidR="00C005CF" w:rsidRDefault="00764B25">
      <w:pPr>
        <w:pBdr>
          <w:top w:val="single" w:sz="12" w:space="3" w:color="00000A"/>
        </w:pBdr>
        <w:tabs>
          <w:tab w:val="left" w:pos="426"/>
          <w:tab w:val="left" w:pos="4969"/>
        </w:tabs>
        <w:spacing w:before="120"/>
        <w:jc w:val="both"/>
        <w:rPr>
          <w:rFonts w:eastAsia="MS Mincho"/>
          <w:szCs w:val="36"/>
          <w:lang w:eastAsia="ja-JP"/>
        </w:rPr>
      </w:pPr>
      <w:r>
        <w:rPr>
          <w:rFonts w:eastAsia="MS Mincho"/>
          <w:szCs w:val="36"/>
          <w:lang w:eastAsia="ja-JP"/>
        </w:rPr>
        <w:t xml:space="preserve">In Rel-15 NR, the PTRS is designed such that it has low density in frequency domain and high density in time domain. Low density </w:t>
      </w:r>
      <w:r w:rsidR="00D00D12">
        <w:rPr>
          <w:rFonts w:eastAsia="MS Mincho"/>
          <w:szCs w:val="36"/>
          <w:lang w:eastAsia="ja-JP"/>
        </w:rPr>
        <w:t xml:space="preserve">used </w:t>
      </w:r>
      <w:r>
        <w:rPr>
          <w:rFonts w:eastAsia="MS Mincho"/>
          <w:szCs w:val="36"/>
          <w:lang w:eastAsia="ja-JP"/>
        </w:rPr>
        <w:t>in frequency</w:t>
      </w:r>
      <w:r w:rsidR="00D00D12">
        <w:rPr>
          <w:rFonts w:eastAsia="MS Mincho"/>
          <w:szCs w:val="36"/>
          <w:lang w:eastAsia="ja-JP"/>
        </w:rPr>
        <w:t xml:space="preserve">, </w:t>
      </w:r>
      <w:proofErr w:type="gramStart"/>
      <w:r w:rsidR="00D00D12">
        <w:rPr>
          <w:rFonts w:eastAsia="MS Mincho"/>
          <w:szCs w:val="36"/>
          <w:lang w:eastAsia="ja-JP"/>
        </w:rPr>
        <w:t xml:space="preserve">since </w:t>
      </w:r>
      <w:r>
        <w:rPr>
          <w:rFonts w:eastAsia="MS Mincho"/>
          <w:szCs w:val="36"/>
          <w:lang w:eastAsia="ja-JP"/>
        </w:rPr>
        <w:t xml:space="preserve"> the</w:t>
      </w:r>
      <w:proofErr w:type="gramEnd"/>
      <w:r>
        <w:rPr>
          <w:rFonts w:eastAsia="MS Mincho"/>
          <w:szCs w:val="36"/>
          <w:lang w:eastAsia="ja-JP"/>
        </w:rPr>
        <w:t xml:space="preserve"> </w:t>
      </w:r>
      <w:r w:rsidR="00801144">
        <w:rPr>
          <w:rFonts w:eastAsia="MS Mincho"/>
          <w:szCs w:val="36"/>
          <w:lang w:eastAsia="ja-JP"/>
        </w:rPr>
        <w:t>CPE</w:t>
      </w:r>
      <w:r>
        <w:rPr>
          <w:rFonts w:eastAsia="MS Mincho"/>
          <w:szCs w:val="36"/>
          <w:lang w:eastAsia="ja-JP"/>
        </w:rPr>
        <w:t xml:space="preserve"> induced in all the subcarriers </w:t>
      </w:r>
      <w:r w:rsidR="005E727D">
        <w:rPr>
          <w:rFonts w:eastAsia="MS Mincho"/>
          <w:szCs w:val="36"/>
          <w:lang w:eastAsia="ja-JP"/>
        </w:rPr>
        <w:t>is</w:t>
      </w:r>
      <w:r>
        <w:rPr>
          <w:rFonts w:eastAsia="MS Mincho"/>
          <w:szCs w:val="36"/>
          <w:lang w:eastAsia="ja-JP"/>
        </w:rPr>
        <w:t xml:space="preserve"> constant </w:t>
      </w:r>
      <w:r w:rsidR="00423F89">
        <w:rPr>
          <w:rFonts w:eastAsia="MS Mincho"/>
          <w:szCs w:val="36"/>
          <w:lang w:eastAsia="ja-JP"/>
        </w:rPr>
        <w:t>and</w:t>
      </w:r>
      <w:r>
        <w:rPr>
          <w:rFonts w:eastAsia="MS Mincho"/>
          <w:szCs w:val="36"/>
          <w:lang w:eastAsia="ja-JP"/>
        </w:rPr>
        <w:t xml:space="preserve"> the ICI component is negligible in FR1 and FR2</w:t>
      </w:r>
      <w:r w:rsidR="00423F89">
        <w:rPr>
          <w:rFonts w:eastAsia="MS Mincho"/>
          <w:szCs w:val="36"/>
          <w:lang w:eastAsia="ja-JP"/>
        </w:rPr>
        <w:t xml:space="preserve"> frequency </w:t>
      </w:r>
      <w:r>
        <w:rPr>
          <w:rFonts w:eastAsia="MS Mincho"/>
          <w:szCs w:val="36"/>
          <w:lang w:eastAsia="ja-JP"/>
        </w:rPr>
        <w:t>ranges. High density in time</w:t>
      </w:r>
      <w:r w:rsidR="00814864">
        <w:rPr>
          <w:rFonts w:eastAsia="MS Mincho"/>
          <w:szCs w:val="36"/>
          <w:lang w:eastAsia="ja-JP"/>
        </w:rPr>
        <w:t xml:space="preserve">, </w:t>
      </w:r>
      <w:proofErr w:type="gramStart"/>
      <w:r w:rsidR="00814864">
        <w:rPr>
          <w:rFonts w:eastAsia="MS Mincho"/>
          <w:szCs w:val="36"/>
          <w:lang w:eastAsia="ja-JP"/>
        </w:rPr>
        <w:t xml:space="preserve">since </w:t>
      </w:r>
      <w:r>
        <w:rPr>
          <w:rFonts w:eastAsia="MS Mincho"/>
          <w:szCs w:val="36"/>
          <w:lang w:eastAsia="ja-JP"/>
        </w:rPr>
        <w:t xml:space="preserve"> the</w:t>
      </w:r>
      <w:proofErr w:type="gramEnd"/>
      <w:r>
        <w:rPr>
          <w:rFonts w:eastAsia="MS Mincho"/>
          <w:szCs w:val="36"/>
          <w:lang w:eastAsia="ja-JP"/>
        </w:rPr>
        <w:t xml:space="preserve"> phase noise induced in each OFDM symbol will be independent of each other. </w:t>
      </w:r>
      <w:r w:rsidR="00CD7CB9">
        <w:rPr>
          <w:rFonts w:eastAsia="MS Mincho"/>
          <w:szCs w:val="36"/>
          <w:lang w:eastAsia="ja-JP"/>
        </w:rPr>
        <w:t xml:space="preserve">Time and frequency density of </w:t>
      </w:r>
      <w:r>
        <w:rPr>
          <w:rFonts w:eastAsia="MS Mincho"/>
          <w:szCs w:val="36"/>
          <w:lang w:eastAsia="ja-JP"/>
        </w:rPr>
        <w:t xml:space="preserve">PTRS </w:t>
      </w:r>
      <w:r w:rsidR="001356A8">
        <w:rPr>
          <w:rFonts w:eastAsia="MS Mincho"/>
          <w:szCs w:val="36"/>
          <w:lang w:eastAsia="ja-JP"/>
        </w:rPr>
        <w:t>are</w:t>
      </w:r>
      <w:r>
        <w:rPr>
          <w:rFonts w:eastAsia="MS Mincho"/>
          <w:szCs w:val="36"/>
          <w:lang w:eastAsia="ja-JP"/>
        </w:rPr>
        <w:t xml:space="preserve"> configurable depending on the quality of the oscillators, carrier frequency, subcarrier spacing and MCS used for transmission. Generally, higher MCS are </w:t>
      </w:r>
      <w:r w:rsidR="002C3878">
        <w:rPr>
          <w:rFonts w:eastAsia="MS Mincho"/>
          <w:szCs w:val="36"/>
          <w:lang w:eastAsia="ja-JP"/>
        </w:rPr>
        <w:t>a</w:t>
      </w:r>
      <w:r>
        <w:rPr>
          <w:rFonts w:eastAsia="MS Mincho"/>
          <w:szCs w:val="36"/>
          <w:lang w:eastAsia="ja-JP"/>
        </w:rPr>
        <w:t xml:space="preserve">ffected more because of the phase noise. </w:t>
      </w:r>
    </w:p>
    <w:p w14:paraId="394C6F9D" w14:textId="1C86FDCE" w:rsidR="00C005CF" w:rsidRDefault="00764B25">
      <w:pPr>
        <w:pBdr>
          <w:top w:val="single" w:sz="12" w:space="3" w:color="00000A"/>
        </w:pBdr>
        <w:tabs>
          <w:tab w:val="left" w:pos="426"/>
          <w:tab w:val="left" w:pos="4969"/>
        </w:tabs>
        <w:spacing w:before="120"/>
        <w:jc w:val="both"/>
        <w:rPr>
          <w:rFonts w:eastAsia="MS Mincho"/>
          <w:szCs w:val="36"/>
          <w:lang w:eastAsia="ja-JP"/>
        </w:rPr>
      </w:pPr>
      <w:r>
        <w:rPr>
          <w:rFonts w:eastAsia="MS Mincho"/>
          <w:szCs w:val="36"/>
          <w:lang w:eastAsia="ja-JP"/>
        </w:rPr>
        <w:t xml:space="preserve"> The new PT-RS design </w:t>
      </w:r>
      <w:r w:rsidR="00542A62">
        <w:rPr>
          <w:rFonts w:eastAsia="MS Mincho"/>
          <w:szCs w:val="36"/>
          <w:lang w:eastAsia="ja-JP"/>
        </w:rPr>
        <w:t xml:space="preserve">introduced for frequencies above 52.6 GHz </w:t>
      </w:r>
      <w:r>
        <w:rPr>
          <w:rFonts w:eastAsia="MS Mincho"/>
          <w:szCs w:val="36"/>
          <w:lang w:eastAsia="ja-JP"/>
        </w:rPr>
        <w:t xml:space="preserve">should be designed such that the effect of both CPE and ICI in the received signal can be eliminated. One of the most popular and effective methods to suppress phase noise in OFDM systems is by transmitting a block of pilot symbols and estimating </w:t>
      </w:r>
      <w:r w:rsidR="00542A62">
        <w:rPr>
          <w:rFonts w:eastAsia="MS Mincho"/>
          <w:szCs w:val="36"/>
          <w:lang w:eastAsia="ja-JP"/>
        </w:rPr>
        <w:t xml:space="preserve"> ICI</w:t>
      </w:r>
      <w:r>
        <w:rPr>
          <w:rFonts w:eastAsia="MS Mincho"/>
          <w:szCs w:val="36"/>
          <w:lang w:eastAsia="ja-JP"/>
        </w:rPr>
        <w:t xml:space="preserve"> coefficients at the receiver and using the estimated</w:t>
      </w:r>
      <w:r w:rsidR="00BA5E8D">
        <w:rPr>
          <w:rFonts w:eastAsia="MS Mincho"/>
          <w:szCs w:val="36"/>
          <w:lang w:eastAsia="ja-JP"/>
        </w:rPr>
        <w:t xml:space="preserve"> ICI </w:t>
      </w:r>
      <w:r>
        <w:rPr>
          <w:rFonts w:eastAsia="MS Mincho"/>
          <w:szCs w:val="36"/>
          <w:lang w:eastAsia="ja-JP"/>
        </w:rPr>
        <w:t xml:space="preserve">coefficients </w:t>
      </w:r>
      <w:r w:rsidR="00D52E5B">
        <w:rPr>
          <w:rFonts w:eastAsia="MS Mincho"/>
          <w:szCs w:val="36"/>
          <w:lang w:eastAsia="ja-JP"/>
        </w:rPr>
        <w:t xml:space="preserve"> in</w:t>
      </w:r>
      <w:r>
        <w:rPr>
          <w:rFonts w:eastAsia="MS Mincho"/>
          <w:szCs w:val="36"/>
          <w:lang w:eastAsia="ja-JP"/>
        </w:rPr>
        <w:t xml:space="preserve"> data demodulation. This is commonly referred to as block-PTRS. Block-PTRS can suppress the effect of phase noise in OFDM systems effectively thus increasing the reliability of the corresponding </w:t>
      </w:r>
      <w:r w:rsidR="0004657C">
        <w:rPr>
          <w:rFonts w:eastAsia="MS Mincho"/>
          <w:szCs w:val="36"/>
          <w:lang w:eastAsia="ja-JP"/>
        </w:rPr>
        <w:t>data demodulation</w:t>
      </w:r>
      <w:r>
        <w:rPr>
          <w:rFonts w:eastAsia="MS Mincho"/>
          <w:szCs w:val="36"/>
          <w:lang w:eastAsia="ja-JP"/>
        </w:rPr>
        <w:t>.</w:t>
      </w:r>
    </w:p>
    <w:p w14:paraId="4462A530" w14:textId="77777777" w:rsidR="00C005CF" w:rsidRDefault="00C005CF">
      <w:pPr>
        <w:pBdr>
          <w:top w:val="single" w:sz="12" w:space="3" w:color="00000A"/>
        </w:pBdr>
        <w:tabs>
          <w:tab w:val="left" w:pos="426"/>
          <w:tab w:val="left" w:pos="4969"/>
        </w:tabs>
        <w:spacing w:before="120"/>
        <w:jc w:val="both"/>
        <w:rPr>
          <w:rFonts w:eastAsia="MS Mincho"/>
          <w:szCs w:val="36"/>
          <w:lang w:eastAsia="ja-JP"/>
        </w:rPr>
      </w:pPr>
    </w:p>
    <w:p w14:paraId="17680366" w14:textId="01C38355" w:rsidR="00C005CF" w:rsidRDefault="00764B25">
      <w:pPr>
        <w:pBdr>
          <w:top w:val="single" w:sz="12" w:space="3" w:color="00000A"/>
        </w:pBdr>
        <w:tabs>
          <w:tab w:val="left" w:pos="426"/>
          <w:tab w:val="left" w:pos="4969"/>
        </w:tabs>
        <w:spacing w:before="120"/>
        <w:jc w:val="both"/>
        <w:rPr>
          <w:rFonts w:eastAsia="MS Mincho"/>
          <w:b/>
          <w:szCs w:val="36"/>
          <w:lang w:eastAsia="ja-JP"/>
        </w:rPr>
      </w:pPr>
      <w:r>
        <w:rPr>
          <w:rFonts w:eastAsia="MS Mincho"/>
          <w:b/>
          <w:szCs w:val="36"/>
          <w:lang w:eastAsia="ja-JP"/>
        </w:rPr>
        <w:t xml:space="preserve">Proposal 2: </w:t>
      </w:r>
      <w:r w:rsidR="003E710F">
        <w:rPr>
          <w:rFonts w:eastAsia="MS Mincho"/>
          <w:b/>
          <w:szCs w:val="36"/>
          <w:lang w:eastAsia="ja-JP"/>
        </w:rPr>
        <w:t xml:space="preserve">Support </w:t>
      </w:r>
      <w:r>
        <w:rPr>
          <w:rFonts w:eastAsia="MS Mincho"/>
          <w:b/>
          <w:szCs w:val="36"/>
          <w:lang w:eastAsia="ja-JP"/>
        </w:rPr>
        <w:t>Block-PTRS as one of the candidates for new PTRS design for NR above 52.6GHz.</w:t>
      </w:r>
    </w:p>
    <w:p w14:paraId="0C57152F" w14:textId="77777777" w:rsidR="00C005CF" w:rsidRDefault="00C005CF">
      <w:pPr>
        <w:pBdr>
          <w:top w:val="single" w:sz="12" w:space="3" w:color="00000A"/>
        </w:pBdr>
        <w:tabs>
          <w:tab w:val="left" w:pos="426"/>
          <w:tab w:val="left" w:pos="4969"/>
        </w:tabs>
        <w:spacing w:before="120"/>
        <w:jc w:val="both"/>
        <w:rPr>
          <w:rFonts w:eastAsia="MS Mincho"/>
          <w:szCs w:val="36"/>
          <w:lang w:eastAsia="ja-JP"/>
        </w:rPr>
      </w:pPr>
    </w:p>
    <w:p w14:paraId="03D4573D" w14:textId="4AF9F106" w:rsidR="00C005CF" w:rsidRDefault="008E3DFF">
      <w:pPr>
        <w:pBdr>
          <w:top w:val="single" w:sz="12" w:space="3" w:color="00000A"/>
        </w:pBdr>
        <w:tabs>
          <w:tab w:val="left" w:pos="426"/>
          <w:tab w:val="left" w:pos="4969"/>
        </w:tabs>
        <w:spacing w:before="120"/>
        <w:jc w:val="both"/>
        <w:rPr>
          <w:rFonts w:eastAsia="MS Mincho"/>
          <w:szCs w:val="36"/>
          <w:lang w:eastAsia="ja-JP"/>
        </w:rPr>
      </w:pPr>
      <w:r>
        <w:rPr>
          <w:rFonts w:eastAsia="MS Mincho"/>
          <w:szCs w:val="36"/>
          <w:lang w:eastAsia="ja-JP"/>
        </w:rPr>
        <w:t>Employ</w:t>
      </w:r>
      <w:r w:rsidR="0066522C">
        <w:rPr>
          <w:rFonts w:eastAsia="MS Mincho"/>
          <w:szCs w:val="36"/>
          <w:lang w:eastAsia="ja-JP"/>
        </w:rPr>
        <w:t>i</w:t>
      </w:r>
      <w:r>
        <w:rPr>
          <w:rFonts w:eastAsia="MS Mincho"/>
          <w:szCs w:val="36"/>
          <w:lang w:eastAsia="ja-JP"/>
        </w:rPr>
        <w:t xml:space="preserve">ng block PTRS is effective </w:t>
      </w:r>
      <w:r w:rsidR="00AC4E84">
        <w:rPr>
          <w:rFonts w:eastAsia="MS Mincho"/>
          <w:szCs w:val="36"/>
          <w:lang w:eastAsia="ja-JP"/>
        </w:rPr>
        <w:t>f</w:t>
      </w:r>
      <w:r w:rsidR="00764B25">
        <w:rPr>
          <w:rFonts w:eastAsia="MS Mincho"/>
          <w:szCs w:val="36"/>
          <w:lang w:eastAsia="ja-JP"/>
        </w:rPr>
        <w:t xml:space="preserve">or estimating </w:t>
      </w:r>
      <w:r w:rsidR="00AC4E84">
        <w:rPr>
          <w:rFonts w:eastAsia="MS Mincho"/>
          <w:szCs w:val="36"/>
          <w:lang w:eastAsia="ja-JP"/>
        </w:rPr>
        <w:t xml:space="preserve">ICI </w:t>
      </w:r>
      <w:proofErr w:type="gramStart"/>
      <w:r w:rsidR="00AC4E84">
        <w:rPr>
          <w:rFonts w:eastAsia="MS Mincho"/>
          <w:szCs w:val="36"/>
          <w:lang w:eastAsia="ja-JP"/>
        </w:rPr>
        <w:t xml:space="preserve">coefficients </w:t>
      </w:r>
      <w:r w:rsidR="00764B25">
        <w:rPr>
          <w:rFonts w:eastAsia="MS Mincho"/>
          <w:szCs w:val="36"/>
          <w:lang w:eastAsia="ja-JP"/>
        </w:rPr>
        <w:t xml:space="preserve"> at</w:t>
      </w:r>
      <w:proofErr w:type="gramEnd"/>
      <w:r w:rsidR="00764B25">
        <w:rPr>
          <w:rFonts w:eastAsia="MS Mincho"/>
          <w:szCs w:val="36"/>
          <w:lang w:eastAsia="ja-JP"/>
        </w:rPr>
        <w:t xml:space="preserve"> the receiver</w:t>
      </w:r>
      <w:r w:rsidR="000E7A34">
        <w:rPr>
          <w:rFonts w:eastAsia="MS Mincho"/>
          <w:szCs w:val="36"/>
          <w:lang w:eastAsia="ja-JP"/>
        </w:rPr>
        <w:t>.</w:t>
      </w:r>
      <w:r w:rsidR="00764B25">
        <w:rPr>
          <w:rFonts w:eastAsia="MS Mincho"/>
          <w:szCs w:val="36"/>
          <w:lang w:eastAsia="ja-JP"/>
        </w:rPr>
        <w:t xml:space="preserve"> </w:t>
      </w:r>
      <w:r w:rsidR="000E7A34">
        <w:rPr>
          <w:rFonts w:eastAsia="MS Mincho"/>
          <w:szCs w:val="36"/>
          <w:lang w:eastAsia="ja-JP"/>
        </w:rPr>
        <w:t>However,</w:t>
      </w:r>
      <w:r w:rsidR="00764B25">
        <w:rPr>
          <w:rFonts w:eastAsia="MS Mincho"/>
          <w:szCs w:val="36"/>
          <w:lang w:eastAsia="ja-JP"/>
        </w:rPr>
        <w:t xml:space="preserve"> it requires more overhead than the existing </w:t>
      </w:r>
      <w:r w:rsidR="0066522C">
        <w:rPr>
          <w:rFonts w:eastAsia="MS Mincho"/>
          <w:szCs w:val="36"/>
          <w:lang w:eastAsia="ja-JP"/>
        </w:rPr>
        <w:t>distributed</w:t>
      </w:r>
      <w:r w:rsidR="004D1982">
        <w:rPr>
          <w:rFonts w:eastAsia="MS Mincho"/>
          <w:szCs w:val="36"/>
          <w:lang w:eastAsia="ja-JP"/>
        </w:rPr>
        <w:t xml:space="preserve"> </w:t>
      </w:r>
      <w:r w:rsidR="00764B25">
        <w:rPr>
          <w:rFonts w:eastAsia="MS Mincho"/>
          <w:szCs w:val="36"/>
          <w:lang w:eastAsia="ja-JP"/>
        </w:rPr>
        <w:t>PTRS</w:t>
      </w:r>
      <w:r w:rsidR="00CC4685">
        <w:rPr>
          <w:rFonts w:eastAsia="MS Mincho"/>
          <w:szCs w:val="36"/>
          <w:lang w:eastAsia="ja-JP"/>
        </w:rPr>
        <w:t>.</w:t>
      </w:r>
      <w:r w:rsidR="00764B25">
        <w:rPr>
          <w:rFonts w:eastAsia="MS Mincho"/>
          <w:szCs w:val="36"/>
          <w:lang w:eastAsia="ja-JP"/>
        </w:rPr>
        <w:t xml:space="preserve"> The specification impact due to the introduction of the new PTRS design should be carefully studied</w:t>
      </w:r>
      <w:r w:rsidR="00305988">
        <w:rPr>
          <w:rFonts w:eastAsia="MS Mincho"/>
          <w:szCs w:val="36"/>
          <w:lang w:eastAsia="ja-JP"/>
        </w:rPr>
        <w:t>,</w:t>
      </w:r>
      <w:r w:rsidR="00764B25">
        <w:rPr>
          <w:rFonts w:eastAsia="MS Mincho"/>
          <w:szCs w:val="36"/>
          <w:lang w:eastAsia="ja-JP"/>
        </w:rPr>
        <w:t xml:space="preserve"> keeping the PTRS overhead in check. The time density of PTRS can be</w:t>
      </w:r>
      <w:r w:rsidR="00154559">
        <w:rPr>
          <w:rFonts w:eastAsia="MS Mincho"/>
          <w:szCs w:val="36"/>
          <w:lang w:eastAsia="ja-JP"/>
        </w:rPr>
        <w:t xml:space="preserve"> based on MCS as for FR1 and FR2</w:t>
      </w:r>
      <w:r w:rsidR="00764B25">
        <w:rPr>
          <w:rFonts w:eastAsia="MS Mincho"/>
          <w:szCs w:val="36"/>
          <w:lang w:eastAsia="ja-JP"/>
        </w:rPr>
        <w:t xml:space="preserve"> as the </w:t>
      </w:r>
      <w:r w:rsidR="000440B0">
        <w:rPr>
          <w:rFonts w:eastAsia="MS Mincho"/>
          <w:szCs w:val="36"/>
          <w:lang w:eastAsia="ja-JP"/>
        </w:rPr>
        <w:t>imp</w:t>
      </w:r>
      <w:r w:rsidR="008B58BC">
        <w:rPr>
          <w:rFonts w:eastAsia="MS Mincho"/>
          <w:szCs w:val="36"/>
          <w:lang w:eastAsia="ja-JP"/>
        </w:rPr>
        <w:t>a</w:t>
      </w:r>
      <w:r w:rsidR="000440B0">
        <w:rPr>
          <w:rFonts w:eastAsia="MS Mincho"/>
          <w:szCs w:val="36"/>
          <w:lang w:eastAsia="ja-JP"/>
        </w:rPr>
        <w:t xml:space="preserve">ct of the </w:t>
      </w:r>
      <w:r w:rsidR="00764B25">
        <w:rPr>
          <w:rFonts w:eastAsia="MS Mincho"/>
          <w:szCs w:val="36"/>
          <w:lang w:eastAsia="ja-JP"/>
        </w:rPr>
        <w:t>phase noise</w:t>
      </w:r>
      <w:r w:rsidR="000440B0">
        <w:rPr>
          <w:rFonts w:eastAsia="MS Mincho"/>
          <w:szCs w:val="36"/>
          <w:lang w:eastAsia="ja-JP"/>
        </w:rPr>
        <w:t xml:space="preserve"> on different MCS</w:t>
      </w:r>
      <w:r w:rsidR="00764B25">
        <w:rPr>
          <w:rFonts w:eastAsia="MS Mincho"/>
          <w:szCs w:val="36"/>
          <w:lang w:eastAsia="ja-JP"/>
        </w:rPr>
        <w:t xml:space="preserve"> remain </w:t>
      </w:r>
      <w:r w:rsidR="00004FE3">
        <w:rPr>
          <w:rFonts w:eastAsia="MS Mincho"/>
          <w:szCs w:val="36"/>
          <w:lang w:eastAsia="ja-JP"/>
        </w:rPr>
        <w:t>similar</w:t>
      </w:r>
      <w:r w:rsidR="00764B25">
        <w:rPr>
          <w:rFonts w:eastAsia="MS Mincho"/>
          <w:szCs w:val="36"/>
          <w:lang w:eastAsia="ja-JP"/>
        </w:rPr>
        <w:t xml:space="preserve"> irrespective of the frequency band being used.</w:t>
      </w:r>
    </w:p>
    <w:p w14:paraId="04236441" w14:textId="77777777" w:rsidR="00C005CF" w:rsidRDefault="00C005CF">
      <w:pPr>
        <w:pBdr>
          <w:top w:val="single" w:sz="12" w:space="3" w:color="00000A"/>
        </w:pBdr>
        <w:tabs>
          <w:tab w:val="left" w:pos="426"/>
          <w:tab w:val="left" w:pos="4969"/>
        </w:tabs>
        <w:spacing w:before="120"/>
        <w:jc w:val="both"/>
        <w:rPr>
          <w:rFonts w:eastAsia="MS Mincho"/>
          <w:szCs w:val="36"/>
          <w:lang w:eastAsia="ja-JP"/>
        </w:rPr>
      </w:pPr>
    </w:p>
    <w:p w14:paraId="1D5F20A8" w14:textId="5932E0C5" w:rsidR="00273619" w:rsidRDefault="00273619">
      <w:pPr>
        <w:pBdr>
          <w:top w:val="single" w:sz="12" w:space="3" w:color="00000A"/>
        </w:pBdr>
        <w:tabs>
          <w:tab w:val="left" w:pos="426"/>
          <w:tab w:val="left" w:pos="4969"/>
        </w:tabs>
        <w:spacing w:before="120"/>
        <w:jc w:val="both"/>
        <w:rPr>
          <w:rFonts w:eastAsia="MS Mincho"/>
          <w:b/>
          <w:szCs w:val="36"/>
          <w:lang w:eastAsia="ja-JP"/>
        </w:rPr>
      </w:pPr>
      <w:r>
        <w:rPr>
          <w:rFonts w:eastAsia="MS Mincho"/>
          <w:b/>
          <w:szCs w:val="36"/>
          <w:lang w:eastAsia="ja-JP"/>
        </w:rPr>
        <w:t xml:space="preserve"> Observation</w:t>
      </w:r>
      <w:r w:rsidR="00764B25">
        <w:rPr>
          <w:rFonts w:eastAsia="MS Mincho"/>
          <w:b/>
          <w:szCs w:val="36"/>
          <w:lang w:eastAsia="ja-JP"/>
        </w:rPr>
        <w:t xml:space="preserve"> </w:t>
      </w:r>
      <w:r w:rsidR="00114C82">
        <w:rPr>
          <w:rFonts w:eastAsia="MS Mincho"/>
          <w:b/>
          <w:szCs w:val="36"/>
          <w:lang w:eastAsia="ja-JP"/>
        </w:rPr>
        <w:t>1</w:t>
      </w:r>
      <w:r w:rsidR="00764B25">
        <w:rPr>
          <w:rFonts w:eastAsia="MS Mincho"/>
          <w:b/>
          <w:szCs w:val="36"/>
          <w:lang w:eastAsia="ja-JP"/>
        </w:rPr>
        <w:t>: The specification impact due to the introduction of new PTRS design should be carefully studied.</w:t>
      </w:r>
      <w:r w:rsidR="004802CC">
        <w:rPr>
          <w:rFonts w:eastAsia="MS Mincho"/>
          <w:b/>
          <w:szCs w:val="36"/>
          <w:lang w:eastAsia="ja-JP"/>
        </w:rPr>
        <w:t xml:space="preserve"> </w:t>
      </w:r>
    </w:p>
    <w:p w14:paraId="5CC9C1B7" w14:textId="05208160" w:rsidR="00C005CF" w:rsidRDefault="00273619">
      <w:pPr>
        <w:pBdr>
          <w:top w:val="single" w:sz="12" w:space="3" w:color="00000A"/>
        </w:pBdr>
        <w:tabs>
          <w:tab w:val="left" w:pos="426"/>
          <w:tab w:val="left" w:pos="4969"/>
        </w:tabs>
        <w:spacing w:before="120"/>
        <w:jc w:val="both"/>
        <w:rPr>
          <w:rFonts w:eastAsia="MS Mincho"/>
          <w:szCs w:val="36"/>
          <w:lang w:eastAsia="ja-JP"/>
        </w:rPr>
      </w:pPr>
      <w:r>
        <w:rPr>
          <w:rFonts w:eastAsia="MS Mincho"/>
          <w:b/>
          <w:szCs w:val="36"/>
          <w:lang w:eastAsia="ja-JP"/>
        </w:rPr>
        <w:t xml:space="preserve">Proposal 3: </w:t>
      </w:r>
      <w:r w:rsidR="004802CC">
        <w:rPr>
          <w:rFonts w:eastAsia="MS Mincho"/>
          <w:b/>
          <w:szCs w:val="36"/>
          <w:lang w:eastAsia="ja-JP"/>
        </w:rPr>
        <w:t>Time density based on MCS</w:t>
      </w:r>
      <w:r w:rsidR="00F36FE0">
        <w:rPr>
          <w:rFonts w:eastAsia="MS Mincho"/>
          <w:b/>
          <w:szCs w:val="36"/>
          <w:lang w:eastAsia="ja-JP"/>
        </w:rPr>
        <w:t>,</w:t>
      </w:r>
      <w:r w:rsidR="004802CC">
        <w:rPr>
          <w:rFonts w:eastAsia="MS Mincho"/>
          <w:b/>
          <w:szCs w:val="36"/>
          <w:lang w:eastAsia="ja-JP"/>
        </w:rPr>
        <w:t xml:space="preserve"> as in FR1 and FR2</w:t>
      </w:r>
      <w:r w:rsidR="00F36FE0">
        <w:rPr>
          <w:rFonts w:eastAsia="MS Mincho"/>
          <w:b/>
          <w:szCs w:val="36"/>
          <w:lang w:eastAsia="ja-JP"/>
        </w:rPr>
        <w:t>,</w:t>
      </w:r>
      <w:r w:rsidR="00DA5965">
        <w:rPr>
          <w:rFonts w:eastAsia="MS Mincho"/>
          <w:b/>
          <w:szCs w:val="36"/>
          <w:lang w:eastAsia="ja-JP"/>
        </w:rPr>
        <w:t xml:space="preserve"> is supported</w:t>
      </w:r>
      <w:r w:rsidR="004802CC">
        <w:rPr>
          <w:rFonts w:eastAsia="MS Mincho"/>
          <w:b/>
          <w:szCs w:val="36"/>
          <w:lang w:eastAsia="ja-JP"/>
        </w:rPr>
        <w:t>.</w:t>
      </w:r>
    </w:p>
    <w:p w14:paraId="43197AD9" w14:textId="77777777" w:rsidR="00C005CF" w:rsidRDefault="00C005CF">
      <w:pPr>
        <w:pBdr>
          <w:top w:val="single" w:sz="12" w:space="3" w:color="00000A"/>
        </w:pBdr>
        <w:tabs>
          <w:tab w:val="left" w:pos="426"/>
          <w:tab w:val="left" w:pos="4969"/>
        </w:tabs>
        <w:spacing w:before="120"/>
        <w:jc w:val="both"/>
        <w:rPr>
          <w:rFonts w:eastAsia="MS Mincho"/>
          <w:szCs w:val="36"/>
          <w:lang w:eastAsia="ja-JP"/>
        </w:rPr>
      </w:pPr>
    </w:p>
    <w:p w14:paraId="438AA9DA" w14:textId="77777777" w:rsidR="00C005CF" w:rsidRDefault="00764B25">
      <w:pPr>
        <w:pBdr>
          <w:top w:val="single" w:sz="12" w:space="3" w:color="00000A"/>
        </w:pBdr>
        <w:tabs>
          <w:tab w:val="left" w:pos="426"/>
          <w:tab w:val="left" w:pos="4969"/>
        </w:tabs>
        <w:spacing w:before="120"/>
        <w:jc w:val="both"/>
        <w:rPr>
          <w:rFonts w:eastAsia="MS Mincho"/>
          <w:szCs w:val="36"/>
          <w:lang w:eastAsia="ja-JP"/>
        </w:rPr>
      </w:pPr>
      <w:r>
        <w:rPr>
          <w:rFonts w:ascii="Arial" w:eastAsia="MS Mincho" w:hAnsi="Arial"/>
          <w:sz w:val="36"/>
          <w:szCs w:val="36"/>
          <w:lang w:eastAsia="ja-JP"/>
        </w:rPr>
        <w:t>3 Enhancements to DMRS</w:t>
      </w:r>
    </w:p>
    <w:p w14:paraId="39A2F3ED" w14:textId="77777777" w:rsidR="00C005CF" w:rsidRDefault="00C005CF">
      <w:pPr>
        <w:pBdr>
          <w:top w:val="single" w:sz="12" w:space="3" w:color="00000A"/>
        </w:pBdr>
        <w:tabs>
          <w:tab w:val="left" w:pos="426"/>
          <w:tab w:val="left" w:pos="4969"/>
        </w:tabs>
        <w:spacing w:before="120"/>
        <w:jc w:val="both"/>
        <w:rPr>
          <w:rFonts w:eastAsia="MS Mincho"/>
          <w:szCs w:val="36"/>
          <w:lang w:eastAsia="ja-JP"/>
        </w:rPr>
      </w:pPr>
    </w:p>
    <w:p w14:paraId="3B749BDF" w14:textId="7691DD96" w:rsidR="00C005CF" w:rsidRDefault="00764B25">
      <w:pPr>
        <w:pBdr>
          <w:top w:val="single" w:sz="12" w:space="3" w:color="00000A"/>
        </w:pBdr>
        <w:tabs>
          <w:tab w:val="left" w:pos="426"/>
          <w:tab w:val="left" w:pos="4969"/>
        </w:tabs>
        <w:spacing w:before="120"/>
        <w:jc w:val="both"/>
        <w:rPr>
          <w:rFonts w:eastAsia="MS Mincho"/>
          <w:szCs w:val="36"/>
          <w:lang w:eastAsia="ja-JP"/>
        </w:rPr>
      </w:pPr>
      <w:r>
        <w:rPr>
          <w:rFonts w:eastAsia="MS Mincho"/>
          <w:szCs w:val="36"/>
          <w:lang w:eastAsia="ja-JP"/>
        </w:rPr>
        <w:t>Generally</w:t>
      </w:r>
      <w:r w:rsidR="00B13B2A">
        <w:rPr>
          <w:rFonts w:eastAsia="MS Mincho"/>
          <w:szCs w:val="36"/>
          <w:lang w:eastAsia="ja-JP"/>
        </w:rPr>
        <w:t>,</w:t>
      </w:r>
      <w:r>
        <w:rPr>
          <w:rFonts w:eastAsia="MS Mincho"/>
          <w:szCs w:val="36"/>
          <w:lang w:eastAsia="ja-JP"/>
        </w:rPr>
        <w:t xml:space="preserve"> DMRS is used to estimate the channel at the receiver and use it for data demodulation. But in carrier frequencies above 52.6GHz, the channel estimated using DMRS will not be as accurate as the estimated channel in FR1 and FR2. This reduced channel estimation performance in NR above 52.6GHz arises because of multiple factors. When lower subcarrier spacing such as </w:t>
      </w:r>
      <w:proofErr w:type="gramStart"/>
      <w:r>
        <w:rPr>
          <w:rFonts w:eastAsia="MS Mincho"/>
          <w:szCs w:val="36"/>
          <w:lang w:eastAsia="ja-JP"/>
        </w:rPr>
        <w:t>120KHz</w:t>
      </w:r>
      <w:proofErr w:type="gramEnd"/>
      <w:r>
        <w:rPr>
          <w:rFonts w:eastAsia="MS Mincho"/>
          <w:szCs w:val="36"/>
          <w:lang w:eastAsia="ja-JP"/>
        </w:rPr>
        <w:t xml:space="preserve"> is used, the accuracy in channel estimation reduces because of the additional noise induced in the DMRS symbols caused by the ICI component of the phase noise. When higher subcarrier spacing such as </w:t>
      </w:r>
      <w:proofErr w:type="gramStart"/>
      <w:r>
        <w:rPr>
          <w:rFonts w:eastAsia="MS Mincho"/>
          <w:szCs w:val="36"/>
          <w:lang w:eastAsia="ja-JP"/>
        </w:rPr>
        <w:t>960KHz</w:t>
      </w:r>
      <w:proofErr w:type="gramEnd"/>
      <w:r>
        <w:rPr>
          <w:rFonts w:eastAsia="MS Mincho"/>
          <w:szCs w:val="36"/>
          <w:lang w:eastAsia="ja-JP"/>
        </w:rPr>
        <w:t xml:space="preserve"> is used, the channel estimation accuracy will reduce for frequency selective channels when the channel coherence bandwidth is less than the DMRS spacing. Hence, to deal with the inaccuracies in channel estimation, an additional DMRS pattern needs to be studied which helps in reducing the inaccuracy caused by the phase noise in lower SCS and frequency selectivity in higher SCS. </w:t>
      </w:r>
    </w:p>
    <w:p w14:paraId="038C8C83" w14:textId="77777777" w:rsidR="00C005CF" w:rsidRDefault="00C005CF">
      <w:pPr>
        <w:pBdr>
          <w:top w:val="single" w:sz="12" w:space="3" w:color="00000A"/>
        </w:pBdr>
        <w:tabs>
          <w:tab w:val="left" w:pos="426"/>
          <w:tab w:val="left" w:pos="4969"/>
        </w:tabs>
        <w:spacing w:before="120"/>
        <w:jc w:val="both"/>
        <w:rPr>
          <w:rFonts w:eastAsia="MS Mincho"/>
          <w:szCs w:val="36"/>
          <w:lang w:eastAsia="ja-JP"/>
        </w:rPr>
      </w:pPr>
    </w:p>
    <w:p w14:paraId="41F7308B" w14:textId="00453868" w:rsidR="00C005CF" w:rsidRDefault="00764B25">
      <w:pPr>
        <w:pBdr>
          <w:top w:val="single" w:sz="12" w:space="3" w:color="00000A"/>
        </w:pBdr>
        <w:tabs>
          <w:tab w:val="left" w:pos="426"/>
          <w:tab w:val="left" w:pos="4969"/>
        </w:tabs>
        <w:spacing w:before="120"/>
        <w:jc w:val="both"/>
        <w:rPr>
          <w:rFonts w:eastAsia="MS Mincho"/>
          <w:b/>
          <w:szCs w:val="36"/>
          <w:lang w:eastAsia="ja-JP"/>
        </w:rPr>
      </w:pPr>
      <w:r>
        <w:rPr>
          <w:rFonts w:eastAsia="MS Mincho"/>
          <w:b/>
          <w:szCs w:val="36"/>
          <w:lang w:eastAsia="ja-JP"/>
        </w:rPr>
        <w:t xml:space="preserve">Proposal 4: </w:t>
      </w:r>
      <w:r w:rsidR="005D669F">
        <w:rPr>
          <w:rFonts w:eastAsia="MS Mincho"/>
          <w:b/>
          <w:szCs w:val="36"/>
          <w:lang w:eastAsia="ja-JP"/>
        </w:rPr>
        <w:t>Support for a</w:t>
      </w:r>
      <w:r>
        <w:rPr>
          <w:rFonts w:eastAsia="MS Mincho"/>
          <w:b/>
          <w:szCs w:val="36"/>
          <w:lang w:eastAsia="ja-JP"/>
        </w:rPr>
        <w:t xml:space="preserve"> new DMRS design for NR above 52.6GHz to improve channel estimation accuracy.</w:t>
      </w:r>
    </w:p>
    <w:p w14:paraId="430E0BC1" w14:textId="77777777" w:rsidR="00C005CF" w:rsidRDefault="00C005CF"/>
    <w:p w14:paraId="0CE5BAFE" w14:textId="77777777" w:rsidR="00C005CF" w:rsidRDefault="00C005CF">
      <w:pPr>
        <w:jc w:val="both"/>
        <w:rPr>
          <w:iCs/>
        </w:rPr>
      </w:pPr>
    </w:p>
    <w:p w14:paraId="64434783" w14:textId="77777777" w:rsidR="00C005CF" w:rsidRDefault="00764B25">
      <w:pPr>
        <w:keepNext/>
        <w:keepLines/>
        <w:pBdr>
          <w:top w:val="single" w:sz="12" w:space="3" w:color="00000A"/>
        </w:pBdr>
        <w:tabs>
          <w:tab w:val="left" w:pos="426"/>
          <w:tab w:val="left"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 Conclusion</w:t>
      </w:r>
    </w:p>
    <w:p w14:paraId="041B50FF" w14:textId="77777777" w:rsidR="00C005CF" w:rsidRDefault="00C005CF">
      <w:pPr>
        <w:keepNext/>
        <w:keepLines/>
        <w:pBdr>
          <w:top w:val="single" w:sz="12" w:space="3" w:color="00000A"/>
        </w:pBdr>
        <w:tabs>
          <w:tab w:val="left" w:pos="426"/>
          <w:tab w:val="left" w:pos="4969"/>
        </w:tabs>
        <w:ind w:left="426" w:hanging="426"/>
        <w:jc w:val="both"/>
        <w:outlineLvl w:val="0"/>
        <w:rPr>
          <w:rFonts w:ascii="Arial" w:eastAsia="MS Mincho" w:hAnsi="Arial"/>
          <w:sz w:val="36"/>
          <w:szCs w:val="36"/>
          <w:lang w:eastAsia="ja-JP"/>
        </w:rPr>
      </w:pPr>
    </w:p>
    <w:p w14:paraId="26FF0966" w14:textId="77777777" w:rsidR="00C005CF" w:rsidRDefault="00764B25">
      <w:r>
        <w:t>This contribution discussed the possible changes required in PTRS and DMRS design for NR above 52.6GHz.</w:t>
      </w:r>
    </w:p>
    <w:p w14:paraId="3DA78C62" w14:textId="7A27511B" w:rsidR="00B92B4A" w:rsidRDefault="00B92B4A">
      <w:r w:rsidRPr="00DD137F">
        <w:t>Further, we summarize the observation</w:t>
      </w:r>
      <w:r>
        <w:t xml:space="preserve"> </w:t>
      </w:r>
      <w:r w:rsidRPr="00DD137F">
        <w:t>and proposals as follows:</w:t>
      </w:r>
    </w:p>
    <w:p w14:paraId="2D8D7EB2" w14:textId="77777777" w:rsidR="00943ABF" w:rsidRDefault="00943ABF"/>
    <w:p w14:paraId="211861D4" w14:textId="5263D95A" w:rsidR="00C005CF" w:rsidRDefault="00B92B4A">
      <w:pPr>
        <w:rPr>
          <w:rFonts w:eastAsia="MS Mincho"/>
          <w:b/>
          <w:szCs w:val="36"/>
          <w:lang w:eastAsia="ja-JP"/>
        </w:rPr>
      </w:pPr>
      <w:r>
        <w:rPr>
          <w:rFonts w:eastAsia="MS Mincho"/>
          <w:b/>
          <w:szCs w:val="36"/>
          <w:lang w:eastAsia="ja-JP"/>
        </w:rPr>
        <w:t>Observation 1: The specification impact due to the introduction of new PTRS design should be carefully studied.</w:t>
      </w:r>
    </w:p>
    <w:p w14:paraId="5B96270A" w14:textId="77777777" w:rsidR="00B92B4A" w:rsidRDefault="00B92B4A"/>
    <w:p w14:paraId="3F6DB857" w14:textId="4248771B" w:rsidR="00C005CF" w:rsidRDefault="00764B25">
      <w:r>
        <w:rPr>
          <w:rFonts w:eastAsia="MS Mincho"/>
          <w:b/>
          <w:szCs w:val="36"/>
          <w:lang w:eastAsia="ja-JP"/>
        </w:rPr>
        <w:t xml:space="preserve">Proposal 1: </w:t>
      </w:r>
      <w:r w:rsidR="00B20343">
        <w:rPr>
          <w:rFonts w:eastAsia="MS Mincho"/>
          <w:b/>
          <w:szCs w:val="36"/>
          <w:lang w:eastAsia="ja-JP"/>
        </w:rPr>
        <w:t>Support for n</w:t>
      </w:r>
      <w:r>
        <w:rPr>
          <w:rFonts w:eastAsia="MS Mincho"/>
          <w:b/>
          <w:szCs w:val="36"/>
          <w:lang w:eastAsia="ja-JP"/>
        </w:rPr>
        <w:t xml:space="preserve">ew PT-RS for NR above 52.6GHz at least for </w:t>
      </w:r>
      <w:proofErr w:type="gramStart"/>
      <w:r>
        <w:rPr>
          <w:rFonts w:eastAsia="MS Mincho"/>
          <w:b/>
          <w:szCs w:val="36"/>
          <w:lang w:eastAsia="ja-JP"/>
        </w:rPr>
        <w:t>120KHz</w:t>
      </w:r>
      <w:proofErr w:type="gramEnd"/>
      <w:r>
        <w:rPr>
          <w:rFonts w:eastAsia="MS Mincho"/>
          <w:b/>
          <w:szCs w:val="36"/>
          <w:lang w:eastAsia="ja-JP"/>
        </w:rPr>
        <w:t xml:space="preserve"> SCS.</w:t>
      </w:r>
    </w:p>
    <w:p w14:paraId="6F45AF87" w14:textId="77777777" w:rsidR="00C005CF" w:rsidRDefault="00C005CF"/>
    <w:p w14:paraId="5F6BCAA6" w14:textId="710E0CDD" w:rsidR="00C005CF" w:rsidRDefault="00764B25">
      <w:pPr>
        <w:rPr>
          <w:rFonts w:eastAsia="MS Mincho"/>
          <w:b/>
          <w:szCs w:val="36"/>
          <w:lang w:eastAsia="ja-JP"/>
        </w:rPr>
      </w:pPr>
      <w:r>
        <w:rPr>
          <w:rFonts w:eastAsia="MS Mincho"/>
          <w:b/>
          <w:szCs w:val="36"/>
          <w:lang w:eastAsia="ja-JP"/>
        </w:rPr>
        <w:t xml:space="preserve">Proposal 2: </w:t>
      </w:r>
      <w:r w:rsidR="009D22E1">
        <w:rPr>
          <w:rFonts w:eastAsia="MS Mincho"/>
          <w:b/>
          <w:szCs w:val="36"/>
          <w:lang w:eastAsia="ja-JP"/>
        </w:rPr>
        <w:t xml:space="preserve">Support for </w:t>
      </w:r>
      <w:r>
        <w:rPr>
          <w:rFonts w:eastAsia="MS Mincho"/>
          <w:b/>
          <w:szCs w:val="36"/>
          <w:lang w:eastAsia="ja-JP"/>
        </w:rPr>
        <w:t>Block-PTRS as one of the candidates for new PTRS design for NR above 52.6GHz.</w:t>
      </w:r>
    </w:p>
    <w:p w14:paraId="547B95BA" w14:textId="77777777" w:rsidR="009306B4" w:rsidRDefault="009306B4">
      <w:pPr>
        <w:rPr>
          <w:rFonts w:eastAsia="MS Mincho"/>
          <w:b/>
          <w:szCs w:val="36"/>
          <w:lang w:eastAsia="ja-JP"/>
        </w:rPr>
      </w:pPr>
    </w:p>
    <w:p w14:paraId="454A1ED7" w14:textId="78E11458" w:rsidR="00C005CF" w:rsidRDefault="002319A0">
      <w:pPr>
        <w:rPr>
          <w:rFonts w:eastAsia="MS Mincho"/>
          <w:b/>
          <w:szCs w:val="36"/>
          <w:lang w:eastAsia="ja-JP"/>
        </w:rPr>
      </w:pPr>
      <w:r>
        <w:rPr>
          <w:rFonts w:eastAsia="MS Mincho"/>
          <w:b/>
          <w:szCs w:val="36"/>
          <w:lang w:eastAsia="ja-JP"/>
        </w:rPr>
        <w:lastRenderedPageBreak/>
        <w:t>Proposal 3:</w:t>
      </w:r>
      <w:r w:rsidR="00340809">
        <w:rPr>
          <w:rFonts w:eastAsia="MS Mincho"/>
          <w:b/>
          <w:szCs w:val="36"/>
          <w:lang w:eastAsia="ja-JP"/>
        </w:rPr>
        <w:t xml:space="preserve"> </w:t>
      </w:r>
      <w:r w:rsidR="00764B25">
        <w:rPr>
          <w:rFonts w:eastAsia="MS Mincho"/>
          <w:b/>
          <w:szCs w:val="36"/>
          <w:lang w:eastAsia="ja-JP"/>
        </w:rPr>
        <w:t>Time density based on MCS</w:t>
      </w:r>
      <w:r w:rsidR="00F80011">
        <w:rPr>
          <w:rFonts w:eastAsia="MS Mincho"/>
          <w:b/>
          <w:szCs w:val="36"/>
          <w:lang w:eastAsia="ja-JP"/>
        </w:rPr>
        <w:t>,</w:t>
      </w:r>
      <w:r w:rsidR="00764B25">
        <w:rPr>
          <w:rFonts w:eastAsia="MS Mincho"/>
          <w:b/>
          <w:szCs w:val="36"/>
          <w:lang w:eastAsia="ja-JP"/>
        </w:rPr>
        <w:t xml:space="preserve"> as in FR1 an</w:t>
      </w:r>
      <w:r w:rsidR="00F80011">
        <w:rPr>
          <w:rFonts w:eastAsia="MS Mincho"/>
          <w:b/>
          <w:szCs w:val="36"/>
          <w:lang w:eastAsia="ja-JP"/>
        </w:rPr>
        <w:t>d</w:t>
      </w:r>
      <w:r w:rsidR="00764B25">
        <w:rPr>
          <w:rFonts w:eastAsia="MS Mincho"/>
          <w:b/>
          <w:szCs w:val="36"/>
          <w:lang w:eastAsia="ja-JP"/>
        </w:rPr>
        <w:t xml:space="preserve"> FR2</w:t>
      </w:r>
      <w:r w:rsidR="00F80011">
        <w:rPr>
          <w:rFonts w:eastAsia="MS Mincho"/>
          <w:b/>
          <w:szCs w:val="36"/>
          <w:lang w:eastAsia="ja-JP"/>
        </w:rPr>
        <w:t>,</w:t>
      </w:r>
      <w:r w:rsidR="00102C76">
        <w:rPr>
          <w:rFonts w:eastAsia="MS Mincho"/>
          <w:b/>
          <w:szCs w:val="36"/>
          <w:lang w:eastAsia="ja-JP"/>
        </w:rPr>
        <w:t xml:space="preserve"> is supported</w:t>
      </w:r>
      <w:r w:rsidR="00764B25">
        <w:rPr>
          <w:rFonts w:eastAsia="MS Mincho"/>
          <w:b/>
          <w:szCs w:val="36"/>
          <w:lang w:eastAsia="ja-JP"/>
        </w:rPr>
        <w:t>.</w:t>
      </w:r>
    </w:p>
    <w:p w14:paraId="478E0475" w14:textId="77777777" w:rsidR="00C005CF" w:rsidRDefault="00C005CF">
      <w:pPr>
        <w:rPr>
          <w:rFonts w:eastAsia="MS Mincho"/>
          <w:b/>
          <w:szCs w:val="36"/>
          <w:lang w:eastAsia="ja-JP"/>
        </w:rPr>
      </w:pPr>
    </w:p>
    <w:p w14:paraId="2E4DDAFD" w14:textId="3A7D5212" w:rsidR="00C005CF" w:rsidRDefault="00764B25">
      <w:pPr>
        <w:rPr>
          <w:rFonts w:eastAsia="MS Mincho"/>
          <w:b/>
          <w:szCs w:val="36"/>
          <w:lang w:eastAsia="ja-JP"/>
        </w:rPr>
      </w:pPr>
      <w:r>
        <w:rPr>
          <w:rFonts w:eastAsia="MS Mincho"/>
          <w:b/>
          <w:szCs w:val="36"/>
          <w:lang w:eastAsia="ja-JP"/>
        </w:rPr>
        <w:t xml:space="preserve">Proposal 4: </w:t>
      </w:r>
      <w:r w:rsidR="00A8686D">
        <w:rPr>
          <w:rFonts w:eastAsia="MS Mincho"/>
          <w:b/>
          <w:szCs w:val="36"/>
          <w:lang w:eastAsia="ja-JP"/>
        </w:rPr>
        <w:t>Support for a</w:t>
      </w:r>
      <w:r>
        <w:rPr>
          <w:rFonts w:eastAsia="MS Mincho"/>
          <w:b/>
          <w:szCs w:val="36"/>
          <w:lang w:eastAsia="ja-JP"/>
        </w:rPr>
        <w:t xml:space="preserve"> new DMRS design for NR above 52.6GHz to improve channel estimation accuracy.</w:t>
      </w:r>
    </w:p>
    <w:p w14:paraId="7BD6F79E" w14:textId="77777777" w:rsidR="00C005CF" w:rsidRDefault="00C005CF">
      <w:pPr>
        <w:rPr>
          <w:rFonts w:eastAsia="MS Mincho"/>
          <w:b/>
          <w:szCs w:val="36"/>
          <w:lang w:eastAsia="ja-JP"/>
        </w:rPr>
      </w:pPr>
    </w:p>
    <w:p w14:paraId="00E67531" w14:textId="77777777" w:rsidR="00C005CF" w:rsidRDefault="00C005CF"/>
    <w:p w14:paraId="242A97F8" w14:textId="77777777" w:rsidR="00C005CF" w:rsidRDefault="00764B25">
      <w:pPr>
        <w:rPr>
          <w:b/>
          <w:sz w:val="28"/>
        </w:rPr>
      </w:pPr>
      <w:r>
        <w:rPr>
          <w:b/>
          <w:sz w:val="28"/>
        </w:rPr>
        <w:t>Reference</w:t>
      </w:r>
    </w:p>
    <w:p w14:paraId="1114BD4B" w14:textId="77777777" w:rsidR="00C005CF" w:rsidRDefault="00C005CF">
      <w:pPr>
        <w:rPr>
          <w:b/>
          <w:sz w:val="28"/>
        </w:rPr>
      </w:pPr>
    </w:p>
    <w:p w14:paraId="63AEAE10" w14:textId="77777777" w:rsidR="00C005CF" w:rsidRDefault="00764B25">
      <w:r>
        <w:t>[1] RP-202925, “</w:t>
      </w:r>
      <w:r>
        <w:rPr>
          <w:i/>
        </w:rPr>
        <w:t>Revised WID: Extending current NR operation to 71GHz</w:t>
      </w:r>
      <w:r>
        <w:t>”, CMCC</w:t>
      </w:r>
    </w:p>
    <w:p w14:paraId="3F588CC4" w14:textId="77777777" w:rsidR="00C005CF" w:rsidRDefault="00764B25">
      <w:r>
        <w:t>[2] 3GPP RAN1#103-e, “</w:t>
      </w:r>
      <w:r>
        <w:rPr>
          <w:i/>
        </w:rPr>
        <w:t>Chairman Notes</w:t>
      </w:r>
      <w:r>
        <w:t>”</w:t>
      </w:r>
    </w:p>
    <w:sectPr w:rsidR="00C005CF">
      <w:pgSz w:w="11906" w:h="16838"/>
      <w:pgMar w:top="1022" w:right="1022" w:bottom="1022" w:left="1022" w:header="0" w:footer="0" w:gutter="0"/>
      <w:cols w:space="720"/>
      <w:formProt w:val="0"/>
      <w:docGrid w:linePitch="360" w:charSpace="2047"/>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Ramya" w:date="2021-01-13T11:34:00Z" w:initials="C">
    <w:p w14:paraId="1DDCBB3B" w14:textId="4F428635" w:rsidR="00791F2E" w:rsidRDefault="00791F2E">
      <w:pPr>
        <w:pStyle w:val="CommentText"/>
      </w:pPr>
      <w:r>
        <w:rPr>
          <w:rStyle w:val="CommentReference"/>
        </w:rPr>
        <w:annotationRef/>
      </w:r>
      <w:r>
        <w:t>Mention the meeting number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DCBB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DCBB3B" w16cid:durableId="23A9596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F160E"/>
    <w:multiLevelType w:val="multilevel"/>
    <w:tmpl w:val="80800D4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406779A"/>
    <w:multiLevelType w:val="multilevel"/>
    <w:tmpl w:val="394C7360"/>
    <w:lvl w:ilvl="0">
      <w:start w:val="7"/>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3C02A9F"/>
    <w:multiLevelType w:val="multilevel"/>
    <w:tmpl w:val="BC766E2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7EB70A27"/>
    <w:multiLevelType w:val="multilevel"/>
    <w:tmpl w:val="6EB22DA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mya">
    <w15:presenceInfo w15:providerId="None" w15:userId="Ram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5CF"/>
    <w:rsid w:val="00004FE3"/>
    <w:rsid w:val="000440B0"/>
    <w:rsid w:val="0004657C"/>
    <w:rsid w:val="00086166"/>
    <w:rsid w:val="000E7A34"/>
    <w:rsid w:val="00102C76"/>
    <w:rsid w:val="00114C82"/>
    <w:rsid w:val="001203E2"/>
    <w:rsid w:val="001356A8"/>
    <w:rsid w:val="00154559"/>
    <w:rsid w:val="00155B65"/>
    <w:rsid w:val="00197D3F"/>
    <w:rsid w:val="002319A0"/>
    <w:rsid w:val="00273619"/>
    <w:rsid w:val="002A4613"/>
    <w:rsid w:val="002C3878"/>
    <w:rsid w:val="002C66D4"/>
    <w:rsid w:val="00305988"/>
    <w:rsid w:val="00340809"/>
    <w:rsid w:val="003E710F"/>
    <w:rsid w:val="003F36E4"/>
    <w:rsid w:val="00423F89"/>
    <w:rsid w:val="00427479"/>
    <w:rsid w:val="004802CC"/>
    <w:rsid w:val="004D1982"/>
    <w:rsid w:val="005270DB"/>
    <w:rsid w:val="00542A62"/>
    <w:rsid w:val="005D669F"/>
    <w:rsid w:val="005E727D"/>
    <w:rsid w:val="0066522C"/>
    <w:rsid w:val="006C2228"/>
    <w:rsid w:val="007229B7"/>
    <w:rsid w:val="00740258"/>
    <w:rsid w:val="00757ACA"/>
    <w:rsid w:val="00764B25"/>
    <w:rsid w:val="00781D5C"/>
    <w:rsid w:val="00791F2E"/>
    <w:rsid w:val="00801144"/>
    <w:rsid w:val="00814864"/>
    <w:rsid w:val="008A7B52"/>
    <w:rsid w:val="008B58BC"/>
    <w:rsid w:val="008E3DFF"/>
    <w:rsid w:val="009306B4"/>
    <w:rsid w:val="00943ABF"/>
    <w:rsid w:val="009B68A6"/>
    <w:rsid w:val="009D22E1"/>
    <w:rsid w:val="009D639F"/>
    <w:rsid w:val="00A06EAA"/>
    <w:rsid w:val="00A37ACF"/>
    <w:rsid w:val="00A41DB8"/>
    <w:rsid w:val="00A8686D"/>
    <w:rsid w:val="00AC4E84"/>
    <w:rsid w:val="00B134D8"/>
    <w:rsid w:val="00B13B2A"/>
    <w:rsid w:val="00B20343"/>
    <w:rsid w:val="00B32256"/>
    <w:rsid w:val="00B3565F"/>
    <w:rsid w:val="00B92B4A"/>
    <w:rsid w:val="00BA5E8D"/>
    <w:rsid w:val="00C005CF"/>
    <w:rsid w:val="00C37215"/>
    <w:rsid w:val="00CC4685"/>
    <w:rsid w:val="00CD7CB9"/>
    <w:rsid w:val="00D00D12"/>
    <w:rsid w:val="00D52E5B"/>
    <w:rsid w:val="00D61AD1"/>
    <w:rsid w:val="00DA5965"/>
    <w:rsid w:val="00DF6CAF"/>
    <w:rsid w:val="00E450BA"/>
    <w:rsid w:val="00EB134D"/>
    <w:rsid w:val="00F36FE0"/>
    <w:rsid w:val="00F65E59"/>
    <w:rsid w:val="00F73750"/>
    <w:rsid w:val="00F80011"/>
    <w:rsid w:val="00FB4B2E"/>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76354"/>
  <w15:docId w15:val="{E175936A-72C4-42C9-B959-701D14C07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A21"/>
    <w:rPr>
      <w:rFonts w:ascii="Times New Roman" w:eastAsia="Yu Mincho"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091A21"/>
    <w:rPr>
      <w:rFonts w:ascii="Times New Roman" w:eastAsia="MS Mincho" w:hAnsi="Times New Roman" w:cs="Times New Roman"/>
      <w:sz w:val="20"/>
      <w:szCs w:val="20"/>
    </w:rPr>
  </w:style>
  <w:style w:type="character" w:customStyle="1" w:styleId="B1Char1">
    <w:name w:val="B1 Char1"/>
    <w:link w:val="B1"/>
    <w:qFormat/>
    <w:locked/>
    <w:rsid w:val="006478C6"/>
    <w:rPr>
      <w:rFonts w:ascii="Times New Roman" w:eastAsia="SimSun" w:hAnsi="Times New Roman" w:cs="Times New Roman"/>
      <w:sz w:val="20"/>
      <w:szCs w:val="20"/>
      <w:lang w:val="en-GB" w:eastAsia="en-GB"/>
    </w:rPr>
  </w:style>
  <w:style w:type="character" w:customStyle="1" w:styleId="ListLabel1">
    <w:name w:val="ListLabel 1"/>
    <w:qFormat/>
    <w:rPr>
      <w:rFonts w:eastAsia="Yu Mincho"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Times New Roma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Normal"/>
    <w:uiPriority w:val="99"/>
    <w:semiHidden/>
    <w:unhideWhenUsed/>
    <w:rsid w:val="006478C6"/>
    <w:pPr>
      <w:ind w:left="360" w:hanging="360"/>
      <w:contextualSpacing/>
    </w:p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ListParagraph">
    <w:name w:val="List Paragraph"/>
    <w:basedOn w:val="Normal"/>
    <w:link w:val="ListParagraphChar"/>
    <w:uiPriority w:val="34"/>
    <w:qFormat/>
    <w:rsid w:val="00091A21"/>
    <w:pPr>
      <w:spacing w:after="180"/>
      <w:ind w:left="840"/>
    </w:pPr>
    <w:rPr>
      <w:rFonts w:eastAsia="MS Mincho"/>
    </w:rPr>
  </w:style>
  <w:style w:type="paragraph" w:customStyle="1" w:styleId="B1">
    <w:name w:val="B1"/>
    <w:basedOn w:val="List"/>
    <w:link w:val="B1Char1"/>
    <w:qFormat/>
    <w:rsid w:val="006478C6"/>
    <w:pPr>
      <w:spacing w:after="180"/>
      <w:ind w:left="568" w:hanging="284"/>
      <w:textAlignment w:val="baseline"/>
    </w:pPr>
    <w:rPr>
      <w:rFonts w:eastAsia="SimSun"/>
      <w:lang w:val="en-GB" w:eastAsia="en-GB"/>
    </w:rPr>
  </w:style>
  <w:style w:type="table" w:styleId="TableGrid">
    <w:name w:val="Table Grid"/>
    <w:basedOn w:val="TableNormal"/>
    <w:uiPriority w:val="39"/>
    <w:qFormat/>
    <w:rsid w:val="00091A21"/>
    <w:rPr>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372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7215"/>
    <w:rPr>
      <w:rFonts w:ascii="Segoe UI" w:eastAsia="Yu Mincho" w:hAnsi="Segoe UI" w:cs="Segoe UI"/>
      <w:sz w:val="18"/>
      <w:szCs w:val="18"/>
    </w:rPr>
  </w:style>
  <w:style w:type="character" w:styleId="CommentReference">
    <w:name w:val="annotation reference"/>
    <w:basedOn w:val="DefaultParagraphFont"/>
    <w:uiPriority w:val="99"/>
    <w:semiHidden/>
    <w:unhideWhenUsed/>
    <w:rsid w:val="00791F2E"/>
    <w:rPr>
      <w:sz w:val="16"/>
      <w:szCs w:val="16"/>
    </w:rPr>
  </w:style>
  <w:style w:type="paragraph" w:styleId="CommentText">
    <w:name w:val="annotation text"/>
    <w:basedOn w:val="Normal"/>
    <w:link w:val="CommentTextChar"/>
    <w:uiPriority w:val="99"/>
    <w:semiHidden/>
    <w:unhideWhenUsed/>
    <w:rsid w:val="00791F2E"/>
  </w:style>
  <w:style w:type="character" w:customStyle="1" w:styleId="CommentTextChar">
    <w:name w:val="Comment Text Char"/>
    <w:basedOn w:val="DefaultParagraphFont"/>
    <w:link w:val="CommentText"/>
    <w:uiPriority w:val="99"/>
    <w:semiHidden/>
    <w:rsid w:val="00791F2E"/>
    <w:rPr>
      <w:rFonts w:ascii="Times New Roman" w:eastAsia="Yu Mincho" w:hAnsi="Times New Roman" w:cs="Times New Roman"/>
      <w:szCs w:val="20"/>
    </w:rPr>
  </w:style>
  <w:style w:type="paragraph" w:styleId="CommentSubject">
    <w:name w:val="annotation subject"/>
    <w:basedOn w:val="CommentText"/>
    <w:next w:val="CommentText"/>
    <w:link w:val="CommentSubjectChar"/>
    <w:uiPriority w:val="99"/>
    <w:semiHidden/>
    <w:unhideWhenUsed/>
    <w:rsid w:val="00791F2E"/>
    <w:rPr>
      <w:b/>
      <w:bCs/>
    </w:rPr>
  </w:style>
  <w:style w:type="character" w:customStyle="1" w:styleId="CommentSubjectChar">
    <w:name w:val="Comment Subject Char"/>
    <w:basedOn w:val="CommentTextChar"/>
    <w:link w:val="CommentSubject"/>
    <w:uiPriority w:val="99"/>
    <w:semiHidden/>
    <w:rsid w:val="00791F2E"/>
    <w:rPr>
      <w:rFonts w:ascii="Times New Roman" w:eastAsia="Yu Mincho"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1194</Words>
  <Characters>6808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pardhasarathy.j</dc:creator>
  <dc:description/>
  <cp:lastModifiedBy>pardhasarathy.j</cp:lastModifiedBy>
  <cp:revision>10</cp:revision>
  <dcterms:created xsi:type="dcterms:W3CDTF">2021-01-15T07:12:00Z</dcterms:created>
  <dcterms:modified xsi:type="dcterms:W3CDTF">2021-01-17T07:36:00Z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