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790BB" w14:textId="347034B9" w:rsidR="00050AE9" w:rsidRPr="002958D1" w:rsidRDefault="00050AE9" w:rsidP="00050AE9">
      <w:pPr>
        <w:tabs>
          <w:tab w:val="right" w:pos="9216"/>
        </w:tabs>
        <w:spacing w:after="0"/>
        <w:rPr>
          <w:b/>
          <w:kern w:val="2"/>
          <w:lang w:eastAsia="zh-CN"/>
        </w:rPr>
      </w:pPr>
      <w:r w:rsidRPr="002958D1">
        <w:rPr>
          <w:b/>
          <w:noProof/>
          <w:kern w:val="2"/>
          <w:lang w:eastAsia="zh-CN"/>
        </w:rPr>
        <mc:AlternateContent>
          <mc:Choice Requires="wps">
            <w:drawing>
              <wp:anchor distT="0" distB="0" distL="114300" distR="114300" simplePos="0" relativeHeight="251659264" behindDoc="0" locked="1" layoutInCell="1" allowOverlap="1" wp14:anchorId="68EB2D1C" wp14:editId="212E68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393B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958D1">
        <w:rPr>
          <w:b/>
          <w:kern w:val="2"/>
          <w:lang w:eastAsia="zh-CN"/>
        </w:rPr>
        <w:t>3GPP TSG RAN WG1 Meeting #</w:t>
      </w:r>
      <w:r w:rsidR="003D12D4" w:rsidRPr="002958D1">
        <w:rPr>
          <w:b/>
          <w:kern w:val="2"/>
          <w:lang w:eastAsia="zh-CN"/>
        </w:rPr>
        <w:t>10</w:t>
      </w:r>
      <w:r w:rsidR="003D12D4">
        <w:rPr>
          <w:b/>
          <w:kern w:val="2"/>
          <w:lang w:eastAsia="zh-CN"/>
        </w:rPr>
        <w:t>4</w:t>
      </w:r>
      <w:r w:rsidRPr="002958D1">
        <w:rPr>
          <w:b/>
          <w:kern w:val="2"/>
          <w:lang w:eastAsia="zh-CN"/>
        </w:rPr>
        <w:t>-e</w:t>
      </w:r>
      <w:r w:rsidRPr="002958D1">
        <w:rPr>
          <w:b/>
          <w:kern w:val="2"/>
          <w:lang w:eastAsia="zh-CN"/>
        </w:rPr>
        <w:tab/>
      </w:r>
      <w:r w:rsidR="00E34BAA" w:rsidRPr="00E34BAA">
        <w:rPr>
          <w:b/>
          <w:kern w:val="2"/>
          <w:lang w:eastAsia="zh-CN"/>
        </w:rPr>
        <w:t>R1-2101258</w:t>
      </w:r>
    </w:p>
    <w:p w14:paraId="27AA9F64" w14:textId="5E322965" w:rsidR="0089596E" w:rsidRPr="005D1393" w:rsidRDefault="003D12D4" w:rsidP="00050AE9">
      <w:pPr>
        <w:rPr>
          <w:b/>
          <w:kern w:val="2"/>
          <w:lang w:eastAsia="zh-CN"/>
        </w:rPr>
      </w:pPr>
      <w:r>
        <w:rPr>
          <w:b/>
          <w:kern w:val="2"/>
          <w:lang w:eastAsia="zh-CN"/>
        </w:rPr>
        <w:t>E-meeting, January</w:t>
      </w:r>
      <w:r>
        <w:rPr>
          <w:b/>
          <w:kern w:val="2"/>
          <w:vertAlign w:val="superscript"/>
          <w:lang w:eastAsia="zh-CN"/>
        </w:rPr>
        <w:t xml:space="preserve"> </w:t>
      </w:r>
      <w:r>
        <w:rPr>
          <w:b/>
          <w:kern w:val="2"/>
          <w:lang w:eastAsia="zh-CN"/>
        </w:rPr>
        <w:t>25 – February 5,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D338CD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0AE9" w:rsidRPr="00050AE9">
        <w:rPr>
          <w:b/>
          <w:kern w:val="2"/>
          <w:lang w:eastAsia="zh-CN"/>
        </w:rPr>
        <w:t>Remaining issues for Rel-16 UE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4C2A9051" w14:textId="302CF226" w:rsidR="00844C33" w:rsidRPr="006E455F" w:rsidRDefault="006E455F" w:rsidP="006E455F">
      <w:pPr>
        <w:rPr>
          <w:kern w:val="2"/>
          <w:lang w:val="en-GB" w:eastAsia="zh-CN"/>
        </w:rPr>
      </w:pPr>
      <w:r w:rsidRPr="006E455F">
        <w:rPr>
          <w:kern w:val="2"/>
          <w:lang w:val="en-GB" w:eastAsia="zh-CN"/>
        </w:rPr>
        <w:t>In RAN</w:t>
      </w:r>
      <w:r w:rsidR="00BC7083">
        <w:rPr>
          <w:kern w:val="2"/>
          <w:lang w:val="en-GB" w:eastAsia="zh-CN"/>
        </w:rPr>
        <w:t>1</w:t>
      </w:r>
      <w:r w:rsidRPr="006E455F">
        <w:rPr>
          <w:kern w:val="2"/>
          <w:lang w:val="en-GB" w:eastAsia="zh-CN"/>
        </w:rPr>
        <w:t>#</w:t>
      </w:r>
      <w:r w:rsidR="003D12D4">
        <w:rPr>
          <w:kern w:val="2"/>
          <w:lang w:val="en-GB" w:eastAsia="zh-CN"/>
        </w:rPr>
        <w:t>102</w:t>
      </w:r>
      <w:r w:rsidR="00BC7083">
        <w:rPr>
          <w:kern w:val="2"/>
          <w:lang w:val="en-GB" w:eastAsia="zh-CN"/>
        </w:rPr>
        <w:t>-e</w:t>
      </w:r>
      <w:r w:rsidRPr="006E455F">
        <w:rPr>
          <w:kern w:val="2"/>
          <w:lang w:val="en-GB" w:eastAsia="zh-CN"/>
        </w:rPr>
        <w:t xml:space="preserve">, </w:t>
      </w:r>
      <w:r w:rsidR="0091114A">
        <w:rPr>
          <w:kern w:val="2"/>
          <w:lang w:val="en-GB" w:eastAsia="zh-CN"/>
        </w:rPr>
        <w:t xml:space="preserve">most of </w:t>
      </w:r>
      <w:r w:rsidR="001E2B70">
        <w:rPr>
          <w:kern w:val="2"/>
          <w:lang w:val="en-GB" w:eastAsia="zh-CN"/>
        </w:rPr>
        <w:t>the</w:t>
      </w:r>
      <w:r w:rsidR="0091114A">
        <w:rPr>
          <w:kern w:val="2"/>
          <w:lang w:val="en-GB" w:eastAsia="zh-CN"/>
        </w:rPr>
        <w:t xml:space="preserve"> </w:t>
      </w:r>
      <w:r w:rsidR="00237C7F">
        <w:rPr>
          <w:kern w:val="2"/>
          <w:lang w:val="en-GB" w:eastAsia="zh-CN"/>
        </w:rPr>
        <w:t xml:space="preserve">critical </w:t>
      </w:r>
      <w:r w:rsidR="0091114A">
        <w:rPr>
          <w:kern w:val="2"/>
          <w:lang w:val="en-GB" w:eastAsia="zh-CN"/>
        </w:rPr>
        <w:t xml:space="preserve">issues </w:t>
      </w:r>
      <w:r w:rsidR="00237C7F">
        <w:rPr>
          <w:kern w:val="2"/>
          <w:lang w:val="en-GB" w:eastAsia="zh-CN"/>
        </w:rPr>
        <w:t>were re</w:t>
      </w:r>
      <w:r w:rsidR="0091114A">
        <w:rPr>
          <w:kern w:val="2"/>
          <w:lang w:val="en-GB" w:eastAsia="zh-CN"/>
        </w:rPr>
        <w:t xml:space="preserve">solved </w:t>
      </w:r>
      <w:r w:rsidR="0091114A">
        <w:rPr>
          <w:kern w:val="2"/>
          <w:lang w:val="en-GB" w:eastAsia="zh-CN"/>
        </w:rPr>
        <w:fldChar w:fldCharType="begin"/>
      </w:r>
      <w:r w:rsidR="0091114A">
        <w:rPr>
          <w:kern w:val="2"/>
          <w:lang w:val="en-GB" w:eastAsia="zh-CN"/>
        </w:rPr>
        <w:instrText xml:space="preserve"> REF _Ref45101456 \r \h </w:instrText>
      </w:r>
      <w:r w:rsidR="0091114A">
        <w:rPr>
          <w:kern w:val="2"/>
          <w:lang w:val="en-GB" w:eastAsia="zh-CN"/>
        </w:rPr>
      </w:r>
      <w:r w:rsidR="0091114A">
        <w:rPr>
          <w:kern w:val="2"/>
          <w:lang w:val="en-GB" w:eastAsia="zh-CN"/>
        </w:rPr>
        <w:fldChar w:fldCharType="separate"/>
      </w:r>
      <w:r w:rsidR="00A90133">
        <w:rPr>
          <w:kern w:val="2"/>
          <w:lang w:val="en-GB" w:eastAsia="zh-CN"/>
        </w:rPr>
        <w:t>[1]</w:t>
      </w:r>
      <w:r w:rsidR="0091114A">
        <w:rPr>
          <w:kern w:val="2"/>
          <w:lang w:val="en-GB" w:eastAsia="zh-CN"/>
        </w:rPr>
        <w:fldChar w:fldCharType="end"/>
      </w:r>
      <w:r w:rsidR="0091114A">
        <w:rPr>
          <w:kern w:val="2"/>
          <w:lang w:val="en-GB" w:eastAsia="zh-CN"/>
        </w:rPr>
        <w:t xml:space="preserve">, but there are still some issues to be </w:t>
      </w:r>
      <w:r w:rsidR="003D12D4">
        <w:rPr>
          <w:kern w:val="2"/>
          <w:lang w:val="en-GB" w:eastAsia="zh-CN"/>
        </w:rPr>
        <w:t>corrected</w:t>
      </w:r>
      <w:r w:rsidR="0091114A">
        <w:rPr>
          <w:kern w:val="2"/>
          <w:lang w:val="en-GB" w:eastAsia="zh-CN"/>
        </w:rPr>
        <w:t xml:space="preserve">. </w:t>
      </w:r>
      <w:r w:rsidR="00C3241F">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 xml:space="preserve">the remaining </w:t>
      </w:r>
      <w:r w:rsidR="0091114A">
        <w:rPr>
          <w:rFonts w:eastAsia="MS Mincho"/>
          <w:lang w:eastAsia="ja-JP"/>
        </w:rPr>
        <w:t>clarifications</w:t>
      </w:r>
      <w:r w:rsidR="00C3241F">
        <w:rPr>
          <w:rFonts w:eastAsia="MS Mincho"/>
          <w:lang w:eastAsia="ja-JP"/>
        </w:rPr>
        <w:t xml:space="preserve">. </w:t>
      </w:r>
    </w:p>
    <w:p w14:paraId="31C010CA" w14:textId="5ABBA036" w:rsidR="009B5451" w:rsidRDefault="0007471F" w:rsidP="009B5451">
      <w:pPr>
        <w:pStyle w:val="Heading1"/>
        <w:rPr>
          <w:lang w:eastAsia="zh-CN"/>
        </w:rPr>
      </w:pPr>
      <w:r>
        <w:rPr>
          <w:lang w:eastAsia="zh-CN"/>
        </w:rPr>
        <w:t>Discussion</w:t>
      </w:r>
    </w:p>
    <w:p w14:paraId="6F606ED1" w14:textId="22B79A1D" w:rsidR="004D4C8D" w:rsidRPr="004D4C8D" w:rsidRDefault="003F651F" w:rsidP="00576583">
      <w:pPr>
        <w:pStyle w:val="Heading2"/>
        <w:rPr>
          <w:lang w:eastAsia="zh-CN"/>
        </w:rPr>
      </w:pPr>
      <w:r>
        <w:rPr>
          <w:lang w:eastAsia="zh-CN"/>
        </w:rPr>
        <w:t>Alignment of the description on ‘minimum scheduling offset restriction’</w:t>
      </w:r>
    </w:p>
    <w:p w14:paraId="1C0BDFB0" w14:textId="558D1259" w:rsidR="004D4C8D" w:rsidRDefault="004D4C8D" w:rsidP="004D4C8D">
      <w:r>
        <w:t xml:space="preserve">The </w:t>
      </w:r>
      <w:r w:rsidR="003F651F">
        <w:t xml:space="preserve">terminology of </w:t>
      </w:r>
      <w:r>
        <w:t>‘minimum sch</w:t>
      </w:r>
      <w:r w:rsidR="003F651F">
        <w:t>eduling offset restriction’ is utilized for t</w:t>
      </w:r>
      <w:r>
        <w:t>he description</w:t>
      </w:r>
      <w:r w:rsidR="003F651F">
        <w:t xml:space="preserve"> of the introduction of the cross-slot scheduling based power saving feature</w:t>
      </w:r>
      <w:r>
        <w:t xml:space="preserve"> </w:t>
      </w:r>
      <w:r w:rsidR="003F651F">
        <w:t>in TS 38.214 everywhere except one place in section 6.1.2.1.1, where ‘minimum scheduling restriction’ is used</w:t>
      </w:r>
      <w:r>
        <w:t xml:space="preserve">. </w:t>
      </w:r>
      <w:r w:rsidR="003F651F">
        <w:t>Therefore, it is suggested to have the following change to align the terminology used in the specification.</w:t>
      </w:r>
    </w:p>
    <w:tbl>
      <w:tblPr>
        <w:tblStyle w:val="TableGrid"/>
        <w:tblW w:w="0" w:type="auto"/>
        <w:tblLook w:val="04A0" w:firstRow="1" w:lastRow="0" w:firstColumn="1" w:lastColumn="0" w:noHBand="0" w:noVBand="1"/>
      </w:tblPr>
      <w:tblGrid>
        <w:gridCol w:w="9307"/>
      </w:tblGrid>
      <w:tr w:rsidR="004D4C8D" w14:paraId="55AE3007" w14:textId="77777777" w:rsidTr="004D4C8D">
        <w:tc>
          <w:tcPr>
            <w:tcW w:w="9307" w:type="dxa"/>
          </w:tcPr>
          <w:p w14:paraId="28934F29" w14:textId="77777777" w:rsidR="004D4C8D" w:rsidRDefault="004D4C8D" w:rsidP="00576583">
            <w:pPr>
              <w:pStyle w:val="Heading5"/>
              <w:numPr>
                <w:ilvl w:val="0"/>
                <w:numId w:val="0"/>
              </w:numPr>
              <w:ind w:left="720" w:hanging="720"/>
              <w:outlineLvl w:val="4"/>
              <w:rPr>
                <w:color w:val="000000"/>
                <w:szCs w:val="20"/>
              </w:rPr>
            </w:pPr>
            <w:bookmarkStart w:id="2" w:name="_Toc60777190"/>
            <w:bookmarkStart w:id="3" w:name="_Toc45810614"/>
            <w:bookmarkStart w:id="4" w:name="_Toc36645569"/>
            <w:bookmarkStart w:id="5" w:name="_Toc29674339"/>
            <w:bookmarkStart w:id="6" w:name="_Toc29673346"/>
            <w:bookmarkStart w:id="7" w:name="_Toc29673205"/>
            <w:bookmarkStart w:id="8" w:name="_Toc27299932"/>
            <w:bookmarkStart w:id="9" w:name="_Toc20318034"/>
            <w:bookmarkStart w:id="10" w:name="_Toc11352144"/>
            <w:r>
              <w:rPr>
                <w:color w:val="000000"/>
              </w:rPr>
              <w:t>6.1.2.1.1</w:t>
            </w:r>
            <w:r>
              <w:rPr>
                <w:color w:val="000000"/>
              </w:rPr>
              <w:tab/>
              <w:t>Determination of the resource allocation table to be used for PUSCH</w:t>
            </w:r>
            <w:bookmarkEnd w:id="2"/>
            <w:bookmarkEnd w:id="3"/>
            <w:bookmarkEnd w:id="4"/>
            <w:bookmarkEnd w:id="5"/>
            <w:bookmarkEnd w:id="6"/>
            <w:bookmarkEnd w:id="7"/>
            <w:bookmarkEnd w:id="8"/>
            <w:bookmarkEnd w:id="9"/>
            <w:bookmarkEnd w:id="10"/>
          </w:p>
          <w:p w14:paraId="712D05E8" w14:textId="538D3888" w:rsidR="004D4C8D" w:rsidRPr="00576583" w:rsidRDefault="004D4C8D" w:rsidP="004D4C8D">
            <w:pPr>
              <w:rPr>
                <w:color w:val="FF0000"/>
                <w:lang w:eastAsia="zh-CN"/>
              </w:rPr>
            </w:pPr>
            <w:r w:rsidRPr="00576583">
              <w:rPr>
                <w:color w:val="FF0000"/>
                <w:lang w:eastAsia="zh-CN"/>
              </w:rPr>
              <w:t>======skipped text======</w:t>
            </w:r>
          </w:p>
          <w:p w14:paraId="288371B7" w14:textId="4FC0E5DC" w:rsidR="004D4C8D" w:rsidRPr="00576583" w:rsidRDefault="004D4C8D" w:rsidP="004D4C8D">
            <w:pPr>
              <w:rPr>
                <w:sz w:val="20"/>
                <w:szCs w:val="20"/>
              </w:rPr>
            </w:pPr>
            <w:r>
              <w:t xml:space="preserve">When the UE is configured with </w:t>
            </w:r>
            <w:r>
              <w:rPr>
                <w:i/>
              </w:rPr>
              <w:t>minimumSchedulingOffsetK2</w:t>
            </w:r>
            <w:r>
              <w:t xml:space="preserve"> in an active UL BWP it applies a minimum scheduling offset restriction indicated by the '</w:t>
            </w:r>
            <w:r>
              <w:rPr>
                <w:i/>
                <w:iCs/>
              </w:rPr>
              <w:t>Minimum applicable scheduling offset indicator</w:t>
            </w:r>
            <w:r>
              <w:t xml:space="preserve">' field in DCI format 0_1 or DCI format 1_1 if the same field is available. When the UE configured with </w:t>
            </w:r>
            <w:r>
              <w:rPr>
                <w:i/>
              </w:rPr>
              <w:t>minimumSchedulingOffsetK2</w:t>
            </w:r>
            <w:r>
              <w:t xml:space="preserve"> in an active UL BWP and it has not received '</w:t>
            </w:r>
            <w:r>
              <w:rPr>
                <w:i/>
                <w:iCs/>
              </w:rPr>
              <w:t>Minimum applicable scheduling offset indicator</w:t>
            </w:r>
            <w:r>
              <w:t>' field in DCI format 0_1 or 1_1, the UE shall apply a minimum scheduling offset restriction indicated based on '</w:t>
            </w:r>
            <w:r>
              <w:rPr>
                <w:i/>
                <w:iCs/>
              </w:rPr>
              <w:t>Minimum applicable scheduling offset indicator</w:t>
            </w:r>
            <w:r>
              <w:t xml:space="preserve">' value '0'. When the minimum scheduling offset restriction is applied the UE is not expected to be scheduled with a DCI in slot </w:t>
            </w:r>
            <w:r>
              <w:rPr>
                <w:i/>
              </w:rPr>
              <w:t>n</w:t>
            </w:r>
            <w:r>
              <w:t xml:space="preserve"> to transmit a PUSCH scheduled with C-RNTI, CS-RNTI, MCS-C-RNTI or SP-CSI-RNTI with </w:t>
            </w:r>
            <w:r>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lang w:val="en-GB"/>
                    </w:rPr>
                  </m:ctrlPr>
                </m:dPr>
                <m:e>
                  <m:sSub>
                    <m:sSubPr>
                      <m:ctrlPr>
                        <w:rPr>
                          <w:rFonts w:ascii="Cambria Math" w:hAnsi="Cambria Math"/>
                          <w:i/>
                          <w:iCs/>
                          <w:color w:val="000000" w:themeColor="text1"/>
                          <w:lang w:val="en-GB"/>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lang w:val="en-GB"/>
                        </w:rPr>
                      </m:ctrlPr>
                    </m:fPr>
                    <m:num>
                      <m:sSup>
                        <m:sSupPr>
                          <m:ctrlPr>
                            <w:rPr>
                              <w:rFonts w:ascii="Cambria Math" w:hAnsi="Cambria Math"/>
                              <w:i/>
                              <w:iCs/>
                              <w:color w:val="000000" w:themeColor="text1"/>
                              <w:lang w:val="en-GB"/>
                            </w:rPr>
                          </m:ctrlPr>
                        </m:sSupPr>
                        <m:e>
                          <m:r>
                            <w:rPr>
                              <w:rFonts w:ascii="Cambria Math" w:hAnsi="Cambria Math"/>
                              <w:color w:val="000000" w:themeColor="text1"/>
                            </w:rPr>
                            <m:t>2</m:t>
                          </m:r>
                        </m:e>
                        <m:sup>
                          <m:sSup>
                            <m:sSupPr>
                              <m:ctrlPr>
                                <w:rPr>
                                  <w:rFonts w:ascii="Cambria Math" w:hAnsi="Cambria Math"/>
                                  <w:i/>
                                  <w:iCs/>
                                  <w:color w:val="000000" w:themeColor="text1"/>
                                  <w:lang w:val="en-GB"/>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lang w:val="en-GB"/>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rPr>
              <w:t xml:space="preserve"> </w:t>
            </w:r>
            <w:r>
              <w:rPr>
                <w:i/>
                <w:iCs/>
                <w:color w:val="000000" w:themeColor="text1"/>
              </w:rPr>
              <w:t>K</w:t>
            </w:r>
            <w:r>
              <w:rPr>
                <w:color w:val="000000" w:themeColor="text1"/>
                <w:vertAlign w:val="subscript"/>
              </w:rPr>
              <w:t>2min</w:t>
            </w:r>
            <w:r>
              <w:rPr>
                <w:rFonts w:ascii="Book Antiqua" w:hAnsi="Book Antiqua"/>
                <w:color w:val="000000" w:themeColor="text1"/>
              </w:rPr>
              <w:t xml:space="preserve"> </w:t>
            </w:r>
            <w:r>
              <w:rPr>
                <w:color w:val="000000" w:themeColor="text1"/>
              </w:rPr>
              <w:t xml:space="preserve">and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UL BWP of the scheduled cell when receiving the DCI in slot </w:t>
            </w:r>
            <w:r>
              <w:rPr>
                <w:i/>
                <w:iCs/>
                <w:color w:val="000000" w:themeColor="text1"/>
              </w:rPr>
              <w:t>n</w:t>
            </w:r>
            <w:r>
              <w:rPr>
                <w:color w:val="000000" w:themeColor="text1"/>
              </w:rPr>
              <w:t xml:space="preserve">, respectively, and </w:t>
            </w:r>
            <m:oMath>
              <m:sSup>
                <m:sSupPr>
                  <m:ctrlPr>
                    <w:rPr>
                      <w:rFonts w:ascii="Cambria Math" w:hAnsi="Cambria Math"/>
                      <w:i/>
                      <w:color w:val="000000" w:themeColor="text1"/>
                      <w:lang w:val="en-GB"/>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Pr>
                <w:color w:val="000000" w:themeColor="text1"/>
              </w:rPr>
              <w:t>, otherwise.</w:t>
            </w:r>
            <w:r>
              <w:t xml:space="preserve"> The minimum scheduling</w:t>
            </w:r>
            <w:r w:rsidRPr="00576583">
              <w:rPr>
                <w:color w:val="FF0000"/>
              </w:rPr>
              <w:t xml:space="preserve"> </w:t>
            </w:r>
            <w:r w:rsidR="003F651F" w:rsidRPr="00576583">
              <w:rPr>
                <w:color w:val="FF0000"/>
                <w:u w:val="single"/>
              </w:rPr>
              <w:t>offset</w:t>
            </w:r>
            <w:r w:rsidR="003F651F" w:rsidRPr="00576583">
              <w:rPr>
                <w:color w:val="FF0000"/>
              </w:rPr>
              <w:t xml:space="preserve"> </w:t>
            </w:r>
            <w:r>
              <w:t>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tc>
      </w:tr>
    </w:tbl>
    <w:p w14:paraId="2647F6B8" w14:textId="77777777" w:rsidR="004D4C8D" w:rsidRDefault="004D4C8D" w:rsidP="004D4C8D">
      <w:pPr>
        <w:rPr>
          <w:color w:val="FF0000"/>
          <w:sz w:val="24"/>
          <w:lang w:eastAsia="zh-CN"/>
        </w:rPr>
      </w:pPr>
    </w:p>
    <w:p w14:paraId="0E91185D" w14:textId="18B3BC43" w:rsidR="004D4C8D" w:rsidRDefault="004D4C8D" w:rsidP="004D4C8D">
      <w:pPr>
        <w:pStyle w:val="ListParagraph"/>
        <w:numPr>
          <w:ilvl w:val="0"/>
          <w:numId w:val="38"/>
        </w:numPr>
        <w:spacing w:beforeLines="50" w:before="120"/>
        <w:ind w:firstLineChars="0"/>
        <w:rPr>
          <w:b/>
        </w:rPr>
      </w:pPr>
      <w:r>
        <w:rPr>
          <w:b/>
        </w:rPr>
        <w:t>Suggest Editor to</w:t>
      </w:r>
      <w:r w:rsidR="003F651F">
        <w:rPr>
          <w:b/>
        </w:rPr>
        <w:t xml:space="preserve"> change the ‘</w:t>
      </w:r>
      <w:r w:rsidR="003F651F" w:rsidRPr="00576583">
        <w:rPr>
          <w:b/>
        </w:rPr>
        <w:t>The minimum scheduling restriction</w:t>
      </w:r>
      <w:r w:rsidR="003F651F">
        <w:rPr>
          <w:b/>
        </w:rPr>
        <w:t>’</w:t>
      </w:r>
      <w:r>
        <w:rPr>
          <w:b/>
        </w:rPr>
        <w:t xml:space="preserve"> </w:t>
      </w:r>
      <w:r w:rsidR="003F651F">
        <w:rPr>
          <w:b/>
        </w:rPr>
        <w:t>to ‘</w:t>
      </w:r>
      <w:r w:rsidR="003F651F" w:rsidRPr="00576583">
        <w:rPr>
          <w:b/>
        </w:rPr>
        <w:t>minimum scheduling offset restriction</w:t>
      </w:r>
      <w:r w:rsidR="003F651F">
        <w:rPr>
          <w:b/>
        </w:rPr>
        <w:t xml:space="preserve">’ </w:t>
      </w:r>
      <w:r>
        <w:rPr>
          <w:b/>
        </w:rPr>
        <w:t xml:space="preserve">in </w:t>
      </w:r>
      <w:r w:rsidR="003F651F">
        <w:rPr>
          <w:b/>
        </w:rPr>
        <w:t xml:space="preserve">section 6.1.2.1.1 of </w:t>
      </w:r>
      <w:r>
        <w:rPr>
          <w:b/>
        </w:rPr>
        <w:t>TS 38.214.</w:t>
      </w:r>
    </w:p>
    <w:p w14:paraId="52121DBE" w14:textId="360E69E8" w:rsidR="004D4C8D" w:rsidRDefault="003F651F" w:rsidP="00576583">
      <w:pPr>
        <w:pStyle w:val="Heading2"/>
        <w:rPr>
          <w:lang w:eastAsia="zh-CN"/>
        </w:rPr>
      </w:pPr>
      <w:r>
        <w:rPr>
          <w:lang w:eastAsia="zh-CN"/>
        </w:rPr>
        <w:t>Remove the postfix of ‘-r16’</w:t>
      </w:r>
    </w:p>
    <w:p w14:paraId="0B7BD290" w14:textId="7818C52B" w:rsidR="003F651F" w:rsidRDefault="003F651F" w:rsidP="003F651F">
      <w:pPr>
        <w:spacing w:beforeLines="50" w:before="120"/>
        <w:rPr>
          <w:iCs/>
          <w:color w:val="000000" w:themeColor="text1"/>
        </w:rPr>
      </w:pPr>
      <w:r>
        <w:rPr>
          <w:lang w:eastAsia="zh-CN"/>
        </w:rPr>
        <w:t xml:space="preserve">The description regarding the name of RRC parameter </w:t>
      </w:r>
      <w:r w:rsidRPr="00E1027E">
        <w:rPr>
          <w:i/>
          <w:iCs/>
          <w:color w:val="000000" w:themeColor="text1"/>
        </w:rPr>
        <w:t>minimumSchedulingOffsetK0</w:t>
      </w:r>
      <w:r>
        <w:rPr>
          <w:iCs/>
          <w:color w:val="000000" w:themeColor="text1"/>
        </w:rPr>
        <w:t xml:space="preserve"> and </w:t>
      </w:r>
      <w:r w:rsidRPr="00E1027E">
        <w:rPr>
          <w:i/>
          <w:iCs/>
          <w:color w:val="000000" w:themeColor="text1"/>
        </w:rPr>
        <w:t>minimumSchedulingOffsetK</w:t>
      </w:r>
      <w:r>
        <w:rPr>
          <w:i/>
          <w:iCs/>
          <w:color w:val="000000" w:themeColor="text1"/>
        </w:rPr>
        <w:t xml:space="preserve">2 </w:t>
      </w:r>
      <w:r>
        <w:rPr>
          <w:iCs/>
          <w:color w:val="000000" w:themeColor="text1"/>
        </w:rPr>
        <w:t xml:space="preserve">are not fully aligned in TS 38.214. In section </w:t>
      </w:r>
      <w:r w:rsidR="0005264A">
        <w:t>5.2.1.5.1a</w:t>
      </w:r>
      <w:r>
        <w:rPr>
          <w:iCs/>
          <w:color w:val="000000" w:themeColor="text1"/>
        </w:rPr>
        <w:t>, the parameter</w:t>
      </w:r>
      <w:r w:rsidR="0005264A">
        <w:rPr>
          <w:iCs/>
          <w:color w:val="000000" w:themeColor="text1"/>
        </w:rPr>
        <w:t xml:space="preserve"> of </w:t>
      </w:r>
      <w:r w:rsidR="0005264A">
        <w:rPr>
          <w:i/>
          <w:iCs/>
          <w:color w:val="000000"/>
          <w:lang w:eastAsia="zh-CN"/>
        </w:rPr>
        <w:t>minimumSchedulingOffsetK2</w:t>
      </w:r>
      <w:r>
        <w:rPr>
          <w:iCs/>
          <w:color w:val="000000" w:themeColor="text1"/>
        </w:rPr>
        <w:t xml:space="preserve"> is </w:t>
      </w:r>
      <w:r w:rsidR="0005264A">
        <w:rPr>
          <w:iCs/>
          <w:color w:val="000000" w:themeColor="text1"/>
        </w:rPr>
        <w:t xml:space="preserve">still </w:t>
      </w:r>
      <w:r>
        <w:rPr>
          <w:iCs/>
          <w:color w:val="000000" w:themeColor="text1"/>
        </w:rPr>
        <w:t xml:space="preserve">with </w:t>
      </w:r>
      <w:r w:rsidR="0005264A">
        <w:rPr>
          <w:iCs/>
          <w:color w:val="000000" w:themeColor="text1"/>
        </w:rPr>
        <w:t xml:space="preserve">the </w:t>
      </w:r>
      <w:r>
        <w:rPr>
          <w:iCs/>
          <w:color w:val="000000" w:themeColor="text1"/>
        </w:rPr>
        <w:t>postfix ‘-r16’.</w:t>
      </w:r>
    </w:p>
    <w:p w14:paraId="76FC18E1" w14:textId="23DC0479" w:rsidR="0005264A" w:rsidRDefault="0005264A" w:rsidP="0005264A">
      <w:pPr>
        <w:spacing w:beforeLines="50" w:before="120"/>
        <w:rPr>
          <w:lang w:eastAsia="zh-CN"/>
        </w:rPr>
      </w:pPr>
      <w:r>
        <w:rPr>
          <w:lang w:eastAsia="zh-CN"/>
        </w:rPr>
        <w:t>Therefore, it is suggested to remove the postfix ‘-r16’ in the next update of the specification.</w:t>
      </w:r>
    </w:p>
    <w:p w14:paraId="405371F7" w14:textId="7EE92230" w:rsidR="0005264A" w:rsidRDefault="0005264A" w:rsidP="0005264A">
      <w:pPr>
        <w:pStyle w:val="ListParagraph"/>
        <w:numPr>
          <w:ilvl w:val="0"/>
          <w:numId w:val="38"/>
        </w:numPr>
        <w:spacing w:beforeLines="50" w:before="120"/>
        <w:ind w:firstLineChars="0"/>
        <w:rPr>
          <w:b/>
        </w:rPr>
      </w:pPr>
      <w:r>
        <w:rPr>
          <w:b/>
        </w:rPr>
        <w:t>Remove the postfix ‘</w:t>
      </w:r>
      <w:r w:rsidRPr="00632DA0">
        <w:rPr>
          <w:b/>
          <w:i/>
        </w:rPr>
        <w:t>-r16</w:t>
      </w:r>
      <w:r>
        <w:rPr>
          <w:b/>
        </w:rPr>
        <w:t xml:space="preserve">’ of parameter </w:t>
      </w:r>
      <w:r w:rsidRPr="00632DA0">
        <w:rPr>
          <w:b/>
          <w:i/>
        </w:rPr>
        <w:t>minimumSchedulingOffsetK0</w:t>
      </w:r>
      <w:r>
        <w:rPr>
          <w:b/>
        </w:rPr>
        <w:t xml:space="preserve"> in section </w:t>
      </w:r>
      <w:r w:rsidRPr="00576583">
        <w:rPr>
          <w:b/>
        </w:rPr>
        <w:t>5.2.1.5.1a</w:t>
      </w:r>
      <w:r>
        <w:rPr>
          <w:b/>
        </w:rPr>
        <w:t xml:space="preserve">  of TS38.214.</w:t>
      </w:r>
    </w:p>
    <w:p w14:paraId="2D56D37C" w14:textId="77777777" w:rsidR="0005264A" w:rsidRDefault="0005264A" w:rsidP="003F651F">
      <w:pPr>
        <w:spacing w:beforeLines="50" w:before="120"/>
        <w:rPr>
          <w:iCs/>
          <w:color w:val="000000" w:themeColor="text1"/>
        </w:rPr>
      </w:pPr>
    </w:p>
    <w:tbl>
      <w:tblPr>
        <w:tblStyle w:val="TableGrid"/>
        <w:tblW w:w="0" w:type="auto"/>
        <w:tblLook w:val="04A0" w:firstRow="1" w:lastRow="0" w:firstColumn="1" w:lastColumn="0" w:noHBand="0" w:noVBand="1"/>
      </w:tblPr>
      <w:tblGrid>
        <w:gridCol w:w="9307"/>
      </w:tblGrid>
      <w:tr w:rsidR="003F651F" w14:paraId="46F59C05" w14:textId="77777777" w:rsidTr="00632DA0">
        <w:tc>
          <w:tcPr>
            <w:tcW w:w="9307" w:type="dxa"/>
          </w:tcPr>
          <w:p w14:paraId="68ADCF0C" w14:textId="77777777" w:rsidR="003F651F" w:rsidRDefault="003F651F" w:rsidP="00576583">
            <w:pPr>
              <w:pStyle w:val="Heading5"/>
              <w:numPr>
                <w:ilvl w:val="0"/>
                <w:numId w:val="0"/>
              </w:numPr>
              <w:ind w:left="720" w:hanging="720"/>
              <w:outlineLvl w:val="4"/>
              <w:rPr>
                <w:szCs w:val="20"/>
              </w:rPr>
            </w:pPr>
            <w:bookmarkStart w:id="11" w:name="_Toc60777159"/>
            <w:bookmarkStart w:id="12" w:name="_Toc45810583"/>
            <w:bookmarkStart w:id="13" w:name="_Toc36645538"/>
            <w:bookmarkStart w:id="14" w:name="_Toc29674308"/>
            <w:bookmarkStart w:id="15" w:name="_Toc29673315"/>
            <w:bookmarkStart w:id="16" w:name="_Toc29673174"/>
            <w:r>
              <w:t>5.2.1.5.1a</w:t>
            </w:r>
            <w:r>
              <w:tab/>
              <w:t>Aperiodic CSI Reporting/Aperiodic CSI-RS when the triggering PDCCH and the CSI-RS have different numerologies</w:t>
            </w:r>
            <w:bookmarkEnd w:id="11"/>
            <w:bookmarkEnd w:id="12"/>
            <w:bookmarkEnd w:id="13"/>
            <w:bookmarkEnd w:id="14"/>
            <w:bookmarkEnd w:id="15"/>
            <w:bookmarkEnd w:id="16"/>
          </w:p>
          <w:p w14:paraId="71E1D639" w14:textId="77777777" w:rsidR="003F651F" w:rsidRDefault="003F651F" w:rsidP="00576583">
            <w:pPr>
              <w:rPr>
                <w:color w:val="FF0000"/>
                <w:lang w:eastAsia="zh-CN"/>
              </w:rPr>
            </w:pPr>
            <w:r w:rsidRPr="00632DA0">
              <w:rPr>
                <w:rFonts w:hint="eastAsia"/>
                <w:color w:val="FF0000"/>
                <w:lang w:eastAsia="zh-CN"/>
              </w:rPr>
              <w:t>=</w:t>
            </w:r>
            <w:r w:rsidRPr="00632DA0">
              <w:rPr>
                <w:color w:val="FF0000"/>
                <w:lang w:eastAsia="zh-CN"/>
              </w:rPr>
              <w:t>=====skipped text======</w:t>
            </w:r>
          </w:p>
          <w:p w14:paraId="1B437BC8" w14:textId="77777777" w:rsidR="003F651F" w:rsidRDefault="003F651F" w:rsidP="003F651F">
            <w:pPr>
              <w:rPr>
                <w:sz w:val="20"/>
                <w:szCs w:val="20"/>
              </w:rPr>
            </w:pPr>
            <w:r>
              <w:t>Aperiodic CSI-RS timing:</w:t>
            </w:r>
          </w:p>
          <w:p w14:paraId="28A46CFB" w14:textId="0167B77F" w:rsidR="003F651F" w:rsidRPr="00576583" w:rsidRDefault="003F651F" w:rsidP="00576583">
            <w:pPr>
              <w:pStyle w:val="B1"/>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color w:val="000000"/>
                <w:lang w:val="en-US"/>
              </w:rPr>
              <w:t>aperiodicTriggeringOffset-r16</w:t>
            </w:r>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minimumSchedulingOffsetK2</w:t>
            </w:r>
            <w:r w:rsidRPr="00576583">
              <w:rPr>
                <w:i/>
                <w:iCs/>
                <w:strike/>
                <w:color w:val="FF0000"/>
                <w:sz w:val="22"/>
                <w:lang w:eastAsia="zh-CN"/>
              </w:rPr>
              <w:t>-r16</w:t>
            </w:r>
            <w:r>
              <w:rPr>
                <w:i/>
                <w:iCs/>
                <w:color w:val="000000"/>
                <w:sz w:val="22"/>
                <w:lang w:eastAsia="zh-CN"/>
              </w:rPr>
              <w:t xml:space="preserve"> </w:t>
            </w:r>
            <w:r>
              <w:rPr>
                <w:iCs/>
                <w:color w:val="000000"/>
                <w:sz w:val="22"/>
                <w:lang w:eastAsia="zh-CN"/>
              </w:rPr>
              <w:t>for any</w:t>
            </w:r>
            <w:r>
              <w:rPr>
                <w:color w:val="000000"/>
                <w:lang w:eastAsia="zh-CN"/>
              </w:rPr>
              <w:t xml:space="preserve"> UL BWP and all the associated trigger states do not have the higher layer parameter </w:t>
            </w:r>
            <w:r>
              <w:rPr>
                <w:i/>
                <w:iCs/>
                <w:color w:val="000000"/>
                <w:lang w:eastAsia="zh-CN"/>
              </w:rPr>
              <w:t>qcl-Type</w:t>
            </w:r>
            <w:r>
              <w:rPr>
                <w:color w:val="000000"/>
                <w:lang w:eastAsia="zh-CN"/>
              </w:rPr>
              <w:t xml:space="preserve"> set to '</w:t>
            </w:r>
            <w:r>
              <w:rPr>
                <w:color w:val="000000"/>
                <w:lang w:val="en-US" w:eastAsia="zh-CN"/>
              </w:rPr>
              <w:t>t</w:t>
            </w:r>
            <w:r>
              <w:rPr>
                <w:color w:val="000000"/>
                <w:lang w:eastAsia="zh-CN"/>
              </w:rPr>
              <w: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17" w:name="_Hlk26521758"/>
            <w:r>
              <w:rPr>
                <w:position w:val="-34"/>
                <w:lang w:val="x-none" w:eastAsia="ja-JP"/>
              </w:rPr>
              <w:object w:dxaOrig="5273" w:dyaOrig="788" w14:anchorId="55126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39.2pt" o:ole="">
                  <v:imagedata r:id="rId8" o:title=""/>
                </v:shape>
                <o:OLEObject Type="Embed" ProgID="Equation.DSMT4" ShapeID="_x0000_i1025" DrawAspect="Content" ObjectID="_1672497396" r:id="rId9"/>
              </w:object>
            </w:r>
            <w:bookmarkEnd w:id="17"/>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eastAsia="zh-CN"/>
              </w:rPr>
              <w:drawing>
                <wp:inline distT="0" distB="0" distL="0" distR="0" wp14:anchorId="3E2136E3" wp14:editId="7A577CDE">
                  <wp:extent cx="914400" cy="481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481330"/>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tc>
      </w:tr>
    </w:tbl>
    <w:p w14:paraId="6201BF99" w14:textId="77777777" w:rsidR="003F651F" w:rsidRPr="00576583" w:rsidRDefault="003F651F" w:rsidP="00576583">
      <w:pPr>
        <w:rPr>
          <w:lang w:eastAsia="zh-CN"/>
        </w:rPr>
      </w:pPr>
    </w:p>
    <w:p w14:paraId="78203402" w14:textId="2E2A47E6" w:rsidR="003F651F" w:rsidRPr="00576583" w:rsidRDefault="0005264A" w:rsidP="00576583">
      <w:pPr>
        <w:pStyle w:val="Heading2"/>
        <w:rPr>
          <w:lang w:eastAsia="zh-CN"/>
        </w:rPr>
      </w:pPr>
      <w:r>
        <w:rPr>
          <w:lang w:eastAsia="zh-CN"/>
        </w:rPr>
        <w:t xml:space="preserve">Clarification on the RI-restriction when </w:t>
      </w:r>
      <w:r w:rsidRPr="005D1393">
        <w:rPr>
          <w:i/>
        </w:rPr>
        <w:t>maxMIMO-Layers</w:t>
      </w:r>
      <w:r>
        <w:rPr>
          <w:i/>
        </w:rPr>
        <w:t xml:space="preserve"> </w:t>
      </w:r>
      <w:r>
        <w:t>is configured for a BWP</w:t>
      </w:r>
    </w:p>
    <w:p w14:paraId="779D871D" w14:textId="77777777" w:rsidR="0005264A" w:rsidRDefault="0005264A" w:rsidP="0005264A">
      <w:bookmarkStart w:id="18" w:name="OLE_LINK17"/>
      <w:bookmarkStart w:id="19" w:name="OLE_LINK27"/>
      <w:r>
        <w:rPr>
          <w:rFonts w:hint="eastAsia"/>
          <w:lang w:eastAsia="zh-CN"/>
        </w:rPr>
        <w:t>B</w:t>
      </w:r>
      <w:r>
        <w:rPr>
          <w:lang w:eastAsia="zh-CN"/>
        </w:rPr>
        <w:t xml:space="preserve">WP based maximum MIMO layer adaptation was introduced in Rel-16 for power saving. Specifically, the parameter </w:t>
      </w:r>
      <w:r w:rsidRPr="005D1393">
        <w:rPr>
          <w:i/>
        </w:rPr>
        <w:t>maxMIMO-Layers</w:t>
      </w:r>
      <w:r>
        <w:t xml:space="preserve"> can be configured per DL BWP basis as in TS 38.331:</w:t>
      </w:r>
    </w:p>
    <w:tbl>
      <w:tblPr>
        <w:tblStyle w:val="TableGrid"/>
        <w:tblW w:w="0" w:type="auto"/>
        <w:tblLook w:val="04A0" w:firstRow="1" w:lastRow="0" w:firstColumn="1" w:lastColumn="0" w:noHBand="0" w:noVBand="1"/>
      </w:tblPr>
      <w:tblGrid>
        <w:gridCol w:w="9307"/>
      </w:tblGrid>
      <w:tr w:rsidR="0005264A" w14:paraId="5E4EC70E" w14:textId="77777777" w:rsidTr="00632DA0">
        <w:tc>
          <w:tcPr>
            <w:tcW w:w="9307" w:type="dxa"/>
          </w:tcPr>
          <w:p w14:paraId="715555B9"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color w:val="808080"/>
                <w:sz w:val="16"/>
                <w:szCs w:val="20"/>
                <w:lang w:val="en-GB" w:eastAsia="en-GB"/>
              </w:rPr>
              <w:t>-- ASN1START</w:t>
            </w:r>
          </w:p>
          <w:p w14:paraId="71C69383"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color w:val="808080"/>
                <w:sz w:val="16"/>
                <w:szCs w:val="20"/>
                <w:lang w:val="en-GB" w:eastAsia="en-GB"/>
              </w:rPr>
              <w:t>-- TAG-PDSCH-CONFIG-START</w:t>
            </w:r>
          </w:p>
          <w:p w14:paraId="6A160BC9"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ACF2051"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 xml:space="preserve">PDSCH-Config ::=                        </w:t>
            </w:r>
            <w:r w:rsidRPr="00B70224">
              <w:rPr>
                <w:rFonts w:ascii="Courier New" w:eastAsia="Times New Roman" w:hAnsi="Courier New"/>
                <w:noProof/>
                <w:color w:val="993366"/>
                <w:sz w:val="16"/>
                <w:szCs w:val="20"/>
                <w:lang w:val="en-GB" w:eastAsia="en-GB"/>
              </w:rPr>
              <w:t>SEQUENCE</w:t>
            </w:r>
            <w:r w:rsidRPr="00B70224">
              <w:rPr>
                <w:rFonts w:ascii="Courier New" w:eastAsia="Times New Roman" w:hAnsi="Courier New"/>
                <w:noProof/>
                <w:sz w:val="16"/>
                <w:szCs w:val="20"/>
                <w:lang w:val="en-GB" w:eastAsia="en-GB"/>
              </w:rPr>
              <w:t xml:space="preserve"> {</w:t>
            </w:r>
          </w:p>
          <w:p w14:paraId="2717BEC2" w14:textId="77777777" w:rsidR="0005264A" w:rsidRPr="005D1393"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5D1393">
              <w:rPr>
                <w:rFonts w:ascii="Courier New" w:eastAsia="Times New Roman" w:hAnsi="Courier New"/>
                <w:noProof/>
                <w:color w:val="FF0000"/>
                <w:sz w:val="16"/>
                <w:szCs w:val="20"/>
                <w:lang w:val="en-GB" w:eastAsia="en-GB"/>
              </w:rPr>
              <w:t>======skipped part=======</w:t>
            </w:r>
          </w:p>
          <w:p w14:paraId="54FDF1B7"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 xml:space="preserve">    p-ZP-CSI-RS-ResourceSet                 SetupRelease { ZP-CSI-RS-ResourceSet }</w:t>
            </w:r>
          </w:p>
          <w:p w14:paraId="2D2EE022"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sz w:val="16"/>
                <w:szCs w:val="20"/>
                <w:lang w:val="en-GB" w:eastAsia="en-GB"/>
              </w:rPr>
              <w:t xml:space="preserve">                                                                                                                </w:t>
            </w:r>
            <w:r w:rsidRPr="00B70224">
              <w:rPr>
                <w:rFonts w:ascii="Courier New" w:eastAsia="Times New Roman" w:hAnsi="Courier New"/>
                <w:noProof/>
                <w:color w:val="993366"/>
                <w:sz w:val="16"/>
                <w:szCs w:val="20"/>
                <w:lang w:val="en-GB" w:eastAsia="en-GB"/>
              </w:rPr>
              <w:t>OPTIONAL</w:t>
            </w:r>
            <w:r w:rsidRPr="00B70224">
              <w:rPr>
                <w:rFonts w:ascii="Courier New" w:eastAsia="Times New Roman" w:hAnsi="Courier New"/>
                <w:noProof/>
                <w:sz w:val="16"/>
                <w:szCs w:val="20"/>
                <w:lang w:val="en-GB" w:eastAsia="en-GB"/>
              </w:rPr>
              <w:t xml:space="preserve">,   </w:t>
            </w:r>
            <w:r w:rsidRPr="00B70224">
              <w:rPr>
                <w:rFonts w:ascii="Courier New" w:eastAsia="Times New Roman" w:hAnsi="Courier New"/>
                <w:noProof/>
                <w:color w:val="808080"/>
                <w:sz w:val="16"/>
                <w:szCs w:val="20"/>
                <w:lang w:val="en-GB" w:eastAsia="en-GB"/>
              </w:rPr>
              <w:t>-- Need M</w:t>
            </w:r>
          </w:p>
          <w:p w14:paraId="7A594C58"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 xml:space="preserve">    ...,</w:t>
            </w:r>
          </w:p>
          <w:p w14:paraId="4ED2BD8F"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 xml:space="preserve">    [[</w:t>
            </w:r>
          </w:p>
          <w:p w14:paraId="05BEFEE1"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sz w:val="16"/>
                <w:szCs w:val="20"/>
                <w:lang w:val="en-GB" w:eastAsia="en-GB"/>
              </w:rPr>
              <w:t xml:space="preserve">    maxMIMO-Layers-r16                      SetupRelease { MaxMIMO-LayersDL-r16 }                               </w:t>
            </w:r>
            <w:r w:rsidRPr="00B70224">
              <w:rPr>
                <w:rFonts w:ascii="Courier New" w:eastAsia="Times New Roman" w:hAnsi="Courier New"/>
                <w:noProof/>
                <w:color w:val="993366"/>
                <w:sz w:val="16"/>
                <w:szCs w:val="20"/>
                <w:lang w:val="en-GB" w:eastAsia="en-GB"/>
              </w:rPr>
              <w:t>OPTIONAL</w:t>
            </w:r>
            <w:r w:rsidRPr="00B70224">
              <w:rPr>
                <w:rFonts w:ascii="Courier New" w:eastAsia="Times New Roman" w:hAnsi="Courier New"/>
                <w:noProof/>
                <w:sz w:val="16"/>
                <w:szCs w:val="20"/>
                <w:lang w:val="en-GB" w:eastAsia="en-GB"/>
              </w:rPr>
              <w:t xml:space="preserve">,   </w:t>
            </w:r>
            <w:r w:rsidRPr="00B70224">
              <w:rPr>
                <w:rFonts w:ascii="Courier New" w:eastAsia="Times New Roman" w:hAnsi="Courier New"/>
                <w:noProof/>
                <w:color w:val="808080"/>
                <w:sz w:val="16"/>
                <w:szCs w:val="20"/>
                <w:lang w:val="en-GB" w:eastAsia="en-GB"/>
              </w:rPr>
              <w:t>-- Need M</w:t>
            </w:r>
          </w:p>
          <w:p w14:paraId="0B44AEBF"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sz w:val="16"/>
                <w:szCs w:val="20"/>
                <w:lang w:val="en-GB" w:eastAsia="en-GB"/>
              </w:rPr>
              <w:t xml:space="preserve">    minimumSchedulingOffsetK0-r16           SetupRelease { MinSchedulingOffsetK0-Values-r16 }                   </w:t>
            </w:r>
            <w:r w:rsidRPr="00B70224">
              <w:rPr>
                <w:rFonts w:ascii="Courier New" w:eastAsia="Times New Roman" w:hAnsi="Courier New"/>
                <w:noProof/>
                <w:color w:val="993366"/>
                <w:sz w:val="16"/>
                <w:szCs w:val="20"/>
                <w:lang w:val="en-GB" w:eastAsia="en-GB"/>
              </w:rPr>
              <w:t>OPTIONAL</w:t>
            </w:r>
            <w:r w:rsidRPr="00B70224">
              <w:rPr>
                <w:rFonts w:ascii="Courier New" w:eastAsia="Times New Roman" w:hAnsi="Courier New"/>
                <w:noProof/>
                <w:sz w:val="16"/>
                <w:szCs w:val="20"/>
                <w:lang w:val="en-GB" w:eastAsia="en-GB"/>
              </w:rPr>
              <w:t xml:space="preserve">,   </w:t>
            </w:r>
            <w:r w:rsidRPr="00B70224">
              <w:rPr>
                <w:rFonts w:ascii="Courier New" w:eastAsia="Times New Roman" w:hAnsi="Courier New"/>
                <w:noProof/>
                <w:color w:val="808080"/>
                <w:sz w:val="16"/>
                <w:szCs w:val="20"/>
                <w:lang w:val="en-GB" w:eastAsia="en-GB"/>
              </w:rPr>
              <w:t>-- Need M</w:t>
            </w:r>
          </w:p>
          <w:p w14:paraId="64F080EB"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98EA5AA"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707652FB"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w:t>
            </w:r>
          </w:p>
          <w:p w14:paraId="065A5A81"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34EA8F4"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0BB48B49"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8501F8D"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70224">
              <w:rPr>
                <w:rFonts w:ascii="Courier New" w:eastAsia="Times New Roman" w:hAnsi="Courier New"/>
                <w:noProof/>
                <w:sz w:val="16"/>
                <w:szCs w:val="20"/>
                <w:lang w:val="en-GB" w:eastAsia="en-GB"/>
              </w:rPr>
              <w:t xml:space="preserve">MaxMIMO-LayersDL-r16 ::=                </w:t>
            </w:r>
            <w:r w:rsidRPr="00B70224">
              <w:rPr>
                <w:rFonts w:ascii="Courier New" w:eastAsia="Times New Roman" w:hAnsi="Courier New"/>
                <w:noProof/>
                <w:color w:val="993366"/>
                <w:sz w:val="16"/>
                <w:szCs w:val="20"/>
                <w:lang w:val="en-GB" w:eastAsia="en-GB"/>
              </w:rPr>
              <w:t>INTEGER</w:t>
            </w:r>
            <w:r w:rsidRPr="00B70224">
              <w:rPr>
                <w:rFonts w:ascii="Courier New" w:eastAsia="Times New Roman" w:hAnsi="Courier New"/>
                <w:noProof/>
                <w:sz w:val="16"/>
                <w:szCs w:val="20"/>
                <w:lang w:val="en-GB" w:eastAsia="en-GB"/>
              </w:rPr>
              <w:t xml:space="preserve"> (1..8)</w:t>
            </w:r>
          </w:p>
          <w:p w14:paraId="24D72842"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D30431E" w14:textId="77777777" w:rsidR="0005264A" w:rsidRPr="00B702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70224">
              <w:rPr>
                <w:rFonts w:ascii="Courier New" w:eastAsia="Times New Roman" w:hAnsi="Courier New"/>
                <w:noProof/>
                <w:color w:val="808080"/>
                <w:sz w:val="16"/>
                <w:szCs w:val="20"/>
                <w:lang w:val="en-GB" w:eastAsia="en-GB"/>
              </w:rPr>
              <w:t>-- TAG-PDSCH-CONFIG-STOP</w:t>
            </w:r>
          </w:p>
          <w:p w14:paraId="6F8BB940" w14:textId="77777777" w:rsidR="0005264A"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lang w:eastAsia="zh-CN"/>
              </w:rPr>
            </w:pPr>
            <w:r w:rsidRPr="00B70224">
              <w:rPr>
                <w:rFonts w:ascii="Courier New" w:eastAsia="Times New Roman" w:hAnsi="Courier New"/>
                <w:noProof/>
                <w:color w:val="808080"/>
                <w:sz w:val="16"/>
                <w:szCs w:val="20"/>
                <w:lang w:val="en-GB" w:eastAsia="en-GB"/>
              </w:rPr>
              <w:t>-- ASN1STOP</w:t>
            </w:r>
          </w:p>
        </w:tc>
      </w:tr>
    </w:tbl>
    <w:p w14:paraId="0F375934" w14:textId="77777777" w:rsidR="0005264A" w:rsidRDefault="0005264A" w:rsidP="0005264A">
      <w:pPr>
        <w:rPr>
          <w:lang w:eastAsia="zh-CN"/>
        </w:rPr>
      </w:pPr>
      <w:r>
        <w:rPr>
          <w:rFonts w:hint="eastAsia"/>
          <w:lang w:eastAsia="zh-CN"/>
        </w:rPr>
        <w:t xml:space="preserve"> </w:t>
      </w:r>
    </w:p>
    <w:p w14:paraId="5965CFB2" w14:textId="407E4597" w:rsidR="0005264A" w:rsidRPr="00B70224" w:rsidRDefault="0005264A" w:rsidP="0005264A">
      <w:pPr>
        <w:rPr>
          <w:lang w:eastAsia="zh-CN"/>
        </w:rPr>
      </w:pPr>
      <w:r>
        <w:rPr>
          <w:lang w:eastAsia="zh-CN"/>
        </w:rPr>
        <w:t xml:space="preserve">Therefore, the maximum number of MIMO layers of a UE could be adopted through BWP switching framework. As an example, one BWP can be configured with a larger </w:t>
      </w:r>
      <w:r w:rsidRPr="003C280B">
        <w:rPr>
          <w:i/>
        </w:rPr>
        <w:t>maxMIMO-Layers</w:t>
      </w:r>
      <w:r>
        <w:rPr>
          <w:i/>
        </w:rPr>
        <w:t>,</w:t>
      </w:r>
      <w:r w:rsidRPr="005D1393">
        <w:rPr>
          <w:lang w:eastAsia="zh-CN"/>
        </w:rPr>
        <w:t xml:space="preserve"> e.g. 4 layers, and another BWP can be configured </w:t>
      </w:r>
      <w:r>
        <w:rPr>
          <w:lang w:eastAsia="zh-CN"/>
        </w:rPr>
        <w:t xml:space="preserve">with a smaller </w:t>
      </w:r>
      <w:r w:rsidRPr="003C280B">
        <w:rPr>
          <w:i/>
        </w:rPr>
        <w:t>maxMIMO-Layers</w:t>
      </w:r>
      <w:r>
        <w:rPr>
          <w:i/>
        </w:rPr>
        <w:t xml:space="preserve">, </w:t>
      </w:r>
      <w:r w:rsidRPr="005D1393">
        <w:rPr>
          <w:lang w:eastAsia="zh-CN"/>
        </w:rPr>
        <w:t>e.g. 2 layers.</w:t>
      </w:r>
      <w:r>
        <w:rPr>
          <w:lang w:eastAsia="zh-CN"/>
        </w:rPr>
        <w:t xml:space="preserve"> The second BWP with smaller </w:t>
      </w:r>
      <w:r w:rsidRPr="003C280B">
        <w:rPr>
          <w:i/>
        </w:rPr>
        <w:t>maxMIMO-Layers</w:t>
      </w:r>
      <w:r w:rsidRPr="005D1393">
        <w:rPr>
          <w:lang w:eastAsia="zh-CN"/>
        </w:rPr>
        <w:t xml:space="preserve"> corresponds to a lower UE power consumption</w:t>
      </w:r>
      <w:r>
        <w:rPr>
          <w:lang w:eastAsia="zh-CN"/>
        </w:rPr>
        <w:t xml:space="preserve"> considering UE could use </w:t>
      </w:r>
      <w:r w:rsidR="000B3BC6">
        <w:rPr>
          <w:lang w:eastAsia="zh-CN"/>
        </w:rPr>
        <w:t xml:space="preserve">fewer </w:t>
      </w:r>
      <w:r>
        <w:rPr>
          <w:lang w:eastAsia="zh-CN"/>
        </w:rPr>
        <w:t>RF chains for the reception for power saving</w:t>
      </w:r>
      <w:r>
        <w:rPr>
          <w:i/>
        </w:rPr>
        <w:t>.</w:t>
      </w:r>
    </w:p>
    <w:p w14:paraId="31DDB529" w14:textId="5D256067" w:rsidR="0005264A" w:rsidRDefault="0005264A" w:rsidP="0005264A">
      <w:r>
        <w:t xml:space="preserve">However, the rank restriction for the CSI reporting is configured independently. As shown in the following table, rank indication restriction is a configured bit sequence, </w:t>
      </w:r>
      <w:r w:rsidRPr="00237470">
        <w:rPr>
          <w:rFonts w:eastAsia="Times New Roman"/>
          <w:i/>
          <w:noProof/>
          <w:lang w:val="en-GB" w:eastAsia="en-GB"/>
        </w:rPr>
        <w:t>typeI-SinglePanel-ri-Restriction, ri-</w:t>
      </w:r>
      <w:r w:rsidRPr="00237470">
        <w:rPr>
          <w:rFonts w:eastAsia="Times New Roman"/>
          <w:i/>
          <w:noProof/>
          <w:lang w:val="en-GB" w:eastAsia="en-GB"/>
        </w:rPr>
        <w:lastRenderedPageBreak/>
        <w:t>Restriction, or typeII-RI-Restriction</w:t>
      </w:r>
      <w:r w:rsidRPr="00237470">
        <w:rPr>
          <w:i/>
        </w:rPr>
        <w:t>,</w:t>
      </w:r>
      <w:r>
        <w:t xml:space="preserve"> where each bit indicates whether the </w:t>
      </w:r>
      <w:r>
        <w:rPr>
          <w:color w:val="000000"/>
        </w:rPr>
        <w:t>PMI and RI reporting are allowed to correspond to any precoder associated with the corresponding layers</w:t>
      </w:r>
      <w:r>
        <w:t xml:space="preserve">. </w:t>
      </w:r>
    </w:p>
    <w:tbl>
      <w:tblPr>
        <w:tblStyle w:val="TableGrid"/>
        <w:tblW w:w="0" w:type="auto"/>
        <w:tblLook w:val="04A0" w:firstRow="1" w:lastRow="0" w:firstColumn="1" w:lastColumn="0" w:noHBand="0" w:noVBand="1"/>
      </w:tblPr>
      <w:tblGrid>
        <w:gridCol w:w="9307"/>
      </w:tblGrid>
      <w:tr w:rsidR="0005264A" w14:paraId="7932D017" w14:textId="77777777" w:rsidTr="00632DA0">
        <w:tc>
          <w:tcPr>
            <w:tcW w:w="9307" w:type="dxa"/>
          </w:tcPr>
          <w:p w14:paraId="3A77775C" w14:textId="77777777" w:rsidR="0005264A" w:rsidRPr="00514424" w:rsidRDefault="0005264A" w:rsidP="00632DA0">
            <w:pPr>
              <w:keepNext/>
              <w:keepLines/>
              <w:overflowPunct w:val="0"/>
              <w:snapToGrid/>
              <w:spacing w:before="60" w:after="180"/>
              <w:jc w:val="center"/>
              <w:textAlignment w:val="baseline"/>
              <w:rPr>
                <w:rFonts w:ascii="Arial" w:eastAsia="Times New Roman" w:hAnsi="Arial"/>
                <w:b/>
                <w:sz w:val="20"/>
                <w:szCs w:val="20"/>
                <w:lang w:val="en-GB" w:eastAsia="ja-JP"/>
              </w:rPr>
            </w:pPr>
            <w:r w:rsidRPr="00514424">
              <w:rPr>
                <w:rFonts w:ascii="Arial" w:eastAsia="Times New Roman" w:hAnsi="Arial"/>
                <w:b/>
                <w:i/>
                <w:sz w:val="20"/>
                <w:szCs w:val="20"/>
                <w:lang w:val="en-GB" w:eastAsia="ja-JP"/>
              </w:rPr>
              <w:lastRenderedPageBreak/>
              <w:t>CSI-ReportConfig</w:t>
            </w:r>
            <w:r w:rsidRPr="00514424">
              <w:rPr>
                <w:rFonts w:ascii="Arial" w:eastAsia="Times New Roman" w:hAnsi="Arial"/>
                <w:b/>
                <w:sz w:val="20"/>
                <w:szCs w:val="20"/>
                <w:lang w:val="en-GB" w:eastAsia="ja-JP"/>
              </w:rPr>
              <w:t xml:space="preserve"> information element</w:t>
            </w:r>
          </w:p>
          <w:p w14:paraId="142ADC9E"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14424">
              <w:rPr>
                <w:rFonts w:ascii="Courier New" w:eastAsia="Times New Roman" w:hAnsi="Courier New"/>
                <w:noProof/>
                <w:color w:val="808080"/>
                <w:sz w:val="16"/>
                <w:szCs w:val="20"/>
                <w:lang w:val="en-GB" w:eastAsia="en-GB"/>
              </w:rPr>
              <w:t>-- ASN1START</w:t>
            </w:r>
          </w:p>
          <w:p w14:paraId="4B5E44DB"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14424">
              <w:rPr>
                <w:rFonts w:ascii="Courier New" w:eastAsia="Times New Roman" w:hAnsi="Courier New"/>
                <w:noProof/>
                <w:color w:val="808080"/>
                <w:sz w:val="16"/>
                <w:szCs w:val="20"/>
                <w:lang w:val="en-GB" w:eastAsia="en-GB"/>
              </w:rPr>
              <w:t>-- TAG-CSI-REPORTCONFIG-START</w:t>
            </w:r>
          </w:p>
          <w:p w14:paraId="7A846CE2"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5520673"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14424">
              <w:rPr>
                <w:rFonts w:ascii="Courier New" w:eastAsia="Times New Roman" w:hAnsi="Courier New"/>
                <w:noProof/>
                <w:sz w:val="16"/>
                <w:szCs w:val="20"/>
                <w:lang w:val="en-GB" w:eastAsia="en-GB"/>
              </w:rPr>
              <w:t xml:space="preserve">CSI-ReportConfig ::=                </w:t>
            </w:r>
            <w:r w:rsidRPr="00514424">
              <w:rPr>
                <w:rFonts w:ascii="Courier New" w:eastAsia="Times New Roman" w:hAnsi="Courier New"/>
                <w:noProof/>
                <w:color w:val="993366"/>
                <w:sz w:val="16"/>
                <w:szCs w:val="20"/>
                <w:lang w:val="en-GB" w:eastAsia="en-GB"/>
              </w:rPr>
              <w:t>SEQUENCE</w:t>
            </w:r>
            <w:r w:rsidRPr="00514424">
              <w:rPr>
                <w:rFonts w:ascii="Courier New" w:eastAsia="Times New Roman" w:hAnsi="Courier New"/>
                <w:noProof/>
                <w:sz w:val="16"/>
                <w:szCs w:val="20"/>
                <w:lang w:val="en-GB" w:eastAsia="en-GB"/>
              </w:rPr>
              <w:t xml:space="preserve"> {</w:t>
            </w:r>
          </w:p>
          <w:p w14:paraId="76CE366D"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600AECD4"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14424">
              <w:rPr>
                <w:rFonts w:ascii="Courier New" w:eastAsia="Times New Roman" w:hAnsi="Courier New"/>
                <w:noProof/>
                <w:sz w:val="16"/>
                <w:szCs w:val="20"/>
                <w:lang w:val="en-GB" w:eastAsia="en-GB"/>
              </w:rPr>
              <w:t xml:space="preserve">    codebookConfig                                  CodebookConfig                                              </w:t>
            </w:r>
            <w:r w:rsidRPr="00514424">
              <w:rPr>
                <w:rFonts w:ascii="Courier New" w:eastAsia="Times New Roman" w:hAnsi="Courier New"/>
                <w:noProof/>
                <w:color w:val="993366"/>
                <w:sz w:val="16"/>
                <w:szCs w:val="20"/>
                <w:lang w:val="en-GB" w:eastAsia="en-GB"/>
              </w:rPr>
              <w:t>OPTIONAL</w:t>
            </w:r>
            <w:r w:rsidRPr="00514424">
              <w:rPr>
                <w:rFonts w:ascii="Courier New" w:eastAsia="Times New Roman" w:hAnsi="Courier New"/>
                <w:noProof/>
                <w:sz w:val="16"/>
                <w:szCs w:val="20"/>
                <w:lang w:val="en-GB" w:eastAsia="en-GB"/>
              </w:rPr>
              <w:t xml:space="preserve">,   </w:t>
            </w:r>
            <w:r w:rsidRPr="00514424">
              <w:rPr>
                <w:rFonts w:ascii="Courier New" w:eastAsia="Times New Roman" w:hAnsi="Courier New"/>
                <w:noProof/>
                <w:color w:val="808080"/>
                <w:sz w:val="16"/>
                <w:szCs w:val="20"/>
                <w:lang w:val="en-GB" w:eastAsia="en-GB"/>
              </w:rPr>
              <w:t>-- Need R</w:t>
            </w:r>
          </w:p>
          <w:p w14:paraId="1E2C7D53"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2BD099BE"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14424">
              <w:rPr>
                <w:rFonts w:ascii="Courier New" w:eastAsia="Times New Roman" w:hAnsi="Courier New"/>
                <w:noProof/>
                <w:sz w:val="16"/>
                <w:szCs w:val="20"/>
                <w:lang w:val="en-GB" w:eastAsia="en-GB"/>
              </w:rPr>
              <w:t>}</w:t>
            </w:r>
          </w:p>
          <w:p w14:paraId="7CA6D786"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27A73727"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14424">
              <w:rPr>
                <w:rFonts w:ascii="Courier New" w:eastAsia="Times New Roman" w:hAnsi="Courier New"/>
                <w:noProof/>
                <w:color w:val="808080"/>
                <w:sz w:val="16"/>
                <w:szCs w:val="20"/>
                <w:lang w:val="en-GB" w:eastAsia="en-GB"/>
              </w:rPr>
              <w:t>-- TAG-CSI-REPORTCONFIG-STOP</w:t>
            </w:r>
          </w:p>
          <w:p w14:paraId="54FB963A" w14:textId="77777777" w:rsidR="0005264A" w:rsidRPr="00514424"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514424">
              <w:rPr>
                <w:rFonts w:ascii="Courier New" w:eastAsia="Times New Roman" w:hAnsi="Courier New"/>
                <w:noProof/>
                <w:color w:val="808080"/>
                <w:sz w:val="16"/>
                <w:szCs w:val="20"/>
                <w:lang w:val="en-GB" w:eastAsia="en-GB"/>
              </w:rPr>
              <w:t>-- ASN1STOP</w:t>
            </w:r>
          </w:p>
          <w:p w14:paraId="52BF1EB6" w14:textId="77777777" w:rsidR="0005264A" w:rsidRDefault="0005264A" w:rsidP="00632DA0"/>
          <w:p w14:paraId="090A1EB0"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2752E">
              <w:rPr>
                <w:rFonts w:ascii="Courier New" w:eastAsia="Times New Roman" w:hAnsi="Courier New"/>
                <w:noProof/>
                <w:color w:val="808080"/>
                <w:sz w:val="16"/>
                <w:szCs w:val="20"/>
                <w:lang w:val="en-GB" w:eastAsia="en-GB"/>
              </w:rPr>
              <w:t>-- ASN1START</w:t>
            </w:r>
          </w:p>
          <w:p w14:paraId="6447EEFF"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2752E">
              <w:rPr>
                <w:rFonts w:ascii="Courier New" w:eastAsia="Times New Roman" w:hAnsi="Courier New"/>
                <w:noProof/>
                <w:color w:val="808080"/>
                <w:sz w:val="16"/>
                <w:szCs w:val="20"/>
                <w:lang w:val="en-GB" w:eastAsia="en-GB"/>
              </w:rPr>
              <w:t>-- TAG-CODEBOOKCONFIG-START</w:t>
            </w:r>
          </w:p>
          <w:p w14:paraId="36A89B28"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D55244B"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CodebookConfig ::=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465E5E7C"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codebookType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2D5BA406"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type1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2FB04004"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subType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17949805"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typeI-SinglePanel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3A98C4FE" w14:textId="77777777" w:rsidR="0005264A"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nrOfAntennaPorts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11CA2190"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12764A43"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F0BA19D"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r w:rsidRPr="005D1393">
              <w:rPr>
                <w:rFonts w:ascii="Courier New" w:eastAsia="Times New Roman" w:hAnsi="Courier New"/>
                <w:noProof/>
                <w:sz w:val="16"/>
                <w:szCs w:val="20"/>
                <w:lang w:val="en-GB" w:eastAsia="en-GB"/>
              </w:rPr>
              <w:t>typeI-SinglePanel-ri-Restriction</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 xml:space="preserve"> (8))</w:t>
            </w:r>
          </w:p>
          <w:p w14:paraId="5C43E37E"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337B4259" w14:textId="77777777" w:rsidR="0005264A"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typeI-MultiPanel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1AAD278D"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7FD3102E"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F20AB3F"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ri-Restriction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 xml:space="preserve"> (4))</w:t>
            </w:r>
          </w:p>
          <w:p w14:paraId="03567784"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2733BE73"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071DFDCC"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codebookMode                                        </w:t>
            </w:r>
            <w:r w:rsidRPr="0092752E">
              <w:rPr>
                <w:rFonts w:ascii="Courier New" w:eastAsia="Times New Roman" w:hAnsi="Courier New"/>
                <w:noProof/>
                <w:color w:val="993366"/>
                <w:sz w:val="16"/>
                <w:szCs w:val="20"/>
                <w:lang w:val="en-GB" w:eastAsia="en-GB"/>
              </w:rPr>
              <w:t>INTEGER</w:t>
            </w:r>
            <w:r w:rsidRPr="0092752E">
              <w:rPr>
                <w:rFonts w:ascii="Courier New" w:eastAsia="Times New Roman" w:hAnsi="Courier New"/>
                <w:noProof/>
                <w:sz w:val="16"/>
                <w:szCs w:val="20"/>
                <w:lang w:val="en-GB" w:eastAsia="en-GB"/>
              </w:rPr>
              <w:t xml:space="preserve"> (1..2)</w:t>
            </w:r>
          </w:p>
          <w:p w14:paraId="249E418B"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6454171"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09EC84FD"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type2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51B697D4"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subType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64EB8983" w14:textId="77777777" w:rsidR="0005264A"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3B075D34"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248F5BF9"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typeII-RI-Restriction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 xml:space="preserve"> (2))</w:t>
            </w:r>
          </w:p>
          <w:p w14:paraId="2AC82F42"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5CC9BB9C"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typeII-PortSelection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422F3832"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2752E">
              <w:rPr>
                <w:rFonts w:ascii="Courier New" w:eastAsia="Times New Roman" w:hAnsi="Courier New"/>
                <w:noProof/>
                <w:sz w:val="16"/>
                <w:szCs w:val="20"/>
                <w:lang w:val="en-GB" w:eastAsia="en-GB"/>
              </w:rPr>
              <w:t xml:space="preserve">                    portSelectionSamplingSize               </w:t>
            </w:r>
            <w:r w:rsidRPr="0092752E">
              <w:rPr>
                <w:rFonts w:ascii="Courier New" w:eastAsia="Times New Roman" w:hAnsi="Courier New"/>
                <w:noProof/>
                <w:color w:val="993366"/>
                <w:sz w:val="16"/>
                <w:szCs w:val="20"/>
                <w:lang w:val="en-GB" w:eastAsia="en-GB"/>
              </w:rPr>
              <w:t>ENUMERATED</w:t>
            </w:r>
            <w:r w:rsidRPr="0092752E">
              <w:rPr>
                <w:rFonts w:ascii="Courier New" w:eastAsia="Times New Roman" w:hAnsi="Courier New"/>
                <w:noProof/>
                <w:sz w:val="16"/>
                <w:szCs w:val="20"/>
                <w:lang w:val="en-GB" w:eastAsia="en-GB"/>
              </w:rPr>
              <w:t xml:space="preserve"> {n1, n2, n3, n4}                   </w:t>
            </w:r>
            <w:r w:rsidRPr="0092752E">
              <w:rPr>
                <w:rFonts w:ascii="Courier New" w:eastAsia="Times New Roman" w:hAnsi="Courier New"/>
                <w:noProof/>
                <w:color w:val="993366"/>
                <w:sz w:val="16"/>
                <w:szCs w:val="20"/>
                <w:lang w:val="en-GB" w:eastAsia="en-GB"/>
              </w:rPr>
              <w:t>OPTIONAL</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808080"/>
                <w:sz w:val="16"/>
                <w:szCs w:val="20"/>
                <w:lang w:val="en-GB" w:eastAsia="en-GB"/>
              </w:rPr>
              <w:t>-- Need R</w:t>
            </w:r>
          </w:p>
          <w:p w14:paraId="288BBEEA"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typeII-PortSelectionRI-Restriction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 xml:space="preserve"> (2))</w:t>
            </w:r>
          </w:p>
          <w:p w14:paraId="1427EE4D"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5AEDCAE6"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6F8DCBF8"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phaseAlphabetSize                       </w:t>
            </w:r>
            <w:r w:rsidRPr="0092752E">
              <w:rPr>
                <w:rFonts w:ascii="Courier New" w:eastAsia="Times New Roman" w:hAnsi="Courier New"/>
                <w:noProof/>
                <w:color w:val="993366"/>
                <w:sz w:val="16"/>
                <w:szCs w:val="20"/>
                <w:lang w:val="en-GB" w:eastAsia="en-GB"/>
              </w:rPr>
              <w:t>ENUMERATED</w:t>
            </w:r>
            <w:r w:rsidRPr="0092752E">
              <w:rPr>
                <w:rFonts w:ascii="Courier New" w:eastAsia="Times New Roman" w:hAnsi="Courier New"/>
                <w:noProof/>
                <w:sz w:val="16"/>
                <w:szCs w:val="20"/>
                <w:lang w:val="en-GB" w:eastAsia="en-GB"/>
              </w:rPr>
              <w:t xml:space="preserve"> {n4, n8},</w:t>
            </w:r>
          </w:p>
          <w:p w14:paraId="2DD6D0F2"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subbandAmplitude                        </w:t>
            </w:r>
            <w:r w:rsidRPr="0092752E">
              <w:rPr>
                <w:rFonts w:ascii="Courier New" w:eastAsia="Times New Roman" w:hAnsi="Courier New"/>
                <w:noProof/>
                <w:color w:val="993366"/>
                <w:sz w:val="16"/>
                <w:szCs w:val="20"/>
                <w:lang w:val="en-GB" w:eastAsia="en-GB"/>
              </w:rPr>
              <w:t>BOOLEAN</w:t>
            </w:r>
            <w:r w:rsidRPr="0092752E">
              <w:rPr>
                <w:rFonts w:ascii="Courier New" w:eastAsia="Times New Roman" w:hAnsi="Courier New"/>
                <w:noProof/>
                <w:sz w:val="16"/>
                <w:szCs w:val="20"/>
                <w:lang w:val="en-GB" w:eastAsia="en-GB"/>
              </w:rPr>
              <w:t>,</w:t>
            </w:r>
          </w:p>
          <w:p w14:paraId="251AA477"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numberOfBeams                           </w:t>
            </w:r>
            <w:r w:rsidRPr="0092752E">
              <w:rPr>
                <w:rFonts w:ascii="Courier New" w:eastAsia="Times New Roman" w:hAnsi="Courier New"/>
                <w:noProof/>
                <w:color w:val="993366"/>
                <w:sz w:val="16"/>
                <w:szCs w:val="20"/>
                <w:lang w:val="en-GB" w:eastAsia="en-GB"/>
              </w:rPr>
              <w:t>ENUMERATED</w:t>
            </w:r>
            <w:r w:rsidRPr="0092752E">
              <w:rPr>
                <w:rFonts w:ascii="Courier New" w:eastAsia="Times New Roman" w:hAnsi="Courier New"/>
                <w:noProof/>
                <w:sz w:val="16"/>
                <w:szCs w:val="20"/>
                <w:lang w:val="en-GB" w:eastAsia="en-GB"/>
              </w:rPr>
              <w:t xml:space="preserve"> {two, three, four}</w:t>
            </w:r>
          </w:p>
          <w:p w14:paraId="0A2426D3"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27F22BF8"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108D8F3B"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w:t>
            </w:r>
          </w:p>
          <w:p w14:paraId="21BC7E83"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74E2448"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CodebookConfig-r16  ::=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6BD2BCF0"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codebookType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0EA73AC7"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type2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408693DF"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subType                                </w:t>
            </w:r>
            <w:r w:rsidRPr="0092752E">
              <w:rPr>
                <w:rFonts w:ascii="Courier New" w:eastAsia="Times New Roman" w:hAnsi="Courier New"/>
                <w:noProof/>
                <w:color w:val="993366"/>
                <w:sz w:val="16"/>
                <w:szCs w:val="20"/>
                <w:lang w:val="en-GB" w:eastAsia="en-GB"/>
              </w:rPr>
              <w:t>CHOICE</w:t>
            </w:r>
            <w:r w:rsidRPr="0092752E">
              <w:rPr>
                <w:rFonts w:ascii="Courier New" w:eastAsia="Times New Roman" w:hAnsi="Courier New"/>
                <w:noProof/>
                <w:sz w:val="16"/>
                <w:szCs w:val="20"/>
                <w:lang w:val="en-GB" w:eastAsia="en-GB"/>
              </w:rPr>
              <w:t xml:space="preserve"> {</w:t>
            </w:r>
          </w:p>
          <w:p w14:paraId="05E3B8F8" w14:textId="77777777" w:rsidR="0005264A"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typeII-r16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0C3BA53D" w14:textId="77777777" w:rsidR="0005264A" w:rsidRPr="003C280B"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6"/>
                <w:szCs w:val="20"/>
                <w:lang w:val="en-GB" w:eastAsia="en-GB"/>
              </w:rPr>
            </w:pPr>
            <w:r w:rsidRPr="003C280B">
              <w:rPr>
                <w:rFonts w:ascii="Courier New" w:eastAsia="Times New Roman" w:hAnsi="Courier New"/>
                <w:noProof/>
                <w:color w:val="FF0000"/>
                <w:sz w:val="16"/>
                <w:szCs w:val="20"/>
                <w:lang w:val="en-GB" w:eastAsia="en-GB"/>
              </w:rPr>
              <w:t>======skipped part=======</w:t>
            </w:r>
          </w:p>
          <w:p w14:paraId="673ECFE7"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typeII-RI-Restriction-r16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(4))</w:t>
            </w:r>
          </w:p>
          <w:p w14:paraId="6FBABA57"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698B8B3F"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typeII-PortSelection-r16  </w:t>
            </w:r>
            <w:r w:rsidRPr="0092752E">
              <w:rPr>
                <w:rFonts w:ascii="Courier New" w:eastAsia="Times New Roman" w:hAnsi="Courier New"/>
                <w:noProof/>
                <w:color w:val="993366"/>
                <w:sz w:val="16"/>
                <w:szCs w:val="20"/>
                <w:lang w:val="en-GB" w:eastAsia="en-GB"/>
              </w:rPr>
              <w:t>SEQUENCE</w:t>
            </w:r>
            <w:r w:rsidRPr="0092752E">
              <w:rPr>
                <w:rFonts w:ascii="Courier New" w:eastAsia="Times New Roman" w:hAnsi="Courier New"/>
                <w:noProof/>
                <w:sz w:val="16"/>
                <w:szCs w:val="20"/>
                <w:lang w:val="en-GB" w:eastAsia="en-GB"/>
              </w:rPr>
              <w:t xml:space="preserve"> {</w:t>
            </w:r>
          </w:p>
          <w:p w14:paraId="2969E29B"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portSelectionSamplingSize-r16          </w:t>
            </w:r>
            <w:r w:rsidRPr="0092752E">
              <w:rPr>
                <w:rFonts w:ascii="Courier New" w:eastAsia="Times New Roman" w:hAnsi="Courier New"/>
                <w:noProof/>
                <w:color w:val="993366"/>
                <w:sz w:val="16"/>
                <w:szCs w:val="20"/>
                <w:lang w:val="en-GB" w:eastAsia="en-GB"/>
              </w:rPr>
              <w:t>ENUMERATED</w:t>
            </w:r>
            <w:r w:rsidRPr="0092752E">
              <w:rPr>
                <w:rFonts w:ascii="Courier New" w:eastAsia="Times New Roman" w:hAnsi="Courier New"/>
                <w:noProof/>
                <w:sz w:val="16"/>
                <w:szCs w:val="20"/>
                <w:lang w:val="en-GB" w:eastAsia="en-GB"/>
              </w:rPr>
              <w:t xml:space="preserve"> {n1, n2, n3, n4},</w:t>
            </w:r>
          </w:p>
          <w:p w14:paraId="5E270B4E"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typeII-PortSelectionRI-Restriction-r16 </w:t>
            </w:r>
            <w:r w:rsidRPr="0092752E">
              <w:rPr>
                <w:rFonts w:ascii="Courier New" w:eastAsia="Times New Roman" w:hAnsi="Courier New"/>
                <w:noProof/>
                <w:color w:val="993366"/>
                <w:sz w:val="16"/>
                <w:szCs w:val="20"/>
                <w:lang w:val="en-GB" w:eastAsia="en-GB"/>
              </w:rPr>
              <w:t>BIT</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STRING</w:t>
            </w:r>
            <w:r w:rsidRPr="0092752E">
              <w:rPr>
                <w:rFonts w:ascii="Courier New" w:eastAsia="Times New Roman" w:hAnsi="Courier New"/>
                <w:noProof/>
                <w:sz w:val="16"/>
                <w:szCs w:val="20"/>
                <w:lang w:val="en-GB" w:eastAsia="en-GB"/>
              </w:rPr>
              <w:t xml:space="preserve"> (</w:t>
            </w:r>
            <w:r w:rsidRPr="0092752E">
              <w:rPr>
                <w:rFonts w:ascii="Courier New" w:eastAsia="Times New Roman" w:hAnsi="Courier New"/>
                <w:noProof/>
                <w:color w:val="993366"/>
                <w:sz w:val="16"/>
                <w:szCs w:val="20"/>
                <w:lang w:val="en-GB" w:eastAsia="en-GB"/>
              </w:rPr>
              <w:t>SIZE</w:t>
            </w:r>
            <w:r w:rsidRPr="0092752E">
              <w:rPr>
                <w:rFonts w:ascii="Courier New" w:eastAsia="Times New Roman" w:hAnsi="Courier New"/>
                <w:noProof/>
                <w:sz w:val="16"/>
                <w:szCs w:val="20"/>
                <w:lang w:val="en-GB" w:eastAsia="en-GB"/>
              </w:rPr>
              <w:t xml:space="preserve"> (4))</w:t>
            </w:r>
          </w:p>
          <w:p w14:paraId="1AE9959E"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0E1D7F8E"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1CB3240F"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numberOfPMI-SubbandsPerCQI-Subband-r16 </w:t>
            </w:r>
            <w:r w:rsidRPr="0092752E">
              <w:rPr>
                <w:rFonts w:ascii="Courier New" w:eastAsia="Times New Roman" w:hAnsi="Courier New"/>
                <w:noProof/>
                <w:color w:val="993366"/>
                <w:sz w:val="16"/>
                <w:szCs w:val="20"/>
                <w:lang w:val="en-GB" w:eastAsia="en-GB"/>
              </w:rPr>
              <w:t>INTEGER</w:t>
            </w:r>
            <w:r w:rsidRPr="0092752E">
              <w:rPr>
                <w:rFonts w:ascii="Courier New" w:eastAsia="Times New Roman" w:hAnsi="Courier New"/>
                <w:noProof/>
                <w:sz w:val="16"/>
                <w:szCs w:val="20"/>
                <w:lang w:val="en-GB" w:eastAsia="en-GB"/>
              </w:rPr>
              <w:t xml:space="preserve"> (1..2),</w:t>
            </w:r>
          </w:p>
          <w:p w14:paraId="1F7B1324"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paramCombination-r16                   </w:t>
            </w:r>
            <w:r w:rsidRPr="0092752E">
              <w:rPr>
                <w:rFonts w:ascii="Courier New" w:eastAsia="Times New Roman" w:hAnsi="Courier New"/>
                <w:noProof/>
                <w:color w:val="993366"/>
                <w:sz w:val="16"/>
                <w:szCs w:val="20"/>
                <w:lang w:val="en-GB" w:eastAsia="en-GB"/>
              </w:rPr>
              <w:t>INTEGER</w:t>
            </w:r>
            <w:r w:rsidRPr="0092752E">
              <w:rPr>
                <w:rFonts w:ascii="Courier New" w:eastAsia="Times New Roman" w:hAnsi="Courier New"/>
                <w:noProof/>
                <w:sz w:val="16"/>
                <w:szCs w:val="20"/>
                <w:lang w:val="en-GB" w:eastAsia="en-GB"/>
              </w:rPr>
              <w:t xml:space="preserve"> (1..8)</w:t>
            </w:r>
          </w:p>
          <w:p w14:paraId="4F9A0EB0"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64326222"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 xml:space="preserve">    }</w:t>
            </w:r>
          </w:p>
          <w:p w14:paraId="7BEB9747"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2752E">
              <w:rPr>
                <w:rFonts w:ascii="Courier New" w:eastAsia="Times New Roman" w:hAnsi="Courier New"/>
                <w:noProof/>
                <w:sz w:val="16"/>
                <w:szCs w:val="20"/>
                <w:lang w:val="en-GB" w:eastAsia="en-GB"/>
              </w:rPr>
              <w:t>}</w:t>
            </w:r>
          </w:p>
          <w:p w14:paraId="18177256"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68A0450" w14:textId="77777777" w:rsidR="0005264A" w:rsidRPr="0092752E" w:rsidRDefault="0005264A" w:rsidP="00632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2752E">
              <w:rPr>
                <w:rFonts w:ascii="Courier New" w:eastAsia="Times New Roman" w:hAnsi="Courier New"/>
                <w:noProof/>
                <w:color w:val="808080"/>
                <w:sz w:val="16"/>
                <w:szCs w:val="20"/>
                <w:lang w:val="en-GB" w:eastAsia="en-GB"/>
              </w:rPr>
              <w:lastRenderedPageBreak/>
              <w:t>-- TAG-CODEBOOKCONFIG-STOP</w:t>
            </w:r>
          </w:p>
          <w:p w14:paraId="07D45E50" w14:textId="77777777" w:rsidR="0005264A" w:rsidRDefault="0005264A" w:rsidP="00632DA0">
            <w:r w:rsidRPr="0092752E">
              <w:rPr>
                <w:rFonts w:eastAsia="Times New Roman"/>
                <w:color w:val="808080"/>
                <w:sz w:val="20"/>
                <w:szCs w:val="20"/>
                <w:lang w:val="en-GB" w:eastAsia="ja-JP"/>
              </w:rPr>
              <w:t>-- ASN1STOP</w:t>
            </w:r>
          </w:p>
        </w:tc>
      </w:tr>
    </w:tbl>
    <w:p w14:paraId="1E2A27B0" w14:textId="77777777" w:rsidR="00BA4B1A" w:rsidRDefault="00BA4B1A" w:rsidP="0005264A"/>
    <w:p w14:paraId="24DB604A" w14:textId="7D734EA1" w:rsidR="000C5412" w:rsidRDefault="0005264A" w:rsidP="003D12D4">
      <w:r>
        <w:t xml:space="preserve">Even if the </w:t>
      </w:r>
      <w:r w:rsidRPr="005D1393">
        <w:rPr>
          <w:i/>
        </w:rPr>
        <w:t>maxMIMO-Layers</w:t>
      </w:r>
      <w:r>
        <w:t xml:space="preserve"> of an active BWP is set to </w:t>
      </w:r>
      <w:r w:rsidRPr="005D1393">
        <w:rPr>
          <w:i/>
        </w:rPr>
        <w:t>N</w:t>
      </w:r>
      <w:r>
        <w:t xml:space="preserve"> and the UE shall be scheduled with MIMO layers for PDSCH which is not larger than </w:t>
      </w:r>
      <w:r w:rsidRPr="005D1393">
        <w:rPr>
          <w:i/>
        </w:rPr>
        <w:t>N</w:t>
      </w:r>
      <w:r>
        <w:t xml:space="preserve">, the gNB may still restrict the UE not to report the PMIs for </w:t>
      </w:r>
      <w:r>
        <w:rPr>
          <w:rFonts w:hint="eastAsia"/>
          <w:lang w:eastAsia="zh-CN"/>
        </w:rPr>
        <w:t>RIs</w:t>
      </w:r>
      <w:r>
        <w:t xml:space="preserve"> that </w:t>
      </w:r>
      <w:r>
        <w:rPr>
          <w:rFonts w:hint="eastAsia"/>
          <w:lang w:eastAsia="zh-CN"/>
        </w:rPr>
        <w:t>corresponds</w:t>
      </w:r>
      <w:r>
        <w:t xml:space="preserve"> </w:t>
      </w:r>
      <w:r>
        <w:rPr>
          <w:lang w:eastAsia="zh-CN"/>
        </w:rPr>
        <w:t xml:space="preserve">to the number of </w:t>
      </w:r>
      <w:r>
        <w:t xml:space="preserve">layers smaller than or equal to </w:t>
      </w:r>
      <w:r w:rsidRPr="00237470">
        <w:rPr>
          <w:i/>
        </w:rPr>
        <w:t>N</w:t>
      </w:r>
      <w:r>
        <w:t>. In this case, the UE cannot be scheduled due to the PMIs not reported by the UE.</w:t>
      </w:r>
      <w:r w:rsidR="00BA4B1A">
        <w:t xml:space="preserve"> </w:t>
      </w:r>
      <w:r w:rsidR="0092752E">
        <w:rPr>
          <w:lang w:eastAsia="zh-CN"/>
        </w:rPr>
        <w:t>To resolve this issue, i</w:t>
      </w:r>
      <w:r w:rsidR="0092752E">
        <w:t>t is proposed to conclude in RAN1 the following conclusion</w:t>
      </w:r>
      <w:r w:rsidR="000C5412">
        <w:t>:</w:t>
      </w:r>
    </w:p>
    <w:p w14:paraId="675793AC" w14:textId="316638E7" w:rsidR="00237C7F" w:rsidRPr="00237470" w:rsidRDefault="00056569" w:rsidP="00576583">
      <w:pPr>
        <w:pStyle w:val="ListParagraph"/>
        <w:numPr>
          <w:ilvl w:val="0"/>
          <w:numId w:val="38"/>
        </w:numPr>
        <w:spacing w:beforeLines="50" w:before="120"/>
        <w:ind w:firstLineChars="0"/>
        <w:rPr>
          <w:b/>
        </w:rPr>
      </w:pPr>
      <w:r w:rsidRPr="00632DA0">
        <w:rPr>
          <w:b/>
        </w:rPr>
        <w:t>Conclude that</w:t>
      </w:r>
      <w:r w:rsidRPr="00237470" w:rsidDel="0005264A">
        <w:rPr>
          <w:b/>
        </w:rPr>
        <w:t xml:space="preserve"> </w:t>
      </w:r>
      <w:r>
        <w:rPr>
          <w:b/>
        </w:rPr>
        <w:t>w</w:t>
      </w:r>
      <w:r w:rsidR="003D12D4" w:rsidRPr="00237470">
        <w:rPr>
          <w:b/>
        </w:rPr>
        <w:t xml:space="preserve">hen </w:t>
      </w:r>
      <w:r w:rsidR="001300A5">
        <w:rPr>
          <w:b/>
        </w:rPr>
        <w:t>a</w:t>
      </w:r>
      <w:r w:rsidR="001300A5" w:rsidRPr="00237470">
        <w:rPr>
          <w:b/>
        </w:rPr>
        <w:t xml:space="preserve"> </w:t>
      </w:r>
      <w:r w:rsidR="003D12D4" w:rsidRPr="00237470">
        <w:rPr>
          <w:b/>
        </w:rPr>
        <w:t xml:space="preserve">BWP </w:t>
      </w:r>
      <w:r w:rsidR="00BA4B1A">
        <w:rPr>
          <w:b/>
        </w:rPr>
        <w:t xml:space="preserve">is </w:t>
      </w:r>
      <w:r w:rsidR="003D12D4" w:rsidRPr="00237470">
        <w:rPr>
          <w:b/>
        </w:rPr>
        <w:t xml:space="preserve">configured with </w:t>
      </w:r>
      <w:r w:rsidR="003D12D4" w:rsidRPr="00237470">
        <w:rPr>
          <w:b/>
          <w:i/>
        </w:rPr>
        <w:t>maxMIMO-Layers</w:t>
      </w:r>
      <w:r w:rsidR="003D12D4" w:rsidRPr="00237470">
        <w:rPr>
          <w:b/>
        </w:rPr>
        <w:t xml:space="preserve">, </w:t>
      </w:r>
      <w:r w:rsidR="00BA4B1A">
        <w:rPr>
          <w:b/>
        </w:rPr>
        <w:t xml:space="preserve">the </w:t>
      </w:r>
      <w:r w:rsidR="00BA4B1A" w:rsidRPr="004214C2">
        <w:rPr>
          <w:b/>
          <w:i/>
        </w:rPr>
        <w:t>CSI-ReportConfig</w:t>
      </w:r>
      <w:r w:rsidR="00BA4B1A" w:rsidRPr="00237470" w:rsidDel="00BA4B1A">
        <w:rPr>
          <w:b/>
        </w:rPr>
        <w:t xml:space="preserve"> </w:t>
      </w:r>
      <w:r w:rsidR="00BA4B1A">
        <w:rPr>
          <w:b/>
        </w:rPr>
        <w:t xml:space="preserve">associated with the BWP should allow the UE </w:t>
      </w:r>
      <w:r w:rsidR="001300A5">
        <w:rPr>
          <w:b/>
        </w:rPr>
        <w:t xml:space="preserve">to report </w:t>
      </w:r>
      <w:r w:rsidR="003D12D4" w:rsidRPr="00237470">
        <w:rPr>
          <w:b/>
        </w:rPr>
        <w:t xml:space="preserve">the PMI of </w:t>
      </w:r>
      <w:r w:rsidR="004815D3" w:rsidRPr="00237470">
        <w:rPr>
          <w:b/>
        </w:rPr>
        <w:t>ranks</w:t>
      </w:r>
      <w:r w:rsidR="003D12D4" w:rsidRPr="00237470">
        <w:rPr>
          <w:b/>
        </w:rPr>
        <w:t xml:space="preserve"> which are smaller or equal to the </w:t>
      </w:r>
      <w:r w:rsidR="004815D3" w:rsidRPr="00237470">
        <w:rPr>
          <w:b/>
        </w:rPr>
        <w:t xml:space="preserve">configured </w:t>
      </w:r>
      <w:r w:rsidR="003D12D4" w:rsidRPr="00237470">
        <w:rPr>
          <w:b/>
        </w:rPr>
        <w:t xml:space="preserve">maximum MIMO layer corresponding to the </w:t>
      </w:r>
      <w:r w:rsidR="003D12D4" w:rsidRPr="00237470">
        <w:rPr>
          <w:b/>
          <w:i/>
        </w:rPr>
        <w:t>maxMIMO-Layers</w:t>
      </w:r>
      <w:r w:rsidR="001300A5" w:rsidRPr="00966245">
        <w:rPr>
          <w:b/>
        </w:rPr>
        <w:t xml:space="preserve"> of the BWP</w:t>
      </w:r>
      <w:r w:rsidR="003D12D4" w:rsidRPr="00237470">
        <w:rPr>
          <w:b/>
        </w:rPr>
        <w:t>.</w:t>
      </w:r>
    </w:p>
    <w:p w14:paraId="10F43BD2" w14:textId="5CC8E3CC" w:rsidR="00A73E3B" w:rsidRPr="00237470" w:rsidRDefault="00A73E3B" w:rsidP="00A73E3B">
      <w:pPr>
        <w:spacing w:beforeLines="50" w:before="120"/>
        <w:rPr>
          <w:lang w:eastAsia="zh-CN"/>
        </w:rPr>
      </w:pPr>
    </w:p>
    <w:p w14:paraId="4DD907CB" w14:textId="46A2E761" w:rsidR="00855606" w:rsidRPr="00EB5D3A" w:rsidRDefault="00747F48" w:rsidP="00891034">
      <w:pPr>
        <w:pStyle w:val="Heading1"/>
      </w:pPr>
      <w:bookmarkStart w:id="20" w:name="_Ref129681832"/>
      <w:bookmarkEnd w:id="18"/>
      <w:bookmarkEnd w:id="19"/>
      <w:r w:rsidRPr="00CF195E">
        <w:t>Conclusion</w:t>
      </w:r>
      <w:r w:rsidR="006B1FD5" w:rsidRPr="00CF195E">
        <w:t>s</w:t>
      </w:r>
    </w:p>
    <w:p w14:paraId="341D6AAB" w14:textId="66481519" w:rsidR="008B703B" w:rsidRDefault="00666459" w:rsidP="00316F5B">
      <w:pPr>
        <w:rPr>
          <w:kern w:val="2"/>
          <w:lang w:eastAsia="zh-CN"/>
        </w:rPr>
      </w:pPr>
      <w:r>
        <w:rPr>
          <w:kern w:val="2"/>
          <w:lang w:eastAsia="zh-CN"/>
        </w:rPr>
        <w:t>According to the previous discussion, we have the following proposals</w:t>
      </w:r>
      <w:r w:rsidR="000F1042">
        <w:rPr>
          <w:kern w:val="2"/>
          <w:lang w:eastAsia="zh-CN"/>
        </w:rPr>
        <w:t>:</w:t>
      </w:r>
    </w:p>
    <w:p w14:paraId="2E5AA6A6" w14:textId="77777777" w:rsidR="0005264A" w:rsidRDefault="0005264A" w:rsidP="00576583">
      <w:pPr>
        <w:pStyle w:val="ListParagraph"/>
        <w:numPr>
          <w:ilvl w:val="0"/>
          <w:numId w:val="42"/>
        </w:numPr>
        <w:spacing w:beforeLines="50" w:before="120"/>
        <w:ind w:firstLineChars="0"/>
        <w:rPr>
          <w:b/>
        </w:rPr>
      </w:pPr>
      <w:r>
        <w:rPr>
          <w:b/>
        </w:rPr>
        <w:t>Suggest Editor to change the ‘</w:t>
      </w:r>
      <w:r w:rsidRPr="00632DA0">
        <w:rPr>
          <w:b/>
        </w:rPr>
        <w:t>The minimum scheduling restriction</w:t>
      </w:r>
      <w:r>
        <w:rPr>
          <w:b/>
        </w:rPr>
        <w:t>’ to ‘</w:t>
      </w:r>
      <w:r w:rsidRPr="00632DA0">
        <w:rPr>
          <w:b/>
        </w:rPr>
        <w:t>minimum scheduling offset restriction</w:t>
      </w:r>
      <w:r>
        <w:rPr>
          <w:b/>
        </w:rPr>
        <w:t>’ in section 6.1.2.1.1 of TS 38.214.</w:t>
      </w:r>
    </w:p>
    <w:p w14:paraId="660223BE" w14:textId="77777777" w:rsidR="0005264A" w:rsidRDefault="0005264A" w:rsidP="0005264A">
      <w:pPr>
        <w:pStyle w:val="ListParagraph"/>
        <w:numPr>
          <w:ilvl w:val="0"/>
          <w:numId w:val="42"/>
        </w:numPr>
        <w:spacing w:beforeLines="50" w:before="120"/>
        <w:ind w:firstLineChars="0"/>
        <w:rPr>
          <w:b/>
        </w:rPr>
      </w:pPr>
      <w:r>
        <w:rPr>
          <w:b/>
        </w:rPr>
        <w:t>Remove the postfix ‘</w:t>
      </w:r>
      <w:r w:rsidRPr="00632DA0">
        <w:rPr>
          <w:b/>
          <w:i/>
        </w:rPr>
        <w:t>-r16</w:t>
      </w:r>
      <w:r>
        <w:rPr>
          <w:b/>
        </w:rPr>
        <w:t xml:space="preserve">’ of parameter </w:t>
      </w:r>
      <w:r w:rsidRPr="00632DA0">
        <w:rPr>
          <w:b/>
          <w:i/>
        </w:rPr>
        <w:t>minimumSchedulingOffsetK0</w:t>
      </w:r>
      <w:r>
        <w:rPr>
          <w:b/>
        </w:rPr>
        <w:t xml:space="preserve"> in section </w:t>
      </w:r>
      <w:r w:rsidRPr="00632DA0">
        <w:rPr>
          <w:b/>
        </w:rPr>
        <w:t>5.2.1.5.1a</w:t>
      </w:r>
      <w:r>
        <w:rPr>
          <w:b/>
        </w:rPr>
        <w:t xml:space="preserve">  of TS38.214.</w:t>
      </w:r>
    </w:p>
    <w:p w14:paraId="5FC831C4" w14:textId="77777777" w:rsidR="00BA4B1A" w:rsidRPr="00237470" w:rsidRDefault="00BA4B1A" w:rsidP="00BA4B1A">
      <w:pPr>
        <w:pStyle w:val="ListParagraph"/>
        <w:numPr>
          <w:ilvl w:val="0"/>
          <w:numId w:val="42"/>
        </w:numPr>
        <w:spacing w:beforeLines="50" w:before="120"/>
        <w:ind w:firstLineChars="0"/>
        <w:rPr>
          <w:b/>
        </w:rPr>
      </w:pPr>
      <w:r w:rsidRPr="00632DA0">
        <w:rPr>
          <w:b/>
        </w:rPr>
        <w:t>Conclude that</w:t>
      </w:r>
      <w:r w:rsidRPr="00237470" w:rsidDel="0005264A">
        <w:rPr>
          <w:b/>
        </w:rPr>
        <w:t xml:space="preserve"> </w:t>
      </w:r>
      <w:r>
        <w:rPr>
          <w:b/>
        </w:rPr>
        <w:t>w</w:t>
      </w:r>
      <w:r w:rsidRPr="00237470">
        <w:rPr>
          <w:b/>
        </w:rPr>
        <w:t xml:space="preserve">hen </w:t>
      </w:r>
      <w:r>
        <w:rPr>
          <w:b/>
        </w:rPr>
        <w:t>a</w:t>
      </w:r>
      <w:r w:rsidRPr="00237470">
        <w:rPr>
          <w:b/>
        </w:rPr>
        <w:t xml:space="preserve"> BWP </w:t>
      </w:r>
      <w:r>
        <w:rPr>
          <w:b/>
        </w:rPr>
        <w:t xml:space="preserve">is </w:t>
      </w:r>
      <w:r w:rsidRPr="00237470">
        <w:rPr>
          <w:b/>
        </w:rPr>
        <w:t xml:space="preserve">configured with </w:t>
      </w:r>
      <w:r w:rsidRPr="00237470">
        <w:rPr>
          <w:b/>
          <w:i/>
        </w:rPr>
        <w:t>maxMIMO-Layers</w:t>
      </w:r>
      <w:r w:rsidRPr="00237470">
        <w:rPr>
          <w:b/>
        </w:rPr>
        <w:t xml:space="preserve">, </w:t>
      </w:r>
      <w:r>
        <w:rPr>
          <w:b/>
        </w:rPr>
        <w:t xml:space="preserve">the </w:t>
      </w:r>
      <w:r w:rsidRPr="000863FF">
        <w:rPr>
          <w:b/>
          <w:i/>
        </w:rPr>
        <w:t>CSI-ReportConfig</w:t>
      </w:r>
      <w:r w:rsidRPr="00237470" w:rsidDel="00BA4B1A">
        <w:rPr>
          <w:b/>
        </w:rPr>
        <w:t xml:space="preserve"> </w:t>
      </w:r>
      <w:r>
        <w:rPr>
          <w:b/>
        </w:rPr>
        <w:t xml:space="preserve">associated with the BWP should allow the UE to report </w:t>
      </w:r>
      <w:r w:rsidRPr="00237470">
        <w:rPr>
          <w:b/>
        </w:rPr>
        <w:t xml:space="preserve">the PMI of ranks which are smaller or equal to the configured maximum MIMO layer corresponding to the </w:t>
      </w:r>
      <w:r w:rsidRPr="00237470">
        <w:rPr>
          <w:b/>
          <w:i/>
        </w:rPr>
        <w:t>maxMIMO-Layers</w:t>
      </w:r>
      <w:r w:rsidRPr="00966245">
        <w:rPr>
          <w:b/>
        </w:rPr>
        <w:t xml:space="preserve"> of the BWP</w:t>
      </w:r>
      <w:r w:rsidRPr="00237470">
        <w:rPr>
          <w:b/>
        </w:rPr>
        <w:t>.</w:t>
      </w:r>
    </w:p>
    <w:p w14:paraId="5AC8C02F" w14:textId="05DA3BCB" w:rsidR="002141E9" w:rsidRPr="00E46F33" w:rsidRDefault="002141E9"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21" w:name="_Ref124589665"/>
      <w:bookmarkStart w:id="22" w:name="_Ref71620620"/>
      <w:bookmarkStart w:id="23" w:name="_Ref124671424"/>
      <w:r w:rsidRPr="00CF195E">
        <w:t>References</w:t>
      </w:r>
      <w:bookmarkEnd w:id="20"/>
      <w:bookmarkEnd w:id="21"/>
      <w:bookmarkEnd w:id="22"/>
      <w:bookmarkEnd w:id="23"/>
    </w:p>
    <w:p w14:paraId="0733D99A" w14:textId="474079C9" w:rsidR="00E33053" w:rsidRPr="006E654E" w:rsidRDefault="00E33053" w:rsidP="00E33053">
      <w:pPr>
        <w:pStyle w:val="References"/>
        <w:numPr>
          <w:ilvl w:val="0"/>
          <w:numId w:val="2"/>
        </w:numPr>
        <w:rPr>
          <w:szCs w:val="20"/>
        </w:rPr>
      </w:pPr>
      <w:bookmarkStart w:id="24" w:name="_Ref45101456"/>
      <w:bookmarkStart w:id="25" w:name="_GoBack"/>
      <w:bookmarkEnd w:id="25"/>
      <w:r w:rsidRPr="00A22F1E">
        <w:rPr>
          <w:szCs w:val="20"/>
        </w:rPr>
        <w:t>RAN1#</w:t>
      </w:r>
      <w:r w:rsidR="0091114A">
        <w:rPr>
          <w:szCs w:val="20"/>
        </w:rPr>
        <w:t>10</w:t>
      </w:r>
      <w:r w:rsidR="00082A93">
        <w:rPr>
          <w:szCs w:val="20"/>
        </w:rPr>
        <w:t>3</w:t>
      </w:r>
      <w:r>
        <w:rPr>
          <w:szCs w:val="20"/>
        </w:rPr>
        <w:t>-e</w:t>
      </w:r>
      <w:r w:rsidRPr="00BA4BC7">
        <w:t xml:space="preserve"> </w:t>
      </w:r>
      <w:r>
        <w:t>C</w:t>
      </w:r>
      <w:r w:rsidRPr="001F450A">
        <w:t>hairman</w:t>
      </w:r>
      <w:r>
        <w:t>’s N</w:t>
      </w:r>
      <w:r w:rsidRPr="001F450A">
        <w:t>otes</w:t>
      </w:r>
      <w:r>
        <w:t>.</w:t>
      </w:r>
      <w:bookmarkEnd w:id="24"/>
    </w:p>
    <w:p w14:paraId="41696FA3" w14:textId="190E2BE0" w:rsidR="00F4150B" w:rsidRDefault="002B3440" w:rsidP="002B3440">
      <w:pPr>
        <w:pStyle w:val="References"/>
        <w:numPr>
          <w:ilvl w:val="0"/>
          <w:numId w:val="2"/>
        </w:numPr>
        <w:rPr>
          <w:szCs w:val="20"/>
        </w:rPr>
      </w:pPr>
      <w:bookmarkStart w:id="26" w:name="_Ref45115438"/>
      <w:r w:rsidRPr="002B3440">
        <w:rPr>
          <w:szCs w:val="20"/>
        </w:rPr>
        <w:t>RP-190727, "New WID: UE Power Saving in NR", CATT, CAICT</w:t>
      </w:r>
      <w:r w:rsidR="00F4150B">
        <w:rPr>
          <w:szCs w:val="20"/>
        </w:rPr>
        <w:t>.</w:t>
      </w:r>
      <w:bookmarkEnd w:id="26"/>
      <w:r w:rsidR="00F4150B">
        <w:rPr>
          <w:szCs w:val="20"/>
        </w:rPr>
        <w:t xml:space="preserve"> </w:t>
      </w:r>
    </w:p>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B6F3F" w14:textId="77777777" w:rsidR="003615BB" w:rsidRDefault="003615BB">
      <w:r>
        <w:separator/>
      </w:r>
    </w:p>
  </w:endnote>
  <w:endnote w:type="continuationSeparator" w:id="0">
    <w:p w14:paraId="08E2B638" w14:textId="77777777" w:rsidR="003615BB" w:rsidRDefault="0036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52062" w14:textId="77777777" w:rsidR="003615BB" w:rsidRDefault="003615BB">
      <w:r>
        <w:separator/>
      </w:r>
    </w:p>
  </w:footnote>
  <w:footnote w:type="continuationSeparator" w:id="0">
    <w:p w14:paraId="398654F8" w14:textId="77777777" w:rsidR="003615BB" w:rsidRDefault="00361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433B"/>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36001"/>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B646D6"/>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70883"/>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0"/>
  </w:num>
  <w:num w:numId="3">
    <w:abstractNumId w:val="32"/>
  </w:num>
  <w:num w:numId="4">
    <w:abstractNumId w:val="29"/>
  </w:num>
  <w:num w:numId="5">
    <w:abstractNumId w:val="24"/>
  </w:num>
  <w:num w:numId="6">
    <w:abstractNumId w:val="15"/>
  </w:num>
  <w:num w:numId="7">
    <w:abstractNumId w:val="8"/>
  </w:num>
  <w:num w:numId="8">
    <w:abstractNumId w:val="33"/>
  </w:num>
  <w:num w:numId="9">
    <w:abstractNumId w:val="1"/>
  </w:num>
  <w:num w:numId="10">
    <w:abstractNumId w:val="7"/>
  </w:num>
  <w:num w:numId="11">
    <w:abstractNumId w:val="20"/>
  </w:num>
  <w:num w:numId="12">
    <w:abstractNumId w:val="9"/>
  </w:num>
  <w:num w:numId="13">
    <w:abstractNumId w:val="34"/>
  </w:num>
  <w:num w:numId="14">
    <w:abstractNumId w:val="27"/>
  </w:num>
  <w:num w:numId="15">
    <w:abstractNumId w:val="19"/>
  </w:num>
  <w:num w:numId="16">
    <w:abstractNumId w:val="14"/>
  </w:num>
  <w:num w:numId="17">
    <w:abstractNumId w:val="21"/>
  </w:num>
  <w:num w:numId="18">
    <w:abstractNumId w:val="0"/>
  </w:num>
  <w:num w:numId="19">
    <w:abstractNumId w:val="3"/>
  </w:num>
  <w:num w:numId="20">
    <w:abstractNumId w:val="28"/>
  </w:num>
  <w:num w:numId="21">
    <w:abstractNumId w:val="25"/>
  </w:num>
  <w:num w:numId="22">
    <w:abstractNumId w:val="17"/>
  </w:num>
  <w:num w:numId="23">
    <w:abstractNumId w:val="4"/>
  </w:num>
  <w:num w:numId="24">
    <w:abstractNumId w:val="22"/>
  </w:num>
  <w:num w:numId="25">
    <w:abstractNumId w:val="31"/>
  </w:num>
  <w:num w:numId="26">
    <w:abstractNumId w:val="13"/>
  </w:num>
  <w:num w:numId="27">
    <w:abstractNumId w:val="5"/>
  </w:num>
  <w:num w:numId="28">
    <w:abstractNumId w:val="10"/>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num>
  <w:num w:numId="32">
    <w:abstractNumId w:val="16"/>
  </w:num>
  <w:num w:numId="33">
    <w:abstractNumId w:val="23"/>
  </w:num>
  <w:num w:numId="34">
    <w:abstractNumId w:val="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8"/>
  </w:num>
  <w:num w:numId="38">
    <w:abstractNumId w:val="10"/>
  </w:num>
  <w:num w:numId="39">
    <w:abstractNumId w:val="17"/>
  </w:num>
  <w:num w:numId="40">
    <w:abstractNumId w:val="17"/>
  </w:num>
  <w:num w:numId="41">
    <w:abstractNumId w:val="17"/>
  </w:num>
  <w:num w:numId="42">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B0C"/>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B26"/>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35B"/>
    <w:rsid w:val="00375460"/>
    <w:rsid w:val="0037552D"/>
    <w:rsid w:val="003756DB"/>
    <w:rsid w:val="00375CF3"/>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811"/>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2F62"/>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A82"/>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B9A"/>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529"/>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036"/>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541A"/>
    <w:rsid w:val="00A96199"/>
    <w:rsid w:val="00A962A3"/>
    <w:rsid w:val="00A963C7"/>
    <w:rsid w:val="00A96618"/>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A3D"/>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2E0"/>
    <w:rsid w:val="00E61689"/>
    <w:rsid w:val="00E61CC0"/>
    <w:rsid w:val="00E61CD8"/>
    <w:rsid w:val="00E623BB"/>
    <w:rsid w:val="00E6277A"/>
    <w:rsid w:val="00E6277B"/>
    <w:rsid w:val="00E628E0"/>
    <w:rsid w:val="00E62B3D"/>
    <w:rsid w:val="00E631F4"/>
    <w:rsid w:val="00E635A4"/>
    <w:rsid w:val="00E6385D"/>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56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1C5BB-8234-46BE-A8BF-75165923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2019-01-31T05:17:00Z</cp:lastPrinted>
  <dcterms:created xsi:type="dcterms:W3CDTF">2021-01-18T13:03:00Z</dcterms:created>
  <dcterms:modified xsi:type="dcterms:W3CDTF">2021-01-18T17:50:00Z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(3)NcjUx4TgCxgtQmtZBWqMTbKzBeCkgAWwzAMtdrcFO2NSXQvl+TP9EB8VmfKAn7u06FLiFiP6
cu+ST9V3tTKmJ0EeUwT31kq3hDvhOqrrzE0bzcvxpcQVL4FUzp3F40iyGlgtOcNeVl6HnF+Y
VB1VJhiAIkVAhDG/dvXQPverPE6EVzTvsGl2j67C93g9rvy84InZdX34dyblJ07lyhlPk7UL
f8DRDCMKWAVNeRVvkk</vt:lpwstr>
  </property>
  <property fmtid="{D5CDD505-2E9C-101B-9397-08002B2CF9AE}" pid="13" name="_2015_ms_pID_725343_00">
    <vt:lpwstr>_2015_ms_pID_725343</vt:lpwstr>
  </property>
  <property fmtid="{D5CDD505-2E9C-101B-9397-08002B2CF9AE}" pid="14" name="_2015_ms_pID_7253431">
    <vt:lpwstr>usYIwnsgd8pGCecr9O2uYaz7+aU3/MZdNqMQvEXhHbg/n1DxoF7Loq
Yqu11dg1zwaiwh6Cmn5zabtfkpApIT4u66nG19nLEb/mk/z3094cdWiKBBHuVxxdsMsKvbsI
Worr+coItgxsCuzrkdPTVjc65zIFjOAb2N2XhLvpajk9mL/+H+mYDY288fYu7cinTGPsW4U0
tb2iACwjYNDjxb6hoxG4bdB9DESbJkdUIQMH</vt:lpwstr>
  </property>
  <property fmtid="{D5CDD505-2E9C-101B-9397-08002B2CF9AE}" pid="15" name="_2015_ms_pID_7253431_00">
    <vt:lpwstr>_2015_ms_pID_7253431</vt:lpwstr>
  </property>
  <property fmtid="{D5CDD505-2E9C-101B-9397-08002B2CF9AE}" pid="16" name="_2015_ms_pID_7253432">
    <vt:lpwstr>NBcRWPdHwR71nO7+MFGiC/cFe2Gnn1L5F3MP
eRXNIhvDSwRVJLnIx+nhbChAMy3xHQ==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1610952791</vt:lpwstr>
  </property>
</Properties>
</file>