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10E3FABE" w:rsidR="009A49B7" w:rsidRPr="00F46F7F"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bookmarkStart w:id="3" w:name="_GoBack"/>
      <w:bookmarkEnd w:id="3"/>
      <w:r w:rsidRPr="000F4E43">
        <w:rPr>
          <w:rFonts w:cs="Arial"/>
          <w:bCs/>
          <w:sz w:val="24"/>
          <w:szCs w:val="24"/>
        </w:rPr>
        <w:t>3GPP TSG</w:t>
      </w:r>
      <w:r>
        <w:rPr>
          <w:rFonts w:cs="Arial"/>
          <w:bCs/>
          <w:sz w:val="24"/>
          <w:szCs w:val="24"/>
        </w:rPr>
        <w:t xml:space="preserve"> </w:t>
      </w:r>
      <w:r>
        <w:rPr>
          <w:rFonts w:cs="Arial" w:hint="eastAsia"/>
          <w:bCs/>
          <w:sz w:val="24"/>
          <w:szCs w:val="24"/>
          <w:lang w:eastAsia="ko-KR"/>
        </w:rPr>
        <w:t>RAN</w:t>
      </w:r>
      <w:r>
        <w:rPr>
          <w:rFonts w:cs="Arial"/>
          <w:bCs/>
          <w:sz w:val="24"/>
          <w:szCs w:val="24"/>
        </w:rPr>
        <w:t xml:space="preserve"> WG1</w:t>
      </w:r>
      <w:r w:rsidRPr="000F4E43">
        <w:rPr>
          <w:rFonts w:cs="Arial"/>
          <w:bCs/>
          <w:sz w:val="24"/>
          <w:szCs w:val="24"/>
        </w:rPr>
        <w:t xml:space="preserve"> Meeting #</w:t>
      </w:r>
      <w:r>
        <w:rPr>
          <w:rFonts w:cs="Arial"/>
          <w:bCs/>
          <w:sz w:val="24"/>
          <w:szCs w:val="24"/>
        </w:rPr>
        <w:t>10</w:t>
      </w:r>
      <w:r w:rsidR="00BB3B45">
        <w:rPr>
          <w:rFonts w:cs="Arial"/>
          <w:bCs/>
          <w:sz w:val="24"/>
          <w:szCs w:val="24"/>
        </w:rPr>
        <w:t>4</w:t>
      </w:r>
      <w:r>
        <w:rPr>
          <w:rFonts w:cs="Arial"/>
          <w:bCs/>
          <w:sz w:val="24"/>
          <w:szCs w:val="24"/>
        </w:rPr>
        <w:t>-e</w:t>
      </w:r>
      <w:r w:rsidR="009A49B7" w:rsidRPr="00F46F7F">
        <w:rPr>
          <w:rFonts w:cs="Arial"/>
          <w:bCs/>
          <w:noProof w:val="0"/>
          <w:sz w:val="24"/>
          <w:szCs w:val="24"/>
          <w:lang w:val="en-US"/>
        </w:rPr>
        <w:tab/>
      </w:r>
      <w:r w:rsidR="009A49B7" w:rsidRPr="00F46F7F">
        <w:rPr>
          <w:rFonts w:cs="Arial"/>
          <w:bCs/>
          <w:noProof w:val="0"/>
          <w:sz w:val="24"/>
          <w:szCs w:val="24"/>
          <w:lang w:val="en-US"/>
        </w:rPr>
        <w:tab/>
        <w:t xml:space="preserve">             </w:t>
      </w:r>
      <w:r w:rsidR="009A49B7" w:rsidRPr="0051139D">
        <w:rPr>
          <w:rFonts w:cs="Arial"/>
          <w:bCs/>
          <w:noProof w:val="0"/>
          <w:sz w:val="24"/>
          <w:szCs w:val="24"/>
          <w:lang w:val="en-US"/>
        </w:rPr>
        <w:t>R1-</w:t>
      </w:r>
      <w:r w:rsidR="0051139D" w:rsidRPr="0051139D">
        <w:rPr>
          <w:rFonts w:cs="Arial"/>
          <w:bCs/>
          <w:noProof w:val="0"/>
          <w:sz w:val="24"/>
          <w:szCs w:val="24"/>
          <w:lang w:val="en-US"/>
        </w:rPr>
        <w:t>2</w:t>
      </w:r>
      <w:r w:rsidR="00BB3B45">
        <w:rPr>
          <w:rFonts w:cs="Arial"/>
          <w:bCs/>
          <w:noProof w:val="0"/>
          <w:sz w:val="24"/>
          <w:szCs w:val="24"/>
          <w:lang w:val="en-US"/>
        </w:rPr>
        <w:t>1</w:t>
      </w:r>
      <w:r w:rsidR="00E65D9F">
        <w:rPr>
          <w:rFonts w:cs="Arial"/>
          <w:bCs/>
          <w:noProof w:val="0"/>
          <w:sz w:val="24"/>
          <w:szCs w:val="24"/>
          <w:lang w:val="en-US"/>
        </w:rPr>
        <w:t>01231</w:t>
      </w:r>
    </w:p>
    <w:p w14:paraId="191E6771" w14:textId="05762595" w:rsidR="009A49B7" w:rsidRPr="00BB3B45" w:rsidRDefault="0039480F" w:rsidP="009A49B7">
      <w:pPr>
        <w:pStyle w:val="Header"/>
        <w:tabs>
          <w:tab w:val="left" w:pos="6521"/>
        </w:tabs>
        <w:rPr>
          <w:rFonts w:cs="Arial"/>
          <w:bCs/>
          <w:noProof w:val="0"/>
          <w:sz w:val="24"/>
          <w:szCs w:val="24"/>
        </w:rPr>
      </w:pPr>
      <w:r>
        <w:rPr>
          <w:rFonts w:cs="Arial"/>
          <w:bCs/>
          <w:sz w:val="24"/>
          <w:szCs w:val="24"/>
        </w:rPr>
        <w:t xml:space="preserve">e-Meeting, </w:t>
      </w:r>
      <w:r w:rsidR="00BB3B45" w:rsidRPr="00BB3B45">
        <w:rPr>
          <w:rFonts w:cs="Arial"/>
          <w:bCs/>
          <w:sz w:val="24"/>
          <w:szCs w:val="24"/>
        </w:rPr>
        <w:t>January 25th – February 5th, 2021</w:t>
      </w:r>
    </w:p>
    <w:p w14:paraId="3E731E76" w14:textId="77777777" w:rsidR="000A78C4" w:rsidRPr="00E94F8E" w:rsidRDefault="000A78C4" w:rsidP="000A78C4">
      <w:pPr>
        <w:tabs>
          <w:tab w:val="left" w:pos="1985"/>
        </w:tabs>
        <w:jc w:val="both"/>
        <w:rPr>
          <w:rFonts w:ascii="Arial" w:hAnsi="Arial" w:cs="Arial"/>
          <w:b/>
          <w:bCs/>
          <w:sz w:val="24"/>
          <w:lang w:val="de-DE"/>
        </w:rPr>
      </w:pPr>
    </w:p>
    <w:p w14:paraId="6164687C" w14:textId="422FCE6F" w:rsidR="000A78C4" w:rsidRPr="002B2C55" w:rsidRDefault="000A78C4" w:rsidP="000A78C4">
      <w:pPr>
        <w:tabs>
          <w:tab w:val="left" w:pos="1985"/>
        </w:tabs>
        <w:ind w:left="2048" w:hangingChars="850" w:hanging="2048"/>
        <w:jc w:val="both"/>
        <w:rPr>
          <w:rFonts w:ascii="Arial" w:hAnsi="Arial"/>
          <w:sz w:val="24"/>
          <w:lang w:eastAsia="ko-KR"/>
        </w:rPr>
      </w:pPr>
      <w:r>
        <w:rPr>
          <w:rFonts w:ascii="Arial" w:hAnsi="Arial"/>
          <w:b/>
          <w:sz w:val="24"/>
        </w:rPr>
        <w:t>Agenda item:</w:t>
      </w:r>
      <w:r>
        <w:rPr>
          <w:rFonts w:ascii="Arial" w:hAnsi="Arial"/>
          <w:sz w:val="24"/>
        </w:rPr>
        <w:tab/>
      </w:r>
      <w:bookmarkStart w:id="4" w:name="Source"/>
      <w:bookmarkEnd w:id="4"/>
      <w:r>
        <w:rPr>
          <w:rFonts w:ascii="Arial" w:hAnsi="Arial"/>
          <w:sz w:val="24"/>
          <w:lang w:eastAsia="ko-KR"/>
        </w:rPr>
        <w:t>8</w:t>
      </w:r>
      <w:r>
        <w:rPr>
          <w:rFonts w:ascii="Arial" w:hAnsi="Arial" w:hint="eastAsia"/>
          <w:sz w:val="24"/>
          <w:lang w:eastAsia="ko-KR"/>
        </w:rPr>
        <w:t>.</w:t>
      </w:r>
      <w:r>
        <w:rPr>
          <w:rFonts w:ascii="Arial" w:hAnsi="Arial"/>
          <w:sz w:val="24"/>
          <w:lang w:eastAsia="ko-KR"/>
        </w:rPr>
        <w:t>11</w:t>
      </w:r>
      <w:r>
        <w:rPr>
          <w:rFonts w:ascii="Arial" w:hAnsi="Arial" w:hint="eastAsia"/>
          <w:sz w:val="24"/>
          <w:lang w:eastAsia="ko-KR"/>
        </w:rPr>
        <w:t>.</w:t>
      </w:r>
      <w:r w:rsidR="00BB3B45">
        <w:rPr>
          <w:rFonts w:ascii="Arial" w:hAnsi="Arial"/>
          <w:sz w:val="24"/>
          <w:lang w:eastAsia="ko-KR"/>
        </w:rPr>
        <w:t>1</w:t>
      </w:r>
      <w:r>
        <w:rPr>
          <w:rFonts w:ascii="Arial" w:hAnsi="Arial"/>
          <w:sz w:val="24"/>
          <w:lang w:eastAsia="ko-KR"/>
        </w:rPr>
        <w:t>.1</w:t>
      </w:r>
    </w:p>
    <w:p w14:paraId="64095228" w14:textId="77777777" w:rsidR="000A78C4" w:rsidRPr="00D03251" w:rsidRDefault="000A78C4" w:rsidP="000A78C4">
      <w:pPr>
        <w:tabs>
          <w:tab w:val="left" w:pos="1985"/>
        </w:tabs>
        <w:ind w:left="2048" w:hangingChars="850" w:hanging="2048"/>
        <w:jc w:val="both"/>
        <w:rPr>
          <w:rFonts w:ascii="Arial" w:eastAsia="宋体" w:hAnsi="Arial"/>
          <w:sz w:val="24"/>
          <w:lang w:eastAsia="zh-CN"/>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54A1C510" w14:textId="77777777" w:rsidR="000A78C4" w:rsidRPr="00A30E61" w:rsidRDefault="000A78C4" w:rsidP="000A78C4">
      <w:pPr>
        <w:tabs>
          <w:tab w:val="left" w:pos="1985"/>
        </w:tabs>
        <w:ind w:left="2048" w:hangingChars="850" w:hanging="2048"/>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164E21">
        <w:rPr>
          <w:rFonts w:ascii="Arial" w:hAnsi="Arial"/>
          <w:sz w:val="24"/>
        </w:rPr>
        <w:t>On resource allocation for power saving</w:t>
      </w:r>
    </w:p>
    <w:p w14:paraId="5D11CC4E" w14:textId="77777777" w:rsidR="000A78C4" w:rsidRDefault="000A78C4" w:rsidP="000A78C4">
      <w:pPr>
        <w:pBdr>
          <w:bottom w:val="single" w:sz="6" w:space="1" w:color="auto"/>
        </w:pBdr>
        <w:tabs>
          <w:tab w:val="left" w:pos="1985"/>
        </w:tabs>
        <w:ind w:left="2048" w:hangingChars="850" w:hanging="2048"/>
        <w:jc w:val="both"/>
        <w:rPr>
          <w:rFonts w:ascii="Arial" w:hAnsi="Arial"/>
          <w:sz w:val="24"/>
          <w:lang w:eastAsia="ko-KR"/>
        </w:rPr>
      </w:pPr>
      <w:r>
        <w:rPr>
          <w:rFonts w:ascii="Arial" w:hAnsi="Arial"/>
          <w:b/>
          <w:sz w:val="24"/>
        </w:rPr>
        <w:t>Document for:</w:t>
      </w:r>
      <w:r>
        <w:rPr>
          <w:rFonts w:ascii="Arial" w:hAnsi="Arial"/>
          <w:sz w:val="24"/>
        </w:rPr>
        <w:tab/>
      </w:r>
      <w:bookmarkStart w:id="5" w:name="DocumentFor"/>
      <w:bookmarkEnd w:id="5"/>
      <w:r>
        <w:rPr>
          <w:rFonts w:ascii="Arial" w:hAnsi="Arial"/>
          <w:sz w:val="24"/>
        </w:rPr>
        <w:t>Discussion</w:t>
      </w:r>
      <w:r>
        <w:rPr>
          <w:rFonts w:ascii="Arial" w:hAnsi="Arial" w:hint="eastAsia"/>
          <w:sz w:val="24"/>
          <w:lang w:eastAsia="ko-KR"/>
        </w:rPr>
        <w:t xml:space="preserve"> and Decision</w:t>
      </w:r>
    </w:p>
    <w:bookmarkEnd w:id="0"/>
    <w:bookmarkEnd w:id="1"/>
    <w:bookmarkEnd w:id="2"/>
    <w:p w14:paraId="0ED7AFD8" w14:textId="77777777" w:rsidR="009A49B7" w:rsidRPr="00F46F7F" w:rsidRDefault="009A49B7" w:rsidP="009A49B7">
      <w:pPr>
        <w:pStyle w:val="Heading1"/>
        <w:spacing w:after="60" w:line="360" w:lineRule="auto"/>
        <w:jc w:val="both"/>
        <w:rPr>
          <w:lang w:val="en-US" w:eastAsia="ko-KR"/>
        </w:rPr>
      </w:pPr>
      <w:r w:rsidRPr="00F46F7F">
        <w:rPr>
          <w:lang w:val="en-US" w:eastAsia="ko-KR"/>
        </w:rPr>
        <w:t>Introduction</w:t>
      </w:r>
    </w:p>
    <w:p w14:paraId="0FB19891" w14:textId="77777777" w:rsidR="00E03C15" w:rsidRDefault="00A954E0" w:rsidP="00E03C15">
      <w:pPr>
        <w:pStyle w:val="Style1"/>
        <w:spacing w:line="360" w:lineRule="auto"/>
        <w:ind w:firstLine="0"/>
      </w:pPr>
      <w:r>
        <w:t>UE-to</w:t>
      </w:r>
      <w:r>
        <w:rPr>
          <w:rFonts w:hint="eastAsia"/>
        </w:rPr>
        <w:t>-</w:t>
      </w:r>
      <w:r>
        <w:t xml:space="preserve">UE direct communication is one important scenario </w:t>
      </w:r>
      <w:r w:rsidR="00E8466D">
        <w:t xml:space="preserve">developed by 3GPP with a series of techniques including LTE D2D, LTE V2X and NR sidelink. </w:t>
      </w:r>
      <w:r w:rsidR="00E42671">
        <w:rPr>
          <w:rFonts w:hint="eastAsia"/>
        </w:rPr>
        <w:t>T</w:t>
      </w:r>
      <w:r w:rsidR="00E42671">
        <w:t xml:space="preserve">he first standard of NR sidelink was completed in Rel-16 Work Item </w:t>
      </w:r>
      <w:r w:rsidR="00E42671" w:rsidRPr="00840A1A">
        <w:t>“5G V2X with NR sidelink”</w:t>
      </w:r>
      <w:r w:rsidR="00607E92" w:rsidRPr="00840A1A">
        <w:t>, in whic</w:t>
      </w:r>
      <w:r w:rsidR="00607E92">
        <w:t xml:space="preserve">h </w:t>
      </w:r>
      <w:r w:rsidR="006E6AF6">
        <w:t xml:space="preserve">the sidelink </w:t>
      </w:r>
      <w:r>
        <w:t xml:space="preserve">technique </w:t>
      </w:r>
      <w:r w:rsidR="006E6AF6">
        <w:t>focusing on vehicle-to-everything (V2X) was specified.</w:t>
      </w:r>
      <w:r w:rsidR="00E8466D">
        <w:t xml:space="preserve"> In Rel-17, a wider scope of sidelink applications </w:t>
      </w:r>
      <w:r w:rsidR="00AC29EF">
        <w:t xml:space="preserve">is </w:t>
      </w:r>
      <w:r w:rsidR="00E8466D">
        <w:t>expected, and a new Rel-17 Work Ite</w:t>
      </w:r>
      <w:r w:rsidR="00E8466D" w:rsidRPr="00A21AF4">
        <w:t>m on “NR sidelink enhancement” wa</w:t>
      </w:r>
      <w:r w:rsidR="00E8466D">
        <w:t>s approved in RAN#86</w:t>
      </w:r>
      <w:r w:rsidR="00840A1A">
        <w:t xml:space="preserve"> [1] </w:t>
      </w:r>
      <w:r w:rsidR="00E8466D">
        <w:t>to support various use cases in both public safety and commercial scenarios.</w:t>
      </w:r>
      <w:r w:rsidR="00840A1A">
        <w:t xml:space="preserve"> The WID was further updated </w:t>
      </w:r>
      <w:r w:rsidR="00E03C15">
        <w:t>in RAN#90-e [2] to include potential impact of sidelink DRX in power saving scope.</w:t>
      </w:r>
    </w:p>
    <w:p w14:paraId="20E39B1B" w14:textId="4FC33ABF" w:rsidR="00DA6212" w:rsidRDefault="00DA6212" w:rsidP="009A49B7">
      <w:pPr>
        <w:pStyle w:val="Style1"/>
        <w:spacing w:after="120" w:line="360" w:lineRule="auto"/>
        <w:ind w:firstLine="0"/>
      </w:pPr>
      <w:r>
        <w:rPr>
          <w:rFonts w:hint="eastAsia"/>
        </w:rPr>
        <w:t>R</w:t>
      </w:r>
      <w:r>
        <w:t xml:space="preserve">el-16 </w:t>
      </w:r>
      <w:r w:rsidR="00E8466D">
        <w:rPr>
          <w:rFonts w:hint="eastAsia"/>
        </w:rPr>
        <w:t>NR</w:t>
      </w:r>
      <w:r w:rsidR="00E8466D">
        <w:t xml:space="preserve"> sidelink mainly </w:t>
      </w:r>
      <w:r>
        <w:t xml:space="preserve">focus on vehicle UEs which have sufficient battery supply. In Rel-17, </w:t>
      </w:r>
      <w:r w:rsidR="00A21AF4">
        <w:t xml:space="preserve">power sensitive </w:t>
      </w:r>
      <w:r>
        <w:t xml:space="preserve">UEs such as </w:t>
      </w:r>
      <w:r>
        <w:rPr>
          <w:rFonts w:hint="eastAsia"/>
        </w:rPr>
        <w:t>p</w:t>
      </w:r>
      <w:r>
        <w:t xml:space="preserve">edestrian UE and </w:t>
      </w:r>
      <w:r w:rsidR="00EB0DAC">
        <w:t xml:space="preserve">UE in </w:t>
      </w:r>
      <w:r w:rsidR="00EA6601">
        <w:t xml:space="preserve">public safety and </w:t>
      </w:r>
      <w:r w:rsidR="00EB0DAC">
        <w:t xml:space="preserve">commercial use cases </w:t>
      </w:r>
      <w:r>
        <w:t xml:space="preserve">are </w:t>
      </w:r>
      <w:r w:rsidR="00E8466D">
        <w:t xml:space="preserve">involved in the typical use cases. </w:t>
      </w:r>
      <w:r>
        <w:t>Therefore</w:t>
      </w:r>
      <w:r w:rsidR="00E8466D">
        <w:t>,</w:t>
      </w:r>
      <w:r>
        <w:t xml:space="preserve"> power saving for NR sidelink was introduced in Rel-17 WI to allow SL UE operates in a power efficient manner with the following objective:</w:t>
      </w:r>
    </w:p>
    <w:tbl>
      <w:tblPr>
        <w:tblStyle w:val="TableGrid"/>
        <w:tblW w:w="0" w:type="auto"/>
        <w:tblLook w:val="04A0" w:firstRow="1" w:lastRow="0" w:firstColumn="1" w:lastColumn="0" w:noHBand="0" w:noVBand="1"/>
      </w:tblPr>
      <w:tblGrid>
        <w:gridCol w:w="9631"/>
      </w:tblGrid>
      <w:tr w:rsidR="00DA6212" w14:paraId="0CBCA6A5" w14:textId="77777777" w:rsidTr="00DA6212">
        <w:tc>
          <w:tcPr>
            <w:tcW w:w="9631" w:type="dxa"/>
          </w:tcPr>
          <w:p w14:paraId="56C20CA3" w14:textId="77777777" w:rsidR="00EA500E" w:rsidRDefault="00EA500E" w:rsidP="00EA500E">
            <w:pPr>
              <w:numPr>
                <w:ilvl w:val="0"/>
                <w:numId w:val="3"/>
              </w:numPr>
              <w:overflowPunct w:val="0"/>
              <w:autoSpaceDE w:val="0"/>
              <w:autoSpaceDN w:val="0"/>
              <w:adjustRightInd w:val="0"/>
              <w:textAlignment w:val="baseline"/>
              <w:rPr>
                <w:lang w:eastAsia="ko-KR"/>
              </w:rPr>
            </w:pPr>
            <w:r>
              <w:rPr>
                <w:lang w:eastAsia="ko-KR"/>
              </w:rPr>
              <w:t>Specify resource allocation to reduce power consumption of the UEs [RAN1, RAN2]</w:t>
            </w:r>
          </w:p>
          <w:p w14:paraId="6D6B9B09" w14:textId="77777777" w:rsidR="00EA500E" w:rsidRDefault="00EA500E" w:rsidP="00EA500E">
            <w:pPr>
              <w:numPr>
                <w:ilvl w:val="1"/>
                <w:numId w:val="3"/>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14:paraId="54278F98" w14:textId="77777777" w:rsidR="00EA500E" w:rsidRPr="00EA500E" w:rsidRDefault="00EA500E" w:rsidP="00EA500E">
            <w:pPr>
              <w:numPr>
                <w:ilvl w:val="1"/>
                <w:numId w:val="3"/>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3C51B50C" w14:textId="77777777" w:rsidR="00DA6212" w:rsidRDefault="00DA6212" w:rsidP="009A49B7">
      <w:pPr>
        <w:pStyle w:val="Style1"/>
        <w:spacing w:after="120" w:line="360" w:lineRule="auto"/>
        <w:ind w:firstLine="0"/>
      </w:pPr>
    </w:p>
    <w:p w14:paraId="4AD13D0C" w14:textId="045329B0" w:rsidR="00C3626C" w:rsidRDefault="00C3626C" w:rsidP="009A49B7">
      <w:pPr>
        <w:pStyle w:val="Style1"/>
        <w:spacing w:after="120" w:line="360" w:lineRule="auto"/>
        <w:ind w:firstLine="0"/>
      </w:pPr>
      <w:r>
        <w:rPr>
          <w:rFonts w:hint="eastAsia"/>
        </w:rPr>
        <w:t>T</w:t>
      </w:r>
      <w:r>
        <w:t>he following conclusion and agreements regarding sidelink power saving was made in RAN1#103-e meeting [3]:</w:t>
      </w:r>
    </w:p>
    <w:tbl>
      <w:tblPr>
        <w:tblStyle w:val="TableGrid"/>
        <w:tblW w:w="0" w:type="auto"/>
        <w:tblLook w:val="04A0" w:firstRow="1" w:lastRow="0" w:firstColumn="1" w:lastColumn="0" w:noHBand="0" w:noVBand="1"/>
      </w:tblPr>
      <w:tblGrid>
        <w:gridCol w:w="9631"/>
      </w:tblGrid>
      <w:tr w:rsidR="00C3626C" w14:paraId="598908C9" w14:textId="77777777" w:rsidTr="00C3626C">
        <w:tc>
          <w:tcPr>
            <w:tcW w:w="9631" w:type="dxa"/>
          </w:tcPr>
          <w:p w14:paraId="08FD749D" w14:textId="77777777" w:rsidR="00C3626C" w:rsidRPr="008F0A22" w:rsidRDefault="00C3626C" w:rsidP="00C3626C">
            <w:pPr>
              <w:autoSpaceDE w:val="0"/>
              <w:autoSpaceDN w:val="0"/>
              <w:jc w:val="both"/>
              <w:rPr>
                <w:b/>
                <w:bCs/>
                <w:u w:val="single"/>
                <w:lang w:val="en-AU"/>
              </w:rPr>
            </w:pPr>
            <w:r w:rsidRPr="008F0A22">
              <w:rPr>
                <w:b/>
                <w:bCs/>
                <w:u w:val="single"/>
                <w:lang w:val="en-AU"/>
              </w:rPr>
              <w:t>Conclusion</w:t>
            </w:r>
          </w:p>
          <w:p w14:paraId="7E6F5A03" w14:textId="77777777" w:rsidR="00C3626C" w:rsidRPr="008F0A22" w:rsidRDefault="00C3626C" w:rsidP="00C3626C">
            <w:pPr>
              <w:numPr>
                <w:ilvl w:val="0"/>
                <w:numId w:val="8"/>
              </w:numPr>
              <w:autoSpaceDE w:val="0"/>
              <w:autoSpaceDN w:val="0"/>
              <w:spacing w:after="0" w:line="252" w:lineRule="auto"/>
              <w:jc w:val="both"/>
            </w:pPr>
            <w:r w:rsidRPr="008F0A22">
              <w:t xml:space="preserve">SL reception Type A and Type D should be used as the reference for evaluation and designing of SL power saving features in R17. </w:t>
            </w:r>
          </w:p>
          <w:p w14:paraId="10DD2106" w14:textId="77777777" w:rsidR="00C3626C" w:rsidRPr="008F0A22" w:rsidRDefault="00C3626C" w:rsidP="00C3626C">
            <w:pPr>
              <w:numPr>
                <w:ilvl w:val="1"/>
                <w:numId w:val="8"/>
              </w:numPr>
              <w:autoSpaceDE w:val="0"/>
              <w:autoSpaceDN w:val="0"/>
              <w:spacing w:after="0" w:line="252" w:lineRule="auto"/>
              <w:jc w:val="both"/>
            </w:pPr>
            <w:r w:rsidRPr="008F0A22">
              <w:t>Type A: UE is not capable of performing reception of any SL signals and channels, FFS with exception of performing PSFCH and S-SSB reception (aim to conclude in RAN1#104-e)</w:t>
            </w:r>
          </w:p>
          <w:p w14:paraId="0E48A771" w14:textId="77777777" w:rsidR="00C3626C" w:rsidRPr="008F0A22" w:rsidRDefault="00C3626C" w:rsidP="00C3626C">
            <w:pPr>
              <w:numPr>
                <w:ilvl w:val="1"/>
                <w:numId w:val="8"/>
              </w:numPr>
              <w:autoSpaceDE w:val="0"/>
              <w:autoSpaceDN w:val="0"/>
              <w:spacing w:after="0" w:line="252" w:lineRule="auto"/>
              <w:jc w:val="both"/>
            </w:pPr>
            <w:r w:rsidRPr="008F0A22">
              <w:t>Type D: UE is capable of performing reception of all SL signals and channels defined in R16. It does not preclude UE to perform reception of a subset of SL signals/channels</w:t>
            </w:r>
          </w:p>
          <w:p w14:paraId="144C5FBD" w14:textId="77777777" w:rsidR="00C3626C" w:rsidRPr="008F0A22" w:rsidRDefault="00C3626C" w:rsidP="00C3626C">
            <w:pPr>
              <w:numPr>
                <w:ilvl w:val="1"/>
                <w:numId w:val="8"/>
              </w:numPr>
              <w:autoSpaceDE w:val="0"/>
              <w:autoSpaceDN w:val="0"/>
              <w:spacing w:after="0" w:line="252" w:lineRule="auto"/>
              <w:jc w:val="both"/>
            </w:pPr>
            <w:r w:rsidRPr="008F0A22">
              <w:t>If there are evaluations with assumptions other than the above reference, the detailed assumptions need to be reported</w:t>
            </w:r>
          </w:p>
          <w:p w14:paraId="5101864A" w14:textId="77777777" w:rsidR="00C3626C" w:rsidRPr="008F0A22" w:rsidRDefault="00C3626C" w:rsidP="00C3626C">
            <w:pPr>
              <w:numPr>
                <w:ilvl w:val="1"/>
                <w:numId w:val="8"/>
              </w:numPr>
              <w:autoSpaceDE w:val="0"/>
              <w:autoSpaceDN w:val="0"/>
              <w:spacing w:after="0" w:line="252" w:lineRule="auto"/>
              <w:jc w:val="both"/>
            </w:pPr>
            <w:r w:rsidRPr="008F0A22">
              <w:t xml:space="preserve">Note: the types and the associated capability defined here are not intended to be defined as Rel-17 UE features as is. </w:t>
            </w:r>
          </w:p>
          <w:p w14:paraId="33F15883" w14:textId="77777777" w:rsidR="00C3626C" w:rsidRPr="008F0A22" w:rsidRDefault="00C3626C" w:rsidP="00C3626C">
            <w:pPr>
              <w:autoSpaceDE w:val="0"/>
              <w:autoSpaceDN w:val="0"/>
              <w:jc w:val="both"/>
              <w:rPr>
                <w:b/>
                <w:bCs/>
              </w:rPr>
            </w:pPr>
            <w:r w:rsidRPr="008F0A22">
              <w:rPr>
                <w:highlight w:val="green"/>
                <w:lang w:val="en-AU"/>
              </w:rPr>
              <w:t>Agreements</w:t>
            </w:r>
            <w:r w:rsidRPr="008F0A22">
              <w:rPr>
                <w:b/>
                <w:bCs/>
                <w:lang w:val="en-AU"/>
              </w:rPr>
              <w:t>:</w:t>
            </w:r>
          </w:p>
          <w:p w14:paraId="4CDD5994" w14:textId="77777777" w:rsidR="00C3626C" w:rsidRPr="008F0A22" w:rsidRDefault="00C3626C" w:rsidP="00C3626C">
            <w:pPr>
              <w:pStyle w:val="ListParagraph"/>
              <w:numPr>
                <w:ilvl w:val="0"/>
                <w:numId w:val="8"/>
              </w:numPr>
              <w:autoSpaceDE w:val="0"/>
              <w:autoSpaceDN w:val="0"/>
              <w:spacing w:after="0" w:line="252" w:lineRule="auto"/>
              <w:contextualSpacing w:val="0"/>
              <w:jc w:val="both"/>
            </w:pPr>
            <w:r w:rsidRPr="008F0A22">
              <w:t>Partial sensing based RA is supported as a power saving RA scheme</w:t>
            </w:r>
          </w:p>
          <w:p w14:paraId="62C26140" w14:textId="77777777" w:rsidR="00C3626C" w:rsidRPr="008F0A22" w:rsidRDefault="00C3626C" w:rsidP="00C3626C">
            <w:pPr>
              <w:pStyle w:val="ListParagraph"/>
              <w:numPr>
                <w:ilvl w:val="1"/>
                <w:numId w:val="8"/>
              </w:numPr>
              <w:autoSpaceDE w:val="0"/>
              <w:autoSpaceDN w:val="0"/>
              <w:spacing w:after="0" w:line="252" w:lineRule="auto"/>
              <w:contextualSpacing w:val="0"/>
              <w:jc w:val="both"/>
            </w:pPr>
            <w:r w:rsidRPr="008F0A22">
              <w:t>FFS details</w:t>
            </w:r>
          </w:p>
          <w:p w14:paraId="5619AFF6" w14:textId="77777777" w:rsidR="00C3626C" w:rsidRPr="008F0A22" w:rsidRDefault="00C3626C" w:rsidP="00C3626C">
            <w:pPr>
              <w:pStyle w:val="ListParagraph"/>
              <w:numPr>
                <w:ilvl w:val="0"/>
                <w:numId w:val="8"/>
              </w:numPr>
              <w:autoSpaceDE w:val="0"/>
              <w:autoSpaceDN w:val="0"/>
              <w:spacing w:after="0" w:line="252" w:lineRule="auto"/>
              <w:contextualSpacing w:val="0"/>
              <w:jc w:val="both"/>
            </w:pPr>
            <w:r w:rsidRPr="008F0A22">
              <w:t>Random resource selection is supported as a power saving RA scheme</w:t>
            </w:r>
          </w:p>
          <w:p w14:paraId="328056CC" w14:textId="77777777" w:rsidR="00C3626C" w:rsidRPr="008F0A22" w:rsidRDefault="00C3626C" w:rsidP="00C3626C">
            <w:pPr>
              <w:pStyle w:val="ListParagraph"/>
              <w:numPr>
                <w:ilvl w:val="1"/>
                <w:numId w:val="8"/>
              </w:numPr>
              <w:autoSpaceDE w:val="0"/>
              <w:autoSpaceDN w:val="0"/>
              <w:spacing w:after="0" w:line="252" w:lineRule="auto"/>
              <w:contextualSpacing w:val="0"/>
              <w:jc w:val="both"/>
            </w:pPr>
            <w:r w:rsidRPr="008F0A22">
              <w:t>FFS any changes or enhancement</w:t>
            </w:r>
          </w:p>
          <w:p w14:paraId="008E8F34" w14:textId="77777777" w:rsidR="00C3626C" w:rsidRPr="008F0A22" w:rsidRDefault="00C3626C" w:rsidP="00C3626C">
            <w:pPr>
              <w:pStyle w:val="ListParagraph"/>
              <w:numPr>
                <w:ilvl w:val="1"/>
                <w:numId w:val="8"/>
              </w:numPr>
              <w:autoSpaceDE w:val="0"/>
              <w:autoSpaceDN w:val="0"/>
              <w:spacing w:after="0" w:line="252" w:lineRule="auto"/>
              <w:contextualSpacing w:val="0"/>
              <w:jc w:val="both"/>
            </w:pPr>
            <w:r w:rsidRPr="008F0A22">
              <w:lastRenderedPageBreak/>
              <w:t>FFS on conditions to apply random resource selection</w:t>
            </w:r>
          </w:p>
          <w:p w14:paraId="5C6BB8B3" w14:textId="77777777" w:rsidR="00C3626C" w:rsidRPr="008F0A22" w:rsidRDefault="00C3626C" w:rsidP="00C3626C">
            <w:pPr>
              <w:autoSpaceDE w:val="0"/>
              <w:autoSpaceDN w:val="0"/>
              <w:jc w:val="both"/>
              <w:rPr>
                <w:highlight w:val="green"/>
                <w:lang w:val="en-AU"/>
              </w:rPr>
            </w:pPr>
            <w:r w:rsidRPr="008F0A22">
              <w:rPr>
                <w:highlight w:val="green"/>
                <w:lang w:val="en-AU"/>
              </w:rPr>
              <w:t>Agreements:</w:t>
            </w:r>
          </w:p>
          <w:p w14:paraId="2B999880" w14:textId="77777777" w:rsidR="00C3626C" w:rsidRPr="008F0A22" w:rsidRDefault="00C3626C" w:rsidP="00C3626C">
            <w:pPr>
              <w:pStyle w:val="ListParagraph"/>
              <w:numPr>
                <w:ilvl w:val="0"/>
                <w:numId w:val="8"/>
              </w:numPr>
              <w:autoSpaceDE w:val="0"/>
              <w:autoSpaceDN w:val="0"/>
              <w:spacing w:after="0" w:line="252" w:lineRule="auto"/>
              <w:contextualSpacing w:val="0"/>
              <w:jc w:val="both"/>
            </w:pPr>
            <w:r w:rsidRPr="008F0A22">
              <w:t>In R17, a SL Mode 2 Tx resource pool can be (pre-)configured to enable full sensing only, partial sensing only, random resource selection only, or any combination(s) thereof</w:t>
            </w:r>
          </w:p>
          <w:p w14:paraId="3E7C2870" w14:textId="77777777" w:rsidR="00C3626C" w:rsidRPr="008F0A22" w:rsidRDefault="00C3626C" w:rsidP="00C3626C">
            <w:pPr>
              <w:pStyle w:val="ListParagraph"/>
              <w:numPr>
                <w:ilvl w:val="1"/>
                <w:numId w:val="8"/>
              </w:numPr>
              <w:autoSpaceDE w:val="0"/>
              <w:autoSpaceDN w:val="0"/>
              <w:spacing w:after="0" w:line="252" w:lineRule="auto"/>
              <w:contextualSpacing w:val="0"/>
              <w:jc w:val="both"/>
            </w:pPr>
            <w:r w:rsidRPr="008F0A22">
              <w:t>FFS details, including usage, potential restrictions, whether/how any enhancement or condition is needed for the coexistence of full sensing and power saving RA scheme(s) in a same resource pool, etc.</w:t>
            </w:r>
          </w:p>
          <w:p w14:paraId="207B849E" w14:textId="77777777" w:rsidR="00C3626C" w:rsidRPr="008F0A22" w:rsidRDefault="00C3626C" w:rsidP="00C3626C">
            <w:pPr>
              <w:rPr>
                <w:highlight w:val="green"/>
              </w:rPr>
            </w:pPr>
            <w:r w:rsidRPr="008F0A22">
              <w:rPr>
                <w:highlight w:val="green"/>
              </w:rPr>
              <w:t>Agreements:</w:t>
            </w:r>
          </w:p>
          <w:p w14:paraId="3D9B7817" w14:textId="77777777" w:rsidR="00C3626C" w:rsidRPr="008F0A22" w:rsidRDefault="00C3626C" w:rsidP="00C3626C">
            <w:pPr>
              <w:numPr>
                <w:ilvl w:val="0"/>
                <w:numId w:val="9"/>
              </w:numPr>
              <w:autoSpaceDE w:val="0"/>
              <w:autoSpaceDN w:val="0"/>
              <w:spacing w:after="0" w:line="252" w:lineRule="auto"/>
              <w:jc w:val="both"/>
              <w:rPr>
                <w:lang w:eastAsia="ko-KR"/>
              </w:rPr>
            </w:pPr>
            <w:r w:rsidRPr="008F0A22">
              <w:t>Re-evaluation and pre-emption checking are not supported by UEs that do not perform any sensing (i.e. PSCCH reception)</w:t>
            </w:r>
          </w:p>
          <w:p w14:paraId="105AEA44" w14:textId="77777777" w:rsidR="00C3626C" w:rsidRPr="008F0A22" w:rsidRDefault="00C3626C" w:rsidP="00C3626C">
            <w:pPr>
              <w:numPr>
                <w:ilvl w:val="0"/>
                <w:numId w:val="9"/>
              </w:numPr>
              <w:autoSpaceDE w:val="0"/>
              <w:autoSpaceDN w:val="0"/>
              <w:spacing w:after="0" w:line="252" w:lineRule="auto"/>
              <w:jc w:val="both"/>
              <w:rPr>
                <w:rFonts w:eastAsia="宋体"/>
                <w:lang w:eastAsia="ko-KR"/>
              </w:rPr>
            </w:pPr>
            <w:r w:rsidRPr="008F0A22">
              <w:rPr>
                <w:lang w:eastAsia="ko-KR"/>
              </w:rPr>
              <w:t>Re-evaluation and pre-emption checking are supported by UEs that perform sensing</w:t>
            </w:r>
          </w:p>
          <w:p w14:paraId="0AD9F95D" w14:textId="77777777" w:rsidR="00C3626C" w:rsidRPr="008F0A22" w:rsidRDefault="00C3626C" w:rsidP="00C3626C">
            <w:pPr>
              <w:numPr>
                <w:ilvl w:val="1"/>
                <w:numId w:val="10"/>
              </w:numPr>
              <w:autoSpaceDE w:val="0"/>
              <w:autoSpaceDN w:val="0"/>
              <w:spacing w:after="0" w:line="252" w:lineRule="auto"/>
              <w:jc w:val="both"/>
              <w:rPr>
                <w:rFonts w:eastAsia="宋体"/>
                <w:lang w:eastAsia="ko-KR"/>
              </w:rPr>
            </w:pPr>
            <w:r w:rsidRPr="008F0A22">
              <w:rPr>
                <w:lang w:eastAsia="ko-KR"/>
              </w:rPr>
              <w:t>FFS details and any conditions(s) in which re-evaluation and pre-emption can be performed</w:t>
            </w:r>
          </w:p>
          <w:p w14:paraId="67402346" w14:textId="77777777" w:rsidR="00C3626C" w:rsidRPr="008F0A22" w:rsidRDefault="00C3626C" w:rsidP="00C3626C">
            <w:pPr>
              <w:numPr>
                <w:ilvl w:val="0"/>
                <w:numId w:val="11"/>
              </w:numPr>
              <w:autoSpaceDE w:val="0"/>
              <w:autoSpaceDN w:val="0"/>
              <w:spacing w:after="0" w:line="252" w:lineRule="auto"/>
              <w:jc w:val="both"/>
              <w:rPr>
                <w:rFonts w:eastAsia="宋体"/>
                <w:lang w:eastAsia="ko-KR"/>
              </w:rPr>
            </w:pPr>
            <w:r w:rsidRPr="008F0A22">
              <w:rPr>
                <w:lang w:eastAsia="ko-KR"/>
              </w:rPr>
              <w:t xml:space="preserve">FFS whether/how re-evaluation and pre-emption can be supported by UEs performing random resource selection </w:t>
            </w:r>
            <w:r w:rsidRPr="008F0A22">
              <w:t>that do perform sensing</w:t>
            </w:r>
          </w:p>
          <w:p w14:paraId="22962101" w14:textId="77777777" w:rsidR="00C3626C" w:rsidRPr="008F0A22" w:rsidRDefault="00C3626C" w:rsidP="00C3626C">
            <w:pPr>
              <w:numPr>
                <w:ilvl w:val="0"/>
                <w:numId w:val="10"/>
              </w:numPr>
              <w:autoSpaceDE w:val="0"/>
              <w:autoSpaceDN w:val="0"/>
              <w:spacing w:after="0" w:line="252" w:lineRule="auto"/>
              <w:jc w:val="both"/>
              <w:rPr>
                <w:lang w:eastAsia="ko-KR"/>
              </w:rPr>
            </w:pPr>
            <w:r w:rsidRPr="008F0A22">
              <w:t>Note: details about sensing in this context, including when it is performed, are not decided yet.</w:t>
            </w:r>
          </w:p>
          <w:p w14:paraId="756D1AB6" w14:textId="77777777" w:rsidR="00C3626C" w:rsidRPr="008F0A22" w:rsidRDefault="00C3626C" w:rsidP="00C3626C">
            <w:pPr>
              <w:rPr>
                <w:highlight w:val="green"/>
              </w:rPr>
            </w:pPr>
            <w:r w:rsidRPr="008F0A22">
              <w:rPr>
                <w:highlight w:val="green"/>
              </w:rPr>
              <w:t>Agreements:</w:t>
            </w:r>
          </w:p>
          <w:p w14:paraId="75A6BDB6" w14:textId="77777777" w:rsidR="00C3626C" w:rsidRPr="008F0A22" w:rsidRDefault="00C3626C" w:rsidP="00C3626C">
            <w:pPr>
              <w:pStyle w:val="xxmsolistparagraph"/>
              <w:numPr>
                <w:ilvl w:val="0"/>
                <w:numId w:val="12"/>
              </w:numPr>
              <w:autoSpaceDE w:val="0"/>
              <w:autoSpaceDN w:val="0"/>
              <w:spacing w:line="252" w:lineRule="auto"/>
              <w:jc w:val="both"/>
              <w:rPr>
                <w:rFonts w:ascii="Times New Roman" w:eastAsia="Times New Roman" w:hAnsi="Times New Roman" w:cs="Times New Roman"/>
                <w:sz w:val="20"/>
                <w:szCs w:val="20"/>
                <w:lang w:val="en-AU"/>
              </w:rPr>
            </w:pPr>
            <w:r w:rsidRPr="008F0A22">
              <w:rPr>
                <w:rFonts w:ascii="Times New Roman" w:eastAsia="Times New Roman" w:hAnsi="Times New Roman" w:cs="Times New Roman"/>
                <w:sz w:val="20"/>
                <w:szCs w:val="20"/>
                <w:lang w:val="en-AU"/>
              </w:rPr>
              <w:t>Further study congestion control based on CBR and CR for power saving RA schemes</w:t>
            </w:r>
          </w:p>
          <w:p w14:paraId="18C8EA3A" w14:textId="77777777" w:rsidR="00C3626C" w:rsidRPr="008F0A22" w:rsidRDefault="00C3626C" w:rsidP="00C3626C">
            <w:pPr>
              <w:pStyle w:val="xxmsolistparagraph"/>
              <w:numPr>
                <w:ilvl w:val="1"/>
                <w:numId w:val="12"/>
              </w:numPr>
              <w:autoSpaceDE w:val="0"/>
              <w:autoSpaceDN w:val="0"/>
              <w:spacing w:line="252" w:lineRule="auto"/>
              <w:jc w:val="both"/>
              <w:rPr>
                <w:rFonts w:ascii="Times New Roman" w:eastAsia="Times New Roman" w:hAnsi="Times New Roman" w:cs="Times New Roman"/>
                <w:sz w:val="20"/>
                <w:szCs w:val="20"/>
                <w:lang w:val="en-AU"/>
              </w:rPr>
            </w:pPr>
            <w:r w:rsidRPr="008F0A22">
              <w:rPr>
                <w:rFonts w:ascii="Times New Roman" w:eastAsia="Times New Roman" w:hAnsi="Times New Roman" w:cs="Times New Roman"/>
                <w:sz w:val="20"/>
                <w:szCs w:val="20"/>
                <w:lang w:val="en-AU"/>
              </w:rPr>
              <w:t>Identify necessary changes from R16 CBR/CR (if any), including transmission resource selection and transmission parameters that can be adjusted and applicable to power savings RA schemes</w:t>
            </w:r>
          </w:p>
          <w:p w14:paraId="545EF27A" w14:textId="742A0394" w:rsidR="00C3626C" w:rsidRPr="008F0A22" w:rsidRDefault="00C3626C" w:rsidP="00C3626C">
            <w:pPr>
              <w:pStyle w:val="xxmsolistparagraph"/>
              <w:numPr>
                <w:ilvl w:val="1"/>
                <w:numId w:val="12"/>
              </w:numPr>
              <w:autoSpaceDE w:val="0"/>
              <w:autoSpaceDN w:val="0"/>
              <w:spacing w:line="252" w:lineRule="auto"/>
              <w:jc w:val="both"/>
              <w:rPr>
                <w:rFonts w:ascii="Times New Roman" w:eastAsia="Times New Roman" w:hAnsi="Times New Roman" w:cs="Times New Roman"/>
                <w:sz w:val="20"/>
                <w:szCs w:val="20"/>
                <w:lang w:val="en-AU"/>
              </w:rPr>
            </w:pPr>
            <w:r w:rsidRPr="008F0A22">
              <w:rPr>
                <w:rFonts w:ascii="Times New Roman" w:eastAsia="Times New Roman" w:hAnsi="Times New Roman" w:cs="Times New Roman"/>
                <w:sz w:val="20"/>
                <w:szCs w:val="20"/>
              </w:rPr>
              <w:t>Note: this is not intended to require all UEs to perform sensing for the purpose of CBR measurement</w:t>
            </w:r>
          </w:p>
        </w:tc>
      </w:tr>
    </w:tbl>
    <w:p w14:paraId="38E4E291" w14:textId="77777777" w:rsidR="00C3626C" w:rsidRDefault="00C3626C" w:rsidP="009A49B7">
      <w:pPr>
        <w:pStyle w:val="Style1"/>
        <w:spacing w:after="120" w:line="360" w:lineRule="auto"/>
        <w:ind w:firstLine="0"/>
      </w:pPr>
    </w:p>
    <w:p w14:paraId="259B748A" w14:textId="77777777" w:rsidR="00DA6B48" w:rsidRDefault="000342DD" w:rsidP="009A49B7">
      <w:pPr>
        <w:pStyle w:val="Style1"/>
        <w:spacing w:after="120" w:line="360" w:lineRule="auto"/>
        <w:ind w:firstLine="0"/>
      </w:pPr>
      <w:r>
        <w:rPr>
          <w:rFonts w:hint="eastAsia"/>
        </w:rPr>
        <w:t>I</w:t>
      </w:r>
      <w:r>
        <w:t xml:space="preserve">n this contribution, </w:t>
      </w:r>
      <w:r w:rsidR="00DA6B48">
        <w:t xml:space="preserve">a preliminary consideration on possible solutions for </w:t>
      </w:r>
      <w:r w:rsidR="004C349E">
        <w:t xml:space="preserve">NR </w:t>
      </w:r>
      <w:r w:rsidR="00DA6B48">
        <w:t>sidelink power saving and potential issues of reusing LTE technique are provided.</w:t>
      </w:r>
    </w:p>
    <w:p w14:paraId="57D28A2E" w14:textId="77777777" w:rsidR="00EB2769" w:rsidRDefault="00EB2769" w:rsidP="009A49B7">
      <w:pPr>
        <w:pStyle w:val="Style1"/>
        <w:spacing w:after="120" w:line="360" w:lineRule="auto"/>
        <w:ind w:firstLine="0"/>
      </w:pPr>
    </w:p>
    <w:p w14:paraId="430BDB74" w14:textId="77777777" w:rsidR="00EB0DAC" w:rsidRPr="00F46F7F" w:rsidRDefault="00DA6B48" w:rsidP="00EB0DAC">
      <w:pPr>
        <w:pStyle w:val="Heading1"/>
        <w:spacing w:after="60" w:line="360" w:lineRule="auto"/>
        <w:jc w:val="both"/>
        <w:rPr>
          <w:lang w:val="en-US" w:eastAsia="ko-KR"/>
        </w:rPr>
      </w:pPr>
      <w:r>
        <w:rPr>
          <w:lang w:val="en-US" w:eastAsia="ko-KR"/>
        </w:rPr>
        <w:t>Discussion</w:t>
      </w:r>
    </w:p>
    <w:p w14:paraId="38EEDBB0" w14:textId="09736AA7" w:rsidR="00EB0DAC" w:rsidRDefault="0094020B" w:rsidP="009A49B7">
      <w:pPr>
        <w:pStyle w:val="Style1"/>
        <w:spacing w:after="120" w:line="360" w:lineRule="auto"/>
        <w:ind w:firstLine="0"/>
      </w:pPr>
      <w:r>
        <w:rPr>
          <w:rFonts w:hint="eastAsia"/>
        </w:rPr>
        <w:t>I</w:t>
      </w:r>
      <w:r>
        <w:t>n Rel-16 NR sidelink</w:t>
      </w:r>
      <w:r w:rsidR="008E12BC">
        <w:t xml:space="preserve"> mode 2 operation, long term sensing window is specified to detect resource reservations and avoid collision as much as possible. However, the sensing procedure can hardly be supported by power sensitive UEs with limited battery capacity. </w:t>
      </w:r>
      <w:r w:rsidR="003906A1">
        <w:t>LTE Rel-14 V2X introduce</w:t>
      </w:r>
      <w:r w:rsidR="00AC29EF">
        <w:t>d</w:t>
      </w:r>
      <w:r w:rsidR="003906A1">
        <w:t xml:space="preserve"> random selection</w:t>
      </w:r>
      <w:r w:rsidR="00A82E5F">
        <w:t xml:space="preserve"> and partial sensing</w:t>
      </w:r>
      <w:r w:rsidR="003906A1">
        <w:t xml:space="preserve"> as a trade-off between power consumption and reliability. The basic rule of random selection and partial sensing can be reused in NR sidelink with essential enhancements.</w:t>
      </w:r>
    </w:p>
    <w:p w14:paraId="3E6ED404" w14:textId="77777777" w:rsidR="003906A1" w:rsidRDefault="003906A1" w:rsidP="009A49B7">
      <w:pPr>
        <w:pStyle w:val="Style1"/>
        <w:spacing w:after="120" w:line="360" w:lineRule="auto"/>
        <w:ind w:firstLine="0"/>
      </w:pPr>
    </w:p>
    <w:p w14:paraId="3CC87891" w14:textId="4295D291" w:rsidR="00EB0DAC" w:rsidRDefault="003427A9" w:rsidP="003906A1">
      <w:pPr>
        <w:pStyle w:val="Heading2"/>
      </w:pPr>
      <w:r>
        <w:rPr>
          <w:rFonts w:eastAsiaTheme="minorEastAsia"/>
          <w:lang w:eastAsia="zh-CN"/>
        </w:rPr>
        <w:t>Resource allocation schemes</w:t>
      </w:r>
    </w:p>
    <w:p w14:paraId="61BF6E61" w14:textId="64763DC9" w:rsidR="00E03C15" w:rsidRDefault="0049448C" w:rsidP="009A49B7">
      <w:pPr>
        <w:pStyle w:val="Style1"/>
        <w:spacing w:after="120" w:line="360" w:lineRule="auto"/>
        <w:ind w:firstLine="0"/>
      </w:pPr>
      <w:r>
        <w:rPr>
          <w:rFonts w:hint="eastAsia"/>
        </w:rPr>
        <w:t>R</w:t>
      </w:r>
      <w:r>
        <w:t xml:space="preserve">andom selection </w:t>
      </w:r>
      <w:r w:rsidR="009E3CA0">
        <w:t xml:space="preserve">significantly reduces </w:t>
      </w:r>
      <w:r>
        <w:t xml:space="preserve">power consumption </w:t>
      </w:r>
      <w:r w:rsidR="00A82E5F">
        <w:t xml:space="preserve">by skipping </w:t>
      </w:r>
      <w:r>
        <w:t xml:space="preserve">sensing procedure, but cannot </w:t>
      </w:r>
      <w:r w:rsidR="009E3CA0">
        <w:t>avoid collision by</w:t>
      </w:r>
      <w:r w:rsidR="00A82E5F">
        <w:t xml:space="preserve"> selecting resource randomly</w:t>
      </w:r>
      <w:r>
        <w:t xml:space="preserve">, </w:t>
      </w:r>
      <w:r w:rsidR="00E03C15" w:rsidRPr="00E03C15">
        <w:t>thus leading to a degradation in PRR performance of legacy sidelink UEs. In addition, the collision between Rel-17 UEs using random selection may become non-negligible as the density of UEs using random selection increases. Therefore, some evaluation on the performance of random selection is necessary to estimate the feasibility of random selection and suitable scenarios.</w:t>
      </w:r>
    </w:p>
    <w:p w14:paraId="3F67F8F6" w14:textId="77777777" w:rsidR="00E03C15" w:rsidRDefault="00E03C15" w:rsidP="00E03C15">
      <w:pPr>
        <w:pStyle w:val="Style1"/>
        <w:spacing w:after="120" w:line="360" w:lineRule="auto"/>
        <w:ind w:firstLine="0"/>
      </w:pPr>
      <w:r w:rsidRPr="00E03C15">
        <w:t>In LTE V2X, the principle of random selection is that a UE determines all resources within a resource selection window as a candidate resource set, and randomly select among resources within the candidate resource set unless the resource are unavailable e.g. restricted by half-duplex or simultaneous transmission. Enhancements on LTE random selection should also be considered in Rel-17 to improve the PRR performance of random selection and reduce its impact on sidelink UEs using full/partial sensing.</w:t>
      </w:r>
    </w:p>
    <w:p w14:paraId="066A9D07" w14:textId="2836A871" w:rsidR="00E03C15" w:rsidRDefault="003427A9" w:rsidP="003427A9">
      <w:pPr>
        <w:pStyle w:val="Style1"/>
        <w:spacing w:after="120" w:line="360" w:lineRule="auto"/>
        <w:ind w:firstLine="0"/>
      </w:pPr>
      <w:r>
        <w:lastRenderedPageBreak/>
        <w:t>Resource partitioning can be introduced to improve reliability. F</w:t>
      </w:r>
      <w:r w:rsidR="00E03C15">
        <w:t xml:space="preserve">or example, </w:t>
      </w:r>
      <w:r>
        <w:t xml:space="preserve">the partitioning </w:t>
      </w:r>
      <w:r w:rsidR="00E03C15">
        <w:t>can be based on UE ID, UE service class, priority of SL data, or some other characteristic of the UE or SL data. The partitioning of resources can be done in such a way so as to minimize the probability of collision and make the probability of collision related to the priority of SL data, higher priority SL data having lower probability of collision of and vice versa.</w:t>
      </w:r>
    </w:p>
    <w:p w14:paraId="379C35B5" w14:textId="2053C66A" w:rsidR="00E03C15" w:rsidRDefault="00E03C15" w:rsidP="00E03C15">
      <w:pPr>
        <w:pStyle w:val="Style1"/>
        <w:spacing w:line="360" w:lineRule="auto"/>
        <w:ind w:firstLine="0"/>
        <w:rPr>
          <w:b/>
        </w:rPr>
      </w:pPr>
      <w:r>
        <w:rPr>
          <w:b/>
        </w:rPr>
        <w:t xml:space="preserve">Proposal 1: </w:t>
      </w:r>
      <w:r w:rsidR="003427A9">
        <w:rPr>
          <w:b/>
        </w:rPr>
        <w:t>For NR SL random resource selection, c</w:t>
      </w:r>
      <w:r>
        <w:rPr>
          <w:b/>
        </w:rPr>
        <w:t xml:space="preserve">onsider </w:t>
      </w:r>
      <w:r w:rsidR="003427A9">
        <w:rPr>
          <w:b/>
        </w:rPr>
        <w:t>partitioning of candidate SL resources to reduce collision probability.</w:t>
      </w:r>
    </w:p>
    <w:p w14:paraId="7843E351" w14:textId="77777777" w:rsidR="00C52B6B" w:rsidRPr="00C52B6B" w:rsidRDefault="00C52B6B" w:rsidP="009A49B7">
      <w:pPr>
        <w:pStyle w:val="Style1"/>
        <w:spacing w:after="120" w:line="360" w:lineRule="auto"/>
        <w:ind w:firstLine="0"/>
      </w:pPr>
    </w:p>
    <w:p w14:paraId="095C80E5" w14:textId="48010C16" w:rsidR="003906A1" w:rsidRDefault="00AC145A" w:rsidP="009A49B7">
      <w:pPr>
        <w:pStyle w:val="Style1"/>
        <w:spacing w:after="120" w:line="360" w:lineRule="auto"/>
        <w:ind w:firstLine="0"/>
      </w:pPr>
      <w:r>
        <w:t xml:space="preserve">In Rel-14 LTE V2X, partial sensing is an effective way to balance power consumption and collision avoidance for pedestrian UEs. The principle of partial sensing is that </w:t>
      </w:r>
      <w:r w:rsidR="00AC29EF">
        <w:t xml:space="preserve">a </w:t>
      </w:r>
      <w:r>
        <w:t xml:space="preserve">UE </w:t>
      </w:r>
      <w:r w:rsidR="00544A3B">
        <w:t>determine</w:t>
      </w:r>
      <w:r w:rsidR="00AC29EF">
        <w:t>s</w:t>
      </w:r>
      <w:r w:rsidR="00544A3B">
        <w:t xml:space="preserve"> a set of subframe</w:t>
      </w:r>
      <w:r w:rsidR="00AC29EF">
        <w:t>s</w:t>
      </w:r>
      <w:r w:rsidR="00544A3B">
        <w:t xml:space="preserve"> </w:t>
      </w:r>
      <w:r w:rsidR="00AC29EF">
        <w:t xml:space="preserve">which </w:t>
      </w:r>
      <w:r w:rsidR="00544A3B">
        <w:t xml:space="preserve">consists of at least Y subframe in </w:t>
      </w:r>
      <w:r>
        <w:t xml:space="preserve">resource selection window as a candidate resource set, then </w:t>
      </w:r>
      <w:r w:rsidR="004B3456">
        <w:t xml:space="preserve">for each subframe </w:t>
      </w:r>
      <w:r w:rsidR="004B3456" w:rsidRPr="001A7C01">
        <w:rPr>
          <w:position w:val="-14"/>
        </w:rPr>
        <w:object w:dxaOrig="320" w:dyaOrig="400" w14:anchorId="1DDDF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20.05pt" o:ole="">
            <v:imagedata r:id="rId7" o:title=""/>
          </v:shape>
          <o:OLEObject Type="Embed" ProgID="Equation.3" ShapeID="_x0000_i1025" DrawAspect="Content" ObjectID="_1672570331" r:id="rId8"/>
        </w:object>
      </w:r>
      <w:r w:rsidR="004B3456">
        <w:t xml:space="preserve"> within the candidate resource set, UE senses on a subset of previous subframes </w:t>
      </w:r>
      <w:r w:rsidR="004B3456" w:rsidRPr="001A7C01">
        <w:rPr>
          <w:position w:val="-16"/>
        </w:rPr>
        <w:object w:dxaOrig="740" w:dyaOrig="420" w14:anchorId="66A364AE">
          <v:shape id="_x0000_i1026" type="#_x0000_t75" style="width:36.45pt;height:20.95pt" o:ole="">
            <v:imagedata r:id="rId9" o:title=""/>
          </v:shape>
          <o:OLEObject Type="Embed" ProgID="Equation.DSMT4" ShapeID="_x0000_i1026" DrawAspect="Content" ObjectID="_1672570332" r:id="rId10"/>
        </w:object>
      </w:r>
      <w:r w:rsidR="00C812FF">
        <w:t>,</w:t>
      </w:r>
      <w:r w:rsidR="004B3456">
        <w:t xml:space="preserve"> on which other sidelink UEs may reserve resource on subframe </w:t>
      </w:r>
      <w:r w:rsidR="004B3456" w:rsidRPr="001A7C01">
        <w:rPr>
          <w:position w:val="-14"/>
        </w:rPr>
        <w:object w:dxaOrig="320" w:dyaOrig="400" w14:anchorId="255A427A">
          <v:shape id="_x0000_i1027" type="#_x0000_t75" style="width:15.95pt;height:20.05pt" o:ole="">
            <v:imagedata r:id="rId7" o:title=""/>
          </v:shape>
          <o:OLEObject Type="Embed" ProgID="Equation.3" ShapeID="_x0000_i1027" DrawAspect="Content" ObjectID="_1672570333" r:id="rId11"/>
        </w:object>
      </w:r>
      <w:r w:rsidR="004B3456">
        <w:t xml:space="preserve"> for periodical traffic. Then UE performs RSRP-based resource exclusion and RSSI-based ranking within the candidate resource set according to sensing result. </w:t>
      </w:r>
    </w:p>
    <w:p w14:paraId="3CC98411" w14:textId="7932FC93" w:rsidR="004B3456" w:rsidRDefault="004B3456" w:rsidP="009A49B7">
      <w:pPr>
        <w:pStyle w:val="Style1"/>
        <w:spacing w:after="120" w:line="360" w:lineRule="auto"/>
        <w:ind w:firstLine="0"/>
      </w:pPr>
      <w:r>
        <w:t>With limited sensing window length by monitoring periodical subframes corresponding resource selection window, LTE pedestrian UEs can detect potential collisions and estimate the quality of each resource within resource selection window. The principle can be similarly reused in Rel-17 NR sidelink.</w:t>
      </w:r>
      <w:r w:rsidR="00C812FF">
        <w:t xml:space="preserve"> NR sidelink UE can generate the candidate resource set, then for each slot </w:t>
      </w:r>
      <w:r w:rsidR="00C812FF" w:rsidRPr="001A7C01">
        <w:rPr>
          <w:position w:val="-14"/>
        </w:rPr>
        <w:object w:dxaOrig="320" w:dyaOrig="400" w14:anchorId="12B4FEF1">
          <v:shape id="_x0000_i1028" type="#_x0000_t75" style="width:15.95pt;height:20.05pt" o:ole="">
            <v:imagedata r:id="rId7" o:title=""/>
          </v:shape>
          <o:OLEObject Type="Embed" ProgID="Equation.3" ShapeID="_x0000_i1028" DrawAspect="Content" ObjectID="_1672570334" r:id="rId12"/>
        </w:object>
      </w:r>
      <w:r w:rsidR="00C812FF">
        <w:t xml:space="preserve"> within the candidate resource set, NR sidelink UE further determine</w:t>
      </w:r>
      <w:r w:rsidR="00AC29EF">
        <w:t>s</w:t>
      </w:r>
      <w:r w:rsidR="00C812FF">
        <w:t xml:space="preserve"> a set of previous slots on which other sidelink UE</w:t>
      </w:r>
      <w:r w:rsidR="00AC29EF">
        <w:t>s</w:t>
      </w:r>
      <w:r w:rsidR="00C812FF">
        <w:t xml:space="preserve"> may reserve resource on slot </w:t>
      </w:r>
      <w:r w:rsidR="00C812FF" w:rsidRPr="001A7C01">
        <w:rPr>
          <w:position w:val="-14"/>
        </w:rPr>
        <w:object w:dxaOrig="320" w:dyaOrig="400" w14:anchorId="44A51501">
          <v:shape id="_x0000_i1029" type="#_x0000_t75" style="width:15.95pt;height:20.05pt" o:ole="">
            <v:imagedata r:id="rId7" o:title=""/>
          </v:shape>
          <o:OLEObject Type="Embed" ProgID="Equation.3" ShapeID="_x0000_i1029" DrawAspect="Content" ObjectID="_1672570335" r:id="rId13"/>
        </w:object>
      </w:r>
      <w:r w:rsidR="00C812FF">
        <w:t>.</w:t>
      </w:r>
      <w:r w:rsidR="00306302">
        <w:t xml:space="preserve"> UE perform sensing on each set and then exclude candidate resources according to the SCI decoded in the sensing slot sets.</w:t>
      </w:r>
    </w:p>
    <w:p w14:paraId="3850E952" w14:textId="1ADA1BA9" w:rsidR="00306302" w:rsidRDefault="00306302" w:rsidP="009A49B7">
      <w:pPr>
        <w:pStyle w:val="Style1"/>
        <w:spacing w:after="120" w:line="360" w:lineRule="auto"/>
        <w:ind w:firstLine="0"/>
      </w:pPr>
      <w:r>
        <w:t xml:space="preserve">The </w:t>
      </w:r>
      <w:r w:rsidR="008F09E6">
        <w:t xml:space="preserve">feasibility of full or partial </w:t>
      </w:r>
      <w:r>
        <w:t xml:space="preserve">sensing procedure of LTE V2X </w:t>
      </w:r>
      <w:r w:rsidR="008F09E6">
        <w:t xml:space="preserve">is based on </w:t>
      </w:r>
      <w:r>
        <w:t xml:space="preserve">a precondition that the </w:t>
      </w:r>
      <w:r w:rsidR="008F09E6">
        <w:t>most</w:t>
      </w:r>
      <w:r>
        <w:t xml:space="preserve"> traffic in LTE sidelink are periodical</w:t>
      </w:r>
      <w:r w:rsidR="008F09E6">
        <w:t>, and the impact of event-triggered traffic was evaluated as acceptable</w:t>
      </w:r>
      <w:r>
        <w:t>. UE could predict when the packet arrives from higher layer to be transmitted, and after receiv</w:t>
      </w:r>
      <w:r w:rsidR="008F09E6">
        <w:t>ing</w:t>
      </w:r>
      <w:r>
        <w:t xml:space="preserve"> one transmission from </w:t>
      </w:r>
      <w:r w:rsidR="00AC29EF">
        <w:t>an</w:t>
      </w:r>
      <w:r>
        <w:t xml:space="preserve">other sidelink UE, UE </w:t>
      </w:r>
      <w:r w:rsidR="008F09E6">
        <w:t xml:space="preserve">could </w:t>
      </w:r>
      <w:r>
        <w:t xml:space="preserve">also predict </w:t>
      </w:r>
      <w:r w:rsidR="008F09E6">
        <w:t xml:space="preserve">its </w:t>
      </w:r>
      <w:r>
        <w:t xml:space="preserve">following transmissions in subsequent periods. </w:t>
      </w:r>
      <w:r w:rsidR="008F09E6">
        <w:t xml:space="preserve">Therefore, a simple back tracking solution with periodicity configured by higher layer is good enough to protect the PRR performance in Mode 2. </w:t>
      </w:r>
    </w:p>
    <w:p w14:paraId="1313B05B" w14:textId="264D5FCF" w:rsidR="008F3090" w:rsidRDefault="008F09E6" w:rsidP="009A49B7">
      <w:pPr>
        <w:pStyle w:val="Style1"/>
        <w:spacing w:after="120" w:line="360" w:lineRule="auto"/>
        <w:ind w:firstLine="0"/>
      </w:pPr>
      <w:r>
        <w:t>However, NR sidelink</w:t>
      </w:r>
      <w:r w:rsidR="005D7268">
        <w:t xml:space="preserve"> considers scenarios of</w:t>
      </w:r>
      <w:r>
        <w:t xml:space="preserve"> </w:t>
      </w:r>
      <w:r w:rsidR="005D7268">
        <w:t xml:space="preserve">aperiodic transmission importantly and sensing mechanism is targeting both </w:t>
      </w:r>
      <w:r>
        <w:t>periodic and aperiodic traffic types</w:t>
      </w:r>
      <w:r w:rsidR="005D7268">
        <w:t>.</w:t>
      </w:r>
      <w:r>
        <w:t xml:space="preserve"> Therefore, the performance of LTE-like partial sensing needs further evaluation and may not satisfy reliability requirement of some NR traffics. </w:t>
      </w:r>
    </w:p>
    <w:p w14:paraId="42AD2C42" w14:textId="77777777" w:rsidR="005733EC" w:rsidRPr="00A73FE1" w:rsidRDefault="005733EC" w:rsidP="005733EC">
      <w:pPr>
        <w:pStyle w:val="Style1"/>
        <w:spacing w:after="120" w:line="360" w:lineRule="auto"/>
        <w:ind w:firstLine="0"/>
        <w:rPr>
          <w:b/>
        </w:rPr>
      </w:pPr>
      <w:r w:rsidRPr="00A73FE1">
        <w:rPr>
          <w:b/>
        </w:rPr>
        <w:t xml:space="preserve">Proposal </w:t>
      </w:r>
      <w:r>
        <w:rPr>
          <w:b/>
        </w:rPr>
        <w:t>2</w:t>
      </w:r>
      <w:r w:rsidRPr="00A73FE1">
        <w:rPr>
          <w:b/>
        </w:rPr>
        <w:t xml:space="preserve">: </w:t>
      </w:r>
      <w:r>
        <w:rPr>
          <w:b/>
        </w:rPr>
        <w:t>Reusing the principle of partial sensing in LTE sidelink, and c</w:t>
      </w:r>
      <w:r w:rsidRPr="00A73FE1">
        <w:rPr>
          <w:b/>
        </w:rPr>
        <w:t>onsider the feasibility for partial sensing corresponding to both aperiodic and periodic traffics.</w:t>
      </w:r>
    </w:p>
    <w:p w14:paraId="29AB7022" w14:textId="3A7E9CAD" w:rsidR="009B3DB6" w:rsidRDefault="009B3DB6" w:rsidP="002E5586">
      <w:pPr>
        <w:pStyle w:val="Style1"/>
        <w:spacing w:after="120" w:line="360" w:lineRule="auto"/>
        <w:ind w:firstLine="0"/>
      </w:pPr>
    </w:p>
    <w:p w14:paraId="70D365DF" w14:textId="6D23B2B6" w:rsidR="009B3DB6" w:rsidRPr="006171A6" w:rsidRDefault="002B12E8" w:rsidP="009B3DB6">
      <w:pPr>
        <w:pStyle w:val="Style1"/>
        <w:spacing w:after="120" w:line="360" w:lineRule="auto"/>
        <w:ind w:firstLine="0"/>
        <w:jc w:val="center"/>
        <w:rPr>
          <w:i/>
        </w:rPr>
      </w:pPr>
      <w:r>
        <w:object w:dxaOrig="13210" w:dyaOrig="7760" w14:anchorId="2A3CA0A6">
          <v:shape id="_x0000_i1030" type="#_x0000_t75" style="width:384.6pt;height:226.05pt" o:ole="">
            <v:imagedata r:id="rId14" o:title=""/>
          </v:shape>
          <o:OLEObject Type="Embed" ProgID="Visio.Drawing.15" ShapeID="_x0000_i1030" DrawAspect="Content" ObjectID="_1672570336" r:id="rId15"/>
        </w:object>
      </w:r>
    </w:p>
    <w:p w14:paraId="78F80B6D" w14:textId="6C4FF735" w:rsidR="009B3DB6" w:rsidRDefault="009B3DB6" w:rsidP="009B3DB6">
      <w:pPr>
        <w:pStyle w:val="Style1"/>
        <w:spacing w:after="120" w:line="360" w:lineRule="auto"/>
        <w:ind w:firstLine="0"/>
        <w:jc w:val="center"/>
      </w:pPr>
      <w:r>
        <w:rPr>
          <w:rFonts w:hint="eastAsia"/>
        </w:rPr>
        <w:t>F</w:t>
      </w:r>
      <w:r>
        <w:t>igure 1</w:t>
      </w:r>
      <w:r w:rsidR="00B4562D">
        <w:t>. Partial sensing</w:t>
      </w:r>
      <w:r w:rsidR="00B1724D">
        <w:t xml:space="preserve"> for intra- and cross-</w:t>
      </w:r>
      <w:r w:rsidR="00B4562D">
        <w:t>period reservations</w:t>
      </w:r>
    </w:p>
    <w:p w14:paraId="51D517A1" w14:textId="796EE6A2" w:rsidR="00487255" w:rsidRDefault="005733EC" w:rsidP="00C52B6B">
      <w:pPr>
        <w:pStyle w:val="Style1"/>
        <w:spacing w:after="120" w:line="360" w:lineRule="auto"/>
        <w:ind w:firstLine="0"/>
      </w:pPr>
      <w:r>
        <w:t xml:space="preserve">In NR sidelink system, potential </w:t>
      </w:r>
      <w:r w:rsidR="00EC3234">
        <w:t>future transmissions</w:t>
      </w:r>
      <w:r w:rsidR="00AE6FB5">
        <w:t xml:space="preserve"> from other SL UE, such as retransmission of periodic traffic,</w:t>
      </w:r>
      <w:r w:rsidR="00EC3234">
        <w:t xml:space="preserve"> </w:t>
      </w:r>
      <w:r>
        <w:t xml:space="preserve">can be </w:t>
      </w:r>
      <w:r w:rsidR="00EC3234">
        <w:t xml:space="preserve">reflected </w:t>
      </w:r>
      <w:r>
        <w:t xml:space="preserve">by </w:t>
      </w:r>
      <w:r w:rsidR="00AE6FB5">
        <w:t xml:space="preserve">detected </w:t>
      </w:r>
      <w:r>
        <w:t xml:space="preserve">resource reservation indicated in SCI. </w:t>
      </w:r>
      <w:r w:rsidR="002E5586">
        <w:t xml:space="preserve">As shown in Figure 1, single </w:t>
      </w:r>
      <w:r w:rsidR="00773718">
        <w:t xml:space="preserve">SCI </w:t>
      </w:r>
      <w:r w:rsidR="002E5586">
        <w:t xml:space="preserve">format </w:t>
      </w:r>
      <w:r w:rsidR="00773718">
        <w:t>may reserve up to 2</w:t>
      </w:r>
      <w:r w:rsidR="00264FD3">
        <w:t xml:space="preserve"> </w:t>
      </w:r>
      <w:r w:rsidR="00267B3C">
        <w:t xml:space="preserve">additional </w:t>
      </w:r>
      <w:r w:rsidR="00773718">
        <w:t xml:space="preserve">sidelink resources within a 32ms time window. </w:t>
      </w:r>
      <w:r w:rsidR="00EC3234">
        <w:t xml:space="preserve">Therefore, </w:t>
      </w:r>
      <w:r w:rsidR="008F3090">
        <w:t xml:space="preserve">per slot </w:t>
      </w:r>
      <w:r w:rsidR="008F3090" w:rsidRPr="001A7C01">
        <w:rPr>
          <w:position w:val="-14"/>
        </w:rPr>
        <w:object w:dxaOrig="320" w:dyaOrig="400" w14:anchorId="0C239CB6">
          <v:shape id="_x0000_i1031" type="#_x0000_t75" style="width:15.95pt;height:20.05pt" o:ole="">
            <v:imagedata r:id="rId7" o:title=""/>
          </v:shape>
          <o:OLEObject Type="Embed" ProgID="Equation.3" ShapeID="_x0000_i1031" DrawAspect="Content" ObjectID="_1672570337" r:id="rId16"/>
        </w:object>
      </w:r>
      <w:r w:rsidR="008F3090">
        <w:t xml:space="preserve"> within candidate resource </w:t>
      </w:r>
      <w:r w:rsidR="00AE6FB5">
        <w:t xml:space="preserve">set </w:t>
      </w:r>
      <w:r w:rsidR="008F3090">
        <w:t xml:space="preserve">corresponds to a set of </w:t>
      </w:r>
      <w:r w:rsidR="00BA36AB">
        <w:t xml:space="preserve">sensing </w:t>
      </w:r>
      <w:r w:rsidR="008F3090">
        <w:t xml:space="preserve">slots </w:t>
      </w:r>
      <w:r w:rsidR="00AE6FB5">
        <w:t xml:space="preserve">in which resource reservation </w:t>
      </w:r>
      <w:r w:rsidR="008F3090">
        <w:t xml:space="preserve">on slot </w:t>
      </w:r>
      <w:r w:rsidR="008F3090" w:rsidRPr="001A7C01">
        <w:rPr>
          <w:position w:val="-14"/>
        </w:rPr>
        <w:object w:dxaOrig="320" w:dyaOrig="400" w14:anchorId="4D3FA152">
          <v:shape id="_x0000_i1032" type="#_x0000_t75" style="width:15.95pt;height:20.05pt" o:ole="">
            <v:imagedata r:id="rId7" o:title=""/>
          </v:shape>
          <o:OLEObject Type="Embed" ProgID="Equation.3" ShapeID="_x0000_i1032" DrawAspect="Content" ObjectID="_1672570338" r:id="rId17"/>
        </w:object>
      </w:r>
      <w:r w:rsidR="008F3090" w:rsidRPr="008F3090">
        <w:t xml:space="preserve"> </w:t>
      </w:r>
      <w:r w:rsidR="00AE6FB5">
        <w:t>may be detected</w:t>
      </w:r>
      <w:r w:rsidR="008F3090">
        <w:t xml:space="preserve">, and the </w:t>
      </w:r>
      <w:r w:rsidR="00AE6FB5">
        <w:t>location</w:t>
      </w:r>
      <w:r w:rsidR="008F3090">
        <w:t xml:space="preserve"> </w:t>
      </w:r>
      <w:r w:rsidR="00BA36AB">
        <w:t xml:space="preserve">of sensing slots </w:t>
      </w:r>
      <w:r w:rsidR="008F3090">
        <w:t xml:space="preserve">can be determined by the range of SCI reservation, such as up to </w:t>
      </w:r>
      <w:r w:rsidR="00AC29EF">
        <w:t xml:space="preserve">31 </w:t>
      </w:r>
      <w:r w:rsidR="008F3090">
        <w:t xml:space="preserve">slots before slot </w:t>
      </w:r>
      <w:r w:rsidR="008F3090" w:rsidRPr="001A7C01">
        <w:rPr>
          <w:position w:val="-14"/>
        </w:rPr>
        <w:object w:dxaOrig="320" w:dyaOrig="400" w14:anchorId="1D1CB144">
          <v:shape id="_x0000_i1033" type="#_x0000_t75" style="width:15.95pt;height:20.05pt" o:ole="">
            <v:imagedata r:id="rId7" o:title=""/>
          </v:shape>
          <o:OLEObject Type="Embed" ProgID="Equation.3" ShapeID="_x0000_i1033" DrawAspect="Content" ObjectID="_1672570339" r:id="rId18"/>
        </w:object>
      </w:r>
      <w:r w:rsidR="008F3090">
        <w:t xml:space="preserve">. </w:t>
      </w:r>
      <w:r w:rsidR="00C52B6B">
        <w:t xml:space="preserve">Correspondingly, </w:t>
      </w:r>
      <w:r w:rsidR="001D070F">
        <w:t xml:space="preserve">in Rel-17 partial sensing scheme, </w:t>
      </w:r>
      <w:r w:rsidR="00C52B6B">
        <w:t xml:space="preserve">a short sensing window </w:t>
      </w:r>
      <w:r w:rsidR="001D070F">
        <w:t xml:space="preserve">with up to 31 slots before </w:t>
      </w:r>
      <w:r w:rsidR="00487255">
        <w:t>any candidate resources</w:t>
      </w:r>
      <w:r w:rsidR="00413A68">
        <w:t xml:space="preserve"> in the selection window</w:t>
      </w:r>
      <w:r w:rsidR="00487255">
        <w:t xml:space="preserve"> </w:t>
      </w:r>
      <w:r w:rsidR="001D070F">
        <w:t xml:space="preserve">could </w:t>
      </w:r>
      <w:r w:rsidR="00C52B6B">
        <w:t xml:space="preserve">be introduced </w:t>
      </w:r>
      <w:r w:rsidR="001D070F">
        <w:t xml:space="preserve">to avoid collision with intra-period reserved transmission of other UEs. </w:t>
      </w:r>
    </w:p>
    <w:p w14:paraId="3618BE0A" w14:textId="1CB5BC94" w:rsidR="00487255" w:rsidRDefault="001D070F" w:rsidP="001D070F">
      <w:pPr>
        <w:pStyle w:val="Style1"/>
        <w:spacing w:after="120" w:line="360" w:lineRule="auto"/>
        <w:ind w:firstLine="0"/>
        <w:rPr>
          <w:b/>
        </w:rPr>
      </w:pPr>
      <w:r>
        <w:rPr>
          <w:b/>
        </w:rPr>
        <w:t xml:space="preserve">Proposal 3: Introduce a sensing window with up to 31 slots before resource selection window for </w:t>
      </w:r>
      <w:r w:rsidR="00413A68">
        <w:rPr>
          <w:b/>
        </w:rPr>
        <w:t xml:space="preserve">NR SL </w:t>
      </w:r>
      <w:r>
        <w:rPr>
          <w:b/>
        </w:rPr>
        <w:t xml:space="preserve">partial sensing in order to avoid collision with </w:t>
      </w:r>
      <w:r w:rsidR="00413A68">
        <w:rPr>
          <w:b/>
        </w:rPr>
        <w:t>intra-period reservation of other UEs.</w:t>
      </w:r>
    </w:p>
    <w:p w14:paraId="53285BDC" w14:textId="77777777" w:rsidR="006E667E" w:rsidRDefault="006E667E" w:rsidP="002E5586">
      <w:pPr>
        <w:pStyle w:val="Style1"/>
        <w:spacing w:after="120" w:line="360" w:lineRule="auto"/>
        <w:ind w:firstLine="0"/>
      </w:pPr>
    </w:p>
    <w:p w14:paraId="14909DA7" w14:textId="52D6FD06" w:rsidR="002E5586" w:rsidRPr="00755BA1" w:rsidRDefault="00267B3C" w:rsidP="002E5586">
      <w:pPr>
        <w:pStyle w:val="Style1"/>
        <w:spacing w:after="120" w:line="360" w:lineRule="auto"/>
        <w:ind w:firstLine="0"/>
      </w:pPr>
      <w:r>
        <w:t>Cross-period resource reservation is also supported by Rel-16 sidelink</w:t>
      </w:r>
      <w:r w:rsidR="000E1645">
        <w:t>, which is mainly used to reserve resource for periodic traffic.</w:t>
      </w:r>
      <w:r>
        <w:t xml:space="preserve"> A</w:t>
      </w:r>
      <w:r w:rsidR="002E5586">
        <w:t xml:space="preserve"> period </w:t>
      </w:r>
      <w:r w:rsidR="00BA36AB">
        <w:t xml:space="preserve">of </w:t>
      </w:r>
      <w:r w:rsidR="00264FD3">
        <w:t>{</w:t>
      </w:r>
      <w:r w:rsidR="00264FD3" w:rsidRPr="00264FD3">
        <w:t xml:space="preserve">0, 100, 200, 300, 400, 500, 600, </w:t>
      </w:r>
      <w:r w:rsidR="00264FD3">
        <w:t xml:space="preserve">700, </w:t>
      </w:r>
      <w:r w:rsidR="00264FD3" w:rsidRPr="00264FD3">
        <w:t>800, 900, 1000</w:t>
      </w:r>
      <w:r w:rsidR="00264FD3">
        <w:t xml:space="preserve">} </w:t>
      </w:r>
      <w:r w:rsidR="002E5586">
        <w:t xml:space="preserve">may be signaled in SCI to reserve resource in the subsequent period. </w:t>
      </w:r>
      <w:r w:rsidR="006171A6">
        <w:t xml:space="preserve">Similarly as in LTE </w:t>
      </w:r>
      <w:r w:rsidR="00755BA1">
        <w:t>P2V use case</w:t>
      </w:r>
      <w:r w:rsidR="006171A6">
        <w:t xml:space="preserve">, </w:t>
      </w:r>
      <w:r w:rsidR="00755BA1">
        <w:t xml:space="preserve">for each slot </w:t>
      </w:r>
      <w:r w:rsidR="00AC29EF" w:rsidRPr="001A7C01">
        <w:rPr>
          <w:position w:val="-14"/>
        </w:rPr>
        <w:object w:dxaOrig="320" w:dyaOrig="400" w14:anchorId="7B2CDE94">
          <v:shape id="_x0000_i1034" type="#_x0000_t75" style="width:15.95pt;height:20.05pt" o:ole="">
            <v:imagedata r:id="rId7" o:title=""/>
          </v:shape>
          <o:OLEObject Type="Embed" ProgID="Equation.3" ShapeID="_x0000_i1034" DrawAspect="Content" ObjectID="_1672570340" r:id="rId19"/>
        </w:object>
      </w:r>
      <w:r w:rsidR="00AC29EF">
        <w:t xml:space="preserve"> </w:t>
      </w:r>
      <w:r w:rsidR="00755BA1">
        <w:t xml:space="preserve">within candidate resource of </w:t>
      </w:r>
      <w:r w:rsidR="006171A6">
        <w:t xml:space="preserve">NR </w:t>
      </w:r>
      <w:r w:rsidR="00755BA1">
        <w:t xml:space="preserve">partial sensing, UE should </w:t>
      </w:r>
      <w:r w:rsidR="00AE6FB5">
        <w:t xml:space="preserve">sense on </w:t>
      </w:r>
      <w:r w:rsidR="00755BA1">
        <w:t xml:space="preserve">slot </w:t>
      </w:r>
      <w:r w:rsidR="00AE6FB5" w:rsidRPr="001A7C01">
        <w:rPr>
          <w:position w:val="-14"/>
        </w:rPr>
        <w:object w:dxaOrig="320" w:dyaOrig="400" w14:anchorId="74275004">
          <v:shape id="_x0000_i1035" type="#_x0000_t75" style="width:15.95pt;height:20.05pt" o:ole="">
            <v:imagedata r:id="rId7" o:title=""/>
          </v:shape>
          <o:OLEObject Type="Embed" ProgID="Equation.3" ShapeID="_x0000_i1035" DrawAspect="Content" ObjectID="_1672570341" r:id="rId20"/>
        </w:object>
      </w:r>
      <w:r w:rsidR="00AE6FB5">
        <w:t xml:space="preserve">- </w:t>
      </w:r>
      <w:r w:rsidR="00AE6FB5" w:rsidRPr="00AE6FB5">
        <w:rPr>
          <w:i/>
        </w:rPr>
        <w:t>W</w:t>
      </w:r>
      <w:r w:rsidR="00AE6FB5">
        <w:t xml:space="preserve"> </w:t>
      </w:r>
      <w:r w:rsidR="00035DE2">
        <w:t xml:space="preserve">to detect if any received </w:t>
      </w:r>
      <w:r w:rsidR="00AE6FB5">
        <w:t xml:space="preserve">SCI </w:t>
      </w:r>
      <w:r w:rsidR="00035DE2">
        <w:t xml:space="preserve">reserve resources on </w:t>
      </w:r>
      <w:r w:rsidR="00AE6FB5">
        <w:t xml:space="preserve">slot </w:t>
      </w:r>
      <w:r w:rsidR="00AC29EF" w:rsidRPr="001A7C01">
        <w:rPr>
          <w:position w:val="-14"/>
        </w:rPr>
        <w:object w:dxaOrig="320" w:dyaOrig="400" w14:anchorId="42F7DCDF">
          <v:shape id="_x0000_i1036" type="#_x0000_t75" style="width:15.95pt;height:20.05pt" o:ole="">
            <v:imagedata r:id="rId7" o:title=""/>
          </v:shape>
          <o:OLEObject Type="Embed" ProgID="Equation.3" ShapeID="_x0000_i1036" DrawAspect="Content" ObjectID="_1672570342" r:id="rId21"/>
        </w:object>
      </w:r>
      <w:r w:rsidR="00AC29EF">
        <w:t xml:space="preserve"> </w:t>
      </w:r>
      <w:r w:rsidR="00AE6FB5">
        <w:t xml:space="preserve">where </w:t>
      </w:r>
      <w:r w:rsidR="00AE6FB5" w:rsidRPr="00AE6FB5">
        <w:rPr>
          <w:i/>
        </w:rPr>
        <w:t>W</w:t>
      </w:r>
      <w:r w:rsidR="00AE6FB5">
        <w:t xml:space="preserve"> is corresponding to </w:t>
      </w:r>
      <w:r w:rsidR="00755BA1">
        <w:t xml:space="preserve">the </w:t>
      </w:r>
      <w:r w:rsidR="00D6023F">
        <w:t xml:space="preserve">configured </w:t>
      </w:r>
      <w:r w:rsidR="00755BA1">
        <w:t>set of reservation periods.</w:t>
      </w:r>
    </w:p>
    <w:p w14:paraId="39B2359F" w14:textId="5A2A77EF" w:rsidR="00035DE2" w:rsidRDefault="00035DE2" w:rsidP="00035DE2">
      <w:pPr>
        <w:pStyle w:val="Style1"/>
        <w:spacing w:after="120" w:line="360" w:lineRule="auto"/>
        <w:ind w:firstLine="0"/>
        <w:rPr>
          <w:b/>
        </w:rPr>
      </w:pPr>
      <w:r>
        <w:rPr>
          <w:b/>
        </w:rPr>
        <w:t xml:space="preserve">Proposal 4: Introduce a sensing window on slot </w:t>
      </w:r>
      <w:r w:rsidRPr="001A7C01">
        <w:rPr>
          <w:position w:val="-14"/>
        </w:rPr>
        <w:object w:dxaOrig="320" w:dyaOrig="400" w14:anchorId="75A1D439">
          <v:shape id="_x0000_i1037" type="#_x0000_t75" style="width:15.95pt;height:20.05pt" o:ole="">
            <v:imagedata r:id="rId7" o:title=""/>
          </v:shape>
          <o:OLEObject Type="Embed" ProgID="Equation.3" ShapeID="_x0000_i1037" DrawAspect="Content" ObjectID="_1672570343" r:id="rId22"/>
        </w:object>
      </w:r>
      <w:r>
        <w:t xml:space="preserve">- </w:t>
      </w:r>
      <w:r w:rsidRPr="00AE6FB5">
        <w:rPr>
          <w:i/>
        </w:rPr>
        <w:t>W</w:t>
      </w:r>
      <w:r>
        <w:rPr>
          <w:b/>
        </w:rPr>
        <w:t xml:space="preserve"> corresponds to any candidate resource</w:t>
      </w:r>
      <w:r w:rsidR="00606918">
        <w:rPr>
          <w:b/>
        </w:rPr>
        <w:t xml:space="preserve"> on slot</w:t>
      </w:r>
      <w:r>
        <w:rPr>
          <w:b/>
        </w:rPr>
        <w:t xml:space="preserve"> </w:t>
      </w:r>
      <w:r w:rsidRPr="001A7C01">
        <w:rPr>
          <w:position w:val="-14"/>
        </w:rPr>
        <w:object w:dxaOrig="320" w:dyaOrig="400" w14:anchorId="721A798D">
          <v:shape id="_x0000_i1038" type="#_x0000_t75" style="width:15.95pt;height:20.05pt" o:ole="">
            <v:imagedata r:id="rId7" o:title=""/>
          </v:shape>
          <o:OLEObject Type="Embed" ProgID="Equation.3" ShapeID="_x0000_i1038" DrawAspect="Content" ObjectID="_1672570344" r:id="rId23"/>
        </w:object>
      </w:r>
      <w:r>
        <w:rPr>
          <w:b/>
        </w:rPr>
        <w:t xml:space="preserve"> within selection window for NR SL partial sensing in order to avoid collision with </w:t>
      </w:r>
      <w:r w:rsidR="00606918">
        <w:rPr>
          <w:b/>
        </w:rPr>
        <w:t>inter</w:t>
      </w:r>
      <w:r>
        <w:rPr>
          <w:b/>
        </w:rPr>
        <w:t>-period reservation of other UEs.</w:t>
      </w:r>
    </w:p>
    <w:p w14:paraId="4E58F4FE" w14:textId="77777777" w:rsidR="006E667E" w:rsidRPr="00035DE2" w:rsidRDefault="006E667E" w:rsidP="00F3314E">
      <w:pPr>
        <w:pStyle w:val="Style1"/>
        <w:spacing w:after="120" w:line="360" w:lineRule="auto"/>
        <w:ind w:firstLine="0"/>
      </w:pPr>
    </w:p>
    <w:p w14:paraId="7B0EB19F" w14:textId="77777777" w:rsidR="00140989" w:rsidRDefault="00606918" w:rsidP="003F4E27">
      <w:pPr>
        <w:pStyle w:val="Style1"/>
        <w:spacing w:after="120" w:line="360" w:lineRule="auto"/>
        <w:ind w:firstLine="0"/>
      </w:pPr>
      <w:r>
        <w:t xml:space="preserve">Pre-emption check and re-evaluation was introduced in Rel-16 NR SL to allow UE change selected/reserved SL resources if potential collision with higher priority is detected. Considering it was agreed to support the combination of partial sensing, random selection and full sensing within same resource pool, SL collision may occur more frequently e.g. caused by UEs using random selection, it is also beneficial to support re-evaluation check and pre-emption check procedures in Rel-17 partial sensing. </w:t>
      </w:r>
    </w:p>
    <w:p w14:paraId="38E85514" w14:textId="7DC11D4A" w:rsidR="003427A9" w:rsidRDefault="003427A9" w:rsidP="003F4E27">
      <w:pPr>
        <w:pStyle w:val="Style1"/>
        <w:spacing w:after="120" w:line="360" w:lineRule="auto"/>
        <w:ind w:firstLine="0"/>
      </w:pPr>
      <w:r>
        <w:lastRenderedPageBreak/>
        <w:t xml:space="preserve">In addition, introducing NR SL enhancements developed in Rel-16 to random selection such as re-evaluation and pre-emption check </w:t>
      </w:r>
      <w:r w:rsidR="003F4E27">
        <w:t xml:space="preserve">is also beneficial to </w:t>
      </w:r>
      <w:r>
        <w:t xml:space="preserve">improve the PRR performance of random resource selection. In our companion Tdoc [6], we present preliminary simulation results and power consumption analysis on the benefit of introducing re-evaluation and pre-emption check to </w:t>
      </w:r>
      <w:r w:rsidR="003F4E27">
        <w:t xml:space="preserve">both </w:t>
      </w:r>
      <w:r>
        <w:t>random resource selection</w:t>
      </w:r>
      <w:r w:rsidR="003F4E27">
        <w:t xml:space="preserve"> and partial sensing</w:t>
      </w:r>
      <w:r>
        <w:t>.</w:t>
      </w:r>
    </w:p>
    <w:p w14:paraId="6FEFFF52" w14:textId="1BF52684" w:rsidR="00606918" w:rsidRDefault="00606918" w:rsidP="00606918">
      <w:pPr>
        <w:pStyle w:val="Style1"/>
        <w:spacing w:after="120" w:line="360" w:lineRule="auto"/>
        <w:ind w:firstLine="0"/>
        <w:rPr>
          <w:rStyle w:val="CommentReference"/>
          <w:rFonts w:eastAsia="MS Mincho"/>
          <w:lang w:eastAsia="en-US"/>
        </w:rPr>
      </w:pPr>
      <w:r>
        <w:rPr>
          <w:b/>
        </w:rPr>
        <w:t xml:space="preserve">Proposal 5: Support pre-emption/re-evaluation check </w:t>
      </w:r>
      <w:r w:rsidR="003F4E27">
        <w:rPr>
          <w:b/>
        </w:rPr>
        <w:t xml:space="preserve">in resource allocation schemes </w:t>
      </w:r>
      <w:r>
        <w:rPr>
          <w:b/>
        </w:rPr>
        <w:t xml:space="preserve">for NR SL </w:t>
      </w:r>
      <w:r w:rsidR="003427A9">
        <w:rPr>
          <w:b/>
        </w:rPr>
        <w:t>power saving</w:t>
      </w:r>
      <w:r>
        <w:rPr>
          <w:b/>
        </w:rPr>
        <w:t>.</w:t>
      </w:r>
    </w:p>
    <w:p w14:paraId="45BB8798" w14:textId="77777777" w:rsidR="006E667E" w:rsidRPr="00606918" w:rsidRDefault="006E667E" w:rsidP="00F3314E">
      <w:pPr>
        <w:pStyle w:val="Style1"/>
        <w:spacing w:after="120" w:line="360" w:lineRule="auto"/>
        <w:ind w:firstLine="0"/>
      </w:pPr>
    </w:p>
    <w:p w14:paraId="7561440F" w14:textId="4E7752C5" w:rsidR="008F09E6" w:rsidRDefault="00833B41" w:rsidP="00F3314E">
      <w:pPr>
        <w:pStyle w:val="Style1"/>
        <w:spacing w:after="120" w:line="360" w:lineRule="auto"/>
        <w:ind w:firstLine="0"/>
      </w:pPr>
      <w:r>
        <w:t xml:space="preserve">Sidelink power saving will benefit from collision avoidance methods since </w:t>
      </w:r>
      <w:r w:rsidR="00267083">
        <w:t xml:space="preserve">HARQ </w:t>
      </w:r>
      <w:r>
        <w:t xml:space="preserve">retransmission </w:t>
      </w:r>
      <w:r w:rsidR="00606918">
        <w:t>due to</w:t>
      </w:r>
      <w:r>
        <w:t xml:space="preserve"> interference can be minimized. Therefore, </w:t>
      </w:r>
      <w:r w:rsidR="00F3314E">
        <w:t>UE could try to acquire resource reservation information from neighbour UEs as much as possible by using all methods above.</w:t>
      </w:r>
      <w:r>
        <w:t xml:space="preserve"> However, the methods corresponds to different sensing window</w:t>
      </w:r>
      <w:r w:rsidR="00F3314E">
        <w:t>s</w:t>
      </w:r>
      <w:r>
        <w:t xml:space="preserve"> and will increase power consumption </w:t>
      </w:r>
      <w:r w:rsidR="00267083">
        <w:t xml:space="preserve">during partial </w:t>
      </w:r>
      <w:r>
        <w:t>sensing</w:t>
      </w:r>
      <w:r w:rsidR="00267083">
        <w:t xml:space="preserve"> procedure</w:t>
      </w:r>
      <w:r>
        <w:t xml:space="preserve">. </w:t>
      </w:r>
      <w:r w:rsidR="00755BA1">
        <w:t xml:space="preserve">Therefore, the </w:t>
      </w:r>
      <w:r w:rsidR="005C3B28">
        <w:t>trade</w:t>
      </w:r>
      <w:r w:rsidR="00057D9B">
        <w:t>-</w:t>
      </w:r>
      <w:r w:rsidR="005C3B28">
        <w:t xml:space="preserve">off between performance gain and power consumption should be carefully analyzed for partial sensing enhancement in NR sidelink. </w:t>
      </w:r>
      <w:r w:rsidR="003F4E27">
        <w:t>Evaluation result in our companion tdoc [6] is provided to illustrate the gain of partial sensing and random selection.</w:t>
      </w:r>
    </w:p>
    <w:p w14:paraId="1CCCE9C0" w14:textId="77777777" w:rsidR="009F051D" w:rsidRDefault="009F051D" w:rsidP="009F051D">
      <w:pPr>
        <w:pStyle w:val="Style1"/>
        <w:spacing w:line="360" w:lineRule="auto"/>
        <w:ind w:firstLine="0"/>
      </w:pPr>
    </w:p>
    <w:p w14:paraId="6DE506B6" w14:textId="77777777" w:rsidR="002502E9" w:rsidRDefault="002502E9" w:rsidP="002502E9">
      <w:pPr>
        <w:pStyle w:val="Heading2"/>
      </w:pPr>
      <w:r>
        <w:rPr>
          <w:rFonts w:eastAsiaTheme="minorEastAsia"/>
          <w:lang w:eastAsia="zh-CN"/>
        </w:rPr>
        <w:t>Sidelink DRX</w:t>
      </w:r>
    </w:p>
    <w:p w14:paraId="063F608B" w14:textId="77777777" w:rsidR="002502E9" w:rsidRPr="00146870" w:rsidRDefault="002502E9" w:rsidP="002502E9">
      <w:pPr>
        <w:pStyle w:val="Style1"/>
        <w:spacing w:after="0" w:afterAutospacing="0" w:line="360" w:lineRule="auto"/>
        <w:ind w:firstLine="0"/>
      </w:pPr>
      <w:r w:rsidRPr="00146870">
        <w:t>In RAN2#112-e meeting [4], the following agreements are made for sidelink DRX as:</w:t>
      </w:r>
    </w:p>
    <w:p w14:paraId="486761AD" w14:textId="77777777" w:rsidR="002502E9" w:rsidRPr="00146870" w:rsidRDefault="002502E9" w:rsidP="002502E9">
      <w:pPr>
        <w:numPr>
          <w:ilvl w:val="0"/>
          <w:numId w:val="3"/>
        </w:numPr>
        <w:overflowPunct w:val="0"/>
        <w:autoSpaceDE w:val="0"/>
        <w:autoSpaceDN w:val="0"/>
        <w:adjustRightInd w:val="0"/>
        <w:textAlignment w:val="baseline"/>
        <w:rPr>
          <w:lang w:eastAsia="ko-KR"/>
        </w:rPr>
      </w:pPr>
      <w:r w:rsidRPr="00146870">
        <w:rPr>
          <w:lang w:eastAsia="ko-KR"/>
        </w:rPr>
        <w:t>If a UE is in SL active time, UE should monitor PSCCH. FFS on PSSCH. FFS for sensing impacts.</w:t>
      </w:r>
    </w:p>
    <w:p w14:paraId="411B17FE" w14:textId="77777777" w:rsidR="002502E9" w:rsidRPr="00146870" w:rsidRDefault="002502E9" w:rsidP="002502E9">
      <w:pPr>
        <w:numPr>
          <w:ilvl w:val="0"/>
          <w:numId w:val="3"/>
        </w:numPr>
        <w:overflowPunct w:val="0"/>
        <w:autoSpaceDE w:val="0"/>
        <w:autoSpaceDN w:val="0"/>
        <w:adjustRightInd w:val="0"/>
        <w:textAlignment w:val="baseline"/>
        <w:rPr>
          <w:lang w:eastAsia="ko-KR"/>
        </w:rPr>
      </w:pPr>
      <w:r w:rsidRPr="00146870">
        <w:rPr>
          <w:lang w:eastAsia="ko-KR"/>
        </w:rPr>
        <w:t>Working assumption: SL DRX should take PSCCH monitoring also for sensing (in addition to data reception) into account if SL DRX is used.</w:t>
      </w:r>
    </w:p>
    <w:p w14:paraId="47744590" w14:textId="77777777" w:rsidR="002502E9" w:rsidRPr="00146870" w:rsidRDefault="002502E9" w:rsidP="002502E9">
      <w:pPr>
        <w:pStyle w:val="Style1"/>
        <w:spacing w:line="360" w:lineRule="auto"/>
        <w:ind w:firstLine="0"/>
      </w:pPr>
      <w:r w:rsidRPr="00146870">
        <w:t>In addition, RAN#90e, the revised work item description was approved in [Y] and this includes RAN1 work on resource allocation for power saving considering the impact of sidelink DRX, if any. In sidelink, the sensing operation is defined as L1 SL-RSRP measurement when the corresponding PSCCH is decoded within sensing window. Therefore, if sensing window is outside or partly inside a sidelink DRX on-duration (SL active time), a UE cannot perform sensing operation at all or perform sensing only for the available sidelink DRX on-duration. As a result, if enough sensing is not ensured due to sidelink DRX, there would be performance degradation in Mode2 resource allocation procedure. In addition, resource selection may need to be performed only in DRX on-duration. For example, assuming that sidelink DRX wake-up timing is aligned between TX and RX UE(s), if the TX UE selects resource(s) but the resource(s) is in DRX off-duration, sidelink information on that resource(s) cannot be delivered to the RX UE(s). Accordingly, possible solutions need be discussed considering the impact of sidelink DRX for Mode2 sensing and resource selection procedure.</w:t>
      </w:r>
    </w:p>
    <w:p w14:paraId="529D7A6E" w14:textId="77777777" w:rsidR="002502E9" w:rsidRPr="00146870" w:rsidRDefault="002502E9" w:rsidP="002502E9">
      <w:pPr>
        <w:pStyle w:val="Style1"/>
        <w:spacing w:after="0" w:afterAutospacing="0" w:line="360" w:lineRule="auto"/>
        <w:ind w:firstLine="0"/>
      </w:pPr>
      <w:r w:rsidRPr="00146870">
        <w:t>Considering sidelink DRX and Mode2 resource allocation together, the following two alternatives can be considered:</w:t>
      </w:r>
    </w:p>
    <w:p w14:paraId="7E6EB4FC" w14:textId="77777777" w:rsidR="002502E9" w:rsidRPr="00146870" w:rsidRDefault="002502E9" w:rsidP="002502E9">
      <w:pPr>
        <w:numPr>
          <w:ilvl w:val="0"/>
          <w:numId w:val="3"/>
        </w:numPr>
        <w:overflowPunct w:val="0"/>
        <w:autoSpaceDE w:val="0"/>
        <w:autoSpaceDN w:val="0"/>
        <w:adjustRightInd w:val="0"/>
        <w:textAlignment w:val="baseline"/>
        <w:rPr>
          <w:lang w:eastAsia="ko-KR"/>
        </w:rPr>
      </w:pPr>
      <w:r w:rsidRPr="00146870">
        <w:rPr>
          <w:lang w:eastAsia="ko-KR"/>
        </w:rPr>
        <w:t>Alt-1: S</w:t>
      </w:r>
      <w:r w:rsidRPr="00146870">
        <w:t>idelink DRX on-duration (SL active time) does not changed by the sensing and resource selection window</w:t>
      </w:r>
      <w:r w:rsidRPr="00146870">
        <w:rPr>
          <w:lang w:eastAsia="ko-KR"/>
        </w:rPr>
        <w:t>.</w:t>
      </w:r>
    </w:p>
    <w:p w14:paraId="78221E61" w14:textId="77777777" w:rsidR="002502E9" w:rsidRPr="00146870" w:rsidRDefault="002502E9" w:rsidP="002502E9">
      <w:pPr>
        <w:numPr>
          <w:ilvl w:val="0"/>
          <w:numId w:val="3"/>
        </w:numPr>
        <w:overflowPunct w:val="0"/>
        <w:autoSpaceDE w:val="0"/>
        <w:autoSpaceDN w:val="0"/>
        <w:adjustRightInd w:val="0"/>
        <w:textAlignment w:val="baseline"/>
        <w:rPr>
          <w:lang w:eastAsia="ko-KR"/>
        </w:rPr>
      </w:pPr>
      <w:r w:rsidRPr="00146870">
        <w:rPr>
          <w:lang w:eastAsia="ko-KR"/>
        </w:rPr>
        <w:t>Alt-2: S</w:t>
      </w:r>
      <w:r w:rsidRPr="00146870">
        <w:t>idelink DRX on-duration (SL active time) includes the s</w:t>
      </w:r>
      <w:r w:rsidRPr="00146870">
        <w:rPr>
          <w:lang w:eastAsia="ko-KR"/>
        </w:rPr>
        <w:t xml:space="preserve">ensing and resource selection window. </w:t>
      </w:r>
    </w:p>
    <w:p w14:paraId="4FF472BD" w14:textId="77777777" w:rsidR="002502E9" w:rsidRPr="00146870" w:rsidRDefault="002502E9" w:rsidP="002502E9">
      <w:pPr>
        <w:pStyle w:val="Style1"/>
        <w:spacing w:line="360" w:lineRule="auto"/>
        <w:ind w:firstLine="0"/>
      </w:pPr>
      <w:r w:rsidRPr="00146870">
        <w:rPr>
          <w:rFonts w:eastAsia="Malgun Gothic"/>
        </w:rPr>
        <w:t xml:space="preserve">For Alt-1, sidelink DRX can cause problems for Mode2 </w:t>
      </w:r>
      <w:r w:rsidRPr="00146870">
        <w:t xml:space="preserve">procedure when enough sensing and resource selection window are not ensured by DRX off duration (SL inactive time). Therefore, </w:t>
      </w:r>
      <w:r w:rsidRPr="00146870">
        <w:rPr>
          <w:rFonts w:eastAsia="Malgun Gothic"/>
        </w:rPr>
        <w:t xml:space="preserve">if the monitoring slots for sensing is not enough, the TX UE can perform random selection or the sensing window can be extended further which is belong to </w:t>
      </w:r>
      <w:r w:rsidRPr="00146870">
        <w:t>DRX on-duration. In case of resource selection window, the window needs to be adjusted by considering packet delay budget. In other way, resource (re-)selection can be triggered in order that sensing and resource selection window are configured within sidelink DRX on-duration as possible. However, this can result in delay for resource selection. For Alt-2, we can avoid the impact of sidelink DRX for Mode2 procedure by including sensing and resource selection window as sidelink DRX on duration additionally. We need to consider pros and cons of above alternative and possible spec impact. In this aspect, we propose:</w:t>
      </w:r>
    </w:p>
    <w:p w14:paraId="6FE28E1B" w14:textId="77777777" w:rsidR="002502E9" w:rsidRPr="00146870" w:rsidRDefault="002502E9" w:rsidP="002502E9">
      <w:pPr>
        <w:pStyle w:val="Style1"/>
        <w:spacing w:after="0" w:afterAutospacing="0" w:line="360" w:lineRule="auto"/>
        <w:ind w:firstLine="0"/>
        <w:rPr>
          <w:b/>
        </w:rPr>
      </w:pPr>
      <w:r w:rsidRPr="00146870">
        <w:rPr>
          <w:b/>
        </w:rPr>
        <w:lastRenderedPageBreak/>
        <w:t>Proposal 6: Consider the following two alternatives when Mode2 sensing and resource selection procedure is performed with sidelink DRX operation:</w:t>
      </w:r>
    </w:p>
    <w:p w14:paraId="61728CA8" w14:textId="77777777" w:rsidR="002502E9" w:rsidRPr="00146870" w:rsidRDefault="002502E9" w:rsidP="002502E9">
      <w:pPr>
        <w:numPr>
          <w:ilvl w:val="0"/>
          <w:numId w:val="3"/>
        </w:numPr>
        <w:overflowPunct w:val="0"/>
        <w:autoSpaceDE w:val="0"/>
        <w:autoSpaceDN w:val="0"/>
        <w:adjustRightInd w:val="0"/>
        <w:textAlignment w:val="baseline"/>
        <w:rPr>
          <w:b/>
          <w:lang w:eastAsia="ko-KR"/>
        </w:rPr>
      </w:pPr>
      <w:r w:rsidRPr="00146870">
        <w:rPr>
          <w:b/>
          <w:lang w:eastAsia="ko-KR"/>
        </w:rPr>
        <w:t>Alt-1: S</w:t>
      </w:r>
      <w:r w:rsidRPr="00146870">
        <w:rPr>
          <w:b/>
        </w:rPr>
        <w:t>idelink DRX on-duration (SL active time) does not changed by the sensing and resource selection window</w:t>
      </w:r>
      <w:r w:rsidRPr="00146870">
        <w:rPr>
          <w:b/>
          <w:lang w:eastAsia="ko-KR"/>
        </w:rPr>
        <w:t>.</w:t>
      </w:r>
    </w:p>
    <w:p w14:paraId="028AE3C6" w14:textId="77777777" w:rsidR="002502E9" w:rsidRPr="00146870" w:rsidRDefault="002502E9" w:rsidP="002502E9">
      <w:pPr>
        <w:numPr>
          <w:ilvl w:val="0"/>
          <w:numId w:val="3"/>
        </w:numPr>
        <w:overflowPunct w:val="0"/>
        <w:autoSpaceDE w:val="0"/>
        <w:autoSpaceDN w:val="0"/>
        <w:adjustRightInd w:val="0"/>
        <w:textAlignment w:val="baseline"/>
        <w:rPr>
          <w:b/>
          <w:lang w:eastAsia="ko-KR"/>
        </w:rPr>
      </w:pPr>
      <w:r w:rsidRPr="00146870">
        <w:rPr>
          <w:b/>
          <w:lang w:eastAsia="ko-KR"/>
        </w:rPr>
        <w:t>Alt-2: S</w:t>
      </w:r>
      <w:r w:rsidRPr="00146870">
        <w:rPr>
          <w:b/>
        </w:rPr>
        <w:t>idelink DRX on-duration (SL active time) includes the s</w:t>
      </w:r>
      <w:r w:rsidRPr="00146870">
        <w:rPr>
          <w:b/>
          <w:lang w:eastAsia="ko-KR"/>
        </w:rPr>
        <w:t xml:space="preserve">ensing and resource selection window. </w:t>
      </w:r>
    </w:p>
    <w:p w14:paraId="2550D522" w14:textId="77777777" w:rsidR="002502E9" w:rsidRPr="00146870" w:rsidRDefault="002502E9" w:rsidP="002502E9">
      <w:pPr>
        <w:pStyle w:val="Style1"/>
        <w:spacing w:line="360" w:lineRule="auto"/>
        <w:ind w:firstLine="0"/>
      </w:pPr>
      <w:r w:rsidRPr="00146870">
        <w:t>In addition, PSCCH can be considered as one of solutions to align sidelink DRX wake-up time among the UEs communicating with each other. Of course, other mechanism without RAN1 impact can be considered to align sidelink DRX timing. However, PSCCH for alignment of sidelink DRX timing can be a promising solution since it can be applied commonly for all cast types of broadcast, groupcast, and unicast. Therefore, we propose to consider that PSCCH is used to indicate sidelink DRX activation and deactivation to align sidelink DRX timing.</w:t>
      </w:r>
    </w:p>
    <w:p w14:paraId="290D47A8" w14:textId="77777777" w:rsidR="002502E9" w:rsidRPr="00146870" w:rsidRDefault="002502E9" w:rsidP="002502E9">
      <w:pPr>
        <w:pStyle w:val="Style1"/>
        <w:spacing w:line="360" w:lineRule="auto"/>
        <w:ind w:firstLine="0"/>
        <w:rPr>
          <w:b/>
        </w:rPr>
      </w:pPr>
      <w:r w:rsidRPr="00146870">
        <w:rPr>
          <w:b/>
        </w:rPr>
        <w:t>Proposal 7: Consider PSCCH is used to align sidelink DRX wake-up time</w:t>
      </w:r>
      <w:r>
        <w:rPr>
          <w:b/>
        </w:rPr>
        <w:t xml:space="preserve"> between TX UE and RX UE(s).</w:t>
      </w:r>
      <w:r w:rsidRPr="00146870">
        <w:rPr>
          <w:b/>
        </w:rPr>
        <w:t xml:space="preserve"> </w:t>
      </w:r>
    </w:p>
    <w:p w14:paraId="2E8E8F47" w14:textId="77777777" w:rsidR="002502E9" w:rsidRPr="002502E9" w:rsidRDefault="002502E9" w:rsidP="00017F96">
      <w:pPr>
        <w:pStyle w:val="Style1"/>
        <w:spacing w:after="120" w:line="360" w:lineRule="auto"/>
        <w:ind w:firstLine="0"/>
      </w:pPr>
    </w:p>
    <w:p w14:paraId="2E1B71AF" w14:textId="77777777" w:rsidR="002502E9" w:rsidRPr="00606918" w:rsidRDefault="002502E9" w:rsidP="00017F96">
      <w:pPr>
        <w:pStyle w:val="Style1"/>
        <w:spacing w:after="120" w:line="360" w:lineRule="auto"/>
        <w:ind w:firstLine="0"/>
      </w:pPr>
    </w:p>
    <w:p w14:paraId="2E380F8D" w14:textId="77777777" w:rsidR="00F3314E" w:rsidRDefault="00F3314E" w:rsidP="00F3314E">
      <w:pPr>
        <w:pStyle w:val="Heading2"/>
      </w:pPr>
      <w:r>
        <w:rPr>
          <w:rFonts w:eastAsiaTheme="minorEastAsia"/>
          <w:lang w:eastAsia="zh-CN"/>
        </w:rPr>
        <w:t>Others</w:t>
      </w:r>
    </w:p>
    <w:p w14:paraId="463804D6" w14:textId="34176FB3" w:rsidR="00FF42D8" w:rsidRDefault="003B70A0" w:rsidP="00017F96">
      <w:pPr>
        <w:pStyle w:val="Style1"/>
        <w:spacing w:after="120" w:line="360" w:lineRule="auto"/>
        <w:ind w:firstLine="0"/>
      </w:pPr>
      <w:r>
        <w:t>R</w:t>
      </w:r>
      <w:r w:rsidR="00413C15">
        <w:t xml:space="preserve">andom selection and </w:t>
      </w:r>
      <w:r w:rsidR="00FF42D8">
        <w:t>partial sensing for NR sidelink may also needs to consider Rel-17 sidelink enhancements such as inter-UE coordination and sidelink DRX. For example, the information acquired via inter-UE coordination may be utilized in partial sensing procedure, and sidelink DRX configuration may have impact on the determination of partial sensing window</w:t>
      </w:r>
      <w:r w:rsidR="00413C15">
        <w:t xml:space="preserve"> and available candidate resources for random selection</w:t>
      </w:r>
      <w:r w:rsidR="00FF42D8">
        <w:t xml:space="preserve">. Therefore, </w:t>
      </w:r>
      <w:r w:rsidR="00413C15">
        <w:t xml:space="preserve">additional </w:t>
      </w:r>
      <w:r w:rsidR="00FF42D8">
        <w:t xml:space="preserve">enhancement on </w:t>
      </w:r>
      <w:r w:rsidR="00413C15">
        <w:t xml:space="preserve">random selection and </w:t>
      </w:r>
      <w:r w:rsidR="00FF42D8">
        <w:t>partial sensing is needed to cover relevant Rel-17 sidelink features.</w:t>
      </w:r>
    </w:p>
    <w:p w14:paraId="065AC7E7" w14:textId="54B24CDF" w:rsidR="00FF42D8" w:rsidRPr="00FF42D8" w:rsidRDefault="00FF42D8" w:rsidP="00FF42D8">
      <w:pPr>
        <w:pStyle w:val="Style1"/>
        <w:spacing w:after="120" w:line="360" w:lineRule="auto"/>
        <w:ind w:firstLine="0"/>
        <w:rPr>
          <w:b/>
        </w:rPr>
      </w:pPr>
      <w:r w:rsidRPr="00FF42D8">
        <w:rPr>
          <w:b/>
        </w:rPr>
        <w:t xml:space="preserve">Proposal </w:t>
      </w:r>
      <w:r w:rsidR="00606918">
        <w:rPr>
          <w:b/>
        </w:rPr>
        <w:t>8</w:t>
      </w:r>
      <w:r w:rsidRPr="00FF42D8">
        <w:rPr>
          <w:b/>
        </w:rPr>
        <w:t xml:space="preserve">: </w:t>
      </w:r>
      <w:r w:rsidR="00883037">
        <w:rPr>
          <w:b/>
        </w:rPr>
        <w:t xml:space="preserve">The resource allocation for power saving </w:t>
      </w:r>
      <w:r w:rsidRPr="00FF42D8">
        <w:rPr>
          <w:b/>
        </w:rPr>
        <w:t>consider</w:t>
      </w:r>
      <w:r w:rsidR="00883037">
        <w:rPr>
          <w:b/>
        </w:rPr>
        <w:t>s</w:t>
      </w:r>
      <w:r w:rsidRPr="00FF42D8">
        <w:rPr>
          <w:b/>
        </w:rPr>
        <w:t xml:space="preserve"> new aspects introduced in Rel-17 NR sidelink such as inter-UE coordination, sidelink DRX and so on.</w:t>
      </w:r>
    </w:p>
    <w:p w14:paraId="1B64D562" w14:textId="77777777" w:rsidR="00FF42D8" w:rsidRPr="00FF42D8" w:rsidRDefault="00FF42D8" w:rsidP="00017F96">
      <w:pPr>
        <w:pStyle w:val="Style1"/>
        <w:spacing w:after="120" w:line="360" w:lineRule="auto"/>
        <w:ind w:firstLine="0"/>
      </w:pPr>
    </w:p>
    <w:p w14:paraId="42462D75" w14:textId="77777777" w:rsidR="009A49B7" w:rsidRPr="00F46F7F" w:rsidRDefault="009A49B7" w:rsidP="009A49B7">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94AAA43" w14:textId="77777777" w:rsidR="00A73FE1" w:rsidRDefault="009A49B7" w:rsidP="00A73FE1">
      <w:pPr>
        <w:pStyle w:val="Style1"/>
        <w:spacing w:after="120" w:line="360" w:lineRule="auto"/>
        <w:ind w:firstLine="0"/>
      </w:pPr>
      <w:r>
        <w:t xml:space="preserve">In this contribution, </w:t>
      </w:r>
      <w:r w:rsidR="00A73FE1">
        <w:t>the issues in random selection and partial sensing procedures are discussed with the following proposals:</w:t>
      </w:r>
    </w:p>
    <w:p w14:paraId="59615EE9" w14:textId="77777777" w:rsidR="003F4E27" w:rsidRDefault="003F4E27" w:rsidP="003F4E27">
      <w:pPr>
        <w:pStyle w:val="Style1"/>
        <w:spacing w:line="360" w:lineRule="auto"/>
        <w:ind w:firstLine="0"/>
        <w:rPr>
          <w:b/>
        </w:rPr>
      </w:pPr>
      <w:r>
        <w:rPr>
          <w:b/>
        </w:rPr>
        <w:t>Proposal 1: For NR SL random resource selection, consider partitioning of candidate SL resources to reduce collision probability.</w:t>
      </w:r>
    </w:p>
    <w:p w14:paraId="0782F7F9" w14:textId="77777777" w:rsidR="003F4E27" w:rsidRPr="00A73FE1" w:rsidRDefault="003F4E27" w:rsidP="003F4E27">
      <w:pPr>
        <w:pStyle w:val="Style1"/>
        <w:spacing w:after="120" w:line="360" w:lineRule="auto"/>
        <w:ind w:firstLine="0"/>
        <w:rPr>
          <w:b/>
        </w:rPr>
      </w:pPr>
      <w:r w:rsidRPr="00A73FE1">
        <w:rPr>
          <w:b/>
        </w:rPr>
        <w:t xml:space="preserve">Proposal </w:t>
      </w:r>
      <w:r>
        <w:rPr>
          <w:b/>
        </w:rPr>
        <w:t>2</w:t>
      </w:r>
      <w:r w:rsidRPr="00A73FE1">
        <w:rPr>
          <w:b/>
        </w:rPr>
        <w:t xml:space="preserve">: </w:t>
      </w:r>
      <w:r>
        <w:rPr>
          <w:b/>
        </w:rPr>
        <w:t>Reusing the principle of partial sensing in LTE sidelink, and c</w:t>
      </w:r>
      <w:r w:rsidRPr="00A73FE1">
        <w:rPr>
          <w:b/>
        </w:rPr>
        <w:t>onsider the feasibility for partial sensing corresponding to both aperiodic and periodic traffics.</w:t>
      </w:r>
    </w:p>
    <w:p w14:paraId="466FD171" w14:textId="77777777" w:rsidR="003F4E27" w:rsidRDefault="003F4E27" w:rsidP="003F4E27">
      <w:pPr>
        <w:pStyle w:val="Style1"/>
        <w:spacing w:after="120" w:line="360" w:lineRule="auto"/>
        <w:ind w:firstLine="0"/>
        <w:rPr>
          <w:b/>
        </w:rPr>
      </w:pPr>
      <w:r>
        <w:rPr>
          <w:b/>
        </w:rPr>
        <w:t>Proposal 3: Introduce a sensing window with up to 31 slots before resource selection window for NR SL partial sensing in order to avoid collision with intra-period reservation of other UEs.</w:t>
      </w:r>
    </w:p>
    <w:p w14:paraId="4AC2A88D" w14:textId="77777777" w:rsidR="003F4E27" w:rsidRDefault="003F4E27" w:rsidP="003F4E27">
      <w:pPr>
        <w:pStyle w:val="Style1"/>
        <w:spacing w:after="120" w:line="360" w:lineRule="auto"/>
        <w:ind w:firstLine="0"/>
        <w:rPr>
          <w:b/>
        </w:rPr>
      </w:pPr>
      <w:r>
        <w:rPr>
          <w:b/>
        </w:rPr>
        <w:t xml:space="preserve">Proposal 4: Introduce a sensing window on slot </w:t>
      </w:r>
      <w:r w:rsidRPr="001A7C01">
        <w:rPr>
          <w:position w:val="-14"/>
        </w:rPr>
        <w:object w:dxaOrig="320" w:dyaOrig="400" w14:anchorId="24FC2284">
          <v:shape id="_x0000_i1039" type="#_x0000_t75" style="width:15.95pt;height:20.05pt" o:ole="">
            <v:imagedata r:id="rId7" o:title=""/>
          </v:shape>
          <o:OLEObject Type="Embed" ProgID="Equation.3" ShapeID="_x0000_i1039" DrawAspect="Content" ObjectID="_1672570345" r:id="rId24"/>
        </w:object>
      </w:r>
      <w:r>
        <w:t xml:space="preserve">- </w:t>
      </w:r>
      <w:r w:rsidRPr="00AE6FB5">
        <w:rPr>
          <w:i/>
        </w:rPr>
        <w:t>W</w:t>
      </w:r>
      <w:r>
        <w:rPr>
          <w:b/>
        </w:rPr>
        <w:t xml:space="preserve"> corresponds to any candidate resource on slot </w:t>
      </w:r>
      <w:r w:rsidRPr="001A7C01">
        <w:rPr>
          <w:position w:val="-14"/>
        </w:rPr>
        <w:object w:dxaOrig="320" w:dyaOrig="400" w14:anchorId="77C4F113">
          <v:shape id="_x0000_i1040" type="#_x0000_t75" style="width:15.95pt;height:20.05pt" o:ole="">
            <v:imagedata r:id="rId7" o:title=""/>
          </v:shape>
          <o:OLEObject Type="Embed" ProgID="Equation.3" ShapeID="_x0000_i1040" DrawAspect="Content" ObjectID="_1672570346" r:id="rId25"/>
        </w:object>
      </w:r>
      <w:r>
        <w:rPr>
          <w:b/>
        </w:rPr>
        <w:t xml:space="preserve"> within selection window for NR SL partial sensing in order to avoid collision with inter-period reservation of other UEs.</w:t>
      </w:r>
    </w:p>
    <w:p w14:paraId="28C91486" w14:textId="77777777" w:rsidR="003F4E27" w:rsidRDefault="003F4E27" w:rsidP="003F4E27">
      <w:pPr>
        <w:pStyle w:val="Style1"/>
        <w:spacing w:after="120" w:line="360" w:lineRule="auto"/>
        <w:ind w:firstLine="0"/>
        <w:rPr>
          <w:rStyle w:val="CommentReference"/>
          <w:rFonts w:eastAsia="MS Mincho"/>
          <w:lang w:eastAsia="en-US"/>
        </w:rPr>
      </w:pPr>
      <w:r>
        <w:rPr>
          <w:b/>
        </w:rPr>
        <w:t>Proposal 5: Support pre-emption/re-evaluation check in resource allocation schemes for NR SL power saving.</w:t>
      </w:r>
    </w:p>
    <w:p w14:paraId="4525105A" w14:textId="77777777" w:rsidR="003F4E27" w:rsidRPr="00146870" w:rsidRDefault="003F4E27" w:rsidP="003F4E27">
      <w:pPr>
        <w:pStyle w:val="Style1"/>
        <w:spacing w:after="0" w:afterAutospacing="0" w:line="360" w:lineRule="auto"/>
        <w:ind w:firstLine="0"/>
        <w:rPr>
          <w:b/>
        </w:rPr>
      </w:pPr>
      <w:r w:rsidRPr="00146870">
        <w:rPr>
          <w:b/>
        </w:rPr>
        <w:t>Proposal 6: Consider the following two alternatives when Mode2 sensing and resource selection procedure is performed with sidelink DRX operation:</w:t>
      </w:r>
    </w:p>
    <w:p w14:paraId="39F124F6" w14:textId="77777777" w:rsidR="003F4E27" w:rsidRPr="00146870" w:rsidRDefault="003F4E27" w:rsidP="003F4E27">
      <w:pPr>
        <w:numPr>
          <w:ilvl w:val="0"/>
          <w:numId w:val="3"/>
        </w:numPr>
        <w:overflowPunct w:val="0"/>
        <w:autoSpaceDE w:val="0"/>
        <w:autoSpaceDN w:val="0"/>
        <w:adjustRightInd w:val="0"/>
        <w:textAlignment w:val="baseline"/>
        <w:rPr>
          <w:b/>
          <w:lang w:eastAsia="ko-KR"/>
        </w:rPr>
      </w:pPr>
      <w:r w:rsidRPr="00146870">
        <w:rPr>
          <w:b/>
          <w:lang w:eastAsia="ko-KR"/>
        </w:rPr>
        <w:t>Alt-1: S</w:t>
      </w:r>
      <w:r w:rsidRPr="00146870">
        <w:rPr>
          <w:b/>
        </w:rPr>
        <w:t>idelink DRX on-duration (SL active time) does not changed by the sensing and resource selection window</w:t>
      </w:r>
      <w:r w:rsidRPr="00146870">
        <w:rPr>
          <w:b/>
          <w:lang w:eastAsia="ko-KR"/>
        </w:rPr>
        <w:t>.</w:t>
      </w:r>
    </w:p>
    <w:p w14:paraId="7323CA28" w14:textId="77777777" w:rsidR="003F4E27" w:rsidRPr="00146870" w:rsidRDefault="003F4E27" w:rsidP="003F4E27">
      <w:pPr>
        <w:numPr>
          <w:ilvl w:val="0"/>
          <w:numId w:val="3"/>
        </w:numPr>
        <w:overflowPunct w:val="0"/>
        <w:autoSpaceDE w:val="0"/>
        <w:autoSpaceDN w:val="0"/>
        <w:adjustRightInd w:val="0"/>
        <w:textAlignment w:val="baseline"/>
        <w:rPr>
          <w:b/>
          <w:lang w:eastAsia="ko-KR"/>
        </w:rPr>
      </w:pPr>
      <w:r w:rsidRPr="00146870">
        <w:rPr>
          <w:b/>
          <w:lang w:eastAsia="ko-KR"/>
        </w:rPr>
        <w:lastRenderedPageBreak/>
        <w:t>Alt-2: S</w:t>
      </w:r>
      <w:r w:rsidRPr="00146870">
        <w:rPr>
          <w:b/>
        </w:rPr>
        <w:t>idelink DRX on-duration (SL active time) includes the s</w:t>
      </w:r>
      <w:r w:rsidRPr="00146870">
        <w:rPr>
          <w:b/>
          <w:lang w:eastAsia="ko-KR"/>
        </w:rPr>
        <w:t xml:space="preserve">ensing and resource selection window. </w:t>
      </w:r>
    </w:p>
    <w:p w14:paraId="3F0F43BD" w14:textId="77777777" w:rsidR="003F4E27" w:rsidRPr="00146870" w:rsidRDefault="003F4E27" w:rsidP="003F4E27">
      <w:pPr>
        <w:pStyle w:val="Style1"/>
        <w:spacing w:line="360" w:lineRule="auto"/>
        <w:ind w:firstLine="0"/>
        <w:rPr>
          <w:b/>
        </w:rPr>
      </w:pPr>
      <w:r w:rsidRPr="00146870">
        <w:rPr>
          <w:b/>
        </w:rPr>
        <w:t>Proposal 7: Consider PSCCH is used to align sidelink DRX wake-up time</w:t>
      </w:r>
      <w:r>
        <w:rPr>
          <w:b/>
        </w:rPr>
        <w:t xml:space="preserve"> between TX UE and RX UE(s).</w:t>
      </w:r>
      <w:r w:rsidRPr="00146870">
        <w:rPr>
          <w:b/>
        </w:rPr>
        <w:t xml:space="preserve"> </w:t>
      </w:r>
    </w:p>
    <w:p w14:paraId="47A67005" w14:textId="77777777" w:rsidR="003F4E27" w:rsidRPr="00FF42D8" w:rsidRDefault="003F4E27" w:rsidP="003F4E27">
      <w:pPr>
        <w:pStyle w:val="Style1"/>
        <w:spacing w:after="120" w:line="360" w:lineRule="auto"/>
        <w:ind w:firstLine="0"/>
        <w:rPr>
          <w:b/>
        </w:rPr>
      </w:pPr>
      <w:r w:rsidRPr="00FF42D8">
        <w:rPr>
          <w:b/>
        </w:rPr>
        <w:t xml:space="preserve">Proposal </w:t>
      </w:r>
      <w:r>
        <w:rPr>
          <w:b/>
        </w:rPr>
        <w:t>8</w:t>
      </w:r>
      <w:r w:rsidRPr="00FF42D8">
        <w:rPr>
          <w:b/>
        </w:rPr>
        <w:t xml:space="preserve">: </w:t>
      </w:r>
      <w:r>
        <w:rPr>
          <w:b/>
        </w:rPr>
        <w:t xml:space="preserve">The resource allocation for power saving </w:t>
      </w:r>
      <w:r w:rsidRPr="00FF42D8">
        <w:rPr>
          <w:b/>
        </w:rPr>
        <w:t>consider</w:t>
      </w:r>
      <w:r>
        <w:rPr>
          <w:b/>
        </w:rPr>
        <w:t>s</w:t>
      </w:r>
      <w:r w:rsidRPr="00FF42D8">
        <w:rPr>
          <w:b/>
        </w:rPr>
        <w:t xml:space="preserve"> new aspects introduced in Rel-17 NR sidelink such as inter-UE coordination, sidelink DRX and so on.</w:t>
      </w:r>
    </w:p>
    <w:p w14:paraId="573BF66E" w14:textId="77777777" w:rsidR="00606918" w:rsidRPr="003F4E27" w:rsidRDefault="00606918" w:rsidP="00A73FE1">
      <w:pPr>
        <w:pStyle w:val="Style1"/>
        <w:spacing w:after="120" w:line="360" w:lineRule="auto"/>
        <w:ind w:firstLine="0"/>
      </w:pPr>
    </w:p>
    <w:p w14:paraId="5BDC6ECE" w14:textId="77777777" w:rsidR="009A49B7" w:rsidRPr="00F46F7F" w:rsidRDefault="009A49B7" w:rsidP="009A49B7">
      <w:pPr>
        <w:pStyle w:val="Heading1"/>
        <w:numPr>
          <w:ilvl w:val="0"/>
          <w:numId w:val="0"/>
        </w:numPr>
        <w:spacing w:before="0" w:after="120" w:line="360" w:lineRule="auto"/>
        <w:jc w:val="both"/>
        <w:rPr>
          <w:rFonts w:eastAsia="宋体"/>
          <w:lang w:val="en-US" w:eastAsia="zh-CN"/>
        </w:rPr>
      </w:pPr>
      <w:r w:rsidRPr="00F46F7F">
        <w:rPr>
          <w:rFonts w:eastAsia="Batang"/>
          <w:lang w:val="en-US" w:eastAsia="ko-KR"/>
        </w:rPr>
        <w:t>References</w:t>
      </w:r>
    </w:p>
    <w:p w14:paraId="36131110" w14:textId="77777777" w:rsidR="003F4E27" w:rsidRDefault="003F4E27" w:rsidP="003F4E27">
      <w:pPr>
        <w:pStyle w:val="Style1"/>
        <w:spacing w:line="360" w:lineRule="auto"/>
        <w:ind w:firstLine="0"/>
      </w:pPr>
      <w:r>
        <w:t xml:space="preserve">[1] </w:t>
      </w:r>
      <w:bookmarkStart w:id="6" w:name="_Ref521501348"/>
      <w:bookmarkStart w:id="7" w:name="_Ref462779233"/>
      <w:bookmarkStart w:id="8" w:name="_Ref30756422"/>
      <w:r>
        <w:rPr>
          <w:rFonts w:eastAsia="Malgun Gothic"/>
        </w:rPr>
        <w:t>RP</w:t>
      </w:r>
      <w:r>
        <w:rPr>
          <w:rFonts w:eastAsia="Malgun Gothic"/>
        </w:rPr>
        <w:noBreakHyphen/>
        <w:t>193231, “NR Sidelink enhancement,”</w:t>
      </w:r>
      <w:bookmarkEnd w:id="6"/>
      <w:r>
        <w:rPr>
          <w:rFonts w:eastAsia="Malgun Gothic"/>
        </w:rPr>
        <w:t xml:space="preserve"> RAN#86, Stiges, Spain, December, 2019.</w:t>
      </w:r>
      <w:bookmarkEnd w:id="7"/>
      <w:bookmarkEnd w:id="8"/>
    </w:p>
    <w:p w14:paraId="1482659C" w14:textId="77777777" w:rsidR="003F4E27" w:rsidRDefault="003F4E27" w:rsidP="003F4E27">
      <w:pPr>
        <w:pStyle w:val="Style1"/>
        <w:spacing w:line="360" w:lineRule="auto"/>
        <w:ind w:firstLine="0"/>
      </w:pPr>
      <w:r>
        <w:t>[2] RP-202846, “Revised WID on NR Sidelink enhancement,” RAN#88-e, e-meeting, June, 2020.</w:t>
      </w:r>
    </w:p>
    <w:p w14:paraId="6980E07F" w14:textId="77777777" w:rsidR="003F4E27" w:rsidRDefault="003F4E27" w:rsidP="003F4E27">
      <w:pPr>
        <w:pStyle w:val="Style1"/>
        <w:spacing w:line="360" w:lineRule="auto"/>
        <w:ind w:firstLine="0"/>
      </w:pPr>
      <w:r>
        <w:t>[3] 3GPP TSG RAN1#103-e, Final Report of 3GPP TSG RAN</w:t>
      </w:r>
    </w:p>
    <w:p w14:paraId="10314547" w14:textId="77777777" w:rsidR="003F4E27" w:rsidRDefault="003F4E27" w:rsidP="003F4E27">
      <w:pPr>
        <w:pStyle w:val="Style1"/>
        <w:spacing w:line="360" w:lineRule="auto"/>
        <w:ind w:firstLine="0"/>
      </w:pPr>
      <w:r>
        <w:t>[4] 3GPP TSG RAN2#112-e, Final Report of 3GPP TSG RAN</w:t>
      </w:r>
    </w:p>
    <w:p w14:paraId="4D3B5FCD" w14:textId="77777777" w:rsidR="003F4E27" w:rsidRDefault="003F4E27" w:rsidP="003F4E27">
      <w:pPr>
        <w:pStyle w:val="Style1"/>
        <w:spacing w:line="360" w:lineRule="auto"/>
        <w:ind w:firstLine="0"/>
      </w:pPr>
      <w:r>
        <w:t>[5] R1-2008189, “On resource allocation for power saving”, Samsung, RAN1#103-e, e-meeting, November, 2020.</w:t>
      </w:r>
    </w:p>
    <w:p w14:paraId="79D71F59" w14:textId="77777777" w:rsidR="003F4E27" w:rsidRDefault="003F4E27" w:rsidP="003F4E27">
      <w:pPr>
        <w:pStyle w:val="Style1"/>
        <w:spacing w:line="360" w:lineRule="auto"/>
        <w:ind w:firstLine="0"/>
      </w:pPr>
      <w:r>
        <w:t>[6] R1-2108133, “On Sidelink Issues and RAN1 Impacts”, Samsung, RAN1#104-e, e-meeting, February, 2021.</w:t>
      </w:r>
    </w:p>
    <w:p w14:paraId="344ECA54" w14:textId="77777777" w:rsidR="00F3314E" w:rsidRPr="003F4E27" w:rsidRDefault="00F3314E" w:rsidP="00A73FE1">
      <w:pPr>
        <w:pStyle w:val="Style1"/>
        <w:spacing w:after="120" w:line="360" w:lineRule="auto"/>
        <w:ind w:firstLine="0"/>
      </w:pPr>
    </w:p>
    <w:sectPr w:rsidR="00F3314E" w:rsidRPr="003F4E27" w:rsidSect="00F35E93">
      <w:headerReference w:type="default" r:id="rId26"/>
      <w:footerReference w:type="even" r:id="rId27"/>
      <w:footerReference w:type="default" r:id="rId2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9ED28" w14:textId="77777777" w:rsidR="00C326C9" w:rsidRDefault="00C326C9">
      <w:pPr>
        <w:spacing w:after="0"/>
      </w:pPr>
      <w:r>
        <w:separator/>
      </w:r>
    </w:p>
  </w:endnote>
  <w:endnote w:type="continuationSeparator" w:id="0">
    <w:p w14:paraId="160A1FC9" w14:textId="77777777" w:rsidR="00C326C9" w:rsidRDefault="00C32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C31D3D" w:rsidRDefault="00C31D3D"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C31D3D" w:rsidRDefault="00C31D3D"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57CF9CF1" w:rsidR="00C31D3D" w:rsidRDefault="00C31D3D"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3A98">
      <w:rPr>
        <w:rStyle w:val="PageNumber"/>
      </w:rPr>
      <w:t>7</w:t>
    </w:r>
    <w:r>
      <w:rPr>
        <w:rStyle w:val="PageNumber"/>
      </w:rPr>
      <w:fldChar w:fldCharType="end"/>
    </w:r>
  </w:p>
  <w:p w14:paraId="62604345" w14:textId="77777777" w:rsidR="00C31D3D" w:rsidRDefault="00C31D3D"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3B6DB" w14:textId="77777777" w:rsidR="00C326C9" w:rsidRDefault="00C326C9">
      <w:pPr>
        <w:spacing w:after="0"/>
      </w:pPr>
      <w:r>
        <w:separator/>
      </w:r>
    </w:p>
  </w:footnote>
  <w:footnote w:type="continuationSeparator" w:id="0">
    <w:p w14:paraId="57F626E9" w14:textId="77777777" w:rsidR="00C326C9" w:rsidRDefault="00C326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C31D3D" w:rsidRDefault="00C31D3D">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817B75"/>
    <w:multiLevelType w:val="hybridMultilevel"/>
    <w:tmpl w:val="D5300BCE"/>
    <w:lvl w:ilvl="0" w:tplc="213200F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44E1B4A"/>
    <w:multiLevelType w:val="hybridMultilevel"/>
    <w:tmpl w:val="62665254"/>
    <w:lvl w:ilvl="0" w:tplc="75666F5C">
      <w:start w:val="3"/>
      <w:numFmt w:val="bullet"/>
      <w:lvlText w:val="-"/>
      <w:lvlJc w:val="left"/>
      <w:pPr>
        <w:ind w:left="400" w:hanging="400"/>
      </w:pPr>
      <w:rPr>
        <w:rFonts w:ascii="Times New Roman" w:eastAsia="宋体"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75666F5C">
      <w:start w:val="3"/>
      <w:numFmt w:val="bullet"/>
      <w:lvlText w:val="-"/>
      <w:lvlJc w:val="left"/>
      <w:pPr>
        <w:ind w:left="1960" w:hanging="360"/>
      </w:pPr>
      <w:rPr>
        <w:rFonts w:ascii="Times New Roman" w:eastAsia="宋体" w:hAnsi="Times New Roman" w:cs="Times New Roman"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7"/>
  </w:num>
  <w:num w:numId="3">
    <w:abstractNumId w:val="10"/>
  </w:num>
  <w:num w:numId="4">
    <w:abstractNumId w:val="8"/>
  </w:num>
  <w:num w:numId="5">
    <w:abstractNumId w:val="1"/>
  </w:num>
  <w:num w:numId="6">
    <w:abstractNumId w:val="2"/>
  </w:num>
  <w:num w:numId="7">
    <w:abstractNumId w:val="5"/>
  </w:num>
  <w:num w:numId="8">
    <w:abstractNumId w:val="0"/>
  </w:num>
  <w:num w:numId="9">
    <w:abstractNumId w:val="4"/>
  </w:num>
  <w:num w:numId="10">
    <w:abstractNumId w:val="9"/>
  </w:num>
  <w:num w:numId="11">
    <w:abstractNumId w:val="11"/>
  </w:num>
  <w:num w:numId="12">
    <w:abstractNumId w:val="6"/>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17F96"/>
    <w:rsid w:val="00021506"/>
    <w:rsid w:val="000342DD"/>
    <w:rsid w:val="00035DE2"/>
    <w:rsid w:val="00057D9B"/>
    <w:rsid w:val="000A78C4"/>
    <w:rsid w:val="000B440B"/>
    <w:rsid w:val="000B75D7"/>
    <w:rsid w:val="000E1645"/>
    <w:rsid w:val="000F0421"/>
    <w:rsid w:val="00140989"/>
    <w:rsid w:val="00146280"/>
    <w:rsid w:val="00164E21"/>
    <w:rsid w:val="001C764D"/>
    <w:rsid w:val="001D070F"/>
    <w:rsid w:val="00246A78"/>
    <w:rsid w:val="002502E9"/>
    <w:rsid w:val="00264FD3"/>
    <w:rsid w:val="00267083"/>
    <w:rsid w:val="00267B3C"/>
    <w:rsid w:val="0027516A"/>
    <w:rsid w:val="002B12E8"/>
    <w:rsid w:val="002E5586"/>
    <w:rsid w:val="002E6690"/>
    <w:rsid w:val="003015F8"/>
    <w:rsid w:val="00306302"/>
    <w:rsid w:val="0031680D"/>
    <w:rsid w:val="00325068"/>
    <w:rsid w:val="003427A9"/>
    <w:rsid w:val="003708BF"/>
    <w:rsid w:val="003906A1"/>
    <w:rsid w:val="0039480F"/>
    <w:rsid w:val="003B70A0"/>
    <w:rsid w:val="003E4EED"/>
    <w:rsid w:val="003F4E27"/>
    <w:rsid w:val="004068C2"/>
    <w:rsid w:val="00413A68"/>
    <w:rsid w:val="00413C15"/>
    <w:rsid w:val="00426C7E"/>
    <w:rsid w:val="00431E87"/>
    <w:rsid w:val="00450B19"/>
    <w:rsid w:val="00460FB5"/>
    <w:rsid w:val="00487255"/>
    <w:rsid w:val="0049448C"/>
    <w:rsid w:val="004A3188"/>
    <w:rsid w:val="004B3456"/>
    <w:rsid w:val="004C349E"/>
    <w:rsid w:val="004D2031"/>
    <w:rsid w:val="004D3EA6"/>
    <w:rsid w:val="00503A18"/>
    <w:rsid w:val="0051139D"/>
    <w:rsid w:val="00523E59"/>
    <w:rsid w:val="00544A3B"/>
    <w:rsid w:val="005733EC"/>
    <w:rsid w:val="005C3B28"/>
    <w:rsid w:val="005D7268"/>
    <w:rsid w:val="005F04AD"/>
    <w:rsid w:val="005F29C5"/>
    <w:rsid w:val="00606918"/>
    <w:rsid w:val="00607E92"/>
    <w:rsid w:val="006171A6"/>
    <w:rsid w:val="006270BE"/>
    <w:rsid w:val="00640A57"/>
    <w:rsid w:val="006432CD"/>
    <w:rsid w:val="00674921"/>
    <w:rsid w:val="00694D0E"/>
    <w:rsid w:val="006B1833"/>
    <w:rsid w:val="006B6062"/>
    <w:rsid w:val="006C20E2"/>
    <w:rsid w:val="006C48B3"/>
    <w:rsid w:val="006D03EE"/>
    <w:rsid w:val="006E4FC3"/>
    <w:rsid w:val="006E667E"/>
    <w:rsid w:val="006E6AF6"/>
    <w:rsid w:val="006F47C1"/>
    <w:rsid w:val="007151BD"/>
    <w:rsid w:val="00734795"/>
    <w:rsid w:val="007375FD"/>
    <w:rsid w:val="00755BA1"/>
    <w:rsid w:val="00760154"/>
    <w:rsid w:val="00762664"/>
    <w:rsid w:val="00772C8A"/>
    <w:rsid w:val="00773718"/>
    <w:rsid w:val="007867AB"/>
    <w:rsid w:val="00787212"/>
    <w:rsid w:val="00787A75"/>
    <w:rsid w:val="007B235F"/>
    <w:rsid w:val="007B6C93"/>
    <w:rsid w:val="007B72FD"/>
    <w:rsid w:val="007C076B"/>
    <w:rsid w:val="00805F14"/>
    <w:rsid w:val="00824CD1"/>
    <w:rsid w:val="00833B41"/>
    <w:rsid w:val="00840A1A"/>
    <w:rsid w:val="0086393A"/>
    <w:rsid w:val="00881717"/>
    <w:rsid w:val="00883037"/>
    <w:rsid w:val="008A23BA"/>
    <w:rsid w:val="008B3D8B"/>
    <w:rsid w:val="008D309C"/>
    <w:rsid w:val="008E12BC"/>
    <w:rsid w:val="008E3A4E"/>
    <w:rsid w:val="008E3A98"/>
    <w:rsid w:val="008E5098"/>
    <w:rsid w:val="008F09E6"/>
    <w:rsid w:val="008F0A22"/>
    <w:rsid w:val="008F3090"/>
    <w:rsid w:val="008F619B"/>
    <w:rsid w:val="00921F3A"/>
    <w:rsid w:val="00934D64"/>
    <w:rsid w:val="0094020B"/>
    <w:rsid w:val="00944086"/>
    <w:rsid w:val="009531E5"/>
    <w:rsid w:val="00990850"/>
    <w:rsid w:val="00991615"/>
    <w:rsid w:val="009A49B7"/>
    <w:rsid w:val="009B3DB6"/>
    <w:rsid w:val="009D6FBF"/>
    <w:rsid w:val="009E04CD"/>
    <w:rsid w:val="009E3CA0"/>
    <w:rsid w:val="009F051D"/>
    <w:rsid w:val="009F5CDA"/>
    <w:rsid w:val="009F66F6"/>
    <w:rsid w:val="00A21AF4"/>
    <w:rsid w:val="00A4771E"/>
    <w:rsid w:val="00A47C8B"/>
    <w:rsid w:val="00A51803"/>
    <w:rsid w:val="00A57E35"/>
    <w:rsid w:val="00A73FE1"/>
    <w:rsid w:val="00A82E5F"/>
    <w:rsid w:val="00A954E0"/>
    <w:rsid w:val="00AC145A"/>
    <w:rsid w:val="00AC29EF"/>
    <w:rsid w:val="00AD3C42"/>
    <w:rsid w:val="00AE0210"/>
    <w:rsid w:val="00AE54C4"/>
    <w:rsid w:val="00AE6FB5"/>
    <w:rsid w:val="00B1724D"/>
    <w:rsid w:val="00B31D1A"/>
    <w:rsid w:val="00B4562D"/>
    <w:rsid w:val="00B53ACA"/>
    <w:rsid w:val="00B64B9C"/>
    <w:rsid w:val="00B67D64"/>
    <w:rsid w:val="00B91920"/>
    <w:rsid w:val="00B97815"/>
    <w:rsid w:val="00B9784D"/>
    <w:rsid w:val="00BA36AB"/>
    <w:rsid w:val="00BA52F5"/>
    <w:rsid w:val="00BB3B45"/>
    <w:rsid w:val="00BE0DE0"/>
    <w:rsid w:val="00BF4BCA"/>
    <w:rsid w:val="00C27C79"/>
    <w:rsid w:val="00C31D3D"/>
    <w:rsid w:val="00C326C9"/>
    <w:rsid w:val="00C3626C"/>
    <w:rsid w:val="00C52B6B"/>
    <w:rsid w:val="00C65FB5"/>
    <w:rsid w:val="00C812FF"/>
    <w:rsid w:val="00C94319"/>
    <w:rsid w:val="00CE4245"/>
    <w:rsid w:val="00CF2014"/>
    <w:rsid w:val="00D07BF2"/>
    <w:rsid w:val="00D24081"/>
    <w:rsid w:val="00D6023F"/>
    <w:rsid w:val="00D82F71"/>
    <w:rsid w:val="00DA5919"/>
    <w:rsid w:val="00DA6212"/>
    <w:rsid w:val="00DA6B48"/>
    <w:rsid w:val="00DA7CA6"/>
    <w:rsid w:val="00DC5F25"/>
    <w:rsid w:val="00DE3D60"/>
    <w:rsid w:val="00DE54BE"/>
    <w:rsid w:val="00DE7D5C"/>
    <w:rsid w:val="00DF1BA7"/>
    <w:rsid w:val="00E03C15"/>
    <w:rsid w:val="00E15322"/>
    <w:rsid w:val="00E42671"/>
    <w:rsid w:val="00E44741"/>
    <w:rsid w:val="00E65D9F"/>
    <w:rsid w:val="00E8466D"/>
    <w:rsid w:val="00EA500E"/>
    <w:rsid w:val="00EA6601"/>
    <w:rsid w:val="00EB0DAC"/>
    <w:rsid w:val="00EB2769"/>
    <w:rsid w:val="00EC3234"/>
    <w:rsid w:val="00ED25D1"/>
    <w:rsid w:val="00EE39D8"/>
    <w:rsid w:val="00EF5A74"/>
    <w:rsid w:val="00F00C26"/>
    <w:rsid w:val="00F03B4E"/>
    <w:rsid w:val="00F13248"/>
    <w:rsid w:val="00F3314E"/>
    <w:rsid w:val="00F357BA"/>
    <w:rsid w:val="00F35E93"/>
    <w:rsid w:val="00F647F5"/>
    <w:rsid w:val="00F771AE"/>
    <w:rsid w:val="00F77D07"/>
    <w:rsid w:val="00F878F9"/>
    <w:rsid w:val="00F9425E"/>
    <w:rsid w:val="00F97CC8"/>
    <w:rsid w:val="00FF4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9B7"/>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1001"/>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11.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4.bin"/><Relationship Id="rId5"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oleObject" Target="embeddings/oleObject13.bin"/><Relationship Id="rId28"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3.emf"/><Relationship Id="rId22" Type="http://schemas.openxmlformats.org/officeDocument/2006/relationships/oleObject" Target="embeddings/oleObject12.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2859</Words>
  <Characters>16301</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2</cp:revision>
  <dcterms:created xsi:type="dcterms:W3CDTF">2021-01-19T05:59:00Z</dcterms:created>
  <dcterms:modified xsi:type="dcterms:W3CDTF">2021-01-19T05:59:00Z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E:\3GPP_Contribution\2008_RAN1#102e\Drafts\R1-xxx.docx</vt:lpwstr>
  </property>
</Properties>
</file>