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5FE2D" w14:textId="6F9C2A9E"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4719C3">
        <w:rPr>
          <w:b/>
          <w:sz w:val="24"/>
          <w:szCs w:val="24"/>
        </w:rPr>
        <w:t>-e</w:t>
      </w:r>
      <w:r w:rsidR="00A941DF" w:rsidRPr="00121C7F">
        <w:rPr>
          <w:rFonts w:hint="eastAsia"/>
          <w:b/>
          <w:sz w:val="24"/>
          <w:szCs w:val="24"/>
          <w:lang w:eastAsia="ko-KR"/>
        </w:rPr>
        <w:tab/>
      </w:r>
      <w:r>
        <w:rPr>
          <w:b/>
          <w:sz w:val="24"/>
          <w:szCs w:val="24"/>
          <w:lang w:eastAsia="ko-KR"/>
        </w:rPr>
        <w:t>R1-21</w:t>
      </w:r>
      <w:r w:rsidR="009C6F85">
        <w:rPr>
          <w:b/>
          <w:sz w:val="24"/>
          <w:szCs w:val="24"/>
          <w:lang w:eastAsia="ko-KR"/>
        </w:rPr>
        <w:t>01198</w:t>
      </w:r>
    </w:p>
    <w:bookmarkEnd w:id="0"/>
    <w:bookmarkEnd w:id="1"/>
    <w:p w14:paraId="38D4F591" w14:textId="3C75E89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6722AB">
        <w:rPr>
          <w:rFonts w:ascii="Arial" w:hAnsi="Arial"/>
          <w:b/>
          <w:bCs/>
          <w:noProof/>
          <w:sz w:val="24"/>
          <w:szCs w:val="24"/>
        </w:rPr>
        <w:t>January 25</w:t>
      </w:r>
      <w:r w:rsidRPr="008400A0">
        <w:rPr>
          <w:rFonts w:ascii="Arial" w:hAnsi="Arial"/>
          <w:b/>
          <w:bCs/>
          <w:noProof/>
          <w:sz w:val="24"/>
          <w:szCs w:val="24"/>
        </w:rPr>
        <w:t xml:space="preserve">th – </w:t>
      </w:r>
      <w:r w:rsidR="006722AB">
        <w:rPr>
          <w:rFonts w:ascii="Arial" w:hAnsi="Arial"/>
          <w:b/>
          <w:bCs/>
          <w:noProof/>
          <w:sz w:val="24"/>
          <w:szCs w:val="24"/>
        </w:rPr>
        <w:t>February 5</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7A8EEC2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6C1F81">
        <w:rPr>
          <w:rFonts w:ascii="Arial" w:hAnsi="Arial"/>
          <w:sz w:val="24"/>
        </w:rPr>
        <w:t>8.2.5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2007D4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D5005">
        <w:rPr>
          <w:rFonts w:ascii="Arial" w:hAnsi="Arial"/>
          <w:sz w:val="24"/>
        </w:rPr>
        <w:t>PDSCH/PUSCH enhancements</w:t>
      </w:r>
      <w:r w:rsidR="003D5005" w:rsidRPr="003D5005">
        <w:rPr>
          <w:rFonts w:ascii="Arial" w:hAnsi="Arial"/>
          <w:sz w:val="24"/>
        </w:rPr>
        <w:t xml:space="preserve">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02E411B" w14:textId="02BBE513" w:rsidR="00B049BE" w:rsidRDefault="00B049BE" w:rsidP="00C242B3">
      <w:pPr>
        <w:jc w:val="both"/>
        <w:rPr>
          <w:lang w:val="en-US"/>
        </w:rPr>
      </w:pPr>
      <w:r>
        <w:rPr>
          <w:lang w:val="en-US"/>
        </w:rPr>
        <w:t xml:space="preserve">In RAN#90-e, revised WID on extending current NR operation to 71 GHz has been approved, and the following aspects related to </w:t>
      </w:r>
      <w:r w:rsidR="007668A7">
        <w:rPr>
          <w:lang w:val="en-US"/>
        </w:rPr>
        <w:t xml:space="preserve">PDSCH/PUSCH enhancements </w:t>
      </w:r>
      <w:r>
        <w:rPr>
          <w:lang w:val="en-US"/>
        </w:rPr>
        <w:t>have been included</w:t>
      </w:r>
      <w:r w:rsidR="00F34076">
        <w:rPr>
          <w:lang w:val="en-US"/>
        </w:rPr>
        <w:t xml:space="preserve"> [1]</w:t>
      </w:r>
      <w:r>
        <w:rPr>
          <w:lang w:val="en-US"/>
        </w:rPr>
        <w:t xml:space="preserve">: </w:t>
      </w:r>
    </w:p>
    <w:tbl>
      <w:tblPr>
        <w:tblStyle w:val="a6"/>
        <w:tblW w:w="0" w:type="auto"/>
        <w:tblLook w:val="04A0" w:firstRow="1" w:lastRow="0" w:firstColumn="1" w:lastColumn="0" w:noHBand="0" w:noVBand="1"/>
      </w:tblPr>
      <w:tblGrid>
        <w:gridCol w:w="9629"/>
      </w:tblGrid>
      <w:tr w:rsidR="007668A7" w14:paraId="10075ADB" w14:textId="77777777" w:rsidTr="007668A7">
        <w:tc>
          <w:tcPr>
            <w:tcW w:w="9629" w:type="dxa"/>
          </w:tcPr>
          <w:p w14:paraId="6D852797" w14:textId="77777777" w:rsidR="0009443F" w:rsidRDefault="007668A7" w:rsidP="000572F3">
            <w:pPr>
              <w:pStyle w:val="a4"/>
              <w:numPr>
                <w:ilvl w:val="0"/>
                <w:numId w:val="8"/>
              </w:numPr>
              <w:overflowPunct w:val="0"/>
              <w:autoSpaceDE w:val="0"/>
              <w:autoSpaceDN w:val="0"/>
              <w:adjustRightInd w:val="0"/>
              <w:spacing w:before="180" w:after="60"/>
              <w:ind w:leftChars="0" w:left="714" w:hanging="357"/>
              <w:jc w:val="both"/>
              <w:textAlignment w:val="baseline"/>
              <w:rPr>
                <w:lang w:eastAsia="ja-JP"/>
              </w:rPr>
            </w:pPr>
            <w:bookmarkStart w:id="3" w:name="_Hlk58583563"/>
            <w:bookmarkStart w:id="4" w:name="_Hlk26996217"/>
            <w:r w:rsidRPr="00C2418B">
              <w:rPr>
                <w:lang w:eastAsia="ja-JP"/>
              </w:rPr>
              <w:t xml:space="preserve">In addition to </w:t>
            </w:r>
            <w:proofErr w:type="gramStart"/>
            <w:r w:rsidRPr="00C2418B">
              <w:rPr>
                <w:lang w:eastAsia="ja-JP"/>
              </w:rPr>
              <w:t>120kHz</w:t>
            </w:r>
            <w:proofErr w:type="gramEnd"/>
            <w:r w:rsidRPr="00C2418B">
              <w:rPr>
                <w:lang w:eastAsia="ja-JP"/>
              </w:rPr>
              <w:t xml:space="preserve"> SCS, specify </w:t>
            </w:r>
            <w:r w:rsidRPr="00C2418B">
              <w:rPr>
                <w:lang w:eastAsia="zh-CN"/>
              </w:rPr>
              <w:t xml:space="preserve">new SCS, </w:t>
            </w:r>
            <w:r w:rsidRPr="00C2418B">
              <w:rPr>
                <w:lang w:eastAsia="ja-JP"/>
              </w:rPr>
              <w:t>480kHz and 960kHz, and define maximum bandwidth(s), for operation in this frequency range for data and control channels and reference signals, only NCP supported</w:t>
            </w:r>
            <w:bookmarkEnd w:id="3"/>
            <w:r w:rsidRPr="00C2418B">
              <w:rPr>
                <w:lang w:eastAsia="ja-JP"/>
              </w:rPr>
              <w:t xml:space="preserve">. </w:t>
            </w:r>
            <w:bookmarkStart w:id="5" w:name="_Hlk58594267"/>
          </w:p>
          <w:p w14:paraId="71C970BA" w14:textId="284CCC96" w:rsidR="007668A7" w:rsidRPr="00C2418B" w:rsidRDefault="007668A7" w:rsidP="0009443F">
            <w:pPr>
              <w:pStyle w:val="a4"/>
              <w:overflowPunct w:val="0"/>
              <w:autoSpaceDE w:val="0"/>
              <w:autoSpaceDN w:val="0"/>
              <w:adjustRightInd w:val="0"/>
              <w:spacing w:before="60"/>
              <w:ind w:leftChars="0" w:left="720"/>
              <w:jc w:val="both"/>
              <w:textAlignment w:val="baseline"/>
              <w:rPr>
                <w:lang w:eastAsia="ja-JP"/>
              </w:rPr>
            </w:pPr>
            <w:r w:rsidRPr="00C2418B">
              <w:rPr>
                <w:lang w:eastAsia="ja-JP"/>
              </w:rPr>
              <w:t>Note: Except for timing line related aspects, a common design framework shall be adopted for 480kHz to 960kHz</w:t>
            </w:r>
          </w:p>
          <w:bookmarkEnd w:id="4"/>
          <w:bookmarkEnd w:id="5"/>
          <w:p w14:paraId="2849F870" w14:textId="77777777" w:rsidR="007668A7" w:rsidRDefault="007668A7" w:rsidP="000572F3">
            <w:pPr>
              <w:pStyle w:val="a4"/>
              <w:numPr>
                <w:ilvl w:val="0"/>
                <w:numId w:val="8"/>
              </w:numPr>
              <w:overflowPunct w:val="0"/>
              <w:autoSpaceDE w:val="0"/>
              <w:autoSpaceDN w:val="0"/>
              <w:adjustRightInd w:val="0"/>
              <w:spacing w:before="180"/>
              <w:ind w:leftChars="0"/>
              <w:jc w:val="both"/>
              <w:textAlignment w:val="baseline"/>
              <w:rPr>
                <w:lang w:eastAsia="ja-JP"/>
              </w:rPr>
            </w:pPr>
            <w:r w:rsidRPr="00C2418B">
              <w:rPr>
                <w:lang w:eastAsia="ja-JP"/>
              </w:rPr>
              <w:t xml:space="preserve">Time line related aspects adapted to </w:t>
            </w:r>
            <w:proofErr w:type="gramStart"/>
            <w:r w:rsidRPr="00C2418B">
              <w:rPr>
                <w:lang w:eastAsia="ja-JP"/>
              </w:rPr>
              <w:t>480kHz</w:t>
            </w:r>
            <w:proofErr w:type="gramEnd"/>
            <w:r w:rsidRPr="00C2418B">
              <w:rPr>
                <w:lang w:eastAsia="ja-JP"/>
              </w:rPr>
              <w:t xml:space="preserve"> and 960kHz, e.g., BWP and beam switching </w:t>
            </w:r>
            <w:proofErr w:type="spellStart"/>
            <w:r w:rsidRPr="00C2418B">
              <w:rPr>
                <w:lang w:eastAsia="ja-JP"/>
              </w:rPr>
              <w:t>timeing</w:t>
            </w:r>
            <w:proofErr w:type="spellEnd"/>
            <w:r w:rsidRPr="00C2418B">
              <w:rPr>
                <w:lang w:eastAsia="ja-JP"/>
              </w:rPr>
              <w:t xml:space="preserve">, HARQ timing, UE processing, preparation and computation timelines for PDSCH, PUSCH/SRS and CSI, respectively. </w:t>
            </w:r>
          </w:p>
          <w:p w14:paraId="5FAC14D3" w14:textId="77777777" w:rsidR="0009443F" w:rsidRDefault="0009443F" w:rsidP="000572F3">
            <w:pPr>
              <w:pStyle w:val="a4"/>
              <w:numPr>
                <w:ilvl w:val="0"/>
                <w:numId w:val="8"/>
              </w:numPr>
              <w:overflowPunct w:val="0"/>
              <w:autoSpaceDE w:val="0"/>
              <w:autoSpaceDN w:val="0"/>
              <w:adjustRightInd w:val="0"/>
              <w:spacing w:before="180" w:after="60"/>
              <w:ind w:leftChars="0" w:left="714" w:hanging="357"/>
              <w:jc w:val="both"/>
              <w:textAlignment w:val="baseline"/>
              <w:rPr>
                <w:lang w:eastAsia="ja-JP"/>
              </w:rPr>
            </w:pPr>
            <w:r w:rsidRPr="00C2418B">
              <w:rPr>
                <w:lang w:eastAsia="ja-JP"/>
              </w:rPr>
              <w:t>Support enhancements for multi-PDSCH/PUSCH scheduling and HARQ support with a single DCI</w:t>
            </w:r>
          </w:p>
          <w:p w14:paraId="71F9134A" w14:textId="67A7CD33" w:rsidR="0009443F" w:rsidRPr="0009443F" w:rsidRDefault="0009443F" w:rsidP="0009443F">
            <w:pPr>
              <w:pStyle w:val="a4"/>
              <w:overflowPunct w:val="0"/>
              <w:autoSpaceDE w:val="0"/>
              <w:autoSpaceDN w:val="0"/>
              <w:adjustRightInd w:val="0"/>
              <w:spacing w:before="60"/>
              <w:ind w:leftChars="0" w:left="720"/>
              <w:jc w:val="both"/>
              <w:textAlignment w:val="baseline"/>
              <w:rPr>
                <w:lang w:eastAsia="ja-JP"/>
              </w:rPr>
            </w:pPr>
            <w:r w:rsidRPr="0009443F">
              <w:rPr>
                <w:lang w:eastAsia="ja-JP"/>
              </w:rPr>
              <w:t>Note: coverage enhancement for multi-PDSCH/PUSCH scheduling is not pursued</w:t>
            </w:r>
          </w:p>
          <w:p w14:paraId="7C6A2B2D" w14:textId="631E1140" w:rsidR="007668A7" w:rsidRPr="0009443F" w:rsidRDefault="00B81694" w:rsidP="000572F3">
            <w:pPr>
              <w:pStyle w:val="a4"/>
              <w:numPr>
                <w:ilvl w:val="0"/>
                <w:numId w:val="8"/>
              </w:numPr>
              <w:overflowPunct w:val="0"/>
              <w:autoSpaceDE w:val="0"/>
              <w:autoSpaceDN w:val="0"/>
              <w:adjustRightInd w:val="0"/>
              <w:spacing w:before="180" w:after="60"/>
              <w:ind w:leftChars="0" w:left="714" w:hanging="357"/>
              <w:jc w:val="both"/>
              <w:textAlignment w:val="baseline"/>
            </w:pPr>
            <w:r w:rsidRPr="00B81694">
              <w:rPr>
                <w:lang w:eastAsia="ja-JP"/>
              </w:rPr>
              <w:t xml:space="preserve">Evaluate, and if needed, specify the PTRS enhancement for </w:t>
            </w:r>
            <w:proofErr w:type="gramStart"/>
            <w:r w:rsidRPr="00B81694">
              <w:rPr>
                <w:lang w:eastAsia="ja-JP"/>
              </w:rPr>
              <w:t>120kHz</w:t>
            </w:r>
            <w:proofErr w:type="gramEnd"/>
            <w:r w:rsidRPr="00B81694">
              <w:rPr>
                <w:lang w:eastAsia="ja-JP"/>
              </w:rPr>
              <w:t xml:space="preserve"> SCS, 480kHz SCS and/or 960kHz SCS, as well as DMRS enhancement for 480kHz SCS and/or 960kHz SCS.</w:t>
            </w:r>
          </w:p>
        </w:tc>
      </w:tr>
    </w:tbl>
    <w:p w14:paraId="3D5EBF44" w14:textId="4B6FB33F" w:rsidR="00B049BE" w:rsidRDefault="00C242B3" w:rsidP="00F54BB6">
      <w:pPr>
        <w:spacing w:before="180"/>
        <w:jc w:val="both"/>
        <w:rPr>
          <w:lang w:val="en-US"/>
        </w:rPr>
      </w:pPr>
      <w:r>
        <w:rPr>
          <w:lang w:val="en-US"/>
        </w:rPr>
        <w:t xml:space="preserve">This contribution discusses </w:t>
      </w:r>
      <w:r w:rsidR="00B049BE">
        <w:rPr>
          <w:lang w:val="en-US"/>
        </w:rPr>
        <w:t>detailed design for the above</w:t>
      </w:r>
      <w:r w:rsidR="00F82867">
        <w:rPr>
          <w:lang w:val="en-US"/>
        </w:rPr>
        <w:t xml:space="preserve"> a</w:t>
      </w:r>
      <w:r w:rsidR="00F82867" w:rsidRPr="00F82867">
        <w:rPr>
          <w:lang w:val="en-US"/>
        </w:rPr>
        <w:t>s</w:t>
      </w:r>
      <w:r w:rsidR="00F82867">
        <w:rPr>
          <w:lang w:val="en-US"/>
        </w:rPr>
        <w:t xml:space="preserve">pects. </w:t>
      </w:r>
      <w:r w:rsidR="00B049BE">
        <w:rPr>
          <w:lang w:val="en-US"/>
        </w:rPr>
        <w:t xml:space="preserve"> </w:t>
      </w:r>
    </w:p>
    <w:p w14:paraId="35304F54" w14:textId="18AB0D3C" w:rsidR="00C242B3" w:rsidRDefault="00F82867" w:rsidP="00C242B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Maximum </w:t>
      </w:r>
      <w:r w:rsidR="006F5446">
        <w:rPr>
          <w:szCs w:val="20"/>
          <w:lang w:val="en-US"/>
        </w:rPr>
        <w:t xml:space="preserve">channel </w:t>
      </w:r>
      <w:r>
        <w:rPr>
          <w:szCs w:val="20"/>
          <w:lang w:val="en-US"/>
        </w:rPr>
        <w:t>bandwidth</w:t>
      </w:r>
    </w:p>
    <w:p w14:paraId="424453E1" w14:textId="77777777" w:rsidR="006F5446" w:rsidRDefault="006F5446" w:rsidP="00F82867">
      <w:pPr>
        <w:jc w:val="both"/>
        <w:rPr>
          <w:rFonts w:eastAsia="宋体"/>
          <w:lang w:val="en-US" w:eastAsia="zh-CN"/>
        </w:rPr>
      </w:pPr>
      <w:r>
        <w:rPr>
          <w:rFonts w:eastAsia="宋体"/>
          <w:lang w:val="en-US" w:eastAsia="zh-CN"/>
        </w:rPr>
        <w:t xml:space="preserve">In the study item, the maximum channel bandwidth has been discussed intensively, combined with the discussion on the numerology. It has been agreed that 480 kHz and 960 kHz SCSs are supported for data and control channels, including the associated RS, and the maximum FFT size is 4096, then it is possible to achieve large channel bandwidth approximate 2 GHz with current combination of SCS and FFT size. </w:t>
      </w:r>
    </w:p>
    <w:p w14:paraId="69C5BD28" w14:textId="77777777" w:rsidR="006F5446" w:rsidRDefault="006F5446" w:rsidP="00F82867">
      <w:pPr>
        <w:jc w:val="both"/>
        <w:rPr>
          <w:rFonts w:eastAsia="宋体"/>
          <w:lang w:val="en-US" w:eastAsia="zh-CN"/>
        </w:rPr>
      </w:pPr>
      <w:r>
        <w:rPr>
          <w:rFonts w:eastAsia="宋体"/>
          <w:lang w:val="en-US" w:eastAsia="zh-CN"/>
        </w:rPr>
        <w:t xml:space="preserve">Meanwhile, considering fair coexistence with Wi-Fi on the 60 GHz unlicensed band, wherein the channelization is based on 2.16 channel bandwidth, providing a feasibility to support the same channel bandwidth is the most straightforward component for fair coexistence, and actually this is exactly what 3GPP has done for LTE LAA and Rel-16 NR-U. So far, no evidence shows fair coexistence can be achieved without channelization alignment. </w:t>
      </w:r>
    </w:p>
    <w:p w14:paraId="20057796" w14:textId="77777777" w:rsidR="006F5446" w:rsidRDefault="006F5446" w:rsidP="00F82867">
      <w:pPr>
        <w:jc w:val="both"/>
        <w:rPr>
          <w:rFonts w:eastAsia="宋体"/>
          <w:lang w:val="en-US" w:eastAsia="zh-CN"/>
        </w:rPr>
      </w:pPr>
      <w:r>
        <w:rPr>
          <w:rFonts w:eastAsia="宋体"/>
          <w:lang w:val="en-US" w:eastAsia="zh-CN"/>
        </w:rPr>
        <w:t xml:space="preserve">Also to clarify, there is no demand on mandating the channelization to be always aligned with Wi-Fi, and just providing such possibility and the selection of the channelization could be up to implementation and application scenario. </w:t>
      </w:r>
    </w:p>
    <w:p w14:paraId="28FFFEE9" w14:textId="14ADA0DB" w:rsidR="006F5446" w:rsidRDefault="006F5446" w:rsidP="00F82867">
      <w:pPr>
        <w:jc w:val="both"/>
        <w:rPr>
          <w:rFonts w:eastAsia="宋体"/>
          <w:lang w:val="en-US" w:eastAsia="zh-CN"/>
        </w:rPr>
      </w:pPr>
      <w:r>
        <w:rPr>
          <w:rFonts w:eastAsia="宋体"/>
          <w:lang w:val="en-US" w:eastAsia="zh-CN"/>
        </w:rPr>
        <w:t xml:space="preserve">There was a concern on the impact to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c</m:t>
            </m:r>
          </m:sub>
        </m:sSub>
      </m:oMath>
      <w:r>
        <w:rPr>
          <w:rFonts w:eastAsia="宋体"/>
          <w:lang w:val="en-US" w:eastAsia="zh-CN"/>
        </w:rPr>
        <w:t xml:space="preserve"> in 3GPP specifications, if the combination of 960 kHz SCS and 4096 FFT size is supported. We observe that the reference SCS and FFT size for defining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c</m:t>
            </m:r>
          </m:sub>
        </m:sSub>
      </m:oMath>
      <w:r>
        <w:rPr>
          <w:rFonts w:eastAsia="宋体"/>
          <w:lang w:val="en-US" w:eastAsia="zh-CN"/>
        </w:rPr>
        <w:t xml:space="preserve"> may n</w:t>
      </w:r>
      <w:proofErr w:type="spellStart"/>
      <w:r>
        <w:rPr>
          <w:rFonts w:eastAsia="宋体"/>
          <w:lang w:val="en-US" w:eastAsia="zh-CN"/>
        </w:rPr>
        <w:t>ot</w:t>
      </w:r>
      <w:proofErr w:type="spellEnd"/>
      <w:r>
        <w:rPr>
          <w:rFonts w:eastAsia="宋体"/>
          <w:lang w:val="en-US" w:eastAsia="zh-CN"/>
        </w:rPr>
        <w:t xml:space="preserve"> be directly related to the implementation of such SCS and FFT size. For example,</w:t>
      </w:r>
      <m:oMath>
        <m:r>
          <w:rPr>
            <w:rFonts w:ascii="Cambria Math" w:eastAsia="宋体" w:hAnsi="Cambria Math"/>
            <w:lang w:val="en-US" w:eastAsia="zh-CN"/>
          </w:rPr>
          <m:t xml:space="preserve"> </m:t>
        </m:r>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c</m:t>
            </m:r>
          </m:sub>
        </m:sSub>
      </m:oMath>
      <w:r>
        <w:rPr>
          <w:rFonts w:eastAsia="宋体"/>
          <w:lang w:val="en-US" w:eastAsia="zh-CN"/>
        </w:rPr>
        <w:t xml:space="preserve"> is defined according to SCS of 480 kHz, but that SCS is never supported in 3GPP specification </w:t>
      </w:r>
      <w:r w:rsidR="00ED3308">
        <w:rPr>
          <w:rFonts w:eastAsia="宋体"/>
          <w:lang w:val="en-US" w:eastAsia="zh-CN"/>
        </w:rPr>
        <w:t xml:space="preserve">in Rel-15. Hence,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c</m:t>
            </m:r>
          </m:sub>
        </m:sSub>
      </m:oMath>
      <w:r w:rsidR="00ED3308">
        <w:rPr>
          <w:rFonts w:eastAsia="宋体"/>
          <w:lang w:val="en-US" w:eastAsia="zh-CN"/>
        </w:rPr>
        <w:t xml:space="preserve"> is a reference timing duration for specification p</w:t>
      </w:r>
      <w:proofErr w:type="spellStart"/>
      <w:r w:rsidR="00ED3308">
        <w:rPr>
          <w:rFonts w:eastAsia="宋体"/>
          <w:lang w:val="en-US" w:eastAsia="zh-CN"/>
        </w:rPr>
        <w:t>urpose</w:t>
      </w:r>
      <w:proofErr w:type="spellEnd"/>
      <w:r w:rsidR="00ED3308">
        <w:rPr>
          <w:rFonts w:eastAsia="宋体"/>
          <w:lang w:val="en-US" w:eastAsia="zh-CN"/>
        </w:rPr>
        <w:t xml:space="preserve">, and there is no need to revise it even when 960 kHz SCS and 4096 FFT size are supported at the same time. </w:t>
      </w:r>
      <w:r>
        <w:rPr>
          <w:rFonts w:eastAsia="宋体"/>
          <w:lang w:val="en-US" w:eastAsia="zh-CN"/>
        </w:rPr>
        <w:t xml:space="preserve">  </w:t>
      </w:r>
    </w:p>
    <w:p w14:paraId="78D38007" w14:textId="4E794569" w:rsidR="003514BC" w:rsidRPr="003514BC" w:rsidRDefault="003514BC" w:rsidP="00545156">
      <w:pPr>
        <w:jc w:val="both"/>
        <w:rPr>
          <w:b/>
          <w:u w:val="single"/>
          <w:lang w:val="en-US"/>
        </w:rPr>
      </w:pPr>
      <w:r w:rsidRPr="003514BC">
        <w:rPr>
          <w:b/>
          <w:u w:val="single"/>
          <w:lang w:val="en-US"/>
        </w:rPr>
        <w:t>Proposal 1:</w:t>
      </w:r>
      <w:r w:rsidR="00ED3308">
        <w:rPr>
          <w:b/>
          <w:u w:val="single"/>
          <w:lang w:val="en-US"/>
        </w:rPr>
        <w:t xml:space="preserve"> Support maximum channel bandwidth as approximate 2 GHz (exact value up to RAN4) and no change </w:t>
      </w:r>
      <w:r w:rsidR="00ED3308" w:rsidRPr="001348BF">
        <w:rPr>
          <w:b/>
          <w:u w:val="single"/>
          <w:lang w:val="en-US"/>
        </w:rPr>
        <w:t xml:space="preserve">to </w:t>
      </w:r>
      <m:oMath>
        <m:sSub>
          <m:sSubPr>
            <m:ctrlPr>
              <w:rPr>
                <w:rFonts w:ascii="Cambria Math" w:eastAsia="宋体" w:hAnsi="Cambria Math"/>
                <w:b/>
                <w:i/>
                <w:u w:val="single"/>
                <w:lang w:val="en-US" w:eastAsia="zh-CN"/>
              </w:rPr>
            </m:ctrlPr>
          </m:sSubPr>
          <m:e>
            <m:r>
              <m:rPr>
                <m:sty m:val="bi"/>
              </m:rPr>
              <w:rPr>
                <w:rFonts w:ascii="Cambria Math" w:eastAsia="宋体" w:hAnsi="Cambria Math"/>
                <w:u w:val="single"/>
                <w:lang w:val="en-US" w:eastAsia="zh-CN"/>
              </w:rPr>
              <m:t>T</m:t>
            </m:r>
          </m:e>
          <m:sub>
            <m:r>
              <m:rPr>
                <m:sty m:val="bi"/>
              </m:rPr>
              <w:rPr>
                <w:rFonts w:ascii="Cambria Math" w:eastAsia="宋体" w:hAnsi="Cambria Math"/>
                <w:u w:val="single"/>
                <w:lang w:val="en-US" w:eastAsia="zh-CN"/>
              </w:rPr>
              <m:t>c</m:t>
            </m:r>
          </m:sub>
        </m:sSub>
      </m:oMath>
      <w:r w:rsidR="00ED3308" w:rsidRPr="00EA49AE">
        <w:rPr>
          <w:b/>
          <w:u w:val="single"/>
          <w:lang w:val="en-US" w:eastAsia="zh-CN"/>
        </w:rPr>
        <w:t xml:space="preserve"> </w:t>
      </w:r>
      <w:proofErr w:type="gramStart"/>
      <w:r w:rsidR="00ED3308" w:rsidRPr="00EA49AE">
        <w:rPr>
          <w:b/>
          <w:u w:val="single"/>
          <w:lang w:val="en-US" w:eastAsia="zh-CN"/>
        </w:rPr>
        <w:t>is</w:t>
      </w:r>
      <w:proofErr w:type="gramEnd"/>
      <w:r w:rsidR="00ED3308" w:rsidRPr="00EA49AE">
        <w:rPr>
          <w:b/>
          <w:u w:val="single"/>
          <w:lang w:val="en-US" w:eastAsia="zh-CN"/>
        </w:rPr>
        <w:t xml:space="preserve"> needed.</w:t>
      </w:r>
      <w:r w:rsidR="00ED3308">
        <w:rPr>
          <w:lang w:val="en-US" w:eastAsia="zh-CN"/>
        </w:rPr>
        <w:t xml:space="preserve"> </w:t>
      </w:r>
    </w:p>
    <w:p w14:paraId="662F7268" w14:textId="73C2C7D0" w:rsidR="003514BC" w:rsidRDefault="00F82867" w:rsidP="003514B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Time line </w:t>
      </w:r>
    </w:p>
    <w:p w14:paraId="3B5CD99E" w14:textId="0CDB16E6" w:rsidR="005F4554" w:rsidRPr="008E2D42" w:rsidRDefault="008E2D42" w:rsidP="00776A76">
      <w:pPr>
        <w:jc w:val="both"/>
        <w:rPr>
          <w:rFonts w:eastAsia="宋体"/>
          <w:lang w:val="en-US" w:eastAsia="zh-CN"/>
        </w:rPr>
      </w:pPr>
      <w:r>
        <w:rPr>
          <w:rFonts w:eastAsia="宋体"/>
          <w:lang w:val="en-US" w:eastAsia="zh-CN"/>
        </w:rPr>
        <w:t xml:space="preserve">In the study item, RAN1 identified the following </w:t>
      </w:r>
      <w:r>
        <w:rPr>
          <w:rFonts w:eastAsiaTheme="minorEastAsia"/>
          <w:lang w:eastAsia="zh-CN"/>
        </w:rPr>
        <w:t>processing timing</w:t>
      </w:r>
      <w:r>
        <w:rPr>
          <w:rFonts w:eastAsia="宋体"/>
          <w:lang w:val="en-US" w:eastAsia="zh-CN"/>
        </w:rPr>
        <w:t xml:space="preserve"> requiring investigation and reasonable values should be determined in WI</w:t>
      </w:r>
      <w:r>
        <w:rPr>
          <w:rFonts w:eastAsiaTheme="minorEastAsia"/>
          <w:lang w:eastAsia="zh-CN"/>
        </w:rPr>
        <w:t xml:space="preserve">. </w:t>
      </w:r>
      <w:r w:rsidR="005F4554">
        <w:rPr>
          <w:rFonts w:eastAsiaTheme="minorEastAsia"/>
          <w:lang w:eastAsia="zh-CN"/>
        </w:rPr>
        <w:t xml:space="preserve">  </w:t>
      </w:r>
    </w:p>
    <w:p w14:paraId="70FC534A" w14:textId="77777777" w:rsidR="005F4554" w:rsidRDefault="005F4554" w:rsidP="00776A76">
      <w:pPr>
        <w:pStyle w:val="ae"/>
        <w:numPr>
          <w:ilvl w:val="1"/>
          <w:numId w:val="16"/>
        </w:numPr>
        <w:overflowPunct w:val="0"/>
        <w:autoSpaceDE w:val="0"/>
        <w:autoSpaceDN w:val="0"/>
        <w:adjustRightInd w:val="0"/>
        <w:spacing w:after="60"/>
        <w:ind w:left="1434" w:hanging="357"/>
        <w:textAlignment w:val="baseline"/>
        <w:rPr>
          <w:rFonts w:ascii="Times New Roman" w:hAnsi="Times New Roman"/>
          <w:sz w:val="22"/>
          <w:szCs w:val="22"/>
          <w:lang w:eastAsia="zh-CN"/>
        </w:rPr>
      </w:pPr>
      <w:r>
        <w:rPr>
          <w:rFonts w:ascii="Times New Roman" w:hAnsi="Times New Roman"/>
          <w:sz w:val="22"/>
          <w:szCs w:val="22"/>
          <w:lang w:eastAsia="zh-CN"/>
        </w:rPr>
        <w:t xml:space="preserve">Processing capability for PUSCH scheduled by RAR UL grant </w:t>
      </w:r>
    </w:p>
    <w:p w14:paraId="1B142A9B" w14:textId="77777777" w:rsidR="005F4554" w:rsidRDefault="005F4554" w:rsidP="00776A76">
      <w:pPr>
        <w:pStyle w:val="ae"/>
        <w:numPr>
          <w:ilvl w:val="1"/>
          <w:numId w:val="16"/>
        </w:numPr>
        <w:overflowPunct w:val="0"/>
        <w:autoSpaceDE w:val="0"/>
        <w:autoSpaceDN w:val="0"/>
        <w:adjustRightInd w:val="0"/>
        <w:spacing w:after="60"/>
        <w:textAlignment w:val="baseline"/>
        <w:rPr>
          <w:rFonts w:ascii="Times New Roman" w:hAnsi="Times New Roman"/>
          <w:sz w:val="22"/>
          <w:szCs w:val="22"/>
          <w:lang w:eastAsia="zh-CN"/>
        </w:rPr>
      </w:pPr>
      <w:r>
        <w:rPr>
          <w:rFonts w:ascii="Times New Roman" w:hAnsi="Times New Roman"/>
          <w:sz w:val="22"/>
          <w:szCs w:val="22"/>
          <w:lang w:eastAsia="zh-CN"/>
        </w:rPr>
        <w:t>Dynamic SFI and SPS/CG cancellation timing</w:t>
      </w:r>
    </w:p>
    <w:p w14:paraId="6FB3455C" w14:textId="77777777" w:rsidR="005F4554" w:rsidRDefault="005F4554" w:rsidP="00776A76">
      <w:pPr>
        <w:pStyle w:val="ae"/>
        <w:numPr>
          <w:ilvl w:val="1"/>
          <w:numId w:val="16"/>
        </w:numPr>
        <w:overflowPunct w:val="0"/>
        <w:autoSpaceDE w:val="0"/>
        <w:autoSpaceDN w:val="0"/>
        <w:adjustRightInd w:val="0"/>
        <w:spacing w:after="60"/>
        <w:textAlignment w:val="baseline"/>
        <w:rPr>
          <w:rFonts w:ascii="Times New Roman" w:hAnsi="Times New Roman"/>
          <w:sz w:val="22"/>
          <w:szCs w:val="22"/>
          <w:lang w:eastAsia="zh-CN"/>
        </w:rPr>
      </w:pPr>
      <w:r>
        <w:rPr>
          <w:rFonts w:ascii="Times New Roman" w:hAnsi="Times New Roman"/>
          <w:sz w:val="22"/>
          <w:szCs w:val="22"/>
          <w:lang w:eastAsia="zh-CN"/>
        </w:rPr>
        <w:t>Timeline for HARQ-ACK information in response to a SPS PDSCH release/dormancy.</w:t>
      </w:r>
    </w:p>
    <w:p w14:paraId="4B78DE72" w14:textId="77777777" w:rsidR="005F4554" w:rsidRDefault="005F4554" w:rsidP="00776A76">
      <w:pPr>
        <w:pStyle w:val="ae"/>
        <w:numPr>
          <w:ilvl w:val="1"/>
          <w:numId w:val="16"/>
        </w:numPr>
        <w:overflowPunct w:val="0"/>
        <w:autoSpaceDE w:val="0"/>
        <w:autoSpaceDN w:val="0"/>
        <w:adjustRightInd w:val="0"/>
        <w:spacing w:after="60"/>
        <w:textAlignment w:val="baseline"/>
        <w:rPr>
          <w:rFonts w:ascii="Times New Roman" w:hAnsi="Times New Roman"/>
          <w:sz w:val="22"/>
          <w:szCs w:val="22"/>
          <w:lang w:eastAsia="zh-CN"/>
        </w:rPr>
      </w:pPr>
      <w:r>
        <w:rPr>
          <w:rFonts w:ascii="Times New Roman" w:hAnsi="Times New Roman"/>
          <w:sz w:val="22"/>
          <w:szCs w:val="22"/>
          <w:lang w:eastAsia="zh-CN"/>
        </w:rPr>
        <w:t xml:space="preserve">Minimum time gap for wake-up 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 indication (DCI format 2_6)</w:t>
      </w:r>
    </w:p>
    <w:p w14:paraId="76FA9759" w14:textId="77777777" w:rsidR="005F4554" w:rsidRDefault="005F4554" w:rsidP="00776A76">
      <w:pPr>
        <w:pStyle w:val="ae"/>
        <w:numPr>
          <w:ilvl w:val="1"/>
          <w:numId w:val="16"/>
        </w:numPr>
        <w:overflowPunct w:val="0"/>
        <w:autoSpaceDE w:val="0"/>
        <w:autoSpaceDN w:val="0"/>
        <w:adjustRightInd w:val="0"/>
        <w:spacing w:after="60"/>
        <w:textAlignment w:val="baseline"/>
        <w:rPr>
          <w:rFonts w:ascii="Times New Roman" w:hAnsi="Times New Roman"/>
          <w:sz w:val="22"/>
          <w:szCs w:val="22"/>
          <w:lang w:eastAsia="zh-CN"/>
        </w:rPr>
      </w:pPr>
      <w:r>
        <w:rPr>
          <w:rFonts w:ascii="Times New Roman" w:hAnsi="Times New Roman"/>
          <w:sz w:val="22"/>
          <w:szCs w:val="22"/>
          <w:lang w:eastAsia="zh-CN"/>
        </w:rPr>
        <w:t>BWP switch delay</w:t>
      </w:r>
    </w:p>
    <w:p w14:paraId="068D2CAB" w14:textId="77777777" w:rsidR="005F4554" w:rsidRDefault="005F4554" w:rsidP="00776A76">
      <w:pPr>
        <w:pStyle w:val="ae"/>
        <w:numPr>
          <w:ilvl w:val="1"/>
          <w:numId w:val="16"/>
        </w:numPr>
        <w:overflowPunct w:val="0"/>
        <w:autoSpaceDE w:val="0"/>
        <w:autoSpaceDN w:val="0"/>
        <w:adjustRightInd w:val="0"/>
        <w:spacing w:after="60"/>
        <w:textAlignment w:val="baseline"/>
        <w:rPr>
          <w:rFonts w:ascii="Times New Roman" w:hAnsi="Times New Roman"/>
          <w:sz w:val="22"/>
          <w:szCs w:val="22"/>
          <w:lang w:eastAsia="zh-CN"/>
        </w:rPr>
      </w:pPr>
      <w:r>
        <w:rPr>
          <w:rFonts w:ascii="Times New Roman" w:hAnsi="Times New Roman"/>
          <w:sz w:val="22"/>
          <w:szCs w:val="22"/>
          <w:lang w:eastAsia="zh-CN"/>
        </w:rPr>
        <w:t>Multi-beam operation timing (</w:t>
      </w:r>
      <w:proofErr w:type="spellStart"/>
      <w:r>
        <w:rPr>
          <w:rFonts w:ascii="Times New Roman" w:hAnsi="Times New Roman"/>
          <w:sz w:val="22"/>
          <w:szCs w:val="22"/>
          <w:lang w:eastAsia="zh-CN"/>
        </w:rPr>
        <w:t>timeDurationForQCL</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beamSwitchTiming</w:t>
      </w:r>
      <w:proofErr w:type="spellEnd"/>
      <w:r>
        <w:rPr>
          <w:rFonts w:ascii="Times New Roman" w:hAnsi="Times New Roman"/>
          <w:sz w:val="22"/>
          <w:szCs w:val="22"/>
          <w:lang w:eastAsia="zh-CN"/>
        </w:rPr>
        <w:t xml:space="preserve">, beam switch gap, </w:t>
      </w:r>
      <w:proofErr w:type="spellStart"/>
      <w:r>
        <w:rPr>
          <w:rFonts w:ascii="Times New Roman" w:hAnsi="Times New Roman"/>
          <w:sz w:val="22"/>
          <w:szCs w:val="22"/>
          <w:lang w:eastAsia="zh-CN"/>
        </w:rPr>
        <w:t>beamReportTiming</w:t>
      </w:r>
      <w:proofErr w:type="spellEnd"/>
      <w:r>
        <w:rPr>
          <w:rFonts w:ascii="Times New Roman" w:hAnsi="Times New Roman"/>
          <w:sz w:val="22"/>
          <w:szCs w:val="22"/>
          <w:lang w:eastAsia="zh-CN"/>
        </w:rPr>
        <w:t>, etc.)</w:t>
      </w:r>
    </w:p>
    <w:p w14:paraId="70F74EFF" w14:textId="77777777" w:rsidR="005F4554" w:rsidRDefault="005F4554" w:rsidP="00776A76">
      <w:pPr>
        <w:pStyle w:val="ae"/>
        <w:numPr>
          <w:ilvl w:val="1"/>
          <w:numId w:val="16"/>
        </w:numPr>
        <w:overflowPunct w:val="0"/>
        <w:autoSpaceDE w:val="0"/>
        <w:autoSpaceDN w:val="0"/>
        <w:adjustRightInd w:val="0"/>
        <w:spacing w:after="60"/>
        <w:textAlignment w:val="baseline"/>
        <w:rPr>
          <w:rFonts w:ascii="Times New Roman" w:hAnsi="Times New Roman"/>
          <w:sz w:val="22"/>
          <w:szCs w:val="22"/>
          <w:lang w:eastAsia="zh-CN"/>
        </w:rPr>
      </w:pPr>
      <w:r>
        <w:rPr>
          <w:rFonts w:ascii="Times New Roman" w:hAnsi="Times New Roman"/>
          <w:sz w:val="22"/>
          <w:szCs w:val="22"/>
          <w:lang w:eastAsia="zh-CN"/>
        </w:rPr>
        <w:t>Timeline for multiplexing multiple UCI types</w:t>
      </w:r>
    </w:p>
    <w:p w14:paraId="5A9E734A" w14:textId="77777777" w:rsidR="005F4554" w:rsidRDefault="005F4554" w:rsidP="00776A76">
      <w:pPr>
        <w:pStyle w:val="ae"/>
        <w:numPr>
          <w:ilvl w:val="1"/>
          <w:numId w:val="16"/>
        </w:numPr>
        <w:overflowPunct w:val="0"/>
        <w:autoSpaceDE w:val="0"/>
        <w:autoSpaceDN w:val="0"/>
        <w:adjustRightInd w:val="0"/>
        <w:spacing w:after="60"/>
        <w:textAlignment w:val="baseline"/>
        <w:rPr>
          <w:rFonts w:ascii="Times New Roman" w:hAnsi="Times New Roman"/>
          <w:sz w:val="22"/>
          <w:szCs w:val="22"/>
          <w:lang w:eastAsia="zh-CN"/>
        </w:rPr>
      </w:pPr>
      <w:r>
        <w:rPr>
          <w:rFonts w:ascii="Times New Roman" w:hAnsi="Times New Roman"/>
          <w:sz w:val="22"/>
          <w:szCs w:val="22"/>
          <w:lang w:eastAsia="zh-CN"/>
        </w:rPr>
        <w:t xml:space="preserve">Minimum of </w:t>
      </w:r>
      <w:proofErr w:type="spellStart"/>
      <w:r>
        <w:rPr>
          <w:rFonts w:ascii="Times New Roman" w:hAnsi="Times New Roman"/>
          <w:sz w:val="22"/>
          <w:szCs w:val="22"/>
          <w:lang w:eastAsia="zh-CN"/>
        </w:rPr>
        <w:t>P_switch</w:t>
      </w:r>
      <w:proofErr w:type="spellEnd"/>
      <w:r>
        <w:rPr>
          <w:rFonts w:ascii="Times New Roman" w:hAnsi="Times New Roman"/>
          <w:sz w:val="22"/>
          <w:szCs w:val="22"/>
          <w:lang w:eastAsia="zh-CN"/>
        </w:rPr>
        <w:t xml:space="preserve"> for search space set group switching</w:t>
      </w:r>
    </w:p>
    <w:p w14:paraId="0BB9B208" w14:textId="77777777" w:rsidR="005F4554" w:rsidRDefault="005F4554" w:rsidP="00776A76">
      <w:pPr>
        <w:pStyle w:val="ae"/>
        <w:numPr>
          <w:ilvl w:val="1"/>
          <w:numId w:val="16"/>
        </w:numPr>
        <w:overflowPunct w:val="0"/>
        <w:autoSpaceDE w:val="0"/>
        <w:autoSpaceDN w:val="0"/>
        <w:adjustRightInd w:val="0"/>
        <w:spacing w:after="60"/>
        <w:textAlignment w:val="baseline"/>
        <w:rPr>
          <w:rFonts w:ascii="Times New Roman" w:hAnsi="Times New Roman"/>
          <w:sz w:val="22"/>
          <w:szCs w:val="22"/>
          <w:lang w:eastAsia="zh-CN"/>
        </w:rPr>
      </w:pPr>
      <w:r>
        <w:rPr>
          <w:rFonts w:ascii="Times New Roman" w:hAnsi="Times New Roman"/>
          <w:sz w:val="22"/>
          <w:szCs w:val="22"/>
          <w:lang w:eastAsia="zh-CN"/>
        </w:rPr>
        <w:t>appropriate configuration(s) of k0 (PDSCH), k1 (HARQ), k2 (PUSCH),</w:t>
      </w:r>
    </w:p>
    <w:p w14:paraId="6DEF8FB5" w14:textId="77777777" w:rsidR="005F4554" w:rsidRDefault="005F4554" w:rsidP="00776A76">
      <w:pPr>
        <w:pStyle w:val="ae"/>
        <w:numPr>
          <w:ilvl w:val="1"/>
          <w:numId w:val="16"/>
        </w:numPr>
        <w:overflowPunct w:val="0"/>
        <w:autoSpaceDE w:val="0"/>
        <w:autoSpaceDN w:val="0"/>
        <w:adjustRightInd w:val="0"/>
        <w:spacing w:after="60"/>
        <w:textAlignment w:val="baseline"/>
        <w:rPr>
          <w:rFonts w:ascii="Times New Roman" w:hAnsi="Times New Roman"/>
          <w:sz w:val="22"/>
          <w:szCs w:val="22"/>
          <w:lang w:eastAsia="zh-CN"/>
        </w:rPr>
      </w:pPr>
      <w:r>
        <w:rPr>
          <w:rFonts w:ascii="Times New Roman" w:hAnsi="Times New Roman"/>
          <w:sz w:val="22"/>
          <w:szCs w:val="22"/>
          <w:lang w:eastAsia="zh-CN"/>
        </w:rPr>
        <w:t>PDSCH processing time (N1), PUSCH preparation time (N2), HARQ-ACK multiplexing timeline (N3)</w:t>
      </w:r>
    </w:p>
    <w:p w14:paraId="1A68F271" w14:textId="77777777" w:rsidR="005F4554" w:rsidRDefault="005F4554" w:rsidP="00776A76">
      <w:pPr>
        <w:pStyle w:val="ae"/>
        <w:numPr>
          <w:ilvl w:val="1"/>
          <w:numId w:val="16"/>
        </w:numPr>
        <w:overflowPunct w:val="0"/>
        <w:autoSpaceDE w:val="0"/>
        <w:autoSpaceDN w:val="0"/>
        <w:adjustRightInd w:val="0"/>
        <w:spacing w:after="60"/>
        <w:textAlignment w:val="baseline"/>
        <w:rPr>
          <w:rFonts w:ascii="Times New Roman" w:hAnsi="Times New Roman"/>
          <w:sz w:val="22"/>
          <w:szCs w:val="22"/>
          <w:lang w:eastAsia="zh-CN"/>
        </w:rPr>
      </w:pPr>
      <w:r>
        <w:rPr>
          <w:rFonts w:ascii="Times New Roman" w:hAnsi="Times New Roman"/>
          <w:sz w:val="22"/>
          <w:szCs w:val="22"/>
          <w:lang w:eastAsia="zh-CN"/>
        </w:rPr>
        <w:t>CSI processing time, Z1, Z2, and Z3, and CSI processing units</w:t>
      </w:r>
    </w:p>
    <w:p w14:paraId="47298AE1" w14:textId="77777777" w:rsidR="005F4554" w:rsidRDefault="005F4554" w:rsidP="00776A76">
      <w:pPr>
        <w:pStyle w:val="ae"/>
        <w:numPr>
          <w:ilvl w:val="1"/>
          <w:numId w:val="16"/>
        </w:numPr>
        <w:overflowPunct w:val="0"/>
        <w:autoSpaceDE w:val="0"/>
        <w:autoSpaceDN w:val="0"/>
        <w:adjustRightInd w:val="0"/>
        <w:spacing w:after="60"/>
        <w:textAlignment w:val="baseline"/>
        <w:rPr>
          <w:rFonts w:ascii="Times New Roman" w:hAnsi="Times New Roman"/>
          <w:sz w:val="22"/>
          <w:szCs w:val="22"/>
          <w:lang w:eastAsia="zh-CN"/>
        </w:rPr>
      </w:pPr>
      <w:r>
        <w:rPr>
          <w:rFonts w:ascii="Times New Roman" w:hAnsi="Times New Roman"/>
          <w:sz w:val="22"/>
          <w:szCs w:val="22"/>
          <w:lang w:eastAsia="zh-CN"/>
        </w:rPr>
        <w:t>Any potential enhancements to CPU occupation calculation</w:t>
      </w:r>
    </w:p>
    <w:p w14:paraId="1FC1AB90" w14:textId="77777777" w:rsidR="005F4554" w:rsidRDefault="005F4554" w:rsidP="00776A76">
      <w:pPr>
        <w:pStyle w:val="ae"/>
        <w:numPr>
          <w:ilvl w:val="1"/>
          <w:numId w:val="16"/>
        </w:numPr>
        <w:overflowPunct w:val="0"/>
        <w:autoSpaceDE w:val="0"/>
        <w:autoSpaceDN w:val="0"/>
        <w:adjustRightInd w:val="0"/>
        <w:spacing w:after="60"/>
        <w:textAlignment w:val="baseline"/>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63DF7446" w14:textId="77777777" w:rsidR="005F4554" w:rsidRDefault="005F4554" w:rsidP="00776A76">
      <w:pPr>
        <w:pStyle w:val="ae"/>
        <w:numPr>
          <w:ilvl w:val="1"/>
          <w:numId w:val="16"/>
        </w:numPr>
        <w:overflowPunct w:val="0"/>
        <w:autoSpaceDE w:val="0"/>
        <w:autoSpaceDN w:val="0"/>
        <w:adjustRightInd w:val="0"/>
        <w:spacing w:after="60"/>
        <w:textAlignment w:val="baseline"/>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53FE720B" w14:textId="19DB8827" w:rsidR="005F4554" w:rsidRDefault="005F4554" w:rsidP="00776A76">
      <w:pPr>
        <w:jc w:val="both"/>
        <w:rPr>
          <w:rFonts w:eastAsia="宋体"/>
          <w:lang w:eastAsia="zh-CN"/>
        </w:rPr>
      </w:pPr>
      <w:r>
        <w:rPr>
          <w:rFonts w:eastAsia="宋体"/>
          <w:lang w:eastAsia="zh-CN"/>
        </w:rPr>
        <w:t xml:space="preserve">The proper value </w:t>
      </w:r>
      <w:r w:rsidR="008E2D42">
        <w:rPr>
          <w:rFonts w:eastAsia="宋体"/>
          <w:lang w:eastAsia="zh-CN"/>
        </w:rPr>
        <w:t>s</w:t>
      </w:r>
      <w:r>
        <w:rPr>
          <w:rFonts w:eastAsia="宋体"/>
          <w:lang w:eastAsia="zh-CN"/>
        </w:rPr>
        <w:t>hould be determined based on UE capacities for the worst case to avoid material UE implementation complexity</w:t>
      </w:r>
      <w:r w:rsidR="008E2D42" w:rsidRPr="008E2D42">
        <w:rPr>
          <w:rFonts w:eastAsia="宋体"/>
          <w:lang w:eastAsia="zh-CN"/>
        </w:rPr>
        <w:t xml:space="preserve"> </w:t>
      </w:r>
      <w:r w:rsidR="008E2D42">
        <w:rPr>
          <w:rFonts w:eastAsia="宋体"/>
          <w:lang w:eastAsia="zh-CN"/>
        </w:rPr>
        <w:t>increase</w:t>
      </w:r>
      <w:r>
        <w:rPr>
          <w:rFonts w:eastAsia="宋体"/>
          <w:lang w:eastAsia="zh-CN"/>
        </w:rPr>
        <w:t>. Meanwhile, the determination of value</w:t>
      </w:r>
      <w:r w:rsidR="008E2D42">
        <w:rPr>
          <w:rFonts w:eastAsia="宋体"/>
          <w:lang w:eastAsia="zh-CN"/>
        </w:rPr>
        <w:t>s</w:t>
      </w:r>
      <w:r>
        <w:rPr>
          <w:rFonts w:eastAsia="宋体"/>
          <w:lang w:eastAsia="zh-CN"/>
        </w:rPr>
        <w:t xml:space="preserve"> should also consider potential impact </w:t>
      </w:r>
      <w:r>
        <w:rPr>
          <w:rFonts w:eastAsia="宋体" w:hint="eastAsia"/>
          <w:lang w:eastAsia="zh-CN"/>
        </w:rPr>
        <w:t>of</w:t>
      </w:r>
      <w:r>
        <w:rPr>
          <w:rFonts w:eastAsia="宋体"/>
          <w:lang w:eastAsia="zh-CN"/>
        </w:rPr>
        <w:t xml:space="preserve"> latency for data transmission/reception and physical layer procedures. </w:t>
      </w:r>
    </w:p>
    <w:p w14:paraId="3100FE19" w14:textId="3F51EE97" w:rsidR="008E2D42" w:rsidRPr="00927087" w:rsidRDefault="005F4554" w:rsidP="00776A76">
      <w:pPr>
        <w:jc w:val="both"/>
        <w:rPr>
          <w:rFonts w:eastAsia="宋体"/>
          <w:lang w:eastAsia="zh-CN"/>
        </w:rPr>
      </w:pPr>
      <w:r w:rsidRPr="00927087">
        <w:rPr>
          <w:rFonts w:eastAsia="宋体"/>
          <w:lang w:eastAsia="zh-CN"/>
        </w:rPr>
        <w:t>One example is multi-beam procedure. If the new processing time for beam switch is non-negligible compared with CP duration, the existing</w:t>
      </w:r>
      <w:r w:rsidR="00DF0BBE">
        <w:rPr>
          <w:rFonts w:eastAsia="宋体"/>
          <w:lang w:eastAsia="zh-CN"/>
        </w:rPr>
        <w:t xml:space="preserve"> signals like </w:t>
      </w:r>
      <w:r w:rsidR="004E07E2">
        <w:rPr>
          <w:rFonts w:eastAsia="宋体"/>
          <w:lang w:eastAsia="zh-CN"/>
        </w:rPr>
        <w:t xml:space="preserve">SS/PBCH </w:t>
      </w:r>
      <w:r w:rsidR="00DF0BBE">
        <w:rPr>
          <w:rFonts w:eastAsia="宋体"/>
          <w:lang w:eastAsia="zh-CN"/>
        </w:rPr>
        <w:t>with different beam</w:t>
      </w:r>
      <w:r w:rsidRPr="00927087">
        <w:rPr>
          <w:rFonts w:eastAsia="宋体"/>
          <w:lang w:eastAsia="zh-CN"/>
        </w:rPr>
        <w:t xml:space="preserve">s needs </w:t>
      </w:r>
      <w:r w:rsidR="004C77F5">
        <w:rPr>
          <w:rFonts w:eastAsia="宋体"/>
          <w:lang w:eastAsia="zh-CN"/>
        </w:rPr>
        <w:t>modification</w:t>
      </w:r>
      <w:r w:rsidR="004C77F5" w:rsidRPr="00927087">
        <w:rPr>
          <w:rFonts w:eastAsia="宋体"/>
          <w:lang w:eastAsia="zh-CN"/>
        </w:rPr>
        <w:t xml:space="preserve"> [</w:t>
      </w:r>
      <w:r w:rsidRPr="00927087">
        <w:rPr>
          <w:rFonts w:eastAsia="宋体"/>
          <w:lang w:eastAsia="zh-CN"/>
        </w:rPr>
        <w:t xml:space="preserve">2]. Another example is the processing time for procedures based on PDCCH reception, wherein the proper processing time is impacted by PDCCH </w:t>
      </w:r>
      <w:r w:rsidR="008E2D42">
        <w:rPr>
          <w:rFonts w:eastAsia="宋体"/>
          <w:lang w:eastAsia="zh-CN"/>
        </w:rPr>
        <w:t xml:space="preserve">decoding time. </w:t>
      </w:r>
      <w:r w:rsidRPr="00927087">
        <w:t xml:space="preserve">For example, </w:t>
      </w:r>
      <w:r w:rsidRPr="00927087">
        <w:rPr>
          <w:bCs/>
        </w:rPr>
        <w:t xml:space="preserve">the current processing time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Pr="00927087">
        <w:t xml:space="preserve"> and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927087">
        <w:t xml:space="preserve"> in TS38.214 are based on the per-slot maximum BD/CCEs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927087">
        <w:t xml:space="preserve"> defined in Table 10.1-2 and 10.1-3 in TS38.213. For 480 and 960 KHz, </w:t>
      </w:r>
      <w:r w:rsidRPr="00927087">
        <w:rPr>
          <w:rFonts w:eastAsia="宋体"/>
          <w:lang w:eastAsia="zh-CN"/>
        </w:rPr>
        <w:t xml:space="preserve">per slot </w:t>
      </w:r>
      <w:r w:rsidR="003769B6">
        <w:rPr>
          <w:rFonts w:eastAsia="宋体"/>
          <w:lang w:eastAsia="zh-CN"/>
        </w:rPr>
        <w:t xml:space="preserve">maximum BD/CCEs number </w:t>
      </w:r>
      <w:r w:rsidRPr="00927087">
        <w:rPr>
          <w:rFonts w:eastAsia="宋体"/>
          <w:lang w:eastAsia="zh-CN"/>
        </w:rPr>
        <w:t>would be dramatically decreased compared with 120KHz case, e.g</w:t>
      </w:r>
      <w:proofErr w:type="gramStart"/>
      <w:r w:rsidRPr="00927087">
        <w:rPr>
          <w:rFonts w:eastAsia="宋体"/>
          <w:lang w:eastAsia="zh-CN"/>
        </w:rPr>
        <w:t>.</w:t>
      </w:r>
      <w:proofErr w:type="gramEnd"/>
      <m:oMath>
        <m:r>
          <w:rPr>
            <w:rFonts w:ascii="Cambria Math" w:hAnsi="Cambria Math"/>
            <w:lang w:eastAsia="zh-CN"/>
          </w:rPr>
          <m:t xml:space="preserve"> </m:t>
        </m:r>
      </m:oMath>
      <w:r w:rsidRPr="00927087">
        <w:rPr>
          <w:rFonts w:eastAsia="宋体"/>
          <w:lang w:eastAsia="zh-CN"/>
        </w:rPr>
        <w:t>~ 6 per slot</w:t>
      </w:r>
      <w:r w:rsidR="00F01C4E">
        <w:rPr>
          <w:rFonts w:eastAsia="宋体"/>
          <w:lang w:eastAsia="zh-CN"/>
        </w:rPr>
        <w:t xml:space="preserve"> in 960kHz SCS</w:t>
      </w:r>
      <w:r w:rsidRPr="00927087">
        <w:rPr>
          <w:rFonts w:eastAsia="宋体"/>
          <w:lang w:eastAsia="zh-CN"/>
        </w:rPr>
        <w:t>. In case of multi-slot span monitoring [3]</w:t>
      </w:r>
      <w:r w:rsidRPr="00927087">
        <w:t>, the maximum BD/CCEs number</w:t>
      </w:r>
      <w:r>
        <w:t xml:space="preserve"> can be much larger than per slot number, e.g. it can be </w:t>
      </w:r>
      <w:r w:rsidR="003769B6">
        <w:t>20</w:t>
      </w:r>
      <w:r>
        <w:t xml:space="preserve"> per </w:t>
      </w:r>
      <w:r w:rsidR="003769B6">
        <w:t>8</w:t>
      </w:r>
      <w:r>
        <w:t xml:space="preserve">-slot span. </w:t>
      </w:r>
      <w:proofErr w:type="spellStart"/>
      <w:proofErr w:type="gramStart"/>
      <w:r>
        <w:t>gNB</w:t>
      </w:r>
      <w:proofErr w:type="spellEnd"/>
      <w:proofErr w:type="gramEnd"/>
      <w:r>
        <w:t xml:space="preserve"> may configure PDCCH MOs only in few slots out of </w:t>
      </w:r>
      <w:r w:rsidR="003769B6">
        <w:t>8</w:t>
      </w:r>
      <w:r>
        <w:t xml:space="preserve"> slots, e.g. just 1 slot out of </w:t>
      </w:r>
      <w:r w:rsidR="003769B6">
        <w:t>8</w:t>
      </w:r>
      <w:r>
        <w:t xml:space="preserve"> slots, and the UE may monitor </w:t>
      </w:r>
      <w:r w:rsidR="003769B6">
        <w:t>20</w:t>
      </w:r>
      <w:r>
        <w:t xml:space="preserve"> BDs within the slot. Consequently, the UE needs to use more time for PDCCH decoding, which results in larger </w:t>
      </w:r>
      <m:oMath>
        <m:sSub>
          <m:sSubPr>
            <m:ctrlPr>
              <w:rPr>
                <w:rFonts w:ascii="Cambria Math" w:hAnsi="Cambria Math"/>
                <w:i/>
              </w:rPr>
            </m:ctrlPr>
          </m:sSubPr>
          <m:e>
            <m:r>
              <w:rPr>
                <w:rFonts w:ascii="Cambria Math" w:hAnsi="Cambria Math"/>
              </w:rPr>
              <m:t>T</m:t>
            </m:r>
          </m:e>
          <m:sub>
            <m:r>
              <w:rPr>
                <w:rFonts w:ascii="Cambria Math" w:hAnsi="Cambria Math"/>
              </w:rPr>
              <m:t xml:space="preserve">proc,1 </m:t>
            </m:r>
          </m:sub>
        </m:sSub>
        <m:r>
          <w:rPr>
            <w:rFonts w:ascii="Cambria Math" w:hAnsi="Cambria Math"/>
          </w:rPr>
          <m:t xml:space="preserve"> </m:t>
        </m:r>
      </m:oMath>
      <w:proofErr w:type="gramStart"/>
      <w:r>
        <w:t xml:space="preserve">and </w:t>
      </w:r>
      <w:proofErr w:type="gramEnd"/>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w:t>
      </w:r>
    </w:p>
    <w:p w14:paraId="71DD812B" w14:textId="45F0F7C0" w:rsidR="005F4554" w:rsidRPr="00585505" w:rsidRDefault="005F4554" w:rsidP="00776A76">
      <w:pPr>
        <w:jc w:val="both"/>
        <w:rPr>
          <w:b/>
          <w:u w:val="single"/>
        </w:rPr>
      </w:pPr>
      <w:r w:rsidRPr="00585505">
        <w:rPr>
          <w:b/>
          <w:u w:val="single"/>
        </w:rPr>
        <w:t xml:space="preserve">Proposal </w:t>
      </w:r>
      <w:r w:rsidR="00585505" w:rsidRPr="00585505">
        <w:rPr>
          <w:b/>
          <w:u w:val="single"/>
        </w:rPr>
        <w:t>2</w:t>
      </w:r>
      <w:r w:rsidRPr="00585505">
        <w:rPr>
          <w:b/>
          <w:u w:val="single"/>
        </w:rPr>
        <w:t>: RAN1 shall determine proper processing timing</w:t>
      </w:r>
      <w:r w:rsidR="00585505" w:rsidRPr="00585505">
        <w:rPr>
          <w:b/>
          <w:u w:val="single"/>
        </w:rPr>
        <w:t xml:space="preserve"> values</w:t>
      </w:r>
      <w:r w:rsidRPr="00585505">
        <w:rPr>
          <w:b/>
          <w:u w:val="single"/>
        </w:rPr>
        <w:t xml:space="preserve"> for 480 and </w:t>
      </w:r>
      <w:r w:rsidR="00585505" w:rsidRPr="00585505">
        <w:rPr>
          <w:b/>
          <w:u w:val="single"/>
        </w:rPr>
        <w:t>960 KHz</w:t>
      </w:r>
      <w:r w:rsidRPr="00585505">
        <w:rPr>
          <w:b/>
          <w:u w:val="single"/>
        </w:rPr>
        <w:t xml:space="preserve"> with the consideration of reasonable UE complexity, potential latency and impact of signal/channel/physical layer procedures.</w:t>
      </w:r>
    </w:p>
    <w:p w14:paraId="59B14DC6" w14:textId="527E6B03" w:rsidR="005F4554" w:rsidRPr="00585505" w:rsidRDefault="005F4554" w:rsidP="00776A76">
      <w:pPr>
        <w:jc w:val="both"/>
        <w:rPr>
          <w:b/>
          <w:u w:val="single"/>
        </w:rPr>
      </w:pPr>
      <w:r w:rsidRPr="00585505">
        <w:rPr>
          <w:b/>
          <w:u w:val="single"/>
        </w:rPr>
        <w:t xml:space="preserve">Proposal </w:t>
      </w:r>
      <w:r w:rsidR="00585505" w:rsidRPr="00585505">
        <w:rPr>
          <w:b/>
          <w:u w:val="single"/>
        </w:rPr>
        <w:t>3</w:t>
      </w:r>
      <w:r w:rsidRPr="00585505">
        <w:rPr>
          <w:b/>
          <w:u w:val="single"/>
        </w:rPr>
        <w:t xml:space="preserve">: Processing time for procedures based on PDCCH reception should take into account the extra complexity/time for </w:t>
      </w:r>
      <w:r w:rsidR="00585505" w:rsidRPr="00585505">
        <w:rPr>
          <w:b/>
          <w:u w:val="single"/>
        </w:rPr>
        <w:t xml:space="preserve">a </w:t>
      </w:r>
      <w:r w:rsidRPr="00585505">
        <w:rPr>
          <w:b/>
          <w:u w:val="single"/>
        </w:rPr>
        <w:t xml:space="preserve">UE when </w:t>
      </w:r>
      <w:r w:rsidR="003769B6">
        <w:rPr>
          <w:b/>
          <w:u w:val="single"/>
        </w:rPr>
        <w:t>PDCCH Monitoring enhancement methods discussed in 8.2.3 A.I. (</w:t>
      </w:r>
      <w:proofErr w:type="spellStart"/>
      <w:r w:rsidR="003769B6">
        <w:rPr>
          <w:b/>
          <w:u w:val="single"/>
        </w:rPr>
        <w:t>eg</w:t>
      </w:r>
      <w:proofErr w:type="spellEnd"/>
      <w:r w:rsidR="003769B6">
        <w:rPr>
          <w:b/>
          <w:u w:val="single"/>
        </w:rPr>
        <w:t xml:space="preserve">. </w:t>
      </w:r>
      <w:r w:rsidRPr="00585505">
        <w:rPr>
          <w:b/>
          <w:u w:val="single"/>
        </w:rPr>
        <w:t>multi-slot span PDCCH monitoring</w:t>
      </w:r>
      <w:r w:rsidR="003769B6">
        <w:rPr>
          <w:b/>
          <w:u w:val="single"/>
        </w:rPr>
        <w:t>)</w:t>
      </w:r>
      <w:r w:rsidRPr="00585505">
        <w:rPr>
          <w:b/>
          <w:u w:val="single"/>
        </w:rPr>
        <w:t xml:space="preserve"> is configured. </w:t>
      </w:r>
    </w:p>
    <w:p w14:paraId="02018837" w14:textId="45BAB578" w:rsidR="005F4554" w:rsidRDefault="005F4554" w:rsidP="00776A76">
      <w:pPr>
        <w:jc w:val="both"/>
        <w:rPr>
          <w:lang w:eastAsia="ja-JP"/>
        </w:rPr>
      </w:pPr>
      <w:r>
        <w:rPr>
          <w:rFonts w:eastAsiaTheme="minorEastAsia"/>
          <w:lang w:eastAsia="zh-CN"/>
        </w:rPr>
        <w:t xml:space="preserve">To accommodate </w:t>
      </w:r>
      <w:r>
        <w:rPr>
          <w:rFonts w:eastAsiaTheme="minorEastAsia"/>
        </w:rPr>
        <w:t xml:space="preserve">new timeline for </w:t>
      </w:r>
      <w:proofErr w:type="gramStart"/>
      <w:r w:rsidRPr="00C2418B">
        <w:rPr>
          <w:lang w:eastAsia="ja-JP"/>
        </w:rPr>
        <w:t>480kHz</w:t>
      </w:r>
      <w:proofErr w:type="gramEnd"/>
      <w:r w:rsidRPr="00C2418B">
        <w:rPr>
          <w:lang w:eastAsia="ja-JP"/>
        </w:rPr>
        <w:t xml:space="preserve"> and 960kHz</w:t>
      </w:r>
      <w:r>
        <w:rPr>
          <w:lang w:eastAsia="ja-JP"/>
        </w:rPr>
        <w:t xml:space="preserve">, the proper range of the </w:t>
      </w:r>
      <w:r w:rsidRPr="00523CF1">
        <w:rPr>
          <w:lang w:eastAsia="ja-JP"/>
        </w:rPr>
        <w:t>relevant</w:t>
      </w:r>
      <w:r>
        <w:rPr>
          <w:lang w:eastAsia="ja-JP"/>
        </w:rPr>
        <w:t xml:space="preserve"> timing indication should be changed accordingly, e.g. K1/K2 indication. In case of configured K1 and K2, extending the value range of RRC parameters would be sufficient. However, for the case of default configuration, e.g. K1 set for </w:t>
      </w:r>
      <w:proofErr w:type="spellStart"/>
      <w:r>
        <w:rPr>
          <w:lang w:eastAsia="ja-JP"/>
        </w:rPr>
        <w:t>fallback</w:t>
      </w:r>
      <w:proofErr w:type="spellEnd"/>
      <w:r>
        <w:rPr>
          <w:lang w:eastAsia="ja-JP"/>
        </w:rPr>
        <w:t xml:space="preserve"> DCI 1_0 or PUSCH TDRA table A, a mechanism for SCS specific K1/K2 configuration should be defined. For example, a SCS-specific offset for 480/960 KHz can be defined, then, the UL slot for PUCCH transmission or PUSCH transmission is determined by the sum of existing K1/K2 (common to all SCS) and a SCS specific offset. For the PUSCH scheduled by RAR, SCS-specific</w:t>
      </w:r>
      <w:r>
        <w:rPr>
          <w:rFonts w:ascii="宋体" w:eastAsia="宋体" w:hAnsi="宋体" w:hint="eastAsia"/>
          <w:lang w:eastAsia="zh-CN"/>
        </w:rPr>
        <w:t>Δ</w:t>
      </w:r>
      <w:r w:rsidRPr="00955DA4">
        <w:rPr>
          <w:lang w:eastAsia="ja-JP"/>
        </w:rPr>
        <w:t xml:space="preserve">for </w:t>
      </w:r>
      <w:r>
        <w:rPr>
          <w:lang w:eastAsia="ja-JP"/>
        </w:rPr>
        <w:t xml:space="preserve">480/960 KHz should also be defined considering new timeline for PDSCH. For configured set of K1 and K2, SCS-specific offset is also beneficial because of smaller RRC signalling overhead which is at least quite important for SIB1 (e.g. TDRA configuration by </w:t>
      </w:r>
      <w:proofErr w:type="spellStart"/>
      <w:r>
        <w:rPr>
          <w:rFonts w:eastAsia="Batang"/>
          <w:i/>
          <w:color w:val="000000"/>
        </w:rPr>
        <w:t>pusch-ConfigCommon</w:t>
      </w:r>
      <w:proofErr w:type="spellEnd"/>
      <w:r>
        <w:rPr>
          <w:rFonts w:eastAsia="Batang"/>
          <w:i/>
          <w:color w:val="000000"/>
        </w:rPr>
        <w:t xml:space="preserve"> </w:t>
      </w:r>
      <w:r w:rsidRPr="00B90F4D">
        <w:rPr>
          <w:rFonts w:eastAsia="Batang"/>
          <w:color w:val="000000"/>
        </w:rPr>
        <w:t>in SIB</w:t>
      </w:r>
      <w:r>
        <w:rPr>
          <w:lang w:eastAsia="ja-JP"/>
        </w:rPr>
        <w:t xml:space="preserve">). </w:t>
      </w:r>
    </w:p>
    <w:p w14:paraId="71FF90BF" w14:textId="6ACDF6E9" w:rsidR="001348BF" w:rsidRDefault="005F4554" w:rsidP="00776A76">
      <w:pPr>
        <w:jc w:val="both"/>
        <w:rPr>
          <w:rFonts w:eastAsiaTheme="minorEastAsia"/>
          <w:lang w:eastAsia="zh-CN"/>
        </w:rPr>
      </w:pPr>
      <w:r w:rsidRPr="00585505">
        <w:rPr>
          <w:b/>
          <w:u w:val="single"/>
        </w:rPr>
        <w:t xml:space="preserve">Proposal </w:t>
      </w:r>
      <w:r w:rsidR="00585505" w:rsidRPr="00585505">
        <w:rPr>
          <w:b/>
          <w:u w:val="single"/>
        </w:rPr>
        <w:t>4:</w:t>
      </w:r>
      <w:r w:rsidRPr="00585505">
        <w:rPr>
          <w:b/>
          <w:u w:val="single"/>
        </w:rPr>
        <w:t xml:space="preserve"> Support SCS-specific K1/K2 by reusing existing default/configured K1/K2 plus a SCS specific offset.</w:t>
      </w:r>
    </w:p>
    <w:p w14:paraId="7E5D4FF2" w14:textId="77777777" w:rsidR="004D705F" w:rsidRDefault="004D705F" w:rsidP="004D705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Multi-PDSCH/PUSCH scheduling </w:t>
      </w:r>
    </w:p>
    <w:p w14:paraId="7115A880" w14:textId="79DDB852" w:rsidR="00417C94" w:rsidRDefault="004D705F" w:rsidP="00D73057">
      <w:pPr>
        <w:jc w:val="both"/>
        <w:rPr>
          <w:rFonts w:eastAsia="宋体"/>
          <w:lang w:eastAsia="zh-CN"/>
        </w:rPr>
      </w:pPr>
      <w:r>
        <w:rPr>
          <w:rFonts w:eastAsia="宋体" w:hint="eastAsia"/>
          <w:lang w:eastAsia="zh-CN"/>
        </w:rPr>
        <w:t>As</w:t>
      </w:r>
      <w:r>
        <w:rPr>
          <w:rFonts w:eastAsia="宋体"/>
          <w:lang w:eastAsia="zh-CN"/>
        </w:rPr>
        <w:t xml:space="preserve"> </w:t>
      </w:r>
      <w:r>
        <w:rPr>
          <w:rFonts w:eastAsia="宋体" w:hint="eastAsia"/>
          <w:lang w:eastAsia="zh-CN"/>
        </w:rPr>
        <w:t>concluded</w:t>
      </w:r>
      <w:r>
        <w:rPr>
          <w:rFonts w:eastAsia="宋体"/>
          <w:lang w:eastAsia="zh-CN"/>
        </w:rPr>
        <w:t xml:space="preserve"> in the SI phase, multi-PDSCH/PUSCH scheduling by a single DCI reduces PDCCH monitoring burden and maintains similar peak data rate as per slot PDCCH monitoring. </w:t>
      </w:r>
      <w:r w:rsidR="00417C94">
        <w:rPr>
          <w:rFonts w:eastAsia="宋体"/>
          <w:lang w:eastAsia="zh-CN"/>
        </w:rPr>
        <w:t xml:space="preserve">Before detailing the design aspects, we would like to clarify the scope of this topic, since there can be multiple interpretations based on company’s own understanding. Frist of all, </w:t>
      </w:r>
      <w:r w:rsidR="00D73057">
        <w:rPr>
          <w:rFonts w:eastAsia="宋体"/>
          <w:lang w:eastAsia="zh-CN"/>
        </w:rPr>
        <w:t>the benefit from scheduling multi-PDSCH and multi-PUSCH simultaneously by a single DCI is not clear</w:t>
      </w:r>
      <w:r w:rsidR="00154465">
        <w:rPr>
          <w:rFonts w:eastAsia="宋体"/>
          <w:lang w:eastAsia="zh-CN"/>
        </w:rPr>
        <w:t xml:space="preserve"> considering the UL and DL traffic is typically independent</w:t>
      </w:r>
      <w:r w:rsidR="00D73057">
        <w:rPr>
          <w:rFonts w:eastAsia="宋体"/>
          <w:lang w:eastAsia="zh-CN"/>
        </w:rPr>
        <w:t xml:space="preserve">. </w:t>
      </w:r>
      <w:r w:rsidR="00417C94">
        <w:rPr>
          <w:rFonts w:eastAsia="宋体"/>
          <w:lang w:eastAsia="zh-CN"/>
        </w:rPr>
        <w:t>Secondly, the multiple PDSCH or PUSCH should be targeted for the same cell and same UE,</w:t>
      </w:r>
      <w:r w:rsidR="00154465">
        <w:rPr>
          <w:rFonts w:eastAsia="宋体"/>
          <w:lang w:eastAsia="zh-CN"/>
        </w:rPr>
        <w:t xml:space="preserve"> considering </w:t>
      </w:r>
      <w:r w:rsidR="00DB4F16">
        <w:rPr>
          <w:rFonts w:eastAsia="宋体"/>
          <w:lang w:eastAsia="zh-CN"/>
        </w:rPr>
        <w:t xml:space="preserve">independent </w:t>
      </w:r>
      <w:r w:rsidR="006065A2">
        <w:rPr>
          <w:rFonts w:eastAsia="宋体"/>
          <w:lang w:eastAsia="zh-CN"/>
        </w:rPr>
        <w:t>traffic and channel characteristic for different UEs and different cells, especially for</w:t>
      </w:r>
      <w:r w:rsidR="00DB4F16">
        <w:rPr>
          <w:rFonts w:eastAsia="宋体"/>
          <w:lang w:eastAsia="zh-CN"/>
        </w:rPr>
        <w:t xml:space="preserve"> unlicensed band.</w:t>
      </w:r>
      <w:r w:rsidR="006065A2">
        <w:rPr>
          <w:rFonts w:eastAsia="宋体"/>
          <w:lang w:eastAsia="zh-CN"/>
        </w:rPr>
        <w:t xml:space="preserve"> </w:t>
      </w:r>
      <w:r w:rsidR="00417C94">
        <w:rPr>
          <w:rFonts w:eastAsia="宋体"/>
          <w:lang w:eastAsia="zh-CN"/>
        </w:rPr>
        <w:t xml:space="preserve">Lastly, the TBs in the multiple PDSCH or PUSCH should be different such that we are </w:t>
      </w:r>
      <w:r w:rsidR="003B5827">
        <w:rPr>
          <w:rFonts w:eastAsia="宋体"/>
          <w:lang w:eastAsia="zh-CN"/>
        </w:rPr>
        <w:t xml:space="preserve">not </w:t>
      </w:r>
      <w:r w:rsidR="00417C94">
        <w:rPr>
          <w:rFonts w:eastAsia="宋体"/>
          <w:lang w:eastAsia="zh-CN"/>
        </w:rPr>
        <w:t>targeting for a coverage enhancement as indicated in the WID. For the above reasoning, we propose the following as a clarification.</w:t>
      </w:r>
    </w:p>
    <w:p w14:paraId="578DD8FD" w14:textId="414F9637" w:rsidR="00417C94" w:rsidRPr="00DB4F16" w:rsidRDefault="00417C94" w:rsidP="004D705F">
      <w:pPr>
        <w:jc w:val="both"/>
        <w:rPr>
          <w:rFonts w:eastAsia="宋体"/>
          <w:b/>
          <w:u w:val="single"/>
          <w:lang w:eastAsia="zh-CN"/>
        </w:rPr>
      </w:pPr>
      <w:r w:rsidRPr="00DB4F16">
        <w:rPr>
          <w:rFonts w:eastAsia="宋体"/>
          <w:b/>
          <w:u w:val="single"/>
          <w:lang w:eastAsia="zh-CN"/>
        </w:rPr>
        <w:t>Proposal 5: RAN1 shall clarify the working scope for multi-PDSCH/PUSCH scheduled by a single DCI in Rel-17:</w:t>
      </w:r>
    </w:p>
    <w:p w14:paraId="769A5E44" w14:textId="4E766008" w:rsidR="00417C94" w:rsidRPr="00DB4F16" w:rsidRDefault="00417C94" w:rsidP="00DB4F16">
      <w:pPr>
        <w:pStyle w:val="a4"/>
        <w:numPr>
          <w:ilvl w:val="0"/>
          <w:numId w:val="9"/>
        </w:numPr>
        <w:spacing w:after="0" w:line="288" w:lineRule="auto"/>
        <w:ind w:leftChars="0"/>
        <w:jc w:val="both"/>
        <w:rPr>
          <w:rFonts w:eastAsia="宋体"/>
          <w:b/>
          <w:u w:val="single"/>
          <w:lang w:eastAsia="zh-CN"/>
        </w:rPr>
      </w:pPr>
      <w:r w:rsidRPr="00DB4F16">
        <w:rPr>
          <w:rFonts w:eastAsia="宋体"/>
          <w:b/>
          <w:u w:val="single"/>
          <w:lang w:eastAsia="zh-CN"/>
        </w:rPr>
        <w:t>Support either multi-PDSCH or multi-PUSCH scheduled by a single DCI;</w:t>
      </w:r>
    </w:p>
    <w:p w14:paraId="2E4EFE48" w14:textId="6844DCCE" w:rsidR="00417C94" w:rsidRPr="00DB4F16" w:rsidRDefault="00417C94" w:rsidP="00DB4F16">
      <w:pPr>
        <w:pStyle w:val="a4"/>
        <w:numPr>
          <w:ilvl w:val="0"/>
          <w:numId w:val="9"/>
        </w:numPr>
        <w:spacing w:after="0" w:line="288" w:lineRule="auto"/>
        <w:ind w:leftChars="0"/>
        <w:jc w:val="both"/>
        <w:rPr>
          <w:rFonts w:eastAsia="宋体"/>
          <w:b/>
          <w:u w:val="single"/>
          <w:lang w:eastAsia="zh-CN"/>
        </w:rPr>
      </w:pPr>
      <w:r w:rsidRPr="00DB4F16">
        <w:rPr>
          <w:rFonts w:eastAsia="宋体"/>
          <w:b/>
          <w:u w:val="single"/>
          <w:lang w:eastAsia="zh-CN"/>
        </w:rPr>
        <w:t>The multi-PDSCH or multi-PUSCH are associated with the same UE and same cell;</w:t>
      </w:r>
    </w:p>
    <w:p w14:paraId="3754067A" w14:textId="3E188A17" w:rsidR="00417C94" w:rsidRPr="00DB4F16" w:rsidRDefault="00417C94" w:rsidP="00DB4F16">
      <w:pPr>
        <w:pStyle w:val="a4"/>
        <w:numPr>
          <w:ilvl w:val="0"/>
          <w:numId w:val="9"/>
        </w:numPr>
        <w:spacing w:after="0" w:line="288" w:lineRule="auto"/>
        <w:ind w:leftChars="0"/>
        <w:jc w:val="both"/>
        <w:rPr>
          <w:rFonts w:eastAsia="宋体"/>
          <w:b/>
          <w:u w:val="single"/>
          <w:lang w:eastAsia="zh-CN"/>
        </w:rPr>
      </w:pPr>
      <w:r w:rsidRPr="00DB4F16">
        <w:rPr>
          <w:rFonts w:eastAsia="宋体"/>
          <w:b/>
          <w:u w:val="single"/>
          <w:lang w:eastAsia="zh-CN"/>
        </w:rPr>
        <w:t>TBs in the multi-PDSCH or multi-PUSCH are different.</w:t>
      </w:r>
    </w:p>
    <w:p w14:paraId="5CD0E4AF" w14:textId="66EE1AFA" w:rsidR="004D705F" w:rsidRPr="00DB4F16" w:rsidRDefault="004D705F" w:rsidP="00DB4F16">
      <w:pPr>
        <w:spacing w:beforeLines="50" w:before="120"/>
        <w:jc w:val="both"/>
        <w:rPr>
          <w:bCs/>
          <w:lang w:eastAsia="x-none"/>
        </w:rPr>
      </w:pPr>
      <w:r w:rsidRPr="00DB4F16">
        <w:rPr>
          <w:bCs/>
          <w:lang w:eastAsia="x-none"/>
        </w:rPr>
        <w:t xml:space="preserve">To support multi-PDSCH/PUSCH scheduling, the DCI format design and the HARQ-ACK feedback mechanism need to be defined. </w:t>
      </w:r>
    </w:p>
    <w:p w14:paraId="54E1EB75" w14:textId="77777777" w:rsidR="004D705F" w:rsidRPr="000445B6" w:rsidRDefault="004D705F" w:rsidP="004D705F">
      <w:pPr>
        <w:jc w:val="both"/>
        <w:rPr>
          <w:rFonts w:eastAsia="宋体"/>
          <w:b/>
          <w:lang w:eastAsia="zh-CN"/>
        </w:rPr>
      </w:pPr>
      <w:r w:rsidRPr="000445B6">
        <w:rPr>
          <w:rFonts w:eastAsia="宋体"/>
          <w:b/>
          <w:lang w:eastAsia="zh-CN"/>
        </w:rPr>
        <w:t xml:space="preserve">DCI </w:t>
      </w:r>
      <w:r>
        <w:rPr>
          <w:rFonts w:eastAsia="宋体"/>
          <w:b/>
          <w:lang w:eastAsia="zh-CN"/>
        </w:rPr>
        <w:t xml:space="preserve">format </w:t>
      </w:r>
      <w:r w:rsidRPr="000445B6">
        <w:rPr>
          <w:rFonts w:eastAsia="宋体"/>
          <w:b/>
          <w:lang w:eastAsia="zh-CN"/>
        </w:rPr>
        <w:t>design (for both UL and DL)</w:t>
      </w:r>
    </w:p>
    <w:p w14:paraId="7A12D831" w14:textId="77777777" w:rsidR="004D705F" w:rsidRDefault="004D705F" w:rsidP="004D705F">
      <w:pPr>
        <w:jc w:val="both"/>
        <w:rPr>
          <w:rFonts w:eastAsia="宋体"/>
          <w:u w:val="single"/>
          <w:lang w:eastAsia="zh-CN"/>
        </w:rPr>
      </w:pPr>
      <w:r w:rsidRPr="004F1F9D">
        <w:rPr>
          <w:rFonts w:eastAsia="宋体"/>
          <w:u w:val="single"/>
          <w:lang w:eastAsia="zh-CN"/>
        </w:rPr>
        <w:t xml:space="preserve">Multi-PUSCH </w:t>
      </w:r>
      <w:r>
        <w:rPr>
          <w:rFonts w:eastAsia="宋体"/>
          <w:u w:val="single"/>
          <w:lang w:eastAsia="zh-CN"/>
        </w:rPr>
        <w:t>scheduling</w:t>
      </w:r>
    </w:p>
    <w:p w14:paraId="3FFCD732" w14:textId="77777777" w:rsidR="004D705F" w:rsidRDefault="004D705F" w:rsidP="004D705F">
      <w:pPr>
        <w:jc w:val="both"/>
        <w:rPr>
          <w:rFonts w:eastAsia="宋体"/>
          <w:lang w:eastAsia="zh-CN"/>
        </w:rPr>
      </w:pPr>
      <w:r>
        <w:rPr>
          <w:rFonts w:eastAsia="宋体"/>
          <w:lang w:eastAsia="zh-CN"/>
        </w:rPr>
        <w:t>Rel-16 NR-U supports multi-PUSCH scheduling</w:t>
      </w:r>
      <w:r>
        <w:rPr>
          <w:rFonts w:eastAsia="宋体" w:hint="eastAsia"/>
          <w:lang w:eastAsia="zh-CN"/>
        </w:rPr>
        <w:t>.</w:t>
      </w:r>
      <w:r>
        <w:rPr>
          <w:rFonts w:eastAsia="宋体"/>
          <w:lang w:eastAsia="zh-CN"/>
        </w:rPr>
        <w:t xml:space="preserve"> The same mechanism can be reused for 52.6 GHz to 71 GHz with minor modification </w:t>
      </w:r>
      <w:r>
        <w:rPr>
          <w:rFonts w:eastAsia="宋体" w:hint="eastAsia"/>
          <w:lang w:eastAsia="zh-CN"/>
        </w:rPr>
        <w:t>a</w:t>
      </w:r>
      <w:r>
        <w:rPr>
          <w:rFonts w:eastAsia="宋体"/>
          <w:lang w:eastAsia="zh-CN"/>
        </w:rPr>
        <w:t xml:space="preserve">s shown in table 1. </w:t>
      </w:r>
    </w:p>
    <w:p w14:paraId="61D87BB1" w14:textId="77777777" w:rsidR="004D705F" w:rsidRPr="00496FF5" w:rsidRDefault="004D705F" w:rsidP="004D705F">
      <w:pPr>
        <w:jc w:val="center"/>
        <w:rPr>
          <w:rFonts w:eastAsia="宋体"/>
          <w:lang w:eastAsia="zh-CN"/>
        </w:rPr>
      </w:pPr>
      <w:r w:rsidRPr="00496FF5">
        <w:rPr>
          <w:rFonts w:eastAsia="宋体"/>
          <w:lang w:eastAsia="zh-CN"/>
        </w:rPr>
        <w:t>Table 1</w:t>
      </w:r>
      <w:r>
        <w:rPr>
          <w:rFonts w:eastAsia="宋体"/>
          <w:lang w:eastAsia="zh-CN"/>
        </w:rPr>
        <w:t xml:space="preserve"> DCI for multi-PUSCH scheduling</w:t>
      </w:r>
    </w:p>
    <w:tbl>
      <w:tblPr>
        <w:tblStyle w:val="a6"/>
        <w:tblW w:w="9776" w:type="dxa"/>
        <w:tblLook w:val="04A0" w:firstRow="1" w:lastRow="0" w:firstColumn="1" w:lastColumn="0" w:noHBand="0" w:noVBand="1"/>
      </w:tblPr>
      <w:tblGrid>
        <w:gridCol w:w="1854"/>
        <w:gridCol w:w="1914"/>
        <w:gridCol w:w="2890"/>
        <w:gridCol w:w="3118"/>
      </w:tblGrid>
      <w:tr w:rsidR="004D705F" w14:paraId="21377A14" w14:textId="77777777" w:rsidTr="007231D2">
        <w:tc>
          <w:tcPr>
            <w:tcW w:w="1854" w:type="dxa"/>
          </w:tcPr>
          <w:p w14:paraId="490E3008" w14:textId="77777777" w:rsidR="004D705F" w:rsidRPr="00777924" w:rsidRDefault="004D705F" w:rsidP="007231D2">
            <w:pPr>
              <w:jc w:val="both"/>
              <w:rPr>
                <w:rFonts w:eastAsia="宋体"/>
                <w:lang w:eastAsia="zh-CN"/>
              </w:rPr>
            </w:pPr>
            <w:r w:rsidRPr="00777924">
              <w:rPr>
                <w:rFonts w:eastAsia="宋体"/>
                <w:lang w:eastAsia="zh-CN"/>
              </w:rPr>
              <w:t xml:space="preserve">Bit field </w:t>
            </w:r>
          </w:p>
        </w:tc>
        <w:tc>
          <w:tcPr>
            <w:tcW w:w="1914" w:type="dxa"/>
          </w:tcPr>
          <w:p w14:paraId="405590FA" w14:textId="77777777" w:rsidR="004D705F" w:rsidRDefault="004D705F" w:rsidP="007231D2">
            <w:pPr>
              <w:jc w:val="both"/>
              <w:rPr>
                <w:rFonts w:eastAsia="宋体"/>
                <w:lang w:eastAsia="zh-CN"/>
              </w:rPr>
            </w:pPr>
            <w:r>
              <w:rPr>
                <w:rFonts w:eastAsia="宋体" w:hint="eastAsia"/>
                <w:lang w:eastAsia="zh-CN"/>
              </w:rPr>
              <w:t>B</w:t>
            </w:r>
            <w:r>
              <w:rPr>
                <w:rFonts w:eastAsia="宋体"/>
                <w:lang w:eastAsia="zh-CN"/>
              </w:rPr>
              <w:t>it field type</w:t>
            </w:r>
          </w:p>
        </w:tc>
        <w:tc>
          <w:tcPr>
            <w:tcW w:w="2890" w:type="dxa"/>
          </w:tcPr>
          <w:p w14:paraId="2DA79A24" w14:textId="77777777" w:rsidR="004D705F" w:rsidRDefault="004D705F" w:rsidP="007231D2">
            <w:pPr>
              <w:jc w:val="both"/>
              <w:rPr>
                <w:rFonts w:eastAsia="宋体"/>
                <w:lang w:eastAsia="zh-CN"/>
              </w:rPr>
            </w:pPr>
            <w:r>
              <w:rPr>
                <w:rFonts w:eastAsia="宋体" w:hint="eastAsia"/>
                <w:lang w:eastAsia="zh-CN"/>
              </w:rPr>
              <w:t>R</w:t>
            </w:r>
            <w:r>
              <w:rPr>
                <w:rFonts w:eastAsia="宋体"/>
                <w:lang w:eastAsia="zh-CN"/>
              </w:rPr>
              <w:t>el-16 NR-U</w:t>
            </w:r>
          </w:p>
        </w:tc>
        <w:tc>
          <w:tcPr>
            <w:tcW w:w="3118" w:type="dxa"/>
          </w:tcPr>
          <w:p w14:paraId="11D13052" w14:textId="77777777" w:rsidR="004D705F" w:rsidRDefault="004D705F" w:rsidP="007231D2">
            <w:pPr>
              <w:jc w:val="both"/>
              <w:rPr>
                <w:rFonts w:eastAsia="宋体"/>
                <w:lang w:eastAsia="zh-CN"/>
              </w:rPr>
            </w:pPr>
            <w:r>
              <w:rPr>
                <w:rFonts w:eastAsia="宋体" w:hint="eastAsia"/>
                <w:lang w:eastAsia="zh-CN"/>
              </w:rPr>
              <w:t>R</w:t>
            </w:r>
            <w:r>
              <w:rPr>
                <w:rFonts w:eastAsia="宋体"/>
                <w:lang w:eastAsia="zh-CN"/>
              </w:rPr>
              <w:t>el-17 52.6~71GHz</w:t>
            </w:r>
          </w:p>
        </w:tc>
      </w:tr>
      <w:tr w:rsidR="004D705F" w14:paraId="3670BDF6" w14:textId="77777777" w:rsidTr="007231D2">
        <w:tc>
          <w:tcPr>
            <w:tcW w:w="1854" w:type="dxa"/>
          </w:tcPr>
          <w:p w14:paraId="68532542" w14:textId="77777777" w:rsidR="004D705F" w:rsidRPr="00777924" w:rsidRDefault="004D705F" w:rsidP="007231D2">
            <w:pPr>
              <w:jc w:val="both"/>
              <w:rPr>
                <w:rFonts w:eastAsia="宋体"/>
                <w:sz w:val="18"/>
                <w:lang w:eastAsia="zh-CN"/>
              </w:rPr>
            </w:pPr>
            <w:r w:rsidRPr="00777924">
              <w:rPr>
                <w:rFonts w:eastAsia="宋体" w:hint="eastAsia"/>
                <w:sz w:val="18"/>
                <w:lang w:eastAsia="zh-CN"/>
              </w:rPr>
              <w:t>P</w:t>
            </w:r>
            <w:r w:rsidRPr="00777924">
              <w:rPr>
                <w:rFonts w:eastAsia="宋体"/>
                <w:sz w:val="18"/>
                <w:lang w:eastAsia="zh-CN"/>
              </w:rPr>
              <w:t>USCH TDRA</w:t>
            </w:r>
          </w:p>
        </w:tc>
        <w:tc>
          <w:tcPr>
            <w:tcW w:w="1914" w:type="dxa"/>
          </w:tcPr>
          <w:p w14:paraId="58C94691" w14:textId="77777777" w:rsidR="004D705F" w:rsidRPr="00777924" w:rsidRDefault="004D705F" w:rsidP="007231D2">
            <w:pPr>
              <w:jc w:val="both"/>
              <w:rPr>
                <w:sz w:val="18"/>
                <w:lang w:eastAsia="x-none"/>
              </w:rPr>
            </w:pPr>
          </w:p>
        </w:tc>
        <w:tc>
          <w:tcPr>
            <w:tcW w:w="2890" w:type="dxa"/>
          </w:tcPr>
          <w:p w14:paraId="53D098F7" w14:textId="77777777" w:rsidR="004D705F" w:rsidRPr="00777924" w:rsidRDefault="004D705F" w:rsidP="007231D2">
            <w:pPr>
              <w:jc w:val="both"/>
              <w:rPr>
                <w:sz w:val="18"/>
                <w:lang w:eastAsia="x-none"/>
              </w:rPr>
            </w:pPr>
            <w:r w:rsidRPr="00777924">
              <w:rPr>
                <w:sz w:val="18"/>
                <w:lang w:eastAsia="x-none"/>
              </w:rPr>
              <w:t xml:space="preserve">continuous PUSCHs with single K2, separate SLIV and mapping type </w:t>
            </w:r>
          </w:p>
          <w:p w14:paraId="3CA5109A" w14:textId="04891B58" w:rsidR="00777924" w:rsidRPr="00777924" w:rsidRDefault="00777924" w:rsidP="007231D2">
            <w:pPr>
              <w:jc w:val="both"/>
              <w:rPr>
                <w:sz w:val="18"/>
                <w:lang w:eastAsia="x-none"/>
              </w:rPr>
            </w:pPr>
            <w:r w:rsidRPr="00777924">
              <w:rPr>
                <w:rFonts w:eastAsia="宋体"/>
                <w:sz w:val="18"/>
                <w:lang w:eastAsia="zh-CN"/>
              </w:rPr>
              <w:t>Independent DMRS configuration per PUSCH according to per PUSCH mapping type configuration</w:t>
            </w:r>
          </w:p>
        </w:tc>
        <w:tc>
          <w:tcPr>
            <w:tcW w:w="3118" w:type="dxa"/>
          </w:tcPr>
          <w:p w14:paraId="3B9EEAAD" w14:textId="77777777" w:rsidR="00777924" w:rsidRPr="00777924" w:rsidRDefault="00777924" w:rsidP="00777924">
            <w:pPr>
              <w:jc w:val="both"/>
              <w:rPr>
                <w:sz w:val="18"/>
                <w:lang w:eastAsia="x-none"/>
              </w:rPr>
            </w:pPr>
            <w:r w:rsidRPr="00777924">
              <w:rPr>
                <w:sz w:val="18"/>
                <w:lang w:eastAsia="x-none"/>
              </w:rPr>
              <w:t xml:space="preserve">Non-continuous PUSCHs can be considered to reduce average latency for multiple UEs [note1] </w:t>
            </w:r>
          </w:p>
          <w:p w14:paraId="237ABB50" w14:textId="5A9DC709" w:rsidR="004D705F" w:rsidRPr="00777924" w:rsidRDefault="00777924" w:rsidP="00777924">
            <w:pPr>
              <w:jc w:val="both"/>
              <w:rPr>
                <w:rFonts w:eastAsia="宋体"/>
                <w:sz w:val="18"/>
                <w:lang w:eastAsia="zh-CN"/>
              </w:rPr>
            </w:pPr>
            <w:r w:rsidRPr="00777924">
              <w:rPr>
                <w:sz w:val="18"/>
                <w:lang w:eastAsia="x-none"/>
              </w:rPr>
              <w:t>New time-domain DMRS pattern for multi-PUSCH can be consider [note2]</w:t>
            </w:r>
          </w:p>
        </w:tc>
      </w:tr>
      <w:tr w:rsidR="004D705F" w14:paraId="3CDA7427" w14:textId="77777777" w:rsidTr="007231D2">
        <w:tc>
          <w:tcPr>
            <w:tcW w:w="1854" w:type="dxa"/>
          </w:tcPr>
          <w:p w14:paraId="1E344E4D" w14:textId="77777777" w:rsidR="004D705F" w:rsidRPr="00777924" w:rsidRDefault="004D705F" w:rsidP="007231D2">
            <w:pPr>
              <w:jc w:val="both"/>
              <w:rPr>
                <w:rFonts w:eastAsia="宋体"/>
                <w:sz w:val="18"/>
                <w:lang w:eastAsia="zh-CN"/>
              </w:rPr>
            </w:pPr>
            <w:r w:rsidRPr="00777924">
              <w:rPr>
                <w:rFonts w:eastAsia="宋体"/>
                <w:sz w:val="18"/>
                <w:lang w:eastAsia="zh-CN"/>
              </w:rPr>
              <w:t>C</w:t>
            </w:r>
            <w:r w:rsidRPr="00777924">
              <w:rPr>
                <w:rFonts w:eastAsia="宋体" w:hint="eastAsia"/>
                <w:sz w:val="18"/>
                <w:lang w:eastAsia="zh-CN"/>
              </w:rPr>
              <w:t>arrier/BWP</w:t>
            </w:r>
            <w:r w:rsidRPr="00777924">
              <w:rPr>
                <w:rFonts w:eastAsia="宋体"/>
                <w:sz w:val="18"/>
                <w:lang w:eastAsia="zh-CN"/>
              </w:rPr>
              <w:t>/SUL</w:t>
            </w:r>
            <w:r w:rsidRPr="00777924">
              <w:rPr>
                <w:rFonts w:eastAsia="宋体" w:hint="eastAsia"/>
                <w:sz w:val="18"/>
                <w:lang w:eastAsia="zh-CN"/>
              </w:rPr>
              <w:t xml:space="preserve"> indication</w:t>
            </w:r>
          </w:p>
          <w:p w14:paraId="57ACA1D5" w14:textId="3E1A44F7" w:rsidR="004D705F" w:rsidRPr="00777924" w:rsidRDefault="004D705F" w:rsidP="007231D2">
            <w:pPr>
              <w:jc w:val="both"/>
              <w:rPr>
                <w:rFonts w:eastAsia="宋体"/>
                <w:sz w:val="18"/>
                <w:lang w:eastAsia="zh-CN"/>
              </w:rPr>
            </w:pPr>
            <w:r w:rsidRPr="00777924">
              <w:rPr>
                <w:rFonts w:eastAsia="宋体"/>
                <w:sz w:val="18"/>
                <w:lang w:eastAsia="zh-CN"/>
              </w:rPr>
              <w:t xml:space="preserve">FDRA, </w:t>
            </w:r>
            <w:r w:rsidRPr="00777924">
              <w:rPr>
                <w:rFonts w:eastAsia="宋体" w:hint="eastAsia"/>
                <w:sz w:val="18"/>
                <w:lang w:eastAsia="zh-CN"/>
              </w:rPr>
              <w:t>MCS</w:t>
            </w:r>
            <w:r w:rsidRPr="00777924">
              <w:rPr>
                <w:rFonts w:eastAsia="宋体"/>
                <w:sz w:val="18"/>
                <w:lang w:eastAsia="zh-CN"/>
              </w:rPr>
              <w:t xml:space="preserve">, TPC, </w:t>
            </w:r>
            <w:r w:rsidRPr="00777924">
              <w:rPr>
                <w:rFonts w:eastAsia="宋体" w:hint="eastAsia"/>
                <w:sz w:val="18"/>
                <w:lang w:eastAsia="zh-CN"/>
              </w:rPr>
              <w:t>RS</w:t>
            </w:r>
            <w:r w:rsidRPr="00777924">
              <w:rPr>
                <w:rFonts w:eastAsia="宋体"/>
                <w:sz w:val="18"/>
                <w:lang w:eastAsia="zh-CN"/>
              </w:rPr>
              <w:t>, MIMO, LBT, DAI</w:t>
            </w:r>
            <w:r w:rsidRPr="00777924">
              <w:rPr>
                <w:rFonts w:eastAsia="宋体" w:hint="eastAsia"/>
                <w:sz w:val="18"/>
                <w:lang w:eastAsia="zh-CN"/>
              </w:rPr>
              <w:t>,</w:t>
            </w:r>
            <w:r w:rsidR="00777924">
              <w:rPr>
                <w:rFonts w:eastAsia="宋体"/>
                <w:sz w:val="18"/>
                <w:lang w:eastAsia="zh-CN"/>
              </w:rPr>
              <w:t xml:space="preserve"> </w:t>
            </w:r>
            <w:r w:rsidRPr="00777924">
              <w:rPr>
                <w:rFonts w:eastAsia="宋体"/>
                <w:sz w:val="18"/>
                <w:lang w:eastAsia="zh-CN"/>
              </w:rPr>
              <w:t>Priority indication</w:t>
            </w:r>
          </w:p>
          <w:p w14:paraId="14C95B9F" w14:textId="77777777" w:rsidR="004D705F" w:rsidRPr="00777924" w:rsidRDefault="004D705F" w:rsidP="007231D2">
            <w:pPr>
              <w:jc w:val="both"/>
              <w:rPr>
                <w:rFonts w:eastAsia="宋体"/>
                <w:sz w:val="18"/>
                <w:lang w:eastAsia="zh-CN"/>
              </w:rPr>
            </w:pPr>
            <w:r w:rsidRPr="00777924">
              <w:rPr>
                <w:rFonts w:eastAsia="宋体"/>
                <w:sz w:val="18"/>
                <w:lang w:eastAsia="zh-CN"/>
              </w:rPr>
              <w:t>QCL</w:t>
            </w:r>
          </w:p>
        </w:tc>
        <w:tc>
          <w:tcPr>
            <w:tcW w:w="1914" w:type="dxa"/>
          </w:tcPr>
          <w:p w14:paraId="0BCCA42D" w14:textId="77777777" w:rsidR="004D705F" w:rsidRPr="00777924" w:rsidRDefault="004D705F" w:rsidP="007231D2">
            <w:pPr>
              <w:spacing w:after="0" w:line="288" w:lineRule="auto"/>
              <w:jc w:val="both"/>
              <w:rPr>
                <w:rFonts w:eastAsia="宋体"/>
                <w:sz w:val="18"/>
                <w:lang w:eastAsia="zh-CN"/>
              </w:rPr>
            </w:pPr>
            <w:r w:rsidRPr="00777924">
              <w:rPr>
                <w:rFonts w:eastAsia="宋体"/>
                <w:sz w:val="18"/>
                <w:lang w:eastAsia="zh-CN"/>
              </w:rPr>
              <w:t xml:space="preserve">Single bit field applied to all PUSCHs </w:t>
            </w:r>
          </w:p>
          <w:p w14:paraId="44C31BC7" w14:textId="77777777" w:rsidR="004D705F" w:rsidRPr="00777924" w:rsidRDefault="004D705F" w:rsidP="007231D2">
            <w:pPr>
              <w:jc w:val="both"/>
              <w:rPr>
                <w:rFonts w:eastAsia="宋体"/>
                <w:sz w:val="18"/>
                <w:lang w:eastAsia="zh-CN"/>
              </w:rPr>
            </w:pPr>
          </w:p>
        </w:tc>
        <w:tc>
          <w:tcPr>
            <w:tcW w:w="2890" w:type="dxa"/>
          </w:tcPr>
          <w:p w14:paraId="0C0D7B6F" w14:textId="77777777" w:rsidR="004D705F" w:rsidRPr="00777924" w:rsidRDefault="004D705F" w:rsidP="007231D2">
            <w:pPr>
              <w:jc w:val="both"/>
              <w:rPr>
                <w:rFonts w:eastAsia="宋体"/>
                <w:sz w:val="18"/>
                <w:lang w:eastAsia="zh-CN"/>
              </w:rPr>
            </w:pPr>
            <w:r w:rsidRPr="00777924">
              <w:rPr>
                <w:rFonts w:eastAsia="宋体"/>
                <w:sz w:val="18"/>
                <w:lang w:eastAsia="zh-CN"/>
              </w:rPr>
              <w:t>Ca</w:t>
            </w:r>
            <w:r w:rsidRPr="00777924">
              <w:rPr>
                <w:rFonts w:eastAsia="宋体" w:hint="eastAsia"/>
                <w:sz w:val="18"/>
                <w:lang w:eastAsia="zh-CN"/>
              </w:rPr>
              <w:t>rrier/BWP</w:t>
            </w:r>
            <w:r w:rsidRPr="00777924">
              <w:rPr>
                <w:rFonts w:eastAsia="宋体"/>
                <w:sz w:val="18"/>
                <w:lang w:eastAsia="zh-CN"/>
              </w:rPr>
              <w:t xml:space="preserve">/SUL </w:t>
            </w:r>
            <w:r w:rsidRPr="00777924">
              <w:rPr>
                <w:rFonts w:eastAsia="宋体" w:hint="eastAsia"/>
                <w:sz w:val="18"/>
                <w:lang w:eastAsia="zh-CN"/>
              </w:rPr>
              <w:t xml:space="preserve">indication, </w:t>
            </w:r>
            <w:r w:rsidRPr="00777924">
              <w:rPr>
                <w:rFonts w:eastAsia="宋体"/>
                <w:sz w:val="18"/>
                <w:lang w:eastAsia="zh-CN"/>
              </w:rPr>
              <w:t xml:space="preserve">FDRA, </w:t>
            </w:r>
            <w:r w:rsidRPr="00777924">
              <w:rPr>
                <w:rFonts w:eastAsia="宋体" w:hint="eastAsia"/>
                <w:sz w:val="18"/>
                <w:lang w:eastAsia="zh-CN"/>
              </w:rPr>
              <w:t>MCS</w:t>
            </w:r>
            <w:r w:rsidRPr="00777924">
              <w:rPr>
                <w:rFonts w:eastAsia="宋体"/>
                <w:sz w:val="18"/>
                <w:lang w:eastAsia="zh-CN"/>
              </w:rPr>
              <w:t xml:space="preserve">, TPC, </w:t>
            </w:r>
            <w:r w:rsidRPr="00777924">
              <w:rPr>
                <w:rFonts w:eastAsia="宋体" w:hint="eastAsia"/>
                <w:sz w:val="18"/>
                <w:lang w:eastAsia="zh-CN"/>
              </w:rPr>
              <w:t>RS</w:t>
            </w:r>
            <w:r w:rsidRPr="00777924">
              <w:rPr>
                <w:rFonts w:eastAsia="宋体"/>
                <w:sz w:val="18"/>
                <w:lang w:eastAsia="zh-CN"/>
              </w:rPr>
              <w:t xml:space="preserve">, MIMO, LBT and QCL is </w:t>
            </w:r>
            <w:r w:rsidRPr="00777924">
              <w:rPr>
                <w:rFonts w:eastAsia="宋体" w:hint="eastAsia"/>
                <w:sz w:val="18"/>
                <w:lang w:eastAsia="zh-CN"/>
              </w:rPr>
              <w:t>common to all</w:t>
            </w:r>
            <w:r w:rsidRPr="00777924">
              <w:rPr>
                <w:rFonts w:eastAsia="宋体"/>
                <w:sz w:val="18"/>
                <w:lang w:eastAsia="zh-CN"/>
              </w:rPr>
              <w:t xml:space="preserve"> PUSCHs. </w:t>
            </w:r>
          </w:p>
          <w:p w14:paraId="7C451881" w14:textId="77777777" w:rsidR="004D705F" w:rsidRPr="00777924" w:rsidRDefault="004D705F" w:rsidP="007231D2">
            <w:pPr>
              <w:jc w:val="both"/>
              <w:rPr>
                <w:rFonts w:eastAsia="宋体"/>
                <w:sz w:val="18"/>
                <w:lang w:eastAsia="zh-CN"/>
              </w:rPr>
            </w:pPr>
            <w:r w:rsidRPr="00777924">
              <w:rPr>
                <w:rFonts w:eastAsia="宋体"/>
                <w:sz w:val="18"/>
                <w:lang w:eastAsia="zh-CN"/>
              </w:rPr>
              <w:t>DAI bit field is applicable to all PUSCHs with HARQ-ACK transmission.</w:t>
            </w:r>
          </w:p>
        </w:tc>
        <w:tc>
          <w:tcPr>
            <w:tcW w:w="3118" w:type="dxa"/>
          </w:tcPr>
          <w:p w14:paraId="01C9FC23" w14:textId="151ACEDA" w:rsidR="004D705F" w:rsidRPr="00777924" w:rsidRDefault="004D705F" w:rsidP="007231D2">
            <w:pPr>
              <w:jc w:val="both"/>
              <w:rPr>
                <w:rFonts w:eastAsia="宋体"/>
                <w:sz w:val="18"/>
                <w:lang w:eastAsia="zh-CN"/>
              </w:rPr>
            </w:pPr>
            <w:r w:rsidRPr="00777924">
              <w:rPr>
                <w:rFonts w:eastAsia="宋体"/>
                <w:sz w:val="18"/>
                <w:lang w:eastAsia="zh-CN"/>
              </w:rPr>
              <w:t xml:space="preserve">Same as Rel-16 NR-U except QCL. A list of QCL for multiple </w:t>
            </w:r>
            <w:r w:rsidR="00777924" w:rsidRPr="00777924">
              <w:rPr>
                <w:rFonts w:eastAsia="宋体"/>
                <w:sz w:val="18"/>
                <w:lang w:eastAsia="zh-CN"/>
              </w:rPr>
              <w:t>PUSCHs can be considered [note 3</w:t>
            </w:r>
            <w:r w:rsidRPr="00777924">
              <w:rPr>
                <w:rFonts w:eastAsia="宋体"/>
                <w:sz w:val="18"/>
                <w:lang w:eastAsia="zh-CN"/>
              </w:rPr>
              <w:t xml:space="preserve">] </w:t>
            </w:r>
          </w:p>
        </w:tc>
      </w:tr>
      <w:tr w:rsidR="004D705F" w14:paraId="452BDCB1" w14:textId="77777777" w:rsidTr="007231D2">
        <w:tc>
          <w:tcPr>
            <w:tcW w:w="1854" w:type="dxa"/>
          </w:tcPr>
          <w:p w14:paraId="23A6C0CF" w14:textId="77777777" w:rsidR="004D705F" w:rsidRPr="00777924" w:rsidRDefault="004D705F" w:rsidP="007231D2">
            <w:pPr>
              <w:jc w:val="both"/>
              <w:rPr>
                <w:rFonts w:eastAsia="宋体"/>
                <w:sz w:val="18"/>
                <w:lang w:eastAsia="zh-CN"/>
              </w:rPr>
            </w:pPr>
            <w:r w:rsidRPr="00777924">
              <w:rPr>
                <w:rFonts w:eastAsia="宋体" w:hint="eastAsia"/>
                <w:sz w:val="18"/>
                <w:lang w:eastAsia="zh-CN"/>
              </w:rPr>
              <w:t>RV/ND</w:t>
            </w:r>
            <w:r w:rsidRPr="00777924">
              <w:rPr>
                <w:rFonts w:eastAsia="宋体"/>
                <w:sz w:val="18"/>
                <w:lang w:eastAsia="zh-CN"/>
              </w:rPr>
              <w:t>I/HPN</w:t>
            </w:r>
          </w:p>
        </w:tc>
        <w:tc>
          <w:tcPr>
            <w:tcW w:w="1914" w:type="dxa"/>
          </w:tcPr>
          <w:p w14:paraId="4F3F7800" w14:textId="77777777" w:rsidR="004D705F" w:rsidRPr="00777924" w:rsidRDefault="004D705F" w:rsidP="007231D2">
            <w:pPr>
              <w:spacing w:after="0" w:line="288" w:lineRule="auto"/>
              <w:jc w:val="both"/>
              <w:rPr>
                <w:rFonts w:eastAsia="宋体"/>
                <w:sz w:val="18"/>
                <w:lang w:eastAsia="zh-CN"/>
              </w:rPr>
            </w:pPr>
            <w:r w:rsidRPr="00777924">
              <w:rPr>
                <w:rFonts w:eastAsia="宋体"/>
                <w:sz w:val="18"/>
                <w:lang w:eastAsia="zh-CN"/>
              </w:rPr>
              <w:t>Separate bit field applied to each PUSCH</w:t>
            </w:r>
          </w:p>
          <w:p w14:paraId="50EB77AF" w14:textId="77777777" w:rsidR="004D705F" w:rsidRPr="00777924" w:rsidRDefault="004D705F" w:rsidP="007231D2">
            <w:pPr>
              <w:jc w:val="both"/>
              <w:rPr>
                <w:rFonts w:eastAsia="宋体"/>
                <w:sz w:val="18"/>
                <w:lang w:eastAsia="zh-CN"/>
              </w:rPr>
            </w:pPr>
          </w:p>
        </w:tc>
        <w:tc>
          <w:tcPr>
            <w:tcW w:w="2890" w:type="dxa"/>
          </w:tcPr>
          <w:p w14:paraId="745B4CB0" w14:textId="77777777" w:rsidR="004D705F" w:rsidRPr="00777924" w:rsidRDefault="004D705F" w:rsidP="007231D2">
            <w:pPr>
              <w:jc w:val="both"/>
              <w:rPr>
                <w:rFonts w:eastAsia="宋体"/>
                <w:sz w:val="18"/>
                <w:lang w:eastAsia="zh-CN"/>
              </w:rPr>
            </w:pPr>
            <w:r w:rsidRPr="00777924">
              <w:rPr>
                <w:rFonts w:eastAsia="宋体" w:hint="eastAsia"/>
                <w:sz w:val="18"/>
                <w:lang w:eastAsia="zh-CN"/>
              </w:rPr>
              <w:t>RV/ND</w:t>
            </w:r>
            <w:r w:rsidRPr="00777924">
              <w:rPr>
                <w:rFonts w:eastAsia="宋体"/>
                <w:sz w:val="18"/>
                <w:lang w:eastAsia="zh-CN"/>
              </w:rPr>
              <w:t xml:space="preserve"> is indicated separately for each PUSCH. A single </w:t>
            </w:r>
            <w:r w:rsidRPr="00777924">
              <w:rPr>
                <w:rFonts w:eastAsia="宋体" w:hint="eastAsia"/>
                <w:sz w:val="18"/>
                <w:lang w:eastAsia="zh-CN"/>
              </w:rPr>
              <w:t>HARQ ID</w:t>
            </w:r>
            <w:r w:rsidRPr="00777924">
              <w:rPr>
                <w:rFonts w:eastAsia="宋体"/>
                <w:sz w:val="18"/>
                <w:lang w:eastAsia="zh-CN"/>
              </w:rPr>
              <w:t xml:space="preserve"> for 1</w:t>
            </w:r>
            <w:r w:rsidRPr="00777924">
              <w:rPr>
                <w:rFonts w:eastAsia="宋体"/>
                <w:sz w:val="18"/>
                <w:vertAlign w:val="superscript"/>
                <w:lang w:eastAsia="zh-CN"/>
              </w:rPr>
              <w:t>st</w:t>
            </w:r>
            <w:r w:rsidRPr="00777924">
              <w:rPr>
                <w:rFonts w:eastAsia="宋体"/>
                <w:sz w:val="18"/>
                <w:lang w:eastAsia="zh-CN"/>
              </w:rPr>
              <w:t xml:space="preserve"> PUSCH is indicated and HARQ ID for remaining PUSCHs is derived by the indicated HARQ ID.</w:t>
            </w:r>
          </w:p>
        </w:tc>
        <w:tc>
          <w:tcPr>
            <w:tcW w:w="3118" w:type="dxa"/>
          </w:tcPr>
          <w:p w14:paraId="6D99ED27" w14:textId="77777777" w:rsidR="004D705F" w:rsidRPr="00777924" w:rsidRDefault="004D705F" w:rsidP="007231D2">
            <w:pPr>
              <w:jc w:val="both"/>
              <w:rPr>
                <w:rFonts w:eastAsia="宋体"/>
                <w:sz w:val="18"/>
                <w:lang w:eastAsia="zh-CN"/>
              </w:rPr>
            </w:pPr>
            <w:r w:rsidRPr="00777924">
              <w:rPr>
                <w:rFonts w:eastAsia="宋体"/>
                <w:sz w:val="18"/>
                <w:lang w:eastAsia="zh-CN"/>
              </w:rPr>
              <w:t>Same as Rel-16 NR-U</w:t>
            </w:r>
          </w:p>
        </w:tc>
      </w:tr>
      <w:tr w:rsidR="004D705F" w14:paraId="0AB59C95" w14:textId="77777777" w:rsidTr="007231D2">
        <w:tc>
          <w:tcPr>
            <w:tcW w:w="1854" w:type="dxa"/>
          </w:tcPr>
          <w:p w14:paraId="3EBE3EF4" w14:textId="77777777" w:rsidR="004D705F" w:rsidRPr="00777924" w:rsidRDefault="004D705F" w:rsidP="007231D2">
            <w:pPr>
              <w:spacing w:after="0" w:line="288" w:lineRule="auto"/>
              <w:jc w:val="both"/>
              <w:rPr>
                <w:rFonts w:eastAsia="宋体"/>
                <w:sz w:val="18"/>
                <w:lang w:eastAsia="zh-CN"/>
              </w:rPr>
            </w:pPr>
            <w:r w:rsidRPr="00777924">
              <w:rPr>
                <w:rFonts w:eastAsia="宋体"/>
                <w:sz w:val="18"/>
                <w:lang w:eastAsia="zh-CN"/>
              </w:rPr>
              <w:t>A-CSI feedback</w:t>
            </w:r>
          </w:p>
          <w:p w14:paraId="2381E983" w14:textId="77777777" w:rsidR="004D705F" w:rsidRPr="00777924" w:rsidRDefault="004D705F" w:rsidP="007231D2">
            <w:pPr>
              <w:spacing w:after="0" w:line="288" w:lineRule="auto"/>
              <w:jc w:val="both"/>
              <w:rPr>
                <w:rFonts w:eastAsia="宋体"/>
                <w:sz w:val="18"/>
                <w:lang w:eastAsia="zh-CN"/>
              </w:rPr>
            </w:pPr>
            <w:r w:rsidRPr="00777924">
              <w:rPr>
                <w:rFonts w:eastAsia="宋体" w:hint="eastAsia"/>
                <w:sz w:val="18"/>
                <w:lang w:eastAsia="zh-CN"/>
              </w:rPr>
              <w:t>S</w:t>
            </w:r>
            <w:r w:rsidRPr="00777924">
              <w:rPr>
                <w:rFonts w:eastAsia="宋体"/>
                <w:sz w:val="18"/>
                <w:lang w:eastAsia="zh-CN"/>
              </w:rPr>
              <w:t>RS request</w:t>
            </w:r>
          </w:p>
          <w:p w14:paraId="49E81C62" w14:textId="77777777" w:rsidR="004D705F" w:rsidRPr="00777924" w:rsidRDefault="004D705F" w:rsidP="007231D2">
            <w:pPr>
              <w:jc w:val="both"/>
              <w:rPr>
                <w:rFonts w:eastAsia="宋体"/>
                <w:sz w:val="18"/>
                <w:lang w:eastAsia="zh-CN"/>
              </w:rPr>
            </w:pPr>
          </w:p>
        </w:tc>
        <w:tc>
          <w:tcPr>
            <w:tcW w:w="1914" w:type="dxa"/>
          </w:tcPr>
          <w:p w14:paraId="6895B49D" w14:textId="77777777" w:rsidR="004D705F" w:rsidRPr="00777924" w:rsidRDefault="004D705F" w:rsidP="007231D2">
            <w:pPr>
              <w:spacing w:after="0" w:line="288" w:lineRule="auto"/>
              <w:jc w:val="both"/>
              <w:rPr>
                <w:rFonts w:eastAsia="宋体"/>
                <w:sz w:val="18"/>
                <w:lang w:eastAsia="zh-CN"/>
              </w:rPr>
            </w:pPr>
            <w:r w:rsidRPr="00777924">
              <w:rPr>
                <w:rFonts w:eastAsia="宋体"/>
                <w:sz w:val="18"/>
                <w:lang w:eastAsia="zh-CN"/>
              </w:rPr>
              <w:t>Single bit field applied to single PUSCH</w:t>
            </w:r>
          </w:p>
        </w:tc>
        <w:tc>
          <w:tcPr>
            <w:tcW w:w="2890" w:type="dxa"/>
          </w:tcPr>
          <w:p w14:paraId="523EE325" w14:textId="77777777" w:rsidR="004D705F" w:rsidRPr="00777924" w:rsidRDefault="004D705F" w:rsidP="007231D2">
            <w:pPr>
              <w:jc w:val="both"/>
              <w:rPr>
                <w:rFonts w:eastAsia="宋体"/>
                <w:sz w:val="18"/>
                <w:lang w:eastAsia="zh-CN"/>
              </w:rPr>
            </w:pPr>
            <w:r w:rsidRPr="00777924">
              <w:rPr>
                <w:rFonts w:eastAsia="宋体"/>
                <w:sz w:val="18"/>
                <w:lang w:eastAsia="zh-CN"/>
              </w:rPr>
              <w:t xml:space="preserve">A-CSI is transmitted in last PUSCH or penult PUSCH </w:t>
            </w:r>
          </w:p>
        </w:tc>
        <w:tc>
          <w:tcPr>
            <w:tcW w:w="3118" w:type="dxa"/>
          </w:tcPr>
          <w:p w14:paraId="519CE2CC" w14:textId="3BECD962" w:rsidR="004D705F" w:rsidRPr="00777924" w:rsidRDefault="004D705F" w:rsidP="007231D2">
            <w:pPr>
              <w:jc w:val="both"/>
              <w:rPr>
                <w:rFonts w:eastAsia="宋体"/>
                <w:sz w:val="18"/>
                <w:lang w:eastAsia="zh-CN"/>
              </w:rPr>
            </w:pPr>
            <w:r w:rsidRPr="00777924">
              <w:rPr>
                <w:bCs/>
                <w:sz w:val="18"/>
                <w:lang w:eastAsia="x-none"/>
              </w:rPr>
              <w:t>A-CSI in first PUSCH satisfying timeline conditions for multiplexing can be considered in licensed band [</w:t>
            </w:r>
            <w:r w:rsidR="00777924" w:rsidRPr="00777924">
              <w:rPr>
                <w:bCs/>
                <w:sz w:val="18"/>
                <w:lang w:eastAsia="x-none"/>
              </w:rPr>
              <w:t>note4</w:t>
            </w:r>
            <w:r w:rsidRPr="00777924">
              <w:rPr>
                <w:bCs/>
                <w:sz w:val="18"/>
                <w:lang w:eastAsia="x-none"/>
              </w:rPr>
              <w:t>]</w:t>
            </w:r>
          </w:p>
        </w:tc>
      </w:tr>
      <w:tr w:rsidR="004D705F" w14:paraId="25688BD4" w14:textId="77777777" w:rsidTr="007231D2">
        <w:tc>
          <w:tcPr>
            <w:tcW w:w="1854" w:type="dxa"/>
          </w:tcPr>
          <w:p w14:paraId="7444A5E4" w14:textId="77777777" w:rsidR="004D705F" w:rsidRPr="00777924" w:rsidRDefault="004D705F" w:rsidP="007231D2">
            <w:pPr>
              <w:jc w:val="both"/>
              <w:rPr>
                <w:rFonts w:eastAsia="宋体"/>
                <w:sz w:val="18"/>
                <w:lang w:eastAsia="zh-CN"/>
              </w:rPr>
            </w:pPr>
            <w:r w:rsidRPr="00777924">
              <w:rPr>
                <w:rFonts w:eastAsia="宋体"/>
                <w:sz w:val="18"/>
                <w:lang w:eastAsia="zh-CN"/>
              </w:rPr>
              <w:t>UL-SCH indicator</w:t>
            </w:r>
          </w:p>
          <w:p w14:paraId="089D0AA7" w14:textId="77777777" w:rsidR="004D705F" w:rsidRPr="00777924" w:rsidRDefault="004D705F" w:rsidP="007231D2">
            <w:pPr>
              <w:jc w:val="both"/>
              <w:rPr>
                <w:rFonts w:eastAsia="宋体"/>
                <w:sz w:val="18"/>
                <w:lang w:eastAsia="zh-CN"/>
              </w:rPr>
            </w:pPr>
            <w:r w:rsidRPr="00777924">
              <w:rPr>
                <w:rFonts w:eastAsia="宋体"/>
                <w:sz w:val="18"/>
                <w:lang w:eastAsia="zh-CN"/>
              </w:rPr>
              <w:t>CBGTI</w:t>
            </w:r>
          </w:p>
        </w:tc>
        <w:tc>
          <w:tcPr>
            <w:tcW w:w="1914" w:type="dxa"/>
          </w:tcPr>
          <w:p w14:paraId="0BAE4EA9" w14:textId="61322B93" w:rsidR="004D705F" w:rsidRPr="00777924" w:rsidRDefault="004D705F" w:rsidP="0072790B">
            <w:pPr>
              <w:jc w:val="both"/>
              <w:rPr>
                <w:rFonts w:eastAsia="宋体"/>
                <w:sz w:val="18"/>
                <w:lang w:eastAsia="zh-CN"/>
              </w:rPr>
            </w:pPr>
            <w:r w:rsidRPr="00777924">
              <w:rPr>
                <w:rFonts w:eastAsia="宋体"/>
                <w:sz w:val="18"/>
                <w:lang w:eastAsia="zh-CN"/>
              </w:rPr>
              <w:t xml:space="preserve">Bit field </w:t>
            </w:r>
            <w:r w:rsidR="0072790B">
              <w:rPr>
                <w:rFonts w:eastAsia="宋体"/>
                <w:sz w:val="18"/>
                <w:lang w:eastAsia="zh-CN"/>
              </w:rPr>
              <w:t xml:space="preserve">not </w:t>
            </w:r>
            <w:r w:rsidRPr="00777924">
              <w:rPr>
                <w:rFonts w:eastAsia="宋体"/>
                <w:sz w:val="18"/>
                <w:lang w:eastAsia="zh-CN"/>
              </w:rPr>
              <w:t xml:space="preserve">applicable to </w:t>
            </w:r>
            <w:r w:rsidR="0072790B">
              <w:rPr>
                <w:rFonts w:eastAsia="宋体"/>
                <w:sz w:val="18"/>
                <w:lang w:eastAsia="zh-CN"/>
              </w:rPr>
              <w:t>multi-</w:t>
            </w:r>
            <w:r w:rsidRPr="00777924">
              <w:rPr>
                <w:rFonts w:eastAsia="宋体"/>
                <w:sz w:val="18"/>
                <w:lang w:eastAsia="zh-CN"/>
              </w:rPr>
              <w:t>PUSCH scheduling case</w:t>
            </w:r>
          </w:p>
        </w:tc>
        <w:tc>
          <w:tcPr>
            <w:tcW w:w="2890" w:type="dxa"/>
          </w:tcPr>
          <w:p w14:paraId="390C6065" w14:textId="77777777" w:rsidR="004D705F" w:rsidRPr="00777924" w:rsidRDefault="004D705F" w:rsidP="007231D2">
            <w:pPr>
              <w:jc w:val="both"/>
              <w:rPr>
                <w:rFonts w:eastAsia="宋体"/>
                <w:sz w:val="18"/>
                <w:lang w:eastAsia="zh-CN"/>
              </w:rPr>
            </w:pPr>
            <w:r w:rsidRPr="00777924">
              <w:rPr>
                <w:rFonts w:eastAsia="宋体" w:hint="eastAsia"/>
                <w:sz w:val="18"/>
                <w:lang w:eastAsia="zh-CN"/>
              </w:rPr>
              <w:t>N</w:t>
            </w:r>
            <w:r w:rsidRPr="00777924">
              <w:rPr>
                <w:rFonts w:eastAsia="宋体"/>
                <w:sz w:val="18"/>
                <w:lang w:eastAsia="zh-CN"/>
              </w:rPr>
              <w:t>ot applicable if number of scheduled PUSCHs is larger than 1</w:t>
            </w:r>
          </w:p>
        </w:tc>
        <w:tc>
          <w:tcPr>
            <w:tcW w:w="3118" w:type="dxa"/>
          </w:tcPr>
          <w:p w14:paraId="2ADAC29B" w14:textId="77777777" w:rsidR="004D705F" w:rsidRPr="00777924" w:rsidRDefault="004D705F" w:rsidP="007231D2">
            <w:pPr>
              <w:jc w:val="both"/>
              <w:rPr>
                <w:rFonts w:eastAsia="宋体"/>
                <w:sz w:val="18"/>
                <w:lang w:eastAsia="zh-CN"/>
              </w:rPr>
            </w:pPr>
            <w:r w:rsidRPr="00777924">
              <w:rPr>
                <w:rFonts w:eastAsia="宋体"/>
                <w:sz w:val="18"/>
                <w:lang w:eastAsia="zh-CN"/>
              </w:rPr>
              <w:t>Same as Rel-16 NR-U</w:t>
            </w:r>
          </w:p>
        </w:tc>
      </w:tr>
      <w:tr w:rsidR="004D705F" w14:paraId="00C2852C" w14:textId="77777777" w:rsidTr="007231D2">
        <w:tc>
          <w:tcPr>
            <w:tcW w:w="1854" w:type="dxa"/>
          </w:tcPr>
          <w:p w14:paraId="57B16419" w14:textId="6FDC836F" w:rsidR="004D705F" w:rsidRPr="00777924" w:rsidRDefault="00777924" w:rsidP="00777924">
            <w:pPr>
              <w:spacing w:after="0" w:line="288" w:lineRule="auto"/>
              <w:jc w:val="both"/>
              <w:rPr>
                <w:rFonts w:eastAsia="宋体"/>
                <w:sz w:val="18"/>
                <w:lang w:eastAsia="zh-CN"/>
              </w:rPr>
            </w:pPr>
            <w:r w:rsidRPr="00777924">
              <w:rPr>
                <w:rFonts w:eastAsia="宋体"/>
                <w:sz w:val="18"/>
                <w:lang w:eastAsia="zh-CN"/>
              </w:rPr>
              <w:t>F</w:t>
            </w:r>
            <w:r w:rsidR="004D705F" w:rsidRPr="00777924">
              <w:rPr>
                <w:rFonts w:eastAsia="宋体"/>
                <w:sz w:val="18"/>
                <w:lang w:eastAsia="zh-CN"/>
              </w:rPr>
              <w:t xml:space="preserve">requency hopping </w:t>
            </w:r>
          </w:p>
        </w:tc>
        <w:tc>
          <w:tcPr>
            <w:tcW w:w="1914" w:type="dxa"/>
          </w:tcPr>
          <w:p w14:paraId="4B59FC0E" w14:textId="77777777" w:rsidR="004D705F" w:rsidRPr="00777924" w:rsidRDefault="004D705F" w:rsidP="007231D2">
            <w:pPr>
              <w:jc w:val="both"/>
              <w:rPr>
                <w:rFonts w:eastAsia="宋体"/>
                <w:sz w:val="18"/>
                <w:lang w:eastAsia="zh-CN"/>
              </w:rPr>
            </w:pPr>
          </w:p>
        </w:tc>
        <w:tc>
          <w:tcPr>
            <w:tcW w:w="2890" w:type="dxa"/>
          </w:tcPr>
          <w:p w14:paraId="56279148" w14:textId="77777777" w:rsidR="004D705F" w:rsidRPr="00777924" w:rsidRDefault="004D705F" w:rsidP="007231D2">
            <w:pPr>
              <w:jc w:val="both"/>
              <w:rPr>
                <w:rFonts w:eastAsia="宋体"/>
                <w:sz w:val="18"/>
                <w:lang w:eastAsia="zh-CN"/>
              </w:rPr>
            </w:pPr>
            <w:r w:rsidRPr="00777924">
              <w:rPr>
                <w:rFonts w:eastAsia="宋体" w:hint="eastAsia"/>
                <w:sz w:val="18"/>
                <w:lang w:eastAsia="zh-CN"/>
              </w:rPr>
              <w:t>N</w:t>
            </w:r>
            <w:r w:rsidRPr="00777924">
              <w:rPr>
                <w:rFonts w:eastAsia="宋体"/>
                <w:sz w:val="18"/>
                <w:lang w:eastAsia="zh-CN"/>
              </w:rPr>
              <w:t xml:space="preserve">ot support </w:t>
            </w:r>
          </w:p>
        </w:tc>
        <w:tc>
          <w:tcPr>
            <w:tcW w:w="3118" w:type="dxa"/>
          </w:tcPr>
          <w:p w14:paraId="46FD5C16" w14:textId="0A0B3ED3" w:rsidR="004D705F" w:rsidRPr="00777924" w:rsidRDefault="004D705F" w:rsidP="007231D2">
            <w:pPr>
              <w:jc w:val="both"/>
              <w:rPr>
                <w:rFonts w:eastAsia="宋体"/>
                <w:sz w:val="18"/>
                <w:lang w:eastAsia="zh-CN"/>
              </w:rPr>
            </w:pPr>
            <w:r w:rsidRPr="00777924">
              <w:rPr>
                <w:rFonts w:eastAsia="宋体" w:hint="eastAsia"/>
                <w:sz w:val="18"/>
                <w:lang w:eastAsia="zh-CN"/>
              </w:rPr>
              <w:t>S</w:t>
            </w:r>
            <w:r w:rsidR="00777924" w:rsidRPr="00777924">
              <w:rPr>
                <w:rFonts w:eastAsia="宋体"/>
                <w:sz w:val="18"/>
                <w:lang w:eastAsia="zh-CN"/>
              </w:rPr>
              <w:t>upport [note 5</w:t>
            </w:r>
            <w:r w:rsidRPr="00777924">
              <w:rPr>
                <w:rFonts w:eastAsia="宋体"/>
                <w:sz w:val="18"/>
                <w:lang w:eastAsia="zh-CN"/>
              </w:rPr>
              <w:t>]</w:t>
            </w:r>
          </w:p>
        </w:tc>
      </w:tr>
    </w:tbl>
    <w:p w14:paraId="3EB26697" w14:textId="090E7B96" w:rsidR="004D705F" w:rsidRDefault="004D705F" w:rsidP="00777924">
      <w:pPr>
        <w:spacing w:beforeLines="50" w:before="120"/>
        <w:jc w:val="both"/>
        <w:rPr>
          <w:bCs/>
          <w:lang w:eastAsia="x-none"/>
        </w:rPr>
      </w:pPr>
      <w:r w:rsidRPr="00581C10">
        <w:rPr>
          <w:bCs/>
          <w:lang w:eastAsia="x-none"/>
        </w:rPr>
        <w:lastRenderedPageBreak/>
        <w:t xml:space="preserve">Note1: </w:t>
      </w:r>
      <w:r w:rsidRPr="00CC4882">
        <w:rPr>
          <w:bCs/>
          <w:lang w:eastAsia="x-none"/>
        </w:rPr>
        <w:t xml:space="preserve">In 52.6GHz to 71GHz unlicensed band, it is reasonable to use the same mechanism in NR-U, i.e. </w:t>
      </w:r>
      <w:r w:rsidRPr="00581C10">
        <w:rPr>
          <w:bCs/>
          <w:lang w:eastAsia="x-none"/>
        </w:rPr>
        <w:t>continuous PUSCHs to avoid additional LBT</w:t>
      </w:r>
      <w:r w:rsidRPr="00CC4882">
        <w:rPr>
          <w:bCs/>
          <w:lang w:eastAsia="x-none"/>
        </w:rPr>
        <w:t xml:space="preserve">. In case of licensed band, the benefit of </w:t>
      </w:r>
      <w:r w:rsidRPr="00581C10">
        <w:rPr>
          <w:bCs/>
          <w:lang w:eastAsia="x-none"/>
        </w:rPr>
        <w:t xml:space="preserve">continuous PUSCHs is unclear. Due to analogy beam in </w:t>
      </w:r>
      <w:r w:rsidRPr="00CC4882">
        <w:rPr>
          <w:bCs/>
          <w:lang w:eastAsia="x-none"/>
        </w:rPr>
        <w:t xml:space="preserve">52.6GHz to 71GHz, the number of </w:t>
      </w:r>
      <w:proofErr w:type="spellStart"/>
      <w:r w:rsidRPr="00CC4882">
        <w:rPr>
          <w:bCs/>
          <w:lang w:eastAsia="x-none"/>
        </w:rPr>
        <w:t>FDMed</w:t>
      </w:r>
      <w:proofErr w:type="spellEnd"/>
      <w:r w:rsidRPr="00CC4882">
        <w:rPr>
          <w:bCs/>
          <w:lang w:eastAsia="x-none"/>
        </w:rPr>
        <w:t xml:space="preserve"> UEs would be much smaller than NR-U in 5/6GHz band. Therefore, </w:t>
      </w:r>
      <w:proofErr w:type="spellStart"/>
      <w:r w:rsidRPr="00CC4882">
        <w:rPr>
          <w:bCs/>
          <w:lang w:eastAsia="x-none"/>
        </w:rPr>
        <w:t>TDMed</w:t>
      </w:r>
      <w:proofErr w:type="spellEnd"/>
      <w:r w:rsidRPr="00CC4882">
        <w:rPr>
          <w:bCs/>
          <w:lang w:eastAsia="x-none"/>
        </w:rPr>
        <w:t xml:space="preserve"> transmission is more typical scenario, and </w:t>
      </w:r>
      <w:r w:rsidRPr="00581C10">
        <w:rPr>
          <w:bCs/>
          <w:lang w:eastAsia="x-none"/>
        </w:rPr>
        <w:t xml:space="preserve">continuous PUSCHs transmission for a single UE would lead to larger latency for other UEs. In that case, </w:t>
      </w:r>
      <w:r w:rsidRPr="00CC4882">
        <w:rPr>
          <w:bCs/>
          <w:lang w:eastAsia="x-none"/>
        </w:rPr>
        <w:t>non-</w:t>
      </w:r>
      <w:r w:rsidRPr="00581C10">
        <w:rPr>
          <w:bCs/>
          <w:lang w:eastAsia="x-none"/>
        </w:rPr>
        <w:t>continuous PUSCHs is more desirable to reduce average latency for multiple UEs, e.g. UE1 can transmit in UL slot 0,2,4,6 and UE2 can transmit in UL slot 1,3,5,7. Furthermore, if multiple PUSCHs can be associated with different TCIs</w:t>
      </w:r>
      <w:r w:rsidR="00DB4F16">
        <w:rPr>
          <w:bCs/>
          <w:lang w:eastAsia="x-none"/>
        </w:rPr>
        <w:t xml:space="preserve"> and if</w:t>
      </w:r>
      <w:r w:rsidRPr="00581C10">
        <w:rPr>
          <w:bCs/>
          <w:lang w:eastAsia="x-none"/>
        </w:rPr>
        <w:t xml:space="preserve"> beam switching time</w:t>
      </w:r>
      <w:r w:rsidR="00DB4F16">
        <w:rPr>
          <w:bCs/>
          <w:lang w:eastAsia="x-none"/>
        </w:rPr>
        <w:t xml:space="preserve"> is </w:t>
      </w:r>
      <w:r w:rsidR="00DB4F16" w:rsidRPr="00581C10">
        <w:rPr>
          <w:bCs/>
          <w:lang w:eastAsia="x-none"/>
        </w:rPr>
        <w:t>non-negligible</w:t>
      </w:r>
      <w:r w:rsidR="00A35B54">
        <w:rPr>
          <w:bCs/>
          <w:lang w:eastAsia="x-none"/>
        </w:rPr>
        <w:t xml:space="preserve"> [2]</w:t>
      </w:r>
      <w:r w:rsidRPr="00581C10">
        <w:rPr>
          <w:bCs/>
          <w:lang w:eastAsia="x-none"/>
        </w:rPr>
        <w:t xml:space="preserve">, </w:t>
      </w:r>
      <w:r w:rsidR="00DB4F16">
        <w:rPr>
          <w:bCs/>
          <w:lang w:eastAsia="x-none"/>
        </w:rPr>
        <w:t>non-</w:t>
      </w:r>
      <w:r w:rsidRPr="00581C10">
        <w:rPr>
          <w:bCs/>
          <w:lang w:eastAsia="x-none"/>
        </w:rPr>
        <w:t>continuous PUSCH resource allocation</w:t>
      </w:r>
      <w:r w:rsidR="00DB4F16">
        <w:rPr>
          <w:bCs/>
          <w:lang w:eastAsia="x-none"/>
        </w:rPr>
        <w:t xml:space="preserve"> is needed</w:t>
      </w:r>
      <w:r w:rsidRPr="00581C10">
        <w:rPr>
          <w:bCs/>
          <w:lang w:eastAsia="x-none"/>
        </w:rPr>
        <w:t xml:space="preserve">. </w:t>
      </w:r>
    </w:p>
    <w:p w14:paraId="7427A3AD" w14:textId="4F787F44" w:rsidR="00777924" w:rsidRPr="00777924" w:rsidRDefault="00777924" w:rsidP="004D705F">
      <w:pPr>
        <w:jc w:val="both"/>
        <w:rPr>
          <w:rFonts w:eastAsia="宋体"/>
          <w:lang w:eastAsia="zh-CN"/>
        </w:rPr>
      </w:pPr>
      <w:r>
        <w:rPr>
          <w:bCs/>
          <w:lang w:eastAsia="x-none"/>
        </w:rPr>
        <w:t xml:space="preserve">Note 2: In 52.6GHz to 71GHz, </w:t>
      </w:r>
      <w:r>
        <w:rPr>
          <w:rFonts w:eastAsiaTheme="minorEastAsia"/>
          <w:lang w:eastAsia="zh-CN"/>
        </w:rPr>
        <w:t>since the slot duration is smaller and the typical scenario is stationary s</w:t>
      </w:r>
      <w:r w:rsidRPr="00E31DA1">
        <w:rPr>
          <w:rFonts w:eastAsiaTheme="minorEastAsia"/>
          <w:lang w:eastAsia="zh-CN"/>
        </w:rPr>
        <w:t>cenario</w:t>
      </w:r>
      <w:r>
        <w:rPr>
          <w:rFonts w:eastAsiaTheme="minorEastAsia"/>
          <w:lang w:eastAsia="zh-CN"/>
        </w:rPr>
        <w:t xml:space="preserve">, coherent time may be longer compared with the slot duration. DMRS time domain density can be lower than one DMRS per PUSCH to reduce DMRS overhead without channel estimation performance degradation and equivalently improves PUSCH efficiency. Furthermore, DMRS bundling of multiple PUSCHs can be supported to improve channel estimation performance. </w:t>
      </w:r>
    </w:p>
    <w:p w14:paraId="5D1695F5" w14:textId="0B669085" w:rsidR="004D705F" w:rsidRDefault="00777924" w:rsidP="004D705F">
      <w:pPr>
        <w:jc w:val="both"/>
        <w:rPr>
          <w:bCs/>
          <w:lang w:eastAsia="x-none"/>
        </w:rPr>
      </w:pPr>
      <w:r>
        <w:rPr>
          <w:bCs/>
          <w:lang w:eastAsia="x-none"/>
        </w:rPr>
        <w:t>Note 3</w:t>
      </w:r>
      <w:r w:rsidR="004D705F" w:rsidRPr="00581C10">
        <w:rPr>
          <w:bCs/>
          <w:lang w:eastAsia="x-none"/>
        </w:rPr>
        <w:t>: For QCL</w:t>
      </w:r>
      <w:r w:rsidR="004D705F" w:rsidRPr="00581C10">
        <w:rPr>
          <w:rFonts w:hint="eastAsia"/>
          <w:bCs/>
          <w:lang w:eastAsia="x-none"/>
        </w:rPr>
        <w:t xml:space="preserve"> indication</w:t>
      </w:r>
      <w:r w:rsidR="004D705F" w:rsidRPr="00581C10">
        <w:rPr>
          <w:bCs/>
          <w:lang w:eastAsia="x-none"/>
        </w:rPr>
        <w:t>, it can be beneficial to support different QCL for different PUSCHs for diversity gain</w:t>
      </w:r>
      <w:r>
        <w:rPr>
          <w:bCs/>
          <w:lang w:eastAsia="x-none"/>
        </w:rPr>
        <w:t xml:space="preserve"> [2].</w:t>
      </w:r>
    </w:p>
    <w:p w14:paraId="4683AF72" w14:textId="28B97213" w:rsidR="004D705F" w:rsidRDefault="00777924" w:rsidP="004D705F">
      <w:pPr>
        <w:jc w:val="both"/>
        <w:rPr>
          <w:bCs/>
          <w:lang w:eastAsia="x-none"/>
        </w:rPr>
      </w:pPr>
      <w:r>
        <w:rPr>
          <w:bCs/>
          <w:lang w:eastAsia="x-none"/>
        </w:rPr>
        <w:t>Note 4</w:t>
      </w:r>
      <w:r w:rsidR="004D705F">
        <w:rPr>
          <w:bCs/>
          <w:lang w:eastAsia="x-none"/>
        </w:rPr>
        <w:t>: In 52.6GHz to 71GHz unlicensed band, NR-U mechanism (A-CSI in last or</w:t>
      </w:r>
      <w:r w:rsidR="004D705F">
        <w:rPr>
          <w:rFonts w:eastAsia="宋体"/>
          <w:lang w:eastAsia="zh-CN"/>
        </w:rPr>
        <w:t xml:space="preserve"> penult PUSCH</w:t>
      </w:r>
      <w:r w:rsidR="004D705F">
        <w:rPr>
          <w:bCs/>
          <w:lang w:eastAsia="x-none"/>
        </w:rPr>
        <w:t xml:space="preserve">) is reused. For licensed band, to reduce latency and improve CSI accuracy, A-CSI should be multiplexed in the first PUSCH satisfying the multiplexing timeline requirements. </w:t>
      </w:r>
    </w:p>
    <w:p w14:paraId="44EE8147" w14:textId="0440CAA4" w:rsidR="004D705F" w:rsidRDefault="00777924" w:rsidP="004D705F">
      <w:pPr>
        <w:spacing w:after="0" w:line="288" w:lineRule="auto"/>
        <w:jc w:val="both"/>
        <w:rPr>
          <w:bCs/>
          <w:lang w:eastAsia="x-none"/>
        </w:rPr>
      </w:pPr>
      <w:r>
        <w:rPr>
          <w:bCs/>
          <w:lang w:eastAsia="x-none"/>
        </w:rPr>
        <w:t>Note 5</w:t>
      </w:r>
      <w:r w:rsidR="004D705F">
        <w:rPr>
          <w:bCs/>
          <w:lang w:eastAsia="x-none"/>
        </w:rPr>
        <w:t>:</w:t>
      </w:r>
      <w:r w:rsidR="004D705F">
        <w:rPr>
          <w:rFonts w:eastAsia="宋体"/>
          <w:lang w:eastAsia="zh-CN"/>
        </w:rPr>
        <w:t xml:space="preserve">In Rel-16 NR-U, UL frequency hopping is always disabled due to full bandwidth transmission of an interlace. In </w:t>
      </w:r>
      <w:r w:rsidR="004D705F">
        <w:rPr>
          <w:bCs/>
          <w:lang w:eastAsia="x-none"/>
        </w:rPr>
        <w:t xml:space="preserve">52.6GHz to 71GHz unlicensed band, a UL transmission can occupy only part of the bandwidth, e.g. single PRB transmission. Therefore, UL frequency hopping should be supported. In case of multiple PUSCH, the UL frequency hopping can be inter-PUSCH hopping, and/or intra-PUSCH hopping. </w:t>
      </w:r>
    </w:p>
    <w:p w14:paraId="0CE26AF8" w14:textId="77777777" w:rsidR="004D705F" w:rsidRDefault="004D705F" w:rsidP="004D705F">
      <w:pPr>
        <w:spacing w:after="0" w:line="288" w:lineRule="auto"/>
        <w:jc w:val="both"/>
        <w:rPr>
          <w:bCs/>
          <w:lang w:eastAsia="x-none"/>
        </w:rPr>
      </w:pPr>
    </w:p>
    <w:p w14:paraId="652E6E54" w14:textId="5606B8B7" w:rsidR="004D705F" w:rsidRPr="00585505" w:rsidRDefault="004D705F" w:rsidP="004D705F">
      <w:pPr>
        <w:jc w:val="both"/>
        <w:rPr>
          <w:rFonts w:eastAsia="宋体"/>
          <w:b/>
          <w:u w:val="single"/>
          <w:lang w:eastAsia="zh-CN"/>
        </w:rPr>
      </w:pPr>
      <w:r w:rsidRPr="00585505">
        <w:rPr>
          <w:rFonts w:eastAsia="宋体"/>
          <w:b/>
          <w:u w:val="single"/>
          <w:lang w:eastAsia="zh-CN"/>
        </w:rPr>
        <w:t xml:space="preserve">Proposal </w:t>
      </w:r>
      <w:r w:rsidR="00417C94">
        <w:rPr>
          <w:rFonts w:eastAsia="宋体"/>
          <w:b/>
          <w:u w:val="single"/>
          <w:lang w:eastAsia="zh-CN"/>
        </w:rPr>
        <w:t>6</w:t>
      </w:r>
      <w:r w:rsidRPr="00585505">
        <w:rPr>
          <w:rFonts w:eastAsia="宋体"/>
          <w:b/>
          <w:u w:val="single"/>
          <w:lang w:eastAsia="zh-CN"/>
        </w:rPr>
        <w:t xml:space="preserve">: Rel-16 NR-U multi-PUSCH scheduling DCI can be reused for multi-PUSCH in 52.6~71GHz except the following bit field: </w:t>
      </w:r>
    </w:p>
    <w:p w14:paraId="414B7C3C" w14:textId="77777777" w:rsidR="004D705F" w:rsidRPr="00585505" w:rsidRDefault="004D705F" w:rsidP="004D705F">
      <w:pPr>
        <w:pStyle w:val="a4"/>
        <w:numPr>
          <w:ilvl w:val="0"/>
          <w:numId w:val="9"/>
        </w:numPr>
        <w:spacing w:after="0" w:line="288" w:lineRule="auto"/>
        <w:ind w:leftChars="0"/>
        <w:jc w:val="both"/>
        <w:rPr>
          <w:rFonts w:eastAsia="宋体"/>
          <w:b/>
          <w:u w:val="single"/>
          <w:lang w:eastAsia="zh-CN"/>
        </w:rPr>
      </w:pPr>
      <w:r w:rsidRPr="00585505">
        <w:rPr>
          <w:rFonts w:eastAsia="宋体" w:hint="eastAsia"/>
          <w:b/>
          <w:u w:val="single"/>
          <w:lang w:eastAsia="zh-CN"/>
        </w:rPr>
        <w:t>P</w:t>
      </w:r>
      <w:r w:rsidRPr="00585505">
        <w:rPr>
          <w:rFonts w:eastAsia="宋体"/>
          <w:b/>
          <w:u w:val="single"/>
          <w:lang w:eastAsia="zh-CN"/>
        </w:rPr>
        <w:t xml:space="preserve">USCH TDRA: non-continuous PUSCH transmissions can be considered </w:t>
      </w:r>
    </w:p>
    <w:p w14:paraId="44AAA04A" w14:textId="7E3ED125" w:rsidR="00777924" w:rsidRPr="00585505" w:rsidRDefault="00777924" w:rsidP="004D705F">
      <w:pPr>
        <w:pStyle w:val="a4"/>
        <w:numPr>
          <w:ilvl w:val="0"/>
          <w:numId w:val="9"/>
        </w:numPr>
        <w:spacing w:after="0" w:line="288" w:lineRule="auto"/>
        <w:ind w:leftChars="0"/>
        <w:jc w:val="both"/>
        <w:rPr>
          <w:rFonts w:eastAsia="宋体"/>
          <w:b/>
          <w:u w:val="single"/>
          <w:lang w:eastAsia="zh-CN"/>
        </w:rPr>
      </w:pPr>
      <w:r w:rsidRPr="00585505">
        <w:rPr>
          <w:rFonts w:eastAsia="宋体"/>
          <w:b/>
          <w:u w:val="single"/>
          <w:lang w:eastAsia="zh-CN"/>
        </w:rPr>
        <w:t>DMRS determination: DMRS indication to support DMRS time domain density lower than one DMRS per PUSCH and DMRS bundling can be considered</w:t>
      </w:r>
    </w:p>
    <w:p w14:paraId="07E9DCF9" w14:textId="57231B17" w:rsidR="004D705F" w:rsidRPr="00585505" w:rsidRDefault="004D705F" w:rsidP="004D705F">
      <w:pPr>
        <w:pStyle w:val="a4"/>
        <w:numPr>
          <w:ilvl w:val="0"/>
          <w:numId w:val="9"/>
        </w:numPr>
        <w:spacing w:after="0" w:line="288" w:lineRule="auto"/>
        <w:ind w:leftChars="0"/>
        <w:jc w:val="both"/>
        <w:rPr>
          <w:rFonts w:eastAsia="宋体"/>
          <w:b/>
          <w:u w:val="single"/>
          <w:lang w:eastAsia="zh-CN"/>
        </w:rPr>
      </w:pPr>
      <w:r w:rsidRPr="00585505">
        <w:rPr>
          <w:rFonts w:eastAsia="宋体"/>
          <w:b/>
          <w:u w:val="single"/>
          <w:lang w:eastAsia="zh-CN"/>
        </w:rPr>
        <w:t xml:space="preserve">QCL: </w:t>
      </w:r>
      <w:r w:rsidR="00A35B54">
        <w:rPr>
          <w:rFonts w:eastAsia="宋体"/>
          <w:b/>
          <w:u w:val="single"/>
          <w:lang w:eastAsia="zh-CN"/>
        </w:rPr>
        <w:t xml:space="preserve">multi-beam indication </w:t>
      </w:r>
      <w:r w:rsidRPr="00585505">
        <w:rPr>
          <w:rFonts w:eastAsia="宋体"/>
          <w:b/>
          <w:u w:val="single"/>
          <w:lang w:eastAsia="zh-CN"/>
        </w:rPr>
        <w:t xml:space="preserve">for multiple PUSCHs can be consider </w:t>
      </w:r>
    </w:p>
    <w:p w14:paraId="31CEE166" w14:textId="77777777" w:rsidR="004D705F" w:rsidRPr="00585505" w:rsidRDefault="004D705F" w:rsidP="004D705F">
      <w:pPr>
        <w:pStyle w:val="a4"/>
        <w:numPr>
          <w:ilvl w:val="0"/>
          <w:numId w:val="9"/>
        </w:numPr>
        <w:spacing w:after="0" w:line="288" w:lineRule="auto"/>
        <w:ind w:leftChars="0"/>
        <w:jc w:val="both"/>
        <w:rPr>
          <w:rFonts w:eastAsia="宋体"/>
          <w:b/>
          <w:u w:val="single"/>
          <w:lang w:eastAsia="zh-CN"/>
        </w:rPr>
      </w:pPr>
      <w:r w:rsidRPr="00585505">
        <w:rPr>
          <w:rFonts w:eastAsia="宋体"/>
          <w:b/>
          <w:u w:val="single"/>
          <w:lang w:eastAsia="zh-CN"/>
        </w:rPr>
        <w:t xml:space="preserve">A-CSI feedback: A-CSI in first PUSCH that satisfies the multiplexing timeline for licensed band </w:t>
      </w:r>
    </w:p>
    <w:p w14:paraId="68A9CE95" w14:textId="77777777" w:rsidR="004D705F" w:rsidRPr="00585505" w:rsidRDefault="004D705F" w:rsidP="004D705F">
      <w:pPr>
        <w:pStyle w:val="a4"/>
        <w:numPr>
          <w:ilvl w:val="0"/>
          <w:numId w:val="9"/>
        </w:numPr>
        <w:spacing w:after="0" w:line="288" w:lineRule="auto"/>
        <w:ind w:leftChars="0"/>
        <w:jc w:val="both"/>
        <w:rPr>
          <w:rFonts w:eastAsia="宋体"/>
          <w:b/>
          <w:u w:val="single"/>
          <w:lang w:eastAsia="zh-CN"/>
        </w:rPr>
      </w:pPr>
      <w:r w:rsidRPr="00585505">
        <w:rPr>
          <w:rFonts w:eastAsia="宋体"/>
          <w:b/>
          <w:u w:val="single"/>
          <w:lang w:eastAsia="zh-CN"/>
        </w:rPr>
        <w:t xml:space="preserve">UL frequency hopping: UL frequency hopping can be supported, e.g. inter-PUSCH/intra-PUSCH hopping. </w:t>
      </w:r>
    </w:p>
    <w:p w14:paraId="556723BD" w14:textId="77777777" w:rsidR="004D705F" w:rsidRPr="00CD6CB8" w:rsidRDefault="004D705F" w:rsidP="004D705F">
      <w:pPr>
        <w:pStyle w:val="a4"/>
        <w:ind w:leftChars="0" w:left="720"/>
        <w:jc w:val="both"/>
        <w:rPr>
          <w:rFonts w:eastAsia="宋体"/>
          <w:lang w:eastAsia="zh-CN"/>
        </w:rPr>
      </w:pPr>
    </w:p>
    <w:p w14:paraId="70D2DBEE" w14:textId="77777777" w:rsidR="004D705F" w:rsidRDefault="004D705F" w:rsidP="004D705F">
      <w:pPr>
        <w:jc w:val="both"/>
        <w:rPr>
          <w:rFonts w:eastAsia="宋体"/>
          <w:u w:val="single"/>
          <w:lang w:eastAsia="zh-CN"/>
        </w:rPr>
      </w:pPr>
      <w:r>
        <w:rPr>
          <w:rFonts w:eastAsia="宋体"/>
          <w:u w:val="single"/>
          <w:lang w:eastAsia="zh-CN"/>
        </w:rPr>
        <w:t>Multi-PD</w:t>
      </w:r>
      <w:r w:rsidRPr="004F1F9D">
        <w:rPr>
          <w:rFonts w:eastAsia="宋体"/>
          <w:u w:val="single"/>
          <w:lang w:eastAsia="zh-CN"/>
        </w:rPr>
        <w:t xml:space="preserve">SCH </w:t>
      </w:r>
      <w:r>
        <w:rPr>
          <w:rFonts w:eastAsia="宋体"/>
          <w:u w:val="single"/>
          <w:lang w:eastAsia="zh-CN"/>
        </w:rPr>
        <w:t>scheduling</w:t>
      </w:r>
    </w:p>
    <w:p w14:paraId="644C243B" w14:textId="77777777" w:rsidR="004D705F" w:rsidRDefault="004D705F" w:rsidP="004D705F">
      <w:pPr>
        <w:jc w:val="both"/>
        <w:rPr>
          <w:rFonts w:eastAsia="宋体"/>
          <w:lang w:eastAsia="zh-CN"/>
        </w:rPr>
      </w:pPr>
      <w:r>
        <w:rPr>
          <w:rFonts w:eastAsia="宋体" w:hint="eastAsia"/>
          <w:lang w:eastAsia="zh-CN"/>
        </w:rPr>
        <w:t>F</w:t>
      </w:r>
      <w:r>
        <w:rPr>
          <w:rFonts w:eastAsia="宋体"/>
          <w:lang w:eastAsia="zh-CN"/>
        </w:rPr>
        <w:t xml:space="preserve">or multi-PDSCH scheduling, the bit field common for DL and UL grant can use the same design as discussed above for multi-PUSDCH scheduling, and the DL-specific bit field is discussed below </w:t>
      </w:r>
      <w:r>
        <w:rPr>
          <w:rFonts w:eastAsia="宋体" w:hint="eastAsia"/>
          <w:lang w:eastAsia="zh-CN"/>
        </w:rPr>
        <w:t>in</w:t>
      </w:r>
      <w:r>
        <w:rPr>
          <w:rFonts w:eastAsia="宋体"/>
          <w:lang w:eastAsia="zh-CN"/>
        </w:rPr>
        <w:t xml:space="preserve"> table 2. </w:t>
      </w:r>
    </w:p>
    <w:p w14:paraId="5816E57E" w14:textId="77777777" w:rsidR="004D705F" w:rsidRDefault="004D705F" w:rsidP="004D705F">
      <w:pPr>
        <w:jc w:val="center"/>
        <w:rPr>
          <w:rFonts w:eastAsia="宋体"/>
          <w:lang w:eastAsia="zh-CN"/>
        </w:rPr>
      </w:pPr>
      <w:r>
        <w:rPr>
          <w:rFonts w:eastAsia="宋体"/>
          <w:lang w:eastAsia="zh-CN"/>
        </w:rPr>
        <w:t>Table 2 DCI for multi-PDSCH scheduling</w:t>
      </w:r>
    </w:p>
    <w:tbl>
      <w:tblPr>
        <w:tblStyle w:val="a6"/>
        <w:tblW w:w="0" w:type="auto"/>
        <w:tblLook w:val="04A0" w:firstRow="1" w:lastRow="0" w:firstColumn="1" w:lastColumn="0" w:noHBand="0" w:noVBand="1"/>
      </w:tblPr>
      <w:tblGrid>
        <w:gridCol w:w="2122"/>
        <w:gridCol w:w="2551"/>
        <w:gridCol w:w="4956"/>
      </w:tblGrid>
      <w:tr w:rsidR="004D705F" w14:paraId="32345304" w14:textId="77777777" w:rsidTr="007231D2">
        <w:tc>
          <w:tcPr>
            <w:tcW w:w="2122" w:type="dxa"/>
          </w:tcPr>
          <w:p w14:paraId="016EE87F" w14:textId="77777777" w:rsidR="004D705F" w:rsidRDefault="004D705F" w:rsidP="007231D2">
            <w:pPr>
              <w:jc w:val="center"/>
              <w:rPr>
                <w:rFonts w:eastAsia="宋体"/>
                <w:lang w:eastAsia="zh-CN"/>
              </w:rPr>
            </w:pPr>
            <w:r>
              <w:rPr>
                <w:rFonts w:eastAsia="宋体"/>
                <w:lang w:eastAsia="zh-CN"/>
              </w:rPr>
              <w:t>Bit field</w:t>
            </w:r>
          </w:p>
        </w:tc>
        <w:tc>
          <w:tcPr>
            <w:tcW w:w="2551" w:type="dxa"/>
          </w:tcPr>
          <w:p w14:paraId="16D9FBD3" w14:textId="77777777" w:rsidR="004D705F" w:rsidRDefault="004D705F" w:rsidP="007231D2">
            <w:pPr>
              <w:jc w:val="center"/>
              <w:rPr>
                <w:rFonts w:eastAsia="宋体"/>
                <w:lang w:eastAsia="zh-CN"/>
              </w:rPr>
            </w:pPr>
            <w:r>
              <w:rPr>
                <w:rFonts w:eastAsia="宋体" w:hint="eastAsia"/>
                <w:lang w:eastAsia="zh-CN"/>
              </w:rPr>
              <w:t>B</w:t>
            </w:r>
            <w:r>
              <w:rPr>
                <w:rFonts w:eastAsia="宋体"/>
                <w:lang w:eastAsia="zh-CN"/>
              </w:rPr>
              <w:t>it field type (for Rel-17)</w:t>
            </w:r>
          </w:p>
        </w:tc>
        <w:tc>
          <w:tcPr>
            <w:tcW w:w="4956" w:type="dxa"/>
          </w:tcPr>
          <w:p w14:paraId="439E7D28" w14:textId="77777777" w:rsidR="004D705F" w:rsidRDefault="004D705F" w:rsidP="007231D2">
            <w:pPr>
              <w:jc w:val="center"/>
              <w:rPr>
                <w:rFonts w:eastAsia="宋体"/>
                <w:lang w:eastAsia="zh-CN"/>
              </w:rPr>
            </w:pPr>
            <w:r>
              <w:rPr>
                <w:rFonts w:eastAsia="宋体"/>
                <w:lang w:eastAsia="zh-CN"/>
              </w:rPr>
              <w:t>Note</w:t>
            </w:r>
          </w:p>
        </w:tc>
      </w:tr>
      <w:tr w:rsidR="004D705F" w14:paraId="41472DC2" w14:textId="77777777" w:rsidTr="007231D2">
        <w:tc>
          <w:tcPr>
            <w:tcW w:w="2122" w:type="dxa"/>
          </w:tcPr>
          <w:p w14:paraId="1C619CC4" w14:textId="77777777" w:rsidR="004D705F" w:rsidRPr="00777924" w:rsidRDefault="004D705F" w:rsidP="007231D2">
            <w:pPr>
              <w:jc w:val="center"/>
              <w:rPr>
                <w:rFonts w:eastAsia="宋体"/>
                <w:sz w:val="18"/>
                <w:lang w:eastAsia="zh-CN"/>
              </w:rPr>
            </w:pPr>
            <w:r w:rsidRPr="00777924">
              <w:rPr>
                <w:rFonts w:eastAsia="宋体" w:hint="eastAsia"/>
                <w:sz w:val="18"/>
                <w:lang w:eastAsia="zh-CN"/>
              </w:rPr>
              <w:t>V</w:t>
            </w:r>
            <w:r w:rsidRPr="00777924">
              <w:rPr>
                <w:rFonts w:eastAsia="宋体"/>
                <w:sz w:val="18"/>
                <w:lang w:eastAsia="zh-CN"/>
              </w:rPr>
              <w:t>RB-to-PRB mapping/PRB bundling</w:t>
            </w:r>
          </w:p>
        </w:tc>
        <w:tc>
          <w:tcPr>
            <w:tcW w:w="2551" w:type="dxa"/>
          </w:tcPr>
          <w:p w14:paraId="67C7DCA6" w14:textId="77777777" w:rsidR="004D705F" w:rsidRPr="00777924" w:rsidRDefault="004D705F" w:rsidP="007231D2">
            <w:pPr>
              <w:jc w:val="center"/>
              <w:rPr>
                <w:rFonts w:eastAsia="宋体"/>
                <w:sz w:val="18"/>
                <w:lang w:eastAsia="zh-CN"/>
              </w:rPr>
            </w:pPr>
            <w:r w:rsidRPr="00777924">
              <w:rPr>
                <w:rFonts w:eastAsia="宋体"/>
                <w:sz w:val="18"/>
                <w:lang w:eastAsia="zh-CN"/>
              </w:rPr>
              <w:t>Single bit field applied to all PDSCHs</w:t>
            </w:r>
          </w:p>
        </w:tc>
        <w:tc>
          <w:tcPr>
            <w:tcW w:w="4956" w:type="dxa"/>
          </w:tcPr>
          <w:p w14:paraId="7968B726" w14:textId="77777777" w:rsidR="004D705F" w:rsidRPr="00777924" w:rsidRDefault="004D705F" w:rsidP="007231D2">
            <w:pPr>
              <w:jc w:val="center"/>
              <w:rPr>
                <w:rFonts w:eastAsia="宋体"/>
                <w:sz w:val="18"/>
                <w:lang w:eastAsia="zh-CN"/>
              </w:rPr>
            </w:pPr>
          </w:p>
        </w:tc>
      </w:tr>
      <w:tr w:rsidR="004D705F" w14:paraId="719D91A1" w14:textId="77777777" w:rsidTr="007231D2">
        <w:tc>
          <w:tcPr>
            <w:tcW w:w="2122" w:type="dxa"/>
          </w:tcPr>
          <w:p w14:paraId="62B3362E" w14:textId="77777777" w:rsidR="004D705F" w:rsidRPr="00777924" w:rsidRDefault="004D705F" w:rsidP="007231D2">
            <w:pPr>
              <w:jc w:val="center"/>
              <w:rPr>
                <w:rFonts w:eastAsia="宋体"/>
                <w:sz w:val="18"/>
                <w:lang w:eastAsia="zh-CN"/>
              </w:rPr>
            </w:pPr>
            <w:r w:rsidRPr="00777924">
              <w:rPr>
                <w:rFonts w:eastAsia="宋体"/>
                <w:sz w:val="18"/>
                <w:lang w:eastAsia="zh-CN"/>
              </w:rPr>
              <w:t>MCS/RV/NDI for 2</w:t>
            </w:r>
            <w:r w:rsidRPr="00777924">
              <w:rPr>
                <w:rFonts w:eastAsia="宋体"/>
                <w:sz w:val="18"/>
                <w:vertAlign w:val="superscript"/>
                <w:lang w:eastAsia="zh-CN"/>
              </w:rPr>
              <w:t>nd</w:t>
            </w:r>
            <w:r w:rsidRPr="00777924">
              <w:rPr>
                <w:rFonts w:eastAsia="宋体"/>
                <w:sz w:val="18"/>
                <w:lang w:eastAsia="zh-CN"/>
              </w:rPr>
              <w:t xml:space="preserve"> TB</w:t>
            </w:r>
          </w:p>
        </w:tc>
        <w:tc>
          <w:tcPr>
            <w:tcW w:w="2551" w:type="dxa"/>
          </w:tcPr>
          <w:p w14:paraId="1032603A" w14:textId="77777777" w:rsidR="004D705F" w:rsidRPr="00777924" w:rsidRDefault="004D705F" w:rsidP="007231D2">
            <w:pPr>
              <w:jc w:val="center"/>
              <w:rPr>
                <w:rFonts w:eastAsia="宋体"/>
                <w:sz w:val="18"/>
                <w:lang w:eastAsia="zh-CN"/>
              </w:rPr>
            </w:pPr>
            <w:r w:rsidRPr="00777924">
              <w:rPr>
                <w:rFonts w:eastAsia="宋体"/>
                <w:sz w:val="18"/>
                <w:lang w:eastAsia="zh-CN"/>
              </w:rPr>
              <w:t>Single bit field applied to all PDSCHs</w:t>
            </w:r>
          </w:p>
        </w:tc>
        <w:tc>
          <w:tcPr>
            <w:tcW w:w="4956" w:type="dxa"/>
          </w:tcPr>
          <w:p w14:paraId="77A2388E" w14:textId="3707E265" w:rsidR="004D705F" w:rsidRPr="00777924" w:rsidRDefault="00627B4E" w:rsidP="007231D2">
            <w:pPr>
              <w:spacing w:after="0" w:line="288" w:lineRule="auto"/>
              <w:jc w:val="both"/>
              <w:rPr>
                <w:rFonts w:eastAsia="宋体"/>
                <w:sz w:val="18"/>
                <w:lang w:eastAsia="zh-CN"/>
              </w:rPr>
            </w:pPr>
            <w:r>
              <w:rPr>
                <w:rFonts w:eastAsia="宋体"/>
                <w:sz w:val="18"/>
                <w:lang w:eastAsia="zh-CN"/>
              </w:rPr>
              <w:t>S</w:t>
            </w:r>
            <w:r>
              <w:rPr>
                <w:rFonts w:eastAsia="宋体" w:hint="eastAsia"/>
                <w:sz w:val="18"/>
                <w:lang w:eastAsia="zh-CN"/>
              </w:rPr>
              <w:t>imilar</w:t>
            </w:r>
            <w:r>
              <w:rPr>
                <w:rFonts w:eastAsia="宋体"/>
                <w:sz w:val="18"/>
                <w:lang w:eastAsia="zh-CN"/>
              </w:rPr>
              <w:t xml:space="preserve"> </w:t>
            </w:r>
            <w:r>
              <w:rPr>
                <w:rFonts w:eastAsia="宋体" w:hint="eastAsia"/>
                <w:sz w:val="18"/>
                <w:lang w:eastAsia="zh-CN"/>
              </w:rPr>
              <w:t>as</w:t>
            </w:r>
            <w:r>
              <w:rPr>
                <w:rFonts w:eastAsia="宋体"/>
                <w:sz w:val="18"/>
                <w:lang w:eastAsia="zh-CN"/>
              </w:rPr>
              <w:t xml:space="preserve"> LTE </w:t>
            </w:r>
            <w:proofErr w:type="spellStart"/>
            <w:r>
              <w:rPr>
                <w:rFonts w:eastAsia="宋体"/>
                <w:sz w:val="18"/>
                <w:lang w:eastAsia="zh-CN"/>
              </w:rPr>
              <w:t>eLAA</w:t>
            </w:r>
            <w:proofErr w:type="spellEnd"/>
            <w:r>
              <w:rPr>
                <w:rFonts w:eastAsia="宋体"/>
                <w:sz w:val="18"/>
                <w:lang w:eastAsia="zh-CN"/>
              </w:rPr>
              <w:t xml:space="preserve"> multi-PUSCH scheduling, </w:t>
            </w:r>
            <w:r w:rsidR="004D705F" w:rsidRPr="00777924">
              <w:rPr>
                <w:rFonts w:eastAsia="宋体" w:hint="eastAsia"/>
                <w:sz w:val="18"/>
                <w:lang w:eastAsia="zh-CN"/>
              </w:rPr>
              <w:t>M</w:t>
            </w:r>
            <w:r w:rsidR="004D705F" w:rsidRPr="00777924">
              <w:rPr>
                <w:rFonts w:eastAsia="宋体"/>
                <w:sz w:val="18"/>
                <w:lang w:eastAsia="zh-CN"/>
              </w:rPr>
              <w:t xml:space="preserve">CS/RV/NDI for each TB is applied to each TB of all PDSCHs. </w:t>
            </w:r>
          </w:p>
          <w:p w14:paraId="7CD5AEC8" w14:textId="77777777" w:rsidR="00627B4E" w:rsidRDefault="004D705F" w:rsidP="00627B4E">
            <w:pPr>
              <w:spacing w:after="0" w:line="288" w:lineRule="auto"/>
              <w:jc w:val="both"/>
              <w:rPr>
                <w:rFonts w:eastAsia="宋体"/>
                <w:sz w:val="18"/>
                <w:lang w:eastAsia="zh-CN"/>
              </w:rPr>
            </w:pPr>
            <w:r w:rsidRPr="00777924">
              <w:rPr>
                <w:rFonts w:eastAsia="宋体"/>
                <w:sz w:val="18"/>
                <w:lang w:eastAsia="zh-CN"/>
              </w:rPr>
              <w:t xml:space="preserve">The scheduled number of TBs for all PDSCHs should be the same, otherwise, it needs additional bit field to indicate number of TBs per PDSCH. </w:t>
            </w:r>
          </w:p>
          <w:p w14:paraId="05498C72" w14:textId="0E0F10AC" w:rsidR="00587785" w:rsidRPr="00777924" w:rsidRDefault="00587785" w:rsidP="00627B4E">
            <w:pPr>
              <w:spacing w:after="0" w:line="288" w:lineRule="auto"/>
              <w:jc w:val="both"/>
              <w:rPr>
                <w:rFonts w:eastAsia="宋体" w:hint="eastAsia"/>
                <w:sz w:val="18"/>
                <w:lang w:eastAsia="zh-CN"/>
              </w:rPr>
            </w:pPr>
            <w:r>
              <w:rPr>
                <w:rFonts w:eastAsia="宋体"/>
                <w:sz w:val="18"/>
                <w:lang w:eastAsia="zh-CN"/>
              </w:rPr>
              <w:t xml:space="preserve">If necessary, payload compression/restriction can be considered. </w:t>
            </w:r>
          </w:p>
        </w:tc>
      </w:tr>
      <w:tr w:rsidR="004D705F" w14:paraId="04ADDCE7" w14:textId="77777777" w:rsidTr="007231D2">
        <w:tc>
          <w:tcPr>
            <w:tcW w:w="2122" w:type="dxa"/>
          </w:tcPr>
          <w:p w14:paraId="44E8D1BD" w14:textId="77777777" w:rsidR="004D705F" w:rsidRPr="00777924" w:rsidRDefault="004D705F" w:rsidP="007231D2">
            <w:pPr>
              <w:jc w:val="center"/>
              <w:rPr>
                <w:rFonts w:eastAsia="宋体"/>
                <w:sz w:val="18"/>
                <w:lang w:eastAsia="zh-CN"/>
              </w:rPr>
            </w:pPr>
            <w:r w:rsidRPr="00777924">
              <w:rPr>
                <w:rFonts w:eastAsia="宋体" w:hint="eastAsia"/>
                <w:sz w:val="18"/>
                <w:lang w:eastAsia="zh-CN"/>
              </w:rPr>
              <w:t>N</w:t>
            </w:r>
            <w:r w:rsidRPr="00777924">
              <w:rPr>
                <w:rFonts w:eastAsia="宋体"/>
                <w:sz w:val="18"/>
                <w:lang w:eastAsia="zh-CN"/>
              </w:rPr>
              <w:t>R-U enhanced type-2/one-shot codebook bit field</w:t>
            </w:r>
          </w:p>
        </w:tc>
        <w:tc>
          <w:tcPr>
            <w:tcW w:w="2551" w:type="dxa"/>
          </w:tcPr>
          <w:p w14:paraId="32C30A11" w14:textId="77777777" w:rsidR="004D705F" w:rsidRPr="00777924" w:rsidRDefault="004D705F" w:rsidP="007231D2">
            <w:pPr>
              <w:jc w:val="center"/>
              <w:rPr>
                <w:rFonts w:eastAsia="宋体"/>
                <w:sz w:val="18"/>
                <w:lang w:eastAsia="zh-CN"/>
              </w:rPr>
            </w:pPr>
            <w:r w:rsidRPr="00777924">
              <w:rPr>
                <w:rFonts w:eastAsia="宋体"/>
                <w:sz w:val="18"/>
                <w:lang w:eastAsia="zh-CN"/>
              </w:rPr>
              <w:t>Single bit field applied to all PDSCHs</w:t>
            </w:r>
          </w:p>
        </w:tc>
        <w:tc>
          <w:tcPr>
            <w:tcW w:w="4956" w:type="dxa"/>
          </w:tcPr>
          <w:p w14:paraId="7F65EFCF" w14:textId="77777777" w:rsidR="004D705F" w:rsidRPr="00777924" w:rsidRDefault="004D705F" w:rsidP="007231D2">
            <w:pPr>
              <w:rPr>
                <w:rFonts w:eastAsia="宋体"/>
                <w:sz w:val="18"/>
                <w:lang w:eastAsia="zh-CN"/>
              </w:rPr>
            </w:pPr>
          </w:p>
        </w:tc>
      </w:tr>
      <w:tr w:rsidR="004D705F" w14:paraId="0367267B" w14:textId="77777777" w:rsidTr="007231D2">
        <w:tc>
          <w:tcPr>
            <w:tcW w:w="2122" w:type="dxa"/>
          </w:tcPr>
          <w:p w14:paraId="1D003168" w14:textId="77777777" w:rsidR="004D705F" w:rsidRPr="00777924" w:rsidRDefault="004D705F" w:rsidP="007231D2">
            <w:pPr>
              <w:jc w:val="center"/>
              <w:rPr>
                <w:rFonts w:eastAsia="宋体"/>
                <w:sz w:val="18"/>
                <w:lang w:eastAsia="zh-CN"/>
              </w:rPr>
            </w:pPr>
            <w:r w:rsidRPr="00777924">
              <w:rPr>
                <w:rFonts w:eastAsia="宋体"/>
                <w:sz w:val="18"/>
                <w:lang w:eastAsia="zh-CN"/>
              </w:rPr>
              <w:lastRenderedPageBreak/>
              <w:t>DAI, PRI and K1 indication</w:t>
            </w:r>
          </w:p>
        </w:tc>
        <w:tc>
          <w:tcPr>
            <w:tcW w:w="2551" w:type="dxa"/>
          </w:tcPr>
          <w:p w14:paraId="2B74320F" w14:textId="77777777" w:rsidR="004D705F" w:rsidRPr="00777924" w:rsidRDefault="004D705F" w:rsidP="007231D2">
            <w:pPr>
              <w:jc w:val="center"/>
              <w:rPr>
                <w:rFonts w:eastAsia="宋体"/>
                <w:sz w:val="18"/>
                <w:lang w:eastAsia="zh-CN"/>
              </w:rPr>
            </w:pPr>
            <w:r w:rsidRPr="00777924">
              <w:rPr>
                <w:rFonts w:eastAsia="宋体"/>
                <w:sz w:val="18"/>
                <w:lang w:eastAsia="zh-CN"/>
              </w:rPr>
              <w:t>Single bit field applied to PUCCH</w:t>
            </w:r>
          </w:p>
        </w:tc>
        <w:tc>
          <w:tcPr>
            <w:tcW w:w="4956" w:type="dxa"/>
          </w:tcPr>
          <w:p w14:paraId="23B123AC" w14:textId="77777777" w:rsidR="004D705F" w:rsidRPr="00777924" w:rsidRDefault="004D705F" w:rsidP="007231D2">
            <w:pPr>
              <w:rPr>
                <w:rFonts w:eastAsia="宋体"/>
                <w:sz w:val="18"/>
                <w:lang w:eastAsia="zh-CN"/>
              </w:rPr>
            </w:pPr>
            <w:r w:rsidRPr="00777924">
              <w:rPr>
                <w:rFonts w:eastAsia="宋体"/>
                <w:sz w:val="18"/>
                <w:lang w:eastAsia="zh-CN"/>
              </w:rPr>
              <w:t>HARQ-ACK of all PDSCHs is transmitted in one PUCCH, wherein PUCCH slot is determined by K1 and ending symbol of last PDSCH, and PUCCH resource is determined by PRI.</w:t>
            </w:r>
          </w:p>
          <w:p w14:paraId="5DB23621" w14:textId="77777777" w:rsidR="004D705F" w:rsidRPr="00777924" w:rsidRDefault="004D705F" w:rsidP="007231D2">
            <w:pPr>
              <w:rPr>
                <w:rFonts w:eastAsia="宋体"/>
                <w:sz w:val="18"/>
                <w:lang w:eastAsia="zh-CN"/>
              </w:rPr>
            </w:pPr>
            <w:r w:rsidRPr="00777924">
              <w:rPr>
                <w:rFonts w:eastAsia="宋体"/>
                <w:sz w:val="18"/>
                <w:lang w:eastAsia="zh-CN"/>
              </w:rPr>
              <w:t xml:space="preserve">DAI can be the accumulated number of PDSCHs or accumulated PDCCHs as discussed in next sub-section. </w:t>
            </w:r>
          </w:p>
          <w:p w14:paraId="18D3761E" w14:textId="77777777" w:rsidR="004D705F" w:rsidRPr="00777924" w:rsidRDefault="004D705F" w:rsidP="007231D2">
            <w:pPr>
              <w:rPr>
                <w:rFonts w:eastAsia="宋体"/>
                <w:sz w:val="18"/>
                <w:lang w:eastAsia="zh-CN"/>
              </w:rPr>
            </w:pPr>
            <w:r w:rsidRPr="00777924">
              <w:rPr>
                <w:rFonts w:eastAsia="宋体"/>
                <w:sz w:val="18"/>
                <w:lang w:eastAsia="zh-CN"/>
              </w:rPr>
              <w:t>DAI can be calculated with each sub-codebook as discussed in next sub-section.</w:t>
            </w:r>
          </w:p>
        </w:tc>
      </w:tr>
      <w:tr w:rsidR="004D705F" w14:paraId="3E677AED" w14:textId="77777777" w:rsidTr="007231D2">
        <w:tc>
          <w:tcPr>
            <w:tcW w:w="2122" w:type="dxa"/>
          </w:tcPr>
          <w:p w14:paraId="273BFE66" w14:textId="77777777" w:rsidR="004D705F" w:rsidRPr="00777924" w:rsidRDefault="004D705F" w:rsidP="007231D2">
            <w:pPr>
              <w:jc w:val="center"/>
              <w:rPr>
                <w:rFonts w:eastAsia="宋体"/>
                <w:sz w:val="18"/>
                <w:lang w:eastAsia="zh-CN"/>
              </w:rPr>
            </w:pPr>
            <w:r w:rsidRPr="00777924">
              <w:rPr>
                <w:rFonts w:eastAsia="宋体"/>
                <w:sz w:val="18"/>
                <w:lang w:eastAsia="zh-CN"/>
              </w:rPr>
              <w:t>LBT/TPC</w:t>
            </w:r>
          </w:p>
        </w:tc>
        <w:tc>
          <w:tcPr>
            <w:tcW w:w="2551" w:type="dxa"/>
          </w:tcPr>
          <w:p w14:paraId="439B4DFF" w14:textId="77777777" w:rsidR="004D705F" w:rsidRPr="00777924" w:rsidRDefault="004D705F" w:rsidP="007231D2">
            <w:pPr>
              <w:jc w:val="center"/>
              <w:rPr>
                <w:rFonts w:eastAsia="宋体"/>
                <w:sz w:val="18"/>
                <w:lang w:eastAsia="zh-CN"/>
              </w:rPr>
            </w:pPr>
            <w:r w:rsidRPr="00777924">
              <w:rPr>
                <w:rFonts w:eastAsia="宋体"/>
                <w:sz w:val="18"/>
                <w:lang w:eastAsia="zh-CN"/>
              </w:rPr>
              <w:t>Single bit field applicable to PUCCH</w:t>
            </w:r>
          </w:p>
        </w:tc>
        <w:tc>
          <w:tcPr>
            <w:tcW w:w="4956" w:type="dxa"/>
          </w:tcPr>
          <w:p w14:paraId="380BF94B" w14:textId="77777777" w:rsidR="004D705F" w:rsidRPr="00777924" w:rsidRDefault="004D705F" w:rsidP="007231D2">
            <w:pPr>
              <w:rPr>
                <w:rFonts w:eastAsia="宋体"/>
                <w:sz w:val="18"/>
                <w:lang w:eastAsia="zh-CN"/>
              </w:rPr>
            </w:pPr>
            <w:r w:rsidRPr="00777924">
              <w:rPr>
                <w:rFonts w:eastAsia="宋体"/>
                <w:sz w:val="18"/>
                <w:lang w:eastAsia="zh-CN"/>
              </w:rPr>
              <w:t>Same as single PDSCH case</w:t>
            </w:r>
          </w:p>
        </w:tc>
      </w:tr>
      <w:tr w:rsidR="004D705F" w14:paraId="6C19DF28" w14:textId="77777777" w:rsidTr="007231D2">
        <w:tc>
          <w:tcPr>
            <w:tcW w:w="2122" w:type="dxa"/>
          </w:tcPr>
          <w:p w14:paraId="22E3B748" w14:textId="77777777" w:rsidR="004D705F" w:rsidRPr="00777924" w:rsidRDefault="004D705F" w:rsidP="007231D2">
            <w:pPr>
              <w:jc w:val="center"/>
              <w:rPr>
                <w:rFonts w:eastAsia="宋体"/>
                <w:sz w:val="18"/>
                <w:lang w:eastAsia="zh-CN"/>
              </w:rPr>
            </w:pPr>
            <w:r w:rsidRPr="00777924">
              <w:rPr>
                <w:rFonts w:eastAsia="宋体"/>
                <w:sz w:val="18"/>
                <w:lang w:eastAsia="zh-CN"/>
              </w:rPr>
              <w:t>Minimum applicable scheduling offset indicator</w:t>
            </w:r>
          </w:p>
        </w:tc>
        <w:tc>
          <w:tcPr>
            <w:tcW w:w="2551" w:type="dxa"/>
          </w:tcPr>
          <w:p w14:paraId="14FB0F30" w14:textId="77777777" w:rsidR="004D705F" w:rsidRPr="00777924" w:rsidRDefault="004D705F" w:rsidP="007231D2">
            <w:pPr>
              <w:jc w:val="center"/>
              <w:rPr>
                <w:rFonts w:eastAsia="宋体"/>
                <w:sz w:val="18"/>
                <w:lang w:eastAsia="zh-CN"/>
              </w:rPr>
            </w:pPr>
            <w:r w:rsidRPr="00777924">
              <w:rPr>
                <w:rFonts w:eastAsia="宋体"/>
                <w:sz w:val="18"/>
                <w:lang w:eastAsia="zh-CN"/>
              </w:rPr>
              <w:t>Single bit field applicable to 1</w:t>
            </w:r>
            <w:r w:rsidRPr="00777924">
              <w:rPr>
                <w:rFonts w:eastAsia="宋体"/>
                <w:sz w:val="18"/>
                <w:vertAlign w:val="superscript"/>
                <w:lang w:eastAsia="zh-CN"/>
              </w:rPr>
              <w:t>st</w:t>
            </w:r>
            <w:r w:rsidRPr="00777924">
              <w:rPr>
                <w:rFonts w:eastAsia="宋体"/>
                <w:sz w:val="18"/>
                <w:lang w:eastAsia="zh-CN"/>
              </w:rPr>
              <w:t xml:space="preserve"> PDSCH</w:t>
            </w:r>
          </w:p>
        </w:tc>
        <w:tc>
          <w:tcPr>
            <w:tcW w:w="4956" w:type="dxa"/>
          </w:tcPr>
          <w:p w14:paraId="7E826998" w14:textId="4297E783" w:rsidR="004D705F" w:rsidRPr="00777924" w:rsidRDefault="004D705F" w:rsidP="007231D2">
            <w:pPr>
              <w:spacing w:after="0" w:line="288" w:lineRule="auto"/>
              <w:jc w:val="both"/>
              <w:rPr>
                <w:rFonts w:eastAsia="宋体"/>
                <w:sz w:val="18"/>
                <w:lang w:eastAsia="zh-CN"/>
              </w:rPr>
            </w:pPr>
          </w:p>
        </w:tc>
      </w:tr>
      <w:tr w:rsidR="004D705F" w14:paraId="12C7E8DB" w14:textId="77777777" w:rsidTr="007231D2">
        <w:tc>
          <w:tcPr>
            <w:tcW w:w="2122" w:type="dxa"/>
          </w:tcPr>
          <w:p w14:paraId="3792F3F3" w14:textId="77777777" w:rsidR="004D705F" w:rsidRPr="00777924" w:rsidRDefault="004D705F" w:rsidP="007231D2">
            <w:pPr>
              <w:jc w:val="center"/>
              <w:rPr>
                <w:rFonts w:eastAsia="宋体"/>
                <w:sz w:val="18"/>
                <w:lang w:eastAsia="zh-CN"/>
              </w:rPr>
            </w:pPr>
            <w:r w:rsidRPr="00777924">
              <w:rPr>
                <w:rFonts w:eastAsia="宋体"/>
                <w:sz w:val="18"/>
                <w:lang w:eastAsia="zh-CN"/>
              </w:rPr>
              <w:t>Rate matching/ ZP CSI-RS trigger</w:t>
            </w:r>
          </w:p>
        </w:tc>
        <w:tc>
          <w:tcPr>
            <w:tcW w:w="2551" w:type="dxa"/>
          </w:tcPr>
          <w:p w14:paraId="1BA572D8" w14:textId="77777777" w:rsidR="004D705F" w:rsidRPr="00777924" w:rsidRDefault="004D705F" w:rsidP="007231D2">
            <w:pPr>
              <w:jc w:val="center"/>
              <w:rPr>
                <w:rFonts w:eastAsia="宋体"/>
                <w:sz w:val="18"/>
                <w:lang w:eastAsia="zh-CN"/>
              </w:rPr>
            </w:pPr>
            <w:r w:rsidRPr="00777924">
              <w:rPr>
                <w:rFonts w:eastAsia="宋体"/>
                <w:sz w:val="18"/>
                <w:lang w:eastAsia="zh-CN"/>
              </w:rPr>
              <w:t>Single bit field applied to 1 or multiple PDSCHs in corresponding slot</w:t>
            </w:r>
          </w:p>
        </w:tc>
        <w:tc>
          <w:tcPr>
            <w:tcW w:w="4956" w:type="dxa"/>
          </w:tcPr>
          <w:p w14:paraId="35337979" w14:textId="77777777" w:rsidR="004D705F" w:rsidRPr="00777924" w:rsidRDefault="004D705F" w:rsidP="007231D2">
            <w:pPr>
              <w:spacing w:after="0" w:line="288" w:lineRule="auto"/>
              <w:jc w:val="both"/>
              <w:rPr>
                <w:rFonts w:eastAsia="宋体"/>
                <w:sz w:val="18"/>
                <w:lang w:eastAsia="zh-CN"/>
              </w:rPr>
            </w:pPr>
            <w:r w:rsidRPr="00777924">
              <w:rPr>
                <w:rFonts w:eastAsia="宋体" w:hint="eastAsia"/>
                <w:sz w:val="18"/>
                <w:lang w:eastAsia="zh-CN"/>
              </w:rPr>
              <w:t>S</w:t>
            </w:r>
            <w:r w:rsidRPr="00777924">
              <w:rPr>
                <w:rFonts w:eastAsia="宋体"/>
                <w:sz w:val="18"/>
                <w:lang w:eastAsia="zh-CN"/>
              </w:rPr>
              <w:t>ame as Rel-15/16 PDSCH repetition</w:t>
            </w:r>
          </w:p>
        </w:tc>
      </w:tr>
      <w:tr w:rsidR="004D705F" w14:paraId="4858CC22" w14:textId="77777777" w:rsidTr="007231D2">
        <w:tc>
          <w:tcPr>
            <w:tcW w:w="2122" w:type="dxa"/>
          </w:tcPr>
          <w:p w14:paraId="1A3CE17E" w14:textId="77777777" w:rsidR="004D705F" w:rsidRPr="00777924" w:rsidRDefault="004D705F" w:rsidP="007231D2">
            <w:pPr>
              <w:jc w:val="center"/>
              <w:rPr>
                <w:rFonts w:eastAsia="宋体"/>
                <w:sz w:val="18"/>
                <w:lang w:eastAsia="zh-CN"/>
              </w:rPr>
            </w:pPr>
            <w:proofErr w:type="spellStart"/>
            <w:r w:rsidRPr="00777924">
              <w:rPr>
                <w:rFonts w:eastAsia="宋体"/>
                <w:sz w:val="18"/>
                <w:lang w:eastAsia="zh-CN"/>
              </w:rPr>
              <w:t>SCell</w:t>
            </w:r>
            <w:proofErr w:type="spellEnd"/>
            <w:r w:rsidRPr="00777924">
              <w:rPr>
                <w:rFonts w:eastAsia="宋体"/>
                <w:sz w:val="18"/>
                <w:lang w:eastAsia="zh-CN"/>
              </w:rPr>
              <w:t xml:space="preserve"> dormancy indication</w:t>
            </w:r>
          </w:p>
        </w:tc>
        <w:tc>
          <w:tcPr>
            <w:tcW w:w="2551" w:type="dxa"/>
          </w:tcPr>
          <w:p w14:paraId="2CA360A3" w14:textId="09CEEA3B" w:rsidR="004D705F" w:rsidRPr="00777924" w:rsidRDefault="0072790B" w:rsidP="007231D2">
            <w:pPr>
              <w:jc w:val="center"/>
              <w:rPr>
                <w:rFonts w:eastAsia="宋体"/>
                <w:sz w:val="18"/>
                <w:lang w:eastAsia="zh-CN"/>
              </w:rPr>
            </w:pPr>
            <w:r>
              <w:rPr>
                <w:rFonts w:eastAsia="宋体"/>
                <w:sz w:val="18"/>
                <w:lang w:eastAsia="zh-CN"/>
              </w:rPr>
              <w:t xml:space="preserve">Single bit field applied to 1 or multiple cells </w:t>
            </w:r>
          </w:p>
        </w:tc>
        <w:tc>
          <w:tcPr>
            <w:tcW w:w="4956" w:type="dxa"/>
          </w:tcPr>
          <w:p w14:paraId="12BF1A18" w14:textId="77777777" w:rsidR="004D705F" w:rsidRPr="00777924" w:rsidRDefault="004D705F" w:rsidP="007231D2">
            <w:pPr>
              <w:spacing w:after="0" w:line="288" w:lineRule="auto"/>
              <w:jc w:val="both"/>
              <w:rPr>
                <w:rFonts w:eastAsia="宋体"/>
                <w:sz w:val="18"/>
                <w:lang w:eastAsia="zh-CN"/>
              </w:rPr>
            </w:pPr>
            <w:r w:rsidRPr="00777924">
              <w:rPr>
                <w:rFonts w:eastAsia="宋体"/>
                <w:sz w:val="18"/>
                <w:lang w:eastAsia="zh-CN"/>
              </w:rPr>
              <w:t>Same as single PDSCH case</w:t>
            </w:r>
          </w:p>
        </w:tc>
      </w:tr>
      <w:tr w:rsidR="004D705F" w14:paraId="15795DE5" w14:textId="77777777" w:rsidTr="007231D2">
        <w:tc>
          <w:tcPr>
            <w:tcW w:w="2122" w:type="dxa"/>
          </w:tcPr>
          <w:p w14:paraId="119BFDC9" w14:textId="77777777" w:rsidR="004D705F" w:rsidRPr="00777924" w:rsidRDefault="004D705F" w:rsidP="007231D2">
            <w:pPr>
              <w:jc w:val="center"/>
              <w:rPr>
                <w:rFonts w:eastAsia="宋体"/>
                <w:sz w:val="18"/>
                <w:lang w:eastAsia="zh-CN"/>
              </w:rPr>
            </w:pPr>
            <w:r w:rsidRPr="00777924">
              <w:rPr>
                <w:rFonts w:eastAsia="宋体" w:hint="eastAsia"/>
                <w:sz w:val="18"/>
                <w:lang w:eastAsia="zh-CN"/>
              </w:rPr>
              <w:t>C</w:t>
            </w:r>
            <w:r w:rsidRPr="00777924">
              <w:rPr>
                <w:rFonts w:eastAsia="宋体"/>
                <w:sz w:val="18"/>
                <w:lang w:eastAsia="zh-CN"/>
              </w:rPr>
              <w:t>BGTI/CBGFI</w:t>
            </w:r>
          </w:p>
        </w:tc>
        <w:tc>
          <w:tcPr>
            <w:tcW w:w="2551" w:type="dxa"/>
          </w:tcPr>
          <w:p w14:paraId="2863BBCC" w14:textId="783F4FB2" w:rsidR="004D705F" w:rsidRPr="00777924" w:rsidRDefault="004D705F" w:rsidP="0072790B">
            <w:pPr>
              <w:jc w:val="center"/>
              <w:rPr>
                <w:rFonts w:eastAsia="宋体"/>
                <w:sz w:val="18"/>
                <w:lang w:eastAsia="zh-CN"/>
              </w:rPr>
            </w:pPr>
            <w:r w:rsidRPr="00777924">
              <w:rPr>
                <w:rFonts w:eastAsia="宋体"/>
                <w:sz w:val="18"/>
                <w:lang w:eastAsia="zh-CN"/>
              </w:rPr>
              <w:t xml:space="preserve">Bit field </w:t>
            </w:r>
            <w:r w:rsidR="0072790B">
              <w:rPr>
                <w:rFonts w:eastAsia="宋体"/>
                <w:sz w:val="18"/>
                <w:lang w:eastAsia="zh-CN"/>
              </w:rPr>
              <w:t xml:space="preserve">not </w:t>
            </w:r>
            <w:r w:rsidRPr="00777924">
              <w:rPr>
                <w:rFonts w:eastAsia="宋体"/>
                <w:sz w:val="18"/>
                <w:lang w:eastAsia="zh-CN"/>
              </w:rPr>
              <w:t xml:space="preserve">applicable to </w:t>
            </w:r>
            <w:r w:rsidR="0072790B">
              <w:rPr>
                <w:rFonts w:eastAsia="宋体"/>
                <w:sz w:val="18"/>
                <w:lang w:eastAsia="zh-CN"/>
              </w:rPr>
              <w:t>multi-</w:t>
            </w:r>
            <w:r w:rsidRPr="00777924">
              <w:rPr>
                <w:rFonts w:eastAsia="宋体"/>
                <w:sz w:val="18"/>
                <w:lang w:eastAsia="zh-CN"/>
              </w:rPr>
              <w:t xml:space="preserve"> PDSCH scheduling</w:t>
            </w:r>
          </w:p>
        </w:tc>
        <w:tc>
          <w:tcPr>
            <w:tcW w:w="4956" w:type="dxa"/>
          </w:tcPr>
          <w:p w14:paraId="1528484B" w14:textId="77777777" w:rsidR="004D705F" w:rsidRPr="00777924" w:rsidRDefault="004D705F" w:rsidP="007231D2">
            <w:pPr>
              <w:spacing w:after="0" w:line="288" w:lineRule="auto"/>
              <w:jc w:val="both"/>
              <w:rPr>
                <w:rFonts w:eastAsia="宋体"/>
                <w:sz w:val="18"/>
                <w:lang w:eastAsia="zh-CN"/>
              </w:rPr>
            </w:pPr>
            <w:r w:rsidRPr="00777924">
              <w:rPr>
                <w:rFonts w:eastAsia="宋体"/>
                <w:sz w:val="18"/>
                <w:lang w:eastAsia="zh-CN"/>
              </w:rPr>
              <w:t xml:space="preserve">To keep the reasonable payload, CBGTI/CBGFI is not supported in case of multi-PDSCH scheduling as Rel-16 NR-U. </w:t>
            </w:r>
          </w:p>
          <w:p w14:paraId="456A2E27" w14:textId="77777777" w:rsidR="004D705F" w:rsidRPr="00777924" w:rsidRDefault="004D705F" w:rsidP="007231D2">
            <w:pPr>
              <w:spacing w:after="0" w:line="288" w:lineRule="auto"/>
              <w:jc w:val="both"/>
              <w:rPr>
                <w:rFonts w:eastAsia="宋体"/>
                <w:sz w:val="18"/>
                <w:lang w:eastAsia="zh-CN"/>
              </w:rPr>
            </w:pPr>
            <w:r w:rsidRPr="00777924">
              <w:rPr>
                <w:rFonts w:eastAsia="宋体"/>
                <w:sz w:val="18"/>
                <w:lang w:eastAsia="zh-CN"/>
              </w:rPr>
              <w:t xml:space="preserve">It should be clarified whether CBG-based HARQ-ACK feedback is also disabled in case of multi-PDSCH scheduling. </w:t>
            </w:r>
          </w:p>
        </w:tc>
      </w:tr>
    </w:tbl>
    <w:p w14:paraId="6C13D7DB" w14:textId="77777777" w:rsidR="004D705F" w:rsidRPr="00C0734E" w:rsidRDefault="004D705F" w:rsidP="004D705F">
      <w:pPr>
        <w:spacing w:after="0" w:line="288" w:lineRule="auto"/>
        <w:jc w:val="both"/>
        <w:rPr>
          <w:rFonts w:eastAsia="宋体"/>
          <w:lang w:eastAsia="zh-CN"/>
        </w:rPr>
      </w:pPr>
    </w:p>
    <w:p w14:paraId="504CD934" w14:textId="5AE92643" w:rsidR="004D705F" w:rsidRPr="00585505" w:rsidRDefault="004D705F" w:rsidP="004D705F">
      <w:pPr>
        <w:jc w:val="both"/>
        <w:rPr>
          <w:rFonts w:eastAsia="宋体"/>
          <w:b/>
          <w:u w:val="single"/>
          <w:lang w:eastAsia="zh-CN"/>
        </w:rPr>
      </w:pPr>
      <w:r w:rsidRPr="00585505">
        <w:rPr>
          <w:rFonts w:eastAsia="宋体"/>
          <w:b/>
          <w:u w:val="single"/>
          <w:lang w:eastAsia="zh-CN"/>
        </w:rPr>
        <w:t xml:space="preserve">Proposal </w:t>
      </w:r>
      <w:r w:rsidR="00417C94">
        <w:rPr>
          <w:rFonts w:eastAsia="宋体"/>
          <w:b/>
          <w:u w:val="single"/>
          <w:lang w:eastAsia="zh-CN"/>
        </w:rPr>
        <w:t>7</w:t>
      </w:r>
      <w:r w:rsidRPr="00585505">
        <w:rPr>
          <w:rFonts w:eastAsia="宋体"/>
          <w:b/>
          <w:u w:val="single"/>
          <w:lang w:eastAsia="zh-CN"/>
        </w:rPr>
        <w:t xml:space="preserve">: For multi-PDSCH scheduling, the bit field common for DL and UL grant can use the same design as discussed above for multi-PUSCH scheduling, and the DL-specific bit field should be enhanced. </w:t>
      </w:r>
    </w:p>
    <w:p w14:paraId="621503DB" w14:textId="0B7B9D1B" w:rsidR="00627B4E" w:rsidRDefault="004D705F" w:rsidP="004D705F">
      <w:pPr>
        <w:jc w:val="both"/>
        <w:rPr>
          <w:rFonts w:eastAsia="宋体" w:hint="eastAsia"/>
          <w:lang w:eastAsia="zh-CN"/>
        </w:rPr>
      </w:pPr>
      <w:r>
        <w:rPr>
          <w:rFonts w:eastAsia="宋体"/>
          <w:lang w:eastAsia="zh-CN"/>
        </w:rPr>
        <w:t>A</w:t>
      </w:r>
      <w:r>
        <w:rPr>
          <w:rFonts w:eastAsia="宋体" w:hint="eastAsia"/>
          <w:lang w:eastAsia="zh-CN"/>
        </w:rPr>
        <w:t>ccor</w:t>
      </w:r>
      <w:r>
        <w:rPr>
          <w:rFonts w:eastAsia="宋体"/>
          <w:lang w:eastAsia="zh-CN"/>
        </w:rPr>
        <w:t>ding to the discussion above, the payload for a DCI format scheduling single PDSCH/PUSCH and a DCI format scheduling multiple PDSCH/PUSCH is different. RAN1 should decide whether to introduce a new DCI format for multi-PDSCH/PUSCH scheduling in addition to the DCI format for single PDSCH/PUSCH scheduling, or use a single DCI format for both scheduling cases wherein the payload of the DCI format is determined by the maximum payload of these two cases. In Rel-16 NR-U, a single DCI format is used.</w:t>
      </w:r>
      <w:r w:rsidR="00627B4E">
        <w:rPr>
          <w:rFonts w:eastAsia="宋体"/>
          <w:lang w:eastAsia="zh-CN"/>
        </w:rPr>
        <w:t xml:space="preserve"> Same mechanism can be reused. </w:t>
      </w:r>
    </w:p>
    <w:p w14:paraId="491E4245" w14:textId="11668B39" w:rsidR="004D705F" w:rsidRPr="00585505" w:rsidRDefault="004D705F" w:rsidP="004D705F">
      <w:pPr>
        <w:jc w:val="both"/>
        <w:rPr>
          <w:rFonts w:eastAsia="宋体"/>
          <w:u w:val="single"/>
          <w:lang w:eastAsia="zh-CN"/>
        </w:rPr>
      </w:pPr>
      <w:r w:rsidRPr="00585505">
        <w:rPr>
          <w:rFonts w:eastAsia="宋体"/>
          <w:b/>
          <w:u w:val="single"/>
          <w:lang w:eastAsia="zh-CN"/>
        </w:rPr>
        <w:t xml:space="preserve">Proposal </w:t>
      </w:r>
      <w:r w:rsidR="00417C94">
        <w:rPr>
          <w:rFonts w:eastAsia="宋体"/>
          <w:b/>
          <w:u w:val="single"/>
          <w:lang w:eastAsia="zh-CN"/>
        </w:rPr>
        <w:t>8</w:t>
      </w:r>
      <w:r w:rsidRPr="00585505">
        <w:rPr>
          <w:rFonts w:eastAsia="宋体"/>
          <w:b/>
          <w:u w:val="single"/>
          <w:lang w:eastAsia="zh-CN"/>
        </w:rPr>
        <w:t xml:space="preserve">: A single DCI for single or multi-PDSCH/PUSCH scheduling as Rel-16 NR-U. </w:t>
      </w:r>
    </w:p>
    <w:p w14:paraId="28E11BFF" w14:textId="77777777" w:rsidR="004D705F" w:rsidRPr="000445B6" w:rsidRDefault="004D705F" w:rsidP="004D705F">
      <w:pPr>
        <w:jc w:val="both"/>
        <w:rPr>
          <w:rFonts w:eastAsia="宋体"/>
          <w:b/>
          <w:lang w:eastAsia="zh-CN"/>
        </w:rPr>
      </w:pPr>
      <w:r w:rsidRPr="000445B6">
        <w:rPr>
          <w:rFonts w:eastAsia="宋体"/>
          <w:b/>
          <w:lang w:eastAsia="zh-CN"/>
        </w:rPr>
        <w:t>HARQ-ACK feedback (for DL)</w:t>
      </w:r>
    </w:p>
    <w:p w14:paraId="5EFBD1B0" w14:textId="77777777" w:rsidR="004D705F" w:rsidRDefault="004D705F" w:rsidP="004D705F">
      <w:pPr>
        <w:jc w:val="both"/>
        <w:rPr>
          <w:rFonts w:eastAsia="宋体"/>
          <w:lang w:eastAsia="zh-CN"/>
        </w:rPr>
      </w:pPr>
      <w:r>
        <w:rPr>
          <w:rFonts w:eastAsia="宋体"/>
          <w:lang w:eastAsia="zh-CN"/>
        </w:rPr>
        <w:t xml:space="preserve">As is discussed above, CBGTI/CBGFI is not applicable in case of multi-PDSCH scheduling, i.e. only TB-based PDSCH reception is supported. A relevant issue is, whether CBG-based HARQ-ACK feedback is supported for multi-PDSCH scheduling, if the CBG is configured for the serving cell. On one hand, it is straightforward that both the PDSCH reception and HARQ-ACK feedback is based on the same granularity, then, the UE report TB-based HARQ-ACK for multi-PDSCH scheduling. One the other hand, CBG-based HARQ-ACK feedback is workable without CBGTI/CBGFI, and it seems beneficial to report HARQ-ACK with finer granularity. Besides, CBG or TB-based HARQ-ACK feedback for multi-PDSCH scheduling also has impact on Type-1/Type-2 HARQ-ACK codebook design discussed as below. </w:t>
      </w:r>
    </w:p>
    <w:p w14:paraId="7DA834C9" w14:textId="27EC0752" w:rsidR="004D705F" w:rsidRPr="00585505" w:rsidRDefault="00585505" w:rsidP="004D705F">
      <w:pPr>
        <w:jc w:val="both"/>
        <w:rPr>
          <w:rFonts w:eastAsia="宋体"/>
          <w:b/>
          <w:u w:val="single"/>
          <w:lang w:eastAsia="zh-CN"/>
        </w:rPr>
      </w:pPr>
      <w:r>
        <w:rPr>
          <w:rFonts w:eastAsia="宋体"/>
          <w:b/>
          <w:u w:val="single"/>
          <w:lang w:eastAsia="zh-CN"/>
        </w:rPr>
        <w:t xml:space="preserve">Proposal </w:t>
      </w:r>
      <w:r w:rsidR="00417C94">
        <w:rPr>
          <w:rFonts w:eastAsia="宋体"/>
          <w:b/>
          <w:u w:val="single"/>
          <w:lang w:eastAsia="zh-CN"/>
        </w:rPr>
        <w:t>9</w:t>
      </w:r>
      <w:r w:rsidR="004D705F" w:rsidRPr="00585505">
        <w:rPr>
          <w:rFonts w:eastAsia="宋体"/>
          <w:b/>
          <w:u w:val="single"/>
          <w:lang w:eastAsia="zh-CN"/>
        </w:rPr>
        <w:t xml:space="preserve">: Further </w:t>
      </w:r>
      <w:r w:rsidR="00F53774">
        <w:rPr>
          <w:rFonts w:eastAsia="宋体"/>
          <w:b/>
          <w:u w:val="single"/>
          <w:lang w:eastAsia="zh-CN"/>
        </w:rPr>
        <w:t>investigate</w:t>
      </w:r>
      <w:r w:rsidR="004D705F" w:rsidRPr="00585505">
        <w:rPr>
          <w:rFonts w:eastAsia="宋体"/>
          <w:b/>
          <w:u w:val="single"/>
          <w:lang w:eastAsia="zh-CN"/>
        </w:rPr>
        <w:t xml:space="preserve"> whether CBG or TB-based HARQ-ACK feedback should be supported for multi-PDSCH scheduling with the consideration of HARQ-ACK feedback efficiency and potential standard complexity.  </w:t>
      </w:r>
    </w:p>
    <w:p w14:paraId="38FDF9C8" w14:textId="423C4084" w:rsidR="004D705F" w:rsidRDefault="004D705F" w:rsidP="004D705F">
      <w:pPr>
        <w:jc w:val="both"/>
        <w:rPr>
          <w:rFonts w:eastAsia="宋体"/>
          <w:lang w:eastAsia="zh-CN"/>
        </w:rPr>
      </w:pPr>
      <w:r>
        <w:rPr>
          <w:rFonts w:eastAsia="宋体"/>
          <w:lang w:eastAsia="zh-CN"/>
        </w:rPr>
        <w:t>For multi-PDSCH scheduling, HARQ-ACK of all scheduled PDSCHs are transmitted in one PUCCH, which requires new HARQ-ACK codebook design for Type-1 codebook and Type-2 codebook.</w:t>
      </w:r>
    </w:p>
    <w:p w14:paraId="026443C1" w14:textId="77777777" w:rsidR="004D705F" w:rsidRDefault="004D705F" w:rsidP="004D705F">
      <w:pPr>
        <w:jc w:val="both"/>
        <w:rPr>
          <w:rFonts w:eastAsia="宋体"/>
          <w:u w:val="single"/>
          <w:lang w:eastAsia="zh-CN"/>
        </w:rPr>
      </w:pPr>
      <w:r>
        <w:rPr>
          <w:rFonts w:eastAsia="宋体"/>
          <w:u w:val="single"/>
          <w:lang w:eastAsia="zh-CN"/>
        </w:rPr>
        <w:t xml:space="preserve">Type-1 HARQ-ACK codebook </w:t>
      </w:r>
    </w:p>
    <w:p w14:paraId="5B87EB46" w14:textId="77777777" w:rsidR="004D705F" w:rsidRDefault="004D705F" w:rsidP="004D705F">
      <w:pPr>
        <w:jc w:val="both"/>
        <w:rPr>
          <w:rFonts w:eastAsia="宋体"/>
          <w:lang w:eastAsia="zh-CN"/>
        </w:rPr>
      </w:pPr>
      <w:r>
        <w:rPr>
          <w:rFonts w:eastAsia="宋体"/>
          <w:lang w:eastAsia="zh-CN"/>
        </w:rPr>
        <w:t xml:space="preserve">The mechanism to determine candidate PDSCH receptions for HARQ-ACK feedback needs modification to ensure a HARQ-ACK bit location for each PDSCH of scheduled multi-PDSCHs. </w:t>
      </w:r>
    </w:p>
    <w:p w14:paraId="0859C410" w14:textId="77777777" w:rsidR="004D705F" w:rsidRDefault="004D705F" w:rsidP="004D705F">
      <w:pPr>
        <w:jc w:val="both"/>
        <w:rPr>
          <w:rFonts w:eastAsia="宋体"/>
          <w:lang w:eastAsia="zh-CN"/>
        </w:rPr>
      </w:pPr>
      <w:r>
        <w:rPr>
          <w:rFonts w:eastAsia="宋体"/>
          <w:lang w:eastAsia="zh-CN"/>
        </w:rPr>
        <w:t xml:space="preserve">Currently, the candidate slot for HARQ-ACK feedback is determined by PUCCH UL slot n and K1 set. In case of multi-PDSCHs, K1 set alone can only cover the DL slot for last PDSCH of multi-PDSCHs, new mechanism to include DL slot for other PDSCHs of multi-PDSCHs should be specified. For example, the candidate DL slots for all PDSCHs can be determined by an additional K1’ set which is derived by K1 and the ending symbol of each PDSCH according to TDRA table. </w:t>
      </w:r>
    </w:p>
    <w:p w14:paraId="76C345F1" w14:textId="77777777" w:rsidR="004D705F" w:rsidRDefault="004D705F" w:rsidP="004D705F">
      <w:pPr>
        <w:jc w:val="both"/>
        <w:rPr>
          <w:rFonts w:eastAsia="宋体"/>
          <w:lang w:eastAsia="zh-CN"/>
        </w:rPr>
      </w:pPr>
      <w:r>
        <w:rPr>
          <w:rFonts w:eastAsia="宋体"/>
          <w:lang w:eastAsia="zh-CN"/>
        </w:rPr>
        <w:lastRenderedPageBreak/>
        <w:t xml:space="preserve">Currently, the candidate PDSCH reception occasions are pruned based on TDD configuration and each SLIV within each candidate slot. In case of multi-PDSCH scheduling, the pruning procedure needs modification with the following aspects: </w:t>
      </w:r>
    </w:p>
    <w:p w14:paraId="3C5F2E3B" w14:textId="77777777" w:rsidR="004D705F" w:rsidRDefault="004D705F" w:rsidP="004D705F">
      <w:pPr>
        <w:pStyle w:val="a4"/>
        <w:numPr>
          <w:ilvl w:val="0"/>
          <w:numId w:val="12"/>
        </w:numPr>
        <w:ind w:leftChars="0"/>
        <w:jc w:val="both"/>
        <w:rPr>
          <w:rFonts w:eastAsia="宋体"/>
          <w:lang w:eastAsia="zh-CN"/>
        </w:rPr>
      </w:pPr>
      <w:r>
        <w:rPr>
          <w:rFonts w:eastAsia="宋体"/>
          <w:lang w:eastAsia="zh-CN"/>
        </w:rPr>
        <w:t>Determine a candidate occasion according to one SLIV of a TDRA row, or according to all SLIVs of a TDRA row.</w:t>
      </w:r>
    </w:p>
    <w:p w14:paraId="2A7D54B1" w14:textId="77777777" w:rsidR="004D705F" w:rsidRDefault="004D705F" w:rsidP="004D705F">
      <w:pPr>
        <w:pStyle w:val="a4"/>
        <w:ind w:leftChars="0" w:left="420"/>
        <w:jc w:val="both"/>
        <w:rPr>
          <w:rFonts w:eastAsia="宋体"/>
          <w:lang w:eastAsia="zh-CN"/>
        </w:rPr>
      </w:pPr>
      <w:r>
        <w:rPr>
          <w:rFonts w:eastAsia="宋体"/>
          <w:lang w:eastAsia="zh-CN"/>
        </w:rPr>
        <w:t xml:space="preserve">For example, using the last PDSCH of a TDRA row to determine a candidate occasion. In that case, multiple number of HARQ-ACK bits are associated with a single PDSCH candidate occasion. Alternatively, using multiple PDSCH of a TDRA row to determine multiple candidate occasions, i.e. one-to-one candidate occasion determination. </w:t>
      </w:r>
    </w:p>
    <w:p w14:paraId="2526DA2D" w14:textId="02E89DF0" w:rsidR="004D705F" w:rsidRDefault="004D705F" w:rsidP="004D705F">
      <w:pPr>
        <w:pStyle w:val="a4"/>
        <w:ind w:leftChars="0" w:left="420"/>
        <w:jc w:val="both"/>
        <w:rPr>
          <w:rFonts w:eastAsia="宋体"/>
          <w:lang w:eastAsia="zh-CN"/>
        </w:rPr>
      </w:pPr>
      <w:r>
        <w:rPr>
          <w:rFonts w:eastAsia="宋体"/>
          <w:lang w:eastAsia="zh-CN"/>
        </w:rPr>
        <w:t>It is noted that, one TDRA row with multiple SLIVs may appear more than once in a slot</w:t>
      </w:r>
      <w:r w:rsidR="00845117">
        <w:rPr>
          <w:rFonts w:eastAsia="宋体"/>
          <w:lang w:eastAsia="zh-CN"/>
        </w:rPr>
        <w:t xml:space="preserve"> before pruning</w:t>
      </w:r>
      <w:r>
        <w:rPr>
          <w:rFonts w:eastAsia="宋体"/>
          <w:lang w:eastAsia="zh-CN"/>
        </w:rPr>
        <w:t xml:space="preserve">, </w:t>
      </w:r>
      <w:r w:rsidR="003F4495">
        <w:rPr>
          <w:rFonts w:eastAsia="宋体"/>
          <w:lang w:eastAsia="zh-CN"/>
        </w:rPr>
        <w:t xml:space="preserve">e.g. SLIV1 ~ SLIV4 of a single row for 4 PDSCHs can appear in a slot, </w:t>
      </w:r>
      <w:r w:rsidR="003F4495">
        <w:rPr>
          <w:rFonts w:eastAsia="宋体"/>
          <w:lang w:eastAsia="zh-CN"/>
        </w:rPr>
        <w:t>because there can be multiple possible starting slots of a TDRA row depending on PDCCH monitoring occasion</w:t>
      </w:r>
      <w:r w:rsidR="003F4495">
        <w:rPr>
          <w:rFonts w:eastAsia="宋体"/>
          <w:lang w:eastAsia="zh-CN"/>
        </w:rPr>
        <w:t xml:space="preserve">. </w:t>
      </w:r>
    </w:p>
    <w:p w14:paraId="5E8CBBF3" w14:textId="77777777" w:rsidR="004D705F" w:rsidRDefault="004D705F" w:rsidP="004D705F">
      <w:pPr>
        <w:pStyle w:val="a4"/>
        <w:numPr>
          <w:ilvl w:val="0"/>
          <w:numId w:val="12"/>
        </w:numPr>
        <w:ind w:leftChars="0"/>
        <w:jc w:val="both"/>
        <w:rPr>
          <w:rFonts w:eastAsia="宋体"/>
          <w:lang w:eastAsia="zh-CN"/>
        </w:rPr>
      </w:pPr>
      <w:r>
        <w:rPr>
          <w:rFonts w:eastAsia="宋体"/>
          <w:lang w:eastAsia="zh-CN"/>
        </w:rPr>
        <w:t>Delete overlapped SLIVs per SLIV of multi-PDSCHs separately, or multiple SLIVs of multi-PDSCHs jointly.</w:t>
      </w:r>
    </w:p>
    <w:p w14:paraId="58133DAE" w14:textId="331C6999" w:rsidR="004D705F" w:rsidRDefault="004D705F" w:rsidP="004D705F">
      <w:pPr>
        <w:pStyle w:val="a4"/>
        <w:ind w:leftChars="0" w:left="420"/>
        <w:jc w:val="both"/>
        <w:rPr>
          <w:rFonts w:eastAsia="宋体"/>
          <w:lang w:eastAsia="zh-CN"/>
        </w:rPr>
      </w:pPr>
      <w:r>
        <w:rPr>
          <w:rFonts w:eastAsia="宋体"/>
          <w:lang w:eastAsia="zh-CN"/>
        </w:rPr>
        <w:t xml:space="preserve">For example, similar to Rel-15/16 procedure, do pruning for each SLIV within a slot separately. Alternatively, </w:t>
      </w:r>
      <w:r w:rsidR="0058290C">
        <w:rPr>
          <w:rFonts w:eastAsia="宋体"/>
          <w:lang w:eastAsia="zh-CN"/>
        </w:rPr>
        <w:t>do pruning for each rows</w:t>
      </w:r>
      <w:r w:rsidR="0058290C">
        <w:rPr>
          <w:rFonts w:eastAsia="宋体"/>
          <w:lang w:eastAsia="zh-CN"/>
        </w:rPr>
        <w:t xml:space="preserve"> within </w:t>
      </w:r>
      <w:r w:rsidR="0058290C">
        <w:rPr>
          <w:rFonts w:eastAsia="宋体"/>
          <w:lang w:eastAsia="zh-CN"/>
        </w:rPr>
        <w:t xml:space="preserve">multi-slots. For example, </w:t>
      </w:r>
      <w:r>
        <w:rPr>
          <w:rFonts w:eastAsia="宋体"/>
          <w:lang w:eastAsia="zh-CN"/>
        </w:rPr>
        <w:t xml:space="preserve">for two TDRA rows which is overlapped at least in one PDSCH, only one TDRA row should be kept while the all SLIVs of the other row should be deleted. </w:t>
      </w:r>
    </w:p>
    <w:p w14:paraId="75322555" w14:textId="77777777" w:rsidR="004D705F" w:rsidRDefault="004D705F" w:rsidP="004D705F">
      <w:pPr>
        <w:pStyle w:val="a4"/>
        <w:numPr>
          <w:ilvl w:val="0"/>
          <w:numId w:val="12"/>
        </w:numPr>
        <w:ind w:leftChars="0"/>
        <w:jc w:val="both"/>
        <w:rPr>
          <w:rFonts w:eastAsia="宋体"/>
          <w:lang w:eastAsia="zh-CN"/>
        </w:rPr>
      </w:pPr>
      <w:r>
        <w:rPr>
          <w:rFonts w:eastAsia="宋体"/>
          <w:lang w:eastAsia="zh-CN"/>
        </w:rPr>
        <w:t xml:space="preserve">Delete redundant SLIVs incapable to feedback HARQ-ACK in UL slot n </w:t>
      </w:r>
    </w:p>
    <w:p w14:paraId="1FCF2804" w14:textId="4902469D" w:rsidR="004D705F" w:rsidRDefault="004D705F" w:rsidP="004D705F">
      <w:pPr>
        <w:pStyle w:val="a4"/>
        <w:ind w:leftChars="0" w:left="420"/>
        <w:jc w:val="both"/>
        <w:rPr>
          <w:rFonts w:eastAsia="宋体"/>
          <w:lang w:eastAsia="zh-CN"/>
        </w:rPr>
      </w:pPr>
      <w:r>
        <w:rPr>
          <w:rFonts w:eastAsia="宋体"/>
          <w:lang w:eastAsia="zh-CN"/>
        </w:rPr>
        <w:t xml:space="preserve">If the candidate slot also includes the slot of PDSCHs other than last PDSCH of scheduled multi-PDSCHs, the TDRA row with last PDSCH ending in the slot other than </w:t>
      </w:r>
      <w:r w:rsidR="0058290C">
        <w:rPr>
          <w:rFonts w:eastAsia="宋体"/>
          <w:lang w:eastAsia="zh-CN"/>
        </w:rPr>
        <w:t xml:space="preserve">slot n-K1, e.g. in slot n-K1’, </w:t>
      </w:r>
      <w:r>
        <w:rPr>
          <w:rFonts w:eastAsia="宋体"/>
          <w:lang w:eastAsia="zh-CN"/>
        </w:rPr>
        <w:t xml:space="preserve">should be deleted. </w:t>
      </w:r>
    </w:p>
    <w:p w14:paraId="693ED7EC" w14:textId="6F9A18B1" w:rsidR="004D705F" w:rsidRPr="00585505" w:rsidRDefault="00585505" w:rsidP="004D705F">
      <w:pPr>
        <w:jc w:val="both"/>
        <w:rPr>
          <w:rFonts w:eastAsia="宋体"/>
          <w:b/>
          <w:u w:val="single"/>
          <w:lang w:eastAsia="zh-CN"/>
        </w:rPr>
      </w:pPr>
      <w:r>
        <w:rPr>
          <w:rFonts w:eastAsia="宋体"/>
          <w:b/>
          <w:u w:val="single"/>
          <w:lang w:eastAsia="zh-CN"/>
        </w:rPr>
        <w:t xml:space="preserve">Proposal </w:t>
      </w:r>
      <w:r w:rsidR="00417C94">
        <w:rPr>
          <w:rFonts w:eastAsia="宋体"/>
          <w:b/>
          <w:u w:val="single"/>
          <w:lang w:eastAsia="zh-CN"/>
        </w:rPr>
        <w:t>10</w:t>
      </w:r>
      <w:r w:rsidR="004D705F" w:rsidRPr="00585505">
        <w:rPr>
          <w:rFonts w:eastAsia="宋体"/>
          <w:b/>
          <w:u w:val="single"/>
          <w:lang w:eastAsia="zh-CN"/>
        </w:rPr>
        <w:t>: To support Type-1 codebook</w:t>
      </w:r>
      <w:r w:rsidR="004D705F" w:rsidRPr="00585505">
        <w:rPr>
          <w:rFonts w:eastAsia="宋体"/>
          <w:b/>
          <w:u w:val="single"/>
          <w:lang w:eastAsia="zh-CN"/>
        </w:rPr>
        <w:t>，</w:t>
      </w:r>
      <w:r w:rsidR="004D705F" w:rsidRPr="00585505">
        <w:rPr>
          <w:rFonts w:eastAsia="宋体" w:hint="eastAsia"/>
          <w:b/>
          <w:u w:val="single"/>
          <w:lang w:eastAsia="zh-CN"/>
        </w:rPr>
        <w:t>t</w:t>
      </w:r>
      <w:r w:rsidR="004D705F" w:rsidRPr="00585505">
        <w:rPr>
          <w:rFonts w:eastAsia="宋体"/>
          <w:b/>
          <w:u w:val="single"/>
          <w:lang w:eastAsia="zh-CN"/>
        </w:rPr>
        <w:t>he following modifications should be considered:</w:t>
      </w:r>
    </w:p>
    <w:p w14:paraId="2AEE7AF6" w14:textId="77777777" w:rsidR="004D705F" w:rsidRPr="00585505" w:rsidRDefault="004D705F" w:rsidP="004D705F">
      <w:pPr>
        <w:pStyle w:val="a4"/>
        <w:numPr>
          <w:ilvl w:val="0"/>
          <w:numId w:val="12"/>
        </w:numPr>
        <w:ind w:leftChars="0"/>
        <w:jc w:val="both"/>
        <w:rPr>
          <w:rFonts w:eastAsia="宋体"/>
          <w:b/>
          <w:u w:val="single"/>
          <w:lang w:eastAsia="zh-CN"/>
        </w:rPr>
      </w:pPr>
      <w:r w:rsidRPr="00585505">
        <w:rPr>
          <w:rFonts w:eastAsia="宋体"/>
          <w:b/>
          <w:u w:val="single"/>
          <w:lang w:eastAsia="zh-CN"/>
        </w:rPr>
        <w:t xml:space="preserve">Candidate DL slots determination for PDSCHs other than last PDSCH of multi-PDSCHs. </w:t>
      </w:r>
    </w:p>
    <w:p w14:paraId="19EFFD5F" w14:textId="04CAAC2D" w:rsidR="004D705F" w:rsidRPr="00585505" w:rsidRDefault="004D705F" w:rsidP="004D705F">
      <w:pPr>
        <w:pStyle w:val="a4"/>
        <w:numPr>
          <w:ilvl w:val="0"/>
          <w:numId w:val="12"/>
        </w:numPr>
        <w:ind w:leftChars="0"/>
        <w:jc w:val="both"/>
        <w:rPr>
          <w:rFonts w:eastAsia="宋体"/>
          <w:b/>
          <w:u w:val="single"/>
          <w:lang w:eastAsia="zh-CN"/>
        </w:rPr>
      </w:pPr>
      <w:r w:rsidRPr="00585505">
        <w:rPr>
          <w:rFonts w:eastAsia="宋体"/>
          <w:b/>
          <w:u w:val="single"/>
          <w:lang w:eastAsia="zh-CN"/>
        </w:rPr>
        <w:t>Candidate PDSCH occasions determination within candidate slots, including using which PDSCH</w:t>
      </w:r>
      <w:r w:rsidR="00D4678D">
        <w:rPr>
          <w:rFonts w:eastAsia="宋体"/>
          <w:b/>
          <w:u w:val="single"/>
          <w:lang w:eastAsia="zh-CN"/>
        </w:rPr>
        <w:t>’s</w:t>
      </w:r>
      <w:r w:rsidRPr="00585505">
        <w:rPr>
          <w:rFonts w:eastAsia="宋体"/>
          <w:b/>
          <w:u w:val="single"/>
          <w:lang w:eastAsia="zh-CN"/>
        </w:rPr>
        <w:t xml:space="preserve"> (last PDSCH or all PDSCHs) SLIV, do pruning by separate or joint determination of SLIVs of one TDRA row, and deletion of redundant SLIVs incapable to feedback in corresponding UL slot.  </w:t>
      </w:r>
    </w:p>
    <w:p w14:paraId="26D7DC5C" w14:textId="77777777" w:rsidR="004D705F" w:rsidRDefault="004D705F" w:rsidP="004D705F">
      <w:pPr>
        <w:jc w:val="both"/>
        <w:rPr>
          <w:rFonts w:eastAsia="宋体"/>
          <w:u w:val="single"/>
          <w:lang w:eastAsia="zh-CN"/>
        </w:rPr>
      </w:pPr>
    </w:p>
    <w:p w14:paraId="422D8DC3" w14:textId="77777777" w:rsidR="004D705F" w:rsidRPr="0042327F" w:rsidRDefault="004D705F" w:rsidP="004D705F">
      <w:pPr>
        <w:jc w:val="both"/>
        <w:rPr>
          <w:rFonts w:eastAsia="宋体"/>
          <w:u w:val="single"/>
          <w:lang w:eastAsia="zh-CN"/>
        </w:rPr>
      </w:pPr>
      <w:r>
        <w:rPr>
          <w:rFonts w:eastAsia="宋体"/>
          <w:u w:val="single"/>
          <w:lang w:eastAsia="zh-CN"/>
        </w:rPr>
        <w:t xml:space="preserve">Type-2 HARQ-ACK codebook </w:t>
      </w:r>
    </w:p>
    <w:p w14:paraId="68A45199" w14:textId="77777777" w:rsidR="004D705F" w:rsidRDefault="004D705F" w:rsidP="004D705F">
      <w:pPr>
        <w:jc w:val="both"/>
        <w:rPr>
          <w:rFonts w:eastAsiaTheme="minorEastAsia"/>
          <w:lang w:eastAsia="zh-CN"/>
        </w:rPr>
      </w:pPr>
      <w:r w:rsidRPr="00F14525">
        <w:rPr>
          <w:rFonts w:eastAsiaTheme="minorEastAsia" w:hint="eastAsia"/>
          <w:lang w:eastAsia="zh-CN"/>
        </w:rPr>
        <w:t>I</w:t>
      </w:r>
      <w:r>
        <w:rPr>
          <w:rFonts w:eastAsiaTheme="minorEastAsia"/>
          <w:lang w:eastAsia="zh-CN"/>
        </w:rPr>
        <w:t xml:space="preserve">n case of multi-PDSCH scheduling, the number of scheduled PDSCHs per PDCCH varies. If a UE miss-detects one PDCCH, the UE is unware of how many bits of NACK is expected to be transmitted. To address such ambiguity, following solutions can be considered: </w:t>
      </w:r>
    </w:p>
    <w:p w14:paraId="02DB39AC" w14:textId="77777777" w:rsidR="004D705F" w:rsidRPr="0042327F" w:rsidRDefault="004D705F" w:rsidP="004D705F">
      <w:pPr>
        <w:pStyle w:val="a4"/>
        <w:numPr>
          <w:ilvl w:val="0"/>
          <w:numId w:val="10"/>
        </w:numPr>
        <w:ind w:leftChars="0"/>
        <w:jc w:val="both"/>
        <w:rPr>
          <w:rFonts w:eastAsiaTheme="minorEastAsia"/>
          <w:lang w:eastAsia="zh-CN"/>
        </w:rPr>
      </w:pPr>
      <w:r>
        <w:rPr>
          <w:rFonts w:eastAsia="宋体" w:hint="eastAsia"/>
          <w:lang w:eastAsia="zh-CN"/>
        </w:rPr>
        <w:t>S</w:t>
      </w:r>
      <w:r>
        <w:rPr>
          <w:rFonts w:eastAsia="宋体"/>
          <w:lang w:eastAsia="zh-CN"/>
        </w:rPr>
        <w:t xml:space="preserve">eparate sub-codebook for single PDSCH scheduling and multi-PDSCH scheduling  </w:t>
      </w:r>
    </w:p>
    <w:p w14:paraId="2F401BDB" w14:textId="77777777" w:rsidR="004D705F" w:rsidRDefault="004D705F" w:rsidP="004D705F">
      <w:pPr>
        <w:pStyle w:val="a4"/>
        <w:ind w:leftChars="0" w:left="360"/>
        <w:jc w:val="both"/>
        <w:rPr>
          <w:rFonts w:eastAsia="宋体"/>
          <w:lang w:eastAsia="zh-CN"/>
        </w:rPr>
      </w:pPr>
      <w:r>
        <w:rPr>
          <w:rFonts w:eastAsia="宋体"/>
          <w:lang w:eastAsia="zh-CN"/>
        </w:rPr>
        <w:t xml:space="preserve">In Rel-15, to support different number of HARQ-ACK bits per PDSCH for CBG-based and TB-based transmission, the concept of sub-codebook is introduced. The number of HARQ-ACK bits per PDSCH in each sub-codebook is separately determined by the configured number of CBGs and number of TBs respectively, and DAI is accumulated within each sub-codebook. In that way, the UE can clearly identify the expected number of HARQ-ACK bits of missed PDCCH(s) by comparing DAI value in the current and previously received PDCCH in the same sub-codebook. </w:t>
      </w:r>
    </w:p>
    <w:p w14:paraId="49796605" w14:textId="7082319D" w:rsidR="004D705F" w:rsidRDefault="004D705F" w:rsidP="004D705F">
      <w:pPr>
        <w:pStyle w:val="a4"/>
        <w:ind w:leftChars="0" w:left="360"/>
        <w:jc w:val="both"/>
        <w:rPr>
          <w:rFonts w:eastAsia="宋体"/>
          <w:lang w:eastAsia="zh-CN"/>
        </w:rPr>
      </w:pPr>
      <w:r>
        <w:rPr>
          <w:rFonts w:eastAsia="宋体"/>
          <w:lang w:eastAsia="zh-CN"/>
        </w:rPr>
        <w:t>Similar, for single PDSCH scheduling and multi-PDSCH scheduling, there can be separate HARQ-ACK sub-codebooks. The number of HARQ-ACK bits per PDCCH in each sub-codebook is separately determined for single PDSCH and for the configured maximum number of PDSCHs (</w:t>
      </w:r>
      <w:r w:rsidRPr="00320BC1">
        <w:rPr>
          <w:rFonts w:eastAsia="宋体"/>
          <w:i/>
          <w:lang w:eastAsia="zh-CN"/>
        </w:rPr>
        <w:t>M</w:t>
      </w:r>
      <w:r>
        <w:rPr>
          <w:rFonts w:eastAsia="宋体"/>
          <w:lang w:eastAsia="zh-CN"/>
        </w:rPr>
        <w:t>) respectively. DAI is accumulated within each sub-codebook</w:t>
      </w:r>
      <w:r w:rsidR="00777924">
        <w:rPr>
          <w:rFonts w:eastAsia="宋体"/>
          <w:lang w:eastAsia="zh-CN"/>
        </w:rPr>
        <w:t>. For the sub-codebook for multi-PDSCH, a</w:t>
      </w:r>
      <w:r>
        <w:rPr>
          <w:rFonts w:eastAsia="宋体"/>
          <w:lang w:eastAsia="zh-CN"/>
        </w:rPr>
        <w:t xml:space="preserve"> UE transmits </w:t>
      </w:r>
      <w:r w:rsidRPr="00AB39F6">
        <w:rPr>
          <w:rFonts w:eastAsia="宋体"/>
          <w:i/>
          <w:lang w:eastAsia="zh-CN"/>
        </w:rPr>
        <w:t>N</w:t>
      </w:r>
      <w:r>
        <w:rPr>
          <w:rFonts w:eastAsia="宋体"/>
          <w:lang w:eastAsia="zh-CN"/>
        </w:rPr>
        <w:t xml:space="preserve"> HARQ-ACK bits and (</w:t>
      </w:r>
      <w:r w:rsidRPr="00AB39F6">
        <w:rPr>
          <w:rFonts w:eastAsia="宋体"/>
          <w:i/>
          <w:lang w:eastAsia="zh-CN"/>
        </w:rPr>
        <w:t>M-N</w:t>
      </w:r>
      <w:r>
        <w:rPr>
          <w:rFonts w:eastAsia="宋体"/>
          <w:lang w:eastAsia="zh-CN"/>
        </w:rPr>
        <w:t xml:space="preserve">) NACK bits for a PDCCH scheduling </w:t>
      </w:r>
      <w:r w:rsidRPr="00E55B33">
        <w:rPr>
          <w:rFonts w:eastAsia="宋体"/>
          <w:i/>
          <w:lang w:eastAsia="zh-CN"/>
        </w:rPr>
        <w:t>N</w:t>
      </w:r>
      <w:r>
        <w:rPr>
          <w:rFonts w:eastAsia="宋体"/>
          <w:lang w:eastAsia="zh-CN"/>
        </w:rPr>
        <w:t>&gt;1 PDSCHs (</w:t>
      </w:r>
      <w:r w:rsidRPr="00777924">
        <w:rPr>
          <w:rFonts w:eastAsia="宋体"/>
          <w:i/>
          <w:lang w:eastAsia="zh-CN"/>
        </w:rPr>
        <w:t>N</w:t>
      </w:r>
      <w:r>
        <w:rPr>
          <w:rFonts w:eastAsia="宋体"/>
          <w:lang w:eastAsia="zh-CN"/>
        </w:rPr>
        <w:t xml:space="preserve"> &lt;= </w:t>
      </w:r>
      <w:r w:rsidRPr="00777924">
        <w:rPr>
          <w:rFonts w:eastAsia="宋体"/>
          <w:i/>
          <w:lang w:eastAsia="zh-CN"/>
        </w:rPr>
        <w:t>M</w:t>
      </w:r>
      <w:r>
        <w:rPr>
          <w:rFonts w:eastAsia="宋体"/>
          <w:lang w:eastAsia="zh-CN"/>
        </w:rPr>
        <w:t xml:space="preserve">). </w:t>
      </w:r>
    </w:p>
    <w:p w14:paraId="514BA6E8" w14:textId="4114180F" w:rsidR="004D705F" w:rsidRPr="0070311F" w:rsidRDefault="004D705F" w:rsidP="004D705F">
      <w:pPr>
        <w:pStyle w:val="a4"/>
        <w:ind w:leftChars="0" w:left="360"/>
        <w:jc w:val="both"/>
        <w:rPr>
          <w:rFonts w:eastAsia="宋体"/>
          <w:lang w:eastAsia="zh-CN"/>
        </w:rPr>
      </w:pPr>
      <w:r>
        <w:rPr>
          <w:rFonts w:eastAsia="宋体"/>
          <w:lang w:eastAsia="zh-CN"/>
        </w:rPr>
        <w:t>If a UE is not configured with CBG, having 2 sub-codebooks as discussed above is sufficient. If CBG-based feedback for multi-PDSCH is configured, it may require more than 2 sub-codebooks, e.g. 4 sub-codebooks for single PDSCH TB-based HARQ-ACK, single PDSCH CBG-based HARQ-ACK, multi-PDSCH TB-based HARQ-ACK, and multi-PDSCH CBG-based HARQ-ACK.</w:t>
      </w:r>
      <w:r w:rsidR="006A3BBE">
        <w:rPr>
          <w:rFonts w:eastAsia="宋体"/>
          <w:lang w:eastAsia="zh-CN"/>
        </w:rPr>
        <w:t xml:space="preserve"> Other alternatives to reduce the total number of </w:t>
      </w:r>
      <w:r w:rsidR="00D4678D">
        <w:rPr>
          <w:rFonts w:eastAsia="宋体"/>
          <w:lang w:eastAsia="zh-CN"/>
        </w:rPr>
        <w:t>sub-codebooks can be considered</w:t>
      </w:r>
      <w:r w:rsidR="00B03043">
        <w:rPr>
          <w:rFonts w:eastAsia="宋体"/>
          <w:lang w:eastAsia="zh-CN"/>
        </w:rPr>
        <w:t xml:space="preserve">. </w:t>
      </w:r>
    </w:p>
    <w:p w14:paraId="5E4EEAFF" w14:textId="40287E79" w:rsidR="004D705F" w:rsidRPr="008A4BF7" w:rsidRDefault="006A3BBE" w:rsidP="004D705F">
      <w:pPr>
        <w:pStyle w:val="a4"/>
        <w:numPr>
          <w:ilvl w:val="0"/>
          <w:numId w:val="10"/>
        </w:numPr>
        <w:ind w:leftChars="0"/>
        <w:jc w:val="both"/>
        <w:rPr>
          <w:rFonts w:eastAsiaTheme="minorEastAsia"/>
          <w:lang w:eastAsia="zh-CN"/>
        </w:rPr>
      </w:pPr>
      <w:r>
        <w:rPr>
          <w:rFonts w:eastAsia="宋体"/>
          <w:lang w:eastAsia="zh-CN"/>
        </w:rPr>
        <w:t>Single sub-codebook for single PDSCH scheduling and multi-PDSCH scheduling</w:t>
      </w:r>
    </w:p>
    <w:p w14:paraId="149A14E0" w14:textId="065827D6" w:rsidR="004D705F" w:rsidRDefault="004D705F" w:rsidP="004D705F">
      <w:pPr>
        <w:pStyle w:val="a4"/>
        <w:ind w:leftChars="0" w:left="360"/>
        <w:jc w:val="both"/>
        <w:rPr>
          <w:rFonts w:eastAsia="宋体"/>
          <w:lang w:eastAsia="zh-CN"/>
        </w:rPr>
      </w:pPr>
      <w:r>
        <w:rPr>
          <w:rFonts w:eastAsia="宋体"/>
          <w:lang w:eastAsia="zh-CN"/>
        </w:rPr>
        <w:t xml:space="preserve">It would be simple to support HARQ-ACK feedback for single and multi-PDSCH scheduling in one group, i.e. no separate sub-codebooks. The cost is additional DAI bits. For example, if one DCI can schedule up to 2/4/8 PDSCHs, it requires additional 1/2/3 bits to achieve comparable miss-detection capability (up to 3 missed PDCCH) as Rel-15/16, then, it requires an additional total of 2/4/6 bits for C-DAI and T-DAI. In case of enhanced type-2 codebook, </w:t>
      </w:r>
      <w:r>
        <w:rPr>
          <w:rFonts w:eastAsia="宋体"/>
          <w:lang w:eastAsia="zh-CN"/>
        </w:rPr>
        <w:lastRenderedPageBreak/>
        <w:t>a larger DAI payload is expected if T-DAI for another PDSCH group is configured. CBG-based HARQ-ACK feedback can be supported as in Rel-16.</w:t>
      </w:r>
      <w:r w:rsidR="006A3BBE">
        <w:rPr>
          <w:rFonts w:eastAsia="宋体"/>
          <w:lang w:eastAsia="zh-CN"/>
        </w:rPr>
        <w:t xml:space="preserve"> </w:t>
      </w:r>
    </w:p>
    <w:p w14:paraId="761F9FDA" w14:textId="05B23AC3" w:rsidR="004D705F" w:rsidRPr="00585505" w:rsidRDefault="00585505" w:rsidP="004D705F">
      <w:pPr>
        <w:jc w:val="both"/>
        <w:rPr>
          <w:rFonts w:eastAsia="宋体"/>
          <w:b/>
          <w:u w:val="single"/>
          <w:lang w:eastAsia="zh-CN"/>
        </w:rPr>
      </w:pPr>
      <w:r w:rsidRPr="00585505">
        <w:rPr>
          <w:rFonts w:eastAsia="宋体"/>
          <w:b/>
          <w:u w:val="single"/>
          <w:lang w:eastAsia="zh-CN"/>
        </w:rPr>
        <w:t xml:space="preserve">Proposal </w:t>
      </w:r>
      <w:r w:rsidR="00417C94" w:rsidRPr="00585505">
        <w:rPr>
          <w:rFonts w:eastAsia="宋体"/>
          <w:b/>
          <w:u w:val="single"/>
          <w:lang w:eastAsia="zh-CN"/>
        </w:rPr>
        <w:t>1</w:t>
      </w:r>
      <w:r w:rsidR="00417C94">
        <w:rPr>
          <w:rFonts w:eastAsia="宋体"/>
          <w:b/>
          <w:u w:val="single"/>
          <w:lang w:eastAsia="zh-CN"/>
        </w:rPr>
        <w:t>1</w:t>
      </w:r>
      <w:r w:rsidR="004D705F" w:rsidRPr="00585505">
        <w:rPr>
          <w:rFonts w:eastAsia="宋体"/>
          <w:b/>
          <w:u w:val="single"/>
          <w:lang w:eastAsia="zh-CN"/>
        </w:rPr>
        <w:t>: To support Type-2 codebook</w:t>
      </w:r>
      <w:r w:rsidR="004D705F" w:rsidRPr="00585505">
        <w:rPr>
          <w:rFonts w:eastAsia="宋体"/>
          <w:b/>
          <w:u w:val="single"/>
          <w:lang w:eastAsia="zh-CN"/>
        </w:rPr>
        <w:t>，</w:t>
      </w:r>
      <w:r w:rsidR="004D705F" w:rsidRPr="00585505">
        <w:rPr>
          <w:rFonts w:eastAsia="宋体" w:hint="eastAsia"/>
          <w:b/>
          <w:u w:val="single"/>
          <w:lang w:eastAsia="zh-CN"/>
        </w:rPr>
        <w:t>t</w:t>
      </w:r>
      <w:r w:rsidR="004D705F" w:rsidRPr="00585505">
        <w:rPr>
          <w:rFonts w:eastAsia="宋体"/>
          <w:b/>
          <w:u w:val="single"/>
          <w:lang w:eastAsia="zh-CN"/>
        </w:rPr>
        <w:t xml:space="preserve">he following solutions can be considered: </w:t>
      </w:r>
    </w:p>
    <w:p w14:paraId="36445D2A" w14:textId="77777777" w:rsidR="004D705F" w:rsidRPr="00585505" w:rsidRDefault="004D705F" w:rsidP="004D705F">
      <w:pPr>
        <w:pStyle w:val="a4"/>
        <w:numPr>
          <w:ilvl w:val="0"/>
          <w:numId w:val="11"/>
        </w:numPr>
        <w:ind w:leftChars="0"/>
        <w:jc w:val="both"/>
        <w:rPr>
          <w:rFonts w:eastAsia="宋体"/>
          <w:b/>
          <w:u w:val="single"/>
          <w:lang w:eastAsia="zh-CN"/>
        </w:rPr>
      </w:pPr>
      <w:r w:rsidRPr="00585505">
        <w:rPr>
          <w:rFonts w:eastAsia="宋体" w:hint="eastAsia"/>
          <w:b/>
          <w:u w:val="single"/>
          <w:lang w:eastAsia="zh-CN"/>
        </w:rPr>
        <w:t>S</w:t>
      </w:r>
      <w:r w:rsidRPr="00585505">
        <w:rPr>
          <w:rFonts w:eastAsia="宋体"/>
          <w:b/>
          <w:u w:val="single"/>
          <w:lang w:eastAsia="zh-CN"/>
        </w:rPr>
        <w:t xml:space="preserve">eparate sub-codebooks for single and multi-PDSCHs scheduling and DAI is separately accumulated within each sub-codebook. </w:t>
      </w:r>
    </w:p>
    <w:p w14:paraId="77B6EE8B" w14:textId="3899835D" w:rsidR="004D705F" w:rsidRPr="00585505" w:rsidRDefault="004D705F" w:rsidP="004D705F">
      <w:pPr>
        <w:pStyle w:val="a4"/>
        <w:numPr>
          <w:ilvl w:val="0"/>
          <w:numId w:val="11"/>
        </w:numPr>
        <w:ind w:leftChars="0"/>
        <w:jc w:val="both"/>
        <w:rPr>
          <w:rFonts w:eastAsia="宋体"/>
          <w:b/>
          <w:u w:val="single"/>
          <w:lang w:eastAsia="zh-CN"/>
        </w:rPr>
      </w:pPr>
      <w:r w:rsidRPr="00585505">
        <w:rPr>
          <w:rFonts w:eastAsia="宋体"/>
          <w:b/>
          <w:u w:val="single"/>
          <w:lang w:eastAsia="zh-CN"/>
        </w:rPr>
        <w:t>Single sub-codebook for single and multi-PDSCHs scheduling and the number of DAI bits is increased</w:t>
      </w:r>
      <w:r w:rsidR="00585505">
        <w:rPr>
          <w:rFonts w:eastAsia="宋体"/>
          <w:b/>
          <w:u w:val="single"/>
          <w:lang w:eastAsia="zh-CN"/>
        </w:rPr>
        <w:t xml:space="preserve">. </w:t>
      </w:r>
    </w:p>
    <w:p w14:paraId="53F34F7A" w14:textId="1D689F58" w:rsidR="0028289A" w:rsidRDefault="001348BF" w:rsidP="0028289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PT-</w:t>
      </w:r>
      <w:r w:rsidR="00F82867">
        <w:rPr>
          <w:szCs w:val="20"/>
          <w:lang w:val="en-US"/>
        </w:rPr>
        <w:t xml:space="preserve">RS </w:t>
      </w:r>
    </w:p>
    <w:p w14:paraId="66775EF2" w14:textId="1194AE4C" w:rsidR="001348BF" w:rsidRPr="00FB4B46" w:rsidRDefault="001348BF" w:rsidP="00EA49AE">
      <w:pPr>
        <w:jc w:val="both"/>
      </w:pPr>
      <w:r w:rsidRPr="001348BF">
        <w:t>Different PT</w:t>
      </w:r>
      <w:r w:rsidR="00AE26ED">
        <w:t>-</w:t>
      </w:r>
      <w:r w:rsidRPr="001348BF">
        <w:t xml:space="preserve">RS patterns with ICI compensation algorithms have been evaluated by RAN1 extensively during the study item phase. There were mainly two fundamental ICI compensation algorithms to be considered as </w:t>
      </w:r>
      <w:r w:rsidRPr="00AE26ED">
        <w:t>described in [</w:t>
      </w:r>
      <w:r w:rsidR="00585505">
        <w:t>4</w:t>
      </w:r>
      <w:r w:rsidRPr="00AE26ED">
        <w:t>], direct de-ICI</w:t>
      </w:r>
      <w:r w:rsidRPr="00FB4B46">
        <w:t xml:space="preserve"> filtering (Algorithm A) and ICI filter approximation approaches (Algorithm B). For the PT</w:t>
      </w:r>
      <w:r w:rsidR="00FB4B46">
        <w:t>-</w:t>
      </w:r>
      <w:r w:rsidRPr="00FB4B46">
        <w:t>RS patterns, both Rel-15 PT</w:t>
      </w:r>
      <w:r w:rsidR="00FB4B46">
        <w:t>-</w:t>
      </w:r>
      <w:r w:rsidRPr="00FB4B46">
        <w:t>RS pattern and new chunk (block) PT</w:t>
      </w:r>
      <w:r w:rsidR="00FB4B46">
        <w:t>-</w:t>
      </w:r>
      <w:r w:rsidRPr="00FB4B46">
        <w:t>RS pattern [</w:t>
      </w:r>
      <w:r w:rsidR="00585505">
        <w:t>5</w:t>
      </w:r>
      <w:r w:rsidRPr="00FB4B46">
        <w:t>], where PT</w:t>
      </w:r>
      <w:r w:rsidR="00FB4B46">
        <w:t>-</w:t>
      </w:r>
      <w:r w:rsidRPr="00FB4B46">
        <w:t>RS are mapped into chunks of contiguous REs that are evenly distributed in the PDSCH allocation, are considered. It is noted that Algorithm A can work on both Rel-15 PT</w:t>
      </w:r>
      <w:r w:rsidR="00FB4B46">
        <w:t>-</w:t>
      </w:r>
      <w:r w:rsidRPr="00FB4B46">
        <w:t>RS patterns and chunk based PT</w:t>
      </w:r>
      <w:r w:rsidR="00FB4B46">
        <w:t>-</w:t>
      </w:r>
      <w:r w:rsidRPr="00FB4B46">
        <w:t>RS patterns, while algorithm B can work on only group based PT</w:t>
      </w:r>
      <w:r w:rsidR="00FB4B46">
        <w:t>-</w:t>
      </w:r>
      <w:r w:rsidRPr="00FB4B46">
        <w:t>RS patterns.</w:t>
      </w:r>
    </w:p>
    <w:p w14:paraId="0C825451" w14:textId="6E3E6AB1" w:rsidR="001348BF" w:rsidRPr="00FB4B46" w:rsidRDefault="001348BF" w:rsidP="00EA49AE">
      <w:pPr>
        <w:jc w:val="both"/>
      </w:pPr>
      <w:r w:rsidRPr="00FB4B46">
        <w:t>The following observations have been shown from contributions and summarized in the TR 38.808 [</w:t>
      </w:r>
      <w:r w:rsidR="00585505">
        <w:t>6</w:t>
      </w:r>
      <w:r w:rsidRPr="00FB4B46">
        <w:t>].</w:t>
      </w:r>
    </w:p>
    <w:p w14:paraId="7EE95833" w14:textId="62F68A70" w:rsidR="001348BF" w:rsidRPr="00EA49AE" w:rsidRDefault="001348BF" w:rsidP="00EA49AE">
      <w:pPr>
        <w:pStyle w:val="a4"/>
        <w:numPr>
          <w:ilvl w:val="0"/>
          <w:numId w:val="8"/>
        </w:numPr>
        <w:ind w:leftChars="0"/>
        <w:jc w:val="both"/>
      </w:pPr>
      <w:r w:rsidRPr="00EA49AE">
        <w:t>The ICI compensation performance of Rel-15 PT</w:t>
      </w:r>
      <w:r w:rsidR="002039B6" w:rsidRPr="00EA49AE">
        <w:t>-</w:t>
      </w:r>
      <w:r w:rsidRPr="00EA49AE">
        <w:t>RS pattern with algorithm A is comparable to chunk based PTRS patterns with algorithm B when PT</w:t>
      </w:r>
      <w:r w:rsidR="002039B6" w:rsidRPr="00EA49AE">
        <w:t>-</w:t>
      </w:r>
      <w:r w:rsidRPr="00EA49AE">
        <w:t xml:space="preserve">RS frequency domain density are similar and the filter size are the same. </w:t>
      </w:r>
    </w:p>
    <w:p w14:paraId="58E9A63F" w14:textId="77777777" w:rsidR="001348BF" w:rsidRPr="00EA49AE" w:rsidRDefault="001348BF" w:rsidP="00EA49AE">
      <w:pPr>
        <w:pStyle w:val="a4"/>
        <w:numPr>
          <w:ilvl w:val="0"/>
          <w:numId w:val="8"/>
        </w:numPr>
        <w:ind w:leftChars="0"/>
        <w:jc w:val="both"/>
      </w:pPr>
      <w:r w:rsidRPr="00EA49AE">
        <w:t xml:space="preserve">For high coding rate and 64QAM (MCS28) in </w:t>
      </w:r>
      <w:proofErr w:type="gramStart"/>
      <w:r w:rsidRPr="00EA49AE">
        <w:t>120kHz</w:t>
      </w:r>
      <w:proofErr w:type="gramEnd"/>
      <w:r w:rsidRPr="00EA49AE">
        <w:t xml:space="preserve"> SCS, ICIs gain was observed when the filter taps increased. It may require up to 9 or 11 taps filtering for sufficient ICI suppression. </w:t>
      </w:r>
    </w:p>
    <w:p w14:paraId="696FF28D" w14:textId="175E36CC" w:rsidR="001348BF" w:rsidRPr="00FB4B46" w:rsidRDefault="001348BF" w:rsidP="00EA49AE">
      <w:pPr>
        <w:jc w:val="both"/>
      </w:pPr>
      <w:r w:rsidRPr="001348BF">
        <w:t>Based on the observations, Rel-15 PT</w:t>
      </w:r>
      <w:r w:rsidR="002039B6">
        <w:t>-</w:t>
      </w:r>
      <w:r w:rsidRPr="001348BF">
        <w:t xml:space="preserve">RS pattern with algorithm </w:t>
      </w:r>
      <w:proofErr w:type="gramStart"/>
      <w:r w:rsidRPr="001348BF">
        <w:t>A</w:t>
      </w:r>
      <w:proofErr w:type="gramEnd"/>
      <w:r w:rsidRPr="001348BF">
        <w:t xml:space="preserve"> works pretty well with modest data rate (MCS22) and large RB allocations.</w:t>
      </w:r>
      <w:r w:rsidRPr="00AE26ED">
        <w:t xml:space="preserve"> This may lead us to the conclusion that new chunk based PT</w:t>
      </w:r>
      <w:r w:rsidR="002039B6">
        <w:t>-</w:t>
      </w:r>
      <w:r w:rsidRPr="00AE26ED">
        <w:t xml:space="preserve">RS </w:t>
      </w:r>
      <w:r w:rsidRPr="00FB4B46">
        <w:t>patterns is not necessary. However, we need to also look into the drawbacks for keeping legacy Rel-15 PT</w:t>
      </w:r>
      <w:r w:rsidR="002039B6">
        <w:t>-</w:t>
      </w:r>
      <w:r w:rsidRPr="00FB4B46">
        <w:t>RS design in this new frequency range.</w:t>
      </w:r>
    </w:p>
    <w:p w14:paraId="06B900CA" w14:textId="0C8F720C" w:rsidR="001348BF" w:rsidRPr="001348BF" w:rsidRDefault="001348BF" w:rsidP="00EA49AE">
      <w:pPr>
        <w:jc w:val="both"/>
      </w:pPr>
      <w:r w:rsidRPr="001348BF">
        <w:t>First, the ICI compensation performance of Rel-15 PT</w:t>
      </w:r>
      <w:r w:rsidR="002039B6">
        <w:t>-</w:t>
      </w:r>
      <w:r w:rsidRPr="001348BF">
        <w:t>RS pattern with algorithm A degrades when number of allocation RBs is small. We observe similar performance degradation for the chunk PTRS patterns with algorithm B due to the small RB allocation. The fundamental issue here is ICI compensation algorithms require larger PT</w:t>
      </w:r>
      <w:r w:rsidR="002039B6">
        <w:t>-</w:t>
      </w:r>
      <w:r w:rsidRPr="001348BF">
        <w:t>RS REs than CPE only compensation algorithm, especially when the filter taps is large. Therefore, we may consider to introduce higher frequency density of PT</w:t>
      </w:r>
      <w:r w:rsidR="002039B6">
        <w:t>-</w:t>
      </w:r>
      <w:r w:rsidRPr="001348BF">
        <w:t>RS patterns when the allocated RBs is small. For the Rel-15 PT</w:t>
      </w:r>
      <w:r w:rsidR="002039B6">
        <w:t>-</w:t>
      </w:r>
      <w:r w:rsidRPr="001348BF">
        <w:t>RS patterns, the easy option is to allow K=1 in the PT</w:t>
      </w:r>
      <w:r w:rsidR="002039B6">
        <w:t>-</w:t>
      </w:r>
      <w:r w:rsidRPr="001348BF">
        <w:t>RS configuration. Alternatively, chunk based PT</w:t>
      </w:r>
      <w:r w:rsidR="002039B6">
        <w:t>-</w:t>
      </w:r>
      <w:r w:rsidRPr="001348BF">
        <w:t>RS design [</w:t>
      </w:r>
      <w:r w:rsidR="00585505">
        <w:t>5</w:t>
      </w:r>
      <w:r w:rsidRPr="001348BF">
        <w:t>] provides more flexibility for increasing the frequency density of PT</w:t>
      </w:r>
      <w:r w:rsidR="002039B6">
        <w:t>-</w:t>
      </w:r>
      <w:r w:rsidRPr="001348BF">
        <w:t>RS.</w:t>
      </w:r>
    </w:p>
    <w:p w14:paraId="025FF8A3" w14:textId="2184F314" w:rsidR="001348BF" w:rsidRPr="00585505" w:rsidRDefault="001348BF" w:rsidP="00EA49AE">
      <w:pPr>
        <w:jc w:val="both"/>
        <w:rPr>
          <w:b/>
          <w:u w:val="single"/>
        </w:rPr>
      </w:pPr>
      <w:r w:rsidRPr="00585505">
        <w:rPr>
          <w:b/>
          <w:u w:val="single"/>
        </w:rPr>
        <w:t xml:space="preserve">Proposal </w:t>
      </w:r>
      <w:r w:rsidR="00417C94" w:rsidRPr="00585505">
        <w:rPr>
          <w:b/>
          <w:u w:val="single"/>
        </w:rPr>
        <w:t>1</w:t>
      </w:r>
      <w:r w:rsidR="00417C94">
        <w:rPr>
          <w:b/>
          <w:u w:val="single"/>
        </w:rPr>
        <w:t>2</w:t>
      </w:r>
      <w:r w:rsidR="002039B6" w:rsidRPr="00585505">
        <w:rPr>
          <w:b/>
          <w:u w:val="single"/>
        </w:rPr>
        <w:t>:</w:t>
      </w:r>
      <w:r w:rsidRPr="00585505">
        <w:rPr>
          <w:b/>
          <w:u w:val="single"/>
        </w:rPr>
        <w:t xml:space="preserve"> Consider increasing the frequency domain PT</w:t>
      </w:r>
      <w:r w:rsidR="002039B6" w:rsidRPr="00585505">
        <w:rPr>
          <w:b/>
          <w:u w:val="single"/>
        </w:rPr>
        <w:t>-</w:t>
      </w:r>
      <w:r w:rsidRPr="00585505">
        <w:rPr>
          <w:b/>
          <w:u w:val="single"/>
        </w:rPr>
        <w:t xml:space="preserve">RS density for smaller RB allocation. </w:t>
      </w:r>
    </w:p>
    <w:p w14:paraId="36D241FC" w14:textId="106014B1" w:rsidR="001348BF" w:rsidRPr="00585505" w:rsidRDefault="001348BF" w:rsidP="00585505">
      <w:pPr>
        <w:pStyle w:val="a4"/>
        <w:numPr>
          <w:ilvl w:val="0"/>
          <w:numId w:val="11"/>
        </w:numPr>
        <w:ind w:leftChars="0"/>
        <w:jc w:val="both"/>
        <w:rPr>
          <w:rFonts w:eastAsia="宋体"/>
          <w:b/>
          <w:u w:val="single"/>
          <w:lang w:eastAsia="zh-CN"/>
        </w:rPr>
      </w:pPr>
      <w:r w:rsidRPr="00585505">
        <w:rPr>
          <w:rFonts w:eastAsia="宋体"/>
          <w:b/>
          <w:u w:val="single"/>
          <w:lang w:eastAsia="zh-CN"/>
        </w:rPr>
        <w:t>For Rel-15 PT</w:t>
      </w:r>
      <w:r w:rsidR="002039B6" w:rsidRPr="00585505">
        <w:rPr>
          <w:rFonts w:eastAsia="宋体"/>
          <w:b/>
          <w:u w:val="single"/>
          <w:lang w:eastAsia="zh-CN"/>
        </w:rPr>
        <w:t>-</w:t>
      </w:r>
      <w:r w:rsidRPr="00585505">
        <w:rPr>
          <w:rFonts w:eastAsia="宋体"/>
          <w:b/>
          <w:u w:val="single"/>
          <w:lang w:eastAsia="zh-CN"/>
        </w:rPr>
        <w:t xml:space="preserve">RS design, consider K=1 as a valid configuration. </w:t>
      </w:r>
    </w:p>
    <w:p w14:paraId="3B3A1FF0" w14:textId="004DB5E4" w:rsidR="001348BF" w:rsidRPr="00585505" w:rsidRDefault="001348BF" w:rsidP="00585505">
      <w:pPr>
        <w:pStyle w:val="a4"/>
        <w:numPr>
          <w:ilvl w:val="0"/>
          <w:numId w:val="11"/>
        </w:numPr>
        <w:ind w:leftChars="0"/>
        <w:jc w:val="both"/>
        <w:rPr>
          <w:rFonts w:eastAsia="宋体"/>
          <w:b/>
          <w:u w:val="single"/>
          <w:lang w:eastAsia="zh-CN"/>
        </w:rPr>
      </w:pPr>
      <w:r w:rsidRPr="00585505">
        <w:rPr>
          <w:rFonts w:eastAsia="宋体"/>
          <w:b/>
          <w:u w:val="single"/>
          <w:lang w:eastAsia="zh-CN"/>
        </w:rPr>
        <w:t>Chunk based PT</w:t>
      </w:r>
      <w:r w:rsidR="002039B6" w:rsidRPr="00585505">
        <w:rPr>
          <w:rFonts w:eastAsia="宋体"/>
          <w:b/>
          <w:u w:val="single"/>
          <w:lang w:eastAsia="zh-CN"/>
        </w:rPr>
        <w:t>-</w:t>
      </w:r>
      <w:r w:rsidRPr="00585505">
        <w:rPr>
          <w:rFonts w:eastAsia="宋体"/>
          <w:b/>
          <w:u w:val="single"/>
          <w:lang w:eastAsia="zh-CN"/>
        </w:rPr>
        <w:t>RS design offers more flexibility for increasing the frequency domain density of PT</w:t>
      </w:r>
      <w:r w:rsidR="002039B6" w:rsidRPr="00585505">
        <w:rPr>
          <w:rFonts w:eastAsia="宋体"/>
          <w:b/>
          <w:u w:val="single"/>
          <w:lang w:eastAsia="zh-CN"/>
        </w:rPr>
        <w:t>-</w:t>
      </w:r>
      <w:r w:rsidRPr="00585505">
        <w:rPr>
          <w:rFonts w:eastAsia="宋体"/>
          <w:b/>
          <w:u w:val="single"/>
          <w:lang w:eastAsia="zh-CN"/>
        </w:rPr>
        <w:t>RS.</w:t>
      </w:r>
    </w:p>
    <w:p w14:paraId="46DEF07F" w14:textId="54D612B3" w:rsidR="001348BF" w:rsidRPr="001348BF" w:rsidRDefault="001348BF" w:rsidP="00EA49AE">
      <w:pPr>
        <w:jc w:val="both"/>
      </w:pPr>
      <w:r w:rsidRPr="001348BF">
        <w:t>Second, in terms of UE complexity, Rel-15 PT</w:t>
      </w:r>
      <w:r w:rsidR="002039B6">
        <w:t>-</w:t>
      </w:r>
      <w:r w:rsidRPr="001348BF">
        <w:t xml:space="preserve">RS pattern with algorithm A </w:t>
      </w:r>
      <w:r w:rsidRPr="00AE26ED">
        <w:t xml:space="preserve">requires the receiver </w:t>
      </w:r>
      <w:r w:rsidRPr="00FB4B46">
        <w:t>computing</w:t>
      </w:r>
      <w:r w:rsidRPr="001348BF">
        <w:t xml:space="preserve"> the N tap de-ICI filter which involves N by N matrix inversion, and performing frequency domain convolution over entire allocated RBs for each OFDM symbol. This additional calculations and filtering could end up to be a significant burden to the receiver. Especially in the case with higher MCS configuration, where a larger N is needed.</w:t>
      </w:r>
    </w:p>
    <w:p w14:paraId="71BD1C63" w14:textId="33983FDC" w:rsidR="001348BF" w:rsidRPr="001348BF" w:rsidRDefault="001348BF" w:rsidP="00EA49AE">
      <w:pPr>
        <w:jc w:val="both"/>
      </w:pPr>
      <w:r w:rsidRPr="001348BF">
        <w:t>With chunk PT</w:t>
      </w:r>
      <w:r w:rsidR="002039B6">
        <w:t>-</w:t>
      </w:r>
      <w:r w:rsidRPr="001348BF">
        <w:t>RS patterns, although the complexity involving the frequency domain convolution filtering cannot be skipped, reduced complexity algorithm on ICI filtering calculation exists. By exploiting the property of ICI components, one can reduce the N by N matrix inversion into successive 2x2 matrix inversions in the procedure of filter calculation.</w:t>
      </w:r>
    </w:p>
    <w:p w14:paraId="7EF70383" w14:textId="2F7D2A0F" w:rsidR="001348BF" w:rsidRPr="001348BF" w:rsidRDefault="001348BF" w:rsidP="00EA49AE">
      <w:pPr>
        <w:jc w:val="both"/>
      </w:pPr>
      <w:r w:rsidRPr="00EA49AE">
        <w:t>Observation</w:t>
      </w:r>
      <w:r w:rsidRPr="001348BF">
        <w:t xml:space="preserve"> When higher MCS is considered, Algorithm A with Rel-15 PT</w:t>
      </w:r>
      <w:r w:rsidR="002039B6">
        <w:t>-</w:t>
      </w:r>
      <w:r w:rsidRPr="001348BF">
        <w:t>RS patterns increases UE complexity significantly, while relatively efficient algorithm with chunk PT</w:t>
      </w:r>
      <w:r w:rsidR="002039B6">
        <w:t>-</w:t>
      </w:r>
      <w:r w:rsidRPr="001348BF">
        <w:t xml:space="preserve">RS patterns exists.  </w:t>
      </w:r>
    </w:p>
    <w:p w14:paraId="31A61EB8" w14:textId="0D2EFBE0" w:rsidR="0028289A" w:rsidRPr="00585505" w:rsidRDefault="001348BF" w:rsidP="004719C3">
      <w:pPr>
        <w:jc w:val="both"/>
        <w:rPr>
          <w:b/>
          <w:u w:val="single"/>
          <w:lang w:eastAsia="ja-JP"/>
        </w:rPr>
      </w:pPr>
      <w:r w:rsidRPr="00585505">
        <w:rPr>
          <w:b/>
          <w:u w:val="single"/>
        </w:rPr>
        <w:t xml:space="preserve">Proposal </w:t>
      </w:r>
      <w:r w:rsidR="00417C94">
        <w:rPr>
          <w:b/>
          <w:u w:val="single"/>
        </w:rPr>
        <w:t>13</w:t>
      </w:r>
      <w:r w:rsidR="002039B6" w:rsidRPr="00585505">
        <w:rPr>
          <w:b/>
          <w:u w:val="single"/>
        </w:rPr>
        <w:t>:</w:t>
      </w:r>
      <w:r w:rsidRPr="00585505">
        <w:rPr>
          <w:b/>
          <w:u w:val="single"/>
        </w:rPr>
        <w:t xml:space="preserve"> For higher data rate (MCS28) with </w:t>
      </w:r>
      <w:proofErr w:type="gramStart"/>
      <w:r w:rsidRPr="00585505">
        <w:rPr>
          <w:b/>
          <w:u w:val="single"/>
        </w:rPr>
        <w:t>120kHz</w:t>
      </w:r>
      <w:proofErr w:type="gramEnd"/>
      <w:r w:rsidRPr="00585505">
        <w:rPr>
          <w:b/>
          <w:u w:val="single"/>
        </w:rPr>
        <w:t xml:space="preserve"> SCS, </w:t>
      </w:r>
      <w:r w:rsidR="002039B6" w:rsidRPr="00585505">
        <w:rPr>
          <w:b/>
          <w:u w:val="single"/>
        </w:rPr>
        <w:t>investigate</w:t>
      </w:r>
      <w:r w:rsidRPr="00585505">
        <w:rPr>
          <w:b/>
          <w:u w:val="single"/>
        </w:rPr>
        <w:t xml:space="preserve"> chunk based PT</w:t>
      </w:r>
      <w:r w:rsidR="002039B6" w:rsidRPr="00585505">
        <w:rPr>
          <w:b/>
          <w:u w:val="single"/>
        </w:rPr>
        <w:t>-</w:t>
      </w:r>
      <w:r w:rsidRPr="00585505">
        <w:rPr>
          <w:b/>
          <w:u w:val="single"/>
        </w:rPr>
        <w:t>RS patterns approach when UE complexity is a concern.</w:t>
      </w:r>
    </w:p>
    <w:p w14:paraId="7039D56D" w14:textId="37AA8AF8" w:rsidR="00815493" w:rsidRDefault="00815493" w:rsidP="008154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721E762D" w14:textId="19BAFCCF"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0FC53F3F" w14:textId="77777777" w:rsidR="00A21AEB" w:rsidRDefault="00A21AEB" w:rsidP="00A21AEB">
      <w:pPr>
        <w:jc w:val="both"/>
        <w:rPr>
          <w:lang w:val="en-US" w:eastAsia="zh-CN"/>
        </w:rPr>
      </w:pPr>
      <w:r w:rsidRPr="003514BC">
        <w:rPr>
          <w:b/>
          <w:u w:val="single"/>
          <w:lang w:val="en-US"/>
        </w:rPr>
        <w:t>Proposal 1:</w:t>
      </w:r>
      <w:r>
        <w:rPr>
          <w:b/>
          <w:u w:val="single"/>
          <w:lang w:val="en-US"/>
        </w:rPr>
        <w:t xml:space="preserve"> Support maximum channel bandwidth as approximate 2 GHz (exact value up to RAN4) and no change </w:t>
      </w:r>
      <w:r w:rsidRPr="001348BF">
        <w:rPr>
          <w:b/>
          <w:u w:val="single"/>
          <w:lang w:val="en-US"/>
        </w:rPr>
        <w:t xml:space="preserve">to </w:t>
      </w:r>
      <m:oMath>
        <m:sSub>
          <m:sSubPr>
            <m:ctrlPr>
              <w:rPr>
                <w:rFonts w:ascii="Cambria Math" w:eastAsia="宋体" w:hAnsi="Cambria Math"/>
                <w:b/>
                <w:i/>
                <w:u w:val="single"/>
                <w:lang w:val="en-US" w:eastAsia="zh-CN"/>
              </w:rPr>
            </m:ctrlPr>
          </m:sSubPr>
          <m:e>
            <m:r>
              <m:rPr>
                <m:sty m:val="bi"/>
              </m:rPr>
              <w:rPr>
                <w:rFonts w:ascii="Cambria Math" w:eastAsia="宋体" w:hAnsi="Cambria Math"/>
                <w:u w:val="single"/>
                <w:lang w:val="en-US" w:eastAsia="zh-CN"/>
              </w:rPr>
              <m:t>T</m:t>
            </m:r>
          </m:e>
          <m:sub>
            <m:r>
              <m:rPr>
                <m:sty m:val="bi"/>
              </m:rPr>
              <w:rPr>
                <w:rFonts w:ascii="Cambria Math" w:eastAsia="宋体" w:hAnsi="Cambria Math"/>
                <w:u w:val="single"/>
                <w:lang w:val="en-US" w:eastAsia="zh-CN"/>
              </w:rPr>
              <m:t>c</m:t>
            </m:r>
          </m:sub>
        </m:sSub>
      </m:oMath>
      <w:r w:rsidRPr="00EA49AE">
        <w:rPr>
          <w:b/>
          <w:u w:val="single"/>
          <w:lang w:val="en-US" w:eastAsia="zh-CN"/>
        </w:rPr>
        <w:t xml:space="preserve"> </w:t>
      </w:r>
      <w:proofErr w:type="gramStart"/>
      <w:r w:rsidRPr="00EA49AE">
        <w:rPr>
          <w:b/>
          <w:u w:val="single"/>
          <w:lang w:val="en-US" w:eastAsia="zh-CN"/>
        </w:rPr>
        <w:t>is</w:t>
      </w:r>
      <w:proofErr w:type="gramEnd"/>
      <w:r w:rsidRPr="00EA49AE">
        <w:rPr>
          <w:b/>
          <w:u w:val="single"/>
          <w:lang w:val="en-US" w:eastAsia="zh-CN"/>
        </w:rPr>
        <w:t xml:space="preserve"> needed.</w:t>
      </w:r>
      <w:r>
        <w:rPr>
          <w:lang w:val="en-US" w:eastAsia="zh-CN"/>
        </w:rPr>
        <w:t xml:space="preserve"> </w:t>
      </w:r>
    </w:p>
    <w:p w14:paraId="07432734" w14:textId="77777777" w:rsidR="00A21AEB" w:rsidRPr="00585505" w:rsidRDefault="00A21AEB" w:rsidP="00A21AEB">
      <w:pPr>
        <w:jc w:val="both"/>
        <w:rPr>
          <w:b/>
          <w:u w:val="single"/>
        </w:rPr>
      </w:pPr>
      <w:r w:rsidRPr="00585505">
        <w:rPr>
          <w:b/>
          <w:u w:val="single"/>
        </w:rPr>
        <w:t>Proposal 2: RAN1 shall determine proper processing timing values for 480 and 960 KHz with the consideration of reasonable UE complexity, potential latency and impact of signal/channel/physical layer procedures.</w:t>
      </w:r>
    </w:p>
    <w:p w14:paraId="3643B069" w14:textId="77777777" w:rsidR="00A21AEB" w:rsidRPr="00585505" w:rsidRDefault="00A21AEB" w:rsidP="00A21AEB">
      <w:pPr>
        <w:jc w:val="both"/>
        <w:rPr>
          <w:b/>
          <w:u w:val="single"/>
        </w:rPr>
      </w:pPr>
      <w:r w:rsidRPr="00585505">
        <w:rPr>
          <w:b/>
          <w:u w:val="single"/>
        </w:rPr>
        <w:t xml:space="preserve">Proposal 3: Processing time for procedures based on PDCCH reception should take into account the extra complexity/time for a UE when </w:t>
      </w:r>
      <w:r>
        <w:rPr>
          <w:b/>
          <w:u w:val="single"/>
        </w:rPr>
        <w:t>PDCCH Monitoring enhancement methods discussed in 8.2.3 A.I. (</w:t>
      </w:r>
      <w:proofErr w:type="spellStart"/>
      <w:r>
        <w:rPr>
          <w:b/>
          <w:u w:val="single"/>
        </w:rPr>
        <w:t>eg</w:t>
      </w:r>
      <w:proofErr w:type="spellEnd"/>
      <w:r>
        <w:rPr>
          <w:b/>
          <w:u w:val="single"/>
        </w:rPr>
        <w:t xml:space="preserve">. </w:t>
      </w:r>
      <w:r w:rsidRPr="00585505">
        <w:rPr>
          <w:b/>
          <w:u w:val="single"/>
        </w:rPr>
        <w:t>multi-slot span PDCCH monitoring</w:t>
      </w:r>
      <w:r>
        <w:rPr>
          <w:b/>
          <w:u w:val="single"/>
        </w:rPr>
        <w:t>)</w:t>
      </w:r>
      <w:r w:rsidRPr="00585505">
        <w:rPr>
          <w:b/>
          <w:u w:val="single"/>
        </w:rPr>
        <w:t xml:space="preserve"> is configured. </w:t>
      </w:r>
    </w:p>
    <w:p w14:paraId="15FBCF67" w14:textId="77777777" w:rsidR="00A21AEB" w:rsidRPr="00585505" w:rsidRDefault="00A21AEB" w:rsidP="00A21AEB">
      <w:pPr>
        <w:jc w:val="both"/>
        <w:rPr>
          <w:b/>
          <w:u w:val="single"/>
        </w:rPr>
      </w:pPr>
      <w:r w:rsidRPr="00585505">
        <w:rPr>
          <w:b/>
          <w:u w:val="single"/>
        </w:rPr>
        <w:t>Proposal 4: Support SCS-specific K1/K2 by reusing existing default/configured K1/K2 plus a SCS specific offset.</w:t>
      </w:r>
    </w:p>
    <w:p w14:paraId="69C8FCC7" w14:textId="77777777" w:rsidR="00A21AEB" w:rsidRPr="00A21AEB" w:rsidRDefault="00A21AEB" w:rsidP="00A21AEB">
      <w:pPr>
        <w:jc w:val="both"/>
        <w:rPr>
          <w:b/>
          <w:u w:val="single"/>
        </w:rPr>
      </w:pPr>
      <w:r w:rsidRPr="00A21AEB">
        <w:rPr>
          <w:b/>
          <w:u w:val="single"/>
        </w:rPr>
        <w:t>Proposal 5: RAN1 shall clarify the working scope for multi-PDSCH/PUSCH scheduled by a single DCI in Rel-17:</w:t>
      </w:r>
    </w:p>
    <w:p w14:paraId="5E9649BD" w14:textId="77777777" w:rsidR="00A21AEB" w:rsidRPr="00DB4F16" w:rsidRDefault="00A21AEB" w:rsidP="00A21AEB">
      <w:pPr>
        <w:pStyle w:val="a4"/>
        <w:numPr>
          <w:ilvl w:val="0"/>
          <w:numId w:val="9"/>
        </w:numPr>
        <w:spacing w:after="0" w:line="288" w:lineRule="auto"/>
        <w:ind w:leftChars="0"/>
        <w:jc w:val="both"/>
        <w:rPr>
          <w:rFonts w:eastAsia="宋体"/>
          <w:b/>
          <w:u w:val="single"/>
          <w:lang w:eastAsia="zh-CN"/>
        </w:rPr>
      </w:pPr>
      <w:r w:rsidRPr="00DB4F16">
        <w:rPr>
          <w:rFonts w:eastAsia="宋体"/>
          <w:b/>
          <w:u w:val="single"/>
          <w:lang w:eastAsia="zh-CN"/>
        </w:rPr>
        <w:t>Support either multi-PDSCH or multi-PUSCH scheduled by a single DCI;</w:t>
      </w:r>
    </w:p>
    <w:p w14:paraId="4697C3A2" w14:textId="77777777" w:rsidR="00A21AEB" w:rsidRPr="00DB4F16" w:rsidRDefault="00A21AEB" w:rsidP="00A21AEB">
      <w:pPr>
        <w:pStyle w:val="a4"/>
        <w:numPr>
          <w:ilvl w:val="0"/>
          <w:numId w:val="9"/>
        </w:numPr>
        <w:spacing w:after="0" w:line="288" w:lineRule="auto"/>
        <w:ind w:leftChars="0"/>
        <w:jc w:val="both"/>
        <w:rPr>
          <w:rFonts w:eastAsia="宋体"/>
          <w:b/>
          <w:u w:val="single"/>
          <w:lang w:eastAsia="zh-CN"/>
        </w:rPr>
      </w:pPr>
      <w:r w:rsidRPr="00DB4F16">
        <w:rPr>
          <w:rFonts w:eastAsia="宋体"/>
          <w:b/>
          <w:u w:val="single"/>
          <w:lang w:eastAsia="zh-CN"/>
        </w:rPr>
        <w:t>The multi-PDSCH or multi-PUSCH are associated with the same UE and same cell;</w:t>
      </w:r>
    </w:p>
    <w:p w14:paraId="4738EDE0" w14:textId="77777777" w:rsidR="00A21AEB" w:rsidRPr="00DB4F16" w:rsidRDefault="00A21AEB" w:rsidP="00A21AEB">
      <w:pPr>
        <w:pStyle w:val="a4"/>
        <w:numPr>
          <w:ilvl w:val="0"/>
          <w:numId w:val="9"/>
        </w:numPr>
        <w:spacing w:after="0" w:line="288" w:lineRule="auto"/>
        <w:ind w:leftChars="0"/>
        <w:jc w:val="both"/>
        <w:rPr>
          <w:rFonts w:eastAsia="宋体"/>
          <w:b/>
          <w:u w:val="single"/>
          <w:lang w:eastAsia="zh-CN"/>
        </w:rPr>
      </w:pPr>
      <w:r w:rsidRPr="00DB4F16">
        <w:rPr>
          <w:rFonts w:eastAsia="宋体"/>
          <w:b/>
          <w:u w:val="single"/>
          <w:lang w:eastAsia="zh-CN"/>
        </w:rPr>
        <w:t>TBs in the multi-PDSCH or multi-PUSCH are different.</w:t>
      </w:r>
    </w:p>
    <w:p w14:paraId="20B4F377" w14:textId="77777777" w:rsidR="00EF1335" w:rsidRPr="00EF1335" w:rsidRDefault="00EF1335" w:rsidP="00EF1335">
      <w:pPr>
        <w:spacing w:before="180"/>
        <w:jc w:val="both"/>
        <w:rPr>
          <w:b/>
          <w:u w:val="single"/>
        </w:rPr>
      </w:pPr>
      <w:r w:rsidRPr="00EF1335">
        <w:rPr>
          <w:b/>
          <w:u w:val="single"/>
        </w:rPr>
        <w:t xml:space="preserve">Proposal 6: Rel-16 NR-U multi-PUSCH scheduling DCI can be reused for multi-PUSCH in 52.6~71GHz except the following bit field: </w:t>
      </w:r>
    </w:p>
    <w:p w14:paraId="58ECEF66" w14:textId="77777777" w:rsidR="00EF1335" w:rsidRPr="00585505" w:rsidRDefault="00EF1335" w:rsidP="00EF1335">
      <w:pPr>
        <w:pStyle w:val="a4"/>
        <w:numPr>
          <w:ilvl w:val="0"/>
          <w:numId w:val="9"/>
        </w:numPr>
        <w:spacing w:after="0" w:line="288" w:lineRule="auto"/>
        <w:ind w:leftChars="0"/>
        <w:jc w:val="both"/>
        <w:rPr>
          <w:rFonts w:eastAsia="宋体"/>
          <w:b/>
          <w:u w:val="single"/>
          <w:lang w:eastAsia="zh-CN"/>
        </w:rPr>
      </w:pPr>
      <w:r w:rsidRPr="00585505">
        <w:rPr>
          <w:rFonts w:eastAsia="宋体" w:hint="eastAsia"/>
          <w:b/>
          <w:u w:val="single"/>
          <w:lang w:eastAsia="zh-CN"/>
        </w:rPr>
        <w:t>P</w:t>
      </w:r>
      <w:r w:rsidRPr="00585505">
        <w:rPr>
          <w:rFonts w:eastAsia="宋体"/>
          <w:b/>
          <w:u w:val="single"/>
          <w:lang w:eastAsia="zh-CN"/>
        </w:rPr>
        <w:t xml:space="preserve">USCH TDRA: non-continuous PUSCH transmissions can be considered </w:t>
      </w:r>
    </w:p>
    <w:p w14:paraId="14A90DB9" w14:textId="77777777" w:rsidR="00EF1335" w:rsidRPr="00585505" w:rsidRDefault="00EF1335" w:rsidP="00EF1335">
      <w:pPr>
        <w:pStyle w:val="a4"/>
        <w:numPr>
          <w:ilvl w:val="0"/>
          <w:numId w:val="9"/>
        </w:numPr>
        <w:spacing w:after="0" w:line="288" w:lineRule="auto"/>
        <w:ind w:leftChars="0"/>
        <w:jc w:val="both"/>
        <w:rPr>
          <w:rFonts w:eastAsia="宋体"/>
          <w:b/>
          <w:u w:val="single"/>
          <w:lang w:eastAsia="zh-CN"/>
        </w:rPr>
      </w:pPr>
      <w:r w:rsidRPr="00585505">
        <w:rPr>
          <w:rFonts w:eastAsia="宋体"/>
          <w:b/>
          <w:u w:val="single"/>
          <w:lang w:eastAsia="zh-CN"/>
        </w:rPr>
        <w:t>DMRS determination: DMRS indication to support DMRS time domain density lower than one DMRS per PUSCH and DMRS bundling can be considered</w:t>
      </w:r>
    </w:p>
    <w:p w14:paraId="34803ABD" w14:textId="194D074A" w:rsidR="00EF1335" w:rsidRPr="00585505" w:rsidRDefault="00EF1335" w:rsidP="00EF1335">
      <w:pPr>
        <w:pStyle w:val="a4"/>
        <w:numPr>
          <w:ilvl w:val="0"/>
          <w:numId w:val="9"/>
        </w:numPr>
        <w:spacing w:after="0" w:line="288" w:lineRule="auto"/>
        <w:ind w:leftChars="0"/>
        <w:jc w:val="both"/>
        <w:rPr>
          <w:rFonts w:eastAsia="宋体"/>
          <w:b/>
          <w:u w:val="single"/>
          <w:lang w:eastAsia="zh-CN"/>
        </w:rPr>
      </w:pPr>
      <w:r w:rsidRPr="00585505">
        <w:rPr>
          <w:rFonts w:eastAsia="宋体"/>
          <w:b/>
          <w:u w:val="single"/>
          <w:lang w:eastAsia="zh-CN"/>
        </w:rPr>
        <w:t xml:space="preserve">QCL: </w:t>
      </w:r>
      <w:r w:rsidR="00A35B54">
        <w:rPr>
          <w:rFonts w:eastAsia="宋体"/>
          <w:b/>
          <w:u w:val="single"/>
          <w:lang w:eastAsia="zh-CN"/>
        </w:rPr>
        <w:t>multi-beam indication</w:t>
      </w:r>
      <w:r w:rsidRPr="00585505">
        <w:rPr>
          <w:rFonts w:eastAsia="宋体"/>
          <w:b/>
          <w:u w:val="single"/>
          <w:lang w:eastAsia="zh-CN"/>
        </w:rPr>
        <w:t xml:space="preserve"> for multiple PUSCHs can be consider </w:t>
      </w:r>
    </w:p>
    <w:p w14:paraId="365A37E8" w14:textId="77777777" w:rsidR="00EF1335" w:rsidRPr="00585505" w:rsidRDefault="00EF1335" w:rsidP="00EF1335">
      <w:pPr>
        <w:pStyle w:val="a4"/>
        <w:numPr>
          <w:ilvl w:val="0"/>
          <w:numId w:val="9"/>
        </w:numPr>
        <w:spacing w:after="0" w:line="288" w:lineRule="auto"/>
        <w:ind w:leftChars="0"/>
        <w:jc w:val="both"/>
        <w:rPr>
          <w:rFonts w:eastAsia="宋体"/>
          <w:b/>
          <w:u w:val="single"/>
          <w:lang w:eastAsia="zh-CN"/>
        </w:rPr>
      </w:pPr>
      <w:r w:rsidRPr="00585505">
        <w:rPr>
          <w:rFonts w:eastAsia="宋体"/>
          <w:b/>
          <w:u w:val="single"/>
          <w:lang w:eastAsia="zh-CN"/>
        </w:rPr>
        <w:t xml:space="preserve">A-CSI feedback: A-CSI in first PUSCH that satisfies the multiplexing timeline for licensed band </w:t>
      </w:r>
    </w:p>
    <w:p w14:paraId="3E1F918E" w14:textId="77777777" w:rsidR="00EF1335" w:rsidRPr="00585505" w:rsidRDefault="00EF1335" w:rsidP="00EF1335">
      <w:pPr>
        <w:pStyle w:val="a4"/>
        <w:numPr>
          <w:ilvl w:val="0"/>
          <w:numId w:val="9"/>
        </w:numPr>
        <w:spacing w:after="0" w:line="288" w:lineRule="auto"/>
        <w:ind w:leftChars="0"/>
        <w:jc w:val="both"/>
        <w:rPr>
          <w:rFonts w:eastAsia="宋体"/>
          <w:b/>
          <w:u w:val="single"/>
          <w:lang w:eastAsia="zh-CN"/>
        </w:rPr>
      </w:pPr>
      <w:r w:rsidRPr="00585505">
        <w:rPr>
          <w:rFonts w:eastAsia="宋体"/>
          <w:b/>
          <w:u w:val="single"/>
          <w:lang w:eastAsia="zh-CN"/>
        </w:rPr>
        <w:t xml:space="preserve">UL frequency hopping: UL frequency hopping can be supported, e.g. inter-PUSCH/intra-PUSCH hopping. </w:t>
      </w:r>
    </w:p>
    <w:p w14:paraId="1C6DDE7F" w14:textId="77777777" w:rsidR="00EF1335" w:rsidRDefault="00EF1335" w:rsidP="00EF1335">
      <w:pPr>
        <w:spacing w:before="180"/>
        <w:jc w:val="both"/>
        <w:rPr>
          <w:rFonts w:eastAsia="宋体"/>
          <w:b/>
          <w:u w:val="single"/>
          <w:lang w:eastAsia="zh-CN"/>
        </w:rPr>
      </w:pPr>
      <w:r w:rsidRPr="00EF1335">
        <w:rPr>
          <w:rFonts w:eastAsia="宋体"/>
          <w:b/>
          <w:u w:val="single"/>
          <w:lang w:eastAsia="zh-CN"/>
        </w:rPr>
        <w:t xml:space="preserve">Proposal 7: For multi-PDSCH scheduling, the bit field common for DL and UL grant can use the same design as discussed above for multi-PUSCH scheduling, and the DL-specific bit field should be enhanced. </w:t>
      </w:r>
    </w:p>
    <w:p w14:paraId="2CB41F27" w14:textId="77777777" w:rsidR="00EF1335" w:rsidRPr="00585505" w:rsidRDefault="00EF1335" w:rsidP="00EF1335">
      <w:pPr>
        <w:jc w:val="both"/>
        <w:rPr>
          <w:rFonts w:eastAsia="宋体"/>
          <w:u w:val="single"/>
          <w:lang w:eastAsia="zh-CN"/>
        </w:rPr>
      </w:pPr>
      <w:r w:rsidRPr="00585505">
        <w:rPr>
          <w:rFonts w:eastAsia="宋体"/>
          <w:b/>
          <w:u w:val="single"/>
          <w:lang w:eastAsia="zh-CN"/>
        </w:rPr>
        <w:t xml:space="preserve">Proposal </w:t>
      </w:r>
      <w:r>
        <w:rPr>
          <w:rFonts w:eastAsia="宋体"/>
          <w:b/>
          <w:u w:val="single"/>
          <w:lang w:eastAsia="zh-CN"/>
        </w:rPr>
        <w:t>8</w:t>
      </w:r>
      <w:r w:rsidRPr="00585505">
        <w:rPr>
          <w:rFonts w:eastAsia="宋体"/>
          <w:b/>
          <w:u w:val="single"/>
          <w:lang w:eastAsia="zh-CN"/>
        </w:rPr>
        <w:t xml:space="preserve">: A single DCI for single or multi-PDSCH/PUSCH scheduling as Rel-16 NR-U. </w:t>
      </w:r>
    </w:p>
    <w:p w14:paraId="2AAA31E2" w14:textId="5E486CE3" w:rsidR="00EF1335" w:rsidRPr="00585505" w:rsidRDefault="00EF1335" w:rsidP="00EF1335">
      <w:pPr>
        <w:jc w:val="both"/>
        <w:rPr>
          <w:rFonts w:eastAsia="宋体"/>
          <w:b/>
          <w:u w:val="single"/>
          <w:lang w:eastAsia="zh-CN"/>
        </w:rPr>
      </w:pPr>
      <w:r>
        <w:rPr>
          <w:rFonts w:eastAsia="宋体"/>
          <w:b/>
          <w:u w:val="single"/>
          <w:lang w:eastAsia="zh-CN"/>
        </w:rPr>
        <w:t>Proposal 9</w:t>
      </w:r>
      <w:r w:rsidRPr="00585505">
        <w:rPr>
          <w:rFonts w:eastAsia="宋体"/>
          <w:b/>
          <w:u w:val="single"/>
          <w:lang w:eastAsia="zh-CN"/>
        </w:rPr>
        <w:t xml:space="preserve">: Further discuss whether CBG or TB-based HARQ-ACK feedback should be supported for multi-PDSCH scheduling with the consideration of HARQ-ACK feedback efficiency and potential standard complexity.  </w:t>
      </w:r>
    </w:p>
    <w:p w14:paraId="5B9A796D" w14:textId="77777777" w:rsidR="00EF1335" w:rsidRPr="00585505" w:rsidRDefault="00EF1335" w:rsidP="00EF1335">
      <w:pPr>
        <w:jc w:val="both"/>
        <w:rPr>
          <w:rFonts w:eastAsia="宋体"/>
          <w:b/>
          <w:u w:val="single"/>
          <w:lang w:eastAsia="zh-CN"/>
        </w:rPr>
      </w:pPr>
      <w:r>
        <w:rPr>
          <w:rFonts w:eastAsia="宋体"/>
          <w:b/>
          <w:u w:val="single"/>
          <w:lang w:eastAsia="zh-CN"/>
        </w:rPr>
        <w:t>Proposal 10</w:t>
      </w:r>
      <w:r w:rsidRPr="00585505">
        <w:rPr>
          <w:rFonts w:eastAsia="宋体"/>
          <w:b/>
          <w:u w:val="single"/>
          <w:lang w:eastAsia="zh-CN"/>
        </w:rPr>
        <w:t>: To support Type-1 codebook</w:t>
      </w:r>
      <w:r w:rsidRPr="00585505">
        <w:rPr>
          <w:rFonts w:eastAsia="宋体"/>
          <w:b/>
          <w:u w:val="single"/>
          <w:lang w:eastAsia="zh-CN"/>
        </w:rPr>
        <w:t>，</w:t>
      </w:r>
      <w:r w:rsidRPr="00585505">
        <w:rPr>
          <w:rFonts w:eastAsia="宋体" w:hint="eastAsia"/>
          <w:b/>
          <w:u w:val="single"/>
          <w:lang w:eastAsia="zh-CN"/>
        </w:rPr>
        <w:t>t</w:t>
      </w:r>
      <w:r w:rsidRPr="00585505">
        <w:rPr>
          <w:rFonts w:eastAsia="宋体"/>
          <w:b/>
          <w:u w:val="single"/>
          <w:lang w:eastAsia="zh-CN"/>
        </w:rPr>
        <w:t>he following modifications should be considered:</w:t>
      </w:r>
    </w:p>
    <w:p w14:paraId="50314208" w14:textId="77777777" w:rsidR="00EF1335" w:rsidRPr="00585505" w:rsidRDefault="00EF1335" w:rsidP="00EF1335">
      <w:pPr>
        <w:pStyle w:val="a4"/>
        <w:numPr>
          <w:ilvl w:val="0"/>
          <w:numId w:val="12"/>
        </w:numPr>
        <w:ind w:leftChars="0"/>
        <w:jc w:val="both"/>
        <w:rPr>
          <w:rFonts w:eastAsia="宋体"/>
          <w:b/>
          <w:u w:val="single"/>
          <w:lang w:eastAsia="zh-CN"/>
        </w:rPr>
      </w:pPr>
      <w:r w:rsidRPr="00585505">
        <w:rPr>
          <w:rFonts w:eastAsia="宋体"/>
          <w:b/>
          <w:u w:val="single"/>
          <w:lang w:eastAsia="zh-CN"/>
        </w:rPr>
        <w:t xml:space="preserve">Candidate DL slots determination for PDSCHs other than last PDSCH of multi-PDSCHs. </w:t>
      </w:r>
    </w:p>
    <w:p w14:paraId="0CBF1B47" w14:textId="55FB3CC2" w:rsidR="00EF1335" w:rsidRPr="00585505" w:rsidRDefault="00EF1335" w:rsidP="00EF1335">
      <w:pPr>
        <w:pStyle w:val="a4"/>
        <w:numPr>
          <w:ilvl w:val="0"/>
          <w:numId w:val="12"/>
        </w:numPr>
        <w:ind w:leftChars="0"/>
        <w:jc w:val="both"/>
        <w:rPr>
          <w:rFonts w:eastAsia="宋体"/>
          <w:b/>
          <w:u w:val="single"/>
          <w:lang w:eastAsia="zh-CN"/>
        </w:rPr>
      </w:pPr>
      <w:r w:rsidRPr="00585505">
        <w:rPr>
          <w:rFonts w:eastAsia="宋体"/>
          <w:b/>
          <w:u w:val="single"/>
          <w:lang w:eastAsia="zh-CN"/>
        </w:rPr>
        <w:t>Candidate PDSCH occasions determination within candidate slots, including using which PDSCH</w:t>
      </w:r>
      <w:r w:rsidR="00D4678D">
        <w:rPr>
          <w:rFonts w:eastAsia="宋体"/>
          <w:b/>
          <w:u w:val="single"/>
          <w:lang w:eastAsia="zh-CN"/>
        </w:rPr>
        <w:t>’s</w:t>
      </w:r>
      <w:r w:rsidRPr="00585505">
        <w:rPr>
          <w:rFonts w:eastAsia="宋体"/>
          <w:b/>
          <w:u w:val="single"/>
          <w:lang w:eastAsia="zh-CN"/>
        </w:rPr>
        <w:t xml:space="preserve"> (last PDSCH or all PDSCHs) SLIV, do pruning by separate or joint determination of SLIVs of one TDRA row, and deletion of redundant SLIVs incapable to feedback in corresponding UL slot.  </w:t>
      </w:r>
    </w:p>
    <w:p w14:paraId="58E60795" w14:textId="77777777" w:rsidR="00EF1335" w:rsidRPr="00585505" w:rsidRDefault="00EF1335" w:rsidP="00EF1335">
      <w:pPr>
        <w:jc w:val="both"/>
        <w:rPr>
          <w:rFonts w:eastAsia="宋体"/>
          <w:b/>
          <w:u w:val="single"/>
          <w:lang w:eastAsia="zh-CN"/>
        </w:rPr>
      </w:pPr>
      <w:r w:rsidRPr="00585505">
        <w:rPr>
          <w:rFonts w:eastAsia="宋体"/>
          <w:b/>
          <w:u w:val="single"/>
          <w:lang w:eastAsia="zh-CN"/>
        </w:rPr>
        <w:t>Proposal 1</w:t>
      </w:r>
      <w:r>
        <w:rPr>
          <w:rFonts w:eastAsia="宋体"/>
          <w:b/>
          <w:u w:val="single"/>
          <w:lang w:eastAsia="zh-CN"/>
        </w:rPr>
        <w:t>1</w:t>
      </w:r>
      <w:r w:rsidRPr="00585505">
        <w:rPr>
          <w:rFonts w:eastAsia="宋体"/>
          <w:b/>
          <w:u w:val="single"/>
          <w:lang w:eastAsia="zh-CN"/>
        </w:rPr>
        <w:t>: To support Type-2 codebook</w:t>
      </w:r>
      <w:r w:rsidRPr="00585505">
        <w:rPr>
          <w:rFonts w:eastAsia="宋体"/>
          <w:b/>
          <w:u w:val="single"/>
          <w:lang w:eastAsia="zh-CN"/>
        </w:rPr>
        <w:t>，</w:t>
      </w:r>
      <w:r w:rsidRPr="00585505">
        <w:rPr>
          <w:rFonts w:eastAsia="宋体" w:hint="eastAsia"/>
          <w:b/>
          <w:u w:val="single"/>
          <w:lang w:eastAsia="zh-CN"/>
        </w:rPr>
        <w:t>t</w:t>
      </w:r>
      <w:r w:rsidRPr="00585505">
        <w:rPr>
          <w:rFonts w:eastAsia="宋体"/>
          <w:b/>
          <w:u w:val="single"/>
          <w:lang w:eastAsia="zh-CN"/>
        </w:rPr>
        <w:t xml:space="preserve">he following solutions can be considered: </w:t>
      </w:r>
    </w:p>
    <w:p w14:paraId="0BBDCE40" w14:textId="77777777" w:rsidR="00EF1335" w:rsidRPr="00585505" w:rsidRDefault="00EF1335" w:rsidP="00EF1335">
      <w:pPr>
        <w:pStyle w:val="a4"/>
        <w:numPr>
          <w:ilvl w:val="0"/>
          <w:numId w:val="11"/>
        </w:numPr>
        <w:ind w:leftChars="0"/>
        <w:jc w:val="both"/>
        <w:rPr>
          <w:rFonts w:eastAsia="宋体"/>
          <w:b/>
          <w:u w:val="single"/>
          <w:lang w:eastAsia="zh-CN"/>
        </w:rPr>
      </w:pPr>
      <w:r w:rsidRPr="00585505">
        <w:rPr>
          <w:rFonts w:eastAsia="宋体" w:hint="eastAsia"/>
          <w:b/>
          <w:u w:val="single"/>
          <w:lang w:eastAsia="zh-CN"/>
        </w:rPr>
        <w:t>S</w:t>
      </w:r>
      <w:r w:rsidRPr="00585505">
        <w:rPr>
          <w:rFonts w:eastAsia="宋体"/>
          <w:b/>
          <w:u w:val="single"/>
          <w:lang w:eastAsia="zh-CN"/>
        </w:rPr>
        <w:t xml:space="preserve">eparate sub-codebooks for single and multi-PDSCHs scheduling and DAI is separately accumulated within each sub-codebook. </w:t>
      </w:r>
    </w:p>
    <w:p w14:paraId="0B9E2F0A" w14:textId="77777777" w:rsidR="00EF1335" w:rsidRPr="00585505" w:rsidRDefault="00EF1335" w:rsidP="00EF1335">
      <w:pPr>
        <w:pStyle w:val="a4"/>
        <w:numPr>
          <w:ilvl w:val="0"/>
          <w:numId w:val="11"/>
        </w:numPr>
        <w:ind w:leftChars="0"/>
        <w:jc w:val="both"/>
        <w:rPr>
          <w:rFonts w:eastAsia="宋体"/>
          <w:b/>
          <w:u w:val="single"/>
          <w:lang w:eastAsia="zh-CN"/>
        </w:rPr>
      </w:pPr>
      <w:r w:rsidRPr="00585505">
        <w:rPr>
          <w:rFonts w:eastAsia="宋体"/>
          <w:b/>
          <w:u w:val="single"/>
          <w:lang w:eastAsia="zh-CN"/>
        </w:rPr>
        <w:t>Single sub-codebook for single and multi-PDSCHs scheduling and the number of DAI bits is increased</w:t>
      </w:r>
      <w:r>
        <w:rPr>
          <w:rFonts w:eastAsia="宋体"/>
          <w:b/>
          <w:u w:val="single"/>
          <w:lang w:eastAsia="zh-CN"/>
        </w:rPr>
        <w:t xml:space="preserve">. </w:t>
      </w:r>
    </w:p>
    <w:p w14:paraId="11D88C08" w14:textId="77777777" w:rsidR="00EF1335" w:rsidRPr="00585505" w:rsidRDefault="00EF1335" w:rsidP="00EF1335">
      <w:pPr>
        <w:jc w:val="both"/>
        <w:rPr>
          <w:b/>
          <w:u w:val="single"/>
        </w:rPr>
      </w:pPr>
      <w:r w:rsidRPr="00585505">
        <w:rPr>
          <w:b/>
          <w:u w:val="single"/>
        </w:rPr>
        <w:t>Proposal 1</w:t>
      </w:r>
      <w:r>
        <w:rPr>
          <w:b/>
          <w:u w:val="single"/>
        </w:rPr>
        <w:t>2</w:t>
      </w:r>
      <w:r w:rsidRPr="00585505">
        <w:rPr>
          <w:b/>
          <w:u w:val="single"/>
        </w:rPr>
        <w:t xml:space="preserve">: Consider increasing the frequency domain PT-RS density for smaller RB allocation. </w:t>
      </w:r>
    </w:p>
    <w:p w14:paraId="3B80C455" w14:textId="77777777" w:rsidR="00EF1335" w:rsidRPr="00585505" w:rsidRDefault="00EF1335" w:rsidP="00EF1335">
      <w:pPr>
        <w:pStyle w:val="a4"/>
        <w:numPr>
          <w:ilvl w:val="0"/>
          <w:numId w:val="11"/>
        </w:numPr>
        <w:ind w:leftChars="0"/>
        <w:jc w:val="both"/>
        <w:rPr>
          <w:rFonts w:eastAsia="宋体"/>
          <w:b/>
          <w:u w:val="single"/>
          <w:lang w:eastAsia="zh-CN"/>
        </w:rPr>
      </w:pPr>
      <w:r w:rsidRPr="00585505">
        <w:rPr>
          <w:rFonts w:eastAsia="宋体"/>
          <w:b/>
          <w:u w:val="single"/>
          <w:lang w:eastAsia="zh-CN"/>
        </w:rPr>
        <w:t xml:space="preserve">For Rel-15 PT-RS design, consider K=1 as a valid configuration. </w:t>
      </w:r>
    </w:p>
    <w:p w14:paraId="55F8B7E9" w14:textId="77777777" w:rsidR="00EF1335" w:rsidRPr="00585505" w:rsidRDefault="00EF1335" w:rsidP="00EF1335">
      <w:pPr>
        <w:pStyle w:val="a4"/>
        <w:numPr>
          <w:ilvl w:val="0"/>
          <w:numId w:val="11"/>
        </w:numPr>
        <w:ind w:leftChars="0"/>
        <w:jc w:val="both"/>
        <w:rPr>
          <w:rFonts w:eastAsia="宋体"/>
          <w:b/>
          <w:u w:val="single"/>
          <w:lang w:eastAsia="zh-CN"/>
        </w:rPr>
      </w:pPr>
      <w:r w:rsidRPr="00585505">
        <w:rPr>
          <w:rFonts w:eastAsia="宋体"/>
          <w:b/>
          <w:u w:val="single"/>
          <w:lang w:eastAsia="zh-CN"/>
        </w:rPr>
        <w:t>Chunk based PT-RS design offers more flexibility for increasing the frequency domain density of PT-RS.</w:t>
      </w:r>
    </w:p>
    <w:p w14:paraId="3C13BCC9" w14:textId="77777777" w:rsidR="00EF1335" w:rsidRPr="00EF1335" w:rsidRDefault="00EF1335" w:rsidP="00EF1335">
      <w:pPr>
        <w:jc w:val="both"/>
        <w:rPr>
          <w:b/>
          <w:u w:val="single"/>
          <w:lang w:eastAsia="ja-JP"/>
        </w:rPr>
      </w:pPr>
      <w:r w:rsidRPr="00EF1335">
        <w:rPr>
          <w:b/>
          <w:u w:val="single"/>
        </w:rPr>
        <w:lastRenderedPageBreak/>
        <w:t xml:space="preserve">Proposal 13: For higher data rate (MCS28) with </w:t>
      </w:r>
      <w:proofErr w:type="gramStart"/>
      <w:r w:rsidRPr="00EF1335">
        <w:rPr>
          <w:b/>
          <w:u w:val="single"/>
        </w:rPr>
        <w:t>120kHz</w:t>
      </w:r>
      <w:proofErr w:type="gramEnd"/>
      <w:r w:rsidRPr="00EF1335">
        <w:rPr>
          <w:b/>
          <w:u w:val="single"/>
        </w:rPr>
        <w:t xml:space="preserve"> SCS, investigate chunk based PT-RS patterns approach when UE complexity is a concern.</w:t>
      </w:r>
    </w:p>
    <w:p w14:paraId="5BD0B42C" w14:textId="7748FAB3" w:rsidR="001E1F0A" w:rsidRDefault="00F34076"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0A38A4FB" w14:textId="4743AF9A" w:rsidR="009D3832" w:rsidRDefault="00F34076" w:rsidP="00F34076">
      <w:pPr>
        <w:rPr>
          <w:lang w:val="en-US" w:eastAsia="ja-JP"/>
        </w:rPr>
      </w:pPr>
      <w:r>
        <w:rPr>
          <w:lang w:val="en-US" w:eastAsia="ja-JP"/>
        </w:rPr>
        <w:t xml:space="preserve">[1] </w:t>
      </w:r>
      <w:r w:rsidRPr="00F34076">
        <w:rPr>
          <w:lang w:val="en-US" w:eastAsia="ja-JP"/>
        </w:rPr>
        <w:t>RP-202925</w:t>
      </w:r>
      <w:r>
        <w:rPr>
          <w:lang w:val="en-US" w:eastAsia="ja-JP"/>
        </w:rPr>
        <w:t xml:space="preserve">, Revised WID: </w:t>
      </w:r>
      <w:r w:rsidRPr="00F34076">
        <w:rPr>
          <w:lang w:val="en-US" w:eastAsia="ja-JP"/>
        </w:rPr>
        <w:t>Extending current NR operation to 71 GHz</w:t>
      </w:r>
      <w:r>
        <w:rPr>
          <w:lang w:val="en-US" w:eastAsia="ja-JP"/>
        </w:rPr>
        <w:t>, CMCC</w:t>
      </w:r>
      <w:r w:rsidR="009D3832">
        <w:rPr>
          <w:lang w:val="en-US" w:eastAsia="ja-JP"/>
        </w:rPr>
        <w:t>.</w:t>
      </w:r>
    </w:p>
    <w:p w14:paraId="2DF71DA7" w14:textId="17E6FDB4" w:rsidR="002B76AC" w:rsidRDefault="00D4678D" w:rsidP="002B76AC">
      <w:pPr>
        <w:rPr>
          <w:lang w:val="en-US" w:eastAsia="ja-JP"/>
        </w:rPr>
      </w:pPr>
      <w:r>
        <w:rPr>
          <w:lang w:val="en-US" w:eastAsia="ja-JP"/>
        </w:rPr>
        <w:t>[2] R1-2101197</w:t>
      </w:r>
      <w:r w:rsidR="002B76AC">
        <w:rPr>
          <w:lang w:val="en-US" w:eastAsia="ja-JP"/>
        </w:rPr>
        <w:t xml:space="preserve">, </w:t>
      </w:r>
      <w:r w:rsidR="002B76AC" w:rsidRPr="002B76AC">
        <w:rPr>
          <w:lang w:val="en-US" w:eastAsia="ja-JP"/>
        </w:rPr>
        <w:t>Beam management for new SCSs for NR from 52.6 GHz to 71 GHz</w:t>
      </w:r>
      <w:r w:rsidR="002B76AC">
        <w:rPr>
          <w:lang w:val="en-US" w:eastAsia="ja-JP"/>
        </w:rPr>
        <w:t>, Samsung.</w:t>
      </w:r>
    </w:p>
    <w:p w14:paraId="28ECDC23" w14:textId="46DC4A96" w:rsidR="002B76AC" w:rsidRDefault="00D4678D" w:rsidP="002B76AC">
      <w:pPr>
        <w:rPr>
          <w:lang w:val="en-US" w:eastAsia="ja-JP"/>
        </w:rPr>
      </w:pPr>
      <w:r>
        <w:rPr>
          <w:lang w:val="en-US" w:eastAsia="ja-JP"/>
        </w:rPr>
        <w:t>[3] R1-2101195</w:t>
      </w:r>
      <w:bookmarkStart w:id="6" w:name="_GoBack"/>
      <w:bookmarkEnd w:id="6"/>
      <w:r w:rsidR="002B76AC">
        <w:rPr>
          <w:lang w:val="en-US" w:eastAsia="ja-JP"/>
        </w:rPr>
        <w:t xml:space="preserve">, </w:t>
      </w:r>
      <w:r w:rsidR="002B76AC" w:rsidRPr="002B76AC">
        <w:rPr>
          <w:lang w:val="en-US" w:eastAsia="ja-JP"/>
        </w:rPr>
        <w:t>PDCCH monitoring enhancements for NR from 52.6 GHz to 71 GHz</w:t>
      </w:r>
      <w:r w:rsidR="002B76AC">
        <w:rPr>
          <w:lang w:val="en-US" w:eastAsia="ja-JP"/>
        </w:rPr>
        <w:t xml:space="preserve">, Samsung. </w:t>
      </w:r>
    </w:p>
    <w:p w14:paraId="48F439BE" w14:textId="768CBE0E" w:rsidR="001348BF" w:rsidRPr="00EA49AE" w:rsidRDefault="002B76AC" w:rsidP="00EA49AE">
      <w:pPr>
        <w:rPr>
          <w:lang w:val="en-US" w:eastAsia="ja-JP"/>
        </w:rPr>
      </w:pPr>
      <w:bookmarkStart w:id="7" w:name="_Ref53143587"/>
      <w:r>
        <w:rPr>
          <w:lang w:val="en-US" w:eastAsia="ja-JP"/>
        </w:rPr>
        <w:t>[4</w:t>
      </w:r>
      <w:r w:rsidR="001348BF" w:rsidRPr="00EA49AE">
        <w:rPr>
          <w:lang w:val="en-US" w:eastAsia="ja-JP"/>
        </w:rPr>
        <w:t>] R1-2005922, “On phase</w:t>
      </w:r>
      <w:r>
        <w:rPr>
          <w:lang w:val="en-US" w:eastAsia="ja-JP"/>
        </w:rPr>
        <w:t xml:space="preserve"> noise compensation for OFDM”,</w:t>
      </w:r>
      <w:r w:rsidR="001348BF" w:rsidRPr="00EA49AE">
        <w:rPr>
          <w:lang w:val="en-US" w:eastAsia="ja-JP"/>
        </w:rPr>
        <w:t xml:space="preserve"> Ericsson</w:t>
      </w:r>
      <w:bookmarkEnd w:id="7"/>
      <w:r w:rsidR="00F15768">
        <w:rPr>
          <w:lang w:val="en-US" w:eastAsia="ja-JP"/>
        </w:rPr>
        <w:t>.</w:t>
      </w:r>
    </w:p>
    <w:p w14:paraId="5C581B58" w14:textId="388990FB" w:rsidR="001348BF" w:rsidRPr="00EA49AE" w:rsidRDefault="002B76AC" w:rsidP="00EA49AE">
      <w:pPr>
        <w:rPr>
          <w:lang w:val="en-US" w:eastAsia="ja-JP"/>
        </w:rPr>
      </w:pPr>
      <w:r>
        <w:rPr>
          <w:lang w:val="en-US" w:eastAsia="ja-JP"/>
        </w:rPr>
        <w:t>[5</w:t>
      </w:r>
      <w:r w:rsidR="001348BF" w:rsidRPr="00EA49AE">
        <w:rPr>
          <w:lang w:val="en-US" w:eastAsia="ja-JP"/>
        </w:rPr>
        <w:t>] R1-2008156, “Design aspects for extending NR to up to 71 GHz”, Samsung</w:t>
      </w:r>
      <w:r w:rsidR="00F15768">
        <w:rPr>
          <w:lang w:val="en-US" w:eastAsia="ja-JP"/>
        </w:rPr>
        <w:t>.</w:t>
      </w:r>
    </w:p>
    <w:p w14:paraId="46D45E73" w14:textId="3E9CA181" w:rsidR="00FB4B46" w:rsidRPr="00EA49AE" w:rsidRDefault="002B76AC" w:rsidP="00EA49AE">
      <w:pPr>
        <w:spacing w:after="0"/>
        <w:jc w:val="both"/>
        <w:rPr>
          <w:rFonts w:eastAsia="宋体"/>
        </w:rPr>
      </w:pPr>
      <w:r>
        <w:rPr>
          <w:rFonts w:eastAsia="宋体"/>
        </w:rPr>
        <w:t>[6</w:t>
      </w:r>
      <w:r w:rsidR="00FB4B46">
        <w:rPr>
          <w:rFonts w:eastAsia="宋体"/>
        </w:rPr>
        <w:t xml:space="preserve">] </w:t>
      </w:r>
      <w:r w:rsidR="00FB4B46" w:rsidRPr="00EA49AE">
        <w:rPr>
          <w:rFonts w:eastAsia="宋体"/>
        </w:rPr>
        <w:t>TR 38.808, “Study on supporting NR from 52.6</w:t>
      </w:r>
      <w:r w:rsidR="00FB4B46">
        <w:rPr>
          <w:rFonts w:eastAsia="宋体"/>
        </w:rPr>
        <w:t xml:space="preserve"> </w:t>
      </w:r>
      <w:r w:rsidR="00FB4B46" w:rsidRPr="00EA49AE">
        <w:rPr>
          <w:rFonts w:eastAsia="宋体"/>
        </w:rPr>
        <w:t>GHz to 71</w:t>
      </w:r>
      <w:r w:rsidR="00FB4B46">
        <w:rPr>
          <w:rFonts w:eastAsia="宋体"/>
        </w:rPr>
        <w:t xml:space="preserve"> </w:t>
      </w:r>
      <w:r w:rsidR="00FB4B46" w:rsidRPr="00EA49AE">
        <w:rPr>
          <w:rFonts w:eastAsia="宋体"/>
        </w:rPr>
        <w:t>GHz”</w:t>
      </w:r>
      <w:r w:rsidR="00FB4B46">
        <w:rPr>
          <w:rFonts w:eastAsia="宋体"/>
        </w:rPr>
        <w:t>.</w:t>
      </w:r>
    </w:p>
    <w:p w14:paraId="0AB47B8B" w14:textId="77777777" w:rsidR="001348BF" w:rsidRPr="00EA49AE" w:rsidRDefault="001348BF" w:rsidP="00F34076">
      <w:pPr>
        <w:rPr>
          <w:rFonts w:eastAsia="MS Mincho"/>
          <w:lang w:eastAsia="ja-JP"/>
        </w:rPr>
      </w:pPr>
    </w:p>
    <w:sectPr w:rsidR="001348BF" w:rsidRPr="00EA49AE"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6C881" w14:textId="77777777" w:rsidR="00731E27" w:rsidRDefault="00731E27" w:rsidP="00083046">
      <w:r>
        <w:separator/>
      </w:r>
    </w:p>
  </w:endnote>
  <w:endnote w:type="continuationSeparator" w:id="0">
    <w:p w14:paraId="1E31D821" w14:textId="77777777" w:rsidR="00731E27" w:rsidRDefault="00731E2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93588" w14:textId="77777777" w:rsidR="00731E27" w:rsidRDefault="00731E27" w:rsidP="00083046">
      <w:r>
        <w:separator/>
      </w:r>
    </w:p>
  </w:footnote>
  <w:footnote w:type="continuationSeparator" w:id="0">
    <w:p w14:paraId="39AABA46" w14:textId="77777777" w:rsidR="00731E27" w:rsidRDefault="00731E27"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BD5AC0" w:rsidRDefault="00BD5AC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230017F"/>
    <w:multiLevelType w:val="hybridMultilevel"/>
    <w:tmpl w:val="C11E44AA"/>
    <w:lvl w:ilvl="0" w:tplc="DFEE4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4AD3B3D"/>
    <w:multiLevelType w:val="hybridMultilevel"/>
    <w:tmpl w:val="C13E1ED8"/>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23C5B71"/>
    <w:multiLevelType w:val="hybridMultilevel"/>
    <w:tmpl w:val="746CB034"/>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71904"/>
    <w:multiLevelType w:val="hybridMultilevel"/>
    <w:tmpl w:val="BC82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AB24F6"/>
    <w:multiLevelType w:val="hybridMultilevel"/>
    <w:tmpl w:val="363E3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CE70851"/>
    <w:multiLevelType w:val="hybridMultilevel"/>
    <w:tmpl w:val="B5A89DA2"/>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991509F"/>
    <w:multiLevelType w:val="multilevel"/>
    <w:tmpl w:val="599150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99970A9"/>
    <w:multiLevelType w:val="hybridMultilevel"/>
    <w:tmpl w:val="1E2CC3FA"/>
    <w:lvl w:ilvl="0" w:tplc="903A995E">
      <w:start w:val="1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4"/>
  </w:num>
  <w:num w:numId="3">
    <w:abstractNumId w:val="11"/>
  </w:num>
  <w:num w:numId="4">
    <w:abstractNumId w:val="14"/>
  </w:num>
  <w:num w:numId="5">
    <w:abstractNumId w:val="8"/>
  </w:num>
  <w:num w:numId="6">
    <w:abstractNumId w:val="15"/>
  </w:num>
  <w:num w:numId="7">
    <w:abstractNumId w:val="9"/>
  </w:num>
  <w:num w:numId="8">
    <w:abstractNumId w:val="7"/>
  </w:num>
  <w:num w:numId="9">
    <w:abstractNumId w:val="5"/>
  </w:num>
  <w:num w:numId="10">
    <w:abstractNumId w:val="1"/>
  </w:num>
  <w:num w:numId="11">
    <w:abstractNumId w:val="3"/>
  </w:num>
  <w:num w:numId="12">
    <w:abstractNumId w:val="10"/>
  </w:num>
  <w:num w:numId="13">
    <w:abstractNumId w:val="13"/>
  </w:num>
  <w:num w:numId="14">
    <w:abstractNumId w:val="0"/>
  </w:num>
  <w:num w:numId="15">
    <w:abstractNumId w:val="6"/>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6ED"/>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45B6"/>
    <w:rsid w:val="00045082"/>
    <w:rsid w:val="00045210"/>
    <w:rsid w:val="00046AB8"/>
    <w:rsid w:val="00046EDE"/>
    <w:rsid w:val="00047204"/>
    <w:rsid w:val="000474C0"/>
    <w:rsid w:val="00047D95"/>
    <w:rsid w:val="0005019A"/>
    <w:rsid w:val="00050412"/>
    <w:rsid w:val="000519D9"/>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43F"/>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48BF"/>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465"/>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6F81"/>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1736"/>
    <w:rsid w:val="00202049"/>
    <w:rsid w:val="00202279"/>
    <w:rsid w:val="00202518"/>
    <w:rsid w:val="00202BE0"/>
    <w:rsid w:val="002039B6"/>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80F"/>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1A0"/>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437"/>
    <w:rsid w:val="00361538"/>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582"/>
    <w:rsid w:val="00370A5A"/>
    <w:rsid w:val="0037239C"/>
    <w:rsid w:val="003725FE"/>
    <w:rsid w:val="0037316D"/>
    <w:rsid w:val="003738D9"/>
    <w:rsid w:val="00373942"/>
    <w:rsid w:val="00373992"/>
    <w:rsid w:val="003739C4"/>
    <w:rsid w:val="00373ADA"/>
    <w:rsid w:val="00373FE3"/>
    <w:rsid w:val="00374A0E"/>
    <w:rsid w:val="003752DA"/>
    <w:rsid w:val="00375627"/>
    <w:rsid w:val="003769B6"/>
    <w:rsid w:val="00376CA1"/>
    <w:rsid w:val="003773A4"/>
    <w:rsid w:val="00377D5D"/>
    <w:rsid w:val="00380384"/>
    <w:rsid w:val="0038169D"/>
    <w:rsid w:val="00381784"/>
    <w:rsid w:val="003818F6"/>
    <w:rsid w:val="00381A90"/>
    <w:rsid w:val="00381CB6"/>
    <w:rsid w:val="00382687"/>
    <w:rsid w:val="00382B37"/>
    <w:rsid w:val="003834DD"/>
    <w:rsid w:val="0038352B"/>
    <w:rsid w:val="0038418D"/>
    <w:rsid w:val="00384422"/>
    <w:rsid w:val="00384E54"/>
    <w:rsid w:val="0038584A"/>
    <w:rsid w:val="00385C58"/>
    <w:rsid w:val="003870C9"/>
    <w:rsid w:val="003872BB"/>
    <w:rsid w:val="003877AE"/>
    <w:rsid w:val="00390D43"/>
    <w:rsid w:val="00391AA1"/>
    <w:rsid w:val="00391B86"/>
    <w:rsid w:val="00392977"/>
    <w:rsid w:val="00392B69"/>
    <w:rsid w:val="00392E06"/>
    <w:rsid w:val="0039366B"/>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7D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827"/>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DA2"/>
    <w:rsid w:val="003D5005"/>
    <w:rsid w:val="003D562F"/>
    <w:rsid w:val="003D577E"/>
    <w:rsid w:val="003D5A3D"/>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495"/>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C94"/>
    <w:rsid w:val="00417D61"/>
    <w:rsid w:val="00417EED"/>
    <w:rsid w:val="004205D4"/>
    <w:rsid w:val="00420853"/>
    <w:rsid w:val="00420884"/>
    <w:rsid w:val="00420F24"/>
    <w:rsid w:val="004211BE"/>
    <w:rsid w:val="00421653"/>
    <w:rsid w:val="00421E04"/>
    <w:rsid w:val="0042327F"/>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6FF5"/>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7F5"/>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1F9D"/>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CB1"/>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3CCC"/>
    <w:rsid w:val="00554665"/>
    <w:rsid w:val="00554892"/>
    <w:rsid w:val="00555F2F"/>
    <w:rsid w:val="00556579"/>
    <w:rsid w:val="00556926"/>
    <w:rsid w:val="00556CAB"/>
    <w:rsid w:val="0055712D"/>
    <w:rsid w:val="00557F56"/>
    <w:rsid w:val="005607B5"/>
    <w:rsid w:val="00561825"/>
    <w:rsid w:val="00561E70"/>
    <w:rsid w:val="00562A7C"/>
    <w:rsid w:val="005645DC"/>
    <w:rsid w:val="00564BD9"/>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65A2"/>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97D2D"/>
    <w:rsid w:val="006A0925"/>
    <w:rsid w:val="006A0E4D"/>
    <w:rsid w:val="006A1B01"/>
    <w:rsid w:val="006A226E"/>
    <w:rsid w:val="006A25EB"/>
    <w:rsid w:val="006A29EF"/>
    <w:rsid w:val="006A2B48"/>
    <w:rsid w:val="006A2B88"/>
    <w:rsid w:val="006A2D38"/>
    <w:rsid w:val="006A2DBD"/>
    <w:rsid w:val="006A333B"/>
    <w:rsid w:val="006A3341"/>
    <w:rsid w:val="006A3BBE"/>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5CF2"/>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E15"/>
    <w:rsid w:val="006F6EF9"/>
    <w:rsid w:val="006F79E1"/>
    <w:rsid w:val="006F7A0A"/>
    <w:rsid w:val="006F7BCF"/>
    <w:rsid w:val="00700B6B"/>
    <w:rsid w:val="00700BC3"/>
    <w:rsid w:val="00701896"/>
    <w:rsid w:val="0070274F"/>
    <w:rsid w:val="00702FF9"/>
    <w:rsid w:val="0070311F"/>
    <w:rsid w:val="00703323"/>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0FAA"/>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C7C"/>
    <w:rsid w:val="007316B8"/>
    <w:rsid w:val="00731AAF"/>
    <w:rsid w:val="00731E27"/>
    <w:rsid w:val="00732453"/>
    <w:rsid w:val="007326FC"/>
    <w:rsid w:val="00732903"/>
    <w:rsid w:val="00732A86"/>
    <w:rsid w:val="00732B5B"/>
    <w:rsid w:val="00732EEB"/>
    <w:rsid w:val="00733365"/>
    <w:rsid w:val="0073428D"/>
    <w:rsid w:val="007348E9"/>
    <w:rsid w:val="00735463"/>
    <w:rsid w:val="007354A8"/>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8A7"/>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1C70"/>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6EA"/>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117"/>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1258"/>
    <w:rsid w:val="008D2A28"/>
    <w:rsid w:val="008D324A"/>
    <w:rsid w:val="008D3D6F"/>
    <w:rsid w:val="008D4A58"/>
    <w:rsid w:val="008D565E"/>
    <w:rsid w:val="008D5A50"/>
    <w:rsid w:val="008D5BAB"/>
    <w:rsid w:val="008D6941"/>
    <w:rsid w:val="008D6F61"/>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DAF"/>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930"/>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59AC"/>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6F85"/>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E78C8"/>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4E78"/>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6FEE"/>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9F6"/>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6ED"/>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4CBB"/>
    <w:rsid w:val="00AF4EFA"/>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C2F"/>
    <w:rsid w:val="00B43DDB"/>
    <w:rsid w:val="00B43FF7"/>
    <w:rsid w:val="00B44625"/>
    <w:rsid w:val="00B453F2"/>
    <w:rsid w:val="00B454D1"/>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0ABD"/>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C41"/>
    <w:rsid w:val="00BC0DC6"/>
    <w:rsid w:val="00BC0E07"/>
    <w:rsid w:val="00BC124B"/>
    <w:rsid w:val="00BC1B9E"/>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AC0"/>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734E"/>
    <w:rsid w:val="00C10261"/>
    <w:rsid w:val="00C10602"/>
    <w:rsid w:val="00C10A32"/>
    <w:rsid w:val="00C11598"/>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CB8"/>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0CDD"/>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678D"/>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057"/>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4F16"/>
    <w:rsid w:val="00DB50FB"/>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0BBE"/>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73AC"/>
    <w:rsid w:val="00DF7613"/>
    <w:rsid w:val="00E001B9"/>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BE7"/>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530"/>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3EBC"/>
    <w:rsid w:val="00E541F4"/>
    <w:rsid w:val="00E5497D"/>
    <w:rsid w:val="00E54ADA"/>
    <w:rsid w:val="00E550A8"/>
    <w:rsid w:val="00E5539E"/>
    <w:rsid w:val="00E556A6"/>
    <w:rsid w:val="00E55777"/>
    <w:rsid w:val="00E55B33"/>
    <w:rsid w:val="00E55C97"/>
    <w:rsid w:val="00E55EB0"/>
    <w:rsid w:val="00E55EDF"/>
    <w:rsid w:val="00E55EFF"/>
    <w:rsid w:val="00E576A0"/>
    <w:rsid w:val="00E57C85"/>
    <w:rsid w:val="00E57EA6"/>
    <w:rsid w:val="00E6000F"/>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35"/>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C4E"/>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774"/>
    <w:rsid w:val="00F53EEA"/>
    <w:rsid w:val="00F54AF2"/>
    <w:rsid w:val="00F54BB1"/>
    <w:rsid w:val="00F54BB6"/>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476"/>
    <w:rsid w:val="00F65ADC"/>
    <w:rsid w:val="00F65E3F"/>
    <w:rsid w:val="00F66D2F"/>
    <w:rsid w:val="00F66F60"/>
    <w:rsid w:val="00F6738C"/>
    <w:rsid w:val="00F67975"/>
    <w:rsid w:val="00F70310"/>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1A99"/>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2671"/>
    <w:rsid w:val="00FB361C"/>
    <w:rsid w:val="00FB3DD9"/>
    <w:rsid w:val="00FB4141"/>
    <w:rsid w:val="00FB4B46"/>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740"/>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ead2A Char,2 Char,H2 Char,h2 Char,UNDERRUBRIK 1-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标题 3 Char"/>
    <w:link w:val="3"/>
    <w:uiPriority w:val="9"/>
    <w:rsid w:val="0072162A"/>
    <w:rPr>
      <w:rFonts w:ascii="Malgun Gothic" w:eastAsia="Malgun Gothic" w:hAnsi="Malgun Gothic"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qFormat/>
    <w:rsid w:val="001C6890"/>
    <w:rPr>
      <w:rFonts w:eastAsia="Malgun Gothic"/>
      <w:lang w:val="en-GB"/>
    </w:rPr>
  </w:style>
  <w:style w:type="paragraph" w:styleId="ab">
    <w:name w:val="annotation subject"/>
    <w:basedOn w:val="aa"/>
    <w:next w:val="aa"/>
    <w:link w:val="Char4"/>
    <w:uiPriority w:val="99"/>
    <w:rsid w:val="001C6890"/>
    <w:rPr>
      <w:b/>
      <w:bCs/>
    </w:rPr>
  </w:style>
  <w:style w:type="character" w:customStyle="1" w:styleId="Char4">
    <w:name w:val="批注主题 Char"/>
    <w:link w:val="ab"/>
    <w:uiPriority w:val="99"/>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
    <w:basedOn w:val="a"/>
    <w:link w:val="Char6"/>
    <w:rsid w:val="00D3051E"/>
    <w:pPr>
      <w:spacing w:after="120"/>
      <w:jc w:val="both"/>
    </w:pPr>
    <w:rPr>
      <w:rFonts w:ascii="Times" w:eastAsia="Batang" w:hAnsi="Times"/>
      <w:szCs w:val="24"/>
    </w:rPr>
  </w:style>
  <w:style w:type="character" w:customStyle="1" w:styleId="Char6">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列表段落1 Char,—ño’i—Ž Char,列表段落 Char,¥¡¡¡¡ì¬º¥¹¥È¶ÎÂä Char,ÁÐ³ö¶ÎÂä Char,¥ê¥¹¥È¶ÎÂä Char,1st level - Bullet List Paragraph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Malgun Gothic"/>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Char">
    <w:name w:val="标题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标题 6 Char"/>
    <w:basedOn w:val="a0"/>
    <w:link w:val="6"/>
    <w:uiPriority w:val="9"/>
    <w:semiHidden/>
    <w:rsid w:val="00E001B9"/>
    <w:rPr>
      <w:rFonts w:ascii="Calibri" w:eastAsia="Malgun Gothic" w:hAnsi="Calibri"/>
      <w:b/>
      <w:bCs/>
      <w:sz w:val="22"/>
      <w:szCs w:val="22"/>
      <w:lang w:val="x-none"/>
    </w:rPr>
  </w:style>
  <w:style w:type="character" w:customStyle="1" w:styleId="7Char">
    <w:name w:val="标题 7 Char"/>
    <w:basedOn w:val="a0"/>
    <w:link w:val="7"/>
    <w:uiPriority w:val="9"/>
    <w:semiHidden/>
    <w:rsid w:val="00E001B9"/>
    <w:rPr>
      <w:rFonts w:ascii="Calibri" w:eastAsia="Malgun Gothic" w:hAnsi="Calibri"/>
      <w:sz w:val="24"/>
      <w:szCs w:val="24"/>
      <w:lang w:val="x-none"/>
    </w:rPr>
  </w:style>
  <w:style w:type="character" w:customStyle="1" w:styleId="8Char">
    <w:name w:val="标题 8 Char"/>
    <w:basedOn w:val="a0"/>
    <w:link w:val="8"/>
    <w:uiPriority w:val="9"/>
    <w:semiHidden/>
    <w:rsid w:val="00E001B9"/>
    <w:rPr>
      <w:rFonts w:ascii="Calibri" w:eastAsia="Malgun Gothic" w:hAnsi="Calibri"/>
      <w:i/>
      <w:iCs/>
      <w:sz w:val="24"/>
      <w:szCs w:val="24"/>
      <w:lang w:val="x-none"/>
    </w:rPr>
  </w:style>
  <w:style w:type="character" w:customStyle="1" w:styleId="9Char">
    <w:name w:val="标题 9 Char"/>
    <w:basedOn w:val="a0"/>
    <w:link w:val="9"/>
    <w:uiPriority w:val="9"/>
    <w:semiHidden/>
    <w:rsid w:val="00E001B9"/>
    <w:rPr>
      <w:rFonts w:ascii="Cambria" w:eastAsia="Malgun Gothic" w:hAnsi="Cambria"/>
      <w:sz w:val="22"/>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BA249-9E17-423B-845C-278170F2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4472</Words>
  <Characters>25497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2021-01-15T03:19:00Z</dcterms:created>
  <dcterms:modified xsi:type="dcterms:W3CDTF">2021-01-18T08:11:00Z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