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5E461E88"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C002EE">
        <w:rPr>
          <w:rFonts w:ascii="Times New Roman" w:hAnsi="Times New Roman" w:cs="Times New Roman"/>
          <w:b/>
          <w:sz w:val="21"/>
          <w:lang w:val="en-GB"/>
        </w:rPr>
        <w:t>4</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97445">
        <w:rPr>
          <w:rFonts w:ascii="Times New Roman" w:hAnsi="Times New Roman" w:cs="Times New Roman"/>
          <w:b/>
          <w:sz w:val="21"/>
          <w:lang w:val="en-GB"/>
        </w:rPr>
        <w:tab/>
      </w:r>
      <w:r w:rsidR="00097445">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proofErr w:type="spellStart"/>
      <w:r w:rsidR="00097445" w:rsidRPr="00097445">
        <w:rPr>
          <w:rFonts w:ascii="Times New Roman" w:hAnsi="Times New Roman" w:cs="Times New Roman"/>
          <w:b/>
          <w:sz w:val="21"/>
          <w:lang w:eastAsia="ja-JP"/>
        </w:rPr>
        <w:t>R1</w:t>
      </w:r>
      <w:proofErr w:type="spellEnd"/>
      <w:r w:rsidR="00097445" w:rsidRPr="00097445">
        <w:rPr>
          <w:rFonts w:ascii="Times New Roman" w:hAnsi="Times New Roman" w:cs="Times New Roman"/>
          <w:b/>
          <w:sz w:val="21"/>
          <w:lang w:eastAsia="ja-JP"/>
        </w:rPr>
        <w:t>-2101043</w:t>
      </w:r>
    </w:p>
    <w:p w14:paraId="3776A06F" w14:textId="77777777" w:rsidR="001D08F6" w:rsidRPr="00B56F0F" w:rsidRDefault="001D08F6" w:rsidP="001D08F6">
      <w:pPr>
        <w:pStyle w:val="a5"/>
        <w:jc w:val="both"/>
        <w:rPr>
          <w:rFonts w:ascii="Times New Roman" w:hAnsi="Times New Roman" w:cs="Times New Roman"/>
          <w:sz w:val="21"/>
          <w:szCs w:val="22"/>
          <w:lang w:eastAsia="ja-JP"/>
        </w:rPr>
      </w:pPr>
      <w:bookmarkStart w:id="2" w:name="_Hlk53514610"/>
      <w:bookmarkEnd w:id="0"/>
      <w:r w:rsidRPr="00635D6B">
        <w:rPr>
          <w:rFonts w:ascii="Times New Roman" w:hAnsi="Times New Roman" w:cs="Times New Roman"/>
          <w:sz w:val="21"/>
          <w:szCs w:val="22"/>
          <w:lang w:eastAsia="ja-JP"/>
        </w:rPr>
        <w:t>e-Meeting, January 25th – February 5th, 2021</w:t>
      </w:r>
    </w:p>
    <w:bookmarkEnd w:id="2"/>
    <w:p w14:paraId="3D52DBD7" w14:textId="77777777" w:rsidR="004B161B" w:rsidRPr="001D08F6"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FB36E63"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Hlk61167331"/>
      <w:r w:rsidR="00E52874" w:rsidRPr="00E52874">
        <w:rPr>
          <w:rFonts w:ascii="Times New Roman" w:eastAsia="MS Gothic" w:hAnsi="Times New Roman" w:cs="Times New Roman"/>
          <w:sz w:val="21"/>
          <w:szCs w:val="22"/>
        </w:rPr>
        <w:t>Enhancements on</w:t>
      </w:r>
      <w:r w:rsidR="00953B6A">
        <w:rPr>
          <w:rFonts w:ascii="Times New Roman" w:eastAsia="MS Gothic" w:hAnsi="Times New Roman" w:cs="Times New Roman"/>
          <w:sz w:val="21"/>
          <w:szCs w:val="22"/>
        </w:rPr>
        <w:t xml:space="preserve"> UL</w:t>
      </w:r>
      <w:r w:rsidR="00E52874" w:rsidRPr="00E52874">
        <w:rPr>
          <w:rFonts w:ascii="Times New Roman" w:eastAsia="MS Gothic" w:hAnsi="Times New Roman" w:cs="Times New Roman"/>
          <w:sz w:val="21"/>
          <w:szCs w:val="22"/>
        </w:rPr>
        <w:t xml:space="preserve"> </w:t>
      </w:r>
      <w:r w:rsidR="00953B6A" w:rsidRPr="00953B6A">
        <w:rPr>
          <w:rFonts w:ascii="Times New Roman" w:eastAsia="MS Gothic" w:hAnsi="Times New Roman" w:cs="Times New Roman"/>
          <w:sz w:val="21"/>
          <w:szCs w:val="22"/>
        </w:rPr>
        <w:t>time and frequency synchronization</w:t>
      </w:r>
      <w:r w:rsidR="00E52874" w:rsidRPr="00E52874">
        <w:rPr>
          <w:rFonts w:ascii="Times New Roman" w:eastAsia="MS Gothic" w:hAnsi="Times New Roman" w:cs="Times New Roman"/>
          <w:sz w:val="21"/>
          <w:szCs w:val="22"/>
        </w:rPr>
        <w:t xml:space="preserve"> for NTN</w:t>
      </w:r>
      <w:bookmarkEnd w:id="3"/>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583D6520" w14:textId="5299F2E1" w:rsidR="00365804" w:rsidRDefault="00365804" w:rsidP="00365804">
      <w:pPr>
        <w:spacing w:beforeLines="50" w:before="120" w:afterLines="50" w:after="120"/>
        <w:rPr>
          <w:rFonts w:ascii="Times New Roman" w:hAnsi="Times New Roman" w:cs="Times New Roman"/>
          <w:sz w:val="20"/>
          <w:szCs w:val="20"/>
        </w:rPr>
      </w:pPr>
      <w:bookmarkStart w:id="6"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the 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#103-e meeting, </w:t>
      </w:r>
      <w:r>
        <w:rPr>
          <w:rFonts w:ascii="Times New Roman" w:hAnsi="Times New Roman" w:cs="Times New Roman" w:hint="eastAsia"/>
          <w:sz w:val="20"/>
          <w:szCs w:val="20"/>
        </w:rPr>
        <w:t>se</w:t>
      </w:r>
      <w:r>
        <w:rPr>
          <w:rFonts w:ascii="Times New Roman" w:hAnsi="Times New Roman" w:cs="Times New Roman"/>
          <w:sz w:val="20"/>
          <w:szCs w:val="20"/>
        </w:rPr>
        <w:t xml:space="preserve">veral agreements were achieved on </w:t>
      </w:r>
      <w:r w:rsidRPr="00325B82">
        <w:rPr>
          <w:rFonts w:ascii="Times New Roman" w:hAnsi="Times New Roman" w:cs="Times New Roman"/>
          <w:sz w:val="20"/>
          <w:szCs w:val="20"/>
        </w:rPr>
        <w:t>timing relationship enhancements for NTN</w:t>
      </w:r>
      <w:r w:rsidR="00E17A33">
        <w:rPr>
          <w:rFonts w:ascii="Times New Roman" w:hAnsi="Times New Roman" w:cs="Times New Roman"/>
          <w:sz w:val="20"/>
          <w:szCs w:val="20"/>
        </w:rPr>
        <w:t xml:space="preserve"> </w:t>
      </w:r>
      <w:r w:rsidR="00E17A33">
        <w:rPr>
          <w:rFonts w:ascii="Times New Roman" w:hAnsi="Times New Roman" w:cs="Times New Roman"/>
          <w:sz w:val="20"/>
          <w:szCs w:val="20"/>
        </w:rPr>
        <w:fldChar w:fldCharType="begin"/>
      </w:r>
      <w:r w:rsidR="00E17A33">
        <w:rPr>
          <w:rFonts w:ascii="Times New Roman" w:hAnsi="Times New Roman" w:cs="Times New Roman"/>
          <w:sz w:val="20"/>
          <w:szCs w:val="20"/>
        </w:rPr>
        <w:instrText xml:space="preserve"> REF _Ref60817485 \n \h </w:instrText>
      </w:r>
      <w:r w:rsidR="00E17A33">
        <w:rPr>
          <w:rFonts w:ascii="Times New Roman" w:hAnsi="Times New Roman" w:cs="Times New Roman"/>
          <w:sz w:val="20"/>
          <w:szCs w:val="20"/>
        </w:rPr>
      </w:r>
      <w:r w:rsidR="00E17A33">
        <w:rPr>
          <w:rFonts w:ascii="Times New Roman" w:hAnsi="Times New Roman" w:cs="Times New Roman"/>
          <w:sz w:val="20"/>
          <w:szCs w:val="20"/>
        </w:rPr>
        <w:fldChar w:fldCharType="separate"/>
      </w:r>
      <w:r w:rsidR="00E17A33">
        <w:rPr>
          <w:rFonts w:ascii="Times New Roman" w:hAnsi="Times New Roman" w:cs="Times New Roman"/>
          <w:sz w:val="20"/>
          <w:szCs w:val="20"/>
        </w:rPr>
        <w:t>[1]</w:t>
      </w:r>
      <w:r w:rsidR="00E17A33">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17A33" w14:paraId="127BB92A" w14:textId="77777777" w:rsidTr="00E17A33">
        <w:tc>
          <w:tcPr>
            <w:tcW w:w="9962" w:type="dxa"/>
          </w:tcPr>
          <w:p w14:paraId="3821614A" w14:textId="7D80FA55" w:rsidR="00E17A33" w:rsidRPr="001B298D" w:rsidRDefault="001B298D" w:rsidP="002959E7">
            <w:pPr>
              <w:spacing w:beforeLines="50" w:before="120" w:afterLines="50" w:after="120"/>
              <w:rPr>
                <w:b/>
                <w:bCs/>
                <w:u w:val="single"/>
              </w:rPr>
            </w:pPr>
            <w:r w:rsidRPr="001B298D">
              <w:rPr>
                <w:b/>
                <w:bCs/>
                <w:u w:val="single"/>
              </w:rPr>
              <w:t>On UL timing synchronization in NTN</w:t>
            </w:r>
          </w:p>
          <w:p w14:paraId="23854751" w14:textId="77777777" w:rsidR="00B976CB" w:rsidRDefault="00B976CB" w:rsidP="00B976CB">
            <w:pPr>
              <w:rPr>
                <w:lang w:eastAsia="x-none"/>
              </w:rPr>
            </w:pPr>
            <w:r>
              <w:rPr>
                <w:highlight w:val="green"/>
                <w:lang w:eastAsia="x-none"/>
              </w:rPr>
              <w:t>Agreement:</w:t>
            </w:r>
          </w:p>
          <w:p w14:paraId="4B0DC677" w14:textId="77777777" w:rsidR="00B976CB" w:rsidRDefault="00B976CB" w:rsidP="00B976CB">
            <w:pPr>
              <w:rPr>
                <w:lang w:eastAsia="x-none"/>
              </w:rPr>
            </w:pPr>
            <w:r>
              <w:rPr>
                <w:lang w:eastAsia="x-none"/>
              </w:rPr>
              <w:t xml:space="preserve">An NTN UE in </w:t>
            </w:r>
            <w:proofErr w:type="spellStart"/>
            <w:r>
              <w:rPr>
                <w:lang w:eastAsia="x-none"/>
              </w:rPr>
              <w:t>RRC_IDLE</w:t>
            </w:r>
            <w:proofErr w:type="spellEnd"/>
            <w:r>
              <w:rPr>
                <w:lang w:eastAsia="x-none"/>
              </w:rPr>
              <w:t xml:space="preserve"> and </w:t>
            </w:r>
            <w:proofErr w:type="spellStart"/>
            <w:r>
              <w:rPr>
                <w:lang w:eastAsia="x-none"/>
              </w:rPr>
              <w:t>RRC_INACTIVE</w:t>
            </w:r>
            <w:proofErr w:type="spellEnd"/>
            <w:r>
              <w:rPr>
                <w:lang w:eastAsia="x-none"/>
              </w:rPr>
              <w:t xml:space="preserve"> states is required to at least support UE specific TA calculation based at least on its GNSS-acquired position and the serving satellite ephemeris.</w:t>
            </w:r>
          </w:p>
          <w:p w14:paraId="0F3C7FB8" w14:textId="77777777" w:rsidR="001B298D" w:rsidRDefault="001B298D" w:rsidP="002959E7">
            <w:pPr>
              <w:spacing w:beforeLines="50" w:before="120" w:afterLines="50" w:after="120"/>
            </w:pPr>
          </w:p>
          <w:p w14:paraId="6B11E168" w14:textId="77777777" w:rsidR="00B976CB" w:rsidRDefault="00B976CB" w:rsidP="00B976CB">
            <w:pPr>
              <w:rPr>
                <w:rFonts w:eastAsia="宋体" w:cs="Times"/>
                <w:color w:val="000000"/>
                <w:lang w:eastAsia="ko-KR"/>
              </w:rPr>
            </w:pPr>
            <w:r>
              <w:rPr>
                <w:rFonts w:eastAsia="宋体" w:cs="Times"/>
                <w:color w:val="000000"/>
                <w:highlight w:val="green"/>
                <w:lang w:eastAsia="ko-KR"/>
              </w:rPr>
              <w:t>Agreement:</w:t>
            </w:r>
          </w:p>
          <w:p w14:paraId="28015409" w14:textId="77777777" w:rsidR="00B976CB" w:rsidRDefault="00B976CB" w:rsidP="0088007C">
            <w:pPr>
              <w:widowControl/>
              <w:numPr>
                <w:ilvl w:val="0"/>
                <w:numId w:val="14"/>
              </w:numPr>
              <w:ind w:left="360"/>
              <w:jc w:val="left"/>
              <w:rPr>
                <w:rFonts w:eastAsia="宋体" w:cs="Times"/>
                <w:color w:val="000000"/>
                <w:lang w:eastAsia="ko-KR"/>
              </w:rPr>
            </w:pPr>
            <w:r>
              <w:rPr>
                <w:rFonts w:eastAsia="宋体" w:cs="Times"/>
                <w:color w:val="000000"/>
                <w:lang w:eastAsia="ko-KR"/>
              </w:rPr>
              <w:t xml:space="preserve">In NTN, the network may broadcast </w:t>
            </w:r>
          </w:p>
          <w:p w14:paraId="56019D7B" w14:textId="77777777" w:rsidR="00B976CB" w:rsidRDefault="00B976CB" w:rsidP="0088007C">
            <w:pPr>
              <w:widowControl/>
              <w:numPr>
                <w:ilvl w:val="0"/>
                <w:numId w:val="15"/>
              </w:numPr>
              <w:tabs>
                <w:tab w:val="num" w:pos="720"/>
              </w:tabs>
              <w:ind w:left="720"/>
              <w:jc w:val="left"/>
              <w:rPr>
                <w:rFonts w:eastAsia="宋体" w:cs="Times"/>
                <w:color w:val="000000"/>
                <w:lang w:eastAsia="ko-KR"/>
              </w:rPr>
            </w:pPr>
            <w:r>
              <w:rPr>
                <w:rFonts w:eastAsia="宋体" w:cs="Times"/>
                <w:color w:val="000000"/>
                <w:lang w:eastAsia="ko-KR"/>
              </w:rPr>
              <w:t xml:space="preserve">A common timing offset value </w:t>
            </w:r>
          </w:p>
          <w:p w14:paraId="17036B13" w14:textId="77777777" w:rsidR="00B976CB" w:rsidRDefault="00B976CB" w:rsidP="0088007C">
            <w:pPr>
              <w:widowControl/>
              <w:numPr>
                <w:ilvl w:val="1"/>
                <w:numId w:val="15"/>
              </w:numPr>
              <w:tabs>
                <w:tab w:val="num" w:pos="1440"/>
              </w:tabs>
              <w:ind w:left="1440"/>
              <w:jc w:val="left"/>
              <w:rPr>
                <w:rFonts w:eastAsia="宋体" w:cs="Times"/>
                <w:color w:val="000000"/>
                <w:lang w:eastAsia="ko-KR"/>
              </w:rPr>
            </w:pPr>
            <w:r>
              <w:rPr>
                <w:rFonts w:eastAsia="宋体" w:cs="Times"/>
                <w:color w:val="000000"/>
                <w:lang w:eastAsia="ko-KR"/>
              </w:rPr>
              <w:t>FFS details of the common timing offset</w:t>
            </w:r>
          </w:p>
          <w:p w14:paraId="792F8740" w14:textId="77777777" w:rsidR="00B976CB" w:rsidRDefault="00B976CB" w:rsidP="0088007C">
            <w:pPr>
              <w:widowControl/>
              <w:numPr>
                <w:ilvl w:val="0"/>
                <w:numId w:val="15"/>
              </w:numPr>
              <w:tabs>
                <w:tab w:val="num" w:pos="720"/>
              </w:tabs>
              <w:ind w:left="720"/>
              <w:jc w:val="left"/>
              <w:rPr>
                <w:rFonts w:eastAsia="宋体" w:cs="Times"/>
                <w:color w:val="000000"/>
                <w:lang w:eastAsia="ko-KR"/>
              </w:rPr>
            </w:pPr>
            <w:r>
              <w:rPr>
                <w:rFonts w:eastAsia="宋体" w:cs="Times"/>
                <w:color w:val="000000"/>
                <w:lang w:eastAsia="ko-KR"/>
              </w:rPr>
              <w:t>FFS: A common timing drift rate</w:t>
            </w:r>
          </w:p>
          <w:p w14:paraId="2F6489CD" w14:textId="77777777" w:rsidR="00B976CB" w:rsidRDefault="00B976CB" w:rsidP="0088007C">
            <w:pPr>
              <w:widowControl/>
              <w:numPr>
                <w:ilvl w:val="0"/>
                <w:numId w:val="14"/>
              </w:numPr>
              <w:ind w:left="360"/>
              <w:jc w:val="left"/>
              <w:rPr>
                <w:rFonts w:eastAsia="宋体" w:cs="Times"/>
                <w:color w:val="000000"/>
                <w:lang w:eastAsia="ko-KR"/>
              </w:rPr>
            </w:pPr>
            <w:r>
              <w:rPr>
                <w:rFonts w:eastAsia="宋体" w:cs="Times"/>
                <w:color w:val="000000"/>
                <w:lang w:eastAsia="ko-KR"/>
              </w:rPr>
              <w:t xml:space="preserve">Before </w:t>
            </w:r>
            <w:proofErr w:type="spellStart"/>
            <w:r>
              <w:rPr>
                <w:rFonts w:eastAsia="宋体" w:cs="Times"/>
                <w:color w:val="000000"/>
                <w:lang w:eastAsia="ko-KR"/>
              </w:rPr>
              <w:t>Msg1</w:t>
            </w:r>
            <w:proofErr w:type="spellEnd"/>
            <w:r>
              <w:rPr>
                <w:rFonts w:eastAsia="宋体" w:cs="Times"/>
                <w:color w:val="000000"/>
                <w:lang w:eastAsia="ko-KR"/>
              </w:rPr>
              <w:t>/</w:t>
            </w:r>
            <w:proofErr w:type="spellStart"/>
            <w:r>
              <w:rPr>
                <w:rFonts w:eastAsia="宋体" w:cs="Times"/>
                <w:color w:val="000000"/>
                <w:lang w:eastAsia="ko-KR"/>
              </w:rPr>
              <w:t>MsgA</w:t>
            </w:r>
            <w:proofErr w:type="spellEnd"/>
            <w:r>
              <w:rPr>
                <w:rFonts w:eastAsia="宋体" w:cs="Times"/>
                <w:color w:val="000000"/>
                <w:lang w:eastAsia="ko-KR"/>
              </w:rPr>
              <w:t xml:space="preserve"> transmission, the NR NTN UE in idle/inactive mode calculates its TA as follows:</w:t>
            </w:r>
          </w:p>
          <w:p w14:paraId="3F075883" w14:textId="77777777" w:rsidR="00B976CB" w:rsidRDefault="00D8581C" w:rsidP="00B976CB">
            <w:pPr>
              <w:ind w:left="360"/>
              <w:rPr>
                <w:rFonts w:eastAsia="宋体" w:cs="Times"/>
                <w:color w:val="000000"/>
                <w:lang w:eastAsia="ko-KR"/>
              </w:rPr>
            </w:pPr>
            <w:r>
              <w:rPr>
                <w:rFonts w:asciiTheme="minorHAnsi" w:eastAsiaTheme="minorEastAsia" w:hAnsiTheme="minorHAnsi" w:cs="Times"/>
                <w:kern w:val="2"/>
                <w:sz w:val="24"/>
                <w:szCs w:val="24"/>
                <w:lang w:eastAsia="zh-CN"/>
              </w:rPr>
              <w:pict w14:anchorId="2C4CA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2pt;height:15.4pt" equationxml="&lt;">
                  <v:imagedata r:id="rId8" o:title="" chromakey="white"/>
                </v:shape>
              </w:pict>
            </w:r>
          </w:p>
          <w:p w14:paraId="17DB67AB" w14:textId="77777777" w:rsidR="00B976CB" w:rsidRDefault="00B976CB" w:rsidP="00B976CB">
            <w:pPr>
              <w:ind w:left="360"/>
              <w:rPr>
                <w:rFonts w:eastAsia="宋体" w:cs="Times"/>
                <w:color w:val="000000"/>
                <w:lang w:eastAsia="ko-KR"/>
              </w:rPr>
            </w:pPr>
            <w:r>
              <w:rPr>
                <w:rFonts w:eastAsia="宋体" w:cs="Times"/>
                <w:color w:val="000000"/>
                <w:lang w:eastAsia="ko-KR"/>
              </w:rPr>
              <w:t>Where:</w:t>
            </w:r>
          </w:p>
          <w:p w14:paraId="5724C8F0" w14:textId="77777777" w:rsidR="00B976CB" w:rsidRDefault="00B976CB" w:rsidP="00B976CB">
            <w:pPr>
              <w:ind w:left="360"/>
              <w:rPr>
                <w:rFonts w:eastAsia="宋体" w:cs="Times"/>
                <w:color w:val="000000"/>
                <w:lang w:eastAsia="ko-KR"/>
              </w:rPr>
            </w:pPr>
            <w:r>
              <w:rPr>
                <w:rFonts w:eastAsia="宋体" w:cs="Times"/>
                <w:color w:val="000000"/>
                <w:lang w:eastAsia="ko-KR"/>
              </w:rPr>
              <w:fldChar w:fldCharType="begin"/>
            </w:r>
            <w:r>
              <w:rPr>
                <w:rFonts w:eastAsia="宋体" w:cs="Times"/>
                <w:color w:val="000000"/>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1375F90B">
                <v:shape id="_x0000_i1026" type="#_x0000_t75" style="width:21.65pt;height:12.9pt" equationxml="&lt;">
                  <v:imagedata r:id="rId9" o:title="" chromakey="white"/>
                </v:shape>
              </w:pict>
            </w:r>
            <w:r>
              <w:rPr>
                <w:rFonts w:eastAsia="宋体" w:cs="Times"/>
                <w:color w:val="000000"/>
                <w:lang w:eastAsia="ko-KR"/>
              </w:rPr>
              <w:instrText xml:space="preserve"> </w:instrText>
            </w:r>
            <w:r>
              <w:rPr>
                <w:rFonts w:eastAsia="宋体" w:cs="Times"/>
                <w:color w:val="000000"/>
                <w:lang w:eastAsia="ko-KR"/>
              </w:rPr>
              <w:fldChar w:fldCharType="separate"/>
            </w:r>
            <w:r w:rsidR="00D8581C">
              <w:rPr>
                <w:rFonts w:asciiTheme="minorHAnsi" w:eastAsiaTheme="minorEastAsia" w:hAnsiTheme="minorHAnsi" w:cs="Times"/>
                <w:kern w:val="2"/>
                <w:position w:val="-5"/>
                <w:sz w:val="24"/>
                <w:szCs w:val="24"/>
                <w:lang w:eastAsia="zh-CN"/>
              </w:rPr>
              <w:pict w14:anchorId="2FDFD0CC">
                <v:shape id="_x0000_i1027" type="#_x0000_t75" style="width:21.65pt;height:12.9pt" equationxml="&lt;">
                  <v:imagedata r:id="rId9" o:title="" chromakey="white"/>
                </v:shape>
              </w:pict>
            </w:r>
            <w:r>
              <w:rPr>
                <w:rFonts w:eastAsia="宋体" w:cs="Times"/>
                <w:color w:val="000000"/>
                <w:lang w:eastAsia="ko-KR"/>
              </w:rPr>
              <w:fldChar w:fldCharType="end"/>
            </w:r>
            <w:r>
              <w:rPr>
                <w:rFonts w:eastAsia="宋体" w:cs="Times"/>
                <w:color w:val="000000"/>
                <w:lang w:eastAsia="ko-KR"/>
              </w:rPr>
              <w:t>is derived from the User specific TA self-estimation</w:t>
            </w:r>
          </w:p>
          <w:p w14:paraId="393D7368" w14:textId="77777777" w:rsidR="00B976CB" w:rsidRDefault="00B976CB" w:rsidP="00B976CB">
            <w:pPr>
              <w:ind w:left="360"/>
              <w:rPr>
                <w:rFonts w:eastAsia="宋体" w:cs="Times"/>
                <w:lang w:eastAsia="zh-CN"/>
              </w:rPr>
            </w:pPr>
            <w:r>
              <w:rPr>
                <w:rFonts w:eastAsia="宋体" w:cs="Times"/>
                <w:color w:val="000000"/>
                <w:lang w:eastAsia="ko-KR"/>
              </w:rPr>
              <w:fldChar w:fldCharType="begin"/>
            </w:r>
            <w:r>
              <w:rPr>
                <w:rFonts w:eastAsia="宋体" w:cs="Times"/>
                <w:color w:val="000000"/>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3859E59F">
                <v:shape id="_x0000_i1028" type="#_x0000_t75" style="width:6.65pt;height:12.9pt" equationxml="&lt;">
                  <v:imagedata r:id="rId10" o:title="" chromakey="white"/>
                </v:shape>
              </w:pict>
            </w:r>
            <w:r>
              <w:rPr>
                <w:rFonts w:eastAsia="宋体" w:cs="Times"/>
                <w:color w:val="000000"/>
                <w:lang w:eastAsia="ko-KR"/>
              </w:rPr>
              <w:instrText xml:space="preserve"> </w:instrText>
            </w:r>
            <w:r>
              <w:rPr>
                <w:rFonts w:eastAsia="宋体" w:cs="Times"/>
                <w:color w:val="000000"/>
                <w:lang w:eastAsia="ko-KR"/>
              </w:rPr>
              <w:fldChar w:fldCharType="separate"/>
            </w:r>
            <w:r w:rsidR="00D8581C">
              <w:rPr>
                <w:rFonts w:asciiTheme="minorHAnsi" w:eastAsiaTheme="minorEastAsia" w:hAnsiTheme="minorHAnsi" w:cs="Times"/>
                <w:kern w:val="2"/>
                <w:position w:val="-5"/>
                <w:sz w:val="24"/>
                <w:szCs w:val="24"/>
                <w:lang w:eastAsia="zh-CN"/>
              </w:rPr>
              <w:pict w14:anchorId="6BCAD17C">
                <v:shape id="_x0000_i1029" type="#_x0000_t75" style="width:6.65pt;height:12.9pt" equationxml="&lt;">
                  <v:imagedata r:id="rId10" o:title="" chromakey="white"/>
                </v:shape>
              </w:pict>
            </w:r>
            <w:r>
              <w:rPr>
                <w:rFonts w:eastAsia="宋体" w:cs="Times"/>
                <w:color w:val="000000"/>
                <w:lang w:eastAsia="ko-KR"/>
              </w:rPr>
              <w:fldChar w:fldCharType="end"/>
            </w:r>
            <w:r>
              <w:rPr>
                <w:rFonts w:eastAsia="宋体" w:cs="Times"/>
                <w:color w:val="000000"/>
                <w:lang w:eastAsia="ko-KR"/>
              </w:rPr>
              <w:t xml:space="preserve"> is derived at least from the common timing offset value if broadcasted by the network. The granularity of </w:t>
            </w:r>
            <w:r>
              <w:rPr>
                <w:rFonts w:eastAsia="宋体" w:cs="Times"/>
                <w:color w:val="000000"/>
                <w:lang w:eastAsia="ko-KR"/>
              </w:rPr>
              <w:fldChar w:fldCharType="begin"/>
            </w:r>
            <w:r>
              <w:rPr>
                <w:rFonts w:eastAsia="宋体" w:cs="Times"/>
                <w:color w:val="000000"/>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5ED3823F">
                <v:shape id="_x0000_i1030" type="#_x0000_t75" style="width:7.5pt;height:12.9pt" equationxml="&lt;">
                  <v:imagedata r:id="rId11" o:title="" chromakey="white"/>
                </v:shape>
              </w:pict>
            </w:r>
            <w:r>
              <w:rPr>
                <w:rFonts w:eastAsia="宋体" w:cs="Times"/>
                <w:color w:val="000000"/>
                <w:lang w:eastAsia="ko-KR"/>
              </w:rPr>
              <w:instrText xml:space="preserve"> </w:instrText>
            </w:r>
            <w:r>
              <w:rPr>
                <w:rFonts w:eastAsia="宋体" w:cs="Times"/>
                <w:color w:val="000000"/>
                <w:lang w:eastAsia="ko-KR"/>
              </w:rPr>
              <w:fldChar w:fldCharType="separate"/>
            </w:r>
            <w:r w:rsidR="00D8581C">
              <w:rPr>
                <w:rFonts w:asciiTheme="minorHAnsi" w:eastAsiaTheme="minorEastAsia" w:hAnsiTheme="minorHAnsi" w:cs="Times"/>
                <w:kern w:val="2"/>
                <w:position w:val="-5"/>
                <w:sz w:val="24"/>
                <w:szCs w:val="24"/>
                <w:lang w:eastAsia="zh-CN"/>
              </w:rPr>
              <w:pict w14:anchorId="7338A2FE">
                <v:shape id="_x0000_i1031" type="#_x0000_t75" style="width:7.5pt;height:12.9pt" equationxml="&lt;">
                  <v:imagedata r:id="rId11" o:title="" chromakey="white"/>
                </v:shape>
              </w:pict>
            </w:r>
            <w:r>
              <w:rPr>
                <w:rFonts w:eastAsia="宋体" w:cs="Times"/>
                <w:color w:val="000000"/>
                <w:lang w:eastAsia="ko-KR"/>
              </w:rPr>
              <w:fldChar w:fldCharType="end"/>
            </w:r>
            <w:r>
              <w:rPr>
                <w:rFonts w:eastAsia="宋体" w:cs="Times"/>
                <w:color w:val="000000"/>
                <w:lang w:eastAsia="ko-KR"/>
              </w:rPr>
              <w:t xml:space="preserve"> and whether </w:t>
            </w:r>
            <w:r>
              <w:rPr>
                <w:rFonts w:eastAsia="宋体" w:cs="Times"/>
                <w:color w:val="000000"/>
                <w:lang w:eastAsia="ko-KR"/>
              </w:rPr>
              <w:fldChar w:fldCharType="begin"/>
            </w:r>
            <w:r>
              <w:rPr>
                <w:rFonts w:eastAsia="宋体" w:cs="Times"/>
                <w:color w:val="000000"/>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5ED1F0FE">
                <v:shape id="_x0000_i1032" type="#_x0000_t75" style="width:7.5pt;height:12.9pt" equationxml="&lt;">
                  <v:imagedata r:id="rId11" o:title="" chromakey="white"/>
                </v:shape>
              </w:pict>
            </w:r>
            <w:r>
              <w:rPr>
                <w:rFonts w:eastAsia="宋体" w:cs="Times"/>
                <w:color w:val="000000"/>
                <w:lang w:eastAsia="ko-KR"/>
              </w:rPr>
              <w:instrText xml:space="preserve"> </w:instrText>
            </w:r>
            <w:r>
              <w:rPr>
                <w:rFonts w:eastAsia="宋体" w:cs="Times"/>
                <w:color w:val="000000"/>
                <w:lang w:eastAsia="ko-KR"/>
              </w:rPr>
              <w:fldChar w:fldCharType="separate"/>
            </w:r>
            <w:r w:rsidR="00D8581C">
              <w:rPr>
                <w:rFonts w:asciiTheme="minorHAnsi" w:eastAsiaTheme="minorEastAsia" w:hAnsiTheme="minorHAnsi" w:cs="Times"/>
                <w:kern w:val="2"/>
                <w:position w:val="-5"/>
                <w:sz w:val="24"/>
                <w:szCs w:val="24"/>
                <w:lang w:eastAsia="zh-CN"/>
              </w:rPr>
              <w:pict w14:anchorId="371730E4">
                <v:shape id="_x0000_i1033" type="#_x0000_t75" style="width:7.5pt;height:12.9pt" equationxml="&lt;">
                  <v:imagedata r:id="rId11" o:title="" chromakey="white"/>
                </v:shape>
              </w:pict>
            </w:r>
            <w:r>
              <w:rPr>
                <w:rFonts w:eastAsia="宋体" w:cs="Times"/>
                <w:color w:val="000000"/>
                <w:lang w:eastAsia="ko-KR"/>
              </w:rPr>
              <w:fldChar w:fldCharType="end"/>
            </w:r>
            <w:r>
              <w:rPr>
                <w:rFonts w:eastAsia="宋体" w:cs="Times"/>
                <w:color w:val="000000"/>
                <w:lang w:eastAsia="ko-KR"/>
              </w:rPr>
              <w:t xml:space="preserve"> is indicated as a Timing Advance or as a Timing Offset value [unit] are FFS.</w:t>
            </w:r>
            <w:r>
              <w:rPr>
                <w:rFonts w:eastAsia="宋体" w:cs="Times"/>
                <w:color w:val="FF0000"/>
                <w:lang w:eastAsia="zh-CN"/>
              </w:rPr>
              <w:t xml:space="preserve"> </w:t>
            </w:r>
            <w:r>
              <w:rPr>
                <w:rFonts w:eastAsia="宋体" w:cs="Times"/>
                <w:lang w:eastAsia="zh-CN"/>
              </w:rPr>
              <w:t>Upon resolving the FFS, one of the X in the equation will be removed.</w:t>
            </w:r>
          </w:p>
          <w:p w14:paraId="05813CEB" w14:textId="77777777" w:rsidR="00B976CB" w:rsidRDefault="00B976CB" w:rsidP="0088007C">
            <w:pPr>
              <w:widowControl/>
              <w:numPr>
                <w:ilvl w:val="0"/>
                <w:numId w:val="14"/>
              </w:numPr>
              <w:ind w:left="360"/>
              <w:jc w:val="left"/>
              <w:rPr>
                <w:rFonts w:eastAsia="宋体" w:cs="Times"/>
                <w:lang w:eastAsia="ko-KR"/>
              </w:rPr>
            </w:pPr>
            <w:r>
              <w:rPr>
                <w:rFonts w:eastAsia="宋体" w:cs="Times"/>
                <w:lang w:eastAsia="ko-KR"/>
              </w:rPr>
              <w:fldChar w:fldCharType="begin"/>
            </w:r>
            <w:r>
              <w:rPr>
                <w:rFonts w:eastAsia="宋体" w:cs="Times"/>
                <w:lang w:eastAsia="ko-KR"/>
              </w:rPr>
              <w:instrText xml:space="preserve"> QUOTE </w:instrText>
            </w:r>
            <w:r w:rsidR="00D8581C">
              <w:rPr>
                <w:rFonts w:asciiTheme="minorHAnsi" w:eastAsiaTheme="minorEastAsia" w:hAnsiTheme="minorHAnsi" w:cs="Times"/>
                <w:kern w:val="2"/>
                <w:position w:val="-9"/>
                <w:sz w:val="24"/>
                <w:szCs w:val="24"/>
                <w:lang w:eastAsia="zh-CN"/>
              </w:rPr>
              <w:pict w14:anchorId="0FBB74E5">
                <v:shape id="_x0000_i1034" type="#_x0000_t75" style="width:48.7pt;height:14.55pt" equationxml="&lt;">
                  <v:imagedata r:id="rId12" o:title="" chromakey="white"/>
                </v:shape>
              </w:pict>
            </w:r>
            <w:r>
              <w:rPr>
                <w:rFonts w:eastAsia="宋体" w:cs="Times"/>
                <w:lang w:eastAsia="ko-KR"/>
              </w:rPr>
              <w:instrText xml:space="preserve"> </w:instrText>
            </w:r>
            <w:r>
              <w:rPr>
                <w:rFonts w:eastAsia="宋体" w:cs="Times"/>
                <w:lang w:eastAsia="ko-KR"/>
              </w:rPr>
              <w:fldChar w:fldCharType="separate"/>
            </w:r>
            <w:r w:rsidR="00D8581C">
              <w:rPr>
                <w:rFonts w:asciiTheme="minorHAnsi" w:eastAsiaTheme="minorEastAsia" w:hAnsiTheme="minorHAnsi" w:cs="Times"/>
                <w:kern w:val="2"/>
                <w:position w:val="-9"/>
                <w:sz w:val="24"/>
                <w:szCs w:val="24"/>
                <w:lang w:eastAsia="zh-CN"/>
              </w:rPr>
              <w:pict w14:anchorId="25803568">
                <v:shape id="_x0000_i1035" type="#_x0000_t75" style="width:48.7pt;height:14.55pt" equationxml="&lt;">
                  <v:imagedata r:id="rId12" o:title="" chromakey="white"/>
                </v:shape>
              </w:pict>
            </w:r>
            <w:r>
              <w:rPr>
                <w:rFonts w:eastAsia="宋体" w:cs="Times"/>
                <w:lang w:eastAsia="ko-KR"/>
              </w:rPr>
              <w:fldChar w:fldCharType="end"/>
            </w:r>
            <w:r>
              <w:rPr>
                <w:rFonts w:eastAsia="宋体" w:cs="Times"/>
                <w:lang w:eastAsia="ko-KR"/>
              </w:rPr>
              <w:t>depends on band and LTE/NR coexistence and is specified in TS 38.213 section 4.2.</w:t>
            </w:r>
          </w:p>
          <w:p w14:paraId="4A0AB892" w14:textId="77777777" w:rsidR="00B976CB" w:rsidRDefault="00B976CB" w:rsidP="0088007C">
            <w:pPr>
              <w:widowControl/>
              <w:numPr>
                <w:ilvl w:val="0"/>
                <w:numId w:val="14"/>
              </w:numPr>
              <w:ind w:left="360"/>
              <w:jc w:val="left"/>
              <w:rPr>
                <w:rFonts w:eastAsia="宋体" w:cs="Times"/>
                <w:lang w:eastAsia="ko-KR"/>
              </w:rPr>
            </w:pPr>
            <w:r>
              <w:rPr>
                <w:rFonts w:eastAsia="宋体" w:cs="Times"/>
                <w:lang w:eastAsia="ko-KR"/>
              </w:rPr>
              <w:fldChar w:fldCharType="begin"/>
            </w:r>
            <w:r>
              <w:rPr>
                <w:rFonts w:eastAsia="宋体" w:cs="Times"/>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428DA3CF">
                <v:shape id="_x0000_i1036" type="#_x0000_t75" style="width:10.4pt;height:12.9pt" equationxml="&lt;">
                  <v:imagedata r:id="rId13" o:title="" chromakey="white"/>
                </v:shape>
              </w:pict>
            </w:r>
            <w:r>
              <w:rPr>
                <w:rFonts w:eastAsia="宋体" w:cs="Times"/>
                <w:lang w:eastAsia="ko-KR"/>
              </w:rPr>
              <w:instrText xml:space="preserve"> </w:instrText>
            </w:r>
            <w:r>
              <w:rPr>
                <w:rFonts w:eastAsia="宋体" w:cs="Times"/>
                <w:lang w:eastAsia="ko-KR"/>
              </w:rPr>
              <w:fldChar w:fldCharType="separate"/>
            </w:r>
            <w:r w:rsidR="00D8581C">
              <w:rPr>
                <w:rFonts w:asciiTheme="minorHAnsi" w:eastAsiaTheme="minorEastAsia" w:hAnsiTheme="minorHAnsi" w:cs="Times"/>
                <w:kern w:val="2"/>
                <w:position w:val="-5"/>
                <w:sz w:val="24"/>
                <w:szCs w:val="24"/>
                <w:lang w:eastAsia="zh-CN"/>
              </w:rPr>
              <w:pict w14:anchorId="4ED20B8C">
                <v:shape id="_x0000_i1037" type="#_x0000_t75" style="width:10.4pt;height:12.9pt" equationxml="&lt;">
                  <v:imagedata r:id="rId13" o:title="" chromakey="white"/>
                </v:shape>
              </w:pict>
            </w:r>
            <w:r>
              <w:rPr>
                <w:rFonts w:eastAsia="宋体" w:cs="Times"/>
                <w:lang w:eastAsia="ko-KR"/>
              </w:rPr>
              <w:fldChar w:fldCharType="end"/>
            </w:r>
            <w:r>
              <w:rPr>
                <w:rFonts w:eastAsia="宋体" w:cs="Times"/>
                <w:lang w:eastAsia="ko-KR"/>
              </w:rPr>
              <w:t xml:space="preserve"> is specified in TS 38.211 section 4.1. </w:t>
            </w:r>
          </w:p>
          <w:p w14:paraId="18579188" w14:textId="77777777" w:rsidR="00B976CB" w:rsidRDefault="00B976CB" w:rsidP="0088007C">
            <w:pPr>
              <w:widowControl/>
              <w:numPr>
                <w:ilvl w:val="0"/>
                <w:numId w:val="14"/>
              </w:numPr>
              <w:ind w:left="360"/>
              <w:jc w:val="left"/>
              <w:rPr>
                <w:rFonts w:eastAsia="宋体" w:cs="Times"/>
                <w:color w:val="000000"/>
                <w:lang w:eastAsia="ko-KR"/>
              </w:rPr>
            </w:pPr>
            <w:r>
              <w:rPr>
                <w:rFonts w:eastAsia="宋体" w:cs="Times"/>
                <w:color w:val="000000"/>
                <w:lang w:eastAsia="ko-KR"/>
              </w:rPr>
              <w:t>Note: UE will not assume that the RTT between UE and gNB is equal to the calculated TA for Msg1/Msg A.</w:t>
            </w:r>
          </w:p>
          <w:p w14:paraId="56E2439F" w14:textId="77777777" w:rsidR="001B298D" w:rsidRDefault="001B298D" w:rsidP="002959E7">
            <w:pPr>
              <w:spacing w:beforeLines="50" w:before="120" w:afterLines="50" w:after="120"/>
            </w:pPr>
          </w:p>
          <w:p w14:paraId="185CDF01" w14:textId="77777777" w:rsidR="00E65A75" w:rsidRDefault="00E65A75" w:rsidP="00E65A75">
            <w:pPr>
              <w:rPr>
                <w:rFonts w:eastAsia="宋体" w:cs="Times"/>
                <w:color w:val="000000"/>
                <w:highlight w:val="darkYellow"/>
                <w:lang w:eastAsia="ko-KR"/>
              </w:rPr>
            </w:pPr>
            <w:r>
              <w:rPr>
                <w:rFonts w:eastAsia="宋体" w:cs="Times"/>
                <w:color w:val="000000"/>
                <w:highlight w:val="darkYellow"/>
                <w:lang w:eastAsia="ko-KR"/>
              </w:rPr>
              <w:t>Working assumption:</w:t>
            </w:r>
          </w:p>
          <w:p w14:paraId="3DE3DD5D" w14:textId="77777777" w:rsidR="00E65A75" w:rsidRDefault="00E65A75" w:rsidP="00E65A75">
            <w:pPr>
              <w:spacing w:after="160" w:line="252" w:lineRule="atLeast"/>
              <w:rPr>
                <w:rFonts w:eastAsia="宋体" w:cs="Times"/>
                <w:lang w:eastAsia="ko-KR"/>
              </w:rPr>
            </w:pPr>
            <w:r>
              <w:rPr>
                <w:rFonts w:eastAsia="宋体"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36E4CF81" w14:textId="77777777" w:rsidR="001B298D" w:rsidRDefault="001B298D" w:rsidP="002959E7">
            <w:pPr>
              <w:spacing w:beforeLines="50" w:before="120" w:afterLines="50" w:after="120"/>
            </w:pPr>
          </w:p>
          <w:p w14:paraId="3096D10F" w14:textId="6E50C4D2" w:rsidR="00E65A75" w:rsidRPr="00EB0BD6" w:rsidRDefault="00EB0BD6" w:rsidP="002959E7">
            <w:pPr>
              <w:spacing w:beforeLines="50" w:before="120" w:afterLines="50" w:after="120"/>
              <w:rPr>
                <w:b/>
                <w:bCs/>
                <w:u w:val="single"/>
              </w:rPr>
            </w:pPr>
            <w:r w:rsidRPr="00EB0BD6">
              <w:rPr>
                <w:b/>
                <w:bCs/>
                <w:u w:val="single"/>
              </w:rPr>
              <w:t>On UL frequency synchronization in NTN</w:t>
            </w:r>
          </w:p>
          <w:p w14:paraId="2BA1DCD1" w14:textId="77777777" w:rsidR="00294498" w:rsidRDefault="00294498" w:rsidP="00294498">
            <w:pPr>
              <w:rPr>
                <w:lang w:eastAsia="x-none"/>
              </w:rPr>
            </w:pPr>
            <w:r>
              <w:rPr>
                <w:highlight w:val="green"/>
                <w:lang w:eastAsia="x-none"/>
              </w:rPr>
              <w:t>Agreement:</w:t>
            </w:r>
          </w:p>
          <w:p w14:paraId="7BA101BC" w14:textId="17CBB6E5" w:rsidR="00294498" w:rsidRDefault="00294498" w:rsidP="00294498">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7D341B19" w14:textId="530078DB" w:rsidR="00294498" w:rsidRDefault="00294498" w:rsidP="00294498">
            <w:pPr>
              <w:rPr>
                <w:lang w:eastAsia="x-none"/>
              </w:rPr>
            </w:pPr>
          </w:p>
          <w:p w14:paraId="7E438BF6" w14:textId="77777777" w:rsidR="00294498" w:rsidRDefault="00294498" w:rsidP="00294498">
            <w:pPr>
              <w:rPr>
                <w:rFonts w:eastAsia="宋体" w:cs="Times"/>
                <w:color w:val="000000"/>
                <w:highlight w:val="green"/>
                <w:lang w:eastAsia="ko-KR"/>
              </w:rPr>
            </w:pPr>
            <w:r>
              <w:rPr>
                <w:rFonts w:eastAsia="宋体" w:cs="Times"/>
                <w:color w:val="000000"/>
                <w:highlight w:val="green"/>
                <w:lang w:eastAsia="ko-KR"/>
              </w:rPr>
              <w:t>Agreement:</w:t>
            </w:r>
          </w:p>
          <w:p w14:paraId="1508ED13" w14:textId="69604356" w:rsidR="00E65A75" w:rsidRPr="00294498" w:rsidRDefault="00294498" w:rsidP="00294498">
            <w:pPr>
              <w:rPr>
                <w:rFonts w:eastAsia="宋体" w:cs="Times"/>
                <w:color w:val="1F497D"/>
              </w:rPr>
            </w:pPr>
            <w:r>
              <w:rPr>
                <w:rFonts w:eastAsia="宋体" w:cs="Times"/>
                <w:lang w:eastAsia="ko-KR"/>
              </w:rPr>
              <w:t xml:space="preserve">An NR NTN UE in RRC_CONNECTED states shall be capable of at least using its acquired GNSS position and satellite </w:t>
            </w:r>
            <w:r>
              <w:rPr>
                <w:rFonts w:eastAsia="宋体" w:cs="Times"/>
                <w:color w:val="000000"/>
                <w:lang w:eastAsia="ko-KR"/>
              </w:rPr>
              <w:t xml:space="preserve">ephemeris to perform </w:t>
            </w:r>
            <w:r>
              <w:rPr>
                <w:rFonts w:eastAsia="宋体" w:cs="Times"/>
                <w:lang w:eastAsia="ko-KR"/>
              </w:rPr>
              <w:t>frequency pre-compensation to counter shift the Doppler experienced on the service link.</w:t>
            </w:r>
          </w:p>
        </w:tc>
      </w:tr>
    </w:tbl>
    <w:p w14:paraId="7311CDE4" w14:textId="035B539D" w:rsidR="00E52874" w:rsidRDefault="00E52874"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on related issues on </w:t>
      </w:r>
      <w:r w:rsidR="00802E1E" w:rsidRPr="00802E1E">
        <w:rPr>
          <w:rFonts w:ascii="Times New Roman" w:hAnsi="Times New Roman" w:cs="Times New Roman"/>
          <w:sz w:val="20"/>
          <w:szCs w:val="20"/>
        </w:rPr>
        <w:t xml:space="preserve">UL time and frequency synchronization </w:t>
      </w:r>
      <w:r w:rsidR="00802E1E">
        <w:rPr>
          <w:rFonts w:ascii="Times New Roman" w:hAnsi="Times New Roman" w:cs="Times New Roman"/>
          <w:sz w:val="20"/>
          <w:szCs w:val="20"/>
        </w:rPr>
        <w:t>enhancements</w:t>
      </w:r>
      <w:r w:rsidRPr="00325B82">
        <w:rPr>
          <w:rFonts w:ascii="Times New Roman" w:hAnsi="Times New Roman" w:cs="Times New Roman"/>
          <w:sz w:val="20"/>
          <w:szCs w:val="20"/>
        </w:rPr>
        <w:t xml:space="preserve"> for NTN</w:t>
      </w:r>
      <w:r>
        <w:rPr>
          <w:rFonts w:ascii="Times New Roman" w:hAnsi="Times New Roman" w:cs="Times New Roman"/>
          <w:bCs/>
          <w:iCs/>
          <w:sz w:val="20"/>
          <w:szCs w:val="20"/>
        </w:rPr>
        <w:t>.</w:t>
      </w:r>
    </w:p>
    <w:p w14:paraId="61A35A51" w14:textId="52CCBCAD" w:rsidR="002B7A2B" w:rsidRDefault="002B7A2B" w:rsidP="00E52874">
      <w:pPr>
        <w:spacing w:beforeLines="50" w:before="120" w:afterLines="50" w:after="120"/>
        <w:rPr>
          <w:rFonts w:ascii="Times New Roman" w:hAnsi="Times New Roman" w:cs="Times New Roman"/>
          <w:bCs/>
          <w:iCs/>
          <w:sz w:val="20"/>
          <w:szCs w:val="20"/>
        </w:rPr>
      </w:pPr>
    </w:p>
    <w:p w14:paraId="136F1E3B" w14:textId="7DAEF89E" w:rsidR="002B7A2B" w:rsidRPr="00C54226" w:rsidRDefault="00C54226" w:rsidP="00C54226">
      <w:pPr>
        <w:pStyle w:val="1"/>
        <w:spacing w:before="120" w:after="120"/>
        <w:rPr>
          <w:rFonts w:ascii="Times New Roman" w:hAnsi="Times New Roman"/>
          <w:sz w:val="21"/>
        </w:rPr>
      </w:pPr>
      <w:r w:rsidRPr="00C54226">
        <w:rPr>
          <w:rFonts w:ascii="Times New Roman" w:hAnsi="Times New Roman"/>
          <w:sz w:val="21"/>
        </w:rPr>
        <w:lastRenderedPageBreak/>
        <w:t>UL timing synchronization in NTN</w:t>
      </w:r>
    </w:p>
    <w:p w14:paraId="5081DC39" w14:textId="5890E24C" w:rsidR="002B7A2B" w:rsidRPr="008233CE" w:rsidRDefault="008233CE" w:rsidP="008233CE">
      <w:pPr>
        <w:pStyle w:val="2"/>
        <w:spacing w:before="120" w:after="120"/>
      </w:pPr>
      <w:r w:rsidRPr="00902581">
        <w:t>Initial acquisition of TA before PRACH preamble transmission</w:t>
      </w:r>
    </w:p>
    <w:p w14:paraId="4A952E2D" w14:textId="09A6FAAB" w:rsidR="00C54226" w:rsidRPr="00F819FF" w:rsidRDefault="00F819FF" w:rsidP="00F819FF">
      <w:pPr>
        <w:pStyle w:val="3"/>
        <w:rPr>
          <w:szCs w:val="24"/>
        </w:rPr>
      </w:pPr>
      <w:r w:rsidRPr="00902581">
        <w:t>The need and indication of common TA</w:t>
      </w:r>
    </w:p>
    <w:p w14:paraId="638163A2" w14:textId="45B4F5F6" w:rsidR="005C44A5" w:rsidRDefault="008A7238" w:rsidP="008A723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the last RAN1 meeting, </w:t>
      </w:r>
      <w:r w:rsidR="005C44A5">
        <w:rPr>
          <w:rFonts w:ascii="Times New Roman" w:hAnsi="Times New Roman" w:cs="Times New Roman"/>
          <w:bCs/>
          <w:iCs/>
          <w:sz w:val="20"/>
          <w:szCs w:val="20"/>
        </w:rPr>
        <w:t xml:space="preserve">UE behavior on TA </w:t>
      </w:r>
      <w:r w:rsidR="000A1EEA">
        <w:rPr>
          <w:rFonts w:ascii="Times New Roman" w:hAnsi="Times New Roman" w:cs="Times New Roman"/>
          <w:bCs/>
          <w:iCs/>
          <w:sz w:val="20"/>
          <w:szCs w:val="20"/>
        </w:rPr>
        <w:t>calculation</w:t>
      </w:r>
      <w:r w:rsidR="005C44A5">
        <w:rPr>
          <w:rFonts w:ascii="Times New Roman" w:hAnsi="Times New Roman" w:cs="Times New Roman"/>
          <w:bCs/>
          <w:iCs/>
          <w:sz w:val="20"/>
          <w:szCs w:val="20"/>
        </w:rPr>
        <w:t xml:space="preserve"> was agreed as following.</w:t>
      </w:r>
    </w:p>
    <w:tbl>
      <w:tblPr>
        <w:tblStyle w:val="aff7"/>
        <w:tblW w:w="0" w:type="auto"/>
        <w:tblLook w:val="04A0" w:firstRow="1" w:lastRow="0" w:firstColumn="1" w:lastColumn="0" w:noHBand="0" w:noVBand="1"/>
      </w:tblPr>
      <w:tblGrid>
        <w:gridCol w:w="9962"/>
      </w:tblGrid>
      <w:tr w:rsidR="00ED5133" w14:paraId="4C18FEA0" w14:textId="77777777" w:rsidTr="00ED5133">
        <w:tc>
          <w:tcPr>
            <w:tcW w:w="9962" w:type="dxa"/>
          </w:tcPr>
          <w:p w14:paraId="2FEA1B9E" w14:textId="77777777" w:rsidR="00ED5133" w:rsidRDefault="00ED5133" w:rsidP="00ED5133">
            <w:pPr>
              <w:rPr>
                <w:rFonts w:eastAsia="宋体" w:cs="Times"/>
                <w:color w:val="000000"/>
                <w:lang w:eastAsia="ko-KR"/>
              </w:rPr>
            </w:pPr>
            <w:r>
              <w:rPr>
                <w:rFonts w:eastAsia="宋体" w:cs="Times"/>
                <w:color w:val="000000"/>
                <w:highlight w:val="green"/>
                <w:lang w:eastAsia="ko-KR"/>
              </w:rPr>
              <w:t>Agreement:</w:t>
            </w:r>
          </w:p>
          <w:p w14:paraId="43324920" w14:textId="77777777" w:rsidR="00ED5133" w:rsidRDefault="00ED5133" w:rsidP="0088007C">
            <w:pPr>
              <w:widowControl/>
              <w:numPr>
                <w:ilvl w:val="0"/>
                <w:numId w:val="14"/>
              </w:numPr>
              <w:ind w:left="360"/>
              <w:jc w:val="left"/>
              <w:rPr>
                <w:rFonts w:eastAsia="宋体" w:cs="Times"/>
                <w:color w:val="000000"/>
                <w:lang w:eastAsia="ko-KR"/>
              </w:rPr>
            </w:pPr>
            <w:r>
              <w:rPr>
                <w:rFonts w:eastAsia="宋体" w:cs="Times"/>
                <w:color w:val="000000"/>
                <w:lang w:eastAsia="ko-KR"/>
              </w:rPr>
              <w:t xml:space="preserve">In NTN, the network may broadcast </w:t>
            </w:r>
          </w:p>
          <w:p w14:paraId="7B2C2A76" w14:textId="77777777" w:rsidR="00ED5133" w:rsidRDefault="00ED5133" w:rsidP="0088007C">
            <w:pPr>
              <w:widowControl/>
              <w:numPr>
                <w:ilvl w:val="0"/>
                <w:numId w:val="15"/>
              </w:numPr>
              <w:tabs>
                <w:tab w:val="num" w:pos="720"/>
              </w:tabs>
              <w:ind w:left="720"/>
              <w:jc w:val="left"/>
              <w:rPr>
                <w:rFonts w:eastAsia="宋体" w:cs="Times"/>
                <w:color w:val="000000"/>
                <w:lang w:eastAsia="ko-KR"/>
              </w:rPr>
            </w:pPr>
            <w:r>
              <w:rPr>
                <w:rFonts w:eastAsia="宋体" w:cs="Times"/>
                <w:color w:val="000000"/>
                <w:lang w:eastAsia="ko-KR"/>
              </w:rPr>
              <w:t xml:space="preserve">A </w:t>
            </w:r>
            <w:bookmarkStart w:id="7" w:name="_Hlk60934928"/>
            <w:r>
              <w:rPr>
                <w:rFonts w:eastAsia="宋体" w:cs="Times"/>
                <w:color w:val="000000"/>
                <w:lang w:eastAsia="ko-KR"/>
              </w:rPr>
              <w:t>common timing offset value</w:t>
            </w:r>
            <w:bookmarkEnd w:id="7"/>
            <w:r>
              <w:rPr>
                <w:rFonts w:eastAsia="宋体" w:cs="Times"/>
                <w:color w:val="000000"/>
                <w:lang w:eastAsia="ko-KR"/>
              </w:rPr>
              <w:t xml:space="preserve"> </w:t>
            </w:r>
          </w:p>
          <w:p w14:paraId="6865E8E6" w14:textId="77777777" w:rsidR="00ED5133" w:rsidRPr="00095A35" w:rsidRDefault="00ED5133" w:rsidP="0088007C">
            <w:pPr>
              <w:widowControl/>
              <w:numPr>
                <w:ilvl w:val="1"/>
                <w:numId w:val="15"/>
              </w:numPr>
              <w:tabs>
                <w:tab w:val="num" w:pos="1440"/>
              </w:tabs>
              <w:ind w:left="1440"/>
              <w:jc w:val="left"/>
              <w:rPr>
                <w:rFonts w:eastAsia="宋体" w:cs="Times"/>
                <w:color w:val="000000"/>
                <w:highlight w:val="yellow"/>
                <w:lang w:eastAsia="ko-KR"/>
              </w:rPr>
            </w:pPr>
            <w:r w:rsidRPr="00095A35">
              <w:rPr>
                <w:rFonts w:eastAsia="宋体" w:cs="Times"/>
                <w:color w:val="000000"/>
                <w:highlight w:val="yellow"/>
                <w:lang w:eastAsia="ko-KR"/>
              </w:rPr>
              <w:t xml:space="preserve">FFS details </w:t>
            </w:r>
            <w:bookmarkStart w:id="8" w:name="_Hlk60935486"/>
            <w:r w:rsidRPr="00095A35">
              <w:rPr>
                <w:rFonts w:eastAsia="宋体" w:cs="Times"/>
                <w:color w:val="000000"/>
                <w:highlight w:val="yellow"/>
                <w:lang w:eastAsia="ko-KR"/>
              </w:rPr>
              <w:t>of the common timing offset</w:t>
            </w:r>
            <w:bookmarkEnd w:id="8"/>
          </w:p>
          <w:p w14:paraId="28A4BF76" w14:textId="77777777" w:rsidR="00ED5133" w:rsidRPr="00D619AA" w:rsidRDefault="00ED5133" w:rsidP="0088007C">
            <w:pPr>
              <w:widowControl/>
              <w:numPr>
                <w:ilvl w:val="0"/>
                <w:numId w:val="15"/>
              </w:numPr>
              <w:tabs>
                <w:tab w:val="num" w:pos="720"/>
              </w:tabs>
              <w:ind w:left="720"/>
              <w:jc w:val="left"/>
              <w:rPr>
                <w:rFonts w:eastAsia="宋体" w:cs="Times"/>
                <w:color w:val="000000"/>
                <w:highlight w:val="yellow"/>
                <w:lang w:eastAsia="ko-KR"/>
              </w:rPr>
            </w:pPr>
            <w:r w:rsidRPr="00D619AA">
              <w:rPr>
                <w:rFonts w:eastAsia="宋体" w:cs="Times"/>
                <w:color w:val="000000"/>
                <w:highlight w:val="yellow"/>
                <w:lang w:eastAsia="ko-KR"/>
              </w:rPr>
              <w:t xml:space="preserve">FFS: </w:t>
            </w:r>
            <w:bookmarkStart w:id="9" w:name="_Hlk60934935"/>
            <w:r w:rsidRPr="00D619AA">
              <w:rPr>
                <w:rFonts w:eastAsia="宋体" w:cs="Times"/>
                <w:color w:val="000000"/>
                <w:highlight w:val="yellow"/>
                <w:lang w:eastAsia="ko-KR"/>
              </w:rPr>
              <w:t xml:space="preserve">A </w:t>
            </w:r>
            <w:bookmarkStart w:id="10" w:name="_Hlk60936127"/>
            <w:r w:rsidRPr="00D619AA">
              <w:rPr>
                <w:rFonts w:eastAsia="宋体" w:cs="Times"/>
                <w:color w:val="000000"/>
                <w:highlight w:val="yellow"/>
                <w:lang w:eastAsia="ko-KR"/>
              </w:rPr>
              <w:t>common timing drift rate</w:t>
            </w:r>
            <w:bookmarkEnd w:id="9"/>
            <w:bookmarkEnd w:id="10"/>
          </w:p>
          <w:p w14:paraId="5351C7AA" w14:textId="77777777" w:rsidR="00ED5133" w:rsidRDefault="00ED5133" w:rsidP="0088007C">
            <w:pPr>
              <w:widowControl/>
              <w:numPr>
                <w:ilvl w:val="0"/>
                <w:numId w:val="14"/>
              </w:numPr>
              <w:ind w:left="360"/>
              <w:jc w:val="left"/>
              <w:rPr>
                <w:rFonts w:eastAsia="宋体" w:cs="Times"/>
                <w:color w:val="000000"/>
                <w:lang w:eastAsia="ko-KR"/>
              </w:rPr>
            </w:pPr>
            <w:bookmarkStart w:id="11" w:name="_Hlk60945169"/>
            <w:r>
              <w:rPr>
                <w:rFonts w:eastAsia="宋体" w:cs="Times"/>
                <w:color w:val="000000"/>
                <w:lang w:eastAsia="ko-KR"/>
              </w:rPr>
              <w:t>Before Msg1/MsgA transmission, the NR NTN UE in idle/inactive mode calculates its TA as follows:</w:t>
            </w:r>
          </w:p>
          <w:bookmarkEnd w:id="11"/>
          <w:p w14:paraId="0365AEA3" w14:textId="77777777" w:rsidR="00ED5133" w:rsidRDefault="00D8581C" w:rsidP="00ED5133">
            <w:pPr>
              <w:ind w:left="360"/>
              <w:rPr>
                <w:rFonts w:eastAsia="宋体" w:cs="Times"/>
                <w:color w:val="000000"/>
                <w:lang w:eastAsia="ko-KR"/>
              </w:rPr>
            </w:pPr>
            <w:r>
              <w:rPr>
                <w:rFonts w:asciiTheme="minorHAnsi" w:eastAsiaTheme="minorEastAsia" w:hAnsiTheme="minorHAnsi" w:cs="Times"/>
                <w:kern w:val="2"/>
                <w:sz w:val="24"/>
                <w:szCs w:val="24"/>
                <w:lang w:eastAsia="zh-CN"/>
              </w:rPr>
              <w:pict w14:anchorId="5688B8EC">
                <v:shape id="_x0000_i1038" type="#_x0000_t75" style="width:190.2pt;height:15.4pt" equationxml="&lt;">
                  <v:imagedata r:id="rId8" o:title="" chromakey="white"/>
                </v:shape>
              </w:pict>
            </w:r>
          </w:p>
          <w:p w14:paraId="6EE94993" w14:textId="77777777" w:rsidR="00ED5133" w:rsidRDefault="00ED5133" w:rsidP="00ED5133">
            <w:pPr>
              <w:ind w:left="360"/>
              <w:rPr>
                <w:rFonts w:eastAsia="宋体" w:cs="Times"/>
                <w:color w:val="000000"/>
                <w:lang w:eastAsia="ko-KR"/>
              </w:rPr>
            </w:pPr>
            <w:r>
              <w:rPr>
                <w:rFonts w:eastAsia="宋体" w:cs="Times"/>
                <w:color w:val="000000"/>
                <w:lang w:eastAsia="ko-KR"/>
              </w:rPr>
              <w:t>Where:</w:t>
            </w:r>
          </w:p>
          <w:p w14:paraId="06B88C9C" w14:textId="77777777" w:rsidR="00ED5133" w:rsidRDefault="00ED5133" w:rsidP="00ED5133">
            <w:pPr>
              <w:ind w:left="360"/>
              <w:rPr>
                <w:rFonts w:eastAsia="宋体" w:cs="Times"/>
                <w:color w:val="000000"/>
                <w:lang w:eastAsia="ko-KR"/>
              </w:rPr>
            </w:pPr>
            <w:r>
              <w:rPr>
                <w:rFonts w:eastAsia="宋体" w:cs="Times"/>
                <w:color w:val="000000"/>
                <w:lang w:eastAsia="ko-KR"/>
              </w:rPr>
              <w:fldChar w:fldCharType="begin"/>
            </w:r>
            <w:r>
              <w:rPr>
                <w:rFonts w:eastAsia="宋体" w:cs="Times"/>
                <w:color w:val="000000"/>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562B211B">
                <v:shape id="_x0000_i1039" type="#_x0000_t75" style="width:21.65pt;height:12.9pt" equationxml="&lt;">
                  <v:imagedata r:id="rId9" o:title="" chromakey="white"/>
                </v:shape>
              </w:pict>
            </w:r>
            <w:r>
              <w:rPr>
                <w:rFonts w:eastAsia="宋体" w:cs="Times"/>
                <w:color w:val="000000"/>
                <w:lang w:eastAsia="ko-KR"/>
              </w:rPr>
              <w:instrText xml:space="preserve"> </w:instrText>
            </w:r>
            <w:r>
              <w:rPr>
                <w:rFonts w:eastAsia="宋体" w:cs="Times"/>
                <w:color w:val="000000"/>
                <w:lang w:eastAsia="ko-KR"/>
              </w:rPr>
              <w:fldChar w:fldCharType="separate"/>
            </w:r>
            <w:r w:rsidR="00D8581C">
              <w:rPr>
                <w:rFonts w:asciiTheme="minorHAnsi" w:eastAsiaTheme="minorEastAsia" w:hAnsiTheme="minorHAnsi" w:cs="Times"/>
                <w:kern w:val="2"/>
                <w:position w:val="-5"/>
                <w:sz w:val="24"/>
                <w:szCs w:val="24"/>
                <w:lang w:eastAsia="zh-CN"/>
              </w:rPr>
              <w:pict w14:anchorId="4FA1EDD0">
                <v:shape id="_x0000_i1040" type="#_x0000_t75" style="width:21.65pt;height:12.9pt" equationxml="&lt;">
                  <v:imagedata r:id="rId9" o:title="" chromakey="white"/>
                </v:shape>
              </w:pict>
            </w:r>
            <w:r>
              <w:rPr>
                <w:rFonts w:eastAsia="宋体" w:cs="Times"/>
                <w:color w:val="000000"/>
                <w:lang w:eastAsia="ko-KR"/>
              </w:rPr>
              <w:fldChar w:fldCharType="end"/>
            </w:r>
            <w:bookmarkStart w:id="12" w:name="_Hlk60952087"/>
            <w:r>
              <w:rPr>
                <w:rFonts w:eastAsia="宋体" w:cs="Times"/>
                <w:color w:val="000000"/>
                <w:lang w:eastAsia="ko-KR"/>
              </w:rPr>
              <w:t>is derived from the User specific TA self-estimation</w:t>
            </w:r>
            <w:bookmarkEnd w:id="12"/>
          </w:p>
          <w:p w14:paraId="70F6E80D" w14:textId="77777777" w:rsidR="00ED5133" w:rsidRDefault="00ED5133" w:rsidP="00ED5133">
            <w:pPr>
              <w:ind w:left="360"/>
              <w:rPr>
                <w:rFonts w:eastAsia="宋体" w:cs="Times"/>
                <w:lang w:eastAsia="zh-CN"/>
              </w:rPr>
            </w:pPr>
            <w:r>
              <w:rPr>
                <w:rFonts w:eastAsia="宋体" w:cs="Times"/>
                <w:color w:val="000000"/>
                <w:lang w:eastAsia="ko-KR"/>
              </w:rPr>
              <w:fldChar w:fldCharType="begin"/>
            </w:r>
            <w:r>
              <w:rPr>
                <w:rFonts w:eastAsia="宋体" w:cs="Times"/>
                <w:color w:val="000000"/>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122D18B6">
                <v:shape id="_x0000_i1041" type="#_x0000_t75" style="width:6.65pt;height:12.9pt" equationxml="&lt;">
                  <v:imagedata r:id="rId10" o:title="" chromakey="white"/>
                </v:shape>
              </w:pict>
            </w:r>
            <w:r>
              <w:rPr>
                <w:rFonts w:eastAsia="宋体" w:cs="Times"/>
                <w:color w:val="000000"/>
                <w:lang w:eastAsia="ko-KR"/>
              </w:rPr>
              <w:instrText xml:space="preserve"> </w:instrText>
            </w:r>
            <w:r>
              <w:rPr>
                <w:rFonts w:eastAsia="宋体" w:cs="Times"/>
                <w:color w:val="000000"/>
                <w:lang w:eastAsia="ko-KR"/>
              </w:rPr>
              <w:fldChar w:fldCharType="separate"/>
            </w:r>
            <w:r w:rsidR="00D8581C">
              <w:rPr>
                <w:rFonts w:asciiTheme="minorHAnsi" w:eastAsiaTheme="minorEastAsia" w:hAnsiTheme="minorHAnsi" w:cs="Times"/>
                <w:kern w:val="2"/>
                <w:position w:val="-5"/>
                <w:sz w:val="24"/>
                <w:szCs w:val="24"/>
                <w:lang w:eastAsia="zh-CN"/>
              </w:rPr>
              <w:pict w14:anchorId="6719B0EB">
                <v:shape id="_x0000_i1042" type="#_x0000_t75" style="width:6.65pt;height:12.9pt" equationxml="&lt;">
                  <v:imagedata r:id="rId10" o:title="" chromakey="white"/>
                </v:shape>
              </w:pict>
            </w:r>
            <w:r>
              <w:rPr>
                <w:rFonts w:eastAsia="宋体" w:cs="Times"/>
                <w:color w:val="000000"/>
                <w:lang w:eastAsia="ko-KR"/>
              </w:rPr>
              <w:fldChar w:fldCharType="end"/>
            </w:r>
            <w:r>
              <w:rPr>
                <w:rFonts w:eastAsia="宋体" w:cs="Times"/>
                <w:color w:val="000000"/>
                <w:lang w:eastAsia="ko-KR"/>
              </w:rPr>
              <w:t xml:space="preserve"> is derived at least from the common timing offset value if broadcasted by the network. </w:t>
            </w:r>
            <w:r w:rsidRPr="00ED5133">
              <w:rPr>
                <w:rFonts w:eastAsia="宋体" w:cs="Times"/>
                <w:color w:val="000000"/>
                <w:highlight w:val="yellow"/>
                <w:lang w:eastAsia="ko-KR"/>
              </w:rPr>
              <w:t xml:space="preserve">The granularity of </w:t>
            </w:r>
            <w:r w:rsidRPr="00ED5133">
              <w:rPr>
                <w:rFonts w:eastAsia="宋体" w:cs="Times"/>
                <w:color w:val="000000"/>
                <w:highlight w:val="yellow"/>
                <w:lang w:eastAsia="ko-KR"/>
              </w:rPr>
              <w:fldChar w:fldCharType="begin"/>
            </w:r>
            <w:r w:rsidRPr="00ED5133">
              <w:rPr>
                <w:rFonts w:eastAsia="宋体" w:cs="Times"/>
                <w:color w:val="000000"/>
                <w:highlight w:val="yellow"/>
                <w:lang w:eastAsia="ko-KR"/>
              </w:rPr>
              <w:instrText xml:space="preserve"> QUOTE </w:instrText>
            </w:r>
            <w:r w:rsidR="00D8581C">
              <w:rPr>
                <w:rFonts w:asciiTheme="minorHAnsi" w:eastAsiaTheme="minorEastAsia" w:hAnsiTheme="minorHAnsi" w:cs="Times"/>
                <w:kern w:val="2"/>
                <w:position w:val="-5"/>
                <w:sz w:val="24"/>
                <w:szCs w:val="24"/>
                <w:highlight w:val="yellow"/>
                <w:lang w:eastAsia="zh-CN"/>
              </w:rPr>
              <w:pict w14:anchorId="5FA5070E">
                <v:shape id="_x0000_i1043" type="#_x0000_t75" style="width:7.5pt;height:12.9pt" equationxml="&lt;">
                  <v:imagedata r:id="rId11" o:title="" chromakey="white"/>
                </v:shape>
              </w:pict>
            </w:r>
            <w:r w:rsidRPr="00ED5133">
              <w:rPr>
                <w:rFonts w:eastAsia="宋体" w:cs="Times"/>
                <w:color w:val="000000"/>
                <w:highlight w:val="yellow"/>
                <w:lang w:eastAsia="ko-KR"/>
              </w:rPr>
              <w:instrText xml:space="preserve"> </w:instrText>
            </w:r>
            <w:r w:rsidRPr="00ED5133">
              <w:rPr>
                <w:rFonts w:eastAsia="宋体" w:cs="Times"/>
                <w:color w:val="000000"/>
                <w:highlight w:val="yellow"/>
                <w:lang w:eastAsia="ko-KR"/>
              </w:rPr>
              <w:fldChar w:fldCharType="separate"/>
            </w:r>
            <w:r w:rsidR="00D8581C">
              <w:rPr>
                <w:rFonts w:asciiTheme="minorHAnsi" w:eastAsiaTheme="minorEastAsia" w:hAnsiTheme="minorHAnsi" w:cs="Times"/>
                <w:kern w:val="2"/>
                <w:position w:val="-5"/>
                <w:sz w:val="24"/>
                <w:szCs w:val="24"/>
                <w:highlight w:val="yellow"/>
                <w:lang w:eastAsia="zh-CN"/>
              </w:rPr>
              <w:pict w14:anchorId="590C7C33">
                <v:shape id="_x0000_i1044" type="#_x0000_t75" style="width:7.5pt;height:12.9pt" equationxml="&lt;">
                  <v:imagedata r:id="rId11" o:title="" chromakey="white"/>
                </v:shape>
              </w:pict>
            </w:r>
            <w:r w:rsidRPr="00ED5133">
              <w:rPr>
                <w:rFonts w:eastAsia="宋体" w:cs="Times"/>
                <w:color w:val="000000"/>
                <w:highlight w:val="yellow"/>
                <w:lang w:eastAsia="ko-KR"/>
              </w:rPr>
              <w:fldChar w:fldCharType="end"/>
            </w:r>
            <w:r w:rsidRPr="00ED5133">
              <w:rPr>
                <w:rFonts w:eastAsia="宋体" w:cs="Times"/>
                <w:color w:val="000000"/>
                <w:highlight w:val="yellow"/>
                <w:lang w:eastAsia="ko-KR"/>
              </w:rPr>
              <w:t xml:space="preserve"> and whether </w:t>
            </w:r>
            <w:r w:rsidRPr="00ED5133">
              <w:rPr>
                <w:rFonts w:eastAsia="宋体" w:cs="Times"/>
                <w:color w:val="000000"/>
                <w:highlight w:val="yellow"/>
                <w:lang w:eastAsia="ko-KR"/>
              </w:rPr>
              <w:fldChar w:fldCharType="begin"/>
            </w:r>
            <w:r w:rsidRPr="00ED5133">
              <w:rPr>
                <w:rFonts w:eastAsia="宋体" w:cs="Times"/>
                <w:color w:val="000000"/>
                <w:highlight w:val="yellow"/>
                <w:lang w:eastAsia="ko-KR"/>
              </w:rPr>
              <w:instrText xml:space="preserve"> QUOTE </w:instrText>
            </w:r>
            <w:r w:rsidR="00D8581C">
              <w:rPr>
                <w:rFonts w:asciiTheme="minorHAnsi" w:eastAsiaTheme="minorEastAsia" w:hAnsiTheme="minorHAnsi" w:cs="Times"/>
                <w:kern w:val="2"/>
                <w:position w:val="-5"/>
                <w:sz w:val="24"/>
                <w:szCs w:val="24"/>
                <w:highlight w:val="yellow"/>
                <w:lang w:eastAsia="zh-CN"/>
              </w:rPr>
              <w:pict w14:anchorId="4F05A1BE">
                <v:shape id="_x0000_i1045" type="#_x0000_t75" style="width:7.5pt;height:12.9pt" equationxml="&lt;">
                  <v:imagedata r:id="rId11" o:title="" chromakey="white"/>
                </v:shape>
              </w:pict>
            </w:r>
            <w:r w:rsidRPr="00ED5133">
              <w:rPr>
                <w:rFonts w:eastAsia="宋体" w:cs="Times"/>
                <w:color w:val="000000"/>
                <w:highlight w:val="yellow"/>
                <w:lang w:eastAsia="ko-KR"/>
              </w:rPr>
              <w:instrText xml:space="preserve"> </w:instrText>
            </w:r>
            <w:r w:rsidRPr="00ED5133">
              <w:rPr>
                <w:rFonts w:eastAsia="宋体" w:cs="Times"/>
                <w:color w:val="000000"/>
                <w:highlight w:val="yellow"/>
                <w:lang w:eastAsia="ko-KR"/>
              </w:rPr>
              <w:fldChar w:fldCharType="separate"/>
            </w:r>
            <w:r w:rsidR="00D8581C">
              <w:rPr>
                <w:rFonts w:asciiTheme="minorHAnsi" w:eastAsiaTheme="minorEastAsia" w:hAnsiTheme="minorHAnsi" w:cs="Times"/>
                <w:kern w:val="2"/>
                <w:position w:val="-5"/>
                <w:sz w:val="24"/>
                <w:szCs w:val="24"/>
                <w:highlight w:val="yellow"/>
                <w:lang w:eastAsia="zh-CN"/>
              </w:rPr>
              <w:pict w14:anchorId="261AE179">
                <v:shape id="_x0000_i1046" type="#_x0000_t75" style="width:7.5pt;height:12.9pt" equationxml="&lt;">
                  <v:imagedata r:id="rId11" o:title="" chromakey="white"/>
                </v:shape>
              </w:pict>
            </w:r>
            <w:r w:rsidRPr="00ED5133">
              <w:rPr>
                <w:rFonts w:eastAsia="宋体" w:cs="Times"/>
                <w:color w:val="000000"/>
                <w:highlight w:val="yellow"/>
                <w:lang w:eastAsia="ko-KR"/>
              </w:rPr>
              <w:fldChar w:fldCharType="end"/>
            </w:r>
            <w:r w:rsidRPr="00ED5133">
              <w:rPr>
                <w:rFonts w:eastAsia="宋体" w:cs="Times"/>
                <w:color w:val="000000"/>
                <w:highlight w:val="yellow"/>
                <w:lang w:eastAsia="ko-KR"/>
              </w:rPr>
              <w:t xml:space="preserve"> is indicated as a Timing Advance or as a Timing Offset value [unit] are FFS</w:t>
            </w:r>
            <w:r>
              <w:rPr>
                <w:rFonts w:eastAsia="宋体" w:cs="Times"/>
                <w:color w:val="000000"/>
                <w:lang w:eastAsia="ko-KR"/>
              </w:rPr>
              <w:t>.</w:t>
            </w:r>
            <w:r>
              <w:rPr>
                <w:rFonts w:eastAsia="宋体" w:cs="Times"/>
                <w:color w:val="FF0000"/>
                <w:lang w:eastAsia="zh-CN"/>
              </w:rPr>
              <w:t xml:space="preserve"> </w:t>
            </w:r>
            <w:r>
              <w:rPr>
                <w:rFonts w:eastAsia="宋体" w:cs="Times"/>
                <w:lang w:eastAsia="zh-CN"/>
              </w:rPr>
              <w:t>Upon resolving the FFS, one of the X in the equation will be removed.</w:t>
            </w:r>
          </w:p>
          <w:p w14:paraId="4B314172" w14:textId="77777777" w:rsidR="00ED5133" w:rsidRDefault="00ED5133" w:rsidP="0088007C">
            <w:pPr>
              <w:widowControl/>
              <w:numPr>
                <w:ilvl w:val="0"/>
                <w:numId w:val="14"/>
              </w:numPr>
              <w:ind w:left="360"/>
              <w:jc w:val="left"/>
              <w:rPr>
                <w:rFonts w:eastAsia="宋体" w:cs="Times"/>
                <w:lang w:eastAsia="ko-KR"/>
              </w:rPr>
            </w:pPr>
            <w:r>
              <w:rPr>
                <w:rFonts w:eastAsia="宋体" w:cs="Times"/>
                <w:lang w:eastAsia="ko-KR"/>
              </w:rPr>
              <w:fldChar w:fldCharType="begin"/>
            </w:r>
            <w:r>
              <w:rPr>
                <w:rFonts w:eastAsia="宋体" w:cs="Times"/>
                <w:lang w:eastAsia="ko-KR"/>
              </w:rPr>
              <w:instrText xml:space="preserve"> QUOTE </w:instrText>
            </w:r>
            <w:r w:rsidR="00D8581C">
              <w:rPr>
                <w:rFonts w:asciiTheme="minorHAnsi" w:eastAsiaTheme="minorEastAsia" w:hAnsiTheme="minorHAnsi" w:cs="Times"/>
                <w:kern w:val="2"/>
                <w:position w:val="-9"/>
                <w:sz w:val="24"/>
                <w:szCs w:val="24"/>
                <w:lang w:eastAsia="zh-CN"/>
              </w:rPr>
              <w:pict w14:anchorId="7048A490">
                <v:shape id="_x0000_i1047" type="#_x0000_t75" style="width:48.7pt;height:14.55pt" equationxml="&lt;">
                  <v:imagedata r:id="rId12" o:title="" chromakey="white"/>
                </v:shape>
              </w:pict>
            </w:r>
            <w:r>
              <w:rPr>
                <w:rFonts w:eastAsia="宋体" w:cs="Times"/>
                <w:lang w:eastAsia="ko-KR"/>
              </w:rPr>
              <w:instrText xml:space="preserve"> </w:instrText>
            </w:r>
            <w:r>
              <w:rPr>
                <w:rFonts w:eastAsia="宋体" w:cs="Times"/>
                <w:lang w:eastAsia="ko-KR"/>
              </w:rPr>
              <w:fldChar w:fldCharType="separate"/>
            </w:r>
            <w:r w:rsidR="00D8581C">
              <w:rPr>
                <w:rFonts w:asciiTheme="minorHAnsi" w:eastAsiaTheme="minorEastAsia" w:hAnsiTheme="minorHAnsi" w:cs="Times"/>
                <w:kern w:val="2"/>
                <w:position w:val="-9"/>
                <w:sz w:val="24"/>
                <w:szCs w:val="24"/>
                <w:lang w:eastAsia="zh-CN"/>
              </w:rPr>
              <w:pict w14:anchorId="2DDE1EB3">
                <v:shape id="_x0000_i1048" type="#_x0000_t75" style="width:48.7pt;height:14.55pt" equationxml="&lt;">
                  <v:imagedata r:id="rId12" o:title="" chromakey="white"/>
                </v:shape>
              </w:pict>
            </w:r>
            <w:r>
              <w:rPr>
                <w:rFonts w:eastAsia="宋体" w:cs="Times"/>
                <w:lang w:eastAsia="ko-KR"/>
              </w:rPr>
              <w:fldChar w:fldCharType="end"/>
            </w:r>
            <w:r>
              <w:rPr>
                <w:rFonts w:eastAsia="宋体" w:cs="Times"/>
                <w:lang w:eastAsia="ko-KR"/>
              </w:rPr>
              <w:t>depends on band and LTE/NR coexistence and is specified in TS 38.213 section 4.2.</w:t>
            </w:r>
          </w:p>
          <w:p w14:paraId="3BA87CAB" w14:textId="77777777" w:rsidR="00ED5133" w:rsidRDefault="00ED5133" w:rsidP="0088007C">
            <w:pPr>
              <w:widowControl/>
              <w:numPr>
                <w:ilvl w:val="0"/>
                <w:numId w:val="14"/>
              </w:numPr>
              <w:ind w:left="360"/>
              <w:jc w:val="left"/>
              <w:rPr>
                <w:rFonts w:eastAsia="宋体" w:cs="Times"/>
                <w:lang w:eastAsia="ko-KR"/>
              </w:rPr>
            </w:pPr>
            <w:r>
              <w:rPr>
                <w:rFonts w:eastAsia="宋体" w:cs="Times"/>
                <w:lang w:eastAsia="ko-KR"/>
              </w:rPr>
              <w:fldChar w:fldCharType="begin"/>
            </w:r>
            <w:r>
              <w:rPr>
                <w:rFonts w:eastAsia="宋体" w:cs="Times"/>
                <w:lang w:eastAsia="ko-KR"/>
              </w:rPr>
              <w:instrText xml:space="preserve"> QUOTE </w:instrText>
            </w:r>
            <w:r w:rsidR="00D8581C">
              <w:rPr>
                <w:rFonts w:asciiTheme="minorHAnsi" w:eastAsiaTheme="minorEastAsia" w:hAnsiTheme="minorHAnsi" w:cs="Times"/>
                <w:kern w:val="2"/>
                <w:position w:val="-5"/>
                <w:sz w:val="24"/>
                <w:szCs w:val="24"/>
                <w:lang w:eastAsia="zh-CN"/>
              </w:rPr>
              <w:pict w14:anchorId="3D4C9291">
                <v:shape id="_x0000_i1049" type="#_x0000_t75" style="width:10.4pt;height:12.9pt" equationxml="&lt;">
                  <v:imagedata r:id="rId13" o:title="" chromakey="white"/>
                </v:shape>
              </w:pict>
            </w:r>
            <w:r>
              <w:rPr>
                <w:rFonts w:eastAsia="宋体" w:cs="Times"/>
                <w:lang w:eastAsia="ko-KR"/>
              </w:rPr>
              <w:instrText xml:space="preserve"> </w:instrText>
            </w:r>
            <w:r>
              <w:rPr>
                <w:rFonts w:eastAsia="宋体" w:cs="Times"/>
                <w:lang w:eastAsia="ko-KR"/>
              </w:rPr>
              <w:fldChar w:fldCharType="separate"/>
            </w:r>
            <w:r w:rsidR="00D8581C">
              <w:rPr>
                <w:rFonts w:asciiTheme="minorHAnsi" w:eastAsiaTheme="minorEastAsia" w:hAnsiTheme="minorHAnsi" w:cs="Times"/>
                <w:kern w:val="2"/>
                <w:position w:val="-5"/>
                <w:sz w:val="24"/>
                <w:szCs w:val="24"/>
                <w:lang w:eastAsia="zh-CN"/>
              </w:rPr>
              <w:pict w14:anchorId="3D9FA0D7">
                <v:shape id="_x0000_i1050" type="#_x0000_t75" style="width:10.4pt;height:12.9pt" equationxml="&lt;">
                  <v:imagedata r:id="rId13" o:title="" chromakey="white"/>
                </v:shape>
              </w:pict>
            </w:r>
            <w:r>
              <w:rPr>
                <w:rFonts w:eastAsia="宋体" w:cs="Times"/>
                <w:lang w:eastAsia="ko-KR"/>
              </w:rPr>
              <w:fldChar w:fldCharType="end"/>
            </w:r>
            <w:r>
              <w:rPr>
                <w:rFonts w:eastAsia="宋体" w:cs="Times"/>
                <w:lang w:eastAsia="ko-KR"/>
              </w:rPr>
              <w:t xml:space="preserve"> is specified in TS 38.211 section 4.1. </w:t>
            </w:r>
          </w:p>
          <w:p w14:paraId="48C86D61" w14:textId="5569156B" w:rsidR="00ED5133" w:rsidRPr="00ED5133" w:rsidRDefault="00ED5133" w:rsidP="0088007C">
            <w:pPr>
              <w:widowControl/>
              <w:numPr>
                <w:ilvl w:val="0"/>
                <w:numId w:val="14"/>
              </w:numPr>
              <w:ind w:left="360"/>
              <w:jc w:val="left"/>
              <w:rPr>
                <w:rFonts w:eastAsia="宋体" w:cs="Times"/>
                <w:color w:val="000000"/>
                <w:lang w:eastAsia="ko-KR"/>
              </w:rPr>
            </w:pPr>
            <w:r>
              <w:rPr>
                <w:rFonts w:eastAsia="宋体" w:cs="Times"/>
                <w:color w:val="000000"/>
                <w:lang w:eastAsia="ko-KR"/>
              </w:rPr>
              <w:t>Note: UE will not assume that the RTT between UE and gNB is equal to the calculated TA for Msg1/Msg A.</w:t>
            </w:r>
          </w:p>
        </w:tc>
      </w:tr>
    </w:tbl>
    <w:p w14:paraId="1CE43C59" w14:textId="495D91F3" w:rsidR="004A1DB3" w:rsidRDefault="00C67AD8" w:rsidP="00A7455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01179C">
        <w:rPr>
          <w:rFonts w:ascii="Times New Roman" w:hAnsi="Times New Roman" w:cs="Times New Roman"/>
          <w:bCs/>
          <w:iCs/>
          <w:sz w:val="20"/>
          <w:szCs w:val="20"/>
        </w:rPr>
        <w:t>at least</w:t>
      </w:r>
      <w:r w:rsidR="004A1DB3">
        <w:rPr>
          <w:rFonts w:ascii="Times New Roman" w:hAnsi="Times New Roman" w:cs="Times New Roman"/>
          <w:bCs/>
          <w:iCs/>
          <w:sz w:val="20"/>
          <w:szCs w:val="20"/>
        </w:rPr>
        <w:t xml:space="preserve"> a </w:t>
      </w:r>
      <w:r w:rsidR="004A1DB3" w:rsidRPr="00DA433D">
        <w:rPr>
          <w:rFonts w:ascii="Times New Roman" w:hAnsi="Times New Roman" w:cs="Times New Roman"/>
          <w:bCs/>
          <w:iCs/>
          <w:sz w:val="20"/>
          <w:szCs w:val="20"/>
        </w:rPr>
        <w:t>common timing offset value</w:t>
      </w:r>
      <w:r w:rsidR="004A1DB3">
        <w:rPr>
          <w:rFonts w:ascii="Times New Roman" w:hAnsi="Times New Roman" w:cs="Times New Roman"/>
          <w:bCs/>
          <w:iCs/>
          <w:sz w:val="20"/>
          <w:szCs w:val="20"/>
        </w:rPr>
        <w:t xml:space="preserve"> should be </w:t>
      </w:r>
      <w:r w:rsidR="00F70F46">
        <w:rPr>
          <w:rFonts w:ascii="Times New Roman" w:hAnsi="Times New Roman" w:cs="Times New Roman"/>
          <w:bCs/>
          <w:iCs/>
          <w:sz w:val="20"/>
          <w:szCs w:val="20"/>
        </w:rPr>
        <w:t xml:space="preserve">broadcasted by network to </w:t>
      </w:r>
      <w:r w:rsidR="00F251E3">
        <w:rPr>
          <w:rFonts w:ascii="Times New Roman" w:hAnsi="Times New Roman" w:cs="Times New Roman"/>
          <w:bCs/>
          <w:iCs/>
          <w:sz w:val="20"/>
          <w:szCs w:val="20"/>
        </w:rPr>
        <w:t>support d</w:t>
      </w:r>
      <w:r w:rsidR="00F251E3" w:rsidRPr="00A27275">
        <w:rPr>
          <w:rFonts w:ascii="Times New Roman" w:hAnsi="Times New Roman" w:cs="Times New Roman"/>
          <w:bCs/>
          <w:iCs/>
          <w:sz w:val="20"/>
          <w:szCs w:val="20"/>
        </w:rPr>
        <w:t>ownlink and uplink frame timing aligned at gNB</w:t>
      </w:r>
      <w:r w:rsidR="00F251E3">
        <w:rPr>
          <w:rFonts w:ascii="Times New Roman" w:hAnsi="Times New Roman" w:cs="Times New Roman"/>
          <w:bCs/>
          <w:iCs/>
          <w:sz w:val="20"/>
          <w:szCs w:val="20"/>
        </w:rPr>
        <w:t xml:space="preserve">. </w:t>
      </w:r>
      <w:r w:rsidR="00D12E4E">
        <w:rPr>
          <w:rFonts w:ascii="Times New Roman" w:hAnsi="Times New Roman" w:cs="Times New Roman"/>
          <w:bCs/>
          <w:iCs/>
          <w:sz w:val="20"/>
          <w:szCs w:val="20"/>
        </w:rPr>
        <w:t xml:space="preserve">Otherwise, </w:t>
      </w:r>
      <w:r w:rsidR="00D272F5">
        <w:rPr>
          <w:rFonts w:ascii="Times New Roman" w:hAnsi="Times New Roman" w:cs="Times New Roman"/>
          <w:bCs/>
          <w:iCs/>
          <w:sz w:val="20"/>
          <w:szCs w:val="20"/>
        </w:rPr>
        <w:t xml:space="preserve">if </w:t>
      </w:r>
      <w:r w:rsidR="00B04F7D">
        <w:rPr>
          <w:rFonts w:ascii="Times New Roman" w:hAnsi="Times New Roman" w:cs="Times New Roman"/>
          <w:bCs/>
          <w:iCs/>
          <w:sz w:val="20"/>
          <w:szCs w:val="20"/>
        </w:rPr>
        <w:t>d</w:t>
      </w:r>
      <w:r w:rsidR="00B04F7D" w:rsidRPr="00A27275">
        <w:rPr>
          <w:rFonts w:ascii="Times New Roman" w:hAnsi="Times New Roman" w:cs="Times New Roman"/>
          <w:bCs/>
          <w:iCs/>
          <w:sz w:val="20"/>
          <w:szCs w:val="20"/>
        </w:rPr>
        <w:t xml:space="preserve">ownlink and uplink frame timing aligned at </w:t>
      </w:r>
      <w:r w:rsidR="00B04F7D">
        <w:rPr>
          <w:rFonts w:ascii="Times New Roman" w:hAnsi="Times New Roman" w:cs="Times New Roman"/>
          <w:bCs/>
          <w:iCs/>
          <w:sz w:val="20"/>
          <w:szCs w:val="20"/>
        </w:rPr>
        <w:t xml:space="preserve">the satellite, </w:t>
      </w:r>
      <w:r w:rsidR="002A2030">
        <w:rPr>
          <w:rFonts w:ascii="Times New Roman" w:hAnsi="Times New Roman" w:cs="Times New Roman"/>
          <w:bCs/>
          <w:iCs/>
          <w:sz w:val="20"/>
          <w:szCs w:val="20"/>
        </w:rPr>
        <w:t xml:space="preserve">the </w:t>
      </w:r>
      <w:r w:rsidR="00790850" w:rsidRPr="00B34B27">
        <w:rPr>
          <w:rFonts w:ascii="Times New Roman" w:hAnsi="Times New Roman" w:cs="Times New Roman"/>
          <w:bCs/>
          <w:iCs/>
          <w:sz w:val="20"/>
          <w:szCs w:val="20"/>
        </w:rPr>
        <w:t>implementation complexity at gNB side</w:t>
      </w:r>
      <w:r w:rsidR="00790850">
        <w:rPr>
          <w:rFonts w:ascii="Times New Roman" w:hAnsi="Times New Roman" w:cs="Times New Roman"/>
          <w:bCs/>
          <w:iCs/>
          <w:sz w:val="20"/>
          <w:szCs w:val="20"/>
        </w:rPr>
        <w:t xml:space="preserve"> would be significantly increased, </w:t>
      </w:r>
      <w:r w:rsidR="00B75405">
        <w:rPr>
          <w:rFonts w:ascii="Times New Roman" w:hAnsi="Times New Roman" w:cs="Times New Roman"/>
          <w:bCs/>
          <w:iCs/>
          <w:sz w:val="20"/>
          <w:szCs w:val="20"/>
        </w:rPr>
        <w:t>e.g.,</w:t>
      </w:r>
      <w:r w:rsidR="00B34B27" w:rsidRPr="00B34B27">
        <w:rPr>
          <w:rFonts w:ascii="Times New Roman" w:hAnsi="Times New Roman" w:cs="Times New Roman"/>
          <w:bCs/>
          <w:iCs/>
          <w:sz w:val="20"/>
          <w:szCs w:val="20"/>
        </w:rPr>
        <w:t xml:space="preserve"> the UL Rx window will be time varying, which is quite different from the current gNB implementation</w:t>
      </w:r>
      <w:r w:rsidR="00A74555">
        <w:rPr>
          <w:rFonts w:ascii="Times New Roman" w:hAnsi="Times New Roman" w:cs="Times New Roman"/>
          <w:bCs/>
          <w:iCs/>
          <w:sz w:val="20"/>
          <w:szCs w:val="20"/>
        </w:rPr>
        <w:t>.</w:t>
      </w:r>
    </w:p>
    <w:p w14:paraId="52E05989" w14:textId="166CAF23" w:rsidR="008D1AA7" w:rsidRDefault="00820F89" w:rsidP="008D1AA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e are also supportive on </w:t>
      </w:r>
      <w:r w:rsidR="003A4AF8">
        <w:rPr>
          <w:rFonts w:ascii="Times New Roman" w:hAnsi="Times New Roman" w:cs="Times New Roman"/>
          <w:bCs/>
          <w:iCs/>
          <w:sz w:val="20"/>
          <w:szCs w:val="20"/>
        </w:rPr>
        <w:t xml:space="preserve">indication of </w:t>
      </w:r>
      <w:r w:rsidR="00850A1A">
        <w:rPr>
          <w:rFonts w:ascii="Times New Roman" w:hAnsi="Times New Roman" w:cs="Times New Roman"/>
          <w:bCs/>
          <w:iCs/>
          <w:sz w:val="20"/>
          <w:szCs w:val="20"/>
        </w:rPr>
        <w:t>a common timing drift rate</w:t>
      </w:r>
      <w:r w:rsidR="00852F08">
        <w:rPr>
          <w:rFonts w:ascii="Times New Roman" w:hAnsi="Times New Roman" w:cs="Times New Roman"/>
          <w:bCs/>
          <w:iCs/>
          <w:sz w:val="20"/>
          <w:szCs w:val="20"/>
        </w:rPr>
        <w:t xml:space="preserve">, </w:t>
      </w:r>
      <w:r w:rsidR="00362A24">
        <w:rPr>
          <w:rFonts w:ascii="Times New Roman" w:hAnsi="Times New Roman" w:cs="Times New Roman"/>
          <w:bCs/>
          <w:iCs/>
          <w:sz w:val="20"/>
          <w:szCs w:val="20"/>
        </w:rPr>
        <w:t xml:space="preserve">which </w:t>
      </w:r>
      <w:r w:rsidR="00064F06">
        <w:rPr>
          <w:rFonts w:ascii="Times New Roman" w:hAnsi="Times New Roman" w:cs="Times New Roman"/>
          <w:bCs/>
          <w:iCs/>
          <w:sz w:val="20"/>
          <w:szCs w:val="20"/>
        </w:rPr>
        <w:t xml:space="preserve">can </w:t>
      </w:r>
      <w:r w:rsidR="00064F06" w:rsidRPr="00362A24">
        <w:rPr>
          <w:rFonts w:ascii="Times New Roman" w:hAnsi="Times New Roman" w:cs="Times New Roman"/>
          <w:bCs/>
          <w:iCs/>
          <w:sz w:val="20"/>
          <w:szCs w:val="20"/>
        </w:rPr>
        <w:t>avoid frequent closed loop timing indication of feeder link part</w:t>
      </w:r>
      <w:r w:rsidR="00064F06">
        <w:rPr>
          <w:rFonts w:ascii="Times New Roman" w:hAnsi="Times New Roman" w:cs="Times New Roman"/>
          <w:bCs/>
          <w:iCs/>
          <w:sz w:val="20"/>
          <w:szCs w:val="20"/>
        </w:rPr>
        <w:t>.</w:t>
      </w:r>
      <w:r w:rsidR="008D1AA7">
        <w:rPr>
          <w:rFonts w:ascii="Times New Roman" w:hAnsi="Times New Roman" w:cs="Times New Roman"/>
          <w:bCs/>
          <w:iCs/>
          <w:sz w:val="20"/>
          <w:szCs w:val="20"/>
        </w:rPr>
        <w:t xml:space="preserve"> So it is suggested to remove the FFS before “a</w:t>
      </w:r>
      <w:r w:rsidR="008D1AA7" w:rsidRPr="008F3608">
        <w:rPr>
          <w:rFonts w:ascii="Times New Roman" w:hAnsi="Times New Roman" w:cs="Times New Roman"/>
          <w:bCs/>
          <w:iCs/>
          <w:sz w:val="20"/>
          <w:szCs w:val="20"/>
        </w:rPr>
        <w:t xml:space="preserve"> common timing drift rate</w:t>
      </w:r>
      <w:r w:rsidR="008D1AA7">
        <w:rPr>
          <w:rFonts w:ascii="Times New Roman" w:hAnsi="Times New Roman" w:cs="Times New Roman"/>
          <w:bCs/>
          <w:iCs/>
          <w:sz w:val="20"/>
          <w:szCs w:val="20"/>
        </w:rPr>
        <w:t>”, i.e.,</w:t>
      </w:r>
    </w:p>
    <w:p w14:paraId="06FECD29" w14:textId="77777777" w:rsidR="008D7DD5" w:rsidRPr="008D7DD5" w:rsidRDefault="008D1AA7" w:rsidP="0088007C">
      <w:pPr>
        <w:pStyle w:val="aff3"/>
        <w:numPr>
          <w:ilvl w:val="0"/>
          <w:numId w:val="17"/>
        </w:numPr>
        <w:spacing w:before="120" w:after="120"/>
        <w:ind w:firstLineChars="0"/>
        <w:rPr>
          <w:rFonts w:eastAsiaTheme="minorEastAsia" w:cs="Times New Roman"/>
          <w:bCs/>
          <w:iCs/>
          <w:sz w:val="20"/>
          <w:szCs w:val="20"/>
        </w:rPr>
      </w:pPr>
      <w:r w:rsidRPr="008D7DD5">
        <w:rPr>
          <w:rFonts w:eastAsiaTheme="minorEastAsia" w:cs="Times New Roman"/>
          <w:bCs/>
          <w:iCs/>
          <w:sz w:val="20"/>
          <w:szCs w:val="20"/>
        </w:rPr>
        <w:t xml:space="preserve">In NTN, the network may broadcast </w:t>
      </w:r>
    </w:p>
    <w:p w14:paraId="07E0F530" w14:textId="262F7DEE" w:rsidR="008D1AA7" w:rsidRPr="008D7DD5" w:rsidRDefault="008D1AA7" w:rsidP="0088007C">
      <w:pPr>
        <w:pStyle w:val="aff3"/>
        <w:numPr>
          <w:ilvl w:val="1"/>
          <w:numId w:val="17"/>
        </w:numPr>
        <w:spacing w:before="120" w:after="120"/>
        <w:ind w:firstLineChars="0"/>
        <w:rPr>
          <w:rFonts w:eastAsiaTheme="minorEastAsia" w:cs="Times New Roman"/>
          <w:bCs/>
          <w:iCs/>
          <w:sz w:val="20"/>
          <w:szCs w:val="20"/>
        </w:rPr>
      </w:pPr>
      <w:r w:rsidRPr="008D7DD5">
        <w:rPr>
          <w:rFonts w:eastAsia="宋体" w:cs="Times New Roman"/>
          <w:color w:val="000000"/>
          <w:sz w:val="20"/>
          <w:szCs w:val="20"/>
          <w:lang w:eastAsia="ko-KR"/>
        </w:rPr>
        <w:t>A common timing drift rate</w:t>
      </w:r>
    </w:p>
    <w:p w14:paraId="7D7ACF52" w14:textId="11400612" w:rsidR="006C4068" w:rsidRDefault="00A85F3D" w:rsidP="00A7455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If</w:t>
      </w:r>
      <w:r w:rsidR="009F76F5">
        <w:rPr>
          <w:rFonts w:ascii="Times New Roman" w:hAnsi="Times New Roman" w:cs="Times New Roman"/>
          <w:bCs/>
          <w:iCs/>
          <w:sz w:val="20"/>
          <w:szCs w:val="20"/>
        </w:rPr>
        <w:t xml:space="preserve"> </w:t>
      </w:r>
      <w:r w:rsidR="00DA296E">
        <w:rPr>
          <w:rFonts w:ascii="Times New Roman" w:hAnsi="Times New Roman" w:cs="Times New Roman"/>
          <w:bCs/>
          <w:iCs/>
          <w:sz w:val="20"/>
          <w:szCs w:val="20"/>
        </w:rPr>
        <w:t xml:space="preserve">a </w:t>
      </w:r>
      <w:r>
        <w:rPr>
          <w:rFonts w:ascii="Times New Roman" w:hAnsi="Times New Roman" w:cs="Times New Roman"/>
          <w:bCs/>
          <w:iCs/>
          <w:sz w:val="20"/>
          <w:szCs w:val="20"/>
        </w:rPr>
        <w:t xml:space="preserve">common timing drift rate is indicated, </w:t>
      </w:r>
      <w:r w:rsidR="006C4068">
        <w:rPr>
          <w:rFonts w:ascii="Times New Roman" w:hAnsi="Times New Roman" w:cs="Times New Roman"/>
          <w:bCs/>
          <w:iCs/>
          <w:sz w:val="20"/>
          <w:szCs w:val="20"/>
        </w:rPr>
        <w:t xml:space="preserve">it is preferred to indicate X as a </w:t>
      </w:r>
      <w:r w:rsidR="006C4068" w:rsidRPr="00757C16">
        <w:rPr>
          <w:rFonts w:ascii="Times New Roman" w:hAnsi="Times New Roman" w:cs="Times New Roman"/>
          <w:bCs/>
          <w:iCs/>
          <w:sz w:val="20"/>
          <w:szCs w:val="20"/>
        </w:rPr>
        <w:t>Timing Offset value</w:t>
      </w:r>
      <w:r w:rsidR="006C4068">
        <w:rPr>
          <w:rFonts w:ascii="Times New Roman" w:hAnsi="Times New Roman" w:cs="Times New Roman"/>
          <w:bCs/>
          <w:iCs/>
          <w:sz w:val="20"/>
          <w:szCs w:val="20"/>
        </w:rPr>
        <w:t>, since X may be time varying</w:t>
      </w:r>
      <w:r w:rsidR="002B1CDA">
        <w:rPr>
          <w:rFonts w:ascii="Times New Roman" w:hAnsi="Times New Roman" w:cs="Times New Roman"/>
          <w:bCs/>
          <w:iCs/>
          <w:sz w:val="20"/>
          <w:szCs w:val="20"/>
        </w:rPr>
        <w:t xml:space="preserve"> with </w:t>
      </w:r>
      <w:r w:rsidR="00D32C70">
        <w:rPr>
          <w:rFonts w:ascii="Times New Roman" w:hAnsi="Times New Roman" w:cs="Times New Roman"/>
          <w:bCs/>
          <w:iCs/>
          <w:sz w:val="20"/>
          <w:szCs w:val="20"/>
        </w:rPr>
        <w:t>continuous value</w:t>
      </w:r>
      <w:r w:rsidR="00165893">
        <w:rPr>
          <w:rFonts w:ascii="Times New Roman" w:hAnsi="Times New Roman" w:cs="Times New Roman"/>
          <w:bCs/>
          <w:iCs/>
          <w:sz w:val="20"/>
          <w:szCs w:val="20"/>
        </w:rPr>
        <w:t xml:space="preserve"> (</w:t>
      </w:r>
      <w:r w:rsidR="00737CE5">
        <w:rPr>
          <w:rFonts w:ascii="Times New Roman" w:hAnsi="Times New Roman" w:cs="Times New Roman"/>
          <w:bCs/>
          <w:iCs/>
          <w:sz w:val="20"/>
          <w:szCs w:val="20"/>
        </w:rPr>
        <w:t>e.g., X</w:t>
      </w:r>
      <w:r w:rsidR="006873BB">
        <w:rPr>
          <w:rFonts w:ascii="Times New Roman" w:hAnsi="Times New Roman" w:cs="Times New Roman"/>
          <w:bCs/>
          <w:iCs/>
          <w:sz w:val="20"/>
          <w:szCs w:val="20"/>
        </w:rPr>
        <w:t>(t)</w:t>
      </w:r>
      <w:r w:rsidR="00737CE5">
        <w:rPr>
          <w:rFonts w:ascii="Times New Roman" w:hAnsi="Times New Roman" w:cs="Times New Roman"/>
          <w:bCs/>
          <w:iCs/>
          <w:sz w:val="20"/>
          <w:szCs w:val="20"/>
        </w:rPr>
        <w:t xml:space="preserve"> = a</w:t>
      </w:r>
      <w:r w:rsidR="00737CE5" w:rsidRPr="00737CE5">
        <w:rPr>
          <w:rFonts w:ascii="Times New Roman" w:hAnsi="Times New Roman" w:cs="Times New Roman"/>
          <w:bCs/>
          <w:iCs/>
          <w:sz w:val="20"/>
          <w:szCs w:val="20"/>
        </w:rPr>
        <w:t xml:space="preserve"> common timing drift rate</w:t>
      </w:r>
      <w:r w:rsidR="00737CE5">
        <w:rPr>
          <w:rFonts w:ascii="Times New Roman" w:hAnsi="Times New Roman" w:cs="Times New Roman"/>
          <w:bCs/>
          <w:iCs/>
          <w:sz w:val="20"/>
          <w:szCs w:val="20"/>
        </w:rPr>
        <w:t xml:space="preserve"> + a</w:t>
      </w:r>
      <w:r w:rsidR="00737CE5" w:rsidRPr="00737CE5">
        <w:rPr>
          <w:rFonts w:ascii="Times New Roman" w:hAnsi="Times New Roman" w:cs="Times New Roman"/>
          <w:bCs/>
          <w:iCs/>
          <w:sz w:val="20"/>
          <w:szCs w:val="20"/>
        </w:rPr>
        <w:t xml:space="preserve"> common timing drift rate</w:t>
      </w:r>
      <w:r w:rsidR="00737CE5">
        <w:rPr>
          <w:rFonts w:ascii="Times New Roman" w:hAnsi="Times New Roman" w:cs="Times New Roman"/>
          <w:bCs/>
          <w:iCs/>
          <w:sz w:val="20"/>
          <w:szCs w:val="20"/>
        </w:rPr>
        <w:t xml:space="preserve"> * t</w:t>
      </w:r>
      <w:r w:rsidR="00165893">
        <w:rPr>
          <w:rFonts w:ascii="Times New Roman" w:hAnsi="Times New Roman" w:cs="Times New Roman"/>
          <w:bCs/>
          <w:iCs/>
          <w:sz w:val="20"/>
          <w:szCs w:val="20"/>
        </w:rPr>
        <w:t xml:space="preserve">). </w:t>
      </w:r>
      <w:proofErr w:type="gramStart"/>
      <w:r w:rsidR="00165893">
        <w:rPr>
          <w:rFonts w:ascii="Times New Roman" w:hAnsi="Times New Roman" w:cs="Times New Roman"/>
          <w:bCs/>
          <w:iCs/>
          <w:sz w:val="20"/>
          <w:szCs w:val="20"/>
        </w:rPr>
        <w:t>So</w:t>
      </w:r>
      <w:proofErr w:type="gramEnd"/>
      <w:r w:rsidR="00165893">
        <w:rPr>
          <w:rFonts w:ascii="Times New Roman" w:hAnsi="Times New Roman" w:cs="Times New Roman"/>
          <w:bCs/>
          <w:iCs/>
          <w:sz w:val="20"/>
          <w:szCs w:val="20"/>
        </w:rPr>
        <w:t xml:space="preserve"> it is suggested to </w:t>
      </w:r>
      <w:r w:rsidR="001E3A84">
        <w:rPr>
          <w:rFonts w:ascii="Times New Roman" w:hAnsi="Times New Roman" w:cs="Times New Roman"/>
          <w:bCs/>
          <w:iCs/>
          <w:sz w:val="20"/>
          <w:szCs w:val="20"/>
        </w:rPr>
        <w:t>remove the first X in the equation as following</w:t>
      </w:r>
    </w:p>
    <w:p w14:paraId="6DC719AB" w14:textId="22DF6B1E" w:rsidR="001E3A84" w:rsidRPr="00001517" w:rsidRDefault="00E03D6B" w:rsidP="001E3A84">
      <w:pPr>
        <w:spacing w:beforeLines="50" w:before="120" w:afterLines="50" w:after="120"/>
        <w:rPr>
          <w:rFonts w:ascii="Times New Roman" w:hAnsi="Times New Roman" w:cs="Times New Roman"/>
          <w:iCs/>
          <w:sz w:val="20"/>
          <w:szCs w:val="20"/>
        </w:rPr>
      </w:pPr>
      <m:oMathPara>
        <m:oMathParaPr>
          <m:jc m:val="centerGroup"/>
        </m:oMathParaPr>
        <m:oMath>
          <m:r>
            <w:rPr>
              <w:rFonts w:ascii="Cambria Math" w:hAnsi="Cambria Math" w:cs="Times New Roman"/>
              <w:sz w:val="20"/>
              <w:szCs w:val="20"/>
            </w:rPr>
            <m:t>TA=</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offset</m:t>
                  </m:r>
                </m:sub>
              </m:sSub>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1712E6D0" w14:textId="0A15FEEB" w:rsidR="002B1033" w:rsidRDefault="002B1033" w:rsidP="00A7455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details </w:t>
      </w:r>
      <w:r w:rsidR="001D394C">
        <w:rPr>
          <w:rFonts w:ascii="Times New Roman" w:hAnsi="Times New Roman" w:cs="Times New Roman"/>
          <w:bCs/>
          <w:iCs/>
          <w:sz w:val="20"/>
          <w:szCs w:val="20"/>
        </w:rPr>
        <w:t xml:space="preserve">of </w:t>
      </w:r>
      <w:r w:rsidR="008D3767" w:rsidRPr="008D3767">
        <w:rPr>
          <w:rFonts w:ascii="Times New Roman" w:hAnsi="Times New Roman" w:cs="Times New Roman"/>
          <w:bCs/>
          <w:iCs/>
          <w:sz w:val="20"/>
          <w:szCs w:val="20"/>
        </w:rPr>
        <w:t>the common timing offset</w:t>
      </w:r>
      <w:r w:rsidR="00907A4F">
        <w:rPr>
          <w:rFonts w:ascii="Times New Roman" w:hAnsi="Times New Roman" w:cs="Times New Roman"/>
          <w:bCs/>
          <w:iCs/>
          <w:sz w:val="20"/>
          <w:szCs w:val="20"/>
        </w:rPr>
        <w:t xml:space="preserve">, </w:t>
      </w:r>
      <w:r w:rsidR="008D3767">
        <w:rPr>
          <w:rFonts w:ascii="Times New Roman" w:hAnsi="Times New Roman" w:cs="Times New Roman"/>
          <w:bCs/>
          <w:iCs/>
          <w:sz w:val="20"/>
          <w:szCs w:val="20"/>
        </w:rPr>
        <w:t xml:space="preserve">the </w:t>
      </w:r>
      <w:r w:rsidR="008D3767" w:rsidRPr="008D3767">
        <w:rPr>
          <w:rFonts w:ascii="Times New Roman" w:hAnsi="Times New Roman" w:cs="Times New Roman"/>
          <w:bCs/>
          <w:iCs/>
          <w:sz w:val="20"/>
          <w:szCs w:val="20"/>
        </w:rPr>
        <w:t>common timing drift rate</w:t>
      </w:r>
      <w:r w:rsidR="00907A4F">
        <w:rPr>
          <w:rFonts w:ascii="Times New Roman" w:hAnsi="Times New Roman" w:cs="Times New Roman"/>
          <w:bCs/>
          <w:iCs/>
          <w:sz w:val="20"/>
          <w:szCs w:val="20"/>
        </w:rPr>
        <w:t>, and how</w:t>
      </w:r>
      <w:r w:rsidR="008D3767">
        <w:rPr>
          <w:rFonts w:ascii="Times New Roman" w:hAnsi="Times New Roman" w:cs="Times New Roman"/>
          <w:bCs/>
          <w:iCs/>
          <w:sz w:val="20"/>
          <w:szCs w:val="20"/>
        </w:rPr>
        <w:t xml:space="preserve"> </w:t>
      </w:r>
      <w:r w:rsidR="00907A4F">
        <w:rPr>
          <w:rFonts w:ascii="Times New Roman" w:hAnsi="Times New Roman" w:cs="Times New Roman"/>
          <w:bCs/>
          <w:iCs/>
          <w:sz w:val="20"/>
          <w:szCs w:val="20"/>
        </w:rPr>
        <w:t xml:space="preserve">to derive X from </w:t>
      </w:r>
      <w:r w:rsidR="007E6F39" w:rsidRPr="008D3767">
        <w:rPr>
          <w:rFonts w:ascii="Times New Roman" w:hAnsi="Times New Roman" w:cs="Times New Roman"/>
          <w:bCs/>
          <w:iCs/>
          <w:sz w:val="20"/>
          <w:szCs w:val="20"/>
        </w:rPr>
        <w:t>the common timing offset</w:t>
      </w:r>
      <w:r w:rsidR="007E6F39">
        <w:rPr>
          <w:rFonts w:ascii="Times New Roman" w:hAnsi="Times New Roman" w:cs="Times New Roman"/>
          <w:bCs/>
          <w:iCs/>
          <w:sz w:val="20"/>
          <w:szCs w:val="20"/>
        </w:rPr>
        <w:t xml:space="preserve"> and the </w:t>
      </w:r>
      <w:r w:rsidR="007E6F39" w:rsidRPr="008D3767">
        <w:rPr>
          <w:rFonts w:ascii="Times New Roman" w:hAnsi="Times New Roman" w:cs="Times New Roman"/>
          <w:bCs/>
          <w:iCs/>
          <w:sz w:val="20"/>
          <w:szCs w:val="20"/>
        </w:rPr>
        <w:t>common timing drift rate</w:t>
      </w:r>
      <w:r w:rsidR="007E6F39">
        <w:rPr>
          <w:rFonts w:ascii="Times New Roman" w:hAnsi="Times New Roman" w:cs="Times New Roman"/>
          <w:bCs/>
          <w:iCs/>
          <w:sz w:val="20"/>
          <w:szCs w:val="20"/>
        </w:rPr>
        <w:t xml:space="preserve">, </w:t>
      </w:r>
      <w:r w:rsidR="00907A4F">
        <w:rPr>
          <w:rFonts w:ascii="Times New Roman" w:hAnsi="Times New Roman" w:cs="Times New Roman"/>
          <w:bCs/>
          <w:iCs/>
          <w:sz w:val="20"/>
          <w:szCs w:val="20"/>
        </w:rPr>
        <w:t>needs</w:t>
      </w:r>
      <w:r w:rsidR="008D3767">
        <w:rPr>
          <w:rFonts w:ascii="Times New Roman" w:hAnsi="Times New Roman" w:cs="Times New Roman"/>
          <w:bCs/>
          <w:iCs/>
          <w:sz w:val="20"/>
          <w:szCs w:val="20"/>
        </w:rPr>
        <w:t xml:space="preserve"> further stud</w:t>
      </w:r>
      <w:r w:rsidR="00907A4F">
        <w:rPr>
          <w:rFonts w:ascii="Times New Roman" w:hAnsi="Times New Roman" w:cs="Times New Roman"/>
          <w:bCs/>
          <w:iCs/>
          <w:sz w:val="20"/>
          <w:szCs w:val="20"/>
        </w:rPr>
        <w:t>y</w:t>
      </w:r>
      <w:r w:rsidR="000E2793">
        <w:rPr>
          <w:rFonts w:ascii="Times New Roman" w:hAnsi="Times New Roman" w:cs="Times New Roman"/>
          <w:bCs/>
          <w:iCs/>
          <w:sz w:val="20"/>
          <w:szCs w:val="20"/>
        </w:rPr>
        <w:t>.</w:t>
      </w:r>
    </w:p>
    <w:p w14:paraId="5F86FAFB" w14:textId="60E3E50F" w:rsidR="00DF43C4" w:rsidRDefault="00DF43C4" w:rsidP="00DF43C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8F3608">
        <w:rPr>
          <w:rFonts w:ascii="Times New Roman" w:hAnsi="Times New Roman" w:cs="Times New Roman"/>
          <w:bCs/>
          <w:iCs/>
          <w:sz w:val="20"/>
          <w:szCs w:val="20"/>
        </w:rPr>
        <w:t xml:space="preserve">Remove the FFS before </w:t>
      </w:r>
      <w:r w:rsidR="005C1918">
        <w:rPr>
          <w:rFonts w:ascii="Times New Roman" w:hAnsi="Times New Roman" w:cs="Times New Roman"/>
          <w:bCs/>
          <w:iCs/>
          <w:sz w:val="20"/>
          <w:szCs w:val="20"/>
        </w:rPr>
        <w:t>“</w:t>
      </w:r>
      <w:r w:rsidR="008F3608">
        <w:rPr>
          <w:rFonts w:ascii="Times New Roman" w:hAnsi="Times New Roman" w:cs="Times New Roman"/>
          <w:bCs/>
          <w:iCs/>
          <w:sz w:val="20"/>
          <w:szCs w:val="20"/>
        </w:rPr>
        <w:t>a</w:t>
      </w:r>
      <w:r w:rsidR="008F3608" w:rsidRPr="008F3608">
        <w:rPr>
          <w:rFonts w:ascii="Times New Roman" w:hAnsi="Times New Roman" w:cs="Times New Roman"/>
          <w:bCs/>
          <w:iCs/>
          <w:sz w:val="20"/>
          <w:szCs w:val="20"/>
        </w:rPr>
        <w:t xml:space="preserve"> common timing drift rate</w:t>
      </w:r>
      <w:r w:rsidR="005C1918">
        <w:rPr>
          <w:rFonts w:ascii="Times New Roman" w:hAnsi="Times New Roman" w:cs="Times New Roman"/>
          <w:bCs/>
          <w:iCs/>
          <w:sz w:val="20"/>
          <w:szCs w:val="20"/>
        </w:rPr>
        <w:t>”</w:t>
      </w:r>
      <w:r w:rsidR="008F3608">
        <w:rPr>
          <w:rFonts w:ascii="Times New Roman" w:hAnsi="Times New Roman" w:cs="Times New Roman"/>
          <w:bCs/>
          <w:iCs/>
          <w:sz w:val="20"/>
          <w:szCs w:val="20"/>
        </w:rPr>
        <w:t>, i.e.,</w:t>
      </w:r>
    </w:p>
    <w:p w14:paraId="7C4A4987" w14:textId="77777777" w:rsidR="00E949F6" w:rsidRPr="008D7DD5" w:rsidRDefault="00E949F6" w:rsidP="0088007C">
      <w:pPr>
        <w:pStyle w:val="aff3"/>
        <w:numPr>
          <w:ilvl w:val="0"/>
          <w:numId w:val="17"/>
        </w:numPr>
        <w:spacing w:before="120" w:after="120"/>
        <w:ind w:firstLineChars="0"/>
        <w:rPr>
          <w:rFonts w:eastAsiaTheme="minorEastAsia" w:cs="Times New Roman"/>
          <w:bCs/>
          <w:iCs/>
          <w:sz w:val="20"/>
          <w:szCs w:val="20"/>
        </w:rPr>
      </w:pPr>
      <w:r w:rsidRPr="008D7DD5">
        <w:rPr>
          <w:rFonts w:eastAsiaTheme="minorEastAsia" w:cs="Times New Roman"/>
          <w:bCs/>
          <w:iCs/>
          <w:sz w:val="20"/>
          <w:szCs w:val="20"/>
        </w:rPr>
        <w:t xml:space="preserve">In NTN, the network may broadcast </w:t>
      </w:r>
    </w:p>
    <w:p w14:paraId="48F3B348" w14:textId="77777777" w:rsidR="00E949F6" w:rsidRPr="008D7DD5" w:rsidRDefault="00E949F6" w:rsidP="0088007C">
      <w:pPr>
        <w:pStyle w:val="aff3"/>
        <w:numPr>
          <w:ilvl w:val="1"/>
          <w:numId w:val="17"/>
        </w:numPr>
        <w:spacing w:before="120" w:after="120"/>
        <w:ind w:firstLineChars="0"/>
        <w:rPr>
          <w:rFonts w:eastAsiaTheme="minorEastAsia" w:cs="Times New Roman"/>
          <w:bCs/>
          <w:iCs/>
          <w:sz w:val="20"/>
          <w:szCs w:val="20"/>
        </w:rPr>
      </w:pPr>
      <w:bookmarkStart w:id="13" w:name="_Hlk61857233"/>
      <w:r w:rsidRPr="008D7DD5">
        <w:rPr>
          <w:rFonts w:eastAsia="宋体" w:cs="Times New Roman"/>
          <w:color w:val="000000"/>
          <w:sz w:val="20"/>
          <w:szCs w:val="20"/>
          <w:lang w:eastAsia="ko-KR"/>
        </w:rPr>
        <w:t>A common timing drift rate</w:t>
      </w:r>
      <w:bookmarkEnd w:id="13"/>
    </w:p>
    <w:p w14:paraId="7E67CC47" w14:textId="0F8AD3BE" w:rsidR="004A3A2A" w:rsidRDefault="004A3A2A" w:rsidP="004A3A2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0F211A">
        <w:rPr>
          <w:rFonts w:ascii="Times New Roman" w:hAnsi="Times New Roman" w:cs="Times New Roman"/>
          <w:bCs/>
          <w:iCs/>
          <w:sz w:val="20"/>
          <w:szCs w:val="20"/>
        </w:rPr>
        <w:t xml:space="preserve">Support X </w:t>
      </w:r>
      <w:r w:rsidR="008D1AA7">
        <w:rPr>
          <w:rFonts w:ascii="Times New Roman" w:hAnsi="Times New Roman" w:cs="Times New Roman"/>
          <w:bCs/>
          <w:iCs/>
          <w:sz w:val="20"/>
          <w:szCs w:val="20"/>
        </w:rPr>
        <w:t>be</w:t>
      </w:r>
      <w:r w:rsidR="000F211A">
        <w:rPr>
          <w:rFonts w:ascii="Times New Roman" w:hAnsi="Times New Roman" w:cs="Times New Roman"/>
          <w:bCs/>
          <w:iCs/>
          <w:sz w:val="20"/>
          <w:szCs w:val="20"/>
        </w:rPr>
        <w:t xml:space="preserve"> indicated as a </w:t>
      </w:r>
      <w:r w:rsidR="000F211A" w:rsidRPr="00757C16">
        <w:rPr>
          <w:rFonts w:ascii="Times New Roman" w:hAnsi="Times New Roman" w:cs="Times New Roman"/>
          <w:bCs/>
          <w:iCs/>
          <w:sz w:val="20"/>
          <w:szCs w:val="20"/>
        </w:rPr>
        <w:t>Timing Offset value</w:t>
      </w:r>
      <w:r w:rsidR="00BF0802">
        <w:rPr>
          <w:rFonts w:ascii="Times New Roman" w:hAnsi="Times New Roman" w:cs="Times New Roman"/>
          <w:bCs/>
          <w:iCs/>
          <w:sz w:val="20"/>
          <w:szCs w:val="20"/>
        </w:rPr>
        <w:t xml:space="preserve">, </w:t>
      </w:r>
      <w:r w:rsidR="00A26999">
        <w:rPr>
          <w:rFonts w:ascii="Times New Roman" w:hAnsi="Times New Roman" w:cs="Times New Roman"/>
          <w:bCs/>
          <w:iCs/>
          <w:sz w:val="20"/>
          <w:szCs w:val="20"/>
        </w:rPr>
        <w:t xml:space="preserve">and remove the first X in the equation, </w:t>
      </w:r>
      <w:r w:rsidR="00BF0802">
        <w:rPr>
          <w:rFonts w:ascii="Times New Roman" w:hAnsi="Times New Roman" w:cs="Times New Roman"/>
          <w:bCs/>
          <w:iCs/>
          <w:sz w:val="20"/>
          <w:szCs w:val="20"/>
        </w:rPr>
        <w:t>i.e.,</w:t>
      </w:r>
    </w:p>
    <w:p w14:paraId="34CD0FBB" w14:textId="2E383649" w:rsidR="00001517" w:rsidRPr="00001517" w:rsidRDefault="00E03D6B" w:rsidP="00001517">
      <w:pPr>
        <w:spacing w:beforeLines="50" w:before="120" w:afterLines="50" w:after="120"/>
        <w:rPr>
          <w:rFonts w:ascii="Times New Roman" w:hAnsi="Times New Roman" w:cs="Times New Roman"/>
          <w:iCs/>
          <w:sz w:val="20"/>
          <w:szCs w:val="20"/>
        </w:rPr>
      </w:pPr>
      <m:oMathPara>
        <m:oMathParaPr>
          <m:jc m:val="centerGroup"/>
        </m:oMathParaPr>
        <m:oMath>
          <m:r>
            <w:rPr>
              <w:rFonts w:ascii="Cambria Math" w:hAnsi="Cambria Math" w:cs="Times New Roman"/>
              <w:sz w:val="20"/>
              <w:szCs w:val="20"/>
            </w:rPr>
            <m:t>TA=</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offset</m:t>
                  </m:r>
                </m:sub>
              </m:sSub>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0E2C2C4E" w14:textId="4FAC6B0D" w:rsidR="009F76F5" w:rsidRPr="004A3A2A" w:rsidRDefault="009F76F5" w:rsidP="00A74555">
      <w:pPr>
        <w:spacing w:beforeLines="50" w:before="120" w:afterLines="50" w:after="120"/>
        <w:rPr>
          <w:rFonts w:ascii="Times New Roman" w:hAnsi="Times New Roman" w:cs="Times New Roman"/>
          <w:bCs/>
          <w:iCs/>
          <w:sz w:val="20"/>
          <w:szCs w:val="20"/>
        </w:rPr>
      </w:pPr>
    </w:p>
    <w:p w14:paraId="1865061F" w14:textId="06C32D00" w:rsidR="005C434B" w:rsidRPr="004F1EE0" w:rsidRDefault="004F1EE0" w:rsidP="004F1EE0">
      <w:pPr>
        <w:pStyle w:val="3"/>
      </w:pPr>
      <w:r w:rsidRPr="004F1EE0">
        <w:t>The need and the indication of TA margin</w:t>
      </w:r>
    </w:p>
    <w:p w14:paraId="024165FB" w14:textId="2534821F" w:rsidR="00907A4F" w:rsidRDefault="00907A4F" w:rsidP="00907A4F">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w:t>
      </w:r>
      <w:r w:rsidR="00970AF2">
        <w:rPr>
          <w:rFonts w:ascii="Times New Roman" w:hAnsi="Times New Roman" w:cs="Times New Roman"/>
          <w:sz w:val="20"/>
          <w:szCs w:val="20"/>
        </w:rPr>
        <w:t xml:space="preserve">there was a </w:t>
      </w:r>
      <w:r w:rsidR="00970AF2" w:rsidRPr="001F7D84">
        <w:rPr>
          <w:rFonts w:ascii="Times New Roman" w:hAnsi="Times New Roman" w:cs="Times New Roman"/>
          <w:sz w:val="20"/>
          <w:szCs w:val="20"/>
        </w:rPr>
        <w:t>preliminary</w:t>
      </w:r>
      <w:r w:rsidR="00970AF2" w:rsidRPr="003767C0">
        <w:rPr>
          <w:rFonts w:ascii="Times New Roman" w:hAnsi="Times New Roman" w:cs="Times New Roman"/>
          <w:sz w:val="20"/>
          <w:szCs w:val="20"/>
        </w:rPr>
        <w:t xml:space="preserve"> </w:t>
      </w:r>
      <w:r w:rsidR="00970AF2">
        <w:rPr>
          <w:rFonts w:ascii="Times New Roman" w:hAnsi="Times New Roman" w:cs="Times New Roman"/>
          <w:sz w:val="20"/>
          <w:szCs w:val="20"/>
        </w:rPr>
        <w:t>discussion</w:t>
      </w:r>
      <w:r w:rsidRPr="003767C0">
        <w:rPr>
          <w:rFonts w:ascii="Times New Roman" w:hAnsi="Times New Roman" w:cs="Times New Roman"/>
          <w:sz w:val="20"/>
          <w:szCs w:val="20"/>
        </w:rPr>
        <w:t xml:space="preserve"> on </w:t>
      </w:r>
      <w:r w:rsidR="00EC77A4">
        <w:rPr>
          <w:rFonts w:ascii="Times New Roman" w:hAnsi="Times New Roman" w:cs="Times New Roman"/>
          <w:sz w:val="20"/>
          <w:szCs w:val="20"/>
        </w:rPr>
        <w:t xml:space="preserve">the </w:t>
      </w:r>
      <w:r w:rsidR="0055343B" w:rsidRPr="0055343B">
        <w:rPr>
          <w:rFonts w:ascii="Times New Roman" w:hAnsi="Times New Roman" w:cs="Times New Roman"/>
          <w:sz w:val="20"/>
          <w:szCs w:val="20"/>
        </w:rPr>
        <w:t>indication of TA margin</w:t>
      </w:r>
      <w:r>
        <w:rPr>
          <w:rFonts w:ascii="Times New Roman" w:hAnsi="Times New Roman" w:cs="Times New Roman"/>
          <w:sz w:val="20"/>
          <w:szCs w:val="20"/>
        </w:rPr>
        <w:t xml:space="preserve">, but </w:t>
      </w:r>
      <w:r w:rsidRPr="0055343B">
        <w:rPr>
          <w:rFonts w:ascii="Times New Roman" w:hAnsi="Times New Roman" w:cs="Times New Roman"/>
          <w:sz w:val="20"/>
          <w:szCs w:val="20"/>
        </w:rPr>
        <w:t>no consensus ware achieved. Moderator thus suggested to</w:t>
      </w:r>
      <w:r w:rsidR="00385081">
        <w:rPr>
          <w:rFonts w:ascii="Times New Roman" w:hAnsi="Times New Roman" w:cs="Times New Roman"/>
          <w:sz w:val="20"/>
          <w:szCs w:val="20"/>
        </w:rPr>
        <w:t xml:space="preserve"> </w:t>
      </w:r>
      <w:r w:rsidR="00385081">
        <w:rPr>
          <w:rFonts w:ascii="Times New Roman" w:hAnsi="Times New Roman" w:cs="Times New Roman"/>
          <w:bCs/>
          <w:iCs/>
          <w:sz w:val="20"/>
          <w:szCs w:val="20"/>
        </w:rPr>
        <w:t>further inputs in this RAN1 meeting.</w:t>
      </w:r>
    </w:p>
    <w:tbl>
      <w:tblPr>
        <w:tblStyle w:val="aff7"/>
        <w:tblW w:w="0" w:type="auto"/>
        <w:tblLook w:val="04A0" w:firstRow="1" w:lastRow="0" w:firstColumn="1" w:lastColumn="0" w:noHBand="0" w:noVBand="1"/>
      </w:tblPr>
      <w:tblGrid>
        <w:gridCol w:w="9962"/>
      </w:tblGrid>
      <w:tr w:rsidR="000E0817" w14:paraId="0525488F" w14:textId="77777777" w:rsidTr="000E0817">
        <w:tc>
          <w:tcPr>
            <w:tcW w:w="9962" w:type="dxa"/>
          </w:tcPr>
          <w:p w14:paraId="28A16E20" w14:textId="77777777" w:rsidR="000E0817" w:rsidRPr="000E0817" w:rsidRDefault="000E0817" w:rsidP="000E0817">
            <w:pPr>
              <w:rPr>
                <w:bCs/>
                <w:lang w:eastAsia="x-none"/>
              </w:rPr>
            </w:pPr>
            <w:r w:rsidRPr="000E0817">
              <w:rPr>
                <w:bCs/>
                <w:highlight w:val="green"/>
                <w:lang w:eastAsia="x-none"/>
              </w:rPr>
              <w:t>FL recommendation:</w:t>
            </w:r>
            <w:r w:rsidRPr="000E0817">
              <w:rPr>
                <w:bCs/>
                <w:lang w:eastAsia="x-none"/>
              </w:rPr>
              <w:t xml:space="preserve"> </w:t>
            </w:r>
          </w:p>
          <w:p w14:paraId="540A8CA1" w14:textId="77777777" w:rsidR="000E0817" w:rsidRPr="000E0817" w:rsidRDefault="000E0817" w:rsidP="000E0817">
            <w:pPr>
              <w:rPr>
                <w:bCs/>
              </w:rPr>
            </w:pPr>
            <w:r w:rsidRPr="000E0817">
              <w:rPr>
                <w:bCs/>
              </w:rPr>
              <w:t>Regarding the indication of TA margin used to account for TA estimation uncertainty when applying the TA pre-compensation in initial access, companies are encouraged to analyse the pro and cons of the two identified solutions:</w:t>
            </w:r>
          </w:p>
          <w:p w14:paraId="33C1CF83" w14:textId="77777777" w:rsidR="000E0817" w:rsidRPr="000E0817" w:rsidRDefault="000E0817" w:rsidP="0088007C">
            <w:pPr>
              <w:pStyle w:val="aff3"/>
              <w:numPr>
                <w:ilvl w:val="0"/>
                <w:numId w:val="16"/>
              </w:numPr>
              <w:spacing w:beforeLines="0" w:afterLines="0" w:after="180"/>
              <w:ind w:firstLineChars="0"/>
              <w:rPr>
                <w:bCs/>
              </w:rPr>
            </w:pPr>
            <w:r w:rsidRPr="000E0817">
              <w:rPr>
                <w:rFonts w:hint="eastAsia"/>
                <w:bCs/>
              </w:rPr>
              <w:lastRenderedPageBreak/>
              <w:t>TA margin is indicated in SIB</w:t>
            </w:r>
          </w:p>
          <w:p w14:paraId="2D4291F5" w14:textId="77777777" w:rsidR="000E0817" w:rsidRPr="000E0817" w:rsidRDefault="000E0817" w:rsidP="0088007C">
            <w:pPr>
              <w:pStyle w:val="aff3"/>
              <w:numPr>
                <w:ilvl w:val="0"/>
                <w:numId w:val="16"/>
              </w:numPr>
              <w:spacing w:beforeLines="0" w:afterLines="0" w:after="180"/>
              <w:ind w:firstLineChars="0"/>
              <w:rPr>
                <w:bCs/>
              </w:rPr>
            </w:pPr>
            <w:r w:rsidRPr="000E0817">
              <w:rPr>
                <w:rFonts w:hint="eastAsia"/>
                <w:bCs/>
              </w:rPr>
              <w:t>TA margin is included within the Common TA. i.e.; Common TA configuration absorbs the maximum TA uncertainty</w:t>
            </w:r>
          </w:p>
          <w:p w14:paraId="2B660D9F" w14:textId="39BD8ADA" w:rsidR="000E0817" w:rsidRPr="000E0817" w:rsidRDefault="000E0817" w:rsidP="000E0817">
            <w:pPr>
              <w:rPr>
                <w:bCs/>
              </w:rPr>
            </w:pPr>
            <w:r w:rsidRPr="000E0817">
              <w:rPr>
                <w:bCs/>
              </w:rPr>
              <w:t xml:space="preserve">The value of TA margin will be defined after the definition of UL time synchronization requirement </w:t>
            </w:r>
          </w:p>
        </w:tc>
      </w:tr>
    </w:tbl>
    <w:p w14:paraId="5CAB86B0" w14:textId="743085D6" w:rsidR="00C54226" w:rsidRDefault="00B715AE" w:rsidP="003D265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Compared to explicit indication of TA margin in SIB, w</w:t>
      </w:r>
      <w:r w:rsidR="009C229A">
        <w:rPr>
          <w:rFonts w:ascii="Times New Roman" w:hAnsi="Times New Roman" w:cs="Times New Roman"/>
          <w:bCs/>
          <w:iCs/>
          <w:sz w:val="20"/>
          <w:szCs w:val="20"/>
        </w:rPr>
        <w:t>e prefer t</w:t>
      </w:r>
      <w:r w:rsidR="00B17CBE">
        <w:rPr>
          <w:rFonts w:ascii="Times New Roman" w:hAnsi="Times New Roman" w:cs="Times New Roman"/>
          <w:bCs/>
          <w:iCs/>
          <w:sz w:val="20"/>
          <w:szCs w:val="20"/>
        </w:rPr>
        <w:t xml:space="preserve">o </w:t>
      </w:r>
      <w:r w:rsidR="005A37B2">
        <w:rPr>
          <w:rFonts w:ascii="Times New Roman" w:hAnsi="Times New Roman" w:cs="Times New Roman"/>
          <w:bCs/>
          <w:iCs/>
          <w:sz w:val="20"/>
          <w:szCs w:val="20"/>
        </w:rPr>
        <w:t>absorbing</w:t>
      </w:r>
      <w:r w:rsidR="006F7F21">
        <w:rPr>
          <w:rFonts w:ascii="Times New Roman" w:hAnsi="Times New Roman" w:cs="Times New Roman"/>
          <w:bCs/>
          <w:iCs/>
          <w:sz w:val="20"/>
          <w:szCs w:val="20"/>
        </w:rPr>
        <w:t xml:space="preserve"> </w:t>
      </w:r>
      <w:r w:rsidR="00881C08">
        <w:rPr>
          <w:rFonts w:ascii="Times New Roman" w:hAnsi="Times New Roman" w:cs="Times New Roman"/>
          <w:bCs/>
          <w:iCs/>
          <w:sz w:val="20"/>
          <w:szCs w:val="20"/>
        </w:rPr>
        <w:t xml:space="preserve">TA margin within the </w:t>
      </w:r>
      <w:r w:rsidR="00A10393" w:rsidRPr="00A10393">
        <w:rPr>
          <w:rFonts w:ascii="Times New Roman" w:hAnsi="Times New Roman" w:cs="Times New Roman"/>
          <w:bCs/>
          <w:iCs/>
          <w:sz w:val="20"/>
          <w:szCs w:val="20"/>
        </w:rPr>
        <w:t>Common TA</w:t>
      </w:r>
      <w:r w:rsidR="00A1025A">
        <w:rPr>
          <w:rFonts w:ascii="Times New Roman" w:hAnsi="Times New Roman" w:cs="Times New Roman"/>
          <w:bCs/>
          <w:iCs/>
          <w:sz w:val="20"/>
          <w:szCs w:val="20"/>
        </w:rPr>
        <w:t xml:space="preserve">, which </w:t>
      </w:r>
      <w:r w:rsidR="00275E45">
        <w:rPr>
          <w:rFonts w:ascii="Times New Roman" w:hAnsi="Times New Roman" w:cs="Times New Roman"/>
          <w:bCs/>
          <w:iCs/>
          <w:sz w:val="20"/>
          <w:szCs w:val="20"/>
        </w:rPr>
        <w:t xml:space="preserve">can </w:t>
      </w:r>
      <w:r w:rsidR="00E3363F">
        <w:rPr>
          <w:rFonts w:ascii="Times New Roman" w:hAnsi="Times New Roman" w:cs="Times New Roman"/>
          <w:bCs/>
          <w:iCs/>
          <w:sz w:val="20"/>
          <w:szCs w:val="20"/>
        </w:rPr>
        <w:t>reduce signaling overhead</w:t>
      </w:r>
      <w:r w:rsidR="003D2657">
        <w:rPr>
          <w:rFonts w:ascii="Times New Roman" w:hAnsi="Times New Roman" w:cs="Times New Roman"/>
          <w:bCs/>
          <w:iCs/>
          <w:sz w:val="20"/>
          <w:szCs w:val="20"/>
        </w:rPr>
        <w:t xml:space="preserve">, </w:t>
      </w:r>
      <w:r w:rsidR="000122EF">
        <w:rPr>
          <w:rFonts w:ascii="Times New Roman" w:hAnsi="Times New Roman" w:cs="Times New Roman"/>
          <w:bCs/>
          <w:iCs/>
          <w:sz w:val="20"/>
          <w:szCs w:val="20"/>
        </w:rPr>
        <w:t xml:space="preserve">as well as </w:t>
      </w:r>
      <w:r w:rsidR="003D2657">
        <w:rPr>
          <w:rFonts w:ascii="Times New Roman" w:hAnsi="Times New Roman" w:cs="Times New Roman"/>
          <w:bCs/>
          <w:iCs/>
          <w:sz w:val="20"/>
          <w:szCs w:val="20"/>
        </w:rPr>
        <w:t>minimize specification impact</w:t>
      </w:r>
      <w:r w:rsidR="00E3363F">
        <w:rPr>
          <w:rFonts w:ascii="Times New Roman" w:hAnsi="Times New Roman" w:cs="Times New Roman"/>
          <w:bCs/>
          <w:iCs/>
          <w:sz w:val="20"/>
          <w:szCs w:val="20"/>
        </w:rPr>
        <w:t>.</w:t>
      </w:r>
    </w:p>
    <w:p w14:paraId="518A7EED" w14:textId="74736943" w:rsidR="00E3363F" w:rsidRDefault="00080F1B"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w:t>
      </w:r>
      <w:r w:rsidR="0076741E">
        <w:rPr>
          <w:rFonts w:ascii="Times New Roman" w:hAnsi="Times New Roman" w:cs="Times New Roman"/>
          <w:bCs/>
          <w:iCs/>
          <w:sz w:val="20"/>
          <w:szCs w:val="20"/>
        </w:rPr>
        <w:t xml:space="preserve">egarding </w:t>
      </w:r>
      <w:r w:rsidR="000368F8">
        <w:rPr>
          <w:rFonts w:ascii="Times New Roman" w:hAnsi="Times New Roman" w:cs="Times New Roman"/>
          <w:bCs/>
          <w:iCs/>
          <w:sz w:val="20"/>
          <w:szCs w:val="20"/>
        </w:rPr>
        <w:t xml:space="preserve">that </w:t>
      </w:r>
      <w:r w:rsidR="005E3434">
        <w:rPr>
          <w:rFonts w:ascii="Times New Roman" w:hAnsi="Times New Roman" w:cs="Times New Roman"/>
          <w:bCs/>
          <w:iCs/>
          <w:sz w:val="20"/>
          <w:szCs w:val="20"/>
        </w:rPr>
        <w:t>broadcasting a</w:t>
      </w:r>
      <w:r w:rsidR="005E3434" w:rsidRPr="005E3434">
        <w:rPr>
          <w:rFonts w:ascii="Times New Roman" w:hAnsi="Times New Roman" w:cs="Times New Roman"/>
          <w:bCs/>
          <w:iCs/>
          <w:sz w:val="20"/>
          <w:szCs w:val="20"/>
        </w:rPr>
        <w:t xml:space="preserve"> common timing offset value</w:t>
      </w:r>
      <w:r w:rsidR="005E3434">
        <w:rPr>
          <w:rFonts w:ascii="Times New Roman" w:hAnsi="Times New Roman" w:cs="Times New Roman"/>
          <w:bCs/>
          <w:iCs/>
          <w:sz w:val="20"/>
          <w:szCs w:val="20"/>
        </w:rPr>
        <w:t xml:space="preserve"> has been supported in the last RAN1 meeting, </w:t>
      </w:r>
      <w:r w:rsidR="00A61126">
        <w:rPr>
          <w:rFonts w:ascii="Times New Roman" w:hAnsi="Times New Roman" w:cs="Times New Roman"/>
          <w:bCs/>
          <w:iCs/>
          <w:sz w:val="20"/>
          <w:szCs w:val="20"/>
        </w:rPr>
        <w:t xml:space="preserve">including </w:t>
      </w:r>
      <w:r w:rsidR="008729DF" w:rsidRPr="008729DF">
        <w:rPr>
          <w:rFonts w:ascii="Times New Roman" w:hAnsi="Times New Roman" w:cs="Times New Roman"/>
          <w:bCs/>
          <w:iCs/>
          <w:sz w:val="20"/>
          <w:szCs w:val="20"/>
        </w:rPr>
        <w:t>TA margin within the</w:t>
      </w:r>
      <w:r w:rsidR="00054B19" w:rsidRPr="00054B19">
        <w:rPr>
          <w:rFonts w:ascii="Times New Roman" w:hAnsi="Times New Roman" w:cs="Times New Roman"/>
          <w:bCs/>
          <w:iCs/>
          <w:sz w:val="20"/>
          <w:szCs w:val="20"/>
        </w:rPr>
        <w:t xml:space="preserve"> </w:t>
      </w:r>
      <w:r w:rsidR="00054B19" w:rsidRPr="005E3434">
        <w:rPr>
          <w:rFonts w:ascii="Times New Roman" w:hAnsi="Times New Roman" w:cs="Times New Roman"/>
          <w:bCs/>
          <w:iCs/>
          <w:sz w:val="20"/>
          <w:szCs w:val="20"/>
        </w:rPr>
        <w:t>common timing offset value</w:t>
      </w:r>
      <w:r w:rsidR="008729DF">
        <w:rPr>
          <w:rFonts w:ascii="Times New Roman" w:hAnsi="Times New Roman" w:cs="Times New Roman"/>
          <w:bCs/>
          <w:iCs/>
          <w:sz w:val="20"/>
          <w:szCs w:val="20"/>
        </w:rPr>
        <w:t xml:space="preserve"> should at least </w:t>
      </w:r>
      <w:r w:rsidR="0068470B">
        <w:rPr>
          <w:rFonts w:ascii="Times New Roman" w:hAnsi="Times New Roman" w:cs="Times New Roman"/>
          <w:bCs/>
          <w:iCs/>
          <w:sz w:val="20"/>
          <w:szCs w:val="20"/>
        </w:rPr>
        <w:t xml:space="preserve">be </w:t>
      </w:r>
      <w:r w:rsidR="008729DF">
        <w:rPr>
          <w:rFonts w:ascii="Times New Roman" w:hAnsi="Times New Roman" w:cs="Times New Roman"/>
          <w:bCs/>
          <w:iCs/>
          <w:sz w:val="20"/>
          <w:szCs w:val="20"/>
        </w:rPr>
        <w:t>supported.</w:t>
      </w:r>
    </w:p>
    <w:p w14:paraId="4B1271F6" w14:textId="77777777" w:rsidR="006275FD" w:rsidRDefault="006275FD" w:rsidP="006275F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At least support including </w:t>
      </w:r>
      <w:r w:rsidRPr="008729DF">
        <w:rPr>
          <w:rFonts w:ascii="Times New Roman" w:hAnsi="Times New Roman" w:cs="Times New Roman"/>
          <w:bCs/>
          <w:iCs/>
          <w:sz w:val="20"/>
          <w:szCs w:val="20"/>
        </w:rPr>
        <w:t>TA margin within the</w:t>
      </w:r>
      <w:r w:rsidRPr="00054B19">
        <w:rPr>
          <w:rFonts w:ascii="Times New Roman" w:hAnsi="Times New Roman" w:cs="Times New Roman"/>
          <w:bCs/>
          <w:iCs/>
          <w:sz w:val="20"/>
          <w:szCs w:val="20"/>
        </w:rPr>
        <w:t xml:space="preserve"> </w:t>
      </w:r>
      <w:r w:rsidRPr="005E3434">
        <w:rPr>
          <w:rFonts w:ascii="Times New Roman" w:hAnsi="Times New Roman" w:cs="Times New Roman"/>
          <w:bCs/>
          <w:iCs/>
          <w:sz w:val="20"/>
          <w:szCs w:val="20"/>
        </w:rPr>
        <w:t>common timing offset value</w:t>
      </w:r>
      <w:r>
        <w:rPr>
          <w:rFonts w:ascii="Times New Roman" w:hAnsi="Times New Roman" w:cs="Times New Roman"/>
          <w:bCs/>
          <w:iCs/>
          <w:sz w:val="20"/>
          <w:szCs w:val="20"/>
        </w:rPr>
        <w:t>.</w:t>
      </w:r>
    </w:p>
    <w:p w14:paraId="3C048575" w14:textId="77777777" w:rsidR="008729DF" w:rsidRPr="006275FD" w:rsidRDefault="008729DF" w:rsidP="00E52874">
      <w:pPr>
        <w:spacing w:beforeLines="50" w:before="120" w:afterLines="50" w:after="120"/>
        <w:rPr>
          <w:rFonts w:ascii="Times New Roman" w:hAnsi="Times New Roman" w:cs="Times New Roman"/>
          <w:bCs/>
          <w:iCs/>
          <w:sz w:val="20"/>
          <w:szCs w:val="20"/>
        </w:rPr>
      </w:pPr>
    </w:p>
    <w:p w14:paraId="71202047" w14:textId="09C494B2" w:rsidR="009E1046" w:rsidRPr="004F1EE0" w:rsidRDefault="008A03A0" w:rsidP="009E1046">
      <w:pPr>
        <w:pStyle w:val="3"/>
      </w:pPr>
      <w:r w:rsidRPr="008A03A0">
        <w:t>TA command in RAR</w:t>
      </w:r>
    </w:p>
    <w:p w14:paraId="5B5F0429" w14:textId="536C1C12" w:rsidR="003F62C0" w:rsidRPr="00493541" w:rsidRDefault="003F62C0" w:rsidP="003F62C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the following working assumption was made on </w:t>
      </w:r>
      <w:r w:rsidR="005D5032" w:rsidRPr="005D5032">
        <w:rPr>
          <w:rFonts w:ascii="Times New Roman" w:hAnsi="Times New Roman" w:cs="Times New Roman"/>
          <w:sz w:val="20"/>
          <w:szCs w:val="20"/>
        </w:rPr>
        <w:t>TA command in RAR</w:t>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CB2945" w14:paraId="201B254E" w14:textId="77777777" w:rsidTr="00CB2945">
        <w:tc>
          <w:tcPr>
            <w:tcW w:w="9962" w:type="dxa"/>
          </w:tcPr>
          <w:p w14:paraId="6BCE345F" w14:textId="77777777" w:rsidR="00287BC1" w:rsidRDefault="00287BC1" w:rsidP="00287BC1">
            <w:pPr>
              <w:rPr>
                <w:rFonts w:eastAsia="宋体" w:cs="Times"/>
                <w:color w:val="000000"/>
                <w:highlight w:val="darkYellow"/>
                <w:lang w:eastAsia="ko-KR"/>
              </w:rPr>
            </w:pPr>
            <w:r>
              <w:rPr>
                <w:rFonts w:eastAsia="宋体" w:cs="Times"/>
                <w:color w:val="000000"/>
                <w:highlight w:val="darkYellow"/>
                <w:lang w:eastAsia="ko-KR"/>
              </w:rPr>
              <w:t>Working assumption:</w:t>
            </w:r>
          </w:p>
          <w:p w14:paraId="7A656D33" w14:textId="29855D95" w:rsidR="00CB2945" w:rsidRPr="00287BC1" w:rsidRDefault="00287BC1" w:rsidP="00287BC1">
            <w:pPr>
              <w:spacing w:after="160" w:line="252" w:lineRule="atLeast"/>
              <w:rPr>
                <w:rFonts w:eastAsia="Malgun Gothic" w:cs="Times"/>
                <w:lang w:eastAsia="ko-KR"/>
              </w:rPr>
            </w:pPr>
            <w:r>
              <w:rPr>
                <w:rFonts w:eastAsia="宋体"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tc>
      </w:tr>
    </w:tbl>
    <w:p w14:paraId="0846E172" w14:textId="71F31F2A" w:rsidR="00DA0155" w:rsidRPr="00456797" w:rsidRDefault="00DA0155" w:rsidP="00DA0155">
      <w:pPr>
        <w:pStyle w:val="a9"/>
        <w:spacing w:before="120" w:after="120"/>
        <w:rPr>
          <w:sz w:val="20"/>
          <w:szCs w:val="20"/>
        </w:rPr>
      </w:pPr>
      <w:r w:rsidRPr="00456797">
        <w:rPr>
          <w:sz w:val="20"/>
          <w:szCs w:val="20"/>
        </w:rPr>
        <w:t xml:space="preserve">The UE shall have the capability to follow the frame timing change of the reference cell in connected state. The uplink frame transmission takes place </w:t>
      </w:r>
      <m:oMath>
        <m:r>
          <w:rPr>
            <w:rFonts w:ascii="Cambria Math" w:hAnsi="Cambria Math"/>
            <w:sz w:val="20"/>
            <w:szCs w:val="20"/>
          </w:rPr>
          <m:t>TA=</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TA,offset</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oMath>
      <w:r w:rsidRPr="00456797">
        <w:rPr>
          <w:sz w:val="20"/>
          <w:szCs w:val="20"/>
        </w:rPr>
        <w:t xml:space="preserve"> before the reception of the first detected path (in time) of the corresponding downlink frame from the reference cell.</w:t>
      </w:r>
    </w:p>
    <w:p w14:paraId="20F0C145" w14:textId="428FA0FC" w:rsidR="00C52139" w:rsidRPr="00456797" w:rsidRDefault="00C52139" w:rsidP="00C52139">
      <w:pPr>
        <w:pStyle w:val="a9"/>
        <w:spacing w:before="120" w:after="120"/>
        <w:rPr>
          <w:sz w:val="20"/>
          <w:szCs w:val="20"/>
        </w:rPr>
      </w:pPr>
      <w:r w:rsidRPr="00456797">
        <w:rPr>
          <w:sz w:val="20"/>
          <w:szCs w:val="20"/>
        </w:rPr>
        <w:t xml:space="preserve">In </w:t>
      </w:r>
      <w:r w:rsidR="00CC463F">
        <w:rPr>
          <w:sz w:val="20"/>
          <w:szCs w:val="20"/>
        </w:rPr>
        <w:t xml:space="preserve">the </w:t>
      </w:r>
      <w:r w:rsidR="00AF4EB2">
        <w:rPr>
          <w:sz w:val="20"/>
          <w:szCs w:val="20"/>
        </w:rPr>
        <w:t>current specification</w:t>
      </w:r>
      <w:r w:rsidRPr="00456797">
        <w:rPr>
          <w:sz w:val="20"/>
          <w:szCs w:val="20"/>
        </w:rPr>
        <w:t xml:space="preserve">, TA pre-compensation at UE side is not considered, resulting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456797">
        <w:rPr>
          <w:sz w:val="20"/>
          <w:szCs w:val="20"/>
        </w:rPr>
        <w:t xml:space="preserve"> for PRACH is defined as 0. Furthermore, in</w:t>
      </w:r>
      <w:r w:rsidR="00BD2CE4">
        <w:rPr>
          <w:sz w:val="20"/>
          <w:szCs w:val="20"/>
        </w:rPr>
        <w:t xml:space="preserve"> </w:t>
      </w:r>
      <w:r w:rsidRPr="00456797">
        <w:rPr>
          <w:sz w:val="20"/>
          <w:szCs w:val="20"/>
        </w:rPr>
        <w:t xml:space="preserve">case of </w:t>
      </w:r>
      <w:proofErr w:type="gramStart"/>
      <w:r w:rsidRPr="00456797">
        <w:rPr>
          <w:sz w:val="20"/>
          <w:szCs w:val="20"/>
        </w:rPr>
        <w:t>random access</w:t>
      </w:r>
      <w:proofErr w:type="gramEnd"/>
      <w:r w:rsidRPr="00456797">
        <w:rPr>
          <w:sz w:val="20"/>
          <w:szCs w:val="20"/>
        </w:rPr>
        <w:t xml:space="preserve"> response, a timing advance command</w:t>
      </w:r>
      <w:r w:rsidR="004136D7">
        <w:rPr>
          <w:sz w:val="20"/>
          <w:szCs w:val="20"/>
        </w:rPr>
        <w:t xml:space="preserve"> (TAC)</w:t>
      </w:r>
      <w:r w:rsidRPr="00456797">
        <w:rPr>
          <w:sz w:val="20"/>
          <w:szCs w:val="20"/>
        </w:rPr>
        <w:t xml:space="preserve">,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for a TAG indicates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oMath>
      <w:r w:rsidRPr="00456797">
        <w:rPr>
          <w:sz w:val="20"/>
          <w:szCs w:val="20"/>
        </w:rPr>
        <w:t xml:space="preserve"> values by index values of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oMath>
      <w:r w:rsidRPr="00456797">
        <w:rPr>
          <w:sz w:val="20"/>
          <w:szCs w:val="20"/>
        </w:rPr>
        <w:t xml:space="preserve"> = 0, 1, 2, ..., 3846, where an amount of the time alignment for the TAG with SCS of </w:t>
      </w:r>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∙15</m:t>
        </m:r>
      </m:oMath>
      <w:r w:rsidRPr="00456797">
        <w:rPr>
          <w:sz w:val="20"/>
          <w:szCs w:val="20"/>
        </w:rPr>
        <w:t xml:space="preserve"> kHz is</w:t>
      </w:r>
    </w:p>
    <w:p w14:paraId="4F333DCC" w14:textId="77777777" w:rsidR="00C52139" w:rsidRPr="00456797" w:rsidRDefault="00D8581C" w:rsidP="00C52139">
      <w:pPr>
        <w:pStyle w:val="a9"/>
        <w:spacing w:before="120" w:after="120"/>
        <w:rPr>
          <w:sz w:val="20"/>
          <w:szCs w:val="20"/>
        </w:rPr>
      </w:pPr>
      <m:oMathPara>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r>
            <w:rPr>
              <w:rFonts w:ascii="Cambria Math" w:hAnsi="Cambria Math"/>
              <w:sz w:val="20"/>
              <w:szCs w:val="20"/>
            </w:rPr>
            <m:t>∙16∙</m:t>
          </m:r>
          <m:f>
            <m:fPr>
              <m:type m:val="lin"/>
              <m:ctrlPr>
                <w:rPr>
                  <w:rFonts w:ascii="Cambria Math" w:hAnsi="Cambria Math"/>
                  <w:i/>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m:oMathPara>
    </w:p>
    <w:p w14:paraId="31AC74BB" w14:textId="27C199CE" w:rsidR="00FB7608" w:rsidRPr="00AA4B29" w:rsidRDefault="00F47475" w:rsidP="00DD56F7">
      <w:pPr>
        <w:rPr>
          <w:rFonts w:ascii="Times New Roman" w:hAnsi="Times New Roman" w:cs="Times New Roman"/>
          <w:bCs/>
          <w:iCs/>
          <w:sz w:val="20"/>
          <w:szCs w:val="20"/>
        </w:rPr>
      </w:pPr>
      <w:r>
        <w:rPr>
          <w:rFonts w:ascii="Times New Roman" w:hAnsi="Times New Roman" w:cs="Times New Roman"/>
          <w:bCs/>
          <w:iCs/>
          <w:sz w:val="20"/>
          <w:szCs w:val="20"/>
        </w:rPr>
        <w:t>N</w:t>
      </w:r>
      <w:r>
        <w:rPr>
          <w:rFonts w:ascii="Times New Roman" w:hAnsi="Times New Roman" w:cs="Times New Roman" w:hint="eastAsia"/>
          <w:bCs/>
          <w:iCs/>
          <w:sz w:val="20"/>
          <w:szCs w:val="20"/>
        </w:rPr>
        <w:t>ever</w:t>
      </w:r>
      <w:r>
        <w:rPr>
          <w:rFonts w:ascii="Times New Roman" w:hAnsi="Times New Roman" w:cs="Times New Roman"/>
          <w:bCs/>
          <w:iCs/>
          <w:sz w:val="20"/>
          <w:szCs w:val="20"/>
        </w:rPr>
        <w:t xml:space="preserve">theless, </w:t>
      </w:r>
      <w:r w:rsidR="00BF1267">
        <w:rPr>
          <w:rFonts w:ascii="Times New Roman" w:hAnsi="Times New Roman" w:cs="Times New Roman"/>
          <w:bCs/>
          <w:iCs/>
          <w:sz w:val="20"/>
          <w:szCs w:val="20"/>
        </w:rPr>
        <w:t xml:space="preserve">as agreed in </w:t>
      </w:r>
      <w:r w:rsidR="00834FF1">
        <w:rPr>
          <w:rFonts w:ascii="Times New Roman" w:hAnsi="Times New Roman" w:cs="Times New Roman"/>
          <w:bCs/>
          <w:iCs/>
          <w:sz w:val="20"/>
          <w:szCs w:val="20"/>
        </w:rPr>
        <w:t xml:space="preserve">the last RAN1 meeting, </w:t>
      </w:r>
      <w:r w:rsidR="00AA4B29">
        <w:rPr>
          <w:rFonts w:ascii="Times New Roman" w:hAnsi="Times New Roman" w:cs="Times New Roman" w:hint="eastAsia"/>
          <w:bCs/>
          <w:iCs/>
          <w:sz w:val="20"/>
          <w:szCs w:val="20"/>
        </w:rPr>
        <w:t>b</w:t>
      </w:r>
      <w:r w:rsidR="00AA4B29" w:rsidRPr="00AA4B29">
        <w:rPr>
          <w:rFonts w:ascii="Times New Roman" w:hAnsi="Times New Roman" w:cs="Times New Roman"/>
          <w:bCs/>
          <w:iCs/>
          <w:sz w:val="20"/>
          <w:szCs w:val="20"/>
        </w:rPr>
        <w:t>efore Msg1/MsgA transmission, the NR NTN UE in idle/inactive mode calculates its TA as follows:</w:t>
      </w:r>
    </w:p>
    <w:p w14:paraId="646F5892" w14:textId="045F30EB" w:rsidR="00264230" w:rsidRPr="00001517" w:rsidRDefault="008920F0" w:rsidP="00264230">
      <w:pPr>
        <w:spacing w:beforeLines="50" w:before="120" w:afterLines="50" w:after="120"/>
        <w:rPr>
          <w:rFonts w:ascii="Times New Roman" w:hAnsi="Times New Roman" w:cs="Times New Roman"/>
          <w:iCs/>
          <w:sz w:val="20"/>
          <w:szCs w:val="20"/>
        </w:rPr>
      </w:pPr>
      <m:oMathPara>
        <m:oMathParaPr>
          <m:jc m:val="centerGroup"/>
        </m:oMathParaPr>
        <m:oMath>
          <m:r>
            <w:rPr>
              <w:rFonts w:ascii="Cambria Math" w:hAnsi="Cambria Math" w:cs="Times New Roman"/>
              <w:sz w:val="20"/>
              <w:szCs w:val="20"/>
            </w:rPr>
            <m:t>TA=</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offset</m:t>
                  </m:r>
                </m:sub>
              </m:sSub>
              <m:r>
                <w:rPr>
                  <w:rFonts w:ascii="Cambria Math" w:hAnsi="Cambria Math" w:cs="Times New Roman"/>
                  <w:sz w:val="20"/>
                  <w:szCs w:val="20"/>
                </w:rPr>
                <m:t>[+X]</m:t>
              </m:r>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469A7F9E" w14:textId="30C5073C" w:rsidR="005434CD" w:rsidRDefault="005434CD" w:rsidP="00DD56F7">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110A01" w:rsidRPr="009D4812">
        <w:rPr>
          <w:rFonts w:ascii="Times New Roman" w:hAnsi="Times New Roman" w:cs="Times New Roman" w:hint="eastAsia"/>
          <w:iCs/>
          <w:sz w:val="20"/>
          <w:szCs w:val="20"/>
        </w:rPr>
        <w:t xml:space="preserve"> </w:t>
      </w:r>
      <w:r w:rsidR="00110A01" w:rsidRPr="00110A01">
        <w:rPr>
          <w:rFonts w:ascii="Times New Roman" w:hAnsi="Times New Roman" w:cs="Times New Roman"/>
          <w:bCs/>
          <w:iCs/>
          <w:sz w:val="20"/>
          <w:szCs w:val="20"/>
        </w:rPr>
        <w:t>is derived from the User specific TA self-estimation</w:t>
      </w:r>
      <w:r w:rsidR="00110A01">
        <w:rPr>
          <w:rFonts w:ascii="Times New Roman" w:hAnsi="Times New Roman" w:cs="Times New Roman"/>
          <w:bCs/>
          <w:iCs/>
          <w:sz w:val="20"/>
          <w:szCs w:val="20"/>
        </w:rPr>
        <w:t>.</w:t>
      </w:r>
    </w:p>
    <w:p w14:paraId="4677FB4F" w14:textId="1139AD5B" w:rsidR="0040698C" w:rsidRPr="0040698C" w:rsidRDefault="00D17987" w:rsidP="0040698C">
      <w:pPr>
        <w:pStyle w:val="a9"/>
        <w:spacing w:before="120" w:after="120"/>
        <w:rPr>
          <w:rFonts w:eastAsiaTheme="minorEastAsia"/>
          <w:sz w:val="20"/>
          <w:szCs w:val="20"/>
        </w:rPr>
      </w:pPr>
      <w:r>
        <w:rPr>
          <w:rFonts w:hint="eastAsia"/>
          <w:bCs/>
          <w:iCs/>
          <w:sz w:val="20"/>
          <w:szCs w:val="20"/>
        </w:rPr>
        <w:t>T</w:t>
      </w:r>
      <w:r>
        <w:rPr>
          <w:bCs/>
          <w:iCs/>
          <w:sz w:val="20"/>
          <w:szCs w:val="20"/>
        </w:rPr>
        <w:t>herefore, i</w:t>
      </w:r>
      <w:r w:rsidR="00C37CA2">
        <w:rPr>
          <w:bCs/>
          <w:iCs/>
          <w:sz w:val="20"/>
          <w:szCs w:val="20"/>
        </w:rPr>
        <w:t xml:space="preserve">t is </w:t>
      </w:r>
      <w:r w:rsidR="0099340C">
        <w:rPr>
          <w:bCs/>
          <w:iCs/>
          <w:sz w:val="20"/>
          <w:szCs w:val="20"/>
        </w:rPr>
        <w:t>straightforward</w:t>
      </w:r>
      <w:r w:rsidR="009C6937">
        <w:rPr>
          <w:bCs/>
          <w:iCs/>
          <w:sz w:val="20"/>
          <w:szCs w:val="20"/>
        </w:rPr>
        <w:t xml:space="preserve"> </w:t>
      </w:r>
      <w:r w:rsidR="00561610">
        <w:rPr>
          <w:bCs/>
          <w:iCs/>
          <w:sz w:val="20"/>
          <w:szCs w:val="20"/>
        </w:rPr>
        <w:t xml:space="preserve">that </w:t>
      </w:r>
      <w:r w:rsidR="00C40BC9" w:rsidRPr="00C40BC9">
        <w:rPr>
          <w:bCs/>
          <w:iCs/>
          <w:sz w:val="20"/>
          <w:szCs w:val="20"/>
        </w:rPr>
        <w:t>timing advance command (TAC)</w:t>
      </w:r>
      <w:r w:rsidR="00C40BC9">
        <w:rPr>
          <w:bCs/>
          <w:iCs/>
          <w:sz w:val="20"/>
          <w:szCs w:val="20"/>
        </w:rPr>
        <w:t xml:space="preserve"> </w:t>
      </w:r>
      <w:r w:rsidR="00CD1AD9">
        <w:rPr>
          <w:bCs/>
          <w:iCs/>
          <w:sz w:val="20"/>
          <w:szCs w:val="20"/>
        </w:rPr>
        <w:t xml:space="preserve">in RAR </w:t>
      </w:r>
      <w:r w:rsidR="006462AE">
        <w:rPr>
          <w:bCs/>
          <w:iCs/>
          <w:sz w:val="20"/>
          <w:szCs w:val="20"/>
        </w:rPr>
        <w:t>should</w:t>
      </w:r>
      <w:r w:rsidR="00575993">
        <w:rPr>
          <w:bCs/>
          <w:iCs/>
          <w:sz w:val="20"/>
          <w:szCs w:val="20"/>
        </w:rPr>
        <w:t xml:space="preserve"> NOT be used </w:t>
      </w:r>
      <w:r w:rsidR="004A5176">
        <w:rPr>
          <w:bCs/>
          <w:iCs/>
          <w:sz w:val="20"/>
          <w:szCs w:val="20"/>
        </w:rPr>
        <w:t>to</w:t>
      </w:r>
      <w:r w:rsidR="00575993">
        <w:rPr>
          <w:bCs/>
          <w:iCs/>
          <w:sz w:val="20"/>
          <w:szCs w:val="20"/>
        </w:rPr>
        <w:t xml:space="preserve"> reset </w:t>
      </w:r>
      <m:oMath>
        <m:sSub>
          <m:sSubPr>
            <m:ctrlPr>
              <w:rPr>
                <w:rFonts w:ascii="Cambria Math" w:hAnsi="Cambria Math"/>
                <w:bCs/>
                <w:iCs/>
                <w:sz w:val="20"/>
                <w:szCs w:val="20"/>
              </w:rPr>
            </m:ctrlPr>
          </m:sSubPr>
          <m:e>
            <m:r>
              <w:rPr>
                <w:rFonts w:ascii="Cambria Math" w:hAnsi="Cambria Math"/>
                <w:sz w:val="20"/>
                <w:szCs w:val="20"/>
              </w:rPr>
              <m:t>N</m:t>
            </m:r>
          </m:e>
          <m:sub>
            <m:r>
              <w:rPr>
                <w:rFonts w:ascii="Cambria Math" w:hAnsi="Cambria Math"/>
                <w:sz w:val="20"/>
                <w:szCs w:val="20"/>
              </w:rPr>
              <m:t>TA</m:t>
            </m:r>
          </m:sub>
        </m:sSub>
      </m:oMath>
      <w:r w:rsidR="008920F0" w:rsidRPr="008920F0">
        <w:rPr>
          <w:rFonts w:hint="eastAsia"/>
          <w:bCs/>
          <w:iCs/>
          <w:sz w:val="20"/>
          <w:szCs w:val="20"/>
        </w:rPr>
        <w:t xml:space="preserve"> </w:t>
      </w:r>
      <w:r w:rsidR="008920F0" w:rsidRPr="008920F0">
        <w:rPr>
          <w:bCs/>
          <w:iCs/>
          <w:sz w:val="20"/>
          <w:szCs w:val="20"/>
        </w:rPr>
        <w:t>value</w:t>
      </w:r>
      <w:r w:rsidR="003616BC">
        <w:rPr>
          <w:bCs/>
          <w:iCs/>
          <w:sz w:val="20"/>
          <w:szCs w:val="20"/>
        </w:rPr>
        <w:t xml:space="preserve"> </w:t>
      </w:r>
      <w:r w:rsidR="00DC4C71">
        <w:rPr>
          <w:bCs/>
          <w:iCs/>
          <w:sz w:val="20"/>
          <w:szCs w:val="20"/>
        </w:rPr>
        <w:t>as</w:t>
      </w:r>
      <w:r w:rsidR="001030BF">
        <w:rPr>
          <w:bCs/>
          <w:iCs/>
          <w:sz w:val="20"/>
          <w:szCs w:val="20"/>
        </w:rPr>
        <w:t xml:space="preserve"> a</w:t>
      </w:r>
      <w:r w:rsidR="00551262">
        <w:rPr>
          <w:bCs/>
          <w:iCs/>
          <w:sz w:val="20"/>
          <w:szCs w:val="20"/>
        </w:rPr>
        <w:t>n</w:t>
      </w:r>
      <w:r w:rsidR="001030BF">
        <w:rPr>
          <w:bCs/>
          <w:iCs/>
          <w:sz w:val="20"/>
          <w:szCs w:val="20"/>
        </w:rPr>
        <w:t xml:space="preserve"> </w:t>
      </w:r>
      <w:r w:rsidR="0063093C">
        <w:rPr>
          <w:rFonts w:hint="eastAsia"/>
          <w:bCs/>
          <w:iCs/>
          <w:sz w:val="20"/>
          <w:szCs w:val="20"/>
        </w:rPr>
        <w:t>ex</w:t>
      </w:r>
      <w:r w:rsidR="0063093C">
        <w:rPr>
          <w:bCs/>
          <w:iCs/>
          <w:sz w:val="20"/>
          <w:szCs w:val="20"/>
        </w:rPr>
        <w:t xml:space="preserve">isting </w:t>
      </w:r>
      <w:r w:rsidR="001030BF">
        <w:rPr>
          <w:bCs/>
          <w:iCs/>
          <w:sz w:val="20"/>
          <w:szCs w:val="20"/>
        </w:rPr>
        <w:t>manner</w:t>
      </w:r>
      <w:r w:rsidR="00DC4C71">
        <w:rPr>
          <w:bCs/>
          <w:iCs/>
          <w:sz w:val="20"/>
          <w:szCs w:val="20"/>
        </w:rPr>
        <w:t xml:space="preserve">, i.e.,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TA</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A</m:t>
            </m:r>
          </m:sub>
        </m:sSub>
        <m:r>
          <w:rPr>
            <w:rFonts w:ascii="Cambria Math" w:hAnsi="Cambria Math"/>
            <w:sz w:val="20"/>
            <w:szCs w:val="20"/>
          </w:rPr>
          <m:t>∙16∙</m:t>
        </m:r>
        <m:f>
          <m:fPr>
            <m:type m:val="lin"/>
            <m:ctrlPr>
              <w:rPr>
                <w:rFonts w:ascii="Cambria Math" w:hAnsi="Cambria Math"/>
                <w:i/>
                <w:sz w:val="20"/>
                <w:szCs w:val="20"/>
              </w:rPr>
            </m:ctrlPr>
          </m:fPr>
          <m:num>
            <m:r>
              <w:rPr>
                <w:rFonts w:ascii="Cambria Math" w:hAnsi="Cambria Math"/>
                <w:sz w:val="20"/>
                <w:szCs w:val="20"/>
              </w:rPr>
              <m:t>64</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den>
        </m:f>
      </m:oMath>
      <w:r w:rsidR="0040698C">
        <w:rPr>
          <w:rFonts w:eastAsiaTheme="minorEastAsia" w:hint="eastAsia"/>
          <w:sz w:val="20"/>
          <w:szCs w:val="20"/>
        </w:rPr>
        <w:t>.</w:t>
      </w:r>
    </w:p>
    <w:p w14:paraId="35011CDA" w14:textId="1A81492E" w:rsidR="001568EE" w:rsidRDefault="000F6513" w:rsidP="00DD56F7">
      <w:pPr>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w:t>
      </w:r>
      <w:r w:rsidR="00BD2CE4">
        <w:rPr>
          <w:rFonts w:ascii="Times New Roman" w:hAnsi="Times New Roman" w:cs="Times New Roman"/>
          <w:bCs/>
          <w:iCs/>
          <w:sz w:val="20"/>
          <w:szCs w:val="20"/>
        </w:rPr>
        <w:t xml:space="preserve">the </w:t>
      </w:r>
      <w:r>
        <w:rPr>
          <w:rFonts w:ascii="Times New Roman" w:hAnsi="Times New Roman" w:cs="Times New Roman"/>
          <w:bCs/>
          <w:iCs/>
          <w:sz w:val="20"/>
          <w:szCs w:val="20"/>
        </w:rPr>
        <w:t xml:space="preserve">above discussion, </w:t>
      </w:r>
      <w:r w:rsidR="00BD7DB2">
        <w:rPr>
          <w:rFonts w:ascii="Times New Roman" w:hAnsi="Times New Roman" w:cs="Times New Roman"/>
          <w:bCs/>
          <w:iCs/>
          <w:sz w:val="20"/>
          <w:szCs w:val="20"/>
        </w:rPr>
        <w:t xml:space="preserve">early </w:t>
      </w:r>
      <w:r w:rsidR="0045331B">
        <w:rPr>
          <w:rFonts w:ascii="Times New Roman" w:hAnsi="Times New Roman" w:cs="Times New Roman"/>
          <w:bCs/>
          <w:iCs/>
          <w:sz w:val="20"/>
          <w:szCs w:val="20"/>
        </w:rPr>
        <w:t>con</w:t>
      </w:r>
      <w:r w:rsidR="00787120">
        <w:rPr>
          <w:rFonts w:ascii="Times New Roman" w:hAnsi="Times New Roman" w:cs="Times New Roman"/>
          <w:bCs/>
          <w:iCs/>
          <w:sz w:val="20"/>
          <w:szCs w:val="20"/>
        </w:rPr>
        <w:t>sen</w:t>
      </w:r>
      <w:r w:rsidR="0045331B">
        <w:rPr>
          <w:rFonts w:ascii="Times New Roman" w:hAnsi="Times New Roman" w:cs="Times New Roman"/>
          <w:bCs/>
          <w:iCs/>
          <w:sz w:val="20"/>
          <w:szCs w:val="20"/>
        </w:rPr>
        <w:t>sus</w:t>
      </w:r>
      <w:r w:rsidR="007A136D">
        <w:rPr>
          <w:rFonts w:ascii="Times New Roman" w:hAnsi="Times New Roman" w:cs="Times New Roman"/>
          <w:bCs/>
          <w:iCs/>
          <w:sz w:val="20"/>
          <w:szCs w:val="20"/>
        </w:rPr>
        <w:t xml:space="preserve"> on the </w:t>
      </w:r>
      <w:r w:rsidR="008D1627">
        <w:rPr>
          <w:rFonts w:ascii="Times New Roman" w:hAnsi="Times New Roman" w:cs="Times New Roman"/>
          <w:bCs/>
          <w:iCs/>
          <w:sz w:val="20"/>
          <w:szCs w:val="20"/>
        </w:rPr>
        <w:t xml:space="preserve">bit size </w:t>
      </w:r>
      <w:r w:rsidR="00EB2739">
        <w:rPr>
          <w:rFonts w:ascii="Times New Roman" w:hAnsi="Times New Roman" w:cs="Times New Roman"/>
          <w:bCs/>
          <w:iCs/>
          <w:sz w:val="20"/>
          <w:szCs w:val="20"/>
        </w:rPr>
        <w:t>of the</w:t>
      </w:r>
      <w:r w:rsidR="008D1627">
        <w:rPr>
          <w:rFonts w:ascii="Times New Roman" w:hAnsi="Times New Roman" w:cs="Times New Roman"/>
          <w:bCs/>
          <w:iCs/>
          <w:sz w:val="20"/>
          <w:szCs w:val="20"/>
        </w:rPr>
        <w:t xml:space="preserve"> </w:t>
      </w:r>
      <w:r w:rsidR="00EB2739">
        <w:rPr>
          <w:rFonts w:ascii="Times New Roman" w:hAnsi="Times New Roman" w:cs="Times New Roman"/>
          <w:bCs/>
          <w:iCs/>
          <w:sz w:val="20"/>
          <w:szCs w:val="20"/>
        </w:rPr>
        <w:t xml:space="preserve">TAC field in </w:t>
      </w:r>
      <w:r w:rsidR="00EB2739" w:rsidRPr="00EB2739">
        <w:rPr>
          <w:rFonts w:ascii="Times New Roman" w:hAnsi="Times New Roman" w:cs="Times New Roman"/>
          <w:bCs/>
          <w:iCs/>
          <w:sz w:val="20"/>
          <w:szCs w:val="20"/>
        </w:rPr>
        <w:t xml:space="preserve">msg2 (or </w:t>
      </w:r>
      <w:proofErr w:type="spellStart"/>
      <w:r w:rsidR="00EB2739" w:rsidRPr="00EB2739">
        <w:rPr>
          <w:rFonts w:ascii="Times New Roman" w:hAnsi="Times New Roman" w:cs="Times New Roman"/>
          <w:bCs/>
          <w:iCs/>
          <w:sz w:val="20"/>
          <w:szCs w:val="20"/>
        </w:rPr>
        <w:t>msgB</w:t>
      </w:r>
      <w:proofErr w:type="spellEnd"/>
      <w:r w:rsidR="00EB2739" w:rsidRPr="00EB2739">
        <w:rPr>
          <w:rFonts w:ascii="Times New Roman" w:hAnsi="Times New Roman" w:cs="Times New Roman"/>
          <w:bCs/>
          <w:iCs/>
          <w:sz w:val="20"/>
          <w:szCs w:val="20"/>
        </w:rPr>
        <w:t>)</w:t>
      </w:r>
      <w:r w:rsidR="00EB2739">
        <w:rPr>
          <w:rFonts w:ascii="Times New Roman" w:hAnsi="Times New Roman" w:cs="Times New Roman"/>
          <w:bCs/>
          <w:iCs/>
          <w:sz w:val="20"/>
          <w:szCs w:val="20"/>
        </w:rPr>
        <w:t xml:space="preserve"> seems </w:t>
      </w:r>
      <w:r w:rsidR="00D40AB8">
        <w:rPr>
          <w:rFonts w:ascii="Times New Roman" w:hAnsi="Times New Roman" w:cs="Times New Roman"/>
          <w:b/>
          <w:iCs/>
          <w:sz w:val="20"/>
          <w:szCs w:val="20"/>
        </w:rPr>
        <w:t>confusable</w:t>
      </w:r>
      <w:r w:rsidR="00EB2739">
        <w:rPr>
          <w:rFonts w:ascii="Times New Roman" w:hAnsi="Times New Roman" w:cs="Times New Roman"/>
          <w:bCs/>
          <w:iCs/>
          <w:sz w:val="20"/>
          <w:szCs w:val="20"/>
        </w:rPr>
        <w:t xml:space="preserve">, </w:t>
      </w:r>
      <w:r w:rsidR="004100D3">
        <w:rPr>
          <w:rFonts w:ascii="Times New Roman" w:hAnsi="Times New Roman" w:cs="Times New Roman"/>
          <w:bCs/>
          <w:iCs/>
          <w:sz w:val="20"/>
          <w:szCs w:val="20"/>
        </w:rPr>
        <w:t xml:space="preserve">since </w:t>
      </w:r>
      <w:r w:rsidR="00250442">
        <w:rPr>
          <w:rFonts w:ascii="Times New Roman" w:hAnsi="Times New Roman" w:cs="Times New Roman"/>
          <w:bCs/>
          <w:iCs/>
          <w:sz w:val="20"/>
          <w:szCs w:val="20"/>
        </w:rPr>
        <w:t xml:space="preserve">how </w:t>
      </w:r>
      <w:r w:rsidR="001568EE">
        <w:rPr>
          <w:rFonts w:ascii="Times New Roman" w:hAnsi="Times New Roman" w:cs="Times New Roman"/>
          <w:bCs/>
          <w:iCs/>
          <w:sz w:val="20"/>
          <w:szCs w:val="20"/>
        </w:rPr>
        <w:t xml:space="preserve">to use </w:t>
      </w:r>
      <w:r w:rsidR="00B46120">
        <w:rPr>
          <w:rFonts w:ascii="Times New Roman" w:hAnsi="Times New Roman" w:cs="Times New Roman"/>
          <w:bCs/>
          <w:iCs/>
          <w:sz w:val="20"/>
          <w:szCs w:val="20"/>
        </w:rPr>
        <w:t xml:space="preserve">this </w:t>
      </w:r>
      <w:r w:rsidR="001568EE">
        <w:rPr>
          <w:rFonts w:ascii="Times New Roman" w:hAnsi="Times New Roman" w:cs="Times New Roman"/>
          <w:bCs/>
          <w:iCs/>
          <w:sz w:val="20"/>
          <w:szCs w:val="20"/>
        </w:rPr>
        <w:t>TAC field it still unclear.</w:t>
      </w:r>
      <w:r w:rsidR="006E4103">
        <w:rPr>
          <w:rFonts w:ascii="Times New Roman" w:hAnsi="Times New Roman" w:cs="Times New Roman"/>
          <w:bCs/>
          <w:iCs/>
          <w:sz w:val="20"/>
          <w:szCs w:val="20"/>
        </w:rPr>
        <w:t xml:space="preserve"> Therefore, it is suggested to </w:t>
      </w:r>
      <w:r w:rsidR="001F5499">
        <w:rPr>
          <w:rFonts w:ascii="Times New Roman" w:hAnsi="Times New Roman" w:cs="Times New Roman"/>
          <w:bCs/>
          <w:iCs/>
          <w:sz w:val="20"/>
          <w:szCs w:val="20"/>
        </w:rPr>
        <w:t>with</w:t>
      </w:r>
      <w:r w:rsidR="00003629">
        <w:rPr>
          <w:rFonts w:ascii="Times New Roman" w:hAnsi="Times New Roman" w:cs="Times New Roman"/>
          <w:bCs/>
          <w:iCs/>
          <w:sz w:val="20"/>
          <w:szCs w:val="20"/>
        </w:rPr>
        <w:t xml:space="preserve">draw </w:t>
      </w:r>
      <w:r w:rsidR="00423EDF">
        <w:rPr>
          <w:rFonts w:ascii="Times New Roman" w:hAnsi="Times New Roman" w:cs="Times New Roman"/>
          <w:bCs/>
          <w:iCs/>
          <w:sz w:val="20"/>
          <w:szCs w:val="20"/>
        </w:rPr>
        <w:t>the</w:t>
      </w:r>
      <w:r w:rsidR="00003629">
        <w:rPr>
          <w:rFonts w:ascii="Times New Roman" w:hAnsi="Times New Roman" w:cs="Times New Roman"/>
          <w:bCs/>
          <w:iCs/>
          <w:sz w:val="20"/>
          <w:szCs w:val="20"/>
        </w:rPr>
        <w:t xml:space="preserve"> </w:t>
      </w:r>
      <w:r w:rsidR="001F5499">
        <w:rPr>
          <w:rFonts w:ascii="Times New Roman" w:hAnsi="Times New Roman" w:cs="Times New Roman"/>
          <w:bCs/>
          <w:iCs/>
          <w:sz w:val="20"/>
          <w:szCs w:val="20"/>
        </w:rPr>
        <w:t xml:space="preserve">working assumption, </w:t>
      </w:r>
      <w:r w:rsidR="00221C90">
        <w:rPr>
          <w:rFonts w:ascii="Times New Roman" w:hAnsi="Times New Roman" w:cs="Times New Roman"/>
          <w:bCs/>
          <w:iCs/>
          <w:sz w:val="20"/>
          <w:szCs w:val="20"/>
        </w:rPr>
        <w:t xml:space="preserve">and </w:t>
      </w:r>
      <w:r w:rsidR="00225C82" w:rsidRPr="00225C82">
        <w:rPr>
          <w:rFonts w:ascii="Times New Roman" w:hAnsi="Times New Roman" w:cs="Times New Roman"/>
          <w:bCs/>
          <w:iCs/>
          <w:sz w:val="20"/>
          <w:szCs w:val="20"/>
        </w:rPr>
        <w:t>postpone</w:t>
      </w:r>
      <w:r w:rsidR="00225C82">
        <w:rPr>
          <w:rFonts w:ascii="Times New Roman" w:hAnsi="Times New Roman" w:cs="Times New Roman"/>
          <w:bCs/>
          <w:iCs/>
          <w:sz w:val="20"/>
          <w:szCs w:val="20"/>
        </w:rPr>
        <w:t xml:space="preserve"> the discussion about the </w:t>
      </w:r>
      <w:r w:rsidR="009A63DC">
        <w:rPr>
          <w:rFonts w:ascii="Times New Roman" w:hAnsi="Times New Roman" w:cs="Times New Roman"/>
          <w:bCs/>
          <w:iCs/>
          <w:sz w:val="20"/>
          <w:szCs w:val="20"/>
        </w:rPr>
        <w:t xml:space="preserve">bit size of </w:t>
      </w:r>
      <w:r w:rsidR="00D37F31">
        <w:rPr>
          <w:rFonts w:ascii="Times New Roman" w:hAnsi="Times New Roman" w:cs="Times New Roman"/>
          <w:bCs/>
          <w:iCs/>
          <w:sz w:val="20"/>
          <w:szCs w:val="20"/>
        </w:rPr>
        <w:t xml:space="preserve">the </w:t>
      </w:r>
      <w:r w:rsidR="009A63DC">
        <w:rPr>
          <w:rFonts w:ascii="Times New Roman" w:hAnsi="Times New Roman" w:cs="Times New Roman"/>
          <w:bCs/>
          <w:iCs/>
          <w:sz w:val="20"/>
          <w:szCs w:val="20"/>
        </w:rPr>
        <w:t xml:space="preserve">TAC field in </w:t>
      </w:r>
      <w:r w:rsidR="009A63DC" w:rsidRPr="00EB2739">
        <w:rPr>
          <w:rFonts w:ascii="Times New Roman" w:hAnsi="Times New Roman" w:cs="Times New Roman"/>
          <w:bCs/>
          <w:iCs/>
          <w:sz w:val="20"/>
          <w:szCs w:val="20"/>
        </w:rPr>
        <w:t>msg2 (or msgB)</w:t>
      </w:r>
      <w:r w:rsidR="009A63DC">
        <w:rPr>
          <w:rFonts w:ascii="Times New Roman" w:hAnsi="Times New Roman" w:cs="Times New Roman"/>
          <w:bCs/>
          <w:iCs/>
          <w:sz w:val="20"/>
          <w:szCs w:val="20"/>
        </w:rPr>
        <w:t xml:space="preserve"> until the </w:t>
      </w:r>
      <w:r w:rsidR="00044D8C">
        <w:rPr>
          <w:rFonts w:ascii="Times New Roman" w:hAnsi="Times New Roman" w:cs="Times New Roman"/>
          <w:bCs/>
          <w:iCs/>
          <w:sz w:val="20"/>
          <w:szCs w:val="20"/>
        </w:rPr>
        <w:t xml:space="preserve">design </w:t>
      </w:r>
      <w:r w:rsidR="00D37F31">
        <w:rPr>
          <w:rFonts w:ascii="Times New Roman" w:hAnsi="Times New Roman" w:cs="Times New Roman"/>
          <w:bCs/>
          <w:iCs/>
          <w:sz w:val="20"/>
          <w:szCs w:val="20"/>
        </w:rPr>
        <w:t>for</w:t>
      </w:r>
      <w:r w:rsidR="00F36D76">
        <w:rPr>
          <w:rFonts w:ascii="Times New Roman" w:hAnsi="Times New Roman" w:cs="Times New Roman"/>
          <w:bCs/>
          <w:iCs/>
          <w:sz w:val="20"/>
          <w:szCs w:val="20"/>
        </w:rPr>
        <w:t xml:space="preserve"> </w:t>
      </w:r>
      <w:r w:rsidR="005F40DA">
        <w:rPr>
          <w:rFonts w:ascii="Times New Roman" w:hAnsi="Times New Roman" w:cs="Times New Roman"/>
          <w:bCs/>
          <w:iCs/>
          <w:sz w:val="20"/>
          <w:szCs w:val="20"/>
        </w:rPr>
        <w:t xml:space="preserve">TA maintenance/update based on TAC in RAR becomes </w:t>
      </w:r>
      <w:r w:rsidR="00F81DA2">
        <w:rPr>
          <w:rFonts w:ascii="Times New Roman" w:hAnsi="Times New Roman" w:cs="Times New Roman"/>
          <w:bCs/>
          <w:iCs/>
          <w:sz w:val="20"/>
          <w:szCs w:val="20"/>
        </w:rPr>
        <w:t>clear.</w:t>
      </w:r>
    </w:p>
    <w:p w14:paraId="57632384" w14:textId="355C4998" w:rsidR="00CF4E0C" w:rsidRDefault="00CF4E0C" w:rsidP="00FB39F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0646A2">
        <w:rPr>
          <w:rFonts w:ascii="Times New Roman" w:hAnsi="Times New Roman" w:cs="Times New Roman"/>
          <w:bCs/>
          <w:iCs/>
          <w:sz w:val="20"/>
          <w:szCs w:val="20"/>
        </w:rPr>
        <w:t xml:space="preserve">The design </w:t>
      </w:r>
      <w:r w:rsidR="00927AB9">
        <w:rPr>
          <w:rFonts w:ascii="Times New Roman" w:hAnsi="Times New Roman" w:cs="Times New Roman"/>
          <w:bCs/>
          <w:iCs/>
          <w:sz w:val="20"/>
          <w:szCs w:val="20"/>
        </w:rPr>
        <w:t>of</w:t>
      </w:r>
      <w:r w:rsidR="000646A2">
        <w:rPr>
          <w:rFonts w:ascii="Times New Roman" w:hAnsi="Times New Roman" w:cs="Times New Roman"/>
          <w:bCs/>
          <w:iCs/>
          <w:sz w:val="20"/>
          <w:szCs w:val="20"/>
        </w:rPr>
        <w:t xml:space="preserve"> TA maintenance/update method based on TAC in </w:t>
      </w:r>
      <w:proofErr w:type="spellStart"/>
      <w:r w:rsidR="000646A2">
        <w:rPr>
          <w:rFonts w:ascii="Times New Roman" w:hAnsi="Times New Roman" w:cs="Times New Roman"/>
          <w:bCs/>
          <w:iCs/>
          <w:sz w:val="20"/>
          <w:szCs w:val="20"/>
        </w:rPr>
        <w:t>RAR</w:t>
      </w:r>
      <w:proofErr w:type="spellEnd"/>
      <w:r w:rsidR="000646A2">
        <w:rPr>
          <w:rFonts w:ascii="Times New Roman" w:hAnsi="Times New Roman" w:cs="Times New Roman"/>
          <w:bCs/>
          <w:iCs/>
          <w:sz w:val="20"/>
          <w:szCs w:val="20"/>
        </w:rPr>
        <w:t xml:space="preserve"> </w:t>
      </w:r>
      <w:r w:rsidR="00EB2D76">
        <w:rPr>
          <w:rFonts w:ascii="Times New Roman" w:hAnsi="Times New Roman" w:cs="Times New Roman"/>
          <w:bCs/>
          <w:iCs/>
          <w:sz w:val="20"/>
          <w:szCs w:val="20"/>
        </w:rPr>
        <w:t>is still un</w:t>
      </w:r>
      <w:r w:rsidR="000646A2">
        <w:rPr>
          <w:rFonts w:ascii="Times New Roman" w:hAnsi="Times New Roman" w:cs="Times New Roman"/>
          <w:bCs/>
          <w:iCs/>
          <w:sz w:val="20"/>
          <w:szCs w:val="20"/>
        </w:rPr>
        <w:t>clear</w:t>
      </w:r>
      <w:r>
        <w:rPr>
          <w:rFonts w:ascii="Times New Roman" w:hAnsi="Times New Roman" w:cs="Times New Roman"/>
          <w:bCs/>
          <w:iCs/>
          <w:sz w:val="20"/>
          <w:szCs w:val="20"/>
        </w:rPr>
        <w:t>.</w:t>
      </w:r>
    </w:p>
    <w:p w14:paraId="1932738E" w14:textId="54898666" w:rsidR="00CF4E0C" w:rsidRDefault="00CF4E0C" w:rsidP="00CF4E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A55BF">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455AB7">
        <w:rPr>
          <w:rFonts w:ascii="Times New Roman" w:hAnsi="Times New Roman" w:cs="Times New Roman"/>
          <w:bCs/>
          <w:iCs/>
          <w:sz w:val="20"/>
          <w:szCs w:val="20"/>
        </w:rPr>
        <w:t xml:space="preserve">Withdraw the </w:t>
      </w:r>
      <w:r w:rsidR="00D85E0F">
        <w:rPr>
          <w:rFonts w:ascii="Times New Roman" w:hAnsi="Times New Roman" w:cs="Times New Roman"/>
          <w:bCs/>
          <w:iCs/>
          <w:sz w:val="20"/>
          <w:szCs w:val="20"/>
        </w:rPr>
        <w:t xml:space="preserve">following </w:t>
      </w:r>
      <w:r w:rsidR="00455AB7">
        <w:rPr>
          <w:rFonts w:ascii="Times New Roman" w:hAnsi="Times New Roman" w:cs="Times New Roman"/>
          <w:bCs/>
          <w:iCs/>
          <w:sz w:val="20"/>
          <w:szCs w:val="20"/>
        </w:rPr>
        <w:t xml:space="preserve">working </w:t>
      </w:r>
      <w:proofErr w:type="gramStart"/>
      <w:r w:rsidR="00455AB7">
        <w:rPr>
          <w:rFonts w:ascii="Times New Roman" w:hAnsi="Times New Roman" w:cs="Times New Roman"/>
          <w:bCs/>
          <w:iCs/>
          <w:sz w:val="20"/>
          <w:szCs w:val="20"/>
        </w:rPr>
        <w:t>assumption, and</w:t>
      </w:r>
      <w:proofErr w:type="gramEnd"/>
      <w:r w:rsidR="00455AB7">
        <w:rPr>
          <w:rFonts w:ascii="Times New Roman" w:hAnsi="Times New Roman" w:cs="Times New Roman"/>
          <w:bCs/>
          <w:iCs/>
          <w:sz w:val="20"/>
          <w:szCs w:val="20"/>
        </w:rPr>
        <w:t xml:space="preserve"> </w:t>
      </w:r>
      <w:r w:rsidR="00455AB7" w:rsidRPr="00225C82">
        <w:rPr>
          <w:rFonts w:ascii="Times New Roman" w:hAnsi="Times New Roman" w:cs="Times New Roman"/>
          <w:bCs/>
          <w:iCs/>
          <w:sz w:val="20"/>
          <w:szCs w:val="20"/>
        </w:rPr>
        <w:t>postpone</w:t>
      </w:r>
      <w:r w:rsidR="00455AB7">
        <w:rPr>
          <w:rFonts w:ascii="Times New Roman" w:hAnsi="Times New Roman" w:cs="Times New Roman"/>
          <w:bCs/>
          <w:iCs/>
          <w:sz w:val="20"/>
          <w:szCs w:val="20"/>
        </w:rPr>
        <w:t xml:space="preserve"> the discussion about the bit size of </w:t>
      </w:r>
      <w:r w:rsidR="00125536">
        <w:rPr>
          <w:rFonts w:ascii="Times New Roman" w:hAnsi="Times New Roman" w:cs="Times New Roman"/>
          <w:bCs/>
          <w:iCs/>
          <w:sz w:val="20"/>
          <w:szCs w:val="20"/>
        </w:rPr>
        <w:t xml:space="preserve">the </w:t>
      </w:r>
      <w:r w:rsidR="00455AB7">
        <w:rPr>
          <w:rFonts w:ascii="Times New Roman" w:hAnsi="Times New Roman" w:cs="Times New Roman"/>
          <w:bCs/>
          <w:iCs/>
          <w:sz w:val="20"/>
          <w:szCs w:val="20"/>
        </w:rPr>
        <w:t xml:space="preserve">TAC field in </w:t>
      </w:r>
      <w:r w:rsidR="00455AB7" w:rsidRPr="00EB2739">
        <w:rPr>
          <w:rFonts w:ascii="Times New Roman" w:hAnsi="Times New Roman" w:cs="Times New Roman"/>
          <w:bCs/>
          <w:iCs/>
          <w:sz w:val="20"/>
          <w:szCs w:val="20"/>
        </w:rPr>
        <w:t>msg2 (or msgB)</w:t>
      </w:r>
      <w:r w:rsidR="00455AB7">
        <w:rPr>
          <w:rFonts w:ascii="Times New Roman" w:hAnsi="Times New Roman" w:cs="Times New Roman"/>
          <w:bCs/>
          <w:iCs/>
          <w:sz w:val="20"/>
          <w:szCs w:val="20"/>
        </w:rPr>
        <w:t xml:space="preserve"> until the design </w:t>
      </w:r>
      <w:r w:rsidR="00125536">
        <w:rPr>
          <w:rFonts w:ascii="Times New Roman" w:hAnsi="Times New Roman" w:cs="Times New Roman"/>
          <w:bCs/>
          <w:iCs/>
          <w:sz w:val="20"/>
          <w:szCs w:val="20"/>
        </w:rPr>
        <w:t>for</w:t>
      </w:r>
      <w:r w:rsidR="00455AB7">
        <w:rPr>
          <w:rFonts w:ascii="Times New Roman" w:hAnsi="Times New Roman" w:cs="Times New Roman"/>
          <w:bCs/>
          <w:iCs/>
          <w:sz w:val="20"/>
          <w:szCs w:val="20"/>
        </w:rPr>
        <w:t xml:space="preserve"> TA maintenance/update based on TAC in RAR becomes clear.</w:t>
      </w:r>
    </w:p>
    <w:p w14:paraId="79AFCB2B" w14:textId="615DB205" w:rsidR="008D7DD5" w:rsidRPr="009B1828" w:rsidRDefault="00E949F6" w:rsidP="0088007C">
      <w:pPr>
        <w:pStyle w:val="aff3"/>
        <w:numPr>
          <w:ilvl w:val="0"/>
          <w:numId w:val="17"/>
        </w:numPr>
        <w:spacing w:before="120" w:after="120"/>
        <w:ind w:firstLineChars="0"/>
        <w:rPr>
          <w:rFonts w:eastAsiaTheme="minorEastAsia" w:cs="Times New Roman"/>
          <w:bCs/>
          <w:iCs/>
          <w:strike/>
          <w:sz w:val="20"/>
          <w:szCs w:val="20"/>
        </w:rPr>
      </w:pPr>
      <w:r w:rsidRPr="009B1828">
        <w:rPr>
          <w:rFonts w:eastAsiaTheme="minorEastAsia" w:cs="Times New Roman"/>
          <w:bCs/>
          <w:iCs/>
          <w:strike/>
          <w:sz w:val="20"/>
          <w:szCs w:val="20"/>
        </w:rPr>
        <w:t xml:space="preserve">(Working assumption) </w:t>
      </w:r>
      <w:r w:rsidR="008D7DD5" w:rsidRPr="009B1828">
        <w:rPr>
          <w:rFonts w:eastAsiaTheme="minorEastAsia" w:cs="Times New Roman"/>
          <w:bCs/>
          <w:iCs/>
          <w:strike/>
          <w:sz w:val="20"/>
          <w:szCs w:val="20"/>
        </w:rPr>
        <w:t>It is assumed that the requirement on UL time pre-compensation for Msg1/MsgA transmission of an NR NTN UE in idle/inactive mode will be defined such that the existing TAC 12-bit field in msg2 (or msgB) can be reused without any extension.</w:t>
      </w:r>
    </w:p>
    <w:p w14:paraId="2ED531F3" w14:textId="4F7FF2B1" w:rsidR="001030BF" w:rsidRPr="00CF4E0C" w:rsidRDefault="001030BF" w:rsidP="00DD56F7">
      <w:pPr>
        <w:rPr>
          <w:rFonts w:ascii="Times New Roman" w:hAnsi="Times New Roman" w:cs="Times New Roman"/>
          <w:bCs/>
          <w:iCs/>
          <w:sz w:val="20"/>
          <w:szCs w:val="20"/>
        </w:rPr>
      </w:pPr>
    </w:p>
    <w:p w14:paraId="49CC6B5A" w14:textId="0C235051" w:rsidR="00BD7DB2" w:rsidRPr="00EF3669" w:rsidRDefault="00EF3669" w:rsidP="00EF3669">
      <w:pPr>
        <w:pStyle w:val="2"/>
        <w:spacing w:before="120" w:after="120"/>
      </w:pPr>
      <w:r w:rsidRPr="00902581">
        <w:t>TA update in connected mode</w:t>
      </w:r>
    </w:p>
    <w:p w14:paraId="20EA4CF7" w14:textId="188EC5F3" w:rsidR="00CA0E79" w:rsidRDefault="00CA0E79" w:rsidP="00CA0E7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w:t>
      </w:r>
      <w:r w:rsidR="00732C2D">
        <w:rPr>
          <w:rFonts w:ascii="Times New Roman" w:hAnsi="Times New Roman" w:cs="Times New Roman"/>
          <w:sz w:val="20"/>
          <w:szCs w:val="20"/>
        </w:rPr>
        <w:t xml:space="preserve">there was a </w:t>
      </w:r>
      <w:r w:rsidR="00732C2D" w:rsidRPr="001F7D84">
        <w:rPr>
          <w:rFonts w:ascii="Times New Roman" w:hAnsi="Times New Roman" w:cs="Times New Roman"/>
          <w:sz w:val="20"/>
          <w:szCs w:val="20"/>
        </w:rPr>
        <w:t>preliminary</w:t>
      </w:r>
      <w:r w:rsidR="00732C2D" w:rsidRPr="003767C0">
        <w:rPr>
          <w:rFonts w:ascii="Times New Roman" w:hAnsi="Times New Roman" w:cs="Times New Roman"/>
          <w:sz w:val="20"/>
          <w:szCs w:val="20"/>
        </w:rPr>
        <w:t xml:space="preserve"> </w:t>
      </w:r>
      <w:r w:rsidR="00732C2D">
        <w:rPr>
          <w:rFonts w:ascii="Times New Roman" w:hAnsi="Times New Roman" w:cs="Times New Roman"/>
          <w:sz w:val="20"/>
          <w:szCs w:val="20"/>
        </w:rPr>
        <w:t xml:space="preserve">discussion </w:t>
      </w:r>
      <w:r w:rsidRPr="003767C0">
        <w:rPr>
          <w:rFonts w:ascii="Times New Roman" w:hAnsi="Times New Roman" w:cs="Times New Roman"/>
          <w:sz w:val="20"/>
          <w:szCs w:val="20"/>
        </w:rPr>
        <w:t xml:space="preserve">on </w:t>
      </w:r>
      <w:r w:rsidRPr="00CA0E79">
        <w:rPr>
          <w:rFonts w:ascii="Times New Roman" w:hAnsi="Times New Roman" w:cs="Times New Roman"/>
          <w:sz w:val="20"/>
          <w:szCs w:val="20"/>
        </w:rPr>
        <w:t>TA update in connected mode</w:t>
      </w:r>
      <w:r>
        <w:rPr>
          <w:rFonts w:ascii="Times New Roman" w:hAnsi="Times New Roman" w:cs="Times New Roman"/>
          <w:sz w:val="20"/>
          <w:szCs w:val="20"/>
        </w:rPr>
        <w:t xml:space="preserve">, but </w:t>
      </w:r>
      <w:r w:rsidRPr="0055343B">
        <w:rPr>
          <w:rFonts w:ascii="Times New Roman" w:hAnsi="Times New Roman" w:cs="Times New Roman"/>
          <w:sz w:val="20"/>
          <w:szCs w:val="20"/>
        </w:rPr>
        <w:t>no consensus ware achieved. Moderator thus suggested to</w:t>
      </w:r>
      <w:r>
        <w:rPr>
          <w:rFonts w:ascii="Times New Roman" w:hAnsi="Times New Roman" w:cs="Times New Roman"/>
          <w:sz w:val="20"/>
          <w:szCs w:val="20"/>
        </w:rPr>
        <w:t xml:space="preserve"> </w:t>
      </w:r>
      <w:r>
        <w:rPr>
          <w:rFonts w:ascii="Times New Roman" w:hAnsi="Times New Roman" w:cs="Times New Roman"/>
          <w:bCs/>
          <w:iCs/>
          <w:sz w:val="20"/>
          <w:szCs w:val="20"/>
        </w:rPr>
        <w:t>further inputs in this RAN1 meeting.</w:t>
      </w:r>
    </w:p>
    <w:tbl>
      <w:tblPr>
        <w:tblStyle w:val="aff7"/>
        <w:tblW w:w="0" w:type="auto"/>
        <w:tblLook w:val="04A0" w:firstRow="1" w:lastRow="0" w:firstColumn="1" w:lastColumn="0" w:noHBand="0" w:noVBand="1"/>
      </w:tblPr>
      <w:tblGrid>
        <w:gridCol w:w="9962"/>
      </w:tblGrid>
      <w:tr w:rsidR="000430B6" w:rsidRPr="00C902AD" w14:paraId="75A80F6E" w14:textId="77777777" w:rsidTr="000430B6">
        <w:tc>
          <w:tcPr>
            <w:tcW w:w="9962" w:type="dxa"/>
          </w:tcPr>
          <w:p w14:paraId="4E29D2DB" w14:textId="77777777" w:rsidR="000430B6" w:rsidRPr="00C902AD" w:rsidRDefault="000430B6" w:rsidP="000430B6">
            <w:pPr>
              <w:rPr>
                <w:bCs/>
                <w:highlight w:val="green"/>
                <w:lang w:eastAsia="x-none"/>
              </w:rPr>
            </w:pPr>
            <w:r w:rsidRPr="00C902AD">
              <w:rPr>
                <w:bCs/>
                <w:highlight w:val="green"/>
                <w:lang w:eastAsia="x-none"/>
              </w:rPr>
              <w:t xml:space="preserve">FL recommendation: </w:t>
            </w:r>
          </w:p>
          <w:p w14:paraId="358B0B81" w14:textId="77777777" w:rsidR="000430B6" w:rsidRPr="00C902AD" w:rsidRDefault="000430B6" w:rsidP="000430B6">
            <w:pPr>
              <w:rPr>
                <w:bCs/>
              </w:rPr>
            </w:pPr>
            <w:r w:rsidRPr="00C902AD">
              <w:rPr>
                <w:bCs/>
              </w:rPr>
              <w:t xml:space="preserve">For TA update in RRC_CONNECTED state, combination of both open ( i.e. UE autonomous TA estimation based on UE </w:t>
            </w:r>
            <w:r w:rsidRPr="00C902AD">
              <w:rPr>
                <w:bCs/>
              </w:rPr>
              <w:lastRenderedPageBreak/>
              <w:t>position and satellite ephemeris, and common TA estimation and common timing drift rate) and closed control loops (i.e., received TA commands) shall be supported for NTN.</w:t>
            </w:r>
          </w:p>
          <w:p w14:paraId="32C9755C" w14:textId="32451594" w:rsidR="000430B6" w:rsidRPr="00C902AD" w:rsidRDefault="000430B6" w:rsidP="000430B6">
            <w:pPr>
              <w:rPr>
                <w:bCs/>
                <w:iCs/>
              </w:rPr>
            </w:pPr>
            <w:r w:rsidRPr="00C902AD">
              <w:rPr>
                <w:bCs/>
              </w:rPr>
              <w:t>RAN1 to provide more details about open-loop and closed-loop control.</w:t>
            </w:r>
          </w:p>
        </w:tc>
      </w:tr>
    </w:tbl>
    <w:p w14:paraId="148D513C" w14:textId="1BDF522D" w:rsidR="003F2AB2" w:rsidRDefault="00363338" w:rsidP="00DD56F7">
      <w:pPr>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w:t>
      </w:r>
      <w:r w:rsidR="0036273F">
        <w:rPr>
          <w:rFonts w:ascii="Times New Roman" w:hAnsi="Times New Roman" w:cs="Times New Roman"/>
          <w:bCs/>
          <w:iCs/>
          <w:sz w:val="20"/>
          <w:szCs w:val="20"/>
        </w:rPr>
        <w:t xml:space="preserve">the </w:t>
      </w:r>
      <w:r>
        <w:rPr>
          <w:rFonts w:ascii="Times New Roman" w:hAnsi="Times New Roman" w:cs="Times New Roman"/>
          <w:bCs/>
          <w:iCs/>
          <w:sz w:val="20"/>
          <w:szCs w:val="20"/>
        </w:rPr>
        <w:t xml:space="preserve">current specification, only closed control </w:t>
      </w:r>
      <w:proofErr w:type="gramStart"/>
      <w:r>
        <w:rPr>
          <w:rFonts w:ascii="Times New Roman" w:hAnsi="Times New Roman" w:cs="Times New Roman"/>
          <w:bCs/>
          <w:iCs/>
          <w:sz w:val="20"/>
          <w:szCs w:val="20"/>
        </w:rPr>
        <w:t xml:space="preserve">loop </w:t>
      </w:r>
      <w:r w:rsidR="00773A67">
        <w:rPr>
          <w:rFonts w:ascii="Times New Roman" w:hAnsi="Times New Roman" w:cs="Times New Roman"/>
          <w:bCs/>
          <w:iCs/>
          <w:sz w:val="20"/>
          <w:szCs w:val="20"/>
        </w:rPr>
        <w:t>based</w:t>
      </w:r>
      <w:proofErr w:type="gramEnd"/>
      <w:r w:rsidR="00773A67">
        <w:rPr>
          <w:rFonts w:ascii="Times New Roman" w:hAnsi="Times New Roman" w:cs="Times New Roman"/>
          <w:bCs/>
          <w:iCs/>
          <w:sz w:val="20"/>
          <w:szCs w:val="20"/>
        </w:rPr>
        <w:t xml:space="preserve"> TA update method is supported</w:t>
      </w:r>
      <w:r w:rsidR="00F93D24">
        <w:rPr>
          <w:rFonts w:ascii="Times New Roman" w:hAnsi="Times New Roman" w:cs="Times New Roman"/>
          <w:bCs/>
          <w:iCs/>
          <w:sz w:val="20"/>
          <w:szCs w:val="20"/>
        </w:rPr>
        <w:t xml:space="preserve">. UE would update </w:t>
      </w:r>
      <w:r w:rsidR="0084344B">
        <w:rPr>
          <w:rFonts w:ascii="Times New Roman" w:hAnsi="Times New Roman" w:cs="Times New Roman"/>
          <w:bCs/>
          <w:iCs/>
          <w:sz w:val="20"/>
          <w:szCs w:val="20"/>
        </w:rPr>
        <w:t>its TA</w:t>
      </w:r>
      <w:r w:rsidR="00A140DB">
        <w:rPr>
          <w:rFonts w:ascii="Times New Roman" w:hAnsi="Times New Roman" w:cs="Times New Roman"/>
          <w:bCs/>
          <w:iCs/>
          <w:sz w:val="20"/>
          <w:szCs w:val="20"/>
        </w:rPr>
        <w:t xml:space="preserve"> value</w:t>
      </w:r>
      <w:r w:rsidR="0084344B">
        <w:rPr>
          <w:rFonts w:ascii="Times New Roman" w:hAnsi="Times New Roman" w:cs="Times New Roman"/>
          <w:bCs/>
          <w:iCs/>
          <w:sz w:val="20"/>
          <w:szCs w:val="20"/>
        </w:rPr>
        <w:t xml:space="preserve"> once</w:t>
      </w:r>
      <w:r w:rsidR="00A140DB">
        <w:rPr>
          <w:rFonts w:ascii="Times New Roman" w:hAnsi="Times New Roman" w:cs="Times New Roman"/>
          <w:bCs/>
          <w:iCs/>
          <w:sz w:val="20"/>
          <w:szCs w:val="20"/>
        </w:rPr>
        <w:t xml:space="preserve"> </w:t>
      </w:r>
      <w:r w:rsidR="0084344B">
        <w:rPr>
          <w:rFonts w:ascii="Times New Roman" w:hAnsi="Times New Roman" w:cs="Times New Roman"/>
          <w:bCs/>
          <w:iCs/>
          <w:sz w:val="20"/>
          <w:szCs w:val="20"/>
        </w:rPr>
        <w:t xml:space="preserve">it </w:t>
      </w:r>
      <w:r w:rsidR="000720F8">
        <w:rPr>
          <w:rFonts w:ascii="Times New Roman" w:hAnsi="Times New Roman" w:cs="Times New Roman"/>
          <w:bCs/>
          <w:iCs/>
          <w:sz w:val="20"/>
          <w:szCs w:val="20"/>
        </w:rPr>
        <w:t>receives</w:t>
      </w:r>
      <w:r w:rsidR="00192E72">
        <w:rPr>
          <w:rFonts w:ascii="Times New Roman" w:hAnsi="Times New Roman" w:cs="Times New Roman"/>
          <w:bCs/>
          <w:iCs/>
          <w:sz w:val="20"/>
          <w:szCs w:val="20"/>
        </w:rPr>
        <w:t xml:space="preserve"> a</w:t>
      </w:r>
      <w:r w:rsidR="000720F8">
        <w:rPr>
          <w:rFonts w:ascii="Times New Roman" w:hAnsi="Times New Roman" w:cs="Times New Roman"/>
          <w:bCs/>
          <w:iCs/>
          <w:sz w:val="20"/>
          <w:szCs w:val="20"/>
        </w:rPr>
        <w:t xml:space="preserve"> TA command </w:t>
      </w:r>
      <w:r w:rsidR="00BD7E70">
        <w:rPr>
          <w:rFonts w:ascii="Times New Roman" w:hAnsi="Times New Roman" w:cs="Times New Roman"/>
          <w:bCs/>
          <w:iCs/>
          <w:sz w:val="20"/>
          <w:szCs w:val="20"/>
        </w:rPr>
        <w:t>indicated by the network.</w:t>
      </w:r>
    </w:p>
    <w:p w14:paraId="50F6EF41" w14:textId="09D1475F" w:rsidR="00BD7E70" w:rsidRDefault="00BE1932" w:rsidP="00DD56F7">
      <w:pPr>
        <w:rPr>
          <w:rFonts w:ascii="Times New Roman" w:hAnsi="Times New Roman" w:cs="Times New Roman"/>
          <w:bCs/>
          <w:iCs/>
          <w:sz w:val="20"/>
          <w:szCs w:val="20"/>
        </w:rPr>
      </w:pPr>
      <w:r>
        <w:rPr>
          <w:rFonts w:ascii="Times New Roman" w:hAnsi="Times New Roman" w:cs="Times New Roman"/>
          <w:bCs/>
          <w:iCs/>
          <w:sz w:val="20"/>
          <w:szCs w:val="20"/>
        </w:rPr>
        <w:t xml:space="preserve">In NTN, </w:t>
      </w:r>
      <w:r w:rsidR="00814313">
        <w:rPr>
          <w:rFonts w:ascii="Times New Roman" w:hAnsi="Times New Roman" w:cs="Times New Roman"/>
          <w:bCs/>
          <w:iCs/>
          <w:sz w:val="20"/>
          <w:szCs w:val="20"/>
        </w:rPr>
        <w:t xml:space="preserve">combination of </w:t>
      </w:r>
      <w:r w:rsidR="0002623F" w:rsidRPr="0002623F">
        <w:rPr>
          <w:rFonts w:ascii="Times New Roman" w:hAnsi="Times New Roman" w:cs="Times New Roman"/>
          <w:bCs/>
          <w:iCs/>
          <w:sz w:val="20"/>
          <w:szCs w:val="20"/>
        </w:rPr>
        <w:t>open (i.e. UE autonomous TA estimation based on UE position and satellite ephemeris, and common TA estimation and common timing drift rate) and closed control loops (i.e., received TA commands)</w:t>
      </w:r>
      <w:r w:rsidR="005C7963">
        <w:rPr>
          <w:rFonts w:ascii="Times New Roman" w:hAnsi="Times New Roman" w:cs="Times New Roman"/>
          <w:bCs/>
          <w:iCs/>
          <w:sz w:val="20"/>
          <w:szCs w:val="20"/>
        </w:rPr>
        <w:t xml:space="preserve"> seems reasonable to </w:t>
      </w:r>
      <w:r w:rsidR="00E45828">
        <w:rPr>
          <w:rFonts w:ascii="Times New Roman" w:hAnsi="Times New Roman" w:cs="Times New Roman"/>
          <w:bCs/>
          <w:iCs/>
          <w:sz w:val="20"/>
          <w:szCs w:val="20"/>
        </w:rPr>
        <w:t xml:space="preserve">capture </w:t>
      </w:r>
      <w:r w:rsidR="0047337A">
        <w:rPr>
          <w:rFonts w:ascii="Times New Roman" w:hAnsi="Times New Roman" w:cs="Times New Roman"/>
          <w:bCs/>
          <w:iCs/>
          <w:sz w:val="20"/>
          <w:szCs w:val="20"/>
        </w:rPr>
        <w:t xml:space="preserve">the </w:t>
      </w:r>
      <w:r w:rsidR="00E45828">
        <w:rPr>
          <w:rFonts w:ascii="Times New Roman" w:hAnsi="Times New Roman" w:cs="Times New Roman"/>
          <w:bCs/>
          <w:iCs/>
          <w:sz w:val="20"/>
          <w:szCs w:val="20"/>
        </w:rPr>
        <w:t xml:space="preserve">rapid change </w:t>
      </w:r>
      <w:r w:rsidR="000E3DFA">
        <w:rPr>
          <w:rFonts w:ascii="Times New Roman" w:hAnsi="Times New Roman" w:cs="Times New Roman"/>
          <w:bCs/>
          <w:iCs/>
          <w:sz w:val="20"/>
          <w:szCs w:val="20"/>
        </w:rPr>
        <w:t xml:space="preserve">of </w:t>
      </w:r>
      <w:r w:rsidR="00D20DD0">
        <w:rPr>
          <w:rFonts w:ascii="Times New Roman" w:hAnsi="Times New Roman" w:cs="Times New Roman"/>
          <w:bCs/>
          <w:iCs/>
          <w:sz w:val="20"/>
          <w:szCs w:val="20"/>
        </w:rPr>
        <w:t xml:space="preserve">the </w:t>
      </w:r>
      <w:r w:rsidR="000E3DFA">
        <w:rPr>
          <w:rFonts w:ascii="Times New Roman" w:hAnsi="Times New Roman" w:cs="Times New Roman"/>
          <w:bCs/>
          <w:iCs/>
          <w:sz w:val="20"/>
          <w:szCs w:val="20"/>
        </w:rPr>
        <w:t xml:space="preserve">propagation delay between UE and satellite </w:t>
      </w:r>
      <w:r w:rsidR="00E45828">
        <w:rPr>
          <w:rFonts w:ascii="Times New Roman" w:hAnsi="Times New Roman" w:cs="Times New Roman"/>
          <w:bCs/>
          <w:iCs/>
          <w:sz w:val="20"/>
          <w:szCs w:val="20"/>
        </w:rPr>
        <w:t xml:space="preserve">and to </w:t>
      </w:r>
      <w:r w:rsidR="00E45828" w:rsidRPr="00E45828">
        <w:rPr>
          <w:rFonts w:ascii="Times New Roman" w:hAnsi="Times New Roman" w:cs="Times New Roman"/>
          <w:bCs/>
          <w:iCs/>
          <w:sz w:val="20"/>
          <w:szCs w:val="20"/>
        </w:rPr>
        <w:t>ensure the baseline performance</w:t>
      </w:r>
      <w:r w:rsidR="00E45828">
        <w:rPr>
          <w:rFonts w:ascii="Times New Roman" w:hAnsi="Times New Roman" w:cs="Times New Roman"/>
          <w:bCs/>
          <w:iCs/>
          <w:sz w:val="20"/>
          <w:szCs w:val="20"/>
        </w:rPr>
        <w:t>.</w:t>
      </w:r>
    </w:p>
    <w:p w14:paraId="4F3FC9D4" w14:textId="33A9D1CA" w:rsidR="007A5D34" w:rsidRDefault="00D31CBB" w:rsidP="00D31CB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9B785D">
        <w:rPr>
          <w:rFonts w:ascii="Times New Roman" w:hAnsi="Times New Roman" w:cs="Times New Roman"/>
          <w:bCs/>
          <w:iCs/>
          <w:sz w:val="20"/>
          <w:szCs w:val="20"/>
        </w:rPr>
        <w:t>For TA update in connected mode</w:t>
      </w:r>
      <w:r>
        <w:rPr>
          <w:rFonts w:ascii="Times New Roman" w:hAnsi="Times New Roman" w:cs="Times New Roman"/>
          <w:bCs/>
          <w:iCs/>
          <w:sz w:val="20"/>
          <w:szCs w:val="20"/>
        </w:rPr>
        <w:t xml:space="preserve">, support </w:t>
      </w:r>
      <w:bookmarkStart w:id="14" w:name="_Hlk60954317"/>
      <w:r w:rsidR="007A5D34">
        <w:rPr>
          <w:rFonts w:ascii="Times New Roman" w:hAnsi="Times New Roman" w:cs="Times New Roman"/>
          <w:bCs/>
          <w:iCs/>
          <w:sz w:val="20"/>
          <w:szCs w:val="20"/>
        </w:rPr>
        <w:t>c</w:t>
      </w:r>
      <w:r w:rsidR="007A5D34" w:rsidRPr="009B785D">
        <w:rPr>
          <w:rFonts w:ascii="Times New Roman" w:hAnsi="Times New Roman" w:cs="Times New Roman"/>
          <w:bCs/>
          <w:iCs/>
          <w:sz w:val="20"/>
          <w:szCs w:val="20"/>
        </w:rPr>
        <w:t>ombined</w:t>
      </w:r>
      <w:r w:rsidR="007A5D34">
        <w:rPr>
          <w:rFonts w:ascii="Times New Roman" w:hAnsi="Times New Roman" w:cs="Times New Roman"/>
          <w:bCs/>
          <w:iCs/>
          <w:sz w:val="20"/>
          <w:szCs w:val="20"/>
        </w:rPr>
        <w:t xml:space="preserve"> mechanism of both o</w:t>
      </w:r>
      <w:r w:rsidR="007A5D34" w:rsidRPr="009B785D">
        <w:rPr>
          <w:rFonts w:ascii="Times New Roman" w:hAnsi="Times New Roman" w:cs="Times New Roman"/>
          <w:bCs/>
          <w:iCs/>
          <w:sz w:val="20"/>
          <w:szCs w:val="20"/>
        </w:rPr>
        <w:t>pen and closed loop</w:t>
      </w:r>
      <w:bookmarkEnd w:id="14"/>
      <w:r w:rsidR="007A5D34">
        <w:rPr>
          <w:rFonts w:ascii="Times New Roman" w:hAnsi="Times New Roman" w:cs="Times New Roman"/>
          <w:bCs/>
          <w:iCs/>
          <w:sz w:val="20"/>
          <w:szCs w:val="20"/>
        </w:rPr>
        <w:t>.</w:t>
      </w:r>
    </w:p>
    <w:p w14:paraId="3CABBBE3" w14:textId="77777777" w:rsidR="00D31CBB" w:rsidRPr="00D31CBB" w:rsidRDefault="00D31CBB" w:rsidP="00DD56F7">
      <w:pPr>
        <w:rPr>
          <w:rFonts w:ascii="Times New Roman" w:hAnsi="Times New Roman" w:cs="Times New Roman"/>
          <w:bCs/>
          <w:iCs/>
          <w:sz w:val="20"/>
          <w:szCs w:val="20"/>
        </w:rPr>
      </w:pPr>
    </w:p>
    <w:p w14:paraId="3D5A257D" w14:textId="652E4746" w:rsidR="002E0EF2" w:rsidRDefault="000E4AAE" w:rsidP="00DD56F7">
      <w:pPr>
        <w:rPr>
          <w:rFonts w:ascii="Times New Roman" w:hAnsi="Times New Roman" w:cs="Times New Roman"/>
          <w:bCs/>
          <w:iCs/>
          <w:sz w:val="20"/>
          <w:szCs w:val="20"/>
        </w:rPr>
      </w:pPr>
      <w:r>
        <w:rPr>
          <w:rFonts w:ascii="Times New Roman" w:hAnsi="Times New Roman" w:cs="Times New Roman" w:hint="eastAsia"/>
          <w:bCs/>
          <w:iCs/>
          <w:sz w:val="20"/>
          <w:szCs w:val="20"/>
        </w:rPr>
        <w:t>C</w:t>
      </w:r>
      <w:r>
        <w:rPr>
          <w:rFonts w:ascii="Times New Roman" w:hAnsi="Times New Roman" w:cs="Times New Roman"/>
          <w:bCs/>
          <w:iCs/>
          <w:sz w:val="20"/>
          <w:szCs w:val="20"/>
        </w:rPr>
        <w:t>onsidering</w:t>
      </w:r>
      <w:r w:rsidR="008F6874">
        <w:rPr>
          <w:rFonts w:ascii="Times New Roman" w:hAnsi="Times New Roman" w:cs="Times New Roman"/>
          <w:bCs/>
          <w:iCs/>
          <w:sz w:val="20"/>
          <w:szCs w:val="20"/>
        </w:rPr>
        <w:t xml:space="preserve"> </w:t>
      </w:r>
      <w:r w:rsidR="006E250A">
        <w:rPr>
          <w:rFonts w:ascii="Times New Roman" w:hAnsi="Times New Roman" w:cs="Times New Roman"/>
          <w:bCs/>
          <w:iCs/>
          <w:sz w:val="20"/>
          <w:szCs w:val="20"/>
        </w:rPr>
        <w:t>t</w:t>
      </w:r>
      <w:r w:rsidR="00D67E30">
        <w:rPr>
          <w:rFonts w:ascii="Times New Roman" w:hAnsi="Times New Roman" w:cs="Times New Roman"/>
          <w:bCs/>
          <w:iCs/>
          <w:sz w:val="20"/>
          <w:szCs w:val="20"/>
        </w:rPr>
        <w:t xml:space="preserve">hat the </w:t>
      </w:r>
      <w:r w:rsidR="00223806">
        <w:rPr>
          <w:rFonts w:ascii="Times New Roman" w:hAnsi="Times New Roman" w:cs="Times New Roman"/>
          <w:bCs/>
          <w:iCs/>
          <w:sz w:val="20"/>
          <w:szCs w:val="20"/>
        </w:rPr>
        <w:t xml:space="preserve">propagation delay between </w:t>
      </w:r>
      <w:r w:rsidR="00335B61">
        <w:rPr>
          <w:rFonts w:ascii="Times New Roman" w:hAnsi="Times New Roman" w:cs="Times New Roman"/>
          <w:bCs/>
          <w:iCs/>
          <w:sz w:val="20"/>
          <w:szCs w:val="20"/>
        </w:rPr>
        <w:t>UE and satellite</w:t>
      </w:r>
      <w:r w:rsidR="00626E32">
        <w:rPr>
          <w:rFonts w:ascii="Times New Roman" w:hAnsi="Times New Roman" w:cs="Times New Roman"/>
          <w:bCs/>
          <w:iCs/>
          <w:sz w:val="20"/>
          <w:szCs w:val="20"/>
        </w:rPr>
        <w:t>,</w:t>
      </w:r>
      <w:r w:rsidR="00335B61">
        <w:rPr>
          <w:rFonts w:ascii="Times New Roman" w:hAnsi="Times New Roman" w:cs="Times New Roman"/>
          <w:bCs/>
          <w:iCs/>
          <w:sz w:val="20"/>
          <w:szCs w:val="20"/>
        </w:rPr>
        <w:t xml:space="preserve"> and </w:t>
      </w:r>
      <w:r w:rsidR="00656004">
        <w:rPr>
          <w:rFonts w:ascii="Times New Roman" w:hAnsi="Times New Roman" w:cs="Times New Roman"/>
          <w:bCs/>
          <w:iCs/>
          <w:sz w:val="20"/>
          <w:szCs w:val="20"/>
        </w:rPr>
        <w:t xml:space="preserve">the propagation delay </w:t>
      </w:r>
      <w:r w:rsidR="00F738CB">
        <w:rPr>
          <w:rFonts w:ascii="Times New Roman" w:hAnsi="Times New Roman" w:cs="Times New Roman"/>
          <w:bCs/>
          <w:iCs/>
          <w:sz w:val="20"/>
          <w:szCs w:val="20"/>
        </w:rPr>
        <w:t>between satellite and gateway</w:t>
      </w:r>
      <w:r w:rsidR="00656004">
        <w:rPr>
          <w:rFonts w:ascii="Times New Roman" w:hAnsi="Times New Roman" w:cs="Times New Roman"/>
          <w:bCs/>
          <w:iCs/>
          <w:sz w:val="20"/>
          <w:szCs w:val="20"/>
        </w:rPr>
        <w:t>,</w:t>
      </w:r>
      <w:r>
        <w:rPr>
          <w:rFonts w:ascii="Times New Roman" w:hAnsi="Times New Roman" w:cs="Times New Roman"/>
          <w:bCs/>
          <w:iCs/>
          <w:sz w:val="20"/>
          <w:szCs w:val="20"/>
        </w:rPr>
        <w:t xml:space="preserve"> </w:t>
      </w:r>
      <w:r w:rsidR="006328FD">
        <w:rPr>
          <w:rFonts w:ascii="Times New Roman" w:hAnsi="Times New Roman" w:cs="Times New Roman" w:hint="eastAsia"/>
          <w:bCs/>
          <w:iCs/>
          <w:sz w:val="20"/>
          <w:szCs w:val="20"/>
        </w:rPr>
        <w:t>are</w:t>
      </w:r>
      <w:r w:rsidR="006328FD">
        <w:rPr>
          <w:rFonts w:ascii="Times New Roman" w:hAnsi="Times New Roman" w:cs="Times New Roman"/>
          <w:bCs/>
          <w:iCs/>
          <w:sz w:val="20"/>
          <w:szCs w:val="20"/>
        </w:rPr>
        <w:t xml:space="preserve"> both </w:t>
      </w:r>
      <w:r w:rsidR="00B553DC">
        <w:rPr>
          <w:rFonts w:ascii="Times New Roman" w:hAnsi="Times New Roman" w:cs="Times New Roman"/>
          <w:bCs/>
          <w:iCs/>
          <w:sz w:val="20"/>
          <w:szCs w:val="20"/>
        </w:rPr>
        <w:t>timing varying</w:t>
      </w:r>
      <w:r w:rsidR="00B621F2">
        <w:rPr>
          <w:rFonts w:ascii="Times New Roman" w:hAnsi="Times New Roman" w:cs="Times New Roman"/>
          <w:bCs/>
          <w:iCs/>
          <w:sz w:val="20"/>
          <w:szCs w:val="20"/>
        </w:rPr>
        <w:t>,</w:t>
      </w:r>
      <w:r w:rsidR="00692535">
        <w:rPr>
          <w:rFonts w:ascii="Times New Roman" w:hAnsi="Times New Roman" w:cs="Times New Roman"/>
          <w:bCs/>
          <w:iCs/>
          <w:sz w:val="20"/>
          <w:szCs w:val="20"/>
        </w:rPr>
        <w:t xml:space="preserve"> </w:t>
      </w:r>
      <w:r w:rsidR="00A2086F">
        <w:rPr>
          <w:rFonts w:ascii="Times New Roman" w:hAnsi="Times New Roman" w:cs="Times New Roman"/>
          <w:bCs/>
          <w:iCs/>
          <w:sz w:val="20"/>
          <w:szCs w:val="20"/>
        </w:rPr>
        <w:t xml:space="preserve">then </w:t>
      </w:r>
      <w:r w:rsidR="002E0EF2">
        <w:rPr>
          <w:rFonts w:ascii="Times New Roman" w:hAnsi="Times New Roman" w:cs="Times New Roman"/>
          <w:bCs/>
          <w:iCs/>
          <w:sz w:val="20"/>
          <w:szCs w:val="20"/>
        </w:rPr>
        <w:t xml:space="preserve">in </w:t>
      </w:r>
      <w:r w:rsidR="009916A6">
        <w:rPr>
          <w:rFonts w:ascii="Times New Roman" w:hAnsi="Times New Roman" w:cs="Times New Roman"/>
          <w:bCs/>
          <w:iCs/>
          <w:sz w:val="20"/>
          <w:szCs w:val="20"/>
        </w:rPr>
        <w:t xml:space="preserve">the </w:t>
      </w:r>
      <w:r w:rsidR="002E0EF2">
        <w:rPr>
          <w:rFonts w:ascii="Times New Roman" w:hAnsi="Times New Roman" w:cs="Times New Roman"/>
          <w:bCs/>
          <w:iCs/>
          <w:sz w:val="20"/>
          <w:szCs w:val="20"/>
        </w:rPr>
        <w:t xml:space="preserve">ideal </w:t>
      </w:r>
      <w:r w:rsidR="009916A6">
        <w:rPr>
          <w:rFonts w:ascii="Times New Roman" w:hAnsi="Times New Roman" w:cs="Times New Roman"/>
          <w:bCs/>
          <w:iCs/>
          <w:sz w:val="20"/>
          <w:szCs w:val="20"/>
        </w:rPr>
        <w:t xml:space="preserve">case, </w:t>
      </w:r>
      <w:r w:rsidR="00AD0DE6">
        <w:rPr>
          <w:rFonts w:ascii="Times New Roman" w:hAnsi="Times New Roman" w:cs="Times New Roman"/>
          <w:bCs/>
          <w:iCs/>
          <w:sz w:val="20"/>
          <w:szCs w:val="20"/>
        </w:rPr>
        <w:t xml:space="preserve">UE should </w:t>
      </w:r>
      <w:r w:rsidR="00406EA8">
        <w:rPr>
          <w:rFonts w:ascii="Times New Roman" w:hAnsi="Times New Roman" w:cs="Times New Roman"/>
          <w:bCs/>
          <w:iCs/>
          <w:sz w:val="20"/>
          <w:szCs w:val="20"/>
        </w:rPr>
        <w:t xml:space="preserve">frequently update its TA value. </w:t>
      </w:r>
      <w:r w:rsidR="00376EAE">
        <w:rPr>
          <w:rFonts w:ascii="Times New Roman" w:hAnsi="Times New Roman" w:cs="Times New Roman"/>
          <w:bCs/>
          <w:iCs/>
          <w:sz w:val="20"/>
          <w:szCs w:val="20"/>
        </w:rPr>
        <w:t xml:space="preserve">Nevertheless, </w:t>
      </w:r>
      <w:r w:rsidR="00D43D60">
        <w:rPr>
          <w:rFonts w:ascii="Times New Roman" w:hAnsi="Times New Roman" w:cs="Times New Roman"/>
          <w:bCs/>
          <w:iCs/>
          <w:sz w:val="20"/>
          <w:szCs w:val="20"/>
        </w:rPr>
        <w:t xml:space="preserve">from </w:t>
      </w:r>
      <w:r w:rsidR="00A640F1">
        <w:rPr>
          <w:rFonts w:ascii="Times New Roman" w:hAnsi="Times New Roman" w:cs="Times New Roman"/>
          <w:bCs/>
          <w:iCs/>
          <w:sz w:val="20"/>
          <w:szCs w:val="20"/>
        </w:rPr>
        <w:t xml:space="preserve">network </w:t>
      </w:r>
      <w:r w:rsidR="00593695">
        <w:rPr>
          <w:rFonts w:ascii="Times New Roman" w:hAnsi="Times New Roman" w:cs="Times New Roman"/>
          <w:bCs/>
          <w:iCs/>
          <w:sz w:val="20"/>
          <w:szCs w:val="20"/>
        </w:rPr>
        <w:t>perspective</w:t>
      </w:r>
      <w:r w:rsidR="00A640F1">
        <w:rPr>
          <w:rFonts w:ascii="Times New Roman" w:hAnsi="Times New Roman" w:cs="Times New Roman"/>
          <w:bCs/>
          <w:iCs/>
          <w:sz w:val="20"/>
          <w:szCs w:val="20"/>
        </w:rPr>
        <w:t xml:space="preserve">, </w:t>
      </w:r>
      <w:r w:rsidR="00BA780B">
        <w:rPr>
          <w:rFonts w:ascii="Times New Roman" w:hAnsi="Times New Roman" w:cs="Times New Roman"/>
          <w:bCs/>
          <w:iCs/>
          <w:sz w:val="20"/>
          <w:szCs w:val="20"/>
        </w:rPr>
        <w:t xml:space="preserve">TA update </w:t>
      </w:r>
      <w:r w:rsidR="00A17CE0">
        <w:rPr>
          <w:rFonts w:ascii="Times New Roman" w:hAnsi="Times New Roman" w:cs="Times New Roman"/>
          <w:bCs/>
          <w:iCs/>
          <w:sz w:val="20"/>
          <w:szCs w:val="20"/>
        </w:rPr>
        <w:t xml:space="preserve">is </w:t>
      </w:r>
      <w:r w:rsidR="0028283E">
        <w:rPr>
          <w:rFonts w:ascii="Times New Roman" w:hAnsi="Times New Roman" w:cs="Times New Roman"/>
          <w:bCs/>
          <w:iCs/>
          <w:sz w:val="20"/>
          <w:szCs w:val="20"/>
        </w:rPr>
        <w:t xml:space="preserve">only </w:t>
      </w:r>
      <w:r w:rsidR="00A17CE0">
        <w:rPr>
          <w:rFonts w:ascii="Times New Roman" w:hAnsi="Times New Roman" w:cs="Times New Roman"/>
          <w:bCs/>
          <w:iCs/>
          <w:sz w:val="20"/>
          <w:szCs w:val="20"/>
        </w:rPr>
        <w:t xml:space="preserve">required when </w:t>
      </w:r>
      <w:r w:rsidR="001800BD">
        <w:rPr>
          <w:rFonts w:ascii="Times New Roman" w:hAnsi="Times New Roman" w:cs="Times New Roman"/>
          <w:bCs/>
          <w:iCs/>
          <w:sz w:val="20"/>
          <w:szCs w:val="20"/>
        </w:rPr>
        <w:t>the</w:t>
      </w:r>
      <w:r w:rsidR="00AD1B0E">
        <w:rPr>
          <w:rFonts w:ascii="Times New Roman" w:hAnsi="Times New Roman" w:cs="Times New Roman"/>
          <w:bCs/>
          <w:iCs/>
          <w:sz w:val="20"/>
          <w:szCs w:val="20"/>
        </w:rPr>
        <w:t xml:space="preserve"> </w:t>
      </w:r>
      <w:r w:rsidR="00A17CE0">
        <w:rPr>
          <w:rFonts w:ascii="Times New Roman" w:hAnsi="Times New Roman" w:cs="Times New Roman"/>
          <w:bCs/>
          <w:iCs/>
          <w:sz w:val="20"/>
          <w:szCs w:val="20"/>
        </w:rPr>
        <w:t xml:space="preserve">UE </w:t>
      </w:r>
      <w:r w:rsidR="004D7507">
        <w:rPr>
          <w:rFonts w:ascii="Times New Roman" w:hAnsi="Times New Roman" w:cs="Times New Roman"/>
          <w:bCs/>
          <w:iCs/>
          <w:sz w:val="20"/>
          <w:szCs w:val="20"/>
        </w:rPr>
        <w:t>is performing</w:t>
      </w:r>
      <w:r w:rsidR="00F16765">
        <w:rPr>
          <w:rFonts w:ascii="Times New Roman" w:hAnsi="Times New Roman" w:cs="Times New Roman"/>
          <w:bCs/>
          <w:iCs/>
          <w:sz w:val="20"/>
          <w:szCs w:val="20"/>
        </w:rPr>
        <w:t xml:space="preserve"> a</w:t>
      </w:r>
      <w:r w:rsidR="001800BD">
        <w:rPr>
          <w:rFonts w:ascii="Times New Roman" w:hAnsi="Times New Roman" w:cs="Times New Roman"/>
          <w:bCs/>
          <w:iCs/>
          <w:sz w:val="20"/>
          <w:szCs w:val="20"/>
        </w:rPr>
        <w:t>n</w:t>
      </w:r>
      <w:r w:rsidR="00F16765">
        <w:rPr>
          <w:rFonts w:ascii="Times New Roman" w:hAnsi="Times New Roman" w:cs="Times New Roman"/>
          <w:bCs/>
          <w:iCs/>
          <w:sz w:val="20"/>
          <w:szCs w:val="20"/>
        </w:rPr>
        <w:t xml:space="preserve"> uplink transmission</w:t>
      </w:r>
      <w:r w:rsidR="00C47B67">
        <w:rPr>
          <w:rFonts w:ascii="Times New Roman" w:hAnsi="Times New Roman" w:cs="Times New Roman"/>
          <w:bCs/>
          <w:iCs/>
          <w:sz w:val="20"/>
          <w:szCs w:val="20"/>
        </w:rPr>
        <w:t>.</w:t>
      </w:r>
      <w:r w:rsidR="00297E16">
        <w:rPr>
          <w:rFonts w:ascii="Times New Roman" w:hAnsi="Times New Roman" w:cs="Times New Roman"/>
          <w:bCs/>
          <w:iCs/>
          <w:sz w:val="20"/>
          <w:szCs w:val="20"/>
        </w:rPr>
        <w:t xml:space="preserve"> In the other case</w:t>
      </w:r>
      <w:r w:rsidR="00B55147">
        <w:rPr>
          <w:rFonts w:ascii="Times New Roman" w:hAnsi="Times New Roman" w:cs="Times New Roman"/>
          <w:bCs/>
          <w:iCs/>
          <w:sz w:val="20"/>
          <w:szCs w:val="20"/>
        </w:rPr>
        <w:t>s</w:t>
      </w:r>
      <w:r w:rsidR="00297E16">
        <w:rPr>
          <w:rFonts w:ascii="Times New Roman" w:hAnsi="Times New Roman" w:cs="Times New Roman"/>
          <w:bCs/>
          <w:iCs/>
          <w:sz w:val="20"/>
          <w:szCs w:val="20"/>
        </w:rPr>
        <w:t xml:space="preserve">, </w:t>
      </w:r>
      <w:r w:rsidR="006C3C74">
        <w:rPr>
          <w:rFonts w:ascii="Times New Roman" w:hAnsi="Times New Roman" w:cs="Times New Roman"/>
          <w:bCs/>
          <w:iCs/>
          <w:sz w:val="20"/>
          <w:szCs w:val="20"/>
        </w:rPr>
        <w:t xml:space="preserve">the network </w:t>
      </w:r>
      <w:r w:rsidR="00131538">
        <w:rPr>
          <w:rFonts w:ascii="Times New Roman" w:hAnsi="Times New Roman" w:cs="Times New Roman"/>
          <w:bCs/>
          <w:iCs/>
          <w:sz w:val="20"/>
          <w:szCs w:val="20"/>
        </w:rPr>
        <w:t xml:space="preserve">doesn’t need to care </w:t>
      </w:r>
      <w:r w:rsidR="007E65A6">
        <w:rPr>
          <w:rFonts w:ascii="Times New Roman" w:hAnsi="Times New Roman" w:cs="Times New Roman"/>
          <w:bCs/>
          <w:iCs/>
          <w:sz w:val="20"/>
          <w:szCs w:val="20"/>
        </w:rPr>
        <w:t>whether the UE perform</w:t>
      </w:r>
      <w:r w:rsidR="000C2E7C">
        <w:rPr>
          <w:rFonts w:ascii="Times New Roman" w:hAnsi="Times New Roman" w:cs="Times New Roman"/>
          <w:bCs/>
          <w:iCs/>
          <w:sz w:val="20"/>
          <w:szCs w:val="20"/>
        </w:rPr>
        <w:t>s</w:t>
      </w:r>
      <w:r w:rsidR="007E65A6">
        <w:rPr>
          <w:rFonts w:ascii="Times New Roman" w:hAnsi="Times New Roman" w:cs="Times New Roman"/>
          <w:bCs/>
          <w:iCs/>
          <w:sz w:val="20"/>
          <w:szCs w:val="20"/>
        </w:rPr>
        <w:t xml:space="preserve"> TA update even </w:t>
      </w:r>
      <w:r w:rsidR="00C655AA">
        <w:rPr>
          <w:rFonts w:ascii="Times New Roman" w:hAnsi="Times New Roman" w:cs="Times New Roman"/>
          <w:bCs/>
          <w:iCs/>
          <w:sz w:val="20"/>
          <w:szCs w:val="20"/>
        </w:rPr>
        <w:t>when</w:t>
      </w:r>
      <w:r w:rsidR="005A18BA">
        <w:rPr>
          <w:rFonts w:ascii="Times New Roman" w:hAnsi="Times New Roman" w:cs="Times New Roman"/>
          <w:bCs/>
          <w:iCs/>
          <w:sz w:val="20"/>
          <w:szCs w:val="20"/>
        </w:rPr>
        <w:t xml:space="preserve"> </w:t>
      </w:r>
      <w:r w:rsidR="00882E83">
        <w:rPr>
          <w:rFonts w:ascii="Times New Roman" w:hAnsi="Times New Roman" w:cs="Times New Roman"/>
          <w:bCs/>
          <w:iCs/>
          <w:sz w:val="20"/>
          <w:szCs w:val="20"/>
        </w:rPr>
        <w:t xml:space="preserve">a </w:t>
      </w:r>
      <w:r w:rsidR="00281EC1">
        <w:rPr>
          <w:rFonts w:ascii="Times New Roman" w:hAnsi="Times New Roman" w:cs="Times New Roman"/>
          <w:bCs/>
          <w:iCs/>
          <w:sz w:val="20"/>
          <w:szCs w:val="20"/>
        </w:rPr>
        <w:t xml:space="preserve">TA command </w:t>
      </w:r>
      <w:r w:rsidR="00264ECE">
        <w:rPr>
          <w:rFonts w:ascii="Times New Roman" w:hAnsi="Times New Roman" w:cs="Times New Roman"/>
          <w:bCs/>
          <w:iCs/>
          <w:sz w:val="20"/>
          <w:szCs w:val="20"/>
        </w:rPr>
        <w:t>was</w:t>
      </w:r>
      <w:r w:rsidR="00281EC1">
        <w:rPr>
          <w:rFonts w:ascii="Times New Roman" w:hAnsi="Times New Roman" w:cs="Times New Roman"/>
          <w:bCs/>
          <w:iCs/>
          <w:sz w:val="20"/>
          <w:szCs w:val="20"/>
        </w:rPr>
        <w:t xml:space="preserve"> sen</w:t>
      </w:r>
      <w:r w:rsidR="00E300A5">
        <w:rPr>
          <w:rFonts w:ascii="Times New Roman" w:hAnsi="Times New Roman" w:cs="Times New Roman"/>
          <w:bCs/>
          <w:iCs/>
          <w:sz w:val="20"/>
          <w:szCs w:val="20"/>
        </w:rPr>
        <w:t>ding</w:t>
      </w:r>
      <w:r w:rsidR="00281EC1">
        <w:rPr>
          <w:rFonts w:ascii="Times New Roman" w:hAnsi="Times New Roman" w:cs="Times New Roman"/>
          <w:bCs/>
          <w:iCs/>
          <w:sz w:val="20"/>
          <w:szCs w:val="20"/>
        </w:rPr>
        <w:t>.</w:t>
      </w:r>
    </w:p>
    <w:p w14:paraId="130B987D" w14:textId="77D4EA10" w:rsidR="00DF4B9D" w:rsidRDefault="00960945" w:rsidP="00DD56F7">
      <w:pPr>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herefore, </w:t>
      </w:r>
      <w:r w:rsidR="00366123">
        <w:rPr>
          <w:rFonts w:ascii="Times New Roman" w:hAnsi="Times New Roman" w:cs="Times New Roman"/>
          <w:bCs/>
          <w:iCs/>
          <w:sz w:val="20"/>
          <w:szCs w:val="20"/>
        </w:rPr>
        <w:t xml:space="preserve">TA update in asynchronous way is desirable, </w:t>
      </w:r>
      <w:r w:rsidR="00C30D4B">
        <w:rPr>
          <w:rFonts w:ascii="Times New Roman" w:hAnsi="Times New Roman" w:cs="Times New Roman"/>
          <w:bCs/>
          <w:iCs/>
          <w:sz w:val="20"/>
          <w:szCs w:val="20"/>
        </w:rPr>
        <w:t xml:space="preserve">i.e., </w:t>
      </w:r>
      <w:r w:rsidR="00BB170F">
        <w:rPr>
          <w:rFonts w:ascii="Times New Roman" w:hAnsi="Times New Roman" w:cs="Times New Roman"/>
          <w:bCs/>
          <w:iCs/>
          <w:sz w:val="20"/>
          <w:szCs w:val="20"/>
        </w:rPr>
        <w:t xml:space="preserve">TA update </w:t>
      </w:r>
      <w:r w:rsidR="00953B5A">
        <w:rPr>
          <w:rFonts w:ascii="Times New Roman" w:hAnsi="Times New Roman" w:cs="Times New Roman"/>
          <w:bCs/>
          <w:iCs/>
          <w:sz w:val="20"/>
          <w:szCs w:val="20"/>
        </w:rPr>
        <w:t>should</w:t>
      </w:r>
      <w:r w:rsidR="00BB170F">
        <w:rPr>
          <w:rFonts w:ascii="Times New Roman" w:hAnsi="Times New Roman" w:cs="Times New Roman"/>
          <w:bCs/>
          <w:iCs/>
          <w:sz w:val="20"/>
          <w:szCs w:val="20"/>
        </w:rPr>
        <w:t xml:space="preserve"> be </w:t>
      </w:r>
      <w:r w:rsidR="0001586B">
        <w:rPr>
          <w:rFonts w:ascii="Times New Roman" w:hAnsi="Times New Roman" w:cs="Times New Roman"/>
          <w:bCs/>
          <w:iCs/>
          <w:sz w:val="20"/>
          <w:szCs w:val="20"/>
        </w:rPr>
        <w:t>completed</w:t>
      </w:r>
      <w:r w:rsidR="003741FF">
        <w:rPr>
          <w:rFonts w:ascii="Times New Roman" w:hAnsi="Times New Roman" w:cs="Times New Roman"/>
          <w:bCs/>
          <w:iCs/>
          <w:sz w:val="20"/>
          <w:szCs w:val="20"/>
        </w:rPr>
        <w:t xml:space="preserve"> </w:t>
      </w:r>
      <w:r w:rsidR="000D1643">
        <w:rPr>
          <w:rFonts w:ascii="Times New Roman" w:hAnsi="Times New Roman" w:cs="Times New Roman"/>
          <w:bCs/>
          <w:iCs/>
          <w:sz w:val="20"/>
          <w:szCs w:val="20"/>
        </w:rPr>
        <w:t>just before</w:t>
      </w:r>
      <w:r w:rsidR="007532C5">
        <w:rPr>
          <w:rFonts w:ascii="Times New Roman" w:hAnsi="Times New Roman" w:cs="Times New Roman"/>
          <w:bCs/>
          <w:iCs/>
          <w:sz w:val="20"/>
          <w:szCs w:val="20"/>
        </w:rPr>
        <w:t xml:space="preserve"> </w:t>
      </w:r>
      <w:r w:rsidR="005109BC">
        <w:rPr>
          <w:rFonts w:ascii="Times New Roman" w:hAnsi="Times New Roman" w:cs="Times New Roman"/>
          <w:bCs/>
          <w:iCs/>
          <w:sz w:val="20"/>
          <w:szCs w:val="20"/>
        </w:rPr>
        <w:t>corresponding</w:t>
      </w:r>
      <w:r w:rsidR="00F978A0">
        <w:rPr>
          <w:rFonts w:ascii="Times New Roman" w:hAnsi="Times New Roman" w:cs="Times New Roman"/>
          <w:bCs/>
          <w:iCs/>
          <w:sz w:val="20"/>
          <w:szCs w:val="20"/>
        </w:rPr>
        <w:t xml:space="preserve"> </w:t>
      </w:r>
      <w:r w:rsidR="008312CD">
        <w:rPr>
          <w:rFonts w:ascii="Times New Roman" w:hAnsi="Times New Roman" w:cs="Times New Roman"/>
          <w:bCs/>
          <w:iCs/>
          <w:sz w:val="20"/>
          <w:szCs w:val="20"/>
        </w:rPr>
        <w:t>uplink transmission</w:t>
      </w:r>
      <w:r w:rsidR="00BD2300">
        <w:rPr>
          <w:rFonts w:ascii="Times New Roman" w:hAnsi="Times New Roman" w:cs="Times New Roman"/>
          <w:bCs/>
          <w:iCs/>
          <w:sz w:val="20"/>
          <w:szCs w:val="20"/>
        </w:rPr>
        <w:t xml:space="preserve"> is</w:t>
      </w:r>
      <w:r w:rsidR="008312CD">
        <w:rPr>
          <w:rFonts w:ascii="Times New Roman" w:hAnsi="Times New Roman" w:cs="Times New Roman"/>
          <w:bCs/>
          <w:iCs/>
          <w:sz w:val="20"/>
          <w:szCs w:val="20"/>
        </w:rPr>
        <w:t xml:space="preserve"> </w:t>
      </w:r>
      <w:r w:rsidR="00353500">
        <w:rPr>
          <w:rFonts w:ascii="Times New Roman" w:hAnsi="Times New Roman" w:cs="Times New Roman"/>
          <w:bCs/>
          <w:iCs/>
          <w:sz w:val="20"/>
          <w:szCs w:val="20"/>
        </w:rPr>
        <w:t>performed</w:t>
      </w:r>
      <w:r w:rsidR="008824A4">
        <w:rPr>
          <w:rFonts w:ascii="Times New Roman" w:hAnsi="Times New Roman" w:cs="Times New Roman"/>
          <w:bCs/>
          <w:iCs/>
          <w:sz w:val="20"/>
          <w:szCs w:val="20"/>
        </w:rPr>
        <w:t>.</w:t>
      </w:r>
      <w:r w:rsidR="00353500">
        <w:rPr>
          <w:rFonts w:ascii="Times New Roman" w:hAnsi="Times New Roman" w:cs="Times New Roman"/>
          <w:bCs/>
          <w:iCs/>
          <w:sz w:val="20"/>
          <w:szCs w:val="20"/>
        </w:rPr>
        <w:t xml:space="preserve"> </w:t>
      </w:r>
      <w:r w:rsidR="008824A4">
        <w:rPr>
          <w:rFonts w:ascii="Times New Roman" w:hAnsi="Times New Roman" w:cs="Times New Roman"/>
          <w:bCs/>
          <w:iCs/>
          <w:sz w:val="20"/>
          <w:szCs w:val="20"/>
        </w:rPr>
        <w:t>In other time</w:t>
      </w:r>
      <w:r w:rsidR="00BF3575">
        <w:rPr>
          <w:rFonts w:ascii="Times New Roman" w:hAnsi="Times New Roman" w:cs="Times New Roman"/>
          <w:bCs/>
          <w:iCs/>
          <w:sz w:val="20"/>
          <w:szCs w:val="20"/>
        </w:rPr>
        <w:t>s</w:t>
      </w:r>
      <w:r w:rsidR="008824A4">
        <w:rPr>
          <w:rFonts w:ascii="Times New Roman" w:hAnsi="Times New Roman" w:cs="Times New Roman"/>
          <w:bCs/>
          <w:iCs/>
          <w:sz w:val="20"/>
          <w:szCs w:val="20"/>
        </w:rPr>
        <w:t xml:space="preserve">, e.g., </w:t>
      </w:r>
      <w:r w:rsidR="008009D6">
        <w:rPr>
          <w:rFonts w:ascii="Times New Roman" w:hAnsi="Times New Roman" w:cs="Times New Roman"/>
          <w:bCs/>
          <w:iCs/>
          <w:sz w:val="20"/>
          <w:szCs w:val="20"/>
        </w:rPr>
        <w:t xml:space="preserve">between </w:t>
      </w:r>
      <w:r w:rsidR="006F0D12">
        <w:rPr>
          <w:rFonts w:ascii="Times New Roman" w:hAnsi="Times New Roman" w:cs="Times New Roman"/>
          <w:bCs/>
          <w:iCs/>
          <w:sz w:val="20"/>
          <w:szCs w:val="20"/>
        </w:rPr>
        <w:t xml:space="preserve">a </w:t>
      </w:r>
      <w:r w:rsidR="008009D6">
        <w:rPr>
          <w:rFonts w:ascii="Times New Roman" w:hAnsi="Times New Roman" w:cs="Times New Roman"/>
          <w:bCs/>
          <w:iCs/>
          <w:sz w:val="20"/>
          <w:szCs w:val="20"/>
        </w:rPr>
        <w:t xml:space="preserve">TA command received and </w:t>
      </w:r>
      <w:r w:rsidR="00061B24">
        <w:rPr>
          <w:rFonts w:ascii="Times New Roman" w:hAnsi="Times New Roman" w:cs="Times New Roman"/>
          <w:bCs/>
          <w:iCs/>
          <w:sz w:val="20"/>
          <w:szCs w:val="20"/>
        </w:rPr>
        <w:t>the</w:t>
      </w:r>
      <w:r w:rsidR="00ED3E8F">
        <w:rPr>
          <w:rFonts w:ascii="Times New Roman" w:hAnsi="Times New Roman" w:cs="Times New Roman"/>
          <w:bCs/>
          <w:iCs/>
          <w:sz w:val="20"/>
          <w:szCs w:val="20"/>
        </w:rPr>
        <w:t xml:space="preserve"> </w:t>
      </w:r>
      <w:r w:rsidR="008009D6">
        <w:rPr>
          <w:rFonts w:ascii="Times New Roman" w:hAnsi="Times New Roman" w:cs="Times New Roman"/>
          <w:bCs/>
          <w:iCs/>
          <w:sz w:val="20"/>
          <w:szCs w:val="20"/>
        </w:rPr>
        <w:t xml:space="preserve">corresponding uplink transmission, </w:t>
      </w:r>
      <w:r w:rsidR="00366E19">
        <w:rPr>
          <w:rFonts w:ascii="Times New Roman" w:hAnsi="Times New Roman" w:cs="Times New Roman"/>
          <w:bCs/>
          <w:iCs/>
          <w:sz w:val="20"/>
          <w:szCs w:val="20"/>
        </w:rPr>
        <w:t xml:space="preserve">whether and when to </w:t>
      </w:r>
      <w:r w:rsidR="00294118">
        <w:rPr>
          <w:rFonts w:ascii="Times New Roman" w:hAnsi="Times New Roman" w:cs="Times New Roman"/>
          <w:bCs/>
          <w:iCs/>
          <w:sz w:val="20"/>
          <w:szCs w:val="20"/>
        </w:rPr>
        <w:t>do</w:t>
      </w:r>
      <w:r w:rsidR="0080760C">
        <w:rPr>
          <w:rFonts w:ascii="Times New Roman" w:hAnsi="Times New Roman" w:cs="Times New Roman"/>
          <w:bCs/>
          <w:iCs/>
          <w:sz w:val="20"/>
          <w:szCs w:val="20"/>
        </w:rPr>
        <w:t xml:space="preserve"> </w:t>
      </w:r>
      <w:r w:rsidR="00C47520">
        <w:rPr>
          <w:rFonts w:ascii="Times New Roman" w:hAnsi="Times New Roman" w:cs="Times New Roman"/>
          <w:bCs/>
          <w:iCs/>
          <w:sz w:val="20"/>
          <w:szCs w:val="20"/>
        </w:rPr>
        <w:t xml:space="preserve">TA update </w:t>
      </w:r>
      <w:r w:rsidR="0047117E">
        <w:rPr>
          <w:rFonts w:ascii="Times New Roman" w:hAnsi="Times New Roman" w:cs="Times New Roman"/>
          <w:bCs/>
          <w:iCs/>
          <w:sz w:val="20"/>
          <w:szCs w:val="20"/>
        </w:rPr>
        <w:t>can be left to UE implementation.</w:t>
      </w:r>
    </w:p>
    <w:p w14:paraId="3E78EAF0" w14:textId="07DC9C55" w:rsidR="00745C86" w:rsidRDefault="00745C86" w:rsidP="00745C86">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E027C7">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D054AA">
        <w:rPr>
          <w:rFonts w:ascii="Times New Roman" w:hAnsi="Times New Roman" w:cs="Times New Roman"/>
          <w:bCs/>
          <w:iCs/>
          <w:sz w:val="20"/>
          <w:szCs w:val="20"/>
        </w:rPr>
        <w:t>Support TA update in asynchronous way, i.e., TA update should be completed just before corresponding uplink transmission is performed</w:t>
      </w:r>
      <w:r w:rsidR="00095963">
        <w:rPr>
          <w:rFonts w:ascii="Times New Roman" w:hAnsi="Times New Roman" w:cs="Times New Roman"/>
          <w:bCs/>
          <w:iCs/>
          <w:sz w:val="20"/>
          <w:szCs w:val="20"/>
        </w:rPr>
        <w:t>. In other times, e.g., between a TA command received and the corresponding uplink transmission, whether and when to do TA update can be left to UE implementation.</w:t>
      </w:r>
    </w:p>
    <w:p w14:paraId="410358D5" w14:textId="4B7301A2" w:rsidR="004757F0" w:rsidRDefault="004757F0" w:rsidP="00DD56F7">
      <w:pPr>
        <w:rPr>
          <w:rFonts w:ascii="Times New Roman" w:hAnsi="Times New Roman" w:cs="Times New Roman"/>
          <w:bCs/>
          <w:iCs/>
          <w:sz w:val="20"/>
          <w:szCs w:val="20"/>
        </w:rPr>
      </w:pPr>
    </w:p>
    <w:p w14:paraId="16129239" w14:textId="419BDAFC" w:rsidR="000F6847" w:rsidRDefault="000850D9" w:rsidP="00BB43DF">
      <w:pPr>
        <w:rPr>
          <w:rFonts w:ascii="Times New Roman" w:hAnsi="Times New Roman" w:cs="Times New Roman"/>
          <w:bCs/>
          <w:iCs/>
          <w:sz w:val="20"/>
          <w:szCs w:val="20"/>
        </w:rPr>
      </w:pPr>
      <w:r>
        <w:rPr>
          <w:rFonts w:ascii="Times New Roman" w:hAnsi="Times New Roman" w:cs="Times New Roman"/>
          <w:bCs/>
          <w:iCs/>
          <w:sz w:val="20"/>
          <w:szCs w:val="20"/>
        </w:rPr>
        <w:t xml:space="preserve">To support </w:t>
      </w:r>
      <w:r w:rsidR="00914F50">
        <w:rPr>
          <w:rFonts w:ascii="Times New Roman" w:hAnsi="Times New Roman" w:cs="Times New Roman"/>
          <w:bCs/>
          <w:iCs/>
          <w:sz w:val="20"/>
          <w:szCs w:val="20"/>
        </w:rPr>
        <w:t xml:space="preserve">asynchronous TA update </w:t>
      </w:r>
      <w:r w:rsidR="00B93AAB">
        <w:rPr>
          <w:rFonts w:ascii="Times New Roman" w:hAnsi="Times New Roman" w:cs="Times New Roman"/>
          <w:bCs/>
          <w:iCs/>
          <w:sz w:val="20"/>
          <w:szCs w:val="20"/>
        </w:rPr>
        <w:t>manner</w:t>
      </w:r>
      <w:r w:rsidR="00914F50">
        <w:rPr>
          <w:rFonts w:ascii="Times New Roman" w:hAnsi="Times New Roman" w:cs="Times New Roman"/>
          <w:bCs/>
          <w:iCs/>
          <w:sz w:val="20"/>
          <w:szCs w:val="20"/>
        </w:rPr>
        <w:t xml:space="preserve">, </w:t>
      </w:r>
      <w:r w:rsidR="00972DB3">
        <w:rPr>
          <w:rFonts w:ascii="Times New Roman" w:hAnsi="Times New Roman" w:cs="Times New Roman"/>
          <w:bCs/>
          <w:iCs/>
          <w:sz w:val="20"/>
          <w:szCs w:val="20"/>
        </w:rPr>
        <w:t>t</w:t>
      </w:r>
      <w:r w:rsidR="00823C59">
        <w:rPr>
          <w:rFonts w:ascii="Times New Roman" w:hAnsi="Times New Roman" w:cs="Times New Roman"/>
          <w:bCs/>
          <w:iCs/>
          <w:sz w:val="20"/>
          <w:szCs w:val="20"/>
        </w:rPr>
        <w:t xml:space="preserve">he design principle for power control can be </w:t>
      </w:r>
      <w:r w:rsidR="003F203B">
        <w:rPr>
          <w:rFonts w:ascii="Times New Roman" w:hAnsi="Times New Roman" w:cs="Times New Roman"/>
          <w:bCs/>
          <w:iCs/>
          <w:sz w:val="20"/>
          <w:szCs w:val="20"/>
        </w:rPr>
        <w:t>considered for reference.</w:t>
      </w:r>
      <w:r w:rsidR="00CB6D1A">
        <w:rPr>
          <w:rFonts w:ascii="Times New Roman" w:hAnsi="Times New Roman" w:cs="Times New Roman"/>
          <w:bCs/>
          <w:iCs/>
          <w:sz w:val="20"/>
          <w:szCs w:val="20"/>
        </w:rPr>
        <w:t xml:space="preserve"> For example,</w:t>
      </w:r>
      <w:r w:rsidR="00A765CD">
        <w:rPr>
          <w:rFonts w:ascii="Times New Roman" w:hAnsi="Times New Roman" w:cs="Times New Roman"/>
          <w:bCs/>
          <w:iCs/>
          <w:sz w:val="20"/>
          <w:szCs w:val="20"/>
        </w:rPr>
        <w:t xml:space="preserve"> </w:t>
      </w:r>
      <w:r w:rsidR="001E3BE8">
        <w:rPr>
          <w:rFonts w:ascii="Times New Roman" w:hAnsi="Times New Roman" w:cs="Times New Roman"/>
          <w:bCs/>
          <w:iCs/>
          <w:sz w:val="20"/>
          <w:szCs w:val="20"/>
        </w:rPr>
        <w:t>timing advance</w:t>
      </w:r>
      <w:r w:rsidR="00D22E7B">
        <w:rPr>
          <w:rFonts w:ascii="Times New Roman" w:hAnsi="Times New Roman" w:cs="Times New Roman"/>
          <w:bCs/>
          <w:iCs/>
          <w:sz w:val="20"/>
          <w:szCs w:val="20"/>
        </w:rPr>
        <w:t xml:space="preserve"> value</w:t>
      </w:r>
      <w:r w:rsidR="00086281">
        <w:rPr>
          <w:rFonts w:ascii="Times New Roman" w:hAnsi="Times New Roman" w:cs="Times New Roman" w:hint="eastAsia"/>
          <w:sz w:val="20"/>
          <w:szCs w:val="20"/>
        </w:rPr>
        <w:t xml:space="preserve"> </w:t>
      </w:r>
      <w:r w:rsidR="00BB43DF">
        <w:rPr>
          <w:rFonts w:ascii="Times New Roman" w:hAnsi="Times New Roman" w:cs="Times New Roman"/>
          <w:sz w:val="20"/>
          <w:szCs w:val="20"/>
        </w:rPr>
        <w:t xml:space="preserve">for </w:t>
      </w:r>
      <w:r w:rsidR="0065573C">
        <w:rPr>
          <w:rFonts w:ascii="Times New Roman" w:hAnsi="Times New Roman" w:cs="Times New Roman"/>
          <w:sz w:val="20"/>
          <w:szCs w:val="20"/>
        </w:rPr>
        <w:t xml:space="preserve">the </w:t>
      </w:r>
      <w:r w:rsidR="00BB43DF" w:rsidRPr="00BB43DF">
        <w:rPr>
          <w:rFonts w:ascii="Times New Roman" w:hAnsi="Times New Roman" w:cs="Times New Roman"/>
          <w:i/>
          <w:iCs/>
          <w:sz w:val="20"/>
          <w:szCs w:val="20"/>
        </w:rPr>
        <w:t>i</w:t>
      </w:r>
      <w:r w:rsidR="00BB43DF">
        <w:rPr>
          <w:rFonts w:ascii="Times New Roman" w:hAnsi="Times New Roman" w:cs="Times New Roman"/>
          <w:sz w:val="20"/>
          <w:szCs w:val="20"/>
        </w:rPr>
        <w:t xml:space="preserve">-th uplink transmission occasion at time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00517E86">
        <w:rPr>
          <w:rFonts w:ascii="Times New Roman" w:hAnsi="Times New Roman" w:cs="Times New Roman"/>
          <w:sz w:val="20"/>
          <w:szCs w:val="20"/>
        </w:rPr>
        <w:t xml:space="preserve"> </w:t>
      </w:r>
      <w:r w:rsidR="00D22E7B">
        <w:rPr>
          <w:rFonts w:ascii="Times New Roman" w:hAnsi="Times New Roman" w:cs="Times New Roman"/>
          <w:sz w:val="20"/>
          <w:szCs w:val="20"/>
        </w:rPr>
        <w:t>(</w:t>
      </w:r>
      <m:oMath>
        <m:r>
          <w:rPr>
            <w:rFonts w:ascii="Cambria Math" w:hAnsi="Cambria Math" w:cs="Times New Roman"/>
            <w:sz w:val="20"/>
            <w:szCs w:val="20"/>
          </w:rPr>
          <m:t>TA</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D22E7B">
        <w:rPr>
          <w:rFonts w:ascii="Times New Roman" w:hAnsi="Times New Roman" w:cs="Times New Roman"/>
          <w:sz w:val="20"/>
          <w:szCs w:val="20"/>
        </w:rPr>
        <w:t xml:space="preserve">) </w:t>
      </w:r>
      <w:r w:rsidR="00370C67">
        <w:rPr>
          <w:rFonts w:ascii="Times New Roman" w:hAnsi="Times New Roman" w:cs="Times New Roman"/>
          <w:sz w:val="20"/>
          <w:szCs w:val="20"/>
        </w:rPr>
        <w:t>can be calculated as following,</w:t>
      </w:r>
    </w:p>
    <w:p w14:paraId="01BCDA04" w14:textId="3D9C9E03" w:rsidR="00CB6D1A" w:rsidRPr="00CB6D1A" w:rsidRDefault="00AA267E" w:rsidP="00DD56F7">
      <w:pPr>
        <w:rPr>
          <w:rFonts w:ascii="Times New Roman" w:hAnsi="Times New Roman" w:cs="Times New Roman"/>
          <w:bCs/>
          <w:iCs/>
          <w:sz w:val="20"/>
          <w:szCs w:val="20"/>
        </w:rPr>
      </w:pPr>
      <m:oMathPara>
        <m:oMath>
          <m:r>
            <w:rPr>
              <w:rFonts w:ascii="Cambria Math" w:hAnsi="Cambria Math" w:cs="Times New Roman"/>
              <w:sz w:val="20"/>
              <w:szCs w:val="20"/>
            </w:rPr>
            <m:t>TA</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hAnsi="Cambria Math" w:cs="Times New Roman"/>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m:rPr>
              <m:sty m:val="p"/>
            </m:rPr>
            <w:rPr>
              <w:rFonts w:ascii="Cambria Math" w:eastAsia="楷体" w:hAnsi="Cambria Math" w:hint="eastAsia"/>
              <w:sz w:val="20"/>
              <w:szCs w:val="20"/>
            </w:rPr>
            <m:t>+</m:t>
          </m:r>
          <m:sSub>
            <m:sSubPr>
              <m:ctrlPr>
                <w:rPr>
                  <w:rFonts w:ascii="Cambria Math" w:eastAsia="楷体" w:hAnsi="Cambria Math"/>
                  <w:sz w:val="20"/>
                  <w:szCs w:val="20"/>
                </w:rPr>
              </m:ctrlPr>
            </m:sSubPr>
            <m:e>
              <m:r>
                <w:rPr>
                  <w:rFonts w:ascii="Cambria Math" w:eastAsia="楷体" w:hAnsi="Cambria Math"/>
                  <w:sz w:val="20"/>
                  <w:szCs w:val="20"/>
                </w:rPr>
                <m:t>N</m:t>
              </m:r>
            </m:e>
            <m:sub>
              <m:r>
                <w:rPr>
                  <w:rFonts w:ascii="Cambria Math" w:eastAsia="楷体" w:hAnsi="Cambria Math"/>
                  <w:sz w:val="20"/>
                  <w:szCs w:val="20"/>
                </w:rPr>
                <m:t>TA</m:t>
              </m:r>
              <m:r>
                <m:rPr>
                  <m:sty m:val="p"/>
                </m:rPr>
                <w:rPr>
                  <w:rFonts w:ascii="Cambria Math" w:eastAsia="楷体" w:hAnsi="Cambria Math"/>
                  <w:sz w:val="20"/>
                  <w:szCs w:val="20"/>
                </w:rPr>
                <m:t>_</m:t>
              </m:r>
              <m:r>
                <w:rPr>
                  <w:rFonts w:ascii="Cambria Math" w:eastAsia="楷体" w:hAnsi="Cambria Math"/>
                  <w:sz w:val="20"/>
                  <w:szCs w:val="20"/>
                </w:rPr>
                <m:t>offset</m:t>
              </m:r>
            </m:sub>
          </m:sSub>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c</m:t>
              </m:r>
            </m:sub>
          </m:sSub>
        </m:oMath>
      </m:oMathPara>
    </w:p>
    <w:p w14:paraId="5EC20885" w14:textId="0FBC7609" w:rsidR="001F36ED" w:rsidRDefault="0019487D" w:rsidP="00DD56F7">
      <w:pPr>
        <w:rPr>
          <w:rFonts w:ascii="Times New Roman" w:hAnsi="Times New Roman" w:cs="Times New Roman"/>
          <w:bCs/>
          <w:iCs/>
          <w:sz w:val="20"/>
          <w:szCs w:val="20"/>
        </w:rPr>
      </w:pPr>
      <w:r>
        <w:rPr>
          <w:rFonts w:ascii="Times New Roman" w:hAnsi="Times New Roman" w:cs="Times New Roman"/>
          <w:bCs/>
          <w:iCs/>
          <w:sz w:val="20"/>
          <w:szCs w:val="20"/>
        </w:rPr>
        <w:t>where</w:t>
      </w:r>
      <w:r w:rsidR="00BE0EFF">
        <w:rPr>
          <w:rFonts w:ascii="Times New Roman" w:hAnsi="Times New Roman" w:cs="Times New Roman"/>
          <w:bCs/>
          <w:iCs/>
          <w:sz w:val="20"/>
          <w:szCs w:val="20"/>
        </w:rPr>
        <w:t>,</w:t>
      </w:r>
      <w:r w:rsidR="00042D61">
        <w:rPr>
          <w:rFonts w:ascii="Times New Roman" w:hAnsi="Times New Roman" w:cs="Times New Roman"/>
          <w:bCs/>
          <w:iCs/>
          <w:sz w:val="20"/>
          <w:szCs w:val="20"/>
        </w:rPr>
        <w:t xml:space="preserv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C06477">
        <w:rPr>
          <w:rFonts w:ascii="Times New Roman" w:hAnsi="Times New Roman" w:cs="Times New Roman" w:hint="eastAsia"/>
          <w:sz w:val="20"/>
          <w:szCs w:val="20"/>
        </w:rPr>
        <w:t xml:space="preserve"> </w:t>
      </w:r>
      <w:r w:rsidR="00C06477">
        <w:rPr>
          <w:rFonts w:ascii="Times New Roman" w:hAnsi="Times New Roman" w:cs="Times New Roman"/>
          <w:bCs/>
          <w:iCs/>
          <w:sz w:val="20"/>
          <w:szCs w:val="20"/>
        </w:rPr>
        <w:t>denotes open control loop part</w:t>
      </w:r>
      <w:r w:rsidR="001F36ED">
        <w:rPr>
          <w:rFonts w:ascii="Times New Roman" w:hAnsi="Times New Roman" w:cs="Times New Roman"/>
          <w:sz w:val="20"/>
          <w:szCs w:val="20"/>
        </w:rPr>
        <w:t xml:space="preserve">, 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1F36ED">
        <w:rPr>
          <w:rFonts w:ascii="Times New Roman" w:hAnsi="Times New Roman" w:cs="Times New Roman" w:hint="eastAsia"/>
          <w:sz w:val="20"/>
          <w:szCs w:val="20"/>
        </w:rPr>
        <w:t xml:space="preserve"> </w:t>
      </w:r>
      <w:r w:rsidR="001F36ED">
        <w:rPr>
          <w:rFonts w:ascii="Times New Roman" w:hAnsi="Times New Roman" w:cs="Times New Roman"/>
          <w:sz w:val="20"/>
          <w:szCs w:val="20"/>
        </w:rPr>
        <w:t xml:space="preserve">denotes closed </w:t>
      </w:r>
      <w:r w:rsidR="001F36ED">
        <w:rPr>
          <w:rFonts w:ascii="Times New Roman" w:hAnsi="Times New Roman" w:cs="Times New Roman"/>
          <w:bCs/>
          <w:iCs/>
          <w:sz w:val="20"/>
          <w:szCs w:val="20"/>
        </w:rPr>
        <w:t>control loop part</w:t>
      </w:r>
      <w:r w:rsidR="007B30F0">
        <w:rPr>
          <w:rFonts w:ascii="Times New Roman" w:hAnsi="Times New Roman" w:cs="Times New Roman"/>
          <w:bCs/>
          <w:iCs/>
          <w:sz w:val="20"/>
          <w:szCs w:val="20"/>
        </w:rPr>
        <w:t>.</w:t>
      </w:r>
    </w:p>
    <w:p w14:paraId="4C08E520" w14:textId="49263BCC" w:rsidR="007B30F0" w:rsidRPr="009F4595" w:rsidRDefault="007B30F0" w:rsidP="00DD56F7">
      <w:pPr>
        <w:rPr>
          <w:rFonts w:ascii="Times New Roman" w:hAnsi="Times New Roman" w:cs="Times New Roman"/>
          <w:bCs/>
          <w:i/>
          <w:sz w:val="20"/>
          <w:szCs w:val="20"/>
          <w:u w:val="single"/>
        </w:rPr>
      </w:pPr>
      <w:r w:rsidRPr="009F4595">
        <w:rPr>
          <w:rFonts w:ascii="Times New Roman" w:hAnsi="Times New Roman" w:cs="Times New Roman"/>
          <w:bCs/>
          <w:i/>
          <w:sz w:val="20"/>
          <w:szCs w:val="20"/>
          <w:u w:val="single"/>
        </w:rPr>
        <w:t xml:space="preserve">Regarding the </w:t>
      </w:r>
      <w:r w:rsidR="00BF139C" w:rsidRPr="009F4595">
        <w:rPr>
          <w:rFonts w:ascii="Times New Roman" w:hAnsi="Times New Roman" w:cs="Times New Roman"/>
          <w:bCs/>
          <w:i/>
          <w:sz w:val="20"/>
          <w:szCs w:val="20"/>
          <w:u w:val="single"/>
        </w:rPr>
        <w:t>open control loop part</w:t>
      </w:r>
      <w:r w:rsidR="00E57DBF" w:rsidRPr="009F4595">
        <w:rPr>
          <w:rFonts w:ascii="Times New Roman" w:hAnsi="Times New Roman" w:cs="Times New Roman"/>
          <w:bCs/>
          <w:i/>
          <w:sz w:val="20"/>
          <w:szCs w:val="20"/>
          <w:u w:val="single"/>
        </w:rPr>
        <w:t xml:space="preserve"> </w:t>
      </w:r>
      <m:oMath>
        <m:sSubSup>
          <m:sSubSupPr>
            <m:ctrlPr>
              <w:rPr>
                <w:rFonts w:ascii="Cambria Math" w:eastAsia="楷体" w:hAnsi="Cambria Math"/>
                <w:bCs/>
                <w:i/>
                <w:sz w:val="20"/>
                <w:szCs w:val="20"/>
                <w:u w:val="single"/>
              </w:rPr>
            </m:ctrlPr>
          </m:sSubSupPr>
          <m:e>
            <m:r>
              <w:rPr>
                <w:rFonts w:ascii="Cambria Math" w:eastAsia="楷体" w:hAnsi="Cambria Math"/>
                <w:sz w:val="20"/>
                <w:szCs w:val="20"/>
                <w:u w:val="single"/>
              </w:rPr>
              <m:t>N</m:t>
            </m:r>
          </m:e>
          <m:sub>
            <m:r>
              <w:rPr>
                <w:rFonts w:ascii="Cambria Math" w:eastAsia="楷体" w:hAnsi="Cambria Math"/>
                <w:sz w:val="20"/>
                <w:szCs w:val="20"/>
                <w:u w:val="single"/>
              </w:rPr>
              <m:t>TA</m:t>
            </m:r>
          </m:sub>
          <m:sup>
            <m:d>
              <m:dPr>
                <m:ctrlPr>
                  <w:rPr>
                    <w:rFonts w:ascii="Cambria Math" w:eastAsia="楷体" w:hAnsi="Cambria Math"/>
                    <w:bCs/>
                    <w:i/>
                    <w:sz w:val="20"/>
                    <w:szCs w:val="20"/>
                    <w:u w:val="single"/>
                  </w:rPr>
                </m:ctrlPr>
              </m:dPr>
              <m:e>
                <m:r>
                  <w:rPr>
                    <w:rFonts w:ascii="Cambria Math" w:eastAsia="楷体" w:hAnsi="Cambria Math"/>
                    <w:sz w:val="20"/>
                    <w:szCs w:val="20"/>
                    <w:u w:val="single"/>
                  </w:rPr>
                  <m:t>openloop</m:t>
                </m:r>
              </m:e>
            </m:d>
          </m:sup>
        </m:sSubSup>
        <m:d>
          <m:dPr>
            <m:ctrlPr>
              <w:rPr>
                <w:rFonts w:ascii="Cambria Math" w:eastAsia="楷体" w:hAnsi="Cambria Math"/>
                <w:bCs/>
                <w:i/>
                <w:sz w:val="20"/>
                <w:szCs w:val="20"/>
                <w:u w:val="single"/>
              </w:rPr>
            </m:ctrlPr>
          </m:dPr>
          <m:e>
            <m:sSub>
              <m:sSubPr>
                <m:ctrlPr>
                  <w:rPr>
                    <w:rFonts w:ascii="Cambria Math" w:eastAsia="楷体" w:hAnsi="Cambria Math"/>
                    <w:bCs/>
                    <w:i/>
                    <w:sz w:val="20"/>
                    <w:szCs w:val="20"/>
                    <w:u w:val="single"/>
                  </w:rPr>
                </m:ctrlPr>
              </m:sSubPr>
              <m:e>
                <m:r>
                  <w:rPr>
                    <w:rFonts w:ascii="Cambria Math" w:eastAsia="楷体" w:hAnsi="Cambria Math"/>
                    <w:sz w:val="20"/>
                    <w:szCs w:val="20"/>
                    <w:u w:val="single"/>
                  </w:rPr>
                  <m:t>t</m:t>
                </m:r>
              </m:e>
              <m:sub>
                <m:r>
                  <w:rPr>
                    <w:rFonts w:ascii="Cambria Math" w:eastAsia="楷体" w:hAnsi="Cambria Math"/>
                    <w:sz w:val="20"/>
                    <w:szCs w:val="20"/>
                    <w:u w:val="single"/>
                  </w:rPr>
                  <m:t>i</m:t>
                </m:r>
              </m:sub>
            </m:sSub>
          </m:e>
        </m:d>
      </m:oMath>
      <w:r w:rsidR="00BF139C" w:rsidRPr="009F4595">
        <w:rPr>
          <w:rFonts w:ascii="Times New Roman" w:hAnsi="Times New Roman" w:cs="Times New Roman"/>
          <w:bCs/>
          <w:i/>
          <w:sz w:val="20"/>
          <w:szCs w:val="20"/>
          <w:u w:val="single"/>
        </w:rPr>
        <w:t>,</w:t>
      </w:r>
    </w:p>
    <w:p w14:paraId="14913FE4" w14:textId="2B08106E" w:rsidR="000F6847" w:rsidRPr="008E6A0B" w:rsidRDefault="00D8581C" w:rsidP="00DD56F7">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hAnsi="Cambria Math" w:cs="Times New Roman"/>
                  <w:sz w:val="20"/>
                  <w:szCs w:val="20"/>
                </w:rPr>
                <m:t>[+X]</m:t>
              </m:r>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6AB68DC1" w14:textId="7AEB4A9F" w:rsidR="00A53F37" w:rsidRDefault="00C41B33" w:rsidP="003F7015">
      <w:pPr>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here</w:t>
      </w:r>
      <w:r w:rsidR="00363573">
        <w:rPr>
          <w:rFonts w:ascii="Times New Roman" w:hAnsi="Times New Roman" w:cs="Times New Roman"/>
          <w:bCs/>
          <w:iCs/>
          <w:sz w:val="20"/>
          <w:szCs w:val="20"/>
        </w:rPr>
        <w:t>:</w:t>
      </w:r>
    </w:p>
    <w:p w14:paraId="73B57283" w14:textId="56754872" w:rsidR="00A53F37" w:rsidRPr="00D61B01" w:rsidRDefault="00D8581C" w:rsidP="0088007C">
      <w:pPr>
        <w:pStyle w:val="aff3"/>
        <w:numPr>
          <w:ilvl w:val="0"/>
          <w:numId w:val="17"/>
        </w:numPr>
        <w:spacing w:before="120" w:after="120"/>
        <w:ind w:firstLineChars="0"/>
        <w:rPr>
          <w:rFonts w:cs="Times New Roman"/>
          <w:bCs/>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103112" w:rsidRPr="00D61B01">
        <w:rPr>
          <w:rFonts w:cs="Times New Roman" w:hint="eastAsia"/>
          <w:sz w:val="20"/>
          <w:szCs w:val="20"/>
        </w:rPr>
        <w:t xml:space="preserve"> </w:t>
      </w:r>
      <w:r w:rsidR="00103112" w:rsidRPr="00D61B01">
        <w:rPr>
          <w:rFonts w:cs="Times New Roman"/>
          <w:sz w:val="20"/>
          <w:szCs w:val="20"/>
        </w:rPr>
        <w:t>is derived from the User specific TA self-estimation</w:t>
      </w:r>
      <w:r w:rsidR="002F31CE" w:rsidRPr="00D61B01">
        <w:rPr>
          <w:rFonts w:cs="Times New Roman"/>
          <w:sz w:val="20"/>
          <w:szCs w:val="20"/>
        </w:rPr>
        <w:t xml:space="preserve"> </w:t>
      </w:r>
      <w:r w:rsidR="002F31CE" w:rsidRPr="00D61B01">
        <w:rPr>
          <w:rFonts w:cs="Times New Roman"/>
          <w:bCs/>
          <w:iCs/>
          <w:sz w:val="20"/>
          <w:szCs w:val="20"/>
        </w:rPr>
        <w:t>based on UE position and satellite ephemeris</w:t>
      </w:r>
      <w:r w:rsidR="00EF5619" w:rsidRPr="00D61B01">
        <w:rPr>
          <w:rFonts w:cs="Times New Roman"/>
          <w:bCs/>
          <w:iCs/>
          <w:sz w:val="20"/>
          <w:szCs w:val="20"/>
        </w:rPr>
        <w:t>;</w:t>
      </w:r>
    </w:p>
    <w:p w14:paraId="04C7209E" w14:textId="52131DA4" w:rsidR="002E7662" w:rsidRDefault="002E7662" w:rsidP="0088007C">
      <w:pPr>
        <w:pStyle w:val="aff3"/>
        <w:numPr>
          <w:ilvl w:val="0"/>
          <w:numId w:val="17"/>
        </w:numPr>
        <w:spacing w:before="120" w:after="120"/>
        <w:ind w:firstLineChars="0"/>
        <w:rPr>
          <w:rFonts w:cs="Times New Roman"/>
          <w:bCs/>
          <w:iCs/>
          <w:sz w:val="20"/>
          <w:szCs w:val="20"/>
        </w:rPr>
      </w:pPr>
      <m:oMath>
        <m:r>
          <w:rPr>
            <w:rFonts w:ascii="Cambria Math" w:hAnsi="Cambria Math" w:cs="Times New Roman"/>
            <w:sz w:val="20"/>
            <w:szCs w:val="20"/>
          </w:rPr>
          <m:t>X</m:t>
        </m:r>
      </m:oMath>
      <w:r>
        <w:rPr>
          <w:rFonts w:cs="Times New Roman" w:hint="eastAsia"/>
          <w:iCs/>
          <w:sz w:val="20"/>
          <w:szCs w:val="20"/>
        </w:rPr>
        <w:t xml:space="preserve"> </w:t>
      </w:r>
      <w:r w:rsidRPr="002E7662">
        <w:rPr>
          <w:rFonts w:cs="Times New Roman"/>
          <w:iCs/>
          <w:sz w:val="20"/>
          <w:szCs w:val="20"/>
        </w:rPr>
        <w:t>is derived from the common timing offset value</w:t>
      </w:r>
      <w:r w:rsidR="004B5197">
        <w:rPr>
          <w:rFonts w:cs="Times New Roman"/>
          <w:iCs/>
          <w:sz w:val="20"/>
          <w:szCs w:val="20"/>
        </w:rPr>
        <w:t xml:space="preserve"> and </w:t>
      </w:r>
      <w:r w:rsidR="00280980">
        <w:rPr>
          <w:rFonts w:cs="Times New Roman"/>
          <w:iCs/>
          <w:sz w:val="20"/>
          <w:szCs w:val="20"/>
        </w:rPr>
        <w:t>the</w:t>
      </w:r>
      <w:r w:rsidR="00280980" w:rsidRPr="00280980">
        <w:rPr>
          <w:rFonts w:cs="Times New Roman"/>
          <w:iCs/>
          <w:sz w:val="20"/>
          <w:szCs w:val="20"/>
        </w:rPr>
        <w:t xml:space="preserve"> common timing drift rate</w:t>
      </w:r>
      <w:r w:rsidRPr="002E7662">
        <w:rPr>
          <w:rFonts w:cs="Times New Roman"/>
          <w:iCs/>
          <w:sz w:val="20"/>
          <w:szCs w:val="20"/>
        </w:rPr>
        <w:t xml:space="preserve"> if broadcasted by the network.</w:t>
      </w:r>
    </w:p>
    <w:p w14:paraId="2B5111FC" w14:textId="01F83317" w:rsidR="00F54626" w:rsidRPr="009F4595" w:rsidRDefault="00E57DBF" w:rsidP="00DD56F7">
      <w:pPr>
        <w:rPr>
          <w:rFonts w:ascii="Times New Roman" w:hAnsi="Times New Roman" w:cs="Times New Roman"/>
          <w:bCs/>
          <w:i/>
          <w:sz w:val="20"/>
          <w:szCs w:val="20"/>
          <w:u w:val="single"/>
        </w:rPr>
      </w:pPr>
      <w:r w:rsidRPr="009F4595">
        <w:rPr>
          <w:rFonts w:ascii="Times New Roman" w:hAnsi="Times New Roman" w:cs="Times New Roman" w:hint="eastAsia"/>
          <w:bCs/>
          <w:i/>
          <w:sz w:val="20"/>
          <w:szCs w:val="20"/>
          <w:u w:val="single"/>
        </w:rPr>
        <w:t>R</w:t>
      </w:r>
      <w:r w:rsidRPr="009F4595">
        <w:rPr>
          <w:rFonts w:ascii="Times New Roman" w:hAnsi="Times New Roman" w:cs="Times New Roman"/>
          <w:bCs/>
          <w:i/>
          <w:sz w:val="20"/>
          <w:szCs w:val="20"/>
          <w:u w:val="single"/>
        </w:rPr>
        <w:t xml:space="preserve">egarding the </w:t>
      </w:r>
      <w:r w:rsidR="0059140C" w:rsidRPr="009F4595">
        <w:rPr>
          <w:rFonts w:ascii="Times New Roman" w:hAnsi="Times New Roman" w:cs="Times New Roman"/>
          <w:bCs/>
          <w:i/>
          <w:sz w:val="20"/>
          <w:szCs w:val="20"/>
          <w:u w:val="single"/>
        </w:rPr>
        <w:t xml:space="preserve">closed control loop part </w:t>
      </w:r>
      <m:oMath>
        <m:sSubSup>
          <m:sSubSupPr>
            <m:ctrlPr>
              <w:rPr>
                <w:rFonts w:ascii="Cambria Math" w:eastAsia="楷体" w:hAnsi="Cambria Math"/>
                <w:bCs/>
                <w:i/>
                <w:sz w:val="20"/>
                <w:szCs w:val="20"/>
                <w:u w:val="single"/>
              </w:rPr>
            </m:ctrlPr>
          </m:sSubSupPr>
          <m:e>
            <m:r>
              <w:rPr>
                <w:rFonts w:ascii="Cambria Math" w:eastAsia="楷体" w:hAnsi="Cambria Math"/>
                <w:sz w:val="20"/>
                <w:szCs w:val="20"/>
                <w:u w:val="single"/>
              </w:rPr>
              <m:t>N</m:t>
            </m:r>
          </m:e>
          <m:sub>
            <m:r>
              <w:rPr>
                <w:rFonts w:ascii="Cambria Math" w:eastAsia="楷体" w:hAnsi="Cambria Math"/>
                <w:sz w:val="20"/>
                <w:szCs w:val="20"/>
                <w:u w:val="single"/>
              </w:rPr>
              <m:t>TA</m:t>
            </m:r>
          </m:sub>
          <m:sup>
            <m:d>
              <m:dPr>
                <m:ctrlPr>
                  <w:rPr>
                    <w:rFonts w:ascii="Cambria Math" w:eastAsia="楷体" w:hAnsi="Cambria Math"/>
                    <w:bCs/>
                    <w:i/>
                    <w:sz w:val="20"/>
                    <w:szCs w:val="20"/>
                    <w:u w:val="single"/>
                  </w:rPr>
                </m:ctrlPr>
              </m:dPr>
              <m:e>
                <m:r>
                  <w:rPr>
                    <w:rFonts w:ascii="Cambria Math" w:eastAsia="楷体" w:hAnsi="Cambria Math"/>
                    <w:sz w:val="20"/>
                    <w:szCs w:val="20"/>
                    <w:u w:val="single"/>
                  </w:rPr>
                  <m:t>closeloop</m:t>
                </m:r>
              </m:e>
            </m:d>
          </m:sup>
        </m:sSubSup>
        <m:d>
          <m:dPr>
            <m:ctrlPr>
              <w:rPr>
                <w:rFonts w:ascii="Cambria Math" w:eastAsia="楷体" w:hAnsi="Cambria Math"/>
                <w:bCs/>
                <w:i/>
                <w:sz w:val="20"/>
                <w:szCs w:val="20"/>
                <w:u w:val="single"/>
              </w:rPr>
            </m:ctrlPr>
          </m:dPr>
          <m:e>
            <m:sSub>
              <m:sSubPr>
                <m:ctrlPr>
                  <w:rPr>
                    <w:rFonts w:ascii="Cambria Math" w:eastAsia="楷体" w:hAnsi="Cambria Math"/>
                    <w:bCs/>
                    <w:i/>
                    <w:sz w:val="20"/>
                    <w:szCs w:val="20"/>
                    <w:u w:val="single"/>
                  </w:rPr>
                </m:ctrlPr>
              </m:sSubPr>
              <m:e>
                <m:r>
                  <w:rPr>
                    <w:rFonts w:ascii="Cambria Math" w:eastAsia="楷体" w:hAnsi="Cambria Math"/>
                    <w:sz w:val="20"/>
                    <w:szCs w:val="20"/>
                    <w:u w:val="single"/>
                  </w:rPr>
                  <m:t>t</m:t>
                </m:r>
              </m:e>
              <m:sub>
                <m:r>
                  <w:rPr>
                    <w:rFonts w:ascii="Cambria Math" w:eastAsia="楷体" w:hAnsi="Cambria Math"/>
                    <w:sz w:val="20"/>
                    <w:szCs w:val="20"/>
                    <w:u w:val="single"/>
                  </w:rPr>
                  <m:t>i</m:t>
                </m:r>
              </m:sub>
            </m:sSub>
          </m:e>
        </m:d>
      </m:oMath>
      <w:r w:rsidR="0059140C" w:rsidRPr="009F4595">
        <w:rPr>
          <w:rFonts w:ascii="Times New Roman" w:hAnsi="Times New Roman" w:cs="Times New Roman" w:hint="eastAsia"/>
          <w:bCs/>
          <w:i/>
          <w:sz w:val="20"/>
          <w:szCs w:val="20"/>
          <w:u w:val="single"/>
        </w:rPr>
        <w:t>,</w:t>
      </w:r>
    </w:p>
    <w:p w14:paraId="56ADAE6F" w14:textId="553881EF" w:rsidR="0059140C" w:rsidRPr="0059140C" w:rsidRDefault="0059140C" w:rsidP="0088007C">
      <w:pPr>
        <w:pStyle w:val="aff3"/>
        <w:numPr>
          <w:ilvl w:val="0"/>
          <w:numId w:val="17"/>
        </w:numPr>
        <w:spacing w:before="120" w:after="120"/>
        <w:ind w:firstLineChars="0"/>
        <w:rPr>
          <w:rFonts w:cs="Times New Roman"/>
          <w:bCs/>
          <w:iCs/>
          <w:sz w:val="20"/>
          <w:szCs w:val="20"/>
        </w:rPr>
      </w:pPr>
      <w:r>
        <w:rPr>
          <w:rFonts w:eastAsiaTheme="minorEastAsia" w:cs="Times New Roman"/>
          <w:bCs/>
          <w:iCs/>
          <w:sz w:val="20"/>
          <w:szCs w:val="20"/>
        </w:rPr>
        <w:t xml:space="preserve">If </w:t>
      </w:r>
      <w:r w:rsidR="00020489">
        <w:rPr>
          <w:rFonts w:eastAsiaTheme="minorEastAsia" w:cs="Times New Roman"/>
          <w:bCs/>
          <w:iCs/>
          <w:sz w:val="20"/>
          <w:szCs w:val="20"/>
        </w:rPr>
        <w:t xml:space="preserve">TA command </w:t>
      </w:r>
      <w:r w:rsidR="00E854AB">
        <w:rPr>
          <w:rFonts w:eastAsiaTheme="minorEastAsia" w:cs="Times New Roman"/>
          <w:bCs/>
          <w:iCs/>
          <w:sz w:val="20"/>
          <w:szCs w:val="20"/>
        </w:rPr>
        <w:t xml:space="preserve">only includes </w:t>
      </w:r>
      <w:r w:rsidR="00432F84">
        <w:rPr>
          <w:rFonts w:eastAsiaTheme="minorEastAsia" w:cs="Times New Roman"/>
          <w:bCs/>
          <w:iCs/>
          <w:sz w:val="20"/>
          <w:szCs w:val="20"/>
        </w:rPr>
        <w:t xml:space="preserve">TA offset </w:t>
      </w:r>
      <m:oMath>
        <m:r>
          <w:rPr>
            <w:rFonts w:ascii="Cambria Math" w:eastAsia="楷体" w:hAnsi="Cambria Math"/>
            <w:sz w:val="20"/>
            <w:szCs w:val="20"/>
          </w:rPr>
          <m:t>δ</m:t>
        </m:r>
      </m:oMath>
      <w:r w:rsidR="00B24768">
        <w:rPr>
          <w:rFonts w:eastAsiaTheme="minorEastAsia" w:cs="Times New Roman" w:hint="eastAsia"/>
          <w:sz w:val="20"/>
          <w:szCs w:val="20"/>
        </w:rPr>
        <w:t>,</w:t>
      </w:r>
      <w:r w:rsidR="00B24768">
        <w:rPr>
          <w:rFonts w:eastAsiaTheme="minorEastAsia" w:cs="Times New Roman"/>
          <w:sz w:val="20"/>
          <w:szCs w:val="20"/>
        </w:rPr>
        <w:t xml:space="preserve"> then</w:t>
      </w:r>
      <w:r w:rsidR="0048259D">
        <w:rPr>
          <w:rFonts w:eastAsiaTheme="minorEastAsia" w:cs="Times New Roman"/>
          <w:sz w:val="20"/>
          <w:szCs w:val="20"/>
        </w:rPr>
        <w:t xml:space="preserve"> </w:t>
      </w:r>
      <w:r w:rsidR="0048259D">
        <w:rPr>
          <w:rFonts w:cs="Times New Roman"/>
          <w:sz w:val="20"/>
          <w:szCs w:val="20"/>
        </w:rPr>
        <w:t xml:space="preserve">the closed </w:t>
      </w:r>
      <w:r w:rsidR="0048259D">
        <w:rPr>
          <w:rFonts w:cs="Times New Roman"/>
          <w:bCs/>
          <w:iCs/>
          <w:sz w:val="20"/>
          <w:szCs w:val="20"/>
        </w:rPr>
        <w:t xml:space="preserve">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48259D">
        <w:rPr>
          <w:rFonts w:cs="Times New Roman" w:hint="eastAsia"/>
          <w:sz w:val="20"/>
          <w:szCs w:val="20"/>
        </w:rPr>
        <w:t xml:space="preserve"> </w:t>
      </w:r>
      <w:r w:rsidR="0048259D">
        <w:rPr>
          <w:rFonts w:cs="Times New Roman"/>
          <w:sz w:val="20"/>
          <w:szCs w:val="20"/>
        </w:rPr>
        <w:t>can be calculated as following,</w:t>
      </w:r>
    </w:p>
    <w:p w14:paraId="41256491" w14:textId="4C428401" w:rsidR="00E57DBF" w:rsidRDefault="00D8581C" w:rsidP="00DD56F7">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TA_new</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TA_old</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+δ</m:t>
          </m:r>
        </m:oMath>
      </m:oMathPara>
    </w:p>
    <w:p w14:paraId="749E8FB8" w14:textId="1750C469" w:rsidR="00E57DBF" w:rsidRPr="00120E6D" w:rsidRDefault="00757257" w:rsidP="00DD56F7">
      <w:pPr>
        <w:rPr>
          <w:rFonts w:ascii="Times New Roman" w:hAnsi="Times New Roman" w:cs="Times New Roman"/>
          <w:bCs/>
          <w:iCs/>
          <w:sz w:val="20"/>
          <w:szCs w:val="20"/>
        </w:rPr>
      </w:pPr>
      <w:r>
        <w:rPr>
          <w:rFonts w:ascii="Times New Roman" w:hAnsi="Times New Roman" w:cs="Times New Roman"/>
          <w:bCs/>
          <w:iCs/>
          <w:sz w:val="20"/>
          <w:szCs w:val="20"/>
        </w:rPr>
        <w:t>where</w:t>
      </w:r>
      <w:r w:rsidR="00C01533">
        <w:rPr>
          <w:rFonts w:ascii="Times New Roman" w:hAnsi="Times New Roman" w:cs="Times New Roman"/>
          <w:bCs/>
          <w:iCs/>
          <w:sz w:val="20"/>
          <w:szCs w:val="20"/>
        </w:rPr>
        <w:t xml:space="preserv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TA_old</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bCs/>
          <w:iCs/>
          <w:sz w:val="20"/>
          <w:szCs w:val="20"/>
        </w:rPr>
        <w:t xml:space="preserve"> </w:t>
      </w:r>
      <w:r w:rsidR="007C1578">
        <w:rPr>
          <w:rFonts w:ascii="Times New Roman" w:hAnsi="Times New Roman" w:cs="Times New Roman"/>
          <w:bCs/>
          <w:iCs/>
          <w:sz w:val="20"/>
          <w:szCs w:val="20"/>
        </w:rPr>
        <w:t xml:space="preserve">denotes </w:t>
      </w:r>
      <w:r w:rsidR="009E547B">
        <w:rPr>
          <w:rFonts w:ascii="Times New Roman" w:hAnsi="Times New Roman" w:cs="Times New Roman"/>
          <w:bCs/>
          <w:iCs/>
          <w:sz w:val="20"/>
          <w:szCs w:val="20"/>
        </w:rPr>
        <w:t xml:space="preserve">the </w:t>
      </w:r>
      <w:r w:rsidR="007C1578">
        <w:rPr>
          <w:rFonts w:ascii="Times New Roman" w:hAnsi="Times New Roman" w:cs="Times New Roman"/>
          <w:bCs/>
          <w:iCs/>
          <w:sz w:val="20"/>
          <w:szCs w:val="20"/>
        </w:rPr>
        <w:t xml:space="preserve">old </w:t>
      </w:r>
      <w:r w:rsidR="00C42207">
        <w:rPr>
          <w:rFonts w:ascii="Times New Roman" w:hAnsi="Times New Roman" w:cs="Times New Roman"/>
          <w:bCs/>
          <w:iCs/>
          <w:sz w:val="20"/>
          <w:szCs w:val="20"/>
        </w:rPr>
        <w:t>closed control loop TA part</w:t>
      </w:r>
      <w:r w:rsidR="00120E6D">
        <w:rPr>
          <w:rFonts w:ascii="Times New Roman" w:hAnsi="Times New Roman" w:cs="Times New Roman"/>
          <w:bCs/>
          <w:iCs/>
          <w:sz w:val="20"/>
          <w:szCs w:val="20"/>
        </w:rPr>
        <w:t xml:space="preserv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120E6D">
        <w:rPr>
          <w:rFonts w:ascii="Times New Roman" w:hAnsi="Times New Roman" w:cs="Times New Roman"/>
          <w:bCs/>
          <w:iCs/>
          <w:sz w:val="20"/>
          <w:szCs w:val="20"/>
        </w:rPr>
        <w:t>)</w:t>
      </w:r>
      <w:r w:rsidR="00B81620">
        <w:rPr>
          <w:rFonts w:ascii="Times New Roman" w:hAnsi="Times New Roman" w:cs="Times New Roman" w:hint="eastAsia"/>
          <w:bCs/>
          <w:iCs/>
          <w:sz w:val="20"/>
          <w:szCs w:val="20"/>
        </w:rPr>
        <w:t xml:space="preserve"> </w:t>
      </w:r>
      <w:r w:rsidR="00B81620">
        <w:rPr>
          <w:rFonts w:ascii="Times New Roman" w:hAnsi="Times New Roman" w:cs="Times New Roman"/>
          <w:bCs/>
          <w:iCs/>
          <w:sz w:val="20"/>
          <w:szCs w:val="20"/>
        </w:rPr>
        <w:t xml:space="preserve">before </w:t>
      </w:r>
      <w:r w:rsidR="00637332">
        <w:rPr>
          <w:rFonts w:ascii="Times New Roman" w:hAnsi="Times New Roman" w:cs="Times New Roman"/>
          <w:bCs/>
          <w:iCs/>
          <w:sz w:val="20"/>
          <w:szCs w:val="20"/>
        </w:rPr>
        <w:t>closed control loop</w:t>
      </w:r>
      <w:r w:rsidR="00BA3F8D">
        <w:rPr>
          <w:rFonts w:ascii="Times New Roman" w:hAnsi="Times New Roman" w:cs="Times New Roman"/>
          <w:bCs/>
          <w:iCs/>
          <w:sz w:val="20"/>
          <w:szCs w:val="20"/>
        </w:rPr>
        <w:t xml:space="preserve"> TA</w:t>
      </w:r>
      <w:r w:rsidR="00637332">
        <w:rPr>
          <w:rFonts w:ascii="Times New Roman" w:hAnsi="Times New Roman" w:cs="Times New Roman"/>
          <w:bCs/>
          <w:iCs/>
          <w:sz w:val="20"/>
          <w:szCs w:val="20"/>
        </w:rPr>
        <w:t xml:space="preserve"> update, 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TA_new</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4B1C88">
        <w:rPr>
          <w:rFonts w:ascii="Times New Roman" w:hAnsi="Times New Roman" w:cs="Times New Roman" w:hint="eastAsia"/>
          <w:sz w:val="20"/>
          <w:szCs w:val="20"/>
        </w:rPr>
        <w:t xml:space="preserve"> </w:t>
      </w:r>
      <w:r w:rsidR="004B1C88">
        <w:rPr>
          <w:rFonts w:ascii="Times New Roman" w:hAnsi="Times New Roman" w:cs="Times New Roman"/>
          <w:bCs/>
          <w:iCs/>
          <w:sz w:val="20"/>
          <w:szCs w:val="20"/>
        </w:rPr>
        <w:t>denotes the new one after TA update.</w:t>
      </w:r>
    </w:p>
    <w:p w14:paraId="40FCF760" w14:textId="78C5F9EE" w:rsidR="00EF5619" w:rsidRPr="00F54626" w:rsidRDefault="004A21D6" w:rsidP="0088007C">
      <w:pPr>
        <w:pStyle w:val="aff3"/>
        <w:numPr>
          <w:ilvl w:val="0"/>
          <w:numId w:val="17"/>
        </w:numPr>
        <w:spacing w:before="120" w:after="120"/>
        <w:ind w:firstLineChars="0"/>
        <w:rPr>
          <w:rFonts w:cs="Times New Roman"/>
          <w:bCs/>
          <w:iCs/>
          <w:sz w:val="20"/>
          <w:szCs w:val="20"/>
        </w:rPr>
      </w:pPr>
      <w:r w:rsidRPr="00F54626">
        <w:rPr>
          <w:rFonts w:cs="Times New Roman"/>
          <w:bCs/>
          <w:iCs/>
          <w:sz w:val="20"/>
          <w:szCs w:val="20"/>
        </w:rPr>
        <w:t xml:space="preserve">If </w:t>
      </w:r>
      <w:r w:rsidR="00F54626" w:rsidRPr="00F54626">
        <w:rPr>
          <w:rFonts w:cs="Times New Roman"/>
          <w:bCs/>
          <w:iCs/>
          <w:sz w:val="20"/>
          <w:szCs w:val="20"/>
        </w:rPr>
        <w:t xml:space="preserve">TA command </w:t>
      </w:r>
      <w:r w:rsidR="00BD3B08">
        <w:rPr>
          <w:rFonts w:eastAsiaTheme="minorEastAsia" w:cs="Times New Roman"/>
          <w:bCs/>
          <w:iCs/>
          <w:sz w:val="20"/>
          <w:szCs w:val="20"/>
        </w:rPr>
        <w:t xml:space="preserve">includes both </w:t>
      </w:r>
      <w:r w:rsidR="009B6CAA">
        <w:rPr>
          <w:rFonts w:eastAsiaTheme="minorEastAsia" w:cs="Times New Roman"/>
          <w:bCs/>
          <w:iCs/>
          <w:sz w:val="20"/>
          <w:szCs w:val="20"/>
        </w:rPr>
        <w:t xml:space="preserve">TA offset </w:t>
      </w:r>
      <m:oMath>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oMath>
      <w:r w:rsidR="009B6CAA" w:rsidRPr="009B6CAA">
        <w:rPr>
          <w:rFonts w:eastAsiaTheme="minorEastAsia" w:cs="Times New Roman" w:hint="eastAsia"/>
          <w:sz w:val="20"/>
          <w:szCs w:val="20"/>
        </w:rPr>
        <w:t>,</w:t>
      </w:r>
      <w:r w:rsidR="009B6CAA" w:rsidRPr="009B6CAA">
        <w:rPr>
          <w:rFonts w:eastAsiaTheme="minorEastAsia" w:cs="Times New Roman"/>
          <w:sz w:val="20"/>
          <w:szCs w:val="20"/>
        </w:rPr>
        <w:t xml:space="preserve"> and</w:t>
      </w:r>
      <w:r w:rsidR="001613BB">
        <w:rPr>
          <w:rFonts w:eastAsiaTheme="minorEastAsia" w:cs="Times New Roman"/>
          <w:sz w:val="20"/>
          <w:szCs w:val="20"/>
        </w:rPr>
        <w:t xml:space="preserve"> </w:t>
      </w:r>
      <w:r w:rsidR="00E365CC">
        <w:rPr>
          <w:rFonts w:eastAsiaTheme="minorEastAsia" w:cs="Times New Roman"/>
          <w:sz w:val="20"/>
          <w:szCs w:val="20"/>
        </w:rPr>
        <w:t>TA drift rate</w:t>
      </w:r>
      <w:r w:rsidR="009B6CAA" w:rsidRPr="009B6CAA">
        <w:rPr>
          <w:rFonts w:eastAsiaTheme="minorEastAsia" w:cs="Times New Roman"/>
          <w:sz w:val="20"/>
          <w:szCs w:val="20"/>
        </w:rPr>
        <w:t xml:space="preserve"> </w:t>
      </w:r>
      <m:oMath>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oMath>
      <w:r w:rsidR="003B722D">
        <w:rPr>
          <w:rFonts w:eastAsiaTheme="minorEastAsia" w:cs="Times New Roman" w:hint="eastAsia"/>
          <w:sz w:val="20"/>
          <w:szCs w:val="20"/>
        </w:rPr>
        <w:t>,</w:t>
      </w:r>
      <w:r w:rsidR="001971CF">
        <w:rPr>
          <w:rFonts w:eastAsiaTheme="minorEastAsia" w:cs="Times New Roman"/>
          <w:sz w:val="20"/>
          <w:szCs w:val="20"/>
        </w:rPr>
        <w:t xml:space="preserve"> then </w:t>
      </w:r>
      <w:r w:rsidR="0048259D">
        <w:rPr>
          <w:rFonts w:cs="Times New Roman"/>
          <w:sz w:val="20"/>
          <w:szCs w:val="20"/>
        </w:rPr>
        <w:t xml:space="preserve">the closed </w:t>
      </w:r>
      <w:r w:rsidR="0048259D">
        <w:rPr>
          <w:rFonts w:cs="Times New Roman"/>
          <w:bCs/>
          <w:iCs/>
          <w:sz w:val="20"/>
          <w:szCs w:val="20"/>
        </w:rPr>
        <w:t xml:space="preserve">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48259D">
        <w:rPr>
          <w:rFonts w:cs="Times New Roman" w:hint="eastAsia"/>
          <w:sz w:val="20"/>
          <w:szCs w:val="20"/>
        </w:rPr>
        <w:t xml:space="preserve"> </w:t>
      </w:r>
      <w:r w:rsidR="0048259D">
        <w:rPr>
          <w:rFonts w:cs="Times New Roman"/>
          <w:sz w:val="20"/>
          <w:szCs w:val="20"/>
        </w:rPr>
        <w:t>can be calculated as following</w:t>
      </w:r>
      <w:r w:rsidR="00AB1D58">
        <w:rPr>
          <w:rFonts w:cs="Times New Roman"/>
          <w:sz w:val="20"/>
          <w:szCs w:val="20"/>
        </w:rPr>
        <w:t>,</w:t>
      </w:r>
    </w:p>
    <w:p w14:paraId="3C63807E" w14:textId="37F10A20" w:rsidR="0077355B" w:rsidRPr="00991180" w:rsidRDefault="00D8581C" w:rsidP="00DD56F7">
      <w:pPr>
        <w:rPr>
          <w:rFonts w:ascii="Times New Roman" w:hAnsi="Times New Roman" w:cs="Times New Roman"/>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351E3B40" w14:textId="39B35B2C" w:rsidR="00991180" w:rsidRPr="00991180" w:rsidRDefault="00D8581C" w:rsidP="00DD56F7">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eastAsia="楷体" w:hAnsi="Cambria Math"/>
                            <w:sz w:val="20"/>
                            <w:szCs w:val="20"/>
                          </w:rPr>
                        </m:ctrlPr>
                      </m:sSubPr>
                      <m:e>
                        <m:r>
                          <w:rPr>
                            <w:rFonts w:ascii="Cambria Math" w:eastAsia="楷体" w:hAnsi="Cambria Math"/>
                            <w:sz w:val="20"/>
                            <w:szCs w:val="20"/>
                          </w:rPr>
                          <m:t>δ</m:t>
                        </m:r>
                      </m:e>
                      <m:sub>
                        <m:r>
                          <m:rPr>
                            <m:sty m:val="p"/>
                          </m:rPr>
                          <w:rPr>
                            <w:rFonts w:ascii="Cambria Math" w:eastAsia="楷体" w:hAnsi="Cambria Math"/>
                            <w:sz w:val="20"/>
                            <w:szCs w:val="20"/>
                          </w:rPr>
                          <m:t>0</m:t>
                        </m:r>
                      </m:sub>
                    </m:sSub>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r>
                          <m:rPr>
                            <m:sty m:val="p"/>
                          </m:rPr>
                          <w:rPr>
                            <w:rFonts w:ascii="Cambria Math" w:eastAsia="楷体" w:hAnsi="Cambria Math"/>
                            <w:sz w:val="20"/>
                            <w:szCs w:val="20"/>
                          </w:rPr>
                          <m:t>-1</m:t>
                        </m:r>
                      </m:sub>
                    </m:sSub>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0876358F" w14:textId="4F436B1D" w:rsidR="0077355B" w:rsidRDefault="001B2349" w:rsidP="00DD56F7">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CE1C4E">
        <w:rPr>
          <w:rFonts w:ascii="Times New Roman" w:hAnsi="Times New Roman" w:cs="Times New Roman" w:hint="eastAsia"/>
          <w:sz w:val="20"/>
          <w:szCs w:val="20"/>
        </w:rPr>
        <w:t xml:space="preserve"> </w:t>
      </w:r>
      <w:r w:rsidR="00CE1C4E">
        <w:rPr>
          <w:rFonts w:ascii="Times New Roman" w:hAnsi="Times New Roman" w:cs="Times New Roman"/>
          <w:sz w:val="20"/>
          <w:szCs w:val="20"/>
        </w:rPr>
        <w:t xml:space="preserve">denotes the accumulated </w:t>
      </w:r>
      <w:r w:rsidR="0057403D">
        <w:rPr>
          <w:rFonts w:ascii="Times New Roman" w:hAnsi="Times New Roman" w:cs="Times New Roman"/>
          <w:sz w:val="20"/>
          <w:szCs w:val="20"/>
        </w:rPr>
        <w:t>TA command</w:t>
      </w:r>
      <w:r w:rsidR="00DF6090">
        <w:rPr>
          <w:rFonts w:ascii="Times New Roman" w:hAnsi="Times New Roman" w:cs="Times New Roman"/>
          <w:sz w:val="20"/>
          <w:szCs w:val="20"/>
        </w:rPr>
        <w:t xml:space="preserve">,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sidR="00083615">
        <w:rPr>
          <w:rFonts w:ascii="Times New Roman" w:hAnsi="Times New Roman" w:cs="Times New Roman" w:hint="eastAsia"/>
          <w:sz w:val="20"/>
          <w:szCs w:val="20"/>
        </w:rPr>
        <w:t xml:space="preserve"> </w:t>
      </w:r>
      <w:r w:rsidR="00083615">
        <w:rPr>
          <w:rFonts w:ascii="Times New Roman" w:hAnsi="Times New Roman" w:cs="Times New Roman"/>
          <w:sz w:val="20"/>
          <w:szCs w:val="20"/>
        </w:rPr>
        <w:t>denotes the received time</w:t>
      </w:r>
      <w:r w:rsidR="00E51676">
        <w:rPr>
          <w:rFonts w:ascii="Times New Roman" w:hAnsi="Times New Roman" w:cs="Times New Roman"/>
          <w:sz w:val="20"/>
          <w:szCs w:val="20"/>
        </w:rPr>
        <w:t xml:space="preserve"> of </w:t>
      </w:r>
      <w:r w:rsidR="00344A8A" w:rsidRPr="00344A8A">
        <w:rPr>
          <w:rFonts w:ascii="Times New Roman" w:hAnsi="Times New Roman" w:cs="Times New Roman"/>
          <w:i/>
          <w:iCs/>
          <w:sz w:val="20"/>
          <w:szCs w:val="20"/>
        </w:rPr>
        <w:t>m</w:t>
      </w:r>
      <w:r w:rsidR="00344A8A">
        <w:rPr>
          <w:rFonts w:ascii="Times New Roman" w:hAnsi="Times New Roman" w:cs="Times New Roman"/>
          <w:sz w:val="20"/>
          <w:szCs w:val="20"/>
        </w:rPr>
        <w:t xml:space="preserve">-th </w:t>
      </w:r>
      <w:r w:rsidR="00874181" w:rsidRPr="00F54626">
        <w:rPr>
          <w:rFonts w:ascii="Times New Roman" w:hAnsi="Times New Roman" w:cs="Times New Roman"/>
          <w:bCs/>
          <w:iCs/>
          <w:sz w:val="20"/>
          <w:szCs w:val="20"/>
        </w:rPr>
        <w:t>TA command</w:t>
      </w:r>
      <w:r w:rsidR="00874181">
        <w:rPr>
          <w:rFonts w:ascii="Times New Roman" w:hAnsi="Times New Roman" w:cs="Times New Roman"/>
          <w:bCs/>
          <w:iCs/>
          <w:sz w:val="20"/>
          <w:szCs w:val="20"/>
        </w:rPr>
        <w:t xml:space="preserve"> </w:t>
      </w:r>
      <m:oMath>
        <m:d>
          <m:dPr>
            <m:begChr m:val="〈"/>
            <m:endChr m:val="〉"/>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e>
        </m:d>
      </m:oMath>
      <w:r w:rsidR="005C2A33">
        <w:rPr>
          <w:rFonts w:ascii="Times New Roman" w:hAnsi="Times New Roman" w:cs="Times New Roman"/>
          <w:sz w:val="20"/>
          <w:szCs w:val="20"/>
        </w:rPr>
        <w:t xml:space="preserve">, and </w:t>
      </w:r>
      <w:r w:rsidR="005C2A33" w:rsidRPr="00344A8A">
        <w:rPr>
          <w:rFonts w:ascii="Times New Roman" w:hAnsi="Times New Roman" w:cs="Times New Roman"/>
          <w:i/>
          <w:iCs/>
          <w:sz w:val="20"/>
          <w:szCs w:val="20"/>
        </w:rPr>
        <w:t>m</w:t>
      </w:r>
      <w:r w:rsidR="005C2A33">
        <w:rPr>
          <w:rFonts w:ascii="Times New Roman" w:hAnsi="Times New Roman" w:cs="Times New Roman"/>
          <w:sz w:val="20"/>
          <w:szCs w:val="20"/>
        </w:rPr>
        <w:t xml:space="preserve"> is the last received TA command before </w:t>
      </w:r>
      <w:r w:rsidR="00EF2C47">
        <w:rPr>
          <w:rFonts w:ascii="Times New Roman" w:hAnsi="Times New Roman" w:cs="Times New Roman"/>
          <w:sz w:val="20"/>
          <w:szCs w:val="20"/>
        </w:rPr>
        <w:t xml:space="preserve">the </w:t>
      </w:r>
      <w:r w:rsidR="00EF2C47" w:rsidRPr="00EF2C47">
        <w:rPr>
          <w:rFonts w:ascii="Times New Roman" w:hAnsi="Times New Roman" w:cs="Times New Roman"/>
          <w:i/>
          <w:iCs/>
          <w:sz w:val="20"/>
          <w:szCs w:val="20"/>
        </w:rPr>
        <w:t>i</w:t>
      </w:r>
      <w:r w:rsidR="00EF2C47">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001F463F">
        <w:rPr>
          <w:rFonts w:ascii="Times New Roman" w:hAnsi="Times New Roman" w:cs="Times New Roman" w:hint="eastAsia"/>
          <w:sz w:val="20"/>
          <w:szCs w:val="20"/>
        </w:rPr>
        <w:t>.</w:t>
      </w:r>
      <w:r w:rsidR="008E5120">
        <w:rPr>
          <w:rFonts w:ascii="Times New Roman" w:hAnsi="Times New Roman" w:cs="Times New Roman"/>
          <w:sz w:val="20"/>
          <w:szCs w:val="20"/>
        </w:rPr>
        <w:t xml:space="preserve"> </w:t>
      </w:r>
      <w:r w:rsidR="000E61C8">
        <w:rPr>
          <w:rFonts w:ascii="Times New Roman" w:hAnsi="Times New Roman" w:cs="Times New Roman"/>
          <w:sz w:val="20"/>
          <w:szCs w:val="20"/>
        </w:rPr>
        <w:t>An example</w:t>
      </w:r>
      <w:r w:rsidR="00552211">
        <w:rPr>
          <w:rFonts w:ascii="Times New Roman" w:hAnsi="Times New Roman" w:cs="Times New Roman"/>
          <w:sz w:val="20"/>
          <w:szCs w:val="20"/>
        </w:rPr>
        <w:t xml:space="preserve"> is </w:t>
      </w:r>
      <w:r w:rsidR="000E61C8">
        <w:rPr>
          <w:rFonts w:ascii="Times New Roman" w:hAnsi="Times New Roman" w:cs="Times New Roman"/>
          <w:sz w:val="20"/>
          <w:szCs w:val="20"/>
        </w:rPr>
        <w:t>shown</w:t>
      </w:r>
      <w:r w:rsidR="00552211">
        <w:rPr>
          <w:rFonts w:ascii="Times New Roman" w:hAnsi="Times New Roman" w:cs="Times New Roman"/>
          <w:sz w:val="20"/>
          <w:szCs w:val="20"/>
        </w:rPr>
        <w:t xml:space="preserve"> in Figure 1.</w:t>
      </w:r>
    </w:p>
    <w:p w14:paraId="4C0A32CE" w14:textId="264D1D25" w:rsidR="00AD1871" w:rsidRDefault="00324D1B" w:rsidP="00324D1B">
      <w:pPr>
        <w:jc w:val="center"/>
      </w:pPr>
      <w:r>
        <w:object w:dxaOrig="11497" w:dyaOrig="4693" w14:anchorId="47A2AE2E">
          <v:shape id="_x0000_i1051" type="#_x0000_t75" style="width:432.4pt;height:176.9pt" o:ole="">
            <v:imagedata r:id="rId14" o:title=""/>
          </v:shape>
          <o:OLEObject Type="Embed" ProgID="Visio.Drawing.15" ShapeID="_x0000_i1051" DrawAspect="Content" ObjectID="_1672470938" r:id="rId15"/>
        </w:object>
      </w:r>
    </w:p>
    <w:p w14:paraId="7C460080" w14:textId="00F77F71" w:rsidR="00324D1B" w:rsidRDefault="00324D1B" w:rsidP="00324D1B">
      <w:pPr>
        <w:pStyle w:val="15"/>
        <w:spacing w:before="120" w:after="120" w:line="240" w:lineRule="auto"/>
        <w:ind w:leftChars="0" w:left="0"/>
        <w:jc w:val="center"/>
        <w:rPr>
          <w:bCs/>
          <w:iCs/>
          <w:sz w:val="20"/>
        </w:rPr>
      </w:pPr>
      <w:r w:rsidRPr="0048531E">
        <w:rPr>
          <w:b/>
          <w:sz w:val="21"/>
        </w:rPr>
        <w:t xml:space="preserve">Figure 1: </w:t>
      </w:r>
      <w:r w:rsidR="00E027C7">
        <w:rPr>
          <w:b/>
          <w:sz w:val="21"/>
        </w:rPr>
        <w:t xml:space="preserve">Illustration of </w:t>
      </w:r>
      <w:r w:rsidR="00E027C7" w:rsidRPr="00E027C7">
        <w:rPr>
          <w:b/>
          <w:sz w:val="21"/>
        </w:rPr>
        <w:t>combined</w:t>
      </w:r>
      <w:r w:rsidR="003E2339">
        <w:rPr>
          <w:b/>
          <w:sz w:val="21"/>
        </w:rPr>
        <w:t xml:space="preserve"> TA update</w:t>
      </w:r>
      <w:r w:rsidR="00E027C7" w:rsidRPr="00E027C7">
        <w:rPr>
          <w:b/>
          <w:sz w:val="21"/>
        </w:rPr>
        <w:t xml:space="preserve"> mechanism of both open and closed loop</w:t>
      </w:r>
      <w:r w:rsidRPr="0048531E">
        <w:rPr>
          <w:b/>
          <w:sz w:val="21"/>
        </w:rPr>
        <w:t>.</w:t>
      </w:r>
    </w:p>
    <w:p w14:paraId="7031652E" w14:textId="16063BF4" w:rsidR="004A76EE" w:rsidRDefault="004A76EE" w:rsidP="004A76E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4C6C03">
        <w:rPr>
          <w:rFonts w:ascii="Times New Roman" w:hAnsi="Times New Roman" w:cs="Times New Roman"/>
          <w:bCs/>
          <w:iCs/>
          <w:sz w:val="20"/>
          <w:szCs w:val="20"/>
        </w:rPr>
        <w:t>T</w:t>
      </w:r>
      <w:r w:rsidR="004C6C03">
        <w:rPr>
          <w:rFonts w:ascii="Times New Roman" w:hAnsi="Times New Roman" w:cs="Times New Roman" w:hint="eastAsia"/>
          <w:bCs/>
          <w:iCs/>
          <w:sz w:val="20"/>
          <w:szCs w:val="20"/>
        </w:rPr>
        <w:t>imin</w:t>
      </w:r>
      <w:r w:rsidR="004C6C03">
        <w:rPr>
          <w:rFonts w:ascii="Times New Roman" w:hAnsi="Times New Roman" w:cs="Times New Roman"/>
          <w:bCs/>
          <w:iCs/>
          <w:sz w:val="20"/>
          <w:szCs w:val="20"/>
        </w:rPr>
        <w:t>g advance value</w:t>
      </w:r>
      <w:r w:rsidR="00EB4C9F">
        <w:rPr>
          <w:rFonts w:ascii="Times New Roman" w:hAnsi="Times New Roman" w:cs="Times New Roman" w:hint="eastAsia"/>
          <w:sz w:val="20"/>
          <w:szCs w:val="20"/>
        </w:rPr>
        <w:t xml:space="preserve"> </w:t>
      </w:r>
      <w:r w:rsidR="00EB4C9F">
        <w:rPr>
          <w:rFonts w:ascii="Times New Roman" w:hAnsi="Times New Roman" w:cs="Times New Roman"/>
          <w:sz w:val="20"/>
          <w:szCs w:val="20"/>
        </w:rPr>
        <w:t>for</w:t>
      </w:r>
      <w:r w:rsidR="0065573C">
        <w:rPr>
          <w:rFonts w:ascii="Times New Roman" w:hAnsi="Times New Roman" w:cs="Times New Roman"/>
          <w:sz w:val="20"/>
          <w:szCs w:val="20"/>
        </w:rPr>
        <w:t xml:space="preserve"> the</w:t>
      </w:r>
      <w:r w:rsidR="00EB4C9F">
        <w:rPr>
          <w:rFonts w:ascii="Times New Roman" w:hAnsi="Times New Roman" w:cs="Times New Roman"/>
          <w:sz w:val="20"/>
          <w:szCs w:val="20"/>
        </w:rPr>
        <w:t xml:space="preserve"> </w:t>
      </w:r>
      <w:r w:rsidR="00EB4C9F" w:rsidRPr="00BB43DF">
        <w:rPr>
          <w:rFonts w:ascii="Times New Roman" w:hAnsi="Times New Roman" w:cs="Times New Roman"/>
          <w:i/>
          <w:iCs/>
          <w:sz w:val="20"/>
          <w:szCs w:val="20"/>
        </w:rPr>
        <w:t>i</w:t>
      </w:r>
      <w:r w:rsidR="00EB4C9F">
        <w:rPr>
          <w:rFonts w:ascii="Times New Roman" w:hAnsi="Times New Roman" w:cs="Times New Roman"/>
          <w:sz w:val="20"/>
          <w:szCs w:val="20"/>
        </w:rPr>
        <w:t xml:space="preserve">-th uplink transmission occasion at time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00EB4C9F">
        <w:rPr>
          <w:rFonts w:ascii="Times New Roman" w:hAnsi="Times New Roman" w:cs="Times New Roman"/>
          <w:sz w:val="20"/>
          <w:szCs w:val="20"/>
        </w:rPr>
        <w:t xml:space="preserve"> (</w:t>
      </w:r>
      <m:oMath>
        <m:r>
          <w:rPr>
            <w:rFonts w:ascii="Cambria Math" w:hAnsi="Cambria Math" w:cs="Times New Roman"/>
            <w:sz w:val="20"/>
            <w:szCs w:val="20"/>
          </w:rPr>
          <m:t>TA</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EB4C9F">
        <w:rPr>
          <w:rFonts w:ascii="Times New Roman" w:hAnsi="Times New Roman" w:cs="Times New Roman"/>
          <w:sz w:val="20"/>
          <w:szCs w:val="20"/>
        </w:rPr>
        <w:t>) can be calculated as following,</w:t>
      </w:r>
    </w:p>
    <w:p w14:paraId="6BEAAA9F" w14:textId="77777777" w:rsidR="00797CEE" w:rsidRPr="00CB6D1A" w:rsidRDefault="00797CEE" w:rsidP="00797CEE">
      <w:pPr>
        <w:rPr>
          <w:rFonts w:ascii="Times New Roman" w:hAnsi="Times New Roman" w:cs="Times New Roman"/>
          <w:bCs/>
          <w:iCs/>
          <w:sz w:val="20"/>
          <w:szCs w:val="20"/>
        </w:rPr>
      </w:pPr>
      <m:oMathPara>
        <m:oMath>
          <m:r>
            <w:rPr>
              <w:rFonts w:ascii="Cambria Math" w:hAnsi="Cambria Math" w:cs="Times New Roman"/>
              <w:sz w:val="20"/>
              <w:szCs w:val="20"/>
            </w:rPr>
            <m:t>TA</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hAnsi="Cambria Math" w:cs="Times New Roman"/>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m:rPr>
              <m:sty m:val="p"/>
            </m:rPr>
            <w:rPr>
              <w:rFonts w:ascii="Cambria Math" w:eastAsia="楷体" w:hAnsi="Cambria Math" w:hint="eastAsia"/>
              <w:sz w:val="20"/>
              <w:szCs w:val="20"/>
            </w:rPr>
            <m:t>+</m:t>
          </m:r>
          <m:sSub>
            <m:sSubPr>
              <m:ctrlPr>
                <w:rPr>
                  <w:rFonts w:ascii="Cambria Math" w:eastAsia="楷体" w:hAnsi="Cambria Math"/>
                  <w:sz w:val="20"/>
                  <w:szCs w:val="20"/>
                </w:rPr>
              </m:ctrlPr>
            </m:sSubPr>
            <m:e>
              <m:r>
                <w:rPr>
                  <w:rFonts w:ascii="Cambria Math" w:eastAsia="楷体" w:hAnsi="Cambria Math"/>
                  <w:sz w:val="20"/>
                  <w:szCs w:val="20"/>
                </w:rPr>
                <m:t>N</m:t>
              </m:r>
            </m:e>
            <m:sub>
              <m:r>
                <w:rPr>
                  <w:rFonts w:ascii="Cambria Math" w:eastAsia="楷体" w:hAnsi="Cambria Math"/>
                  <w:sz w:val="20"/>
                  <w:szCs w:val="20"/>
                </w:rPr>
                <m:t>TA</m:t>
              </m:r>
              <m:r>
                <m:rPr>
                  <m:sty m:val="p"/>
                </m:rPr>
                <w:rPr>
                  <w:rFonts w:ascii="Cambria Math" w:eastAsia="楷体" w:hAnsi="Cambria Math"/>
                  <w:sz w:val="20"/>
                  <w:szCs w:val="20"/>
                </w:rPr>
                <m:t>_</m:t>
              </m:r>
              <m:r>
                <w:rPr>
                  <w:rFonts w:ascii="Cambria Math" w:eastAsia="楷体" w:hAnsi="Cambria Math"/>
                  <w:sz w:val="20"/>
                  <w:szCs w:val="20"/>
                </w:rPr>
                <m:t>offset</m:t>
              </m:r>
            </m:sub>
          </m:sSub>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c</m:t>
              </m:r>
            </m:sub>
          </m:sSub>
        </m:oMath>
      </m:oMathPara>
    </w:p>
    <w:p w14:paraId="11D20BAA" w14:textId="1E448E1F" w:rsidR="003F2AB2" w:rsidRPr="004A76EE" w:rsidRDefault="00797CEE" w:rsidP="00DD56F7">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bCs/>
          <w:iCs/>
          <w:sz w:val="20"/>
          <w:szCs w:val="20"/>
        </w:rPr>
        <w:t>denotes open control loop part</w:t>
      </w:r>
      <w:r>
        <w:rPr>
          <w:rFonts w:ascii="Times New Roman" w:hAnsi="Times New Roman" w:cs="Times New Roman"/>
          <w:sz w:val="20"/>
          <w:szCs w:val="20"/>
        </w:rPr>
        <w:t xml:space="preserve">, 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denotes closed </w:t>
      </w:r>
      <w:r>
        <w:rPr>
          <w:rFonts w:ascii="Times New Roman" w:hAnsi="Times New Roman" w:cs="Times New Roman"/>
          <w:bCs/>
          <w:iCs/>
          <w:sz w:val="20"/>
          <w:szCs w:val="20"/>
        </w:rPr>
        <w:t>control loop part.</w:t>
      </w:r>
    </w:p>
    <w:p w14:paraId="688361C4" w14:textId="134A99C9" w:rsidR="003F2AB2" w:rsidRDefault="003F2AB2" w:rsidP="00DD56F7">
      <w:pPr>
        <w:rPr>
          <w:rFonts w:ascii="Times New Roman" w:hAnsi="Times New Roman" w:cs="Times New Roman"/>
          <w:bCs/>
          <w:iCs/>
          <w:sz w:val="20"/>
          <w:szCs w:val="20"/>
        </w:rPr>
      </w:pPr>
    </w:p>
    <w:p w14:paraId="2FFA77FB" w14:textId="062D1E11" w:rsidR="003F2AB2" w:rsidRDefault="004A3577" w:rsidP="00DD56F7">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2F60E2">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open 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calculated as</w:t>
      </w:r>
      <w:r w:rsidR="00FE50F0">
        <w:rPr>
          <w:rFonts w:ascii="Times New Roman" w:hAnsi="Times New Roman" w:cs="Times New Roman"/>
          <w:sz w:val="20"/>
          <w:szCs w:val="20"/>
        </w:rPr>
        <w:t xml:space="preserve"> following,</w:t>
      </w:r>
    </w:p>
    <w:p w14:paraId="34A1E79C" w14:textId="77777777" w:rsidR="004A3577" w:rsidRPr="008E6A0B" w:rsidRDefault="00D8581C" w:rsidP="004A3577">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hAnsi="Cambria Math" w:cs="Times New Roman"/>
                  <w:sz w:val="20"/>
                  <w:szCs w:val="20"/>
                </w:rPr>
                <m:t>[+X]</m:t>
              </m:r>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423F0BF6" w14:textId="77777777" w:rsidR="004A3577" w:rsidRDefault="004A3577" w:rsidP="004A3577">
      <w:pPr>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here:</w:t>
      </w:r>
    </w:p>
    <w:p w14:paraId="07BAB05E" w14:textId="77777777" w:rsidR="004A3577" w:rsidRPr="00D61B01" w:rsidRDefault="00D8581C" w:rsidP="0088007C">
      <w:pPr>
        <w:pStyle w:val="aff3"/>
        <w:numPr>
          <w:ilvl w:val="0"/>
          <w:numId w:val="17"/>
        </w:numPr>
        <w:spacing w:before="120" w:after="120"/>
        <w:ind w:firstLineChars="0"/>
        <w:rPr>
          <w:rFonts w:cs="Times New Roman"/>
          <w:bCs/>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4A3577" w:rsidRPr="00D61B01">
        <w:rPr>
          <w:rFonts w:cs="Times New Roman" w:hint="eastAsia"/>
          <w:sz w:val="20"/>
          <w:szCs w:val="20"/>
        </w:rPr>
        <w:t xml:space="preserve"> </w:t>
      </w:r>
      <w:r w:rsidR="004A3577" w:rsidRPr="00D61B01">
        <w:rPr>
          <w:rFonts w:cs="Times New Roman"/>
          <w:sz w:val="20"/>
          <w:szCs w:val="20"/>
        </w:rPr>
        <w:t xml:space="preserve">is derived from the User specific TA self-estimation </w:t>
      </w:r>
      <w:r w:rsidR="004A3577" w:rsidRPr="00D61B01">
        <w:rPr>
          <w:rFonts w:cs="Times New Roman"/>
          <w:bCs/>
          <w:iCs/>
          <w:sz w:val="20"/>
          <w:szCs w:val="20"/>
        </w:rPr>
        <w:t>based on UE position and satellite ephemeris;</w:t>
      </w:r>
    </w:p>
    <w:p w14:paraId="200CAB04" w14:textId="77777777" w:rsidR="004A3577" w:rsidRDefault="004A3577" w:rsidP="0088007C">
      <w:pPr>
        <w:pStyle w:val="aff3"/>
        <w:numPr>
          <w:ilvl w:val="0"/>
          <w:numId w:val="17"/>
        </w:numPr>
        <w:spacing w:before="120" w:after="120"/>
        <w:ind w:firstLineChars="0"/>
        <w:rPr>
          <w:rFonts w:cs="Times New Roman"/>
          <w:bCs/>
          <w:iCs/>
          <w:sz w:val="20"/>
          <w:szCs w:val="20"/>
        </w:rPr>
      </w:pPr>
      <m:oMath>
        <m:r>
          <w:rPr>
            <w:rFonts w:ascii="Cambria Math" w:hAnsi="Cambria Math" w:cs="Times New Roman"/>
            <w:sz w:val="20"/>
            <w:szCs w:val="20"/>
          </w:rPr>
          <m:t>X</m:t>
        </m:r>
      </m:oMath>
      <w:r>
        <w:rPr>
          <w:rFonts w:cs="Times New Roman" w:hint="eastAsia"/>
          <w:iCs/>
          <w:sz w:val="20"/>
          <w:szCs w:val="20"/>
        </w:rPr>
        <w:t xml:space="preserve"> </w:t>
      </w:r>
      <w:r w:rsidRPr="002E7662">
        <w:rPr>
          <w:rFonts w:cs="Times New Roman"/>
          <w:iCs/>
          <w:sz w:val="20"/>
          <w:szCs w:val="20"/>
        </w:rPr>
        <w:t>is derived from the common timing offset value</w:t>
      </w:r>
      <w:r>
        <w:rPr>
          <w:rFonts w:cs="Times New Roman"/>
          <w:iCs/>
          <w:sz w:val="20"/>
          <w:szCs w:val="20"/>
        </w:rPr>
        <w:t xml:space="preserve"> and the</w:t>
      </w:r>
      <w:r w:rsidRPr="00280980">
        <w:rPr>
          <w:rFonts w:cs="Times New Roman"/>
          <w:iCs/>
          <w:sz w:val="20"/>
          <w:szCs w:val="20"/>
        </w:rPr>
        <w:t xml:space="preserve"> common timing drift rate</w:t>
      </w:r>
      <w:r w:rsidRPr="002E7662">
        <w:rPr>
          <w:rFonts w:cs="Times New Roman"/>
          <w:iCs/>
          <w:sz w:val="20"/>
          <w:szCs w:val="20"/>
        </w:rPr>
        <w:t xml:space="preserve"> if broadcasted by the network.</w:t>
      </w:r>
    </w:p>
    <w:p w14:paraId="571C9289" w14:textId="77777777" w:rsidR="003F2AB2" w:rsidRPr="004A3577" w:rsidRDefault="003F2AB2" w:rsidP="00DD56F7">
      <w:pPr>
        <w:rPr>
          <w:rFonts w:ascii="Times New Roman" w:hAnsi="Times New Roman" w:cs="Times New Roman"/>
          <w:bCs/>
          <w:iCs/>
          <w:sz w:val="20"/>
          <w:szCs w:val="20"/>
        </w:rPr>
      </w:pPr>
    </w:p>
    <w:p w14:paraId="5AEB78CC" w14:textId="4CA2AEE3" w:rsidR="00FE50F0" w:rsidRDefault="00FE50F0" w:rsidP="00FE50F0">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E50F0">
        <w:rPr>
          <w:rFonts w:ascii="Times New Roman" w:hAnsi="Times New Roman" w:cs="Times New Roman"/>
          <w:sz w:val="20"/>
          <w:szCs w:val="20"/>
        </w:rPr>
        <w:t xml:space="preserve">If TA command only includes TA offset </w:t>
      </w:r>
      <m:oMath>
        <m:r>
          <w:rPr>
            <w:rFonts w:ascii="Cambria Math" w:eastAsia="楷体" w:hAnsi="Cambria Math"/>
            <w:sz w:val="20"/>
            <w:szCs w:val="20"/>
          </w:rPr>
          <m:t>δ</m:t>
        </m:r>
      </m:oMath>
      <w:r>
        <w:rPr>
          <w:rFonts w:ascii="Times New Roman" w:hAnsi="Times New Roman" w:cs="Times New Roman"/>
          <w:sz w:val="20"/>
          <w:szCs w:val="20"/>
        </w:rPr>
        <w:t xml:space="preserve">, the closed </w:t>
      </w:r>
      <w:r>
        <w:rPr>
          <w:rFonts w:ascii="Times New Roman" w:hAnsi="Times New Roman" w:cs="Times New Roman"/>
          <w:bCs/>
          <w:iCs/>
          <w:sz w:val="20"/>
          <w:szCs w:val="20"/>
        </w:rPr>
        <w:t xml:space="preserve">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calculated as following,</w:t>
      </w:r>
    </w:p>
    <w:p w14:paraId="00CA5507" w14:textId="77777777" w:rsidR="00FE50F0" w:rsidRDefault="00D8581C" w:rsidP="00FE50F0">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TA_new</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TA_old</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+δ</m:t>
          </m:r>
        </m:oMath>
      </m:oMathPara>
    </w:p>
    <w:p w14:paraId="6D2CA2BD" w14:textId="77777777" w:rsidR="00FE50F0" w:rsidRPr="00120E6D" w:rsidRDefault="00FE50F0" w:rsidP="00FE50F0">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TA_old</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bCs/>
          <w:iCs/>
          <w:sz w:val="20"/>
          <w:szCs w:val="20"/>
        </w:rPr>
        <w:t xml:space="preserve"> denotes the old closed control loop TA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before closed control loop TA update, 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TA_new</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bCs/>
          <w:iCs/>
          <w:sz w:val="20"/>
          <w:szCs w:val="20"/>
        </w:rPr>
        <w:t>denotes the new one after TA update.</w:t>
      </w:r>
    </w:p>
    <w:p w14:paraId="181C065F" w14:textId="77777777" w:rsidR="00FE50F0" w:rsidRPr="00FE50F0" w:rsidRDefault="00FE50F0" w:rsidP="00FE50F0">
      <w:pPr>
        <w:rPr>
          <w:rFonts w:ascii="Times New Roman" w:hAnsi="Times New Roman" w:cs="Times New Roman"/>
          <w:bCs/>
          <w:iCs/>
          <w:sz w:val="20"/>
          <w:szCs w:val="20"/>
        </w:rPr>
      </w:pPr>
    </w:p>
    <w:p w14:paraId="299D0AB4" w14:textId="13DA09DD" w:rsidR="001C0AA1" w:rsidRDefault="001C0AA1" w:rsidP="001C0AA1">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C0AA1">
        <w:rPr>
          <w:rFonts w:ascii="Times New Roman" w:hAnsi="Times New Roman" w:cs="Times New Roman"/>
          <w:sz w:val="20"/>
          <w:szCs w:val="20"/>
        </w:rPr>
        <w:t xml:space="preserve">If TA command includes both TA offset </w:t>
      </w:r>
      <m:oMath>
        <m:sSub>
          <m:sSubPr>
            <m:ctrlPr>
              <w:rPr>
                <w:rFonts w:ascii="Cambria Math" w:hAnsi="Cambria Math" w:cs="Times New Roman"/>
                <w:sz w:val="20"/>
                <w:szCs w:val="20"/>
              </w:rPr>
            </m:ctrlPr>
          </m:sSubPr>
          <m:e>
            <m:r>
              <w:rPr>
                <w:rFonts w:ascii="Cambria Math" w:hAnsi="Cambria Math" w:cs="Times New Roman"/>
                <w:sz w:val="20"/>
                <w:szCs w:val="20"/>
              </w:rPr>
              <m:t>δ</m:t>
            </m:r>
          </m:e>
          <m:sub>
            <m:r>
              <w:rPr>
                <w:rFonts w:ascii="Cambria Math" w:hAnsi="Cambria Math" w:cs="Times New Roman"/>
                <w:sz w:val="20"/>
                <w:szCs w:val="20"/>
              </w:rPr>
              <m:t>m</m:t>
            </m:r>
          </m:sub>
        </m:sSub>
      </m:oMath>
      <w:r w:rsidRPr="001C0AA1">
        <w:rPr>
          <w:rFonts w:ascii="Times New Roman" w:hAnsi="Times New Roman" w:cs="Times New Roman" w:hint="eastAsia"/>
          <w:sz w:val="20"/>
          <w:szCs w:val="20"/>
        </w:rPr>
        <w:t>,</w:t>
      </w:r>
      <w:r w:rsidRPr="001C0AA1">
        <w:rPr>
          <w:rFonts w:ascii="Times New Roman" w:hAnsi="Times New Roman" w:cs="Times New Roman"/>
          <w:sz w:val="20"/>
          <w:szCs w:val="20"/>
        </w:rPr>
        <w:t xml:space="preserve"> and TA drift rate </w:t>
      </w:r>
      <m:oMath>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m</m:t>
            </m:r>
          </m:sub>
        </m:sSub>
      </m:oMath>
      <w:r>
        <w:rPr>
          <w:rFonts w:ascii="Times New Roman" w:hAnsi="Times New Roman" w:cs="Times New Roman" w:hint="eastAsia"/>
          <w:sz w:val="20"/>
          <w:szCs w:val="20"/>
        </w:rPr>
        <w:t>,</w:t>
      </w:r>
      <w:r>
        <w:rPr>
          <w:rFonts w:ascii="Times New Roman" w:hAnsi="Times New Roman" w:cs="Times New Roman"/>
          <w:sz w:val="20"/>
          <w:szCs w:val="20"/>
        </w:rPr>
        <w:t xml:space="preserve"> the closed </w:t>
      </w:r>
      <w:r>
        <w:rPr>
          <w:rFonts w:ascii="Times New Roman" w:hAnsi="Times New Roman" w:cs="Times New Roman"/>
          <w:bCs/>
          <w:iCs/>
          <w:sz w:val="20"/>
          <w:szCs w:val="20"/>
        </w:rPr>
        <w:t xml:space="preserve">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calculated as following,</w:t>
      </w:r>
    </w:p>
    <w:p w14:paraId="29417E9D" w14:textId="77777777" w:rsidR="00950029" w:rsidRPr="00991180" w:rsidRDefault="00D8581C" w:rsidP="00950029">
      <w:pPr>
        <w:rPr>
          <w:rFonts w:ascii="Times New Roman" w:hAnsi="Times New Roman" w:cs="Times New Roman"/>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50A31591" w14:textId="77777777" w:rsidR="00950029" w:rsidRPr="00991180" w:rsidRDefault="00D8581C" w:rsidP="00950029">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eastAsia="楷体" w:hAnsi="Cambria Math"/>
                            <w:sz w:val="20"/>
                            <w:szCs w:val="20"/>
                          </w:rPr>
                        </m:ctrlPr>
                      </m:sSubPr>
                      <m:e>
                        <m:r>
                          <w:rPr>
                            <w:rFonts w:ascii="Cambria Math" w:eastAsia="楷体" w:hAnsi="Cambria Math"/>
                            <w:sz w:val="20"/>
                            <w:szCs w:val="20"/>
                          </w:rPr>
                          <m:t>δ</m:t>
                        </m:r>
                      </m:e>
                      <m:sub>
                        <m:r>
                          <m:rPr>
                            <m:sty m:val="p"/>
                          </m:rPr>
                          <w:rPr>
                            <w:rFonts w:ascii="Cambria Math" w:eastAsia="楷体" w:hAnsi="Cambria Math"/>
                            <w:sz w:val="20"/>
                            <w:szCs w:val="20"/>
                          </w:rPr>
                          <m:t>0</m:t>
                        </m:r>
                      </m:sub>
                    </m:sSub>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r>
                          <m:rPr>
                            <m:sty m:val="p"/>
                          </m:rPr>
                          <w:rPr>
                            <w:rFonts w:ascii="Cambria Math" w:eastAsia="楷体" w:hAnsi="Cambria Math"/>
                            <w:sz w:val="20"/>
                            <w:szCs w:val="20"/>
                          </w:rPr>
                          <m:t>-1</m:t>
                        </m:r>
                      </m:sub>
                    </m:sSub>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1B7F2EEC" w14:textId="7044A3C7" w:rsidR="00950029" w:rsidRDefault="00950029" w:rsidP="00950029">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denotes the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denotes the received time of </w:t>
      </w:r>
      <w:r w:rsidRPr="00344A8A">
        <w:rPr>
          <w:rFonts w:ascii="Times New Roman" w:hAnsi="Times New Roman" w:cs="Times New Roman"/>
          <w:i/>
          <w:iCs/>
          <w:sz w:val="20"/>
          <w:szCs w:val="20"/>
        </w:rPr>
        <w:t>m</w:t>
      </w:r>
      <w:r>
        <w:rPr>
          <w:rFonts w:ascii="Times New Roman" w:hAnsi="Times New Roman" w:cs="Times New Roman"/>
          <w:sz w:val="20"/>
          <w:szCs w:val="20"/>
        </w:rPr>
        <w:t xml:space="preserve">-th </w:t>
      </w:r>
      <w:r w:rsidRPr="00F54626">
        <w:rPr>
          <w:rFonts w:ascii="Times New Roman" w:hAnsi="Times New Roman" w:cs="Times New Roman"/>
          <w:bCs/>
          <w:iCs/>
          <w:sz w:val="20"/>
          <w:szCs w:val="20"/>
        </w:rPr>
        <w:t>TA command</w:t>
      </w:r>
      <w:r>
        <w:rPr>
          <w:rFonts w:ascii="Times New Roman" w:hAnsi="Times New Roman" w:cs="Times New Roman"/>
          <w:bCs/>
          <w:iCs/>
          <w:sz w:val="20"/>
          <w:szCs w:val="20"/>
        </w:rPr>
        <w:t xml:space="preserve"> </w:t>
      </w:r>
      <m:oMath>
        <m:d>
          <m:dPr>
            <m:begChr m:val="〈"/>
            <m:endChr m:val="〉"/>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e>
        </m:d>
      </m:oMath>
      <w:r>
        <w:rPr>
          <w:rFonts w:ascii="Times New Roman" w:hAnsi="Times New Roman" w:cs="Times New Roman"/>
          <w:sz w:val="20"/>
          <w:szCs w:val="20"/>
        </w:rPr>
        <w:t xml:space="preserve">, and </w:t>
      </w:r>
      <w:r w:rsidRPr="00344A8A">
        <w:rPr>
          <w:rFonts w:ascii="Times New Roman" w:hAnsi="Times New Roman" w:cs="Times New Roman"/>
          <w:i/>
          <w:iCs/>
          <w:sz w:val="20"/>
          <w:szCs w:val="20"/>
        </w:rPr>
        <w:t>m</w:t>
      </w:r>
      <w:r>
        <w:rPr>
          <w:rFonts w:ascii="Times New Roman" w:hAnsi="Times New Roman" w:cs="Times New Roman"/>
          <w:sz w:val="20"/>
          <w:szCs w:val="20"/>
        </w:rPr>
        <w:t xml:space="preserve"> is the last received TA command before </w:t>
      </w:r>
      <w:r w:rsidR="00EF2C47">
        <w:rPr>
          <w:rFonts w:ascii="Times New Roman" w:hAnsi="Times New Roman" w:cs="Times New Roman"/>
          <w:sz w:val="20"/>
          <w:szCs w:val="20"/>
        </w:rPr>
        <w:t xml:space="preserve">the </w:t>
      </w:r>
      <w:r w:rsidR="00EF2C47" w:rsidRPr="00EF2C47">
        <w:rPr>
          <w:rFonts w:ascii="Times New Roman" w:hAnsi="Times New Roman" w:cs="Times New Roman"/>
          <w:i/>
          <w:iCs/>
          <w:sz w:val="20"/>
          <w:szCs w:val="20"/>
        </w:rPr>
        <w:t>i</w:t>
      </w:r>
      <w:r w:rsidR="00EF2C47">
        <w:rPr>
          <w:rFonts w:ascii="Times New Roman" w:hAnsi="Times New Roman" w:cs="Times New Roman"/>
          <w:sz w:val="20"/>
          <w:szCs w:val="20"/>
        </w:rPr>
        <w:t xml:space="preserve">-th uplink </w:t>
      </w:r>
      <w:r>
        <w:rPr>
          <w:rFonts w:ascii="Times New Roman" w:hAnsi="Times New Roman" w:cs="Times New Roman"/>
          <w:sz w:val="20"/>
          <w:szCs w:val="20"/>
        </w:rPr>
        <w:t xml:space="preserve">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w:t>
      </w:r>
    </w:p>
    <w:p w14:paraId="5552CFBE" w14:textId="16861C27" w:rsidR="003F2AB2" w:rsidRPr="001C0AA1" w:rsidRDefault="003F2AB2" w:rsidP="00DD56F7">
      <w:pPr>
        <w:rPr>
          <w:rFonts w:ascii="Times New Roman" w:hAnsi="Times New Roman" w:cs="Times New Roman"/>
          <w:bCs/>
          <w:iCs/>
          <w:sz w:val="20"/>
          <w:szCs w:val="20"/>
        </w:rPr>
      </w:pPr>
    </w:p>
    <w:p w14:paraId="31F2C92E" w14:textId="210D3401" w:rsidR="00FE50F0" w:rsidRDefault="00A52F44" w:rsidP="00A52F44">
      <w:pPr>
        <w:pStyle w:val="1"/>
        <w:spacing w:before="120" w:after="120"/>
        <w:rPr>
          <w:rFonts w:ascii="Times New Roman" w:hAnsi="Times New Roman"/>
          <w:sz w:val="21"/>
        </w:rPr>
      </w:pPr>
      <w:bookmarkStart w:id="15" w:name="_Toc56168768"/>
      <w:r w:rsidRPr="00A52F44">
        <w:rPr>
          <w:rFonts w:ascii="Times New Roman" w:hAnsi="Times New Roman"/>
          <w:sz w:val="21"/>
        </w:rPr>
        <w:t>UL frequency synchronization in NTN</w:t>
      </w:r>
      <w:bookmarkEnd w:id="15"/>
    </w:p>
    <w:p w14:paraId="1290C39D" w14:textId="56AD08D1" w:rsidR="005C04EE" w:rsidRPr="005C04EE" w:rsidRDefault="005C04EE" w:rsidP="005C04EE">
      <w:pPr>
        <w:pStyle w:val="2"/>
        <w:spacing w:before="120" w:after="120"/>
      </w:pPr>
      <w:r w:rsidRPr="005C04EE">
        <w:t>UL Frequency adjustment for UE in RRC idle/inactive mode</w:t>
      </w:r>
    </w:p>
    <w:p w14:paraId="212A391C" w14:textId="44DFF3BC" w:rsidR="00C37033" w:rsidRPr="00C95E86" w:rsidRDefault="00C95E86" w:rsidP="005C04EE">
      <w:pPr>
        <w:pStyle w:val="3"/>
        <w:rPr>
          <w:szCs w:val="24"/>
        </w:rPr>
      </w:pPr>
      <w:bookmarkStart w:id="16" w:name="_Toc56168774"/>
      <w:r w:rsidRPr="00902581">
        <w:t>Common frequency offset pre-compensation and post-compensation at gNB side</w:t>
      </w:r>
      <w:bookmarkEnd w:id="16"/>
    </w:p>
    <w:p w14:paraId="5A64E71E" w14:textId="4B2833FA" w:rsidR="00C93268" w:rsidRDefault="00C93268" w:rsidP="00C93268">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w:t>
      </w:r>
      <w:r w:rsidR="00F46D48">
        <w:rPr>
          <w:rFonts w:ascii="Times New Roman" w:hAnsi="Times New Roman" w:cs="Times New Roman"/>
          <w:sz w:val="20"/>
          <w:szCs w:val="20"/>
        </w:rPr>
        <w:t xml:space="preserve">there was a </w:t>
      </w:r>
      <w:r w:rsidR="00F46D48" w:rsidRPr="001F7D84">
        <w:rPr>
          <w:rFonts w:ascii="Times New Roman" w:hAnsi="Times New Roman" w:cs="Times New Roman"/>
          <w:sz w:val="20"/>
          <w:szCs w:val="20"/>
        </w:rPr>
        <w:t>preliminary</w:t>
      </w:r>
      <w:r w:rsidR="00F46D48" w:rsidRPr="003767C0">
        <w:rPr>
          <w:rFonts w:ascii="Times New Roman" w:hAnsi="Times New Roman" w:cs="Times New Roman"/>
          <w:sz w:val="20"/>
          <w:szCs w:val="20"/>
        </w:rPr>
        <w:t xml:space="preserve"> </w:t>
      </w:r>
      <w:r w:rsidR="00F46D48">
        <w:rPr>
          <w:rFonts w:ascii="Times New Roman" w:hAnsi="Times New Roman" w:cs="Times New Roman"/>
          <w:sz w:val="20"/>
          <w:szCs w:val="20"/>
        </w:rPr>
        <w:t>discussion</w:t>
      </w:r>
      <w:r w:rsidRPr="003767C0">
        <w:rPr>
          <w:rFonts w:ascii="Times New Roman" w:hAnsi="Times New Roman" w:cs="Times New Roman"/>
          <w:sz w:val="20"/>
          <w:szCs w:val="20"/>
        </w:rPr>
        <w:t xml:space="preserve"> on </w:t>
      </w:r>
      <w:r w:rsidR="00983C2E">
        <w:rPr>
          <w:rFonts w:ascii="Times New Roman" w:hAnsi="Times New Roman" w:cs="Times New Roman"/>
          <w:sz w:val="20"/>
          <w:szCs w:val="20"/>
        </w:rPr>
        <w:t>c</w:t>
      </w:r>
      <w:r w:rsidRPr="00C93268">
        <w:rPr>
          <w:rFonts w:ascii="Times New Roman" w:hAnsi="Times New Roman" w:cs="Times New Roman"/>
          <w:sz w:val="20"/>
          <w:szCs w:val="20"/>
        </w:rPr>
        <w:t>ommon frequency offset pre-compensation and post-compensation at gNB side</w:t>
      </w:r>
      <w:r>
        <w:rPr>
          <w:rFonts w:ascii="Times New Roman" w:hAnsi="Times New Roman" w:cs="Times New Roman"/>
          <w:sz w:val="20"/>
          <w:szCs w:val="20"/>
        </w:rPr>
        <w:t xml:space="preserve">, </w:t>
      </w:r>
      <w:r>
        <w:rPr>
          <w:rFonts w:ascii="Times New Roman" w:hAnsi="Times New Roman" w:cs="Times New Roman" w:hint="eastAsia"/>
          <w:sz w:val="20"/>
          <w:szCs w:val="20"/>
        </w:rPr>
        <w:t>with</w:t>
      </w:r>
      <w:r>
        <w:rPr>
          <w:rFonts w:ascii="Times New Roman" w:hAnsi="Times New Roman" w:cs="Times New Roman"/>
          <w:sz w:val="20"/>
          <w:szCs w:val="20"/>
        </w:rPr>
        <w:t xml:space="preserve"> </w:t>
      </w:r>
      <w:r w:rsidR="00583EF3">
        <w:rPr>
          <w:rFonts w:ascii="Times New Roman" w:hAnsi="Times New Roman" w:cs="Times New Roman"/>
          <w:sz w:val="20"/>
          <w:szCs w:val="20"/>
        </w:rPr>
        <w:t xml:space="preserve">the following </w:t>
      </w:r>
      <w:r w:rsidR="001D1750">
        <w:rPr>
          <w:rFonts w:ascii="Times New Roman" w:hAnsi="Times New Roman" w:cs="Times New Roman"/>
          <w:sz w:val="20"/>
          <w:szCs w:val="20"/>
        </w:rPr>
        <w:t>potential consensus achieved.</w:t>
      </w:r>
    </w:p>
    <w:tbl>
      <w:tblPr>
        <w:tblStyle w:val="aff7"/>
        <w:tblW w:w="0" w:type="auto"/>
        <w:tblLook w:val="04A0" w:firstRow="1" w:lastRow="0" w:firstColumn="1" w:lastColumn="0" w:noHBand="0" w:noVBand="1"/>
      </w:tblPr>
      <w:tblGrid>
        <w:gridCol w:w="9962"/>
      </w:tblGrid>
      <w:tr w:rsidR="005A2E0C" w14:paraId="1DE5133C" w14:textId="77777777" w:rsidTr="005A2E0C">
        <w:tc>
          <w:tcPr>
            <w:tcW w:w="9962" w:type="dxa"/>
          </w:tcPr>
          <w:p w14:paraId="2BCD0CFC" w14:textId="77777777" w:rsidR="005A2E0C" w:rsidRPr="005A2E0C" w:rsidRDefault="005A2E0C" w:rsidP="005A2E0C">
            <w:pPr>
              <w:tabs>
                <w:tab w:val="left" w:pos="1701"/>
              </w:tabs>
              <w:spacing w:after="160" w:line="259" w:lineRule="auto"/>
              <w:rPr>
                <w:rFonts w:eastAsiaTheme="minorHAnsi"/>
                <w:highlight w:val="yellow"/>
              </w:rPr>
            </w:pPr>
            <w:r w:rsidRPr="005A2E0C">
              <w:rPr>
                <w:rFonts w:eastAsiaTheme="minorHAnsi"/>
                <w:highlight w:val="yellow"/>
              </w:rPr>
              <w:t>Potential proposal 3-1:</w:t>
            </w:r>
          </w:p>
          <w:p w14:paraId="7477F5B6" w14:textId="2577EED2" w:rsidR="005A2E0C" w:rsidRDefault="005A2E0C" w:rsidP="005A2E0C">
            <w:pPr>
              <w:tabs>
                <w:tab w:val="left" w:pos="1701"/>
              </w:tabs>
              <w:spacing w:after="160" w:line="259" w:lineRule="auto"/>
              <w:rPr>
                <w:rFonts w:eastAsiaTheme="minorHAnsi"/>
              </w:rPr>
            </w:pPr>
            <w:r w:rsidRPr="005A2E0C">
              <w:rPr>
                <w:rFonts w:eastAsiaTheme="minorHAnsi"/>
              </w:rPr>
              <w:t>If NR NTN gNB applies frequency pre-compensation in DL, the gNB should broadcast a parameter giving the amount of frequency pre-compensation. This parameter should indicate</w:t>
            </w:r>
            <w:bookmarkStart w:id="17" w:name="_Hlk60994353"/>
            <w:r w:rsidRPr="005A2E0C">
              <w:rPr>
                <w:rFonts w:eastAsiaTheme="minorHAnsi"/>
              </w:rPr>
              <w:t xml:space="preserve"> the TX frequency offset at the satellite transmitter relative to </w:t>
            </w:r>
            <w:r w:rsidRPr="005A2E0C">
              <w:rPr>
                <w:rFonts w:eastAsiaTheme="minorHAnsi"/>
              </w:rPr>
              <w:lastRenderedPageBreak/>
              <w:t>the nominal DL TX frequency of the service link</w:t>
            </w:r>
            <w:bookmarkEnd w:id="17"/>
            <w:r w:rsidRPr="005A2E0C">
              <w:rPr>
                <w:rFonts w:eastAsiaTheme="minorHAnsi"/>
              </w:rPr>
              <w:t xml:space="preserve"> </w:t>
            </w:r>
          </w:p>
          <w:p w14:paraId="0511C270" w14:textId="77777777" w:rsidR="005A2E0C" w:rsidRPr="005A2E0C" w:rsidRDefault="005A2E0C" w:rsidP="005A2E0C">
            <w:pPr>
              <w:tabs>
                <w:tab w:val="left" w:pos="1701"/>
              </w:tabs>
              <w:spacing w:after="160" w:line="259" w:lineRule="auto"/>
              <w:rPr>
                <w:rFonts w:eastAsiaTheme="minorHAnsi"/>
              </w:rPr>
            </w:pPr>
          </w:p>
          <w:p w14:paraId="3C04C422" w14:textId="391A42F9" w:rsidR="005A2E0C" w:rsidRDefault="005A2E0C" w:rsidP="005A2E0C">
            <w:pPr>
              <w:spacing w:beforeLines="50" w:before="120" w:afterLines="50" w:after="120"/>
            </w:pPr>
            <w:r w:rsidRPr="005A2E0C">
              <w:t xml:space="preserve">Since </w:t>
            </w:r>
            <w:bookmarkStart w:id="18" w:name="_Hlk60995277"/>
            <w:r w:rsidRPr="005A2E0C">
              <w:t>it is not necessary to capture in the specs whether the NTN gNB may or may not be capable to perform frequency pre-compensation in DL</w:t>
            </w:r>
            <w:bookmarkEnd w:id="18"/>
            <w:r w:rsidRPr="005A2E0C">
              <w:t>, it is logical to apply the same reasoning for gNB post-compensation.</w:t>
            </w:r>
          </w:p>
        </w:tc>
      </w:tr>
    </w:tbl>
    <w:p w14:paraId="301CD164" w14:textId="14F81A50" w:rsidR="00D66B10" w:rsidRDefault="007156A2" w:rsidP="00C9326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lastRenderedPageBreak/>
        <w:t>A</w:t>
      </w:r>
      <w:r>
        <w:rPr>
          <w:rFonts w:ascii="Times New Roman" w:hAnsi="Times New Roman" w:cs="Times New Roman"/>
          <w:sz w:val="20"/>
          <w:szCs w:val="20"/>
        </w:rPr>
        <w:t>s discussed in our company’s contribution</w:t>
      </w:r>
      <w:r w:rsidR="005402BB">
        <w:rPr>
          <w:rFonts w:ascii="Times New Roman" w:hAnsi="Times New Roman" w:cs="Times New Roman"/>
          <w:sz w:val="20"/>
          <w:szCs w:val="20"/>
        </w:rPr>
        <w:t xml:space="preserve"> </w:t>
      </w:r>
      <w:r w:rsidR="005402BB">
        <w:rPr>
          <w:rFonts w:ascii="Times New Roman" w:hAnsi="Times New Roman" w:cs="Times New Roman"/>
          <w:sz w:val="20"/>
          <w:szCs w:val="20"/>
        </w:rPr>
        <w:fldChar w:fldCharType="begin"/>
      </w:r>
      <w:r w:rsidR="005402BB">
        <w:rPr>
          <w:rFonts w:ascii="Times New Roman" w:hAnsi="Times New Roman" w:cs="Times New Roman"/>
          <w:sz w:val="20"/>
          <w:szCs w:val="20"/>
        </w:rPr>
        <w:instrText xml:space="preserve"> REF _Ref60994013 \n \h </w:instrText>
      </w:r>
      <w:r w:rsidR="005402BB">
        <w:rPr>
          <w:rFonts w:ascii="Times New Roman" w:hAnsi="Times New Roman" w:cs="Times New Roman"/>
          <w:sz w:val="20"/>
          <w:szCs w:val="20"/>
        </w:rPr>
      </w:r>
      <w:r w:rsidR="005402BB">
        <w:rPr>
          <w:rFonts w:ascii="Times New Roman" w:hAnsi="Times New Roman" w:cs="Times New Roman"/>
          <w:sz w:val="20"/>
          <w:szCs w:val="20"/>
        </w:rPr>
        <w:fldChar w:fldCharType="separate"/>
      </w:r>
      <w:r w:rsidR="005402BB">
        <w:rPr>
          <w:rFonts w:ascii="Times New Roman" w:hAnsi="Times New Roman" w:cs="Times New Roman"/>
          <w:sz w:val="20"/>
          <w:szCs w:val="20"/>
        </w:rPr>
        <w:t>[2]</w:t>
      </w:r>
      <w:r w:rsidR="005402BB">
        <w:rPr>
          <w:rFonts w:ascii="Times New Roman" w:hAnsi="Times New Roman" w:cs="Times New Roman"/>
          <w:sz w:val="20"/>
          <w:szCs w:val="20"/>
        </w:rPr>
        <w:fldChar w:fldCharType="end"/>
      </w:r>
      <w:r>
        <w:rPr>
          <w:rFonts w:ascii="Times New Roman" w:hAnsi="Times New Roman" w:cs="Times New Roman"/>
          <w:sz w:val="20"/>
          <w:szCs w:val="20"/>
        </w:rPr>
        <w:t xml:space="preserve">, </w:t>
      </w:r>
      <w:r w:rsidR="005A1E7B">
        <w:rPr>
          <w:rFonts w:ascii="Times New Roman" w:hAnsi="Times New Roman" w:cs="Times New Roman"/>
          <w:sz w:val="20"/>
          <w:szCs w:val="20"/>
        </w:rPr>
        <w:t xml:space="preserve">in line with the following agreement achieved in the last RAN1 meeting, </w:t>
      </w:r>
      <w:r w:rsidR="006E06E8">
        <w:rPr>
          <w:rFonts w:ascii="Times New Roman" w:hAnsi="Times New Roman" w:cs="Times New Roman"/>
          <w:sz w:val="20"/>
          <w:szCs w:val="20"/>
        </w:rPr>
        <w:t xml:space="preserve">for UE who only knows its position, </w:t>
      </w:r>
      <w:r w:rsidR="00457730">
        <w:rPr>
          <w:rFonts w:ascii="Times New Roman" w:hAnsi="Times New Roman" w:cs="Times New Roman"/>
          <w:sz w:val="20"/>
          <w:szCs w:val="20"/>
        </w:rPr>
        <w:t>i</w:t>
      </w:r>
      <w:r w:rsidR="00457730" w:rsidRPr="00457730">
        <w:rPr>
          <w:rFonts w:ascii="Times New Roman" w:hAnsi="Times New Roman" w:cs="Times New Roman"/>
          <w:sz w:val="20"/>
          <w:szCs w:val="20"/>
        </w:rPr>
        <w:t>f NR NTN gNB applies frequency pre-compensation in DL,</w:t>
      </w:r>
      <w:r w:rsidR="00457730">
        <w:rPr>
          <w:rFonts w:ascii="Times New Roman" w:hAnsi="Times New Roman" w:cs="Times New Roman"/>
          <w:sz w:val="20"/>
          <w:szCs w:val="20"/>
        </w:rPr>
        <w:t xml:space="preserve"> </w:t>
      </w:r>
      <w:r w:rsidR="00D66B10" w:rsidRPr="00D66B10">
        <w:rPr>
          <w:rFonts w:ascii="Times New Roman" w:hAnsi="Times New Roman" w:cs="Times New Roman"/>
          <w:sz w:val="20"/>
          <w:szCs w:val="20"/>
        </w:rPr>
        <w:t>indication of the TX frequency offset at the satellite transmitter relative to the nominal DL TX frequency of the service link</w:t>
      </w:r>
      <w:r w:rsidR="00D66B10">
        <w:rPr>
          <w:rFonts w:ascii="Times New Roman" w:hAnsi="Times New Roman" w:cs="Times New Roman"/>
          <w:sz w:val="20"/>
          <w:szCs w:val="20"/>
        </w:rPr>
        <w:t xml:space="preserve"> is necessary.</w:t>
      </w:r>
    </w:p>
    <w:tbl>
      <w:tblPr>
        <w:tblStyle w:val="aff7"/>
        <w:tblW w:w="0" w:type="auto"/>
        <w:tblLook w:val="04A0" w:firstRow="1" w:lastRow="0" w:firstColumn="1" w:lastColumn="0" w:noHBand="0" w:noVBand="1"/>
      </w:tblPr>
      <w:tblGrid>
        <w:gridCol w:w="9962"/>
      </w:tblGrid>
      <w:tr w:rsidR="00164D45" w14:paraId="4B683D67" w14:textId="77777777" w:rsidTr="00164D45">
        <w:tc>
          <w:tcPr>
            <w:tcW w:w="9962" w:type="dxa"/>
          </w:tcPr>
          <w:p w14:paraId="47D204AD" w14:textId="77777777" w:rsidR="00164D45" w:rsidRDefault="00164D45" w:rsidP="00164D45">
            <w:pPr>
              <w:rPr>
                <w:lang w:eastAsia="x-none"/>
              </w:rPr>
            </w:pPr>
            <w:r>
              <w:rPr>
                <w:highlight w:val="green"/>
                <w:lang w:eastAsia="x-none"/>
              </w:rPr>
              <w:t>Agreement:</w:t>
            </w:r>
          </w:p>
          <w:p w14:paraId="434F11BC" w14:textId="24131F49" w:rsidR="00164D45" w:rsidRDefault="00164D45" w:rsidP="00164D45">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tc>
      </w:tr>
    </w:tbl>
    <w:p w14:paraId="0B417956" w14:textId="77777777" w:rsidR="00983C2E" w:rsidRPr="00677140" w:rsidRDefault="00983C2E" w:rsidP="00983C2E">
      <w:pPr>
        <w:pStyle w:val="15"/>
        <w:spacing w:before="120" w:after="120" w:line="240" w:lineRule="auto"/>
        <w:ind w:leftChars="0" w:left="0"/>
        <w:jc w:val="center"/>
        <w:rPr>
          <w:b/>
          <w:sz w:val="21"/>
        </w:rPr>
      </w:pPr>
      <w:r>
        <w:object w:dxaOrig="11905" w:dyaOrig="5642" w14:anchorId="159EE199">
          <v:shape id="_x0000_i1052" type="#_x0000_t75" style="width:362.1pt;height:171.45pt" o:ole="">
            <v:imagedata r:id="rId16" o:title=""/>
          </v:shape>
          <o:OLEObject Type="Embed" ProgID="Visio.Drawing.15" ShapeID="_x0000_i1052" DrawAspect="Content" ObjectID="_1672470939" r:id="rId17"/>
        </w:object>
      </w:r>
    </w:p>
    <w:p w14:paraId="32E809DB" w14:textId="3DEADB5C" w:rsidR="00983C2E" w:rsidRDefault="00983C2E" w:rsidP="00983C2E">
      <w:pPr>
        <w:pStyle w:val="15"/>
        <w:spacing w:before="120" w:after="120" w:line="240" w:lineRule="auto"/>
        <w:ind w:leftChars="0" w:left="0"/>
        <w:jc w:val="center"/>
        <w:rPr>
          <w:bCs/>
          <w:iCs/>
          <w:sz w:val="20"/>
        </w:rPr>
      </w:pPr>
      <w:bookmarkStart w:id="19" w:name="_Hlk61038081"/>
      <w:r w:rsidRPr="0048531E">
        <w:rPr>
          <w:b/>
          <w:sz w:val="21"/>
        </w:rPr>
        <w:t xml:space="preserve">Figure </w:t>
      </w:r>
      <w:r>
        <w:rPr>
          <w:b/>
          <w:sz w:val="21"/>
        </w:rPr>
        <w:t>2</w:t>
      </w:r>
      <w:r w:rsidRPr="0048531E">
        <w:rPr>
          <w:b/>
          <w:sz w:val="21"/>
        </w:rPr>
        <w:t xml:space="preserve">: </w:t>
      </w:r>
      <w:r w:rsidRPr="008E393A">
        <w:rPr>
          <w:b/>
          <w:sz w:val="21"/>
        </w:rPr>
        <w:t>UL freq</w:t>
      </w:r>
      <w:bookmarkEnd w:id="19"/>
      <w:r w:rsidRPr="008E393A">
        <w:rPr>
          <w:b/>
          <w:sz w:val="21"/>
        </w:rPr>
        <w:t>uency synchronization for</w:t>
      </w:r>
      <w:r>
        <w:rPr>
          <w:b/>
          <w:sz w:val="21"/>
        </w:rPr>
        <w:t xml:space="preserve"> UE only with positioning </w:t>
      </w:r>
      <w:r w:rsidR="0008593A">
        <w:rPr>
          <w:b/>
          <w:sz w:val="21"/>
        </w:rPr>
        <w:t>knowledge.</w:t>
      </w:r>
    </w:p>
    <w:p w14:paraId="53DE7967" w14:textId="509FD360" w:rsidR="0008593A" w:rsidRPr="0008593A" w:rsidRDefault="0008593A" w:rsidP="0008593A">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s shown in Figure 2, i</w:t>
      </w:r>
      <w:r w:rsidRPr="0008593A">
        <w:rPr>
          <w:rFonts w:ascii="Times New Roman" w:hAnsi="Times New Roman" w:cs="Times New Roman"/>
          <w:sz w:val="20"/>
          <w:szCs w:val="20"/>
          <w:lang w:val="en-GB"/>
        </w:rPr>
        <w:t>f UE only know its position, indication of the pre-compensated Common Frequency Offset on DL transmission</w:t>
      </w:r>
      <w:r w:rsidR="00E14424">
        <w:rPr>
          <w:rFonts w:ascii="Times New Roman" w:hAnsi="Times New Roman" w:cs="Times New Roman"/>
          <w:sz w:val="20"/>
          <w:szCs w:val="20"/>
          <w:lang w:val="en-GB"/>
        </w:rPr>
        <w:t xml:space="preserve">, which is equal to </w:t>
      </w:r>
      <w:r w:rsidR="00E14424" w:rsidRPr="00D66B10">
        <w:rPr>
          <w:rFonts w:ascii="Times New Roman" w:hAnsi="Times New Roman" w:cs="Times New Roman"/>
          <w:sz w:val="20"/>
          <w:szCs w:val="20"/>
        </w:rPr>
        <w:t>the TX frequency offset at the satellite transmitter relative to the nominal DL TX frequency of the service link</w:t>
      </w:r>
      <w:r w:rsidR="00E14424">
        <w:rPr>
          <w:rFonts w:ascii="Times New Roman" w:hAnsi="Times New Roman" w:cs="Times New Roman"/>
          <w:sz w:val="20"/>
          <w:szCs w:val="20"/>
          <w:lang w:val="en-GB"/>
        </w:rPr>
        <w:t>,</w:t>
      </w:r>
      <w:r w:rsidRPr="0008593A">
        <w:rPr>
          <w:rFonts w:ascii="Times New Roman" w:hAnsi="Times New Roman" w:cs="Times New Roman"/>
          <w:sz w:val="20"/>
          <w:szCs w:val="20"/>
          <w:lang w:val="en-GB"/>
        </w:rPr>
        <w:t xml:space="preserve"> is necessary. Otherwise, the UE cannot correctly determine the UE transmission frequency without residual UL frequency error at satellite.</w:t>
      </w:r>
    </w:p>
    <w:p w14:paraId="18E45556" w14:textId="484C0E6A" w:rsidR="0008593A" w:rsidRDefault="00E14424" w:rsidP="0088007C">
      <w:pPr>
        <w:pStyle w:val="aff3"/>
        <w:numPr>
          <w:ilvl w:val="1"/>
          <w:numId w:val="11"/>
        </w:numPr>
        <w:spacing w:before="120" w:after="120"/>
        <w:ind w:firstLineChars="0"/>
        <w:rPr>
          <w:rFonts w:cs="Times New Roman"/>
          <w:bCs/>
          <w:iCs/>
          <w:sz w:val="20"/>
          <w:szCs w:val="20"/>
        </w:rPr>
      </w:pPr>
      <w:r>
        <w:rPr>
          <w:rFonts w:cs="Times New Roman"/>
          <w:bCs/>
          <w:iCs/>
          <w:sz w:val="20"/>
          <w:szCs w:val="20"/>
        </w:rPr>
        <w:t>I</w:t>
      </w:r>
      <w:r w:rsidR="0008593A" w:rsidRPr="004F5324">
        <w:rPr>
          <w:rFonts w:cs="Times New Roman"/>
          <w:bCs/>
          <w:iCs/>
          <w:sz w:val="20"/>
          <w:szCs w:val="20"/>
          <w:lang w:val="en-GB"/>
        </w:rPr>
        <w:t xml:space="preserve">f the </w:t>
      </w:r>
      <w:r w:rsidR="0008593A" w:rsidRPr="004F5324">
        <w:rPr>
          <w:rFonts w:cs="Times New Roman"/>
          <w:bCs/>
          <w:iCs/>
          <w:sz w:val="20"/>
          <w:szCs w:val="20"/>
        </w:rPr>
        <w:t xml:space="preserve">pre-compensated Common Frequency Offset on DL transmission is unknown, UE may determine it </w:t>
      </w:r>
      <w:r w:rsidR="0008593A" w:rsidRPr="004F5324">
        <w:rPr>
          <w:rFonts w:cs="Times New Roman"/>
          <w:bCs/>
          <w:iCs/>
          <w:sz w:val="20"/>
          <w:szCs w:val="20"/>
          <w:lang w:val="en-GB"/>
        </w:rPr>
        <w:t>UL transmission frequency (</w:t>
      </w:r>
      <w:r w:rsidR="0008593A" w:rsidRPr="004F5324">
        <w:rPr>
          <w:rFonts w:cs="Times New Roman"/>
          <w:bCs/>
          <w:iCs/>
          <w:sz w:val="20"/>
          <w:szCs w:val="20"/>
        </w:rPr>
        <w:t xml:space="preserve">denoted as </w:t>
      </w:r>
      <w:r w:rsidR="0008593A" w:rsidRPr="004F5324">
        <w:rPr>
          <w:rFonts w:ascii="宋体" w:eastAsia="宋体" w:hAnsi="宋体" w:hint="eastAsia"/>
          <w:bCs/>
          <w:iCs/>
          <w:sz w:val="20"/>
          <w:szCs w:val="20"/>
        </w:rPr>
        <w:t>④</w:t>
      </w:r>
      <w:r w:rsidR="0008593A" w:rsidRPr="004F5324">
        <w:rPr>
          <w:rFonts w:cs="Times New Roman"/>
          <w:bCs/>
          <w:iCs/>
          <w:sz w:val="20"/>
          <w:szCs w:val="20"/>
          <w:lang w:val="en-GB"/>
        </w:rPr>
        <w:t>) as</w:t>
      </w:r>
      <w:r w:rsidR="0008593A">
        <w:rPr>
          <w:rFonts w:cs="Times New Roman"/>
          <w:bCs/>
          <w:iCs/>
          <w:sz w:val="20"/>
          <w:szCs w:val="20"/>
          <w:lang w:val="en-GB"/>
        </w:rPr>
        <w:t xml:space="preserve">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②</m:t>
        </m:r>
      </m:oMath>
      <w:r w:rsidR="0008593A" w:rsidRPr="004F5324">
        <w:rPr>
          <w:rFonts w:cs="Times New Roman" w:hint="eastAsia"/>
          <w:bCs/>
          <w:iCs/>
          <w:sz w:val="20"/>
          <w:szCs w:val="20"/>
        </w:rPr>
        <w:t>,</w:t>
      </w:r>
      <w:r w:rsidR="0008593A" w:rsidRPr="004F5324">
        <w:rPr>
          <w:rFonts w:cs="Times New Roman"/>
          <w:bCs/>
          <w:iCs/>
          <w:sz w:val="20"/>
          <w:szCs w:val="20"/>
        </w:rPr>
        <w:t xml:space="preserve"> where,</w:t>
      </w:r>
      <w:r w:rsidR="0008593A">
        <w:rPr>
          <w:rFonts w:cs="Times New Roman"/>
          <w:bCs/>
          <w:iCs/>
          <w:sz w:val="20"/>
          <w:szCs w:val="20"/>
        </w:rPr>
        <w:t xml:space="preserve"> </w:t>
      </w:r>
      <m:oMath>
        <m:r>
          <m:rPr>
            <m:sty m:val="p"/>
          </m:rPr>
          <w:rPr>
            <w:rFonts w:ascii="Cambria Math" w:eastAsia="宋体" w:hAnsi="Cambria Math" w:hint="eastAsia"/>
            <w:sz w:val="20"/>
            <w:szCs w:val="20"/>
          </w:rPr>
          <m:t>①</m:t>
        </m:r>
      </m:oMath>
      <w:r w:rsidR="0008593A">
        <w:rPr>
          <w:rFonts w:eastAsiaTheme="minorEastAsia" w:cs="Times New Roman" w:hint="eastAsia"/>
          <w:bCs/>
          <w:iCs/>
          <w:sz w:val="20"/>
          <w:szCs w:val="20"/>
        </w:rPr>
        <w:t xml:space="preserve"> </w:t>
      </w:r>
      <w:r w:rsidR="0008593A">
        <w:rPr>
          <w:rFonts w:cs="Times New Roman"/>
          <w:bCs/>
          <w:iCs/>
          <w:sz w:val="20"/>
          <w:szCs w:val="20"/>
        </w:rPr>
        <w:t xml:space="preserve">is the frequency of </w:t>
      </w:r>
      <w:r w:rsidR="0035464C">
        <w:rPr>
          <w:rFonts w:cs="Times New Roman"/>
          <w:bCs/>
          <w:iCs/>
          <w:sz w:val="20"/>
          <w:szCs w:val="20"/>
        </w:rPr>
        <w:t xml:space="preserve">the </w:t>
      </w:r>
      <w:r w:rsidR="0008593A">
        <w:rPr>
          <w:rFonts w:cs="Times New Roman"/>
          <w:bCs/>
          <w:iCs/>
          <w:sz w:val="20"/>
          <w:szCs w:val="20"/>
        </w:rPr>
        <w:t>received DL signal,</w:t>
      </w:r>
      <w:r w:rsidR="0008593A" w:rsidRPr="004F5324">
        <w:rPr>
          <w:rFonts w:cs="Times New Roman"/>
          <w:bCs/>
          <w:iCs/>
          <w:sz w:val="20"/>
          <w:szCs w:val="20"/>
        </w:rPr>
        <w:t xml:space="preserve"> </w:t>
      </w:r>
      <w:r w:rsidR="0008593A" w:rsidRPr="004F5324">
        <w:rPr>
          <w:rFonts w:ascii="宋体" w:eastAsia="宋体" w:hAnsi="宋体" w:hint="eastAsia"/>
          <w:bCs/>
          <w:iCs/>
          <w:sz w:val="20"/>
          <w:szCs w:val="20"/>
        </w:rPr>
        <w:t xml:space="preserve">③ </w:t>
      </w:r>
      <w:r w:rsidR="0008593A">
        <w:rPr>
          <w:rFonts w:cs="Times New Roman"/>
          <w:bCs/>
          <w:iCs/>
          <w:sz w:val="20"/>
          <w:szCs w:val="20"/>
        </w:rPr>
        <w:t>is</w:t>
      </w:r>
      <w:r w:rsidR="0008593A" w:rsidRPr="004F5324">
        <w:rPr>
          <w:rFonts w:cs="Times New Roman"/>
          <w:bCs/>
          <w:iCs/>
          <w:sz w:val="20"/>
          <w:szCs w:val="20"/>
        </w:rPr>
        <w:t xml:space="preserve"> the difference between reference UL and DL frequency,</w:t>
      </w:r>
      <m:oMath>
        <m:r>
          <m:rPr>
            <m:sty m:val="p"/>
          </m:rPr>
          <w:rPr>
            <w:rFonts w:ascii="Cambria Math" w:eastAsia="宋体" w:hAnsi="Cambria Math" w:hint="eastAsia"/>
            <w:sz w:val="20"/>
            <w:szCs w:val="20"/>
          </w:rPr>
          <m:t xml:space="preserve"> </m:t>
        </m:r>
        <m:r>
          <m:rPr>
            <m:sty m:val="p"/>
          </m:rPr>
          <w:rPr>
            <w:rFonts w:ascii="Cambria Math" w:eastAsia="宋体" w:hAnsi="Cambria Math" w:hint="eastAsia"/>
            <w:sz w:val="20"/>
            <w:szCs w:val="20"/>
          </w:rPr>
          <m:t>②</m:t>
        </m:r>
      </m:oMath>
      <w:r w:rsidR="0008593A" w:rsidRPr="004F5324">
        <w:rPr>
          <w:rFonts w:cs="Times New Roman"/>
          <w:bCs/>
          <w:iCs/>
          <w:sz w:val="20"/>
          <w:szCs w:val="20"/>
        </w:rPr>
        <w:t xml:space="preserve"> </w:t>
      </w:r>
      <w:r w:rsidR="0008593A">
        <w:rPr>
          <w:rFonts w:cs="Times New Roman"/>
          <w:bCs/>
          <w:iCs/>
          <w:sz w:val="20"/>
          <w:szCs w:val="20"/>
        </w:rPr>
        <w:t>is</w:t>
      </w:r>
      <w:r w:rsidR="0008593A" w:rsidRPr="004F5324">
        <w:rPr>
          <w:rFonts w:cs="Times New Roman"/>
          <w:bCs/>
          <w:iCs/>
          <w:sz w:val="20"/>
          <w:szCs w:val="20"/>
        </w:rPr>
        <w:t xml:space="preserve"> the estimated </w:t>
      </w:r>
      <w:r w:rsidR="0008593A" w:rsidRPr="004F5324">
        <w:rPr>
          <w:rFonts w:cs="Times New Roman"/>
          <w:bCs/>
          <w:iCs/>
          <w:sz w:val="20"/>
          <w:szCs w:val="20"/>
          <w:lang w:val="en-GB"/>
        </w:rPr>
        <w:t>Doppler shift on</w:t>
      </w:r>
      <w:r w:rsidR="0035464C">
        <w:rPr>
          <w:rFonts w:cs="Times New Roman"/>
          <w:bCs/>
          <w:iCs/>
          <w:sz w:val="20"/>
          <w:szCs w:val="20"/>
          <w:lang w:val="en-GB"/>
        </w:rPr>
        <w:t xml:space="preserve"> the</w:t>
      </w:r>
      <w:r w:rsidR="0008593A" w:rsidRPr="004F5324">
        <w:rPr>
          <w:rFonts w:cs="Times New Roman"/>
          <w:bCs/>
          <w:iCs/>
          <w:sz w:val="20"/>
          <w:szCs w:val="20"/>
          <w:lang w:val="en-GB"/>
        </w:rPr>
        <w:t xml:space="preserve"> service link</w:t>
      </w:r>
      <w:r w:rsidR="0008593A">
        <w:rPr>
          <w:rFonts w:cs="Times New Roman"/>
          <w:bCs/>
          <w:iCs/>
          <w:sz w:val="20"/>
          <w:szCs w:val="20"/>
          <w:lang w:val="en-GB"/>
        </w:rPr>
        <w:t xml:space="preserve">. The residual </w:t>
      </w:r>
      <w:r w:rsidR="0008593A" w:rsidRPr="004F5324">
        <w:rPr>
          <w:rFonts w:cs="Times New Roman"/>
          <w:bCs/>
          <w:iCs/>
          <w:sz w:val="20"/>
          <w:szCs w:val="20"/>
        </w:rPr>
        <w:t>UL frequency error at satellite</w:t>
      </w:r>
      <w:r w:rsidR="0008593A">
        <w:rPr>
          <w:rFonts w:cs="Times New Roman"/>
          <w:bCs/>
          <w:iCs/>
          <w:sz w:val="20"/>
          <w:szCs w:val="20"/>
        </w:rPr>
        <w:t xml:space="preserve"> (denoted as </w:t>
      </w:r>
      <w:r w:rsidR="0008593A" w:rsidRPr="00262EC1">
        <w:rPr>
          <w:rFonts w:ascii="宋体" w:eastAsia="宋体" w:hAnsi="宋体" w:hint="eastAsia"/>
          <w:bCs/>
          <w:iCs/>
          <w:sz w:val="20"/>
          <w:szCs w:val="20"/>
        </w:rPr>
        <w:t>⑤</w:t>
      </w:r>
      <w:r w:rsidR="0008593A">
        <w:rPr>
          <w:rFonts w:cs="Times New Roman"/>
          <w:bCs/>
          <w:iCs/>
          <w:sz w:val="20"/>
          <w:szCs w:val="20"/>
        </w:rPr>
        <w:t xml:space="preserve">) is about </w:t>
      </w:r>
      <m:oMath>
        <m:r>
          <m:rPr>
            <m:sty m:val="p"/>
          </m:rPr>
          <w:rPr>
            <w:rFonts w:ascii="Cambria Math" w:eastAsia="宋体" w:hAnsi="Cambria Math" w:hint="eastAsia"/>
            <w:sz w:val="20"/>
            <w:szCs w:val="20"/>
          </w:rPr>
          <m:t>⑤</m:t>
        </m:r>
        <m:r>
          <m:rPr>
            <m:sty m:val="p"/>
          </m:rPr>
          <w:rPr>
            <w:rFonts w:ascii="Cambria Math" w:eastAsia="宋体" w:hAnsi="宋体"/>
            <w:sz w:val="20"/>
            <w:szCs w:val="20"/>
          </w:rPr>
          <m:t>=</m:t>
        </m:r>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oMath>
      <w:r w:rsidR="0008593A">
        <w:rPr>
          <w:rFonts w:eastAsiaTheme="minorEastAsia" w:cs="Times New Roman" w:hint="eastAsia"/>
          <w:bCs/>
          <w:iCs/>
          <w:sz w:val="20"/>
          <w:szCs w:val="20"/>
        </w:rPr>
        <w:t>,</w:t>
      </w:r>
      <w:r w:rsidR="0008593A">
        <w:rPr>
          <w:rFonts w:eastAsiaTheme="minorEastAsia" w:cs="Times New Roman"/>
          <w:bCs/>
          <w:iCs/>
          <w:sz w:val="20"/>
          <w:szCs w:val="20"/>
        </w:rPr>
        <w:t xml:space="preserve"> where, </w:t>
      </w:r>
      <m:oMath>
        <m:r>
          <m:rPr>
            <m:sty m:val="p"/>
          </m:rPr>
          <w:rPr>
            <w:rFonts w:ascii="Cambria Math" w:eastAsia="宋体" w:hAnsi="Cambria Math" w:hint="eastAsia"/>
            <w:sz w:val="20"/>
            <w:szCs w:val="20"/>
          </w:rPr>
          <m:t>⑥</m:t>
        </m:r>
      </m:oMath>
      <w:r w:rsidR="0008593A">
        <w:rPr>
          <w:rFonts w:eastAsiaTheme="minorEastAsia" w:cs="Times New Roman" w:hint="eastAsia"/>
          <w:bCs/>
          <w:iCs/>
          <w:sz w:val="20"/>
          <w:szCs w:val="20"/>
        </w:rPr>
        <w:t xml:space="preserve"> </w:t>
      </w:r>
      <w:r w:rsidR="0008593A">
        <w:rPr>
          <w:rFonts w:eastAsiaTheme="minorEastAsia" w:cs="Times New Roman"/>
          <w:bCs/>
          <w:iCs/>
          <w:sz w:val="20"/>
          <w:szCs w:val="20"/>
        </w:rPr>
        <w:t xml:space="preserve">is the </w:t>
      </w:r>
      <w:r w:rsidR="0008593A" w:rsidRPr="004F5324">
        <w:rPr>
          <w:rFonts w:cs="Times New Roman"/>
          <w:bCs/>
          <w:iCs/>
          <w:sz w:val="20"/>
          <w:szCs w:val="20"/>
        </w:rPr>
        <w:t>pre-compensated Common Frequency Offset on DL transmission</w:t>
      </w:r>
      <w:r w:rsidR="0008593A">
        <w:rPr>
          <w:rFonts w:cs="Times New Roman"/>
          <w:bCs/>
          <w:iCs/>
          <w:sz w:val="20"/>
          <w:szCs w:val="20"/>
        </w:rPr>
        <w:t>.</w:t>
      </w:r>
    </w:p>
    <w:p w14:paraId="0AAA93D2" w14:textId="13309C0B" w:rsidR="0008593A" w:rsidRPr="004F5324" w:rsidRDefault="0008593A" w:rsidP="0088007C">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n the contrary, if </w:t>
      </w:r>
      <w:r w:rsidRPr="004F5324">
        <w:rPr>
          <w:rFonts w:cs="Times New Roman"/>
          <w:bCs/>
          <w:iCs/>
          <w:sz w:val="20"/>
          <w:szCs w:val="20"/>
          <w:lang w:val="en-GB"/>
        </w:rPr>
        <w:t xml:space="preserve">the </w:t>
      </w:r>
      <w:r w:rsidRPr="004F5324">
        <w:rPr>
          <w:rFonts w:cs="Times New Roman"/>
          <w:bCs/>
          <w:iCs/>
          <w:sz w:val="20"/>
          <w:szCs w:val="20"/>
        </w:rPr>
        <w:t>pre-compensated Common Frequency Offset on DL transmission</w:t>
      </w:r>
      <w:r>
        <w:rPr>
          <w:rFonts w:cs="Times New Roman"/>
          <w:bCs/>
          <w:iCs/>
          <w:sz w:val="20"/>
          <w:szCs w:val="20"/>
        </w:rPr>
        <w:t xml:space="preserve"> (</w:t>
      </w:r>
      <m:oMath>
        <m:r>
          <m:rPr>
            <m:sty m:val="p"/>
          </m:rPr>
          <w:rPr>
            <w:rFonts w:ascii="Cambria Math" w:eastAsia="宋体" w:hAnsi="Cambria Math" w:hint="eastAsia"/>
            <w:sz w:val="20"/>
            <w:szCs w:val="20"/>
          </w:rPr>
          <m:t>⑥</m:t>
        </m:r>
      </m:oMath>
      <w:r>
        <w:rPr>
          <w:rFonts w:cs="Times New Roman"/>
          <w:bCs/>
          <w:iCs/>
          <w:sz w:val="20"/>
          <w:szCs w:val="20"/>
        </w:rPr>
        <w:t xml:space="preserve">) is indicated, </w:t>
      </w:r>
      <w:r w:rsidRPr="004F5324">
        <w:rPr>
          <w:rFonts w:cs="Times New Roman"/>
          <w:bCs/>
          <w:iCs/>
          <w:sz w:val="20"/>
          <w:szCs w:val="20"/>
        </w:rPr>
        <w:t xml:space="preserve">UE </w:t>
      </w:r>
      <w:r>
        <w:rPr>
          <w:rFonts w:cs="Times New Roman"/>
          <w:bCs/>
          <w:iCs/>
          <w:sz w:val="20"/>
          <w:szCs w:val="20"/>
        </w:rPr>
        <w:t>can</w:t>
      </w:r>
      <w:r w:rsidRPr="004F5324">
        <w:rPr>
          <w:rFonts w:cs="Times New Roman"/>
          <w:bCs/>
          <w:iCs/>
          <w:sz w:val="20"/>
          <w:szCs w:val="20"/>
        </w:rPr>
        <w:t xml:space="preserve"> determine it</w:t>
      </w:r>
      <w:r w:rsidR="0035464C">
        <w:rPr>
          <w:rFonts w:cs="Times New Roman"/>
          <w:bCs/>
          <w:iCs/>
          <w:sz w:val="20"/>
          <w:szCs w:val="20"/>
        </w:rPr>
        <w:t>s</w:t>
      </w:r>
      <w:r w:rsidRPr="004F5324">
        <w:rPr>
          <w:rFonts w:cs="Times New Roman"/>
          <w:bCs/>
          <w:iCs/>
          <w:sz w:val="20"/>
          <w:szCs w:val="20"/>
        </w:rPr>
        <w:t xml:space="preserve"> </w:t>
      </w:r>
      <w:r w:rsidRPr="004F5324">
        <w:rPr>
          <w:rFonts w:cs="Times New Roman"/>
          <w:bCs/>
          <w:iCs/>
          <w:sz w:val="20"/>
          <w:szCs w:val="20"/>
          <w:lang w:val="en-GB"/>
        </w:rPr>
        <w:t>UL transmission frequency</w:t>
      </w:r>
      <w:r>
        <w:rPr>
          <w:rFonts w:cs="Times New Roman"/>
          <w:bCs/>
          <w:iCs/>
          <w:sz w:val="20"/>
          <w:szCs w:val="20"/>
          <w:lang w:val="en-GB"/>
        </w:rPr>
        <w:t xml:space="preserve"> </w:t>
      </w:r>
      <w:r>
        <w:rPr>
          <w:rFonts w:ascii="宋体" w:eastAsia="宋体" w:hAnsi="宋体" w:hint="eastAsia"/>
          <w:bCs/>
          <w:iCs/>
          <w:sz w:val="20"/>
          <w:szCs w:val="20"/>
          <w:lang w:val="en-GB"/>
        </w:rPr>
        <w:t>(</w:t>
      </w:r>
      <w:r w:rsidRPr="004F5324">
        <w:rPr>
          <w:rFonts w:ascii="宋体" w:eastAsia="宋体" w:hAnsi="宋体" w:hint="eastAsia"/>
          <w:bCs/>
          <w:iCs/>
          <w:sz w:val="20"/>
          <w:szCs w:val="20"/>
        </w:rPr>
        <w:t>④</w:t>
      </w:r>
      <w:r w:rsidRPr="00975D67">
        <w:rPr>
          <w:rFonts w:cs="Times New Roman"/>
          <w:bCs/>
          <w:iCs/>
          <w:sz w:val="20"/>
          <w:szCs w:val="20"/>
        </w:rPr>
        <w:t>)</w:t>
      </w:r>
      <w:r>
        <w:rPr>
          <w:rFonts w:cs="Times New Roman"/>
          <w:bCs/>
          <w:iCs/>
          <w:sz w:val="20"/>
          <w:szCs w:val="20"/>
        </w:rPr>
        <w:t xml:space="preserve"> as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②</m:t>
            </m:r>
          </m:e>
        </m:d>
        <m:r>
          <m:rPr>
            <m:sty m:val="p"/>
          </m:rPr>
          <w:rPr>
            <w:rFonts w:ascii="Cambria Math" w:eastAsia="宋体" w:hAnsi="Cambria Math"/>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e>
        </m:d>
        <m:r>
          <w:rPr>
            <w:rFonts w:ascii="Cambria Math" w:eastAsia="宋体" w:hAnsi="Cambria Math"/>
            <w:sz w:val="20"/>
            <w:szCs w:val="20"/>
          </w:rPr>
          <m:t>=0</m:t>
        </m:r>
      </m:oMath>
      <w:r>
        <w:rPr>
          <w:rFonts w:eastAsiaTheme="minorEastAsia" w:cs="Times New Roman" w:hint="eastAsia"/>
          <w:bCs/>
          <w:iCs/>
          <w:sz w:val="20"/>
          <w:szCs w:val="20"/>
        </w:rPr>
        <w:t>,</w:t>
      </w:r>
      <w:r>
        <w:rPr>
          <w:rFonts w:eastAsiaTheme="minorEastAsia" w:cs="Times New Roman"/>
          <w:bCs/>
          <w:iCs/>
          <w:sz w:val="20"/>
          <w:szCs w:val="20"/>
        </w:rPr>
        <w:t xml:space="preserve"> to eliminate</w:t>
      </w:r>
      <w:r w:rsidR="00A92075">
        <w:rPr>
          <w:rFonts w:eastAsiaTheme="minorEastAsia" w:cs="Times New Roman"/>
          <w:bCs/>
          <w:iCs/>
          <w:sz w:val="20"/>
          <w:szCs w:val="20"/>
        </w:rPr>
        <w:t xml:space="preserve"> the</w:t>
      </w:r>
      <w:r>
        <w:rPr>
          <w:rFonts w:eastAsiaTheme="minorEastAsia" w:cs="Times New Roman"/>
          <w:bCs/>
          <w:iCs/>
          <w:sz w:val="20"/>
          <w:szCs w:val="20"/>
        </w:rPr>
        <w:t xml:space="preserve"> </w:t>
      </w:r>
      <w:r>
        <w:rPr>
          <w:rFonts w:cs="Times New Roman"/>
          <w:bCs/>
          <w:iCs/>
          <w:sz w:val="20"/>
          <w:szCs w:val="20"/>
          <w:lang w:val="en-GB"/>
        </w:rPr>
        <w:t xml:space="preserve">residual </w:t>
      </w:r>
      <w:r w:rsidRPr="004F5324">
        <w:rPr>
          <w:rFonts w:cs="Times New Roman"/>
          <w:bCs/>
          <w:iCs/>
          <w:sz w:val="20"/>
          <w:szCs w:val="20"/>
        </w:rPr>
        <w:t>UL frequency error at satellite</w:t>
      </w:r>
      <w:r>
        <w:rPr>
          <w:rFonts w:cs="Times New Roman"/>
          <w:bCs/>
          <w:iCs/>
          <w:sz w:val="20"/>
          <w:szCs w:val="20"/>
        </w:rPr>
        <w:t>.</w:t>
      </w:r>
    </w:p>
    <w:p w14:paraId="2058867C" w14:textId="383344FB" w:rsidR="00F05DE3" w:rsidRDefault="00F05DE3" w:rsidP="00F05DE3">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F759F">
        <w:rPr>
          <w:rFonts w:ascii="Times New Roman" w:hAnsi="Times New Roman" w:cs="Times New Roman"/>
          <w:sz w:val="20"/>
          <w:szCs w:val="20"/>
        </w:rPr>
        <w:t>Support the</w:t>
      </w:r>
      <w:r w:rsidR="008C7504">
        <w:rPr>
          <w:rFonts w:ascii="Times New Roman" w:hAnsi="Times New Roman" w:cs="Times New Roman"/>
          <w:sz w:val="20"/>
          <w:szCs w:val="20"/>
        </w:rPr>
        <w:t xml:space="preserve"> following</w:t>
      </w:r>
      <w:r w:rsidR="00CF759F">
        <w:rPr>
          <w:rFonts w:ascii="Times New Roman" w:hAnsi="Times New Roman" w:cs="Times New Roman"/>
          <w:sz w:val="20"/>
          <w:szCs w:val="20"/>
        </w:rPr>
        <w:t xml:space="preserve"> </w:t>
      </w:r>
      <w:r w:rsidR="00AB4E8F">
        <w:rPr>
          <w:rFonts w:ascii="Times New Roman" w:hAnsi="Times New Roman" w:cs="Times New Roman"/>
          <w:sz w:val="20"/>
          <w:szCs w:val="20"/>
        </w:rPr>
        <w:t>moderator’s</w:t>
      </w:r>
      <w:r w:rsidR="00CF759F">
        <w:rPr>
          <w:rFonts w:ascii="Times New Roman" w:hAnsi="Times New Roman" w:cs="Times New Roman"/>
          <w:sz w:val="20"/>
          <w:szCs w:val="20"/>
        </w:rPr>
        <w:t xml:space="preserve"> proposal</w:t>
      </w:r>
      <w:r>
        <w:rPr>
          <w:rFonts w:ascii="Times New Roman" w:hAnsi="Times New Roman" w:cs="Times New Roman"/>
          <w:sz w:val="20"/>
          <w:szCs w:val="20"/>
        </w:rPr>
        <w:t>,</w:t>
      </w:r>
    </w:p>
    <w:p w14:paraId="1D84F6A1" w14:textId="569ACC15" w:rsidR="00CF759F" w:rsidRPr="00CF759F" w:rsidRDefault="00CF759F" w:rsidP="0088007C">
      <w:pPr>
        <w:pStyle w:val="aff3"/>
        <w:numPr>
          <w:ilvl w:val="0"/>
          <w:numId w:val="11"/>
        </w:numPr>
        <w:tabs>
          <w:tab w:val="left" w:pos="1701"/>
        </w:tabs>
        <w:spacing w:before="120" w:after="120" w:line="259" w:lineRule="auto"/>
        <w:ind w:firstLineChars="0"/>
        <w:rPr>
          <w:rFonts w:cs="Times New Roman"/>
          <w:sz w:val="20"/>
          <w:szCs w:val="20"/>
        </w:rPr>
      </w:pPr>
      <w:r w:rsidRPr="00CF759F">
        <w:rPr>
          <w:rFonts w:eastAsiaTheme="minorHAnsi"/>
          <w:sz w:val="20"/>
          <w:szCs w:val="20"/>
        </w:rPr>
        <w:t xml:space="preserve">If NR NTN gNB applies </w:t>
      </w:r>
      <w:bookmarkStart w:id="20" w:name="_Hlk60995607"/>
      <w:r w:rsidRPr="00CF759F">
        <w:rPr>
          <w:rFonts w:eastAsiaTheme="minorHAnsi"/>
          <w:sz w:val="20"/>
          <w:szCs w:val="20"/>
        </w:rPr>
        <w:t xml:space="preserve">frequency </w:t>
      </w:r>
      <w:bookmarkEnd w:id="20"/>
      <w:r w:rsidRPr="00CF759F">
        <w:rPr>
          <w:rFonts w:eastAsiaTheme="minorHAnsi"/>
          <w:sz w:val="20"/>
          <w:szCs w:val="20"/>
        </w:rPr>
        <w:t xml:space="preserve">pre-compensation in DL, </w:t>
      </w:r>
      <w:bookmarkStart w:id="21" w:name="_Hlk60995615"/>
      <w:r w:rsidRPr="00CF759F">
        <w:rPr>
          <w:rFonts w:eastAsiaTheme="minorHAnsi"/>
          <w:sz w:val="20"/>
          <w:szCs w:val="20"/>
        </w:rPr>
        <w:t>the gNB should broadcast a parameter giving the amount of frequency pre-compensation. This parameter should indicate the TX frequency offset at the satellite transmitter relative to the nominal DL TX frequency of the service link</w:t>
      </w:r>
      <w:r>
        <w:rPr>
          <w:rFonts w:eastAsiaTheme="minorHAnsi"/>
          <w:sz w:val="20"/>
          <w:szCs w:val="20"/>
        </w:rPr>
        <w:t>.</w:t>
      </w:r>
      <w:bookmarkEnd w:id="21"/>
    </w:p>
    <w:p w14:paraId="55CE89DF" w14:textId="77777777" w:rsidR="00C93268" w:rsidRPr="00F05DE3" w:rsidRDefault="00C93268" w:rsidP="00C93268">
      <w:pPr>
        <w:spacing w:beforeLines="50" w:before="120" w:afterLines="50" w:after="120"/>
        <w:rPr>
          <w:rFonts w:ascii="Times New Roman" w:hAnsi="Times New Roman" w:cs="Times New Roman"/>
          <w:sz w:val="20"/>
          <w:szCs w:val="20"/>
        </w:rPr>
      </w:pPr>
    </w:p>
    <w:p w14:paraId="54D66881" w14:textId="0F58294A" w:rsidR="006E255C" w:rsidRDefault="00892D25" w:rsidP="00C93268">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Regarding </w:t>
      </w:r>
      <w:r w:rsidR="008A73CC">
        <w:rPr>
          <w:rFonts w:ascii="Times New Roman" w:hAnsi="Times New Roman" w:cs="Times New Roman"/>
          <w:sz w:val="20"/>
          <w:szCs w:val="20"/>
        </w:rPr>
        <w:t xml:space="preserve">the </w:t>
      </w:r>
      <w:r w:rsidR="00C53801" w:rsidRPr="00C53801">
        <w:rPr>
          <w:rFonts w:ascii="Times New Roman" w:hAnsi="Times New Roman" w:cs="Times New Roman"/>
          <w:sz w:val="20"/>
          <w:szCs w:val="20"/>
        </w:rPr>
        <w:t>frequency post-compensation</w:t>
      </w:r>
      <w:r w:rsidR="003376BB">
        <w:rPr>
          <w:rFonts w:ascii="Times New Roman" w:hAnsi="Times New Roman" w:cs="Times New Roman"/>
          <w:sz w:val="20"/>
          <w:szCs w:val="20"/>
        </w:rPr>
        <w:t xml:space="preserve">, </w:t>
      </w:r>
      <w:r w:rsidR="00AB4E8F">
        <w:rPr>
          <w:rFonts w:ascii="Times New Roman" w:hAnsi="Times New Roman" w:cs="Times New Roman"/>
          <w:sz w:val="20"/>
          <w:szCs w:val="20"/>
        </w:rPr>
        <w:t xml:space="preserve">we </w:t>
      </w:r>
      <w:r w:rsidR="006419B7">
        <w:rPr>
          <w:rFonts w:ascii="Times New Roman" w:hAnsi="Times New Roman" w:cs="Times New Roman"/>
          <w:sz w:val="20"/>
          <w:szCs w:val="20"/>
        </w:rPr>
        <w:t xml:space="preserve">share the same </w:t>
      </w:r>
      <w:r w:rsidR="00742A75">
        <w:rPr>
          <w:rFonts w:ascii="Times New Roman" w:hAnsi="Times New Roman" w:cs="Times New Roman"/>
          <w:sz w:val="20"/>
          <w:szCs w:val="20"/>
        </w:rPr>
        <w:t xml:space="preserve">view </w:t>
      </w:r>
      <w:r w:rsidR="006419B7">
        <w:rPr>
          <w:rFonts w:ascii="Times New Roman" w:hAnsi="Times New Roman" w:cs="Times New Roman"/>
          <w:sz w:val="20"/>
          <w:szCs w:val="20"/>
        </w:rPr>
        <w:t xml:space="preserve">as the moderator, i.e., </w:t>
      </w:r>
      <w:r w:rsidR="00E74145">
        <w:rPr>
          <w:rFonts w:ascii="Times New Roman" w:hAnsi="Times New Roman" w:cs="Times New Roman"/>
          <w:sz w:val="20"/>
          <w:szCs w:val="20"/>
        </w:rPr>
        <w:t xml:space="preserve">whether </w:t>
      </w:r>
      <w:r w:rsidR="00E74145" w:rsidRPr="00E74145">
        <w:rPr>
          <w:rFonts w:ascii="Times New Roman" w:hAnsi="Times New Roman" w:cs="Times New Roman"/>
          <w:sz w:val="20"/>
          <w:szCs w:val="20"/>
        </w:rPr>
        <w:t>NTN gNB may or may not be capable to</w:t>
      </w:r>
      <w:r w:rsidR="00E74145">
        <w:rPr>
          <w:rFonts w:ascii="Times New Roman" w:hAnsi="Times New Roman" w:cs="Times New Roman"/>
          <w:sz w:val="20"/>
          <w:szCs w:val="20"/>
        </w:rPr>
        <w:t xml:space="preserve"> </w:t>
      </w:r>
      <w:r w:rsidR="00E74145" w:rsidRPr="00E74145">
        <w:rPr>
          <w:rFonts w:ascii="Times New Roman" w:hAnsi="Times New Roman" w:cs="Times New Roman"/>
          <w:sz w:val="20"/>
          <w:szCs w:val="20"/>
        </w:rPr>
        <w:t>perform frequency p</w:t>
      </w:r>
      <w:r w:rsidR="00E74145">
        <w:rPr>
          <w:rFonts w:ascii="Times New Roman" w:hAnsi="Times New Roman" w:cs="Times New Roman"/>
          <w:sz w:val="20"/>
          <w:szCs w:val="20"/>
        </w:rPr>
        <w:t>ost</w:t>
      </w:r>
      <w:r w:rsidR="00E74145" w:rsidRPr="00E74145">
        <w:rPr>
          <w:rFonts w:ascii="Times New Roman" w:hAnsi="Times New Roman" w:cs="Times New Roman"/>
          <w:sz w:val="20"/>
          <w:szCs w:val="20"/>
        </w:rPr>
        <w:t xml:space="preserve">-compensation in </w:t>
      </w:r>
      <w:r w:rsidR="00E74145">
        <w:rPr>
          <w:rFonts w:ascii="Times New Roman" w:hAnsi="Times New Roman" w:cs="Times New Roman"/>
          <w:sz w:val="20"/>
          <w:szCs w:val="20"/>
        </w:rPr>
        <w:t xml:space="preserve">UL depends on </w:t>
      </w:r>
      <w:r w:rsidR="009C2E5F">
        <w:rPr>
          <w:rFonts w:ascii="Times New Roman" w:hAnsi="Times New Roman" w:cs="Times New Roman"/>
          <w:sz w:val="20"/>
          <w:szCs w:val="20"/>
        </w:rPr>
        <w:t>the gNB’s</w:t>
      </w:r>
      <w:r w:rsidR="00E74145">
        <w:rPr>
          <w:rFonts w:ascii="Times New Roman" w:hAnsi="Times New Roman" w:cs="Times New Roman"/>
          <w:sz w:val="20"/>
          <w:szCs w:val="20"/>
        </w:rPr>
        <w:t xml:space="preserve"> implementation, </w:t>
      </w:r>
      <w:r w:rsidR="00C8443B">
        <w:rPr>
          <w:rFonts w:ascii="Times New Roman" w:hAnsi="Times New Roman" w:cs="Times New Roman"/>
          <w:sz w:val="20"/>
          <w:szCs w:val="20"/>
        </w:rPr>
        <w:t xml:space="preserve">and it is </w:t>
      </w:r>
      <w:r w:rsidR="001C6ACF" w:rsidRPr="00E74145">
        <w:rPr>
          <w:rFonts w:ascii="Times New Roman" w:hAnsi="Times New Roman" w:cs="Times New Roman"/>
          <w:sz w:val="20"/>
          <w:szCs w:val="20"/>
        </w:rPr>
        <w:t>not necessary to capture</w:t>
      </w:r>
      <w:r w:rsidR="00E40DBD">
        <w:rPr>
          <w:rFonts w:ascii="Times New Roman" w:hAnsi="Times New Roman" w:cs="Times New Roman"/>
          <w:sz w:val="20"/>
          <w:szCs w:val="20"/>
        </w:rPr>
        <w:t xml:space="preserve"> </w:t>
      </w:r>
      <w:r w:rsidR="000C55AE">
        <w:rPr>
          <w:rFonts w:ascii="Times New Roman" w:hAnsi="Times New Roman" w:cs="Times New Roman"/>
          <w:sz w:val="20"/>
          <w:szCs w:val="20"/>
        </w:rPr>
        <w:t xml:space="preserve">the </w:t>
      </w:r>
      <w:r w:rsidR="006E255C">
        <w:rPr>
          <w:rFonts w:ascii="Times New Roman" w:hAnsi="Times New Roman" w:cs="Times New Roman"/>
          <w:sz w:val="20"/>
          <w:szCs w:val="20"/>
        </w:rPr>
        <w:t xml:space="preserve">ability </w:t>
      </w:r>
      <w:r w:rsidR="000C55AE">
        <w:rPr>
          <w:rFonts w:ascii="Times New Roman" w:hAnsi="Times New Roman" w:cs="Times New Roman"/>
          <w:sz w:val="20"/>
          <w:szCs w:val="20"/>
        </w:rPr>
        <w:t>requirements</w:t>
      </w:r>
      <w:r w:rsidR="001C6ACF" w:rsidRPr="00E74145">
        <w:rPr>
          <w:rFonts w:ascii="Times New Roman" w:hAnsi="Times New Roman" w:cs="Times New Roman"/>
          <w:sz w:val="20"/>
          <w:szCs w:val="20"/>
        </w:rPr>
        <w:t xml:space="preserve"> in the </w:t>
      </w:r>
      <w:r w:rsidR="00BD65D8">
        <w:rPr>
          <w:rFonts w:ascii="Times New Roman" w:hAnsi="Times New Roman" w:cs="Times New Roman"/>
          <w:sz w:val="20"/>
          <w:szCs w:val="20"/>
        </w:rPr>
        <w:t>specification</w:t>
      </w:r>
      <w:r w:rsidR="001C6ACF">
        <w:rPr>
          <w:rFonts w:ascii="Times New Roman" w:hAnsi="Times New Roman" w:cs="Times New Roman"/>
          <w:sz w:val="20"/>
          <w:szCs w:val="20"/>
        </w:rPr>
        <w:t>.</w:t>
      </w:r>
    </w:p>
    <w:p w14:paraId="020A163F" w14:textId="67FA1F39" w:rsidR="00832313" w:rsidRDefault="00C67B78" w:rsidP="00C93268">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 xml:space="preserve">Nevertheless, </w:t>
      </w:r>
      <w:r w:rsidR="00832313">
        <w:rPr>
          <w:rFonts w:ascii="Times New Roman" w:hAnsi="Times New Roman" w:cs="Times New Roman"/>
          <w:sz w:val="20"/>
          <w:szCs w:val="20"/>
        </w:rPr>
        <w:t xml:space="preserve">if </w:t>
      </w:r>
      <w:r w:rsidR="00451634">
        <w:rPr>
          <w:rFonts w:ascii="Times New Roman" w:hAnsi="Times New Roman" w:cs="Times New Roman"/>
          <w:sz w:val="20"/>
          <w:szCs w:val="20"/>
        </w:rPr>
        <w:t xml:space="preserve">NR </w:t>
      </w:r>
      <w:r w:rsidR="00832313">
        <w:rPr>
          <w:rFonts w:ascii="Times New Roman" w:hAnsi="Times New Roman" w:cs="Times New Roman"/>
          <w:sz w:val="20"/>
          <w:szCs w:val="20"/>
        </w:rPr>
        <w:t xml:space="preserve">NTN gNB </w:t>
      </w:r>
      <w:r w:rsidR="00960DBF" w:rsidRPr="00960DBF">
        <w:rPr>
          <w:rFonts w:ascii="Times New Roman" w:hAnsi="Times New Roman" w:cs="Times New Roman"/>
          <w:sz w:val="20"/>
          <w:szCs w:val="20"/>
        </w:rPr>
        <w:t xml:space="preserve">applies frequency </w:t>
      </w:r>
      <w:r w:rsidR="00832313" w:rsidRPr="00320B97">
        <w:rPr>
          <w:rFonts w:ascii="Times New Roman" w:hAnsi="Times New Roman" w:cs="Times New Roman"/>
          <w:bCs/>
          <w:iCs/>
          <w:sz w:val="20"/>
          <w:szCs w:val="20"/>
        </w:rPr>
        <w:t xml:space="preserve">post-compensation </w:t>
      </w:r>
      <w:r w:rsidR="00832313">
        <w:rPr>
          <w:rFonts w:ascii="Times New Roman" w:hAnsi="Times New Roman" w:cs="Times New Roman"/>
          <w:bCs/>
          <w:iCs/>
          <w:sz w:val="20"/>
          <w:szCs w:val="20"/>
        </w:rPr>
        <w:t>in</w:t>
      </w:r>
      <w:r w:rsidR="00832313" w:rsidRPr="00320B97">
        <w:rPr>
          <w:rFonts w:ascii="Times New Roman" w:hAnsi="Times New Roman" w:cs="Times New Roman"/>
          <w:bCs/>
          <w:iCs/>
          <w:sz w:val="20"/>
          <w:szCs w:val="20"/>
        </w:rPr>
        <w:t xml:space="preserve"> UL</w:t>
      </w:r>
      <w:r w:rsidR="00832313">
        <w:rPr>
          <w:rFonts w:ascii="Times New Roman" w:hAnsi="Times New Roman" w:cs="Times New Roman"/>
          <w:bCs/>
          <w:iCs/>
          <w:sz w:val="20"/>
          <w:szCs w:val="20"/>
        </w:rPr>
        <w:t xml:space="preserve">, </w:t>
      </w:r>
      <w:r w:rsidR="00960DBF" w:rsidRPr="00960DBF">
        <w:rPr>
          <w:rFonts w:ascii="Times New Roman" w:hAnsi="Times New Roman" w:cs="Times New Roman"/>
          <w:bCs/>
          <w:iCs/>
          <w:sz w:val="20"/>
          <w:szCs w:val="20"/>
        </w:rPr>
        <w:t>the gNB should broadcast a parameter giving the amount of frequency p</w:t>
      </w:r>
      <w:r w:rsidR="00960DBF">
        <w:rPr>
          <w:rFonts w:ascii="Times New Roman" w:hAnsi="Times New Roman" w:cs="Times New Roman"/>
          <w:bCs/>
          <w:iCs/>
          <w:sz w:val="20"/>
          <w:szCs w:val="20"/>
        </w:rPr>
        <w:t>ost</w:t>
      </w:r>
      <w:r w:rsidR="00960DBF" w:rsidRPr="00960DBF">
        <w:rPr>
          <w:rFonts w:ascii="Times New Roman" w:hAnsi="Times New Roman" w:cs="Times New Roman"/>
          <w:bCs/>
          <w:iCs/>
          <w:sz w:val="20"/>
          <w:szCs w:val="20"/>
        </w:rPr>
        <w:t>-compensation</w:t>
      </w:r>
      <w:r w:rsidR="00BE3652">
        <w:rPr>
          <w:rFonts w:ascii="Times New Roman" w:hAnsi="Times New Roman" w:cs="Times New Roman"/>
          <w:bCs/>
          <w:iCs/>
          <w:sz w:val="20"/>
          <w:szCs w:val="20"/>
        </w:rPr>
        <w:t>, to achieve a common understanding between UE and gNB</w:t>
      </w:r>
      <w:r w:rsidR="00960DBF" w:rsidRPr="00960DBF">
        <w:rPr>
          <w:rFonts w:ascii="Times New Roman" w:hAnsi="Times New Roman" w:cs="Times New Roman"/>
          <w:bCs/>
          <w:iCs/>
          <w:sz w:val="20"/>
          <w:szCs w:val="20"/>
        </w:rPr>
        <w:t xml:space="preserve">. This parameter should </w:t>
      </w:r>
      <w:r w:rsidR="00960DBF" w:rsidRPr="00960DBF">
        <w:rPr>
          <w:rFonts w:ascii="Times New Roman" w:hAnsi="Times New Roman" w:cs="Times New Roman"/>
          <w:bCs/>
          <w:iCs/>
          <w:sz w:val="20"/>
          <w:szCs w:val="20"/>
        </w:rPr>
        <w:lastRenderedPageBreak/>
        <w:t xml:space="preserve">indicate the </w:t>
      </w:r>
      <w:r w:rsidR="003647C8">
        <w:rPr>
          <w:rFonts w:ascii="Times New Roman" w:hAnsi="Times New Roman" w:cs="Times New Roman"/>
          <w:bCs/>
          <w:iCs/>
          <w:sz w:val="20"/>
          <w:szCs w:val="20"/>
        </w:rPr>
        <w:t>RX</w:t>
      </w:r>
      <w:r w:rsidR="00960DBF" w:rsidRPr="00960DBF">
        <w:rPr>
          <w:rFonts w:ascii="Times New Roman" w:hAnsi="Times New Roman" w:cs="Times New Roman"/>
          <w:bCs/>
          <w:iCs/>
          <w:sz w:val="20"/>
          <w:szCs w:val="20"/>
        </w:rPr>
        <w:t xml:space="preserve"> frequency offset at the satellite </w:t>
      </w:r>
      <w:r w:rsidR="00D94F30">
        <w:rPr>
          <w:rFonts w:ascii="Times New Roman" w:hAnsi="Times New Roman" w:cs="Times New Roman"/>
          <w:bCs/>
          <w:iCs/>
          <w:sz w:val="20"/>
          <w:szCs w:val="20"/>
        </w:rPr>
        <w:t>receiver</w:t>
      </w:r>
      <w:r w:rsidR="00960DBF" w:rsidRPr="00960DBF">
        <w:rPr>
          <w:rFonts w:ascii="Times New Roman" w:hAnsi="Times New Roman" w:cs="Times New Roman"/>
          <w:bCs/>
          <w:iCs/>
          <w:sz w:val="20"/>
          <w:szCs w:val="20"/>
        </w:rPr>
        <w:t xml:space="preserve"> relative to the nominal </w:t>
      </w:r>
      <w:r w:rsidR="003647C8">
        <w:rPr>
          <w:rFonts w:ascii="Times New Roman" w:hAnsi="Times New Roman" w:cs="Times New Roman"/>
          <w:bCs/>
          <w:iCs/>
          <w:sz w:val="20"/>
          <w:szCs w:val="20"/>
        </w:rPr>
        <w:t>UE</w:t>
      </w:r>
      <w:r w:rsidR="00960DBF" w:rsidRPr="00960DBF">
        <w:rPr>
          <w:rFonts w:ascii="Times New Roman" w:hAnsi="Times New Roman" w:cs="Times New Roman"/>
          <w:bCs/>
          <w:iCs/>
          <w:sz w:val="20"/>
          <w:szCs w:val="20"/>
        </w:rPr>
        <w:t xml:space="preserve"> </w:t>
      </w:r>
      <w:r w:rsidR="003647C8">
        <w:rPr>
          <w:rFonts w:ascii="Times New Roman" w:hAnsi="Times New Roman" w:cs="Times New Roman"/>
          <w:bCs/>
          <w:iCs/>
          <w:sz w:val="20"/>
          <w:szCs w:val="20"/>
        </w:rPr>
        <w:t>R</w:t>
      </w:r>
      <w:r w:rsidR="00960DBF" w:rsidRPr="00960DBF">
        <w:rPr>
          <w:rFonts w:ascii="Times New Roman" w:hAnsi="Times New Roman" w:cs="Times New Roman"/>
          <w:bCs/>
          <w:iCs/>
          <w:sz w:val="20"/>
          <w:szCs w:val="20"/>
        </w:rPr>
        <w:t>X frequency of the service link.</w:t>
      </w:r>
    </w:p>
    <w:p w14:paraId="7F7EA874" w14:textId="74354038" w:rsidR="00C321A2" w:rsidRDefault="00C321A2" w:rsidP="00C321A2">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NR NTN gNB </w:t>
      </w:r>
      <w:r w:rsidRPr="00960DBF">
        <w:rPr>
          <w:rFonts w:ascii="Times New Roman" w:hAnsi="Times New Roman" w:cs="Times New Roman"/>
          <w:sz w:val="20"/>
          <w:szCs w:val="20"/>
        </w:rPr>
        <w:t xml:space="preserve">applies frequency </w:t>
      </w:r>
      <w:r w:rsidRPr="00320B97">
        <w:rPr>
          <w:rFonts w:ascii="Times New Roman" w:hAnsi="Times New Roman" w:cs="Times New Roman"/>
          <w:bCs/>
          <w:iCs/>
          <w:sz w:val="20"/>
          <w:szCs w:val="20"/>
        </w:rPr>
        <w:t xml:space="preserve">post-compensation </w:t>
      </w:r>
      <w:r>
        <w:rPr>
          <w:rFonts w:ascii="Times New Roman" w:hAnsi="Times New Roman" w:cs="Times New Roman"/>
          <w:bCs/>
          <w:iCs/>
          <w:sz w:val="20"/>
          <w:szCs w:val="20"/>
        </w:rPr>
        <w:t>in</w:t>
      </w:r>
      <w:r w:rsidRPr="00320B97">
        <w:rPr>
          <w:rFonts w:ascii="Times New Roman" w:hAnsi="Times New Roman" w:cs="Times New Roman"/>
          <w:bCs/>
          <w:iCs/>
          <w:sz w:val="20"/>
          <w:szCs w:val="20"/>
        </w:rPr>
        <w:t xml:space="preserve"> UL</w:t>
      </w:r>
      <w:r>
        <w:rPr>
          <w:rFonts w:ascii="Times New Roman" w:hAnsi="Times New Roman" w:cs="Times New Roman"/>
          <w:bCs/>
          <w:iCs/>
          <w:sz w:val="20"/>
          <w:szCs w:val="20"/>
        </w:rPr>
        <w:t xml:space="preserve">, </w:t>
      </w:r>
      <w:r w:rsidRPr="00960DBF">
        <w:rPr>
          <w:rFonts w:ascii="Times New Roman" w:hAnsi="Times New Roman" w:cs="Times New Roman"/>
          <w:bCs/>
          <w:iCs/>
          <w:sz w:val="20"/>
          <w:szCs w:val="20"/>
        </w:rPr>
        <w:t>the gNB should broadcast a parameter giving the amount of frequency p</w:t>
      </w:r>
      <w:r>
        <w:rPr>
          <w:rFonts w:ascii="Times New Roman" w:hAnsi="Times New Roman" w:cs="Times New Roman"/>
          <w:bCs/>
          <w:iCs/>
          <w:sz w:val="20"/>
          <w:szCs w:val="20"/>
        </w:rPr>
        <w:t>ost</w:t>
      </w:r>
      <w:r w:rsidRPr="00960DBF">
        <w:rPr>
          <w:rFonts w:ascii="Times New Roman" w:hAnsi="Times New Roman" w:cs="Times New Roman"/>
          <w:bCs/>
          <w:iCs/>
          <w:sz w:val="20"/>
          <w:szCs w:val="20"/>
        </w:rPr>
        <w:t>-compensation</w:t>
      </w:r>
      <w:r>
        <w:rPr>
          <w:rFonts w:ascii="Times New Roman" w:hAnsi="Times New Roman" w:cs="Times New Roman"/>
          <w:bCs/>
          <w:iCs/>
          <w:sz w:val="20"/>
          <w:szCs w:val="20"/>
        </w:rPr>
        <w:t>, to achieve a common understanding between UE and gNB</w:t>
      </w:r>
      <w:r w:rsidRPr="00960DBF">
        <w:rPr>
          <w:rFonts w:ascii="Times New Roman" w:hAnsi="Times New Roman" w:cs="Times New Roman"/>
          <w:bCs/>
          <w:iCs/>
          <w:sz w:val="20"/>
          <w:szCs w:val="20"/>
        </w:rPr>
        <w:t xml:space="preserve">. This parameter should indicate the </w:t>
      </w:r>
      <w:r>
        <w:rPr>
          <w:rFonts w:ascii="Times New Roman" w:hAnsi="Times New Roman" w:cs="Times New Roman"/>
          <w:bCs/>
          <w:iCs/>
          <w:sz w:val="20"/>
          <w:szCs w:val="20"/>
        </w:rPr>
        <w:t>RX</w:t>
      </w:r>
      <w:r w:rsidRPr="00960DBF">
        <w:rPr>
          <w:rFonts w:ascii="Times New Roman" w:hAnsi="Times New Roman" w:cs="Times New Roman"/>
          <w:bCs/>
          <w:iCs/>
          <w:sz w:val="20"/>
          <w:szCs w:val="20"/>
        </w:rPr>
        <w:t xml:space="preserve"> frequency offset at the satellite </w:t>
      </w:r>
      <w:r>
        <w:rPr>
          <w:rFonts w:ascii="Times New Roman" w:hAnsi="Times New Roman" w:cs="Times New Roman"/>
          <w:bCs/>
          <w:iCs/>
          <w:sz w:val="20"/>
          <w:szCs w:val="20"/>
        </w:rPr>
        <w:t>receiver</w:t>
      </w:r>
      <w:r w:rsidRPr="00960DBF">
        <w:rPr>
          <w:rFonts w:ascii="Times New Roman" w:hAnsi="Times New Roman" w:cs="Times New Roman"/>
          <w:bCs/>
          <w:iCs/>
          <w:sz w:val="20"/>
          <w:szCs w:val="20"/>
        </w:rPr>
        <w:t xml:space="preserve"> relative to the nominal </w:t>
      </w:r>
      <w:r>
        <w:rPr>
          <w:rFonts w:ascii="Times New Roman" w:hAnsi="Times New Roman" w:cs="Times New Roman"/>
          <w:bCs/>
          <w:iCs/>
          <w:sz w:val="20"/>
          <w:szCs w:val="20"/>
        </w:rPr>
        <w:t>UE</w:t>
      </w:r>
      <w:r w:rsidRPr="00960DBF">
        <w:rPr>
          <w:rFonts w:ascii="Times New Roman" w:hAnsi="Times New Roman" w:cs="Times New Roman"/>
          <w:bCs/>
          <w:iCs/>
          <w:sz w:val="20"/>
          <w:szCs w:val="20"/>
        </w:rPr>
        <w:t xml:space="preserve"> </w:t>
      </w:r>
      <w:r>
        <w:rPr>
          <w:rFonts w:ascii="Times New Roman" w:hAnsi="Times New Roman" w:cs="Times New Roman"/>
          <w:bCs/>
          <w:iCs/>
          <w:sz w:val="20"/>
          <w:szCs w:val="20"/>
        </w:rPr>
        <w:t>R</w:t>
      </w:r>
      <w:r w:rsidRPr="00960DBF">
        <w:rPr>
          <w:rFonts w:ascii="Times New Roman" w:hAnsi="Times New Roman" w:cs="Times New Roman"/>
          <w:bCs/>
          <w:iCs/>
          <w:sz w:val="20"/>
          <w:szCs w:val="20"/>
        </w:rPr>
        <w:t>X frequency of the service link.</w:t>
      </w:r>
    </w:p>
    <w:p w14:paraId="0CDFEDCD" w14:textId="5472E539" w:rsidR="00AA38A2" w:rsidRDefault="00AA38A2" w:rsidP="00C93268">
      <w:pPr>
        <w:spacing w:beforeLines="50" w:before="120" w:afterLines="50" w:after="120"/>
        <w:rPr>
          <w:rFonts w:ascii="Times New Roman" w:hAnsi="Times New Roman" w:cs="Times New Roman"/>
          <w:bCs/>
          <w:iCs/>
          <w:sz w:val="20"/>
          <w:szCs w:val="20"/>
        </w:rPr>
      </w:pPr>
    </w:p>
    <w:p w14:paraId="56D08EB0" w14:textId="482373D5" w:rsidR="005F34FC" w:rsidRPr="0088007C" w:rsidRDefault="0088007C" w:rsidP="00851025">
      <w:pPr>
        <w:pStyle w:val="2"/>
        <w:spacing w:before="120" w:after="120"/>
      </w:pPr>
      <w:r w:rsidRPr="0088007C">
        <w:t>UL Frequency adjustment for UE in RRC connected mode</w:t>
      </w:r>
    </w:p>
    <w:p w14:paraId="5F2639F5" w14:textId="3757E24D" w:rsidR="00E5592E" w:rsidRDefault="005F4624" w:rsidP="005F4624">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w:t>
      </w:r>
      <w:r w:rsidR="00991E9E">
        <w:rPr>
          <w:rFonts w:ascii="Times New Roman" w:hAnsi="Times New Roman" w:cs="Times New Roman"/>
          <w:sz w:val="20"/>
          <w:szCs w:val="20"/>
        </w:rPr>
        <w:t xml:space="preserve">it has been agreed to support </w:t>
      </w:r>
      <w:r w:rsidR="00DB3D0B">
        <w:rPr>
          <w:rFonts w:ascii="Times New Roman" w:hAnsi="Times New Roman" w:cs="Times New Roman"/>
          <w:sz w:val="20"/>
          <w:szCs w:val="20"/>
        </w:rPr>
        <w:t xml:space="preserve">a UE to </w:t>
      </w:r>
      <w:r w:rsidR="00F91CAE">
        <w:rPr>
          <w:rFonts w:ascii="Times New Roman" w:hAnsi="Times New Roman" w:cs="Times New Roman"/>
          <w:sz w:val="20"/>
          <w:szCs w:val="20"/>
        </w:rPr>
        <w:t>pre-</w:t>
      </w:r>
      <w:r w:rsidR="00B60212">
        <w:rPr>
          <w:rFonts w:ascii="Times New Roman" w:hAnsi="Times New Roman" w:cs="Times New Roman"/>
          <w:sz w:val="20"/>
          <w:szCs w:val="20"/>
        </w:rPr>
        <w:t>compensat</w:t>
      </w:r>
      <w:r w:rsidR="004C2404">
        <w:rPr>
          <w:rFonts w:ascii="Times New Roman" w:hAnsi="Times New Roman" w:cs="Times New Roman"/>
          <w:sz w:val="20"/>
          <w:szCs w:val="20"/>
        </w:rPr>
        <w:t>e</w:t>
      </w:r>
      <w:r w:rsidR="00B60212">
        <w:rPr>
          <w:rFonts w:ascii="Times New Roman" w:hAnsi="Times New Roman" w:cs="Times New Roman"/>
          <w:sz w:val="20"/>
          <w:szCs w:val="20"/>
        </w:rPr>
        <w:t xml:space="preserve"> </w:t>
      </w:r>
      <w:r w:rsidR="00EA752A">
        <w:rPr>
          <w:rFonts w:ascii="Times New Roman" w:hAnsi="Times New Roman" w:cs="Times New Roman"/>
          <w:sz w:val="20"/>
          <w:szCs w:val="20"/>
        </w:rPr>
        <w:t xml:space="preserve">its </w:t>
      </w:r>
      <w:r w:rsidR="00B60212">
        <w:rPr>
          <w:rFonts w:ascii="Times New Roman" w:hAnsi="Times New Roman" w:cs="Times New Roman"/>
          <w:sz w:val="20"/>
          <w:szCs w:val="20"/>
        </w:rPr>
        <w:t xml:space="preserve">UL </w:t>
      </w:r>
      <w:r w:rsidR="00AD192D">
        <w:rPr>
          <w:rFonts w:ascii="Times New Roman" w:hAnsi="Times New Roman" w:cs="Times New Roman"/>
          <w:sz w:val="20"/>
          <w:szCs w:val="20"/>
        </w:rPr>
        <w:t>frequency</w:t>
      </w:r>
      <w:r w:rsidR="00B60212">
        <w:rPr>
          <w:rFonts w:ascii="Times New Roman" w:hAnsi="Times New Roman" w:cs="Times New Roman"/>
          <w:sz w:val="20"/>
          <w:szCs w:val="20"/>
        </w:rPr>
        <w:t xml:space="preserve"> </w:t>
      </w:r>
      <w:r w:rsidR="00DB45F3">
        <w:rPr>
          <w:rFonts w:ascii="Times New Roman" w:hAnsi="Times New Roman" w:cs="Times New Roman"/>
          <w:sz w:val="20"/>
          <w:szCs w:val="20"/>
        </w:rPr>
        <w:t xml:space="preserve">shift </w:t>
      </w:r>
      <w:r w:rsidR="00B60212" w:rsidRPr="00B60212">
        <w:rPr>
          <w:rFonts w:ascii="Times New Roman" w:hAnsi="Times New Roman" w:cs="Times New Roman"/>
          <w:sz w:val="20"/>
          <w:szCs w:val="20"/>
        </w:rPr>
        <w:t>experienced on the service link</w:t>
      </w:r>
      <w:r w:rsidR="00B60212">
        <w:rPr>
          <w:rFonts w:ascii="Times New Roman" w:hAnsi="Times New Roman" w:cs="Times New Roman"/>
          <w:sz w:val="20"/>
          <w:szCs w:val="20"/>
        </w:rPr>
        <w:t xml:space="preserve"> </w:t>
      </w:r>
      <w:r w:rsidR="00D35539">
        <w:rPr>
          <w:rFonts w:ascii="Times New Roman" w:hAnsi="Times New Roman" w:cs="Times New Roman"/>
          <w:sz w:val="20"/>
          <w:szCs w:val="20"/>
        </w:rPr>
        <w:t xml:space="preserve">at least </w:t>
      </w:r>
      <w:r w:rsidR="00B60212">
        <w:rPr>
          <w:rFonts w:ascii="Times New Roman" w:hAnsi="Times New Roman" w:cs="Times New Roman"/>
          <w:sz w:val="20"/>
          <w:szCs w:val="20"/>
        </w:rPr>
        <w:t xml:space="preserve">based on </w:t>
      </w:r>
      <w:r w:rsidR="00A975A9" w:rsidRPr="00A975A9">
        <w:rPr>
          <w:rFonts w:ascii="Times New Roman" w:hAnsi="Times New Roman" w:cs="Times New Roman"/>
          <w:sz w:val="20"/>
          <w:szCs w:val="20"/>
        </w:rPr>
        <w:t>its acquired GNSS position and satellite ephemeris</w:t>
      </w:r>
      <w:r w:rsidR="00A975A9">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991E9E" w14:paraId="2CF7E11F" w14:textId="77777777" w:rsidTr="00991E9E">
        <w:tc>
          <w:tcPr>
            <w:tcW w:w="9962" w:type="dxa"/>
          </w:tcPr>
          <w:p w14:paraId="2436B9E0" w14:textId="77777777" w:rsidR="00991E9E" w:rsidRDefault="00991E9E" w:rsidP="00991E9E">
            <w:pPr>
              <w:rPr>
                <w:rFonts w:eastAsia="宋体" w:cs="Times"/>
                <w:color w:val="000000"/>
                <w:highlight w:val="green"/>
                <w:lang w:eastAsia="ko-KR"/>
              </w:rPr>
            </w:pPr>
            <w:r>
              <w:rPr>
                <w:rFonts w:eastAsia="宋体" w:cs="Times"/>
                <w:color w:val="000000"/>
                <w:highlight w:val="green"/>
                <w:lang w:eastAsia="ko-KR"/>
              </w:rPr>
              <w:t>Agreement:</w:t>
            </w:r>
          </w:p>
          <w:p w14:paraId="239F2FC2" w14:textId="628589A9" w:rsidR="00991E9E" w:rsidRDefault="00991E9E" w:rsidP="00991E9E">
            <w:pPr>
              <w:spacing w:beforeLines="50" w:before="120" w:afterLines="50" w:after="120"/>
            </w:pPr>
            <w:r>
              <w:rPr>
                <w:rFonts w:eastAsia="宋体" w:cs="Times"/>
                <w:lang w:eastAsia="ko-KR"/>
              </w:rPr>
              <w:t xml:space="preserve">An NR NTN UE in RRC_CONNECTED states shall be capable of at least using its acquired GNSS position and satellite </w:t>
            </w:r>
            <w:r>
              <w:rPr>
                <w:rFonts w:eastAsia="宋体" w:cs="Times"/>
                <w:color w:val="000000"/>
                <w:lang w:eastAsia="ko-KR"/>
              </w:rPr>
              <w:t xml:space="preserve">ephemeris to perform </w:t>
            </w:r>
            <w:r>
              <w:rPr>
                <w:rFonts w:eastAsia="宋体" w:cs="Times"/>
                <w:lang w:eastAsia="ko-KR"/>
              </w:rPr>
              <w:t>frequency pre-compensation to counter shift the Doppler experienced on the service link.</w:t>
            </w:r>
          </w:p>
        </w:tc>
      </w:tr>
    </w:tbl>
    <w:p w14:paraId="6BBFA3AF" w14:textId="7063083C" w:rsidR="005F4624" w:rsidRDefault="0039349F" w:rsidP="005F462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T</w:t>
      </w:r>
      <w:r w:rsidR="008352B0">
        <w:rPr>
          <w:rFonts w:ascii="Times New Roman" w:hAnsi="Times New Roman" w:cs="Times New Roman"/>
          <w:sz w:val="20"/>
          <w:szCs w:val="20"/>
        </w:rPr>
        <w:t xml:space="preserve">here was a </w:t>
      </w:r>
      <w:r w:rsidR="008352B0" w:rsidRPr="001F7D84">
        <w:rPr>
          <w:rFonts w:ascii="Times New Roman" w:hAnsi="Times New Roman" w:cs="Times New Roman"/>
          <w:sz w:val="20"/>
          <w:szCs w:val="20"/>
        </w:rPr>
        <w:t>preliminary</w:t>
      </w:r>
      <w:r w:rsidR="008352B0" w:rsidRPr="003767C0">
        <w:rPr>
          <w:rFonts w:ascii="Times New Roman" w:hAnsi="Times New Roman" w:cs="Times New Roman"/>
          <w:sz w:val="20"/>
          <w:szCs w:val="20"/>
        </w:rPr>
        <w:t xml:space="preserve"> </w:t>
      </w:r>
      <w:r w:rsidR="008352B0">
        <w:rPr>
          <w:rFonts w:ascii="Times New Roman" w:hAnsi="Times New Roman" w:cs="Times New Roman"/>
          <w:sz w:val="20"/>
          <w:szCs w:val="20"/>
        </w:rPr>
        <w:t>discussion</w:t>
      </w:r>
      <w:r w:rsidR="00572D7D">
        <w:rPr>
          <w:rFonts w:ascii="Times New Roman" w:hAnsi="Times New Roman" w:cs="Times New Roman"/>
          <w:sz w:val="20"/>
          <w:szCs w:val="20"/>
        </w:rPr>
        <w:t xml:space="preserve"> </w:t>
      </w:r>
      <w:r w:rsidR="005F4624" w:rsidRPr="003767C0">
        <w:rPr>
          <w:rFonts w:ascii="Times New Roman" w:hAnsi="Times New Roman" w:cs="Times New Roman"/>
          <w:sz w:val="20"/>
          <w:szCs w:val="20"/>
        </w:rPr>
        <w:t xml:space="preserve">on </w:t>
      </w:r>
      <w:r w:rsidR="00122754">
        <w:rPr>
          <w:rFonts w:ascii="Times New Roman" w:hAnsi="Times New Roman" w:cs="Times New Roman" w:hint="eastAsia"/>
          <w:sz w:val="20"/>
          <w:szCs w:val="20"/>
        </w:rPr>
        <w:t>the</w:t>
      </w:r>
      <w:r w:rsidR="00122754">
        <w:rPr>
          <w:rFonts w:ascii="Times New Roman" w:hAnsi="Times New Roman" w:cs="Times New Roman"/>
          <w:sz w:val="20"/>
          <w:szCs w:val="20"/>
        </w:rPr>
        <w:t xml:space="preserve"> </w:t>
      </w:r>
      <w:r w:rsidR="00122754" w:rsidRPr="00122754">
        <w:rPr>
          <w:rFonts w:ascii="Times New Roman" w:hAnsi="Times New Roman" w:cs="Times New Roman"/>
          <w:sz w:val="20"/>
          <w:szCs w:val="20"/>
        </w:rPr>
        <w:t>reference point for frequency synchronization</w:t>
      </w:r>
      <w:r w:rsidR="005F4624">
        <w:rPr>
          <w:rFonts w:ascii="Times New Roman" w:hAnsi="Times New Roman" w:cs="Times New Roman"/>
          <w:sz w:val="20"/>
          <w:szCs w:val="20"/>
        </w:rPr>
        <w:t xml:space="preserve">, </w:t>
      </w:r>
      <w:r w:rsidR="00311ADD">
        <w:rPr>
          <w:rFonts w:ascii="Times New Roman" w:hAnsi="Times New Roman" w:cs="Times New Roman"/>
          <w:sz w:val="20"/>
          <w:szCs w:val="20"/>
        </w:rPr>
        <w:t xml:space="preserve">but </w:t>
      </w:r>
      <w:r w:rsidR="00311ADD" w:rsidRPr="0055343B">
        <w:rPr>
          <w:rFonts w:ascii="Times New Roman" w:hAnsi="Times New Roman" w:cs="Times New Roman"/>
          <w:sz w:val="20"/>
          <w:szCs w:val="20"/>
        </w:rPr>
        <w:t>no consensus ware achieved.</w:t>
      </w:r>
    </w:p>
    <w:tbl>
      <w:tblPr>
        <w:tblStyle w:val="aff7"/>
        <w:tblW w:w="0" w:type="auto"/>
        <w:tblLook w:val="04A0" w:firstRow="1" w:lastRow="0" w:firstColumn="1" w:lastColumn="0" w:noHBand="0" w:noVBand="1"/>
      </w:tblPr>
      <w:tblGrid>
        <w:gridCol w:w="9962"/>
      </w:tblGrid>
      <w:tr w:rsidR="004B397C" w14:paraId="01232CDA" w14:textId="77777777" w:rsidTr="004B397C">
        <w:tc>
          <w:tcPr>
            <w:tcW w:w="9962" w:type="dxa"/>
          </w:tcPr>
          <w:p w14:paraId="7E467B72" w14:textId="77777777" w:rsidR="004B397C" w:rsidRPr="004B397C" w:rsidRDefault="004B397C" w:rsidP="004B397C">
            <w:pPr>
              <w:rPr>
                <w:rFonts w:eastAsiaTheme="minorHAnsi"/>
              </w:rPr>
            </w:pPr>
            <w:r w:rsidRPr="004B397C">
              <w:rPr>
                <w:rFonts w:eastAsiaTheme="minorHAnsi"/>
                <w:highlight w:val="green"/>
              </w:rPr>
              <w:t>FL recommendation:</w:t>
            </w:r>
          </w:p>
          <w:p w14:paraId="10B4BF7F" w14:textId="53DE0694" w:rsidR="004B397C" w:rsidRDefault="004B397C" w:rsidP="004B397C">
            <w:pPr>
              <w:rPr>
                <w:bCs/>
                <w:iCs/>
              </w:rPr>
            </w:pPr>
            <w:r w:rsidRPr="004B397C">
              <w:rPr>
                <w:rFonts w:eastAsiaTheme="minorHAnsi"/>
              </w:rPr>
              <w:t>RAN1 to further investigate whether a NR NTN UE shall be capable to apply at each transmission a common frequency offset indicated by the network (in addition to the frequency pre-compensation to counter shift the Doppler experienced on the service link).</w:t>
            </w:r>
          </w:p>
        </w:tc>
      </w:tr>
    </w:tbl>
    <w:p w14:paraId="343266F8" w14:textId="5AD5A827" w:rsidR="00E530B0" w:rsidRDefault="006F00B3" w:rsidP="004B397C">
      <w:pPr>
        <w:rPr>
          <w:rFonts w:ascii="Times New Roman" w:hAnsi="Times New Roman" w:cs="Times New Roman"/>
          <w:sz w:val="20"/>
          <w:szCs w:val="20"/>
        </w:rPr>
      </w:pPr>
      <w:r>
        <w:rPr>
          <w:rFonts w:ascii="Times New Roman" w:hAnsi="Times New Roman" w:cs="Times New Roman"/>
          <w:bCs/>
          <w:iCs/>
          <w:sz w:val="20"/>
          <w:szCs w:val="20"/>
        </w:rPr>
        <w:t>I</w:t>
      </w:r>
      <w:r w:rsidR="00413208">
        <w:rPr>
          <w:rFonts w:ascii="Times New Roman" w:hAnsi="Times New Roman" w:cs="Times New Roman"/>
          <w:bCs/>
          <w:iCs/>
          <w:sz w:val="20"/>
          <w:szCs w:val="20"/>
        </w:rPr>
        <w:t xml:space="preserve">n line with the </w:t>
      </w:r>
      <w:r w:rsidR="00F95B6A">
        <w:rPr>
          <w:rFonts w:ascii="Times New Roman" w:hAnsi="Times New Roman" w:cs="Times New Roman"/>
          <w:bCs/>
          <w:iCs/>
          <w:sz w:val="20"/>
          <w:szCs w:val="20"/>
        </w:rPr>
        <w:t>latest</w:t>
      </w:r>
      <w:r w:rsidR="00A369E1">
        <w:rPr>
          <w:rFonts w:ascii="Times New Roman" w:hAnsi="Times New Roman" w:cs="Times New Roman"/>
          <w:bCs/>
          <w:iCs/>
          <w:sz w:val="20"/>
          <w:szCs w:val="20"/>
        </w:rPr>
        <w:t xml:space="preserve"> </w:t>
      </w:r>
      <w:r w:rsidR="00413208">
        <w:rPr>
          <w:rFonts w:ascii="Times New Roman" w:hAnsi="Times New Roman" w:cs="Times New Roman"/>
          <w:bCs/>
          <w:iCs/>
          <w:sz w:val="20"/>
          <w:szCs w:val="20"/>
        </w:rPr>
        <w:t xml:space="preserve">agreement </w:t>
      </w:r>
      <w:r w:rsidR="00EF415A">
        <w:rPr>
          <w:rFonts w:ascii="Times New Roman" w:hAnsi="Times New Roman" w:cs="Times New Roman"/>
          <w:bCs/>
          <w:iCs/>
          <w:sz w:val="20"/>
          <w:szCs w:val="20"/>
        </w:rPr>
        <w:t>on</w:t>
      </w:r>
      <w:r w:rsidR="00413208">
        <w:rPr>
          <w:rFonts w:ascii="Times New Roman" w:hAnsi="Times New Roman" w:cs="Times New Roman"/>
          <w:bCs/>
          <w:iCs/>
          <w:sz w:val="20"/>
          <w:szCs w:val="20"/>
        </w:rPr>
        <w:t xml:space="preserve"> </w:t>
      </w:r>
      <w:r w:rsidR="001C406F" w:rsidRPr="00A975A9">
        <w:rPr>
          <w:rFonts w:ascii="Times New Roman" w:hAnsi="Times New Roman" w:cs="Times New Roman"/>
          <w:sz w:val="20"/>
          <w:szCs w:val="20"/>
        </w:rPr>
        <w:t>GNSS position</w:t>
      </w:r>
      <w:r w:rsidR="001C406F">
        <w:rPr>
          <w:rFonts w:ascii="Times New Roman" w:hAnsi="Times New Roman" w:cs="Times New Roman"/>
          <w:sz w:val="20"/>
          <w:szCs w:val="20"/>
        </w:rPr>
        <w:t xml:space="preserve"> based </w:t>
      </w:r>
      <w:r w:rsidR="00F91CAE">
        <w:rPr>
          <w:rFonts w:ascii="Times New Roman" w:hAnsi="Times New Roman" w:cs="Times New Roman"/>
          <w:sz w:val="20"/>
          <w:szCs w:val="20"/>
        </w:rPr>
        <w:t>frequency pre-</w:t>
      </w:r>
      <w:r w:rsidR="00427023">
        <w:rPr>
          <w:rFonts w:ascii="Times New Roman" w:hAnsi="Times New Roman" w:cs="Times New Roman"/>
          <w:sz w:val="20"/>
          <w:szCs w:val="20"/>
        </w:rPr>
        <w:t xml:space="preserve">compensation, </w:t>
      </w:r>
      <w:r w:rsidR="00970F0F">
        <w:rPr>
          <w:rFonts w:ascii="Times New Roman" w:hAnsi="Times New Roman" w:cs="Times New Roman"/>
          <w:sz w:val="20"/>
          <w:szCs w:val="20"/>
        </w:rPr>
        <w:t xml:space="preserve">we prefer to </w:t>
      </w:r>
      <w:r w:rsidR="00134E3E">
        <w:rPr>
          <w:rFonts w:ascii="Times New Roman" w:hAnsi="Times New Roman" w:cs="Times New Roman"/>
          <w:sz w:val="20"/>
          <w:szCs w:val="20"/>
        </w:rPr>
        <w:t xml:space="preserve">support </w:t>
      </w:r>
      <w:r w:rsidR="00FD6A95">
        <w:rPr>
          <w:rFonts w:ascii="Times New Roman" w:hAnsi="Times New Roman" w:cs="Times New Roman"/>
          <w:bCs/>
          <w:iCs/>
          <w:sz w:val="20"/>
          <w:szCs w:val="20"/>
        </w:rPr>
        <w:t xml:space="preserve">the </w:t>
      </w:r>
      <w:r w:rsidR="00161B01" w:rsidRPr="00122754">
        <w:rPr>
          <w:rFonts w:ascii="Times New Roman" w:hAnsi="Times New Roman" w:cs="Times New Roman"/>
          <w:sz w:val="20"/>
          <w:szCs w:val="20"/>
        </w:rPr>
        <w:t>reference point for frequency synchronization</w:t>
      </w:r>
      <w:r w:rsidR="00161B01">
        <w:rPr>
          <w:rFonts w:ascii="Times New Roman" w:hAnsi="Times New Roman" w:cs="Times New Roman"/>
          <w:sz w:val="20"/>
          <w:szCs w:val="20"/>
        </w:rPr>
        <w:t xml:space="preserve"> </w:t>
      </w:r>
      <w:r w:rsidR="00B836D3">
        <w:rPr>
          <w:rFonts w:ascii="Times New Roman" w:hAnsi="Times New Roman" w:cs="Times New Roman"/>
          <w:sz w:val="20"/>
          <w:szCs w:val="20"/>
        </w:rPr>
        <w:t>located at the satellite</w:t>
      </w:r>
      <w:r w:rsidR="007E068D">
        <w:rPr>
          <w:rFonts w:ascii="Times New Roman" w:hAnsi="Times New Roman" w:cs="Times New Roman"/>
          <w:sz w:val="20"/>
          <w:szCs w:val="20"/>
        </w:rPr>
        <w:t xml:space="preserve"> for </w:t>
      </w:r>
      <w:r w:rsidR="00746F5A">
        <w:rPr>
          <w:rFonts w:ascii="Times New Roman" w:hAnsi="Times New Roman" w:cs="Times New Roman"/>
          <w:sz w:val="20"/>
          <w:szCs w:val="20"/>
        </w:rPr>
        <w:t xml:space="preserve">simplification to </w:t>
      </w:r>
      <w:r w:rsidR="00D76998">
        <w:rPr>
          <w:rFonts w:ascii="Times New Roman" w:hAnsi="Times New Roman" w:cs="Times New Roman"/>
          <w:sz w:val="20"/>
          <w:szCs w:val="20"/>
        </w:rPr>
        <w:t>avoid additional signaling overhead</w:t>
      </w:r>
      <w:r w:rsidR="006D010F">
        <w:rPr>
          <w:rFonts w:ascii="Times New Roman" w:hAnsi="Times New Roman" w:cs="Times New Roman"/>
          <w:sz w:val="20"/>
          <w:szCs w:val="20"/>
        </w:rPr>
        <w:t xml:space="preserve">. In this </w:t>
      </w:r>
      <w:r w:rsidR="00F90CB2">
        <w:rPr>
          <w:rFonts w:ascii="Times New Roman" w:hAnsi="Times New Roman" w:cs="Times New Roman"/>
          <w:sz w:val="20"/>
          <w:szCs w:val="20"/>
        </w:rPr>
        <w:t>way</w:t>
      </w:r>
      <w:r w:rsidR="006D010F">
        <w:rPr>
          <w:rFonts w:ascii="Times New Roman" w:hAnsi="Times New Roman" w:cs="Times New Roman"/>
          <w:sz w:val="20"/>
          <w:szCs w:val="20"/>
        </w:rPr>
        <w:t xml:space="preserve">, </w:t>
      </w:r>
      <w:r w:rsidR="00764990" w:rsidRPr="00B836D3">
        <w:rPr>
          <w:rFonts w:ascii="Times New Roman" w:hAnsi="Times New Roman" w:cs="Times New Roman"/>
          <w:sz w:val="20"/>
          <w:szCs w:val="20"/>
        </w:rPr>
        <w:t xml:space="preserve">UE </w:t>
      </w:r>
      <w:r w:rsidR="00E530B0">
        <w:rPr>
          <w:rFonts w:ascii="Times New Roman" w:hAnsi="Times New Roman" w:cs="Times New Roman"/>
          <w:sz w:val="20"/>
          <w:szCs w:val="20"/>
        </w:rPr>
        <w:t>is</w:t>
      </w:r>
      <w:r w:rsidR="00FF2387">
        <w:rPr>
          <w:rFonts w:ascii="Times New Roman" w:hAnsi="Times New Roman" w:cs="Times New Roman"/>
          <w:sz w:val="20"/>
          <w:szCs w:val="20"/>
        </w:rPr>
        <w:t xml:space="preserve"> only</w:t>
      </w:r>
      <w:r w:rsidR="00E530B0">
        <w:rPr>
          <w:rFonts w:ascii="Times New Roman" w:hAnsi="Times New Roman" w:cs="Times New Roman"/>
          <w:sz w:val="20"/>
          <w:szCs w:val="20"/>
        </w:rPr>
        <w:t xml:space="preserve"> </w:t>
      </w:r>
      <w:r w:rsidR="00764990" w:rsidRPr="00B836D3">
        <w:rPr>
          <w:rFonts w:ascii="Times New Roman" w:hAnsi="Times New Roman" w:cs="Times New Roman"/>
          <w:sz w:val="20"/>
          <w:szCs w:val="20"/>
        </w:rPr>
        <w:t xml:space="preserve">responsible </w:t>
      </w:r>
      <w:r w:rsidR="00E530B0">
        <w:rPr>
          <w:rFonts w:ascii="Times New Roman" w:hAnsi="Times New Roman" w:cs="Times New Roman"/>
          <w:sz w:val="20"/>
          <w:szCs w:val="20"/>
        </w:rPr>
        <w:t>to</w:t>
      </w:r>
      <w:r w:rsidR="00764990" w:rsidRPr="00B836D3">
        <w:rPr>
          <w:rFonts w:ascii="Times New Roman" w:hAnsi="Times New Roman" w:cs="Times New Roman"/>
          <w:sz w:val="20"/>
          <w:szCs w:val="20"/>
        </w:rPr>
        <w:t xml:space="preserve"> </w:t>
      </w:r>
      <w:r w:rsidR="00E530B0">
        <w:rPr>
          <w:rFonts w:ascii="Times New Roman" w:hAnsi="Times New Roman" w:cs="Times New Roman"/>
          <w:sz w:val="20"/>
          <w:szCs w:val="20"/>
        </w:rPr>
        <w:t xml:space="preserve">compensate </w:t>
      </w:r>
      <w:r w:rsidR="00E530B0" w:rsidRPr="00D41541">
        <w:rPr>
          <w:rFonts w:ascii="Times New Roman" w:hAnsi="Times New Roman" w:cs="Times New Roman"/>
          <w:bCs/>
          <w:iCs/>
          <w:sz w:val="20"/>
          <w:szCs w:val="20"/>
        </w:rPr>
        <w:t xml:space="preserve">the doppler shift on the </w:t>
      </w:r>
      <w:r w:rsidR="00E530B0">
        <w:rPr>
          <w:rFonts w:ascii="Times New Roman" w:hAnsi="Times New Roman" w:cs="Times New Roman"/>
          <w:bCs/>
          <w:iCs/>
          <w:sz w:val="20"/>
          <w:szCs w:val="20"/>
        </w:rPr>
        <w:t>service</w:t>
      </w:r>
      <w:r w:rsidR="00E530B0" w:rsidRPr="00D41541">
        <w:rPr>
          <w:rFonts w:ascii="Times New Roman" w:hAnsi="Times New Roman" w:cs="Times New Roman"/>
          <w:bCs/>
          <w:iCs/>
          <w:sz w:val="20"/>
          <w:szCs w:val="20"/>
        </w:rPr>
        <w:t xml:space="preserve"> link,</w:t>
      </w:r>
      <w:r w:rsidR="00E530B0">
        <w:rPr>
          <w:rFonts w:ascii="Times New Roman" w:hAnsi="Times New Roman" w:cs="Times New Roman"/>
          <w:sz w:val="20"/>
          <w:szCs w:val="20"/>
        </w:rPr>
        <w:t xml:space="preserve"> while </w:t>
      </w:r>
      <w:r w:rsidR="00DA725D" w:rsidRPr="00B836D3">
        <w:rPr>
          <w:rFonts w:ascii="Times New Roman" w:hAnsi="Times New Roman" w:cs="Times New Roman"/>
          <w:sz w:val="20"/>
          <w:szCs w:val="20"/>
        </w:rPr>
        <w:t>gNB manage</w:t>
      </w:r>
      <w:r w:rsidR="00DA725D">
        <w:rPr>
          <w:rFonts w:ascii="Times New Roman" w:hAnsi="Times New Roman" w:cs="Times New Roman"/>
          <w:sz w:val="20"/>
          <w:szCs w:val="20"/>
        </w:rPr>
        <w:t>s</w:t>
      </w:r>
      <w:r w:rsidR="00DA725D" w:rsidRPr="00B836D3">
        <w:rPr>
          <w:rFonts w:ascii="Times New Roman" w:hAnsi="Times New Roman" w:cs="Times New Roman"/>
          <w:sz w:val="20"/>
          <w:szCs w:val="20"/>
        </w:rPr>
        <w:t xml:space="preserve"> the other sources of frequency error (e.g. satellite transponder, feeder links).</w:t>
      </w:r>
    </w:p>
    <w:p w14:paraId="22DA8D1D" w14:textId="1F856B8D" w:rsidR="003673D8" w:rsidRDefault="003673D8" w:rsidP="003673D8">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UE </w:t>
      </w:r>
      <w:r w:rsidRPr="003673D8">
        <w:rPr>
          <w:rFonts w:ascii="Times New Roman" w:hAnsi="Times New Roman" w:cs="Times New Roman"/>
          <w:sz w:val="20"/>
          <w:szCs w:val="20"/>
        </w:rPr>
        <w:t>perform</w:t>
      </w:r>
      <w:r>
        <w:rPr>
          <w:rFonts w:ascii="Times New Roman" w:hAnsi="Times New Roman" w:cs="Times New Roman"/>
          <w:sz w:val="20"/>
          <w:szCs w:val="20"/>
        </w:rPr>
        <w:t>s</w:t>
      </w:r>
      <w:r w:rsidRPr="003673D8">
        <w:rPr>
          <w:rFonts w:ascii="Times New Roman" w:hAnsi="Times New Roman" w:cs="Times New Roman"/>
          <w:sz w:val="20"/>
          <w:szCs w:val="20"/>
        </w:rPr>
        <w:t xml:space="preserve"> frequency pre-compensation to counter the Doppler</w:t>
      </w:r>
      <w:r w:rsidR="004B5069">
        <w:rPr>
          <w:rFonts w:ascii="Times New Roman" w:hAnsi="Times New Roman" w:cs="Times New Roman"/>
          <w:sz w:val="20"/>
          <w:szCs w:val="20"/>
        </w:rPr>
        <w:t xml:space="preserve"> shift</w:t>
      </w:r>
      <w:r w:rsidRPr="003673D8">
        <w:rPr>
          <w:rFonts w:ascii="Times New Roman" w:hAnsi="Times New Roman" w:cs="Times New Roman"/>
          <w:sz w:val="20"/>
          <w:szCs w:val="20"/>
        </w:rPr>
        <w:t xml:space="preserve"> experienced on the service link</w:t>
      </w:r>
      <w:r w:rsidR="001D00DB">
        <w:rPr>
          <w:rFonts w:ascii="Times New Roman" w:hAnsi="Times New Roman" w:cs="Times New Roman"/>
          <w:sz w:val="20"/>
          <w:szCs w:val="20"/>
        </w:rPr>
        <w:t xml:space="preserve"> based on </w:t>
      </w:r>
      <w:r w:rsidR="00724E7B" w:rsidRPr="00724E7B">
        <w:rPr>
          <w:rFonts w:ascii="Times New Roman" w:hAnsi="Times New Roman" w:cs="Times New Roman"/>
          <w:sz w:val="20"/>
          <w:szCs w:val="20"/>
        </w:rPr>
        <w:t>its acquired GNSS position and satellite ephemeris</w:t>
      </w:r>
      <w:r w:rsidR="00FC476E">
        <w:rPr>
          <w:rFonts w:ascii="Times New Roman" w:hAnsi="Times New Roman" w:cs="Times New Roman"/>
          <w:sz w:val="20"/>
          <w:szCs w:val="20"/>
        </w:rPr>
        <w:t xml:space="preserve">, </w:t>
      </w:r>
      <w:r w:rsidR="00115CEF" w:rsidRPr="00B836D3">
        <w:rPr>
          <w:rFonts w:ascii="Times New Roman" w:hAnsi="Times New Roman" w:cs="Times New Roman"/>
          <w:sz w:val="20"/>
          <w:szCs w:val="20"/>
        </w:rPr>
        <w:t xml:space="preserve">gNB </w:t>
      </w:r>
      <w:r w:rsidR="00115CEF">
        <w:rPr>
          <w:rFonts w:ascii="Times New Roman" w:hAnsi="Times New Roman" w:cs="Times New Roman"/>
          <w:sz w:val="20"/>
          <w:szCs w:val="20"/>
        </w:rPr>
        <w:t xml:space="preserve">can </w:t>
      </w:r>
      <w:r w:rsidR="00115CEF" w:rsidRPr="00B836D3">
        <w:rPr>
          <w:rFonts w:ascii="Times New Roman" w:hAnsi="Times New Roman" w:cs="Times New Roman"/>
          <w:sz w:val="20"/>
          <w:szCs w:val="20"/>
        </w:rPr>
        <w:t>manage the other sources of frequency error (e.g. satellite transponder, feeder links)</w:t>
      </w:r>
      <w:r w:rsidRPr="00960DBF">
        <w:rPr>
          <w:rFonts w:ascii="Times New Roman" w:hAnsi="Times New Roman" w:cs="Times New Roman"/>
          <w:bCs/>
          <w:iCs/>
          <w:sz w:val="20"/>
          <w:szCs w:val="20"/>
        </w:rPr>
        <w:t>.</w:t>
      </w:r>
    </w:p>
    <w:p w14:paraId="2FFC258C" w14:textId="77777777" w:rsidR="00E530B0" w:rsidRPr="00115CEF" w:rsidRDefault="00E530B0" w:rsidP="004B397C">
      <w:pPr>
        <w:rPr>
          <w:rFonts w:ascii="Times New Roman" w:hAnsi="Times New Roman" w:cs="Times New Roman"/>
          <w:sz w:val="20"/>
          <w:szCs w:val="20"/>
        </w:rPr>
      </w:pPr>
    </w:p>
    <w:p w14:paraId="2E38131D" w14:textId="09946EC7" w:rsidR="004B397C" w:rsidRPr="00A165FA" w:rsidRDefault="00A165FA" w:rsidP="00A165FA">
      <w:pPr>
        <w:pStyle w:val="1"/>
        <w:spacing w:before="120" w:after="120"/>
        <w:rPr>
          <w:rFonts w:ascii="Times New Roman" w:hAnsi="Times New Roman"/>
          <w:sz w:val="21"/>
        </w:rPr>
      </w:pPr>
      <w:bookmarkStart w:id="22" w:name="_Toc56168780"/>
      <w:r w:rsidRPr="00A165FA">
        <w:rPr>
          <w:rFonts w:ascii="Times New Roman" w:hAnsi="Times New Roman"/>
          <w:sz w:val="21"/>
        </w:rPr>
        <w:t>Serving satellite ephemeris</w:t>
      </w:r>
      <w:bookmarkEnd w:id="22"/>
    </w:p>
    <w:p w14:paraId="384218A0" w14:textId="49D2333C" w:rsidR="004B397C" w:rsidRPr="00F1323C" w:rsidRDefault="00F1323C" w:rsidP="00F1323C">
      <w:pPr>
        <w:pStyle w:val="2"/>
        <w:spacing w:before="120" w:after="120"/>
      </w:pPr>
      <w:r w:rsidRPr="00F1323C">
        <w:t>Serving satellite ephemeris format</w:t>
      </w:r>
    </w:p>
    <w:p w14:paraId="6F092857" w14:textId="4940348F" w:rsidR="002A5E01" w:rsidRDefault="002A5E01" w:rsidP="002A5E0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r>
        <w:rPr>
          <w:rFonts w:ascii="Times New Roman" w:hAnsi="Times New Roman" w:cs="Times New Roman"/>
          <w:sz w:val="20"/>
          <w:szCs w:val="20"/>
        </w:rPr>
        <w:t xml:space="preserve">RAN1 meeting, </w:t>
      </w:r>
      <w:r w:rsidR="004366C9">
        <w:rPr>
          <w:rFonts w:ascii="Times New Roman" w:hAnsi="Times New Roman" w:cs="Times New Roman"/>
          <w:sz w:val="20"/>
          <w:szCs w:val="20"/>
        </w:rPr>
        <w:t xml:space="preserve">there was a </w:t>
      </w:r>
      <w:r w:rsidR="004366C9" w:rsidRPr="001F7D84">
        <w:rPr>
          <w:rFonts w:ascii="Times New Roman" w:hAnsi="Times New Roman" w:cs="Times New Roman"/>
          <w:sz w:val="20"/>
          <w:szCs w:val="20"/>
        </w:rPr>
        <w:t>preliminary</w:t>
      </w:r>
      <w:r w:rsidR="004366C9" w:rsidRPr="003767C0">
        <w:rPr>
          <w:rFonts w:ascii="Times New Roman" w:hAnsi="Times New Roman" w:cs="Times New Roman"/>
          <w:sz w:val="20"/>
          <w:szCs w:val="20"/>
        </w:rPr>
        <w:t xml:space="preserve"> </w:t>
      </w:r>
      <w:r w:rsidR="004366C9">
        <w:rPr>
          <w:rFonts w:ascii="Times New Roman" w:hAnsi="Times New Roman" w:cs="Times New Roman"/>
          <w:sz w:val="20"/>
          <w:szCs w:val="20"/>
        </w:rPr>
        <w:t>discussion</w:t>
      </w:r>
      <w:r w:rsidRPr="003767C0">
        <w:rPr>
          <w:rFonts w:ascii="Times New Roman" w:hAnsi="Times New Roman" w:cs="Times New Roman"/>
          <w:sz w:val="20"/>
          <w:szCs w:val="20"/>
        </w:rPr>
        <w:t xml:space="preserve"> on </w:t>
      </w:r>
      <w:r w:rsidR="00BB7902">
        <w:rPr>
          <w:rFonts w:ascii="Times New Roman" w:hAnsi="Times New Roman" w:cs="Times New Roman"/>
          <w:sz w:val="20"/>
          <w:szCs w:val="20"/>
        </w:rPr>
        <w:t>s</w:t>
      </w:r>
      <w:r w:rsidR="00BB7902" w:rsidRPr="00BB7902">
        <w:rPr>
          <w:rFonts w:ascii="Times New Roman" w:hAnsi="Times New Roman" w:cs="Times New Roman"/>
          <w:sz w:val="20"/>
          <w:szCs w:val="20"/>
        </w:rPr>
        <w:t>erving satellite ephemeris format</w:t>
      </w:r>
      <w:r>
        <w:rPr>
          <w:rFonts w:ascii="Times New Roman" w:hAnsi="Times New Roman" w:cs="Times New Roman"/>
          <w:sz w:val="20"/>
          <w:szCs w:val="20"/>
        </w:rPr>
        <w:t xml:space="preserve">, but </w:t>
      </w:r>
      <w:r w:rsidRPr="0055343B">
        <w:rPr>
          <w:rFonts w:ascii="Times New Roman" w:hAnsi="Times New Roman" w:cs="Times New Roman"/>
          <w:sz w:val="20"/>
          <w:szCs w:val="20"/>
        </w:rPr>
        <w:t>no consensus ware achieved. Moderator thus suggested to</w:t>
      </w:r>
      <w:r>
        <w:rPr>
          <w:rFonts w:ascii="Times New Roman" w:hAnsi="Times New Roman" w:cs="Times New Roman"/>
          <w:sz w:val="20"/>
          <w:szCs w:val="20"/>
        </w:rPr>
        <w:t xml:space="preserve"> </w:t>
      </w:r>
      <w:r>
        <w:rPr>
          <w:rFonts w:ascii="Times New Roman" w:hAnsi="Times New Roman" w:cs="Times New Roman"/>
          <w:bCs/>
          <w:iCs/>
          <w:sz w:val="20"/>
          <w:szCs w:val="20"/>
        </w:rPr>
        <w:t>further inputs in this RAN1 meeting.</w:t>
      </w:r>
    </w:p>
    <w:tbl>
      <w:tblPr>
        <w:tblStyle w:val="aff7"/>
        <w:tblW w:w="0" w:type="auto"/>
        <w:tblLook w:val="04A0" w:firstRow="1" w:lastRow="0" w:firstColumn="1" w:lastColumn="0" w:noHBand="0" w:noVBand="1"/>
      </w:tblPr>
      <w:tblGrid>
        <w:gridCol w:w="9962"/>
      </w:tblGrid>
      <w:tr w:rsidR="00A37A86" w14:paraId="111AF47B" w14:textId="77777777" w:rsidTr="00A37A86">
        <w:tc>
          <w:tcPr>
            <w:tcW w:w="9962" w:type="dxa"/>
          </w:tcPr>
          <w:p w14:paraId="3F38D5BD" w14:textId="77777777" w:rsidR="00F17F7B" w:rsidRPr="00F17F7B" w:rsidRDefault="00F17F7B" w:rsidP="00F17F7B">
            <w:pPr>
              <w:rPr>
                <w:bCs/>
              </w:rPr>
            </w:pPr>
            <w:r w:rsidRPr="00F17F7B">
              <w:rPr>
                <w:bCs/>
                <w:highlight w:val="yellow"/>
              </w:rPr>
              <w:t>FL recommendation:</w:t>
            </w:r>
          </w:p>
          <w:p w14:paraId="026C96F2" w14:textId="77777777" w:rsidR="00F17F7B" w:rsidRPr="00F17F7B" w:rsidRDefault="00F17F7B" w:rsidP="00F17F7B">
            <w:pPr>
              <w:rPr>
                <w:bCs/>
              </w:rPr>
            </w:pPr>
            <w:r w:rsidRPr="00F17F7B">
              <w:rPr>
                <w:bCs/>
              </w:rPr>
              <w:t>RAN1 to further investigate the most suitable format for serving satellite ephemeris broadcast by the gNB:</w:t>
            </w:r>
          </w:p>
          <w:p w14:paraId="1AE768E1" w14:textId="77777777" w:rsidR="00F17F7B" w:rsidRPr="00F17F7B" w:rsidRDefault="00F17F7B" w:rsidP="00F17F7B">
            <w:pPr>
              <w:pStyle w:val="aff3"/>
              <w:numPr>
                <w:ilvl w:val="0"/>
                <w:numId w:val="21"/>
              </w:numPr>
              <w:autoSpaceDE w:val="0"/>
              <w:autoSpaceDN w:val="0"/>
              <w:snapToGrid w:val="0"/>
              <w:spacing w:beforeLines="0" w:afterLines="0" w:after="120"/>
              <w:ind w:firstLineChars="0"/>
              <w:contextualSpacing/>
              <w:jc w:val="both"/>
              <w:rPr>
                <w:rFonts w:cs="Times New Roman"/>
                <w:bCs/>
              </w:rPr>
            </w:pPr>
            <w:r w:rsidRPr="00F17F7B">
              <w:rPr>
                <w:rFonts w:cs="Times New Roman"/>
                <w:bCs/>
              </w:rPr>
              <w:t>Option 1: ephemeris format based orbital elements</w:t>
            </w:r>
          </w:p>
          <w:p w14:paraId="3AAF449A" w14:textId="77777777" w:rsidR="00F17F7B" w:rsidRPr="00F17F7B" w:rsidRDefault="00F17F7B" w:rsidP="00F17F7B">
            <w:pPr>
              <w:pStyle w:val="aff3"/>
              <w:numPr>
                <w:ilvl w:val="0"/>
                <w:numId w:val="21"/>
              </w:numPr>
              <w:autoSpaceDE w:val="0"/>
              <w:autoSpaceDN w:val="0"/>
              <w:snapToGrid w:val="0"/>
              <w:spacing w:beforeLines="0" w:afterLines="0" w:after="120"/>
              <w:ind w:firstLineChars="0"/>
              <w:contextualSpacing/>
              <w:jc w:val="both"/>
              <w:rPr>
                <w:rFonts w:cs="Times New Roman"/>
                <w:bCs/>
              </w:rPr>
            </w:pPr>
            <w:r w:rsidRPr="00F17F7B">
              <w:rPr>
                <w:rFonts w:cs="Times New Roman"/>
                <w:bCs/>
              </w:rPr>
              <w:t>Option 2: ephemeris format based on instant state vectors with implicit time: e.g., instant position and instant velocity</w:t>
            </w:r>
          </w:p>
          <w:p w14:paraId="70E78FA6" w14:textId="77777777" w:rsidR="00F17F7B" w:rsidRPr="00F17F7B" w:rsidRDefault="00F17F7B" w:rsidP="00F17F7B">
            <w:pPr>
              <w:rPr>
                <w:bCs/>
              </w:rPr>
            </w:pPr>
          </w:p>
          <w:p w14:paraId="7E7ECCFC" w14:textId="77777777" w:rsidR="00F17F7B" w:rsidRPr="00F17F7B" w:rsidRDefault="00F17F7B" w:rsidP="00F17F7B">
            <w:pPr>
              <w:rPr>
                <w:bCs/>
              </w:rPr>
            </w:pPr>
            <w:r w:rsidRPr="00F17F7B">
              <w:rPr>
                <w:bCs/>
              </w:rPr>
              <w:t>Companies are invited to take into account at least the following considerations:</w:t>
            </w:r>
          </w:p>
          <w:p w14:paraId="618ADF26" w14:textId="77777777" w:rsidR="00F17F7B" w:rsidRPr="00F17F7B" w:rsidRDefault="00F17F7B" w:rsidP="00F17F7B">
            <w:pPr>
              <w:pStyle w:val="aff3"/>
              <w:numPr>
                <w:ilvl w:val="0"/>
                <w:numId w:val="22"/>
              </w:numPr>
              <w:autoSpaceDE w:val="0"/>
              <w:autoSpaceDN w:val="0"/>
              <w:snapToGrid w:val="0"/>
              <w:spacing w:beforeLines="0" w:afterLines="0" w:after="120"/>
              <w:ind w:firstLineChars="0"/>
              <w:contextualSpacing/>
              <w:jc w:val="both"/>
              <w:rPr>
                <w:rFonts w:cs="Times New Roman"/>
                <w:bCs/>
              </w:rPr>
            </w:pPr>
            <w:r w:rsidRPr="00F17F7B">
              <w:rPr>
                <w:rFonts w:cs="Times New Roman"/>
                <w:bCs/>
              </w:rPr>
              <w:t>Signaling overhead</w:t>
            </w:r>
          </w:p>
          <w:p w14:paraId="279F9B88" w14:textId="77777777" w:rsidR="00F17F7B" w:rsidRPr="00F17F7B" w:rsidRDefault="00F17F7B" w:rsidP="00F17F7B">
            <w:pPr>
              <w:pStyle w:val="aff3"/>
              <w:numPr>
                <w:ilvl w:val="0"/>
                <w:numId w:val="22"/>
              </w:numPr>
              <w:autoSpaceDE w:val="0"/>
              <w:autoSpaceDN w:val="0"/>
              <w:snapToGrid w:val="0"/>
              <w:spacing w:beforeLines="0" w:afterLines="0" w:after="120"/>
              <w:ind w:firstLineChars="0"/>
              <w:contextualSpacing/>
              <w:jc w:val="both"/>
              <w:rPr>
                <w:rFonts w:cs="Times New Roman"/>
                <w:bCs/>
              </w:rPr>
            </w:pPr>
            <w:r w:rsidRPr="00F17F7B">
              <w:rPr>
                <w:rFonts w:cs="Times New Roman"/>
                <w:bCs/>
              </w:rPr>
              <w:t>Compatibility with HAPS and ATG scenarios</w:t>
            </w:r>
          </w:p>
          <w:p w14:paraId="235BF740" w14:textId="77777777" w:rsidR="00A37A86" w:rsidRDefault="00F17F7B" w:rsidP="004B397C">
            <w:pPr>
              <w:pStyle w:val="aff3"/>
              <w:numPr>
                <w:ilvl w:val="0"/>
                <w:numId w:val="22"/>
              </w:numPr>
              <w:autoSpaceDE w:val="0"/>
              <w:autoSpaceDN w:val="0"/>
              <w:snapToGrid w:val="0"/>
              <w:spacing w:beforeLines="0" w:afterLines="0" w:after="120"/>
              <w:ind w:firstLineChars="0"/>
              <w:contextualSpacing/>
              <w:jc w:val="both"/>
              <w:rPr>
                <w:rFonts w:cs="Times New Roman"/>
                <w:bCs/>
              </w:rPr>
            </w:pPr>
            <w:r w:rsidRPr="00F17F7B">
              <w:rPr>
                <w:rFonts w:cs="Times New Roman"/>
                <w:bCs/>
              </w:rPr>
              <w:t>Complexity to implement accurate orbit propagation model</w:t>
            </w:r>
          </w:p>
          <w:p w14:paraId="7015D861" w14:textId="4F290508" w:rsidR="003F6EE0" w:rsidRPr="00F17F7B" w:rsidRDefault="003F6EE0" w:rsidP="004B397C">
            <w:pPr>
              <w:pStyle w:val="aff3"/>
              <w:numPr>
                <w:ilvl w:val="0"/>
                <w:numId w:val="22"/>
              </w:numPr>
              <w:autoSpaceDE w:val="0"/>
              <w:autoSpaceDN w:val="0"/>
              <w:snapToGrid w:val="0"/>
              <w:spacing w:beforeLines="0" w:afterLines="0" w:after="120"/>
              <w:ind w:firstLineChars="0"/>
              <w:contextualSpacing/>
              <w:jc w:val="both"/>
              <w:rPr>
                <w:rFonts w:cs="Times New Roman"/>
                <w:bCs/>
              </w:rPr>
            </w:pPr>
            <w:r w:rsidRPr="003F6EE0">
              <w:rPr>
                <w:rFonts w:cs="Times New Roman"/>
                <w:bCs/>
              </w:rPr>
              <w:t>Compatibility with a potential unified ephemeris format to be used for other purposes (e.g. RRM measurements, handover, idle/inactive measurements)</w:t>
            </w:r>
          </w:p>
        </w:tc>
      </w:tr>
    </w:tbl>
    <w:p w14:paraId="5AB78AD7" w14:textId="58E838DE" w:rsidR="004B397C" w:rsidRDefault="004B397C" w:rsidP="004B397C">
      <w:pPr>
        <w:rPr>
          <w:rFonts w:ascii="Times New Roman" w:hAnsi="Times New Roman" w:cs="Times New Roman"/>
          <w:bCs/>
          <w:iCs/>
          <w:sz w:val="20"/>
          <w:szCs w:val="20"/>
        </w:rPr>
      </w:pPr>
    </w:p>
    <w:p w14:paraId="54F5C1E2" w14:textId="6F4A022D" w:rsidR="00BF503C" w:rsidRDefault="00BF503C" w:rsidP="00BF503C">
      <w:pPr>
        <w:rPr>
          <w:rFonts w:ascii="Times New Roman" w:hAnsi="Times New Roman" w:cs="Times New Roman"/>
          <w:bCs/>
          <w:iCs/>
          <w:sz w:val="20"/>
          <w:szCs w:val="20"/>
        </w:rPr>
      </w:pPr>
      <w:r w:rsidRPr="00961E1A">
        <w:rPr>
          <w:rFonts w:ascii="Times New Roman" w:hAnsi="Times New Roman" w:cs="Times New Roman"/>
          <w:bCs/>
          <w:iCs/>
          <w:sz w:val="20"/>
          <w:szCs w:val="20"/>
        </w:rPr>
        <w:t xml:space="preserve">Satellite ephemeris can be represented in different forms including </w:t>
      </w:r>
      <w:r w:rsidR="005E6D5F" w:rsidRPr="005E6D5F">
        <w:rPr>
          <w:rFonts w:ascii="Times New Roman" w:hAnsi="Times New Roman" w:cs="Times New Roman"/>
          <w:bCs/>
          <w:iCs/>
          <w:sz w:val="20"/>
          <w:szCs w:val="20"/>
        </w:rPr>
        <w:t>Keplerian Orbital Elements</w:t>
      </w:r>
      <w:r w:rsidR="00FB6D47">
        <w:rPr>
          <w:rFonts w:ascii="Times New Roman" w:hAnsi="Times New Roman" w:cs="Times New Roman"/>
          <w:bCs/>
          <w:iCs/>
          <w:sz w:val="20"/>
          <w:szCs w:val="20"/>
        </w:rPr>
        <w:t xml:space="preserve"> </w:t>
      </w:r>
      <m:oMath>
        <m:d>
          <m:dPr>
            <m:begChr m:val="〈"/>
            <m:endChr m:val="〉"/>
            <m:ctrlPr>
              <w:rPr>
                <w:rFonts w:ascii="Cambria Math" w:hAnsi="Cambria Math" w:cs="Times New Roman"/>
                <w:bCs/>
                <w:i/>
                <w:iCs/>
                <w:kern w:val="0"/>
                <w:sz w:val="20"/>
                <w:szCs w:val="20"/>
              </w:rPr>
            </m:ctrlPr>
          </m:dPr>
          <m:e>
            <m:r>
              <w:rPr>
                <w:rFonts w:ascii="Cambria Math" w:hAnsi="Cambria Math" w:cs="Times New Roman"/>
                <w:sz w:val="20"/>
                <w:szCs w:val="20"/>
              </w:rPr>
              <m:t>a,e,ω,</m:t>
            </m:r>
            <m:r>
              <m:rPr>
                <m:sty m:val="p"/>
              </m:rPr>
              <w:rPr>
                <w:rFonts w:ascii="Cambria Math" w:hAnsi="Cambria Math" w:cs="Times New Roman"/>
                <w:sz w:val="20"/>
                <w:szCs w:val="20"/>
              </w:rPr>
              <m:t>Ω</m:t>
            </m:r>
            <m:r>
              <w:rPr>
                <w:rFonts w:ascii="Cambria Math" w:hAnsi="Cambria Math" w:cs="Times New Roman"/>
                <w:sz w:val="20"/>
                <w:szCs w:val="20"/>
              </w:rPr>
              <m:t>,i,</m:t>
            </m:r>
            <m:sSub>
              <m:sSubPr>
                <m:ctrlPr>
                  <w:rPr>
                    <w:rFonts w:ascii="Cambria Math" w:hAnsi="Cambria Math" w:cs="Times New Roman"/>
                    <w:bCs/>
                    <w:i/>
                    <w:iCs/>
                    <w:kern w:val="0"/>
                    <w:sz w:val="20"/>
                    <w:szCs w:val="20"/>
                  </w:rPr>
                </m:ctrlPr>
              </m:sSubPr>
              <m:e>
                <m:r>
                  <w:rPr>
                    <w:rFonts w:ascii="Cambria Math" w:hAnsi="Cambria Math" w:cs="Times New Roman"/>
                    <w:sz w:val="20"/>
                    <w:szCs w:val="20"/>
                  </w:rPr>
                  <m:t>M</m:t>
                </m:r>
              </m:e>
              <m:sub>
                <m:r>
                  <w:rPr>
                    <w:rFonts w:ascii="Cambria Math" w:hAnsi="Cambria Math" w:cs="Times New Roman"/>
                    <w:sz w:val="20"/>
                    <w:szCs w:val="20"/>
                  </w:rPr>
                  <m:t>0</m:t>
                </m:r>
              </m:sub>
            </m:sSub>
          </m:e>
        </m:d>
      </m:oMath>
      <w:r w:rsidRPr="00961E1A">
        <w:rPr>
          <w:rFonts w:ascii="Times New Roman" w:hAnsi="Times New Roman" w:cs="Times New Roman"/>
          <w:bCs/>
          <w:iCs/>
          <w:sz w:val="20"/>
          <w:szCs w:val="20"/>
        </w:rPr>
        <w:t xml:space="preserve"> and </w:t>
      </w:r>
      <w:r>
        <w:rPr>
          <w:rFonts w:ascii="Times New Roman" w:hAnsi="Times New Roman" w:cs="Times New Roman"/>
          <w:bCs/>
          <w:iCs/>
          <w:sz w:val="20"/>
          <w:szCs w:val="20"/>
        </w:rPr>
        <w:t>i</w:t>
      </w:r>
      <w:r w:rsidRPr="008A600C">
        <w:rPr>
          <w:rFonts w:ascii="Times New Roman" w:hAnsi="Times New Roman" w:cs="Times New Roman"/>
          <w:bCs/>
          <w:iCs/>
          <w:sz w:val="20"/>
          <w:szCs w:val="20"/>
        </w:rPr>
        <w:t>nstan</w:t>
      </w:r>
      <w:r>
        <w:rPr>
          <w:rFonts w:ascii="Times New Roman" w:hAnsi="Times New Roman" w:cs="Times New Roman"/>
          <w:bCs/>
          <w:iCs/>
          <w:sz w:val="20"/>
          <w:szCs w:val="20"/>
        </w:rPr>
        <w:t>t</w:t>
      </w:r>
      <w:r w:rsidR="00B601D5">
        <w:rPr>
          <w:rFonts w:ascii="Times New Roman" w:hAnsi="Times New Roman" w:cs="Times New Roman"/>
          <w:bCs/>
          <w:iCs/>
          <w:sz w:val="20"/>
          <w:szCs w:val="20"/>
        </w:rPr>
        <w:t xml:space="preserve"> </w:t>
      </w:r>
      <w:r w:rsidR="00B601D5" w:rsidRPr="00B601D5">
        <w:rPr>
          <w:rFonts w:ascii="Times New Roman" w:hAnsi="Times New Roman" w:cs="Times New Roman"/>
          <w:bCs/>
          <w:iCs/>
          <w:sz w:val="20"/>
          <w:szCs w:val="20"/>
        </w:rPr>
        <w:t>Cartesian State Vectors</w:t>
      </w:r>
      <w:r w:rsidR="00FB6D47">
        <w:rPr>
          <w:rFonts w:ascii="Times New Roman" w:hAnsi="Times New Roman" w:cs="Times New Roman"/>
          <w:bCs/>
          <w:iCs/>
          <w:sz w:val="20"/>
          <w:szCs w:val="20"/>
        </w:rPr>
        <w:t xml:space="preserve"> </w:t>
      </w:r>
      <m:oMath>
        <m:d>
          <m:dPr>
            <m:begChr m:val="〈"/>
            <m:endChr m:val="〉"/>
            <m:ctrlPr>
              <w:rPr>
                <w:rFonts w:ascii="Cambria Math" w:hAnsi="Cambria Math" w:cs="Times New Roman"/>
                <w:bCs/>
                <w:i/>
                <w:iCs/>
                <w:kern w:val="0"/>
                <w:sz w:val="20"/>
                <w:szCs w:val="20"/>
              </w:rPr>
            </m:ctrlPr>
          </m:dPr>
          <m:e>
            <m:r>
              <w:rPr>
                <w:rFonts w:ascii="Cambria Math" w:hAnsi="Cambria Math" w:cs="Times New Roman"/>
                <w:sz w:val="20"/>
                <w:szCs w:val="20"/>
              </w:rPr>
              <m:t>x,y,z,</m:t>
            </m:r>
            <m:sSub>
              <m:sSubPr>
                <m:ctrlPr>
                  <w:rPr>
                    <w:rFonts w:ascii="Cambria Math" w:hAnsi="Cambria Math" w:cs="Times New Roman"/>
                    <w:bCs/>
                    <w:i/>
                    <w:iCs/>
                    <w:kern w:val="0"/>
                    <w:sz w:val="20"/>
                    <w:szCs w:val="20"/>
                  </w:rPr>
                </m:ctrlPr>
              </m:sSubPr>
              <m:e>
                <m:r>
                  <w:rPr>
                    <w:rFonts w:ascii="Cambria Math" w:hAnsi="Cambria Math" w:cs="Times New Roman"/>
                    <w:sz w:val="20"/>
                    <w:szCs w:val="20"/>
                  </w:rPr>
                  <m:t>v</m:t>
                </m:r>
              </m:e>
              <m:sub>
                <m:r>
                  <w:rPr>
                    <w:rFonts w:ascii="Cambria Math" w:hAnsi="Cambria Math" w:cs="Times New Roman"/>
                    <w:sz w:val="20"/>
                    <w:szCs w:val="20"/>
                  </w:rPr>
                  <m:t>x</m:t>
                </m:r>
              </m:sub>
            </m:sSub>
            <m:r>
              <w:rPr>
                <w:rFonts w:ascii="Cambria Math" w:hAnsi="Cambria Math" w:cs="Times New Roman"/>
                <w:sz w:val="20"/>
                <w:szCs w:val="20"/>
              </w:rPr>
              <m:t>,</m:t>
            </m:r>
            <m:sSub>
              <m:sSubPr>
                <m:ctrlPr>
                  <w:rPr>
                    <w:rFonts w:ascii="Cambria Math" w:hAnsi="Cambria Math" w:cs="Times New Roman"/>
                    <w:bCs/>
                    <w:i/>
                    <w:iCs/>
                    <w:kern w:val="0"/>
                    <w:sz w:val="20"/>
                    <w:szCs w:val="20"/>
                  </w:rPr>
                </m:ctrlPr>
              </m:sSubPr>
              <m:e>
                <m:r>
                  <w:rPr>
                    <w:rFonts w:ascii="Cambria Math" w:hAnsi="Cambria Math" w:cs="Times New Roman"/>
                    <w:sz w:val="20"/>
                    <w:szCs w:val="20"/>
                  </w:rPr>
                  <m:t>v</m:t>
                </m:r>
              </m:e>
              <m:sub>
                <m:r>
                  <w:rPr>
                    <w:rFonts w:ascii="Cambria Math" w:hAnsi="Cambria Math" w:cs="Times New Roman"/>
                    <w:sz w:val="20"/>
                    <w:szCs w:val="20"/>
                  </w:rPr>
                  <m:t>y</m:t>
                </m:r>
              </m:sub>
            </m:sSub>
            <m:r>
              <w:rPr>
                <w:rFonts w:ascii="Cambria Math" w:hAnsi="Cambria Math" w:cs="Times New Roman"/>
                <w:sz w:val="20"/>
                <w:szCs w:val="20"/>
              </w:rPr>
              <m:t>,</m:t>
            </m:r>
            <m:sSub>
              <m:sSubPr>
                <m:ctrlPr>
                  <w:rPr>
                    <w:rFonts w:ascii="Cambria Math" w:hAnsi="Cambria Math" w:cs="Times New Roman"/>
                    <w:bCs/>
                    <w:i/>
                    <w:iCs/>
                    <w:kern w:val="0"/>
                    <w:sz w:val="20"/>
                    <w:szCs w:val="20"/>
                  </w:rPr>
                </m:ctrlPr>
              </m:sSubPr>
              <m:e>
                <m:r>
                  <w:rPr>
                    <w:rFonts w:ascii="Cambria Math" w:hAnsi="Cambria Math" w:cs="Times New Roman"/>
                    <w:sz w:val="20"/>
                    <w:szCs w:val="20"/>
                  </w:rPr>
                  <m:t>v</m:t>
                </m:r>
              </m:e>
              <m:sub>
                <m:r>
                  <w:rPr>
                    <w:rFonts w:ascii="Cambria Math" w:hAnsi="Cambria Math" w:cs="Times New Roman"/>
                    <w:sz w:val="20"/>
                    <w:szCs w:val="20"/>
                  </w:rPr>
                  <m:t>z</m:t>
                </m:r>
              </m:sub>
            </m:sSub>
          </m:e>
        </m:d>
      </m:oMath>
      <w:r>
        <w:rPr>
          <w:rFonts w:ascii="Times New Roman" w:hAnsi="Times New Roman" w:cs="Times New Roman"/>
          <w:bCs/>
          <w:iCs/>
          <w:sz w:val="20"/>
          <w:szCs w:val="20"/>
        </w:rPr>
        <w:t>.</w:t>
      </w:r>
    </w:p>
    <w:p w14:paraId="731BED4A" w14:textId="2D605A96" w:rsidR="00BF503C" w:rsidRPr="00CB6BC6" w:rsidRDefault="00BD6C9A" w:rsidP="00BF503C">
      <w:pPr>
        <w:pStyle w:val="aff3"/>
        <w:numPr>
          <w:ilvl w:val="0"/>
          <w:numId w:val="11"/>
        </w:numPr>
        <w:spacing w:before="120" w:after="120"/>
        <w:ind w:firstLineChars="0"/>
        <w:rPr>
          <w:rFonts w:cs="Times New Roman"/>
          <w:bCs/>
          <w:iCs/>
          <w:sz w:val="20"/>
          <w:szCs w:val="20"/>
        </w:rPr>
      </w:pPr>
      <w:r w:rsidRPr="00BD6C9A">
        <w:rPr>
          <w:rFonts w:eastAsiaTheme="minorEastAsia" w:cs="Times New Roman"/>
          <w:bCs/>
          <w:iCs/>
          <w:sz w:val="20"/>
          <w:szCs w:val="20"/>
        </w:rPr>
        <w:t xml:space="preserve">Option 1: </w:t>
      </w:r>
      <w:r w:rsidR="00F50679" w:rsidRPr="005E6D5F">
        <w:rPr>
          <w:rFonts w:cs="Times New Roman"/>
          <w:bCs/>
          <w:iCs/>
          <w:sz w:val="20"/>
          <w:szCs w:val="20"/>
        </w:rPr>
        <w:t>Orbital Elements</w:t>
      </w:r>
      <w:r w:rsidR="00BF503C">
        <w:rPr>
          <w:rFonts w:eastAsiaTheme="minorEastAsia" w:cs="Times New Roman"/>
          <w:bCs/>
          <w:iCs/>
          <w:sz w:val="20"/>
          <w:szCs w:val="20"/>
        </w:rPr>
        <w:t xml:space="preserve"> </w:t>
      </w:r>
      <m:oMath>
        <m:d>
          <m:dPr>
            <m:begChr m:val="〈"/>
            <m:endChr m:val="〉"/>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a,e,ω,</m:t>
            </m:r>
            <m:r>
              <m:rPr>
                <m:sty m:val="p"/>
              </m:rPr>
              <w:rPr>
                <w:rFonts w:ascii="Cambria Math" w:eastAsiaTheme="minorEastAsia" w:hAnsi="Cambria Math" w:cs="Times New Roman"/>
                <w:sz w:val="20"/>
                <w:szCs w:val="20"/>
              </w:rPr>
              <m:t>Ω</m:t>
            </m:r>
            <m:r>
              <w:rPr>
                <w:rFonts w:ascii="Cambria Math" w:eastAsiaTheme="minorEastAsia" w:hAnsi="Cambria Math" w:cs="Times New Roman"/>
                <w:sz w:val="20"/>
                <w:szCs w:val="20"/>
              </w:rPr>
              <m:t>,i,</m:t>
            </m:r>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M</m:t>
                </m:r>
              </m:e>
              <m:sub>
                <m:r>
                  <w:rPr>
                    <w:rFonts w:ascii="Cambria Math" w:eastAsiaTheme="minorEastAsia" w:hAnsi="Cambria Math" w:cs="Times New Roman"/>
                    <w:sz w:val="20"/>
                    <w:szCs w:val="20"/>
                  </w:rPr>
                  <m:t>0</m:t>
                </m:r>
              </m:sub>
            </m:sSub>
          </m:e>
        </m:d>
      </m:oMath>
    </w:p>
    <w:p w14:paraId="3CE9617F" w14:textId="0E6413D4" w:rsidR="00E75807" w:rsidRPr="00B75AE4" w:rsidRDefault="00E75807" w:rsidP="00E75807">
      <w:pPr>
        <w:pStyle w:val="aff3"/>
        <w:numPr>
          <w:ilvl w:val="1"/>
          <w:numId w:val="11"/>
        </w:numPr>
        <w:spacing w:before="120" w:after="120"/>
        <w:ind w:firstLineChars="0"/>
        <w:rPr>
          <w:rFonts w:cs="Times New Roman"/>
          <w:bCs/>
          <w:sz w:val="20"/>
          <w:szCs w:val="20"/>
        </w:rPr>
      </w:pPr>
      <w:r w:rsidRPr="00B75AE4">
        <w:rPr>
          <w:rFonts w:cs="Times New Roman"/>
          <w:bCs/>
          <w:sz w:val="20"/>
          <w:szCs w:val="20"/>
        </w:rPr>
        <w:t>Semi-major axis</w:t>
      </w:r>
      <w:r>
        <w:rPr>
          <w:rFonts w:cs="Times New Roman"/>
          <w:bCs/>
          <w:sz w:val="20"/>
          <w:szCs w:val="20"/>
        </w:rPr>
        <w:t>:</w:t>
      </w:r>
      <w:r w:rsidRPr="00B75AE4">
        <w:rPr>
          <w:rFonts w:cs="Times New Roman"/>
          <w:bCs/>
          <w:sz w:val="20"/>
          <w:szCs w:val="20"/>
        </w:rPr>
        <w:t xml:space="preserve"> </w:t>
      </w:r>
      <m:oMath>
        <m:r>
          <w:rPr>
            <w:rFonts w:ascii="Cambria Math" w:eastAsiaTheme="minorEastAsia" w:hAnsi="Cambria Math" w:cs="Times New Roman"/>
            <w:sz w:val="20"/>
            <w:szCs w:val="20"/>
          </w:rPr>
          <m:t>a</m:t>
        </m:r>
      </m:oMath>
      <w:r w:rsidRPr="00B75AE4">
        <w:rPr>
          <w:rFonts w:cs="Times New Roman"/>
          <w:bCs/>
          <w:sz w:val="20"/>
          <w:szCs w:val="20"/>
        </w:rPr>
        <w:t xml:space="preserve"> [m]</w:t>
      </w:r>
    </w:p>
    <w:p w14:paraId="604E26B1" w14:textId="6A459D99" w:rsidR="00E75807" w:rsidRPr="00B75AE4" w:rsidRDefault="00E75807" w:rsidP="00E75807">
      <w:pPr>
        <w:pStyle w:val="aff3"/>
        <w:numPr>
          <w:ilvl w:val="1"/>
          <w:numId w:val="11"/>
        </w:numPr>
        <w:spacing w:before="120" w:after="120"/>
        <w:ind w:firstLineChars="0"/>
        <w:rPr>
          <w:rFonts w:cs="Times New Roman"/>
          <w:bCs/>
          <w:sz w:val="20"/>
          <w:szCs w:val="20"/>
        </w:rPr>
      </w:pPr>
      <w:r w:rsidRPr="00B75AE4">
        <w:rPr>
          <w:rFonts w:cs="Times New Roman"/>
          <w:bCs/>
          <w:sz w:val="20"/>
          <w:szCs w:val="20"/>
        </w:rPr>
        <w:t>Eccentricity</w:t>
      </w:r>
      <w:r w:rsidR="00B45116">
        <w:rPr>
          <w:rFonts w:cs="Times New Roman"/>
          <w:bCs/>
          <w:sz w:val="20"/>
          <w:szCs w:val="20"/>
        </w:rPr>
        <w:t>:</w:t>
      </w:r>
      <w:r w:rsidRPr="00B75AE4">
        <w:rPr>
          <w:rFonts w:cs="Times New Roman"/>
          <w:bCs/>
          <w:sz w:val="20"/>
          <w:szCs w:val="20"/>
        </w:rPr>
        <w:t xml:space="preserve"> </w:t>
      </w:r>
      <m:oMath>
        <m:r>
          <w:rPr>
            <w:rFonts w:ascii="Cambria Math" w:eastAsiaTheme="minorEastAsia" w:hAnsi="Cambria Math" w:cs="Times New Roman"/>
            <w:sz w:val="20"/>
            <w:szCs w:val="20"/>
          </w:rPr>
          <m:t>e</m:t>
        </m:r>
      </m:oMath>
    </w:p>
    <w:p w14:paraId="312F412C" w14:textId="29CAA25C" w:rsidR="00E75807" w:rsidRPr="00B75AE4" w:rsidRDefault="00E75807" w:rsidP="00E75807">
      <w:pPr>
        <w:pStyle w:val="aff3"/>
        <w:numPr>
          <w:ilvl w:val="1"/>
          <w:numId w:val="11"/>
        </w:numPr>
        <w:spacing w:before="120" w:after="120"/>
        <w:ind w:firstLineChars="0"/>
        <w:rPr>
          <w:rFonts w:cs="Times New Roman"/>
          <w:bCs/>
          <w:sz w:val="20"/>
          <w:szCs w:val="20"/>
        </w:rPr>
      </w:pPr>
      <w:r w:rsidRPr="00B75AE4">
        <w:rPr>
          <w:rFonts w:cs="Times New Roman"/>
          <w:bCs/>
          <w:sz w:val="20"/>
          <w:szCs w:val="20"/>
        </w:rPr>
        <w:t>Argument of periapsis</w:t>
      </w:r>
      <w:r w:rsidR="0038511A">
        <w:rPr>
          <w:rFonts w:cs="Times New Roman"/>
          <w:bCs/>
          <w:sz w:val="20"/>
          <w:szCs w:val="20"/>
        </w:rPr>
        <w:t>:</w:t>
      </w:r>
      <w:r w:rsidRPr="00B75AE4">
        <w:rPr>
          <w:rFonts w:cs="Times New Roman"/>
          <w:bCs/>
          <w:sz w:val="20"/>
          <w:szCs w:val="20"/>
        </w:rPr>
        <w:t xml:space="preserve"> </w:t>
      </w:r>
      <m:oMath>
        <m:r>
          <w:rPr>
            <w:rFonts w:ascii="Cambria Math" w:eastAsiaTheme="minorEastAsia" w:hAnsi="Cambria Math" w:cs="Times New Roman"/>
            <w:sz w:val="20"/>
            <w:szCs w:val="20"/>
          </w:rPr>
          <m:t>ω</m:t>
        </m:r>
      </m:oMath>
      <w:r>
        <w:rPr>
          <w:rFonts w:eastAsiaTheme="minorEastAsia" w:cs="Times New Roman"/>
          <w:bCs/>
          <w:iCs/>
          <w:sz w:val="20"/>
          <w:szCs w:val="20"/>
        </w:rPr>
        <w:t xml:space="preserve"> </w:t>
      </w:r>
      <w:r w:rsidRPr="00B75AE4">
        <w:rPr>
          <w:rFonts w:cs="Times New Roman"/>
          <w:bCs/>
          <w:sz w:val="20"/>
          <w:szCs w:val="20"/>
        </w:rPr>
        <w:t>[rad]</w:t>
      </w:r>
    </w:p>
    <w:p w14:paraId="7CE40BE6" w14:textId="38552ED9" w:rsidR="00E75807" w:rsidRPr="00B75AE4" w:rsidRDefault="00E75807" w:rsidP="00E75807">
      <w:pPr>
        <w:pStyle w:val="aff3"/>
        <w:numPr>
          <w:ilvl w:val="1"/>
          <w:numId w:val="11"/>
        </w:numPr>
        <w:spacing w:before="120" w:after="120"/>
        <w:ind w:firstLineChars="0"/>
        <w:rPr>
          <w:rFonts w:cs="Times New Roman"/>
          <w:bCs/>
          <w:sz w:val="20"/>
          <w:szCs w:val="20"/>
        </w:rPr>
      </w:pPr>
      <w:r w:rsidRPr="00B75AE4">
        <w:rPr>
          <w:rFonts w:cs="Times New Roman"/>
          <w:bCs/>
          <w:sz w:val="20"/>
          <w:szCs w:val="20"/>
        </w:rPr>
        <w:t>Longitude of ascending node (LAN)</w:t>
      </w:r>
      <w:r w:rsidR="009B50F8">
        <w:rPr>
          <w:rFonts w:cs="Times New Roman"/>
          <w:bCs/>
          <w:sz w:val="20"/>
          <w:szCs w:val="20"/>
        </w:rPr>
        <w:t>:</w:t>
      </w:r>
      <w:r w:rsidRPr="00B75AE4">
        <w:rPr>
          <w:rFonts w:cs="Times New Roman"/>
          <w:bCs/>
          <w:sz w:val="20"/>
          <w:szCs w:val="20"/>
        </w:rPr>
        <w:t xml:space="preserve"> </w:t>
      </w:r>
      <m:oMath>
        <m:r>
          <m:rPr>
            <m:sty m:val="p"/>
          </m:rPr>
          <w:rPr>
            <w:rFonts w:ascii="Cambria Math" w:eastAsiaTheme="minorEastAsia" w:hAnsi="Cambria Math" w:cs="Times New Roman"/>
            <w:sz w:val="20"/>
            <w:szCs w:val="20"/>
          </w:rPr>
          <m:t>Ω</m:t>
        </m:r>
      </m:oMath>
      <w:r w:rsidRPr="00B75AE4">
        <w:rPr>
          <w:rFonts w:cs="Times New Roman"/>
          <w:bCs/>
          <w:sz w:val="20"/>
          <w:szCs w:val="20"/>
        </w:rPr>
        <w:t xml:space="preserve"> [rad]</w:t>
      </w:r>
    </w:p>
    <w:p w14:paraId="53A96B5E" w14:textId="50E49AB8" w:rsidR="00E75807" w:rsidRPr="00B75AE4" w:rsidRDefault="00E75807" w:rsidP="00E75807">
      <w:pPr>
        <w:pStyle w:val="aff3"/>
        <w:numPr>
          <w:ilvl w:val="1"/>
          <w:numId w:val="11"/>
        </w:numPr>
        <w:spacing w:before="120" w:after="120"/>
        <w:ind w:firstLineChars="0"/>
        <w:rPr>
          <w:rFonts w:cs="Times New Roman"/>
          <w:bCs/>
          <w:sz w:val="20"/>
          <w:szCs w:val="20"/>
        </w:rPr>
      </w:pPr>
      <w:r w:rsidRPr="00B75AE4">
        <w:rPr>
          <w:rFonts w:cs="Times New Roman"/>
          <w:bCs/>
          <w:sz w:val="20"/>
          <w:szCs w:val="20"/>
        </w:rPr>
        <w:lastRenderedPageBreak/>
        <w:t>Inclination</w:t>
      </w:r>
      <w:r w:rsidR="009B50F8">
        <w:rPr>
          <w:rFonts w:cs="Times New Roman"/>
          <w:bCs/>
          <w:sz w:val="20"/>
          <w:szCs w:val="20"/>
        </w:rPr>
        <w:t>:</w:t>
      </w:r>
      <w:r w:rsidRPr="00B75AE4">
        <w:rPr>
          <w:rFonts w:cs="Times New Roman"/>
          <w:bCs/>
          <w:sz w:val="20"/>
          <w:szCs w:val="20"/>
        </w:rPr>
        <w:t xml:space="preserve"> </w:t>
      </w:r>
      <m:oMath>
        <m:r>
          <w:rPr>
            <w:rFonts w:ascii="Cambria Math" w:eastAsiaTheme="minorEastAsia" w:hAnsi="Cambria Math" w:cs="Times New Roman"/>
            <w:sz w:val="20"/>
            <w:szCs w:val="20"/>
          </w:rPr>
          <m:t>i</m:t>
        </m:r>
      </m:oMath>
      <w:r w:rsidRPr="00B75AE4">
        <w:rPr>
          <w:rFonts w:cs="Times New Roman"/>
          <w:bCs/>
          <w:sz w:val="20"/>
          <w:szCs w:val="20"/>
        </w:rPr>
        <w:t xml:space="preserve"> [rad]</w:t>
      </w:r>
    </w:p>
    <w:p w14:paraId="084A7D9B" w14:textId="080DE564" w:rsidR="00CB6BC6" w:rsidRPr="00824839" w:rsidRDefault="00E75807" w:rsidP="00BC5383">
      <w:pPr>
        <w:pStyle w:val="aff3"/>
        <w:numPr>
          <w:ilvl w:val="1"/>
          <w:numId w:val="11"/>
        </w:numPr>
        <w:spacing w:before="120" w:after="120"/>
        <w:ind w:firstLineChars="0"/>
        <w:rPr>
          <w:rFonts w:cs="Times New Roman"/>
          <w:bCs/>
          <w:iCs/>
          <w:sz w:val="20"/>
          <w:szCs w:val="20"/>
        </w:rPr>
      </w:pPr>
      <w:r w:rsidRPr="00824839">
        <w:rPr>
          <w:rFonts w:cs="Times New Roman"/>
          <w:bCs/>
          <w:sz w:val="20"/>
          <w:szCs w:val="20"/>
        </w:rPr>
        <w:t>Mean anomaly</w:t>
      </w:r>
      <w:r w:rsidR="009B50F8">
        <w:rPr>
          <w:rFonts w:cs="Times New Roman"/>
          <w:bCs/>
          <w:sz w:val="20"/>
          <w:szCs w:val="20"/>
        </w:rPr>
        <w:t>:</w:t>
      </w:r>
      <w:r w:rsidRPr="00824839">
        <w:rPr>
          <w:rFonts w:cs="Times New Roman"/>
          <w:bCs/>
          <w:sz w:val="20"/>
          <w:szCs w:val="20"/>
        </w:rPr>
        <w:t xml:space="preserve"> </w:t>
      </w:r>
      <m:oMath>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M</m:t>
            </m:r>
          </m:e>
          <m:sub>
            <m:r>
              <w:rPr>
                <w:rFonts w:ascii="Cambria Math" w:eastAsiaTheme="minorEastAsia" w:hAnsi="Cambria Math" w:cs="Times New Roman"/>
                <w:sz w:val="20"/>
                <w:szCs w:val="20"/>
              </w:rPr>
              <m:t>0</m:t>
            </m:r>
          </m:sub>
        </m:sSub>
      </m:oMath>
      <w:r w:rsidRPr="00824839">
        <w:rPr>
          <w:rFonts w:cs="Times New Roman"/>
          <w:bCs/>
          <w:sz w:val="20"/>
          <w:szCs w:val="20"/>
        </w:rPr>
        <w:t xml:space="preserve"> [rad]</w:t>
      </w:r>
    </w:p>
    <w:p w14:paraId="116B2932" w14:textId="64800A00" w:rsidR="00BF503C" w:rsidRPr="00E85DFA" w:rsidRDefault="00F51E4A" w:rsidP="00BF503C">
      <w:pPr>
        <w:pStyle w:val="aff3"/>
        <w:numPr>
          <w:ilvl w:val="0"/>
          <w:numId w:val="11"/>
        </w:numPr>
        <w:spacing w:before="120" w:after="120"/>
        <w:ind w:firstLineChars="0"/>
        <w:rPr>
          <w:rFonts w:cs="Times New Roman"/>
          <w:bCs/>
          <w:iCs/>
          <w:sz w:val="20"/>
          <w:szCs w:val="20"/>
        </w:rPr>
      </w:pPr>
      <w:r>
        <w:rPr>
          <w:rFonts w:eastAsiaTheme="minorEastAsia" w:cs="Times New Roman"/>
          <w:bCs/>
          <w:iCs/>
          <w:sz w:val="20"/>
          <w:szCs w:val="20"/>
        </w:rPr>
        <w:t xml:space="preserve">Option 2: </w:t>
      </w:r>
      <w:r w:rsidR="00D463C0">
        <w:rPr>
          <w:rFonts w:eastAsiaTheme="minorEastAsia" w:cs="Times New Roman"/>
          <w:bCs/>
          <w:iCs/>
          <w:sz w:val="20"/>
          <w:szCs w:val="20"/>
        </w:rPr>
        <w:t>i</w:t>
      </w:r>
      <w:r w:rsidR="00BF503C">
        <w:rPr>
          <w:rFonts w:eastAsiaTheme="minorEastAsia" w:cs="Times New Roman"/>
          <w:bCs/>
          <w:iCs/>
          <w:sz w:val="20"/>
          <w:szCs w:val="20"/>
        </w:rPr>
        <w:t xml:space="preserve">nstant </w:t>
      </w:r>
      <w:r w:rsidR="00D463C0" w:rsidRPr="00B601D5">
        <w:rPr>
          <w:rFonts w:cs="Times New Roman"/>
          <w:bCs/>
          <w:iCs/>
          <w:sz w:val="20"/>
          <w:szCs w:val="20"/>
        </w:rPr>
        <w:t>State Vectors</w:t>
      </w:r>
      <w:r w:rsidR="00BF503C">
        <w:rPr>
          <w:rFonts w:eastAsiaTheme="minorEastAsia" w:cs="Times New Roman"/>
          <w:bCs/>
          <w:iCs/>
          <w:sz w:val="20"/>
          <w:szCs w:val="20"/>
        </w:rPr>
        <w:t xml:space="preserve"> </w:t>
      </w:r>
      <m:oMath>
        <m:d>
          <m:dPr>
            <m:begChr m:val="〈"/>
            <m:endChr m:val="〉"/>
            <m:ctrlPr>
              <w:rPr>
                <w:rFonts w:ascii="Cambria Math" w:eastAsiaTheme="minorEastAsia" w:hAnsi="Cambria Math" w:cs="Times New Roman"/>
                <w:bCs/>
                <w:i/>
                <w:iCs/>
                <w:sz w:val="20"/>
                <w:szCs w:val="20"/>
              </w:rPr>
            </m:ctrlPr>
          </m:dPr>
          <m:e>
            <m:r>
              <m:rPr>
                <m:sty m:val="b"/>
              </m:rPr>
              <w:rPr>
                <w:rFonts w:ascii="Cambria Math" w:eastAsiaTheme="minorEastAsia" w:hAnsi="Cambria Math" w:cs="Times New Roman"/>
                <w:sz w:val="20"/>
                <w:szCs w:val="20"/>
              </w:rPr>
              <m:t>r</m:t>
            </m:r>
            <m:d>
              <m:dPr>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acc>
              <m:accPr>
                <m:chr m:val="̇"/>
                <m:ctrlPr>
                  <w:rPr>
                    <w:rFonts w:ascii="Cambria Math" w:eastAsiaTheme="minorEastAsia" w:hAnsi="Cambria Math" w:cs="Times New Roman"/>
                    <w:b/>
                    <w:sz w:val="20"/>
                    <w:szCs w:val="20"/>
                  </w:rPr>
                </m:ctrlPr>
              </m:accPr>
              <m:e>
                <m:r>
                  <m:rPr>
                    <m:sty m:val="b"/>
                  </m:rPr>
                  <w:rPr>
                    <w:rFonts w:ascii="Cambria Math" w:eastAsiaTheme="minorEastAsia" w:hAnsi="Cambria Math" w:cs="Times New Roman"/>
                    <w:sz w:val="20"/>
                    <w:szCs w:val="20"/>
                  </w:rPr>
                  <m:t>r</m:t>
                </m:r>
              </m:e>
            </m:acc>
            <m:d>
              <m:dPr>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t</m:t>
                </m:r>
              </m:e>
            </m:d>
          </m:e>
        </m:d>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x,y,z,</m:t>
            </m:r>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x</m:t>
                </m:r>
              </m:sub>
            </m:sSub>
            <m:r>
              <w:rPr>
                <w:rFonts w:ascii="Cambria Math" w:eastAsiaTheme="minorEastAsia" w:hAnsi="Cambria Math" w:cs="Times New Roman"/>
                <w:sz w:val="20"/>
                <w:szCs w:val="20"/>
              </w:rPr>
              <m:t>,</m:t>
            </m:r>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y</m:t>
                </m:r>
              </m:sub>
            </m:sSub>
            <m:r>
              <w:rPr>
                <w:rFonts w:ascii="Cambria Math" w:eastAsiaTheme="minorEastAsia" w:hAnsi="Cambria Math" w:cs="Times New Roman"/>
                <w:sz w:val="20"/>
                <w:szCs w:val="20"/>
              </w:rPr>
              <m:t>,</m:t>
            </m:r>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z</m:t>
                </m:r>
              </m:sub>
            </m:sSub>
          </m:e>
        </m:d>
      </m:oMath>
    </w:p>
    <w:p w14:paraId="58FAD9E8" w14:textId="7ECC3FA8" w:rsidR="00E85DFA" w:rsidRPr="003166E5" w:rsidRDefault="00BA1C54" w:rsidP="00E85DFA">
      <w:pPr>
        <w:pStyle w:val="aff3"/>
        <w:numPr>
          <w:ilvl w:val="1"/>
          <w:numId w:val="11"/>
        </w:numPr>
        <w:spacing w:before="120" w:after="120"/>
        <w:ind w:firstLineChars="0"/>
        <w:rPr>
          <w:rFonts w:cs="Times New Roman"/>
          <w:bCs/>
          <w:iCs/>
          <w:sz w:val="20"/>
          <w:szCs w:val="20"/>
        </w:rPr>
      </w:pPr>
      <w:r w:rsidRPr="00E85DFA">
        <w:rPr>
          <w:rFonts w:eastAsiaTheme="minorEastAsia" w:cs="Times New Roman"/>
          <w:bCs/>
          <w:iCs/>
          <w:sz w:val="20"/>
          <w:szCs w:val="20"/>
        </w:rPr>
        <w:t>position vector</w:t>
      </w:r>
      <w:r w:rsidR="004061B3">
        <w:rPr>
          <w:rFonts w:eastAsiaTheme="minorEastAsia" w:cs="Times New Roman"/>
          <w:bCs/>
          <w:iCs/>
          <w:sz w:val="20"/>
          <w:szCs w:val="20"/>
        </w:rPr>
        <w:t>:</w:t>
      </w:r>
      <w:r w:rsidRPr="00E85DFA">
        <w:rPr>
          <w:rFonts w:eastAsiaTheme="minorEastAsia" w:cs="Times New Roman"/>
          <w:bCs/>
          <w:iCs/>
          <w:sz w:val="20"/>
          <w:szCs w:val="20"/>
        </w:rPr>
        <w:t xml:space="preserve"> </w:t>
      </w:r>
      <m:oMath>
        <m:r>
          <m:rPr>
            <m:sty m:val="b"/>
          </m:rPr>
          <w:rPr>
            <w:rFonts w:ascii="Cambria Math" w:eastAsiaTheme="minorEastAsia" w:hAnsi="Cambria Math" w:cs="Times New Roman"/>
            <w:sz w:val="20"/>
            <w:szCs w:val="20"/>
          </w:rPr>
          <m:t>r</m:t>
        </m:r>
        <m:d>
          <m:dPr>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x,y,z</m:t>
            </m:r>
          </m:e>
        </m:d>
      </m:oMath>
      <w:r w:rsidRPr="00E85DFA">
        <w:rPr>
          <w:rFonts w:eastAsiaTheme="minorEastAsia" w:cs="Times New Roman"/>
          <w:bCs/>
          <w:iCs/>
          <w:sz w:val="20"/>
          <w:szCs w:val="20"/>
        </w:rPr>
        <w:t xml:space="preserve"> [m]</w:t>
      </w:r>
    </w:p>
    <w:p w14:paraId="7BBF79AC" w14:textId="3018A242" w:rsidR="00817655" w:rsidRPr="00702C09" w:rsidRDefault="00E85DFA" w:rsidP="00414A4B">
      <w:pPr>
        <w:pStyle w:val="aff3"/>
        <w:numPr>
          <w:ilvl w:val="1"/>
          <w:numId w:val="11"/>
        </w:numPr>
        <w:spacing w:before="120" w:after="120"/>
        <w:ind w:firstLineChars="0"/>
        <w:rPr>
          <w:rFonts w:cs="Times New Roman"/>
          <w:bCs/>
          <w:iCs/>
          <w:sz w:val="20"/>
          <w:szCs w:val="20"/>
        </w:rPr>
      </w:pPr>
      <w:r w:rsidRPr="00C22735">
        <w:rPr>
          <w:rFonts w:eastAsiaTheme="minorEastAsia" w:cs="Times New Roman"/>
          <w:bCs/>
          <w:iCs/>
          <w:sz w:val="20"/>
          <w:szCs w:val="20"/>
        </w:rPr>
        <w:t>velocity vector</w:t>
      </w:r>
      <w:r w:rsidR="00255EA9" w:rsidRPr="00C22735">
        <w:rPr>
          <w:rFonts w:eastAsiaTheme="minorEastAsia" w:cs="Times New Roman"/>
          <w:bCs/>
          <w:iCs/>
          <w:sz w:val="20"/>
          <w:szCs w:val="20"/>
        </w:rPr>
        <w:t xml:space="preserve">: </w:t>
      </w:r>
      <m:oMath>
        <m:acc>
          <m:accPr>
            <m:chr m:val="̇"/>
            <m:ctrlPr>
              <w:rPr>
                <w:rFonts w:ascii="Cambria Math" w:eastAsiaTheme="minorEastAsia" w:hAnsi="Cambria Math" w:cs="Times New Roman"/>
                <w:b/>
                <w:sz w:val="20"/>
                <w:szCs w:val="20"/>
              </w:rPr>
            </m:ctrlPr>
          </m:accPr>
          <m:e>
            <m:r>
              <m:rPr>
                <m:sty m:val="b"/>
              </m:rPr>
              <w:rPr>
                <w:rFonts w:ascii="Cambria Math" w:eastAsiaTheme="minorEastAsia" w:hAnsi="Cambria Math" w:cs="Times New Roman"/>
                <w:sz w:val="20"/>
                <w:szCs w:val="20"/>
              </w:rPr>
              <m:t>r</m:t>
            </m:r>
          </m:e>
        </m:acc>
        <m:d>
          <m:dPr>
            <m:ctrlPr>
              <w:rPr>
                <w:rFonts w:ascii="Cambria Math" w:eastAsiaTheme="minorEastAsia" w:hAnsi="Cambria Math" w:cs="Times New Roman"/>
                <w:bCs/>
                <w:i/>
                <w:iCs/>
                <w:sz w:val="20"/>
                <w:szCs w:val="20"/>
              </w:rPr>
            </m:ctrlPr>
          </m:dPr>
          <m:e>
            <m:r>
              <w:rPr>
                <w:rFonts w:ascii="Cambria Math" w:eastAsiaTheme="minorEastAsia" w:hAnsi="Cambria Math" w:cs="Times New Roman"/>
                <w:sz w:val="20"/>
                <w:szCs w:val="20"/>
              </w:rPr>
              <m:t>t</m:t>
            </m:r>
          </m:e>
        </m:d>
        <m:r>
          <w:rPr>
            <w:rFonts w:ascii="Cambria Math" w:eastAsiaTheme="minorEastAsia" w:hAnsi="Cambria Math" w:cs="Times New Roman"/>
            <w:sz w:val="20"/>
            <w:szCs w:val="20"/>
          </w:rPr>
          <m:t>=</m:t>
        </m:r>
        <m:d>
          <m:dPr>
            <m:begChr m:val="〈"/>
            <m:endChr m:val="〉"/>
            <m:ctrlPr>
              <w:rPr>
                <w:rFonts w:ascii="Cambria Math" w:eastAsiaTheme="minorEastAsia" w:hAnsi="Cambria Math" w:cs="Times New Roman"/>
                <w:bCs/>
                <w:i/>
                <w:iCs/>
                <w:sz w:val="20"/>
                <w:szCs w:val="20"/>
              </w:rPr>
            </m:ctrlPr>
          </m:dPr>
          <m:e>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x</m:t>
                </m:r>
              </m:sub>
            </m:sSub>
            <m:r>
              <w:rPr>
                <w:rFonts w:ascii="Cambria Math" w:eastAsiaTheme="minorEastAsia" w:hAnsi="Cambria Math" w:cs="Times New Roman"/>
                <w:sz w:val="20"/>
                <w:szCs w:val="20"/>
              </w:rPr>
              <m:t>,</m:t>
            </m:r>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y</m:t>
                </m:r>
              </m:sub>
            </m:sSub>
            <m:r>
              <w:rPr>
                <w:rFonts w:ascii="Cambria Math" w:eastAsiaTheme="minorEastAsia" w:hAnsi="Cambria Math" w:cs="Times New Roman"/>
                <w:sz w:val="20"/>
                <w:szCs w:val="20"/>
              </w:rPr>
              <m:t>,</m:t>
            </m:r>
            <m:sSub>
              <m:sSubPr>
                <m:ctrlPr>
                  <w:rPr>
                    <w:rFonts w:ascii="Cambria Math" w:eastAsiaTheme="minorEastAsia" w:hAnsi="Cambria Math" w:cs="Times New Roman"/>
                    <w:bCs/>
                    <w:i/>
                    <w:iCs/>
                    <w:sz w:val="20"/>
                    <w:szCs w:val="20"/>
                  </w:rPr>
                </m:ctrlPr>
              </m:sSubPr>
              <m:e>
                <m:r>
                  <w:rPr>
                    <w:rFonts w:ascii="Cambria Math" w:eastAsiaTheme="minorEastAsia" w:hAnsi="Cambria Math" w:cs="Times New Roman"/>
                    <w:sz w:val="20"/>
                    <w:szCs w:val="20"/>
                  </w:rPr>
                  <m:t>v</m:t>
                </m:r>
              </m:e>
              <m:sub>
                <m:r>
                  <w:rPr>
                    <w:rFonts w:ascii="Cambria Math" w:eastAsiaTheme="minorEastAsia" w:hAnsi="Cambria Math" w:cs="Times New Roman"/>
                    <w:sz w:val="20"/>
                    <w:szCs w:val="20"/>
                  </w:rPr>
                  <m:t>z</m:t>
                </m:r>
              </m:sub>
            </m:sSub>
          </m:e>
        </m:d>
      </m:oMath>
      <w:r w:rsidRPr="00C22735">
        <w:rPr>
          <w:rFonts w:eastAsiaTheme="minorEastAsia" w:cs="Times New Roman"/>
          <w:bCs/>
          <w:iCs/>
          <w:sz w:val="20"/>
          <w:szCs w:val="20"/>
        </w:rPr>
        <w:t xml:space="preserve"> [m</w:t>
      </w:r>
      <w:r w:rsidR="00C22735" w:rsidRPr="00C22735">
        <w:rPr>
          <w:rFonts w:eastAsiaTheme="minorEastAsia" w:cs="Times New Roman"/>
          <w:bCs/>
          <w:iCs/>
          <w:sz w:val="20"/>
          <w:szCs w:val="20"/>
        </w:rPr>
        <w:t>/</w:t>
      </w:r>
      <w:r w:rsidRPr="00C22735">
        <w:rPr>
          <w:rFonts w:eastAsiaTheme="minorEastAsia" w:cs="Times New Roman"/>
          <w:bCs/>
          <w:iCs/>
          <w:sz w:val="20"/>
          <w:szCs w:val="20"/>
        </w:rPr>
        <w:t>s</w:t>
      </w:r>
      <w:r w:rsidRPr="00C22735">
        <w:rPr>
          <w:rFonts w:ascii="CMR10" w:eastAsia="LinLibertineOB-Identity-H" w:hAnsi="CMR10" w:cs="CMR10"/>
          <w:sz w:val="20"/>
          <w:szCs w:val="20"/>
        </w:rPr>
        <w:t>]</w:t>
      </w:r>
    </w:p>
    <w:p w14:paraId="5330FDA3" w14:textId="42467052" w:rsidR="008A55B2" w:rsidRDefault="002F227D" w:rsidP="00414A4B">
      <w:pPr>
        <w:rPr>
          <w:rFonts w:ascii="Times New Roman" w:hAnsi="Times New Roman" w:cs="Times New Roman"/>
          <w:bCs/>
          <w:iCs/>
          <w:sz w:val="20"/>
          <w:szCs w:val="20"/>
        </w:rPr>
      </w:pPr>
      <w:r>
        <w:rPr>
          <w:rFonts w:ascii="Times New Roman" w:hAnsi="Times New Roman" w:cs="Times New Roman"/>
          <w:bCs/>
          <w:iCs/>
          <w:sz w:val="20"/>
          <w:szCs w:val="20"/>
        </w:rPr>
        <w:t>For satellite application, d</w:t>
      </w:r>
      <w:r w:rsidRPr="00961E1A">
        <w:rPr>
          <w:rFonts w:ascii="Times New Roman" w:hAnsi="Times New Roman" w:cs="Times New Roman"/>
          <w:bCs/>
          <w:iCs/>
          <w:sz w:val="20"/>
          <w:szCs w:val="20"/>
        </w:rPr>
        <w:t xml:space="preserve">ifferent forms of orbit representation can be </w:t>
      </w:r>
      <w:r w:rsidR="002E3A2B">
        <w:rPr>
          <w:rFonts w:ascii="Times New Roman" w:hAnsi="Times New Roman" w:cs="Times New Roman"/>
          <w:bCs/>
          <w:iCs/>
          <w:sz w:val="20"/>
          <w:szCs w:val="20"/>
        </w:rPr>
        <w:t xml:space="preserve">easily </w:t>
      </w:r>
      <w:r w:rsidRPr="00961E1A">
        <w:rPr>
          <w:rFonts w:ascii="Times New Roman" w:hAnsi="Times New Roman" w:cs="Times New Roman"/>
          <w:bCs/>
          <w:iCs/>
          <w:sz w:val="20"/>
          <w:szCs w:val="20"/>
        </w:rPr>
        <w:t>translated to each other</w:t>
      </w:r>
      <w:r>
        <w:rPr>
          <w:rFonts w:ascii="Times New Roman" w:hAnsi="Times New Roman" w:cs="Times New Roman"/>
          <w:bCs/>
          <w:iCs/>
          <w:sz w:val="20"/>
          <w:szCs w:val="20"/>
        </w:rPr>
        <w:t>.</w:t>
      </w:r>
      <w:r w:rsidR="00C21A12">
        <w:rPr>
          <w:rFonts w:ascii="Times New Roman" w:hAnsi="Times New Roman" w:cs="Times New Roman"/>
          <w:bCs/>
          <w:iCs/>
          <w:sz w:val="20"/>
          <w:szCs w:val="20"/>
        </w:rPr>
        <w:t xml:space="preserve"> For example,</w:t>
      </w:r>
      <w:r>
        <w:rPr>
          <w:rFonts w:ascii="Times New Roman" w:hAnsi="Times New Roman" w:cs="Times New Roman"/>
          <w:bCs/>
          <w:iCs/>
          <w:sz w:val="20"/>
          <w:szCs w:val="20"/>
        </w:rPr>
        <w:t xml:space="preserve"> </w:t>
      </w:r>
      <w:r w:rsidR="002A0931">
        <w:rPr>
          <w:rFonts w:ascii="Times New Roman" w:hAnsi="Times New Roman" w:cs="Times New Roman"/>
          <w:bCs/>
          <w:iCs/>
          <w:sz w:val="20"/>
          <w:szCs w:val="20"/>
        </w:rPr>
        <w:fldChar w:fldCharType="begin"/>
      </w:r>
      <w:r w:rsidR="002A0931">
        <w:rPr>
          <w:rFonts w:ascii="Times New Roman" w:hAnsi="Times New Roman" w:cs="Times New Roman"/>
          <w:bCs/>
          <w:iCs/>
          <w:sz w:val="20"/>
          <w:szCs w:val="20"/>
        </w:rPr>
        <w:instrText xml:space="preserve"> REF _Ref61036791 \n \h </w:instrText>
      </w:r>
      <w:r w:rsidR="002A0931">
        <w:rPr>
          <w:rFonts w:ascii="Times New Roman" w:hAnsi="Times New Roman" w:cs="Times New Roman"/>
          <w:bCs/>
          <w:iCs/>
          <w:sz w:val="20"/>
          <w:szCs w:val="20"/>
        </w:rPr>
      </w:r>
      <w:r w:rsidR="002A0931">
        <w:rPr>
          <w:rFonts w:ascii="Times New Roman" w:hAnsi="Times New Roman" w:cs="Times New Roman"/>
          <w:bCs/>
          <w:iCs/>
          <w:sz w:val="20"/>
          <w:szCs w:val="20"/>
        </w:rPr>
        <w:fldChar w:fldCharType="separate"/>
      </w:r>
      <w:r w:rsidR="00781F36">
        <w:rPr>
          <w:rFonts w:ascii="Times New Roman" w:hAnsi="Times New Roman" w:cs="Times New Roman"/>
          <w:bCs/>
          <w:iCs/>
          <w:sz w:val="20"/>
          <w:szCs w:val="20"/>
        </w:rPr>
        <w:t>[3]</w:t>
      </w:r>
      <w:r w:rsidR="002A0931">
        <w:rPr>
          <w:rFonts w:ascii="Times New Roman" w:hAnsi="Times New Roman" w:cs="Times New Roman"/>
          <w:bCs/>
          <w:iCs/>
          <w:sz w:val="20"/>
          <w:szCs w:val="20"/>
        </w:rPr>
        <w:fldChar w:fldCharType="end"/>
      </w:r>
      <w:r w:rsidR="002A0931">
        <w:rPr>
          <w:rFonts w:ascii="Times New Roman" w:hAnsi="Times New Roman" w:cs="Times New Roman"/>
          <w:bCs/>
          <w:iCs/>
          <w:sz w:val="20"/>
          <w:szCs w:val="20"/>
        </w:rPr>
        <w:t xml:space="preserve"> </w:t>
      </w:r>
      <w:r w:rsidR="00302751">
        <w:rPr>
          <w:rFonts w:ascii="Times New Roman" w:hAnsi="Times New Roman" w:cs="Times New Roman"/>
          <w:bCs/>
          <w:iCs/>
          <w:sz w:val="20"/>
          <w:szCs w:val="20"/>
        </w:rPr>
        <w:t>illustrates how to</w:t>
      </w:r>
      <w:r w:rsidR="00A502BA">
        <w:rPr>
          <w:rFonts w:ascii="Times New Roman" w:hAnsi="Times New Roman" w:cs="Times New Roman"/>
          <w:bCs/>
          <w:iCs/>
          <w:sz w:val="20"/>
          <w:szCs w:val="20"/>
        </w:rPr>
        <w:t xml:space="preserve"> do transform from</w:t>
      </w:r>
      <w:r w:rsidR="002A0931">
        <w:rPr>
          <w:rFonts w:ascii="Times New Roman" w:hAnsi="Times New Roman" w:cs="Times New Roman"/>
          <w:bCs/>
          <w:iCs/>
          <w:sz w:val="20"/>
          <w:szCs w:val="20"/>
        </w:rPr>
        <w:t xml:space="preserve"> </w:t>
      </w:r>
      <w:r w:rsidR="00C7376B" w:rsidRPr="005E6D5F">
        <w:rPr>
          <w:rFonts w:ascii="Times New Roman" w:hAnsi="Times New Roman" w:cs="Times New Roman"/>
          <w:bCs/>
          <w:iCs/>
          <w:sz w:val="20"/>
          <w:szCs w:val="20"/>
        </w:rPr>
        <w:t>Keplerian Orbital Elements</w:t>
      </w:r>
      <w:r w:rsidR="00C7376B">
        <w:rPr>
          <w:rFonts w:ascii="Times New Roman" w:hAnsi="Times New Roman" w:cs="Times New Roman"/>
          <w:bCs/>
          <w:iCs/>
          <w:sz w:val="20"/>
          <w:szCs w:val="20"/>
        </w:rPr>
        <w:t xml:space="preserve"> to </w:t>
      </w:r>
      <w:r w:rsidR="00C7376B" w:rsidRPr="00465700">
        <w:rPr>
          <w:rFonts w:ascii="Times New Roman" w:hAnsi="Times New Roman" w:cs="Times New Roman"/>
          <w:bCs/>
          <w:iCs/>
          <w:sz w:val="20"/>
          <w:szCs w:val="20"/>
        </w:rPr>
        <w:t>instant Cartesian State Vectors</w:t>
      </w:r>
      <w:r w:rsidR="00C7376B">
        <w:rPr>
          <w:rFonts w:ascii="Times New Roman" w:hAnsi="Times New Roman" w:cs="Times New Roman"/>
          <w:bCs/>
          <w:iCs/>
          <w:sz w:val="20"/>
          <w:szCs w:val="20"/>
        </w:rPr>
        <w:t xml:space="preserve">, </w:t>
      </w:r>
      <w:r w:rsidR="00A32FE0">
        <w:rPr>
          <w:rFonts w:ascii="Times New Roman" w:hAnsi="Times New Roman" w:cs="Times New Roman"/>
          <w:bCs/>
          <w:iCs/>
          <w:sz w:val="20"/>
          <w:szCs w:val="20"/>
        </w:rPr>
        <w:t xml:space="preserve">and </w:t>
      </w:r>
      <w:r w:rsidR="00781F36">
        <w:rPr>
          <w:rFonts w:ascii="Times New Roman" w:hAnsi="Times New Roman" w:cs="Times New Roman"/>
          <w:bCs/>
          <w:iCs/>
          <w:sz w:val="20"/>
          <w:szCs w:val="20"/>
        </w:rPr>
        <w:fldChar w:fldCharType="begin"/>
      </w:r>
      <w:r w:rsidR="00781F36">
        <w:rPr>
          <w:rFonts w:ascii="Times New Roman" w:hAnsi="Times New Roman" w:cs="Times New Roman"/>
          <w:bCs/>
          <w:iCs/>
          <w:sz w:val="20"/>
          <w:szCs w:val="20"/>
        </w:rPr>
        <w:instrText xml:space="preserve"> REF _Ref61039091 \n \h </w:instrText>
      </w:r>
      <w:r w:rsidR="00781F36">
        <w:rPr>
          <w:rFonts w:ascii="Times New Roman" w:hAnsi="Times New Roman" w:cs="Times New Roman"/>
          <w:bCs/>
          <w:iCs/>
          <w:sz w:val="20"/>
          <w:szCs w:val="20"/>
        </w:rPr>
      </w:r>
      <w:r w:rsidR="00781F36">
        <w:rPr>
          <w:rFonts w:ascii="Times New Roman" w:hAnsi="Times New Roman" w:cs="Times New Roman"/>
          <w:bCs/>
          <w:iCs/>
          <w:sz w:val="20"/>
          <w:szCs w:val="20"/>
        </w:rPr>
        <w:fldChar w:fldCharType="separate"/>
      </w:r>
      <w:r w:rsidR="00781F36">
        <w:rPr>
          <w:rFonts w:ascii="Times New Roman" w:hAnsi="Times New Roman" w:cs="Times New Roman"/>
          <w:bCs/>
          <w:iCs/>
          <w:sz w:val="20"/>
          <w:szCs w:val="20"/>
        </w:rPr>
        <w:t>[4]</w:t>
      </w:r>
      <w:r w:rsidR="00781F36">
        <w:rPr>
          <w:rFonts w:ascii="Times New Roman" w:hAnsi="Times New Roman" w:cs="Times New Roman"/>
          <w:bCs/>
          <w:iCs/>
          <w:sz w:val="20"/>
          <w:szCs w:val="20"/>
        </w:rPr>
        <w:fldChar w:fldCharType="end"/>
      </w:r>
      <w:r w:rsidR="00C7376B">
        <w:rPr>
          <w:rFonts w:ascii="Times New Roman" w:hAnsi="Times New Roman" w:cs="Times New Roman"/>
          <w:bCs/>
          <w:iCs/>
          <w:sz w:val="20"/>
          <w:szCs w:val="20"/>
        </w:rPr>
        <w:t xml:space="preserve"> </w:t>
      </w:r>
      <w:r w:rsidR="00781F36">
        <w:rPr>
          <w:rFonts w:ascii="Times New Roman" w:hAnsi="Times New Roman" w:cs="Times New Roman"/>
          <w:bCs/>
          <w:iCs/>
          <w:sz w:val="20"/>
          <w:szCs w:val="20"/>
        </w:rPr>
        <w:t>illustrates</w:t>
      </w:r>
      <w:r w:rsidR="00936D95">
        <w:rPr>
          <w:rFonts w:ascii="Times New Roman" w:hAnsi="Times New Roman" w:cs="Times New Roman"/>
          <w:bCs/>
          <w:iCs/>
          <w:sz w:val="20"/>
          <w:szCs w:val="20"/>
        </w:rPr>
        <w:t xml:space="preserve"> </w:t>
      </w:r>
      <w:r w:rsidR="00A502BA">
        <w:rPr>
          <w:rFonts w:ascii="Times New Roman" w:hAnsi="Times New Roman" w:cs="Times New Roman"/>
          <w:bCs/>
          <w:iCs/>
          <w:sz w:val="20"/>
          <w:szCs w:val="20"/>
        </w:rPr>
        <w:t>how to do the inverse transform.</w:t>
      </w:r>
    </w:p>
    <w:p w14:paraId="3BD9B332" w14:textId="744E443F" w:rsidR="007D39FB" w:rsidRDefault="007D39FB" w:rsidP="007D39F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63730C">
        <w:rPr>
          <w:rFonts w:ascii="Times New Roman" w:hAnsi="Times New Roman" w:cs="Times New Roman"/>
          <w:bCs/>
          <w:iCs/>
          <w:sz w:val="20"/>
          <w:szCs w:val="20"/>
        </w:rPr>
        <w:t>For satellite application, d</w:t>
      </w:r>
      <w:r w:rsidR="0063730C" w:rsidRPr="00961E1A">
        <w:rPr>
          <w:rFonts w:ascii="Times New Roman" w:hAnsi="Times New Roman" w:cs="Times New Roman"/>
          <w:bCs/>
          <w:iCs/>
          <w:sz w:val="20"/>
          <w:szCs w:val="20"/>
        </w:rPr>
        <w:t xml:space="preserve">ifferent forms of orbit representation can be </w:t>
      </w:r>
      <w:r w:rsidR="00583CE2">
        <w:rPr>
          <w:rFonts w:ascii="Times New Roman" w:hAnsi="Times New Roman" w:cs="Times New Roman"/>
          <w:bCs/>
          <w:iCs/>
          <w:sz w:val="20"/>
          <w:szCs w:val="20"/>
        </w:rPr>
        <w:t xml:space="preserve">easily </w:t>
      </w:r>
      <w:r w:rsidR="0063730C" w:rsidRPr="00961E1A">
        <w:rPr>
          <w:rFonts w:ascii="Times New Roman" w:hAnsi="Times New Roman" w:cs="Times New Roman"/>
          <w:bCs/>
          <w:iCs/>
          <w:sz w:val="20"/>
          <w:szCs w:val="20"/>
        </w:rPr>
        <w:t>translated to each other</w:t>
      </w:r>
      <w:r>
        <w:rPr>
          <w:rFonts w:ascii="Times New Roman" w:hAnsi="Times New Roman" w:cs="Times New Roman"/>
          <w:bCs/>
          <w:iCs/>
          <w:sz w:val="20"/>
          <w:szCs w:val="20"/>
        </w:rPr>
        <w:t>.</w:t>
      </w:r>
    </w:p>
    <w:p w14:paraId="5C18AC6A" w14:textId="4C832A1C" w:rsidR="003621AC" w:rsidRDefault="003621AC" w:rsidP="00414A4B">
      <w:pPr>
        <w:rPr>
          <w:rFonts w:ascii="Times New Roman" w:hAnsi="Times New Roman" w:cs="Times New Roman"/>
          <w:bCs/>
          <w:iCs/>
          <w:sz w:val="20"/>
          <w:szCs w:val="20"/>
        </w:rPr>
      </w:pPr>
    </w:p>
    <w:p w14:paraId="5EF361A4" w14:textId="585DC6C8" w:rsidR="00BC5AF2" w:rsidRDefault="00BC5AF2" w:rsidP="00414A4B">
      <w:pPr>
        <w:rPr>
          <w:rFonts w:ascii="Times New Roman" w:hAnsi="Times New Roman" w:cs="Times New Roman"/>
          <w:bCs/>
          <w:iCs/>
          <w:sz w:val="20"/>
          <w:szCs w:val="20"/>
        </w:rPr>
      </w:pPr>
      <w:r>
        <w:rPr>
          <w:rFonts w:ascii="Times New Roman" w:hAnsi="Times New Roman" w:cs="Times New Roman" w:hint="eastAsia"/>
          <w:bCs/>
          <w:iCs/>
          <w:sz w:val="20"/>
          <w:szCs w:val="20"/>
        </w:rPr>
        <w:t>If</w:t>
      </w:r>
      <w:r w:rsidR="00C30783">
        <w:rPr>
          <w:rFonts w:ascii="Times New Roman" w:hAnsi="Times New Roman" w:cs="Times New Roman"/>
          <w:bCs/>
          <w:iCs/>
          <w:sz w:val="20"/>
          <w:szCs w:val="20"/>
        </w:rPr>
        <w:t xml:space="preserve"> </w:t>
      </w:r>
      <w:r w:rsidR="0067646B">
        <w:rPr>
          <w:rFonts w:ascii="Times New Roman" w:hAnsi="Times New Roman" w:cs="Times New Roman"/>
          <w:bCs/>
          <w:iCs/>
          <w:sz w:val="20"/>
          <w:szCs w:val="20"/>
        </w:rPr>
        <w:t>s</w:t>
      </w:r>
      <w:r w:rsidR="0067646B" w:rsidRPr="00961E1A">
        <w:rPr>
          <w:rFonts w:ascii="Times New Roman" w:hAnsi="Times New Roman" w:cs="Times New Roman"/>
          <w:bCs/>
          <w:iCs/>
          <w:sz w:val="20"/>
          <w:szCs w:val="20"/>
        </w:rPr>
        <w:t xml:space="preserve">atellite ephemeris </w:t>
      </w:r>
      <w:r w:rsidR="0067646B">
        <w:rPr>
          <w:rFonts w:ascii="Times New Roman" w:hAnsi="Times New Roman" w:cs="Times New Roman"/>
          <w:bCs/>
          <w:iCs/>
          <w:sz w:val="20"/>
          <w:szCs w:val="20"/>
        </w:rPr>
        <w:t xml:space="preserve">is </w:t>
      </w:r>
      <w:r w:rsidR="00E86000" w:rsidRPr="00961E1A">
        <w:rPr>
          <w:rFonts w:ascii="Times New Roman" w:hAnsi="Times New Roman" w:cs="Times New Roman"/>
          <w:bCs/>
          <w:iCs/>
          <w:sz w:val="20"/>
          <w:szCs w:val="20"/>
        </w:rPr>
        <w:t xml:space="preserve">represented </w:t>
      </w:r>
      <w:r w:rsidR="0067646B">
        <w:rPr>
          <w:rFonts w:ascii="Times New Roman" w:hAnsi="Times New Roman" w:cs="Times New Roman"/>
          <w:bCs/>
          <w:iCs/>
          <w:sz w:val="20"/>
          <w:szCs w:val="20"/>
        </w:rPr>
        <w:t xml:space="preserve">in </w:t>
      </w:r>
      <w:r w:rsidR="0067646B" w:rsidRPr="005E6D5F">
        <w:rPr>
          <w:rFonts w:ascii="Times New Roman" w:hAnsi="Times New Roman" w:cs="Times New Roman"/>
          <w:bCs/>
          <w:iCs/>
          <w:sz w:val="20"/>
          <w:szCs w:val="20"/>
        </w:rPr>
        <w:t>Keplerian Orbital Elements</w:t>
      </w:r>
      <w:r w:rsidR="0067646B">
        <w:rPr>
          <w:rFonts w:ascii="Times New Roman" w:hAnsi="Times New Roman" w:cs="Times New Roman"/>
          <w:bCs/>
          <w:iCs/>
          <w:sz w:val="20"/>
          <w:szCs w:val="20"/>
        </w:rPr>
        <w:t xml:space="preserve"> form</w:t>
      </w:r>
      <w:r w:rsidR="009F47E4">
        <w:rPr>
          <w:rFonts w:ascii="Times New Roman" w:hAnsi="Times New Roman" w:cs="Times New Roman"/>
          <w:bCs/>
          <w:iCs/>
          <w:sz w:val="20"/>
          <w:szCs w:val="20"/>
        </w:rPr>
        <w:t xml:space="preserve">, it is easy to </w:t>
      </w:r>
      <w:r w:rsidR="00D93497" w:rsidRPr="00E60FCC">
        <w:rPr>
          <w:rFonts w:ascii="Times New Roman" w:hAnsi="Times New Roman" w:cs="Times New Roman"/>
          <w:bCs/>
          <w:iCs/>
          <w:sz w:val="20"/>
          <w:szCs w:val="20"/>
        </w:rPr>
        <w:t>perform satellite orbit propagation</w:t>
      </w:r>
      <w:r w:rsidR="009D2C0B">
        <w:rPr>
          <w:rFonts w:ascii="Times New Roman" w:hAnsi="Times New Roman" w:cs="Times New Roman"/>
          <w:bCs/>
          <w:iCs/>
          <w:sz w:val="20"/>
          <w:szCs w:val="20"/>
        </w:rPr>
        <w:t xml:space="preserve">. </w:t>
      </w:r>
      <w:r w:rsidR="00EA6044">
        <w:rPr>
          <w:rFonts w:ascii="Times New Roman" w:hAnsi="Times New Roman" w:cs="Times New Roman"/>
          <w:bCs/>
          <w:iCs/>
          <w:sz w:val="20"/>
          <w:szCs w:val="20"/>
        </w:rPr>
        <w:t>N</w:t>
      </w:r>
      <w:r w:rsidR="00EA6044">
        <w:rPr>
          <w:rFonts w:ascii="Times New Roman" w:hAnsi="Times New Roman" w:cs="Times New Roman" w:hint="eastAsia"/>
          <w:bCs/>
          <w:iCs/>
          <w:sz w:val="20"/>
          <w:szCs w:val="20"/>
        </w:rPr>
        <w:t>everthe</w:t>
      </w:r>
      <w:r w:rsidR="00EA6044">
        <w:rPr>
          <w:rFonts w:ascii="Times New Roman" w:hAnsi="Times New Roman" w:cs="Times New Roman"/>
          <w:bCs/>
          <w:iCs/>
          <w:sz w:val="20"/>
          <w:szCs w:val="20"/>
        </w:rPr>
        <w:t xml:space="preserve">less, </w:t>
      </w:r>
      <w:r w:rsidR="00674119">
        <w:rPr>
          <w:rFonts w:ascii="Times New Roman" w:hAnsi="Times New Roman" w:cs="Times New Roman"/>
          <w:bCs/>
          <w:iCs/>
          <w:sz w:val="20"/>
          <w:szCs w:val="20"/>
        </w:rPr>
        <w:t xml:space="preserve">if </w:t>
      </w:r>
      <w:r w:rsidR="00785F4B">
        <w:rPr>
          <w:rFonts w:ascii="Times New Roman" w:hAnsi="Times New Roman" w:cs="Times New Roman"/>
          <w:bCs/>
          <w:iCs/>
          <w:sz w:val="20"/>
          <w:szCs w:val="20"/>
        </w:rPr>
        <w:t>s</w:t>
      </w:r>
      <w:r w:rsidR="00785F4B" w:rsidRPr="00961E1A">
        <w:rPr>
          <w:rFonts w:ascii="Times New Roman" w:hAnsi="Times New Roman" w:cs="Times New Roman"/>
          <w:bCs/>
          <w:iCs/>
          <w:sz w:val="20"/>
          <w:szCs w:val="20"/>
        </w:rPr>
        <w:t xml:space="preserve">atellite ephemeris </w:t>
      </w:r>
      <w:r w:rsidR="00785F4B">
        <w:rPr>
          <w:rFonts w:ascii="Times New Roman" w:hAnsi="Times New Roman" w:cs="Times New Roman"/>
          <w:bCs/>
          <w:iCs/>
          <w:sz w:val="20"/>
          <w:szCs w:val="20"/>
        </w:rPr>
        <w:t xml:space="preserve">is </w:t>
      </w:r>
      <w:r w:rsidR="00785F4B" w:rsidRPr="00961E1A">
        <w:rPr>
          <w:rFonts w:ascii="Times New Roman" w:hAnsi="Times New Roman" w:cs="Times New Roman"/>
          <w:bCs/>
          <w:iCs/>
          <w:sz w:val="20"/>
          <w:szCs w:val="20"/>
        </w:rPr>
        <w:t xml:space="preserve">represented </w:t>
      </w:r>
      <w:r w:rsidR="00785F4B">
        <w:rPr>
          <w:rFonts w:ascii="Times New Roman" w:hAnsi="Times New Roman" w:cs="Times New Roman"/>
          <w:bCs/>
          <w:iCs/>
          <w:sz w:val="20"/>
          <w:szCs w:val="20"/>
        </w:rPr>
        <w:t xml:space="preserve">in </w:t>
      </w:r>
      <w:r w:rsidR="000E0457" w:rsidRPr="00465700">
        <w:rPr>
          <w:rFonts w:ascii="Times New Roman" w:hAnsi="Times New Roman" w:cs="Times New Roman"/>
          <w:bCs/>
          <w:iCs/>
          <w:sz w:val="20"/>
          <w:szCs w:val="20"/>
        </w:rPr>
        <w:t>Cartesian State Vectors</w:t>
      </w:r>
      <w:r w:rsidR="00785F4B">
        <w:rPr>
          <w:rFonts w:ascii="Times New Roman" w:hAnsi="Times New Roman" w:cs="Times New Roman"/>
          <w:bCs/>
          <w:iCs/>
          <w:sz w:val="20"/>
          <w:szCs w:val="20"/>
        </w:rPr>
        <w:t xml:space="preserve"> form,</w:t>
      </w:r>
      <w:r w:rsidR="000E0457">
        <w:rPr>
          <w:rFonts w:ascii="Times New Roman" w:hAnsi="Times New Roman" w:cs="Times New Roman"/>
          <w:bCs/>
          <w:iCs/>
          <w:sz w:val="20"/>
          <w:szCs w:val="20"/>
        </w:rPr>
        <w:t xml:space="preserve"> UE can first </w:t>
      </w:r>
      <w:r w:rsidR="0007603A">
        <w:rPr>
          <w:rFonts w:ascii="Times New Roman" w:hAnsi="Times New Roman" w:cs="Times New Roman"/>
          <w:bCs/>
          <w:iCs/>
          <w:sz w:val="20"/>
          <w:szCs w:val="20"/>
        </w:rPr>
        <w:t xml:space="preserve">transform </w:t>
      </w:r>
      <w:r w:rsidR="00C242A7">
        <w:rPr>
          <w:rFonts w:ascii="Times New Roman" w:hAnsi="Times New Roman" w:cs="Times New Roman"/>
          <w:bCs/>
          <w:iCs/>
          <w:sz w:val="20"/>
          <w:szCs w:val="20"/>
        </w:rPr>
        <w:t xml:space="preserve">it to </w:t>
      </w:r>
      <w:r w:rsidR="00842574" w:rsidRPr="005E6D5F">
        <w:rPr>
          <w:rFonts w:ascii="Times New Roman" w:hAnsi="Times New Roman" w:cs="Times New Roman"/>
          <w:bCs/>
          <w:iCs/>
          <w:sz w:val="20"/>
          <w:szCs w:val="20"/>
        </w:rPr>
        <w:t>Keplerian Orbital Elements</w:t>
      </w:r>
      <w:r w:rsidR="00842574">
        <w:rPr>
          <w:rFonts w:ascii="Times New Roman" w:hAnsi="Times New Roman" w:cs="Times New Roman"/>
          <w:bCs/>
          <w:iCs/>
          <w:sz w:val="20"/>
          <w:szCs w:val="20"/>
        </w:rPr>
        <w:t xml:space="preserve"> form, and then </w:t>
      </w:r>
      <w:r w:rsidR="0007338F" w:rsidRPr="00E60FCC">
        <w:rPr>
          <w:rFonts w:ascii="Times New Roman" w:hAnsi="Times New Roman" w:cs="Times New Roman"/>
          <w:bCs/>
          <w:iCs/>
          <w:sz w:val="20"/>
          <w:szCs w:val="20"/>
        </w:rPr>
        <w:t>perform satellite orbit propagation</w:t>
      </w:r>
      <w:r w:rsidR="0007338F">
        <w:rPr>
          <w:rFonts w:ascii="Times New Roman" w:hAnsi="Times New Roman" w:cs="Times New Roman"/>
          <w:bCs/>
          <w:iCs/>
          <w:sz w:val="20"/>
          <w:szCs w:val="20"/>
        </w:rPr>
        <w:t xml:space="preserve">. Therefore, </w:t>
      </w:r>
      <w:r w:rsidR="000E286F" w:rsidRPr="00E60FCC">
        <w:rPr>
          <w:rFonts w:ascii="Times New Roman" w:hAnsi="Times New Roman" w:cs="Times New Roman"/>
          <w:bCs/>
          <w:iCs/>
          <w:sz w:val="20"/>
          <w:szCs w:val="20"/>
        </w:rPr>
        <w:t xml:space="preserve">UE should have the capability of performing satellite orbit propagation based on </w:t>
      </w:r>
      <w:r w:rsidR="000E286F">
        <w:rPr>
          <w:rFonts w:ascii="Times New Roman" w:hAnsi="Times New Roman" w:cs="Times New Roman"/>
          <w:bCs/>
          <w:iCs/>
          <w:sz w:val="20"/>
          <w:szCs w:val="20"/>
        </w:rPr>
        <w:t>any</w:t>
      </w:r>
      <w:r w:rsidR="000E286F" w:rsidRPr="00E60FCC">
        <w:rPr>
          <w:rFonts w:ascii="Times New Roman" w:hAnsi="Times New Roman" w:cs="Times New Roman"/>
          <w:bCs/>
          <w:iCs/>
          <w:sz w:val="20"/>
          <w:szCs w:val="20"/>
        </w:rPr>
        <w:t xml:space="preserve"> provided orbit representation at a reference time</w:t>
      </w:r>
      <w:r w:rsidR="000E286F">
        <w:rPr>
          <w:rFonts w:ascii="Times New Roman" w:hAnsi="Times New Roman" w:cs="Times New Roman"/>
          <w:bCs/>
          <w:iCs/>
          <w:sz w:val="20"/>
          <w:szCs w:val="20"/>
        </w:rPr>
        <w:t>.</w:t>
      </w:r>
    </w:p>
    <w:p w14:paraId="6C1318E8" w14:textId="6E22F16D" w:rsidR="00FD1EB9" w:rsidRDefault="00FD1EB9" w:rsidP="00FD1EB9">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FC7019" w:rsidRPr="00E60FCC">
        <w:rPr>
          <w:rFonts w:ascii="Times New Roman" w:hAnsi="Times New Roman" w:cs="Times New Roman"/>
          <w:bCs/>
          <w:iCs/>
          <w:sz w:val="20"/>
          <w:szCs w:val="20"/>
        </w:rPr>
        <w:t xml:space="preserve">UE should have the capability of performing satellite orbit propagation based on </w:t>
      </w:r>
      <w:r w:rsidR="00FC7019" w:rsidRPr="00CB4C44">
        <w:rPr>
          <w:rFonts w:ascii="Times New Roman" w:hAnsi="Times New Roman" w:cs="Times New Roman"/>
          <w:b/>
          <w:iCs/>
          <w:sz w:val="20"/>
          <w:szCs w:val="20"/>
          <w:u w:val="single"/>
        </w:rPr>
        <w:t>any</w:t>
      </w:r>
      <w:r w:rsidR="00FC7019" w:rsidRPr="00E60FCC">
        <w:rPr>
          <w:rFonts w:ascii="Times New Roman" w:hAnsi="Times New Roman" w:cs="Times New Roman"/>
          <w:bCs/>
          <w:iCs/>
          <w:sz w:val="20"/>
          <w:szCs w:val="20"/>
        </w:rPr>
        <w:t xml:space="preserve"> provided orbit representation at a reference time</w:t>
      </w:r>
      <w:r w:rsidR="00FC7019">
        <w:rPr>
          <w:rFonts w:ascii="Times New Roman" w:hAnsi="Times New Roman" w:cs="Times New Roman"/>
          <w:bCs/>
          <w:iCs/>
          <w:sz w:val="20"/>
          <w:szCs w:val="20"/>
        </w:rPr>
        <w:t>.</w:t>
      </w:r>
    </w:p>
    <w:p w14:paraId="68F96FFA" w14:textId="541BFB6C" w:rsidR="00D93497" w:rsidRDefault="00D93497" w:rsidP="00414A4B">
      <w:pPr>
        <w:rPr>
          <w:rFonts w:ascii="Times New Roman" w:hAnsi="Times New Roman" w:cs="Times New Roman"/>
          <w:bCs/>
          <w:iCs/>
          <w:sz w:val="20"/>
          <w:szCs w:val="20"/>
        </w:rPr>
      </w:pPr>
    </w:p>
    <w:p w14:paraId="5D2EF66E" w14:textId="2E1F1F5A" w:rsidR="00094C08" w:rsidRDefault="00094C08" w:rsidP="00094C08">
      <w:pPr>
        <w:pStyle w:val="15"/>
        <w:spacing w:before="120" w:after="120" w:line="240" w:lineRule="auto"/>
        <w:ind w:leftChars="0" w:left="0"/>
        <w:rPr>
          <w:bCs/>
          <w:iCs/>
          <w:sz w:val="20"/>
        </w:rPr>
      </w:pPr>
      <w:r>
        <w:rPr>
          <w:b/>
          <w:sz w:val="21"/>
        </w:rPr>
        <w:t>Table</w:t>
      </w:r>
      <w:r w:rsidRPr="0048531E">
        <w:rPr>
          <w:b/>
          <w:sz w:val="21"/>
        </w:rPr>
        <w:t xml:space="preserve"> </w:t>
      </w:r>
      <w:r>
        <w:rPr>
          <w:b/>
          <w:sz w:val="21"/>
        </w:rPr>
        <w:t>1</w:t>
      </w:r>
      <w:r w:rsidRPr="0048531E">
        <w:rPr>
          <w:b/>
          <w:sz w:val="21"/>
        </w:rPr>
        <w:t xml:space="preserve">: </w:t>
      </w:r>
      <w:r w:rsidR="00A40213">
        <w:rPr>
          <w:b/>
          <w:sz w:val="21"/>
        </w:rPr>
        <w:t xml:space="preserve">Comparison between </w:t>
      </w:r>
      <w:r w:rsidR="00DA2D36" w:rsidRPr="00DA2D36">
        <w:rPr>
          <w:b/>
          <w:sz w:val="21"/>
        </w:rPr>
        <w:t>satellite ephemeris format</w:t>
      </w:r>
      <w:r w:rsidR="00DA2D36">
        <w:rPr>
          <w:b/>
          <w:sz w:val="21"/>
        </w:rPr>
        <w:t>s</w:t>
      </w:r>
    </w:p>
    <w:tbl>
      <w:tblPr>
        <w:tblStyle w:val="36"/>
        <w:tblW w:w="0" w:type="auto"/>
        <w:tblLook w:val="04A0" w:firstRow="1" w:lastRow="0" w:firstColumn="1" w:lastColumn="0" w:noHBand="0" w:noVBand="1"/>
      </w:tblPr>
      <w:tblGrid>
        <w:gridCol w:w="4935"/>
        <w:gridCol w:w="2448"/>
        <w:gridCol w:w="2589"/>
      </w:tblGrid>
      <w:tr w:rsidR="001971D6" w:rsidRPr="0015474A" w14:paraId="766E2303" w14:textId="77777777" w:rsidTr="001971D6">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21D39A76" w14:textId="77777777" w:rsidR="001971D6" w:rsidRPr="000B531B" w:rsidRDefault="001971D6" w:rsidP="000B531B">
            <w:pPr>
              <w:rPr>
                <w:rFonts w:ascii="Times New Roman" w:hAnsi="Times New Roman" w:cs="Times New Roman"/>
                <w:bCs w:val="0"/>
                <w:iCs/>
                <w:caps w:val="0"/>
                <w:sz w:val="20"/>
                <w:szCs w:val="20"/>
              </w:rPr>
            </w:pPr>
          </w:p>
        </w:tc>
        <w:tc>
          <w:tcPr>
            <w:tcW w:w="0" w:type="auto"/>
            <w:vAlign w:val="center"/>
          </w:tcPr>
          <w:p w14:paraId="4DD96C9F" w14:textId="3A983A7B" w:rsidR="001971D6" w:rsidRPr="000B531B" w:rsidRDefault="001971D6" w:rsidP="000B531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0B531B">
              <w:rPr>
                <w:rFonts w:ascii="Times New Roman" w:hAnsi="Times New Roman" w:cs="Times New Roman"/>
                <w:bCs w:val="0"/>
                <w:iCs/>
                <w:caps w:val="0"/>
                <w:sz w:val="20"/>
                <w:szCs w:val="20"/>
              </w:rPr>
              <w:t>Option 1: Keplerian Orbital Elements</w:t>
            </w:r>
          </w:p>
        </w:tc>
        <w:tc>
          <w:tcPr>
            <w:tcW w:w="0" w:type="auto"/>
            <w:vAlign w:val="center"/>
          </w:tcPr>
          <w:p w14:paraId="2928DBBE" w14:textId="3E4DD8AD" w:rsidR="001971D6" w:rsidRPr="000B531B" w:rsidRDefault="001971D6" w:rsidP="000B531B">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0B531B">
              <w:rPr>
                <w:rFonts w:ascii="Times New Roman" w:hAnsi="Times New Roman" w:cs="Times New Roman"/>
                <w:bCs w:val="0"/>
                <w:iCs/>
                <w:caps w:val="0"/>
                <w:sz w:val="20"/>
                <w:szCs w:val="20"/>
              </w:rPr>
              <w:t>Option 2: instant Cartesian State Vectors</w:t>
            </w:r>
          </w:p>
        </w:tc>
      </w:tr>
      <w:tr w:rsidR="001971D6" w:rsidRPr="0015474A" w14:paraId="04A0A05D" w14:textId="77777777" w:rsidTr="001971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A422618" w14:textId="18588381"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Signaling overhead</w:t>
            </w:r>
          </w:p>
        </w:tc>
        <w:tc>
          <w:tcPr>
            <w:tcW w:w="0" w:type="auto"/>
            <w:vAlign w:val="center"/>
          </w:tcPr>
          <w:p w14:paraId="56BC583C" w14:textId="1B9B3744"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1291D6D5" w14:textId="49225BE5"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r w:rsidR="001971D6" w:rsidRPr="0015474A" w14:paraId="77FE12A2" w14:textId="77777777" w:rsidTr="001971D6">
        <w:tc>
          <w:tcPr>
            <w:cnfStyle w:val="001000000000" w:firstRow="0" w:lastRow="0" w:firstColumn="1" w:lastColumn="0" w:oddVBand="0" w:evenVBand="0" w:oddHBand="0" w:evenHBand="0" w:firstRowFirstColumn="0" w:firstRowLastColumn="0" w:lastRowFirstColumn="0" w:lastRowLastColumn="0"/>
            <w:tcW w:w="0" w:type="auto"/>
            <w:vAlign w:val="center"/>
          </w:tcPr>
          <w:p w14:paraId="2134B554" w14:textId="7A52BDEE"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Compatibility with HAPS and ATG scenarios</w:t>
            </w:r>
          </w:p>
        </w:tc>
        <w:tc>
          <w:tcPr>
            <w:tcW w:w="0" w:type="auto"/>
            <w:vAlign w:val="center"/>
          </w:tcPr>
          <w:p w14:paraId="7E1D0B10" w14:textId="7E14EA8C" w:rsidR="001971D6" w:rsidRPr="0015474A" w:rsidRDefault="001971D6"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p>
        </w:tc>
        <w:tc>
          <w:tcPr>
            <w:tcW w:w="0" w:type="auto"/>
            <w:vAlign w:val="center"/>
          </w:tcPr>
          <w:p w14:paraId="3B3E63D1" w14:textId="037705E8" w:rsidR="001971D6" w:rsidRPr="0015474A" w:rsidRDefault="001971D6"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w:t>
            </w:r>
          </w:p>
        </w:tc>
      </w:tr>
      <w:tr w:rsidR="001971D6" w:rsidRPr="0015474A" w14:paraId="6AA0F452" w14:textId="77777777" w:rsidTr="001971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91DBB53" w14:textId="2F86E80F"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Complexity to implement accurate orbit propagation model</w:t>
            </w:r>
          </w:p>
        </w:tc>
        <w:tc>
          <w:tcPr>
            <w:tcW w:w="0" w:type="auto"/>
            <w:vAlign w:val="center"/>
          </w:tcPr>
          <w:p w14:paraId="34A83D57" w14:textId="326AFB0D"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3545F272" w14:textId="4D2DFEB5" w:rsidR="001971D6" w:rsidRPr="0015474A" w:rsidRDefault="001971D6" w:rsidP="000B531B">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r w:rsidR="001971D6" w:rsidRPr="0015474A" w14:paraId="1346FC72" w14:textId="77777777" w:rsidTr="001971D6">
        <w:tc>
          <w:tcPr>
            <w:cnfStyle w:val="001000000000" w:firstRow="0" w:lastRow="0" w:firstColumn="1" w:lastColumn="0" w:oddVBand="0" w:evenVBand="0" w:oddHBand="0" w:evenHBand="0" w:firstRowFirstColumn="0" w:firstRowLastColumn="0" w:lastRowFirstColumn="0" w:lastRowLastColumn="0"/>
            <w:tcW w:w="0" w:type="auto"/>
            <w:vAlign w:val="center"/>
          </w:tcPr>
          <w:p w14:paraId="3BC9D378" w14:textId="56E3786F" w:rsidR="001971D6" w:rsidRPr="000B531B" w:rsidRDefault="001971D6" w:rsidP="000B531B">
            <w:pPr>
              <w:rPr>
                <w:rFonts w:ascii="Times New Roman" w:hAnsi="Times New Roman" w:cs="Times New Roman"/>
                <w:bCs w:val="0"/>
                <w:iCs/>
                <w:caps w:val="0"/>
                <w:sz w:val="20"/>
                <w:szCs w:val="20"/>
              </w:rPr>
            </w:pPr>
            <w:r w:rsidRPr="000B531B">
              <w:rPr>
                <w:rFonts w:ascii="Times New Roman" w:hAnsi="Times New Roman" w:cs="Times New Roman"/>
                <w:bCs w:val="0"/>
                <w:caps w:val="0"/>
                <w:sz w:val="20"/>
                <w:szCs w:val="20"/>
              </w:rPr>
              <w:t>Compatibility with a potential unified ephemeris format to be used for other purposes</w:t>
            </w:r>
          </w:p>
        </w:tc>
        <w:tc>
          <w:tcPr>
            <w:tcW w:w="0" w:type="auto"/>
            <w:vAlign w:val="center"/>
          </w:tcPr>
          <w:p w14:paraId="48C268BA" w14:textId="78914F8D" w:rsidR="001971D6" w:rsidRPr="0015474A" w:rsidRDefault="001971D6"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c>
          <w:tcPr>
            <w:tcW w:w="0" w:type="auto"/>
            <w:vAlign w:val="center"/>
          </w:tcPr>
          <w:p w14:paraId="65388202" w14:textId="79A5C057" w:rsidR="001971D6" w:rsidRPr="0015474A" w:rsidRDefault="001971D6" w:rsidP="000B531B">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hint="eastAsia"/>
                <w:bCs/>
                <w:iCs/>
                <w:sz w:val="20"/>
                <w:szCs w:val="20"/>
              </w:rPr>
              <w:t>S</w:t>
            </w:r>
            <w:r>
              <w:rPr>
                <w:rFonts w:ascii="Times New Roman" w:hAnsi="Times New Roman" w:cs="Times New Roman"/>
                <w:bCs/>
                <w:iCs/>
                <w:sz w:val="20"/>
                <w:szCs w:val="20"/>
              </w:rPr>
              <w:t>imilar</w:t>
            </w:r>
          </w:p>
        </w:tc>
      </w:tr>
    </w:tbl>
    <w:p w14:paraId="0ADE41D8" w14:textId="77777777" w:rsidR="007E43FE" w:rsidRDefault="007E43FE" w:rsidP="00414A4B">
      <w:pPr>
        <w:rPr>
          <w:rFonts w:ascii="Times New Roman" w:hAnsi="Times New Roman" w:cs="Times New Roman"/>
          <w:bCs/>
          <w:iCs/>
          <w:sz w:val="20"/>
          <w:szCs w:val="20"/>
        </w:rPr>
      </w:pPr>
    </w:p>
    <w:p w14:paraId="1C986EDF" w14:textId="0957938E" w:rsidR="00B50F7E" w:rsidRDefault="004128CB" w:rsidP="00B50F7E">
      <w:pPr>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B61305">
        <w:rPr>
          <w:rFonts w:ascii="Times New Roman" w:hAnsi="Times New Roman" w:cs="Times New Roman"/>
          <w:bCs/>
          <w:iCs/>
          <w:sz w:val="20"/>
          <w:szCs w:val="20"/>
        </w:rPr>
        <w:t xml:space="preserve">both options may </w:t>
      </w:r>
      <w:r w:rsidR="003A5594">
        <w:rPr>
          <w:rFonts w:ascii="Times New Roman" w:hAnsi="Times New Roman" w:cs="Times New Roman"/>
          <w:bCs/>
          <w:iCs/>
          <w:sz w:val="20"/>
          <w:szCs w:val="20"/>
        </w:rPr>
        <w:t xml:space="preserve">perform similar on </w:t>
      </w:r>
      <w:r w:rsidR="00150560">
        <w:rPr>
          <w:rFonts w:ascii="Times New Roman" w:hAnsi="Times New Roman" w:cs="Times New Roman"/>
          <w:bCs/>
          <w:iCs/>
          <w:sz w:val="20"/>
          <w:szCs w:val="20"/>
        </w:rPr>
        <w:t>the metric</w:t>
      </w:r>
      <w:r w:rsidR="008142A6">
        <w:rPr>
          <w:rFonts w:ascii="Times New Roman" w:hAnsi="Times New Roman" w:cs="Times New Roman"/>
          <w:bCs/>
          <w:iCs/>
          <w:sz w:val="20"/>
          <w:szCs w:val="20"/>
        </w:rPr>
        <w:t>s</w:t>
      </w:r>
      <w:r w:rsidR="00150560">
        <w:rPr>
          <w:rFonts w:ascii="Times New Roman" w:hAnsi="Times New Roman" w:cs="Times New Roman"/>
          <w:bCs/>
          <w:iCs/>
          <w:sz w:val="20"/>
          <w:szCs w:val="20"/>
        </w:rPr>
        <w:t xml:space="preserve"> of </w:t>
      </w:r>
      <w:r w:rsidR="00B50F7E">
        <w:rPr>
          <w:rFonts w:ascii="Times New Roman" w:hAnsi="Times New Roman" w:cs="Times New Roman"/>
          <w:bCs/>
          <w:iCs/>
          <w:sz w:val="20"/>
          <w:szCs w:val="20"/>
        </w:rPr>
        <w:t>s</w:t>
      </w:r>
      <w:r w:rsidR="00B50F7E" w:rsidRPr="00B50F7E">
        <w:rPr>
          <w:rFonts w:ascii="Times New Roman" w:hAnsi="Times New Roman" w:cs="Times New Roman"/>
          <w:bCs/>
          <w:iCs/>
          <w:sz w:val="20"/>
          <w:szCs w:val="20"/>
        </w:rPr>
        <w:t>ignaling overhead</w:t>
      </w:r>
      <w:r w:rsidR="00B50F7E">
        <w:rPr>
          <w:rFonts w:ascii="Times New Roman" w:hAnsi="Times New Roman" w:cs="Times New Roman"/>
          <w:bCs/>
          <w:iCs/>
          <w:sz w:val="20"/>
          <w:szCs w:val="20"/>
        </w:rPr>
        <w:t>, c</w:t>
      </w:r>
      <w:r w:rsidR="00B50F7E" w:rsidRPr="00B50F7E">
        <w:rPr>
          <w:rFonts w:ascii="Times New Roman" w:hAnsi="Times New Roman" w:cs="Times New Roman"/>
          <w:bCs/>
          <w:iCs/>
          <w:sz w:val="20"/>
          <w:szCs w:val="20"/>
        </w:rPr>
        <w:t>omplexity to implement accurate orbit propagation model</w:t>
      </w:r>
      <w:r w:rsidR="00B50F7E">
        <w:rPr>
          <w:rFonts w:ascii="Times New Roman" w:hAnsi="Times New Roman" w:cs="Times New Roman"/>
          <w:bCs/>
          <w:iCs/>
          <w:sz w:val="20"/>
          <w:szCs w:val="20"/>
        </w:rPr>
        <w:t>, and c</w:t>
      </w:r>
      <w:r w:rsidR="00B50F7E" w:rsidRPr="00B50F7E">
        <w:rPr>
          <w:rFonts w:ascii="Times New Roman" w:hAnsi="Times New Roman" w:cs="Times New Roman"/>
          <w:bCs/>
          <w:iCs/>
          <w:sz w:val="20"/>
          <w:szCs w:val="20"/>
        </w:rPr>
        <w:t>ompatibility with a potential unified ephemeris format to be used for other purposes (e.g. RRM measurements, handover, idle/inactive measurements)</w:t>
      </w:r>
      <w:r w:rsidR="00B50F7E">
        <w:rPr>
          <w:rFonts w:ascii="Times New Roman" w:hAnsi="Times New Roman" w:cs="Times New Roman"/>
          <w:bCs/>
          <w:iCs/>
          <w:sz w:val="20"/>
          <w:szCs w:val="20"/>
        </w:rPr>
        <w:t xml:space="preserve">, since </w:t>
      </w:r>
      <w:r w:rsidR="00074308">
        <w:rPr>
          <w:rFonts w:ascii="Times New Roman" w:hAnsi="Times New Roman" w:cs="Times New Roman"/>
          <w:bCs/>
          <w:iCs/>
          <w:sz w:val="20"/>
          <w:szCs w:val="20"/>
        </w:rPr>
        <w:t xml:space="preserve">the </w:t>
      </w:r>
      <w:r w:rsidR="00C06707">
        <w:rPr>
          <w:rFonts w:ascii="Times New Roman" w:hAnsi="Times New Roman" w:cs="Times New Roman"/>
          <w:bCs/>
          <w:iCs/>
          <w:sz w:val="20"/>
          <w:szCs w:val="20"/>
        </w:rPr>
        <w:t>two</w:t>
      </w:r>
      <w:r w:rsidR="00306910" w:rsidRPr="00961E1A">
        <w:rPr>
          <w:rFonts w:ascii="Times New Roman" w:hAnsi="Times New Roman" w:cs="Times New Roman"/>
          <w:bCs/>
          <w:iCs/>
          <w:sz w:val="20"/>
          <w:szCs w:val="20"/>
        </w:rPr>
        <w:t xml:space="preserve"> forms of orbit representation can be </w:t>
      </w:r>
      <w:r w:rsidR="00074308">
        <w:rPr>
          <w:rFonts w:ascii="Times New Roman" w:hAnsi="Times New Roman" w:cs="Times New Roman"/>
          <w:bCs/>
          <w:iCs/>
          <w:sz w:val="20"/>
          <w:szCs w:val="20"/>
        </w:rPr>
        <w:t xml:space="preserve">easily </w:t>
      </w:r>
      <w:r w:rsidR="00306910" w:rsidRPr="00961E1A">
        <w:rPr>
          <w:rFonts w:ascii="Times New Roman" w:hAnsi="Times New Roman" w:cs="Times New Roman"/>
          <w:bCs/>
          <w:iCs/>
          <w:sz w:val="20"/>
          <w:szCs w:val="20"/>
        </w:rPr>
        <w:t>translated to each other</w:t>
      </w:r>
      <w:r w:rsidR="00306910">
        <w:rPr>
          <w:rFonts w:ascii="Times New Roman" w:hAnsi="Times New Roman" w:cs="Times New Roman"/>
          <w:bCs/>
          <w:iCs/>
          <w:sz w:val="20"/>
          <w:szCs w:val="20"/>
        </w:rPr>
        <w:t>.</w:t>
      </w:r>
    </w:p>
    <w:p w14:paraId="492446C4" w14:textId="77777777" w:rsidR="007A45BE" w:rsidRDefault="00B806DC" w:rsidP="00E91343">
      <w:pPr>
        <w:rPr>
          <w:rFonts w:ascii="Times New Roman" w:hAnsi="Times New Roman" w:cs="Times New Roman"/>
          <w:bCs/>
          <w:iCs/>
          <w:sz w:val="20"/>
          <w:szCs w:val="20"/>
        </w:rPr>
      </w:pPr>
      <w:r>
        <w:rPr>
          <w:rFonts w:ascii="Times New Roman" w:hAnsi="Times New Roman" w:cs="Times New Roman"/>
          <w:bCs/>
          <w:iCs/>
          <w:sz w:val="20"/>
          <w:szCs w:val="20"/>
        </w:rPr>
        <w:t xml:space="preserve">However, </w:t>
      </w:r>
      <w:r w:rsidR="00CE66D3">
        <w:rPr>
          <w:rFonts w:ascii="Times New Roman" w:hAnsi="Times New Roman" w:cs="Times New Roman"/>
          <w:bCs/>
          <w:iCs/>
          <w:sz w:val="20"/>
          <w:szCs w:val="20"/>
        </w:rPr>
        <w:t xml:space="preserve">in the metric of </w:t>
      </w:r>
      <w:r w:rsidR="009C67AA">
        <w:rPr>
          <w:rFonts w:ascii="Times New Roman" w:hAnsi="Times New Roman" w:cs="Times New Roman"/>
          <w:bCs/>
          <w:iCs/>
          <w:sz w:val="20"/>
          <w:szCs w:val="20"/>
        </w:rPr>
        <w:t>c</w:t>
      </w:r>
      <w:r w:rsidR="009C67AA" w:rsidRPr="009C67AA">
        <w:rPr>
          <w:rFonts w:ascii="Times New Roman" w:hAnsi="Times New Roman" w:cs="Times New Roman"/>
          <w:bCs/>
          <w:iCs/>
          <w:sz w:val="20"/>
          <w:szCs w:val="20"/>
        </w:rPr>
        <w:t>ompatibility</w:t>
      </w:r>
      <w:r w:rsidR="00C978D8">
        <w:rPr>
          <w:rFonts w:ascii="Times New Roman" w:hAnsi="Times New Roman" w:cs="Times New Roman"/>
          <w:bCs/>
          <w:iCs/>
          <w:sz w:val="20"/>
          <w:szCs w:val="20"/>
        </w:rPr>
        <w:t xml:space="preserve"> to </w:t>
      </w:r>
      <w:r w:rsidR="00400CD0">
        <w:rPr>
          <w:rFonts w:ascii="Times New Roman" w:hAnsi="Times New Roman" w:cs="Times New Roman"/>
          <w:bCs/>
          <w:iCs/>
          <w:sz w:val="20"/>
          <w:szCs w:val="20"/>
        </w:rPr>
        <w:t>univers</w:t>
      </w:r>
      <w:r w:rsidR="008A1E9F">
        <w:rPr>
          <w:rFonts w:ascii="Times New Roman" w:hAnsi="Times New Roman" w:cs="Times New Roman"/>
          <w:bCs/>
          <w:iCs/>
          <w:sz w:val="20"/>
          <w:szCs w:val="20"/>
        </w:rPr>
        <w:t>al</w:t>
      </w:r>
      <w:r w:rsidR="00400CD0">
        <w:rPr>
          <w:rFonts w:ascii="Times New Roman" w:hAnsi="Times New Roman" w:cs="Times New Roman"/>
          <w:bCs/>
          <w:iCs/>
          <w:sz w:val="20"/>
          <w:szCs w:val="20"/>
        </w:rPr>
        <w:t xml:space="preserve"> scenarios (e.g., NTN, ATG, HAPS)</w:t>
      </w:r>
      <w:r w:rsidR="00E011DD">
        <w:rPr>
          <w:rFonts w:ascii="Times New Roman" w:hAnsi="Times New Roman" w:cs="Times New Roman" w:hint="eastAsia"/>
          <w:bCs/>
          <w:iCs/>
          <w:sz w:val="20"/>
          <w:szCs w:val="20"/>
        </w:rPr>
        <w:t>,</w:t>
      </w:r>
      <w:r w:rsidR="00E011DD">
        <w:rPr>
          <w:rFonts w:ascii="Times New Roman" w:hAnsi="Times New Roman" w:cs="Times New Roman"/>
          <w:bCs/>
          <w:iCs/>
          <w:sz w:val="20"/>
          <w:szCs w:val="20"/>
        </w:rPr>
        <w:t xml:space="preserve"> </w:t>
      </w:r>
      <w:r w:rsidR="00FE311F">
        <w:rPr>
          <w:rFonts w:ascii="Times New Roman" w:hAnsi="Times New Roman" w:cs="Times New Roman"/>
          <w:bCs/>
          <w:iCs/>
          <w:sz w:val="20"/>
          <w:szCs w:val="20"/>
        </w:rPr>
        <w:t>Option 2 is superior to Option 1</w:t>
      </w:r>
      <w:r w:rsidR="00FB6A5E">
        <w:rPr>
          <w:rFonts w:ascii="Times New Roman" w:hAnsi="Times New Roman" w:cs="Times New Roman"/>
          <w:bCs/>
          <w:iCs/>
          <w:sz w:val="20"/>
          <w:szCs w:val="20"/>
        </w:rPr>
        <w:t>.</w:t>
      </w:r>
      <w:r w:rsidR="00D75FAE">
        <w:rPr>
          <w:rFonts w:ascii="Times New Roman" w:hAnsi="Times New Roman" w:cs="Times New Roman"/>
          <w:bCs/>
          <w:iCs/>
          <w:sz w:val="20"/>
          <w:szCs w:val="20"/>
        </w:rPr>
        <w:t xml:space="preserve"> </w:t>
      </w:r>
      <w:r w:rsidR="00FB6A5E">
        <w:rPr>
          <w:rFonts w:ascii="Times New Roman" w:hAnsi="Times New Roman" w:cs="Times New Roman"/>
          <w:bCs/>
          <w:iCs/>
          <w:sz w:val="20"/>
          <w:szCs w:val="20"/>
        </w:rPr>
        <w:t>O</w:t>
      </w:r>
      <w:r w:rsidR="00E91343">
        <w:rPr>
          <w:rFonts w:ascii="Times New Roman" w:hAnsi="Times New Roman" w:cs="Times New Roman"/>
          <w:bCs/>
          <w:iCs/>
          <w:sz w:val="20"/>
          <w:szCs w:val="20"/>
        </w:rPr>
        <w:t xml:space="preserve">nly </w:t>
      </w:r>
      <w:r w:rsidR="002454D3">
        <w:rPr>
          <w:rFonts w:ascii="Times New Roman" w:hAnsi="Times New Roman" w:cs="Times New Roman"/>
          <w:bCs/>
          <w:iCs/>
          <w:sz w:val="20"/>
          <w:szCs w:val="20"/>
        </w:rPr>
        <w:t>the form</w:t>
      </w:r>
      <w:r w:rsidR="00BF7ED4">
        <w:rPr>
          <w:rFonts w:ascii="Times New Roman" w:hAnsi="Times New Roman" w:cs="Times New Roman"/>
          <w:bCs/>
          <w:iCs/>
          <w:sz w:val="20"/>
          <w:szCs w:val="20"/>
        </w:rPr>
        <w:t>er</w:t>
      </w:r>
      <w:r w:rsidR="002454D3">
        <w:rPr>
          <w:rFonts w:ascii="Times New Roman" w:hAnsi="Times New Roman" w:cs="Times New Roman"/>
          <w:bCs/>
          <w:iCs/>
          <w:sz w:val="20"/>
          <w:szCs w:val="20"/>
        </w:rPr>
        <w:t xml:space="preserve"> </w:t>
      </w:r>
      <w:r w:rsidR="00F02C50">
        <w:rPr>
          <w:rFonts w:ascii="Times New Roman" w:hAnsi="Times New Roman" w:cs="Times New Roman"/>
          <w:bCs/>
          <w:iCs/>
          <w:sz w:val="20"/>
          <w:szCs w:val="20"/>
        </w:rPr>
        <w:t>solution</w:t>
      </w:r>
      <w:r w:rsidR="002454D3">
        <w:rPr>
          <w:rFonts w:ascii="Times New Roman" w:hAnsi="Times New Roman" w:cs="Times New Roman"/>
          <w:bCs/>
          <w:iCs/>
          <w:sz w:val="20"/>
          <w:szCs w:val="20"/>
        </w:rPr>
        <w:t xml:space="preserve"> </w:t>
      </w:r>
      <w:r w:rsidR="0016230F">
        <w:rPr>
          <w:rFonts w:ascii="Times New Roman" w:hAnsi="Times New Roman" w:cs="Times New Roman"/>
          <w:bCs/>
          <w:iCs/>
          <w:sz w:val="20"/>
          <w:szCs w:val="20"/>
        </w:rPr>
        <w:t xml:space="preserve">has the ability for </w:t>
      </w:r>
      <w:r w:rsidR="0016230F" w:rsidRPr="004A3F93">
        <w:rPr>
          <w:rFonts w:ascii="Times New Roman" w:hAnsi="Times New Roman" w:cs="Times New Roman"/>
          <w:bCs/>
          <w:iCs/>
          <w:sz w:val="20"/>
          <w:szCs w:val="20"/>
        </w:rPr>
        <w:t>implicit compatibility to support HAPS and ATG</w:t>
      </w:r>
      <w:r w:rsidR="0016230F">
        <w:rPr>
          <w:rFonts w:ascii="Times New Roman" w:hAnsi="Times New Roman" w:cs="Times New Roman"/>
          <w:bCs/>
          <w:iCs/>
          <w:sz w:val="20"/>
          <w:szCs w:val="20"/>
        </w:rPr>
        <w:t xml:space="preserve"> scenarios</w:t>
      </w:r>
      <w:r w:rsidR="00497E00">
        <w:rPr>
          <w:rFonts w:ascii="Times New Roman" w:hAnsi="Times New Roman" w:cs="Times New Roman"/>
          <w:bCs/>
          <w:iCs/>
          <w:sz w:val="20"/>
          <w:szCs w:val="20"/>
        </w:rPr>
        <w:t xml:space="preserve">, </w:t>
      </w:r>
      <w:r w:rsidR="00E91343">
        <w:rPr>
          <w:rFonts w:ascii="Times New Roman" w:hAnsi="Times New Roman" w:cs="Times New Roman"/>
          <w:bCs/>
          <w:iCs/>
          <w:sz w:val="20"/>
          <w:szCs w:val="20"/>
        </w:rPr>
        <w:t xml:space="preserve">since orbit concept is meaningless in </w:t>
      </w:r>
      <w:r w:rsidR="00E91343" w:rsidRPr="004A3F93">
        <w:rPr>
          <w:rFonts w:ascii="Times New Roman" w:hAnsi="Times New Roman" w:cs="Times New Roman"/>
          <w:bCs/>
          <w:iCs/>
          <w:sz w:val="20"/>
          <w:szCs w:val="20"/>
        </w:rPr>
        <w:t>HAPS and ATG</w:t>
      </w:r>
      <w:r w:rsidR="00E91343">
        <w:rPr>
          <w:rFonts w:ascii="Times New Roman" w:hAnsi="Times New Roman" w:cs="Times New Roman"/>
          <w:bCs/>
          <w:iCs/>
          <w:sz w:val="20"/>
          <w:szCs w:val="20"/>
        </w:rPr>
        <w:t xml:space="preserve"> scenarios.</w:t>
      </w:r>
      <w:r w:rsidR="007A45BE">
        <w:rPr>
          <w:rFonts w:ascii="Times New Roman" w:hAnsi="Times New Roman" w:cs="Times New Roman"/>
          <w:bCs/>
          <w:iCs/>
          <w:sz w:val="20"/>
          <w:szCs w:val="20"/>
        </w:rPr>
        <w:t xml:space="preserve"> </w:t>
      </w:r>
    </w:p>
    <w:p w14:paraId="3AD01FCC" w14:textId="41483823" w:rsidR="00E91343" w:rsidRDefault="007A45BE" w:rsidP="00E91343">
      <w:pPr>
        <w:rPr>
          <w:rFonts w:ascii="Times New Roman" w:hAnsi="Times New Roman" w:cs="Times New Roman"/>
          <w:bCs/>
          <w:iCs/>
          <w:sz w:val="20"/>
          <w:szCs w:val="20"/>
        </w:rPr>
      </w:pPr>
      <w:r>
        <w:rPr>
          <w:rFonts w:ascii="Times New Roman" w:hAnsi="Times New Roman" w:cs="Times New Roman"/>
          <w:bCs/>
          <w:iCs/>
          <w:sz w:val="20"/>
          <w:szCs w:val="20"/>
        </w:rPr>
        <w:t>Thus, f</w:t>
      </w:r>
      <w:r w:rsidRPr="00051664">
        <w:rPr>
          <w:rFonts w:ascii="Times New Roman" w:hAnsi="Times New Roman" w:cs="Times New Roman"/>
          <w:bCs/>
          <w:iCs/>
          <w:sz w:val="20"/>
          <w:szCs w:val="20"/>
        </w:rPr>
        <w:t>or serving satellite ephemeris broadcast by the gNB</w:t>
      </w:r>
      <w:r>
        <w:rPr>
          <w:rFonts w:ascii="Times New Roman" w:hAnsi="Times New Roman" w:cs="Times New Roman"/>
          <w:bCs/>
          <w:iCs/>
          <w:sz w:val="20"/>
          <w:szCs w:val="20"/>
        </w:rPr>
        <w:t xml:space="preserve">, at least support </w:t>
      </w:r>
      <w:r w:rsidRPr="005174AF">
        <w:rPr>
          <w:rFonts w:ascii="Times New Roman" w:hAnsi="Times New Roman" w:cs="Times New Roman"/>
          <w:bCs/>
          <w:iCs/>
          <w:sz w:val="20"/>
          <w:szCs w:val="20"/>
        </w:rPr>
        <w:t xml:space="preserve">instant </w:t>
      </w:r>
      <w:r>
        <w:rPr>
          <w:rFonts w:ascii="Times New Roman" w:hAnsi="Times New Roman" w:cs="Times New Roman"/>
          <w:bCs/>
          <w:iCs/>
          <w:sz w:val="20"/>
          <w:szCs w:val="20"/>
        </w:rPr>
        <w:t>s</w:t>
      </w:r>
      <w:r w:rsidRPr="005174AF">
        <w:rPr>
          <w:rFonts w:ascii="Times New Roman" w:hAnsi="Times New Roman" w:cs="Times New Roman"/>
          <w:bCs/>
          <w:iCs/>
          <w:sz w:val="20"/>
          <w:szCs w:val="20"/>
        </w:rPr>
        <w:t xml:space="preserve">tate </w:t>
      </w:r>
      <w:r>
        <w:rPr>
          <w:rFonts w:ascii="Times New Roman" w:hAnsi="Times New Roman" w:cs="Times New Roman"/>
          <w:bCs/>
          <w:iCs/>
          <w:sz w:val="20"/>
          <w:szCs w:val="20"/>
        </w:rPr>
        <w:t>v</w:t>
      </w:r>
      <w:r w:rsidRPr="005174AF">
        <w:rPr>
          <w:rFonts w:ascii="Times New Roman" w:hAnsi="Times New Roman" w:cs="Times New Roman"/>
          <w:bCs/>
          <w:iCs/>
          <w:sz w:val="20"/>
          <w:szCs w:val="20"/>
        </w:rPr>
        <w:t>ectors</w:t>
      </w:r>
      <w:r>
        <w:rPr>
          <w:rFonts w:ascii="Times New Roman" w:hAnsi="Times New Roman" w:cs="Times New Roman"/>
          <w:bCs/>
          <w:iCs/>
          <w:sz w:val="20"/>
          <w:szCs w:val="20"/>
        </w:rPr>
        <w:t xml:space="preserve"> format (Option 2).</w:t>
      </w:r>
    </w:p>
    <w:p w14:paraId="4EB0291B" w14:textId="17E20E1B" w:rsidR="008A139D" w:rsidRDefault="008A139D" w:rsidP="00440C2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0066377C">
        <w:rPr>
          <w:rFonts w:ascii="Times New Roman" w:hAnsi="Times New Roman" w:cs="Times New Roman"/>
          <w:bCs/>
          <w:iCs/>
          <w:sz w:val="20"/>
          <w:szCs w:val="20"/>
        </w:rPr>
        <w:t xml:space="preserve"> </w:t>
      </w:r>
      <w:r w:rsidR="00644B0C">
        <w:rPr>
          <w:rFonts w:ascii="Times New Roman" w:hAnsi="Times New Roman" w:cs="Times New Roman"/>
          <w:bCs/>
          <w:iCs/>
          <w:sz w:val="20"/>
          <w:szCs w:val="20"/>
        </w:rPr>
        <w:t xml:space="preserve">Only </w:t>
      </w:r>
      <w:r w:rsidR="007E58E3" w:rsidRPr="00F1323C">
        <w:rPr>
          <w:rFonts w:ascii="Times New Roman" w:hAnsi="Times New Roman" w:cs="Times New Roman"/>
          <w:sz w:val="21"/>
        </w:rPr>
        <w:t xml:space="preserve">satellite ephemeris </w:t>
      </w:r>
      <w:r w:rsidR="007E58E3">
        <w:rPr>
          <w:rFonts w:ascii="Times New Roman" w:hAnsi="Times New Roman" w:cs="Times New Roman"/>
          <w:sz w:val="21"/>
        </w:rPr>
        <w:t xml:space="preserve">in </w:t>
      </w:r>
      <w:r w:rsidR="005174AF" w:rsidRPr="005174AF">
        <w:rPr>
          <w:rFonts w:ascii="Times New Roman" w:hAnsi="Times New Roman" w:cs="Times New Roman"/>
          <w:bCs/>
          <w:iCs/>
          <w:sz w:val="20"/>
          <w:szCs w:val="20"/>
        </w:rPr>
        <w:t xml:space="preserve">instant </w:t>
      </w:r>
      <w:r w:rsidR="00E4503A">
        <w:rPr>
          <w:rFonts w:ascii="Times New Roman" w:hAnsi="Times New Roman" w:cs="Times New Roman"/>
          <w:bCs/>
          <w:iCs/>
          <w:sz w:val="20"/>
          <w:szCs w:val="20"/>
        </w:rPr>
        <w:t>s</w:t>
      </w:r>
      <w:r w:rsidR="005174AF" w:rsidRPr="005174AF">
        <w:rPr>
          <w:rFonts w:ascii="Times New Roman" w:hAnsi="Times New Roman" w:cs="Times New Roman"/>
          <w:bCs/>
          <w:iCs/>
          <w:sz w:val="20"/>
          <w:szCs w:val="20"/>
        </w:rPr>
        <w:t xml:space="preserve">tate </w:t>
      </w:r>
      <w:r w:rsidR="00E4503A">
        <w:rPr>
          <w:rFonts w:ascii="Times New Roman" w:hAnsi="Times New Roman" w:cs="Times New Roman"/>
          <w:bCs/>
          <w:iCs/>
          <w:sz w:val="20"/>
          <w:szCs w:val="20"/>
        </w:rPr>
        <w:t>v</w:t>
      </w:r>
      <w:r w:rsidR="005174AF" w:rsidRPr="005174AF">
        <w:rPr>
          <w:rFonts w:ascii="Times New Roman" w:hAnsi="Times New Roman" w:cs="Times New Roman"/>
          <w:bCs/>
          <w:iCs/>
          <w:sz w:val="20"/>
          <w:szCs w:val="20"/>
        </w:rPr>
        <w:t>ectors</w:t>
      </w:r>
      <w:r w:rsidR="00F53C7A">
        <w:rPr>
          <w:rFonts w:ascii="Times New Roman" w:hAnsi="Times New Roman" w:cs="Times New Roman"/>
          <w:bCs/>
          <w:iCs/>
          <w:sz w:val="20"/>
          <w:szCs w:val="20"/>
        </w:rPr>
        <w:t xml:space="preserve"> format</w:t>
      </w:r>
      <w:r w:rsidR="005174AF">
        <w:rPr>
          <w:rFonts w:ascii="Times New Roman" w:hAnsi="Times New Roman" w:cs="Times New Roman"/>
          <w:bCs/>
          <w:iCs/>
          <w:sz w:val="20"/>
          <w:szCs w:val="20"/>
        </w:rPr>
        <w:t xml:space="preserve"> (Option 2)</w:t>
      </w:r>
      <w:r w:rsidR="00644B0C">
        <w:rPr>
          <w:rFonts w:ascii="Times New Roman" w:hAnsi="Times New Roman" w:cs="Times New Roman"/>
          <w:bCs/>
          <w:iCs/>
          <w:sz w:val="20"/>
          <w:szCs w:val="20"/>
        </w:rPr>
        <w:t xml:space="preserve"> has the ability for </w:t>
      </w:r>
      <w:r w:rsidR="00644B0C" w:rsidRPr="004A3F93">
        <w:rPr>
          <w:rFonts w:ascii="Times New Roman" w:hAnsi="Times New Roman" w:cs="Times New Roman"/>
          <w:bCs/>
          <w:iCs/>
          <w:sz w:val="20"/>
          <w:szCs w:val="20"/>
        </w:rPr>
        <w:t>implicit compatibility to support HAPS and ATG</w:t>
      </w:r>
      <w:r w:rsidR="00644B0C">
        <w:rPr>
          <w:rFonts w:ascii="Times New Roman" w:hAnsi="Times New Roman" w:cs="Times New Roman"/>
          <w:bCs/>
          <w:iCs/>
          <w:sz w:val="20"/>
          <w:szCs w:val="20"/>
        </w:rPr>
        <w:t xml:space="preserve"> scenarios</w:t>
      </w:r>
      <w:r w:rsidR="00801081">
        <w:rPr>
          <w:rFonts w:ascii="Times New Roman" w:hAnsi="Times New Roman" w:cs="Times New Roman"/>
          <w:bCs/>
          <w:iCs/>
          <w:sz w:val="20"/>
          <w:szCs w:val="20"/>
        </w:rPr>
        <w:t>.</w:t>
      </w:r>
    </w:p>
    <w:p w14:paraId="153F49BE" w14:textId="6020F3E0" w:rsidR="00051664" w:rsidRDefault="008A139D" w:rsidP="008A139D">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bookmarkStart w:id="23" w:name="_Hlk61167599"/>
      <w:r w:rsidR="00051664">
        <w:rPr>
          <w:rFonts w:ascii="Times New Roman" w:hAnsi="Times New Roman" w:cs="Times New Roman"/>
          <w:bCs/>
          <w:iCs/>
          <w:sz w:val="20"/>
          <w:szCs w:val="20"/>
        </w:rPr>
        <w:t>F</w:t>
      </w:r>
      <w:r w:rsidR="00051664" w:rsidRPr="00051664">
        <w:rPr>
          <w:rFonts w:ascii="Times New Roman" w:hAnsi="Times New Roman" w:cs="Times New Roman"/>
          <w:bCs/>
          <w:iCs/>
          <w:sz w:val="20"/>
          <w:szCs w:val="20"/>
        </w:rPr>
        <w:t>or serving satellite ephemeris broadcast by the gNB</w:t>
      </w:r>
      <w:r w:rsidR="00051664">
        <w:rPr>
          <w:rFonts w:ascii="Times New Roman" w:hAnsi="Times New Roman" w:cs="Times New Roman"/>
          <w:bCs/>
          <w:iCs/>
          <w:sz w:val="20"/>
          <w:szCs w:val="20"/>
        </w:rPr>
        <w:t>, a</w:t>
      </w:r>
      <w:r w:rsidR="00A93715">
        <w:rPr>
          <w:rFonts w:ascii="Times New Roman" w:hAnsi="Times New Roman" w:cs="Times New Roman"/>
          <w:bCs/>
          <w:iCs/>
          <w:sz w:val="20"/>
          <w:szCs w:val="20"/>
        </w:rPr>
        <w:t xml:space="preserve">t least </w:t>
      </w:r>
      <w:r w:rsidR="004818EE">
        <w:rPr>
          <w:rFonts w:ascii="Times New Roman" w:hAnsi="Times New Roman" w:cs="Times New Roman"/>
          <w:bCs/>
          <w:iCs/>
          <w:sz w:val="20"/>
          <w:szCs w:val="20"/>
        </w:rPr>
        <w:t xml:space="preserve">support </w:t>
      </w:r>
      <w:r w:rsidR="001A7F21" w:rsidRPr="005174AF">
        <w:rPr>
          <w:rFonts w:ascii="Times New Roman" w:hAnsi="Times New Roman" w:cs="Times New Roman"/>
          <w:bCs/>
          <w:iCs/>
          <w:sz w:val="20"/>
          <w:szCs w:val="20"/>
        </w:rPr>
        <w:t xml:space="preserve">instant </w:t>
      </w:r>
      <w:r w:rsidR="009B75E9">
        <w:rPr>
          <w:rFonts w:ascii="Times New Roman" w:hAnsi="Times New Roman" w:cs="Times New Roman"/>
          <w:bCs/>
          <w:iCs/>
          <w:sz w:val="20"/>
          <w:szCs w:val="20"/>
        </w:rPr>
        <w:t>s</w:t>
      </w:r>
      <w:r w:rsidR="001A7F21" w:rsidRPr="005174AF">
        <w:rPr>
          <w:rFonts w:ascii="Times New Roman" w:hAnsi="Times New Roman" w:cs="Times New Roman"/>
          <w:bCs/>
          <w:iCs/>
          <w:sz w:val="20"/>
          <w:szCs w:val="20"/>
        </w:rPr>
        <w:t xml:space="preserve">tate </w:t>
      </w:r>
      <w:r w:rsidR="009B75E9">
        <w:rPr>
          <w:rFonts w:ascii="Times New Roman" w:hAnsi="Times New Roman" w:cs="Times New Roman"/>
          <w:bCs/>
          <w:iCs/>
          <w:sz w:val="20"/>
          <w:szCs w:val="20"/>
        </w:rPr>
        <w:t>v</w:t>
      </w:r>
      <w:r w:rsidR="001A7F21" w:rsidRPr="005174AF">
        <w:rPr>
          <w:rFonts w:ascii="Times New Roman" w:hAnsi="Times New Roman" w:cs="Times New Roman"/>
          <w:bCs/>
          <w:iCs/>
          <w:sz w:val="20"/>
          <w:szCs w:val="20"/>
        </w:rPr>
        <w:t>ectors</w:t>
      </w:r>
      <w:r w:rsidR="001A7F21">
        <w:rPr>
          <w:rFonts w:ascii="Times New Roman" w:hAnsi="Times New Roman" w:cs="Times New Roman"/>
          <w:bCs/>
          <w:iCs/>
          <w:sz w:val="20"/>
          <w:szCs w:val="20"/>
        </w:rPr>
        <w:t xml:space="preserve"> </w:t>
      </w:r>
      <w:r w:rsidR="00051664">
        <w:rPr>
          <w:rFonts w:ascii="Times New Roman" w:hAnsi="Times New Roman" w:cs="Times New Roman"/>
          <w:bCs/>
          <w:iCs/>
          <w:sz w:val="20"/>
          <w:szCs w:val="20"/>
        </w:rPr>
        <w:t>format</w:t>
      </w:r>
      <w:r w:rsidR="00FB6D47">
        <w:rPr>
          <w:rFonts w:ascii="Times New Roman" w:hAnsi="Times New Roman" w:cs="Times New Roman"/>
          <w:bCs/>
          <w:iCs/>
          <w:sz w:val="20"/>
          <w:szCs w:val="20"/>
        </w:rPr>
        <w:t xml:space="preserve"> (Option 2)</w:t>
      </w:r>
      <w:r w:rsidR="00051664">
        <w:rPr>
          <w:rFonts w:ascii="Times New Roman" w:hAnsi="Times New Roman" w:cs="Times New Roman"/>
          <w:bCs/>
          <w:iCs/>
          <w:sz w:val="20"/>
          <w:szCs w:val="20"/>
        </w:rPr>
        <w:t>.</w:t>
      </w:r>
      <w:bookmarkEnd w:id="23"/>
    </w:p>
    <w:p w14:paraId="359C71F0" w14:textId="5D60AA74" w:rsidR="00FE311F" w:rsidRPr="008A139D" w:rsidRDefault="00FE311F" w:rsidP="00FE311F">
      <w:pPr>
        <w:rPr>
          <w:rFonts w:ascii="Times New Roman" w:hAnsi="Times New Roman" w:cs="Times New Roman"/>
          <w:bCs/>
          <w:iCs/>
          <w:sz w:val="20"/>
          <w:szCs w:val="20"/>
        </w:rPr>
      </w:pP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F293A91"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C64B9D">
        <w:rPr>
          <w:rFonts w:ascii="Times New Roman" w:hAnsi="Times New Roman" w:cs="Times New Roman"/>
          <w:bCs/>
          <w:iCs/>
          <w:sz w:val="20"/>
          <w:szCs w:val="20"/>
        </w:rPr>
        <w:t xml:space="preserve">related issues on </w:t>
      </w:r>
      <w:r w:rsidR="00C64B9D" w:rsidRPr="00802E1E">
        <w:rPr>
          <w:rFonts w:ascii="Times New Roman" w:hAnsi="Times New Roman" w:cs="Times New Roman"/>
          <w:sz w:val="20"/>
          <w:szCs w:val="20"/>
        </w:rPr>
        <w:t xml:space="preserve">UL time and frequency synchronization </w:t>
      </w:r>
      <w:r w:rsidR="00C64B9D">
        <w:rPr>
          <w:rFonts w:ascii="Times New Roman" w:hAnsi="Times New Roman" w:cs="Times New Roman"/>
          <w:sz w:val="20"/>
          <w:szCs w:val="20"/>
        </w:rPr>
        <w:t>enhancements</w:t>
      </w:r>
      <w:r w:rsidR="00C64B9D" w:rsidRPr="00325B82">
        <w:rPr>
          <w:rFonts w:ascii="Times New Roman" w:hAnsi="Times New Roman" w:cs="Times New Roman"/>
          <w:sz w:val="20"/>
          <w:szCs w:val="20"/>
        </w:rPr>
        <w:t xml:space="preserve"> for NTN</w:t>
      </w:r>
      <w:r w:rsidRPr="00AF007B">
        <w:rPr>
          <w:rFonts w:ascii="Times New Roman" w:hAnsi="Times New Roman" w:cs="Times New Roman"/>
          <w:sz w:val="21"/>
          <w:lang w:val="en-GB"/>
        </w:rPr>
        <w:t>. The observations and proposals are summarised as follows:</w:t>
      </w:r>
    </w:p>
    <w:p w14:paraId="28D3AE73" w14:textId="77777777" w:rsidR="008E074E" w:rsidRDefault="008E074E" w:rsidP="008E074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The design of TA maintenance/update method based on TAC in RAR is still unclear.</w:t>
      </w:r>
    </w:p>
    <w:p w14:paraId="5E2F9C87" w14:textId="77777777" w:rsidR="00737605" w:rsidRDefault="00737605" w:rsidP="0073760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For satellite application, d</w:t>
      </w:r>
      <w:r w:rsidRPr="00961E1A">
        <w:rPr>
          <w:rFonts w:ascii="Times New Roman" w:hAnsi="Times New Roman" w:cs="Times New Roman"/>
          <w:bCs/>
          <w:iCs/>
          <w:sz w:val="20"/>
          <w:szCs w:val="20"/>
        </w:rPr>
        <w:t xml:space="preserve">ifferent forms of orbit representation can be </w:t>
      </w:r>
      <w:r>
        <w:rPr>
          <w:rFonts w:ascii="Times New Roman" w:hAnsi="Times New Roman" w:cs="Times New Roman"/>
          <w:bCs/>
          <w:iCs/>
          <w:sz w:val="20"/>
          <w:szCs w:val="20"/>
        </w:rPr>
        <w:t xml:space="preserve">easily </w:t>
      </w:r>
      <w:r w:rsidRPr="00961E1A">
        <w:rPr>
          <w:rFonts w:ascii="Times New Roman" w:hAnsi="Times New Roman" w:cs="Times New Roman"/>
          <w:bCs/>
          <w:iCs/>
          <w:sz w:val="20"/>
          <w:szCs w:val="20"/>
        </w:rPr>
        <w:t>translated to each other</w:t>
      </w:r>
      <w:r>
        <w:rPr>
          <w:rFonts w:ascii="Times New Roman" w:hAnsi="Times New Roman" w:cs="Times New Roman"/>
          <w:bCs/>
          <w:iCs/>
          <w:sz w:val="20"/>
          <w:szCs w:val="20"/>
        </w:rPr>
        <w:t>.</w:t>
      </w:r>
    </w:p>
    <w:p w14:paraId="74D36614" w14:textId="77777777" w:rsidR="000014CC" w:rsidRDefault="000014CC" w:rsidP="000014C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60FCC">
        <w:rPr>
          <w:rFonts w:ascii="Times New Roman" w:hAnsi="Times New Roman" w:cs="Times New Roman"/>
          <w:bCs/>
          <w:iCs/>
          <w:sz w:val="20"/>
          <w:szCs w:val="20"/>
        </w:rPr>
        <w:t xml:space="preserve">UE should have the capability of performing satellite orbit propagation based on </w:t>
      </w:r>
      <w:r w:rsidRPr="00CB4C44">
        <w:rPr>
          <w:rFonts w:ascii="Times New Roman" w:hAnsi="Times New Roman" w:cs="Times New Roman"/>
          <w:b/>
          <w:iCs/>
          <w:sz w:val="20"/>
          <w:szCs w:val="20"/>
          <w:u w:val="single"/>
        </w:rPr>
        <w:t>any</w:t>
      </w:r>
      <w:r w:rsidRPr="00E60FCC">
        <w:rPr>
          <w:rFonts w:ascii="Times New Roman" w:hAnsi="Times New Roman" w:cs="Times New Roman"/>
          <w:bCs/>
          <w:iCs/>
          <w:sz w:val="20"/>
          <w:szCs w:val="20"/>
        </w:rPr>
        <w:t xml:space="preserve"> provided orbit representation at a reference time</w:t>
      </w:r>
      <w:r>
        <w:rPr>
          <w:rFonts w:ascii="Times New Roman" w:hAnsi="Times New Roman" w:cs="Times New Roman"/>
          <w:bCs/>
          <w:iCs/>
          <w:sz w:val="20"/>
          <w:szCs w:val="20"/>
        </w:rPr>
        <w:t>.</w:t>
      </w:r>
    </w:p>
    <w:p w14:paraId="32966E6F" w14:textId="77777777" w:rsidR="000014CC" w:rsidRDefault="000014CC" w:rsidP="000014C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Only </w:t>
      </w:r>
      <w:r w:rsidRPr="00F1323C">
        <w:rPr>
          <w:rFonts w:ascii="Times New Roman" w:hAnsi="Times New Roman" w:cs="Times New Roman"/>
          <w:sz w:val="21"/>
        </w:rPr>
        <w:t xml:space="preserve">satellite ephemeris </w:t>
      </w:r>
      <w:r>
        <w:rPr>
          <w:rFonts w:ascii="Times New Roman" w:hAnsi="Times New Roman" w:cs="Times New Roman"/>
          <w:sz w:val="21"/>
        </w:rPr>
        <w:t xml:space="preserve">in </w:t>
      </w:r>
      <w:r w:rsidRPr="005174AF">
        <w:rPr>
          <w:rFonts w:ascii="Times New Roman" w:hAnsi="Times New Roman" w:cs="Times New Roman"/>
          <w:bCs/>
          <w:iCs/>
          <w:sz w:val="20"/>
          <w:szCs w:val="20"/>
        </w:rPr>
        <w:t xml:space="preserve">instant </w:t>
      </w:r>
      <w:r>
        <w:rPr>
          <w:rFonts w:ascii="Times New Roman" w:hAnsi="Times New Roman" w:cs="Times New Roman"/>
          <w:bCs/>
          <w:iCs/>
          <w:sz w:val="20"/>
          <w:szCs w:val="20"/>
        </w:rPr>
        <w:t>s</w:t>
      </w:r>
      <w:r w:rsidRPr="005174AF">
        <w:rPr>
          <w:rFonts w:ascii="Times New Roman" w:hAnsi="Times New Roman" w:cs="Times New Roman"/>
          <w:bCs/>
          <w:iCs/>
          <w:sz w:val="20"/>
          <w:szCs w:val="20"/>
        </w:rPr>
        <w:t xml:space="preserve">tate </w:t>
      </w:r>
      <w:r>
        <w:rPr>
          <w:rFonts w:ascii="Times New Roman" w:hAnsi="Times New Roman" w:cs="Times New Roman"/>
          <w:bCs/>
          <w:iCs/>
          <w:sz w:val="20"/>
          <w:szCs w:val="20"/>
        </w:rPr>
        <w:t>v</w:t>
      </w:r>
      <w:r w:rsidRPr="005174AF">
        <w:rPr>
          <w:rFonts w:ascii="Times New Roman" w:hAnsi="Times New Roman" w:cs="Times New Roman"/>
          <w:bCs/>
          <w:iCs/>
          <w:sz w:val="20"/>
          <w:szCs w:val="20"/>
        </w:rPr>
        <w:t>ectors</w:t>
      </w:r>
      <w:r>
        <w:rPr>
          <w:rFonts w:ascii="Times New Roman" w:hAnsi="Times New Roman" w:cs="Times New Roman"/>
          <w:bCs/>
          <w:iCs/>
          <w:sz w:val="20"/>
          <w:szCs w:val="20"/>
        </w:rPr>
        <w:t xml:space="preserve"> format (Option 2) has the ability for </w:t>
      </w:r>
      <w:r w:rsidRPr="004A3F93">
        <w:rPr>
          <w:rFonts w:ascii="Times New Roman" w:hAnsi="Times New Roman" w:cs="Times New Roman"/>
          <w:bCs/>
          <w:iCs/>
          <w:sz w:val="20"/>
          <w:szCs w:val="20"/>
        </w:rPr>
        <w:t>implicit compatibility to support HAPS and ATG</w:t>
      </w:r>
      <w:r>
        <w:rPr>
          <w:rFonts w:ascii="Times New Roman" w:hAnsi="Times New Roman" w:cs="Times New Roman"/>
          <w:bCs/>
          <w:iCs/>
          <w:sz w:val="20"/>
          <w:szCs w:val="20"/>
        </w:rPr>
        <w:t xml:space="preserve"> scenarios.</w:t>
      </w:r>
    </w:p>
    <w:p w14:paraId="5BB88A31" w14:textId="519A5882" w:rsidR="003D1858" w:rsidRPr="000014CC" w:rsidRDefault="003D1858" w:rsidP="00E418FC">
      <w:pPr>
        <w:rPr>
          <w:rFonts w:ascii="Times New Roman" w:hAnsi="Times New Roman" w:cs="Times New Roman"/>
          <w:sz w:val="21"/>
        </w:rPr>
      </w:pPr>
    </w:p>
    <w:p w14:paraId="4B1ED759" w14:textId="77777777" w:rsidR="009B41F5" w:rsidRDefault="009B41F5" w:rsidP="009B41F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Remove the FFS before “a</w:t>
      </w:r>
      <w:r w:rsidRPr="008F3608">
        <w:rPr>
          <w:rFonts w:ascii="Times New Roman" w:hAnsi="Times New Roman" w:cs="Times New Roman"/>
          <w:bCs/>
          <w:iCs/>
          <w:sz w:val="20"/>
          <w:szCs w:val="20"/>
        </w:rPr>
        <w:t xml:space="preserve"> common timing drift rate</w:t>
      </w:r>
      <w:r>
        <w:rPr>
          <w:rFonts w:ascii="Times New Roman" w:hAnsi="Times New Roman" w:cs="Times New Roman"/>
          <w:bCs/>
          <w:iCs/>
          <w:sz w:val="20"/>
          <w:szCs w:val="20"/>
        </w:rPr>
        <w:t>”, i.e.,</w:t>
      </w:r>
    </w:p>
    <w:p w14:paraId="79385D73" w14:textId="77777777" w:rsidR="009B41F5" w:rsidRPr="008D7DD5" w:rsidRDefault="009B41F5" w:rsidP="009B41F5">
      <w:pPr>
        <w:pStyle w:val="aff3"/>
        <w:numPr>
          <w:ilvl w:val="0"/>
          <w:numId w:val="17"/>
        </w:numPr>
        <w:spacing w:before="120" w:after="120"/>
        <w:ind w:firstLineChars="0"/>
        <w:rPr>
          <w:rFonts w:eastAsiaTheme="minorEastAsia" w:cs="Times New Roman"/>
          <w:bCs/>
          <w:iCs/>
          <w:sz w:val="20"/>
          <w:szCs w:val="20"/>
        </w:rPr>
      </w:pPr>
      <w:r w:rsidRPr="008D7DD5">
        <w:rPr>
          <w:rFonts w:eastAsiaTheme="minorEastAsia" w:cs="Times New Roman"/>
          <w:bCs/>
          <w:iCs/>
          <w:sz w:val="20"/>
          <w:szCs w:val="20"/>
        </w:rPr>
        <w:t xml:space="preserve">In NTN, the network may broadcast </w:t>
      </w:r>
    </w:p>
    <w:p w14:paraId="0266091B" w14:textId="77777777" w:rsidR="009B41F5" w:rsidRPr="008D7DD5" w:rsidRDefault="009B41F5" w:rsidP="009B41F5">
      <w:pPr>
        <w:pStyle w:val="aff3"/>
        <w:numPr>
          <w:ilvl w:val="1"/>
          <w:numId w:val="17"/>
        </w:numPr>
        <w:spacing w:before="120" w:after="120"/>
        <w:ind w:firstLineChars="0"/>
        <w:rPr>
          <w:rFonts w:eastAsiaTheme="minorEastAsia" w:cs="Times New Roman"/>
          <w:bCs/>
          <w:iCs/>
          <w:sz w:val="20"/>
          <w:szCs w:val="20"/>
        </w:rPr>
      </w:pPr>
      <w:r w:rsidRPr="008D7DD5">
        <w:rPr>
          <w:rFonts w:eastAsia="宋体" w:cs="Times New Roman"/>
          <w:color w:val="000000"/>
          <w:sz w:val="20"/>
          <w:szCs w:val="20"/>
          <w:lang w:eastAsia="ko-KR"/>
        </w:rPr>
        <w:t>A common timing drift rate</w:t>
      </w:r>
    </w:p>
    <w:p w14:paraId="1F77FBE5" w14:textId="77777777" w:rsidR="009B41F5" w:rsidRDefault="009B41F5" w:rsidP="009B41F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Support X be indicated as a </w:t>
      </w:r>
      <w:r w:rsidRPr="00757C16">
        <w:rPr>
          <w:rFonts w:ascii="Times New Roman" w:hAnsi="Times New Roman" w:cs="Times New Roman"/>
          <w:bCs/>
          <w:iCs/>
          <w:sz w:val="20"/>
          <w:szCs w:val="20"/>
        </w:rPr>
        <w:t>Timing Offset value</w:t>
      </w:r>
      <w:r>
        <w:rPr>
          <w:rFonts w:ascii="Times New Roman" w:hAnsi="Times New Roman" w:cs="Times New Roman"/>
          <w:bCs/>
          <w:iCs/>
          <w:sz w:val="20"/>
          <w:szCs w:val="20"/>
        </w:rPr>
        <w:t>, and remove the first X in the equation, i.e.,</w:t>
      </w:r>
    </w:p>
    <w:p w14:paraId="590744AD" w14:textId="77777777" w:rsidR="009B41F5" w:rsidRPr="00001517" w:rsidRDefault="009B41F5" w:rsidP="009B41F5">
      <w:pPr>
        <w:spacing w:beforeLines="50" w:before="120" w:afterLines="50" w:after="120"/>
        <w:rPr>
          <w:rFonts w:ascii="Times New Roman" w:hAnsi="Times New Roman" w:cs="Times New Roman"/>
          <w:iCs/>
          <w:sz w:val="20"/>
          <w:szCs w:val="20"/>
        </w:rPr>
      </w:pPr>
      <m:oMathPara>
        <m:oMathParaPr>
          <m:jc m:val="centerGroup"/>
        </m:oMathParaPr>
        <m:oMath>
          <m:r>
            <w:rPr>
              <w:rFonts w:ascii="Cambria Math" w:hAnsi="Cambria Math" w:cs="Times New Roman"/>
              <w:sz w:val="20"/>
              <w:szCs w:val="20"/>
            </w:rPr>
            <m:t>TA=</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offset</m:t>
                  </m:r>
                </m:sub>
              </m:sSub>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78BBF066" w14:textId="11E849D9" w:rsidR="009B41F5" w:rsidRDefault="009B41F5" w:rsidP="009B41F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AE5825">
        <w:rPr>
          <w:rFonts w:ascii="Times New Roman" w:hAnsi="Times New Roman" w:cs="Times New Roman"/>
          <w:bCs/>
          <w:iCs/>
          <w:sz w:val="20"/>
          <w:szCs w:val="20"/>
        </w:rPr>
        <w:t>At least support i</w:t>
      </w:r>
      <w:r>
        <w:rPr>
          <w:rFonts w:ascii="Times New Roman" w:hAnsi="Times New Roman" w:cs="Times New Roman"/>
          <w:bCs/>
          <w:iCs/>
          <w:sz w:val="20"/>
          <w:szCs w:val="20"/>
        </w:rPr>
        <w:t xml:space="preserve">ncluding </w:t>
      </w:r>
      <w:r w:rsidRPr="008729DF">
        <w:rPr>
          <w:rFonts w:ascii="Times New Roman" w:hAnsi="Times New Roman" w:cs="Times New Roman"/>
          <w:bCs/>
          <w:iCs/>
          <w:sz w:val="20"/>
          <w:szCs w:val="20"/>
        </w:rPr>
        <w:t>TA margin within the</w:t>
      </w:r>
      <w:r w:rsidRPr="00054B19">
        <w:rPr>
          <w:rFonts w:ascii="Times New Roman" w:hAnsi="Times New Roman" w:cs="Times New Roman"/>
          <w:bCs/>
          <w:iCs/>
          <w:sz w:val="20"/>
          <w:szCs w:val="20"/>
        </w:rPr>
        <w:t xml:space="preserve"> </w:t>
      </w:r>
      <w:r w:rsidRPr="005E3434">
        <w:rPr>
          <w:rFonts w:ascii="Times New Roman" w:hAnsi="Times New Roman" w:cs="Times New Roman"/>
          <w:bCs/>
          <w:iCs/>
          <w:sz w:val="20"/>
          <w:szCs w:val="20"/>
        </w:rPr>
        <w:t>common timing offset value</w:t>
      </w:r>
      <w:r>
        <w:rPr>
          <w:rFonts w:ascii="Times New Roman" w:hAnsi="Times New Roman" w:cs="Times New Roman"/>
          <w:bCs/>
          <w:iCs/>
          <w:sz w:val="20"/>
          <w:szCs w:val="20"/>
        </w:rPr>
        <w:t>.</w:t>
      </w:r>
    </w:p>
    <w:p w14:paraId="2950FE3C" w14:textId="77777777" w:rsidR="00B24F02" w:rsidRDefault="00B24F02" w:rsidP="00B24F0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Withdraw the following working assumption, and </w:t>
      </w:r>
      <w:r w:rsidRPr="00225C82">
        <w:rPr>
          <w:rFonts w:ascii="Times New Roman" w:hAnsi="Times New Roman" w:cs="Times New Roman"/>
          <w:bCs/>
          <w:iCs/>
          <w:sz w:val="20"/>
          <w:szCs w:val="20"/>
        </w:rPr>
        <w:t>postpone</w:t>
      </w:r>
      <w:r>
        <w:rPr>
          <w:rFonts w:ascii="Times New Roman" w:hAnsi="Times New Roman" w:cs="Times New Roman"/>
          <w:bCs/>
          <w:iCs/>
          <w:sz w:val="20"/>
          <w:szCs w:val="20"/>
        </w:rPr>
        <w:t xml:space="preserve"> the discussion about the bit size of the TAC field in </w:t>
      </w:r>
      <w:r w:rsidRPr="00EB2739">
        <w:rPr>
          <w:rFonts w:ascii="Times New Roman" w:hAnsi="Times New Roman" w:cs="Times New Roman"/>
          <w:bCs/>
          <w:iCs/>
          <w:sz w:val="20"/>
          <w:szCs w:val="20"/>
        </w:rPr>
        <w:t>msg2 (or msgB)</w:t>
      </w:r>
      <w:r>
        <w:rPr>
          <w:rFonts w:ascii="Times New Roman" w:hAnsi="Times New Roman" w:cs="Times New Roman"/>
          <w:bCs/>
          <w:iCs/>
          <w:sz w:val="20"/>
          <w:szCs w:val="20"/>
        </w:rPr>
        <w:t xml:space="preserve"> until the design for TA maintenance/update based on TAC in RAR becomes clear.</w:t>
      </w:r>
    </w:p>
    <w:p w14:paraId="233616D2" w14:textId="77777777" w:rsidR="00B24F02" w:rsidRPr="009B1828" w:rsidRDefault="00B24F02" w:rsidP="00B24F02">
      <w:pPr>
        <w:pStyle w:val="aff3"/>
        <w:numPr>
          <w:ilvl w:val="0"/>
          <w:numId w:val="17"/>
        </w:numPr>
        <w:spacing w:before="120" w:after="120"/>
        <w:ind w:firstLineChars="0"/>
        <w:rPr>
          <w:rFonts w:eastAsiaTheme="minorEastAsia" w:cs="Times New Roman"/>
          <w:bCs/>
          <w:iCs/>
          <w:strike/>
          <w:sz w:val="20"/>
          <w:szCs w:val="20"/>
        </w:rPr>
      </w:pPr>
      <w:r w:rsidRPr="009B1828">
        <w:rPr>
          <w:rFonts w:eastAsiaTheme="minorEastAsia" w:cs="Times New Roman"/>
          <w:bCs/>
          <w:iCs/>
          <w:strike/>
          <w:sz w:val="20"/>
          <w:szCs w:val="20"/>
        </w:rPr>
        <w:t>(Working assumption) It is assumed that the requirement on UL time pre-compensation for Msg1/MsgA transmission of an NR NTN UE in idle/inactive mode will be defined such that the existing TAC 12-bit field in msg2 (or msgB) can be reused without any extension.</w:t>
      </w:r>
    </w:p>
    <w:p w14:paraId="151DA2A6" w14:textId="77777777" w:rsidR="009B1828" w:rsidRDefault="009B1828" w:rsidP="009B182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9B785D">
        <w:rPr>
          <w:rFonts w:ascii="Times New Roman" w:hAnsi="Times New Roman" w:cs="Times New Roman"/>
          <w:bCs/>
          <w:iCs/>
          <w:sz w:val="20"/>
          <w:szCs w:val="20"/>
        </w:rPr>
        <w:t>For TA update in connected mode</w:t>
      </w:r>
      <w:r>
        <w:rPr>
          <w:rFonts w:ascii="Times New Roman" w:hAnsi="Times New Roman" w:cs="Times New Roman"/>
          <w:bCs/>
          <w:iCs/>
          <w:sz w:val="20"/>
          <w:szCs w:val="20"/>
        </w:rPr>
        <w:t>, support c</w:t>
      </w:r>
      <w:r w:rsidRPr="009B785D">
        <w:rPr>
          <w:rFonts w:ascii="Times New Roman" w:hAnsi="Times New Roman" w:cs="Times New Roman"/>
          <w:bCs/>
          <w:iCs/>
          <w:sz w:val="20"/>
          <w:szCs w:val="20"/>
        </w:rPr>
        <w:t>ombined</w:t>
      </w:r>
      <w:r>
        <w:rPr>
          <w:rFonts w:ascii="Times New Roman" w:hAnsi="Times New Roman" w:cs="Times New Roman"/>
          <w:bCs/>
          <w:iCs/>
          <w:sz w:val="20"/>
          <w:szCs w:val="20"/>
        </w:rPr>
        <w:t xml:space="preserve"> mechanism of both o</w:t>
      </w:r>
      <w:r w:rsidRPr="009B785D">
        <w:rPr>
          <w:rFonts w:ascii="Times New Roman" w:hAnsi="Times New Roman" w:cs="Times New Roman"/>
          <w:bCs/>
          <w:iCs/>
          <w:sz w:val="20"/>
          <w:szCs w:val="20"/>
        </w:rPr>
        <w:t>pen and closed loop</w:t>
      </w:r>
      <w:r>
        <w:rPr>
          <w:rFonts w:ascii="Times New Roman" w:hAnsi="Times New Roman" w:cs="Times New Roman"/>
          <w:bCs/>
          <w:iCs/>
          <w:sz w:val="20"/>
          <w:szCs w:val="20"/>
        </w:rPr>
        <w:t>.</w:t>
      </w:r>
    </w:p>
    <w:p w14:paraId="6E5EDCBD" w14:textId="77777777" w:rsidR="00B80BD3" w:rsidRDefault="00B80BD3" w:rsidP="00B80BD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Support TA update in asynchronous way, i.e., TA update should be completed just before corresponding uplink transmission is performed. In other times, e.g., between a TA command received and the corresponding uplink transmission, whether and when to do TA update can be left to UE implementation.</w:t>
      </w:r>
    </w:p>
    <w:p w14:paraId="5B6928B7" w14:textId="77777777" w:rsidR="00C343FC" w:rsidRDefault="00C343FC" w:rsidP="00C343F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T</w:t>
      </w:r>
      <w:r>
        <w:rPr>
          <w:rFonts w:ascii="Times New Roman" w:hAnsi="Times New Roman" w:cs="Times New Roman" w:hint="eastAsia"/>
          <w:bCs/>
          <w:iCs/>
          <w:sz w:val="20"/>
          <w:szCs w:val="20"/>
        </w:rPr>
        <w:t>imin</w:t>
      </w:r>
      <w:r>
        <w:rPr>
          <w:rFonts w:ascii="Times New Roman" w:hAnsi="Times New Roman" w:cs="Times New Roman"/>
          <w:bCs/>
          <w:iCs/>
          <w:sz w:val="20"/>
          <w:szCs w:val="20"/>
        </w:rPr>
        <w:t>g advance value</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for the </w:t>
      </w:r>
      <w:r w:rsidRPr="00BB43DF">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time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sz w:val="20"/>
          <w:szCs w:val="20"/>
        </w:rPr>
        <w:t xml:space="preserve"> (</w:t>
      </w:r>
      <m:oMath>
        <m:r>
          <w:rPr>
            <w:rFonts w:ascii="Cambria Math" w:hAnsi="Cambria Math" w:cs="Times New Roman"/>
            <w:sz w:val="20"/>
            <w:szCs w:val="20"/>
          </w:rPr>
          <m:t>TA</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sz w:val="20"/>
          <w:szCs w:val="20"/>
        </w:rPr>
        <w:t>) can be calculated as following,</w:t>
      </w:r>
    </w:p>
    <w:p w14:paraId="6C4BECE3" w14:textId="77777777" w:rsidR="00C343FC" w:rsidRPr="00CB6D1A" w:rsidRDefault="00C343FC" w:rsidP="00C343FC">
      <w:pPr>
        <w:rPr>
          <w:rFonts w:ascii="Times New Roman" w:hAnsi="Times New Roman" w:cs="Times New Roman"/>
          <w:bCs/>
          <w:iCs/>
          <w:sz w:val="20"/>
          <w:szCs w:val="20"/>
        </w:rPr>
      </w:pPr>
      <m:oMathPara>
        <m:oMath>
          <m:r>
            <w:rPr>
              <w:rFonts w:ascii="Cambria Math" w:hAnsi="Cambria Math" w:cs="Times New Roman"/>
              <w:sz w:val="20"/>
              <w:szCs w:val="20"/>
            </w:rPr>
            <m:t>TA</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hAnsi="Cambria Math" w:cs="Times New Roman"/>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m:rPr>
              <m:sty m:val="p"/>
            </m:rPr>
            <w:rPr>
              <w:rFonts w:ascii="Cambria Math" w:eastAsia="楷体" w:hAnsi="Cambria Math" w:hint="eastAsia"/>
              <w:sz w:val="20"/>
              <w:szCs w:val="20"/>
            </w:rPr>
            <m:t>+</m:t>
          </m:r>
          <m:sSub>
            <m:sSubPr>
              <m:ctrlPr>
                <w:rPr>
                  <w:rFonts w:ascii="Cambria Math" w:eastAsia="楷体" w:hAnsi="Cambria Math"/>
                  <w:sz w:val="20"/>
                  <w:szCs w:val="20"/>
                </w:rPr>
              </m:ctrlPr>
            </m:sSubPr>
            <m:e>
              <m:r>
                <w:rPr>
                  <w:rFonts w:ascii="Cambria Math" w:eastAsia="楷体" w:hAnsi="Cambria Math"/>
                  <w:sz w:val="20"/>
                  <w:szCs w:val="20"/>
                </w:rPr>
                <m:t>N</m:t>
              </m:r>
            </m:e>
            <m:sub>
              <m:r>
                <w:rPr>
                  <w:rFonts w:ascii="Cambria Math" w:eastAsia="楷体" w:hAnsi="Cambria Math"/>
                  <w:sz w:val="20"/>
                  <w:szCs w:val="20"/>
                </w:rPr>
                <m:t>TA</m:t>
              </m:r>
              <m:r>
                <m:rPr>
                  <m:sty m:val="p"/>
                </m:rPr>
                <w:rPr>
                  <w:rFonts w:ascii="Cambria Math" w:eastAsia="楷体" w:hAnsi="Cambria Math"/>
                  <w:sz w:val="20"/>
                  <w:szCs w:val="20"/>
                </w:rPr>
                <m:t>_</m:t>
              </m:r>
              <m:r>
                <w:rPr>
                  <w:rFonts w:ascii="Cambria Math" w:eastAsia="楷体" w:hAnsi="Cambria Math"/>
                  <w:sz w:val="20"/>
                  <w:szCs w:val="20"/>
                </w:rPr>
                <m:t>offset</m:t>
              </m:r>
            </m:sub>
          </m:sSub>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c</m:t>
              </m:r>
            </m:sub>
          </m:sSub>
        </m:oMath>
      </m:oMathPara>
    </w:p>
    <w:p w14:paraId="37CBBCB2" w14:textId="77777777" w:rsidR="00C343FC" w:rsidRPr="004A76EE" w:rsidRDefault="00C343FC" w:rsidP="00C343FC">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bCs/>
          <w:iCs/>
          <w:sz w:val="20"/>
          <w:szCs w:val="20"/>
        </w:rPr>
        <w:t>denotes open control loop part</w:t>
      </w:r>
      <w:r>
        <w:rPr>
          <w:rFonts w:ascii="Times New Roman" w:hAnsi="Times New Roman" w:cs="Times New Roman"/>
          <w:sz w:val="20"/>
          <w:szCs w:val="20"/>
        </w:rPr>
        <w:t xml:space="preserve">, 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denotes closed </w:t>
      </w:r>
      <w:r>
        <w:rPr>
          <w:rFonts w:ascii="Times New Roman" w:hAnsi="Times New Roman" w:cs="Times New Roman"/>
          <w:bCs/>
          <w:iCs/>
          <w:sz w:val="20"/>
          <w:szCs w:val="20"/>
        </w:rPr>
        <w:t>control loop part.</w:t>
      </w:r>
    </w:p>
    <w:p w14:paraId="5413E5AC" w14:textId="77777777" w:rsidR="00C343FC" w:rsidRDefault="00C343FC" w:rsidP="00C343F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open 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calculated as following,</w:t>
      </w:r>
    </w:p>
    <w:p w14:paraId="1A5ECFFA" w14:textId="77777777" w:rsidR="00C343FC" w:rsidRPr="008E6A0B" w:rsidRDefault="00D8581C" w:rsidP="00C343FC">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openloop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d>
            <m:dPr>
              <m:ctrlPr>
                <w:rPr>
                  <w:rFonts w:ascii="Cambria Math" w:hAnsi="Cambria Math" w:cs="Times New Roman"/>
                  <w:i/>
                  <w:iCs/>
                  <w:sz w:val="20"/>
                  <w:szCs w:val="20"/>
                </w:rPr>
              </m:ctrlPr>
            </m:dPr>
            <m:e>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hAnsi="Cambria Math" w:cs="Times New Roman"/>
                  <w:sz w:val="20"/>
                  <w:szCs w:val="20"/>
                </w:rPr>
                <m:t>[+X]</m:t>
              </m:r>
            </m:e>
          </m:d>
          <m:r>
            <m:rPr>
              <m:sty m:val="p"/>
            </m:rPr>
            <w:rPr>
              <w:rFonts w:ascii="Cambria Math" w:hAnsi="Cambria Math" w:cs="Times New Roman" w:hint="eastAsia"/>
              <w:sz w:val="20"/>
              <w:szCs w:val="20"/>
            </w:rPr>
            <m:t>×</m:t>
          </m:r>
          <m:sSub>
            <m:sSubPr>
              <m:ctrlPr>
                <w:rPr>
                  <w:rFonts w:ascii="Cambria Math" w:hAnsi="Cambria Math" w:cs="Times New Roman"/>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r>
            <w:rPr>
              <w:rFonts w:ascii="Cambria Math" w:hAnsi="Cambria Math" w:cs="Times New Roman"/>
              <w:sz w:val="20"/>
              <w:szCs w:val="20"/>
            </w:rPr>
            <m:t>+[X]</m:t>
          </m:r>
        </m:oMath>
      </m:oMathPara>
    </w:p>
    <w:p w14:paraId="425D7127" w14:textId="77777777" w:rsidR="00C343FC" w:rsidRDefault="00C343FC" w:rsidP="00C343FC">
      <w:pPr>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here:</w:t>
      </w:r>
    </w:p>
    <w:p w14:paraId="15CABC03" w14:textId="77777777" w:rsidR="00C343FC" w:rsidRPr="00D61B01" w:rsidRDefault="00D8581C" w:rsidP="00C343FC">
      <w:pPr>
        <w:pStyle w:val="aff3"/>
        <w:numPr>
          <w:ilvl w:val="0"/>
          <w:numId w:val="17"/>
        </w:numPr>
        <w:spacing w:before="120" w:after="120"/>
        <w:ind w:firstLineChars="0"/>
        <w:rPr>
          <w:rFonts w:cs="Times New Roman"/>
          <w:bCs/>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sidR="00C343FC" w:rsidRPr="00D61B01">
        <w:rPr>
          <w:rFonts w:cs="Times New Roman" w:hint="eastAsia"/>
          <w:sz w:val="20"/>
          <w:szCs w:val="20"/>
        </w:rPr>
        <w:t xml:space="preserve"> </w:t>
      </w:r>
      <w:r w:rsidR="00C343FC" w:rsidRPr="00D61B01">
        <w:rPr>
          <w:rFonts w:cs="Times New Roman"/>
          <w:sz w:val="20"/>
          <w:szCs w:val="20"/>
        </w:rPr>
        <w:t xml:space="preserve">is derived from the User specific TA self-estimation </w:t>
      </w:r>
      <w:r w:rsidR="00C343FC" w:rsidRPr="00D61B01">
        <w:rPr>
          <w:rFonts w:cs="Times New Roman"/>
          <w:bCs/>
          <w:iCs/>
          <w:sz w:val="20"/>
          <w:szCs w:val="20"/>
        </w:rPr>
        <w:t>based on UE position and satellite ephemeris;</w:t>
      </w:r>
    </w:p>
    <w:p w14:paraId="1D9B8693" w14:textId="77777777" w:rsidR="00C343FC" w:rsidRDefault="00C343FC" w:rsidP="00C343FC">
      <w:pPr>
        <w:pStyle w:val="aff3"/>
        <w:numPr>
          <w:ilvl w:val="0"/>
          <w:numId w:val="17"/>
        </w:numPr>
        <w:spacing w:before="120" w:after="120"/>
        <w:ind w:firstLineChars="0"/>
        <w:rPr>
          <w:rFonts w:cs="Times New Roman"/>
          <w:bCs/>
          <w:iCs/>
          <w:sz w:val="20"/>
          <w:szCs w:val="20"/>
        </w:rPr>
      </w:pPr>
      <m:oMath>
        <m:r>
          <w:rPr>
            <w:rFonts w:ascii="Cambria Math" w:hAnsi="Cambria Math" w:cs="Times New Roman"/>
            <w:sz w:val="20"/>
            <w:szCs w:val="20"/>
          </w:rPr>
          <m:t>X</m:t>
        </m:r>
      </m:oMath>
      <w:r>
        <w:rPr>
          <w:rFonts w:cs="Times New Roman" w:hint="eastAsia"/>
          <w:iCs/>
          <w:sz w:val="20"/>
          <w:szCs w:val="20"/>
        </w:rPr>
        <w:t xml:space="preserve"> </w:t>
      </w:r>
      <w:r w:rsidRPr="002E7662">
        <w:rPr>
          <w:rFonts w:cs="Times New Roman"/>
          <w:iCs/>
          <w:sz w:val="20"/>
          <w:szCs w:val="20"/>
        </w:rPr>
        <w:t>is derived from the common timing offset value</w:t>
      </w:r>
      <w:r>
        <w:rPr>
          <w:rFonts w:cs="Times New Roman"/>
          <w:iCs/>
          <w:sz w:val="20"/>
          <w:szCs w:val="20"/>
        </w:rPr>
        <w:t xml:space="preserve"> and the</w:t>
      </w:r>
      <w:r w:rsidRPr="00280980">
        <w:rPr>
          <w:rFonts w:cs="Times New Roman"/>
          <w:iCs/>
          <w:sz w:val="20"/>
          <w:szCs w:val="20"/>
        </w:rPr>
        <w:t xml:space="preserve"> common timing drift rate</w:t>
      </w:r>
      <w:r w:rsidRPr="002E7662">
        <w:rPr>
          <w:rFonts w:cs="Times New Roman"/>
          <w:iCs/>
          <w:sz w:val="20"/>
          <w:szCs w:val="20"/>
        </w:rPr>
        <w:t xml:space="preserve"> if broadcasted by the network.</w:t>
      </w:r>
    </w:p>
    <w:p w14:paraId="2B15FE88" w14:textId="77777777" w:rsidR="00C343FC" w:rsidRDefault="00C343FC" w:rsidP="00C343FC">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FE50F0">
        <w:rPr>
          <w:rFonts w:ascii="Times New Roman" w:hAnsi="Times New Roman" w:cs="Times New Roman"/>
          <w:sz w:val="20"/>
          <w:szCs w:val="20"/>
        </w:rPr>
        <w:t xml:space="preserve">If TA command only includes TA offset </w:t>
      </w:r>
      <m:oMath>
        <m:r>
          <w:rPr>
            <w:rFonts w:ascii="Cambria Math" w:eastAsia="楷体" w:hAnsi="Cambria Math"/>
            <w:sz w:val="20"/>
            <w:szCs w:val="20"/>
          </w:rPr>
          <m:t>δ</m:t>
        </m:r>
      </m:oMath>
      <w:r>
        <w:rPr>
          <w:rFonts w:ascii="Times New Roman" w:hAnsi="Times New Roman" w:cs="Times New Roman"/>
          <w:sz w:val="20"/>
          <w:szCs w:val="20"/>
        </w:rPr>
        <w:t xml:space="preserve">, the closed </w:t>
      </w:r>
      <w:r>
        <w:rPr>
          <w:rFonts w:ascii="Times New Roman" w:hAnsi="Times New Roman" w:cs="Times New Roman"/>
          <w:bCs/>
          <w:iCs/>
          <w:sz w:val="20"/>
          <w:szCs w:val="20"/>
        </w:rPr>
        <w:t xml:space="preserve">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calculated as following,</w:t>
      </w:r>
    </w:p>
    <w:p w14:paraId="05D26693" w14:textId="77777777" w:rsidR="00C343FC" w:rsidRDefault="00D8581C" w:rsidP="00C343FC">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TA_new</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TA_old</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+δ</m:t>
          </m:r>
        </m:oMath>
      </m:oMathPara>
    </w:p>
    <w:p w14:paraId="73B5CD99" w14:textId="77777777" w:rsidR="00C343FC" w:rsidRPr="00120E6D" w:rsidRDefault="00C343FC" w:rsidP="00C343FC">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TA_old</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bCs/>
          <w:iCs/>
          <w:sz w:val="20"/>
          <w:szCs w:val="20"/>
        </w:rPr>
        <w:t xml:space="preserve"> denotes the old closed control loop TA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before closed control loop TA update, 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TA_new</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bCs/>
          <w:iCs/>
          <w:sz w:val="20"/>
          <w:szCs w:val="20"/>
        </w:rPr>
        <w:t>denotes the new one after TA update.</w:t>
      </w:r>
    </w:p>
    <w:p w14:paraId="4D1071B8" w14:textId="77777777" w:rsidR="00C343FC" w:rsidRDefault="00C343FC" w:rsidP="00C343FC">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1C0AA1">
        <w:rPr>
          <w:rFonts w:ascii="Times New Roman" w:hAnsi="Times New Roman" w:cs="Times New Roman"/>
          <w:sz w:val="20"/>
          <w:szCs w:val="20"/>
        </w:rPr>
        <w:t xml:space="preserve">If TA command includes both TA offset </w:t>
      </w:r>
      <m:oMath>
        <m:sSub>
          <m:sSubPr>
            <m:ctrlPr>
              <w:rPr>
                <w:rFonts w:ascii="Cambria Math" w:hAnsi="Cambria Math" w:cs="Times New Roman"/>
                <w:sz w:val="20"/>
                <w:szCs w:val="20"/>
              </w:rPr>
            </m:ctrlPr>
          </m:sSubPr>
          <m:e>
            <m:r>
              <w:rPr>
                <w:rFonts w:ascii="Cambria Math" w:hAnsi="Cambria Math" w:cs="Times New Roman"/>
                <w:sz w:val="20"/>
                <w:szCs w:val="20"/>
              </w:rPr>
              <m:t>δ</m:t>
            </m:r>
          </m:e>
          <m:sub>
            <m:r>
              <w:rPr>
                <w:rFonts w:ascii="Cambria Math" w:hAnsi="Cambria Math" w:cs="Times New Roman"/>
                <w:sz w:val="20"/>
                <w:szCs w:val="20"/>
              </w:rPr>
              <m:t>m</m:t>
            </m:r>
          </m:sub>
        </m:sSub>
      </m:oMath>
      <w:r w:rsidRPr="001C0AA1">
        <w:rPr>
          <w:rFonts w:ascii="Times New Roman" w:hAnsi="Times New Roman" w:cs="Times New Roman" w:hint="eastAsia"/>
          <w:sz w:val="20"/>
          <w:szCs w:val="20"/>
        </w:rPr>
        <w:t>,</w:t>
      </w:r>
      <w:r w:rsidRPr="001C0AA1">
        <w:rPr>
          <w:rFonts w:ascii="Times New Roman" w:hAnsi="Times New Roman" w:cs="Times New Roman"/>
          <w:sz w:val="20"/>
          <w:szCs w:val="20"/>
        </w:rPr>
        <w:t xml:space="preserve"> and TA drift rate </w:t>
      </w:r>
      <m:oMath>
        <m:sSub>
          <m:sSubPr>
            <m:ctrlPr>
              <w:rPr>
                <w:rFonts w:ascii="Cambria Math" w:hAnsi="Cambria Math" w:cs="Times New Roman"/>
                <w:sz w:val="20"/>
                <w:szCs w:val="20"/>
              </w:rPr>
            </m:ctrlPr>
          </m:sSubPr>
          <m:e>
            <m:r>
              <w:rPr>
                <w:rFonts w:ascii="Cambria Math" w:hAnsi="Cambria Math" w:cs="Times New Roman"/>
                <w:sz w:val="20"/>
                <w:szCs w:val="20"/>
              </w:rPr>
              <m:t>v</m:t>
            </m:r>
          </m:e>
          <m:sub>
            <m:r>
              <w:rPr>
                <w:rFonts w:ascii="Cambria Math" w:hAnsi="Cambria Math" w:cs="Times New Roman"/>
                <w:sz w:val="20"/>
                <w:szCs w:val="20"/>
              </w:rPr>
              <m:t>m</m:t>
            </m:r>
          </m:sub>
        </m:sSub>
      </m:oMath>
      <w:r>
        <w:rPr>
          <w:rFonts w:ascii="Times New Roman" w:hAnsi="Times New Roman" w:cs="Times New Roman" w:hint="eastAsia"/>
          <w:sz w:val="20"/>
          <w:szCs w:val="20"/>
        </w:rPr>
        <w:t>,</w:t>
      </w:r>
      <w:r>
        <w:rPr>
          <w:rFonts w:ascii="Times New Roman" w:hAnsi="Times New Roman" w:cs="Times New Roman"/>
          <w:sz w:val="20"/>
          <w:szCs w:val="20"/>
        </w:rPr>
        <w:t xml:space="preserve"> the closed </w:t>
      </w:r>
      <w:r>
        <w:rPr>
          <w:rFonts w:ascii="Times New Roman" w:hAnsi="Times New Roman" w:cs="Times New Roman"/>
          <w:bCs/>
          <w:iCs/>
          <w:sz w:val="20"/>
          <w:szCs w:val="20"/>
        </w:rPr>
        <w:t xml:space="preserve">control loop part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calculated as following,</w:t>
      </w:r>
    </w:p>
    <w:p w14:paraId="0AE78CA5" w14:textId="77777777" w:rsidR="00C343FC" w:rsidRPr="00991180" w:rsidRDefault="00D8581C" w:rsidP="00C343FC">
      <w:pPr>
        <w:rPr>
          <w:rFonts w:ascii="Times New Roman" w:hAnsi="Times New Roman" w:cs="Times New Roman"/>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closeloop</m:t>
                  </m:r>
                </m:e>
              </m:d>
            </m:sup>
          </m:sSubSup>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700B3F86" w14:textId="77777777" w:rsidR="00C343FC" w:rsidRPr="00991180" w:rsidRDefault="00D8581C" w:rsidP="00C343FC">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eastAsia="楷体" w:hAnsi="Cambria Math"/>
                            <w:sz w:val="20"/>
                            <w:szCs w:val="20"/>
                          </w:rPr>
                        </m:ctrlPr>
                      </m:sSubPr>
                      <m:e>
                        <m:r>
                          <w:rPr>
                            <w:rFonts w:ascii="Cambria Math" w:eastAsia="楷体" w:hAnsi="Cambria Math"/>
                            <w:sz w:val="20"/>
                            <w:szCs w:val="20"/>
                          </w:rPr>
                          <m:t>δ</m:t>
                        </m:r>
                      </m:e>
                      <m:sub>
                        <m:r>
                          <m:rPr>
                            <m:sty m:val="p"/>
                          </m:rPr>
                          <w:rPr>
                            <w:rFonts w:ascii="Cambria Math" w:eastAsia="楷体" w:hAnsi="Cambria Math"/>
                            <w:sz w:val="20"/>
                            <w:szCs w:val="20"/>
                          </w:rPr>
                          <m:t>0</m:t>
                        </m:r>
                      </m:sub>
                    </m:sSub>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r>
                          <m:rPr>
                            <m:sty m:val="p"/>
                          </m:rPr>
                          <w:rPr>
                            <w:rFonts w:ascii="Cambria Math" w:eastAsia="楷体" w:hAnsi="Cambria Math"/>
                            <w:sz w:val="20"/>
                            <w:szCs w:val="20"/>
                          </w:rPr>
                          <m:t>-1</m:t>
                        </m:r>
                      </m:sub>
                    </m:sSub>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7A90F09C" w14:textId="77777777" w:rsidR="00C343FC" w:rsidRDefault="00C343FC" w:rsidP="00C343FC">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3</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denotes the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hint="eastAsia"/>
          <w:sz w:val="20"/>
          <w:szCs w:val="20"/>
        </w:rPr>
        <w:t xml:space="preserve"> </w:t>
      </w:r>
      <w:r>
        <w:rPr>
          <w:rFonts w:ascii="Times New Roman" w:hAnsi="Times New Roman" w:cs="Times New Roman"/>
          <w:sz w:val="20"/>
          <w:szCs w:val="20"/>
        </w:rPr>
        <w:t xml:space="preserve">denotes the received time of </w:t>
      </w:r>
      <w:r w:rsidRPr="00344A8A">
        <w:rPr>
          <w:rFonts w:ascii="Times New Roman" w:hAnsi="Times New Roman" w:cs="Times New Roman"/>
          <w:i/>
          <w:iCs/>
          <w:sz w:val="20"/>
          <w:szCs w:val="20"/>
        </w:rPr>
        <w:t>m</w:t>
      </w:r>
      <w:r>
        <w:rPr>
          <w:rFonts w:ascii="Times New Roman" w:hAnsi="Times New Roman" w:cs="Times New Roman"/>
          <w:sz w:val="20"/>
          <w:szCs w:val="20"/>
        </w:rPr>
        <w:t xml:space="preserve">-th </w:t>
      </w:r>
      <w:r w:rsidRPr="00F54626">
        <w:rPr>
          <w:rFonts w:ascii="Times New Roman" w:hAnsi="Times New Roman" w:cs="Times New Roman"/>
          <w:bCs/>
          <w:iCs/>
          <w:sz w:val="20"/>
          <w:szCs w:val="20"/>
        </w:rPr>
        <w:t>TA command</w:t>
      </w:r>
      <w:r>
        <w:rPr>
          <w:rFonts w:ascii="Times New Roman" w:hAnsi="Times New Roman" w:cs="Times New Roman"/>
          <w:bCs/>
          <w:iCs/>
          <w:sz w:val="20"/>
          <w:szCs w:val="20"/>
        </w:rPr>
        <w:t xml:space="preserve"> </w:t>
      </w:r>
      <m:oMath>
        <m:d>
          <m:dPr>
            <m:begChr m:val="〈"/>
            <m:endChr m:val="〉"/>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δ</m:t>
                </m:r>
              </m:e>
              <m:sub>
                <m:r>
                  <w:rPr>
                    <w:rFonts w:ascii="Cambria Math" w:eastAsia="楷体" w:hAnsi="Cambria Math"/>
                    <w:sz w:val="20"/>
                    <w:szCs w:val="20"/>
                  </w:rPr>
                  <m:t>m</m:t>
                </m:r>
              </m:sub>
            </m:sSub>
            <m:r>
              <w:rPr>
                <w:rFonts w:ascii="Cambria Math" w:eastAsia="楷体" w:hAnsi="Cambria Math"/>
                <w:sz w:val="20"/>
                <w:szCs w:val="20"/>
              </w:rPr>
              <m:t>,</m:t>
            </m:r>
            <m:sSub>
              <m:sSubPr>
                <m:ctrlPr>
                  <w:rPr>
                    <w:rFonts w:ascii="Cambria Math" w:eastAsia="楷体" w:hAnsi="Cambria Math"/>
                    <w:sz w:val="20"/>
                    <w:szCs w:val="20"/>
                  </w:rPr>
                </m:ctrlPr>
              </m:sSubPr>
              <m:e>
                <m:r>
                  <w:rPr>
                    <w:rFonts w:ascii="Cambria Math" w:eastAsia="楷体" w:hAnsi="Cambria Math"/>
                    <w:sz w:val="20"/>
                    <w:szCs w:val="20"/>
                  </w:rPr>
                  <m:t>v</m:t>
                </m:r>
              </m:e>
              <m:sub>
                <m:r>
                  <w:rPr>
                    <w:rFonts w:ascii="Cambria Math" w:eastAsia="楷体" w:hAnsi="Cambria Math"/>
                    <w:sz w:val="20"/>
                    <w:szCs w:val="20"/>
                  </w:rPr>
                  <m:t>m</m:t>
                </m:r>
              </m:sub>
            </m:sSub>
          </m:e>
        </m:d>
      </m:oMath>
      <w:r>
        <w:rPr>
          <w:rFonts w:ascii="Times New Roman" w:hAnsi="Times New Roman" w:cs="Times New Roman"/>
          <w:sz w:val="20"/>
          <w:szCs w:val="20"/>
        </w:rPr>
        <w:t xml:space="preserve">, and </w:t>
      </w:r>
      <w:r w:rsidRPr="00344A8A">
        <w:rPr>
          <w:rFonts w:ascii="Times New Roman" w:hAnsi="Times New Roman" w:cs="Times New Roman"/>
          <w:i/>
          <w:iCs/>
          <w:sz w:val="20"/>
          <w:szCs w:val="20"/>
        </w:rPr>
        <w:t>m</w:t>
      </w:r>
      <w:r>
        <w:rPr>
          <w:rFonts w:ascii="Times New Roman" w:hAnsi="Times New Roman" w:cs="Times New Roman"/>
          <w:sz w:val="20"/>
          <w:szCs w:val="20"/>
        </w:rPr>
        <w:t xml:space="preserve"> is the last received TA command before the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w:t>
      </w:r>
    </w:p>
    <w:p w14:paraId="0095F301" w14:textId="77777777" w:rsidR="00C343FC" w:rsidRDefault="00C343FC" w:rsidP="00C343FC">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Support the following moderator’s proposal,</w:t>
      </w:r>
    </w:p>
    <w:p w14:paraId="13980BB6" w14:textId="77777777" w:rsidR="00C343FC" w:rsidRPr="00CF759F" w:rsidRDefault="00C343FC" w:rsidP="00C343FC">
      <w:pPr>
        <w:pStyle w:val="aff3"/>
        <w:numPr>
          <w:ilvl w:val="0"/>
          <w:numId w:val="11"/>
        </w:numPr>
        <w:tabs>
          <w:tab w:val="left" w:pos="1701"/>
        </w:tabs>
        <w:spacing w:before="120" w:after="120" w:line="259" w:lineRule="auto"/>
        <w:ind w:firstLineChars="0"/>
        <w:rPr>
          <w:rFonts w:cs="Times New Roman"/>
          <w:sz w:val="20"/>
          <w:szCs w:val="20"/>
        </w:rPr>
      </w:pPr>
      <w:r w:rsidRPr="00CF759F">
        <w:rPr>
          <w:rFonts w:eastAsiaTheme="minorHAnsi"/>
          <w:sz w:val="20"/>
          <w:szCs w:val="20"/>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r>
        <w:rPr>
          <w:rFonts w:eastAsiaTheme="minorHAnsi"/>
          <w:sz w:val="20"/>
          <w:szCs w:val="20"/>
        </w:rPr>
        <w:t>.</w:t>
      </w:r>
    </w:p>
    <w:p w14:paraId="508B4C96" w14:textId="77777777" w:rsidR="00692AFA" w:rsidRDefault="00692AFA" w:rsidP="00692AFA">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NR NTN gNB </w:t>
      </w:r>
      <w:r w:rsidRPr="00960DBF">
        <w:rPr>
          <w:rFonts w:ascii="Times New Roman" w:hAnsi="Times New Roman" w:cs="Times New Roman"/>
          <w:sz w:val="20"/>
          <w:szCs w:val="20"/>
        </w:rPr>
        <w:t xml:space="preserve">applies frequency </w:t>
      </w:r>
      <w:r w:rsidRPr="00320B97">
        <w:rPr>
          <w:rFonts w:ascii="Times New Roman" w:hAnsi="Times New Roman" w:cs="Times New Roman"/>
          <w:bCs/>
          <w:iCs/>
          <w:sz w:val="20"/>
          <w:szCs w:val="20"/>
        </w:rPr>
        <w:t xml:space="preserve">post-compensation </w:t>
      </w:r>
      <w:r>
        <w:rPr>
          <w:rFonts w:ascii="Times New Roman" w:hAnsi="Times New Roman" w:cs="Times New Roman"/>
          <w:bCs/>
          <w:iCs/>
          <w:sz w:val="20"/>
          <w:szCs w:val="20"/>
        </w:rPr>
        <w:t>in</w:t>
      </w:r>
      <w:r w:rsidRPr="00320B97">
        <w:rPr>
          <w:rFonts w:ascii="Times New Roman" w:hAnsi="Times New Roman" w:cs="Times New Roman"/>
          <w:bCs/>
          <w:iCs/>
          <w:sz w:val="20"/>
          <w:szCs w:val="20"/>
        </w:rPr>
        <w:t xml:space="preserve"> UL</w:t>
      </w:r>
      <w:r>
        <w:rPr>
          <w:rFonts w:ascii="Times New Roman" w:hAnsi="Times New Roman" w:cs="Times New Roman"/>
          <w:bCs/>
          <w:iCs/>
          <w:sz w:val="20"/>
          <w:szCs w:val="20"/>
        </w:rPr>
        <w:t xml:space="preserve">, </w:t>
      </w:r>
      <w:r w:rsidRPr="00960DBF">
        <w:rPr>
          <w:rFonts w:ascii="Times New Roman" w:hAnsi="Times New Roman" w:cs="Times New Roman"/>
          <w:bCs/>
          <w:iCs/>
          <w:sz w:val="20"/>
          <w:szCs w:val="20"/>
        </w:rPr>
        <w:t>the gNB should broadcast a parameter giving the amount of frequency p</w:t>
      </w:r>
      <w:r>
        <w:rPr>
          <w:rFonts w:ascii="Times New Roman" w:hAnsi="Times New Roman" w:cs="Times New Roman"/>
          <w:bCs/>
          <w:iCs/>
          <w:sz w:val="20"/>
          <w:szCs w:val="20"/>
        </w:rPr>
        <w:t>ost</w:t>
      </w:r>
      <w:r w:rsidRPr="00960DBF">
        <w:rPr>
          <w:rFonts w:ascii="Times New Roman" w:hAnsi="Times New Roman" w:cs="Times New Roman"/>
          <w:bCs/>
          <w:iCs/>
          <w:sz w:val="20"/>
          <w:szCs w:val="20"/>
        </w:rPr>
        <w:t>-compensation</w:t>
      </w:r>
      <w:r>
        <w:rPr>
          <w:rFonts w:ascii="Times New Roman" w:hAnsi="Times New Roman" w:cs="Times New Roman"/>
          <w:bCs/>
          <w:iCs/>
          <w:sz w:val="20"/>
          <w:szCs w:val="20"/>
        </w:rPr>
        <w:t>, to achieve a common understanding between UE and gNB</w:t>
      </w:r>
      <w:r w:rsidRPr="00960DBF">
        <w:rPr>
          <w:rFonts w:ascii="Times New Roman" w:hAnsi="Times New Roman" w:cs="Times New Roman"/>
          <w:bCs/>
          <w:iCs/>
          <w:sz w:val="20"/>
          <w:szCs w:val="20"/>
        </w:rPr>
        <w:t xml:space="preserve">. This parameter should indicate the </w:t>
      </w:r>
      <w:r>
        <w:rPr>
          <w:rFonts w:ascii="Times New Roman" w:hAnsi="Times New Roman" w:cs="Times New Roman"/>
          <w:bCs/>
          <w:iCs/>
          <w:sz w:val="20"/>
          <w:szCs w:val="20"/>
        </w:rPr>
        <w:t>RX</w:t>
      </w:r>
      <w:r w:rsidRPr="00960DBF">
        <w:rPr>
          <w:rFonts w:ascii="Times New Roman" w:hAnsi="Times New Roman" w:cs="Times New Roman"/>
          <w:bCs/>
          <w:iCs/>
          <w:sz w:val="20"/>
          <w:szCs w:val="20"/>
        </w:rPr>
        <w:t xml:space="preserve"> frequency offset at the satellite </w:t>
      </w:r>
      <w:r>
        <w:rPr>
          <w:rFonts w:ascii="Times New Roman" w:hAnsi="Times New Roman" w:cs="Times New Roman"/>
          <w:bCs/>
          <w:iCs/>
          <w:sz w:val="20"/>
          <w:szCs w:val="20"/>
        </w:rPr>
        <w:t>receiver</w:t>
      </w:r>
      <w:r w:rsidRPr="00960DBF">
        <w:rPr>
          <w:rFonts w:ascii="Times New Roman" w:hAnsi="Times New Roman" w:cs="Times New Roman"/>
          <w:bCs/>
          <w:iCs/>
          <w:sz w:val="20"/>
          <w:szCs w:val="20"/>
        </w:rPr>
        <w:t xml:space="preserve"> relative to the nominal </w:t>
      </w:r>
      <w:r>
        <w:rPr>
          <w:rFonts w:ascii="Times New Roman" w:hAnsi="Times New Roman" w:cs="Times New Roman"/>
          <w:bCs/>
          <w:iCs/>
          <w:sz w:val="20"/>
          <w:szCs w:val="20"/>
        </w:rPr>
        <w:t>UE</w:t>
      </w:r>
      <w:r w:rsidRPr="00960DBF">
        <w:rPr>
          <w:rFonts w:ascii="Times New Roman" w:hAnsi="Times New Roman" w:cs="Times New Roman"/>
          <w:bCs/>
          <w:iCs/>
          <w:sz w:val="20"/>
          <w:szCs w:val="20"/>
        </w:rPr>
        <w:t xml:space="preserve"> </w:t>
      </w:r>
      <w:r>
        <w:rPr>
          <w:rFonts w:ascii="Times New Roman" w:hAnsi="Times New Roman" w:cs="Times New Roman"/>
          <w:bCs/>
          <w:iCs/>
          <w:sz w:val="20"/>
          <w:szCs w:val="20"/>
        </w:rPr>
        <w:t>R</w:t>
      </w:r>
      <w:r w:rsidRPr="00960DBF">
        <w:rPr>
          <w:rFonts w:ascii="Times New Roman" w:hAnsi="Times New Roman" w:cs="Times New Roman"/>
          <w:bCs/>
          <w:iCs/>
          <w:sz w:val="20"/>
          <w:szCs w:val="20"/>
        </w:rPr>
        <w:t>X frequency of the service link.</w:t>
      </w:r>
    </w:p>
    <w:p w14:paraId="5CB44E98" w14:textId="77777777" w:rsidR="00737605" w:rsidRDefault="00737605" w:rsidP="00737605">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If UE </w:t>
      </w:r>
      <w:r w:rsidRPr="003673D8">
        <w:rPr>
          <w:rFonts w:ascii="Times New Roman" w:hAnsi="Times New Roman" w:cs="Times New Roman"/>
          <w:sz w:val="20"/>
          <w:szCs w:val="20"/>
        </w:rPr>
        <w:t>perform</w:t>
      </w:r>
      <w:r>
        <w:rPr>
          <w:rFonts w:ascii="Times New Roman" w:hAnsi="Times New Roman" w:cs="Times New Roman"/>
          <w:sz w:val="20"/>
          <w:szCs w:val="20"/>
        </w:rPr>
        <w:t>s</w:t>
      </w:r>
      <w:r w:rsidRPr="003673D8">
        <w:rPr>
          <w:rFonts w:ascii="Times New Roman" w:hAnsi="Times New Roman" w:cs="Times New Roman"/>
          <w:sz w:val="20"/>
          <w:szCs w:val="20"/>
        </w:rPr>
        <w:t xml:space="preserve"> frequency pre-compensation to counter the Doppler</w:t>
      </w:r>
      <w:r>
        <w:rPr>
          <w:rFonts w:ascii="Times New Roman" w:hAnsi="Times New Roman" w:cs="Times New Roman"/>
          <w:sz w:val="20"/>
          <w:szCs w:val="20"/>
        </w:rPr>
        <w:t xml:space="preserve"> shift</w:t>
      </w:r>
      <w:r w:rsidRPr="003673D8">
        <w:rPr>
          <w:rFonts w:ascii="Times New Roman" w:hAnsi="Times New Roman" w:cs="Times New Roman"/>
          <w:sz w:val="20"/>
          <w:szCs w:val="20"/>
        </w:rPr>
        <w:t xml:space="preserve"> experienced on the service link</w:t>
      </w:r>
      <w:r>
        <w:rPr>
          <w:rFonts w:ascii="Times New Roman" w:hAnsi="Times New Roman" w:cs="Times New Roman"/>
          <w:sz w:val="20"/>
          <w:szCs w:val="20"/>
        </w:rPr>
        <w:t xml:space="preserve"> based on </w:t>
      </w:r>
      <w:r w:rsidRPr="00724E7B">
        <w:rPr>
          <w:rFonts w:ascii="Times New Roman" w:hAnsi="Times New Roman" w:cs="Times New Roman"/>
          <w:sz w:val="20"/>
          <w:szCs w:val="20"/>
        </w:rPr>
        <w:t>its acquired GNSS position and satellite ephemeris</w:t>
      </w:r>
      <w:r>
        <w:rPr>
          <w:rFonts w:ascii="Times New Roman" w:hAnsi="Times New Roman" w:cs="Times New Roman"/>
          <w:sz w:val="20"/>
          <w:szCs w:val="20"/>
        </w:rPr>
        <w:t xml:space="preserve">, </w:t>
      </w:r>
      <w:r w:rsidRPr="00B836D3">
        <w:rPr>
          <w:rFonts w:ascii="Times New Roman" w:hAnsi="Times New Roman" w:cs="Times New Roman"/>
          <w:sz w:val="20"/>
          <w:szCs w:val="20"/>
        </w:rPr>
        <w:t xml:space="preserve">gNB </w:t>
      </w:r>
      <w:r>
        <w:rPr>
          <w:rFonts w:ascii="Times New Roman" w:hAnsi="Times New Roman" w:cs="Times New Roman"/>
          <w:sz w:val="20"/>
          <w:szCs w:val="20"/>
        </w:rPr>
        <w:t xml:space="preserve">can </w:t>
      </w:r>
      <w:r w:rsidRPr="00B836D3">
        <w:rPr>
          <w:rFonts w:ascii="Times New Roman" w:hAnsi="Times New Roman" w:cs="Times New Roman"/>
          <w:sz w:val="20"/>
          <w:szCs w:val="20"/>
        </w:rPr>
        <w:t>manage the other sources of frequency error (e.g. satellite transponder, feeder links)</w:t>
      </w:r>
      <w:r w:rsidRPr="00960DBF">
        <w:rPr>
          <w:rFonts w:ascii="Times New Roman" w:hAnsi="Times New Roman" w:cs="Times New Roman"/>
          <w:bCs/>
          <w:iCs/>
          <w:sz w:val="20"/>
          <w:szCs w:val="20"/>
        </w:rPr>
        <w:t>.</w:t>
      </w:r>
    </w:p>
    <w:p w14:paraId="2B7B69D9" w14:textId="77777777" w:rsidR="000014CC" w:rsidRDefault="000014CC" w:rsidP="000014CC">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F</w:t>
      </w:r>
      <w:r w:rsidRPr="00051664">
        <w:rPr>
          <w:rFonts w:ascii="Times New Roman" w:hAnsi="Times New Roman" w:cs="Times New Roman"/>
          <w:bCs/>
          <w:iCs/>
          <w:sz w:val="20"/>
          <w:szCs w:val="20"/>
        </w:rPr>
        <w:t>or serving satellite ephemeris broadcast by the gNB</w:t>
      </w:r>
      <w:r>
        <w:rPr>
          <w:rFonts w:ascii="Times New Roman" w:hAnsi="Times New Roman" w:cs="Times New Roman"/>
          <w:bCs/>
          <w:iCs/>
          <w:sz w:val="20"/>
          <w:szCs w:val="20"/>
        </w:rPr>
        <w:t xml:space="preserve">, at least support </w:t>
      </w:r>
      <w:r w:rsidRPr="005174AF">
        <w:rPr>
          <w:rFonts w:ascii="Times New Roman" w:hAnsi="Times New Roman" w:cs="Times New Roman"/>
          <w:bCs/>
          <w:iCs/>
          <w:sz w:val="20"/>
          <w:szCs w:val="20"/>
        </w:rPr>
        <w:t xml:space="preserve">instant </w:t>
      </w:r>
      <w:r>
        <w:rPr>
          <w:rFonts w:ascii="Times New Roman" w:hAnsi="Times New Roman" w:cs="Times New Roman"/>
          <w:bCs/>
          <w:iCs/>
          <w:sz w:val="20"/>
          <w:szCs w:val="20"/>
        </w:rPr>
        <w:t>s</w:t>
      </w:r>
      <w:r w:rsidRPr="005174AF">
        <w:rPr>
          <w:rFonts w:ascii="Times New Roman" w:hAnsi="Times New Roman" w:cs="Times New Roman"/>
          <w:bCs/>
          <w:iCs/>
          <w:sz w:val="20"/>
          <w:szCs w:val="20"/>
        </w:rPr>
        <w:t xml:space="preserve">tate </w:t>
      </w:r>
      <w:r>
        <w:rPr>
          <w:rFonts w:ascii="Times New Roman" w:hAnsi="Times New Roman" w:cs="Times New Roman"/>
          <w:bCs/>
          <w:iCs/>
          <w:sz w:val="20"/>
          <w:szCs w:val="20"/>
        </w:rPr>
        <w:t>v</w:t>
      </w:r>
      <w:r w:rsidRPr="005174AF">
        <w:rPr>
          <w:rFonts w:ascii="Times New Roman" w:hAnsi="Times New Roman" w:cs="Times New Roman"/>
          <w:bCs/>
          <w:iCs/>
          <w:sz w:val="20"/>
          <w:szCs w:val="20"/>
        </w:rPr>
        <w:t>ectors</w:t>
      </w:r>
      <w:r>
        <w:rPr>
          <w:rFonts w:ascii="Times New Roman" w:hAnsi="Times New Roman" w:cs="Times New Roman"/>
          <w:bCs/>
          <w:iCs/>
          <w:sz w:val="20"/>
          <w:szCs w:val="20"/>
        </w:rPr>
        <w:t xml:space="preserve"> format (Option 2).</w:t>
      </w:r>
    </w:p>
    <w:p w14:paraId="76155AFB" w14:textId="77777777" w:rsidR="003D1858" w:rsidRDefault="003D1858" w:rsidP="00E418FC">
      <w:pPr>
        <w:rPr>
          <w:rFonts w:ascii="Times New Roman" w:hAnsi="Times New Roman" w:cs="Times New Roman"/>
          <w:sz w:val="21"/>
          <w:lang w:val="en-GB"/>
        </w:rPr>
      </w:pP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3037425" w14:textId="77777777" w:rsidR="00365804" w:rsidRDefault="00365804" w:rsidP="00365804">
      <w:pPr>
        <w:pStyle w:val="aff3"/>
        <w:numPr>
          <w:ilvl w:val="0"/>
          <w:numId w:val="6"/>
        </w:numPr>
        <w:spacing w:before="120" w:after="120"/>
        <w:ind w:firstLineChars="0"/>
        <w:rPr>
          <w:rFonts w:cs="Times New Roman"/>
          <w:sz w:val="20"/>
          <w:szCs w:val="20"/>
        </w:rPr>
      </w:pPr>
      <w:bookmarkStart w:id="24" w:name="_Ref60817485"/>
      <w:bookmarkStart w:id="25" w:name="_Ref53511278"/>
      <w:bookmarkStart w:id="26" w:name="_Ref53491160"/>
      <w:bookmarkStart w:id="27" w:name="_Ref30757894"/>
      <w:bookmarkStart w:id="28" w:name="_Ref23496549"/>
      <w:bookmarkStart w:id="29" w:name="_Ref533782101"/>
      <w:bookmarkStart w:id="30" w:name="_Ref521313643"/>
      <w:bookmarkStart w:id="31" w:name="_Ref521162878"/>
      <w:bookmarkStart w:id="32" w:name="_Ref505867252"/>
      <w:bookmarkStart w:id="33" w:name="_Ref505807368"/>
      <w:r w:rsidRPr="00851E9B">
        <w:rPr>
          <w:rFonts w:cs="Times New Roman"/>
          <w:sz w:val="20"/>
          <w:szCs w:val="20"/>
        </w:rPr>
        <w:t>Chairman's Notes RAN1#103</w:t>
      </w:r>
      <w:r w:rsidRPr="00506209">
        <w:rPr>
          <w:rFonts w:cs="Times New Roman"/>
          <w:sz w:val="20"/>
          <w:szCs w:val="20"/>
        </w:rPr>
        <w:t>-e, October 26th – November 13th, 2020.</w:t>
      </w:r>
      <w:bookmarkEnd w:id="24"/>
    </w:p>
    <w:p w14:paraId="7A76D310" w14:textId="655F3EAB" w:rsidR="00365804" w:rsidRDefault="00B7269A" w:rsidP="00E418FC">
      <w:pPr>
        <w:pStyle w:val="aff3"/>
        <w:numPr>
          <w:ilvl w:val="0"/>
          <w:numId w:val="6"/>
        </w:numPr>
        <w:spacing w:before="120" w:after="120"/>
        <w:ind w:firstLineChars="0"/>
        <w:rPr>
          <w:rFonts w:cs="Times New Roman"/>
          <w:sz w:val="20"/>
          <w:szCs w:val="20"/>
        </w:rPr>
      </w:pPr>
      <w:bookmarkStart w:id="34" w:name="_Ref60994013"/>
      <w:r w:rsidRPr="00B7269A">
        <w:rPr>
          <w:rFonts w:cs="Times New Roman"/>
          <w:sz w:val="20"/>
          <w:szCs w:val="20"/>
        </w:rPr>
        <w:t>R1-2008011</w:t>
      </w:r>
      <w:r>
        <w:rPr>
          <w:rFonts w:cs="Times New Roman"/>
          <w:sz w:val="20"/>
          <w:szCs w:val="20"/>
        </w:rPr>
        <w:t>, “</w:t>
      </w:r>
      <w:r w:rsidRPr="00B7269A">
        <w:rPr>
          <w:rFonts w:cs="Times New Roman"/>
          <w:sz w:val="20"/>
          <w:szCs w:val="20"/>
        </w:rPr>
        <w:t>Enhancements on uplink timing advance for NTN</w:t>
      </w:r>
      <w:r>
        <w:rPr>
          <w:rFonts w:cs="Times New Roman"/>
          <w:sz w:val="20"/>
          <w:szCs w:val="20"/>
        </w:rPr>
        <w:t xml:space="preserve">”, </w:t>
      </w:r>
      <w:r w:rsidRPr="000A7105">
        <w:rPr>
          <w:rFonts w:cs="Times New Roman"/>
          <w:sz w:val="20"/>
          <w:szCs w:val="20"/>
        </w:rPr>
        <w:t>e-Meeting,</w:t>
      </w:r>
      <w:r>
        <w:rPr>
          <w:rFonts w:cs="Times New Roman"/>
          <w:sz w:val="20"/>
          <w:szCs w:val="20"/>
        </w:rPr>
        <w:t xml:space="preserve"> </w:t>
      </w:r>
      <w:r w:rsidRPr="00506209">
        <w:rPr>
          <w:rFonts w:cs="Times New Roman"/>
          <w:sz w:val="20"/>
          <w:szCs w:val="20"/>
        </w:rPr>
        <w:t>October 26th – November 13th, 2020.</w:t>
      </w:r>
      <w:bookmarkEnd w:id="34"/>
    </w:p>
    <w:p w14:paraId="67BB7671" w14:textId="77777777" w:rsidR="00072526" w:rsidRDefault="00072526" w:rsidP="00072526">
      <w:pPr>
        <w:pStyle w:val="aff3"/>
        <w:numPr>
          <w:ilvl w:val="0"/>
          <w:numId w:val="6"/>
        </w:numPr>
        <w:spacing w:before="120" w:after="120"/>
        <w:ind w:firstLineChars="0"/>
        <w:rPr>
          <w:rFonts w:cs="Times New Roman"/>
          <w:sz w:val="20"/>
          <w:szCs w:val="20"/>
        </w:rPr>
      </w:pPr>
      <w:bookmarkStart w:id="35" w:name="_Ref61036791"/>
      <w:bookmarkStart w:id="36" w:name="_Ref61036789"/>
      <w:r w:rsidRPr="005358B2">
        <w:rPr>
          <w:rFonts w:cs="Times New Roman"/>
          <w:sz w:val="20"/>
          <w:szCs w:val="20"/>
        </w:rPr>
        <w:t xml:space="preserve">René Schwarz, </w:t>
      </w:r>
      <w:r>
        <w:rPr>
          <w:rFonts w:cs="Times New Roman"/>
          <w:sz w:val="20"/>
          <w:szCs w:val="20"/>
        </w:rPr>
        <w:t>“</w:t>
      </w:r>
      <w:r w:rsidRPr="00C750E1">
        <w:rPr>
          <w:rFonts w:cs="Times New Roman"/>
          <w:sz w:val="20"/>
          <w:szCs w:val="20"/>
        </w:rPr>
        <w:t>Keplerian</w:t>
      </w:r>
      <w:r>
        <w:rPr>
          <w:rFonts w:cs="Times New Roman"/>
          <w:sz w:val="20"/>
          <w:szCs w:val="20"/>
        </w:rPr>
        <w:t xml:space="preserve"> </w:t>
      </w:r>
      <w:r w:rsidRPr="00C750E1">
        <w:rPr>
          <w:rFonts w:cs="Times New Roman"/>
          <w:sz w:val="20"/>
          <w:szCs w:val="20"/>
        </w:rPr>
        <w:t>Orbit</w:t>
      </w:r>
      <w:r>
        <w:rPr>
          <w:rFonts w:cs="Times New Roman"/>
          <w:sz w:val="20"/>
          <w:szCs w:val="20"/>
        </w:rPr>
        <w:t xml:space="preserve"> </w:t>
      </w:r>
      <w:r w:rsidRPr="00C750E1">
        <w:rPr>
          <w:rFonts w:cs="Times New Roman"/>
          <w:sz w:val="20"/>
          <w:szCs w:val="20"/>
        </w:rPr>
        <w:t>Elements</w:t>
      </w:r>
      <w:r>
        <w:rPr>
          <w:rFonts w:cs="Times New Roman"/>
          <w:sz w:val="20"/>
          <w:szCs w:val="20"/>
        </w:rPr>
        <w:t xml:space="preserve"> </w:t>
      </w:r>
      <w:r w:rsidRPr="00C750E1">
        <w:rPr>
          <w:rFonts w:cs="Times New Roman"/>
          <w:sz w:val="20"/>
          <w:szCs w:val="20"/>
        </w:rPr>
        <w:t>to</w:t>
      </w:r>
      <w:r>
        <w:rPr>
          <w:rFonts w:cs="Times New Roman"/>
          <w:sz w:val="20"/>
          <w:szCs w:val="20"/>
        </w:rPr>
        <w:t xml:space="preserve"> </w:t>
      </w:r>
      <w:r w:rsidRPr="00C750E1">
        <w:rPr>
          <w:rFonts w:cs="Times New Roman"/>
          <w:sz w:val="20"/>
          <w:szCs w:val="20"/>
        </w:rPr>
        <w:t>Cartesian</w:t>
      </w:r>
      <w:r>
        <w:rPr>
          <w:rFonts w:cs="Times New Roman"/>
          <w:sz w:val="20"/>
          <w:szCs w:val="20"/>
        </w:rPr>
        <w:t xml:space="preserve"> </w:t>
      </w:r>
      <w:r w:rsidRPr="00C750E1">
        <w:rPr>
          <w:rFonts w:cs="Times New Roman"/>
          <w:sz w:val="20"/>
          <w:szCs w:val="20"/>
        </w:rPr>
        <w:t>State</w:t>
      </w:r>
      <w:r>
        <w:rPr>
          <w:rFonts w:cs="Times New Roman"/>
          <w:sz w:val="20"/>
          <w:szCs w:val="20"/>
        </w:rPr>
        <w:t xml:space="preserve"> </w:t>
      </w:r>
      <w:r w:rsidRPr="00C750E1">
        <w:rPr>
          <w:rFonts w:cs="Times New Roman"/>
          <w:sz w:val="20"/>
          <w:szCs w:val="20"/>
        </w:rPr>
        <w:t>Vectors</w:t>
      </w:r>
      <w:r>
        <w:rPr>
          <w:rFonts w:cs="Times New Roman"/>
          <w:sz w:val="20"/>
          <w:szCs w:val="20"/>
        </w:rPr>
        <w:t xml:space="preserve">”, </w:t>
      </w:r>
      <w:r w:rsidRPr="00857B2B">
        <w:rPr>
          <w:rFonts w:cs="Times New Roman"/>
          <w:sz w:val="20"/>
          <w:szCs w:val="20"/>
        </w:rPr>
        <w:t>Online available at</w:t>
      </w:r>
      <w:r>
        <w:rPr>
          <w:rFonts w:cs="Times New Roman"/>
          <w:sz w:val="20"/>
          <w:szCs w:val="20"/>
        </w:rPr>
        <w:t xml:space="preserve"> </w:t>
      </w:r>
      <w:hyperlink r:id="rId18" w:history="1">
        <w:r w:rsidRPr="00562813">
          <w:rPr>
            <w:rStyle w:val="af9"/>
            <w:rFonts w:eastAsia="Times New Roman" w:cs="Times New Roman"/>
            <w:kern w:val="0"/>
            <w:sz w:val="20"/>
            <w:szCs w:val="20"/>
            <w:lang w:val="en-US"/>
          </w:rPr>
          <w:t>https://downloads.rene-schwarz.com/download/M001-Keplerian_Orbit_Elements_to_Cartesian_State_Vectors.pdf</w:t>
        </w:r>
      </w:hyperlink>
      <w:bookmarkEnd w:id="35"/>
      <w:r>
        <w:rPr>
          <w:rFonts w:cs="Times New Roman"/>
          <w:sz w:val="20"/>
          <w:szCs w:val="20"/>
        </w:rPr>
        <w:t xml:space="preserve"> </w:t>
      </w:r>
    </w:p>
    <w:p w14:paraId="1853E7F1" w14:textId="48D86ED3" w:rsidR="000010A7" w:rsidRPr="00BC44D5" w:rsidRDefault="005358B2" w:rsidP="00BC44D5">
      <w:pPr>
        <w:pStyle w:val="aff3"/>
        <w:numPr>
          <w:ilvl w:val="0"/>
          <w:numId w:val="6"/>
        </w:numPr>
        <w:spacing w:before="120" w:after="120"/>
        <w:ind w:firstLineChars="0"/>
        <w:rPr>
          <w:rFonts w:cs="Times New Roman"/>
          <w:sz w:val="20"/>
          <w:szCs w:val="20"/>
        </w:rPr>
      </w:pPr>
      <w:bookmarkStart w:id="37" w:name="_Ref61039091"/>
      <w:r w:rsidRPr="005358B2">
        <w:rPr>
          <w:rFonts w:cs="Times New Roman"/>
          <w:sz w:val="20"/>
          <w:szCs w:val="20"/>
        </w:rPr>
        <w:t xml:space="preserve">René Schwarz, </w:t>
      </w:r>
      <w:r>
        <w:rPr>
          <w:rFonts w:cs="Times New Roman"/>
          <w:sz w:val="20"/>
          <w:szCs w:val="20"/>
        </w:rPr>
        <w:t>“</w:t>
      </w:r>
      <w:r w:rsidRPr="005358B2">
        <w:rPr>
          <w:rFonts w:cs="Times New Roman"/>
          <w:sz w:val="20"/>
          <w:szCs w:val="20"/>
        </w:rPr>
        <w:t>Cartesian</w:t>
      </w:r>
      <w:r>
        <w:rPr>
          <w:rFonts w:cs="Times New Roman"/>
          <w:sz w:val="20"/>
          <w:szCs w:val="20"/>
        </w:rPr>
        <w:t xml:space="preserve"> </w:t>
      </w:r>
      <w:r w:rsidRPr="005358B2">
        <w:rPr>
          <w:rFonts w:cs="Times New Roman"/>
          <w:sz w:val="20"/>
          <w:szCs w:val="20"/>
        </w:rPr>
        <w:t>State</w:t>
      </w:r>
      <w:r>
        <w:rPr>
          <w:rFonts w:cs="Times New Roman"/>
          <w:sz w:val="20"/>
          <w:szCs w:val="20"/>
        </w:rPr>
        <w:t xml:space="preserve"> </w:t>
      </w:r>
      <w:r w:rsidRPr="005358B2">
        <w:rPr>
          <w:rFonts w:cs="Times New Roman"/>
          <w:sz w:val="20"/>
          <w:szCs w:val="20"/>
        </w:rPr>
        <w:t>Vectors</w:t>
      </w:r>
      <w:r>
        <w:rPr>
          <w:rFonts w:cs="Times New Roman"/>
          <w:sz w:val="20"/>
          <w:szCs w:val="20"/>
        </w:rPr>
        <w:t xml:space="preserve"> </w:t>
      </w:r>
      <w:r w:rsidRPr="005358B2">
        <w:rPr>
          <w:rFonts w:cs="Times New Roman"/>
          <w:sz w:val="20"/>
          <w:szCs w:val="20"/>
        </w:rPr>
        <w:t>to</w:t>
      </w:r>
      <w:r>
        <w:rPr>
          <w:rFonts w:cs="Times New Roman"/>
          <w:sz w:val="20"/>
          <w:szCs w:val="20"/>
        </w:rPr>
        <w:t xml:space="preserve"> </w:t>
      </w:r>
      <w:r w:rsidRPr="005358B2">
        <w:rPr>
          <w:rFonts w:cs="Times New Roman"/>
          <w:sz w:val="20"/>
          <w:szCs w:val="20"/>
        </w:rPr>
        <w:t>Keplerian</w:t>
      </w:r>
      <w:r>
        <w:rPr>
          <w:rFonts w:cs="Times New Roman"/>
          <w:sz w:val="20"/>
          <w:szCs w:val="20"/>
        </w:rPr>
        <w:t xml:space="preserve"> </w:t>
      </w:r>
      <w:r w:rsidRPr="005358B2">
        <w:rPr>
          <w:rFonts w:cs="Times New Roman"/>
          <w:sz w:val="20"/>
          <w:szCs w:val="20"/>
        </w:rPr>
        <w:t>Orbit</w:t>
      </w:r>
      <w:r>
        <w:rPr>
          <w:rFonts w:cs="Times New Roman"/>
          <w:sz w:val="20"/>
          <w:szCs w:val="20"/>
        </w:rPr>
        <w:t xml:space="preserve"> </w:t>
      </w:r>
      <w:r w:rsidRPr="005358B2">
        <w:rPr>
          <w:rFonts w:cs="Times New Roman"/>
          <w:sz w:val="20"/>
          <w:szCs w:val="20"/>
        </w:rPr>
        <w:t>Elements</w:t>
      </w:r>
      <w:r>
        <w:rPr>
          <w:rFonts w:cs="Times New Roman"/>
          <w:sz w:val="20"/>
          <w:szCs w:val="20"/>
        </w:rPr>
        <w:t>”</w:t>
      </w:r>
      <w:r w:rsidR="009147FF">
        <w:rPr>
          <w:rFonts w:cs="Times New Roman"/>
          <w:sz w:val="20"/>
          <w:szCs w:val="20"/>
        </w:rPr>
        <w:t xml:space="preserve">, </w:t>
      </w:r>
      <w:r w:rsidR="00857B2B" w:rsidRPr="00857B2B">
        <w:rPr>
          <w:rFonts w:cs="Times New Roman"/>
          <w:sz w:val="20"/>
          <w:szCs w:val="20"/>
        </w:rPr>
        <w:t>Online available at</w:t>
      </w:r>
      <w:r w:rsidR="00857B2B">
        <w:rPr>
          <w:rFonts w:cs="Times New Roman"/>
          <w:sz w:val="20"/>
          <w:szCs w:val="20"/>
        </w:rPr>
        <w:t xml:space="preserve"> </w:t>
      </w:r>
      <w:hyperlink r:id="rId19" w:history="1">
        <w:r w:rsidR="00A721A1" w:rsidRPr="00562813">
          <w:rPr>
            <w:rStyle w:val="af9"/>
            <w:rFonts w:eastAsia="Times New Roman" w:cs="Times New Roman"/>
            <w:kern w:val="0"/>
            <w:sz w:val="20"/>
            <w:szCs w:val="20"/>
            <w:lang w:val="en-US"/>
          </w:rPr>
          <w:t>https://downloads.rene-schwarz.com/download/M002-Cartesian_State_Vectors_to_Keplerian_Orbit_Elements.pdf</w:t>
        </w:r>
      </w:hyperlink>
      <w:bookmarkEnd w:id="36"/>
      <w:bookmarkEnd w:id="37"/>
      <w:r w:rsidR="00A721A1">
        <w:rPr>
          <w:rFonts w:cs="Times New Roman"/>
          <w:sz w:val="20"/>
          <w:szCs w:val="20"/>
        </w:rPr>
        <w:t xml:space="preserve"> </w:t>
      </w:r>
      <w:bookmarkEnd w:id="25"/>
      <w:bookmarkEnd w:id="26"/>
      <w:bookmarkEnd w:id="27"/>
      <w:bookmarkEnd w:id="28"/>
      <w:bookmarkEnd w:id="29"/>
      <w:bookmarkEnd w:id="30"/>
      <w:bookmarkEnd w:id="31"/>
      <w:bookmarkEnd w:id="32"/>
      <w:bookmarkEnd w:id="33"/>
    </w:p>
    <w:sectPr w:rsidR="000010A7" w:rsidRPr="00BC44D5" w:rsidSect="004B161B">
      <w:footerReference w:type="default" r:id="rId20"/>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FE5AC6" w:rsidRDefault="00FE5AC6" w:rsidP="004B161B">
      <w:r>
        <w:separator/>
      </w:r>
    </w:p>
  </w:endnote>
  <w:endnote w:type="continuationSeparator" w:id="0">
    <w:p w14:paraId="119445AC" w14:textId="77777777" w:rsidR="00FE5AC6" w:rsidRDefault="00FE5AC6"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MR10">
    <w:altName w:val="Calibri"/>
    <w:panose1 w:val="00000000000000000000"/>
    <w:charset w:val="A1"/>
    <w:family w:val="auto"/>
    <w:notTrueType/>
    <w:pitch w:val="default"/>
    <w:sig w:usb0="00000081" w:usb1="00000000" w:usb2="00000000" w:usb3="00000000" w:csb0="00000008" w:csb1="00000000"/>
  </w:font>
  <w:font w:name="LinLibertineOB-Identity-H">
    <w:altName w:val="微软雅黑"/>
    <w:panose1 w:val="00000000000000000000"/>
    <w:charset w:val="86"/>
    <w:family w:val="auto"/>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FE5AC6" w:rsidRDefault="00FE5AC6"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FE5AC6" w:rsidRDefault="00FE5AC6" w:rsidP="004B161B">
      <w:r>
        <w:separator/>
      </w:r>
    </w:p>
  </w:footnote>
  <w:footnote w:type="continuationSeparator" w:id="0">
    <w:p w14:paraId="2FF4EAC0" w14:textId="77777777" w:rsidR="00FE5AC6" w:rsidRDefault="00FE5AC6"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905EC1"/>
    <w:multiLevelType w:val="hybridMultilevel"/>
    <w:tmpl w:val="A900ECEE"/>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FEC7B92"/>
    <w:multiLevelType w:val="hybridMultilevel"/>
    <w:tmpl w:val="8F3A1368"/>
    <w:lvl w:ilvl="0" w:tplc="7092079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C36AAB"/>
    <w:multiLevelType w:val="hybridMultilevel"/>
    <w:tmpl w:val="E0A48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CA2987"/>
    <w:multiLevelType w:val="multilevel"/>
    <w:tmpl w:val="5ECA298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6" w15:restartNumberingAfterBreak="0">
    <w:nsid w:val="6EC71CD4"/>
    <w:multiLevelType w:val="hybridMultilevel"/>
    <w:tmpl w:val="5F406E62"/>
    <w:lvl w:ilvl="0" w:tplc="040C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39154BB"/>
    <w:multiLevelType w:val="hybridMultilevel"/>
    <w:tmpl w:val="A218EEAA"/>
    <w:lvl w:ilvl="0" w:tplc="9D7AFCC4">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5"/>
  </w:num>
  <w:num w:numId="4">
    <w:abstractNumId w:val="18"/>
  </w:num>
  <w:num w:numId="5">
    <w:abstractNumId w:val="1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num>
  <w:num w:numId="8">
    <w:abstractNumId w:val="12"/>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num>
  <w:num w:numId="13">
    <w:abstractNumId w:val="13"/>
  </w:num>
  <w:num w:numId="14">
    <w:abstractNumId w:val="9"/>
  </w:num>
  <w:num w:numId="15">
    <w:abstractNumId w:val="15"/>
  </w:num>
  <w:num w:numId="16">
    <w:abstractNumId w:val="17"/>
  </w:num>
  <w:num w:numId="17">
    <w:abstractNumId w:val="7"/>
  </w:num>
  <w:num w:numId="18">
    <w:abstractNumId w:val="11"/>
  </w:num>
  <w:num w:numId="19">
    <w:abstractNumId w:val="11"/>
  </w:num>
  <w:num w:numId="20">
    <w:abstractNumId w:val="11"/>
  </w:num>
  <w:num w:numId="21">
    <w:abstractNumId w:val="16"/>
  </w:num>
  <w:num w:numId="2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512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8A"/>
    <w:rsid w:val="000010A7"/>
    <w:rsid w:val="0000134D"/>
    <w:rsid w:val="000014CC"/>
    <w:rsid w:val="00001517"/>
    <w:rsid w:val="00001791"/>
    <w:rsid w:val="00001DAA"/>
    <w:rsid w:val="0000231E"/>
    <w:rsid w:val="00002BE1"/>
    <w:rsid w:val="00002D4E"/>
    <w:rsid w:val="00002EFA"/>
    <w:rsid w:val="0000341F"/>
    <w:rsid w:val="000034AA"/>
    <w:rsid w:val="000034BD"/>
    <w:rsid w:val="00003629"/>
    <w:rsid w:val="00003D61"/>
    <w:rsid w:val="00004CAF"/>
    <w:rsid w:val="000050CA"/>
    <w:rsid w:val="00005AFE"/>
    <w:rsid w:val="00005D49"/>
    <w:rsid w:val="00006542"/>
    <w:rsid w:val="00006B61"/>
    <w:rsid w:val="00006D73"/>
    <w:rsid w:val="00006E84"/>
    <w:rsid w:val="000070CF"/>
    <w:rsid w:val="000077E0"/>
    <w:rsid w:val="00007822"/>
    <w:rsid w:val="000079D5"/>
    <w:rsid w:val="0001003F"/>
    <w:rsid w:val="000100BD"/>
    <w:rsid w:val="000106DB"/>
    <w:rsid w:val="00010BB5"/>
    <w:rsid w:val="00010E4C"/>
    <w:rsid w:val="00010EF1"/>
    <w:rsid w:val="00010EFA"/>
    <w:rsid w:val="0001121E"/>
    <w:rsid w:val="0001154B"/>
    <w:rsid w:val="00011717"/>
    <w:rsid w:val="0001179C"/>
    <w:rsid w:val="00011AE6"/>
    <w:rsid w:val="00011DB4"/>
    <w:rsid w:val="000122EF"/>
    <w:rsid w:val="000123A7"/>
    <w:rsid w:val="00012594"/>
    <w:rsid w:val="0001361C"/>
    <w:rsid w:val="00013BB4"/>
    <w:rsid w:val="00013C4D"/>
    <w:rsid w:val="00014CDB"/>
    <w:rsid w:val="000153C9"/>
    <w:rsid w:val="0001586B"/>
    <w:rsid w:val="000159C0"/>
    <w:rsid w:val="00015E8B"/>
    <w:rsid w:val="000169E8"/>
    <w:rsid w:val="00016B82"/>
    <w:rsid w:val="00016E8F"/>
    <w:rsid w:val="000170CE"/>
    <w:rsid w:val="00017B4D"/>
    <w:rsid w:val="00017E60"/>
    <w:rsid w:val="00020489"/>
    <w:rsid w:val="00020630"/>
    <w:rsid w:val="000208DF"/>
    <w:rsid w:val="00020A67"/>
    <w:rsid w:val="00020B49"/>
    <w:rsid w:val="00020CB4"/>
    <w:rsid w:val="00020ED5"/>
    <w:rsid w:val="0002121A"/>
    <w:rsid w:val="00021E78"/>
    <w:rsid w:val="000220AE"/>
    <w:rsid w:val="00022364"/>
    <w:rsid w:val="00022630"/>
    <w:rsid w:val="000228E2"/>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23F"/>
    <w:rsid w:val="000264FB"/>
    <w:rsid w:val="000267A5"/>
    <w:rsid w:val="00026AFA"/>
    <w:rsid w:val="000276BF"/>
    <w:rsid w:val="00027A3D"/>
    <w:rsid w:val="0003043A"/>
    <w:rsid w:val="0003078B"/>
    <w:rsid w:val="00030C95"/>
    <w:rsid w:val="00031168"/>
    <w:rsid w:val="0003128F"/>
    <w:rsid w:val="000317B2"/>
    <w:rsid w:val="000318B5"/>
    <w:rsid w:val="00031B0E"/>
    <w:rsid w:val="00031BB7"/>
    <w:rsid w:val="00031FC4"/>
    <w:rsid w:val="00032198"/>
    <w:rsid w:val="0003278C"/>
    <w:rsid w:val="00032C4E"/>
    <w:rsid w:val="00032C91"/>
    <w:rsid w:val="00032D15"/>
    <w:rsid w:val="00033767"/>
    <w:rsid w:val="00033BEF"/>
    <w:rsid w:val="00033F26"/>
    <w:rsid w:val="00034112"/>
    <w:rsid w:val="00034179"/>
    <w:rsid w:val="00034BE6"/>
    <w:rsid w:val="00035782"/>
    <w:rsid w:val="00035A84"/>
    <w:rsid w:val="00036044"/>
    <w:rsid w:val="00036118"/>
    <w:rsid w:val="00036771"/>
    <w:rsid w:val="000368F8"/>
    <w:rsid w:val="00036EF7"/>
    <w:rsid w:val="000376ED"/>
    <w:rsid w:val="000379F0"/>
    <w:rsid w:val="00037B23"/>
    <w:rsid w:val="00037B78"/>
    <w:rsid w:val="00037E60"/>
    <w:rsid w:val="00040557"/>
    <w:rsid w:val="000406D9"/>
    <w:rsid w:val="00040D37"/>
    <w:rsid w:val="0004156F"/>
    <w:rsid w:val="0004224A"/>
    <w:rsid w:val="00042A4D"/>
    <w:rsid w:val="00042D61"/>
    <w:rsid w:val="000430B6"/>
    <w:rsid w:val="000434C7"/>
    <w:rsid w:val="000439A8"/>
    <w:rsid w:val="00043C18"/>
    <w:rsid w:val="000442AB"/>
    <w:rsid w:val="00044304"/>
    <w:rsid w:val="0004446D"/>
    <w:rsid w:val="00044CB5"/>
    <w:rsid w:val="00044D8C"/>
    <w:rsid w:val="000454F1"/>
    <w:rsid w:val="00045C93"/>
    <w:rsid w:val="00046127"/>
    <w:rsid w:val="0004655C"/>
    <w:rsid w:val="00046955"/>
    <w:rsid w:val="00046EB6"/>
    <w:rsid w:val="00047536"/>
    <w:rsid w:val="000475BF"/>
    <w:rsid w:val="0005016F"/>
    <w:rsid w:val="000507B2"/>
    <w:rsid w:val="000510E7"/>
    <w:rsid w:val="00051664"/>
    <w:rsid w:val="00051B53"/>
    <w:rsid w:val="00051D21"/>
    <w:rsid w:val="000520A7"/>
    <w:rsid w:val="0005226C"/>
    <w:rsid w:val="000527E7"/>
    <w:rsid w:val="000529CA"/>
    <w:rsid w:val="00052B2A"/>
    <w:rsid w:val="00052DEC"/>
    <w:rsid w:val="00052ECA"/>
    <w:rsid w:val="000535B2"/>
    <w:rsid w:val="00053C3F"/>
    <w:rsid w:val="000546D0"/>
    <w:rsid w:val="00054A81"/>
    <w:rsid w:val="00054B19"/>
    <w:rsid w:val="00054F30"/>
    <w:rsid w:val="000558BB"/>
    <w:rsid w:val="00055D08"/>
    <w:rsid w:val="00056077"/>
    <w:rsid w:val="0005690F"/>
    <w:rsid w:val="00056A36"/>
    <w:rsid w:val="00056F09"/>
    <w:rsid w:val="000572BC"/>
    <w:rsid w:val="00057396"/>
    <w:rsid w:val="000577A9"/>
    <w:rsid w:val="000577C6"/>
    <w:rsid w:val="0005784D"/>
    <w:rsid w:val="000602EC"/>
    <w:rsid w:val="000605FA"/>
    <w:rsid w:val="000607DF"/>
    <w:rsid w:val="0006080B"/>
    <w:rsid w:val="00061B24"/>
    <w:rsid w:val="000620FF"/>
    <w:rsid w:val="00062315"/>
    <w:rsid w:val="00062A40"/>
    <w:rsid w:val="00063CAD"/>
    <w:rsid w:val="00063E3A"/>
    <w:rsid w:val="000646A2"/>
    <w:rsid w:val="000647F4"/>
    <w:rsid w:val="00064B32"/>
    <w:rsid w:val="00064F06"/>
    <w:rsid w:val="000654F3"/>
    <w:rsid w:val="00065537"/>
    <w:rsid w:val="00065652"/>
    <w:rsid w:val="0006617A"/>
    <w:rsid w:val="000667CE"/>
    <w:rsid w:val="00067232"/>
    <w:rsid w:val="000675FA"/>
    <w:rsid w:val="00067C75"/>
    <w:rsid w:val="0007046C"/>
    <w:rsid w:val="00070CAF"/>
    <w:rsid w:val="00071DE6"/>
    <w:rsid w:val="00072047"/>
    <w:rsid w:val="000720F8"/>
    <w:rsid w:val="00072526"/>
    <w:rsid w:val="0007281F"/>
    <w:rsid w:val="00073219"/>
    <w:rsid w:val="0007338F"/>
    <w:rsid w:val="00073494"/>
    <w:rsid w:val="00073A0F"/>
    <w:rsid w:val="00073AC7"/>
    <w:rsid w:val="00073B10"/>
    <w:rsid w:val="00073B16"/>
    <w:rsid w:val="00073F1B"/>
    <w:rsid w:val="00074308"/>
    <w:rsid w:val="00074636"/>
    <w:rsid w:val="00074F02"/>
    <w:rsid w:val="00075371"/>
    <w:rsid w:val="00075496"/>
    <w:rsid w:val="000756F1"/>
    <w:rsid w:val="0007571C"/>
    <w:rsid w:val="00075A77"/>
    <w:rsid w:val="00075C34"/>
    <w:rsid w:val="00075CFE"/>
    <w:rsid w:val="0007603A"/>
    <w:rsid w:val="0007640C"/>
    <w:rsid w:val="000767FE"/>
    <w:rsid w:val="00076804"/>
    <w:rsid w:val="000770E3"/>
    <w:rsid w:val="00077C7A"/>
    <w:rsid w:val="00080156"/>
    <w:rsid w:val="0008057D"/>
    <w:rsid w:val="000805F8"/>
    <w:rsid w:val="000807DD"/>
    <w:rsid w:val="00080F1B"/>
    <w:rsid w:val="0008105C"/>
    <w:rsid w:val="00081146"/>
    <w:rsid w:val="000812C5"/>
    <w:rsid w:val="000820C2"/>
    <w:rsid w:val="00082391"/>
    <w:rsid w:val="000825A9"/>
    <w:rsid w:val="0008276E"/>
    <w:rsid w:val="00082AD2"/>
    <w:rsid w:val="00082BDA"/>
    <w:rsid w:val="00082F53"/>
    <w:rsid w:val="000833D0"/>
    <w:rsid w:val="00083615"/>
    <w:rsid w:val="00083751"/>
    <w:rsid w:val="0008407D"/>
    <w:rsid w:val="0008429A"/>
    <w:rsid w:val="000848F1"/>
    <w:rsid w:val="000850D9"/>
    <w:rsid w:val="000856C5"/>
    <w:rsid w:val="0008593A"/>
    <w:rsid w:val="00085991"/>
    <w:rsid w:val="00085D84"/>
    <w:rsid w:val="00086281"/>
    <w:rsid w:val="00086CE7"/>
    <w:rsid w:val="00086F99"/>
    <w:rsid w:val="00087241"/>
    <w:rsid w:val="00087360"/>
    <w:rsid w:val="00087645"/>
    <w:rsid w:val="00087649"/>
    <w:rsid w:val="00087C9E"/>
    <w:rsid w:val="000909AF"/>
    <w:rsid w:val="00090ACD"/>
    <w:rsid w:val="00090BD2"/>
    <w:rsid w:val="00091338"/>
    <w:rsid w:val="000918A2"/>
    <w:rsid w:val="00091921"/>
    <w:rsid w:val="0009222B"/>
    <w:rsid w:val="000930FF"/>
    <w:rsid w:val="00093291"/>
    <w:rsid w:val="00093353"/>
    <w:rsid w:val="00093729"/>
    <w:rsid w:val="00093AF8"/>
    <w:rsid w:val="00093D5B"/>
    <w:rsid w:val="000943DD"/>
    <w:rsid w:val="000948C2"/>
    <w:rsid w:val="00094A89"/>
    <w:rsid w:val="00094C08"/>
    <w:rsid w:val="00095447"/>
    <w:rsid w:val="00095963"/>
    <w:rsid w:val="00095A35"/>
    <w:rsid w:val="00095B66"/>
    <w:rsid w:val="00096BD2"/>
    <w:rsid w:val="00097445"/>
    <w:rsid w:val="000976E4"/>
    <w:rsid w:val="00097AB6"/>
    <w:rsid w:val="000A0C40"/>
    <w:rsid w:val="000A0C57"/>
    <w:rsid w:val="000A1054"/>
    <w:rsid w:val="000A129E"/>
    <w:rsid w:val="000A133F"/>
    <w:rsid w:val="000A1BFF"/>
    <w:rsid w:val="000A1C20"/>
    <w:rsid w:val="000A1ECC"/>
    <w:rsid w:val="000A1EEA"/>
    <w:rsid w:val="000A33FA"/>
    <w:rsid w:val="000A3815"/>
    <w:rsid w:val="000A3F8C"/>
    <w:rsid w:val="000A43FE"/>
    <w:rsid w:val="000A4736"/>
    <w:rsid w:val="000A49F0"/>
    <w:rsid w:val="000A4BC0"/>
    <w:rsid w:val="000A50A6"/>
    <w:rsid w:val="000A53DB"/>
    <w:rsid w:val="000A571C"/>
    <w:rsid w:val="000A580D"/>
    <w:rsid w:val="000A584F"/>
    <w:rsid w:val="000A612F"/>
    <w:rsid w:val="000A6793"/>
    <w:rsid w:val="000A67BE"/>
    <w:rsid w:val="000A6BCA"/>
    <w:rsid w:val="000A7105"/>
    <w:rsid w:val="000A7600"/>
    <w:rsid w:val="000A7CE9"/>
    <w:rsid w:val="000A7F62"/>
    <w:rsid w:val="000B06C0"/>
    <w:rsid w:val="000B0890"/>
    <w:rsid w:val="000B09A2"/>
    <w:rsid w:val="000B0C84"/>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4EE6"/>
    <w:rsid w:val="000B4FDC"/>
    <w:rsid w:val="000B531B"/>
    <w:rsid w:val="000B5483"/>
    <w:rsid w:val="000B5725"/>
    <w:rsid w:val="000B5932"/>
    <w:rsid w:val="000B5B10"/>
    <w:rsid w:val="000B6E10"/>
    <w:rsid w:val="000B7564"/>
    <w:rsid w:val="000B78CE"/>
    <w:rsid w:val="000B7D86"/>
    <w:rsid w:val="000C08BB"/>
    <w:rsid w:val="000C0A9C"/>
    <w:rsid w:val="000C0AD0"/>
    <w:rsid w:val="000C0CBE"/>
    <w:rsid w:val="000C1019"/>
    <w:rsid w:val="000C145F"/>
    <w:rsid w:val="000C1913"/>
    <w:rsid w:val="000C1D9D"/>
    <w:rsid w:val="000C1F8E"/>
    <w:rsid w:val="000C23FB"/>
    <w:rsid w:val="000C2492"/>
    <w:rsid w:val="000C2911"/>
    <w:rsid w:val="000C2E7C"/>
    <w:rsid w:val="000C34BC"/>
    <w:rsid w:val="000C3C17"/>
    <w:rsid w:val="000C3E6A"/>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6242"/>
    <w:rsid w:val="000C62B2"/>
    <w:rsid w:val="000C6507"/>
    <w:rsid w:val="000C6DAC"/>
    <w:rsid w:val="000C7758"/>
    <w:rsid w:val="000C7933"/>
    <w:rsid w:val="000D0952"/>
    <w:rsid w:val="000D0A25"/>
    <w:rsid w:val="000D10B4"/>
    <w:rsid w:val="000D1113"/>
    <w:rsid w:val="000D1643"/>
    <w:rsid w:val="000D2551"/>
    <w:rsid w:val="000D41F4"/>
    <w:rsid w:val="000D4302"/>
    <w:rsid w:val="000D44D3"/>
    <w:rsid w:val="000D4843"/>
    <w:rsid w:val="000D49FF"/>
    <w:rsid w:val="000D5631"/>
    <w:rsid w:val="000D56AE"/>
    <w:rsid w:val="000D63F6"/>
    <w:rsid w:val="000D644D"/>
    <w:rsid w:val="000D6492"/>
    <w:rsid w:val="000D6F7C"/>
    <w:rsid w:val="000D702F"/>
    <w:rsid w:val="000D7198"/>
    <w:rsid w:val="000D7513"/>
    <w:rsid w:val="000D766E"/>
    <w:rsid w:val="000D7EEF"/>
    <w:rsid w:val="000E0149"/>
    <w:rsid w:val="000E0457"/>
    <w:rsid w:val="000E0817"/>
    <w:rsid w:val="000E099B"/>
    <w:rsid w:val="000E0DA6"/>
    <w:rsid w:val="000E14DA"/>
    <w:rsid w:val="000E1856"/>
    <w:rsid w:val="000E1FAB"/>
    <w:rsid w:val="000E20CD"/>
    <w:rsid w:val="000E2581"/>
    <w:rsid w:val="000E2793"/>
    <w:rsid w:val="000E286F"/>
    <w:rsid w:val="000E2F39"/>
    <w:rsid w:val="000E33E4"/>
    <w:rsid w:val="000E3614"/>
    <w:rsid w:val="000E3A51"/>
    <w:rsid w:val="000E3DFA"/>
    <w:rsid w:val="000E40CF"/>
    <w:rsid w:val="000E4AAE"/>
    <w:rsid w:val="000E4D79"/>
    <w:rsid w:val="000E5953"/>
    <w:rsid w:val="000E59FA"/>
    <w:rsid w:val="000E5D98"/>
    <w:rsid w:val="000E61C8"/>
    <w:rsid w:val="000E6553"/>
    <w:rsid w:val="000E6B33"/>
    <w:rsid w:val="000E6E51"/>
    <w:rsid w:val="000E7008"/>
    <w:rsid w:val="000E7094"/>
    <w:rsid w:val="000E7178"/>
    <w:rsid w:val="000E7725"/>
    <w:rsid w:val="000F01A8"/>
    <w:rsid w:val="000F02D3"/>
    <w:rsid w:val="000F05AD"/>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43E6"/>
    <w:rsid w:val="000F446A"/>
    <w:rsid w:val="000F4818"/>
    <w:rsid w:val="000F497E"/>
    <w:rsid w:val="000F4EB9"/>
    <w:rsid w:val="000F5397"/>
    <w:rsid w:val="000F5BD6"/>
    <w:rsid w:val="000F5C84"/>
    <w:rsid w:val="000F6356"/>
    <w:rsid w:val="000F6513"/>
    <w:rsid w:val="000F6847"/>
    <w:rsid w:val="000F6901"/>
    <w:rsid w:val="000F69FE"/>
    <w:rsid w:val="000F6F9C"/>
    <w:rsid w:val="000F738E"/>
    <w:rsid w:val="000F7790"/>
    <w:rsid w:val="000F783F"/>
    <w:rsid w:val="000F7FC9"/>
    <w:rsid w:val="0010067A"/>
    <w:rsid w:val="00101632"/>
    <w:rsid w:val="001019CB"/>
    <w:rsid w:val="00102BB4"/>
    <w:rsid w:val="001030BF"/>
    <w:rsid w:val="00103112"/>
    <w:rsid w:val="00103401"/>
    <w:rsid w:val="00103B4B"/>
    <w:rsid w:val="00103B75"/>
    <w:rsid w:val="00103FEF"/>
    <w:rsid w:val="001040A5"/>
    <w:rsid w:val="00104174"/>
    <w:rsid w:val="00104F90"/>
    <w:rsid w:val="0010522A"/>
    <w:rsid w:val="00105238"/>
    <w:rsid w:val="0010538A"/>
    <w:rsid w:val="0010547F"/>
    <w:rsid w:val="0010590A"/>
    <w:rsid w:val="00105B34"/>
    <w:rsid w:val="00105C38"/>
    <w:rsid w:val="00105CF8"/>
    <w:rsid w:val="00105D25"/>
    <w:rsid w:val="00106247"/>
    <w:rsid w:val="00106AE0"/>
    <w:rsid w:val="00107018"/>
    <w:rsid w:val="0010709D"/>
    <w:rsid w:val="001072D5"/>
    <w:rsid w:val="00107E0B"/>
    <w:rsid w:val="00107EB2"/>
    <w:rsid w:val="001104E4"/>
    <w:rsid w:val="00110A01"/>
    <w:rsid w:val="00110D51"/>
    <w:rsid w:val="00111510"/>
    <w:rsid w:val="0011262B"/>
    <w:rsid w:val="00112D06"/>
    <w:rsid w:val="0011406B"/>
    <w:rsid w:val="001142DB"/>
    <w:rsid w:val="00114660"/>
    <w:rsid w:val="00114BC8"/>
    <w:rsid w:val="001151CB"/>
    <w:rsid w:val="0011532C"/>
    <w:rsid w:val="00115876"/>
    <w:rsid w:val="00115B5C"/>
    <w:rsid w:val="00115C4D"/>
    <w:rsid w:val="00115CEF"/>
    <w:rsid w:val="00115D6C"/>
    <w:rsid w:val="00116096"/>
    <w:rsid w:val="00116422"/>
    <w:rsid w:val="001165F6"/>
    <w:rsid w:val="00116723"/>
    <w:rsid w:val="00116BF7"/>
    <w:rsid w:val="00116C69"/>
    <w:rsid w:val="00116D53"/>
    <w:rsid w:val="00116DC0"/>
    <w:rsid w:val="00117597"/>
    <w:rsid w:val="00117B57"/>
    <w:rsid w:val="00120E6D"/>
    <w:rsid w:val="00120ECD"/>
    <w:rsid w:val="001211DE"/>
    <w:rsid w:val="00121340"/>
    <w:rsid w:val="0012147A"/>
    <w:rsid w:val="001214E7"/>
    <w:rsid w:val="0012169D"/>
    <w:rsid w:val="0012175D"/>
    <w:rsid w:val="00121AB4"/>
    <w:rsid w:val="00121C4F"/>
    <w:rsid w:val="00121DE4"/>
    <w:rsid w:val="00121E0A"/>
    <w:rsid w:val="00121FBB"/>
    <w:rsid w:val="0012207E"/>
    <w:rsid w:val="001220E2"/>
    <w:rsid w:val="00122255"/>
    <w:rsid w:val="00122318"/>
    <w:rsid w:val="00122426"/>
    <w:rsid w:val="00122754"/>
    <w:rsid w:val="0012286E"/>
    <w:rsid w:val="00122A9D"/>
    <w:rsid w:val="001233C6"/>
    <w:rsid w:val="00123680"/>
    <w:rsid w:val="00123968"/>
    <w:rsid w:val="0012400A"/>
    <w:rsid w:val="00125536"/>
    <w:rsid w:val="00126083"/>
    <w:rsid w:val="001260D8"/>
    <w:rsid w:val="0012659E"/>
    <w:rsid w:val="001269D7"/>
    <w:rsid w:val="001272D0"/>
    <w:rsid w:val="001273C6"/>
    <w:rsid w:val="001274B4"/>
    <w:rsid w:val="00127B70"/>
    <w:rsid w:val="00127FB1"/>
    <w:rsid w:val="001300F5"/>
    <w:rsid w:val="00130C4F"/>
    <w:rsid w:val="00130FF0"/>
    <w:rsid w:val="00131538"/>
    <w:rsid w:val="001315F9"/>
    <w:rsid w:val="00131AF7"/>
    <w:rsid w:val="001325AB"/>
    <w:rsid w:val="00132A52"/>
    <w:rsid w:val="00132C03"/>
    <w:rsid w:val="00132F67"/>
    <w:rsid w:val="0013333C"/>
    <w:rsid w:val="001337DF"/>
    <w:rsid w:val="00133E23"/>
    <w:rsid w:val="001340EA"/>
    <w:rsid w:val="0013412F"/>
    <w:rsid w:val="00134468"/>
    <w:rsid w:val="00134E3E"/>
    <w:rsid w:val="00134E9F"/>
    <w:rsid w:val="00134FB6"/>
    <w:rsid w:val="001352A2"/>
    <w:rsid w:val="00135759"/>
    <w:rsid w:val="00136062"/>
    <w:rsid w:val="0013623F"/>
    <w:rsid w:val="001366E5"/>
    <w:rsid w:val="001367C1"/>
    <w:rsid w:val="001375F0"/>
    <w:rsid w:val="0013771D"/>
    <w:rsid w:val="00137DB6"/>
    <w:rsid w:val="00137F50"/>
    <w:rsid w:val="00140B8F"/>
    <w:rsid w:val="00140D12"/>
    <w:rsid w:val="00141E77"/>
    <w:rsid w:val="0014289F"/>
    <w:rsid w:val="001428BB"/>
    <w:rsid w:val="00142C04"/>
    <w:rsid w:val="00142C6A"/>
    <w:rsid w:val="00142DB0"/>
    <w:rsid w:val="0014307C"/>
    <w:rsid w:val="00143086"/>
    <w:rsid w:val="0014319F"/>
    <w:rsid w:val="00143403"/>
    <w:rsid w:val="00143618"/>
    <w:rsid w:val="00143EA8"/>
    <w:rsid w:val="00144BE8"/>
    <w:rsid w:val="00145554"/>
    <w:rsid w:val="001460AD"/>
    <w:rsid w:val="00146393"/>
    <w:rsid w:val="00146A67"/>
    <w:rsid w:val="00146A88"/>
    <w:rsid w:val="00146BE8"/>
    <w:rsid w:val="00146E29"/>
    <w:rsid w:val="00146EBB"/>
    <w:rsid w:val="001476E7"/>
    <w:rsid w:val="00147736"/>
    <w:rsid w:val="001504B9"/>
    <w:rsid w:val="00150560"/>
    <w:rsid w:val="0015087A"/>
    <w:rsid w:val="00150EB8"/>
    <w:rsid w:val="00150EC9"/>
    <w:rsid w:val="001511C3"/>
    <w:rsid w:val="00151730"/>
    <w:rsid w:val="00151CE5"/>
    <w:rsid w:val="00152334"/>
    <w:rsid w:val="00152432"/>
    <w:rsid w:val="0015267B"/>
    <w:rsid w:val="00152D48"/>
    <w:rsid w:val="00152F19"/>
    <w:rsid w:val="001533E0"/>
    <w:rsid w:val="00153B8D"/>
    <w:rsid w:val="00153CEB"/>
    <w:rsid w:val="00153ED2"/>
    <w:rsid w:val="00153F67"/>
    <w:rsid w:val="00154199"/>
    <w:rsid w:val="00154359"/>
    <w:rsid w:val="0015474A"/>
    <w:rsid w:val="001548A2"/>
    <w:rsid w:val="00155214"/>
    <w:rsid w:val="0015597D"/>
    <w:rsid w:val="00155B85"/>
    <w:rsid w:val="00155B90"/>
    <w:rsid w:val="00155C10"/>
    <w:rsid w:val="00155EE6"/>
    <w:rsid w:val="00155F0B"/>
    <w:rsid w:val="001568EE"/>
    <w:rsid w:val="00156C25"/>
    <w:rsid w:val="001578A7"/>
    <w:rsid w:val="001579BC"/>
    <w:rsid w:val="00157CEC"/>
    <w:rsid w:val="00157FD9"/>
    <w:rsid w:val="00160481"/>
    <w:rsid w:val="001613BB"/>
    <w:rsid w:val="00161B01"/>
    <w:rsid w:val="0016230F"/>
    <w:rsid w:val="0016260A"/>
    <w:rsid w:val="00162C81"/>
    <w:rsid w:val="00163058"/>
    <w:rsid w:val="00163078"/>
    <w:rsid w:val="001630EB"/>
    <w:rsid w:val="00163BE3"/>
    <w:rsid w:val="001649FA"/>
    <w:rsid w:val="00164A6F"/>
    <w:rsid w:val="00164D45"/>
    <w:rsid w:val="001655C5"/>
    <w:rsid w:val="00165893"/>
    <w:rsid w:val="00165BE7"/>
    <w:rsid w:val="00165CC4"/>
    <w:rsid w:val="00165D1C"/>
    <w:rsid w:val="00165E64"/>
    <w:rsid w:val="00166350"/>
    <w:rsid w:val="001664E1"/>
    <w:rsid w:val="0016667A"/>
    <w:rsid w:val="00166EA5"/>
    <w:rsid w:val="00166F5C"/>
    <w:rsid w:val="001673FA"/>
    <w:rsid w:val="00167436"/>
    <w:rsid w:val="00167C1F"/>
    <w:rsid w:val="00167C93"/>
    <w:rsid w:val="00170056"/>
    <w:rsid w:val="00170609"/>
    <w:rsid w:val="0017114E"/>
    <w:rsid w:val="00171208"/>
    <w:rsid w:val="00171C7F"/>
    <w:rsid w:val="00171CF5"/>
    <w:rsid w:val="001721BB"/>
    <w:rsid w:val="00172617"/>
    <w:rsid w:val="001726F7"/>
    <w:rsid w:val="00172984"/>
    <w:rsid w:val="00172B86"/>
    <w:rsid w:val="00172F8A"/>
    <w:rsid w:val="00173A6B"/>
    <w:rsid w:val="00173B16"/>
    <w:rsid w:val="001744FF"/>
    <w:rsid w:val="00174890"/>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D56"/>
    <w:rsid w:val="00177F2B"/>
    <w:rsid w:val="001800BD"/>
    <w:rsid w:val="0018086A"/>
    <w:rsid w:val="00180B53"/>
    <w:rsid w:val="001815D7"/>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A62"/>
    <w:rsid w:val="00184C9B"/>
    <w:rsid w:val="00185167"/>
    <w:rsid w:val="0018569E"/>
    <w:rsid w:val="00185B10"/>
    <w:rsid w:val="0018659E"/>
    <w:rsid w:val="00186874"/>
    <w:rsid w:val="001875B3"/>
    <w:rsid w:val="001876A0"/>
    <w:rsid w:val="00187808"/>
    <w:rsid w:val="0018793C"/>
    <w:rsid w:val="00187966"/>
    <w:rsid w:val="00187D9C"/>
    <w:rsid w:val="00190939"/>
    <w:rsid w:val="00190C96"/>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3224"/>
    <w:rsid w:val="00193332"/>
    <w:rsid w:val="00193831"/>
    <w:rsid w:val="00193C2D"/>
    <w:rsid w:val="0019487D"/>
    <w:rsid w:val="00194961"/>
    <w:rsid w:val="00195650"/>
    <w:rsid w:val="00195748"/>
    <w:rsid w:val="00195F2B"/>
    <w:rsid w:val="0019634B"/>
    <w:rsid w:val="00196765"/>
    <w:rsid w:val="001968F8"/>
    <w:rsid w:val="0019696E"/>
    <w:rsid w:val="00196F0A"/>
    <w:rsid w:val="001971CF"/>
    <w:rsid w:val="001971D6"/>
    <w:rsid w:val="00197580"/>
    <w:rsid w:val="001A0193"/>
    <w:rsid w:val="001A045A"/>
    <w:rsid w:val="001A1132"/>
    <w:rsid w:val="001A11CE"/>
    <w:rsid w:val="001A128F"/>
    <w:rsid w:val="001A1EF5"/>
    <w:rsid w:val="001A2370"/>
    <w:rsid w:val="001A2B09"/>
    <w:rsid w:val="001A2B1E"/>
    <w:rsid w:val="001A2BF6"/>
    <w:rsid w:val="001A341D"/>
    <w:rsid w:val="001A36F3"/>
    <w:rsid w:val="001A36FC"/>
    <w:rsid w:val="001A3E6D"/>
    <w:rsid w:val="001A41EE"/>
    <w:rsid w:val="001A4B43"/>
    <w:rsid w:val="001A5015"/>
    <w:rsid w:val="001A59E6"/>
    <w:rsid w:val="001A6200"/>
    <w:rsid w:val="001A66CB"/>
    <w:rsid w:val="001A6B0F"/>
    <w:rsid w:val="001A6C94"/>
    <w:rsid w:val="001A7027"/>
    <w:rsid w:val="001A7073"/>
    <w:rsid w:val="001A70E5"/>
    <w:rsid w:val="001A7634"/>
    <w:rsid w:val="001A78C3"/>
    <w:rsid w:val="001A7AAA"/>
    <w:rsid w:val="001A7F21"/>
    <w:rsid w:val="001A7F76"/>
    <w:rsid w:val="001B0A86"/>
    <w:rsid w:val="001B0D77"/>
    <w:rsid w:val="001B11E1"/>
    <w:rsid w:val="001B15AA"/>
    <w:rsid w:val="001B16B9"/>
    <w:rsid w:val="001B1A72"/>
    <w:rsid w:val="001B1E01"/>
    <w:rsid w:val="001B2349"/>
    <w:rsid w:val="001B28C0"/>
    <w:rsid w:val="001B298D"/>
    <w:rsid w:val="001B2DE6"/>
    <w:rsid w:val="001B2FEE"/>
    <w:rsid w:val="001B376D"/>
    <w:rsid w:val="001B3924"/>
    <w:rsid w:val="001B3A23"/>
    <w:rsid w:val="001B3C1C"/>
    <w:rsid w:val="001B4361"/>
    <w:rsid w:val="001B49D2"/>
    <w:rsid w:val="001B54A7"/>
    <w:rsid w:val="001B5700"/>
    <w:rsid w:val="001B6504"/>
    <w:rsid w:val="001B66E0"/>
    <w:rsid w:val="001B7173"/>
    <w:rsid w:val="001C010A"/>
    <w:rsid w:val="001C04F2"/>
    <w:rsid w:val="001C0AA1"/>
    <w:rsid w:val="001C144E"/>
    <w:rsid w:val="001C17E4"/>
    <w:rsid w:val="001C204C"/>
    <w:rsid w:val="001C21B0"/>
    <w:rsid w:val="001C245E"/>
    <w:rsid w:val="001C2D82"/>
    <w:rsid w:val="001C3CDE"/>
    <w:rsid w:val="001C3FD6"/>
    <w:rsid w:val="001C406F"/>
    <w:rsid w:val="001C47A4"/>
    <w:rsid w:val="001C4B54"/>
    <w:rsid w:val="001C5172"/>
    <w:rsid w:val="001C51E5"/>
    <w:rsid w:val="001C556A"/>
    <w:rsid w:val="001C5792"/>
    <w:rsid w:val="001C5A47"/>
    <w:rsid w:val="001C5AF1"/>
    <w:rsid w:val="001C5BF9"/>
    <w:rsid w:val="001C6ACF"/>
    <w:rsid w:val="001C6EAD"/>
    <w:rsid w:val="001C71F4"/>
    <w:rsid w:val="001C7D5D"/>
    <w:rsid w:val="001D00DB"/>
    <w:rsid w:val="001D04B0"/>
    <w:rsid w:val="001D08F6"/>
    <w:rsid w:val="001D0AF8"/>
    <w:rsid w:val="001D0D4B"/>
    <w:rsid w:val="001D12D8"/>
    <w:rsid w:val="001D1750"/>
    <w:rsid w:val="001D1B82"/>
    <w:rsid w:val="001D2297"/>
    <w:rsid w:val="001D2695"/>
    <w:rsid w:val="001D2AA2"/>
    <w:rsid w:val="001D2E68"/>
    <w:rsid w:val="001D3216"/>
    <w:rsid w:val="001D33A5"/>
    <w:rsid w:val="001D3412"/>
    <w:rsid w:val="001D394C"/>
    <w:rsid w:val="001D3AF1"/>
    <w:rsid w:val="001D4543"/>
    <w:rsid w:val="001D4616"/>
    <w:rsid w:val="001D4E93"/>
    <w:rsid w:val="001D5387"/>
    <w:rsid w:val="001D54A8"/>
    <w:rsid w:val="001D56C7"/>
    <w:rsid w:val="001D57B2"/>
    <w:rsid w:val="001D5918"/>
    <w:rsid w:val="001D5D06"/>
    <w:rsid w:val="001D63C7"/>
    <w:rsid w:val="001D654E"/>
    <w:rsid w:val="001D6595"/>
    <w:rsid w:val="001D68A8"/>
    <w:rsid w:val="001D6A56"/>
    <w:rsid w:val="001D6AC5"/>
    <w:rsid w:val="001D7373"/>
    <w:rsid w:val="001D76C7"/>
    <w:rsid w:val="001D7AAF"/>
    <w:rsid w:val="001D7F7B"/>
    <w:rsid w:val="001E128B"/>
    <w:rsid w:val="001E1BBB"/>
    <w:rsid w:val="001E204C"/>
    <w:rsid w:val="001E22AB"/>
    <w:rsid w:val="001E2392"/>
    <w:rsid w:val="001E2B5E"/>
    <w:rsid w:val="001E2EA6"/>
    <w:rsid w:val="001E2F20"/>
    <w:rsid w:val="001E36B1"/>
    <w:rsid w:val="001E3833"/>
    <w:rsid w:val="001E3A84"/>
    <w:rsid w:val="001E3BE8"/>
    <w:rsid w:val="001E4406"/>
    <w:rsid w:val="001E492A"/>
    <w:rsid w:val="001E51EF"/>
    <w:rsid w:val="001E533B"/>
    <w:rsid w:val="001E5852"/>
    <w:rsid w:val="001E5E4B"/>
    <w:rsid w:val="001E5E72"/>
    <w:rsid w:val="001E6F21"/>
    <w:rsid w:val="001E6FEE"/>
    <w:rsid w:val="001E7353"/>
    <w:rsid w:val="001E7E0B"/>
    <w:rsid w:val="001E7E87"/>
    <w:rsid w:val="001E7ED1"/>
    <w:rsid w:val="001F004F"/>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5499"/>
    <w:rsid w:val="001F59ED"/>
    <w:rsid w:val="001F5FE9"/>
    <w:rsid w:val="001F639A"/>
    <w:rsid w:val="001F642E"/>
    <w:rsid w:val="001F68FF"/>
    <w:rsid w:val="001F6C10"/>
    <w:rsid w:val="001F77D8"/>
    <w:rsid w:val="001F7DCB"/>
    <w:rsid w:val="001F7E20"/>
    <w:rsid w:val="002001CB"/>
    <w:rsid w:val="00200674"/>
    <w:rsid w:val="00200D6C"/>
    <w:rsid w:val="00201182"/>
    <w:rsid w:val="00201301"/>
    <w:rsid w:val="0020192F"/>
    <w:rsid w:val="00201BAB"/>
    <w:rsid w:val="0020289C"/>
    <w:rsid w:val="00202EA6"/>
    <w:rsid w:val="002030D2"/>
    <w:rsid w:val="002038DE"/>
    <w:rsid w:val="00203A74"/>
    <w:rsid w:val="00203CE1"/>
    <w:rsid w:val="0020405A"/>
    <w:rsid w:val="00204356"/>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1DF0"/>
    <w:rsid w:val="00212379"/>
    <w:rsid w:val="002129CA"/>
    <w:rsid w:val="00212DE4"/>
    <w:rsid w:val="002132F1"/>
    <w:rsid w:val="002134F8"/>
    <w:rsid w:val="002139D1"/>
    <w:rsid w:val="00213C9E"/>
    <w:rsid w:val="00214206"/>
    <w:rsid w:val="00214265"/>
    <w:rsid w:val="00214A8E"/>
    <w:rsid w:val="00214D7A"/>
    <w:rsid w:val="00215D91"/>
    <w:rsid w:val="002174D0"/>
    <w:rsid w:val="0021764F"/>
    <w:rsid w:val="002177DC"/>
    <w:rsid w:val="00220245"/>
    <w:rsid w:val="002202F4"/>
    <w:rsid w:val="0022067A"/>
    <w:rsid w:val="00220C08"/>
    <w:rsid w:val="00221C90"/>
    <w:rsid w:val="00221F50"/>
    <w:rsid w:val="002226B5"/>
    <w:rsid w:val="00222B0C"/>
    <w:rsid w:val="00222F8F"/>
    <w:rsid w:val="002234FA"/>
    <w:rsid w:val="00223806"/>
    <w:rsid w:val="00223B5F"/>
    <w:rsid w:val="00223EB0"/>
    <w:rsid w:val="002241AE"/>
    <w:rsid w:val="00224311"/>
    <w:rsid w:val="0022450D"/>
    <w:rsid w:val="002248ED"/>
    <w:rsid w:val="00224BD0"/>
    <w:rsid w:val="00224D0D"/>
    <w:rsid w:val="002251DF"/>
    <w:rsid w:val="00225B48"/>
    <w:rsid w:val="00225C82"/>
    <w:rsid w:val="002263CD"/>
    <w:rsid w:val="00226794"/>
    <w:rsid w:val="002304D1"/>
    <w:rsid w:val="00230F8A"/>
    <w:rsid w:val="002315AE"/>
    <w:rsid w:val="00231BBB"/>
    <w:rsid w:val="002323DF"/>
    <w:rsid w:val="002327D7"/>
    <w:rsid w:val="0023308B"/>
    <w:rsid w:val="00233C58"/>
    <w:rsid w:val="00234570"/>
    <w:rsid w:val="00234EF3"/>
    <w:rsid w:val="002362EF"/>
    <w:rsid w:val="00236651"/>
    <w:rsid w:val="00236862"/>
    <w:rsid w:val="00236E50"/>
    <w:rsid w:val="00237849"/>
    <w:rsid w:val="002400AB"/>
    <w:rsid w:val="00240A67"/>
    <w:rsid w:val="00240CAC"/>
    <w:rsid w:val="00240D14"/>
    <w:rsid w:val="00241C91"/>
    <w:rsid w:val="00242220"/>
    <w:rsid w:val="002424EF"/>
    <w:rsid w:val="00242A2B"/>
    <w:rsid w:val="0024344B"/>
    <w:rsid w:val="00243621"/>
    <w:rsid w:val="00243707"/>
    <w:rsid w:val="00243711"/>
    <w:rsid w:val="00243CAA"/>
    <w:rsid w:val="00243D40"/>
    <w:rsid w:val="00244166"/>
    <w:rsid w:val="0024463D"/>
    <w:rsid w:val="0024465F"/>
    <w:rsid w:val="00244DB0"/>
    <w:rsid w:val="00244F4B"/>
    <w:rsid w:val="002453BD"/>
    <w:rsid w:val="002454D3"/>
    <w:rsid w:val="00245985"/>
    <w:rsid w:val="00245B0D"/>
    <w:rsid w:val="00245D8C"/>
    <w:rsid w:val="00246599"/>
    <w:rsid w:val="00246FA7"/>
    <w:rsid w:val="00247037"/>
    <w:rsid w:val="0024735D"/>
    <w:rsid w:val="002474A4"/>
    <w:rsid w:val="002479F7"/>
    <w:rsid w:val="00247E76"/>
    <w:rsid w:val="002500F1"/>
    <w:rsid w:val="00250442"/>
    <w:rsid w:val="0025050A"/>
    <w:rsid w:val="002509A5"/>
    <w:rsid w:val="00250A54"/>
    <w:rsid w:val="00250BCA"/>
    <w:rsid w:val="00250E6F"/>
    <w:rsid w:val="002512D9"/>
    <w:rsid w:val="00252213"/>
    <w:rsid w:val="002527A7"/>
    <w:rsid w:val="00252DD0"/>
    <w:rsid w:val="00253064"/>
    <w:rsid w:val="00253301"/>
    <w:rsid w:val="00253542"/>
    <w:rsid w:val="00253967"/>
    <w:rsid w:val="00253A4E"/>
    <w:rsid w:val="00253D20"/>
    <w:rsid w:val="0025484B"/>
    <w:rsid w:val="00254A91"/>
    <w:rsid w:val="00254F55"/>
    <w:rsid w:val="00255550"/>
    <w:rsid w:val="00255651"/>
    <w:rsid w:val="00255B35"/>
    <w:rsid w:val="00255C3F"/>
    <w:rsid w:val="00255C4C"/>
    <w:rsid w:val="00255EA9"/>
    <w:rsid w:val="00256442"/>
    <w:rsid w:val="002568BD"/>
    <w:rsid w:val="002569EB"/>
    <w:rsid w:val="00257F56"/>
    <w:rsid w:val="002603C4"/>
    <w:rsid w:val="002608E6"/>
    <w:rsid w:val="00260CE5"/>
    <w:rsid w:val="00260D93"/>
    <w:rsid w:val="002615E4"/>
    <w:rsid w:val="00261A41"/>
    <w:rsid w:val="0026211C"/>
    <w:rsid w:val="002624F0"/>
    <w:rsid w:val="00262BA2"/>
    <w:rsid w:val="00262EC1"/>
    <w:rsid w:val="002630B2"/>
    <w:rsid w:val="002630D2"/>
    <w:rsid w:val="00263309"/>
    <w:rsid w:val="002633B8"/>
    <w:rsid w:val="0026345A"/>
    <w:rsid w:val="002634AD"/>
    <w:rsid w:val="00263823"/>
    <w:rsid w:val="00263853"/>
    <w:rsid w:val="0026391A"/>
    <w:rsid w:val="00263B2A"/>
    <w:rsid w:val="00264230"/>
    <w:rsid w:val="00264253"/>
    <w:rsid w:val="00264636"/>
    <w:rsid w:val="002648D8"/>
    <w:rsid w:val="002648F1"/>
    <w:rsid w:val="00264B87"/>
    <w:rsid w:val="00264DF0"/>
    <w:rsid w:val="00264ECE"/>
    <w:rsid w:val="00264FD5"/>
    <w:rsid w:val="002652DB"/>
    <w:rsid w:val="00265776"/>
    <w:rsid w:val="002658C9"/>
    <w:rsid w:val="0026604D"/>
    <w:rsid w:val="002661EC"/>
    <w:rsid w:val="0026694F"/>
    <w:rsid w:val="0026761A"/>
    <w:rsid w:val="002678ED"/>
    <w:rsid w:val="00267A89"/>
    <w:rsid w:val="002700C1"/>
    <w:rsid w:val="00270BF2"/>
    <w:rsid w:val="00270CAD"/>
    <w:rsid w:val="00270D00"/>
    <w:rsid w:val="00271DFB"/>
    <w:rsid w:val="00271E7C"/>
    <w:rsid w:val="002726DA"/>
    <w:rsid w:val="00272E7C"/>
    <w:rsid w:val="00273C06"/>
    <w:rsid w:val="00273D4B"/>
    <w:rsid w:val="00273F20"/>
    <w:rsid w:val="00274383"/>
    <w:rsid w:val="002746CD"/>
    <w:rsid w:val="002747B1"/>
    <w:rsid w:val="00275362"/>
    <w:rsid w:val="00275E45"/>
    <w:rsid w:val="00275E83"/>
    <w:rsid w:val="002768B9"/>
    <w:rsid w:val="0027725D"/>
    <w:rsid w:val="00277529"/>
    <w:rsid w:val="00277F7C"/>
    <w:rsid w:val="00280051"/>
    <w:rsid w:val="00280704"/>
    <w:rsid w:val="00280980"/>
    <w:rsid w:val="00280D4F"/>
    <w:rsid w:val="0028119D"/>
    <w:rsid w:val="0028190B"/>
    <w:rsid w:val="00281A3E"/>
    <w:rsid w:val="00281CFE"/>
    <w:rsid w:val="00281EC1"/>
    <w:rsid w:val="002820B0"/>
    <w:rsid w:val="00282820"/>
    <w:rsid w:val="0028283E"/>
    <w:rsid w:val="00282FB9"/>
    <w:rsid w:val="002837B0"/>
    <w:rsid w:val="002839CA"/>
    <w:rsid w:val="00283D72"/>
    <w:rsid w:val="00283DF5"/>
    <w:rsid w:val="002842D1"/>
    <w:rsid w:val="00284B33"/>
    <w:rsid w:val="00284E4B"/>
    <w:rsid w:val="002852D6"/>
    <w:rsid w:val="002853D5"/>
    <w:rsid w:val="00285AB8"/>
    <w:rsid w:val="002860B2"/>
    <w:rsid w:val="0028611A"/>
    <w:rsid w:val="002863F2"/>
    <w:rsid w:val="00286483"/>
    <w:rsid w:val="0028676E"/>
    <w:rsid w:val="00287475"/>
    <w:rsid w:val="0028765C"/>
    <w:rsid w:val="00287AF3"/>
    <w:rsid w:val="00287BC1"/>
    <w:rsid w:val="002901DE"/>
    <w:rsid w:val="00290305"/>
    <w:rsid w:val="0029054F"/>
    <w:rsid w:val="002911AF"/>
    <w:rsid w:val="002913AD"/>
    <w:rsid w:val="00291604"/>
    <w:rsid w:val="0029198E"/>
    <w:rsid w:val="00291A5B"/>
    <w:rsid w:val="00291E36"/>
    <w:rsid w:val="00291E67"/>
    <w:rsid w:val="002921ED"/>
    <w:rsid w:val="0029248E"/>
    <w:rsid w:val="00292AA7"/>
    <w:rsid w:val="00292C4D"/>
    <w:rsid w:val="002931F3"/>
    <w:rsid w:val="00293204"/>
    <w:rsid w:val="002936FF"/>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E16"/>
    <w:rsid w:val="002A007A"/>
    <w:rsid w:val="002A0374"/>
    <w:rsid w:val="002A047A"/>
    <w:rsid w:val="002A0931"/>
    <w:rsid w:val="002A13A4"/>
    <w:rsid w:val="002A1510"/>
    <w:rsid w:val="002A1C21"/>
    <w:rsid w:val="002A2030"/>
    <w:rsid w:val="002A25BC"/>
    <w:rsid w:val="002A29CC"/>
    <w:rsid w:val="002A2A8F"/>
    <w:rsid w:val="002A311B"/>
    <w:rsid w:val="002A3B5B"/>
    <w:rsid w:val="002A3EF2"/>
    <w:rsid w:val="002A3F3E"/>
    <w:rsid w:val="002A3F7A"/>
    <w:rsid w:val="002A3F9B"/>
    <w:rsid w:val="002A4177"/>
    <w:rsid w:val="002A43A6"/>
    <w:rsid w:val="002A4E36"/>
    <w:rsid w:val="002A55BF"/>
    <w:rsid w:val="002A57E0"/>
    <w:rsid w:val="002A5B31"/>
    <w:rsid w:val="002A5E01"/>
    <w:rsid w:val="002A5EBB"/>
    <w:rsid w:val="002A5FE3"/>
    <w:rsid w:val="002A751A"/>
    <w:rsid w:val="002A7ECD"/>
    <w:rsid w:val="002A7EF7"/>
    <w:rsid w:val="002B0265"/>
    <w:rsid w:val="002B0706"/>
    <w:rsid w:val="002B0818"/>
    <w:rsid w:val="002B0B93"/>
    <w:rsid w:val="002B0CD9"/>
    <w:rsid w:val="002B0DE3"/>
    <w:rsid w:val="002B1033"/>
    <w:rsid w:val="002B134B"/>
    <w:rsid w:val="002B162A"/>
    <w:rsid w:val="002B1930"/>
    <w:rsid w:val="002B198D"/>
    <w:rsid w:val="002B1CDA"/>
    <w:rsid w:val="002B1FDA"/>
    <w:rsid w:val="002B220A"/>
    <w:rsid w:val="002B22EB"/>
    <w:rsid w:val="002B2301"/>
    <w:rsid w:val="002B2608"/>
    <w:rsid w:val="002B2C38"/>
    <w:rsid w:val="002B2D5B"/>
    <w:rsid w:val="002B363E"/>
    <w:rsid w:val="002B3D83"/>
    <w:rsid w:val="002B4D7F"/>
    <w:rsid w:val="002B4E99"/>
    <w:rsid w:val="002B4F3D"/>
    <w:rsid w:val="002B603A"/>
    <w:rsid w:val="002B62CC"/>
    <w:rsid w:val="002B62CD"/>
    <w:rsid w:val="002B696D"/>
    <w:rsid w:val="002B6F4A"/>
    <w:rsid w:val="002B6FD1"/>
    <w:rsid w:val="002B7234"/>
    <w:rsid w:val="002B7308"/>
    <w:rsid w:val="002B74A6"/>
    <w:rsid w:val="002B75B0"/>
    <w:rsid w:val="002B75EE"/>
    <w:rsid w:val="002B771E"/>
    <w:rsid w:val="002B7A1E"/>
    <w:rsid w:val="002B7A2B"/>
    <w:rsid w:val="002B7F2D"/>
    <w:rsid w:val="002B7F8A"/>
    <w:rsid w:val="002C0405"/>
    <w:rsid w:val="002C0BDB"/>
    <w:rsid w:val="002C1146"/>
    <w:rsid w:val="002C1242"/>
    <w:rsid w:val="002C23F0"/>
    <w:rsid w:val="002C2861"/>
    <w:rsid w:val="002C29B3"/>
    <w:rsid w:val="002C2A39"/>
    <w:rsid w:val="002C2FA6"/>
    <w:rsid w:val="002C3370"/>
    <w:rsid w:val="002C34B7"/>
    <w:rsid w:val="002C3683"/>
    <w:rsid w:val="002C5327"/>
    <w:rsid w:val="002C5A60"/>
    <w:rsid w:val="002C6262"/>
    <w:rsid w:val="002D04DB"/>
    <w:rsid w:val="002D066D"/>
    <w:rsid w:val="002D0BFF"/>
    <w:rsid w:val="002D1152"/>
    <w:rsid w:val="002D16F2"/>
    <w:rsid w:val="002D1BB6"/>
    <w:rsid w:val="002D1FAC"/>
    <w:rsid w:val="002D2716"/>
    <w:rsid w:val="002D2ADF"/>
    <w:rsid w:val="002D2E6A"/>
    <w:rsid w:val="002D2F68"/>
    <w:rsid w:val="002D2FCF"/>
    <w:rsid w:val="002D3340"/>
    <w:rsid w:val="002D3361"/>
    <w:rsid w:val="002D3599"/>
    <w:rsid w:val="002D35A5"/>
    <w:rsid w:val="002D368E"/>
    <w:rsid w:val="002D389D"/>
    <w:rsid w:val="002D3970"/>
    <w:rsid w:val="002D480E"/>
    <w:rsid w:val="002D56DA"/>
    <w:rsid w:val="002D5B30"/>
    <w:rsid w:val="002D5B9F"/>
    <w:rsid w:val="002D5DDE"/>
    <w:rsid w:val="002D6D1F"/>
    <w:rsid w:val="002D737A"/>
    <w:rsid w:val="002D73A1"/>
    <w:rsid w:val="002D757F"/>
    <w:rsid w:val="002D78E0"/>
    <w:rsid w:val="002D7F55"/>
    <w:rsid w:val="002E02FD"/>
    <w:rsid w:val="002E0EF2"/>
    <w:rsid w:val="002E1574"/>
    <w:rsid w:val="002E17E4"/>
    <w:rsid w:val="002E1E88"/>
    <w:rsid w:val="002E2055"/>
    <w:rsid w:val="002E20E0"/>
    <w:rsid w:val="002E254A"/>
    <w:rsid w:val="002E2643"/>
    <w:rsid w:val="002E26B8"/>
    <w:rsid w:val="002E2B4F"/>
    <w:rsid w:val="002E2D44"/>
    <w:rsid w:val="002E369C"/>
    <w:rsid w:val="002E38DF"/>
    <w:rsid w:val="002E3A2B"/>
    <w:rsid w:val="002E3B97"/>
    <w:rsid w:val="002E3F17"/>
    <w:rsid w:val="002E4046"/>
    <w:rsid w:val="002E4583"/>
    <w:rsid w:val="002E5292"/>
    <w:rsid w:val="002E52BA"/>
    <w:rsid w:val="002E5763"/>
    <w:rsid w:val="002E6216"/>
    <w:rsid w:val="002E6337"/>
    <w:rsid w:val="002E634D"/>
    <w:rsid w:val="002E64AE"/>
    <w:rsid w:val="002E6583"/>
    <w:rsid w:val="002E67DC"/>
    <w:rsid w:val="002E696D"/>
    <w:rsid w:val="002E6DFE"/>
    <w:rsid w:val="002E7157"/>
    <w:rsid w:val="002E7662"/>
    <w:rsid w:val="002E78B0"/>
    <w:rsid w:val="002F006C"/>
    <w:rsid w:val="002F076E"/>
    <w:rsid w:val="002F0C4D"/>
    <w:rsid w:val="002F106E"/>
    <w:rsid w:val="002F1134"/>
    <w:rsid w:val="002F15CE"/>
    <w:rsid w:val="002F1673"/>
    <w:rsid w:val="002F1AEA"/>
    <w:rsid w:val="002F205B"/>
    <w:rsid w:val="002F227D"/>
    <w:rsid w:val="002F23B2"/>
    <w:rsid w:val="002F248B"/>
    <w:rsid w:val="002F2610"/>
    <w:rsid w:val="002F26C8"/>
    <w:rsid w:val="002F2D58"/>
    <w:rsid w:val="002F31CE"/>
    <w:rsid w:val="002F3304"/>
    <w:rsid w:val="002F3793"/>
    <w:rsid w:val="002F3794"/>
    <w:rsid w:val="002F3A9D"/>
    <w:rsid w:val="002F3FDF"/>
    <w:rsid w:val="002F3FEC"/>
    <w:rsid w:val="002F449D"/>
    <w:rsid w:val="002F51CA"/>
    <w:rsid w:val="002F5845"/>
    <w:rsid w:val="002F5E58"/>
    <w:rsid w:val="002F60E2"/>
    <w:rsid w:val="002F617B"/>
    <w:rsid w:val="002F6447"/>
    <w:rsid w:val="002F6555"/>
    <w:rsid w:val="002F67B4"/>
    <w:rsid w:val="002F6DDE"/>
    <w:rsid w:val="002F6F3C"/>
    <w:rsid w:val="003003AF"/>
    <w:rsid w:val="00300763"/>
    <w:rsid w:val="003007E2"/>
    <w:rsid w:val="0030094E"/>
    <w:rsid w:val="00301262"/>
    <w:rsid w:val="00301355"/>
    <w:rsid w:val="003013D2"/>
    <w:rsid w:val="00301414"/>
    <w:rsid w:val="003017D0"/>
    <w:rsid w:val="00301AD8"/>
    <w:rsid w:val="00301EBD"/>
    <w:rsid w:val="0030208C"/>
    <w:rsid w:val="00302751"/>
    <w:rsid w:val="00302D8F"/>
    <w:rsid w:val="00302DA7"/>
    <w:rsid w:val="00302DE8"/>
    <w:rsid w:val="00302E3C"/>
    <w:rsid w:val="00303325"/>
    <w:rsid w:val="003033BB"/>
    <w:rsid w:val="003037E3"/>
    <w:rsid w:val="00303820"/>
    <w:rsid w:val="00303C53"/>
    <w:rsid w:val="00304222"/>
    <w:rsid w:val="00304837"/>
    <w:rsid w:val="00304A7D"/>
    <w:rsid w:val="00304E3F"/>
    <w:rsid w:val="00304FCC"/>
    <w:rsid w:val="00305116"/>
    <w:rsid w:val="0030544C"/>
    <w:rsid w:val="003061A5"/>
    <w:rsid w:val="0030673E"/>
    <w:rsid w:val="00306910"/>
    <w:rsid w:val="003069B7"/>
    <w:rsid w:val="003072A6"/>
    <w:rsid w:val="003077E7"/>
    <w:rsid w:val="0030784A"/>
    <w:rsid w:val="00307A44"/>
    <w:rsid w:val="00307AAF"/>
    <w:rsid w:val="00307C00"/>
    <w:rsid w:val="00307E2E"/>
    <w:rsid w:val="003109F3"/>
    <w:rsid w:val="00310A8A"/>
    <w:rsid w:val="00310F96"/>
    <w:rsid w:val="00311651"/>
    <w:rsid w:val="00311ADD"/>
    <w:rsid w:val="00311DC9"/>
    <w:rsid w:val="00312A73"/>
    <w:rsid w:val="00312ABE"/>
    <w:rsid w:val="003132F5"/>
    <w:rsid w:val="0031344A"/>
    <w:rsid w:val="00313487"/>
    <w:rsid w:val="00313734"/>
    <w:rsid w:val="00313A4B"/>
    <w:rsid w:val="00313F41"/>
    <w:rsid w:val="0031402B"/>
    <w:rsid w:val="00314463"/>
    <w:rsid w:val="00314578"/>
    <w:rsid w:val="00314C95"/>
    <w:rsid w:val="003166E5"/>
    <w:rsid w:val="00316A94"/>
    <w:rsid w:val="00316EDA"/>
    <w:rsid w:val="003170A3"/>
    <w:rsid w:val="00317365"/>
    <w:rsid w:val="003179F2"/>
    <w:rsid w:val="00317AAA"/>
    <w:rsid w:val="00317DDD"/>
    <w:rsid w:val="00317E79"/>
    <w:rsid w:val="003206C3"/>
    <w:rsid w:val="003207D5"/>
    <w:rsid w:val="00320B97"/>
    <w:rsid w:val="00321029"/>
    <w:rsid w:val="003211CF"/>
    <w:rsid w:val="003214A2"/>
    <w:rsid w:val="00321537"/>
    <w:rsid w:val="00321729"/>
    <w:rsid w:val="00321934"/>
    <w:rsid w:val="00321F6A"/>
    <w:rsid w:val="00322212"/>
    <w:rsid w:val="00323039"/>
    <w:rsid w:val="0032317A"/>
    <w:rsid w:val="003234A9"/>
    <w:rsid w:val="00323501"/>
    <w:rsid w:val="00323F71"/>
    <w:rsid w:val="00324227"/>
    <w:rsid w:val="0032432E"/>
    <w:rsid w:val="00324945"/>
    <w:rsid w:val="00324D1B"/>
    <w:rsid w:val="00324FE0"/>
    <w:rsid w:val="00325143"/>
    <w:rsid w:val="00325510"/>
    <w:rsid w:val="003256A4"/>
    <w:rsid w:val="00325B82"/>
    <w:rsid w:val="00325CFC"/>
    <w:rsid w:val="00325E18"/>
    <w:rsid w:val="00325F5E"/>
    <w:rsid w:val="00325F7B"/>
    <w:rsid w:val="00326209"/>
    <w:rsid w:val="003269FE"/>
    <w:rsid w:val="00326BAD"/>
    <w:rsid w:val="00327361"/>
    <w:rsid w:val="00327816"/>
    <w:rsid w:val="00330133"/>
    <w:rsid w:val="003305E2"/>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56E"/>
    <w:rsid w:val="00335A7B"/>
    <w:rsid w:val="00335B47"/>
    <w:rsid w:val="00335B61"/>
    <w:rsid w:val="0033618A"/>
    <w:rsid w:val="00336DA4"/>
    <w:rsid w:val="003376BB"/>
    <w:rsid w:val="00337B27"/>
    <w:rsid w:val="00337D55"/>
    <w:rsid w:val="003401EB"/>
    <w:rsid w:val="003405B6"/>
    <w:rsid w:val="00340A4F"/>
    <w:rsid w:val="0034163F"/>
    <w:rsid w:val="003420E2"/>
    <w:rsid w:val="0034226D"/>
    <w:rsid w:val="00342C1F"/>
    <w:rsid w:val="00342C24"/>
    <w:rsid w:val="00342FE8"/>
    <w:rsid w:val="003432A6"/>
    <w:rsid w:val="00343382"/>
    <w:rsid w:val="00343E8A"/>
    <w:rsid w:val="00344345"/>
    <w:rsid w:val="00344A8A"/>
    <w:rsid w:val="00344A8D"/>
    <w:rsid w:val="00344DBD"/>
    <w:rsid w:val="00344F37"/>
    <w:rsid w:val="003450C5"/>
    <w:rsid w:val="00345648"/>
    <w:rsid w:val="0034572F"/>
    <w:rsid w:val="00345D7E"/>
    <w:rsid w:val="00346019"/>
    <w:rsid w:val="0034612E"/>
    <w:rsid w:val="00346C42"/>
    <w:rsid w:val="00346DF5"/>
    <w:rsid w:val="003470CE"/>
    <w:rsid w:val="00347569"/>
    <w:rsid w:val="00347BD4"/>
    <w:rsid w:val="0035028E"/>
    <w:rsid w:val="003503BA"/>
    <w:rsid w:val="00350AE1"/>
    <w:rsid w:val="00350F69"/>
    <w:rsid w:val="00351000"/>
    <w:rsid w:val="003515CA"/>
    <w:rsid w:val="0035177D"/>
    <w:rsid w:val="003519E6"/>
    <w:rsid w:val="00351D12"/>
    <w:rsid w:val="003523B7"/>
    <w:rsid w:val="003529F1"/>
    <w:rsid w:val="00352B54"/>
    <w:rsid w:val="00353029"/>
    <w:rsid w:val="0035318E"/>
    <w:rsid w:val="00353244"/>
    <w:rsid w:val="0035325B"/>
    <w:rsid w:val="003532C6"/>
    <w:rsid w:val="00353500"/>
    <w:rsid w:val="003542DB"/>
    <w:rsid w:val="003544AE"/>
    <w:rsid w:val="0035453B"/>
    <w:rsid w:val="0035464C"/>
    <w:rsid w:val="00354F6C"/>
    <w:rsid w:val="0035504D"/>
    <w:rsid w:val="0035572F"/>
    <w:rsid w:val="00355BBA"/>
    <w:rsid w:val="00356018"/>
    <w:rsid w:val="00356214"/>
    <w:rsid w:val="00356795"/>
    <w:rsid w:val="0035697F"/>
    <w:rsid w:val="003569B6"/>
    <w:rsid w:val="00360441"/>
    <w:rsid w:val="00360486"/>
    <w:rsid w:val="003604E1"/>
    <w:rsid w:val="0036159E"/>
    <w:rsid w:val="003616BC"/>
    <w:rsid w:val="003621AC"/>
    <w:rsid w:val="003625B5"/>
    <w:rsid w:val="0036273F"/>
    <w:rsid w:val="003628C3"/>
    <w:rsid w:val="00362A24"/>
    <w:rsid w:val="00362EE4"/>
    <w:rsid w:val="00362FFC"/>
    <w:rsid w:val="00363338"/>
    <w:rsid w:val="00363573"/>
    <w:rsid w:val="0036376E"/>
    <w:rsid w:val="00363B72"/>
    <w:rsid w:val="00363F22"/>
    <w:rsid w:val="003641B9"/>
    <w:rsid w:val="003645ED"/>
    <w:rsid w:val="003646ED"/>
    <w:rsid w:val="0036479A"/>
    <w:rsid w:val="003647C8"/>
    <w:rsid w:val="00364CBA"/>
    <w:rsid w:val="00365032"/>
    <w:rsid w:val="00365110"/>
    <w:rsid w:val="003654C4"/>
    <w:rsid w:val="00365804"/>
    <w:rsid w:val="00365A9D"/>
    <w:rsid w:val="003660A4"/>
    <w:rsid w:val="00366123"/>
    <w:rsid w:val="00366BEA"/>
    <w:rsid w:val="00366E19"/>
    <w:rsid w:val="003673D8"/>
    <w:rsid w:val="00367582"/>
    <w:rsid w:val="003675CC"/>
    <w:rsid w:val="0036790A"/>
    <w:rsid w:val="0037011B"/>
    <w:rsid w:val="0037043F"/>
    <w:rsid w:val="00370BC1"/>
    <w:rsid w:val="00370C67"/>
    <w:rsid w:val="003714D3"/>
    <w:rsid w:val="003726B6"/>
    <w:rsid w:val="00372AA8"/>
    <w:rsid w:val="00372DF4"/>
    <w:rsid w:val="0037375E"/>
    <w:rsid w:val="0037382C"/>
    <w:rsid w:val="00373962"/>
    <w:rsid w:val="00373D3B"/>
    <w:rsid w:val="00374054"/>
    <w:rsid w:val="0037414A"/>
    <w:rsid w:val="003741FF"/>
    <w:rsid w:val="00374244"/>
    <w:rsid w:val="00374506"/>
    <w:rsid w:val="00374775"/>
    <w:rsid w:val="00374ACE"/>
    <w:rsid w:val="00374F71"/>
    <w:rsid w:val="00375559"/>
    <w:rsid w:val="00375698"/>
    <w:rsid w:val="00375DBC"/>
    <w:rsid w:val="00375FA8"/>
    <w:rsid w:val="003762BF"/>
    <w:rsid w:val="00376EAE"/>
    <w:rsid w:val="00377821"/>
    <w:rsid w:val="00377FB3"/>
    <w:rsid w:val="003802DA"/>
    <w:rsid w:val="0038057E"/>
    <w:rsid w:val="00380660"/>
    <w:rsid w:val="00380768"/>
    <w:rsid w:val="0038088A"/>
    <w:rsid w:val="00380934"/>
    <w:rsid w:val="003810BD"/>
    <w:rsid w:val="00381588"/>
    <w:rsid w:val="00381601"/>
    <w:rsid w:val="00381A6E"/>
    <w:rsid w:val="00382324"/>
    <w:rsid w:val="0038246F"/>
    <w:rsid w:val="00382866"/>
    <w:rsid w:val="00382869"/>
    <w:rsid w:val="003828A8"/>
    <w:rsid w:val="0038308C"/>
    <w:rsid w:val="003833DC"/>
    <w:rsid w:val="003838B9"/>
    <w:rsid w:val="00383E87"/>
    <w:rsid w:val="00383F44"/>
    <w:rsid w:val="00384FC0"/>
    <w:rsid w:val="00385081"/>
    <w:rsid w:val="0038511A"/>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0E9A"/>
    <w:rsid w:val="00391085"/>
    <w:rsid w:val="00391295"/>
    <w:rsid w:val="003912AA"/>
    <w:rsid w:val="00391304"/>
    <w:rsid w:val="003914EC"/>
    <w:rsid w:val="003917C3"/>
    <w:rsid w:val="00391D53"/>
    <w:rsid w:val="003929DB"/>
    <w:rsid w:val="00392EC4"/>
    <w:rsid w:val="00393415"/>
    <w:rsid w:val="0039349F"/>
    <w:rsid w:val="00393E5F"/>
    <w:rsid w:val="00394148"/>
    <w:rsid w:val="003948D2"/>
    <w:rsid w:val="00394DBD"/>
    <w:rsid w:val="00394DEE"/>
    <w:rsid w:val="00394ECF"/>
    <w:rsid w:val="003952D4"/>
    <w:rsid w:val="00395AA4"/>
    <w:rsid w:val="00395E4E"/>
    <w:rsid w:val="00395FF5"/>
    <w:rsid w:val="003961AE"/>
    <w:rsid w:val="00396245"/>
    <w:rsid w:val="00396508"/>
    <w:rsid w:val="00396EEA"/>
    <w:rsid w:val="003979E4"/>
    <w:rsid w:val="00397B85"/>
    <w:rsid w:val="003A0152"/>
    <w:rsid w:val="003A099D"/>
    <w:rsid w:val="003A0C29"/>
    <w:rsid w:val="003A0E47"/>
    <w:rsid w:val="003A1316"/>
    <w:rsid w:val="003A249D"/>
    <w:rsid w:val="003A290A"/>
    <w:rsid w:val="003A2B30"/>
    <w:rsid w:val="003A31AF"/>
    <w:rsid w:val="003A3B05"/>
    <w:rsid w:val="003A3E3F"/>
    <w:rsid w:val="003A4AF8"/>
    <w:rsid w:val="003A5594"/>
    <w:rsid w:val="003A70CD"/>
    <w:rsid w:val="003A7496"/>
    <w:rsid w:val="003A773D"/>
    <w:rsid w:val="003B0B6A"/>
    <w:rsid w:val="003B1007"/>
    <w:rsid w:val="003B1160"/>
    <w:rsid w:val="003B15F5"/>
    <w:rsid w:val="003B172E"/>
    <w:rsid w:val="003B1EC3"/>
    <w:rsid w:val="003B26D6"/>
    <w:rsid w:val="003B32C2"/>
    <w:rsid w:val="003B4432"/>
    <w:rsid w:val="003B4779"/>
    <w:rsid w:val="003B4865"/>
    <w:rsid w:val="003B4A6E"/>
    <w:rsid w:val="003B4DEA"/>
    <w:rsid w:val="003B52B2"/>
    <w:rsid w:val="003B558F"/>
    <w:rsid w:val="003B5666"/>
    <w:rsid w:val="003B58BE"/>
    <w:rsid w:val="003B5A59"/>
    <w:rsid w:val="003B5E67"/>
    <w:rsid w:val="003B605A"/>
    <w:rsid w:val="003B60C3"/>
    <w:rsid w:val="003B6256"/>
    <w:rsid w:val="003B6365"/>
    <w:rsid w:val="003B6F21"/>
    <w:rsid w:val="003B722D"/>
    <w:rsid w:val="003B73AC"/>
    <w:rsid w:val="003B7CE9"/>
    <w:rsid w:val="003B7D08"/>
    <w:rsid w:val="003C0150"/>
    <w:rsid w:val="003C03B5"/>
    <w:rsid w:val="003C0559"/>
    <w:rsid w:val="003C12D6"/>
    <w:rsid w:val="003C1982"/>
    <w:rsid w:val="003C1CEC"/>
    <w:rsid w:val="003C207A"/>
    <w:rsid w:val="003C216A"/>
    <w:rsid w:val="003C24EF"/>
    <w:rsid w:val="003C27FE"/>
    <w:rsid w:val="003C2ABA"/>
    <w:rsid w:val="003C314B"/>
    <w:rsid w:val="003C3262"/>
    <w:rsid w:val="003C3575"/>
    <w:rsid w:val="003C3654"/>
    <w:rsid w:val="003C3822"/>
    <w:rsid w:val="003C3968"/>
    <w:rsid w:val="003C3A59"/>
    <w:rsid w:val="003C3CB9"/>
    <w:rsid w:val="003C437C"/>
    <w:rsid w:val="003C48D7"/>
    <w:rsid w:val="003C4B7A"/>
    <w:rsid w:val="003C4DDE"/>
    <w:rsid w:val="003C4EAF"/>
    <w:rsid w:val="003C5275"/>
    <w:rsid w:val="003C54B3"/>
    <w:rsid w:val="003C5630"/>
    <w:rsid w:val="003C57F7"/>
    <w:rsid w:val="003C625F"/>
    <w:rsid w:val="003C6876"/>
    <w:rsid w:val="003C69AB"/>
    <w:rsid w:val="003C6A1B"/>
    <w:rsid w:val="003C6F27"/>
    <w:rsid w:val="003C7D1D"/>
    <w:rsid w:val="003C7FFA"/>
    <w:rsid w:val="003D0508"/>
    <w:rsid w:val="003D0573"/>
    <w:rsid w:val="003D0627"/>
    <w:rsid w:val="003D0844"/>
    <w:rsid w:val="003D1417"/>
    <w:rsid w:val="003D1858"/>
    <w:rsid w:val="003D1F29"/>
    <w:rsid w:val="003D2537"/>
    <w:rsid w:val="003D2657"/>
    <w:rsid w:val="003D2EAD"/>
    <w:rsid w:val="003D3C7B"/>
    <w:rsid w:val="003D3E01"/>
    <w:rsid w:val="003D431B"/>
    <w:rsid w:val="003D46FF"/>
    <w:rsid w:val="003D476D"/>
    <w:rsid w:val="003D4884"/>
    <w:rsid w:val="003D4A3B"/>
    <w:rsid w:val="003D4C77"/>
    <w:rsid w:val="003D4CA6"/>
    <w:rsid w:val="003D5ABB"/>
    <w:rsid w:val="003D5CB6"/>
    <w:rsid w:val="003D6C59"/>
    <w:rsid w:val="003D6CEE"/>
    <w:rsid w:val="003D7B76"/>
    <w:rsid w:val="003E0687"/>
    <w:rsid w:val="003E0848"/>
    <w:rsid w:val="003E1230"/>
    <w:rsid w:val="003E1BAD"/>
    <w:rsid w:val="003E1E28"/>
    <w:rsid w:val="003E22F7"/>
    <w:rsid w:val="003E2339"/>
    <w:rsid w:val="003E2407"/>
    <w:rsid w:val="003E241C"/>
    <w:rsid w:val="003E2552"/>
    <w:rsid w:val="003E2D29"/>
    <w:rsid w:val="003E2F29"/>
    <w:rsid w:val="003E34E7"/>
    <w:rsid w:val="003E3D52"/>
    <w:rsid w:val="003E3EC5"/>
    <w:rsid w:val="003E41C4"/>
    <w:rsid w:val="003E469A"/>
    <w:rsid w:val="003E48C7"/>
    <w:rsid w:val="003E4BA9"/>
    <w:rsid w:val="003E4F1D"/>
    <w:rsid w:val="003E53C0"/>
    <w:rsid w:val="003E568D"/>
    <w:rsid w:val="003E56A3"/>
    <w:rsid w:val="003E5C15"/>
    <w:rsid w:val="003E6283"/>
    <w:rsid w:val="003E67F2"/>
    <w:rsid w:val="003E6EFF"/>
    <w:rsid w:val="003E72A1"/>
    <w:rsid w:val="003E7754"/>
    <w:rsid w:val="003E7E6F"/>
    <w:rsid w:val="003F0650"/>
    <w:rsid w:val="003F087E"/>
    <w:rsid w:val="003F1602"/>
    <w:rsid w:val="003F171C"/>
    <w:rsid w:val="003F1815"/>
    <w:rsid w:val="003F18E1"/>
    <w:rsid w:val="003F203B"/>
    <w:rsid w:val="003F2463"/>
    <w:rsid w:val="003F278A"/>
    <w:rsid w:val="003F296D"/>
    <w:rsid w:val="003F2AB2"/>
    <w:rsid w:val="003F2B08"/>
    <w:rsid w:val="003F2F24"/>
    <w:rsid w:val="003F30A3"/>
    <w:rsid w:val="003F3401"/>
    <w:rsid w:val="003F34E2"/>
    <w:rsid w:val="003F3CD7"/>
    <w:rsid w:val="003F4642"/>
    <w:rsid w:val="003F4744"/>
    <w:rsid w:val="003F48A6"/>
    <w:rsid w:val="003F4994"/>
    <w:rsid w:val="003F5371"/>
    <w:rsid w:val="003F5487"/>
    <w:rsid w:val="003F5786"/>
    <w:rsid w:val="003F5EB6"/>
    <w:rsid w:val="003F62C0"/>
    <w:rsid w:val="003F6CAE"/>
    <w:rsid w:val="003F6DC5"/>
    <w:rsid w:val="003F6DD2"/>
    <w:rsid w:val="003F6EE0"/>
    <w:rsid w:val="003F7015"/>
    <w:rsid w:val="003F70C8"/>
    <w:rsid w:val="003F7331"/>
    <w:rsid w:val="003F73EA"/>
    <w:rsid w:val="003F7428"/>
    <w:rsid w:val="003F7B60"/>
    <w:rsid w:val="00400CD0"/>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6F6"/>
    <w:rsid w:val="00403BE9"/>
    <w:rsid w:val="00403C2E"/>
    <w:rsid w:val="00403D83"/>
    <w:rsid w:val="00403E76"/>
    <w:rsid w:val="00404392"/>
    <w:rsid w:val="0040458B"/>
    <w:rsid w:val="0040474B"/>
    <w:rsid w:val="00404B13"/>
    <w:rsid w:val="00404DAD"/>
    <w:rsid w:val="004053D1"/>
    <w:rsid w:val="004058A9"/>
    <w:rsid w:val="00405DB1"/>
    <w:rsid w:val="00405EAC"/>
    <w:rsid w:val="004061B3"/>
    <w:rsid w:val="0040654D"/>
    <w:rsid w:val="0040677A"/>
    <w:rsid w:val="0040698C"/>
    <w:rsid w:val="00406D13"/>
    <w:rsid w:val="00406EA8"/>
    <w:rsid w:val="0040742A"/>
    <w:rsid w:val="00407D53"/>
    <w:rsid w:val="004100D3"/>
    <w:rsid w:val="00410144"/>
    <w:rsid w:val="00410226"/>
    <w:rsid w:val="00410735"/>
    <w:rsid w:val="00410919"/>
    <w:rsid w:val="0041100D"/>
    <w:rsid w:val="00411279"/>
    <w:rsid w:val="004113FF"/>
    <w:rsid w:val="00412073"/>
    <w:rsid w:val="00412499"/>
    <w:rsid w:val="0041268C"/>
    <w:rsid w:val="004128CB"/>
    <w:rsid w:val="00412CB4"/>
    <w:rsid w:val="00412FDE"/>
    <w:rsid w:val="00413208"/>
    <w:rsid w:val="004136D7"/>
    <w:rsid w:val="00414A4B"/>
    <w:rsid w:val="00414C17"/>
    <w:rsid w:val="00414F1D"/>
    <w:rsid w:val="00414FA8"/>
    <w:rsid w:val="00415181"/>
    <w:rsid w:val="00415DA8"/>
    <w:rsid w:val="00415F4B"/>
    <w:rsid w:val="00415FB5"/>
    <w:rsid w:val="004165AA"/>
    <w:rsid w:val="004169CB"/>
    <w:rsid w:val="0041712F"/>
    <w:rsid w:val="00417496"/>
    <w:rsid w:val="00417F7C"/>
    <w:rsid w:val="0042042C"/>
    <w:rsid w:val="004209E5"/>
    <w:rsid w:val="00421841"/>
    <w:rsid w:val="00422340"/>
    <w:rsid w:val="004223A0"/>
    <w:rsid w:val="0042259F"/>
    <w:rsid w:val="00422C8D"/>
    <w:rsid w:val="00423082"/>
    <w:rsid w:val="004238D6"/>
    <w:rsid w:val="00423EDF"/>
    <w:rsid w:val="004244C6"/>
    <w:rsid w:val="0042456B"/>
    <w:rsid w:val="00424DC6"/>
    <w:rsid w:val="00424E0E"/>
    <w:rsid w:val="00425354"/>
    <w:rsid w:val="00425726"/>
    <w:rsid w:val="00425877"/>
    <w:rsid w:val="004265B2"/>
    <w:rsid w:val="0042663E"/>
    <w:rsid w:val="0042696E"/>
    <w:rsid w:val="00427023"/>
    <w:rsid w:val="00427379"/>
    <w:rsid w:val="004275A2"/>
    <w:rsid w:val="004275D0"/>
    <w:rsid w:val="004278F4"/>
    <w:rsid w:val="00430B40"/>
    <w:rsid w:val="00430B8F"/>
    <w:rsid w:val="004315AF"/>
    <w:rsid w:val="004316B5"/>
    <w:rsid w:val="00431D4D"/>
    <w:rsid w:val="00432417"/>
    <w:rsid w:val="00432783"/>
    <w:rsid w:val="0043279E"/>
    <w:rsid w:val="00432F84"/>
    <w:rsid w:val="00433063"/>
    <w:rsid w:val="0043336B"/>
    <w:rsid w:val="004333CC"/>
    <w:rsid w:val="004334D6"/>
    <w:rsid w:val="00433AC7"/>
    <w:rsid w:val="00433EA0"/>
    <w:rsid w:val="004349BE"/>
    <w:rsid w:val="00434D53"/>
    <w:rsid w:val="00434D74"/>
    <w:rsid w:val="00435260"/>
    <w:rsid w:val="004352CC"/>
    <w:rsid w:val="0043576E"/>
    <w:rsid w:val="00435C77"/>
    <w:rsid w:val="00435D37"/>
    <w:rsid w:val="00436005"/>
    <w:rsid w:val="0043642C"/>
    <w:rsid w:val="004364A7"/>
    <w:rsid w:val="0043655B"/>
    <w:rsid w:val="004366C9"/>
    <w:rsid w:val="00436A19"/>
    <w:rsid w:val="00436F71"/>
    <w:rsid w:val="004375CB"/>
    <w:rsid w:val="004377EA"/>
    <w:rsid w:val="004379A3"/>
    <w:rsid w:val="00437A81"/>
    <w:rsid w:val="00440C22"/>
    <w:rsid w:val="004411DD"/>
    <w:rsid w:val="0044174C"/>
    <w:rsid w:val="0044192F"/>
    <w:rsid w:val="00441F8F"/>
    <w:rsid w:val="004423C0"/>
    <w:rsid w:val="0044265C"/>
    <w:rsid w:val="004426F2"/>
    <w:rsid w:val="00443523"/>
    <w:rsid w:val="0044410C"/>
    <w:rsid w:val="00445721"/>
    <w:rsid w:val="0044667F"/>
    <w:rsid w:val="00446757"/>
    <w:rsid w:val="004470A2"/>
    <w:rsid w:val="00447D98"/>
    <w:rsid w:val="0045050A"/>
    <w:rsid w:val="004506BC"/>
    <w:rsid w:val="00450DCE"/>
    <w:rsid w:val="00450FC2"/>
    <w:rsid w:val="00451357"/>
    <w:rsid w:val="004513C9"/>
    <w:rsid w:val="0045148F"/>
    <w:rsid w:val="00451634"/>
    <w:rsid w:val="004528E7"/>
    <w:rsid w:val="00452AB0"/>
    <w:rsid w:val="0045331B"/>
    <w:rsid w:val="004539CF"/>
    <w:rsid w:val="00453CDA"/>
    <w:rsid w:val="00453D77"/>
    <w:rsid w:val="004541BA"/>
    <w:rsid w:val="00454600"/>
    <w:rsid w:val="00455084"/>
    <w:rsid w:val="0045519D"/>
    <w:rsid w:val="0045547D"/>
    <w:rsid w:val="00455AB7"/>
    <w:rsid w:val="004566A6"/>
    <w:rsid w:val="00456797"/>
    <w:rsid w:val="00456FCF"/>
    <w:rsid w:val="00457730"/>
    <w:rsid w:val="004578DD"/>
    <w:rsid w:val="00457944"/>
    <w:rsid w:val="00457AFE"/>
    <w:rsid w:val="00460720"/>
    <w:rsid w:val="00461E0E"/>
    <w:rsid w:val="00462094"/>
    <w:rsid w:val="004621C5"/>
    <w:rsid w:val="00462933"/>
    <w:rsid w:val="0046339C"/>
    <w:rsid w:val="004634E9"/>
    <w:rsid w:val="0046362C"/>
    <w:rsid w:val="00463B3B"/>
    <w:rsid w:val="00463D91"/>
    <w:rsid w:val="00463DA8"/>
    <w:rsid w:val="00464392"/>
    <w:rsid w:val="00464589"/>
    <w:rsid w:val="00464F58"/>
    <w:rsid w:val="004652B0"/>
    <w:rsid w:val="004656A4"/>
    <w:rsid w:val="00465700"/>
    <w:rsid w:val="00466661"/>
    <w:rsid w:val="00466751"/>
    <w:rsid w:val="00466973"/>
    <w:rsid w:val="00466E74"/>
    <w:rsid w:val="00467152"/>
    <w:rsid w:val="004676A2"/>
    <w:rsid w:val="004678DA"/>
    <w:rsid w:val="00467C79"/>
    <w:rsid w:val="00470732"/>
    <w:rsid w:val="00470D81"/>
    <w:rsid w:val="0047117E"/>
    <w:rsid w:val="00471F1D"/>
    <w:rsid w:val="004727E3"/>
    <w:rsid w:val="00472977"/>
    <w:rsid w:val="004729F8"/>
    <w:rsid w:val="00472CEF"/>
    <w:rsid w:val="0047316E"/>
    <w:rsid w:val="0047337A"/>
    <w:rsid w:val="00473416"/>
    <w:rsid w:val="00473571"/>
    <w:rsid w:val="004735B5"/>
    <w:rsid w:val="00473B03"/>
    <w:rsid w:val="00473E02"/>
    <w:rsid w:val="004740F3"/>
    <w:rsid w:val="00474D80"/>
    <w:rsid w:val="00474F26"/>
    <w:rsid w:val="00474F77"/>
    <w:rsid w:val="004750A8"/>
    <w:rsid w:val="0047562C"/>
    <w:rsid w:val="004757F0"/>
    <w:rsid w:val="004759BD"/>
    <w:rsid w:val="00475E38"/>
    <w:rsid w:val="00476044"/>
    <w:rsid w:val="00476A4F"/>
    <w:rsid w:val="004772E9"/>
    <w:rsid w:val="00477558"/>
    <w:rsid w:val="004775C0"/>
    <w:rsid w:val="00477634"/>
    <w:rsid w:val="004776A4"/>
    <w:rsid w:val="0047779E"/>
    <w:rsid w:val="00477CD0"/>
    <w:rsid w:val="00477F97"/>
    <w:rsid w:val="004805D6"/>
    <w:rsid w:val="00480C2A"/>
    <w:rsid w:val="004816E0"/>
    <w:rsid w:val="004818EE"/>
    <w:rsid w:val="00481EDC"/>
    <w:rsid w:val="0048259D"/>
    <w:rsid w:val="004825AC"/>
    <w:rsid w:val="00482F06"/>
    <w:rsid w:val="0048343E"/>
    <w:rsid w:val="004837EC"/>
    <w:rsid w:val="00483B81"/>
    <w:rsid w:val="00483B9B"/>
    <w:rsid w:val="00483FC4"/>
    <w:rsid w:val="0048419D"/>
    <w:rsid w:val="004841BF"/>
    <w:rsid w:val="004841E6"/>
    <w:rsid w:val="00484380"/>
    <w:rsid w:val="0048445E"/>
    <w:rsid w:val="00484479"/>
    <w:rsid w:val="004845FD"/>
    <w:rsid w:val="004846AE"/>
    <w:rsid w:val="00484D83"/>
    <w:rsid w:val="00485101"/>
    <w:rsid w:val="0048531E"/>
    <w:rsid w:val="004856E9"/>
    <w:rsid w:val="00486405"/>
    <w:rsid w:val="00486C3C"/>
    <w:rsid w:val="00486D78"/>
    <w:rsid w:val="00486E67"/>
    <w:rsid w:val="00487095"/>
    <w:rsid w:val="00487476"/>
    <w:rsid w:val="00487616"/>
    <w:rsid w:val="00487E08"/>
    <w:rsid w:val="00490107"/>
    <w:rsid w:val="0049067B"/>
    <w:rsid w:val="0049086A"/>
    <w:rsid w:val="004912A8"/>
    <w:rsid w:val="004919E5"/>
    <w:rsid w:val="00491C67"/>
    <w:rsid w:val="00492A2C"/>
    <w:rsid w:val="00492BA7"/>
    <w:rsid w:val="00492DA5"/>
    <w:rsid w:val="00492E16"/>
    <w:rsid w:val="00492F4B"/>
    <w:rsid w:val="00493187"/>
    <w:rsid w:val="004934AF"/>
    <w:rsid w:val="00493588"/>
    <w:rsid w:val="00493837"/>
    <w:rsid w:val="00493C57"/>
    <w:rsid w:val="00493EBA"/>
    <w:rsid w:val="0049441E"/>
    <w:rsid w:val="00494897"/>
    <w:rsid w:val="004953F0"/>
    <w:rsid w:val="00495E28"/>
    <w:rsid w:val="00496A74"/>
    <w:rsid w:val="00496DEE"/>
    <w:rsid w:val="0049735A"/>
    <w:rsid w:val="00497C70"/>
    <w:rsid w:val="00497E00"/>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DB3"/>
    <w:rsid w:val="004A1F08"/>
    <w:rsid w:val="004A2149"/>
    <w:rsid w:val="004A21D6"/>
    <w:rsid w:val="004A2518"/>
    <w:rsid w:val="004A2C27"/>
    <w:rsid w:val="004A2C69"/>
    <w:rsid w:val="004A2CDF"/>
    <w:rsid w:val="004A2D2F"/>
    <w:rsid w:val="004A2D56"/>
    <w:rsid w:val="004A2FCA"/>
    <w:rsid w:val="004A3112"/>
    <w:rsid w:val="004A31A8"/>
    <w:rsid w:val="004A34C6"/>
    <w:rsid w:val="004A3577"/>
    <w:rsid w:val="004A3A2A"/>
    <w:rsid w:val="004A3F93"/>
    <w:rsid w:val="004A4D31"/>
    <w:rsid w:val="004A5176"/>
    <w:rsid w:val="004A5307"/>
    <w:rsid w:val="004A5C44"/>
    <w:rsid w:val="004A62A8"/>
    <w:rsid w:val="004A7014"/>
    <w:rsid w:val="004A7244"/>
    <w:rsid w:val="004A757A"/>
    <w:rsid w:val="004A76EE"/>
    <w:rsid w:val="004A7E2E"/>
    <w:rsid w:val="004B05B2"/>
    <w:rsid w:val="004B0A7C"/>
    <w:rsid w:val="004B116A"/>
    <w:rsid w:val="004B13FE"/>
    <w:rsid w:val="004B161B"/>
    <w:rsid w:val="004B1A3D"/>
    <w:rsid w:val="004B1C88"/>
    <w:rsid w:val="004B1DFD"/>
    <w:rsid w:val="004B24A5"/>
    <w:rsid w:val="004B37E0"/>
    <w:rsid w:val="004B397C"/>
    <w:rsid w:val="004B3BE1"/>
    <w:rsid w:val="004B42DC"/>
    <w:rsid w:val="004B472A"/>
    <w:rsid w:val="004B47D1"/>
    <w:rsid w:val="004B48A7"/>
    <w:rsid w:val="004B4D03"/>
    <w:rsid w:val="004B5069"/>
    <w:rsid w:val="004B5197"/>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9C3"/>
    <w:rsid w:val="004C1A70"/>
    <w:rsid w:val="004C1B69"/>
    <w:rsid w:val="004C1BBE"/>
    <w:rsid w:val="004C2404"/>
    <w:rsid w:val="004C26BE"/>
    <w:rsid w:val="004C2C86"/>
    <w:rsid w:val="004C30E4"/>
    <w:rsid w:val="004C31FD"/>
    <w:rsid w:val="004C322C"/>
    <w:rsid w:val="004C3A0C"/>
    <w:rsid w:val="004C3DC1"/>
    <w:rsid w:val="004C43CB"/>
    <w:rsid w:val="004C4453"/>
    <w:rsid w:val="004C48FB"/>
    <w:rsid w:val="004C4BB9"/>
    <w:rsid w:val="004C4BE6"/>
    <w:rsid w:val="004C596A"/>
    <w:rsid w:val="004C5ECA"/>
    <w:rsid w:val="004C5ED0"/>
    <w:rsid w:val="004C5F27"/>
    <w:rsid w:val="004C6823"/>
    <w:rsid w:val="004C68C3"/>
    <w:rsid w:val="004C6C03"/>
    <w:rsid w:val="004C6D95"/>
    <w:rsid w:val="004C779A"/>
    <w:rsid w:val="004D0ABF"/>
    <w:rsid w:val="004D0FCA"/>
    <w:rsid w:val="004D11EC"/>
    <w:rsid w:val="004D18E9"/>
    <w:rsid w:val="004D1913"/>
    <w:rsid w:val="004D1A56"/>
    <w:rsid w:val="004D20AB"/>
    <w:rsid w:val="004D21D6"/>
    <w:rsid w:val="004D236E"/>
    <w:rsid w:val="004D23DD"/>
    <w:rsid w:val="004D26F9"/>
    <w:rsid w:val="004D2E7B"/>
    <w:rsid w:val="004D2E87"/>
    <w:rsid w:val="004D2F6B"/>
    <w:rsid w:val="004D303D"/>
    <w:rsid w:val="004D3276"/>
    <w:rsid w:val="004D3283"/>
    <w:rsid w:val="004D375A"/>
    <w:rsid w:val="004D3C7E"/>
    <w:rsid w:val="004D3F99"/>
    <w:rsid w:val="004D41A4"/>
    <w:rsid w:val="004D47A8"/>
    <w:rsid w:val="004D4843"/>
    <w:rsid w:val="004D48F6"/>
    <w:rsid w:val="004D491E"/>
    <w:rsid w:val="004D4ADD"/>
    <w:rsid w:val="004D5156"/>
    <w:rsid w:val="004D5E39"/>
    <w:rsid w:val="004D6A52"/>
    <w:rsid w:val="004D6AAA"/>
    <w:rsid w:val="004D6C53"/>
    <w:rsid w:val="004D6D77"/>
    <w:rsid w:val="004D7507"/>
    <w:rsid w:val="004D78F5"/>
    <w:rsid w:val="004D7D6D"/>
    <w:rsid w:val="004E0339"/>
    <w:rsid w:val="004E0441"/>
    <w:rsid w:val="004E08B5"/>
    <w:rsid w:val="004E097E"/>
    <w:rsid w:val="004E1652"/>
    <w:rsid w:val="004E1BD6"/>
    <w:rsid w:val="004E2119"/>
    <w:rsid w:val="004E23B8"/>
    <w:rsid w:val="004E264E"/>
    <w:rsid w:val="004E265E"/>
    <w:rsid w:val="004E2956"/>
    <w:rsid w:val="004E2B3F"/>
    <w:rsid w:val="004E2BA9"/>
    <w:rsid w:val="004E2E33"/>
    <w:rsid w:val="004E2F06"/>
    <w:rsid w:val="004E3130"/>
    <w:rsid w:val="004E408E"/>
    <w:rsid w:val="004E41E5"/>
    <w:rsid w:val="004E49D5"/>
    <w:rsid w:val="004E4D1D"/>
    <w:rsid w:val="004E4E00"/>
    <w:rsid w:val="004E4E0E"/>
    <w:rsid w:val="004E5303"/>
    <w:rsid w:val="004E54D7"/>
    <w:rsid w:val="004E55EF"/>
    <w:rsid w:val="004E5835"/>
    <w:rsid w:val="004E647A"/>
    <w:rsid w:val="004E6A85"/>
    <w:rsid w:val="004E6D35"/>
    <w:rsid w:val="004E70F3"/>
    <w:rsid w:val="004E76E1"/>
    <w:rsid w:val="004F06E8"/>
    <w:rsid w:val="004F0968"/>
    <w:rsid w:val="004F0C88"/>
    <w:rsid w:val="004F0E85"/>
    <w:rsid w:val="004F0E92"/>
    <w:rsid w:val="004F1400"/>
    <w:rsid w:val="004F14FA"/>
    <w:rsid w:val="004F18BC"/>
    <w:rsid w:val="004F1BD4"/>
    <w:rsid w:val="004F1DD2"/>
    <w:rsid w:val="004F1EE0"/>
    <w:rsid w:val="004F3081"/>
    <w:rsid w:val="004F35C5"/>
    <w:rsid w:val="004F41B5"/>
    <w:rsid w:val="004F44D7"/>
    <w:rsid w:val="004F4527"/>
    <w:rsid w:val="004F456A"/>
    <w:rsid w:val="004F4809"/>
    <w:rsid w:val="004F5324"/>
    <w:rsid w:val="004F57C3"/>
    <w:rsid w:val="004F593E"/>
    <w:rsid w:val="004F602B"/>
    <w:rsid w:val="004F60BE"/>
    <w:rsid w:val="004F645F"/>
    <w:rsid w:val="004F6A38"/>
    <w:rsid w:val="004F6B1F"/>
    <w:rsid w:val="004F6CE6"/>
    <w:rsid w:val="004F6DDE"/>
    <w:rsid w:val="004F6E80"/>
    <w:rsid w:val="004F6FF8"/>
    <w:rsid w:val="004F70C6"/>
    <w:rsid w:val="0050037E"/>
    <w:rsid w:val="005009D1"/>
    <w:rsid w:val="00500A76"/>
    <w:rsid w:val="00500C28"/>
    <w:rsid w:val="0050146D"/>
    <w:rsid w:val="005016E2"/>
    <w:rsid w:val="00501904"/>
    <w:rsid w:val="005020F9"/>
    <w:rsid w:val="00502D54"/>
    <w:rsid w:val="00502F86"/>
    <w:rsid w:val="0050339E"/>
    <w:rsid w:val="0050352D"/>
    <w:rsid w:val="00503A77"/>
    <w:rsid w:val="00503C07"/>
    <w:rsid w:val="00503D6E"/>
    <w:rsid w:val="00503E82"/>
    <w:rsid w:val="00503F0B"/>
    <w:rsid w:val="0050408D"/>
    <w:rsid w:val="005041ED"/>
    <w:rsid w:val="005047FB"/>
    <w:rsid w:val="00504A96"/>
    <w:rsid w:val="005057C1"/>
    <w:rsid w:val="00505B25"/>
    <w:rsid w:val="00506919"/>
    <w:rsid w:val="00506BD8"/>
    <w:rsid w:val="00506C38"/>
    <w:rsid w:val="00507385"/>
    <w:rsid w:val="005075CC"/>
    <w:rsid w:val="00507D11"/>
    <w:rsid w:val="00510541"/>
    <w:rsid w:val="005109BC"/>
    <w:rsid w:val="00510D1C"/>
    <w:rsid w:val="00510EA7"/>
    <w:rsid w:val="00511725"/>
    <w:rsid w:val="00511904"/>
    <w:rsid w:val="005126DB"/>
    <w:rsid w:val="005136E1"/>
    <w:rsid w:val="00513B1F"/>
    <w:rsid w:val="00513D7C"/>
    <w:rsid w:val="00514DD8"/>
    <w:rsid w:val="0051549F"/>
    <w:rsid w:val="00515730"/>
    <w:rsid w:val="00515BAC"/>
    <w:rsid w:val="00516381"/>
    <w:rsid w:val="00516515"/>
    <w:rsid w:val="00516A42"/>
    <w:rsid w:val="00516BDF"/>
    <w:rsid w:val="005170AD"/>
    <w:rsid w:val="005170E2"/>
    <w:rsid w:val="005172CA"/>
    <w:rsid w:val="005173A4"/>
    <w:rsid w:val="005174AF"/>
    <w:rsid w:val="00517638"/>
    <w:rsid w:val="00517C9A"/>
    <w:rsid w:val="00517E86"/>
    <w:rsid w:val="00520066"/>
    <w:rsid w:val="00520227"/>
    <w:rsid w:val="00520DA7"/>
    <w:rsid w:val="00521DFB"/>
    <w:rsid w:val="0052281E"/>
    <w:rsid w:val="00522E07"/>
    <w:rsid w:val="005232E7"/>
    <w:rsid w:val="00523381"/>
    <w:rsid w:val="005234B6"/>
    <w:rsid w:val="0052353F"/>
    <w:rsid w:val="005236B8"/>
    <w:rsid w:val="0052434F"/>
    <w:rsid w:val="005244DA"/>
    <w:rsid w:val="00524AC1"/>
    <w:rsid w:val="00524E26"/>
    <w:rsid w:val="005250D9"/>
    <w:rsid w:val="00525339"/>
    <w:rsid w:val="0052577B"/>
    <w:rsid w:val="00525C9D"/>
    <w:rsid w:val="00525EC5"/>
    <w:rsid w:val="005260CE"/>
    <w:rsid w:val="005264BA"/>
    <w:rsid w:val="005264BD"/>
    <w:rsid w:val="0052699D"/>
    <w:rsid w:val="00526DA4"/>
    <w:rsid w:val="00527EFD"/>
    <w:rsid w:val="00527FA6"/>
    <w:rsid w:val="00527FBB"/>
    <w:rsid w:val="00530189"/>
    <w:rsid w:val="00530F2A"/>
    <w:rsid w:val="005310F2"/>
    <w:rsid w:val="005314CF"/>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4F16"/>
    <w:rsid w:val="0053541C"/>
    <w:rsid w:val="005356F6"/>
    <w:rsid w:val="00535847"/>
    <w:rsid w:val="005358B2"/>
    <w:rsid w:val="00535B0C"/>
    <w:rsid w:val="00535F28"/>
    <w:rsid w:val="0053604A"/>
    <w:rsid w:val="0053641A"/>
    <w:rsid w:val="00536BD0"/>
    <w:rsid w:val="00536D5E"/>
    <w:rsid w:val="00537319"/>
    <w:rsid w:val="00537B9D"/>
    <w:rsid w:val="00537C15"/>
    <w:rsid w:val="00537D61"/>
    <w:rsid w:val="00537EA6"/>
    <w:rsid w:val="0054002D"/>
    <w:rsid w:val="005401E5"/>
    <w:rsid w:val="005402BB"/>
    <w:rsid w:val="0054077A"/>
    <w:rsid w:val="00540A3D"/>
    <w:rsid w:val="00540B95"/>
    <w:rsid w:val="00541108"/>
    <w:rsid w:val="005414ED"/>
    <w:rsid w:val="00541C37"/>
    <w:rsid w:val="00542233"/>
    <w:rsid w:val="00542541"/>
    <w:rsid w:val="00543131"/>
    <w:rsid w:val="005434CD"/>
    <w:rsid w:val="005436E9"/>
    <w:rsid w:val="0054449C"/>
    <w:rsid w:val="00544576"/>
    <w:rsid w:val="005447E7"/>
    <w:rsid w:val="00544A61"/>
    <w:rsid w:val="00544E74"/>
    <w:rsid w:val="00545708"/>
    <w:rsid w:val="00545FC1"/>
    <w:rsid w:val="005460CE"/>
    <w:rsid w:val="00546393"/>
    <w:rsid w:val="0054645A"/>
    <w:rsid w:val="005466C3"/>
    <w:rsid w:val="00546D70"/>
    <w:rsid w:val="00546EF6"/>
    <w:rsid w:val="005479E5"/>
    <w:rsid w:val="00547F2D"/>
    <w:rsid w:val="005501FB"/>
    <w:rsid w:val="00550649"/>
    <w:rsid w:val="005507ED"/>
    <w:rsid w:val="005508BB"/>
    <w:rsid w:val="00550D9E"/>
    <w:rsid w:val="00551001"/>
    <w:rsid w:val="00551262"/>
    <w:rsid w:val="005516AB"/>
    <w:rsid w:val="005518AB"/>
    <w:rsid w:val="00551AE3"/>
    <w:rsid w:val="00551DF0"/>
    <w:rsid w:val="00552074"/>
    <w:rsid w:val="00552211"/>
    <w:rsid w:val="005528FE"/>
    <w:rsid w:val="0055290F"/>
    <w:rsid w:val="0055291F"/>
    <w:rsid w:val="00552A1A"/>
    <w:rsid w:val="00552B0E"/>
    <w:rsid w:val="00552DD6"/>
    <w:rsid w:val="00552ECD"/>
    <w:rsid w:val="0055343B"/>
    <w:rsid w:val="005535DF"/>
    <w:rsid w:val="00553B56"/>
    <w:rsid w:val="0055461D"/>
    <w:rsid w:val="0055476E"/>
    <w:rsid w:val="005551DC"/>
    <w:rsid w:val="0055565C"/>
    <w:rsid w:val="00555CE4"/>
    <w:rsid w:val="00555DBB"/>
    <w:rsid w:val="00555DE8"/>
    <w:rsid w:val="00555DE9"/>
    <w:rsid w:val="00555DF3"/>
    <w:rsid w:val="0055608B"/>
    <w:rsid w:val="005567ED"/>
    <w:rsid w:val="0055687D"/>
    <w:rsid w:val="0055708F"/>
    <w:rsid w:val="00557479"/>
    <w:rsid w:val="00557790"/>
    <w:rsid w:val="00557D91"/>
    <w:rsid w:val="00557F76"/>
    <w:rsid w:val="00560CE7"/>
    <w:rsid w:val="00560F3B"/>
    <w:rsid w:val="005611FB"/>
    <w:rsid w:val="005614A4"/>
    <w:rsid w:val="00561610"/>
    <w:rsid w:val="00561C1D"/>
    <w:rsid w:val="00561EE4"/>
    <w:rsid w:val="00563290"/>
    <w:rsid w:val="00563428"/>
    <w:rsid w:val="005639C9"/>
    <w:rsid w:val="00563C0D"/>
    <w:rsid w:val="005645A7"/>
    <w:rsid w:val="00564732"/>
    <w:rsid w:val="00564813"/>
    <w:rsid w:val="00564849"/>
    <w:rsid w:val="005648F3"/>
    <w:rsid w:val="005651D0"/>
    <w:rsid w:val="00565A01"/>
    <w:rsid w:val="00565C1D"/>
    <w:rsid w:val="00566117"/>
    <w:rsid w:val="0056641F"/>
    <w:rsid w:val="00566624"/>
    <w:rsid w:val="00566707"/>
    <w:rsid w:val="0056675D"/>
    <w:rsid w:val="00566876"/>
    <w:rsid w:val="00566944"/>
    <w:rsid w:val="00567240"/>
    <w:rsid w:val="005673B7"/>
    <w:rsid w:val="00567608"/>
    <w:rsid w:val="005678C2"/>
    <w:rsid w:val="00567933"/>
    <w:rsid w:val="005704BF"/>
    <w:rsid w:val="00570EFC"/>
    <w:rsid w:val="00571258"/>
    <w:rsid w:val="00571559"/>
    <w:rsid w:val="005716ED"/>
    <w:rsid w:val="00571914"/>
    <w:rsid w:val="00571981"/>
    <w:rsid w:val="00571AA9"/>
    <w:rsid w:val="00571B70"/>
    <w:rsid w:val="0057212D"/>
    <w:rsid w:val="00572229"/>
    <w:rsid w:val="00572750"/>
    <w:rsid w:val="00572D7D"/>
    <w:rsid w:val="005731CF"/>
    <w:rsid w:val="0057330F"/>
    <w:rsid w:val="0057403D"/>
    <w:rsid w:val="00574420"/>
    <w:rsid w:val="00574951"/>
    <w:rsid w:val="00574A42"/>
    <w:rsid w:val="00574A78"/>
    <w:rsid w:val="00574D77"/>
    <w:rsid w:val="0057591A"/>
    <w:rsid w:val="00575993"/>
    <w:rsid w:val="00575A67"/>
    <w:rsid w:val="00575F09"/>
    <w:rsid w:val="00576731"/>
    <w:rsid w:val="00576848"/>
    <w:rsid w:val="00576A2B"/>
    <w:rsid w:val="00576D9E"/>
    <w:rsid w:val="00577570"/>
    <w:rsid w:val="00577639"/>
    <w:rsid w:val="00577BB5"/>
    <w:rsid w:val="00577BFD"/>
    <w:rsid w:val="00580080"/>
    <w:rsid w:val="00580163"/>
    <w:rsid w:val="005801E6"/>
    <w:rsid w:val="005808B2"/>
    <w:rsid w:val="0058091F"/>
    <w:rsid w:val="00580F64"/>
    <w:rsid w:val="00581002"/>
    <w:rsid w:val="00581C19"/>
    <w:rsid w:val="00582481"/>
    <w:rsid w:val="00582647"/>
    <w:rsid w:val="005826A9"/>
    <w:rsid w:val="0058295D"/>
    <w:rsid w:val="0058363C"/>
    <w:rsid w:val="0058390C"/>
    <w:rsid w:val="00583CE2"/>
    <w:rsid w:val="00583DA9"/>
    <w:rsid w:val="00583EF3"/>
    <w:rsid w:val="0058401B"/>
    <w:rsid w:val="00584128"/>
    <w:rsid w:val="005841A0"/>
    <w:rsid w:val="0058436C"/>
    <w:rsid w:val="00584393"/>
    <w:rsid w:val="0058453A"/>
    <w:rsid w:val="00584C76"/>
    <w:rsid w:val="0058532B"/>
    <w:rsid w:val="00585522"/>
    <w:rsid w:val="005856AA"/>
    <w:rsid w:val="005858C4"/>
    <w:rsid w:val="005860B8"/>
    <w:rsid w:val="005861F1"/>
    <w:rsid w:val="0058657A"/>
    <w:rsid w:val="00586909"/>
    <w:rsid w:val="005869E7"/>
    <w:rsid w:val="00586D66"/>
    <w:rsid w:val="00586FD0"/>
    <w:rsid w:val="00587531"/>
    <w:rsid w:val="00587D10"/>
    <w:rsid w:val="0059002D"/>
    <w:rsid w:val="00590361"/>
    <w:rsid w:val="005908E1"/>
    <w:rsid w:val="00590B5F"/>
    <w:rsid w:val="00590C79"/>
    <w:rsid w:val="0059140C"/>
    <w:rsid w:val="00591B96"/>
    <w:rsid w:val="00591EE7"/>
    <w:rsid w:val="00591F7C"/>
    <w:rsid w:val="0059216C"/>
    <w:rsid w:val="005926FE"/>
    <w:rsid w:val="00592710"/>
    <w:rsid w:val="0059287C"/>
    <w:rsid w:val="00592CBC"/>
    <w:rsid w:val="00592D86"/>
    <w:rsid w:val="005932F2"/>
    <w:rsid w:val="00593695"/>
    <w:rsid w:val="00593A22"/>
    <w:rsid w:val="00593B23"/>
    <w:rsid w:val="00593F6F"/>
    <w:rsid w:val="0059507F"/>
    <w:rsid w:val="005954C2"/>
    <w:rsid w:val="005955E8"/>
    <w:rsid w:val="0059584D"/>
    <w:rsid w:val="005958EF"/>
    <w:rsid w:val="00595915"/>
    <w:rsid w:val="00595CA7"/>
    <w:rsid w:val="0059601D"/>
    <w:rsid w:val="0059661F"/>
    <w:rsid w:val="00596778"/>
    <w:rsid w:val="00596973"/>
    <w:rsid w:val="005969E1"/>
    <w:rsid w:val="00596B97"/>
    <w:rsid w:val="00596CCB"/>
    <w:rsid w:val="00596EF7"/>
    <w:rsid w:val="00597466"/>
    <w:rsid w:val="0059747D"/>
    <w:rsid w:val="005A0764"/>
    <w:rsid w:val="005A07BF"/>
    <w:rsid w:val="005A0E4D"/>
    <w:rsid w:val="005A18BA"/>
    <w:rsid w:val="005A1E7B"/>
    <w:rsid w:val="005A1E90"/>
    <w:rsid w:val="005A2387"/>
    <w:rsid w:val="005A276F"/>
    <w:rsid w:val="005A2BEB"/>
    <w:rsid w:val="005A2E0C"/>
    <w:rsid w:val="005A3414"/>
    <w:rsid w:val="005A37B2"/>
    <w:rsid w:val="005A3CE7"/>
    <w:rsid w:val="005A3D4D"/>
    <w:rsid w:val="005A41F0"/>
    <w:rsid w:val="005A447A"/>
    <w:rsid w:val="005A4FAA"/>
    <w:rsid w:val="005A5332"/>
    <w:rsid w:val="005A58F3"/>
    <w:rsid w:val="005A6023"/>
    <w:rsid w:val="005A6628"/>
    <w:rsid w:val="005A6D8A"/>
    <w:rsid w:val="005A6EB1"/>
    <w:rsid w:val="005A70CA"/>
    <w:rsid w:val="005A752F"/>
    <w:rsid w:val="005A7ED0"/>
    <w:rsid w:val="005B0BC6"/>
    <w:rsid w:val="005B0CF7"/>
    <w:rsid w:val="005B0CFC"/>
    <w:rsid w:val="005B0EBF"/>
    <w:rsid w:val="005B1129"/>
    <w:rsid w:val="005B11D5"/>
    <w:rsid w:val="005B2759"/>
    <w:rsid w:val="005B2884"/>
    <w:rsid w:val="005B2C18"/>
    <w:rsid w:val="005B2F07"/>
    <w:rsid w:val="005B360D"/>
    <w:rsid w:val="005B37BD"/>
    <w:rsid w:val="005B39E2"/>
    <w:rsid w:val="005B3D62"/>
    <w:rsid w:val="005B482E"/>
    <w:rsid w:val="005B4EC7"/>
    <w:rsid w:val="005B4FE5"/>
    <w:rsid w:val="005B54D4"/>
    <w:rsid w:val="005B5958"/>
    <w:rsid w:val="005B5E88"/>
    <w:rsid w:val="005B6622"/>
    <w:rsid w:val="005B71D3"/>
    <w:rsid w:val="005B7291"/>
    <w:rsid w:val="005B74C7"/>
    <w:rsid w:val="005B770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3318"/>
    <w:rsid w:val="005C342E"/>
    <w:rsid w:val="005C363E"/>
    <w:rsid w:val="005C3900"/>
    <w:rsid w:val="005C3E22"/>
    <w:rsid w:val="005C4344"/>
    <w:rsid w:val="005C434B"/>
    <w:rsid w:val="005C44A5"/>
    <w:rsid w:val="005C44AF"/>
    <w:rsid w:val="005C46A8"/>
    <w:rsid w:val="005C47F3"/>
    <w:rsid w:val="005C4E72"/>
    <w:rsid w:val="005C4F2A"/>
    <w:rsid w:val="005C6049"/>
    <w:rsid w:val="005C61BA"/>
    <w:rsid w:val="005C63C2"/>
    <w:rsid w:val="005C6B50"/>
    <w:rsid w:val="005C6F8F"/>
    <w:rsid w:val="005C7054"/>
    <w:rsid w:val="005C75DF"/>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E08"/>
    <w:rsid w:val="005D3629"/>
    <w:rsid w:val="005D36B2"/>
    <w:rsid w:val="005D4049"/>
    <w:rsid w:val="005D4322"/>
    <w:rsid w:val="005D4892"/>
    <w:rsid w:val="005D4B49"/>
    <w:rsid w:val="005D4D2D"/>
    <w:rsid w:val="005D4E09"/>
    <w:rsid w:val="005D5032"/>
    <w:rsid w:val="005D5120"/>
    <w:rsid w:val="005D58DF"/>
    <w:rsid w:val="005D5F73"/>
    <w:rsid w:val="005D6210"/>
    <w:rsid w:val="005D68CF"/>
    <w:rsid w:val="005D6B6E"/>
    <w:rsid w:val="005D6DA0"/>
    <w:rsid w:val="005E0435"/>
    <w:rsid w:val="005E09DB"/>
    <w:rsid w:val="005E0CBC"/>
    <w:rsid w:val="005E1111"/>
    <w:rsid w:val="005E132F"/>
    <w:rsid w:val="005E1504"/>
    <w:rsid w:val="005E1854"/>
    <w:rsid w:val="005E19CC"/>
    <w:rsid w:val="005E1DD7"/>
    <w:rsid w:val="005E26FF"/>
    <w:rsid w:val="005E2717"/>
    <w:rsid w:val="005E2CC8"/>
    <w:rsid w:val="005E330F"/>
    <w:rsid w:val="005E3434"/>
    <w:rsid w:val="005E3CC8"/>
    <w:rsid w:val="005E3D72"/>
    <w:rsid w:val="005E3E9B"/>
    <w:rsid w:val="005E4700"/>
    <w:rsid w:val="005E4983"/>
    <w:rsid w:val="005E4C70"/>
    <w:rsid w:val="005E50C5"/>
    <w:rsid w:val="005E55EA"/>
    <w:rsid w:val="005E5888"/>
    <w:rsid w:val="005E5941"/>
    <w:rsid w:val="005E5AC4"/>
    <w:rsid w:val="005E5C81"/>
    <w:rsid w:val="005E5CBB"/>
    <w:rsid w:val="005E6D5F"/>
    <w:rsid w:val="005E7F89"/>
    <w:rsid w:val="005F0BEB"/>
    <w:rsid w:val="005F0E36"/>
    <w:rsid w:val="005F0F38"/>
    <w:rsid w:val="005F13EE"/>
    <w:rsid w:val="005F1594"/>
    <w:rsid w:val="005F15F8"/>
    <w:rsid w:val="005F1A20"/>
    <w:rsid w:val="005F2263"/>
    <w:rsid w:val="005F2691"/>
    <w:rsid w:val="005F274F"/>
    <w:rsid w:val="005F28FC"/>
    <w:rsid w:val="005F31DF"/>
    <w:rsid w:val="005F3476"/>
    <w:rsid w:val="005F34FC"/>
    <w:rsid w:val="005F366F"/>
    <w:rsid w:val="005F392D"/>
    <w:rsid w:val="005F3B97"/>
    <w:rsid w:val="005F3DC8"/>
    <w:rsid w:val="005F3E54"/>
    <w:rsid w:val="005F40DA"/>
    <w:rsid w:val="005F453D"/>
    <w:rsid w:val="005F4624"/>
    <w:rsid w:val="005F53DA"/>
    <w:rsid w:val="005F5459"/>
    <w:rsid w:val="005F6B16"/>
    <w:rsid w:val="005F6BD5"/>
    <w:rsid w:val="005F6BDD"/>
    <w:rsid w:val="005F6BF0"/>
    <w:rsid w:val="005F6E03"/>
    <w:rsid w:val="005F7864"/>
    <w:rsid w:val="005F7957"/>
    <w:rsid w:val="005F7969"/>
    <w:rsid w:val="00600352"/>
    <w:rsid w:val="00600B84"/>
    <w:rsid w:val="00600C95"/>
    <w:rsid w:val="00600FFE"/>
    <w:rsid w:val="00601A05"/>
    <w:rsid w:val="00601AB9"/>
    <w:rsid w:val="00601BD0"/>
    <w:rsid w:val="00601C2B"/>
    <w:rsid w:val="00601D6C"/>
    <w:rsid w:val="00602523"/>
    <w:rsid w:val="0060254B"/>
    <w:rsid w:val="00602604"/>
    <w:rsid w:val="006028E5"/>
    <w:rsid w:val="00602904"/>
    <w:rsid w:val="00602A60"/>
    <w:rsid w:val="00602E17"/>
    <w:rsid w:val="00602E41"/>
    <w:rsid w:val="00603468"/>
    <w:rsid w:val="0060350E"/>
    <w:rsid w:val="006036AC"/>
    <w:rsid w:val="00603C55"/>
    <w:rsid w:val="006042EB"/>
    <w:rsid w:val="0060430F"/>
    <w:rsid w:val="0060444B"/>
    <w:rsid w:val="00604FF5"/>
    <w:rsid w:val="006052CE"/>
    <w:rsid w:val="006053A3"/>
    <w:rsid w:val="00605B3C"/>
    <w:rsid w:val="00605C3D"/>
    <w:rsid w:val="006066D0"/>
    <w:rsid w:val="00606747"/>
    <w:rsid w:val="006067BB"/>
    <w:rsid w:val="00606CAE"/>
    <w:rsid w:val="00607C54"/>
    <w:rsid w:val="00607D09"/>
    <w:rsid w:val="00607E3E"/>
    <w:rsid w:val="00610115"/>
    <w:rsid w:val="00610565"/>
    <w:rsid w:val="00610A3B"/>
    <w:rsid w:val="00611696"/>
    <w:rsid w:val="00611A94"/>
    <w:rsid w:val="00611B1C"/>
    <w:rsid w:val="00611BAF"/>
    <w:rsid w:val="00611E1D"/>
    <w:rsid w:val="00612A0F"/>
    <w:rsid w:val="00612BA1"/>
    <w:rsid w:val="00612D73"/>
    <w:rsid w:val="006132E2"/>
    <w:rsid w:val="0061338F"/>
    <w:rsid w:val="006135C8"/>
    <w:rsid w:val="00613F47"/>
    <w:rsid w:val="00614072"/>
    <w:rsid w:val="0061470B"/>
    <w:rsid w:val="006147A9"/>
    <w:rsid w:val="00614DDD"/>
    <w:rsid w:val="006159DA"/>
    <w:rsid w:val="00615A06"/>
    <w:rsid w:val="0061632F"/>
    <w:rsid w:val="006163C5"/>
    <w:rsid w:val="00616438"/>
    <w:rsid w:val="00616876"/>
    <w:rsid w:val="00616974"/>
    <w:rsid w:val="00616EC2"/>
    <w:rsid w:val="00616F30"/>
    <w:rsid w:val="0061748D"/>
    <w:rsid w:val="00617A72"/>
    <w:rsid w:val="00617E25"/>
    <w:rsid w:val="00617FC2"/>
    <w:rsid w:val="00620A1E"/>
    <w:rsid w:val="00620ABA"/>
    <w:rsid w:val="00620F4F"/>
    <w:rsid w:val="006212CC"/>
    <w:rsid w:val="0062175E"/>
    <w:rsid w:val="0062186F"/>
    <w:rsid w:val="00621A80"/>
    <w:rsid w:val="00622395"/>
    <w:rsid w:val="0062239B"/>
    <w:rsid w:val="00622794"/>
    <w:rsid w:val="00622A1E"/>
    <w:rsid w:val="00623BE4"/>
    <w:rsid w:val="00623BE9"/>
    <w:rsid w:val="00624593"/>
    <w:rsid w:val="00624D2A"/>
    <w:rsid w:val="00624F44"/>
    <w:rsid w:val="006250F3"/>
    <w:rsid w:val="00625733"/>
    <w:rsid w:val="00625808"/>
    <w:rsid w:val="00625FE9"/>
    <w:rsid w:val="00626151"/>
    <w:rsid w:val="006268E7"/>
    <w:rsid w:val="00626CB0"/>
    <w:rsid w:val="00626E32"/>
    <w:rsid w:val="00626ED4"/>
    <w:rsid w:val="00626F77"/>
    <w:rsid w:val="006275FD"/>
    <w:rsid w:val="00627684"/>
    <w:rsid w:val="00627881"/>
    <w:rsid w:val="00627953"/>
    <w:rsid w:val="00627F60"/>
    <w:rsid w:val="00630196"/>
    <w:rsid w:val="00630569"/>
    <w:rsid w:val="0063087E"/>
    <w:rsid w:val="0063093C"/>
    <w:rsid w:val="00630D19"/>
    <w:rsid w:val="00630F12"/>
    <w:rsid w:val="006311BD"/>
    <w:rsid w:val="00631DEC"/>
    <w:rsid w:val="00632834"/>
    <w:rsid w:val="006328FD"/>
    <w:rsid w:val="00632AF3"/>
    <w:rsid w:val="006336E7"/>
    <w:rsid w:val="00633D16"/>
    <w:rsid w:val="00633D1A"/>
    <w:rsid w:val="0063479C"/>
    <w:rsid w:val="00634863"/>
    <w:rsid w:val="0063565C"/>
    <w:rsid w:val="0063573C"/>
    <w:rsid w:val="00635DEC"/>
    <w:rsid w:val="00635DF0"/>
    <w:rsid w:val="0063620E"/>
    <w:rsid w:val="0063621A"/>
    <w:rsid w:val="006367B3"/>
    <w:rsid w:val="00636EFC"/>
    <w:rsid w:val="00637006"/>
    <w:rsid w:val="0063702F"/>
    <w:rsid w:val="006372EB"/>
    <w:rsid w:val="0063730C"/>
    <w:rsid w:val="00637332"/>
    <w:rsid w:val="0063740E"/>
    <w:rsid w:val="00637540"/>
    <w:rsid w:val="00637BF8"/>
    <w:rsid w:val="00637D94"/>
    <w:rsid w:val="006405D8"/>
    <w:rsid w:val="00640EF2"/>
    <w:rsid w:val="00640F13"/>
    <w:rsid w:val="006413F1"/>
    <w:rsid w:val="006419B7"/>
    <w:rsid w:val="00641EDF"/>
    <w:rsid w:val="006425D9"/>
    <w:rsid w:val="00642607"/>
    <w:rsid w:val="00642884"/>
    <w:rsid w:val="00642CEB"/>
    <w:rsid w:val="006431E7"/>
    <w:rsid w:val="0064336B"/>
    <w:rsid w:val="006435ED"/>
    <w:rsid w:val="00644202"/>
    <w:rsid w:val="00644B0C"/>
    <w:rsid w:val="00644D36"/>
    <w:rsid w:val="00645377"/>
    <w:rsid w:val="00645B0C"/>
    <w:rsid w:val="00645D48"/>
    <w:rsid w:val="006462AE"/>
    <w:rsid w:val="006464B8"/>
    <w:rsid w:val="00646887"/>
    <w:rsid w:val="00646D8A"/>
    <w:rsid w:val="00646F1A"/>
    <w:rsid w:val="0064704E"/>
    <w:rsid w:val="00647520"/>
    <w:rsid w:val="00647577"/>
    <w:rsid w:val="00647704"/>
    <w:rsid w:val="00647E13"/>
    <w:rsid w:val="00650216"/>
    <w:rsid w:val="006513E3"/>
    <w:rsid w:val="0065150D"/>
    <w:rsid w:val="006516BA"/>
    <w:rsid w:val="0065170D"/>
    <w:rsid w:val="006517DC"/>
    <w:rsid w:val="00651805"/>
    <w:rsid w:val="00651AF4"/>
    <w:rsid w:val="006526A7"/>
    <w:rsid w:val="006528C9"/>
    <w:rsid w:val="006530F6"/>
    <w:rsid w:val="00653120"/>
    <w:rsid w:val="00653532"/>
    <w:rsid w:val="00653916"/>
    <w:rsid w:val="00653ADF"/>
    <w:rsid w:val="00654188"/>
    <w:rsid w:val="006542D2"/>
    <w:rsid w:val="0065432F"/>
    <w:rsid w:val="00654C89"/>
    <w:rsid w:val="00654CCE"/>
    <w:rsid w:val="00654D58"/>
    <w:rsid w:val="0065555E"/>
    <w:rsid w:val="0065573C"/>
    <w:rsid w:val="00655E92"/>
    <w:rsid w:val="00656004"/>
    <w:rsid w:val="006562EF"/>
    <w:rsid w:val="00656C6F"/>
    <w:rsid w:val="00656F77"/>
    <w:rsid w:val="00657466"/>
    <w:rsid w:val="00657A64"/>
    <w:rsid w:val="00660495"/>
    <w:rsid w:val="006605CC"/>
    <w:rsid w:val="00660955"/>
    <w:rsid w:val="00661899"/>
    <w:rsid w:val="00662024"/>
    <w:rsid w:val="00662038"/>
    <w:rsid w:val="006620B6"/>
    <w:rsid w:val="00662720"/>
    <w:rsid w:val="00662C75"/>
    <w:rsid w:val="006636D3"/>
    <w:rsid w:val="006636E8"/>
    <w:rsid w:val="0066377C"/>
    <w:rsid w:val="00663FA7"/>
    <w:rsid w:val="0066425F"/>
    <w:rsid w:val="00664890"/>
    <w:rsid w:val="00664A9F"/>
    <w:rsid w:val="006652A6"/>
    <w:rsid w:val="006652F4"/>
    <w:rsid w:val="006656D9"/>
    <w:rsid w:val="00666157"/>
    <w:rsid w:val="00666724"/>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A7"/>
    <w:rsid w:val="006709AB"/>
    <w:rsid w:val="00670B5E"/>
    <w:rsid w:val="00670D76"/>
    <w:rsid w:val="0067119A"/>
    <w:rsid w:val="0067119B"/>
    <w:rsid w:val="006714BE"/>
    <w:rsid w:val="006717C1"/>
    <w:rsid w:val="00671F8B"/>
    <w:rsid w:val="006721D3"/>
    <w:rsid w:val="0067238C"/>
    <w:rsid w:val="006727DF"/>
    <w:rsid w:val="00672A14"/>
    <w:rsid w:val="00672FB8"/>
    <w:rsid w:val="00673D3A"/>
    <w:rsid w:val="00673EC1"/>
    <w:rsid w:val="00674119"/>
    <w:rsid w:val="0067466E"/>
    <w:rsid w:val="0067552D"/>
    <w:rsid w:val="006755AB"/>
    <w:rsid w:val="00675C42"/>
    <w:rsid w:val="00676032"/>
    <w:rsid w:val="00676045"/>
    <w:rsid w:val="0067646B"/>
    <w:rsid w:val="0067667E"/>
    <w:rsid w:val="00676C1C"/>
    <w:rsid w:val="00677140"/>
    <w:rsid w:val="006775F3"/>
    <w:rsid w:val="00677DD8"/>
    <w:rsid w:val="00680255"/>
    <w:rsid w:val="006803A4"/>
    <w:rsid w:val="00680A5E"/>
    <w:rsid w:val="006813F6"/>
    <w:rsid w:val="00681602"/>
    <w:rsid w:val="00681853"/>
    <w:rsid w:val="00681936"/>
    <w:rsid w:val="00681B7A"/>
    <w:rsid w:val="00681E3F"/>
    <w:rsid w:val="0068238E"/>
    <w:rsid w:val="0068245F"/>
    <w:rsid w:val="00682544"/>
    <w:rsid w:val="006827A6"/>
    <w:rsid w:val="006827AD"/>
    <w:rsid w:val="00682A9B"/>
    <w:rsid w:val="00682F1F"/>
    <w:rsid w:val="00683415"/>
    <w:rsid w:val="00683BD7"/>
    <w:rsid w:val="0068470B"/>
    <w:rsid w:val="0068699C"/>
    <w:rsid w:val="00686C1E"/>
    <w:rsid w:val="00686D3B"/>
    <w:rsid w:val="006873BB"/>
    <w:rsid w:val="00690265"/>
    <w:rsid w:val="00690AD9"/>
    <w:rsid w:val="00690E6D"/>
    <w:rsid w:val="006913BF"/>
    <w:rsid w:val="00691454"/>
    <w:rsid w:val="006914BE"/>
    <w:rsid w:val="0069179C"/>
    <w:rsid w:val="00692284"/>
    <w:rsid w:val="00692535"/>
    <w:rsid w:val="00692AFA"/>
    <w:rsid w:val="00692B8C"/>
    <w:rsid w:val="00693082"/>
    <w:rsid w:val="00693676"/>
    <w:rsid w:val="00693786"/>
    <w:rsid w:val="0069429F"/>
    <w:rsid w:val="00694305"/>
    <w:rsid w:val="0069482E"/>
    <w:rsid w:val="00695693"/>
    <w:rsid w:val="00695B07"/>
    <w:rsid w:val="00695BC3"/>
    <w:rsid w:val="00695CF2"/>
    <w:rsid w:val="00695EE6"/>
    <w:rsid w:val="0069691D"/>
    <w:rsid w:val="00697122"/>
    <w:rsid w:val="00697621"/>
    <w:rsid w:val="006A1143"/>
    <w:rsid w:val="006A14F8"/>
    <w:rsid w:val="006A1FA2"/>
    <w:rsid w:val="006A203D"/>
    <w:rsid w:val="006A2171"/>
    <w:rsid w:val="006A26EF"/>
    <w:rsid w:val="006A295E"/>
    <w:rsid w:val="006A34F1"/>
    <w:rsid w:val="006A3B17"/>
    <w:rsid w:val="006A4635"/>
    <w:rsid w:val="006A47C0"/>
    <w:rsid w:val="006A4EFF"/>
    <w:rsid w:val="006A553A"/>
    <w:rsid w:val="006A55C5"/>
    <w:rsid w:val="006A5735"/>
    <w:rsid w:val="006A5799"/>
    <w:rsid w:val="006A592C"/>
    <w:rsid w:val="006A5D40"/>
    <w:rsid w:val="006A6362"/>
    <w:rsid w:val="006A7BD7"/>
    <w:rsid w:val="006B000A"/>
    <w:rsid w:val="006B01C8"/>
    <w:rsid w:val="006B1331"/>
    <w:rsid w:val="006B141C"/>
    <w:rsid w:val="006B1880"/>
    <w:rsid w:val="006B20A8"/>
    <w:rsid w:val="006B21DF"/>
    <w:rsid w:val="006B2435"/>
    <w:rsid w:val="006B2A64"/>
    <w:rsid w:val="006B2BD5"/>
    <w:rsid w:val="006B3241"/>
    <w:rsid w:val="006B3B67"/>
    <w:rsid w:val="006B42E1"/>
    <w:rsid w:val="006B4818"/>
    <w:rsid w:val="006B4DBB"/>
    <w:rsid w:val="006B57A2"/>
    <w:rsid w:val="006B58C9"/>
    <w:rsid w:val="006B60FA"/>
    <w:rsid w:val="006B61B1"/>
    <w:rsid w:val="006B6B63"/>
    <w:rsid w:val="006B6F11"/>
    <w:rsid w:val="006B70EF"/>
    <w:rsid w:val="006B71B8"/>
    <w:rsid w:val="006C02A7"/>
    <w:rsid w:val="006C0EFC"/>
    <w:rsid w:val="006C2187"/>
    <w:rsid w:val="006C22A0"/>
    <w:rsid w:val="006C266A"/>
    <w:rsid w:val="006C2770"/>
    <w:rsid w:val="006C2A73"/>
    <w:rsid w:val="006C2C1D"/>
    <w:rsid w:val="006C2CD6"/>
    <w:rsid w:val="006C3191"/>
    <w:rsid w:val="006C31B2"/>
    <w:rsid w:val="006C363A"/>
    <w:rsid w:val="006C3C74"/>
    <w:rsid w:val="006C4068"/>
    <w:rsid w:val="006C43F7"/>
    <w:rsid w:val="006C46B1"/>
    <w:rsid w:val="006C49AD"/>
    <w:rsid w:val="006C4DDE"/>
    <w:rsid w:val="006C5313"/>
    <w:rsid w:val="006C6231"/>
    <w:rsid w:val="006C67DA"/>
    <w:rsid w:val="006C68A2"/>
    <w:rsid w:val="006C6B45"/>
    <w:rsid w:val="006C6BFF"/>
    <w:rsid w:val="006C79C6"/>
    <w:rsid w:val="006C7EB9"/>
    <w:rsid w:val="006D010F"/>
    <w:rsid w:val="006D080F"/>
    <w:rsid w:val="006D0CB4"/>
    <w:rsid w:val="006D0D0B"/>
    <w:rsid w:val="006D1655"/>
    <w:rsid w:val="006D1D2E"/>
    <w:rsid w:val="006D1EE5"/>
    <w:rsid w:val="006D229F"/>
    <w:rsid w:val="006D308E"/>
    <w:rsid w:val="006D3F24"/>
    <w:rsid w:val="006D4F9A"/>
    <w:rsid w:val="006D52AC"/>
    <w:rsid w:val="006D5326"/>
    <w:rsid w:val="006D54DD"/>
    <w:rsid w:val="006D5538"/>
    <w:rsid w:val="006D5AB6"/>
    <w:rsid w:val="006D643E"/>
    <w:rsid w:val="006D7518"/>
    <w:rsid w:val="006D75E3"/>
    <w:rsid w:val="006D7C0E"/>
    <w:rsid w:val="006E06E8"/>
    <w:rsid w:val="006E08C0"/>
    <w:rsid w:val="006E1462"/>
    <w:rsid w:val="006E1636"/>
    <w:rsid w:val="006E177C"/>
    <w:rsid w:val="006E20C6"/>
    <w:rsid w:val="006E20FD"/>
    <w:rsid w:val="006E243F"/>
    <w:rsid w:val="006E250A"/>
    <w:rsid w:val="006E253D"/>
    <w:rsid w:val="006E255C"/>
    <w:rsid w:val="006E2A3D"/>
    <w:rsid w:val="006E2B02"/>
    <w:rsid w:val="006E2C31"/>
    <w:rsid w:val="006E32AE"/>
    <w:rsid w:val="006E4065"/>
    <w:rsid w:val="006E407C"/>
    <w:rsid w:val="006E4103"/>
    <w:rsid w:val="006E44D6"/>
    <w:rsid w:val="006E4567"/>
    <w:rsid w:val="006E5EC1"/>
    <w:rsid w:val="006E6C74"/>
    <w:rsid w:val="006E6D39"/>
    <w:rsid w:val="006E7038"/>
    <w:rsid w:val="006E749F"/>
    <w:rsid w:val="006E7705"/>
    <w:rsid w:val="006E7844"/>
    <w:rsid w:val="006E7CCD"/>
    <w:rsid w:val="006E7CEA"/>
    <w:rsid w:val="006E7E12"/>
    <w:rsid w:val="006F00B3"/>
    <w:rsid w:val="006F0795"/>
    <w:rsid w:val="006F0D12"/>
    <w:rsid w:val="006F0DDF"/>
    <w:rsid w:val="006F1416"/>
    <w:rsid w:val="006F1B87"/>
    <w:rsid w:val="006F2597"/>
    <w:rsid w:val="006F2FD0"/>
    <w:rsid w:val="006F2FD2"/>
    <w:rsid w:val="006F3021"/>
    <w:rsid w:val="006F3B3F"/>
    <w:rsid w:val="006F3E44"/>
    <w:rsid w:val="006F40DB"/>
    <w:rsid w:val="006F4C37"/>
    <w:rsid w:val="006F4F9F"/>
    <w:rsid w:val="006F4FA0"/>
    <w:rsid w:val="006F50A7"/>
    <w:rsid w:val="006F5601"/>
    <w:rsid w:val="006F6AFC"/>
    <w:rsid w:val="006F7690"/>
    <w:rsid w:val="006F78E3"/>
    <w:rsid w:val="006F7A08"/>
    <w:rsid w:val="006F7CB5"/>
    <w:rsid w:val="006F7E9A"/>
    <w:rsid w:val="006F7F21"/>
    <w:rsid w:val="0070073E"/>
    <w:rsid w:val="00700C30"/>
    <w:rsid w:val="00700E00"/>
    <w:rsid w:val="00701426"/>
    <w:rsid w:val="00701696"/>
    <w:rsid w:val="00701979"/>
    <w:rsid w:val="00701F51"/>
    <w:rsid w:val="0070297C"/>
    <w:rsid w:val="00702C09"/>
    <w:rsid w:val="00702DEC"/>
    <w:rsid w:val="00703157"/>
    <w:rsid w:val="0070324E"/>
    <w:rsid w:val="0070361E"/>
    <w:rsid w:val="00703A74"/>
    <w:rsid w:val="00704016"/>
    <w:rsid w:val="00704190"/>
    <w:rsid w:val="00704537"/>
    <w:rsid w:val="00704712"/>
    <w:rsid w:val="00704716"/>
    <w:rsid w:val="00704845"/>
    <w:rsid w:val="00704DB2"/>
    <w:rsid w:val="007051CC"/>
    <w:rsid w:val="00705AD1"/>
    <w:rsid w:val="00705BB0"/>
    <w:rsid w:val="00705BD7"/>
    <w:rsid w:val="00705C44"/>
    <w:rsid w:val="0070633F"/>
    <w:rsid w:val="00706554"/>
    <w:rsid w:val="0070680F"/>
    <w:rsid w:val="007068FB"/>
    <w:rsid w:val="00706B27"/>
    <w:rsid w:val="00707CED"/>
    <w:rsid w:val="00707D23"/>
    <w:rsid w:val="00710380"/>
    <w:rsid w:val="00710AC1"/>
    <w:rsid w:val="00710BFA"/>
    <w:rsid w:val="007110BD"/>
    <w:rsid w:val="00711496"/>
    <w:rsid w:val="00711932"/>
    <w:rsid w:val="00711B72"/>
    <w:rsid w:val="00711F41"/>
    <w:rsid w:val="00712218"/>
    <w:rsid w:val="0071234C"/>
    <w:rsid w:val="00712571"/>
    <w:rsid w:val="00712683"/>
    <w:rsid w:val="0071288D"/>
    <w:rsid w:val="00712B84"/>
    <w:rsid w:val="00712B9D"/>
    <w:rsid w:val="00712D29"/>
    <w:rsid w:val="00713100"/>
    <w:rsid w:val="0071316C"/>
    <w:rsid w:val="00713327"/>
    <w:rsid w:val="00713D5D"/>
    <w:rsid w:val="00713EE5"/>
    <w:rsid w:val="00714029"/>
    <w:rsid w:val="00714096"/>
    <w:rsid w:val="007141B6"/>
    <w:rsid w:val="0071488C"/>
    <w:rsid w:val="00714AEE"/>
    <w:rsid w:val="00714BA6"/>
    <w:rsid w:val="007151D3"/>
    <w:rsid w:val="0071538C"/>
    <w:rsid w:val="007156A2"/>
    <w:rsid w:val="0071587A"/>
    <w:rsid w:val="00715982"/>
    <w:rsid w:val="00715F69"/>
    <w:rsid w:val="007163B0"/>
    <w:rsid w:val="007167E8"/>
    <w:rsid w:val="007168CC"/>
    <w:rsid w:val="00716CB7"/>
    <w:rsid w:val="007170C9"/>
    <w:rsid w:val="0071746B"/>
    <w:rsid w:val="00717779"/>
    <w:rsid w:val="007204F5"/>
    <w:rsid w:val="00720DB4"/>
    <w:rsid w:val="00721827"/>
    <w:rsid w:val="00721DB1"/>
    <w:rsid w:val="00721E37"/>
    <w:rsid w:val="0072239B"/>
    <w:rsid w:val="00722404"/>
    <w:rsid w:val="00722560"/>
    <w:rsid w:val="00722B92"/>
    <w:rsid w:val="00722C14"/>
    <w:rsid w:val="00722F85"/>
    <w:rsid w:val="00723E89"/>
    <w:rsid w:val="00724324"/>
    <w:rsid w:val="00724765"/>
    <w:rsid w:val="00724B52"/>
    <w:rsid w:val="00724D59"/>
    <w:rsid w:val="00724E7B"/>
    <w:rsid w:val="007252C6"/>
    <w:rsid w:val="00725418"/>
    <w:rsid w:val="00725B2C"/>
    <w:rsid w:val="00725CE1"/>
    <w:rsid w:val="00725FCE"/>
    <w:rsid w:val="007261DD"/>
    <w:rsid w:val="00727A16"/>
    <w:rsid w:val="00727AE4"/>
    <w:rsid w:val="00727F28"/>
    <w:rsid w:val="00730238"/>
    <w:rsid w:val="00730EF5"/>
    <w:rsid w:val="007310C3"/>
    <w:rsid w:val="00731331"/>
    <w:rsid w:val="007313EC"/>
    <w:rsid w:val="007318A4"/>
    <w:rsid w:val="00731A05"/>
    <w:rsid w:val="00731B52"/>
    <w:rsid w:val="00731C08"/>
    <w:rsid w:val="0073261E"/>
    <w:rsid w:val="00732B8B"/>
    <w:rsid w:val="00732C2D"/>
    <w:rsid w:val="00732D87"/>
    <w:rsid w:val="007330B3"/>
    <w:rsid w:val="007336CF"/>
    <w:rsid w:val="00733D23"/>
    <w:rsid w:val="00735306"/>
    <w:rsid w:val="0073568C"/>
    <w:rsid w:val="00735A28"/>
    <w:rsid w:val="00735E1A"/>
    <w:rsid w:val="0073603E"/>
    <w:rsid w:val="00736070"/>
    <w:rsid w:val="007362DC"/>
    <w:rsid w:val="00736BC8"/>
    <w:rsid w:val="00737084"/>
    <w:rsid w:val="00737143"/>
    <w:rsid w:val="00737496"/>
    <w:rsid w:val="00737605"/>
    <w:rsid w:val="007379DA"/>
    <w:rsid w:val="00737BE7"/>
    <w:rsid w:val="00737CE5"/>
    <w:rsid w:val="007402AD"/>
    <w:rsid w:val="00740524"/>
    <w:rsid w:val="00740570"/>
    <w:rsid w:val="00740908"/>
    <w:rsid w:val="00740F2D"/>
    <w:rsid w:val="00740FEA"/>
    <w:rsid w:val="0074135B"/>
    <w:rsid w:val="007413F9"/>
    <w:rsid w:val="00741BC0"/>
    <w:rsid w:val="00741D8F"/>
    <w:rsid w:val="0074201B"/>
    <w:rsid w:val="0074216A"/>
    <w:rsid w:val="00742265"/>
    <w:rsid w:val="007426B0"/>
    <w:rsid w:val="00742A75"/>
    <w:rsid w:val="00742BDA"/>
    <w:rsid w:val="00742DC4"/>
    <w:rsid w:val="00743689"/>
    <w:rsid w:val="007447AD"/>
    <w:rsid w:val="00744A7B"/>
    <w:rsid w:val="007452AE"/>
    <w:rsid w:val="0074594B"/>
    <w:rsid w:val="00745C86"/>
    <w:rsid w:val="00745D85"/>
    <w:rsid w:val="00746067"/>
    <w:rsid w:val="007467D9"/>
    <w:rsid w:val="00746CCA"/>
    <w:rsid w:val="00746EF5"/>
    <w:rsid w:val="00746F18"/>
    <w:rsid w:val="00746F5A"/>
    <w:rsid w:val="00747EB1"/>
    <w:rsid w:val="00750309"/>
    <w:rsid w:val="00750521"/>
    <w:rsid w:val="007507AD"/>
    <w:rsid w:val="0075081A"/>
    <w:rsid w:val="00750B79"/>
    <w:rsid w:val="0075109E"/>
    <w:rsid w:val="00751672"/>
    <w:rsid w:val="00751693"/>
    <w:rsid w:val="00751761"/>
    <w:rsid w:val="00751D95"/>
    <w:rsid w:val="00751DA9"/>
    <w:rsid w:val="0075240D"/>
    <w:rsid w:val="0075247A"/>
    <w:rsid w:val="00752809"/>
    <w:rsid w:val="00752F1E"/>
    <w:rsid w:val="007532C5"/>
    <w:rsid w:val="0075332B"/>
    <w:rsid w:val="007538BE"/>
    <w:rsid w:val="007544E4"/>
    <w:rsid w:val="007544EA"/>
    <w:rsid w:val="0075474D"/>
    <w:rsid w:val="00754756"/>
    <w:rsid w:val="00754A76"/>
    <w:rsid w:val="00754E4A"/>
    <w:rsid w:val="0075665B"/>
    <w:rsid w:val="0075724E"/>
    <w:rsid w:val="00757257"/>
    <w:rsid w:val="00757354"/>
    <w:rsid w:val="00757576"/>
    <w:rsid w:val="0075783A"/>
    <w:rsid w:val="007578E5"/>
    <w:rsid w:val="00757C16"/>
    <w:rsid w:val="00760046"/>
    <w:rsid w:val="0076015C"/>
    <w:rsid w:val="0076024B"/>
    <w:rsid w:val="00761091"/>
    <w:rsid w:val="007610E3"/>
    <w:rsid w:val="00762F09"/>
    <w:rsid w:val="00762FF5"/>
    <w:rsid w:val="007630F9"/>
    <w:rsid w:val="0076381F"/>
    <w:rsid w:val="00763ECF"/>
    <w:rsid w:val="0076434E"/>
    <w:rsid w:val="0076475F"/>
    <w:rsid w:val="00764990"/>
    <w:rsid w:val="00764BD0"/>
    <w:rsid w:val="007652C0"/>
    <w:rsid w:val="00765CDC"/>
    <w:rsid w:val="007663E6"/>
    <w:rsid w:val="00766534"/>
    <w:rsid w:val="00766735"/>
    <w:rsid w:val="007668A4"/>
    <w:rsid w:val="00767074"/>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E02"/>
    <w:rsid w:val="00772F5E"/>
    <w:rsid w:val="007730BB"/>
    <w:rsid w:val="0077355B"/>
    <w:rsid w:val="007738CE"/>
    <w:rsid w:val="00773A67"/>
    <w:rsid w:val="0077454F"/>
    <w:rsid w:val="00774602"/>
    <w:rsid w:val="00774B37"/>
    <w:rsid w:val="00774DFB"/>
    <w:rsid w:val="00774E3B"/>
    <w:rsid w:val="00775815"/>
    <w:rsid w:val="0077624B"/>
    <w:rsid w:val="00776947"/>
    <w:rsid w:val="00776964"/>
    <w:rsid w:val="007778FA"/>
    <w:rsid w:val="00777A6D"/>
    <w:rsid w:val="00777AC5"/>
    <w:rsid w:val="00777B24"/>
    <w:rsid w:val="00777EB6"/>
    <w:rsid w:val="00777F4D"/>
    <w:rsid w:val="00780020"/>
    <w:rsid w:val="00780509"/>
    <w:rsid w:val="00780A1E"/>
    <w:rsid w:val="007816A6"/>
    <w:rsid w:val="00781B56"/>
    <w:rsid w:val="00781F36"/>
    <w:rsid w:val="007820B4"/>
    <w:rsid w:val="0078217D"/>
    <w:rsid w:val="00782206"/>
    <w:rsid w:val="0078257A"/>
    <w:rsid w:val="00782645"/>
    <w:rsid w:val="00782C15"/>
    <w:rsid w:val="00783865"/>
    <w:rsid w:val="0078406E"/>
    <w:rsid w:val="0078411F"/>
    <w:rsid w:val="007841D3"/>
    <w:rsid w:val="0078452E"/>
    <w:rsid w:val="00784F7D"/>
    <w:rsid w:val="00784F96"/>
    <w:rsid w:val="007853F8"/>
    <w:rsid w:val="007856B4"/>
    <w:rsid w:val="007857B0"/>
    <w:rsid w:val="00785CB9"/>
    <w:rsid w:val="00785D0E"/>
    <w:rsid w:val="00785F4B"/>
    <w:rsid w:val="00785FEA"/>
    <w:rsid w:val="00786168"/>
    <w:rsid w:val="0078653A"/>
    <w:rsid w:val="007868D5"/>
    <w:rsid w:val="00786C58"/>
    <w:rsid w:val="00786F7E"/>
    <w:rsid w:val="00787120"/>
    <w:rsid w:val="007879C4"/>
    <w:rsid w:val="0079030A"/>
    <w:rsid w:val="00790514"/>
    <w:rsid w:val="00790850"/>
    <w:rsid w:val="00790C85"/>
    <w:rsid w:val="00790EEE"/>
    <w:rsid w:val="007911AD"/>
    <w:rsid w:val="00791EF7"/>
    <w:rsid w:val="007924E2"/>
    <w:rsid w:val="007925A2"/>
    <w:rsid w:val="0079274A"/>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5C01"/>
    <w:rsid w:val="007962B0"/>
    <w:rsid w:val="0079654D"/>
    <w:rsid w:val="0079666D"/>
    <w:rsid w:val="007970EF"/>
    <w:rsid w:val="00797526"/>
    <w:rsid w:val="00797674"/>
    <w:rsid w:val="00797CEE"/>
    <w:rsid w:val="00797E0A"/>
    <w:rsid w:val="007A09B1"/>
    <w:rsid w:val="007A0BF9"/>
    <w:rsid w:val="007A0CC2"/>
    <w:rsid w:val="007A1252"/>
    <w:rsid w:val="007A136D"/>
    <w:rsid w:val="007A154C"/>
    <w:rsid w:val="007A244D"/>
    <w:rsid w:val="007A27DE"/>
    <w:rsid w:val="007A289F"/>
    <w:rsid w:val="007A2A72"/>
    <w:rsid w:val="007A2A76"/>
    <w:rsid w:val="007A2D56"/>
    <w:rsid w:val="007A3028"/>
    <w:rsid w:val="007A3714"/>
    <w:rsid w:val="007A381C"/>
    <w:rsid w:val="007A3985"/>
    <w:rsid w:val="007A3FEB"/>
    <w:rsid w:val="007A421C"/>
    <w:rsid w:val="007A45BE"/>
    <w:rsid w:val="007A53B5"/>
    <w:rsid w:val="007A5500"/>
    <w:rsid w:val="007A5559"/>
    <w:rsid w:val="007A5640"/>
    <w:rsid w:val="007A571B"/>
    <w:rsid w:val="007A5743"/>
    <w:rsid w:val="007A5832"/>
    <w:rsid w:val="007A58A5"/>
    <w:rsid w:val="007A5BF2"/>
    <w:rsid w:val="007A5D34"/>
    <w:rsid w:val="007A6749"/>
    <w:rsid w:val="007A6BA2"/>
    <w:rsid w:val="007A6FDD"/>
    <w:rsid w:val="007A7BA9"/>
    <w:rsid w:val="007A7CCE"/>
    <w:rsid w:val="007A7DB1"/>
    <w:rsid w:val="007B0387"/>
    <w:rsid w:val="007B06BB"/>
    <w:rsid w:val="007B074F"/>
    <w:rsid w:val="007B07F7"/>
    <w:rsid w:val="007B0A9A"/>
    <w:rsid w:val="007B0BF3"/>
    <w:rsid w:val="007B0C70"/>
    <w:rsid w:val="007B10F4"/>
    <w:rsid w:val="007B171E"/>
    <w:rsid w:val="007B1EA5"/>
    <w:rsid w:val="007B1F3A"/>
    <w:rsid w:val="007B24CB"/>
    <w:rsid w:val="007B2689"/>
    <w:rsid w:val="007B2D41"/>
    <w:rsid w:val="007B2E97"/>
    <w:rsid w:val="007B2F9E"/>
    <w:rsid w:val="007B30F0"/>
    <w:rsid w:val="007B3A66"/>
    <w:rsid w:val="007B3B41"/>
    <w:rsid w:val="007B3C88"/>
    <w:rsid w:val="007B40BB"/>
    <w:rsid w:val="007B413C"/>
    <w:rsid w:val="007B470E"/>
    <w:rsid w:val="007B4862"/>
    <w:rsid w:val="007B498D"/>
    <w:rsid w:val="007B4BFA"/>
    <w:rsid w:val="007B5017"/>
    <w:rsid w:val="007B57AE"/>
    <w:rsid w:val="007B5A2D"/>
    <w:rsid w:val="007B5BBB"/>
    <w:rsid w:val="007B5C61"/>
    <w:rsid w:val="007B5D25"/>
    <w:rsid w:val="007B642C"/>
    <w:rsid w:val="007B6A05"/>
    <w:rsid w:val="007B6C4F"/>
    <w:rsid w:val="007B70E0"/>
    <w:rsid w:val="007B7603"/>
    <w:rsid w:val="007B79FF"/>
    <w:rsid w:val="007B7A1D"/>
    <w:rsid w:val="007C0030"/>
    <w:rsid w:val="007C0084"/>
    <w:rsid w:val="007C036B"/>
    <w:rsid w:val="007C09AF"/>
    <w:rsid w:val="007C0B2B"/>
    <w:rsid w:val="007C0BC3"/>
    <w:rsid w:val="007C0DDC"/>
    <w:rsid w:val="007C1578"/>
    <w:rsid w:val="007C1994"/>
    <w:rsid w:val="007C1B1B"/>
    <w:rsid w:val="007C1BDC"/>
    <w:rsid w:val="007C1DBF"/>
    <w:rsid w:val="007C1FEC"/>
    <w:rsid w:val="007C21A4"/>
    <w:rsid w:val="007C21D9"/>
    <w:rsid w:val="007C22F1"/>
    <w:rsid w:val="007C2458"/>
    <w:rsid w:val="007C343E"/>
    <w:rsid w:val="007C3A2E"/>
    <w:rsid w:val="007C3BF8"/>
    <w:rsid w:val="007C3C5A"/>
    <w:rsid w:val="007C3C5E"/>
    <w:rsid w:val="007C40EE"/>
    <w:rsid w:val="007C46BD"/>
    <w:rsid w:val="007C4790"/>
    <w:rsid w:val="007C4B22"/>
    <w:rsid w:val="007C4EAB"/>
    <w:rsid w:val="007C4EE7"/>
    <w:rsid w:val="007C4F68"/>
    <w:rsid w:val="007C57BB"/>
    <w:rsid w:val="007C5807"/>
    <w:rsid w:val="007C5940"/>
    <w:rsid w:val="007C5A25"/>
    <w:rsid w:val="007C5D54"/>
    <w:rsid w:val="007C61C3"/>
    <w:rsid w:val="007C62EA"/>
    <w:rsid w:val="007C62EC"/>
    <w:rsid w:val="007C63F9"/>
    <w:rsid w:val="007C6773"/>
    <w:rsid w:val="007C6CC1"/>
    <w:rsid w:val="007C6D50"/>
    <w:rsid w:val="007C732D"/>
    <w:rsid w:val="007C7EF0"/>
    <w:rsid w:val="007D0B2F"/>
    <w:rsid w:val="007D0BCA"/>
    <w:rsid w:val="007D0BEA"/>
    <w:rsid w:val="007D1541"/>
    <w:rsid w:val="007D1844"/>
    <w:rsid w:val="007D18CB"/>
    <w:rsid w:val="007D1F1D"/>
    <w:rsid w:val="007D21AE"/>
    <w:rsid w:val="007D2714"/>
    <w:rsid w:val="007D2889"/>
    <w:rsid w:val="007D28C1"/>
    <w:rsid w:val="007D2CB0"/>
    <w:rsid w:val="007D2FB8"/>
    <w:rsid w:val="007D32FE"/>
    <w:rsid w:val="007D3591"/>
    <w:rsid w:val="007D371D"/>
    <w:rsid w:val="007D380A"/>
    <w:rsid w:val="007D39FB"/>
    <w:rsid w:val="007D467F"/>
    <w:rsid w:val="007D4A99"/>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68D"/>
    <w:rsid w:val="007E0729"/>
    <w:rsid w:val="007E0ACF"/>
    <w:rsid w:val="007E1A36"/>
    <w:rsid w:val="007E1B50"/>
    <w:rsid w:val="007E2131"/>
    <w:rsid w:val="007E29A8"/>
    <w:rsid w:val="007E3C8C"/>
    <w:rsid w:val="007E3D59"/>
    <w:rsid w:val="007E417B"/>
    <w:rsid w:val="007E43FE"/>
    <w:rsid w:val="007E490D"/>
    <w:rsid w:val="007E491C"/>
    <w:rsid w:val="007E4977"/>
    <w:rsid w:val="007E4A23"/>
    <w:rsid w:val="007E4D03"/>
    <w:rsid w:val="007E4F0A"/>
    <w:rsid w:val="007E510B"/>
    <w:rsid w:val="007E569A"/>
    <w:rsid w:val="007E58E3"/>
    <w:rsid w:val="007E5B72"/>
    <w:rsid w:val="007E6318"/>
    <w:rsid w:val="007E65A6"/>
    <w:rsid w:val="007E6F39"/>
    <w:rsid w:val="007E76E8"/>
    <w:rsid w:val="007E7D67"/>
    <w:rsid w:val="007E7FDF"/>
    <w:rsid w:val="007F0452"/>
    <w:rsid w:val="007F0466"/>
    <w:rsid w:val="007F0E7C"/>
    <w:rsid w:val="007F0F22"/>
    <w:rsid w:val="007F0F67"/>
    <w:rsid w:val="007F1929"/>
    <w:rsid w:val="007F1A8C"/>
    <w:rsid w:val="007F1B08"/>
    <w:rsid w:val="007F28C8"/>
    <w:rsid w:val="007F29C5"/>
    <w:rsid w:val="007F3237"/>
    <w:rsid w:val="007F35BB"/>
    <w:rsid w:val="007F367F"/>
    <w:rsid w:val="007F3916"/>
    <w:rsid w:val="007F4053"/>
    <w:rsid w:val="007F41B3"/>
    <w:rsid w:val="007F4413"/>
    <w:rsid w:val="007F44B9"/>
    <w:rsid w:val="007F44C4"/>
    <w:rsid w:val="007F4AE5"/>
    <w:rsid w:val="007F4D8E"/>
    <w:rsid w:val="007F5F73"/>
    <w:rsid w:val="007F60D8"/>
    <w:rsid w:val="007F66C1"/>
    <w:rsid w:val="007F6A57"/>
    <w:rsid w:val="007F6A8E"/>
    <w:rsid w:val="007F6C24"/>
    <w:rsid w:val="007F796E"/>
    <w:rsid w:val="00800333"/>
    <w:rsid w:val="00800407"/>
    <w:rsid w:val="0080060C"/>
    <w:rsid w:val="008009D6"/>
    <w:rsid w:val="00800EB1"/>
    <w:rsid w:val="00801081"/>
    <w:rsid w:val="0080130E"/>
    <w:rsid w:val="0080143D"/>
    <w:rsid w:val="00802237"/>
    <w:rsid w:val="0080233D"/>
    <w:rsid w:val="0080253C"/>
    <w:rsid w:val="00802E1E"/>
    <w:rsid w:val="008030DC"/>
    <w:rsid w:val="00803118"/>
    <w:rsid w:val="00803273"/>
    <w:rsid w:val="00803B84"/>
    <w:rsid w:val="00803D4F"/>
    <w:rsid w:val="00803ECF"/>
    <w:rsid w:val="008045FD"/>
    <w:rsid w:val="00804B08"/>
    <w:rsid w:val="00804C1F"/>
    <w:rsid w:val="00804FD8"/>
    <w:rsid w:val="00804FE9"/>
    <w:rsid w:val="008054DA"/>
    <w:rsid w:val="008055CA"/>
    <w:rsid w:val="008058B7"/>
    <w:rsid w:val="00805DFA"/>
    <w:rsid w:val="00805FCF"/>
    <w:rsid w:val="00806CD1"/>
    <w:rsid w:val="00807015"/>
    <w:rsid w:val="00807088"/>
    <w:rsid w:val="0080760C"/>
    <w:rsid w:val="008079A7"/>
    <w:rsid w:val="00807A7F"/>
    <w:rsid w:val="00807F75"/>
    <w:rsid w:val="00810BE2"/>
    <w:rsid w:val="00810F3C"/>
    <w:rsid w:val="00811572"/>
    <w:rsid w:val="00812575"/>
    <w:rsid w:val="008125E9"/>
    <w:rsid w:val="008129C5"/>
    <w:rsid w:val="00812DF3"/>
    <w:rsid w:val="00813514"/>
    <w:rsid w:val="00813536"/>
    <w:rsid w:val="00813769"/>
    <w:rsid w:val="008138FC"/>
    <w:rsid w:val="00814282"/>
    <w:rsid w:val="008142A6"/>
    <w:rsid w:val="008142E1"/>
    <w:rsid w:val="00814313"/>
    <w:rsid w:val="008149B7"/>
    <w:rsid w:val="00814B1D"/>
    <w:rsid w:val="00814D27"/>
    <w:rsid w:val="00814EAA"/>
    <w:rsid w:val="0081519E"/>
    <w:rsid w:val="008156D5"/>
    <w:rsid w:val="00815872"/>
    <w:rsid w:val="0081590F"/>
    <w:rsid w:val="008163F0"/>
    <w:rsid w:val="00816501"/>
    <w:rsid w:val="0081661C"/>
    <w:rsid w:val="00816984"/>
    <w:rsid w:val="00816DB3"/>
    <w:rsid w:val="0081759C"/>
    <w:rsid w:val="00817655"/>
    <w:rsid w:val="0081773D"/>
    <w:rsid w:val="00817D51"/>
    <w:rsid w:val="00817FEE"/>
    <w:rsid w:val="00820318"/>
    <w:rsid w:val="00820348"/>
    <w:rsid w:val="00820522"/>
    <w:rsid w:val="00820F89"/>
    <w:rsid w:val="00821D8C"/>
    <w:rsid w:val="00822881"/>
    <w:rsid w:val="00822929"/>
    <w:rsid w:val="0082293F"/>
    <w:rsid w:val="00822BE4"/>
    <w:rsid w:val="008233CE"/>
    <w:rsid w:val="0082349F"/>
    <w:rsid w:val="00823577"/>
    <w:rsid w:val="0082395A"/>
    <w:rsid w:val="00823B65"/>
    <w:rsid w:val="00823C59"/>
    <w:rsid w:val="00824495"/>
    <w:rsid w:val="0082451F"/>
    <w:rsid w:val="0082481D"/>
    <w:rsid w:val="00824839"/>
    <w:rsid w:val="008249F1"/>
    <w:rsid w:val="00824A4F"/>
    <w:rsid w:val="00824AC7"/>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2CD"/>
    <w:rsid w:val="008317C2"/>
    <w:rsid w:val="00831994"/>
    <w:rsid w:val="00831AF3"/>
    <w:rsid w:val="00831BEE"/>
    <w:rsid w:val="00831E07"/>
    <w:rsid w:val="00832313"/>
    <w:rsid w:val="00832ACD"/>
    <w:rsid w:val="00832BD8"/>
    <w:rsid w:val="00832D77"/>
    <w:rsid w:val="00832DF5"/>
    <w:rsid w:val="00832F29"/>
    <w:rsid w:val="00833016"/>
    <w:rsid w:val="00833759"/>
    <w:rsid w:val="00833C32"/>
    <w:rsid w:val="00834A64"/>
    <w:rsid w:val="00834B06"/>
    <w:rsid w:val="00834B68"/>
    <w:rsid w:val="00834F00"/>
    <w:rsid w:val="00834FF1"/>
    <w:rsid w:val="0083502D"/>
    <w:rsid w:val="008350F6"/>
    <w:rsid w:val="008352B0"/>
    <w:rsid w:val="008359CD"/>
    <w:rsid w:val="00835F30"/>
    <w:rsid w:val="008361B3"/>
    <w:rsid w:val="00836E53"/>
    <w:rsid w:val="008378D8"/>
    <w:rsid w:val="00837FF2"/>
    <w:rsid w:val="008400A2"/>
    <w:rsid w:val="008401D0"/>
    <w:rsid w:val="0084066C"/>
    <w:rsid w:val="00840749"/>
    <w:rsid w:val="00841D60"/>
    <w:rsid w:val="00841EA9"/>
    <w:rsid w:val="0084240B"/>
    <w:rsid w:val="00842574"/>
    <w:rsid w:val="00842902"/>
    <w:rsid w:val="008429A1"/>
    <w:rsid w:val="00842C8E"/>
    <w:rsid w:val="00842EBE"/>
    <w:rsid w:val="0084344B"/>
    <w:rsid w:val="00843FA3"/>
    <w:rsid w:val="00844224"/>
    <w:rsid w:val="00844375"/>
    <w:rsid w:val="00844A3E"/>
    <w:rsid w:val="0084544B"/>
    <w:rsid w:val="00845A74"/>
    <w:rsid w:val="00846078"/>
    <w:rsid w:val="008463FB"/>
    <w:rsid w:val="0084664D"/>
    <w:rsid w:val="00846765"/>
    <w:rsid w:val="00846D9D"/>
    <w:rsid w:val="00846FF9"/>
    <w:rsid w:val="00847298"/>
    <w:rsid w:val="0084747A"/>
    <w:rsid w:val="00847582"/>
    <w:rsid w:val="00847AF2"/>
    <w:rsid w:val="00847E67"/>
    <w:rsid w:val="00847F22"/>
    <w:rsid w:val="00850A1A"/>
    <w:rsid w:val="00850B8F"/>
    <w:rsid w:val="00850BA8"/>
    <w:rsid w:val="00851025"/>
    <w:rsid w:val="0085125E"/>
    <w:rsid w:val="00851A6B"/>
    <w:rsid w:val="00851D1F"/>
    <w:rsid w:val="0085229F"/>
    <w:rsid w:val="008522E9"/>
    <w:rsid w:val="0085231D"/>
    <w:rsid w:val="00852F08"/>
    <w:rsid w:val="00853043"/>
    <w:rsid w:val="00853A84"/>
    <w:rsid w:val="00853AB0"/>
    <w:rsid w:val="00854658"/>
    <w:rsid w:val="008547CB"/>
    <w:rsid w:val="00854E22"/>
    <w:rsid w:val="00855404"/>
    <w:rsid w:val="008557C7"/>
    <w:rsid w:val="008557F7"/>
    <w:rsid w:val="00855934"/>
    <w:rsid w:val="00855FAA"/>
    <w:rsid w:val="00856097"/>
    <w:rsid w:val="0085670C"/>
    <w:rsid w:val="008568CE"/>
    <w:rsid w:val="00856E00"/>
    <w:rsid w:val="0085764B"/>
    <w:rsid w:val="0085797D"/>
    <w:rsid w:val="00857AA1"/>
    <w:rsid w:val="00857B2B"/>
    <w:rsid w:val="00860141"/>
    <w:rsid w:val="0086047C"/>
    <w:rsid w:val="008606E2"/>
    <w:rsid w:val="00860739"/>
    <w:rsid w:val="008607A2"/>
    <w:rsid w:val="008608B6"/>
    <w:rsid w:val="00860DEC"/>
    <w:rsid w:val="00860E6A"/>
    <w:rsid w:val="008613FA"/>
    <w:rsid w:val="00861E9D"/>
    <w:rsid w:val="00861EA6"/>
    <w:rsid w:val="008625A6"/>
    <w:rsid w:val="00862D55"/>
    <w:rsid w:val="008637EE"/>
    <w:rsid w:val="008637F5"/>
    <w:rsid w:val="00863A2D"/>
    <w:rsid w:val="00863A9D"/>
    <w:rsid w:val="008644CD"/>
    <w:rsid w:val="00867485"/>
    <w:rsid w:val="0086752F"/>
    <w:rsid w:val="00867DE3"/>
    <w:rsid w:val="00870121"/>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6314"/>
    <w:rsid w:val="008763C0"/>
    <w:rsid w:val="008767EE"/>
    <w:rsid w:val="00876B34"/>
    <w:rsid w:val="00877187"/>
    <w:rsid w:val="008775EF"/>
    <w:rsid w:val="00877621"/>
    <w:rsid w:val="00877A8C"/>
    <w:rsid w:val="00877CDC"/>
    <w:rsid w:val="00877F51"/>
    <w:rsid w:val="0088007C"/>
    <w:rsid w:val="0088063B"/>
    <w:rsid w:val="00880676"/>
    <w:rsid w:val="0088069F"/>
    <w:rsid w:val="0088138D"/>
    <w:rsid w:val="00881598"/>
    <w:rsid w:val="008815BB"/>
    <w:rsid w:val="008815F5"/>
    <w:rsid w:val="00881AE5"/>
    <w:rsid w:val="00881C08"/>
    <w:rsid w:val="008824A4"/>
    <w:rsid w:val="00882A25"/>
    <w:rsid w:val="00882C1E"/>
    <w:rsid w:val="00882E83"/>
    <w:rsid w:val="0088352D"/>
    <w:rsid w:val="008835CE"/>
    <w:rsid w:val="008838FE"/>
    <w:rsid w:val="008839D7"/>
    <w:rsid w:val="008844CF"/>
    <w:rsid w:val="00884539"/>
    <w:rsid w:val="008846C7"/>
    <w:rsid w:val="00884711"/>
    <w:rsid w:val="00884C39"/>
    <w:rsid w:val="00885571"/>
    <w:rsid w:val="00885653"/>
    <w:rsid w:val="00886836"/>
    <w:rsid w:val="008871E1"/>
    <w:rsid w:val="0088773F"/>
    <w:rsid w:val="00890B76"/>
    <w:rsid w:val="00890BCD"/>
    <w:rsid w:val="00890CC4"/>
    <w:rsid w:val="008916C8"/>
    <w:rsid w:val="0089178B"/>
    <w:rsid w:val="0089195A"/>
    <w:rsid w:val="00891D36"/>
    <w:rsid w:val="00891D6A"/>
    <w:rsid w:val="00892056"/>
    <w:rsid w:val="008920F0"/>
    <w:rsid w:val="00892171"/>
    <w:rsid w:val="00892339"/>
    <w:rsid w:val="00892412"/>
    <w:rsid w:val="00892D25"/>
    <w:rsid w:val="00892F3E"/>
    <w:rsid w:val="00892F3F"/>
    <w:rsid w:val="00893A75"/>
    <w:rsid w:val="00893ACF"/>
    <w:rsid w:val="00894CE4"/>
    <w:rsid w:val="00895993"/>
    <w:rsid w:val="00895B94"/>
    <w:rsid w:val="00895D61"/>
    <w:rsid w:val="00895DC0"/>
    <w:rsid w:val="00896117"/>
    <w:rsid w:val="00896454"/>
    <w:rsid w:val="00896641"/>
    <w:rsid w:val="00896712"/>
    <w:rsid w:val="00896A70"/>
    <w:rsid w:val="00896D53"/>
    <w:rsid w:val="008979BE"/>
    <w:rsid w:val="00897E0A"/>
    <w:rsid w:val="008A02BA"/>
    <w:rsid w:val="008A03A0"/>
    <w:rsid w:val="008A0C4F"/>
    <w:rsid w:val="008A11E9"/>
    <w:rsid w:val="008A139D"/>
    <w:rsid w:val="008A1E9F"/>
    <w:rsid w:val="008A222C"/>
    <w:rsid w:val="008A2B1F"/>
    <w:rsid w:val="008A2DE6"/>
    <w:rsid w:val="008A2F9B"/>
    <w:rsid w:val="008A33EE"/>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703C"/>
    <w:rsid w:val="008A7238"/>
    <w:rsid w:val="008A73A4"/>
    <w:rsid w:val="008A73CC"/>
    <w:rsid w:val="008A7924"/>
    <w:rsid w:val="008B090F"/>
    <w:rsid w:val="008B1010"/>
    <w:rsid w:val="008B13A1"/>
    <w:rsid w:val="008B146A"/>
    <w:rsid w:val="008B15E7"/>
    <w:rsid w:val="008B1800"/>
    <w:rsid w:val="008B1BE8"/>
    <w:rsid w:val="008B1CD1"/>
    <w:rsid w:val="008B1E30"/>
    <w:rsid w:val="008B1F24"/>
    <w:rsid w:val="008B24CF"/>
    <w:rsid w:val="008B2630"/>
    <w:rsid w:val="008B2C19"/>
    <w:rsid w:val="008B2E70"/>
    <w:rsid w:val="008B3243"/>
    <w:rsid w:val="008B32E3"/>
    <w:rsid w:val="008B382A"/>
    <w:rsid w:val="008B3B56"/>
    <w:rsid w:val="008B3E25"/>
    <w:rsid w:val="008B422D"/>
    <w:rsid w:val="008B4397"/>
    <w:rsid w:val="008B4495"/>
    <w:rsid w:val="008B465D"/>
    <w:rsid w:val="008B4EB7"/>
    <w:rsid w:val="008B4F12"/>
    <w:rsid w:val="008B53B7"/>
    <w:rsid w:val="008B56F7"/>
    <w:rsid w:val="008B5E66"/>
    <w:rsid w:val="008B5F86"/>
    <w:rsid w:val="008B610A"/>
    <w:rsid w:val="008B6414"/>
    <w:rsid w:val="008B6422"/>
    <w:rsid w:val="008B64DB"/>
    <w:rsid w:val="008B7C2F"/>
    <w:rsid w:val="008B7ED7"/>
    <w:rsid w:val="008C01EC"/>
    <w:rsid w:val="008C02B3"/>
    <w:rsid w:val="008C02E5"/>
    <w:rsid w:val="008C072F"/>
    <w:rsid w:val="008C081A"/>
    <w:rsid w:val="008C092A"/>
    <w:rsid w:val="008C15F5"/>
    <w:rsid w:val="008C1C9D"/>
    <w:rsid w:val="008C1ED5"/>
    <w:rsid w:val="008C29BB"/>
    <w:rsid w:val="008C32F2"/>
    <w:rsid w:val="008C33F1"/>
    <w:rsid w:val="008C3713"/>
    <w:rsid w:val="008C3C2C"/>
    <w:rsid w:val="008C3EED"/>
    <w:rsid w:val="008C3FA5"/>
    <w:rsid w:val="008C4167"/>
    <w:rsid w:val="008C4765"/>
    <w:rsid w:val="008C4A1C"/>
    <w:rsid w:val="008C4CBD"/>
    <w:rsid w:val="008C5B8F"/>
    <w:rsid w:val="008C5D49"/>
    <w:rsid w:val="008C601F"/>
    <w:rsid w:val="008C62A2"/>
    <w:rsid w:val="008C63FB"/>
    <w:rsid w:val="008C6753"/>
    <w:rsid w:val="008C6AF2"/>
    <w:rsid w:val="008C6B38"/>
    <w:rsid w:val="008C7071"/>
    <w:rsid w:val="008C728A"/>
    <w:rsid w:val="008C74D3"/>
    <w:rsid w:val="008C7504"/>
    <w:rsid w:val="008C7AAF"/>
    <w:rsid w:val="008C7EA1"/>
    <w:rsid w:val="008D0125"/>
    <w:rsid w:val="008D03CE"/>
    <w:rsid w:val="008D04EF"/>
    <w:rsid w:val="008D0835"/>
    <w:rsid w:val="008D090C"/>
    <w:rsid w:val="008D0968"/>
    <w:rsid w:val="008D0BBE"/>
    <w:rsid w:val="008D0D71"/>
    <w:rsid w:val="008D1627"/>
    <w:rsid w:val="008D17EF"/>
    <w:rsid w:val="008D1AA7"/>
    <w:rsid w:val="008D1B55"/>
    <w:rsid w:val="008D1FF2"/>
    <w:rsid w:val="008D228D"/>
    <w:rsid w:val="008D329D"/>
    <w:rsid w:val="008D3500"/>
    <w:rsid w:val="008D367B"/>
    <w:rsid w:val="008D36F3"/>
    <w:rsid w:val="008D3767"/>
    <w:rsid w:val="008D3A9A"/>
    <w:rsid w:val="008D3B11"/>
    <w:rsid w:val="008D4118"/>
    <w:rsid w:val="008D480D"/>
    <w:rsid w:val="008D4A38"/>
    <w:rsid w:val="008D5214"/>
    <w:rsid w:val="008D54A2"/>
    <w:rsid w:val="008D56BC"/>
    <w:rsid w:val="008D5771"/>
    <w:rsid w:val="008D57A8"/>
    <w:rsid w:val="008D57F9"/>
    <w:rsid w:val="008D5E74"/>
    <w:rsid w:val="008D61CB"/>
    <w:rsid w:val="008D6AD2"/>
    <w:rsid w:val="008D70CA"/>
    <w:rsid w:val="008D7724"/>
    <w:rsid w:val="008D7CEE"/>
    <w:rsid w:val="008D7DD5"/>
    <w:rsid w:val="008E0167"/>
    <w:rsid w:val="008E01A2"/>
    <w:rsid w:val="008E05F4"/>
    <w:rsid w:val="008E074E"/>
    <w:rsid w:val="008E186C"/>
    <w:rsid w:val="008E1922"/>
    <w:rsid w:val="008E194E"/>
    <w:rsid w:val="008E1C3F"/>
    <w:rsid w:val="008E1C42"/>
    <w:rsid w:val="008E28BE"/>
    <w:rsid w:val="008E2BA3"/>
    <w:rsid w:val="008E2F39"/>
    <w:rsid w:val="008E3255"/>
    <w:rsid w:val="008E3693"/>
    <w:rsid w:val="008E3778"/>
    <w:rsid w:val="008E393A"/>
    <w:rsid w:val="008E39D6"/>
    <w:rsid w:val="008E39F9"/>
    <w:rsid w:val="008E3B21"/>
    <w:rsid w:val="008E3C3F"/>
    <w:rsid w:val="008E3ED2"/>
    <w:rsid w:val="008E40A6"/>
    <w:rsid w:val="008E41C4"/>
    <w:rsid w:val="008E4A20"/>
    <w:rsid w:val="008E4DA7"/>
    <w:rsid w:val="008E5081"/>
    <w:rsid w:val="008E5120"/>
    <w:rsid w:val="008E556F"/>
    <w:rsid w:val="008E566B"/>
    <w:rsid w:val="008E584E"/>
    <w:rsid w:val="008E5A9D"/>
    <w:rsid w:val="008E5B65"/>
    <w:rsid w:val="008E5FB0"/>
    <w:rsid w:val="008E60C2"/>
    <w:rsid w:val="008E6A0B"/>
    <w:rsid w:val="008E6CDB"/>
    <w:rsid w:val="008E6D5F"/>
    <w:rsid w:val="008E7196"/>
    <w:rsid w:val="008E7312"/>
    <w:rsid w:val="008E74E2"/>
    <w:rsid w:val="008E7BB1"/>
    <w:rsid w:val="008F01B4"/>
    <w:rsid w:val="008F02A2"/>
    <w:rsid w:val="008F07E4"/>
    <w:rsid w:val="008F0897"/>
    <w:rsid w:val="008F0CE2"/>
    <w:rsid w:val="008F294B"/>
    <w:rsid w:val="008F2A51"/>
    <w:rsid w:val="008F2D1A"/>
    <w:rsid w:val="008F2EC1"/>
    <w:rsid w:val="008F3608"/>
    <w:rsid w:val="008F499D"/>
    <w:rsid w:val="008F5017"/>
    <w:rsid w:val="008F54A1"/>
    <w:rsid w:val="008F5B53"/>
    <w:rsid w:val="008F609F"/>
    <w:rsid w:val="008F6338"/>
    <w:rsid w:val="008F64C6"/>
    <w:rsid w:val="008F6874"/>
    <w:rsid w:val="008F6895"/>
    <w:rsid w:val="008F6971"/>
    <w:rsid w:val="008F6A37"/>
    <w:rsid w:val="008F6C21"/>
    <w:rsid w:val="008F6D62"/>
    <w:rsid w:val="008F725D"/>
    <w:rsid w:val="008F766C"/>
    <w:rsid w:val="008F7681"/>
    <w:rsid w:val="008F786C"/>
    <w:rsid w:val="008F7CD9"/>
    <w:rsid w:val="0090038A"/>
    <w:rsid w:val="00900430"/>
    <w:rsid w:val="009007EC"/>
    <w:rsid w:val="00900C8B"/>
    <w:rsid w:val="00900FE3"/>
    <w:rsid w:val="00901013"/>
    <w:rsid w:val="009010D3"/>
    <w:rsid w:val="009014F8"/>
    <w:rsid w:val="009015D2"/>
    <w:rsid w:val="0090166D"/>
    <w:rsid w:val="009016B3"/>
    <w:rsid w:val="00901914"/>
    <w:rsid w:val="00901C30"/>
    <w:rsid w:val="00901C8E"/>
    <w:rsid w:val="00901EEC"/>
    <w:rsid w:val="00902996"/>
    <w:rsid w:val="00902EA6"/>
    <w:rsid w:val="00902F3F"/>
    <w:rsid w:val="0090371D"/>
    <w:rsid w:val="0090377C"/>
    <w:rsid w:val="00903A29"/>
    <w:rsid w:val="00903CBC"/>
    <w:rsid w:val="009040E4"/>
    <w:rsid w:val="009043A6"/>
    <w:rsid w:val="0090451E"/>
    <w:rsid w:val="009049F4"/>
    <w:rsid w:val="00904DA9"/>
    <w:rsid w:val="00904EDC"/>
    <w:rsid w:val="009051D3"/>
    <w:rsid w:val="00905312"/>
    <w:rsid w:val="00905711"/>
    <w:rsid w:val="00905B2C"/>
    <w:rsid w:val="0090608F"/>
    <w:rsid w:val="00906223"/>
    <w:rsid w:val="00906449"/>
    <w:rsid w:val="009066B1"/>
    <w:rsid w:val="00906D2F"/>
    <w:rsid w:val="0090726B"/>
    <w:rsid w:val="0090768D"/>
    <w:rsid w:val="00907988"/>
    <w:rsid w:val="00907A4F"/>
    <w:rsid w:val="00907C70"/>
    <w:rsid w:val="00910C47"/>
    <w:rsid w:val="00911220"/>
    <w:rsid w:val="00912137"/>
    <w:rsid w:val="00912312"/>
    <w:rsid w:val="0091272A"/>
    <w:rsid w:val="009127B8"/>
    <w:rsid w:val="00912AA7"/>
    <w:rsid w:val="00912D54"/>
    <w:rsid w:val="00912DDE"/>
    <w:rsid w:val="0091314A"/>
    <w:rsid w:val="009134AE"/>
    <w:rsid w:val="00913898"/>
    <w:rsid w:val="009147FF"/>
    <w:rsid w:val="00914F50"/>
    <w:rsid w:val="009150E6"/>
    <w:rsid w:val="009158B9"/>
    <w:rsid w:val="009159B1"/>
    <w:rsid w:val="00915B79"/>
    <w:rsid w:val="00915D2B"/>
    <w:rsid w:val="009168BB"/>
    <w:rsid w:val="0091696C"/>
    <w:rsid w:val="00916B59"/>
    <w:rsid w:val="009171C5"/>
    <w:rsid w:val="00917D77"/>
    <w:rsid w:val="00917EDA"/>
    <w:rsid w:val="00917F1D"/>
    <w:rsid w:val="00920143"/>
    <w:rsid w:val="00920636"/>
    <w:rsid w:val="00920CE7"/>
    <w:rsid w:val="00920F9E"/>
    <w:rsid w:val="00921455"/>
    <w:rsid w:val="00921509"/>
    <w:rsid w:val="00921527"/>
    <w:rsid w:val="0092165C"/>
    <w:rsid w:val="009218F3"/>
    <w:rsid w:val="00921D09"/>
    <w:rsid w:val="00922368"/>
    <w:rsid w:val="0092236D"/>
    <w:rsid w:val="00922ACB"/>
    <w:rsid w:val="009234A6"/>
    <w:rsid w:val="009235E5"/>
    <w:rsid w:val="00923C85"/>
    <w:rsid w:val="00923F41"/>
    <w:rsid w:val="0092403A"/>
    <w:rsid w:val="00924858"/>
    <w:rsid w:val="00924DED"/>
    <w:rsid w:val="00924E33"/>
    <w:rsid w:val="009251E3"/>
    <w:rsid w:val="0092526D"/>
    <w:rsid w:val="00925434"/>
    <w:rsid w:val="00925C5A"/>
    <w:rsid w:val="0092679A"/>
    <w:rsid w:val="00926F39"/>
    <w:rsid w:val="009272A1"/>
    <w:rsid w:val="00927A82"/>
    <w:rsid w:val="00927AB9"/>
    <w:rsid w:val="009300C8"/>
    <w:rsid w:val="0093084F"/>
    <w:rsid w:val="00930D75"/>
    <w:rsid w:val="00930F26"/>
    <w:rsid w:val="00931403"/>
    <w:rsid w:val="0093148D"/>
    <w:rsid w:val="0093176E"/>
    <w:rsid w:val="00931886"/>
    <w:rsid w:val="00931A56"/>
    <w:rsid w:val="00931E46"/>
    <w:rsid w:val="00931E4B"/>
    <w:rsid w:val="00932135"/>
    <w:rsid w:val="0093274D"/>
    <w:rsid w:val="00932859"/>
    <w:rsid w:val="00932A3E"/>
    <w:rsid w:val="00932CF0"/>
    <w:rsid w:val="00933175"/>
    <w:rsid w:val="009332CC"/>
    <w:rsid w:val="00933ED8"/>
    <w:rsid w:val="00933F51"/>
    <w:rsid w:val="00933FC8"/>
    <w:rsid w:val="009346E5"/>
    <w:rsid w:val="00934916"/>
    <w:rsid w:val="00934CD5"/>
    <w:rsid w:val="00934D0C"/>
    <w:rsid w:val="0093590A"/>
    <w:rsid w:val="00935C8E"/>
    <w:rsid w:val="009364D9"/>
    <w:rsid w:val="00936624"/>
    <w:rsid w:val="00936CEC"/>
    <w:rsid w:val="00936D95"/>
    <w:rsid w:val="009370FC"/>
    <w:rsid w:val="00937111"/>
    <w:rsid w:val="00937659"/>
    <w:rsid w:val="00940983"/>
    <w:rsid w:val="00940DFA"/>
    <w:rsid w:val="00941CF9"/>
    <w:rsid w:val="00942383"/>
    <w:rsid w:val="009423D3"/>
    <w:rsid w:val="00942A39"/>
    <w:rsid w:val="00942D3F"/>
    <w:rsid w:val="00943153"/>
    <w:rsid w:val="00943716"/>
    <w:rsid w:val="00943897"/>
    <w:rsid w:val="00943BE6"/>
    <w:rsid w:val="00944175"/>
    <w:rsid w:val="0094423D"/>
    <w:rsid w:val="0094425D"/>
    <w:rsid w:val="009442A9"/>
    <w:rsid w:val="00944625"/>
    <w:rsid w:val="0094494C"/>
    <w:rsid w:val="00944A3A"/>
    <w:rsid w:val="00945638"/>
    <w:rsid w:val="009459EB"/>
    <w:rsid w:val="00945E91"/>
    <w:rsid w:val="0094632F"/>
    <w:rsid w:val="0094663E"/>
    <w:rsid w:val="00946C8F"/>
    <w:rsid w:val="00947697"/>
    <w:rsid w:val="009477D4"/>
    <w:rsid w:val="009477DE"/>
    <w:rsid w:val="00947C13"/>
    <w:rsid w:val="00950029"/>
    <w:rsid w:val="009504D7"/>
    <w:rsid w:val="00950603"/>
    <w:rsid w:val="00950724"/>
    <w:rsid w:val="00950734"/>
    <w:rsid w:val="00950901"/>
    <w:rsid w:val="00951718"/>
    <w:rsid w:val="00951DC3"/>
    <w:rsid w:val="009521A2"/>
    <w:rsid w:val="00952372"/>
    <w:rsid w:val="0095298D"/>
    <w:rsid w:val="00952A72"/>
    <w:rsid w:val="00952D0F"/>
    <w:rsid w:val="00952F76"/>
    <w:rsid w:val="00953451"/>
    <w:rsid w:val="00953663"/>
    <w:rsid w:val="00953B5A"/>
    <w:rsid w:val="00953B6A"/>
    <w:rsid w:val="00954461"/>
    <w:rsid w:val="00954602"/>
    <w:rsid w:val="0095479A"/>
    <w:rsid w:val="009547EC"/>
    <w:rsid w:val="0095510C"/>
    <w:rsid w:val="009551F2"/>
    <w:rsid w:val="009553D7"/>
    <w:rsid w:val="00955492"/>
    <w:rsid w:val="009554E9"/>
    <w:rsid w:val="009557E6"/>
    <w:rsid w:val="0095596F"/>
    <w:rsid w:val="00955CD4"/>
    <w:rsid w:val="009560E9"/>
    <w:rsid w:val="0095642B"/>
    <w:rsid w:val="009569B0"/>
    <w:rsid w:val="00956F14"/>
    <w:rsid w:val="0095707F"/>
    <w:rsid w:val="009571C1"/>
    <w:rsid w:val="009571F1"/>
    <w:rsid w:val="009572D6"/>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944"/>
    <w:rsid w:val="00962A19"/>
    <w:rsid w:val="009633A0"/>
    <w:rsid w:val="00963483"/>
    <w:rsid w:val="009634C5"/>
    <w:rsid w:val="009637F5"/>
    <w:rsid w:val="00963992"/>
    <w:rsid w:val="00963B06"/>
    <w:rsid w:val="009640B1"/>
    <w:rsid w:val="00964C8D"/>
    <w:rsid w:val="0096510D"/>
    <w:rsid w:val="009653AA"/>
    <w:rsid w:val="009656FC"/>
    <w:rsid w:val="00965AD9"/>
    <w:rsid w:val="00965C54"/>
    <w:rsid w:val="00965DBB"/>
    <w:rsid w:val="00966539"/>
    <w:rsid w:val="00966552"/>
    <w:rsid w:val="00966B3C"/>
    <w:rsid w:val="00966D71"/>
    <w:rsid w:val="009678E3"/>
    <w:rsid w:val="00967CA3"/>
    <w:rsid w:val="00967E22"/>
    <w:rsid w:val="0097063D"/>
    <w:rsid w:val="0097068D"/>
    <w:rsid w:val="00970AF2"/>
    <w:rsid w:val="00970DB5"/>
    <w:rsid w:val="00970DE2"/>
    <w:rsid w:val="00970F0F"/>
    <w:rsid w:val="00971150"/>
    <w:rsid w:val="009714F9"/>
    <w:rsid w:val="00972080"/>
    <w:rsid w:val="009720C8"/>
    <w:rsid w:val="00972105"/>
    <w:rsid w:val="00972DB3"/>
    <w:rsid w:val="00972DFB"/>
    <w:rsid w:val="009733CB"/>
    <w:rsid w:val="009734C6"/>
    <w:rsid w:val="00973A96"/>
    <w:rsid w:val="009741CB"/>
    <w:rsid w:val="009741D5"/>
    <w:rsid w:val="00974589"/>
    <w:rsid w:val="00974F8D"/>
    <w:rsid w:val="00975846"/>
    <w:rsid w:val="0097592D"/>
    <w:rsid w:val="00975A86"/>
    <w:rsid w:val="00975D67"/>
    <w:rsid w:val="0097649B"/>
    <w:rsid w:val="00976FFF"/>
    <w:rsid w:val="00977411"/>
    <w:rsid w:val="00977699"/>
    <w:rsid w:val="00980108"/>
    <w:rsid w:val="00980543"/>
    <w:rsid w:val="009806D0"/>
    <w:rsid w:val="00980CFF"/>
    <w:rsid w:val="009811DD"/>
    <w:rsid w:val="00981D40"/>
    <w:rsid w:val="00982368"/>
    <w:rsid w:val="0098239B"/>
    <w:rsid w:val="0098264C"/>
    <w:rsid w:val="0098275E"/>
    <w:rsid w:val="00982AA0"/>
    <w:rsid w:val="00983858"/>
    <w:rsid w:val="0098387A"/>
    <w:rsid w:val="00983C2E"/>
    <w:rsid w:val="0098445E"/>
    <w:rsid w:val="009844F2"/>
    <w:rsid w:val="0098471D"/>
    <w:rsid w:val="00984E4D"/>
    <w:rsid w:val="009862B8"/>
    <w:rsid w:val="00986696"/>
    <w:rsid w:val="00986AED"/>
    <w:rsid w:val="00987851"/>
    <w:rsid w:val="00987918"/>
    <w:rsid w:val="00990861"/>
    <w:rsid w:val="00991180"/>
    <w:rsid w:val="00991335"/>
    <w:rsid w:val="009916A6"/>
    <w:rsid w:val="00991880"/>
    <w:rsid w:val="00991A1D"/>
    <w:rsid w:val="00991E9E"/>
    <w:rsid w:val="009923EF"/>
    <w:rsid w:val="009925B6"/>
    <w:rsid w:val="0099340C"/>
    <w:rsid w:val="0099395F"/>
    <w:rsid w:val="009940BB"/>
    <w:rsid w:val="00994734"/>
    <w:rsid w:val="00994907"/>
    <w:rsid w:val="00994A6A"/>
    <w:rsid w:val="00995780"/>
    <w:rsid w:val="00995904"/>
    <w:rsid w:val="009962EB"/>
    <w:rsid w:val="009962F7"/>
    <w:rsid w:val="009965F0"/>
    <w:rsid w:val="0099675E"/>
    <w:rsid w:val="00997B28"/>
    <w:rsid w:val="009A03BB"/>
    <w:rsid w:val="009A0AFD"/>
    <w:rsid w:val="009A0E2A"/>
    <w:rsid w:val="009A0F32"/>
    <w:rsid w:val="009A0FF0"/>
    <w:rsid w:val="009A1517"/>
    <w:rsid w:val="009A2CD1"/>
    <w:rsid w:val="009A2E91"/>
    <w:rsid w:val="009A322C"/>
    <w:rsid w:val="009A343D"/>
    <w:rsid w:val="009A3696"/>
    <w:rsid w:val="009A37CD"/>
    <w:rsid w:val="009A4595"/>
    <w:rsid w:val="009A45F1"/>
    <w:rsid w:val="009A4A4F"/>
    <w:rsid w:val="009A568A"/>
    <w:rsid w:val="009A5702"/>
    <w:rsid w:val="009A5840"/>
    <w:rsid w:val="009A5853"/>
    <w:rsid w:val="009A60CA"/>
    <w:rsid w:val="009A626A"/>
    <w:rsid w:val="009A6294"/>
    <w:rsid w:val="009A63DC"/>
    <w:rsid w:val="009A6585"/>
    <w:rsid w:val="009A6743"/>
    <w:rsid w:val="009A69B2"/>
    <w:rsid w:val="009A7022"/>
    <w:rsid w:val="009A78CA"/>
    <w:rsid w:val="009A7A17"/>
    <w:rsid w:val="009B00F3"/>
    <w:rsid w:val="009B04CD"/>
    <w:rsid w:val="009B1828"/>
    <w:rsid w:val="009B1865"/>
    <w:rsid w:val="009B1F27"/>
    <w:rsid w:val="009B2110"/>
    <w:rsid w:val="009B2382"/>
    <w:rsid w:val="009B26A1"/>
    <w:rsid w:val="009B2858"/>
    <w:rsid w:val="009B2A8A"/>
    <w:rsid w:val="009B356F"/>
    <w:rsid w:val="009B3B71"/>
    <w:rsid w:val="009B3B79"/>
    <w:rsid w:val="009B3CD1"/>
    <w:rsid w:val="009B4111"/>
    <w:rsid w:val="009B41F5"/>
    <w:rsid w:val="009B4238"/>
    <w:rsid w:val="009B4C3D"/>
    <w:rsid w:val="009B4FD0"/>
    <w:rsid w:val="009B50F8"/>
    <w:rsid w:val="009B5713"/>
    <w:rsid w:val="009B57F4"/>
    <w:rsid w:val="009B599D"/>
    <w:rsid w:val="009B5E51"/>
    <w:rsid w:val="009B65A9"/>
    <w:rsid w:val="009B667E"/>
    <w:rsid w:val="009B6694"/>
    <w:rsid w:val="009B6CAA"/>
    <w:rsid w:val="009B75E9"/>
    <w:rsid w:val="009B785D"/>
    <w:rsid w:val="009B7B3E"/>
    <w:rsid w:val="009B7C8F"/>
    <w:rsid w:val="009B7FBA"/>
    <w:rsid w:val="009C0554"/>
    <w:rsid w:val="009C0D06"/>
    <w:rsid w:val="009C10AF"/>
    <w:rsid w:val="009C1128"/>
    <w:rsid w:val="009C11E7"/>
    <w:rsid w:val="009C1933"/>
    <w:rsid w:val="009C1C89"/>
    <w:rsid w:val="009C229A"/>
    <w:rsid w:val="009C2601"/>
    <w:rsid w:val="009C27C0"/>
    <w:rsid w:val="009C2877"/>
    <w:rsid w:val="009C2DF5"/>
    <w:rsid w:val="009C2E5F"/>
    <w:rsid w:val="009C33CD"/>
    <w:rsid w:val="009C3854"/>
    <w:rsid w:val="009C3891"/>
    <w:rsid w:val="009C3A85"/>
    <w:rsid w:val="009C5570"/>
    <w:rsid w:val="009C5D03"/>
    <w:rsid w:val="009C5D43"/>
    <w:rsid w:val="009C603C"/>
    <w:rsid w:val="009C60C7"/>
    <w:rsid w:val="009C613D"/>
    <w:rsid w:val="009C644D"/>
    <w:rsid w:val="009C672F"/>
    <w:rsid w:val="009C67AA"/>
    <w:rsid w:val="009C6811"/>
    <w:rsid w:val="009C6937"/>
    <w:rsid w:val="009C69FC"/>
    <w:rsid w:val="009C6ECF"/>
    <w:rsid w:val="009C75C5"/>
    <w:rsid w:val="009C7762"/>
    <w:rsid w:val="009C78A4"/>
    <w:rsid w:val="009C78A9"/>
    <w:rsid w:val="009C7C3E"/>
    <w:rsid w:val="009D07CD"/>
    <w:rsid w:val="009D0988"/>
    <w:rsid w:val="009D0DDC"/>
    <w:rsid w:val="009D0F7B"/>
    <w:rsid w:val="009D1431"/>
    <w:rsid w:val="009D15CA"/>
    <w:rsid w:val="009D16B6"/>
    <w:rsid w:val="009D1965"/>
    <w:rsid w:val="009D1F17"/>
    <w:rsid w:val="009D21B1"/>
    <w:rsid w:val="009D21EE"/>
    <w:rsid w:val="009D2849"/>
    <w:rsid w:val="009D2B03"/>
    <w:rsid w:val="009D2C0B"/>
    <w:rsid w:val="009D305C"/>
    <w:rsid w:val="009D33FA"/>
    <w:rsid w:val="009D374D"/>
    <w:rsid w:val="009D3E57"/>
    <w:rsid w:val="009D4710"/>
    <w:rsid w:val="009D4812"/>
    <w:rsid w:val="009D4CD9"/>
    <w:rsid w:val="009D536F"/>
    <w:rsid w:val="009D56D4"/>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046"/>
    <w:rsid w:val="009E110E"/>
    <w:rsid w:val="009E1242"/>
    <w:rsid w:val="009E1291"/>
    <w:rsid w:val="009E147C"/>
    <w:rsid w:val="009E1772"/>
    <w:rsid w:val="009E3969"/>
    <w:rsid w:val="009E40DE"/>
    <w:rsid w:val="009E4233"/>
    <w:rsid w:val="009E4ABD"/>
    <w:rsid w:val="009E4E48"/>
    <w:rsid w:val="009E50E5"/>
    <w:rsid w:val="009E547B"/>
    <w:rsid w:val="009E5623"/>
    <w:rsid w:val="009E597F"/>
    <w:rsid w:val="009E68A9"/>
    <w:rsid w:val="009E6ECF"/>
    <w:rsid w:val="009E7156"/>
    <w:rsid w:val="009E769A"/>
    <w:rsid w:val="009E7BB4"/>
    <w:rsid w:val="009E7DB0"/>
    <w:rsid w:val="009E7EE0"/>
    <w:rsid w:val="009E7FAD"/>
    <w:rsid w:val="009F00A9"/>
    <w:rsid w:val="009F0266"/>
    <w:rsid w:val="009F089E"/>
    <w:rsid w:val="009F09BF"/>
    <w:rsid w:val="009F0E23"/>
    <w:rsid w:val="009F1192"/>
    <w:rsid w:val="009F1546"/>
    <w:rsid w:val="009F19E8"/>
    <w:rsid w:val="009F1A3B"/>
    <w:rsid w:val="009F23CA"/>
    <w:rsid w:val="009F27D4"/>
    <w:rsid w:val="009F288C"/>
    <w:rsid w:val="009F28DF"/>
    <w:rsid w:val="009F2DE2"/>
    <w:rsid w:val="009F34B9"/>
    <w:rsid w:val="009F3538"/>
    <w:rsid w:val="009F3570"/>
    <w:rsid w:val="009F3912"/>
    <w:rsid w:val="009F3C3B"/>
    <w:rsid w:val="009F3D94"/>
    <w:rsid w:val="009F414B"/>
    <w:rsid w:val="009F4595"/>
    <w:rsid w:val="009F47E4"/>
    <w:rsid w:val="009F4D0F"/>
    <w:rsid w:val="009F5118"/>
    <w:rsid w:val="009F5538"/>
    <w:rsid w:val="009F587D"/>
    <w:rsid w:val="009F5E98"/>
    <w:rsid w:val="009F6268"/>
    <w:rsid w:val="009F742F"/>
    <w:rsid w:val="009F76B3"/>
    <w:rsid w:val="009F76F5"/>
    <w:rsid w:val="009F7CDA"/>
    <w:rsid w:val="009F7FD7"/>
    <w:rsid w:val="00A003CF"/>
    <w:rsid w:val="00A01295"/>
    <w:rsid w:val="00A01839"/>
    <w:rsid w:val="00A01BC1"/>
    <w:rsid w:val="00A01F93"/>
    <w:rsid w:val="00A022C5"/>
    <w:rsid w:val="00A03981"/>
    <w:rsid w:val="00A03A6B"/>
    <w:rsid w:val="00A03B24"/>
    <w:rsid w:val="00A042B5"/>
    <w:rsid w:val="00A049F0"/>
    <w:rsid w:val="00A05108"/>
    <w:rsid w:val="00A051DA"/>
    <w:rsid w:val="00A052DC"/>
    <w:rsid w:val="00A054E7"/>
    <w:rsid w:val="00A05574"/>
    <w:rsid w:val="00A05B58"/>
    <w:rsid w:val="00A05E9C"/>
    <w:rsid w:val="00A06EC3"/>
    <w:rsid w:val="00A071ED"/>
    <w:rsid w:val="00A0721C"/>
    <w:rsid w:val="00A07D5C"/>
    <w:rsid w:val="00A07FA9"/>
    <w:rsid w:val="00A1025A"/>
    <w:rsid w:val="00A10393"/>
    <w:rsid w:val="00A10523"/>
    <w:rsid w:val="00A1053B"/>
    <w:rsid w:val="00A107E6"/>
    <w:rsid w:val="00A10B8B"/>
    <w:rsid w:val="00A110DD"/>
    <w:rsid w:val="00A1191B"/>
    <w:rsid w:val="00A11A6F"/>
    <w:rsid w:val="00A11D15"/>
    <w:rsid w:val="00A11EB7"/>
    <w:rsid w:val="00A12041"/>
    <w:rsid w:val="00A12CB6"/>
    <w:rsid w:val="00A12D86"/>
    <w:rsid w:val="00A1327D"/>
    <w:rsid w:val="00A134C0"/>
    <w:rsid w:val="00A13CEE"/>
    <w:rsid w:val="00A14094"/>
    <w:rsid w:val="00A140DB"/>
    <w:rsid w:val="00A1444C"/>
    <w:rsid w:val="00A14586"/>
    <w:rsid w:val="00A14DEA"/>
    <w:rsid w:val="00A14FD7"/>
    <w:rsid w:val="00A15499"/>
    <w:rsid w:val="00A15A0E"/>
    <w:rsid w:val="00A15D94"/>
    <w:rsid w:val="00A160F6"/>
    <w:rsid w:val="00A165FA"/>
    <w:rsid w:val="00A1668A"/>
    <w:rsid w:val="00A16F2D"/>
    <w:rsid w:val="00A16F96"/>
    <w:rsid w:val="00A175EE"/>
    <w:rsid w:val="00A17B67"/>
    <w:rsid w:val="00A17C01"/>
    <w:rsid w:val="00A17CE0"/>
    <w:rsid w:val="00A17D9B"/>
    <w:rsid w:val="00A2019D"/>
    <w:rsid w:val="00A2086F"/>
    <w:rsid w:val="00A20925"/>
    <w:rsid w:val="00A20B27"/>
    <w:rsid w:val="00A216D5"/>
    <w:rsid w:val="00A21A9E"/>
    <w:rsid w:val="00A2201E"/>
    <w:rsid w:val="00A221BB"/>
    <w:rsid w:val="00A227BA"/>
    <w:rsid w:val="00A22805"/>
    <w:rsid w:val="00A22BCE"/>
    <w:rsid w:val="00A22C3F"/>
    <w:rsid w:val="00A22D56"/>
    <w:rsid w:val="00A22E44"/>
    <w:rsid w:val="00A23085"/>
    <w:rsid w:val="00A238DF"/>
    <w:rsid w:val="00A23993"/>
    <w:rsid w:val="00A240B3"/>
    <w:rsid w:val="00A241DC"/>
    <w:rsid w:val="00A24496"/>
    <w:rsid w:val="00A2468F"/>
    <w:rsid w:val="00A24B96"/>
    <w:rsid w:val="00A24CC4"/>
    <w:rsid w:val="00A24D5D"/>
    <w:rsid w:val="00A24EE9"/>
    <w:rsid w:val="00A2514B"/>
    <w:rsid w:val="00A25BCC"/>
    <w:rsid w:val="00A25BEC"/>
    <w:rsid w:val="00A25D35"/>
    <w:rsid w:val="00A25D39"/>
    <w:rsid w:val="00A25D70"/>
    <w:rsid w:val="00A25F03"/>
    <w:rsid w:val="00A2641A"/>
    <w:rsid w:val="00A2677A"/>
    <w:rsid w:val="00A26999"/>
    <w:rsid w:val="00A269E7"/>
    <w:rsid w:val="00A26C51"/>
    <w:rsid w:val="00A26D6E"/>
    <w:rsid w:val="00A27107"/>
    <w:rsid w:val="00A27275"/>
    <w:rsid w:val="00A27306"/>
    <w:rsid w:val="00A27824"/>
    <w:rsid w:val="00A30E09"/>
    <w:rsid w:val="00A314A3"/>
    <w:rsid w:val="00A31788"/>
    <w:rsid w:val="00A31FE4"/>
    <w:rsid w:val="00A3299B"/>
    <w:rsid w:val="00A32B80"/>
    <w:rsid w:val="00A32C5A"/>
    <w:rsid w:val="00A32E55"/>
    <w:rsid w:val="00A32FE0"/>
    <w:rsid w:val="00A330C8"/>
    <w:rsid w:val="00A3357F"/>
    <w:rsid w:val="00A346AE"/>
    <w:rsid w:val="00A34919"/>
    <w:rsid w:val="00A3497D"/>
    <w:rsid w:val="00A34C16"/>
    <w:rsid w:val="00A34CE4"/>
    <w:rsid w:val="00A3528D"/>
    <w:rsid w:val="00A35482"/>
    <w:rsid w:val="00A355E5"/>
    <w:rsid w:val="00A368D3"/>
    <w:rsid w:val="00A369E1"/>
    <w:rsid w:val="00A36BD2"/>
    <w:rsid w:val="00A37800"/>
    <w:rsid w:val="00A37A86"/>
    <w:rsid w:val="00A37AD7"/>
    <w:rsid w:val="00A40213"/>
    <w:rsid w:val="00A40AA0"/>
    <w:rsid w:val="00A40BCD"/>
    <w:rsid w:val="00A40E06"/>
    <w:rsid w:val="00A4117C"/>
    <w:rsid w:val="00A41529"/>
    <w:rsid w:val="00A419C6"/>
    <w:rsid w:val="00A41A04"/>
    <w:rsid w:val="00A421A9"/>
    <w:rsid w:val="00A425F1"/>
    <w:rsid w:val="00A430D5"/>
    <w:rsid w:val="00A43576"/>
    <w:rsid w:val="00A446E8"/>
    <w:rsid w:val="00A4482C"/>
    <w:rsid w:val="00A44A26"/>
    <w:rsid w:val="00A45494"/>
    <w:rsid w:val="00A454B6"/>
    <w:rsid w:val="00A45573"/>
    <w:rsid w:val="00A45B72"/>
    <w:rsid w:val="00A45CC5"/>
    <w:rsid w:val="00A46AF5"/>
    <w:rsid w:val="00A46BD0"/>
    <w:rsid w:val="00A473C4"/>
    <w:rsid w:val="00A47D16"/>
    <w:rsid w:val="00A47D70"/>
    <w:rsid w:val="00A502BA"/>
    <w:rsid w:val="00A503B4"/>
    <w:rsid w:val="00A50497"/>
    <w:rsid w:val="00A50629"/>
    <w:rsid w:val="00A50EB8"/>
    <w:rsid w:val="00A50EE2"/>
    <w:rsid w:val="00A51104"/>
    <w:rsid w:val="00A519EF"/>
    <w:rsid w:val="00A51B39"/>
    <w:rsid w:val="00A51EF1"/>
    <w:rsid w:val="00A51FDE"/>
    <w:rsid w:val="00A52729"/>
    <w:rsid w:val="00A52F44"/>
    <w:rsid w:val="00A5307F"/>
    <w:rsid w:val="00A53249"/>
    <w:rsid w:val="00A5367F"/>
    <w:rsid w:val="00A53F31"/>
    <w:rsid w:val="00A53F37"/>
    <w:rsid w:val="00A54621"/>
    <w:rsid w:val="00A5511D"/>
    <w:rsid w:val="00A55844"/>
    <w:rsid w:val="00A55BC9"/>
    <w:rsid w:val="00A55C7F"/>
    <w:rsid w:val="00A55E48"/>
    <w:rsid w:val="00A562D4"/>
    <w:rsid w:val="00A5659C"/>
    <w:rsid w:val="00A5661F"/>
    <w:rsid w:val="00A56903"/>
    <w:rsid w:val="00A569A7"/>
    <w:rsid w:val="00A5717B"/>
    <w:rsid w:val="00A576A2"/>
    <w:rsid w:val="00A577D2"/>
    <w:rsid w:val="00A57AA3"/>
    <w:rsid w:val="00A57AF4"/>
    <w:rsid w:val="00A57D72"/>
    <w:rsid w:val="00A6005D"/>
    <w:rsid w:val="00A601AF"/>
    <w:rsid w:val="00A61126"/>
    <w:rsid w:val="00A61178"/>
    <w:rsid w:val="00A61DFE"/>
    <w:rsid w:val="00A61F05"/>
    <w:rsid w:val="00A61F8B"/>
    <w:rsid w:val="00A62220"/>
    <w:rsid w:val="00A622FD"/>
    <w:rsid w:val="00A624B0"/>
    <w:rsid w:val="00A6360D"/>
    <w:rsid w:val="00A63B1C"/>
    <w:rsid w:val="00A640F1"/>
    <w:rsid w:val="00A64439"/>
    <w:rsid w:val="00A64AC1"/>
    <w:rsid w:val="00A64E74"/>
    <w:rsid w:val="00A6513D"/>
    <w:rsid w:val="00A65331"/>
    <w:rsid w:val="00A65EF5"/>
    <w:rsid w:val="00A66296"/>
    <w:rsid w:val="00A6693C"/>
    <w:rsid w:val="00A669FE"/>
    <w:rsid w:val="00A66B89"/>
    <w:rsid w:val="00A66E75"/>
    <w:rsid w:val="00A671B2"/>
    <w:rsid w:val="00A6758E"/>
    <w:rsid w:val="00A67857"/>
    <w:rsid w:val="00A67DC1"/>
    <w:rsid w:val="00A67F6D"/>
    <w:rsid w:val="00A7002A"/>
    <w:rsid w:val="00A70166"/>
    <w:rsid w:val="00A70354"/>
    <w:rsid w:val="00A7078C"/>
    <w:rsid w:val="00A70A3F"/>
    <w:rsid w:val="00A71245"/>
    <w:rsid w:val="00A7134E"/>
    <w:rsid w:val="00A71500"/>
    <w:rsid w:val="00A7176B"/>
    <w:rsid w:val="00A71936"/>
    <w:rsid w:val="00A71C7A"/>
    <w:rsid w:val="00A71FF4"/>
    <w:rsid w:val="00A721A1"/>
    <w:rsid w:val="00A72AD6"/>
    <w:rsid w:val="00A731CB"/>
    <w:rsid w:val="00A73239"/>
    <w:rsid w:val="00A735F1"/>
    <w:rsid w:val="00A737D2"/>
    <w:rsid w:val="00A73C00"/>
    <w:rsid w:val="00A740FB"/>
    <w:rsid w:val="00A74555"/>
    <w:rsid w:val="00A752B0"/>
    <w:rsid w:val="00A754D1"/>
    <w:rsid w:val="00A75BA0"/>
    <w:rsid w:val="00A75D04"/>
    <w:rsid w:val="00A762C7"/>
    <w:rsid w:val="00A765CD"/>
    <w:rsid w:val="00A765E4"/>
    <w:rsid w:val="00A7685D"/>
    <w:rsid w:val="00A76DAE"/>
    <w:rsid w:val="00A77237"/>
    <w:rsid w:val="00A77382"/>
    <w:rsid w:val="00A809A3"/>
    <w:rsid w:val="00A81486"/>
    <w:rsid w:val="00A815EB"/>
    <w:rsid w:val="00A8177C"/>
    <w:rsid w:val="00A81BA8"/>
    <w:rsid w:val="00A81E55"/>
    <w:rsid w:val="00A83125"/>
    <w:rsid w:val="00A83176"/>
    <w:rsid w:val="00A8318D"/>
    <w:rsid w:val="00A832CA"/>
    <w:rsid w:val="00A84377"/>
    <w:rsid w:val="00A850EC"/>
    <w:rsid w:val="00A85434"/>
    <w:rsid w:val="00A854E7"/>
    <w:rsid w:val="00A85CC9"/>
    <w:rsid w:val="00A85F3D"/>
    <w:rsid w:val="00A8632F"/>
    <w:rsid w:val="00A86478"/>
    <w:rsid w:val="00A866A4"/>
    <w:rsid w:val="00A86813"/>
    <w:rsid w:val="00A869AB"/>
    <w:rsid w:val="00A869F1"/>
    <w:rsid w:val="00A86B76"/>
    <w:rsid w:val="00A86DC0"/>
    <w:rsid w:val="00A87B10"/>
    <w:rsid w:val="00A87D0C"/>
    <w:rsid w:val="00A900DD"/>
    <w:rsid w:val="00A90256"/>
    <w:rsid w:val="00A90618"/>
    <w:rsid w:val="00A90951"/>
    <w:rsid w:val="00A90A62"/>
    <w:rsid w:val="00A90A65"/>
    <w:rsid w:val="00A90B2D"/>
    <w:rsid w:val="00A90C89"/>
    <w:rsid w:val="00A91837"/>
    <w:rsid w:val="00A91BD7"/>
    <w:rsid w:val="00A92075"/>
    <w:rsid w:val="00A92273"/>
    <w:rsid w:val="00A92BB3"/>
    <w:rsid w:val="00A92D9A"/>
    <w:rsid w:val="00A92E2F"/>
    <w:rsid w:val="00A92FC6"/>
    <w:rsid w:val="00A92FC9"/>
    <w:rsid w:val="00A93127"/>
    <w:rsid w:val="00A93715"/>
    <w:rsid w:val="00A94178"/>
    <w:rsid w:val="00A941C8"/>
    <w:rsid w:val="00A9433B"/>
    <w:rsid w:val="00A946BC"/>
    <w:rsid w:val="00A94A02"/>
    <w:rsid w:val="00A94BA0"/>
    <w:rsid w:val="00A94FD7"/>
    <w:rsid w:val="00A95C26"/>
    <w:rsid w:val="00A969E3"/>
    <w:rsid w:val="00A96E88"/>
    <w:rsid w:val="00A975A9"/>
    <w:rsid w:val="00A976B8"/>
    <w:rsid w:val="00A97C93"/>
    <w:rsid w:val="00A97E38"/>
    <w:rsid w:val="00AA0012"/>
    <w:rsid w:val="00AA0D19"/>
    <w:rsid w:val="00AA17BC"/>
    <w:rsid w:val="00AA18D0"/>
    <w:rsid w:val="00AA1D13"/>
    <w:rsid w:val="00AA20D6"/>
    <w:rsid w:val="00AA267E"/>
    <w:rsid w:val="00AA2F6D"/>
    <w:rsid w:val="00AA3344"/>
    <w:rsid w:val="00AA38A2"/>
    <w:rsid w:val="00AA3C41"/>
    <w:rsid w:val="00AA3D14"/>
    <w:rsid w:val="00AA3F2F"/>
    <w:rsid w:val="00AA4151"/>
    <w:rsid w:val="00AA4B29"/>
    <w:rsid w:val="00AA4C02"/>
    <w:rsid w:val="00AA598D"/>
    <w:rsid w:val="00AA59F1"/>
    <w:rsid w:val="00AA5A7B"/>
    <w:rsid w:val="00AA5B10"/>
    <w:rsid w:val="00AA5C4E"/>
    <w:rsid w:val="00AA610D"/>
    <w:rsid w:val="00AA68DA"/>
    <w:rsid w:val="00AA6B5F"/>
    <w:rsid w:val="00AA6C0A"/>
    <w:rsid w:val="00AA7047"/>
    <w:rsid w:val="00AA7F79"/>
    <w:rsid w:val="00AB1123"/>
    <w:rsid w:val="00AB11B8"/>
    <w:rsid w:val="00AB12A4"/>
    <w:rsid w:val="00AB161C"/>
    <w:rsid w:val="00AB1648"/>
    <w:rsid w:val="00AB1819"/>
    <w:rsid w:val="00AB184D"/>
    <w:rsid w:val="00AB1D58"/>
    <w:rsid w:val="00AB2207"/>
    <w:rsid w:val="00AB248B"/>
    <w:rsid w:val="00AB26CF"/>
    <w:rsid w:val="00AB2BE1"/>
    <w:rsid w:val="00AB31CD"/>
    <w:rsid w:val="00AB328F"/>
    <w:rsid w:val="00AB34E2"/>
    <w:rsid w:val="00AB3F2F"/>
    <w:rsid w:val="00AB45BA"/>
    <w:rsid w:val="00AB45EB"/>
    <w:rsid w:val="00AB4ADE"/>
    <w:rsid w:val="00AB4B45"/>
    <w:rsid w:val="00AB4E07"/>
    <w:rsid w:val="00AB4E8F"/>
    <w:rsid w:val="00AB545E"/>
    <w:rsid w:val="00AB588B"/>
    <w:rsid w:val="00AB596A"/>
    <w:rsid w:val="00AB6198"/>
    <w:rsid w:val="00AB644C"/>
    <w:rsid w:val="00AB660E"/>
    <w:rsid w:val="00AB6FED"/>
    <w:rsid w:val="00AB7618"/>
    <w:rsid w:val="00AB7E84"/>
    <w:rsid w:val="00AB7EDB"/>
    <w:rsid w:val="00AC0180"/>
    <w:rsid w:val="00AC0B0C"/>
    <w:rsid w:val="00AC1591"/>
    <w:rsid w:val="00AC163F"/>
    <w:rsid w:val="00AC184A"/>
    <w:rsid w:val="00AC1AD8"/>
    <w:rsid w:val="00AC1D17"/>
    <w:rsid w:val="00AC2638"/>
    <w:rsid w:val="00AC289E"/>
    <w:rsid w:val="00AC2B98"/>
    <w:rsid w:val="00AC2F24"/>
    <w:rsid w:val="00AC309B"/>
    <w:rsid w:val="00AC3A61"/>
    <w:rsid w:val="00AC3F28"/>
    <w:rsid w:val="00AC3F33"/>
    <w:rsid w:val="00AC3FA6"/>
    <w:rsid w:val="00AC52A1"/>
    <w:rsid w:val="00AC5625"/>
    <w:rsid w:val="00AC5B94"/>
    <w:rsid w:val="00AC5D6A"/>
    <w:rsid w:val="00AC60B0"/>
    <w:rsid w:val="00AC645A"/>
    <w:rsid w:val="00AC6638"/>
    <w:rsid w:val="00AC6695"/>
    <w:rsid w:val="00AC6835"/>
    <w:rsid w:val="00AC6D17"/>
    <w:rsid w:val="00AC6D65"/>
    <w:rsid w:val="00AC70F2"/>
    <w:rsid w:val="00AC75DE"/>
    <w:rsid w:val="00AC7BFF"/>
    <w:rsid w:val="00AD00AD"/>
    <w:rsid w:val="00AD0464"/>
    <w:rsid w:val="00AD08E1"/>
    <w:rsid w:val="00AD0DE6"/>
    <w:rsid w:val="00AD16E6"/>
    <w:rsid w:val="00AD1736"/>
    <w:rsid w:val="00AD1871"/>
    <w:rsid w:val="00AD192D"/>
    <w:rsid w:val="00AD1B0E"/>
    <w:rsid w:val="00AD1B79"/>
    <w:rsid w:val="00AD1C88"/>
    <w:rsid w:val="00AD2242"/>
    <w:rsid w:val="00AD25A2"/>
    <w:rsid w:val="00AD2673"/>
    <w:rsid w:val="00AD26E2"/>
    <w:rsid w:val="00AD2737"/>
    <w:rsid w:val="00AD27B5"/>
    <w:rsid w:val="00AD2A39"/>
    <w:rsid w:val="00AD4125"/>
    <w:rsid w:val="00AD46D3"/>
    <w:rsid w:val="00AD4A12"/>
    <w:rsid w:val="00AD4A8D"/>
    <w:rsid w:val="00AD6193"/>
    <w:rsid w:val="00AD6BE4"/>
    <w:rsid w:val="00AD6CE0"/>
    <w:rsid w:val="00AD7680"/>
    <w:rsid w:val="00AD7F48"/>
    <w:rsid w:val="00AE054E"/>
    <w:rsid w:val="00AE0746"/>
    <w:rsid w:val="00AE0876"/>
    <w:rsid w:val="00AE0BB6"/>
    <w:rsid w:val="00AE132D"/>
    <w:rsid w:val="00AE1CD4"/>
    <w:rsid w:val="00AE1CF3"/>
    <w:rsid w:val="00AE224E"/>
    <w:rsid w:val="00AE23FD"/>
    <w:rsid w:val="00AE26E2"/>
    <w:rsid w:val="00AE2719"/>
    <w:rsid w:val="00AE293E"/>
    <w:rsid w:val="00AE2AE8"/>
    <w:rsid w:val="00AE2BF9"/>
    <w:rsid w:val="00AE2F0F"/>
    <w:rsid w:val="00AE3211"/>
    <w:rsid w:val="00AE32D0"/>
    <w:rsid w:val="00AE364D"/>
    <w:rsid w:val="00AE3776"/>
    <w:rsid w:val="00AE38AC"/>
    <w:rsid w:val="00AE3C6B"/>
    <w:rsid w:val="00AE4009"/>
    <w:rsid w:val="00AE434A"/>
    <w:rsid w:val="00AE4528"/>
    <w:rsid w:val="00AE4573"/>
    <w:rsid w:val="00AE4B62"/>
    <w:rsid w:val="00AE4D33"/>
    <w:rsid w:val="00AE55C9"/>
    <w:rsid w:val="00AE5825"/>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5BD"/>
    <w:rsid w:val="00AF165A"/>
    <w:rsid w:val="00AF188C"/>
    <w:rsid w:val="00AF1A39"/>
    <w:rsid w:val="00AF209B"/>
    <w:rsid w:val="00AF23E7"/>
    <w:rsid w:val="00AF2419"/>
    <w:rsid w:val="00AF249A"/>
    <w:rsid w:val="00AF279B"/>
    <w:rsid w:val="00AF2CD2"/>
    <w:rsid w:val="00AF32E0"/>
    <w:rsid w:val="00AF3C68"/>
    <w:rsid w:val="00AF4547"/>
    <w:rsid w:val="00AF46A8"/>
    <w:rsid w:val="00AF4EB2"/>
    <w:rsid w:val="00AF5428"/>
    <w:rsid w:val="00AF55BE"/>
    <w:rsid w:val="00AF5791"/>
    <w:rsid w:val="00AF5987"/>
    <w:rsid w:val="00AF79C1"/>
    <w:rsid w:val="00B00629"/>
    <w:rsid w:val="00B00A78"/>
    <w:rsid w:val="00B01038"/>
    <w:rsid w:val="00B01CA4"/>
    <w:rsid w:val="00B01D14"/>
    <w:rsid w:val="00B01E8F"/>
    <w:rsid w:val="00B025B8"/>
    <w:rsid w:val="00B028EB"/>
    <w:rsid w:val="00B03641"/>
    <w:rsid w:val="00B03BBA"/>
    <w:rsid w:val="00B04A53"/>
    <w:rsid w:val="00B04F4F"/>
    <w:rsid w:val="00B04F6B"/>
    <w:rsid w:val="00B04F7D"/>
    <w:rsid w:val="00B05C0B"/>
    <w:rsid w:val="00B062DC"/>
    <w:rsid w:val="00B06521"/>
    <w:rsid w:val="00B066DF"/>
    <w:rsid w:val="00B066EB"/>
    <w:rsid w:val="00B06C41"/>
    <w:rsid w:val="00B07652"/>
    <w:rsid w:val="00B07A00"/>
    <w:rsid w:val="00B10660"/>
    <w:rsid w:val="00B10BF5"/>
    <w:rsid w:val="00B10C43"/>
    <w:rsid w:val="00B1208E"/>
    <w:rsid w:val="00B12732"/>
    <w:rsid w:val="00B128B9"/>
    <w:rsid w:val="00B12935"/>
    <w:rsid w:val="00B129F4"/>
    <w:rsid w:val="00B12ACF"/>
    <w:rsid w:val="00B12D8F"/>
    <w:rsid w:val="00B1324B"/>
    <w:rsid w:val="00B139D6"/>
    <w:rsid w:val="00B13EC8"/>
    <w:rsid w:val="00B1408B"/>
    <w:rsid w:val="00B1432E"/>
    <w:rsid w:val="00B14670"/>
    <w:rsid w:val="00B14713"/>
    <w:rsid w:val="00B14C70"/>
    <w:rsid w:val="00B14D92"/>
    <w:rsid w:val="00B14FAA"/>
    <w:rsid w:val="00B15220"/>
    <w:rsid w:val="00B152B0"/>
    <w:rsid w:val="00B154B3"/>
    <w:rsid w:val="00B15578"/>
    <w:rsid w:val="00B157CD"/>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1027"/>
    <w:rsid w:val="00B21468"/>
    <w:rsid w:val="00B21A4A"/>
    <w:rsid w:val="00B21D71"/>
    <w:rsid w:val="00B21EB3"/>
    <w:rsid w:val="00B228BB"/>
    <w:rsid w:val="00B229EA"/>
    <w:rsid w:val="00B2340D"/>
    <w:rsid w:val="00B23411"/>
    <w:rsid w:val="00B23CDF"/>
    <w:rsid w:val="00B23E9D"/>
    <w:rsid w:val="00B2422D"/>
    <w:rsid w:val="00B245A0"/>
    <w:rsid w:val="00B24768"/>
    <w:rsid w:val="00B2489F"/>
    <w:rsid w:val="00B248A6"/>
    <w:rsid w:val="00B248F1"/>
    <w:rsid w:val="00B24F02"/>
    <w:rsid w:val="00B24FF6"/>
    <w:rsid w:val="00B2506A"/>
    <w:rsid w:val="00B25197"/>
    <w:rsid w:val="00B25CF4"/>
    <w:rsid w:val="00B25D00"/>
    <w:rsid w:val="00B2622B"/>
    <w:rsid w:val="00B2645C"/>
    <w:rsid w:val="00B2660B"/>
    <w:rsid w:val="00B26B11"/>
    <w:rsid w:val="00B26C0C"/>
    <w:rsid w:val="00B27068"/>
    <w:rsid w:val="00B272D6"/>
    <w:rsid w:val="00B2753C"/>
    <w:rsid w:val="00B2766D"/>
    <w:rsid w:val="00B2777B"/>
    <w:rsid w:val="00B27830"/>
    <w:rsid w:val="00B27F9F"/>
    <w:rsid w:val="00B304B4"/>
    <w:rsid w:val="00B305A2"/>
    <w:rsid w:val="00B3178B"/>
    <w:rsid w:val="00B328DB"/>
    <w:rsid w:val="00B32D69"/>
    <w:rsid w:val="00B3304F"/>
    <w:rsid w:val="00B33A7D"/>
    <w:rsid w:val="00B33F2C"/>
    <w:rsid w:val="00B34B27"/>
    <w:rsid w:val="00B34B6C"/>
    <w:rsid w:val="00B34F37"/>
    <w:rsid w:val="00B34FD4"/>
    <w:rsid w:val="00B35530"/>
    <w:rsid w:val="00B360AF"/>
    <w:rsid w:val="00B36659"/>
    <w:rsid w:val="00B36866"/>
    <w:rsid w:val="00B368F6"/>
    <w:rsid w:val="00B3790C"/>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8D5"/>
    <w:rsid w:val="00B431A8"/>
    <w:rsid w:val="00B43AAF"/>
    <w:rsid w:val="00B4411E"/>
    <w:rsid w:val="00B44313"/>
    <w:rsid w:val="00B45116"/>
    <w:rsid w:val="00B45435"/>
    <w:rsid w:val="00B45D8B"/>
    <w:rsid w:val="00B46120"/>
    <w:rsid w:val="00B46885"/>
    <w:rsid w:val="00B4691E"/>
    <w:rsid w:val="00B46EAB"/>
    <w:rsid w:val="00B47226"/>
    <w:rsid w:val="00B47716"/>
    <w:rsid w:val="00B479C7"/>
    <w:rsid w:val="00B47D29"/>
    <w:rsid w:val="00B47D3C"/>
    <w:rsid w:val="00B47ED7"/>
    <w:rsid w:val="00B501B6"/>
    <w:rsid w:val="00B5048C"/>
    <w:rsid w:val="00B5094A"/>
    <w:rsid w:val="00B509F0"/>
    <w:rsid w:val="00B50AD1"/>
    <w:rsid w:val="00B50F7E"/>
    <w:rsid w:val="00B519C3"/>
    <w:rsid w:val="00B51CD9"/>
    <w:rsid w:val="00B5223C"/>
    <w:rsid w:val="00B52ADE"/>
    <w:rsid w:val="00B53010"/>
    <w:rsid w:val="00B53534"/>
    <w:rsid w:val="00B53895"/>
    <w:rsid w:val="00B538EF"/>
    <w:rsid w:val="00B53D74"/>
    <w:rsid w:val="00B53F7A"/>
    <w:rsid w:val="00B543F3"/>
    <w:rsid w:val="00B54469"/>
    <w:rsid w:val="00B54CF1"/>
    <w:rsid w:val="00B550EE"/>
    <w:rsid w:val="00B55147"/>
    <w:rsid w:val="00B553DC"/>
    <w:rsid w:val="00B557EF"/>
    <w:rsid w:val="00B55855"/>
    <w:rsid w:val="00B55E1D"/>
    <w:rsid w:val="00B566FB"/>
    <w:rsid w:val="00B56E0D"/>
    <w:rsid w:val="00B56F0F"/>
    <w:rsid w:val="00B5701B"/>
    <w:rsid w:val="00B575E5"/>
    <w:rsid w:val="00B57E37"/>
    <w:rsid w:val="00B57F10"/>
    <w:rsid w:val="00B57F91"/>
    <w:rsid w:val="00B601D5"/>
    <w:rsid w:val="00B60212"/>
    <w:rsid w:val="00B603C0"/>
    <w:rsid w:val="00B60486"/>
    <w:rsid w:val="00B60C60"/>
    <w:rsid w:val="00B6117B"/>
    <w:rsid w:val="00B61305"/>
    <w:rsid w:val="00B6166C"/>
    <w:rsid w:val="00B61734"/>
    <w:rsid w:val="00B6176C"/>
    <w:rsid w:val="00B6191A"/>
    <w:rsid w:val="00B61F0F"/>
    <w:rsid w:val="00B62109"/>
    <w:rsid w:val="00B621F2"/>
    <w:rsid w:val="00B625E3"/>
    <w:rsid w:val="00B63169"/>
    <w:rsid w:val="00B635F9"/>
    <w:rsid w:val="00B63B7E"/>
    <w:rsid w:val="00B64753"/>
    <w:rsid w:val="00B647E6"/>
    <w:rsid w:val="00B64B3D"/>
    <w:rsid w:val="00B64C78"/>
    <w:rsid w:val="00B64D64"/>
    <w:rsid w:val="00B64F57"/>
    <w:rsid w:val="00B650B1"/>
    <w:rsid w:val="00B65492"/>
    <w:rsid w:val="00B65BBC"/>
    <w:rsid w:val="00B66370"/>
    <w:rsid w:val="00B66979"/>
    <w:rsid w:val="00B66E0A"/>
    <w:rsid w:val="00B67002"/>
    <w:rsid w:val="00B6706F"/>
    <w:rsid w:val="00B67386"/>
    <w:rsid w:val="00B67AAD"/>
    <w:rsid w:val="00B70137"/>
    <w:rsid w:val="00B703BC"/>
    <w:rsid w:val="00B706E9"/>
    <w:rsid w:val="00B70AE6"/>
    <w:rsid w:val="00B70AE9"/>
    <w:rsid w:val="00B715AE"/>
    <w:rsid w:val="00B718E0"/>
    <w:rsid w:val="00B71D69"/>
    <w:rsid w:val="00B7269A"/>
    <w:rsid w:val="00B72A15"/>
    <w:rsid w:val="00B72D19"/>
    <w:rsid w:val="00B72F95"/>
    <w:rsid w:val="00B736BA"/>
    <w:rsid w:val="00B73784"/>
    <w:rsid w:val="00B7380F"/>
    <w:rsid w:val="00B73E88"/>
    <w:rsid w:val="00B73F5A"/>
    <w:rsid w:val="00B740BB"/>
    <w:rsid w:val="00B747DD"/>
    <w:rsid w:val="00B74902"/>
    <w:rsid w:val="00B74BC7"/>
    <w:rsid w:val="00B74F00"/>
    <w:rsid w:val="00B74F6A"/>
    <w:rsid w:val="00B75405"/>
    <w:rsid w:val="00B75530"/>
    <w:rsid w:val="00B75870"/>
    <w:rsid w:val="00B75925"/>
    <w:rsid w:val="00B75A04"/>
    <w:rsid w:val="00B75A2C"/>
    <w:rsid w:val="00B75AE4"/>
    <w:rsid w:val="00B75FAE"/>
    <w:rsid w:val="00B760BF"/>
    <w:rsid w:val="00B766C9"/>
    <w:rsid w:val="00B76BE7"/>
    <w:rsid w:val="00B76CE5"/>
    <w:rsid w:val="00B7738D"/>
    <w:rsid w:val="00B77609"/>
    <w:rsid w:val="00B7780B"/>
    <w:rsid w:val="00B77B88"/>
    <w:rsid w:val="00B80397"/>
    <w:rsid w:val="00B806DC"/>
    <w:rsid w:val="00B806F3"/>
    <w:rsid w:val="00B80AF5"/>
    <w:rsid w:val="00B80BD3"/>
    <w:rsid w:val="00B80C12"/>
    <w:rsid w:val="00B81620"/>
    <w:rsid w:val="00B81FF2"/>
    <w:rsid w:val="00B82C2A"/>
    <w:rsid w:val="00B831AF"/>
    <w:rsid w:val="00B83396"/>
    <w:rsid w:val="00B833A0"/>
    <w:rsid w:val="00B8365A"/>
    <w:rsid w:val="00B836D3"/>
    <w:rsid w:val="00B839E5"/>
    <w:rsid w:val="00B845D2"/>
    <w:rsid w:val="00B847E9"/>
    <w:rsid w:val="00B851D3"/>
    <w:rsid w:val="00B85337"/>
    <w:rsid w:val="00B854A7"/>
    <w:rsid w:val="00B86154"/>
    <w:rsid w:val="00B867E4"/>
    <w:rsid w:val="00B867F4"/>
    <w:rsid w:val="00B86F96"/>
    <w:rsid w:val="00B87352"/>
    <w:rsid w:val="00B87C75"/>
    <w:rsid w:val="00B900DE"/>
    <w:rsid w:val="00B9018F"/>
    <w:rsid w:val="00B909DE"/>
    <w:rsid w:val="00B9147F"/>
    <w:rsid w:val="00B91B6C"/>
    <w:rsid w:val="00B91CA0"/>
    <w:rsid w:val="00B91DF0"/>
    <w:rsid w:val="00B92729"/>
    <w:rsid w:val="00B927ED"/>
    <w:rsid w:val="00B9304B"/>
    <w:rsid w:val="00B93AAB"/>
    <w:rsid w:val="00B949C5"/>
    <w:rsid w:val="00B9525A"/>
    <w:rsid w:val="00B955FE"/>
    <w:rsid w:val="00B957DA"/>
    <w:rsid w:val="00B95C73"/>
    <w:rsid w:val="00B95D6E"/>
    <w:rsid w:val="00B96578"/>
    <w:rsid w:val="00B96712"/>
    <w:rsid w:val="00B9673A"/>
    <w:rsid w:val="00B96AFA"/>
    <w:rsid w:val="00B976CB"/>
    <w:rsid w:val="00BA0050"/>
    <w:rsid w:val="00BA07CB"/>
    <w:rsid w:val="00BA0C53"/>
    <w:rsid w:val="00BA0EC0"/>
    <w:rsid w:val="00BA1214"/>
    <w:rsid w:val="00BA12E3"/>
    <w:rsid w:val="00BA16DA"/>
    <w:rsid w:val="00BA1BD8"/>
    <w:rsid w:val="00BA1C54"/>
    <w:rsid w:val="00BA2321"/>
    <w:rsid w:val="00BA26F7"/>
    <w:rsid w:val="00BA2A07"/>
    <w:rsid w:val="00BA2CC3"/>
    <w:rsid w:val="00BA322A"/>
    <w:rsid w:val="00BA3285"/>
    <w:rsid w:val="00BA337D"/>
    <w:rsid w:val="00BA3600"/>
    <w:rsid w:val="00BA3E0D"/>
    <w:rsid w:val="00BA3EDB"/>
    <w:rsid w:val="00BA3F8D"/>
    <w:rsid w:val="00BA429C"/>
    <w:rsid w:val="00BA45E8"/>
    <w:rsid w:val="00BA470A"/>
    <w:rsid w:val="00BA4BA1"/>
    <w:rsid w:val="00BA4D04"/>
    <w:rsid w:val="00BA523C"/>
    <w:rsid w:val="00BA548F"/>
    <w:rsid w:val="00BA5CC4"/>
    <w:rsid w:val="00BA6589"/>
    <w:rsid w:val="00BA6649"/>
    <w:rsid w:val="00BA67FD"/>
    <w:rsid w:val="00BA7259"/>
    <w:rsid w:val="00BA72CB"/>
    <w:rsid w:val="00BA780B"/>
    <w:rsid w:val="00BA7DBF"/>
    <w:rsid w:val="00BB0241"/>
    <w:rsid w:val="00BB05F6"/>
    <w:rsid w:val="00BB0F01"/>
    <w:rsid w:val="00BB11CA"/>
    <w:rsid w:val="00BB1432"/>
    <w:rsid w:val="00BB16D9"/>
    <w:rsid w:val="00BB170F"/>
    <w:rsid w:val="00BB2453"/>
    <w:rsid w:val="00BB26B1"/>
    <w:rsid w:val="00BB33F0"/>
    <w:rsid w:val="00BB3629"/>
    <w:rsid w:val="00BB3B33"/>
    <w:rsid w:val="00BB3F8E"/>
    <w:rsid w:val="00BB43DF"/>
    <w:rsid w:val="00BB46DE"/>
    <w:rsid w:val="00BB4824"/>
    <w:rsid w:val="00BB4C5D"/>
    <w:rsid w:val="00BB4DF6"/>
    <w:rsid w:val="00BB50EC"/>
    <w:rsid w:val="00BB5520"/>
    <w:rsid w:val="00BB5BDC"/>
    <w:rsid w:val="00BB5EFD"/>
    <w:rsid w:val="00BB6E03"/>
    <w:rsid w:val="00BB6E82"/>
    <w:rsid w:val="00BB701F"/>
    <w:rsid w:val="00BB7384"/>
    <w:rsid w:val="00BB740A"/>
    <w:rsid w:val="00BB7552"/>
    <w:rsid w:val="00BB7902"/>
    <w:rsid w:val="00BB7E98"/>
    <w:rsid w:val="00BB7EDC"/>
    <w:rsid w:val="00BB7F18"/>
    <w:rsid w:val="00BB7F6E"/>
    <w:rsid w:val="00BC001F"/>
    <w:rsid w:val="00BC0069"/>
    <w:rsid w:val="00BC021A"/>
    <w:rsid w:val="00BC0427"/>
    <w:rsid w:val="00BC069E"/>
    <w:rsid w:val="00BC0A69"/>
    <w:rsid w:val="00BC0D3F"/>
    <w:rsid w:val="00BC1930"/>
    <w:rsid w:val="00BC310D"/>
    <w:rsid w:val="00BC313E"/>
    <w:rsid w:val="00BC3302"/>
    <w:rsid w:val="00BC378D"/>
    <w:rsid w:val="00BC37A1"/>
    <w:rsid w:val="00BC382A"/>
    <w:rsid w:val="00BC3911"/>
    <w:rsid w:val="00BC39FE"/>
    <w:rsid w:val="00BC3E43"/>
    <w:rsid w:val="00BC43BD"/>
    <w:rsid w:val="00BC4452"/>
    <w:rsid w:val="00BC44D5"/>
    <w:rsid w:val="00BC470D"/>
    <w:rsid w:val="00BC4B74"/>
    <w:rsid w:val="00BC5016"/>
    <w:rsid w:val="00BC51C6"/>
    <w:rsid w:val="00BC5383"/>
    <w:rsid w:val="00BC54E7"/>
    <w:rsid w:val="00BC5AF2"/>
    <w:rsid w:val="00BC5CEB"/>
    <w:rsid w:val="00BC631F"/>
    <w:rsid w:val="00BC679B"/>
    <w:rsid w:val="00BC683B"/>
    <w:rsid w:val="00BC69DC"/>
    <w:rsid w:val="00BC69F6"/>
    <w:rsid w:val="00BC703E"/>
    <w:rsid w:val="00BC70BF"/>
    <w:rsid w:val="00BC7BCF"/>
    <w:rsid w:val="00BC7BE2"/>
    <w:rsid w:val="00BC7D2A"/>
    <w:rsid w:val="00BC7DDA"/>
    <w:rsid w:val="00BD0174"/>
    <w:rsid w:val="00BD08B3"/>
    <w:rsid w:val="00BD08C1"/>
    <w:rsid w:val="00BD08D0"/>
    <w:rsid w:val="00BD0DA4"/>
    <w:rsid w:val="00BD11CA"/>
    <w:rsid w:val="00BD1F5A"/>
    <w:rsid w:val="00BD2060"/>
    <w:rsid w:val="00BD2300"/>
    <w:rsid w:val="00BD2CE4"/>
    <w:rsid w:val="00BD31DA"/>
    <w:rsid w:val="00BD386D"/>
    <w:rsid w:val="00BD3B08"/>
    <w:rsid w:val="00BD3B8C"/>
    <w:rsid w:val="00BD40E9"/>
    <w:rsid w:val="00BD41F0"/>
    <w:rsid w:val="00BD4507"/>
    <w:rsid w:val="00BD47F5"/>
    <w:rsid w:val="00BD4DE4"/>
    <w:rsid w:val="00BD5F60"/>
    <w:rsid w:val="00BD60EF"/>
    <w:rsid w:val="00BD65D8"/>
    <w:rsid w:val="00BD68A7"/>
    <w:rsid w:val="00BD6B70"/>
    <w:rsid w:val="00BD6B7F"/>
    <w:rsid w:val="00BD6B80"/>
    <w:rsid w:val="00BD6C9A"/>
    <w:rsid w:val="00BD738D"/>
    <w:rsid w:val="00BD7488"/>
    <w:rsid w:val="00BD7A9B"/>
    <w:rsid w:val="00BD7DAB"/>
    <w:rsid w:val="00BD7DB2"/>
    <w:rsid w:val="00BD7E70"/>
    <w:rsid w:val="00BD7FAE"/>
    <w:rsid w:val="00BE07F9"/>
    <w:rsid w:val="00BE0CE9"/>
    <w:rsid w:val="00BE0D4D"/>
    <w:rsid w:val="00BE0EFF"/>
    <w:rsid w:val="00BE11BD"/>
    <w:rsid w:val="00BE1253"/>
    <w:rsid w:val="00BE1932"/>
    <w:rsid w:val="00BE193B"/>
    <w:rsid w:val="00BE1B9E"/>
    <w:rsid w:val="00BE2011"/>
    <w:rsid w:val="00BE2113"/>
    <w:rsid w:val="00BE2267"/>
    <w:rsid w:val="00BE2369"/>
    <w:rsid w:val="00BE2442"/>
    <w:rsid w:val="00BE24D4"/>
    <w:rsid w:val="00BE3506"/>
    <w:rsid w:val="00BE3652"/>
    <w:rsid w:val="00BE3878"/>
    <w:rsid w:val="00BE43B9"/>
    <w:rsid w:val="00BE4518"/>
    <w:rsid w:val="00BE4550"/>
    <w:rsid w:val="00BE487B"/>
    <w:rsid w:val="00BE552D"/>
    <w:rsid w:val="00BE5943"/>
    <w:rsid w:val="00BE59FC"/>
    <w:rsid w:val="00BE5F03"/>
    <w:rsid w:val="00BE62A6"/>
    <w:rsid w:val="00BE6C3F"/>
    <w:rsid w:val="00BE6FB4"/>
    <w:rsid w:val="00BE7182"/>
    <w:rsid w:val="00BE7576"/>
    <w:rsid w:val="00BE76C5"/>
    <w:rsid w:val="00BE76DC"/>
    <w:rsid w:val="00BE7A4F"/>
    <w:rsid w:val="00BE7F17"/>
    <w:rsid w:val="00BF03D1"/>
    <w:rsid w:val="00BF0802"/>
    <w:rsid w:val="00BF0867"/>
    <w:rsid w:val="00BF0F68"/>
    <w:rsid w:val="00BF1063"/>
    <w:rsid w:val="00BF1094"/>
    <w:rsid w:val="00BF1267"/>
    <w:rsid w:val="00BF139C"/>
    <w:rsid w:val="00BF14D6"/>
    <w:rsid w:val="00BF185C"/>
    <w:rsid w:val="00BF1BD5"/>
    <w:rsid w:val="00BF23DF"/>
    <w:rsid w:val="00BF2492"/>
    <w:rsid w:val="00BF249D"/>
    <w:rsid w:val="00BF2D60"/>
    <w:rsid w:val="00BF33C6"/>
    <w:rsid w:val="00BF3575"/>
    <w:rsid w:val="00BF3967"/>
    <w:rsid w:val="00BF3C08"/>
    <w:rsid w:val="00BF4370"/>
    <w:rsid w:val="00BF44DA"/>
    <w:rsid w:val="00BF4CD1"/>
    <w:rsid w:val="00BF4E4E"/>
    <w:rsid w:val="00BF4EEB"/>
    <w:rsid w:val="00BF4F51"/>
    <w:rsid w:val="00BF5033"/>
    <w:rsid w:val="00BF503C"/>
    <w:rsid w:val="00BF5331"/>
    <w:rsid w:val="00BF5758"/>
    <w:rsid w:val="00BF57FC"/>
    <w:rsid w:val="00BF626C"/>
    <w:rsid w:val="00BF6D55"/>
    <w:rsid w:val="00BF7841"/>
    <w:rsid w:val="00BF7D7A"/>
    <w:rsid w:val="00BF7ED4"/>
    <w:rsid w:val="00C002EE"/>
    <w:rsid w:val="00C00C40"/>
    <w:rsid w:val="00C01533"/>
    <w:rsid w:val="00C01D29"/>
    <w:rsid w:val="00C0286E"/>
    <w:rsid w:val="00C02A5A"/>
    <w:rsid w:val="00C02D62"/>
    <w:rsid w:val="00C02E4C"/>
    <w:rsid w:val="00C03F20"/>
    <w:rsid w:val="00C041D0"/>
    <w:rsid w:val="00C04C82"/>
    <w:rsid w:val="00C04D6F"/>
    <w:rsid w:val="00C053D9"/>
    <w:rsid w:val="00C05574"/>
    <w:rsid w:val="00C062AA"/>
    <w:rsid w:val="00C06477"/>
    <w:rsid w:val="00C0663C"/>
    <w:rsid w:val="00C06707"/>
    <w:rsid w:val="00C06EE4"/>
    <w:rsid w:val="00C07761"/>
    <w:rsid w:val="00C0786C"/>
    <w:rsid w:val="00C07A30"/>
    <w:rsid w:val="00C07A92"/>
    <w:rsid w:val="00C101C5"/>
    <w:rsid w:val="00C102D8"/>
    <w:rsid w:val="00C1103A"/>
    <w:rsid w:val="00C11C39"/>
    <w:rsid w:val="00C11ED3"/>
    <w:rsid w:val="00C1234B"/>
    <w:rsid w:val="00C12514"/>
    <w:rsid w:val="00C126B3"/>
    <w:rsid w:val="00C12DDA"/>
    <w:rsid w:val="00C1372E"/>
    <w:rsid w:val="00C138E4"/>
    <w:rsid w:val="00C13D83"/>
    <w:rsid w:val="00C13DFE"/>
    <w:rsid w:val="00C13FBA"/>
    <w:rsid w:val="00C14675"/>
    <w:rsid w:val="00C14AC4"/>
    <w:rsid w:val="00C14B64"/>
    <w:rsid w:val="00C14E19"/>
    <w:rsid w:val="00C15043"/>
    <w:rsid w:val="00C15132"/>
    <w:rsid w:val="00C151B7"/>
    <w:rsid w:val="00C15263"/>
    <w:rsid w:val="00C15502"/>
    <w:rsid w:val="00C1560A"/>
    <w:rsid w:val="00C15EBA"/>
    <w:rsid w:val="00C16008"/>
    <w:rsid w:val="00C166A6"/>
    <w:rsid w:val="00C16C6B"/>
    <w:rsid w:val="00C16F8E"/>
    <w:rsid w:val="00C179B1"/>
    <w:rsid w:val="00C17B16"/>
    <w:rsid w:val="00C17E0B"/>
    <w:rsid w:val="00C205B8"/>
    <w:rsid w:val="00C206C8"/>
    <w:rsid w:val="00C20D64"/>
    <w:rsid w:val="00C21A12"/>
    <w:rsid w:val="00C21AE2"/>
    <w:rsid w:val="00C21C17"/>
    <w:rsid w:val="00C22467"/>
    <w:rsid w:val="00C22735"/>
    <w:rsid w:val="00C22EED"/>
    <w:rsid w:val="00C235DA"/>
    <w:rsid w:val="00C2392F"/>
    <w:rsid w:val="00C23C68"/>
    <w:rsid w:val="00C23FCC"/>
    <w:rsid w:val="00C241BF"/>
    <w:rsid w:val="00C242A7"/>
    <w:rsid w:val="00C24BBD"/>
    <w:rsid w:val="00C25766"/>
    <w:rsid w:val="00C25AD2"/>
    <w:rsid w:val="00C25FEC"/>
    <w:rsid w:val="00C2609B"/>
    <w:rsid w:val="00C26468"/>
    <w:rsid w:val="00C26652"/>
    <w:rsid w:val="00C26B89"/>
    <w:rsid w:val="00C26E0F"/>
    <w:rsid w:val="00C271FD"/>
    <w:rsid w:val="00C274F0"/>
    <w:rsid w:val="00C278C2"/>
    <w:rsid w:val="00C30125"/>
    <w:rsid w:val="00C30641"/>
    <w:rsid w:val="00C3068B"/>
    <w:rsid w:val="00C30783"/>
    <w:rsid w:val="00C30895"/>
    <w:rsid w:val="00C30936"/>
    <w:rsid w:val="00C30C88"/>
    <w:rsid w:val="00C30D4B"/>
    <w:rsid w:val="00C31ACA"/>
    <w:rsid w:val="00C31F02"/>
    <w:rsid w:val="00C321A2"/>
    <w:rsid w:val="00C3221C"/>
    <w:rsid w:val="00C32238"/>
    <w:rsid w:val="00C32572"/>
    <w:rsid w:val="00C32C6F"/>
    <w:rsid w:val="00C32DCE"/>
    <w:rsid w:val="00C32F1C"/>
    <w:rsid w:val="00C330F7"/>
    <w:rsid w:val="00C333DB"/>
    <w:rsid w:val="00C33455"/>
    <w:rsid w:val="00C33554"/>
    <w:rsid w:val="00C33EDA"/>
    <w:rsid w:val="00C343FC"/>
    <w:rsid w:val="00C345D7"/>
    <w:rsid w:val="00C348A6"/>
    <w:rsid w:val="00C34C43"/>
    <w:rsid w:val="00C356C6"/>
    <w:rsid w:val="00C35B93"/>
    <w:rsid w:val="00C36488"/>
    <w:rsid w:val="00C364D6"/>
    <w:rsid w:val="00C36A13"/>
    <w:rsid w:val="00C36C1B"/>
    <w:rsid w:val="00C37033"/>
    <w:rsid w:val="00C37921"/>
    <w:rsid w:val="00C37CA2"/>
    <w:rsid w:val="00C40209"/>
    <w:rsid w:val="00C4056D"/>
    <w:rsid w:val="00C405DC"/>
    <w:rsid w:val="00C409C9"/>
    <w:rsid w:val="00C40BC9"/>
    <w:rsid w:val="00C40C9D"/>
    <w:rsid w:val="00C417C3"/>
    <w:rsid w:val="00C41AE1"/>
    <w:rsid w:val="00C41B33"/>
    <w:rsid w:val="00C41CC8"/>
    <w:rsid w:val="00C42207"/>
    <w:rsid w:val="00C42A83"/>
    <w:rsid w:val="00C42F37"/>
    <w:rsid w:val="00C43323"/>
    <w:rsid w:val="00C43749"/>
    <w:rsid w:val="00C439F3"/>
    <w:rsid w:val="00C43D51"/>
    <w:rsid w:val="00C440C7"/>
    <w:rsid w:val="00C4418F"/>
    <w:rsid w:val="00C44222"/>
    <w:rsid w:val="00C45439"/>
    <w:rsid w:val="00C45924"/>
    <w:rsid w:val="00C45BB0"/>
    <w:rsid w:val="00C45C78"/>
    <w:rsid w:val="00C465EE"/>
    <w:rsid w:val="00C4671C"/>
    <w:rsid w:val="00C469D8"/>
    <w:rsid w:val="00C46FB4"/>
    <w:rsid w:val="00C47037"/>
    <w:rsid w:val="00C47520"/>
    <w:rsid w:val="00C47B59"/>
    <w:rsid w:val="00C47B67"/>
    <w:rsid w:val="00C5005C"/>
    <w:rsid w:val="00C502C7"/>
    <w:rsid w:val="00C502FF"/>
    <w:rsid w:val="00C50363"/>
    <w:rsid w:val="00C50438"/>
    <w:rsid w:val="00C505BE"/>
    <w:rsid w:val="00C50749"/>
    <w:rsid w:val="00C50E48"/>
    <w:rsid w:val="00C51264"/>
    <w:rsid w:val="00C513E1"/>
    <w:rsid w:val="00C51946"/>
    <w:rsid w:val="00C51954"/>
    <w:rsid w:val="00C51A51"/>
    <w:rsid w:val="00C51AFD"/>
    <w:rsid w:val="00C51BD4"/>
    <w:rsid w:val="00C51F82"/>
    <w:rsid w:val="00C520EF"/>
    <w:rsid w:val="00C52139"/>
    <w:rsid w:val="00C524E1"/>
    <w:rsid w:val="00C526C1"/>
    <w:rsid w:val="00C52EDA"/>
    <w:rsid w:val="00C531DE"/>
    <w:rsid w:val="00C53801"/>
    <w:rsid w:val="00C53882"/>
    <w:rsid w:val="00C54226"/>
    <w:rsid w:val="00C552FC"/>
    <w:rsid w:val="00C55578"/>
    <w:rsid w:val="00C55D57"/>
    <w:rsid w:val="00C5662A"/>
    <w:rsid w:val="00C56B47"/>
    <w:rsid w:val="00C570BB"/>
    <w:rsid w:val="00C57DBF"/>
    <w:rsid w:val="00C57F89"/>
    <w:rsid w:val="00C611B9"/>
    <w:rsid w:val="00C61213"/>
    <w:rsid w:val="00C61418"/>
    <w:rsid w:val="00C61919"/>
    <w:rsid w:val="00C61992"/>
    <w:rsid w:val="00C61C6B"/>
    <w:rsid w:val="00C61DCA"/>
    <w:rsid w:val="00C623F1"/>
    <w:rsid w:val="00C626EE"/>
    <w:rsid w:val="00C62D41"/>
    <w:rsid w:val="00C62F34"/>
    <w:rsid w:val="00C633F2"/>
    <w:rsid w:val="00C6342E"/>
    <w:rsid w:val="00C63B04"/>
    <w:rsid w:val="00C63C6E"/>
    <w:rsid w:val="00C64011"/>
    <w:rsid w:val="00C6425F"/>
    <w:rsid w:val="00C64A7D"/>
    <w:rsid w:val="00C64B22"/>
    <w:rsid w:val="00C64B7B"/>
    <w:rsid w:val="00C64B9D"/>
    <w:rsid w:val="00C64E05"/>
    <w:rsid w:val="00C655AA"/>
    <w:rsid w:val="00C65C03"/>
    <w:rsid w:val="00C66569"/>
    <w:rsid w:val="00C6657E"/>
    <w:rsid w:val="00C66815"/>
    <w:rsid w:val="00C66953"/>
    <w:rsid w:val="00C66B4D"/>
    <w:rsid w:val="00C6732D"/>
    <w:rsid w:val="00C67AD8"/>
    <w:rsid w:val="00C67B1A"/>
    <w:rsid w:val="00C67B78"/>
    <w:rsid w:val="00C67C56"/>
    <w:rsid w:val="00C700B1"/>
    <w:rsid w:val="00C70161"/>
    <w:rsid w:val="00C70256"/>
    <w:rsid w:val="00C70B34"/>
    <w:rsid w:val="00C70EB4"/>
    <w:rsid w:val="00C70FFD"/>
    <w:rsid w:val="00C7106C"/>
    <w:rsid w:val="00C710F2"/>
    <w:rsid w:val="00C714A9"/>
    <w:rsid w:val="00C7154E"/>
    <w:rsid w:val="00C715CF"/>
    <w:rsid w:val="00C719F6"/>
    <w:rsid w:val="00C71C39"/>
    <w:rsid w:val="00C721BB"/>
    <w:rsid w:val="00C72221"/>
    <w:rsid w:val="00C72394"/>
    <w:rsid w:val="00C7243F"/>
    <w:rsid w:val="00C72AA4"/>
    <w:rsid w:val="00C72B34"/>
    <w:rsid w:val="00C72BDD"/>
    <w:rsid w:val="00C7376B"/>
    <w:rsid w:val="00C73A93"/>
    <w:rsid w:val="00C73B0A"/>
    <w:rsid w:val="00C746E1"/>
    <w:rsid w:val="00C749BC"/>
    <w:rsid w:val="00C74D1B"/>
    <w:rsid w:val="00C750E1"/>
    <w:rsid w:val="00C756CA"/>
    <w:rsid w:val="00C759A3"/>
    <w:rsid w:val="00C75BD8"/>
    <w:rsid w:val="00C765F2"/>
    <w:rsid w:val="00C76A97"/>
    <w:rsid w:val="00C76C04"/>
    <w:rsid w:val="00C76D27"/>
    <w:rsid w:val="00C76D4B"/>
    <w:rsid w:val="00C771D2"/>
    <w:rsid w:val="00C775BD"/>
    <w:rsid w:val="00C7768C"/>
    <w:rsid w:val="00C77BF6"/>
    <w:rsid w:val="00C8008B"/>
    <w:rsid w:val="00C803C5"/>
    <w:rsid w:val="00C80DDF"/>
    <w:rsid w:val="00C80DF5"/>
    <w:rsid w:val="00C810F4"/>
    <w:rsid w:val="00C81166"/>
    <w:rsid w:val="00C81202"/>
    <w:rsid w:val="00C81BC7"/>
    <w:rsid w:val="00C821B5"/>
    <w:rsid w:val="00C828D0"/>
    <w:rsid w:val="00C832CD"/>
    <w:rsid w:val="00C835E6"/>
    <w:rsid w:val="00C83FCD"/>
    <w:rsid w:val="00C842E6"/>
    <w:rsid w:val="00C843B0"/>
    <w:rsid w:val="00C8443B"/>
    <w:rsid w:val="00C845E5"/>
    <w:rsid w:val="00C84614"/>
    <w:rsid w:val="00C8492D"/>
    <w:rsid w:val="00C84EEC"/>
    <w:rsid w:val="00C8528D"/>
    <w:rsid w:val="00C8537D"/>
    <w:rsid w:val="00C853A5"/>
    <w:rsid w:val="00C85E9F"/>
    <w:rsid w:val="00C8667D"/>
    <w:rsid w:val="00C86A0F"/>
    <w:rsid w:val="00C86BBB"/>
    <w:rsid w:val="00C86D46"/>
    <w:rsid w:val="00C87030"/>
    <w:rsid w:val="00C873B3"/>
    <w:rsid w:val="00C87A1E"/>
    <w:rsid w:val="00C87DA8"/>
    <w:rsid w:val="00C902AD"/>
    <w:rsid w:val="00C9079D"/>
    <w:rsid w:val="00C90990"/>
    <w:rsid w:val="00C90B09"/>
    <w:rsid w:val="00C90CC4"/>
    <w:rsid w:val="00C9179C"/>
    <w:rsid w:val="00C91914"/>
    <w:rsid w:val="00C919B4"/>
    <w:rsid w:val="00C92215"/>
    <w:rsid w:val="00C926F7"/>
    <w:rsid w:val="00C92999"/>
    <w:rsid w:val="00C92B4E"/>
    <w:rsid w:val="00C92DE7"/>
    <w:rsid w:val="00C93268"/>
    <w:rsid w:val="00C933C5"/>
    <w:rsid w:val="00C937BB"/>
    <w:rsid w:val="00C942E4"/>
    <w:rsid w:val="00C9531F"/>
    <w:rsid w:val="00C955C6"/>
    <w:rsid w:val="00C95640"/>
    <w:rsid w:val="00C95E86"/>
    <w:rsid w:val="00C973B4"/>
    <w:rsid w:val="00C97454"/>
    <w:rsid w:val="00C978D8"/>
    <w:rsid w:val="00CA0183"/>
    <w:rsid w:val="00CA020C"/>
    <w:rsid w:val="00CA0491"/>
    <w:rsid w:val="00CA0E14"/>
    <w:rsid w:val="00CA0E31"/>
    <w:rsid w:val="00CA0E79"/>
    <w:rsid w:val="00CA1847"/>
    <w:rsid w:val="00CA24A2"/>
    <w:rsid w:val="00CA276F"/>
    <w:rsid w:val="00CA29A9"/>
    <w:rsid w:val="00CA2B7E"/>
    <w:rsid w:val="00CA2DC4"/>
    <w:rsid w:val="00CA3393"/>
    <w:rsid w:val="00CA3875"/>
    <w:rsid w:val="00CA3CD7"/>
    <w:rsid w:val="00CA402B"/>
    <w:rsid w:val="00CA4B24"/>
    <w:rsid w:val="00CA500B"/>
    <w:rsid w:val="00CA5456"/>
    <w:rsid w:val="00CA56CC"/>
    <w:rsid w:val="00CA5840"/>
    <w:rsid w:val="00CA5E19"/>
    <w:rsid w:val="00CA6188"/>
    <w:rsid w:val="00CA637F"/>
    <w:rsid w:val="00CA6ABB"/>
    <w:rsid w:val="00CA6C73"/>
    <w:rsid w:val="00CA6ED5"/>
    <w:rsid w:val="00CA733F"/>
    <w:rsid w:val="00CA7721"/>
    <w:rsid w:val="00CA7A83"/>
    <w:rsid w:val="00CA7DDB"/>
    <w:rsid w:val="00CA7E9B"/>
    <w:rsid w:val="00CB06F4"/>
    <w:rsid w:val="00CB0A5D"/>
    <w:rsid w:val="00CB0EE4"/>
    <w:rsid w:val="00CB116A"/>
    <w:rsid w:val="00CB152C"/>
    <w:rsid w:val="00CB1EEE"/>
    <w:rsid w:val="00CB2945"/>
    <w:rsid w:val="00CB295E"/>
    <w:rsid w:val="00CB3146"/>
    <w:rsid w:val="00CB3755"/>
    <w:rsid w:val="00CB3963"/>
    <w:rsid w:val="00CB3F3F"/>
    <w:rsid w:val="00CB41D6"/>
    <w:rsid w:val="00CB4C44"/>
    <w:rsid w:val="00CB4C8A"/>
    <w:rsid w:val="00CB54FC"/>
    <w:rsid w:val="00CB562A"/>
    <w:rsid w:val="00CB57D2"/>
    <w:rsid w:val="00CB59B3"/>
    <w:rsid w:val="00CB5D0F"/>
    <w:rsid w:val="00CB62C8"/>
    <w:rsid w:val="00CB63C6"/>
    <w:rsid w:val="00CB64B1"/>
    <w:rsid w:val="00CB66CE"/>
    <w:rsid w:val="00CB6748"/>
    <w:rsid w:val="00CB6BC6"/>
    <w:rsid w:val="00CB6BE1"/>
    <w:rsid w:val="00CB6D1A"/>
    <w:rsid w:val="00CB6EF4"/>
    <w:rsid w:val="00CB7660"/>
    <w:rsid w:val="00CB7A5B"/>
    <w:rsid w:val="00CB7C0F"/>
    <w:rsid w:val="00CC0473"/>
    <w:rsid w:val="00CC0B88"/>
    <w:rsid w:val="00CC1C39"/>
    <w:rsid w:val="00CC1C78"/>
    <w:rsid w:val="00CC2049"/>
    <w:rsid w:val="00CC25CF"/>
    <w:rsid w:val="00CC324D"/>
    <w:rsid w:val="00CC38BB"/>
    <w:rsid w:val="00CC3E79"/>
    <w:rsid w:val="00CC3F8D"/>
    <w:rsid w:val="00CC43EC"/>
    <w:rsid w:val="00CC463F"/>
    <w:rsid w:val="00CC4EE8"/>
    <w:rsid w:val="00CC62EE"/>
    <w:rsid w:val="00CC6612"/>
    <w:rsid w:val="00CC6977"/>
    <w:rsid w:val="00CC7E3E"/>
    <w:rsid w:val="00CD053E"/>
    <w:rsid w:val="00CD076F"/>
    <w:rsid w:val="00CD0939"/>
    <w:rsid w:val="00CD0A25"/>
    <w:rsid w:val="00CD0F18"/>
    <w:rsid w:val="00CD16E5"/>
    <w:rsid w:val="00CD1960"/>
    <w:rsid w:val="00CD1AD9"/>
    <w:rsid w:val="00CD1BD9"/>
    <w:rsid w:val="00CD1C36"/>
    <w:rsid w:val="00CD1F34"/>
    <w:rsid w:val="00CD25CC"/>
    <w:rsid w:val="00CD269B"/>
    <w:rsid w:val="00CD2867"/>
    <w:rsid w:val="00CD2E2E"/>
    <w:rsid w:val="00CD456B"/>
    <w:rsid w:val="00CD4E2E"/>
    <w:rsid w:val="00CD521E"/>
    <w:rsid w:val="00CD5712"/>
    <w:rsid w:val="00CD5946"/>
    <w:rsid w:val="00CD5BCF"/>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C4E"/>
    <w:rsid w:val="00CE1EF4"/>
    <w:rsid w:val="00CE2112"/>
    <w:rsid w:val="00CE21D5"/>
    <w:rsid w:val="00CE22CC"/>
    <w:rsid w:val="00CE26AE"/>
    <w:rsid w:val="00CE2FE2"/>
    <w:rsid w:val="00CE31D8"/>
    <w:rsid w:val="00CE3220"/>
    <w:rsid w:val="00CE34B7"/>
    <w:rsid w:val="00CE38A2"/>
    <w:rsid w:val="00CE39DC"/>
    <w:rsid w:val="00CE43B1"/>
    <w:rsid w:val="00CE43D1"/>
    <w:rsid w:val="00CE4986"/>
    <w:rsid w:val="00CE52D3"/>
    <w:rsid w:val="00CE532A"/>
    <w:rsid w:val="00CE5737"/>
    <w:rsid w:val="00CE57DE"/>
    <w:rsid w:val="00CE5933"/>
    <w:rsid w:val="00CE5AC2"/>
    <w:rsid w:val="00CE5DD9"/>
    <w:rsid w:val="00CE5E97"/>
    <w:rsid w:val="00CE6562"/>
    <w:rsid w:val="00CE6648"/>
    <w:rsid w:val="00CE66D3"/>
    <w:rsid w:val="00CE6833"/>
    <w:rsid w:val="00CE6887"/>
    <w:rsid w:val="00CE6999"/>
    <w:rsid w:val="00CE6E60"/>
    <w:rsid w:val="00CE6E63"/>
    <w:rsid w:val="00CE77A2"/>
    <w:rsid w:val="00CF0084"/>
    <w:rsid w:val="00CF00CA"/>
    <w:rsid w:val="00CF0286"/>
    <w:rsid w:val="00CF0C86"/>
    <w:rsid w:val="00CF0E73"/>
    <w:rsid w:val="00CF1048"/>
    <w:rsid w:val="00CF15DF"/>
    <w:rsid w:val="00CF1A84"/>
    <w:rsid w:val="00CF1B83"/>
    <w:rsid w:val="00CF1DED"/>
    <w:rsid w:val="00CF279A"/>
    <w:rsid w:val="00CF2B75"/>
    <w:rsid w:val="00CF329B"/>
    <w:rsid w:val="00CF3A08"/>
    <w:rsid w:val="00CF3C3B"/>
    <w:rsid w:val="00CF3F68"/>
    <w:rsid w:val="00CF409D"/>
    <w:rsid w:val="00CF4562"/>
    <w:rsid w:val="00CF4E0C"/>
    <w:rsid w:val="00CF52F3"/>
    <w:rsid w:val="00CF581A"/>
    <w:rsid w:val="00CF5BA3"/>
    <w:rsid w:val="00CF5CEF"/>
    <w:rsid w:val="00CF60EE"/>
    <w:rsid w:val="00CF63B4"/>
    <w:rsid w:val="00CF65BD"/>
    <w:rsid w:val="00CF759F"/>
    <w:rsid w:val="00CF7657"/>
    <w:rsid w:val="00CF7942"/>
    <w:rsid w:val="00CF79E3"/>
    <w:rsid w:val="00D001E0"/>
    <w:rsid w:val="00D00452"/>
    <w:rsid w:val="00D016F7"/>
    <w:rsid w:val="00D018A5"/>
    <w:rsid w:val="00D0225C"/>
    <w:rsid w:val="00D024BE"/>
    <w:rsid w:val="00D02B37"/>
    <w:rsid w:val="00D03016"/>
    <w:rsid w:val="00D03295"/>
    <w:rsid w:val="00D03B6C"/>
    <w:rsid w:val="00D043B5"/>
    <w:rsid w:val="00D047FD"/>
    <w:rsid w:val="00D04AB7"/>
    <w:rsid w:val="00D04D8B"/>
    <w:rsid w:val="00D04F97"/>
    <w:rsid w:val="00D05117"/>
    <w:rsid w:val="00D05316"/>
    <w:rsid w:val="00D054AA"/>
    <w:rsid w:val="00D06DFE"/>
    <w:rsid w:val="00D07C3D"/>
    <w:rsid w:val="00D07DC7"/>
    <w:rsid w:val="00D07DCA"/>
    <w:rsid w:val="00D07F45"/>
    <w:rsid w:val="00D100B6"/>
    <w:rsid w:val="00D10FA8"/>
    <w:rsid w:val="00D110B2"/>
    <w:rsid w:val="00D1134E"/>
    <w:rsid w:val="00D11377"/>
    <w:rsid w:val="00D11CC7"/>
    <w:rsid w:val="00D11F75"/>
    <w:rsid w:val="00D120BD"/>
    <w:rsid w:val="00D127DB"/>
    <w:rsid w:val="00D128B8"/>
    <w:rsid w:val="00D12E4E"/>
    <w:rsid w:val="00D1323D"/>
    <w:rsid w:val="00D133A3"/>
    <w:rsid w:val="00D134F5"/>
    <w:rsid w:val="00D13766"/>
    <w:rsid w:val="00D1409C"/>
    <w:rsid w:val="00D14168"/>
    <w:rsid w:val="00D147EF"/>
    <w:rsid w:val="00D14BC3"/>
    <w:rsid w:val="00D14D1C"/>
    <w:rsid w:val="00D15122"/>
    <w:rsid w:val="00D15554"/>
    <w:rsid w:val="00D157B8"/>
    <w:rsid w:val="00D161D4"/>
    <w:rsid w:val="00D16755"/>
    <w:rsid w:val="00D16D24"/>
    <w:rsid w:val="00D16D7E"/>
    <w:rsid w:val="00D1713F"/>
    <w:rsid w:val="00D173FC"/>
    <w:rsid w:val="00D1774E"/>
    <w:rsid w:val="00D1776C"/>
    <w:rsid w:val="00D178D5"/>
    <w:rsid w:val="00D17903"/>
    <w:rsid w:val="00D17987"/>
    <w:rsid w:val="00D17AF8"/>
    <w:rsid w:val="00D17F90"/>
    <w:rsid w:val="00D20071"/>
    <w:rsid w:val="00D2073A"/>
    <w:rsid w:val="00D2097A"/>
    <w:rsid w:val="00D20D9F"/>
    <w:rsid w:val="00D20DD0"/>
    <w:rsid w:val="00D214D7"/>
    <w:rsid w:val="00D2176E"/>
    <w:rsid w:val="00D21788"/>
    <w:rsid w:val="00D2188E"/>
    <w:rsid w:val="00D21DD7"/>
    <w:rsid w:val="00D22172"/>
    <w:rsid w:val="00D2228A"/>
    <w:rsid w:val="00D22864"/>
    <w:rsid w:val="00D22C6F"/>
    <w:rsid w:val="00D22E7B"/>
    <w:rsid w:val="00D22F99"/>
    <w:rsid w:val="00D233A4"/>
    <w:rsid w:val="00D2376D"/>
    <w:rsid w:val="00D23CB8"/>
    <w:rsid w:val="00D23DCE"/>
    <w:rsid w:val="00D2456F"/>
    <w:rsid w:val="00D2497B"/>
    <w:rsid w:val="00D249C5"/>
    <w:rsid w:val="00D24D1E"/>
    <w:rsid w:val="00D24E9B"/>
    <w:rsid w:val="00D25397"/>
    <w:rsid w:val="00D2556E"/>
    <w:rsid w:val="00D2583A"/>
    <w:rsid w:val="00D25880"/>
    <w:rsid w:val="00D2589E"/>
    <w:rsid w:val="00D25966"/>
    <w:rsid w:val="00D25E4E"/>
    <w:rsid w:val="00D26186"/>
    <w:rsid w:val="00D261F9"/>
    <w:rsid w:val="00D267E1"/>
    <w:rsid w:val="00D26996"/>
    <w:rsid w:val="00D26BA9"/>
    <w:rsid w:val="00D272F5"/>
    <w:rsid w:val="00D27460"/>
    <w:rsid w:val="00D275A5"/>
    <w:rsid w:val="00D30134"/>
    <w:rsid w:val="00D309B1"/>
    <w:rsid w:val="00D315EF"/>
    <w:rsid w:val="00D31CBB"/>
    <w:rsid w:val="00D31F51"/>
    <w:rsid w:val="00D32C70"/>
    <w:rsid w:val="00D34101"/>
    <w:rsid w:val="00D351FE"/>
    <w:rsid w:val="00D352F2"/>
    <w:rsid w:val="00D35539"/>
    <w:rsid w:val="00D357ED"/>
    <w:rsid w:val="00D35A43"/>
    <w:rsid w:val="00D35EEB"/>
    <w:rsid w:val="00D360E1"/>
    <w:rsid w:val="00D36AA6"/>
    <w:rsid w:val="00D36FDC"/>
    <w:rsid w:val="00D37582"/>
    <w:rsid w:val="00D3793F"/>
    <w:rsid w:val="00D37F31"/>
    <w:rsid w:val="00D4096D"/>
    <w:rsid w:val="00D409AF"/>
    <w:rsid w:val="00D40A35"/>
    <w:rsid w:val="00D40AB8"/>
    <w:rsid w:val="00D40DFB"/>
    <w:rsid w:val="00D4105B"/>
    <w:rsid w:val="00D414E4"/>
    <w:rsid w:val="00D41541"/>
    <w:rsid w:val="00D41641"/>
    <w:rsid w:val="00D41726"/>
    <w:rsid w:val="00D41860"/>
    <w:rsid w:val="00D41CFC"/>
    <w:rsid w:val="00D41F7F"/>
    <w:rsid w:val="00D42051"/>
    <w:rsid w:val="00D42179"/>
    <w:rsid w:val="00D42393"/>
    <w:rsid w:val="00D43448"/>
    <w:rsid w:val="00D4376B"/>
    <w:rsid w:val="00D439BD"/>
    <w:rsid w:val="00D43D60"/>
    <w:rsid w:val="00D43DD5"/>
    <w:rsid w:val="00D43FBA"/>
    <w:rsid w:val="00D44B0C"/>
    <w:rsid w:val="00D44F3E"/>
    <w:rsid w:val="00D452F2"/>
    <w:rsid w:val="00D45543"/>
    <w:rsid w:val="00D455DE"/>
    <w:rsid w:val="00D4569F"/>
    <w:rsid w:val="00D45BF2"/>
    <w:rsid w:val="00D45FDA"/>
    <w:rsid w:val="00D46250"/>
    <w:rsid w:val="00D463C0"/>
    <w:rsid w:val="00D467FF"/>
    <w:rsid w:val="00D46AF9"/>
    <w:rsid w:val="00D46BEA"/>
    <w:rsid w:val="00D46EAB"/>
    <w:rsid w:val="00D4755E"/>
    <w:rsid w:val="00D4772F"/>
    <w:rsid w:val="00D4793A"/>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4087"/>
    <w:rsid w:val="00D54423"/>
    <w:rsid w:val="00D545A9"/>
    <w:rsid w:val="00D546D7"/>
    <w:rsid w:val="00D5601C"/>
    <w:rsid w:val="00D561B7"/>
    <w:rsid w:val="00D56900"/>
    <w:rsid w:val="00D5789C"/>
    <w:rsid w:val="00D57AEC"/>
    <w:rsid w:val="00D57B28"/>
    <w:rsid w:val="00D60BB4"/>
    <w:rsid w:val="00D60E0B"/>
    <w:rsid w:val="00D614AF"/>
    <w:rsid w:val="00D619AA"/>
    <w:rsid w:val="00D61B01"/>
    <w:rsid w:val="00D61B0B"/>
    <w:rsid w:val="00D6241B"/>
    <w:rsid w:val="00D636DF"/>
    <w:rsid w:val="00D63720"/>
    <w:rsid w:val="00D63AFD"/>
    <w:rsid w:val="00D63BE3"/>
    <w:rsid w:val="00D64027"/>
    <w:rsid w:val="00D64A9B"/>
    <w:rsid w:val="00D65041"/>
    <w:rsid w:val="00D65186"/>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1A22"/>
    <w:rsid w:val="00D722A5"/>
    <w:rsid w:val="00D7235A"/>
    <w:rsid w:val="00D72405"/>
    <w:rsid w:val="00D72AB9"/>
    <w:rsid w:val="00D72B55"/>
    <w:rsid w:val="00D72D1C"/>
    <w:rsid w:val="00D72D3B"/>
    <w:rsid w:val="00D72DE7"/>
    <w:rsid w:val="00D731D7"/>
    <w:rsid w:val="00D733E9"/>
    <w:rsid w:val="00D73867"/>
    <w:rsid w:val="00D747CD"/>
    <w:rsid w:val="00D754FC"/>
    <w:rsid w:val="00D75CC6"/>
    <w:rsid w:val="00D75D62"/>
    <w:rsid w:val="00D75FAE"/>
    <w:rsid w:val="00D7632A"/>
    <w:rsid w:val="00D7687F"/>
    <w:rsid w:val="00D76998"/>
    <w:rsid w:val="00D769C1"/>
    <w:rsid w:val="00D76D96"/>
    <w:rsid w:val="00D778DA"/>
    <w:rsid w:val="00D77B10"/>
    <w:rsid w:val="00D809BE"/>
    <w:rsid w:val="00D80A64"/>
    <w:rsid w:val="00D80C75"/>
    <w:rsid w:val="00D81078"/>
    <w:rsid w:val="00D81418"/>
    <w:rsid w:val="00D814D4"/>
    <w:rsid w:val="00D82219"/>
    <w:rsid w:val="00D825A7"/>
    <w:rsid w:val="00D82609"/>
    <w:rsid w:val="00D82732"/>
    <w:rsid w:val="00D82B8D"/>
    <w:rsid w:val="00D8318D"/>
    <w:rsid w:val="00D83460"/>
    <w:rsid w:val="00D837E1"/>
    <w:rsid w:val="00D83A1E"/>
    <w:rsid w:val="00D83A32"/>
    <w:rsid w:val="00D840A6"/>
    <w:rsid w:val="00D84812"/>
    <w:rsid w:val="00D84914"/>
    <w:rsid w:val="00D84A86"/>
    <w:rsid w:val="00D84CE6"/>
    <w:rsid w:val="00D84D2B"/>
    <w:rsid w:val="00D850D8"/>
    <w:rsid w:val="00D8533E"/>
    <w:rsid w:val="00D8581C"/>
    <w:rsid w:val="00D85E0F"/>
    <w:rsid w:val="00D8674C"/>
    <w:rsid w:val="00D86C3E"/>
    <w:rsid w:val="00D87093"/>
    <w:rsid w:val="00D87343"/>
    <w:rsid w:val="00D8751D"/>
    <w:rsid w:val="00D904EE"/>
    <w:rsid w:val="00D9093F"/>
    <w:rsid w:val="00D911CA"/>
    <w:rsid w:val="00D91418"/>
    <w:rsid w:val="00D91512"/>
    <w:rsid w:val="00D91670"/>
    <w:rsid w:val="00D91969"/>
    <w:rsid w:val="00D91A06"/>
    <w:rsid w:val="00D92118"/>
    <w:rsid w:val="00D927C5"/>
    <w:rsid w:val="00D92C2B"/>
    <w:rsid w:val="00D93497"/>
    <w:rsid w:val="00D9375F"/>
    <w:rsid w:val="00D94C69"/>
    <w:rsid w:val="00D94F01"/>
    <w:rsid w:val="00D94F2D"/>
    <w:rsid w:val="00D94F30"/>
    <w:rsid w:val="00D9539F"/>
    <w:rsid w:val="00D95807"/>
    <w:rsid w:val="00D95857"/>
    <w:rsid w:val="00D95C68"/>
    <w:rsid w:val="00D960A1"/>
    <w:rsid w:val="00D97441"/>
    <w:rsid w:val="00D97649"/>
    <w:rsid w:val="00D97EE7"/>
    <w:rsid w:val="00DA0155"/>
    <w:rsid w:val="00DA01ED"/>
    <w:rsid w:val="00DA04DE"/>
    <w:rsid w:val="00DA05A1"/>
    <w:rsid w:val="00DA0949"/>
    <w:rsid w:val="00DA0988"/>
    <w:rsid w:val="00DA0BF8"/>
    <w:rsid w:val="00DA0F79"/>
    <w:rsid w:val="00DA1188"/>
    <w:rsid w:val="00DA120F"/>
    <w:rsid w:val="00DA13B8"/>
    <w:rsid w:val="00DA17A9"/>
    <w:rsid w:val="00DA1C42"/>
    <w:rsid w:val="00DA1ED7"/>
    <w:rsid w:val="00DA2229"/>
    <w:rsid w:val="00DA22B9"/>
    <w:rsid w:val="00DA296E"/>
    <w:rsid w:val="00DA29CD"/>
    <w:rsid w:val="00DA2D36"/>
    <w:rsid w:val="00DA36C5"/>
    <w:rsid w:val="00DA3B34"/>
    <w:rsid w:val="00DA433D"/>
    <w:rsid w:val="00DA493E"/>
    <w:rsid w:val="00DA4A06"/>
    <w:rsid w:val="00DA4CDD"/>
    <w:rsid w:val="00DA5A62"/>
    <w:rsid w:val="00DA651B"/>
    <w:rsid w:val="00DA65BC"/>
    <w:rsid w:val="00DA6C13"/>
    <w:rsid w:val="00DA6EB9"/>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A46"/>
    <w:rsid w:val="00DB1F0D"/>
    <w:rsid w:val="00DB2677"/>
    <w:rsid w:val="00DB301E"/>
    <w:rsid w:val="00DB301F"/>
    <w:rsid w:val="00DB31E6"/>
    <w:rsid w:val="00DB3C67"/>
    <w:rsid w:val="00DB3D0B"/>
    <w:rsid w:val="00DB3D0C"/>
    <w:rsid w:val="00DB40DC"/>
    <w:rsid w:val="00DB4358"/>
    <w:rsid w:val="00DB45F3"/>
    <w:rsid w:val="00DB4893"/>
    <w:rsid w:val="00DB48AF"/>
    <w:rsid w:val="00DB4D4B"/>
    <w:rsid w:val="00DB4DA5"/>
    <w:rsid w:val="00DB57E5"/>
    <w:rsid w:val="00DB5A75"/>
    <w:rsid w:val="00DB5F6F"/>
    <w:rsid w:val="00DB6248"/>
    <w:rsid w:val="00DB672A"/>
    <w:rsid w:val="00DB6847"/>
    <w:rsid w:val="00DB6EB3"/>
    <w:rsid w:val="00DB7250"/>
    <w:rsid w:val="00DB737B"/>
    <w:rsid w:val="00DB7438"/>
    <w:rsid w:val="00DB7D11"/>
    <w:rsid w:val="00DC017A"/>
    <w:rsid w:val="00DC034B"/>
    <w:rsid w:val="00DC0716"/>
    <w:rsid w:val="00DC07D5"/>
    <w:rsid w:val="00DC0C4D"/>
    <w:rsid w:val="00DC1882"/>
    <w:rsid w:val="00DC18CC"/>
    <w:rsid w:val="00DC1B4A"/>
    <w:rsid w:val="00DC1C27"/>
    <w:rsid w:val="00DC1CAC"/>
    <w:rsid w:val="00DC2C25"/>
    <w:rsid w:val="00DC3202"/>
    <w:rsid w:val="00DC34B3"/>
    <w:rsid w:val="00DC37F1"/>
    <w:rsid w:val="00DC38E1"/>
    <w:rsid w:val="00DC3D96"/>
    <w:rsid w:val="00DC403F"/>
    <w:rsid w:val="00DC4430"/>
    <w:rsid w:val="00DC4A32"/>
    <w:rsid w:val="00DC4B28"/>
    <w:rsid w:val="00DC4C71"/>
    <w:rsid w:val="00DC53EB"/>
    <w:rsid w:val="00DC55BD"/>
    <w:rsid w:val="00DC6B4F"/>
    <w:rsid w:val="00DC6E3E"/>
    <w:rsid w:val="00DC6E5A"/>
    <w:rsid w:val="00DC6F22"/>
    <w:rsid w:val="00DC766D"/>
    <w:rsid w:val="00DD02B3"/>
    <w:rsid w:val="00DD0541"/>
    <w:rsid w:val="00DD0579"/>
    <w:rsid w:val="00DD0971"/>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56F7"/>
    <w:rsid w:val="00DD601B"/>
    <w:rsid w:val="00DD6AB1"/>
    <w:rsid w:val="00DD735C"/>
    <w:rsid w:val="00DD76E6"/>
    <w:rsid w:val="00DD7E1F"/>
    <w:rsid w:val="00DD7E21"/>
    <w:rsid w:val="00DE03BF"/>
    <w:rsid w:val="00DE04CA"/>
    <w:rsid w:val="00DE0884"/>
    <w:rsid w:val="00DE192D"/>
    <w:rsid w:val="00DE1D2F"/>
    <w:rsid w:val="00DE1F71"/>
    <w:rsid w:val="00DE1FD5"/>
    <w:rsid w:val="00DE202D"/>
    <w:rsid w:val="00DE23A5"/>
    <w:rsid w:val="00DE2943"/>
    <w:rsid w:val="00DE316E"/>
    <w:rsid w:val="00DE364E"/>
    <w:rsid w:val="00DE369E"/>
    <w:rsid w:val="00DE3819"/>
    <w:rsid w:val="00DE3DCD"/>
    <w:rsid w:val="00DE3ED5"/>
    <w:rsid w:val="00DE446D"/>
    <w:rsid w:val="00DE4535"/>
    <w:rsid w:val="00DE4554"/>
    <w:rsid w:val="00DE4D18"/>
    <w:rsid w:val="00DE4D2F"/>
    <w:rsid w:val="00DE50B7"/>
    <w:rsid w:val="00DE61CD"/>
    <w:rsid w:val="00DE6BBD"/>
    <w:rsid w:val="00DE6BED"/>
    <w:rsid w:val="00DE6BF1"/>
    <w:rsid w:val="00DE7037"/>
    <w:rsid w:val="00DE76A4"/>
    <w:rsid w:val="00DE77D4"/>
    <w:rsid w:val="00DE78DE"/>
    <w:rsid w:val="00DE7C56"/>
    <w:rsid w:val="00DF06A3"/>
    <w:rsid w:val="00DF08C0"/>
    <w:rsid w:val="00DF0DCB"/>
    <w:rsid w:val="00DF0FAD"/>
    <w:rsid w:val="00DF134F"/>
    <w:rsid w:val="00DF1492"/>
    <w:rsid w:val="00DF18DD"/>
    <w:rsid w:val="00DF19DF"/>
    <w:rsid w:val="00DF1CA1"/>
    <w:rsid w:val="00DF1CB8"/>
    <w:rsid w:val="00DF2291"/>
    <w:rsid w:val="00DF2F1B"/>
    <w:rsid w:val="00DF2FA0"/>
    <w:rsid w:val="00DF3213"/>
    <w:rsid w:val="00DF390A"/>
    <w:rsid w:val="00DF3B24"/>
    <w:rsid w:val="00DF3E29"/>
    <w:rsid w:val="00DF4089"/>
    <w:rsid w:val="00DF41EA"/>
    <w:rsid w:val="00DF43C4"/>
    <w:rsid w:val="00DF4B9D"/>
    <w:rsid w:val="00DF4C8C"/>
    <w:rsid w:val="00DF4E6B"/>
    <w:rsid w:val="00DF5362"/>
    <w:rsid w:val="00DF5649"/>
    <w:rsid w:val="00DF56F4"/>
    <w:rsid w:val="00DF573E"/>
    <w:rsid w:val="00DF5BFA"/>
    <w:rsid w:val="00DF6090"/>
    <w:rsid w:val="00DF61BA"/>
    <w:rsid w:val="00DF632E"/>
    <w:rsid w:val="00DF6567"/>
    <w:rsid w:val="00DF6580"/>
    <w:rsid w:val="00DF6995"/>
    <w:rsid w:val="00DF710B"/>
    <w:rsid w:val="00DF76E1"/>
    <w:rsid w:val="00DF7D1C"/>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A39"/>
    <w:rsid w:val="00E02DA9"/>
    <w:rsid w:val="00E03D6B"/>
    <w:rsid w:val="00E03EB3"/>
    <w:rsid w:val="00E043F3"/>
    <w:rsid w:val="00E0467A"/>
    <w:rsid w:val="00E04770"/>
    <w:rsid w:val="00E04847"/>
    <w:rsid w:val="00E05A67"/>
    <w:rsid w:val="00E05B05"/>
    <w:rsid w:val="00E05BF3"/>
    <w:rsid w:val="00E05D18"/>
    <w:rsid w:val="00E05F28"/>
    <w:rsid w:val="00E05F81"/>
    <w:rsid w:val="00E061C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2F7E"/>
    <w:rsid w:val="00E131A9"/>
    <w:rsid w:val="00E13F28"/>
    <w:rsid w:val="00E14424"/>
    <w:rsid w:val="00E14B7B"/>
    <w:rsid w:val="00E14BE9"/>
    <w:rsid w:val="00E14F73"/>
    <w:rsid w:val="00E1503A"/>
    <w:rsid w:val="00E152C7"/>
    <w:rsid w:val="00E1552B"/>
    <w:rsid w:val="00E15947"/>
    <w:rsid w:val="00E15B7E"/>
    <w:rsid w:val="00E15D11"/>
    <w:rsid w:val="00E162A5"/>
    <w:rsid w:val="00E16AD4"/>
    <w:rsid w:val="00E170F5"/>
    <w:rsid w:val="00E172CB"/>
    <w:rsid w:val="00E175B5"/>
    <w:rsid w:val="00E178F7"/>
    <w:rsid w:val="00E17A33"/>
    <w:rsid w:val="00E2031D"/>
    <w:rsid w:val="00E211D4"/>
    <w:rsid w:val="00E21223"/>
    <w:rsid w:val="00E215FE"/>
    <w:rsid w:val="00E21A2C"/>
    <w:rsid w:val="00E22CC4"/>
    <w:rsid w:val="00E22F0C"/>
    <w:rsid w:val="00E22FD9"/>
    <w:rsid w:val="00E2327C"/>
    <w:rsid w:val="00E2351E"/>
    <w:rsid w:val="00E236B5"/>
    <w:rsid w:val="00E237FB"/>
    <w:rsid w:val="00E23A45"/>
    <w:rsid w:val="00E23C3E"/>
    <w:rsid w:val="00E2468C"/>
    <w:rsid w:val="00E2498E"/>
    <w:rsid w:val="00E249B5"/>
    <w:rsid w:val="00E24BBA"/>
    <w:rsid w:val="00E24FF4"/>
    <w:rsid w:val="00E250C0"/>
    <w:rsid w:val="00E2524A"/>
    <w:rsid w:val="00E25754"/>
    <w:rsid w:val="00E263DD"/>
    <w:rsid w:val="00E26427"/>
    <w:rsid w:val="00E2718A"/>
    <w:rsid w:val="00E27194"/>
    <w:rsid w:val="00E27282"/>
    <w:rsid w:val="00E275FA"/>
    <w:rsid w:val="00E27737"/>
    <w:rsid w:val="00E300A5"/>
    <w:rsid w:val="00E3012F"/>
    <w:rsid w:val="00E3029C"/>
    <w:rsid w:val="00E30303"/>
    <w:rsid w:val="00E30310"/>
    <w:rsid w:val="00E30438"/>
    <w:rsid w:val="00E30465"/>
    <w:rsid w:val="00E3070E"/>
    <w:rsid w:val="00E30A23"/>
    <w:rsid w:val="00E30A62"/>
    <w:rsid w:val="00E310B9"/>
    <w:rsid w:val="00E312DB"/>
    <w:rsid w:val="00E3166C"/>
    <w:rsid w:val="00E317B7"/>
    <w:rsid w:val="00E31DCC"/>
    <w:rsid w:val="00E31DD4"/>
    <w:rsid w:val="00E32254"/>
    <w:rsid w:val="00E32765"/>
    <w:rsid w:val="00E328F6"/>
    <w:rsid w:val="00E32A6A"/>
    <w:rsid w:val="00E32CD8"/>
    <w:rsid w:val="00E3317F"/>
    <w:rsid w:val="00E33406"/>
    <w:rsid w:val="00E3363F"/>
    <w:rsid w:val="00E33C8F"/>
    <w:rsid w:val="00E3417F"/>
    <w:rsid w:val="00E341FF"/>
    <w:rsid w:val="00E34B3D"/>
    <w:rsid w:val="00E34D57"/>
    <w:rsid w:val="00E35805"/>
    <w:rsid w:val="00E359D0"/>
    <w:rsid w:val="00E36273"/>
    <w:rsid w:val="00E3651F"/>
    <w:rsid w:val="00E365CC"/>
    <w:rsid w:val="00E367B6"/>
    <w:rsid w:val="00E367E0"/>
    <w:rsid w:val="00E36956"/>
    <w:rsid w:val="00E36E30"/>
    <w:rsid w:val="00E37453"/>
    <w:rsid w:val="00E3768B"/>
    <w:rsid w:val="00E37EFE"/>
    <w:rsid w:val="00E4022D"/>
    <w:rsid w:val="00E4039A"/>
    <w:rsid w:val="00E40542"/>
    <w:rsid w:val="00E4071C"/>
    <w:rsid w:val="00E408A6"/>
    <w:rsid w:val="00E40DBD"/>
    <w:rsid w:val="00E414A1"/>
    <w:rsid w:val="00E418FC"/>
    <w:rsid w:val="00E42A82"/>
    <w:rsid w:val="00E431A8"/>
    <w:rsid w:val="00E4330F"/>
    <w:rsid w:val="00E433CC"/>
    <w:rsid w:val="00E433F0"/>
    <w:rsid w:val="00E43585"/>
    <w:rsid w:val="00E437FE"/>
    <w:rsid w:val="00E44386"/>
    <w:rsid w:val="00E449E0"/>
    <w:rsid w:val="00E4503A"/>
    <w:rsid w:val="00E4545A"/>
    <w:rsid w:val="00E45828"/>
    <w:rsid w:val="00E4594F"/>
    <w:rsid w:val="00E45C15"/>
    <w:rsid w:val="00E45E3E"/>
    <w:rsid w:val="00E45F11"/>
    <w:rsid w:val="00E46229"/>
    <w:rsid w:val="00E462D7"/>
    <w:rsid w:val="00E47AA6"/>
    <w:rsid w:val="00E50637"/>
    <w:rsid w:val="00E50A06"/>
    <w:rsid w:val="00E50C68"/>
    <w:rsid w:val="00E50E75"/>
    <w:rsid w:val="00E5123B"/>
    <w:rsid w:val="00E5151D"/>
    <w:rsid w:val="00E51676"/>
    <w:rsid w:val="00E516B4"/>
    <w:rsid w:val="00E517D2"/>
    <w:rsid w:val="00E51935"/>
    <w:rsid w:val="00E51DD3"/>
    <w:rsid w:val="00E52129"/>
    <w:rsid w:val="00E522EE"/>
    <w:rsid w:val="00E52874"/>
    <w:rsid w:val="00E530B0"/>
    <w:rsid w:val="00E534DE"/>
    <w:rsid w:val="00E53768"/>
    <w:rsid w:val="00E53BF1"/>
    <w:rsid w:val="00E54256"/>
    <w:rsid w:val="00E54529"/>
    <w:rsid w:val="00E5483C"/>
    <w:rsid w:val="00E54983"/>
    <w:rsid w:val="00E54C71"/>
    <w:rsid w:val="00E550EC"/>
    <w:rsid w:val="00E554E5"/>
    <w:rsid w:val="00E5560D"/>
    <w:rsid w:val="00E55734"/>
    <w:rsid w:val="00E5592E"/>
    <w:rsid w:val="00E55AE0"/>
    <w:rsid w:val="00E56A2D"/>
    <w:rsid w:val="00E56DE7"/>
    <w:rsid w:val="00E56F2C"/>
    <w:rsid w:val="00E57A0F"/>
    <w:rsid w:val="00E57DBF"/>
    <w:rsid w:val="00E60369"/>
    <w:rsid w:val="00E6084A"/>
    <w:rsid w:val="00E60CFB"/>
    <w:rsid w:val="00E60D55"/>
    <w:rsid w:val="00E60FCC"/>
    <w:rsid w:val="00E61278"/>
    <w:rsid w:val="00E615FF"/>
    <w:rsid w:val="00E61800"/>
    <w:rsid w:val="00E619A7"/>
    <w:rsid w:val="00E61A7F"/>
    <w:rsid w:val="00E61C85"/>
    <w:rsid w:val="00E61EDC"/>
    <w:rsid w:val="00E625F1"/>
    <w:rsid w:val="00E627F8"/>
    <w:rsid w:val="00E62C90"/>
    <w:rsid w:val="00E62EF8"/>
    <w:rsid w:val="00E6337E"/>
    <w:rsid w:val="00E633F0"/>
    <w:rsid w:val="00E6420C"/>
    <w:rsid w:val="00E64915"/>
    <w:rsid w:val="00E6500E"/>
    <w:rsid w:val="00E65562"/>
    <w:rsid w:val="00E65740"/>
    <w:rsid w:val="00E65899"/>
    <w:rsid w:val="00E65A75"/>
    <w:rsid w:val="00E65AC4"/>
    <w:rsid w:val="00E65B64"/>
    <w:rsid w:val="00E65F96"/>
    <w:rsid w:val="00E66002"/>
    <w:rsid w:val="00E662BB"/>
    <w:rsid w:val="00E6648C"/>
    <w:rsid w:val="00E66BAB"/>
    <w:rsid w:val="00E6788F"/>
    <w:rsid w:val="00E706EA"/>
    <w:rsid w:val="00E7070D"/>
    <w:rsid w:val="00E70A1C"/>
    <w:rsid w:val="00E70D05"/>
    <w:rsid w:val="00E70EB0"/>
    <w:rsid w:val="00E7109F"/>
    <w:rsid w:val="00E7136D"/>
    <w:rsid w:val="00E7179D"/>
    <w:rsid w:val="00E71A10"/>
    <w:rsid w:val="00E71AC6"/>
    <w:rsid w:val="00E71E24"/>
    <w:rsid w:val="00E72109"/>
    <w:rsid w:val="00E72282"/>
    <w:rsid w:val="00E729B5"/>
    <w:rsid w:val="00E72E49"/>
    <w:rsid w:val="00E73063"/>
    <w:rsid w:val="00E73359"/>
    <w:rsid w:val="00E7378B"/>
    <w:rsid w:val="00E739FC"/>
    <w:rsid w:val="00E73A3C"/>
    <w:rsid w:val="00E74145"/>
    <w:rsid w:val="00E74409"/>
    <w:rsid w:val="00E74412"/>
    <w:rsid w:val="00E748ED"/>
    <w:rsid w:val="00E74DDB"/>
    <w:rsid w:val="00E75007"/>
    <w:rsid w:val="00E756D4"/>
    <w:rsid w:val="00E75726"/>
    <w:rsid w:val="00E75807"/>
    <w:rsid w:val="00E75FD2"/>
    <w:rsid w:val="00E76133"/>
    <w:rsid w:val="00E7667D"/>
    <w:rsid w:val="00E76825"/>
    <w:rsid w:val="00E768DA"/>
    <w:rsid w:val="00E76AC4"/>
    <w:rsid w:val="00E76EC7"/>
    <w:rsid w:val="00E8076F"/>
    <w:rsid w:val="00E80816"/>
    <w:rsid w:val="00E80A24"/>
    <w:rsid w:val="00E80C14"/>
    <w:rsid w:val="00E81010"/>
    <w:rsid w:val="00E8157F"/>
    <w:rsid w:val="00E81ED0"/>
    <w:rsid w:val="00E820C4"/>
    <w:rsid w:val="00E821F0"/>
    <w:rsid w:val="00E82307"/>
    <w:rsid w:val="00E82477"/>
    <w:rsid w:val="00E82934"/>
    <w:rsid w:val="00E829B4"/>
    <w:rsid w:val="00E82ADF"/>
    <w:rsid w:val="00E82F2B"/>
    <w:rsid w:val="00E82FFB"/>
    <w:rsid w:val="00E83728"/>
    <w:rsid w:val="00E84271"/>
    <w:rsid w:val="00E84E1F"/>
    <w:rsid w:val="00E852D7"/>
    <w:rsid w:val="00E85359"/>
    <w:rsid w:val="00E854AB"/>
    <w:rsid w:val="00E85504"/>
    <w:rsid w:val="00E85DFA"/>
    <w:rsid w:val="00E85FB4"/>
    <w:rsid w:val="00E86000"/>
    <w:rsid w:val="00E86368"/>
    <w:rsid w:val="00E8699D"/>
    <w:rsid w:val="00E86ABC"/>
    <w:rsid w:val="00E86C47"/>
    <w:rsid w:val="00E873AE"/>
    <w:rsid w:val="00E87528"/>
    <w:rsid w:val="00E87A5B"/>
    <w:rsid w:val="00E900D5"/>
    <w:rsid w:val="00E907A2"/>
    <w:rsid w:val="00E91343"/>
    <w:rsid w:val="00E91498"/>
    <w:rsid w:val="00E91671"/>
    <w:rsid w:val="00E91788"/>
    <w:rsid w:val="00E92B51"/>
    <w:rsid w:val="00E92E5D"/>
    <w:rsid w:val="00E934F6"/>
    <w:rsid w:val="00E93622"/>
    <w:rsid w:val="00E93CEC"/>
    <w:rsid w:val="00E9469D"/>
    <w:rsid w:val="00E949F6"/>
    <w:rsid w:val="00E94C98"/>
    <w:rsid w:val="00E94DBC"/>
    <w:rsid w:val="00E9548C"/>
    <w:rsid w:val="00E956D4"/>
    <w:rsid w:val="00E95964"/>
    <w:rsid w:val="00E959EC"/>
    <w:rsid w:val="00E95DA7"/>
    <w:rsid w:val="00E960A1"/>
    <w:rsid w:val="00E96B8F"/>
    <w:rsid w:val="00E96E4F"/>
    <w:rsid w:val="00E96EFE"/>
    <w:rsid w:val="00E9702C"/>
    <w:rsid w:val="00E97559"/>
    <w:rsid w:val="00EA0594"/>
    <w:rsid w:val="00EA0785"/>
    <w:rsid w:val="00EA0CFD"/>
    <w:rsid w:val="00EA0F62"/>
    <w:rsid w:val="00EA16E5"/>
    <w:rsid w:val="00EA18EA"/>
    <w:rsid w:val="00EA1DFE"/>
    <w:rsid w:val="00EA1F0B"/>
    <w:rsid w:val="00EA21D4"/>
    <w:rsid w:val="00EA2752"/>
    <w:rsid w:val="00EA2FB4"/>
    <w:rsid w:val="00EA3D4A"/>
    <w:rsid w:val="00EA4247"/>
    <w:rsid w:val="00EA4E4B"/>
    <w:rsid w:val="00EA54C7"/>
    <w:rsid w:val="00EA6044"/>
    <w:rsid w:val="00EA6129"/>
    <w:rsid w:val="00EA6456"/>
    <w:rsid w:val="00EA752A"/>
    <w:rsid w:val="00EB04DD"/>
    <w:rsid w:val="00EB05B0"/>
    <w:rsid w:val="00EB08B6"/>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9F0"/>
    <w:rsid w:val="00EB7A5F"/>
    <w:rsid w:val="00EB7CE0"/>
    <w:rsid w:val="00EB7FD1"/>
    <w:rsid w:val="00EC0189"/>
    <w:rsid w:val="00EC079D"/>
    <w:rsid w:val="00EC0A4E"/>
    <w:rsid w:val="00EC0A64"/>
    <w:rsid w:val="00EC0B52"/>
    <w:rsid w:val="00EC1983"/>
    <w:rsid w:val="00EC1DC6"/>
    <w:rsid w:val="00EC2254"/>
    <w:rsid w:val="00EC25EB"/>
    <w:rsid w:val="00EC2B32"/>
    <w:rsid w:val="00EC30AB"/>
    <w:rsid w:val="00EC327F"/>
    <w:rsid w:val="00EC32ED"/>
    <w:rsid w:val="00EC3749"/>
    <w:rsid w:val="00EC40EB"/>
    <w:rsid w:val="00EC415F"/>
    <w:rsid w:val="00EC42C7"/>
    <w:rsid w:val="00EC50C9"/>
    <w:rsid w:val="00EC5208"/>
    <w:rsid w:val="00EC58C7"/>
    <w:rsid w:val="00EC5A10"/>
    <w:rsid w:val="00EC5D91"/>
    <w:rsid w:val="00EC667C"/>
    <w:rsid w:val="00EC7224"/>
    <w:rsid w:val="00EC77A4"/>
    <w:rsid w:val="00EC7B72"/>
    <w:rsid w:val="00EC7C15"/>
    <w:rsid w:val="00EC7D0D"/>
    <w:rsid w:val="00ED0083"/>
    <w:rsid w:val="00ED0A3B"/>
    <w:rsid w:val="00ED1233"/>
    <w:rsid w:val="00ED1948"/>
    <w:rsid w:val="00ED1994"/>
    <w:rsid w:val="00ED1E6C"/>
    <w:rsid w:val="00ED222D"/>
    <w:rsid w:val="00ED2372"/>
    <w:rsid w:val="00ED254C"/>
    <w:rsid w:val="00ED275A"/>
    <w:rsid w:val="00ED2C02"/>
    <w:rsid w:val="00ED330C"/>
    <w:rsid w:val="00ED36DA"/>
    <w:rsid w:val="00ED378F"/>
    <w:rsid w:val="00ED39C2"/>
    <w:rsid w:val="00ED39FC"/>
    <w:rsid w:val="00ED3B4F"/>
    <w:rsid w:val="00ED3CB2"/>
    <w:rsid w:val="00ED3E8F"/>
    <w:rsid w:val="00ED3E97"/>
    <w:rsid w:val="00ED4310"/>
    <w:rsid w:val="00ED43DD"/>
    <w:rsid w:val="00ED5133"/>
    <w:rsid w:val="00ED54C4"/>
    <w:rsid w:val="00ED56EE"/>
    <w:rsid w:val="00ED5AE7"/>
    <w:rsid w:val="00ED5B77"/>
    <w:rsid w:val="00ED5BD4"/>
    <w:rsid w:val="00ED5CAA"/>
    <w:rsid w:val="00ED5EB6"/>
    <w:rsid w:val="00ED6244"/>
    <w:rsid w:val="00ED67E8"/>
    <w:rsid w:val="00ED6AB2"/>
    <w:rsid w:val="00ED70BB"/>
    <w:rsid w:val="00ED712D"/>
    <w:rsid w:val="00ED737B"/>
    <w:rsid w:val="00ED7EAD"/>
    <w:rsid w:val="00ED7EDF"/>
    <w:rsid w:val="00EE0219"/>
    <w:rsid w:val="00EE04CA"/>
    <w:rsid w:val="00EE0D40"/>
    <w:rsid w:val="00EE0DE1"/>
    <w:rsid w:val="00EE1412"/>
    <w:rsid w:val="00EE24E9"/>
    <w:rsid w:val="00EE2882"/>
    <w:rsid w:val="00EE2B73"/>
    <w:rsid w:val="00EE2F0C"/>
    <w:rsid w:val="00EE2FF9"/>
    <w:rsid w:val="00EE3143"/>
    <w:rsid w:val="00EE3184"/>
    <w:rsid w:val="00EE327D"/>
    <w:rsid w:val="00EE397A"/>
    <w:rsid w:val="00EE3D20"/>
    <w:rsid w:val="00EE4131"/>
    <w:rsid w:val="00EE4354"/>
    <w:rsid w:val="00EE4357"/>
    <w:rsid w:val="00EE45DB"/>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2C47"/>
    <w:rsid w:val="00EF3669"/>
    <w:rsid w:val="00EF3BEB"/>
    <w:rsid w:val="00EF415A"/>
    <w:rsid w:val="00EF4679"/>
    <w:rsid w:val="00EF46AE"/>
    <w:rsid w:val="00EF4717"/>
    <w:rsid w:val="00EF4C52"/>
    <w:rsid w:val="00EF4D8C"/>
    <w:rsid w:val="00EF54E9"/>
    <w:rsid w:val="00EF5619"/>
    <w:rsid w:val="00EF5982"/>
    <w:rsid w:val="00EF5B62"/>
    <w:rsid w:val="00EF5E5D"/>
    <w:rsid w:val="00EF64AA"/>
    <w:rsid w:val="00EF665A"/>
    <w:rsid w:val="00EF6A2A"/>
    <w:rsid w:val="00EF6B0C"/>
    <w:rsid w:val="00EF6FFF"/>
    <w:rsid w:val="00EF7181"/>
    <w:rsid w:val="00F00442"/>
    <w:rsid w:val="00F00F98"/>
    <w:rsid w:val="00F01C96"/>
    <w:rsid w:val="00F02074"/>
    <w:rsid w:val="00F02369"/>
    <w:rsid w:val="00F02374"/>
    <w:rsid w:val="00F02536"/>
    <w:rsid w:val="00F02705"/>
    <w:rsid w:val="00F02C50"/>
    <w:rsid w:val="00F02CB0"/>
    <w:rsid w:val="00F02CD0"/>
    <w:rsid w:val="00F03653"/>
    <w:rsid w:val="00F038F1"/>
    <w:rsid w:val="00F03C86"/>
    <w:rsid w:val="00F0403B"/>
    <w:rsid w:val="00F048CC"/>
    <w:rsid w:val="00F04ECF"/>
    <w:rsid w:val="00F04FBF"/>
    <w:rsid w:val="00F051DB"/>
    <w:rsid w:val="00F054C4"/>
    <w:rsid w:val="00F0554F"/>
    <w:rsid w:val="00F05BF5"/>
    <w:rsid w:val="00F05DE3"/>
    <w:rsid w:val="00F05E19"/>
    <w:rsid w:val="00F065EB"/>
    <w:rsid w:val="00F06666"/>
    <w:rsid w:val="00F06CEE"/>
    <w:rsid w:val="00F07043"/>
    <w:rsid w:val="00F070E7"/>
    <w:rsid w:val="00F07410"/>
    <w:rsid w:val="00F0767B"/>
    <w:rsid w:val="00F077AE"/>
    <w:rsid w:val="00F07B08"/>
    <w:rsid w:val="00F10242"/>
    <w:rsid w:val="00F10311"/>
    <w:rsid w:val="00F10392"/>
    <w:rsid w:val="00F1066E"/>
    <w:rsid w:val="00F10A3C"/>
    <w:rsid w:val="00F10EF7"/>
    <w:rsid w:val="00F11187"/>
    <w:rsid w:val="00F11485"/>
    <w:rsid w:val="00F115BC"/>
    <w:rsid w:val="00F118BF"/>
    <w:rsid w:val="00F11A29"/>
    <w:rsid w:val="00F11FBF"/>
    <w:rsid w:val="00F121D9"/>
    <w:rsid w:val="00F1220D"/>
    <w:rsid w:val="00F12B62"/>
    <w:rsid w:val="00F12E83"/>
    <w:rsid w:val="00F1323C"/>
    <w:rsid w:val="00F13A60"/>
    <w:rsid w:val="00F13AEA"/>
    <w:rsid w:val="00F14FD0"/>
    <w:rsid w:val="00F15047"/>
    <w:rsid w:val="00F15207"/>
    <w:rsid w:val="00F15DFA"/>
    <w:rsid w:val="00F15F35"/>
    <w:rsid w:val="00F1601C"/>
    <w:rsid w:val="00F16046"/>
    <w:rsid w:val="00F1605B"/>
    <w:rsid w:val="00F16765"/>
    <w:rsid w:val="00F16CBE"/>
    <w:rsid w:val="00F16CD1"/>
    <w:rsid w:val="00F1772B"/>
    <w:rsid w:val="00F177F4"/>
    <w:rsid w:val="00F17891"/>
    <w:rsid w:val="00F17A50"/>
    <w:rsid w:val="00F17EC6"/>
    <w:rsid w:val="00F17F7B"/>
    <w:rsid w:val="00F201EE"/>
    <w:rsid w:val="00F202DE"/>
    <w:rsid w:val="00F20359"/>
    <w:rsid w:val="00F2085B"/>
    <w:rsid w:val="00F208B8"/>
    <w:rsid w:val="00F20AF4"/>
    <w:rsid w:val="00F20D7E"/>
    <w:rsid w:val="00F20DB6"/>
    <w:rsid w:val="00F21154"/>
    <w:rsid w:val="00F21192"/>
    <w:rsid w:val="00F214BD"/>
    <w:rsid w:val="00F214FA"/>
    <w:rsid w:val="00F215DE"/>
    <w:rsid w:val="00F22CA8"/>
    <w:rsid w:val="00F239DE"/>
    <w:rsid w:val="00F242D1"/>
    <w:rsid w:val="00F244BD"/>
    <w:rsid w:val="00F247D3"/>
    <w:rsid w:val="00F24829"/>
    <w:rsid w:val="00F24D2A"/>
    <w:rsid w:val="00F251E3"/>
    <w:rsid w:val="00F25833"/>
    <w:rsid w:val="00F25A54"/>
    <w:rsid w:val="00F25CC0"/>
    <w:rsid w:val="00F25FB8"/>
    <w:rsid w:val="00F26154"/>
    <w:rsid w:val="00F261E5"/>
    <w:rsid w:val="00F2631B"/>
    <w:rsid w:val="00F26F8E"/>
    <w:rsid w:val="00F2781A"/>
    <w:rsid w:val="00F27B5F"/>
    <w:rsid w:val="00F27DD5"/>
    <w:rsid w:val="00F27FEB"/>
    <w:rsid w:val="00F30565"/>
    <w:rsid w:val="00F3080E"/>
    <w:rsid w:val="00F314E8"/>
    <w:rsid w:val="00F315DF"/>
    <w:rsid w:val="00F31775"/>
    <w:rsid w:val="00F3254D"/>
    <w:rsid w:val="00F32DF6"/>
    <w:rsid w:val="00F32E97"/>
    <w:rsid w:val="00F3328D"/>
    <w:rsid w:val="00F33D79"/>
    <w:rsid w:val="00F340F6"/>
    <w:rsid w:val="00F341AB"/>
    <w:rsid w:val="00F345C7"/>
    <w:rsid w:val="00F34759"/>
    <w:rsid w:val="00F34FFA"/>
    <w:rsid w:val="00F3506E"/>
    <w:rsid w:val="00F3536E"/>
    <w:rsid w:val="00F35488"/>
    <w:rsid w:val="00F35663"/>
    <w:rsid w:val="00F356B7"/>
    <w:rsid w:val="00F35CED"/>
    <w:rsid w:val="00F35E1C"/>
    <w:rsid w:val="00F363F4"/>
    <w:rsid w:val="00F36512"/>
    <w:rsid w:val="00F368F9"/>
    <w:rsid w:val="00F36C30"/>
    <w:rsid w:val="00F36D76"/>
    <w:rsid w:val="00F36EF2"/>
    <w:rsid w:val="00F370A6"/>
    <w:rsid w:val="00F37FCC"/>
    <w:rsid w:val="00F400DD"/>
    <w:rsid w:val="00F4098E"/>
    <w:rsid w:val="00F40A33"/>
    <w:rsid w:val="00F40EE8"/>
    <w:rsid w:val="00F41511"/>
    <w:rsid w:val="00F417F3"/>
    <w:rsid w:val="00F419BB"/>
    <w:rsid w:val="00F41A30"/>
    <w:rsid w:val="00F41B2E"/>
    <w:rsid w:val="00F41CBC"/>
    <w:rsid w:val="00F4303A"/>
    <w:rsid w:val="00F433CF"/>
    <w:rsid w:val="00F43AE5"/>
    <w:rsid w:val="00F43B81"/>
    <w:rsid w:val="00F43ED2"/>
    <w:rsid w:val="00F43F0E"/>
    <w:rsid w:val="00F43F14"/>
    <w:rsid w:val="00F44012"/>
    <w:rsid w:val="00F440CF"/>
    <w:rsid w:val="00F44AEF"/>
    <w:rsid w:val="00F44CA3"/>
    <w:rsid w:val="00F45DC7"/>
    <w:rsid w:val="00F45E80"/>
    <w:rsid w:val="00F45EF3"/>
    <w:rsid w:val="00F461A1"/>
    <w:rsid w:val="00F469EA"/>
    <w:rsid w:val="00F46D48"/>
    <w:rsid w:val="00F473FA"/>
    <w:rsid w:val="00F47475"/>
    <w:rsid w:val="00F47E1A"/>
    <w:rsid w:val="00F47E9C"/>
    <w:rsid w:val="00F47EF1"/>
    <w:rsid w:val="00F47F3D"/>
    <w:rsid w:val="00F50188"/>
    <w:rsid w:val="00F50306"/>
    <w:rsid w:val="00F50679"/>
    <w:rsid w:val="00F50B67"/>
    <w:rsid w:val="00F50D80"/>
    <w:rsid w:val="00F50E66"/>
    <w:rsid w:val="00F50EB1"/>
    <w:rsid w:val="00F51138"/>
    <w:rsid w:val="00F51E4A"/>
    <w:rsid w:val="00F522F6"/>
    <w:rsid w:val="00F52A36"/>
    <w:rsid w:val="00F52A47"/>
    <w:rsid w:val="00F52A58"/>
    <w:rsid w:val="00F52AED"/>
    <w:rsid w:val="00F53434"/>
    <w:rsid w:val="00F53720"/>
    <w:rsid w:val="00F53C7A"/>
    <w:rsid w:val="00F54264"/>
    <w:rsid w:val="00F543E9"/>
    <w:rsid w:val="00F54626"/>
    <w:rsid w:val="00F5472D"/>
    <w:rsid w:val="00F54AB2"/>
    <w:rsid w:val="00F54E78"/>
    <w:rsid w:val="00F54F28"/>
    <w:rsid w:val="00F55546"/>
    <w:rsid w:val="00F555AC"/>
    <w:rsid w:val="00F5560F"/>
    <w:rsid w:val="00F55E8E"/>
    <w:rsid w:val="00F56BB9"/>
    <w:rsid w:val="00F56BE9"/>
    <w:rsid w:val="00F57008"/>
    <w:rsid w:val="00F571A6"/>
    <w:rsid w:val="00F572DD"/>
    <w:rsid w:val="00F600D8"/>
    <w:rsid w:val="00F600DC"/>
    <w:rsid w:val="00F60198"/>
    <w:rsid w:val="00F6019F"/>
    <w:rsid w:val="00F6029F"/>
    <w:rsid w:val="00F605A7"/>
    <w:rsid w:val="00F60EB0"/>
    <w:rsid w:val="00F61256"/>
    <w:rsid w:val="00F61594"/>
    <w:rsid w:val="00F619B1"/>
    <w:rsid w:val="00F61A2D"/>
    <w:rsid w:val="00F61BF7"/>
    <w:rsid w:val="00F61D10"/>
    <w:rsid w:val="00F61F17"/>
    <w:rsid w:val="00F62997"/>
    <w:rsid w:val="00F63448"/>
    <w:rsid w:val="00F634B0"/>
    <w:rsid w:val="00F6355F"/>
    <w:rsid w:val="00F63CB7"/>
    <w:rsid w:val="00F64855"/>
    <w:rsid w:val="00F652D6"/>
    <w:rsid w:val="00F66855"/>
    <w:rsid w:val="00F66F11"/>
    <w:rsid w:val="00F67958"/>
    <w:rsid w:val="00F67EB8"/>
    <w:rsid w:val="00F70416"/>
    <w:rsid w:val="00F70419"/>
    <w:rsid w:val="00F70F46"/>
    <w:rsid w:val="00F710A4"/>
    <w:rsid w:val="00F710C2"/>
    <w:rsid w:val="00F7154D"/>
    <w:rsid w:val="00F715F7"/>
    <w:rsid w:val="00F71D3F"/>
    <w:rsid w:val="00F7228C"/>
    <w:rsid w:val="00F723F0"/>
    <w:rsid w:val="00F727B0"/>
    <w:rsid w:val="00F72AF4"/>
    <w:rsid w:val="00F72BF2"/>
    <w:rsid w:val="00F72F20"/>
    <w:rsid w:val="00F730F7"/>
    <w:rsid w:val="00F73142"/>
    <w:rsid w:val="00F738CB"/>
    <w:rsid w:val="00F73937"/>
    <w:rsid w:val="00F747E7"/>
    <w:rsid w:val="00F74A86"/>
    <w:rsid w:val="00F74D04"/>
    <w:rsid w:val="00F74EF1"/>
    <w:rsid w:val="00F75AD6"/>
    <w:rsid w:val="00F75D65"/>
    <w:rsid w:val="00F76032"/>
    <w:rsid w:val="00F76A70"/>
    <w:rsid w:val="00F76A96"/>
    <w:rsid w:val="00F76DF1"/>
    <w:rsid w:val="00F772AC"/>
    <w:rsid w:val="00F77478"/>
    <w:rsid w:val="00F7773A"/>
    <w:rsid w:val="00F77E69"/>
    <w:rsid w:val="00F80086"/>
    <w:rsid w:val="00F801F3"/>
    <w:rsid w:val="00F80366"/>
    <w:rsid w:val="00F803A2"/>
    <w:rsid w:val="00F803F0"/>
    <w:rsid w:val="00F80DDD"/>
    <w:rsid w:val="00F8104C"/>
    <w:rsid w:val="00F8104E"/>
    <w:rsid w:val="00F81700"/>
    <w:rsid w:val="00F819FF"/>
    <w:rsid w:val="00F81DA2"/>
    <w:rsid w:val="00F81EE5"/>
    <w:rsid w:val="00F81F8A"/>
    <w:rsid w:val="00F8257C"/>
    <w:rsid w:val="00F828E7"/>
    <w:rsid w:val="00F82C82"/>
    <w:rsid w:val="00F82D20"/>
    <w:rsid w:val="00F82FE5"/>
    <w:rsid w:val="00F8306E"/>
    <w:rsid w:val="00F831CC"/>
    <w:rsid w:val="00F832BB"/>
    <w:rsid w:val="00F8345F"/>
    <w:rsid w:val="00F8375B"/>
    <w:rsid w:val="00F838F3"/>
    <w:rsid w:val="00F83FE7"/>
    <w:rsid w:val="00F848A1"/>
    <w:rsid w:val="00F85699"/>
    <w:rsid w:val="00F85A68"/>
    <w:rsid w:val="00F85BCC"/>
    <w:rsid w:val="00F863BD"/>
    <w:rsid w:val="00F86D9D"/>
    <w:rsid w:val="00F86FED"/>
    <w:rsid w:val="00F878D8"/>
    <w:rsid w:val="00F87AB7"/>
    <w:rsid w:val="00F903AE"/>
    <w:rsid w:val="00F909C5"/>
    <w:rsid w:val="00F90CB2"/>
    <w:rsid w:val="00F90E71"/>
    <w:rsid w:val="00F91135"/>
    <w:rsid w:val="00F91211"/>
    <w:rsid w:val="00F91617"/>
    <w:rsid w:val="00F91741"/>
    <w:rsid w:val="00F9184E"/>
    <w:rsid w:val="00F918B6"/>
    <w:rsid w:val="00F91A56"/>
    <w:rsid w:val="00F91CAE"/>
    <w:rsid w:val="00F92407"/>
    <w:rsid w:val="00F92700"/>
    <w:rsid w:val="00F9282A"/>
    <w:rsid w:val="00F92F7B"/>
    <w:rsid w:val="00F932E3"/>
    <w:rsid w:val="00F93841"/>
    <w:rsid w:val="00F93B2E"/>
    <w:rsid w:val="00F93B38"/>
    <w:rsid w:val="00F93D24"/>
    <w:rsid w:val="00F93EF3"/>
    <w:rsid w:val="00F9407E"/>
    <w:rsid w:val="00F940C5"/>
    <w:rsid w:val="00F9488B"/>
    <w:rsid w:val="00F94DF8"/>
    <w:rsid w:val="00F95560"/>
    <w:rsid w:val="00F95B6A"/>
    <w:rsid w:val="00F962F4"/>
    <w:rsid w:val="00F9642F"/>
    <w:rsid w:val="00F9682E"/>
    <w:rsid w:val="00F96F12"/>
    <w:rsid w:val="00F97000"/>
    <w:rsid w:val="00F978A0"/>
    <w:rsid w:val="00FA07B0"/>
    <w:rsid w:val="00FA0FBC"/>
    <w:rsid w:val="00FA1CE3"/>
    <w:rsid w:val="00FA1DA4"/>
    <w:rsid w:val="00FA1FBC"/>
    <w:rsid w:val="00FA2B1F"/>
    <w:rsid w:val="00FA2B2B"/>
    <w:rsid w:val="00FA2D89"/>
    <w:rsid w:val="00FA3CF3"/>
    <w:rsid w:val="00FA3DCD"/>
    <w:rsid w:val="00FA3EEC"/>
    <w:rsid w:val="00FA4148"/>
    <w:rsid w:val="00FA4D8B"/>
    <w:rsid w:val="00FA4DFF"/>
    <w:rsid w:val="00FA4FC0"/>
    <w:rsid w:val="00FA5067"/>
    <w:rsid w:val="00FA53D5"/>
    <w:rsid w:val="00FA545A"/>
    <w:rsid w:val="00FA5A12"/>
    <w:rsid w:val="00FA5F97"/>
    <w:rsid w:val="00FA6913"/>
    <w:rsid w:val="00FA6C39"/>
    <w:rsid w:val="00FA6CAE"/>
    <w:rsid w:val="00FA7421"/>
    <w:rsid w:val="00FA7B50"/>
    <w:rsid w:val="00FA7C13"/>
    <w:rsid w:val="00FB0347"/>
    <w:rsid w:val="00FB0349"/>
    <w:rsid w:val="00FB03EE"/>
    <w:rsid w:val="00FB0651"/>
    <w:rsid w:val="00FB0783"/>
    <w:rsid w:val="00FB0E3A"/>
    <w:rsid w:val="00FB1005"/>
    <w:rsid w:val="00FB109A"/>
    <w:rsid w:val="00FB1459"/>
    <w:rsid w:val="00FB15AF"/>
    <w:rsid w:val="00FB1708"/>
    <w:rsid w:val="00FB173A"/>
    <w:rsid w:val="00FB1744"/>
    <w:rsid w:val="00FB1A3C"/>
    <w:rsid w:val="00FB1B3D"/>
    <w:rsid w:val="00FB1D0E"/>
    <w:rsid w:val="00FB1D50"/>
    <w:rsid w:val="00FB1E7B"/>
    <w:rsid w:val="00FB2B92"/>
    <w:rsid w:val="00FB2D2E"/>
    <w:rsid w:val="00FB2E07"/>
    <w:rsid w:val="00FB2FA4"/>
    <w:rsid w:val="00FB2FBA"/>
    <w:rsid w:val="00FB3211"/>
    <w:rsid w:val="00FB321B"/>
    <w:rsid w:val="00FB39F5"/>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A5E"/>
    <w:rsid w:val="00FB6D47"/>
    <w:rsid w:val="00FB6DB7"/>
    <w:rsid w:val="00FB7608"/>
    <w:rsid w:val="00FB7C73"/>
    <w:rsid w:val="00FC00AE"/>
    <w:rsid w:val="00FC0213"/>
    <w:rsid w:val="00FC06B0"/>
    <w:rsid w:val="00FC0A8F"/>
    <w:rsid w:val="00FC0E50"/>
    <w:rsid w:val="00FC0F56"/>
    <w:rsid w:val="00FC102D"/>
    <w:rsid w:val="00FC1148"/>
    <w:rsid w:val="00FC1177"/>
    <w:rsid w:val="00FC11AE"/>
    <w:rsid w:val="00FC12A1"/>
    <w:rsid w:val="00FC17D4"/>
    <w:rsid w:val="00FC199C"/>
    <w:rsid w:val="00FC1E92"/>
    <w:rsid w:val="00FC28F1"/>
    <w:rsid w:val="00FC29D5"/>
    <w:rsid w:val="00FC351E"/>
    <w:rsid w:val="00FC39D3"/>
    <w:rsid w:val="00FC3A87"/>
    <w:rsid w:val="00FC3BBF"/>
    <w:rsid w:val="00FC3E31"/>
    <w:rsid w:val="00FC4470"/>
    <w:rsid w:val="00FC4635"/>
    <w:rsid w:val="00FC476E"/>
    <w:rsid w:val="00FC47C5"/>
    <w:rsid w:val="00FC4BBC"/>
    <w:rsid w:val="00FC4D7E"/>
    <w:rsid w:val="00FC4D81"/>
    <w:rsid w:val="00FC552D"/>
    <w:rsid w:val="00FC577D"/>
    <w:rsid w:val="00FC582F"/>
    <w:rsid w:val="00FC5A20"/>
    <w:rsid w:val="00FC5E2D"/>
    <w:rsid w:val="00FC6951"/>
    <w:rsid w:val="00FC6BEC"/>
    <w:rsid w:val="00FC6D94"/>
    <w:rsid w:val="00FC7019"/>
    <w:rsid w:val="00FC76A3"/>
    <w:rsid w:val="00FC77D4"/>
    <w:rsid w:val="00FC7881"/>
    <w:rsid w:val="00FC7C2B"/>
    <w:rsid w:val="00FD02E0"/>
    <w:rsid w:val="00FD05A2"/>
    <w:rsid w:val="00FD05B0"/>
    <w:rsid w:val="00FD09BE"/>
    <w:rsid w:val="00FD0D12"/>
    <w:rsid w:val="00FD1DE3"/>
    <w:rsid w:val="00FD1EB9"/>
    <w:rsid w:val="00FD1FAA"/>
    <w:rsid w:val="00FD221E"/>
    <w:rsid w:val="00FD295E"/>
    <w:rsid w:val="00FD2A4E"/>
    <w:rsid w:val="00FD2D9F"/>
    <w:rsid w:val="00FD301B"/>
    <w:rsid w:val="00FD32FA"/>
    <w:rsid w:val="00FD3570"/>
    <w:rsid w:val="00FD41E1"/>
    <w:rsid w:val="00FD493F"/>
    <w:rsid w:val="00FD4F14"/>
    <w:rsid w:val="00FD4FB3"/>
    <w:rsid w:val="00FD51C9"/>
    <w:rsid w:val="00FD56BC"/>
    <w:rsid w:val="00FD5E0E"/>
    <w:rsid w:val="00FD62D5"/>
    <w:rsid w:val="00FD6A39"/>
    <w:rsid w:val="00FD6A79"/>
    <w:rsid w:val="00FD6A95"/>
    <w:rsid w:val="00FD73ED"/>
    <w:rsid w:val="00FD7BF1"/>
    <w:rsid w:val="00FE0365"/>
    <w:rsid w:val="00FE1381"/>
    <w:rsid w:val="00FE22CE"/>
    <w:rsid w:val="00FE2669"/>
    <w:rsid w:val="00FE26AA"/>
    <w:rsid w:val="00FE2705"/>
    <w:rsid w:val="00FE27AB"/>
    <w:rsid w:val="00FE311F"/>
    <w:rsid w:val="00FE34EC"/>
    <w:rsid w:val="00FE3B21"/>
    <w:rsid w:val="00FE3B9A"/>
    <w:rsid w:val="00FE3C0B"/>
    <w:rsid w:val="00FE3F1C"/>
    <w:rsid w:val="00FE450B"/>
    <w:rsid w:val="00FE4BBA"/>
    <w:rsid w:val="00FE4E94"/>
    <w:rsid w:val="00FE50F0"/>
    <w:rsid w:val="00FE578D"/>
    <w:rsid w:val="00FE5AC6"/>
    <w:rsid w:val="00FE6396"/>
    <w:rsid w:val="00FE641F"/>
    <w:rsid w:val="00FE66BD"/>
    <w:rsid w:val="00FE6825"/>
    <w:rsid w:val="00FE6B12"/>
    <w:rsid w:val="00FE6D54"/>
    <w:rsid w:val="00FE703B"/>
    <w:rsid w:val="00FE7215"/>
    <w:rsid w:val="00FE7994"/>
    <w:rsid w:val="00FE79A4"/>
    <w:rsid w:val="00FE7FA1"/>
    <w:rsid w:val="00FF0214"/>
    <w:rsid w:val="00FF080B"/>
    <w:rsid w:val="00FF0A25"/>
    <w:rsid w:val="00FF0E79"/>
    <w:rsid w:val="00FF0ED4"/>
    <w:rsid w:val="00FF0EF0"/>
    <w:rsid w:val="00FF133B"/>
    <w:rsid w:val="00FF1A8D"/>
    <w:rsid w:val="00FF1BDA"/>
    <w:rsid w:val="00FF2133"/>
    <w:rsid w:val="00FF2387"/>
    <w:rsid w:val="00FF24EA"/>
    <w:rsid w:val="00FF2C31"/>
    <w:rsid w:val="00FF308D"/>
    <w:rsid w:val="00FF3183"/>
    <w:rsid w:val="00FF31D5"/>
    <w:rsid w:val="00FF3211"/>
    <w:rsid w:val="00FF32C2"/>
    <w:rsid w:val="00FF3A00"/>
    <w:rsid w:val="00FF3CE9"/>
    <w:rsid w:val="00FF4421"/>
    <w:rsid w:val="00FF44CF"/>
    <w:rsid w:val="00FF5258"/>
    <w:rsid w:val="00FF613C"/>
    <w:rsid w:val="00FF6E35"/>
    <w:rsid w:val="00FF6F40"/>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
    <w:name w:val="Unresolved Mention"/>
    <w:basedOn w:val="a2"/>
    <w:uiPriority w:val="99"/>
    <w:semiHidden/>
    <w:unhideWhenUsed/>
    <w:rsid w:val="00A721A1"/>
    <w:rPr>
      <w:color w:val="605E5C"/>
      <w:shd w:val="clear" w:color="auto" w:fill="E1DFDD"/>
    </w:rPr>
  </w:style>
  <w:style w:type="table" w:styleId="36">
    <w:name w:val="Plain Table 3"/>
    <w:basedOn w:val="a3"/>
    <w:uiPriority w:val="43"/>
    <w:rsid w:val="0015474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05050670">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s://downloads.rene-schwarz.com/download/M001-Keplerian_Orbit_Elements_to_Cartesian_State_Vectors.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3.png"/><Relationship Id="rId19" Type="http://schemas.openxmlformats.org/officeDocument/2006/relationships/hyperlink" Target="https://downloads.rene-schwarz.com/download/M002-Cartesian_State_Vectors_to_Keplerian_Orbit_Elements.pdf"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2193</TotalTime>
  <Pages>10</Pages>
  <Words>4522</Words>
  <Characters>25782</Characters>
  <Application>Microsoft Office Word</Application>
  <DocSecurity>0</DocSecurity>
  <Lines>214</Lines>
  <Paragraphs>60</Paragraphs>
  <ScaleCrop>false</ScaleCrop>
  <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2863</cp:revision>
  <dcterms:created xsi:type="dcterms:W3CDTF">2020-10-13T08:13:00Z</dcterms:created>
  <dcterms:modified xsi:type="dcterms:W3CDTF">2021-01-18T02:23:00Z</dcterms:modified>
</cp:coreProperties>
</file>