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92A97" w14:textId="2D3B5229" w:rsidR="00BC77C4" w:rsidRPr="00B75817" w:rsidRDefault="00BC77C4" w:rsidP="00BC77C4">
      <w:pPr>
        <w:pStyle w:val="aff3"/>
        <w:snapToGrid w:val="0"/>
        <w:ind w:left="2384" w:hangingChars="993" w:hanging="2384"/>
        <w:rPr>
          <w:rFonts w:ascii="Arial" w:hAnsi="Arial" w:cs="Arial"/>
          <w:b/>
          <w:bCs/>
          <w:sz w:val="24"/>
          <w:szCs w:val="24"/>
          <w:lang w:val="en-GB"/>
        </w:rPr>
      </w:pPr>
      <w:bookmarkStart w:id="0" w:name="OLE_LINK2"/>
      <w:bookmarkStart w:id="1" w:name="OLE_LINK3"/>
      <w:r w:rsidRPr="00B75817">
        <w:rPr>
          <w:rFonts w:ascii="Arial" w:hAnsi="Arial" w:cs="Arial"/>
          <w:b/>
          <w:bCs/>
          <w:sz w:val="24"/>
          <w:szCs w:val="24"/>
          <w:lang w:val="en-GB"/>
        </w:rPr>
        <w:t>3GPP TSG RAN WG1 #104-e</w:t>
      </w:r>
      <w:r w:rsidRPr="00B75817">
        <w:rPr>
          <w:rFonts w:ascii="Arial" w:hAnsi="Arial" w:cs="Arial"/>
          <w:b/>
          <w:bCs/>
          <w:sz w:val="24"/>
          <w:szCs w:val="24"/>
          <w:lang w:val="en-GB"/>
        </w:rPr>
        <w:tab/>
      </w:r>
      <w:r w:rsidRPr="00B75817">
        <w:rPr>
          <w:rFonts w:ascii="Arial" w:hAnsi="Arial" w:cs="Arial"/>
          <w:b/>
          <w:bCs/>
          <w:sz w:val="24"/>
          <w:szCs w:val="24"/>
          <w:lang w:val="en-GB"/>
        </w:rPr>
        <w:tab/>
      </w:r>
      <w:r w:rsidRPr="00B7581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075D73" w:rsidRPr="00075D73">
        <w:rPr>
          <w:rFonts w:ascii="Arial" w:hAnsi="Arial" w:cs="Arial"/>
          <w:b/>
          <w:bCs/>
          <w:sz w:val="24"/>
          <w:szCs w:val="24"/>
          <w:lang w:val="en-GB"/>
        </w:rPr>
        <w:t>R1-2100953</w:t>
      </w:r>
    </w:p>
    <w:p w14:paraId="5E73BC18" w14:textId="77777777" w:rsidR="00BC77C4" w:rsidRDefault="00BC77C4" w:rsidP="00BC77C4">
      <w:pPr>
        <w:pStyle w:val="aff3"/>
        <w:snapToGrid w:val="0"/>
        <w:ind w:left="2384" w:hangingChars="993" w:hanging="2384"/>
        <w:rPr>
          <w:rFonts w:ascii="Arial" w:hAnsi="Arial" w:cs="Arial"/>
          <w:b/>
          <w:bCs/>
          <w:sz w:val="24"/>
          <w:szCs w:val="24"/>
          <w:lang w:val="en-GB"/>
        </w:rPr>
      </w:pPr>
      <w:proofErr w:type="gramStart"/>
      <w:r w:rsidRPr="00B75817">
        <w:rPr>
          <w:rFonts w:ascii="Arial" w:hAnsi="Arial" w:cs="Arial"/>
          <w:b/>
          <w:bCs/>
          <w:sz w:val="24"/>
          <w:szCs w:val="24"/>
          <w:lang w:val="en-GB"/>
        </w:rPr>
        <w:t>e-Meeting</w:t>
      </w:r>
      <w:proofErr w:type="gramEnd"/>
      <w:r w:rsidRPr="00B75817">
        <w:rPr>
          <w:rFonts w:ascii="Arial" w:hAnsi="Arial" w:cs="Arial"/>
          <w:b/>
          <w:bCs/>
          <w:sz w:val="24"/>
          <w:szCs w:val="24"/>
          <w:lang w:val="en-GB"/>
        </w:rPr>
        <w:t>, January 25th – February 5th, 2021</w:t>
      </w:r>
    </w:p>
    <w:p w14:paraId="317E1240" w14:textId="77777777" w:rsidR="006A6600" w:rsidRPr="00BC77C4"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53921879"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B2438F">
        <w:rPr>
          <w:rFonts w:eastAsia="宋体"/>
          <w:color w:val="000000" w:themeColor="text1"/>
          <w:sz w:val="22"/>
          <w:szCs w:val="22"/>
          <w:lang w:eastAsia="zh-CN"/>
        </w:rPr>
        <w:t>1</w:t>
      </w:r>
      <w:r w:rsidR="00516A8D">
        <w:rPr>
          <w:rFonts w:eastAsia="宋体" w:hint="eastAsia"/>
          <w:color w:val="000000" w:themeColor="text1"/>
          <w:sz w:val="22"/>
          <w:szCs w:val="22"/>
          <w:lang w:eastAsia="zh-CN"/>
        </w:rPr>
        <w:t>#</w:t>
      </w:r>
      <w:r w:rsidR="00B2438F">
        <w:rPr>
          <w:rFonts w:eastAsia="宋体"/>
          <w:color w:val="000000" w:themeColor="text1"/>
          <w:sz w:val="22"/>
          <w:szCs w:val="22"/>
          <w:lang w:eastAsia="zh-CN"/>
        </w:rPr>
        <w:t>10</w:t>
      </w:r>
      <w:r w:rsidR="00995209">
        <w:rPr>
          <w:rFonts w:eastAsia="宋体"/>
          <w:color w:val="000000" w:themeColor="text1"/>
          <w:sz w:val="22"/>
          <w:szCs w:val="22"/>
          <w:lang w:eastAsia="zh-CN"/>
        </w:rPr>
        <w:t>3</w:t>
      </w:r>
      <w:r w:rsidR="00B2438F">
        <w:rPr>
          <w:rFonts w:eastAsia="宋体"/>
          <w:color w:val="000000" w:themeColor="text1"/>
          <w:sz w:val="22"/>
          <w:szCs w:val="22"/>
          <w:lang w:eastAsia="zh-CN"/>
        </w:rPr>
        <w:t xml:space="preserve">e </w:t>
      </w:r>
      <w:r>
        <w:rPr>
          <w:rFonts w:eastAsia="宋体"/>
          <w:color w:val="000000" w:themeColor="text1"/>
          <w:sz w:val="22"/>
          <w:szCs w:val="22"/>
          <w:lang w:eastAsia="zh-CN"/>
        </w:rPr>
        <w:t>meeting</w:t>
      </w:r>
      <w:r w:rsidR="002C7190">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B2438F">
        <w:rPr>
          <w:rFonts w:eastAsia="宋体"/>
          <w:color w:val="000000" w:themeColor="text1"/>
          <w:sz w:val="22"/>
          <w:szCs w:val="22"/>
          <w:lang w:eastAsia="zh-CN"/>
        </w:rPr>
        <w:t>agreements for SRS enhancements were achieved</w:t>
      </w:r>
      <w:r w:rsidR="00570E42">
        <w:rPr>
          <w:rFonts w:eastAsia="宋体"/>
          <w:color w:val="000000" w:themeColor="text1"/>
          <w:sz w:val="22"/>
          <w:szCs w:val="22"/>
          <w:lang w:eastAsia="zh-CN"/>
        </w:rPr>
        <w:t xml:space="preserve"> as:</w:t>
      </w:r>
    </w:p>
    <w:p w14:paraId="2501406F" w14:textId="77777777" w:rsidR="00C00BD6" w:rsidRDefault="00C00BD6" w:rsidP="00C00BD6">
      <w:pPr>
        <w:widowControl w:val="0"/>
        <w:snapToGrid w:val="0"/>
        <w:spacing w:after="0"/>
        <w:jc w:val="both"/>
        <w:rPr>
          <w:rFonts w:eastAsia="微软雅黑"/>
          <w:highlight w:val="green"/>
        </w:rPr>
      </w:pPr>
      <w:bookmarkStart w:id="6" w:name="OLE_LINK9"/>
      <w:bookmarkStart w:id="7" w:name="OLE_LINK10"/>
      <w:r>
        <w:rPr>
          <w:rFonts w:eastAsia="微软雅黑"/>
          <w:b/>
          <w:highlight w:val="green"/>
        </w:rPr>
        <w:t>Agreement</w:t>
      </w:r>
    </w:p>
    <w:p w14:paraId="3C11AA7B" w14:textId="77777777" w:rsidR="00C00BD6" w:rsidRDefault="00C00BD6" w:rsidP="00C00BD6">
      <w:pPr>
        <w:widowControl w:val="0"/>
        <w:snapToGrid w:val="0"/>
        <w:spacing w:after="0"/>
        <w:jc w:val="both"/>
        <w:rPr>
          <w:rFonts w:eastAsia="微软雅黑"/>
        </w:rPr>
      </w:pPr>
      <w:r>
        <w:rPr>
          <w:rFonts w:eastAsia="微软雅黑"/>
        </w:rPr>
        <w:t>A given aperiodic SRS resource set is transmitted in the (t+1)-</w:t>
      </w:r>
      <w:proofErr w:type="spellStart"/>
      <w:proofErr w:type="gramStart"/>
      <w:r>
        <w:rPr>
          <w:rFonts w:eastAsia="微软雅黑"/>
        </w:rPr>
        <w:t>th</w:t>
      </w:r>
      <w:proofErr w:type="spellEnd"/>
      <w:proofErr w:type="gramEnd"/>
      <w:r>
        <w:rPr>
          <w:rFonts w:eastAsia="微软雅黑"/>
        </w:rPr>
        <w:t xml:space="preserve"> available slot counting from a reference slot, where </w:t>
      </w:r>
      <w:proofErr w:type="spellStart"/>
      <w:r>
        <w:rPr>
          <w:rFonts w:eastAsia="微软雅黑"/>
        </w:rPr>
        <w:t>t</w:t>
      </w:r>
      <w:proofErr w:type="spellEnd"/>
      <w:r>
        <w:rPr>
          <w:rFonts w:eastAsia="微软雅黑"/>
        </w:rPr>
        <w:t xml:space="preserve"> is indicated from DCI, or RRC (if only one value of t is configured in RRC), and the candidate values of t at least include 0. Adopt at least one of the following options for the reference slot.</w:t>
      </w:r>
    </w:p>
    <w:p w14:paraId="0CC60774" w14:textId="77777777" w:rsidR="00C00BD6" w:rsidRDefault="00C00BD6" w:rsidP="00C00BD6">
      <w:pPr>
        <w:numPr>
          <w:ilvl w:val="0"/>
          <w:numId w:val="24"/>
        </w:numPr>
        <w:snapToGrid w:val="0"/>
        <w:spacing w:after="0"/>
        <w:rPr>
          <w:rFonts w:eastAsia="Batang"/>
          <w:lang w:eastAsia="x-none"/>
        </w:rPr>
      </w:pPr>
      <w:r>
        <w:rPr>
          <w:lang w:eastAsia="x-none"/>
        </w:rPr>
        <w:t>Opt. 1: Reference slot is the slot with the triggering DCI.</w:t>
      </w:r>
    </w:p>
    <w:p w14:paraId="2418ADA8" w14:textId="77777777" w:rsidR="00C00BD6" w:rsidRDefault="00C00BD6" w:rsidP="00C00BD6">
      <w:pPr>
        <w:numPr>
          <w:ilvl w:val="0"/>
          <w:numId w:val="24"/>
        </w:numPr>
        <w:snapToGrid w:val="0"/>
        <w:spacing w:after="0"/>
        <w:rPr>
          <w:lang w:eastAsia="x-none"/>
        </w:rPr>
      </w:pPr>
      <w:r>
        <w:rPr>
          <w:lang w:eastAsia="x-none"/>
        </w:rPr>
        <w:t>Opt. 2: Reference slot is the slot indicated by the legacy triggering offset.</w:t>
      </w:r>
    </w:p>
    <w:p w14:paraId="61CAC891" w14:textId="77777777" w:rsidR="00C00BD6" w:rsidRDefault="00C00BD6" w:rsidP="00C00BD6">
      <w:pPr>
        <w:numPr>
          <w:ilvl w:val="0"/>
          <w:numId w:val="24"/>
        </w:numPr>
        <w:snapToGrid w:val="0"/>
        <w:spacing w:after="0"/>
        <w:rPr>
          <w:lang w:eastAsia="x-none"/>
        </w:rPr>
      </w:pPr>
      <w:r>
        <w:rPr>
          <w:lang w:eastAsia="x-none"/>
        </w:rPr>
        <w:t>FFS the detailed definition of “available slot” considering UE processing complexity and timeline to determine available slot, potential co-existence with collision handling, etc., e.g.,</w:t>
      </w:r>
    </w:p>
    <w:p w14:paraId="3B7D47E8" w14:textId="77777777" w:rsidR="00C00BD6" w:rsidRDefault="00C00BD6" w:rsidP="00C00BD6">
      <w:pPr>
        <w:numPr>
          <w:ilvl w:val="1"/>
          <w:numId w:val="24"/>
        </w:numPr>
        <w:snapToGrid w:val="0"/>
        <w:spacing w:after="0"/>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03C51F7" w14:textId="77777777" w:rsidR="00C00BD6" w:rsidRDefault="00C00BD6" w:rsidP="00C00BD6">
      <w:pPr>
        <w:numPr>
          <w:ilvl w:val="0"/>
          <w:numId w:val="24"/>
        </w:numPr>
        <w:snapToGrid w:val="0"/>
        <w:spacing w:after="0"/>
        <w:rPr>
          <w:lang w:eastAsia="x-none"/>
        </w:rPr>
      </w:pPr>
      <w:r>
        <w:rPr>
          <w:lang w:eastAsia="x-none"/>
        </w:rPr>
        <w:t>FFS explicit or implicit indication of t</w:t>
      </w:r>
    </w:p>
    <w:p w14:paraId="352163E5" w14:textId="77777777" w:rsidR="00C00BD6" w:rsidRDefault="00C00BD6" w:rsidP="00C00BD6">
      <w:pPr>
        <w:numPr>
          <w:ilvl w:val="0"/>
          <w:numId w:val="24"/>
        </w:numPr>
        <w:snapToGrid w:val="0"/>
        <w:spacing w:after="0"/>
        <w:rPr>
          <w:lang w:eastAsia="x-none"/>
        </w:rPr>
      </w:pPr>
      <w:r>
        <w:rPr>
          <w:lang w:eastAsia="x-none"/>
        </w:rPr>
        <w:t>FFS whether updating candidate triggering offsets in MAC CE may be beneficial</w:t>
      </w:r>
    </w:p>
    <w:p w14:paraId="344F4210" w14:textId="77777777" w:rsidR="00C00BD6" w:rsidRDefault="00C00BD6" w:rsidP="00C00BD6">
      <w:pPr>
        <w:snapToGrid w:val="0"/>
        <w:spacing w:after="0"/>
        <w:rPr>
          <w:b/>
          <w:highlight w:val="green"/>
        </w:rPr>
      </w:pPr>
      <w:r>
        <w:rPr>
          <w:b/>
          <w:highlight w:val="green"/>
        </w:rPr>
        <w:t>Agreement</w:t>
      </w:r>
    </w:p>
    <w:p w14:paraId="5FA62665" w14:textId="77777777" w:rsidR="00C00BD6" w:rsidRDefault="00C00BD6" w:rsidP="00C00BD6">
      <w:pPr>
        <w:widowControl w:val="0"/>
        <w:snapToGrid w:val="0"/>
        <w:spacing w:after="0"/>
        <w:jc w:val="both"/>
        <w:rPr>
          <w:rFonts w:eastAsia="Malgun Gothic"/>
        </w:rPr>
      </w:pPr>
      <w:r>
        <w:rPr>
          <w:rFonts w:eastAsia="Malgun Gothic"/>
        </w:rPr>
        <w:t>In Rel-17 SRS coverage and capacity enhancement, support at least one scheme from Class 2 and Class 3, and deprioritize Class 1.</w:t>
      </w:r>
    </w:p>
    <w:p w14:paraId="041BCE95" w14:textId="77777777" w:rsidR="00C00BD6" w:rsidRDefault="00C00BD6" w:rsidP="00C00BD6">
      <w:pPr>
        <w:numPr>
          <w:ilvl w:val="0"/>
          <w:numId w:val="24"/>
        </w:numPr>
        <w:snapToGrid w:val="0"/>
        <w:spacing w:after="0"/>
        <w:rPr>
          <w:rFonts w:eastAsia="Batang"/>
          <w:lang w:eastAsia="x-none"/>
        </w:rPr>
      </w:pPr>
      <w:r>
        <w:rPr>
          <w:lang w:eastAsia="x-none"/>
        </w:rPr>
        <w:t>Note: Extensions of Rel-15/16 frequency hopping are included in Classes 2 and 3, e.g. where UE hops once per symbol within a Rel-17 SRS resource.</w:t>
      </w:r>
    </w:p>
    <w:p w14:paraId="646ECDA7" w14:textId="77777777" w:rsidR="00C00BD6" w:rsidRDefault="00C00BD6" w:rsidP="00C00BD6">
      <w:pPr>
        <w:snapToGrid w:val="0"/>
        <w:spacing w:after="0"/>
        <w:rPr>
          <w:b/>
          <w:bCs/>
          <w:highlight w:val="green"/>
        </w:rPr>
      </w:pPr>
      <w:r>
        <w:rPr>
          <w:b/>
          <w:bCs/>
          <w:highlight w:val="green"/>
        </w:rPr>
        <w:t>Agreement</w:t>
      </w:r>
    </w:p>
    <w:p w14:paraId="09D471DD" w14:textId="77777777" w:rsidR="00C00BD6" w:rsidRDefault="00C00BD6" w:rsidP="00C00BD6">
      <w:pPr>
        <w:widowControl w:val="0"/>
        <w:snapToGrid w:val="0"/>
        <w:spacing w:after="0"/>
        <w:jc w:val="both"/>
        <w:rPr>
          <w:rFonts w:eastAsia="Malgun Gothic"/>
          <w:iCs/>
        </w:rPr>
      </w:pPr>
      <w:r>
        <w:rPr>
          <w:rFonts w:eastAsia="Malgun Gothic"/>
          <w:iCs/>
        </w:rPr>
        <w:t>Candidate schemes for Class 2:</w:t>
      </w:r>
    </w:p>
    <w:p w14:paraId="3620D7DE" w14:textId="77777777" w:rsidR="00C00BD6" w:rsidRDefault="00C00BD6" w:rsidP="00C00BD6">
      <w:pPr>
        <w:numPr>
          <w:ilvl w:val="0"/>
          <w:numId w:val="24"/>
        </w:numPr>
        <w:snapToGrid w:val="0"/>
        <w:spacing w:after="0"/>
        <w:rPr>
          <w:rFonts w:eastAsia="Batang"/>
          <w:iCs/>
          <w:lang w:eastAsia="x-none"/>
        </w:rPr>
      </w:pPr>
      <w:r>
        <w:rPr>
          <w:iCs/>
          <w:lang w:eastAsia="x-none"/>
        </w:rPr>
        <w:t>Scheme 2-0: Increase the number of repetition symbols in one slot</w:t>
      </w:r>
    </w:p>
    <w:p w14:paraId="25063C69" w14:textId="77777777" w:rsidR="00C00BD6" w:rsidRDefault="00C00BD6" w:rsidP="00C00BD6">
      <w:pPr>
        <w:numPr>
          <w:ilvl w:val="0"/>
          <w:numId w:val="24"/>
        </w:numPr>
        <w:snapToGrid w:val="0"/>
        <w:spacing w:after="0"/>
        <w:rPr>
          <w:iCs/>
          <w:lang w:eastAsia="x-none"/>
        </w:rPr>
      </w:pPr>
      <w:r>
        <w:rPr>
          <w:iCs/>
          <w:lang w:eastAsia="x-none"/>
        </w:rPr>
        <w:t>Scheme 2-1: Inter-slot repetition on consecutive symbols or non-consecutive symbols across slots</w:t>
      </w:r>
    </w:p>
    <w:p w14:paraId="7B485D09" w14:textId="77777777" w:rsidR="00C00BD6" w:rsidRDefault="00C00BD6" w:rsidP="00C00BD6">
      <w:pPr>
        <w:numPr>
          <w:ilvl w:val="0"/>
          <w:numId w:val="24"/>
        </w:numPr>
        <w:snapToGrid w:val="0"/>
        <w:spacing w:after="0"/>
        <w:rPr>
          <w:iCs/>
          <w:lang w:eastAsia="x-none"/>
        </w:rPr>
      </w:pPr>
      <w:r>
        <w:rPr>
          <w:iCs/>
          <w:lang w:eastAsia="x-none"/>
        </w:rPr>
        <w:t>Scheme 2-2: Repetition with TD-OCC</w:t>
      </w:r>
    </w:p>
    <w:p w14:paraId="22261AC2" w14:textId="77777777" w:rsidR="00C00BD6" w:rsidRDefault="00C00BD6" w:rsidP="00C00BD6">
      <w:pPr>
        <w:numPr>
          <w:ilvl w:val="0"/>
          <w:numId w:val="24"/>
        </w:numPr>
        <w:snapToGrid w:val="0"/>
        <w:spacing w:after="0"/>
        <w:rPr>
          <w:iCs/>
          <w:lang w:eastAsia="x-none"/>
        </w:rPr>
      </w:pPr>
      <w:r>
        <w:rPr>
          <w:iCs/>
          <w:lang w:eastAsia="x-none"/>
        </w:rPr>
        <w:t>Scheme 2-3: Repetition with CS hopping</w:t>
      </w:r>
    </w:p>
    <w:p w14:paraId="2ADD3AF3" w14:textId="77777777" w:rsidR="00C00BD6" w:rsidRDefault="00C00BD6" w:rsidP="00C00BD6">
      <w:pPr>
        <w:widowControl w:val="0"/>
        <w:snapToGrid w:val="0"/>
        <w:spacing w:after="0"/>
        <w:jc w:val="both"/>
        <w:rPr>
          <w:rFonts w:eastAsia="Malgun Gothic"/>
          <w:iCs/>
        </w:rPr>
      </w:pPr>
      <w:r>
        <w:rPr>
          <w:rFonts w:eastAsia="Malgun Gothic"/>
          <w:iCs/>
        </w:rPr>
        <w:t>Candidate schemes for Class 3:</w:t>
      </w:r>
    </w:p>
    <w:p w14:paraId="042B5825" w14:textId="77777777" w:rsidR="00C00BD6" w:rsidRDefault="00C00BD6" w:rsidP="00C00BD6">
      <w:pPr>
        <w:numPr>
          <w:ilvl w:val="0"/>
          <w:numId w:val="24"/>
        </w:numPr>
        <w:snapToGrid w:val="0"/>
        <w:spacing w:after="0"/>
        <w:rPr>
          <w:rFonts w:eastAsia="Batang"/>
          <w:iCs/>
          <w:lang w:eastAsia="x-none"/>
        </w:rPr>
      </w:pPr>
      <w:r>
        <w:rPr>
          <w:iCs/>
          <w:lang w:eastAsia="x-none"/>
        </w:rPr>
        <w:t>Scheme 3-1: RB-level partial frequency sounding</w:t>
      </w:r>
    </w:p>
    <w:p w14:paraId="0DE12B15" w14:textId="77777777" w:rsidR="00C00BD6" w:rsidRDefault="00C00BD6" w:rsidP="00C00BD6">
      <w:pPr>
        <w:numPr>
          <w:ilvl w:val="0"/>
          <w:numId w:val="24"/>
        </w:numPr>
        <w:snapToGrid w:val="0"/>
        <w:spacing w:after="0"/>
        <w:rPr>
          <w:iCs/>
          <w:lang w:eastAsia="x-none"/>
        </w:rPr>
      </w:pPr>
      <w:r>
        <w:rPr>
          <w:iCs/>
          <w:lang w:eastAsia="x-none"/>
        </w:rPr>
        <w:t>Scheme 3-2: Subcarrier-level partial frequency sounding</w:t>
      </w:r>
    </w:p>
    <w:p w14:paraId="123E7B7B" w14:textId="77777777" w:rsidR="00C00BD6" w:rsidRDefault="00C00BD6" w:rsidP="00C00BD6">
      <w:pPr>
        <w:numPr>
          <w:ilvl w:val="0"/>
          <w:numId w:val="24"/>
        </w:numPr>
        <w:snapToGrid w:val="0"/>
        <w:spacing w:after="0"/>
        <w:rPr>
          <w:lang w:eastAsia="x-none"/>
        </w:rPr>
      </w:pPr>
      <w:r>
        <w:rPr>
          <w:lang w:eastAsia="x-none"/>
        </w:rPr>
        <w:t xml:space="preserve">Scheme 3-3: </w:t>
      </w:r>
      <w:proofErr w:type="spellStart"/>
      <w:r>
        <w:rPr>
          <w:lang w:eastAsia="x-none"/>
        </w:rPr>
        <w:t>Subband</w:t>
      </w:r>
      <w:proofErr w:type="spellEnd"/>
      <w:r>
        <w:rPr>
          <w:lang w:eastAsia="x-none"/>
        </w:rPr>
        <w:t>-level partial frequency sounding</w:t>
      </w:r>
    </w:p>
    <w:p w14:paraId="0213CFAA" w14:textId="77777777" w:rsidR="00C00BD6" w:rsidRDefault="00C00BD6" w:rsidP="00C00BD6">
      <w:pPr>
        <w:numPr>
          <w:ilvl w:val="0"/>
          <w:numId w:val="24"/>
        </w:numPr>
        <w:snapToGrid w:val="0"/>
        <w:spacing w:after="0"/>
        <w:rPr>
          <w:lang w:eastAsia="x-none"/>
        </w:rPr>
      </w:pPr>
      <w:r>
        <w:rPr>
          <w:lang w:eastAsia="x-none"/>
        </w:rPr>
        <w:t>Scheme 3-4: Partial-frequency sounding schemes assisted with CSI-RS, where SRS is transmitted in a subset of RBs of the original SRS frequency resource</w:t>
      </w:r>
    </w:p>
    <w:p w14:paraId="4D126627" w14:textId="77777777" w:rsidR="00C00BD6" w:rsidRDefault="00C00BD6" w:rsidP="00C00BD6">
      <w:pPr>
        <w:numPr>
          <w:ilvl w:val="0"/>
          <w:numId w:val="24"/>
        </w:numPr>
        <w:snapToGrid w:val="0"/>
        <w:spacing w:after="0"/>
        <w:rPr>
          <w:lang w:eastAsia="x-none"/>
        </w:rPr>
      </w:pPr>
      <w:r>
        <w:rPr>
          <w:lang w:eastAsia="x-none"/>
        </w:rPr>
        <w:t xml:space="preserve">Scheme 3-5: Dynamic change of SRS bandwidth with RB-level </w:t>
      </w:r>
      <w:proofErr w:type="spellStart"/>
      <w:r>
        <w:rPr>
          <w:lang w:eastAsia="x-none"/>
        </w:rPr>
        <w:t>subband</w:t>
      </w:r>
      <w:proofErr w:type="spellEnd"/>
      <w:r>
        <w:rPr>
          <w:lang w:eastAsia="x-none"/>
        </w:rPr>
        <w:t xml:space="preserve"> size scaling</w:t>
      </w:r>
    </w:p>
    <w:p w14:paraId="55E5C541" w14:textId="77777777" w:rsidR="00C00BD6" w:rsidRDefault="00C00BD6" w:rsidP="00C00BD6">
      <w:pPr>
        <w:numPr>
          <w:ilvl w:val="0"/>
          <w:numId w:val="24"/>
        </w:numPr>
        <w:snapToGrid w:val="0"/>
        <w:spacing w:after="0"/>
        <w:rPr>
          <w:lang w:eastAsia="x-none"/>
        </w:rPr>
      </w:pPr>
      <w:r>
        <w:rPr>
          <w:lang w:eastAsia="x-none"/>
        </w:rPr>
        <w:t xml:space="preserve">Note: Consider issues like </w:t>
      </w:r>
      <w:proofErr w:type="spellStart"/>
      <w:r>
        <w:rPr>
          <w:lang w:eastAsia="x-none"/>
        </w:rPr>
        <w:t>gNB</w:t>
      </w:r>
      <w:proofErr w:type="spellEnd"/>
      <w:r>
        <w:rPr>
          <w:lang w:eastAsia="x-none"/>
        </w:rPr>
        <w:t xml:space="preserve"> receiver complexity,  PAPR, etc., with above schemes</w:t>
      </w:r>
    </w:p>
    <w:p w14:paraId="6ACD2C59" w14:textId="77777777" w:rsidR="00C00BD6" w:rsidRDefault="00C00BD6" w:rsidP="00C00BD6">
      <w:pPr>
        <w:numPr>
          <w:ilvl w:val="0"/>
          <w:numId w:val="24"/>
        </w:numPr>
        <w:snapToGrid w:val="0"/>
        <w:spacing w:after="0"/>
        <w:rPr>
          <w:lang w:eastAsia="x-none"/>
        </w:rPr>
      </w:pPr>
      <w:r>
        <w:rPr>
          <w:lang w:eastAsia="x-none"/>
        </w:rPr>
        <w:t>Note: Joint operation between Class 2 and Class 3 schemes can be considered</w:t>
      </w:r>
    </w:p>
    <w:p w14:paraId="00A0766C" w14:textId="77777777" w:rsidR="00C00BD6" w:rsidRDefault="00C00BD6" w:rsidP="00C00BD6">
      <w:pPr>
        <w:widowControl w:val="0"/>
        <w:snapToGrid w:val="0"/>
        <w:spacing w:after="0"/>
        <w:jc w:val="both"/>
        <w:rPr>
          <w:rFonts w:eastAsia="微软雅黑"/>
          <w:b/>
          <w:iCs/>
          <w:highlight w:val="green"/>
        </w:rPr>
      </w:pPr>
      <w:r>
        <w:rPr>
          <w:rFonts w:eastAsia="微软雅黑"/>
          <w:b/>
          <w:iCs/>
          <w:highlight w:val="green"/>
        </w:rPr>
        <w:t>Agreement</w:t>
      </w:r>
    </w:p>
    <w:p w14:paraId="05F309E9" w14:textId="77777777" w:rsidR="00C00BD6" w:rsidRDefault="00C00BD6" w:rsidP="00C00BD6">
      <w:pPr>
        <w:snapToGrid w:val="0"/>
        <w:spacing w:after="0"/>
        <w:rPr>
          <w:rFonts w:eastAsia="微软雅黑"/>
          <w:iCs/>
        </w:rPr>
      </w:pPr>
      <w:r>
        <w:rPr>
          <w:rFonts w:eastAsia="微软雅黑"/>
          <w:iCs/>
        </w:rPr>
        <w:t>For antenna switching up to 8Rx, support SRS resource configurations for {1T6R, 1T8R, 2T6R, 2T8R, [4T6R], 4T8R}.</w:t>
      </w:r>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5A846090" w14:textId="0491BBBC" w:rsidR="00300F3D" w:rsidRPr="00121549" w:rsidRDefault="00300F3D" w:rsidP="00300F3D">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Triggering offset</w:t>
      </w:r>
    </w:p>
    <w:p w14:paraId="6C9C47C7" w14:textId="77777777" w:rsidR="00E31D8C" w:rsidRDefault="00F103C1"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in last meeting that aperiodic </w:t>
      </w:r>
      <w:r w:rsidR="001C5303">
        <w:rPr>
          <w:rFonts w:eastAsiaTheme="minorEastAsia"/>
          <w:color w:val="000000" w:themeColor="text1"/>
          <w:sz w:val="22"/>
          <w:szCs w:val="22"/>
          <w:lang w:val="en-US" w:eastAsia="zh-CN"/>
        </w:rPr>
        <w:t>SRS</w:t>
      </w:r>
      <w:r>
        <w:rPr>
          <w:rFonts w:eastAsiaTheme="minorEastAsia"/>
          <w:color w:val="000000" w:themeColor="text1"/>
          <w:sz w:val="22"/>
          <w:szCs w:val="22"/>
          <w:lang w:val="en-US" w:eastAsia="zh-CN"/>
        </w:rPr>
        <w:t xml:space="preserve"> resource set is transmitted in the (t+1)-</w:t>
      </w:r>
      <w:proofErr w:type="spellStart"/>
      <w:proofErr w:type="gramStart"/>
      <w:r>
        <w:rPr>
          <w:rFonts w:eastAsiaTheme="minorEastAsia"/>
          <w:color w:val="000000" w:themeColor="text1"/>
          <w:sz w:val="22"/>
          <w:szCs w:val="22"/>
          <w:lang w:val="en-US" w:eastAsia="zh-CN"/>
        </w:rPr>
        <w:t>th</w:t>
      </w:r>
      <w:proofErr w:type="spellEnd"/>
      <w:proofErr w:type="gramEnd"/>
      <w:r>
        <w:rPr>
          <w:rFonts w:eastAsiaTheme="minorEastAsia"/>
          <w:color w:val="000000" w:themeColor="text1"/>
          <w:sz w:val="22"/>
          <w:szCs w:val="22"/>
          <w:lang w:val="en-US" w:eastAsia="zh-CN"/>
        </w:rPr>
        <w:t xml:space="preserve"> available slot counting from a reference slot, and </w:t>
      </w:r>
      <w:r w:rsidR="00C50CAC">
        <w:rPr>
          <w:rFonts w:eastAsiaTheme="minorEastAsia"/>
          <w:color w:val="000000" w:themeColor="text1"/>
          <w:sz w:val="22"/>
          <w:szCs w:val="22"/>
          <w:lang w:val="en-US" w:eastAsia="zh-CN"/>
        </w:rPr>
        <w:t xml:space="preserve">t is dynamically indicated via DCI for flexibility. </w:t>
      </w:r>
    </w:p>
    <w:p w14:paraId="3362FBF8" w14:textId="4E5A64FE" w:rsidR="003C5B64" w:rsidRDefault="00E31D8C" w:rsidP="002F6E68">
      <w:pPr>
        <w:spacing w:after="120"/>
        <w:jc w:val="both"/>
        <w:rPr>
          <w:rFonts w:eastAsia="微软雅黑"/>
          <w:sz w:val="22"/>
          <w:szCs w:val="22"/>
          <w:lang w:eastAsia="zh-CN"/>
        </w:rPr>
      </w:pPr>
      <w:r>
        <w:rPr>
          <w:rFonts w:eastAsiaTheme="minorEastAsia"/>
          <w:color w:val="000000" w:themeColor="text1"/>
          <w:sz w:val="22"/>
          <w:szCs w:val="22"/>
          <w:lang w:val="en-US" w:eastAsia="zh-CN"/>
        </w:rPr>
        <w:lastRenderedPageBreak/>
        <w:t xml:space="preserve">Regarding the flexibility, </w:t>
      </w:r>
      <w:r w:rsidR="00F103C1">
        <w:rPr>
          <w:rFonts w:eastAsiaTheme="minorEastAsia"/>
          <w:color w:val="000000" w:themeColor="text1"/>
          <w:sz w:val="22"/>
          <w:szCs w:val="22"/>
          <w:lang w:val="en-US" w:eastAsia="zh-CN"/>
        </w:rPr>
        <w:t>two options for the reference slot were listed</w:t>
      </w:r>
      <w:r w:rsidR="00C50CAC">
        <w:rPr>
          <w:rFonts w:eastAsiaTheme="minorEastAsia"/>
          <w:color w:val="000000" w:themeColor="text1"/>
          <w:sz w:val="22"/>
          <w:szCs w:val="22"/>
          <w:lang w:val="en-US" w:eastAsia="zh-CN"/>
        </w:rPr>
        <w:t xml:space="preserve"> as slot with the triggering DCI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pt.1) or slot indicated by the legacy triggering offset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pt.2). Considering the tradeoff between flexibility and overhead, reference slot to be slot indicated by the legacy triggering offset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pt.2) is better.</w:t>
      </w:r>
      <w:r>
        <w:rPr>
          <w:rFonts w:eastAsiaTheme="minorEastAsia"/>
          <w:color w:val="000000" w:themeColor="text1"/>
          <w:sz w:val="22"/>
          <w:szCs w:val="22"/>
          <w:lang w:val="en-US" w:eastAsia="zh-CN"/>
        </w:rPr>
        <w:t xml:space="preserve"> As legacy configured triggering offset has already considered the SRS triggering and scheduling requirement, the target to introduce more flexible triggering offset is to encounter dynamic changing of slot format and </w:t>
      </w:r>
      <w:r>
        <w:rPr>
          <w:rFonts w:eastAsia="微软雅黑"/>
          <w:sz w:val="22"/>
          <w:szCs w:val="22"/>
          <w:lang w:eastAsia="zh-CN"/>
        </w:rPr>
        <w:t xml:space="preserve">less opportunity for SRS triggering, </w:t>
      </w:r>
      <w:r w:rsidR="003C5B64">
        <w:rPr>
          <w:rFonts w:eastAsia="微软雅黑"/>
          <w:sz w:val="22"/>
          <w:szCs w:val="22"/>
          <w:lang w:eastAsia="zh-CN"/>
        </w:rPr>
        <w:t xml:space="preserve">so only adjusting the transmission by several slots is sufficient, otherwise, the SRS transmission may be useless if the slot for SRS transmission is delayed too much. </w:t>
      </w:r>
      <w:r w:rsidR="00EE45A7">
        <w:rPr>
          <w:rFonts w:eastAsiaTheme="minorEastAsia"/>
          <w:color w:val="000000" w:themeColor="text1"/>
          <w:sz w:val="22"/>
          <w:szCs w:val="22"/>
          <w:lang w:val="en-US" w:eastAsia="zh-CN"/>
        </w:rPr>
        <w:t xml:space="preserve">In this case, the number of candidate values for t doesn’t need to be large, for example, up to 2 or 4 values (1 or 2 bits) </w:t>
      </w:r>
      <w:r w:rsidR="00BC0C97">
        <w:rPr>
          <w:rFonts w:eastAsiaTheme="minorEastAsia"/>
          <w:color w:val="000000" w:themeColor="text1"/>
          <w:sz w:val="22"/>
          <w:szCs w:val="22"/>
          <w:lang w:val="en-US" w:eastAsia="zh-CN"/>
        </w:rPr>
        <w:t>are</w:t>
      </w:r>
      <w:r w:rsidR="00EE45A7">
        <w:rPr>
          <w:rFonts w:eastAsiaTheme="minorEastAsia"/>
          <w:color w:val="000000" w:themeColor="text1"/>
          <w:sz w:val="22"/>
          <w:szCs w:val="22"/>
          <w:lang w:val="en-US" w:eastAsia="zh-CN"/>
        </w:rPr>
        <w:t xml:space="preserve"> enough. </w:t>
      </w:r>
      <w:r w:rsidR="003C5B64">
        <w:rPr>
          <w:rFonts w:eastAsia="微软雅黑"/>
          <w:sz w:val="22"/>
          <w:szCs w:val="22"/>
          <w:lang w:eastAsia="zh-CN"/>
        </w:rPr>
        <w:t>So we propose that:</w:t>
      </w:r>
    </w:p>
    <w:p w14:paraId="292972F4" w14:textId="6B98ED76" w:rsidR="003C5B64" w:rsidRDefault="003C5B64" w:rsidP="003C5B64">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support Opt.2 (i.e.</w:t>
      </w:r>
      <w:r w:rsidRPr="003C5B64">
        <w:t xml:space="preserve"> </w:t>
      </w:r>
      <w:r w:rsidRPr="003C5B64">
        <w:rPr>
          <w:rFonts w:eastAsiaTheme="minorEastAsia"/>
          <w:b/>
          <w:i/>
          <w:sz w:val="22"/>
          <w:szCs w:val="22"/>
          <w:lang w:val="en-US" w:eastAsia="zh-CN"/>
        </w:rPr>
        <w:t>Reference slot is the slot indicated by the legacy triggering offset</w:t>
      </w:r>
      <w:r>
        <w:rPr>
          <w:rFonts w:eastAsiaTheme="minorEastAsia"/>
          <w:b/>
          <w:i/>
          <w:sz w:val="22"/>
          <w:szCs w:val="22"/>
          <w:lang w:val="en-US" w:eastAsia="zh-CN"/>
        </w:rPr>
        <w:t>).</w:t>
      </w:r>
      <w:r w:rsidR="00EE45A7">
        <w:rPr>
          <w:rFonts w:eastAsiaTheme="minorEastAsia"/>
          <w:b/>
          <w:i/>
          <w:sz w:val="22"/>
          <w:szCs w:val="22"/>
          <w:lang w:val="en-US" w:eastAsia="zh-CN"/>
        </w:rPr>
        <w:t xml:space="preserve"> And up to 1 or 2 bits in DCI to indicate t is sufficient. </w:t>
      </w:r>
    </w:p>
    <w:p w14:paraId="2EB811F3" w14:textId="56BC6F34" w:rsidR="003C5B64" w:rsidRDefault="002A403F" w:rsidP="002A403F">
      <w:pPr>
        <w:spacing w:after="120"/>
        <w:jc w:val="both"/>
        <w:rPr>
          <w:rFonts w:eastAsia="微软雅黑"/>
          <w:sz w:val="22"/>
          <w:szCs w:val="22"/>
          <w:lang w:val="en-US" w:eastAsia="zh-CN"/>
        </w:rPr>
      </w:pPr>
      <w:r>
        <w:rPr>
          <w:rFonts w:eastAsia="微软雅黑"/>
          <w:sz w:val="22"/>
          <w:szCs w:val="22"/>
          <w:lang w:val="en-US" w:eastAsia="zh-CN"/>
        </w:rPr>
        <w:t>And regarding the definition of “available slot”, an example was listed in the agreement, i.e. the slot is only ba</w:t>
      </w:r>
      <w:r w:rsidRPr="002A403F">
        <w:rPr>
          <w:rFonts w:eastAsia="微软雅黑"/>
          <w:sz w:val="22"/>
          <w:szCs w:val="22"/>
          <w:lang w:val="en-US" w:eastAsia="zh-CN"/>
        </w:rPr>
        <w:t>sed on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r>
        <w:rPr>
          <w:rFonts w:eastAsia="微软雅黑"/>
          <w:sz w:val="22"/>
          <w:szCs w:val="22"/>
          <w:lang w:val="en-US" w:eastAsia="zh-CN"/>
        </w:rPr>
        <w:t>. Based on this, the slot for SRS transmission is clear between network and UE, and no impact on collision handling, so we support this definition.</w:t>
      </w:r>
    </w:p>
    <w:p w14:paraId="5DAD7029" w14:textId="5961AE3B" w:rsidR="002A403F" w:rsidRDefault="002A403F" w:rsidP="002A403F">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the “available slot” is defined only based on RRC configuration, and satisfying</w:t>
      </w:r>
      <w:r w:rsidRPr="002A403F">
        <w:t xml:space="preserve"> </w:t>
      </w:r>
      <w:r w:rsidRPr="002A403F">
        <w:rPr>
          <w:rFonts w:eastAsiaTheme="minorEastAsia"/>
          <w:b/>
          <w:i/>
          <w:sz w:val="22"/>
          <w:szCs w:val="22"/>
          <w:lang w:val="en-US" w:eastAsia="zh-CN"/>
        </w:rPr>
        <w:t>there are UL or flexible symbol(s) for the time-domain location(s) for all the SRS resources in the resource set and it satisfies the minimum timing requirement between triggering PDCCH and all the SRS resources in the resource set.</w:t>
      </w:r>
      <w:r>
        <w:rPr>
          <w:rFonts w:eastAsiaTheme="minorEastAsia"/>
          <w:b/>
          <w:i/>
          <w:sz w:val="22"/>
          <w:szCs w:val="22"/>
          <w:lang w:val="en-US" w:eastAsia="zh-CN"/>
        </w:rPr>
        <w:t xml:space="preserve"> </w:t>
      </w:r>
    </w:p>
    <w:p w14:paraId="71E86515" w14:textId="08E1A858" w:rsidR="00CA3BA6" w:rsidRPr="00121549" w:rsidRDefault="00CA3BA6"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Coverage/capacity enhancement</w:t>
      </w:r>
    </w:p>
    <w:p w14:paraId="450BFE65" w14:textId="28F6974D" w:rsidR="009C156F" w:rsidRDefault="009C156F"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SRS coverage and capacity enhancement, </w:t>
      </w:r>
      <w:r w:rsidR="00FD2532">
        <w:rPr>
          <w:rFonts w:eastAsiaTheme="minorEastAsia"/>
          <w:color w:val="000000" w:themeColor="text1"/>
          <w:sz w:val="22"/>
          <w:szCs w:val="22"/>
          <w:lang w:val="en-US" w:eastAsia="zh-CN"/>
        </w:rPr>
        <w:t>C</w:t>
      </w:r>
      <w:r>
        <w:rPr>
          <w:rFonts w:eastAsiaTheme="minorEastAsia"/>
          <w:color w:val="000000" w:themeColor="text1"/>
          <w:sz w:val="22"/>
          <w:szCs w:val="22"/>
          <w:lang w:val="en-US" w:eastAsia="zh-CN"/>
        </w:rPr>
        <w:t>lass 2</w:t>
      </w:r>
      <w:r w:rsidR="00FD2532">
        <w:rPr>
          <w:rFonts w:eastAsiaTheme="minorEastAsia"/>
          <w:color w:val="000000" w:themeColor="text1"/>
          <w:sz w:val="22"/>
          <w:szCs w:val="22"/>
          <w:lang w:val="en-US" w:eastAsia="zh-CN"/>
        </w:rPr>
        <w:t xml:space="preserve"> </w:t>
      </w:r>
      <w:r w:rsidR="00FD2532" w:rsidRPr="00FD2532">
        <w:rPr>
          <w:rFonts w:eastAsiaTheme="minorEastAsia"/>
          <w:color w:val="000000" w:themeColor="text1"/>
          <w:sz w:val="22"/>
          <w:szCs w:val="22"/>
          <w:lang w:val="en-US" w:eastAsia="zh-CN"/>
        </w:rPr>
        <w:t>(Increase repetition</w:t>
      </w:r>
      <w:r w:rsidR="00FD2532">
        <w:rPr>
          <w:rFonts w:eastAsiaTheme="minorEastAsia"/>
          <w:color w:val="000000" w:themeColor="text1"/>
          <w:sz w:val="22"/>
          <w:szCs w:val="22"/>
          <w:lang w:val="en-US" w:eastAsia="zh-CN"/>
        </w:rPr>
        <w:t>) and C</w:t>
      </w:r>
      <w:r>
        <w:rPr>
          <w:rFonts w:eastAsiaTheme="minorEastAsia"/>
          <w:color w:val="000000" w:themeColor="text1"/>
          <w:sz w:val="22"/>
          <w:szCs w:val="22"/>
          <w:lang w:val="en-US" w:eastAsia="zh-CN"/>
        </w:rPr>
        <w:t>lass 3</w:t>
      </w:r>
      <w:r w:rsidR="00FD2532">
        <w:rPr>
          <w:rFonts w:eastAsiaTheme="minorEastAsia"/>
          <w:color w:val="000000" w:themeColor="text1"/>
          <w:sz w:val="22"/>
          <w:szCs w:val="22"/>
          <w:lang w:val="en-US" w:eastAsia="zh-CN"/>
        </w:rPr>
        <w:t xml:space="preserve"> (</w:t>
      </w:r>
      <w:r w:rsidR="00F460F1">
        <w:rPr>
          <w:rFonts w:eastAsiaTheme="minorEastAsia"/>
          <w:color w:val="000000" w:themeColor="text1"/>
          <w:sz w:val="22"/>
          <w:szCs w:val="22"/>
          <w:lang w:val="en-US" w:eastAsia="zh-CN"/>
        </w:rPr>
        <w:t>P</w:t>
      </w:r>
      <w:r w:rsidR="00FD2532">
        <w:rPr>
          <w:rFonts w:eastAsiaTheme="minorEastAsia"/>
          <w:color w:val="000000" w:themeColor="text1"/>
          <w:sz w:val="22"/>
          <w:szCs w:val="22"/>
          <w:lang w:val="en-US" w:eastAsia="zh-CN"/>
        </w:rPr>
        <w:t>artial frequency sounding)</w:t>
      </w:r>
      <w:r>
        <w:rPr>
          <w:rFonts w:eastAsiaTheme="minorEastAsia"/>
          <w:color w:val="000000" w:themeColor="text1"/>
          <w:sz w:val="22"/>
          <w:szCs w:val="22"/>
          <w:lang w:val="en-US" w:eastAsia="zh-CN"/>
        </w:rPr>
        <w:t xml:space="preserve"> were agreed, and candidate schemes were listed. </w:t>
      </w:r>
    </w:p>
    <w:p w14:paraId="53A939CD" w14:textId="12EC707D" w:rsidR="004919ED" w:rsidRDefault="00D84DD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Rel-16, the candidate OFDM symbols </w:t>
      </w:r>
      <w:r>
        <w:rPr>
          <w:rFonts w:eastAsiaTheme="minorEastAsia" w:hint="eastAsia"/>
          <w:color w:val="000000" w:themeColor="text1"/>
          <w:sz w:val="22"/>
          <w:szCs w:val="22"/>
          <w:lang w:val="en-US" w:eastAsia="zh-CN"/>
        </w:rPr>
        <w:t>for</w:t>
      </w:r>
      <w:r>
        <w:rPr>
          <w:rFonts w:eastAsiaTheme="minorEastAsia"/>
          <w:color w:val="000000" w:themeColor="text1"/>
          <w:sz w:val="22"/>
          <w:szCs w:val="22"/>
          <w:lang w:val="en-US" w:eastAsia="zh-CN"/>
        </w:rPr>
        <w:t xml:space="preserve"> SRS transmission has been updated to be any OFDM symbol in a slot, not limited to be last 6 symbols. </w:t>
      </w:r>
      <w:r w:rsidR="004919ED">
        <w:rPr>
          <w:rFonts w:eastAsiaTheme="minorEastAsia"/>
          <w:color w:val="000000" w:themeColor="text1"/>
          <w:sz w:val="22"/>
          <w:szCs w:val="22"/>
          <w:lang w:val="en-US" w:eastAsia="zh-CN"/>
        </w:rPr>
        <w:t>Based on this precondition, increasing the number of repetition symbols in a slot is natural and has no large spec impact, while inter-slot repetition seems not good with the discontinuity between slots. In addition, TD-OCC between repetitions can be considered to increase the capacity. Based on this, we propose:</w:t>
      </w:r>
    </w:p>
    <w:p w14:paraId="3D68BEF9" w14:textId="56957EDB" w:rsidR="004919ED" w:rsidRDefault="004919ED" w:rsidP="004919E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Class 2 (Increase repetition), Scheme 2-0 (</w:t>
      </w:r>
      <w:r w:rsidRPr="004919ED">
        <w:rPr>
          <w:rFonts w:eastAsiaTheme="minorEastAsia"/>
          <w:b/>
          <w:i/>
          <w:sz w:val="22"/>
          <w:szCs w:val="22"/>
          <w:lang w:val="en-US" w:eastAsia="zh-CN"/>
        </w:rPr>
        <w:t>Increase the number of repetition symbols in one slot</w:t>
      </w:r>
      <w:r>
        <w:rPr>
          <w:rFonts w:eastAsiaTheme="minorEastAsia"/>
          <w:b/>
          <w:i/>
          <w:sz w:val="22"/>
          <w:szCs w:val="22"/>
          <w:lang w:val="en-US" w:eastAsia="zh-CN"/>
        </w:rPr>
        <w:t>) and Scheme 2-2 (</w:t>
      </w:r>
      <w:r w:rsidRPr="004919ED">
        <w:rPr>
          <w:rFonts w:eastAsiaTheme="minorEastAsia"/>
          <w:b/>
          <w:i/>
          <w:sz w:val="22"/>
          <w:szCs w:val="22"/>
          <w:lang w:val="en-US" w:eastAsia="zh-CN"/>
        </w:rPr>
        <w:t>Repetition with TD-OCC</w:t>
      </w:r>
      <w:r>
        <w:rPr>
          <w:rFonts w:eastAsiaTheme="minorEastAsia"/>
          <w:b/>
          <w:i/>
          <w:sz w:val="22"/>
          <w:szCs w:val="22"/>
          <w:lang w:val="en-US" w:eastAsia="zh-CN"/>
        </w:rPr>
        <w:t>) are supported</w:t>
      </w:r>
      <w:r w:rsidRPr="002A403F">
        <w:rPr>
          <w:rFonts w:eastAsiaTheme="minorEastAsia"/>
          <w:b/>
          <w:i/>
          <w:sz w:val="22"/>
          <w:szCs w:val="22"/>
          <w:lang w:val="en-US" w:eastAsia="zh-CN"/>
        </w:rPr>
        <w:t>.</w:t>
      </w:r>
      <w:r>
        <w:rPr>
          <w:rFonts w:eastAsiaTheme="minorEastAsia"/>
          <w:b/>
          <w:i/>
          <w:sz w:val="22"/>
          <w:szCs w:val="22"/>
          <w:lang w:val="en-US" w:eastAsia="zh-CN"/>
        </w:rPr>
        <w:t xml:space="preserve"> </w:t>
      </w:r>
    </w:p>
    <w:p w14:paraId="2476BA70" w14:textId="77777777" w:rsidR="00F460F1" w:rsidRDefault="00F460F1"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Class 3, p</w:t>
      </w:r>
      <w:r w:rsidR="00D84DD9">
        <w:rPr>
          <w:rFonts w:eastAsiaTheme="minorEastAsia"/>
          <w:color w:val="000000" w:themeColor="text1"/>
          <w:sz w:val="22"/>
          <w:szCs w:val="22"/>
          <w:lang w:val="en-US" w:eastAsia="zh-CN"/>
        </w:rPr>
        <w:t xml:space="preserve">artial </w:t>
      </w:r>
      <w:r w:rsidR="00370BF4">
        <w:rPr>
          <w:rFonts w:eastAsiaTheme="minorEastAsia"/>
          <w:color w:val="000000" w:themeColor="text1"/>
          <w:sz w:val="22"/>
          <w:szCs w:val="22"/>
          <w:lang w:val="en-US" w:eastAsia="zh-CN"/>
        </w:rPr>
        <w:t xml:space="preserve">frequency </w:t>
      </w:r>
      <w:r w:rsidR="00D84DD9">
        <w:rPr>
          <w:rFonts w:eastAsiaTheme="minorEastAsia"/>
          <w:color w:val="000000" w:themeColor="text1"/>
          <w:sz w:val="22"/>
          <w:szCs w:val="22"/>
          <w:lang w:val="en-US" w:eastAsia="zh-CN"/>
        </w:rPr>
        <w:t>sounding</w:t>
      </w:r>
      <w:r w:rsidR="00370BF4">
        <w:rPr>
          <w:rFonts w:eastAsiaTheme="minorEastAsia"/>
          <w:color w:val="000000" w:themeColor="text1"/>
          <w:sz w:val="22"/>
          <w:szCs w:val="22"/>
          <w:lang w:val="en-US" w:eastAsia="zh-CN"/>
        </w:rPr>
        <w:t xml:space="preserve"> is</w:t>
      </w:r>
      <w:r w:rsidR="00D84DD9">
        <w:rPr>
          <w:rFonts w:eastAsiaTheme="minorEastAsia"/>
          <w:color w:val="000000" w:themeColor="text1"/>
          <w:sz w:val="22"/>
          <w:szCs w:val="22"/>
          <w:lang w:val="en-US" w:eastAsia="zh-CN"/>
        </w:rPr>
        <w:t xml:space="preserve"> a good candidate for SRS coverage enhancement. And there may be some points to be well designed for this scheme.</w:t>
      </w:r>
    </w:p>
    <w:p w14:paraId="436B1A9C" w14:textId="6920060A" w:rsidR="00F460F1" w:rsidRDefault="00D84DD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SRS without hopping, partial sounding may break the property of ZC sequence, the structure for SRS sequence </w:t>
      </w:r>
      <w:r w:rsidR="008D5C02">
        <w:rPr>
          <w:rFonts w:eastAsiaTheme="minorEastAsia"/>
          <w:color w:val="000000" w:themeColor="text1"/>
          <w:sz w:val="22"/>
          <w:szCs w:val="22"/>
          <w:lang w:val="en-US" w:eastAsia="zh-CN"/>
        </w:rPr>
        <w:t xml:space="preserve">design should be studied. </w:t>
      </w:r>
      <w:r w:rsidR="00F460F1">
        <w:rPr>
          <w:rFonts w:eastAsiaTheme="minorEastAsia"/>
          <w:color w:val="000000" w:themeColor="text1"/>
          <w:sz w:val="22"/>
          <w:szCs w:val="22"/>
          <w:lang w:val="en-US" w:eastAsia="zh-CN"/>
        </w:rPr>
        <w:t>Or s</w:t>
      </w:r>
      <w:r w:rsidR="00F460F1" w:rsidRPr="00F460F1">
        <w:rPr>
          <w:rFonts w:eastAsiaTheme="minorEastAsia"/>
          <w:color w:val="000000" w:themeColor="text1"/>
          <w:sz w:val="22"/>
          <w:szCs w:val="22"/>
          <w:lang w:val="en-US" w:eastAsia="zh-CN"/>
        </w:rPr>
        <w:t xml:space="preserve">ubcarrier-level partial frequency sounding </w:t>
      </w:r>
      <w:r w:rsidR="00F460F1">
        <w:rPr>
          <w:rFonts w:eastAsiaTheme="minorEastAsia"/>
          <w:color w:val="000000" w:themeColor="text1"/>
          <w:sz w:val="22"/>
          <w:szCs w:val="22"/>
          <w:lang w:val="en-US" w:eastAsia="zh-CN"/>
        </w:rPr>
        <w:t xml:space="preserve">can be used in this case, and the ZC sequence property will not be broken. </w:t>
      </w:r>
    </w:p>
    <w:p w14:paraId="7942B799" w14:textId="0427B5EC" w:rsidR="008D5C02" w:rsidRDefault="008D5C02"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SRS transmission with hopping, partial sounding across frequency can be achieved based on </w:t>
      </w:r>
      <w:r w:rsidR="00F460F1">
        <w:rPr>
          <w:rFonts w:eastAsiaTheme="minorEastAsia"/>
          <w:color w:val="000000" w:themeColor="text1"/>
          <w:sz w:val="22"/>
          <w:szCs w:val="22"/>
          <w:lang w:val="en-US" w:eastAsia="zh-CN"/>
        </w:rPr>
        <w:t xml:space="preserve">reducing the </w:t>
      </w:r>
      <w:r w:rsidR="006E750D">
        <w:rPr>
          <w:rFonts w:eastAsiaTheme="minorEastAsia"/>
          <w:color w:val="000000" w:themeColor="text1"/>
          <w:sz w:val="22"/>
          <w:szCs w:val="22"/>
          <w:lang w:val="en-US" w:eastAsia="zh-CN"/>
        </w:rPr>
        <w:t>size</w:t>
      </w:r>
      <w:r w:rsidR="00F460F1">
        <w:rPr>
          <w:rFonts w:eastAsiaTheme="minorEastAsia"/>
          <w:color w:val="000000" w:themeColor="text1"/>
          <w:sz w:val="22"/>
          <w:szCs w:val="22"/>
          <w:lang w:val="en-US" w:eastAsia="zh-CN"/>
        </w:rPr>
        <w:t xml:space="preserve"> of </w:t>
      </w:r>
      <w:proofErr w:type="spellStart"/>
      <w:r w:rsidR="00F460F1">
        <w:rPr>
          <w:rFonts w:eastAsiaTheme="minorEastAsia"/>
          <w:color w:val="000000" w:themeColor="text1"/>
          <w:sz w:val="22"/>
          <w:szCs w:val="22"/>
          <w:lang w:val="en-US" w:eastAsia="zh-CN"/>
        </w:rPr>
        <w:t>subband</w:t>
      </w:r>
      <w:proofErr w:type="spellEnd"/>
      <w:r w:rsidR="00F460F1">
        <w:rPr>
          <w:rFonts w:eastAsiaTheme="minorEastAsia"/>
          <w:color w:val="000000" w:themeColor="text1"/>
          <w:sz w:val="22"/>
          <w:szCs w:val="22"/>
          <w:lang w:val="en-US" w:eastAsia="zh-CN"/>
        </w:rPr>
        <w:t xml:space="preserve"> for SRS transmission or based on reducing the number of </w:t>
      </w:r>
      <w:proofErr w:type="spellStart"/>
      <w:r w:rsidR="00F460F1">
        <w:rPr>
          <w:rFonts w:eastAsiaTheme="minorEastAsia"/>
          <w:color w:val="000000" w:themeColor="text1"/>
          <w:sz w:val="22"/>
          <w:szCs w:val="22"/>
          <w:lang w:val="en-US" w:eastAsia="zh-CN"/>
        </w:rPr>
        <w:t>hoppings</w:t>
      </w:r>
      <w:proofErr w:type="spellEnd"/>
      <w:r w:rsidR="00F460F1">
        <w:rPr>
          <w:rFonts w:eastAsiaTheme="minorEastAsia"/>
          <w:color w:val="000000" w:themeColor="text1"/>
          <w:sz w:val="22"/>
          <w:szCs w:val="22"/>
          <w:lang w:val="en-US" w:eastAsia="zh-CN"/>
        </w:rPr>
        <w:t xml:space="preserve"> within the sounding bandwidth, and </w:t>
      </w:r>
      <w:r>
        <w:rPr>
          <w:rFonts w:eastAsiaTheme="minorEastAsia"/>
          <w:color w:val="000000" w:themeColor="text1"/>
          <w:sz w:val="22"/>
          <w:szCs w:val="22"/>
          <w:lang w:val="en-US" w:eastAsia="zh-CN"/>
        </w:rPr>
        <w:t>current nested hopping bandwidth structure can be taken as a starting point.</w:t>
      </w:r>
      <w:r w:rsidR="00F460F1">
        <w:rPr>
          <w:rFonts w:eastAsiaTheme="minorEastAsia"/>
          <w:color w:val="000000" w:themeColor="text1"/>
          <w:sz w:val="22"/>
          <w:szCs w:val="22"/>
          <w:lang w:val="en-US" w:eastAsia="zh-CN"/>
        </w:rPr>
        <w:t xml:space="preserve"> </w:t>
      </w:r>
    </w:p>
    <w:p w14:paraId="77E193D6" w14:textId="198366DB" w:rsidR="008D5C02" w:rsidRDefault="008D5C02" w:rsidP="006E750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460F1">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F460F1">
        <w:rPr>
          <w:rFonts w:eastAsiaTheme="minorEastAsia"/>
          <w:b/>
          <w:i/>
          <w:sz w:val="22"/>
          <w:szCs w:val="22"/>
          <w:lang w:val="en-US" w:eastAsia="zh-CN"/>
        </w:rPr>
        <w:t>Class 3 (P</w:t>
      </w:r>
      <w:r w:rsidR="00FD0865">
        <w:rPr>
          <w:rFonts w:eastAsiaTheme="minorEastAsia"/>
          <w:b/>
          <w:i/>
          <w:sz w:val="22"/>
          <w:szCs w:val="22"/>
          <w:lang w:val="en-US" w:eastAsia="zh-CN"/>
        </w:rPr>
        <w:t>artial frequency sounding</w:t>
      </w:r>
      <w:r w:rsidR="00F460F1">
        <w:rPr>
          <w:rFonts w:eastAsiaTheme="minorEastAsia"/>
          <w:b/>
          <w:i/>
          <w:sz w:val="22"/>
          <w:szCs w:val="22"/>
          <w:lang w:val="en-US" w:eastAsia="zh-CN"/>
        </w:rPr>
        <w:t>)</w:t>
      </w:r>
      <w:r>
        <w:rPr>
          <w:rFonts w:eastAsiaTheme="minorEastAsia"/>
          <w:b/>
          <w:i/>
          <w:sz w:val="22"/>
          <w:szCs w:val="22"/>
          <w:lang w:val="en-US" w:eastAsia="zh-CN"/>
        </w:rPr>
        <w:t xml:space="preserve">, </w:t>
      </w:r>
      <w:r w:rsidR="006E750D">
        <w:rPr>
          <w:rFonts w:eastAsiaTheme="minorEastAsia" w:hint="eastAsia"/>
          <w:b/>
          <w:i/>
          <w:sz w:val="22"/>
          <w:szCs w:val="22"/>
          <w:lang w:val="en-US" w:eastAsia="zh-CN"/>
        </w:rPr>
        <w:t>S</w:t>
      </w:r>
      <w:r w:rsidR="006E750D" w:rsidRPr="006E750D">
        <w:rPr>
          <w:rFonts w:eastAsiaTheme="minorEastAsia"/>
          <w:b/>
          <w:i/>
          <w:sz w:val="22"/>
          <w:szCs w:val="22"/>
          <w:lang w:val="en-US" w:eastAsia="zh-CN"/>
        </w:rPr>
        <w:t>cheme 3-2</w:t>
      </w:r>
      <w:r w:rsidR="006E750D">
        <w:rPr>
          <w:rFonts w:eastAsiaTheme="minorEastAsia"/>
          <w:b/>
          <w:i/>
          <w:sz w:val="22"/>
          <w:szCs w:val="22"/>
          <w:lang w:val="en-US" w:eastAsia="zh-CN"/>
        </w:rPr>
        <w:t xml:space="preserve"> (</w:t>
      </w:r>
      <w:r w:rsidR="006E750D" w:rsidRPr="006E750D">
        <w:rPr>
          <w:rFonts w:eastAsiaTheme="minorEastAsia"/>
          <w:b/>
          <w:i/>
          <w:sz w:val="22"/>
          <w:szCs w:val="22"/>
          <w:lang w:val="en-US" w:eastAsia="zh-CN"/>
        </w:rPr>
        <w:t>Subcarrier-level partial frequency sounding</w:t>
      </w:r>
      <w:r w:rsidR="006E750D">
        <w:rPr>
          <w:rFonts w:eastAsiaTheme="minorEastAsia"/>
          <w:b/>
          <w:i/>
          <w:sz w:val="22"/>
          <w:szCs w:val="22"/>
          <w:lang w:val="en-US" w:eastAsia="zh-CN"/>
        </w:rPr>
        <w:t>) and S</w:t>
      </w:r>
      <w:r w:rsidR="006E750D" w:rsidRPr="006E750D">
        <w:rPr>
          <w:rFonts w:eastAsiaTheme="minorEastAsia"/>
          <w:b/>
          <w:i/>
          <w:sz w:val="22"/>
          <w:szCs w:val="22"/>
          <w:lang w:val="en-US" w:eastAsia="zh-CN"/>
        </w:rPr>
        <w:t>cheme 3-3</w:t>
      </w:r>
      <w:r w:rsidR="006E750D">
        <w:rPr>
          <w:rFonts w:eastAsiaTheme="minorEastAsia"/>
          <w:b/>
          <w:i/>
          <w:sz w:val="22"/>
          <w:szCs w:val="22"/>
          <w:lang w:val="en-US" w:eastAsia="zh-CN"/>
        </w:rPr>
        <w:t xml:space="preserve"> (</w:t>
      </w:r>
      <w:proofErr w:type="spellStart"/>
      <w:r w:rsidR="006E750D" w:rsidRPr="006E750D">
        <w:rPr>
          <w:rFonts w:eastAsiaTheme="minorEastAsia"/>
          <w:b/>
          <w:i/>
          <w:sz w:val="22"/>
          <w:szCs w:val="22"/>
          <w:lang w:val="en-US" w:eastAsia="zh-CN"/>
        </w:rPr>
        <w:t>Subband</w:t>
      </w:r>
      <w:proofErr w:type="spellEnd"/>
      <w:r w:rsidR="006E750D" w:rsidRPr="006E750D">
        <w:rPr>
          <w:rFonts w:eastAsiaTheme="minorEastAsia"/>
          <w:b/>
          <w:i/>
          <w:sz w:val="22"/>
          <w:szCs w:val="22"/>
          <w:lang w:val="en-US" w:eastAsia="zh-CN"/>
        </w:rPr>
        <w:t>-level partial frequency sounding</w:t>
      </w:r>
      <w:r w:rsidR="006E750D">
        <w:rPr>
          <w:rFonts w:eastAsiaTheme="minorEastAsia"/>
          <w:b/>
          <w:i/>
          <w:sz w:val="22"/>
          <w:szCs w:val="22"/>
          <w:lang w:val="en-US" w:eastAsia="zh-CN"/>
        </w:rPr>
        <w:t xml:space="preserve">) are preferred. And for Scheme 3-3, either reducing the </w:t>
      </w:r>
      <w:proofErr w:type="spellStart"/>
      <w:r w:rsidR="006E750D">
        <w:rPr>
          <w:rFonts w:eastAsiaTheme="minorEastAsia"/>
          <w:b/>
          <w:i/>
          <w:sz w:val="22"/>
          <w:szCs w:val="22"/>
          <w:lang w:val="en-US" w:eastAsia="zh-CN"/>
        </w:rPr>
        <w:t>subband</w:t>
      </w:r>
      <w:proofErr w:type="spellEnd"/>
      <w:r w:rsidR="006E750D">
        <w:rPr>
          <w:rFonts w:eastAsiaTheme="minorEastAsia"/>
          <w:b/>
          <w:i/>
          <w:sz w:val="22"/>
          <w:szCs w:val="22"/>
          <w:lang w:val="en-US" w:eastAsia="zh-CN"/>
        </w:rPr>
        <w:t xml:space="preserve"> size or reducing the number of </w:t>
      </w:r>
      <w:proofErr w:type="spellStart"/>
      <w:r w:rsidR="006E750D">
        <w:rPr>
          <w:rFonts w:eastAsiaTheme="minorEastAsia"/>
          <w:b/>
          <w:i/>
          <w:sz w:val="22"/>
          <w:szCs w:val="22"/>
          <w:lang w:val="en-US" w:eastAsia="zh-CN"/>
        </w:rPr>
        <w:t>hoppings</w:t>
      </w:r>
      <w:proofErr w:type="spellEnd"/>
      <w:r w:rsidR="006E750D">
        <w:rPr>
          <w:rFonts w:eastAsiaTheme="minorEastAsia"/>
          <w:b/>
          <w:i/>
          <w:sz w:val="22"/>
          <w:szCs w:val="22"/>
          <w:lang w:val="en-US" w:eastAsia="zh-CN"/>
        </w:rPr>
        <w:t xml:space="preserve"> can be considered.</w:t>
      </w:r>
    </w:p>
    <w:p w14:paraId="56741727" w14:textId="2EAEECBA" w:rsidR="00DB3BAA" w:rsidRPr="00121549" w:rsidRDefault="00DB3BAA" w:rsidP="00DB3BAA">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SRS antenna switching</w:t>
      </w:r>
    </w:p>
    <w:p w14:paraId="72715738" w14:textId="77777777" w:rsidR="00CE1A53" w:rsidRDefault="00CE1A53" w:rsidP="00DB3BA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SRS antenna switching, configurations of {1T6R, 1T8R, 2T6R, 2T8R</w:t>
      </w:r>
      <w:r w:rsidRPr="00DB3BAA">
        <w:rPr>
          <w:rFonts w:eastAsiaTheme="minorEastAsia"/>
          <w:color w:val="000000" w:themeColor="text1"/>
          <w:sz w:val="22"/>
          <w:szCs w:val="22"/>
          <w:lang w:val="en-US" w:eastAsia="zh-CN"/>
        </w:rPr>
        <w:t>, 4T8R}</w:t>
      </w:r>
      <w:r>
        <w:rPr>
          <w:rFonts w:eastAsiaTheme="minorEastAsia"/>
          <w:color w:val="000000" w:themeColor="text1"/>
          <w:sz w:val="22"/>
          <w:szCs w:val="22"/>
          <w:lang w:val="en-US" w:eastAsia="zh-CN"/>
        </w:rPr>
        <w:t xml:space="preserve"> were agreed, and 4T6R needs further decision. </w:t>
      </w:r>
      <w:r w:rsidR="00DB3BAA">
        <w:rPr>
          <w:rFonts w:eastAsiaTheme="minorEastAsia"/>
          <w:color w:val="000000" w:themeColor="text1"/>
          <w:sz w:val="22"/>
          <w:szCs w:val="22"/>
          <w:lang w:val="en-US" w:eastAsia="zh-CN"/>
        </w:rPr>
        <w:t xml:space="preserve">To cater for different services and requirements, </w:t>
      </w:r>
      <w:r>
        <w:rPr>
          <w:rFonts w:eastAsiaTheme="minorEastAsia"/>
          <w:color w:val="000000" w:themeColor="text1"/>
          <w:sz w:val="22"/>
          <w:szCs w:val="22"/>
          <w:lang w:val="en-US" w:eastAsia="zh-CN"/>
        </w:rPr>
        <w:t xml:space="preserve">we think 4T6R should also be supported. </w:t>
      </w:r>
    </w:p>
    <w:p w14:paraId="076B7233" w14:textId="0B0BAE94" w:rsidR="001B0238" w:rsidRDefault="00CE1A53" w:rsidP="00DB3BA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A</w:t>
      </w:r>
      <w:r w:rsidR="00DB3BAA">
        <w:rPr>
          <w:rFonts w:eastAsiaTheme="minorEastAsia"/>
          <w:color w:val="000000" w:themeColor="text1"/>
          <w:sz w:val="22"/>
          <w:szCs w:val="22"/>
          <w:lang w:val="en-US" w:eastAsia="zh-CN"/>
        </w:rPr>
        <w:t xml:space="preserve">nd current </w:t>
      </w:r>
      <w:r>
        <w:rPr>
          <w:rFonts w:eastAsiaTheme="minorEastAsia"/>
          <w:color w:val="000000" w:themeColor="text1"/>
          <w:sz w:val="22"/>
          <w:szCs w:val="22"/>
          <w:lang w:val="en-US" w:eastAsia="zh-CN"/>
        </w:rPr>
        <w:t>antenna switching framework</w:t>
      </w:r>
      <w:r w:rsidR="00DB3BAA">
        <w:rPr>
          <w:rFonts w:eastAsiaTheme="minorEastAsia"/>
          <w:color w:val="000000" w:themeColor="text1"/>
          <w:sz w:val="22"/>
          <w:szCs w:val="22"/>
          <w:lang w:val="en-US" w:eastAsia="zh-CN"/>
        </w:rPr>
        <w:t xml:space="preserve"> can be taken as starting point, with enhancement on number of SRS resources or number of SRS ports within a resource. </w:t>
      </w:r>
      <w:r w:rsidR="001B0238">
        <w:rPr>
          <w:rFonts w:eastAsiaTheme="minorEastAsia"/>
          <w:color w:val="000000" w:themeColor="text1"/>
          <w:sz w:val="22"/>
          <w:szCs w:val="22"/>
          <w:lang w:val="en-US" w:eastAsia="zh-CN"/>
        </w:rPr>
        <w:t xml:space="preserve">In addition, the number of SRS resources for antenna switching is increased, for example, 8 SRS resources are needed for 1T8R, collision probability increases and opportunity for SRS triggering may decrease. As even part of the SRS resource transmission is dropped, the </w:t>
      </w:r>
      <w:r w:rsidR="001B0238">
        <w:rPr>
          <w:rFonts w:eastAsiaTheme="minorEastAsia" w:hint="eastAsia"/>
          <w:color w:val="000000" w:themeColor="text1"/>
          <w:sz w:val="22"/>
          <w:szCs w:val="22"/>
          <w:lang w:val="en-US" w:eastAsia="zh-CN"/>
        </w:rPr>
        <w:t>result</w:t>
      </w:r>
      <w:r w:rsidR="001B0238">
        <w:rPr>
          <w:rFonts w:eastAsiaTheme="minorEastAsia"/>
          <w:color w:val="000000" w:themeColor="text1"/>
          <w:sz w:val="22"/>
          <w:szCs w:val="22"/>
          <w:lang w:val="en-US" w:eastAsia="zh-CN"/>
        </w:rPr>
        <w:t xml:space="preserve"> of antenna switching is incomplete, which will impact on channel measurement. So configuration of SRS resources for antenna switching should also guarantee the whole SRS resources transmission can be finished. For example, taking 1T8R for example, more than 8 SRS resources can be configured, and UE can select 8 available SRS resources (e.g. first 8 available SRS resources) for transmission from the more than 8 SRS resources. In this case, even collision on part of SRS resources, a whole antenna switching can be achieved.</w:t>
      </w:r>
    </w:p>
    <w:p w14:paraId="6AB36E74" w14:textId="120E54FD" w:rsidR="0077526E" w:rsidRDefault="00DB3BAA" w:rsidP="00DB3B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E67B4A">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1B0238">
        <w:rPr>
          <w:rFonts w:eastAsiaTheme="minorEastAsia"/>
          <w:b/>
          <w:i/>
          <w:sz w:val="22"/>
          <w:szCs w:val="22"/>
          <w:lang w:val="en-US" w:eastAsia="zh-CN"/>
        </w:rPr>
        <w:t xml:space="preserve">Support configuration of 4T6R for antenna switching. </w:t>
      </w:r>
    </w:p>
    <w:p w14:paraId="617D3736" w14:textId="3B90AD6C" w:rsidR="00DB3BAA" w:rsidRDefault="0077526E" w:rsidP="00DB3BAA">
      <w:pPr>
        <w:spacing w:after="120"/>
        <w:jc w:val="both"/>
        <w:rPr>
          <w:rFonts w:eastAsiaTheme="minorEastAsia"/>
          <w:b/>
          <w:i/>
          <w:sz w:val="22"/>
          <w:szCs w:val="22"/>
          <w:lang w:val="en-US" w:eastAsia="zh-CN"/>
        </w:rPr>
      </w:pPr>
      <w:r>
        <w:rPr>
          <w:rFonts w:eastAsiaTheme="minorEastAsia"/>
          <w:b/>
          <w:i/>
          <w:sz w:val="22"/>
          <w:szCs w:val="22"/>
          <w:lang w:val="en-US" w:eastAsia="zh-CN"/>
        </w:rPr>
        <w:t>P</w:t>
      </w:r>
      <w:r>
        <w:rPr>
          <w:rFonts w:eastAsiaTheme="minorEastAsia" w:hint="eastAsia"/>
          <w:b/>
          <w:i/>
          <w:sz w:val="22"/>
          <w:szCs w:val="22"/>
          <w:lang w:val="en-US" w:eastAsia="zh-CN"/>
        </w:rPr>
        <w:t>roposal</w:t>
      </w:r>
      <w:r>
        <w:rPr>
          <w:rFonts w:eastAsiaTheme="minorEastAsia"/>
          <w:b/>
          <w:i/>
          <w:sz w:val="22"/>
          <w:szCs w:val="22"/>
          <w:lang w:val="en-US" w:eastAsia="zh-CN"/>
        </w:rPr>
        <w:t xml:space="preserve"> </w:t>
      </w:r>
      <w:r w:rsidR="00E67B4A">
        <w:rPr>
          <w:rFonts w:eastAsiaTheme="minorEastAsia"/>
          <w:b/>
          <w:i/>
          <w:sz w:val="22"/>
          <w:szCs w:val="22"/>
          <w:lang w:val="en-US" w:eastAsia="zh-CN"/>
        </w:rPr>
        <w:t>6</w:t>
      </w:r>
      <w:bookmarkStart w:id="10" w:name="_GoBack"/>
      <w:bookmarkEnd w:id="10"/>
      <w:r>
        <w:rPr>
          <w:rFonts w:eastAsiaTheme="minorEastAsia"/>
          <w:b/>
          <w:i/>
          <w:sz w:val="22"/>
          <w:szCs w:val="22"/>
          <w:lang w:val="en-US" w:eastAsia="zh-CN"/>
        </w:rPr>
        <w:t xml:space="preserve">: Considering collision probability increasing in case of large number of SRS resources for antenna switching, configuration for SRS resources </w:t>
      </w:r>
      <w:r w:rsidR="001B0238">
        <w:rPr>
          <w:rFonts w:eastAsiaTheme="minorEastAsia"/>
          <w:b/>
          <w:i/>
          <w:sz w:val="22"/>
          <w:szCs w:val="22"/>
          <w:lang w:val="en-US" w:eastAsia="zh-CN"/>
        </w:rPr>
        <w:t xml:space="preserve">should be </w:t>
      </w:r>
      <w:r>
        <w:rPr>
          <w:rFonts w:eastAsiaTheme="minorEastAsia"/>
          <w:b/>
          <w:i/>
          <w:sz w:val="22"/>
          <w:szCs w:val="22"/>
          <w:lang w:val="en-US" w:eastAsia="zh-CN"/>
        </w:rPr>
        <w:t>considered</w:t>
      </w:r>
      <w:r w:rsidR="001B0238">
        <w:rPr>
          <w:rFonts w:eastAsiaTheme="minorEastAsia"/>
          <w:b/>
          <w:i/>
          <w:sz w:val="22"/>
          <w:szCs w:val="22"/>
          <w:lang w:val="en-US" w:eastAsia="zh-CN"/>
        </w:rPr>
        <w:t xml:space="preserve"> to guarantee</w:t>
      </w:r>
      <w:r>
        <w:rPr>
          <w:rFonts w:eastAsiaTheme="minorEastAsia"/>
          <w:b/>
          <w:i/>
          <w:sz w:val="22"/>
          <w:szCs w:val="22"/>
          <w:lang w:val="en-US" w:eastAsia="zh-CN"/>
        </w:rPr>
        <w:t xml:space="preserve"> enough</w:t>
      </w:r>
      <w:r w:rsidR="001B0238">
        <w:rPr>
          <w:rFonts w:eastAsiaTheme="minorEastAsia"/>
          <w:b/>
          <w:i/>
          <w:sz w:val="22"/>
          <w:szCs w:val="22"/>
          <w:lang w:val="en-US" w:eastAsia="zh-CN"/>
        </w:rPr>
        <w:t xml:space="preserve"> </w:t>
      </w:r>
      <w:r>
        <w:rPr>
          <w:rFonts w:eastAsiaTheme="minorEastAsia"/>
          <w:b/>
          <w:i/>
          <w:sz w:val="22"/>
          <w:szCs w:val="22"/>
          <w:lang w:val="en-US" w:eastAsia="zh-CN"/>
        </w:rPr>
        <w:t>SRS resources can be transmitted as much as possible, for example, more SRS resources than needed can be configured</w:t>
      </w:r>
      <w:r w:rsidR="00DB3BAA">
        <w:rPr>
          <w:rFonts w:eastAsiaTheme="minorEastAsia"/>
          <w:b/>
          <w:i/>
          <w:sz w:val="22"/>
          <w:szCs w:val="22"/>
          <w:lang w:val="en-US" w:eastAsia="zh-CN"/>
        </w:rPr>
        <w:t>.</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4B0F15A2" w14:textId="77777777" w:rsidR="00C27F5D" w:rsidRDefault="00C27F5D" w:rsidP="00C27F5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support Opt.2 (i.e.</w:t>
      </w:r>
      <w:r w:rsidRPr="003C5B64">
        <w:t xml:space="preserve"> </w:t>
      </w:r>
      <w:r w:rsidRPr="003C5B64">
        <w:rPr>
          <w:rFonts w:eastAsiaTheme="minorEastAsia"/>
          <w:b/>
          <w:i/>
          <w:sz w:val="22"/>
          <w:szCs w:val="22"/>
          <w:lang w:val="en-US" w:eastAsia="zh-CN"/>
        </w:rPr>
        <w:t>Reference slot is the slot indicated by the legacy triggering offset</w:t>
      </w:r>
      <w:r>
        <w:rPr>
          <w:rFonts w:eastAsiaTheme="minorEastAsia"/>
          <w:b/>
          <w:i/>
          <w:sz w:val="22"/>
          <w:szCs w:val="22"/>
          <w:lang w:val="en-US" w:eastAsia="zh-CN"/>
        </w:rPr>
        <w:t xml:space="preserve">). And up to 1 or 2 bits in DCI to indicate t is sufficient. </w:t>
      </w:r>
    </w:p>
    <w:p w14:paraId="4AC0120A" w14:textId="77777777" w:rsidR="00C27F5D" w:rsidRDefault="00C27F5D" w:rsidP="00C27F5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the “available slot” is defined only based on RRC configuration, and satisfying</w:t>
      </w:r>
      <w:r w:rsidRPr="002A403F">
        <w:t xml:space="preserve"> </w:t>
      </w:r>
      <w:r w:rsidRPr="002A403F">
        <w:rPr>
          <w:rFonts w:eastAsiaTheme="minorEastAsia"/>
          <w:b/>
          <w:i/>
          <w:sz w:val="22"/>
          <w:szCs w:val="22"/>
          <w:lang w:val="en-US" w:eastAsia="zh-CN"/>
        </w:rPr>
        <w:t>there are UL or flexible symbol(s) for the time-domain location(s) for all the SRS resources in the resource set and it satisfies the minimum timing requirement between triggering PDCCH and all the SRS resources in the resource set.</w:t>
      </w:r>
      <w:r>
        <w:rPr>
          <w:rFonts w:eastAsiaTheme="minorEastAsia"/>
          <w:b/>
          <w:i/>
          <w:sz w:val="22"/>
          <w:szCs w:val="22"/>
          <w:lang w:val="en-US" w:eastAsia="zh-CN"/>
        </w:rPr>
        <w:t xml:space="preserve"> </w:t>
      </w:r>
    </w:p>
    <w:p w14:paraId="5976B472" w14:textId="77777777" w:rsidR="006E750D" w:rsidRDefault="006E750D" w:rsidP="006E750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Class 2 (Increase repetition), Scheme 2-0 (</w:t>
      </w:r>
      <w:r w:rsidRPr="004919ED">
        <w:rPr>
          <w:rFonts w:eastAsiaTheme="minorEastAsia"/>
          <w:b/>
          <w:i/>
          <w:sz w:val="22"/>
          <w:szCs w:val="22"/>
          <w:lang w:val="en-US" w:eastAsia="zh-CN"/>
        </w:rPr>
        <w:t>Increase the number of repetition symbols in one slot</w:t>
      </w:r>
      <w:r>
        <w:rPr>
          <w:rFonts w:eastAsiaTheme="minorEastAsia"/>
          <w:b/>
          <w:i/>
          <w:sz w:val="22"/>
          <w:szCs w:val="22"/>
          <w:lang w:val="en-US" w:eastAsia="zh-CN"/>
        </w:rPr>
        <w:t>) and Scheme 2-2 (</w:t>
      </w:r>
      <w:r w:rsidRPr="004919ED">
        <w:rPr>
          <w:rFonts w:eastAsiaTheme="minorEastAsia"/>
          <w:b/>
          <w:i/>
          <w:sz w:val="22"/>
          <w:szCs w:val="22"/>
          <w:lang w:val="en-US" w:eastAsia="zh-CN"/>
        </w:rPr>
        <w:t>Repetition with TD-OCC</w:t>
      </w:r>
      <w:r>
        <w:rPr>
          <w:rFonts w:eastAsiaTheme="minorEastAsia"/>
          <w:b/>
          <w:i/>
          <w:sz w:val="22"/>
          <w:szCs w:val="22"/>
          <w:lang w:val="en-US" w:eastAsia="zh-CN"/>
        </w:rPr>
        <w:t>) are supported</w:t>
      </w:r>
      <w:r w:rsidRPr="002A403F">
        <w:rPr>
          <w:rFonts w:eastAsiaTheme="minorEastAsia"/>
          <w:b/>
          <w:i/>
          <w:sz w:val="22"/>
          <w:szCs w:val="22"/>
          <w:lang w:val="en-US" w:eastAsia="zh-CN"/>
        </w:rPr>
        <w:t>.</w:t>
      </w:r>
      <w:r>
        <w:rPr>
          <w:rFonts w:eastAsiaTheme="minorEastAsia"/>
          <w:b/>
          <w:i/>
          <w:sz w:val="22"/>
          <w:szCs w:val="22"/>
          <w:lang w:val="en-US" w:eastAsia="zh-CN"/>
        </w:rPr>
        <w:t xml:space="preserve"> </w:t>
      </w:r>
    </w:p>
    <w:p w14:paraId="44D7BF8D" w14:textId="77777777" w:rsidR="006E750D" w:rsidRDefault="006E750D" w:rsidP="006E750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Class 3 (Partial frequency sounding), </w:t>
      </w:r>
      <w:r>
        <w:rPr>
          <w:rFonts w:eastAsiaTheme="minorEastAsia" w:hint="eastAsia"/>
          <w:b/>
          <w:i/>
          <w:sz w:val="22"/>
          <w:szCs w:val="22"/>
          <w:lang w:val="en-US" w:eastAsia="zh-CN"/>
        </w:rPr>
        <w:t>S</w:t>
      </w:r>
      <w:r w:rsidRPr="006E750D">
        <w:rPr>
          <w:rFonts w:eastAsiaTheme="minorEastAsia"/>
          <w:b/>
          <w:i/>
          <w:sz w:val="22"/>
          <w:szCs w:val="22"/>
          <w:lang w:val="en-US" w:eastAsia="zh-CN"/>
        </w:rPr>
        <w:t>cheme 3-2</w:t>
      </w:r>
      <w:r>
        <w:rPr>
          <w:rFonts w:eastAsiaTheme="minorEastAsia"/>
          <w:b/>
          <w:i/>
          <w:sz w:val="22"/>
          <w:szCs w:val="22"/>
          <w:lang w:val="en-US" w:eastAsia="zh-CN"/>
        </w:rPr>
        <w:t xml:space="preserve"> (</w:t>
      </w:r>
      <w:r w:rsidRPr="006E750D">
        <w:rPr>
          <w:rFonts w:eastAsiaTheme="minorEastAsia"/>
          <w:b/>
          <w:i/>
          <w:sz w:val="22"/>
          <w:szCs w:val="22"/>
          <w:lang w:val="en-US" w:eastAsia="zh-CN"/>
        </w:rPr>
        <w:t>Subcarrier-level partial frequency sounding</w:t>
      </w:r>
      <w:r>
        <w:rPr>
          <w:rFonts w:eastAsiaTheme="minorEastAsia"/>
          <w:b/>
          <w:i/>
          <w:sz w:val="22"/>
          <w:szCs w:val="22"/>
          <w:lang w:val="en-US" w:eastAsia="zh-CN"/>
        </w:rPr>
        <w:t>) and S</w:t>
      </w:r>
      <w:r w:rsidRPr="006E750D">
        <w:rPr>
          <w:rFonts w:eastAsiaTheme="minorEastAsia"/>
          <w:b/>
          <w:i/>
          <w:sz w:val="22"/>
          <w:szCs w:val="22"/>
          <w:lang w:val="en-US" w:eastAsia="zh-CN"/>
        </w:rPr>
        <w:t>cheme 3-3</w:t>
      </w:r>
      <w:r>
        <w:rPr>
          <w:rFonts w:eastAsiaTheme="minorEastAsia"/>
          <w:b/>
          <w:i/>
          <w:sz w:val="22"/>
          <w:szCs w:val="22"/>
          <w:lang w:val="en-US" w:eastAsia="zh-CN"/>
        </w:rPr>
        <w:t xml:space="preserve"> (</w:t>
      </w:r>
      <w:proofErr w:type="spellStart"/>
      <w:r w:rsidRPr="006E750D">
        <w:rPr>
          <w:rFonts w:eastAsiaTheme="minorEastAsia"/>
          <w:b/>
          <w:i/>
          <w:sz w:val="22"/>
          <w:szCs w:val="22"/>
          <w:lang w:val="en-US" w:eastAsia="zh-CN"/>
        </w:rPr>
        <w:t>Subband</w:t>
      </w:r>
      <w:proofErr w:type="spellEnd"/>
      <w:r w:rsidRPr="006E750D">
        <w:rPr>
          <w:rFonts w:eastAsiaTheme="minorEastAsia"/>
          <w:b/>
          <w:i/>
          <w:sz w:val="22"/>
          <w:szCs w:val="22"/>
          <w:lang w:val="en-US" w:eastAsia="zh-CN"/>
        </w:rPr>
        <w:t>-level partial frequency sounding</w:t>
      </w:r>
      <w:r>
        <w:rPr>
          <w:rFonts w:eastAsiaTheme="minorEastAsia"/>
          <w:b/>
          <w:i/>
          <w:sz w:val="22"/>
          <w:szCs w:val="22"/>
          <w:lang w:val="en-US" w:eastAsia="zh-CN"/>
        </w:rPr>
        <w:t xml:space="preserve">) are preferred. And for Scheme 3-3, either reducing the </w:t>
      </w:r>
      <w:proofErr w:type="spellStart"/>
      <w:r>
        <w:rPr>
          <w:rFonts w:eastAsiaTheme="minorEastAsia"/>
          <w:b/>
          <w:i/>
          <w:sz w:val="22"/>
          <w:szCs w:val="22"/>
          <w:lang w:val="en-US" w:eastAsia="zh-CN"/>
        </w:rPr>
        <w:t>subband</w:t>
      </w:r>
      <w:proofErr w:type="spellEnd"/>
      <w:r>
        <w:rPr>
          <w:rFonts w:eastAsiaTheme="minorEastAsia"/>
          <w:b/>
          <w:i/>
          <w:sz w:val="22"/>
          <w:szCs w:val="22"/>
          <w:lang w:val="en-US" w:eastAsia="zh-CN"/>
        </w:rPr>
        <w:t xml:space="preserve"> size or reducing the number of </w:t>
      </w:r>
      <w:proofErr w:type="spellStart"/>
      <w:r>
        <w:rPr>
          <w:rFonts w:eastAsiaTheme="minorEastAsia"/>
          <w:b/>
          <w:i/>
          <w:sz w:val="22"/>
          <w:szCs w:val="22"/>
          <w:lang w:val="en-US" w:eastAsia="zh-CN"/>
        </w:rPr>
        <w:t>hoppings</w:t>
      </w:r>
      <w:proofErr w:type="spellEnd"/>
      <w:r>
        <w:rPr>
          <w:rFonts w:eastAsiaTheme="minorEastAsia"/>
          <w:b/>
          <w:i/>
          <w:sz w:val="22"/>
          <w:szCs w:val="22"/>
          <w:lang w:val="en-US" w:eastAsia="zh-CN"/>
        </w:rPr>
        <w:t xml:space="preserve"> can be considered.</w:t>
      </w:r>
    </w:p>
    <w:p w14:paraId="25067924" w14:textId="758F20A8" w:rsidR="00FA0C59" w:rsidRDefault="00FA0C59" w:rsidP="00FA0C5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6E750D">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Support configuration of 4T6R for antenna switching. </w:t>
      </w:r>
    </w:p>
    <w:p w14:paraId="04622A2E" w14:textId="42537A26" w:rsidR="00FA0C59" w:rsidRDefault="00FA0C59" w:rsidP="00FA0C59">
      <w:pPr>
        <w:spacing w:after="120"/>
        <w:jc w:val="both"/>
        <w:rPr>
          <w:rFonts w:eastAsiaTheme="minorEastAsia"/>
          <w:b/>
          <w:i/>
          <w:sz w:val="22"/>
          <w:szCs w:val="22"/>
          <w:lang w:val="en-US" w:eastAsia="zh-CN"/>
        </w:rPr>
      </w:pPr>
      <w:r>
        <w:rPr>
          <w:rFonts w:eastAsiaTheme="minorEastAsia"/>
          <w:b/>
          <w:i/>
          <w:sz w:val="22"/>
          <w:szCs w:val="22"/>
          <w:lang w:val="en-US" w:eastAsia="zh-CN"/>
        </w:rPr>
        <w:t>P</w:t>
      </w:r>
      <w:r>
        <w:rPr>
          <w:rFonts w:eastAsiaTheme="minorEastAsia" w:hint="eastAsia"/>
          <w:b/>
          <w:i/>
          <w:sz w:val="22"/>
          <w:szCs w:val="22"/>
          <w:lang w:val="en-US" w:eastAsia="zh-CN"/>
        </w:rPr>
        <w:t>roposal</w:t>
      </w:r>
      <w:r>
        <w:rPr>
          <w:rFonts w:eastAsiaTheme="minorEastAsia"/>
          <w:b/>
          <w:i/>
          <w:sz w:val="22"/>
          <w:szCs w:val="22"/>
          <w:lang w:val="en-US" w:eastAsia="zh-CN"/>
        </w:rPr>
        <w:t xml:space="preserve"> </w:t>
      </w:r>
      <w:r w:rsidR="006E750D">
        <w:rPr>
          <w:rFonts w:eastAsiaTheme="minorEastAsia"/>
          <w:b/>
          <w:i/>
          <w:sz w:val="22"/>
          <w:szCs w:val="22"/>
          <w:lang w:val="en-US" w:eastAsia="zh-CN"/>
        </w:rPr>
        <w:t>6</w:t>
      </w:r>
      <w:r>
        <w:rPr>
          <w:rFonts w:eastAsiaTheme="minorEastAsia"/>
          <w:b/>
          <w:i/>
          <w:sz w:val="22"/>
          <w:szCs w:val="22"/>
          <w:lang w:val="en-US" w:eastAsia="zh-CN"/>
        </w:rPr>
        <w:t>: Considering collision probability increasing in case of large number of SRS resources for antenna switching, configuration for SRS resources should be considered to guarantee enough SRS resources can be transmitted as much as possible, for example, more SRS resources than needed can be configured.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10AE23F" w14:textId="77777777" w:rsidR="00665203" w:rsidRPr="00EA14AD" w:rsidRDefault="00665203" w:rsidP="00665203">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sectPr w:rsidR="00665203"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78DB9" w14:textId="77777777" w:rsidR="003916A9" w:rsidRPr="00D733E0" w:rsidRDefault="003916A9" w:rsidP="00D400AF">
      <w:pPr>
        <w:spacing w:after="0"/>
        <w:rPr>
          <w:rFonts w:ascii="Arial" w:eastAsia="宋体" w:hAnsi="Arial" w:cs="Arial"/>
          <w:color w:val="0000FF"/>
          <w:kern w:val="2"/>
          <w:lang w:val="en-US" w:eastAsia="zh-CN"/>
        </w:rPr>
      </w:pPr>
      <w:r>
        <w:separator/>
      </w:r>
    </w:p>
  </w:endnote>
  <w:endnote w:type="continuationSeparator" w:id="0">
    <w:p w14:paraId="45B7B09B" w14:textId="77777777" w:rsidR="003916A9" w:rsidRPr="00D733E0" w:rsidRDefault="003916A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C3A598A" w:rsidR="00F460F1" w:rsidRPr="007A56A3" w:rsidRDefault="00F460F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67B4A" w:rsidRPr="00E67B4A">
          <w:rPr>
            <w:noProof/>
            <w:sz w:val="21"/>
            <w:lang w:val="zh-CN" w:eastAsia="zh-CN"/>
          </w:rPr>
          <w:t>3</w:t>
        </w:r>
        <w:r w:rsidRPr="007A56A3">
          <w:rPr>
            <w:sz w:val="21"/>
          </w:rPr>
          <w:fldChar w:fldCharType="end"/>
        </w:r>
      </w:p>
    </w:sdtContent>
  </w:sdt>
  <w:p w14:paraId="55D08AE3" w14:textId="77777777" w:rsidR="00F460F1" w:rsidRDefault="00F460F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9ED11" w14:textId="77777777" w:rsidR="003916A9" w:rsidRPr="00D733E0" w:rsidRDefault="003916A9" w:rsidP="00D400AF">
      <w:pPr>
        <w:spacing w:after="0"/>
        <w:rPr>
          <w:rFonts w:ascii="Arial" w:eastAsia="宋体" w:hAnsi="Arial" w:cs="Arial"/>
          <w:color w:val="0000FF"/>
          <w:kern w:val="2"/>
          <w:lang w:val="en-US" w:eastAsia="zh-CN"/>
        </w:rPr>
      </w:pPr>
      <w:r>
        <w:separator/>
      </w:r>
    </w:p>
  </w:footnote>
  <w:footnote w:type="continuationSeparator" w:id="0">
    <w:p w14:paraId="12E8E840" w14:textId="77777777" w:rsidR="003916A9" w:rsidRPr="00D733E0" w:rsidRDefault="003916A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1"/>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20"/>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7"/>
  </w:num>
  <w:num w:numId="18">
    <w:abstractNumId w:val="12"/>
  </w:num>
  <w:num w:numId="19">
    <w:abstractNumId w:val="9"/>
  </w:num>
  <w:num w:numId="20">
    <w:abstractNumId w:val="15"/>
  </w:num>
  <w:num w:numId="21">
    <w:abstractNumId w:val="14"/>
  </w:num>
  <w:num w:numId="22">
    <w:abstractNumId w:val="11"/>
  </w:num>
  <w:num w:numId="23">
    <w:abstractNumId w:val="18"/>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11B"/>
    <w:rsid w:val="0006581D"/>
    <w:rsid w:val="00065B12"/>
    <w:rsid w:val="00065EA6"/>
    <w:rsid w:val="000665BA"/>
    <w:rsid w:val="00070749"/>
    <w:rsid w:val="00071852"/>
    <w:rsid w:val="00073C99"/>
    <w:rsid w:val="0007406C"/>
    <w:rsid w:val="00075B3E"/>
    <w:rsid w:val="00075D73"/>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7BB"/>
    <w:rsid w:val="001C299E"/>
    <w:rsid w:val="001C2E91"/>
    <w:rsid w:val="001C3263"/>
    <w:rsid w:val="001C357B"/>
    <w:rsid w:val="001C3D91"/>
    <w:rsid w:val="001C4F88"/>
    <w:rsid w:val="001C530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B5E"/>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A1515"/>
    <w:rsid w:val="002A18D4"/>
    <w:rsid w:val="002A1FEA"/>
    <w:rsid w:val="002A403F"/>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6A9"/>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412D"/>
    <w:rsid w:val="00495095"/>
    <w:rsid w:val="004A1714"/>
    <w:rsid w:val="004A3B42"/>
    <w:rsid w:val="004A61AC"/>
    <w:rsid w:val="004A6D45"/>
    <w:rsid w:val="004B0B60"/>
    <w:rsid w:val="004B1C66"/>
    <w:rsid w:val="004B4BA8"/>
    <w:rsid w:val="004B5C09"/>
    <w:rsid w:val="004B62BE"/>
    <w:rsid w:val="004C06AE"/>
    <w:rsid w:val="004C0BBD"/>
    <w:rsid w:val="004C1D87"/>
    <w:rsid w:val="004C4681"/>
    <w:rsid w:val="004C472E"/>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E750D"/>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3BEA"/>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209"/>
    <w:rsid w:val="00995721"/>
    <w:rsid w:val="009963F5"/>
    <w:rsid w:val="009A1131"/>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53CC"/>
    <w:rsid w:val="00BB6006"/>
    <w:rsid w:val="00BB607E"/>
    <w:rsid w:val="00BC00B6"/>
    <w:rsid w:val="00BC0172"/>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0BD6"/>
    <w:rsid w:val="00C017AD"/>
    <w:rsid w:val="00C0319D"/>
    <w:rsid w:val="00C0379A"/>
    <w:rsid w:val="00C03AE2"/>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6E1"/>
    <w:rsid w:val="00C92A8C"/>
    <w:rsid w:val="00C93403"/>
    <w:rsid w:val="00C93879"/>
    <w:rsid w:val="00C93C54"/>
    <w:rsid w:val="00C94F96"/>
    <w:rsid w:val="00C95FC0"/>
    <w:rsid w:val="00C971C8"/>
    <w:rsid w:val="00CA000B"/>
    <w:rsid w:val="00CA002E"/>
    <w:rsid w:val="00CA3800"/>
    <w:rsid w:val="00CA3BA6"/>
    <w:rsid w:val="00CA6B7F"/>
    <w:rsid w:val="00CA79EA"/>
    <w:rsid w:val="00CB26FE"/>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1D8C"/>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C1"/>
    <w:rsid w:val="00E679BE"/>
    <w:rsid w:val="00E67B4A"/>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45A7"/>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73E7"/>
    <w:rsid w:val="00F40025"/>
    <w:rsid w:val="00F41186"/>
    <w:rsid w:val="00F437FC"/>
    <w:rsid w:val="00F460F1"/>
    <w:rsid w:val="00F46109"/>
    <w:rsid w:val="00F4664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0B55B-E272-4356-B56C-7F141F053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2073</TotalTime>
  <Pages>3</Pages>
  <Words>1476</Words>
  <Characters>8418</Characters>
  <Application>Microsoft Office Word</Application>
  <DocSecurity>0</DocSecurity>
  <Lines>70</Lines>
  <Paragraphs>19</Paragraphs>
  <ScaleCrop>false</ScaleCrop>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197</cp:revision>
  <dcterms:created xsi:type="dcterms:W3CDTF">2019-09-25T05:48:00Z</dcterms:created>
  <dcterms:modified xsi:type="dcterms:W3CDTF">2021-01-18T02:28:00Z</dcterms:modified>
</cp:coreProperties>
</file>