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683D9635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2D4666">
        <w:rPr>
          <w:rFonts w:eastAsiaTheme="minorEastAsia" w:cs="Arial" w:hint="eastAsia"/>
          <w:bCs/>
          <w:sz w:val="22"/>
          <w:lang w:eastAsia="zh-CN"/>
        </w:rPr>
        <w:t>4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AB0C13">
        <w:rPr>
          <w:rFonts w:eastAsiaTheme="minorEastAsia" w:cs="Arial" w:hint="eastAsia"/>
          <w:bCs/>
          <w:sz w:val="22"/>
          <w:lang w:eastAsia="zh-CN"/>
        </w:rPr>
        <w:t>2</w:t>
      </w:r>
      <w:r w:rsidR="005215D3">
        <w:rPr>
          <w:rFonts w:eastAsiaTheme="minorEastAsia" w:cs="Arial" w:hint="eastAsia"/>
          <w:bCs/>
          <w:sz w:val="22"/>
          <w:lang w:eastAsia="zh-CN"/>
        </w:rPr>
        <w:t>100357</w:t>
      </w:r>
    </w:p>
    <w:p w14:paraId="65FC24D7" w14:textId="471F0D20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>January 25</w:t>
      </w:r>
      <w:r w:rsidR="002D4666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2D4666">
        <w:rPr>
          <w:bCs/>
          <w:sz w:val="22"/>
          <w:szCs w:val="22"/>
          <w:lang w:val="en-GB"/>
        </w:rPr>
        <w:t>–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February 5</w:t>
      </w:r>
      <w:r w:rsidR="002D4666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14:paraId="151E3233" w14:textId="77777777"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19D74F71" w:rsidR="00830F4E" w:rsidRPr="00014211" w:rsidRDefault="00830F4E" w:rsidP="006C230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904BD8" w:rsidRPr="00904BD8">
        <w:rPr>
          <w:rFonts w:eastAsiaTheme="minorEastAsia"/>
          <w:sz w:val="22"/>
          <w:szCs w:val="22"/>
          <w:lang w:eastAsia="zh-CN"/>
        </w:rPr>
        <w:t xml:space="preserve">Discussion on </w:t>
      </w:r>
      <w:r w:rsidR="006C2301">
        <w:rPr>
          <w:rFonts w:eastAsiaTheme="minorEastAsia" w:hint="eastAsia"/>
          <w:sz w:val="22"/>
          <w:szCs w:val="22"/>
          <w:lang w:eastAsia="zh-CN"/>
        </w:rPr>
        <w:t>other issues for MBS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5221BE53" w14:textId="15B7B7F2" w:rsidR="007B4084" w:rsidRPr="006667BF" w:rsidRDefault="006717DA" w:rsidP="00BE389E">
      <w:pPr>
        <w:spacing w:beforeLines="50" w:before="120" w:afterLines="50" w:after="120"/>
        <w:jc w:val="both"/>
        <w:rPr>
          <w:rFonts w:eastAsia="宋体"/>
          <w:bCs/>
          <w:lang w:eastAsia="zh-CN"/>
        </w:rPr>
      </w:pPr>
      <w:r w:rsidRPr="006667BF">
        <w:rPr>
          <w:rFonts w:eastAsia="宋体" w:hint="eastAsia"/>
          <w:bCs/>
          <w:lang w:eastAsia="zh-CN"/>
        </w:rPr>
        <w:t>In RAN1</w:t>
      </w:r>
      <w:r w:rsidR="007B4084" w:rsidRPr="006667BF">
        <w:rPr>
          <w:rFonts w:eastAsia="宋体" w:hint="eastAsia"/>
          <w:bCs/>
          <w:lang w:eastAsia="zh-CN"/>
        </w:rPr>
        <w:t>#</w:t>
      </w:r>
      <w:r w:rsidR="00305DB7" w:rsidRPr="006667BF">
        <w:rPr>
          <w:rFonts w:eastAsia="宋体" w:hint="eastAsia"/>
          <w:bCs/>
          <w:lang w:eastAsia="zh-CN"/>
        </w:rPr>
        <w:t>103</w:t>
      </w:r>
      <w:r w:rsidR="00F351D3" w:rsidRPr="006667BF">
        <w:rPr>
          <w:rFonts w:eastAsia="宋体" w:hint="eastAsia"/>
          <w:bCs/>
          <w:lang w:eastAsia="zh-CN"/>
        </w:rPr>
        <w:t>-e meeting [1</w:t>
      </w:r>
      <w:r w:rsidR="007B4084" w:rsidRPr="006667BF">
        <w:rPr>
          <w:rFonts w:eastAsia="宋体" w:hint="eastAsia"/>
          <w:bCs/>
          <w:lang w:eastAsia="zh-CN"/>
        </w:rPr>
        <w:t>], the following agreements</w:t>
      </w:r>
      <w:r w:rsidR="00305DB7" w:rsidRPr="006667BF">
        <w:rPr>
          <w:rFonts w:eastAsia="宋体" w:hint="eastAsia"/>
          <w:bCs/>
          <w:lang w:eastAsia="zh-CN"/>
        </w:rPr>
        <w:t xml:space="preserve"> on </w:t>
      </w:r>
      <w:r w:rsidR="00D935FB" w:rsidRPr="006667BF">
        <w:rPr>
          <w:rFonts w:eastAsia="宋体" w:hint="eastAsia"/>
          <w:bCs/>
          <w:lang w:eastAsia="zh-CN"/>
        </w:rPr>
        <w:t>initial transmission and retransmission(s)</w:t>
      </w:r>
      <w:r w:rsidR="00F351D3" w:rsidRPr="006667BF">
        <w:rPr>
          <w:rFonts w:eastAsiaTheme="minorEastAsia" w:hint="eastAsia"/>
          <w:lang w:eastAsia="zh-CN"/>
        </w:rPr>
        <w:t xml:space="preserve"> </w:t>
      </w:r>
      <w:r w:rsidR="007B4084" w:rsidRPr="006667BF">
        <w:rPr>
          <w:rFonts w:eastAsia="宋体" w:hint="eastAsia"/>
          <w:bCs/>
          <w:lang w:eastAsia="zh-CN"/>
        </w:rPr>
        <w:t>were reached: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6418A" w:rsidRPr="00D935FB" w14:paraId="4CD8BD02" w14:textId="77777777" w:rsidTr="00C6418A">
        <w:tc>
          <w:tcPr>
            <w:tcW w:w="9288" w:type="dxa"/>
          </w:tcPr>
          <w:p w14:paraId="104BB1A8" w14:textId="77777777" w:rsidR="00C6418A" w:rsidRPr="00D935FB" w:rsidRDefault="00C6418A" w:rsidP="00C6418A">
            <w:pPr>
              <w:widowControl w:val="0"/>
              <w:spacing w:after="120"/>
              <w:jc w:val="both"/>
              <w:rPr>
                <w:rFonts w:eastAsiaTheme="minorEastAsia"/>
                <w:b/>
                <w:lang w:eastAsia="zh-CN"/>
              </w:rPr>
            </w:pPr>
            <w:r w:rsidRPr="00D935FB">
              <w:rPr>
                <w:bCs/>
                <w:highlight w:val="green"/>
                <w:lang w:eastAsia="zh-CN"/>
              </w:rPr>
              <w:t>Agreements</w:t>
            </w:r>
            <w:r w:rsidRPr="00D935FB">
              <w:rPr>
                <w:b/>
                <w:lang w:eastAsia="zh-CN"/>
              </w:rPr>
              <w:t>:</w:t>
            </w:r>
          </w:p>
          <w:p w14:paraId="42EB4615" w14:textId="77777777" w:rsidR="00C6418A" w:rsidRPr="00D935FB" w:rsidRDefault="00C6418A" w:rsidP="00C6418A">
            <w:pPr>
              <w:widowControl w:val="0"/>
              <w:spacing w:after="120"/>
              <w:jc w:val="both"/>
              <w:rPr>
                <w:color w:val="000000"/>
                <w:lang w:eastAsia="zh-CN"/>
              </w:rPr>
            </w:pPr>
            <w:r w:rsidRPr="00D935FB">
              <w:rPr>
                <w:color w:val="000000"/>
                <w:lang w:eastAsia="zh-CN"/>
              </w:rPr>
              <w:t>For RRC_CONNECTED UEs, if initial transmission for multicast is based on PTM transmission scheme 1, at least support retransmission(s) can use PTM transmission scheme 1.</w:t>
            </w:r>
          </w:p>
          <w:p w14:paraId="56EC7B7A" w14:textId="77777777" w:rsidR="00C6418A" w:rsidRPr="00D935FB" w:rsidRDefault="00C6418A" w:rsidP="00C6418A">
            <w:pPr>
              <w:pStyle w:val="af3"/>
              <w:widowControl w:val="0"/>
              <w:numPr>
                <w:ilvl w:val="0"/>
                <w:numId w:val="41"/>
              </w:numPr>
              <w:spacing w:after="120"/>
              <w:ind w:firstLineChars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35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FFS: whether to support PTP transmission for retransmission(s).</w:t>
            </w:r>
          </w:p>
          <w:p w14:paraId="4949EE15" w14:textId="77777777" w:rsidR="00C6418A" w:rsidRPr="00D935FB" w:rsidRDefault="00C6418A" w:rsidP="00C6418A">
            <w:pPr>
              <w:pStyle w:val="af3"/>
              <w:widowControl w:val="0"/>
              <w:numPr>
                <w:ilvl w:val="0"/>
                <w:numId w:val="41"/>
              </w:numPr>
              <w:spacing w:after="12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5FB">
              <w:rPr>
                <w:rFonts w:ascii="Times New Roman" w:hAnsi="Times New Roman" w:cs="Times New Roman"/>
                <w:sz w:val="20"/>
                <w:szCs w:val="20"/>
              </w:rPr>
              <w:t>FFS: whether to support PTM transmission scheme 2 for retransmission(s).</w:t>
            </w:r>
          </w:p>
          <w:p w14:paraId="343F71A6" w14:textId="77777777" w:rsidR="00C6418A" w:rsidRPr="00D935FB" w:rsidRDefault="00C6418A" w:rsidP="00C6418A">
            <w:pPr>
              <w:pStyle w:val="af3"/>
              <w:widowControl w:val="0"/>
              <w:numPr>
                <w:ilvl w:val="0"/>
                <w:numId w:val="41"/>
              </w:numPr>
              <w:spacing w:after="12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5FB">
              <w:rPr>
                <w:rFonts w:ascii="Times New Roman" w:hAnsi="Times New Roman" w:cs="Times New Roman"/>
                <w:sz w:val="20"/>
                <w:szCs w:val="20"/>
              </w:rPr>
              <w:t>FFS: How to indicate the association between PTM scheme 1 and PTP transmitting the same TB.</w:t>
            </w:r>
          </w:p>
          <w:p w14:paraId="00F7B4DE" w14:textId="77777777" w:rsidR="00C6418A" w:rsidRPr="00D935FB" w:rsidRDefault="00C6418A" w:rsidP="00C6418A">
            <w:pPr>
              <w:pStyle w:val="af3"/>
              <w:widowControl w:val="0"/>
              <w:numPr>
                <w:ilvl w:val="0"/>
                <w:numId w:val="41"/>
              </w:numPr>
              <w:spacing w:after="120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5FB">
              <w:rPr>
                <w:rFonts w:ascii="Times New Roman" w:hAnsi="Times New Roman" w:cs="Times New Roman"/>
                <w:sz w:val="20"/>
                <w:szCs w:val="20"/>
              </w:rPr>
              <w:t>FFS: If multiple retransmission schemes are supported, then can different retransmission schemes be supported simultaneously for different UEs in the same group?</w:t>
            </w:r>
          </w:p>
          <w:p w14:paraId="39E247AB" w14:textId="77777777" w:rsidR="00C6418A" w:rsidRPr="00D935FB" w:rsidRDefault="00C6418A" w:rsidP="00C6418A">
            <w:pPr>
              <w:keepNext/>
              <w:autoSpaceDE w:val="0"/>
              <w:autoSpaceDN w:val="0"/>
              <w:snapToGrid w:val="0"/>
              <w:spacing w:before="120" w:after="120"/>
              <w:ind w:left="720" w:hanging="720"/>
              <w:jc w:val="both"/>
              <w:rPr>
                <w:highlight w:val="green"/>
                <w:lang w:val="en-GB" w:eastAsia="zh-CN"/>
              </w:rPr>
            </w:pPr>
            <w:r w:rsidRPr="00D935FB">
              <w:rPr>
                <w:highlight w:val="green"/>
                <w:lang w:val="en-GB" w:eastAsia="zh-CN"/>
              </w:rPr>
              <w:t>Agreements:</w:t>
            </w:r>
          </w:p>
          <w:p w14:paraId="38E44C9B" w14:textId="77777777" w:rsidR="00C6418A" w:rsidRPr="00D935FB" w:rsidRDefault="00C6418A" w:rsidP="00C6418A">
            <w:pPr>
              <w:autoSpaceDE w:val="0"/>
              <w:autoSpaceDN w:val="0"/>
              <w:jc w:val="both"/>
              <w:rPr>
                <w:lang w:eastAsia="zh-CN"/>
              </w:rPr>
            </w:pPr>
            <w:r w:rsidRPr="00D935FB">
              <w:rPr>
                <w:lang w:val="en-GB" w:eastAsia="zh-CN"/>
              </w:rPr>
              <w:t>From the perspective of RRC_CONNECTED UEs receiving multicast, at least for PTM scheme 1 initial transmission, retransmission supports, for the purpose of down-selection, options are:</w:t>
            </w:r>
          </w:p>
          <w:p w14:paraId="295BA150" w14:textId="77777777" w:rsidR="00C6418A" w:rsidRPr="00D935FB" w:rsidRDefault="00C6418A" w:rsidP="00C6418A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lang w:val="en-GB" w:eastAsia="zh-CN"/>
              </w:rPr>
            </w:pPr>
            <w:r w:rsidRPr="00D935FB">
              <w:rPr>
                <w:lang w:val="en-GB" w:eastAsia="zh-CN"/>
              </w:rPr>
              <w:t>Option 1: group-common PDCCH scheduled group-common PDSCH</w:t>
            </w:r>
          </w:p>
          <w:p w14:paraId="3B484D15" w14:textId="77777777" w:rsidR="00C6418A" w:rsidRPr="00D935FB" w:rsidRDefault="00C6418A" w:rsidP="00C6418A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lang w:val="en-GB" w:eastAsia="zh-CN"/>
              </w:rPr>
            </w:pPr>
            <w:r w:rsidRPr="00D935FB">
              <w:rPr>
                <w:lang w:val="en-GB" w:eastAsia="zh-CN"/>
              </w:rPr>
              <w:t>Option 2: UE-specific PDCCH scheduled PDSCH</w:t>
            </w:r>
          </w:p>
          <w:p w14:paraId="5FC2025B" w14:textId="77777777" w:rsidR="00C6418A" w:rsidRPr="00D935FB" w:rsidRDefault="00C6418A" w:rsidP="00C6418A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lang w:val="en-GB" w:eastAsia="zh-CN"/>
              </w:rPr>
            </w:pPr>
            <w:r w:rsidRPr="00D935FB">
              <w:rPr>
                <w:lang w:val="en-GB" w:eastAsia="zh-CN"/>
              </w:rPr>
              <w:t>Alt 1: PDSCH is UE-specific PDSCH</w:t>
            </w:r>
          </w:p>
          <w:p w14:paraId="30E15432" w14:textId="77777777" w:rsidR="00C6418A" w:rsidRPr="00D935FB" w:rsidRDefault="00C6418A" w:rsidP="00C6418A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lang w:val="en-GB" w:eastAsia="zh-CN"/>
              </w:rPr>
            </w:pPr>
            <w:r w:rsidRPr="00D935FB">
              <w:rPr>
                <w:lang w:val="en-GB" w:eastAsia="zh-CN"/>
              </w:rPr>
              <w:t>Alt 2: PDSCH is group-common PDSCH</w:t>
            </w:r>
          </w:p>
          <w:p w14:paraId="4F67D4A9" w14:textId="77777777" w:rsidR="00C6418A" w:rsidRPr="00D935FB" w:rsidRDefault="00C6418A" w:rsidP="00C6418A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lang w:val="en-GB" w:eastAsia="zh-CN"/>
              </w:rPr>
            </w:pPr>
            <w:r w:rsidRPr="00D935FB">
              <w:rPr>
                <w:lang w:val="en-GB" w:eastAsia="zh-CN"/>
              </w:rPr>
              <w:t>Option 3: both option 1 and option 2</w:t>
            </w:r>
          </w:p>
          <w:p w14:paraId="5D5630B5" w14:textId="77777777" w:rsidR="00C6418A" w:rsidRPr="00D935FB" w:rsidRDefault="00C6418A" w:rsidP="00C6418A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lang w:val="en-GB" w:eastAsia="zh-CN"/>
              </w:rPr>
            </w:pPr>
            <w:r w:rsidRPr="00D935FB">
              <w:rPr>
                <w:lang w:val="en-GB" w:eastAsia="zh-CN"/>
              </w:rPr>
              <w:t>FFS other options</w:t>
            </w:r>
          </w:p>
          <w:p w14:paraId="437DD171" w14:textId="47C600DE" w:rsidR="00C6418A" w:rsidRPr="00D935FB" w:rsidRDefault="00C6418A" w:rsidP="00C6418A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lang w:val="en-GB" w:eastAsia="zh-CN"/>
              </w:rPr>
            </w:pPr>
            <w:r w:rsidRPr="00D935FB">
              <w:rPr>
                <w:lang w:val="en-GB" w:eastAsia="zh-CN"/>
              </w:rPr>
              <w:t>FFS CBG based retransmission</w:t>
            </w:r>
          </w:p>
        </w:tc>
      </w:tr>
    </w:tbl>
    <w:p w14:paraId="4575BC13" w14:textId="24385DC9" w:rsidR="00D935FB" w:rsidRDefault="00D935FB" w:rsidP="007C1CE4">
      <w:pPr>
        <w:spacing w:beforeLines="50" w:before="120" w:afterLines="50" w:after="12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This contribution discusses the design of initial transmission and retransmission(s) in MBS service, and how to align the </w:t>
      </w:r>
      <w:r w:rsidR="00C33FA3">
        <w:rPr>
          <w:rFonts w:eastAsiaTheme="minorEastAsia" w:hint="eastAsia"/>
          <w:kern w:val="2"/>
          <w:lang w:eastAsia="zh-CN"/>
        </w:rPr>
        <w:t>multiple receptions in MBS services and unicast services by a UE when simultaneous receptions are supported.</w:t>
      </w:r>
    </w:p>
    <w:p w14:paraId="1D4FBC3B" w14:textId="097F525A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00428BED" w14:textId="2AFABAC7" w:rsidR="00C6418A" w:rsidRDefault="00F13041" w:rsidP="00C6418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 Rel-15/16 HARQ-ACK feedback and buffer rules, the receptions of a TB with the same HPN are stored in the same buffer</w:t>
      </w:r>
      <w:r w:rsidR="00954016">
        <w:rPr>
          <w:rFonts w:eastAsiaTheme="minorEastAsia" w:hint="eastAsia"/>
          <w:lang w:eastAsia="zh-CN"/>
        </w:rPr>
        <w:t xml:space="preserve">. </w:t>
      </w:r>
      <w:r w:rsidR="00954016">
        <w:rPr>
          <w:rFonts w:eastAsiaTheme="minorEastAsia"/>
          <w:lang w:eastAsia="zh-CN"/>
        </w:rPr>
        <w:t>W</w:t>
      </w:r>
      <w:r w:rsidR="00954016">
        <w:rPr>
          <w:rFonts w:eastAsiaTheme="minorEastAsia" w:hint="eastAsia"/>
          <w:lang w:eastAsia="zh-CN"/>
        </w:rPr>
        <w:t xml:space="preserve">hen a UE is supporting simultaneous </w:t>
      </w:r>
      <w:r w:rsidR="00954016">
        <w:rPr>
          <w:rFonts w:eastAsiaTheme="minorEastAsia"/>
          <w:lang w:eastAsia="zh-CN"/>
        </w:rPr>
        <w:t>reception</w:t>
      </w:r>
      <w:r w:rsidR="00954016">
        <w:rPr>
          <w:rFonts w:eastAsiaTheme="minorEastAsia" w:hint="eastAsia"/>
          <w:lang w:eastAsia="zh-CN"/>
        </w:rPr>
        <w:t xml:space="preserve"> of multicast services and unicast </w:t>
      </w:r>
      <w:r w:rsidR="00954016">
        <w:rPr>
          <w:rFonts w:eastAsiaTheme="minorEastAsia"/>
          <w:lang w:eastAsia="zh-CN"/>
        </w:rPr>
        <w:t>service</w:t>
      </w:r>
      <w:r w:rsidR="00954016">
        <w:rPr>
          <w:rFonts w:eastAsiaTheme="minorEastAsia" w:hint="eastAsia"/>
          <w:lang w:eastAsia="zh-CN"/>
        </w:rPr>
        <w:t>s with HARQ-ACK enabled</w:t>
      </w:r>
      <w:r w:rsidR="009A5F74">
        <w:rPr>
          <w:rFonts w:eastAsiaTheme="minorEastAsia" w:hint="eastAsia"/>
          <w:lang w:eastAsia="zh-CN"/>
        </w:rPr>
        <w:t xml:space="preserve">, if the total supported number of HPN is not supposed to be increased, </w:t>
      </w:r>
      <w:r w:rsidR="00D425D2">
        <w:rPr>
          <w:rFonts w:eastAsiaTheme="minorEastAsia" w:hint="eastAsia"/>
          <w:lang w:eastAsia="zh-CN"/>
        </w:rPr>
        <w:t>shared HPN with separate buffer can be considered.</w:t>
      </w:r>
    </w:p>
    <w:p w14:paraId="6E08CEBB" w14:textId="77777777" w:rsidR="00F13041" w:rsidRDefault="00F13041" w:rsidP="00F1304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initial transmission and retransmission(s) for the same TB use different schemes, e.g. initial transmission uses PTM scheme 1 and retransmission(s) use PTP, HPN and NDI should be used to align the multiple transmission for a TB in MBS.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rom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perspective, unicast is also ongoing when receiving multicast.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 to allocation HPN between unicast and multicast should be considered.</w:t>
      </w:r>
    </w:p>
    <w:p w14:paraId="7B15C556" w14:textId="77777777" w:rsidR="00D425D2" w:rsidRDefault="00F13041" w:rsidP="00D425D2">
      <w:pPr>
        <w:pStyle w:val="a1"/>
        <w:numPr>
          <w:ilvl w:val="0"/>
          <w:numId w:val="45"/>
        </w:numPr>
        <w:rPr>
          <w:rFonts w:eastAsiaTheme="minorEastAsia"/>
          <w:lang w:eastAsia="zh-CN"/>
        </w:rPr>
      </w:pPr>
      <w:r w:rsidRPr="00002F85">
        <w:rPr>
          <w:rFonts w:eastAsiaTheme="minorEastAsia"/>
          <w:b/>
          <w:lang w:eastAsia="zh-CN"/>
        </w:rPr>
        <w:t>C</w:t>
      </w:r>
      <w:r w:rsidRPr="00002F85">
        <w:rPr>
          <w:rFonts w:eastAsiaTheme="minorEastAsia" w:hint="eastAsia"/>
          <w:b/>
          <w:lang w:eastAsia="zh-CN"/>
        </w:rPr>
        <w:t>ase 1:</w:t>
      </w:r>
      <w:r>
        <w:rPr>
          <w:rFonts w:eastAsiaTheme="minorEastAsia" w:hint="eastAsia"/>
          <w:lang w:eastAsia="zh-CN"/>
        </w:rPr>
        <w:t xml:space="preserve"> PTM scheme 1 is used for initial transmission and retransmission(s)</w:t>
      </w:r>
    </w:p>
    <w:p w14:paraId="169DED67" w14:textId="0F71DA81" w:rsidR="00F13041" w:rsidRPr="00C72E56" w:rsidRDefault="00F13041" w:rsidP="00D425D2">
      <w:pPr>
        <w:pStyle w:val="a1"/>
        <w:ind w:left="420"/>
        <w:rPr>
          <w:rFonts w:eastAsiaTheme="minorEastAsia"/>
          <w:lang w:eastAsia="zh-CN"/>
        </w:rPr>
      </w:pPr>
      <w:r w:rsidRPr="00D425D2">
        <w:rPr>
          <w:rFonts w:eastAsiaTheme="minorEastAsia" w:hint="eastAsia"/>
          <w:lang w:eastAsia="zh-CN"/>
        </w:rPr>
        <w:t xml:space="preserve">A UE, supporting </w:t>
      </w:r>
      <w:r w:rsidRPr="00D425D2">
        <w:rPr>
          <w:rFonts w:eastAsiaTheme="minorEastAsia"/>
          <w:lang w:eastAsia="zh-CN"/>
        </w:rPr>
        <w:t>simultaneously</w:t>
      </w:r>
      <w:r w:rsidRPr="00D425D2">
        <w:rPr>
          <w:rFonts w:eastAsiaTheme="minorEastAsia" w:hint="eastAsia"/>
          <w:lang w:eastAsia="zh-CN"/>
        </w:rPr>
        <w:t xml:space="preserve"> receiving multicast and unicast, is supposed to differentiate an HPN when it is shared between a multicast TB and a unicast TB. </w:t>
      </w:r>
      <w:r w:rsidRPr="00D425D2">
        <w:rPr>
          <w:rFonts w:eastAsiaTheme="minorEastAsia"/>
          <w:lang w:eastAsia="zh-CN"/>
        </w:rPr>
        <w:t>F</w:t>
      </w:r>
      <w:r w:rsidRPr="00D425D2">
        <w:rPr>
          <w:rFonts w:eastAsiaTheme="minorEastAsia" w:hint="eastAsia"/>
          <w:lang w:eastAsia="zh-CN"/>
        </w:rPr>
        <w:t xml:space="preserve">or an initial transmission of a TB (e.g. TB_m1) using PTM scheme 1, the NDI is toggled if the HPN (e.g. HPN=2) is already occupied by previous multicast transmission (e.g. TB_m0). </w:t>
      </w:r>
      <w:r w:rsidRPr="00D425D2">
        <w:rPr>
          <w:rFonts w:eastAsiaTheme="minorEastAsia"/>
          <w:lang w:eastAsia="zh-CN"/>
        </w:rPr>
        <w:t>Simultaneously</w:t>
      </w:r>
      <w:r w:rsidRPr="00D425D2">
        <w:rPr>
          <w:rFonts w:eastAsiaTheme="minorEastAsia" w:hint="eastAsia"/>
          <w:lang w:eastAsia="zh-CN"/>
        </w:rPr>
        <w:t xml:space="preserve">, a unicast initial transmission of a TB (e.g. TB_u1) is </w:t>
      </w:r>
      <w:r w:rsidRPr="00C72E56">
        <w:rPr>
          <w:rFonts w:eastAsiaTheme="minorEastAsia" w:hint="eastAsia"/>
          <w:lang w:eastAsia="zh-CN"/>
        </w:rPr>
        <w:t xml:space="preserve">also using HPN=2, the NDI should be toggled if the HPN is occupied by previous unicast transmission (e.g. TB_u0). </w:t>
      </w:r>
      <w:r w:rsidRPr="00C72E56">
        <w:rPr>
          <w:rFonts w:eastAsiaTheme="minorEastAsia"/>
          <w:lang w:eastAsia="zh-CN"/>
        </w:rPr>
        <w:t>W</w:t>
      </w:r>
      <w:r w:rsidRPr="00C72E56">
        <w:rPr>
          <w:rFonts w:eastAsiaTheme="minorEastAsia" w:hint="eastAsia"/>
          <w:lang w:eastAsia="zh-CN"/>
        </w:rPr>
        <w:t xml:space="preserve">hether the NDI of the same HPN is toggled or not should be determined between two multicast </w:t>
      </w:r>
      <w:r w:rsidRPr="00C72E56">
        <w:rPr>
          <w:rFonts w:eastAsiaTheme="minorEastAsia" w:hint="eastAsia"/>
          <w:lang w:eastAsia="zh-CN"/>
        </w:rPr>
        <w:lastRenderedPageBreak/>
        <w:t xml:space="preserve">transmissions, or between two unicast transmissions. </w:t>
      </w:r>
      <w:r w:rsidRPr="00C72E56">
        <w:rPr>
          <w:rFonts w:eastAsiaTheme="minorEastAsia"/>
          <w:lang w:eastAsia="zh-CN"/>
        </w:rPr>
        <w:t>F</w:t>
      </w:r>
      <w:r w:rsidRPr="00C72E56">
        <w:rPr>
          <w:rFonts w:eastAsiaTheme="minorEastAsia" w:hint="eastAsia"/>
          <w:lang w:eastAsia="zh-CN"/>
        </w:rPr>
        <w:t xml:space="preserve">urthermore, UE should be able to store the received multicast TB_m1 (HPN=2) and unicast TB_u1 (HPN=2) in separate buffers. </w:t>
      </w:r>
      <w:r w:rsidRPr="00C72E56">
        <w:rPr>
          <w:rFonts w:eastAsiaTheme="minorEastAsia"/>
          <w:lang w:eastAsia="zh-CN"/>
        </w:rPr>
        <w:t>I</w:t>
      </w:r>
      <w:r w:rsidRPr="00C72E56">
        <w:rPr>
          <w:rFonts w:eastAsiaTheme="minorEastAsia" w:hint="eastAsia"/>
          <w:lang w:eastAsia="zh-CN"/>
        </w:rPr>
        <w:t xml:space="preserve">f the received TBs for with the same HPN but not </w:t>
      </w:r>
      <w:r w:rsidRPr="00C72E56">
        <w:rPr>
          <w:rFonts w:eastAsiaTheme="minorEastAsia"/>
          <w:lang w:eastAsia="zh-CN"/>
        </w:rPr>
        <w:t>distinguished</w:t>
      </w:r>
      <w:r w:rsidRPr="00C72E56">
        <w:rPr>
          <w:rFonts w:eastAsiaTheme="minorEastAsia" w:hint="eastAsia"/>
          <w:lang w:eastAsia="zh-CN"/>
        </w:rPr>
        <w:t xml:space="preserve"> between multicast and unicast, the received (non-decodable) TBs with same HPN for multicast and unicast are stored in the same buffer, the previous stored TB should be cleared from the buffer since NDI is toggled. </w:t>
      </w:r>
      <w:r w:rsidRPr="00C72E56">
        <w:rPr>
          <w:rFonts w:eastAsiaTheme="minorEastAsia"/>
          <w:lang w:eastAsia="zh-CN"/>
        </w:rPr>
        <w:t>T</w:t>
      </w:r>
      <w:r w:rsidRPr="00C72E56">
        <w:rPr>
          <w:rFonts w:eastAsiaTheme="minorEastAsia" w:hint="eastAsia"/>
          <w:lang w:eastAsia="zh-CN"/>
        </w:rPr>
        <w:t xml:space="preserve">his may lead to disrupt retransmission and soft combination for either multicast or unicast. </w:t>
      </w:r>
      <w:r w:rsidRPr="00C72E56">
        <w:rPr>
          <w:rFonts w:eastAsiaTheme="minorEastAsia"/>
          <w:lang w:eastAsia="zh-CN"/>
        </w:rPr>
        <w:t>A</w:t>
      </w:r>
      <w:r w:rsidRPr="00C72E56">
        <w:rPr>
          <w:rFonts w:eastAsiaTheme="minorEastAsia" w:hint="eastAsia"/>
          <w:lang w:eastAsia="zh-CN"/>
        </w:rPr>
        <w:t xml:space="preserve">n example in Table </w:t>
      </w:r>
      <w:r w:rsidR="00C72E56" w:rsidRPr="00C72E56">
        <w:rPr>
          <w:rFonts w:eastAsiaTheme="minorEastAsia" w:hint="eastAsia"/>
          <w:lang w:eastAsia="zh-CN"/>
        </w:rPr>
        <w:t>1</w:t>
      </w:r>
      <w:r w:rsidRPr="00C72E56">
        <w:rPr>
          <w:rFonts w:eastAsiaTheme="minorEastAsia" w:hint="eastAsia"/>
          <w:lang w:eastAsia="zh-CN"/>
        </w:rPr>
        <w:t xml:space="preserve"> is explained this issue and possible differentiation method based on current mechanism.</w:t>
      </w:r>
    </w:p>
    <w:p w14:paraId="43A948C8" w14:textId="088C42E9" w:rsidR="00F13041" w:rsidRPr="00C72E56" w:rsidRDefault="00C72E56" w:rsidP="00C72E56">
      <w:pPr>
        <w:pStyle w:val="a1"/>
        <w:spacing w:beforeLines="50" w:before="120" w:after="0"/>
        <w:jc w:val="center"/>
        <w:rPr>
          <w:rFonts w:eastAsiaTheme="minorEastAsia"/>
          <w:b/>
          <w:lang w:eastAsia="zh-CN"/>
        </w:rPr>
      </w:pPr>
      <w:proofErr w:type="gramStart"/>
      <w:r w:rsidRPr="00C72E56">
        <w:rPr>
          <w:rFonts w:eastAsiaTheme="minorEastAsia" w:hint="eastAsia"/>
          <w:b/>
          <w:lang w:eastAsia="zh-CN"/>
        </w:rPr>
        <w:t>Table 1</w:t>
      </w:r>
      <w:r w:rsidR="00F13041" w:rsidRPr="00C72E56">
        <w:rPr>
          <w:rFonts w:eastAsiaTheme="minorEastAsia" w:hint="eastAsia"/>
          <w:b/>
          <w:lang w:eastAsia="zh-CN"/>
        </w:rPr>
        <w:t>.</w:t>
      </w:r>
      <w:proofErr w:type="gramEnd"/>
      <w:r w:rsidR="00F13041" w:rsidRPr="00C72E56">
        <w:rPr>
          <w:rFonts w:eastAsiaTheme="minorEastAsia" w:hint="eastAsia"/>
          <w:b/>
          <w:lang w:eastAsia="zh-CN"/>
        </w:rPr>
        <w:t xml:space="preserve"> Differentiation of the same HPN for MBS and unicast</w:t>
      </w:r>
    </w:p>
    <w:tbl>
      <w:tblPr>
        <w:tblStyle w:val="af4"/>
        <w:tblW w:w="6946" w:type="dxa"/>
        <w:jc w:val="center"/>
        <w:tblLayout w:type="fixed"/>
        <w:tblLook w:val="04A0" w:firstRow="1" w:lastRow="0" w:firstColumn="1" w:lastColumn="0" w:noHBand="0" w:noVBand="1"/>
      </w:tblPr>
      <w:tblGrid>
        <w:gridCol w:w="1513"/>
        <w:gridCol w:w="819"/>
        <w:gridCol w:w="763"/>
        <w:gridCol w:w="1195"/>
        <w:gridCol w:w="819"/>
        <w:gridCol w:w="763"/>
        <w:gridCol w:w="1074"/>
      </w:tblGrid>
      <w:tr w:rsidR="00C72E56" w:rsidRPr="00C72E56" w14:paraId="4FC80B1F" w14:textId="77777777" w:rsidTr="0007100D">
        <w:trPr>
          <w:jc w:val="center"/>
        </w:trPr>
        <w:tc>
          <w:tcPr>
            <w:tcW w:w="1513" w:type="dxa"/>
            <w:vMerge w:val="restart"/>
            <w:vAlign w:val="center"/>
          </w:tcPr>
          <w:p w14:paraId="5059FB9E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A TB for</w:t>
            </w:r>
          </w:p>
        </w:tc>
        <w:tc>
          <w:tcPr>
            <w:tcW w:w="2777" w:type="dxa"/>
            <w:gridSpan w:val="3"/>
          </w:tcPr>
          <w:p w14:paraId="2716C9DF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Initial transmission</w:t>
            </w:r>
          </w:p>
        </w:tc>
        <w:tc>
          <w:tcPr>
            <w:tcW w:w="2656" w:type="dxa"/>
            <w:gridSpan w:val="3"/>
          </w:tcPr>
          <w:p w14:paraId="304B31F3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Retransmission(s)</w:t>
            </w:r>
          </w:p>
        </w:tc>
      </w:tr>
      <w:tr w:rsidR="00C72E56" w:rsidRPr="00C72E56" w14:paraId="61B50877" w14:textId="77777777" w:rsidTr="0007100D">
        <w:trPr>
          <w:jc w:val="center"/>
        </w:trPr>
        <w:tc>
          <w:tcPr>
            <w:tcW w:w="1513" w:type="dxa"/>
            <w:vMerge/>
            <w:vAlign w:val="center"/>
          </w:tcPr>
          <w:p w14:paraId="485F87EB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819" w:type="dxa"/>
          </w:tcPr>
          <w:p w14:paraId="13EE0C2E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HPN</w:t>
            </w:r>
          </w:p>
        </w:tc>
        <w:tc>
          <w:tcPr>
            <w:tcW w:w="763" w:type="dxa"/>
            <w:vAlign w:val="center"/>
          </w:tcPr>
          <w:p w14:paraId="2E55F0F7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NDI</w:t>
            </w:r>
          </w:p>
        </w:tc>
        <w:tc>
          <w:tcPr>
            <w:tcW w:w="1195" w:type="dxa"/>
            <w:vAlign w:val="center"/>
          </w:tcPr>
          <w:p w14:paraId="320A0CAC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RNTI</w:t>
            </w:r>
          </w:p>
        </w:tc>
        <w:tc>
          <w:tcPr>
            <w:tcW w:w="819" w:type="dxa"/>
          </w:tcPr>
          <w:p w14:paraId="4694ED43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HPN</w:t>
            </w:r>
          </w:p>
        </w:tc>
        <w:tc>
          <w:tcPr>
            <w:tcW w:w="763" w:type="dxa"/>
            <w:vAlign w:val="center"/>
          </w:tcPr>
          <w:p w14:paraId="5A5F07D1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NDI</w:t>
            </w:r>
          </w:p>
        </w:tc>
        <w:tc>
          <w:tcPr>
            <w:tcW w:w="1074" w:type="dxa"/>
            <w:vAlign w:val="center"/>
          </w:tcPr>
          <w:p w14:paraId="0ABBCD06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RNTI</w:t>
            </w:r>
          </w:p>
        </w:tc>
      </w:tr>
      <w:tr w:rsidR="00C72E56" w:rsidRPr="00C72E56" w14:paraId="541D6E7B" w14:textId="77777777" w:rsidTr="0007100D">
        <w:trPr>
          <w:jc w:val="center"/>
        </w:trPr>
        <w:tc>
          <w:tcPr>
            <w:tcW w:w="1513" w:type="dxa"/>
            <w:vAlign w:val="center"/>
          </w:tcPr>
          <w:p w14:paraId="79129A4A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MBS service</w:t>
            </w:r>
          </w:p>
        </w:tc>
        <w:tc>
          <w:tcPr>
            <w:tcW w:w="819" w:type="dxa"/>
          </w:tcPr>
          <w:p w14:paraId="59B5F9A6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763" w:type="dxa"/>
            <w:vAlign w:val="center"/>
          </w:tcPr>
          <w:p w14:paraId="35373D62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  <w:vAlign w:val="center"/>
          </w:tcPr>
          <w:p w14:paraId="233A978B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G-RNTI</w:t>
            </w:r>
          </w:p>
        </w:tc>
        <w:tc>
          <w:tcPr>
            <w:tcW w:w="819" w:type="dxa"/>
          </w:tcPr>
          <w:p w14:paraId="19D47927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763" w:type="dxa"/>
            <w:vAlign w:val="center"/>
          </w:tcPr>
          <w:p w14:paraId="073895DA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74" w:type="dxa"/>
            <w:vAlign w:val="center"/>
          </w:tcPr>
          <w:p w14:paraId="20D98704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G-RNTI</w:t>
            </w:r>
          </w:p>
        </w:tc>
      </w:tr>
      <w:tr w:rsidR="00C72E56" w:rsidRPr="00C72E56" w14:paraId="2648E99F" w14:textId="77777777" w:rsidTr="0007100D">
        <w:trPr>
          <w:jc w:val="center"/>
        </w:trPr>
        <w:tc>
          <w:tcPr>
            <w:tcW w:w="1513" w:type="dxa"/>
            <w:vAlign w:val="center"/>
          </w:tcPr>
          <w:p w14:paraId="08245036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Unicast service</w:t>
            </w:r>
          </w:p>
        </w:tc>
        <w:tc>
          <w:tcPr>
            <w:tcW w:w="819" w:type="dxa"/>
          </w:tcPr>
          <w:p w14:paraId="7425CDD4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763" w:type="dxa"/>
            <w:vAlign w:val="center"/>
          </w:tcPr>
          <w:p w14:paraId="69563047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  <w:vAlign w:val="center"/>
          </w:tcPr>
          <w:p w14:paraId="2A871426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C-RNTI</w:t>
            </w:r>
          </w:p>
        </w:tc>
        <w:tc>
          <w:tcPr>
            <w:tcW w:w="819" w:type="dxa"/>
          </w:tcPr>
          <w:p w14:paraId="1B1CAF0D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763" w:type="dxa"/>
            <w:vAlign w:val="center"/>
          </w:tcPr>
          <w:p w14:paraId="367456DF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74" w:type="dxa"/>
            <w:vAlign w:val="center"/>
          </w:tcPr>
          <w:p w14:paraId="283577FD" w14:textId="77777777" w:rsidR="00F13041" w:rsidRPr="00C72E56" w:rsidRDefault="00F13041" w:rsidP="00E76208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C-RNTI</w:t>
            </w:r>
          </w:p>
        </w:tc>
      </w:tr>
    </w:tbl>
    <w:p w14:paraId="563741E4" w14:textId="77777777" w:rsidR="00F13041" w:rsidRPr="00C72E56" w:rsidRDefault="00F13041" w:rsidP="00F13041">
      <w:pPr>
        <w:pStyle w:val="a1"/>
        <w:rPr>
          <w:rFonts w:eastAsiaTheme="minorEastAsia"/>
          <w:lang w:eastAsia="zh-CN"/>
        </w:rPr>
      </w:pPr>
    </w:p>
    <w:p w14:paraId="10AF41CE" w14:textId="77777777" w:rsidR="00D425D2" w:rsidRPr="00C72E56" w:rsidRDefault="00F13041" w:rsidP="00D425D2">
      <w:pPr>
        <w:pStyle w:val="a1"/>
        <w:numPr>
          <w:ilvl w:val="0"/>
          <w:numId w:val="45"/>
        </w:numPr>
        <w:rPr>
          <w:rFonts w:eastAsiaTheme="minorEastAsia"/>
          <w:b/>
          <w:lang w:eastAsia="zh-CN"/>
        </w:rPr>
      </w:pPr>
      <w:r w:rsidRPr="00C72E56">
        <w:rPr>
          <w:rFonts w:eastAsiaTheme="minorEastAsia" w:hint="eastAsia"/>
          <w:b/>
          <w:lang w:eastAsia="zh-CN"/>
        </w:rPr>
        <w:t>Case 2: PTM scheme 1 for initial transmission, PTP for retransmission(s)</w:t>
      </w:r>
    </w:p>
    <w:p w14:paraId="72CFDC2B" w14:textId="50BBABAD" w:rsidR="00F13041" w:rsidRPr="00C72E56" w:rsidRDefault="00F13041" w:rsidP="00D425D2">
      <w:pPr>
        <w:pStyle w:val="a1"/>
        <w:ind w:left="420"/>
        <w:rPr>
          <w:rFonts w:eastAsiaTheme="minorEastAsia"/>
          <w:b/>
          <w:lang w:eastAsia="zh-CN"/>
        </w:rPr>
      </w:pPr>
      <w:r w:rsidRPr="00C72E56">
        <w:rPr>
          <w:rFonts w:eastAsiaTheme="minorEastAsia"/>
          <w:lang w:eastAsia="zh-CN"/>
        </w:rPr>
        <w:t>S</w:t>
      </w:r>
      <w:r w:rsidRPr="00C72E56">
        <w:rPr>
          <w:rFonts w:eastAsiaTheme="minorEastAsia" w:hint="eastAsia"/>
          <w:lang w:eastAsia="zh-CN"/>
        </w:rPr>
        <w:t xml:space="preserve">imilar with case 1, a UE should be able to differentiate the received TBs for multicast and unicast, which have the same HPN. </w:t>
      </w:r>
      <w:r w:rsidRPr="00C72E56">
        <w:rPr>
          <w:rFonts w:eastAsiaTheme="minorEastAsia"/>
          <w:lang w:eastAsia="zh-CN"/>
        </w:rPr>
        <w:t>B</w:t>
      </w:r>
      <w:r w:rsidRPr="00C72E56">
        <w:rPr>
          <w:rFonts w:eastAsiaTheme="minorEastAsia" w:hint="eastAsia"/>
          <w:lang w:eastAsia="zh-CN"/>
        </w:rPr>
        <w:t xml:space="preserve">esides, the buffer separation should also be considered. </w:t>
      </w:r>
      <w:r w:rsidRPr="00C72E56">
        <w:rPr>
          <w:rFonts w:eastAsiaTheme="minorEastAsia"/>
          <w:lang w:eastAsia="zh-CN"/>
        </w:rPr>
        <w:t>I</w:t>
      </w:r>
      <w:r w:rsidRPr="00C72E56">
        <w:rPr>
          <w:rFonts w:eastAsiaTheme="minorEastAsia" w:hint="eastAsia"/>
          <w:lang w:eastAsia="zh-CN"/>
        </w:rPr>
        <w:t>n this case, MBS retransmission for a TB is using PTP which is the same scheduling mechanism with the TB</w:t>
      </w:r>
      <w:r w:rsidRPr="00C72E56">
        <w:rPr>
          <w:rFonts w:eastAsiaTheme="minorEastAsia"/>
          <w:lang w:eastAsia="zh-CN"/>
        </w:rPr>
        <w:t>’</w:t>
      </w:r>
      <w:r w:rsidRPr="00C72E56">
        <w:rPr>
          <w:rFonts w:eastAsiaTheme="minorEastAsia" w:hint="eastAsia"/>
          <w:lang w:eastAsia="zh-CN"/>
        </w:rPr>
        <w:t xml:space="preserve">s (re)transmission(s) for unicast services. </w:t>
      </w:r>
      <w:r w:rsidRPr="00C72E56">
        <w:rPr>
          <w:rFonts w:eastAsiaTheme="minorEastAsia"/>
          <w:lang w:eastAsia="zh-CN"/>
        </w:rPr>
        <w:t>F</w:t>
      </w:r>
      <w:r w:rsidRPr="00C72E56">
        <w:rPr>
          <w:rFonts w:eastAsiaTheme="minorEastAsia" w:hint="eastAsia"/>
          <w:lang w:eastAsia="zh-CN"/>
        </w:rPr>
        <w:t>irst, a TB</w:t>
      </w:r>
      <w:r w:rsidRPr="00C72E56">
        <w:rPr>
          <w:rFonts w:eastAsiaTheme="minorEastAsia"/>
          <w:lang w:eastAsia="zh-CN"/>
        </w:rPr>
        <w:t>’</w:t>
      </w:r>
      <w:r w:rsidRPr="00C72E56">
        <w:rPr>
          <w:rFonts w:eastAsiaTheme="minorEastAsia" w:hint="eastAsia"/>
          <w:lang w:eastAsia="zh-CN"/>
        </w:rPr>
        <w:t xml:space="preserve"> (MBS services) initial transmission (PTM 1) and retransmission(s) (PTP) should be associated and aligned. </w:t>
      </w:r>
      <w:r w:rsidRPr="00C72E56">
        <w:rPr>
          <w:rFonts w:eastAsiaTheme="minorEastAsia"/>
          <w:lang w:eastAsia="zh-CN"/>
        </w:rPr>
        <w:t>S</w:t>
      </w:r>
      <w:r w:rsidRPr="00C72E56">
        <w:rPr>
          <w:rFonts w:eastAsiaTheme="minorEastAsia" w:hint="eastAsia"/>
          <w:lang w:eastAsia="zh-CN"/>
        </w:rPr>
        <w:t>econd, a TB</w:t>
      </w:r>
      <w:r w:rsidRPr="00C72E56">
        <w:rPr>
          <w:rFonts w:eastAsiaTheme="minorEastAsia"/>
          <w:lang w:eastAsia="zh-CN"/>
        </w:rPr>
        <w:t>’</w:t>
      </w:r>
      <w:r w:rsidRPr="00C72E56">
        <w:rPr>
          <w:rFonts w:eastAsiaTheme="minorEastAsia" w:hint="eastAsia"/>
          <w:lang w:eastAsia="zh-CN"/>
        </w:rPr>
        <w:t>s (MBS services) retransmission (PTP) and a TB</w:t>
      </w:r>
      <w:r w:rsidRPr="00C72E56">
        <w:rPr>
          <w:rFonts w:eastAsiaTheme="minorEastAsia"/>
          <w:lang w:eastAsia="zh-CN"/>
        </w:rPr>
        <w:t>’</w:t>
      </w:r>
      <w:r w:rsidRPr="00C72E56">
        <w:rPr>
          <w:rFonts w:eastAsiaTheme="minorEastAsia" w:hint="eastAsia"/>
          <w:lang w:eastAsia="zh-CN"/>
        </w:rPr>
        <w:t xml:space="preserve">s (unicast services) transmissions should be differentiated. </w:t>
      </w:r>
      <w:r w:rsidRPr="00C72E56">
        <w:rPr>
          <w:rFonts w:eastAsiaTheme="minorEastAsia"/>
          <w:lang w:eastAsia="zh-CN"/>
        </w:rPr>
        <w:t>B</w:t>
      </w:r>
      <w:r w:rsidRPr="00C72E56">
        <w:rPr>
          <w:rFonts w:eastAsiaTheme="minorEastAsia" w:hint="eastAsia"/>
          <w:lang w:eastAsia="zh-CN"/>
        </w:rPr>
        <w:t>ased on current mechanism, the combination indication of NDI, RNTI and TBS can be considered for the differentiation solution.</w:t>
      </w:r>
      <w:r w:rsidRPr="00C72E56">
        <w:rPr>
          <w:rFonts w:eastAsiaTheme="minorEastAsia"/>
          <w:lang w:eastAsia="zh-CN"/>
        </w:rPr>
        <w:t xml:space="preserve"> A</w:t>
      </w:r>
      <w:r w:rsidRPr="00C72E56">
        <w:rPr>
          <w:rFonts w:eastAsiaTheme="minorEastAsia" w:hint="eastAsia"/>
          <w:lang w:eastAsia="zh-CN"/>
        </w:rPr>
        <w:t xml:space="preserve">n example in Table </w:t>
      </w:r>
      <w:r w:rsidR="00C72E56" w:rsidRPr="00C72E56">
        <w:rPr>
          <w:rFonts w:eastAsiaTheme="minorEastAsia" w:hint="eastAsia"/>
          <w:lang w:eastAsia="zh-CN"/>
        </w:rPr>
        <w:t>2</w:t>
      </w:r>
      <w:r w:rsidRPr="00C72E56">
        <w:rPr>
          <w:rFonts w:eastAsiaTheme="minorEastAsia" w:hint="eastAsia"/>
          <w:lang w:eastAsia="zh-CN"/>
        </w:rPr>
        <w:t xml:space="preserve"> is explained the combination indication based on current mechanism.</w:t>
      </w:r>
    </w:p>
    <w:p w14:paraId="2B3E4B65" w14:textId="13C8E550" w:rsidR="00F13041" w:rsidRPr="00C72E56" w:rsidRDefault="00C72E56" w:rsidP="00C72E56">
      <w:pPr>
        <w:pStyle w:val="a1"/>
        <w:spacing w:beforeLines="50" w:before="120" w:after="0"/>
        <w:jc w:val="center"/>
        <w:rPr>
          <w:rFonts w:eastAsiaTheme="minorEastAsia"/>
          <w:b/>
          <w:lang w:eastAsia="zh-CN"/>
        </w:rPr>
      </w:pPr>
      <w:proofErr w:type="gramStart"/>
      <w:r w:rsidRPr="00C72E56">
        <w:rPr>
          <w:rFonts w:eastAsiaTheme="minorEastAsia" w:hint="eastAsia"/>
          <w:b/>
          <w:lang w:eastAsia="zh-CN"/>
        </w:rPr>
        <w:t>Table 2</w:t>
      </w:r>
      <w:r w:rsidR="00F13041" w:rsidRPr="00C72E56">
        <w:rPr>
          <w:rFonts w:eastAsiaTheme="minorEastAsia" w:hint="eastAsia"/>
          <w:b/>
          <w:lang w:eastAsia="zh-CN"/>
        </w:rPr>
        <w:t>.</w:t>
      </w:r>
      <w:proofErr w:type="gramEnd"/>
      <w:r w:rsidR="00F13041" w:rsidRPr="00C72E56">
        <w:rPr>
          <w:rFonts w:eastAsiaTheme="minorEastAsia" w:hint="eastAsia"/>
          <w:b/>
          <w:lang w:eastAsia="zh-CN"/>
        </w:rPr>
        <w:t xml:space="preserve"> Combination indication to differentiate the same HPN for MBS and unicast</w:t>
      </w:r>
    </w:p>
    <w:tbl>
      <w:tblPr>
        <w:tblStyle w:val="af4"/>
        <w:tblW w:w="8364" w:type="dxa"/>
        <w:jc w:val="center"/>
        <w:tblLayout w:type="fixed"/>
        <w:tblLook w:val="04A0" w:firstRow="1" w:lastRow="0" w:firstColumn="1" w:lastColumn="0" w:noHBand="0" w:noVBand="1"/>
      </w:tblPr>
      <w:tblGrid>
        <w:gridCol w:w="1513"/>
        <w:gridCol w:w="819"/>
        <w:gridCol w:w="763"/>
        <w:gridCol w:w="1074"/>
        <w:gridCol w:w="775"/>
        <w:gridCol w:w="819"/>
        <w:gridCol w:w="763"/>
        <w:gridCol w:w="1063"/>
        <w:gridCol w:w="775"/>
      </w:tblGrid>
      <w:tr w:rsidR="00C72E56" w:rsidRPr="00C72E56" w14:paraId="169C2878" w14:textId="77777777" w:rsidTr="0007100D">
        <w:trPr>
          <w:jc w:val="center"/>
        </w:trPr>
        <w:tc>
          <w:tcPr>
            <w:tcW w:w="1513" w:type="dxa"/>
            <w:vMerge w:val="restart"/>
            <w:vAlign w:val="center"/>
          </w:tcPr>
          <w:p w14:paraId="0FDF1937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A TB for</w:t>
            </w:r>
          </w:p>
        </w:tc>
        <w:tc>
          <w:tcPr>
            <w:tcW w:w="3431" w:type="dxa"/>
            <w:gridSpan w:val="4"/>
          </w:tcPr>
          <w:p w14:paraId="7CD71D4E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Initial transmission</w:t>
            </w:r>
          </w:p>
        </w:tc>
        <w:tc>
          <w:tcPr>
            <w:tcW w:w="3420" w:type="dxa"/>
            <w:gridSpan w:val="4"/>
          </w:tcPr>
          <w:p w14:paraId="638C40BB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Retransmission(s)</w:t>
            </w:r>
          </w:p>
        </w:tc>
      </w:tr>
      <w:tr w:rsidR="00C72E56" w:rsidRPr="00C72E56" w14:paraId="4AB946AF" w14:textId="77777777" w:rsidTr="0007100D">
        <w:trPr>
          <w:jc w:val="center"/>
        </w:trPr>
        <w:tc>
          <w:tcPr>
            <w:tcW w:w="1513" w:type="dxa"/>
            <w:vMerge/>
            <w:vAlign w:val="center"/>
          </w:tcPr>
          <w:p w14:paraId="7FC93199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819" w:type="dxa"/>
          </w:tcPr>
          <w:p w14:paraId="6480A8A6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HPN</w:t>
            </w:r>
          </w:p>
        </w:tc>
        <w:tc>
          <w:tcPr>
            <w:tcW w:w="763" w:type="dxa"/>
            <w:vAlign w:val="center"/>
          </w:tcPr>
          <w:p w14:paraId="36D2E210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NDI</w:t>
            </w:r>
          </w:p>
        </w:tc>
        <w:tc>
          <w:tcPr>
            <w:tcW w:w="1074" w:type="dxa"/>
            <w:vAlign w:val="center"/>
          </w:tcPr>
          <w:p w14:paraId="53376005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RNTI</w:t>
            </w:r>
          </w:p>
        </w:tc>
        <w:tc>
          <w:tcPr>
            <w:tcW w:w="775" w:type="dxa"/>
            <w:vAlign w:val="center"/>
          </w:tcPr>
          <w:p w14:paraId="0E6B825A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TBS</w:t>
            </w:r>
          </w:p>
        </w:tc>
        <w:tc>
          <w:tcPr>
            <w:tcW w:w="819" w:type="dxa"/>
          </w:tcPr>
          <w:p w14:paraId="4D7464B3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HPN</w:t>
            </w:r>
          </w:p>
        </w:tc>
        <w:tc>
          <w:tcPr>
            <w:tcW w:w="763" w:type="dxa"/>
            <w:vAlign w:val="center"/>
          </w:tcPr>
          <w:p w14:paraId="0548151A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NDI</w:t>
            </w:r>
          </w:p>
        </w:tc>
        <w:tc>
          <w:tcPr>
            <w:tcW w:w="1063" w:type="dxa"/>
            <w:vAlign w:val="center"/>
          </w:tcPr>
          <w:p w14:paraId="395E3367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RNTI</w:t>
            </w:r>
          </w:p>
        </w:tc>
        <w:tc>
          <w:tcPr>
            <w:tcW w:w="775" w:type="dxa"/>
            <w:vAlign w:val="center"/>
          </w:tcPr>
          <w:p w14:paraId="6DE6CFA8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TBS</w:t>
            </w:r>
          </w:p>
        </w:tc>
      </w:tr>
      <w:tr w:rsidR="00C72E56" w:rsidRPr="00C72E56" w14:paraId="4456C860" w14:textId="77777777" w:rsidTr="0007100D">
        <w:trPr>
          <w:jc w:val="center"/>
        </w:trPr>
        <w:tc>
          <w:tcPr>
            <w:tcW w:w="1513" w:type="dxa"/>
            <w:vAlign w:val="center"/>
          </w:tcPr>
          <w:p w14:paraId="40D97B92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72E56">
              <w:rPr>
                <w:rFonts w:eastAsiaTheme="minorEastAsia" w:hint="eastAsia"/>
                <w:b/>
                <w:lang w:eastAsia="zh-CN"/>
              </w:rPr>
              <w:t>MBS service</w:t>
            </w:r>
          </w:p>
        </w:tc>
        <w:tc>
          <w:tcPr>
            <w:tcW w:w="819" w:type="dxa"/>
          </w:tcPr>
          <w:p w14:paraId="72665B44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763" w:type="dxa"/>
            <w:vAlign w:val="center"/>
          </w:tcPr>
          <w:p w14:paraId="5BC827A1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74" w:type="dxa"/>
            <w:vAlign w:val="center"/>
          </w:tcPr>
          <w:p w14:paraId="28A522EE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G-RNTI</w:t>
            </w:r>
          </w:p>
        </w:tc>
        <w:tc>
          <w:tcPr>
            <w:tcW w:w="775" w:type="dxa"/>
            <w:vAlign w:val="center"/>
          </w:tcPr>
          <w:p w14:paraId="6239DD53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819" w:type="dxa"/>
          </w:tcPr>
          <w:p w14:paraId="60ECA353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763" w:type="dxa"/>
            <w:vAlign w:val="center"/>
          </w:tcPr>
          <w:p w14:paraId="71428FC0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63" w:type="dxa"/>
            <w:vAlign w:val="center"/>
          </w:tcPr>
          <w:p w14:paraId="2191A878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C-RNTI</w:t>
            </w:r>
          </w:p>
        </w:tc>
        <w:tc>
          <w:tcPr>
            <w:tcW w:w="775" w:type="dxa"/>
            <w:vAlign w:val="center"/>
          </w:tcPr>
          <w:p w14:paraId="6BF8D6D6" w14:textId="77777777" w:rsidR="00F13041" w:rsidRPr="00C72E56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C72E56">
              <w:rPr>
                <w:rFonts w:eastAsiaTheme="minorEastAsia" w:hint="eastAsia"/>
                <w:lang w:eastAsia="zh-CN"/>
              </w:rPr>
              <w:t>m</w:t>
            </w:r>
          </w:p>
        </w:tc>
      </w:tr>
      <w:tr w:rsidR="00F13041" w14:paraId="0D8A308A" w14:textId="77777777" w:rsidTr="0007100D">
        <w:trPr>
          <w:jc w:val="center"/>
        </w:trPr>
        <w:tc>
          <w:tcPr>
            <w:tcW w:w="1513" w:type="dxa"/>
            <w:vAlign w:val="center"/>
          </w:tcPr>
          <w:p w14:paraId="5051F5A6" w14:textId="77777777" w:rsidR="00F13041" w:rsidRPr="00D14FF3" w:rsidRDefault="00F13041" w:rsidP="0007100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D14FF3">
              <w:rPr>
                <w:rFonts w:eastAsiaTheme="minorEastAsia" w:hint="eastAsia"/>
                <w:b/>
                <w:lang w:eastAsia="zh-CN"/>
              </w:rPr>
              <w:t>Unicast service</w:t>
            </w:r>
          </w:p>
        </w:tc>
        <w:tc>
          <w:tcPr>
            <w:tcW w:w="819" w:type="dxa"/>
          </w:tcPr>
          <w:p w14:paraId="7349B4EC" w14:textId="77777777" w:rsidR="00F13041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763" w:type="dxa"/>
            <w:vAlign w:val="center"/>
          </w:tcPr>
          <w:p w14:paraId="6DAEB6D8" w14:textId="77777777" w:rsidR="00F13041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74" w:type="dxa"/>
            <w:vAlign w:val="center"/>
          </w:tcPr>
          <w:p w14:paraId="62A97913" w14:textId="77777777" w:rsidR="00F13041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C-RNTI</w:t>
            </w:r>
          </w:p>
        </w:tc>
        <w:tc>
          <w:tcPr>
            <w:tcW w:w="775" w:type="dxa"/>
            <w:vAlign w:val="center"/>
          </w:tcPr>
          <w:p w14:paraId="1A96AA71" w14:textId="77777777" w:rsidR="00F13041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</w:p>
        </w:tc>
        <w:tc>
          <w:tcPr>
            <w:tcW w:w="819" w:type="dxa"/>
          </w:tcPr>
          <w:p w14:paraId="2115710B" w14:textId="77777777" w:rsidR="00F13041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763" w:type="dxa"/>
            <w:vAlign w:val="center"/>
          </w:tcPr>
          <w:p w14:paraId="4E9E6B1E" w14:textId="77777777" w:rsidR="00F13041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063" w:type="dxa"/>
            <w:vAlign w:val="center"/>
          </w:tcPr>
          <w:p w14:paraId="2E80399D" w14:textId="77777777" w:rsidR="00F13041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C-RNTI</w:t>
            </w:r>
          </w:p>
        </w:tc>
        <w:tc>
          <w:tcPr>
            <w:tcW w:w="775" w:type="dxa"/>
            <w:vAlign w:val="center"/>
          </w:tcPr>
          <w:p w14:paraId="082EFC1A" w14:textId="77777777" w:rsidR="00F13041" w:rsidRDefault="00F13041" w:rsidP="0007100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</w:p>
        </w:tc>
      </w:tr>
    </w:tbl>
    <w:p w14:paraId="0974CF5D" w14:textId="77777777" w:rsidR="00F13041" w:rsidRDefault="00F13041" w:rsidP="00F13041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maximum supported HPN procedures by a UE is based on capability, e.g. 16.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supporting multicast and unicast sharing the same HPN, the maximum supported HPN procedures is not supposed to be increased.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buffer requirement is increased because the received by non-decodable TBs for multicast and unicast should be stored in separate buffers.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required buffer for the above two cases is maximum as twice as before, which </w:t>
      </w:r>
      <w:r>
        <w:rPr>
          <w:rFonts w:eastAsiaTheme="minorEastAsia"/>
          <w:lang w:eastAsia="zh-CN"/>
        </w:rPr>
        <w:t>substantially</w:t>
      </w:r>
      <w:r>
        <w:rPr>
          <w:rFonts w:eastAsiaTheme="minorEastAsia" w:hint="eastAsia"/>
          <w:lang w:eastAsia="zh-CN"/>
        </w:rPr>
        <w:t xml:space="preserve"> requires higher UE buffer capability.</w:t>
      </w:r>
    </w:p>
    <w:p w14:paraId="6143E339" w14:textId="4A7B6530" w:rsidR="00F13041" w:rsidRPr="005962A5" w:rsidRDefault="00F13041" w:rsidP="00F13041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</w:t>
      </w:r>
      <w:r w:rsidR="003B793A">
        <w:rPr>
          <w:rFonts w:eastAsiaTheme="minorEastAsia" w:hint="eastAsia"/>
          <w:b/>
          <w:bCs/>
          <w:i/>
          <w:lang w:eastAsia="zh-CN"/>
        </w:rPr>
        <w:t xml:space="preserve"> 1</w:t>
      </w:r>
      <w:r>
        <w:rPr>
          <w:rFonts w:eastAsiaTheme="minorEastAsia" w:hint="eastAsia"/>
          <w:b/>
          <w:bCs/>
          <w:i/>
          <w:lang w:eastAsia="zh-CN"/>
        </w:rPr>
        <w:t>: The maximum number of supported HPN by a UE is not increased when supporting simultaneous reception of unicast and multicast both with HARQ-ACK retransmission enabled.</w:t>
      </w:r>
    </w:p>
    <w:p w14:paraId="0470E3A4" w14:textId="3334B179" w:rsidR="00F13041" w:rsidRDefault="00F13041" w:rsidP="00F13041">
      <w:pPr>
        <w:pStyle w:val="a1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3B793A">
        <w:rPr>
          <w:rFonts w:eastAsiaTheme="minorEastAsia" w:hint="eastAsia"/>
          <w:b/>
          <w:bCs/>
          <w:i/>
          <w:lang w:eastAsia="zh-CN"/>
        </w:rPr>
        <w:t>2</w:t>
      </w:r>
      <w:r>
        <w:rPr>
          <w:rFonts w:eastAsiaTheme="minorEastAsia" w:hint="eastAsia"/>
          <w:b/>
          <w:bCs/>
          <w:i/>
          <w:lang w:eastAsia="zh-CN"/>
        </w:rPr>
        <w:t>: When a HPN is shared by multicast</w:t>
      </w:r>
      <w:r w:rsidR="00720B24">
        <w:rPr>
          <w:rFonts w:eastAsiaTheme="minorEastAsia" w:hint="eastAsia"/>
          <w:b/>
          <w:bCs/>
          <w:i/>
          <w:lang w:eastAsia="zh-CN"/>
        </w:rPr>
        <w:t xml:space="preserve"> service</w:t>
      </w:r>
      <w:r>
        <w:rPr>
          <w:rFonts w:eastAsiaTheme="minorEastAsia" w:hint="eastAsia"/>
          <w:b/>
          <w:bCs/>
          <w:i/>
          <w:lang w:eastAsia="zh-CN"/>
        </w:rPr>
        <w:t xml:space="preserve"> and unicast</w:t>
      </w:r>
      <w:r w:rsidR="00720B24">
        <w:rPr>
          <w:rFonts w:eastAsiaTheme="minorEastAsia" w:hint="eastAsia"/>
          <w:b/>
          <w:bCs/>
          <w:i/>
          <w:lang w:eastAsia="zh-CN"/>
        </w:rPr>
        <w:t xml:space="preserve"> service</w:t>
      </w:r>
      <w:r>
        <w:rPr>
          <w:rFonts w:eastAsiaTheme="minorEastAsia" w:hint="eastAsia"/>
          <w:b/>
          <w:bCs/>
          <w:i/>
          <w:lang w:eastAsia="zh-CN"/>
        </w:rPr>
        <w:t xml:space="preserve"> by a UE, </w:t>
      </w:r>
      <w:r w:rsidR="00720B24">
        <w:rPr>
          <w:rFonts w:eastAsiaTheme="minorEastAsia" w:hint="eastAsia"/>
          <w:b/>
          <w:bCs/>
          <w:i/>
          <w:lang w:eastAsia="zh-CN"/>
        </w:rPr>
        <w:t xml:space="preserve">the </w:t>
      </w:r>
      <w:r>
        <w:rPr>
          <w:rFonts w:eastAsiaTheme="minorEastAsia" w:hint="eastAsia"/>
          <w:b/>
          <w:bCs/>
          <w:i/>
          <w:lang w:eastAsia="zh-CN"/>
        </w:rPr>
        <w:t>UE should be able to differentiate the HPN between multicast and unicast.</w:t>
      </w:r>
    </w:p>
    <w:p w14:paraId="79D9CD90" w14:textId="69298B9D" w:rsidR="00F13041" w:rsidRPr="00F52188" w:rsidRDefault="00F13041" w:rsidP="00F13041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3B793A">
        <w:rPr>
          <w:rFonts w:eastAsiaTheme="minorEastAsia" w:hint="eastAsia"/>
          <w:b/>
          <w:bCs/>
          <w:i/>
          <w:lang w:eastAsia="zh-CN"/>
        </w:rPr>
        <w:t>3</w:t>
      </w:r>
      <w:r>
        <w:rPr>
          <w:rFonts w:eastAsiaTheme="minorEastAsia" w:hint="eastAsia"/>
          <w:b/>
          <w:bCs/>
          <w:i/>
          <w:lang w:eastAsia="zh-CN"/>
        </w:rPr>
        <w:t xml:space="preserve">: When a HPN is shared by </w:t>
      </w:r>
      <w:r w:rsidR="00F42FBA">
        <w:rPr>
          <w:rFonts w:eastAsiaTheme="minorEastAsia" w:hint="eastAsia"/>
          <w:b/>
          <w:bCs/>
          <w:i/>
          <w:lang w:eastAsia="zh-CN"/>
        </w:rPr>
        <w:t>multicast service and unicast service</w:t>
      </w:r>
      <w:r>
        <w:rPr>
          <w:rFonts w:eastAsiaTheme="minorEastAsia" w:hint="eastAsia"/>
          <w:b/>
          <w:bCs/>
          <w:i/>
          <w:lang w:eastAsia="zh-CN"/>
        </w:rPr>
        <w:t xml:space="preserve"> by a UE, the (non-decodable) TB for multicast and the (non-decodable) TB for unicast should be stored in separate buffers.</w:t>
      </w:r>
    </w:p>
    <w:p w14:paraId="6BB360F2" w14:textId="4DF5EF1F" w:rsidR="00C6418A" w:rsidRPr="00E76208" w:rsidRDefault="00F13041" w:rsidP="00C6418A">
      <w:pPr>
        <w:pStyle w:val="a1"/>
        <w:rPr>
          <w:rFonts w:eastAsiaTheme="minorEastAsia"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3B793A">
        <w:rPr>
          <w:rFonts w:eastAsiaTheme="minorEastAsia" w:hint="eastAsia"/>
          <w:b/>
          <w:bCs/>
          <w:i/>
          <w:lang w:eastAsia="zh-CN"/>
        </w:rPr>
        <w:t>4</w:t>
      </w:r>
      <w:r>
        <w:rPr>
          <w:rFonts w:eastAsiaTheme="minorEastAsia" w:hint="eastAsia"/>
          <w:b/>
          <w:bCs/>
          <w:i/>
          <w:lang w:eastAsia="zh-CN"/>
        </w:rPr>
        <w:t>: When a HPN is shared by multicast and unicast by a UE, the combination indication of NDI, RNTI and TBS can be used for differentiation between the received TBs for MBS services and unicast services.</w:t>
      </w:r>
    </w:p>
    <w:p w14:paraId="5B9B1880" w14:textId="77777777" w:rsidR="00C6418A" w:rsidRPr="00C6418A" w:rsidRDefault="00C6418A" w:rsidP="00C6418A">
      <w:pPr>
        <w:pStyle w:val="a1"/>
        <w:rPr>
          <w:rFonts w:eastAsiaTheme="minorEastAsia"/>
          <w:lang w:eastAsia="zh-CN"/>
        </w:rPr>
      </w:pP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494543D9" w14:textId="0EA3C770" w:rsidR="00AC2724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>we have the following proposals:</w:t>
      </w:r>
    </w:p>
    <w:p w14:paraId="7F8AE02A" w14:textId="77777777" w:rsidR="00F70355" w:rsidRPr="005962A5" w:rsidRDefault="00F70355" w:rsidP="00F70355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1: The maximum number of supported HPN by a UE is not increased when supporting simultaneous reception of unicast and multicast both with HARQ-ACK retransmission enabled.</w:t>
      </w:r>
    </w:p>
    <w:p w14:paraId="0DC6BA00" w14:textId="77777777" w:rsidR="00F70355" w:rsidRDefault="00F70355" w:rsidP="00F70355">
      <w:pPr>
        <w:pStyle w:val="a1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2: When a HPN is shared by multicast service and unicast service by a UE, the UE should be able to differentiate the HPN between multicast and unicast.</w:t>
      </w:r>
    </w:p>
    <w:p w14:paraId="1BDA4687" w14:textId="77777777" w:rsidR="00F70355" w:rsidRPr="00F52188" w:rsidRDefault="00F70355" w:rsidP="00F7035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3: When a HPN is shared by multicast service and unicast service by a UE, the (non-decodable) TB for multicast and the (non-decodable) TB for unicast should be stored in separate buffers.</w:t>
      </w:r>
    </w:p>
    <w:p w14:paraId="1FD0692F" w14:textId="77777777" w:rsidR="00F70355" w:rsidRPr="00E76208" w:rsidRDefault="00F70355" w:rsidP="00F70355">
      <w:pPr>
        <w:pStyle w:val="a1"/>
        <w:rPr>
          <w:rFonts w:eastAsiaTheme="minorEastAsia"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4: When a HPN is shared by multicast and unicast by a UE, the combination indication of NDI, RNTI and TBS can be used for differentiation between the received TBs for MBS services and unicast services.</w:t>
      </w:r>
    </w:p>
    <w:p w14:paraId="14782746" w14:textId="740F6BB4" w:rsidR="005321DE" w:rsidRPr="00F70355" w:rsidRDefault="005321DE" w:rsidP="005321DE">
      <w:pPr>
        <w:pStyle w:val="a1"/>
        <w:rPr>
          <w:rFonts w:eastAsiaTheme="minorEastAsia"/>
          <w:b/>
          <w:i/>
          <w:lang w:eastAsia="zh-CN"/>
        </w:rPr>
      </w:pPr>
    </w:p>
    <w:p w14:paraId="0D2EAEDD" w14:textId="77777777"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14:paraId="5D3D65AB" w14:textId="2F99D28B" w:rsidR="002D2E20" w:rsidRPr="00B34EBA" w:rsidRDefault="002D2E20" w:rsidP="002D2E2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beforeLines="50" w:before="120" w:line="360" w:lineRule="auto"/>
        <w:ind w:left="540" w:hangingChars="270" w:hanging="540"/>
        <w:rPr>
          <w:rFonts w:eastAsia="宋体"/>
          <w:lang w:eastAsia="zh-CN"/>
        </w:rPr>
      </w:pPr>
      <w:r w:rsidRPr="00B34EBA">
        <w:rPr>
          <w:rFonts w:eastAsia="宋体"/>
          <w:noProof/>
          <w:lang w:eastAsia="zh-CN"/>
        </w:rPr>
        <w:t>3GPP TSG RAN WG1 Meeting RAN1 #</w:t>
      </w:r>
      <w:r w:rsidRPr="00B34EBA">
        <w:rPr>
          <w:rFonts w:eastAsia="宋体" w:hint="eastAsia"/>
          <w:noProof/>
          <w:lang w:eastAsia="zh-CN"/>
        </w:rPr>
        <w:t>10</w:t>
      </w:r>
      <w:r w:rsidR="00794D47">
        <w:rPr>
          <w:rFonts w:eastAsia="宋体" w:hint="eastAsia"/>
          <w:noProof/>
          <w:lang w:eastAsia="zh-CN"/>
        </w:rPr>
        <w:t>3</w:t>
      </w:r>
      <w:r w:rsidRPr="00B34EBA">
        <w:rPr>
          <w:rFonts w:eastAsia="宋体" w:hint="eastAsia"/>
          <w:noProof/>
          <w:lang w:eastAsia="zh-CN"/>
        </w:rPr>
        <w:t>-e</w:t>
      </w:r>
      <w:r w:rsidRPr="00B34EBA">
        <w:rPr>
          <w:rFonts w:eastAsia="宋体"/>
          <w:noProof/>
          <w:lang w:eastAsia="zh-CN"/>
        </w:rPr>
        <w:t xml:space="preserve"> chairman notes,</w:t>
      </w:r>
      <w:r w:rsidRPr="00B34EBA">
        <w:rPr>
          <w:rFonts w:eastAsia="宋体" w:hint="eastAsia"/>
          <w:noProof/>
          <w:lang w:eastAsia="zh-CN"/>
        </w:rPr>
        <w:t xml:space="preserve"> </w:t>
      </w:r>
      <w:r w:rsidR="00794D47">
        <w:rPr>
          <w:rFonts w:eastAsia="宋体" w:hint="eastAsia"/>
          <w:noProof/>
          <w:lang w:eastAsia="zh-CN"/>
        </w:rPr>
        <w:t>October</w:t>
      </w:r>
      <w:r>
        <w:rPr>
          <w:rFonts w:eastAsia="宋体" w:hint="eastAsia"/>
          <w:noProof/>
          <w:lang w:eastAsia="zh-CN"/>
        </w:rPr>
        <w:t xml:space="preserve"> </w:t>
      </w:r>
      <w:r w:rsidR="00344AC4">
        <w:rPr>
          <w:rFonts w:eastAsia="宋体" w:hint="eastAsia"/>
          <w:noProof/>
          <w:lang w:eastAsia="zh-CN"/>
        </w:rPr>
        <w:t>26</w:t>
      </w:r>
      <w:r w:rsidRPr="00582FF6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>
        <w:rPr>
          <w:rFonts w:eastAsia="宋体"/>
          <w:noProof/>
          <w:lang w:eastAsia="zh-CN"/>
        </w:rPr>
        <w:t>–</w:t>
      </w:r>
      <w:r>
        <w:rPr>
          <w:rFonts w:eastAsia="宋体" w:hint="eastAsia"/>
          <w:noProof/>
          <w:lang w:eastAsia="zh-CN"/>
        </w:rPr>
        <w:t xml:space="preserve"> </w:t>
      </w:r>
      <w:r w:rsidR="00344AC4">
        <w:rPr>
          <w:rFonts w:eastAsia="宋体" w:hint="eastAsia"/>
          <w:noProof/>
          <w:lang w:eastAsia="zh-CN"/>
        </w:rPr>
        <w:t xml:space="preserve">November </w:t>
      </w:r>
      <w:r>
        <w:rPr>
          <w:rFonts w:eastAsia="宋体" w:hint="eastAsia"/>
          <w:noProof/>
          <w:lang w:eastAsia="zh-CN"/>
        </w:rPr>
        <w:t>1</w:t>
      </w:r>
      <w:r w:rsidR="00344AC4">
        <w:rPr>
          <w:rFonts w:eastAsia="宋体" w:hint="eastAsia"/>
          <w:noProof/>
          <w:lang w:eastAsia="zh-CN"/>
        </w:rPr>
        <w:t>3</w:t>
      </w:r>
      <w:r w:rsidRPr="00582FF6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, </w:t>
      </w:r>
      <w:r w:rsidRPr="00B34EBA">
        <w:rPr>
          <w:rFonts w:eastAsia="宋体"/>
          <w:noProof/>
          <w:lang w:eastAsia="zh-CN"/>
        </w:rPr>
        <w:t>2</w:t>
      </w:r>
      <w:r w:rsidRPr="00B34EBA">
        <w:rPr>
          <w:rFonts w:eastAsia="宋体" w:hint="eastAsia"/>
          <w:noProof/>
          <w:lang w:eastAsia="zh-CN"/>
        </w:rPr>
        <w:t>020</w:t>
      </w:r>
      <w:r>
        <w:rPr>
          <w:rFonts w:eastAsia="宋体" w:hint="eastAsia"/>
          <w:noProof/>
          <w:lang w:eastAsia="zh-CN"/>
        </w:rPr>
        <w:t>.</w:t>
      </w:r>
    </w:p>
    <w:sectPr w:rsidR="002D2E20" w:rsidRPr="00B34EBA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786AE" w14:textId="77777777" w:rsidR="006C14FA" w:rsidRDefault="006C14FA" w:rsidP="00E9523A">
      <w:pPr>
        <w:ind w:left="-2"/>
      </w:pPr>
      <w:r>
        <w:separator/>
      </w:r>
    </w:p>
  </w:endnote>
  <w:endnote w:type="continuationSeparator" w:id="0">
    <w:p w14:paraId="44C3E6FB" w14:textId="77777777" w:rsidR="006C14FA" w:rsidRDefault="006C14FA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F681E" w14:textId="77777777" w:rsidR="006C14FA" w:rsidRDefault="006C14FA" w:rsidP="00E9523A">
      <w:pPr>
        <w:ind w:left="-2"/>
      </w:pPr>
      <w:r>
        <w:separator/>
      </w:r>
    </w:p>
  </w:footnote>
  <w:footnote w:type="continuationSeparator" w:id="0">
    <w:p w14:paraId="4BF9B902" w14:textId="77777777" w:rsidR="006C14FA" w:rsidRDefault="006C14FA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3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4E2421"/>
    <w:multiLevelType w:val="hybridMultilevel"/>
    <w:tmpl w:val="72EC50A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D3BF7"/>
    <w:multiLevelType w:val="hybridMultilevel"/>
    <w:tmpl w:val="5F70A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FB63A5"/>
    <w:multiLevelType w:val="hybridMultilevel"/>
    <w:tmpl w:val="19F8BF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443577"/>
    <w:multiLevelType w:val="hybridMultilevel"/>
    <w:tmpl w:val="88582EF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12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22"/>
  </w:num>
  <w:num w:numId="9">
    <w:abstractNumId w:val="15"/>
  </w:num>
  <w:num w:numId="10">
    <w:abstractNumId w:val="38"/>
  </w:num>
  <w:num w:numId="11">
    <w:abstractNumId w:val="9"/>
  </w:num>
  <w:num w:numId="12">
    <w:abstractNumId w:val="10"/>
  </w:num>
  <w:num w:numId="13">
    <w:abstractNumId w:val="34"/>
  </w:num>
  <w:num w:numId="14">
    <w:abstractNumId w:val="16"/>
  </w:num>
  <w:num w:numId="15">
    <w:abstractNumId w:val="28"/>
  </w:num>
  <w:num w:numId="16">
    <w:abstractNumId w:val="6"/>
  </w:num>
  <w:num w:numId="17">
    <w:abstractNumId w:val="39"/>
  </w:num>
  <w:num w:numId="18">
    <w:abstractNumId w:val="37"/>
  </w:num>
  <w:num w:numId="19">
    <w:abstractNumId w:val="20"/>
  </w:num>
  <w:num w:numId="20">
    <w:abstractNumId w:val="43"/>
  </w:num>
  <w:num w:numId="21">
    <w:abstractNumId w:val="7"/>
  </w:num>
  <w:num w:numId="22">
    <w:abstractNumId w:val="14"/>
  </w:num>
  <w:num w:numId="23">
    <w:abstractNumId w:val="13"/>
  </w:num>
  <w:num w:numId="24">
    <w:abstractNumId w:val="31"/>
  </w:num>
  <w:num w:numId="25">
    <w:abstractNumId w:val="11"/>
  </w:num>
  <w:num w:numId="26">
    <w:abstractNumId w:val="42"/>
  </w:num>
  <w:num w:numId="27">
    <w:abstractNumId w:val="8"/>
  </w:num>
  <w:num w:numId="28">
    <w:abstractNumId w:val="44"/>
  </w:num>
  <w:num w:numId="29">
    <w:abstractNumId w:val="4"/>
  </w:num>
  <w:num w:numId="30">
    <w:abstractNumId w:val="5"/>
  </w:num>
  <w:num w:numId="31">
    <w:abstractNumId w:val="29"/>
  </w:num>
  <w:num w:numId="32">
    <w:abstractNumId w:val="27"/>
  </w:num>
  <w:num w:numId="33">
    <w:abstractNumId w:val="23"/>
  </w:num>
  <w:num w:numId="34">
    <w:abstractNumId w:val="17"/>
  </w:num>
  <w:num w:numId="35">
    <w:abstractNumId w:val="18"/>
  </w:num>
  <w:num w:numId="36">
    <w:abstractNumId w:val="25"/>
  </w:num>
  <w:num w:numId="37">
    <w:abstractNumId w:val="41"/>
  </w:num>
  <w:num w:numId="38">
    <w:abstractNumId w:val="32"/>
  </w:num>
  <w:num w:numId="39">
    <w:abstractNumId w:val="0"/>
  </w:num>
  <w:num w:numId="40">
    <w:abstractNumId w:val="3"/>
  </w:num>
  <w:num w:numId="41">
    <w:abstractNumId w:val="30"/>
  </w:num>
  <w:num w:numId="42">
    <w:abstractNumId w:val="24"/>
  </w:num>
  <w:num w:numId="43">
    <w:abstractNumId w:val="19"/>
  </w:num>
  <w:num w:numId="44">
    <w:abstractNumId w:val="35"/>
  </w:num>
  <w:num w:numId="45">
    <w:abstractNumId w:val="3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4E8"/>
    <w:rsid w:val="0000655A"/>
    <w:rsid w:val="0000741E"/>
    <w:rsid w:val="000076B8"/>
    <w:rsid w:val="00007B80"/>
    <w:rsid w:val="00007BF5"/>
    <w:rsid w:val="00007CD7"/>
    <w:rsid w:val="00010F26"/>
    <w:rsid w:val="00011014"/>
    <w:rsid w:val="00011E8D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6A1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0D2"/>
    <w:rsid w:val="000D193E"/>
    <w:rsid w:val="000D1D56"/>
    <w:rsid w:val="000D1D70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E57"/>
    <w:rsid w:val="000E0EB9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B1F"/>
    <w:rsid w:val="00136FA2"/>
    <w:rsid w:val="001374BE"/>
    <w:rsid w:val="00140010"/>
    <w:rsid w:val="00140551"/>
    <w:rsid w:val="0014084E"/>
    <w:rsid w:val="00140C31"/>
    <w:rsid w:val="00140C34"/>
    <w:rsid w:val="001416E0"/>
    <w:rsid w:val="00141AEB"/>
    <w:rsid w:val="00141B4C"/>
    <w:rsid w:val="00142003"/>
    <w:rsid w:val="001424D3"/>
    <w:rsid w:val="001424E7"/>
    <w:rsid w:val="00142748"/>
    <w:rsid w:val="00142D7A"/>
    <w:rsid w:val="0014333C"/>
    <w:rsid w:val="001436FC"/>
    <w:rsid w:val="00143816"/>
    <w:rsid w:val="00143D7E"/>
    <w:rsid w:val="00143DDF"/>
    <w:rsid w:val="00144167"/>
    <w:rsid w:val="00144962"/>
    <w:rsid w:val="001456C6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6AF1"/>
    <w:rsid w:val="00176B65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A46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71D8"/>
    <w:rsid w:val="001E74C6"/>
    <w:rsid w:val="001F0943"/>
    <w:rsid w:val="001F0B93"/>
    <w:rsid w:val="001F0D83"/>
    <w:rsid w:val="001F131C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199"/>
    <w:rsid w:val="00254364"/>
    <w:rsid w:val="002554E4"/>
    <w:rsid w:val="00255B30"/>
    <w:rsid w:val="00256766"/>
    <w:rsid w:val="00256EF2"/>
    <w:rsid w:val="0025736C"/>
    <w:rsid w:val="00257573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33"/>
    <w:rsid w:val="0026589A"/>
    <w:rsid w:val="0026661D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5CD7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4666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5DB7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D97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AC4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29E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66D1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4C1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2A8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93A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C7C45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657"/>
    <w:rsid w:val="003F07A3"/>
    <w:rsid w:val="003F08BC"/>
    <w:rsid w:val="003F0DED"/>
    <w:rsid w:val="003F0DF3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2FB2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E4A"/>
    <w:rsid w:val="0041516A"/>
    <w:rsid w:val="00415354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6B82"/>
    <w:rsid w:val="0047736C"/>
    <w:rsid w:val="004773C4"/>
    <w:rsid w:val="00477829"/>
    <w:rsid w:val="00477BD8"/>
    <w:rsid w:val="0048039B"/>
    <w:rsid w:val="00480E4A"/>
    <w:rsid w:val="004813A4"/>
    <w:rsid w:val="00481783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6D4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8B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503"/>
    <w:rsid w:val="00500A8C"/>
    <w:rsid w:val="00500AB1"/>
    <w:rsid w:val="00501A58"/>
    <w:rsid w:val="00501AD6"/>
    <w:rsid w:val="00501B19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5D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1DE"/>
    <w:rsid w:val="00532577"/>
    <w:rsid w:val="005326CD"/>
    <w:rsid w:val="005327CA"/>
    <w:rsid w:val="0053291E"/>
    <w:rsid w:val="00532A6D"/>
    <w:rsid w:val="0053320C"/>
    <w:rsid w:val="00533320"/>
    <w:rsid w:val="00533BFE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E92"/>
    <w:rsid w:val="005473A6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50F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A7B"/>
    <w:rsid w:val="006017DC"/>
    <w:rsid w:val="00601A03"/>
    <w:rsid w:val="00602750"/>
    <w:rsid w:val="006037F1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1A8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0D4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7BF"/>
    <w:rsid w:val="00666B49"/>
    <w:rsid w:val="00667804"/>
    <w:rsid w:val="00667A1E"/>
    <w:rsid w:val="00671785"/>
    <w:rsid w:val="006717DA"/>
    <w:rsid w:val="00671D46"/>
    <w:rsid w:val="006721A3"/>
    <w:rsid w:val="00672813"/>
    <w:rsid w:val="00672D53"/>
    <w:rsid w:val="00673AC8"/>
    <w:rsid w:val="00673F5A"/>
    <w:rsid w:val="0067572B"/>
    <w:rsid w:val="00675855"/>
    <w:rsid w:val="00675A74"/>
    <w:rsid w:val="00675ADB"/>
    <w:rsid w:val="00675EC6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4FA"/>
    <w:rsid w:val="006C1593"/>
    <w:rsid w:val="006C18DC"/>
    <w:rsid w:val="006C2301"/>
    <w:rsid w:val="006C2E7B"/>
    <w:rsid w:val="006C31DD"/>
    <w:rsid w:val="006C3582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3171"/>
    <w:rsid w:val="007136AE"/>
    <w:rsid w:val="00714710"/>
    <w:rsid w:val="00714DF0"/>
    <w:rsid w:val="00720928"/>
    <w:rsid w:val="00720B24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0CD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47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2FB0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1CE4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900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653"/>
    <w:rsid w:val="008317FA"/>
    <w:rsid w:val="00832649"/>
    <w:rsid w:val="008336F8"/>
    <w:rsid w:val="0083391D"/>
    <w:rsid w:val="00833AFE"/>
    <w:rsid w:val="00834136"/>
    <w:rsid w:val="008342B7"/>
    <w:rsid w:val="00835546"/>
    <w:rsid w:val="008360D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6D6C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20CE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2690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27D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886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016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5AFB"/>
    <w:rsid w:val="00976006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298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5F74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71E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4C8C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1CF0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C13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164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299A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A4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1B1F"/>
    <w:rsid w:val="00BC2CE7"/>
    <w:rsid w:val="00BC2D98"/>
    <w:rsid w:val="00BC31DF"/>
    <w:rsid w:val="00BC321B"/>
    <w:rsid w:val="00BC33E9"/>
    <w:rsid w:val="00BC372B"/>
    <w:rsid w:val="00BC3D95"/>
    <w:rsid w:val="00BC4107"/>
    <w:rsid w:val="00BC4252"/>
    <w:rsid w:val="00BC4464"/>
    <w:rsid w:val="00BC45AF"/>
    <w:rsid w:val="00BC4609"/>
    <w:rsid w:val="00BC60A4"/>
    <w:rsid w:val="00BC6135"/>
    <w:rsid w:val="00BC62B7"/>
    <w:rsid w:val="00BC6494"/>
    <w:rsid w:val="00BC68E0"/>
    <w:rsid w:val="00BC6940"/>
    <w:rsid w:val="00BC7955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503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4E0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1FC5"/>
    <w:rsid w:val="00C0246A"/>
    <w:rsid w:val="00C024C3"/>
    <w:rsid w:val="00C027F3"/>
    <w:rsid w:val="00C0283B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129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3FA3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3E55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F5A"/>
    <w:rsid w:val="00C57C38"/>
    <w:rsid w:val="00C608E0"/>
    <w:rsid w:val="00C60907"/>
    <w:rsid w:val="00C60B9C"/>
    <w:rsid w:val="00C60D41"/>
    <w:rsid w:val="00C6141C"/>
    <w:rsid w:val="00C61511"/>
    <w:rsid w:val="00C617B0"/>
    <w:rsid w:val="00C62476"/>
    <w:rsid w:val="00C63522"/>
    <w:rsid w:val="00C6418A"/>
    <w:rsid w:val="00C643FB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E56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56E"/>
    <w:rsid w:val="00C8061B"/>
    <w:rsid w:val="00C81137"/>
    <w:rsid w:val="00C8152D"/>
    <w:rsid w:val="00C81746"/>
    <w:rsid w:val="00C81C0A"/>
    <w:rsid w:val="00C81F23"/>
    <w:rsid w:val="00C82461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56C7"/>
    <w:rsid w:val="00D15A04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436"/>
    <w:rsid w:val="00D35B2F"/>
    <w:rsid w:val="00D36C7F"/>
    <w:rsid w:val="00D36E52"/>
    <w:rsid w:val="00D37637"/>
    <w:rsid w:val="00D37753"/>
    <w:rsid w:val="00D37A1C"/>
    <w:rsid w:val="00D37A4B"/>
    <w:rsid w:val="00D413A7"/>
    <w:rsid w:val="00D41918"/>
    <w:rsid w:val="00D41B24"/>
    <w:rsid w:val="00D425D2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BA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5FB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6C55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456"/>
    <w:rsid w:val="00DC46A3"/>
    <w:rsid w:val="00DC5861"/>
    <w:rsid w:val="00DC5F0C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94C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6B4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07C00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1A5"/>
    <w:rsid w:val="00E37670"/>
    <w:rsid w:val="00E37789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1C5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521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208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819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0843"/>
    <w:rsid w:val="00EC109E"/>
    <w:rsid w:val="00EC11B3"/>
    <w:rsid w:val="00EC126D"/>
    <w:rsid w:val="00EC13D6"/>
    <w:rsid w:val="00EC14F8"/>
    <w:rsid w:val="00EC17D9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6AE"/>
    <w:rsid w:val="00EE6EAE"/>
    <w:rsid w:val="00EE6F59"/>
    <w:rsid w:val="00EE7434"/>
    <w:rsid w:val="00EE77B2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041"/>
    <w:rsid w:val="00F1328A"/>
    <w:rsid w:val="00F1350D"/>
    <w:rsid w:val="00F1363A"/>
    <w:rsid w:val="00F13968"/>
    <w:rsid w:val="00F13C5B"/>
    <w:rsid w:val="00F13D9B"/>
    <w:rsid w:val="00F14108"/>
    <w:rsid w:val="00F14470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1D3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2FBA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7CE"/>
    <w:rsid w:val="00F57D00"/>
    <w:rsid w:val="00F6060B"/>
    <w:rsid w:val="00F60B1B"/>
    <w:rsid w:val="00F60E19"/>
    <w:rsid w:val="00F614B3"/>
    <w:rsid w:val="00F61D63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35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37532-764F-48EC-8743-0F2C524D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1081</Words>
  <Characters>6162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Company>DaTang Mobile</Company>
  <LinksUpToDate>false</LinksUpToDate>
  <CharactersWithSpaces>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2021-01-19T04:51:00Z</dcterms:created>
  <dcterms:modified xsi:type="dcterms:W3CDTF">2021-01-19T04:51:00Z</dcterms:modified>
</cp:coreProperties>
</file>