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1E099" w14:textId="4832BB7C" w:rsidR="00396055" w:rsidRPr="00D74B92" w:rsidRDefault="00396055" w:rsidP="00396055">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6E801C1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A96F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104-e</w:t>
      </w:r>
      <w:r w:rsidRPr="00D74B92">
        <w:rPr>
          <w:rFonts w:ascii="Arial" w:hAnsi="Arial" w:cs="Arial"/>
          <w:b/>
          <w:kern w:val="2"/>
          <w:lang w:eastAsia="zh-CN"/>
        </w:rPr>
        <w:tab/>
      </w:r>
      <w:r w:rsidR="00622CDC" w:rsidRPr="00622CDC">
        <w:rPr>
          <w:rFonts w:ascii="Arial" w:hAnsi="Arial" w:cs="Arial"/>
          <w:b/>
          <w:kern w:val="2"/>
          <w:lang w:eastAsia="zh-CN"/>
        </w:rPr>
        <w:t>R1-2100055</w:t>
      </w:r>
    </w:p>
    <w:p w14:paraId="1D022254" w14:textId="77777777" w:rsidR="00396055" w:rsidRDefault="00396055" w:rsidP="00396055">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Pr>
          <w:rFonts w:ascii="Arial" w:hAnsi="Arial" w:cs="Arial"/>
          <w:b/>
          <w:kern w:val="2"/>
          <w:lang w:eastAsia="zh-CN"/>
        </w:rPr>
        <w:t>January</w:t>
      </w:r>
      <w:r w:rsidRPr="00F47B5C">
        <w:rPr>
          <w:rFonts w:ascii="Arial" w:hAnsi="Arial" w:cs="Arial"/>
          <w:b/>
          <w:kern w:val="2"/>
          <w:lang w:eastAsia="zh-CN"/>
        </w:rPr>
        <w:t xml:space="preserve"> </w:t>
      </w:r>
      <w:r>
        <w:rPr>
          <w:rFonts w:ascii="Arial" w:hAnsi="Arial" w:cs="Arial"/>
          <w:b/>
          <w:kern w:val="2"/>
          <w:lang w:eastAsia="zh-CN"/>
        </w:rPr>
        <w:t>25</w:t>
      </w:r>
      <w:r w:rsidRPr="00F47B5C">
        <w:rPr>
          <w:rFonts w:ascii="Arial" w:hAnsi="Arial" w:cs="Arial"/>
          <w:b/>
          <w:kern w:val="2"/>
          <w:lang w:eastAsia="zh-CN"/>
        </w:rPr>
        <w:t xml:space="preserve">th – </w:t>
      </w:r>
      <w:r>
        <w:rPr>
          <w:rFonts w:ascii="Arial" w:hAnsi="Arial" w:cs="Arial"/>
          <w:b/>
          <w:kern w:val="2"/>
          <w:lang w:eastAsia="zh-CN"/>
        </w:rPr>
        <w:t>February</w:t>
      </w:r>
      <w:r w:rsidRPr="00F47B5C">
        <w:rPr>
          <w:rFonts w:ascii="Arial" w:hAnsi="Arial" w:cs="Arial"/>
          <w:b/>
          <w:kern w:val="2"/>
          <w:lang w:eastAsia="zh-CN"/>
        </w:rPr>
        <w:t xml:space="preserve"> </w:t>
      </w:r>
      <w:r>
        <w:rPr>
          <w:rFonts w:ascii="Arial" w:hAnsi="Arial" w:cs="Arial"/>
          <w:b/>
          <w:kern w:val="2"/>
          <w:lang w:eastAsia="zh-CN"/>
        </w:rPr>
        <w:t>5</w:t>
      </w:r>
      <w:r w:rsidRPr="00F47B5C">
        <w:rPr>
          <w:rFonts w:ascii="Arial" w:hAnsi="Arial" w:cs="Arial"/>
          <w:b/>
          <w:kern w:val="2"/>
          <w:lang w:eastAsia="zh-CN"/>
        </w:rPr>
        <w:t>th, 202</w:t>
      </w:r>
      <w:r>
        <w:rPr>
          <w:rFonts w:ascii="Arial" w:hAnsi="Arial" w:cs="Arial"/>
          <w:b/>
          <w:kern w:val="2"/>
          <w:lang w:eastAsia="zh-CN"/>
        </w:rPr>
        <w:t>1</w:t>
      </w:r>
    </w:p>
    <w:p w14:paraId="7826937B" w14:textId="615E1CD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C42486">
        <w:rPr>
          <w:rFonts w:ascii="Arial" w:hAnsi="Arial" w:cs="Arial"/>
          <w:b/>
          <w:lang w:eastAsia="zh-CN"/>
        </w:rPr>
        <w:t>14</w:t>
      </w:r>
      <w:r w:rsidR="003041E6">
        <w:rPr>
          <w:rFonts w:ascii="Arial" w:hAnsi="Arial" w:cs="Arial"/>
          <w:b/>
          <w:lang w:eastAsia="zh-CN"/>
        </w:rPr>
        <w:t>.</w:t>
      </w:r>
      <w:r w:rsidR="003F045C">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534FA48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42486" w:rsidRPr="00C42486">
        <w:rPr>
          <w:rFonts w:ascii="Arial" w:hAnsi="Arial" w:cs="Arial"/>
          <w:b/>
          <w:lang w:eastAsia="zh-CN"/>
        </w:rPr>
        <w:t xml:space="preserve">XR </w:t>
      </w:r>
      <w:r w:rsidR="0097699B">
        <w:rPr>
          <w:rFonts w:ascii="Arial" w:hAnsi="Arial" w:cs="Arial"/>
          <w:b/>
          <w:lang w:eastAsia="zh-CN"/>
        </w:rPr>
        <w:t>traffic model</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3BAA889" w14:textId="57C19782" w:rsidR="00341749" w:rsidRDefault="00EE592A" w:rsidP="00341749">
      <w:pPr>
        <w:rPr>
          <w:lang w:eastAsia="zh-CN"/>
        </w:rPr>
      </w:pPr>
      <w:bookmarkStart w:id="2" w:name="_Ref129681832"/>
      <w:r>
        <w:rPr>
          <w:lang w:eastAsia="zh-CN"/>
        </w:rPr>
        <w:t xml:space="preserve">In RAN1#103-e meeting, the Rel. 17 </w:t>
      </w:r>
      <w:proofErr w:type="spellStart"/>
      <w:r>
        <w:t>FS_NR_XR_eval</w:t>
      </w:r>
      <w:proofErr w:type="spellEnd"/>
      <w:r>
        <w:rPr>
          <w:lang w:eastAsia="zh-CN"/>
        </w:rPr>
        <w:t xml:space="preserve"> SID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6D356A">
        <w:rPr>
          <w:lang w:eastAsia="zh-CN"/>
        </w:rPr>
        <w:t>[1]</w:t>
      </w:r>
      <w:r>
        <w:rPr>
          <w:lang w:eastAsia="zh-CN"/>
        </w:rPr>
        <w:fldChar w:fldCharType="end"/>
      </w:r>
      <w:r>
        <w:rPr>
          <w:lang w:eastAsia="zh-CN"/>
        </w:rPr>
        <w:t xml:space="preserve"> was discussed. The following was agreed </w:t>
      </w:r>
      <w:r>
        <w:rPr>
          <w:lang w:eastAsia="zh-CN"/>
        </w:rPr>
        <w:fldChar w:fldCharType="begin"/>
      </w:r>
      <w:r>
        <w:rPr>
          <w:lang w:eastAsia="zh-CN"/>
        </w:rPr>
        <w:instrText xml:space="preserve"> REF _Ref17737264 \r \h </w:instrText>
      </w:r>
      <w:r>
        <w:rPr>
          <w:lang w:eastAsia="zh-CN"/>
        </w:rPr>
      </w:r>
      <w:r>
        <w:rPr>
          <w:lang w:eastAsia="zh-CN"/>
        </w:rPr>
        <w:fldChar w:fldCharType="separate"/>
      </w:r>
      <w:r w:rsidR="006D356A">
        <w:rPr>
          <w:lang w:eastAsia="zh-CN"/>
        </w:rPr>
        <w:t>[2]</w:t>
      </w:r>
      <w:r>
        <w:rPr>
          <w:lang w:eastAsia="zh-CN"/>
        </w:rPr>
        <w:fldChar w:fldCharType="end"/>
      </w:r>
      <w:r>
        <w:rPr>
          <w:lang w:eastAsia="zh-CN"/>
        </w:rPr>
        <w:t xml:space="preserve"> on the topic of </w:t>
      </w:r>
      <w:r w:rsidR="00A062CE">
        <w:rPr>
          <w:lang w:eastAsia="zh-CN"/>
        </w:rPr>
        <w:t>XR traffic model</w:t>
      </w:r>
      <w:r>
        <w:rPr>
          <w:lang w:eastAsia="zh-CN"/>
        </w:rPr>
        <w:t>:</w:t>
      </w:r>
    </w:p>
    <w:tbl>
      <w:tblPr>
        <w:tblStyle w:val="TableGrid"/>
        <w:tblW w:w="0" w:type="auto"/>
        <w:tblLook w:val="04A0" w:firstRow="1" w:lastRow="0" w:firstColumn="1" w:lastColumn="0" w:noHBand="0" w:noVBand="1"/>
      </w:tblPr>
      <w:tblGrid>
        <w:gridCol w:w="9307"/>
      </w:tblGrid>
      <w:tr w:rsidR="008D2238" w14:paraId="41304368" w14:textId="77777777" w:rsidTr="00C7599C">
        <w:trPr>
          <w:trHeight w:val="1988"/>
        </w:trPr>
        <w:tc>
          <w:tcPr>
            <w:tcW w:w="9307" w:type="dxa"/>
          </w:tcPr>
          <w:p w14:paraId="09351464" w14:textId="77777777" w:rsidR="00A062CE" w:rsidRPr="00A062CE" w:rsidRDefault="00A062CE" w:rsidP="00A062CE">
            <w:pPr>
              <w:autoSpaceDE/>
              <w:autoSpaceDN/>
              <w:adjustRightInd/>
              <w:snapToGrid/>
              <w:spacing w:after="0"/>
              <w:jc w:val="left"/>
              <w:rPr>
                <w:rFonts w:eastAsia="Times New Roman"/>
                <w:sz w:val="20"/>
                <w:szCs w:val="20"/>
                <w:highlight w:val="green"/>
              </w:rPr>
            </w:pPr>
            <w:r w:rsidRPr="00A062CE">
              <w:rPr>
                <w:rFonts w:eastAsia="Times New Roman"/>
                <w:sz w:val="20"/>
                <w:szCs w:val="20"/>
                <w:highlight w:val="green"/>
              </w:rPr>
              <w:t>Agreement:</w:t>
            </w:r>
          </w:p>
          <w:p w14:paraId="545BE8B7" w14:textId="77777777" w:rsidR="00A062CE" w:rsidRPr="00A062CE" w:rsidRDefault="00A062CE" w:rsidP="00A062CE">
            <w:pPr>
              <w:autoSpaceDE/>
              <w:autoSpaceDN/>
              <w:adjustRightInd/>
              <w:snapToGrid/>
              <w:spacing w:after="0"/>
              <w:jc w:val="left"/>
              <w:rPr>
                <w:rFonts w:eastAsia="Calibri"/>
                <w:sz w:val="20"/>
                <w:szCs w:val="20"/>
                <w:lang w:eastAsia="zh-CN"/>
              </w:rPr>
            </w:pPr>
            <w:r w:rsidRPr="00A062CE">
              <w:rPr>
                <w:rFonts w:eastAsia="Calibri"/>
                <w:b/>
                <w:bCs/>
                <w:sz w:val="20"/>
                <w:szCs w:val="20"/>
                <w:lang w:eastAsia="zh-CN"/>
              </w:rPr>
              <w:t>Traffic model</w:t>
            </w:r>
          </w:p>
          <w:p w14:paraId="64FB8AA5" w14:textId="77777777" w:rsidR="00A062CE" w:rsidRPr="00A062CE" w:rsidRDefault="00A062CE" w:rsidP="00A062CE">
            <w:pPr>
              <w:autoSpaceDE/>
              <w:autoSpaceDN/>
              <w:adjustRightInd/>
              <w:snapToGrid/>
              <w:spacing w:after="0"/>
              <w:jc w:val="left"/>
              <w:rPr>
                <w:rFonts w:eastAsia="Calibri"/>
                <w:sz w:val="20"/>
                <w:szCs w:val="20"/>
                <w:lang w:eastAsia="zh-CN"/>
              </w:rPr>
            </w:pPr>
            <w:r w:rsidRPr="00A062CE">
              <w:rPr>
                <w:rFonts w:eastAsia="Calibri"/>
                <w:sz w:val="20"/>
                <w:szCs w:val="20"/>
                <w:lang w:eastAsia="zh-CN"/>
              </w:rPr>
              <w:t>Traffic model for DL and UL should reflect various aspects, e.g., various bit rates, variable frame/packet (definition of frame/packet to be clarified with traffic model as necessary) size, and periodicity (how to model jitter is FFS).  RAN1 will strive to conclude on detailed traffic models in the next RAN1 meeting (104-e) </w:t>
            </w:r>
            <w:r w:rsidRPr="00A062CE">
              <w:rPr>
                <w:rFonts w:eastAsia="Calibri"/>
                <w:color w:val="FF0000"/>
                <w:sz w:val="20"/>
                <w:szCs w:val="20"/>
                <w:lang w:eastAsia="zh-CN"/>
              </w:rPr>
              <w:t>where SA4 outcome on traffic model is expected to be available</w:t>
            </w:r>
            <w:r w:rsidRPr="00A062CE">
              <w:rPr>
                <w:rFonts w:eastAsia="Calibri"/>
                <w:sz w:val="20"/>
                <w:szCs w:val="20"/>
                <w:lang w:eastAsia="zh-CN"/>
              </w:rPr>
              <w:t>.</w:t>
            </w:r>
          </w:p>
          <w:p w14:paraId="2102D7CD" w14:textId="77777777" w:rsidR="00A062CE" w:rsidRPr="00A062CE" w:rsidRDefault="00A062CE" w:rsidP="00A062CE">
            <w:pPr>
              <w:numPr>
                <w:ilvl w:val="0"/>
                <w:numId w:val="26"/>
              </w:numPr>
              <w:autoSpaceDE/>
              <w:autoSpaceDN/>
              <w:adjustRightInd/>
              <w:snapToGrid/>
              <w:spacing w:after="0"/>
              <w:jc w:val="left"/>
              <w:rPr>
                <w:rFonts w:eastAsia="Times New Roman"/>
                <w:sz w:val="20"/>
                <w:szCs w:val="20"/>
                <w:lang w:eastAsia="zh-CN"/>
              </w:rPr>
            </w:pPr>
            <w:r w:rsidRPr="00A062CE">
              <w:rPr>
                <w:rFonts w:eastAsia="Times New Roman"/>
                <w:sz w:val="20"/>
                <w:szCs w:val="20"/>
                <w:lang w:eastAsia="zh-CN"/>
              </w:rPr>
              <w:t>Statistical model is preferred.</w:t>
            </w:r>
          </w:p>
          <w:p w14:paraId="051D909E" w14:textId="77777777" w:rsidR="00A062CE" w:rsidRPr="00A062CE" w:rsidRDefault="00A062CE" w:rsidP="00A062CE">
            <w:pPr>
              <w:numPr>
                <w:ilvl w:val="0"/>
                <w:numId w:val="26"/>
              </w:numPr>
              <w:autoSpaceDE/>
              <w:autoSpaceDN/>
              <w:adjustRightInd/>
              <w:snapToGrid/>
              <w:spacing w:after="0"/>
              <w:jc w:val="left"/>
              <w:rPr>
                <w:rFonts w:eastAsia="Times New Roman"/>
                <w:sz w:val="20"/>
                <w:szCs w:val="20"/>
                <w:lang w:eastAsia="zh-CN"/>
              </w:rPr>
            </w:pPr>
            <w:r w:rsidRPr="00A062CE">
              <w:rPr>
                <w:rFonts w:eastAsia="Times New Roman"/>
                <w:sz w:val="20"/>
                <w:szCs w:val="20"/>
                <w:lang w:eastAsia="zh-CN"/>
              </w:rPr>
              <w:t xml:space="preserve">It is preferred traffic model for both UL and DL have a certain degree of variability so </w:t>
            </w:r>
            <w:proofErr w:type="spellStart"/>
            <w:r w:rsidRPr="00A062CE">
              <w:rPr>
                <w:rFonts w:eastAsia="Times New Roman"/>
                <w:sz w:val="20"/>
                <w:szCs w:val="20"/>
                <w:lang w:eastAsia="zh-CN"/>
              </w:rPr>
              <w:t>that</w:t>
            </w:r>
            <w:r w:rsidRPr="00A062CE">
              <w:rPr>
                <w:rFonts w:eastAsia="Times New Roman"/>
                <w:strike/>
                <w:color w:val="FF0000"/>
                <w:sz w:val="20"/>
                <w:szCs w:val="20"/>
                <w:lang w:eastAsia="zh-CN"/>
              </w:rPr>
              <w:t>and</w:t>
            </w:r>
            <w:proofErr w:type="spellEnd"/>
            <w:r w:rsidRPr="00A062CE">
              <w:rPr>
                <w:rFonts w:eastAsia="Times New Roman"/>
                <w:color w:val="FF0000"/>
                <w:sz w:val="20"/>
                <w:szCs w:val="20"/>
                <w:lang w:eastAsia="zh-CN"/>
              </w:rPr>
              <w:t> </w:t>
            </w:r>
            <w:r w:rsidRPr="00A062CE">
              <w:rPr>
                <w:rFonts w:eastAsia="Times New Roman"/>
                <w:sz w:val="20"/>
                <w:szCs w:val="20"/>
                <w:lang w:eastAsia="zh-CN"/>
              </w:rPr>
              <w:t>the total number of traffic models can be reduced.</w:t>
            </w:r>
            <w:r w:rsidRPr="00A062CE">
              <w:rPr>
                <w:sz w:val="20"/>
                <w:szCs w:val="20"/>
                <w:lang w:eastAsia="zh-CN"/>
              </w:rPr>
              <w:t> </w:t>
            </w:r>
          </w:p>
          <w:p w14:paraId="5A41B944" w14:textId="77777777" w:rsidR="00A062CE" w:rsidRPr="00A062CE" w:rsidRDefault="00A062CE" w:rsidP="00A062CE">
            <w:pPr>
              <w:numPr>
                <w:ilvl w:val="0"/>
                <w:numId w:val="26"/>
              </w:numPr>
              <w:autoSpaceDE/>
              <w:autoSpaceDN/>
              <w:adjustRightInd/>
              <w:snapToGrid/>
              <w:spacing w:after="0"/>
              <w:jc w:val="left"/>
              <w:rPr>
                <w:rFonts w:eastAsia="Times New Roman"/>
                <w:sz w:val="20"/>
                <w:szCs w:val="20"/>
                <w:lang w:eastAsia="zh-CN"/>
              </w:rPr>
            </w:pPr>
            <w:r w:rsidRPr="00A062CE">
              <w:rPr>
                <w:rFonts w:eastAsia="Times New Roman"/>
                <w:sz w:val="20"/>
                <w:szCs w:val="20"/>
                <w:lang w:eastAsia="zh-CN"/>
              </w:rPr>
              <w:t>Note: Taking into account the fact that the decision on traffic models may hold many other crucial decisions, discussion on traffic model in the next RAN1 meeting is prioritized from the beginning.  </w:t>
            </w:r>
          </w:p>
          <w:p w14:paraId="7F462617" w14:textId="24B32F94" w:rsidR="008D2238" w:rsidRPr="00634B8F" w:rsidRDefault="008D2238" w:rsidP="00A062CE">
            <w:pPr>
              <w:overflowPunct w:val="0"/>
              <w:autoSpaceDE/>
              <w:autoSpaceDN/>
              <w:adjustRightInd/>
              <w:snapToGrid/>
              <w:spacing w:after="0"/>
              <w:jc w:val="left"/>
              <w:textAlignment w:val="baseline"/>
              <w:rPr>
                <w:rFonts w:eastAsia="Times New Roman"/>
                <w:bCs/>
                <w:sz w:val="20"/>
                <w:szCs w:val="20"/>
                <w:lang w:val="en-GB" w:eastAsia="en-GB"/>
              </w:rPr>
            </w:pPr>
          </w:p>
        </w:tc>
      </w:tr>
    </w:tbl>
    <w:p w14:paraId="5AD25BD9" w14:textId="085E7268" w:rsidR="0064769F" w:rsidRDefault="0064769F" w:rsidP="00DB43EE">
      <w:pPr>
        <w:spacing w:before="120"/>
      </w:pPr>
      <w:r w:rsidRPr="0064769F">
        <w:t xml:space="preserve">In this </w:t>
      </w:r>
      <w:r w:rsidR="000D1122">
        <w:t>contribution</w:t>
      </w:r>
      <w:r w:rsidR="00A8638C">
        <w:t>,</w:t>
      </w:r>
      <w:r>
        <w:t xml:space="preserve"> we </w:t>
      </w:r>
      <w:r w:rsidR="00B5131D">
        <w:t xml:space="preserve">present our views on </w:t>
      </w:r>
      <w:r w:rsidR="00C7599C">
        <w:t xml:space="preserve">key </w:t>
      </w:r>
      <w:r w:rsidR="00E97403">
        <w:t xml:space="preserve">XR </w:t>
      </w:r>
      <w:r w:rsidR="00C7599C">
        <w:t xml:space="preserve">traffic model parameters </w:t>
      </w:r>
      <w:r w:rsidR="00B5131D">
        <w:t>and proposals for moving forward</w:t>
      </w:r>
      <w:r>
        <w:t>.</w:t>
      </w:r>
    </w:p>
    <w:p w14:paraId="658A0E28" w14:textId="77777777" w:rsidR="0064769F" w:rsidRPr="0064769F" w:rsidRDefault="0064769F" w:rsidP="0064769F"/>
    <w:p w14:paraId="686C3EC4" w14:textId="164A3E78" w:rsidR="00C7599C" w:rsidRDefault="00C7599C" w:rsidP="00C7599C">
      <w:pPr>
        <w:pStyle w:val="Heading1"/>
      </w:pPr>
      <w:r>
        <w:rPr>
          <w:rFonts w:eastAsia="Times New Roman"/>
          <w:color w:val="000000"/>
        </w:rPr>
        <w:t xml:space="preserve">Key Traffic Model Parameters </w:t>
      </w:r>
    </w:p>
    <w:p w14:paraId="625EDD51" w14:textId="0DB76560" w:rsidR="00EA0BBA" w:rsidRDefault="006B750A" w:rsidP="00C7599C">
      <w:r>
        <w:t>The SA WG4 is currently working on a study item on “</w:t>
      </w:r>
      <w:bookmarkStart w:id="3" w:name="_Hlk13214352"/>
      <w:bookmarkStart w:id="4" w:name="_Hlk29478144"/>
      <w:r>
        <w:t xml:space="preserve">Feasibility Study </w:t>
      </w:r>
      <w:bookmarkEnd w:id="3"/>
      <w:bookmarkEnd w:id="4"/>
      <w:r w:rsidRPr="00737439">
        <w:t>on Typical Traffic Characteristics</w:t>
      </w:r>
      <w:r w:rsidRPr="00251D80">
        <w:t xml:space="preserve"> </w:t>
      </w:r>
      <w:r>
        <w:t>for XR Services and other Media</w:t>
      </w:r>
      <w:r w:rsidR="00BC4127">
        <w:t>”</w:t>
      </w:r>
      <w:r w:rsidR="00EE1D0F">
        <w:t xml:space="preserve"> </w:t>
      </w:r>
      <w:r w:rsidR="00D46BA7">
        <w:fldChar w:fldCharType="begin"/>
      </w:r>
      <w:r w:rsidR="00D46BA7">
        <w:instrText xml:space="preserve"> REF _Ref52741390 \r \h </w:instrText>
      </w:r>
      <w:r w:rsidR="00D46BA7">
        <w:fldChar w:fldCharType="separate"/>
      </w:r>
      <w:r w:rsidR="006D356A">
        <w:t>[4]</w:t>
      </w:r>
      <w:r w:rsidR="00D46BA7">
        <w:fldChar w:fldCharType="end"/>
      </w:r>
      <w:r w:rsidR="00D46BA7">
        <w:t xml:space="preserve">.  It is expected that SA WG4 will provide XR traffic model as an outcome of this study item.  However, it is unclear in what format the traffic model provided by SA4 will be.  For example, in </w:t>
      </w:r>
      <w:r w:rsidR="00DF652E">
        <w:fldChar w:fldCharType="begin"/>
      </w:r>
      <w:r w:rsidR="00DF652E">
        <w:instrText xml:space="preserve"> REF _Ref52738433 \r \h </w:instrText>
      </w:r>
      <w:r w:rsidR="00DF652E">
        <w:fldChar w:fldCharType="separate"/>
      </w:r>
      <w:r w:rsidR="006D356A">
        <w:t>[3]</w:t>
      </w:r>
      <w:r w:rsidR="00DF652E">
        <w:fldChar w:fldCharType="end"/>
      </w:r>
      <w:r w:rsidR="00DF652E">
        <w:t xml:space="preserve">, </w:t>
      </w:r>
      <w:r w:rsidR="00DD3463">
        <w:t xml:space="preserve">V-Traces is provided as one type of traffic model, where the V-Traces includes the exact size and time stamp of each packet for a sequence of packets.  However, from RAN1’s point of view, it will be more convenient if a statistical XR traffic model can be provided for system performance evaluation purpose.  </w:t>
      </w:r>
    </w:p>
    <w:p w14:paraId="4BA522CF" w14:textId="114DE55D" w:rsidR="000F5ED4" w:rsidRDefault="00785506" w:rsidP="00C7599C">
      <w:r>
        <w:t xml:space="preserve">The two key parameters for the </w:t>
      </w:r>
      <w:r w:rsidR="006A7B9D">
        <w:t xml:space="preserve">statistical </w:t>
      </w:r>
      <w:r>
        <w:t xml:space="preserve">XR traffic model are </w:t>
      </w:r>
      <w:r w:rsidR="006A7B9D">
        <w:t xml:space="preserve">distribution of </w:t>
      </w:r>
      <w:r>
        <w:t xml:space="preserve">the inter packet arrival time </w:t>
      </w:r>
      <w:r w:rsidR="006A7B9D">
        <w:t xml:space="preserve">and </w:t>
      </w:r>
      <w:r w:rsidR="00A30731">
        <w:t xml:space="preserve">distribution of </w:t>
      </w:r>
      <w:r w:rsidR="006A7B9D">
        <w:t xml:space="preserve">the packet size.  </w:t>
      </w:r>
      <w:r w:rsidR="000F5ED4">
        <w:t xml:space="preserve">These two parameters are highly dependent on the </w:t>
      </w:r>
      <w:r w:rsidR="006A7B9D">
        <w:t>format of the video signal in the XR traffic</w:t>
      </w:r>
      <w:r w:rsidR="000F5ED4">
        <w:t>.</w:t>
      </w:r>
      <w:r w:rsidR="006A7B9D">
        <w:t xml:space="preserve"> </w:t>
      </w:r>
      <w:r w:rsidR="000F5ED4">
        <w:t xml:space="preserve"> </w:t>
      </w:r>
    </w:p>
    <w:p w14:paraId="5C74E4D6" w14:textId="486B91BA" w:rsidR="00DD3463" w:rsidRDefault="000F5ED4" w:rsidP="00662D5A">
      <w:pPr>
        <w:numPr>
          <w:ilvl w:val="0"/>
          <w:numId w:val="24"/>
        </w:numPr>
        <w:tabs>
          <w:tab w:val="num" w:pos="720"/>
        </w:tabs>
      </w:pPr>
      <w:r>
        <w:t>Regarding t</w:t>
      </w:r>
      <w:r w:rsidR="006A7B9D">
        <w:t xml:space="preserve">he </w:t>
      </w:r>
      <w:bookmarkStart w:id="5" w:name="_Hlk59112807"/>
      <w:r w:rsidR="006A7B9D">
        <w:t>inter packet arrival time</w:t>
      </w:r>
      <w:bookmarkEnd w:id="5"/>
      <w:r>
        <w:t xml:space="preserve">, it can be modeled as a </w:t>
      </w:r>
      <w:r w:rsidR="007F4212">
        <w:t xml:space="preserve">period, which is </w:t>
      </w:r>
      <w:r w:rsidR="002E2304">
        <w:t>the</w:t>
      </w:r>
      <w:r w:rsidR="007F4212">
        <w:t xml:space="preserve"> inverse of frame rate,</w:t>
      </w:r>
      <w:r>
        <w:t xml:space="preserve"> </w:t>
      </w:r>
      <w:r w:rsidR="009C25C6">
        <w:t xml:space="preserve">plus some jitter </w:t>
      </w:r>
      <w:r>
        <w:t xml:space="preserve">(i.e., </w:t>
      </w:r>
      <w:bookmarkStart w:id="6" w:name="_Hlk52780361"/>
      <w:r>
        <w:t xml:space="preserve">the packet arrival at the </w:t>
      </w:r>
      <w:proofErr w:type="spellStart"/>
      <w:r>
        <w:t>gNB</w:t>
      </w:r>
      <w:proofErr w:type="spellEnd"/>
      <w:r>
        <w:t xml:space="preserve"> is periodic</w:t>
      </w:r>
      <w:bookmarkEnd w:id="6"/>
      <w:r w:rsidR="00412DD8">
        <w:t xml:space="preserve"> with some variation</w:t>
      </w:r>
      <w:r w:rsidR="00482C3A">
        <w:t xml:space="preserve"> due to </w:t>
      </w:r>
      <w:r w:rsidR="001E7A1F">
        <w:t xml:space="preserve">varying </w:t>
      </w:r>
      <w:r w:rsidR="00482C3A">
        <w:t>network delay</w:t>
      </w:r>
      <w:r w:rsidR="000A122F">
        <w:t xml:space="preserve">, </w:t>
      </w:r>
      <w:proofErr w:type="spellStart"/>
      <w:r w:rsidR="000A122F">
        <w:t>etc</w:t>
      </w:r>
      <w:proofErr w:type="spellEnd"/>
      <w:r w:rsidR="000A122F">
        <w:t>,</w:t>
      </w:r>
      <w:r>
        <w:t xml:space="preserve">).  For example, if the frame rate is 60 fps, an </w:t>
      </w:r>
      <w:r w:rsidR="00F347FD">
        <w:t xml:space="preserve">average </w:t>
      </w:r>
      <w:r>
        <w:t xml:space="preserve">inter packet arrival time of 16.67 </w:t>
      </w:r>
      <w:proofErr w:type="spellStart"/>
      <w:r>
        <w:t>ms</w:t>
      </w:r>
      <w:proofErr w:type="spellEnd"/>
      <w:r>
        <w:t xml:space="preserve"> can be used. </w:t>
      </w:r>
    </w:p>
    <w:p w14:paraId="23E967A7" w14:textId="2B4D1AFA" w:rsidR="00426706" w:rsidRDefault="00662D5A" w:rsidP="00426706">
      <w:pPr>
        <w:numPr>
          <w:ilvl w:val="0"/>
          <w:numId w:val="24"/>
        </w:numPr>
        <w:tabs>
          <w:tab w:val="num" w:pos="720"/>
        </w:tabs>
      </w:pPr>
      <w:r>
        <w:t xml:space="preserve">Regarding the packet size distribution, it can be modeled as Gaussian </w:t>
      </w:r>
      <w:r w:rsidR="00D368B9">
        <w:t>distributed</w:t>
      </w:r>
      <w:r w:rsidR="00446483">
        <w:t xml:space="preserve"> </w:t>
      </w:r>
      <w:r w:rsidR="00446483">
        <w:fldChar w:fldCharType="begin"/>
      </w:r>
      <w:r w:rsidR="00446483">
        <w:instrText xml:space="preserve"> REF _Ref52789430 \r \h </w:instrText>
      </w:r>
      <w:r w:rsidR="00446483">
        <w:fldChar w:fldCharType="separate"/>
      </w:r>
      <w:r w:rsidR="006D356A">
        <w:t>[5]</w:t>
      </w:r>
      <w:r w:rsidR="00446483">
        <w:fldChar w:fldCharType="end"/>
      </w:r>
      <w:r w:rsidR="00D368B9">
        <w:t xml:space="preserve">.  The mean </w:t>
      </w:r>
      <w:r w:rsidR="001C28E1">
        <w:t>packet size is a function of</w:t>
      </w:r>
      <w:bookmarkStart w:id="7" w:name="_Hlk52780474"/>
      <w:r w:rsidR="001C28E1">
        <w:t xml:space="preserve"> the average data rate and the frame rate</w:t>
      </w:r>
      <w:bookmarkEnd w:id="7"/>
      <w:r w:rsidR="001C28E1">
        <w:t xml:space="preserve">.  </w:t>
      </w:r>
      <w:bookmarkStart w:id="8" w:name="_Hlk52806288"/>
      <w:r w:rsidR="00474FD4">
        <w:fldChar w:fldCharType="begin"/>
      </w:r>
      <w:r w:rsidR="00474FD4">
        <w:instrText xml:space="preserve"> REF _Ref52806269 \h </w:instrText>
      </w:r>
      <w:r w:rsidR="00474FD4">
        <w:fldChar w:fldCharType="separate"/>
      </w:r>
      <w:r w:rsidR="006D356A">
        <w:t xml:space="preserve">Table </w:t>
      </w:r>
      <w:r w:rsidR="006D356A">
        <w:rPr>
          <w:noProof/>
        </w:rPr>
        <w:t>1</w:t>
      </w:r>
      <w:r w:rsidR="00474FD4">
        <w:fldChar w:fldCharType="end"/>
      </w:r>
      <w:r w:rsidR="00474FD4">
        <w:t xml:space="preserve"> </w:t>
      </w:r>
      <w:bookmarkEnd w:id="8"/>
      <w:r w:rsidR="00874212">
        <w:t xml:space="preserve">shows a list of data rates </w:t>
      </w:r>
      <w:r w:rsidR="00750564">
        <w:t xml:space="preserve">and mean packet sizes </w:t>
      </w:r>
      <w:r w:rsidR="00874212">
        <w:t>for different video format</w:t>
      </w:r>
      <w:r w:rsidR="00750564">
        <w:t>s</w:t>
      </w:r>
      <w:r w:rsidR="00874212">
        <w:t xml:space="preserve">.  In the calculation in </w:t>
      </w:r>
      <w:r w:rsidR="00474FD4">
        <w:fldChar w:fldCharType="begin"/>
      </w:r>
      <w:r w:rsidR="00474FD4">
        <w:instrText xml:space="preserve"> REF _Ref52806269 \h </w:instrText>
      </w:r>
      <w:r w:rsidR="00474FD4">
        <w:fldChar w:fldCharType="separate"/>
      </w:r>
      <w:r w:rsidR="006D356A">
        <w:t xml:space="preserve">Table </w:t>
      </w:r>
      <w:r w:rsidR="006D356A">
        <w:rPr>
          <w:noProof/>
        </w:rPr>
        <w:t>1</w:t>
      </w:r>
      <w:r w:rsidR="00474FD4">
        <w:fldChar w:fldCharType="end"/>
      </w:r>
      <w:r w:rsidR="00874212">
        <w:t xml:space="preserve">, it is assumed that </w:t>
      </w:r>
      <w:r w:rsidR="00874212" w:rsidRPr="00874212">
        <w:t>YUV: 4:2:0 pixel encoding and the video codec H.264/AVC</w:t>
      </w:r>
      <w:r w:rsidR="00874212">
        <w:t xml:space="preserve"> are used with a compression ratio of 120</w:t>
      </w:r>
      <w:r w:rsidR="00481394">
        <w:t>, and</w:t>
      </w:r>
      <w:r w:rsidR="00E04E98">
        <w:t xml:space="preserve"> </w:t>
      </w:r>
      <w:r w:rsidR="00481394">
        <w:t>t</w:t>
      </w:r>
      <w:r w:rsidR="00481394" w:rsidRPr="00481394">
        <w:t>he factor of 2 is multiplied to account for both left and right eye frames.</w:t>
      </w:r>
      <w:r w:rsidR="00481394">
        <w:t xml:space="preserve">  </w:t>
      </w:r>
      <w:r w:rsidR="00DB407F">
        <w:t xml:space="preserve">As indicated in </w:t>
      </w:r>
      <w:r w:rsidR="00474FD4">
        <w:fldChar w:fldCharType="begin"/>
      </w:r>
      <w:r w:rsidR="00474FD4">
        <w:instrText xml:space="preserve"> REF _Ref52806269 \h </w:instrText>
      </w:r>
      <w:r w:rsidR="00474FD4">
        <w:fldChar w:fldCharType="separate"/>
      </w:r>
      <w:r w:rsidR="006D356A">
        <w:t xml:space="preserve">Table </w:t>
      </w:r>
      <w:r w:rsidR="006D356A">
        <w:rPr>
          <w:noProof/>
        </w:rPr>
        <w:t>1</w:t>
      </w:r>
      <w:r w:rsidR="00474FD4">
        <w:fldChar w:fldCharType="end"/>
      </w:r>
      <w:r w:rsidR="00DB407F">
        <w:t xml:space="preserve">, for video format of 2Kx2K with 60 fps, the mean packet size is about 0.8 </w:t>
      </w:r>
      <w:proofErr w:type="spellStart"/>
      <w:r w:rsidR="00DB407F">
        <w:t>Mbits</w:t>
      </w:r>
      <w:proofErr w:type="spellEnd"/>
      <w:r w:rsidR="00DB407F">
        <w:t xml:space="preserve">. </w:t>
      </w:r>
      <w:r w:rsidR="00625D6C">
        <w:t xml:space="preserve"> </w:t>
      </w:r>
      <w:r w:rsidR="00E04E98">
        <w:t>The variance of the packet size can be assumed to be a fraction of the mean packet size (e.g., 0.1</w:t>
      </w:r>
      <w:r w:rsidR="00481394">
        <w:t xml:space="preserve"> - 0.2</w:t>
      </w:r>
      <w:r w:rsidR="00E04E98">
        <w:t xml:space="preserve"> of the mean packet size</w:t>
      </w:r>
      <w:r w:rsidR="00CD6F06">
        <w:t>)</w:t>
      </w:r>
      <w:r w:rsidR="00E04E98">
        <w:t xml:space="preserve"> or </w:t>
      </w:r>
      <w:r w:rsidR="00481394">
        <w:t xml:space="preserve">it can be </w:t>
      </w:r>
      <w:r w:rsidR="00E04E98">
        <w:t>calculated from the V-Traces file provided by SA4.</w:t>
      </w:r>
    </w:p>
    <w:p w14:paraId="6DED8E4E" w14:textId="261DB3F1" w:rsidR="00426706" w:rsidRDefault="00426706" w:rsidP="00426706">
      <w:pPr>
        <w:pStyle w:val="Caption"/>
      </w:pPr>
      <w:bookmarkStart w:id="9" w:name="_Ref52806269"/>
      <w:r>
        <w:lastRenderedPageBreak/>
        <w:t xml:space="preserve">Table </w:t>
      </w:r>
      <w:r w:rsidR="00126DFF">
        <w:fldChar w:fldCharType="begin"/>
      </w:r>
      <w:r w:rsidR="00126DFF">
        <w:instrText xml:space="preserve"> SEQ Table \* ARABIC </w:instrText>
      </w:r>
      <w:r w:rsidR="00126DFF">
        <w:fldChar w:fldCharType="separate"/>
      </w:r>
      <w:r w:rsidR="006D356A">
        <w:rPr>
          <w:noProof/>
        </w:rPr>
        <w:t>1</w:t>
      </w:r>
      <w:r w:rsidR="00126DFF">
        <w:rPr>
          <w:noProof/>
        </w:rPr>
        <w:fldChar w:fldCharType="end"/>
      </w:r>
      <w:bookmarkEnd w:id="9"/>
      <w:r>
        <w:t xml:space="preserve">: </w:t>
      </w:r>
      <w:r w:rsidRPr="00783E9F">
        <w:t>Data Rates and Mean Packet Sizes for Different Video Formats</w:t>
      </w:r>
    </w:p>
    <w:tbl>
      <w:tblPr>
        <w:tblW w:w="7500" w:type="dxa"/>
        <w:jc w:val="center"/>
        <w:tblLook w:val="04A0" w:firstRow="1" w:lastRow="0" w:firstColumn="1" w:lastColumn="0" w:noHBand="0" w:noVBand="1"/>
      </w:tblPr>
      <w:tblGrid>
        <w:gridCol w:w="3600"/>
        <w:gridCol w:w="1100"/>
        <w:gridCol w:w="920"/>
        <w:gridCol w:w="960"/>
        <w:gridCol w:w="920"/>
      </w:tblGrid>
      <w:tr w:rsidR="00426706" w:rsidRPr="00874212" w14:paraId="71C86BA8" w14:textId="77777777" w:rsidTr="00D82AE9">
        <w:trPr>
          <w:trHeight w:val="290"/>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3A3E65" w14:textId="4FC02A3B" w:rsidR="00426706" w:rsidRPr="00E04E98" w:rsidRDefault="00426706" w:rsidP="00D82AE9">
            <w:pPr>
              <w:jc w:val="center"/>
              <w:rPr>
                <w:rFonts w:ascii="Calibri" w:eastAsia="Times New Roman" w:hAnsi="Calibri" w:cs="Calibri"/>
                <w:color w:val="000000"/>
                <w:sz w:val="20"/>
                <w:szCs w:val="20"/>
              </w:rPr>
            </w:pP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14:paraId="71788287" w14:textId="77777777" w:rsidR="00426706" w:rsidRPr="00874212" w:rsidRDefault="00426706" w:rsidP="00D82AE9">
            <w:pPr>
              <w:autoSpaceDE/>
              <w:autoSpaceDN/>
              <w:adjustRightInd/>
              <w:snapToGrid/>
              <w:spacing w:after="0"/>
              <w:jc w:val="center"/>
              <w:rPr>
                <w:rFonts w:ascii="Calibri" w:eastAsia="Times New Roman" w:hAnsi="Calibri" w:cs="Calibri"/>
                <w:b/>
                <w:bCs/>
                <w:color w:val="000000"/>
              </w:rPr>
            </w:pPr>
            <w:r w:rsidRPr="00874212">
              <w:rPr>
                <w:rFonts w:ascii="Calibri" w:eastAsia="Times New Roman" w:hAnsi="Calibri" w:cs="Calibri"/>
                <w:b/>
                <w:bCs/>
                <w:color w:val="000000"/>
              </w:rPr>
              <w:t>1080P FHD</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37346D14" w14:textId="77777777" w:rsidR="00426706" w:rsidRPr="00874212" w:rsidRDefault="00426706" w:rsidP="00D82AE9">
            <w:pPr>
              <w:autoSpaceDE/>
              <w:autoSpaceDN/>
              <w:adjustRightInd/>
              <w:snapToGrid/>
              <w:spacing w:after="0"/>
              <w:jc w:val="center"/>
              <w:rPr>
                <w:rFonts w:ascii="Calibri" w:eastAsia="Times New Roman" w:hAnsi="Calibri" w:cs="Calibri"/>
                <w:b/>
                <w:bCs/>
                <w:color w:val="000000"/>
              </w:rPr>
            </w:pPr>
            <w:r w:rsidRPr="00874212">
              <w:rPr>
                <w:rFonts w:ascii="Calibri" w:eastAsia="Times New Roman" w:hAnsi="Calibri" w:cs="Calibri"/>
                <w:b/>
                <w:bCs/>
                <w:color w:val="000000"/>
              </w:rPr>
              <w:t>2K x 2K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14971CD" w14:textId="77777777" w:rsidR="00426706" w:rsidRPr="00874212" w:rsidRDefault="00426706" w:rsidP="00D82AE9">
            <w:pPr>
              <w:autoSpaceDE/>
              <w:autoSpaceDN/>
              <w:adjustRightInd/>
              <w:snapToGrid/>
              <w:spacing w:after="0"/>
              <w:jc w:val="center"/>
              <w:rPr>
                <w:rFonts w:ascii="Calibri" w:eastAsia="Times New Roman" w:hAnsi="Calibri" w:cs="Calibri"/>
                <w:b/>
                <w:bCs/>
                <w:color w:val="000000"/>
              </w:rPr>
            </w:pPr>
            <w:r w:rsidRPr="00874212">
              <w:rPr>
                <w:rFonts w:ascii="Calibri" w:eastAsia="Times New Roman" w:hAnsi="Calibri" w:cs="Calibri"/>
                <w:b/>
                <w:bCs/>
                <w:color w:val="000000"/>
              </w:rPr>
              <w:t>4K UHD</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299FC800" w14:textId="77777777" w:rsidR="00426706" w:rsidRPr="00874212" w:rsidRDefault="00426706" w:rsidP="00D82AE9">
            <w:pPr>
              <w:autoSpaceDE/>
              <w:autoSpaceDN/>
              <w:adjustRightInd/>
              <w:snapToGrid/>
              <w:spacing w:after="0"/>
              <w:jc w:val="center"/>
              <w:rPr>
                <w:rFonts w:ascii="Calibri" w:eastAsia="Times New Roman" w:hAnsi="Calibri" w:cs="Calibri"/>
                <w:b/>
                <w:bCs/>
                <w:color w:val="000000"/>
              </w:rPr>
            </w:pPr>
            <w:r w:rsidRPr="00874212">
              <w:rPr>
                <w:rFonts w:ascii="Calibri" w:eastAsia="Times New Roman" w:hAnsi="Calibri" w:cs="Calibri"/>
                <w:b/>
                <w:bCs/>
                <w:color w:val="000000"/>
              </w:rPr>
              <w:t>8K UHD</w:t>
            </w:r>
          </w:p>
        </w:tc>
      </w:tr>
      <w:tr w:rsidR="00426706" w:rsidRPr="00874212" w14:paraId="37DFC722" w14:textId="77777777" w:rsidTr="00D82AE9">
        <w:trPr>
          <w:trHeight w:val="290"/>
          <w:jc w:val="center"/>
        </w:trPr>
        <w:tc>
          <w:tcPr>
            <w:tcW w:w="3600" w:type="dxa"/>
            <w:tcBorders>
              <w:top w:val="nil"/>
              <w:left w:val="single" w:sz="4" w:space="0" w:color="auto"/>
              <w:bottom w:val="single" w:sz="4" w:space="0" w:color="auto"/>
              <w:right w:val="single" w:sz="4" w:space="0" w:color="auto"/>
            </w:tcBorders>
            <w:shd w:val="clear" w:color="auto" w:fill="auto"/>
            <w:noWrap/>
            <w:vAlign w:val="bottom"/>
            <w:hideMark/>
          </w:tcPr>
          <w:p w14:paraId="30D70D0F" w14:textId="77777777" w:rsidR="00426706" w:rsidRPr="00874212" w:rsidRDefault="00426706" w:rsidP="00D82AE9">
            <w:pPr>
              <w:autoSpaceDE/>
              <w:autoSpaceDN/>
              <w:adjustRightInd/>
              <w:snapToGrid/>
              <w:spacing w:after="0"/>
              <w:jc w:val="left"/>
              <w:rPr>
                <w:rFonts w:ascii="Calibri" w:eastAsia="Times New Roman" w:hAnsi="Calibri" w:cs="Calibri"/>
                <w:color w:val="000000"/>
              </w:rPr>
            </w:pPr>
            <w:r w:rsidRPr="00874212">
              <w:rPr>
                <w:rFonts w:ascii="Calibri" w:eastAsia="Times New Roman" w:hAnsi="Calibri" w:cs="Calibri"/>
                <w:color w:val="000000"/>
              </w:rPr>
              <w:t>Horizontal Resolution (pixel)</w:t>
            </w:r>
          </w:p>
        </w:tc>
        <w:tc>
          <w:tcPr>
            <w:tcW w:w="1100" w:type="dxa"/>
            <w:tcBorders>
              <w:top w:val="nil"/>
              <w:left w:val="nil"/>
              <w:bottom w:val="single" w:sz="4" w:space="0" w:color="auto"/>
              <w:right w:val="single" w:sz="4" w:space="0" w:color="auto"/>
            </w:tcBorders>
            <w:shd w:val="clear" w:color="auto" w:fill="auto"/>
            <w:noWrap/>
            <w:vAlign w:val="bottom"/>
            <w:hideMark/>
          </w:tcPr>
          <w:p w14:paraId="451CCA32"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1920</w:t>
            </w:r>
          </w:p>
        </w:tc>
        <w:tc>
          <w:tcPr>
            <w:tcW w:w="920" w:type="dxa"/>
            <w:tcBorders>
              <w:top w:val="nil"/>
              <w:left w:val="nil"/>
              <w:bottom w:val="single" w:sz="4" w:space="0" w:color="auto"/>
              <w:right w:val="single" w:sz="4" w:space="0" w:color="auto"/>
            </w:tcBorders>
            <w:shd w:val="clear" w:color="auto" w:fill="auto"/>
            <w:noWrap/>
            <w:vAlign w:val="bottom"/>
            <w:hideMark/>
          </w:tcPr>
          <w:p w14:paraId="7C85C085"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2000</w:t>
            </w:r>
          </w:p>
        </w:tc>
        <w:tc>
          <w:tcPr>
            <w:tcW w:w="960" w:type="dxa"/>
            <w:tcBorders>
              <w:top w:val="nil"/>
              <w:left w:val="nil"/>
              <w:bottom w:val="single" w:sz="4" w:space="0" w:color="auto"/>
              <w:right w:val="single" w:sz="4" w:space="0" w:color="auto"/>
            </w:tcBorders>
            <w:shd w:val="clear" w:color="auto" w:fill="auto"/>
            <w:noWrap/>
            <w:vAlign w:val="bottom"/>
            <w:hideMark/>
          </w:tcPr>
          <w:p w14:paraId="32379EC9"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3840</w:t>
            </w:r>
          </w:p>
        </w:tc>
        <w:tc>
          <w:tcPr>
            <w:tcW w:w="920" w:type="dxa"/>
            <w:tcBorders>
              <w:top w:val="nil"/>
              <w:left w:val="nil"/>
              <w:bottom w:val="single" w:sz="4" w:space="0" w:color="auto"/>
              <w:right w:val="single" w:sz="4" w:space="0" w:color="auto"/>
            </w:tcBorders>
            <w:shd w:val="clear" w:color="auto" w:fill="auto"/>
            <w:noWrap/>
            <w:vAlign w:val="bottom"/>
            <w:hideMark/>
          </w:tcPr>
          <w:p w14:paraId="1AD35139"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7680</w:t>
            </w:r>
          </w:p>
        </w:tc>
      </w:tr>
      <w:tr w:rsidR="00426706" w:rsidRPr="00874212" w14:paraId="1467E973" w14:textId="77777777" w:rsidTr="00D82AE9">
        <w:trPr>
          <w:trHeight w:val="290"/>
          <w:jc w:val="center"/>
        </w:trPr>
        <w:tc>
          <w:tcPr>
            <w:tcW w:w="3600" w:type="dxa"/>
            <w:tcBorders>
              <w:top w:val="nil"/>
              <w:left w:val="single" w:sz="4" w:space="0" w:color="auto"/>
              <w:bottom w:val="single" w:sz="4" w:space="0" w:color="auto"/>
              <w:right w:val="single" w:sz="4" w:space="0" w:color="auto"/>
            </w:tcBorders>
            <w:shd w:val="clear" w:color="auto" w:fill="auto"/>
            <w:noWrap/>
            <w:vAlign w:val="bottom"/>
            <w:hideMark/>
          </w:tcPr>
          <w:p w14:paraId="1EE72B83" w14:textId="77777777" w:rsidR="00426706" w:rsidRPr="00874212" w:rsidRDefault="00426706" w:rsidP="00D82AE9">
            <w:pPr>
              <w:autoSpaceDE/>
              <w:autoSpaceDN/>
              <w:adjustRightInd/>
              <w:snapToGrid/>
              <w:spacing w:after="0"/>
              <w:jc w:val="left"/>
              <w:rPr>
                <w:rFonts w:ascii="Calibri" w:eastAsia="Times New Roman" w:hAnsi="Calibri" w:cs="Calibri"/>
                <w:color w:val="000000"/>
              </w:rPr>
            </w:pPr>
            <w:r w:rsidRPr="00874212">
              <w:rPr>
                <w:rFonts w:ascii="Calibri" w:eastAsia="Times New Roman" w:hAnsi="Calibri" w:cs="Calibri"/>
                <w:color w:val="000000"/>
              </w:rPr>
              <w:t>Vertical Resolution (pixel)</w:t>
            </w:r>
          </w:p>
        </w:tc>
        <w:tc>
          <w:tcPr>
            <w:tcW w:w="1100" w:type="dxa"/>
            <w:tcBorders>
              <w:top w:val="nil"/>
              <w:left w:val="nil"/>
              <w:bottom w:val="single" w:sz="4" w:space="0" w:color="auto"/>
              <w:right w:val="single" w:sz="4" w:space="0" w:color="auto"/>
            </w:tcBorders>
            <w:shd w:val="clear" w:color="auto" w:fill="auto"/>
            <w:noWrap/>
            <w:vAlign w:val="bottom"/>
            <w:hideMark/>
          </w:tcPr>
          <w:p w14:paraId="257CF0FF"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1080</w:t>
            </w:r>
          </w:p>
        </w:tc>
        <w:tc>
          <w:tcPr>
            <w:tcW w:w="920" w:type="dxa"/>
            <w:tcBorders>
              <w:top w:val="nil"/>
              <w:left w:val="nil"/>
              <w:bottom w:val="single" w:sz="4" w:space="0" w:color="auto"/>
              <w:right w:val="single" w:sz="4" w:space="0" w:color="auto"/>
            </w:tcBorders>
            <w:shd w:val="clear" w:color="auto" w:fill="auto"/>
            <w:noWrap/>
            <w:vAlign w:val="bottom"/>
            <w:hideMark/>
          </w:tcPr>
          <w:p w14:paraId="45362726"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2000</w:t>
            </w:r>
          </w:p>
        </w:tc>
        <w:tc>
          <w:tcPr>
            <w:tcW w:w="960" w:type="dxa"/>
            <w:tcBorders>
              <w:top w:val="nil"/>
              <w:left w:val="nil"/>
              <w:bottom w:val="single" w:sz="4" w:space="0" w:color="auto"/>
              <w:right w:val="single" w:sz="4" w:space="0" w:color="auto"/>
            </w:tcBorders>
            <w:shd w:val="clear" w:color="auto" w:fill="auto"/>
            <w:noWrap/>
            <w:vAlign w:val="bottom"/>
            <w:hideMark/>
          </w:tcPr>
          <w:p w14:paraId="4988C5B4"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2160</w:t>
            </w:r>
          </w:p>
        </w:tc>
        <w:tc>
          <w:tcPr>
            <w:tcW w:w="920" w:type="dxa"/>
            <w:tcBorders>
              <w:top w:val="nil"/>
              <w:left w:val="nil"/>
              <w:bottom w:val="single" w:sz="4" w:space="0" w:color="auto"/>
              <w:right w:val="single" w:sz="4" w:space="0" w:color="auto"/>
            </w:tcBorders>
            <w:shd w:val="clear" w:color="auto" w:fill="auto"/>
            <w:noWrap/>
            <w:vAlign w:val="bottom"/>
            <w:hideMark/>
          </w:tcPr>
          <w:p w14:paraId="1F156F9F"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4320</w:t>
            </w:r>
          </w:p>
        </w:tc>
      </w:tr>
      <w:tr w:rsidR="00426706" w:rsidRPr="00874212" w14:paraId="10B4B19A" w14:textId="77777777" w:rsidTr="00D82AE9">
        <w:trPr>
          <w:trHeight w:val="290"/>
          <w:jc w:val="center"/>
        </w:trPr>
        <w:tc>
          <w:tcPr>
            <w:tcW w:w="3600" w:type="dxa"/>
            <w:tcBorders>
              <w:top w:val="nil"/>
              <w:left w:val="single" w:sz="4" w:space="0" w:color="auto"/>
              <w:bottom w:val="single" w:sz="4" w:space="0" w:color="auto"/>
              <w:right w:val="single" w:sz="4" w:space="0" w:color="auto"/>
            </w:tcBorders>
            <w:shd w:val="clear" w:color="auto" w:fill="auto"/>
            <w:noWrap/>
            <w:vAlign w:val="bottom"/>
            <w:hideMark/>
          </w:tcPr>
          <w:p w14:paraId="7173AD93" w14:textId="77777777" w:rsidR="00426706" w:rsidRPr="00874212" w:rsidRDefault="00426706" w:rsidP="00D82AE9">
            <w:pPr>
              <w:autoSpaceDE/>
              <w:autoSpaceDN/>
              <w:adjustRightInd/>
              <w:snapToGrid/>
              <w:spacing w:after="0"/>
              <w:jc w:val="left"/>
              <w:rPr>
                <w:rFonts w:ascii="Calibri" w:eastAsia="Times New Roman" w:hAnsi="Calibri" w:cs="Calibri"/>
                <w:color w:val="000000"/>
              </w:rPr>
            </w:pPr>
            <w:r w:rsidRPr="00874212">
              <w:rPr>
                <w:rFonts w:ascii="Calibri" w:eastAsia="Times New Roman" w:hAnsi="Calibri" w:cs="Calibri"/>
                <w:color w:val="000000"/>
              </w:rPr>
              <w:t>Frame Rate (fps)</w:t>
            </w:r>
          </w:p>
        </w:tc>
        <w:tc>
          <w:tcPr>
            <w:tcW w:w="1100" w:type="dxa"/>
            <w:tcBorders>
              <w:top w:val="nil"/>
              <w:left w:val="nil"/>
              <w:bottom w:val="single" w:sz="4" w:space="0" w:color="auto"/>
              <w:right w:val="single" w:sz="4" w:space="0" w:color="auto"/>
            </w:tcBorders>
            <w:shd w:val="clear" w:color="auto" w:fill="auto"/>
            <w:noWrap/>
            <w:vAlign w:val="bottom"/>
            <w:hideMark/>
          </w:tcPr>
          <w:p w14:paraId="7DD6E792"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60</w:t>
            </w:r>
          </w:p>
        </w:tc>
        <w:tc>
          <w:tcPr>
            <w:tcW w:w="920" w:type="dxa"/>
            <w:tcBorders>
              <w:top w:val="nil"/>
              <w:left w:val="nil"/>
              <w:bottom w:val="single" w:sz="4" w:space="0" w:color="auto"/>
              <w:right w:val="single" w:sz="4" w:space="0" w:color="auto"/>
            </w:tcBorders>
            <w:shd w:val="clear" w:color="auto" w:fill="auto"/>
            <w:noWrap/>
            <w:vAlign w:val="bottom"/>
            <w:hideMark/>
          </w:tcPr>
          <w:p w14:paraId="387EBFF4"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60</w:t>
            </w:r>
          </w:p>
        </w:tc>
        <w:tc>
          <w:tcPr>
            <w:tcW w:w="960" w:type="dxa"/>
            <w:tcBorders>
              <w:top w:val="nil"/>
              <w:left w:val="nil"/>
              <w:bottom w:val="single" w:sz="4" w:space="0" w:color="auto"/>
              <w:right w:val="single" w:sz="4" w:space="0" w:color="auto"/>
            </w:tcBorders>
            <w:shd w:val="clear" w:color="auto" w:fill="auto"/>
            <w:noWrap/>
            <w:vAlign w:val="bottom"/>
            <w:hideMark/>
          </w:tcPr>
          <w:p w14:paraId="7196CD7A"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60</w:t>
            </w:r>
          </w:p>
        </w:tc>
        <w:tc>
          <w:tcPr>
            <w:tcW w:w="920" w:type="dxa"/>
            <w:tcBorders>
              <w:top w:val="nil"/>
              <w:left w:val="nil"/>
              <w:bottom w:val="single" w:sz="4" w:space="0" w:color="auto"/>
              <w:right w:val="single" w:sz="4" w:space="0" w:color="auto"/>
            </w:tcBorders>
            <w:shd w:val="clear" w:color="auto" w:fill="auto"/>
            <w:noWrap/>
            <w:vAlign w:val="bottom"/>
            <w:hideMark/>
          </w:tcPr>
          <w:p w14:paraId="4155B95B"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60</w:t>
            </w:r>
          </w:p>
        </w:tc>
      </w:tr>
      <w:tr w:rsidR="00426706" w:rsidRPr="00874212" w14:paraId="697A974A" w14:textId="77777777" w:rsidTr="00D82AE9">
        <w:trPr>
          <w:trHeight w:val="290"/>
          <w:jc w:val="center"/>
        </w:trPr>
        <w:tc>
          <w:tcPr>
            <w:tcW w:w="3600" w:type="dxa"/>
            <w:tcBorders>
              <w:top w:val="nil"/>
              <w:left w:val="single" w:sz="4" w:space="0" w:color="auto"/>
              <w:bottom w:val="single" w:sz="4" w:space="0" w:color="auto"/>
              <w:right w:val="single" w:sz="4" w:space="0" w:color="auto"/>
            </w:tcBorders>
            <w:shd w:val="clear" w:color="auto" w:fill="auto"/>
            <w:noWrap/>
            <w:vAlign w:val="bottom"/>
            <w:hideMark/>
          </w:tcPr>
          <w:p w14:paraId="7F0E16BE" w14:textId="77777777" w:rsidR="00426706" w:rsidRPr="00874212" w:rsidRDefault="00426706" w:rsidP="00D82AE9">
            <w:pPr>
              <w:autoSpaceDE/>
              <w:autoSpaceDN/>
              <w:adjustRightInd/>
              <w:snapToGrid/>
              <w:spacing w:after="0"/>
              <w:jc w:val="left"/>
              <w:rPr>
                <w:rFonts w:ascii="Calibri" w:eastAsia="Times New Roman" w:hAnsi="Calibri" w:cs="Calibri"/>
                <w:color w:val="000000"/>
              </w:rPr>
            </w:pPr>
            <w:r w:rsidRPr="00874212">
              <w:rPr>
                <w:rFonts w:ascii="Calibri" w:eastAsia="Times New Roman" w:hAnsi="Calibri" w:cs="Calibri"/>
                <w:color w:val="000000"/>
              </w:rPr>
              <w:t>Number of bits/pixel</w:t>
            </w:r>
          </w:p>
        </w:tc>
        <w:tc>
          <w:tcPr>
            <w:tcW w:w="1100" w:type="dxa"/>
            <w:tcBorders>
              <w:top w:val="nil"/>
              <w:left w:val="nil"/>
              <w:bottom w:val="single" w:sz="4" w:space="0" w:color="auto"/>
              <w:right w:val="single" w:sz="4" w:space="0" w:color="auto"/>
            </w:tcBorders>
            <w:shd w:val="clear" w:color="auto" w:fill="auto"/>
            <w:noWrap/>
            <w:vAlign w:val="bottom"/>
            <w:hideMark/>
          </w:tcPr>
          <w:p w14:paraId="5A8B60E5"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12</w:t>
            </w:r>
          </w:p>
        </w:tc>
        <w:tc>
          <w:tcPr>
            <w:tcW w:w="920" w:type="dxa"/>
            <w:tcBorders>
              <w:top w:val="nil"/>
              <w:left w:val="nil"/>
              <w:bottom w:val="single" w:sz="4" w:space="0" w:color="auto"/>
              <w:right w:val="single" w:sz="4" w:space="0" w:color="auto"/>
            </w:tcBorders>
            <w:shd w:val="clear" w:color="auto" w:fill="auto"/>
            <w:noWrap/>
            <w:vAlign w:val="bottom"/>
            <w:hideMark/>
          </w:tcPr>
          <w:p w14:paraId="3011245C"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12</w:t>
            </w:r>
          </w:p>
        </w:tc>
        <w:tc>
          <w:tcPr>
            <w:tcW w:w="960" w:type="dxa"/>
            <w:tcBorders>
              <w:top w:val="nil"/>
              <w:left w:val="nil"/>
              <w:bottom w:val="single" w:sz="4" w:space="0" w:color="auto"/>
              <w:right w:val="single" w:sz="4" w:space="0" w:color="auto"/>
            </w:tcBorders>
            <w:shd w:val="clear" w:color="auto" w:fill="auto"/>
            <w:noWrap/>
            <w:vAlign w:val="bottom"/>
            <w:hideMark/>
          </w:tcPr>
          <w:p w14:paraId="1CAC97DE"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12</w:t>
            </w:r>
          </w:p>
        </w:tc>
        <w:tc>
          <w:tcPr>
            <w:tcW w:w="920" w:type="dxa"/>
            <w:tcBorders>
              <w:top w:val="nil"/>
              <w:left w:val="nil"/>
              <w:bottom w:val="single" w:sz="4" w:space="0" w:color="auto"/>
              <w:right w:val="single" w:sz="4" w:space="0" w:color="auto"/>
            </w:tcBorders>
            <w:shd w:val="clear" w:color="auto" w:fill="auto"/>
            <w:noWrap/>
            <w:vAlign w:val="bottom"/>
            <w:hideMark/>
          </w:tcPr>
          <w:p w14:paraId="244AED34"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12</w:t>
            </w:r>
          </w:p>
        </w:tc>
      </w:tr>
      <w:tr w:rsidR="00426706" w:rsidRPr="00874212" w14:paraId="12CFDA50" w14:textId="77777777" w:rsidTr="00D82AE9">
        <w:trPr>
          <w:trHeight w:val="290"/>
          <w:jc w:val="center"/>
        </w:trPr>
        <w:tc>
          <w:tcPr>
            <w:tcW w:w="3600" w:type="dxa"/>
            <w:tcBorders>
              <w:top w:val="nil"/>
              <w:left w:val="single" w:sz="4" w:space="0" w:color="auto"/>
              <w:bottom w:val="single" w:sz="4" w:space="0" w:color="auto"/>
              <w:right w:val="single" w:sz="4" w:space="0" w:color="auto"/>
            </w:tcBorders>
            <w:shd w:val="clear" w:color="auto" w:fill="auto"/>
            <w:noWrap/>
            <w:vAlign w:val="bottom"/>
            <w:hideMark/>
          </w:tcPr>
          <w:p w14:paraId="1F0AE2F4" w14:textId="77777777" w:rsidR="00426706" w:rsidRPr="00874212" w:rsidRDefault="00426706" w:rsidP="00D82AE9">
            <w:pPr>
              <w:autoSpaceDE/>
              <w:autoSpaceDN/>
              <w:adjustRightInd/>
              <w:snapToGrid/>
              <w:spacing w:after="0"/>
              <w:jc w:val="left"/>
              <w:rPr>
                <w:rFonts w:ascii="Calibri" w:eastAsia="Times New Roman" w:hAnsi="Calibri" w:cs="Calibri"/>
                <w:color w:val="000000"/>
              </w:rPr>
            </w:pPr>
            <w:r w:rsidRPr="00874212">
              <w:rPr>
                <w:rFonts w:ascii="Calibri" w:eastAsia="Times New Roman" w:hAnsi="Calibri" w:cs="Calibri"/>
                <w:color w:val="000000"/>
              </w:rPr>
              <w:t>Compression ratio</w:t>
            </w:r>
          </w:p>
        </w:tc>
        <w:tc>
          <w:tcPr>
            <w:tcW w:w="1100" w:type="dxa"/>
            <w:tcBorders>
              <w:top w:val="nil"/>
              <w:left w:val="nil"/>
              <w:bottom w:val="single" w:sz="4" w:space="0" w:color="auto"/>
              <w:right w:val="single" w:sz="4" w:space="0" w:color="auto"/>
            </w:tcBorders>
            <w:shd w:val="clear" w:color="auto" w:fill="auto"/>
            <w:noWrap/>
            <w:vAlign w:val="bottom"/>
            <w:hideMark/>
          </w:tcPr>
          <w:p w14:paraId="7FB161C9"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120</w:t>
            </w:r>
          </w:p>
        </w:tc>
        <w:tc>
          <w:tcPr>
            <w:tcW w:w="920" w:type="dxa"/>
            <w:tcBorders>
              <w:top w:val="nil"/>
              <w:left w:val="nil"/>
              <w:bottom w:val="single" w:sz="4" w:space="0" w:color="auto"/>
              <w:right w:val="single" w:sz="4" w:space="0" w:color="auto"/>
            </w:tcBorders>
            <w:shd w:val="clear" w:color="auto" w:fill="auto"/>
            <w:noWrap/>
            <w:vAlign w:val="bottom"/>
            <w:hideMark/>
          </w:tcPr>
          <w:p w14:paraId="5301503C"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120</w:t>
            </w:r>
          </w:p>
        </w:tc>
        <w:tc>
          <w:tcPr>
            <w:tcW w:w="960" w:type="dxa"/>
            <w:tcBorders>
              <w:top w:val="nil"/>
              <w:left w:val="nil"/>
              <w:bottom w:val="single" w:sz="4" w:space="0" w:color="auto"/>
              <w:right w:val="single" w:sz="4" w:space="0" w:color="auto"/>
            </w:tcBorders>
            <w:shd w:val="clear" w:color="auto" w:fill="auto"/>
            <w:noWrap/>
            <w:vAlign w:val="bottom"/>
            <w:hideMark/>
          </w:tcPr>
          <w:p w14:paraId="746FDD25"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120</w:t>
            </w:r>
          </w:p>
        </w:tc>
        <w:tc>
          <w:tcPr>
            <w:tcW w:w="920" w:type="dxa"/>
            <w:tcBorders>
              <w:top w:val="nil"/>
              <w:left w:val="nil"/>
              <w:bottom w:val="single" w:sz="4" w:space="0" w:color="auto"/>
              <w:right w:val="single" w:sz="4" w:space="0" w:color="auto"/>
            </w:tcBorders>
            <w:shd w:val="clear" w:color="auto" w:fill="auto"/>
            <w:noWrap/>
            <w:vAlign w:val="bottom"/>
            <w:hideMark/>
          </w:tcPr>
          <w:p w14:paraId="0283BBFF"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120</w:t>
            </w:r>
          </w:p>
        </w:tc>
      </w:tr>
      <w:tr w:rsidR="00426706" w:rsidRPr="00874212" w14:paraId="70EDFBFF" w14:textId="77777777" w:rsidTr="00D82AE9">
        <w:trPr>
          <w:trHeight w:val="290"/>
          <w:jc w:val="center"/>
        </w:trPr>
        <w:tc>
          <w:tcPr>
            <w:tcW w:w="3600" w:type="dxa"/>
            <w:tcBorders>
              <w:top w:val="nil"/>
              <w:left w:val="single" w:sz="4" w:space="0" w:color="auto"/>
              <w:bottom w:val="single" w:sz="4" w:space="0" w:color="auto"/>
              <w:right w:val="single" w:sz="4" w:space="0" w:color="auto"/>
            </w:tcBorders>
            <w:shd w:val="clear" w:color="auto" w:fill="auto"/>
            <w:noWrap/>
            <w:vAlign w:val="bottom"/>
            <w:hideMark/>
          </w:tcPr>
          <w:p w14:paraId="4AF6FD24" w14:textId="77777777" w:rsidR="00426706" w:rsidRPr="00874212" w:rsidRDefault="00426706" w:rsidP="00D82AE9">
            <w:pPr>
              <w:autoSpaceDE/>
              <w:autoSpaceDN/>
              <w:adjustRightInd/>
              <w:snapToGrid/>
              <w:spacing w:after="0"/>
              <w:jc w:val="left"/>
              <w:rPr>
                <w:rFonts w:ascii="Calibri" w:eastAsia="Times New Roman" w:hAnsi="Calibri" w:cs="Calibri"/>
                <w:color w:val="000000"/>
              </w:rPr>
            </w:pPr>
            <w:r w:rsidRPr="00874212">
              <w:rPr>
                <w:rFonts w:ascii="Calibri" w:eastAsia="Times New Roman" w:hAnsi="Calibri" w:cs="Calibri"/>
                <w:color w:val="000000"/>
              </w:rPr>
              <w:t>Data rate after compression (Mbps)</w:t>
            </w:r>
          </w:p>
        </w:tc>
        <w:tc>
          <w:tcPr>
            <w:tcW w:w="1100" w:type="dxa"/>
            <w:tcBorders>
              <w:top w:val="nil"/>
              <w:left w:val="nil"/>
              <w:bottom w:val="single" w:sz="4" w:space="0" w:color="auto"/>
              <w:right w:val="single" w:sz="4" w:space="0" w:color="auto"/>
            </w:tcBorders>
            <w:shd w:val="clear" w:color="auto" w:fill="auto"/>
            <w:noWrap/>
            <w:vAlign w:val="bottom"/>
            <w:hideMark/>
          </w:tcPr>
          <w:p w14:paraId="005A22E7"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12.4</w:t>
            </w:r>
          </w:p>
        </w:tc>
        <w:tc>
          <w:tcPr>
            <w:tcW w:w="920" w:type="dxa"/>
            <w:tcBorders>
              <w:top w:val="nil"/>
              <w:left w:val="nil"/>
              <w:bottom w:val="single" w:sz="4" w:space="0" w:color="auto"/>
              <w:right w:val="single" w:sz="4" w:space="0" w:color="auto"/>
            </w:tcBorders>
            <w:shd w:val="clear" w:color="auto" w:fill="auto"/>
            <w:noWrap/>
            <w:vAlign w:val="bottom"/>
            <w:hideMark/>
          </w:tcPr>
          <w:p w14:paraId="1CF99CB6"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24.0</w:t>
            </w:r>
          </w:p>
        </w:tc>
        <w:tc>
          <w:tcPr>
            <w:tcW w:w="960" w:type="dxa"/>
            <w:tcBorders>
              <w:top w:val="nil"/>
              <w:left w:val="nil"/>
              <w:bottom w:val="single" w:sz="4" w:space="0" w:color="auto"/>
              <w:right w:val="single" w:sz="4" w:space="0" w:color="auto"/>
            </w:tcBorders>
            <w:shd w:val="clear" w:color="auto" w:fill="auto"/>
            <w:noWrap/>
            <w:vAlign w:val="bottom"/>
            <w:hideMark/>
          </w:tcPr>
          <w:p w14:paraId="2EFDACB7"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49.8</w:t>
            </w:r>
          </w:p>
        </w:tc>
        <w:tc>
          <w:tcPr>
            <w:tcW w:w="920" w:type="dxa"/>
            <w:tcBorders>
              <w:top w:val="nil"/>
              <w:left w:val="nil"/>
              <w:bottom w:val="single" w:sz="4" w:space="0" w:color="auto"/>
              <w:right w:val="single" w:sz="4" w:space="0" w:color="auto"/>
            </w:tcBorders>
            <w:shd w:val="clear" w:color="auto" w:fill="auto"/>
            <w:noWrap/>
            <w:vAlign w:val="bottom"/>
            <w:hideMark/>
          </w:tcPr>
          <w:p w14:paraId="54D7ABFD"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199.1</w:t>
            </w:r>
          </w:p>
        </w:tc>
      </w:tr>
      <w:tr w:rsidR="00426706" w:rsidRPr="00874212" w14:paraId="5948489E" w14:textId="77777777" w:rsidTr="00D82AE9">
        <w:trPr>
          <w:trHeight w:val="290"/>
          <w:jc w:val="center"/>
        </w:trPr>
        <w:tc>
          <w:tcPr>
            <w:tcW w:w="3600" w:type="dxa"/>
            <w:tcBorders>
              <w:top w:val="nil"/>
              <w:left w:val="single" w:sz="4" w:space="0" w:color="auto"/>
              <w:bottom w:val="single" w:sz="4" w:space="0" w:color="auto"/>
              <w:right w:val="single" w:sz="4" w:space="0" w:color="auto"/>
            </w:tcBorders>
            <w:shd w:val="clear" w:color="auto" w:fill="auto"/>
            <w:noWrap/>
            <w:vAlign w:val="bottom"/>
            <w:hideMark/>
          </w:tcPr>
          <w:p w14:paraId="74E965D6" w14:textId="77777777" w:rsidR="00426706" w:rsidRPr="00874212" w:rsidRDefault="00426706" w:rsidP="00D82AE9">
            <w:pPr>
              <w:autoSpaceDE/>
              <w:autoSpaceDN/>
              <w:adjustRightInd/>
              <w:snapToGrid/>
              <w:spacing w:after="0"/>
              <w:jc w:val="left"/>
              <w:rPr>
                <w:rFonts w:ascii="Calibri" w:eastAsia="Times New Roman" w:hAnsi="Calibri" w:cs="Calibri"/>
                <w:color w:val="000000"/>
              </w:rPr>
            </w:pPr>
            <w:r w:rsidRPr="00874212">
              <w:rPr>
                <w:rFonts w:ascii="Calibri" w:eastAsia="Times New Roman" w:hAnsi="Calibri" w:cs="Calibri"/>
                <w:color w:val="000000"/>
              </w:rPr>
              <w:t>Total number of streams for both eyes</w:t>
            </w:r>
          </w:p>
        </w:tc>
        <w:tc>
          <w:tcPr>
            <w:tcW w:w="1100" w:type="dxa"/>
            <w:tcBorders>
              <w:top w:val="nil"/>
              <w:left w:val="nil"/>
              <w:bottom w:val="single" w:sz="4" w:space="0" w:color="auto"/>
              <w:right w:val="single" w:sz="4" w:space="0" w:color="auto"/>
            </w:tcBorders>
            <w:shd w:val="clear" w:color="auto" w:fill="auto"/>
            <w:noWrap/>
            <w:vAlign w:val="bottom"/>
            <w:hideMark/>
          </w:tcPr>
          <w:p w14:paraId="38F4BADA"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2</w:t>
            </w:r>
          </w:p>
        </w:tc>
        <w:tc>
          <w:tcPr>
            <w:tcW w:w="920" w:type="dxa"/>
            <w:tcBorders>
              <w:top w:val="nil"/>
              <w:left w:val="nil"/>
              <w:bottom w:val="single" w:sz="4" w:space="0" w:color="auto"/>
              <w:right w:val="single" w:sz="4" w:space="0" w:color="auto"/>
            </w:tcBorders>
            <w:shd w:val="clear" w:color="auto" w:fill="auto"/>
            <w:noWrap/>
            <w:vAlign w:val="bottom"/>
            <w:hideMark/>
          </w:tcPr>
          <w:p w14:paraId="1FB11DA1"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14:paraId="68CA7A8F"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2</w:t>
            </w:r>
          </w:p>
        </w:tc>
        <w:tc>
          <w:tcPr>
            <w:tcW w:w="920" w:type="dxa"/>
            <w:tcBorders>
              <w:top w:val="nil"/>
              <w:left w:val="nil"/>
              <w:bottom w:val="single" w:sz="4" w:space="0" w:color="auto"/>
              <w:right w:val="single" w:sz="4" w:space="0" w:color="auto"/>
            </w:tcBorders>
            <w:shd w:val="clear" w:color="auto" w:fill="auto"/>
            <w:noWrap/>
            <w:vAlign w:val="bottom"/>
            <w:hideMark/>
          </w:tcPr>
          <w:p w14:paraId="3ACCAE52"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2</w:t>
            </w:r>
          </w:p>
        </w:tc>
      </w:tr>
      <w:tr w:rsidR="00426706" w:rsidRPr="00874212" w14:paraId="65F535E8" w14:textId="77777777" w:rsidTr="00D82AE9">
        <w:trPr>
          <w:trHeight w:val="290"/>
          <w:jc w:val="center"/>
        </w:trPr>
        <w:tc>
          <w:tcPr>
            <w:tcW w:w="3600" w:type="dxa"/>
            <w:tcBorders>
              <w:top w:val="nil"/>
              <w:left w:val="single" w:sz="4" w:space="0" w:color="auto"/>
              <w:bottom w:val="single" w:sz="4" w:space="0" w:color="auto"/>
              <w:right w:val="single" w:sz="4" w:space="0" w:color="auto"/>
            </w:tcBorders>
            <w:shd w:val="clear" w:color="auto" w:fill="auto"/>
            <w:noWrap/>
            <w:vAlign w:val="bottom"/>
            <w:hideMark/>
          </w:tcPr>
          <w:p w14:paraId="4516C484" w14:textId="77777777" w:rsidR="00426706" w:rsidRPr="00874212" w:rsidRDefault="00426706" w:rsidP="00D82AE9">
            <w:pPr>
              <w:autoSpaceDE/>
              <w:autoSpaceDN/>
              <w:adjustRightInd/>
              <w:snapToGrid/>
              <w:spacing w:after="0"/>
              <w:jc w:val="left"/>
              <w:rPr>
                <w:rFonts w:ascii="Calibri" w:eastAsia="Times New Roman" w:hAnsi="Calibri" w:cs="Calibri"/>
                <w:color w:val="000000"/>
              </w:rPr>
            </w:pPr>
            <w:r w:rsidRPr="00874212">
              <w:rPr>
                <w:rFonts w:ascii="Calibri" w:eastAsia="Times New Roman" w:hAnsi="Calibri" w:cs="Calibri"/>
                <w:color w:val="000000"/>
              </w:rPr>
              <w:t>Total data rate for both eyes (Mbps)</w:t>
            </w:r>
          </w:p>
        </w:tc>
        <w:tc>
          <w:tcPr>
            <w:tcW w:w="1100" w:type="dxa"/>
            <w:tcBorders>
              <w:top w:val="nil"/>
              <w:left w:val="nil"/>
              <w:bottom w:val="single" w:sz="4" w:space="0" w:color="auto"/>
              <w:right w:val="single" w:sz="4" w:space="0" w:color="auto"/>
            </w:tcBorders>
            <w:shd w:val="clear" w:color="auto" w:fill="auto"/>
            <w:noWrap/>
            <w:vAlign w:val="bottom"/>
            <w:hideMark/>
          </w:tcPr>
          <w:p w14:paraId="157DE41B"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24.9</w:t>
            </w:r>
          </w:p>
        </w:tc>
        <w:tc>
          <w:tcPr>
            <w:tcW w:w="920" w:type="dxa"/>
            <w:tcBorders>
              <w:top w:val="nil"/>
              <w:left w:val="nil"/>
              <w:bottom w:val="single" w:sz="4" w:space="0" w:color="auto"/>
              <w:right w:val="single" w:sz="4" w:space="0" w:color="auto"/>
            </w:tcBorders>
            <w:shd w:val="clear" w:color="auto" w:fill="auto"/>
            <w:noWrap/>
            <w:vAlign w:val="bottom"/>
            <w:hideMark/>
          </w:tcPr>
          <w:p w14:paraId="19A4A5B8"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48.0</w:t>
            </w:r>
          </w:p>
        </w:tc>
        <w:tc>
          <w:tcPr>
            <w:tcW w:w="960" w:type="dxa"/>
            <w:tcBorders>
              <w:top w:val="nil"/>
              <w:left w:val="nil"/>
              <w:bottom w:val="single" w:sz="4" w:space="0" w:color="auto"/>
              <w:right w:val="single" w:sz="4" w:space="0" w:color="auto"/>
            </w:tcBorders>
            <w:shd w:val="clear" w:color="auto" w:fill="auto"/>
            <w:noWrap/>
            <w:vAlign w:val="bottom"/>
            <w:hideMark/>
          </w:tcPr>
          <w:p w14:paraId="5C764960"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99.5</w:t>
            </w:r>
          </w:p>
        </w:tc>
        <w:tc>
          <w:tcPr>
            <w:tcW w:w="920" w:type="dxa"/>
            <w:tcBorders>
              <w:top w:val="nil"/>
              <w:left w:val="nil"/>
              <w:bottom w:val="single" w:sz="4" w:space="0" w:color="auto"/>
              <w:right w:val="single" w:sz="4" w:space="0" w:color="auto"/>
            </w:tcBorders>
            <w:shd w:val="clear" w:color="auto" w:fill="auto"/>
            <w:noWrap/>
            <w:vAlign w:val="bottom"/>
            <w:hideMark/>
          </w:tcPr>
          <w:p w14:paraId="40E9D74B"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398.1</w:t>
            </w:r>
          </w:p>
        </w:tc>
      </w:tr>
      <w:tr w:rsidR="00426706" w:rsidRPr="00874212" w14:paraId="6C071445" w14:textId="77777777" w:rsidTr="00D82AE9">
        <w:trPr>
          <w:trHeight w:val="290"/>
          <w:jc w:val="center"/>
        </w:trPr>
        <w:tc>
          <w:tcPr>
            <w:tcW w:w="3600" w:type="dxa"/>
            <w:tcBorders>
              <w:top w:val="nil"/>
              <w:left w:val="single" w:sz="4" w:space="0" w:color="auto"/>
              <w:bottom w:val="single" w:sz="4" w:space="0" w:color="auto"/>
              <w:right w:val="single" w:sz="4" w:space="0" w:color="auto"/>
            </w:tcBorders>
            <w:shd w:val="clear" w:color="auto" w:fill="auto"/>
            <w:noWrap/>
            <w:vAlign w:val="bottom"/>
            <w:hideMark/>
          </w:tcPr>
          <w:p w14:paraId="0B21E112" w14:textId="77777777" w:rsidR="00426706" w:rsidRPr="00874212" w:rsidRDefault="00426706" w:rsidP="00D82AE9">
            <w:pPr>
              <w:autoSpaceDE/>
              <w:autoSpaceDN/>
              <w:adjustRightInd/>
              <w:snapToGrid/>
              <w:spacing w:after="0"/>
              <w:jc w:val="left"/>
              <w:rPr>
                <w:rFonts w:ascii="Calibri" w:eastAsia="Times New Roman" w:hAnsi="Calibri" w:cs="Calibri"/>
                <w:color w:val="000000"/>
              </w:rPr>
            </w:pPr>
            <w:r w:rsidRPr="00874212">
              <w:rPr>
                <w:rFonts w:ascii="Calibri" w:eastAsia="Times New Roman" w:hAnsi="Calibri" w:cs="Calibri"/>
                <w:color w:val="000000"/>
              </w:rPr>
              <w:t>Packet size (</w:t>
            </w:r>
            <w:proofErr w:type="spellStart"/>
            <w:r w:rsidRPr="00874212">
              <w:rPr>
                <w:rFonts w:ascii="Calibri" w:eastAsia="Times New Roman" w:hAnsi="Calibri" w:cs="Calibri"/>
                <w:color w:val="000000"/>
              </w:rPr>
              <w:t>Mbits</w:t>
            </w:r>
            <w:proofErr w:type="spellEnd"/>
            <w:r w:rsidRPr="00874212">
              <w:rPr>
                <w:rFonts w:ascii="Calibri" w:eastAsia="Times New Roman" w:hAnsi="Calibri" w:cs="Calibri"/>
                <w:color w:val="000000"/>
              </w:rPr>
              <w:t>)</w:t>
            </w:r>
          </w:p>
        </w:tc>
        <w:tc>
          <w:tcPr>
            <w:tcW w:w="1100" w:type="dxa"/>
            <w:tcBorders>
              <w:top w:val="nil"/>
              <w:left w:val="nil"/>
              <w:bottom w:val="single" w:sz="4" w:space="0" w:color="auto"/>
              <w:right w:val="single" w:sz="4" w:space="0" w:color="auto"/>
            </w:tcBorders>
            <w:shd w:val="clear" w:color="auto" w:fill="auto"/>
            <w:noWrap/>
            <w:vAlign w:val="bottom"/>
            <w:hideMark/>
          </w:tcPr>
          <w:p w14:paraId="2DC43693"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0.4</w:t>
            </w:r>
          </w:p>
        </w:tc>
        <w:tc>
          <w:tcPr>
            <w:tcW w:w="920" w:type="dxa"/>
            <w:tcBorders>
              <w:top w:val="nil"/>
              <w:left w:val="nil"/>
              <w:bottom w:val="single" w:sz="4" w:space="0" w:color="auto"/>
              <w:right w:val="single" w:sz="4" w:space="0" w:color="auto"/>
            </w:tcBorders>
            <w:shd w:val="clear" w:color="auto" w:fill="auto"/>
            <w:noWrap/>
            <w:vAlign w:val="bottom"/>
            <w:hideMark/>
          </w:tcPr>
          <w:p w14:paraId="5B6E605F"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0.8</w:t>
            </w:r>
          </w:p>
        </w:tc>
        <w:tc>
          <w:tcPr>
            <w:tcW w:w="960" w:type="dxa"/>
            <w:tcBorders>
              <w:top w:val="nil"/>
              <w:left w:val="nil"/>
              <w:bottom w:val="single" w:sz="4" w:space="0" w:color="auto"/>
              <w:right w:val="single" w:sz="4" w:space="0" w:color="auto"/>
            </w:tcBorders>
            <w:shd w:val="clear" w:color="auto" w:fill="auto"/>
            <w:noWrap/>
            <w:vAlign w:val="bottom"/>
            <w:hideMark/>
          </w:tcPr>
          <w:p w14:paraId="3473F47B"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1.7</w:t>
            </w:r>
          </w:p>
        </w:tc>
        <w:tc>
          <w:tcPr>
            <w:tcW w:w="920" w:type="dxa"/>
            <w:tcBorders>
              <w:top w:val="nil"/>
              <w:left w:val="nil"/>
              <w:bottom w:val="single" w:sz="4" w:space="0" w:color="auto"/>
              <w:right w:val="single" w:sz="4" w:space="0" w:color="auto"/>
            </w:tcBorders>
            <w:shd w:val="clear" w:color="auto" w:fill="auto"/>
            <w:noWrap/>
            <w:vAlign w:val="bottom"/>
            <w:hideMark/>
          </w:tcPr>
          <w:p w14:paraId="5F76CF99"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6.6</w:t>
            </w:r>
          </w:p>
        </w:tc>
      </w:tr>
    </w:tbl>
    <w:p w14:paraId="4632BDC8" w14:textId="64802A73" w:rsidR="001C28E1" w:rsidRDefault="001C28E1" w:rsidP="001C28E1">
      <w:pPr>
        <w:ind w:left="720"/>
      </w:pPr>
    </w:p>
    <w:p w14:paraId="0E535930" w14:textId="77777777" w:rsidR="002E7328" w:rsidRDefault="002E7328" w:rsidP="002E7328">
      <w:r>
        <w:t>Based on the above analysis, we have the following proposal:</w:t>
      </w:r>
      <w:r>
        <w:rPr>
          <w:rFonts w:eastAsia="Malgun Gothic" w:cs="Times"/>
          <w:color w:val="000000"/>
          <w:szCs w:val="20"/>
          <w:lang w:val="en-GB"/>
        </w:rPr>
        <w:t xml:space="preserve">  </w:t>
      </w:r>
    </w:p>
    <w:p w14:paraId="79FBF751" w14:textId="0B5B55AA" w:rsidR="002E7328" w:rsidRDefault="002E7328" w:rsidP="002E7328">
      <w:r>
        <w:rPr>
          <w:b/>
          <w:bCs/>
          <w:i/>
          <w:iCs/>
          <w:lang w:eastAsia="x-none"/>
        </w:rPr>
        <w:t xml:space="preserve">Proposal </w:t>
      </w:r>
      <w:r w:rsidR="0017616E">
        <w:rPr>
          <w:b/>
          <w:bCs/>
          <w:i/>
          <w:iCs/>
          <w:lang w:eastAsia="x-none"/>
        </w:rPr>
        <w:t>1</w:t>
      </w:r>
      <w:r>
        <w:rPr>
          <w:b/>
          <w:bCs/>
          <w:i/>
          <w:iCs/>
          <w:lang w:eastAsia="x-none"/>
        </w:rPr>
        <w:t xml:space="preserve">: </w:t>
      </w:r>
      <w:proofErr w:type="spellStart"/>
      <w:r w:rsidR="0017616E" w:rsidRPr="00A64B3B">
        <w:rPr>
          <w:b/>
          <w:bCs/>
          <w:i/>
          <w:iCs/>
          <w:lang w:eastAsia="x-none"/>
        </w:rPr>
        <w:t>FS_NR_XR_eval</w:t>
      </w:r>
      <w:proofErr w:type="spellEnd"/>
      <w:r w:rsidR="0017616E">
        <w:rPr>
          <w:b/>
          <w:bCs/>
          <w:i/>
          <w:iCs/>
          <w:lang w:eastAsia="x-none"/>
        </w:rPr>
        <w:t xml:space="preserve"> a</w:t>
      </w:r>
      <w:r w:rsidR="00680B78">
        <w:rPr>
          <w:b/>
          <w:bCs/>
          <w:i/>
          <w:iCs/>
          <w:lang w:eastAsia="x-none"/>
        </w:rPr>
        <w:t>dopt</w:t>
      </w:r>
      <w:r w:rsidR="0017616E">
        <w:rPr>
          <w:b/>
          <w:bCs/>
          <w:i/>
          <w:iCs/>
          <w:lang w:eastAsia="x-none"/>
        </w:rPr>
        <w:t>s</w:t>
      </w:r>
      <w:r w:rsidR="00680B78">
        <w:rPr>
          <w:b/>
          <w:bCs/>
          <w:i/>
          <w:iCs/>
          <w:lang w:eastAsia="x-none"/>
        </w:rPr>
        <w:t xml:space="preserve"> a statistical XR traffic model with </w:t>
      </w:r>
      <w:r w:rsidR="00680B78" w:rsidRPr="00680B78">
        <w:rPr>
          <w:b/>
          <w:bCs/>
          <w:i/>
          <w:iCs/>
          <w:lang w:eastAsia="x-none"/>
        </w:rPr>
        <w:t xml:space="preserve">inter packet arrival time </w:t>
      </w:r>
      <w:r w:rsidR="00680B78">
        <w:rPr>
          <w:b/>
          <w:bCs/>
          <w:i/>
          <w:iCs/>
          <w:lang w:eastAsia="x-none"/>
        </w:rPr>
        <w:t xml:space="preserve">modeled as a period </w:t>
      </w:r>
      <w:r w:rsidR="0017616E">
        <w:rPr>
          <w:b/>
          <w:bCs/>
          <w:i/>
          <w:iCs/>
          <w:lang w:eastAsia="x-none"/>
        </w:rPr>
        <w:t xml:space="preserve">plus some jitter, where the period is </w:t>
      </w:r>
      <w:r w:rsidR="0043099A">
        <w:rPr>
          <w:b/>
          <w:bCs/>
          <w:i/>
          <w:iCs/>
          <w:lang w:eastAsia="x-none"/>
        </w:rPr>
        <w:t>the</w:t>
      </w:r>
      <w:r w:rsidR="00680B78">
        <w:rPr>
          <w:b/>
          <w:bCs/>
          <w:i/>
          <w:iCs/>
          <w:lang w:eastAsia="x-none"/>
        </w:rPr>
        <w:t xml:space="preserve"> </w:t>
      </w:r>
      <w:r w:rsidR="0017616E">
        <w:rPr>
          <w:b/>
          <w:bCs/>
          <w:i/>
          <w:iCs/>
          <w:lang w:eastAsia="x-none"/>
        </w:rPr>
        <w:t>inverse of frame rate, and with packet size modeled as Gaussian distributed.</w:t>
      </w:r>
      <w:r w:rsidR="00680B78">
        <w:rPr>
          <w:b/>
          <w:bCs/>
          <w:i/>
          <w:iCs/>
          <w:lang w:eastAsia="x-none"/>
        </w:rPr>
        <w:t xml:space="preserve"> </w:t>
      </w:r>
    </w:p>
    <w:p w14:paraId="0010BFCD" w14:textId="77777777" w:rsidR="00DB6ED8" w:rsidRPr="0064769F" w:rsidRDefault="00DB6ED8" w:rsidP="000E612F"/>
    <w:p w14:paraId="18B94AA5" w14:textId="4F262795" w:rsidR="00157FC3" w:rsidRPr="00493C77" w:rsidRDefault="00747F48" w:rsidP="00493C77">
      <w:pPr>
        <w:pStyle w:val="Heading1"/>
      </w:pPr>
      <w:r w:rsidRPr="00493C77">
        <w:t>Conclusion</w:t>
      </w:r>
      <w:r w:rsidR="006B1FD5" w:rsidRPr="00493C77">
        <w:t>s</w:t>
      </w:r>
    </w:p>
    <w:p w14:paraId="317C4076" w14:textId="1E87CD06" w:rsidR="0021120F" w:rsidRDefault="00B94B12" w:rsidP="00E200FB">
      <w:pPr>
        <w:rPr>
          <w:lang w:eastAsia="zh-CN"/>
        </w:rPr>
      </w:pPr>
      <w:r w:rsidRPr="0064769F">
        <w:t xml:space="preserve">In this </w:t>
      </w:r>
      <w:r>
        <w:t xml:space="preserve">contribution, we present our views on </w:t>
      </w:r>
      <w:r w:rsidR="00C7599C">
        <w:t xml:space="preserve">key </w:t>
      </w:r>
      <w:r w:rsidR="00BD5F18">
        <w:t xml:space="preserve">XR </w:t>
      </w:r>
      <w:r w:rsidR="00C7599C">
        <w:t>traffic model parameters</w:t>
      </w:r>
      <w:r>
        <w:t xml:space="preserve">. </w:t>
      </w:r>
      <w:r w:rsidR="002D7E51">
        <w:t xml:space="preserve"> Based on the discussions in the previous sections we propose the following:</w:t>
      </w:r>
      <w:r w:rsidR="001466E4">
        <w:rPr>
          <w:lang w:eastAsia="zh-CN"/>
        </w:rPr>
        <w:t xml:space="preserve"> </w:t>
      </w:r>
    </w:p>
    <w:p w14:paraId="61B80A97" w14:textId="3D7E4518" w:rsidR="00E02A2B" w:rsidRDefault="00E97403" w:rsidP="00E200FB">
      <w:pPr>
        <w:rPr>
          <w:b/>
          <w:bCs/>
          <w:i/>
          <w:iCs/>
          <w:lang w:eastAsia="x-none"/>
        </w:rPr>
      </w:pPr>
      <w:r>
        <w:rPr>
          <w:b/>
          <w:bCs/>
          <w:i/>
          <w:iCs/>
          <w:lang w:eastAsia="x-none"/>
        </w:rPr>
        <w:t xml:space="preserve">Proposal 1: </w:t>
      </w:r>
      <w:proofErr w:type="spellStart"/>
      <w:r w:rsidRPr="00A64B3B">
        <w:rPr>
          <w:b/>
          <w:bCs/>
          <w:i/>
          <w:iCs/>
          <w:lang w:eastAsia="x-none"/>
        </w:rPr>
        <w:t>FS_NR_XR_eval</w:t>
      </w:r>
      <w:proofErr w:type="spellEnd"/>
      <w:r>
        <w:rPr>
          <w:b/>
          <w:bCs/>
          <w:i/>
          <w:iCs/>
          <w:lang w:eastAsia="x-none"/>
        </w:rPr>
        <w:t xml:space="preserve"> adopts a statistical XR traffic model with </w:t>
      </w:r>
      <w:r w:rsidRPr="00680B78">
        <w:rPr>
          <w:b/>
          <w:bCs/>
          <w:i/>
          <w:iCs/>
          <w:lang w:eastAsia="x-none"/>
        </w:rPr>
        <w:t xml:space="preserve">inter packet arrival time </w:t>
      </w:r>
      <w:r>
        <w:rPr>
          <w:b/>
          <w:bCs/>
          <w:i/>
          <w:iCs/>
          <w:lang w:eastAsia="x-none"/>
        </w:rPr>
        <w:t xml:space="preserve">modeled as a period plus some jitter, where the period is </w:t>
      </w:r>
      <w:r w:rsidR="00F047BD">
        <w:rPr>
          <w:b/>
          <w:bCs/>
          <w:i/>
          <w:iCs/>
          <w:lang w:eastAsia="x-none"/>
        </w:rPr>
        <w:t>the</w:t>
      </w:r>
      <w:r>
        <w:rPr>
          <w:b/>
          <w:bCs/>
          <w:i/>
          <w:iCs/>
          <w:lang w:eastAsia="x-none"/>
        </w:rPr>
        <w:t xml:space="preserve"> inverse of frame rate, and with packet size modeled as Gaussian distributed.</w:t>
      </w:r>
      <w:bookmarkStart w:id="10" w:name="_GoBack"/>
      <w:bookmarkEnd w:id="10"/>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11" w:name="_Ref124589665"/>
      <w:bookmarkStart w:id="12" w:name="_Ref71620620"/>
      <w:bookmarkStart w:id="13" w:name="_Ref124671424"/>
      <w:r w:rsidRPr="00D74B92">
        <w:t>References</w:t>
      </w:r>
    </w:p>
    <w:p w14:paraId="5E4A69DA" w14:textId="7E02DE68" w:rsidR="003E034F" w:rsidRDefault="004516B2" w:rsidP="00C703B5">
      <w:pPr>
        <w:pStyle w:val="References"/>
        <w:rPr>
          <w:sz w:val="22"/>
          <w:szCs w:val="22"/>
        </w:rPr>
      </w:pPr>
      <w:bookmarkStart w:id="14" w:name="_Ref45631853"/>
      <w:bookmarkStart w:id="15" w:name="_Ref6583376"/>
      <w:bookmarkStart w:id="16" w:name="_Ref167612875"/>
      <w:bookmarkStart w:id="17" w:name="_Ref167612671"/>
      <w:bookmarkEnd w:id="11"/>
      <w:bookmarkEnd w:id="12"/>
      <w:bookmarkEnd w:id="13"/>
      <w:r w:rsidRPr="00D95274">
        <w:rPr>
          <w:sz w:val="22"/>
          <w:szCs w:val="22"/>
        </w:rPr>
        <w:t>RP-</w:t>
      </w:r>
      <w:r>
        <w:rPr>
          <w:sz w:val="22"/>
          <w:szCs w:val="22"/>
        </w:rPr>
        <w:t>201</w:t>
      </w:r>
      <w:r w:rsidR="000D3E54">
        <w:rPr>
          <w:sz w:val="22"/>
          <w:szCs w:val="22"/>
        </w:rPr>
        <w:t>145</w:t>
      </w:r>
      <w:r w:rsidRPr="00D95274">
        <w:rPr>
          <w:sz w:val="22"/>
          <w:szCs w:val="22"/>
        </w:rPr>
        <w:t>, “</w:t>
      </w:r>
      <w:r w:rsidR="000D3E54" w:rsidRPr="000D3E54">
        <w:rPr>
          <w:sz w:val="22"/>
          <w:szCs w:val="22"/>
        </w:rPr>
        <w:t>Revised SID on XR Evaluations for NR</w:t>
      </w:r>
      <w:r w:rsidRPr="00D95274">
        <w:rPr>
          <w:sz w:val="22"/>
          <w:szCs w:val="22"/>
        </w:rPr>
        <w:t>”</w:t>
      </w:r>
      <w:r>
        <w:rPr>
          <w:sz w:val="22"/>
          <w:szCs w:val="22"/>
        </w:rPr>
        <w:t xml:space="preserve">, </w:t>
      </w:r>
      <w:r w:rsidR="000D3E54">
        <w:rPr>
          <w:sz w:val="22"/>
          <w:szCs w:val="22"/>
        </w:rPr>
        <w:t>Qualcomm</w:t>
      </w:r>
      <w:r>
        <w:rPr>
          <w:sz w:val="22"/>
          <w:szCs w:val="22"/>
        </w:rPr>
        <w:t>, RAN#88e</w:t>
      </w:r>
      <w:r w:rsidRPr="00D95274">
        <w:rPr>
          <w:sz w:val="22"/>
          <w:szCs w:val="22"/>
        </w:rPr>
        <w:t>.</w:t>
      </w:r>
      <w:bookmarkEnd w:id="14"/>
    </w:p>
    <w:p w14:paraId="5434F34B" w14:textId="103BA42C" w:rsidR="00B54CF5" w:rsidRDefault="00B54CF5" w:rsidP="00F83553">
      <w:pPr>
        <w:pStyle w:val="References"/>
        <w:rPr>
          <w:sz w:val="22"/>
          <w:szCs w:val="22"/>
        </w:rPr>
      </w:pPr>
      <w:bookmarkStart w:id="18" w:name="_Ref17737264"/>
      <w:bookmarkStart w:id="19" w:name="_Ref52731054"/>
      <w:r w:rsidRPr="00961A83">
        <w:rPr>
          <w:sz w:val="22"/>
          <w:szCs w:val="18"/>
          <w:lang w:eastAsia="ko-KR"/>
        </w:rPr>
        <w:t>3GPP RAN1, RAN1#10</w:t>
      </w:r>
      <w:r>
        <w:rPr>
          <w:sz w:val="22"/>
          <w:szCs w:val="18"/>
          <w:lang w:eastAsia="ko-KR"/>
        </w:rPr>
        <w:t>3</w:t>
      </w:r>
      <w:r w:rsidRPr="00961A83">
        <w:rPr>
          <w:sz w:val="22"/>
          <w:szCs w:val="18"/>
          <w:lang w:eastAsia="ko-KR"/>
        </w:rPr>
        <w:t>-e, Chairman Notes</w:t>
      </w:r>
      <w:bookmarkEnd w:id="18"/>
      <w:r w:rsidR="00A46053">
        <w:rPr>
          <w:sz w:val="22"/>
          <w:szCs w:val="18"/>
          <w:lang w:eastAsia="ko-KR"/>
        </w:rPr>
        <w:t>.</w:t>
      </w:r>
    </w:p>
    <w:p w14:paraId="4F1B2C53" w14:textId="0F227AC1" w:rsidR="00F83553" w:rsidRDefault="00455B3A" w:rsidP="00F83553">
      <w:pPr>
        <w:pStyle w:val="References"/>
        <w:rPr>
          <w:sz w:val="22"/>
          <w:szCs w:val="22"/>
        </w:rPr>
      </w:pPr>
      <w:bookmarkStart w:id="20" w:name="_Ref52738433"/>
      <w:bookmarkEnd w:id="19"/>
      <w:r>
        <w:rPr>
          <w:sz w:val="22"/>
          <w:szCs w:val="22"/>
        </w:rPr>
        <w:t>S4-201245, “</w:t>
      </w:r>
      <w:proofErr w:type="spellStart"/>
      <w:r w:rsidRPr="00455B3A">
        <w:rPr>
          <w:sz w:val="22"/>
          <w:szCs w:val="22"/>
        </w:rPr>
        <w:t>FS_XRTraffic</w:t>
      </w:r>
      <w:proofErr w:type="spellEnd"/>
      <w:r w:rsidRPr="00455B3A">
        <w:rPr>
          <w:sz w:val="22"/>
          <w:szCs w:val="22"/>
        </w:rPr>
        <w:t>: Permanent document, v0.</w:t>
      </w:r>
      <w:r>
        <w:rPr>
          <w:sz w:val="22"/>
          <w:szCs w:val="22"/>
        </w:rPr>
        <w:t>3.0”, Qualcomm, SA4#110e.</w:t>
      </w:r>
      <w:bookmarkEnd w:id="20"/>
    </w:p>
    <w:p w14:paraId="38CC06A5" w14:textId="48969973" w:rsidR="006C4E49" w:rsidRDefault="006C4E49" w:rsidP="00F83553">
      <w:pPr>
        <w:pStyle w:val="References"/>
        <w:rPr>
          <w:sz w:val="22"/>
          <w:szCs w:val="22"/>
        </w:rPr>
      </w:pPr>
      <w:bookmarkStart w:id="21" w:name="_Ref52741390"/>
      <w:r>
        <w:rPr>
          <w:sz w:val="22"/>
          <w:szCs w:val="22"/>
        </w:rPr>
        <w:t>SP-200054, “</w:t>
      </w:r>
      <w:r w:rsidRPr="006C4E49">
        <w:rPr>
          <w:sz w:val="22"/>
          <w:szCs w:val="22"/>
        </w:rPr>
        <w:t>Feasibility Study on Extensions to Typical Traffic Characteristics</w:t>
      </w:r>
      <w:r>
        <w:rPr>
          <w:sz w:val="22"/>
          <w:szCs w:val="22"/>
        </w:rPr>
        <w:t>”, Qualcomm et al.,</w:t>
      </w:r>
      <w:r w:rsidR="0068573D">
        <w:rPr>
          <w:sz w:val="22"/>
          <w:szCs w:val="22"/>
        </w:rPr>
        <w:t xml:space="preserve"> SA#87e.</w:t>
      </w:r>
      <w:bookmarkEnd w:id="21"/>
      <w:r>
        <w:rPr>
          <w:sz w:val="22"/>
          <w:szCs w:val="22"/>
        </w:rPr>
        <w:t xml:space="preserve"> </w:t>
      </w:r>
    </w:p>
    <w:p w14:paraId="5489AE83" w14:textId="6FC3118F" w:rsidR="00E470D4" w:rsidRPr="00F83553" w:rsidRDefault="00E470D4" w:rsidP="00F83553">
      <w:pPr>
        <w:pStyle w:val="References"/>
        <w:rPr>
          <w:sz w:val="22"/>
          <w:szCs w:val="22"/>
        </w:rPr>
      </w:pPr>
      <w:bookmarkStart w:id="22" w:name="_Ref52789430"/>
      <w:r>
        <w:rPr>
          <w:sz w:val="22"/>
          <w:szCs w:val="22"/>
        </w:rPr>
        <w:t>R1-2005412, “</w:t>
      </w:r>
      <w:r>
        <w:rPr>
          <w:rFonts w:cs="Arial"/>
          <w:sz w:val="22"/>
          <w:szCs w:val="22"/>
          <w:lang w:eastAsia="zh-CN"/>
        </w:rPr>
        <w:t>Views on XR and Cloud Gaming evaluation”, Vivo, RAN1#102</w:t>
      </w:r>
      <w:r w:rsidR="00D21B99">
        <w:rPr>
          <w:rFonts w:cs="Arial"/>
          <w:sz w:val="22"/>
          <w:szCs w:val="22"/>
          <w:lang w:eastAsia="zh-CN"/>
        </w:rPr>
        <w:t>-</w:t>
      </w:r>
      <w:r>
        <w:rPr>
          <w:rFonts w:cs="Arial"/>
          <w:sz w:val="22"/>
          <w:szCs w:val="22"/>
          <w:lang w:eastAsia="zh-CN"/>
        </w:rPr>
        <w:t>e.</w:t>
      </w:r>
      <w:bookmarkEnd w:id="2"/>
      <w:bookmarkEnd w:id="15"/>
      <w:bookmarkEnd w:id="16"/>
      <w:bookmarkEnd w:id="17"/>
      <w:bookmarkEnd w:id="22"/>
    </w:p>
    <w:sectPr w:rsidR="00E470D4" w:rsidRPr="00F835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ECF31" w14:textId="77777777" w:rsidR="00126DFF" w:rsidRDefault="00126DFF">
      <w:r>
        <w:separator/>
      </w:r>
    </w:p>
  </w:endnote>
  <w:endnote w:type="continuationSeparator" w:id="0">
    <w:p w14:paraId="6F0B35D5" w14:textId="77777777" w:rsidR="00126DFF" w:rsidRDefault="00126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00000287" w:usb1="08070000"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83541" w14:textId="77777777" w:rsidR="00126DFF" w:rsidRDefault="00126DFF">
      <w:r>
        <w:separator/>
      </w:r>
    </w:p>
  </w:footnote>
  <w:footnote w:type="continuationSeparator" w:id="0">
    <w:p w14:paraId="75B3AFF3" w14:textId="77777777" w:rsidR="00126DFF" w:rsidRDefault="00126D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10F85"/>
    <w:multiLevelType w:val="hybridMultilevel"/>
    <w:tmpl w:val="1CDEF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0"/>
  </w:num>
  <w:num w:numId="2">
    <w:abstractNumId w:val="8"/>
  </w:num>
  <w:num w:numId="3">
    <w:abstractNumId w:val="19"/>
  </w:num>
  <w:num w:numId="4">
    <w:abstractNumId w:val="9"/>
  </w:num>
  <w:num w:numId="5">
    <w:abstractNumId w:val="3"/>
  </w:num>
  <w:num w:numId="6">
    <w:abstractNumId w:val="14"/>
  </w:num>
  <w:num w:numId="7">
    <w:abstractNumId w:val="7"/>
  </w:num>
  <w:num w:numId="8">
    <w:abstractNumId w:val="12"/>
  </w:num>
  <w:num w:numId="9">
    <w:abstractNumId w:val="5"/>
  </w:num>
  <w:num w:numId="10">
    <w:abstractNumId w:val="10"/>
  </w:num>
  <w:num w:numId="11">
    <w:abstractNumId w:val="10"/>
  </w:num>
  <w:num w:numId="12">
    <w:abstractNumId w:val="10"/>
  </w:num>
  <w:num w:numId="13">
    <w:abstractNumId w:val="6"/>
  </w:num>
  <w:num w:numId="14">
    <w:abstractNumId w:val="13"/>
  </w:num>
  <w:num w:numId="15">
    <w:abstractNumId w:val="21"/>
  </w:num>
  <w:num w:numId="16">
    <w:abstractNumId w:val="16"/>
  </w:num>
  <w:num w:numId="17">
    <w:abstractNumId w:val="11"/>
    <w:lvlOverride w:ilvl="0"/>
    <w:lvlOverride w:ilvl="1">
      <w:startOverride w:val="1"/>
    </w:lvlOverride>
    <w:lvlOverride w:ilvl="2"/>
    <w:lvlOverride w:ilvl="3"/>
    <w:lvlOverride w:ilvl="4"/>
    <w:lvlOverride w:ilvl="5"/>
    <w:lvlOverride w:ilvl="6"/>
    <w:lvlOverride w:ilvl="7"/>
    <w:lvlOverride w:ilvl="8"/>
  </w:num>
  <w:num w:numId="18">
    <w:abstractNumId w:val="18"/>
  </w:num>
  <w:num w:numId="19">
    <w:abstractNumId w:val="17"/>
  </w:num>
  <w:num w:numId="20">
    <w:abstractNumId w:val="4"/>
  </w:num>
  <w:num w:numId="21">
    <w:abstractNumId w:val="1"/>
  </w:num>
  <w:num w:numId="22">
    <w:abstractNumId w:val="2"/>
  </w:num>
  <w:num w:numId="23">
    <w:abstractNumId w:val="11"/>
  </w:num>
  <w:num w:numId="24">
    <w:abstractNumId w:val="0"/>
  </w:num>
  <w:num w:numId="25">
    <w:abstractNumId w:val="20"/>
  </w:num>
  <w:num w:numId="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20F6"/>
    <w:rsid w:val="00002893"/>
    <w:rsid w:val="000033A3"/>
    <w:rsid w:val="00003605"/>
    <w:rsid w:val="00003B0B"/>
    <w:rsid w:val="00003C56"/>
    <w:rsid w:val="00003EC2"/>
    <w:rsid w:val="000040A9"/>
    <w:rsid w:val="0000451C"/>
    <w:rsid w:val="0000458E"/>
    <w:rsid w:val="00004E70"/>
    <w:rsid w:val="00004E99"/>
    <w:rsid w:val="00005E66"/>
    <w:rsid w:val="000061D6"/>
    <w:rsid w:val="000067E8"/>
    <w:rsid w:val="00006B4B"/>
    <w:rsid w:val="000072B6"/>
    <w:rsid w:val="00007813"/>
    <w:rsid w:val="00007FD7"/>
    <w:rsid w:val="000102D7"/>
    <w:rsid w:val="000109E6"/>
    <w:rsid w:val="00010DBC"/>
    <w:rsid w:val="0001116D"/>
    <w:rsid w:val="00011278"/>
    <w:rsid w:val="00011F67"/>
    <w:rsid w:val="00012862"/>
    <w:rsid w:val="000128E6"/>
    <w:rsid w:val="00012F77"/>
    <w:rsid w:val="00013371"/>
    <w:rsid w:val="00015A05"/>
    <w:rsid w:val="00015EFB"/>
    <w:rsid w:val="000165E2"/>
    <w:rsid w:val="00016B0E"/>
    <w:rsid w:val="00016EF9"/>
    <w:rsid w:val="000172BE"/>
    <w:rsid w:val="00017BC0"/>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5FA"/>
    <w:rsid w:val="000328CA"/>
    <w:rsid w:val="00032E40"/>
    <w:rsid w:val="0003376B"/>
    <w:rsid w:val="00034676"/>
    <w:rsid w:val="000346E6"/>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5C7A"/>
    <w:rsid w:val="00046189"/>
    <w:rsid w:val="00046796"/>
    <w:rsid w:val="000467FD"/>
    <w:rsid w:val="0004682C"/>
    <w:rsid w:val="00046AAF"/>
    <w:rsid w:val="00047225"/>
    <w:rsid w:val="00047D21"/>
    <w:rsid w:val="00047D47"/>
    <w:rsid w:val="00047E60"/>
    <w:rsid w:val="00050439"/>
    <w:rsid w:val="00050D8A"/>
    <w:rsid w:val="000512E3"/>
    <w:rsid w:val="00051D59"/>
    <w:rsid w:val="00052144"/>
    <w:rsid w:val="00052AD2"/>
    <w:rsid w:val="00052CF8"/>
    <w:rsid w:val="00052FEE"/>
    <w:rsid w:val="000530DF"/>
    <w:rsid w:val="000543DD"/>
    <w:rsid w:val="00054BBB"/>
    <w:rsid w:val="00054E0C"/>
    <w:rsid w:val="0005541D"/>
    <w:rsid w:val="00055700"/>
    <w:rsid w:val="00055B33"/>
    <w:rsid w:val="000565C8"/>
    <w:rsid w:val="000567AD"/>
    <w:rsid w:val="00057DC8"/>
    <w:rsid w:val="00060AB2"/>
    <w:rsid w:val="000612E1"/>
    <w:rsid w:val="000614FE"/>
    <w:rsid w:val="0006295E"/>
    <w:rsid w:val="00063B1C"/>
    <w:rsid w:val="00065D38"/>
    <w:rsid w:val="0006694E"/>
    <w:rsid w:val="00067CD0"/>
    <w:rsid w:val="00067DD1"/>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22F"/>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017"/>
    <w:rsid w:val="000B3342"/>
    <w:rsid w:val="000B3905"/>
    <w:rsid w:val="000B3A59"/>
    <w:rsid w:val="000B3B37"/>
    <w:rsid w:val="000B3D2A"/>
    <w:rsid w:val="000B4D45"/>
    <w:rsid w:val="000B51FA"/>
    <w:rsid w:val="000B56AB"/>
    <w:rsid w:val="000B5905"/>
    <w:rsid w:val="000B5975"/>
    <w:rsid w:val="000B60DB"/>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899"/>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7F8"/>
    <w:rsid w:val="000D5851"/>
    <w:rsid w:val="000D5C60"/>
    <w:rsid w:val="000D71E2"/>
    <w:rsid w:val="000D73A5"/>
    <w:rsid w:val="000D7CC5"/>
    <w:rsid w:val="000E07D6"/>
    <w:rsid w:val="000E125F"/>
    <w:rsid w:val="000E1380"/>
    <w:rsid w:val="000E18DF"/>
    <w:rsid w:val="000E211D"/>
    <w:rsid w:val="000E4761"/>
    <w:rsid w:val="000E48AF"/>
    <w:rsid w:val="000E59A0"/>
    <w:rsid w:val="000E612F"/>
    <w:rsid w:val="000E7403"/>
    <w:rsid w:val="000E7970"/>
    <w:rsid w:val="000E7A84"/>
    <w:rsid w:val="000E7AF7"/>
    <w:rsid w:val="000F12B4"/>
    <w:rsid w:val="000F15BC"/>
    <w:rsid w:val="000F180A"/>
    <w:rsid w:val="000F1C92"/>
    <w:rsid w:val="000F2D25"/>
    <w:rsid w:val="000F2EEE"/>
    <w:rsid w:val="000F3697"/>
    <w:rsid w:val="000F407D"/>
    <w:rsid w:val="000F5BC8"/>
    <w:rsid w:val="000F5ED4"/>
    <w:rsid w:val="000F631C"/>
    <w:rsid w:val="000F637B"/>
    <w:rsid w:val="000F65A0"/>
    <w:rsid w:val="000F7096"/>
    <w:rsid w:val="000F7326"/>
    <w:rsid w:val="000F7B1B"/>
    <w:rsid w:val="000F7F58"/>
    <w:rsid w:val="00100128"/>
    <w:rsid w:val="00100CDC"/>
    <w:rsid w:val="00100D53"/>
    <w:rsid w:val="00100FF3"/>
    <w:rsid w:val="00101753"/>
    <w:rsid w:val="00101CB8"/>
    <w:rsid w:val="00101EB7"/>
    <w:rsid w:val="001026CA"/>
    <w:rsid w:val="00102BF9"/>
    <w:rsid w:val="001033E1"/>
    <w:rsid w:val="00104210"/>
    <w:rsid w:val="001043C2"/>
    <w:rsid w:val="001043E1"/>
    <w:rsid w:val="001046C3"/>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17EB0"/>
    <w:rsid w:val="001203A0"/>
    <w:rsid w:val="00120B13"/>
    <w:rsid w:val="001233BB"/>
    <w:rsid w:val="00124258"/>
    <w:rsid w:val="00124875"/>
    <w:rsid w:val="00124D84"/>
    <w:rsid w:val="00124D97"/>
    <w:rsid w:val="001250DD"/>
    <w:rsid w:val="001256A7"/>
    <w:rsid w:val="00125733"/>
    <w:rsid w:val="001263AA"/>
    <w:rsid w:val="00126DFF"/>
    <w:rsid w:val="001273F3"/>
    <w:rsid w:val="00130779"/>
    <w:rsid w:val="001307A1"/>
    <w:rsid w:val="00130F5A"/>
    <w:rsid w:val="001314A8"/>
    <w:rsid w:val="0013160D"/>
    <w:rsid w:val="001321D3"/>
    <w:rsid w:val="00132296"/>
    <w:rsid w:val="00132FAA"/>
    <w:rsid w:val="00133599"/>
    <w:rsid w:val="00133BF7"/>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7B"/>
    <w:rsid w:val="0014450F"/>
    <w:rsid w:val="00144D8F"/>
    <w:rsid w:val="00144DCF"/>
    <w:rsid w:val="00145C74"/>
    <w:rsid w:val="001462E9"/>
    <w:rsid w:val="001466E4"/>
    <w:rsid w:val="00146B4B"/>
    <w:rsid w:val="00146E32"/>
    <w:rsid w:val="0015005A"/>
    <w:rsid w:val="00150C0B"/>
    <w:rsid w:val="00150CE4"/>
    <w:rsid w:val="00151058"/>
    <w:rsid w:val="00151619"/>
    <w:rsid w:val="0015185A"/>
    <w:rsid w:val="00151CA4"/>
    <w:rsid w:val="00151FDC"/>
    <w:rsid w:val="00152835"/>
    <w:rsid w:val="00152CFF"/>
    <w:rsid w:val="001559FA"/>
    <w:rsid w:val="00156374"/>
    <w:rsid w:val="001572C1"/>
    <w:rsid w:val="001577D8"/>
    <w:rsid w:val="00157FC3"/>
    <w:rsid w:val="00160739"/>
    <w:rsid w:val="00160CAD"/>
    <w:rsid w:val="00161FE4"/>
    <w:rsid w:val="0016271E"/>
    <w:rsid w:val="00162D7A"/>
    <w:rsid w:val="0016338A"/>
    <w:rsid w:val="001633C3"/>
    <w:rsid w:val="00164742"/>
    <w:rsid w:val="00164DAB"/>
    <w:rsid w:val="0016541D"/>
    <w:rsid w:val="00165BBB"/>
    <w:rsid w:val="00165C72"/>
    <w:rsid w:val="00165FEB"/>
    <w:rsid w:val="0016613F"/>
    <w:rsid w:val="00166215"/>
    <w:rsid w:val="00166487"/>
    <w:rsid w:val="00166591"/>
    <w:rsid w:val="001666C4"/>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16E"/>
    <w:rsid w:val="001762F8"/>
    <w:rsid w:val="00177069"/>
    <w:rsid w:val="00177100"/>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6E54"/>
    <w:rsid w:val="001A01A5"/>
    <w:rsid w:val="001A0E0D"/>
    <w:rsid w:val="001A180D"/>
    <w:rsid w:val="001A1BAC"/>
    <w:rsid w:val="001A23CE"/>
    <w:rsid w:val="001A24A0"/>
    <w:rsid w:val="001A2C89"/>
    <w:rsid w:val="001A4965"/>
    <w:rsid w:val="001A57EE"/>
    <w:rsid w:val="001A5C71"/>
    <w:rsid w:val="001A673E"/>
    <w:rsid w:val="001A7763"/>
    <w:rsid w:val="001B0525"/>
    <w:rsid w:val="001B2439"/>
    <w:rsid w:val="001B27A5"/>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28E1"/>
    <w:rsid w:val="001C3837"/>
    <w:rsid w:val="001C3EE9"/>
    <w:rsid w:val="001C3FA4"/>
    <w:rsid w:val="001C40F9"/>
    <w:rsid w:val="001C40FC"/>
    <w:rsid w:val="001C41B6"/>
    <w:rsid w:val="001C458B"/>
    <w:rsid w:val="001C50F9"/>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5033"/>
    <w:rsid w:val="001D5C88"/>
    <w:rsid w:val="001D6382"/>
    <w:rsid w:val="001D6567"/>
    <w:rsid w:val="001D695C"/>
    <w:rsid w:val="001D6DCA"/>
    <w:rsid w:val="001D6FD9"/>
    <w:rsid w:val="001D780E"/>
    <w:rsid w:val="001D7A29"/>
    <w:rsid w:val="001E05C3"/>
    <w:rsid w:val="001E0AB0"/>
    <w:rsid w:val="001E0AD3"/>
    <w:rsid w:val="001E33AA"/>
    <w:rsid w:val="001E36E4"/>
    <w:rsid w:val="001E379D"/>
    <w:rsid w:val="001E3A3C"/>
    <w:rsid w:val="001E462D"/>
    <w:rsid w:val="001E5C23"/>
    <w:rsid w:val="001E6354"/>
    <w:rsid w:val="001E7504"/>
    <w:rsid w:val="001E76DF"/>
    <w:rsid w:val="001E7A1F"/>
    <w:rsid w:val="001F1308"/>
    <w:rsid w:val="001F1525"/>
    <w:rsid w:val="001F1E87"/>
    <w:rsid w:val="001F1EB6"/>
    <w:rsid w:val="001F2E23"/>
    <w:rsid w:val="001F341F"/>
    <w:rsid w:val="001F3911"/>
    <w:rsid w:val="001F3F09"/>
    <w:rsid w:val="001F3F1A"/>
    <w:rsid w:val="001F40E6"/>
    <w:rsid w:val="001F4315"/>
    <w:rsid w:val="001F4CBD"/>
    <w:rsid w:val="001F5441"/>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237"/>
    <w:rsid w:val="00227DBD"/>
    <w:rsid w:val="00231C25"/>
    <w:rsid w:val="00231C6F"/>
    <w:rsid w:val="0023244C"/>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E54"/>
    <w:rsid w:val="002419CC"/>
    <w:rsid w:val="00241CFB"/>
    <w:rsid w:val="00241DE5"/>
    <w:rsid w:val="00242380"/>
    <w:rsid w:val="00242441"/>
    <w:rsid w:val="002431A2"/>
    <w:rsid w:val="00244C2D"/>
    <w:rsid w:val="002451C5"/>
    <w:rsid w:val="00245E6C"/>
    <w:rsid w:val="00245F1F"/>
    <w:rsid w:val="0024663B"/>
    <w:rsid w:val="00246F24"/>
    <w:rsid w:val="00247103"/>
    <w:rsid w:val="00247188"/>
    <w:rsid w:val="00250067"/>
    <w:rsid w:val="00250FCC"/>
    <w:rsid w:val="002516DE"/>
    <w:rsid w:val="00251F81"/>
    <w:rsid w:val="002522D5"/>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6AE"/>
    <w:rsid w:val="00262914"/>
    <w:rsid w:val="00263D53"/>
    <w:rsid w:val="00263F38"/>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33E2"/>
    <w:rsid w:val="002750B1"/>
    <w:rsid w:val="00276A35"/>
    <w:rsid w:val="00276F36"/>
    <w:rsid w:val="002774DD"/>
    <w:rsid w:val="00277835"/>
    <w:rsid w:val="00280AB1"/>
    <w:rsid w:val="00281274"/>
    <w:rsid w:val="0028344F"/>
    <w:rsid w:val="00283AD1"/>
    <w:rsid w:val="002846CE"/>
    <w:rsid w:val="0028497B"/>
    <w:rsid w:val="00284B4D"/>
    <w:rsid w:val="00284BAE"/>
    <w:rsid w:val="002859AF"/>
    <w:rsid w:val="00286AE7"/>
    <w:rsid w:val="00287243"/>
    <w:rsid w:val="002874C0"/>
    <w:rsid w:val="00287552"/>
    <w:rsid w:val="00290647"/>
    <w:rsid w:val="00291385"/>
    <w:rsid w:val="00291422"/>
    <w:rsid w:val="00291DC6"/>
    <w:rsid w:val="0029237F"/>
    <w:rsid w:val="00292715"/>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19C"/>
    <w:rsid w:val="002B75B0"/>
    <w:rsid w:val="002B7EAF"/>
    <w:rsid w:val="002C099C"/>
    <w:rsid w:val="002C0B74"/>
    <w:rsid w:val="002C0C8B"/>
    <w:rsid w:val="002C0CBB"/>
    <w:rsid w:val="002C1201"/>
    <w:rsid w:val="002C1460"/>
    <w:rsid w:val="002C20F2"/>
    <w:rsid w:val="002C30EA"/>
    <w:rsid w:val="002C317A"/>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4D75"/>
    <w:rsid w:val="002D4FDF"/>
    <w:rsid w:val="002D5152"/>
    <w:rsid w:val="002D53C8"/>
    <w:rsid w:val="002D56E4"/>
    <w:rsid w:val="002D5738"/>
    <w:rsid w:val="002D5E53"/>
    <w:rsid w:val="002D5ED8"/>
    <w:rsid w:val="002D72CC"/>
    <w:rsid w:val="002D7E51"/>
    <w:rsid w:val="002E0038"/>
    <w:rsid w:val="002E0319"/>
    <w:rsid w:val="002E1093"/>
    <w:rsid w:val="002E179B"/>
    <w:rsid w:val="002E1C9E"/>
    <w:rsid w:val="002E1E84"/>
    <w:rsid w:val="002E215A"/>
    <w:rsid w:val="002E2304"/>
    <w:rsid w:val="002E257B"/>
    <w:rsid w:val="002E3C65"/>
    <w:rsid w:val="002E3F5B"/>
    <w:rsid w:val="002E4362"/>
    <w:rsid w:val="002E5B07"/>
    <w:rsid w:val="002E63D9"/>
    <w:rsid w:val="002E640E"/>
    <w:rsid w:val="002E7328"/>
    <w:rsid w:val="002E739D"/>
    <w:rsid w:val="002F0C28"/>
    <w:rsid w:val="002F1B54"/>
    <w:rsid w:val="002F281C"/>
    <w:rsid w:val="002F2999"/>
    <w:rsid w:val="002F3CDE"/>
    <w:rsid w:val="002F559A"/>
    <w:rsid w:val="002F5DD6"/>
    <w:rsid w:val="002F5FEA"/>
    <w:rsid w:val="002F6147"/>
    <w:rsid w:val="002F63A8"/>
    <w:rsid w:val="002F63E7"/>
    <w:rsid w:val="002F7BE3"/>
    <w:rsid w:val="002F7C22"/>
    <w:rsid w:val="002F7E6A"/>
    <w:rsid w:val="00300165"/>
    <w:rsid w:val="00300445"/>
    <w:rsid w:val="003008C7"/>
    <w:rsid w:val="00300978"/>
    <w:rsid w:val="00300F00"/>
    <w:rsid w:val="003010CF"/>
    <w:rsid w:val="00303440"/>
    <w:rsid w:val="00303C3F"/>
    <w:rsid w:val="003041E6"/>
    <w:rsid w:val="00304D9B"/>
    <w:rsid w:val="00304E7F"/>
    <w:rsid w:val="00305FF9"/>
    <w:rsid w:val="00306608"/>
    <w:rsid w:val="00306827"/>
    <w:rsid w:val="00306E6B"/>
    <w:rsid w:val="0030723C"/>
    <w:rsid w:val="003100C8"/>
    <w:rsid w:val="00311161"/>
    <w:rsid w:val="00312400"/>
    <w:rsid w:val="00312739"/>
    <w:rsid w:val="00312D10"/>
    <w:rsid w:val="00313C7D"/>
    <w:rsid w:val="0031545C"/>
    <w:rsid w:val="00315F2C"/>
    <w:rsid w:val="00316DFF"/>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4D8B"/>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0E2"/>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0E5"/>
    <w:rsid w:val="0034429B"/>
    <w:rsid w:val="003442D8"/>
    <w:rsid w:val="00344866"/>
    <w:rsid w:val="00345C56"/>
    <w:rsid w:val="00346097"/>
    <w:rsid w:val="0034638C"/>
    <w:rsid w:val="00346F7F"/>
    <w:rsid w:val="00347715"/>
    <w:rsid w:val="0034779F"/>
    <w:rsid w:val="00350108"/>
    <w:rsid w:val="00350762"/>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991"/>
    <w:rsid w:val="003770BB"/>
    <w:rsid w:val="0037771A"/>
    <w:rsid w:val="003802DC"/>
    <w:rsid w:val="003807F0"/>
    <w:rsid w:val="00380E4E"/>
    <w:rsid w:val="00380FBF"/>
    <w:rsid w:val="00381156"/>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055"/>
    <w:rsid w:val="00396D33"/>
    <w:rsid w:val="0039738B"/>
    <w:rsid w:val="00397540"/>
    <w:rsid w:val="00397C1D"/>
    <w:rsid w:val="00397D21"/>
    <w:rsid w:val="003A015A"/>
    <w:rsid w:val="003A180F"/>
    <w:rsid w:val="003A18DD"/>
    <w:rsid w:val="003A20C8"/>
    <w:rsid w:val="003A2C29"/>
    <w:rsid w:val="003A2EC3"/>
    <w:rsid w:val="003A2FF9"/>
    <w:rsid w:val="003A36F2"/>
    <w:rsid w:val="003A3D39"/>
    <w:rsid w:val="003A3EC7"/>
    <w:rsid w:val="003A40B4"/>
    <w:rsid w:val="003A4360"/>
    <w:rsid w:val="003A4C3F"/>
    <w:rsid w:val="003A4DA8"/>
    <w:rsid w:val="003A597E"/>
    <w:rsid w:val="003A5A88"/>
    <w:rsid w:val="003A5BAD"/>
    <w:rsid w:val="003A7702"/>
    <w:rsid w:val="003A7834"/>
    <w:rsid w:val="003B0AAB"/>
    <w:rsid w:val="003B0B5B"/>
    <w:rsid w:val="003B0CE2"/>
    <w:rsid w:val="003B0E79"/>
    <w:rsid w:val="003B19A2"/>
    <w:rsid w:val="003B31B1"/>
    <w:rsid w:val="003B3575"/>
    <w:rsid w:val="003B38D1"/>
    <w:rsid w:val="003B3F08"/>
    <w:rsid w:val="003B451B"/>
    <w:rsid w:val="003B50BC"/>
    <w:rsid w:val="003B5D97"/>
    <w:rsid w:val="003B6376"/>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8F8"/>
    <w:rsid w:val="003D3DDD"/>
    <w:rsid w:val="003D4022"/>
    <w:rsid w:val="003D46F1"/>
    <w:rsid w:val="003D4C62"/>
    <w:rsid w:val="003D5277"/>
    <w:rsid w:val="003D5CBF"/>
    <w:rsid w:val="003D5DA3"/>
    <w:rsid w:val="003D60B6"/>
    <w:rsid w:val="003D66D2"/>
    <w:rsid w:val="003D729E"/>
    <w:rsid w:val="003E0282"/>
    <w:rsid w:val="003E034F"/>
    <w:rsid w:val="003E0473"/>
    <w:rsid w:val="003E07AE"/>
    <w:rsid w:val="003E14FC"/>
    <w:rsid w:val="003E28FB"/>
    <w:rsid w:val="003E2976"/>
    <w:rsid w:val="003E33B8"/>
    <w:rsid w:val="003E349D"/>
    <w:rsid w:val="003E390F"/>
    <w:rsid w:val="003E3B8E"/>
    <w:rsid w:val="003E4858"/>
    <w:rsid w:val="003E557D"/>
    <w:rsid w:val="003E57DB"/>
    <w:rsid w:val="003E6316"/>
    <w:rsid w:val="003E631C"/>
    <w:rsid w:val="003E6884"/>
    <w:rsid w:val="003E6AC5"/>
    <w:rsid w:val="003F0096"/>
    <w:rsid w:val="003F00C3"/>
    <w:rsid w:val="003F0381"/>
    <w:rsid w:val="003F045C"/>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6CD2"/>
    <w:rsid w:val="003F788D"/>
    <w:rsid w:val="003F7936"/>
    <w:rsid w:val="004008FE"/>
    <w:rsid w:val="0040126E"/>
    <w:rsid w:val="004020D4"/>
    <w:rsid w:val="004021B6"/>
    <w:rsid w:val="0040274F"/>
    <w:rsid w:val="00402FCE"/>
    <w:rsid w:val="004039EC"/>
    <w:rsid w:val="00403F9A"/>
    <w:rsid w:val="004047C4"/>
    <w:rsid w:val="0040523D"/>
    <w:rsid w:val="0040570B"/>
    <w:rsid w:val="00405A3E"/>
    <w:rsid w:val="00405AB5"/>
    <w:rsid w:val="00405EDB"/>
    <w:rsid w:val="00405FB1"/>
    <w:rsid w:val="00406460"/>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D76"/>
    <w:rsid w:val="00416665"/>
    <w:rsid w:val="00416A67"/>
    <w:rsid w:val="00416ACB"/>
    <w:rsid w:val="00417F6C"/>
    <w:rsid w:val="00421DCF"/>
    <w:rsid w:val="00421F52"/>
    <w:rsid w:val="00422341"/>
    <w:rsid w:val="0042248D"/>
    <w:rsid w:val="004226CC"/>
    <w:rsid w:val="00423641"/>
    <w:rsid w:val="004237F1"/>
    <w:rsid w:val="00423DA5"/>
    <w:rsid w:val="00426015"/>
    <w:rsid w:val="00426266"/>
    <w:rsid w:val="00426706"/>
    <w:rsid w:val="0043099A"/>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9F3"/>
    <w:rsid w:val="00436E2F"/>
    <w:rsid w:val="00436EAB"/>
    <w:rsid w:val="004376CE"/>
    <w:rsid w:val="004379F4"/>
    <w:rsid w:val="00440E37"/>
    <w:rsid w:val="004423FF"/>
    <w:rsid w:val="00442E51"/>
    <w:rsid w:val="004434F4"/>
    <w:rsid w:val="00443D0E"/>
    <w:rsid w:val="00445B23"/>
    <w:rsid w:val="00445E81"/>
    <w:rsid w:val="004461D9"/>
    <w:rsid w:val="00446483"/>
    <w:rsid w:val="00446AC6"/>
    <w:rsid w:val="00446D07"/>
    <w:rsid w:val="0044759B"/>
    <w:rsid w:val="00447F54"/>
    <w:rsid w:val="0045037E"/>
    <w:rsid w:val="00450B7E"/>
    <w:rsid w:val="0045134F"/>
    <w:rsid w:val="0045136B"/>
    <w:rsid w:val="004516B2"/>
    <w:rsid w:val="00451C7E"/>
    <w:rsid w:val="00453BB6"/>
    <w:rsid w:val="00453CAA"/>
    <w:rsid w:val="00454358"/>
    <w:rsid w:val="00454624"/>
    <w:rsid w:val="00455113"/>
    <w:rsid w:val="00455B3A"/>
    <w:rsid w:val="00456175"/>
    <w:rsid w:val="00456421"/>
    <w:rsid w:val="00456DAB"/>
    <w:rsid w:val="00457656"/>
    <w:rsid w:val="00457825"/>
    <w:rsid w:val="00457D9A"/>
    <w:rsid w:val="00457F0D"/>
    <w:rsid w:val="00460BBD"/>
    <w:rsid w:val="00460CC3"/>
    <w:rsid w:val="00460E86"/>
    <w:rsid w:val="00463690"/>
    <w:rsid w:val="004646B4"/>
    <w:rsid w:val="00464A88"/>
    <w:rsid w:val="00464B01"/>
    <w:rsid w:val="004651A0"/>
    <w:rsid w:val="00465742"/>
    <w:rsid w:val="00466532"/>
    <w:rsid w:val="00467488"/>
    <w:rsid w:val="0047083E"/>
    <w:rsid w:val="00470B8A"/>
    <w:rsid w:val="00470DB5"/>
    <w:rsid w:val="00470EB5"/>
    <w:rsid w:val="00471030"/>
    <w:rsid w:val="0047181A"/>
    <w:rsid w:val="00472419"/>
    <w:rsid w:val="0047286B"/>
    <w:rsid w:val="00472E27"/>
    <w:rsid w:val="00472E55"/>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4"/>
    <w:rsid w:val="00481397"/>
    <w:rsid w:val="004816BE"/>
    <w:rsid w:val="00482BA7"/>
    <w:rsid w:val="00482BBE"/>
    <w:rsid w:val="00482C3A"/>
    <w:rsid w:val="004837C7"/>
    <w:rsid w:val="00483A12"/>
    <w:rsid w:val="00483BBB"/>
    <w:rsid w:val="00483C32"/>
    <w:rsid w:val="004848BA"/>
    <w:rsid w:val="00484A77"/>
    <w:rsid w:val="0048540F"/>
    <w:rsid w:val="00485970"/>
    <w:rsid w:val="00485BA7"/>
    <w:rsid w:val="00485C0D"/>
    <w:rsid w:val="00485C35"/>
    <w:rsid w:val="00486575"/>
    <w:rsid w:val="004866D0"/>
    <w:rsid w:val="00486936"/>
    <w:rsid w:val="004870B0"/>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A85"/>
    <w:rsid w:val="004B1C92"/>
    <w:rsid w:val="004B2A5E"/>
    <w:rsid w:val="004B44D6"/>
    <w:rsid w:val="004B49E6"/>
    <w:rsid w:val="004B4D69"/>
    <w:rsid w:val="004B4DE4"/>
    <w:rsid w:val="004B5145"/>
    <w:rsid w:val="004B62B5"/>
    <w:rsid w:val="004B6A5A"/>
    <w:rsid w:val="004B6C16"/>
    <w:rsid w:val="004B7E99"/>
    <w:rsid w:val="004C01A8"/>
    <w:rsid w:val="004C1840"/>
    <w:rsid w:val="004C24C9"/>
    <w:rsid w:val="004C252E"/>
    <w:rsid w:val="004C2983"/>
    <w:rsid w:val="004C2B04"/>
    <w:rsid w:val="004C31B6"/>
    <w:rsid w:val="004C3678"/>
    <w:rsid w:val="004C5319"/>
    <w:rsid w:val="004C5395"/>
    <w:rsid w:val="004C621F"/>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3EB5"/>
    <w:rsid w:val="004E4060"/>
    <w:rsid w:val="004E409A"/>
    <w:rsid w:val="004E4456"/>
    <w:rsid w:val="004E759F"/>
    <w:rsid w:val="004E7A42"/>
    <w:rsid w:val="004E7C7A"/>
    <w:rsid w:val="004E7F04"/>
    <w:rsid w:val="004F0961"/>
    <w:rsid w:val="004F0E25"/>
    <w:rsid w:val="004F0FB9"/>
    <w:rsid w:val="004F1C3B"/>
    <w:rsid w:val="004F1C8E"/>
    <w:rsid w:val="004F2438"/>
    <w:rsid w:val="004F2910"/>
    <w:rsid w:val="004F2F7E"/>
    <w:rsid w:val="004F32B5"/>
    <w:rsid w:val="004F407E"/>
    <w:rsid w:val="004F41E5"/>
    <w:rsid w:val="004F517A"/>
    <w:rsid w:val="004F5479"/>
    <w:rsid w:val="004F5A48"/>
    <w:rsid w:val="004F6C73"/>
    <w:rsid w:val="004F6C9A"/>
    <w:rsid w:val="004F7528"/>
    <w:rsid w:val="004F7BCA"/>
    <w:rsid w:val="004F7D89"/>
    <w:rsid w:val="0050163B"/>
    <w:rsid w:val="00501981"/>
    <w:rsid w:val="00501A85"/>
    <w:rsid w:val="00501BB3"/>
    <w:rsid w:val="005021DD"/>
    <w:rsid w:val="005026CA"/>
    <w:rsid w:val="00502723"/>
    <w:rsid w:val="00502B72"/>
    <w:rsid w:val="00502CFE"/>
    <w:rsid w:val="00502FB1"/>
    <w:rsid w:val="0050376D"/>
    <w:rsid w:val="00504009"/>
    <w:rsid w:val="00504BC1"/>
    <w:rsid w:val="00505134"/>
    <w:rsid w:val="00505C04"/>
    <w:rsid w:val="00505F75"/>
    <w:rsid w:val="00506853"/>
    <w:rsid w:val="005076EC"/>
    <w:rsid w:val="00511626"/>
    <w:rsid w:val="005118E5"/>
    <w:rsid w:val="00511F15"/>
    <w:rsid w:val="0051318C"/>
    <w:rsid w:val="005142CD"/>
    <w:rsid w:val="005143C9"/>
    <w:rsid w:val="005157A9"/>
    <w:rsid w:val="00516044"/>
    <w:rsid w:val="0051685C"/>
    <w:rsid w:val="00516951"/>
    <w:rsid w:val="005173A7"/>
    <w:rsid w:val="005176D7"/>
    <w:rsid w:val="00517742"/>
    <w:rsid w:val="005177E1"/>
    <w:rsid w:val="00520C0A"/>
    <w:rsid w:val="005218B6"/>
    <w:rsid w:val="005219AF"/>
    <w:rsid w:val="00521C33"/>
    <w:rsid w:val="00522589"/>
    <w:rsid w:val="0052283C"/>
    <w:rsid w:val="00522E3C"/>
    <w:rsid w:val="0052361E"/>
    <w:rsid w:val="00524204"/>
    <w:rsid w:val="00524489"/>
    <w:rsid w:val="00524545"/>
    <w:rsid w:val="00524937"/>
    <w:rsid w:val="005255BF"/>
    <w:rsid w:val="005257DE"/>
    <w:rsid w:val="00526D26"/>
    <w:rsid w:val="00527200"/>
    <w:rsid w:val="00527802"/>
    <w:rsid w:val="00530157"/>
    <w:rsid w:val="00530FEB"/>
    <w:rsid w:val="00531491"/>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5565"/>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34A"/>
    <w:rsid w:val="00556D68"/>
    <w:rsid w:val="00556FA2"/>
    <w:rsid w:val="00557173"/>
    <w:rsid w:val="005575FE"/>
    <w:rsid w:val="005576A1"/>
    <w:rsid w:val="00557A64"/>
    <w:rsid w:val="005605C0"/>
    <w:rsid w:val="00560D23"/>
    <w:rsid w:val="005615D8"/>
    <w:rsid w:val="00561B5E"/>
    <w:rsid w:val="00562152"/>
    <w:rsid w:val="00562351"/>
    <w:rsid w:val="005626D6"/>
    <w:rsid w:val="0056294D"/>
    <w:rsid w:val="0056363E"/>
    <w:rsid w:val="005638D4"/>
    <w:rsid w:val="005643CA"/>
    <w:rsid w:val="0056569F"/>
    <w:rsid w:val="005656ED"/>
    <w:rsid w:val="00565C9E"/>
    <w:rsid w:val="00566544"/>
    <w:rsid w:val="00566608"/>
    <w:rsid w:val="00566C83"/>
    <w:rsid w:val="005700FE"/>
    <w:rsid w:val="0057092C"/>
    <w:rsid w:val="00570E24"/>
    <w:rsid w:val="00570FF8"/>
    <w:rsid w:val="005711F8"/>
    <w:rsid w:val="005717AB"/>
    <w:rsid w:val="00572760"/>
    <w:rsid w:val="0057320B"/>
    <w:rsid w:val="005743DE"/>
    <w:rsid w:val="00574F3F"/>
    <w:rsid w:val="0057562C"/>
    <w:rsid w:val="005759F6"/>
    <w:rsid w:val="00575E3E"/>
    <w:rsid w:val="00575FE7"/>
    <w:rsid w:val="005763B2"/>
    <w:rsid w:val="005765F5"/>
    <w:rsid w:val="00576D6C"/>
    <w:rsid w:val="0057790E"/>
    <w:rsid w:val="00577A2E"/>
    <w:rsid w:val="005808A6"/>
    <w:rsid w:val="00580E48"/>
    <w:rsid w:val="00580F0A"/>
    <w:rsid w:val="00581246"/>
    <w:rsid w:val="00581692"/>
    <w:rsid w:val="00581A4B"/>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E43"/>
    <w:rsid w:val="00587FC0"/>
    <w:rsid w:val="005906AD"/>
    <w:rsid w:val="00590DA6"/>
    <w:rsid w:val="00590FF4"/>
    <w:rsid w:val="00591C7D"/>
    <w:rsid w:val="0059239D"/>
    <w:rsid w:val="00592A47"/>
    <w:rsid w:val="00592B03"/>
    <w:rsid w:val="005932C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5DA"/>
    <w:rsid w:val="005A1BF0"/>
    <w:rsid w:val="005A269F"/>
    <w:rsid w:val="005A305E"/>
    <w:rsid w:val="005A30BB"/>
    <w:rsid w:val="005A3887"/>
    <w:rsid w:val="005A4869"/>
    <w:rsid w:val="005A57EA"/>
    <w:rsid w:val="005A5E23"/>
    <w:rsid w:val="005B0542"/>
    <w:rsid w:val="005B09AD"/>
    <w:rsid w:val="005B162A"/>
    <w:rsid w:val="005B17C6"/>
    <w:rsid w:val="005B1C65"/>
    <w:rsid w:val="005B1FD1"/>
    <w:rsid w:val="005B2225"/>
    <w:rsid w:val="005B2799"/>
    <w:rsid w:val="005B2AF5"/>
    <w:rsid w:val="005B2B77"/>
    <w:rsid w:val="005B3330"/>
    <w:rsid w:val="005B3D4A"/>
    <w:rsid w:val="005B4D87"/>
    <w:rsid w:val="005B519B"/>
    <w:rsid w:val="005B6111"/>
    <w:rsid w:val="005B6AA5"/>
    <w:rsid w:val="005B7DD1"/>
    <w:rsid w:val="005C00A0"/>
    <w:rsid w:val="005C0943"/>
    <w:rsid w:val="005C0A1E"/>
    <w:rsid w:val="005C1F42"/>
    <w:rsid w:val="005C28FA"/>
    <w:rsid w:val="005C378E"/>
    <w:rsid w:val="005C3C23"/>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1993"/>
    <w:rsid w:val="005F25A0"/>
    <w:rsid w:val="005F27BF"/>
    <w:rsid w:val="005F38DF"/>
    <w:rsid w:val="005F3D1F"/>
    <w:rsid w:val="005F4171"/>
    <w:rsid w:val="005F46D6"/>
    <w:rsid w:val="005F4B46"/>
    <w:rsid w:val="005F4DD6"/>
    <w:rsid w:val="005F50D8"/>
    <w:rsid w:val="005F53A1"/>
    <w:rsid w:val="005F53D8"/>
    <w:rsid w:val="005F5879"/>
    <w:rsid w:val="005F6B77"/>
    <w:rsid w:val="005F7487"/>
    <w:rsid w:val="005F7625"/>
    <w:rsid w:val="005F7FEC"/>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15A"/>
    <w:rsid w:val="00613AF8"/>
    <w:rsid w:val="00613D8E"/>
    <w:rsid w:val="006142E0"/>
    <w:rsid w:val="0061444B"/>
    <w:rsid w:val="00614626"/>
    <w:rsid w:val="00616112"/>
    <w:rsid w:val="006173CF"/>
    <w:rsid w:val="006175A0"/>
    <w:rsid w:val="006175C4"/>
    <w:rsid w:val="00620035"/>
    <w:rsid w:val="006205CA"/>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D6C"/>
    <w:rsid w:val="0062660B"/>
    <w:rsid w:val="006268E9"/>
    <w:rsid w:val="00626AD1"/>
    <w:rsid w:val="006272A4"/>
    <w:rsid w:val="00627A58"/>
    <w:rsid w:val="006300E9"/>
    <w:rsid w:val="006304BC"/>
    <w:rsid w:val="00630DCE"/>
    <w:rsid w:val="0063120A"/>
    <w:rsid w:val="0063150B"/>
    <w:rsid w:val="00631585"/>
    <w:rsid w:val="00632303"/>
    <w:rsid w:val="006327F6"/>
    <w:rsid w:val="00634ACF"/>
    <w:rsid w:val="00634B8F"/>
    <w:rsid w:val="00635035"/>
    <w:rsid w:val="0063580D"/>
    <w:rsid w:val="00635CAE"/>
    <w:rsid w:val="00636A58"/>
    <w:rsid w:val="00636C12"/>
    <w:rsid w:val="00636EBD"/>
    <w:rsid w:val="00637240"/>
    <w:rsid w:val="006405AF"/>
    <w:rsid w:val="00641620"/>
    <w:rsid w:val="00643607"/>
    <w:rsid w:val="00643660"/>
    <w:rsid w:val="006447DC"/>
    <w:rsid w:val="00644C95"/>
    <w:rsid w:val="00645361"/>
    <w:rsid w:val="00645817"/>
    <w:rsid w:val="00646711"/>
    <w:rsid w:val="006475AB"/>
    <w:rsid w:val="0064769F"/>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13F4"/>
    <w:rsid w:val="006618CC"/>
    <w:rsid w:val="00661ACB"/>
    <w:rsid w:val="00661E09"/>
    <w:rsid w:val="00662111"/>
    <w:rsid w:val="00662118"/>
    <w:rsid w:val="00662D5A"/>
    <w:rsid w:val="00662E2F"/>
    <w:rsid w:val="006638AD"/>
    <w:rsid w:val="006639C1"/>
    <w:rsid w:val="006665F0"/>
    <w:rsid w:val="006665F2"/>
    <w:rsid w:val="0066732C"/>
    <w:rsid w:val="006679F5"/>
    <w:rsid w:val="00667B77"/>
    <w:rsid w:val="00667D81"/>
    <w:rsid w:val="0067013A"/>
    <w:rsid w:val="006708EF"/>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D81"/>
    <w:rsid w:val="00682E14"/>
    <w:rsid w:val="00683B5F"/>
    <w:rsid w:val="0068436C"/>
    <w:rsid w:val="00684567"/>
    <w:rsid w:val="006851C4"/>
    <w:rsid w:val="0068545E"/>
    <w:rsid w:val="0068573D"/>
    <w:rsid w:val="00685FD4"/>
    <w:rsid w:val="006860A2"/>
    <w:rsid w:val="00686612"/>
    <w:rsid w:val="0068661E"/>
    <w:rsid w:val="0069036D"/>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A7B9D"/>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50A"/>
    <w:rsid w:val="006B7A69"/>
    <w:rsid w:val="006B7D22"/>
    <w:rsid w:val="006B7D2C"/>
    <w:rsid w:val="006C1019"/>
    <w:rsid w:val="006C2006"/>
    <w:rsid w:val="006C2BB5"/>
    <w:rsid w:val="006C2BEE"/>
    <w:rsid w:val="006C2C71"/>
    <w:rsid w:val="006C3AD8"/>
    <w:rsid w:val="006C4516"/>
    <w:rsid w:val="006C455E"/>
    <w:rsid w:val="006C4E49"/>
    <w:rsid w:val="006C5393"/>
    <w:rsid w:val="006C5958"/>
    <w:rsid w:val="006C5B4F"/>
    <w:rsid w:val="006C643C"/>
    <w:rsid w:val="006C6E3A"/>
    <w:rsid w:val="006C6FD7"/>
    <w:rsid w:val="006C76CB"/>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A39"/>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2EE5"/>
    <w:rsid w:val="006F49EF"/>
    <w:rsid w:val="006F4BE0"/>
    <w:rsid w:val="006F52E5"/>
    <w:rsid w:val="006F52FF"/>
    <w:rsid w:val="006F54E1"/>
    <w:rsid w:val="006F6066"/>
    <w:rsid w:val="006F6850"/>
    <w:rsid w:val="006F707E"/>
    <w:rsid w:val="007001DC"/>
    <w:rsid w:val="007003D1"/>
    <w:rsid w:val="007015D6"/>
    <w:rsid w:val="007025CB"/>
    <w:rsid w:val="00702D13"/>
    <w:rsid w:val="00702DB1"/>
    <w:rsid w:val="007034AA"/>
    <w:rsid w:val="007038CC"/>
    <w:rsid w:val="00703C5D"/>
    <w:rsid w:val="00703C9D"/>
    <w:rsid w:val="0070490C"/>
    <w:rsid w:val="007054F5"/>
    <w:rsid w:val="00705C38"/>
    <w:rsid w:val="007060B1"/>
    <w:rsid w:val="00706465"/>
    <w:rsid w:val="0070695A"/>
    <w:rsid w:val="00707180"/>
    <w:rsid w:val="007072EB"/>
    <w:rsid w:val="0070782D"/>
    <w:rsid w:val="00707D16"/>
    <w:rsid w:val="007109C2"/>
    <w:rsid w:val="00711250"/>
    <w:rsid w:val="00711340"/>
    <w:rsid w:val="00712C42"/>
    <w:rsid w:val="0071312C"/>
    <w:rsid w:val="007136E0"/>
    <w:rsid w:val="00713DE4"/>
    <w:rsid w:val="00714C47"/>
    <w:rsid w:val="007157CD"/>
    <w:rsid w:val="00716462"/>
    <w:rsid w:val="007164DB"/>
    <w:rsid w:val="00717CCE"/>
    <w:rsid w:val="00720093"/>
    <w:rsid w:val="00720379"/>
    <w:rsid w:val="00721084"/>
    <w:rsid w:val="00721262"/>
    <w:rsid w:val="00721D9B"/>
    <w:rsid w:val="00721E63"/>
    <w:rsid w:val="00722121"/>
    <w:rsid w:val="007224B9"/>
    <w:rsid w:val="00722F94"/>
    <w:rsid w:val="00723AA7"/>
    <w:rsid w:val="0072432E"/>
    <w:rsid w:val="0072530E"/>
    <w:rsid w:val="00725C99"/>
    <w:rsid w:val="00726036"/>
    <w:rsid w:val="00726279"/>
    <w:rsid w:val="007266C8"/>
    <w:rsid w:val="0072692D"/>
    <w:rsid w:val="00726A9B"/>
    <w:rsid w:val="00726D75"/>
    <w:rsid w:val="00727530"/>
    <w:rsid w:val="007275F1"/>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564"/>
    <w:rsid w:val="00750721"/>
    <w:rsid w:val="00751091"/>
    <w:rsid w:val="00751B83"/>
    <w:rsid w:val="0075268B"/>
    <w:rsid w:val="00753191"/>
    <w:rsid w:val="00754359"/>
    <w:rsid w:val="00754411"/>
    <w:rsid w:val="00754BD9"/>
    <w:rsid w:val="00754E7A"/>
    <w:rsid w:val="0075540C"/>
    <w:rsid w:val="00755DB1"/>
    <w:rsid w:val="00756237"/>
    <w:rsid w:val="007574FC"/>
    <w:rsid w:val="007603F1"/>
    <w:rsid w:val="00760975"/>
    <w:rsid w:val="00760D54"/>
    <w:rsid w:val="00761A5B"/>
    <w:rsid w:val="00761FDA"/>
    <w:rsid w:val="007621FF"/>
    <w:rsid w:val="007634E3"/>
    <w:rsid w:val="00764194"/>
    <w:rsid w:val="0076443E"/>
    <w:rsid w:val="00765ED3"/>
    <w:rsid w:val="0076681D"/>
    <w:rsid w:val="00766A65"/>
    <w:rsid w:val="007671F5"/>
    <w:rsid w:val="007676B8"/>
    <w:rsid w:val="007703B0"/>
    <w:rsid w:val="0077062D"/>
    <w:rsid w:val="0077175C"/>
    <w:rsid w:val="00771870"/>
    <w:rsid w:val="00771BF9"/>
    <w:rsid w:val="00772F8A"/>
    <w:rsid w:val="00773641"/>
    <w:rsid w:val="007739C6"/>
    <w:rsid w:val="00774889"/>
    <w:rsid w:val="00774FF5"/>
    <w:rsid w:val="007750B3"/>
    <w:rsid w:val="00775F76"/>
    <w:rsid w:val="00776AEA"/>
    <w:rsid w:val="0077774F"/>
    <w:rsid w:val="00777BA0"/>
    <w:rsid w:val="007803BD"/>
    <w:rsid w:val="00780507"/>
    <w:rsid w:val="007811DC"/>
    <w:rsid w:val="007820FA"/>
    <w:rsid w:val="00782371"/>
    <w:rsid w:val="007827AF"/>
    <w:rsid w:val="0078285F"/>
    <w:rsid w:val="00783207"/>
    <w:rsid w:val="007833B1"/>
    <w:rsid w:val="0078346F"/>
    <w:rsid w:val="00783E1D"/>
    <w:rsid w:val="0078483B"/>
    <w:rsid w:val="00784C52"/>
    <w:rsid w:val="00784EED"/>
    <w:rsid w:val="007851E8"/>
    <w:rsid w:val="00785506"/>
    <w:rsid w:val="00785900"/>
    <w:rsid w:val="00786810"/>
    <w:rsid w:val="00786958"/>
    <w:rsid w:val="00786A97"/>
    <w:rsid w:val="00786E71"/>
    <w:rsid w:val="00787ACE"/>
    <w:rsid w:val="007908F8"/>
    <w:rsid w:val="0079162F"/>
    <w:rsid w:val="00794924"/>
    <w:rsid w:val="0079506E"/>
    <w:rsid w:val="00795D7A"/>
    <w:rsid w:val="007A0BC2"/>
    <w:rsid w:val="007A11C5"/>
    <w:rsid w:val="007A1F44"/>
    <w:rsid w:val="007A23FF"/>
    <w:rsid w:val="007A25D6"/>
    <w:rsid w:val="007A295B"/>
    <w:rsid w:val="007A3424"/>
    <w:rsid w:val="007A35EF"/>
    <w:rsid w:val="007A43A2"/>
    <w:rsid w:val="007A4D04"/>
    <w:rsid w:val="007A4F65"/>
    <w:rsid w:val="007A59F6"/>
    <w:rsid w:val="007A7A96"/>
    <w:rsid w:val="007B03AF"/>
    <w:rsid w:val="007B1543"/>
    <w:rsid w:val="007B1AC0"/>
    <w:rsid w:val="007B1B9F"/>
    <w:rsid w:val="007B1C91"/>
    <w:rsid w:val="007B1EE1"/>
    <w:rsid w:val="007B25A8"/>
    <w:rsid w:val="007B2627"/>
    <w:rsid w:val="007B270A"/>
    <w:rsid w:val="007B2D3B"/>
    <w:rsid w:val="007B4BCE"/>
    <w:rsid w:val="007B52CD"/>
    <w:rsid w:val="007B64BE"/>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D01D9"/>
    <w:rsid w:val="007D10A0"/>
    <w:rsid w:val="007D1C9B"/>
    <w:rsid w:val="007D229A"/>
    <w:rsid w:val="007D2F44"/>
    <w:rsid w:val="007D2F4D"/>
    <w:rsid w:val="007D3C97"/>
    <w:rsid w:val="007D4178"/>
    <w:rsid w:val="007D4D33"/>
    <w:rsid w:val="007D5403"/>
    <w:rsid w:val="007D604B"/>
    <w:rsid w:val="007D6138"/>
    <w:rsid w:val="007D7175"/>
    <w:rsid w:val="007D7ADE"/>
    <w:rsid w:val="007E02A5"/>
    <w:rsid w:val="007E1369"/>
    <w:rsid w:val="007E1A1B"/>
    <w:rsid w:val="007E1A88"/>
    <w:rsid w:val="007E27EB"/>
    <w:rsid w:val="007E4782"/>
    <w:rsid w:val="007E4C88"/>
    <w:rsid w:val="007E52BF"/>
    <w:rsid w:val="007E55F9"/>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D74"/>
    <w:rsid w:val="007F3CFA"/>
    <w:rsid w:val="007F4212"/>
    <w:rsid w:val="007F4247"/>
    <w:rsid w:val="007F47F7"/>
    <w:rsid w:val="007F4C0A"/>
    <w:rsid w:val="007F50B1"/>
    <w:rsid w:val="007F58C6"/>
    <w:rsid w:val="007F5B62"/>
    <w:rsid w:val="007F5EC6"/>
    <w:rsid w:val="007F6851"/>
    <w:rsid w:val="007F6880"/>
    <w:rsid w:val="007F6F9E"/>
    <w:rsid w:val="007F76B4"/>
    <w:rsid w:val="007F7E00"/>
    <w:rsid w:val="008001B4"/>
    <w:rsid w:val="008003BF"/>
    <w:rsid w:val="00800769"/>
    <w:rsid w:val="00800ED2"/>
    <w:rsid w:val="0080125C"/>
    <w:rsid w:val="00801AB2"/>
    <w:rsid w:val="00801AD0"/>
    <w:rsid w:val="0080245F"/>
    <w:rsid w:val="00802BFD"/>
    <w:rsid w:val="00802E74"/>
    <w:rsid w:val="008033C5"/>
    <w:rsid w:val="00804B92"/>
    <w:rsid w:val="00804DA1"/>
    <w:rsid w:val="00804E21"/>
    <w:rsid w:val="00805092"/>
    <w:rsid w:val="00806AAF"/>
    <w:rsid w:val="008070AC"/>
    <w:rsid w:val="008074A5"/>
    <w:rsid w:val="008074C6"/>
    <w:rsid w:val="008101FD"/>
    <w:rsid w:val="0081044B"/>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29D"/>
    <w:rsid w:val="00823FB6"/>
    <w:rsid w:val="00824B6F"/>
    <w:rsid w:val="00824FDF"/>
    <w:rsid w:val="00825125"/>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DE6"/>
    <w:rsid w:val="00834ECD"/>
    <w:rsid w:val="008359E0"/>
    <w:rsid w:val="0083689A"/>
    <w:rsid w:val="008376F6"/>
    <w:rsid w:val="00837D5B"/>
    <w:rsid w:val="00840607"/>
    <w:rsid w:val="00840A16"/>
    <w:rsid w:val="00841CD2"/>
    <w:rsid w:val="008424BA"/>
    <w:rsid w:val="00842899"/>
    <w:rsid w:val="00842B77"/>
    <w:rsid w:val="00842B92"/>
    <w:rsid w:val="0084309F"/>
    <w:rsid w:val="008435CF"/>
    <w:rsid w:val="0084556E"/>
    <w:rsid w:val="0084592F"/>
    <w:rsid w:val="00845B5C"/>
    <w:rsid w:val="00845C12"/>
    <w:rsid w:val="008469D9"/>
    <w:rsid w:val="00846DC0"/>
    <w:rsid w:val="008474A7"/>
    <w:rsid w:val="00847E62"/>
    <w:rsid w:val="008506B6"/>
    <w:rsid w:val="00850AE0"/>
    <w:rsid w:val="00850B26"/>
    <w:rsid w:val="008524D2"/>
    <w:rsid w:val="00852E19"/>
    <w:rsid w:val="008551A3"/>
    <w:rsid w:val="0085640A"/>
    <w:rsid w:val="00856441"/>
    <w:rsid w:val="00856833"/>
    <w:rsid w:val="00856840"/>
    <w:rsid w:val="00857699"/>
    <w:rsid w:val="0086087C"/>
    <w:rsid w:val="0086099F"/>
    <w:rsid w:val="00860D8E"/>
    <w:rsid w:val="00861562"/>
    <w:rsid w:val="00861D51"/>
    <w:rsid w:val="0086205A"/>
    <w:rsid w:val="0086275E"/>
    <w:rsid w:val="00864384"/>
    <w:rsid w:val="00864440"/>
    <w:rsid w:val="00864D76"/>
    <w:rsid w:val="008650FC"/>
    <w:rsid w:val="00865EAC"/>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56A4"/>
    <w:rsid w:val="00875793"/>
    <w:rsid w:val="00875F73"/>
    <w:rsid w:val="00877049"/>
    <w:rsid w:val="00877F56"/>
    <w:rsid w:val="00880933"/>
    <w:rsid w:val="00880D53"/>
    <w:rsid w:val="00880F30"/>
    <w:rsid w:val="00881168"/>
    <w:rsid w:val="00881711"/>
    <w:rsid w:val="00881C05"/>
    <w:rsid w:val="00882238"/>
    <w:rsid w:val="008833E8"/>
    <w:rsid w:val="00886333"/>
    <w:rsid w:val="008865C8"/>
    <w:rsid w:val="00887B48"/>
    <w:rsid w:val="00890AA3"/>
    <w:rsid w:val="00890EC6"/>
    <w:rsid w:val="0089111A"/>
    <w:rsid w:val="00891625"/>
    <w:rsid w:val="0089176E"/>
    <w:rsid w:val="008917E0"/>
    <w:rsid w:val="008918B6"/>
    <w:rsid w:val="00891DA1"/>
    <w:rsid w:val="00892365"/>
    <w:rsid w:val="00892BE5"/>
    <w:rsid w:val="0089387C"/>
    <w:rsid w:val="00893F8B"/>
    <w:rsid w:val="0089444E"/>
    <w:rsid w:val="008949DF"/>
    <w:rsid w:val="008951DB"/>
    <w:rsid w:val="00895E4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7B08"/>
    <w:rsid w:val="008C068A"/>
    <w:rsid w:val="008C068D"/>
    <w:rsid w:val="008C0724"/>
    <w:rsid w:val="008C13F0"/>
    <w:rsid w:val="008C1B7F"/>
    <w:rsid w:val="008C1F26"/>
    <w:rsid w:val="008C1F57"/>
    <w:rsid w:val="008C2097"/>
    <w:rsid w:val="008C2A3A"/>
    <w:rsid w:val="008C376C"/>
    <w:rsid w:val="008C47A0"/>
    <w:rsid w:val="008C4C7E"/>
    <w:rsid w:val="008C5C46"/>
    <w:rsid w:val="008C6184"/>
    <w:rsid w:val="008C6865"/>
    <w:rsid w:val="008C7008"/>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D7B"/>
    <w:rsid w:val="008D7D04"/>
    <w:rsid w:val="008D7EB7"/>
    <w:rsid w:val="008E0430"/>
    <w:rsid w:val="008E0EB8"/>
    <w:rsid w:val="008E10A6"/>
    <w:rsid w:val="008E1271"/>
    <w:rsid w:val="008E1A5B"/>
    <w:rsid w:val="008E1F1E"/>
    <w:rsid w:val="008E2251"/>
    <w:rsid w:val="008E24B3"/>
    <w:rsid w:val="008E24CA"/>
    <w:rsid w:val="008E2F6E"/>
    <w:rsid w:val="008E38AD"/>
    <w:rsid w:val="008E3EEC"/>
    <w:rsid w:val="008E46AE"/>
    <w:rsid w:val="008E4A36"/>
    <w:rsid w:val="008E50AB"/>
    <w:rsid w:val="008E5BF2"/>
    <w:rsid w:val="008E5C81"/>
    <w:rsid w:val="008E6232"/>
    <w:rsid w:val="008F0A38"/>
    <w:rsid w:val="008F0F84"/>
    <w:rsid w:val="008F1014"/>
    <w:rsid w:val="008F11C9"/>
    <w:rsid w:val="008F14BD"/>
    <w:rsid w:val="008F23D8"/>
    <w:rsid w:val="008F2FD5"/>
    <w:rsid w:val="008F31F2"/>
    <w:rsid w:val="008F37E5"/>
    <w:rsid w:val="008F3EE1"/>
    <w:rsid w:val="008F48C2"/>
    <w:rsid w:val="008F4DF9"/>
    <w:rsid w:val="008F512E"/>
    <w:rsid w:val="008F5840"/>
    <w:rsid w:val="008F5D7F"/>
    <w:rsid w:val="008F5EEF"/>
    <w:rsid w:val="008F66FE"/>
    <w:rsid w:val="008F72CC"/>
    <w:rsid w:val="008F72CD"/>
    <w:rsid w:val="008F7575"/>
    <w:rsid w:val="008F7A35"/>
    <w:rsid w:val="00900712"/>
    <w:rsid w:val="00900727"/>
    <w:rsid w:val="0090313D"/>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204C5"/>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94D"/>
    <w:rsid w:val="00930DE3"/>
    <w:rsid w:val="009312BE"/>
    <w:rsid w:val="009328C7"/>
    <w:rsid w:val="009336EC"/>
    <w:rsid w:val="00933C76"/>
    <w:rsid w:val="00933F56"/>
    <w:rsid w:val="00934C13"/>
    <w:rsid w:val="0093515C"/>
    <w:rsid w:val="00935228"/>
    <w:rsid w:val="009355A2"/>
    <w:rsid w:val="00935E66"/>
    <w:rsid w:val="00935F9E"/>
    <w:rsid w:val="00936645"/>
    <w:rsid w:val="00936D98"/>
    <w:rsid w:val="00940324"/>
    <w:rsid w:val="00941523"/>
    <w:rsid w:val="00942C80"/>
    <w:rsid w:val="00943029"/>
    <w:rsid w:val="00943197"/>
    <w:rsid w:val="009435F2"/>
    <w:rsid w:val="009438A5"/>
    <w:rsid w:val="009446D2"/>
    <w:rsid w:val="00944856"/>
    <w:rsid w:val="00945180"/>
    <w:rsid w:val="0094590C"/>
    <w:rsid w:val="00946355"/>
    <w:rsid w:val="009468B7"/>
    <w:rsid w:val="0094724E"/>
    <w:rsid w:val="00947913"/>
    <w:rsid w:val="00947973"/>
    <w:rsid w:val="00947BE6"/>
    <w:rsid w:val="0095048D"/>
    <w:rsid w:val="00950729"/>
    <w:rsid w:val="00951300"/>
    <w:rsid w:val="00951ADB"/>
    <w:rsid w:val="0095380C"/>
    <w:rsid w:val="00954353"/>
    <w:rsid w:val="00955C0A"/>
    <w:rsid w:val="00955C4F"/>
    <w:rsid w:val="00956109"/>
    <w:rsid w:val="009575AA"/>
    <w:rsid w:val="00957C55"/>
    <w:rsid w:val="00960CE7"/>
    <w:rsid w:val="00961A13"/>
    <w:rsid w:val="00961A83"/>
    <w:rsid w:val="0096227C"/>
    <w:rsid w:val="00962EB2"/>
    <w:rsid w:val="00963B86"/>
    <w:rsid w:val="00964777"/>
    <w:rsid w:val="009657F1"/>
    <w:rsid w:val="0096625D"/>
    <w:rsid w:val="0096648B"/>
    <w:rsid w:val="009664F5"/>
    <w:rsid w:val="009709F8"/>
    <w:rsid w:val="00970E97"/>
    <w:rsid w:val="009717D1"/>
    <w:rsid w:val="0097271B"/>
    <w:rsid w:val="009728F6"/>
    <w:rsid w:val="00972929"/>
    <w:rsid w:val="00972F91"/>
    <w:rsid w:val="0097317C"/>
    <w:rsid w:val="00973827"/>
    <w:rsid w:val="009739F2"/>
    <w:rsid w:val="00973D63"/>
    <w:rsid w:val="009742D3"/>
    <w:rsid w:val="00974587"/>
    <w:rsid w:val="0097528F"/>
    <w:rsid w:val="0097597B"/>
    <w:rsid w:val="00975D5B"/>
    <w:rsid w:val="0097699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B8"/>
    <w:rsid w:val="00984AED"/>
    <w:rsid w:val="00985F28"/>
    <w:rsid w:val="00986149"/>
    <w:rsid w:val="00986176"/>
    <w:rsid w:val="0098686E"/>
    <w:rsid w:val="00986E7F"/>
    <w:rsid w:val="00987536"/>
    <w:rsid w:val="00990BD5"/>
    <w:rsid w:val="00991960"/>
    <w:rsid w:val="0099196F"/>
    <w:rsid w:val="00991C36"/>
    <w:rsid w:val="00992B98"/>
    <w:rsid w:val="0099359F"/>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5C6"/>
    <w:rsid w:val="009C2685"/>
    <w:rsid w:val="009C2CE0"/>
    <w:rsid w:val="009C2FF8"/>
    <w:rsid w:val="009C37ED"/>
    <w:rsid w:val="009C39BC"/>
    <w:rsid w:val="009C3ECC"/>
    <w:rsid w:val="009C4BC2"/>
    <w:rsid w:val="009C4D22"/>
    <w:rsid w:val="009C5144"/>
    <w:rsid w:val="009C7249"/>
    <w:rsid w:val="009C7320"/>
    <w:rsid w:val="009C76FC"/>
    <w:rsid w:val="009D0729"/>
    <w:rsid w:val="009D0F66"/>
    <w:rsid w:val="009D1435"/>
    <w:rsid w:val="009D1A06"/>
    <w:rsid w:val="009D1BA4"/>
    <w:rsid w:val="009D20A9"/>
    <w:rsid w:val="009D20C9"/>
    <w:rsid w:val="009D20D1"/>
    <w:rsid w:val="009D22E4"/>
    <w:rsid w:val="009D22F7"/>
    <w:rsid w:val="009D319C"/>
    <w:rsid w:val="009D4CBF"/>
    <w:rsid w:val="009D5BAB"/>
    <w:rsid w:val="009D5E18"/>
    <w:rsid w:val="009D5FF6"/>
    <w:rsid w:val="009D6A0A"/>
    <w:rsid w:val="009D7580"/>
    <w:rsid w:val="009E058F"/>
    <w:rsid w:val="009E0A9E"/>
    <w:rsid w:val="009E19A2"/>
    <w:rsid w:val="009E2642"/>
    <w:rsid w:val="009E269A"/>
    <w:rsid w:val="009E3AFD"/>
    <w:rsid w:val="009E3CD1"/>
    <w:rsid w:val="009E3CDD"/>
    <w:rsid w:val="009E4A12"/>
    <w:rsid w:val="009E4B16"/>
    <w:rsid w:val="009E4F07"/>
    <w:rsid w:val="009E5C60"/>
    <w:rsid w:val="009E64DB"/>
    <w:rsid w:val="009E6794"/>
    <w:rsid w:val="009E7189"/>
    <w:rsid w:val="009E79CB"/>
    <w:rsid w:val="009E7C89"/>
    <w:rsid w:val="009E7E46"/>
    <w:rsid w:val="009E7FC1"/>
    <w:rsid w:val="009F01E1"/>
    <w:rsid w:val="009F067F"/>
    <w:rsid w:val="009F0B4D"/>
    <w:rsid w:val="009F1096"/>
    <w:rsid w:val="009F150E"/>
    <w:rsid w:val="009F266E"/>
    <w:rsid w:val="009F27AD"/>
    <w:rsid w:val="009F2E5C"/>
    <w:rsid w:val="009F3FB5"/>
    <w:rsid w:val="009F4129"/>
    <w:rsid w:val="009F4AD2"/>
    <w:rsid w:val="009F4B47"/>
    <w:rsid w:val="009F521F"/>
    <w:rsid w:val="009F5356"/>
    <w:rsid w:val="009F553C"/>
    <w:rsid w:val="009F55DB"/>
    <w:rsid w:val="009F59F8"/>
    <w:rsid w:val="009F6DF1"/>
    <w:rsid w:val="009F72FD"/>
    <w:rsid w:val="00A00457"/>
    <w:rsid w:val="00A005B0"/>
    <w:rsid w:val="00A01370"/>
    <w:rsid w:val="00A01373"/>
    <w:rsid w:val="00A01514"/>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703A"/>
    <w:rsid w:val="00A0778F"/>
    <w:rsid w:val="00A07A48"/>
    <w:rsid w:val="00A1013B"/>
    <w:rsid w:val="00A108EE"/>
    <w:rsid w:val="00A10BB8"/>
    <w:rsid w:val="00A11C08"/>
    <w:rsid w:val="00A11F8C"/>
    <w:rsid w:val="00A1200D"/>
    <w:rsid w:val="00A13415"/>
    <w:rsid w:val="00A137E4"/>
    <w:rsid w:val="00A13DDD"/>
    <w:rsid w:val="00A14008"/>
    <w:rsid w:val="00A145A4"/>
    <w:rsid w:val="00A14813"/>
    <w:rsid w:val="00A150B2"/>
    <w:rsid w:val="00A1566A"/>
    <w:rsid w:val="00A15772"/>
    <w:rsid w:val="00A165BF"/>
    <w:rsid w:val="00A16E83"/>
    <w:rsid w:val="00A172E8"/>
    <w:rsid w:val="00A179FF"/>
    <w:rsid w:val="00A17F8F"/>
    <w:rsid w:val="00A20BD1"/>
    <w:rsid w:val="00A21223"/>
    <w:rsid w:val="00A21A36"/>
    <w:rsid w:val="00A21DF7"/>
    <w:rsid w:val="00A22401"/>
    <w:rsid w:val="00A22436"/>
    <w:rsid w:val="00A2275C"/>
    <w:rsid w:val="00A22A44"/>
    <w:rsid w:val="00A23C0B"/>
    <w:rsid w:val="00A23DED"/>
    <w:rsid w:val="00A25294"/>
    <w:rsid w:val="00A254EE"/>
    <w:rsid w:val="00A25BE7"/>
    <w:rsid w:val="00A26475"/>
    <w:rsid w:val="00A27008"/>
    <w:rsid w:val="00A273DB"/>
    <w:rsid w:val="00A2787E"/>
    <w:rsid w:val="00A27CDF"/>
    <w:rsid w:val="00A3042A"/>
    <w:rsid w:val="00A30731"/>
    <w:rsid w:val="00A30924"/>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3A"/>
    <w:rsid w:val="00A366E4"/>
    <w:rsid w:val="00A41278"/>
    <w:rsid w:val="00A41D9F"/>
    <w:rsid w:val="00A428FB"/>
    <w:rsid w:val="00A4376F"/>
    <w:rsid w:val="00A43FD0"/>
    <w:rsid w:val="00A44919"/>
    <w:rsid w:val="00A4549F"/>
    <w:rsid w:val="00A457E8"/>
    <w:rsid w:val="00A45B9B"/>
    <w:rsid w:val="00A45C93"/>
    <w:rsid w:val="00A46053"/>
    <w:rsid w:val="00A460BF"/>
    <w:rsid w:val="00A462FE"/>
    <w:rsid w:val="00A46EFA"/>
    <w:rsid w:val="00A4787E"/>
    <w:rsid w:val="00A501C9"/>
    <w:rsid w:val="00A50506"/>
    <w:rsid w:val="00A50963"/>
    <w:rsid w:val="00A50F0F"/>
    <w:rsid w:val="00A52A3E"/>
    <w:rsid w:val="00A53C82"/>
    <w:rsid w:val="00A53F55"/>
    <w:rsid w:val="00A540F6"/>
    <w:rsid w:val="00A5417B"/>
    <w:rsid w:val="00A54599"/>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863"/>
    <w:rsid w:val="00A8399D"/>
    <w:rsid w:val="00A83E3D"/>
    <w:rsid w:val="00A8443A"/>
    <w:rsid w:val="00A8479C"/>
    <w:rsid w:val="00A8557B"/>
    <w:rsid w:val="00A855A6"/>
    <w:rsid w:val="00A85A05"/>
    <w:rsid w:val="00A85D99"/>
    <w:rsid w:val="00A8638C"/>
    <w:rsid w:val="00A86800"/>
    <w:rsid w:val="00A86D63"/>
    <w:rsid w:val="00A87797"/>
    <w:rsid w:val="00A90165"/>
    <w:rsid w:val="00A90730"/>
    <w:rsid w:val="00A90E72"/>
    <w:rsid w:val="00A92286"/>
    <w:rsid w:val="00A922A2"/>
    <w:rsid w:val="00A926A4"/>
    <w:rsid w:val="00A92A59"/>
    <w:rsid w:val="00A93050"/>
    <w:rsid w:val="00A931F9"/>
    <w:rsid w:val="00A9323F"/>
    <w:rsid w:val="00A9327B"/>
    <w:rsid w:val="00A9361B"/>
    <w:rsid w:val="00A93B69"/>
    <w:rsid w:val="00A94335"/>
    <w:rsid w:val="00A95ABF"/>
    <w:rsid w:val="00A95C8A"/>
    <w:rsid w:val="00A963C7"/>
    <w:rsid w:val="00A96C23"/>
    <w:rsid w:val="00AA06A3"/>
    <w:rsid w:val="00AA080D"/>
    <w:rsid w:val="00AA0BF5"/>
    <w:rsid w:val="00AA1626"/>
    <w:rsid w:val="00AA1C25"/>
    <w:rsid w:val="00AA1C7A"/>
    <w:rsid w:val="00AA2133"/>
    <w:rsid w:val="00AA2C92"/>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109B"/>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AA5"/>
    <w:rsid w:val="00AD7D6C"/>
    <w:rsid w:val="00AD7E64"/>
    <w:rsid w:val="00AE0C56"/>
    <w:rsid w:val="00AE1255"/>
    <w:rsid w:val="00AE141B"/>
    <w:rsid w:val="00AE149E"/>
    <w:rsid w:val="00AE2263"/>
    <w:rsid w:val="00AE22F2"/>
    <w:rsid w:val="00AE28C5"/>
    <w:rsid w:val="00AE29FC"/>
    <w:rsid w:val="00AE2ADF"/>
    <w:rsid w:val="00AE2B81"/>
    <w:rsid w:val="00AE2F3F"/>
    <w:rsid w:val="00AE3B4E"/>
    <w:rsid w:val="00AE4DDA"/>
    <w:rsid w:val="00AE59EC"/>
    <w:rsid w:val="00AE67B3"/>
    <w:rsid w:val="00AE69DA"/>
    <w:rsid w:val="00AE7864"/>
    <w:rsid w:val="00AE7933"/>
    <w:rsid w:val="00AE7949"/>
    <w:rsid w:val="00AF0B68"/>
    <w:rsid w:val="00AF1206"/>
    <w:rsid w:val="00AF25D5"/>
    <w:rsid w:val="00AF3DBB"/>
    <w:rsid w:val="00AF4B8D"/>
    <w:rsid w:val="00AF5021"/>
    <w:rsid w:val="00AF5194"/>
    <w:rsid w:val="00AF53EF"/>
    <w:rsid w:val="00AF5D7A"/>
    <w:rsid w:val="00AF6FEF"/>
    <w:rsid w:val="00AF73C3"/>
    <w:rsid w:val="00AF795C"/>
    <w:rsid w:val="00AF7992"/>
    <w:rsid w:val="00B00414"/>
    <w:rsid w:val="00B00752"/>
    <w:rsid w:val="00B0193D"/>
    <w:rsid w:val="00B026C1"/>
    <w:rsid w:val="00B02B9C"/>
    <w:rsid w:val="00B02C89"/>
    <w:rsid w:val="00B02D41"/>
    <w:rsid w:val="00B0353B"/>
    <w:rsid w:val="00B040B2"/>
    <w:rsid w:val="00B04184"/>
    <w:rsid w:val="00B04D88"/>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A81"/>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0C6"/>
    <w:rsid w:val="00B451E9"/>
    <w:rsid w:val="00B45679"/>
    <w:rsid w:val="00B45876"/>
    <w:rsid w:val="00B46082"/>
    <w:rsid w:val="00B46976"/>
    <w:rsid w:val="00B472D2"/>
    <w:rsid w:val="00B4732E"/>
    <w:rsid w:val="00B47A15"/>
    <w:rsid w:val="00B505C1"/>
    <w:rsid w:val="00B51130"/>
    <w:rsid w:val="00B5115A"/>
    <w:rsid w:val="00B5131D"/>
    <w:rsid w:val="00B51542"/>
    <w:rsid w:val="00B51D1D"/>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6559"/>
    <w:rsid w:val="00B67684"/>
    <w:rsid w:val="00B677A4"/>
    <w:rsid w:val="00B679A2"/>
    <w:rsid w:val="00B70D58"/>
    <w:rsid w:val="00B711CE"/>
    <w:rsid w:val="00B71CA8"/>
    <w:rsid w:val="00B71DC8"/>
    <w:rsid w:val="00B73469"/>
    <w:rsid w:val="00B73A6A"/>
    <w:rsid w:val="00B746C6"/>
    <w:rsid w:val="00B74B5B"/>
    <w:rsid w:val="00B75FC2"/>
    <w:rsid w:val="00B7604C"/>
    <w:rsid w:val="00B7652C"/>
    <w:rsid w:val="00B76615"/>
    <w:rsid w:val="00B76639"/>
    <w:rsid w:val="00B766BF"/>
    <w:rsid w:val="00B76FA6"/>
    <w:rsid w:val="00B774B7"/>
    <w:rsid w:val="00B77DDA"/>
    <w:rsid w:val="00B8048C"/>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C56"/>
    <w:rsid w:val="00B87EC9"/>
    <w:rsid w:val="00B90D10"/>
    <w:rsid w:val="00B90FE5"/>
    <w:rsid w:val="00B910C7"/>
    <w:rsid w:val="00B919AD"/>
    <w:rsid w:val="00B91A2B"/>
    <w:rsid w:val="00B925E3"/>
    <w:rsid w:val="00B93204"/>
    <w:rsid w:val="00B9348A"/>
    <w:rsid w:val="00B9455D"/>
    <w:rsid w:val="00B94B12"/>
    <w:rsid w:val="00B94E17"/>
    <w:rsid w:val="00B951E1"/>
    <w:rsid w:val="00B957FE"/>
    <w:rsid w:val="00B958CD"/>
    <w:rsid w:val="00B95F02"/>
    <w:rsid w:val="00B96BEF"/>
    <w:rsid w:val="00B96FC0"/>
    <w:rsid w:val="00B97260"/>
    <w:rsid w:val="00B974E0"/>
    <w:rsid w:val="00B97A69"/>
    <w:rsid w:val="00B97EDC"/>
    <w:rsid w:val="00BA029E"/>
    <w:rsid w:val="00BA0375"/>
    <w:rsid w:val="00BA0632"/>
    <w:rsid w:val="00BA0AAA"/>
    <w:rsid w:val="00BA0DFB"/>
    <w:rsid w:val="00BA26B7"/>
    <w:rsid w:val="00BA2FEF"/>
    <w:rsid w:val="00BA33B2"/>
    <w:rsid w:val="00BA39EB"/>
    <w:rsid w:val="00BA5E62"/>
    <w:rsid w:val="00BA6425"/>
    <w:rsid w:val="00BA66A2"/>
    <w:rsid w:val="00BA6847"/>
    <w:rsid w:val="00BA7E4E"/>
    <w:rsid w:val="00BA7E92"/>
    <w:rsid w:val="00BB001A"/>
    <w:rsid w:val="00BB00EA"/>
    <w:rsid w:val="00BB0149"/>
    <w:rsid w:val="00BB1548"/>
    <w:rsid w:val="00BB18A9"/>
    <w:rsid w:val="00BB1CE7"/>
    <w:rsid w:val="00BB2FD3"/>
    <w:rsid w:val="00BB2FDF"/>
    <w:rsid w:val="00BB2FFF"/>
    <w:rsid w:val="00BB4252"/>
    <w:rsid w:val="00BB4565"/>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127"/>
    <w:rsid w:val="00BC4343"/>
    <w:rsid w:val="00BC46EF"/>
    <w:rsid w:val="00BC4A0D"/>
    <w:rsid w:val="00BC5C43"/>
    <w:rsid w:val="00BC6BC1"/>
    <w:rsid w:val="00BC6FD6"/>
    <w:rsid w:val="00BC793D"/>
    <w:rsid w:val="00BD008E"/>
    <w:rsid w:val="00BD0444"/>
    <w:rsid w:val="00BD051B"/>
    <w:rsid w:val="00BD0F02"/>
    <w:rsid w:val="00BD2C74"/>
    <w:rsid w:val="00BD2F3B"/>
    <w:rsid w:val="00BD3038"/>
    <w:rsid w:val="00BD3372"/>
    <w:rsid w:val="00BD4708"/>
    <w:rsid w:val="00BD4E51"/>
    <w:rsid w:val="00BD50AA"/>
    <w:rsid w:val="00BD5135"/>
    <w:rsid w:val="00BD596B"/>
    <w:rsid w:val="00BD5F18"/>
    <w:rsid w:val="00BD5FB4"/>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351A"/>
    <w:rsid w:val="00BF3914"/>
    <w:rsid w:val="00BF49B1"/>
    <w:rsid w:val="00BF507C"/>
    <w:rsid w:val="00BF5552"/>
    <w:rsid w:val="00BF5ABE"/>
    <w:rsid w:val="00BF5CC9"/>
    <w:rsid w:val="00BF6CBF"/>
    <w:rsid w:val="00BF73F2"/>
    <w:rsid w:val="00BF7509"/>
    <w:rsid w:val="00C00114"/>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874"/>
    <w:rsid w:val="00C12990"/>
    <w:rsid w:val="00C12BAC"/>
    <w:rsid w:val="00C12BC1"/>
    <w:rsid w:val="00C13BDA"/>
    <w:rsid w:val="00C13FFD"/>
    <w:rsid w:val="00C14632"/>
    <w:rsid w:val="00C167DB"/>
    <w:rsid w:val="00C16C30"/>
    <w:rsid w:val="00C17D71"/>
    <w:rsid w:val="00C20A00"/>
    <w:rsid w:val="00C21673"/>
    <w:rsid w:val="00C21C7A"/>
    <w:rsid w:val="00C22E7A"/>
    <w:rsid w:val="00C23130"/>
    <w:rsid w:val="00C23639"/>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19F"/>
    <w:rsid w:val="00C344A0"/>
    <w:rsid w:val="00C34B64"/>
    <w:rsid w:val="00C34C36"/>
    <w:rsid w:val="00C352B3"/>
    <w:rsid w:val="00C3654C"/>
    <w:rsid w:val="00C36BF5"/>
    <w:rsid w:val="00C36C09"/>
    <w:rsid w:val="00C36DBC"/>
    <w:rsid w:val="00C376BA"/>
    <w:rsid w:val="00C3787F"/>
    <w:rsid w:val="00C40373"/>
    <w:rsid w:val="00C4082D"/>
    <w:rsid w:val="00C40AE6"/>
    <w:rsid w:val="00C411AF"/>
    <w:rsid w:val="00C4138D"/>
    <w:rsid w:val="00C413CB"/>
    <w:rsid w:val="00C41D0E"/>
    <w:rsid w:val="00C41D4B"/>
    <w:rsid w:val="00C41E3A"/>
    <w:rsid w:val="00C42486"/>
    <w:rsid w:val="00C4304C"/>
    <w:rsid w:val="00C43315"/>
    <w:rsid w:val="00C43F62"/>
    <w:rsid w:val="00C44942"/>
    <w:rsid w:val="00C452F5"/>
    <w:rsid w:val="00C456F9"/>
    <w:rsid w:val="00C46555"/>
    <w:rsid w:val="00C46B15"/>
    <w:rsid w:val="00C46F7D"/>
    <w:rsid w:val="00C479B5"/>
    <w:rsid w:val="00C5008C"/>
    <w:rsid w:val="00C50242"/>
    <w:rsid w:val="00C5034D"/>
    <w:rsid w:val="00C5050E"/>
    <w:rsid w:val="00C50E99"/>
    <w:rsid w:val="00C516E0"/>
    <w:rsid w:val="00C51E83"/>
    <w:rsid w:val="00C52654"/>
    <w:rsid w:val="00C52744"/>
    <w:rsid w:val="00C53EB3"/>
    <w:rsid w:val="00C542D4"/>
    <w:rsid w:val="00C549ED"/>
    <w:rsid w:val="00C54D71"/>
    <w:rsid w:val="00C563F5"/>
    <w:rsid w:val="00C570F7"/>
    <w:rsid w:val="00C574BB"/>
    <w:rsid w:val="00C57D4D"/>
    <w:rsid w:val="00C61E91"/>
    <w:rsid w:val="00C62254"/>
    <w:rsid w:val="00C62CD5"/>
    <w:rsid w:val="00C636E6"/>
    <w:rsid w:val="00C639D6"/>
    <w:rsid w:val="00C63F8E"/>
    <w:rsid w:val="00C647FB"/>
    <w:rsid w:val="00C6494F"/>
    <w:rsid w:val="00C64EA9"/>
    <w:rsid w:val="00C654E0"/>
    <w:rsid w:val="00C65955"/>
    <w:rsid w:val="00C67719"/>
    <w:rsid w:val="00C67EAB"/>
    <w:rsid w:val="00C703B5"/>
    <w:rsid w:val="00C70DFF"/>
    <w:rsid w:val="00C72990"/>
    <w:rsid w:val="00C72EF5"/>
    <w:rsid w:val="00C74FEE"/>
    <w:rsid w:val="00C7563B"/>
    <w:rsid w:val="00C7599C"/>
    <w:rsid w:val="00C75A6B"/>
    <w:rsid w:val="00C760D3"/>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491"/>
    <w:rsid w:val="00C92C7F"/>
    <w:rsid w:val="00C9369D"/>
    <w:rsid w:val="00C9383D"/>
    <w:rsid w:val="00C944FA"/>
    <w:rsid w:val="00C95854"/>
    <w:rsid w:val="00C959FD"/>
    <w:rsid w:val="00C95D24"/>
    <w:rsid w:val="00C95EFF"/>
    <w:rsid w:val="00C962B2"/>
    <w:rsid w:val="00C96E6F"/>
    <w:rsid w:val="00C97872"/>
    <w:rsid w:val="00CA017A"/>
    <w:rsid w:val="00CA0440"/>
    <w:rsid w:val="00CA0532"/>
    <w:rsid w:val="00CA17DE"/>
    <w:rsid w:val="00CA221D"/>
    <w:rsid w:val="00CA2241"/>
    <w:rsid w:val="00CA3CDD"/>
    <w:rsid w:val="00CA403B"/>
    <w:rsid w:val="00CA46C8"/>
    <w:rsid w:val="00CA4B42"/>
    <w:rsid w:val="00CA505A"/>
    <w:rsid w:val="00CA59DD"/>
    <w:rsid w:val="00CB008E"/>
    <w:rsid w:val="00CB01FA"/>
    <w:rsid w:val="00CB0737"/>
    <w:rsid w:val="00CB097A"/>
    <w:rsid w:val="00CB0E3E"/>
    <w:rsid w:val="00CB19D2"/>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638"/>
    <w:rsid w:val="00CD087D"/>
    <w:rsid w:val="00CD0F5D"/>
    <w:rsid w:val="00CD1C0B"/>
    <w:rsid w:val="00CD239A"/>
    <w:rsid w:val="00CD4471"/>
    <w:rsid w:val="00CD469A"/>
    <w:rsid w:val="00CD5098"/>
    <w:rsid w:val="00CD5512"/>
    <w:rsid w:val="00CD5BCB"/>
    <w:rsid w:val="00CD6B7C"/>
    <w:rsid w:val="00CD6E3D"/>
    <w:rsid w:val="00CD6F06"/>
    <w:rsid w:val="00CD71AB"/>
    <w:rsid w:val="00CD7958"/>
    <w:rsid w:val="00CE0109"/>
    <w:rsid w:val="00CE1FC5"/>
    <w:rsid w:val="00CE33AA"/>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DF9"/>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8F9"/>
    <w:rsid w:val="00D13A98"/>
    <w:rsid w:val="00D1415C"/>
    <w:rsid w:val="00D14236"/>
    <w:rsid w:val="00D14553"/>
    <w:rsid w:val="00D14DB1"/>
    <w:rsid w:val="00D15327"/>
    <w:rsid w:val="00D15F43"/>
    <w:rsid w:val="00D16326"/>
    <w:rsid w:val="00D165DF"/>
    <w:rsid w:val="00D16E87"/>
    <w:rsid w:val="00D17028"/>
    <w:rsid w:val="00D17C6A"/>
    <w:rsid w:val="00D20B8B"/>
    <w:rsid w:val="00D2162C"/>
    <w:rsid w:val="00D21A3C"/>
    <w:rsid w:val="00D21B99"/>
    <w:rsid w:val="00D233F1"/>
    <w:rsid w:val="00D24765"/>
    <w:rsid w:val="00D2483A"/>
    <w:rsid w:val="00D256F8"/>
    <w:rsid w:val="00D259EB"/>
    <w:rsid w:val="00D25AA0"/>
    <w:rsid w:val="00D2685C"/>
    <w:rsid w:val="00D26A3B"/>
    <w:rsid w:val="00D27D8A"/>
    <w:rsid w:val="00D302FD"/>
    <w:rsid w:val="00D3038A"/>
    <w:rsid w:val="00D3098D"/>
    <w:rsid w:val="00D31A02"/>
    <w:rsid w:val="00D32786"/>
    <w:rsid w:val="00D32A09"/>
    <w:rsid w:val="00D32C50"/>
    <w:rsid w:val="00D32D51"/>
    <w:rsid w:val="00D3323C"/>
    <w:rsid w:val="00D33456"/>
    <w:rsid w:val="00D3396F"/>
    <w:rsid w:val="00D33D4D"/>
    <w:rsid w:val="00D34A0B"/>
    <w:rsid w:val="00D36234"/>
    <w:rsid w:val="00D36371"/>
    <w:rsid w:val="00D368B9"/>
    <w:rsid w:val="00D370ED"/>
    <w:rsid w:val="00D373B7"/>
    <w:rsid w:val="00D37A53"/>
    <w:rsid w:val="00D41005"/>
    <w:rsid w:val="00D41C3C"/>
    <w:rsid w:val="00D41CC4"/>
    <w:rsid w:val="00D437D8"/>
    <w:rsid w:val="00D441F2"/>
    <w:rsid w:val="00D44994"/>
    <w:rsid w:val="00D45C8D"/>
    <w:rsid w:val="00D45DF3"/>
    <w:rsid w:val="00D46174"/>
    <w:rsid w:val="00D46BA7"/>
    <w:rsid w:val="00D47DD0"/>
    <w:rsid w:val="00D50183"/>
    <w:rsid w:val="00D5131B"/>
    <w:rsid w:val="00D51C7E"/>
    <w:rsid w:val="00D51D12"/>
    <w:rsid w:val="00D52F94"/>
    <w:rsid w:val="00D53263"/>
    <w:rsid w:val="00D5326F"/>
    <w:rsid w:val="00D5362B"/>
    <w:rsid w:val="00D55072"/>
    <w:rsid w:val="00D551B5"/>
    <w:rsid w:val="00D55F97"/>
    <w:rsid w:val="00D569FB"/>
    <w:rsid w:val="00D56AF5"/>
    <w:rsid w:val="00D56DB2"/>
    <w:rsid w:val="00D5747F"/>
    <w:rsid w:val="00D57495"/>
    <w:rsid w:val="00D574FA"/>
    <w:rsid w:val="00D57560"/>
    <w:rsid w:val="00D57A0E"/>
    <w:rsid w:val="00D57AB5"/>
    <w:rsid w:val="00D60C8D"/>
    <w:rsid w:val="00D60DEE"/>
    <w:rsid w:val="00D61374"/>
    <w:rsid w:val="00D6168A"/>
    <w:rsid w:val="00D616A5"/>
    <w:rsid w:val="00D61712"/>
    <w:rsid w:val="00D61FF0"/>
    <w:rsid w:val="00D6211D"/>
    <w:rsid w:val="00D62BD2"/>
    <w:rsid w:val="00D62C97"/>
    <w:rsid w:val="00D6345B"/>
    <w:rsid w:val="00D63517"/>
    <w:rsid w:val="00D6394B"/>
    <w:rsid w:val="00D63B75"/>
    <w:rsid w:val="00D648A1"/>
    <w:rsid w:val="00D64B18"/>
    <w:rsid w:val="00D64F4F"/>
    <w:rsid w:val="00D6520D"/>
    <w:rsid w:val="00D659B1"/>
    <w:rsid w:val="00D66D92"/>
    <w:rsid w:val="00D66E18"/>
    <w:rsid w:val="00D6734D"/>
    <w:rsid w:val="00D67733"/>
    <w:rsid w:val="00D67823"/>
    <w:rsid w:val="00D679CF"/>
    <w:rsid w:val="00D679D3"/>
    <w:rsid w:val="00D70A36"/>
    <w:rsid w:val="00D729A9"/>
    <w:rsid w:val="00D72DE1"/>
    <w:rsid w:val="00D73469"/>
    <w:rsid w:val="00D7356F"/>
    <w:rsid w:val="00D73587"/>
    <w:rsid w:val="00D73EBB"/>
    <w:rsid w:val="00D73F90"/>
    <w:rsid w:val="00D74B92"/>
    <w:rsid w:val="00D74E95"/>
    <w:rsid w:val="00D751FB"/>
    <w:rsid w:val="00D754D6"/>
    <w:rsid w:val="00D75B44"/>
    <w:rsid w:val="00D761AA"/>
    <w:rsid w:val="00D76CC6"/>
    <w:rsid w:val="00D76FAE"/>
    <w:rsid w:val="00D77040"/>
    <w:rsid w:val="00D7706A"/>
    <w:rsid w:val="00D777D7"/>
    <w:rsid w:val="00D77948"/>
    <w:rsid w:val="00D807ED"/>
    <w:rsid w:val="00D80AB8"/>
    <w:rsid w:val="00D80FEC"/>
    <w:rsid w:val="00D81792"/>
    <w:rsid w:val="00D819B1"/>
    <w:rsid w:val="00D81BA1"/>
    <w:rsid w:val="00D81FA3"/>
    <w:rsid w:val="00D82494"/>
    <w:rsid w:val="00D83898"/>
    <w:rsid w:val="00D83AE9"/>
    <w:rsid w:val="00D83F48"/>
    <w:rsid w:val="00D84266"/>
    <w:rsid w:val="00D84C46"/>
    <w:rsid w:val="00D85096"/>
    <w:rsid w:val="00D857B8"/>
    <w:rsid w:val="00D85D1F"/>
    <w:rsid w:val="00D87175"/>
    <w:rsid w:val="00D87ABF"/>
    <w:rsid w:val="00D87C75"/>
    <w:rsid w:val="00D909E8"/>
    <w:rsid w:val="00D90CD3"/>
    <w:rsid w:val="00D90E2C"/>
    <w:rsid w:val="00D919E6"/>
    <w:rsid w:val="00D91BE1"/>
    <w:rsid w:val="00D92B24"/>
    <w:rsid w:val="00D92C29"/>
    <w:rsid w:val="00D936E2"/>
    <w:rsid w:val="00D9503C"/>
    <w:rsid w:val="00D95104"/>
    <w:rsid w:val="00D95274"/>
    <w:rsid w:val="00D95600"/>
    <w:rsid w:val="00D95900"/>
    <w:rsid w:val="00D95FD3"/>
    <w:rsid w:val="00D9683C"/>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873"/>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334"/>
    <w:rsid w:val="00DB3B82"/>
    <w:rsid w:val="00DB407F"/>
    <w:rsid w:val="00DB43EE"/>
    <w:rsid w:val="00DB485D"/>
    <w:rsid w:val="00DB4C6E"/>
    <w:rsid w:val="00DB5293"/>
    <w:rsid w:val="00DB539A"/>
    <w:rsid w:val="00DB6ED8"/>
    <w:rsid w:val="00DB737B"/>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463"/>
    <w:rsid w:val="00DD39E0"/>
    <w:rsid w:val="00DD3BBA"/>
    <w:rsid w:val="00DD3EF5"/>
    <w:rsid w:val="00DD53FA"/>
    <w:rsid w:val="00DD58C2"/>
    <w:rsid w:val="00DD5F42"/>
    <w:rsid w:val="00DD617B"/>
    <w:rsid w:val="00DD6D4E"/>
    <w:rsid w:val="00DD79A6"/>
    <w:rsid w:val="00DE0443"/>
    <w:rsid w:val="00DE068C"/>
    <w:rsid w:val="00DE0A29"/>
    <w:rsid w:val="00DE0E59"/>
    <w:rsid w:val="00DE0F6C"/>
    <w:rsid w:val="00DE12F0"/>
    <w:rsid w:val="00DE219B"/>
    <w:rsid w:val="00DE3407"/>
    <w:rsid w:val="00DE3979"/>
    <w:rsid w:val="00DE52E3"/>
    <w:rsid w:val="00DE70CB"/>
    <w:rsid w:val="00DE7C00"/>
    <w:rsid w:val="00DE7D90"/>
    <w:rsid w:val="00DF03E9"/>
    <w:rsid w:val="00DF03ED"/>
    <w:rsid w:val="00DF0418"/>
    <w:rsid w:val="00DF04EE"/>
    <w:rsid w:val="00DF0BF4"/>
    <w:rsid w:val="00DF10B2"/>
    <w:rsid w:val="00DF179D"/>
    <w:rsid w:val="00DF1E9C"/>
    <w:rsid w:val="00DF2168"/>
    <w:rsid w:val="00DF2907"/>
    <w:rsid w:val="00DF2D2C"/>
    <w:rsid w:val="00DF4572"/>
    <w:rsid w:val="00DF4658"/>
    <w:rsid w:val="00DF53C9"/>
    <w:rsid w:val="00DF5A1C"/>
    <w:rsid w:val="00DF5C5B"/>
    <w:rsid w:val="00DF652E"/>
    <w:rsid w:val="00DF6C8B"/>
    <w:rsid w:val="00DF6F17"/>
    <w:rsid w:val="00DF6F28"/>
    <w:rsid w:val="00DF78FA"/>
    <w:rsid w:val="00DF7AE1"/>
    <w:rsid w:val="00E002F1"/>
    <w:rsid w:val="00E0082C"/>
    <w:rsid w:val="00E01BF3"/>
    <w:rsid w:val="00E01DAA"/>
    <w:rsid w:val="00E023E5"/>
    <w:rsid w:val="00E02432"/>
    <w:rsid w:val="00E02A2B"/>
    <w:rsid w:val="00E04022"/>
    <w:rsid w:val="00E04DC9"/>
    <w:rsid w:val="00E04E98"/>
    <w:rsid w:val="00E06528"/>
    <w:rsid w:val="00E066DB"/>
    <w:rsid w:val="00E06CC1"/>
    <w:rsid w:val="00E0728F"/>
    <w:rsid w:val="00E0749C"/>
    <w:rsid w:val="00E0755C"/>
    <w:rsid w:val="00E07679"/>
    <w:rsid w:val="00E112CA"/>
    <w:rsid w:val="00E134D4"/>
    <w:rsid w:val="00E13B0C"/>
    <w:rsid w:val="00E149CA"/>
    <w:rsid w:val="00E14A7E"/>
    <w:rsid w:val="00E14BA8"/>
    <w:rsid w:val="00E151E1"/>
    <w:rsid w:val="00E15AB0"/>
    <w:rsid w:val="00E16766"/>
    <w:rsid w:val="00E17619"/>
    <w:rsid w:val="00E17805"/>
    <w:rsid w:val="00E17CAC"/>
    <w:rsid w:val="00E200FB"/>
    <w:rsid w:val="00E20395"/>
    <w:rsid w:val="00E209D3"/>
    <w:rsid w:val="00E20AD3"/>
    <w:rsid w:val="00E20EA4"/>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723B"/>
    <w:rsid w:val="00E274C4"/>
    <w:rsid w:val="00E30808"/>
    <w:rsid w:val="00E3117A"/>
    <w:rsid w:val="00E311C3"/>
    <w:rsid w:val="00E32299"/>
    <w:rsid w:val="00E32D62"/>
    <w:rsid w:val="00E339DC"/>
    <w:rsid w:val="00E33E15"/>
    <w:rsid w:val="00E353A4"/>
    <w:rsid w:val="00E361B8"/>
    <w:rsid w:val="00E3697B"/>
    <w:rsid w:val="00E36A1B"/>
    <w:rsid w:val="00E37DDE"/>
    <w:rsid w:val="00E40949"/>
    <w:rsid w:val="00E40C38"/>
    <w:rsid w:val="00E42428"/>
    <w:rsid w:val="00E429ED"/>
    <w:rsid w:val="00E43F37"/>
    <w:rsid w:val="00E441E6"/>
    <w:rsid w:val="00E450ED"/>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EAC"/>
    <w:rsid w:val="00E604EF"/>
    <w:rsid w:val="00E61CC0"/>
    <w:rsid w:val="00E6277B"/>
    <w:rsid w:val="00E64424"/>
    <w:rsid w:val="00E64C99"/>
    <w:rsid w:val="00E64CD3"/>
    <w:rsid w:val="00E64E8F"/>
    <w:rsid w:val="00E65B29"/>
    <w:rsid w:val="00E65D8F"/>
    <w:rsid w:val="00E66248"/>
    <w:rsid w:val="00E664F7"/>
    <w:rsid w:val="00E66931"/>
    <w:rsid w:val="00E66945"/>
    <w:rsid w:val="00E671C9"/>
    <w:rsid w:val="00E6743F"/>
    <w:rsid w:val="00E6758E"/>
    <w:rsid w:val="00E67AF4"/>
    <w:rsid w:val="00E67E23"/>
    <w:rsid w:val="00E70016"/>
    <w:rsid w:val="00E70658"/>
    <w:rsid w:val="00E7091B"/>
    <w:rsid w:val="00E70AD9"/>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44D8"/>
    <w:rsid w:val="00E8485A"/>
    <w:rsid w:val="00E8519F"/>
    <w:rsid w:val="00E85247"/>
    <w:rsid w:val="00E85387"/>
    <w:rsid w:val="00E85CC3"/>
    <w:rsid w:val="00E8644A"/>
    <w:rsid w:val="00E870A9"/>
    <w:rsid w:val="00E90279"/>
    <w:rsid w:val="00E90635"/>
    <w:rsid w:val="00E909A1"/>
    <w:rsid w:val="00E90BFF"/>
    <w:rsid w:val="00E91673"/>
    <w:rsid w:val="00E91AB7"/>
    <w:rsid w:val="00E91F04"/>
    <w:rsid w:val="00E91F35"/>
    <w:rsid w:val="00E9259E"/>
    <w:rsid w:val="00E94EC1"/>
    <w:rsid w:val="00E95BA6"/>
    <w:rsid w:val="00E97403"/>
    <w:rsid w:val="00E97648"/>
    <w:rsid w:val="00EA07E9"/>
    <w:rsid w:val="00EA0BBA"/>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888"/>
    <w:rsid w:val="00EB1B27"/>
    <w:rsid w:val="00EB1DA8"/>
    <w:rsid w:val="00EB28C3"/>
    <w:rsid w:val="00EB2D2E"/>
    <w:rsid w:val="00EB4B75"/>
    <w:rsid w:val="00EB4CFF"/>
    <w:rsid w:val="00EB53A6"/>
    <w:rsid w:val="00EB5476"/>
    <w:rsid w:val="00EB5FB6"/>
    <w:rsid w:val="00EB5FF6"/>
    <w:rsid w:val="00EB67FC"/>
    <w:rsid w:val="00EB70B0"/>
    <w:rsid w:val="00EB74F4"/>
    <w:rsid w:val="00EB7633"/>
    <w:rsid w:val="00EB7736"/>
    <w:rsid w:val="00EB7808"/>
    <w:rsid w:val="00EC1DCD"/>
    <w:rsid w:val="00EC2BF5"/>
    <w:rsid w:val="00EC2E2D"/>
    <w:rsid w:val="00EC363A"/>
    <w:rsid w:val="00EC462B"/>
    <w:rsid w:val="00EC4723"/>
    <w:rsid w:val="00EC53B6"/>
    <w:rsid w:val="00EC56E0"/>
    <w:rsid w:val="00EC6057"/>
    <w:rsid w:val="00EC6847"/>
    <w:rsid w:val="00EC6EB4"/>
    <w:rsid w:val="00EC6F7B"/>
    <w:rsid w:val="00EC7DB6"/>
    <w:rsid w:val="00ED10AD"/>
    <w:rsid w:val="00ED162F"/>
    <w:rsid w:val="00ED2AE0"/>
    <w:rsid w:val="00ED2E52"/>
    <w:rsid w:val="00ED3024"/>
    <w:rsid w:val="00ED31DB"/>
    <w:rsid w:val="00ED3414"/>
    <w:rsid w:val="00ED346F"/>
    <w:rsid w:val="00ED3C23"/>
    <w:rsid w:val="00ED49B0"/>
    <w:rsid w:val="00ED5BB1"/>
    <w:rsid w:val="00ED5FE4"/>
    <w:rsid w:val="00ED6FAD"/>
    <w:rsid w:val="00ED71C5"/>
    <w:rsid w:val="00EE16FA"/>
    <w:rsid w:val="00EE18B9"/>
    <w:rsid w:val="00EE1D0F"/>
    <w:rsid w:val="00EE1DBF"/>
    <w:rsid w:val="00EE2800"/>
    <w:rsid w:val="00EE2B17"/>
    <w:rsid w:val="00EE32CE"/>
    <w:rsid w:val="00EE3C42"/>
    <w:rsid w:val="00EE3D4F"/>
    <w:rsid w:val="00EE476C"/>
    <w:rsid w:val="00EE534D"/>
    <w:rsid w:val="00EE5560"/>
    <w:rsid w:val="00EE592A"/>
    <w:rsid w:val="00EE596F"/>
    <w:rsid w:val="00EE5AD0"/>
    <w:rsid w:val="00EE6ABC"/>
    <w:rsid w:val="00EE6F1E"/>
    <w:rsid w:val="00EE7D82"/>
    <w:rsid w:val="00EF0348"/>
    <w:rsid w:val="00EF1BFD"/>
    <w:rsid w:val="00EF1F9C"/>
    <w:rsid w:val="00EF21E0"/>
    <w:rsid w:val="00EF25C1"/>
    <w:rsid w:val="00EF4366"/>
    <w:rsid w:val="00EF45A1"/>
    <w:rsid w:val="00EF4CD6"/>
    <w:rsid w:val="00EF55A0"/>
    <w:rsid w:val="00EF63D1"/>
    <w:rsid w:val="00EF6513"/>
    <w:rsid w:val="00EF6683"/>
    <w:rsid w:val="00EF6CAC"/>
    <w:rsid w:val="00EF7002"/>
    <w:rsid w:val="00EF712D"/>
    <w:rsid w:val="00EF769B"/>
    <w:rsid w:val="00F01D65"/>
    <w:rsid w:val="00F02651"/>
    <w:rsid w:val="00F027BA"/>
    <w:rsid w:val="00F039ED"/>
    <w:rsid w:val="00F03E79"/>
    <w:rsid w:val="00F047BD"/>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0200"/>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7FD"/>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4795F"/>
    <w:rsid w:val="00F47B5C"/>
    <w:rsid w:val="00F512B2"/>
    <w:rsid w:val="00F5283D"/>
    <w:rsid w:val="00F52ABA"/>
    <w:rsid w:val="00F52BC7"/>
    <w:rsid w:val="00F53BF4"/>
    <w:rsid w:val="00F54266"/>
    <w:rsid w:val="00F54CB0"/>
    <w:rsid w:val="00F55043"/>
    <w:rsid w:val="00F5626D"/>
    <w:rsid w:val="00F56681"/>
    <w:rsid w:val="00F56B0F"/>
    <w:rsid w:val="00F56BAB"/>
    <w:rsid w:val="00F56DCF"/>
    <w:rsid w:val="00F56EEA"/>
    <w:rsid w:val="00F57034"/>
    <w:rsid w:val="00F57B1F"/>
    <w:rsid w:val="00F60BE9"/>
    <w:rsid w:val="00F61162"/>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4D2"/>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230B"/>
    <w:rsid w:val="00F834F1"/>
    <w:rsid w:val="00F83553"/>
    <w:rsid w:val="00F83829"/>
    <w:rsid w:val="00F84069"/>
    <w:rsid w:val="00F8429A"/>
    <w:rsid w:val="00F843D7"/>
    <w:rsid w:val="00F84728"/>
    <w:rsid w:val="00F84997"/>
    <w:rsid w:val="00F85536"/>
    <w:rsid w:val="00F8631D"/>
    <w:rsid w:val="00F8657A"/>
    <w:rsid w:val="00F86603"/>
    <w:rsid w:val="00F86637"/>
    <w:rsid w:val="00F8679A"/>
    <w:rsid w:val="00F86F07"/>
    <w:rsid w:val="00F87117"/>
    <w:rsid w:val="00F8736C"/>
    <w:rsid w:val="00F87D9F"/>
    <w:rsid w:val="00F9030E"/>
    <w:rsid w:val="00F90ADB"/>
    <w:rsid w:val="00F90E78"/>
    <w:rsid w:val="00F91209"/>
    <w:rsid w:val="00F92104"/>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5EE"/>
    <w:rsid w:val="00FA489E"/>
    <w:rsid w:val="00FA4D66"/>
    <w:rsid w:val="00FA52B9"/>
    <w:rsid w:val="00FA56AE"/>
    <w:rsid w:val="00FA5A4E"/>
    <w:rsid w:val="00FA5D08"/>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2CE"/>
    <w:rsid w:val="00FC03AB"/>
    <w:rsid w:val="00FC0778"/>
    <w:rsid w:val="00FC0A50"/>
    <w:rsid w:val="00FC223F"/>
    <w:rsid w:val="00FC2E01"/>
    <w:rsid w:val="00FC2FCB"/>
    <w:rsid w:val="00FC4668"/>
    <w:rsid w:val="00FC4729"/>
    <w:rsid w:val="00FC4A8C"/>
    <w:rsid w:val="00FC53DB"/>
    <w:rsid w:val="00FC5ED5"/>
    <w:rsid w:val="00FC5FC2"/>
    <w:rsid w:val="00FC6177"/>
    <w:rsid w:val="00FC63D1"/>
    <w:rsid w:val="00FC7528"/>
    <w:rsid w:val="00FC7E26"/>
    <w:rsid w:val="00FD0572"/>
    <w:rsid w:val="00FD1295"/>
    <w:rsid w:val="00FD1A97"/>
    <w:rsid w:val="00FD2D7B"/>
    <w:rsid w:val="00FD3027"/>
    <w:rsid w:val="00FD37F6"/>
    <w:rsid w:val="00FD40CF"/>
    <w:rsid w:val="00FD4589"/>
    <w:rsid w:val="00FD4608"/>
    <w:rsid w:val="00FD473E"/>
    <w:rsid w:val="00FD5928"/>
    <w:rsid w:val="00FD66F4"/>
    <w:rsid w:val="00FD7DF9"/>
    <w:rsid w:val="00FD7FC9"/>
    <w:rsid w:val="00FE0564"/>
    <w:rsid w:val="00FE0A29"/>
    <w:rsid w:val="00FE0B51"/>
    <w:rsid w:val="00FE0B78"/>
    <w:rsid w:val="00FE0ED4"/>
    <w:rsid w:val="00FE1EAB"/>
    <w:rsid w:val="00FE2137"/>
    <w:rsid w:val="00FE23ED"/>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FE2"/>
    <w:rsid w:val="00FF47E1"/>
    <w:rsid w:val="00FF4AE2"/>
    <w:rsid w:val="00FF50A8"/>
    <w:rsid w:val="00FF53E5"/>
    <w:rsid w:val="00FF571E"/>
    <w:rsid w:val="00FF5BC1"/>
    <w:rsid w:val="00FF6856"/>
    <w:rsid w:val="00FF6B40"/>
    <w:rsid w:val="00FF6BD1"/>
    <w:rsid w:val="00FF6CC0"/>
    <w:rsid w:val="00FF6EB8"/>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505CCF-50A0-4ECC-8A7F-8814CFB5B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2</Pages>
  <Words>764</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333</cp:revision>
  <cp:lastPrinted>2007-06-18T22:08:00Z</cp:lastPrinted>
  <dcterms:created xsi:type="dcterms:W3CDTF">2020-07-21T15:46:00Z</dcterms:created>
  <dcterms:modified xsi:type="dcterms:W3CDTF">2021-01-18T18:46:00Z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