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4E18FCC2"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0450FE">
        <w:rPr>
          <w:rFonts w:ascii="Arial" w:hAnsi="Arial" w:cs="Arial"/>
          <w:b/>
          <w:sz w:val="24"/>
        </w:rPr>
        <w:t>4</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65DD09BB" w14:textId="13660107" w:rsidR="00281CEB" w:rsidRPr="004C12AC" w:rsidRDefault="00281CEB" w:rsidP="00ED093F">
      <w:pPr>
        <w:rPr>
          <w:rFonts w:eastAsia="Malgun Gothic"/>
          <w:b/>
          <w:bCs/>
          <w:u w:val="single"/>
          <w:lang w:eastAsia="ko-KR"/>
        </w:rPr>
      </w:pPr>
      <w:r w:rsidRPr="004C12AC">
        <w:rPr>
          <w:rFonts w:eastAsia="Malgun Gothic"/>
          <w:b/>
          <w:bCs/>
          <w:u w:val="single"/>
          <w:lang w:eastAsia="ko-KR"/>
        </w:rPr>
        <w:t xml:space="preserve">Update on </w:t>
      </w:r>
      <w:r w:rsidR="00F11E24">
        <w:rPr>
          <w:rFonts w:eastAsia="Malgun Gothic"/>
          <w:b/>
          <w:bCs/>
          <w:u w:val="single"/>
          <w:lang w:eastAsia="ko-KR"/>
        </w:rPr>
        <w:t>5</w:t>
      </w:r>
      <w:r w:rsidR="00F11E24" w:rsidRPr="00F11E24">
        <w:rPr>
          <w:rFonts w:eastAsia="Malgun Gothic"/>
          <w:b/>
          <w:bCs/>
          <w:u w:val="single"/>
          <w:vertAlign w:val="superscript"/>
          <w:lang w:eastAsia="ko-KR"/>
        </w:rPr>
        <w:t>th</w:t>
      </w:r>
      <w:r w:rsidR="00F11E24">
        <w:rPr>
          <w:rFonts w:eastAsia="Malgun Gothic"/>
          <w:b/>
          <w:bCs/>
          <w:u w:val="single"/>
          <w:lang w:eastAsia="ko-KR"/>
        </w:rPr>
        <w:t xml:space="preserve"> November 2020</w:t>
      </w:r>
      <w:r w:rsidRPr="004C12AC">
        <w:rPr>
          <w:rFonts w:eastAsia="Malgun Gothic"/>
          <w:b/>
          <w:bCs/>
          <w:u w:val="single"/>
          <w:lang w:eastAsia="ko-KR"/>
        </w:rPr>
        <w:t>:</w:t>
      </w:r>
    </w:p>
    <w:p w14:paraId="5CAEFA59" w14:textId="574E257E" w:rsidR="00281CEB" w:rsidRDefault="004C12AC" w:rsidP="00ED093F">
      <w:pPr>
        <w:rPr>
          <w:rFonts w:eastAsia="Malgun Gothic"/>
          <w:b/>
          <w:bCs/>
          <w:lang w:eastAsia="ko-KR"/>
        </w:rPr>
      </w:pPr>
      <w:r>
        <w:rPr>
          <w:rFonts w:eastAsia="Malgun Gothic"/>
          <w:b/>
          <w:bCs/>
          <w:lang w:eastAsia="ko-KR"/>
        </w:rPr>
        <w:t>New FL Proposals are provided in Section 3.1 and highlighted in yellow (</w:t>
      </w:r>
      <w:r w:rsidRPr="004C12AC">
        <w:rPr>
          <w:rFonts w:eastAsia="Malgun Gothic"/>
          <w:b/>
          <w:bCs/>
          <w:highlight w:val="yellow"/>
          <w:lang w:eastAsia="ko-KR"/>
        </w:rPr>
        <w:t>FL Proposal 3.1.1-F/N/P</w:t>
      </w:r>
      <w:r w:rsidRPr="00FD7D0F">
        <w:rPr>
          <w:rFonts w:eastAsia="Malgun Gothic"/>
          <w:b/>
          <w:bCs/>
          <w:lang w:eastAsia="ko-KR"/>
        </w:rPr>
        <w:t>, etc.).</w:t>
      </w:r>
      <w:r>
        <w:rPr>
          <w:rFonts w:eastAsia="Malgun Gothic"/>
          <w:b/>
          <w:bCs/>
          <w:lang w:eastAsia="ko-KR"/>
        </w:rPr>
        <w:t>).</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RedCap UE accessing should be indicated to UEs or not. </w:t>
            </w:r>
            <w:r>
              <w:rPr>
                <w:rFonts w:eastAsiaTheme="minorEastAsia"/>
              </w:rPr>
              <w:lastRenderedPageBreak/>
              <w:t>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lastRenderedPageBreak/>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lastRenderedPageBreak/>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lastRenderedPageBreak/>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lastRenderedPageBreak/>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lastRenderedPageBreak/>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gNB can understand REDCAP UEs without such early indication during initial access. We propose to discuss optionality of early </w:t>
            </w:r>
            <w:r>
              <w:rPr>
                <w:rFonts w:eastAsia="Malgun Gothic"/>
                <w:lang w:eastAsia="ko-KR"/>
              </w:rPr>
              <w:lastRenderedPageBreak/>
              <w:t>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lastRenderedPageBreak/>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lastRenderedPageBreak/>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A71F7">
        <w:t>FL Proposal 3A</w:t>
      </w:r>
      <w:r w:rsidRPr="007438DC">
        <w:t xml:space="preserve"> </w:t>
      </w:r>
    </w:p>
    <w:p w14:paraId="120ACC53" w14:textId="5A6F2018" w:rsidR="00E0140E" w:rsidRDefault="00E0140E" w:rsidP="00E0140E">
      <w:pPr>
        <w:pStyle w:val="ListParagraph"/>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ListParagraph"/>
        <w:numPr>
          <w:ilvl w:val="1"/>
          <w:numId w:val="5"/>
        </w:numPr>
        <w:rPr>
          <w:i/>
          <w:iCs/>
        </w:rPr>
      </w:pPr>
      <w:r>
        <w:rPr>
          <w:i/>
          <w:iCs/>
        </w:rPr>
        <w:t xml:space="preserve">during Msg1/MsgA-PRACH transmissions, </w:t>
      </w:r>
    </w:p>
    <w:p w14:paraId="5A10EF64" w14:textId="788179A3" w:rsidR="00C5496C" w:rsidRPr="00E0140E" w:rsidRDefault="00E0140E" w:rsidP="00E0140E">
      <w:pPr>
        <w:pStyle w:val="ListParagraph"/>
        <w:numPr>
          <w:ilvl w:val="1"/>
          <w:numId w:val="5"/>
        </w:numPr>
        <w:rPr>
          <w:i/>
          <w:iCs/>
        </w:rPr>
      </w:pPr>
      <w:r>
        <w:rPr>
          <w:i/>
          <w:iCs/>
        </w:rPr>
        <w:t>during Msg3/MsgA-PUSCH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ListParagraph"/>
        <w:numPr>
          <w:ilvl w:val="0"/>
          <w:numId w:val="38"/>
        </w:numPr>
      </w:pPr>
      <w:r>
        <w:t>Separation of initial UL BWP for RedCap and non-RedCap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Heading2"/>
        <w:rPr>
          <w:highlight w:val="cyan"/>
        </w:rPr>
      </w:pPr>
      <w:r w:rsidRPr="00AD16EA">
        <w:rPr>
          <w:highlight w:val="cyan"/>
        </w:rPr>
        <w:t>Question 3.1.1-</w:t>
      </w:r>
      <w:r w:rsidR="001A7E3F" w:rsidRPr="00AD16EA">
        <w:rPr>
          <w:highlight w:val="cyan"/>
        </w:rPr>
        <w:t>F(</w:t>
      </w:r>
      <w:r w:rsidR="001A7E3F" w:rsidRPr="00AD16EA">
        <w:rPr>
          <w:color w:val="808080" w:themeColor="background1" w:themeShade="80"/>
          <w:highlight w:val="cyan"/>
        </w:rPr>
        <w:t>easability)</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lastRenderedPageBreak/>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[Moderator] This can be avoided by proper gNB configuration. If gNB is configuring separate UL BWPs for RedCap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710438">
            <w:pPr>
              <w:pStyle w:val="ListParagraph"/>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710438">
            <w:pPr>
              <w:pStyle w:val="ListParagraph"/>
              <w:numPr>
                <w:ilvl w:val="0"/>
                <w:numId w:val="38"/>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710438">
            <w:pPr>
              <w:pStyle w:val="ListParagraph"/>
              <w:numPr>
                <w:ilvl w:val="0"/>
                <w:numId w:val="38"/>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710438">
            <w:pPr>
              <w:pStyle w:val="ListParagraph"/>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631157">
            <w:pPr>
              <w:pStyle w:val="ListParagraph"/>
              <w:numPr>
                <w:ilvl w:val="0"/>
                <w:numId w:val="38"/>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631157">
            <w:pPr>
              <w:pStyle w:val="ListParagraph"/>
              <w:numPr>
                <w:ilvl w:val="0"/>
                <w:numId w:val="38"/>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4176BF">
        <w:rPr>
          <w:highlight w:val="yellow"/>
        </w:rPr>
        <w:lastRenderedPageBreak/>
        <w:t>FL Proposal 3.1.</w:t>
      </w:r>
      <w:r>
        <w:rPr>
          <w:highlight w:val="yellow"/>
        </w:rPr>
        <w:t>1</w:t>
      </w:r>
      <w:r w:rsidRPr="004176BF">
        <w:rPr>
          <w:highlight w:val="yellow"/>
        </w:rPr>
        <w:t>-F</w:t>
      </w:r>
    </w:p>
    <w:p w14:paraId="201C4FA2" w14:textId="118E2A13" w:rsidR="000E22E0" w:rsidRPr="00BF4FFF" w:rsidRDefault="000E22E0" w:rsidP="000E22E0">
      <w:pPr>
        <w:pStyle w:val="ListParagraph"/>
        <w:numPr>
          <w:ilvl w:val="0"/>
          <w:numId w:val="5"/>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AA1902">
      <w:pPr>
        <w:pStyle w:val="ListParagraph"/>
        <w:numPr>
          <w:ilvl w:val="1"/>
          <w:numId w:val="5"/>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AA1902">
      <w:pPr>
        <w:pStyle w:val="ListParagraph"/>
        <w:numPr>
          <w:ilvl w:val="1"/>
          <w:numId w:val="5"/>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AA1902">
      <w:pPr>
        <w:pStyle w:val="ListParagraph"/>
        <w:numPr>
          <w:ilvl w:val="1"/>
          <w:numId w:val="5"/>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r>
              <w:rPr>
                <w:rFonts w:eastAsiaTheme="minorEastAsia"/>
              </w:rPr>
              <w:t>Futurewei</w:t>
            </w:r>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r>
              <w:rPr>
                <w:rFonts w:eastAsiaTheme="minorEastAsia"/>
              </w:rPr>
              <w:t>InterDigital</w:t>
            </w:r>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similar view as Futurewei</w:t>
            </w:r>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Agree with the Futurewei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The feasibility of configuring separate initial UL BWP is not clear to us yet, and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Identification of RedCap UE type(s) during transmission of Msg1 may be feasible from the perspective of RAN1, at least for the following solutions:</w:t>
            </w:r>
          </w:p>
          <w:p w14:paraId="39A286B2" w14:textId="77777777" w:rsidR="00D37170" w:rsidRPr="00AA1902" w:rsidRDefault="00D37170" w:rsidP="00D37170">
            <w:pPr>
              <w:pStyle w:val="ListParagraph"/>
              <w:numPr>
                <w:ilvl w:val="0"/>
                <w:numId w:val="5"/>
              </w:numPr>
              <w:rPr>
                <w:i/>
                <w:iCs/>
              </w:rPr>
            </w:pPr>
            <w:r w:rsidRPr="00AA1902">
              <w:rPr>
                <w:i/>
                <w:iCs/>
              </w:rPr>
              <w:t>Separation of PRACH resources (occasions and/or formats) or PRACH preambles between RedCap and non-RedCap UEs</w:t>
            </w:r>
          </w:p>
          <w:p w14:paraId="2B1634CE" w14:textId="77777777" w:rsidR="00D37170" w:rsidRPr="00AA1902" w:rsidRDefault="00D37170" w:rsidP="00D37170">
            <w:pPr>
              <w:pStyle w:val="ListParagraph"/>
              <w:numPr>
                <w:ilvl w:val="0"/>
                <w:numId w:val="5"/>
              </w:numPr>
              <w:rPr>
                <w:i/>
                <w:iCs/>
              </w:rPr>
            </w:pPr>
            <w:r w:rsidRPr="00AA1902">
              <w:rPr>
                <w:i/>
                <w:iCs/>
              </w:rPr>
              <w:t>Separation of initial UL BWP for RedCap and non-RedCap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Huawei, HiSilicon</w:t>
            </w:r>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Default="00656436" w:rsidP="00FB39F2">
            <w:pPr>
              <w:rPr>
                <w:rFonts w:eastAsiaTheme="minorEastAsia"/>
              </w:rPr>
            </w:pPr>
            <w:r>
              <w:rPr>
                <w:rFonts w:eastAsiaTheme="minorEastAsia"/>
              </w:rPr>
              <w:t>Convida</w:t>
            </w:r>
          </w:p>
        </w:tc>
        <w:tc>
          <w:tcPr>
            <w:tcW w:w="1272" w:type="dxa"/>
          </w:tcPr>
          <w:p w14:paraId="60707424" w14:textId="01808D26" w:rsidR="00656436" w:rsidRDefault="00656436" w:rsidP="00FB39F2">
            <w:pPr>
              <w:rPr>
                <w:rFonts w:eastAsiaTheme="minorEastAsia"/>
              </w:rPr>
            </w:pPr>
            <w:r>
              <w:rPr>
                <w:rFonts w:eastAsiaTheme="minorEastAsia"/>
              </w:rPr>
              <w:t>Y</w:t>
            </w:r>
          </w:p>
        </w:tc>
        <w:tc>
          <w:tcPr>
            <w:tcW w:w="6971" w:type="dxa"/>
          </w:tcPr>
          <w:p w14:paraId="552467F0" w14:textId="77777777" w:rsidR="00656436" w:rsidRDefault="00656436" w:rsidP="00FB39F2">
            <w:pPr>
              <w:rPr>
                <w:rFonts w:eastAsiaTheme="minorEastAsia"/>
              </w:rPr>
            </w:pPr>
          </w:p>
        </w:tc>
      </w:tr>
    </w:tbl>
    <w:p w14:paraId="2CDB3781" w14:textId="77777777" w:rsidR="00807F07" w:rsidRDefault="00807F07" w:rsidP="0070054B">
      <w:pPr>
        <w:rPr>
          <w:b/>
          <w:bCs/>
          <w:u w:val="single"/>
        </w:rPr>
      </w:pPr>
    </w:p>
    <w:p w14:paraId="4DC71A5D" w14:textId="1992329E" w:rsidR="00207532" w:rsidRDefault="00207532" w:rsidP="0070054B">
      <w:pPr>
        <w:rPr>
          <w:b/>
          <w:bCs/>
          <w:u w:val="single"/>
        </w:rPr>
      </w:pPr>
      <w:r w:rsidRPr="009976AF">
        <w:rPr>
          <w:b/>
          <w:bCs/>
          <w:u w:val="single"/>
        </w:rPr>
        <w:lastRenderedPageBreak/>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t>S</w:t>
      </w:r>
      <w:r w:rsidR="00251D63">
        <w:rPr>
          <w:i/>
          <w:iCs/>
        </w:rPr>
        <w:t>trictly necessary</w:t>
      </w:r>
      <w:r>
        <w:rPr>
          <w:i/>
          <w:iCs/>
        </w:rPr>
        <w:t>? -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Heading2"/>
        <w:rPr>
          <w:highlight w:val="cyan"/>
        </w:rPr>
      </w:pPr>
      <w:r w:rsidRPr="00AD16EA">
        <w:rPr>
          <w:highlight w:val="cyan"/>
        </w:rPr>
        <w:t>Question 3.1.1-N</w:t>
      </w:r>
      <w:r w:rsidRPr="00AD16EA">
        <w:rPr>
          <w:color w:val="808080" w:themeColor="background1" w:themeShade="80"/>
          <w:highlight w:val="cyan"/>
        </w:rPr>
        <w:t>(ecessity)</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gNodeB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04498F4F" w:rsidR="00C2551E"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ListParagraph"/>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B67464">
            <w:pPr>
              <w:pStyle w:val="ListParagraph"/>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ListParagraph"/>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ListParagraph"/>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ListParagraph"/>
              <w:numPr>
                <w:ilvl w:val="0"/>
                <w:numId w:val="43"/>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4017BD">
            <w:pPr>
              <w:pStyle w:val="ListParagraph"/>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lastRenderedPageBreak/>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SpCell (PCell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combinations(processing timeline reduction, reduced Rx, reduced BW, relaxed modulation order) that supported can be different across RedCap UEs targeting different use cases, therefore the number of sets of combinations can be large. It is not clear about the feasibility to use MSG1 to differentiate different set of RedCap UEs.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lastRenderedPageBreak/>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UEs, identification of RedCap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ListParagraph"/>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ListParagraph"/>
              <w:numPr>
                <w:ilvl w:val="0"/>
                <w:numId w:val="40"/>
              </w:numPr>
              <w:rPr>
                <w:rFonts w:eastAsiaTheme="minorEastAsia"/>
              </w:rPr>
            </w:pPr>
            <w:r w:rsidRPr="00B12F28">
              <w:rPr>
                <w:rFonts w:eastAsiaTheme="minorEastAsia"/>
              </w:rPr>
              <w:lastRenderedPageBreak/>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lastRenderedPageBreak/>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77777777"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non-RedCap UEs. The SID clearly states that coexistence between RedCap UEs and non-RedCap UEs should be ensured, as shown below. Therefore, to what extent that conservative scheduling is acceptable could be questionable. At a certain point, it may become strictly necessary to identify the RedCap UEs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710438">
            <w:pPr>
              <w:pStyle w:val="ListParagraph"/>
              <w:numPr>
                <w:ilvl w:val="0"/>
                <w:numId w:val="38"/>
              </w:numPr>
            </w:pPr>
            <w:r>
              <w:t>Relaxation of UE minimum processing times for PDSCH processing and PUSCH preparation</w:t>
            </w:r>
          </w:p>
          <w:p w14:paraId="75EF06F6" w14:textId="77777777" w:rsidR="007A09AD" w:rsidRPr="00CC57FD" w:rsidRDefault="007A09AD" w:rsidP="00710438">
            <w:pPr>
              <w:pStyle w:val="ListParagraph"/>
              <w:numPr>
                <w:ilvl w:val="1"/>
                <w:numId w:val="38"/>
              </w:numPr>
            </w:pPr>
            <w:r>
              <w:rPr>
                <w:i/>
                <w:iCs/>
              </w:rPr>
              <w:t>Strictly necessary? - No; gNodeB may need to schedule conservatively, always assuming RedCap UE, at the expense of slower initial access procedure for non-RedCap UEs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710438">
            <w:pPr>
              <w:rPr>
                <w:rFonts w:eastAsiaTheme="minorEastAsia"/>
              </w:rPr>
            </w:pPr>
            <w:r>
              <w:rPr>
                <w:rFonts w:eastAsiaTheme="minorEastAsia"/>
              </w:rPr>
              <w:lastRenderedPageBreak/>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lastRenderedPageBreak/>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processing time for RedCap UEs.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710438">
            <w:pPr>
              <w:pStyle w:val="ListParagraph"/>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710438">
            <w:pPr>
              <w:pStyle w:val="ListParagraph"/>
              <w:numPr>
                <w:ilvl w:val="0"/>
                <w:numId w:val="47"/>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3DAF1BBC"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5FDA6DA9"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067711">
            <w:pPr>
              <w:pStyle w:val="ListParagraph"/>
              <w:numPr>
                <w:ilvl w:val="0"/>
                <w:numId w:val="38"/>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040409">
        <w:rPr>
          <w:highlight w:val="yellow"/>
        </w:rPr>
        <w:t>FL Proposal 3.1.1-N</w:t>
      </w:r>
    </w:p>
    <w:p w14:paraId="0912051D" w14:textId="77777777" w:rsidR="00832E73" w:rsidRDefault="00832E73" w:rsidP="00832E73">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026181">
      <w:pPr>
        <w:pStyle w:val="ListParagraph"/>
        <w:numPr>
          <w:ilvl w:val="1"/>
          <w:numId w:val="5"/>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026181">
      <w:pPr>
        <w:pStyle w:val="ListParagraph"/>
        <w:numPr>
          <w:ilvl w:val="1"/>
          <w:numId w:val="5"/>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E34CFD">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reTx,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832E73">
      <w:pPr>
        <w:pStyle w:val="ListParagraph"/>
        <w:numPr>
          <w:ilvl w:val="1"/>
          <w:numId w:val="5"/>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r>
              <w:rPr>
                <w:rFonts w:eastAsiaTheme="minorEastAsia"/>
              </w:rPr>
              <w:t>InterDigital</w:t>
            </w:r>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lastRenderedPageBreak/>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For relaxing processing time, gNB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gNB can always schedule conservatively so that no issue is there. Furthermore, we doubt how typical the network will schedule 64QAM during initial access without available CSI measurements. </w:t>
            </w:r>
          </w:p>
          <w:p w14:paraId="377A4700" w14:textId="77777777"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 xml:space="preserve">coverage enhancement is always heavily discussed in the CE SI and can be justified for eMBB UE in some scenarios as well. A general scheme on how to treat different UEs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312E75">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312E75">
            <w:pPr>
              <w:pStyle w:val="ListParagraph"/>
              <w:numPr>
                <w:ilvl w:val="1"/>
                <w:numId w:val="5"/>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312E75">
            <w:pPr>
              <w:pStyle w:val="ListParagraph"/>
              <w:numPr>
                <w:ilvl w:val="1"/>
                <w:numId w:val="5"/>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312E75">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312E75">
            <w:pPr>
              <w:pStyle w:val="ListParagraph"/>
              <w:numPr>
                <w:ilvl w:val="1"/>
                <w:numId w:val="5"/>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We agree with the suggestion of  Futurewei to re-order the bullets. In addition, the last bullet should appear in the main text. We suggest to revise this proposal as follows:</w:t>
            </w:r>
          </w:p>
          <w:p w14:paraId="6931732F" w14:textId="77777777" w:rsidR="00D37170" w:rsidRPr="00F47054" w:rsidRDefault="00D37170" w:rsidP="00D37170">
            <w:pPr>
              <w:pStyle w:val="ListParagraph"/>
              <w:numPr>
                <w:ilvl w:val="0"/>
                <w:numId w:val="5"/>
              </w:numPr>
              <w:rPr>
                <w:i/>
                <w:iCs/>
              </w:rPr>
            </w:pPr>
            <w:r w:rsidRPr="00E23F2A">
              <w:rPr>
                <w:b/>
                <w:bCs/>
                <w:i/>
                <w:iCs/>
              </w:rPr>
              <w:t xml:space="preserve">Observation: </w:t>
            </w:r>
          </w:p>
          <w:p w14:paraId="291CC11F" w14:textId="77777777" w:rsidR="00D37170" w:rsidRDefault="00D37170" w:rsidP="00D37170">
            <w:pPr>
              <w:pStyle w:val="ListParagraph"/>
              <w:rPr>
                <w:b/>
                <w:bCs/>
                <w:i/>
                <w:iCs/>
              </w:rPr>
            </w:pPr>
          </w:p>
          <w:p w14:paraId="4F297D14" w14:textId="77777777" w:rsidR="00D37170" w:rsidRDefault="00D37170" w:rsidP="00D37170">
            <w:pPr>
              <w:pStyle w:val="ListParagraph"/>
              <w:rPr>
                <w:i/>
                <w:iCs/>
              </w:rPr>
            </w:pP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D37170">
            <w:pPr>
              <w:pStyle w:val="ListParagraph"/>
              <w:numPr>
                <w:ilvl w:val="1"/>
                <w:numId w:val="5"/>
              </w:numPr>
              <w:rPr>
                <w:i/>
                <w:iCs/>
              </w:rPr>
            </w:pPr>
            <w:r w:rsidRPr="00F36B7B">
              <w:rPr>
                <w:i/>
                <w:iCs/>
              </w:rPr>
              <w:t>coverage recovery (including link adaptation) for one or more of: Msg2 PDCCH/PDSCH, Msg3 PUSCH and PDCCH scheduling Msg3 reTx,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 xml:space="preserve">Msg5 PUSCH and associated </w:t>
            </w:r>
            <w:r w:rsidRPr="00F36B7B">
              <w:rPr>
                <w:i/>
                <w:iCs/>
              </w:rPr>
              <w:lastRenderedPageBreak/>
              <w:t>PDCCH;</w:t>
            </w:r>
          </w:p>
          <w:p w14:paraId="5946108D" w14:textId="77777777" w:rsidR="00D37170" w:rsidRPr="00F36B7B" w:rsidRDefault="00D37170" w:rsidP="00D37170">
            <w:pPr>
              <w:pStyle w:val="ListParagraph"/>
              <w:numPr>
                <w:ilvl w:val="1"/>
                <w:numId w:val="5"/>
              </w:numPr>
              <w:rPr>
                <w:i/>
                <w:iCs/>
              </w:rPr>
            </w:pPr>
            <w:r w:rsidRPr="00F36B7B">
              <w:rPr>
                <w:i/>
                <w:iCs/>
              </w:rPr>
              <w:t xml:space="preserve">identifying UE capability for UL modulation order for Msg3 and Msg5 scheduling,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D37170">
            <w:pPr>
              <w:pStyle w:val="ListParagraph"/>
              <w:numPr>
                <w:ilvl w:val="1"/>
                <w:numId w:val="5"/>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lastRenderedPageBreak/>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So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4D74B8A3" w:rsidR="0089796C" w:rsidRPr="00C51E34" w:rsidRDefault="0089796C" w:rsidP="0089796C">
            <w:pPr>
              <w:rPr>
                <w:rFonts w:eastAsiaTheme="minorEastAsia"/>
              </w:rPr>
            </w:pPr>
            <w:r w:rsidRPr="00D279A6">
              <w:rPr>
                <w:rFonts w:eastAsiaTheme="minorEastAsia"/>
              </w:rPr>
              <w:t>We agree with vivo to replace from “necessary” to "beneficial".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r>
              <w:rPr>
                <w:rFonts w:eastAsiaTheme="minorEastAsia"/>
              </w:rPr>
              <w:t>Convida</w:t>
            </w:r>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bl>
    <w:p w14:paraId="2EE19A6E" w14:textId="77777777" w:rsidR="0047264E" w:rsidRDefault="0047264E"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w:t>
            </w:r>
            <w:r>
              <w:rPr>
                <w:b w:val="0"/>
                <w:bCs w:val="0"/>
              </w:rPr>
              <w:lastRenderedPageBreak/>
              <w:t xml:space="preserve">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AD16EA" w:rsidRDefault="000337CA" w:rsidP="00AD16EA">
      <w:pPr>
        <w:pStyle w:val="Heading2"/>
        <w:rPr>
          <w:highlight w:val="cyan"/>
        </w:rPr>
      </w:pPr>
      <w:r w:rsidRPr="00AD16EA">
        <w:rPr>
          <w:highlight w:val="cyan"/>
        </w:rPr>
        <w:t>Question 3.1.1-P</w:t>
      </w:r>
      <w:r w:rsidR="001B7ED6" w:rsidRPr="00AD16EA">
        <w:rPr>
          <w:color w:val="808080" w:themeColor="background1" w:themeShade="80"/>
          <w:highlight w:val="cyan"/>
        </w:rPr>
        <w:t>(ros&amp;Cons)</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freq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but considering Vivo’s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lastRenderedPageBreak/>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Increase in UL OH and complexity in configuration and maintenance of multiple initial UL BWP for the 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Regarding separate initial UL BWP for TDD, is the concern about different center 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w:t>
            </w:r>
            <w:r>
              <w:rPr>
                <w:rFonts w:eastAsiaTheme="minorEastAsia"/>
              </w:rPr>
              <w:lastRenderedPageBreak/>
              <w:t>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lastRenderedPageBreak/>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ListParagraph"/>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ListParagraph"/>
              <w:numPr>
                <w:ilvl w:val="0"/>
                <w:numId w:val="40"/>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lastRenderedPageBreak/>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PRACH processing is 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D6443C">
            <w:pPr>
              <w:pStyle w:val="ListParagraph"/>
              <w:numPr>
                <w:ilvl w:val="0"/>
                <w:numId w:val="38"/>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D6443C">
            <w:pPr>
              <w:pStyle w:val="ListParagraph"/>
              <w:numPr>
                <w:ilvl w:val="0"/>
                <w:numId w:val="38"/>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D6443C">
            <w:pPr>
              <w:pStyle w:val="ListParagraph"/>
              <w:numPr>
                <w:ilvl w:val="0"/>
                <w:numId w:val="38"/>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D6443C">
            <w:pPr>
              <w:pStyle w:val="ListParagraph"/>
              <w:numPr>
                <w:ilvl w:val="0"/>
                <w:numId w:val="38"/>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D6443C">
            <w:pPr>
              <w:pStyle w:val="ListParagraph"/>
              <w:numPr>
                <w:ilvl w:val="0"/>
                <w:numId w:val="38"/>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647A06">
            <w:pPr>
              <w:pStyle w:val="ListParagraph"/>
              <w:numPr>
                <w:ilvl w:val="0"/>
                <w:numId w:val="38"/>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647A06">
            <w:pPr>
              <w:pStyle w:val="ListParagraph"/>
              <w:numPr>
                <w:ilvl w:val="0"/>
                <w:numId w:val="38"/>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poorly..”.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7C2D01">
        <w:rPr>
          <w:highlight w:val="yellow"/>
        </w:rPr>
        <w:t>FL Proposal 3.1.</w:t>
      </w:r>
      <w:r>
        <w:rPr>
          <w:highlight w:val="yellow"/>
        </w:rPr>
        <w:t>1</w:t>
      </w:r>
      <w:r w:rsidRPr="007C2D01">
        <w:rPr>
          <w:highlight w:val="yellow"/>
        </w:rPr>
        <w:t>-P</w:t>
      </w:r>
    </w:p>
    <w:p w14:paraId="4A4CDB73" w14:textId="60D97AFB" w:rsidR="00040409" w:rsidRPr="00202F49" w:rsidRDefault="00040409" w:rsidP="00040409">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lastRenderedPageBreak/>
              <w:t>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021F6D8" w14:textId="14763538" w:rsidR="007F057E" w:rsidRPr="00C51E34"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w:t>
            </w:r>
            <w:r>
              <w:rPr>
                <w:bCs/>
              </w:rPr>
              <w:lastRenderedPageBreak/>
              <w:t>adaptation, the NW may not be able to group the RAR for redcap UEs and redcap UEs in a single PDSCH. The overhead for RAR-PDCCH and RAR-PDSCH would be increased.</w:t>
            </w:r>
          </w:p>
          <w:p w14:paraId="46CA1956" w14:textId="7AE4CE00" w:rsidR="00312E75" w:rsidRDefault="00312E75" w:rsidP="007F057E">
            <w:pPr>
              <w:rPr>
                <w:rFonts w:eastAsiaTheme="minorEastAsia"/>
              </w:rPr>
            </w:pPr>
            <w:r>
              <w:rPr>
                <w:rFonts w:eastAsiaTheme="minorEastAsia"/>
              </w:rPr>
              <w:t xml:space="preserve"> </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r>
              <w:t>Generally Y</w:t>
            </w:r>
          </w:p>
        </w:tc>
        <w:tc>
          <w:tcPr>
            <w:tcW w:w="6971" w:type="dxa"/>
            <w:shd w:val="clear" w:color="auto" w:fill="auto"/>
          </w:tcPr>
          <w:p w14:paraId="3B1215D7" w14:textId="2C4D431D" w:rsidR="00C943F8" w:rsidRDefault="00C943F8" w:rsidP="00C943F8">
            <w:pPr>
              <w:rPr>
                <w:rFonts w:eastAsiaTheme="minorEastAsia"/>
              </w:rPr>
            </w:pPr>
            <w:r>
              <w:t>We could live with this version of the table.</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2F0DFD2C" w14:textId="7DED49DD" w:rsidR="00AC39F6" w:rsidRDefault="00AC39F6" w:rsidP="00C943F8">
            <w:r>
              <w:t>We s</w:t>
            </w:r>
            <w:r w:rsidRPr="00AC39F6">
              <w:t>till have concerns for mentioning “link adaptation” for broadcast PDCCH/PDSCH channel. Suggest to replace “link adaptation”  with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r>
              <w:t>Generally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gNodeB, </w:t>
            </w:r>
            <w:r w:rsidRPr="00B47DC0">
              <w:t>for the option of configuring separate initial UL BWPs</w:t>
            </w:r>
            <w:r>
              <w:t>.”</w:t>
            </w:r>
          </w:p>
          <w:p w14:paraId="78C9E711" w14:textId="3B6492C6" w:rsidR="005301E2" w:rsidRDefault="005301E2" w:rsidP="00C943F8">
            <w:r>
              <w:t>as this is something already done by networks (there are PRACH resources in multiple BWPs).</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77777777" w:rsidR="00661930" w:rsidRPr="00081599" w:rsidRDefault="00661930" w:rsidP="00661930">
            <w:pPr>
              <w:rPr>
                <w:rFonts w:eastAsiaTheme="minorEastAsia"/>
              </w:rPr>
            </w:pPr>
            <w:r w:rsidRPr="00081599">
              <w:rPr>
                <w:rFonts w:eastAsiaTheme="minorEastAsia"/>
              </w:rPr>
              <w:t>We suggest adding “increase gNB complexity” to the Cons list for the approach – “Separation of PRACH resources (occasions and/or formats)”. PRACH processing is one of the most demanding gNB signaling processing tasks. Perhaps, this can be added to the 3rd item in the list (“Increase in UL OH and complexity in configuration and maintenance of multiple initial UL BWP for the gNodeB”). Not just increasing the “complexity in configuration”, but also complexity in baseband signal processing.</w:t>
            </w:r>
          </w:p>
          <w:p w14:paraId="5E7EEF27" w14:textId="43BD2960" w:rsidR="00661930" w:rsidRDefault="00661930" w:rsidP="00661930">
            <w:r w:rsidRPr="00081599">
              <w:rPr>
                <w:rFonts w:eastAsiaTheme="minorEastAsia"/>
              </w:rPr>
              <w:t>Minor comment: there is a typo in the text – “Ms4” should have been “Msg4”</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t>C</w:t>
            </w:r>
            <w:r>
              <w:t>MCC</w:t>
            </w:r>
          </w:p>
        </w:tc>
        <w:tc>
          <w:tcPr>
            <w:tcW w:w="1272" w:type="dxa"/>
            <w:shd w:val="clear" w:color="auto" w:fill="auto"/>
          </w:tcPr>
          <w:p w14:paraId="3AB282C0" w14:textId="63E62350" w:rsidR="003A701B" w:rsidRDefault="003A701B" w:rsidP="003A701B">
            <w:pPr>
              <w:rPr>
                <w:rFonts w:eastAsiaTheme="minorEastAsia"/>
              </w:rPr>
            </w:pPr>
            <w:r w:rsidRPr="00156435">
              <w:t>Generally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acess failure issues. </w:t>
            </w:r>
          </w:p>
          <w:p w14:paraId="1AD48250" w14:textId="77777777" w:rsidR="003A701B" w:rsidRPr="00156435" w:rsidRDefault="003A701B" w:rsidP="003A701B">
            <w:pPr>
              <w:pStyle w:val="ListParagraph"/>
              <w:numPr>
                <w:ilvl w:val="0"/>
                <w:numId w:val="48"/>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non-RedCap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3A701B">
            <w:pPr>
              <w:pStyle w:val="ListParagraph"/>
              <w:numPr>
                <w:ilvl w:val="0"/>
                <w:numId w:val="48"/>
              </w:numPr>
            </w:pPr>
            <w:r w:rsidRPr="00156435">
              <w:rPr>
                <w:lang w:val="en-GB"/>
              </w:rPr>
              <w:t xml:space="preserve">when 8 FDMed RACH occasions are configured for non-RedCap UEs, PRACH occasions for specific SSB indexes may be out of RedCap UEs’ maximum bandwidth. </w:t>
            </w:r>
          </w:p>
          <w:p w14:paraId="6D4ECD00" w14:textId="4569F2A2" w:rsidR="00C52C4B" w:rsidRPr="00C52C4B" w:rsidRDefault="003A701B" w:rsidP="003A701B">
            <w:pPr>
              <w:rPr>
                <w:lang w:val="en-GB"/>
              </w:rPr>
            </w:pPr>
            <w:r w:rsidRPr="00156435">
              <w:rPr>
                <w:lang w:val="en-GB"/>
              </w:rPr>
              <w:t>Both the possible scheduling and PRACH occasion outside of RedCap UEs’ bandwidth will lead to failure access of such devices.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1EE609C3" w14:textId="1315E273" w:rsidR="005A74F3" w:rsidRPr="00081599" w:rsidRDefault="005A74F3" w:rsidP="00656436">
            <w:pPr>
              <w:rPr>
                <w:rFonts w:eastAsiaTheme="minorEastAsia"/>
              </w:rPr>
            </w:pPr>
            <w:r>
              <w:rPr>
                <w:rFonts w:eastAsiaTheme="minorEastAsia"/>
              </w:rPr>
              <w:t xml:space="preserve">Not convinced for the Cons related to impact on PRACH capacity and increased overhead, and gNB complexity. </w:t>
            </w:r>
            <w:r>
              <w:t>The total PRACH resource that can be configured by gNB does not change whatever partitioning is used or not. For RedCap UEs, if the PRACH resource is shared with normal UEs, the contention can be more frequent so partitioning can potentially ease the preamble detection. Also, if the total number of accessing users including both RedCap UEs and non-RedCap UEs does not increase, then UL OH will not be increased. gNB detection of PRACH is the same as before. Just more users from RedCap – this may hold even without msg1 identification since the gNB anyway needs to detect the preamble and if they are not RedCap UEs they may be other UEs.</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r>
              <w:rPr>
                <w:rFonts w:eastAsiaTheme="minorEastAsia"/>
              </w:rPr>
              <w:t>Convida</w:t>
            </w:r>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bl>
    <w:p w14:paraId="1D428171" w14:textId="1B6C9AF4" w:rsidR="00040409" w:rsidRDefault="00040409"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Heading2"/>
        <w:rPr>
          <w:highlight w:val="cyan"/>
        </w:rPr>
      </w:pPr>
      <w:r w:rsidRPr="00C21966">
        <w:rPr>
          <w:highlight w:val="cyan"/>
        </w:rPr>
        <w:t>Question 3.1.2-F</w:t>
      </w:r>
    </w:p>
    <w:p w14:paraId="4A37F639" w14:textId="1BF47C2C"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RedCap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lastRenderedPageBreak/>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77777777"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4176BF">
        <w:rPr>
          <w:highlight w:val="yellow"/>
        </w:rPr>
        <w:t>FL Proposal 3.1.</w:t>
      </w:r>
      <w:r w:rsidR="00692FE6">
        <w:rPr>
          <w:highlight w:val="yellow"/>
        </w:rPr>
        <w:t>2</w:t>
      </w:r>
      <w:r w:rsidRPr="004176BF">
        <w:rPr>
          <w:highlight w:val="yellow"/>
        </w:rPr>
        <w:t>-F</w:t>
      </w:r>
    </w:p>
    <w:p w14:paraId="79CB4788" w14:textId="748E1980" w:rsidR="00091F77" w:rsidRPr="00BF4FFF" w:rsidRDefault="00091F77" w:rsidP="00091F77">
      <w:pPr>
        <w:pStyle w:val="ListParagraph"/>
        <w:numPr>
          <w:ilvl w:val="0"/>
          <w:numId w:val="5"/>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BF4FFF">
      <w:pPr>
        <w:pStyle w:val="ListParagraph"/>
        <w:numPr>
          <w:ilvl w:val="1"/>
          <w:numId w:val="5"/>
        </w:numPr>
        <w:rPr>
          <w:i/>
          <w:iCs/>
        </w:rPr>
      </w:pPr>
      <w:r w:rsidRPr="00BF4FFF">
        <w:rPr>
          <w:i/>
          <w:iCs/>
        </w:rPr>
        <w:t>Using the spare bit in existing Msg3 definition</w:t>
      </w:r>
    </w:p>
    <w:p w14:paraId="037119DC" w14:textId="4BC6B6F0" w:rsidR="00BF4FFF" w:rsidRDefault="00BF4FFF" w:rsidP="00BF4FFF">
      <w:pPr>
        <w:pStyle w:val="ListParagraph"/>
        <w:numPr>
          <w:ilvl w:val="1"/>
          <w:numId w:val="5"/>
        </w:numPr>
        <w:rPr>
          <w:i/>
          <w:iCs/>
        </w:rPr>
      </w:pPr>
      <w:r w:rsidRPr="00BF4FFF">
        <w:rPr>
          <w:i/>
          <w:iCs/>
        </w:rPr>
        <w:t>Defining a new TBS value for Msg3 PUSCH to carry additional one or more bits, indicating RedCap UE type</w:t>
      </w:r>
    </w:p>
    <w:p w14:paraId="2164E3F0" w14:textId="4FA8877A" w:rsidR="00942854" w:rsidRDefault="00942854" w:rsidP="00BF4FFF">
      <w:pPr>
        <w:pStyle w:val="ListParagraph"/>
        <w:numPr>
          <w:ilvl w:val="1"/>
          <w:numId w:val="5"/>
        </w:numPr>
        <w:rPr>
          <w:i/>
          <w:iCs/>
        </w:rPr>
      </w:pPr>
      <w:r>
        <w:rPr>
          <w:i/>
          <w:iCs/>
        </w:rPr>
        <w:t>Multiplexed as UCI in the Msg3 PUSCH.</w:t>
      </w:r>
    </w:p>
    <w:p w14:paraId="374FF2A8" w14:textId="09651799" w:rsidR="00B215DB" w:rsidRPr="00BF4FFF" w:rsidRDefault="00B215DB" w:rsidP="00B215DB">
      <w:pPr>
        <w:pStyle w:val="ListParagraph"/>
        <w:numPr>
          <w:ilvl w:val="1"/>
          <w:numId w:val="5"/>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0D48867E"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identification of RedCap UEs….”</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r>
              <w:rPr>
                <w:rFonts w:eastAsiaTheme="minorEastAsia"/>
              </w:rPr>
              <w:t>InterDigital</w:t>
            </w:r>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lastRenderedPageBreak/>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656436">
            <w:pPr>
              <w:pStyle w:val="ListParagraph"/>
              <w:numPr>
                <w:ilvl w:val="1"/>
                <w:numId w:val="5"/>
              </w:numPr>
              <w:rPr>
                <w:i/>
                <w:iCs/>
              </w:rPr>
            </w:pPr>
            <w:r w:rsidRPr="00BF4FFF">
              <w:rPr>
                <w:i/>
                <w:iCs/>
              </w:rPr>
              <w:t>Defining a new TBS value for Msg3 PUSCH to carry additional one or more bits, indicating RedCap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4F20E1">
            <w:pPr>
              <w:pStyle w:val="ListParagraph"/>
              <w:numPr>
                <w:ilvl w:val="0"/>
                <w:numId w:val="38"/>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RedCap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77777777" w:rsidR="00656436" w:rsidRDefault="00656436" w:rsidP="004F20E1">
            <w:pPr>
              <w:rPr>
                <w:rFonts w:eastAsiaTheme="minorEastAsia"/>
              </w:rPr>
            </w:pPr>
          </w:p>
        </w:tc>
        <w:tc>
          <w:tcPr>
            <w:tcW w:w="1272" w:type="dxa"/>
            <w:shd w:val="clear" w:color="auto" w:fill="auto"/>
          </w:tcPr>
          <w:p w14:paraId="0E4171EA" w14:textId="77777777" w:rsidR="00656436" w:rsidRDefault="00656436" w:rsidP="004F20E1">
            <w:pPr>
              <w:rPr>
                <w:rFonts w:eastAsiaTheme="minorEastAsia"/>
              </w:rPr>
            </w:pPr>
          </w:p>
        </w:tc>
        <w:tc>
          <w:tcPr>
            <w:tcW w:w="6971" w:type="dxa"/>
            <w:shd w:val="clear" w:color="auto" w:fill="auto"/>
          </w:tcPr>
          <w:p w14:paraId="7FBBD2E7" w14:textId="77777777" w:rsidR="00656436" w:rsidRDefault="00656436" w:rsidP="004F20E1">
            <w:pPr>
              <w:rPr>
                <w:rFonts w:eastAsiaTheme="minorEastAsia"/>
              </w:rPr>
            </w:pPr>
          </w:p>
        </w:tc>
      </w:tr>
    </w:tbl>
    <w:p w14:paraId="3990E5B7" w14:textId="478E92E9" w:rsidR="0047264E" w:rsidRDefault="0047264E" w:rsidP="009976AF">
      <w:pPr>
        <w:rPr>
          <w:b/>
          <w:bCs/>
          <w:u w:val="single"/>
        </w:rPr>
      </w:pPr>
    </w:p>
    <w:p w14:paraId="43A6CC29" w14:textId="77777777" w:rsidR="0047264E" w:rsidRDefault="0047264E"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035D4E">
      <w:pPr>
        <w:pStyle w:val="ListParagraph"/>
        <w:numPr>
          <w:ilvl w:val="0"/>
          <w:numId w:val="38"/>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035D4E">
      <w:pPr>
        <w:pStyle w:val="ListParagraph"/>
        <w:numPr>
          <w:ilvl w:val="1"/>
          <w:numId w:val="38"/>
        </w:numPr>
        <w:rPr>
          <w:i/>
          <w:iCs/>
        </w:rPr>
      </w:pPr>
      <w:r>
        <w:rPr>
          <w:i/>
          <w:iCs/>
        </w:rPr>
        <w:lastRenderedPageBreak/>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58A6948D" w:rsidR="00D35ABA" w:rsidRPr="00D872BE" w:rsidRDefault="00035D4E" w:rsidP="00D872BE">
      <w:pPr>
        <w:pStyle w:val="ListParagraph"/>
        <w:numPr>
          <w:ilvl w:val="1"/>
          <w:numId w:val="38"/>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Heading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042EDAB9" w14:textId="77777777" w:rsidR="00AC2D34" w:rsidRDefault="00AC2D34" w:rsidP="00AC2D34">
            <w:pPr>
              <w:rPr>
                <w:rFonts w:eastAsiaTheme="minorEastAsia"/>
              </w:rPr>
            </w:pPr>
            <w:r w:rsidRPr="00C51E34">
              <w:rPr>
                <w:rFonts w:eastAsiaTheme="minorEastAsia"/>
              </w:rPr>
              <w:t>Regarding link adaptation, it is unclear whether gNB can always schedule conservatively assuming RedCap UEs.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there can be other ways to indicate the UE type(s) in Msg3 PUSCH, e.g., following the piggybacking idea suggested by Convida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ListParagraph"/>
              <w:numPr>
                <w:ilvl w:val="0"/>
                <w:numId w:val="44"/>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ListParagraph"/>
              <w:numPr>
                <w:ilvl w:val="0"/>
                <w:numId w:val="45"/>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lastRenderedPageBreak/>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77777777" w:rsidR="007A09AD" w:rsidRDefault="007A09AD" w:rsidP="007A09AD">
            <w:pPr>
              <w:rPr>
                <w:rFonts w:eastAsiaTheme="minorEastAsia"/>
              </w:rPr>
            </w:pPr>
            <w:r>
              <w:rPr>
                <w:rFonts w:eastAsiaTheme="minorEastAsia"/>
              </w:rPr>
              <w:t>If RAN1 recommends relaxed processing time for RedCap UEs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4176BF">
        <w:rPr>
          <w:highlight w:val="yellow"/>
        </w:rPr>
        <w:t xml:space="preserve">FL </w:t>
      </w:r>
      <w:r w:rsidRPr="0017785E">
        <w:rPr>
          <w:highlight w:val="yellow"/>
        </w:rPr>
        <w:t>Proposal 3.1.2-N</w:t>
      </w:r>
    </w:p>
    <w:p w14:paraId="583832E9" w14:textId="38C2E69C" w:rsidR="00ED7AE7" w:rsidRDefault="00692FE6" w:rsidP="00ED7AE7">
      <w:pPr>
        <w:pStyle w:val="ListParagraph"/>
        <w:numPr>
          <w:ilvl w:val="0"/>
          <w:numId w:val="5"/>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730E9B">
      <w:pPr>
        <w:pStyle w:val="ListParagraph"/>
        <w:numPr>
          <w:ilvl w:val="1"/>
          <w:numId w:val="5"/>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r>
              <w:rPr>
                <w:rFonts w:eastAsiaTheme="minorEastAsia"/>
              </w:rPr>
              <w:t>Futurewe</w:t>
            </w:r>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r>
              <w:rPr>
                <w:rFonts w:eastAsiaTheme="minorEastAsia"/>
              </w:rPr>
              <w:t>InterDigital</w:t>
            </w:r>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A5454A">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A5454A">
            <w:pPr>
              <w:pStyle w:val="ListParagraph"/>
              <w:numPr>
                <w:ilvl w:val="1"/>
                <w:numId w:val="5"/>
              </w:numPr>
              <w:rPr>
                <w:i/>
                <w:iCs/>
              </w:rPr>
            </w:pPr>
            <w:r>
              <w:rPr>
                <w:i/>
                <w:iCs/>
              </w:rPr>
              <w:t>Exact necessity depends on outcome of studies on Coverage Recovery in AI 8.6.3</w:t>
            </w:r>
          </w:p>
          <w:p w14:paraId="315A382B" w14:textId="7BFC2AF3" w:rsidR="00A5454A" w:rsidRPr="00A5454A" w:rsidRDefault="00A5454A" w:rsidP="00C4527F">
            <w:pPr>
              <w:rPr>
                <w:rFonts w:eastAsiaTheme="minorEastAsia"/>
              </w:rPr>
            </w:pP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7C27B494" w14:textId="1EEAAB5E" w:rsidR="00C943F8" w:rsidRDefault="00C943F8" w:rsidP="00C943F8">
            <w:pPr>
              <w:rPr>
                <w:rFonts w:eastAsiaTheme="minorEastAsia"/>
              </w:rPr>
            </w:pPr>
            <w:r>
              <w:t>We propose not to agree anything on early identification of RedCap UE type(s) during transmission of Msg3 for which we would need more study.</w:t>
            </w:r>
          </w:p>
        </w:tc>
      </w:tr>
      <w:tr w:rsidR="00AC39F6" w:rsidRPr="00C51E34" w14:paraId="13035D4A" w14:textId="77777777" w:rsidTr="00656436">
        <w:tc>
          <w:tcPr>
            <w:tcW w:w="1388" w:type="dxa"/>
            <w:shd w:val="clear" w:color="auto" w:fill="auto"/>
          </w:tcPr>
          <w:p w14:paraId="3CFF52B3" w14:textId="1D5BB32B" w:rsidR="00AC39F6" w:rsidRDefault="00AC39F6" w:rsidP="00C943F8">
            <w:r>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We can agree with this proposal with the addition of “ if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8" w:name="_Hlk55901354"/>
            <w:r>
              <w:rPr>
                <w:rFonts w:eastAsiaTheme="minorEastAsia"/>
              </w:rPr>
              <w:t xml:space="preserve">Convida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gNB will always use conservative scheduling for Msg2/Msg3. Therefore, we may need to update the proposal to reflect such information.  </w:t>
            </w:r>
          </w:p>
        </w:tc>
        <w:bookmarkEnd w:id="8"/>
      </w:tr>
      <w:tr w:rsidR="00656436" w:rsidRPr="00C51E34" w14:paraId="4700240E" w14:textId="77777777" w:rsidTr="00656436">
        <w:tc>
          <w:tcPr>
            <w:tcW w:w="1388" w:type="dxa"/>
          </w:tcPr>
          <w:p w14:paraId="724E190E" w14:textId="77777777" w:rsidR="00656436" w:rsidRDefault="00656436" w:rsidP="00CB208D">
            <w:pPr>
              <w:rPr>
                <w:rFonts w:eastAsiaTheme="minorEastAsia"/>
              </w:rPr>
            </w:pPr>
          </w:p>
        </w:tc>
        <w:tc>
          <w:tcPr>
            <w:tcW w:w="1272" w:type="dxa"/>
          </w:tcPr>
          <w:p w14:paraId="392431A9" w14:textId="77777777" w:rsidR="00656436" w:rsidRDefault="00656436" w:rsidP="00CB208D">
            <w:pPr>
              <w:rPr>
                <w:rFonts w:eastAsiaTheme="minorEastAsia"/>
              </w:rPr>
            </w:pPr>
          </w:p>
        </w:tc>
        <w:tc>
          <w:tcPr>
            <w:tcW w:w="6971" w:type="dxa"/>
          </w:tcPr>
          <w:p w14:paraId="3C91F8BC" w14:textId="77777777" w:rsidR="00656436" w:rsidRDefault="00656436" w:rsidP="00CB208D">
            <w:pPr>
              <w:rPr>
                <w:rFonts w:eastAsiaTheme="minorEastAsia"/>
              </w:rPr>
            </w:pPr>
          </w:p>
        </w:tc>
      </w:tr>
    </w:tbl>
    <w:p w14:paraId="3A3B65A0" w14:textId="77777777" w:rsidR="0047264E" w:rsidRDefault="0047264E"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lastRenderedPageBreak/>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lastRenderedPageBreak/>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Heading2"/>
        <w:rPr>
          <w:highlight w:val="cyan"/>
        </w:rPr>
      </w:pPr>
      <w:r w:rsidRPr="00C21966">
        <w:rPr>
          <w:highlight w:val="cyan"/>
        </w:rPr>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lastRenderedPageBreak/>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901356">
            <w:pPr>
              <w:pStyle w:val="ListParagraph"/>
              <w:numPr>
                <w:ilvl w:val="0"/>
                <w:numId w:val="38"/>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B72C27">
            <w:pPr>
              <w:pStyle w:val="ListParagraph"/>
              <w:numPr>
                <w:ilvl w:val="0"/>
                <w:numId w:val="38"/>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B72C27">
            <w:pPr>
              <w:pStyle w:val="ListParagraph"/>
              <w:numPr>
                <w:ilvl w:val="0"/>
                <w:numId w:val="38"/>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B72C27">
            <w:pPr>
              <w:pStyle w:val="ListParagraph"/>
              <w:numPr>
                <w:ilvl w:val="0"/>
                <w:numId w:val="38"/>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B72C27">
            <w:pPr>
              <w:pStyle w:val="ListParagraph"/>
              <w:numPr>
                <w:ilvl w:val="0"/>
                <w:numId w:val="38"/>
              </w:numPr>
              <w:rPr>
                <w:rFonts w:eastAsiaTheme="minorEastAsia"/>
                <w:color w:val="00B0F0"/>
              </w:rPr>
            </w:pPr>
            <w:r>
              <w:rPr>
                <w:rFonts w:eastAsiaTheme="minorEastAsia"/>
                <w:color w:val="00B0F0"/>
              </w:rPr>
              <w:lastRenderedPageBreak/>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B72C27">
            <w:pPr>
              <w:pStyle w:val="ListParagraph"/>
              <w:numPr>
                <w:ilvl w:val="0"/>
                <w:numId w:val="38"/>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7C2D01">
        <w:rPr>
          <w:highlight w:val="yellow"/>
        </w:rPr>
        <w:t>FL Proposal 3.1.</w:t>
      </w:r>
      <w:r>
        <w:rPr>
          <w:highlight w:val="yellow"/>
        </w:rPr>
        <w:t>2</w:t>
      </w:r>
      <w:r w:rsidRPr="007C2D01">
        <w:rPr>
          <w:highlight w:val="yellow"/>
        </w:rPr>
        <w:t>-P</w:t>
      </w:r>
    </w:p>
    <w:p w14:paraId="121212EE" w14:textId="443B5128" w:rsidR="00FD01FE" w:rsidRPr="00202F49" w:rsidRDefault="00FD01FE" w:rsidP="00FD01FE">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for RedCap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PDSCH carrying RAR and start of Msg3 PUSCH; minimum timing between PDSCH carrying Ms4 and the corresponding HARQ-ACK feedback; minimum timing between PDCCH with the reTx grant and the corresponding Msg3 PUSCH retransmission</w:t>
            </w:r>
            <w:r>
              <w:t>. This could result in increased initial access latency for non-RedCap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r>
              <w:rPr>
                <w:rFonts w:eastAsiaTheme="minorEastAsia"/>
              </w:rPr>
              <w:t>Futurewei</w:t>
            </w:r>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28DD46FE" w14:textId="0EB5748D" w:rsidR="004C2263" w:rsidRPr="00C51E34" w:rsidRDefault="004C2263" w:rsidP="00FE0FD7">
            <w:pPr>
              <w:rPr>
                <w:rFonts w:eastAsiaTheme="minorEastAsia"/>
              </w:rPr>
            </w:pPr>
            <w:r>
              <w:rPr>
                <w:rFonts w:eastAsiaTheme="minorEastAsia"/>
              </w:rPr>
              <w:t>We would also prefer the wording “sub-type” instead of “sub-category” since it is unlikely that there will be a RedCap category (as used in 3GPP)</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60DA8EC6" w14:textId="1AA73CBD" w:rsidR="00C4527F" w:rsidRDefault="00C4527F" w:rsidP="00FE0FD7">
            <w:pPr>
              <w:rPr>
                <w:rFonts w:eastAsiaTheme="minorEastAsia"/>
              </w:rPr>
            </w:pPr>
            <w:r>
              <w:t xml:space="preserve">Too early to conclude ‘new TBS for Msg3 PUSCH’ related </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172A9B02" w14:textId="3F0B9EDE" w:rsidR="00FD75C8" w:rsidRDefault="00FD75C8" w:rsidP="00C943F8">
            <w:r>
              <w:t xml:space="preserve">We suggest to remove the </w:t>
            </w:r>
            <w:r w:rsidR="00057EC2">
              <w:t>observations</w:t>
            </w:r>
            <w:bookmarkStart w:id="9" w:name="_GoBack"/>
            <w:bookmarkEnd w:id="9"/>
            <w:r w:rsidR="008B6908">
              <w:t xml:space="preserve"> on TBS for Msg3 PUSCH, for both pros and cons. </w:t>
            </w:r>
            <w:r>
              <w:t>The size of Msg</w:t>
            </w:r>
            <w:r>
              <w:t>3 can b</w:t>
            </w:r>
            <w:r>
              <w:t>e discussed in RAN</w:t>
            </w:r>
            <w:r>
              <w:t xml:space="preserve">2 since it may be related to MAC layer.  </w:t>
            </w:r>
            <w:r>
              <w:t xml:space="preserve"> </w:t>
            </w:r>
          </w:p>
          <w:p w14:paraId="7415703A" w14:textId="75173A75" w:rsidR="005301E2" w:rsidRDefault="00FD75C8" w:rsidP="00C943F8">
            <w:r>
              <w:t>OK with other entries in the 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FD75C8">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1" w:type="dxa"/>
            <w:tcBorders>
              <w:top w:val="single" w:sz="4" w:space="0" w:color="auto"/>
              <w:left w:val="single" w:sz="4" w:space="0" w:color="auto"/>
              <w:bottom w:val="single" w:sz="4" w:space="0" w:color="auto"/>
              <w:right w:val="single" w:sz="4" w:space="0" w:color="auto"/>
            </w:tcBorders>
            <w:hideMark/>
          </w:tcPr>
          <w:p w14:paraId="60AED9B7" w14:textId="73E9A206" w:rsidR="00656436" w:rsidRDefault="00656436">
            <w:pPr>
              <w:rPr>
                <w:rFonts w:eastAsiaTheme="minorEastAsia"/>
              </w:rPr>
            </w:pPr>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5D142A86" w:rsidR="00656436"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bl>
    <w:p w14:paraId="36B439FD" w14:textId="77777777" w:rsidR="005927E9" w:rsidRPr="009976AF" w:rsidRDefault="005927E9" w:rsidP="009976AF"/>
    <w:p w14:paraId="3263CFA7" w14:textId="44D2ED73" w:rsidR="001A1FD8" w:rsidRDefault="009D1E63" w:rsidP="001A1FD8">
      <w:pPr>
        <w:pStyle w:val="Heading3"/>
      </w:pPr>
      <w:r>
        <w:lastRenderedPageBreak/>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Heading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4176BF">
        <w:rPr>
          <w:highlight w:val="yellow"/>
        </w:rPr>
        <w:t xml:space="preserve">FL Proposal </w:t>
      </w:r>
      <w:r w:rsidR="005D49C1" w:rsidRPr="004176BF">
        <w:rPr>
          <w:highlight w:val="yellow"/>
        </w:rPr>
        <w:t>3.1.</w:t>
      </w:r>
      <w:r w:rsidR="00F3397F">
        <w:rPr>
          <w:highlight w:val="yellow"/>
        </w:rPr>
        <w:t>3</w:t>
      </w:r>
      <w:r w:rsidR="004176BF" w:rsidRPr="004176BF">
        <w:rPr>
          <w:highlight w:val="yellow"/>
        </w:rPr>
        <w:t>-F</w:t>
      </w:r>
    </w:p>
    <w:p w14:paraId="14E86D4E" w14:textId="405A9201" w:rsidR="00D05AED" w:rsidRPr="00046C7B" w:rsidRDefault="00E23F2A" w:rsidP="00D05AED">
      <w:pPr>
        <w:pStyle w:val="ListParagraph"/>
        <w:numPr>
          <w:ilvl w:val="0"/>
          <w:numId w:val="5"/>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r>
              <w:rPr>
                <w:rFonts w:eastAsiaTheme="minorEastAsia"/>
              </w:rPr>
              <w:t>InterDigital</w:t>
            </w:r>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Similar view as Futurewei</w:t>
            </w:r>
            <w:r>
              <w:rPr>
                <w:rFonts w:eastAsiaTheme="minorEastAsia"/>
              </w:rPr>
              <w:t>’s</w:t>
            </w:r>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Similar view as Futurewei</w:t>
            </w:r>
            <w:r>
              <w:rPr>
                <w:rFonts w:eastAsiaTheme="minorEastAsia"/>
              </w:rPr>
              <w:t>’s</w:t>
            </w:r>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Similar view as Futurewei</w:t>
            </w:r>
            <w:r>
              <w:rPr>
                <w:rFonts w:eastAsiaTheme="minorEastAsia"/>
              </w:rPr>
              <w:t>’s</w:t>
            </w:r>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3457706E" w:rsidR="00A5454A" w:rsidRDefault="00086E49" w:rsidP="00FE0FD7">
            <w:pPr>
              <w:rPr>
                <w:rFonts w:eastAsiaTheme="minorEastAsia"/>
              </w:rPr>
            </w:pPr>
            <w:r>
              <w:rPr>
                <w:rFonts w:eastAsiaTheme="minorEastAsia"/>
              </w:rPr>
              <w:t xml:space="preserve">About the Futurewei comment, MSG2/MS4 coverage issue is also discussed in CE SI for eMBB UEs, it is not clear yet whether it is specific to RedCap UEs.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Agree with Futurewei.</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We can live with this proposal with the suggestion of Futurewei.</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Also agree with Futurewei</w:t>
            </w:r>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as long as Msg2/Msg3/Msg4 don’t need coverage enhancement </w:t>
            </w:r>
          </w:p>
        </w:tc>
      </w:tr>
      <w:tr w:rsidR="00FF41AE" w:rsidRPr="00C51E34" w14:paraId="50E97178" w14:textId="77777777" w:rsidTr="00FF41AE">
        <w:tc>
          <w:tcPr>
            <w:tcW w:w="1388" w:type="dxa"/>
          </w:tcPr>
          <w:p w14:paraId="3169585B" w14:textId="77777777" w:rsidR="00FF41AE" w:rsidRDefault="00FF41AE" w:rsidP="001A2E33">
            <w:pPr>
              <w:rPr>
                <w:rFonts w:eastAsiaTheme="minorEastAsia"/>
              </w:rPr>
            </w:pPr>
          </w:p>
        </w:tc>
        <w:tc>
          <w:tcPr>
            <w:tcW w:w="1272" w:type="dxa"/>
          </w:tcPr>
          <w:p w14:paraId="316F6730" w14:textId="77777777" w:rsidR="00FF41AE" w:rsidRDefault="00FF41AE" w:rsidP="001A2E33">
            <w:pPr>
              <w:rPr>
                <w:rFonts w:eastAsiaTheme="minorEastAsia"/>
              </w:rPr>
            </w:pPr>
          </w:p>
        </w:tc>
        <w:tc>
          <w:tcPr>
            <w:tcW w:w="6971" w:type="dxa"/>
          </w:tcPr>
          <w:p w14:paraId="19D664E5" w14:textId="77777777" w:rsidR="00FF41AE" w:rsidRPr="00C51E34" w:rsidRDefault="00FF41AE" w:rsidP="001A2E33">
            <w:pPr>
              <w:rPr>
                <w:rFonts w:eastAsiaTheme="minorEastAsia"/>
              </w:rPr>
            </w:pPr>
          </w:p>
        </w:tc>
      </w:tr>
    </w:tbl>
    <w:p w14:paraId="18994887" w14:textId="77777777" w:rsidR="00140242" w:rsidRDefault="00140242"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Heading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w:t>
            </w:r>
            <w:r>
              <w:rPr>
                <w:rFonts w:eastAsiaTheme="minorEastAsia" w:hint="eastAsia"/>
              </w:rPr>
              <w:lastRenderedPageBreak/>
              <w:t xml:space="preserve">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4176BF">
        <w:rPr>
          <w:highlight w:val="yellow"/>
        </w:rPr>
        <w:t xml:space="preserve">FL Proposal </w:t>
      </w:r>
      <w:r w:rsidR="004176BF" w:rsidRPr="004176BF">
        <w:rPr>
          <w:highlight w:val="yellow"/>
        </w:rPr>
        <w:t>3.1.</w:t>
      </w:r>
      <w:r w:rsidR="00F3397F">
        <w:rPr>
          <w:highlight w:val="yellow"/>
        </w:rPr>
        <w:t>3</w:t>
      </w:r>
      <w:r w:rsidR="004176BF" w:rsidRPr="004176BF">
        <w:rPr>
          <w:highlight w:val="yellow"/>
        </w:rPr>
        <w:t>-N</w:t>
      </w:r>
    </w:p>
    <w:p w14:paraId="2A986BAA" w14:textId="408052AB" w:rsidR="00812230" w:rsidRPr="00046C7B" w:rsidRDefault="00812230" w:rsidP="00812230">
      <w:pPr>
        <w:pStyle w:val="ListParagraph"/>
        <w:numPr>
          <w:ilvl w:val="0"/>
          <w:numId w:val="5"/>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r>
              <w:rPr>
                <w:rFonts w:eastAsiaTheme="minorEastAsia"/>
              </w:rPr>
              <w:lastRenderedPageBreak/>
              <w:t>InterDigital</w:t>
            </w:r>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We don’t think this proposal is necessary, but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r>
              <w:rPr>
                <w:rFonts w:eastAsiaTheme="minorEastAsia"/>
              </w:rPr>
              <w:t>Convida</w:t>
            </w:r>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bl>
    <w:p w14:paraId="0E3CE35A" w14:textId="77777777" w:rsidR="00140242" w:rsidRDefault="0014024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7CC62EA5"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F440C1" w:rsidRPr="00F440C1">
              <w:rPr>
                <w:color w:val="00B0F0"/>
              </w:rPr>
              <w:t>g</w:t>
            </w:r>
            <w:r w:rsidRPr="0051376D">
              <w:t>4 and the corresponding HARQ-ACK feedback; minimum timing between PDCCH with the reTx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Heading2"/>
        <w:rPr>
          <w:highlight w:val="cyan"/>
        </w:rPr>
      </w:pPr>
      <w:r w:rsidRPr="00C21966">
        <w:rPr>
          <w:highlight w:val="cyan"/>
        </w:rPr>
        <w:lastRenderedPageBreak/>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We suggest to use the wording  “RedCap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710438">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lastRenderedPageBreak/>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A1FD8" w:rsidRDefault="006B5E42" w:rsidP="006B5E42">
      <w:pPr>
        <w:pStyle w:val="Heading2"/>
      </w:pPr>
      <w:r w:rsidRPr="007C2D01">
        <w:rPr>
          <w:highlight w:val="yellow"/>
        </w:rPr>
        <w:t>FL Proposal 3.1.</w:t>
      </w:r>
      <w:r w:rsidR="00757297">
        <w:rPr>
          <w:highlight w:val="yellow"/>
        </w:rPr>
        <w:t>3</w:t>
      </w:r>
      <w:r w:rsidRPr="007C2D01">
        <w:rPr>
          <w:highlight w:val="yellow"/>
        </w:rPr>
        <w:t>-</w:t>
      </w:r>
      <w:r w:rsidR="00E1725B" w:rsidRPr="007C2D01">
        <w:rPr>
          <w:highlight w:val="yellow"/>
        </w:rPr>
        <w:t>P</w:t>
      </w:r>
    </w:p>
    <w:p w14:paraId="218AD069" w14:textId="076947DA" w:rsidR="00202F49" w:rsidRPr="00202F49" w:rsidRDefault="006B5E42" w:rsidP="00202F49">
      <w:pPr>
        <w:pStyle w:val="ListParagraph"/>
        <w:numPr>
          <w:ilvl w:val="0"/>
          <w:numId w:val="5"/>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6A7263EC" w14:textId="77777777" w:rsidR="00202F49" w:rsidRDefault="00202F49" w:rsidP="00FE0FD7">
            <w:pPr>
              <w:cnfStyle w:val="000000000000" w:firstRow="0" w:lastRow="0" w:firstColumn="0" w:lastColumn="0" w:oddVBand="0" w:evenVBand="0" w:oddHBand="0" w:evenHBand="0" w:firstRowFirstColumn="0" w:firstRowLastColumn="0" w:lastRowFirstColumn="0" w:lastRowLastColumn="0"/>
            </w:pPr>
            <w: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3AF78B57"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E55CEE">
              <w:t>g</w:t>
            </w:r>
            <w:r w:rsidRPr="0051376D">
              <w:t>4 and the corresponding HARQ-ACK feedback; minimum timing between PDCCH with the reTx grant and the corresponding Msg3 PUSCH retransmission</w:t>
            </w:r>
            <w:r>
              <w:t>. This could result in increased initial access latency for non-RedCap UEs.</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r>
              <w:rPr>
                <w:rFonts w:eastAsiaTheme="minorEastAsia"/>
              </w:rPr>
              <w:t>InterDigital</w:t>
            </w:r>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743B0F7B" w14:textId="7499EEC5" w:rsidR="00DC26C6" w:rsidRPr="00C51E34" w:rsidRDefault="00DC26C6" w:rsidP="00DC26C6">
            <w:pPr>
              <w:rPr>
                <w:rFonts w:eastAsiaTheme="minorEastAsia"/>
              </w:rPr>
            </w:pPr>
            <w:r w:rsidRPr="00D24A21">
              <w:rPr>
                <w:b/>
                <w:bCs/>
                <w:dstrike/>
                <w:color w:val="FF0000"/>
              </w:rPr>
              <w:lastRenderedPageBreak/>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RedCap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Pr="00D24A21">
              <w:rPr>
                <w:b/>
                <w:bCs/>
                <w:dstrike/>
                <w:color w:val="FF0000"/>
              </w:rPr>
              <w:t>with full flexibility.</w:t>
            </w:r>
          </w:p>
        </w:tc>
      </w:tr>
      <w:tr w:rsidR="00B565C8" w:rsidRPr="00C51E34" w14:paraId="0A626521" w14:textId="77777777" w:rsidTr="00FE0FD7">
        <w:tc>
          <w:tcPr>
            <w:tcW w:w="1388" w:type="dxa"/>
            <w:shd w:val="clear" w:color="auto" w:fill="auto"/>
          </w:tcPr>
          <w:p w14:paraId="5372CF88" w14:textId="37603088" w:rsidR="00B565C8" w:rsidRDefault="00B565C8" w:rsidP="00C943F8">
            <w:r>
              <w:lastRenderedPageBreak/>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r>
              <w:rPr>
                <w:rFonts w:eastAsiaTheme="minorEastAsia"/>
              </w:rPr>
              <w:t>Convida</w:t>
            </w:r>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bl>
    <w:p w14:paraId="696134EF" w14:textId="77777777" w:rsidR="006B5E42" w:rsidRPr="001A1FD8" w:rsidRDefault="006B5E42" w:rsidP="001A1FD8"/>
    <w:p w14:paraId="69603444" w14:textId="425C41FE" w:rsidR="00756774" w:rsidRDefault="00756774" w:rsidP="00756774">
      <w:pPr>
        <w:pStyle w:val="Heading3"/>
      </w:pPr>
      <w:bookmarkStart w:id="10" w:name="_Ref55253871"/>
      <w:r>
        <w:t>During MsgA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t>During MsgA-PRACH transmission</w:t>
      </w:r>
    </w:p>
    <w:p w14:paraId="3B705521" w14:textId="36600607" w:rsidR="00756774" w:rsidRDefault="00756774" w:rsidP="00756774">
      <w:pPr>
        <w:pStyle w:val="ListParagraph"/>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 xml:space="preserve">Lenovo, Motorola </w:t>
            </w:r>
            <w:r>
              <w:rPr>
                <w:rFonts w:eastAsiaTheme="minorEastAsia"/>
              </w:rPr>
              <w:lastRenderedPageBreak/>
              <w:t>Mobility</w:t>
            </w:r>
          </w:p>
        </w:tc>
        <w:tc>
          <w:tcPr>
            <w:tcW w:w="6971" w:type="dxa"/>
          </w:tcPr>
          <w:p w14:paraId="74EF4079" w14:textId="77777777" w:rsidR="003953CF" w:rsidRPr="00573EB7" w:rsidRDefault="003953CF" w:rsidP="00710438">
            <w:pPr>
              <w:rPr>
                <w:rFonts w:eastAsiaTheme="minorEastAsia"/>
              </w:rPr>
            </w:pPr>
            <w:r>
              <w:rPr>
                <w:rFonts w:eastAsiaTheme="minorEastAsia"/>
              </w:rPr>
              <w:lastRenderedPageBreak/>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Default="007A71F7" w:rsidP="000A0F34">
      <w:pPr>
        <w:pStyle w:val="Heading2"/>
        <w:rPr>
          <w:highlight w:val="yellow"/>
        </w:rPr>
      </w:pPr>
      <w:r w:rsidRPr="003D5846">
        <w:rPr>
          <w:highlight w:val="yellow"/>
        </w:rPr>
        <w:t xml:space="preserve">FL Proposal </w:t>
      </w:r>
      <w:r w:rsidR="000A30A6">
        <w:rPr>
          <w:highlight w:val="yellow"/>
        </w:rPr>
        <w:t>3.1.</w:t>
      </w:r>
      <w:r w:rsidR="00757297">
        <w:rPr>
          <w:highlight w:val="yellow"/>
        </w:rPr>
        <w:t>4</w:t>
      </w:r>
    </w:p>
    <w:p w14:paraId="1A2C94BB" w14:textId="1DB5C157" w:rsidR="003D5846" w:rsidRPr="00527155" w:rsidRDefault="002F6CDC" w:rsidP="003D5846">
      <w:pPr>
        <w:pStyle w:val="ListParagraph"/>
        <w:numPr>
          <w:ilvl w:val="0"/>
          <w:numId w:val="5"/>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r>
              <w:rPr>
                <w:rFonts w:eastAsiaTheme="minorEastAsia"/>
              </w:rPr>
              <w:t>InterDigital</w:t>
            </w:r>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r>
              <w:rPr>
                <w:rFonts w:eastAsiaTheme="minorEastAsia"/>
              </w:rPr>
              <w:t xml:space="preserve">Convida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bl>
    <w:p w14:paraId="3128FFE8" w14:textId="77777777" w:rsidR="003D5846" w:rsidRPr="003D5846" w:rsidRDefault="003D5846" w:rsidP="003D5846">
      <w:pPr>
        <w:rPr>
          <w:highlight w:val="yellow"/>
        </w:rPr>
      </w:pP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1"/>
    </w:p>
    <w:p w14:paraId="0DC2639B" w14:textId="70EA838A" w:rsidR="005A2C28" w:rsidRDefault="00B95C1D"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3"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B95C1D"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B95C1D"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7"/>
    </w:p>
    <w:p w14:paraId="22B03FED" w14:textId="64CCF00B" w:rsidR="005A2C28" w:rsidRDefault="00B95C1D"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B95C1D"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8"/>
    </w:p>
    <w:p w14:paraId="571620F8" w14:textId="140B2787" w:rsidR="005A2C28" w:rsidRDefault="00B95C1D"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B95C1D"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B95C1D"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9"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9"/>
    </w:p>
    <w:p w14:paraId="23A8AE42" w14:textId="3DF662EB" w:rsidR="005A2C28" w:rsidRDefault="00B95C1D"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20"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B95C1D"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B95C1D"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B95C1D"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B95C1D"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B95C1D"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B95C1D"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B95C1D"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B95C1D"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B95C1D"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 xml:space="preserve">In the TR, capture feasibility/pros/cons for different options from RAN1 perspective, considering the input in the table in this contribution. Do not make further attempts </w:t>
              </w:r>
              <w:r w:rsidRPr="002E25CB">
                <w:rPr>
                  <w:rStyle w:val="Hyperlink"/>
                  <w:b w:val="0"/>
                  <w:bCs/>
                  <w:noProof/>
                </w:rPr>
                <w:lastRenderedPageBreak/>
                <w:t>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 xml:space="preserve">RAN1 continues to prioritize study of other aspects of the study item and leave the study of access </w:t>
            </w:r>
            <w:r w:rsidRPr="00C90700">
              <w:rPr>
                <w:lang w:eastAsia="x-none"/>
              </w:rPr>
              <w:lastRenderedPageBreak/>
              <w:t>restriction to RAN2.</w:t>
            </w:r>
          </w:p>
        </w:tc>
      </w:tr>
    </w:tbl>
    <w:p w14:paraId="5E4A3514" w14:textId="77777777" w:rsidR="002E25CB" w:rsidRDefault="002E25CB" w:rsidP="002E25CB">
      <w:pPr>
        <w:rPr>
          <w:lang w:eastAsia="x-none"/>
        </w:rPr>
      </w:pPr>
    </w:p>
    <w:p w14:paraId="5FE3275E" w14:textId="77777777" w:rsidR="002E25CB" w:rsidRDefault="00B95C1D"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B95C1D"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B95C1D"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B95C1D"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B95C1D"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B95C1D"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B95C1D"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 xml:space="preserve">Observation 4-1: gNB currently transmit other system information within the size of CORESET 0. However, REDCAP UEs may or may not receive legacy transmission of other system information depending on RAN1 </w:t>
            </w:r>
            <w:r w:rsidRPr="005B6D8F">
              <w:rPr>
                <w:b w:val="0"/>
                <w:bCs/>
                <w:lang w:val="en-GB"/>
              </w:rPr>
              <w:lastRenderedPageBreak/>
              <w:t>discussion. In addition, gNB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B95C1D"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B95C1D"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B95C1D"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B95C1D"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B95C1D"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B95C1D"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B95C1D"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lastRenderedPageBreak/>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B95C1D"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B95C1D"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B95C1D"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B95C1D"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B95C1D"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lastRenderedPageBreak/>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lastRenderedPageBreak/>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B95C1D"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t>Appendix B</w:t>
      </w:r>
      <w:bookmarkEnd w:id="23"/>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F7CBC" w14:textId="77777777" w:rsidR="00B95C1D" w:rsidRDefault="00B95C1D" w:rsidP="004C0876">
      <w:pPr>
        <w:spacing w:after="0"/>
      </w:pPr>
      <w:r>
        <w:separator/>
      </w:r>
    </w:p>
  </w:endnote>
  <w:endnote w:type="continuationSeparator" w:id="0">
    <w:p w14:paraId="7F905F7C" w14:textId="77777777" w:rsidR="00B95C1D" w:rsidRDefault="00B95C1D"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14181BB6" w:rsidR="00656436" w:rsidRDefault="006564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57EC2">
              <w:rPr>
                <w:b/>
                <w:bCs/>
                <w:noProof/>
              </w:rPr>
              <w:t>36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7EC2">
              <w:rPr>
                <w:b/>
                <w:bCs/>
                <w:noProof/>
              </w:rPr>
              <w:t>53</w:t>
            </w:r>
            <w:r>
              <w:rPr>
                <w:b/>
                <w:bCs/>
                <w:sz w:val="24"/>
                <w:szCs w:val="24"/>
              </w:rPr>
              <w:fldChar w:fldCharType="end"/>
            </w:r>
          </w:p>
        </w:sdtContent>
      </w:sdt>
    </w:sdtContent>
  </w:sdt>
  <w:p w14:paraId="7586F307" w14:textId="77777777" w:rsidR="00656436" w:rsidRDefault="00656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4C436" w14:textId="77777777" w:rsidR="00B95C1D" w:rsidRDefault="00B95C1D" w:rsidP="004C0876">
      <w:pPr>
        <w:spacing w:after="0"/>
      </w:pPr>
      <w:r>
        <w:separator/>
      </w:r>
    </w:p>
  </w:footnote>
  <w:footnote w:type="continuationSeparator" w:id="0">
    <w:p w14:paraId="66CCD02E" w14:textId="77777777" w:rsidR="00B95C1D" w:rsidRDefault="00B95C1D"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46"/>
  </w:num>
  <w:num w:numId="3">
    <w:abstractNumId w:val="21"/>
  </w:num>
  <w:num w:numId="4">
    <w:abstractNumId w:val="18"/>
  </w:num>
  <w:num w:numId="5">
    <w:abstractNumId w:val="9"/>
  </w:num>
  <w:num w:numId="6">
    <w:abstractNumId w:val="45"/>
  </w:num>
  <w:num w:numId="7">
    <w:abstractNumId w:val="35"/>
  </w:num>
  <w:num w:numId="8">
    <w:abstractNumId w:val="28"/>
  </w:num>
  <w:num w:numId="9">
    <w:abstractNumId w:val="3"/>
  </w:num>
  <w:num w:numId="10">
    <w:abstractNumId w:val="26"/>
  </w:num>
  <w:num w:numId="11">
    <w:abstractNumId w:val="12"/>
  </w:num>
  <w:num w:numId="12">
    <w:abstractNumId w:val="40"/>
  </w:num>
  <w:num w:numId="13">
    <w:abstractNumId w:val="8"/>
  </w:num>
  <w:num w:numId="14">
    <w:abstractNumId w:val="42"/>
  </w:num>
  <w:num w:numId="15">
    <w:abstractNumId w:val="22"/>
  </w:num>
  <w:num w:numId="16">
    <w:abstractNumId w:val="14"/>
  </w:num>
  <w:num w:numId="17">
    <w:abstractNumId w:val="32"/>
  </w:num>
  <w:num w:numId="18">
    <w:abstractNumId w:val="10"/>
  </w:num>
  <w:num w:numId="19">
    <w:abstractNumId w:val="5"/>
  </w:num>
  <w:num w:numId="20">
    <w:abstractNumId w:val="27"/>
  </w:num>
  <w:num w:numId="21">
    <w:abstractNumId w:val="36"/>
  </w:num>
  <w:num w:numId="22">
    <w:abstractNumId w:val="6"/>
  </w:num>
  <w:num w:numId="23">
    <w:abstractNumId w:val="1"/>
  </w:num>
  <w:num w:numId="24">
    <w:abstractNumId w:val="44"/>
  </w:num>
  <w:num w:numId="25">
    <w:abstractNumId w:val="25"/>
  </w:num>
  <w:num w:numId="26">
    <w:abstractNumId w:val="15"/>
  </w:num>
  <w:num w:numId="27">
    <w:abstractNumId w:val="39"/>
  </w:num>
  <w:num w:numId="28">
    <w:abstractNumId w:val="16"/>
  </w:num>
  <w:num w:numId="29">
    <w:abstractNumId w:val="31"/>
  </w:num>
  <w:num w:numId="30">
    <w:abstractNumId w:val="2"/>
  </w:num>
  <w:num w:numId="31">
    <w:abstractNumId w:val="13"/>
  </w:num>
  <w:num w:numId="32">
    <w:abstractNumId w:val="38"/>
  </w:num>
  <w:num w:numId="33">
    <w:abstractNumId w:val="37"/>
  </w:num>
  <w:num w:numId="34">
    <w:abstractNumId w:val="29"/>
  </w:num>
  <w:num w:numId="35">
    <w:abstractNumId w:val="33"/>
  </w:num>
  <w:num w:numId="36">
    <w:abstractNumId w:val="4"/>
  </w:num>
  <w:num w:numId="37">
    <w:abstractNumId w:val="11"/>
  </w:num>
  <w:num w:numId="38">
    <w:abstractNumId w:val="43"/>
  </w:num>
  <w:num w:numId="39">
    <w:abstractNumId w:val="9"/>
  </w:num>
  <w:num w:numId="40">
    <w:abstractNumId w:val="34"/>
  </w:num>
  <w:num w:numId="41">
    <w:abstractNumId w:val="7"/>
  </w:num>
  <w:num w:numId="42">
    <w:abstractNumId w:val="30"/>
  </w:num>
  <w:num w:numId="43">
    <w:abstractNumId w:val="20"/>
  </w:num>
  <w:num w:numId="44">
    <w:abstractNumId w:val="41"/>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804"/>
    <w:rsid w:val="00020C1D"/>
    <w:rsid w:val="00020F81"/>
    <w:rsid w:val="000218E0"/>
    <w:rsid w:val="0002393D"/>
    <w:rsid w:val="00026181"/>
    <w:rsid w:val="00026592"/>
    <w:rsid w:val="00026966"/>
    <w:rsid w:val="000272BA"/>
    <w:rsid w:val="0002770B"/>
    <w:rsid w:val="00027E75"/>
    <w:rsid w:val="00030713"/>
    <w:rsid w:val="00031D16"/>
    <w:rsid w:val="00031EE5"/>
    <w:rsid w:val="000321CA"/>
    <w:rsid w:val="000336F4"/>
    <w:rsid w:val="000337CA"/>
    <w:rsid w:val="000347A5"/>
    <w:rsid w:val="000355C2"/>
    <w:rsid w:val="00035D4E"/>
    <w:rsid w:val="000368EC"/>
    <w:rsid w:val="00036925"/>
    <w:rsid w:val="0004025E"/>
    <w:rsid w:val="00040409"/>
    <w:rsid w:val="00044239"/>
    <w:rsid w:val="000450FE"/>
    <w:rsid w:val="0004518F"/>
    <w:rsid w:val="00045728"/>
    <w:rsid w:val="00046C7B"/>
    <w:rsid w:val="0005089C"/>
    <w:rsid w:val="00050C58"/>
    <w:rsid w:val="00051081"/>
    <w:rsid w:val="00051C70"/>
    <w:rsid w:val="000523DC"/>
    <w:rsid w:val="00053150"/>
    <w:rsid w:val="00053B93"/>
    <w:rsid w:val="00054E2C"/>
    <w:rsid w:val="00056843"/>
    <w:rsid w:val="00057A3B"/>
    <w:rsid w:val="00057D50"/>
    <w:rsid w:val="00057EC2"/>
    <w:rsid w:val="00060126"/>
    <w:rsid w:val="00060BC7"/>
    <w:rsid w:val="000624E4"/>
    <w:rsid w:val="00066263"/>
    <w:rsid w:val="00066338"/>
    <w:rsid w:val="00067254"/>
    <w:rsid w:val="00067711"/>
    <w:rsid w:val="00070CD1"/>
    <w:rsid w:val="00070FAF"/>
    <w:rsid w:val="0007115C"/>
    <w:rsid w:val="00071537"/>
    <w:rsid w:val="00071AAD"/>
    <w:rsid w:val="0007221F"/>
    <w:rsid w:val="00073439"/>
    <w:rsid w:val="00073A6A"/>
    <w:rsid w:val="00074ADB"/>
    <w:rsid w:val="000758D2"/>
    <w:rsid w:val="00076246"/>
    <w:rsid w:val="00077CC0"/>
    <w:rsid w:val="00080D02"/>
    <w:rsid w:val="00082D0B"/>
    <w:rsid w:val="00082F72"/>
    <w:rsid w:val="00083593"/>
    <w:rsid w:val="0008537E"/>
    <w:rsid w:val="00085687"/>
    <w:rsid w:val="00086867"/>
    <w:rsid w:val="00086D7C"/>
    <w:rsid w:val="00086E49"/>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8FF"/>
    <w:rsid w:val="000B2B9C"/>
    <w:rsid w:val="000B463D"/>
    <w:rsid w:val="000B6F3D"/>
    <w:rsid w:val="000B71D1"/>
    <w:rsid w:val="000C07CD"/>
    <w:rsid w:val="000C0A12"/>
    <w:rsid w:val="000C0ADD"/>
    <w:rsid w:val="000C120E"/>
    <w:rsid w:val="000C12C0"/>
    <w:rsid w:val="000C17DD"/>
    <w:rsid w:val="000C2085"/>
    <w:rsid w:val="000C3D55"/>
    <w:rsid w:val="000C45B5"/>
    <w:rsid w:val="000C5541"/>
    <w:rsid w:val="000C584F"/>
    <w:rsid w:val="000C63B1"/>
    <w:rsid w:val="000C71C2"/>
    <w:rsid w:val="000D08DA"/>
    <w:rsid w:val="000D0C2C"/>
    <w:rsid w:val="000D215A"/>
    <w:rsid w:val="000D261B"/>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51E"/>
    <w:rsid w:val="000E6F93"/>
    <w:rsid w:val="000E7322"/>
    <w:rsid w:val="000E78BA"/>
    <w:rsid w:val="000F0200"/>
    <w:rsid w:val="000F07A4"/>
    <w:rsid w:val="000F083F"/>
    <w:rsid w:val="000F0CB9"/>
    <w:rsid w:val="000F5C68"/>
    <w:rsid w:val="000F5D40"/>
    <w:rsid w:val="000F6703"/>
    <w:rsid w:val="000F6E5D"/>
    <w:rsid w:val="000F7163"/>
    <w:rsid w:val="000F7D6D"/>
    <w:rsid w:val="000F7FFE"/>
    <w:rsid w:val="0010108F"/>
    <w:rsid w:val="00101523"/>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528F"/>
    <w:rsid w:val="001162D6"/>
    <w:rsid w:val="00117014"/>
    <w:rsid w:val="00117834"/>
    <w:rsid w:val="001179B7"/>
    <w:rsid w:val="001211A2"/>
    <w:rsid w:val="00122031"/>
    <w:rsid w:val="00122885"/>
    <w:rsid w:val="00122E13"/>
    <w:rsid w:val="00124713"/>
    <w:rsid w:val="00125A40"/>
    <w:rsid w:val="00125CBC"/>
    <w:rsid w:val="001268BA"/>
    <w:rsid w:val="00126CAE"/>
    <w:rsid w:val="00131566"/>
    <w:rsid w:val="001316EB"/>
    <w:rsid w:val="0013176B"/>
    <w:rsid w:val="001326FA"/>
    <w:rsid w:val="00132CEA"/>
    <w:rsid w:val="0013301C"/>
    <w:rsid w:val="00133975"/>
    <w:rsid w:val="001339D3"/>
    <w:rsid w:val="001341DE"/>
    <w:rsid w:val="00134C91"/>
    <w:rsid w:val="00136B68"/>
    <w:rsid w:val="00137E2B"/>
    <w:rsid w:val="00140242"/>
    <w:rsid w:val="0014156D"/>
    <w:rsid w:val="00141E69"/>
    <w:rsid w:val="00143AA5"/>
    <w:rsid w:val="00143FA6"/>
    <w:rsid w:val="00145093"/>
    <w:rsid w:val="001459DF"/>
    <w:rsid w:val="00151549"/>
    <w:rsid w:val="00151BC4"/>
    <w:rsid w:val="00152BCF"/>
    <w:rsid w:val="00152DB1"/>
    <w:rsid w:val="001539A0"/>
    <w:rsid w:val="00154219"/>
    <w:rsid w:val="0015511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327"/>
    <w:rsid w:val="001C0C19"/>
    <w:rsid w:val="001C0EEB"/>
    <w:rsid w:val="001C1DB4"/>
    <w:rsid w:val="001C26CE"/>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257"/>
    <w:rsid w:val="001F741D"/>
    <w:rsid w:val="00200F8F"/>
    <w:rsid w:val="00201000"/>
    <w:rsid w:val="002018B8"/>
    <w:rsid w:val="00201D76"/>
    <w:rsid w:val="00202B61"/>
    <w:rsid w:val="00202F49"/>
    <w:rsid w:val="00203100"/>
    <w:rsid w:val="00203443"/>
    <w:rsid w:val="002053F8"/>
    <w:rsid w:val="00205BB9"/>
    <w:rsid w:val="00205E91"/>
    <w:rsid w:val="002062E7"/>
    <w:rsid w:val="00206A2F"/>
    <w:rsid w:val="00206DCD"/>
    <w:rsid w:val="0020747E"/>
    <w:rsid w:val="00207532"/>
    <w:rsid w:val="00207BFE"/>
    <w:rsid w:val="00210833"/>
    <w:rsid w:val="00211B66"/>
    <w:rsid w:val="00211D62"/>
    <w:rsid w:val="00211EC8"/>
    <w:rsid w:val="0021425A"/>
    <w:rsid w:val="002150CA"/>
    <w:rsid w:val="00215CF8"/>
    <w:rsid w:val="00215DF8"/>
    <w:rsid w:val="00216746"/>
    <w:rsid w:val="002168B9"/>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0E9"/>
    <w:rsid w:val="002555EA"/>
    <w:rsid w:val="002567D7"/>
    <w:rsid w:val="00256D45"/>
    <w:rsid w:val="0025700A"/>
    <w:rsid w:val="002570CB"/>
    <w:rsid w:val="002573A5"/>
    <w:rsid w:val="002579A4"/>
    <w:rsid w:val="002605A8"/>
    <w:rsid w:val="002606DB"/>
    <w:rsid w:val="0026234E"/>
    <w:rsid w:val="00264094"/>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CEB"/>
    <w:rsid w:val="00281D78"/>
    <w:rsid w:val="00283CE6"/>
    <w:rsid w:val="002846F8"/>
    <w:rsid w:val="00284D0A"/>
    <w:rsid w:val="00285D81"/>
    <w:rsid w:val="0028686F"/>
    <w:rsid w:val="0028713D"/>
    <w:rsid w:val="002912A4"/>
    <w:rsid w:val="00291565"/>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32DC"/>
    <w:rsid w:val="002D39F9"/>
    <w:rsid w:val="002D3CE5"/>
    <w:rsid w:val="002D5053"/>
    <w:rsid w:val="002D6854"/>
    <w:rsid w:val="002D7698"/>
    <w:rsid w:val="002E0F36"/>
    <w:rsid w:val="002E1C44"/>
    <w:rsid w:val="002E25CB"/>
    <w:rsid w:val="002E3339"/>
    <w:rsid w:val="002E3491"/>
    <w:rsid w:val="002E523D"/>
    <w:rsid w:val="002E5F18"/>
    <w:rsid w:val="002E62D2"/>
    <w:rsid w:val="002E6500"/>
    <w:rsid w:val="002E6733"/>
    <w:rsid w:val="002E679E"/>
    <w:rsid w:val="002E690D"/>
    <w:rsid w:val="002E6D80"/>
    <w:rsid w:val="002F0669"/>
    <w:rsid w:val="002F17FA"/>
    <w:rsid w:val="002F3829"/>
    <w:rsid w:val="002F41B6"/>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5D8B"/>
    <w:rsid w:val="003161AB"/>
    <w:rsid w:val="0031675F"/>
    <w:rsid w:val="00317C62"/>
    <w:rsid w:val="003205C5"/>
    <w:rsid w:val="0032076F"/>
    <w:rsid w:val="00320AB8"/>
    <w:rsid w:val="00321A50"/>
    <w:rsid w:val="003233E4"/>
    <w:rsid w:val="00324172"/>
    <w:rsid w:val="0032444F"/>
    <w:rsid w:val="00324F04"/>
    <w:rsid w:val="00325424"/>
    <w:rsid w:val="00325D35"/>
    <w:rsid w:val="00326529"/>
    <w:rsid w:val="0032758F"/>
    <w:rsid w:val="00327E8D"/>
    <w:rsid w:val="0033248D"/>
    <w:rsid w:val="00332800"/>
    <w:rsid w:val="00332DAB"/>
    <w:rsid w:val="003346EF"/>
    <w:rsid w:val="00334841"/>
    <w:rsid w:val="0033579C"/>
    <w:rsid w:val="003401B2"/>
    <w:rsid w:val="00341D78"/>
    <w:rsid w:val="003426D9"/>
    <w:rsid w:val="00343084"/>
    <w:rsid w:val="003434E8"/>
    <w:rsid w:val="00344AB1"/>
    <w:rsid w:val="00344DC5"/>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87117"/>
    <w:rsid w:val="00390E2D"/>
    <w:rsid w:val="0039171C"/>
    <w:rsid w:val="00393231"/>
    <w:rsid w:val="003943CA"/>
    <w:rsid w:val="003953CF"/>
    <w:rsid w:val="00395618"/>
    <w:rsid w:val="003960B6"/>
    <w:rsid w:val="003A01F9"/>
    <w:rsid w:val="003A1A45"/>
    <w:rsid w:val="003A1F30"/>
    <w:rsid w:val="003A4101"/>
    <w:rsid w:val="003A439C"/>
    <w:rsid w:val="003A553F"/>
    <w:rsid w:val="003A6E08"/>
    <w:rsid w:val="003A701B"/>
    <w:rsid w:val="003B087E"/>
    <w:rsid w:val="003B0EFF"/>
    <w:rsid w:val="003B1EF4"/>
    <w:rsid w:val="003B3843"/>
    <w:rsid w:val="003B43ED"/>
    <w:rsid w:val="003B4A93"/>
    <w:rsid w:val="003B50ED"/>
    <w:rsid w:val="003B68B3"/>
    <w:rsid w:val="003B7024"/>
    <w:rsid w:val="003B715F"/>
    <w:rsid w:val="003B789C"/>
    <w:rsid w:val="003B7BBB"/>
    <w:rsid w:val="003C0107"/>
    <w:rsid w:val="003C3416"/>
    <w:rsid w:val="003C3888"/>
    <w:rsid w:val="003C3F44"/>
    <w:rsid w:val="003C64C0"/>
    <w:rsid w:val="003C7404"/>
    <w:rsid w:val="003D090F"/>
    <w:rsid w:val="003D0A88"/>
    <w:rsid w:val="003D1F41"/>
    <w:rsid w:val="003D23E1"/>
    <w:rsid w:val="003D2439"/>
    <w:rsid w:val="003D3409"/>
    <w:rsid w:val="003D37B2"/>
    <w:rsid w:val="003D5061"/>
    <w:rsid w:val="003D5846"/>
    <w:rsid w:val="003D6508"/>
    <w:rsid w:val="003D6804"/>
    <w:rsid w:val="003D70B8"/>
    <w:rsid w:val="003E06EA"/>
    <w:rsid w:val="003E166F"/>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3598"/>
    <w:rsid w:val="00464B14"/>
    <w:rsid w:val="00464ECC"/>
    <w:rsid w:val="0046513A"/>
    <w:rsid w:val="00467639"/>
    <w:rsid w:val="00467FF5"/>
    <w:rsid w:val="0047242D"/>
    <w:rsid w:val="0047264E"/>
    <w:rsid w:val="0047289B"/>
    <w:rsid w:val="00472A5C"/>
    <w:rsid w:val="004730A8"/>
    <w:rsid w:val="00473358"/>
    <w:rsid w:val="004735FA"/>
    <w:rsid w:val="00473B72"/>
    <w:rsid w:val="00473C26"/>
    <w:rsid w:val="00474429"/>
    <w:rsid w:val="00476A20"/>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1BF"/>
    <w:rsid w:val="004A3353"/>
    <w:rsid w:val="004A3E39"/>
    <w:rsid w:val="004A66C5"/>
    <w:rsid w:val="004A698C"/>
    <w:rsid w:val="004A7A88"/>
    <w:rsid w:val="004B1692"/>
    <w:rsid w:val="004B2585"/>
    <w:rsid w:val="004B2B34"/>
    <w:rsid w:val="004B31EF"/>
    <w:rsid w:val="004B50D0"/>
    <w:rsid w:val="004B56FF"/>
    <w:rsid w:val="004B5830"/>
    <w:rsid w:val="004B58F6"/>
    <w:rsid w:val="004B6A27"/>
    <w:rsid w:val="004B6D34"/>
    <w:rsid w:val="004B744C"/>
    <w:rsid w:val="004B7CF7"/>
    <w:rsid w:val="004C0876"/>
    <w:rsid w:val="004C12AC"/>
    <w:rsid w:val="004C1FD5"/>
    <w:rsid w:val="004C2263"/>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11C"/>
    <w:rsid w:val="005078CF"/>
    <w:rsid w:val="00507C2D"/>
    <w:rsid w:val="005102EE"/>
    <w:rsid w:val="00510B9A"/>
    <w:rsid w:val="00511022"/>
    <w:rsid w:val="0051124C"/>
    <w:rsid w:val="00511B87"/>
    <w:rsid w:val="005129C8"/>
    <w:rsid w:val="0051376D"/>
    <w:rsid w:val="00513CB6"/>
    <w:rsid w:val="0051481E"/>
    <w:rsid w:val="00515F30"/>
    <w:rsid w:val="00520EE0"/>
    <w:rsid w:val="005225B5"/>
    <w:rsid w:val="00522931"/>
    <w:rsid w:val="00523BF7"/>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665"/>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573E"/>
    <w:rsid w:val="005A74F3"/>
    <w:rsid w:val="005B13D8"/>
    <w:rsid w:val="005B18BB"/>
    <w:rsid w:val="005B258D"/>
    <w:rsid w:val="005B295B"/>
    <w:rsid w:val="005B3671"/>
    <w:rsid w:val="005B3D3B"/>
    <w:rsid w:val="005B413E"/>
    <w:rsid w:val="005B56C3"/>
    <w:rsid w:val="005B614B"/>
    <w:rsid w:val="005B6ADC"/>
    <w:rsid w:val="005C0AAD"/>
    <w:rsid w:val="005C0AEE"/>
    <w:rsid w:val="005C2450"/>
    <w:rsid w:val="005C3365"/>
    <w:rsid w:val="005C47CE"/>
    <w:rsid w:val="005C65F3"/>
    <w:rsid w:val="005D0D8B"/>
    <w:rsid w:val="005D1F7C"/>
    <w:rsid w:val="005D49C1"/>
    <w:rsid w:val="005D4E5B"/>
    <w:rsid w:val="005D595D"/>
    <w:rsid w:val="005D6105"/>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5623"/>
    <w:rsid w:val="005F64C5"/>
    <w:rsid w:val="005F6D1A"/>
    <w:rsid w:val="005F7876"/>
    <w:rsid w:val="005F7D2E"/>
    <w:rsid w:val="00600954"/>
    <w:rsid w:val="006021BA"/>
    <w:rsid w:val="006032FE"/>
    <w:rsid w:val="0060334F"/>
    <w:rsid w:val="006037C1"/>
    <w:rsid w:val="00603B26"/>
    <w:rsid w:val="00603BD8"/>
    <w:rsid w:val="00603F9D"/>
    <w:rsid w:val="00605A1A"/>
    <w:rsid w:val="00606502"/>
    <w:rsid w:val="00606D0E"/>
    <w:rsid w:val="00610BCA"/>
    <w:rsid w:val="0061115D"/>
    <w:rsid w:val="00611C64"/>
    <w:rsid w:val="006126E0"/>
    <w:rsid w:val="00612D6B"/>
    <w:rsid w:val="00613414"/>
    <w:rsid w:val="00613651"/>
    <w:rsid w:val="00613654"/>
    <w:rsid w:val="00613901"/>
    <w:rsid w:val="00614264"/>
    <w:rsid w:val="0061465D"/>
    <w:rsid w:val="006176A2"/>
    <w:rsid w:val="00617BFF"/>
    <w:rsid w:val="0062048D"/>
    <w:rsid w:val="006208F9"/>
    <w:rsid w:val="0062142C"/>
    <w:rsid w:val="0062218C"/>
    <w:rsid w:val="006235D4"/>
    <w:rsid w:val="00623805"/>
    <w:rsid w:val="00623A39"/>
    <w:rsid w:val="006240A1"/>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338C"/>
    <w:rsid w:val="00643905"/>
    <w:rsid w:val="00643C71"/>
    <w:rsid w:val="00643CBE"/>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533B"/>
    <w:rsid w:val="006563E3"/>
    <w:rsid w:val="00656436"/>
    <w:rsid w:val="00657314"/>
    <w:rsid w:val="00660A60"/>
    <w:rsid w:val="00660F6E"/>
    <w:rsid w:val="006614D5"/>
    <w:rsid w:val="00661780"/>
    <w:rsid w:val="0066193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472"/>
    <w:rsid w:val="00684718"/>
    <w:rsid w:val="00684CA9"/>
    <w:rsid w:val="00685D47"/>
    <w:rsid w:val="00686E83"/>
    <w:rsid w:val="00687154"/>
    <w:rsid w:val="006877E7"/>
    <w:rsid w:val="006901B0"/>
    <w:rsid w:val="00690BFF"/>
    <w:rsid w:val="006911BA"/>
    <w:rsid w:val="00691249"/>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B5E42"/>
    <w:rsid w:val="006C1370"/>
    <w:rsid w:val="006C1FB7"/>
    <w:rsid w:val="006C58B2"/>
    <w:rsid w:val="006C658C"/>
    <w:rsid w:val="006C7448"/>
    <w:rsid w:val="006D0A61"/>
    <w:rsid w:val="006D1697"/>
    <w:rsid w:val="006D2697"/>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E06"/>
    <w:rsid w:val="00707F43"/>
    <w:rsid w:val="007100A6"/>
    <w:rsid w:val="00710438"/>
    <w:rsid w:val="00710875"/>
    <w:rsid w:val="00710AC7"/>
    <w:rsid w:val="00711B9A"/>
    <w:rsid w:val="00713071"/>
    <w:rsid w:val="0071344F"/>
    <w:rsid w:val="007135F9"/>
    <w:rsid w:val="00714A0C"/>
    <w:rsid w:val="00714C2F"/>
    <w:rsid w:val="007153F8"/>
    <w:rsid w:val="00715A9F"/>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487E"/>
    <w:rsid w:val="00745238"/>
    <w:rsid w:val="00746CBC"/>
    <w:rsid w:val="0075181C"/>
    <w:rsid w:val="00752539"/>
    <w:rsid w:val="007531D5"/>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228"/>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C0283"/>
    <w:rsid w:val="007C0F8B"/>
    <w:rsid w:val="007C1391"/>
    <w:rsid w:val="007C2258"/>
    <w:rsid w:val="007C2D01"/>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57E"/>
    <w:rsid w:val="007F06EA"/>
    <w:rsid w:val="007F0D9F"/>
    <w:rsid w:val="007F120E"/>
    <w:rsid w:val="007F1306"/>
    <w:rsid w:val="007F13E0"/>
    <w:rsid w:val="007F1C13"/>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41CF"/>
    <w:rsid w:val="008142BD"/>
    <w:rsid w:val="0081591C"/>
    <w:rsid w:val="00820310"/>
    <w:rsid w:val="00820B5B"/>
    <w:rsid w:val="00822040"/>
    <w:rsid w:val="0082344B"/>
    <w:rsid w:val="0082385E"/>
    <w:rsid w:val="00824956"/>
    <w:rsid w:val="008251DC"/>
    <w:rsid w:val="00825361"/>
    <w:rsid w:val="008261B9"/>
    <w:rsid w:val="008264FA"/>
    <w:rsid w:val="00827C8E"/>
    <w:rsid w:val="00827DC1"/>
    <w:rsid w:val="0083105D"/>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3054"/>
    <w:rsid w:val="00863CE8"/>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96C"/>
    <w:rsid w:val="00897DD7"/>
    <w:rsid w:val="008A0AEF"/>
    <w:rsid w:val="008A278C"/>
    <w:rsid w:val="008A2A5C"/>
    <w:rsid w:val="008A2A8E"/>
    <w:rsid w:val="008A3641"/>
    <w:rsid w:val="008A3B4B"/>
    <w:rsid w:val="008A63E7"/>
    <w:rsid w:val="008A74CC"/>
    <w:rsid w:val="008B1515"/>
    <w:rsid w:val="008B233B"/>
    <w:rsid w:val="008B463A"/>
    <w:rsid w:val="008B4B47"/>
    <w:rsid w:val="008B4C80"/>
    <w:rsid w:val="008B5759"/>
    <w:rsid w:val="008B58AE"/>
    <w:rsid w:val="008B5AC8"/>
    <w:rsid w:val="008B5C7E"/>
    <w:rsid w:val="008B5F2F"/>
    <w:rsid w:val="008B6656"/>
    <w:rsid w:val="008B6908"/>
    <w:rsid w:val="008B6BA6"/>
    <w:rsid w:val="008B6D8A"/>
    <w:rsid w:val="008B71C9"/>
    <w:rsid w:val="008B7F92"/>
    <w:rsid w:val="008C04F7"/>
    <w:rsid w:val="008C101A"/>
    <w:rsid w:val="008C12A8"/>
    <w:rsid w:val="008C2BC5"/>
    <w:rsid w:val="008C2CC3"/>
    <w:rsid w:val="008C32C6"/>
    <w:rsid w:val="008C522D"/>
    <w:rsid w:val="008C73FB"/>
    <w:rsid w:val="008C7502"/>
    <w:rsid w:val="008D1212"/>
    <w:rsid w:val="008D12F4"/>
    <w:rsid w:val="008D2382"/>
    <w:rsid w:val="008D3137"/>
    <w:rsid w:val="008D38E8"/>
    <w:rsid w:val="008D56EF"/>
    <w:rsid w:val="008D6D95"/>
    <w:rsid w:val="008E1A5F"/>
    <w:rsid w:val="008E1BDB"/>
    <w:rsid w:val="008E4A0A"/>
    <w:rsid w:val="008E508E"/>
    <w:rsid w:val="008E55F8"/>
    <w:rsid w:val="008E5C1C"/>
    <w:rsid w:val="008F18B5"/>
    <w:rsid w:val="008F2456"/>
    <w:rsid w:val="008F2A6C"/>
    <w:rsid w:val="008F2AFE"/>
    <w:rsid w:val="008F3EE3"/>
    <w:rsid w:val="008F6324"/>
    <w:rsid w:val="008F6FD6"/>
    <w:rsid w:val="008F7C2D"/>
    <w:rsid w:val="00900207"/>
    <w:rsid w:val="00901114"/>
    <w:rsid w:val="00901356"/>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F0D"/>
    <w:rsid w:val="00927109"/>
    <w:rsid w:val="009273B8"/>
    <w:rsid w:val="00927FB9"/>
    <w:rsid w:val="00931D5E"/>
    <w:rsid w:val="00931E43"/>
    <w:rsid w:val="009324B1"/>
    <w:rsid w:val="00932D40"/>
    <w:rsid w:val="00932FAE"/>
    <w:rsid w:val="0093348D"/>
    <w:rsid w:val="00934F4B"/>
    <w:rsid w:val="009356FC"/>
    <w:rsid w:val="0093599F"/>
    <w:rsid w:val="009364DF"/>
    <w:rsid w:val="00936C04"/>
    <w:rsid w:val="00936C0C"/>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353F"/>
    <w:rsid w:val="00953A6E"/>
    <w:rsid w:val="009572E2"/>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2419"/>
    <w:rsid w:val="00983892"/>
    <w:rsid w:val="00984025"/>
    <w:rsid w:val="00984B70"/>
    <w:rsid w:val="00984D9F"/>
    <w:rsid w:val="00985631"/>
    <w:rsid w:val="00985897"/>
    <w:rsid w:val="009869A7"/>
    <w:rsid w:val="00986CCA"/>
    <w:rsid w:val="00992BF8"/>
    <w:rsid w:val="00992D94"/>
    <w:rsid w:val="009931B2"/>
    <w:rsid w:val="0099328C"/>
    <w:rsid w:val="00993BC4"/>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5C8C"/>
    <w:rsid w:val="009D62B4"/>
    <w:rsid w:val="009D6852"/>
    <w:rsid w:val="009E0972"/>
    <w:rsid w:val="009E0B64"/>
    <w:rsid w:val="009E10A5"/>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19A"/>
    <w:rsid w:val="009F7341"/>
    <w:rsid w:val="00A02D4B"/>
    <w:rsid w:val="00A02D6F"/>
    <w:rsid w:val="00A04765"/>
    <w:rsid w:val="00A049C6"/>
    <w:rsid w:val="00A04B9A"/>
    <w:rsid w:val="00A0574C"/>
    <w:rsid w:val="00A05915"/>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5E6"/>
    <w:rsid w:val="00A168CA"/>
    <w:rsid w:val="00A176A6"/>
    <w:rsid w:val="00A17E11"/>
    <w:rsid w:val="00A206B2"/>
    <w:rsid w:val="00A20996"/>
    <w:rsid w:val="00A20A35"/>
    <w:rsid w:val="00A22597"/>
    <w:rsid w:val="00A226C0"/>
    <w:rsid w:val="00A23732"/>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6D0C"/>
    <w:rsid w:val="00A374F8"/>
    <w:rsid w:val="00A37B17"/>
    <w:rsid w:val="00A37FF5"/>
    <w:rsid w:val="00A407AF"/>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7142E"/>
    <w:rsid w:val="00A71531"/>
    <w:rsid w:val="00A71B72"/>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5007"/>
    <w:rsid w:val="00A956F8"/>
    <w:rsid w:val="00A95E63"/>
    <w:rsid w:val="00A97038"/>
    <w:rsid w:val="00AA11AA"/>
    <w:rsid w:val="00AA1836"/>
    <w:rsid w:val="00AA1902"/>
    <w:rsid w:val="00AA21AA"/>
    <w:rsid w:val="00AA2838"/>
    <w:rsid w:val="00AA2EB1"/>
    <w:rsid w:val="00AA331F"/>
    <w:rsid w:val="00AA35C1"/>
    <w:rsid w:val="00AA3D72"/>
    <w:rsid w:val="00AA60D1"/>
    <w:rsid w:val="00AA7D08"/>
    <w:rsid w:val="00AA7E90"/>
    <w:rsid w:val="00AA7F8A"/>
    <w:rsid w:val="00AB0FEE"/>
    <w:rsid w:val="00AB19C8"/>
    <w:rsid w:val="00AB274F"/>
    <w:rsid w:val="00AB3EF6"/>
    <w:rsid w:val="00AB40ED"/>
    <w:rsid w:val="00AB4BCA"/>
    <w:rsid w:val="00AB4E8F"/>
    <w:rsid w:val="00AB6274"/>
    <w:rsid w:val="00AB6AE8"/>
    <w:rsid w:val="00AC0EC0"/>
    <w:rsid w:val="00AC2D34"/>
    <w:rsid w:val="00AC2F6A"/>
    <w:rsid w:val="00AC39F6"/>
    <w:rsid w:val="00AC4A8B"/>
    <w:rsid w:val="00AC6800"/>
    <w:rsid w:val="00AC720A"/>
    <w:rsid w:val="00AD123E"/>
    <w:rsid w:val="00AD14CA"/>
    <w:rsid w:val="00AD16EA"/>
    <w:rsid w:val="00AD2EC4"/>
    <w:rsid w:val="00AD3918"/>
    <w:rsid w:val="00AD3F9B"/>
    <w:rsid w:val="00AD472B"/>
    <w:rsid w:val="00AD5AC2"/>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17FED"/>
    <w:rsid w:val="00B20150"/>
    <w:rsid w:val="00B215DB"/>
    <w:rsid w:val="00B21B02"/>
    <w:rsid w:val="00B2245B"/>
    <w:rsid w:val="00B23568"/>
    <w:rsid w:val="00B23F9D"/>
    <w:rsid w:val="00B243F6"/>
    <w:rsid w:val="00B24824"/>
    <w:rsid w:val="00B25E06"/>
    <w:rsid w:val="00B26984"/>
    <w:rsid w:val="00B26A06"/>
    <w:rsid w:val="00B26BED"/>
    <w:rsid w:val="00B270E1"/>
    <w:rsid w:val="00B276B7"/>
    <w:rsid w:val="00B278FE"/>
    <w:rsid w:val="00B27C70"/>
    <w:rsid w:val="00B30650"/>
    <w:rsid w:val="00B30BC2"/>
    <w:rsid w:val="00B31CF6"/>
    <w:rsid w:val="00B32D9B"/>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861"/>
    <w:rsid w:val="00B438FD"/>
    <w:rsid w:val="00B440E2"/>
    <w:rsid w:val="00B45DB9"/>
    <w:rsid w:val="00B47DC0"/>
    <w:rsid w:val="00B47EEF"/>
    <w:rsid w:val="00B52199"/>
    <w:rsid w:val="00B52818"/>
    <w:rsid w:val="00B535BF"/>
    <w:rsid w:val="00B543DB"/>
    <w:rsid w:val="00B54AFE"/>
    <w:rsid w:val="00B55A26"/>
    <w:rsid w:val="00B55F55"/>
    <w:rsid w:val="00B565C8"/>
    <w:rsid w:val="00B56C1C"/>
    <w:rsid w:val="00B56C34"/>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3AF3"/>
    <w:rsid w:val="00B93B95"/>
    <w:rsid w:val="00B95AE3"/>
    <w:rsid w:val="00B95C1D"/>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1A5E"/>
    <w:rsid w:val="00BB201D"/>
    <w:rsid w:val="00BB4376"/>
    <w:rsid w:val="00BB48E7"/>
    <w:rsid w:val="00BB5A00"/>
    <w:rsid w:val="00BB61BC"/>
    <w:rsid w:val="00BB694D"/>
    <w:rsid w:val="00BB70AA"/>
    <w:rsid w:val="00BB73F6"/>
    <w:rsid w:val="00BB7B96"/>
    <w:rsid w:val="00BC0422"/>
    <w:rsid w:val="00BC23A1"/>
    <w:rsid w:val="00BC40BC"/>
    <w:rsid w:val="00BC4AC5"/>
    <w:rsid w:val="00BC6192"/>
    <w:rsid w:val="00BC7EF0"/>
    <w:rsid w:val="00BD0029"/>
    <w:rsid w:val="00BD1A5F"/>
    <w:rsid w:val="00BD3588"/>
    <w:rsid w:val="00BD3D87"/>
    <w:rsid w:val="00BD495B"/>
    <w:rsid w:val="00BD561F"/>
    <w:rsid w:val="00BE0BA1"/>
    <w:rsid w:val="00BE1FB1"/>
    <w:rsid w:val="00BE2C93"/>
    <w:rsid w:val="00BE324C"/>
    <w:rsid w:val="00BE3881"/>
    <w:rsid w:val="00BE41CB"/>
    <w:rsid w:val="00BE53B2"/>
    <w:rsid w:val="00BE5AA9"/>
    <w:rsid w:val="00BE5FEA"/>
    <w:rsid w:val="00BE6B90"/>
    <w:rsid w:val="00BF0209"/>
    <w:rsid w:val="00BF27C4"/>
    <w:rsid w:val="00BF33E1"/>
    <w:rsid w:val="00BF371E"/>
    <w:rsid w:val="00BF4FFF"/>
    <w:rsid w:val="00BF5ED9"/>
    <w:rsid w:val="00BF63BC"/>
    <w:rsid w:val="00BF7076"/>
    <w:rsid w:val="00C00246"/>
    <w:rsid w:val="00C00E7C"/>
    <w:rsid w:val="00C00F61"/>
    <w:rsid w:val="00C01064"/>
    <w:rsid w:val="00C03316"/>
    <w:rsid w:val="00C03DD4"/>
    <w:rsid w:val="00C0426B"/>
    <w:rsid w:val="00C04452"/>
    <w:rsid w:val="00C04790"/>
    <w:rsid w:val="00C079A6"/>
    <w:rsid w:val="00C079EC"/>
    <w:rsid w:val="00C07DEF"/>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38CE"/>
    <w:rsid w:val="00C24288"/>
    <w:rsid w:val="00C24B13"/>
    <w:rsid w:val="00C2551E"/>
    <w:rsid w:val="00C2585E"/>
    <w:rsid w:val="00C261D0"/>
    <w:rsid w:val="00C2747C"/>
    <w:rsid w:val="00C27721"/>
    <w:rsid w:val="00C2781A"/>
    <w:rsid w:val="00C315AE"/>
    <w:rsid w:val="00C31DC1"/>
    <w:rsid w:val="00C32C8F"/>
    <w:rsid w:val="00C32D87"/>
    <w:rsid w:val="00C32E52"/>
    <w:rsid w:val="00C33EC2"/>
    <w:rsid w:val="00C3563D"/>
    <w:rsid w:val="00C35760"/>
    <w:rsid w:val="00C357C4"/>
    <w:rsid w:val="00C36DC2"/>
    <w:rsid w:val="00C3779D"/>
    <w:rsid w:val="00C37A31"/>
    <w:rsid w:val="00C40CCB"/>
    <w:rsid w:val="00C4243D"/>
    <w:rsid w:val="00C42EA2"/>
    <w:rsid w:val="00C42EA4"/>
    <w:rsid w:val="00C43D45"/>
    <w:rsid w:val="00C45017"/>
    <w:rsid w:val="00C4527F"/>
    <w:rsid w:val="00C45BBA"/>
    <w:rsid w:val="00C46018"/>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F32"/>
    <w:rsid w:val="00C74E16"/>
    <w:rsid w:val="00C7507E"/>
    <w:rsid w:val="00C760AA"/>
    <w:rsid w:val="00C76614"/>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3F8"/>
    <w:rsid w:val="00C94AE9"/>
    <w:rsid w:val="00C94FF4"/>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208D"/>
    <w:rsid w:val="00CB26D8"/>
    <w:rsid w:val="00CB4FDF"/>
    <w:rsid w:val="00CB5001"/>
    <w:rsid w:val="00CB782C"/>
    <w:rsid w:val="00CC08DE"/>
    <w:rsid w:val="00CC0CD9"/>
    <w:rsid w:val="00CC22B3"/>
    <w:rsid w:val="00CC3868"/>
    <w:rsid w:val="00CC6227"/>
    <w:rsid w:val="00CC664A"/>
    <w:rsid w:val="00CC6B84"/>
    <w:rsid w:val="00CC7193"/>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64AF"/>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810"/>
    <w:rsid w:val="00D01B29"/>
    <w:rsid w:val="00D0265F"/>
    <w:rsid w:val="00D02E07"/>
    <w:rsid w:val="00D032E4"/>
    <w:rsid w:val="00D034CC"/>
    <w:rsid w:val="00D0511F"/>
    <w:rsid w:val="00D058C8"/>
    <w:rsid w:val="00D05AED"/>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1778"/>
    <w:rsid w:val="00D22430"/>
    <w:rsid w:val="00D2248D"/>
    <w:rsid w:val="00D22510"/>
    <w:rsid w:val="00D23EDB"/>
    <w:rsid w:val="00D3037A"/>
    <w:rsid w:val="00D30A1F"/>
    <w:rsid w:val="00D31E0A"/>
    <w:rsid w:val="00D32DB4"/>
    <w:rsid w:val="00D35816"/>
    <w:rsid w:val="00D35ABA"/>
    <w:rsid w:val="00D3627F"/>
    <w:rsid w:val="00D37170"/>
    <w:rsid w:val="00D377AD"/>
    <w:rsid w:val="00D37C37"/>
    <w:rsid w:val="00D41C78"/>
    <w:rsid w:val="00D42B75"/>
    <w:rsid w:val="00D42E04"/>
    <w:rsid w:val="00D449BA"/>
    <w:rsid w:val="00D45FF9"/>
    <w:rsid w:val="00D47524"/>
    <w:rsid w:val="00D47AE7"/>
    <w:rsid w:val="00D51E0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0CC"/>
    <w:rsid w:val="00DB4496"/>
    <w:rsid w:val="00DB4FC3"/>
    <w:rsid w:val="00DB58AB"/>
    <w:rsid w:val="00DB5F2B"/>
    <w:rsid w:val="00DB6C2B"/>
    <w:rsid w:val="00DB6CE2"/>
    <w:rsid w:val="00DC0169"/>
    <w:rsid w:val="00DC017C"/>
    <w:rsid w:val="00DC1572"/>
    <w:rsid w:val="00DC26C6"/>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B52"/>
    <w:rsid w:val="00E262BD"/>
    <w:rsid w:val="00E2685F"/>
    <w:rsid w:val="00E306CD"/>
    <w:rsid w:val="00E30822"/>
    <w:rsid w:val="00E31213"/>
    <w:rsid w:val="00E32671"/>
    <w:rsid w:val="00E32778"/>
    <w:rsid w:val="00E343EB"/>
    <w:rsid w:val="00E34CFD"/>
    <w:rsid w:val="00E35185"/>
    <w:rsid w:val="00E35194"/>
    <w:rsid w:val="00E362A2"/>
    <w:rsid w:val="00E36E36"/>
    <w:rsid w:val="00E37A7B"/>
    <w:rsid w:val="00E37C95"/>
    <w:rsid w:val="00E41BFD"/>
    <w:rsid w:val="00E42B7F"/>
    <w:rsid w:val="00E43430"/>
    <w:rsid w:val="00E456FC"/>
    <w:rsid w:val="00E45861"/>
    <w:rsid w:val="00E459E2"/>
    <w:rsid w:val="00E45E45"/>
    <w:rsid w:val="00E47134"/>
    <w:rsid w:val="00E474E2"/>
    <w:rsid w:val="00E47AB9"/>
    <w:rsid w:val="00E50DF4"/>
    <w:rsid w:val="00E512A7"/>
    <w:rsid w:val="00E51470"/>
    <w:rsid w:val="00E516B2"/>
    <w:rsid w:val="00E52121"/>
    <w:rsid w:val="00E52485"/>
    <w:rsid w:val="00E52677"/>
    <w:rsid w:val="00E5268F"/>
    <w:rsid w:val="00E537C2"/>
    <w:rsid w:val="00E545AE"/>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1D26"/>
    <w:rsid w:val="00E82016"/>
    <w:rsid w:val="00E82F24"/>
    <w:rsid w:val="00E83B9F"/>
    <w:rsid w:val="00E8503D"/>
    <w:rsid w:val="00E86426"/>
    <w:rsid w:val="00E87CB6"/>
    <w:rsid w:val="00E910AE"/>
    <w:rsid w:val="00E913BA"/>
    <w:rsid w:val="00E9215F"/>
    <w:rsid w:val="00E927C9"/>
    <w:rsid w:val="00E93257"/>
    <w:rsid w:val="00E93F5F"/>
    <w:rsid w:val="00E94433"/>
    <w:rsid w:val="00E94D64"/>
    <w:rsid w:val="00E9570C"/>
    <w:rsid w:val="00E95812"/>
    <w:rsid w:val="00E9648C"/>
    <w:rsid w:val="00E96646"/>
    <w:rsid w:val="00E96E1B"/>
    <w:rsid w:val="00E97411"/>
    <w:rsid w:val="00E97844"/>
    <w:rsid w:val="00E97D96"/>
    <w:rsid w:val="00EA006F"/>
    <w:rsid w:val="00EA0283"/>
    <w:rsid w:val="00EA05E3"/>
    <w:rsid w:val="00EA1222"/>
    <w:rsid w:val="00EA17ED"/>
    <w:rsid w:val="00EA1940"/>
    <w:rsid w:val="00EA21CD"/>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5B81"/>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79B"/>
    <w:rsid w:val="00EF593F"/>
    <w:rsid w:val="00EF5A12"/>
    <w:rsid w:val="00EF655E"/>
    <w:rsid w:val="00EF7D65"/>
    <w:rsid w:val="00F00B96"/>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55CD"/>
    <w:rsid w:val="00F2665E"/>
    <w:rsid w:val="00F272A3"/>
    <w:rsid w:val="00F27A97"/>
    <w:rsid w:val="00F3069D"/>
    <w:rsid w:val="00F30FA1"/>
    <w:rsid w:val="00F325FD"/>
    <w:rsid w:val="00F32A8A"/>
    <w:rsid w:val="00F330AF"/>
    <w:rsid w:val="00F33212"/>
    <w:rsid w:val="00F33740"/>
    <w:rsid w:val="00F337E7"/>
    <w:rsid w:val="00F3397F"/>
    <w:rsid w:val="00F33F2A"/>
    <w:rsid w:val="00F349E9"/>
    <w:rsid w:val="00F35531"/>
    <w:rsid w:val="00F366D1"/>
    <w:rsid w:val="00F36F71"/>
    <w:rsid w:val="00F3768E"/>
    <w:rsid w:val="00F4035C"/>
    <w:rsid w:val="00F40C88"/>
    <w:rsid w:val="00F41A6F"/>
    <w:rsid w:val="00F421A2"/>
    <w:rsid w:val="00F43D06"/>
    <w:rsid w:val="00F43E88"/>
    <w:rsid w:val="00F440C1"/>
    <w:rsid w:val="00F445B8"/>
    <w:rsid w:val="00F47D59"/>
    <w:rsid w:val="00F47FF2"/>
    <w:rsid w:val="00F504DA"/>
    <w:rsid w:val="00F50765"/>
    <w:rsid w:val="00F50847"/>
    <w:rsid w:val="00F50853"/>
    <w:rsid w:val="00F54057"/>
    <w:rsid w:val="00F544B8"/>
    <w:rsid w:val="00F5478E"/>
    <w:rsid w:val="00F54C73"/>
    <w:rsid w:val="00F55C9E"/>
    <w:rsid w:val="00F561EC"/>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5B19"/>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9F2"/>
    <w:rsid w:val="00FB3FF4"/>
    <w:rsid w:val="00FB48E7"/>
    <w:rsid w:val="00FB5D5F"/>
    <w:rsid w:val="00FB7E30"/>
    <w:rsid w:val="00FC0D96"/>
    <w:rsid w:val="00FC0F52"/>
    <w:rsid w:val="00FC17F3"/>
    <w:rsid w:val="00FC1DC9"/>
    <w:rsid w:val="00FC3731"/>
    <w:rsid w:val="00FC3C1E"/>
    <w:rsid w:val="00FC4A7D"/>
    <w:rsid w:val="00FC4D32"/>
    <w:rsid w:val="00FC618A"/>
    <w:rsid w:val="00FC745D"/>
    <w:rsid w:val="00FC7E58"/>
    <w:rsid w:val="00FD01FE"/>
    <w:rsid w:val="00FD181E"/>
    <w:rsid w:val="00FD3EEF"/>
    <w:rsid w:val="00FD5E0F"/>
    <w:rsid w:val="00FD65B5"/>
    <w:rsid w:val="00FD6F51"/>
    <w:rsid w:val="00FD75C8"/>
    <w:rsid w:val="00FD7D0F"/>
    <w:rsid w:val="00FE0126"/>
    <w:rsid w:val="00FE0F08"/>
    <w:rsid w:val="00FE0FD7"/>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1AE"/>
    <w:rsid w:val="00FF453B"/>
    <w:rsid w:val="00FF4D04"/>
    <w:rsid w:val="00FF56EE"/>
    <w:rsid w:val="00FF59F5"/>
    <w:rsid w:val="00FF6DC9"/>
    <w:rsid w:val="00FF7068"/>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4A9E624-5DA0-4DD6-B648-65133F5B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F07"/>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85944C61-B110-46ED-9E5D-3D2107B3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21425</Words>
  <Characters>122127</Characters>
  <Application>Microsoft Office Word</Application>
  <DocSecurity>0</DocSecurity>
  <Lines>1017</Lines>
  <Paragraphs>286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143266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Carmela Cozzo</cp:lastModifiedBy>
  <cp:revision>11</cp:revision>
  <dcterms:created xsi:type="dcterms:W3CDTF">2020-11-11T01:35:00Z</dcterms:created>
  <dcterms:modified xsi:type="dcterms:W3CDTF">2020-11-11T01:44:00Z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