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2093" w14:textId="594BAB12" w:rsidR="00E22E39" w:rsidRPr="000B0639" w:rsidRDefault="00D7440A" w:rsidP="004B61B3">
      <w:pPr>
        <w:pStyle w:val="3GPPHeader"/>
      </w:pPr>
      <w:bookmarkStart w:id="0" w:name="_GoBack"/>
      <w:bookmarkEnd w:id="0"/>
      <w:r w:rsidRPr="000B0639">
        <w:t>3GPP</w:t>
      </w:r>
      <w:r w:rsidR="00136C0E" w:rsidRPr="000B0639">
        <w:t xml:space="preserve"> TSG RAN WG1 #</w:t>
      </w:r>
      <w:r w:rsidR="00BF1725" w:rsidRPr="000B0639">
        <w:t>10</w:t>
      </w:r>
      <w:r w:rsidR="00FC4B69">
        <w:t>3</w:t>
      </w:r>
      <w:r w:rsidR="00BF1725" w:rsidRPr="000B0639">
        <w:t>e</w:t>
      </w:r>
      <w:r w:rsidR="00E22E39" w:rsidRPr="000B0639">
        <w:tab/>
      </w:r>
      <w:r w:rsidR="00136C0E" w:rsidRPr="000B0639">
        <w:t>R1-</w:t>
      </w:r>
      <w:r w:rsidR="00BF1725" w:rsidRPr="000B0639">
        <w:t>20</w:t>
      </w:r>
      <w:r w:rsidR="001B306E">
        <w:t>09099</w:t>
      </w:r>
    </w:p>
    <w:p w14:paraId="378E7328" w14:textId="7A4EFD24" w:rsidR="00E22E39" w:rsidRPr="000B0639" w:rsidRDefault="00BF1725" w:rsidP="00E22E39">
      <w:pPr>
        <w:pStyle w:val="3GPPHeader"/>
        <w:rPr>
          <w:rFonts w:eastAsiaTheme="minorHAnsi" w:cstheme="minorBidi"/>
          <w:sz w:val="22"/>
          <w:szCs w:val="22"/>
        </w:rPr>
      </w:pPr>
      <w:r w:rsidRPr="000B0639">
        <w:t>e-</w:t>
      </w:r>
      <w:r w:rsidR="007D2864">
        <w:t>M</w:t>
      </w:r>
      <w:r w:rsidRPr="000B0639">
        <w:t>eeting</w:t>
      </w:r>
      <w:r w:rsidR="00136C0E" w:rsidRPr="000B0639">
        <w:t xml:space="preserve">, </w:t>
      </w:r>
      <w:r w:rsidR="00FC4B69">
        <w:t>Oct. 26</w:t>
      </w:r>
      <w:r w:rsidR="00E22E39" w:rsidRPr="000B0639">
        <w:rPr>
          <w:vertAlign w:val="superscript"/>
        </w:rPr>
        <w:t>th</w:t>
      </w:r>
      <w:r w:rsidR="00E22E39" w:rsidRPr="000B0639">
        <w:t xml:space="preserve"> – </w:t>
      </w:r>
      <w:r w:rsidR="00FC4B69">
        <w:t>Nov. 13</w:t>
      </w:r>
      <w:r w:rsidR="00E22E39" w:rsidRPr="000B0639">
        <w:rPr>
          <w:vertAlign w:val="superscript"/>
        </w:rPr>
        <w:t>th</w:t>
      </w:r>
      <w:r w:rsidR="00136C0E" w:rsidRPr="000B0639">
        <w:t>, 20</w:t>
      </w:r>
      <w:r w:rsidRPr="000B0639">
        <w:t>20</w:t>
      </w:r>
    </w:p>
    <w:p w14:paraId="6EE49182" w14:textId="77777777" w:rsidR="00E22E39" w:rsidRPr="000B0639" w:rsidRDefault="00E22E39" w:rsidP="00E22E39">
      <w:pPr>
        <w:pStyle w:val="3GPPHeader"/>
      </w:pPr>
    </w:p>
    <w:p w14:paraId="51AF091C" w14:textId="33C92DBB" w:rsidR="00E22E39" w:rsidRPr="000B0639" w:rsidRDefault="00E22E39" w:rsidP="00E22E39">
      <w:pPr>
        <w:pStyle w:val="3GPPHeader"/>
      </w:pPr>
      <w:r w:rsidRPr="000B0639">
        <w:t>Source:</w:t>
      </w:r>
      <w:r w:rsidRPr="000B0639">
        <w:tab/>
      </w:r>
      <w:r w:rsidR="00B4755F" w:rsidRPr="000B0639">
        <w:t xml:space="preserve">Lenovo, </w:t>
      </w:r>
      <w:r w:rsidR="005D1432" w:rsidRPr="000B0639">
        <w:t>Motorola Mobility</w:t>
      </w:r>
    </w:p>
    <w:p w14:paraId="42FD4BC4" w14:textId="20D3F64E" w:rsidR="00E22E39" w:rsidRPr="000B0639" w:rsidRDefault="00E22E39" w:rsidP="0025055A">
      <w:pPr>
        <w:pStyle w:val="3GPPHeader"/>
      </w:pPr>
      <w:r w:rsidRPr="000B0639">
        <w:t>Title:</w:t>
      </w:r>
      <w:r w:rsidRPr="000B0639">
        <w:tab/>
      </w:r>
      <w:r w:rsidR="00E36636" w:rsidRPr="000B0639">
        <w:t>Enhancements for HST-SFN deployment</w:t>
      </w:r>
    </w:p>
    <w:p w14:paraId="0A507AD1" w14:textId="78B56AA8" w:rsidR="00E22E39" w:rsidRPr="000B0639" w:rsidRDefault="00E22E39" w:rsidP="00E22E39">
      <w:pPr>
        <w:pStyle w:val="3GPPHeader"/>
      </w:pPr>
      <w:r w:rsidRPr="000B0639">
        <w:t>Agenda Item:</w:t>
      </w:r>
      <w:r w:rsidRPr="000B0639">
        <w:tab/>
      </w:r>
      <w:r w:rsidR="00136C0E" w:rsidRPr="000B0639">
        <w:t>8.1</w:t>
      </w:r>
      <w:r w:rsidR="00BF1725" w:rsidRPr="000B0639">
        <w:t>.</w:t>
      </w:r>
      <w:r w:rsidR="00EC288A" w:rsidRPr="000B0639">
        <w:t>2.</w:t>
      </w:r>
      <w:r w:rsidR="00BF1725" w:rsidRPr="000B0639">
        <w:t>4</w:t>
      </w:r>
    </w:p>
    <w:p w14:paraId="4C846AE2" w14:textId="77777777" w:rsidR="00E22E39" w:rsidRPr="000B0639" w:rsidRDefault="00E22E39" w:rsidP="00E22E39">
      <w:pPr>
        <w:pStyle w:val="3GPPHeader"/>
      </w:pPr>
      <w:r w:rsidRPr="000B0639">
        <w:t>Document for:</w:t>
      </w:r>
      <w:r w:rsidRPr="000B0639">
        <w:tab/>
        <w:t>Discussion and Decision</w:t>
      </w:r>
    </w:p>
    <w:p w14:paraId="0F053A78" w14:textId="77777777" w:rsidR="00097A86" w:rsidRPr="000B0639" w:rsidRDefault="00E22E39" w:rsidP="00FD05BA">
      <w:pPr>
        <w:pStyle w:val="Heading1"/>
        <w:rPr>
          <w:lang w:val="en-US"/>
        </w:rPr>
      </w:pPr>
      <w:r w:rsidRPr="000B0639">
        <w:rPr>
          <w:lang w:val="en-US"/>
        </w:rPr>
        <w:t>Introduction</w:t>
      </w:r>
    </w:p>
    <w:p w14:paraId="10C27391" w14:textId="77D58DDE" w:rsidR="0000320B" w:rsidRPr="000B0639" w:rsidRDefault="004A0329" w:rsidP="004A0329">
      <w:pPr>
        <w:spacing w:line="276" w:lineRule="auto"/>
      </w:pPr>
      <w:r>
        <w:t xml:space="preserve">In </w:t>
      </w:r>
      <w:r w:rsidRPr="0000320B">
        <w:t>RAN</w:t>
      </w:r>
      <w:r>
        <w:t>1</w:t>
      </w:r>
      <w:r w:rsidRPr="0000320B">
        <w:t>#</w:t>
      </w:r>
      <w:r>
        <w:t xml:space="preserve">102e, several agreements were made on the evaluation and methodology for HST-SFN deployment, in addition to a few more agreements that were made to help with categorizing the HST-SFN deployment proposals as well as specifying the scope of this WI. In this </w:t>
      </w:r>
      <w:r w:rsidRPr="0000320B">
        <w:t>contribution</w:t>
      </w:r>
      <w:r>
        <w:t xml:space="preserve"> </w:t>
      </w:r>
      <w:r w:rsidR="001D729F">
        <w:t xml:space="preserve">we provide </w:t>
      </w:r>
      <w:r>
        <w:t xml:space="preserve">our views on </w:t>
      </w:r>
      <w:r w:rsidR="00C6338E">
        <w:t xml:space="preserve">these </w:t>
      </w:r>
      <w:r>
        <w:t>H</w:t>
      </w:r>
      <w:r w:rsidR="001D729F">
        <w:t>S</w:t>
      </w:r>
      <w:r>
        <w:t>T-SFN deployment</w:t>
      </w:r>
      <w:r w:rsidR="00C6338E">
        <w:t xml:space="preserve"> proposals</w:t>
      </w:r>
      <w:r>
        <w:t>,</w:t>
      </w:r>
      <w:r w:rsidR="001D729F">
        <w:t xml:space="preserve"> more specifically we discuss the</w:t>
      </w:r>
      <w:r>
        <w:t xml:space="preserve"> propose</w:t>
      </w:r>
      <w:r w:rsidR="001D729F">
        <w:t xml:space="preserve">d </w:t>
      </w:r>
      <w:r>
        <w:t>TRS and DMRS transmission</w:t>
      </w:r>
      <w:r w:rsidR="001D729F">
        <w:t xml:space="preserve"> </w:t>
      </w:r>
      <w:r>
        <w:t>scheme</w:t>
      </w:r>
      <w:r w:rsidR="001D729F">
        <w:t>s</w:t>
      </w:r>
      <w:r>
        <w:t>, as well as th</w:t>
      </w:r>
      <w:r w:rsidR="001D729F">
        <w:t xml:space="preserve">e </w:t>
      </w:r>
      <w:r>
        <w:t>TRP-based frequency offset pre-compensation scheme.</w:t>
      </w:r>
      <w:r w:rsidR="000652C7" w:rsidRPr="000B0639">
        <w:t xml:space="preserve"> </w:t>
      </w:r>
    </w:p>
    <w:p w14:paraId="547F1795" w14:textId="7539B842" w:rsidR="00B376BF" w:rsidRPr="000B0639" w:rsidRDefault="00D51923" w:rsidP="00B376BF">
      <w:pPr>
        <w:pStyle w:val="Heading1"/>
        <w:rPr>
          <w:lang w:val="en-US"/>
        </w:rPr>
      </w:pPr>
      <w:r w:rsidRPr="000B0639">
        <w:rPr>
          <w:lang w:val="en-US"/>
        </w:rPr>
        <w:t>HST-SFN Deployment</w:t>
      </w:r>
    </w:p>
    <w:p w14:paraId="5A5658BF" w14:textId="03C10C36" w:rsidR="00FC4B69" w:rsidRDefault="00805DD2" w:rsidP="00FC4B69">
      <w:pPr>
        <w:spacing w:after="0"/>
      </w:pPr>
      <w:r>
        <w:t xml:space="preserve">In </w:t>
      </w:r>
      <w:r w:rsidRPr="0000320B">
        <w:t>RAN</w:t>
      </w:r>
      <w:r>
        <w:t>1</w:t>
      </w:r>
      <w:r w:rsidRPr="0000320B">
        <w:t>#</w:t>
      </w:r>
      <w:r>
        <w:t xml:space="preserve">102e </w:t>
      </w:r>
      <w:sdt>
        <w:sdtPr>
          <w:id w:val="1360861354"/>
          <w:citation/>
        </w:sdtPr>
        <w:sdtEndPr/>
        <w:sdtContent>
          <w:r>
            <w:fldChar w:fldCharType="begin"/>
          </w:r>
          <w:r w:rsidR="001C634C">
            <w:instrText xml:space="preserve">CITATION ChairmanNotes \l 1033 </w:instrText>
          </w:r>
          <w:r>
            <w:fldChar w:fldCharType="separate"/>
          </w:r>
          <w:r w:rsidR="001C634C">
            <w:rPr>
              <w:noProof/>
            </w:rPr>
            <w:t>[1]</w:t>
          </w:r>
          <w:r>
            <w:fldChar w:fldCharType="end"/>
          </w:r>
        </w:sdtContent>
      </w:sdt>
      <w:r>
        <w:t>,</w:t>
      </w:r>
      <w:r w:rsidR="00FC4B69">
        <w:t xml:space="preserve"> the following agreements were made for </w:t>
      </w:r>
      <w:r>
        <w:t>HST-SFN deployment</w:t>
      </w:r>
      <w:r w:rsidR="00FC4B6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5DD2" w14:paraId="65EB4E7C" w14:textId="77777777" w:rsidTr="00805DD2">
        <w:tc>
          <w:tcPr>
            <w:tcW w:w="9350" w:type="dxa"/>
          </w:tcPr>
          <w:p w14:paraId="2A22F479" w14:textId="77777777" w:rsidR="00805DD2" w:rsidRPr="00BE6387" w:rsidRDefault="00805DD2" w:rsidP="00805DD2">
            <w:pPr>
              <w:rPr>
                <w:rFonts w:cs="Times"/>
              </w:rPr>
            </w:pPr>
            <w:r w:rsidRPr="00BE6387">
              <w:rPr>
                <w:rFonts w:cs="Times"/>
                <w:highlight w:val="green"/>
              </w:rPr>
              <w:t>Agreement</w:t>
            </w:r>
          </w:p>
          <w:p w14:paraId="1A098187" w14:textId="77777777" w:rsidR="00805DD2" w:rsidRDefault="00805DD2" w:rsidP="00805DD2">
            <w:pPr>
              <w:rPr>
                <w:rFonts w:cs="Times"/>
              </w:rPr>
            </w:pPr>
            <w:r>
              <w:rPr>
                <w:rFonts w:cs="Times"/>
              </w:rPr>
              <w:t>For the discussion purpose consider the following categorization of the enhanced DL transmission schemes</w:t>
            </w:r>
          </w:p>
          <w:p w14:paraId="79BADB07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Scheme 1</w:t>
            </w:r>
            <w:r>
              <w:rPr>
                <w:rFonts w:cs="Times"/>
              </w:rPr>
              <w:t xml:space="preserve">: </w:t>
            </w:r>
          </w:p>
          <w:p w14:paraId="10718439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TRS is transmitted in TRP-specific / non-SFN manner</w:t>
            </w:r>
          </w:p>
          <w:p w14:paraId="6DEA28BD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DM-RS and PDCCH/PDSCH from TRPs are transmitted in SFN manner</w:t>
            </w:r>
          </w:p>
          <w:p w14:paraId="4B29D70A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Scheme 2</w:t>
            </w:r>
            <w:r>
              <w:rPr>
                <w:rFonts w:cs="Times"/>
              </w:rPr>
              <w:t xml:space="preserve">: </w:t>
            </w:r>
          </w:p>
          <w:p w14:paraId="1F2B888E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TRS and DM-RS are transmitted in TRP-specific / non-SFN manner</w:t>
            </w:r>
          </w:p>
          <w:p w14:paraId="642274F8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PDSCH from TRPs is transmitted in SFN manner</w:t>
            </w:r>
          </w:p>
          <w:p w14:paraId="18EE2F94" w14:textId="77777777" w:rsidR="00805DD2" w:rsidRDefault="00805DD2" w:rsidP="00805DD2">
            <w:pPr>
              <w:rPr>
                <w:rFonts w:cs="Times"/>
                <w:lang w:eastAsia="x-none"/>
              </w:rPr>
            </w:pPr>
          </w:p>
          <w:p w14:paraId="04A4004F" w14:textId="77777777" w:rsidR="00805DD2" w:rsidRPr="00BE6387" w:rsidRDefault="00805DD2" w:rsidP="00805DD2">
            <w:pPr>
              <w:rPr>
                <w:rFonts w:cs="Times"/>
              </w:rPr>
            </w:pPr>
            <w:r w:rsidRPr="00BE6387">
              <w:rPr>
                <w:rFonts w:cs="Times"/>
                <w:highlight w:val="green"/>
              </w:rPr>
              <w:t>Agreement</w:t>
            </w:r>
          </w:p>
          <w:p w14:paraId="22AC8B60" w14:textId="77777777" w:rsidR="00805DD2" w:rsidRDefault="00805DD2" w:rsidP="00805DD2">
            <w:pPr>
              <w:pStyle w:val="ListParagraph"/>
              <w:ind w:left="0"/>
              <w:rPr>
                <w:rFonts w:eastAsia="Malgun Gothic" w:cs="Times"/>
                <w:lang w:eastAsia="zh-CN"/>
              </w:rPr>
            </w:pPr>
            <w:r>
              <w:rPr>
                <w:rFonts w:eastAsia="Malgun Gothic" w:cs="Times"/>
                <w:lang w:eastAsia="zh-CN"/>
              </w:rPr>
              <w:t>Study the following aspects of the enhanced transmission schemes:</w:t>
            </w:r>
          </w:p>
          <w:p w14:paraId="506BAFF3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eastAsia="Batang" w:cs="Times"/>
              </w:rPr>
            </w:pPr>
            <w:r>
              <w:rPr>
                <w:rFonts w:cs="Times"/>
                <w:b/>
                <w:bCs/>
              </w:rPr>
              <w:t>For scheme 1</w:t>
            </w:r>
            <w:r>
              <w:rPr>
                <w:rFonts w:cs="Times"/>
              </w:rPr>
              <w:t xml:space="preserve">: </w:t>
            </w:r>
          </w:p>
          <w:p w14:paraId="4E49E175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Target DL physical channels, i.e., PDSCH only or PDSCH + PDCCH</w:t>
            </w:r>
          </w:p>
          <w:p w14:paraId="035B19BA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 xml:space="preserve">Whether more than 2 QCL/TCI states are required and corresponding signaling details </w:t>
            </w:r>
          </w:p>
          <w:p w14:paraId="58F6AE57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 xml:space="preserve">Whether and how to indicate scheme 1 </w:t>
            </w:r>
            <w:r>
              <w:rPr>
                <w:rFonts w:cs="Times"/>
              </w:rPr>
              <w:t xml:space="preserve">for </w:t>
            </w:r>
            <w:r>
              <w:rPr>
                <w:rFonts w:cs="Times"/>
                <w:iCs/>
                <w:lang w:eastAsia="ko-KR"/>
              </w:rPr>
              <w:t>differentiation with Rel-16 non-</w:t>
            </w:r>
            <w:proofErr w:type="spellStart"/>
            <w:r>
              <w:rPr>
                <w:rFonts w:cs="Times"/>
                <w:iCs/>
                <w:lang w:eastAsia="ko-KR"/>
              </w:rPr>
              <w:t>SFNed</w:t>
            </w:r>
            <w:proofErr w:type="spellEnd"/>
            <w:r>
              <w:rPr>
                <w:rFonts w:cs="Times"/>
                <w:iCs/>
                <w:lang w:eastAsia="ko-KR"/>
              </w:rPr>
              <w:t xml:space="preserve"> transmission schemes with multiple </w:t>
            </w:r>
            <w:r>
              <w:rPr>
                <w:rFonts w:cs="Times"/>
              </w:rPr>
              <w:t>QCL/TCI states</w:t>
            </w:r>
          </w:p>
          <w:p w14:paraId="0A8B1B2C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>QCL relationship between TRS and DMRS ports</w:t>
            </w:r>
          </w:p>
          <w:p w14:paraId="159E191D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Note: Other schemes/aspects are not precluded</w:t>
            </w:r>
          </w:p>
          <w:p w14:paraId="6D3634DD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For scheme 2</w:t>
            </w:r>
            <w:r>
              <w:rPr>
                <w:rFonts w:cs="Times"/>
              </w:rPr>
              <w:t>:</w:t>
            </w:r>
          </w:p>
          <w:p w14:paraId="5396FF7D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Association of each MIMO layer of PDSCH to DM-RS antenna ports</w:t>
            </w:r>
          </w:p>
          <w:p w14:paraId="62D44C54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>Whether more than 2 QCL/TCI states are required and corresponding signaling details</w:t>
            </w:r>
          </w:p>
          <w:p w14:paraId="05811E44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>Whether and how to indicate scheme 2</w:t>
            </w:r>
            <w:r>
              <w:rPr>
                <w:rFonts w:cs="Times"/>
              </w:rPr>
              <w:t xml:space="preserve"> for </w:t>
            </w:r>
            <w:r>
              <w:rPr>
                <w:rFonts w:cs="Times"/>
                <w:iCs/>
                <w:lang w:eastAsia="ko-KR"/>
              </w:rPr>
              <w:t>differentiation with Rel-16 non-</w:t>
            </w:r>
            <w:proofErr w:type="spellStart"/>
            <w:r>
              <w:rPr>
                <w:rFonts w:cs="Times"/>
                <w:iCs/>
                <w:lang w:eastAsia="ko-KR"/>
              </w:rPr>
              <w:t>SFNed</w:t>
            </w:r>
            <w:proofErr w:type="spellEnd"/>
            <w:r>
              <w:rPr>
                <w:rFonts w:cs="Times"/>
                <w:iCs/>
                <w:lang w:eastAsia="ko-KR"/>
              </w:rPr>
              <w:t xml:space="preserve"> transmission schemes with multiple </w:t>
            </w:r>
            <w:r>
              <w:rPr>
                <w:rFonts w:cs="Times"/>
              </w:rPr>
              <w:t>QCL/TCI states</w:t>
            </w:r>
          </w:p>
          <w:p w14:paraId="4572D1D2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Note: Other schemes/aspects are not precluded</w:t>
            </w:r>
          </w:p>
          <w:p w14:paraId="60E84B31" w14:textId="77777777" w:rsidR="00805DD2" w:rsidRDefault="00805DD2" w:rsidP="00805DD2">
            <w:pPr>
              <w:rPr>
                <w:lang w:eastAsia="x-none"/>
              </w:rPr>
            </w:pPr>
          </w:p>
          <w:p w14:paraId="4A9971D7" w14:textId="77777777" w:rsidR="00805DD2" w:rsidRPr="00BE6387" w:rsidRDefault="00805DD2" w:rsidP="00805DD2">
            <w:pPr>
              <w:rPr>
                <w:rFonts w:cs="Times"/>
              </w:rPr>
            </w:pPr>
            <w:r w:rsidRPr="00BE6387">
              <w:rPr>
                <w:rFonts w:cs="Times"/>
                <w:highlight w:val="green"/>
              </w:rPr>
              <w:t>Agreement</w:t>
            </w:r>
          </w:p>
          <w:p w14:paraId="7BB1132D" w14:textId="77777777" w:rsidR="00805DD2" w:rsidRDefault="00805DD2" w:rsidP="00805DD2">
            <w:pPr>
              <w:rPr>
                <w:rFonts w:cs="Times"/>
              </w:rPr>
            </w:pPr>
            <w:r>
              <w:rPr>
                <w:rFonts w:cs="Times"/>
              </w:rPr>
              <w:t>For discussion purpose consider the following three steps for TRP-based frequency offset pre-compensation scheme:</w:t>
            </w:r>
          </w:p>
          <w:p w14:paraId="5339AFE4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1</w:t>
            </w:r>
            <w:r>
              <w:rPr>
                <w:rFonts w:cs="Times"/>
                <w:b/>
                <w:bCs/>
                <w:vertAlign w:val="superscript"/>
              </w:rPr>
              <w:t>st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TRS resource(s) from TRP(s) without pre-compensation</w:t>
            </w:r>
          </w:p>
          <w:p w14:paraId="671D921F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lastRenderedPageBreak/>
              <w:t>2</w:t>
            </w:r>
            <w:r>
              <w:rPr>
                <w:rFonts w:cs="Times"/>
                <w:b/>
                <w:bCs/>
                <w:vertAlign w:val="superscript"/>
              </w:rPr>
              <w:t>nd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uplink signal(s)/channel(s) with carrier frequency determined based on the received TRS signals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</w:t>
            </w:r>
          </w:p>
          <w:p w14:paraId="747B965C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3</w:t>
            </w:r>
            <w:r>
              <w:rPr>
                <w:rFonts w:cs="Times"/>
                <w:b/>
                <w:bCs/>
                <w:vertAlign w:val="superscript"/>
              </w:rPr>
              <w:t>rd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PDCCH/PDSCH from TRP(s) with frequency offset pre-compensation determined based on the received signal/channel in the 2</w:t>
            </w:r>
            <w:r>
              <w:rPr>
                <w:rFonts w:cs="Times"/>
                <w:vertAlign w:val="superscript"/>
              </w:rPr>
              <w:t>nd</w:t>
            </w:r>
            <w:r>
              <w:rPr>
                <w:rFonts w:cs="Times"/>
              </w:rPr>
              <w:t xml:space="preserve"> step</w:t>
            </w:r>
          </w:p>
          <w:p w14:paraId="4444453A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Note: A second set of TRS resource(s) may be transmitted at 3</w:t>
            </w:r>
            <w:r>
              <w:rPr>
                <w:rFonts w:cs="Times"/>
                <w:vertAlign w:val="superscript"/>
              </w:rPr>
              <w:t>rd</w:t>
            </w:r>
            <w:r>
              <w:rPr>
                <w:rFonts w:cs="Times"/>
              </w:rPr>
              <w:t xml:space="preserve"> step. </w:t>
            </w:r>
          </w:p>
          <w:p w14:paraId="0A209B04" w14:textId="77777777" w:rsidR="00805DD2" w:rsidRDefault="00805DD2" w:rsidP="00805DD2">
            <w:pPr>
              <w:rPr>
                <w:lang w:eastAsia="x-none"/>
              </w:rPr>
            </w:pPr>
          </w:p>
          <w:p w14:paraId="1FE78CDF" w14:textId="77777777" w:rsidR="00805DD2" w:rsidRPr="00BE6387" w:rsidRDefault="00805DD2" w:rsidP="00805DD2">
            <w:pPr>
              <w:rPr>
                <w:rFonts w:cs="Times"/>
              </w:rPr>
            </w:pPr>
            <w:r w:rsidRPr="00BE6387">
              <w:rPr>
                <w:rFonts w:cs="Times"/>
                <w:highlight w:val="green"/>
              </w:rPr>
              <w:t>Agreement</w:t>
            </w:r>
          </w:p>
          <w:p w14:paraId="11140521" w14:textId="77777777" w:rsidR="00805DD2" w:rsidRDefault="00805DD2" w:rsidP="00805DD2">
            <w:pPr>
              <w:rPr>
                <w:rFonts w:cs="Times"/>
              </w:rPr>
            </w:pPr>
            <w:r>
              <w:rPr>
                <w:rFonts w:cs="Times"/>
              </w:rPr>
              <w:t>Study TRP-based frequency offset pre-compensation including the following aspects:</w:t>
            </w:r>
          </w:p>
          <w:p w14:paraId="48158CB8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Aspects related to indication of the carrier frequency determined based on the received TRS resource(s)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</w:t>
            </w:r>
          </w:p>
          <w:p w14:paraId="7DC43E7D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Option 1</w:t>
            </w:r>
            <w:r>
              <w:rPr>
                <w:rFonts w:cs="Times"/>
              </w:rPr>
              <w:t>: Implicit indication of the Doppler shift(s) using uplink signal(s) transmitted on the carrier frequency acquired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</w:t>
            </w:r>
          </w:p>
          <w:p w14:paraId="6C9E44D5" w14:textId="77777777" w:rsidR="00805DD2" w:rsidRDefault="00805DD2" w:rsidP="00805DD2">
            <w:pPr>
              <w:pStyle w:val="ListParagraph"/>
              <w:numPr>
                <w:ilvl w:val="2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color w:val="FF0000"/>
              </w:rPr>
              <w:t>Indication</w:t>
            </w:r>
            <w:r>
              <w:rPr>
                <w:rFonts w:cs="Times"/>
              </w:rPr>
              <w:t xml:space="preserve"> for QCL-like association of the resource(s) received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 with UL signal transmitted in the 2</w:t>
            </w:r>
            <w:r>
              <w:rPr>
                <w:rFonts w:cs="Times"/>
                <w:vertAlign w:val="superscript"/>
              </w:rPr>
              <w:t>nd</w:t>
            </w:r>
            <w:r>
              <w:rPr>
                <w:rFonts w:cs="Times"/>
              </w:rPr>
              <w:t xml:space="preserve"> step</w:t>
            </w:r>
          </w:p>
          <w:p w14:paraId="0EC3904D" w14:textId="77777777" w:rsidR="00805DD2" w:rsidRDefault="00805DD2" w:rsidP="00805DD2">
            <w:pPr>
              <w:pStyle w:val="ListParagraph"/>
              <w:numPr>
                <w:ilvl w:val="2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Type of the uplink reference signals / physical channel used in the 2</w:t>
            </w:r>
            <w:r>
              <w:rPr>
                <w:rFonts w:cs="Times"/>
                <w:vertAlign w:val="superscript"/>
              </w:rPr>
              <w:t>nd</w:t>
            </w:r>
            <w:r>
              <w:rPr>
                <w:rFonts w:cs="Times"/>
              </w:rPr>
              <w:t xml:space="preserve"> step, necessity of new configuration and corresponding signaling details</w:t>
            </w:r>
          </w:p>
          <w:p w14:paraId="7F838341" w14:textId="77777777" w:rsidR="00805DD2" w:rsidRDefault="00805DD2" w:rsidP="00805DD2">
            <w:pPr>
              <w:pStyle w:val="ListParagraph"/>
              <w:numPr>
                <w:ilvl w:val="1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Option 2</w:t>
            </w:r>
            <w:r>
              <w:rPr>
                <w:rFonts w:cs="Times"/>
              </w:rPr>
              <w:t>: Explicit reporting of the Doppler shift(s) acquired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 using CSI framework</w:t>
            </w:r>
          </w:p>
          <w:p w14:paraId="734F5809" w14:textId="77777777" w:rsidR="00805DD2" w:rsidRDefault="00805DD2" w:rsidP="00805DD2">
            <w:pPr>
              <w:pStyle w:val="ListParagraph"/>
              <w:numPr>
                <w:ilvl w:val="2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  <w:color w:val="FF0000"/>
              </w:rPr>
              <w:t>FFS: Indication</w:t>
            </w:r>
            <w:r>
              <w:rPr>
                <w:rFonts w:cs="Times"/>
              </w:rPr>
              <w:t xml:space="preserve"> for QCL-like association of the resource(s) received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 with UL signal transmitted in the 2</w:t>
            </w:r>
            <w:r>
              <w:rPr>
                <w:rFonts w:cs="Times"/>
                <w:vertAlign w:val="superscript"/>
              </w:rPr>
              <w:t>nd</w:t>
            </w:r>
            <w:r>
              <w:rPr>
                <w:rFonts w:cs="Times"/>
              </w:rPr>
              <w:t xml:space="preserve"> step</w:t>
            </w:r>
          </w:p>
          <w:p w14:paraId="45F14230" w14:textId="77777777" w:rsidR="00805DD2" w:rsidRDefault="00805DD2" w:rsidP="00805DD2">
            <w:pPr>
              <w:pStyle w:val="ListParagraph"/>
              <w:numPr>
                <w:ilvl w:val="2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 xml:space="preserve">CSI reporting aspects, configuration, quantization, </w:t>
            </w:r>
            <w:proofErr w:type="spellStart"/>
            <w:r>
              <w:rPr>
                <w:rFonts w:cs="Times"/>
              </w:rPr>
              <w:t>signalling</w:t>
            </w:r>
            <w:proofErr w:type="spellEnd"/>
            <w:r>
              <w:rPr>
                <w:rFonts w:cs="Times"/>
              </w:rPr>
              <w:t xml:space="preserve"> details, etc.</w:t>
            </w:r>
          </w:p>
          <w:p w14:paraId="5384FB16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 xml:space="preserve">New QCL types/assumption for TRS with other RS (e.g., SS/PBCH), when TRS resource(s) is used as target RS in TCI state </w:t>
            </w:r>
          </w:p>
          <w:p w14:paraId="2FA1580E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 xml:space="preserve">New QCL types/assumptions for TRS with other RS (e.g., DM-RS), when TRS resource(s) is used as source RS in the TCI state </w:t>
            </w:r>
          </w:p>
          <w:p w14:paraId="5BBBDB7D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Target physical channels (e.g., PDSCH only or PDSCH/PDCCH) and reference signals that should be supported for pre-compensation</w:t>
            </w:r>
          </w:p>
          <w:p w14:paraId="50E03269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>Signaling/procedural details on whether/how the pre-compensation is applied to target channels</w:t>
            </w:r>
          </w:p>
          <w:p w14:paraId="43FAC47B" w14:textId="77777777" w:rsidR="00805DD2" w:rsidRDefault="00805DD2" w:rsidP="00805DD2">
            <w:pPr>
              <w:pStyle w:val="ListParagraph"/>
              <w:numPr>
                <w:ilvl w:val="0"/>
                <w:numId w:val="18"/>
              </w:numPr>
              <w:spacing w:after="0" w:line="256" w:lineRule="auto"/>
              <w:rPr>
                <w:rFonts w:cs="Times"/>
              </w:rPr>
            </w:pPr>
            <w:r>
              <w:rPr>
                <w:rFonts w:eastAsia="Malgun Gothic" w:cs="Times"/>
                <w:lang w:eastAsia="zh-CN"/>
              </w:rPr>
              <w:t>Whether multiple sets o</w:t>
            </w:r>
            <w:r>
              <w:rPr>
                <w:rFonts w:cs="Times"/>
              </w:rPr>
              <w:t>f TRS and pre-compensation o</w:t>
            </w:r>
            <w:r>
              <w:rPr>
                <w:rFonts w:eastAsia="Malgun Gothic" w:cs="Times"/>
                <w:lang w:eastAsia="zh-CN"/>
              </w:rPr>
              <w:t>n TRS is needed in 3</w:t>
            </w:r>
            <w:r>
              <w:rPr>
                <w:rFonts w:eastAsia="Malgun Gothic" w:cs="Times"/>
                <w:vertAlign w:val="superscript"/>
                <w:lang w:eastAsia="zh-CN"/>
              </w:rPr>
              <w:t>rd</w:t>
            </w:r>
            <w:r>
              <w:rPr>
                <w:rFonts w:eastAsia="Malgun Gothic" w:cs="Times"/>
                <w:lang w:eastAsia="zh-CN"/>
              </w:rPr>
              <w:t xml:space="preserve"> step.</w:t>
            </w:r>
          </w:p>
          <w:p w14:paraId="2440D2FF" w14:textId="06507077" w:rsidR="00805DD2" w:rsidRDefault="00805DD2" w:rsidP="00805DD2">
            <w:pPr>
              <w:spacing w:line="276" w:lineRule="auto"/>
              <w:rPr>
                <w:rFonts w:eastAsiaTheme="minorEastAsia"/>
              </w:rPr>
            </w:pPr>
            <w:r>
              <w:rPr>
                <w:rFonts w:cs="Times"/>
              </w:rPr>
              <w:t>Note: Other aspects/schemes are not precluded</w:t>
            </w:r>
          </w:p>
        </w:tc>
      </w:tr>
    </w:tbl>
    <w:p w14:paraId="3409BFDA" w14:textId="77777777" w:rsidR="00670431" w:rsidRDefault="00670431" w:rsidP="0090620A">
      <w:pPr>
        <w:spacing w:line="276" w:lineRule="auto"/>
        <w:rPr>
          <w:rFonts w:eastAsiaTheme="minorEastAsia"/>
        </w:rPr>
      </w:pPr>
    </w:p>
    <w:p w14:paraId="77FC0232" w14:textId="085B5CF4" w:rsidR="001D729F" w:rsidRDefault="0090620A" w:rsidP="0090620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As shown in the agreements, two schemes were proposed for DMRS and TRS transmission</w:t>
      </w:r>
      <w:r w:rsidR="001D729F">
        <w:rPr>
          <w:rFonts w:eastAsiaTheme="minorEastAsia"/>
        </w:rPr>
        <w:t xml:space="preserve"> under HST-SFN deployment</w:t>
      </w:r>
      <w:r>
        <w:rPr>
          <w:rFonts w:eastAsiaTheme="minorEastAsia"/>
        </w:rPr>
        <w:t xml:space="preserve">: </w:t>
      </w:r>
    </w:p>
    <w:p w14:paraId="4C73C0D4" w14:textId="1E024361" w:rsidR="001D729F" w:rsidRPr="00C6338E" w:rsidRDefault="00C6338E" w:rsidP="00C6338E">
      <w:pPr>
        <w:pStyle w:val="ListParagraph"/>
        <w:numPr>
          <w:ilvl w:val="0"/>
          <w:numId w:val="20"/>
        </w:numPr>
        <w:spacing w:line="276" w:lineRule="auto"/>
        <w:rPr>
          <w:rFonts w:eastAsiaTheme="minorEastAsia"/>
        </w:rPr>
      </w:pPr>
      <w:r w:rsidRPr="00C6338E">
        <w:rPr>
          <w:rFonts w:eastAsiaTheme="minorEastAsia"/>
        </w:rPr>
        <w:t>S</w:t>
      </w:r>
      <w:r w:rsidR="0090620A" w:rsidRPr="00C6338E">
        <w:rPr>
          <w:rFonts w:eastAsiaTheme="minorEastAsia"/>
        </w:rPr>
        <w:t>cheme 1</w:t>
      </w:r>
      <w:r w:rsidR="001D729F" w:rsidRPr="00C6338E">
        <w:rPr>
          <w:rFonts w:eastAsiaTheme="minorEastAsia"/>
        </w:rPr>
        <w:t>:</w:t>
      </w:r>
      <w:r w:rsidR="0090620A" w:rsidRPr="00C6338E">
        <w:rPr>
          <w:rFonts w:eastAsiaTheme="minorEastAsia"/>
        </w:rPr>
        <w:t xml:space="preserve"> two TRS</w:t>
      </w:r>
      <w:r>
        <w:rPr>
          <w:rFonts w:eastAsiaTheme="minorEastAsia"/>
        </w:rPr>
        <w:t>s</w:t>
      </w:r>
      <w:r w:rsidR="0090620A" w:rsidRPr="00C6338E">
        <w:rPr>
          <w:rFonts w:eastAsiaTheme="minorEastAsia"/>
        </w:rPr>
        <w:t xml:space="preserve"> sent from two TRPs, </w:t>
      </w:r>
      <w:r>
        <w:rPr>
          <w:rFonts w:eastAsiaTheme="minorEastAsia"/>
        </w:rPr>
        <w:t xml:space="preserve">whereas </w:t>
      </w:r>
      <w:r w:rsidR="0090620A" w:rsidRPr="00C6338E">
        <w:rPr>
          <w:rFonts w:eastAsiaTheme="minorEastAsia"/>
        </w:rPr>
        <w:t xml:space="preserve">the DMRS is sent in SFN manner from the two TRPs. </w:t>
      </w:r>
    </w:p>
    <w:p w14:paraId="242D06A7" w14:textId="4BFDA7B3" w:rsidR="001D729F" w:rsidRPr="00C6338E" w:rsidRDefault="001D729F" w:rsidP="00C6338E">
      <w:pPr>
        <w:pStyle w:val="ListParagraph"/>
        <w:numPr>
          <w:ilvl w:val="0"/>
          <w:numId w:val="20"/>
        </w:numPr>
        <w:spacing w:line="276" w:lineRule="auto"/>
        <w:rPr>
          <w:rFonts w:eastAsiaTheme="minorEastAsia"/>
        </w:rPr>
      </w:pPr>
      <w:r w:rsidRPr="00C6338E">
        <w:rPr>
          <w:rFonts w:eastAsiaTheme="minorEastAsia"/>
        </w:rPr>
        <w:t xml:space="preserve">Scheme 2: </w:t>
      </w:r>
      <w:r w:rsidR="00C6338E">
        <w:rPr>
          <w:rFonts w:eastAsiaTheme="minorEastAsia"/>
        </w:rPr>
        <w:t xml:space="preserve">Both the </w:t>
      </w:r>
      <w:r w:rsidR="0090620A" w:rsidRPr="00C6338E">
        <w:rPr>
          <w:rFonts w:eastAsiaTheme="minorEastAsia"/>
        </w:rPr>
        <w:t xml:space="preserve">TRS and </w:t>
      </w:r>
      <w:r w:rsidR="00C6338E">
        <w:rPr>
          <w:rFonts w:eastAsiaTheme="minorEastAsia"/>
        </w:rPr>
        <w:t>the</w:t>
      </w:r>
      <w:r w:rsidR="0090620A" w:rsidRPr="00C6338E">
        <w:rPr>
          <w:rFonts w:eastAsiaTheme="minorEastAsia"/>
        </w:rPr>
        <w:t xml:space="preserve"> DMRS </w:t>
      </w:r>
      <w:r w:rsidR="00C6338E">
        <w:rPr>
          <w:rFonts w:eastAsiaTheme="minorEastAsia"/>
        </w:rPr>
        <w:t>are sent in a TRP-specific manner</w:t>
      </w:r>
      <w:r w:rsidR="0090620A" w:rsidRPr="00C6338E">
        <w:rPr>
          <w:rFonts w:eastAsiaTheme="minorEastAsia"/>
        </w:rPr>
        <w:t xml:space="preserve">. </w:t>
      </w:r>
    </w:p>
    <w:p w14:paraId="690EB99E" w14:textId="5DF4D573" w:rsidR="00F93E9F" w:rsidRDefault="0090620A" w:rsidP="0090620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Scheme 1 has less complexity and overhead due to using one DMRS </w:t>
      </w:r>
      <w:r w:rsidR="00C6338E">
        <w:rPr>
          <w:rFonts w:eastAsiaTheme="minorEastAsia"/>
        </w:rPr>
        <w:t xml:space="preserve">port </w:t>
      </w:r>
      <w:r>
        <w:rPr>
          <w:rFonts w:eastAsiaTheme="minorEastAsia"/>
        </w:rPr>
        <w:t xml:space="preserve">per PDSCH layer, however the </w:t>
      </w:r>
      <w:r w:rsidR="006D0A8F">
        <w:rPr>
          <w:rFonts w:eastAsiaTheme="minorEastAsia"/>
        </w:rPr>
        <w:t>decoding performance</w:t>
      </w:r>
      <w:r>
        <w:rPr>
          <w:rFonts w:eastAsiaTheme="minorEastAsia"/>
        </w:rPr>
        <w:t xml:space="preserve"> </w:t>
      </w:r>
      <w:r w:rsidR="006733E6">
        <w:rPr>
          <w:rFonts w:eastAsiaTheme="minorEastAsia"/>
        </w:rPr>
        <w:t xml:space="preserve">of the SFN PDSCH </w:t>
      </w:r>
      <w:r>
        <w:rPr>
          <w:rFonts w:eastAsiaTheme="minorEastAsia"/>
        </w:rPr>
        <w:t>from both TRPs can be challenging due to using one DMRS port only</w:t>
      </w:r>
      <w:r w:rsidR="00DD2517">
        <w:rPr>
          <w:rFonts w:eastAsiaTheme="minorEastAsia"/>
        </w:rPr>
        <w:t xml:space="preserve"> to estimate the composite channel from both TRPs</w:t>
      </w:r>
      <w:r w:rsidR="006733E6">
        <w:rPr>
          <w:rFonts w:eastAsiaTheme="minorEastAsia"/>
        </w:rPr>
        <w:t xml:space="preserve"> taking into account the large Doppler shift experienced from each TRP</w:t>
      </w:r>
      <w:r>
        <w:rPr>
          <w:rFonts w:eastAsiaTheme="minorEastAsia"/>
        </w:rPr>
        <w:t xml:space="preserve">. </w:t>
      </w:r>
      <w:r w:rsidR="00DD2517">
        <w:rPr>
          <w:rFonts w:eastAsiaTheme="minorEastAsia"/>
        </w:rPr>
        <w:t xml:space="preserve"> On the other hand, </w:t>
      </w:r>
      <w:r>
        <w:rPr>
          <w:rFonts w:eastAsiaTheme="minorEastAsia"/>
        </w:rPr>
        <w:t xml:space="preserve">Scheme 2 has the advantage of better </w:t>
      </w:r>
      <w:r w:rsidR="006D0A8F">
        <w:rPr>
          <w:rFonts w:eastAsiaTheme="minorEastAsia"/>
        </w:rPr>
        <w:t>decoder performance</w:t>
      </w:r>
      <w:r>
        <w:rPr>
          <w:rFonts w:eastAsiaTheme="minorEastAsia"/>
        </w:rPr>
        <w:t xml:space="preserve"> </w:t>
      </w:r>
      <w:r w:rsidR="00DD2517">
        <w:rPr>
          <w:rFonts w:eastAsiaTheme="minorEastAsia"/>
        </w:rPr>
        <w:t xml:space="preserve">since the channels from both TRPs can be estimated separately, at </w:t>
      </w:r>
      <w:r w:rsidR="00F93E9F">
        <w:rPr>
          <w:rFonts w:eastAsiaTheme="minorEastAsia"/>
        </w:rPr>
        <w:t xml:space="preserve">the expense of </w:t>
      </w:r>
      <w:r w:rsidR="00DD2517">
        <w:rPr>
          <w:rFonts w:eastAsiaTheme="minorEastAsia"/>
        </w:rPr>
        <w:t xml:space="preserve">higher </w:t>
      </w:r>
      <w:r w:rsidR="00F93E9F">
        <w:rPr>
          <w:rFonts w:eastAsiaTheme="minorEastAsia"/>
        </w:rPr>
        <w:t xml:space="preserve">complexity and overhead due to using two DMRS ports per PDSCH layer. </w:t>
      </w:r>
    </w:p>
    <w:p w14:paraId="4979082D" w14:textId="769FB98C" w:rsidR="00AE178D" w:rsidRPr="000B0639" w:rsidRDefault="00AE178D" w:rsidP="00AE178D">
      <w:pPr>
        <w:pStyle w:val="Observation"/>
        <w:spacing w:line="276" w:lineRule="auto"/>
        <w:rPr>
          <w:rFonts w:eastAsiaTheme="minorEastAsia"/>
        </w:rPr>
      </w:pPr>
      <w:r w:rsidRPr="00EC1501">
        <w:rPr>
          <w:rFonts w:eastAsiaTheme="minorEastAsia"/>
        </w:rPr>
        <w:t>Scheme 1 has less complexity and overhead compared with Scheme 2</w:t>
      </w:r>
      <w:r>
        <w:rPr>
          <w:rFonts w:eastAsiaTheme="minorEastAsia"/>
        </w:rPr>
        <w:t xml:space="preserve">, </w:t>
      </w:r>
      <w:r w:rsidRPr="00EC1501">
        <w:rPr>
          <w:rFonts w:eastAsiaTheme="minorEastAsia"/>
        </w:rPr>
        <w:t xml:space="preserve">at the expense of </w:t>
      </w:r>
      <w:r w:rsidR="00BF7F4D">
        <w:rPr>
          <w:rFonts w:eastAsiaTheme="minorEastAsia"/>
        </w:rPr>
        <w:t xml:space="preserve">worse </w:t>
      </w:r>
      <w:r w:rsidR="00C6338E">
        <w:rPr>
          <w:rFonts w:eastAsiaTheme="minorEastAsia"/>
        </w:rPr>
        <w:t>p</w:t>
      </w:r>
      <w:r w:rsidRPr="00EC1501">
        <w:rPr>
          <w:rFonts w:eastAsiaTheme="minorEastAsia"/>
        </w:rPr>
        <w:t>erformance</w:t>
      </w:r>
    </w:p>
    <w:p w14:paraId="33102566" w14:textId="4ACF3970" w:rsidR="00D957DB" w:rsidRDefault="00F93E9F" w:rsidP="0090620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In addition, a TRP-based frequency offset pre-compensation scheme</w:t>
      </w:r>
      <w:r w:rsidR="00DD2517">
        <w:rPr>
          <w:rFonts w:eastAsiaTheme="minorEastAsia"/>
        </w:rPr>
        <w:t xml:space="preserve"> was </w:t>
      </w:r>
      <w:r w:rsidR="00CE7EA6">
        <w:rPr>
          <w:rFonts w:eastAsiaTheme="minorEastAsia"/>
        </w:rPr>
        <w:t xml:space="preserve">also proposed, where </w:t>
      </w:r>
      <w:r w:rsidR="00C6338E">
        <w:rPr>
          <w:rFonts w:eastAsiaTheme="minorEastAsia"/>
        </w:rPr>
        <w:t>the</w:t>
      </w:r>
      <w:r w:rsidR="00CE7EA6">
        <w:rPr>
          <w:rFonts w:eastAsiaTheme="minorEastAsia"/>
        </w:rPr>
        <w:t xml:space="preserve"> TRS </w:t>
      </w:r>
      <w:r w:rsidR="00C6338E">
        <w:rPr>
          <w:rFonts w:eastAsiaTheme="minorEastAsia"/>
        </w:rPr>
        <w:t xml:space="preserve">from one of the TRPs </w:t>
      </w:r>
      <w:r>
        <w:rPr>
          <w:rFonts w:eastAsiaTheme="minorEastAsia"/>
        </w:rPr>
        <w:t xml:space="preserve">is </w:t>
      </w:r>
      <w:r w:rsidR="00CE7EA6">
        <w:rPr>
          <w:rFonts w:eastAsiaTheme="minorEastAsia"/>
        </w:rPr>
        <w:t>transmitted with a frequency offset</w:t>
      </w:r>
      <w:r w:rsidR="00DD2517">
        <w:rPr>
          <w:rFonts w:eastAsiaTheme="minorEastAsia"/>
        </w:rPr>
        <w:t xml:space="preserve"> pre-compensation</w:t>
      </w:r>
      <w:r w:rsidR="00CE7EA6">
        <w:rPr>
          <w:rFonts w:eastAsiaTheme="minorEastAsia"/>
        </w:rPr>
        <w:t xml:space="preserve"> based on a corresponding frequency offset</w:t>
      </w:r>
      <w:r w:rsidR="00DD2517">
        <w:rPr>
          <w:rFonts w:eastAsiaTheme="minorEastAsia"/>
        </w:rPr>
        <w:t xml:space="preserve"> observed through </w:t>
      </w:r>
      <w:r w:rsidR="00C6338E">
        <w:rPr>
          <w:rFonts w:eastAsiaTheme="minorEastAsia"/>
        </w:rPr>
        <w:t>a</w:t>
      </w:r>
      <w:r w:rsidR="00DD2517">
        <w:rPr>
          <w:rFonts w:eastAsiaTheme="minorEastAsia"/>
        </w:rPr>
        <w:t xml:space="preserve"> received</w:t>
      </w:r>
      <w:r w:rsidR="00CE7EA6">
        <w:rPr>
          <w:rFonts w:eastAsiaTheme="minorEastAsia"/>
        </w:rPr>
        <w:t xml:space="preserve"> UL RS. Note that</w:t>
      </w:r>
      <w:r w:rsidR="00164B8D">
        <w:rPr>
          <w:rFonts w:eastAsiaTheme="minorEastAsia"/>
        </w:rPr>
        <w:t xml:space="preserve"> the</w:t>
      </w:r>
      <w:r w:rsidR="00331882">
        <w:rPr>
          <w:rFonts w:eastAsiaTheme="minorEastAsia"/>
        </w:rPr>
        <w:t xml:space="preserve"> frequency pre-compensation scheme </w:t>
      </w:r>
      <w:r w:rsidR="00164B8D">
        <w:rPr>
          <w:rFonts w:eastAsiaTheme="minorEastAsia"/>
        </w:rPr>
        <w:t>could be</w:t>
      </w:r>
      <w:r w:rsidR="00331882">
        <w:rPr>
          <w:rFonts w:eastAsiaTheme="minorEastAsia"/>
        </w:rPr>
        <w:t xml:space="preserve"> </w:t>
      </w:r>
      <w:r w:rsidR="00CE7EA6">
        <w:rPr>
          <w:rFonts w:eastAsiaTheme="minorEastAsia"/>
        </w:rPr>
        <w:t xml:space="preserve">needed in conjunction with </w:t>
      </w:r>
      <w:r w:rsidR="00CE7EA6">
        <w:rPr>
          <w:rFonts w:eastAsiaTheme="minorEastAsia"/>
        </w:rPr>
        <w:lastRenderedPageBreak/>
        <w:t>Scheme 1</w:t>
      </w:r>
      <w:r w:rsidR="00331882">
        <w:rPr>
          <w:rFonts w:eastAsiaTheme="minorEastAsia"/>
        </w:rPr>
        <w:t xml:space="preserve"> with a single DMRS port per PDSCH layer</w:t>
      </w:r>
      <w:r w:rsidR="00164B8D">
        <w:rPr>
          <w:rFonts w:eastAsiaTheme="minorEastAsia"/>
        </w:rPr>
        <w:t>, since it helps align the</w:t>
      </w:r>
      <w:r w:rsidR="00345F3C">
        <w:rPr>
          <w:rFonts w:eastAsiaTheme="minorEastAsia"/>
        </w:rPr>
        <w:t xml:space="preserve"> </w:t>
      </w:r>
      <w:r w:rsidR="001B11C9">
        <w:rPr>
          <w:rFonts w:eastAsiaTheme="minorEastAsia"/>
        </w:rPr>
        <w:t>frequency</w:t>
      </w:r>
      <w:r w:rsidR="00345F3C">
        <w:rPr>
          <w:rFonts w:eastAsiaTheme="minorEastAsia"/>
        </w:rPr>
        <w:t xml:space="preserve"> </w:t>
      </w:r>
      <w:r w:rsidR="001B11C9">
        <w:rPr>
          <w:rFonts w:eastAsiaTheme="minorEastAsia"/>
        </w:rPr>
        <w:t xml:space="preserve">offset </w:t>
      </w:r>
      <w:r w:rsidR="00345F3C">
        <w:rPr>
          <w:rFonts w:eastAsiaTheme="minorEastAsia"/>
        </w:rPr>
        <w:t xml:space="preserve">of the </w:t>
      </w:r>
      <w:r w:rsidR="001B11C9">
        <w:rPr>
          <w:rFonts w:eastAsiaTheme="minorEastAsia"/>
        </w:rPr>
        <w:t>PDSCH data symbols received</w:t>
      </w:r>
      <w:r w:rsidR="00345F3C">
        <w:rPr>
          <w:rFonts w:eastAsiaTheme="minorEastAsia"/>
        </w:rPr>
        <w:t xml:space="preserve"> from both TRPs. On the other hand,</w:t>
      </w:r>
      <w:r w:rsidR="00CE7EA6">
        <w:rPr>
          <w:rFonts w:eastAsiaTheme="minorEastAsia"/>
        </w:rPr>
        <w:t xml:space="preserve"> frequency pre-compensation </w:t>
      </w:r>
      <w:r w:rsidR="00164B8D">
        <w:rPr>
          <w:rFonts w:eastAsiaTheme="minorEastAsia"/>
        </w:rPr>
        <w:t>may not be as necessary</w:t>
      </w:r>
      <w:r w:rsidR="00345F3C">
        <w:rPr>
          <w:rFonts w:eastAsiaTheme="minorEastAsia"/>
        </w:rPr>
        <w:t xml:space="preserve"> </w:t>
      </w:r>
      <w:r w:rsidR="001B11C9">
        <w:rPr>
          <w:rFonts w:eastAsiaTheme="minorEastAsia"/>
        </w:rPr>
        <w:t>i</w:t>
      </w:r>
      <w:r w:rsidR="00345F3C">
        <w:rPr>
          <w:rFonts w:eastAsiaTheme="minorEastAsia"/>
        </w:rPr>
        <w:t>n</w:t>
      </w:r>
      <w:r w:rsidR="001B11C9">
        <w:rPr>
          <w:rFonts w:eastAsiaTheme="minorEastAsia"/>
        </w:rPr>
        <w:t xml:space="preserve"> case</w:t>
      </w:r>
      <w:r w:rsidR="00CE7EA6">
        <w:rPr>
          <w:rFonts w:eastAsiaTheme="minorEastAsia"/>
        </w:rPr>
        <w:t xml:space="preserve"> Scheme 2</w:t>
      </w:r>
      <w:r w:rsidR="001B11C9">
        <w:rPr>
          <w:rFonts w:eastAsiaTheme="minorEastAsia"/>
        </w:rPr>
        <w:t xml:space="preserve"> is adopted</w:t>
      </w:r>
      <w:r w:rsidR="00164B8D">
        <w:rPr>
          <w:rFonts w:eastAsiaTheme="minorEastAsia"/>
        </w:rPr>
        <w:t xml:space="preserve">, since the use of </w:t>
      </w:r>
      <w:r w:rsidR="001B11C9">
        <w:rPr>
          <w:rFonts w:eastAsiaTheme="minorEastAsia"/>
        </w:rPr>
        <w:t>TRP-specific</w:t>
      </w:r>
      <w:r w:rsidR="00164B8D">
        <w:rPr>
          <w:rFonts w:eastAsiaTheme="minorEastAsia"/>
        </w:rPr>
        <w:t xml:space="preserve"> DMRS can help </w:t>
      </w:r>
      <w:r w:rsidR="00461BA3">
        <w:rPr>
          <w:rFonts w:eastAsiaTheme="minorEastAsia"/>
        </w:rPr>
        <w:t>coherently combine the received signals from both TRPs</w:t>
      </w:r>
      <w:r w:rsidR="00CE7EA6">
        <w:rPr>
          <w:rFonts w:eastAsiaTheme="minorEastAsia"/>
        </w:rPr>
        <w:t xml:space="preserve">. </w:t>
      </w:r>
      <w:r w:rsidR="00461BA3">
        <w:rPr>
          <w:rFonts w:eastAsiaTheme="minorEastAsia"/>
        </w:rPr>
        <w:t>S</w:t>
      </w:r>
      <w:r w:rsidR="00B77170">
        <w:rPr>
          <w:rFonts w:eastAsiaTheme="minorEastAsia"/>
        </w:rPr>
        <w:t>everal</w:t>
      </w:r>
      <w:r w:rsidR="00461BA3">
        <w:rPr>
          <w:rFonts w:eastAsiaTheme="minorEastAsia"/>
        </w:rPr>
        <w:t xml:space="preserve"> challenges, however, </w:t>
      </w:r>
      <w:r w:rsidR="00B77170">
        <w:rPr>
          <w:rFonts w:eastAsiaTheme="minorEastAsia"/>
        </w:rPr>
        <w:t xml:space="preserve">are accompanied with </w:t>
      </w:r>
      <w:r w:rsidR="00461BA3">
        <w:rPr>
          <w:rFonts w:eastAsiaTheme="minorEastAsia"/>
        </w:rPr>
        <w:t xml:space="preserve">the </w:t>
      </w:r>
      <w:r w:rsidR="00D957DB">
        <w:rPr>
          <w:rFonts w:eastAsiaTheme="minorEastAsia"/>
        </w:rPr>
        <w:t xml:space="preserve">frequency offset </w:t>
      </w:r>
      <w:r w:rsidR="00B77170">
        <w:rPr>
          <w:rFonts w:eastAsiaTheme="minorEastAsia"/>
        </w:rPr>
        <w:t>pre-compensation</w:t>
      </w:r>
      <w:r w:rsidR="00D957DB">
        <w:rPr>
          <w:rFonts w:eastAsiaTheme="minorEastAsia"/>
        </w:rPr>
        <w:t xml:space="preserve"> scheme, as follows</w:t>
      </w:r>
      <w:r w:rsidR="00B77170">
        <w:rPr>
          <w:rFonts w:eastAsiaTheme="minorEastAsia"/>
        </w:rPr>
        <w:t xml:space="preserve"> </w:t>
      </w:r>
    </w:p>
    <w:p w14:paraId="6B701C9A" w14:textId="6B276862" w:rsidR="00691C57" w:rsidRPr="002647C2" w:rsidRDefault="00691C57" w:rsidP="00A43C73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Theme="minorEastAsia"/>
        </w:rPr>
      </w:pPr>
      <w:r w:rsidRPr="002647C2">
        <w:rPr>
          <w:rFonts w:eastAsiaTheme="minorEastAsia"/>
        </w:rPr>
        <w:t>The frequency offset pre-compensation scheme requires introducing new QCL types for the</w:t>
      </w:r>
      <w:r w:rsidR="001B11C9">
        <w:rPr>
          <w:rFonts w:eastAsiaTheme="minorEastAsia"/>
        </w:rPr>
        <w:t xml:space="preserve"> DL</w:t>
      </w:r>
      <w:r w:rsidRPr="002647C2">
        <w:rPr>
          <w:rFonts w:eastAsiaTheme="minorEastAsia"/>
        </w:rPr>
        <w:t xml:space="preserve"> RS pairs, since</w:t>
      </w:r>
      <w:r w:rsidR="00595FEA" w:rsidRPr="002647C2">
        <w:rPr>
          <w:rFonts w:eastAsiaTheme="minorEastAsia"/>
        </w:rPr>
        <w:t xml:space="preserve"> </w:t>
      </w:r>
      <w:r w:rsidRPr="002647C2">
        <w:rPr>
          <w:rFonts w:eastAsiaTheme="minorEastAsia"/>
        </w:rPr>
        <w:t xml:space="preserve">applying a frequency offset to either the TRS or DMRS (or both) would incur changes to the Doppler characteristics of the DL RS, e.g., if the DMRS is transmitted with a frequency offset, it may not maintain Type A QCL relationship with the TRS or the CSI-RS. Having to introduce new QCL relationships between RSs will </w:t>
      </w:r>
      <w:r w:rsidR="001B11C9">
        <w:rPr>
          <w:rFonts w:eastAsiaTheme="minorEastAsia"/>
        </w:rPr>
        <w:t xml:space="preserve">require more </w:t>
      </w:r>
      <w:r w:rsidRPr="002647C2">
        <w:rPr>
          <w:rFonts w:eastAsiaTheme="minorEastAsia"/>
        </w:rPr>
        <w:t>spec</w:t>
      </w:r>
      <w:r w:rsidR="001B11C9">
        <w:rPr>
          <w:rFonts w:eastAsiaTheme="minorEastAsia"/>
        </w:rPr>
        <w:t>ification efforts for</w:t>
      </w:r>
      <w:r w:rsidRPr="002647C2">
        <w:rPr>
          <w:rFonts w:eastAsiaTheme="minorEastAsia"/>
        </w:rPr>
        <w:t xml:space="preserve"> HST-</w:t>
      </w:r>
      <w:r w:rsidR="001B11C9">
        <w:rPr>
          <w:rFonts w:eastAsiaTheme="minorEastAsia"/>
        </w:rPr>
        <w:t>SFN deployment</w:t>
      </w:r>
    </w:p>
    <w:p w14:paraId="2DA7B76D" w14:textId="638D1C3E" w:rsidR="00D957DB" w:rsidRPr="002647C2" w:rsidRDefault="00D957DB" w:rsidP="00A43C73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Theme="minorEastAsia"/>
        </w:rPr>
      </w:pPr>
      <w:r w:rsidRPr="002647C2">
        <w:rPr>
          <w:rFonts w:eastAsiaTheme="minorEastAsia"/>
        </w:rPr>
        <w:t>L</w:t>
      </w:r>
      <w:r w:rsidR="00B77170" w:rsidRPr="002647C2">
        <w:rPr>
          <w:rFonts w:eastAsiaTheme="minorEastAsia"/>
        </w:rPr>
        <w:t>ocal oscillator errors can have detrimental impact on</w:t>
      </w:r>
      <w:r w:rsidRPr="002647C2">
        <w:rPr>
          <w:rFonts w:eastAsiaTheme="minorEastAsia"/>
        </w:rPr>
        <w:t xml:space="preserve"> the</w:t>
      </w:r>
      <w:r w:rsidR="00B77170" w:rsidRPr="002647C2">
        <w:rPr>
          <w:rFonts w:eastAsiaTheme="minorEastAsia"/>
        </w:rPr>
        <w:t xml:space="preserve"> </w:t>
      </w:r>
      <w:r w:rsidRPr="002647C2">
        <w:rPr>
          <w:rFonts w:eastAsiaTheme="minorEastAsia"/>
        </w:rPr>
        <w:t xml:space="preserve">frequency offset </w:t>
      </w:r>
      <w:r w:rsidR="00B77170" w:rsidRPr="002647C2">
        <w:rPr>
          <w:rFonts w:eastAsiaTheme="minorEastAsia"/>
        </w:rPr>
        <w:t xml:space="preserve">pre-compensation, leading to misalignment of the </w:t>
      </w:r>
      <w:r w:rsidR="001B11C9">
        <w:rPr>
          <w:rFonts w:eastAsiaTheme="minorEastAsia"/>
        </w:rPr>
        <w:t xml:space="preserve">PDSCH symbols </w:t>
      </w:r>
      <w:r w:rsidR="00B77170" w:rsidRPr="002647C2">
        <w:rPr>
          <w:rFonts w:eastAsiaTheme="minorEastAsia"/>
        </w:rPr>
        <w:t xml:space="preserve">transmitted from both TRPs. </w:t>
      </w:r>
    </w:p>
    <w:p w14:paraId="602F9745" w14:textId="0FC7C4CC" w:rsidR="00195285" w:rsidRPr="002647C2" w:rsidRDefault="00D957DB" w:rsidP="00A43C73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Theme="minorEastAsia"/>
        </w:rPr>
      </w:pPr>
      <w:r w:rsidRPr="002647C2">
        <w:rPr>
          <w:rFonts w:eastAsiaTheme="minorEastAsia"/>
        </w:rPr>
        <w:t>T</w:t>
      </w:r>
      <w:r w:rsidR="00B77170" w:rsidRPr="002647C2">
        <w:rPr>
          <w:rFonts w:eastAsiaTheme="minorEastAsia"/>
        </w:rPr>
        <w:t>he frequency</w:t>
      </w:r>
      <w:r w:rsidRPr="002647C2">
        <w:rPr>
          <w:rFonts w:eastAsiaTheme="minorEastAsia"/>
        </w:rPr>
        <w:t xml:space="preserve"> offset</w:t>
      </w:r>
      <w:r w:rsidR="00B77170" w:rsidRPr="002647C2">
        <w:rPr>
          <w:rFonts w:eastAsiaTheme="minorEastAsia"/>
        </w:rPr>
        <w:t xml:space="preserve"> pre-compensation </w:t>
      </w:r>
      <w:r w:rsidRPr="002647C2">
        <w:rPr>
          <w:rFonts w:eastAsiaTheme="minorEastAsia"/>
        </w:rPr>
        <w:t>could be impacted by</w:t>
      </w:r>
      <w:r w:rsidR="00B77170" w:rsidRPr="002647C2">
        <w:rPr>
          <w:rFonts w:eastAsiaTheme="minorEastAsia"/>
        </w:rPr>
        <w:t xml:space="preserve"> the</w:t>
      </w:r>
      <w:r w:rsidR="00195285" w:rsidRPr="002647C2">
        <w:rPr>
          <w:rFonts w:eastAsiaTheme="minorEastAsia"/>
        </w:rPr>
        <w:t xml:space="preserve"> delay incurred from the </w:t>
      </w:r>
      <w:r w:rsidR="00B77170" w:rsidRPr="002647C2">
        <w:rPr>
          <w:rFonts w:eastAsiaTheme="minorEastAsia"/>
        </w:rPr>
        <w:t>three-step approach</w:t>
      </w:r>
      <w:r w:rsidR="00195285" w:rsidRPr="002647C2">
        <w:rPr>
          <w:rFonts w:eastAsiaTheme="minorEastAsia"/>
        </w:rPr>
        <w:t xml:space="preserve"> which </w:t>
      </w:r>
      <w:r w:rsidR="00B77170" w:rsidRPr="002647C2">
        <w:rPr>
          <w:rFonts w:eastAsiaTheme="minorEastAsia"/>
        </w:rPr>
        <w:t>require</w:t>
      </w:r>
      <w:r w:rsidR="00195285" w:rsidRPr="002647C2">
        <w:rPr>
          <w:rFonts w:eastAsiaTheme="minorEastAsia"/>
        </w:rPr>
        <w:t>s</w:t>
      </w:r>
      <w:r w:rsidR="00B77170" w:rsidRPr="002647C2">
        <w:rPr>
          <w:rFonts w:eastAsiaTheme="minorEastAsia"/>
        </w:rPr>
        <w:t xml:space="preserve"> several slots for </w:t>
      </w:r>
      <w:r w:rsidR="00195285" w:rsidRPr="002647C2">
        <w:rPr>
          <w:rFonts w:eastAsiaTheme="minorEastAsia"/>
        </w:rPr>
        <w:t>RS transmission and UE processing</w:t>
      </w:r>
      <w:r w:rsidR="006733E6" w:rsidRPr="006733E6">
        <w:rPr>
          <w:rFonts w:eastAsiaTheme="minorEastAsia"/>
        </w:rPr>
        <w:t xml:space="preserve"> </w:t>
      </w:r>
      <w:r w:rsidR="006733E6">
        <w:rPr>
          <w:rFonts w:eastAsiaTheme="minorEastAsia"/>
        </w:rPr>
        <w:t>to determine the frequency offset correction value</w:t>
      </w:r>
      <w:r w:rsidR="001B11C9">
        <w:rPr>
          <w:rFonts w:eastAsiaTheme="minorEastAsia"/>
        </w:rPr>
        <w:t xml:space="preserve">, in which </w:t>
      </w:r>
      <w:r w:rsidR="001B11C9" w:rsidRPr="002647C2">
        <w:rPr>
          <w:rFonts w:eastAsiaTheme="minorEastAsia"/>
        </w:rPr>
        <w:t xml:space="preserve">the Doppler shift value </w:t>
      </w:r>
      <w:r w:rsidR="001B11C9">
        <w:rPr>
          <w:rFonts w:eastAsiaTheme="minorEastAsia"/>
        </w:rPr>
        <w:t>may have already been changed</w:t>
      </w:r>
      <w:r w:rsidR="00B77170" w:rsidRPr="002647C2">
        <w:rPr>
          <w:rFonts w:eastAsiaTheme="minorEastAsia"/>
        </w:rPr>
        <w:t>.</w:t>
      </w:r>
      <w:r w:rsidR="00195285" w:rsidRPr="002647C2">
        <w:rPr>
          <w:rFonts w:eastAsiaTheme="minorEastAsia"/>
        </w:rPr>
        <w:t xml:space="preserve"> For example, w</w:t>
      </w:r>
      <w:r w:rsidR="00B77170" w:rsidRPr="002647C2">
        <w:rPr>
          <w:rFonts w:eastAsiaTheme="minorEastAsia"/>
        </w:rPr>
        <w:t xml:space="preserve">hen the UE is close to one TRP, the Doppler shift value is expected to undergo rapid change in </w:t>
      </w:r>
      <w:r w:rsidR="00195285" w:rsidRPr="002647C2">
        <w:rPr>
          <w:rFonts w:eastAsiaTheme="minorEastAsia"/>
        </w:rPr>
        <w:t>the Doppler shift value</w:t>
      </w:r>
      <w:r w:rsidR="00B77170" w:rsidRPr="002647C2">
        <w:rPr>
          <w:rFonts w:eastAsiaTheme="minorEastAsia"/>
        </w:rPr>
        <w:t xml:space="preserve">, leading to </w:t>
      </w:r>
      <w:r w:rsidR="00595FEA" w:rsidRPr="002647C2">
        <w:rPr>
          <w:rFonts w:eastAsiaTheme="minorEastAsia"/>
        </w:rPr>
        <w:t>errors in the Doppler shift estimate using the frequency offset pre-compensation scheme</w:t>
      </w:r>
      <w:r w:rsidR="00B77170" w:rsidRPr="002647C2">
        <w:rPr>
          <w:rFonts w:eastAsiaTheme="minorEastAsia"/>
        </w:rPr>
        <w:t>.</w:t>
      </w:r>
      <w:r w:rsidR="00595FEA" w:rsidRPr="002647C2">
        <w:rPr>
          <w:rFonts w:eastAsiaTheme="minorEastAsia"/>
        </w:rPr>
        <w:t xml:space="preserve"> In</w:t>
      </w:r>
      <w:r w:rsidR="0000483D" w:rsidRPr="002647C2">
        <w:rPr>
          <w:rFonts w:eastAsiaTheme="minorEastAsia"/>
        </w:rPr>
        <w:t xml:space="preserve"> </w:t>
      </w:r>
      <w:r w:rsidR="0000483D" w:rsidRPr="002647C2">
        <w:rPr>
          <w:rFonts w:eastAsiaTheme="minorEastAsia"/>
        </w:rPr>
        <w:fldChar w:fldCharType="begin"/>
      </w:r>
      <w:r w:rsidR="0000483D" w:rsidRPr="002647C2">
        <w:rPr>
          <w:rFonts w:eastAsiaTheme="minorEastAsia"/>
        </w:rPr>
        <w:instrText xml:space="preserve"> REF _Ref54373152 \h </w:instrText>
      </w:r>
      <w:r w:rsidR="00AE178D" w:rsidRPr="002647C2">
        <w:rPr>
          <w:rFonts w:eastAsiaTheme="minorEastAsia"/>
        </w:rPr>
        <w:instrText xml:space="preserve"> \* MERGEFORMAT </w:instrText>
      </w:r>
      <w:r w:rsidR="0000483D" w:rsidRPr="002647C2">
        <w:rPr>
          <w:rFonts w:eastAsiaTheme="minorEastAsia"/>
        </w:rPr>
      </w:r>
      <w:r w:rsidR="0000483D" w:rsidRPr="002647C2">
        <w:rPr>
          <w:rFonts w:eastAsiaTheme="minorEastAsia"/>
        </w:rPr>
        <w:fldChar w:fldCharType="separate"/>
      </w:r>
      <w:r w:rsidR="0000483D" w:rsidRPr="00AE178D">
        <w:t xml:space="preserve">Figure </w:t>
      </w:r>
      <w:r w:rsidR="0000483D" w:rsidRPr="00AE178D">
        <w:rPr>
          <w:noProof/>
        </w:rPr>
        <w:t>1</w:t>
      </w:r>
      <w:r w:rsidR="0000483D" w:rsidRPr="002647C2">
        <w:rPr>
          <w:rFonts w:eastAsiaTheme="minorEastAsia"/>
        </w:rPr>
        <w:fldChar w:fldCharType="end"/>
      </w:r>
      <w:r w:rsidR="0000483D" w:rsidRPr="002647C2">
        <w:rPr>
          <w:rFonts w:eastAsiaTheme="minorEastAsia"/>
        </w:rPr>
        <w:t xml:space="preserve"> the Doppler shift value corresponding to one TRP </w:t>
      </w:r>
      <w:r w:rsidR="00AE178D" w:rsidRPr="002647C2">
        <w:rPr>
          <w:rFonts w:eastAsiaTheme="minorEastAsia"/>
        </w:rPr>
        <w:t>(located at the 0</w:t>
      </w:r>
      <w:r w:rsidR="00AE178D" w:rsidRPr="002647C2">
        <w:rPr>
          <w:rFonts w:eastAsiaTheme="minorEastAsia"/>
          <w:vertAlign w:val="superscript"/>
        </w:rPr>
        <w:t>th</w:t>
      </w:r>
      <w:r w:rsidR="00AE178D" w:rsidRPr="002647C2">
        <w:rPr>
          <w:rFonts w:eastAsiaTheme="minorEastAsia"/>
        </w:rPr>
        <w:t xml:space="preserve"> position) </w:t>
      </w:r>
      <w:r w:rsidR="0000483D" w:rsidRPr="002647C2">
        <w:rPr>
          <w:rFonts w:eastAsiaTheme="minorEastAsia"/>
        </w:rPr>
        <w:t xml:space="preserve">is </w:t>
      </w:r>
      <w:r w:rsidR="001B11C9">
        <w:rPr>
          <w:rFonts w:eastAsiaTheme="minorEastAsia"/>
        </w:rPr>
        <w:t>plotted,</w:t>
      </w:r>
      <w:r w:rsidR="0000483D" w:rsidRPr="002647C2">
        <w:rPr>
          <w:rFonts w:eastAsiaTheme="minorEastAsia"/>
        </w:rPr>
        <w:t xml:space="preserve"> compared with the </w:t>
      </w:r>
      <w:r w:rsidR="00AE178D" w:rsidRPr="002647C2">
        <w:rPr>
          <w:rFonts w:eastAsiaTheme="minorEastAsia"/>
        </w:rPr>
        <w:t xml:space="preserve">UE </w:t>
      </w:r>
      <w:r w:rsidR="0000483D" w:rsidRPr="002647C2">
        <w:rPr>
          <w:rFonts w:eastAsiaTheme="minorEastAsia"/>
        </w:rPr>
        <w:t>distance</w:t>
      </w:r>
      <w:r w:rsidR="002647C2" w:rsidRPr="002647C2">
        <w:rPr>
          <w:rFonts w:eastAsiaTheme="minorEastAsia"/>
        </w:rPr>
        <w:t>,</w:t>
      </w:r>
      <w:r w:rsidR="009618D7">
        <w:rPr>
          <w:rFonts w:eastAsiaTheme="minorEastAsia"/>
        </w:rPr>
        <w:t xml:space="preserve"> at Fc=30GHz, v=500km/h, (</w:t>
      </w:r>
      <w:proofErr w:type="spellStart"/>
      <w:r w:rsidR="009618D7">
        <w:rPr>
          <w:rFonts w:eastAsiaTheme="minorEastAsia"/>
        </w:rPr>
        <w:t>Ds,Dmin</w:t>
      </w:r>
      <w:proofErr w:type="spellEnd"/>
      <w:r w:rsidR="009618D7">
        <w:rPr>
          <w:rFonts w:eastAsiaTheme="minorEastAsia"/>
        </w:rPr>
        <w:t>)=(300m.,50m.). In</w:t>
      </w:r>
      <w:r w:rsidR="002647C2" w:rsidRPr="002647C2">
        <w:rPr>
          <w:rFonts w:eastAsiaTheme="minorEastAsia"/>
        </w:rPr>
        <w:t xml:space="preserve"> </w:t>
      </w:r>
      <w:r w:rsidR="002647C2" w:rsidRPr="002647C2">
        <w:rPr>
          <w:rFonts w:eastAsiaTheme="minorEastAsia"/>
        </w:rPr>
        <w:fldChar w:fldCharType="begin"/>
      </w:r>
      <w:r w:rsidR="002647C2" w:rsidRPr="002647C2">
        <w:rPr>
          <w:rFonts w:eastAsiaTheme="minorEastAsia"/>
        </w:rPr>
        <w:instrText xml:space="preserve"> REF _Ref54374139 \h  \* MERGEFORMAT </w:instrText>
      </w:r>
      <w:r w:rsidR="002647C2" w:rsidRPr="002647C2">
        <w:rPr>
          <w:rFonts w:eastAsiaTheme="minorEastAsia"/>
        </w:rPr>
      </w:r>
      <w:r w:rsidR="002647C2" w:rsidRPr="002647C2">
        <w:rPr>
          <w:rFonts w:eastAsiaTheme="minorEastAsia"/>
        </w:rPr>
        <w:fldChar w:fldCharType="separate"/>
      </w:r>
      <w:r w:rsidR="002647C2" w:rsidRPr="002647C2">
        <w:t xml:space="preserve">Figure </w:t>
      </w:r>
      <w:r w:rsidR="002647C2" w:rsidRPr="002647C2">
        <w:rPr>
          <w:noProof/>
        </w:rPr>
        <w:t>2</w:t>
      </w:r>
      <w:r w:rsidR="002647C2" w:rsidRPr="002647C2">
        <w:rPr>
          <w:rFonts w:eastAsiaTheme="minorEastAsia"/>
        </w:rPr>
        <w:fldChar w:fldCharType="end"/>
      </w:r>
      <w:r w:rsidR="002647C2" w:rsidRPr="002647C2">
        <w:rPr>
          <w:rFonts w:eastAsiaTheme="minorEastAsia"/>
        </w:rPr>
        <w:t xml:space="preserve"> the Doppler shift value</w:t>
      </w:r>
      <w:r w:rsidR="002647C2">
        <w:rPr>
          <w:rFonts w:eastAsiaTheme="minorEastAsia"/>
        </w:rPr>
        <w:t xml:space="preserve"> is plotted</w:t>
      </w:r>
      <w:r w:rsidR="002647C2" w:rsidRPr="002647C2">
        <w:rPr>
          <w:rFonts w:eastAsiaTheme="minorEastAsia"/>
        </w:rPr>
        <w:t xml:space="preserve"> within the 50ms</w:t>
      </w:r>
      <w:r w:rsidR="002647C2">
        <w:rPr>
          <w:rFonts w:eastAsiaTheme="minorEastAsia"/>
        </w:rPr>
        <w:t xml:space="preserve"> when the UE is closest to the TRP (time 0 corresponds to the</w:t>
      </w:r>
      <w:r w:rsidR="001B11C9">
        <w:rPr>
          <w:rFonts w:eastAsiaTheme="minorEastAsia"/>
        </w:rPr>
        <w:t xml:space="preserve"> UE being across the</w:t>
      </w:r>
      <w:r w:rsidR="002647C2">
        <w:rPr>
          <w:rFonts w:eastAsiaTheme="minorEastAsia"/>
        </w:rPr>
        <w:t xml:space="preserve"> 0</w:t>
      </w:r>
      <w:r w:rsidR="002647C2" w:rsidRPr="002647C2">
        <w:rPr>
          <w:rFonts w:eastAsiaTheme="minorEastAsia"/>
          <w:vertAlign w:val="superscript"/>
        </w:rPr>
        <w:t>th</w:t>
      </w:r>
      <w:r w:rsidR="002647C2">
        <w:rPr>
          <w:rFonts w:eastAsiaTheme="minorEastAsia"/>
        </w:rPr>
        <w:t xml:space="preserve"> position</w:t>
      </w:r>
      <w:r w:rsidR="006733E6">
        <w:rPr>
          <w:rFonts w:eastAsiaTheme="minorEastAsia"/>
        </w:rPr>
        <w:t xml:space="preserve"> corresponding to </w:t>
      </w:r>
      <w:r w:rsidR="006733E6">
        <w:t xml:space="preserve">distance </w:t>
      </w:r>
      <w:proofErr w:type="spellStart"/>
      <w:r w:rsidR="006733E6" w:rsidRPr="0000483D">
        <w:rPr>
          <w:i/>
          <w:iCs/>
        </w:rPr>
        <w:t>D</w:t>
      </w:r>
      <w:r w:rsidR="006733E6">
        <w:rPr>
          <w:i/>
          <w:iCs/>
        </w:rPr>
        <w:t>min</w:t>
      </w:r>
      <w:proofErr w:type="spellEnd"/>
      <w:r w:rsidR="006733E6">
        <w:t xml:space="preserve"> to TRP</w:t>
      </w:r>
      <w:r w:rsidR="002647C2">
        <w:rPr>
          <w:rFonts w:eastAsiaTheme="minorEastAsia"/>
        </w:rPr>
        <w:t xml:space="preserve">). Note from </w:t>
      </w:r>
      <w:r w:rsidR="002647C2" w:rsidRPr="002647C2">
        <w:rPr>
          <w:rFonts w:eastAsiaTheme="minorEastAsia"/>
        </w:rPr>
        <w:fldChar w:fldCharType="begin"/>
      </w:r>
      <w:r w:rsidR="002647C2" w:rsidRPr="002647C2">
        <w:rPr>
          <w:rFonts w:eastAsiaTheme="minorEastAsia"/>
        </w:rPr>
        <w:instrText xml:space="preserve"> REF _Ref54374139 \h  \* MERGEFORMAT </w:instrText>
      </w:r>
      <w:r w:rsidR="002647C2" w:rsidRPr="002647C2">
        <w:rPr>
          <w:rFonts w:eastAsiaTheme="minorEastAsia"/>
        </w:rPr>
      </w:r>
      <w:r w:rsidR="002647C2" w:rsidRPr="002647C2">
        <w:rPr>
          <w:rFonts w:eastAsiaTheme="minorEastAsia"/>
        </w:rPr>
        <w:fldChar w:fldCharType="separate"/>
      </w:r>
      <w:r w:rsidR="002647C2" w:rsidRPr="002647C2">
        <w:t xml:space="preserve">Figure </w:t>
      </w:r>
      <w:r w:rsidR="002647C2" w:rsidRPr="002647C2">
        <w:rPr>
          <w:noProof/>
        </w:rPr>
        <w:t>2</w:t>
      </w:r>
      <w:r w:rsidR="002647C2" w:rsidRPr="002647C2">
        <w:rPr>
          <w:rFonts w:eastAsiaTheme="minorEastAsia"/>
        </w:rPr>
        <w:fldChar w:fldCharType="end"/>
      </w:r>
      <w:r w:rsidR="002647C2">
        <w:rPr>
          <w:rFonts w:eastAsiaTheme="minorEastAsia"/>
        </w:rPr>
        <w:t xml:space="preserve"> that the Doppler shift value swiftly changes (in a linear fashion) by up to </w:t>
      </w:r>
      <w:r w:rsidR="000352A1">
        <w:rPr>
          <w:rFonts w:eastAsiaTheme="minorEastAsia"/>
        </w:rPr>
        <w:t>1.9k</w:t>
      </w:r>
      <w:r w:rsidR="002647C2">
        <w:rPr>
          <w:rFonts w:eastAsiaTheme="minorEastAsia"/>
        </w:rPr>
        <w:t>Hz</w:t>
      </w:r>
      <w:r w:rsidR="000352A1">
        <w:rPr>
          <w:rFonts w:eastAsiaTheme="minorEastAsia"/>
        </w:rPr>
        <w:t xml:space="preserve"> within 50ms. Assuming the </w:t>
      </w:r>
      <w:r w:rsidR="001B11C9">
        <w:rPr>
          <w:rFonts w:eastAsiaTheme="minorEastAsia"/>
        </w:rPr>
        <w:t>time incurred</w:t>
      </w:r>
      <w:r w:rsidR="000352A1">
        <w:rPr>
          <w:rFonts w:eastAsiaTheme="minorEastAsia"/>
        </w:rPr>
        <w:t xml:space="preserve"> between Step 1and Step 3</w:t>
      </w:r>
      <w:r w:rsidR="001B11C9">
        <w:rPr>
          <w:rFonts w:eastAsiaTheme="minorEastAsia"/>
        </w:rPr>
        <w:t xml:space="preserve"> of the frequency offset pre-compensation scheme </w:t>
      </w:r>
      <w:r w:rsidR="000352A1">
        <w:rPr>
          <w:rFonts w:eastAsiaTheme="minorEastAsia"/>
        </w:rPr>
        <w:t xml:space="preserve">is within this value </w:t>
      </w:r>
      <w:r w:rsidR="001B11C9">
        <w:rPr>
          <w:rFonts w:eastAsiaTheme="minorEastAsia"/>
        </w:rPr>
        <w:t>(given the time needed for</w:t>
      </w:r>
      <w:r w:rsidR="000352A1">
        <w:rPr>
          <w:rFonts w:eastAsiaTheme="minorEastAsia"/>
        </w:rPr>
        <w:t xml:space="preserve"> UE/network processing</w:t>
      </w:r>
      <w:r w:rsidR="001B11C9">
        <w:rPr>
          <w:rFonts w:eastAsiaTheme="minorEastAsia"/>
        </w:rPr>
        <w:t xml:space="preserve"> and RS transmission)</w:t>
      </w:r>
      <w:r w:rsidR="000352A1">
        <w:rPr>
          <w:rFonts w:eastAsiaTheme="minorEastAsia"/>
        </w:rPr>
        <w:t>, the frequency offset pre-compensation, may not be accurate.</w:t>
      </w:r>
    </w:p>
    <w:p w14:paraId="6D0C4EE2" w14:textId="383F7788" w:rsidR="00595FEA" w:rsidRDefault="00AE178D" w:rsidP="0000483D">
      <w:pPr>
        <w:spacing w:line="276" w:lineRule="auto"/>
        <w:jc w:val="center"/>
        <w:rPr>
          <w:rFonts w:eastAsiaTheme="minorEastAsia"/>
        </w:rPr>
      </w:pPr>
      <w:r w:rsidRPr="00AE178D">
        <w:rPr>
          <w:rFonts w:eastAsiaTheme="minorEastAsia"/>
          <w:noProof/>
        </w:rPr>
        <w:drawing>
          <wp:inline distT="0" distB="0" distL="0" distR="0" wp14:anchorId="74448CE6" wp14:editId="1E01EB5E">
            <wp:extent cx="3947924" cy="29578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104" cy="303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72758" w14:textId="1A28463C" w:rsidR="0000483D" w:rsidRPr="0000483D" w:rsidRDefault="0000483D" w:rsidP="0000483D">
      <w:pPr>
        <w:pStyle w:val="Caption"/>
        <w:rPr>
          <w:rFonts w:eastAsiaTheme="minorEastAsia"/>
          <w:b w:val="0"/>
          <w:bCs w:val="0"/>
        </w:rPr>
      </w:pPr>
      <w:bookmarkStart w:id="1" w:name="_Ref54373152"/>
      <w:r w:rsidRPr="0000483D">
        <w:rPr>
          <w:b w:val="0"/>
          <w:bCs w:val="0"/>
        </w:rPr>
        <w:t xml:space="preserve">Figure </w:t>
      </w:r>
      <w:r w:rsidRPr="0000483D">
        <w:rPr>
          <w:b w:val="0"/>
          <w:bCs w:val="0"/>
        </w:rPr>
        <w:fldChar w:fldCharType="begin"/>
      </w:r>
      <w:r w:rsidRPr="0000483D">
        <w:rPr>
          <w:b w:val="0"/>
          <w:bCs w:val="0"/>
        </w:rPr>
        <w:instrText xml:space="preserve"> SEQ Figure \* ARABIC </w:instrText>
      </w:r>
      <w:r w:rsidRPr="0000483D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00483D">
        <w:rPr>
          <w:b w:val="0"/>
          <w:bCs w:val="0"/>
        </w:rPr>
        <w:fldChar w:fldCharType="end"/>
      </w:r>
      <w:bookmarkEnd w:id="1"/>
      <w:r w:rsidRPr="0000483D">
        <w:rPr>
          <w:b w:val="0"/>
          <w:bCs w:val="0"/>
        </w:rPr>
        <w:t>: Doppler shift value vs. distance from one TRP</w:t>
      </w:r>
      <w:r>
        <w:rPr>
          <w:b w:val="0"/>
          <w:bCs w:val="0"/>
        </w:rPr>
        <w:t xml:space="preserve">. </w:t>
      </w:r>
    </w:p>
    <w:p w14:paraId="4B2B6DF1" w14:textId="08416C5B" w:rsidR="00595FEA" w:rsidRDefault="0000483D" w:rsidP="0000483D">
      <w:pPr>
        <w:spacing w:line="276" w:lineRule="auto"/>
        <w:jc w:val="center"/>
        <w:rPr>
          <w:rFonts w:eastAsiaTheme="minorEastAsia"/>
        </w:rPr>
      </w:pPr>
      <w:r w:rsidRPr="0000483D">
        <w:rPr>
          <w:rFonts w:eastAsiaTheme="minorEastAsia"/>
          <w:noProof/>
        </w:rPr>
        <w:lastRenderedPageBreak/>
        <w:drawing>
          <wp:inline distT="0" distB="0" distL="0" distR="0" wp14:anchorId="018366BE" wp14:editId="1B55B577">
            <wp:extent cx="3848432" cy="288334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53" cy="290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4F234" w14:textId="618267F0" w:rsidR="00595FEA" w:rsidRDefault="0000483D" w:rsidP="00AE178D">
      <w:pPr>
        <w:pStyle w:val="Caption"/>
        <w:rPr>
          <w:rFonts w:eastAsiaTheme="minorEastAsia"/>
        </w:rPr>
      </w:pPr>
      <w:bookmarkStart w:id="2" w:name="_Ref54374139"/>
      <w:r w:rsidRPr="0000483D">
        <w:rPr>
          <w:b w:val="0"/>
          <w:bCs w:val="0"/>
        </w:rPr>
        <w:t xml:space="preserve">Figure </w:t>
      </w:r>
      <w:r w:rsidRPr="0000483D">
        <w:rPr>
          <w:b w:val="0"/>
          <w:bCs w:val="0"/>
        </w:rPr>
        <w:fldChar w:fldCharType="begin"/>
      </w:r>
      <w:r w:rsidRPr="0000483D">
        <w:rPr>
          <w:b w:val="0"/>
          <w:bCs w:val="0"/>
        </w:rPr>
        <w:instrText xml:space="preserve"> SEQ Figure \* ARABIC </w:instrText>
      </w:r>
      <w:r w:rsidRPr="0000483D">
        <w:rPr>
          <w:b w:val="0"/>
          <w:bCs w:val="0"/>
        </w:rPr>
        <w:fldChar w:fldCharType="separate"/>
      </w:r>
      <w:r w:rsidRPr="0000483D">
        <w:rPr>
          <w:b w:val="0"/>
          <w:bCs w:val="0"/>
          <w:noProof/>
        </w:rPr>
        <w:t>2</w:t>
      </w:r>
      <w:r w:rsidRPr="0000483D">
        <w:rPr>
          <w:b w:val="0"/>
          <w:bCs w:val="0"/>
        </w:rPr>
        <w:fldChar w:fldCharType="end"/>
      </w:r>
      <w:bookmarkEnd w:id="2"/>
      <w:r w:rsidRPr="0000483D">
        <w:rPr>
          <w:b w:val="0"/>
          <w:bCs w:val="0"/>
        </w:rPr>
        <w:t>: Doppler shift value vs. time</w:t>
      </w:r>
      <w:r>
        <w:rPr>
          <w:b w:val="0"/>
          <w:bCs w:val="0"/>
        </w:rPr>
        <w:t xml:space="preserve">. Time=0 corresponds to the instant in which the UE </w:t>
      </w:r>
      <w:r w:rsidR="001B11C9">
        <w:rPr>
          <w:b w:val="0"/>
          <w:bCs w:val="0"/>
        </w:rPr>
        <w:t>is across</w:t>
      </w:r>
      <w:r>
        <w:rPr>
          <w:b w:val="0"/>
          <w:bCs w:val="0"/>
        </w:rPr>
        <w:t xml:space="preserve"> the TRP, i.e., </w:t>
      </w:r>
      <w:r w:rsidR="00AE178D">
        <w:rPr>
          <w:b w:val="0"/>
          <w:bCs w:val="0"/>
        </w:rPr>
        <w:t>d</w:t>
      </w:r>
      <w:r>
        <w:rPr>
          <w:b w:val="0"/>
          <w:bCs w:val="0"/>
        </w:rPr>
        <w:t xml:space="preserve">istance to TRP is </w:t>
      </w:r>
      <w:proofErr w:type="spellStart"/>
      <w:r w:rsidRPr="0000483D">
        <w:rPr>
          <w:b w:val="0"/>
          <w:bCs w:val="0"/>
          <w:i/>
          <w:iCs/>
        </w:rPr>
        <w:t>D</w:t>
      </w:r>
      <w:r w:rsidR="001B11C9">
        <w:rPr>
          <w:b w:val="0"/>
          <w:bCs w:val="0"/>
          <w:i/>
          <w:iCs/>
        </w:rPr>
        <w:t>min</w:t>
      </w:r>
      <w:proofErr w:type="spellEnd"/>
    </w:p>
    <w:p w14:paraId="433B947E" w14:textId="46C5C7E1" w:rsidR="00AE178D" w:rsidRPr="000B0639" w:rsidRDefault="00AE178D" w:rsidP="00AE178D">
      <w:pPr>
        <w:pStyle w:val="Observation"/>
        <w:spacing w:line="276" w:lineRule="auto"/>
        <w:rPr>
          <w:rFonts w:eastAsiaTheme="minorEastAsia"/>
        </w:rPr>
      </w:pPr>
      <w:r w:rsidRPr="00EC1501">
        <w:rPr>
          <w:rFonts w:eastAsiaTheme="minorEastAsia"/>
        </w:rPr>
        <w:t>The performance of the frequency offset pre-compensation can be strongly impacted with local oscillator errors as well as delays incurred by the three-step approach of that scheme</w:t>
      </w:r>
      <w:r>
        <w:rPr>
          <w:rFonts w:eastAsiaTheme="minorEastAsia"/>
        </w:rPr>
        <w:t>, in addition to requiring new QCL relationship between DL RSs</w:t>
      </w:r>
    </w:p>
    <w:p w14:paraId="645FD359" w14:textId="14AD9065" w:rsidR="00D726C9" w:rsidRDefault="00EC1501" w:rsidP="0090620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In light of </w:t>
      </w:r>
      <w:r w:rsidR="005D0F8C">
        <w:rPr>
          <w:rFonts w:eastAsiaTheme="minorEastAsia"/>
        </w:rPr>
        <w:t>the above</w:t>
      </w:r>
      <w:r w:rsidR="00A86E02">
        <w:rPr>
          <w:rFonts w:eastAsiaTheme="minorEastAsia"/>
        </w:rPr>
        <w:t>, although Scheme 1 may ha</w:t>
      </w:r>
      <w:r w:rsidR="00BC719B">
        <w:rPr>
          <w:rFonts w:eastAsiaTheme="minorEastAsia"/>
        </w:rPr>
        <w:t xml:space="preserve">ve less complexity compared with Scheme 2, the combination of both Scheme 1 and the frequency offset pre-compensation scheme </w:t>
      </w:r>
      <w:r w:rsidR="00691C57">
        <w:rPr>
          <w:rFonts w:eastAsiaTheme="minorEastAsia"/>
        </w:rPr>
        <w:t xml:space="preserve">would </w:t>
      </w:r>
      <w:r w:rsidR="00BC719B">
        <w:rPr>
          <w:rFonts w:eastAsiaTheme="minorEastAsia"/>
        </w:rPr>
        <w:t xml:space="preserve">have higher aggregate complexity, </w:t>
      </w:r>
      <w:r w:rsidR="00691C57">
        <w:rPr>
          <w:rFonts w:eastAsiaTheme="minorEastAsia"/>
        </w:rPr>
        <w:t>in addition to possible frequency mismatch due to frequency offset pre-compensation errors. Therefore, we belie</w:t>
      </w:r>
      <w:r w:rsidR="00D726C9">
        <w:rPr>
          <w:rFonts w:eastAsiaTheme="minorEastAsia"/>
        </w:rPr>
        <w:t>ve a variant of Scheme 2 would be a more efficient solution with respect to performance-complexity tradeoff.</w:t>
      </w:r>
    </w:p>
    <w:p w14:paraId="07D5237E" w14:textId="5B1200AB" w:rsidR="00AE178D" w:rsidRPr="000B0639" w:rsidRDefault="00AE178D" w:rsidP="00AE178D">
      <w:pPr>
        <w:pStyle w:val="Observation"/>
        <w:spacing w:line="276" w:lineRule="auto"/>
        <w:rPr>
          <w:rFonts w:eastAsiaTheme="minorEastAsia"/>
        </w:rPr>
      </w:pPr>
      <w:r w:rsidRPr="00D726C9">
        <w:rPr>
          <w:rFonts w:eastAsiaTheme="minorEastAsia"/>
        </w:rPr>
        <w:t>Scheme 2 achieves a better tradeoff with respect to performance</w:t>
      </w:r>
      <w:r w:rsidR="00BF7F4D">
        <w:rPr>
          <w:rFonts w:eastAsiaTheme="minorEastAsia"/>
        </w:rPr>
        <w:t xml:space="preserve"> and </w:t>
      </w:r>
      <w:r w:rsidRPr="00D726C9">
        <w:rPr>
          <w:rFonts w:eastAsiaTheme="minorEastAsia"/>
        </w:rPr>
        <w:t xml:space="preserve">complexity, especially when Scheme 1 is combined with </w:t>
      </w:r>
      <w:r w:rsidR="00085F62">
        <w:rPr>
          <w:rFonts w:eastAsiaTheme="minorEastAsia"/>
        </w:rPr>
        <w:t>the</w:t>
      </w:r>
      <w:r w:rsidRPr="00D726C9">
        <w:rPr>
          <w:rFonts w:eastAsiaTheme="minorEastAsia"/>
        </w:rPr>
        <w:t xml:space="preserve"> frequency offset pre-compensation scheme</w:t>
      </w:r>
    </w:p>
    <w:p w14:paraId="749AF040" w14:textId="058E0CB4" w:rsidR="00AE178D" w:rsidRPr="000B0639" w:rsidRDefault="00AE178D" w:rsidP="00AE178D">
      <w:pPr>
        <w:pStyle w:val="Proposal"/>
        <w:numPr>
          <w:ilvl w:val="0"/>
          <w:numId w:val="14"/>
        </w:numPr>
        <w:tabs>
          <w:tab w:val="clear" w:pos="2024"/>
        </w:tabs>
        <w:ind w:left="1701" w:hanging="1701"/>
        <w:textAlignment w:val="auto"/>
      </w:pPr>
      <w:r w:rsidRPr="00D726C9">
        <w:rPr>
          <w:rFonts w:eastAsiaTheme="minorEastAsia"/>
        </w:rPr>
        <w:t>Support Scheme 2 as a starting point for HST-SFN deployment</w:t>
      </w:r>
    </w:p>
    <w:p w14:paraId="4F4D0735" w14:textId="0E31FF6A" w:rsidR="00486F99" w:rsidRDefault="00D726C9" w:rsidP="00AE178D">
      <w:pPr>
        <w:spacing w:line="276" w:lineRule="auto"/>
        <w:rPr>
          <w:rFonts w:eastAsiaTheme="minorEastAsia"/>
          <w:b/>
          <w:bCs/>
        </w:rPr>
      </w:pPr>
      <w:r w:rsidRPr="00D726C9">
        <w:rPr>
          <w:rFonts w:eastAsiaTheme="minorEastAsia"/>
          <w:b/>
          <w:bCs/>
        </w:rPr>
        <w:t xml:space="preserve"> </w:t>
      </w:r>
    </w:p>
    <w:p w14:paraId="4FA91B7A" w14:textId="2B9653F7" w:rsidR="00486F99" w:rsidRPr="000B0639" w:rsidRDefault="00486F99" w:rsidP="00486F99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79FF3BE1" wp14:editId="467FB02C">
            <wp:extent cx="5788660" cy="135191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FF129" w14:textId="06A65914" w:rsidR="00486F99" w:rsidRPr="008122B3" w:rsidRDefault="00486F99" w:rsidP="00486F99">
      <w:pPr>
        <w:pStyle w:val="Caption"/>
        <w:rPr>
          <w:rFonts w:eastAsiaTheme="minorEastAsia"/>
          <w:b w:val="0"/>
          <w:bCs w:val="0"/>
          <w:sz w:val="18"/>
          <w:szCs w:val="18"/>
        </w:rPr>
      </w:pPr>
      <w:bookmarkStart w:id="3" w:name="_Ref47537823"/>
      <w:r w:rsidRPr="008122B3">
        <w:rPr>
          <w:b w:val="0"/>
          <w:bCs w:val="0"/>
          <w:sz w:val="18"/>
          <w:szCs w:val="18"/>
        </w:rPr>
        <w:t xml:space="preserve">Figure </w:t>
      </w:r>
      <w:r w:rsidRPr="008122B3">
        <w:rPr>
          <w:b w:val="0"/>
          <w:bCs w:val="0"/>
          <w:sz w:val="18"/>
          <w:szCs w:val="18"/>
        </w:rPr>
        <w:fldChar w:fldCharType="begin"/>
      </w:r>
      <w:r w:rsidRPr="008122B3">
        <w:rPr>
          <w:b w:val="0"/>
          <w:bCs w:val="0"/>
          <w:sz w:val="18"/>
          <w:szCs w:val="18"/>
        </w:rPr>
        <w:instrText xml:space="preserve"> SEQ Figure \* ARABIC </w:instrText>
      </w:r>
      <w:r w:rsidRPr="008122B3">
        <w:rPr>
          <w:b w:val="0"/>
          <w:bCs w:val="0"/>
          <w:sz w:val="18"/>
          <w:szCs w:val="18"/>
        </w:rPr>
        <w:fldChar w:fldCharType="separate"/>
      </w:r>
      <w:r w:rsidR="0000483D">
        <w:rPr>
          <w:b w:val="0"/>
          <w:bCs w:val="0"/>
          <w:noProof/>
          <w:sz w:val="18"/>
          <w:szCs w:val="18"/>
        </w:rPr>
        <w:t>3</w:t>
      </w:r>
      <w:r w:rsidRPr="008122B3">
        <w:rPr>
          <w:b w:val="0"/>
          <w:bCs w:val="0"/>
          <w:noProof/>
          <w:sz w:val="18"/>
          <w:szCs w:val="18"/>
        </w:rPr>
        <w:fldChar w:fldCharType="end"/>
      </w:r>
      <w:bookmarkEnd w:id="3"/>
      <w:r w:rsidRPr="008122B3">
        <w:rPr>
          <w:b w:val="0"/>
          <w:bCs w:val="0"/>
          <w:sz w:val="18"/>
          <w:szCs w:val="18"/>
        </w:rPr>
        <w:t>. HST deployment with a series of RRHs along the railway</w:t>
      </w:r>
    </w:p>
    <w:p w14:paraId="3E5EB128" w14:textId="33691E7E" w:rsidR="00486F99" w:rsidRDefault="00486F99" w:rsidP="00486F99">
      <w:pPr>
        <w:pStyle w:val="Observation"/>
        <w:numPr>
          <w:ilvl w:val="0"/>
          <w:numId w:val="0"/>
        </w:numPr>
        <w:spacing w:line="276" w:lineRule="auto"/>
        <w:rPr>
          <w:rFonts w:eastAsiaTheme="minorEastAsia"/>
          <w:b w:val="0"/>
          <w:bCs w:val="0"/>
        </w:rPr>
      </w:pPr>
      <w:r w:rsidRPr="000B0639">
        <w:rPr>
          <w:rFonts w:eastAsiaTheme="minorEastAsia"/>
          <w:b w:val="0"/>
          <w:bCs w:val="0"/>
        </w:rPr>
        <w:t xml:space="preserve">One </w:t>
      </w:r>
      <w:r>
        <w:rPr>
          <w:rFonts w:eastAsiaTheme="minorEastAsia"/>
          <w:b w:val="0"/>
          <w:bCs w:val="0"/>
        </w:rPr>
        <w:t>variant of Scheme 2 t</w:t>
      </w:r>
      <w:r w:rsidRPr="000B0639">
        <w:rPr>
          <w:rFonts w:eastAsiaTheme="minorEastAsia"/>
          <w:b w:val="0"/>
          <w:bCs w:val="0"/>
        </w:rPr>
        <w:t>hat achieves a reasonable tradeoff between performance and complexity is configuring the UE with two TRSs</w:t>
      </w:r>
      <w:r>
        <w:rPr>
          <w:rFonts w:eastAsiaTheme="minorEastAsia"/>
          <w:b w:val="0"/>
          <w:bCs w:val="0"/>
        </w:rPr>
        <w:t xml:space="preserve"> transmitted in a TRP-specific manner from both</w:t>
      </w:r>
      <w:r w:rsidRPr="000B0639">
        <w:rPr>
          <w:rFonts w:eastAsiaTheme="minorEastAsia"/>
          <w:b w:val="0"/>
          <w:bCs w:val="0"/>
        </w:rPr>
        <w:t xml:space="preserve"> </w:t>
      </w:r>
      <w:r>
        <w:rPr>
          <w:rFonts w:eastAsiaTheme="minorEastAsia"/>
          <w:b w:val="0"/>
          <w:bCs w:val="0"/>
        </w:rPr>
        <w:t xml:space="preserve">TRPs, which would enable </w:t>
      </w:r>
      <w:r w:rsidRPr="000B0639">
        <w:rPr>
          <w:rFonts w:eastAsiaTheme="minorEastAsia"/>
          <w:b w:val="0"/>
          <w:bCs w:val="0"/>
        </w:rPr>
        <w:t>estimat</w:t>
      </w:r>
      <w:r>
        <w:rPr>
          <w:rFonts w:eastAsiaTheme="minorEastAsia"/>
          <w:b w:val="0"/>
          <w:bCs w:val="0"/>
        </w:rPr>
        <w:t>ing</w:t>
      </w:r>
      <w:r w:rsidRPr="000B0639">
        <w:rPr>
          <w:rFonts w:eastAsiaTheme="minorEastAsia"/>
          <w:b w:val="0"/>
          <w:bCs w:val="0"/>
        </w:rPr>
        <w:t xml:space="preserve"> the Doppler shift from both </w:t>
      </w:r>
      <w:r>
        <w:rPr>
          <w:rFonts w:eastAsiaTheme="minorEastAsia"/>
          <w:b w:val="0"/>
          <w:bCs w:val="0"/>
        </w:rPr>
        <w:t>TRPs</w:t>
      </w:r>
      <w:r w:rsidRPr="000B0639">
        <w:rPr>
          <w:rFonts w:eastAsiaTheme="minorEastAsia"/>
          <w:b w:val="0"/>
          <w:bCs w:val="0"/>
        </w:rPr>
        <w:t xml:space="preserve">. Note that only two TRSs suffice for all </w:t>
      </w:r>
      <w:r w:rsidR="00FB0F56">
        <w:rPr>
          <w:rFonts w:eastAsiaTheme="minorEastAsia"/>
          <w:b w:val="0"/>
          <w:bCs w:val="0"/>
        </w:rPr>
        <w:t>TRPs</w:t>
      </w:r>
      <w:r w:rsidRPr="000B0639">
        <w:rPr>
          <w:rFonts w:eastAsiaTheme="minorEastAsia"/>
          <w:b w:val="0"/>
          <w:bCs w:val="0"/>
        </w:rPr>
        <w:t xml:space="preserve">, since </w:t>
      </w:r>
      <w:r w:rsidR="00BF7F4D">
        <w:rPr>
          <w:rFonts w:eastAsiaTheme="minorEastAsia"/>
          <w:b w:val="0"/>
          <w:bCs w:val="0"/>
        </w:rPr>
        <w:t xml:space="preserve">it is unlikely that more than two dominant TRPs (with respect to received SNR) will occur at </w:t>
      </w:r>
      <w:r w:rsidRPr="000B0639">
        <w:rPr>
          <w:rFonts w:eastAsiaTheme="minorEastAsia"/>
          <w:b w:val="0"/>
          <w:bCs w:val="0"/>
        </w:rPr>
        <w:t xml:space="preserve">the UE </w:t>
      </w:r>
      <w:r w:rsidR="00BF7F4D">
        <w:rPr>
          <w:rFonts w:eastAsiaTheme="minorEastAsia"/>
          <w:b w:val="0"/>
          <w:bCs w:val="0"/>
        </w:rPr>
        <w:t>at any time</w:t>
      </w:r>
      <w:r w:rsidRPr="000B0639">
        <w:rPr>
          <w:rFonts w:eastAsiaTheme="minorEastAsia"/>
          <w:b w:val="0"/>
          <w:bCs w:val="0"/>
        </w:rPr>
        <w:t>.</w:t>
      </w:r>
      <w:r>
        <w:rPr>
          <w:rFonts w:eastAsiaTheme="minorEastAsia"/>
          <w:b w:val="0"/>
          <w:bCs w:val="0"/>
        </w:rPr>
        <w:t xml:space="preserve"> For instance, even-numbered RRHs would </w:t>
      </w:r>
      <w:r>
        <w:rPr>
          <w:rFonts w:eastAsiaTheme="minorEastAsia"/>
          <w:b w:val="0"/>
          <w:bCs w:val="0"/>
        </w:rPr>
        <w:lastRenderedPageBreak/>
        <w:t>transmit TRS1 whereas odd-numbered RRHs would transmit TRS2</w:t>
      </w:r>
      <w:r w:rsidR="00BF7F4D" w:rsidRPr="000B0639">
        <w:rPr>
          <w:rFonts w:eastAsiaTheme="minorEastAsia"/>
          <w:b w:val="0"/>
          <w:bCs w:val="0"/>
        </w:rPr>
        <w:t>, e.g.,</w:t>
      </w:r>
      <w:r w:rsidR="00BF7F4D">
        <w:rPr>
          <w:rFonts w:eastAsiaTheme="minorEastAsia"/>
          <w:b w:val="0"/>
          <w:bCs w:val="0"/>
        </w:rPr>
        <w:t xml:space="preserve"> TRP0</w:t>
      </w:r>
      <w:r w:rsidR="00BF7F4D" w:rsidRPr="000B0639">
        <w:rPr>
          <w:rFonts w:eastAsiaTheme="minorEastAsia"/>
          <w:b w:val="0"/>
          <w:bCs w:val="0"/>
        </w:rPr>
        <w:t xml:space="preserve"> </w:t>
      </w:r>
      <w:r w:rsidR="00BF7F4D">
        <w:rPr>
          <w:rFonts w:eastAsiaTheme="minorEastAsia"/>
          <w:b w:val="0"/>
          <w:bCs w:val="0"/>
        </w:rPr>
        <w:t>(</w:t>
      </w:r>
      <w:r w:rsidR="00BF7F4D" w:rsidRPr="000B0639">
        <w:rPr>
          <w:rFonts w:eastAsiaTheme="minorEastAsia"/>
          <w:b w:val="0"/>
          <w:bCs w:val="0"/>
        </w:rPr>
        <w:t>RRH</w:t>
      </w:r>
      <w:r w:rsidR="00BF7F4D">
        <w:rPr>
          <w:rFonts w:eastAsiaTheme="minorEastAsia"/>
          <w:b w:val="0"/>
          <w:bCs w:val="0"/>
        </w:rPr>
        <w:t>0)</w:t>
      </w:r>
      <w:r w:rsidR="00BF7F4D" w:rsidRPr="000B0639">
        <w:rPr>
          <w:rFonts w:eastAsiaTheme="minorEastAsia"/>
          <w:b w:val="0"/>
          <w:bCs w:val="0"/>
        </w:rPr>
        <w:t xml:space="preserve"> and </w:t>
      </w:r>
      <w:r w:rsidR="00BF7F4D">
        <w:rPr>
          <w:rFonts w:eastAsiaTheme="minorEastAsia"/>
          <w:b w:val="0"/>
          <w:bCs w:val="0"/>
        </w:rPr>
        <w:t>TRP2 (</w:t>
      </w:r>
      <w:r w:rsidR="00BF7F4D" w:rsidRPr="000B0639">
        <w:rPr>
          <w:rFonts w:eastAsiaTheme="minorEastAsia"/>
          <w:b w:val="0"/>
          <w:bCs w:val="0"/>
        </w:rPr>
        <w:t>RRH2</w:t>
      </w:r>
      <w:r w:rsidR="00BF7F4D">
        <w:rPr>
          <w:rFonts w:eastAsiaTheme="minorEastAsia"/>
          <w:b w:val="0"/>
          <w:bCs w:val="0"/>
        </w:rPr>
        <w:t>)</w:t>
      </w:r>
      <w:r w:rsidR="00BF7F4D" w:rsidRPr="000B0639">
        <w:rPr>
          <w:rFonts w:eastAsiaTheme="minorEastAsia"/>
          <w:b w:val="0"/>
          <w:bCs w:val="0"/>
        </w:rPr>
        <w:t xml:space="preserve"> in </w:t>
      </w:r>
      <w:r w:rsidR="00BF7F4D" w:rsidRPr="000B0639">
        <w:rPr>
          <w:rFonts w:eastAsiaTheme="minorEastAsia"/>
          <w:b w:val="0"/>
          <w:bCs w:val="0"/>
        </w:rPr>
        <w:fldChar w:fldCharType="begin"/>
      </w:r>
      <w:r w:rsidR="00BF7F4D" w:rsidRPr="000B0639">
        <w:rPr>
          <w:rFonts w:eastAsiaTheme="minorEastAsia"/>
          <w:b w:val="0"/>
          <w:bCs w:val="0"/>
        </w:rPr>
        <w:instrText xml:space="preserve"> REF _Ref47537823 \h  \* MERGEFORMAT </w:instrText>
      </w:r>
      <w:r w:rsidR="00BF7F4D" w:rsidRPr="000B0639">
        <w:rPr>
          <w:rFonts w:eastAsiaTheme="minorEastAsia"/>
          <w:b w:val="0"/>
          <w:bCs w:val="0"/>
        </w:rPr>
      </w:r>
      <w:r w:rsidR="00BF7F4D" w:rsidRPr="000B0639">
        <w:rPr>
          <w:rFonts w:eastAsiaTheme="minorEastAsia"/>
          <w:b w:val="0"/>
          <w:bCs w:val="0"/>
        </w:rPr>
        <w:fldChar w:fldCharType="separate"/>
      </w:r>
      <w:r w:rsidR="00BF7F4D" w:rsidRPr="000352A1">
        <w:rPr>
          <w:b w:val="0"/>
          <w:bCs w:val="0"/>
        </w:rPr>
        <w:t xml:space="preserve">Figure </w:t>
      </w:r>
      <w:r w:rsidR="00BF7F4D" w:rsidRPr="000352A1">
        <w:rPr>
          <w:b w:val="0"/>
          <w:bCs w:val="0"/>
          <w:noProof/>
        </w:rPr>
        <w:t>3</w:t>
      </w:r>
      <w:r w:rsidR="00BF7F4D" w:rsidRPr="000B0639">
        <w:rPr>
          <w:rFonts w:eastAsiaTheme="minorEastAsia"/>
          <w:b w:val="0"/>
          <w:bCs w:val="0"/>
        </w:rPr>
        <w:fldChar w:fldCharType="end"/>
      </w:r>
      <w:r w:rsidR="00BF7F4D">
        <w:rPr>
          <w:rFonts w:eastAsiaTheme="minorEastAsia"/>
          <w:b w:val="0"/>
          <w:bCs w:val="0"/>
        </w:rPr>
        <w:t xml:space="preserve"> would utilize one TRS resource, whereas RRH1 and RRH3 would utilize another TRS resource.</w:t>
      </w:r>
      <w:r>
        <w:rPr>
          <w:rFonts w:eastAsiaTheme="minorEastAsia"/>
          <w:b w:val="0"/>
          <w:bCs w:val="0"/>
        </w:rPr>
        <w:t xml:space="preserve"> </w:t>
      </w:r>
    </w:p>
    <w:p w14:paraId="4EEEAA24" w14:textId="222485DA" w:rsidR="00486F99" w:rsidRPr="00AE178D" w:rsidRDefault="00AE178D" w:rsidP="00AE178D">
      <w:pPr>
        <w:pStyle w:val="Proposal"/>
        <w:numPr>
          <w:ilvl w:val="0"/>
          <w:numId w:val="14"/>
        </w:numPr>
        <w:tabs>
          <w:tab w:val="clear" w:pos="2024"/>
        </w:tabs>
        <w:ind w:left="1701" w:hanging="1701"/>
        <w:textAlignment w:val="auto"/>
      </w:pPr>
      <w:r w:rsidRPr="00D726C9">
        <w:rPr>
          <w:rFonts w:eastAsiaTheme="minorEastAsia"/>
        </w:rPr>
        <w:t xml:space="preserve">Support </w:t>
      </w:r>
      <w:r>
        <w:rPr>
          <w:rFonts w:eastAsiaTheme="minorEastAsia"/>
        </w:rPr>
        <w:t>TRP-specific transmission of TRS resources</w:t>
      </w:r>
      <w:r w:rsidR="00486F99" w:rsidRPr="00AE178D">
        <w:rPr>
          <w:rFonts w:eastAsiaTheme="minorEastAsia"/>
        </w:rPr>
        <w:t xml:space="preserve"> </w:t>
      </w:r>
    </w:p>
    <w:p w14:paraId="6FCFF6BB" w14:textId="3DC91C74" w:rsidR="008122B3" w:rsidRDefault="008122B3" w:rsidP="008122B3">
      <w:pPr>
        <w:spacing w:line="276" w:lineRule="auto"/>
        <w:jc w:val="center"/>
        <w:rPr>
          <w:rFonts w:eastAsiaTheme="minorEastAsia"/>
          <w:b/>
          <w:bCs/>
        </w:rPr>
      </w:pPr>
      <w:r>
        <w:rPr>
          <w:noProof/>
        </w:rPr>
        <w:drawing>
          <wp:inline distT="0" distB="0" distL="0" distR="0" wp14:anchorId="783AD934" wp14:editId="70566762">
            <wp:extent cx="5943600" cy="41668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6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5FBC" w14:textId="4EDDC85C" w:rsidR="008122B3" w:rsidRPr="008122B3" w:rsidRDefault="008122B3" w:rsidP="008122B3">
      <w:pPr>
        <w:pStyle w:val="Caption"/>
        <w:rPr>
          <w:rFonts w:eastAsiaTheme="minorEastAsia"/>
          <w:b w:val="0"/>
          <w:bCs w:val="0"/>
          <w:sz w:val="18"/>
          <w:szCs w:val="18"/>
        </w:rPr>
      </w:pPr>
      <w:bookmarkStart w:id="4" w:name="_Ref54362163"/>
      <w:r w:rsidRPr="008122B3">
        <w:rPr>
          <w:b w:val="0"/>
          <w:bCs w:val="0"/>
          <w:sz w:val="18"/>
          <w:szCs w:val="18"/>
        </w:rPr>
        <w:t xml:space="preserve">Figure </w:t>
      </w:r>
      <w:r w:rsidRPr="008122B3">
        <w:rPr>
          <w:b w:val="0"/>
          <w:bCs w:val="0"/>
          <w:sz w:val="18"/>
          <w:szCs w:val="18"/>
        </w:rPr>
        <w:fldChar w:fldCharType="begin"/>
      </w:r>
      <w:r w:rsidRPr="008122B3">
        <w:rPr>
          <w:b w:val="0"/>
          <w:bCs w:val="0"/>
          <w:sz w:val="18"/>
          <w:szCs w:val="18"/>
        </w:rPr>
        <w:instrText xml:space="preserve"> SEQ Figure \* ARABIC </w:instrText>
      </w:r>
      <w:r w:rsidRPr="008122B3">
        <w:rPr>
          <w:b w:val="0"/>
          <w:bCs w:val="0"/>
          <w:sz w:val="18"/>
          <w:szCs w:val="18"/>
        </w:rPr>
        <w:fldChar w:fldCharType="separate"/>
      </w:r>
      <w:r w:rsidR="0000483D">
        <w:rPr>
          <w:b w:val="0"/>
          <w:bCs w:val="0"/>
          <w:noProof/>
          <w:sz w:val="18"/>
          <w:szCs w:val="18"/>
        </w:rPr>
        <w:t>4</w:t>
      </w:r>
      <w:r w:rsidRPr="008122B3">
        <w:rPr>
          <w:b w:val="0"/>
          <w:bCs w:val="0"/>
          <w:sz w:val="18"/>
          <w:szCs w:val="18"/>
        </w:rPr>
        <w:fldChar w:fldCharType="end"/>
      </w:r>
      <w:bookmarkEnd w:id="4"/>
      <w:r w:rsidRPr="008122B3">
        <w:rPr>
          <w:b w:val="0"/>
          <w:bCs w:val="0"/>
          <w:sz w:val="18"/>
          <w:szCs w:val="18"/>
        </w:rPr>
        <w:t xml:space="preserve">: DMRS configuration across two RBs. Symbols in orange, green are transmitted from TRP1 and TRP2, respectively. </w:t>
      </w:r>
      <w:r w:rsidR="009618D7">
        <w:rPr>
          <w:b w:val="0"/>
          <w:bCs w:val="0"/>
          <w:sz w:val="18"/>
          <w:szCs w:val="18"/>
        </w:rPr>
        <w:t xml:space="preserve"> </w:t>
      </w:r>
      <w:r w:rsidRPr="008122B3">
        <w:rPr>
          <w:b w:val="0"/>
          <w:bCs w:val="0"/>
          <w:sz w:val="18"/>
          <w:szCs w:val="18"/>
        </w:rPr>
        <w:t>(a) DMRS symbols transmitted in FDM fashion across RBs. (b) DMRS symbols transmitted in FDM fashion within one RB</w:t>
      </w:r>
    </w:p>
    <w:p w14:paraId="51BF1B2E" w14:textId="67199F51" w:rsidR="00486F99" w:rsidRDefault="00FB0F56" w:rsidP="00FB0F56">
      <w:pPr>
        <w:pStyle w:val="Observation"/>
        <w:numPr>
          <w:ilvl w:val="0"/>
          <w:numId w:val="0"/>
        </w:numPr>
        <w:spacing w:line="276" w:lineRule="auto"/>
        <w:rPr>
          <w:rFonts w:eastAsiaTheme="minorEastAsia"/>
          <w:b w:val="0"/>
          <w:bCs w:val="0"/>
        </w:rPr>
      </w:pPr>
      <w:r>
        <w:rPr>
          <w:rFonts w:eastAsiaTheme="minorEastAsia"/>
          <w:b w:val="0"/>
          <w:bCs w:val="0"/>
        </w:rPr>
        <w:t xml:space="preserve">For the DMRS transmission, </w:t>
      </w:r>
      <w:r w:rsidR="00460EFC">
        <w:rPr>
          <w:rFonts w:eastAsiaTheme="minorEastAsia"/>
          <w:b w:val="0"/>
          <w:bCs w:val="0"/>
        </w:rPr>
        <w:t xml:space="preserve">we believe TRP-specific DMRS transmission is a more </w:t>
      </w:r>
      <w:r w:rsidR="00BF7F4D">
        <w:rPr>
          <w:rFonts w:eastAsiaTheme="minorEastAsia"/>
          <w:b w:val="0"/>
          <w:bCs w:val="0"/>
        </w:rPr>
        <w:t>convenient</w:t>
      </w:r>
      <w:r w:rsidR="00460EFC">
        <w:rPr>
          <w:rFonts w:eastAsiaTheme="minorEastAsia"/>
          <w:b w:val="0"/>
          <w:bCs w:val="0"/>
        </w:rPr>
        <w:t xml:space="preserve"> approach with better performance-complexity tradeoff compared with Scheme 1. However, instead of transmitting two DMRS ports per PDSCH layer and hence complicating the DMRS mapping with the PDSCH, one </w:t>
      </w:r>
      <w:r w:rsidR="00C857FF">
        <w:rPr>
          <w:rFonts w:eastAsiaTheme="minorEastAsia"/>
          <w:b w:val="0"/>
          <w:bCs w:val="0"/>
        </w:rPr>
        <w:t>DMRS port can be used with the DMRS symbols being transmitted from the two TRPs in FDM fashion.</w:t>
      </w:r>
      <w:r w:rsidR="00D14022">
        <w:rPr>
          <w:rFonts w:eastAsiaTheme="minorEastAsia"/>
          <w:b w:val="0"/>
          <w:bCs w:val="0"/>
        </w:rPr>
        <w:t xml:space="preserve"> </w:t>
      </w:r>
      <w:r w:rsidR="009618D7">
        <w:rPr>
          <w:rFonts w:eastAsiaTheme="minorEastAsia"/>
          <w:b w:val="0"/>
          <w:bCs w:val="0"/>
        </w:rPr>
        <w:t>An example of a Type-2</w:t>
      </w:r>
      <w:r w:rsidR="00C6338E">
        <w:rPr>
          <w:rFonts w:eastAsiaTheme="minorEastAsia"/>
          <w:b w:val="0"/>
          <w:bCs w:val="0"/>
        </w:rPr>
        <w:t xml:space="preserve"> single-symbol</w:t>
      </w:r>
      <w:r w:rsidR="009618D7">
        <w:rPr>
          <w:rFonts w:eastAsiaTheme="minorEastAsia"/>
          <w:b w:val="0"/>
          <w:bCs w:val="0"/>
        </w:rPr>
        <w:t xml:space="preserve"> DMRS configuration is shown </w:t>
      </w:r>
      <w:r w:rsidR="009618D7" w:rsidRPr="009618D7">
        <w:rPr>
          <w:rFonts w:eastAsiaTheme="minorEastAsia"/>
          <w:b w:val="0"/>
          <w:bCs w:val="0"/>
        </w:rPr>
        <w:t xml:space="preserve">in </w:t>
      </w:r>
      <w:r w:rsidR="009618D7" w:rsidRPr="009618D7">
        <w:rPr>
          <w:rFonts w:eastAsiaTheme="minorEastAsia"/>
          <w:b w:val="0"/>
          <w:bCs w:val="0"/>
        </w:rPr>
        <w:fldChar w:fldCharType="begin"/>
      </w:r>
      <w:r w:rsidR="009618D7" w:rsidRPr="009618D7">
        <w:rPr>
          <w:rFonts w:eastAsiaTheme="minorEastAsia"/>
          <w:b w:val="0"/>
          <w:bCs w:val="0"/>
        </w:rPr>
        <w:instrText xml:space="preserve"> REF _Ref54362163 \h </w:instrText>
      </w:r>
      <w:r w:rsidR="009618D7">
        <w:rPr>
          <w:rFonts w:eastAsiaTheme="minorEastAsia"/>
          <w:b w:val="0"/>
          <w:bCs w:val="0"/>
        </w:rPr>
        <w:instrText xml:space="preserve"> \* MERGEFORMAT </w:instrText>
      </w:r>
      <w:r w:rsidR="009618D7" w:rsidRPr="009618D7">
        <w:rPr>
          <w:rFonts w:eastAsiaTheme="minorEastAsia"/>
          <w:b w:val="0"/>
          <w:bCs w:val="0"/>
        </w:rPr>
      </w:r>
      <w:r w:rsidR="009618D7" w:rsidRPr="009618D7">
        <w:rPr>
          <w:rFonts w:eastAsiaTheme="minorEastAsia"/>
          <w:b w:val="0"/>
          <w:bCs w:val="0"/>
        </w:rPr>
        <w:fldChar w:fldCharType="separate"/>
      </w:r>
      <w:r w:rsidR="009618D7" w:rsidRPr="009618D7">
        <w:rPr>
          <w:b w:val="0"/>
          <w:bCs w:val="0"/>
        </w:rPr>
        <w:t xml:space="preserve">Figure </w:t>
      </w:r>
      <w:r w:rsidR="009618D7" w:rsidRPr="009618D7">
        <w:rPr>
          <w:b w:val="0"/>
          <w:bCs w:val="0"/>
          <w:noProof/>
        </w:rPr>
        <w:t>4</w:t>
      </w:r>
      <w:r w:rsidR="009618D7" w:rsidRPr="009618D7">
        <w:rPr>
          <w:rFonts w:eastAsiaTheme="minorEastAsia"/>
          <w:b w:val="0"/>
          <w:bCs w:val="0"/>
        </w:rPr>
        <w:fldChar w:fldCharType="end"/>
      </w:r>
      <w:r w:rsidR="009618D7" w:rsidRPr="009618D7">
        <w:rPr>
          <w:rFonts w:eastAsiaTheme="minorEastAsia"/>
          <w:b w:val="0"/>
          <w:bCs w:val="0"/>
        </w:rPr>
        <w:t>, where</w:t>
      </w:r>
      <w:r w:rsidR="00085F62" w:rsidRPr="009618D7">
        <w:rPr>
          <w:rFonts w:eastAsiaTheme="minorEastAsia"/>
          <w:b w:val="0"/>
          <w:bCs w:val="0"/>
        </w:rPr>
        <w:t xml:space="preserve"> </w:t>
      </w:r>
      <w:r w:rsidR="00D14022" w:rsidRPr="009618D7">
        <w:rPr>
          <w:rFonts w:eastAsiaTheme="minorEastAsia"/>
          <w:b w:val="0"/>
          <w:bCs w:val="0"/>
        </w:rPr>
        <w:t>the</w:t>
      </w:r>
      <w:r w:rsidR="00D14022">
        <w:rPr>
          <w:rFonts w:eastAsiaTheme="minorEastAsia"/>
          <w:b w:val="0"/>
          <w:bCs w:val="0"/>
        </w:rPr>
        <w:t xml:space="preserve"> DMRS symbols corresponding to one DMRS port would be </w:t>
      </w:r>
      <w:proofErr w:type="spellStart"/>
      <w:r w:rsidR="00D14022">
        <w:rPr>
          <w:rFonts w:eastAsiaTheme="minorEastAsia"/>
          <w:b w:val="0"/>
          <w:bCs w:val="0"/>
        </w:rPr>
        <w:t>FDMed</w:t>
      </w:r>
      <w:proofErr w:type="spellEnd"/>
      <w:r w:rsidR="00D14022">
        <w:rPr>
          <w:rFonts w:eastAsiaTheme="minorEastAsia"/>
          <w:b w:val="0"/>
          <w:bCs w:val="0"/>
        </w:rPr>
        <w:t xml:space="preserve"> from both TRPs in FDM fashion</w:t>
      </w:r>
      <w:r w:rsidR="00923171">
        <w:rPr>
          <w:rFonts w:eastAsiaTheme="minorEastAsia"/>
          <w:b w:val="0"/>
          <w:bCs w:val="0"/>
        </w:rPr>
        <w:t xml:space="preserve"> across</w:t>
      </w:r>
      <w:r w:rsidR="00D14022">
        <w:rPr>
          <w:rFonts w:eastAsiaTheme="minorEastAsia"/>
          <w:b w:val="0"/>
          <w:bCs w:val="0"/>
        </w:rPr>
        <w:t xml:space="preserve"> alternating RB</w:t>
      </w:r>
      <w:r w:rsidR="00923171">
        <w:rPr>
          <w:rFonts w:eastAsiaTheme="minorEastAsia"/>
          <w:b w:val="0"/>
          <w:bCs w:val="0"/>
        </w:rPr>
        <w:t>s</w:t>
      </w:r>
      <w:r w:rsidR="008122B3">
        <w:rPr>
          <w:rFonts w:eastAsiaTheme="minorEastAsia"/>
          <w:b w:val="0"/>
          <w:bCs w:val="0"/>
        </w:rPr>
        <w:t xml:space="preserve">, as shown in </w:t>
      </w:r>
      <w:r w:rsidR="008122B3" w:rsidRPr="00085F62">
        <w:rPr>
          <w:rFonts w:eastAsiaTheme="minorEastAsia"/>
          <w:b w:val="0"/>
          <w:bCs w:val="0"/>
        </w:rPr>
        <w:fldChar w:fldCharType="begin"/>
      </w:r>
      <w:r w:rsidR="008122B3" w:rsidRPr="00085F62">
        <w:rPr>
          <w:rFonts w:eastAsiaTheme="minorEastAsia"/>
          <w:b w:val="0"/>
          <w:bCs w:val="0"/>
        </w:rPr>
        <w:instrText xml:space="preserve"> REF _Ref54362163 \h </w:instrText>
      </w:r>
      <w:r w:rsidR="00085F62">
        <w:rPr>
          <w:rFonts w:eastAsiaTheme="minorEastAsia"/>
          <w:b w:val="0"/>
          <w:bCs w:val="0"/>
        </w:rPr>
        <w:instrText xml:space="preserve"> \* MERGEFORMAT </w:instrText>
      </w:r>
      <w:r w:rsidR="008122B3" w:rsidRPr="00085F62">
        <w:rPr>
          <w:rFonts w:eastAsiaTheme="minorEastAsia"/>
          <w:b w:val="0"/>
          <w:bCs w:val="0"/>
        </w:rPr>
      </w:r>
      <w:r w:rsidR="008122B3" w:rsidRPr="00085F62">
        <w:rPr>
          <w:rFonts w:eastAsiaTheme="minorEastAsia"/>
          <w:b w:val="0"/>
          <w:bCs w:val="0"/>
        </w:rPr>
        <w:fldChar w:fldCharType="separate"/>
      </w:r>
      <w:r w:rsidR="000352A1" w:rsidRPr="00085F62">
        <w:rPr>
          <w:b w:val="0"/>
          <w:bCs w:val="0"/>
        </w:rPr>
        <w:t xml:space="preserve">Figure </w:t>
      </w:r>
      <w:r w:rsidR="000352A1" w:rsidRPr="00085F62">
        <w:rPr>
          <w:b w:val="0"/>
          <w:bCs w:val="0"/>
          <w:noProof/>
        </w:rPr>
        <w:t>4</w:t>
      </w:r>
      <w:r w:rsidR="008122B3" w:rsidRPr="00085F62">
        <w:rPr>
          <w:rFonts w:eastAsiaTheme="minorEastAsia"/>
          <w:b w:val="0"/>
          <w:bCs w:val="0"/>
        </w:rPr>
        <w:fldChar w:fldCharType="end"/>
      </w:r>
      <w:r w:rsidR="008122B3">
        <w:rPr>
          <w:rFonts w:eastAsiaTheme="minorEastAsia"/>
          <w:b w:val="0"/>
          <w:bCs w:val="0"/>
        </w:rPr>
        <w:t>(a</w:t>
      </w:r>
      <w:r w:rsidR="00D14022">
        <w:rPr>
          <w:rFonts w:eastAsiaTheme="minorEastAsia"/>
          <w:b w:val="0"/>
          <w:bCs w:val="0"/>
        </w:rPr>
        <w:t>)</w:t>
      </w:r>
      <w:r w:rsidR="00923171">
        <w:rPr>
          <w:rFonts w:eastAsiaTheme="minorEastAsia"/>
          <w:b w:val="0"/>
          <w:bCs w:val="0"/>
        </w:rPr>
        <w:t xml:space="preserve">, or across </w:t>
      </w:r>
      <w:r w:rsidR="00D51892">
        <w:rPr>
          <w:rFonts w:eastAsiaTheme="minorEastAsia"/>
          <w:b w:val="0"/>
          <w:bCs w:val="0"/>
        </w:rPr>
        <w:t xml:space="preserve">alternating DMRS </w:t>
      </w:r>
      <w:r w:rsidR="00923171">
        <w:rPr>
          <w:rFonts w:eastAsiaTheme="minorEastAsia"/>
          <w:b w:val="0"/>
          <w:bCs w:val="0"/>
        </w:rPr>
        <w:t>symbols</w:t>
      </w:r>
      <w:r w:rsidR="00923171" w:rsidRPr="00923171">
        <w:rPr>
          <w:rFonts w:eastAsiaTheme="minorEastAsia"/>
          <w:b w:val="0"/>
          <w:bCs w:val="0"/>
        </w:rPr>
        <w:t xml:space="preserve"> </w:t>
      </w:r>
      <w:r w:rsidR="00923171">
        <w:rPr>
          <w:rFonts w:eastAsiaTheme="minorEastAsia"/>
          <w:b w:val="0"/>
          <w:bCs w:val="0"/>
        </w:rPr>
        <w:t>within one RB</w:t>
      </w:r>
      <w:r w:rsidR="008122B3">
        <w:rPr>
          <w:rFonts w:eastAsiaTheme="minorEastAsia"/>
          <w:b w:val="0"/>
          <w:bCs w:val="0"/>
        </w:rPr>
        <w:t xml:space="preserve">, in </w:t>
      </w:r>
      <w:r w:rsidR="008122B3" w:rsidRPr="00085F62">
        <w:rPr>
          <w:rFonts w:eastAsiaTheme="minorEastAsia"/>
          <w:b w:val="0"/>
          <w:bCs w:val="0"/>
        </w:rPr>
        <w:fldChar w:fldCharType="begin"/>
      </w:r>
      <w:r w:rsidR="008122B3" w:rsidRPr="00085F62">
        <w:rPr>
          <w:rFonts w:eastAsiaTheme="minorEastAsia"/>
          <w:b w:val="0"/>
          <w:bCs w:val="0"/>
        </w:rPr>
        <w:instrText xml:space="preserve"> REF _Ref54362163 \h </w:instrText>
      </w:r>
      <w:r w:rsidR="00085F62">
        <w:rPr>
          <w:rFonts w:eastAsiaTheme="minorEastAsia"/>
          <w:b w:val="0"/>
          <w:bCs w:val="0"/>
        </w:rPr>
        <w:instrText xml:space="preserve"> \* MERGEFORMAT </w:instrText>
      </w:r>
      <w:r w:rsidR="008122B3" w:rsidRPr="00085F62">
        <w:rPr>
          <w:rFonts w:eastAsiaTheme="minorEastAsia"/>
          <w:b w:val="0"/>
          <w:bCs w:val="0"/>
        </w:rPr>
      </w:r>
      <w:r w:rsidR="008122B3" w:rsidRPr="00085F62">
        <w:rPr>
          <w:rFonts w:eastAsiaTheme="minorEastAsia"/>
          <w:b w:val="0"/>
          <w:bCs w:val="0"/>
        </w:rPr>
        <w:fldChar w:fldCharType="separate"/>
      </w:r>
      <w:r w:rsidR="000352A1" w:rsidRPr="00085F62">
        <w:rPr>
          <w:b w:val="0"/>
          <w:bCs w:val="0"/>
        </w:rPr>
        <w:t xml:space="preserve">Figure </w:t>
      </w:r>
      <w:r w:rsidR="000352A1" w:rsidRPr="00085F62">
        <w:rPr>
          <w:b w:val="0"/>
          <w:bCs w:val="0"/>
          <w:noProof/>
        </w:rPr>
        <w:t>4</w:t>
      </w:r>
      <w:r w:rsidR="008122B3" w:rsidRPr="00085F62">
        <w:rPr>
          <w:rFonts w:eastAsiaTheme="minorEastAsia"/>
          <w:b w:val="0"/>
          <w:bCs w:val="0"/>
        </w:rPr>
        <w:fldChar w:fldCharType="end"/>
      </w:r>
      <w:r w:rsidR="008122B3">
        <w:rPr>
          <w:rFonts w:eastAsiaTheme="minorEastAsia"/>
          <w:b w:val="0"/>
          <w:bCs w:val="0"/>
        </w:rPr>
        <w:t>(b)</w:t>
      </w:r>
      <w:r w:rsidR="00D14022">
        <w:rPr>
          <w:rFonts w:eastAsiaTheme="minorEastAsia"/>
          <w:b w:val="0"/>
          <w:bCs w:val="0"/>
        </w:rPr>
        <w:t>.</w:t>
      </w:r>
      <w:r w:rsidR="00C13D5F">
        <w:rPr>
          <w:rFonts w:eastAsiaTheme="minorEastAsia"/>
          <w:b w:val="0"/>
          <w:bCs w:val="0"/>
        </w:rPr>
        <w:t xml:space="preserve"> This approach resembles FDM Scheme 2</w:t>
      </w:r>
      <w:r w:rsidR="00085F62">
        <w:rPr>
          <w:rFonts w:eastAsiaTheme="minorEastAsia"/>
          <w:b w:val="0"/>
          <w:bCs w:val="0"/>
        </w:rPr>
        <w:t>a</w:t>
      </w:r>
      <w:r w:rsidR="00C13D5F">
        <w:rPr>
          <w:rFonts w:eastAsiaTheme="minorEastAsia"/>
          <w:b w:val="0"/>
          <w:bCs w:val="0"/>
        </w:rPr>
        <w:t xml:space="preserve"> under </w:t>
      </w:r>
      <w:proofErr w:type="spellStart"/>
      <w:r w:rsidR="00C13D5F">
        <w:rPr>
          <w:rFonts w:eastAsiaTheme="minorEastAsia"/>
          <w:b w:val="0"/>
          <w:bCs w:val="0"/>
        </w:rPr>
        <w:t>mTRP</w:t>
      </w:r>
      <w:proofErr w:type="spellEnd"/>
      <w:r w:rsidR="00C13D5F">
        <w:rPr>
          <w:rFonts w:eastAsiaTheme="minorEastAsia"/>
          <w:b w:val="0"/>
          <w:bCs w:val="0"/>
        </w:rPr>
        <w:t xml:space="preserve"> transmission, however only the DMRS symbols are </w:t>
      </w:r>
      <w:proofErr w:type="spellStart"/>
      <w:r w:rsidR="00C13D5F">
        <w:rPr>
          <w:rFonts w:eastAsiaTheme="minorEastAsia"/>
          <w:b w:val="0"/>
          <w:bCs w:val="0"/>
        </w:rPr>
        <w:t>FDMed</w:t>
      </w:r>
      <w:proofErr w:type="spellEnd"/>
      <w:r w:rsidR="00C13D5F">
        <w:rPr>
          <w:rFonts w:eastAsiaTheme="minorEastAsia"/>
          <w:b w:val="0"/>
          <w:bCs w:val="0"/>
        </w:rPr>
        <w:t xml:space="preserve">, </w:t>
      </w:r>
      <w:r w:rsidR="0075584C">
        <w:rPr>
          <w:rFonts w:eastAsiaTheme="minorEastAsia"/>
          <w:b w:val="0"/>
          <w:bCs w:val="0"/>
        </w:rPr>
        <w:t xml:space="preserve">whereas </w:t>
      </w:r>
      <w:r w:rsidR="00C13D5F">
        <w:rPr>
          <w:rFonts w:eastAsiaTheme="minorEastAsia"/>
          <w:b w:val="0"/>
          <w:bCs w:val="0"/>
        </w:rPr>
        <w:t xml:space="preserve">the PDSCH </w:t>
      </w:r>
      <w:r w:rsidR="0075584C">
        <w:rPr>
          <w:rFonts w:eastAsiaTheme="minorEastAsia"/>
          <w:b w:val="0"/>
          <w:bCs w:val="0"/>
        </w:rPr>
        <w:t>data</w:t>
      </w:r>
      <w:r w:rsidR="00C13D5F">
        <w:rPr>
          <w:rFonts w:eastAsiaTheme="minorEastAsia"/>
          <w:b w:val="0"/>
          <w:bCs w:val="0"/>
        </w:rPr>
        <w:t xml:space="preserve"> would still be transmitted in SFN manner. </w:t>
      </w:r>
      <w:r w:rsidR="00097773">
        <w:rPr>
          <w:rFonts w:eastAsiaTheme="minorEastAsia"/>
          <w:b w:val="0"/>
          <w:bCs w:val="0"/>
        </w:rPr>
        <w:t>Under reasonable delay spread, the proposed DMRS transmission scheme is expected to have marginal impact on performance, compared with transmitting two DMRS ports per PDSCH layer</w:t>
      </w:r>
      <w:r w:rsidR="003D2A6F">
        <w:rPr>
          <w:rFonts w:eastAsiaTheme="minorEastAsia"/>
          <w:b w:val="0"/>
          <w:bCs w:val="0"/>
        </w:rPr>
        <w:t xml:space="preserve">. </w:t>
      </w:r>
    </w:p>
    <w:p w14:paraId="38093E92" w14:textId="085AB87C" w:rsidR="00AE178D" w:rsidRPr="000B0639" w:rsidRDefault="00AE178D" w:rsidP="00AE178D">
      <w:pPr>
        <w:pStyle w:val="Proposal"/>
        <w:numPr>
          <w:ilvl w:val="0"/>
          <w:numId w:val="14"/>
        </w:numPr>
        <w:tabs>
          <w:tab w:val="clear" w:pos="2024"/>
        </w:tabs>
        <w:ind w:left="1701" w:hanging="1701"/>
        <w:textAlignment w:val="auto"/>
      </w:pPr>
      <w:r>
        <w:rPr>
          <w:rFonts w:eastAsiaTheme="minorEastAsia"/>
        </w:rPr>
        <w:t>One DMRS port per PDSCH layer is transmitted from the two TRPs, with the DMRS symbols transmitted in FDM fashion from each TRP</w:t>
      </w:r>
      <w:r w:rsidRPr="00D726C9">
        <w:rPr>
          <w:rFonts w:eastAsiaTheme="minorEastAsia"/>
        </w:rPr>
        <w:t xml:space="preserve"> </w:t>
      </w:r>
    </w:p>
    <w:p w14:paraId="2B8290C6" w14:textId="368B328F" w:rsidR="00486F99" w:rsidRDefault="00486F99" w:rsidP="00486F99">
      <w:pPr>
        <w:pStyle w:val="Observation"/>
        <w:numPr>
          <w:ilvl w:val="0"/>
          <w:numId w:val="0"/>
        </w:numPr>
        <w:spacing w:line="276" w:lineRule="auto"/>
        <w:rPr>
          <w:b w:val="0"/>
          <w:bCs w:val="0"/>
        </w:rPr>
      </w:pPr>
      <w:r>
        <w:rPr>
          <w:b w:val="0"/>
          <w:bCs w:val="0"/>
        </w:rPr>
        <w:t xml:space="preserve">Note that </w:t>
      </w:r>
      <w:r w:rsidR="003D2A6F">
        <w:rPr>
          <w:b w:val="0"/>
          <w:bCs w:val="0"/>
        </w:rPr>
        <w:t>two</w:t>
      </w:r>
      <w:r>
        <w:rPr>
          <w:b w:val="0"/>
          <w:bCs w:val="0"/>
        </w:rPr>
        <w:t xml:space="preserve"> TCI state</w:t>
      </w:r>
      <w:r w:rsidR="003D2A6F">
        <w:rPr>
          <w:b w:val="0"/>
          <w:bCs w:val="0"/>
        </w:rPr>
        <w:t>s are needed to</w:t>
      </w:r>
      <w:r>
        <w:rPr>
          <w:b w:val="0"/>
          <w:bCs w:val="0"/>
        </w:rPr>
        <w:t xml:space="preserve"> </w:t>
      </w:r>
      <w:r w:rsidR="00097773">
        <w:rPr>
          <w:b w:val="0"/>
          <w:bCs w:val="0"/>
        </w:rPr>
        <w:t xml:space="preserve">indicate </w:t>
      </w:r>
      <w:r>
        <w:rPr>
          <w:b w:val="0"/>
          <w:bCs w:val="0"/>
        </w:rPr>
        <w:t xml:space="preserve">the QCL relationship </w:t>
      </w:r>
      <w:r w:rsidR="003D2A6F">
        <w:rPr>
          <w:b w:val="0"/>
          <w:bCs w:val="0"/>
        </w:rPr>
        <w:t>corresponding</w:t>
      </w:r>
      <w:r w:rsidR="00097773">
        <w:rPr>
          <w:b w:val="0"/>
          <w:bCs w:val="0"/>
        </w:rPr>
        <w:t xml:space="preserve"> to the two</w:t>
      </w:r>
      <w:r w:rsidR="003D2A6F">
        <w:rPr>
          <w:b w:val="0"/>
          <w:bCs w:val="0"/>
        </w:rPr>
        <w:t xml:space="preserve"> DMRS symbol group</w:t>
      </w:r>
      <w:r w:rsidR="00097773">
        <w:rPr>
          <w:b w:val="0"/>
          <w:bCs w:val="0"/>
        </w:rPr>
        <w:t>s</w:t>
      </w:r>
      <w:r w:rsidR="003D2A6F">
        <w:rPr>
          <w:b w:val="0"/>
          <w:bCs w:val="0"/>
        </w:rPr>
        <w:t>, w</w:t>
      </w:r>
      <w:r w:rsidR="00097773">
        <w:rPr>
          <w:b w:val="0"/>
          <w:bCs w:val="0"/>
        </w:rPr>
        <w:t>ith each group transmitted from one</w:t>
      </w:r>
      <w:r w:rsidR="003D2A6F">
        <w:rPr>
          <w:b w:val="0"/>
          <w:bCs w:val="0"/>
        </w:rPr>
        <w:t xml:space="preserve"> TRP.</w:t>
      </w:r>
      <w:r w:rsidR="00923171">
        <w:rPr>
          <w:b w:val="0"/>
          <w:bCs w:val="0"/>
        </w:rPr>
        <w:t xml:space="preserve"> The two TCI states can be indicated via one TCI codepoint in the triggering DCI.</w:t>
      </w:r>
    </w:p>
    <w:p w14:paraId="6E7DAF8D" w14:textId="08C47A2A" w:rsidR="00AE178D" w:rsidRPr="000B0639" w:rsidRDefault="00AE178D" w:rsidP="00AE178D">
      <w:pPr>
        <w:pStyle w:val="Proposal"/>
        <w:numPr>
          <w:ilvl w:val="0"/>
          <w:numId w:val="14"/>
        </w:numPr>
        <w:tabs>
          <w:tab w:val="clear" w:pos="2024"/>
        </w:tabs>
        <w:ind w:left="1701" w:hanging="1701"/>
        <w:textAlignment w:val="auto"/>
      </w:pPr>
      <w:r w:rsidRPr="00923171">
        <w:lastRenderedPageBreak/>
        <w:t xml:space="preserve">One TCI codepoint representing two TCI states is needed to indicate the QCL relationships corresponding </w:t>
      </w:r>
      <w:r w:rsidR="00097773">
        <w:t xml:space="preserve">to the two </w:t>
      </w:r>
      <w:r w:rsidRPr="00923171">
        <w:t>DMRS symbol group</w:t>
      </w:r>
      <w:r w:rsidR="00097773">
        <w:t>s</w:t>
      </w:r>
      <w:r w:rsidRPr="00923171">
        <w:t xml:space="preserve"> transmitted from the </w:t>
      </w:r>
      <w:r w:rsidR="00097773">
        <w:t>two</w:t>
      </w:r>
      <w:r w:rsidRPr="00923171">
        <w:t xml:space="preserve"> TRP</w:t>
      </w:r>
      <w:r w:rsidR="00097773">
        <w:t>s</w:t>
      </w:r>
      <w:r w:rsidRPr="00D726C9">
        <w:rPr>
          <w:rFonts w:eastAsiaTheme="minorEastAsia"/>
        </w:rPr>
        <w:t xml:space="preserve"> </w:t>
      </w:r>
    </w:p>
    <w:p w14:paraId="7A0DE6F1" w14:textId="5D01C270" w:rsidR="00923171" w:rsidRDefault="00923171" w:rsidP="00923171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Also, it was discussed </w:t>
      </w:r>
      <w:r w:rsidR="003162A6">
        <w:rPr>
          <w:rFonts w:eastAsiaTheme="minorEastAsia"/>
        </w:rPr>
        <w:t xml:space="preserve">in RAN1#102e how the UE can differentiate between HST-SFN transmission and Rel. 16 </w:t>
      </w:r>
      <w:proofErr w:type="spellStart"/>
      <w:r w:rsidR="003162A6">
        <w:rPr>
          <w:rFonts w:eastAsiaTheme="minorEastAsia"/>
        </w:rPr>
        <w:t>mTRP</w:t>
      </w:r>
      <w:proofErr w:type="spellEnd"/>
      <w:r w:rsidR="003162A6">
        <w:rPr>
          <w:rFonts w:eastAsiaTheme="minorEastAsia"/>
        </w:rPr>
        <w:t xml:space="preserve"> non-SFN transmission. In our opinion, this can be achieved via </w:t>
      </w:r>
      <w:r>
        <w:rPr>
          <w:rFonts w:eastAsiaTheme="minorEastAsia"/>
        </w:rPr>
        <w:t xml:space="preserve">RRC signaling to </w:t>
      </w:r>
      <w:r w:rsidR="003162A6">
        <w:rPr>
          <w:rFonts w:eastAsiaTheme="minorEastAsia"/>
        </w:rPr>
        <w:t xml:space="preserve">indicate the </w:t>
      </w:r>
      <w:proofErr w:type="spellStart"/>
      <w:r w:rsidR="003162A6">
        <w:rPr>
          <w:rFonts w:eastAsiaTheme="minorEastAsia"/>
        </w:rPr>
        <w:t>mTRP</w:t>
      </w:r>
      <w:proofErr w:type="spellEnd"/>
      <w:r w:rsidR="003162A6">
        <w:rPr>
          <w:rFonts w:eastAsiaTheme="minorEastAsia"/>
        </w:rPr>
        <w:t xml:space="preserve"> transmission </w:t>
      </w:r>
      <w:r w:rsidR="00D51892">
        <w:rPr>
          <w:rFonts w:eastAsiaTheme="minorEastAsia"/>
        </w:rPr>
        <w:t xml:space="preserve">scheme </w:t>
      </w:r>
      <w:r w:rsidR="003162A6">
        <w:rPr>
          <w:rFonts w:eastAsiaTheme="minorEastAsia"/>
        </w:rPr>
        <w:t>to the UE. Details are FFS</w:t>
      </w:r>
      <w:r w:rsidR="00AE178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21D7BC1B" w14:textId="716759A3" w:rsidR="00AE178D" w:rsidRPr="00AE178D" w:rsidRDefault="00AE178D" w:rsidP="00A45910">
      <w:pPr>
        <w:pStyle w:val="Proposal"/>
        <w:numPr>
          <w:ilvl w:val="0"/>
          <w:numId w:val="14"/>
        </w:numPr>
        <w:tabs>
          <w:tab w:val="clear" w:pos="2024"/>
        </w:tabs>
        <w:spacing w:line="276" w:lineRule="auto"/>
        <w:ind w:left="1701" w:hanging="1701"/>
        <w:textAlignment w:val="auto"/>
        <w:rPr>
          <w:rFonts w:eastAsiaTheme="minorEastAsia"/>
        </w:rPr>
      </w:pPr>
      <w:r>
        <w:t xml:space="preserve">Use RRC signaling to differentiate between HST-SFN transmission and Rel. 16 </w:t>
      </w:r>
      <w:proofErr w:type="spellStart"/>
      <w:r>
        <w:t>mTRP</w:t>
      </w:r>
      <w:proofErr w:type="spellEnd"/>
      <w:r>
        <w:t xml:space="preserve"> non-SFN transmission</w:t>
      </w:r>
    </w:p>
    <w:p w14:paraId="77B380AF" w14:textId="278D1EA0" w:rsidR="00923171" w:rsidRDefault="00923171" w:rsidP="00923171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Also, it was suggested </w:t>
      </w:r>
      <w:r w:rsidR="003162A6">
        <w:rPr>
          <w:rFonts w:eastAsiaTheme="minorEastAsia"/>
        </w:rPr>
        <w:t xml:space="preserve">in RAN1#102e </w:t>
      </w:r>
      <w:r>
        <w:rPr>
          <w:rFonts w:eastAsiaTheme="minorEastAsia"/>
        </w:rPr>
        <w:t>that the Doppler shift value corresponding to</w:t>
      </w:r>
      <w:r w:rsidR="003162A6">
        <w:rPr>
          <w:rFonts w:eastAsiaTheme="minorEastAsia"/>
        </w:rPr>
        <w:t xml:space="preserve"> one (or two) TRP(s)</w:t>
      </w:r>
      <w:r>
        <w:rPr>
          <w:rFonts w:eastAsiaTheme="minorEastAsia"/>
        </w:rPr>
        <w:t xml:space="preserve"> </w:t>
      </w:r>
      <w:r w:rsidR="003162A6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explicitly indicated to the network. We do not believe this is </w:t>
      </w:r>
      <w:r w:rsidR="00AE598E">
        <w:rPr>
          <w:rFonts w:eastAsiaTheme="minorEastAsia"/>
        </w:rPr>
        <w:t xml:space="preserve">necessary under a variant of Scheme 2 of the HST-SFN deployment. </w:t>
      </w:r>
      <w:r>
        <w:rPr>
          <w:rFonts w:eastAsiaTheme="minorEastAsia"/>
        </w:rPr>
        <w:t xml:space="preserve">Also, </w:t>
      </w:r>
      <w:r w:rsidR="003162A6">
        <w:rPr>
          <w:rFonts w:eastAsiaTheme="minorEastAsia"/>
        </w:rPr>
        <w:t xml:space="preserve">the means of reporting the Doppler shift value </w:t>
      </w:r>
      <w:r w:rsidR="00097773">
        <w:rPr>
          <w:rFonts w:eastAsiaTheme="minorEastAsia"/>
        </w:rPr>
        <w:t xml:space="preserve">to the network </w:t>
      </w:r>
      <w:r w:rsidR="003162A6">
        <w:rPr>
          <w:rFonts w:eastAsiaTheme="minorEastAsia"/>
        </w:rPr>
        <w:t>need careful consideration</w:t>
      </w:r>
      <w:r>
        <w:rPr>
          <w:rFonts w:eastAsiaTheme="minorEastAsia"/>
        </w:rPr>
        <w:t xml:space="preserve">. For instance, one </w:t>
      </w:r>
      <w:r w:rsidR="00097773">
        <w:rPr>
          <w:rFonts w:eastAsiaTheme="minorEastAsia"/>
        </w:rPr>
        <w:t>alternative</w:t>
      </w:r>
      <w:r>
        <w:rPr>
          <w:rFonts w:eastAsiaTheme="minorEastAsia"/>
        </w:rPr>
        <w:t xml:space="preserve"> would be </w:t>
      </w:r>
      <w:r w:rsidR="003162A6">
        <w:rPr>
          <w:rFonts w:eastAsiaTheme="minorEastAsia"/>
        </w:rPr>
        <w:t>reportin</w:t>
      </w:r>
      <w:r>
        <w:rPr>
          <w:rFonts w:eastAsiaTheme="minorEastAsia"/>
        </w:rPr>
        <w:t xml:space="preserve">g the </w:t>
      </w:r>
      <w:r w:rsidR="003162A6">
        <w:rPr>
          <w:rFonts w:eastAsiaTheme="minorEastAsia"/>
        </w:rPr>
        <w:t xml:space="preserve">Doppler </w:t>
      </w:r>
      <w:r>
        <w:rPr>
          <w:rFonts w:eastAsiaTheme="minorEastAsia"/>
        </w:rPr>
        <w:t>indicator as part of</w:t>
      </w:r>
      <w:r w:rsidR="003162A6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CSI feedback, where an additional </w:t>
      </w:r>
      <w:r w:rsidR="00991ABA">
        <w:rPr>
          <w:rFonts w:eastAsiaTheme="minorEastAsia"/>
        </w:rPr>
        <w:t xml:space="preserve">parameter representing </w:t>
      </w:r>
      <w:r w:rsidR="00097773">
        <w:rPr>
          <w:rFonts w:eastAsiaTheme="minorEastAsia"/>
        </w:rPr>
        <w:t xml:space="preserve">a </w:t>
      </w:r>
      <w:r>
        <w:rPr>
          <w:rFonts w:eastAsiaTheme="minorEastAsia"/>
        </w:rPr>
        <w:t xml:space="preserve">Doppler </w:t>
      </w:r>
      <w:r w:rsidR="00097773">
        <w:rPr>
          <w:rFonts w:eastAsiaTheme="minorEastAsia"/>
        </w:rPr>
        <w:t xml:space="preserve">shift value </w:t>
      </w:r>
      <w:r>
        <w:rPr>
          <w:rFonts w:eastAsiaTheme="minorEastAsia"/>
        </w:rPr>
        <w:t xml:space="preserve">is added to the reporting quantity of a CSI report. However, we believe such modification is beyond the scope of this WI, and </w:t>
      </w:r>
      <w:r w:rsidR="00991ABA">
        <w:rPr>
          <w:rFonts w:eastAsiaTheme="minorEastAsia"/>
        </w:rPr>
        <w:t xml:space="preserve">instead </w:t>
      </w:r>
      <w:r>
        <w:rPr>
          <w:rFonts w:eastAsiaTheme="minorEastAsia"/>
        </w:rPr>
        <w:t xml:space="preserve">should be deferred to AI 8.1.4, which </w:t>
      </w:r>
      <w:r w:rsidR="00D51892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currently discussing CSI framework enhancements under </w:t>
      </w:r>
      <w:proofErr w:type="spellStart"/>
      <w:r>
        <w:rPr>
          <w:rFonts w:eastAsiaTheme="minorEastAsia"/>
        </w:rPr>
        <w:t>mTRP</w:t>
      </w:r>
      <w:proofErr w:type="spellEnd"/>
      <w:r>
        <w:rPr>
          <w:rFonts w:eastAsiaTheme="minorEastAsia"/>
        </w:rPr>
        <w:t xml:space="preserve"> transmission.</w:t>
      </w:r>
      <w:r w:rsidR="00991ABA">
        <w:rPr>
          <w:rFonts w:eastAsiaTheme="minorEastAsia"/>
        </w:rPr>
        <w:t xml:space="preserve"> In light of that, we believe explicit feedback of the Doppler shift values should not be considered.</w:t>
      </w:r>
    </w:p>
    <w:p w14:paraId="38B0F6CB" w14:textId="6A57EBED" w:rsidR="00AE178D" w:rsidRPr="000B0639" w:rsidRDefault="00AE178D" w:rsidP="00AE178D">
      <w:pPr>
        <w:pStyle w:val="Observation"/>
        <w:spacing w:line="276" w:lineRule="auto"/>
        <w:rPr>
          <w:rFonts w:eastAsiaTheme="minorEastAsia"/>
        </w:rPr>
      </w:pPr>
      <w:r>
        <w:t xml:space="preserve">Reporting the Doppler shift to the network </w:t>
      </w:r>
      <w:r w:rsidR="00AE598E">
        <w:t>via UL signaling may not be required in case Scheme 2 is adopted</w:t>
      </w:r>
    </w:p>
    <w:p w14:paraId="4AF8C655" w14:textId="4D0375BA" w:rsidR="00486F99" w:rsidRPr="00AE178D" w:rsidRDefault="000352A1" w:rsidP="00AE178D">
      <w:pPr>
        <w:pStyle w:val="Proposal"/>
        <w:numPr>
          <w:ilvl w:val="0"/>
          <w:numId w:val="14"/>
        </w:numPr>
        <w:tabs>
          <w:tab w:val="clear" w:pos="2024"/>
        </w:tabs>
        <w:ind w:left="1701" w:hanging="1701"/>
        <w:textAlignment w:val="auto"/>
      </w:pPr>
      <w:r>
        <w:t>E</w:t>
      </w:r>
      <w:r w:rsidR="00AE178D">
        <w:t>xplicit reporting of the Doppler shift values to the network for the HST-SFN deployment</w:t>
      </w:r>
      <w:r w:rsidR="00AE178D" w:rsidRPr="00923171">
        <w:t xml:space="preserve"> </w:t>
      </w:r>
      <w:r>
        <w:t>should not be considered</w:t>
      </w:r>
    </w:p>
    <w:p w14:paraId="3E333E0B" w14:textId="176FDD73" w:rsidR="00B35455" w:rsidRPr="000B0639" w:rsidRDefault="00B35455" w:rsidP="00B35455">
      <w:pPr>
        <w:pStyle w:val="Heading1"/>
        <w:rPr>
          <w:lang w:val="en-US"/>
        </w:rPr>
      </w:pPr>
      <w:r w:rsidRPr="000B0639">
        <w:rPr>
          <w:lang w:val="en-US"/>
        </w:rPr>
        <w:t>Conclusion</w:t>
      </w:r>
    </w:p>
    <w:p w14:paraId="2F697C9B" w14:textId="66FD581D" w:rsidR="004F459C" w:rsidRDefault="00EE322E" w:rsidP="00A77679">
      <w:r>
        <w:t>This contribution addressed HST-SFN enhancements for NR Rel. 17. We have the following observations:</w:t>
      </w:r>
    </w:p>
    <w:p w14:paraId="40A0D158" w14:textId="589F3301" w:rsidR="00F400D9" w:rsidRPr="00F400D9" w:rsidRDefault="000352A1" w:rsidP="007B31B3">
      <w:pPr>
        <w:pStyle w:val="Observation"/>
        <w:numPr>
          <w:ilvl w:val="0"/>
          <w:numId w:val="16"/>
        </w:numPr>
        <w:spacing w:line="276" w:lineRule="auto"/>
        <w:ind w:left="1699" w:hanging="1699"/>
        <w:rPr>
          <w:rFonts w:eastAsiaTheme="minorEastAsia"/>
        </w:rPr>
      </w:pPr>
      <w:r w:rsidRPr="00EC1501">
        <w:rPr>
          <w:rFonts w:eastAsiaTheme="minorEastAsia"/>
        </w:rPr>
        <w:t>Scheme 1 has less complexity and overhead compared with Scheme 2</w:t>
      </w:r>
      <w:r>
        <w:rPr>
          <w:rFonts w:eastAsiaTheme="minorEastAsia"/>
        </w:rPr>
        <w:t xml:space="preserve">, </w:t>
      </w:r>
      <w:r w:rsidRPr="00EC1501">
        <w:rPr>
          <w:rFonts w:eastAsiaTheme="minorEastAsia"/>
        </w:rPr>
        <w:t xml:space="preserve">at the expense of </w:t>
      </w:r>
      <w:r w:rsidR="00BF7F4D">
        <w:rPr>
          <w:rFonts w:eastAsiaTheme="minorEastAsia"/>
        </w:rPr>
        <w:t>worse</w:t>
      </w:r>
      <w:r>
        <w:rPr>
          <w:rFonts w:eastAsiaTheme="minorEastAsia"/>
        </w:rPr>
        <w:t xml:space="preserve"> </w:t>
      </w:r>
      <w:r w:rsidRPr="00EC1501">
        <w:rPr>
          <w:rFonts w:eastAsiaTheme="minorEastAsia"/>
        </w:rPr>
        <w:t>performance</w:t>
      </w:r>
    </w:p>
    <w:p w14:paraId="23239679" w14:textId="0E5BC011" w:rsidR="00F400D9" w:rsidRPr="00F400D9" w:rsidRDefault="000352A1" w:rsidP="007B31B3">
      <w:pPr>
        <w:pStyle w:val="Observation"/>
        <w:numPr>
          <w:ilvl w:val="0"/>
          <w:numId w:val="16"/>
        </w:numPr>
        <w:spacing w:line="276" w:lineRule="auto"/>
        <w:ind w:left="1699" w:hanging="1699"/>
        <w:rPr>
          <w:rFonts w:eastAsiaTheme="minorEastAsia"/>
        </w:rPr>
      </w:pPr>
      <w:r w:rsidRPr="00EC1501">
        <w:rPr>
          <w:rFonts w:eastAsiaTheme="minorEastAsia"/>
        </w:rPr>
        <w:t>The performance of the frequency offset pre-compensation can be strongly impacted with local oscillator errors as well as delays incurred by the three-step approach of that scheme</w:t>
      </w:r>
      <w:r>
        <w:rPr>
          <w:rFonts w:eastAsiaTheme="minorEastAsia"/>
        </w:rPr>
        <w:t>, in addition to requiring new QCL relationship between DL RSs</w:t>
      </w:r>
    </w:p>
    <w:p w14:paraId="1A97E41B" w14:textId="31F428E5" w:rsidR="00F400D9" w:rsidRPr="00EE322E" w:rsidRDefault="000352A1" w:rsidP="007B31B3">
      <w:pPr>
        <w:pStyle w:val="Observation"/>
        <w:numPr>
          <w:ilvl w:val="0"/>
          <w:numId w:val="16"/>
        </w:numPr>
        <w:spacing w:line="276" w:lineRule="auto"/>
        <w:ind w:left="1699" w:hanging="1699"/>
        <w:rPr>
          <w:rFonts w:eastAsiaTheme="minorEastAsia"/>
        </w:rPr>
      </w:pPr>
      <w:r w:rsidRPr="00D726C9">
        <w:rPr>
          <w:rFonts w:eastAsiaTheme="minorEastAsia"/>
        </w:rPr>
        <w:t>Scheme 2 achieves a better tradeoff with respect to performance</w:t>
      </w:r>
      <w:r w:rsidR="00BF7F4D">
        <w:rPr>
          <w:rFonts w:eastAsiaTheme="minorEastAsia"/>
        </w:rPr>
        <w:t xml:space="preserve"> and </w:t>
      </w:r>
      <w:r w:rsidRPr="00D726C9">
        <w:rPr>
          <w:rFonts w:eastAsiaTheme="minorEastAsia"/>
        </w:rPr>
        <w:t xml:space="preserve">complexity, especially when Scheme 1 is combined with </w:t>
      </w:r>
      <w:r w:rsidR="00085F62">
        <w:rPr>
          <w:rFonts w:eastAsiaTheme="minorEastAsia"/>
        </w:rPr>
        <w:t>the</w:t>
      </w:r>
      <w:r w:rsidRPr="00D726C9">
        <w:rPr>
          <w:rFonts w:eastAsiaTheme="minorEastAsia"/>
        </w:rPr>
        <w:t xml:space="preserve"> frequency offset pre-compensation scheme</w:t>
      </w:r>
    </w:p>
    <w:p w14:paraId="130B4574" w14:textId="7AB0BD51" w:rsidR="00EE322E" w:rsidRPr="00EE322E" w:rsidRDefault="00AE598E" w:rsidP="007B31B3">
      <w:pPr>
        <w:pStyle w:val="Observation"/>
        <w:numPr>
          <w:ilvl w:val="0"/>
          <w:numId w:val="16"/>
        </w:numPr>
        <w:spacing w:line="276" w:lineRule="auto"/>
        <w:ind w:left="1699" w:hanging="1699"/>
        <w:rPr>
          <w:rFonts w:eastAsiaTheme="minorEastAsia"/>
        </w:rPr>
      </w:pPr>
      <w:r>
        <w:t>Reporting the Doppler shift to the network via UL signaling may not be required in case Scheme 2 is adopted</w:t>
      </w:r>
    </w:p>
    <w:p w14:paraId="192FC769" w14:textId="2AA43703" w:rsidR="00F400D9" w:rsidRDefault="00EE322E" w:rsidP="00A77679">
      <w:r>
        <w:t>Based on the observations above, we have reached the following conclusions:</w:t>
      </w:r>
    </w:p>
    <w:p w14:paraId="3E566662" w14:textId="1EAFE8A5" w:rsidR="00EE322E" w:rsidRDefault="000352A1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 w:rsidRPr="00D726C9">
        <w:rPr>
          <w:rFonts w:eastAsiaTheme="minorEastAsia"/>
        </w:rPr>
        <w:t>Support Scheme 2 as a starting point for HST-SFN deployment</w:t>
      </w:r>
    </w:p>
    <w:p w14:paraId="51B56F70" w14:textId="6F4D154B" w:rsidR="00EE322E" w:rsidRDefault="000352A1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 w:rsidRPr="00D726C9">
        <w:rPr>
          <w:rFonts w:eastAsiaTheme="minorEastAsia"/>
        </w:rPr>
        <w:t xml:space="preserve">Support </w:t>
      </w:r>
      <w:r>
        <w:rPr>
          <w:rFonts w:eastAsiaTheme="minorEastAsia"/>
        </w:rPr>
        <w:t>TRP-specific transmission of TRS resources</w:t>
      </w:r>
    </w:p>
    <w:p w14:paraId="3FD2D50C" w14:textId="074299DC" w:rsidR="00EE322E" w:rsidRDefault="000352A1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>
        <w:rPr>
          <w:rFonts w:eastAsiaTheme="minorEastAsia"/>
        </w:rPr>
        <w:t>One DMRS port per PDSCH layer is transmitted from the two TRPs, with the DMRS symbols transmitted in FDM fashion from each TRP</w:t>
      </w:r>
    </w:p>
    <w:p w14:paraId="569ED3DC" w14:textId="6106DDC2" w:rsidR="00EE322E" w:rsidRDefault="00097773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 w:rsidRPr="00923171">
        <w:t xml:space="preserve">One TCI codepoint representing two TCI states is needed to indicate the QCL relationships corresponding </w:t>
      </w:r>
      <w:r>
        <w:t xml:space="preserve">to the two </w:t>
      </w:r>
      <w:r w:rsidRPr="00923171">
        <w:t>DMRS symbol group</w:t>
      </w:r>
      <w:r>
        <w:t>s</w:t>
      </w:r>
      <w:r w:rsidRPr="00923171">
        <w:t xml:space="preserve"> transmitted from the </w:t>
      </w:r>
      <w:r>
        <w:t>two</w:t>
      </w:r>
      <w:r w:rsidRPr="00923171">
        <w:t xml:space="preserve"> TRP</w:t>
      </w:r>
      <w:r>
        <w:t>s</w:t>
      </w:r>
    </w:p>
    <w:p w14:paraId="55486797" w14:textId="171C7CA1" w:rsidR="00EE322E" w:rsidRDefault="000352A1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>
        <w:t xml:space="preserve">Use RRC signaling to differentiate between HST-SFN transmission and Rel. 16 </w:t>
      </w:r>
      <w:proofErr w:type="spellStart"/>
      <w:r>
        <w:t>mTRP</w:t>
      </w:r>
      <w:proofErr w:type="spellEnd"/>
      <w:r>
        <w:t xml:space="preserve"> non-SFN transmission</w:t>
      </w:r>
    </w:p>
    <w:p w14:paraId="78DF3771" w14:textId="0BCC43F8" w:rsidR="00EE322E" w:rsidRDefault="000352A1" w:rsidP="00EE322E">
      <w:pPr>
        <w:pStyle w:val="Proposal"/>
        <w:numPr>
          <w:ilvl w:val="0"/>
          <w:numId w:val="17"/>
        </w:numPr>
        <w:tabs>
          <w:tab w:val="clear" w:pos="2024"/>
        </w:tabs>
        <w:ind w:left="1699" w:hanging="1699"/>
        <w:textAlignment w:val="auto"/>
      </w:pPr>
      <w:r>
        <w:t>Explicit reporting of the Doppler shift values to the network for the HST-SFN deployment</w:t>
      </w:r>
      <w:r w:rsidRPr="00923171">
        <w:t xml:space="preserve"> </w:t>
      </w:r>
      <w:r>
        <w:t>should not be considered</w:t>
      </w:r>
    </w:p>
    <w:sdt>
      <w:sdtPr>
        <w:rPr>
          <w:rFonts w:ascii="Times New Roman" w:hAnsi="Times New Roman" w:cs="Times New Roman"/>
          <w:b/>
          <w:bCs/>
          <w:sz w:val="20"/>
          <w:szCs w:val="20"/>
          <w:lang w:val="en-US"/>
        </w:rPr>
        <w:id w:val="1329636538"/>
        <w:docPartObj>
          <w:docPartGallery w:val="Bibliographies"/>
          <w:docPartUnique/>
        </w:docPartObj>
      </w:sdtPr>
      <w:sdtEndPr/>
      <w:sdtContent>
        <w:p w14:paraId="3DE27605" w14:textId="06D71636" w:rsidR="002B4189" w:rsidRPr="000B0639" w:rsidRDefault="002B4189">
          <w:pPr>
            <w:pStyle w:val="Heading1"/>
            <w:rPr>
              <w:lang w:val="en-US"/>
            </w:rPr>
          </w:pPr>
          <w:r w:rsidRPr="000B0639">
            <w:rPr>
              <w:lang w:val="en-US"/>
            </w:rPr>
            <w:t>References</w:t>
          </w:r>
        </w:p>
        <w:sdt>
          <w:sdtPr>
            <w:rPr>
              <w:b/>
              <w:bCs/>
            </w:rPr>
            <w:id w:val="-573587230"/>
            <w:bibliography/>
          </w:sdtPr>
          <w:sdtEndPr/>
          <w:sdtContent>
            <w:p w14:paraId="649A1538" w14:textId="77777777" w:rsidR="001C634C" w:rsidRDefault="002B4189" w:rsidP="00B215EB">
              <w:pPr>
                <w:rPr>
                  <w:rFonts w:asciiTheme="minorHAnsi" w:eastAsiaTheme="minorHAnsi" w:hAnsiTheme="minorHAnsi" w:cstheme="minorBidi"/>
                  <w:noProof/>
                  <w:sz w:val="22"/>
                  <w:szCs w:val="22"/>
                  <w:lang w:eastAsia="en-US"/>
                </w:rPr>
              </w:pPr>
              <w:r w:rsidRPr="000B0639">
                <w:fldChar w:fldCharType="begin"/>
              </w:r>
              <w:r w:rsidRPr="000B0639">
                <w:instrText xml:space="preserve"> BIBLIOGRAPHY </w:instrText>
              </w:r>
              <w:r w:rsidRPr="000B0639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1C634C" w14:paraId="0967E302" w14:textId="77777777">
                <w:trPr>
                  <w:divId w:val="18842443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DB83795" w14:textId="6F3F25CD" w:rsidR="001C634C" w:rsidRDefault="001C634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F390454" w14:textId="77777777" w:rsidR="001C634C" w:rsidRDefault="001C63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#102-e, "Draft Meeting Report," E-meeting, Aug. 17-28, 2020.</w:t>
                    </w:r>
                  </w:p>
                </w:tc>
              </w:tr>
            </w:tbl>
            <w:p w14:paraId="717C8B0E" w14:textId="77777777" w:rsidR="001C634C" w:rsidRDefault="001C634C">
              <w:pPr>
                <w:divId w:val="1884244394"/>
                <w:rPr>
                  <w:noProof/>
                </w:rPr>
              </w:pPr>
            </w:p>
            <w:p w14:paraId="59B3748F" w14:textId="6118D626" w:rsidR="000352A1" w:rsidRPr="00AE178D" w:rsidRDefault="002B4189" w:rsidP="000352A1">
              <w:pPr>
                <w:pStyle w:val="Proposal"/>
                <w:numPr>
                  <w:ilvl w:val="0"/>
                  <w:numId w:val="0"/>
                </w:numPr>
                <w:ind w:left="720"/>
                <w:textAlignment w:val="auto"/>
              </w:pPr>
              <w:r w:rsidRPr="000B0639">
                <w:rPr>
                  <w:b w:val="0"/>
                  <w:bCs w:val="0"/>
                  <w:noProof/>
                </w:rPr>
                <w:fldChar w:fldCharType="end"/>
              </w:r>
              <w:r w:rsidR="000352A1" w:rsidRPr="000352A1">
                <w:t xml:space="preserve"> </w:t>
              </w:r>
            </w:p>
          </w:sdtContent>
        </w:sdt>
      </w:sdtContent>
    </w:sdt>
    <w:p w14:paraId="6D6CED43" w14:textId="04D548FF" w:rsidR="00CE4524" w:rsidRPr="000B0639" w:rsidRDefault="00CE4524" w:rsidP="00B215EB"/>
    <w:sectPr w:rsidR="00CE4524" w:rsidRPr="000B0639" w:rsidSect="00C5265C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F900F" w14:textId="77777777" w:rsidR="00850CF2" w:rsidRDefault="00850CF2">
      <w:pPr>
        <w:spacing w:after="0"/>
      </w:pPr>
      <w:r>
        <w:separator/>
      </w:r>
    </w:p>
  </w:endnote>
  <w:endnote w:type="continuationSeparator" w:id="0">
    <w:p w14:paraId="09174CAB" w14:textId="77777777" w:rsidR="00850CF2" w:rsidRDefault="00850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5DE7" w14:textId="0D392E4C" w:rsidR="003D2A6F" w:rsidRDefault="003D2A6F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0280F" w14:textId="77777777" w:rsidR="00850CF2" w:rsidRDefault="00850CF2">
      <w:pPr>
        <w:spacing w:after="0"/>
      </w:pPr>
      <w:r>
        <w:separator/>
      </w:r>
    </w:p>
  </w:footnote>
  <w:footnote w:type="continuationSeparator" w:id="0">
    <w:p w14:paraId="1ADAD26B" w14:textId="77777777" w:rsidR="00850CF2" w:rsidRDefault="00850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61A0" w14:textId="77777777" w:rsidR="003D2A6F" w:rsidRDefault="003D2A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1212D"/>
    <w:multiLevelType w:val="hybridMultilevel"/>
    <w:tmpl w:val="D2660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F2A44"/>
    <w:multiLevelType w:val="hybridMultilevel"/>
    <w:tmpl w:val="EB54A37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07CE100B"/>
    <w:multiLevelType w:val="hybridMultilevel"/>
    <w:tmpl w:val="9B3AB0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9A76904"/>
    <w:multiLevelType w:val="hybridMultilevel"/>
    <w:tmpl w:val="7EC4841E"/>
    <w:lvl w:ilvl="0" w:tplc="13F037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2024"/>
        </w:tabs>
        <w:ind w:left="202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3"/>
  </w:num>
  <w:num w:numId="5">
    <w:abstractNumId w:val="12"/>
    <w:lvlOverride w:ilvl="0">
      <w:startOverride w:val="1"/>
    </w:lvlOverride>
  </w:num>
  <w:num w:numId="6">
    <w:abstractNumId w:val="6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  <w:num w:numId="13">
    <w:abstractNumId w:val="7"/>
  </w:num>
  <w:num w:numId="14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4"/>
  </w:num>
  <w:num w:numId="19">
    <w:abstractNumId w:val="3"/>
  </w:num>
  <w:num w:numId="2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20B"/>
    <w:rsid w:val="0000483D"/>
    <w:rsid w:val="00005783"/>
    <w:rsid w:val="0001157E"/>
    <w:rsid w:val="0001171F"/>
    <w:rsid w:val="0001567F"/>
    <w:rsid w:val="000159C3"/>
    <w:rsid w:val="000165AC"/>
    <w:rsid w:val="000352A1"/>
    <w:rsid w:val="00037334"/>
    <w:rsid w:val="00040EAF"/>
    <w:rsid w:val="00055ABE"/>
    <w:rsid w:val="00063FC4"/>
    <w:rsid w:val="000652C7"/>
    <w:rsid w:val="000660E0"/>
    <w:rsid w:val="00066DE0"/>
    <w:rsid w:val="00073399"/>
    <w:rsid w:val="00085F62"/>
    <w:rsid w:val="00093E3E"/>
    <w:rsid w:val="00097773"/>
    <w:rsid w:val="00097A86"/>
    <w:rsid w:val="000A09E1"/>
    <w:rsid w:val="000A45C4"/>
    <w:rsid w:val="000A7484"/>
    <w:rsid w:val="000B0639"/>
    <w:rsid w:val="000B20D8"/>
    <w:rsid w:val="000C0858"/>
    <w:rsid w:val="000C223D"/>
    <w:rsid w:val="000C6D4C"/>
    <w:rsid w:val="000E2E0B"/>
    <w:rsid w:val="000F3673"/>
    <w:rsid w:val="000F3E9F"/>
    <w:rsid w:val="000F7A0B"/>
    <w:rsid w:val="00103AB9"/>
    <w:rsid w:val="001120D3"/>
    <w:rsid w:val="001217A0"/>
    <w:rsid w:val="00122660"/>
    <w:rsid w:val="001332BA"/>
    <w:rsid w:val="00134D78"/>
    <w:rsid w:val="00136C0E"/>
    <w:rsid w:val="0013746C"/>
    <w:rsid w:val="00142003"/>
    <w:rsid w:val="001469B7"/>
    <w:rsid w:val="001556E7"/>
    <w:rsid w:val="00156DBF"/>
    <w:rsid w:val="00156E34"/>
    <w:rsid w:val="00160B4B"/>
    <w:rsid w:val="00164B8D"/>
    <w:rsid w:val="001664D9"/>
    <w:rsid w:val="00175878"/>
    <w:rsid w:val="00184EDF"/>
    <w:rsid w:val="00185EEE"/>
    <w:rsid w:val="00187BF0"/>
    <w:rsid w:val="00195285"/>
    <w:rsid w:val="001A1DD7"/>
    <w:rsid w:val="001A2585"/>
    <w:rsid w:val="001A3ADB"/>
    <w:rsid w:val="001A3DD0"/>
    <w:rsid w:val="001B11C9"/>
    <w:rsid w:val="001B306E"/>
    <w:rsid w:val="001C3BB1"/>
    <w:rsid w:val="001C634C"/>
    <w:rsid w:val="001D5D15"/>
    <w:rsid w:val="001D729F"/>
    <w:rsid w:val="001E0376"/>
    <w:rsid w:val="001F64BB"/>
    <w:rsid w:val="0020093F"/>
    <w:rsid w:val="00203559"/>
    <w:rsid w:val="00216860"/>
    <w:rsid w:val="002238E1"/>
    <w:rsid w:val="00224F76"/>
    <w:rsid w:val="00226052"/>
    <w:rsid w:val="00232436"/>
    <w:rsid w:val="0023503D"/>
    <w:rsid w:val="00237691"/>
    <w:rsid w:val="00245A4D"/>
    <w:rsid w:val="00245F3E"/>
    <w:rsid w:val="00247287"/>
    <w:rsid w:val="0025055A"/>
    <w:rsid w:val="00250F0F"/>
    <w:rsid w:val="00260F8B"/>
    <w:rsid w:val="002611BB"/>
    <w:rsid w:val="0026272E"/>
    <w:rsid w:val="002647C2"/>
    <w:rsid w:val="002651B0"/>
    <w:rsid w:val="00267690"/>
    <w:rsid w:val="00274E82"/>
    <w:rsid w:val="00277767"/>
    <w:rsid w:val="00284463"/>
    <w:rsid w:val="00285386"/>
    <w:rsid w:val="00290A60"/>
    <w:rsid w:val="002A0517"/>
    <w:rsid w:val="002B4189"/>
    <w:rsid w:val="002C0CEE"/>
    <w:rsid w:val="002C574F"/>
    <w:rsid w:val="002D3732"/>
    <w:rsid w:val="002D7045"/>
    <w:rsid w:val="002E0F61"/>
    <w:rsid w:val="002E3302"/>
    <w:rsid w:val="002F69C5"/>
    <w:rsid w:val="0031589C"/>
    <w:rsid w:val="003162A6"/>
    <w:rsid w:val="00316E21"/>
    <w:rsid w:val="00322723"/>
    <w:rsid w:val="00331882"/>
    <w:rsid w:val="00334B8D"/>
    <w:rsid w:val="00345F3C"/>
    <w:rsid w:val="00347C74"/>
    <w:rsid w:val="0035335D"/>
    <w:rsid w:val="00362174"/>
    <w:rsid w:val="00363946"/>
    <w:rsid w:val="003779ED"/>
    <w:rsid w:val="00383FE7"/>
    <w:rsid w:val="00384774"/>
    <w:rsid w:val="00394BBA"/>
    <w:rsid w:val="00397330"/>
    <w:rsid w:val="003A1A35"/>
    <w:rsid w:val="003A7BC2"/>
    <w:rsid w:val="003B0384"/>
    <w:rsid w:val="003B2A91"/>
    <w:rsid w:val="003B45AA"/>
    <w:rsid w:val="003B5D8F"/>
    <w:rsid w:val="003B6230"/>
    <w:rsid w:val="003C2EAB"/>
    <w:rsid w:val="003C72D5"/>
    <w:rsid w:val="003D2A6F"/>
    <w:rsid w:val="003D3636"/>
    <w:rsid w:val="003E3510"/>
    <w:rsid w:val="003F2C45"/>
    <w:rsid w:val="003F3533"/>
    <w:rsid w:val="003F3BBF"/>
    <w:rsid w:val="004020E5"/>
    <w:rsid w:val="00414570"/>
    <w:rsid w:val="00430A76"/>
    <w:rsid w:val="004401C6"/>
    <w:rsid w:val="004558F4"/>
    <w:rsid w:val="00460EFC"/>
    <w:rsid w:val="00461BA3"/>
    <w:rsid w:val="00466866"/>
    <w:rsid w:val="00471BCE"/>
    <w:rsid w:val="00473FC7"/>
    <w:rsid w:val="00484183"/>
    <w:rsid w:val="00485634"/>
    <w:rsid w:val="00486F99"/>
    <w:rsid w:val="004934B5"/>
    <w:rsid w:val="004A0329"/>
    <w:rsid w:val="004A5FC7"/>
    <w:rsid w:val="004B61B3"/>
    <w:rsid w:val="004D2995"/>
    <w:rsid w:val="004D395B"/>
    <w:rsid w:val="004D3F02"/>
    <w:rsid w:val="004D4676"/>
    <w:rsid w:val="004E667A"/>
    <w:rsid w:val="004E695F"/>
    <w:rsid w:val="004E6D60"/>
    <w:rsid w:val="004F302D"/>
    <w:rsid w:val="004F459C"/>
    <w:rsid w:val="00501F0F"/>
    <w:rsid w:val="005031BD"/>
    <w:rsid w:val="00507E22"/>
    <w:rsid w:val="0052129B"/>
    <w:rsid w:val="005354CA"/>
    <w:rsid w:val="00537505"/>
    <w:rsid w:val="00560701"/>
    <w:rsid w:val="00572890"/>
    <w:rsid w:val="00572AA2"/>
    <w:rsid w:val="00582DA0"/>
    <w:rsid w:val="00583273"/>
    <w:rsid w:val="00595DA0"/>
    <w:rsid w:val="00595FEA"/>
    <w:rsid w:val="00597E24"/>
    <w:rsid w:val="005A73B5"/>
    <w:rsid w:val="005B2312"/>
    <w:rsid w:val="005C6CFA"/>
    <w:rsid w:val="005C6FA5"/>
    <w:rsid w:val="005D01D9"/>
    <w:rsid w:val="005D084D"/>
    <w:rsid w:val="005D0F8C"/>
    <w:rsid w:val="005D1432"/>
    <w:rsid w:val="005D1A26"/>
    <w:rsid w:val="005D47AB"/>
    <w:rsid w:val="005D4E48"/>
    <w:rsid w:val="005E418D"/>
    <w:rsid w:val="005E4D4F"/>
    <w:rsid w:val="006008D9"/>
    <w:rsid w:val="00600FF5"/>
    <w:rsid w:val="00603373"/>
    <w:rsid w:val="00616891"/>
    <w:rsid w:val="00620B6D"/>
    <w:rsid w:val="006266AF"/>
    <w:rsid w:val="006314E0"/>
    <w:rsid w:val="00633F86"/>
    <w:rsid w:val="00657E67"/>
    <w:rsid w:val="00657F9A"/>
    <w:rsid w:val="00661F97"/>
    <w:rsid w:val="00670431"/>
    <w:rsid w:val="006733E6"/>
    <w:rsid w:val="006856FE"/>
    <w:rsid w:val="00691C57"/>
    <w:rsid w:val="006A2F74"/>
    <w:rsid w:val="006A4205"/>
    <w:rsid w:val="006B0295"/>
    <w:rsid w:val="006B6B2D"/>
    <w:rsid w:val="006C41D5"/>
    <w:rsid w:val="006C5D5B"/>
    <w:rsid w:val="006D0652"/>
    <w:rsid w:val="006D0A8F"/>
    <w:rsid w:val="006D115E"/>
    <w:rsid w:val="006D3866"/>
    <w:rsid w:val="006D4F6B"/>
    <w:rsid w:val="006D60CA"/>
    <w:rsid w:val="006E5352"/>
    <w:rsid w:val="006E5D5F"/>
    <w:rsid w:val="006F0DAE"/>
    <w:rsid w:val="006F215D"/>
    <w:rsid w:val="006F5F47"/>
    <w:rsid w:val="00704173"/>
    <w:rsid w:val="00707874"/>
    <w:rsid w:val="0072544A"/>
    <w:rsid w:val="007262AB"/>
    <w:rsid w:val="00730CA9"/>
    <w:rsid w:val="007430D3"/>
    <w:rsid w:val="00747FEF"/>
    <w:rsid w:val="00752681"/>
    <w:rsid w:val="0075584C"/>
    <w:rsid w:val="0077354D"/>
    <w:rsid w:val="0078400A"/>
    <w:rsid w:val="00785851"/>
    <w:rsid w:val="00790234"/>
    <w:rsid w:val="0079671E"/>
    <w:rsid w:val="007A2CEB"/>
    <w:rsid w:val="007A6137"/>
    <w:rsid w:val="007A6254"/>
    <w:rsid w:val="007A7FFA"/>
    <w:rsid w:val="007B31B3"/>
    <w:rsid w:val="007B520E"/>
    <w:rsid w:val="007B61D0"/>
    <w:rsid w:val="007D2864"/>
    <w:rsid w:val="007E254B"/>
    <w:rsid w:val="007E6D3A"/>
    <w:rsid w:val="007E7776"/>
    <w:rsid w:val="007F41FE"/>
    <w:rsid w:val="007F7A86"/>
    <w:rsid w:val="007F7E4F"/>
    <w:rsid w:val="00802B82"/>
    <w:rsid w:val="00805DD2"/>
    <w:rsid w:val="008122B3"/>
    <w:rsid w:val="0082058B"/>
    <w:rsid w:val="008215BC"/>
    <w:rsid w:val="00821B3B"/>
    <w:rsid w:val="008221D6"/>
    <w:rsid w:val="00830ECA"/>
    <w:rsid w:val="00844066"/>
    <w:rsid w:val="00847C0C"/>
    <w:rsid w:val="00850CF2"/>
    <w:rsid w:val="00850F7E"/>
    <w:rsid w:val="0085612A"/>
    <w:rsid w:val="00863AF7"/>
    <w:rsid w:val="008647ED"/>
    <w:rsid w:val="00866925"/>
    <w:rsid w:val="00877CC4"/>
    <w:rsid w:val="00880023"/>
    <w:rsid w:val="00881826"/>
    <w:rsid w:val="008A1A9E"/>
    <w:rsid w:val="008A35A8"/>
    <w:rsid w:val="008A4FF9"/>
    <w:rsid w:val="008B3683"/>
    <w:rsid w:val="008C45D7"/>
    <w:rsid w:val="008C4ED2"/>
    <w:rsid w:val="008E1980"/>
    <w:rsid w:val="008F2200"/>
    <w:rsid w:val="008F276C"/>
    <w:rsid w:val="008F2A09"/>
    <w:rsid w:val="0090620A"/>
    <w:rsid w:val="00907308"/>
    <w:rsid w:val="009179B6"/>
    <w:rsid w:val="00923171"/>
    <w:rsid w:val="0093351C"/>
    <w:rsid w:val="0094269E"/>
    <w:rsid w:val="009618D7"/>
    <w:rsid w:val="00963582"/>
    <w:rsid w:val="009673ED"/>
    <w:rsid w:val="009730BA"/>
    <w:rsid w:val="00973B4F"/>
    <w:rsid w:val="00983425"/>
    <w:rsid w:val="00990CB2"/>
    <w:rsid w:val="00991ABA"/>
    <w:rsid w:val="00994296"/>
    <w:rsid w:val="009948EB"/>
    <w:rsid w:val="009B1AC9"/>
    <w:rsid w:val="009D0D56"/>
    <w:rsid w:val="009D43A9"/>
    <w:rsid w:val="009D46D7"/>
    <w:rsid w:val="009D77E4"/>
    <w:rsid w:val="009E141A"/>
    <w:rsid w:val="009E784A"/>
    <w:rsid w:val="009F0399"/>
    <w:rsid w:val="009F16B5"/>
    <w:rsid w:val="009F6BFD"/>
    <w:rsid w:val="00A0707A"/>
    <w:rsid w:val="00A147F3"/>
    <w:rsid w:val="00A266F5"/>
    <w:rsid w:val="00A3189D"/>
    <w:rsid w:val="00A32F96"/>
    <w:rsid w:val="00A37354"/>
    <w:rsid w:val="00A404D0"/>
    <w:rsid w:val="00A4314E"/>
    <w:rsid w:val="00A43C73"/>
    <w:rsid w:val="00A53260"/>
    <w:rsid w:val="00A55301"/>
    <w:rsid w:val="00A73BCF"/>
    <w:rsid w:val="00A75474"/>
    <w:rsid w:val="00A77679"/>
    <w:rsid w:val="00A8090A"/>
    <w:rsid w:val="00A80C13"/>
    <w:rsid w:val="00A825F4"/>
    <w:rsid w:val="00A82777"/>
    <w:rsid w:val="00A84CC4"/>
    <w:rsid w:val="00A8553F"/>
    <w:rsid w:val="00A8638E"/>
    <w:rsid w:val="00A865AE"/>
    <w:rsid w:val="00A86E02"/>
    <w:rsid w:val="00A9151D"/>
    <w:rsid w:val="00A91A3D"/>
    <w:rsid w:val="00A95B0A"/>
    <w:rsid w:val="00AA2DC3"/>
    <w:rsid w:val="00AA477F"/>
    <w:rsid w:val="00AA59D0"/>
    <w:rsid w:val="00AB13EB"/>
    <w:rsid w:val="00AC001C"/>
    <w:rsid w:val="00AC16D8"/>
    <w:rsid w:val="00AC6F20"/>
    <w:rsid w:val="00AD0F69"/>
    <w:rsid w:val="00AE178D"/>
    <w:rsid w:val="00AE2347"/>
    <w:rsid w:val="00AE598E"/>
    <w:rsid w:val="00B05372"/>
    <w:rsid w:val="00B068DC"/>
    <w:rsid w:val="00B12A3B"/>
    <w:rsid w:val="00B13227"/>
    <w:rsid w:val="00B140BD"/>
    <w:rsid w:val="00B1605D"/>
    <w:rsid w:val="00B17ECE"/>
    <w:rsid w:val="00B215EB"/>
    <w:rsid w:val="00B229D5"/>
    <w:rsid w:val="00B26404"/>
    <w:rsid w:val="00B26E4D"/>
    <w:rsid w:val="00B328DE"/>
    <w:rsid w:val="00B33747"/>
    <w:rsid w:val="00B35455"/>
    <w:rsid w:val="00B376BF"/>
    <w:rsid w:val="00B376FA"/>
    <w:rsid w:val="00B42A3C"/>
    <w:rsid w:val="00B42DC4"/>
    <w:rsid w:val="00B450B0"/>
    <w:rsid w:val="00B4755F"/>
    <w:rsid w:val="00B6535F"/>
    <w:rsid w:val="00B737E8"/>
    <w:rsid w:val="00B746FE"/>
    <w:rsid w:val="00B77170"/>
    <w:rsid w:val="00B82F15"/>
    <w:rsid w:val="00B83537"/>
    <w:rsid w:val="00B85DAF"/>
    <w:rsid w:val="00B9072E"/>
    <w:rsid w:val="00B97722"/>
    <w:rsid w:val="00B97CAF"/>
    <w:rsid w:val="00BA3084"/>
    <w:rsid w:val="00BC1BF0"/>
    <w:rsid w:val="00BC2572"/>
    <w:rsid w:val="00BC719B"/>
    <w:rsid w:val="00BD192E"/>
    <w:rsid w:val="00BD3AAD"/>
    <w:rsid w:val="00BD53AF"/>
    <w:rsid w:val="00BD6549"/>
    <w:rsid w:val="00BE36D6"/>
    <w:rsid w:val="00BE6130"/>
    <w:rsid w:val="00BF1725"/>
    <w:rsid w:val="00BF7F4D"/>
    <w:rsid w:val="00C0144A"/>
    <w:rsid w:val="00C05DBF"/>
    <w:rsid w:val="00C06DDB"/>
    <w:rsid w:val="00C13D5F"/>
    <w:rsid w:val="00C23B19"/>
    <w:rsid w:val="00C2502E"/>
    <w:rsid w:val="00C27767"/>
    <w:rsid w:val="00C4227D"/>
    <w:rsid w:val="00C423BB"/>
    <w:rsid w:val="00C435B4"/>
    <w:rsid w:val="00C479E4"/>
    <w:rsid w:val="00C524A8"/>
    <w:rsid w:val="00C5265C"/>
    <w:rsid w:val="00C52CE0"/>
    <w:rsid w:val="00C60116"/>
    <w:rsid w:val="00C6111D"/>
    <w:rsid w:val="00C6112A"/>
    <w:rsid w:val="00C624F1"/>
    <w:rsid w:val="00C6338E"/>
    <w:rsid w:val="00C65E7D"/>
    <w:rsid w:val="00C752F1"/>
    <w:rsid w:val="00C8384C"/>
    <w:rsid w:val="00C857FF"/>
    <w:rsid w:val="00C86403"/>
    <w:rsid w:val="00C90631"/>
    <w:rsid w:val="00C91041"/>
    <w:rsid w:val="00C91E05"/>
    <w:rsid w:val="00CA4132"/>
    <w:rsid w:val="00CB03FD"/>
    <w:rsid w:val="00CB042E"/>
    <w:rsid w:val="00CD3097"/>
    <w:rsid w:val="00CE448F"/>
    <w:rsid w:val="00CE4524"/>
    <w:rsid w:val="00CE7EA6"/>
    <w:rsid w:val="00D042A6"/>
    <w:rsid w:val="00D12DC4"/>
    <w:rsid w:val="00D14022"/>
    <w:rsid w:val="00D14A0E"/>
    <w:rsid w:val="00D166FB"/>
    <w:rsid w:val="00D270AF"/>
    <w:rsid w:val="00D27C6B"/>
    <w:rsid w:val="00D32A23"/>
    <w:rsid w:val="00D336D5"/>
    <w:rsid w:val="00D43A83"/>
    <w:rsid w:val="00D44853"/>
    <w:rsid w:val="00D44A06"/>
    <w:rsid w:val="00D511F9"/>
    <w:rsid w:val="00D51892"/>
    <w:rsid w:val="00D51923"/>
    <w:rsid w:val="00D52022"/>
    <w:rsid w:val="00D53880"/>
    <w:rsid w:val="00D57CB9"/>
    <w:rsid w:val="00D60E72"/>
    <w:rsid w:val="00D6308C"/>
    <w:rsid w:val="00D700E1"/>
    <w:rsid w:val="00D726C9"/>
    <w:rsid w:val="00D737A7"/>
    <w:rsid w:val="00D7440A"/>
    <w:rsid w:val="00D759B7"/>
    <w:rsid w:val="00D7712F"/>
    <w:rsid w:val="00D77A6A"/>
    <w:rsid w:val="00D8185D"/>
    <w:rsid w:val="00D84212"/>
    <w:rsid w:val="00D87C7D"/>
    <w:rsid w:val="00D943A2"/>
    <w:rsid w:val="00D957DB"/>
    <w:rsid w:val="00DA3873"/>
    <w:rsid w:val="00DB192C"/>
    <w:rsid w:val="00DB25AF"/>
    <w:rsid w:val="00DB3500"/>
    <w:rsid w:val="00DB4550"/>
    <w:rsid w:val="00DB5E86"/>
    <w:rsid w:val="00DC18CD"/>
    <w:rsid w:val="00DD2517"/>
    <w:rsid w:val="00DD37A6"/>
    <w:rsid w:val="00DD7279"/>
    <w:rsid w:val="00DE018B"/>
    <w:rsid w:val="00DE424F"/>
    <w:rsid w:val="00DF6B34"/>
    <w:rsid w:val="00E00A9C"/>
    <w:rsid w:val="00E1022D"/>
    <w:rsid w:val="00E11227"/>
    <w:rsid w:val="00E12AEA"/>
    <w:rsid w:val="00E17784"/>
    <w:rsid w:val="00E22E39"/>
    <w:rsid w:val="00E26E85"/>
    <w:rsid w:val="00E36636"/>
    <w:rsid w:val="00E43775"/>
    <w:rsid w:val="00E46D17"/>
    <w:rsid w:val="00E56F3E"/>
    <w:rsid w:val="00E6191E"/>
    <w:rsid w:val="00E6280E"/>
    <w:rsid w:val="00E64826"/>
    <w:rsid w:val="00E70C2B"/>
    <w:rsid w:val="00E80012"/>
    <w:rsid w:val="00E81AB1"/>
    <w:rsid w:val="00E82257"/>
    <w:rsid w:val="00E86045"/>
    <w:rsid w:val="00E93703"/>
    <w:rsid w:val="00E951E2"/>
    <w:rsid w:val="00EA58DD"/>
    <w:rsid w:val="00EA7095"/>
    <w:rsid w:val="00EB1C5A"/>
    <w:rsid w:val="00EB5FCD"/>
    <w:rsid w:val="00EC1187"/>
    <w:rsid w:val="00EC1501"/>
    <w:rsid w:val="00EC1576"/>
    <w:rsid w:val="00EC288A"/>
    <w:rsid w:val="00EE1C59"/>
    <w:rsid w:val="00EE322E"/>
    <w:rsid w:val="00EF3A17"/>
    <w:rsid w:val="00EF6C5C"/>
    <w:rsid w:val="00F00E74"/>
    <w:rsid w:val="00F10BBC"/>
    <w:rsid w:val="00F12414"/>
    <w:rsid w:val="00F221AA"/>
    <w:rsid w:val="00F2331D"/>
    <w:rsid w:val="00F33265"/>
    <w:rsid w:val="00F33764"/>
    <w:rsid w:val="00F400D9"/>
    <w:rsid w:val="00F4342C"/>
    <w:rsid w:val="00F5044C"/>
    <w:rsid w:val="00F53904"/>
    <w:rsid w:val="00F7677D"/>
    <w:rsid w:val="00F77A61"/>
    <w:rsid w:val="00F92CC9"/>
    <w:rsid w:val="00F933F7"/>
    <w:rsid w:val="00F93E9F"/>
    <w:rsid w:val="00F96626"/>
    <w:rsid w:val="00F97852"/>
    <w:rsid w:val="00FB0F56"/>
    <w:rsid w:val="00FC3230"/>
    <w:rsid w:val="00FC3FF2"/>
    <w:rsid w:val="00FC4B69"/>
    <w:rsid w:val="00FC4EE5"/>
    <w:rsid w:val="00FD05BA"/>
    <w:rsid w:val="00FD164B"/>
    <w:rsid w:val="00FE79E3"/>
    <w:rsid w:val="00FF09C1"/>
    <w:rsid w:val="00FF3050"/>
    <w:rsid w:val="00FF3DBD"/>
    <w:rsid w:val="00FF41D5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E3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  <w:ind w:left="1701" w:hanging="170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22E3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qFormat/>
    <w:rsid w:val="000C223D"/>
    <w:rPr>
      <w:i/>
      <w:iCs/>
    </w:rPr>
  </w:style>
  <w:style w:type="table" w:styleId="TableGrid">
    <w:name w:val="Table Grid"/>
    <w:basedOn w:val="TableNormal"/>
    <w:uiPriority w:val="5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  <w:jc w:val="left"/>
    </w:pPr>
    <w:rPr>
      <w:rFonts w:ascii="Arial" w:hAnsi="Arial"/>
      <w:b/>
      <w:noProof/>
      <w:sz w:val="18"/>
      <w:lang w:eastAsia="en-US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  <w:jc w:val="left"/>
    </w:pPr>
    <w:rPr>
      <w:rFonts w:ascii="Geneva" w:hAnsi="Genev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  <w:jc w:val="left"/>
    </w:pPr>
    <w:rPr>
      <w:lang w:eastAsia="en-US"/>
    </w:r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  <w:jc w:val="left"/>
    </w:pPr>
    <w:rPr>
      <w:lang w:eastAsia="en-US"/>
    </w:r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  <w:jc w:val="left"/>
    </w:pPr>
    <w:rPr>
      <w:lang w:eastAsia="en-US"/>
    </w:r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  <w:jc w:val="left"/>
    </w:pPr>
    <w:rPr>
      <w:lang w:eastAsia="en-US"/>
    </w:r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  <w:jc w:val="left"/>
    </w:pPr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overflowPunct/>
      <w:autoSpaceDE/>
      <w:autoSpaceDN/>
      <w:adjustRightInd/>
      <w:spacing w:before="40" w:after="40"/>
      <w:ind w:left="100" w:right="100"/>
      <w:jc w:val="left"/>
      <w:textAlignment w:val="auto"/>
    </w:pPr>
    <w:rPr>
      <w:rFonts w:ascii="Times" w:hAnsi="Times"/>
      <w:sz w:val="18"/>
      <w:lang w:eastAsia="en-US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  <w:jc w:val="left"/>
    </w:pPr>
    <w:rPr>
      <w:lang w:eastAsia="en-US"/>
    </w:rPr>
  </w:style>
  <w:style w:type="paragraph" w:styleId="List2">
    <w:name w:val="List 2"/>
    <w:basedOn w:val="List"/>
    <w:rsid w:val="002D3732"/>
    <w:pPr>
      <w:overflowPunct/>
      <w:autoSpaceDE/>
      <w:autoSpaceDN/>
      <w:adjustRightInd/>
      <w:spacing w:before="0" w:after="180"/>
      <w:ind w:left="851" w:hanging="284"/>
      <w:textAlignment w:val="auto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  <w:jc w:val="left"/>
    </w:pPr>
    <w:rPr>
      <w:lang w:eastAsia="en-US"/>
    </w:r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6"/>
      </w:numPr>
      <w:tabs>
        <w:tab w:val="clear" w:pos="360"/>
      </w:tabs>
      <w:overflowPunct/>
      <w:autoSpaceDE/>
      <w:autoSpaceDN/>
      <w:adjustRightInd/>
      <w:spacing w:after="0"/>
      <w:ind w:left="357" w:hanging="357"/>
      <w:jc w:val="left"/>
      <w:textAlignment w:val="auto"/>
    </w:pPr>
    <w:rPr>
      <w:sz w:val="24"/>
      <w:szCs w:val="24"/>
      <w:lang w:eastAsia="en-US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overflowPunct/>
      <w:autoSpaceDE/>
      <w:autoSpaceDN/>
      <w:adjustRightInd/>
      <w:spacing w:after="180"/>
      <w:ind w:left="851"/>
      <w:jc w:val="left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2D3732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2D3732"/>
    <w:pPr>
      <w:overflowPunct/>
      <w:autoSpaceDE/>
      <w:autoSpaceDN/>
      <w:adjustRightInd/>
      <w:spacing w:after="180"/>
      <w:ind w:left="1701" w:hanging="567"/>
      <w:jc w:val="left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D3732"/>
    <w:pPr>
      <w:keepNext/>
      <w:keepLines/>
      <w:overflowPunct/>
      <w:autoSpaceDE/>
      <w:autoSpaceDN/>
      <w:adjustRightInd/>
      <w:spacing w:after="180"/>
      <w:jc w:val="left"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180"/>
      <w:ind w:left="1588" w:hanging="397"/>
      <w:textAlignment w:val="auto"/>
    </w:pPr>
    <w:rPr>
      <w:lang w:eastAsia="en-US"/>
    </w:rPr>
  </w:style>
  <w:style w:type="paragraph" w:customStyle="1" w:styleId="CouvRecTitle">
    <w:name w:val="Couv Rec Title"/>
    <w:basedOn w:val="Normal"/>
    <w:rsid w:val="002D3732"/>
    <w:pPr>
      <w:keepNext/>
      <w:keepLines/>
      <w:overflowPunct/>
      <w:autoSpaceDE/>
      <w:autoSpaceDN/>
      <w:adjustRightInd/>
      <w:spacing w:before="240" w:after="180"/>
      <w:ind w:left="1418"/>
      <w:jc w:val="left"/>
      <w:textAlignment w:val="auto"/>
    </w:pPr>
    <w:rPr>
      <w:rFonts w:ascii="Arial" w:hAnsi="Arial"/>
      <w:b/>
      <w:sz w:val="36"/>
      <w:lang w:eastAsia="en-US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overflowPunct/>
      <w:autoSpaceDE/>
      <w:autoSpaceDN/>
      <w:adjustRightInd/>
      <w:spacing w:after="180"/>
      <w:jc w:val="left"/>
      <w:textAlignment w:val="auto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overflowPunct/>
      <w:autoSpaceDE/>
      <w:autoSpaceDN/>
      <w:adjustRightInd/>
      <w:spacing w:after="180"/>
      <w:textAlignment w:val="auto"/>
    </w:pPr>
  </w:style>
  <w:style w:type="paragraph" w:customStyle="1" w:styleId="Guidance">
    <w:name w:val="Guidance"/>
    <w:basedOn w:val="Normal"/>
    <w:rsid w:val="002D3732"/>
    <w:pPr>
      <w:overflowPunct/>
      <w:autoSpaceDE/>
      <w:autoSpaceDN/>
      <w:adjustRightInd/>
      <w:spacing w:after="180"/>
      <w:jc w:val="left"/>
      <w:textAlignment w:val="auto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rsid w:val="002D373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7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overflowPunct/>
      <w:autoSpaceDE/>
      <w:autoSpaceDN/>
      <w:adjustRightInd/>
      <w:spacing w:before="180" w:after="180" w:line="480" w:lineRule="auto"/>
      <w:ind w:left="720" w:firstLine="720"/>
      <w:jc w:val="left"/>
      <w:textAlignment w:val="auto"/>
    </w:pPr>
    <w:rPr>
      <w:sz w:val="24"/>
      <w:lang w:eastAsia="en-US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9"/>
      </w:numPr>
      <w:overflowPunct/>
      <w:autoSpaceDE/>
      <w:autoSpaceDN/>
      <w:adjustRightInd/>
      <w:spacing w:after="0" w:line="360" w:lineRule="auto"/>
      <w:ind w:left="0" w:firstLine="720"/>
      <w:textAlignment w:val="auto"/>
    </w:pPr>
    <w:rPr>
      <w:rFonts w:eastAsiaTheme="minorEastAsia"/>
      <w:snapToGrid w:val="0"/>
      <w:sz w:val="24"/>
      <w:szCs w:val="24"/>
      <w:lang w:eastAsia="en-US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eastAsiaTheme="minorEastAsia" w:hAnsi="Times New Roman" w:cs="Times New Roman"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10"/>
      </w:numPr>
      <w:tabs>
        <w:tab w:val="clear" w:pos="2160"/>
        <w:tab w:val="left" w:pos="720"/>
      </w:tabs>
      <w:overflowPunct/>
      <w:autoSpaceDE/>
      <w:autoSpaceDN/>
      <w:adjustRightInd/>
      <w:spacing w:before="240" w:after="0" w:line="360" w:lineRule="auto"/>
      <w:ind w:left="720" w:hanging="720"/>
      <w:jc w:val="left"/>
      <w:textAlignment w:val="auto"/>
    </w:pPr>
    <w:rPr>
      <w:rFonts w:eastAsiaTheme="minorEastAsia"/>
      <w:sz w:val="24"/>
      <w:szCs w:val="24"/>
      <w:lang w:eastAsia="en-US"/>
    </w:rPr>
  </w:style>
  <w:style w:type="character" w:customStyle="1" w:styleId="ClaimPreambleChar">
    <w:name w:val="Claim Preamble Char"/>
    <w:link w:val="ClaimPreamble"/>
    <w:rsid w:val="002D3732"/>
    <w:rPr>
      <w:rFonts w:ascii="Times New Roman" w:eastAsiaTheme="minorEastAsia" w:hAnsi="Times New Roman" w:cs="Times New Roman"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overflowPunct/>
      <w:autoSpaceDE/>
      <w:autoSpaceDN/>
      <w:adjustRightInd/>
      <w:spacing w:after="0" w:line="360" w:lineRule="auto"/>
      <w:ind w:left="2160" w:hanging="720"/>
      <w:jc w:val="left"/>
      <w:textAlignment w:val="auto"/>
    </w:pPr>
    <w:rPr>
      <w:rFonts w:eastAsiaTheme="minorEastAsia"/>
      <w:sz w:val="24"/>
      <w:szCs w:val="24"/>
      <w:lang w:eastAsia="en-US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2020-10-24T02:25:00Z</dcterms:created>
  <dcterms:modified xsi:type="dcterms:W3CDTF">2020-10-24T05:26:00Z</dcterms:modified>
</cp:coreProperties>
</file>