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9DA6A" w14:textId="788585F5" w:rsidR="00401C1E" w:rsidRDefault="00401C1E" w:rsidP="00401C1E">
      <w:pPr>
        <w:tabs>
          <w:tab w:val="center" w:pos="4536"/>
          <w:tab w:val="right" w:pos="9072"/>
        </w:tabs>
        <w:rPr>
          <w:rFonts w:ascii="Arial" w:eastAsia="Batang" w:hAnsi="Arial" w:cs="Arial"/>
          <w:b/>
          <w:bCs/>
          <w:sz w:val="22"/>
          <w:szCs w:val="22"/>
          <w:lang w:val="en-GB"/>
        </w:rPr>
      </w:pPr>
      <w:r>
        <w:rPr>
          <w:rFonts w:ascii="Arial" w:eastAsia="Batang" w:hAnsi="Arial" w:cs="Arial"/>
          <w:b/>
          <w:bCs/>
          <w:sz w:val="22"/>
          <w:szCs w:val="22"/>
          <w:lang w:val="en-GB"/>
        </w:rPr>
        <w:t>3GPP TSG RAN WG1 #103-e</w:t>
      </w:r>
      <w:r>
        <w:rPr>
          <w:rFonts w:ascii="Arial" w:eastAsia="Batang" w:hAnsi="Arial" w:cs="Arial"/>
          <w:b/>
          <w:bCs/>
          <w:sz w:val="22"/>
          <w:szCs w:val="22"/>
          <w:lang w:val="en-GB"/>
        </w:rPr>
        <w:tab/>
        <w:t xml:space="preserve">                                                                               </w:t>
      </w:r>
      <w:r w:rsidR="000F0B51" w:rsidRPr="000F0B51">
        <w:rPr>
          <w:rFonts w:ascii="Arial" w:eastAsia="Batang" w:hAnsi="Arial" w:cs="Arial"/>
          <w:b/>
          <w:bCs/>
          <w:sz w:val="22"/>
          <w:szCs w:val="22"/>
          <w:lang w:val="en-GB"/>
        </w:rPr>
        <w:t>R1-2008216</w:t>
      </w:r>
      <w:bookmarkStart w:id="0" w:name="_GoBack"/>
      <w:bookmarkEnd w:id="0"/>
    </w:p>
    <w:p w14:paraId="09ECE12A" w14:textId="77777777" w:rsidR="00401C1E" w:rsidRPr="00660B32" w:rsidRDefault="00401C1E" w:rsidP="00401C1E">
      <w:pPr>
        <w:tabs>
          <w:tab w:val="center" w:pos="4536"/>
          <w:tab w:val="right" w:pos="9072"/>
        </w:tabs>
        <w:rPr>
          <w:rFonts w:ascii="Arial" w:eastAsia="MS Mincho" w:hAnsi="Arial" w:cs="Arial"/>
          <w:b/>
          <w:bCs/>
          <w:sz w:val="22"/>
          <w:szCs w:val="22"/>
          <w:lang w:val="en-GB" w:eastAsia="ja-JP"/>
        </w:rPr>
      </w:pPr>
      <w:r>
        <w:rPr>
          <w:rFonts w:ascii="Arial" w:eastAsia="Batang" w:hAnsi="Arial" w:cs="Arial"/>
          <w:b/>
          <w:bCs/>
          <w:sz w:val="22"/>
          <w:szCs w:val="22"/>
          <w:lang w:val="en-GB"/>
        </w:rPr>
        <w:t>e-Meeting, October 26th – November 13th, 2020</w:t>
      </w:r>
    </w:p>
    <w:p w14:paraId="5FD3F925" w14:textId="761BBEE3" w:rsidR="00397E51" w:rsidRPr="00660B32" w:rsidRDefault="00397E51" w:rsidP="00397E51">
      <w:pPr>
        <w:pStyle w:val="a4"/>
        <w:tabs>
          <w:tab w:val="left" w:pos="1800"/>
        </w:tabs>
        <w:ind w:left="1800" w:hanging="1800"/>
        <w:rPr>
          <w:rFonts w:eastAsia="宋体"/>
          <w:sz w:val="22"/>
          <w:lang w:val="en-GB" w:eastAsia="zh-CN"/>
        </w:rPr>
      </w:pPr>
    </w:p>
    <w:p w14:paraId="6327081F" w14:textId="77777777" w:rsidR="002328B0" w:rsidRPr="00660B32"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6479AEB9" w14:textId="3612836E" w:rsidR="000A39A0" w:rsidRPr="008A3176" w:rsidRDefault="002328B0" w:rsidP="000A39A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AE4822" w:rsidRPr="00AE4822">
        <w:rPr>
          <w:rFonts w:eastAsia="宋体"/>
          <w:sz w:val="22"/>
          <w:lang w:eastAsia="zh-CN"/>
        </w:rPr>
        <w:t>Discussion on Rel-16 UE features</w:t>
      </w:r>
    </w:p>
    <w:p w14:paraId="2B30DE1A" w14:textId="622E102A" w:rsidR="000A39A0" w:rsidRPr="008A3176" w:rsidRDefault="000A39A0" w:rsidP="000A39A0">
      <w:pPr>
        <w:pStyle w:val="a4"/>
        <w:tabs>
          <w:tab w:val="left" w:pos="1800"/>
        </w:tabs>
        <w:spacing w:line="288" w:lineRule="auto"/>
        <w:rPr>
          <w:rFonts w:eastAsia="宋体"/>
          <w:sz w:val="22"/>
          <w:lang w:eastAsia="zh-CN"/>
        </w:rPr>
      </w:pPr>
      <w:r w:rsidRPr="00BE781B">
        <w:rPr>
          <w:sz w:val="22"/>
        </w:rPr>
        <w:t>Agenda Item:</w:t>
      </w:r>
      <w:r w:rsidRPr="00BE781B">
        <w:rPr>
          <w:sz w:val="22"/>
        </w:rPr>
        <w:tab/>
      </w:r>
      <w:r>
        <w:rPr>
          <w:rFonts w:eastAsia="宋体"/>
          <w:sz w:val="22"/>
          <w:lang w:eastAsia="zh-CN"/>
        </w:rPr>
        <w:t>7.2.</w:t>
      </w:r>
      <w:r w:rsidR="00AE4822">
        <w:rPr>
          <w:rFonts w:eastAsia="宋体"/>
          <w:sz w:val="22"/>
          <w:lang w:eastAsia="zh-CN"/>
        </w:rPr>
        <w:t>11</w:t>
      </w:r>
    </w:p>
    <w:p w14:paraId="543DF882" w14:textId="2B75E25C" w:rsidR="002328B0" w:rsidRPr="00BE781B" w:rsidRDefault="002328B0" w:rsidP="000A39A0">
      <w:pPr>
        <w:pStyle w:val="a4"/>
        <w:tabs>
          <w:tab w:val="clear" w:pos="4536"/>
          <w:tab w:val="left" w:pos="1800"/>
        </w:tabs>
        <w:spacing w:line="288" w:lineRule="auto"/>
        <w:ind w:left="1800" w:hanging="1800"/>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0ACE7E93" w14:textId="282AFFCC" w:rsidR="000A39A0" w:rsidRPr="00497AFF" w:rsidRDefault="000A39A0" w:rsidP="000A39A0">
      <w:pPr>
        <w:pStyle w:val="00Text"/>
      </w:pPr>
      <w:r w:rsidRPr="00497AFF">
        <w:t xml:space="preserve">In this contribution, we </w:t>
      </w:r>
      <w:r w:rsidR="00206426">
        <w:t>discuss</w:t>
      </w:r>
      <w:r w:rsidRPr="00497AFF">
        <w:t xml:space="preserve"> remaining issues of </w:t>
      </w:r>
      <w:r w:rsidR="008017DF">
        <w:t>Rel-16 NR UE features</w:t>
      </w:r>
      <w:r w:rsidR="00206426">
        <w:t xml:space="preserve"> on the current UE feature list</w:t>
      </w:r>
      <w:r w:rsidRPr="00497AFF">
        <w:t>.</w:t>
      </w:r>
    </w:p>
    <w:p w14:paraId="4243EA9C" w14:textId="40055D2E" w:rsidR="00F65FEA" w:rsidRDefault="00171FCE" w:rsidP="00F65FEA">
      <w:pPr>
        <w:pStyle w:val="01"/>
        <w:numPr>
          <w:ilvl w:val="0"/>
          <w:numId w:val="1"/>
        </w:numPr>
        <w:ind w:left="562" w:hanging="562"/>
      </w:pPr>
      <w:r>
        <w:t>Discussion</w:t>
      </w:r>
    </w:p>
    <w:p w14:paraId="28D473EC" w14:textId="2156F44E" w:rsidR="007D45FD" w:rsidRPr="007D45FD" w:rsidRDefault="007D45FD" w:rsidP="007D45FD">
      <w:pPr>
        <w:keepNext/>
        <w:numPr>
          <w:ilvl w:val="1"/>
          <w:numId w:val="1"/>
        </w:numPr>
        <w:tabs>
          <w:tab w:val="clear" w:pos="4395"/>
          <w:tab w:val="num" w:pos="2269"/>
        </w:tabs>
        <w:spacing w:before="240" w:after="60"/>
        <w:ind w:left="567"/>
        <w:outlineLvl w:val="1"/>
        <w:rPr>
          <w:rFonts w:ascii="Helvetica" w:eastAsia="等线" w:hAnsi="Helvetica" w:cs="Arial"/>
          <w:b/>
          <w:bCs/>
          <w:iCs/>
          <w:szCs w:val="28"/>
          <w:lang w:eastAsia="zh-CN"/>
        </w:rPr>
      </w:pPr>
      <w:proofErr w:type="spellStart"/>
      <w:r w:rsidRPr="007D45FD">
        <w:rPr>
          <w:rFonts w:ascii="Helvetica" w:eastAsia="等线" w:hAnsi="Helvetica" w:cs="Arial"/>
          <w:b/>
          <w:bCs/>
          <w:iCs/>
          <w:szCs w:val="28"/>
          <w:lang w:eastAsia="zh-CN"/>
        </w:rPr>
        <w:t>NR_eMIMO</w:t>
      </w:r>
      <w:proofErr w:type="spellEnd"/>
    </w:p>
    <w:p w14:paraId="5A6737E6" w14:textId="054126DA" w:rsidR="00584438" w:rsidRPr="007D45FD" w:rsidRDefault="0084471D" w:rsidP="007D45FD">
      <w:pPr>
        <w:pStyle w:val="3"/>
        <w:rPr>
          <w:sz w:val="20"/>
          <w:szCs w:val="20"/>
          <w:lang w:eastAsia="zh-CN"/>
        </w:rPr>
      </w:pPr>
      <w:proofErr w:type="spellStart"/>
      <w:r w:rsidRPr="007D45FD">
        <w:rPr>
          <w:sz w:val="20"/>
          <w:szCs w:val="20"/>
          <w:lang w:eastAsia="zh-CN"/>
        </w:rPr>
        <w:t>NR_eMIMO</w:t>
      </w:r>
      <w:proofErr w:type="spellEnd"/>
      <w:r w:rsidRPr="007D45FD">
        <w:rPr>
          <w:sz w:val="20"/>
          <w:szCs w:val="20"/>
          <w:lang w:eastAsia="zh-CN"/>
        </w:rPr>
        <w:t xml:space="preserve"> </w:t>
      </w:r>
      <w:r w:rsidR="000F1177" w:rsidRPr="007D45FD">
        <w:rPr>
          <w:sz w:val="20"/>
          <w:szCs w:val="20"/>
          <w:lang w:eastAsia="zh-CN"/>
        </w:rPr>
        <w:t xml:space="preserve">FG </w:t>
      </w:r>
      <w:r w:rsidRPr="007D45FD">
        <w:rPr>
          <w:sz w:val="20"/>
          <w:szCs w:val="20"/>
          <w:lang w:eastAsia="zh-CN"/>
        </w:rPr>
        <w:t>16-1</w:t>
      </w:r>
      <w:r w:rsidR="00B4751A" w:rsidRPr="007D45FD">
        <w:rPr>
          <w:sz w:val="20"/>
          <w:szCs w:val="20"/>
          <w:lang w:eastAsia="zh-CN"/>
        </w:rPr>
        <w:t>a-1</w:t>
      </w:r>
    </w:p>
    <w:p w14:paraId="7826E071" w14:textId="6BA5DDD5" w:rsidR="00591C41" w:rsidRDefault="00EA1FD0" w:rsidP="0084471D">
      <w:pPr>
        <w:pStyle w:val="a0"/>
        <w:rPr>
          <w:rFonts w:eastAsia="等线"/>
          <w:lang w:eastAsia="zh-CN"/>
        </w:rPr>
      </w:pPr>
      <w:r>
        <w:rPr>
          <w:rFonts w:eastAsia="等线"/>
          <w:lang w:eastAsia="zh-CN"/>
        </w:rPr>
        <w:t xml:space="preserve">In the latest UE feature list, there is one FFS part for FG 16-1a-1: </w:t>
      </w:r>
      <w:r w:rsidRPr="00EA1FD0">
        <w:rPr>
          <w:rFonts w:eastAsia="等线"/>
          <w:lang w:eastAsia="zh-CN"/>
        </w:rPr>
        <w:t>How CSI-RS is counted when it is configured as CMR without dedicated IMR</w:t>
      </w:r>
      <w:r w:rsidR="00113C2B">
        <w:rPr>
          <w:rFonts w:eastAsia="等线"/>
          <w:lang w:eastAsia="zh-CN"/>
        </w:rPr>
        <w:t xml:space="preserve"> [1]</w:t>
      </w:r>
      <w:r>
        <w:rPr>
          <w:rFonts w:eastAsia="等线"/>
          <w:lang w:eastAsia="zh-CN"/>
        </w:rPr>
        <w:t xml:space="preserve">.  </w:t>
      </w:r>
      <w:r w:rsidR="00591C41">
        <w:rPr>
          <w:rFonts w:eastAsia="等线"/>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421"/>
        <w:gridCol w:w="711"/>
        <w:gridCol w:w="2129"/>
        <w:gridCol w:w="565"/>
        <w:gridCol w:w="424"/>
        <w:gridCol w:w="424"/>
        <w:gridCol w:w="285"/>
        <w:gridCol w:w="567"/>
        <w:gridCol w:w="424"/>
        <w:gridCol w:w="426"/>
        <w:gridCol w:w="283"/>
        <w:gridCol w:w="1609"/>
        <w:gridCol w:w="794"/>
      </w:tblGrid>
      <w:tr w:rsidR="00EA1FD0" w:rsidRPr="00EA1FD0" w14:paraId="50BDB214" w14:textId="77777777" w:rsidTr="00EA1FD0">
        <w:trPr>
          <w:trHeight w:val="609"/>
        </w:trPr>
        <w:tc>
          <w:tcPr>
            <w:tcW w:w="2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6D84E6" w14:textId="77777777" w:rsidR="00EA1FD0" w:rsidRPr="00EA1FD0" w:rsidRDefault="00EA1FD0" w:rsidP="00EA1FD0">
            <w:pPr>
              <w:keepNext/>
              <w:keepLines/>
              <w:rPr>
                <w:rFonts w:ascii="Arial" w:eastAsia="宋体" w:hAnsi="Arial" w:cs="Arial"/>
                <w:strike/>
                <w:color w:val="000000"/>
                <w:sz w:val="12"/>
                <w:szCs w:val="18"/>
                <w:lang w:val="en-GB"/>
              </w:rPr>
            </w:pPr>
            <w:r w:rsidRPr="00EA1FD0">
              <w:rPr>
                <w:rFonts w:ascii="Arial" w:eastAsia="Malgun Gothic" w:hAnsi="Arial" w:cs="Arial"/>
                <w:color w:val="000000"/>
                <w:sz w:val="12"/>
                <w:szCs w:val="18"/>
                <w:lang w:val="en-GB"/>
              </w:rPr>
              <w:t>16-1a-1</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905DF9" w14:textId="77777777" w:rsidR="00EA1FD0" w:rsidRPr="00EA1FD0" w:rsidRDefault="00EA1FD0" w:rsidP="00EA1FD0">
            <w:pPr>
              <w:keepNext/>
              <w:keepLines/>
              <w:rPr>
                <w:rFonts w:ascii="Arial" w:eastAsia="宋体" w:hAnsi="Arial" w:cs="Arial"/>
                <w:strike/>
                <w:color w:val="000000"/>
                <w:sz w:val="12"/>
                <w:szCs w:val="18"/>
                <w:lang w:val="en-GB"/>
              </w:rPr>
            </w:pPr>
            <w:r w:rsidRPr="00EA1FD0">
              <w:rPr>
                <w:rFonts w:ascii="Arial" w:eastAsia="Malgun Gothic" w:hAnsi="Arial" w:cs="Arial"/>
                <w:color w:val="000000"/>
                <w:sz w:val="12"/>
                <w:szCs w:val="18"/>
                <w:lang w:val="en-GB"/>
              </w:rPr>
              <w:t>SSB/CSI-RS for L1-SINR measurement</w:t>
            </w:r>
          </w:p>
        </w:tc>
        <w:tc>
          <w:tcPr>
            <w:tcW w:w="1174" w:type="pct"/>
            <w:tcBorders>
              <w:top w:val="single" w:sz="4" w:space="0" w:color="auto"/>
              <w:left w:val="single" w:sz="4" w:space="0" w:color="auto"/>
              <w:bottom w:val="single" w:sz="4" w:space="0" w:color="auto"/>
              <w:right w:val="single" w:sz="4" w:space="0" w:color="auto"/>
            </w:tcBorders>
            <w:shd w:val="clear" w:color="auto" w:fill="auto"/>
            <w:hideMark/>
          </w:tcPr>
          <w:p w14:paraId="5C71DAF1" w14:textId="77777777" w:rsidR="00EA1FD0" w:rsidRPr="00EA1FD0" w:rsidRDefault="00EA1FD0" w:rsidP="00EA1FD0">
            <w:pPr>
              <w:keepNext/>
              <w:keepLines/>
              <w:rPr>
                <w:rFonts w:ascii="Arial" w:eastAsia="MS Gothic" w:hAnsi="Arial" w:cs="Arial"/>
                <w:color w:val="000000"/>
                <w:sz w:val="12"/>
                <w:szCs w:val="18"/>
                <w:lang w:val="en-GB" w:eastAsia="ko-KR"/>
              </w:rPr>
            </w:pPr>
            <w:r w:rsidRPr="00EA1FD0">
              <w:rPr>
                <w:rFonts w:ascii="Arial" w:eastAsia="MS Gothic" w:hAnsi="Arial" w:cs="Arial"/>
                <w:color w:val="000000"/>
                <w:sz w:val="12"/>
                <w:szCs w:val="18"/>
                <w:lang w:val="en-GB" w:eastAsia="ko-KR"/>
              </w:rPr>
              <w:t>Per slot limitations:</w:t>
            </w:r>
          </w:p>
          <w:p w14:paraId="16E94651" w14:textId="77777777" w:rsidR="00EA1FD0" w:rsidRPr="00EA1FD0" w:rsidRDefault="00EA1FD0" w:rsidP="00EA1FD0">
            <w:pPr>
              <w:keepNext/>
              <w:keepLines/>
              <w:numPr>
                <w:ilvl w:val="0"/>
                <w:numId w:val="8"/>
              </w:numPr>
              <w:contextualSpacing/>
              <w:rPr>
                <w:rFonts w:ascii="Arial" w:eastAsia="MS Gothic" w:hAnsi="Arial" w:cs="Arial"/>
                <w:color w:val="000000"/>
                <w:sz w:val="12"/>
                <w:szCs w:val="18"/>
                <w:lang w:val="en-GB" w:eastAsia="ko-KR"/>
              </w:rPr>
            </w:pPr>
            <w:r w:rsidRPr="00EA1FD0">
              <w:rPr>
                <w:rFonts w:ascii="Arial" w:eastAsia="MS Gothic" w:hAnsi="Arial" w:cs="Arial"/>
                <w:color w:val="000000"/>
                <w:sz w:val="12"/>
                <w:szCs w:val="18"/>
                <w:lang w:val="en-GB" w:eastAsia="ko-KR"/>
              </w:rPr>
              <w:t>The max number of SSB/CSI-RS (1Tx) for CMR </w:t>
            </w:r>
          </w:p>
          <w:p w14:paraId="0E3B4115" w14:textId="77777777" w:rsidR="00EA1FD0" w:rsidRPr="00EA1FD0" w:rsidRDefault="00EA1FD0" w:rsidP="00EA1FD0">
            <w:pPr>
              <w:keepNext/>
              <w:keepLines/>
              <w:numPr>
                <w:ilvl w:val="0"/>
                <w:numId w:val="8"/>
              </w:numPr>
              <w:contextualSpacing/>
              <w:rPr>
                <w:rFonts w:ascii="Arial" w:eastAsia="MS Gothic" w:hAnsi="Arial" w:cs="Arial"/>
                <w:color w:val="000000"/>
                <w:sz w:val="12"/>
                <w:szCs w:val="18"/>
                <w:lang w:val="en-GB" w:eastAsia="ko-KR"/>
              </w:rPr>
            </w:pPr>
            <w:r w:rsidRPr="00EA1FD0">
              <w:rPr>
                <w:rFonts w:ascii="Arial" w:eastAsia="MS Gothic" w:hAnsi="Arial" w:cs="Arial"/>
                <w:color w:val="000000"/>
                <w:sz w:val="12"/>
                <w:szCs w:val="18"/>
                <w:lang w:val="en-GB" w:eastAsia="ko-KR"/>
              </w:rPr>
              <w:t xml:space="preserve">The max number of CSI-IM/NZP-IMR resources </w:t>
            </w:r>
          </w:p>
          <w:p w14:paraId="123C8A30" w14:textId="77777777" w:rsidR="00EA1FD0" w:rsidRPr="00EA1FD0" w:rsidRDefault="00EA1FD0" w:rsidP="00EA1FD0">
            <w:pPr>
              <w:keepNext/>
              <w:keepLines/>
              <w:numPr>
                <w:ilvl w:val="0"/>
                <w:numId w:val="8"/>
              </w:numPr>
              <w:contextualSpacing/>
              <w:rPr>
                <w:rFonts w:ascii="Arial" w:eastAsia="MS Gothic" w:hAnsi="Arial" w:cs="Arial"/>
                <w:color w:val="000000"/>
                <w:sz w:val="12"/>
                <w:szCs w:val="18"/>
                <w:lang w:val="en-GB" w:eastAsia="ko-KR"/>
              </w:rPr>
            </w:pPr>
            <w:r w:rsidRPr="00EA1FD0">
              <w:rPr>
                <w:rFonts w:ascii="Arial" w:eastAsia="MS Gothic" w:hAnsi="Arial" w:cs="Arial"/>
                <w:color w:val="000000"/>
                <w:sz w:val="12"/>
                <w:szCs w:val="18"/>
                <w:lang w:val="en-GB" w:eastAsia="ko-KR"/>
              </w:rPr>
              <w:t xml:space="preserve"> The max number of CSI-RS (2Tx) resources for CMR</w:t>
            </w:r>
          </w:p>
          <w:p w14:paraId="378E18D2" w14:textId="77777777" w:rsidR="00EA1FD0" w:rsidRPr="00EA1FD0" w:rsidRDefault="00EA1FD0" w:rsidP="00EA1FD0">
            <w:pPr>
              <w:keepNext/>
              <w:keepLines/>
              <w:rPr>
                <w:rFonts w:ascii="Arial" w:eastAsia="MS Gothic" w:hAnsi="Arial" w:cs="Arial"/>
                <w:color w:val="000000"/>
                <w:sz w:val="12"/>
                <w:szCs w:val="18"/>
                <w:lang w:val="en-GB" w:eastAsia="ko-KR"/>
              </w:rPr>
            </w:pPr>
          </w:p>
          <w:p w14:paraId="615B11C5" w14:textId="77777777" w:rsidR="00EA1FD0" w:rsidRPr="00EA1FD0" w:rsidRDefault="00EA1FD0" w:rsidP="00EA1FD0">
            <w:pPr>
              <w:keepNext/>
              <w:keepLines/>
              <w:rPr>
                <w:rFonts w:ascii="Arial" w:eastAsia="MS Gothic" w:hAnsi="Arial" w:cs="Arial"/>
                <w:color w:val="000000"/>
                <w:sz w:val="12"/>
                <w:szCs w:val="18"/>
                <w:lang w:val="en-GB" w:eastAsia="ko-KR"/>
              </w:rPr>
            </w:pPr>
            <w:r w:rsidRPr="00EA1FD0">
              <w:rPr>
                <w:rFonts w:ascii="Arial" w:eastAsia="MS Gothic" w:hAnsi="Arial" w:cs="Arial"/>
                <w:color w:val="000000"/>
                <w:sz w:val="12"/>
                <w:szCs w:val="18"/>
                <w:lang w:val="en-GB" w:eastAsia="ko-KR"/>
              </w:rPr>
              <w:t>Memory limitations:</w:t>
            </w:r>
          </w:p>
          <w:p w14:paraId="7DC59877" w14:textId="77777777" w:rsidR="00EA1FD0" w:rsidRPr="00EA1FD0" w:rsidRDefault="00EA1FD0" w:rsidP="00EA1FD0">
            <w:pPr>
              <w:keepNext/>
              <w:keepLines/>
              <w:numPr>
                <w:ilvl w:val="0"/>
                <w:numId w:val="8"/>
              </w:numPr>
              <w:contextualSpacing/>
              <w:rPr>
                <w:rFonts w:ascii="Arial" w:eastAsia="MS Gothic" w:hAnsi="Arial" w:cs="Arial"/>
                <w:color w:val="000000"/>
                <w:sz w:val="12"/>
                <w:szCs w:val="18"/>
                <w:lang w:val="en-GB" w:eastAsia="ko-KR"/>
              </w:rPr>
            </w:pPr>
            <w:r w:rsidRPr="00EA1FD0">
              <w:rPr>
                <w:rFonts w:ascii="Arial" w:eastAsia="MS Gothic" w:hAnsi="Arial" w:cs="Arial"/>
                <w:color w:val="000000"/>
                <w:sz w:val="12"/>
                <w:szCs w:val="18"/>
                <w:lang w:val="en-GB" w:eastAsia="ko-KR"/>
              </w:rPr>
              <w:t>The max number of SSB/CSI-RS resources as CMR</w:t>
            </w:r>
          </w:p>
          <w:p w14:paraId="20770EA2" w14:textId="77777777" w:rsidR="00EA1FD0" w:rsidRPr="00EA1FD0" w:rsidRDefault="00EA1FD0" w:rsidP="00EA1FD0">
            <w:pPr>
              <w:keepNext/>
              <w:keepLines/>
              <w:numPr>
                <w:ilvl w:val="0"/>
                <w:numId w:val="8"/>
              </w:numPr>
              <w:contextualSpacing/>
              <w:rPr>
                <w:rFonts w:ascii="Arial" w:eastAsia="MS Gothic" w:hAnsi="Arial" w:cs="Arial"/>
                <w:color w:val="000000"/>
                <w:sz w:val="12"/>
                <w:szCs w:val="18"/>
                <w:lang w:val="en-GB" w:eastAsia="ko-KR"/>
              </w:rPr>
            </w:pPr>
            <w:r w:rsidRPr="00EA1FD0">
              <w:rPr>
                <w:rFonts w:ascii="Arial" w:eastAsia="MS Gothic" w:hAnsi="Arial" w:cs="Arial"/>
                <w:color w:val="000000"/>
                <w:sz w:val="12"/>
                <w:szCs w:val="18"/>
                <w:lang w:val="en-GB" w:eastAsia="ko-KR"/>
              </w:rPr>
              <w:t>The max number of CSI-IM/NZP IMR resources</w:t>
            </w:r>
          </w:p>
          <w:p w14:paraId="12792B01" w14:textId="77777777" w:rsidR="00EA1FD0" w:rsidRPr="00EA1FD0" w:rsidRDefault="00EA1FD0" w:rsidP="00EA1FD0">
            <w:pPr>
              <w:keepNext/>
              <w:keepLines/>
              <w:rPr>
                <w:rFonts w:ascii="Arial" w:eastAsia="MS Gothic" w:hAnsi="Arial" w:cs="Arial"/>
                <w:color w:val="000000"/>
                <w:sz w:val="12"/>
                <w:szCs w:val="18"/>
                <w:lang w:val="en-GB" w:eastAsia="ko-KR"/>
              </w:rPr>
            </w:pPr>
          </w:p>
          <w:p w14:paraId="4D738A26" w14:textId="77777777" w:rsidR="00EA1FD0" w:rsidRPr="00EA1FD0" w:rsidRDefault="00EA1FD0" w:rsidP="00EA1FD0">
            <w:pPr>
              <w:rPr>
                <w:rFonts w:ascii="Arial" w:eastAsia="Calibri" w:hAnsi="Arial" w:cs="Arial"/>
                <w:color w:val="000000"/>
                <w:sz w:val="12"/>
                <w:szCs w:val="18"/>
                <w:lang w:val="en-GB" w:eastAsia="ko-KR"/>
              </w:rPr>
            </w:pPr>
            <w:r w:rsidRPr="00EA1FD0">
              <w:rPr>
                <w:rFonts w:ascii="Arial" w:eastAsia="MS Gothic" w:hAnsi="Arial" w:cs="Arial"/>
                <w:color w:val="000000"/>
                <w:sz w:val="12"/>
                <w:szCs w:val="18"/>
                <w:lang w:val="en-GB" w:eastAsia="ko-KR"/>
              </w:rPr>
              <w:t>Other limitations:</w:t>
            </w:r>
          </w:p>
          <w:p w14:paraId="6487A3E7" w14:textId="77777777" w:rsidR="00EA1FD0" w:rsidRPr="00EA1FD0" w:rsidRDefault="00EA1FD0" w:rsidP="00EA1FD0">
            <w:pPr>
              <w:keepNext/>
              <w:keepLines/>
              <w:numPr>
                <w:ilvl w:val="0"/>
                <w:numId w:val="8"/>
              </w:numPr>
              <w:contextualSpacing/>
              <w:rPr>
                <w:rFonts w:ascii="Arial" w:eastAsia="MS Gothic" w:hAnsi="Arial" w:cs="Arial"/>
                <w:color w:val="000000"/>
                <w:sz w:val="12"/>
                <w:szCs w:val="18"/>
                <w:lang w:val="en-GB" w:eastAsia="ja-JP"/>
              </w:rPr>
            </w:pPr>
            <w:r w:rsidRPr="00EA1FD0">
              <w:rPr>
                <w:rFonts w:ascii="Arial" w:eastAsia="MS Gothic" w:hAnsi="Arial" w:cs="Arial"/>
                <w:color w:val="000000"/>
                <w:sz w:val="12"/>
                <w:szCs w:val="18"/>
                <w:lang w:val="en-GB" w:eastAsia="ja-JP"/>
              </w:rPr>
              <w:t>Supported density of CSI-RS (CMR)</w:t>
            </w:r>
          </w:p>
          <w:p w14:paraId="42A7B56D" w14:textId="77777777" w:rsidR="00EA1FD0" w:rsidRPr="00EA1FD0" w:rsidRDefault="00EA1FD0" w:rsidP="00EA1FD0">
            <w:pPr>
              <w:keepNext/>
              <w:keepLines/>
              <w:numPr>
                <w:ilvl w:val="0"/>
                <w:numId w:val="8"/>
              </w:numPr>
              <w:contextualSpacing/>
              <w:rPr>
                <w:rFonts w:ascii="Arial" w:eastAsia="MS Gothic" w:hAnsi="Arial" w:cs="Arial"/>
                <w:color w:val="000000"/>
                <w:sz w:val="12"/>
                <w:szCs w:val="18"/>
                <w:lang w:val="en-GB" w:eastAsia="ja-JP"/>
              </w:rPr>
            </w:pPr>
            <w:r w:rsidRPr="00EA1FD0">
              <w:rPr>
                <w:rFonts w:ascii="Arial" w:eastAsia="MS Gothic" w:hAnsi="Arial" w:cs="Arial"/>
                <w:color w:val="000000"/>
                <w:sz w:val="12"/>
                <w:szCs w:val="18"/>
                <w:lang w:val="en-GB" w:eastAsia="ja-JP"/>
              </w:rPr>
              <w:t>The max number of aperiodic CSI-RS resources across all CCs configured to measure L1-SINR (including CMR and IMR) shall not exceed MD_1</w:t>
            </w:r>
          </w:p>
          <w:p w14:paraId="36E7EEA4" w14:textId="77777777" w:rsidR="00EA1FD0" w:rsidRPr="00EA1FD0" w:rsidRDefault="00EA1FD0" w:rsidP="00EA1FD0">
            <w:pPr>
              <w:keepNext/>
              <w:keepLines/>
              <w:numPr>
                <w:ilvl w:val="0"/>
                <w:numId w:val="8"/>
              </w:numPr>
              <w:contextualSpacing/>
              <w:rPr>
                <w:rFonts w:ascii="Arial" w:eastAsia="MS Gothic" w:hAnsi="Arial" w:cs="Arial"/>
                <w:color w:val="000000"/>
                <w:sz w:val="12"/>
                <w:szCs w:val="18"/>
                <w:lang w:val="en-GB" w:eastAsia="ja-JP"/>
              </w:rPr>
            </w:pPr>
            <w:r w:rsidRPr="00EA1FD0">
              <w:rPr>
                <w:rFonts w:ascii="Arial" w:eastAsia="MS Gothic" w:hAnsi="Arial" w:cs="Arial"/>
                <w:color w:val="000000"/>
                <w:sz w:val="12"/>
                <w:szCs w:val="18"/>
                <w:lang w:val="en-GB" w:eastAsia="ja-JP"/>
              </w:rPr>
              <w:t>Supported SINR measurements</w:t>
            </w:r>
          </w:p>
          <w:p w14:paraId="7ABACD76" w14:textId="77777777" w:rsidR="00EA1FD0" w:rsidRPr="00EA1FD0" w:rsidRDefault="00EA1FD0" w:rsidP="00EA1FD0">
            <w:pPr>
              <w:keepNext/>
              <w:keepLines/>
              <w:rPr>
                <w:rFonts w:ascii="Arial" w:eastAsia="宋体" w:hAnsi="Arial" w:cs="Arial"/>
                <w:color w:val="000000"/>
                <w:sz w:val="12"/>
                <w:szCs w:val="18"/>
                <w:lang w:val="en-GB"/>
              </w:rPr>
            </w:pPr>
          </w:p>
        </w:tc>
        <w:tc>
          <w:tcPr>
            <w:tcW w:w="312" w:type="pct"/>
            <w:tcBorders>
              <w:top w:val="single" w:sz="4" w:space="0" w:color="auto"/>
              <w:left w:val="single" w:sz="4" w:space="0" w:color="auto"/>
              <w:bottom w:val="single" w:sz="4" w:space="0" w:color="auto"/>
              <w:right w:val="single" w:sz="4" w:space="0" w:color="auto"/>
            </w:tcBorders>
            <w:shd w:val="clear" w:color="auto" w:fill="auto"/>
            <w:hideMark/>
          </w:tcPr>
          <w:p w14:paraId="49EACA58" w14:textId="77777777" w:rsidR="00561E9D" w:rsidRDefault="00EA1FD0" w:rsidP="00EA1FD0">
            <w:pPr>
              <w:keepNext/>
              <w:keepLines/>
              <w:rPr>
                <w:rFonts w:ascii="Arial" w:eastAsia="宋体" w:hAnsi="Arial" w:cs="Arial"/>
                <w:color w:val="000000"/>
                <w:sz w:val="12"/>
                <w:szCs w:val="18"/>
                <w:lang w:val="en-GB"/>
              </w:rPr>
            </w:pPr>
            <w:r w:rsidRPr="00EA1FD0">
              <w:rPr>
                <w:rFonts w:ascii="Arial" w:eastAsia="宋体" w:hAnsi="Arial" w:cs="Arial"/>
                <w:color w:val="000000"/>
                <w:sz w:val="12"/>
                <w:szCs w:val="18"/>
                <w:lang w:val="en-GB"/>
              </w:rPr>
              <w:t>2-21 2-22 or</w:t>
            </w:r>
          </w:p>
          <w:p w14:paraId="167CCABC" w14:textId="0B6201C6" w:rsidR="00561E9D" w:rsidRDefault="00EA1FD0" w:rsidP="00EA1FD0">
            <w:pPr>
              <w:keepNext/>
              <w:keepLines/>
              <w:rPr>
                <w:rFonts w:ascii="Arial" w:eastAsia="宋体" w:hAnsi="Arial" w:cs="Arial"/>
                <w:color w:val="000000"/>
                <w:sz w:val="12"/>
                <w:szCs w:val="18"/>
                <w:lang w:val="en-GB"/>
              </w:rPr>
            </w:pPr>
            <w:r w:rsidRPr="00EA1FD0">
              <w:rPr>
                <w:rFonts w:ascii="Arial" w:eastAsia="宋体" w:hAnsi="Arial" w:cs="Arial"/>
                <w:color w:val="000000"/>
                <w:sz w:val="12"/>
                <w:szCs w:val="18"/>
                <w:lang w:val="en-GB"/>
              </w:rPr>
              <w:t>2-23</w:t>
            </w:r>
          </w:p>
          <w:p w14:paraId="6B69176F" w14:textId="41CAA731" w:rsidR="00EA1FD0" w:rsidRPr="00EA1FD0" w:rsidRDefault="00EA1FD0" w:rsidP="00EA1FD0">
            <w:pPr>
              <w:keepNext/>
              <w:keepLines/>
              <w:rPr>
                <w:rFonts w:ascii="Arial" w:eastAsia="宋体" w:hAnsi="Arial" w:cs="Arial"/>
                <w:strike/>
                <w:color w:val="000000"/>
                <w:sz w:val="12"/>
                <w:szCs w:val="18"/>
                <w:lang w:val="en-GB"/>
              </w:rPr>
            </w:pPr>
            <w:r w:rsidRPr="00EA1FD0">
              <w:rPr>
                <w:rFonts w:ascii="Arial" w:eastAsia="宋体" w:hAnsi="Arial" w:cs="Arial"/>
                <w:color w:val="000000"/>
                <w:sz w:val="12"/>
                <w:szCs w:val="18"/>
                <w:lang w:val="en-GB"/>
              </w:rPr>
              <w:t>2-23a</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39B4E8FF" w14:textId="77777777" w:rsidR="00EA1FD0" w:rsidRPr="00EA1FD0" w:rsidRDefault="00EA1FD0" w:rsidP="00EA1FD0">
            <w:pPr>
              <w:keepNext/>
              <w:keepLines/>
              <w:rPr>
                <w:rFonts w:ascii="Arial" w:eastAsia="宋体" w:hAnsi="Arial" w:cs="Arial"/>
                <w:color w:val="000000"/>
                <w:sz w:val="12"/>
                <w:szCs w:val="18"/>
                <w:lang w:val="en-GB"/>
              </w:rPr>
            </w:pPr>
            <w:r w:rsidRPr="00EA1FD0">
              <w:rPr>
                <w:rFonts w:ascii="Arial" w:eastAsia="宋体" w:hAnsi="Arial" w:cs="Arial"/>
                <w:color w:val="000000"/>
                <w:sz w:val="12"/>
                <w:szCs w:val="18"/>
                <w:lang w:val="en-GB"/>
              </w:rPr>
              <w:t xml:space="preserve">Yes </w:t>
            </w:r>
          </w:p>
        </w:tc>
        <w:tc>
          <w:tcPr>
            <w:tcW w:w="234" w:type="pct"/>
            <w:tcBorders>
              <w:top w:val="single" w:sz="4" w:space="0" w:color="auto"/>
              <w:left w:val="single" w:sz="4" w:space="0" w:color="auto"/>
              <w:bottom w:val="single" w:sz="4" w:space="0" w:color="auto"/>
              <w:right w:val="single" w:sz="4" w:space="0" w:color="auto"/>
            </w:tcBorders>
            <w:shd w:val="clear" w:color="auto" w:fill="auto"/>
            <w:hideMark/>
          </w:tcPr>
          <w:p w14:paraId="6C5B5939" w14:textId="77777777" w:rsidR="00EA1FD0" w:rsidRPr="00EA1FD0" w:rsidRDefault="00EA1FD0" w:rsidP="00EA1FD0">
            <w:pPr>
              <w:keepNext/>
              <w:keepLines/>
              <w:rPr>
                <w:rFonts w:ascii="Arial" w:eastAsia="宋体" w:hAnsi="Arial" w:cs="Arial"/>
                <w:color w:val="000000"/>
                <w:sz w:val="12"/>
                <w:szCs w:val="18"/>
                <w:lang w:val="en-GB"/>
              </w:rPr>
            </w:pPr>
            <w:r w:rsidRPr="00EA1FD0">
              <w:rPr>
                <w:rFonts w:ascii="Arial" w:eastAsia="宋体" w:hAnsi="Arial" w:cs="Arial"/>
                <w:color w:val="000000"/>
                <w:sz w:val="12"/>
                <w:szCs w:val="18"/>
                <w:lang w:val="en-GB"/>
              </w:rPr>
              <w:t>N/A</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077AD0B4" w14:textId="77777777" w:rsidR="00EA1FD0" w:rsidRPr="00EA1FD0" w:rsidRDefault="00EA1FD0" w:rsidP="00EA1FD0">
            <w:pPr>
              <w:keepNext/>
              <w:keepLines/>
              <w:rPr>
                <w:rFonts w:ascii="Arial" w:eastAsia="宋体" w:hAnsi="Arial" w:cs="Arial"/>
                <w:color w:val="000000"/>
                <w:sz w:val="12"/>
                <w:szCs w:val="18"/>
                <w:lang w:val="en-GB"/>
              </w:rPr>
            </w:pPr>
          </w:p>
        </w:tc>
        <w:tc>
          <w:tcPr>
            <w:tcW w:w="313" w:type="pct"/>
            <w:tcBorders>
              <w:top w:val="single" w:sz="4" w:space="0" w:color="auto"/>
              <w:left w:val="single" w:sz="4" w:space="0" w:color="auto"/>
              <w:bottom w:val="single" w:sz="4" w:space="0" w:color="auto"/>
              <w:right w:val="single" w:sz="4" w:space="0" w:color="auto"/>
            </w:tcBorders>
            <w:shd w:val="clear" w:color="auto" w:fill="auto"/>
            <w:hideMark/>
          </w:tcPr>
          <w:p w14:paraId="0DA53993" w14:textId="77777777" w:rsidR="00EA1FD0" w:rsidRPr="00EA1FD0" w:rsidRDefault="00EA1FD0" w:rsidP="00EA1FD0">
            <w:pPr>
              <w:keepNext/>
              <w:keepLines/>
              <w:rPr>
                <w:rFonts w:ascii="Arial" w:eastAsia="Malgun Gothic" w:hAnsi="Arial" w:cs="Arial"/>
                <w:color w:val="000000"/>
                <w:sz w:val="12"/>
                <w:szCs w:val="18"/>
                <w:lang w:val="en-GB" w:eastAsia="ko-KR"/>
              </w:rPr>
            </w:pPr>
            <w:r w:rsidRPr="00EA1FD0">
              <w:rPr>
                <w:rFonts w:ascii="Arial" w:eastAsia="Malgun Gothic" w:hAnsi="Arial" w:cs="Arial"/>
                <w:color w:val="000000"/>
                <w:sz w:val="12"/>
                <w:szCs w:val="18"/>
                <w:lang w:val="en-GB" w:eastAsia="ko-KR"/>
              </w:rPr>
              <w:t>Per band</w:t>
            </w:r>
          </w:p>
        </w:tc>
        <w:tc>
          <w:tcPr>
            <w:tcW w:w="234" w:type="pct"/>
            <w:tcBorders>
              <w:top w:val="single" w:sz="4" w:space="0" w:color="auto"/>
              <w:left w:val="single" w:sz="4" w:space="0" w:color="auto"/>
              <w:bottom w:val="single" w:sz="4" w:space="0" w:color="auto"/>
              <w:right w:val="single" w:sz="4" w:space="0" w:color="auto"/>
            </w:tcBorders>
            <w:shd w:val="clear" w:color="auto" w:fill="auto"/>
            <w:hideMark/>
          </w:tcPr>
          <w:p w14:paraId="169E6803" w14:textId="77777777" w:rsidR="00EA1FD0" w:rsidRPr="00EA1FD0" w:rsidRDefault="00EA1FD0" w:rsidP="00EA1FD0">
            <w:pPr>
              <w:keepNext/>
              <w:keepLines/>
              <w:rPr>
                <w:rFonts w:ascii="Arial" w:eastAsia="宋体" w:hAnsi="Arial" w:cs="Arial"/>
                <w:color w:val="000000"/>
                <w:sz w:val="12"/>
                <w:szCs w:val="18"/>
                <w:lang w:val="en-GB"/>
              </w:rPr>
            </w:pPr>
            <w:r w:rsidRPr="00EA1FD0">
              <w:rPr>
                <w:rFonts w:ascii="Arial" w:eastAsia="宋体" w:hAnsi="Arial" w:cs="Arial"/>
                <w:color w:val="000000"/>
                <w:sz w:val="12"/>
                <w:szCs w:val="18"/>
                <w:lang w:val="en-GB"/>
              </w:rPr>
              <w:t>No</w:t>
            </w:r>
          </w:p>
        </w:tc>
        <w:tc>
          <w:tcPr>
            <w:tcW w:w="235" w:type="pct"/>
            <w:tcBorders>
              <w:top w:val="single" w:sz="4" w:space="0" w:color="auto"/>
              <w:left w:val="single" w:sz="4" w:space="0" w:color="auto"/>
              <w:bottom w:val="single" w:sz="4" w:space="0" w:color="auto"/>
              <w:right w:val="single" w:sz="4" w:space="0" w:color="auto"/>
            </w:tcBorders>
            <w:shd w:val="clear" w:color="auto" w:fill="auto"/>
            <w:hideMark/>
          </w:tcPr>
          <w:p w14:paraId="560909FD" w14:textId="77777777" w:rsidR="00EA1FD0" w:rsidRPr="00EA1FD0" w:rsidRDefault="00EA1FD0" w:rsidP="00EA1FD0">
            <w:pPr>
              <w:keepNext/>
              <w:keepLines/>
              <w:rPr>
                <w:rFonts w:ascii="Arial" w:eastAsia="宋体" w:hAnsi="Arial" w:cs="Arial"/>
                <w:color w:val="000000"/>
                <w:sz w:val="12"/>
                <w:szCs w:val="18"/>
                <w:lang w:val="en-GB"/>
              </w:rPr>
            </w:pPr>
            <w:r w:rsidRPr="00EA1FD0">
              <w:rPr>
                <w:rFonts w:ascii="Arial" w:eastAsia="宋体" w:hAnsi="Arial" w:cs="Arial"/>
                <w:color w:val="000000"/>
                <w:sz w:val="12"/>
                <w:szCs w:val="18"/>
                <w:lang w:val="en-GB"/>
              </w:rPr>
              <w:t>No</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33D11304" w14:textId="77777777" w:rsidR="00EA1FD0" w:rsidRPr="00EA1FD0" w:rsidRDefault="00EA1FD0" w:rsidP="00EA1FD0">
            <w:pPr>
              <w:keepNext/>
              <w:keepLines/>
              <w:rPr>
                <w:rFonts w:ascii="Arial" w:eastAsia="宋体" w:hAnsi="Arial" w:cs="Arial"/>
                <w:strike/>
                <w:color w:val="000000"/>
                <w:sz w:val="12"/>
                <w:szCs w:val="18"/>
                <w:lang w:val="en-GB"/>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14:paraId="76D34DB4" w14:textId="77777777" w:rsidR="00EA1FD0" w:rsidRPr="00EA1FD0" w:rsidRDefault="00EA1FD0" w:rsidP="00EA1FD0">
            <w:pPr>
              <w:keepNext/>
              <w:keepLines/>
              <w:rPr>
                <w:rFonts w:ascii="Arial" w:eastAsia="宋体" w:hAnsi="Arial" w:cs="Arial"/>
                <w:color w:val="000000"/>
                <w:sz w:val="12"/>
                <w:szCs w:val="18"/>
                <w:lang w:val="en-GB"/>
              </w:rPr>
            </w:pPr>
            <w:r w:rsidRPr="00EA1FD0">
              <w:rPr>
                <w:rFonts w:ascii="Arial" w:eastAsia="宋体" w:hAnsi="Arial" w:cs="Arial"/>
                <w:color w:val="000000"/>
                <w:sz w:val="12"/>
                <w:szCs w:val="18"/>
                <w:lang w:val="en-GB"/>
              </w:rPr>
              <w:t>Component 1: Candidate values {8, 16, 32, 64}</w:t>
            </w:r>
          </w:p>
          <w:p w14:paraId="2358D6A6" w14:textId="77777777" w:rsidR="00EA1FD0" w:rsidRPr="00EA1FD0" w:rsidRDefault="00EA1FD0" w:rsidP="00EA1FD0">
            <w:pPr>
              <w:keepNext/>
              <w:keepLines/>
              <w:rPr>
                <w:rFonts w:ascii="Arial" w:eastAsia="宋体" w:hAnsi="Arial" w:cs="Arial"/>
                <w:color w:val="000000"/>
                <w:sz w:val="12"/>
                <w:szCs w:val="18"/>
                <w:lang w:val="en-GB"/>
              </w:rPr>
            </w:pPr>
          </w:p>
          <w:p w14:paraId="222F5348" w14:textId="77777777" w:rsidR="00EA1FD0" w:rsidRPr="00EA1FD0" w:rsidRDefault="00EA1FD0" w:rsidP="00EA1FD0">
            <w:pPr>
              <w:keepNext/>
              <w:keepLines/>
              <w:rPr>
                <w:rFonts w:ascii="Arial" w:eastAsia="宋体" w:hAnsi="Arial" w:cs="Arial"/>
                <w:color w:val="000000"/>
                <w:sz w:val="12"/>
                <w:szCs w:val="18"/>
                <w:lang w:val="en-GB"/>
              </w:rPr>
            </w:pPr>
            <w:r w:rsidRPr="00EA1FD0">
              <w:rPr>
                <w:rFonts w:ascii="Arial" w:eastAsia="宋体" w:hAnsi="Arial" w:cs="Arial"/>
                <w:color w:val="000000"/>
                <w:sz w:val="12"/>
                <w:szCs w:val="18"/>
                <w:lang w:val="en-GB"/>
              </w:rPr>
              <w:t>Component 2: Candidate values {8, 16, 32, 64}</w:t>
            </w:r>
          </w:p>
          <w:p w14:paraId="0C9AB4BF" w14:textId="77777777" w:rsidR="00EA1FD0" w:rsidRPr="00EA1FD0" w:rsidRDefault="00EA1FD0" w:rsidP="00EA1FD0">
            <w:pPr>
              <w:keepNext/>
              <w:keepLines/>
              <w:rPr>
                <w:rFonts w:ascii="Arial" w:eastAsia="宋体" w:hAnsi="Arial" w:cs="Arial"/>
                <w:color w:val="000000"/>
                <w:sz w:val="12"/>
                <w:szCs w:val="18"/>
                <w:lang w:val="en-GB"/>
              </w:rPr>
            </w:pPr>
          </w:p>
          <w:p w14:paraId="2614B0B8" w14:textId="77777777" w:rsidR="00EA1FD0" w:rsidRPr="00EA1FD0" w:rsidRDefault="00EA1FD0" w:rsidP="00EA1FD0">
            <w:pPr>
              <w:keepNext/>
              <w:keepLines/>
              <w:rPr>
                <w:rFonts w:ascii="Arial" w:eastAsia="宋体" w:hAnsi="Arial" w:cs="Arial"/>
                <w:color w:val="000000"/>
                <w:sz w:val="12"/>
                <w:szCs w:val="18"/>
                <w:lang w:val="en-GB"/>
              </w:rPr>
            </w:pPr>
            <w:r w:rsidRPr="00EA1FD0">
              <w:rPr>
                <w:rFonts w:ascii="Arial" w:eastAsia="宋体" w:hAnsi="Arial" w:cs="Arial"/>
                <w:color w:val="000000"/>
                <w:sz w:val="12"/>
                <w:szCs w:val="18"/>
                <w:lang w:val="en-GB"/>
              </w:rPr>
              <w:t>Component 3: Candidate values {0, 4, 8, 16, 32, 64}</w:t>
            </w:r>
          </w:p>
          <w:p w14:paraId="02CC5891" w14:textId="77777777" w:rsidR="00EA1FD0" w:rsidRPr="00EA1FD0" w:rsidRDefault="00EA1FD0" w:rsidP="00EA1FD0">
            <w:pPr>
              <w:keepNext/>
              <w:keepLines/>
              <w:rPr>
                <w:rFonts w:ascii="Arial" w:eastAsia="宋体" w:hAnsi="Arial" w:cs="Arial"/>
                <w:color w:val="000000"/>
                <w:sz w:val="12"/>
                <w:szCs w:val="18"/>
                <w:lang w:val="en-GB"/>
              </w:rPr>
            </w:pPr>
          </w:p>
          <w:p w14:paraId="746E5E5B" w14:textId="77777777" w:rsidR="00EA1FD0" w:rsidRPr="00EA1FD0" w:rsidRDefault="00EA1FD0" w:rsidP="00EA1FD0">
            <w:pPr>
              <w:keepNext/>
              <w:keepLines/>
              <w:rPr>
                <w:rFonts w:ascii="Arial" w:eastAsia="宋体" w:hAnsi="Arial" w:cs="Arial"/>
                <w:color w:val="000000"/>
                <w:sz w:val="12"/>
                <w:szCs w:val="18"/>
                <w:lang w:val="en-GB"/>
              </w:rPr>
            </w:pPr>
            <w:r w:rsidRPr="00EA1FD0">
              <w:rPr>
                <w:rFonts w:ascii="Arial" w:eastAsia="宋体" w:hAnsi="Arial" w:cs="Arial"/>
                <w:color w:val="000000"/>
                <w:sz w:val="12"/>
                <w:szCs w:val="18"/>
                <w:lang w:val="en-GB"/>
              </w:rPr>
              <w:t xml:space="preserve">Component 4: Candidate values {8, 16, 32, </w:t>
            </w:r>
            <w:proofErr w:type="gramStart"/>
            <w:r w:rsidRPr="00EA1FD0">
              <w:rPr>
                <w:rFonts w:ascii="Arial" w:eastAsia="宋体" w:hAnsi="Arial" w:cs="Arial"/>
                <w:color w:val="000000"/>
                <w:sz w:val="12"/>
                <w:szCs w:val="18"/>
                <w:lang w:val="en-GB"/>
              </w:rPr>
              <w:t>64 ,</w:t>
            </w:r>
            <w:proofErr w:type="gramEnd"/>
            <w:r w:rsidRPr="00EA1FD0">
              <w:rPr>
                <w:rFonts w:ascii="Arial" w:eastAsia="宋体" w:hAnsi="Arial" w:cs="Arial"/>
                <w:color w:val="000000"/>
                <w:sz w:val="12"/>
                <w:szCs w:val="18"/>
                <w:lang w:val="en-GB"/>
              </w:rPr>
              <w:t xml:space="preserve"> 128}</w:t>
            </w:r>
          </w:p>
          <w:p w14:paraId="4926C54B" w14:textId="77777777" w:rsidR="00EA1FD0" w:rsidRPr="00EA1FD0" w:rsidRDefault="00EA1FD0" w:rsidP="00EA1FD0">
            <w:pPr>
              <w:keepNext/>
              <w:keepLines/>
              <w:rPr>
                <w:rFonts w:ascii="Arial" w:eastAsia="宋体" w:hAnsi="Arial" w:cs="Arial"/>
                <w:color w:val="000000"/>
                <w:sz w:val="12"/>
                <w:szCs w:val="18"/>
                <w:lang w:val="en-GB"/>
              </w:rPr>
            </w:pPr>
          </w:p>
          <w:p w14:paraId="6F6B9EF1" w14:textId="77777777" w:rsidR="00EA1FD0" w:rsidRPr="00EA1FD0" w:rsidRDefault="00EA1FD0" w:rsidP="00EA1FD0">
            <w:pPr>
              <w:keepNext/>
              <w:keepLines/>
              <w:rPr>
                <w:rFonts w:ascii="Arial" w:eastAsia="宋体" w:hAnsi="Arial" w:cs="Arial"/>
                <w:color w:val="000000"/>
                <w:sz w:val="12"/>
                <w:szCs w:val="18"/>
                <w:lang w:val="en-GB"/>
              </w:rPr>
            </w:pPr>
            <w:r w:rsidRPr="00EA1FD0">
              <w:rPr>
                <w:rFonts w:ascii="Arial" w:eastAsia="宋体" w:hAnsi="Arial" w:cs="Arial"/>
                <w:color w:val="000000"/>
                <w:sz w:val="12"/>
                <w:szCs w:val="18"/>
                <w:lang w:val="en-GB"/>
              </w:rPr>
              <w:t xml:space="preserve">Component 5: Candidate values {8, 16, 32, </w:t>
            </w:r>
            <w:proofErr w:type="gramStart"/>
            <w:r w:rsidRPr="00EA1FD0">
              <w:rPr>
                <w:rFonts w:ascii="Arial" w:eastAsia="宋体" w:hAnsi="Arial" w:cs="Arial"/>
                <w:color w:val="000000"/>
                <w:sz w:val="12"/>
                <w:szCs w:val="18"/>
                <w:lang w:val="en-GB"/>
              </w:rPr>
              <w:t>64 ,</w:t>
            </w:r>
            <w:proofErr w:type="gramEnd"/>
            <w:r w:rsidRPr="00EA1FD0">
              <w:rPr>
                <w:rFonts w:ascii="Arial" w:eastAsia="宋体" w:hAnsi="Arial" w:cs="Arial"/>
                <w:color w:val="000000"/>
                <w:sz w:val="12"/>
                <w:szCs w:val="18"/>
                <w:lang w:val="en-GB"/>
              </w:rPr>
              <w:t xml:space="preserve"> 128}</w:t>
            </w:r>
          </w:p>
          <w:p w14:paraId="0EBD7572" w14:textId="77777777" w:rsidR="00EA1FD0" w:rsidRPr="00EA1FD0" w:rsidRDefault="00EA1FD0" w:rsidP="00EA1FD0">
            <w:pPr>
              <w:keepNext/>
              <w:keepLines/>
              <w:rPr>
                <w:rFonts w:ascii="Arial" w:eastAsia="宋体" w:hAnsi="Arial" w:cs="Arial"/>
                <w:color w:val="000000"/>
                <w:sz w:val="12"/>
                <w:szCs w:val="18"/>
                <w:lang w:val="en-GB"/>
              </w:rPr>
            </w:pPr>
          </w:p>
          <w:p w14:paraId="154F4D7D" w14:textId="77777777" w:rsidR="00EA1FD0" w:rsidRPr="00EA1FD0" w:rsidRDefault="00EA1FD0" w:rsidP="00EA1FD0">
            <w:pPr>
              <w:keepNext/>
              <w:keepLines/>
              <w:rPr>
                <w:rFonts w:ascii="Arial" w:eastAsia="宋体" w:hAnsi="Arial" w:cs="Arial"/>
                <w:color w:val="000000"/>
                <w:sz w:val="12"/>
                <w:szCs w:val="18"/>
                <w:lang w:val="en-GB"/>
              </w:rPr>
            </w:pPr>
            <w:r w:rsidRPr="00EA1FD0">
              <w:rPr>
                <w:rFonts w:ascii="Arial" w:eastAsia="宋体" w:hAnsi="Arial" w:cs="Arial"/>
                <w:color w:val="000000"/>
                <w:sz w:val="12"/>
                <w:szCs w:val="18"/>
                <w:lang w:val="en-GB"/>
              </w:rPr>
              <w:t>Component 6: Candidate values {‘1 only’, ‘3 only’, ‘1 and 3’}</w:t>
            </w:r>
          </w:p>
          <w:p w14:paraId="1E5C7B4B" w14:textId="77777777" w:rsidR="00EA1FD0" w:rsidRPr="00EA1FD0" w:rsidRDefault="00EA1FD0" w:rsidP="00EA1FD0">
            <w:pPr>
              <w:keepNext/>
              <w:keepLines/>
              <w:rPr>
                <w:rFonts w:ascii="Arial" w:eastAsia="宋体" w:hAnsi="Arial" w:cs="Arial"/>
                <w:color w:val="000000"/>
                <w:sz w:val="12"/>
                <w:szCs w:val="18"/>
                <w:lang w:val="en-GB"/>
              </w:rPr>
            </w:pPr>
          </w:p>
          <w:p w14:paraId="5CF2BFA4" w14:textId="77777777" w:rsidR="00EA1FD0" w:rsidRPr="00EA1FD0" w:rsidRDefault="00EA1FD0" w:rsidP="00EA1FD0">
            <w:pPr>
              <w:keepNext/>
              <w:keepLines/>
              <w:rPr>
                <w:rFonts w:ascii="Arial" w:eastAsia="宋体" w:hAnsi="Arial" w:cs="Arial"/>
                <w:color w:val="000000"/>
                <w:sz w:val="12"/>
                <w:szCs w:val="18"/>
                <w:lang w:val="en-GB"/>
              </w:rPr>
            </w:pPr>
            <w:bookmarkStart w:id="1" w:name="_Hlk42699933"/>
            <w:r w:rsidRPr="00EA1FD0">
              <w:rPr>
                <w:rFonts w:ascii="Arial" w:eastAsia="宋体" w:hAnsi="Arial" w:cs="Arial"/>
                <w:color w:val="000000"/>
                <w:sz w:val="12"/>
                <w:szCs w:val="18"/>
                <w:lang w:val="en-GB"/>
              </w:rPr>
              <w:t xml:space="preserve">Component 7: </w:t>
            </w:r>
            <w:bookmarkStart w:id="2" w:name="_Hlk42699987"/>
            <w:r w:rsidRPr="00EA1FD0">
              <w:rPr>
                <w:rFonts w:ascii="Arial" w:eastAsia="宋体" w:hAnsi="Arial" w:cs="Arial"/>
                <w:color w:val="000000"/>
                <w:sz w:val="12"/>
                <w:szCs w:val="18"/>
                <w:lang w:val="en-GB"/>
              </w:rPr>
              <w:t>Candidate values {2, 4, 8, 16, 32, 64}</w:t>
            </w:r>
            <w:bookmarkEnd w:id="2"/>
          </w:p>
          <w:bookmarkEnd w:id="1"/>
          <w:p w14:paraId="67AED6C9" w14:textId="77777777" w:rsidR="00EA1FD0" w:rsidRPr="00EA1FD0" w:rsidRDefault="00EA1FD0" w:rsidP="00EA1FD0">
            <w:pPr>
              <w:keepNext/>
              <w:keepLines/>
              <w:rPr>
                <w:rFonts w:ascii="Arial" w:eastAsia="宋体" w:hAnsi="Arial" w:cs="Arial"/>
                <w:color w:val="000000"/>
                <w:sz w:val="12"/>
                <w:szCs w:val="18"/>
                <w:lang w:val="en-GB"/>
              </w:rPr>
            </w:pPr>
          </w:p>
          <w:p w14:paraId="3972BF8D" w14:textId="77777777" w:rsidR="00EA1FD0" w:rsidRPr="00EA1FD0" w:rsidRDefault="00EA1FD0" w:rsidP="00EA1FD0">
            <w:pPr>
              <w:keepNext/>
              <w:keepLines/>
              <w:rPr>
                <w:rFonts w:ascii="Arial" w:eastAsia="宋体" w:hAnsi="Arial" w:cs="Arial"/>
                <w:color w:val="000000"/>
                <w:sz w:val="12"/>
                <w:szCs w:val="18"/>
                <w:lang w:val="en-GB"/>
              </w:rPr>
            </w:pPr>
            <w:r w:rsidRPr="00EA1FD0">
              <w:rPr>
                <w:rFonts w:ascii="Arial" w:eastAsia="宋体" w:hAnsi="Arial" w:cs="Arial"/>
                <w:color w:val="000000"/>
                <w:sz w:val="12"/>
                <w:szCs w:val="18"/>
                <w:lang w:val="en-GB"/>
              </w:rPr>
              <w:t xml:space="preserve">Component 8: Candidate values: bitmap with entries {SSB as CMR with dedicated CSI-IM, SSB as CMR with dedicated NZP IMR, CSI-RS as CMR with dedicated NZP IMR configured, CSI-RS as CMR without dedicated IMR configured} </w:t>
            </w:r>
          </w:p>
          <w:p w14:paraId="022B5899" w14:textId="77777777" w:rsidR="00EA1FD0" w:rsidRPr="00EA1FD0" w:rsidRDefault="00EA1FD0" w:rsidP="00EA1FD0">
            <w:pPr>
              <w:keepNext/>
              <w:keepLines/>
              <w:rPr>
                <w:rFonts w:ascii="Arial" w:eastAsia="宋体" w:hAnsi="Arial" w:cs="Arial"/>
                <w:color w:val="000000"/>
                <w:sz w:val="12"/>
                <w:szCs w:val="18"/>
                <w:lang w:val="en-GB"/>
              </w:rPr>
            </w:pPr>
          </w:p>
          <w:p w14:paraId="53F286ED" w14:textId="77777777" w:rsidR="00EA1FD0" w:rsidRPr="00EA1FD0" w:rsidRDefault="00EA1FD0" w:rsidP="00EA1FD0">
            <w:pPr>
              <w:keepNext/>
              <w:keepLines/>
              <w:rPr>
                <w:rFonts w:ascii="Arial" w:eastAsia="宋体" w:hAnsi="Arial" w:cs="Arial"/>
                <w:color w:val="000000"/>
                <w:sz w:val="12"/>
                <w:szCs w:val="18"/>
                <w:lang w:val="en-GB"/>
              </w:rPr>
            </w:pPr>
            <w:r w:rsidRPr="00EA1FD0">
              <w:rPr>
                <w:rFonts w:ascii="Arial" w:eastAsia="宋体" w:hAnsi="Arial" w:cs="Arial"/>
                <w:color w:val="000000"/>
                <w:sz w:val="12"/>
                <w:szCs w:val="18"/>
                <w:lang w:val="en-GB"/>
              </w:rPr>
              <w:t xml:space="preserve">If a UE supports FG 16-1a-1 it must support CMR(CSI-RS) + dedicated CSI-IM </w:t>
            </w:r>
          </w:p>
          <w:p w14:paraId="1A2F056C" w14:textId="77777777" w:rsidR="00EA1FD0" w:rsidRPr="00EA1FD0" w:rsidRDefault="00EA1FD0" w:rsidP="00EA1FD0">
            <w:pPr>
              <w:keepNext/>
              <w:keepLines/>
              <w:rPr>
                <w:rFonts w:ascii="Arial" w:eastAsia="宋体" w:hAnsi="Arial" w:cs="Arial"/>
                <w:color w:val="000000"/>
                <w:sz w:val="12"/>
                <w:szCs w:val="18"/>
                <w:lang w:val="en-GB"/>
              </w:rPr>
            </w:pPr>
          </w:p>
          <w:p w14:paraId="18EFCA1E" w14:textId="77777777" w:rsidR="00EA1FD0" w:rsidRPr="00EA1FD0" w:rsidRDefault="00EA1FD0" w:rsidP="00EA1FD0">
            <w:pPr>
              <w:keepNext/>
              <w:keepLines/>
              <w:rPr>
                <w:rFonts w:ascii="Arial" w:eastAsia="宋体" w:hAnsi="Arial" w:cs="Arial"/>
                <w:strike/>
                <w:color w:val="000000"/>
                <w:sz w:val="12"/>
                <w:szCs w:val="18"/>
                <w:lang w:val="en-GB"/>
              </w:rPr>
            </w:pPr>
            <w:r w:rsidRPr="00EA1FD0">
              <w:rPr>
                <w:rFonts w:ascii="Arial" w:eastAsia="宋体" w:hAnsi="Arial" w:cs="Arial"/>
                <w:color w:val="000000"/>
                <w:sz w:val="12"/>
                <w:szCs w:val="18"/>
                <w:highlight w:val="yellow"/>
                <w:lang w:val="en-GB"/>
              </w:rPr>
              <w:t>FFS: How CSI-RS is counted when it is configured as CMR without dedicated IMR</w:t>
            </w:r>
          </w:p>
        </w:tc>
        <w:tc>
          <w:tcPr>
            <w:tcW w:w="438" w:type="pct"/>
            <w:tcBorders>
              <w:top w:val="single" w:sz="4" w:space="0" w:color="auto"/>
              <w:left w:val="single" w:sz="4" w:space="0" w:color="auto"/>
              <w:bottom w:val="single" w:sz="4" w:space="0" w:color="auto"/>
              <w:right w:val="single" w:sz="4" w:space="0" w:color="auto"/>
            </w:tcBorders>
            <w:shd w:val="clear" w:color="auto" w:fill="auto"/>
            <w:hideMark/>
          </w:tcPr>
          <w:p w14:paraId="4229981F" w14:textId="77777777" w:rsidR="00EA1FD0" w:rsidRPr="00EA1FD0" w:rsidRDefault="00EA1FD0" w:rsidP="00EA1FD0">
            <w:pPr>
              <w:keepNext/>
              <w:keepLines/>
              <w:overflowPunct w:val="0"/>
              <w:autoSpaceDE w:val="0"/>
              <w:autoSpaceDN w:val="0"/>
              <w:adjustRightInd w:val="0"/>
              <w:textAlignment w:val="baseline"/>
              <w:rPr>
                <w:rFonts w:ascii="Arial" w:eastAsia="MS Gothic" w:hAnsi="Arial" w:cs="Arial"/>
                <w:strike/>
                <w:color w:val="000000"/>
                <w:sz w:val="12"/>
                <w:szCs w:val="18"/>
                <w:lang w:val="en-GB" w:eastAsia="ja-JP"/>
              </w:rPr>
            </w:pPr>
            <w:r w:rsidRPr="00EA1FD0">
              <w:rPr>
                <w:rFonts w:ascii="Arial" w:eastAsia="MS Gothic" w:hAnsi="Arial" w:cs="Arial"/>
                <w:color w:val="000000"/>
                <w:sz w:val="12"/>
                <w:szCs w:val="18"/>
                <w:lang w:val="en-GB" w:eastAsia="ja-JP"/>
              </w:rPr>
              <w:t>Optional with capability signalling</w:t>
            </w:r>
          </w:p>
        </w:tc>
      </w:tr>
    </w:tbl>
    <w:p w14:paraId="13E5F99E" w14:textId="05D0EA50" w:rsidR="00EA1FD0" w:rsidRDefault="00EA1FD0" w:rsidP="006823A4">
      <w:pPr>
        <w:pStyle w:val="a0"/>
        <w:spacing w:after="0"/>
        <w:rPr>
          <w:rFonts w:eastAsia="等线"/>
          <w:lang w:eastAsia="zh-CN"/>
        </w:rPr>
      </w:pPr>
    </w:p>
    <w:p w14:paraId="00A16E35" w14:textId="6927ECD8" w:rsidR="00DB5AED" w:rsidRDefault="00DB5AED" w:rsidP="00DB5AED">
      <w:pPr>
        <w:pStyle w:val="a0"/>
        <w:rPr>
          <w:rFonts w:eastAsia="等线"/>
          <w:lang w:eastAsia="zh-CN"/>
        </w:rPr>
      </w:pPr>
      <w:r>
        <w:rPr>
          <w:rFonts w:eastAsia="等线" w:hint="eastAsia"/>
          <w:lang w:eastAsia="zh-CN"/>
        </w:rPr>
        <w:t>When</w:t>
      </w:r>
      <w:r>
        <w:rPr>
          <w:rFonts w:eastAsia="等线"/>
          <w:lang w:eastAsia="zh-CN"/>
        </w:rPr>
        <w:t xml:space="preserve"> </w:t>
      </w:r>
      <w:r>
        <w:rPr>
          <w:rFonts w:eastAsia="等线" w:hint="eastAsia"/>
          <w:lang w:eastAsia="zh-CN"/>
        </w:rPr>
        <w:t>a</w:t>
      </w:r>
      <w:r>
        <w:rPr>
          <w:rFonts w:eastAsia="等线"/>
          <w:lang w:eastAsia="zh-CN"/>
        </w:rPr>
        <w:t xml:space="preserve">n </w:t>
      </w:r>
      <w:r>
        <w:rPr>
          <w:rFonts w:eastAsia="等线" w:hint="eastAsia"/>
          <w:lang w:eastAsia="zh-CN"/>
        </w:rPr>
        <w:t>NZP</w:t>
      </w:r>
      <w:r>
        <w:rPr>
          <w:rFonts w:eastAsia="等线"/>
          <w:lang w:eastAsia="zh-CN"/>
        </w:rPr>
        <w:t xml:space="preserve"> CSI-RS resource is configured for L1-SINR measurement without dedicated IMR, the UE would be requested to measure both channel and interference. Therefore, that NZP CSI-RS shall be counted as one resource for CMR and one resource for IMR, which is the proper way to reflect the real UE complexity.   </w:t>
      </w:r>
    </w:p>
    <w:p w14:paraId="4C0D8CF1" w14:textId="77777777" w:rsidR="00DB5AED" w:rsidRDefault="00DB5AED" w:rsidP="006823A4">
      <w:pPr>
        <w:pStyle w:val="a0"/>
        <w:spacing w:after="0" w:line="240" w:lineRule="exact"/>
        <w:rPr>
          <w:rFonts w:eastAsia="等线"/>
          <w:lang w:eastAsia="zh-CN"/>
        </w:rPr>
      </w:pPr>
    </w:p>
    <w:p w14:paraId="3EE4E167" w14:textId="16861973" w:rsidR="00DB5AED" w:rsidRDefault="00DB5AED" w:rsidP="00DB5AED">
      <w:pPr>
        <w:pStyle w:val="a0"/>
        <w:rPr>
          <w:b/>
          <w:i/>
        </w:rPr>
      </w:pPr>
      <w:r>
        <w:rPr>
          <w:rFonts w:hint="eastAsia"/>
          <w:b/>
          <w:i/>
        </w:rPr>
        <w:t xml:space="preserve">Proposal </w:t>
      </w:r>
      <w:r>
        <w:rPr>
          <w:b/>
          <w:i/>
        </w:rPr>
        <w:t>1</w:t>
      </w:r>
      <w:r>
        <w:rPr>
          <w:rFonts w:hint="eastAsia"/>
          <w:b/>
          <w:i/>
        </w:rPr>
        <w:t>:</w:t>
      </w:r>
      <w:r>
        <w:rPr>
          <w:b/>
          <w:i/>
        </w:rPr>
        <w:t xml:space="preserve"> </w:t>
      </w:r>
      <w:r w:rsidR="003F7878">
        <w:rPr>
          <w:b/>
          <w:i/>
        </w:rPr>
        <w:t>In FG 16-1a-2, w</w:t>
      </w:r>
      <w:r>
        <w:rPr>
          <w:b/>
          <w:i/>
        </w:rPr>
        <w:t>hen NZP CSI-RS is configured for L1-SINR without dedicated IMR, that CSI-RS resource shall be counte</w:t>
      </w:r>
      <w:r w:rsidR="003F7878">
        <w:rPr>
          <w:b/>
          <w:i/>
        </w:rPr>
        <w:t>d</w:t>
      </w:r>
      <w:r>
        <w:rPr>
          <w:b/>
          <w:i/>
        </w:rPr>
        <w:t xml:space="preserve"> as one for CMR and one for CSI-IM/NZP-IMR resource</w:t>
      </w:r>
    </w:p>
    <w:p w14:paraId="3AB9AFFE" w14:textId="77777777" w:rsidR="00DB5AED" w:rsidRDefault="00DB5AED" w:rsidP="006823A4">
      <w:pPr>
        <w:pStyle w:val="a0"/>
        <w:spacing w:after="0"/>
        <w:rPr>
          <w:rFonts w:eastAsia="等线"/>
          <w:lang w:eastAsia="zh-CN"/>
        </w:rPr>
      </w:pPr>
    </w:p>
    <w:p w14:paraId="0DD06343" w14:textId="0F6D3457" w:rsidR="0084471D" w:rsidRPr="007D45FD" w:rsidRDefault="00F15BCA" w:rsidP="007D45FD">
      <w:pPr>
        <w:pStyle w:val="3"/>
        <w:rPr>
          <w:sz w:val="20"/>
          <w:szCs w:val="20"/>
          <w:lang w:eastAsia="zh-CN"/>
        </w:rPr>
      </w:pPr>
      <w:proofErr w:type="spellStart"/>
      <w:r w:rsidRPr="007D45FD">
        <w:rPr>
          <w:sz w:val="20"/>
          <w:szCs w:val="20"/>
          <w:lang w:eastAsia="zh-CN"/>
        </w:rPr>
        <w:t>NR_eMIMO</w:t>
      </w:r>
      <w:proofErr w:type="spellEnd"/>
      <w:r w:rsidRPr="007D45FD">
        <w:rPr>
          <w:sz w:val="20"/>
          <w:szCs w:val="20"/>
          <w:lang w:eastAsia="zh-CN"/>
        </w:rPr>
        <w:t xml:space="preserve"> FG 16-1g</w:t>
      </w:r>
    </w:p>
    <w:p w14:paraId="16F986F6" w14:textId="6B7F0314" w:rsidR="00F15BCA" w:rsidRDefault="00F15BCA" w:rsidP="00561E9D">
      <w:pPr>
        <w:pStyle w:val="a0"/>
      </w:pPr>
      <w:r>
        <w:rPr>
          <w:rFonts w:eastAsia="等线"/>
          <w:lang w:eastAsia="zh-CN"/>
        </w:rPr>
        <w:t xml:space="preserve">In the latest UE feature list, there is one FFS part for FG 16-1a-1: </w:t>
      </w:r>
      <w:r w:rsidR="00113C2B" w:rsidRPr="00113C2B">
        <w:rPr>
          <w:rFonts w:eastAsia="等线"/>
          <w:lang w:eastAsia="zh-CN"/>
        </w:rPr>
        <w:t>how to count the RS for component (1) and (2)</w:t>
      </w:r>
      <w:r>
        <w:rPr>
          <w:rFonts w:eastAsia="等线"/>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403"/>
        <w:gridCol w:w="1436"/>
        <w:gridCol w:w="1987"/>
        <w:gridCol w:w="568"/>
        <w:gridCol w:w="425"/>
        <w:gridCol w:w="424"/>
        <w:gridCol w:w="283"/>
        <w:gridCol w:w="567"/>
        <w:gridCol w:w="424"/>
        <w:gridCol w:w="283"/>
        <w:gridCol w:w="283"/>
        <w:gridCol w:w="1214"/>
        <w:gridCol w:w="765"/>
      </w:tblGrid>
      <w:tr w:rsidR="00F15BCA" w:rsidRPr="00F15BCA" w14:paraId="2B72886B" w14:textId="77777777" w:rsidTr="00F15BCA">
        <w:trPr>
          <w:trHeight w:val="609"/>
        </w:trPr>
        <w:tc>
          <w:tcPr>
            <w:tcW w:w="2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A993AD" w14:textId="77777777" w:rsidR="00F15BCA" w:rsidRPr="00F15BCA" w:rsidRDefault="00F15BCA" w:rsidP="00F15BCA">
            <w:pPr>
              <w:keepNext/>
              <w:keepLines/>
              <w:rPr>
                <w:rFonts w:ascii="Arial" w:eastAsia="宋体" w:hAnsi="Arial" w:cs="Arial"/>
                <w:strike/>
                <w:color w:val="000000"/>
                <w:sz w:val="14"/>
                <w:szCs w:val="18"/>
                <w:lang w:val="en-GB"/>
              </w:rPr>
            </w:pPr>
            <w:r w:rsidRPr="00F15BCA">
              <w:rPr>
                <w:rFonts w:ascii="Arial" w:eastAsia="宋体" w:hAnsi="Arial" w:cs="Arial"/>
                <w:color w:val="000000"/>
                <w:sz w:val="14"/>
                <w:szCs w:val="18"/>
                <w:lang w:val="en-GB"/>
              </w:rPr>
              <w:t>16-1g</w:t>
            </w:r>
          </w:p>
        </w:tc>
        <w:tc>
          <w:tcPr>
            <w:tcW w:w="7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92F737" w14:textId="77777777" w:rsidR="00F15BCA" w:rsidRPr="00F15BCA" w:rsidRDefault="00F15BCA" w:rsidP="00F15BCA">
            <w:pPr>
              <w:keepNext/>
              <w:keepLines/>
              <w:rPr>
                <w:rFonts w:ascii="Arial" w:eastAsia="宋体" w:hAnsi="Arial" w:cs="Arial"/>
                <w:strike/>
                <w:color w:val="000000"/>
                <w:sz w:val="14"/>
                <w:szCs w:val="18"/>
                <w:lang w:val="en-GB"/>
              </w:rPr>
            </w:pPr>
            <w:r w:rsidRPr="00F15BCA">
              <w:rPr>
                <w:rFonts w:ascii="Arial" w:eastAsia="宋体" w:hAnsi="Arial" w:cs="Arial"/>
                <w:color w:val="000000"/>
                <w:sz w:val="14"/>
                <w:szCs w:val="18"/>
                <w:lang w:val="en-GB"/>
              </w:rPr>
              <w:t xml:space="preserve">Resources for beam management, pathloss measurement, BFD, RLM and new beam identification </w:t>
            </w:r>
          </w:p>
        </w:tc>
        <w:tc>
          <w:tcPr>
            <w:tcW w:w="1096" w:type="pct"/>
            <w:tcBorders>
              <w:top w:val="single" w:sz="4" w:space="0" w:color="auto"/>
              <w:left w:val="single" w:sz="4" w:space="0" w:color="auto"/>
              <w:bottom w:val="single" w:sz="4" w:space="0" w:color="auto"/>
              <w:right w:val="single" w:sz="4" w:space="0" w:color="auto"/>
            </w:tcBorders>
            <w:shd w:val="clear" w:color="auto" w:fill="auto"/>
            <w:hideMark/>
          </w:tcPr>
          <w:p w14:paraId="7022C8A0" w14:textId="77777777" w:rsidR="00F15BCA" w:rsidRPr="00F15BCA" w:rsidRDefault="00F15BCA" w:rsidP="00F15BCA">
            <w:pPr>
              <w:numPr>
                <w:ilvl w:val="0"/>
                <w:numId w:val="9"/>
              </w:numPr>
              <w:tabs>
                <w:tab w:val="clear" w:pos="720"/>
                <w:tab w:val="num" w:pos="177"/>
              </w:tabs>
              <w:spacing w:before="100" w:beforeAutospacing="1" w:after="100" w:afterAutospacing="1"/>
              <w:ind w:left="0" w:firstLine="0"/>
              <w:rPr>
                <w:rFonts w:ascii="Arial" w:eastAsia="MS Gothic" w:hAnsi="Arial" w:cs="Arial"/>
                <w:color w:val="000000"/>
                <w:sz w:val="14"/>
                <w:szCs w:val="18"/>
                <w:lang w:val="en-GB" w:eastAsia="ja-JP"/>
              </w:rPr>
            </w:pPr>
            <w:r w:rsidRPr="00F15BCA">
              <w:rPr>
                <w:rFonts w:ascii="Arial" w:eastAsia="MS Gothic" w:hAnsi="Arial" w:cs="Arial"/>
                <w:color w:val="000000"/>
                <w:sz w:val="14"/>
                <w:szCs w:val="18"/>
                <w:lang w:val="en-GB" w:eastAsia="ja-JP"/>
              </w:rPr>
              <w:t>The maximum total number of SSB/CSI-RS/CSI-IM resources configured to measure within a slot across all CCs in one frequency range for any of L1-RSRP measurement, L1-SINR measurement, pathloss measurement, BFD, RLM and new beam identification</w:t>
            </w:r>
          </w:p>
          <w:p w14:paraId="0177A58E" w14:textId="77777777" w:rsidR="00F15BCA" w:rsidRPr="00F15BCA" w:rsidRDefault="00F15BCA" w:rsidP="00F15BCA">
            <w:pPr>
              <w:numPr>
                <w:ilvl w:val="0"/>
                <w:numId w:val="9"/>
              </w:numPr>
              <w:tabs>
                <w:tab w:val="clear" w:pos="720"/>
                <w:tab w:val="num" w:pos="177"/>
              </w:tabs>
              <w:spacing w:before="100" w:beforeAutospacing="1" w:after="100" w:afterAutospacing="1"/>
              <w:ind w:left="0" w:firstLine="0"/>
              <w:rPr>
                <w:rFonts w:ascii="Arial" w:eastAsia="MS Gothic" w:hAnsi="Arial" w:cs="Arial"/>
                <w:color w:val="000000"/>
                <w:sz w:val="14"/>
                <w:szCs w:val="18"/>
                <w:lang w:val="en-GB" w:eastAsia="ja-JP"/>
              </w:rPr>
            </w:pPr>
            <w:r w:rsidRPr="00F15BCA">
              <w:rPr>
                <w:rFonts w:ascii="Arial" w:eastAsia="MS Gothic" w:hAnsi="Arial" w:cs="Arial"/>
                <w:color w:val="000000"/>
                <w:sz w:val="14"/>
                <w:szCs w:val="18"/>
                <w:lang w:val="en-GB" w:eastAsia="ja-JP"/>
              </w:rPr>
              <w:t xml:space="preserve"> The maximum total number of SSB/CSI-RS/CSI-IM resources configured across all CCs in one frequency range for any of L1-RSRP measurement, L1-SINR measurement, pathloss measurement, BFD, RLM and new beam identification</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6616DCC6" w14:textId="3DC33730" w:rsidR="00F15BCA" w:rsidRPr="00F15BCA" w:rsidRDefault="00F15BCA" w:rsidP="00F15BCA">
            <w:pPr>
              <w:keepNext/>
              <w:keepLines/>
              <w:rPr>
                <w:rFonts w:ascii="Arial" w:eastAsia="宋体" w:hAnsi="Arial" w:cs="Arial"/>
                <w:strike/>
                <w:color w:val="000000"/>
                <w:sz w:val="14"/>
                <w:szCs w:val="18"/>
                <w:lang w:val="en-GB"/>
              </w:rPr>
            </w:pPr>
            <w:r w:rsidRPr="00F15BCA">
              <w:rPr>
                <w:rFonts w:ascii="Arial" w:eastAsia="宋体" w:hAnsi="Arial" w:cs="Arial"/>
                <w:color w:val="000000"/>
                <w:sz w:val="14"/>
                <w:szCs w:val="18"/>
                <w:lang w:val="en-GB"/>
              </w:rPr>
              <w:t>2-24 2-31</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79EF5F34" w14:textId="795ED16A" w:rsidR="00F15BCA" w:rsidRPr="00F15BCA" w:rsidRDefault="00F15BCA" w:rsidP="00F15BCA">
            <w:pPr>
              <w:keepNext/>
              <w:keepLines/>
              <w:rPr>
                <w:rFonts w:eastAsia="MS Gothic" w:cs="Arial"/>
                <w:color w:val="000000"/>
                <w:sz w:val="14"/>
                <w:szCs w:val="18"/>
                <w:lang w:val="en-GB" w:eastAsia="ja-JP"/>
              </w:rPr>
            </w:pPr>
            <w:r w:rsidRPr="00F15BCA">
              <w:rPr>
                <w:rFonts w:ascii="Arial" w:eastAsia="宋体" w:hAnsi="Arial" w:cs="Arial"/>
                <w:color w:val="000000"/>
                <w:sz w:val="14"/>
                <w:szCs w:val="18"/>
                <w:lang w:val="en-GB"/>
              </w:rPr>
              <w:t>Yes</w:t>
            </w:r>
          </w:p>
        </w:tc>
        <w:tc>
          <w:tcPr>
            <w:tcW w:w="234" w:type="pct"/>
            <w:tcBorders>
              <w:top w:val="single" w:sz="4" w:space="0" w:color="auto"/>
              <w:left w:val="single" w:sz="4" w:space="0" w:color="auto"/>
              <w:bottom w:val="single" w:sz="4" w:space="0" w:color="auto"/>
              <w:right w:val="single" w:sz="4" w:space="0" w:color="auto"/>
            </w:tcBorders>
            <w:shd w:val="clear" w:color="auto" w:fill="auto"/>
            <w:hideMark/>
          </w:tcPr>
          <w:p w14:paraId="6F243AC2" w14:textId="77777777" w:rsidR="00F15BCA" w:rsidRPr="00F15BCA" w:rsidRDefault="00F15BCA" w:rsidP="00F15BCA">
            <w:pPr>
              <w:keepNext/>
              <w:keepLines/>
              <w:rPr>
                <w:rFonts w:ascii="Arial" w:eastAsia="宋体" w:hAnsi="Arial" w:cs="Arial"/>
                <w:strike/>
                <w:color w:val="000000"/>
                <w:sz w:val="14"/>
                <w:szCs w:val="18"/>
                <w:lang w:val="en-GB"/>
              </w:rPr>
            </w:pPr>
            <w:r w:rsidRPr="00F15BCA">
              <w:rPr>
                <w:rFonts w:ascii="Arial" w:eastAsia="宋体" w:hAnsi="Arial" w:cs="Arial"/>
                <w:color w:val="000000"/>
                <w:sz w:val="14"/>
                <w:szCs w:val="18"/>
                <w:lang w:val="en-GB"/>
              </w:rPr>
              <w:t>N/A</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5BEF21D5" w14:textId="77777777" w:rsidR="00F15BCA" w:rsidRPr="00F15BCA" w:rsidRDefault="00F15BCA" w:rsidP="00F15BCA">
            <w:pPr>
              <w:keepNext/>
              <w:keepLines/>
              <w:rPr>
                <w:rFonts w:ascii="Arial" w:eastAsia="宋体" w:hAnsi="Arial" w:cs="Arial"/>
                <w:strike/>
                <w:color w:val="000000"/>
                <w:sz w:val="14"/>
                <w:szCs w:val="18"/>
                <w:lang w:val="en-GB"/>
              </w:rPr>
            </w:pPr>
          </w:p>
        </w:tc>
        <w:tc>
          <w:tcPr>
            <w:tcW w:w="313" w:type="pct"/>
            <w:tcBorders>
              <w:top w:val="single" w:sz="4" w:space="0" w:color="auto"/>
              <w:left w:val="single" w:sz="4" w:space="0" w:color="auto"/>
              <w:bottom w:val="single" w:sz="4" w:space="0" w:color="auto"/>
              <w:right w:val="single" w:sz="4" w:space="0" w:color="auto"/>
            </w:tcBorders>
            <w:shd w:val="clear" w:color="auto" w:fill="auto"/>
            <w:hideMark/>
          </w:tcPr>
          <w:p w14:paraId="7FF1BDDE" w14:textId="77777777" w:rsidR="00F15BCA" w:rsidRPr="00F15BCA" w:rsidRDefault="00F15BCA" w:rsidP="00F15BCA">
            <w:pPr>
              <w:keepNext/>
              <w:keepLines/>
              <w:rPr>
                <w:rFonts w:ascii="Arial" w:eastAsia="Malgun Gothic" w:hAnsi="Arial" w:cs="Arial"/>
                <w:strike/>
                <w:color w:val="000000"/>
                <w:sz w:val="14"/>
                <w:szCs w:val="18"/>
                <w:lang w:val="en-GB" w:eastAsia="ko-KR"/>
              </w:rPr>
            </w:pPr>
            <w:r w:rsidRPr="00F15BCA">
              <w:rPr>
                <w:rFonts w:ascii="Arial" w:eastAsia="Malgun Gothic" w:hAnsi="Arial" w:cs="Arial"/>
                <w:color w:val="000000"/>
                <w:sz w:val="14"/>
                <w:szCs w:val="18"/>
                <w:lang w:val="en-GB" w:eastAsia="ko-KR"/>
              </w:rPr>
              <w:t>Per UE</w:t>
            </w:r>
          </w:p>
        </w:tc>
        <w:tc>
          <w:tcPr>
            <w:tcW w:w="234" w:type="pct"/>
            <w:tcBorders>
              <w:top w:val="single" w:sz="4" w:space="0" w:color="auto"/>
              <w:left w:val="single" w:sz="4" w:space="0" w:color="auto"/>
              <w:bottom w:val="single" w:sz="4" w:space="0" w:color="auto"/>
              <w:right w:val="single" w:sz="4" w:space="0" w:color="auto"/>
            </w:tcBorders>
            <w:shd w:val="clear" w:color="auto" w:fill="auto"/>
            <w:hideMark/>
          </w:tcPr>
          <w:p w14:paraId="780DF783" w14:textId="77777777" w:rsidR="00F15BCA" w:rsidRPr="00F15BCA" w:rsidRDefault="00F15BCA" w:rsidP="00F15BCA">
            <w:pPr>
              <w:keepNext/>
              <w:keepLines/>
              <w:rPr>
                <w:rFonts w:ascii="Arial" w:eastAsia="宋体" w:hAnsi="Arial" w:cs="Arial"/>
                <w:strike/>
                <w:color w:val="000000"/>
                <w:sz w:val="14"/>
                <w:szCs w:val="18"/>
                <w:lang w:val="en-GB"/>
              </w:rPr>
            </w:pPr>
            <w:r w:rsidRPr="00F15BCA">
              <w:rPr>
                <w:rFonts w:ascii="Arial" w:eastAsia="Malgun Gothic" w:hAnsi="Arial" w:cs="Arial"/>
                <w:color w:val="000000"/>
                <w:sz w:val="14"/>
                <w:szCs w:val="18"/>
                <w:lang w:val="en-GB" w:eastAsia="ko-KR"/>
              </w:rPr>
              <w:t>No</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4ADD652F" w14:textId="77777777" w:rsidR="00F15BCA" w:rsidRPr="00F15BCA" w:rsidRDefault="00F15BCA" w:rsidP="00F15BCA">
            <w:pPr>
              <w:keepNext/>
              <w:keepLines/>
              <w:rPr>
                <w:rFonts w:ascii="Arial" w:eastAsia="宋体" w:hAnsi="Arial" w:cs="Arial"/>
                <w:strike/>
                <w:color w:val="000000"/>
                <w:sz w:val="14"/>
                <w:szCs w:val="18"/>
                <w:lang w:val="en-GB"/>
              </w:rPr>
            </w:pPr>
            <w:r w:rsidRPr="00F15BCA">
              <w:rPr>
                <w:rFonts w:ascii="Arial" w:eastAsia="Malgun Gothic" w:hAnsi="Arial" w:cs="Arial"/>
                <w:color w:val="000000"/>
                <w:sz w:val="14"/>
                <w:szCs w:val="18"/>
                <w:lang w:val="en-GB" w:eastAsia="ko-KR"/>
              </w:rPr>
              <w:t>Yes</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2A7F9B03" w14:textId="77777777" w:rsidR="00F15BCA" w:rsidRPr="00F15BCA" w:rsidRDefault="00F15BCA" w:rsidP="00F15BCA">
            <w:pPr>
              <w:keepNext/>
              <w:keepLines/>
              <w:rPr>
                <w:rFonts w:ascii="Arial" w:eastAsia="宋体" w:hAnsi="Arial" w:cs="Arial"/>
                <w:strike/>
                <w:color w:val="000000"/>
                <w:sz w:val="14"/>
                <w:szCs w:val="18"/>
                <w:lang w:val="en-GB"/>
              </w:rPr>
            </w:pPr>
          </w:p>
        </w:tc>
        <w:tc>
          <w:tcPr>
            <w:tcW w:w="670" w:type="pct"/>
            <w:tcBorders>
              <w:top w:val="single" w:sz="4" w:space="0" w:color="auto"/>
              <w:left w:val="single" w:sz="4" w:space="0" w:color="auto"/>
              <w:bottom w:val="single" w:sz="4" w:space="0" w:color="auto"/>
              <w:right w:val="single" w:sz="4" w:space="0" w:color="auto"/>
            </w:tcBorders>
            <w:shd w:val="clear" w:color="auto" w:fill="auto"/>
          </w:tcPr>
          <w:p w14:paraId="7C6A7AE2" w14:textId="77777777" w:rsidR="00F15BCA" w:rsidRPr="00F15BCA" w:rsidRDefault="00F15BCA" w:rsidP="00F15BCA">
            <w:pPr>
              <w:keepNext/>
              <w:keepLines/>
              <w:rPr>
                <w:rFonts w:ascii="Arial" w:eastAsia="宋体" w:hAnsi="Arial" w:cs="Arial"/>
                <w:color w:val="000000"/>
                <w:sz w:val="14"/>
                <w:szCs w:val="18"/>
                <w:lang w:val="en-GB"/>
              </w:rPr>
            </w:pPr>
            <w:r w:rsidRPr="00F15BCA">
              <w:rPr>
                <w:rFonts w:ascii="Arial" w:eastAsia="宋体" w:hAnsi="Arial" w:cs="Arial"/>
                <w:color w:val="000000"/>
                <w:sz w:val="14"/>
                <w:szCs w:val="18"/>
                <w:lang w:val="en-GB"/>
              </w:rPr>
              <w:t>Component-1: candidate value set is {2, 4, 8, 12, 16, 32, 64, 128}</w:t>
            </w:r>
          </w:p>
          <w:p w14:paraId="1BF9242B" w14:textId="77777777" w:rsidR="00F15BCA" w:rsidRPr="00F15BCA" w:rsidRDefault="00F15BCA" w:rsidP="00F15BCA">
            <w:pPr>
              <w:keepNext/>
              <w:keepLines/>
              <w:rPr>
                <w:rFonts w:ascii="Arial" w:eastAsia="宋体" w:hAnsi="Arial" w:cs="Arial"/>
                <w:color w:val="000000"/>
                <w:sz w:val="14"/>
                <w:szCs w:val="18"/>
                <w:lang w:val="en-GB"/>
              </w:rPr>
            </w:pPr>
          </w:p>
          <w:p w14:paraId="3FED4709" w14:textId="77777777" w:rsidR="00F15BCA" w:rsidRPr="00F15BCA" w:rsidRDefault="00F15BCA" w:rsidP="00F15BCA">
            <w:pPr>
              <w:keepNext/>
              <w:keepLines/>
              <w:rPr>
                <w:rFonts w:ascii="Arial" w:eastAsia="宋体" w:hAnsi="Arial" w:cs="Arial"/>
                <w:color w:val="000000"/>
                <w:sz w:val="14"/>
                <w:szCs w:val="18"/>
                <w:lang w:val="en-GB"/>
              </w:rPr>
            </w:pPr>
            <w:r w:rsidRPr="00F15BCA">
              <w:rPr>
                <w:rFonts w:ascii="Arial" w:eastAsia="宋体" w:hAnsi="Arial" w:cs="Arial"/>
                <w:color w:val="000000"/>
                <w:sz w:val="14"/>
                <w:szCs w:val="18"/>
                <w:lang w:val="en-GB"/>
              </w:rPr>
              <w:t>Component-2: candidate value set is {2, 4, 8, 12, 16, 32, 40, 48, 64, 72, 80, 96, 128, 256}</w:t>
            </w:r>
          </w:p>
          <w:p w14:paraId="0CCAEDB4" w14:textId="77777777" w:rsidR="00F15BCA" w:rsidRPr="00F15BCA" w:rsidRDefault="00F15BCA" w:rsidP="00F15BCA">
            <w:pPr>
              <w:keepNext/>
              <w:keepLines/>
              <w:rPr>
                <w:rFonts w:ascii="Arial" w:eastAsia="宋体" w:hAnsi="Arial" w:cs="Arial"/>
                <w:color w:val="000000"/>
                <w:sz w:val="14"/>
                <w:szCs w:val="18"/>
                <w:lang w:val="en-GB"/>
              </w:rPr>
            </w:pPr>
          </w:p>
          <w:p w14:paraId="600DC62A" w14:textId="77777777" w:rsidR="00F15BCA" w:rsidRPr="00F15BCA" w:rsidRDefault="00F15BCA" w:rsidP="00F15BCA">
            <w:pPr>
              <w:keepNext/>
              <w:keepLines/>
              <w:rPr>
                <w:rFonts w:ascii="Arial" w:eastAsia="宋体" w:hAnsi="Arial"/>
                <w:color w:val="000000"/>
                <w:sz w:val="14"/>
                <w:szCs w:val="20"/>
                <w:lang w:val="en-GB"/>
              </w:rPr>
            </w:pPr>
            <w:r w:rsidRPr="00F15BCA">
              <w:rPr>
                <w:rFonts w:ascii="Arial" w:eastAsia="宋体" w:hAnsi="Arial"/>
                <w:color w:val="000000"/>
                <w:sz w:val="14"/>
                <w:szCs w:val="20"/>
                <w:highlight w:val="yellow"/>
                <w:lang w:val="en-GB"/>
              </w:rPr>
              <w:t>FFS:</w:t>
            </w:r>
            <w:r w:rsidRPr="00F15BCA">
              <w:rPr>
                <w:rFonts w:ascii="Arial" w:eastAsia="宋体" w:hAnsi="Arial"/>
                <w:color w:val="000000"/>
                <w:sz w:val="14"/>
                <w:szCs w:val="20"/>
                <w:lang w:val="en-GB"/>
              </w:rPr>
              <w:t xml:space="preserve">  how to count the RS for component (1) and (2)</w:t>
            </w:r>
          </w:p>
          <w:p w14:paraId="0B7826CE" w14:textId="77777777" w:rsidR="00F15BCA" w:rsidRPr="00F15BCA" w:rsidRDefault="00F15BCA" w:rsidP="00F15BCA">
            <w:pPr>
              <w:keepNext/>
              <w:keepLines/>
              <w:rPr>
                <w:rFonts w:ascii="Arial" w:eastAsia="宋体" w:hAnsi="Arial"/>
                <w:color w:val="000000"/>
                <w:sz w:val="14"/>
                <w:szCs w:val="20"/>
                <w:lang w:val="en-GB"/>
              </w:rPr>
            </w:pPr>
          </w:p>
          <w:p w14:paraId="1B7575BE" w14:textId="77777777" w:rsidR="00F15BCA" w:rsidRPr="00F15BCA" w:rsidRDefault="00F15BCA" w:rsidP="00F15BCA">
            <w:pPr>
              <w:keepNext/>
              <w:keepLines/>
              <w:rPr>
                <w:rFonts w:ascii="Arial" w:eastAsia="宋体" w:hAnsi="Arial"/>
                <w:color w:val="000000"/>
                <w:sz w:val="14"/>
                <w:szCs w:val="20"/>
                <w:lang w:val="en-GB"/>
              </w:rPr>
            </w:pPr>
            <w:r w:rsidRPr="00F15BCA">
              <w:rPr>
                <w:rFonts w:ascii="Arial" w:eastAsia="宋体" w:hAnsi="Arial"/>
                <w:color w:val="000000"/>
                <w:sz w:val="14"/>
                <w:szCs w:val="20"/>
                <w:lang w:val="en-GB"/>
              </w:rPr>
              <w:t xml:space="preserve">Note: the </w:t>
            </w:r>
            <w:proofErr w:type="gramStart"/>
            <w:r w:rsidRPr="00F15BCA">
              <w:rPr>
                <w:rFonts w:ascii="Arial" w:eastAsia="宋体" w:hAnsi="Arial"/>
                <w:color w:val="000000"/>
                <w:sz w:val="14"/>
                <w:szCs w:val="20"/>
                <w:lang w:val="en-GB"/>
              </w:rPr>
              <w:t>reference  slot</w:t>
            </w:r>
            <w:proofErr w:type="gramEnd"/>
            <w:r w:rsidRPr="00F15BCA">
              <w:rPr>
                <w:rFonts w:ascii="Arial" w:eastAsia="宋体" w:hAnsi="Arial"/>
                <w:color w:val="000000"/>
                <w:sz w:val="14"/>
                <w:szCs w:val="20"/>
                <w:lang w:val="en-GB"/>
              </w:rPr>
              <w:t xml:space="preserve"> duration is the shortest slot duration defined for the reported FR supported by the UE</w:t>
            </w:r>
          </w:p>
        </w:tc>
        <w:tc>
          <w:tcPr>
            <w:tcW w:w="422" w:type="pct"/>
            <w:tcBorders>
              <w:top w:val="single" w:sz="4" w:space="0" w:color="auto"/>
              <w:left w:val="single" w:sz="4" w:space="0" w:color="auto"/>
              <w:bottom w:val="single" w:sz="4" w:space="0" w:color="auto"/>
              <w:right w:val="single" w:sz="4" w:space="0" w:color="auto"/>
            </w:tcBorders>
            <w:shd w:val="clear" w:color="auto" w:fill="auto"/>
            <w:hideMark/>
          </w:tcPr>
          <w:p w14:paraId="0432C9C0" w14:textId="77777777" w:rsidR="00F15BCA" w:rsidRPr="00F15BCA" w:rsidRDefault="00F15BCA" w:rsidP="00F15BCA">
            <w:pPr>
              <w:keepNext/>
              <w:keepLines/>
              <w:rPr>
                <w:rFonts w:ascii="Arial" w:eastAsia="宋体" w:hAnsi="Arial" w:cs="Arial"/>
                <w:strike/>
                <w:color w:val="000000"/>
                <w:sz w:val="14"/>
                <w:szCs w:val="18"/>
                <w:lang w:val="en-GB"/>
              </w:rPr>
            </w:pPr>
            <w:r w:rsidRPr="00F15BCA">
              <w:rPr>
                <w:rFonts w:ascii="Arial" w:eastAsia="宋体" w:hAnsi="Arial" w:cs="Arial"/>
                <w:color w:val="000000"/>
                <w:sz w:val="14"/>
                <w:szCs w:val="18"/>
                <w:lang w:val="en-GB"/>
              </w:rPr>
              <w:t xml:space="preserve">Optional with capability </w:t>
            </w:r>
            <w:proofErr w:type="spellStart"/>
            <w:r w:rsidRPr="00F15BCA">
              <w:rPr>
                <w:rFonts w:ascii="Arial" w:eastAsia="宋体" w:hAnsi="Arial" w:cs="Arial"/>
                <w:color w:val="000000"/>
                <w:sz w:val="14"/>
                <w:szCs w:val="18"/>
                <w:lang w:val="en-GB"/>
              </w:rPr>
              <w:t>signaling</w:t>
            </w:r>
            <w:proofErr w:type="spellEnd"/>
          </w:p>
        </w:tc>
      </w:tr>
    </w:tbl>
    <w:p w14:paraId="74A87C99" w14:textId="081DA72F" w:rsidR="00F15BCA" w:rsidRDefault="00A86FB1" w:rsidP="00F15BCA">
      <w:pPr>
        <w:pStyle w:val="00Text"/>
      </w:pPr>
      <w:r>
        <w:t xml:space="preserve">Regarding component 1, a reference slot shall be specified to defined the ‘slot’ within which the maximum total number of SSB/CSI-RS/CSI-IM are counted. One preferred value is a reference slot with SCS = 120 KHz. </w:t>
      </w:r>
    </w:p>
    <w:p w14:paraId="61E0C718" w14:textId="77777777" w:rsidR="00A86FB1" w:rsidRDefault="00A86FB1" w:rsidP="00F15BCA">
      <w:pPr>
        <w:pStyle w:val="00Text"/>
      </w:pPr>
      <w:r>
        <w:t>In either component 1 and component 2, for any SSB, CSI-RS resource or CSI-IM, any instance of usage on that RS resource shall be counted once in the total number of SSB/CSI</w:t>
      </w:r>
      <w:r>
        <w:rPr>
          <w:rFonts w:hint="eastAsia"/>
        </w:rPr>
        <w:t>-</w:t>
      </w:r>
      <w:r>
        <w:t>RS/CSI-IM resources. For example, if one CSI-RS is configured in both a L1-RSRP measurement and BFD, that CSI-RS shall be counted as two in the total number of SSB/CSI-RS/CSI-IM resources. The reason for that is because the UE would spend more effort on that CSI-RS resource for the configured multiple usage or functions.</w:t>
      </w:r>
    </w:p>
    <w:p w14:paraId="038A4264" w14:textId="0D805873" w:rsidR="00A86FB1" w:rsidRDefault="00A86FB1" w:rsidP="00F15BCA">
      <w:pPr>
        <w:pStyle w:val="00Text"/>
        <w:rPr>
          <w:b/>
          <w:i/>
        </w:rPr>
      </w:pPr>
      <w:r>
        <w:t xml:space="preserve"> </w:t>
      </w:r>
      <w:r>
        <w:rPr>
          <w:rFonts w:hint="eastAsia"/>
          <w:b/>
          <w:i/>
        </w:rPr>
        <w:t>Proposal 2:</w:t>
      </w:r>
      <w:r>
        <w:rPr>
          <w:b/>
          <w:i/>
        </w:rPr>
        <w:t xml:space="preserve"> </w:t>
      </w:r>
      <w:r w:rsidR="003F7878">
        <w:rPr>
          <w:b/>
          <w:i/>
        </w:rPr>
        <w:t>Regarding</w:t>
      </w:r>
      <w:r>
        <w:rPr>
          <w:b/>
          <w:i/>
        </w:rPr>
        <w:t xml:space="preserve"> </w:t>
      </w:r>
      <w:r w:rsidR="003F7878">
        <w:rPr>
          <w:b/>
          <w:i/>
        </w:rPr>
        <w:t>FG</w:t>
      </w:r>
      <w:r>
        <w:rPr>
          <w:b/>
          <w:i/>
        </w:rPr>
        <w:t xml:space="preserve"> 16-1g</w:t>
      </w:r>
      <w:r w:rsidR="003F7878">
        <w:rPr>
          <w:b/>
          <w:i/>
        </w:rPr>
        <w:t>:</w:t>
      </w:r>
    </w:p>
    <w:p w14:paraId="74A35F0F" w14:textId="0E2A1728" w:rsidR="00A86FB1" w:rsidRDefault="00A86FB1" w:rsidP="00561E9D">
      <w:pPr>
        <w:pStyle w:val="00Text"/>
        <w:numPr>
          <w:ilvl w:val="0"/>
          <w:numId w:val="13"/>
        </w:numPr>
        <w:rPr>
          <w:b/>
          <w:i/>
        </w:rPr>
      </w:pPr>
      <w:r>
        <w:rPr>
          <w:b/>
          <w:i/>
        </w:rPr>
        <w:t xml:space="preserve">The slot in component refer to a slot with SCS = 120 KHz. </w:t>
      </w:r>
    </w:p>
    <w:p w14:paraId="54CFF7D1" w14:textId="02A61965" w:rsidR="00A86FB1" w:rsidRPr="00561E9D" w:rsidRDefault="00A86FB1" w:rsidP="00561E9D">
      <w:pPr>
        <w:pStyle w:val="00Text"/>
        <w:numPr>
          <w:ilvl w:val="0"/>
          <w:numId w:val="14"/>
        </w:numPr>
      </w:pPr>
      <w:r>
        <w:rPr>
          <w:b/>
          <w:i/>
        </w:rPr>
        <w:t xml:space="preserve">To compute the number RS in either component </w:t>
      </w:r>
      <w:proofErr w:type="gramStart"/>
      <w:r>
        <w:rPr>
          <w:b/>
          <w:i/>
        </w:rPr>
        <w:t>1  or</w:t>
      </w:r>
      <w:proofErr w:type="gramEnd"/>
      <w:r>
        <w:rPr>
          <w:b/>
          <w:i/>
        </w:rPr>
        <w:t xml:space="preserve"> component 2, a combination of one configured usage and one SSB/CSI-RS/CSI-IM resource is counted as one.  </w:t>
      </w:r>
      <w:r w:rsidR="00203335">
        <w:rPr>
          <w:b/>
          <w:i/>
        </w:rPr>
        <w:t xml:space="preserve">For </w:t>
      </w:r>
      <w:proofErr w:type="gramStart"/>
      <w:r w:rsidR="00203335">
        <w:rPr>
          <w:b/>
          <w:i/>
        </w:rPr>
        <w:t>a</w:t>
      </w:r>
      <w:proofErr w:type="gramEnd"/>
      <w:r w:rsidR="00203335">
        <w:rPr>
          <w:b/>
          <w:i/>
        </w:rPr>
        <w:t xml:space="preserve"> SSB/CSI-RS/CSI-IM resource configured with N different usages, the number of resources is counted as N.</w:t>
      </w:r>
    </w:p>
    <w:p w14:paraId="3928E65F" w14:textId="77777777" w:rsidR="00561E9D" w:rsidRDefault="00561E9D" w:rsidP="006823A4">
      <w:pPr>
        <w:pStyle w:val="00Text"/>
        <w:spacing w:before="0" w:after="0" w:line="240" w:lineRule="auto"/>
      </w:pPr>
    </w:p>
    <w:p w14:paraId="3E53C066" w14:textId="1EFFC3E0" w:rsidR="00113C2B" w:rsidRPr="007D45FD" w:rsidRDefault="00113C2B" w:rsidP="007D45FD">
      <w:pPr>
        <w:pStyle w:val="3"/>
        <w:rPr>
          <w:sz w:val="20"/>
          <w:szCs w:val="20"/>
          <w:lang w:eastAsia="zh-CN"/>
        </w:rPr>
      </w:pPr>
      <w:proofErr w:type="spellStart"/>
      <w:r w:rsidRPr="007D45FD">
        <w:rPr>
          <w:sz w:val="20"/>
          <w:szCs w:val="20"/>
          <w:lang w:eastAsia="zh-CN"/>
        </w:rPr>
        <w:t>NR_eMIMO</w:t>
      </w:r>
      <w:proofErr w:type="spellEnd"/>
      <w:r w:rsidRPr="007D45FD">
        <w:rPr>
          <w:sz w:val="20"/>
          <w:szCs w:val="20"/>
          <w:lang w:eastAsia="zh-CN"/>
        </w:rPr>
        <w:t xml:space="preserve"> FG 16-2</w:t>
      </w:r>
      <w:r w:rsidR="00796C93" w:rsidRPr="007D45FD">
        <w:rPr>
          <w:sz w:val="20"/>
          <w:szCs w:val="20"/>
          <w:lang w:eastAsia="zh-CN"/>
        </w:rPr>
        <w:t>a</w:t>
      </w:r>
    </w:p>
    <w:p w14:paraId="6946B592" w14:textId="5CB24373" w:rsidR="00A95952" w:rsidRDefault="00D51240" w:rsidP="00113C2B">
      <w:pPr>
        <w:pStyle w:val="a0"/>
        <w:rPr>
          <w:rFonts w:eastAsia="等线"/>
          <w:lang w:eastAsia="zh-CN"/>
        </w:rPr>
      </w:pPr>
      <w:r>
        <w:rPr>
          <w:rFonts w:eastAsia="等线"/>
          <w:lang w:eastAsia="zh-CN"/>
        </w:rPr>
        <w:t>For FG 16-2a, there was a note for further discussion as highlighted as below [2]</w:t>
      </w:r>
    </w:p>
    <w:tbl>
      <w:tblPr>
        <w:tblW w:w="0" w:type="auto"/>
        <w:tblInd w:w="113" w:type="dxa"/>
        <w:shd w:val="clear" w:color="auto" w:fill="FFFF00"/>
        <w:tblCellMar>
          <w:left w:w="0" w:type="dxa"/>
          <w:right w:w="0" w:type="dxa"/>
        </w:tblCellMar>
        <w:tblLook w:val="04A0" w:firstRow="1" w:lastRow="0" w:firstColumn="1" w:lastColumn="0" w:noHBand="0" w:noVBand="1"/>
      </w:tblPr>
      <w:tblGrid>
        <w:gridCol w:w="425"/>
        <w:gridCol w:w="654"/>
        <w:gridCol w:w="2221"/>
        <w:gridCol w:w="222"/>
        <w:gridCol w:w="458"/>
        <w:gridCol w:w="450"/>
        <w:gridCol w:w="222"/>
        <w:gridCol w:w="601"/>
        <w:gridCol w:w="395"/>
        <w:gridCol w:w="395"/>
        <w:gridCol w:w="222"/>
        <w:gridCol w:w="1810"/>
        <w:gridCol w:w="864"/>
      </w:tblGrid>
      <w:tr w:rsidR="00A95952" w:rsidRPr="00A95952" w14:paraId="3227D287" w14:textId="77777777" w:rsidTr="00883F32">
        <w:trPr>
          <w:trHeight w:val="421"/>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E8ED43C" w14:textId="77777777" w:rsidR="00A95952" w:rsidRPr="00A95952" w:rsidRDefault="00A95952" w:rsidP="00A95952">
            <w:pPr>
              <w:keepNext/>
              <w:keepLines/>
              <w:overflowPunct w:val="0"/>
              <w:autoSpaceDE w:val="0"/>
              <w:autoSpaceDN w:val="0"/>
              <w:adjustRightInd w:val="0"/>
              <w:textAlignment w:val="baseline"/>
              <w:rPr>
                <w:rFonts w:ascii="Arial" w:hAnsi="Arial"/>
                <w:color w:val="000000"/>
                <w:sz w:val="14"/>
                <w:szCs w:val="14"/>
                <w:lang w:val="en-GB" w:eastAsia="ja-JP"/>
              </w:rPr>
            </w:pPr>
            <w:r w:rsidRPr="00A95952">
              <w:rPr>
                <w:rFonts w:ascii="Arial" w:hAnsi="Arial" w:cs="Arial"/>
                <w:color w:val="000000" w:themeColor="text1"/>
                <w:sz w:val="14"/>
                <w:szCs w:val="14"/>
                <w:lang w:val="en-GB" w:eastAsia="ja-JP"/>
              </w:rPr>
              <w:lastRenderedPageBreak/>
              <w:t>16-2a</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870E621" w14:textId="77777777" w:rsidR="00A95952" w:rsidRPr="00A95952" w:rsidRDefault="00A95952" w:rsidP="00A95952">
            <w:pPr>
              <w:keepNext/>
              <w:keepLines/>
              <w:overflowPunct w:val="0"/>
              <w:autoSpaceDE w:val="0"/>
              <w:autoSpaceDN w:val="0"/>
              <w:adjustRightInd w:val="0"/>
              <w:textAlignment w:val="baseline"/>
              <w:rPr>
                <w:rFonts w:ascii="Arial" w:hAnsi="Arial"/>
                <w:color w:val="000000"/>
                <w:sz w:val="14"/>
                <w:szCs w:val="14"/>
                <w:lang w:val="en-GB" w:eastAsia="ja-JP"/>
              </w:rPr>
            </w:pPr>
            <w:r w:rsidRPr="00A95952">
              <w:rPr>
                <w:rFonts w:ascii="Arial" w:hAnsi="Arial" w:cs="Arial"/>
                <w:color w:val="000000" w:themeColor="text1"/>
                <w:sz w:val="14"/>
                <w:szCs w:val="14"/>
                <w:lang w:val="en-GB" w:eastAsia="ja-JP"/>
              </w:rPr>
              <w:t>Multi-DCI based multi-TRP</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E393BC7" w14:textId="77777777" w:rsidR="00A95952" w:rsidRPr="00A95952" w:rsidRDefault="00A95952" w:rsidP="00A95952">
            <w:pPr>
              <w:numPr>
                <w:ilvl w:val="0"/>
                <w:numId w:val="10"/>
              </w:numPr>
              <w:tabs>
                <w:tab w:val="clear" w:pos="720"/>
                <w:tab w:val="num" w:pos="163"/>
              </w:tabs>
              <w:spacing w:before="100" w:beforeAutospacing="1" w:after="100" w:afterAutospacing="1" w:line="189" w:lineRule="atLeast"/>
              <w:ind w:left="163" w:hanging="163"/>
              <w:jc w:val="both"/>
              <w:rPr>
                <w:rFonts w:ascii="Arial" w:hAnsi="Arial" w:cs="Arial"/>
                <w:color w:val="000000" w:themeColor="text1"/>
                <w:sz w:val="14"/>
                <w:szCs w:val="14"/>
              </w:rPr>
            </w:pPr>
            <w:r w:rsidRPr="00A95952">
              <w:rPr>
                <w:rFonts w:ascii="Arial" w:hAnsi="Arial" w:cs="Arial"/>
                <w:color w:val="000000" w:themeColor="text1"/>
                <w:sz w:val="14"/>
                <w:szCs w:val="14"/>
              </w:rPr>
              <w:t xml:space="preserve">The maximum number of CORESETs configured per </w:t>
            </w:r>
            <w:r w:rsidRPr="00A95952">
              <w:rPr>
                <w:rFonts w:ascii="Arial" w:hAnsi="Arial" w:cs="Arial"/>
                <w:strike/>
                <w:color w:val="FF0000"/>
                <w:sz w:val="14"/>
                <w:szCs w:val="14"/>
                <w:lang w:val="en-GB" w:eastAsia="ja-JP"/>
              </w:rPr>
              <w:t>“PDCCH-Config”</w:t>
            </w:r>
            <w:r w:rsidRPr="00A95952">
              <w:rPr>
                <w:rFonts w:ascii="Arial" w:hAnsi="Arial" w:cs="Arial"/>
                <w:sz w:val="14"/>
                <w:szCs w:val="14"/>
                <w:lang w:val="en-GB"/>
              </w:rPr>
              <w:t xml:space="preserve"> </w:t>
            </w:r>
            <w:r w:rsidRPr="00A95952">
              <w:rPr>
                <w:rFonts w:ascii="Arial" w:hAnsi="Arial" w:cs="Arial"/>
                <w:color w:val="FF0000"/>
                <w:sz w:val="14"/>
                <w:szCs w:val="14"/>
              </w:rPr>
              <w:t>BWP per cell in addition to CORESET 0</w:t>
            </w:r>
          </w:p>
          <w:p w14:paraId="24B73F8D" w14:textId="77777777" w:rsidR="00A95952" w:rsidRPr="00A95952" w:rsidRDefault="00A95952" w:rsidP="00A95952">
            <w:pPr>
              <w:numPr>
                <w:ilvl w:val="0"/>
                <w:numId w:val="10"/>
              </w:numPr>
              <w:tabs>
                <w:tab w:val="clear" w:pos="720"/>
                <w:tab w:val="num" w:pos="163"/>
              </w:tabs>
              <w:spacing w:before="100" w:beforeAutospacing="1" w:after="100" w:afterAutospacing="1" w:line="189" w:lineRule="atLeast"/>
              <w:ind w:left="163" w:hanging="163"/>
              <w:jc w:val="both"/>
              <w:rPr>
                <w:rFonts w:ascii="Arial" w:hAnsi="Arial" w:cs="Arial"/>
                <w:color w:val="000000" w:themeColor="text1"/>
                <w:sz w:val="14"/>
                <w:szCs w:val="14"/>
              </w:rPr>
            </w:pPr>
            <w:r w:rsidRPr="00A95952">
              <w:rPr>
                <w:rFonts w:ascii="Arial" w:hAnsi="Arial" w:cs="Arial"/>
                <w:color w:val="000000" w:themeColor="text1"/>
                <w:sz w:val="14"/>
                <w:szCs w:val="14"/>
              </w:rPr>
              <w:t xml:space="preserve">The maximum number of CORESETs configured per </w:t>
            </w:r>
            <w:proofErr w:type="spellStart"/>
            <w:r w:rsidRPr="00A95952">
              <w:rPr>
                <w:rFonts w:ascii="Arial" w:hAnsi="Arial" w:cs="Arial"/>
                <w:color w:val="000000" w:themeColor="text1"/>
                <w:sz w:val="14"/>
                <w:szCs w:val="14"/>
              </w:rPr>
              <w:t>CORESETPoolIndex</w:t>
            </w:r>
            <w:proofErr w:type="spellEnd"/>
            <w:r w:rsidRPr="00A95952">
              <w:rPr>
                <w:rFonts w:ascii="Arial" w:hAnsi="Arial" w:cs="Arial"/>
                <w:color w:val="000000" w:themeColor="text1"/>
                <w:sz w:val="14"/>
                <w:szCs w:val="14"/>
              </w:rPr>
              <w:t xml:space="preserve"> </w:t>
            </w:r>
            <w:proofErr w:type="gramStart"/>
            <w:r w:rsidRPr="00A95952">
              <w:rPr>
                <w:rFonts w:ascii="Arial" w:hAnsi="Arial" w:cs="Arial"/>
                <w:color w:val="000000" w:themeColor="text1"/>
                <w:sz w:val="14"/>
                <w:szCs w:val="14"/>
              </w:rPr>
              <w:t>( if</w:t>
            </w:r>
            <w:proofErr w:type="gramEnd"/>
            <w:r w:rsidRPr="00A95952">
              <w:rPr>
                <w:rFonts w:ascii="Arial" w:hAnsi="Arial" w:cs="Arial"/>
                <w:color w:val="000000" w:themeColor="text1"/>
                <w:sz w:val="14"/>
                <w:szCs w:val="14"/>
              </w:rPr>
              <w:t xml:space="preserve"> </w:t>
            </w:r>
            <w:proofErr w:type="spellStart"/>
            <w:r w:rsidRPr="00A95952">
              <w:rPr>
                <w:rFonts w:ascii="Arial" w:hAnsi="Arial" w:cs="Arial"/>
                <w:color w:val="000000" w:themeColor="text1"/>
                <w:sz w:val="14"/>
                <w:szCs w:val="14"/>
              </w:rPr>
              <w:t>CORESETPoolIndex</w:t>
            </w:r>
            <w:proofErr w:type="spellEnd"/>
            <w:r w:rsidRPr="00A95952">
              <w:rPr>
                <w:rFonts w:ascii="Arial" w:hAnsi="Arial" w:cs="Arial"/>
                <w:color w:val="000000" w:themeColor="text1"/>
                <w:sz w:val="14"/>
                <w:szCs w:val="14"/>
              </w:rPr>
              <w:t xml:space="preserve"> is not configured, it is assumed </w:t>
            </w:r>
            <w:proofErr w:type="spellStart"/>
            <w:r w:rsidRPr="00A95952">
              <w:rPr>
                <w:rFonts w:ascii="Arial" w:hAnsi="Arial" w:cs="Arial"/>
                <w:color w:val="000000" w:themeColor="text1"/>
                <w:sz w:val="14"/>
                <w:szCs w:val="14"/>
              </w:rPr>
              <w:t>CORESETPoolIndex</w:t>
            </w:r>
            <w:proofErr w:type="spellEnd"/>
            <w:r w:rsidRPr="00A95952">
              <w:rPr>
                <w:rFonts w:ascii="Arial" w:hAnsi="Arial" w:cs="Arial"/>
                <w:color w:val="000000" w:themeColor="text1"/>
                <w:sz w:val="14"/>
                <w:szCs w:val="14"/>
              </w:rPr>
              <w:t xml:space="preserve"> = 0) per </w:t>
            </w:r>
            <w:r w:rsidRPr="00A95952">
              <w:rPr>
                <w:rFonts w:ascii="Arial" w:hAnsi="Arial" w:cs="Arial"/>
                <w:strike/>
                <w:color w:val="FF0000"/>
                <w:sz w:val="14"/>
                <w:szCs w:val="14"/>
                <w:lang w:val="en-GB" w:eastAsia="ja-JP"/>
              </w:rPr>
              <w:t>“PDCCH-Config”</w:t>
            </w:r>
            <w:r w:rsidRPr="00A95952">
              <w:rPr>
                <w:rFonts w:ascii="Arial" w:hAnsi="Arial" w:cs="Arial"/>
                <w:sz w:val="14"/>
                <w:szCs w:val="14"/>
                <w:lang w:val="en-GB"/>
              </w:rPr>
              <w:t xml:space="preserve"> </w:t>
            </w:r>
            <w:r w:rsidRPr="00A95952">
              <w:rPr>
                <w:rFonts w:ascii="Arial" w:hAnsi="Arial" w:cs="Arial"/>
                <w:color w:val="FF0000"/>
                <w:sz w:val="14"/>
                <w:szCs w:val="14"/>
              </w:rPr>
              <w:t>BWP per cell in addition to CORESET 0</w:t>
            </w:r>
          </w:p>
          <w:p w14:paraId="250DBA3F" w14:textId="77777777" w:rsidR="00A95952" w:rsidRPr="00A95952" w:rsidRDefault="00A95952" w:rsidP="00A95952">
            <w:pPr>
              <w:numPr>
                <w:ilvl w:val="0"/>
                <w:numId w:val="10"/>
              </w:numPr>
              <w:tabs>
                <w:tab w:val="clear" w:pos="720"/>
                <w:tab w:val="num" w:pos="163"/>
              </w:tabs>
              <w:spacing w:before="100" w:beforeAutospacing="1" w:after="100" w:afterAutospacing="1" w:line="189" w:lineRule="atLeast"/>
              <w:ind w:left="163" w:hanging="163"/>
              <w:jc w:val="both"/>
              <w:rPr>
                <w:rFonts w:ascii="Arial" w:eastAsia="Century" w:hAnsi="Arial" w:cs="Arial"/>
                <w:color w:val="000000" w:themeColor="text1"/>
                <w:sz w:val="14"/>
                <w:szCs w:val="14"/>
              </w:rPr>
            </w:pPr>
            <w:r w:rsidRPr="00A95952">
              <w:rPr>
                <w:rFonts w:ascii="Arial" w:eastAsia="Century" w:hAnsi="Arial" w:cs="Arial"/>
                <w:color w:val="000000" w:themeColor="text1"/>
                <w:sz w:val="14"/>
                <w:szCs w:val="14"/>
              </w:rPr>
              <w:t xml:space="preserve">Support fully/partially overlapping PDSCHs in time and non-overlapping in frequency </w:t>
            </w:r>
          </w:p>
          <w:p w14:paraId="1AAEDB4E" w14:textId="77777777" w:rsidR="00A95952" w:rsidRPr="00A95952" w:rsidRDefault="00A95952" w:rsidP="00A95952">
            <w:pPr>
              <w:numPr>
                <w:ilvl w:val="0"/>
                <w:numId w:val="10"/>
              </w:numPr>
              <w:tabs>
                <w:tab w:val="clear" w:pos="720"/>
                <w:tab w:val="num" w:pos="163"/>
              </w:tabs>
              <w:spacing w:before="100" w:beforeAutospacing="1" w:after="100" w:afterAutospacing="1" w:line="189" w:lineRule="atLeast"/>
              <w:ind w:left="163" w:hanging="163"/>
              <w:jc w:val="both"/>
              <w:rPr>
                <w:rFonts w:ascii="Arial" w:eastAsia="Century" w:hAnsi="Arial" w:cs="Arial"/>
                <w:color w:val="000000" w:themeColor="text1"/>
                <w:sz w:val="14"/>
                <w:szCs w:val="14"/>
              </w:rPr>
            </w:pPr>
            <w:r w:rsidRPr="00A95952">
              <w:rPr>
                <w:rFonts w:ascii="Arial" w:eastAsia="Century" w:hAnsi="Arial" w:cs="Arial"/>
                <w:color w:val="000000" w:themeColor="text1"/>
                <w:sz w:val="14"/>
                <w:szCs w:val="14"/>
              </w:rPr>
              <w:t xml:space="preserve">Maximum number of unicast PDSCHs per </w:t>
            </w:r>
            <w:proofErr w:type="spellStart"/>
            <w:r w:rsidRPr="00A95952">
              <w:rPr>
                <w:rFonts w:ascii="Arial" w:eastAsia="Century" w:hAnsi="Arial" w:cs="Arial"/>
                <w:color w:val="000000" w:themeColor="text1"/>
                <w:sz w:val="14"/>
                <w:szCs w:val="14"/>
              </w:rPr>
              <w:t>CORESETPoolIndex</w:t>
            </w:r>
            <w:proofErr w:type="spellEnd"/>
            <w:r w:rsidRPr="00A95952">
              <w:rPr>
                <w:rFonts w:ascii="Arial" w:eastAsia="Century" w:hAnsi="Arial" w:cs="Arial"/>
                <w:color w:val="000000" w:themeColor="text1"/>
                <w:sz w:val="14"/>
                <w:szCs w:val="14"/>
              </w:rPr>
              <w:t xml:space="preserve"> per slot</w:t>
            </w:r>
          </w:p>
          <w:p w14:paraId="411FFFB3" w14:textId="77777777" w:rsidR="00A95952" w:rsidRPr="00A95952" w:rsidRDefault="00A95952" w:rsidP="00A95952">
            <w:pPr>
              <w:numPr>
                <w:ilvl w:val="0"/>
                <w:numId w:val="10"/>
              </w:numPr>
              <w:tabs>
                <w:tab w:val="clear" w:pos="720"/>
                <w:tab w:val="num" w:pos="163"/>
              </w:tabs>
              <w:spacing w:before="100" w:beforeAutospacing="1" w:after="100" w:afterAutospacing="1" w:line="189" w:lineRule="atLeast"/>
              <w:ind w:left="163" w:hanging="163"/>
              <w:jc w:val="both"/>
              <w:rPr>
                <w:rFonts w:ascii="Arial" w:eastAsia="Century" w:hAnsi="Arial" w:cs="Arial"/>
                <w:strike/>
                <w:color w:val="FF0000"/>
                <w:sz w:val="14"/>
                <w:szCs w:val="14"/>
              </w:rPr>
            </w:pPr>
            <w:r w:rsidRPr="00A95952">
              <w:rPr>
                <w:rFonts w:ascii="Arial" w:eastAsia="Century" w:hAnsi="Arial" w:cs="Arial"/>
                <w:strike/>
                <w:color w:val="FF0000"/>
                <w:sz w:val="14"/>
                <w:szCs w:val="14"/>
              </w:rPr>
              <w:t>[PDSCH processing capability for CC]</w:t>
            </w:r>
          </w:p>
          <w:p w14:paraId="03A150FF" w14:textId="77777777" w:rsidR="00A95952" w:rsidRPr="00A95952" w:rsidRDefault="00A95952" w:rsidP="00A95952">
            <w:pPr>
              <w:spacing w:before="100" w:beforeAutospacing="1" w:after="100" w:afterAutospacing="1" w:line="189" w:lineRule="atLeast"/>
              <w:rPr>
                <w:rFonts w:ascii="Arial" w:hAnsi="Arial" w:cs="Arial"/>
                <w:color w:val="000000"/>
                <w:sz w:val="14"/>
                <w:szCs w:val="14"/>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EACE761" w14:textId="029B34E1" w:rsidR="00A95952" w:rsidRPr="00A95952" w:rsidRDefault="00A95952" w:rsidP="00A95952">
            <w:pPr>
              <w:keepNext/>
              <w:keepLines/>
              <w:overflowPunct w:val="0"/>
              <w:autoSpaceDE w:val="0"/>
              <w:autoSpaceDN w:val="0"/>
              <w:adjustRightInd w:val="0"/>
              <w:textAlignment w:val="baseline"/>
              <w:rPr>
                <w:rFonts w:ascii="Arial" w:hAnsi="Arial"/>
                <w:strike/>
                <w:color w:val="FF0000"/>
                <w:sz w:val="14"/>
                <w:szCs w:val="14"/>
                <w:lang w:val="en-GB" w:eastAsia="ja-JP"/>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A355C8A" w14:textId="77777777" w:rsidR="00A95952" w:rsidRPr="00A95952" w:rsidRDefault="00A95952" w:rsidP="00A95952">
            <w:pPr>
              <w:keepNext/>
              <w:keepLines/>
              <w:overflowPunct w:val="0"/>
              <w:autoSpaceDE w:val="0"/>
              <w:autoSpaceDN w:val="0"/>
              <w:adjustRightInd w:val="0"/>
              <w:textAlignment w:val="baseline"/>
              <w:rPr>
                <w:rFonts w:ascii="Arial" w:hAnsi="Arial"/>
                <w:color w:val="000000"/>
                <w:sz w:val="14"/>
                <w:szCs w:val="14"/>
                <w:lang w:val="en-GB" w:eastAsia="ja-JP"/>
              </w:rPr>
            </w:pPr>
            <w:r w:rsidRPr="00A95952">
              <w:rPr>
                <w:rFonts w:ascii="Arial" w:hAnsi="Arial" w:cs="Arial"/>
                <w:color w:val="000000" w:themeColor="text1"/>
                <w:sz w:val="14"/>
                <w:szCs w:val="14"/>
                <w:lang w:val="en-GB" w:eastAsia="ja-JP"/>
              </w:rPr>
              <w:t>Yes</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C2BEDFA" w14:textId="77777777" w:rsidR="00A95952" w:rsidRPr="00A95952" w:rsidRDefault="00A95952" w:rsidP="00A95952">
            <w:pPr>
              <w:keepNext/>
              <w:keepLines/>
              <w:overflowPunct w:val="0"/>
              <w:autoSpaceDE w:val="0"/>
              <w:autoSpaceDN w:val="0"/>
              <w:adjustRightInd w:val="0"/>
              <w:textAlignment w:val="baseline"/>
              <w:rPr>
                <w:rFonts w:ascii="Arial" w:hAnsi="Arial"/>
                <w:color w:val="000000"/>
                <w:sz w:val="14"/>
                <w:szCs w:val="14"/>
                <w:lang w:val="en-GB" w:eastAsia="ja-JP"/>
              </w:rPr>
            </w:pPr>
            <w:r w:rsidRPr="00A95952">
              <w:rPr>
                <w:rFonts w:ascii="Arial" w:hAnsi="Arial" w:cs="Arial"/>
                <w:color w:val="000000" w:themeColor="text1"/>
                <w:sz w:val="14"/>
                <w:szCs w:val="14"/>
                <w:lang w:val="en-GB" w:eastAsia="ja-JP"/>
              </w:rPr>
              <w:t>N/A</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55737A" w14:textId="77777777" w:rsidR="00A95952" w:rsidRPr="00A95952" w:rsidRDefault="00A95952" w:rsidP="00A95952">
            <w:pPr>
              <w:keepNext/>
              <w:keepLines/>
              <w:overflowPunct w:val="0"/>
              <w:autoSpaceDE w:val="0"/>
              <w:autoSpaceDN w:val="0"/>
              <w:adjustRightInd w:val="0"/>
              <w:textAlignment w:val="baseline"/>
              <w:rPr>
                <w:rFonts w:ascii="Arial" w:hAnsi="Arial"/>
                <w:color w:val="000000"/>
                <w:sz w:val="14"/>
                <w:szCs w:val="14"/>
                <w:lang w:val="en-GB" w:eastAsia="ja-JP"/>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53BD921" w14:textId="77777777" w:rsidR="00A95952" w:rsidRPr="00A95952" w:rsidRDefault="00A95952" w:rsidP="00A95952">
            <w:pPr>
              <w:keepNext/>
              <w:keepLines/>
              <w:overflowPunct w:val="0"/>
              <w:autoSpaceDE w:val="0"/>
              <w:autoSpaceDN w:val="0"/>
              <w:adjustRightInd w:val="0"/>
              <w:textAlignment w:val="baseline"/>
              <w:rPr>
                <w:rFonts w:ascii="Arial" w:hAnsi="Arial"/>
                <w:color w:val="000000"/>
                <w:sz w:val="14"/>
                <w:szCs w:val="14"/>
                <w:lang w:val="en-GB" w:eastAsia="ja-JP"/>
              </w:rPr>
            </w:pPr>
            <w:r w:rsidRPr="00A95952">
              <w:rPr>
                <w:rFonts w:ascii="Arial" w:hAnsi="Arial"/>
                <w:color w:val="000000"/>
                <w:sz w:val="14"/>
                <w:szCs w:val="14"/>
                <w:lang w:val="en-GB" w:eastAsia="ja-JP"/>
              </w:rPr>
              <w:t>per FSPC</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405773E" w14:textId="77777777" w:rsidR="00A95952" w:rsidRPr="00A95952" w:rsidRDefault="00A95952" w:rsidP="00A95952">
            <w:pPr>
              <w:keepNext/>
              <w:keepLines/>
              <w:overflowPunct w:val="0"/>
              <w:autoSpaceDE w:val="0"/>
              <w:autoSpaceDN w:val="0"/>
              <w:adjustRightInd w:val="0"/>
              <w:textAlignment w:val="baseline"/>
              <w:rPr>
                <w:rFonts w:ascii="Arial" w:hAnsi="Arial"/>
                <w:color w:val="000000"/>
                <w:sz w:val="14"/>
                <w:szCs w:val="14"/>
                <w:lang w:val="en-GB" w:eastAsia="ja-JP"/>
              </w:rPr>
            </w:pPr>
            <w:r w:rsidRPr="00A95952">
              <w:rPr>
                <w:rFonts w:ascii="Arial" w:hAnsi="Arial" w:cs="Arial"/>
                <w:color w:val="000000" w:themeColor="text1"/>
                <w:sz w:val="14"/>
                <w:szCs w:val="14"/>
                <w:lang w:val="en-GB" w:eastAsia="ja-JP"/>
              </w:rPr>
              <w:t>No</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0BC5E76" w14:textId="77777777" w:rsidR="00A95952" w:rsidRPr="00A95952" w:rsidRDefault="00A95952" w:rsidP="00A95952">
            <w:pPr>
              <w:keepNext/>
              <w:keepLines/>
              <w:overflowPunct w:val="0"/>
              <w:autoSpaceDE w:val="0"/>
              <w:autoSpaceDN w:val="0"/>
              <w:adjustRightInd w:val="0"/>
              <w:textAlignment w:val="baseline"/>
              <w:rPr>
                <w:rFonts w:ascii="Arial" w:hAnsi="Arial"/>
                <w:color w:val="000000"/>
                <w:sz w:val="14"/>
                <w:szCs w:val="14"/>
                <w:lang w:val="en-GB" w:eastAsia="ko-KR"/>
              </w:rPr>
            </w:pPr>
            <w:r w:rsidRPr="00A95952">
              <w:rPr>
                <w:rFonts w:ascii="Arial" w:eastAsia="Malgun Gothic" w:hAnsi="Arial" w:cs="Arial"/>
                <w:color w:val="000000" w:themeColor="text1"/>
                <w:sz w:val="14"/>
                <w:szCs w:val="14"/>
                <w:lang w:val="en-GB" w:eastAsia="ko-KR"/>
              </w:rPr>
              <w:t>No</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580C602" w14:textId="77777777" w:rsidR="00A95952" w:rsidRPr="00A95952" w:rsidRDefault="00A95952" w:rsidP="00A95952">
            <w:pPr>
              <w:keepNext/>
              <w:keepLines/>
              <w:overflowPunct w:val="0"/>
              <w:autoSpaceDE w:val="0"/>
              <w:autoSpaceDN w:val="0"/>
              <w:adjustRightInd w:val="0"/>
              <w:textAlignment w:val="baseline"/>
              <w:rPr>
                <w:rFonts w:ascii="Arial" w:hAnsi="Arial"/>
                <w:color w:val="000000"/>
                <w:sz w:val="14"/>
                <w:szCs w:val="14"/>
                <w:lang w:val="en-GB" w:eastAsia="ja-JP"/>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8391F35" w14:textId="77777777" w:rsidR="00A95952" w:rsidRPr="00A95952" w:rsidRDefault="00A95952" w:rsidP="00A95952">
            <w:pPr>
              <w:keepNext/>
              <w:keepLines/>
              <w:overflowPunct w:val="0"/>
              <w:autoSpaceDE w:val="0"/>
              <w:autoSpaceDN w:val="0"/>
              <w:adjustRightInd w:val="0"/>
              <w:textAlignment w:val="baseline"/>
              <w:rPr>
                <w:rFonts w:ascii="Arial" w:hAnsi="Arial" w:cs="Arial"/>
                <w:color w:val="000000" w:themeColor="text1"/>
                <w:sz w:val="14"/>
                <w:szCs w:val="14"/>
                <w:lang w:val="en-GB" w:eastAsia="ja-JP"/>
              </w:rPr>
            </w:pPr>
            <w:r w:rsidRPr="00A95952">
              <w:rPr>
                <w:rFonts w:ascii="Arial" w:hAnsi="Arial" w:cs="Arial"/>
                <w:color w:val="000000" w:themeColor="text1"/>
                <w:sz w:val="14"/>
                <w:szCs w:val="14"/>
                <w:lang w:val="en-GB" w:eastAsia="ja-JP"/>
              </w:rPr>
              <w:t xml:space="preserve">Note: A UE may assume that its maximum </w:t>
            </w:r>
            <w:proofErr w:type="gramStart"/>
            <w:r w:rsidRPr="00A95952">
              <w:rPr>
                <w:rFonts w:ascii="Arial" w:hAnsi="Arial" w:cs="Arial"/>
                <w:color w:val="000000" w:themeColor="text1"/>
                <w:sz w:val="14"/>
                <w:szCs w:val="14"/>
                <w:lang w:val="en-GB" w:eastAsia="ja-JP"/>
              </w:rPr>
              <w:t>receive</w:t>
            </w:r>
            <w:proofErr w:type="gramEnd"/>
            <w:r w:rsidRPr="00A95952">
              <w:rPr>
                <w:rFonts w:ascii="Arial" w:hAnsi="Arial" w:cs="Arial"/>
                <w:color w:val="000000" w:themeColor="text1"/>
                <w:sz w:val="14"/>
                <w:szCs w:val="14"/>
                <w:lang w:val="en-GB" w:eastAsia="ja-JP"/>
              </w:rPr>
              <w:t xml:space="preserve"> timing difference between the DL transmissions from two TRPs is within a CP</w:t>
            </w:r>
          </w:p>
          <w:p w14:paraId="626EFDFB" w14:textId="77777777" w:rsidR="00A95952" w:rsidRPr="00A95952" w:rsidRDefault="00A95952" w:rsidP="00A95952">
            <w:pPr>
              <w:keepNext/>
              <w:keepLines/>
              <w:overflowPunct w:val="0"/>
              <w:autoSpaceDE w:val="0"/>
              <w:autoSpaceDN w:val="0"/>
              <w:adjustRightInd w:val="0"/>
              <w:textAlignment w:val="baseline"/>
              <w:rPr>
                <w:rFonts w:ascii="Arial" w:hAnsi="Arial" w:cs="Arial"/>
                <w:color w:val="000000" w:themeColor="text1"/>
                <w:sz w:val="14"/>
                <w:szCs w:val="14"/>
                <w:lang w:val="en-GB" w:eastAsia="ja-JP"/>
              </w:rPr>
            </w:pPr>
          </w:p>
          <w:p w14:paraId="57127C32" w14:textId="77777777" w:rsidR="00A95952" w:rsidRPr="00A95952" w:rsidRDefault="00A95952" w:rsidP="00A95952">
            <w:pPr>
              <w:keepNext/>
              <w:keepLines/>
              <w:overflowPunct w:val="0"/>
              <w:autoSpaceDE w:val="0"/>
              <w:autoSpaceDN w:val="0"/>
              <w:adjustRightInd w:val="0"/>
              <w:textAlignment w:val="baseline"/>
              <w:rPr>
                <w:rFonts w:ascii="Arial" w:hAnsi="Arial" w:cs="Arial"/>
                <w:strike/>
                <w:color w:val="FF0000"/>
                <w:sz w:val="14"/>
                <w:szCs w:val="14"/>
                <w:lang w:val="en-GB" w:eastAsia="ja-JP"/>
              </w:rPr>
            </w:pPr>
            <w:r w:rsidRPr="00A95952">
              <w:rPr>
                <w:rFonts w:ascii="Arial" w:hAnsi="Arial" w:cs="Arial"/>
                <w:strike/>
                <w:color w:val="FF0000"/>
                <w:sz w:val="14"/>
                <w:szCs w:val="14"/>
                <w:lang w:val="en-GB" w:eastAsia="ja-JP"/>
              </w:rPr>
              <w:t>FFS: component (5) only applies to UE processing capability #1</w:t>
            </w:r>
          </w:p>
          <w:p w14:paraId="7B336739" w14:textId="77777777" w:rsidR="00A95952" w:rsidRPr="00A95952" w:rsidRDefault="00A95952" w:rsidP="00A95952">
            <w:pPr>
              <w:keepNext/>
              <w:keepLines/>
              <w:overflowPunct w:val="0"/>
              <w:autoSpaceDE w:val="0"/>
              <w:autoSpaceDN w:val="0"/>
              <w:adjustRightInd w:val="0"/>
              <w:textAlignment w:val="baseline"/>
              <w:rPr>
                <w:rFonts w:ascii="Arial" w:hAnsi="Arial"/>
                <w:color w:val="FF0000"/>
                <w:sz w:val="14"/>
                <w:szCs w:val="14"/>
                <w:lang w:val="en-GB" w:eastAsia="ja-JP"/>
              </w:rPr>
            </w:pPr>
            <w:r w:rsidRPr="00A95952">
              <w:rPr>
                <w:rFonts w:ascii="Arial" w:hAnsi="Arial" w:cs="Arial"/>
                <w:color w:val="FF0000"/>
                <w:sz w:val="14"/>
                <w:szCs w:val="14"/>
                <w:lang w:val="en-GB" w:eastAsia="ja-JP"/>
              </w:rPr>
              <w:t xml:space="preserve">Note: </w:t>
            </w:r>
            <w:r w:rsidRPr="00A95952">
              <w:rPr>
                <w:rFonts w:ascii="Arial" w:hAnsi="Arial"/>
                <w:color w:val="FF0000"/>
                <w:sz w:val="14"/>
                <w:szCs w:val="14"/>
                <w:lang w:val="en-GB" w:eastAsia="ja-JP"/>
              </w:rPr>
              <w:t xml:space="preserve">Processing capability 2 is not supported in any CC if at least one CC is configured with two values of </w:t>
            </w:r>
            <w:proofErr w:type="spellStart"/>
            <w:r w:rsidRPr="00A95952">
              <w:rPr>
                <w:rFonts w:ascii="Arial" w:hAnsi="Arial"/>
                <w:color w:val="FF0000"/>
                <w:sz w:val="14"/>
                <w:szCs w:val="14"/>
                <w:lang w:val="en-GB" w:eastAsia="ja-JP"/>
              </w:rPr>
              <w:t>CORESETPoolIndex</w:t>
            </w:r>
            <w:proofErr w:type="spellEnd"/>
          </w:p>
          <w:p w14:paraId="7E0BE678" w14:textId="77777777" w:rsidR="00A95952" w:rsidRPr="00A95952" w:rsidRDefault="00A95952" w:rsidP="00A95952">
            <w:pPr>
              <w:keepNext/>
              <w:keepLines/>
              <w:overflowPunct w:val="0"/>
              <w:autoSpaceDE w:val="0"/>
              <w:autoSpaceDN w:val="0"/>
              <w:adjustRightInd w:val="0"/>
              <w:textAlignment w:val="baseline"/>
              <w:rPr>
                <w:rFonts w:ascii="Arial" w:hAnsi="Arial" w:cs="Arial"/>
                <w:color w:val="000000" w:themeColor="text1"/>
                <w:sz w:val="14"/>
                <w:szCs w:val="14"/>
                <w:lang w:val="en-GB" w:eastAsia="ja-JP"/>
              </w:rPr>
            </w:pPr>
          </w:p>
          <w:p w14:paraId="29959809" w14:textId="77777777" w:rsidR="00A95952" w:rsidRPr="00A95952" w:rsidRDefault="00A95952" w:rsidP="00A95952">
            <w:pPr>
              <w:keepNext/>
              <w:keepLines/>
              <w:overflowPunct w:val="0"/>
              <w:autoSpaceDE w:val="0"/>
              <w:autoSpaceDN w:val="0"/>
              <w:adjustRightInd w:val="0"/>
              <w:textAlignment w:val="baseline"/>
              <w:rPr>
                <w:rFonts w:ascii="Arial" w:hAnsi="Arial" w:cs="Arial"/>
                <w:color w:val="000000" w:themeColor="text1"/>
                <w:sz w:val="14"/>
                <w:szCs w:val="14"/>
                <w:lang w:val="en-GB" w:eastAsia="ja-JP"/>
              </w:rPr>
            </w:pPr>
            <w:r w:rsidRPr="00A95952">
              <w:rPr>
                <w:rFonts w:ascii="Arial" w:hAnsi="Arial" w:cs="Arial"/>
                <w:color w:val="000000" w:themeColor="text1"/>
                <w:sz w:val="14"/>
                <w:szCs w:val="14"/>
                <w:lang w:val="en-GB" w:eastAsia="ja-JP"/>
              </w:rPr>
              <w:t>Component 1:  Candidate values {</w:t>
            </w:r>
            <w:r w:rsidRPr="00A95952">
              <w:rPr>
                <w:rFonts w:ascii="Arial" w:hAnsi="Arial" w:cs="Arial"/>
                <w:strike/>
                <w:color w:val="FF0000"/>
                <w:sz w:val="14"/>
                <w:szCs w:val="14"/>
                <w:lang w:val="en-GB" w:eastAsia="ja-JP"/>
              </w:rPr>
              <w:t>[</w:t>
            </w:r>
            <w:r w:rsidRPr="00A95952">
              <w:rPr>
                <w:rFonts w:ascii="Arial" w:hAnsi="Arial" w:cs="Arial"/>
                <w:color w:val="000000" w:themeColor="text1"/>
                <w:sz w:val="14"/>
                <w:szCs w:val="14"/>
                <w:lang w:val="en-GB" w:eastAsia="ja-JP"/>
              </w:rPr>
              <w:t>2,</w:t>
            </w:r>
            <w:r w:rsidRPr="00A95952">
              <w:rPr>
                <w:rFonts w:ascii="Arial" w:hAnsi="Arial" w:cs="Arial"/>
                <w:strike/>
                <w:color w:val="FF0000"/>
                <w:sz w:val="14"/>
                <w:szCs w:val="14"/>
                <w:lang w:val="en-GB" w:eastAsia="ja-JP"/>
              </w:rPr>
              <w:t>]</w:t>
            </w:r>
            <w:r w:rsidRPr="00A95952">
              <w:rPr>
                <w:rFonts w:ascii="Arial" w:hAnsi="Arial" w:cs="Arial"/>
                <w:color w:val="000000" w:themeColor="text1"/>
                <w:sz w:val="14"/>
                <w:szCs w:val="14"/>
                <w:lang w:val="en-GB" w:eastAsia="ja-JP"/>
              </w:rPr>
              <w:t xml:space="preserve"> 3,4,5}</w:t>
            </w:r>
          </w:p>
          <w:p w14:paraId="6AF65048" w14:textId="77777777" w:rsidR="00A95952" w:rsidRPr="00A95952" w:rsidRDefault="00A95952" w:rsidP="00A95952">
            <w:pPr>
              <w:keepNext/>
              <w:keepLines/>
              <w:overflowPunct w:val="0"/>
              <w:autoSpaceDE w:val="0"/>
              <w:autoSpaceDN w:val="0"/>
              <w:adjustRightInd w:val="0"/>
              <w:textAlignment w:val="baseline"/>
              <w:rPr>
                <w:rFonts w:ascii="Arial" w:hAnsi="Arial" w:cs="Arial"/>
                <w:color w:val="000000" w:themeColor="text1"/>
                <w:sz w:val="14"/>
                <w:szCs w:val="14"/>
                <w:lang w:val="en-GB" w:eastAsia="ja-JP"/>
              </w:rPr>
            </w:pPr>
          </w:p>
          <w:p w14:paraId="0672D125" w14:textId="77777777" w:rsidR="00A95952" w:rsidRPr="00A95952" w:rsidRDefault="00A95952" w:rsidP="00A95952">
            <w:pPr>
              <w:keepNext/>
              <w:keepLines/>
              <w:overflowPunct w:val="0"/>
              <w:autoSpaceDE w:val="0"/>
              <w:autoSpaceDN w:val="0"/>
              <w:adjustRightInd w:val="0"/>
              <w:textAlignment w:val="baseline"/>
              <w:rPr>
                <w:rFonts w:ascii="Arial" w:hAnsi="Arial" w:cs="Arial"/>
                <w:color w:val="FF0000"/>
                <w:sz w:val="14"/>
                <w:szCs w:val="14"/>
                <w:lang w:val="en-GB" w:eastAsia="ja-JP"/>
              </w:rPr>
            </w:pPr>
            <w:r w:rsidRPr="00A95952">
              <w:rPr>
                <w:rFonts w:ascii="Arial" w:hAnsi="Arial" w:cs="Arial"/>
                <w:color w:val="000000" w:themeColor="text1"/>
                <w:sz w:val="14"/>
                <w:szCs w:val="14"/>
                <w:lang w:val="en-GB" w:eastAsia="ja-JP"/>
              </w:rPr>
              <w:t>Component 2: Candidate values {1,2,3}</w:t>
            </w:r>
          </w:p>
          <w:p w14:paraId="7DCE3CFF" w14:textId="77777777" w:rsidR="00A95952" w:rsidRPr="00A95952" w:rsidRDefault="00A95952" w:rsidP="00A95952">
            <w:pPr>
              <w:keepNext/>
              <w:keepLines/>
              <w:overflowPunct w:val="0"/>
              <w:autoSpaceDE w:val="0"/>
              <w:autoSpaceDN w:val="0"/>
              <w:adjustRightInd w:val="0"/>
              <w:textAlignment w:val="baseline"/>
              <w:rPr>
                <w:rFonts w:ascii="Arial" w:hAnsi="Arial" w:cs="Arial"/>
                <w:color w:val="000000" w:themeColor="text1"/>
                <w:sz w:val="14"/>
                <w:szCs w:val="14"/>
                <w:lang w:val="en-GB" w:eastAsia="ja-JP"/>
              </w:rPr>
            </w:pPr>
          </w:p>
          <w:p w14:paraId="6C070A8E" w14:textId="77777777" w:rsidR="00A95952" w:rsidRPr="00A95952" w:rsidRDefault="00A95952" w:rsidP="00A95952">
            <w:pPr>
              <w:keepNext/>
              <w:keepLines/>
              <w:overflowPunct w:val="0"/>
              <w:autoSpaceDE w:val="0"/>
              <w:autoSpaceDN w:val="0"/>
              <w:adjustRightInd w:val="0"/>
              <w:textAlignment w:val="baseline"/>
              <w:rPr>
                <w:rFonts w:ascii="Arial" w:hAnsi="Arial" w:cs="Arial"/>
                <w:color w:val="000000" w:themeColor="text1"/>
                <w:sz w:val="14"/>
                <w:szCs w:val="14"/>
                <w:lang w:val="en-GB" w:eastAsia="ja-JP"/>
              </w:rPr>
            </w:pPr>
            <w:r w:rsidRPr="00A95952">
              <w:rPr>
                <w:rFonts w:ascii="Arial" w:hAnsi="Arial" w:cs="Arial"/>
                <w:color w:val="000000" w:themeColor="text1"/>
                <w:sz w:val="14"/>
                <w:szCs w:val="14"/>
                <w:lang w:val="en-GB" w:eastAsia="ja-JP"/>
              </w:rPr>
              <w:t>Component 4: Candidate values {1,2,</w:t>
            </w:r>
            <w:r w:rsidRPr="00A95952">
              <w:rPr>
                <w:rFonts w:ascii="Arial" w:hAnsi="Arial" w:cs="Arial"/>
                <w:color w:val="FF0000"/>
                <w:sz w:val="14"/>
                <w:szCs w:val="14"/>
                <w:lang w:val="en-GB" w:eastAsia="ja-JP"/>
              </w:rPr>
              <w:t>3,</w:t>
            </w:r>
            <w:r w:rsidRPr="00A95952">
              <w:rPr>
                <w:rFonts w:ascii="Arial" w:hAnsi="Arial" w:cs="Arial"/>
                <w:color w:val="000000" w:themeColor="text1"/>
                <w:sz w:val="14"/>
                <w:szCs w:val="14"/>
                <w:lang w:val="en-GB" w:eastAsia="ja-JP"/>
              </w:rPr>
              <w:t>4,7}</w:t>
            </w:r>
          </w:p>
          <w:p w14:paraId="652CD69B" w14:textId="77777777" w:rsidR="00A95952" w:rsidRPr="00A95952" w:rsidRDefault="00A95952" w:rsidP="00A95952">
            <w:pPr>
              <w:keepNext/>
              <w:keepLines/>
              <w:overflowPunct w:val="0"/>
              <w:autoSpaceDE w:val="0"/>
              <w:autoSpaceDN w:val="0"/>
              <w:adjustRightInd w:val="0"/>
              <w:textAlignment w:val="baseline"/>
              <w:rPr>
                <w:rFonts w:ascii="Arial" w:hAnsi="Arial" w:cs="Arial"/>
                <w:color w:val="000000" w:themeColor="text1"/>
                <w:sz w:val="14"/>
                <w:szCs w:val="14"/>
                <w:lang w:val="en-GB" w:eastAsia="ja-JP"/>
              </w:rPr>
            </w:pPr>
            <w:r w:rsidRPr="00A95952">
              <w:rPr>
                <w:rFonts w:ascii="Arial" w:hAnsi="Arial" w:cs="Arial"/>
                <w:color w:val="000000" w:themeColor="text1"/>
                <w:sz w:val="14"/>
                <w:szCs w:val="14"/>
                <w:lang w:val="en-GB" w:eastAsia="ja-JP"/>
              </w:rPr>
              <w:t>Note: per SCS, similar with Rel-15</w:t>
            </w:r>
          </w:p>
          <w:p w14:paraId="0431DD3E" w14:textId="77777777" w:rsidR="00A95952" w:rsidRPr="00A95952" w:rsidRDefault="00A95952" w:rsidP="00A95952">
            <w:pPr>
              <w:keepNext/>
              <w:keepLines/>
              <w:overflowPunct w:val="0"/>
              <w:autoSpaceDE w:val="0"/>
              <w:autoSpaceDN w:val="0"/>
              <w:adjustRightInd w:val="0"/>
              <w:textAlignment w:val="baseline"/>
              <w:rPr>
                <w:rFonts w:ascii="Arial" w:hAnsi="Arial"/>
                <w:color w:val="000000"/>
                <w:sz w:val="14"/>
                <w:szCs w:val="14"/>
                <w:lang w:val="en-GB" w:eastAsia="ja-JP"/>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8013A57" w14:textId="77777777" w:rsidR="00A95952" w:rsidRPr="00A95952" w:rsidRDefault="00A95952" w:rsidP="00A95952">
            <w:pPr>
              <w:keepNext/>
              <w:keepLines/>
              <w:overflowPunct w:val="0"/>
              <w:autoSpaceDE w:val="0"/>
              <w:autoSpaceDN w:val="0"/>
              <w:adjustRightInd w:val="0"/>
              <w:textAlignment w:val="baseline"/>
              <w:rPr>
                <w:rFonts w:ascii="Arial" w:hAnsi="Arial"/>
                <w:color w:val="000000"/>
                <w:sz w:val="14"/>
                <w:szCs w:val="14"/>
                <w:lang w:val="en-GB" w:eastAsia="ja-JP"/>
              </w:rPr>
            </w:pPr>
            <w:r w:rsidRPr="00A95952">
              <w:rPr>
                <w:rFonts w:ascii="Arial" w:hAnsi="Arial" w:cs="Arial"/>
                <w:color w:val="000000" w:themeColor="text1"/>
                <w:sz w:val="14"/>
                <w:szCs w:val="14"/>
                <w:lang w:val="en-GB" w:eastAsia="ja-JP"/>
              </w:rPr>
              <w:t xml:space="preserve">Optional with capability </w:t>
            </w:r>
            <w:proofErr w:type="spellStart"/>
            <w:r w:rsidRPr="00A95952">
              <w:rPr>
                <w:rFonts w:ascii="Arial" w:hAnsi="Arial" w:cs="Arial"/>
                <w:color w:val="000000" w:themeColor="text1"/>
                <w:sz w:val="14"/>
                <w:szCs w:val="14"/>
                <w:lang w:val="en-GB" w:eastAsia="ja-JP"/>
              </w:rPr>
              <w:t>signaling</w:t>
            </w:r>
            <w:proofErr w:type="spellEnd"/>
          </w:p>
        </w:tc>
      </w:tr>
    </w:tbl>
    <w:p w14:paraId="3CC4645A" w14:textId="77777777" w:rsidR="00A95952" w:rsidRPr="00A95952" w:rsidRDefault="00A95952" w:rsidP="00A95952">
      <w:pPr>
        <w:spacing w:before="60" w:after="120"/>
        <w:jc w:val="both"/>
        <w:rPr>
          <w:rFonts w:eastAsia="等线"/>
          <w:lang w:eastAsia="zh-CN"/>
        </w:rPr>
      </w:pPr>
      <w:r w:rsidRPr="00A95952">
        <w:rPr>
          <w:rFonts w:eastAsia="等线"/>
          <w:highlight w:val="yellow"/>
          <w:lang w:eastAsia="zh-CN"/>
        </w:rPr>
        <w:t>Note: RAN1 will continue discussing how the network will interpret the signaled maximum number of CORESETs in components (1) and (2) (i.e., candidate value 5 for component (1) and candidate value 3 for component (2)) of FG 16-2a, e.g., when CORESET #0 is not configured</w:t>
      </w:r>
    </w:p>
    <w:p w14:paraId="3A4A9045" w14:textId="3DD2815F" w:rsidR="00A95952" w:rsidRDefault="00A95952" w:rsidP="00113C2B">
      <w:pPr>
        <w:pStyle w:val="a0"/>
        <w:rPr>
          <w:rFonts w:eastAsia="等线"/>
          <w:lang w:eastAsia="zh-CN"/>
        </w:rPr>
      </w:pPr>
    </w:p>
    <w:p w14:paraId="4FB9F73F" w14:textId="210645D4" w:rsidR="00D51240" w:rsidRDefault="00D51240" w:rsidP="00113C2B">
      <w:pPr>
        <w:pStyle w:val="a0"/>
        <w:rPr>
          <w:rFonts w:eastAsia="等线"/>
          <w:lang w:eastAsia="zh-CN"/>
        </w:rPr>
      </w:pPr>
      <w:r>
        <w:rPr>
          <w:rFonts w:eastAsia="等线"/>
          <w:lang w:eastAsia="zh-CN"/>
        </w:rPr>
        <w:t>In Rel-15, CORESET#0 is also counted within in the limit of 3 CORESET per BWP. The corresponding description from TS 38.331 (v16.2.0) is copied as below</w:t>
      </w:r>
      <w:r w:rsidR="00F42098">
        <w:rPr>
          <w:rFonts w:eastAsia="等线"/>
          <w:lang w:eastAsia="zh-CN"/>
        </w:rPr>
        <w:t xml:space="preserve">. </w:t>
      </w:r>
    </w:p>
    <w:tbl>
      <w:tblPr>
        <w:tblStyle w:val="a6"/>
        <w:tblW w:w="0" w:type="auto"/>
        <w:tblLook w:val="04A0" w:firstRow="1" w:lastRow="0" w:firstColumn="1" w:lastColumn="0" w:noHBand="0" w:noVBand="1"/>
      </w:tblPr>
      <w:tblGrid>
        <w:gridCol w:w="9062"/>
      </w:tblGrid>
      <w:tr w:rsidR="00D51240" w14:paraId="3AFAACDA" w14:textId="77777777" w:rsidTr="00D51240">
        <w:tc>
          <w:tcPr>
            <w:tcW w:w="9062" w:type="dxa"/>
          </w:tcPr>
          <w:p w14:paraId="3D3159A4" w14:textId="77777777" w:rsidR="00D51240" w:rsidRPr="00D51240" w:rsidRDefault="00D51240" w:rsidP="00D51240">
            <w:pPr>
              <w:keepNext/>
              <w:keepLines/>
              <w:overflowPunct w:val="0"/>
              <w:autoSpaceDE w:val="0"/>
              <w:autoSpaceDN w:val="0"/>
              <w:adjustRightInd w:val="0"/>
              <w:spacing w:before="120" w:after="180"/>
              <w:textAlignment w:val="baseline"/>
              <w:outlineLvl w:val="3"/>
              <w:rPr>
                <w:rFonts w:ascii="Arial" w:hAnsi="Arial"/>
                <w:i/>
                <w:noProof/>
                <w:sz w:val="24"/>
                <w:szCs w:val="20"/>
                <w:lang w:val="en-GB" w:eastAsia="ja-JP"/>
              </w:rPr>
            </w:pPr>
            <w:bookmarkStart w:id="3" w:name="_Toc46439584"/>
            <w:bookmarkStart w:id="4" w:name="_Toc46444421"/>
            <w:bookmarkStart w:id="5" w:name="_Toc46487182"/>
            <w:bookmarkStart w:id="6" w:name="_Toc52837060"/>
            <w:bookmarkStart w:id="7" w:name="_Toc52838068"/>
            <w:bookmarkStart w:id="8" w:name="_Toc53006708"/>
            <w:r w:rsidRPr="00D51240">
              <w:rPr>
                <w:rFonts w:ascii="Arial" w:hAnsi="Arial"/>
                <w:sz w:val="24"/>
                <w:szCs w:val="20"/>
                <w:lang w:val="en-GB" w:eastAsia="ja-JP"/>
              </w:rPr>
              <w:t>–</w:t>
            </w:r>
            <w:r w:rsidRPr="00D51240">
              <w:rPr>
                <w:rFonts w:ascii="Arial" w:hAnsi="Arial"/>
                <w:sz w:val="24"/>
                <w:szCs w:val="20"/>
                <w:lang w:val="en-GB" w:eastAsia="ja-JP"/>
              </w:rPr>
              <w:tab/>
            </w:r>
            <w:proofErr w:type="spellStart"/>
            <w:r w:rsidRPr="00D51240">
              <w:rPr>
                <w:rFonts w:ascii="Arial" w:hAnsi="Arial"/>
                <w:i/>
                <w:sz w:val="24"/>
                <w:szCs w:val="20"/>
                <w:lang w:val="en-GB" w:eastAsia="ja-JP"/>
              </w:rPr>
              <w:t>ControlResourceSetId</w:t>
            </w:r>
            <w:bookmarkEnd w:id="3"/>
            <w:bookmarkEnd w:id="4"/>
            <w:bookmarkEnd w:id="5"/>
            <w:bookmarkEnd w:id="6"/>
            <w:bookmarkEnd w:id="7"/>
            <w:bookmarkEnd w:id="8"/>
            <w:proofErr w:type="spellEnd"/>
          </w:p>
          <w:p w14:paraId="2948AE9A" w14:textId="77777777" w:rsidR="00D51240" w:rsidRPr="00D51240" w:rsidRDefault="00D51240" w:rsidP="00D51240">
            <w:pPr>
              <w:overflowPunct w:val="0"/>
              <w:autoSpaceDE w:val="0"/>
              <w:autoSpaceDN w:val="0"/>
              <w:adjustRightInd w:val="0"/>
              <w:spacing w:after="180"/>
              <w:textAlignment w:val="baseline"/>
              <w:rPr>
                <w:szCs w:val="20"/>
                <w:lang w:val="en-GB" w:eastAsia="ja-JP"/>
              </w:rPr>
            </w:pPr>
            <w:r w:rsidRPr="00D51240">
              <w:rPr>
                <w:szCs w:val="20"/>
                <w:lang w:val="en-GB" w:eastAsia="ja-JP"/>
              </w:rPr>
              <w:t xml:space="preserve">The </w:t>
            </w:r>
            <w:proofErr w:type="spellStart"/>
            <w:r w:rsidRPr="00D51240">
              <w:rPr>
                <w:i/>
                <w:szCs w:val="20"/>
                <w:lang w:val="en-GB" w:eastAsia="ja-JP"/>
              </w:rPr>
              <w:t>ControlResourceSetId</w:t>
            </w:r>
            <w:proofErr w:type="spellEnd"/>
            <w:r w:rsidRPr="00D51240">
              <w:rPr>
                <w:szCs w:val="20"/>
                <w:lang w:val="en-GB" w:eastAsia="ja-JP"/>
              </w:rPr>
              <w:t xml:space="preserve"> IE concerns a short identity, used to identify a control resource set within a serving cell. The </w:t>
            </w:r>
            <w:proofErr w:type="spellStart"/>
            <w:r w:rsidRPr="00D51240">
              <w:rPr>
                <w:i/>
                <w:szCs w:val="20"/>
                <w:lang w:val="en-GB" w:eastAsia="ja-JP"/>
              </w:rPr>
              <w:t>ControlResourceSetId</w:t>
            </w:r>
            <w:proofErr w:type="spellEnd"/>
            <w:r w:rsidRPr="00D51240">
              <w:rPr>
                <w:i/>
                <w:szCs w:val="20"/>
                <w:lang w:val="en-GB" w:eastAsia="ja-JP"/>
              </w:rPr>
              <w:t xml:space="preserve"> </w:t>
            </w:r>
            <w:r w:rsidRPr="00D51240">
              <w:rPr>
                <w:szCs w:val="20"/>
                <w:lang w:val="en-GB" w:eastAsia="ja-JP"/>
              </w:rPr>
              <w:t>= 0 identifies the ControlResourceSet#0 configured via PBCH (</w:t>
            </w:r>
            <w:r w:rsidRPr="00D51240">
              <w:rPr>
                <w:i/>
                <w:szCs w:val="20"/>
                <w:lang w:val="en-GB" w:eastAsia="ja-JP"/>
              </w:rPr>
              <w:t>MIB</w:t>
            </w:r>
            <w:r w:rsidRPr="00D51240">
              <w:rPr>
                <w:szCs w:val="20"/>
                <w:lang w:val="en-GB" w:eastAsia="ja-JP"/>
              </w:rPr>
              <w:t xml:space="preserve">) and in </w:t>
            </w:r>
            <w:proofErr w:type="spellStart"/>
            <w:r w:rsidRPr="00D51240">
              <w:rPr>
                <w:i/>
                <w:szCs w:val="20"/>
                <w:lang w:val="en-GB" w:eastAsia="ja-JP"/>
              </w:rPr>
              <w:t>controlResourceSetZero</w:t>
            </w:r>
            <w:proofErr w:type="spellEnd"/>
            <w:r w:rsidRPr="00D51240">
              <w:rPr>
                <w:szCs w:val="20"/>
                <w:lang w:val="en-GB" w:eastAsia="ja-JP"/>
              </w:rPr>
              <w:t xml:space="preserve"> (</w:t>
            </w:r>
            <w:proofErr w:type="spellStart"/>
            <w:r w:rsidRPr="00D51240">
              <w:rPr>
                <w:i/>
                <w:szCs w:val="20"/>
                <w:lang w:val="en-GB" w:eastAsia="ja-JP"/>
              </w:rPr>
              <w:t>ServingCellConfigCommon</w:t>
            </w:r>
            <w:proofErr w:type="spellEnd"/>
            <w:r w:rsidRPr="00D51240">
              <w:rPr>
                <w:szCs w:val="20"/>
                <w:lang w:val="en-GB" w:eastAsia="ja-JP"/>
              </w:rPr>
              <w:t xml:space="preserve">). </w:t>
            </w:r>
            <w:r w:rsidRPr="00D51240">
              <w:rPr>
                <w:szCs w:val="20"/>
                <w:highlight w:val="yellow"/>
                <w:lang w:val="en-GB" w:eastAsia="ja-JP"/>
              </w:rPr>
              <w:t>The ID space is used across the BWPs of a Serving Cell. The number of CORESETs per BWP is limited to 3 (including common and UE-specific CORESETs) in Release 15</w:t>
            </w:r>
            <w:r w:rsidRPr="00D51240">
              <w:rPr>
                <w:szCs w:val="20"/>
                <w:lang w:val="en-GB" w:eastAsia="ja-JP"/>
              </w:rPr>
              <w:t>.</w:t>
            </w:r>
          </w:p>
          <w:p w14:paraId="645F06C9" w14:textId="77777777" w:rsidR="00D51240" w:rsidRPr="00D51240" w:rsidRDefault="00D51240" w:rsidP="00D51240">
            <w:pPr>
              <w:keepNext/>
              <w:keepLines/>
              <w:overflowPunct w:val="0"/>
              <w:autoSpaceDE w:val="0"/>
              <w:autoSpaceDN w:val="0"/>
              <w:adjustRightInd w:val="0"/>
              <w:spacing w:before="60" w:after="180"/>
              <w:jc w:val="center"/>
              <w:textAlignment w:val="baseline"/>
              <w:rPr>
                <w:rFonts w:ascii="Arial" w:hAnsi="Arial"/>
                <w:b/>
                <w:szCs w:val="20"/>
                <w:lang w:val="en-GB" w:eastAsia="ja-JP"/>
              </w:rPr>
            </w:pPr>
            <w:proofErr w:type="spellStart"/>
            <w:r w:rsidRPr="00D51240">
              <w:rPr>
                <w:rFonts w:ascii="Arial" w:hAnsi="Arial"/>
                <w:b/>
                <w:i/>
                <w:szCs w:val="20"/>
                <w:lang w:val="en-GB" w:eastAsia="ja-JP"/>
              </w:rPr>
              <w:t>ControlResourceSetId</w:t>
            </w:r>
            <w:proofErr w:type="spellEnd"/>
            <w:r w:rsidRPr="00D51240">
              <w:rPr>
                <w:rFonts w:ascii="Arial" w:hAnsi="Arial"/>
                <w:b/>
                <w:szCs w:val="20"/>
                <w:lang w:val="en-GB" w:eastAsia="ja-JP"/>
              </w:rPr>
              <w:t xml:space="preserve"> information element</w:t>
            </w:r>
          </w:p>
          <w:p w14:paraId="2C9439BE" w14:textId="77777777" w:rsidR="00D51240" w:rsidRPr="00D51240" w:rsidRDefault="00D51240" w:rsidP="00D51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51240">
              <w:rPr>
                <w:rFonts w:ascii="Courier New" w:hAnsi="Courier New"/>
                <w:noProof/>
                <w:color w:val="808080"/>
                <w:sz w:val="16"/>
                <w:szCs w:val="20"/>
                <w:lang w:val="en-GB" w:eastAsia="en-GB"/>
              </w:rPr>
              <w:t>-- ASN1START</w:t>
            </w:r>
          </w:p>
          <w:p w14:paraId="4D77F701" w14:textId="77777777" w:rsidR="00D51240" w:rsidRPr="00D51240" w:rsidRDefault="00D51240" w:rsidP="00D51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51240">
              <w:rPr>
                <w:rFonts w:ascii="Courier New" w:hAnsi="Courier New"/>
                <w:noProof/>
                <w:color w:val="808080"/>
                <w:sz w:val="16"/>
                <w:szCs w:val="20"/>
                <w:lang w:val="en-GB" w:eastAsia="en-GB"/>
              </w:rPr>
              <w:t>-- TAG-CONTROLRESOURCESETID-START</w:t>
            </w:r>
          </w:p>
          <w:p w14:paraId="0E4BB80F" w14:textId="77777777" w:rsidR="00D51240" w:rsidRPr="00D51240" w:rsidRDefault="00D51240" w:rsidP="00D51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9E0D0FF" w14:textId="77777777" w:rsidR="00D51240" w:rsidRPr="00D51240" w:rsidRDefault="00D51240" w:rsidP="00D51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51240">
              <w:rPr>
                <w:rFonts w:ascii="Courier New" w:hAnsi="Courier New"/>
                <w:noProof/>
                <w:sz w:val="16"/>
                <w:szCs w:val="20"/>
                <w:lang w:val="en-GB" w:eastAsia="en-GB"/>
              </w:rPr>
              <w:t xml:space="preserve">ControlResourceSetId ::=                </w:t>
            </w:r>
            <w:r w:rsidRPr="00D51240">
              <w:rPr>
                <w:rFonts w:ascii="Courier New" w:hAnsi="Courier New"/>
                <w:noProof/>
                <w:color w:val="993366"/>
                <w:sz w:val="16"/>
                <w:szCs w:val="20"/>
                <w:lang w:val="en-GB" w:eastAsia="en-GB"/>
              </w:rPr>
              <w:t>INTEGER</w:t>
            </w:r>
            <w:r w:rsidRPr="00D51240">
              <w:rPr>
                <w:rFonts w:ascii="Courier New" w:hAnsi="Courier New"/>
                <w:noProof/>
                <w:sz w:val="16"/>
                <w:szCs w:val="20"/>
                <w:lang w:val="en-GB" w:eastAsia="en-GB"/>
              </w:rPr>
              <w:t xml:space="preserve"> (0..maxNrofControlResourceSets-1)</w:t>
            </w:r>
          </w:p>
          <w:p w14:paraId="10BE8D4C" w14:textId="77777777" w:rsidR="00D51240" w:rsidRPr="00D51240" w:rsidRDefault="00D51240" w:rsidP="00D51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93F5B19" w14:textId="77777777" w:rsidR="00D51240" w:rsidRPr="00D51240" w:rsidRDefault="00D51240" w:rsidP="00D51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51240">
              <w:rPr>
                <w:rFonts w:ascii="Courier New" w:hAnsi="Courier New"/>
                <w:noProof/>
                <w:sz w:val="16"/>
                <w:szCs w:val="20"/>
                <w:lang w:val="en-GB" w:eastAsia="en-GB"/>
              </w:rPr>
              <w:t xml:space="preserve">ControlResourceSetId-r16 ::=            </w:t>
            </w:r>
            <w:r w:rsidRPr="00D51240">
              <w:rPr>
                <w:rFonts w:ascii="Courier New" w:hAnsi="Courier New"/>
                <w:noProof/>
                <w:color w:val="993366"/>
                <w:sz w:val="16"/>
                <w:szCs w:val="20"/>
                <w:lang w:val="en-GB" w:eastAsia="en-GB"/>
              </w:rPr>
              <w:t>INTEGER</w:t>
            </w:r>
            <w:r w:rsidRPr="00D51240">
              <w:rPr>
                <w:rFonts w:ascii="Courier New" w:hAnsi="Courier New"/>
                <w:noProof/>
                <w:sz w:val="16"/>
                <w:szCs w:val="20"/>
                <w:lang w:val="en-GB" w:eastAsia="en-GB"/>
              </w:rPr>
              <w:t xml:space="preserve"> (0..maxNrofControlResourceSets-1-r16)</w:t>
            </w:r>
          </w:p>
          <w:p w14:paraId="0E96BAA8" w14:textId="77777777" w:rsidR="00D51240" w:rsidRPr="00D51240" w:rsidRDefault="00D51240" w:rsidP="00D51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7837A26" w14:textId="77777777" w:rsidR="00D51240" w:rsidRPr="00D51240" w:rsidRDefault="00D51240" w:rsidP="00D51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51240">
              <w:rPr>
                <w:rFonts w:ascii="Courier New" w:hAnsi="Courier New"/>
                <w:noProof/>
                <w:sz w:val="16"/>
                <w:szCs w:val="20"/>
                <w:lang w:val="en-GB" w:eastAsia="en-GB"/>
              </w:rPr>
              <w:t xml:space="preserve">ControlResourceSetId-v1610 ::=          </w:t>
            </w:r>
            <w:r w:rsidRPr="00D51240">
              <w:rPr>
                <w:rFonts w:ascii="Courier New" w:hAnsi="Courier New"/>
                <w:noProof/>
                <w:color w:val="993366"/>
                <w:sz w:val="16"/>
                <w:szCs w:val="20"/>
                <w:lang w:val="en-GB" w:eastAsia="en-GB"/>
              </w:rPr>
              <w:t>INTEGER</w:t>
            </w:r>
            <w:r w:rsidRPr="00D51240">
              <w:rPr>
                <w:rFonts w:ascii="Courier New" w:hAnsi="Courier New"/>
                <w:noProof/>
                <w:sz w:val="16"/>
                <w:szCs w:val="20"/>
                <w:lang w:val="en-GB" w:eastAsia="en-GB"/>
              </w:rPr>
              <w:t xml:space="preserve"> (maxNrofControlResourceSets..maxNrofControlResourceSets-1-r16)</w:t>
            </w:r>
          </w:p>
          <w:p w14:paraId="19F1E9B6" w14:textId="77777777" w:rsidR="00D51240" w:rsidRPr="00D51240" w:rsidRDefault="00D51240" w:rsidP="00D51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09F9FCA" w14:textId="77777777" w:rsidR="00D51240" w:rsidRPr="00D51240" w:rsidRDefault="00D51240" w:rsidP="00D51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51240">
              <w:rPr>
                <w:rFonts w:ascii="Courier New" w:hAnsi="Courier New"/>
                <w:noProof/>
                <w:color w:val="808080"/>
                <w:sz w:val="16"/>
                <w:szCs w:val="20"/>
                <w:lang w:val="en-GB" w:eastAsia="en-GB"/>
              </w:rPr>
              <w:t>-- TAG-CONTROLRESOURCESETID-STOP</w:t>
            </w:r>
          </w:p>
          <w:p w14:paraId="0CDAA50D" w14:textId="44BD9B71" w:rsidR="00D51240" w:rsidRPr="006823A4" w:rsidRDefault="00D51240" w:rsidP="006823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51240">
              <w:rPr>
                <w:rFonts w:ascii="Courier New" w:hAnsi="Courier New"/>
                <w:noProof/>
                <w:color w:val="808080"/>
                <w:sz w:val="16"/>
                <w:szCs w:val="20"/>
                <w:lang w:val="en-GB" w:eastAsia="en-GB"/>
              </w:rPr>
              <w:t>-- ASN1STOP</w:t>
            </w:r>
          </w:p>
        </w:tc>
      </w:tr>
    </w:tbl>
    <w:p w14:paraId="266B1790" w14:textId="08B18A9E" w:rsidR="00113C2B" w:rsidRDefault="00113C2B" w:rsidP="00113C2B">
      <w:pPr>
        <w:pStyle w:val="a0"/>
        <w:rPr>
          <w:rFonts w:eastAsia="等线"/>
          <w:lang w:eastAsia="zh-CN"/>
        </w:rPr>
      </w:pPr>
    </w:p>
    <w:p w14:paraId="1E1F9682" w14:textId="0FBF832A" w:rsidR="00F42098" w:rsidRDefault="00F42098" w:rsidP="00113C2B">
      <w:pPr>
        <w:pStyle w:val="a0"/>
        <w:rPr>
          <w:rFonts w:eastAsia="等线"/>
          <w:lang w:eastAsia="zh-CN"/>
        </w:rPr>
      </w:pPr>
      <w:r>
        <w:rPr>
          <w:rFonts w:eastAsia="等线"/>
          <w:lang w:eastAsia="zh-CN"/>
        </w:rPr>
        <w:t>Following the similar principle, the maximum of 3 and 5 for the limitation of CORESET discussed for M-TRP should include CORESET#0. Thus, we have the following proposal</w:t>
      </w:r>
    </w:p>
    <w:p w14:paraId="7573B930" w14:textId="261A30BC" w:rsidR="00113C2B" w:rsidRDefault="00113C2B" w:rsidP="00113C2B">
      <w:pPr>
        <w:pStyle w:val="a0"/>
        <w:spacing w:beforeLines="50" w:before="120" w:afterLines="50"/>
        <w:rPr>
          <w:b/>
          <w:i/>
        </w:rPr>
      </w:pPr>
      <w:r>
        <w:rPr>
          <w:rFonts w:eastAsia="等线"/>
          <w:lang w:eastAsia="zh-CN"/>
        </w:rPr>
        <w:t xml:space="preserve"> </w:t>
      </w:r>
      <w:r>
        <w:rPr>
          <w:rFonts w:hint="eastAsia"/>
          <w:b/>
          <w:i/>
        </w:rPr>
        <w:t xml:space="preserve">Proposal </w:t>
      </w:r>
      <w:r w:rsidR="00635943">
        <w:rPr>
          <w:b/>
          <w:i/>
        </w:rPr>
        <w:t>3</w:t>
      </w:r>
      <w:r>
        <w:rPr>
          <w:rFonts w:hint="eastAsia"/>
          <w:b/>
          <w:i/>
        </w:rPr>
        <w:t>:</w:t>
      </w:r>
      <w:r>
        <w:rPr>
          <w:b/>
          <w:i/>
        </w:rPr>
        <w:t xml:space="preserve"> </w:t>
      </w:r>
      <w:r w:rsidR="00635943">
        <w:rPr>
          <w:b/>
          <w:i/>
        </w:rPr>
        <w:t xml:space="preserve">Regarding FG 16-2a, </w:t>
      </w:r>
    </w:p>
    <w:p w14:paraId="4F014B69" w14:textId="44EC2AEA" w:rsidR="00635943" w:rsidRDefault="00635943" w:rsidP="00635943">
      <w:pPr>
        <w:pStyle w:val="a0"/>
        <w:numPr>
          <w:ilvl w:val="0"/>
          <w:numId w:val="12"/>
        </w:numPr>
        <w:spacing w:beforeLines="50" w:before="120" w:afterLines="50"/>
        <w:rPr>
          <w:b/>
          <w:i/>
        </w:rPr>
      </w:pPr>
      <w:r>
        <w:rPr>
          <w:b/>
          <w:i/>
        </w:rPr>
        <w:t xml:space="preserve">When a UE reports 5 for Component 1, gNB can configured up to 5 CORESETs including CORESET#0 (if configured) </w:t>
      </w:r>
      <w:r w:rsidR="00BC0791">
        <w:rPr>
          <w:b/>
          <w:i/>
        </w:rPr>
        <w:t xml:space="preserve">per BWP </w:t>
      </w:r>
      <w:r>
        <w:rPr>
          <w:b/>
          <w:i/>
        </w:rPr>
        <w:t>for the UE.</w:t>
      </w:r>
    </w:p>
    <w:p w14:paraId="58314FEB" w14:textId="0F1099EC" w:rsidR="00635943" w:rsidRDefault="00635943" w:rsidP="00635943">
      <w:pPr>
        <w:pStyle w:val="a0"/>
        <w:numPr>
          <w:ilvl w:val="0"/>
          <w:numId w:val="12"/>
        </w:numPr>
        <w:spacing w:beforeLines="50" w:before="120" w:afterLines="50"/>
        <w:rPr>
          <w:b/>
          <w:i/>
        </w:rPr>
      </w:pPr>
      <w:r>
        <w:rPr>
          <w:b/>
          <w:i/>
        </w:rPr>
        <w:t xml:space="preserve">When a UE reports </w:t>
      </w:r>
      <w:r w:rsidR="003A4AE3">
        <w:rPr>
          <w:b/>
          <w:i/>
        </w:rPr>
        <w:t>3</w:t>
      </w:r>
      <w:r>
        <w:rPr>
          <w:b/>
          <w:i/>
        </w:rPr>
        <w:t xml:space="preserve"> for Component </w:t>
      </w:r>
      <w:r w:rsidR="00E46954">
        <w:rPr>
          <w:b/>
          <w:i/>
        </w:rPr>
        <w:t>2</w:t>
      </w:r>
      <w:r>
        <w:rPr>
          <w:b/>
          <w:i/>
        </w:rPr>
        <w:t xml:space="preserve">, gNB can configured up to </w:t>
      </w:r>
      <w:r w:rsidR="00BC0791">
        <w:rPr>
          <w:b/>
          <w:i/>
        </w:rPr>
        <w:t>3</w:t>
      </w:r>
      <w:r>
        <w:rPr>
          <w:b/>
          <w:i/>
        </w:rPr>
        <w:t xml:space="preserve"> CORESETs including CORESET#0 (if </w:t>
      </w:r>
      <w:r w:rsidR="003A4AE3">
        <w:rPr>
          <w:b/>
          <w:i/>
        </w:rPr>
        <w:t>configured</w:t>
      </w:r>
      <w:r>
        <w:rPr>
          <w:b/>
          <w:i/>
        </w:rPr>
        <w:t xml:space="preserve">) </w:t>
      </w:r>
      <w:r w:rsidR="00BC0791" w:rsidRPr="00BC0791">
        <w:rPr>
          <w:b/>
          <w:i/>
        </w:rPr>
        <w:t xml:space="preserve">per </w:t>
      </w:r>
      <w:proofErr w:type="spellStart"/>
      <w:r w:rsidR="00BC0791" w:rsidRPr="00BC0791">
        <w:rPr>
          <w:b/>
          <w:i/>
        </w:rPr>
        <w:t>CORESETPoolIndex</w:t>
      </w:r>
      <w:proofErr w:type="spellEnd"/>
      <w:r w:rsidR="00BC0791" w:rsidRPr="00BC0791">
        <w:rPr>
          <w:b/>
          <w:i/>
        </w:rPr>
        <w:t xml:space="preserve"> </w:t>
      </w:r>
      <w:r>
        <w:rPr>
          <w:b/>
          <w:i/>
        </w:rPr>
        <w:t>for the UE.</w:t>
      </w:r>
    </w:p>
    <w:p w14:paraId="0AEDB533" w14:textId="5C4D1D6C" w:rsidR="007D45FD" w:rsidRDefault="007D45FD" w:rsidP="007D45FD">
      <w:pPr>
        <w:pStyle w:val="a0"/>
        <w:spacing w:beforeLines="50" w:before="120" w:afterLines="50"/>
        <w:rPr>
          <w:b/>
          <w:i/>
        </w:rPr>
      </w:pPr>
    </w:p>
    <w:p w14:paraId="156EA568" w14:textId="5FA0BD4B" w:rsidR="007D45FD" w:rsidRDefault="00826B0A" w:rsidP="007D45FD">
      <w:pPr>
        <w:keepNext/>
        <w:numPr>
          <w:ilvl w:val="1"/>
          <w:numId w:val="1"/>
        </w:numPr>
        <w:tabs>
          <w:tab w:val="clear" w:pos="4395"/>
          <w:tab w:val="num" w:pos="2269"/>
        </w:tabs>
        <w:spacing w:before="240" w:after="60"/>
        <w:ind w:left="567"/>
        <w:outlineLvl w:val="1"/>
        <w:rPr>
          <w:rFonts w:ascii="Helvetica" w:eastAsia="等线" w:hAnsi="Helvetica" w:cs="Arial"/>
          <w:b/>
          <w:bCs/>
          <w:iCs/>
          <w:szCs w:val="28"/>
          <w:lang w:eastAsia="zh-CN"/>
        </w:rPr>
      </w:pPr>
      <w:r w:rsidRPr="00826B0A">
        <w:rPr>
          <w:rFonts w:ascii="Helvetica" w:eastAsia="等线" w:hAnsi="Helvetica" w:cs="Arial"/>
          <w:b/>
          <w:bCs/>
          <w:iCs/>
          <w:szCs w:val="28"/>
          <w:lang w:eastAsia="zh-CN"/>
        </w:rPr>
        <w:lastRenderedPageBreak/>
        <w:t>5G_V2X_NRSL</w:t>
      </w:r>
    </w:p>
    <w:p w14:paraId="21964E0F" w14:textId="58CDE1BB" w:rsidR="007D45FD" w:rsidRDefault="00826B0A" w:rsidP="007D45FD">
      <w:pPr>
        <w:pStyle w:val="3"/>
        <w:rPr>
          <w:sz w:val="20"/>
          <w:szCs w:val="20"/>
          <w:lang w:eastAsia="zh-CN"/>
        </w:rPr>
      </w:pPr>
      <w:r w:rsidRPr="00826B0A">
        <w:rPr>
          <w:sz w:val="20"/>
          <w:szCs w:val="20"/>
          <w:lang w:eastAsia="zh-CN"/>
        </w:rPr>
        <w:t>Cross-carrier configuration and scheduling</w:t>
      </w:r>
    </w:p>
    <w:p w14:paraId="2B215A69" w14:textId="138EA634" w:rsidR="00FC52B9" w:rsidRDefault="00CF0F76" w:rsidP="00CF0F76">
      <w:pPr>
        <w:jc w:val="both"/>
        <w:rPr>
          <w:lang w:eastAsia="zh-CN"/>
        </w:rPr>
      </w:pPr>
      <w:r>
        <w:rPr>
          <w:lang w:eastAsia="zh-CN"/>
        </w:rPr>
        <w:t>According to</w:t>
      </w:r>
      <w:r w:rsidR="00DB7210">
        <w:rPr>
          <w:lang w:eastAsia="zh-CN"/>
        </w:rPr>
        <w:t xml:space="preserve"> the latest version of NR features list for 5G-V2X in [1], for some of the feature groups (i.e. 15-1 </w:t>
      </w:r>
      <w:r>
        <w:rPr>
          <w:lang w:eastAsia="zh-CN"/>
        </w:rPr>
        <w:t>sidelink</w:t>
      </w:r>
      <w:r w:rsidR="00DB7210">
        <w:rPr>
          <w:lang w:eastAsia="zh-CN"/>
        </w:rPr>
        <w:t xml:space="preserve"> RX, 15-3 </w:t>
      </w:r>
      <w:r>
        <w:rPr>
          <w:lang w:eastAsia="zh-CN"/>
        </w:rPr>
        <w:t>mode 2 Tx, 15-4 sync, 15-11 PSFCH</w:t>
      </w:r>
      <w:r w:rsidR="00DB7210">
        <w:rPr>
          <w:lang w:eastAsia="zh-CN"/>
        </w:rPr>
        <w:t>) there is an associated note stating “</w:t>
      </w:r>
      <w:r w:rsidRPr="00CF0F76">
        <w:rPr>
          <w:lang w:eastAsia="zh-CN"/>
        </w:rPr>
        <w:t>Note: configuration by NR Uu is not required to be supported in a band indicated with only the PC5 interface in 38.101-1 Table 5.2E.1-1</w:t>
      </w:r>
      <w:r>
        <w:rPr>
          <w:lang w:eastAsia="zh-CN"/>
        </w:rPr>
        <w:t>.</w:t>
      </w:r>
      <w:r w:rsidR="00DB7210">
        <w:rPr>
          <w:lang w:eastAsia="zh-CN"/>
        </w:rPr>
        <w:t>”</w:t>
      </w:r>
      <w:r>
        <w:rPr>
          <w:lang w:eastAsia="zh-CN"/>
        </w:rPr>
        <w:t xml:space="preserve"> It is also worth noting that these 4 FGs are also basic FGs for 5G-V2X. As oppose to FG 15-2 mode 1 Tx where a network Uu deployment is required, this particular note was added </w:t>
      </w:r>
      <w:r w:rsidR="002B1037">
        <w:rPr>
          <w:lang w:eastAsia="zh-CN"/>
        </w:rPr>
        <w:t xml:space="preserve">and intended </w:t>
      </w:r>
      <w:r>
        <w:rPr>
          <w:lang w:eastAsia="zh-CN"/>
        </w:rPr>
        <w:t xml:space="preserve">for a V2X operating scenario where there is no </w:t>
      </w:r>
      <w:r w:rsidR="002B1037">
        <w:rPr>
          <w:lang w:eastAsia="zh-CN"/>
        </w:rPr>
        <w:t xml:space="preserve">expected </w:t>
      </w:r>
      <w:r>
        <w:rPr>
          <w:lang w:eastAsia="zh-CN"/>
        </w:rPr>
        <w:t xml:space="preserve">Uu deployment </w:t>
      </w:r>
      <w:r w:rsidR="002B1037">
        <w:rPr>
          <w:lang w:eastAsia="zh-CN"/>
        </w:rPr>
        <w:t xml:space="preserve">in a band defined in RAN4 with only PC5 interface, and also with no operator control.  However, according to the LS received from RAN2 [3], this note will </w:t>
      </w:r>
      <w:r w:rsidR="00FC52B9">
        <w:rPr>
          <w:lang w:eastAsia="zh-CN"/>
        </w:rPr>
        <w:t xml:space="preserve">also </w:t>
      </w:r>
      <w:r w:rsidR="002B1037">
        <w:rPr>
          <w:lang w:eastAsia="zh-CN"/>
        </w:rPr>
        <w:t xml:space="preserve">preclude </w:t>
      </w:r>
      <w:r w:rsidR="00FC52B9">
        <w:rPr>
          <w:lang w:eastAsia="zh-CN"/>
        </w:rPr>
        <w:t xml:space="preserve">the possibility of controlling V2X operation and cross-carrier configuration of a PC5-only band from a Uu deployed band. Effectively </w:t>
      </w:r>
      <w:r w:rsidR="00E723DE">
        <w:rPr>
          <w:lang w:eastAsia="zh-CN"/>
        </w:rPr>
        <w:t>the support of “</w:t>
      </w:r>
      <w:r w:rsidR="00FC52B9">
        <w:rPr>
          <w:lang w:eastAsia="zh-CN"/>
        </w:rPr>
        <w:t>operator managed geographical area(s)</w:t>
      </w:r>
      <w:r w:rsidR="00E723DE">
        <w:rPr>
          <w:lang w:eastAsia="zh-CN"/>
        </w:rPr>
        <w:t>” for V2X operation, which is defined and allowed by SA2 specifications, cannot be properly supported in bands indicated with only PC5 interface</w:t>
      </w:r>
      <w:r w:rsidR="00FC52B9">
        <w:rPr>
          <w:lang w:eastAsia="zh-CN"/>
        </w:rPr>
        <w:t>.</w:t>
      </w:r>
      <w:r w:rsidR="00E723DE">
        <w:rPr>
          <w:lang w:eastAsia="zh-CN"/>
        </w:rPr>
        <w:t xml:space="preserve"> As such, this will seriously limit the operation and deployment options of 5G V2X in some parts / regions / countries in the world. To rectify this issue, we made the following proposal:</w:t>
      </w:r>
    </w:p>
    <w:p w14:paraId="44138267" w14:textId="3B7E867B" w:rsidR="00E723DE" w:rsidRDefault="00E723DE" w:rsidP="00CF0F76">
      <w:pPr>
        <w:jc w:val="both"/>
        <w:rPr>
          <w:lang w:eastAsia="zh-CN"/>
        </w:rPr>
      </w:pPr>
    </w:p>
    <w:p w14:paraId="7FF9E715" w14:textId="344DCF66" w:rsidR="00E723DE" w:rsidRPr="00A36487" w:rsidRDefault="00E723DE" w:rsidP="00CF0F76">
      <w:pPr>
        <w:jc w:val="both"/>
        <w:rPr>
          <w:b/>
          <w:bCs/>
          <w:i/>
          <w:iCs/>
          <w:lang w:eastAsia="zh-CN"/>
        </w:rPr>
      </w:pPr>
      <w:r w:rsidRPr="00A36487">
        <w:rPr>
          <w:b/>
          <w:bCs/>
          <w:i/>
          <w:iCs/>
          <w:lang w:eastAsia="zh-CN"/>
        </w:rPr>
        <w:t xml:space="preserve">Proposal 4: Update the existing note as “Note: configuration by NR Uu is not required to be supported in a band indicated with only the PC5 interface in 38.101-1 Table 5.2E.1-1 </w:t>
      </w:r>
      <w:r w:rsidRPr="00A36487">
        <w:rPr>
          <w:b/>
          <w:bCs/>
          <w:i/>
          <w:iCs/>
          <w:color w:val="FF0000"/>
          <w:u w:val="single"/>
          <w:lang w:eastAsia="zh-CN"/>
        </w:rPr>
        <w:t xml:space="preserve">in </w:t>
      </w:r>
      <w:r w:rsidR="00A36487" w:rsidRPr="00A36487">
        <w:rPr>
          <w:b/>
          <w:bCs/>
          <w:i/>
          <w:iCs/>
          <w:color w:val="FF0000"/>
          <w:u w:val="single"/>
          <w:lang w:eastAsia="zh-CN"/>
        </w:rPr>
        <w:t>a</w:t>
      </w:r>
      <w:r w:rsidRPr="00A36487">
        <w:rPr>
          <w:b/>
          <w:bCs/>
          <w:i/>
          <w:iCs/>
          <w:color w:val="FF0000"/>
          <w:u w:val="single"/>
          <w:lang w:eastAsia="zh-CN"/>
        </w:rPr>
        <w:t xml:space="preserve"> non</w:t>
      </w:r>
      <w:r w:rsidR="00A36487" w:rsidRPr="00A36487">
        <w:rPr>
          <w:b/>
          <w:bCs/>
          <w:i/>
          <w:iCs/>
          <w:color w:val="FF0000"/>
          <w:u w:val="single"/>
          <w:lang w:eastAsia="zh-CN"/>
        </w:rPr>
        <w:t>-operator managed geographical area</w:t>
      </w:r>
      <w:r w:rsidR="00A36487" w:rsidRPr="00A36487">
        <w:rPr>
          <w:b/>
          <w:bCs/>
          <w:i/>
          <w:iCs/>
          <w:lang w:eastAsia="zh-CN"/>
        </w:rPr>
        <w:t>.</w:t>
      </w:r>
      <w:r w:rsidRPr="00A36487">
        <w:rPr>
          <w:b/>
          <w:bCs/>
          <w:i/>
          <w:iCs/>
          <w:lang w:eastAsia="zh-CN"/>
        </w:rPr>
        <w:t>”</w:t>
      </w:r>
    </w:p>
    <w:p w14:paraId="0DC13744" w14:textId="77777777" w:rsidR="00FA390B" w:rsidRDefault="00FA390B" w:rsidP="00FA390B">
      <w:pPr>
        <w:jc w:val="both"/>
        <w:rPr>
          <w:lang w:eastAsia="zh-CN"/>
        </w:rPr>
      </w:pPr>
      <w:r>
        <w:rPr>
          <w:lang w:eastAsia="zh-CN"/>
        </w:rPr>
        <w:t>Regarding FG 15-2, it is also noted there is one more mis-alignment between “</w:t>
      </w:r>
      <w:r w:rsidRPr="00085A16">
        <w:rPr>
          <w:lang w:eastAsia="zh-CN"/>
        </w:rPr>
        <w:t xml:space="preserve">This is the basic FG for sidelink in licensed spectrum where gNB is operating on </w:t>
      </w:r>
      <w:r w:rsidRPr="00085A16">
        <w:rPr>
          <w:b/>
          <w:bCs/>
          <w:lang w:eastAsia="zh-CN"/>
        </w:rPr>
        <w:t>or managing</w:t>
      </w:r>
      <w:r w:rsidRPr="00085A16">
        <w:rPr>
          <w:lang w:eastAsia="zh-CN"/>
        </w:rPr>
        <w:t xml:space="preserve"> that spectrum and optional FG otherwise</w:t>
      </w:r>
      <w:r>
        <w:rPr>
          <w:lang w:eastAsia="zh-CN"/>
        </w:rPr>
        <w:t>” in the note column and “</w:t>
      </w:r>
      <w:r w:rsidRPr="00085A16">
        <w:rPr>
          <w:lang w:eastAsia="zh-CN"/>
        </w:rPr>
        <w:t>For UE supports NR sidelink in licensed spectrum where gNB is defined, UE must indicate this FG is supported.</w:t>
      </w:r>
      <w:r>
        <w:rPr>
          <w:lang w:eastAsia="zh-CN"/>
        </w:rPr>
        <w:t xml:space="preserve">” in the mandatory/optional column. The mis-alignment part is on the “managing “, which is missing in the mandatory/optional column. Also, based on the above discussion and the LS from RAN2 [3], we need to support the operation scenario of “operator managed geographical area(s)” in NR V2X. </w:t>
      </w:r>
    </w:p>
    <w:p w14:paraId="4871E925" w14:textId="77777777" w:rsidR="00FA390B" w:rsidRDefault="00FA390B" w:rsidP="00FA390B">
      <w:pPr>
        <w:jc w:val="both"/>
        <w:rPr>
          <w:lang w:eastAsia="zh-CN"/>
        </w:rPr>
      </w:pPr>
    </w:p>
    <w:p w14:paraId="550A082E" w14:textId="1818B501" w:rsidR="00FA390B" w:rsidRPr="004F2D85" w:rsidRDefault="00FA390B" w:rsidP="00FA390B">
      <w:pPr>
        <w:jc w:val="both"/>
        <w:rPr>
          <w:b/>
          <w:bCs/>
          <w:i/>
          <w:iCs/>
          <w:lang w:eastAsia="zh-CN"/>
        </w:rPr>
      </w:pPr>
      <w:r w:rsidRPr="004F2D85">
        <w:rPr>
          <w:b/>
          <w:bCs/>
          <w:i/>
          <w:iCs/>
          <w:lang w:eastAsia="zh-CN"/>
        </w:rPr>
        <w:t xml:space="preserve">Proposal </w:t>
      </w:r>
      <w:r>
        <w:rPr>
          <w:b/>
          <w:bCs/>
          <w:i/>
          <w:iCs/>
          <w:lang w:eastAsia="zh-CN"/>
        </w:rPr>
        <w:t>5</w:t>
      </w:r>
      <w:r w:rsidRPr="004F2D85">
        <w:rPr>
          <w:b/>
          <w:bCs/>
          <w:i/>
          <w:iCs/>
          <w:lang w:eastAsia="zh-CN"/>
        </w:rPr>
        <w:t>: In order to fix the mis-alignment between the Notes and the Mandatory/Optional columns in 15-2</w:t>
      </w:r>
      <w:r>
        <w:rPr>
          <w:b/>
          <w:bCs/>
          <w:i/>
          <w:iCs/>
          <w:lang w:eastAsia="zh-CN"/>
        </w:rPr>
        <w:t>, and supporting the scenario of operator managed geographical area(s) in dedicated bands</w:t>
      </w:r>
      <w:r w:rsidRPr="004F2D85">
        <w:rPr>
          <w:b/>
          <w:bCs/>
          <w:i/>
          <w:iCs/>
          <w:lang w:eastAsia="zh-CN"/>
        </w:rPr>
        <w:t xml:space="preserve">, </w:t>
      </w:r>
    </w:p>
    <w:p w14:paraId="7CE8C172" w14:textId="77777777" w:rsidR="00FA390B" w:rsidRPr="004F2D85" w:rsidRDefault="00FA390B" w:rsidP="00FA390B">
      <w:pPr>
        <w:pStyle w:val="af2"/>
        <w:numPr>
          <w:ilvl w:val="0"/>
          <w:numId w:val="18"/>
        </w:numPr>
        <w:ind w:firstLineChars="0"/>
        <w:jc w:val="both"/>
        <w:rPr>
          <w:b/>
          <w:bCs/>
          <w:i/>
          <w:iCs/>
          <w:lang w:eastAsia="zh-CN"/>
        </w:rPr>
      </w:pPr>
      <w:r w:rsidRPr="004F2D85">
        <w:rPr>
          <w:b/>
          <w:bCs/>
          <w:i/>
          <w:iCs/>
          <w:lang w:eastAsia="zh-CN"/>
        </w:rPr>
        <w:t xml:space="preserve">the note in the Notes column should be updated to “This is the basic FG for sidelink in </w:t>
      </w:r>
      <w:r w:rsidRPr="004F2D85">
        <w:rPr>
          <w:b/>
          <w:bCs/>
          <w:i/>
          <w:iCs/>
          <w:strike/>
          <w:color w:val="FF0000"/>
          <w:lang w:eastAsia="zh-CN"/>
        </w:rPr>
        <w:t>licensed</w:t>
      </w:r>
      <w:r w:rsidRPr="004F2D85">
        <w:rPr>
          <w:b/>
          <w:bCs/>
          <w:i/>
          <w:iCs/>
          <w:color w:val="FF0000"/>
          <w:lang w:eastAsia="zh-CN"/>
        </w:rPr>
        <w:t xml:space="preserve"> </w:t>
      </w:r>
      <w:r w:rsidRPr="004F2D85">
        <w:rPr>
          <w:b/>
          <w:bCs/>
          <w:i/>
          <w:iCs/>
          <w:lang w:eastAsia="zh-CN"/>
        </w:rPr>
        <w:t xml:space="preserve">spectrum where gNB is operating on or managing that spectrum and optional FG otherwise”, and </w:t>
      </w:r>
    </w:p>
    <w:p w14:paraId="08523278" w14:textId="77777777" w:rsidR="00FA390B" w:rsidRPr="004F2D85" w:rsidRDefault="00FA390B" w:rsidP="00FA390B">
      <w:pPr>
        <w:pStyle w:val="af2"/>
        <w:numPr>
          <w:ilvl w:val="0"/>
          <w:numId w:val="18"/>
        </w:numPr>
        <w:ind w:firstLineChars="0"/>
        <w:jc w:val="both"/>
        <w:rPr>
          <w:b/>
          <w:bCs/>
          <w:i/>
          <w:iCs/>
          <w:lang w:eastAsia="zh-CN"/>
        </w:rPr>
      </w:pPr>
      <w:r w:rsidRPr="004F2D85">
        <w:rPr>
          <w:b/>
          <w:bCs/>
          <w:i/>
          <w:iCs/>
          <w:lang w:eastAsia="zh-CN"/>
        </w:rPr>
        <w:t xml:space="preserve">the Mandatory/Optional column should be updated to “For UE supports NR sidelink in </w:t>
      </w:r>
      <w:r w:rsidRPr="004F2D85">
        <w:rPr>
          <w:b/>
          <w:bCs/>
          <w:i/>
          <w:iCs/>
          <w:strike/>
          <w:color w:val="FF0000"/>
          <w:lang w:eastAsia="zh-CN"/>
        </w:rPr>
        <w:t>licensed</w:t>
      </w:r>
      <w:r w:rsidRPr="004F2D85">
        <w:rPr>
          <w:b/>
          <w:bCs/>
          <w:i/>
          <w:iCs/>
          <w:color w:val="FF0000"/>
          <w:lang w:eastAsia="zh-CN"/>
        </w:rPr>
        <w:t xml:space="preserve"> </w:t>
      </w:r>
      <w:r w:rsidRPr="004F2D85">
        <w:rPr>
          <w:b/>
          <w:bCs/>
          <w:i/>
          <w:iCs/>
          <w:lang w:eastAsia="zh-CN"/>
        </w:rPr>
        <w:t xml:space="preserve">spectrum where gNB is defined </w:t>
      </w:r>
      <w:r w:rsidRPr="00D41783">
        <w:rPr>
          <w:b/>
          <w:bCs/>
          <w:i/>
          <w:iCs/>
          <w:color w:val="FF0000"/>
          <w:u w:val="single"/>
          <w:lang w:eastAsia="zh-CN"/>
        </w:rPr>
        <w:t>or managed</w:t>
      </w:r>
      <w:r w:rsidRPr="004F2D85">
        <w:rPr>
          <w:b/>
          <w:bCs/>
          <w:i/>
          <w:iCs/>
          <w:lang w:eastAsia="zh-CN"/>
        </w:rPr>
        <w:t>, UE must indicate this FG is supported.”.</w:t>
      </w:r>
    </w:p>
    <w:p w14:paraId="0B14FD05" w14:textId="77777777" w:rsidR="00FA390B" w:rsidRDefault="00FA390B" w:rsidP="00CF0F76">
      <w:pPr>
        <w:jc w:val="both"/>
        <w:rPr>
          <w:lang w:eastAsia="zh-CN"/>
        </w:rPr>
      </w:pPr>
    </w:p>
    <w:p w14:paraId="34632C86" w14:textId="5466E967" w:rsidR="00A36487" w:rsidRDefault="00595454" w:rsidP="00CF0F76">
      <w:pPr>
        <w:jc w:val="both"/>
        <w:rPr>
          <w:lang w:eastAsia="zh-CN"/>
        </w:rPr>
      </w:pPr>
      <w:r>
        <w:rPr>
          <w:lang w:eastAsia="zh-CN"/>
        </w:rPr>
        <w:t xml:space="preserve">If the above cross-carrier configuration of V2X resource pools and operation from a NR Uu deployed band </w:t>
      </w:r>
      <w:r w:rsidR="0006317D">
        <w:rPr>
          <w:lang w:eastAsia="zh-CN"/>
        </w:rPr>
        <w:t xml:space="preserve">to a PC5-only band </w:t>
      </w:r>
      <w:r>
        <w:rPr>
          <w:lang w:eastAsia="zh-CN"/>
        </w:rPr>
        <w:t xml:space="preserve">should be allowed and supported </w:t>
      </w:r>
      <w:r w:rsidR="0006317D">
        <w:rPr>
          <w:lang w:eastAsia="zh-CN"/>
        </w:rPr>
        <w:t>for</w:t>
      </w:r>
      <w:r>
        <w:rPr>
          <w:lang w:eastAsia="zh-CN"/>
        </w:rPr>
        <w:t xml:space="preserve"> a</w:t>
      </w:r>
      <w:r w:rsidR="0006317D">
        <w:rPr>
          <w:lang w:eastAsia="zh-CN"/>
        </w:rPr>
        <w:t>n</w:t>
      </w:r>
      <w:r>
        <w:rPr>
          <w:lang w:eastAsia="zh-CN"/>
        </w:rPr>
        <w:t xml:space="preserve"> operator managed geographical area, </w:t>
      </w:r>
      <w:r w:rsidR="0006317D">
        <w:rPr>
          <w:lang w:eastAsia="zh-CN"/>
        </w:rPr>
        <w:t xml:space="preserve">then it would be necessary for a UE to </w:t>
      </w:r>
      <w:r w:rsidR="00F07542">
        <w:rPr>
          <w:lang w:eastAsia="zh-CN"/>
        </w:rPr>
        <w:t xml:space="preserve">also </w:t>
      </w:r>
      <w:r w:rsidR="0006317D">
        <w:rPr>
          <w:lang w:eastAsia="zh-CN"/>
        </w:rPr>
        <w:t xml:space="preserve">support cross-carrier activation/release of Type2 configured grants and dynamic scheduling in mode 1. </w:t>
      </w:r>
      <w:r w:rsidR="00F07542">
        <w:rPr>
          <w:lang w:eastAsia="zh-CN"/>
        </w:rPr>
        <w:t>Furthermore, for FG 15-2 (mode 1 Tx scheduled by NR Uu), it is already captured that “</w:t>
      </w:r>
      <w:r w:rsidR="00F07542" w:rsidRPr="00F07542">
        <w:rPr>
          <w:lang w:eastAsia="zh-CN"/>
        </w:rPr>
        <w:t>This is the basic FG for sidelink in licensed spectrum where gNB is operating on or managing that spectrum and optional FG otherwise</w:t>
      </w:r>
      <w:r w:rsidR="00F07542">
        <w:rPr>
          <w:lang w:eastAsia="zh-CN"/>
        </w:rPr>
        <w:t>”. As such, when the gNB is managing a spectrum that is different from its transmission and reception (operation), then it means cross-carrier scheduling must be supported</w:t>
      </w:r>
      <w:r w:rsidR="005E19AC">
        <w:rPr>
          <w:lang w:eastAsia="zh-CN"/>
        </w:rPr>
        <w:t xml:space="preserve"> as part of FG15-2. Therefore, at least in our understanding, cross-carrier scheduling is already implicitly supported in FG 15-2. If further clarification is needed, </w:t>
      </w:r>
      <w:r w:rsidR="00B94ACF">
        <w:rPr>
          <w:lang w:eastAsia="zh-CN"/>
        </w:rPr>
        <w:t xml:space="preserve">although we think it is already clear, the </w:t>
      </w:r>
      <w:r w:rsidR="005E19AC">
        <w:rPr>
          <w:lang w:eastAsia="zh-CN"/>
        </w:rPr>
        <w:t xml:space="preserve">component 4) in 15-2 could be updated as “UE can monitor SCI format 3_0 </w:t>
      </w:r>
      <w:r w:rsidR="005E19AC" w:rsidRPr="005E19AC">
        <w:rPr>
          <w:color w:val="FF0000"/>
          <w:u w:val="single"/>
          <w:lang w:eastAsia="zh-CN"/>
        </w:rPr>
        <w:t>on a different or the same carrier as sidelink</w:t>
      </w:r>
      <w:r w:rsidR="005E19AC">
        <w:rPr>
          <w:lang w:eastAsia="zh-CN"/>
        </w:rPr>
        <w:t xml:space="preserve"> for NR sidelink dynamic scheduling and configured grant type 2.”</w:t>
      </w:r>
    </w:p>
    <w:p w14:paraId="0D402F35" w14:textId="725FCAE9" w:rsidR="005E19AC" w:rsidRDefault="005E19AC" w:rsidP="00CF0F76">
      <w:pPr>
        <w:jc w:val="both"/>
        <w:rPr>
          <w:lang w:eastAsia="zh-CN"/>
        </w:rPr>
      </w:pPr>
    </w:p>
    <w:p w14:paraId="5FF8317F" w14:textId="43301398" w:rsidR="005E19AC" w:rsidRPr="00085A16" w:rsidRDefault="00B94ACF" w:rsidP="00CF0F76">
      <w:pPr>
        <w:jc w:val="both"/>
        <w:rPr>
          <w:b/>
          <w:bCs/>
          <w:i/>
          <w:iCs/>
          <w:lang w:eastAsia="zh-CN"/>
        </w:rPr>
      </w:pPr>
      <w:r w:rsidRPr="00085A16">
        <w:rPr>
          <w:b/>
          <w:bCs/>
          <w:i/>
          <w:iCs/>
          <w:lang w:eastAsia="zh-CN"/>
        </w:rPr>
        <w:t>Observation</w:t>
      </w:r>
      <w:r w:rsidR="005E19AC" w:rsidRPr="00085A16">
        <w:rPr>
          <w:b/>
          <w:bCs/>
          <w:i/>
          <w:iCs/>
          <w:lang w:eastAsia="zh-CN"/>
        </w:rPr>
        <w:t xml:space="preserve">: Since 15-2 (mode 1 scheduled by NR Uu) </w:t>
      </w:r>
      <w:r w:rsidR="0080193D">
        <w:rPr>
          <w:b/>
          <w:bCs/>
          <w:i/>
          <w:iCs/>
          <w:lang w:eastAsia="zh-CN"/>
        </w:rPr>
        <w:t xml:space="preserve">covers </w:t>
      </w:r>
      <w:r w:rsidR="0080193D" w:rsidRPr="00085A16">
        <w:rPr>
          <w:b/>
          <w:bCs/>
          <w:i/>
          <w:iCs/>
          <w:lang w:eastAsia="zh-CN"/>
        </w:rPr>
        <w:t>both dynamic scheduling and CG type 2 as part of component 4</w:t>
      </w:r>
      <w:r w:rsidR="0080193D">
        <w:rPr>
          <w:b/>
          <w:bCs/>
          <w:i/>
          <w:iCs/>
          <w:lang w:eastAsia="zh-CN"/>
        </w:rPr>
        <w:t xml:space="preserve"> and 15-2 </w:t>
      </w:r>
      <w:r w:rsidR="005E19AC" w:rsidRPr="00085A16">
        <w:rPr>
          <w:b/>
          <w:bCs/>
          <w:i/>
          <w:iCs/>
          <w:lang w:eastAsia="zh-CN"/>
        </w:rPr>
        <w:t xml:space="preserve">is already a basic FG </w:t>
      </w:r>
      <w:r w:rsidRPr="00085A16">
        <w:rPr>
          <w:b/>
          <w:bCs/>
          <w:i/>
          <w:iCs/>
          <w:lang w:eastAsia="zh-CN"/>
        </w:rPr>
        <w:t>for SL in licensed spectrum where gNB is operating on or managing that spectrum, this means cross-carrier scheduling is implicitly supported</w:t>
      </w:r>
      <w:r w:rsidR="00085A16">
        <w:rPr>
          <w:b/>
          <w:bCs/>
          <w:i/>
          <w:iCs/>
          <w:lang w:eastAsia="zh-CN"/>
        </w:rPr>
        <w:t xml:space="preserve"> </w:t>
      </w:r>
      <w:r w:rsidR="0080193D">
        <w:rPr>
          <w:b/>
          <w:bCs/>
          <w:i/>
          <w:iCs/>
          <w:lang w:eastAsia="zh-CN"/>
        </w:rPr>
        <w:t>for UEs that support 15-2</w:t>
      </w:r>
      <w:r w:rsidRPr="00085A16">
        <w:rPr>
          <w:b/>
          <w:bCs/>
          <w:i/>
          <w:iCs/>
          <w:lang w:eastAsia="zh-CN"/>
        </w:rPr>
        <w:t>.</w:t>
      </w:r>
    </w:p>
    <w:p w14:paraId="46F423BF" w14:textId="1F0C26A3" w:rsidR="00B94ACF" w:rsidRDefault="00B94ACF" w:rsidP="00CF0F76">
      <w:pPr>
        <w:jc w:val="both"/>
        <w:rPr>
          <w:lang w:eastAsia="zh-CN"/>
        </w:rPr>
      </w:pPr>
    </w:p>
    <w:p w14:paraId="3033034C" w14:textId="06E49945" w:rsidR="00B94ACF" w:rsidRPr="00085A16" w:rsidRDefault="00B94ACF" w:rsidP="00CF0F76">
      <w:pPr>
        <w:jc w:val="both"/>
        <w:rPr>
          <w:b/>
          <w:bCs/>
          <w:i/>
          <w:iCs/>
          <w:lang w:eastAsia="zh-CN"/>
        </w:rPr>
      </w:pPr>
      <w:r w:rsidRPr="00085A16">
        <w:rPr>
          <w:b/>
          <w:bCs/>
          <w:i/>
          <w:iCs/>
          <w:lang w:eastAsia="zh-CN"/>
        </w:rPr>
        <w:t xml:space="preserve">Proposal </w:t>
      </w:r>
      <w:r w:rsidR="00FA390B">
        <w:rPr>
          <w:b/>
          <w:bCs/>
          <w:i/>
          <w:iCs/>
          <w:lang w:eastAsia="zh-CN"/>
        </w:rPr>
        <w:t>6</w:t>
      </w:r>
      <w:r w:rsidRPr="00085A16">
        <w:rPr>
          <w:b/>
          <w:bCs/>
          <w:i/>
          <w:iCs/>
          <w:lang w:eastAsia="zh-CN"/>
        </w:rPr>
        <w:t xml:space="preserve">: If further clarification is needed in regards to the support of cross-carrier scheduling in 15-2, the component 4) could be updated as followed “UE can monitor SCI format 3_0 </w:t>
      </w:r>
      <w:r w:rsidRPr="00085A16">
        <w:rPr>
          <w:b/>
          <w:bCs/>
          <w:i/>
          <w:iCs/>
          <w:color w:val="FF0000"/>
          <w:u w:val="single"/>
          <w:lang w:eastAsia="zh-CN"/>
        </w:rPr>
        <w:t>on a different or the same carrier as sidelink</w:t>
      </w:r>
      <w:r w:rsidRPr="00085A16">
        <w:rPr>
          <w:b/>
          <w:bCs/>
          <w:i/>
          <w:iCs/>
          <w:lang w:eastAsia="zh-CN"/>
        </w:rPr>
        <w:t xml:space="preserve"> for NR sidelink dynamic scheduling and configured grant type 2.”</w:t>
      </w:r>
    </w:p>
    <w:p w14:paraId="1AA7556E" w14:textId="20851D8D" w:rsidR="00B94ACF" w:rsidRDefault="00B94ACF" w:rsidP="00CF0F76">
      <w:pPr>
        <w:jc w:val="both"/>
        <w:rPr>
          <w:lang w:eastAsia="zh-CN"/>
        </w:rPr>
      </w:pPr>
    </w:p>
    <w:p w14:paraId="412F1560" w14:textId="77777777" w:rsidR="004C2701" w:rsidRPr="00826B0A" w:rsidRDefault="004C2701" w:rsidP="00CF0F76">
      <w:pPr>
        <w:jc w:val="both"/>
        <w:rPr>
          <w:lang w:eastAsia="zh-CN"/>
        </w:rPr>
      </w:pPr>
    </w:p>
    <w:p w14:paraId="4889E62C" w14:textId="604AB9DD" w:rsidR="007D45FD" w:rsidRPr="00826B0A" w:rsidRDefault="00826B0A" w:rsidP="00826B0A">
      <w:pPr>
        <w:pStyle w:val="3"/>
        <w:rPr>
          <w:sz w:val="20"/>
          <w:szCs w:val="20"/>
          <w:lang w:eastAsia="zh-CN"/>
        </w:rPr>
      </w:pPr>
      <w:r w:rsidRPr="00826B0A">
        <w:rPr>
          <w:sz w:val="20"/>
          <w:szCs w:val="20"/>
          <w:lang w:eastAsia="zh-CN"/>
        </w:rPr>
        <w:t>Correcti</w:t>
      </w:r>
      <w:r w:rsidR="007434AB">
        <w:rPr>
          <w:sz w:val="20"/>
          <w:szCs w:val="20"/>
          <w:lang w:eastAsia="zh-CN"/>
        </w:rPr>
        <w:t>on of</w:t>
      </w:r>
      <w:r w:rsidRPr="00826B0A">
        <w:rPr>
          <w:sz w:val="20"/>
          <w:szCs w:val="20"/>
          <w:lang w:eastAsia="zh-CN"/>
        </w:rPr>
        <w:t xml:space="preserve"> RAN4 frequency band </w:t>
      </w:r>
      <w:r w:rsidR="007434AB">
        <w:rPr>
          <w:sz w:val="20"/>
          <w:szCs w:val="20"/>
          <w:lang w:eastAsia="zh-CN"/>
        </w:rPr>
        <w:t>t</w:t>
      </w:r>
      <w:r w:rsidRPr="00826B0A">
        <w:rPr>
          <w:sz w:val="20"/>
          <w:szCs w:val="20"/>
          <w:lang w:eastAsia="zh-CN"/>
        </w:rPr>
        <w:t xml:space="preserve">able </w:t>
      </w:r>
      <w:r w:rsidR="007434AB">
        <w:rPr>
          <w:sz w:val="20"/>
          <w:szCs w:val="20"/>
          <w:lang w:eastAsia="zh-CN"/>
        </w:rPr>
        <w:t xml:space="preserve">in UE features list </w:t>
      </w:r>
      <w:r w:rsidRPr="00826B0A">
        <w:rPr>
          <w:sz w:val="20"/>
          <w:szCs w:val="20"/>
          <w:lang w:eastAsia="zh-CN"/>
        </w:rPr>
        <w:t xml:space="preserve">for bands with only PC5 interface </w:t>
      </w:r>
      <w:r w:rsidR="005B5DCD">
        <w:rPr>
          <w:sz w:val="20"/>
          <w:szCs w:val="20"/>
          <w:lang w:eastAsia="zh-CN"/>
        </w:rPr>
        <w:t>and</w:t>
      </w:r>
      <w:r w:rsidRPr="00826B0A">
        <w:rPr>
          <w:sz w:val="20"/>
          <w:szCs w:val="20"/>
          <w:lang w:eastAsia="zh-CN"/>
        </w:rPr>
        <w:t xml:space="preserve"> no expected network deployment</w:t>
      </w:r>
    </w:p>
    <w:p w14:paraId="2FEB20C7" w14:textId="784E1FCC" w:rsidR="007D45FD" w:rsidRDefault="003D4C89" w:rsidP="003D4C89">
      <w:pPr>
        <w:jc w:val="both"/>
        <w:rPr>
          <w:lang w:eastAsia="zh-CN"/>
        </w:rPr>
      </w:pPr>
      <w:r>
        <w:rPr>
          <w:rFonts w:eastAsia="等线"/>
          <w:szCs w:val="20"/>
          <w:lang w:eastAsia="zh-CN"/>
        </w:rPr>
        <w:t>For the common note “</w:t>
      </w:r>
      <w:r w:rsidRPr="00CF0F76">
        <w:rPr>
          <w:lang w:eastAsia="zh-CN"/>
        </w:rPr>
        <w:t>Note: configuration by NR Uu is not required to be supported in a band indicated with only the PC5 interface in 38.101-1 Table 5.2E.1-1</w:t>
      </w:r>
      <w:r>
        <w:rPr>
          <w:rFonts w:eastAsia="等线"/>
          <w:szCs w:val="20"/>
          <w:lang w:eastAsia="zh-CN"/>
        </w:rPr>
        <w:t xml:space="preserve">” in the V2X features list, as discussed in the previous section 2.2.1, this note is </w:t>
      </w:r>
      <w:r>
        <w:rPr>
          <w:lang w:eastAsia="zh-CN"/>
        </w:rPr>
        <w:t xml:space="preserve">intended for a V2X operating scenario where there is no expected Uu deployment in a band defined in </w:t>
      </w:r>
      <w:r>
        <w:rPr>
          <w:lang w:eastAsia="zh-CN"/>
        </w:rPr>
        <w:lastRenderedPageBreak/>
        <w:t xml:space="preserve">RAN4 with only PC5 interface. According to RAN4 specification 38.101-1, Table 5.2E.1-1 currently includes two V2X operating bands n38 and n47 both indicated with only PC5 interface. However, </w:t>
      </w:r>
      <w:r w:rsidR="00963466">
        <w:rPr>
          <w:lang w:eastAsia="zh-CN"/>
        </w:rPr>
        <w:t xml:space="preserve">after closer checking, n38 is a NR licensed band expected with NR Uu deployment, which is not aligned with the original intention of citing this Table in the V2X features list. That is, V2X operation over the PC5 interface on NR band n38 is actually expected to receive configuration by NR Uu even when </w:t>
      </w:r>
      <w:r w:rsidR="00D41783">
        <w:rPr>
          <w:lang w:eastAsia="zh-CN"/>
        </w:rPr>
        <w:t>n38 is exclusively used for NR V2X</w:t>
      </w:r>
      <w:r w:rsidR="00963466">
        <w:rPr>
          <w:lang w:eastAsia="zh-CN"/>
        </w:rPr>
        <w:t>. In fact, only NR band n47 in Table 5.2E.1-1 fits the intended purpose of this note.</w:t>
      </w:r>
    </w:p>
    <w:p w14:paraId="4DD18DC4" w14:textId="7B387E8D" w:rsidR="00D41783" w:rsidRDefault="00D41783" w:rsidP="003D4C89">
      <w:pPr>
        <w:jc w:val="both"/>
        <w:rPr>
          <w:lang w:eastAsia="zh-CN"/>
        </w:rPr>
      </w:pPr>
    </w:p>
    <w:p w14:paraId="415BEC12" w14:textId="45A1D13F" w:rsidR="00D41783" w:rsidRDefault="00D41783" w:rsidP="003D4C89">
      <w:pPr>
        <w:jc w:val="both"/>
        <w:rPr>
          <w:lang w:eastAsia="zh-CN"/>
        </w:rPr>
      </w:pPr>
      <w:r>
        <w:rPr>
          <w:lang w:eastAsia="zh-CN"/>
        </w:rPr>
        <w:t>To fix this issue, we listed the two following options of changing the existing note in the V2X features list:</w:t>
      </w:r>
    </w:p>
    <w:p w14:paraId="73A8AF6B" w14:textId="001300D7" w:rsidR="00D41783" w:rsidRDefault="00D41783" w:rsidP="00691E33">
      <w:pPr>
        <w:spacing w:before="120"/>
        <w:ind w:left="284"/>
        <w:jc w:val="both"/>
        <w:rPr>
          <w:lang w:eastAsia="zh-CN"/>
        </w:rPr>
      </w:pPr>
      <w:r w:rsidRPr="00691E33">
        <w:rPr>
          <w:b/>
          <w:bCs/>
          <w:lang w:eastAsia="zh-CN"/>
        </w:rPr>
        <w:t>Option 1:</w:t>
      </w:r>
      <w:r>
        <w:rPr>
          <w:lang w:eastAsia="zh-CN"/>
        </w:rPr>
        <w:t xml:space="preserve"> </w:t>
      </w:r>
      <w:r w:rsidRPr="00CF0F76">
        <w:rPr>
          <w:lang w:eastAsia="zh-CN"/>
        </w:rPr>
        <w:t>Note: configuration by NR Uu is not required to be supported in a</w:t>
      </w:r>
      <w:r w:rsidR="00691E33" w:rsidRPr="00691E33">
        <w:rPr>
          <w:color w:val="FF0000"/>
          <w:u w:val="single"/>
          <w:lang w:eastAsia="zh-CN"/>
        </w:rPr>
        <w:t>n</w:t>
      </w:r>
      <w:r w:rsidRPr="00CF0F76">
        <w:rPr>
          <w:lang w:eastAsia="zh-CN"/>
        </w:rPr>
        <w:t xml:space="preserve"> </w:t>
      </w:r>
      <w:r w:rsidRPr="00D41783">
        <w:rPr>
          <w:color w:val="FF0000"/>
          <w:u w:val="single"/>
          <w:lang w:eastAsia="zh-CN"/>
        </w:rPr>
        <w:t>unlicensed</w:t>
      </w:r>
      <w:r>
        <w:rPr>
          <w:lang w:eastAsia="zh-CN"/>
        </w:rPr>
        <w:t xml:space="preserve"> </w:t>
      </w:r>
      <w:r w:rsidRPr="00CF0F76">
        <w:rPr>
          <w:lang w:eastAsia="zh-CN"/>
        </w:rPr>
        <w:t>band indicated with only the PC5 interface in 38.101-1 Table 5.2E.1-1</w:t>
      </w:r>
      <w:r>
        <w:rPr>
          <w:lang w:eastAsia="zh-CN"/>
        </w:rPr>
        <w:t>.</w:t>
      </w:r>
    </w:p>
    <w:p w14:paraId="72D9952F" w14:textId="7C09BC65" w:rsidR="00D41783" w:rsidRPr="00826B0A" w:rsidRDefault="00D41783" w:rsidP="00691E33">
      <w:pPr>
        <w:spacing w:before="120"/>
        <w:ind w:left="284"/>
        <w:jc w:val="both"/>
        <w:rPr>
          <w:rFonts w:eastAsia="等线"/>
          <w:szCs w:val="20"/>
          <w:lang w:eastAsia="zh-CN"/>
        </w:rPr>
      </w:pPr>
      <w:r w:rsidRPr="00691E33">
        <w:rPr>
          <w:rFonts w:eastAsia="等线"/>
          <w:b/>
          <w:bCs/>
          <w:szCs w:val="20"/>
          <w:lang w:eastAsia="zh-CN"/>
        </w:rPr>
        <w:t>Option 2:</w:t>
      </w:r>
      <w:r>
        <w:rPr>
          <w:rFonts w:eastAsia="等线"/>
          <w:szCs w:val="20"/>
          <w:lang w:eastAsia="zh-CN"/>
        </w:rPr>
        <w:t xml:space="preserve"> </w:t>
      </w:r>
      <w:r w:rsidRPr="00CF0F76">
        <w:rPr>
          <w:lang w:eastAsia="zh-CN"/>
        </w:rPr>
        <w:t xml:space="preserve">Note: configuration by NR Uu is not required to be supported in a band indicated with </w:t>
      </w:r>
      <w:r w:rsidRPr="00D41783">
        <w:rPr>
          <w:strike/>
          <w:color w:val="FF0000"/>
          <w:lang w:eastAsia="zh-CN"/>
        </w:rPr>
        <w:t>only the PC5 interface</w:t>
      </w:r>
      <w:r w:rsidRPr="00CF0F76">
        <w:rPr>
          <w:lang w:eastAsia="zh-CN"/>
        </w:rPr>
        <w:t xml:space="preserve"> </w:t>
      </w:r>
      <w:r w:rsidRPr="00D41783">
        <w:rPr>
          <w:color w:val="FF0000"/>
          <w:u w:val="single"/>
          <w:lang w:eastAsia="zh-CN"/>
        </w:rPr>
        <w:t>NOTE 11</w:t>
      </w:r>
      <w:r>
        <w:rPr>
          <w:lang w:eastAsia="zh-CN"/>
        </w:rPr>
        <w:t xml:space="preserve"> </w:t>
      </w:r>
      <w:r w:rsidRPr="00CF0F76">
        <w:rPr>
          <w:lang w:eastAsia="zh-CN"/>
        </w:rPr>
        <w:t xml:space="preserve">in 38.101-1 Table </w:t>
      </w:r>
      <w:r w:rsidRPr="00691E33">
        <w:rPr>
          <w:strike/>
          <w:color w:val="FF0000"/>
          <w:lang w:eastAsia="zh-CN"/>
        </w:rPr>
        <w:t>5.2E.1-1</w:t>
      </w:r>
      <w:r w:rsidR="00691E33">
        <w:rPr>
          <w:lang w:eastAsia="zh-CN"/>
        </w:rPr>
        <w:t xml:space="preserve"> 5.2-1.</w:t>
      </w:r>
    </w:p>
    <w:p w14:paraId="31A2E372" w14:textId="0DE3BDBA" w:rsidR="00826B0A" w:rsidRDefault="00826B0A" w:rsidP="00826B0A">
      <w:pPr>
        <w:rPr>
          <w:rFonts w:eastAsia="等线"/>
          <w:lang w:eastAsia="zh-CN"/>
        </w:rPr>
      </w:pPr>
    </w:p>
    <w:p w14:paraId="74F24CC1" w14:textId="701551D4" w:rsidR="00691E33" w:rsidRDefault="00691E33" w:rsidP="00826B0A">
      <w:pPr>
        <w:rPr>
          <w:b/>
          <w:bCs/>
          <w:i/>
          <w:iCs/>
          <w:lang w:eastAsia="zh-CN"/>
        </w:rPr>
      </w:pPr>
      <w:r w:rsidRPr="00085A16">
        <w:rPr>
          <w:b/>
          <w:bCs/>
          <w:i/>
          <w:iCs/>
          <w:lang w:eastAsia="zh-CN"/>
        </w:rPr>
        <w:t xml:space="preserve">Proposal </w:t>
      </w:r>
      <w:r>
        <w:rPr>
          <w:b/>
          <w:bCs/>
          <w:i/>
          <w:iCs/>
          <w:lang w:eastAsia="zh-CN"/>
        </w:rPr>
        <w:t>7</w:t>
      </w:r>
      <w:r w:rsidRPr="00085A16">
        <w:rPr>
          <w:b/>
          <w:bCs/>
          <w:i/>
          <w:iCs/>
          <w:lang w:eastAsia="zh-CN"/>
        </w:rPr>
        <w:t xml:space="preserve">: </w:t>
      </w:r>
      <w:r>
        <w:rPr>
          <w:b/>
          <w:bCs/>
          <w:i/>
          <w:iCs/>
          <w:lang w:eastAsia="zh-CN"/>
        </w:rPr>
        <w:t>To fix the problem of unintentionally referred to band n38 in Table 5.2E.1-1 in 38.101-1, we can adopt one of the two listed options above. Note that, the new text “in a non-operator managed geographical area” from Proposal 4 should be also included in either option in the final fix.</w:t>
      </w:r>
    </w:p>
    <w:p w14:paraId="47399F90" w14:textId="77777777" w:rsidR="00691E33" w:rsidRPr="00826B0A" w:rsidRDefault="00691E33" w:rsidP="00826B0A">
      <w:pPr>
        <w:rPr>
          <w:rFonts w:eastAsia="等线"/>
          <w:lang w:eastAsia="zh-CN"/>
        </w:rPr>
      </w:pPr>
    </w:p>
    <w:p w14:paraId="33FEF5A1" w14:textId="77777777" w:rsidR="007D45FD" w:rsidRDefault="007D45FD" w:rsidP="007D45FD">
      <w:pPr>
        <w:pStyle w:val="00Text"/>
      </w:pPr>
    </w:p>
    <w:p w14:paraId="69A8645B" w14:textId="4AB182F3" w:rsidR="00F65FEA" w:rsidRDefault="00F65FEA" w:rsidP="00F65FEA">
      <w:pPr>
        <w:pStyle w:val="01"/>
        <w:numPr>
          <w:ilvl w:val="0"/>
          <w:numId w:val="1"/>
        </w:numPr>
        <w:ind w:left="562" w:hanging="562"/>
      </w:pPr>
      <w:r>
        <w:t>Conclusion</w:t>
      </w:r>
    </w:p>
    <w:p w14:paraId="5B331063" w14:textId="193853A8" w:rsidR="000C61B4" w:rsidRDefault="000C61B4" w:rsidP="000C61B4">
      <w:pPr>
        <w:pStyle w:val="00Text"/>
      </w:pPr>
      <w:r w:rsidRPr="001B2F18">
        <w:t xml:space="preserve">In this contribution, we presented our views on </w:t>
      </w:r>
      <w:r w:rsidR="00777F34">
        <w:t xml:space="preserve">some reaming issues for Rel-16 NR UE features and made the following proposals: </w:t>
      </w:r>
    </w:p>
    <w:p w14:paraId="20EE0B1B" w14:textId="27B85561" w:rsidR="00B91ED3" w:rsidRDefault="00B91ED3" w:rsidP="000C61B4">
      <w:pPr>
        <w:pStyle w:val="00Text"/>
      </w:pPr>
      <w:proofErr w:type="spellStart"/>
      <w:r>
        <w:t>eMIMO</w:t>
      </w:r>
      <w:proofErr w:type="spellEnd"/>
    </w:p>
    <w:p w14:paraId="453D5DB7" w14:textId="77777777" w:rsidR="001D222E" w:rsidRDefault="001D222E" w:rsidP="001D222E">
      <w:pPr>
        <w:pStyle w:val="a0"/>
        <w:rPr>
          <w:b/>
          <w:i/>
        </w:rPr>
      </w:pPr>
      <w:r>
        <w:rPr>
          <w:rFonts w:hint="eastAsia"/>
          <w:b/>
          <w:i/>
        </w:rPr>
        <w:t xml:space="preserve">Proposal </w:t>
      </w:r>
      <w:r>
        <w:rPr>
          <w:b/>
          <w:i/>
        </w:rPr>
        <w:t>1</w:t>
      </w:r>
      <w:r>
        <w:rPr>
          <w:rFonts w:hint="eastAsia"/>
          <w:b/>
          <w:i/>
        </w:rPr>
        <w:t>:</w:t>
      </w:r>
      <w:r>
        <w:rPr>
          <w:b/>
          <w:i/>
        </w:rPr>
        <w:t xml:space="preserve"> In FG 16-1a-2, when NZP CSI-RS is configured for L1-SINR without dedicated IMR, that CSI-RS resource shall be counted as one for CMR and one for CSI-IM/NZP-IMR resource</w:t>
      </w:r>
    </w:p>
    <w:p w14:paraId="44702463" w14:textId="77777777" w:rsidR="001D222E" w:rsidRDefault="001D222E" w:rsidP="001D222E">
      <w:pPr>
        <w:pStyle w:val="00Text"/>
        <w:rPr>
          <w:b/>
          <w:i/>
        </w:rPr>
      </w:pPr>
      <w:r>
        <w:rPr>
          <w:rFonts w:hint="eastAsia"/>
          <w:b/>
          <w:i/>
        </w:rPr>
        <w:t>Proposal 2:</w:t>
      </w:r>
      <w:r>
        <w:rPr>
          <w:b/>
          <w:i/>
        </w:rPr>
        <w:t xml:space="preserve"> Regarding FG 16-1g:</w:t>
      </w:r>
    </w:p>
    <w:p w14:paraId="1D30D5F0" w14:textId="77777777" w:rsidR="001D222E" w:rsidRDefault="001D222E" w:rsidP="001D222E">
      <w:pPr>
        <w:pStyle w:val="00Text"/>
        <w:numPr>
          <w:ilvl w:val="0"/>
          <w:numId w:val="13"/>
        </w:numPr>
        <w:rPr>
          <w:b/>
          <w:i/>
        </w:rPr>
      </w:pPr>
      <w:r>
        <w:rPr>
          <w:b/>
          <w:i/>
        </w:rPr>
        <w:t xml:space="preserve">The slot in component refer to a slot with SCS = 120 KHz. </w:t>
      </w:r>
    </w:p>
    <w:p w14:paraId="758C2835" w14:textId="77777777" w:rsidR="001D222E" w:rsidRPr="00561E9D" w:rsidRDefault="001D222E" w:rsidP="001D222E">
      <w:pPr>
        <w:pStyle w:val="00Text"/>
        <w:numPr>
          <w:ilvl w:val="0"/>
          <w:numId w:val="14"/>
        </w:numPr>
      </w:pPr>
      <w:r>
        <w:rPr>
          <w:b/>
          <w:i/>
        </w:rPr>
        <w:t xml:space="preserve">To compute the number RS in either component </w:t>
      </w:r>
      <w:proofErr w:type="gramStart"/>
      <w:r>
        <w:rPr>
          <w:b/>
          <w:i/>
        </w:rPr>
        <w:t>1  or</w:t>
      </w:r>
      <w:proofErr w:type="gramEnd"/>
      <w:r>
        <w:rPr>
          <w:b/>
          <w:i/>
        </w:rPr>
        <w:t xml:space="preserve"> component 2, a combination of one configured usage and one SSB/CSI-RS/CSI-IM resource is counted as one.  For </w:t>
      </w:r>
      <w:proofErr w:type="gramStart"/>
      <w:r>
        <w:rPr>
          <w:b/>
          <w:i/>
        </w:rPr>
        <w:t>a</w:t>
      </w:r>
      <w:proofErr w:type="gramEnd"/>
      <w:r>
        <w:rPr>
          <w:b/>
          <w:i/>
        </w:rPr>
        <w:t xml:space="preserve"> SSB/CSI-RS/CSI-IM resource configured with N different usages, the number of resources is counted as N.</w:t>
      </w:r>
    </w:p>
    <w:p w14:paraId="76422BF6" w14:textId="77777777" w:rsidR="001D222E" w:rsidRDefault="001D222E" w:rsidP="001D222E">
      <w:pPr>
        <w:pStyle w:val="a0"/>
        <w:spacing w:beforeLines="50" w:before="120" w:afterLines="50"/>
        <w:rPr>
          <w:b/>
          <w:i/>
        </w:rPr>
      </w:pPr>
      <w:r>
        <w:rPr>
          <w:rFonts w:hint="eastAsia"/>
          <w:b/>
          <w:i/>
        </w:rPr>
        <w:t xml:space="preserve">Proposal </w:t>
      </w:r>
      <w:r>
        <w:rPr>
          <w:b/>
          <w:i/>
        </w:rPr>
        <w:t>3</w:t>
      </w:r>
      <w:r>
        <w:rPr>
          <w:rFonts w:hint="eastAsia"/>
          <w:b/>
          <w:i/>
        </w:rPr>
        <w:t>:</w:t>
      </w:r>
      <w:r>
        <w:rPr>
          <w:b/>
          <w:i/>
        </w:rPr>
        <w:t xml:space="preserve"> Regarding FG 16-2a, </w:t>
      </w:r>
    </w:p>
    <w:p w14:paraId="639D7CF1" w14:textId="77777777" w:rsidR="001D222E" w:rsidRDefault="001D222E" w:rsidP="001D222E">
      <w:pPr>
        <w:pStyle w:val="a0"/>
        <w:numPr>
          <w:ilvl w:val="0"/>
          <w:numId w:val="12"/>
        </w:numPr>
        <w:spacing w:beforeLines="50" w:before="120" w:afterLines="50"/>
        <w:rPr>
          <w:b/>
          <w:i/>
        </w:rPr>
      </w:pPr>
      <w:r>
        <w:rPr>
          <w:b/>
          <w:i/>
        </w:rPr>
        <w:t>When a UE reports 5 for Component 1, gNB can configured up to 5 CORESETs including CORESET#0 (if configured) per BWP for the UE.</w:t>
      </w:r>
    </w:p>
    <w:p w14:paraId="2BCF1E11" w14:textId="77777777" w:rsidR="001D222E" w:rsidRDefault="001D222E" w:rsidP="001D222E">
      <w:pPr>
        <w:pStyle w:val="a0"/>
        <w:numPr>
          <w:ilvl w:val="0"/>
          <w:numId w:val="12"/>
        </w:numPr>
        <w:spacing w:beforeLines="50" w:before="120" w:afterLines="50"/>
        <w:rPr>
          <w:b/>
          <w:i/>
        </w:rPr>
      </w:pPr>
      <w:r>
        <w:rPr>
          <w:b/>
          <w:i/>
        </w:rPr>
        <w:t xml:space="preserve">When a UE reports 3 for Component 2, gNB can configured up to 3 CORESETs including CORESET#0 (if configured) </w:t>
      </w:r>
      <w:r w:rsidRPr="00BC0791">
        <w:rPr>
          <w:b/>
          <w:i/>
        </w:rPr>
        <w:t xml:space="preserve">per </w:t>
      </w:r>
      <w:proofErr w:type="spellStart"/>
      <w:r w:rsidRPr="00BC0791">
        <w:rPr>
          <w:b/>
          <w:i/>
        </w:rPr>
        <w:t>CORESETPoolIndex</w:t>
      </w:r>
      <w:proofErr w:type="spellEnd"/>
      <w:r w:rsidRPr="00BC0791">
        <w:rPr>
          <w:b/>
          <w:i/>
        </w:rPr>
        <w:t xml:space="preserve"> </w:t>
      </w:r>
      <w:r>
        <w:rPr>
          <w:b/>
          <w:i/>
        </w:rPr>
        <w:t>for the UE.</w:t>
      </w:r>
    </w:p>
    <w:p w14:paraId="3F2390BF" w14:textId="65B0437A" w:rsidR="00F96D97" w:rsidRDefault="00F96D97" w:rsidP="00A50ED1"/>
    <w:p w14:paraId="361985F9" w14:textId="736CF957" w:rsidR="00B91ED3" w:rsidRDefault="00B91ED3" w:rsidP="00A50ED1">
      <w:r>
        <w:t>V2X_NRSL</w:t>
      </w:r>
    </w:p>
    <w:p w14:paraId="36A67897" w14:textId="77777777" w:rsidR="00B91ED3" w:rsidRDefault="00B91ED3" w:rsidP="00A50ED1"/>
    <w:p w14:paraId="04618825" w14:textId="2CB0AFC3" w:rsidR="00B91ED3" w:rsidRDefault="00B91ED3" w:rsidP="00B91ED3">
      <w:pPr>
        <w:jc w:val="both"/>
        <w:rPr>
          <w:b/>
          <w:bCs/>
          <w:i/>
          <w:iCs/>
          <w:lang w:eastAsia="zh-CN"/>
        </w:rPr>
      </w:pPr>
      <w:r w:rsidRPr="00A36487">
        <w:rPr>
          <w:b/>
          <w:bCs/>
          <w:i/>
          <w:iCs/>
          <w:lang w:eastAsia="zh-CN"/>
        </w:rPr>
        <w:t xml:space="preserve">Proposal 4: Update the existing note as “Note: configuration by NR </w:t>
      </w:r>
      <w:proofErr w:type="spellStart"/>
      <w:r w:rsidRPr="00A36487">
        <w:rPr>
          <w:b/>
          <w:bCs/>
          <w:i/>
          <w:iCs/>
          <w:lang w:eastAsia="zh-CN"/>
        </w:rPr>
        <w:t>Uu</w:t>
      </w:r>
      <w:proofErr w:type="spellEnd"/>
      <w:r w:rsidRPr="00A36487">
        <w:rPr>
          <w:b/>
          <w:bCs/>
          <w:i/>
          <w:iCs/>
          <w:lang w:eastAsia="zh-CN"/>
        </w:rPr>
        <w:t xml:space="preserve"> is not required to be supported in a band indicated with only the PC5 interface in 38.101-1 Table 5.2E.1-1 </w:t>
      </w:r>
      <w:r w:rsidRPr="00A36487">
        <w:rPr>
          <w:b/>
          <w:bCs/>
          <w:i/>
          <w:iCs/>
          <w:color w:val="FF0000"/>
          <w:u w:val="single"/>
          <w:lang w:eastAsia="zh-CN"/>
        </w:rPr>
        <w:t>in a non-operator managed geographical area</w:t>
      </w:r>
      <w:r w:rsidRPr="00A36487">
        <w:rPr>
          <w:b/>
          <w:bCs/>
          <w:i/>
          <w:iCs/>
          <w:lang w:eastAsia="zh-CN"/>
        </w:rPr>
        <w:t>.”</w:t>
      </w:r>
    </w:p>
    <w:p w14:paraId="115387C9" w14:textId="4C8CE97C" w:rsidR="00B91ED3" w:rsidRDefault="00B91ED3" w:rsidP="00B91ED3">
      <w:pPr>
        <w:jc w:val="both"/>
        <w:rPr>
          <w:b/>
          <w:bCs/>
          <w:i/>
          <w:iCs/>
          <w:lang w:eastAsia="zh-CN"/>
        </w:rPr>
      </w:pPr>
    </w:p>
    <w:p w14:paraId="39AA18AF" w14:textId="77777777" w:rsidR="00B91ED3" w:rsidRPr="004F2D85" w:rsidRDefault="00B91ED3" w:rsidP="00B91ED3">
      <w:pPr>
        <w:jc w:val="both"/>
        <w:rPr>
          <w:b/>
          <w:bCs/>
          <w:i/>
          <w:iCs/>
          <w:lang w:eastAsia="zh-CN"/>
        </w:rPr>
      </w:pPr>
      <w:r w:rsidRPr="004F2D85">
        <w:rPr>
          <w:b/>
          <w:bCs/>
          <w:i/>
          <w:iCs/>
          <w:lang w:eastAsia="zh-CN"/>
        </w:rPr>
        <w:t xml:space="preserve">Proposal </w:t>
      </w:r>
      <w:r>
        <w:rPr>
          <w:b/>
          <w:bCs/>
          <w:i/>
          <w:iCs/>
          <w:lang w:eastAsia="zh-CN"/>
        </w:rPr>
        <w:t>5</w:t>
      </w:r>
      <w:r w:rsidRPr="004F2D85">
        <w:rPr>
          <w:b/>
          <w:bCs/>
          <w:i/>
          <w:iCs/>
          <w:lang w:eastAsia="zh-CN"/>
        </w:rPr>
        <w:t>: In order to fix the mis-alignment between the Notes and the Mandatory/Optional columns in 15-2</w:t>
      </w:r>
      <w:r>
        <w:rPr>
          <w:b/>
          <w:bCs/>
          <w:i/>
          <w:iCs/>
          <w:lang w:eastAsia="zh-CN"/>
        </w:rPr>
        <w:t>, and supporting the scenario of operator managed geographical area(s) in dedicated bands</w:t>
      </w:r>
      <w:r w:rsidRPr="004F2D85">
        <w:rPr>
          <w:b/>
          <w:bCs/>
          <w:i/>
          <w:iCs/>
          <w:lang w:eastAsia="zh-CN"/>
        </w:rPr>
        <w:t xml:space="preserve">, </w:t>
      </w:r>
    </w:p>
    <w:p w14:paraId="4D81D23B" w14:textId="77777777" w:rsidR="00B91ED3" w:rsidRPr="004F2D85" w:rsidRDefault="00B91ED3" w:rsidP="00B91ED3">
      <w:pPr>
        <w:pStyle w:val="af2"/>
        <w:numPr>
          <w:ilvl w:val="0"/>
          <w:numId w:val="18"/>
        </w:numPr>
        <w:ind w:firstLineChars="0"/>
        <w:jc w:val="both"/>
        <w:rPr>
          <w:b/>
          <w:bCs/>
          <w:i/>
          <w:iCs/>
          <w:lang w:eastAsia="zh-CN"/>
        </w:rPr>
      </w:pPr>
      <w:r w:rsidRPr="004F2D85">
        <w:rPr>
          <w:b/>
          <w:bCs/>
          <w:i/>
          <w:iCs/>
          <w:lang w:eastAsia="zh-CN"/>
        </w:rPr>
        <w:t xml:space="preserve">the note in the Notes column should be updated to “This is the basic FG for </w:t>
      </w:r>
      <w:proofErr w:type="spellStart"/>
      <w:r w:rsidRPr="004F2D85">
        <w:rPr>
          <w:b/>
          <w:bCs/>
          <w:i/>
          <w:iCs/>
          <w:lang w:eastAsia="zh-CN"/>
        </w:rPr>
        <w:t>sidelink</w:t>
      </w:r>
      <w:proofErr w:type="spellEnd"/>
      <w:r w:rsidRPr="004F2D85">
        <w:rPr>
          <w:b/>
          <w:bCs/>
          <w:i/>
          <w:iCs/>
          <w:lang w:eastAsia="zh-CN"/>
        </w:rPr>
        <w:t xml:space="preserve"> in </w:t>
      </w:r>
      <w:r w:rsidRPr="004F2D85">
        <w:rPr>
          <w:b/>
          <w:bCs/>
          <w:i/>
          <w:iCs/>
          <w:strike/>
          <w:color w:val="FF0000"/>
          <w:lang w:eastAsia="zh-CN"/>
        </w:rPr>
        <w:t>licensed</w:t>
      </w:r>
      <w:r w:rsidRPr="004F2D85">
        <w:rPr>
          <w:b/>
          <w:bCs/>
          <w:i/>
          <w:iCs/>
          <w:color w:val="FF0000"/>
          <w:lang w:eastAsia="zh-CN"/>
        </w:rPr>
        <w:t xml:space="preserve"> </w:t>
      </w:r>
      <w:r w:rsidRPr="004F2D85">
        <w:rPr>
          <w:b/>
          <w:bCs/>
          <w:i/>
          <w:iCs/>
          <w:lang w:eastAsia="zh-CN"/>
        </w:rPr>
        <w:t xml:space="preserve">spectrum where </w:t>
      </w:r>
      <w:proofErr w:type="spellStart"/>
      <w:r w:rsidRPr="004F2D85">
        <w:rPr>
          <w:b/>
          <w:bCs/>
          <w:i/>
          <w:iCs/>
          <w:lang w:eastAsia="zh-CN"/>
        </w:rPr>
        <w:t>gNB</w:t>
      </w:r>
      <w:proofErr w:type="spellEnd"/>
      <w:r w:rsidRPr="004F2D85">
        <w:rPr>
          <w:b/>
          <w:bCs/>
          <w:i/>
          <w:iCs/>
          <w:lang w:eastAsia="zh-CN"/>
        </w:rPr>
        <w:t xml:space="preserve"> is operating on or managing that spectrum and optional FG otherwise”, and </w:t>
      </w:r>
    </w:p>
    <w:p w14:paraId="086B076A" w14:textId="77777777" w:rsidR="00B91ED3" w:rsidRPr="004F2D85" w:rsidRDefault="00B91ED3" w:rsidP="00B91ED3">
      <w:pPr>
        <w:pStyle w:val="af2"/>
        <w:numPr>
          <w:ilvl w:val="0"/>
          <w:numId w:val="18"/>
        </w:numPr>
        <w:ind w:firstLineChars="0"/>
        <w:jc w:val="both"/>
        <w:rPr>
          <w:b/>
          <w:bCs/>
          <w:i/>
          <w:iCs/>
          <w:lang w:eastAsia="zh-CN"/>
        </w:rPr>
      </w:pPr>
      <w:r w:rsidRPr="004F2D85">
        <w:rPr>
          <w:b/>
          <w:bCs/>
          <w:i/>
          <w:iCs/>
          <w:lang w:eastAsia="zh-CN"/>
        </w:rPr>
        <w:t xml:space="preserve">the Mandatory/Optional column should be updated to “For UE supports NR </w:t>
      </w:r>
      <w:proofErr w:type="spellStart"/>
      <w:r w:rsidRPr="004F2D85">
        <w:rPr>
          <w:b/>
          <w:bCs/>
          <w:i/>
          <w:iCs/>
          <w:lang w:eastAsia="zh-CN"/>
        </w:rPr>
        <w:t>sidelink</w:t>
      </w:r>
      <w:proofErr w:type="spellEnd"/>
      <w:r w:rsidRPr="004F2D85">
        <w:rPr>
          <w:b/>
          <w:bCs/>
          <w:i/>
          <w:iCs/>
          <w:lang w:eastAsia="zh-CN"/>
        </w:rPr>
        <w:t xml:space="preserve"> in </w:t>
      </w:r>
      <w:r w:rsidRPr="004F2D85">
        <w:rPr>
          <w:b/>
          <w:bCs/>
          <w:i/>
          <w:iCs/>
          <w:strike/>
          <w:color w:val="FF0000"/>
          <w:lang w:eastAsia="zh-CN"/>
        </w:rPr>
        <w:t>licensed</w:t>
      </w:r>
      <w:r w:rsidRPr="004F2D85">
        <w:rPr>
          <w:b/>
          <w:bCs/>
          <w:i/>
          <w:iCs/>
          <w:color w:val="FF0000"/>
          <w:lang w:eastAsia="zh-CN"/>
        </w:rPr>
        <w:t xml:space="preserve"> </w:t>
      </w:r>
      <w:r w:rsidRPr="004F2D85">
        <w:rPr>
          <w:b/>
          <w:bCs/>
          <w:i/>
          <w:iCs/>
          <w:lang w:eastAsia="zh-CN"/>
        </w:rPr>
        <w:t xml:space="preserve">spectrum where </w:t>
      </w:r>
      <w:proofErr w:type="spellStart"/>
      <w:r w:rsidRPr="004F2D85">
        <w:rPr>
          <w:b/>
          <w:bCs/>
          <w:i/>
          <w:iCs/>
          <w:lang w:eastAsia="zh-CN"/>
        </w:rPr>
        <w:t>gNB</w:t>
      </w:r>
      <w:proofErr w:type="spellEnd"/>
      <w:r w:rsidRPr="004F2D85">
        <w:rPr>
          <w:b/>
          <w:bCs/>
          <w:i/>
          <w:iCs/>
          <w:lang w:eastAsia="zh-CN"/>
        </w:rPr>
        <w:t xml:space="preserve"> is defined </w:t>
      </w:r>
      <w:r w:rsidRPr="00D41783">
        <w:rPr>
          <w:b/>
          <w:bCs/>
          <w:i/>
          <w:iCs/>
          <w:color w:val="FF0000"/>
          <w:u w:val="single"/>
          <w:lang w:eastAsia="zh-CN"/>
        </w:rPr>
        <w:t>or managed</w:t>
      </w:r>
      <w:r w:rsidRPr="004F2D85">
        <w:rPr>
          <w:b/>
          <w:bCs/>
          <w:i/>
          <w:iCs/>
          <w:lang w:eastAsia="zh-CN"/>
        </w:rPr>
        <w:t>, UE must indicate this FG is supported.”.</w:t>
      </w:r>
    </w:p>
    <w:p w14:paraId="54E60E1E" w14:textId="77777777" w:rsidR="00B91ED3" w:rsidRPr="00A36487" w:rsidRDefault="00B91ED3" w:rsidP="00B91ED3">
      <w:pPr>
        <w:jc w:val="both"/>
        <w:rPr>
          <w:b/>
          <w:bCs/>
          <w:i/>
          <w:iCs/>
          <w:lang w:eastAsia="zh-CN"/>
        </w:rPr>
      </w:pPr>
    </w:p>
    <w:p w14:paraId="0D1F8720" w14:textId="77777777" w:rsidR="00B91ED3" w:rsidRPr="00085A16" w:rsidRDefault="00B91ED3" w:rsidP="00B91ED3">
      <w:pPr>
        <w:jc w:val="both"/>
        <w:rPr>
          <w:b/>
          <w:bCs/>
          <w:i/>
          <w:iCs/>
          <w:lang w:eastAsia="zh-CN"/>
        </w:rPr>
      </w:pPr>
      <w:r w:rsidRPr="00085A16">
        <w:rPr>
          <w:b/>
          <w:bCs/>
          <w:i/>
          <w:iCs/>
          <w:lang w:eastAsia="zh-CN"/>
        </w:rPr>
        <w:t xml:space="preserve">Proposal </w:t>
      </w:r>
      <w:r>
        <w:rPr>
          <w:b/>
          <w:bCs/>
          <w:i/>
          <w:iCs/>
          <w:lang w:eastAsia="zh-CN"/>
        </w:rPr>
        <w:t>6</w:t>
      </w:r>
      <w:r w:rsidRPr="00085A16">
        <w:rPr>
          <w:b/>
          <w:bCs/>
          <w:i/>
          <w:iCs/>
          <w:lang w:eastAsia="zh-CN"/>
        </w:rPr>
        <w:t xml:space="preserve">: If further clarification is needed in regards to the support of cross-carrier scheduling in 15-2, the component 4) could be updated as followed “UE can monitor SCI format 3_0 </w:t>
      </w:r>
      <w:r w:rsidRPr="00085A16">
        <w:rPr>
          <w:b/>
          <w:bCs/>
          <w:i/>
          <w:iCs/>
          <w:color w:val="FF0000"/>
          <w:u w:val="single"/>
          <w:lang w:eastAsia="zh-CN"/>
        </w:rPr>
        <w:t xml:space="preserve">on a different or the same carrier as </w:t>
      </w:r>
      <w:proofErr w:type="spellStart"/>
      <w:r w:rsidRPr="00085A16">
        <w:rPr>
          <w:b/>
          <w:bCs/>
          <w:i/>
          <w:iCs/>
          <w:color w:val="FF0000"/>
          <w:u w:val="single"/>
          <w:lang w:eastAsia="zh-CN"/>
        </w:rPr>
        <w:t>sidelink</w:t>
      </w:r>
      <w:proofErr w:type="spellEnd"/>
      <w:r w:rsidRPr="00085A16">
        <w:rPr>
          <w:b/>
          <w:bCs/>
          <w:i/>
          <w:iCs/>
          <w:lang w:eastAsia="zh-CN"/>
        </w:rPr>
        <w:t xml:space="preserve"> for NR </w:t>
      </w:r>
      <w:proofErr w:type="spellStart"/>
      <w:r w:rsidRPr="00085A16">
        <w:rPr>
          <w:b/>
          <w:bCs/>
          <w:i/>
          <w:iCs/>
          <w:lang w:eastAsia="zh-CN"/>
        </w:rPr>
        <w:t>sidelink</w:t>
      </w:r>
      <w:proofErr w:type="spellEnd"/>
      <w:r w:rsidRPr="00085A16">
        <w:rPr>
          <w:b/>
          <w:bCs/>
          <w:i/>
          <w:iCs/>
          <w:lang w:eastAsia="zh-CN"/>
        </w:rPr>
        <w:t xml:space="preserve"> dynamic scheduling and configured grant type 2.”</w:t>
      </w:r>
    </w:p>
    <w:p w14:paraId="3F60EC99" w14:textId="77777777" w:rsidR="00B91ED3" w:rsidRDefault="00B91ED3" w:rsidP="00A50ED1"/>
    <w:p w14:paraId="584CE69F" w14:textId="77777777" w:rsidR="00B91ED3" w:rsidRDefault="00B91ED3" w:rsidP="00B91ED3">
      <w:pPr>
        <w:rPr>
          <w:b/>
          <w:bCs/>
          <w:i/>
          <w:iCs/>
          <w:lang w:eastAsia="zh-CN"/>
        </w:rPr>
      </w:pPr>
      <w:r w:rsidRPr="00085A16">
        <w:rPr>
          <w:b/>
          <w:bCs/>
          <w:i/>
          <w:iCs/>
          <w:lang w:eastAsia="zh-CN"/>
        </w:rPr>
        <w:t xml:space="preserve">Proposal </w:t>
      </w:r>
      <w:r>
        <w:rPr>
          <w:b/>
          <w:bCs/>
          <w:i/>
          <w:iCs/>
          <w:lang w:eastAsia="zh-CN"/>
        </w:rPr>
        <w:t>7</w:t>
      </w:r>
      <w:r w:rsidRPr="00085A16">
        <w:rPr>
          <w:b/>
          <w:bCs/>
          <w:i/>
          <w:iCs/>
          <w:lang w:eastAsia="zh-CN"/>
        </w:rPr>
        <w:t xml:space="preserve">: </w:t>
      </w:r>
      <w:r>
        <w:rPr>
          <w:b/>
          <w:bCs/>
          <w:i/>
          <w:iCs/>
          <w:lang w:eastAsia="zh-CN"/>
        </w:rPr>
        <w:t>To fix the problem of unintentionally referred to band n38 in Table 5.2E.1-1 in 38.101-1, we can adopt one of the two listed options above. Note that, the new text “in a non-operator managed geographical area” from Proposal 4 should be also included in either option in the final fix.</w:t>
      </w:r>
    </w:p>
    <w:p w14:paraId="0AFED2EB" w14:textId="77777777" w:rsidR="00B91ED3" w:rsidRDefault="00B91ED3" w:rsidP="00A50ED1"/>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BCD4405" w14:textId="50A3F994" w:rsidR="004F0DBA" w:rsidRPr="00860D49" w:rsidRDefault="00AC03BE" w:rsidP="00AC03BE">
      <w:pPr>
        <w:pStyle w:val="05reference"/>
      </w:pPr>
      <w:r w:rsidRPr="00AC03BE">
        <w:rPr>
          <w:rFonts w:eastAsiaTheme="minorEastAsia"/>
          <w:lang w:eastAsia="zh-CN"/>
        </w:rPr>
        <w:t>R1-200</w:t>
      </w:r>
      <w:r w:rsidR="00C319BD">
        <w:rPr>
          <w:rFonts w:eastAsiaTheme="minorEastAsia"/>
          <w:lang w:eastAsia="zh-CN"/>
        </w:rPr>
        <w:t>7326</w:t>
      </w:r>
      <w:r>
        <w:rPr>
          <w:rFonts w:eastAsiaTheme="minorEastAsia"/>
          <w:lang w:eastAsia="zh-CN"/>
        </w:rPr>
        <w:t xml:space="preserve">, </w:t>
      </w:r>
      <w:r w:rsidR="00C319BD" w:rsidRPr="00C319BD">
        <w:rPr>
          <w:rFonts w:eastAsiaTheme="minorEastAsia"/>
          <w:lang w:eastAsia="zh-CN"/>
        </w:rPr>
        <w:t>Updated RAN1 UE features list for Rel-16 NR including remaining RAN1 issues</w:t>
      </w:r>
      <w:r>
        <w:rPr>
          <w:rFonts w:eastAsiaTheme="minorEastAsia"/>
          <w:lang w:eastAsia="zh-CN"/>
        </w:rPr>
        <w:t xml:space="preserve">, </w:t>
      </w:r>
      <w:r w:rsidRPr="00AC03BE">
        <w:rPr>
          <w:rFonts w:eastAsiaTheme="minorEastAsia"/>
          <w:lang w:eastAsia="zh-CN"/>
        </w:rPr>
        <w:t>Moderators (AT&amp;T, NTT DOCOMO, INC.)</w:t>
      </w:r>
    </w:p>
    <w:p w14:paraId="3DAA91BC" w14:textId="49717852" w:rsidR="00860D49" w:rsidRDefault="00860D49" w:rsidP="00AC03BE">
      <w:pPr>
        <w:pStyle w:val="05reference"/>
      </w:pPr>
      <w:r w:rsidRPr="00860D49">
        <w:t>R1-2007207</w:t>
      </w:r>
      <w:r>
        <w:t xml:space="preserve">, </w:t>
      </w:r>
      <w:r w:rsidRPr="00860D49">
        <w:t>Session Notes of AI 7.2.11</w:t>
      </w:r>
      <w:r>
        <w:t xml:space="preserve">, </w:t>
      </w:r>
      <w:r w:rsidRPr="00860D49">
        <w:t>Ad-Hoc Chair (AT&amp;T)</w:t>
      </w:r>
    </w:p>
    <w:p w14:paraId="2121AD3E" w14:textId="0278627E" w:rsidR="00DB7210" w:rsidRDefault="00DB7210" w:rsidP="00AC03BE">
      <w:pPr>
        <w:pStyle w:val="05reference"/>
      </w:pPr>
      <w:r>
        <w:t>R1-2007520, LS on UE capability for V2X, RAN2 (OPPO)</w:t>
      </w:r>
    </w:p>
    <w:sectPr w:rsidR="00DB7210">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62E94" w14:textId="77777777" w:rsidR="00EC30F8" w:rsidRDefault="00EC30F8">
      <w:r>
        <w:separator/>
      </w:r>
    </w:p>
  </w:endnote>
  <w:endnote w:type="continuationSeparator" w:id="0">
    <w:p w14:paraId="0A424C43" w14:textId="77777777" w:rsidR="00EC30F8" w:rsidRDefault="00EC3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711B3" w14:textId="77777777" w:rsidR="00EC30F8" w:rsidRDefault="00EC30F8">
      <w:r>
        <w:separator/>
      </w:r>
    </w:p>
  </w:footnote>
  <w:footnote w:type="continuationSeparator" w:id="0">
    <w:p w14:paraId="47430012" w14:textId="77777777" w:rsidR="00EC30F8" w:rsidRDefault="00EC3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DD06C8" w:rsidRDefault="00DD06C8"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B70E8"/>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F94B7F"/>
    <w:multiLevelType w:val="hybridMultilevel"/>
    <w:tmpl w:val="F6B4FC7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C3A1A"/>
    <w:multiLevelType w:val="multilevel"/>
    <w:tmpl w:val="758619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C684D9C"/>
    <w:multiLevelType w:val="hybridMultilevel"/>
    <w:tmpl w:val="3F8A252A"/>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74677A"/>
    <w:multiLevelType w:val="hybridMultilevel"/>
    <w:tmpl w:val="03A2BB2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4" w15:restartNumberingAfterBreak="0">
    <w:nsid w:val="7FB5264E"/>
    <w:multiLevelType w:val="hybridMultilevel"/>
    <w:tmpl w:val="6C322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1"/>
  </w:num>
  <w:num w:numId="4">
    <w:abstractNumId w:val="8"/>
  </w:num>
  <w:num w:numId="5">
    <w:abstractNumId w:val="10"/>
  </w:num>
  <w:num w:numId="6">
    <w:abstractNumId w:val="2"/>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2"/>
  </w:num>
  <w:num w:numId="10">
    <w:abstractNumId w:val="1"/>
  </w:num>
  <w:num w:numId="11">
    <w:abstractNumId w:val="0"/>
  </w:num>
  <w:num w:numId="12">
    <w:abstractNumId w:val="14"/>
  </w:num>
  <w:num w:numId="13">
    <w:abstractNumId w:val="3"/>
  </w:num>
  <w:num w:numId="14">
    <w:abstractNumId w:val="6"/>
  </w:num>
  <w:num w:numId="15">
    <w:abstractNumId w:val="13"/>
  </w:num>
  <w:num w:numId="16">
    <w:abstractNumId w:val="13"/>
  </w:num>
  <w:num w:numId="17">
    <w:abstractNumId w:val="13"/>
  </w:num>
  <w:num w:numId="18">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20CA5"/>
    <w:rsid w:val="00022ABD"/>
    <w:rsid w:val="00036C04"/>
    <w:rsid w:val="00037EEB"/>
    <w:rsid w:val="00041535"/>
    <w:rsid w:val="00043E7C"/>
    <w:rsid w:val="00052A3E"/>
    <w:rsid w:val="00054EF4"/>
    <w:rsid w:val="0006317D"/>
    <w:rsid w:val="00083AC2"/>
    <w:rsid w:val="000843E7"/>
    <w:rsid w:val="00085A16"/>
    <w:rsid w:val="00085AAA"/>
    <w:rsid w:val="000876C5"/>
    <w:rsid w:val="000939D7"/>
    <w:rsid w:val="000A39A0"/>
    <w:rsid w:val="000A6E3A"/>
    <w:rsid w:val="000B5E34"/>
    <w:rsid w:val="000B6FE6"/>
    <w:rsid w:val="000C1ECC"/>
    <w:rsid w:val="000C61B4"/>
    <w:rsid w:val="000C767B"/>
    <w:rsid w:val="000D3005"/>
    <w:rsid w:val="000D66CD"/>
    <w:rsid w:val="000D6C00"/>
    <w:rsid w:val="000E608E"/>
    <w:rsid w:val="000E6672"/>
    <w:rsid w:val="000F0B51"/>
    <w:rsid w:val="000F1177"/>
    <w:rsid w:val="000F1CDF"/>
    <w:rsid w:val="000F7493"/>
    <w:rsid w:val="001004BB"/>
    <w:rsid w:val="00103C75"/>
    <w:rsid w:val="0011387A"/>
    <w:rsid w:val="00113C2B"/>
    <w:rsid w:val="00115C6C"/>
    <w:rsid w:val="001243EA"/>
    <w:rsid w:val="00136B37"/>
    <w:rsid w:val="00137A1B"/>
    <w:rsid w:val="001422E9"/>
    <w:rsid w:val="0015020D"/>
    <w:rsid w:val="001520C8"/>
    <w:rsid w:val="00155D90"/>
    <w:rsid w:val="001717FE"/>
    <w:rsid w:val="00171FCE"/>
    <w:rsid w:val="00173F83"/>
    <w:rsid w:val="0017679D"/>
    <w:rsid w:val="001821C0"/>
    <w:rsid w:val="00193464"/>
    <w:rsid w:val="00194DDE"/>
    <w:rsid w:val="001972CC"/>
    <w:rsid w:val="001A4ECF"/>
    <w:rsid w:val="001A734F"/>
    <w:rsid w:val="001B0B07"/>
    <w:rsid w:val="001C4F3E"/>
    <w:rsid w:val="001D222E"/>
    <w:rsid w:val="001D7FA8"/>
    <w:rsid w:val="001E18B1"/>
    <w:rsid w:val="001E34E2"/>
    <w:rsid w:val="001E59C5"/>
    <w:rsid w:val="001E7004"/>
    <w:rsid w:val="001E70FE"/>
    <w:rsid w:val="001F4B67"/>
    <w:rsid w:val="001F6764"/>
    <w:rsid w:val="00203335"/>
    <w:rsid w:val="00206426"/>
    <w:rsid w:val="002108F1"/>
    <w:rsid w:val="00216CDC"/>
    <w:rsid w:val="00224ADF"/>
    <w:rsid w:val="0022605F"/>
    <w:rsid w:val="00231176"/>
    <w:rsid w:val="002328B0"/>
    <w:rsid w:val="00251695"/>
    <w:rsid w:val="00256423"/>
    <w:rsid w:val="00266C29"/>
    <w:rsid w:val="0027047C"/>
    <w:rsid w:val="00274CE7"/>
    <w:rsid w:val="00276093"/>
    <w:rsid w:val="00277E03"/>
    <w:rsid w:val="00282C00"/>
    <w:rsid w:val="00282FCF"/>
    <w:rsid w:val="002A1DF5"/>
    <w:rsid w:val="002A1DFD"/>
    <w:rsid w:val="002A547B"/>
    <w:rsid w:val="002B1037"/>
    <w:rsid w:val="002B3F9F"/>
    <w:rsid w:val="002C1B4E"/>
    <w:rsid w:val="002C46FE"/>
    <w:rsid w:val="002D2312"/>
    <w:rsid w:val="002D4778"/>
    <w:rsid w:val="002D7B1D"/>
    <w:rsid w:val="002E1DDC"/>
    <w:rsid w:val="002E7CF9"/>
    <w:rsid w:val="002F224A"/>
    <w:rsid w:val="002F5E03"/>
    <w:rsid w:val="002F614A"/>
    <w:rsid w:val="00302B8D"/>
    <w:rsid w:val="003218CE"/>
    <w:rsid w:val="00327ABE"/>
    <w:rsid w:val="003341BC"/>
    <w:rsid w:val="003370C7"/>
    <w:rsid w:val="003417EF"/>
    <w:rsid w:val="00345366"/>
    <w:rsid w:val="00345EAB"/>
    <w:rsid w:val="00346A2B"/>
    <w:rsid w:val="003845A5"/>
    <w:rsid w:val="00384EAB"/>
    <w:rsid w:val="00395AFD"/>
    <w:rsid w:val="00395AFF"/>
    <w:rsid w:val="00397E51"/>
    <w:rsid w:val="003A1046"/>
    <w:rsid w:val="003A4AE3"/>
    <w:rsid w:val="003A5081"/>
    <w:rsid w:val="003B297C"/>
    <w:rsid w:val="003B46E7"/>
    <w:rsid w:val="003C1ACD"/>
    <w:rsid w:val="003C22BE"/>
    <w:rsid w:val="003C2E5C"/>
    <w:rsid w:val="003C6F44"/>
    <w:rsid w:val="003D4C89"/>
    <w:rsid w:val="003D5DE2"/>
    <w:rsid w:val="003D721F"/>
    <w:rsid w:val="003E11C2"/>
    <w:rsid w:val="003E5DA3"/>
    <w:rsid w:val="003E7127"/>
    <w:rsid w:val="003F0EFC"/>
    <w:rsid w:val="003F71DB"/>
    <w:rsid w:val="003F7878"/>
    <w:rsid w:val="00401C1E"/>
    <w:rsid w:val="0040295D"/>
    <w:rsid w:val="00416940"/>
    <w:rsid w:val="00417BE3"/>
    <w:rsid w:val="004203DB"/>
    <w:rsid w:val="00425402"/>
    <w:rsid w:val="00430BCC"/>
    <w:rsid w:val="004373B1"/>
    <w:rsid w:val="0044067E"/>
    <w:rsid w:val="0044100E"/>
    <w:rsid w:val="00445D73"/>
    <w:rsid w:val="004503C2"/>
    <w:rsid w:val="00450CEA"/>
    <w:rsid w:val="00453436"/>
    <w:rsid w:val="00461818"/>
    <w:rsid w:val="00464B3D"/>
    <w:rsid w:val="00470112"/>
    <w:rsid w:val="00470C80"/>
    <w:rsid w:val="00473626"/>
    <w:rsid w:val="00482190"/>
    <w:rsid w:val="004916D8"/>
    <w:rsid w:val="0049601E"/>
    <w:rsid w:val="00497AFF"/>
    <w:rsid w:val="004A4392"/>
    <w:rsid w:val="004B281F"/>
    <w:rsid w:val="004B59D2"/>
    <w:rsid w:val="004B78F8"/>
    <w:rsid w:val="004C02D2"/>
    <w:rsid w:val="004C2701"/>
    <w:rsid w:val="004D0D0E"/>
    <w:rsid w:val="004E48D7"/>
    <w:rsid w:val="004E5035"/>
    <w:rsid w:val="004E60C1"/>
    <w:rsid w:val="004E6E10"/>
    <w:rsid w:val="004F0DBA"/>
    <w:rsid w:val="004F17DB"/>
    <w:rsid w:val="004F1A98"/>
    <w:rsid w:val="004F20DD"/>
    <w:rsid w:val="004F2D85"/>
    <w:rsid w:val="005015E7"/>
    <w:rsid w:val="005047C8"/>
    <w:rsid w:val="00506B50"/>
    <w:rsid w:val="005158E1"/>
    <w:rsid w:val="00521E29"/>
    <w:rsid w:val="00527D26"/>
    <w:rsid w:val="005350B8"/>
    <w:rsid w:val="0054041F"/>
    <w:rsid w:val="0054622D"/>
    <w:rsid w:val="0055278D"/>
    <w:rsid w:val="00556629"/>
    <w:rsid w:val="00556940"/>
    <w:rsid w:val="00561E9D"/>
    <w:rsid w:val="00566672"/>
    <w:rsid w:val="00576532"/>
    <w:rsid w:val="00580324"/>
    <w:rsid w:val="00581BE8"/>
    <w:rsid w:val="00584438"/>
    <w:rsid w:val="00584F8C"/>
    <w:rsid w:val="00590EE3"/>
    <w:rsid w:val="00591C41"/>
    <w:rsid w:val="00591FF7"/>
    <w:rsid w:val="00595454"/>
    <w:rsid w:val="00597954"/>
    <w:rsid w:val="005A09CE"/>
    <w:rsid w:val="005A7086"/>
    <w:rsid w:val="005B0B66"/>
    <w:rsid w:val="005B5DCD"/>
    <w:rsid w:val="005B5EB4"/>
    <w:rsid w:val="005B6075"/>
    <w:rsid w:val="005B6E37"/>
    <w:rsid w:val="005B6F08"/>
    <w:rsid w:val="005B7332"/>
    <w:rsid w:val="005C2594"/>
    <w:rsid w:val="005C33A4"/>
    <w:rsid w:val="005C38B3"/>
    <w:rsid w:val="005C697C"/>
    <w:rsid w:val="005D5DDE"/>
    <w:rsid w:val="005E0F99"/>
    <w:rsid w:val="005E19AC"/>
    <w:rsid w:val="005E3561"/>
    <w:rsid w:val="005E5750"/>
    <w:rsid w:val="005E65E0"/>
    <w:rsid w:val="005E6A9A"/>
    <w:rsid w:val="005F0572"/>
    <w:rsid w:val="0060555C"/>
    <w:rsid w:val="006127DE"/>
    <w:rsid w:val="0061366B"/>
    <w:rsid w:val="006139B3"/>
    <w:rsid w:val="006157FC"/>
    <w:rsid w:val="00622735"/>
    <w:rsid w:val="006274D9"/>
    <w:rsid w:val="00630FE7"/>
    <w:rsid w:val="00635687"/>
    <w:rsid w:val="00635943"/>
    <w:rsid w:val="0064021A"/>
    <w:rsid w:val="00640DF0"/>
    <w:rsid w:val="00645DED"/>
    <w:rsid w:val="0065035A"/>
    <w:rsid w:val="00653983"/>
    <w:rsid w:val="00660B32"/>
    <w:rsid w:val="00680D4D"/>
    <w:rsid w:val="0068203E"/>
    <w:rsid w:val="006823A4"/>
    <w:rsid w:val="00684AF0"/>
    <w:rsid w:val="00685FB2"/>
    <w:rsid w:val="00687703"/>
    <w:rsid w:val="0069134D"/>
    <w:rsid w:val="00691E33"/>
    <w:rsid w:val="006A5C1B"/>
    <w:rsid w:val="006B0E04"/>
    <w:rsid w:val="006B370D"/>
    <w:rsid w:val="006B6981"/>
    <w:rsid w:val="006B7645"/>
    <w:rsid w:val="006C15F8"/>
    <w:rsid w:val="006C4C61"/>
    <w:rsid w:val="006D5AEF"/>
    <w:rsid w:val="006D7B6B"/>
    <w:rsid w:val="006E6F63"/>
    <w:rsid w:val="006F05A0"/>
    <w:rsid w:val="006F2513"/>
    <w:rsid w:val="006F28B6"/>
    <w:rsid w:val="00712835"/>
    <w:rsid w:val="007265DC"/>
    <w:rsid w:val="00726B61"/>
    <w:rsid w:val="00731DBB"/>
    <w:rsid w:val="00733FC8"/>
    <w:rsid w:val="00734036"/>
    <w:rsid w:val="0073448A"/>
    <w:rsid w:val="00735362"/>
    <w:rsid w:val="007434AB"/>
    <w:rsid w:val="00750B8C"/>
    <w:rsid w:val="00752231"/>
    <w:rsid w:val="00752939"/>
    <w:rsid w:val="00753611"/>
    <w:rsid w:val="00754921"/>
    <w:rsid w:val="00754AA6"/>
    <w:rsid w:val="007704E0"/>
    <w:rsid w:val="00777F34"/>
    <w:rsid w:val="007801E0"/>
    <w:rsid w:val="0078463D"/>
    <w:rsid w:val="00796C93"/>
    <w:rsid w:val="007A00D8"/>
    <w:rsid w:val="007A2AD5"/>
    <w:rsid w:val="007A4CB7"/>
    <w:rsid w:val="007B0124"/>
    <w:rsid w:val="007B5653"/>
    <w:rsid w:val="007C1686"/>
    <w:rsid w:val="007C4D26"/>
    <w:rsid w:val="007C7102"/>
    <w:rsid w:val="007D3A29"/>
    <w:rsid w:val="007D4326"/>
    <w:rsid w:val="007D45FD"/>
    <w:rsid w:val="007E6D83"/>
    <w:rsid w:val="007F05FB"/>
    <w:rsid w:val="00801370"/>
    <w:rsid w:val="008017DF"/>
    <w:rsid w:val="0080193D"/>
    <w:rsid w:val="008049A7"/>
    <w:rsid w:val="008067E4"/>
    <w:rsid w:val="00811FF5"/>
    <w:rsid w:val="0081572A"/>
    <w:rsid w:val="008175E6"/>
    <w:rsid w:val="00820422"/>
    <w:rsid w:val="00820AEF"/>
    <w:rsid w:val="008220EC"/>
    <w:rsid w:val="0082503E"/>
    <w:rsid w:val="008254D0"/>
    <w:rsid w:val="00826B0A"/>
    <w:rsid w:val="00833606"/>
    <w:rsid w:val="0084471D"/>
    <w:rsid w:val="00856B3F"/>
    <w:rsid w:val="00860D49"/>
    <w:rsid w:val="00882742"/>
    <w:rsid w:val="008831B4"/>
    <w:rsid w:val="00886A67"/>
    <w:rsid w:val="00893710"/>
    <w:rsid w:val="008B19F4"/>
    <w:rsid w:val="008C1856"/>
    <w:rsid w:val="008D455A"/>
    <w:rsid w:val="008D5B9C"/>
    <w:rsid w:val="008F3CD9"/>
    <w:rsid w:val="008F68FE"/>
    <w:rsid w:val="0090528D"/>
    <w:rsid w:val="0091338A"/>
    <w:rsid w:val="00913703"/>
    <w:rsid w:val="00913B68"/>
    <w:rsid w:val="009263BD"/>
    <w:rsid w:val="00933790"/>
    <w:rsid w:val="009355ED"/>
    <w:rsid w:val="0093605A"/>
    <w:rsid w:val="009377F4"/>
    <w:rsid w:val="0094294A"/>
    <w:rsid w:val="0094518B"/>
    <w:rsid w:val="009516D0"/>
    <w:rsid w:val="0095270B"/>
    <w:rsid w:val="0095338E"/>
    <w:rsid w:val="0096133A"/>
    <w:rsid w:val="00962EA0"/>
    <w:rsid w:val="00963466"/>
    <w:rsid w:val="009678A0"/>
    <w:rsid w:val="009720F4"/>
    <w:rsid w:val="009812BC"/>
    <w:rsid w:val="009826F6"/>
    <w:rsid w:val="00994211"/>
    <w:rsid w:val="009951B1"/>
    <w:rsid w:val="009A11C3"/>
    <w:rsid w:val="009A5B4B"/>
    <w:rsid w:val="009A6898"/>
    <w:rsid w:val="009B2043"/>
    <w:rsid w:val="009B3C49"/>
    <w:rsid w:val="009C0237"/>
    <w:rsid w:val="009D4111"/>
    <w:rsid w:val="009D619D"/>
    <w:rsid w:val="009D702D"/>
    <w:rsid w:val="009E240D"/>
    <w:rsid w:val="009E5BDD"/>
    <w:rsid w:val="009E7068"/>
    <w:rsid w:val="00A100BC"/>
    <w:rsid w:val="00A14E96"/>
    <w:rsid w:val="00A1713F"/>
    <w:rsid w:val="00A3303C"/>
    <w:rsid w:val="00A33162"/>
    <w:rsid w:val="00A336EC"/>
    <w:rsid w:val="00A36487"/>
    <w:rsid w:val="00A401F0"/>
    <w:rsid w:val="00A47341"/>
    <w:rsid w:val="00A50090"/>
    <w:rsid w:val="00A50ED1"/>
    <w:rsid w:val="00A51C30"/>
    <w:rsid w:val="00A57DF4"/>
    <w:rsid w:val="00A64700"/>
    <w:rsid w:val="00A72987"/>
    <w:rsid w:val="00A72B75"/>
    <w:rsid w:val="00A75016"/>
    <w:rsid w:val="00A77025"/>
    <w:rsid w:val="00A80A64"/>
    <w:rsid w:val="00A81411"/>
    <w:rsid w:val="00A86FB1"/>
    <w:rsid w:val="00A94055"/>
    <w:rsid w:val="00A95952"/>
    <w:rsid w:val="00A96017"/>
    <w:rsid w:val="00A979F1"/>
    <w:rsid w:val="00AA105A"/>
    <w:rsid w:val="00AB0F42"/>
    <w:rsid w:val="00AB6FDF"/>
    <w:rsid w:val="00AC03BE"/>
    <w:rsid w:val="00AC4758"/>
    <w:rsid w:val="00AC6794"/>
    <w:rsid w:val="00AC7B3E"/>
    <w:rsid w:val="00AD3DB0"/>
    <w:rsid w:val="00AD516E"/>
    <w:rsid w:val="00AD7A83"/>
    <w:rsid w:val="00AE300B"/>
    <w:rsid w:val="00AE4822"/>
    <w:rsid w:val="00AF0810"/>
    <w:rsid w:val="00AF545D"/>
    <w:rsid w:val="00B01489"/>
    <w:rsid w:val="00B1447C"/>
    <w:rsid w:val="00B34A6C"/>
    <w:rsid w:val="00B34CF1"/>
    <w:rsid w:val="00B37435"/>
    <w:rsid w:val="00B4751A"/>
    <w:rsid w:val="00B50BD8"/>
    <w:rsid w:val="00B60F85"/>
    <w:rsid w:val="00B645FD"/>
    <w:rsid w:val="00B666E6"/>
    <w:rsid w:val="00B71542"/>
    <w:rsid w:val="00B76DC4"/>
    <w:rsid w:val="00B774DC"/>
    <w:rsid w:val="00B8297C"/>
    <w:rsid w:val="00B84A75"/>
    <w:rsid w:val="00B91CC5"/>
    <w:rsid w:val="00B91ED3"/>
    <w:rsid w:val="00B94ACF"/>
    <w:rsid w:val="00BA17E2"/>
    <w:rsid w:val="00BA5879"/>
    <w:rsid w:val="00BC0791"/>
    <w:rsid w:val="00BC2A17"/>
    <w:rsid w:val="00BF3168"/>
    <w:rsid w:val="00BF348F"/>
    <w:rsid w:val="00BF4322"/>
    <w:rsid w:val="00C02C30"/>
    <w:rsid w:val="00C02E99"/>
    <w:rsid w:val="00C319BD"/>
    <w:rsid w:val="00C37976"/>
    <w:rsid w:val="00C40635"/>
    <w:rsid w:val="00C4231B"/>
    <w:rsid w:val="00C45329"/>
    <w:rsid w:val="00C55039"/>
    <w:rsid w:val="00C55B7E"/>
    <w:rsid w:val="00C5701A"/>
    <w:rsid w:val="00C6102C"/>
    <w:rsid w:val="00C812AC"/>
    <w:rsid w:val="00C81A92"/>
    <w:rsid w:val="00C82A34"/>
    <w:rsid w:val="00C858B7"/>
    <w:rsid w:val="00C86AD3"/>
    <w:rsid w:val="00C878A6"/>
    <w:rsid w:val="00CA1BA6"/>
    <w:rsid w:val="00CA2960"/>
    <w:rsid w:val="00CA4000"/>
    <w:rsid w:val="00CA46A1"/>
    <w:rsid w:val="00CB51C0"/>
    <w:rsid w:val="00CB7679"/>
    <w:rsid w:val="00CC2696"/>
    <w:rsid w:val="00CC6044"/>
    <w:rsid w:val="00CD647C"/>
    <w:rsid w:val="00CE3233"/>
    <w:rsid w:val="00CE6FD4"/>
    <w:rsid w:val="00CF0F76"/>
    <w:rsid w:val="00CF1473"/>
    <w:rsid w:val="00CF3BDD"/>
    <w:rsid w:val="00D039D2"/>
    <w:rsid w:val="00D0418E"/>
    <w:rsid w:val="00D1006B"/>
    <w:rsid w:val="00D1348F"/>
    <w:rsid w:val="00D336A3"/>
    <w:rsid w:val="00D33B54"/>
    <w:rsid w:val="00D3553A"/>
    <w:rsid w:val="00D41783"/>
    <w:rsid w:val="00D42AEA"/>
    <w:rsid w:val="00D45747"/>
    <w:rsid w:val="00D51240"/>
    <w:rsid w:val="00D547FB"/>
    <w:rsid w:val="00D61B20"/>
    <w:rsid w:val="00D676A2"/>
    <w:rsid w:val="00D72C80"/>
    <w:rsid w:val="00D770E0"/>
    <w:rsid w:val="00D821CF"/>
    <w:rsid w:val="00D84A55"/>
    <w:rsid w:val="00D90B03"/>
    <w:rsid w:val="00DA0C75"/>
    <w:rsid w:val="00DB0A84"/>
    <w:rsid w:val="00DB5AED"/>
    <w:rsid w:val="00DB7210"/>
    <w:rsid w:val="00DB7379"/>
    <w:rsid w:val="00DC30B5"/>
    <w:rsid w:val="00DC4CF5"/>
    <w:rsid w:val="00DC5AAD"/>
    <w:rsid w:val="00DD06C8"/>
    <w:rsid w:val="00DD4ACF"/>
    <w:rsid w:val="00DD5FB8"/>
    <w:rsid w:val="00DD6A86"/>
    <w:rsid w:val="00DF181F"/>
    <w:rsid w:val="00DF4F8F"/>
    <w:rsid w:val="00DF5AE3"/>
    <w:rsid w:val="00E01A4F"/>
    <w:rsid w:val="00E102A1"/>
    <w:rsid w:val="00E15911"/>
    <w:rsid w:val="00E17EB8"/>
    <w:rsid w:val="00E200FA"/>
    <w:rsid w:val="00E237B2"/>
    <w:rsid w:val="00E26758"/>
    <w:rsid w:val="00E45079"/>
    <w:rsid w:val="00E46954"/>
    <w:rsid w:val="00E47286"/>
    <w:rsid w:val="00E54E76"/>
    <w:rsid w:val="00E61294"/>
    <w:rsid w:val="00E723DE"/>
    <w:rsid w:val="00E90E99"/>
    <w:rsid w:val="00E92A27"/>
    <w:rsid w:val="00E94059"/>
    <w:rsid w:val="00E97C9F"/>
    <w:rsid w:val="00EA1FD0"/>
    <w:rsid w:val="00EA480D"/>
    <w:rsid w:val="00EA50D3"/>
    <w:rsid w:val="00EB1565"/>
    <w:rsid w:val="00EB4CF3"/>
    <w:rsid w:val="00EC30F8"/>
    <w:rsid w:val="00EF1135"/>
    <w:rsid w:val="00F01C02"/>
    <w:rsid w:val="00F07542"/>
    <w:rsid w:val="00F107E2"/>
    <w:rsid w:val="00F12921"/>
    <w:rsid w:val="00F12AA3"/>
    <w:rsid w:val="00F15BCA"/>
    <w:rsid w:val="00F166C5"/>
    <w:rsid w:val="00F322C8"/>
    <w:rsid w:val="00F40566"/>
    <w:rsid w:val="00F40C04"/>
    <w:rsid w:val="00F42098"/>
    <w:rsid w:val="00F52809"/>
    <w:rsid w:val="00F52FF1"/>
    <w:rsid w:val="00F6414B"/>
    <w:rsid w:val="00F65FEA"/>
    <w:rsid w:val="00F71460"/>
    <w:rsid w:val="00F75389"/>
    <w:rsid w:val="00F755A4"/>
    <w:rsid w:val="00F818B3"/>
    <w:rsid w:val="00F82D48"/>
    <w:rsid w:val="00F831F1"/>
    <w:rsid w:val="00F90699"/>
    <w:rsid w:val="00F921A7"/>
    <w:rsid w:val="00F96D97"/>
    <w:rsid w:val="00FA390B"/>
    <w:rsid w:val="00FB1E82"/>
    <w:rsid w:val="00FB2E80"/>
    <w:rsid w:val="00FC52B9"/>
    <w:rsid w:val="00FD5020"/>
    <w:rsid w:val="00FD5FD5"/>
    <w:rsid w:val="00FD65B8"/>
    <w:rsid w:val="00FE195E"/>
    <w:rsid w:val="00FE21DF"/>
    <w:rsid w:val="00FE5E75"/>
    <w:rsid w:val="00FF4194"/>
    <w:rsid w:val="00FF6661"/>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paragraph" w:styleId="5">
    <w:name w:val="heading 5"/>
    <w:basedOn w:val="a"/>
    <w:next w:val="a"/>
    <w:link w:val="50"/>
    <w:uiPriority w:val="9"/>
    <w:semiHidden/>
    <w:unhideWhenUsed/>
    <w:qFormat/>
    <w:rsid w:val="00C81A9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7"/>
    <w:unhideWhenUsed/>
    <w:rsid w:val="002328B0"/>
    <w:pPr>
      <w:spacing w:after="120"/>
    </w:pPr>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0"/>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nhideWhenUsed/>
    <w:qFormat/>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B1">
    <w:name w:val="B1"/>
    <w:basedOn w:val="a"/>
    <w:link w:val="B1Zchn"/>
    <w:qFormat/>
    <w:rsid w:val="007E6D83"/>
    <w:pPr>
      <w:spacing w:after="180"/>
      <w:ind w:left="568" w:hanging="284"/>
    </w:pPr>
    <w:rPr>
      <w:szCs w:val="20"/>
      <w:lang w:val="x-none"/>
    </w:rPr>
  </w:style>
  <w:style w:type="character" w:customStyle="1" w:styleId="B1Zchn">
    <w:name w:val="B1 Zchn"/>
    <w:link w:val="B1"/>
    <w:qFormat/>
    <w:rsid w:val="007E6D83"/>
    <w:rPr>
      <w:rFonts w:ascii="Times New Roman" w:eastAsia="Times New Roman" w:hAnsi="Times New Roman" w:cs="Times New Roman"/>
      <w:sz w:val="20"/>
      <w:szCs w:val="20"/>
      <w:lang w:val="x-none" w:eastAsia="en-US"/>
    </w:rPr>
  </w:style>
  <w:style w:type="paragraph" w:styleId="af2">
    <w:name w:val="List Paragraph"/>
    <w:basedOn w:val="a"/>
    <w:uiPriority w:val="34"/>
    <w:qFormat/>
    <w:rsid w:val="002F614A"/>
    <w:pPr>
      <w:ind w:firstLineChars="200" w:firstLine="420"/>
    </w:pPr>
  </w:style>
  <w:style w:type="paragraph" w:customStyle="1" w:styleId="textintend1">
    <w:name w:val="text intend 1"/>
    <w:basedOn w:val="a"/>
    <w:rsid w:val="008D455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50">
    <w:name w:val="标题 5 字符"/>
    <w:basedOn w:val="a1"/>
    <w:link w:val="5"/>
    <w:uiPriority w:val="9"/>
    <w:semiHidden/>
    <w:rsid w:val="00C81A92"/>
    <w:rPr>
      <w:rFonts w:ascii="Times New Roman" w:eastAsia="Times New Roman" w:hAnsi="Times New Roman" w:cs="Times New Roman"/>
      <w:b/>
      <w:bCs/>
      <w:sz w:val="28"/>
      <w:szCs w:val="28"/>
      <w:lang w:eastAsia="en-US"/>
    </w:rPr>
  </w:style>
  <w:style w:type="paragraph" w:customStyle="1" w:styleId="EQ">
    <w:name w:val="EQ"/>
    <w:basedOn w:val="a"/>
    <w:next w:val="a"/>
    <w:uiPriority w:val="99"/>
    <w:qFormat/>
    <w:rsid w:val="00302B8D"/>
    <w:pPr>
      <w:keepLines/>
      <w:tabs>
        <w:tab w:val="center" w:pos="4536"/>
        <w:tab w:val="right" w:pos="9072"/>
      </w:tabs>
      <w:spacing w:after="180"/>
    </w:pPr>
    <w:rPr>
      <w:rFonts w:eastAsiaTheme="minorEastAsia"/>
      <w:noProof/>
      <w:szCs w:val="20"/>
      <w:lang w:val="en-GB"/>
    </w:rPr>
  </w:style>
  <w:style w:type="character" w:customStyle="1" w:styleId="B10">
    <w:name w:val="B1 (文字)"/>
    <w:qFormat/>
    <w:locked/>
    <w:rsid w:val="003D5DE2"/>
    <w:rPr>
      <w:lang w:val="en-GB"/>
    </w:rPr>
  </w:style>
  <w:style w:type="paragraph" w:customStyle="1" w:styleId="PL">
    <w:name w:val="PL"/>
    <w:link w:val="PLChar"/>
    <w:qFormat/>
    <w:rsid w:val="000D3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qFormat/>
    <w:rsid w:val="000D3005"/>
    <w:rPr>
      <w:rFonts w:ascii="Courier New" w:hAnsi="Courier New" w:cs="Times New Roman"/>
      <w:noProof/>
      <w:sz w:val="16"/>
      <w:szCs w:val="20"/>
      <w:lang w:val="en-GB" w:eastAsia="en-US"/>
    </w:rPr>
  </w:style>
  <w:style w:type="paragraph" w:customStyle="1" w:styleId="RAN1bullet2">
    <w:name w:val="RAN1 bullet2"/>
    <w:basedOn w:val="a"/>
    <w:qFormat/>
    <w:rsid w:val="00BF4322"/>
    <w:pPr>
      <w:numPr>
        <w:ilvl w:val="1"/>
        <w:numId w:val="6"/>
      </w:numPr>
      <w:tabs>
        <w:tab w:val="left" w:pos="1440"/>
      </w:tabs>
    </w:pPr>
    <w:rPr>
      <w:rFonts w:ascii="Times" w:eastAsia="Batang" w:hAnsi="Times"/>
      <w:szCs w:val="20"/>
    </w:rPr>
  </w:style>
  <w:style w:type="paragraph" w:customStyle="1" w:styleId="BL">
    <w:name w:val="BL"/>
    <w:basedOn w:val="a"/>
    <w:rsid w:val="005015E7"/>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val="en-GB" w:eastAsia="en-GB"/>
    </w:rPr>
  </w:style>
  <w:style w:type="table" w:customStyle="1" w:styleId="TableNormal1">
    <w:name w:val="Table Normal1"/>
    <w:uiPriority w:val="99"/>
    <w:semiHidden/>
    <w:rsid w:val="00137A1B"/>
    <w:pPr>
      <w:spacing w:after="0" w:line="240" w:lineRule="auto"/>
    </w:pPr>
    <w:rPr>
      <w:rFonts w:ascii="Times" w:eastAsia="Times New Roman" w:hAnsi="Times" w:cs="Times"/>
      <w:sz w:val="20"/>
      <w:szCs w:val="20"/>
      <w:lang w:eastAsia="ja-JP"/>
    </w:rPr>
    <w:tblPr>
      <w:tblCellMar>
        <w:top w:w="0" w:type="dxa"/>
        <w:left w:w="108" w:type="dxa"/>
        <w:bottom w:w="0" w:type="dxa"/>
        <w:right w:w="108" w:type="dxa"/>
      </w:tblCellMar>
    </w:tblPr>
  </w:style>
  <w:style w:type="paragraph" w:customStyle="1" w:styleId="TAL">
    <w:name w:val="TAL"/>
    <w:basedOn w:val="a"/>
    <w:link w:val="TALCar"/>
    <w:qFormat/>
    <w:rsid w:val="00C6102C"/>
    <w:pPr>
      <w:keepNext/>
      <w:keepLines/>
    </w:pPr>
    <w:rPr>
      <w:rFonts w:ascii="Arial" w:eastAsiaTheme="minorEastAsia" w:hAnsi="Arial"/>
      <w:sz w:val="18"/>
      <w:szCs w:val="20"/>
      <w:lang w:val="en-GB"/>
    </w:rPr>
  </w:style>
  <w:style w:type="character" w:customStyle="1" w:styleId="TALCar">
    <w:name w:val="TAL Car"/>
    <w:basedOn w:val="a1"/>
    <w:link w:val="TAL"/>
    <w:qFormat/>
    <w:locked/>
    <w:rsid w:val="00C6102C"/>
    <w:rPr>
      <w:rFonts w:ascii="Arial"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937146">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372880439">
      <w:bodyDiv w:val="1"/>
      <w:marLeft w:val="0"/>
      <w:marRight w:val="0"/>
      <w:marTop w:val="0"/>
      <w:marBottom w:val="0"/>
      <w:divBdr>
        <w:top w:val="none" w:sz="0" w:space="0" w:color="auto"/>
        <w:left w:val="none" w:sz="0" w:space="0" w:color="auto"/>
        <w:bottom w:val="none" w:sz="0" w:space="0" w:color="auto"/>
        <w:right w:val="none" w:sz="0" w:space="0" w:color="auto"/>
      </w:divBdr>
    </w:div>
    <w:div w:id="1695620272">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43278-9D8D-474B-BD6B-8B22438FC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2463</Words>
  <Characters>14040</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2020-10-13T01:33:00Z</dcterms:created>
  <dcterms:modified xsi:type="dcterms:W3CDTF">2020-10-16T06:24:00Z</dcterms:modified>
</cp:coreProperties>
</file>