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7A934" w14:textId="77777777" w:rsidR="00590E43" w:rsidRDefault="00157B27" w:rsidP="00A020F1">
      <w:pPr>
        <w:pStyle w:val="Heading1"/>
        <w:keepLines w:val="0"/>
        <w:pBdr>
          <w:top w:val="none" w:sz="0" w:space="0" w:color="auto"/>
        </w:pBdr>
        <w:overflowPunct/>
        <w:autoSpaceDE/>
        <w:autoSpaceDN/>
        <w:adjustRightInd/>
        <w:spacing w:beforeLines="50" w:before="120" w:afterLines="50" w:after="120"/>
        <w:textAlignment w:val="auto"/>
        <w:rPr>
          <w:rFonts w:ascii="Times New Roman" w:eastAsia="BatangChe" w:hAnsi="Times New Roman"/>
          <w:b/>
          <w:kern w:val="32"/>
          <w:sz w:val="24"/>
          <w:szCs w:val="24"/>
        </w:rPr>
      </w:pPr>
      <w:r w:rsidRPr="00157B27">
        <w:rPr>
          <w:rFonts w:ascii="Times New Roman" w:eastAsia="BatangChe" w:hAnsi="Times New Roman"/>
          <w:b/>
          <w:kern w:val="32"/>
          <w:sz w:val="24"/>
          <w:szCs w:val="24"/>
          <w:lang w:val="en-US" w:eastAsia="ko-KR"/>
        </w:rPr>
        <w:t>[102-e-NR- 5G_V2X_NRSL-PHYprocedure-02] Email discussion/approval regarding the assumptions for the CSI reference resource for sidelink CSI</w:t>
      </w:r>
    </w:p>
    <w:p w14:paraId="4092FF17" w14:textId="77777777" w:rsidR="00157B27" w:rsidRPr="00157B27" w:rsidRDefault="00157B27" w:rsidP="00157B27">
      <w:pPr>
        <w:widowControl/>
        <w:wordWrap/>
        <w:autoSpaceDE/>
        <w:autoSpaceDN/>
        <w:jc w:val="left"/>
        <w:rPr>
          <w:rFonts w:ascii="Times" w:hAnsi="Times"/>
          <w:kern w:val="0"/>
          <w:lang w:val="en-GB" w:eastAsia="en-US"/>
        </w:rPr>
      </w:pPr>
      <w:r w:rsidRPr="00157B27">
        <w:rPr>
          <w:rFonts w:ascii="Times" w:hAnsi="Times"/>
          <w:kern w:val="0"/>
          <w:highlight w:val="cyan"/>
          <w:lang w:val="en-GB"/>
        </w:rPr>
        <w:t>[102-e-NR-</w:t>
      </w:r>
      <w:r w:rsidRPr="00157B27">
        <w:rPr>
          <w:rFonts w:ascii="Times" w:hAnsi="Times"/>
          <w:kern w:val="0"/>
          <w:highlight w:val="cyan"/>
          <w:lang w:val="en-GB" w:eastAsia="en-US"/>
        </w:rPr>
        <w:t xml:space="preserve"> </w:t>
      </w:r>
      <w:r w:rsidRPr="00157B27">
        <w:rPr>
          <w:rFonts w:ascii="Times" w:hAnsi="Times"/>
          <w:kern w:val="0"/>
          <w:highlight w:val="cyan"/>
          <w:lang w:val="en-GB"/>
        </w:rPr>
        <w:t xml:space="preserve">5G_V2X_NRSL-PHYprocedure-02] </w:t>
      </w:r>
      <w:r w:rsidRPr="00157B27">
        <w:rPr>
          <w:rFonts w:ascii="Times" w:hAnsi="Times"/>
          <w:kern w:val="0"/>
          <w:highlight w:val="cyan"/>
          <w:lang w:val="en-GB" w:eastAsia="en-US"/>
        </w:rPr>
        <w:t>Email discussion/approval regarding the assumptions for the CSI reference resource</w:t>
      </w:r>
      <w:r>
        <w:rPr>
          <w:rFonts w:ascii="Times" w:hAnsi="Times"/>
          <w:kern w:val="0"/>
          <w:highlight w:val="cyan"/>
          <w:lang w:val="en-GB" w:eastAsia="en-US"/>
        </w:rPr>
        <w:t xml:space="preserve"> </w:t>
      </w:r>
      <w:r w:rsidRPr="00157B27">
        <w:rPr>
          <w:rFonts w:ascii="Times" w:hAnsi="Times"/>
          <w:kern w:val="0"/>
          <w:highlight w:val="cyan"/>
          <w:lang w:val="en-GB" w:eastAsia="en-US"/>
        </w:rPr>
        <w:t>for sidelink CSI by 8/21, followed by potential TPs by 8/26 – Hanbyul (LGE)</w:t>
      </w:r>
    </w:p>
    <w:p w14:paraId="6250EEF8" w14:textId="77777777" w:rsidR="00FE4888" w:rsidRPr="00157B27" w:rsidRDefault="00FE4888" w:rsidP="006A6528">
      <w:pPr>
        <w:widowControl/>
        <w:wordWrap/>
        <w:autoSpaceDE/>
        <w:autoSpaceDN/>
        <w:jc w:val="left"/>
        <w:rPr>
          <w:rFonts w:ascii="Times" w:hAnsi="Times"/>
          <w:kern w:val="0"/>
          <w:lang w:val="en-GB" w:eastAsia="en-US"/>
        </w:rPr>
      </w:pPr>
    </w:p>
    <w:p w14:paraId="55EC8339" w14:textId="77777777" w:rsidR="006A6528" w:rsidRPr="006A6528" w:rsidRDefault="006A6528" w:rsidP="006A6528">
      <w:pPr>
        <w:widowControl/>
        <w:wordWrap/>
        <w:rPr>
          <w:rFonts w:ascii="Calibri" w:hAnsi="Calibri" w:cs="Calibri"/>
          <w:sz w:val="22"/>
        </w:rPr>
      </w:pPr>
      <w:r w:rsidRPr="006A6528">
        <w:rPr>
          <w:rFonts w:ascii="Calibri" w:hAnsi="Calibri" w:cs="Calibri" w:hint="eastAsia"/>
          <w:sz w:val="22"/>
        </w:rPr>
        <w:t xml:space="preserve">Q1: </w:t>
      </w:r>
      <w:r w:rsidRPr="006A6528">
        <w:rPr>
          <w:rFonts w:ascii="Calibri" w:hAnsi="Calibri" w:cs="Calibri"/>
          <w:sz w:val="22"/>
        </w:rPr>
        <w:t xml:space="preserve">Do you agree following </w:t>
      </w:r>
      <w:r>
        <w:rPr>
          <w:rFonts w:ascii="Calibri" w:hAnsi="Calibri" w:cs="Calibri"/>
          <w:sz w:val="22"/>
        </w:rPr>
        <w:t>assumption</w:t>
      </w:r>
      <w:r w:rsidRPr="006A6528">
        <w:rPr>
          <w:rFonts w:ascii="Calibri" w:hAnsi="Calibri" w:cs="Calibri"/>
          <w:sz w:val="22"/>
        </w:rPr>
        <w:t>?</w:t>
      </w:r>
    </w:p>
    <w:p w14:paraId="6D730775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wordWrap/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For the sidelink CSI reference resource, UE assumes</w:t>
      </w:r>
    </w:p>
    <w:p w14:paraId="70F206F7" w14:textId="77777777" w:rsidR="006A6528" w:rsidRDefault="006A6528" w:rsidP="006A6528">
      <w:pPr>
        <w:pStyle w:val="ListParagraph"/>
        <w:widowControl/>
        <w:numPr>
          <w:ilvl w:val="2"/>
          <w:numId w:val="10"/>
        </w:numPr>
        <w:wordWrap/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First SL symbol is occupied by duplicated symbol of 2</w:t>
      </w:r>
      <w:r w:rsidRPr="00883881">
        <w:rPr>
          <w:rFonts w:ascii="Calibri" w:hAnsi="Calibri" w:cs="Calibri"/>
          <w:sz w:val="22"/>
          <w:vertAlign w:val="superscript"/>
        </w:rPr>
        <w:t>nd</w:t>
      </w:r>
      <w:r>
        <w:rPr>
          <w:rFonts w:ascii="Calibri" w:hAnsi="Calibri" w:cs="Calibri"/>
          <w:sz w:val="22"/>
        </w:rPr>
        <w:t xml:space="preserve"> SL symbol within a SL slot</w:t>
      </w:r>
    </w:p>
    <w:p w14:paraId="10022E7D" w14:textId="77777777" w:rsidR="006A6528" w:rsidRDefault="006A6528" w:rsidP="006A6528">
      <w:pPr>
        <w:pStyle w:val="ListParagraph"/>
        <w:widowControl/>
        <w:numPr>
          <w:ilvl w:val="2"/>
          <w:numId w:val="10"/>
        </w:numPr>
        <w:wordWrap/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Numerology (CP length and SCS) of configured SL BWP is used</w:t>
      </w:r>
    </w:p>
    <w:p w14:paraId="3EBE3585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CB2710" w14:paraId="6FC284F0" w14:textId="77777777" w:rsidTr="00CB2710">
        <w:tc>
          <w:tcPr>
            <w:tcW w:w="1226" w:type="dxa"/>
          </w:tcPr>
          <w:p w14:paraId="22180D6E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0FC7EDD6" w14:textId="77777777" w:rsidR="00CB2710" w:rsidRDefault="006A6528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327" w:type="dxa"/>
          </w:tcPr>
          <w:p w14:paraId="03FBD90D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CB2710" w14:paraId="1A79710F" w14:textId="77777777" w:rsidTr="00CB2710">
        <w:tc>
          <w:tcPr>
            <w:tcW w:w="1226" w:type="dxa"/>
          </w:tcPr>
          <w:p w14:paraId="1472D464" w14:textId="77777777" w:rsidR="00CB2710" w:rsidRDefault="00E52A1B" w:rsidP="00986389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NTT DOCOMO</w:t>
            </w:r>
          </w:p>
        </w:tc>
        <w:tc>
          <w:tcPr>
            <w:tcW w:w="1463" w:type="dxa"/>
          </w:tcPr>
          <w:p w14:paraId="144AB4B5" w14:textId="77777777" w:rsidR="00CB2710" w:rsidRDefault="00CB2710" w:rsidP="00986389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10335F6" w14:textId="77777777" w:rsidR="00CB2710" w:rsidRDefault="00033828" w:rsidP="00986389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For the first sub-bullet, t</w:t>
            </w:r>
            <w:r w:rsidR="008D6C72"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he situation is always true, so the </w:t>
            </w:r>
            <w:r w:rsidR="008D6C72">
              <w:rPr>
                <w:rFonts w:ascii="Calibri" w:eastAsia="MS Mincho" w:hAnsi="Calibri" w:cs="Calibri"/>
                <w:sz w:val="22"/>
                <w:lang w:eastAsia="ja-JP"/>
              </w:rPr>
              <w:t>‘assumption’ would not be necessary.</w:t>
            </w:r>
          </w:p>
          <w:p w14:paraId="4339C64E" w14:textId="77777777" w:rsidR="00986389" w:rsidRPr="00E52A1B" w:rsidRDefault="00986389" w:rsidP="00986389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Second sub-bullet is OK.</w:t>
            </w:r>
          </w:p>
        </w:tc>
      </w:tr>
      <w:tr w:rsidR="00CB2710" w14:paraId="7B499A74" w14:textId="77777777" w:rsidTr="00CB2710">
        <w:tc>
          <w:tcPr>
            <w:tcW w:w="1226" w:type="dxa"/>
          </w:tcPr>
          <w:p w14:paraId="3FF3144E" w14:textId="77777777" w:rsidR="00CB2710" w:rsidRDefault="006A070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6B5ED597" w14:textId="77777777" w:rsidR="00CB2710" w:rsidRDefault="006A070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3034F938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48A1E14D" w14:textId="77777777" w:rsidTr="00CB2710">
        <w:tc>
          <w:tcPr>
            <w:tcW w:w="1226" w:type="dxa"/>
          </w:tcPr>
          <w:p w14:paraId="51B74E6C" w14:textId="77777777" w:rsidR="00CB2710" w:rsidRDefault="00466D6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Ericsson</w:t>
            </w:r>
          </w:p>
        </w:tc>
        <w:tc>
          <w:tcPr>
            <w:tcW w:w="1463" w:type="dxa"/>
          </w:tcPr>
          <w:p w14:paraId="00486FDD" w14:textId="77777777" w:rsidR="00CB2710" w:rsidRDefault="00466D6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75F8109A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5B0984EB" w14:textId="77777777" w:rsidTr="00CB2710">
        <w:tc>
          <w:tcPr>
            <w:tcW w:w="1226" w:type="dxa"/>
          </w:tcPr>
          <w:p w14:paraId="054D2ADB" w14:textId="77777777" w:rsidR="00CB2710" w:rsidRDefault="005A3863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Huawei, HiSilicon</w:t>
            </w:r>
          </w:p>
        </w:tc>
        <w:tc>
          <w:tcPr>
            <w:tcW w:w="1463" w:type="dxa"/>
          </w:tcPr>
          <w:p w14:paraId="7C71CBE7" w14:textId="77777777" w:rsidR="00CB2710" w:rsidRDefault="005A3863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34A84D89" w14:textId="77777777" w:rsidR="00CB2710" w:rsidRPr="00213705" w:rsidRDefault="00213705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The first SL symbol is “</w:t>
            </w:r>
            <w:r>
              <w:rPr>
                <w:rFonts w:ascii="Calibri" w:hAnsi="Calibri" w:cs="Calibri"/>
                <w:i/>
                <w:sz w:val="22"/>
              </w:rPr>
              <w:t>sl-LengthSymbols</w:t>
            </w:r>
            <w:r>
              <w:rPr>
                <w:rFonts w:ascii="Calibri" w:hAnsi="Calibri" w:cs="Calibri"/>
                <w:sz w:val="22"/>
              </w:rPr>
              <w:t xml:space="preserve"> – 2”.</w:t>
            </w:r>
          </w:p>
          <w:p w14:paraId="37B35AE9" w14:textId="77777777" w:rsidR="005A3863" w:rsidRDefault="005A3863" w:rsidP="00953D86">
            <w:pPr>
              <w:widowControl/>
              <w:rPr>
                <w:rFonts w:ascii="Calibri" w:hAnsi="Calibri" w:cs="Calibri"/>
                <w:sz w:val="22"/>
              </w:rPr>
            </w:pPr>
          </w:p>
          <w:p w14:paraId="76B363D3" w14:textId="77777777" w:rsidR="005A3863" w:rsidRDefault="005A3863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Note, that we understand the meaning of “assumption” here to be what is used for the purpose of determining a CSI reference resource.</w:t>
            </w:r>
          </w:p>
        </w:tc>
      </w:tr>
      <w:tr w:rsidR="00A020F1" w14:paraId="28A0F24D" w14:textId="77777777" w:rsidTr="00CB2710">
        <w:tc>
          <w:tcPr>
            <w:tcW w:w="1226" w:type="dxa"/>
          </w:tcPr>
          <w:p w14:paraId="173D2189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ZTE, Sanechips</w:t>
            </w:r>
          </w:p>
        </w:tc>
        <w:tc>
          <w:tcPr>
            <w:tcW w:w="1463" w:type="dxa"/>
          </w:tcPr>
          <w:p w14:paraId="1F3C4968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66D8DCF1" w14:textId="77777777" w:rsidR="00A020F1" w:rsidRDefault="00A020F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A020F1" w14:paraId="2CB299C5" w14:textId="77777777" w:rsidTr="00CB2710">
        <w:tc>
          <w:tcPr>
            <w:tcW w:w="1226" w:type="dxa"/>
          </w:tcPr>
          <w:p w14:paraId="417C4B44" w14:textId="6D23F371" w:rsidR="00A020F1" w:rsidRDefault="00CB772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58603AA1" w14:textId="320A97C7" w:rsidR="00A020F1" w:rsidRDefault="00CB772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7EB624E6" w14:textId="77777777" w:rsidR="00A020F1" w:rsidRDefault="00A020F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A020F1" w14:paraId="5BA9687D" w14:textId="77777777" w:rsidTr="00CB2710">
        <w:tc>
          <w:tcPr>
            <w:tcW w:w="1226" w:type="dxa"/>
          </w:tcPr>
          <w:p w14:paraId="5AC1EB1D" w14:textId="09875C29" w:rsidR="00A020F1" w:rsidRDefault="00831DCB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Futurewei</w:t>
            </w:r>
          </w:p>
        </w:tc>
        <w:tc>
          <w:tcPr>
            <w:tcW w:w="1463" w:type="dxa"/>
          </w:tcPr>
          <w:p w14:paraId="5C659B7D" w14:textId="00BC402B" w:rsidR="00A020F1" w:rsidRDefault="00831DCB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410AF017" w14:textId="77777777" w:rsidR="00A020F1" w:rsidRDefault="00A020F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0D1A5DDA" w14:textId="77777777" w:rsidR="00590E43" w:rsidRDefault="00590E43" w:rsidP="003C0571">
      <w:pPr>
        <w:widowControl/>
        <w:rPr>
          <w:rFonts w:ascii="Calibri" w:hAnsi="Calibri" w:cs="Calibri"/>
          <w:sz w:val="22"/>
        </w:rPr>
      </w:pPr>
    </w:p>
    <w:p w14:paraId="478F30E3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Q2: What is the assumption on RV for the sidelink CSI reference resource</w:t>
      </w:r>
      <w:r>
        <w:rPr>
          <w:rFonts w:ascii="Calibri" w:hAnsi="Calibri" w:cs="Calibri"/>
          <w:sz w:val="22"/>
        </w:rPr>
        <w:t>?</w:t>
      </w:r>
    </w:p>
    <w:p w14:paraId="5B53533F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RV0</w:t>
      </w:r>
    </w:p>
    <w:p w14:paraId="26AD8F79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2: RV indicated by SCI triggering the CSI report</w:t>
      </w:r>
    </w:p>
    <w:p w14:paraId="6B65EAE6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3: Others (please specify)</w:t>
      </w:r>
    </w:p>
    <w:p w14:paraId="3FF16082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1292E123" w14:textId="77777777" w:rsidTr="008A6EA1">
        <w:tc>
          <w:tcPr>
            <w:tcW w:w="1226" w:type="dxa"/>
          </w:tcPr>
          <w:p w14:paraId="2A1024E2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4863BAC8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35016BD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0289A341" w14:textId="77777777" w:rsidTr="008A6EA1">
        <w:tc>
          <w:tcPr>
            <w:tcW w:w="1226" w:type="dxa"/>
          </w:tcPr>
          <w:p w14:paraId="27D3C0E0" w14:textId="77777777" w:rsidR="006A6528" w:rsidRPr="00A36524" w:rsidRDefault="00A36524" w:rsidP="00A36524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019B1DF5" w14:textId="77777777" w:rsidR="006A6528" w:rsidRPr="00A36524" w:rsidRDefault="00A36524" w:rsidP="00A36524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36D8E58B" w14:textId="77777777" w:rsidR="006A6528" w:rsidRDefault="00A36524" w:rsidP="00A36524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NR-Uu.</w:t>
            </w:r>
          </w:p>
          <w:p w14:paraId="39EADF69" w14:textId="77777777" w:rsidR="009A0D76" w:rsidRPr="00A36524" w:rsidRDefault="009A0D76" w:rsidP="009A0D7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For CSI report, self-decodable RV is feasible. RV0 should be OK.</w:t>
            </w:r>
          </w:p>
        </w:tc>
      </w:tr>
      <w:tr w:rsidR="006A6528" w14:paraId="5C40323A" w14:textId="77777777" w:rsidTr="008A6EA1">
        <w:tc>
          <w:tcPr>
            <w:tcW w:w="1226" w:type="dxa"/>
          </w:tcPr>
          <w:p w14:paraId="75489B80" w14:textId="77777777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7D8261C1" w14:textId="77777777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0DED1B62" w14:textId="77777777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Reuse NR Uu.</w:t>
            </w:r>
          </w:p>
        </w:tc>
      </w:tr>
      <w:tr w:rsidR="006A6528" w14:paraId="7EA4EBC3" w14:textId="77777777" w:rsidTr="008A6EA1">
        <w:tc>
          <w:tcPr>
            <w:tcW w:w="1226" w:type="dxa"/>
          </w:tcPr>
          <w:p w14:paraId="25D3BAAE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Ericsson</w:t>
            </w:r>
          </w:p>
        </w:tc>
        <w:tc>
          <w:tcPr>
            <w:tcW w:w="1463" w:type="dxa"/>
          </w:tcPr>
          <w:p w14:paraId="46AD765C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07A2766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2258EE9A" w14:textId="77777777" w:rsidTr="008A6EA1">
        <w:tc>
          <w:tcPr>
            <w:tcW w:w="1226" w:type="dxa"/>
          </w:tcPr>
          <w:p w14:paraId="17F58756" w14:textId="77777777" w:rsidR="006A6528" w:rsidRDefault="00213705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Huawei, HiSilicon</w:t>
            </w:r>
          </w:p>
        </w:tc>
        <w:tc>
          <w:tcPr>
            <w:tcW w:w="1463" w:type="dxa"/>
          </w:tcPr>
          <w:p w14:paraId="4155AC82" w14:textId="77777777" w:rsidR="006A6528" w:rsidRDefault="00213705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0EC7CEE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A020F1" w14:paraId="00D9699C" w14:textId="77777777" w:rsidTr="008A6EA1">
        <w:tc>
          <w:tcPr>
            <w:tcW w:w="1226" w:type="dxa"/>
          </w:tcPr>
          <w:p w14:paraId="48C64164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ZTE, Sanechips</w:t>
            </w:r>
          </w:p>
        </w:tc>
        <w:tc>
          <w:tcPr>
            <w:tcW w:w="1463" w:type="dxa"/>
          </w:tcPr>
          <w:p w14:paraId="78C7830C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18FB6EE1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Reuse logic on NR Uu.</w:t>
            </w:r>
          </w:p>
        </w:tc>
      </w:tr>
      <w:tr w:rsidR="00A020F1" w14:paraId="1A61430B" w14:textId="77777777" w:rsidTr="008A6EA1">
        <w:tc>
          <w:tcPr>
            <w:tcW w:w="1226" w:type="dxa"/>
          </w:tcPr>
          <w:p w14:paraId="2FB53E2B" w14:textId="5C262994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571ECFD0" w14:textId="64CDFD96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54173BE3" w14:textId="1807E6D7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Following Uu assumption on the most self-decodable RV</w:t>
            </w:r>
          </w:p>
        </w:tc>
      </w:tr>
      <w:tr w:rsidR="00A020F1" w14:paraId="648B8BD3" w14:textId="77777777" w:rsidTr="008A6EA1">
        <w:tc>
          <w:tcPr>
            <w:tcW w:w="1226" w:type="dxa"/>
          </w:tcPr>
          <w:p w14:paraId="2055ACBA" w14:textId="3CB029D4" w:rsidR="00A020F1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Futurewei</w:t>
            </w:r>
          </w:p>
        </w:tc>
        <w:tc>
          <w:tcPr>
            <w:tcW w:w="1463" w:type="dxa"/>
          </w:tcPr>
          <w:p w14:paraId="11D02A19" w14:textId="03709AC1" w:rsidR="00A020F1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79EBC257" w14:textId="77777777" w:rsidR="00A020F1" w:rsidRDefault="00A020F1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5880002F" w14:textId="77777777" w:rsidR="006A6528" w:rsidRDefault="006A6528" w:rsidP="003C0571">
      <w:pPr>
        <w:widowControl/>
        <w:rPr>
          <w:rFonts w:ascii="Calibri" w:hAnsi="Calibri" w:cs="Calibri"/>
          <w:sz w:val="22"/>
        </w:rPr>
      </w:pPr>
    </w:p>
    <w:p w14:paraId="4193DF72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Q3: What is the assumption on PSCCH overhead for the sidelink CSI reference resource</w:t>
      </w:r>
      <w:r>
        <w:rPr>
          <w:rFonts w:ascii="Calibri" w:hAnsi="Calibri" w:cs="Calibri"/>
          <w:sz w:val="22"/>
        </w:rPr>
        <w:t>?</w:t>
      </w:r>
    </w:p>
    <w:p w14:paraId="60EFE01E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1: </w:t>
      </w:r>
      <w:r w:rsidRPr="006B607F">
        <w:rPr>
          <w:rFonts w:ascii="Calibri" w:hAnsi="Calibri" w:cs="Calibri"/>
          <w:sz w:val="22"/>
        </w:rPr>
        <w:t xml:space="preserve">PSCCH occupies </w:t>
      </w:r>
      <w:r>
        <w:rPr>
          <w:rFonts w:ascii="Calibri" w:hAnsi="Calibri" w:cs="Calibri"/>
          <w:sz w:val="22"/>
        </w:rPr>
        <w:t>2 OFDM symbols</w:t>
      </w:r>
    </w:p>
    <w:p w14:paraId="6D75D894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2: </w:t>
      </w:r>
      <w:r w:rsidRPr="006B607F">
        <w:rPr>
          <w:rFonts w:ascii="Calibri" w:hAnsi="Calibri" w:cs="Calibri"/>
          <w:sz w:val="22"/>
        </w:rPr>
        <w:t>PSCCH occupies timeResourcePSCCH OFDM symbols and frequencyResourcePSCCH PRBs in the resource pool</w:t>
      </w:r>
    </w:p>
    <w:p w14:paraId="5D02A55E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lastRenderedPageBreak/>
        <w:t>Option 3: Others (please specify)</w:t>
      </w:r>
    </w:p>
    <w:p w14:paraId="498EEDE0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74B07BB7" w14:textId="77777777" w:rsidTr="008A6EA1">
        <w:tc>
          <w:tcPr>
            <w:tcW w:w="1226" w:type="dxa"/>
          </w:tcPr>
          <w:p w14:paraId="0B48855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783021B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698A2B6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4A5D6A76" w14:textId="77777777" w:rsidTr="008A6EA1">
        <w:tc>
          <w:tcPr>
            <w:tcW w:w="1226" w:type="dxa"/>
          </w:tcPr>
          <w:p w14:paraId="3186FF23" w14:textId="77777777" w:rsidR="006A6528" w:rsidRPr="009A0D76" w:rsidRDefault="009A0D76" w:rsidP="009A0D7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22F6ABAC" w14:textId="77777777" w:rsidR="006A6528" w:rsidRPr="009A0D76" w:rsidRDefault="0096668D" w:rsidP="009A0D7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6C24A3AC" w14:textId="77777777" w:rsidR="006A6528" w:rsidRDefault="0096668D" w:rsidP="009A0D7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Uu.</w:t>
            </w:r>
          </w:p>
          <w:p w14:paraId="54A7F48B" w14:textId="77777777" w:rsidR="005C699C" w:rsidRPr="0096668D" w:rsidRDefault="0096668D" w:rsidP="00C92431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UE receiving the CSI report would correct the information</w:t>
            </w:r>
            <w:r w:rsidR="005C699C">
              <w:rPr>
                <w:rFonts w:ascii="Calibri" w:eastAsia="MS Mincho" w:hAnsi="Calibri" w:cs="Calibri"/>
                <w:sz w:val="22"/>
                <w:lang w:eastAsia="ja-JP"/>
              </w:rPr>
              <w:t xml:space="preserve"> for actual transmission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. As discussed before/after this question, there are </w:t>
            </w:r>
            <w:r w:rsidR="005C699C">
              <w:rPr>
                <w:rFonts w:ascii="Calibri" w:eastAsia="MS Mincho" w:hAnsi="Calibri" w:cs="Calibri"/>
                <w:sz w:val="22"/>
                <w:lang w:eastAsia="ja-JP"/>
              </w:rPr>
              <w:t>some/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>many assumptions. Regardless of outcome of this question, the UE needs to do that. So it seems that option 2 has no benefit.</w:t>
            </w:r>
          </w:p>
        </w:tc>
      </w:tr>
      <w:tr w:rsidR="006A6528" w14:paraId="3EB6E5AC" w14:textId="77777777" w:rsidTr="008A6EA1">
        <w:tc>
          <w:tcPr>
            <w:tcW w:w="1226" w:type="dxa"/>
          </w:tcPr>
          <w:p w14:paraId="7CCA1545" w14:textId="77777777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6F9EE130" w14:textId="77777777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3D31E8A5" w14:textId="77777777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Reuse NR Uu.</w:t>
            </w:r>
          </w:p>
        </w:tc>
      </w:tr>
      <w:tr w:rsidR="006A6528" w14:paraId="6DFA41AF" w14:textId="77777777" w:rsidTr="008A6EA1">
        <w:tc>
          <w:tcPr>
            <w:tcW w:w="1226" w:type="dxa"/>
          </w:tcPr>
          <w:p w14:paraId="0995C843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Ericsson</w:t>
            </w:r>
          </w:p>
        </w:tc>
        <w:tc>
          <w:tcPr>
            <w:tcW w:w="1463" w:type="dxa"/>
          </w:tcPr>
          <w:p w14:paraId="52305E79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Option </w:t>
            </w:r>
            <w:r w:rsidR="00547D27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6327" w:type="dxa"/>
          </w:tcPr>
          <w:p w14:paraId="24A5214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35770E4D" w14:textId="77777777" w:rsidTr="008A6EA1">
        <w:tc>
          <w:tcPr>
            <w:tcW w:w="1226" w:type="dxa"/>
          </w:tcPr>
          <w:p w14:paraId="34B6CCD0" w14:textId="77777777" w:rsidR="006A6528" w:rsidRDefault="00213705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Huawei, HiSilicon</w:t>
            </w:r>
          </w:p>
        </w:tc>
        <w:tc>
          <w:tcPr>
            <w:tcW w:w="1463" w:type="dxa"/>
          </w:tcPr>
          <w:p w14:paraId="63DC1350" w14:textId="77777777" w:rsidR="006A6528" w:rsidRDefault="00B16FB4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327" w:type="dxa"/>
          </w:tcPr>
          <w:p w14:paraId="0CDDD668" w14:textId="77777777" w:rsidR="00B16FB4" w:rsidRDefault="00B16FB4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It would seem there is no need for a fixed assumption here since the exact values are already know</w:t>
            </w:r>
            <w:r w:rsidR="00661F36">
              <w:rPr>
                <w:rFonts w:ascii="Calibri" w:hAnsi="Calibri" w:cs="Calibri"/>
                <w:sz w:val="22"/>
              </w:rPr>
              <w:t>n</w:t>
            </w:r>
            <w:r>
              <w:rPr>
                <w:rFonts w:ascii="Calibri" w:hAnsi="Calibri" w:cs="Calibri"/>
                <w:sz w:val="22"/>
              </w:rPr>
              <w:t xml:space="preserve"> to both the reporting and triggering UEs.</w:t>
            </w:r>
            <w:r w:rsidR="00C83960">
              <w:rPr>
                <w:rFonts w:ascii="Calibri" w:hAnsi="Calibri" w:cs="Calibri"/>
                <w:sz w:val="22"/>
              </w:rPr>
              <w:t xml:space="preserve"> TX UE can still perform whatever adjustments it needs, and they  will be from a more accurate base.</w:t>
            </w:r>
          </w:p>
        </w:tc>
      </w:tr>
      <w:tr w:rsidR="00A020F1" w14:paraId="52BBDE44" w14:textId="77777777" w:rsidTr="008A6EA1">
        <w:tc>
          <w:tcPr>
            <w:tcW w:w="1226" w:type="dxa"/>
          </w:tcPr>
          <w:p w14:paraId="336C747E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ZTE, Sanechips</w:t>
            </w:r>
          </w:p>
        </w:tc>
        <w:tc>
          <w:tcPr>
            <w:tcW w:w="1463" w:type="dxa"/>
          </w:tcPr>
          <w:p w14:paraId="62BDDB6A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327" w:type="dxa"/>
          </w:tcPr>
          <w:p w14:paraId="289762F3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We can also accept Option 1.</w:t>
            </w:r>
          </w:p>
        </w:tc>
      </w:tr>
      <w:tr w:rsidR="00A020F1" w14:paraId="721465ED" w14:textId="77777777" w:rsidTr="008A6EA1">
        <w:tc>
          <w:tcPr>
            <w:tcW w:w="1226" w:type="dxa"/>
          </w:tcPr>
          <w:p w14:paraId="0C4AB651" w14:textId="3E4D31BB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2940EC36" w14:textId="1E09EAAB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327" w:type="dxa"/>
          </w:tcPr>
          <w:p w14:paraId="3AB2A298" w14:textId="067944DD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When semi-static configuration is available, it is better to follow that with no harm to the system or UE implementation</w:t>
            </w:r>
          </w:p>
        </w:tc>
      </w:tr>
      <w:tr w:rsidR="00A020F1" w14:paraId="04C290E4" w14:textId="77777777" w:rsidTr="008A6EA1">
        <w:tc>
          <w:tcPr>
            <w:tcW w:w="1226" w:type="dxa"/>
          </w:tcPr>
          <w:p w14:paraId="13972498" w14:textId="2B08EBE1" w:rsidR="00A020F1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Futurewei</w:t>
            </w:r>
          </w:p>
        </w:tc>
        <w:tc>
          <w:tcPr>
            <w:tcW w:w="1463" w:type="dxa"/>
          </w:tcPr>
          <w:p w14:paraId="2863997C" w14:textId="5C2E73B0" w:rsidR="00A020F1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327" w:type="dxa"/>
          </w:tcPr>
          <w:p w14:paraId="100401B7" w14:textId="4E9E0A5C" w:rsidR="00A020F1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There is no unknown, so no point in making assumption</w:t>
            </w:r>
          </w:p>
        </w:tc>
      </w:tr>
    </w:tbl>
    <w:p w14:paraId="373D3247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41BE9127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Q4: What is the assumption on the number of PSSCH and DM-RS symbols for the sidelink CSI reference resource</w:t>
      </w:r>
      <w:r>
        <w:rPr>
          <w:rFonts w:ascii="Calibri" w:hAnsi="Calibri" w:cs="Calibri"/>
          <w:sz w:val="22"/>
        </w:rPr>
        <w:t>?</w:t>
      </w:r>
    </w:p>
    <w:p w14:paraId="46D36A52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1: </w:t>
      </w:r>
      <w:r w:rsidRPr="006B607F">
        <w:rPr>
          <w:rFonts w:ascii="Calibri" w:hAnsi="Calibri" w:cs="Calibri"/>
          <w:sz w:val="22"/>
        </w:rPr>
        <w:t>10</w:t>
      </w:r>
    </w:p>
    <w:p w14:paraId="37A2ADDF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2: sl-L</w:t>
      </w:r>
      <w:r w:rsidRPr="00957347">
        <w:rPr>
          <w:rFonts w:ascii="Calibri" w:hAnsi="Calibri" w:cs="Calibri"/>
          <w:sz w:val="22"/>
        </w:rPr>
        <w:t>engthSymbols ‒ 2</w:t>
      </w:r>
    </w:p>
    <w:p w14:paraId="76F514EE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3: t</w:t>
      </w:r>
      <w:r w:rsidRPr="006B607F">
        <w:rPr>
          <w:rFonts w:ascii="Calibri" w:hAnsi="Calibri" w:cs="Calibri"/>
          <w:sz w:val="22"/>
        </w:rPr>
        <w:t>he number of PSSCH and DM-RS symbols</w:t>
      </w:r>
      <w:r>
        <w:rPr>
          <w:rFonts w:ascii="Calibri" w:hAnsi="Calibri" w:cs="Calibri"/>
          <w:sz w:val="22"/>
        </w:rPr>
        <w:t xml:space="preserve"> in a slot where SCI triggering the CSI report is transmitted</w:t>
      </w:r>
    </w:p>
    <w:p w14:paraId="3330F542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4: sl-L</w:t>
      </w:r>
      <w:r w:rsidRPr="00957347">
        <w:rPr>
          <w:rFonts w:ascii="Calibri" w:hAnsi="Calibri" w:cs="Calibri"/>
          <w:sz w:val="22"/>
        </w:rPr>
        <w:t xml:space="preserve">engthSymbols ‒ </w:t>
      </w:r>
      <w:r>
        <w:rPr>
          <w:rFonts w:ascii="Calibri" w:hAnsi="Calibri" w:cs="Calibri"/>
          <w:sz w:val="22"/>
        </w:rPr>
        <w:t xml:space="preserve">5 if </w:t>
      </w:r>
      <w:r w:rsidRPr="00167A21">
        <w:t>periodPSFCHresource</w:t>
      </w:r>
      <w:r>
        <w:t xml:space="preserve"> = 1. Otherwise, </w:t>
      </w:r>
      <w:r>
        <w:rPr>
          <w:rFonts w:ascii="Calibri" w:hAnsi="Calibri" w:cs="Calibri"/>
          <w:sz w:val="22"/>
        </w:rPr>
        <w:t>sl-L</w:t>
      </w:r>
      <w:r w:rsidRPr="00957347">
        <w:rPr>
          <w:rFonts w:ascii="Calibri" w:hAnsi="Calibri" w:cs="Calibri"/>
          <w:sz w:val="22"/>
        </w:rPr>
        <w:t xml:space="preserve">engthSymbols ‒ </w:t>
      </w:r>
      <w:r>
        <w:rPr>
          <w:rFonts w:ascii="Calibri" w:hAnsi="Calibri" w:cs="Calibri"/>
          <w:sz w:val="22"/>
        </w:rPr>
        <w:t>2.</w:t>
      </w:r>
    </w:p>
    <w:p w14:paraId="783DB61F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 xml:space="preserve">Option </w:t>
      </w:r>
      <w:r>
        <w:rPr>
          <w:rFonts w:ascii="Calibri" w:hAnsi="Calibri" w:cs="Calibri"/>
          <w:sz w:val="22"/>
        </w:rPr>
        <w:t>5</w:t>
      </w:r>
      <w:r w:rsidRPr="007345D7">
        <w:rPr>
          <w:rFonts w:ascii="Calibri" w:hAnsi="Calibri" w:cs="Calibri"/>
          <w:sz w:val="22"/>
        </w:rPr>
        <w:t>: Others (please specify)</w:t>
      </w:r>
    </w:p>
    <w:p w14:paraId="7280B899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703DD1A4" w14:textId="77777777" w:rsidTr="008A6EA1">
        <w:tc>
          <w:tcPr>
            <w:tcW w:w="1226" w:type="dxa"/>
          </w:tcPr>
          <w:p w14:paraId="4F36B0C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0029A5F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58D14B2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453EE5" w14:paraId="2E559C37" w14:textId="77777777" w:rsidTr="008A6EA1">
        <w:tc>
          <w:tcPr>
            <w:tcW w:w="1226" w:type="dxa"/>
          </w:tcPr>
          <w:p w14:paraId="0EA07612" w14:textId="77777777" w:rsidR="00453EE5" w:rsidRDefault="00453EE5" w:rsidP="00453EE5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3CDE3CD2" w14:textId="77777777" w:rsidR="00453EE5" w:rsidRPr="007A3033" w:rsidRDefault="007A3033" w:rsidP="00453EE5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Option </w:t>
            </w:r>
            <w:r w:rsidR="00394919">
              <w:rPr>
                <w:rFonts w:ascii="Calibri" w:eastAsia="MS Mincho" w:hAnsi="Calibri" w:cs="Calibri"/>
                <w:sz w:val="22"/>
                <w:lang w:eastAsia="ja-JP"/>
              </w:rPr>
              <w:t>1</w:t>
            </w:r>
          </w:p>
        </w:tc>
        <w:tc>
          <w:tcPr>
            <w:tcW w:w="6327" w:type="dxa"/>
          </w:tcPr>
          <w:p w14:paraId="34D02B8B" w14:textId="77777777" w:rsidR="004D5DBF" w:rsidRDefault="004D5DBF" w:rsidP="00453EE5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Reuse NR-Uu, where 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>assumption of the number of PDSCH and DM-RS is fixed as 12.</w:t>
            </w:r>
          </w:p>
          <w:p w14:paraId="31233283" w14:textId="77777777" w:rsidR="004D5DBF" w:rsidRPr="007A3033" w:rsidRDefault="007A3033" w:rsidP="00453EE5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Similar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 to our</w:t>
            </w: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 comment on Q3.</w:t>
            </w:r>
          </w:p>
        </w:tc>
      </w:tr>
      <w:tr w:rsidR="00453EE5" w14:paraId="6F48251D" w14:textId="77777777" w:rsidTr="008A6EA1">
        <w:tc>
          <w:tcPr>
            <w:tcW w:w="1226" w:type="dxa"/>
          </w:tcPr>
          <w:p w14:paraId="2556AE8B" w14:textId="77777777" w:rsidR="00453EE5" w:rsidRDefault="006A070C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0972C5B1" w14:textId="77777777" w:rsidR="00453EE5" w:rsidRDefault="007E0E3F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1316DDD0" w14:textId="77777777" w:rsidR="00453EE5" w:rsidRDefault="007E0E3F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Reuse NR Uu, where the assumption is (14-2-2)=10</w:t>
            </w:r>
          </w:p>
        </w:tc>
      </w:tr>
      <w:tr w:rsidR="00453EE5" w14:paraId="645E9F5C" w14:textId="77777777" w:rsidTr="008A6EA1">
        <w:tc>
          <w:tcPr>
            <w:tcW w:w="1226" w:type="dxa"/>
          </w:tcPr>
          <w:p w14:paraId="3DC4BE59" w14:textId="77777777" w:rsidR="00453EE5" w:rsidRDefault="00466D6C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Ericsson </w:t>
            </w:r>
          </w:p>
        </w:tc>
        <w:tc>
          <w:tcPr>
            <w:tcW w:w="1463" w:type="dxa"/>
          </w:tcPr>
          <w:p w14:paraId="3FC73D11" w14:textId="77777777" w:rsidR="00453EE5" w:rsidRDefault="00466D6C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Option </w:t>
            </w:r>
            <w:r w:rsidR="00547D27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6327" w:type="dxa"/>
          </w:tcPr>
          <w:p w14:paraId="597E7BC2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53EE5" w14:paraId="2AA157F1" w14:textId="77777777" w:rsidTr="008A6EA1">
        <w:tc>
          <w:tcPr>
            <w:tcW w:w="1226" w:type="dxa"/>
          </w:tcPr>
          <w:p w14:paraId="1D147D1E" w14:textId="77777777" w:rsidR="00453EE5" w:rsidRPr="00D86BC2" w:rsidRDefault="003D0598" w:rsidP="00D86BC2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>Huawei, HiSilicon</w:t>
            </w:r>
          </w:p>
        </w:tc>
        <w:tc>
          <w:tcPr>
            <w:tcW w:w="1463" w:type="dxa"/>
          </w:tcPr>
          <w:p w14:paraId="3610A291" w14:textId="77777777" w:rsidR="00453EE5" w:rsidRPr="00D86BC2" w:rsidRDefault="003D0598" w:rsidP="00D86BC2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>Option 3</w:t>
            </w:r>
          </w:p>
        </w:tc>
        <w:tc>
          <w:tcPr>
            <w:tcW w:w="6327" w:type="dxa"/>
          </w:tcPr>
          <w:p w14:paraId="37397722" w14:textId="77777777" w:rsidR="00453EE5" w:rsidRPr="00D86BC2" w:rsidRDefault="003D0598" w:rsidP="00D86BC2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>We do not yet understand why a Uu slot format</w:t>
            </w:r>
            <w:r w:rsidR="00CA1DD2">
              <w:rPr>
                <w:rFonts w:ascii="Calibri" w:eastAsia="MS Mincho" w:hAnsi="Calibri" w:cs="Calibri"/>
                <w:sz w:val="22"/>
                <w:lang w:eastAsia="ja-JP"/>
              </w:rPr>
              <w:t xml:space="preserve"> baseline</w:t>
            </w: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 is of high relevance sidelink. </w:t>
            </w:r>
          </w:p>
          <w:p w14:paraId="329C20C1" w14:textId="77777777" w:rsidR="003D0598" w:rsidRPr="00D86BC2" w:rsidRDefault="003D0598" w:rsidP="00D86BC2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The number of PSSCH and DM-RS symbols </w:t>
            </w:r>
            <w:r w:rsidR="00D86BC2" w:rsidRPr="00D86BC2">
              <w:rPr>
                <w:rFonts w:ascii="Calibri" w:eastAsia="MS Mincho" w:hAnsi="Calibri" w:cs="Calibri"/>
                <w:sz w:val="22"/>
                <w:lang w:eastAsia="ja-JP"/>
              </w:rPr>
              <w:t>depends on</w:t>
            </w: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 whether the CSI reference resource includes PSFCH. If there is PSFCH, then the number should be </w:t>
            </w:r>
            <w:r w:rsidRPr="00D86BC2">
              <w:rPr>
                <w:rFonts w:ascii="Calibri" w:eastAsia="MS Mincho" w:hAnsi="Calibri" w:cs="Calibri"/>
                <w:i/>
                <w:sz w:val="22"/>
                <w:lang w:eastAsia="ja-JP"/>
              </w:rPr>
              <w:t>sl-LengthSymbols</w:t>
            </w: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 ‒ 5, where 2 AGC symbols, 2 GAP symbols and 1 PSFCH symbol are considered. Otherwise, it should be </w:t>
            </w:r>
            <w:r w:rsidRPr="00D86BC2">
              <w:rPr>
                <w:rFonts w:ascii="Calibri" w:eastAsia="MS Mincho" w:hAnsi="Calibri" w:cs="Calibri"/>
                <w:i/>
                <w:sz w:val="22"/>
                <w:lang w:eastAsia="ja-JP"/>
              </w:rPr>
              <w:t>sl-LengthSymbols</w:t>
            </w: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 ‒ 2.</w:t>
            </w:r>
          </w:p>
        </w:tc>
      </w:tr>
      <w:tr w:rsidR="00A020F1" w14:paraId="1F2064E7" w14:textId="77777777" w:rsidTr="008A6EA1">
        <w:tc>
          <w:tcPr>
            <w:tcW w:w="1226" w:type="dxa"/>
          </w:tcPr>
          <w:p w14:paraId="0AB78B80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ZTE, Sanechips</w:t>
            </w:r>
          </w:p>
        </w:tc>
        <w:tc>
          <w:tcPr>
            <w:tcW w:w="1463" w:type="dxa"/>
          </w:tcPr>
          <w:p w14:paraId="3E6F63E6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327" w:type="dxa"/>
          </w:tcPr>
          <w:p w14:paraId="52584373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We can also accept Option 1. </w:t>
            </w:r>
          </w:p>
        </w:tc>
      </w:tr>
      <w:tr w:rsidR="00CB772C" w14:paraId="1D89E6C3" w14:textId="77777777" w:rsidTr="008A6EA1">
        <w:tc>
          <w:tcPr>
            <w:tcW w:w="1226" w:type="dxa"/>
          </w:tcPr>
          <w:p w14:paraId="38CBA864" w14:textId="4869203C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7807E030" w14:textId="0D938443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327" w:type="dxa"/>
          </w:tcPr>
          <w:p w14:paraId="613085CD" w14:textId="2EE35A2F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When semi-static configuration is available, it is better to follow that with no harm to the system or UE implementation</w:t>
            </w:r>
          </w:p>
        </w:tc>
      </w:tr>
      <w:tr w:rsidR="00CB772C" w14:paraId="7B42C5FB" w14:textId="77777777" w:rsidTr="008A6EA1">
        <w:tc>
          <w:tcPr>
            <w:tcW w:w="1226" w:type="dxa"/>
          </w:tcPr>
          <w:p w14:paraId="4E667FC9" w14:textId="4A998990" w:rsidR="00CB772C" w:rsidRDefault="00831DCB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Futurewei</w:t>
            </w:r>
          </w:p>
        </w:tc>
        <w:tc>
          <w:tcPr>
            <w:tcW w:w="1463" w:type="dxa"/>
          </w:tcPr>
          <w:p w14:paraId="4D411DA8" w14:textId="425C30ED" w:rsidR="00CB772C" w:rsidRDefault="00831DCB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327" w:type="dxa"/>
          </w:tcPr>
          <w:p w14:paraId="561B957D" w14:textId="77777777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4BB22BC3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0D45C22B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Q5: What is the assumption on sidelink CSI-RS overhead for the sidelink CSI reference resource</w:t>
      </w:r>
      <w:r>
        <w:rPr>
          <w:rFonts w:ascii="Calibri" w:hAnsi="Calibri" w:cs="Calibri"/>
          <w:sz w:val="22"/>
        </w:rPr>
        <w:t>?</w:t>
      </w:r>
    </w:p>
    <w:p w14:paraId="4836956E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No CSI-RS mapping REs</w:t>
      </w:r>
    </w:p>
    <w:p w14:paraId="710F846F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2: t</w:t>
      </w:r>
      <w:r w:rsidRPr="006B607F">
        <w:rPr>
          <w:rFonts w:ascii="Calibri" w:hAnsi="Calibri" w:cs="Calibri"/>
          <w:sz w:val="22"/>
        </w:rPr>
        <w:t xml:space="preserve">he number of </w:t>
      </w:r>
      <w:r>
        <w:rPr>
          <w:rFonts w:ascii="Calibri" w:hAnsi="Calibri" w:cs="Calibri"/>
          <w:sz w:val="22"/>
        </w:rPr>
        <w:t>CSI-RS REs in a PSSCH resource scheduled by SCI triggering the CSI report</w:t>
      </w:r>
    </w:p>
    <w:p w14:paraId="7B58909B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>Option 3: Others (please specify)</w:t>
      </w:r>
    </w:p>
    <w:p w14:paraId="0FB074EF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5F6FDE52" w14:textId="77777777" w:rsidTr="008A6EA1">
        <w:tc>
          <w:tcPr>
            <w:tcW w:w="1226" w:type="dxa"/>
          </w:tcPr>
          <w:p w14:paraId="7F82BA94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553CC41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173B77C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38D515C6" w14:textId="77777777" w:rsidTr="008A6EA1">
        <w:tc>
          <w:tcPr>
            <w:tcW w:w="1226" w:type="dxa"/>
          </w:tcPr>
          <w:p w14:paraId="61B0CA60" w14:textId="77777777" w:rsidR="006A6528" w:rsidRPr="00135B8D" w:rsidRDefault="00135B8D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5650B5DE" w14:textId="77777777" w:rsidR="006A6528" w:rsidRPr="00135B8D" w:rsidRDefault="00135B8D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715DDC30" w14:textId="77777777" w:rsidR="006A6528" w:rsidRPr="00135B8D" w:rsidRDefault="00135B8D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NR-Uu.</w:t>
            </w:r>
          </w:p>
        </w:tc>
      </w:tr>
      <w:tr w:rsidR="006A6528" w14:paraId="7A5EC83F" w14:textId="77777777" w:rsidTr="008A6EA1">
        <w:tc>
          <w:tcPr>
            <w:tcW w:w="1226" w:type="dxa"/>
          </w:tcPr>
          <w:p w14:paraId="61B11BFA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628B37DC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11EADE4C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Reuse NR Uu</w:t>
            </w:r>
          </w:p>
        </w:tc>
      </w:tr>
      <w:tr w:rsidR="006A6528" w14:paraId="2D644B88" w14:textId="77777777" w:rsidTr="008A6EA1">
        <w:tc>
          <w:tcPr>
            <w:tcW w:w="1226" w:type="dxa"/>
          </w:tcPr>
          <w:p w14:paraId="21351366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Ericsson </w:t>
            </w:r>
          </w:p>
        </w:tc>
        <w:tc>
          <w:tcPr>
            <w:tcW w:w="1463" w:type="dxa"/>
          </w:tcPr>
          <w:p w14:paraId="0C35E2EF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0A4FAB1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62F99F29" w14:textId="77777777" w:rsidTr="008A6EA1">
        <w:tc>
          <w:tcPr>
            <w:tcW w:w="1226" w:type="dxa"/>
          </w:tcPr>
          <w:p w14:paraId="7BB26BA2" w14:textId="77777777" w:rsidR="006A6528" w:rsidRDefault="00B63AF7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Huawei, HiSilicon</w:t>
            </w:r>
          </w:p>
        </w:tc>
        <w:tc>
          <w:tcPr>
            <w:tcW w:w="1463" w:type="dxa"/>
          </w:tcPr>
          <w:p w14:paraId="06D80DC8" w14:textId="77777777" w:rsidR="006A6528" w:rsidRDefault="00B63AF7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299562BC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A020F1" w14:paraId="65433079" w14:textId="77777777" w:rsidTr="008A6EA1">
        <w:tc>
          <w:tcPr>
            <w:tcW w:w="1226" w:type="dxa"/>
          </w:tcPr>
          <w:p w14:paraId="1D5BD212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ZTE, Sanechips</w:t>
            </w:r>
          </w:p>
        </w:tc>
        <w:tc>
          <w:tcPr>
            <w:tcW w:w="1463" w:type="dxa"/>
          </w:tcPr>
          <w:p w14:paraId="6696BEC6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4021A1A6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Reuse logic on NR Uu.</w:t>
            </w:r>
          </w:p>
        </w:tc>
      </w:tr>
      <w:tr w:rsidR="00A020F1" w14:paraId="78995723" w14:textId="77777777" w:rsidTr="008A6EA1">
        <w:tc>
          <w:tcPr>
            <w:tcW w:w="1226" w:type="dxa"/>
          </w:tcPr>
          <w:p w14:paraId="5DA7839F" w14:textId="476EA5BF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7E7159A7" w14:textId="0425BF2C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5D895546" w14:textId="41D8F444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For something dynamic, our assumption that the least possible OH should be taken</w:t>
            </w:r>
          </w:p>
        </w:tc>
      </w:tr>
      <w:tr w:rsidR="00A020F1" w14:paraId="659671FC" w14:textId="77777777" w:rsidTr="008A6EA1">
        <w:tc>
          <w:tcPr>
            <w:tcW w:w="1226" w:type="dxa"/>
          </w:tcPr>
          <w:p w14:paraId="2DB0CB75" w14:textId="53C5E686" w:rsidR="00A020F1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Futurewei</w:t>
            </w:r>
          </w:p>
        </w:tc>
        <w:tc>
          <w:tcPr>
            <w:tcW w:w="1463" w:type="dxa"/>
          </w:tcPr>
          <w:p w14:paraId="727A1726" w14:textId="671D6A70" w:rsidR="00A020F1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50D7103A" w14:textId="77777777" w:rsidR="00A020F1" w:rsidRDefault="00A020F1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579FC67C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278E5924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Q6: What is the assumption on 2</w:t>
      </w:r>
      <w:r w:rsidRPr="006A6528">
        <w:rPr>
          <w:rFonts w:ascii="Calibri" w:hAnsi="Calibri" w:cs="Calibri"/>
          <w:sz w:val="22"/>
          <w:vertAlign w:val="superscript"/>
        </w:rPr>
        <w:t>nd</w:t>
      </w:r>
      <w:r w:rsidRPr="006A6528">
        <w:rPr>
          <w:rFonts w:ascii="Calibri" w:hAnsi="Calibri" w:cs="Calibri"/>
          <w:sz w:val="22"/>
        </w:rPr>
        <w:t xml:space="preserve"> SCI overhead for the sidelink CSI reference resource</w:t>
      </w:r>
      <w:r w:rsidR="00362458">
        <w:rPr>
          <w:rFonts w:ascii="Calibri" w:hAnsi="Calibri" w:cs="Calibri"/>
          <w:sz w:val="22"/>
        </w:rPr>
        <w:t>?</w:t>
      </w:r>
    </w:p>
    <w:p w14:paraId="1AFE889B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No 2</w:t>
      </w:r>
      <w:r w:rsidRPr="00167A21">
        <w:rPr>
          <w:rFonts w:ascii="Calibri" w:hAnsi="Calibri" w:cs="Calibri"/>
          <w:sz w:val="22"/>
          <w:vertAlign w:val="superscript"/>
        </w:rPr>
        <w:t>nd</w:t>
      </w:r>
      <w:r>
        <w:rPr>
          <w:rFonts w:ascii="Calibri" w:hAnsi="Calibri" w:cs="Calibri"/>
          <w:sz w:val="22"/>
        </w:rPr>
        <w:t xml:space="preserve"> SCI mapping REs</w:t>
      </w:r>
    </w:p>
    <w:p w14:paraId="31CB6393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2: </w:t>
      </w:r>
      <w:r w:rsidRPr="00C142DD">
        <w:rPr>
          <w:rFonts w:ascii="Calibri" w:hAnsi="Calibri" w:cs="Calibri"/>
          <w:sz w:val="22"/>
        </w:rPr>
        <w:t>Lowest overhead per (pre)configuration</w:t>
      </w:r>
    </w:p>
    <w:p w14:paraId="62B7B9E5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3: : t</w:t>
      </w:r>
      <w:r w:rsidRPr="006B607F">
        <w:rPr>
          <w:rFonts w:ascii="Calibri" w:hAnsi="Calibri" w:cs="Calibri"/>
          <w:sz w:val="22"/>
        </w:rPr>
        <w:t xml:space="preserve">he number of </w:t>
      </w:r>
      <w:r>
        <w:rPr>
          <w:rFonts w:ascii="Calibri" w:hAnsi="Calibri" w:cs="Calibri"/>
          <w:sz w:val="22"/>
        </w:rPr>
        <w:t>REs for 2</w:t>
      </w:r>
      <w:r w:rsidRPr="00167A21">
        <w:rPr>
          <w:rFonts w:ascii="Calibri" w:hAnsi="Calibri" w:cs="Calibri"/>
          <w:sz w:val="22"/>
          <w:vertAlign w:val="superscript"/>
        </w:rPr>
        <w:t>nd</w:t>
      </w:r>
      <w:r>
        <w:rPr>
          <w:rFonts w:ascii="Calibri" w:hAnsi="Calibri" w:cs="Calibri"/>
          <w:sz w:val="22"/>
        </w:rPr>
        <w:t xml:space="preserve"> SCI triggering the CSI report</w:t>
      </w:r>
    </w:p>
    <w:p w14:paraId="3D636893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 xml:space="preserve">Option </w:t>
      </w:r>
      <w:r>
        <w:rPr>
          <w:rFonts w:ascii="Calibri" w:hAnsi="Calibri" w:cs="Calibri"/>
          <w:sz w:val="22"/>
        </w:rPr>
        <w:t>4</w:t>
      </w:r>
      <w:r w:rsidRPr="007345D7">
        <w:rPr>
          <w:rFonts w:ascii="Calibri" w:hAnsi="Calibri" w:cs="Calibri"/>
          <w:sz w:val="22"/>
        </w:rPr>
        <w:t>: Others (please specify)</w:t>
      </w:r>
    </w:p>
    <w:p w14:paraId="29AF95D6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37DB87BF" w14:textId="77777777" w:rsidTr="008A6EA1">
        <w:tc>
          <w:tcPr>
            <w:tcW w:w="1226" w:type="dxa"/>
          </w:tcPr>
          <w:p w14:paraId="501402B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2AB812E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72B8D54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6CB7BC99" w14:textId="77777777" w:rsidTr="008A6EA1">
        <w:tc>
          <w:tcPr>
            <w:tcW w:w="1226" w:type="dxa"/>
          </w:tcPr>
          <w:p w14:paraId="7BF37AA2" w14:textId="77777777" w:rsidR="006A6528" w:rsidRDefault="00135B8D" w:rsidP="00135B8D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46B4874C" w14:textId="77777777" w:rsidR="006A6528" w:rsidRPr="00135B8D" w:rsidRDefault="009211D0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16B73E90" w14:textId="77777777" w:rsidR="005A0CE5" w:rsidRDefault="005A0CE5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NR-Uu.</w:t>
            </w:r>
          </w:p>
          <w:p w14:paraId="0EE7C686" w14:textId="77777777" w:rsidR="006A6528" w:rsidRDefault="009211D0" w:rsidP="00135B8D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Similar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 to our</w:t>
            </w: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 comment on Q3.</w:t>
            </w:r>
          </w:p>
        </w:tc>
      </w:tr>
      <w:tr w:rsidR="006A6528" w14:paraId="1FA27717" w14:textId="77777777" w:rsidTr="008A6EA1">
        <w:tc>
          <w:tcPr>
            <w:tcW w:w="1226" w:type="dxa"/>
          </w:tcPr>
          <w:p w14:paraId="5FCB2314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0F0DACE1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1AADFBD2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Reuse NR Uu</w:t>
            </w:r>
          </w:p>
        </w:tc>
      </w:tr>
      <w:tr w:rsidR="006A6528" w14:paraId="2A634632" w14:textId="77777777" w:rsidTr="008A6EA1">
        <w:tc>
          <w:tcPr>
            <w:tcW w:w="1226" w:type="dxa"/>
          </w:tcPr>
          <w:p w14:paraId="36BF71FE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Ericsson </w:t>
            </w:r>
          </w:p>
        </w:tc>
        <w:tc>
          <w:tcPr>
            <w:tcW w:w="1463" w:type="dxa"/>
          </w:tcPr>
          <w:p w14:paraId="6984DF6F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297C8E1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1640F216" w14:textId="77777777" w:rsidTr="008A6EA1">
        <w:tc>
          <w:tcPr>
            <w:tcW w:w="1226" w:type="dxa"/>
          </w:tcPr>
          <w:p w14:paraId="3D88B718" w14:textId="77777777" w:rsidR="006A6528" w:rsidRPr="00D27FB1" w:rsidRDefault="00D27FB1" w:rsidP="00D27FB1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27FB1">
              <w:rPr>
                <w:rFonts w:ascii="Calibri" w:eastAsia="MS Mincho" w:hAnsi="Calibri" w:cs="Calibri"/>
                <w:sz w:val="22"/>
                <w:lang w:eastAsia="ja-JP"/>
              </w:rPr>
              <w:t>Huawei, HiSilicon</w:t>
            </w:r>
          </w:p>
        </w:tc>
        <w:tc>
          <w:tcPr>
            <w:tcW w:w="1463" w:type="dxa"/>
          </w:tcPr>
          <w:p w14:paraId="40E4DFC5" w14:textId="77777777" w:rsidR="006A6528" w:rsidRPr="00D27FB1" w:rsidRDefault="00D27FB1" w:rsidP="00D27FB1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27FB1">
              <w:rPr>
                <w:rFonts w:ascii="Calibri" w:eastAsia="MS Mincho" w:hAnsi="Calibri" w:cs="Calibri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2769706B" w14:textId="77777777" w:rsidR="00D27FB1" w:rsidRPr="00D27FB1" w:rsidRDefault="00D27FB1" w:rsidP="00D27FB1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27FB1">
              <w:rPr>
                <w:rFonts w:ascii="Calibri" w:eastAsia="MS Mincho" w:hAnsi="Calibri" w:cs="Calibri"/>
                <w:sz w:val="22"/>
                <w:lang w:eastAsia="ja-JP"/>
              </w:rPr>
              <w:t xml:space="preserve">Since 2nd SCI is also transmitted in PSSCH, there is no need to consider its overhead. </w:t>
            </w:r>
          </w:p>
          <w:p w14:paraId="130A8946" w14:textId="77777777" w:rsidR="00D27FB1" w:rsidRPr="00D27FB1" w:rsidRDefault="00D27FB1" w:rsidP="00D27FB1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27FB1">
              <w:rPr>
                <w:rFonts w:ascii="Calibri" w:eastAsia="MS Mincho" w:hAnsi="Calibri" w:cs="Calibri"/>
                <w:sz w:val="22"/>
                <w:lang w:eastAsia="ja-JP"/>
              </w:rPr>
              <w:t>What does “re use NR Uu” mean, when there is no concept of 2nd SCI?</w:t>
            </w:r>
          </w:p>
        </w:tc>
      </w:tr>
      <w:tr w:rsidR="00A020F1" w14:paraId="0D42814A" w14:textId="77777777" w:rsidTr="008A6EA1">
        <w:tc>
          <w:tcPr>
            <w:tcW w:w="1226" w:type="dxa"/>
          </w:tcPr>
          <w:p w14:paraId="5493FD8C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ZTE, Sanechips</w:t>
            </w:r>
          </w:p>
        </w:tc>
        <w:tc>
          <w:tcPr>
            <w:tcW w:w="1463" w:type="dxa"/>
          </w:tcPr>
          <w:p w14:paraId="4C72CF9B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6B934ECA" w14:textId="77777777" w:rsidR="00A020F1" w:rsidRDefault="00A020F1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772C" w14:paraId="778763A3" w14:textId="77777777" w:rsidTr="008A6EA1">
        <w:tc>
          <w:tcPr>
            <w:tcW w:w="1226" w:type="dxa"/>
          </w:tcPr>
          <w:p w14:paraId="4B66A88F" w14:textId="050D7433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3C5D4406" w14:textId="702F80F2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61077E5B" w14:textId="3C2AF508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For something dynamic, our assumption that the least possible OH should be taken. Although 2</w:t>
            </w:r>
            <w:r w:rsidRPr="00CB772C">
              <w:rPr>
                <w:rFonts w:ascii="Calibri" w:hAnsi="Calibri" w:cs="Calibri"/>
                <w:sz w:val="22"/>
                <w:vertAlign w:val="superscript"/>
              </w:rPr>
              <w:t>nd</w:t>
            </w:r>
            <w:r>
              <w:rPr>
                <w:rFonts w:ascii="Calibri" w:hAnsi="Calibri" w:cs="Calibri"/>
                <w:sz w:val="22"/>
              </w:rPr>
              <w:t xml:space="preserve"> stage SCI is always present, it requires additional effort to account for least possible configuration, thus no OH is preferred in this case</w:t>
            </w:r>
          </w:p>
        </w:tc>
      </w:tr>
      <w:tr w:rsidR="00CB772C" w14:paraId="4042849D" w14:textId="77777777" w:rsidTr="008A6EA1">
        <w:tc>
          <w:tcPr>
            <w:tcW w:w="1226" w:type="dxa"/>
          </w:tcPr>
          <w:p w14:paraId="20066AB7" w14:textId="28492A1B" w:rsidR="00CB772C" w:rsidRDefault="00831DCB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Futurewei</w:t>
            </w:r>
          </w:p>
        </w:tc>
        <w:tc>
          <w:tcPr>
            <w:tcW w:w="1463" w:type="dxa"/>
          </w:tcPr>
          <w:p w14:paraId="3138A3C1" w14:textId="4485454C" w:rsidR="00CB772C" w:rsidRDefault="00831DCB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64EF0292" w14:textId="77777777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52E65240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68EE4B92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Q7: What is the assumption on 2</w:t>
      </w:r>
      <w:r w:rsidRPr="006A6528">
        <w:rPr>
          <w:rFonts w:ascii="Calibri" w:hAnsi="Calibri" w:cs="Calibri"/>
          <w:sz w:val="22"/>
          <w:vertAlign w:val="superscript"/>
        </w:rPr>
        <w:t>nd</w:t>
      </w:r>
      <w:r w:rsidRPr="006A6528">
        <w:rPr>
          <w:rFonts w:ascii="Calibri" w:hAnsi="Calibri" w:cs="Calibri"/>
          <w:sz w:val="22"/>
        </w:rPr>
        <w:t xml:space="preserve"> SCI overhead for </w:t>
      </w:r>
      <w:r w:rsidR="007E5FAE">
        <w:rPr>
          <w:rFonts w:ascii="Calibri" w:hAnsi="Calibri" w:cs="Calibri"/>
          <w:color w:val="FF0000"/>
          <w:sz w:val="22"/>
        </w:rPr>
        <w:t xml:space="preserve">the PSSCH DMRS </w:t>
      </w:r>
      <w:r w:rsidRPr="007E5FAE">
        <w:rPr>
          <w:rFonts w:ascii="Calibri" w:hAnsi="Calibri" w:cs="Calibri"/>
          <w:strike/>
          <w:color w:val="FF0000"/>
          <w:sz w:val="22"/>
        </w:rPr>
        <w:t>the sidelink CSI reference resource</w:t>
      </w:r>
      <w:r w:rsidR="00362458">
        <w:rPr>
          <w:rFonts w:ascii="Calibri" w:hAnsi="Calibri" w:cs="Calibri"/>
          <w:sz w:val="22"/>
        </w:rPr>
        <w:t>?</w:t>
      </w:r>
    </w:p>
    <w:p w14:paraId="18D61694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Smallest number of PSSCH DMRS symbols per (pre)confiugraiton</w:t>
      </w:r>
    </w:p>
    <w:p w14:paraId="682CECE0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2: t</w:t>
      </w:r>
      <w:r w:rsidRPr="006B607F">
        <w:rPr>
          <w:rFonts w:ascii="Calibri" w:hAnsi="Calibri" w:cs="Calibri"/>
          <w:sz w:val="22"/>
        </w:rPr>
        <w:t xml:space="preserve">he number of </w:t>
      </w:r>
      <w:r>
        <w:rPr>
          <w:rFonts w:ascii="Calibri" w:hAnsi="Calibri" w:cs="Calibri"/>
          <w:sz w:val="22"/>
        </w:rPr>
        <w:t>PSSCH DMRS symbols indicated by SCI associated with the triggered CSI report</w:t>
      </w:r>
    </w:p>
    <w:p w14:paraId="1E8847A9" w14:textId="77777777" w:rsidR="006A6528" w:rsidRDefault="006A6528" w:rsidP="006A6528">
      <w:pPr>
        <w:pStyle w:val="ListParagraph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>Option 3: Others (please specify)</w:t>
      </w:r>
    </w:p>
    <w:p w14:paraId="6D31E2A7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0E1AA532" w14:textId="77777777" w:rsidTr="008A6EA1">
        <w:tc>
          <w:tcPr>
            <w:tcW w:w="1226" w:type="dxa"/>
          </w:tcPr>
          <w:p w14:paraId="2DD10CB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47E19F9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35B57A1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9211D0" w14:paraId="1D557AE7" w14:textId="77777777" w:rsidTr="005B3116">
        <w:tc>
          <w:tcPr>
            <w:tcW w:w="1226" w:type="dxa"/>
          </w:tcPr>
          <w:p w14:paraId="2F402FE7" w14:textId="77777777" w:rsidR="009211D0" w:rsidRDefault="009211D0" w:rsidP="005B3116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4C7A885C" w14:textId="77777777" w:rsidR="009211D0" w:rsidRPr="00135B8D" w:rsidRDefault="005A0CE5" w:rsidP="005B311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13CE0A4A" w14:textId="77777777" w:rsidR="009211D0" w:rsidRDefault="009211D0" w:rsidP="005B311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First of all, the question would be about DM-RS, not 2nd-stage SCI overhead.</w:t>
            </w:r>
          </w:p>
          <w:p w14:paraId="626D7CB1" w14:textId="77777777" w:rsidR="009211D0" w:rsidRDefault="009211D0" w:rsidP="005A0CE5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Regarding preferred option, </w:t>
            </w:r>
            <w:r w:rsidR="005A0CE5">
              <w:rPr>
                <w:rFonts w:ascii="Calibri" w:eastAsia="MS Mincho" w:hAnsi="Calibri" w:cs="Calibri"/>
                <w:sz w:val="22"/>
                <w:lang w:eastAsia="ja-JP"/>
              </w:rPr>
              <w:t>reuse NR-Uu, where assumption of the number of DM-RS is based on the configurations.</w:t>
            </w:r>
          </w:p>
        </w:tc>
      </w:tr>
      <w:tr w:rsidR="006A6528" w14:paraId="01DF8F87" w14:textId="77777777" w:rsidTr="008A6EA1">
        <w:tc>
          <w:tcPr>
            <w:tcW w:w="1226" w:type="dxa"/>
          </w:tcPr>
          <w:p w14:paraId="7358B945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2DC8859A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3</w:t>
            </w:r>
          </w:p>
        </w:tc>
        <w:tc>
          <w:tcPr>
            <w:tcW w:w="6327" w:type="dxa"/>
          </w:tcPr>
          <w:p w14:paraId="00BA3067" w14:textId="77777777" w:rsidR="006A6528" w:rsidRDefault="007E0E3F" w:rsidP="007E0E3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If the question refers to PSSCH DMRS overhead, then we propose to reuse NR Uu without containing DMRS, i.e. no overhead is assumed.</w:t>
            </w:r>
          </w:p>
        </w:tc>
      </w:tr>
      <w:tr w:rsidR="006A6528" w14:paraId="5499D8C6" w14:textId="77777777" w:rsidTr="008A6EA1">
        <w:tc>
          <w:tcPr>
            <w:tcW w:w="1226" w:type="dxa"/>
          </w:tcPr>
          <w:p w14:paraId="7891D2AE" w14:textId="77777777" w:rsidR="006A6528" w:rsidRDefault="00547D27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Ericsson</w:t>
            </w:r>
          </w:p>
        </w:tc>
        <w:tc>
          <w:tcPr>
            <w:tcW w:w="1463" w:type="dxa"/>
          </w:tcPr>
          <w:p w14:paraId="0D4C6219" w14:textId="77777777" w:rsidR="006A6528" w:rsidRDefault="00547D27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465C0E3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F0B46" w14:paraId="2AC85969" w14:textId="77777777" w:rsidTr="008A6EA1">
        <w:tc>
          <w:tcPr>
            <w:tcW w:w="1226" w:type="dxa"/>
          </w:tcPr>
          <w:p w14:paraId="2D1E15BF" w14:textId="77777777" w:rsidR="00FF0B46" w:rsidRDefault="00FF0B46" w:rsidP="00FF0B4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Huawei, Hisilicon</w:t>
            </w:r>
          </w:p>
        </w:tc>
        <w:tc>
          <w:tcPr>
            <w:tcW w:w="1463" w:type="dxa"/>
          </w:tcPr>
          <w:p w14:paraId="763516DA" w14:textId="77777777" w:rsidR="00FF0B46" w:rsidRDefault="00FF0B46" w:rsidP="00FF0B46">
            <w:pPr>
              <w:widowControl/>
              <w:rPr>
                <w:rFonts w:ascii="Calibri" w:hAnsi="Calibri" w:cs="Calibri"/>
                <w:sz w:val="22"/>
              </w:rPr>
            </w:pPr>
            <w:r w:rsidRPr="00C83960">
              <w:rPr>
                <w:rFonts w:ascii="Calibri" w:hAnsi="Calibri" w:cs="Calibri" w:hint="eastAsia"/>
                <w:sz w:val="22"/>
              </w:rPr>
              <w:t>O</w:t>
            </w:r>
            <w:r w:rsidRPr="00C83960">
              <w:rPr>
                <w:rFonts w:ascii="Calibri" w:hAnsi="Calibri" w:cs="Calibri"/>
                <w:sz w:val="22"/>
              </w:rPr>
              <w:t>ption 2</w:t>
            </w:r>
          </w:p>
        </w:tc>
        <w:tc>
          <w:tcPr>
            <w:tcW w:w="6327" w:type="dxa"/>
          </w:tcPr>
          <w:p w14:paraId="6DBA9A8F" w14:textId="77777777" w:rsidR="00FF0B46" w:rsidRDefault="00FF0B46" w:rsidP="00FF0B46">
            <w:pPr>
              <w:widowControl/>
              <w:rPr>
                <w:rFonts w:ascii="Calibri" w:hAnsi="Calibri" w:cs="Calibri"/>
                <w:sz w:val="22"/>
              </w:rPr>
            </w:pPr>
            <w:r w:rsidRPr="00C83960">
              <w:rPr>
                <w:rFonts w:ascii="Calibri" w:hAnsi="Calibri" w:cs="Calibri"/>
                <w:sz w:val="22"/>
              </w:rPr>
              <w:t>Using the indicated PSSCH DMRS time-domain pattern helps to provide accurate CSI result. The TX UE can easily adjust the MCS according to the DMRS pattern of the following transmissions.</w:t>
            </w:r>
          </w:p>
        </w:tc>
      </w:tr>
      <w:tr w:rsidR="00A020F1" w14:paraId="1BBB1889" w14:textId="77777777" w:rsidTr="008A6EA1">
        <w:tc>
          <w:tcPr>
            <w:tcW w:w="1226" w:type="dxa"/>
          </w:tcPr>
          <w:p w14:paraId="631AD58D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ZTE, Sanechips</w:t>
            </w:r>
          </w:p>
        </w:tc>
        <w:tc>
          <w:tcPr>
            <w:tcW w:w="1463" w:type="dxa"/>
          </w:tcPr>
          <w:p w14:paraId="177F7C35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10CCCC02" w14:textId="77777777" w:rsidR="00A020F1" w:rsidRDefault="00A020F1" w:rsidP="00FF0B4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A020F1" w14:paraId="48260812" w14:textId="77777777" w:rsidTr="008A6EA1">
        <w:tc>
          <w:tcPr>
            <w:tcW w:w="1226" w:type="dxa"/>
          </w:tcPr>
          <w:p w14:paraId="73A8EEE6" w14:textId="61B636C4" w:rsidR="00A020F1" w:rsidRDefault="00CB772C" w:rsidP="00FF0B4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32E1D110" w14:textId="0BC8DBDB" w:rsidR="00A020F1" w:rsidRDefault="00CB772C" w:rsidP="00FF0B4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1C1E0EAF" w14:textId="6F7CBD43" w:rsidR="00A020F1" w:rsidRDefault="00CB772C" w:rsidP="00FF0B4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For something dynamic, our assumption that the least possible OH should be taken.</w:t>
            </w:r>
          </w:p>
        </w:tc>
      </w:tr>
      <w:tr w:rsidR="00A020F1" w14:paraId="2ECF651C" w14:textId="77777777" w:rsidTr="008A6EA1">
        <w:tc>
          <w:tcPr>
            <w:tcW w:w="1226" w:type="dxa"/>
          </w:tcPr>
          <w:p w14:paraId="761072BA" w14:textId="6E35954F" w:rsidR="00A020F1" w:rsidRDefault="00831DCB" w:rsidP="00FF0B4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Futurewei</w:t>
            </w:r>
          </w:p>
        </w:tc>
        <w:tc>
          <w:tcPr>
            <w:tcW w:w="1463" w:type="dxa"/>
          </w:tcPr>
          <w:p w14:paraId="700E41C1" w14:textId="72DD5B9F" w:rsidR="00A020F1" w:rsidRDefault="00831DCB" w:rsidP="00FF0B4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6DFD7070" w14:textId="0E0A706A" w:rsidR="00A020F1" w:rsidRDefault="00A020F1" w:rsidP="00FF0B4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A020F1" w14:paraId="6D47F3A0" w14:textId="77777777" w:rsidTr="008A6EA1">
        <w:tc>
          <w:tcPr>
            <w:tcW w:w="1226" w:type="dxa"/>
          </w:tcPr>
          <w:p w14:paraId="6566B6B7" w14:textId="77777777" w:rsidR="00A020F1" w:rsidRDefault="00A020F1" w:rsidP="00FF0B4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07C78A0" w14:textId="77777777" w:rsidR="00A020F1" w:rsidRDefault="00A020F1" w:rsidP="00FF0B4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22C6C6A" w14:textId="77777777" w:rsidR="00A020F1" w:rsidRDefault="00A020F1" w:rsidP="00FF0B4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7C5A2826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29C330B8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Q8: Do you think there are other aspects RAN1 needs to consider in defining assumptions for the sidelink CSI reference resource?</w:t>
      </w:r>
    </w:p>
    <w:p w14:paraId="4030C083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4A268FD4" w14:textId="77777777" w:rsidTr="008A6EA1">
        <w:tc>
          <w:tcPr>
            <w:tcW w:w="1226" w:type="dxa"/>
          </w:tcPr>
          <w:p w14:paraId="295627E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69447E62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327" w:type="dxa"/>
          </w:tcPr>
          <w:p w14:paraId="03B176C8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285EB280" w14:textId="77777777" w:rsidTr="008A6EA1">
        <w:tc>
          <w:tcPr>
            <w:tcW w:w="1226" w:type="dxa"/>
          </w:tcPr>
          <w:p w14:paraId="44688232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78578B42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1864DAC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Assume the SL CSI reference resource does not contain SL PT-RS.</w:t>
            </w:r>
          </w:p>
        </w:tc>
      </w:tr>
      <w:tr w:rsidR="006A6528" w14:paraId="743A8C70" w14:textId="77777777" w:rsidTr="008A6EA1">
        <w:tc>
          <w:tcPr>
            <w:tcW w:w="1226" w:type="dxa"/>
          </w:tcPr>
          <w:p w14:paraId="53F2AB5F" w14:textId="77777777" w:rsidR="006A6528" w:rsidRDefault="008815FE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Huawei, HiSilicon</w:t>
            </w:r>
          </w:p>
        </w:tc>
        <w:tc>
          <w:tcPr>
            <w:tcW w:w="1463" w:type="dxa"/>
          </w:tcPr>
          <w:p w14:paraId="1FA5314F" w14:textId="77777777" w:rsidR="006A6528" w:rsidRDefault="008815FE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Yes</w:t>
            </w:r>
          </w:p>
        </w:tc>
        <w:tc>
          <w:tcPr>
            <w:tcW w:w="6327" w:type="dxa"/>
          </w:tcPr>
          <w:p w14:paraId="1F61565A" w14:textId="77777777" w:rsidR="006A6528" w:rsidRDefault="008815FE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The assumption on precoding matrix needs specifying, as in the Uu reference resource definition.</w:t>
            </w:r>
          </w:p>
        </w:tc>
      </w:tr>
      <w:tr w:rsidR="006A6528" w14:paraId="543CA979" w14:textId="77777777" w:rsidTr="008A6EA1">
        <w:tc>
          <w:tcPr>
            <w:tcW w:w="1226" w:type="dxa"/>
          </w:tcPr>
          <w:p w14:paraId="052AAB6A" w14:textId="359A6C6C" w:rsidR="006A6528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50FEA56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41C141E" w14:textId="4ECF1565" w:rsidR="006A6528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 with Huawei/HiSilicon</w:t>
            </w:r>
            <w:r w:rsidR="00887350">
              <w:rPr>
                <w:rFonts w:ascii="Calibri" w:hAnsi="Calibri" w:cs="Calibri"/>
                <w:sz w:val="22"/>
              </w:rPr>
              <w:t xml:space="preserve"> regarding the precoder</w:t>
            </w:r>
          </w:p>
        </w:tc>
      </w:tr>
      <w:tr w:rsidR="006A6528" w14:paraId="5DCF54BA" w14:textId="77777777" w:rsidTr="008A6EA1">
        <w:tc>
          <w:tcPr>
            <w:tcW w:w="1226" w:type="dxa"/>
          </w:tcPr>
          <w:p w14:paraId="363E7A59" w14:textId="55D40AC6" w:rsidR="006A6528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Futurewei</w:t>
            </w:r>
          </w:p>
        </w:tc>
        <w:tc>
          <w:tcPr>
            <w:tcW w:w="1463" w:type="dxa"/>
          </w:tcPr>
          <w:p w14:paraId="15E877AF" w14:textId="46A4FC2A" w:rsidR="006A6528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Yes</w:t>
            </w:r>
          </w:p>
        </w:tc>
        <w:tc>
          <w:tcPr>
            <w:tcW w:w="6327" w:type="dxa"/>
          </w:tcPr>
          <w:p w14:paraId="124435C4" w14:textId="70364482" w:rsidR="006A6528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 that precoding needs to be specified</w:t>
            </w:r>
            <w:bookmarkStart w:id="0" w:name="_GoBack"/>
            <w:bookmarkEnd w:id="0"/>
          </w:p>
        </w:tc>
      </w:tr>
      <w:tr w:rsidR="006A6528" w14:paraId="1AD148DE" w14:textId="77777777" w:rsidTr="008A6EA1">
        <w:tc>
          <w:tcPr>
            <w:tcW w:w="1226" w:type="dxa"/>
          </w:tcPr>
          <w:p w14:paraId="75F24A12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B1080F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33030E9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2CEF3081" w14:textId="77777777" w:rsidTr="008A6EA1">
        <w:tc>
          <w:tcPr>
            <w:tcW w:w="1226" w:type="dxa"/>
          </w:tcPr>
          <w:p w14:paraId="69E5279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72DB05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ED3C31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40CAFC15" w14:textId="77777777" w:rsidTr="008A6EA1">
        <w:tc>
          <w:tcPr>
            <w:tcW w:w="1226" w:type="dxa"/>
          </w:tcPr>
          <w:p w14:paraId="6F2489B8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7C4554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2083AF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46359043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</w:p>
    <w:sectPr w:rsidR="006A6528" w:rsidRPr="006A6528" w:rsidSect="000D662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FA1D7" w14:textId="77777777" w:rsidR="00B7389E" w:rsidRDefault="00B7389E" w:rsidP="00590E43">
      <w:r>
        <w:separator/>
      </w:r>
    </w:p>
  </w:endnote>
  <w:endnote w:type="continuationSeparator" w:id="0">
    <w:p w14:paraId="7672862B" w14:textId="77777777" w:rsidR="00B7389E" w:rsidRDefault="00B7389E" w:rsidP="0059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D9164" w14:textId="77777777" w:rsidR="00B7389E" w:rsidRDefault="00B7389E" w:rsidP="00590E43">
      <w:r>
        <w:separator/>
      </w:r>
    </w:p>
  </w:footnote>
  <w:footnote w:type="continuationSeparator" w:id="0">
    <w:p w14:paraId="35C3F11D" w14:textId="77777777" w:rsidR="00B7389E" w:rsidRDefault="00B7389E" w:rsidP="0059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7D9F"/>
    <w:multiLevelType w:val="hybridMultilevel"/>
    <w:tmpl w:val="415E10FA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2FD15F3"/>
    <w:multiLevelType w:val="hybridMultilevel"/>
    <w:tmpl w:val="602A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69EB"/>
    <w:multiLevelType w:val="hybridMultilevel"/>
    <w:tmpl w:val="30C67D9E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38B230D"/>
    <w:multiLevelType w:val="hybridMultilevel"/>
    <w:tmpl w:val="D234C4DE"/>
    <w:lvl w:ilvl="0" w:tplc="6030ACBC">
      <w:numFmt w:val="bullet"/>
      <w:lvlText w:val="-"/>
      <w:lvlJc w:val="left"/>
      <w:pPr>
        <w:ind w:left="4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AED64B1"/>
    <w:multiLevelType w:val="hybridMultilevel"/>
    <w:tmpl w:val="5EF65F02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7746F00"/>
    <w:multiLevelType w:val="hybridMultilevel"/>
    <w:tmpl w:val="448C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9D198F"/>
    <w:multiLevelType w:val="hybridMultilevel"/>
    <w:tmpl w:val="E0B2C9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A09031A"/>
    <w:multiLevelType w:val="hybridMultilevel"/>
    <w:tmpl w:val="61BE45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B3CD6"/>
    <w:multiLevelType w:val="hybridMultilevel"/>
    <w:tmpl w:val="1F5A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035AA2"/>
    <w:multiLevelType w:val="multilevel"/>
    <w:tmpl w:val="3EAEF8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1D5"/>
    <w:rsid w:val="00033828"/>
    <w:rsid w:val="00057D0C"/>
    <w:rsid w:val="000A2334"/>
    <w:rsid w:val="000A51CD"/>
    <w:rsid w:val="000B2934"/>
    <w:rsid w:val="000D6626"/>
    <w:rsid w:val="000F3F44"/>
    <w:rsid w:val="00107338"/>
    <w:rsid w:val="001127C3"/>
    <w:rsid w:val="00135B8D"/>
    <w:rsid w:val="00157B27"/>
    <w:rsid w:val="00213705"/>
    <w:rsid w:val="002429AB"/>
    <w:rsid w:val="0029261C"/>
    <w:rsid w:val="002B5263"/>
    <w:rsid w:val="002E2C00"/>
    <w:rsid w:val="00311A9A"/>
    <w:rsid w:val="00362458"/>
    <w:rsid w:val="00394919"/>
    <w:rsid w:val="003A51D5"/>
    <w:rsid w:val="003C0571"/>
    <w:rsid w:val="003C14A6"/>
    <w:rsid w:val="003D0598"/>
    <w:rsid w:val="00404206"/>
    <w:rsid w:val="00437B27"/>
    <w:rsid w:val="00453EE5"/>
    <w:rsid w:val="00463F43"/>
    <w:rsid w:val="00466D6C"/>
    <w:rsid w:val="00485278"/>
    <w:rsid w:val="004C25E5"/>
    <w:rsid w:val="004D5DBF"/>
    <w:rsid w:val="00547D27"/>
    <w:rsid w:val="005541A0"/>
    <w:rsid w:val="00565AA2"/>
    <w:rsid w:val="005818BD"/>
    <w:rsid w:val="00590E43"/>
    <w:rsid w:val="005A0CE5"/>
    <w:rsid w:val="005A3863"/>
    <w:rsid w:val="005C699C"/>
    <w:rsid w:val="00661F36"/>
    <w:rsid w:val="006A070C"/>
    <w:rsid w:val="006A6528"/>
    <w:rsid w:val="00701ACC"/>
    <w:rsid w:val="00733B65"/>
    <w:rsid w:val="0075324F"/>
    <w:rsid w:val="007A133E"/>
    <w:rsid w:val="007A3033"/>
    <w:rsid w:val="007E0E3F"/>
    <w:rsid w:val="007E5FAE"/>
    <w:rsid w:val="00831DCB"/>
    <w:rsid w:val="00863038"/>
    <w:rsid w:val="008815FE"/>
    <w:rsid w:val="00887350"/>
    <w:rsid w:val="008B1D31"/>
    <w:rsid w:val="008C11B8"/>
    <w:rsid w:val="008D6C72"/>
    <w:rsid w:val="009127E7"/>
    <w:rsid w:val="009211D0"/>
    <w:rsid w:val="0096668D"/>
    <w:rsid w:val="00986389"/>
    <w:rsid w:val="00994122"/>
    <w:rsid w:val="009A0D76"/>
    <w:rsid w:val="009F088D"/>
    <w:rsid w:val="00A020F1"/>
    <w:rsid w:val="00A36524"/>
    <w:rsid w:val="00AC407A"/>
    <w:rsid w:val="00B16FB4"/>
    <w:rsid w:val="00B21DD8"/>
    <w:rsid w:val="00B63AF7"/>
    <w:rsid w:val="00B7389E"/>
    <w:rsid w:val="00BC5859"/>
    <w:rsid w:val="00C83960"/>
    <w:rsid w:val="00C92431"/>
    <w:rsid w:val="00CA1DD2"/>
    <w:rsid w:val="00CB2710"/>
    <w:rsid w:val="00CB772C"/>
    <w:rsid w:val="00CD7567"/>
    <w:rsid w:val="00CE6166"/>
    <w:rsid w:val="00D27FB1"/>
    <w:rsid w:val="00D86BC2"/>
    <w:rsid w:val="00E52A1B"/>
    <w:rsid w:val="00EB4ED8"/>
    <w:rsid w:val="00EE684D"/>
    <w:rsid w:val="00F836EA"/>
    <w:rsid w:val="00FE4888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C37827"/>
  <w15:docId w15:val="{90BC705B-FB6F-4EB8-90DB-38C928B8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6528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paragraph" w:styleId="Heading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,제목 1(no line)"/>
    <w:next w:val="Normal"/>
    <w:link w:val="Heading1Char"/>
    <w:qFormat/>
    <w:rsid w:val="00590E4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jc w:val="left"/>
      <w:textAlignment w:val="baseline"/>
      <w:outlineLvl w:val="0"/>
    </w:pPr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90E43"/>
  </w:style>
  <w:style w:type="paragraph" w:styleId="Footer">
    <w:name w:val="footer"/>
    <w:basedOn w:val="Normal"/>
    <w:link w:val="FooterChar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90E43"/>
  </w:style>
  <w:style w:type="character" w:customStyle="1" w:styleId="Heading1Char">
    <w:name w:val="Heading 1 Char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DefaultParagraphFont"/>
    <w:link w:val="Heading1"/>
    <w:rsid w:val="00590E43"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paragraph" w:styleId="ListParagraph">
    <w:name w:val="List Paragraph"/>
    <w:aliases w:val="- Bullets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590E43"/>
    <w:pPr>
      <w:spacing w:before="120" w:after="360" w:line="264" w:lineRule="auto"/>
      <w:ind w:leftChars="400" w:left="800" w:firstLine="425"/>
    </w:pPr>
    <w:rPr>
      <w:rFonts w:ascii="Malgun Gothic" w:eastAsia="Malgun Gothic" w:hAnsi="Malgun Gothic"/>
      <w:szCs w:val="22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590E43"/>
    <w:rPr>
      <w:rFonts w:ascii="Malgun Gothic" w:eastAsia="Malgun Gothic" w:hAnsi="Malgun Gothic" w:cs="Times New Roman"/>
    </w:rPr>
  </w:style>
  <w:style w:type="table" w:styleId="TableGrid">
    <w:name w:val="Table Grid"/>
    <w:basedOn w:val="TableNormal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표 구분선1"/>
    <w:basedOn w:val="TableNormal"/>
    <w:next w:val="TableGrid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TableNormal"/>
    <w:next w:val="TableGrid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Normal"/>
    <w:next w:val="Normal"/>
    <w:qFormat/>
    <w:rsid w:val="00590E43"/>
    <w:pPr>
      <w:keepLines/>
      <w:widowControl/>
      <w:tabs>
        <w:tab w:val="center" w:pos="4536"/>
        <w:tab w:val="right" w:pos="9072"/>
      </w:tabs>
      <w:wordWrap/>
      <w:autoSpaceDE/>
      <w:autoSpaceDN/>
      <w:spacing w:after="180"/>
      <w:jc w:val="left"/>
    </w:pPr>
    <w:rPr>
      <w:rFonts w:ascii="Times New Roman" w:eastAsiaTheme="minorEastAsia"/>
      <w:noProof/>
      <w:kern w:val="0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420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20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206"/>
    <w:rPr>
      <w:rFonts w:ascii="Batang" w:eastAsia="Batang" w:hAnsi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2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206"/>
    <w:rPr>
      <w:rFonts w:ascii="Batang" w:eastAsia="Batang" w:hAnsi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06"/>
    <w:rPr>
      <w:rFonts w:asciiTheme="majorHAnsi" w:eastAsiaTheme="majorEastAsia" w:hAnsiTheme="majorHAnsi" w:cstheme="majorBid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020F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20F1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Philippe Sartori</cp:lastModifiedBy>
  <cp:revision>3</cp:revision>
  <dcterms:created xsi:type="dcterms:W3CDTF">2020-08-17T20:06:00Z</dcterms:created>
  <dcterms:modified xsi:type="dcterms:W3CDTF">2020-08-17T20:13:00Z</dcterms:modified>
</cp:coreProperties>
</file>