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83300" w14:textId="674DB847" w:rsidR="00D37546" w:rsidRPr="00D37546" w:rsidRDefault="00D37546" w:rsidP="00D37546">
      <w:pPr>
        <w:rPr>
          <w:rFonts w:ascii="Times New Roman" w:hAnsi="Times New Roman" w:cs="Times New Roman"/>
          <w:b/>
          <w:sz w:val="20"/>
          <w:szCs w:val="20"/>
        </w:rPr>
      </w:pPr>
      <w:r w:rsidRPr="00D37546">
        <w:rPr>
          <w:rFonts w:ascii="Times New Roman" w:hAnsi="Times New Roman" w:cs="Times New Roman"/>
          <w:b/>
          <w:sz w:val="20"/>
          <w:szCs w:val="20"/>
          <w:lang w:eastAsia="x-none"/>
        </w:rPr>
        <w:t>[102-e-</w:t>
      </w:r>
      <w:r w:rsidRPr="00D37546">
        <w:rPr>
          <w:rFonts w:ascii="Times New Roman" w:hAnsi="Times New Roman" w:cs="Times New Roman"/>
          <w:b/>
          <w:sz w:val="20"/>
          <w:szCs w:val="20"/>
        </w:rPr>
        <w:t>N</w:t>
      </w:r>
      <w:r w:rsidRPr="00D37546">
        <w:rPr>
          <w:rFonts w:ascii="Times New Roman" w:hAnsi="Times New Roman" w:cs="Times New Roman"/>
          <w:b/>
          <w:sz w:val="20"/>
          <w:szCs w:val="20"/>
          <w:lang w:eastAsia="x-none"/>
        </w:rPr>
        <w:t>R-5G_V2X_NRSL-SYNC-01]</w:t>
      </w:r>
    </w:p>
    <w:p w14:paraId="677FD550" w14:textId="11494AF7" w:rsidR="00D37546" w:rsidRPr="00D37546" w:rsidRDefault="00D37546" w:rsidP="00D37546">
      <w:pPr>
        <w:rPr>
          <w:rFonts w:ascii="Times New Roman" w:hAnsi="Times New Roman" w:cs="Times New Roman"/>
          <w:b/>
          <w:sz w:val="20"/>
          <w:szCs w:val="20"/>
          <w:lang w:eastAsia="x-none"/>
        </w:rPr>
      </w:pPr>
      <w:r w:rsidRPr="00D37546">
        <w:rPr>
          <w:rFonts w:ascii="Times New Roman" w:hAnsi="Times New Roman" w:cs="Times New Roman"/>
          <w:b/>
          <w:sz w:val="20"/>
          <w:szCs w:val="20"/>
          <w:lang w:eastAsia="x-none"/>
        </w:rPr>
        <w:t>Email discussion/approval with respect to the following aspects (see also the summary):</w:t>
      </w:r>
    </w:p>
    <w:p w14:paraId="2E273FEC" w14:textId="77777777" w:rsidR="00D37546" w:rsidRPr="00D37546" w:rsidRDefault="00D37546" w:rsidP="00D37546">
      <w:pPr>
        <w:widowControl/>
        <w:numPr>
          <w:ilvl w:val="0"/>
          <w:numId w:val="29"/>
        </w:numPr>
        <w:ind w:left="341" w:hangingChars="170" w:hanging="341"/>
        <w:jc w:val="left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D37546">
        <w:rPr>
          <w:rFonts w:ascii="Times New Roman" w:hAnsi="Times New Roman" w:cs="Times New Roman"/>
          <w:b/>
          <w:sz w:val="20"/>
          <w:szCs w:val="20"/>
        </w:rPr>
        <w:t>1-1: Confirm the working assumption on SL SCS ref and granularity.</w:t>
      </w:r>
    </w:p>
    <w:p w14:paraId="32CBFCC1" w14:textId="77777777" w:rsidR="00D37546" w:rsidRPr="00D37546" w:rsidRDefault="00D37546" w:rsidP="00D37546">
      <w:pPr>
        <w:widowControl/>
        <w:numPr>
          <w:ilvl w:val="0"/>
          <w:numId w:val="29"/>
        </w:numPr>
        <w:ind w:left="341" w:hangingChars="170" w:hanging="341"/>
        <w:jc w:val="left"/>
        <w:rPr>
          <w:rFonts w:ascii="Times New Roman" w:hAnsi="Times New Roman" w:cs="Times New Roman"/>
          <w:b/>
          <w:sz w:val="20"/>
          <w:szCs w:val="20"/>
        </w:rPr>
      </w:pPr>
      <w:r w:rsidRPr="00D37546">
        <w:rPr>
          <w:rFonts w:ascii="Times New Roman" w:hAnsi="Times New Roman" w:cs="Times New Roman"/>
          <w:b/>
          <w:sz w:val="20"/>
          <w:szCs w:val="20"/>
        </w:rPr>
        <w:t xml:space="preserve">1-2: Specify the Rx side formula to avoid </w:t>
      </w:r>
      <w:proofErr w:type="spellStart"/>
      <w:r w:rsidRPr="00D37546">
        <w:rPr>
          <w:rFonts w:ascii="Times New Roman" w:hAnsi="Times New Roman" w:cs="Times New Roman"/>
          <w:b/>
          <w:sz w:val="20"/>
          <w:szCs w:val="20"/>
        </w:rPr>
        <w:t>mis</w:t>
      </w:r>
      <w:proofErr w:type="spellEnd"/>
      <w:r w:rsidRPr="00D37546">
        <w:rPr>
          <w:rFonts w:ascii="Times New Roman" w:hAnsi="Times New Roman" w:cs="Times New Roman"/>
          <w:b/>
          <w:sz w:val="20"/>
          <w:szCs w:val="20"/>
        </w:rPr>
        <w:t xml:space="preserve">-alignment interpretation on UL slots between </w:t>
      </w:r>
      <w:proofErr w:type="spellStart"/>
      <w:r w:rsidRPr="00D37546">
        <w:rPr>
          <w:rFonts w:ascii="Times New Roman" w:hAnsi="Times New Roman" w:cs="Times New Roman"/>
          <w:b/>
          <w:sz w:val="20"/>
          <w:szCs w:val="20"/>
        </w:rPr>
        <w:t>Tx</w:t>
      </w:r>
      <w:proofErr w:type="spellEnd"/>
      <w:r w:rsidRPr="00D37546">
        <w:rPr>
          <w:rFonts w:ascii="Times New Roman" w:hAnsi="Times New Roman" w:cs="Times New Roman"/>
          <w:b/>
          <w:sz w:val="20"/>
          <w:szCs w:val="20"/>
        </w:rPr>
        <w:t xml:space="preserve"> UE and Rx UE.</w:t>
      </w:r>
    </w:p>
    <w:p w14:paraId="56AC3E8B" w14:textId="77777777" w:rsidR="00D37546" w:rsidRPr="00D37546" w:rsidRDefault="00D37546" w:rsidP="00D37546">
      <w:pPr>
        <w:widowControl/>
        <w:numPr>
          <w:ilvl w:val="0"/>
          <w:numId w:val="29"/>
        </w:numPr>
        <w:ind w:left="341" w:hangingChars="170" w:hanging="341"/>
        <w:jc w:val="left"/>
        <w:rPr>
          <w:rFonts w:ascii="Times New Roman" w:hAnsi="Times New Roman" w:cs="Times New Roman"/>
          <w:b/>
          <w:sz w:val="20"/>
          <w:szCs w:val="20"/>
        </w:rPr>
      </w:pPr>
      <w:r w:rsidRPr="00D37546">
        <w:rPr>
          <w:rFonts w:ascii="Times New Roman" w:hAnsi="Times New Roman" w:cs="Times New Roman"/>
          <w:b/>
          <w:sz w:val="20"/>
          <w:szCs w:val="20"/>
        </w:rPr>
        <w:t>1-3: Absence of TDD indications in SIB1</w:t>
      </w:r>
    </w:p>
    <w:p w14:paraId="28E850CF" w14:textId="77777777" w:rsidR="00D37546" w:rsidRPr="00D37546" w:rsidRDefault="00D37546" w:rsidP="00D37546">
      <w:pPr>
        <w:widowControl/>
        <w:numPr>
          <w:ilvl w:val="0"/>
          <w:numId w:val="29"/>
        </w:numPr>
        <w:ind w:left="341" w:hangingChars="170" w:hanging="341"/>
        <w:jc w:val="left"/>
        <w:rPr>
          <w:rFonts w:ascii="Times New Roman" w:hAnsi="Times New Roman" w:cs="Times New Roman"/>
          <w:b/>
          <w:sz w:val="20"/>
          <w:szCs w:val="20"/>
        </w:rPr>
      </w:pPr>
      <w:r w:rsidRPr="00D37546">
        <w:rPr>
          <w:rFonts w:ascii="Times New Roman" w:hAnsi="Times New Roman" w:cs="Times New Roman"/>
          <w:b/>
          <w:sz w:val="20"/>
          <w:szCs w:val="20"/>
        </w:rPr>
        <w:t>1-5: UL slots location indication</w:t>
      </w:r>
    </w:p>
    <w:p w14:paraId="7370E7C4" w14:textId="77777777" w:rsidR="00D37546" w:rsidRPr="00D37546" w:rsidRDefault="00D37546" w:rsidP="00D37546">
      <w:pPr>
        <w:rPr>
          <w:rFonts w:ascii="Times New Roman" w:hAnsi="Times New Roman" w:cs="Times New Roman"/>
          <w:b/>
          <w:sz w:val="20"/>
          <w:szCs w:val="20"/>
        </w:rPr>
      </w:pPr>
      <w:r w:rsidRPr="00D37546">
        <w:rPr>
          <w:rFonts w:ascii="Times New Roman" w:hAnsi="Times New Roman" w:cs="Times New Roman"/>
          <w:b/>
          <w:sz w:val="20"/>
          <w:szCs w:val="20"/>
        </w:rPr>
        <w:t>By 8/21, with potential TPs by 8/26 – Teng (CATT)</w:t>
      </w:r>
    </w:p>
    <w:p w14:paraId="747A9EF7" w14:textId="77777777" w:rsidR="00D1329A" w:rsidRPr="00D37546" w:rsidRDefault="00D1329A"/>
    <w:p w14:paraId="1F3169B6" w14:textId="77777777" w:rsidR="0030663E" w:rsidRDefault="0030663E">
      <w:pPr>
        <w:rPr>
          <w:rFonts w:hint="eastAsia"/>
        </w:rPr>
      </w:pPr>
    </w:p>
    <w:p w14:paraId="77A9CD6A" w14:textId="4F55933E" w:rsidR="00F716FC" w:rsidRPr="006D7537" w:rsidRDefault="00F716FC">
      <w:pPr>
        <w:rPr>
          <w:rFonts w:ascii="Times New Roman" w:hAnsi="Times New Roman" w:cs="Times New Roman"/>
          <w:sz w:val="20"/>
          <w:szCs w:val="20"/>
        </w:rPr>
      </w:pPr>
      <w:r w:rsidRPr="006D7537">
        <w:rPr>
          <w:rFonts w:ascii="Times New Roman" w:hAnsi="Times New Roman" w:cs="Times New Roman"/>
          <w:sz w:val="20"/>
          <w:szCs w:val="20"/>
        </w:rPr>
        <w:t xml:space="preserve">For the </w:t>
      </w:r>
      <w:r w:rsidR="00BA3789" w:rsidRPr="006D7537">
        <w:rPr>
          <w:rFonts w:ascii="Times New Roman" w:hAnsi="Times New Roman" w:cs="Times New Roman"/>
          <w:sz w:val="20"/>
          <w:szCs w:val="20"/>
        </w:rPr>
        <w:t>discussion on SL SYNC</w:t>
      </w:r>
      <w:r w:rsidRPr="006D7537">
        <w:rPr>
          <w:rFonts w:ascii="Times New Roman" w:hAnsi="Times New Roman" w:cs="Times New Roman"/>
          <w:sz w:val="20"/>
          <w:szCs w:val="20"/>
        </w:rPr>
        <w:t xml:space="preserve"> in this meeting, companies are encouraged to follow the steps:</w:t>
      </w:r>
    </w:p>
    <w:p w14:paraId="62FAD3BA" w14:textId="41874486" w:rsidR="00F716FC" w:rsidRPr="006D7537" w:rsidRDefault="00F716FC" w:rsidP="00F716FC">
      <w:pPr>
        <w:pStyle w:val="a5"/>
        <w:numPr>
          <w:ilvl w:val="0"/>
          <w:numId w:val="35"/>
        </w:numPr>
        <w:ind w:firstLineChars="0"/>
        <w:rPr>
          <w:rFonts w:cs="Times New Roman"/>
          <w:sz w:val="20"/>
          <w:szCs w:val="20"/>
        </w:rPr>
      </w:pPr>
      <w:r w:rsidRPr="006D7537">
        <w:rPr>
          <w:rFonts w:cs="Times New Roman"/>
          <w:sz w:val="20"/>
          <w:szCs w:val="20"/>
        </w:rPr>
        <w:t>8/17-8/18:</w:t>
      </w:r>
      <w:r w:rsidR="00BA3789" w:rsidRPr="006D7537">
        <w:rPr>
          <w:rFonts w:cs="Times New Roman"/>
          <w:sz w:val="20"/>
          <w:szCs w:val="20"/>
        </w:rPr>
        <w:t xml:space="preserve"> </w:t>
      </w:r>
      <w:r w:rsidR="00042805" w:rsidRPr="006D7537">
        <w:rPr>
          <w:rFonts w:cs="Times New Roman"/>
          <w:sz w:val="20"/>
          <w:szCs w:val="20"/>
        </w:rPr>
        <w:t>1</w:t>
      </w:r>
      <w:r w:rsidR="00042805" w:rsidRPr="006D7537">
        <w:rPr>
          <w:rFonts w:cs="Times New Roman"/>
          <w:sz w:val="20"/>
          <w:szCs w:val="20"/>
          <w:vertAlign w:val="superscript"/>
        </w:rPr>
        <w:t>st</w:t>
      </w:r>
      <w:r w:rsidR="00042805" w:rsidRPr="006D7537">
        <w:rPr>
          <w:rFonts w:cs="Times New Roman"/>
          <w:sz w:val="20"/>
          <w:szCs w:val="20"/>
        </w:rPr>
        <w:t xml:space="preserve"> stage to determine about the necessity of the issues.</w:t>
      </w:r>
    </w:p>
    <w:p w14:paraId="555F8E0D" w14:textId="7E046525" w:rsidR="00F716FC" w:rsidRPr="006D7537" w:rsidRDefault="00F716FC" w:rsidP="00F716FC">
      <w:pPr>
        <w:pStyle w:val="a5"/>
        <w:numPr>
          <w:ilvl w:val="0"/>
          <w:numId w:val="35"/>
        </w:numPr>
        <w:ind w:firstLineChars="0"/>
        <w:rPr>
          <w:rFonts w:cs="Times New Roman"/>
          <w:sz w:val="20"/>
          <w:szCs w:val="20"/>
        </w:rPr>
      </w:pPr>
      <w:r w:rsidRPr="006D7537">
        <w:rPr>
          <w:rFonts w:cs="Times New Roman"/>
          <w:sz w:val="20"/>
          <w:szCs w:val="20"/>
        </w:rPr>
        <w:t>8/18-8-20:</w:t>
      </w:r>
      <w:r w:rsidR="00042805" w:rsidRPr="006D7537">
        <w:rPr>
          <w:rFonts w:cs="Times New Roman"/>
          <w:sz w:val="20"/>
          <w:szCs w:val="20"/>
        </w:rPr>
        <w:t xml:space="preserve"> Proposals will be provided based on the discussion and contributions. The discussion during this stage is about technical details if the issue is identified as necessary.</w:t>
      </w:r>
    </w:p>
    <w:p w14:paraId="293F2D9F" w14:textId="54E3D3C0" w:rsidR="00F716FC" w:rsidRDefault="00F716FC" w:rsidP="00F716FC">
      <w:pPr>
        <w:pStyle w:val="a5"/>
        <w:numPr>
          <w:ilvl w:val="0"/>
          <w:numId w:val="35"/>
        </w:numPr>
        <w:ind w:firstLineChars="0"/>
        <w:rPr>
          <w:rFonts w:cs="Times New Roman" w:hint="eastAsia"/>
          <w:sz w:val="20"/>
          <w:szCs w:val="20"/>
        </w:rPr>
      </w:pPr>
      <w:r w:rsidRPr="006D7537">
        <w:rPr>
          <w:rFonts w:cs="Times New Roman"/>
          <w:sz w:val="20"/>
          <w:szCs w:val="20"/>
        </w:rPr>
        <w:t>8/20-8/21:</w:t>
      </w:r>
      <w:r w:rsidR="00A7647E" w:rsidRPr="006D7537">
        <w:rPr>
          <w:rFonts w:cs="Times New Roman"/>
          <w:sz w:val="20"/>
          <w:szCs w:val="20"/>
        </w:rPr>
        <w:t xml:space="preserve"> Conclusion for consensus.</w:t>
      </w:r>
    </w:p>
    <w:p w14:paraId="5D1B2822" w14:textId="78106470" w:rsidR="00242D7D" w:rsidRPr="006D7537" w:rsidRDefault="00123C55" w:rsidP="00F716FC">
      <w:pPr>
        <w:pStyle w:val="a5"/>
        <w:numPr>
          <w:ilvl w:val="0"/>
          <w:numId w:val="35"/>
        </w:numPr>
        <w:ind w:firstLineChars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</w:t>
      </w:r>
      <w:r>
        <w:rPr>
          <w:rFonts w:cs="Times New Roman" w:hint="eastAsia"/>
          <w:sz w:val="20"/>
          <w:szCs w:val="20"/>
        </w:rPr>
        <w:t xml:space="preserve">ill 8/26: </w:t>
      </w:r>
      <w:bookmarkStart w:id="0" w:name="_GoBack"/>
      <w:bookmarkEnd w:id="0"/>
      <w:r w:rsidR="00242D7D">
        <w:rPr>
          <w:rFonts w:cs="Times New Roman"/>
          <w:sz w:val="20"/>
          <w:szCs w:val="20"/>
        </w:rPr>
        <w:t>TP phase after the consensus is reached.</w:t>
      </w:r>
    </w:p>
    <w:p w14:paraId="483A484E" w14:textId="77777777" w:rsidR="00F716FC" w:rsidRPr="0099216D" w:rsidRDefault="00F716FC"/>
    <w:p w14:paraId="45B127E2" w14:textId="40438D92" w:rsidR="00D1329A" w:rsidRPr="005956BB" w:rsidRDefault="00237EEE" w:rsidP="00C74684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>Issue 1</w:t>
      </w:r>
      <w:r w:rsidR="003512F2">
        <w:rPr>
          <w:rFonts w:hint="eastAsia"/>
          <w:b/>
          <w:sz w:val="24"/>
          <w:szCs w:val="24"/>
        </w:rPr>
        <w:t>-1</w:t>
      </w:r>
      <w:r w:rsidRPr="00237EEE">
        <w:rPr>
          <w:rFonts w:hint="eastAsia"/>
          <w:b/>
          <w:sz w:val="24"/>
          <w:szCs w:val="24"/>
        </w:rPr>
        <w:t xml:space="preserve"> </w:t>
      </w:r>
      <w:r w:rsidR="008C20FB">
        <w:rPr>
          <w:rFonts w:hint="eastAsia"/>
          <w:b/>
          <w:sz w:val="24"/>
          <w:szCs w:val="24"/>
        </w:rPr>
        <w:t>Working assumption confirmation</w:t>
      </w:r>
    </w:p>
    <w:p w14:paraId="18FCEB68" w14:textId="31B3A221" w:rsidR="00A72D11" w:rsidRPr="009E44BB" w:rsidRDefault="00F51094" w:rsidP="00D97FA3">
      <w:pPr>
        <w:spacing w:beforeLines="50" w:before="156"/>
        <w:rPr>
          <w:rFonts w:ascii="Times New Roman" w:hAnsi="Times New Roman" w:cs="Times New Roman"/>
          <w:sz w:val="18"/>
          <w:szCs w:val="20"/>
        </w:rPr>
      </w:pPr>
      <w:r w:rsidRPr="009E44BB">
        <w:rPr>
          <w:rFonts w:ascii="Times New Roman" w:hAnsi="Times New Roman" w:cs="Times New Roman"/>
          <w:sz w:val="20"/>
        </w:rPr>
        <w:t>2 companies propose to confirm the working assumption in last meeting.</w:t>
      </w:r>
      <w:r w:rsidR="002D51F0">
        <w:rPr>
          <w:rFonts w:ascii="Times New Roman" w:hAnsi="Times New Roman" w:cs="Times New Roman" w:hint="eastAsia"/>
          <w:sz w:val="20"/>
        </w:rPr>
        <w:t xml:space="preserve"> The corresponding agreements and working assumptions can be found in appendix.</w:t>
      </w:r>
    </w:p>
    <w:p w14:paraId="51D23E93" w14:textId="77777777" w:rsidR="00CA2E76" w:rsidRPr="00CA2E76" w:rsidRDefault="00CA2E76" w:rsidP="00C74684">
      <w:pPr>
        <w:spacing w:beforeLines="50" w:before="156"/>
        <w:rPr>
          <w:rFonts w:ascii="Times New Roman" w:hAnsi="Times New Roman" w:cs="Times New Roman"/>
          <w:sz w:val="20"/>
          <w:szCs w:val="20"/>
        </w:rPr>
      </w:pPr>
    </w:p>
    <w:p w14:paraId="3853EEDB" w14:textId="2E09299A" w:rsidR="00794E28" w:rsidRDefault="008C20FB" w:rsidP="00C74684">
      <w:pPr>
        <w:spacing w:beforeLines="50" w:before="156"/>
        <w:rPr>
          <w:rFonts w:ascii="Times New Roman" w:hAnsi="Times New Roman" w:cs="Times New Roman"/>
          <w:b/>
          <w:i/>
          <w:sz w:val="20"/>
          <w:szCs w:val="20"/>
        </w:rPr>
      </w:pPr>
      <w:r w:rsidRPr="0090551B">
        <w:rPr>
          <w:rFonts w:ascii="Times New Roman" w:hAnsi="Times New Roman" w:cs="Times New Roman" w:hint="eastAsia"/>
          <w:b/>
          <w:i/>
          <w:sz w:val="20"/>
          <w:szCs w:val="20"/>
          <w:highlight w:val="yellow"/>
        </w:rPr>
        <w:t>FL proposal</w:t>
      </w:r>
      <w:r w:rsidR="00DD7031" w:rsidRPr="0090551B">
        <w:rPr>
          <w:rFonts w:ascii="Times New Roman" w:hAnsi="Times New Roman" w:cs="Times New Roman" w:hint="eastAsia"/>
          <w:b/>
          <w:i/>
          <w:sz w:val="20"/>
          <w:szCs w:val="20"/>
          <w:highlight w:val="yellow"/>
        </w:rPr>
        <w:t>:</w:t>
      </w:r>
    </w:p>
    <w:p w14:paraId="308DCA9E" w14:textId="1101066C" w:rsidR="008C20FB" w:rsidRPr="008C20FB" w:rsidRDefault="008C20FB" w:rsidP="008C20FB">
      <w:pPr>
        <w:pStyle w:val="a5"/>
        <w:numPr>
          <w:ilvl w:val="0"/>
          <w:numId w:val="30"/>
        </w:numPr>
        <w:spacing w:beforeLines="50" w:before="156"/>
        <w:ind w:firstLineChars="0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>C</w:t>
      </w:r>
      <w:r>
        <w:rPr>
          <w:rFonts w:cs="Times New Roman" w:hint="eastAsia"/>
          <w:b/>
          <w:i/>
          <w:sz w:val="20"/>
          <w:szCs w:val="20"/>
        </w:rPr>
        <w:t>onfirm the working assumption</w:t>
      </w:r>
      <w:r w:rsidR="00A0689A">
        <w:rPr>
          <w:rFonts w:cs="Times New Roman" w:hint="eastAsia"/>
          <w:b/>
          <w:i/>
          <w:sz w:val="20"/>
          <w:szCs w:val="20"/>
        </w:rPr>
        <w:t>s (RAN1#101-e) about SL SCS and indication of granularity of the number of UL resources in PSBCH.</w:t>
      </w:r>
    </w:p>
    <w:p w14:paraId="36357F9D" w14:textId="77777777" w:rsidR="004F5BFF" w:rsidRDefault="004F5BFF"/>
    <w:p w14:paraId="3EDD5377" w14:textId="3421F018" w:rsidR="00D655E8" w:rsidRPr="00C517C9" w:rsidRDefault="008C20FB" w:rsidP="00D655E8">
      <w:pPr>
        <w:spacing w:beforeLines="50" w:before="156" w:afterLines="50" w:after="156"/>
        <w:outlineLvl w:val="2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 w:hint="eastAsia"/>
          <w:b/>
          <w:sz w:val="20"/>
        </w:rPr>
        <w:t>Comments 8/17-8/18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1"/>
        <w:gridCol w:w="8438"/>
      </w:tblGrid>
      <w:tr w:rsidR="00D655E8" w:rsidRPr="00C06C2B" w14:paraId="2970DBE6" w14:textId="77777777" w:rsidTr="00593964"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4BD7D159" w14:textId="77777777" w:rsidR="00D655E8" w:rsidRPr="00C06C2B" w:rsidRDefault="00D655E8" w:rsidP="00593964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8438" w:type="dxa"/>
            <w:shd w:val="clear" w:color="auto" w:fill="BFBFBF" w:themeFill="background1" w:themeFillShade="BF"/>
            <w:vAlign w:val="center"/>
          </w:tcPr>
          <w:p w14:paraId="31872A5C" w14:textId="77777777" w:rsidR="00D655E8" w:rsidRPr="00C06C2B" w:rsidRDefault="00D655E8" w:rsidP="00593964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D655E8" w14:paraId="5673E490" w14:textId="77777777" w:rsidTr="00593964">
        <w:tc>
          <w:tcPr>
            <w:tcW w:w="1451" w:type="dxa"/>
          </w:tcPr>
          <w:p w14:paraId="69B0BD2D" w14:textId="77777777" w:rsidR="00D655E8" w:rsidRDefault="00D655E8" w:rsidP="00593964"/>
        </w:tc>
        <w:tc>
          <w:tcPr>
            <w:tcW w:w="8438" w:type="dxa"/>
          </w:tcPr>
          <w:p w14:paraId="3C565126" w14:textId="77777777" w:rsidR="00D655E8" w:rsidRPr="002E5B5E" w:rsidRDefault="00D655E8" w:rsidP="00593964">
            <w:pPr>
              <w:rPr>
                <w:lang w:val="en-GB"/>
              </w:rPr>
            </w:pPr>
          </w:p>
        </w:tc>
      </w:tr>
      <w:tr w:rsidR="00D655E8" w14:paraId="58CD087B" w14:textId="77777777" w:rsidTr="00593964">
        <w:tc>
          <w:tcPr>
            <w:tcW w:w="1451" w:type="dxa"/>
          </w:tcPr>
          <w:p w14:paraId="37144646" w14:textId="77777777" w:rsidR="00D655E8" w:rsidRDefault="00D655E8" w:rsidP="00593964"/>
        </w:tc>
        <w:tc>
          <w:tcPr>
            <w:tcW w:w="8438" w:type="dxa"/>
          </w:tcPr>
          <w:p w14:paraId="1FD8BCBB" w14:textId="77777777" w:rsidR="00D655E8" w:rsidRPr="002E5B5E" w:rsidRDefault="00D655E8" w:rsidP="00593964">
            <w:pPr>
              <w:rPr>
                <w:lang w:val="en-GB"/>
              </w:rPr>
            </w:pPr>
          </w:p>
        </w:tc>
      </w:tr>
      <w:tr w:rsidR="00D655E8" w14:paraId="272C36F7" w14:textId="77777777" w:rsidTr="00593964">
        <w:tc>
          <w:tcPr>
            <w:tcW w:w="1451" w:type="dxa"/>
          </w:tcPr>
          <w:p w14:paraId="4CCB3983" w14:textId="77777777" w:rsidR="00D655E8" w:rsidRDefault="00D655E8" w:rsidP="00593964"/>
        </w:tc>
        <w:tc>
          <w:tcPr>
            <w:tcW w:w="8438" w:type="dxa"/>
          </w:tcPr>
          <w:p w14:paraId="2B6A46D6" w14:textId="77777777" w:rsidR="00D655E8" w:rsidRPr="002E5B5E" w:rsidRDefault="00D655E8" w:rsidP="00593964">
            <w:pPr>
              <w:rPr>
                <w:lang w:val="en-GB"/>
              </w:rPr>
            </w:pPr>
          </w:p>
        </w:tc>
      </w:tr>
    </w:tbl>
    <w:p w14:paraId="51EBF7C9" w14:textId="77777777" w:rsidR="00D1329A" w:rsidRDefault="00D1329A"/>
    <w:p w14:paraId="648DBDD2" w14:textId="77777777" w:rsidR="00BF5121" w:rsidRDefault="00BF5121"/>
    <w:p w14:paraId="2CB81F65" w14:textId="403DFD10" w:rsidR="00BF5121" w:rsidRPr="005956BB" w:rsidRDefault="00BF5121" w:rsidP="00C74684">
      <w:pPr>
        <w:spacing w:beforeLines="50" w:before="156" w:afterLines="50" w:after="156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Issue </w:t>
      </w:r>
      <w:r w:rsidR="003512F2">
        <w:rPr>
          <w:rFonts w:hint="eastAsia"/>
          <w:b/>
          <w:sz w:val="24"/>
          <w:szCs w:val="24"/>
        </w:rPr>
        <w:t>1-</w:t>
      </w:r>
      <w:r>
        <w:rPr>
          <w:rFonts w:hint="eastAsia"/>
          <w:b/>
          <w:sz w:val="24"/>
          <w:szCs w:val="24"/>
        </w:rPr>
        <w:t>2</w:t>
      </w:r>
      <w:r w:rsidRPr="00237EEE">
        <w:rPr>
          <w:rFonts w:hint="eastAsia"/>
          <w:b/>
          <w:sz w:val="24"/>
          <w:szCs w:val="24"/>
        </w:rPr>
        <w:t xml:space="preserve"> </w:t>
      </w:r>
      <w:r w:rsidR="003512F2" w:rsidRPr="003512F2">
        <w:rPr>
          <w:rFonts w:hint="eastAsia"/>
          <w:b/>
          <w:sz w:val="24"/>
          <w:szCs w:val="24"/>
        </w:rPr>
        <w:t>Specify the Rx side formula</w:t>
      </w:r>
    </w:p>
    <w:p w14:paraId="402F12AB" w14:textId="7FA94EB4" w:rsidR="00824168" w:rsidRDefault="0005479C" w:rsidP="00D97FA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One </w:t>
      </w:r>
      <w:r>
        <w:rPr>
          <w:rFonts w:ascii="Times New Roman" w:hAnsi="Times New Roman" w:cs="Times New Roman" w:hint="eastAsia"/>
          <w:sz w:val="20"/>
        </w:rPr>
        <w:t>company proposed to introduce the Rx side formula when indic</w:t>
      </w:r>
      <w:r w:rsidR="00A2507D">
        <w:rPr>
          <w:rFonts w:ascii="Times New Roman" w:hAnsi="Times New Roman" w:cs="Times New Roman" w:hint="eastAsia"/>
          <w:sz w:val="20"/>
        </w:rPr>
        <w:t xml:space="preserve">ating the UL resources in PSBCH, while some other companies do not think it necessary. </w:t>
      </w:r>
      <w:r w:rsidR="00A2507D">
        <w:rPr>
          <w:rFonts w:ascii="Times New Roman" w:hAnsi="Times New Roman" w:cs="Times New Roman"/>
          <w:sz w:val="20"/>
        </w:rPr>
        <w:t>T</w:t>
      </w:r>
      <w:r w:rsidR="00A2507D">
        <w:rPr>
          <w:rFonts w:ascii="Times New Roman" w:hAnsi="Times New Roman" w:cs="Times New Roman" w:hint="eastAsia"/>
          <w:sz w:val="20"/>
        </w:rPr>
        <w:t xml:space="preserve">he first stage in this meeting is </w:t>
      </w:r>
      <w:r w:rsidR="00BF0DB2">
        <w:rPr>
          <w:rFonts w:ascii="Times New Roman" w:hAnsi="Times New Roman" w:cs="Times New Roman" w:hint="eastAsia"/>
          <w:sz w:val="20"/>
        </w:rPr>
        <w:t xml:space="preserve">to </w:t>
      </w:r>
      <w:r w:rsidR="00A2507D">
        <w:rPr>
          <w:rFonts w:ascii="Times New Roman" w:hAnsi="Times New Roman" w:cs="Times New Roman" w:hint="eastAsia"/>
          <w:sz w:val="20"/>
        </w:rPr>
        <w:t>discuss about the necessity.</w:t>
      </w:r>
      <w:r w:rsidR="00772A8C">
        <w:rPr>
          <w:rFonts w:ascii="Times New Roman" w:hAnsi="Times New Roman" w:cs="Times New Roman" w:hint="eastAsia"/>
          <w:sz w:val="20"/>
        </w:rPr>
        <w:t xml:space="preserve"> Please provide your answers to the following questions in the table below.</w:t>
      </w:r>
    </w:p>
    <w:p w14:paraId="68EC02AF" w14:textId="77777777" w:rsidR="00824168" w:rsidRDefault="00824168">
      <w:pPr>
        <w:rPr>
          <w:rFonts w:ascii="Times New Roman" w:hAnsi="Times New Roman" w:cs="Times New Roman"/>
          <w:sz w:val="20"/>
        </w:rPr>
      </w:pPr>
    </w:p>
    <w:p w14:paraId="3C236D1C" w14:textId="2B7E082F" w:rsidR="00325B71" w:rsidRPr="00964B0B" w:rsidRDefault="00325B71">
      <w:pPr>
        <w:rPr>
          <w:rFonts w:ascii="Times New Roman" w:hAnsi="Times New Roman" w:cs="Times New Roman"/>
          <w:b/>
          <w:sz w:val="20"/>
        </w:rPr>
      </w:pPr>
      <w:r w:rsidRPr="00964B0B">
        <w:rPr>
          <w:rFonts w:ascii="Times New Roman" w:hAnsi="Times New Roman" w:cs="Times New Roman" w:hint="eastAsia"/>
          <w:b/>
          <w:sz w:val="20"/>
        </w:rPr>
        <w:t>Questions:</w:t>
      </w:r>
    </w:p>
    <w:p w14:paraId="062D6480" w14:textId="42E4B20B" w:rsidR="00D42B92" w:rsidRDefault="00D42B92" w:rsidP="00325B71">
      <w:pPr>
        <w:pStyle w:val="a5"/>
        <w:numPr>
          <w:ilvl w:val="0"/>
          <w:numId w:val="30"/>
        </w:numPr>
        <w:ind w:firstLineChars="0"/>
        <w:rPr>
          <w:rFonts w:cs="Times New Roman"/>
          <w:sz w:val="20"/>
        </w:rPr>
      </w:pPr>
      <w:r w:rsidRPr="00E356A5">
        <w:rPr>
          <w:rFonts w:cs="Times New Roman" w:hint="eastAsia"/>
          <w:b/>
          <w:sz w:val="20"/>
        </w:rPr>
        <w:t>Q1</w:t>
      </w:r>
      <w:r>
        <w:rPr>
          <w:rFonts w:cs="Times New Roman" w:hint="eastAsia"/>
          <w:sz w:val="20"/>
        </w:rPr>
        <w:t xml:space="preserve">: Do you think the </w:t>
      </w:r>
      <w:proofErr w:type="spellStart"/>
      <w:proofErr w:type="gramStart"/>
      <w:r>
        <w:rPr>
          <w:rFonts w:cs="Times New Roman" w:hint="eastAsia"/>
          <w:sz w:val="20"/>
        </w:rPr>
        <w:t>Tx</w:t>
      </w:r>
      <w:proofErr w:type="spellEnd"/>
      <w:proofErr w:type="gramEnd"/>
      <w:r>
        <w:rPr>
          <w:rFonts w:cs="Times New Roman" w:hint="eastAsia"/>
          <w:sz w:val="20"/>
        </w:rPr>
        <w:t xml:space="preserve"> side TDD indication in PSBCH mechanism (i.e. formulas) in current spec h</w:t>
      </w:r>
      <w:r w:rsidR="006240A6">
        <w:rPr>
          <w:rFonts w:cs="Times New Roman" w:hint="eastAsia"/>
          <w:sz w:val="20"/>
        </w:rPr>
        <w:t>as any issue?</w:t>
      </w:r>
      <w:r w:rsidR="00F21A24">
        <w:rPr>
          <w:rFonts w:cs="Times New Roman" w:hint="eastAsia"/>
          <w:sz w:val="20"/>
        </w:rPr>
        <w:t xml:space="preserve"> If your answer is YES, please explain what </w:t>
      </w:r>
      <w:r w:rsidR="00854545">
        <w:rPr>
          <w:rFonts w:cs="Times New Roman"/>
          <w:sz w:val="20"/>
        </w:rPr>
        <w:t>kind of issue exists</w:t>
      </w:r>
      <w:r w:rsidR="00F21A24">
        <w:rPr>
          <w:rFonts w:cs="Times New Roman" w:hint="eastAsia"/>
          <w:sz w:val="20"/>
        </w:rPr>
        <w:t>.</w:t>
      </w:r>
    </w:p>
    <w:p w14:paraId="361DACE1" w14:textId="3312A664" w:rsidR="00325B71" w:rsidRDefault="00D42B92" w:rsidP="00325B71">
      <w:pPr>
        <w:pStyle w:val="a5"/>
        <w:numPr>
          <w:ilvl w:val="0"/>
          <w:numId w:val="30"/>
        </w:numPr>
        <w:ind w:firstLineChars="0"/>
        <w:rPr>
          <w:rFonts w:cs="Times New Roman"/>
          <w:sz w:val="20"/>
        </w:rPr>
      </w:pPr>
      <w:r w:rsidRPr="00E356A5">
        <w:rPr>
          <w:rFonts w:cs="Times New Roman" w:hint="eastAsia"/>
          <w:b/>
          <w:sz w:val="20"/>
        </w:rPr>
        <w:lastRenderedPageBreak/>
        <w:t>Q2</w:t>
      </w:r>
      <w:r>
        <w:rPr>
          <w:rFonts w:cs="Times New Roman" w:hint="eastAsia"/>
          <w:sz w:val="20"/>
        </w:rPr>
        <w:t>:</w:t>
      </w:r>
      <w:r w:rsidR="00A50D63">
        <w:rPr>
          <w:rFonts w:cs="Times New Roman" w:hint="eastAsia"/>
          <w:sz w:val="20"/>
        </w:rPr>
        <w:t xml:space="preserve"> </w:t>
      </w:r>
      <w:r w:rsidR="00F21A24">
        <w:rPr>
          <w:rFonts w:cs="Times New Roman" w:hint="eastAsia"/>
          <w:sz w:val="20"/>
        </w:rPr>
        <w:t>For Q1 YES, d</w:t>
      </w:r>
      <w:r w:rsidR="00A50D63">
        <w:rPr>
          <w:rFonts w:cs="Times New Roman" w:hint="eastAsia"/>
          <w:sz w:val="20"/>
        </w:rPr>
        <w:t>o you think it necessary to introduce Rx side formula of the UL resource in</w:t>
      </w:r>
      <w:r>
        <w:rPr>
          <w:rFonts w:cs="Times New Roman" w:hint="eastAsia"/>
          <w:sz w:val="20"/>
        </w:rPr>
        <w:t>dication transformed from PSBCH?</w:t>
      </w:r>
      <w:r w:rsidR="0082224E">
        <w:rPr>
          <w:rFonts w:cs="Times New Roman" w:hint="eastAsia"/>
          <w:sz w:val="20"/>
        </w:rPr>
        <w:t xml:space="preserve"> If your answer is YES, please explain the proposals (i.e. corresponding formula)</w:t>
      </w:r>
      <w:r w:rsidR="00E356A5">
        <w:rPr>
          <w:rFonts w:cs="Times New Roman" w:hint="eastAsia"/>
          <w:sz w:val="20"/>
        </w:rPr>
        <w:t>.</w:t>
      </w:r>
    </w:p>
    <w:p w14:paraId="7DFBA765" w14:textId="77777777" w:rsidR="00F5098A" w:rsidRDefault="00F5098A">
      <w:pPr>
        <w:rPr>
          <w:rFonts w:ascii="Times New Roman" w:hAnsi="Times New Roman" w:cs="Times New Roman"/>
          <w:sz w:val="20"/>
        </w:rPr>
      </w:pPr>
    </w:p>
    <w:p w14:paraId="7394219A" w14:textId="77777777" w:rsidR="000526A2" w:rsidRPr="00C517C9" w:rsidRDefault="000526A2" w:rsidP="000526A2">
      <w:pPr>
        <w:spacing w:beforeLines="50" w:before="156" w:afterLines="50" w:after="156"/>
        <w:outlineLvl w:val="2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 w:hint="eastAsia"/>
          <w:b/>
          <w:sz w:val="20"/>
        </w:rPr>
        <w:t>Comments 8/17-8/18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1"/>
        <w:gridCol w:w="8438"/>
      </w:tblGrid>
      <w:tr w:rsidR="00924FE5" w:rsidRPr="00C06C2B" w14:paraId="0E911754" w14:textId="77777777" w:rsidTr="00D12E74"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6DB4B705" w14:textId="77777777" w:rsidR="00924FE5" w:rsidRPr="00C06C2B" w:rsidRDefault="00924FE5" w:rsidP="00D12E74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8438" w:type="dxa"/>
            <w:shd w:val="clear" w:color="auto" w:fill="BFBFBF" w:themeFill="background1" w:themeFillShade="BF"/>
            <w:vAlign w:val="center"/>
          </w:tcPr>
          <w:p w14:paraId="48DE2DD5" w14:textId="77777777" w:rsidR="00924FE5" w:rsidRPr="00C06C2B" w:rsidRDefault="00924FE5" w:rsidP="00D12E74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924FE5" w14:paraId="5759C01D" w14:textId="77777777" w:rsidTr="00D12E74">
        <w:tc>
          <w:tcPr>
            <w:tcW w:w="1451" w:type="dxa"/>
          </w:tcPr>
          <w:p w14:paraId="6F38A7E9" w14:textId="77777777" w:rsidR="00924FE5" w:rsidRDefault="00924FE5" w:rsidP="00D12E74"/>
        </w:tc>
        <w:tc>
          <w:tcPr>
            <w:tcW w:w="8438" w:type="dxa"/>
          </w:tcPr>
          <w:p w14:paraId="6B8E90E6" w14:textId="77777777" w:rsidR="00924FE5" w:rsidRPr="002E5B5E" w:rsidRDefault="00924FE5" w:rsidP="00D12E74">
            <w:pPr>
              <w:rPr>
                <w:lang w:val="en-GB"/>
              </w:rPr>
            </w:pPr>
          </w:p>
        </w:tc>
      </w:tr>
      <w:tr w:rsidR="00924FE5" w14:paraId="09C2279A" w14:textId="77777777" w:rsidTr="00D12E74">
        <w:tc>
          <w:tcPr>
            <w:tcW w:w="1451" w:type="dxa"/>
          </w:tcPr>
          <w:p w14:paraId="292BFC6B" w14:textId="77777777" w:rsidR="00924FE5" w:rsidRDefault="00924FE5" w:rsidP="00D12E74"/>
        </w:tc>
        <w:tc>
          <w:tcPr>
            <w:tcW w:w="8438" w:type="dxa"/>
          </w:tcPr>
          <w:p w14:paraId="177F4D38" w14:textId="77777777" w:rsidR="00924FE5" w:rsidRPr="002E5B5E" w:rsidRDefault="00924FE5" w:rsidP="00D12E74">
            <w:pPr>
              <w:rPr>
                <w:lang w:val="en-GB"/>
              </w:rPr>
            </w:pPr>
          </w:p>
        </w:tc>
      </w:tr>
      <w:tr w:rsidR="00924FE5" w14:paraId="43D0DD6B" w14:textId="77777777" w:rsidTr="00D12E74">
        <w:tc>
          <w:tcPr>
            <w:tcW w:w="1451" w:type="dxa"/>
          </w:tcPr>
          <w:p w14:paraId="7875F2A5" w14:textId="77777777" w:rsidR="00924FE5" w:rsidRDefault="00924FE5" w:rsidP="00D12E74"/>
        </w:tc>
        <w:tc>
          <w:tcPr>
            <w:tcW w:w="8438" w:type="dxa"/>
          </w:tcPr>
          <w:p w14:paraId="5FEA8A84" w14:textId="77777777" w:rsidR="00924FE5" w:rsidRPr="002E5B5E" w:rsidRDefault="00924FE5" w:rsidP="00D12E74">
            <w:pPr>
              <w:rPr>
                <w:lang w:val="en-GB"/>
              </w:rPr>
            </w:pPr>
          </w:p>
        </w:tc>
      </w:tr>
    </w:tbl>
    <w:p w14:paraId="3A51D935" w14:textId="77777777" w:rsidR="00F5098A" w:rsidRDefault="00F5098A">
      <w:pPr>
        <w:rPr>
          <w:rFonts w:ascii="Times New Roman" w:hAnsi="Times New Roman" w:cs="Times New Roman"/>
          <w:sz w:val="20"/>
        </w:rPr>
      </w:pPr>
    </w:p>
    <w:p w14:paraId="63022441" w14:textId="77777777" w:rsidR="00210485" w:rsidRDefault="00210485"/>
    <w:p w14:paraId="6435AE73" w14:textId="2118C144" w:rsidR="00210485" w:rsidRPr="005956BB" w:rsidRDefault="00210485" w:rsidP="00C74684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 w:rsidR="003512F2">
        <w:rPr>
          <w:rFonts w:hint="eastAsia"/>
          <w:b/>
          <w:sz w:val="24"/>
          <w:szCs w:val="24"/>
        </w:rPr>
        <w:t xml:space="preserve">1-3 </w:t>
      </w:r>
      <w:r w:rsidR="00B82DC4">
        <w:rPr>
          <w:rFonts w:hint="eastAsia"/>
          <w:b/>
          <w:sz w:val="24"/>
          <w:szCs w:val="24"/>
        </w:rPr>
        <w:t xml:space="preserve">Absence of TDD </w:t>
      </w:r>
      <w:r w:rsidR="00E22DA5">
        <w:rPr>
          <w:b/>
          <w:sz w:val="24"/>
          <w:szCs w:val="24"/>
        </w:rPr>
        <w:t>configurations</w:t>
      </w:r>
      <w:r w:rsidR="0049641A">
        <w:rPr>
          <w:rFonts w:hint="eastAsia"/>
          <w:b/>
          <w:sz w:val="24"/>
          <w:szCs w:val="24"/>
        </w:rPr>
        <w:t xml:space="preserve"> in SIB1</w:t>
      </w:r>
    </w:p>
    <w:p w14:paraId="3B5911C3" w14:textId="4B24FA16" w:rsidR="003F25E0" w:rsidRPr="00E13465" w:rsidRDefault="00E13465">
      <w:pPr>
        <w:rPr>
          <w:rFonts w:ascii="Times New Roman" w:hAnsi="Times New Roman" w:cs="Times New Roman"/>
          <w:sz w:val="18"/>
          <w:szCs w:val="20"/>
        </w:rPr>
      </w:pPr>
      <w:r w:rsidRPr="00E13465">
        <w:rPr>
          <w:rFonts w:ascii="Times New Roman" w:hAnsi="Times New Roman" w:cs="Times New Roman"/>
          <w:sz w:val="20"/>
        </w:rPr>
        <w:t xml:space="preserve">3 companies discuss about the case when </w:t>
      </w:r>
      <w:proofErr w:type="spellStart"/>
      <w:r w:rsidRPr="00E13465">
        <w:rPr>
          <w:rFonts w:ascii="Times New Roman" w:hAnsi="Times New Roman" w:cs="Times New Roman"/>
          <w:i/>
          <w:sz w:val="20"/>
        </w:rPr>
        <w:t>tdd</w:t>
      </w:r>
      <w:proofErr w:type="spellEnd"/>
      <w:r w:rsidRPr="00E13465">
        <w:rPr>
          <w:rFonts w:ascii="Times New Roman" w:hAnsi="Times New Roman" w:cs="Times New Roman"/>
          <w:i/>
          <w:sz w:val="20"/>
        </w:rPr>
        <w:t>-UL-DL-</w:t>
      </w:r>
      <w:proofErr w:type="spellStart"/>
      <w:r w:rsidRPr="00E13465">
        <w:rPr>
          <w:rFonts w:ascii="Times New Roman" w:hAnsi="Times New Roman" w:cs="Times New Roman"/>
          <w:i/>
          <w:sz w:val="20"/>
        </w:rPr>
        <w:t>ConfigurationCommon</w:t>
      </w:r>
      <w:proofErr w:type="spellEnd"/>
      <w:r w:rsidRPr="00E13465">
        <w:rPr>
          <w:rFonts w:ascii="Times New Roman" w:hAnsi="Times New Roman" w:cs="Times New Roman"/>
          <w:sz w:val="20"/>
        </w:rPr>
        <w:t xml:space="preserve"> is not provided in SIB1, and how to derive/indicate </w:t>
      </w:r>
      <w:proofErr w:type="spellStart"/>
      <w:r w:rsidRPr="00E13465">
        <w:rPr>
          <w:rFonts w:ascii="Times New Roman" w:hAnsi="Times New Roman" w:cs="Times New Roman"/>
          <w:i/>
          <w:sz w:val="20"/>
        </w:rPr>
        <w:t>sl</w:t>
      </w:r>
      <w:proofErr w:type="spellEnd"/>
      <w:r w:rsidRPr="00E13465">
        <w:rPr>
          <w:rFonts w:ascii="Times New Roman" w:hAnsi="Times New Roman" w:cs="Times New Roman"/>
          <w:i/>
          <w:sz w:val="20"/>
        </w:rPr>
        <w:t>-TDD-</w:t>
      </w:r>
      <w:proofErr w:type="spellStart"/>
      <w:r w:rsidRPr="00E13465">
        <w:rPr>
          <w:rFonts w:ascii="Times New Roman" w:hAnsi="Times New Roman" w:cs="Times New Roman"/>
          <w:i/>
          <w:sz w:val="20"/>
        </w:rPr>
        <w:t>Config</w:t>
      </w:r>
      <w:proofErr w:type="spellEnd"/>
      <w:r w:rsidRPr="00E13465">
        <w:rPr>
          <w:rFonts w:ascii="Times New Roman" w:hAnsi="Times New Roman" w:cs="Times New Roman"/>
          <w:sz w:val="20"/>
        </w:rPr>
        <w:t xml:space="preserve"> in PSBCH. This case can happen when UE is in the cell coverage of FDD or UE is </w:t>
      </w:r>
      <w:proofErr w:type="spellStart"/>
      <w:r w:rsidRPr="00E13465">
        <w:rPr>
          <w:rFonts w:ascii="Times New Roman" w:hAnsi="Times New Roman" w:cs="Times New Roman"/>
          <w:sz w:val="20"/>
        </w:rPr>
        <w:t>OoC</w:t>
      </w:r>
      <w:proofErr w:type="spellEnd"/>
      <w:r w:rsidRPr="00E13465">
        <w:rPr>
          <w:rFonts w:ascii="Times New Roman" w:hAnsi="Times New Roman" w:cs="Times New Roman"/>
          <w:sz w:val="20"/>
        </w:rPr>
        <w:t xml:space="preserve"> case</w:t>
      </w:r>
      <w:r w:rsidR="001E0CC3">
        <w:rPr>
          <w:rFonts w:ascii="Times New Roman" w:hAnsi="Times New Roman" w:cs="Times New Roman" w:hint="eastAsia"/>
          <w:sz w:val="20"/>
        </w:rPr>
        <w:t>.</w:t>
      </w:r>
    </w:p>
    <w:p w14:paraId="630B3E7A" w14:textId="77777777" w:rsidR="003F25E0" w:rsidRPr="00700799" w:rsidRDefault="003F25E0">
      <w:pPr>
        <w:rPr>
          <w:rFonts w:ascii="Times New Roman" w:hAnsi="Times New Roman" w:cs="Times New Roman"/>
          <w:sz w:val="20"/>
          <w:szCs w:val="20"/>
        </w:rPr>
      </w:pPr>
    </w:p>
    <w:p w14:paraId="58C620A7" w14:textId="77777777" w:rsidR="00596FF0" w:rsidRPr="00964B0B" w:rsidRDefault="00596FF0" w:rsidP="00596FF0">
      <w:pPr>
        <w:rPr>
          <w:rFonts w:ascii="Times New Roman" w:hAnsi="Times New Roman" w:cs="Times New Roman"/>
          <w:b/>
          <w:sz w:val="20"/>
        </w:rPr>
      </w:pPr>
      <w:r w:rsidRPr="00964B0B">
        <w:rPr>
          <w:rFonts w:ascii="Times New Roman" w:hAnsi="Times New Roman" w:cs="Times New Roman" w:hint="eastAsia"/>
          <w:b/>
          <w:sz w:val="20"/>
        </w:rPr>
        <w:t>Questions:</w:t>
      </w:r>
    </w:p>
    <w:p w14:paraId="43DF91E4" w14:textId="024044D6" w:rsidR="00596FF0" w:rsidRDefault="00596FF0" w:rsidP="00596FF0">
      <w:pPr>
        <w:pStyle w:val="a5"/>
        <w:numPr>
          <w:ilvl w:val="0"/>
          <w:numId w:val="30"/>
        </w:numPr>
        <w:ind w:firstLineChars="0"/>
        <w:rPr>
          <w:rFonts w:cs="Times New Roman"/>
          <w:sz w:val="20"/>
        </w:rPr>
      </w:pPr>
      <w:r w:rsidRPr="00E356A5">
        <w:rPr>
          <w:rFonts w:cs="Times New Roman" w:hint="eastAsia"/>
          <w:b/>
          <w:sz w:val="20"/>
        </w:rPr>
        <w:t>Q1</w:t>
      </w:r>
      <w:r>
        <w:rPr>
          <w:rFonts w:cs="Times New Roman" w:hint="eastAsia"/>
          <w:sz w:val="20"/>
        </w:rPr>
        <w:t>:</w:t>
      </w:r>
      <w:r w:rsidR="009A11BD">
        <w:rPr>
          <w:rFonts w:cs="Times New Roman" w:hint="eastAsia"/>
          <w:sz w:val="20"/>
        </w:rPr>
        <w:t xml:space="preserve"> Is it necessary to </w:t>
      </w:r>
      <w:r w:rsidR="00DC6A20">
        <w:rPr>
          <w:rFonts w:cs="Times New Roman" w:hint="eastAsia"/>
          <w:sz w:val="20"/>
        </w:rPr>
        <w:t xml:space="preserve">consider about the absence of TDD configuration in SIB1? </w:t>
      </w:r>
      <w:r w:rsidR="00DC6A20">
        <w:rPr>
          <w:rFonts w:cs="Times New Roman"/>
          <w:sz w:val="20"/>
        </w:rPr>
        <w:t>W</w:t>
      </w:r>
      <w:r w:rsidR="00DC6A20">
        <w:rPr>
          <w:rFonts w:cs="Times New Roman" w:hint="eastAsia"/>
          <w:sz w:val="20"/>
        </w:rPr>
        <w:t>hy?</w:t>
      </w:r>
    </w:p>
    <w:p w14:paraId="72ECAEE4" w14:textId="17C32023" w:rsidR="00596FF0" w:rsidRDefault="00596FF0" w:rsidP="00596FF0">
      <w:pPr>
        <w:pStyle w:val="a5"/>
        <w:numPr>
          <w:ilvl w:val="0"/>
          <w:numId w:val="30"/>
        </w:numPr>
        <w:ind w:firstLineChars="0"/>
        <w:rPr>
          <w:rFonts w:cs="Times New Roman"/>
          <w:sz w:val="20"/>
        </w:rPr>
      </w:pPr>
      <w:r w:rsidRPr="00E356A5">
        <w:rPr>
          <w:rFonts w:cs="Times New Roman" w:hint="eastAsia"/>
          <w:b/>
          <w:sz w:val="20"/>
        </w:rPr>
        <w:t>Q2</w:t>
      </w:r>
      <w:r>
        <w:rPr>
          <w:rFonts w:cs="Times New Roman" w:hint="eastAsia"/>
          <w:sz w:val="20"/>
        </w:rPr>
        <w:t>:</w:t>
      </w:r>
      <w:r w:rsidR="00E22678">
        <w:rPr>
          <w:rFonts w:cs="Times New Roman" w:hint="eastAsia"/>
          <w:sz w:val="20"/>
        </w:rPr>
        <w:t xml:space="preserve"> When it is absent, how to indicate/derive </w:t>
      </w:r>
      <w:proofErr w:type="spellStart"/>
      <w:r w:rsidR="00E22678" w:rsidRPr="00E13465">
        <w:rPr>
          <w:rFonts w:cs="Times New Roman"/>
          <w:i/>
          <w:sz w:val="20"/>
        </w:rPr>
        <w:t>sl</w:t>
      </w:r>
      <w:proofErr w:type="spellEnd"/>
      <w:r w:rsidR="00E22678" w:rsidRPr="00E13465">
        <w:rPr>
          <w:rFonts w:cs="Times New Roman"/>
          <w:i/>
          <w:sz w:val="20"/>
        </w:rPr>
        <w:t>-TDD-</w:t>
      </w:r>
      <w:proofErr w:type="spellStart"/>
      <w:r w:rsidR="00E22678" w:rsidRPr="00E13465">
        <w:rPr>
          <w:rFonts w:cs="Times New Roman"/>
          <w:i/>
          <w:sz w:val="20"/>
        </w:rPr>
        <w:t>Config</w:t>
      </w:r>
      <w:proofErr w:type="spellEnd"/>
      <w:r w:rsidR="00E22678">
        <w:rPr>
          <w:rFonts w:cs="Times New Roman" w:hint="eastAsia"/>
          <w:sz w:val="20"/>
        </w:rPr>
        <w:t xml:space="preserve"> in PSBCH?</w:t>
      </w:r>
      <w:r w:rsidR="005C3C61">
        <w:rPr>
          <w:rFonts w:cs="Times New Roman" w:hint="eastAsia"/>
          <w:sz w:val="20"/>
        </w:rPr>
        <w:t xml:space="preserve"> </w:t>
      </w:r>
      <w:proofErr w:type="gramStart"/>
      <w:r w:rsidR="005C3C61">
        <w:rPr>
          <w:rFonts w:cs="Times New Roman" w:hint="eastAsia"/>
          <w:sz w:val="20"/>
        </w:rPr>
        <w:t>e.g</w:t>
      </w:r>
      <w:proofErr w:type="gramEnd"/>
      <w:r w:rsidR="005C3C61">
        <w:rPr>
          <w:rFonts w:cs="Times New Roman" w:hint="eastAsia"/>
          <w:sz w:val="20"/>
        </w:rPr>
        <w:t>. New RRC parameter, PHY indication method.</w:t>
      </w:r>
    </w:p>
    <w:p w14:paraId="08204365" w14:textId="77777777" w:rsidR="00596FF0" w:rsidRPr="005C3C61" w:rsidRDefault="00596FF0"/>
    <w:p w14:paraId="09EB11EC" w14:textId="77777777" w:rsidR="000526A2" w:rsidRPr="00C517C9" w:rsidRDefault="000526A2" w:rsidP="000526A2">
      <w:pPr>
        <w:spacing w:beforeLines="50" w:before="156" w:afterLines="50" w:after="156"/>
        <w:outlineLvl w:val="2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 w:hint="eastAsia"/>
          <w:b/>
          <w:sz w:val="20"/>
        </w:rPr>
        <w:t>Comments 8/17-8/18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1"/>
        <w:gridCol w:w="8438"/>
      </w:tblGrid>
      <w:tr w:rsidR="00E93346" w:rsidRPr="00C06C2B" w14:paraId="37DC6CD1" w14:textId="77777777" w:rsidTr="00D12E74"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3A9683C9" w14:textId="77777777" w:rsidR="00E93346" w:rsidRPr="00C06C2B" w:rsidRDefault="00E93346" w:rsidP="00D12E74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8438" w:type="dxa"/>
            <w:shd w:val="clear" w:color="auto" w:fill="BFBFBF" w:themeFill="background1" w:themeFillShade="BF"/>
            <w:vAlign w:val="center"/>
          </w:tcPr>
          <w:p w14:paraId="3B4A9900" w14:textId="77777777" w:rsidR="00E93346" w:rsidRPr="00C06C2B" w:rsidRDefault="00E93346" w:rsidP="00D12E74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E93346" w14:paraId="3A3BE853" w14:textId="77777777" w:rsidTr="00D12E74">
        <w:tc>
          <w:tcPr>
            <w:tcW w:w="1451" w:type="dxa"/>
          </w:tcPr>
          <w:p w14:paraId="1E476346" w14:textId="77777777" w:rsidR="00E93346" w:rsidRDefault="00E93346" w:rsidP="00D12E74"/>
        </w:tc>
        <w:tc>
          <w:tcPr>
            <w:tcW w:w="8438" w:type="dxa"/>
          </w:tcPr>
          <w:p w14:paraId="33B823A3" w14:textId="77777777" w:rsidR="00E93346" w:rsidRPr="002E5B5E" w:rsidRDefault="00E93346" w:rsidP="00D12E74">
            <w:pPr>
              <w:rPr>
                <w:lang w:val="en-GB"/>
              </w:rPr>
            </w:pPr>
          </w:p>
        </w:tc>
      </w:tr>
      <w:tr w:rsidR="00E93346" w14:paraId="28EB4713" w14:textId="77777777" w:rsidTr="00D12E74">
        <w:tc>
          <w:tcPr>
            <w:tcW w:w="1451" w:type="dxa"/>
          </w:tcPr>
          <w:p w14:paraId="274C9644" w14:textId="77777777" w:rsidR="00E93346" w:rsidRDefault="00E93346" w:rsidP="00D12E74"/>
        </w:tc>
        <w:tc>
          <w:tcPr>
            <w:tcW w:w="8438" w:type="dxa"/>
          </w:tcPr>
          <w:p w14:paraId="402D6793" w14:textId="77777777" w:rsidR="00E93346" w:rsidRPr="002E5B5E" w:rsidRDefault="00E93346" w:rsidP="00D12E74">
            <w:pPr>
              <w:rPr>
                <w:lang w:val="en-GB"/>
              </w:rPr>
            </w:pPr>
          </w:p>
        </w:tc>
      </w:tr>
      <w:tr w:rsidR="00E93346" w14:paraId="51DE8AD2" w14:textId="77777777" w:rsidTr="00D12E74">
        <w:tc>
          <w:tcPr>
            <w:tcW w:w="1451" w:type="dxa"/>
          </w:tcPr>
          <w:p w14:paraId="6512611E" w14:textId="77777777" w:rsidR="00E93346" w:rsidRDefault="00E93346" w:rsidP="00D12E74"/>
        </w:tc>
        <w:tc>
          <w:tcPr>
            <w:tcW w:w="8438" w:type="dxa"/>
          </w:tcPr>
          <w:p w14:paraId="0D24A51A" w14:textId="77777777" w:rsidR="00E93346" w:rsidRPr="002E5B5E" w:rsidRDefault="00E93346" w:rsidP="00D12E74">
            <w:pPr>
              <w:rPr>
                <w:lang w:val="en-GB"/>
              </w:rPr>
            </w:pPr>
          </w:p>
        </w:tc>
      </w:tr>
    </w:tbl>
    <w:p w14:paraId="52634605" w14:textId="77777777" w:rsidR="00F0728E" w:rsidRDefault="00F0728E"/>
    <w:p w14:paraId="006ED388" w14:textId="77777777" w:rsidR="003512F2" w:rsidRDefault="003512F2"/>
    <w:p w14:paraId="76D8890B" w14:textId="382C07CE" w:rsidR="003512F2" w:rsidRPr="005956BB" w:rsidRDefault="003512F2" w:rsidP="003512F2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>
        <w:rPr>
          <w:rFonts w:hint="eastAsia"/>
          <w:b/>
          <w:sz w:val="24"/>
          <w:szCs w:val="24"/>
        </w:rPr>
        <w:t>1-5</w:t>
      </w:r>
      <w:r w:rsidR="000272CB">
        <w:rPr>
          <w:rFonts w:hint="eastAsia"/>
          <w:b/>
          <w:sz w:val="24"/>
          <w:szCs w:val="24"/>
        </w:rPr>
        <w:t xml:space="preserve"> UL slots location indication</w:t>
      </w:r>
    </w:p>
    <w:p w14:paraId="36B5C879" w14:textId="1117F6BB" w:rsidR="003512F2" w:rsidRPr="00B10595" w:rsidRDefault="00B10595">
      <w:pPr>
        <w:rPr>
          <w:rFonts w:ascii="Times New Roman" w:hAnsi="Times New Roman" w:cs="Times New Roman"/>
          <w:sz w:val="20"/>
        </w:rPr>
      </w:pPr>
      <w:r w:rsidRPr="00B10595">
        <w:rPr>
          <w:rFonts w:ascii="Times New Roman" w:hAnsi="Times New Roman" w:cs="Times New Roman"/>
          <w:sz w:val="20"/>
        </w:rPr>
        <w:t xml:space="preserve">The current spec does not specify the locations of the indicated UL slots. By applying the </w:t>
      </w:r>
      <w:proofErr w:type="spellStart"/>
      <w:r w:rsidRPr="00B10595">
        <w:rPr>
          <w:rFonts w:ascii="Times New Roman" w:hAnsi="Times New Roman" w:cs="Times New Roman"/>
          <w:sz w:val="20"/>
        </w:rPr>
        <w:t>Uu</w:t>
      </w:r>
      <w:proofErr w:type="spellEnd"/>
      <w:r w:rsidRPr="00B10595">
        <w:rPr>
          <w:rFonts w:ascii="Times New Roman" w:hAnsi="Times New Roman" w:cs="Times New Roman"/>
          <w:sz w:val="20"/>
        </w:rPr>
        <w:t xml:space="preserve"> design, the UL slots should be also located at the last few slots in each TDD pattern.</w:t>
      </w:r>
    </w:p>
    <w:p w14:paraId="17F5674B" w14:textId="77777777" w:rsidR="00210485" w:rsidRDefault="00210485"/>
    <w:p w14:paraId="7CEEC4D8" w14:textId="77777777" w:rsidR="0048239E" w:rsidRPr="00964B0B" w:rsidRDefault="0048239E" w:rsidP="0048239E">
      <w:pPr>
        <w:rPr>
          <w:rFonts w:ascii="Times New Roman" w:hAnsi="Times New Roman" w:cs="Times New Roman"/>
          <w:b/>
          <w:sz w:val="20"/>
        </w:rPr>
      </w:pPr>
      <w:r w:rsidRPr="00964B0B">
        <w:rPr>
          <w:rFonts w:ascii="Times New Roman" w:hAnsi="Times New Roman" w:cs="Times New Roman" w:hint="eastAsia"/>
          <w:b/>
          <w:sz w:val="20"/>
        </w:rPr>
        <w:t>Questions:</w:t>
      </w:r>
    </w:p>
    <w:p w14:paraId="6F02936B" w14:textId="0852DDDB" w:rsidR="0048239E" w:rsidRDefault="0048239E" w:rsidP="0048239E">
      <w:pPr>
        <w:pStyle w:val="a5"/>
        <w:numPr>
          <w:ilvl w:val="0"/>
          <w:numId w:val="30"/>
        </w:numPr>
        <w:ind w:firstLineChars="0"/>
        <w:rPr>
          <w:rFonts w:cs="Times New Roman"/>
          <w:sz w:val="20"/>
        </w:rPr>
      </w:pPr>
      <w:r w:rsidRPr="00E356A5">
        <w:rPr>
          <w:rFonts w:cs="Times New Roman" w:hint="eastAsia"/>
          <w:b/>
          <w:sz w:val="20"/>
        </w:rPr>
        <w:t>Q1</w:t>
      </w:r>
      <w:r>
        <w:rPr>
          <w:rFonts w:cs="Times New Roman" w:hint="eastAsia"/>
          <w:sz w:val="20"/>
        </w:rPr>
        <w:t xml:space="preserve">: Is it necessary to </w:t>
      </w:r>
      <w:r w:rsidR="00AF28BF">
        <w:rPr>
          <w:rFonts w:cs="Times New Roman" w:hint="eastAsia"/>
          <w:sz w:val="20"/>
        </w:rPr>
        <w:t>specify the indication of UL slots location</w:t>
      </w:r>
      <w:r>
        <w:rPr>
          <w:rFonts w:cs="Times New Roman" w:hint="eastAsia"/>
          <w:sz w:val="20"/>
        </w:rPr>
        <w:t xml:space="preserve">? </w:t>
      </w:r>
      <w:r>
        <w:rPr>
          <w:rFonts w:cs="Times New Roman"/>
          <w:sz w:val="20"/>
        </w:rPr>
        <w:t>W</w:t>
      </w:r>
      <w:r>
        <w:rPr>
          <w:rFonts w:cs="Times New Roman" w:hint="eastAsia"/>
          <w:sz w:val="20"/>
        </w:rPr>
        <w:t>hy?</w:t>
      </w:r>
    </w:p>
    <w:p w14:paraId="7E39B4C5" w14:textId="77777777" w:rsidR="0048239E" w:rsidRPr="005C3C61" w:rsidRDefault="0048239E" w:rsidP="0048239E"/>
    <w:p w14:paraId="06D8E4C1" w14:textId="77777777" w:rsidR="0048239E" w:rsidRPr="00C517C9" w:rsidRDefault="0048239E" w:rsidP="0048239E">
      <w:pPr>
        <w:spacing w:beforeLines="50" w:before="156" w:afterLines="50" w:after="156"/>
        <w:outlineLvl w:val="2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 w:hint="eastAsia"/>
          <w:b/>
          <w:sz w:val="20"/>
        </w:rPr>
        <w:t>Comments 8/17-8/18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1"/>
        <w:gridCol w:w="8438"/>
      </w:tblGrid>
      <w:tr w:rsidR="0048239E" w:rsidRPr="00C06C2B" w14:paraId="7B71B6DC" w14:textId="77777777" w:rsidTr="00C35051"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49CC64E7" w14:textId="77777777" w:rsidR="0048239E" w:rsidRPr="00C06C2B" w:rsidRDefault="0048239E" w:rsidP="00C35051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8438" w:type="dxa"/>
            <w:shd w:val="clear" w:color="auto" w:fill="BFBFBF" w:themeFill="background1" w:themeFillShade="BF"/>
            <w:vAlign w:val="center"/>
          </w:tcPr>
          <w:p w14:paraId="4147D2E0" w14:textId="77777777" w:rsidR="0048239E" w:rsidRPr="00C06C2B" w:rsidRDefault="0048239E" w:rsidP="00C35051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48239E" w14:paraId="4DDCA222" w14:textId="77777777" w:rsidTr="00C35051">
        <w:tc>
          <w:tcPr>
            <w:tcW w:w="1451" w:type="dxa"/>
          </w:tcPr>
          <w:p w14:paraId="54810DCE" w14:textId="77777777" w:rsidR="0048239E" w:rsidRDefault="0048239E" w:rsidP="00C35051"/>
        </w:tc>
        <w:tc>
          <w:tcPr>
            <w:tcW w:w="8438" w:type="dxa"/>
          </w:tcPr>
          <w:p w14:paraId="75FB89A6" w14:textId="77777777" w:rsidR="0048239E" w:rsidRPr="002E5B5E" w:rsidRDefault="0048239E" w:rsidP="00C35051">
            <w:pPr>
              <w:rPr>
                <w:lang w:val="en-GB"/>
              </w:rPr>
            </w:pPr>
          </w:p>
        </w:tc>
      </w:tr>
      <w:tr w:rsidR="0048239E" w14:paraId="2A85EE04" w14:textId="77777777" w:rsidTr="00C35051">
        <w:tc>
          <w:tcPr>
            <w:tcW w:w="1451" w:type="dxa"/>
          </w:tcPr>
          <w:p w14:paraId="2444E3B8" w14:textId="77777777" w:rsidR="0048239E" w:rsidRDefault="0048239E" w:rsidP="00C35051"/>
        </w:tc>
        <w:tc>
          <w:tcPr>
            <w:tcW w:w="8438" w:type="dxa"/>
          </w:tcPr>
          <w:p w14:paraId="01E0DCDE" w14:textId="77777777" w:rsidR="0048239E" w:rsidRPr="002E5B5E" w:rsidRDefault="0048239E" w:rsidP="00C35051">
            <w:pPr>
              <w:rPr>
                <w:lang w:val="en-GB"/>
              </w:rPr>
            </w:pPr>
          </w:p>
        </w:tc>
      </w:tr>
      <w:tr w:rsidR="0048239E" w14:paraId="022F834B" w14:textId="77777777" w:rsidTr="00C35051">
        <w:tc>
          <w:tcPr>
            <w:tcW w:w="1451" w:type="dxa"/>
          </w:tcPr>
          <w:p w14:paraId="6F08E03A" w14:textId="77777777" w:rsidR="0048239E" w:rsidRDefault="0048239E" w:rsidP="00C35051"/>
        </w:tc>
        <w:tc>
          <w:tcPr>
            <w:tcW w:w="8438" w:type="dxa"/>
          </w:tcPr>
          <w:p w14:paraId="428EFA92" w14:textId="77777777" w:rsidR="0048239E" w:rsidRPr="002E5B5E" w:rsidRDefault="0048239E" w:rsidP="00C35051">
            <w:pPr>
              <w:rPr>
                <w:lang w:val="en-GB"/>
              </w:rPr>
            </w:pPr>
          </w:p>
        </w:tc>
      </w:tr>
    </w:tbl>
    <w:p w14:paraId="1D722DE6" w14:textId="77777777" w:rsidR="0048239E" w:rsidRDefault="0048239E"/>
    <w:p w14:paraId="4057A201" w14:textId="77777777" w:rsidR="0048239E" w:rsidRDefault="0048239E"/>
    <w:p w14:paraId="0C5B086B" w14:textId="5040D68E" w:rsidR="009E0AA4" w:rsidRDefault="009E0AA4" w:rsidP="009E0AA4">
      <w:pPr>
        <w:spacing w:beforeLines="50" w:before="156" w:afterLines="50" w:after="156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Appendix</w:t>
      </w:r>
    </w:p>
    <w:p w14:paraId="52A6099E" w14:textId="46CBCDD0" w:rsidR="009E0AA4" w:rsidRPr="009E0AA4" w:rsidRDefault="009E0AA4" w:rsidP="009E0AA4">
      <w:pPr>
        <w:rPr>
          <w:rFonts w:ascii="Times New Roman" w:hAnsi="Times New Roman" w:cs="Times New Roman"/>
          <w:sz w:val="20"/>
          <w:szCs w:val="20"/>
        </w:rPr>
      </w:pPr>
      <w:r w:rsidRPr="009E0AA4">
        <w:rPr>
          <w:rFonts w:ascii="Times New Roman" w:hAnsi="Times New Roman" w:cs="Times New Roman" w:hint="eastAsia"/>
          <w:sz w:val="20"/>
          <w:szCs w:val="20"/>
        </w:rPr>
        <w:t>RAN1#101-e</w:t>
      </w:r>
    </w:p>
    <w:p w14:paraId="31D1E5D6" w14:textId="77777777" w:rsidR="009E0AA4" w:rsidRPr="009E0AA4" w:rsidRDefault="009E0AA4" w:rsidP="009E0AA4">
      <w:pPr>
        <w:rPr>
          <w:rFonts w:ascii="Times New Roman" w:hAnsi="Times New Roman" w:cs="Times New Roman"/>
          <w:sz w:val="20"/>
          <w:szCs w:val="20"/>
          <w:highlight w:val="green"/>
        </w:rPr>
      </w:pPr>
      <w:r w:rsidRPr="009E0AA4">
        <w:rPr>
          <w:rFonts w:ascii="Times New Roman" w:hAnsi="Times New Roman" w:cs="Times New Roman"/>
          <w:sz w:val="20"/>
          <w:szCs w:val="20"/>
          <w:highlight w:val="green"/>
        </w:rPr>
        <w:t>Agreements:</w:t>
      </w:r>
    </w:p>
    <w:p w14:paraId="5C6AFE16" w14:textId="77777777" w:rsidR="009E0AA4" w:rsidRPr="009E0AA4" w:rsidRDefault="009E0AA4" w:rsidP="009E0AA4">
      <w:pPr>
        <w:pStyle w:val="a7"/>
        <w:spacing w:after="0"/>
      </w:pPr>
      <w:r w:rsidRPr="009E0AA4">
        <w:t>For indication of the UL slots by Z,</w:t>
      </w:r>
    </w:p>
    <w:p w14:paraId="0FA26671" w14:textId="77777777" w:rsidR="009E0AA4" w:rsidRPr="009E0AA4" w:rsidRDefault="009E0AA4" w:rsidP="009E0AA4">
      <w:pPr>
        <w:pStyle w:val="a7"/>
        <w:numPr>
          <w:ilvl w:val="0"/>
          <w:numId w:val="32"/>
        </w:numPr>
        <w:spacing w:beforeLines="50" w:before="156"/>
      </w:pPr>
      <w:r w:rsidRPr="009E0AA4">
        <w:t>If single pattern is configured, Z bits indicate the UL slot number in the pattern is n.</w:t>
      </w:r>
    </w:p>
    <w:p w14:paraId="6440A55C" w14:textId="77777777" w:rsidR="009E0AA4" w:rsidRPr="009E0AA4" w:rsidRDefault="009E0AA4" w:rsidP="009E0AA4">
      <w:pPr>
        <w:pStyle w:val="a7"/>
        <w:numPr>
          <w:ilvl w:val="0"/>
          <w:numId w:val="32"/>
        </w:numPr>
        <w:spacing w:beforeLines="50" w:before="156"/>
      </w:pPr>
      <w:r w:rsidRPr="009E0AA4">
        <w:t>If two patterns are configured, Z bits indicate the state index derived by the UL slots,</w:t>
      </w:r>
    </w:p>
    <w:p w14:paraId="1F14AFFD" w14:textId="77777777" w:rsidR="009E0AA4" w:rsidRPr="009E0AA4" w:rsidRDefault="009E0AA4" w:rsidP="009E0AA4">
      <w:pPr>
        <w:ind w:left="840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n=</m:t>
          </m:r>
          <m:d>
            <m:dPr>
              <m:begChr m:val="⌊"/>
              <m:endChr m:val="⌋"/>
              <m:ctrlPr>
                <w:rPr>
                  <w:rFonts w:ascii="Cambria Math" w:eastAsia="DengXian" w:hAnsi="Cambria Math" w:cs="Times New Roman"/>
                  <w:b/>
                  <w:bCs/>
                  <w:i/>
                  <w:iCs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DengXian" w:hAnsi="Cambria Math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DengXian" w:hAnsi="Cambria Math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w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*</m:t>
          </m:r>
          <m:d>
            <m:dPr>
              <m:begChr m:val="⌈"/>
              <m:endChr m:val="⌉"/>
              <m:ctrlPr>
                <w:rPr>
                  <w:rFonts w:ascii="Cambria Math" w:eastAsia="DengXian" w:hAnsi="Cambria Math" w:cs="Times New Roman"/>
                  <w:b/>
                  <w:bCs/>
                  <w:i/>
                  <w:iCs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DengXian" w:hAnsi="Cambria Math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DengXian" w:hAnsi="Cambria Math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P*2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μ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+1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w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+</m:t>
          </m:r>
          <m:d>
            <m:dPr>
              <m:begChr m:val="⌊"/>
              <m:endChr m:val="⌋"/>
              <m:ctrlPr>
                <w:rPr>
                  <w:rFonts w:ascii="Cambria Math" w:eastAsia="DengXian" w:hAnsi="Cambria Math" w:cs="Times New Roman"/>
                  <w:b/>
                  <w:bCs/>
                  <w:i/>
                  <w:iCs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DengXian" w:hAnsi="Cambria Math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DengXian" w:hAnsi="Cambria Math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w</m:t>
                  </m:r>
                </m:den>
              </m:f>
            </m:e>
          </m:d>
        </m:oMath>
      </m:oMathPara>
    </w:p>
    <w:p w14:paraId="77B03028" w14:textId="77777777" w:rsidR="009E0AA4" w:rsidRPr="009E0AA4" w:rsidRDefault="009E0AA4" w:rsidP="009E0AA4">
      <w:pPr>
        <w:pStyle w:val="a5"/>
        <w:spacing w:beforeLines="50" w:before="156"/>
        <w:ind w:left="960" w:firstLine="400"/>
        <w:rPr>
          <w:rFonts w:cs="Times New Roman"/>
          <w:sz w:val="20"/>
          <w:szCs w:val="20"/>
        </w:rPr>
      </w:pPr>
      <w:r w:rsidRPr="009E0AA4">
        <w:rPr>
          <w:rFonts w:cs="Times New Roman"/>
          <w:sz w:val="20"/>
          <w:szCs w:val="20"/>
          <w:lang w:val="en-GB"/>
        </w:rPr>
        <w:t>Where</w:t>
      </w:r>
    </w:p>
    <w:p w14:paraId="3D347806" w14:textId="77777777" w:rsidR="009E0AA4" w:rsidRPr="009E0AA4" w:rsidRDefault="009E0AA4" w:rsidP="009E0AA4">
      <w:pPr>
        <w:pStyle w:val="a5"/>
        <w:numPr>
          <w:ilvl w:val="0"/>
          <w:numId w:val="33"/>
        </w:numPr>
        <w:ind w:leftChars="400" w:left="1260" w:firstLineChars="0"/>
        <w:rPr>
          <w:rFonts w:cs="Times New Roman"/>
          <w:sz w:val="20"/>
          <w:szCs w:val="20"/>
        </w:rPr>
      </w:pPr>
      <w:r w:rsidRPr="009E0AA4">
        <w:rPr>
          <w:rFonts w:cs="Times New Roman"/>
          <w:i/>
          <w:iCs/>
          <w:sz w:val="20"/>
          <w:szCs w:val="20"/>
          <w:lang w:val="en-GB"/>
        </w:rPr>
        <w:t>n</w:t>
      </w:r>
      <w:r w:rsidRPr="009E0AA4">
        <w:rPr>
          <w:rFonts w:cs="Times New Roman"/>
          <w:sz w:val="20"/>
          <w:szCs w:val="20"/>
          <w:vertAlign w:val="subscript"/>
          <w:lang w:val="en-GB"/>
        </w:rPr>
        <w:t xml:space="preserve">1 </w:t>
      </w:r>
      <w:r w:rsidRPr="009E0AA4">
        <w:rPr>
          <w:rFonts w:cs="Times New Roman"/>
          <w:sz w:val="20"/>
          <w:szCs w:val="20"/>
          <w:lang w:val="en-GB"/>
        </w:rPr>
        <w:t>is the number of UL slots in the first pattern,</w:t>
      </w:r>
    </w:p>
    <w:p w14:paraId="20ED6402" w14:textId="77777777" w:rsidR="009E0AA4" w:rsidRPr="009E0AA4" w:rsidRDefault="009E0AA4" w:rsidP="009E0AA4">
      <w:pPr>
        <w:pStyle w:val="a5"/>
        <w:numPr>
          <w:ilvl w:val="0"/>
          <w:numId w:val="33"/>
        </w:numPr>
        <w:ind w:leftChars="400" w:left="1260" w:firstLineChars="0"/>
        <w:rPr>
          <w:rFonts w:cs="Times New Roman"/>
          <w:sz w:val="20"/>
          <w:szCs w:val="20"/>
        </w:rPr>
      </w:pPr>
      <w:r w:rsidRPr="009E0AA4">
        <w:rPr>
          <w:rFonts w:cs="Times New Roman"/>
          <w:sz w:val="20"/>
          <w:szCs w:val="20"/>
          <w:lang w:val="en-GB"/>
        </w:rPr>
        <w:fldChar w:fldCharType="begin"/>
      </w:r>
      <w:r w:rsidRPr="009E0AA4">
        <w:rPr>
          <w:rFonts w:cs="Times New Roman"/>
          <w:sz w:val="20"/>
          <w:szCs w:val="20"/>
          <w:lang w:val="en-GB"/>
        </w:rPr>
        <w:instrText xml:space="preserve"> QUOTE </w:instrText>
      </w:r>
      <m:oMath>
        <m:sSub>
          <m:sSubPr>
            <m:ctrlPr>
              <w:rPr>
                <w:rFonts w:ascii="Cambria Math" w:eastAsia="DengXian" w:hAnsi="Cambria Math" w:cs="Times New Roman"/>
                <w:b/>
                <w:bCs/>
                <w:i/>
                <w:iCs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</m:oMath>
      <w:r w:rsidRPr="009E0AA4">
        <w:rPr>
          <w:rFonts w:cs="Times New Roman"/>
          <w:sz w:val="20"/>
          <w:szCs w:val="20"/>
          <w:lang w:val="en-GB"/>
        </w:rPr>
        <w:instrText xml:space="preserve"> </w:instrText>
      </w:r>
      <w:r w:rsidRPr="009E0AA4">
        <w:rPr>
          <w:rFonts w:cs="Times New Roman"/>
          <w:sz w:val="20"/>
          <w:szCs w:val="20"/>
          <w:lang w:val="en-GB"/>
        </w:rPr>
        <w:fldChar w:fldCharType="end"/>
      </w:r>
      <w:r w:rsidRPr="009E0AA4">
        <w:rPr>
          <w:rFonts w:cs="Times New Roman"/>
          <w:i/>
          <w:iCs/>
          <w:sz w:val="20"/>
          <w:szCs w:val="20"/>
          <w:lang w:val="en-GB"/>
        </w:rPr>
        <w:t>n</w:t>
      </w:r>
      <w:r w:rsidRPr="009E0AA4">
        <w:rPr>
          <w:rFonts w:cs="Times New Roman"/>
          <w:sz w:val="20"/>
          <w:szCs w:val="20"/>
          <w:vertAlign w:val="subscript"/>
          <w:lang w:val="en-GB"/>
        </w:rPr>
        <w:t xml:space="preserve">2 </w:t>
      </w:r>
      <w:r w:rsidRPr="009E0AA4">
        <w:rPr>
          <w:rFonts w:cs="Times New Roman"/>
          <w:sz w:val="20"/>
          <w:szCs w:val="20"/>
          <w:lang w:val="en-GB"/>
        </w:rPr>
        <w:t>is the number of UL slots in the second pattern,</w:t>
      </w:r>
    </w:p>
    <w:p w14:paraId="4E2274CC" w14:textId="77777777" w:rsidR="009E0AA4" w:rsidRPr="009E0AA4" w:rsidRDefault="009E0AA4" w:rsidP="009E0AA4">
      <w:pPr>
        <w:pStyle w:val="a5"/>
        <w:numPr>
          <w:ilvl w:val="0"/>
          <w:numId w:val="33"/>
        </w:numPr>
        <w:ind w:leftChars="400" w:left="1260" w:firstLineChars="0"/>
        <w:rPr>
          <w:rFonts w:cs="Times New Roman"/>
          <w:sz w:val="20"/>
          <w:szCs w:val="20"/>
        </w:rPr>
      </w:pPr>
      <w:r w:rsidRPr="009E0AA4">
        <w:rPr>
          <w:rFonts w:cs="Times New Roman"/>
          <w:sz w:val="20"/>
          <w:szCs w:val="20"/>
          <w:lang w:val="en-GB"/>
        </w:rPr>
        <w:fldChar w:fldCharType="begin"/>
      </w:r>
      <w:r w:rsidRPr="009E0AA4">
        <w:rPr>
          <w:rFonts w:cs="Times New Roman"/>
          <w:sz w:val="20"/>
          <w:szCs w:val="20"/>
          <w:lang w:val="en-GB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P</m:t>
        </m:r>
      </m:oMath>
      <w:r w:rsidRPr="009E0AA4">
        <w:rPr>
          <w:rFonts w:cs="Times New Roman"/>
          <w:sz w:val="20"/>
          <w:szCs w:val="20"/>
          <w:lang w:val="en-GB"/>
        </w:rPr>
        <w:instrText xml:space="preserve"> </w:instrText>
      </w:r>
      <w:r w:rsidRPr="009E0AA4">
        <w:rPr>
          <w:rFonts w:cs="Times New Roman"/>
          <w:sz w:val="20"/>
          <w:szCs w:val="20"/>
          <w:lang w:val="en-GB"/>
        </w:rPr>
        <w:fldChar w:fldCharType="end"/>
      </w:r>
      <w:r w:rsidRPr="009E0AA4">
        <w:rPr>
          <w:rFonts w:cs="Times New Roman"/>
          <w:i/>
          <w:iCs/>
          <w:sz w:val="20"/>
          <w:szCs w:val="20"/>
          <w:lang w:val="en-GB"/>
        </w:rPr>
        <w:t>P</w:t>
      </w:r>
      <w:r w:rsidRPr="009E0AA4">
        <w:rPr>
          <w:rFonts w:cs="Times New Roman"/>
          <w:sz w:val="20"/>
          <w:szCs w:val="20"/>
          <w:lang w:val="en-GB"/>
        </w:rPr>
        <w:t xml:space="preserve"> is the periodicity in units of </w:t>
      </w:r>
      <w:proofErr w:type="spellStart"/>
      <w:r w:rsidRPr="009E0AA4">
        <w:rPr>
          <w:rFonts w:cs="Times New Roman"/>
          <w:sz w:val="20"/>
          <w:szCs w:val="20"/>
          <w:lang w:val="en-GB"/>
        </w:rPr>
        <w:t>ms</w:t>
      </w:r>
      <w:proofErr w:type="spellEnd"/>
      <w:r w:rsidRPr="009E0AA4">
        <w:rPr>
          <w:rFonts w:cs="Times New Roman"/>
          <w:sz w:val="20"/>
          <w:szCs w:val="20"/>
          <w:lang w:val="en-GB"/>
        </w:rPr>
        <w:t xml:space="preserve"> of the first pattern,</w:t>
      </w:r>
    </w:p>
    <w:p w14:paraId="1AE7884F" w14:textId="77777777" w:rsidR="009E0AA4" w:rsidRPr="009E0AA4" w:rsidRDefault="009E0AA4" w:rsidP="009E0AA4">
      <w:pPr>
        <w:pStyle w:val="a5"/>
        <w:numPr>
          <w:ilvl w:val="0"/>
          <w:numId w:val="33"/>
        </w:numPr>
        <w:ind w:leftChars="400" w:left="1260" w:firstLineChars="0"/>
        <w:rPr>
          <w:rFonts w:cs="Times New Roman"/>
          <w:sz w:val="20"/>
          <w:szCs w:val="20"/>
        </w:rPr>
      </w:pPr>
      <w:r w:rsidRPr="009E0AA4">
        <w:rPr>
          <w:rFonts w:cs="Times New Roman"/>
          <w:sz w:val="20"/>
          <w:szCs w:val="20"/>
          <w:lang w:val="en-GB"/>
        </w:rPr>
        <w:t>w is the granularity of resource indication</w:t>
      </w:r>
      <w:r w:rsidRPr="009E0AA4">
        <w:rPr>
          <w:rFonts w:cs="Times New Roman"/>
          <w:sz w:val="20"/>
          <w:szCs w:val="20"/>
        </w:rPr>
        <w:t>,</w:t>
      </w:r>
    </w:p>
    <w:p w14:paraId="3F64FC24" w14:textId="77777777" w:rsidR="009E0AA4" w:rsidRPr="009E0AA4" w:rsidRDefault="009E0AA4" w:rsidP="009E0AA4">
      <w:pPr>
        <w:pStyle w:val="a5"/>
        <w:numPr>
          <w:ilvl w:val="0"/>
          <w:numId w:val="33"/>
        </w:numPr>
        <w:ind w:leftChars="400" w:left="1260" w:firstLineChars="0"/>
        <w:rPr>
          <w:rFonts w:cs="Times New Roman"/>
          <w:sz w:val="20"/>
          <w:szCs w:val="20"/>
        </w:rPr>
      </w:pPr>
      <w:r w:rsidRPr="009E0AA4">
        <w:rPr>
          <w:rFonts w:cs="Times New Roman"/>
          <w:sz w:val="20"/>
          <w:szCs w:val="20"/>
          <w:lang w:val="en-GB"/>
        </w:rPr>
        <w:fldChar w:fldCharType="begin"/>
      </w:r>
      <w:r w:rsidRPr="009E0AA4">
        <w:rPr>
          <w:rFonts w:cs="Times New Roman"/>
          <w:sz w:val="20"/>
          <w:szCs w:val="20"/>
          <w:lang w:val="en-GB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GB"/>
          </w:rPr>
          <m:t>μ</m:t>
        </m:r>
      </m:oMath>
      <w:r w:rsidRPr="009E0AA4">
        <w:rPr>
          <w:rFonts w:cs="Times New Roman"/>
          <w:sz w:val="20"/>
          <w:szCs w:val="20"/>
          <w:lang w:val="en-GB"/>
        </w:rPr>
        <w:instrText xml:space="preserve"> </w:instrText>
      </w:r>
      <w:r w:rsidRPr="009E0AA4">
        <w:rPr>
          <w:rFonts w:cs="Times New Roman"/>
          <w:sz w:val="20"/>
          <w:szCs w:val="20"/>
          <w:lang w:val="en-GB"/>
        </w:rPr>
        <w:fldChar w:fldCharType="end"/>
      </w:r>
      <w:r w:rsidRPr="009E0AA4">
        <w:rPr>
          <w:rFonts w:cs="Times New Roman"/>
          <w:sz w:val="20"/>
          <w:szCs w:val="20"/>
          <w:lang w:val="en-GB"/>
        </w:rPr>
        <w:sym w:font="Symbol" w:char="F06D"/>
      </w:r>
      <w:r w:rsidRPr="009E0AA4">
        <w:rPr>
          <w:rFonts w:cs="Times New Roman"/>
          <w:sz w:val="20"/>
          <w:szCs w:val="20"/>
          <w:lang w:val="en-GB"/>
        </w:rPr>
        <w:t xml:space="preserve"> is (</w:t>
      </w:r>
      <w:r w:rsidRPr="009E0AA4">
        <w:rPr>
          <w:rFonts w:cs="Times New Roman"/>
          <w:sz w:val="20"/>
          <w:szCs w:val="20"/>
          <w:highlight w:val="darkYellow"/>
          <w:lang w:val="en-GB"/>
        </w:rPr>
        <w:t>working assumption</w:t>
      </w:r>
      <w:r w:rsidRPr="009E0AA4">
        <w:rPr>
          <w:rFonts w:cs="Times New Roman"/>
          <w:sz w:val="20"/>
          <w:szCs w:val="20"/>
          <w:lang w:val="en-GB"/>
        </w:rPr>
        <w:t>)</w:t>
      </w:r>
    </w:p>
    <w:p w14:paraId="2029C8D2" w14:textId="77777777" w:rsidR="009E0AA4" w:rsidRPr="009E0AA4" w:rsidRDefault="009E0AA4" w:rsidP="009E0AA4">
      <w:pPr>
        <w:pStyle w:val="a5"/>
        <w:numPr>
          <w:ilvl w:val="0"/>
          <w:numId w:val="34"/>
        </w:numPr>
        <w:ind w:leftChars="600" w:left="1680" w:firstLineChars="0"/>
        <w:rPr>
          <w:rFonts w:cs="Times New Roman"/>
          <w:sz w:val="20"/>
          <w:szCs w:val="20"/>
        </w:rPr>
      </w:pPr>
      <w:r w:rsidRPr="009E0AA4">
        <w:rPr>
          <w:rFonts w:cs="Times New Roman"/>
          <w:strike/>
          <w:color w:val="FF0000"/>
          <w:sz w:val="20"/>
          <w:szCs w:val="20"/>
        </w:rPr>
        <w:t>Alt 1:</w:t>
      </w:r>
      <w:r w:rsidRPr="009E0AA4">
        <w:rPr>
          <w:rFonts w:cs="Times New Roman"/>
          <w:sz w:val="20"/>
          <w:szCs w:val="20"/>
        </w:rPr>
        <w:t xml:space="preserve"> 0/1/2/3 corresponds to the 15/30/60/120 kHz SCS for SL respectively.</w:t>
      </w:r>
    </w:p>
    <w:p w14:paraId="7E09EEA9" w14:textId="77777777" w:rsidR="009E0AA4" w:rsidRPr="009E0AA4" w:rsidRDefault="009E0AA4" w:rsidP="009E0AA4">
      <w:pPr>
        <w:pStyle w:val="a5"/>
        <w:numPr>
          <w:ilvl w:val="0"/>
          <w:numId w:val="34"/>
        </w:numPr>
        <w:ind w:leftChars="600" w:left="1680" w:firstLineChars="0"/>
        <w:rPr>
          <w:rFonts w:cs="Times New Roman"/>
          <w:strike/>
          <w:color w:val="FF0000"/>
          <w:sz w:val="20"/>
          <w:szCs w:val="20"/>
        </w:rPr>
      </w:pPr>
      <w:r w:rsidRPr="009E0AA4">
        <w:rPr>
          <w:rFonts w:cs="Times New Roman"/>
          <w:strike/>
          <w:color w:val="FF0000"/>
          <w:sz w:val="20"/>
          <w:szCs w:val="20"/>
        </w:rPr>
        <w:t xml:space="preserve">Alt 2: 2 corresponds to 60 kHz SCS for FR1, and 3 </w:t>
      </w:r>
      <w:proofErr w:type="gramStart"/>
      <w:r w:rsidRPr="009E0AA4">
        <w:rPr>
          <w:rFonts w:cs="Times New Roman"/>
          <w:strike/>
          <w:color w:val="FF0000"/>
          <w:sz w:val="20"/>
          <w:szCs w:val="20"/>
        </w:rPr>
        <w:t>corresponds</w:t>
      </w:r>
      <w:proofErr w:type="gramEnd"/>
      <w:r w:rsidRPr="009E0AA4">
        <w:rPr>
          <w:rFonts w:cs="Times New Roman"/>
          <w:strike/>
          <w:color w:val="FF0000"/>
          <w:sz w:val="20"/>
          <w:szCs w:val="20"/>
        </w:rPr>
        <w:t xml:space="preserve"> to 120kHz for FR2.</w:t>
      </w:r>
    </w:p>
    <w:p w14:paraId="04DE0497" w14:textId="77777777" w:rsidR="009E0AA4" w:rsidRPr="009E0AA4" w:rsidRDefault="009E0AA4" w:rsidP="009E0AA4">
      <w:pPr>
        <w:rPr>
          <w:rFonts w:ascii="Times New Roman" w:hAnsi="Times New Roman" w:cs="Times New Roman"/>
          <w:color w:val="1F497D"/>
          <w:sz w:val="20"/>
          <w:szCs w:val="20"/>
        </w:rPr>
      </w:pPr>
    </w:p>
    <w:p w14:paraId="5462D717" w14:textId="77777777" w:rsidR="009E0AA4" w:rsidRPr="009E0AA4" w:rsidRDefault="009E0AA4" w:rsidP="009E0AA4">
      <w:pPr>
        <w:pStyle w:val="a7"/>
        <w:spacing w:after="0"/>
        <w:rPr>
          <w:highlight w:val="green"/>
        </w:rPr>
      </w:pPr>
      <w:proofErr w:type="spellStart"/>
      <w:r w:rsidRPr="009E0AA4">
        <w:rPr>
          <w:highlight w:val="green"/>
        </w:rPr>
        <w:t>Agreeemnts</w:t>
      </w:r>
      <w:proofErr w:type="spellEnd"/>
      <w:r w:rsidRPr="009E0AA4">
        <w:rPr>
          <w:highlight w:val="green"/>
        </w:rPr>
        <w:t>:</w:t>
      </w:r>
    </w:p>
    <w:p w14:paraId="6EE27D12" w14:textId="77777777" w:rsidR="009E0AA4" w:rsidRPr="009E0AA4" w:rsidRDefault="009E0AA4" w:rsidP="009E0AA4">
      <w:pPr>
        <w:pStyle w:val="a7"/>
        <w:spacing w:beforeLines="50" w:before="156"/>
      </w:pPr>
      <w:r w:rsidRPr="009E0AA4">
        <w:t>For indication of the granularity of UL resources,</w:t>
      </w:r>
    </w:p>
    <w:p w14:paraId="01E51514" w14:textId="77777777" w:rsidR="009E0AA4" w:rsidRPr="009E0AA4" w:rsidRDefault="009E0AA4" w:rsidP="009E0AA4">
      <w:pPr>
        <w:pStyle w:val="a7"/>
        <w:numPr>
          <w:ilvl w:val="0"/>
          <w:numId w:val="31"/>
        </w:numPr>
        <w:spacing w:beforeLines="50" w:before="156"/>
      </w:pPr>
      <w:r w:rsidRPr="009E0AA4">
        <w:t>If single pattern is configured, the granularity of the number of UL resources indicated by SL-TDD-</w:t>
      </w:r>
      <w:proofErr w:type="spellStart"/>
      <w:r w:rsidRPr="009E0AA4">
        <w:t>Config</w:t>
      </w:r>
      <w:proofErr w:type="spellEnd"/>
      <w:r w:rsidRPr="009E0AA4">
        <w:t xml:space="preserve"> is 1 slot.</w:t>
      </w:r>
    </w:p>
    <w:p w14:paraId="4C664534" w14:textId="77777777" w:rsidR="009E0AA4" w:rsidRPr="009E0AA4" w:rsidRDefault="009E0AA4" w:rsidP="009E0AA4">
      <w:pPr>
        <w:pStyle w:val="a7"/>
        <w:numPr>
          <w:ilvl w:val="0"/>
          <w:numId w:val="31"/>
        </w:numPr>
        <w:spacing w:beforeLines="50" w:before="156"/>
      </w:pPr>
      <w:r w:rsidRPr="009E0AA4">
        <w:t>If two patterns are configured, the granularity of the number of UL resources indicated by SL-TDD-</w:t>
      </w:r>
      <w:proofErr w:type="spellStart"/>
      <w:r w:rsidRPr="009E0AA4">
        <w:t>Config</w:t>
      </w:r>
      <w:proofErr w:type="spellEnd"/>
      <w:r w:rsidRPr="009E0AA4">
        <w:t xml:space="preserve"> follows the table below (as a </w:t>
      </w:r>
      <w:r w:rsidRPr="009E0AA4">
        <w:rPr>
          <w:highlight w:val="darkYellow"/>
        </w:rPr>
        <w:t>working assumption</w:t>
      </w:r>
      <w:r w:rsidRPr="009E0AA4">
        <w:t>)</w:t>
      </w:r>
    </w:p>
    <w:tbl>
      <w:tblPr>
        <w:tblW w:w="457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1325"/>
        <w:gridCol w:w="813"/>
        <w:gridCol w:w="813"/>
        <w:gridCol w:w="1061"/>
        <w:gridCol w:w="1093"/>
        <w:gridCol w:w="1243"/>
        <w:gridCol w:w="1239"/>
      </w:tblGrid>
      <w:tr w:rsidR="009E0AA4" w:rsidRPr="009E0AA4" w14:paraId="7DC35E2C" w14:textId="77777777" w:rsidTr="00C35051">
        <w:trPr>
          <w:trHeight w:val="117"/>
          <w:jc w:val="center"/>
        </w:trPr>
        <w:tc>
          <w:tcPr>
            <w:tcW w:w="8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9CACA" w14:textId="77777777" w:rsidR="009E0AA4" w:rsidRPr="009E0AA4" w:rsidRDefault="009E0AA4" w:rsidP="00C3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Periodicity indication Y</w:t>
            </w:r>
          </w:p>
        </w:tc>
        <w:tc>
          <w:tcPr>
            <w:tcW w:w="72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56B44" w14:textId="77777777" w:rsidR="009E0AA4" w:rsidRPr="009E0AA4" w:rsidRDefault="009E0AA4" w:rsidP="00C3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P+P2 (</w:t>
            </w:r>
            <w:proofErr w:type="spellStart"/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ms</w:t>
            </w:r>
            <w:proofErr w:type="spellEnd"/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8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0FF46" w14:textId="77777777" w:rsidR="009E0AA4" w:rsidRPr="009E0AA4" w:rsidRDefault="009E0AA4" w:rsidP="00C3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Two patterns</w:t>
            </w:r>
          </w:p>
        </w:tc>
        <w:tc>
          <w:tcPr>
            <w:tcW w:w="254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DE5BE" w14:textId="77777777" w:rsidR="009E0AA4" w:rsidRPr="009E0AA4" w:rsidRDefault="009E0AA4" w:rsidP="00C3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Granularity in slots with different SCS</w:t>
            </w:r>
          </w:p>
        </w:tc>
      </w:tr>
      <w:tr w:rsidR="009E0AA4" w:rsidRPr="009E0AA4" w14:paraId="306622A6" w14:textId="77777777" w:rsidTr="00C35051">
        <w:trPr>
          <w:trHeight w:val="11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0A802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A2F76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BC0CC" w14:textId="77777777" w:rsidR="009E0AA4" w:rsidRPr="009E0AA4" w:rsidRDefault="009E0AA4" w:rsidP="00C3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0206A" w14:textId="77777777" w:rsidR="009E0AA4" w:rsidRPr="009E0AA4" w:rsidRDefault="009E0AA4" w:rsidP="00C3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2EDD" w14:textId="77777777" w:rsidR="009E0AA4" w:rsidRPr="009E0AA4" w:rsidRDefault="009E0AA4" w:rsidP="00C3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15kHz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C282" w14:textId="77777777" w:rsidR="009E0AA4" w:rsidRPr="009E0AA4" w:rsidRDefault="009E0AA4" w:rsidP="00C3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30 kHz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BB96" w14:textId="77777777" w:rsidR="009E0AA4" w:rsidRPr="009E0AA4" w:rsidRDefault="009E0AA4" w:rsidP="00C3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60 kHz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3279" w14:textId="77777777" w:rsidR="009E0AA4" w:rsidRPr="009E0AA4" w:rsidRDefault="009E0AA4" w:rsidP="00C35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120 kHz</w:t>
            </w:r>
          </w:p>
        </w:tc>
      </w:tr>
      <w:tr w:rsidR="009E0AA4" w:rsidRPr="009E0AA4" w14:paraId="6616F2AE" w14:textId="77777777" w:rsidTr="00C35051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C1A36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676A3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23012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AE8BF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254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FC8CB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9E0AA4" w:rsidRPr="009E0AA4" w14:paraId="6D8E0645" w14:textId="77777777" w:rsidTr="00C35051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8DC5F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AF636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45D51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0.625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CD541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0.625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DD697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9E0AA4" w:rsidRPr="009E0AA4" w14:paraId="17DE09AC" w14:textId="77777777" w:rsidTr="00C35051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3645E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E6482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29A88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F1BEF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F996F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9E0AA4" w:rsidRPr="009E0AA4" w14:paraId="3D2BC5E7" w14:textId="77777777" w:rsidTr="00C35051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5D6DD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0ABCA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B0D25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41717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68E3F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9E0AA4" w:rsidRPr="009E0AA4" w14:paraId="2550631E" w14:textId="77777777" w:rsidTr="00C35051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3FF8A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F3C0E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FC6A5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1.25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46E73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1.25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E08B1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9E0AA4" w:rsidRPr="009E0AA4" w14:paraId="1548F64E" w14:textId="77777777" w:rsidTr="00C35051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73045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38DA7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DF732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0DD22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02785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9E0AA4" w:rsidRPr="009E0AA4" w14:paraId="6887D688" w14:textId="77777777" w:rsidTr="00C35051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DD1C6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55EB0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E63E7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3FDB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86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D6B1B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6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2CDA3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9E0AA4" w:rsidRPr="009E0AA4" w14:paraId="0CB5E57D" w14:textId="77777777" w:rsidTr="00C35051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E03F6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AC510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6E8B4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A1ED4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D71E6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757F3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E0AA4" w:rsidRPr="009E0AA4" w14:paraId="4DEA2754" w14:textId="77777777" w:rsidTr="00C35051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1A894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D0A23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AA86D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C0A8F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DC2D2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7FF4D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E0AA4" w:rsidRPr="009E0AA4" w14:paraId="6ED01518" w14:textId="77777777" w:rsidTr="00C35051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3B31C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AFABB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1D5AA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ACA7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270F7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47597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E0AA4" w:rsidRPr="009E0AA4" w14:paraId="28D400D9" w14:textId="77777777" w:rsidTr="00C35051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6217F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FCEA5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74AB0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904FF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19A47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8885C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E0AA4" w:rsidRPr="009E0AA4" w14:paraId="3DCEC276" w14:textId="77777777" w:rsidTr="00C35051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4CFC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35CAD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73FB9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851A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3420A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93C65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E0AA4" w:rsidRPr="009E0AA4" w14:paraId="07D2E1CB" w14:textId="77777777" w:rsidTr="00C35051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7058E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CE682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405D5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98D7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44F7D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A5104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E0AA4" w:rsidRPr="009E0AA4" w14:paraId="172D3B06" w14:textId="77777777" w:rsidTr="00C35051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CEC55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34C94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D791E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C6C50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3E892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DE2A9" w14:textId="77777777" w:rsidR="009E0AA4" w:rsidRPr="009E0AA4" w:rsidRDefault="009E0AA4" w:rsidP="00C35051">
            <w:pPr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E0AA4" w:rsidRPr="009E0AA4" w14:paraId="3A54E01D" w14:textId="77777777" w:rsidTr="00C35051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E0F8D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75ACF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36EB9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798A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25DCE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563EE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76EDD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9E0AA4" w:rsidRPr="009E0AA4" w14:paraId="58CB3D66" w14:textId="77777777" w:rsidTr="00C35051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68B7B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1CA73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04C4F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C44D2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90920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FEC7D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04569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3AA5B" w14:textId="77777777" w:rsidR="009E0AA4" w:rsidRPr="009E0AA4" w:rsidRDefault="009E0AA4" w:rsidP="00C3505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E0A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</w:tr>
    </w:tbl>
    <w:p w14:paraId="07FF51D1" w14:textId="77777777" w:rsidR="009E0AA4" w:rsidRPr="009E0AA4" w:rsidRDefault="009E0AA4" w:rsidP="009E0AA4">
      <w:pPr>
        <w:rPr>
          <w:rFonts w:ascii="Times New Roman" w:eastAsia="DengXian" w:hAnsi="Times New Roman" w:cs="Times New Roman"/>
          <w:color w:val="1F497D"/>
          <w:sz w:val="20"/>
          <w:szCs w:val="20"/>
        </w:rPr>
      </w:pPr>
    </w:p>
    <w:p w14:paraId="209EEF9C" w14:textId="77777777" w:rsidR="009E0AA4" w:rsidRDefault="009E0AA4"/>
    <w:sectPr w:rsidR="009E0AA4" w:rsidSect="008241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1D2BD" w14:textId="77777777" w:rsidR="00933B48" w:rsidRDefault="00933B48" w:rsidP="00D1329A">
      <w:r>
        <w:separator/>
      </w:r>
    </w:p>
  </w:endnote>
  <w:endnote w:type="continuationSeparator" w:id="0">
    <w:p w14:paraId="5C8196BA" w14:textId="77777777" w:rsidR="00933B48" w:rsidRDefault="00933B48" w:rsidP="00D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9ABAE" w14:textId="77777777" w:rsidR="00933B48" w:rsidRDefault="00933B48" w:rsidP="00D1329A">
      <w:r>
        <w:separator/>
      </w:r>
    </w:p>
  </w:footnote>
  <w:footnote w:type="continuationSeparator" w:id="0">
    <w:p w14:paraId="5E21F1E9" w14:textId="77777777" w:rsidR="00933B48" w:rsidRDefault="00933B48" w:rsidP="00D1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4C8"/>
    <w:multiLevelType w:val="multilevel"/>
    <w:tmpl w:val="009A54C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F47E3"/>
    <w:multiLevelType w:val="hybridMultilevel"/>
    <w:tmpl w:val="1BB2FB4A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B32341"/>
    <w:multiLevelType w:val="hybridMultilevel"/>
    <w:tmpl w:val="7742C400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5577D9E"/>
    <w:multiLevelType w:val="hybridMultilevel"/>
    <w:tmpl w:val="A0AEDE84"/>
    <w:lvl w:ilvl="0" w:tplc="310AC0D6">
      <w:start w:val="1"/>
      <w:numFmt w:val="bullet"/>
      <w:lvlText w:val="-"/>
      <w:lvlJc w:val="left"/>
      <w:pPr>
        <w:ind w:left="420" w:hanging="420"/>
      </w:pPr>
      <w:rPr>
        <w:rFonts w:ascii="Arial" w:eastAsia="Calibri" w:hAnsi="Arial" w:cs="Aria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A46B56"/>
    <w:multiLevelType w:val="hybridMultilevel"/>
    <w:tmpl w:val="363AE15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844673"/>
    <w:multiLevelType w:val="hybridMultilevel"/>
    <w:tmpl w:val="47DC204C"/>
    <w:lvl w:ilvl="0" w:tplc="FB4E997A">
      <w:numFmt w:val="bullet"/>
      <w:lvlText w:val=""/>
      <w:lvlJc w:val="left"/>
      <w:pPr>
        <w:ind w:left="760" w:hanging="360"/>
      </w:pPr>
      <w:rPr>
        <w:rFonts w:ascii="Wingdings" w:eastAsia="Malgun 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0176984"/>
    <w:multiLevelType w:val="hybridMultilevel"/>
    <w:tmpl w:val="89BA472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0360B84"/>
    <w:multiLevelType w:val="multilevel"/>
    <w:tmpl w:val="10360B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533A65"/>
    <w:multiLevelType w:val="hybridMultilevel"/>
    <w:tmpl w:val="0B5E5ECA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3011504"/>
    <w:multiLevelType w:val="hybridMultilevel"/>
    <w:tmpl w:val="CA582258"/>
    <w:lvl w:ilvl="0" w:tplc="B97C4B64">
      <w:start w:val="3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9D338A5"/>
    <w:multiLevelType w:val="hybridMultilevel"/>
    <w:tmpl w:val="D8D4DF4E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44859E5"/>
    <w:multiLevelType w:val="hybridMultilevel"/>
    <w:tmpl w:val="FAEE351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814CBF14">
      <w:start w:val="2"/>
      <w:numFmt w:val="bullet"/>
      <w:lvlText w:val="-"/>
      <w:lvlJc w:val="left"/>
      <w:pPr>
        <w:ind w:left="840" w:hanging="4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8CA65E2"/>
    <w:multiLevelType w:val="hybridMultilevel"/>
    <w:tmpl w:val="B1F462F8"/>
    <w:lvl w:ilvl="0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3C74712B"/>
    <w:multiLevelType w:val="hybridMultilevel"/>
    <w:tmpl w:val="5838D30E"/>
    <w:lvl w:ilvl="0" w:tplc="17F460F6">
      <w:start w:val="3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C820AAD"/>
    <w:multiLevelType w:val="hybridMultilevel"/>
    <w:tmpl w:val="04F21C70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2B9645F"/>
    <w:multiLevelType w:val="hybridMultilevel"/>
    <w:tmpl w:val="95B0E4C0"/>
    <w:lvl w:ilvl="0" w:tplc="04090005">
      <w:start w:val="1"/>
      <w:numFmt w:val="bullet"/>
      <w:lvlText w:val=""/>
      <w:lvlJc w:val="left"/>
      <w:pPr>
        <w:ind w:left="126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6196C10"/>
    <w:multiLevelType w:val="multilevel"/>
    <w:tmpl w:val="46196C1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1058A2"/>
    <w:multiLevelType w:val="hybridMultilevel"/>
    <w:tmpl w:val="0F8A724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C954423"/>
    <w:multiLevelType w:val="hybridMultilevel"/>
    <w:tmpl w:val="68646588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CE6692A"/>
    <w:multiLevelType w:val="hybridMultilevel"/>
    <w:tmpl w:val="D5D25F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172F8"/>
    <w:multiLevelType w:val="hybridMultilevel"/>
    <w:tmpl w:val="AD60D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105FF4"/>
    <w:multiLevelType w:val="hybridMultilevel"/>
    <w:tmpl w:val="AF5E3492"/>
    <w:lvl w:ilvl="0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8DE095E"/>
    <w:multiLevelType w:val="hybridMultilevel"/>
    <w:tmpl w:val="FF42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E78DB"/>
    <w:multiLevelType w:val="hybridMultilevel"/>
    <w:tmpl w:val="9AA2E66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E3F2427"/>
    <w:multiLevelType w:val="hybridMultilevel"/>
    <w:tmpl w:val="5556190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FC64AC2"/>
    <w:multiLevelType w:val="hybridMultilevel"/>
    <w:tmpl w:val="A2703610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FDD3F4A"/>
    <w:multiLevelType w:val="hybridMultilevel"/>
    <w:tmpl w:val="5D30963C"/>
    <w:lvl w:ilvl="0" w:tplc="3A427FB6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7118697B"/>
    <w:multiLevelType w:val="hybridMultilevel"/>
    <w:tmpl w:val="DA4630E4"/>
    <w:lvl w:ilvl="0" w:tplc="3A427FB6">
      <w:start w:val="1"/>
      <w:numFmt w:val="bullet"/>
      <w:lvlText w:val="–"/>
      <w:lvlJc w:val="left"/>
      <w:pPr>
        <w:ind w:left="840" w:hanging="420"/>
      </w:pPr>
      <w:rPr>
        <w:rFonts w:ascii="Arial" w:hAnsi="Arial" w:cs="Times New Roman" w:hint="default"/>
        <w:lang w:val="en-US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71FE5AAC"/>
    <w:multiLevelType w:val="hybridMultilevel"/>
    <w:tmpl w:val="A81E15D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5174D26"/>
    <w:multiLevelType w:val="hybridMultilevel"/>
    <w:tmpl w:val="E708B3A6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61C5C54"/>
    <w:multiLevelType w:val="hybridMultilevel"/>
    <w:tmpl w:val="753C1A1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79C65ED"/>
    <w:multiLevelType w:val="hybridMultilevel"/>
    <w:tmpl w:val="0036597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77AA73B7"/>
    <w:multiLevelType w:val="multilevel"/>
    <w:tmpl w:val="77AA73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6"/>
      <w:numFmt w:val="bullet"/>
      <w:lvlText w:val="−"/>
      <w:lvlJc w:val="left"/>
      <w:pPr>
        <w:ind w:left="1080" w:firstLine="0"/>
      </w:pPr>
      <w:rPr>
        <w:rFonts w:ascii="Times" w:eastAsia="Batang" w:hAnsi="Times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6"/>
  </w:num>
  <w:num w:numId="3">
    <w:abstractNumId w:val="19"/>
  </w:num>
  <w:num w:numId="4">
    <w:abstractNumId w:val="24"/>
  </w:num>
  <w:num w:numId="5">
    <w:abstractNumId w:val="1"/>
  </w:num>
  <w:num w:numId="6">
    <w:abstractNumId w:val="28"/>
  </w:num>
  <w:num w:numId="7">
    <w:abstractNumId w:val="20"/>
  </w:num>
  <w:num w:numId="8">
    <w:abstractNumId w:val="3"/>
  </w:num>
  <w:num w:numId="9">
    <w:abstractNumId w:val="13"/>
  </w:num>
  <w:num w:numId="10">
    <w:abstractNumId w:val="9"/>
  </w:num>
  <w:num w:numId="11">
    <w:abstractNumId w:val="30"/>
  </w:num>
  <w:num w:numId="12">
    <w:abstractNumId w:val="11"/>
  </w:num>
  <w:num w:numId="13">
    <w:abstractNumId w:val="32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17"/>
  </w:num>
  <w:num w:numId="19">
    <w:abstractNumId w:val="10"/>
  </w:num>
  <w:num w:numId="20">
    <w:abstractNumId w:val="21"/>
  </w:num>
  <w:num w:numId="21">
    <w:abstractNumId w:val="25"/>
  </w:num>
  <w:num w:numId="22">
    <w:abstractNumId w:val="2"/>
  </w:num>
  <w:num w:numId="23">
    <w:abstractNumId w:val="31"/>
  </w:num>
  <w:num w:numId="24">
    <w:abstractNumId w:val="23"/>
  </w:num>
  <w:num w:numId="25">
    <w:abstractNumId w:val="18"/>
  </w:num>
  <w:num w:numId="26">
    <w:abstractNumId w:val="26"/>
  </w:num>
  <w:num w:numId="27">
    <w:abstractNumId w:val="4"/>
  </w:num>
  <w:num w:numId="28">
    <w:abstractNumId w:val="7"/>
  </w:num>
  <w:num w:numId="29">
    <w:abstractNumId w:val="22"/>
  </w:num>
  <w:num w:numId="30">
    <w:abstractNumId w:val="14"/>
  </w:num>
  <w:num w:numId="31">
    <w:abstractNumId w:val="1"/>
  </w:num>
  <w:num w:numId="32">
    <w:abstractNumId w:val="28"/>
  </w:num>
  <w:num w:numId="33">
    <w:abstractNumId w:val="27"/>
  </w:num>
  <w:num w:numId="34">
    <w:abstractNumId w:val="1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0s7A0NrQwMDcxNTRQ0lEKTi0uzszPAykwrgUAzmes4SwAAAA="/>
  </w:docVars>
  <w:rsids>
    <w:rsidRoot w:val="00140AEA"/>
    <w:rsid w:val="00004CC5"/>
    <w:rsid w:val="00006950"/>
    <w:rsid w:val="00014118"/>
    <w:rsid w:val="00020100"/>
    <w:rsid w:val="00021565"/>
    <w:rsid w:val="000222E0"/>
    <w:rsid w:val="00026108"/>
    <w:rsid w:val="00026E70"/>
    <w:rsid w:val="000272CB"/>
    <w:rsid w:val="00036E14"/>
    <w:rsid w:val="00042805"/>
    <w:rsid w:val="000466D0"/>
    <w:rsid w:val="00047BCE"/>
    <w:rsid w:val="000526A2"/>
    <w:rsid w:val="0005479C"/>
    <w:rsid w:val="00057CB1"/>
    <w:rsid w:val="00072F4E"/>
    <w:rsid w:val="000731A5"/>
    <w:rsid w:val="0007747F"/>
    <w:rsid w:val="000963BD"/>
    <w:rsid w:val="000B1746"/>
    <w:rsid w:val="000B3656"/>
    <w:rsid w:val="000D0E03"/>
    <w:rsid w:val="000D2717"/>
    <w:rsid w:val="000D6B9D"/>
    <w:rsid w:val="000E6718"/>
    <w:rsid w:val="00104B01"/>
    <w:rsid w:val="00104C29"/>
    <w:rsid w:val="00111094"/>
    <w:rsid w:val="00115BC9"/>
    <w:rsid w:val="00120CA6"/>
    <w:rsid w:val="00121768"/>
    <w:rsid w:val="00123C55"/>
    <w:rsid w:val="001261C1"/>
    <w:rsid w:val="00126E18"/>
    <w:rsid w:val="00127268"/>
    <w:rsid w:val="00130B10"/>
    <w:rsid w:val="0013313E"/>
    <w:rsid w:val="00140AEA"/>
    <w:rsid w:val="001537BA"/>
    <w:rsid w:val="00162763"/>
    <w:rsid w:val="00165C2D"/>
    <w:rsid w:val="001668E3"/>
    <w:rsid w:val="00173EED"/>
    <w:rsid w:val="00184A33"/>
    <w:rsid w:val="001909F9"/>
    <w:rsid w:val="0019187F"/>
    <w:rsid w:val="0019258F"/>
    <w:rsid w:val="001A05DF"/>
    <w:rsid w:val="001A1115"/>
    <w:rsid w:val="001A4E6C"/>
    <w:rsid w:val="001A5836"/>
    <w:rsid w:val="001C1369"/>
    <w:rsid w:val="001C4C59"/>
    <w:rsid w:val="001C592A"/>
    <w:rsid w:val="001D04F0"/>
    <w:rsid w:val="001D45D7"/>
    <w:rsid w:val="001D6096"/>
    <w:rsid w:val="001E0CC3"/>
    <w:rsid w:val="001E6346"/>
    <w:rsid w:val="001E7513"/>
    <w:rsid w:val="001E7A26"/>
    <w:rsid w:val="001F0DA0"/>
    <w:rsid w:val="00210485"/>
    <w:rsid w:val="002109DB"/>
    <w:rsid w:val="00212D95"/>
    <w:rsid w:val="0023023B"/>
    <w:rsid w:val="0023386D"/>
    <w:rsid w:val="00237091"/>
    <w:rsid w:val="00237B96"/>
    <w:rsid w:val="00237EEE"/>
    <w:rsid w:val="00242D7D"/>
    <w:rsid w:val="00242EE7"/>
    <w:rsid w:val="002459BA"/>
    <w:rsid w:val="002515EA"/>
    <w:rsid w:val="00271B1B"/>
    <w:rsid w:val="00271E67"/>
    <w:rsid w:val="002723C1"/>
    <w:rsid w:val="00281F45"/>
    <w:rsid w:val="00284EB6"/>
    <w:rsid w:val="00290656"/>
    <w:rsid w:val="002925D1"/>
    <w:rsid w:val="0029570B"/>
    <w:rsid w:val="002968AB"/>
    <w:rsid w:val="002A0761"/>
    <w:rsid w:val="002B0F0E"/>
    <w:rsid w:val="002B5A1F"/>
    <w:rsid w:val="002C1385"/>
    <w:rsid w:val="002C39E9"/>
    <w:rsid w:val="002D51F0"/>
    <w:rsid w:val="002D676D"/>
    <w:rsid w:val="002F04B0"/>
    <w:rsid w:val="002F1621"/>
    <w:rsid w:val="002F2751"/>
    <w:rsid w:val="002F32CB"/>
    <w:rsid w:val="002F5D9C"/>
    <w:rsid w:val="002F6AA4"/>
    <w:rsid w:val="00300D03"/>
    <w:rsid w:val="0030663E"/>
    <w:rsid w:val="003132EA"/>
    <w:rsid w:val="00316BA1"/>
    <w:rsid w:val="00323746"/>
    <w:rsid w:val="00325B71"/>
    <w:rsid w:val="00335E79"/>
    <w:rsid w:val="003374D3"/>
    <w:rsid w:val="00340B0A"/>
    <w:rsid w:val="003452BE"/>
    <w:rsid w:val="00345AEC"/>
    <w:rsid w:val="003512F2"/>
    <w:rsid w:val="00351DBE"/>
    <w:rsid w:val="00360713"/>
    <w:rsid w:val="003625E1"/>
    <w:rsid w:val="003729CB"/>
    <w:rsid w:val="00380363"/>
    <w:rsid w:val="003844EA"/>
    <w:rsid w:val="00386D63"/>
    <w:rsid w:val="00395260"/>
    <w:rsid w:val="003A6EFB"/>
    <w:rsid w:val="003D2817"/>
    <w:rsid w:val="003E3DB4"/>
    <w:rsid w:val="003F0DE9"/>
    <w:rsid w:val="003F13F8"/>
    <w:rsid w:val="003F25E0"/>
    <w:rsid w:val="004003A0"/>
    <w:rsid w:val="004012BD"/>
    <w:rsid w:val="004070B5"/>
    <w:rsid w:val="00410BF8"/>
    <w:rsid w:val="0042310F"/>
    <w:rsid w:val="0043546B"/>
    <w:rsid w:val="0044633E"/>
    <w:rsid w:val="004572D5"/>
    <w:rsid w:val="00462E76"/>
    <w:rsid w:val="00467B65"/>
    <w:rsid w:val="0048239E"/>
    <w:rsid w:val="004854EE"/>
    <w:rsid w:val="004860CA"/>
    <w:rsid w:val="004940CF"/>
    <w:rsid w:val="0049441B"/>
    <w:rsid w:val="0049641A"/>
    <w:rsid w:val="004A28D1"/>
    <w:rsid w:val="004A5113"/>
    <w:rsid w:val="004B4646"/>
    <w:rsid w:val="004B5F1F"/>
    <w:rsid w:val="004C19B3"/>
    <w:rsid w:val="004C6AF0"/>
    <w:rsid w:val="004D62AF"/>
    <w:rsid w:val="004D6E89"/>
    <w:rsid w:val="004E04E8"/>
    <w:rsid w:val="004E22B4"/>
    <w:rsid w:val="004F22FA"/>
    <w:rsid w:val="004F42EF"/>
    <w:rsid w:val="004F5BFF"/>
    <w:rsid w:val="004F60D6"/>
    <w:rsid w:val="00502B54"/>
    <w:rsid w:val="0050594F"/>
    <w:rsid w:val="00511352"/>
    <w:rsid w:val="00513096"/>
    <w:rsid w:val="00523986"/>
    <w:rsid w:val="00527907"/>
    <w:rsid w:val="0053435B"/>
    <w:rsid w:val="00541618"/>
    <w:rsid w:val="00561DFB"/>
    <w:rsid w:val="00571B46"/>
    <w:rsid w:val="00571F27"/>
    <w:rsid w:val="00572829"/>
    <w:rsid w:val="005828C2"/>
    <w:rsid w:val="00583298"/>
    <w:rsid w:val="005864E3"/>
    <w:rsid w:val="005956BB"/>
    <w:rsid w:val="00596FF0"/>
    <w:rsid w:val="005A05AF"/>
    <w:rsid w:val="005B50B3"/>
    <w:rsid w:val="005C1C60"/>
    <w:rsid w:val="005C3C61"/>
    <w:rsid w:val="005C72D3"/>
    <w:rsid w:val="005D4819"/>
    <w:rsid w:val="005F6215"/>
    <w:rsid w:val="00604B34"/>
    <w:rsid w:val="00605304"/>
    <w:rsid w:val="0061146B"/>
    <w:rsid w:val="006162A8"/>
    <w:rsid w:val="006206DA"/>
    <w:rsid w:val="006233F4"/>
    <w:rsid w:val="006240A6"/>
    <w:rsid w:val="00634E4F"/>
    <w:rsid w:val="00640E5F"/>
    <w:rsid w:val="00656623"/>
    <w:rsid w:val="00656C18"/>
    <w:rsid w:val="00666338"/>
    <w:rsid w:val="0066786F"/>
    <w:rsid w:val="00674B12"/>
    <w:rsid w:val="0067778D"/>
    <w:rsid w:val="00680B59"/>
    <w:rsid w:val="00681ED3"/>
    <w:rsid w:val="00682169"/>
    <w:rsid w:val="00683387"/>
    <w:rsid w:val="00684E49"/>
    <w:rsid w:val="006B3099"/>
    <w:rsid w:val="006C2642"/>
    <w:rsid w:val="006D7537"/>
    <w:rsid w:val="006E4462"/>
    <w:rsid w:val="006E563A"/>
    <w:rsid w:val="006E5DD0"/>
    <w:rsid w:val="006F3AFF"/>
    <w:rsid w:val="006F6F42"/>
    <w:rsid w:val="00700799"/>
    <w:rsid w:val="007131E0"/>
    <w:rsid w:val="00745980"/>
    <w:rsid w:val="007476DF"/>
    <w:rsid w:val="0076405D"/>
    <w:rsid w:val="00765667"/>
    <w:rsid w:val="007725CB"/>
    <w:rsid w:val="00772A8C"/>
    <w:rsid w:val="00772E9F"/>
    <w:rsid w:val="00780D50"/>
    <w:rsid w:val="00784373"/>
    <w:rsid w:val="00787250"/>
    <w:rsid w:val="0078763D"/>
    <w:rsid w:val="00791EDD"/>
    <w:rsid w:val="00792D33"/>
    <w:rsid w:val="00794E28"/>
    <w:rsid w:val="007A1200"/>
    <w:rsid w:val="007A164A"/>
    <w:rsid w:val="007A32B9"/>
    <w:rsid w:val="007A380B"/>
    <w:rsid w:val="007B52E3"/>
    <w:rsid w:val="007B6B59"/>
    <w:rsid w:val="007B7EE4"/>
    <w:rsid w:val="007C458E"/>
    <w:rsid w:val="007C66A4"/>
    <w:rsid w:val="007D096B"/>
    <w:rsid w:val="007D27EB"/>
    <w:rsid w:val="007E18D4"/>
    <w:rsid w:val="007E3BA8"/>
    <w:rsid w:val="007E758A"/>
    <w:rsid w:val="007E7F79"/>
    <w:rsid w:val="007F550E"/>
    <w:rsid w:val="008032F9"/>
    <w:rsid w:val="00811895"/>
    <w:rsid w:val="00820024"/>
    <w:rsid w:val="00820A1F"/>
    <w:rsid w:val="0082224E"/>
    <w:rsid w:val="0082283A"/>
    <w:rsid w:val="00824168"/>
    <w:rsid w:val="008317BA"/>
    <w:rsid w:val="00834D80"/>
    <w:rsid w:val="00836C17"/>
    <w:rsid w:val="00837E42"/>
    <w:rsid w:val="00844280"/>
    <w:rsid w:val="00851DAD"/>
    <w:rsid w:val="00854545"/>
    <w:rsid w:val="00860AD0"/>
    <w:rsid w:val="00876F31"/>
    <w:rsid w:val="0088395D"/>
    <w:rsid w:val="00895DB2"/>
    <w:rsid w:val="008A17D3"/>
    <w:rsid w:val="008A1CF9"/>
    <w:rsid w:val="008C051B"/>
    <w:rsid w:val="008C20FB"/>
    <w:rsid w:val="008C6230"/>
    <w:rsid w:val="008D18B8"/>
    <w:rsid w:val="008D1C00"/>
    <w:rsid w:val="008E15C6"/>
    <w:rsid w:val="008F0A62"/>
    <w:rsid w:val="008F1299"/>
    <w:rsid w:val="009048AD"/>
    <w:rsid w:val="0090551B"/>
    <w:rsid w:val="00912C7D"/>
    <w:rsid w:val="009132F1"/>
    <w:rsid w:val="0092213E"/>
    <w:rsid w:val="00924FE5"/>
    <w:rsid w:val="009268F8"/>
    <w:rsid w:val="0092777A"/>
    <w:rsid w:val="00930586"/>
    <w:rsid w:val="00932C57"/>
    <w:rsid w:val="00933B48"/>
    <w:rsid w:val="00946E3C"/>
    <w:rsid w:val="009476A9"/>
    <w:rsid w:val="00964B0B"/>
    <w:rsid w:val="00975402"/>
    <w:rsid w:val="00981530"/>
    <w:rsid w:val="009824B7"/>
    <w:rsid w:val="009827BD"/>
    <w:rsid w:val="009862BD"/>
    <w:rsid w:val="00986369"/>
    <w:rsid w:val="0099201E"/>
    <w:rsid w:val="0099216D"/>
    <w:rsid w:val="009A11BD"/>
    <w:rsid w:val="009A7534"/>
    <w:rsid w:val="009B3D45"/>
    <w:rsid w:val="009B7310"/>
    <w:rsid w:val="009C1533"/>
    <w:rsid w:val="009C2538"/>
    <w:rsid w:val="009C309E"/>
    <w:rsid w:val="009C3C37"/>
    <w:rsid w:val="009C3E74"/>
    <w:rsid w:val="009C7A01"/>
    <w:rsid w:val="009D20E9"/>
    <w:rsid w:val="009D27E6"/>
    <w:rsid w:val="009D5214"/>
    <w:rsid w:val="009D56DE"/>
    <w:rsid w:val="009E0AA4"/>
    <w:rsid w:val="009E44BB"/>
    <w:rsid w:val="009E60F9"/>
    <w:rsid w:val="009F0D56"/>
    <w:rsid w:val="009F13E1"/>
    <w:rsid w:val="00A02520"/>
    <w:rsid w:val="00A0689A"/>
    <w:rsid w:val="00A13DD7"/>
    <w:rsid w:val="00A15A0E"/>
    <w:rsid w:val="00A2040E"/>
    <w:rsid w:val="00A219AE"/>
    <w:rsid w:val="00A2507D"/>
    <w:rsid w:val="00A27E81"/>
    <w:rsid w:val="00A31810"/>
    <w:rsid w:val="00A3223E"/>
    <w:rsid w:val="00A371F5"/>
    <w:rsid w:val="00A42880"/>
    <w:rsid w:val="00A50D63"/>
    <w:rsid w:val="00A711A3"/>
    <w:rsid w:val="00A72D11"/>
    <w:rsid w:val="00A7647E"/>
    <w:rsid w:val="00A772BE"/>
    <w:rsid w:val="00A9456F"/>
    <w:rsid w:val="00AB1CF6"/>
    <w:rsid w:val="00AB6B97"/>
    <w:rsid w:val="00AC0949"/>
    <w:rsid w:val="00AC3B97"/>
    <w:rsid w:val="00AC6F9A"/>
    <w:rsid w:val="00AD1A0E"/>
    <w:rsid w:val="00AE1548"/>
    <w:rsid w:val="00AE5B3D"/>
    <w:rsid w:val="00AF28BF"/>
    <w:rsid w:val="00AF4084"/>
    <w:rsid w:val="00B073BD"/>
    <w:rsid w:val="00B10449"/>
    <w:rsid w:val="00B10595"/>
    <w:rsid w:val="00B165A4"/>
    <w:rsid w:val="00B20D83"/>
    <w:rsid w:val="00B26521"/>
    <w:rsid w:val="00B3223E"/>
    <w:rsid w:val="00B40414"/>
    <w:rsid w:val="00B41086"/>
    <w:rsid w:val="00B45E1B"/>
    <w:rsid w:val="00B55E13"/>
    <w:rsid w:val="00B64038"/>
    <w:rsid w:val="00B737AC"/>
    <w:rsid w:val="00B74595"/>
    <w:rsid w:val="00B80042"/>
    <w:rsid w:val="00B82DC4"/>
    <w:rsid w:val="00B82F9F"/>
    <w:rsid w:val="00B8325F"/>
    <w:rsid w:val="00B84361"/>
    <w:rsid w:val="00BA1ADA"/>
    <w:rsid w:val="00BA3162"/>
    <w:rsid w:val="00BA3789"/>
    <w:rsid w:val="00BB6922"/>
    <w:rsid w:val="00BB7248"/>
    <w:rsid w:val="00BC7CB7"/>
    <w:rsid w:val="00BD2925"/>
    <w:rsid w:val="00BD5C3E"/>
    <w:rsid w:val="00BD6D64"/>
    <w:rsid w:val="00BE5A2A"/>
    <w:rsid w:val="00BF05A9"/>
    <w:rsid w:val="00BF0DB2"/>
    <w:rsid w:val="00BF3633"/>
    <w:rsid w:val="00BF4BFF"/>
    <w:rsid w:val="00BF5121"/>
    <w:rsid w:val="00C00680"/>
    <w:rsid w:val="00C02937"/>
    <w:rsid w:val="00C06C2B"/>
    <w:rsid w:val="00C07D0F"/>
    <w:rsid w:val="00C105F1"/>
    <w:rsid w:val="00C1550A"/>
    <w:rsid w:val="00C30422"/>
    <w:rsid w:val="00C3467D"/>
    <w:rsid w:val="00C57E4F"/>
    <w:rsid w:val="00C70974"/>
    <w:rsid w:val="00C74684"/>
    <w:rsid w:val="00C75AB5"/>
    <w:rsid w:val="00CA0110"/>
    <w:rsid w:val="00CA2E76"/>
    <w:rsid w:val="00CB3571"/>
    <w:rsid w:val="00CC193D"/>
    <w:rsid w:val="00CC783E"/>
    <w:rsid w:val="00CD5B5B"/>
    <w:rsid w:val="00CD78E6"/>
    <w:rsid w:val="00CE119E"/>
    <w:rsid w:val="00CE4D9F"/>
    <w:rsid w:val="00CF0113"/>
    <w:rsid w:val="00CF56D7"/>
    <w:rsid w:val="00D0494D"/>
    <w:rsid w:val="00D07212"/>
    <w:rsid w:val="00D12E74"/>
    <w:rsid w:val="00D1329A"/>
    <w:rsid w:val="00D143EA"/>
    <w:rsid w:val="00D16446"/>
    <w:rsid w:val="00D23BFA"/>
    <w:rsid w:val="00D37546"/>
    <w:rsid w:val="00D4210A"/>
    <w:rsid w:val="00D42B92"/>
    <w:rsid w:val="00D54758"/>
    <w:rsid w:val="00D5609B"/>
    <w:rsid w:val="00D655E8"/>
    <w:rsid w:val="00D66A17"/>
    <w:rsid w:val="00D74FB3"/>
    <w:rsid w:val="00D8390E"/>
    <w:rsid w:val="00D91A89"/>
    <w:rsid w:val="00D97FA3"/>
    <w:rsid w:val="00DB031D"/>
    <w:rsid w:val="00DC6A20"/>
    <w:rsid w:val="00DD7031"/>
    <w:rsid w:val="00DE3509"/>
    <w:rsid w:val="00DE6E02"/>
    <w:rsid w:val="00DF4A05"/>
    <w:rsid w:val="00DF6FF1"/>
    <w:rsid w:val="00E04818"/>
    <w:rsid w:val="00E13465"/>
    <w:rsid w:val="00E21D86"/>
    <w:rsid w:val="00E22678"/>
    <w:rsid w:val="00E22DA5"/>
    <w:rsid w:val="00E26D68"/>
    <w:rsid w:val="00E31653"/>
    <w:rsid w:val="00E336A9"/>
    <w:rsid w:val="00E356A5"/>
    <w:rsid w:val="00E359A6"/>
    <w:rsid w:val="00E537F8"/>
    <w:rsid w:val="00E60019"/>
    <w:rsid w:val="00E61C9B"/>
    <w:rsid w:val="00E73551"/>
    <w:rsid w:val="00E774D8"/>
    <w:rsid w:val="00E828E0"/>
    <w:rsid w:val="00E879BD"/>
    <w:rsid w:val="00E93346"/>
    <w:rsid w:val="00E96D57"/>
    <w:rsid w:val="00EA14FD"/>
    <w:rsid w:val="00EB04BF"/>
    <w:rsid w:val="00EB6FFC"/>
    <w:rsid w:val="00EC3657"/>
    <w:rsid w:val="00EC6C13"/>
    <w:rsid w:val="00ED1CEF"/>
    <w:rsid w:val="00ED6269"/>
    <w:rsid w:val="00ED7B27"/>
    <w:rsid w:val="00EE3672"/>
    <w:rsid w:val="00EE5C2C"/>
    <w:rsid w:val="00EF2A0A"/>
    <w:rsid w:val="00F0354E"/>
    <w:rsid w:val="00F06D49"/>
    <w:rsid w:val="00F0728E"/>
    <w:rsid w:val="00F1134B"/>
    <w:rsid w:val="00F15BD6"/>
    <w:rsid w:val="00F21A24"/>
    <w:rsid w:val="00F3592F"/>
    <w:rsid w:val="00F43312"/>
    <w:rsid w:val="00F5098A"/>
    <w:rsid w:val="00F51094"/>
    <w:rsid w:val="00F5599C"/>
    <w:rsid w:val="00F563F2"/>
    <w:rsid w:val="00F607AF"/>
    <w:rsid w:val="00F61FD8"/>
    <w:rsid w:val="00F716FC"/>
    <w:rsid w:val="00F746D2"/>
    <w:rsid w:val="00F774D2"/>
    <w:rsid w:val="00F86E70"/>
    <w:rsid w:val="00FA438D"/>
    <w:rsid w:val="00FB53B0"/>
    <w:rsid w:val="00FC5BF3"/>
    <w:rsid w:val="00FD7EBE"/>
    <w:rsid w:val="00FE0355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82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29A"/>
    <w:rPr>
      <w:sz w:val="18"/>
      <w:szCs w:val="18"/>
    </w:rPr>
  </w:style>
  <w:style w:type="paragraph" w:styleId="a5">
    <w:name w:val="List Paragraph"/>
    <w:aliases w:val="- Bullets,?? ??,?????,????,Lista1,中等深浅网格 1 - 着色 21,列出段落1,¥¡¡¡¡ì¬º¥¹¥È¶ÎÂä,ÁÐ³ö¶ÎÂä,列表段落1,—ño’i—Ž,¥ê¥¹¥È¶ÎÂä,1st level - Bullet List Paragraph,Lettre d'introduction,Paragrafo elenco,Normal bullet 2,Bullet list,列出段落2,목록단락,Numbered List,목록 단락,リスト段落,列"/>
    <w:basedOn w:val="a"/>
    <w:link w:val="Char1"/>
    <w:uiPriority w:val="34"/>
    <w:qFormat/>
    <w:rsid w:val="009132F1"/>
    <w:pPr>
      <w:widowControl/>
      <w:ind w:firstLineChars="200" w:firstLine="420"/>
      <w:jc w:val="left"/>
    </w:pPr>
    <w:rPr>
      <w:rFonts w:ascii="Times New Roman" w:eastAsia="宋体" w:hAnsi="Times New Roman" w:cs="宋体"/>
      <w:kern w:val="0"/>
      <w:sz w:val="18"/>
      <w:szCs w:val="24"/>
    </w:rPr>
  </w:style>
  <w:style w:type="character" w:customStyle="1" w:styleId="Char1">
    <w:name w:val="列出段落 Char"/>
    <w:aliases w:val="- Bullets Char,?? ?? Char,????? Char,???? Char,Lista1 Char,中等深浅网格 1 - 着色 21 Char,列出段落1 Char,¥¡¡¡¡ì¬º¥¹¥È¶ÎÂä Char,ÁÐ³ö¶ÎÂä Char,列表段落1 Char,—ño’i—Ž Char,¥ê¥¹¥È¶ÎÂä Char,1st level - Bullet List Paragraph Char,Lettre d'introduction Char,列 Char"/>
    <w:link w:val="a5"/>
    <w:uiPriority w:val="34"/>
    <w:qFormat/>
    <w:rsid w:val="009132F1"/>
    <w:rPr>
      <w:rFonts w:ascii="Times New Roman" w:eastAsia="宋体" w:hAnsi="Times New Roman" w:cs="宋体"/>
      <w:kern w:val="0"/>
      <w:sz w:val="18"/>
      <w:szCs w:val="24"/>
    </w:rPr>
  </w:style>
  <w:style w:type="table" w:styleId="a6">
    <w:name w:val="Table Grid"/>
    <w:basedOn w:val="a1"/>
    <w:uiPriority w:val="39"/>
    <w:qFormat/>
    <w:rsid w:val="00022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bt"/>
    <w:basedOn w:val="a"/>
    <w:link w:val="Char2"/>
    <w:qFormat/>
    <w:rsid w:val="00700799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Char2">
    <w:name w:val="正文文本 Char"/>
    <w:aliases w:val="bt Char"/>
    <w:basedOn w:val="a0"/>
    <w:link w:val="a7"/>
    <w:qFormat/>
    <w:rsid w:val="00700799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paragraph" w:styleId="a8">
    <w:name w:val="caption"/>
    <w:aliases w:val="cap,cap Char,Caption Char,Caption Char1 Char,Caption Char Char1 Char,cap Char2,cap Char2 Char,Ca,3GPP Caption Table,cap Char Char1"/>
    <w:basedOn w:val="a"/>
    <w:next w:val="a"/>
    <w:link w:val="Char3"/>
    <w:uiPriority w:val="35"/>
    <w:qFormat/>
    <w:rsid w:val="004F5BFF"/>
    <w:pPr>
      <w:widowControl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Char3">
    <w:name w:val="题注 Char"/>
    <w:aliases w:val="cap Char1,cap Char Char,Caption Char Char,Caption Char1 Char Char,Caption Char Char1 Char Char,cap Char2 Char1,cap Char2 Char Char,Ca Char,3GPP Caption Table Char,cap Char Char1 Char"/>
    <w:basedOn w:val="a0"/>
    <w:link w:val="a8"/>
    <w:uiPriority w:val="35"/>
    <w:rsid w:val="004F5BFF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9">
    <w:name w:val="Balloon Text"/>
    <w:basedOn w:val="a"/>
    <w:link w:val="Char4"/>
    <w:uiPriority w:val="99"/>
    <w:semiHidden/>
    <w:unhideWhenUsed/>
    <w:rsid w:val="00323746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323746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rsid w:val="002C39E9"/>
    <w:pPr>
      <w:widowControl/>
      <w:spacing w:before="100" w:beforeAutospacing="1" w:after="100" w:afterAutospacing="1"/>
      <w:jc w:val="left"/>
    </w:pPr>
    <w:rPr>
      <w:rFonts w:ascii="Gulim" w:eastAsia="Gulim" w:hAnsi="宋体" w:cs="宋体"/>
      <w:kern w:val="0"/>
      <w:sz w:val="24"/>
      <w:szCs w:val="24"/>
      <w:lang w:eastAsia="ko-KR"/>
    </w:rPr>
  </w:style>
  <w:style w:type="character" w:styleId="ab">
    <w:name w:val="Strong"/>
    <w:basedOn w:val="a0"/>
    <w:uiPriority w:val="22"/>
    <w:qFormat/>
    <w:rsid w:val="002C39E9"/>
    <w:rPr>
      <w:b/>
      <w:bCs/>
    </w:rPr>
  </w:style>
  <w:style w:type="character" w:styleId="ac">
    <w:name w:val="Placeholder Text"/>
    <w:basedOn w:val="a0"/>
    <w:uiPriority w:val="99"/>
    <w:semiHidden/>
    <w:rsid w:val="00340B0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4070B5"/>
    <w:rPr>
      <w:sz w:val="16"/>
      <w:szCs w:val="16"/>
    </w:rPr>
  </w:style>
  <w:style w:type="paragraph" w:styleId="ae">
    <w:name w:val="annotation text"/>
    <w:basedOn w:val="a"/>
    <w:link w:val="Char5"/>
    <w:uiPriority w:val="99"/>
    <w:semiHidden/>
    <w:unhideWhenUsed/>
    <w:rsid w:val="004070B5"/>
    <w:rPr>
      <w:sz w:val="20"/>
      <w:szCs w:val="20"/>
    </w:rPr>
  </w:style>
  <w:style w:type="character" w:customStyle="1" w:styleId="Char5">
    <w:name w:val="批注文字 Char"/>
    <w:basedOn w:val="a0"/>
    <w:link w:val="ae"/>
    <w:uiPriority w:val="99"/>
    <w:semiHidden/>
    <w:rsid w:val="004070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29A"/>
    <w:rPr>
      <w:sz w:val="18"/>
      <w:szCs w:val="18"/>
    </w:rPr>
  </w:style>
  <w:style w:type="paragraph" w:styleId="a5">
    <w:name w:val="List Paragraph"/>
    <w:aliases w:val="- Bullets,?? ??,?????,????,Lista1,中等深浅网格 1 - 着色 21,列出段落1,¥¡¡¡¡ì¬º¥¹¥È¶ÎÂä,ÁÐ³ö¶ÎÂä,列表段落1,—ño’i—Ž,¥ê¥¹¥È¶ÎÂä,1st level - Bullet List Paragraph,Lettre d'introduction,Paragrafo elenco,Normal bullet 2,Bullet list,列出段落2,목록단락,Numbered List,목록 단락,リスト段落,列"/>
    <w:basedOn w:val="a"/>
    <w:link w:val="Char1"/>
    <w:uiPriority w:val="34"/>
    <w:qFormat/>
    <w:rsid w:val="009132F1"/>
    <w:pPr>
      <w:widowControl/>
      <w:ind w:firstLineChars="200" w:firstLine="420"/>
      <w:jc w:val="left"/>
    </w:pPr>
    <w:rPr>
      <w:rFonts w:ascii="Times New Roman" w:eastAsia="宋体" w:hAnsi="Times New Roman" w:cs="宋体"/>
      <w:kern w:val="0"/>
      <w:sz w:val="18"/>
      <w:szCs w:val="24"/>
    </w:rPr>
  </w:style>
  <w:style w:type="character" w:customStyle="1" w:styleId="Char1">
    <w:name w:val="列出段落 Char"/>
    <w:aliases w:val="- Bullets Char,?? ?? Char,????? Char,???? Char,Lista1 Char,中等深浅网格 1 - 着色 21 Char,列出段落1 Char,¥¡¡¡¡ì¬º¥¹¥È¶ÎÂä Char,ÁÐ³ö¶ÎÂä Char,列表段落1 Char,—ño’i—Ž Char,¥ê¥¹¥È¶ÎÂä Char,1st level - Bullet List Paragraph Char,Lettre d'introduction Char,列 Char"/>
    <w:link w:val="a5"/>
    <w:uiPriority w:val="34"/>
    <w:qFormat/>
    <w:rsid w:val="009132F1"/>
    <w:rPr>
      <w:rFonts w:ascii="Times New Roman" w:eastAsia="宋体" w:hAnsi="Times New Roman" w:cs="宋体"/>
      <w:kern w:val="0"/>
      <w:sz w:val="18"/>
      <w:szCs w:val="24"/>
    </w:rPr>
  </w:style>
  <w:style w:type="table" w:styleId="a6">
    <w:name w:val="Table Grid"/>
    <w:basedOn w:val="a1"/>
    <w:uiPriority w:val="39"/>
    <w:qFormat/>
    <w:rsid w:val="00022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bt"/>
    <w:basedOn w:val="a"/>
    <w:link w:val="Char2"/>
    <w:qFormat/>
    <w:rsid w:val="00700799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Char2">
    <w:name w:val="正文文本 Char"/>
    <w:aliases w:val="bt Char"/>
    <w:basedOn w:val="a0"/>
    <w:link w:val="a7"/>
    <w:qFormat/>
    <w:rsid w:val="00700799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paragraph" w:styleId="a8">
    <w:name w:val="caption"/>
    <w:aliases w:val="cap,cap Char,Caption Char,Caption Char1 Char,Caption Char Char1 Char,cap Char2,cap Char2 Char,Ca,3GPP Caption Table,cap Char Char1"/>
    <w:basedOn w:val="a"/>
    <w:next w:val="a"/>
    <w:link w:val="Char3"/>
    <w:uiPriority w:val="35"/>
    <w:qFormat/>
    <w:rsid w:val="004F5BFF"/>
    <w:pPr>
      <w:widowControl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Char3">
    <w:name w:val="题注 Char"/>
    <w:aliases w:val="cap Char1,cap Char Char,Caption Char Char,Caption Char1 Char Char,Caption Char Char1 Char Char,cap Char2 Char1,cap Char2 Char Char,Ca Char,3GPP Caption Table Char,cap Char Char1 Char"/>
    <w:basedOn w:val="a0"/>
    <w:link w:val="a8"/>
    <w:uiPriority w:val="35"/>
    <w:rsid w:val="004F5BFF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9">
    <w:name w:val="Balloon Text"/>
    <w:basedOn w:val="a"/>
    <w:link w:val="Char4"/>
    <w:uiPriority w:val="99"/>
    <w:semiHidden/>
    <w:unhideWhenUsed/>
    <w:rsid w:val="00323746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323746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rsid w:val="002C39E9"/>
    <w:pPr>
      <w:widowControl/>
      <w:spacing w:before="100" w:beforeAutospacing="1" w:after="100" w:afterAutospacing="1"/>
      <w:jc w:val="left"/>
    </w:pPr>
    <w:rPr>
      <w:rFonts w:ascii="Gulim" w:eastAsia="Gulim" w:hAnsi="宋体" w:cs="宋体"/>
      <w:kern w:val="0"/>
      <w:sz w:val="24"/>
      <w:szCs w:val="24"/>
      <w:lang w:eastAsia="ko-KR"/>
    </w:rPr>
  </w:style>
  <w:style w:type="character" w:styleId="ab">
    <w:name w:val="Strong"/>
    <w:basedOn w:val="a0"/>
    <w:uiPriority w:val="22"/>
    <w:qFormat/>
    <w:rsid w:val="002C39E9"/>
    <w:rPr>
      <w:b/>
      <w:bCs/>
    </w:rPr>
  </w:style>
  <w:style w:type="character" w:styleId="ac">
    <w:name w:val="Placeholder Text"/>
    <w:basedOn w:val="a0"/>
    <w:uiPriority w:val="99"/>
    <w:semiHidden/>
    <w:rsid w:val="00340B0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4070B5"/>
    <w:rPr>
      <w:sz w:val="16"/>
      <w:szCs w:val="16"/>
    </w:rPr>
  </w:style>
  <w:style w:type="paragraph" w:styleId="ae">
    <w:name w:val="annotation text"/>
    <w:basedOn w:val="a"/>
    <w:link w:val="Char5"/>
    <w:uiPriority w:val="99"/>
    <w:semiHidden/>
    <w:unhideWhenUsed/>
    <w:rsid w:val="004070B5"/>
    <w:rPr>
      <w:sz w:val="20"/>
      <w:szCs w:val="20"/>
    </w:rPr>
  </w:style>
  <w:style w:type="character" w:customStyle="1" w:styleId="Char5">
    <w:name w:val="批注文字 Char"/>
    <w:basedOn w:val="a0"/>
    <w:link w:val="ae"/>
    <w:uiPriority w:val="99"/>
    <w:semiHidden/>
    <w:rsid w:val="004070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1FFBA2FE-0BFB-46E8-83BC-D26280A90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4A217-A89C-4854-B55A-D65335EB8C9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21E1E1C3-18DF-49F3-B640-A47D4ABA5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5F31E3-603F-4CEA-BB1B-9C76B2C3724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keywords>CTPClassification=CTP_NT</cp:keywords>
  <cp:lastModifiedBy>CATT</cp:lastModifiedBy>
  <cp:revision>221</cp:revision>
  <dcterms:created xsi:type="dcterms:W3CDTF">2020-05-27T15:52:00Z</dcterms:created>
  <dcterms:modified xsi:type="dcterms:W3CDTF">2020-08-17T03:59:00Z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(3)oQ19wBUVplyi1oWMjnnF3xPdETkstUHUiVqrXLIIYKODr1S7b+gLcF2zlp6DNTied6dtCw0J
yOhBZikufwMSUgB8KrsRNEUakOcoqqUqkQSlTc/PvHeldaNUp318dXoJ+DJ1YbhbDuGBQmb1
gbYhu+WRZczDP0A9x7ma3a9oFaNNKPb38nbIm7lYKgrWhi3ryWq8oHIaDGSJ8ORwAF7XySvo
KKYlK0qAIQ9O6ASofM</vt:lpwstr>
  </property>
  <property fmtid="{D5CDD505-2E9C-101B-9397-08002B2CF9AE}" pid="3" name="_2015_ms_pID_7253431">
    <vt:lpwstr>XMuoX1I4nsQ/L/EUO88DsC2bg5/9ts8akrhH7DxZcKsupbtL166V5S
STWByHxBOIFBDITjjaHHzf/nyS0pQrO5uT61sMuPUo2AHtynqkPhhAY67zMj+OqgafPexhNc
PSKJrm4u+RKEr4ud26KFPGUsr/3yGPcdmN4AkOFM+A/vS2mkLckdLAXOVeEwDhXQoxQASluY
lASbWdU3cSRgO82Loqwbwju6NaeCr56y3gGJ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1589859596</vt:lpwstr>
  </property>
  <property fmtid="{D5CDD505-2E9C-101B-9397-08002B2CF9AE}" pid="8" name="_2015_ms_pID_7253432">
    <vt:lpwstr>FQ==</vt:lpwstr>
  </property>
  <property fmtid="{D5CDD505-2E9C-101B-9397-08002B2CF9AE}" pid="9" name="TitusGUID">
    <vt:lpwstr>3caab039-3713-478c-8bc1-471ec2580851</vt:lpwstr>
  </property>
  <property fmtid="{D5CDD505-2E9C-101B-9397-08002B2CF9AE}" pid="10" name="CTP_TimeStamp">
    <vt:lpwstr>2020-05-26 08:16:19Z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  <property fmtid="{D5CDD505-2E9C-101B-9397-08002B2CF9AE}" pid="15" name="ContentTypeId">
    <vt:lpwstr>0x0101002779548D02695F479F904726726C80A8</vt:lpwstr>
  </property>
  <property fmtid="{D5CDD505-2E9C-101B-9397-08002B2CF9AE}" pid="16" name="NSCPROP_SA">
    <vt:lpwstr>D:\1. Job\2. 3GPP\3. RAN1\TSGR1_101_2005_E-meeting\Inbox\drafts\7.2.4.3 Sidelink synchronization mechanism\Thread #01\SL SYNC thread #01_v011_QC_LGE.DOCX</vt:lpwstr>
  </property>
</Properties>
</file>