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0AE8" w14:textId="77777777" w:rsidR="00BC3D8F" w:rsidRDefault="003E7EAB">
      <w:pPr>
        <w:spacing w:line="276" w:lineRule="auto"/>
        <w:rPr>
          <w:rFonts w:ascii="Times New Roman" w:hAnsi="Times New Roman" w:cs="Times New Roman"/>
          <w:sz w:val="24"/>
          <w:highlight w:val="cyan"/>
        </w:rPr>
      </w:pPr>
      <w:r>
        <w:rPr>
          <w:rFonts w:ascii="Times New Roman" w:hAnsi="Times New Roman" w:cs="Times New Roman"/>
          <w:sz w:val="24"/>
          <w:highlight w:val="cyan"/>
        </w:rPr>
        <w:t xml:space="preserve">[102-e-NR-5G_V2X_NRSL-PHYstructure-02] Email discussion/approval w.r.t. </w:t>
      </w:r>
      <w:r>
        <w:rPr>
          <w:rFonts w:ascii="Times New Roman" w:hAnsi="Times New Roman" w:cs="Times New Roman" w:hint="eastAsia"/>
          <w:sz w:val="24"/>
          <w:highlight w:val="cyan"/>
        </w:rPr>
        <w:t>“</w:t>
      </w:r>
      <w:r>
        <w:rPr>
          <w:rFonts w:ascii="Times New Roman" w:hAnsi="Times New Roman" w:cs="Times New Roman"/>
          <w:sz w:val="24"/>
          <w:highlight w:val="cyan"/>
        </w:rPr>
        <w:t>max data rate for SL and TBS</w:t>
      </w:r>
      <w:r>
        <w:rPr>
          <w:rFonts w:ascii="Times New Roman" w:hAnsi="Times New Roman" w:cs="Times New Roman" w:hint="eastAsia"/>
          <w:sz w:val="24"/>
          <w:highlight w:val="cyan"/>
        </w:rPr>
        <w:t>”</w:t>
      </w:r>
      <w:r>
        <w:rPr>
          <w:rFonts w:ascii="Times New Roman" w:hAnsi="Times New Roman" w:cs="Times New Roman"/>
          <w:sz w:val="24"/>
          <w:highlight w:val="cyan"/>
        </w:rPr>
        <w:t>: 2A, 3A, 3B (as in the summary) by 08/20, with potential TPs by 8/25 – Jeongho (Samsung)</w:t>
      </w:r>
    </w:p>
    <w:p w14:paraId="76160AE9" w14:textId="77777777" w:rsidR="00BC3D8F" w:rsidRDefault="00BC3D8F">
      <w:pPr>
        <w:spacing w:line="276" w:lineRule="auto"/>
        <w:rPr>
          <w:rFonts w:ascii="Times New Roman" w:hAnsi="Times New Roman" w:cs="Times New Roman"/>
        </w:rPr>
      </w:pPr>
    </w:p>
    <w:p w14:paraId="76160AEA" w14:textId="77777777" w:rsidR="00BC3D8F" w:rsidRDefault="003E7EAB">
      <w:pPr>
        <w:spacing w:line="276" w:lineRule="auto"/>
        <w:rPr>
          <w:rFonts w:ascii="Times New Roman" w:hAnsi="Times New Roman" w:cs="Times New Roman"/>
        </w:rPr>
      </w:pPr>
      <w:r>
        <w:rPr>
          <w:rFonts w:ascii="Times New Roman" w:hAnsi="Times New Roman" w:cs="Times New Roman" w:hint="eastAsia"/>
        </w:rPr>
        <w:t>This document has the following questions</w:t>
      </w:r>
      <w:r>
        <w:rPr>
          <w:rFonts w:ascii="Times New Roman" w:hAnsi="Times New Roman" w:cs="Times New Roman"/>
        </w:rPr>
        <w:t>.</w:t>
      </w:r>
    </w:p>
    <w:p w14:paraId="76160AEB" w14:textId="77777777" w:rsidR="00BC3D8F" w:rsidRDefault="003E7EAB">
      <w:pPr>
        <w:spacing w:line="276" w:lineRule="auto"/>
        <w:rPr>
          <w:rFonts w:ascii="Times New Roman" w:hAnsi="Times New Roman" w:cs="Times New Roman"/>
        </w:rPr>
      </w:pPr>
      <w:r>
        <w:rPr>
          <w:rFonts w:ascii="Times New Roman" w:hAnsi="Times New Roman" w:cs="Times New Roman"/>
        </w:rPr>
        <w:t>A. Max data rate definition for SL</w:t>
      </w:r>
    </w:p>
    <w:p w14:paraId="76160AEC" w14:textId="77777777" w:rsidR="00BC3D8F" w:rsidRDefault="003E7EAB">
      <w:pPr>
        <w:spacing w:line="276" w:lineRule="auto"/>
        <w:rPr>
          <w:rFonts w:ascii="Times New Roman" w:hAnsi="Times New Roman" w:cs="Times New Roman"/>
        </w:rPr>
      </w:pPr>
      <w:r>
        <w:rPr>
          <w:rFonts w:ascii="Times New Roman" w:hAnsi="Times New Roman" w:cs="Times New Roman"/>
        </w:rPr>
        <w:t>B. 2nd SCI overhead for TBS determination</w:t>
      </w:r>
    </w:p>
    <w:p w14:paraId="76160AED" w14:textId="77777777" w:rsidR="00BC3D8F" w:rsidRDefault="003E7EAB">
      <w:pPr>
        <w:spacing w:line="276" w:lineRule="auto"/>
        <w:rPr>
          <w:rFonts w:ascii="Times New Roman" w:hAnsi="Times New Roman" w:cs="Times New Roman"/>
        </w:rPr>
      </w:pPr>
      <w:r>
        <w:rPr>
          <w:rFonts w:ascii="Times New Roman" w:hAnsi="Times New Roman" w:cs="Times New Roman"/>
        </w:rPr>
        <w:t>C. MCS restriction for TBS determination</w:t>
      </w:r>
    </w:p>
    <w:p w14:paraId="76160AEE" w14:textId="77777777" w:rsidR="00BC3D8F" w:rsidRDefault="00BC3D8F">
      <w:pPr>
        <w:spacing w:line="276" w:lineRule="auto"/>
        <w:rPr>
          <w:rFonts w:ascii="Times New Roman" w:hAnsi="Times New Roman" w:cs="Times New Roman"/>
        </w:rPr>
      </w:pPr>
    </w:p>
    <w:p w14:paraId="76160AEF" w14:textId="77777777" w:rsidR="00BC3D8F" w:rsidRDefault="00BC3D8F">
      <w:pPr>
        <w:spacing w:line="276" w:lineRule="auto"/>
        <w:rPr>
          <w:rFonts w:ascii="Times New Roman" w:hAnsi="Times New Roman" w:cs="Times New Roman"/>
        </w:rPr>
      </w:pPr>
    </w:p>
    <w:p w14:paraId="76160AF0" w14:textId="77777777" w:rsidR="00BC3D8F" w:rsidRDefault="003E7EAB">
      <w:pPr>
        <w:pStyle w:val="1"/>
        <w:rPr>
          <w:rFonts w:ascii="Times New Roman" w:hAnsi="Times New Roman" w:cs="Times New Roman"/>
          <w:b/>
          <w:sz w:val="24"/>
          <w:u w:val="single"/>
        </w:rPr>
      </w:pPr>
      <w:r>
        <w:rPr>
          <w:rFonts w:ascii="Times New Roman" w:hAnsi="Times New Roman" w:cs="Times New Roman"/>
          <w:b/>
          <w:sz w:val="24"/>
          <w:u w:val="single"/>
        </w:rPr>
        <w:t>A. Max data rate definition for SL</w:t>
      </w:r>
    </w:p>
    <w:p w14:paraId="76160AF1" w14:textId="77777777" w:rsidR="00BC3D8F" w:rsidRDefault="003E7EAB">
      <w:pPr>
        <w:spacing w:line="276" w:lineRule="auto"/>
        <w:rPr>
          <w:rFonts w:ascii="Times New Roman" w:hAnsi="Times New Roman" w:cs="Times New Roman"/>
        </w:rPr>
      </w:pPr>
      <w:r>
        <w:rPr>
          <w:rFonts w:ascii="Times New Roman" w:hAnsi="Times New Roman" w:cs="Times New Roman"/>
        </w:rPr>
        <w:t>This is to handle the LS from RAN2, which is found in R1-2003258. The related contributions submitted to RAN1#102-e are [vivo], [LGE], [Huawei, HiSilicon], [Samsung], [Apple], [OPPO, R1-2006001].</w:t>
      </w:r>
    </w:p>
    <w:p w14:paraId="76160AF2" w14:textId="77777777" w:rsidR="00BC3D8F" w:rsidRDefault="003E7EAB">
      <w:pPr>
        <w:spacing w:line="276" w:lineRule="auto"/>
        <w:rPr>
          <w:rFonts w:ascii="Times New Roman" w:hAnsi="Times New Roman" w:cs="Times New Roman"/>
        </w:rPr>
      </w:pPr>
      <w:r>
        <w:rPr>
          <w:rFonts w:ascii="Times New Roman" w:hAnsi="Times New Roman" w:cs="Times New Roman" w:hint="eastAsia"/>
        </w:rPr>
        <w:t xml:space="preserve">In TS38,306, </w:t>
      </w:r>
      <w:r>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max data rate for NR is defined. For the max data rate for sidelink, can the existing data rate formula be reused? That is to reuse the following formula and modification:</w:t>
      </w:r>
    </w:p>
    <w:p w14:paraId="76160AF3" w14:textId="77777777" w:rsidR="00BC3D8F" w:rsidRDefault="003E7EAB">
      <w:pPr>
        <w:pStyle w:val="EQ"/>
        <w:ind w:left="1418"/>
        <w:rPr>
          <w:rFonts w:eastAsia="Times New Roman"/>
        </w:rPr>
      </w:pPr>
      <m:oMath>
        <m:r>
          <m:rPr>
            <m:nor/>
          </m:rPr>
          <w:rPr>
            <w:rFonts w:ascii="Cambria Math"/>
          </w:rPr>
          <m:t xml:space="preserve">data rate </m:t>
        </m:r>
        <m:r>
          <m:rPr>
            <m:sty m:val="p"/>
          </m:rPr>
          <w:rPr>
            <w:rFonts w:ascii="Cambria Math"/>
          </w:rPr>
          <m:t>(</m:t>
        </m:r>
        <m:r>
          <m:rPr>
            <m:nor/>
          </m:rPr>
          <w:rPr>
            <w:rFonts w:ascii="Cambria Math"/>
          </w:rPr>
          <m:t>in Mbps</m:t>
        </m:r>
        <m:r>
          <m:rPr>
            <m:sty m:val="p"/>
          </m:rPr>
          <w:rPr>
            <w:rFonts w:ascii="Cambria Math"/>
          </w:rPr>
          <m:t>)=1</m:t>
        </m:r>
        <m:sSup>
          <m:sSupPr>
            <m:ctrlPr>
              <w:rPr>
                <w:rFonts w:ascii="Cambria Math" w:hAnsi="Cambria Math"/>
              </w:rPr>
            </m:ctrlPr>
          </m:sSupPr>
          <m:e>
            <m:r>
              <m:rPr>
                <m:sty m:val="p"/>
              </m:rPr>
              <w:rPr>
                <w:rFonts w:ascii="Cambria Math"/>
              </w:rPr>
              <m:t>0</m:t>
            </m:r>
          </m:e>
          <m:sup>
            <m:r>
              <w:rPr>
                <w:rFonts w:ascii="Cambria Math"/>
              </w:rPr>
              <m:t>-</m:t>
            </m:r>
            <m:r>
              <w:rPr>
                <w:rFonts w:ascii="Cambria Math"/>
              </w:rPr>
              <m:t>6</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hAnsi="Cambria Math"/>
              </w:rPr>
              <m:t>v</m:t>
            </m:r>
          </m:e>
          <m:sub>
            <m:r>
              <w:rPr>
                <w:rFonts w:ascii="Cambria Math" w:hAnsi="Cambria Math"/>
              </w:rPr>
              <m:t>Layers</m:t>
            </m:r>
          </m:sub>
        </m:sSub>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⋅f⋅</m:t>
        </m:r>
        <m:sSub>
          <m:sSubPr>
            <m:ctrlPr>
              <w:rPr>
                <w:rFonts w:ascii="Cambria Math" w:hAnsi="Cambria Math"/>
                <w:i/>
              </w:rPr>
            </m:ctrlPr>
          </m:sSubPr>
          <m:e>
            <m:r>
              <w:rPr>
                <w:rFonts w:ascii="Cambria Math"/>
              </w:rPr>
              <m:t>R</m:t>
            </m:r>
          </m:e>
          <m:sub>
            <m:r>
              <w:rPr>
                <w:rFonts w:ascii="Cambria Math"/>
              </w:rPr>
              <m:t>max</m:t>
            </m:r>
          </m:sub>
        </m:sSub>
        <m:r>
          <w:rPr>
            <w:rFonts w:ascii="Cambria Math" w:hAnsi="Cambria Math" w:cs="Cambria Math"/>
          </w:rPr>
          <m:t>⋅</m:t>
        </m:r>
        <m:f>
          <m:fPr>
            <m:ctrlPr>
              <w:rPr>
                <w:rFonts w:ascii="Cambria Math" w:hAnsi="Cambria Math"/>
                <w:i/>
              </w:rPr>
            </m:ctrlPr>
          </m:fPr>
          <m:num>
            <m:sSubSup>
              <m:sSubSupPr>
                <m:ctrlPr>
                  <w:rPr>
                    <w:rFonts w:ascii="Cambria Math" w:hAnsi="Cambria Math"/>
                    <w:i/>
                  </w:rPr>
                </m:ctrlPr>
              </m:sSubSupPr>
              <m:e>
                <m:r>
                  <w:rPr>
                    <w:rFonts w:ascii="Cambria Math"/>
                  </w:rPr>
                  <m:t>N</m:t>
                </m:r>
              </m:e>
              <m:sub>
                <m:r>
                  <w:rPr>
                    <w:rFonts w:ascii="Cambria Math"/>
                  </w:rPr>
                  <m:t>PRB</m:t>
                </m:r>
              </m:sub>
              <m:sup>
                <m:r>
                  <w:rPr>
                    <w:rFonts w:ascii="Cambria Math"/>
                  </w:rPr>
                  <m:t>BW,μ</m:t>
                </m:r>
              </m:sup>
            </m:sSubSup>
            <m:r>
              <w:rPr>
                <w:rFonts w:ascii="Cambria Math" w:hAnsi="Cambria Math" w:cs="Cambria Math"/>
              </w:rPr>
              <m:t>⋅</m:t>
            </m:r>
            <m:r>
              <w:rPr>
                <w:rFonts w:ascii="Cambria Math"/>
              </w:rPr>
              <m:t>12</m:t>
            </m:r>
          </m:num>
          <m:den>
            <m:sSubSup>
              <m:sSubSupPr>
                <m:ctrlPr>
                  <w:rPr>
                    <w:rFonts w:ascii="Cambria Math" w:hAnsi="Cambria Math"/>
                    <w:i/>
                  </w:rPr>
                </m:ctrlPr>
              </m:sSubSupPr>
              <m:e>
                <m:r>
                  <w:rPr>
                    <w:rFonts w:ascii="Cambria Math"/>
                  </w:rPr>
                  <m:t>T</m:t>
                </m:r>
              </m:e>
              <m:sub>
                <m:r>
                  <w:rPr>
                    <w:rFonts w:ascii="Cambria Math"/>
                  </w:rPr>
                  <m:t>s</m:t>
                </m:r>
              </m:sub>
              <m:sup>
                <m:r>
                  <w:rPr>
                    <w:rFonts w:ascii="Cambria Math"/>
                  </w:rPr>
                  <m:t>μ</m:t>
                </m:r>
              </m:sup>
            </m:sSubSup>
          </m:den>
        </m:f>
        <m:r>
          <w:rPr>
            <w:rFonts w:ascii="Cambria Math" w:hAnsi="Cambria Math" w:cs="Cambria Math"/>
          </w:rPr>
          <m:t>⋅</m:t>
        </m:r>
        <m:d>
          <m:dPr>
            <m:ctrlPr>
              <w:rPr>
                <w:rFonts w:ascii="Cambria Math" w:hAnsi="Cambria Math"/>
                <w:i/>
              </w:rPr>
            </m:ctrlPr>
          </m:dPr>
          <m:e>
            <m:r>
              <w:rPr>
                <w:rFonts w:ascii="Cambria Math"/>
              </w:rPr>
              <m:t>1</m:t>
            </m:r>
            <m:r>
              <w:rPr>
                <w:rFonts w:ascii="Cambria Math"/>
              </w:rPr>
              <m:t>-</m:t>
            </m:r>
            <m:r>
              <w:rPr>
                <w:rFonts w:ascii="Cambria Math"/>
              </w:rPr>
              <m:t>OH</m:t>
            </m:r>
          </m:e>
        </m:d>
      </m:oMath>
      <w:r>
        <w:rPr>
          <w:rFonts w:eastAsia="Times New Roman"/>
        </w:rPr>
        <w:tab/>
        <w:t>(2)</w:t>
      </w:r>
    </w:p>
    <w:p w14:paraId="76160AF4" w14:textId="77777777" w:rsidR="00BC3D8F" w:rsidRDefault="003E7EAB">
      <w:pPr>
        <w:pStyle w:val="a4"/>
        <w:spacing w:after="120"/>
        <w:rPr>
          <w:rFonts w:ascii="Times" w:eastAsiaTheme="minorEastAsia" w:hAnsi="Times" w:cs="Times"/>
          <w:color w:val="000000" w:themeColor="text1"/>
          <w:sz w:val="20"/>
          <w:szCs w:val="20"/>
        </w:rPr>
      </w:pPr>
      <w:r>
        <w:rPr>
          <w:rFonts w:ascii="Times" w:eastAsiaTheme="minorEastAsia" w:hAnsi="Times" w:cs="Times"/>
          <w:color w:val="000000" w:themeColor="text1"/>
          <w:sz w:val="20"/>
          <w:szCs w:val="20"/>
        </w:rPr>
        <w:t>wherein</w:t>
      </w:r>
    </w:p>
    <w:p w14:paraId="76160AF5" w14:textId="77777777" w:rsidR="00BC3D8F" w:rsidRDefault="003E7EAB">
      <w:pPr>
        <w:pStyle w:val="B2"/>
        <w:spacing w:after="60"/>
        <w:ind w:hanging="142"/>
        <w:rPr>
          <w:lang w:val="en-GB"/>
        </w:rPr>
      </w:pPr>
      <w:r>
        <w:rPr>
          <w:lang w:val="en-GB"/>
        </w:rPr>
        <w:t>Rmax = 948/1024</w:t>
      </w:r>
    </w:p>
    <w:p w14:paraId="76160AF6" w14:textId="77777777" w:rsidR="00BC3D8F" w:rsidRDefault="00414A07">
      <w:pPr>
        <w:pStyle w:val="B2"/>
        <w:spacing w:after="60"/>
        <w:ind w:hanging="142"/>
        <w:rPr>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Layers</m:t>
            </m:r>
          </m:sub>
        </m:sSub>
      </m:oMath>
      <w:r w:rsidR="003E7EAB">
        <w:rPr>
          <w:lang w:val="en-GB"/>
        </w:rPr>
        <w:t xml:space="preserve"> is the maximum number of supported layers by higher layer parameter.</w:t>
      </w:r>
    </w:p>
    <w:p w14:paraId="76160AF7" w14:textId="77777777" w:rsidR="00BC3D8F" w:rsidRDefault="00414A07">
      <w:pPr>
        <w:pStyle w:val="B2"/>
        <w:spacing w:after="60"/>
        <w:ind w:left="993"/>
        <w:rPr>
          <w:lang w:val="en-GB"/>
        </w:rPr>
      </w:pPr>
      <m:oMath>
        <m:sSub>
          <m:sSubPr>
            <m:ctrlPr>
              <w:rPr>
                <w:rFonts w:ascii="Cambria Math" w:hAnsi="Cambria Math"/>
                <w:i/>
                <w:lang w:val="en-GB"/>
              </w:rPr>
            </m:ctrlPr>
          </m:sSubPr>
          <m:e>
            <m:r>
              <w:rPr>
                <w:rFonts w:ascii="Cambria Math" w:hAnsi="Cambria Math"/>
              </w:rPr>
              <m:t>Q</m:t>
            </m:r>
          </m:e>
          <m:sub>
            <m:r>
              <w:rPr>
                <w:rFonts w:ascii="Cambria Math" w:hAnsi="Cambria Math"/>
              </w:rPr>
              <m:t>m</m:t>
            </m:r>
          </m:sub>
        </m:sSub>
      </m:oMath>
      <w:r w:rsidR="003E7EAB">
        <w:rPr>
          <w:lang w:val="en-GB"/>
        </w:rPr>
        <w:t xml:space="preserve"> is the maximum supported modulation order by higher layer parameter. </w:t>
      </w:r>
    </w:p>
    <w:p w14:paraId="76160AF8" w14:textId="77777777" w:rsidR="00BC3D8F" w:rsidRDefault="003E7EAB">
      <w:pPr>
        <w:pStyle w:val="B2"/>
        <w:spacing w:after="60"/>
        <w:ind w:left="993"/>
        <w:rPr>
          <w:lang w:val="en-GB"/>
        </w:rPr>
      </w:pPr>
      <m:oMath>
        <m:r>
          <w:rPr>
            <w:rFonts w:ascii="Cambria Math"/>
            <w:lang w:val="en-GB"/>
          </w:rPr>
          <m:t>f</m:t>
        </m:r>
      </m:oMath>
      <w:r>
        <w:rPr>
          <w:lang w:val="en-GB"/>
        </w:rPr>
        <w:t xml:space="preserve"> is the scaling factor, which is 1.</w:t>
      </w:r>
    </w:p>
    <w:p w14:paraId="76160AF9" w14:textId="77777777" w:rsidR="00BC3D8F" w:rsidRDefault="003E7EAB">
      <w:pPr>
        <w:pStyle w:val="B2"/>
        <w:spacing w:after="60"/>
        <w:ind w:hanging="142"/>
        <w:rPr>
          <w:lang w:val="en-GB"/>
        </w:rPr>
      </w:pPr>
      <m:oMath>
        <m:r>
          <w:rPr>
            <w:rFonts w:ascii="Cambria Math"/>
            <w:lang w:val="en-GB"/>
          </w:rPr>
          <m:t>μ</m:t>
        </m:r>
      </m:oMath>
      <w:r>
        <w:rPr>
          <w:lang w:val="en-GB"/>
        </w:rPr>
        <w:t xml:space="preserve"> is the numerology (as defined in TS 38.211).</w:t>
      </w:r>
    </w:p>
    <w:p w14:paraId="76160AFA" w14:textId="77777777" w:rsidR="00BC3D8F" w:rsidRDefault="00414A07">
      <w:pPr>
        <w:pStyle w:val="B2"/>
        <w:spacing w:after="0"/>
        <w:ind w:left="1134" w:hanging="425"/>
        <w:rPr>
          <w:lang w:val="en-GB"/>
        </w:rPr>
      </w:pPr>
      <m:oMath>
        <m:sSubSup>
          <m:sSubSupPr>
            <m:ctrlPr>
              <w:rPr>
                <w:rFonts w:ascii="Cambria Math" w:hAnsi="Cambria Math"/>
                <w:i/>
                <w:lang w:val="en-GB"/>
              </w:rPr>
            </m:ctrlPr>
          </m:sSubSupPr>
          <m:e>
            <m:r>
              <w:rPr>
                <w:rFonts w:ascii="Cambria Math"/>
                <w:lang w:val="en-GB"/>
              </w:rPr>
              <m:t>T</m:t>
            </m:r>
          </m:e>
          <m:sub>
            <m:r>
              <w:rPr>
                <w:rFonts w:ascii="Cambria Math"/>
                <w:lang w:val="en-GB"/>
              </w:rPr>
              <m:t>s</m:t>
            </m:r>
          </m:sub>
          <m:sup>
            <m:r>
              <w:rPr>
                <w:rFonts w:ascii="Cambria Math"/>
                <w:lang w:val="en-GB"/>
              </w:rPr>
              <m:t>μ</m:t>
            </m:r>
          </m:sup>
        </m:sSubSup>
      </m:oMath>
      <w:r w:rsidR="003E7EAB">
        <w:rPr>
          <w:lang w:val="en-GB"/>
        </w:rPr>
        <w:t xml:space="preserve"> is the average OFDM symbol duration in a subframe for numerology </w:t>
      </w:r>
      <m:oMath>
        <m:r>
          <w:rPr>
            <w:rFonts w:ascii="Cambria Math"/>
            <w:lang w:val="en-GB"/>
          </w:rPr>
          <m:t>μ</m:t>
        </m:r>
      </m:oMath>
      <w:r w:rsidR="003E7EAB">
        <w:rPr>
          <w:lang w:val="en-GB"/>
        </w:rPr>
        <w:t xml:space="preserve">, i.e. </w:t>
      </w:r>
      <m:oMath>
        <m:sSubSup>
          <m:sSubSupPr>
            <m:ctrlPr>
              <w:rPr>
                <w:rFonts w:ascii="Cambria Math" w:hAnsi="Cambria Math"/>
                <w:i/>
                <w:lang w:val="en-GB"/>
              </w:rPr>
            </m:ctrlPr>
          </m:sSubSupPr>
          <m:e>
            <m:r>
              <w:rPr>
                <w:rFonts w:ascii="Cambria Math"/>
                <w:lang w:val="en-GB"/>
              </w:rPr>
              <m:t>T</m:t>
            </m:r>
          </m:e>
          <m:sub>
            <m:r>
              <w:rPr>
                <w:rFonts w:ascii="Cambria Math"/>
                <w:lang w:val="en-GB"/>
              </w:rPr>
              <m:t>s</m:t>
            </m:r>
          </m:sub>
          <m:sup>
            <m:r>
              <w:rPr>
                <w:rFonts w:ascii="Cambria Math"/>
                <w:lang w:val="en-GB"/>
              </w:rPr>
              <m:t>μ</m:t>
            </m:r>
          </m:sup>
        </m:sSubSup>
        <m:r>
          <w:rPr>
            <w:rFonts w:ascii="Cambria Math"/>
            <w:lang w:val="en-GB"/>
          </w:rPr>
          <m:t>=</m:t>
        </m:r>
        <m:f>
          <m:fPr>
            <m:ctrlPr>
              <w:rPr>
                <w:rFonts w:ascii="Cambria Math" w:hAnsi="Cambria Math"/>
                <w:i/>
                <w:lang w:val="en-GB"/>
              </w:rPr>
            </m:ctrlPr>
          </m:fPr>
          <m:num>
            <m:r>
              <w:rPr>
                <w:rFonts w:ascii="Cambria Math"/>
                <w:lang w:val="en-GB"/>
              </w:rPr>
              <m:t>1</m:t>
            </m:r>
            <m:sSup>
              <m:sSupPr>
                <m:ctrlPr>
                  <w:rPr>
                    <w:rFonts w:ascii="Cambria Math" w:hAnsi="Cambria Math"/>
                    <w:i/>
                    <w:lang w:val="en-GB"/>
                  </w:rPr>
                </m:ctrlPr>
              </m:sSupPr>
              <m:e>
                <m:r>
                  <w:rPr>
                    <w:rFonts w:ascii="Cambria Math"/>
                    <w:lang w:val="en-GB"/>
                  </w:rPr>
                  <m:t>0</m:t>
                </m:r>
              </m:e>
              <m:sup>
                <m:r>
                  <w:rPr>
                    <w:rFonts w:ascii="Cambria Math"/>
                    <w:lang w:val="en-GB"/>
                  </w:rPr>
                  <m:t>-</m:t>
                </m:r>
                <m:r>
                  <w:rPr>
                    <w:rFonts w:ascii="Cambria Math"/>
                    <w:lang w:val="en-GB"/>
                  </w:rPr>
                  <m:t>3</m:t>
                </m:r>
              </m:sup>
            </m:sSup>
          </m:num>
          <m:den>
            <m:r>
              <w:rPr>
                <w:rFonts w:ascii="Cambria Math"/>
                <w:lang w:val="en-GB"/>
              </w:rPr>
              <m:t>14</m:t>
            </m:r>
            <m:r>
              <w:rPr>
                <w:rFonts w:ascii="Cambria Math" w:hAnsi="Cambria Math" w:cs="Cambria Math"/>
                <w:lang w:val="en-GB"/>
              </w:rPr>
              <m:t>⋅</m:t>
            </m:r>
            <m:sSup>
              <m:sSupPr>
                <m:ctrlPr>
                  <w:rPr>
                    <w:rFonts w:ascii="Cambria Math" w:hAnsi="Cambria Math"/>
                    <w:i/>
                    <w:lang w:val="en-GB"/>
                  </w:rPr>
                </m:ctrlPr>
              </m:sSupPr>
              <m:e>
                <m:r>
                  <w:rPr>
                    <w:rFonts w:ascii="Cambria Math"/>
                    <w:lang w:val="en-GB"/>
                  </w:rPr>
                  <m:t>2</m:t>
                </m:r>
              </m:e>
              <m:sup>
                <m:r>
                  <w:rPr>
                    <w:rFonts w:ascii="Cambria Math"/>
                    <w:lang w:val="en-GB"/>
                  </w:rPr>
                  <m:t>μ</m:t>
                </m:r>
              </m:sup>
            </m:sSup>
          </m:den>
        </m:f>
      </m:oMath>
      <w:r w:rsidR="003E7EAB">
        <w:rPr>
          <w:lang w:val="en-GB"/>
        </w:rPr>
        <w:t>.</w:t>
      </w:r>
    </w:p>
    <w:p w14:paraId="76160AFB" w14:textId="77777777" w:rsidR="00BC3D8F" w:rsidRDefault="003E7EAB">
      <w:pPr>
        <w:pStyle w:val="B2"/>
        <w:spacing w:after="120"/>
        <w:ind w:left="993" w:firstLine="0"/>
        <w:rPr>
          <w:lang w:val="en-GB"/>
        </w:rPr>
      </w:pPr>
      <w:r>
        <w:rPr>
          <w:lang w:val="en-GB"/>
        </w:rPr>
        <w:t>Note that normal cyclic prefix is assumed.</w:t>
      </w:r>
    </w:p>
    <w:p w14:paraId="76160AFC" w14:textId="77777777" w:rsidR="00BC3D8F" w:rsidRDefault="00414A07">
      <w:pPr>
        <w:pStyle w:val="B2"/>
        <w:spacing w:after="60"/>
        <w:ind w:left="1276" w:hanging="567"/>
        <w:rPr>
          <w:lang w:val="en-GB"/>
        </w:rPr>
      </w:pPr>
      <m:oMath>
        <m:sSubSup>
          <m:sSubSupPr>
            <m:ctrlPr>
              <w:rPr>
                <w:rFonts w:ascii="Cambria Math" w:hAnsi="Cambria Math"/>
                <w:i/>
                <w:lang w:val="en-GB"/>
              </w:rPr>
            </m:ctrlPr>
          </m:sSubSupPr>
          <m:e>
            <m:r>
              <w:rPr>
                <w:rFonts w:ascii="Cambria Math"/>
                <w:lang w:val="en-GB"/>
              </w:rPr>
              <m:t>N</m:t>
            </m:r>
          </m:e>
          <m:sub>
            <m:r>
              <w:rPr>
                <w:rFonts w:ascii="Cambria Math"/>
                <w:lang w:val="en-GB"/>
              </w:rPr>
              <m:t>PRB</m:t>
            </m:r>
          </m:sub>
          <m:sup>
            <m:r>
              <w:rPr>
                <w:rFonts w:ascii="Cambria Math"/>
                <w:lang w:val="en-GB"/>
              </w:rPr>
              <m:t>BW,μ</m:t>
            </m:r>
          </m:sup>
        </m:sSubSup>
      </m:oMath>
      <w:r w:rsidR="003E7EAB">
        <w:rPr>
          <w:lang w:val="en-GB"/>
        </w:rPr>
        <w:t xml:space="preserve"> is the maximum RB allocation in bandwidth </w:t>
      </w:r>
      <m:oMath>
        <m:r>
          <w:rPr>
            <w:rFonts w:ascii="Cambria Math" w:hAnsi="Cambria Math"/>
            <w:lang w:val="en-GB"/>
          </w:rPr>
          <m:t>BW</m:t>
        </m:r>
      </m:oMath>
      <w:r w:rsidR="003E7EAB">
        <w:rPr>
          <w:lang w:val="en-GB"/>
        </w:rPr>
        <w:t xml:space="preserve"> with numerology </w:t>
      </w:r>
      <m:oMath>
        <m:r>
          <w:rPr>
            <w:rFonts w:ascii="Cambria Math"/>
            <w:lang w:val="en-GB"/>
          </w:rPr>
          <m:t>μ</m:t>
        </m:r>
      </m:oMath>
      <w:r w:rsidR="003E7EAB">
        <w:rPr>
          <w:lang w:val="en-GB"/>
        </w:rPr>
        <w:t xml:space="preserve">, as defined in TS 38.101-1 and TS 38.101-2, where </w:t>
      </w:r>
      <m:oMath>
        <m:r>
          <w:rPr>
            <w:rFonts w:ascii="Cambria Math"/>
            <w:lang w:val="en-GB"/>
          </w:rPr>
          <m:t>BW</m:t>
        </m:r>
      </m:oMath>
      <w:r w:rsidR="003E7EAB">
        <w:rPr>
          <w:lang w:val="en-GB"/>
        </w:rPr>
        <w:t xml:space="preserve"> is the UE supported maximum bandwidth for a given band.</w:t>
      </w:r>
    </w:p>
    <w:p w14:paraId="76160AFD" w14:textId="77777777" w:rsidR="00BC3D8F" w:rsidRDefault="003E7EAB">
      <w:pPr>
        <w:pStyle w:val="B2"/>
        <w:spacing w:after="60"/>
        <w:ind w:hanging="142"/>
        <w:rPr>
          <w:lang w:val="en-GB"/>
        </w:rPr>
      </w:pPr>
      <m:oMath>
        <m:r>
          <w:rPr>
            <w:rFonts w:ascii="Cambria Math" w:hAnsi="Cambria Math"/>
            <w:lang w:val="en-GB"/>
          </w:rPr>
          <m:t>OH</m:t>
        </m:r>
      </m:oMath>
      <w:r>
        <w:rPr>
          <w:lang w:val="en-GB"/>
        </w:rPr>
        <w:t xml:space="preserve"> is the overhead and takes the following values</w:t>
      </w:r>
    </w:p>
    <w:p w14:paraId="76160AFE" w14:textId="77777777" w:rsidR="00BC3D8F" w:rsidRDefault="003E7EAB">
      <w:pPr>
        <w:spacing w:after="0"/>
        <w:ind w:left="1440" w:firstLine="720"/>
        <w:rPr>
          <w:rFonts w:ascii="Times" w:eastAsia="바탕" w:hAnsi="Times"/>
          <w:szCs w:val="24"/>
        </w:rPr>
      </w:pPr>
      <w:r>
        <w:rPr>
          <w:rFonts w:ascii="Times" w:eastAsia="바탕" w:hAnsi="Times"/>
          <w:szCs w:val="24"/>
        </w:rPr>
        <w:t>x, for frequency range FR1 for SL</w:t>
      </w:r>
    </w:p>
    <w:p w14:paraId="76160AFF" w14:textId="77777777" w:rsidR="00BC3D8F" w:rsidRDefault="003E7EAB">
      <w:pPr>
        <w:spacing w:after="0"/>
        <w:ind w:left="1440" w:firstLine="720"/>
        <w:rPr>
          <w:rFonts w:ascii="Times" w:eastAsia="바탕" w:hAnsi="Times"/>
          <w:szCs w:val="24"/>
        </w:rPr>
      </w:pPr>
      <w:r>
        <w:rPr>
          <w:rFonts w:ascii="Times" w:eastAsia="바탕" w:hAnsi="Times"/>
          <w:szCs w:val="24"/>
        </w:rPr>
        <w:t>y, for frequency range FR2 for SL</w:t>
      </w:r>
    </w:p>
    <w:p w14:paraId="76160B00" w14:textId="77777777" w:rsidR="00BC3D8F" w:rsidRDefault="00BC3D8F">
      <w:pPr>
        <w:pStyle w:val="B2"/>
        <w:spacing w:after="60"/>
        <w:ind w:hanging="142"/>
        <w:rPr>
          <w:lang w:val="en-GB"/>
        </w:rPr>
      </w:pPr>
    </w:p>
    <w:p w14:paraId="76160B01" w14:textId="77777777" w:rsidR="00BC3D8F" w:rsidRDefault="003E7EAB">
      <w:pPr>
        <w:spacing w:line="276" w:lineRule="auto"/>
        <w:rPr>
          <w:rFonts w:ascii="Times New Roman" w:hAnsi="Times New Roman" w:cs="Times New Roman"/>
          <w:lang w:val="en-GB"/>
        </w:rPr>
      </w:pPr>
      <w:r>
        <w:rPr>
          <w:rFonts w:ascii="Times New Roman" w:hAnsi="Times New Roman" w:cs="Times New Roman" w:hint="eastAsia"/>
          <w:lang w:val="en-GB"/>
        </w:rPr>
        <w:t>The modifications from NR Uu are as below:</w:t>
      </w:r>
    </w:p>
    <w:p w14:paraId="76160B02" w14:textId="77777777" w:rsidR="00BC3D8F" w:rsidRDefault="003E7EAB">
      <w:pPr>
        <w:pStyle w:val="ab"/>
        <w:numPr>
          <w:ilvl w:val="0"/>
          <w:numId w:val="1"/>
        </w:numPr>
        <w:spacing w:line="276" w:lineRule="auto"/>
        <w:ind w:leftChars="0"/>
        <w:rPr>
          <w:rFonts w:ascii="Times New Roman" w:hAnsi="Times New Roman" w:cs="Times New Roman"/>
          <w:lang w:val="en-GB"/>
        </w:rPr>
      </w:pPr>
      <w:r>
        <w:rPr>
          <w:rFonts w:ascii="Times New Roman" w:hAnsi="Times New Roman" w:cs="Times New Roman"/>
          <w:lang w:val="en-GB"/>
        </w:rPr>
        <w:t>The m</w:t>
      </w:r>
      <w:r>
        <w:rPr>
          <w:rFonts w:ascii="Times New Roman" w:hAnsi="Times New Roman" w:cs="Times New Roman" w:hint="eastAsia"/>
          <w:lang w:val="en-GB"/>
        </w:rPr>
        <w:t xml:space="preserve">ax </w:t>
      </w:r>
      <w:r>
        <w:rPr>
          <w:rFonts w:ascii="Times New Roman" w:hAnsi="Times New Roman" w:cs="Times New Roman"/>
          <w:lang w:val="en-GB"/>
        </w:rPr>
        <w:t xml:space="preserve">number of layers is depending on UE capability. </w:t>
      </w:r>
    </w:p>
    <w:p w14:paraId="76160B03" w14:textId="77777777" w:rsidR="00BC3D8F" w:rsidRDefault="003E7EAB">
      <w:pPr>
        <w:pStyle w:val="ab"/>
        <w:numPr>
          <w:ilvl w:val="0"/>
          <w:numId w:val="1"/>
        </w:numPr>
        <w:spacing w:line="276" w:lineRule="auto"/>
        <w:ind w:leftChars="0"/>
        <w:rPr>
          <w:rFonts w:ascii="Times New Roman" w:hAnsi="Times New Roman" w:cs="Times New Roman"/>
          <w:lang w:val="en-GB"/>
        </w:rPr>
      </w:pPr>
      <w:r>
        <w:rPr>
          <w:rFonts w:ascii="Times New Roman" w:hAnsi="Times New Roman" w:cs="Times New Roman"/>
          <w:lang w:val="en-GB"/>
        </w:rPr>
        <w:t>Qm is depending on UE capability.</w:t>
      </w:r>
    </w:p>
    <w:p w14:paraId="76160B04" w14:textId="77777777" w:rsidR="00BC3D8F" w:rsidRDefault="003E7EAB">
      <w:pPr>
        <w:pStyle w:val="ab"/>
        <w:numPr>
          <w:ilvl w:val="0"/>
          <w:numId w:val="1"/>
        </w:numPr>
        <w:spacing w:line="276" w:lineRule="auto"/>
        <w:ind w:leftChars="0"/>
        <w:rPr>
          <w:rFonts w:ascii="Times New Roman" w:hAnsi="Times New Roman" w:cs="Times New Roman"/>
          <w:lang w:val="en-GB"/>
        </w:rPr>
      </w:pPr>
      <w:r>
        <w:rPr>
          <w:rFonts w:ascii="Times New Roman" w:hAnsi="Times New Roman" w:cs="Times New Roman" w:hint="eastAsia"/>
          <w:lang w:val="en-GB"/>
        </w:rPr>
        <w:t xml:space="preserve">f </w:t>
      </w:r>
      <w:r>
        <w:rPr>
          <w:rFonts w:ascii="Times New Roman" w:hAnsi="Times New Roman" w:cs="Times New Roman"/>
          <w:lang w:val="en-GB"/>
        </w:rPr>
        <w:t>is fixed as 1.</w:t>
      </w:r>
    </w:p>
    <w:p w14:paraId="76160B05" w14:textId="77777777" w:rsidR="00BC3D8F" w:rsidRDefault="003E7EAB">
      <w:pPr>
        <w:pStyle w:val="ab"/>
        <w:numPr>
          <w:ilvl w:val="0"/>
          <w:numId w:val="1"/>
        </w:numPr>
        <w:spacing w:line="276" w:lineRule="auto"/>
        <w:ind w:leftChars="0"/>
        <w:rPr>
          <w:rFonts w:ascii="Times New Roman" w:hAnsi="Times New Roman" w:cs="Times New Roman"/>
          <w:lang w:val="en-GB"/>
        </w:rPr>
      </w:pPr>
      <w:r>
        <w:rPr>
          <w:rFonts w:ascii="Times New Roman" w:hAnsi="Times New Roman" w:cs="Times New Roman"/>
          <w:lang w:val="en-GB"/>
        </w:rPr>
        <w:t>OH is as x for FR1 and y for FR2.</w:t>
      </w:r>
    </w:p>
    <w:p w14:paraId="76160B06" w14:textId="77777777" w:rsidR="00BC3D8F" w:rsidRDefault="003E7EAB">
      <w:pPr>
        <w:spacing w:line="276" w:lineRule="auto"/>
        <w:rPr>
          <w:rFonts w:ascii="Times New Roman" w:hAnsi="Times New Roman" w:cs="Times New Roman"/>
          <w:lang w:val="en-GB"/>
        </w:rPr>
      </w:pPr>
      <w:r>
        <w:rPr>
          <w:rFonts w:ascii="Times New Roman" w:hAnsi="Times New Roman" w:cs="Times New Roman" w:hint="eastAsia"/>
          <w:lang w:val="en-GB"/>
        </w:rPr>
        <w:t xml:space="preserve">Please provide the above definition for the max data rate for SL and also provide the values </w:t>
      </w:r>
      <w:r>
        <w:rPr>
          <w:rFonts w:ascii="Times New Roman" w:hAnsi="Times New Roman" w:cs="Times New Roman"/>
          <w:lang w:val="en-GB"/>
        </w:rPr>
        <w:t xml:space="preserve">of x and y </w:t>
      </w:r>
      <w:r>
        <w:rPr>
          <w:rFonts w:ascii="Times New Roman" w:hAnsi="Times New Roman" w:cs="Times New Roman" w:hint="eastAsia"/>
          <w:lang w:val="en-GB"/>
        </w:rPr>
        <w:t xml:space="preserve">for OH in </w:t>
      </w:r>
      <w:r>
        <w:rPr>
          <w:rFonts w:ascii="Times New Roman" w:hAnsi="Times New Roman" w:cs="Times New Roman" w:hint="eastAsia"/>
          <w:lang w:val="en-GB"/>
        </w:rPr>
        <w:lastRenderedPageBreak/>
        <w:t>sidelink.</w:t>
      </w:r>
    </w:p>
    <w:p w14:paraId="76160B07" w14:textId="77777777" w:rsidR="00BC3D8F" w:rsidRDefault="003E7EAB">
      <w:pPr>
        <w:spacing w:line="276" w:lineRule="auto"/>
        <w:rPr>
          <w:rFonts w:ascii="Times New Roman" w:hAnsi="Times New Roman" w:cs="Times New Roman"/>
        </w:rPr>
      </w:pPr>
      <w:r>
        <w:rPr>
          <w:rFonts w:ascii="Times New Roman" w:hAnsi="Times New Roman" w:cs="Times New Roman"/>
        </w:rPr>
        <w:t>If further modification is needed, please provide the views and reason.</w:t>
      </w:r>
    </w:p>
    <w:p w14:paraId="76160B08" w14:textId="77777777" w:rsidR="00BC3D8F" w:rsidRDefault="003E7EAB">
      <w:pPr>
        <w:spacing w:line="276" w:lineRule="auto"/>
        <w:rPr>
          <w:rFonts w:ascii="Times New Roman" w:hAnsi="Times New Roman" w:cs="Times New Roman"/>
        </w:rPr>
      </w:pPr>
      <w:r>
        <w:rPr>
          <w:rFonts w:ascii="Times New Roman" w:hAnsi="Times New Roman" w:cs="Times New Roman"/>
        </w:rPr>
        <w:t>If other alternative is needed, please provide the views and reason.</w:t>
      </w:r>
    </w:p>
    <w:tbl>
      <w:tblPr>
        <w:tblStyle w:val="a9"/>
        <w:tblW w:w="9209" w:type="dxa"/>
        <w:tblLook w:val="04A0" w:firstRow="1" w:lastRow="0" w:firstColumn="1" w:lastColumn="0" w:noHBand="0" w:noVBand="1"/>
      </w:tblPr>
      <w:tblGrid>
        <w:gridCol w:w="1161"/>
        <w:gridCol w:w="8048"/>
      </w:tblGrid>
      <w:tr w:rsidR="00BC3D8F" w14:paraId="76160B0B" w14:textId="77777777" w:rsidTr="00962A10">
        <w:tc>
          <w:tcPr>
            <w:tcW w:w="1144" w:type="dxa"/>
            <w:shd w:val="clear" w:color="auto" w:fill="BFBFBF" w:themeFill="background1" w:themeFillShade="BF"/>
            <w:vAlign w:val="center"/>
          </w:tcPr>
          <w:p w14:paraId="76160B09" w14:textId="77777777" w:rsidR="00BC3D8F" w:rsidRDefault="003E7EAB">
            <w:pPr>
              <w:spacing w:after="0" w:line="276" w:lineRule="auto"/>
              <w:jc w:val="center"/>
              <w:rPr>
                <w:rFonts w:ascii="Times New Roman" w:hAnsi="Times New Roman" w:cs="Times New Roman"/>
                <w:b/>
                <w:lang w:eastAsia="zh-CN"/>
              </w:rPr>
            </w:pPr>
            <w:r>
              <w:rPr>
                <w:rFonts w:ascii="Times New Roman" w:hAnsi="Times New Roman" w:cs="Times New Roman"/>
                <w:b/>
                <w:lang w:eastAsia="zh-CN"/>
              </w:rPr>
              <w:t>Company</w:t>
            </w:r>
          </w:p>
        </w:tc>
        <w:tc>
          <w:tcPr>
            <w:tcW w:w="8065" w:type="dxa"/>
            <w:shd w:val="clear" w:color="auto" w:fill="BFBFBF" w:themeFill="background1" w:themeFillShade="BF"/>
            <w:vAlign w:val="center"/>
          </w:tcPr>
          <w:p w14:paraId="76160B0A" w14:textId="77777777" w:rsidR="00BC3D8F" w:rsidRDefault="003E7EAB">
            <w:pPr>
              <w:spacing w:after="0" w:line="276" w:lineRule="auto"/>
              <w:jc w:val="center"/>
              <w:rPr>
                <w:rFonts w:ascii="Times New Roman" w:hAnsi="Times New Roman" w:cs="Times New Roman"/>
                <w:b/>
                <w:lang w:eastAsia="zh-CN"/>
              </w:rPr>
            </w:pPr>
            <w:r>
              <w:rPr>
                <w:rFonts w:ascii="Times New Roman" w:hAnsi="Times New Roman" w:cs="Times New Roman"/>
                <w:b/>
                <w:lang w:eastAsia="zh-CN"/>
              </w:rPr>
              <w:t>Views</w:t>
            </w:r>
          </w:p>
        </w:tc>
      </w:tr>
      <w:tr w:rsidR="00BC3D8F" w14:paraId="76160B1A" w14:textId="77777777" w:rsidTr="00962A10">
        <w:tc>
          <w:tcPr>
            <w:tcW w:w="1144" w:type="dxa"/>
          </w:tcPr>
          <w:p w14:paraId="76160B0C"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Qualcomm</w:t>
            </w:r>
          </w:p>
        </w:tc>
        <w:tc>
          <w:tcPr>
            <w:tcW w:w="8065" w:type="dxa"/>
          </w:tcPr>
          <w:p w14:paraId="76160B0D"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An important issue is how to handle data rate in the case of UL Tx and SL Tx and in the case of DL Rx and SL Rx. The simplest way to handle this is to have sidelink reception and transmission capabilities be reported per band combination, then the UE can manage data rate for the band combination. This could avoid the need to introduce an equation that incorporates these cases.</w:t>
            </w:r>
          </w:p>
          <w:p w14:paraId="76160B0E" w14:textId="77777777" w:rsidR="00BC3D8F" w:rsidRDefault="00BC3D8F">
            <w:pPr>
              <w:spacing w:after="0" w:line="276" w:lineRule="auto"/>
              <w:jc w:val="left"/>
              <w:rPr>
                <w:rFonts w:ascii="Times New Roman" w:hAnsi="Times New Roman" w:cs="Times New Roman"/>
                <w:lang w:eastAsia="zh-CN"/>
              </w:rPr>
            </w:pPr>
          </w:p>
          <w:p w14:paraId="76160B0F"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We think that the equation from Uu should be reused with only necessary changes. With this in mind, we should keep the following unchanged from Uu:</w:t>
            </w:r>
          </w:p>
          <w:p w14:paraId="76160B10" w14:textId="77777777" w:rsidR="00BC3D8F" w:rsidRDefault="003E7EAB">
            <w:pPr>
              <w:pStyle w:val="ab"/>
              <w:numPr>
                <w:ilvl w:val="0"/>
                <w:numId w:val="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Qm should be according to reported higher layer parameter, one that is independent from the supported modulation order, as is the case for Uu.</w:t>
            </w:r>
          </w:p>
          <w:p w14:paraId="76160B11" w14:textId="77777777" w:rsidR="00BC3D8F" w:rsidRDefault="003E7EAB">
            <w:pPr>
              <w:pStyle w:val="ab"/>
              <w:numPr>
                <w:ilvl w:val="0"/>
                <w:numId w:val="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f should keep all 4 values {1, 0.8, 0.75, 0.4} as is the case for Uu.</w:t>
            </w:r>
          </w:p>
          <w:p w14:paraId="76160B12" w14:textId="77777777" w:rsidR="00BC3D8F" w:rsidRDefault="00BC3D8F">
            <w:pPr>
              <w:spacing w:after="0" w:line="276" w:lineRule="auto"/>
              <w:jc w:val="left"/>
              <w:rPr>
                <w:rFonts w:ascii="Times New Roman" w:hAnsi="Times New Roman" w:cs="Times New Roman"/>
                <w:lang w:eastAsia="zh-CN"/>
              </w:rPr>
            </w:pPr>
          </w:p>
          <w:p w14:paraId="76160B13"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The case of maximum data rate occurs when there is a single allocated PSSCH with one PSCCH in the slot, not when there is a PSCCH+PSSCH in every sub-channel in the slot. In this case, we need a separate overhead parameter for PSCCH that does not scale with bandwidth:</w:t>
            </w:r>
          </w:p>
          <w:p w14:paraId="76160B14" w14:textId="77777777" w:rsidR="00BC3D8F" w:rsidRDefault="003E7EAB">
            <w:pPr>
              <w:pStyle w:val="ab"/>
              <w:numPr>
                <w:ilvl w:val="0"/>
                <w:numId w:val="2"/>
              </w:numPr>
              <w:spacing w:after="0" w:line="276" w:lineRule="auto"/>
              <w:ind w:leftChars="0"/>
              <w:jc w:val="left"/>
              <w:rPr>
                <w:rFonts w:ascii="Times New Roman" w:hAnsi="Times New Roman" w:cs="Times New Roman"/>
                <w:lang w:eastAsia="zh-CN"/>
              </w:rPr>
            </w:pPr>
            <m:oMath>
              <m:r>
                <m:rPr>
                  <m:sty m:val="p"/>
                </m:rPr>
                <w:rPr>
                  <w:rFonts w:ascii="Cambria Math"/>
                  <w:lang w:eastAsia="zh-CN"/>
                </w:rPr>
                <m:t>1</m:t>
              </m:r>
              <m:sSup>
                <m:sSupPr>
                  <m:ctrlPr>
                    <w:rPr>
                      <w:rFonts w:ascii="Cambria Math" w:hAnsi="Cambria Math"/>
                      <w:lang w:eastAsia="zh-CN"/>
                    </w:rPr>
                  </m:ctrlPr>
                </m:sSupPr>
                <m:e>
                  <m:r>
                    <m:rPr>
                      <m:sty m:val="p"/>
                    </m:rPr>
                    <w:rPr>
                      <w:rFonts w:ascii="Cambria Math"/>
                      <w:lang w:eastAsia="zh-CN"/>
                    </w:rPr>
                    <m:t>0</m:t>
                  </m:r>
                </m:e>
                <m:sup>
                  <m:r>
                    <w:rPr>
                      <w:rFonts w:ascii="Cambria Math"/>
                      <w:lang w:eastAsia="zh-CN"/>
                    </w:rPr>
                    <m:t>-</m:t>
                  </m:r>
                  <m:r>
                    <w:rPr>
                      <w:rFonts w:ascii="Cambria Math"/>
                      <w:lang w:eastAsia="zh-CN"/>
                    </w:rPr>
                    <m:t>6</m:t>
                  </m:r>
                  <m:ctrlPr>
                    <w:rPr>
                      <w:rFonts w:ascii="Cambria Math" w:hAnsi="Cambria Math"/>
                      <w:i/>
                      <w:lang w:eastAsia="zh-CN"/>
                    </w:rPr>
                  </m:ctrlPr>
                </m:sup>
              </m:sSup>
              <m:r>
                <w:rPr>
                  <w:rFonts w:ascii="Cambria Math" w:hAnsi="Cambria Math" w:cs="Cambria Math"/>
                  <w:lang w:eastAsia="zh-CN"/>
                </w:rPr>
                <m: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Layers</m:t>
                  </m:r>
                </m:sub>
              </m:sSub>
              <m:r>
                <w:rPr>
                  <w:rFonts w:ascii="Cambria Math" w:hAnsi="Cambria Math" w:cs="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cs="Cambria Math"/>
                  <w:lang w:eastAsia="zh-CN"/>
                </w:rPr>
                <m:t>⋅f⋅</m:t>
              </m:r>
              <m:sSub>
                <m:sSubPr>
                  <m:ctrlPr>
                    <w:rPr>
                      <w:rFonts w:ascii="Cambria Math" w:hAnsi="Cambria Math"/>
                      <w:i/>
                      <w:lang w:eastAsia="zh-CN"/>
                    </w:rPr>
                  </m:ctrlPr>
                </m:sSubPr>
                <m:e>
                  <m:r>
                    <w:rPr>
                      <w:rFonts w:ascii="Cambria Math"/>
                      <w:lang w:eastAsia="zh-CN"/>
                    </w:rPr>
                    <m:t>R</m:t>
                  </m:r>
                </m:e>
                <m:sub>
                  <m:r>
                    <w:rPr>
                      <w:rFonts w:ascii="Cambria Math"/>
                      <w:lang w:eastAsia="zh-CN"/>
                    </w:rPr>
                    <m:t>max</m:t>
                  </m:r>
                </m:sub>
              </m:sSub>
              <m:r>
                <w:rPr>
                  <w:rFonts w:ascii="Cambria Math" w:hAnsi="Cambria Math" w:cs="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sSubSup>
                        <m:sSubSupPr>
                          <m:ctrlPr>
                            <w:rPr>
                              <w:rFonts w:ascii="Cambria Math" w:hAnsi="Cambria Math"/>
                              <w:i/>
                              <w:lang w:eastAsia="zh-CN"/>
                            </w:rPr>
                          </m:ctrlPr>
                        </m:sSubSupPr>
                        <m:e>
                          <m:r>
                            <w:rPr>
                              <w:rFonts w:ascii="Cambria Math"/>
                              <w:lang w:eastAsia="zh-CN"/>
                            </w:rPr>
                            <m:t>N</m:t>
                          </m:r>
                        </m:e>
                        <m:sub>
                          <m:r>
                            <w:rPr>
                              <w:rFonts w:ascii="Cambria Math"/>
                              <w:lang w:eastAsia="zh-CN"/>
                            </w:rPr>
                            <m:t>PRB</m:t>
                          </m:r>
                        </m:sub>
                        <m:sup>
                          <m:r>
                            <w:rPr>
                              <w:rFonts w:ascii="Cambria Math"/>
                              <w:lang w:eastAsia="zh-CN"/>
                            </w:rPr>
                            <m:t>BW,μ</m:t>
                          </m:r>
                        </m:sup>
                      </m:sSubSup>
                      <m:r>
                        <w:rPr>
                          <w:rFonts w:ascii="Cambria Math" w:hAnsi="Cambria Math" w:cs="Cambria Math"/>
                          <w:lang w:eastAsia="zh-CN"/>
                        </w:rPr>
                        <m:t>⋅</m:t>
                      </m:r>
                      <m:r>
                        <w:rPr>
                          <w:rFonts w:ascii="Cambria Math"/>
                          <w:lang w:eastAsia="zh-CN"/>
                        </w:rPr>
                        <m:t>12</m:t>
                      </m:r>
                    </m:num>
                    <m:den>
                      <m:sSubSup>
                        <m:sSubSupPr>
                          <m:ctrlPr>
                            <w:rPr>
                              <w:rFonts w:ascii="Cambria Math" w:hAnsi="Cambria Math"/>
                              <w:i/>
                              <w:lang w:eastAsia="zh-CN"/>
                            </w:rPr>
                          </m:ctrlPr>
                        </m:sSubSupPr>
                        <m:e>
                          <m:r>
                            <w:rPr>
                              <w:rFonts w:ascii="Cambria Math"/>
                              <w:lang w:eastAsia="zh-CN"/>
                            </w:rPr>
                            <m:t>T</m:t>
                          </m:r>
                        </m:e>
                        <m:sub>
                          <m:r>
                            <w:rPr>
                              <w:rFonts w:ascii="Cambria Math"/>
                              <w:lang w:eastAsia="zh-CN"/>
                            </w:rPr>
                            <m:t>s</m:t>
                          </m:r>
                        </m:sub>
                        <m:sup>
                          <m:r>
                            <w:rPr>
                              <w:rFonts w:ascii="Cambria Math"/>
                              <w:lang w:eastAsia="zh-CN"/>
                            </w:rPr>
                            <m:t>μ</m:t>
                          </m:r>
                        </m:sup>
                      </m:sSubSup>
                    </m:den>
                  </m:f>
                  <m:r>
                    <w:rPr>
                      <w:rFonts w:ascii="Cambria Math" w:hAnsi="Cambria Math" w:cs="Cambria Math"/>
                      <w:lang w:eastAsia="zh-CN"/>
                    </w:rPr>
                    <m:t>⋅</m:t>
                  </m:r>
                  <m:d>
                    <m:dPr>
                      <m:ctrlPr>
                        <w:rPr>
                          <w:rFonts w:ascii="Cambria Math" w:hAnsi="Cambria Math"/>
                          <w:i/>
                          <w:lang w:eastAsia="zh-CN"/>
                        </w:rPr>
                      </m:ctrlPr>
                    </m:dPr>
                    <m:e>
                      <m:r>
                        <w:rPr>
                          <w:rFonts w:ascii="Cambria Math"/>
                          <w:lang w:eastAsia="zh-CN"/>
                        </w:rPr>
                        <m:t>1</m:t>
                      </m:r>
                      <m:r>
                        <w:rPr>
                          <w:rFonts w:ascii="Cambria Math"/>
                          <w:lang w:eastAsia="zh-CN"/>
                        </w:rPr>
                        <m:t>-</m:t>
                      </m:r>
                      <m:r>
                        <w:rPr>
                          <w:rFonts w:ascii="Cambria Math"/>
                          <w:lang w:eastAsia="zh-CN"/>
                        </w:rPr>
                        <m:t>OH</m:t>
                      </m:r>
                    </m:e>
                  </m:d>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PSCCH</m:t>
                          </m:r>
                        </m:sub>
                      </m:sSub>
                    </m:num>
                    <m:den>
                      <m:sSubSup>
                        <m:sSubSupPr>
                          <m:ctrlPr>
                            <w:rPr>
                              <w:rFonts w:ascii="Cambria Math" w:hAnsi="Cambria Math"/>
                              <w:i/>
                              <w:lang w:eastAsia="zh-CN"/>
                            </w:rPr>
                          </m:ctrlPr>
                        </m:sSubSupPr>
                        <m:e>
                          <m:r>
                            <w:rPr>
                              <w:rFonts w:ascii="Cambria Math"/>
                              <w:lang w:eastAsia="zh-CN"/>
                            </w:rPr>
                            <m:t>T</m:t>
                          </m:r>
                        </m:e>
                        <m:sub>
                          <m:r>
                            <w:rPr>
                              <w:rFonts w:ascii="Cambria Math"/>
                              <w:lang w:eastAsia="zh-CN"/>
                            </w:rPr>
                            <m:t>s</m:t>
                          </m:r>
                        </m:sub>
                        <m:sup>
                          <m:r>
                            <w:rPr>
                              <w:rFonts w:ascii="Cambria Math"/>
                              <w:lang w:eastAsia="zh-CN"/>
                            </w:rPr>
                            <m:t>μ</m:t>
                          </m:r>
                        </m:sup>
                      </m:sSubSup>
                    </m:den>
                  </m:f>
                </m:e>
              </m:d>
            </m:oMath>
          </w:p>
          <w:p w14:paraId="76160B15" w14:textId="77777777" w:rsidR="00BC3D8F" w:rsidRDefault="00BC3D8F">
            <w:pPr>
              <w:spacing w:after="0" w:line="276" w:lineRule="auto"/>
              <w:jc w:val="left"/>
              <w:rPr>
                <w:rFonts w:ascii="Times New Roman" w:hAnsi="Times New Roman" w:cs="Times New Roman"/>
                <w:lang w:eastAsia="zh-CN"/>
              </w:rPr>
            </w:pPr>
          </w:p>
          <w:p w14:paraId="76160B16"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 xml:space="preserve">The bandwidth itself,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PRB</m:t>
                  </m:r>
                </m:sub>
                <m:sup>
                  <m:r>
                    <w:rPr>
                      <w:rFonts w:ascii="Cambria Math"/>
                      <w:lang w:eastAsia="zh-CN"/>
                    </w:rPr>
                    <m:t>BW,μ</m:t>
                  </m:r>
                </m:sup>
              </m:sSubSup>
              <m:r>
                <w:rPr>
                  <w:rFonts w:ascii="Cambria Math" w:hAnsi="Cambria Math"/>
                  <w:lang w:eastAsia="zh-CN"/>
                </w:rPr>
                <m:t>,</m:t>
              </m:r>
            </m:oMath>
            <w:r>
              <w:rPr>
                <w:rFonts w:ascii="Times New Roman" w:hAnsi="Times New Roman" w:cs="Times New Roman"/>
                <w:lang w:eastAsia="zh-CN"/>
              </w:rPr>
              <w:t xml:space="preserve"> should be the maximum PSSCH that can be allocated in the band, not the band size in RBs. For example, the equation should use 105 RBs instead of 106 RBs for 40 MHz BW with 30 kHz SCS:</w:t>
            </w:r>
          </w:p>
          <w:p w14:paraId="76160B17" w14:textId="77777777" w:rsidR="00BC3D8F" w:rsidRDefault="00414A07">
            <w:pPr>
              <w:pStyle w:val="ab"/>
              <w:numPr>
                <w:ilvl w:val="0"/>
                <w:numId w:val="2"/>
              </w:numPr>
              <w:spacing w:after="0" w:line="276" w:lineRule="auto"/>
              <w:ind w:leftChars="0"/>
              <w:jc w:val="left"/>
              <w:rPr>
                <w:rFonts w:ascii="Times New Roman" w:hAnsi="Times New Roman" w:cs="Times New Roman"/>
                <w:lang w:eastAsia="zh-CN"/>
              </w:rPr>
            </w:pPr>
            <m:oMath>
              <m:sSubSup>
                <m:sSubSupPr>
                  <m:ctrlPr>
                    <w:rPr>
                      <w:rFonts w:ascii="Cambria Math" w:hAnsi="Cambria Math"/>
                      <w:i/>
                      <w:lang w:val="en-GB" w:eastAsia="zh-CN"/>
                    </w:rPr>
                  </m:ctrlPr>
                </m:sSubSupPr>
                <m:e>
                  <m:r>
                    <w:rPr>
                      <w:rFonts w:ascii="Cambria Math"/>
                      <w:lang w:val="en-GB" w:eastAsia="zh-CN"/>
                    </w:rPr>
                    <m:t>N</m:t>
                  </m:r>
                </m:e>
                <m:sub>
                  <m:r>
                    <w:rPr>
                      <w:rFonts w:ascii="Cambria Math"/>
                      <w:lang w:val="en-GB" w:eastAsia="zh-CN"/>
                    </w:rPr>
                    <m:t>PRB</m:t>
                  </m:r>
                </m:sub>
                <m:sup>
                  <m:r>
                    <w:rPr>
                      <w:rFonts w:ascii="Cambria Math"/>
                      <w:lang w:val="en-GB" w:eastAsia="zh-CN"/>
                    </w:rPr>
                    <m:t>BW,μ</m:t>
                  </m:r>
                </m:sup>
              </m:sSubSup>
            </m:oMath>
            <w:r w:rsidR="003E7EAB">
              <w:rPr>
                <w:rFonts w:ascii="Times New Roman" w:hAnsi="Times New Roman" w:cs="Times New Roman"/>
                <w:lang w:val="en-GB" w:eastAsia="zh-CN"/>
              </w:rPr>
              <w:t xml:space="preserve"> is the maximum number of RBs that can be allocated for a PSSCH in a resource pool inside bandwidth BW with numerology μ, where BW is the UE supported maximum bandwidth for a given band as defined in TS 38.101-1 and TS 38.101-2.</w:t>
            </w:r>
          </w:p>
          <w:p w14:paraId="76160B18" w14:textId="77777777" w:rsidR="00BC3D8F" w:rsidRDefault="00BC3D8F">
            <w:pPr>
              <w:spacing w:after="0" w:line="276" w:lineRule="auto"/>
              <w:jc w:val="left"/>
              <w:rPr>
                <w:rFonts w:ascii="Times New Roman" w:hAnsi="Times New Roman" w:cs="Times New Roman"/>
                <w:lang w:eastAsia="zh-CN"/>
              </w:rPr>
            </w:pPr>
          </w:p>
          <w:p w14:paraId="76160B19"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We agree that there should be a single value x for FR1 and a single value y for FR2 as proposed but think that the above points need to be addressed first before the exact values of x and y are defined.</w:t>
            </w:r>
          </w:p>
        </w:tc>
      </w:tr>
      <w:tr w:rsidR="00BC3D8F" w14:paraId="76160B26" w14:textId="77777777" w:rsidTr="00962A10">
        <w:tc>
          <w:tcPr>
            <w:tcW w:w="1144" w:type="dxa"/>
          </w:tcPr>
          <w:p w14:paraId="76160B1B"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Huawei, HiSilicon</w:t>
            </w:r>
          </w:p>
        </w:tc>
        <w:tc>
          <w:tcPr>
            <w:tcW w:w="8065" w:type="dxa"/>
          </w:tcPr>
          <w:p w14:paraId="76160B1C"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Yes, the Uu formula can be re-used.</w:t>
            </w:r>
          </w:p>
          <w:p w14:paraId="76160B1D"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Assumptions:</w:t>
            </w:r>
          </w:p>
          <w:p w14:paraId="76160B1E" w14:textId="77777777" w:rsidR="00BC3D8F" w:rsidRDefault="003E7EAB">
            <w:pPr>
              <w:pStyle w:val="ab"/>
              <w:numPr>
                <w:ilvl w:val="0"/>
                <w:numId w:val="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DMRS: Average value of all possible numbers of DMRS symbols in a slot</w:t>
            </w:r>
          </w:p>
          <w:p w14:paraId="76160B1F" w14:textId="77777777" w:rsidR="00BC3D8F" w:rsidRDefault="003E7EAB">
            <w:pPr>
              <w:pStyle w:val="ab"/>
              <w:numPr>
                <w:ilvl w:val="0"/>
                <w:numId w:val="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vertAlign w:val="superscript"/>
                <w:lang w:eastAsia="zh-CN"/>
              </w:rPr>
              <w:t>st</w:t>
            </w:r>
            <w:r>
              <w:rPr>
                <w:rFonts w:ascii="Times New Roman" w:hAnsi="Times New Roman" w:cs="Times New Roman"/>
                <w:lang w:eastAsia="zh-CN"/>
              </w:rPr>
              <w:t>-stage SCI: {Average number of PRBs over all possible PSCCH formats} / {max. number of PRBs in  40 MHz}</w:t>
            </w:r>
          </w:p>
          <w:p w14:paraId="76160B20" w14:textId="77777777" w:rsidR="00BC3D8F" w:rsidRDefault="003E7EAB">
            <w:pPr>
              <w:pStyle w:val="ab"/>
              <w:numPr>
                <w:ilvl w:val="0"/>
                <w:numId w:val="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OH for 1</w:t>
            </w:r>
            <w:r>
              <w:rPr>
                <w:rFonts w:ascii="Times New Roman" w:hAnsi="Times New Roman" w:cs="Times New Roman"/>
                <w:vertAlign w:val="superscript"/>
                <w:lang w:eastAsia="zh-CN"/>
              </w:rPr>
              <w:t>st</w:t>
            </w:r>
            <w:r>
              <w:rPr>
                <w:rFonts w:ascii="Times New Roman" w:hAnsi="Times New Roman" w:cs="Times New Roman"/>
                <w:lang w:eastAsia="zh-CN"/>
              </w:rPr>
              <w:t xml:space="preserve"> SCI = OH for 2</w:t>
            </w:r>
            <w:r>
              <w:rPr>
                <w:rFonts w:ascii="Times New Roman" w:hAnsi="Times New Roman" w:cs="Times New Roman"/>
                <w:vertAlign w:val="superscript"/>
                <w:lang w:eastAsia="zh-CN"/>
              </w:rPr>
              <w:t>nd</w:t>
            </w:r>
            <w:r>
              <w:rPr>
                <w:rFonts w:ascii="Times New Roman" w:hAnsi="Times New Roman" w:cs="Times New Roman"/>
                <w:lang w:eastAsia="zh-CN"/>
              </w:rPr>
              <w:t xml:space="preserve"> SCI</w:t>
            </w:r>
          </w:p>
          <w:p w14:paraId="76160B21" w14:textId="77777777" w:rsidR="00BC3D8F" w:rsidRDefault="003E7EAB">
            <w:pPr>
              <w:pStyle w:val="ab"/>
              <w:numPr>
                <w:ilvl w:val="0"/>
                <w:numId w:val="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PSFCH averaged over sl-PSFCH-Period</w:t>
            </w:r>
          </w:p>
          <w:p w14:paraId="76160B22" w14:textId="77777777" w:rsidR="00BC3D8F" w:rsidRDefault="003E7EAB">
            <w:pPr>
              <w:pStyle w:val="ab"/>
              <w:numPr>
                <w:ilvl w:val="0"/>
                <w:numId w:val="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Neglect CSI-RS (max 2 RE/PRD) and PT-RS (max 5 RE/PRB)</w:t>
            </w:r>
          </w:p>
          <w:p w14:paraId="76160B23"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Full calculations are in our paper (R1-2005796), and lead to the following OH values:</w:t>
            </w:r>
          </w:p>
          <w:p w14:paraId="76160B24"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OH = {0.28, 0.33, 0.38, 0.49} for sl-PSFCH-Period = {0, 4, 2, 1} respectively for NCP</w:t>
            </w:r>
          </w:p>
          <w:p w14:paraId="76160B25"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OH = {0.32, 0.39, 0.45, 0.57} for sl-PSFCH-Period = {0, 4, 2, 1} respectively for ECP</w:t>
            </w:r>
          </w:p>
        </w:tc>
      </w:tr>
      <w:tr w:rsidR="00BC3D8F" w14:paraId="76160B2D" w14:textId="77777777" w:rsidTr="00962A10">
        <w:tc>
          <w:tcPr>
            <w:tcW w:w="1144" w:type="dxa"/>
          </w:tcPr>
          <w:p w14:paraId="76160B27" w14:textId="77777777" w:rsidR="00BC3D8F" w:rsidRDefault="003E7EAB">
            <w:pPr>
              <w:spacing w:after="0" w:line="276" w:lineRule="auto"/>
              <w:jc w:val="left"/>
              <w:rPr>
                <w:rFonts w:ascii="Times New Roman" w:eastAsia="SimSun" w:hAnsi="Times New Roman" w:cs="Times New Roman"/>
                <w:lang w:eastAsia="zh-CN"/>
              </w:rPr>
            </w:pPr>
            <w:r>
              <w:rPr>
                <w:rFonts w:ascii="Times New Roman" w:eastAsia="SimSun" w:hAnsi="Times New Roman" w:cs="Times New Roman" w:hint="eastAsia"/>
                <w:lang w:eastAsia="zh-CN"/>
              </w:rPr>
              <w:t>ZTE, Sanechips</w:t>
            </w:r>
          </w:p>
        </w:tc>
        <w:tc>
          <w:tcPr>
            <w:tcW w:w="8065" w:type="dxa"/>
          </w:tcPr>
          <w:p w14:paraId="76160B28" w14:textId="77777777" w:rsidR="00BC3D8F" w:rsidRDefault="003E7EAB">
            <w:pPr>
              <w:spacing w:after="0" w:line="276" w:lineRule="auto"/>
              <w:jc w:val="left"/>
              <w:rPr>
                <w:rFonts w:ascii="Times New Roman" w:eastAsia="SimSun" w:hAnsi="Times New Roman" w:cs="Times New Roman"/>
                <w:lang w:eastAsia="zh-CN"/>
              </w:rPr>
            </w:pPr>
            <w:r>
              <w:rPr>
                <w:rFonts w:ascii="Times New Roman" w:eastAsia="SimSun" w:hAnsi="Times New Roman" w:cs="Times New Roman" w:hint="eastAsia"/>
                <w:lang w:eastAsia="zh-CN"/>
              </w:rPr>
              <w:t>Re-use Uu formula with necessary changes on value range for some parameters</w:t>
            </w:r>
          </w:p>
          <w:p w14:paraId="76160B29" w14:textId="77777777" w:rsidR="00C83BBD" w:rsidRDefault="00C83BBD" w:rsidP="00C83BBD">
            <w:pPr>
              <w:pStyle w:val="ab"/>
              <w:numPr>
                <w:ilvl w:val="0"/>
                <w:numId w:val="1"/>
              </w:numPr>
              <w:spacing w:line="276" w:lineRule="auto"/>
              <w:ind w:leftChars="0"/>
              <w:rPr>
                <w:rFonts w:ascii="Times New Roman" w:hAnsi="Times New Roman" w:cs="Times New Roman"/>
                <w:lang w:val="en-GB"/>
              </w:rPr>
            </w:pPr>
            <w:r>
              <w:rPr>
                <w:rFonts w:ascii="Times New Roman" w:hAnsi="Times New Roman" w:cs="Times New Roman"/>
                <w:lang w:val="en-GB"/>
              </w:rPr>
              <w:t>The m</w:t>
            </w:r>
            <w:r>
              <w:rPr>
                <w:rFonts w:ascii="Times New Roman" w:hAnsi="Times New Roman" w:cs="Times New Roman" w:hint="eastAsia"/>
                <w:lang w:val="en-GB"/>
              </w:rPr>
              <w:t xml:space="preserve">ax </w:t>
            </w:r>
            <w:r>
              <w:rPr>
                <w:rFonts w:ascii="Times New Roman" w:hAnsi="Times New Roman" w:cs="Times New Roman"/>
                <w:lang w:val="en-GB"/>
              </w:rPr>
              <w:t>number of layers depend</w:t>
            </w:r>
            <w:r>
              <w:rPr>
                <w:rFonts w:ascii="Times New Roman" w:eastAsia="SimSun" w:hAnsi="Times New Roman" w:cs="Times New Roman" w:hint="eastAsia"/>
                <w:lang w:val="en-GB" w:eastAsia="zh-CN"/>
              </w:rPr>
              <w:t>s</w:t>
            </w:r>
            <w:r>
              <w:rPr>
                <w:rFonts w:ascii="Times New Roman" w:hAnsi="Times New Roman" w:cs="Times New Roman"/>
                <w:lang w:val="en-GB"/>
              </w:rPr>
              <w:t xml:space="preserve"> on UE capability. </w:t>
            </w:r>
          </w:p>
          <w:p w14:paraId="76160B2A" w14:textId="77777777" w:rsidR="00C83BBD" w:rsidRPr="00C83BBD" w:rsidRDefault="00C83BBD" w:rsidP="00C83BBD">
            <w:pPr>
              <w:pStyle w:val="ab"/>
              <w:numPr>
                <w:ilvl w:val="0"/>
                <w:numId w:val="1"/>
              </w:numPr>
              <w:spacing w:line="276" w:lineRule="auto"/>
              <w:ind w:leftChars="0"/>
              <w:rPr>
                <w:rFonts w:ascii="Times New Roman" w:hAnsi="Times New Roman" w:cs="Times New Roman"/>
                <w:lang w:val="en-GB"/>
              </w:rPr>
            </w:pPr>
            <w:r w:rsidRPr="00C83BBD">
              <w:rPr>
                <w:rFonts w:ascii="Times New Roman" w:hAnsi="Times New Roman" w:cs="Times New Roman"/>
                <w:lang w:val="en-GB"/>
              </w:rPr>
              <w:t>Qm</w:t>
            </w:r>
            <w:r>
              <w:rPr>
                <w:rFonts w:ascii="Times New Roman" w:hAnsi="Times New Roman" w:cs="Times New Roman"/>
                <w:lang w:val="en-GB"/>
              </w:rPr>
              <w:t xml:space="preserve"> depend</w:t>
            </w:r>
            <w:r>
              <w:rPr>
                <w:rFonts w:ascii="Times New Roman" w:eastAsia="SimSun" w:hAnsi="Times New Roman" w:cs="Times New Roman" w:hint="eastAsia"/>
                <w:lang w:val="en-GB" w:eastAsia="zh-CN"/>
              </w:rPr>
              <w:t>s</w:t>
            </w:r>
            <w:r w:rsidRPr="00C83BBD">
              <w:rPr>
                <w:rFonts w:ascii="Times New Roman" w:hAnsi="Times New Roman" w:cs="Times New Roman"/>
                <w:lang w:val="en-GB"/>
              </w:rPr>
              <w:t xml:space="preserve"> on UE capability.</w:t>
            </w:r>
            <w:r w:rsidRPr="00C83BBD">
              <w:rPr>
                <w:rFonts w:ascii="Times New Roman" w:hAnsi="Times New Roman" w:cs="Times New Roman" w:hint="eastAsia"/>
                <w:lang w:eastAsia="zh-CN"/>
              </w:rPr>
              <w:t xml:space="preserve"> </w:t>
            </w:r>
          </w:p>
          <w:p w14:paraId="76160B2B" w14:textId="77777777" w:rsidR="00C83BBD" w:rsidRPr="00C83BBD" w:rsidRDefault="00C83BBD" w:rsidP="00C83BBD">
            <w:pPr>
              <w:pStyle w:val="ab"/>
              <w:numPr>
                <w:ilvl w:val="0"/>
                <w:numId w:val="1"/>
              </w:numPr>
              <w:spacing w:line="276" w:lineRule="auto"/>
              <w:ind w:leftChars="0"/>
              <w:rPr>
                <w:rFonts w:ascii="Times New Roman" w:hAnsi="Times New Roman" w:cs="Times New Roman"/>
                <w:lang w:val="en-GB"/>
              </w:rPr>
            </w:pPr>
            <w:r>
              <w:rPr>
                <w:rFonts w:ascii="Times New Roman" w:hAnsi="Times New Roman" w:cs="Times New Roman" w:hint="eastAsia"/>
                <w:lang w:val="en-GB"/>
              </w:rPr>
              <w:t xml:space="preserve">f </w:t>
            </w:r>
            <w:r>
              <w:rPr>
                <w:rFonts w:ascii="Times New Roman" w:hAnsi="Times New Roman" w:cs="Times New Roman"/>
                <w:lang w:val="en-GB"/>
              </w:rPr>
              <w:t>is fixed as 1.</w:t>
            </w:r>
          </w:p>
          <w:p w14:paraId="76160B2C" w14:textId="77777777" w:rsidR="00BC3D8F" w:rsidRPr="00C83BBD" w:rsidRDefault="00C83BBD" w:rsidP="00C83BBD">
            <w:pPr>
              <w:pStyle w:val="ab"/>
              <w:numPr>
                <w:ilvl w:val="0"/>
                <w:numId w:val="1"/>
              </w:numPr>
              <w:spacing w:line="276" w:lineRule="auto"/>
              <w:ind w:leftChars="0"/>
              <w:rPr>
                <w:rFonts w:ascii="Times New Roman" w:hAnsi="Times New Roman" w:cs="Times New Roman"/>
                <w:lang w:val="en-GB"/>
              </w:rPr>
            </w:pPr>
            <w:r>
              <w:rPr>
                <w:rFonts w:ascii="Times New Roman" w:eastAsia="SimSun" w:hAnsi="Times New Roman" w:cs="Times New Roman" w:hint="eastAsia"/>
                <w:lang w:val="en-GB" w:eastAsia="zh-CN"/>
              </w:rPr>
              <w:t>OH is defined as a fixed value for FR1 and FR2, regardless of the PSFCH period.</w:t>
            </w:r>
          </w:p>
        </w:tc>
      </w:tr>
      <w:tr w:rsidR="0039048B" w14:paraId="76160B3F" w14:textId="77777777" w:rsidTr="00962A10">
        <w:tc>
          <w:tcPr>
            <w:tcW w:w="1144" w:type="dxa"/>
          </w:tcPr>
          <w:p w14:paraId="76160B2E" w14:textId="77777777" w:rsidR="0039048B" w:rsidRPr="00E902BF" w:rsidRDefault="0039048B" w:rsidP="0039048B">
            <w:pPr>
              <w:spacing w:line="276" w:lineRule="auto"/>
              <w:rPr>
                <w:rFonts w:ascii="Times New Roman" w:hAnsi="Times New Roman" w:cs="Times New Roman"/>
              </w:rPr>
            </w:pPr>
            <w:r>
              <w:rPr>
                <w:rFonts w:ascii="Times New Roman" w:hAnsi="Times New Roman" w:cs="Times New Roman" w:hint="eastAsia"/>
              </w:rPr>
              <w:t xml:space="preserve">LG </w:t>
            </w:r>
            <w:r>
              <w:rPr>
                <w:rFonts w:ascii="Times New Roman" w:hAnsi="Times New Roman" w:cs="Times New Roman"/>
              </w:rPr>
              <w:t>Electronics</w:t>
            </w:r>
          </w:p>
        </w:tc>
        <w:tc>
          <w:tcPr>
            <w:tcW w:w="8065" w:type="dxa"/>
          </w:tcPr>
          <w:p w14:paraId="76160B2F" w14:textId="77777777" w:rsidR="0039048B" w:rsidRDefault="0039048B" w:rsidP="0039048B">
            <w:pPr>
              <w:spacing w:line="276" w:lineRule="auto"/>
              <w:rPr>
                <w:rFonts w:ascii="Times New Roman" w:hAnsi="Times New Roman" w:cs="Times New Roman"/>
              </w:rPr>
            </w:pPr>
            <w:r>
              <w:rPr>
                <w:rFonts w:ascii="Times New Roman" w:hAnsi="Times New Roman" w:cs="Times New Roman" w:hint="eastAsia"/>
              </w:rPr>
              <w:t>In NR Uu link, non-slot</w:t>
            </w:r>
            <w:r>
              <w:rPr>
                <w:rFonts w:ascii="Times New Roman" w:hAnsi="Times New Roman" w:cs="Times New Roman"/>
              </w:rPr>
              <w:t xml:space="preserve"> </w:t>
            </w:r>
            <w:r>
              <w:rPr>
                <w:rFonts w:ascii="Times New Roman" w:hAnsi="Times New Roman" w:cs="Times New Roman" w:hint="eastAsia"/>
              </w:rPr>
              <w:t xml:space="preserve">based scheduling </w:t>
            </w:r>
            <w:r>
              <w:rPr>
                <w:rFonts w:ascii="Times New Roman" w:hAnsi="Times New Roman" w:cs="Times New Roman"/>
              </w:rPr>
              <w:t xml:space="preserve">can be used. In other words, it is assumed that more than one PDSCH or PUSCH can be TDMed in a slot. However, NR sidelink always uses slot-based scheduling. In this case, it is not necessary to use the formula for the NR Uu link. </w:t>
            </w:r>
          </w:p>
          <w:p w14:paraId="76160B30" w14:textId="77777777" w:rsidR="0039048B" w:rsidRDefault="0039048B" w:rsidP="0039048B">
            <w:pPr>
              <w:spacing w:line="276" w:lineRule="auto"/>
              <w:rPr>
                <w:rFonts w:ascii="Times New Roman" w:hAnsi="Times New Roman" w:cs="Times New Roman"/>
              </w:rPr>
            </w:pPr>
          </w:p>
          <w:p w14:paraId="76160B31"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According to TS38.306, there exists another formula for LTE in case of MR-DC as follows:</w:t>
            </w:r>
          </w:p>
          <w:p w14:paraId="76160B32" w14:textId="77777777" w:rsidR="0039048B" w:rsidRPr="000E09AA" w:rsidRDefault="0039048B" w:rsidP="0039048B">
            <w:pPr>
              <w:pStyle w:val="EQ"/>
              <w:ind w:left="567"/>
            </w:pPr>
            <w:r w:rsidRPr="000E09AA">
              <w:t xml:space="preserve">Data rate (in Mbps) = </w:t>
            </w:r>
            <w:r w:rsidRPr="000E09AA">
              <w:fldChar w:fldCharType="begin"/>
            </w:r>
            <w:r w:rsidRPr="000E09AA">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0E09AA">
              <w:instrText xml:space="preserve"> </w:instrText>
            </w:r>
            <w:r w:rsidRPr="000E09AA">
              <w:fldChar w:fldCharType="separate"/>
            </w:r>
            <w:r w:rsidR="0099795F" w:rsidRPr="000E09AA">
              <w:rPr>
                <w:noProof/>
                <w:position w:val="-18"/>
                <w:sz w:val="20"/>
              </w:rPr>
              <w:object w:dxaOrig="1579" w:dyaOrig="480" w14:anchorId="76160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24pt;mso-width-percent:0;mso-height-percent:0;mso-width-percent:0;mso-height-percent:0" o:ole="">
                  <v:imagedata r:id="rId9" o:title=""/>
                </v:shape>
                <o:OLEObject Type="Embed" ProgID="Equation.DSMT4" ShapeID="_x0000_i1025" DrawAspect="Content" ObjectID="_1659337058" r:id="rId10"/>
              </w:object>
            </w:r>
            <w:r w:rsidRPr="000E09AA">
              <w:fldChar w:fldCharType="end"/>
            </w:r>
          </w:p>
          <w:p w14:paraId="76160B33" w14:textId="77777777" w:rsidR="0039048B" w:rsidRPr="000E09AA" w:rsidRDefault="0039048B" w:rsidP="0039048B">
            <w:r w:rsidRPr="000E09AA">
              <w:t>wherein</w:t>
            </w:r>
          </w:p>
          <w:p w14:paraId="76160B34" w14:textId="77777777" w:rsidR="0039048B" w:rsidRPr="000E09AA" w:rsidRDefault="0039048B" w:rsidP="0039048B">
            <w:pPr>
              <w:pStyle w:val="B2"/>
              <w:rPr>
                <w:lang w:val="en-GB"/>
              </w:rPr>
            </w:pPr>
            <w:r w:rsidRPr="000E09AA">
              <w:rPr>
                <w:lang w:val="en-GB"/>
              </w:rPr>
              <w:t>J is the number of aggregated EUTRA component carriers in MR-DC band combination</w:t>
            </w:r>
          </w:p>
          <w:p w14:paraId="76160B35" w14:textId="77777777" w:rsidR="0039048B" w:rsidRPr="000E09AA" w:rsidRDefault="0039048B" w:rsidP="0039048B">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Pr="000E09AA">
              <w:rPr>
                <w:lang w:val="en-GB"/>
              </w:rP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6160B36" w14:textId="77777777" w:rsidR="0039048B" w:rsidRPr="00E736B4" w:rsidRDefault="0039048B" w:rsidP="0039048B">
            <w:pPr>
              <w:spacing w:line="276" w:lineRule="auto"/>
              <w:rPr>
                <w:rFonts w:ascii="Times New Roman" w:hAnsi="Times New Roman" w:cs="Times New Roman"/>
                <w:lang w:val="en-GB"/>
              </w:rPr>
            </w:pPr>
          </w:p>
          <w:p w14:paraId="76160B37"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 xml:space="preserve">As we know, LTE (except for s-TTI) only supports subframe-based scheduling. So, </w:t>
            </w:r>
            <w:r w:rsidRPr="00491285">
              <w:rPr>
                <w:rFonts w:ascii="Times New Roman" w:hAnsi="Times New Roman" w:cs="Times New Roman"/>
                <w:b/>
              </w:rPr>
              <w:t>we suggest to reuse this formula for LTE rather than the formula for NR Uu link</w:t>
            </w:r>
            <w:r>
              <w:rPr>
                <w:rFonts w:ascii="Times New Roman" w:hAnsi="Times New Roman" w:cs="Times New Roman"/>
              </w:rPr>
              <w:t xml:space="preserve">. </w:t>
            </w:r>
          </w:p>
          <w:p w14:paraId="76160B38"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 xml:space="preserve">Regarding the assumption on the overhead to derive max TBS, it needs to remember that it is </w:t>
            </w:r>
            <w:r w:rsidRPr="00491285">
              <w:rPr>
                <w:rFonts w:ascii="Times New Roman" w:hAnsi="Times New Roman" w:cs="Times New Roman"/>
                <w:b/>
              </w:rPr>
              <w:t>to calculate max data rate, but not average data rate</w:t>
            </w:r>
            <w:r>
              <w:rPr>
                <w:rFonts w:ascii="Times New Roman" w:hAnsi="Times New Roman" w:cs="Times New Roman"/>
              </w:rPr>
              <w:t xml:space="preserve">. In other words, to calculate max TBS or data rate, </w:t>
            </w:r>
            <w:r w:rsidRPr="00491285">
              <w:rPr>
                <w:rFonts w:ascii="Times New Roman" w:hAnsi="Times New Roman" w:cs="Times New Roman"/>
                <w:b/>
              </w:rPr>
              <w:t>the smallest overheads shall be taken into account</w:t>
            </w:r>
            <w:r>
              <w:rPr>
                <w:rFonts w:ascii="Times New Roman" w:hAnsi="Times New Roman" w:cs="Times New Roman"/>
              </w:rPr>
              <w:t xml:space="preserve">. </w:t>
            </w:r>
          </w:p>
          <w:p w14:paraId="76160B39" w14:textId="77777777" w:rsidR="0039048B" w:rsidRDefault="0039048B" w:rsidP="0039048B">
            <w:pPr>
              <w:spacing w:line="276" w:lineRule="auto"/>
              <w:rPr>
                <w:rFonts w:ascii="Times New Roman" w:hAnsi="Times New Roman" w:cs="Times New Roman"/>
              </w:rPr>
            </w:pPr>
          </w:p>
          <w:p w14:paraId="76160B3A"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For each parameter setting, we suggest</w:t>
            </w:r>
          </w:p>
          <w:p w14:paraId="76160B3B" w14:textId="77777777" w:rsidR="0039048B" w:rsidRDefault="0039048B" w:rsidP="0039048B">
            <w:pPr>
              <w:pStyle w:val="ab"/>
              <w:numPr>
                <w:ilvl w:val="0"/>
                <w:numId w:val="6"/>
              </w:numPr>
              <w:spacing w:after="0" w:line="276" w:lineRule="auto"/>
              <w:ind w:leftChars="0"/>
              <w:jc w:val="left"/>
              <w:rPr>
                <w:rFonts w:ascii="Times New Roman" w:hAnsi="Times New Roman" w:cs="Times New Roman"/>
              </w:rPr>
            </w:pPr>
            <w:r w:rsidRPr="006D3D93">
              <w:rPr>
                <w:rFonts w:ascii="Times New Roman" w:hAnsi="Times New Roman" w:cs="Times New Roman"/>
              </w:rPr>
              <w:t>maximum MIMO layers, the maximum modulation order, number of PRBs based on the bandwidth of the SL carrier according to indicated UE capabilities</w:t>
            </w:r>
          </w:p>
          <w:p w14:paraId="76160B3C" w14:textId="77777777" w:rsidR="0039048B" w:rsidRDefault="0039048B" w:rsidP="0039048B">
            <w:pPr>
              <w:pStyle w:val="ab"/>
              <w:numPr>
                <w:ilvl w:val="0"/>
                <w:numId w:val="6"/>
              </w:numPr>
              <w:spacing w:after="0" w:line="276" w:lineRule="auto"/>
              <w:ind w:leftChars="0"/>
              <w:jc w:val="left"/>
              <w:rPr>
                <w:rFonts w:ascii="Times New Roman" w:hAnsi="Times New Roman" w:cs="Times New Roman"/>
              </w:rPr>
            </w:pPr>
            <w:r w:rsidRPr="006D3D93">
              <w:rPr>
                <w:rFonts w:ascii="Times New Roman" w:hAnsi="Times New Roman" w:cs="Times New Roman"/>
              </w:rPr>
              <w:t>the minimum PSCCH overhead, and the minimum PSSCH DMRS density of the SL carrier according to (pre)configuration(s) of resource pool(s) in the SL carrier</w:t>
            </w:r>
          </w:p>
          <w:p w14:paraId="76160B3D" w14:textId="77777777" w:rsidR="0039048B" w:rsidRDefault="0039048B" w:rsidP="0039048B">
            <w:pPr>
              <w:pStyle w:val="ab"/>
              <w:numPr>
                <w:ilvl w:val="0"/>
                <w:numId w:val="6"/>
              </w:numPr>
              <w:spacing w:after="0" w:line="276" w:lineRule="auto"/>
              <w:ind w:leftChars="0"/>
              <w:jc w:val="left"/>
              <w:rPr>
                <w:rFonts w:ascii="Times New Roman" w:hAnsi="Times New Roman" w:cs="Times New Roman"/>
              </w:rPr>
            </w:pPr>
            <w:r>
              <w:rPr>
                <w:rFonts w:ascii="Times New Roman" w:hAnsi="Times New Roman" w:cs="Times New Roman"/>
              </w:rPr>
              <w:t>no 2</w:t>
            </w:r>
            <w:r w:rsidRPr="006D3D93">
              <w:rPr>
                <w:rFonts w:ascii="Times New Roman" w:hAnsi="Times New Roman" w:cs="Times New Roman"/>
                <w:vertAlign w:val="superscript"/>
              </w:rPr>
              <w:t>nd</w:t>
            </w:r>
            <w:r>
              <w:rPr>
                <w:rFonts w:ascii="Times New Roman" w:hAnsi="Times New Roman" w:cs="Times New Roman"/>
              </w:rPr>
              <w:t xml:space="preserve"> SCI overhead</w:t>
            </w:r>
          </w:p>
          <w:p w14:paraId="76160B3E" w14:textId="77777777" w:rsidR="0039048B" w:rsidRPr="006D3D93" w:rsidRDefault="0039048B" w:rsidP="0039048B">
            <w:pPr>
              <w:spacing w:line="276" w:lineRule="auto"/>
              <w:rPr>
                <w:rFonts w:ascii="Times New Roman" w:hAnsi="Times New Roman" w:cs="Times New Roman"/>
              </w:rPr>
            </w:pPr>
            <w:r>
              <w:rPr>
                <w:rFonts w:ascii="Times New Roman" w:hAnsi="Times New Roman" w:cs="Times New Roman" w:hint="eastAsia"/>
              </w:rPr>
              <w:t xml:space="preserve">Next step would be whether or how to use it in physical layer. </w:t>
            </w:r>
            <w:r>
              <w:rPr>
                <w:rFonts w:ascii="Times New Roman" w:hAnsi="Times New Roman" w:cs="Times New Roman"/>
              </w:rPr>
              <w:t xml:space="preserve">According to NR Uu link, as mentioned earlier, more than one PDSCH or PUSCH could be scheduled in a slot. At that time, the UE </w:t>
            </w:r>
            <w:r w:rsidRPr="00491285">
              <w:rPr>
                <w:rFonts w:ascii="Times New Roman" w:hAnsi="Times New Roman" w:cs="Times New Roman"/>
              </w:rPr>
              <w:t>is not required to handle these PDSCH</w:t>
            </w:r>
            <w:r>
              <w:rPr>
                <w:rFonts w:ascii="Times New Roman" w:hAnsi="Times New Roman" w:cs="Times New Roman"/>
              </w:rPr>
              <w:t xml:space="preserve"> or PUSCH</w:t>
            </w:r>
            <w:r w:rsidRPr="00491285">
              <w:rPr>
                <w:rFonts w:ascii="Times New Roman" w:hAnsi="Times New Roman" w:cs="Times New Roman"/>
              </w:rPr>
              <w:t xml:space="preserve"> transmissions when the scheduled data rate exceeds the max data rate.</w:t>
            </w:r>
            <w:r>
              <w:rPr>
                <w:rFonts w:ascii="Times New Roman" w:hAnsi="Times New Roman" w:cs="Times New Roman"/>
              </w:rPr>
              <w:t xml:space="preserve"> In the TX perspective, a UE can transmit a single PSCCH/PSSCH in a slot, so the max data rate would not be needed. On the other hand, in the RX perspective, a UE can receive more than one PSCCH/PSSCH. In this case, the similar approach could be reused for NR sidelink. </w:t>
            </w:r>
          </w:p>
        </w:tc>
      </w:tr>
      <w:tr w:rsidR="00BC3D8F" w14:paraId="76160B42" w14:textId="77777777" w:rsidTr="00962A10">
        <w:tc>
          <w:tcPr>
            <w:tcW w:w="1144" w:type="dxa"/>
          </w:tcPr>
          <w:p w14:paraId="76160B40" w14:textId="2D6B6F99" w:rsidR="00BC3D8F" w:rsidRDefault="004A16E3" w:rsidP="004A16E3">
            <w:pPr>
              <w:wordWrap/>
              <w:spacing w:after="0" w:line="276" w:lineRule="auto"/>
              <w:jc w:val="left"/>
              <w:rPr>
                <w:rFonts w:ascii="Times New Roman" w:hAnsi="Times New Roman" w:cs="Times New Roman"/>
                <w:lang w:eastAsia="zh-CN"/>
              </w:rPr>
            </w:pPr>
            <w:r>
              <w:rPr>
                <w:rFonts w:ascii="Times New Roman" w:eastAsia="Yu Mincho" w:hAnsi="Times New Roman" w:cs="Times New Roman" w:hint="eastAsia"/>
                <w:lang w:eastAsia="ja-JP"/>
              </w:rPr>
              <w:t>NTT DOCOMO</w:t>
            </w:r>
          </w:p>
        </w:tc>
        <w:tc>
          <w:tcPr>
            <w:tcW w:w="8065" w:type="dxa"/>
          </w:tcPr>
          <w:p w14:paraId="725BFE3F" w14:textId="77777777" w:rsidR="004A16E3" w:rsidRPr="004A16E3" w:rsidRDefault="004A16E3" w:rsidP="004A16E3">
            <w:pPr>
              <w:wordWrap/>
              <w:spacing w:after="0" w:line="276" w:lineRule="auto"/>
              <w:jc w:val="left"/>
              <w:rPr>
                <w:rFonts w:ascii="Times New Roman" w:hAnsi="Times New Roman" w:cs="Times New Roman"/>
                <w:lang w:eastAsia="zh-CN"/>
              </w:rPr>
            </w:pPr>
            <w:r w:rsidRPr="004A16E3">
              <w:rPr>
                <w:rFonts w:ascii="Times New Roman" w:hAnsi="Times New Roman" w:cs="Times New Roman"/>
                <w:lang w:eastAsia="zh-CN"/>
              </w:rPr>
              <w:t>Basically we support to reuse the Uu formula with the above presented modification. But PSCCH is not occupied with full bandwidth, hence some update is necessary.</w:t>
            </w:r>
          </w:p>
          <w:p w14:paraId="76160B41" w14:textId="4E35A69B" w:rsidR="00BC3D8F" w:rsidRDefault="004A16E3" w:rsidP="004A16E3">
            <w:pPr>
              <w:wordWrap/>
              <w:spacing w:after="0" w:line="276" w:lineRule="auto"/>
              <w:jc w:val="left"/>
              <w:rPr>
                <w:rFonts w:ascii="Times New Roman" w:hAnsi="Times New Roman" w:cs="Times New Roman"/>
                <w:lang w:eastAsia="zh-CN"/>
              </w:rPr>
            </w:pPr>
            <w:r w:rsidRPr="004A16E3">
              <w:rPr>
                <w:rFonts w:ascii="Times New Roman" w:hAnsi="Times New Roman" w:cs="Times New Roman"/>
                <w:lang w:eastAsia="zh-CN"/>
              </w:rPr>
              <w:t>Regarding OH, in NR-Uu, it includes any other overhead like DM-RS. The same direction should be reused. For PSFCH overhead, NR-SL can be (pre-)configured as no PSFCH resource. Therefore, the overhead could be ignored from this discussion.</w:t>
            </w:r>
          </w:p>
        </w:tc>
      </w:tr>
      <w:tr w:rsidR="00BC3D8F" w14:paraId="76160B45" w14:textId="77777777" w:rsidTr="00962A10">
        <w:tc>
          <w:tcPr>
            <w:tcW w:w="1144" w:type="dxa"/>
          </w:tcPr>
          <w:p w14:paraId="76160B43" w14:textId="517512F4" w:rsidR="00BC3D8F" w:rsidRDefault="00DD6C56">
            <w:pPr>
              <w:spacing w:after="0" w:line="276" w:lineRule="auto"/>
              <w:jc w:val="left"/>
              <w:rPr>
                <w:rFonts w:ascii="Times New Roman" w:hAnsi="Times New Roman" w:cs="Times New Roman"/>
                <w:lang w:eastAsia="zh-CN"/>
              </w:rPr>
            </w:pPr>
            <w:r>
              <w:rPr>
                <w:rFonts w:ascii="Times New Roman" w:hAnsi="Times New Roman" w:cs="Times New Roman"/>
                <w:lang w:eastAsia="zh-CN"/>
              </w:rPr>
              <w:t>Apple</w:t>
            </w:r>
          </w:p>
        </w:tc>
        <w:tc>
          <w:tcPr>
            <w:tcW w:w="8065" w:type="dxa"/>
          </w:tcPr>
          <w:p w14:paraId="09CDEE6F" w14:textId="77777777" w:rsidR="00BC3D8F" w:rsidRDefault="00DD6C56">
            <w:pPr>
              <w:spacing w:after="0" w:line="276" w:lineRule="auto"/>
              <w:jc w:val="left"/>
              <w:rPr>
                <w:rFonts w:ascii="Times New Roman" w:hAnsi="Times New Roman" w:cs="Times New Roman"/>
                <w:lang w:eastAsia="zh-CN"/>
              </w:rPr>
            </w:pPr>
            <w:r>
              <w:rPr>
                <w:rFonts w:ascii="Times New Roman" w:hAnsi="Times New Roman" w:cs="Times New Roman"/>
                <w:lang w:eastAsia="zh-CN"/>
              </w:rPr>
              <w:t xml:space="preserve">We think the formula for NR Uu link can be reused for sidelink as well, with the following modifications: </w:t>
            </w:r>
          </w:p>
          <w:p w14:paraId="2D175A91" w14:textId="77777777" w:rsidR="00DD6C56" w:rsidRDefault="00DD6C56" w:rsidP="00DD6C56">
            <w:pPr>
              <w:pStyle w:val="ab"/>
              <w:numPr>
                <w:ilvl w:val="0"/>
                <w:numId w:val="7"/>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J=1 since in Release 16 NR V2X, only a single sidelink carrier is supported.</w:t>
            </w:r>
          </w:p>
          <w:p w14:paraId="76160B44" w14:textId="1B2882F2" w:rsidR="00DD6C56" w:rsidRPr="00DD6C56" w:rsidRDefault="00DD6C56" w:rsidP="00DD6C56">
            <w:pPr>
              <w:pStyle w:val="ab"/>
              <w:numPr>
                <w:ilvl w:val="0"/>
                <w:numId w:val="7"/>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 xml:space="preserve">Overhead for sidelink is 0.27. Considering the overhead from AGC symbol, GAP symbol, PSCCH, SCI stage 2 and PSSCH DMRS, we think the overhead is around 0.27. Here, we do not count PSFCH overhead since it is not always existing, depending on resource pool configuration. </w:t>
            </w:r>
          </w:p>
        </w:tc>
      </w:tr>
      <w:tr w:rsidR="00CD6F1E" w14:paraId="2217A8A4" w14:textId="77777777" w:rsidTr="00962A10">
        <w:tc>
          <w:tcPr>
            <w:tcW w:w="1144" w:type="dxa"/>
          </w:tcPr>
          <w:p w14:paraId="487FBAA9" w14:textId="4D1842A8" w:rsidR="00CD6F1E" w:rsidRDefault="00CD6F1E">
            <w:pPr>
              <w:spacing w:after="0" w:line="276" w:lineRule="auto"/>
              <w:jc w:val="left"/>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8065" w:type="dxa"/>
          </w:tcPr>
          <w:p w14:paraId="75DA2278" w14:textId="77777777" w:rsidR="00CD6F1E" w:rsidRPr="00CD6F1E" w:rsidRDefault="00CD6F1E" w:rsidP="00CD6F1E">
            <w:pPr>
              <w:spacing w:after="0" w:line="276" w:lineRule="auto"/>
              <w:jc w:val="left"/>
              <w:rPr>
                <w:rFonts w:ascii="Times New Roman" w:hAnsi="Times New Roman" w:cs="Times New Roman"/>
                <w:lang w:eastAsia="zh-CN"/>
              </w:rPr>
            </w:pPr>
            <w:r w:rsidRPr="00CD6F1E">
              <w:rPr>
                <w:rFonts w:ascii="Times New Roman" w:hAnsi="Times New Roman" w:cs="Times New Roman"/>
                <w:lang w:eastAsia="zh-CN"/>
              </w:rPr>
              <w:t>It is also our understanding that the Uu formula can be reused without CA as shown in FL’s equation (2) above. All of the subsequent parameter descriptions are fine with us also. Although our preference is to set the maximum supported layers to 2 and modulation order to 8 for 256QAM, it could be fine to set them based on UE’s capability.</w:t>
            </w:r>
          </w:p>
          <w:p w14:paraId="4C693C05" w14:textId="0DFEB3CF" w:rsidR="00CD6F1E" w:rsidRPr="00CD6F1E" w:rsidRDefault="00CD6F1E" w:rsidP="00CD6F1E">
            <w:pPr>
              <w:spacing w:after="0" w:line="276" w:lineRule="auto"/>
              <w:jc w:val="left"/>
              <w:rPr>
                <w:rFonts w:ascii="Times New Roman" w:hAnsi="Times New Roman" w:cs="Times New Roman"/>
                <w:lang w:eastAsia="zh-CN"/>
              </w:rPr>
            </w:pPr>
            <w:r w:rsidRPr="00CD6F1E">
              <w:rPr>
                <w:rFonts w:ascii="Times New Roman" w:hAnsi="Times New Roman" w:cs="Times New Roman"/>
                <w:lang w:eastAsia="zh-CN"/>
              </w:rPr>
              <w:t>For the OH calculation, we also agree that it is sufficient to define a singl</w:t>
            </w:r>
            <w:r>
              <w:rPr>
                <w:rFonts w:ascii="Times New Roman" w:hAnsi="Times New Roman" w:cs="Times New Roman"/>
                <w:lang w:eastAsia="zh-CN"/>
              </w:rPr>
              <w:t xml:space="preserve">e </w:t>
            </w:r>
            <w:r w:rsidRPr="00CD6F1E">
              <w:rPr>
                <w:rFonts w:ascii="Times New Roman" w:hAnsi="Times New Roman" w:cs="Times New Roman"/>
                <w:lang w:eastAsia="zh-CN"/>
              </w:rPr>
              <w:t>value x for FR1 and a single value y for FR2. In calculating the OH, we made the following assumptions:</w:t>
            </w:r>
          </w:p>
          <w:p w14:paraId="7C307157" w14:textId="22F9A451"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Only a single allocation of PSCCH and PSSCH in the slot</w:t>
            </w:r>
          </w:p>
          <w:p w14:paraId="69791B87" w14:textId="5E218460"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Minimum allocation of PSCCH symbols</w:t>
            </w:r>
          </w:p>
          <w:p w14:paraId="6621ECDF" w14:textId="46E0459E"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No PSFCH is configured (assuming maximum possible data rate)</w:t>
            </w:r>
          </w:p>
          <w:p w14:paraId="3E891741" w14:textId="24DBAA13"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Minimum allocation of PSSCH-DMRS symbols</w:t>
            </w:r>
          </w:p>
          <w:p w14:paraId="2C4DF633" w14:textId="1A184F0E"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Minimum overhead for the 2nd stage SCI is 36 REs (based on 38.212 rate matching calculation)</w:t>
            </w:r>
          </w:p>
          <w:p w14:paraId="45EAD759" w14:textId="319D8FBF"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Higher layer parameter sl-X-Overhead is absent in FR1 (no CSI-RS and PT-RS in FR1) and n=3 in FR2 (considering only PT-RS of 3 REs per PRB)</w:t>
            </w:r>
          </w:p>
          <w:p w14:paraId="5D543C7C" w14:textId="04A06D0E" w:rsidR="00CD6F1E" w:rsidRPr="00CD6F1E" w:rsidRDefault="00CD6F1E" w:rsidP="00CD6F1E">
            <w:pPr>
              <w:pStyle w:val="ab"/>
              <w:numPr>
                <w:ilvl w:val="0"/>
                <w:numId w:val="9"/>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Maximum number of REs in a SL slot:</w:t>
            </w:r>
          </w:p>
          <w:p w14:paraId="03A14202" w14:textId="77777777" w:rsidR="00CD6F1E" w:rsidRPr="00CD6F1E" w:rsidRDefault="00CD6F1E" w:rsidP="00CD6F1E">
            <w:pPr>
              <w:pStyle w:val="ab"/>
              <w:numPr>
                <w:ilvl w:val="1"/>
                <w:numId w:val="8"/>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FR1: 14 symbols x 12 REs/RB x 270 RBs = 45360 total REs</w:t>
            </w:r>
          </w:p>
          <w:p w14:paraId="0263ABB9" w14:textId="52BAE685" w:rsidR="00CD6F1E" w:rsidRPr="00CD6F1E" w:rsidRDefault="00CD6F1E" w:rsidP="00CD6F1E">
            <w:pPr>
              <w:pStyle w:val="ab"/>
              <w:numPr>
                <w:ilvl w:val="1"/>
                <w:numId w:val="8"/>
              </w:numPr>
              <w:spacing w:after="0" w:line="276" w:lineRule="auto"/>
              <w:ind w:leftChars="0"/>
              <w:jc w:val="left"/>
              <w:rPr>
                <w:rFonts w:ascii="Times New Roman" w:hAnsi="Times New Roman" w:cs="Times New Roman"/>
                <w:lang w:eastAsia="zh-CN"/>
              </w:rPr>
            </w:pPr>
            <w:r w:rsidRPr="00CD6F1E">
              <w:rPr>
                <w:rFonts w:ascii="Times New Roman" w:hAnsi="Times New Roman" w:cs="Times New Roman"/>
                <w:lang w:eastAsia="zh-CN"/>
              </w:rPr>
              <w:t>FR2: 14 symbols x 12 REs/RB x 264 RBs = 44352 total REs</w:t>
            </w:r>
          </w:p>
          <w:p w14:paraId="6728C4ED" w14:textId="5001411C" w:rsidR="00CD6F1E" w:rsidRDefault="00CD6F1E" w:rsidP="00CD6F1E">
            <w:pPr>
              <w:spacing w:after="0" w:line="276" w:lineRule="auto"/>
              <w:jc w:val="left"/>
              <w:rPr>
                <w:rFonts w:ascii="Times New Roman" w:hAnsi="Times New Roman" w:cs="Times New Roman"/>
                <w:lang w:eastAsia="zh-CN"/>
              </w:rPr>
            </w:pPr>
            <w:r w:rsidRPr="00CD6F1E">
              <w:rPr>
                <w:rFonts w:ascii="Times New Roman" w:hAnsi="Times New Roman" w:cs="Times New Roman"/>
                <w:lang w:eastAsia="zh-CN"/>
              </w:rPr>
              <w:t>Given there is also one AGC symbol at the beginning and one gap symbol at the end of the slot, the total overhead should be 0.22 for FR1 and 0.23</w:t>
            </w:r>
            <w:r>
              <w:rPr>
                <w:rFonts w:ascii="Times New Roman" w:hAnsi="Times New Roman" w:cs="Times New Roman"/>
                <w:lang w:eastAsia="zh-CN"/>
              </w:rPr>
              <w:t xml:space="preserve">8 </w:t>
            </w:r>
            <w:r w:rsidRPr="00CD6F1E">
              <w:rPr>
                <w:rFonts w:ascii="Times New Roman" w:hAnsi="Times New Roman" w:cs="Times New Roman"/>
                <w:lang w:eastAsia="zh-CN"/>
              </w:rPr>
              <w:t>for FR2. Detail calculations for these OH values are provided in our paper R1-2006001.</w:t>
            </w:r>
          </w:p>
        </w:tc>
      </w:tr>
      <w:tr w:rsidR="00113F2A" w14:paraId="01537C99" w14:textId="77777777" w:rsidTr="00962A10">
        <w:tc>
          <w:tcPr>
            <w:tcW w:w="1144" w:type="dxa"/>
          </w:tcPr>
          <w:p w14:paraId="4C9DBAEB" w14:textId="7F6FA96F" w:rsidR="00113F2A" w:rsidRDefault="00113F2A" w:rsidP="00113F2A">
            <w:pPr>
              <w:spacing w:after="0" w:line="276" w:lineRule="auto"/>
              <w:jc w:val="left"/>
              <w:rPr>
                <w:rFonts w:ascii="Times New Roman" w:hAnsi="Times New Roman" w:cs="Times New Roman"/>
                <w:lang w:eastAsia="zh-CN"/>
              </w:rPr>
            </w:pPr>
            <w:r>
              <w:rPr>
                <w:rFonts w:ascii="Times New Roman" w:hAnsi="Times New Roman" w:cs="Times New Roman"/>
                <w:lang w:eastAsia="zh-CN"/>
              </w:rPr>
              <w:t>vivo</w:t>
            </w:r>
          </w:p>
        </w:tc>
        <w:tc>
          <w:tcPr>
            <w:tcW w:w="8065" w:type="dxa"/>
          </w:tcPr>
          <w:p w14:paraId="79C3FE15" w14:textId="77777777" w:rsidR="00113F2A" w:rsidRDefault="00113F2A" w:rsidP="00113F2A">
            <w:pPr>
              <w:wordWrap/>
              <w:spacing w:after="0" w:line="276" w:lineRule="auto"/>
              <w:jc w:val="left"/>
              <w:rPr>
                <w:rFonts w:ascii="Times New Roman" w:hAnsi="Times New Roman" w:cs="Times New Roman"/>
                <w:lang w:eastAsia="zh-CN"/>
              </w:rPr>
            </w:pPr>
            <w:r>
              <w:rPr>
                <w:rFonts w:ascii="Times New Roman" w:hAnsi="Times New Roman" w:cs="Times New Roman"/>
                <w:lang w:eastAsia="zh-CN"/>
              </w:rPr>
              <w:t>We are fine to reuse the NR Uu formula as the baseline, but have the following comments on the modifications:</w:t>
            </w:r>
          </w:p>
          <w:p w14:paraId="6EF76815" w14:textId="77777777" w:rsidR="00113F2A" w:rsidRDefault="00113F2A" w:rsidP="00113F2A">
            <w:pPr>
              <w:pStyle w:val="ab"/>
              <w:numPr>
                <w:ilvl w:val="0"/>
                <w:numId w:val="10"/>
              </w:numPr>
              <w:wordWrap/>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 xml:space="preserve">In Uu, the gNB knows the </w:t>
            </w:r>
            <m:oMath>
              <m:sSub>
                <m:sSubPr>
                  <m:ctrlPr>
                    <w:rPr>
                      <w:rFonts w:ascii="Cambria Math" w:hAnsi="Cambria Math"/>
                      <w:i/>
                    </w:rPr>
                  </m:ctrlPr>
                </m:sSubPr>
                <m:e>
                  <m:r>
                    <w:rPr>
                      <w:rFonts w:ascii="Cambria Math" w:hAnsi="Cambria Math"/>
                    </w:rPr>
                    <m:t>v</m:t>
                  </m:r>
                </m:e>
                <m:sub>
                  <m:r>
                    <w:rPr>
                      <w:rFonts w:ascii="Cambria Math" w:hAnsi="Cambria Math"/>
                    </w:rPr>
                    <m:t>Layers</m:t>
                  </m:r>
                </m:sub>
              </m:sSub>
            </m:oMath>
            <w:r>
              <w:rPr>
                <w:rFonts w:ascii="Times New Roman" w:hAnsi="Times New Roman" w:cs="Times New Roman"/>
              </w:rPr>
              <w:t xml:space="preserve"> and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Pr>
                <w:rFonts w:ascii="Times New Roman" w:hAnsi="Times New Roman" w:cs="Times New Roman"/>
              </w:rPr>
              <w:t xml:space="preserve"> of the UE, so that it can ensure not exceeding the max data rate. But in SL, the Tx and Rx UE may not know the capability of each other, e.g., in groupcast or broadcast case. So </w:t>
            </w:r>
            <w:r>
              <w:rPr>
                <w:rFonts w:ascii="Times New Roman" w:hAnsi="Times New Roman" w:cs="Times New Roman"/>
                <w:lang w:eastAsia="zh-CN"/>
              </w:rPr>
              <w:t xml:space="preserve">the </w:t>
            </w:r>
            <m:oMath>
              <m:sSub>
                <m:sSubPr>
                  <m:ctrlPr>
                    <w:rPr>
                      <w:rFonts w:ascii="Cambria Math" w:hAnsi="Cambria Math"/>
                      <w:i/>
                    </w:rPr>
                  </m:ctrlPr>
                </m:sSubPr>
                <m:e>
                  <m:r>
                    <w:rPr>
                      <w:rFonts w:ascii="Cambria Math" w:hAnsi="Cambria Math"/>
                    </w:rPr>
                    <m:t>v</m:t>
                  </m:r>
                </m:e>
                <m:sub>
                  <m:r>
                    <w:rPr>
                      <w:rFonts w:ascii="Cambria Math" w:hAnsi="Cambria Math"/>
                    </w:rPr>
                    <m:t>Layers</m:t>
                  </m:r>
                </m:sub>
              </m:sSub>
            </m:oMath>
            <w:r>
              <w:rPr>
                <w:rFonts w:ascii="Times New Roman" w:hAnsi="Times New Roman" w:cs="Times New Roman"/>
              </w:rPr>
              <w:t xml:space="preserve"> and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Pr>
                <w:rFonts w:ascii="Times New Roman" w:hAnsi="Times New Roman" w:cs="Times New Roman"/>
              </w:rPr>
              <w:t xml:space="preserve"> should depend on the RRC parameters configured in the SL BWP.</w:t>
            </w:r>
          </w:p>
          <w:p w14:paraId="2460E298" w14:textId="77777777" w:rsidR="00113F2A" w:rsidRDefault="00113F2A" w:rsidP="00113F2A">
            <w:pPr>
              <w:pStyle w:val="ab"/>
              <w:numPr>
                <w:ilvl w:val="0"/>
                <w:numId w:val="10"/>
              </w:numPr>
              <w:wordWrap/>
              <w:spacing w:after="0" w:line="276" w:lineRule="auto"/>
              <w:ind w:leftChars="0"/>
              <w:jc w:val="left"/>
              <w:rPr>
                <w:rFonts w:ascii="Times New Roman" w:hAnsi="Times New Roman" w:cs="Times New Roman"/>
                <w:lang w:eastAsia="zh-CN"/>
              </w:rPr>
            </w:pPr>
            <w:r w:rsidRPr="00C729B8">
              <w:rPr>
                <w:rFonts w:ascii="Times New Roman" w:hAnsi="Times New Roman" w:cs="Times New Roman"/>
                <w:lang w:eastAsia="zh-CN"/>
              </w:rPr>
              <w:t xml:space="preserve">In the case of more than one resource pool is configured in the SL BWP, </w:t>
            </w:r>
            <m:oMath>
              <m:sSub>
                <m:sSubPr>
                  <m:ctrlPr>
                    <w:rPr>
                      <w:rFonts w:ascii="Cambria Math" w:hAnsi="Cambria Math" w:cs="Times New Roman"/>
                      <w:i/>
                      <w:color w:val="FF0000"/>
                      <w:lang w:val="en-GB" w:eastAsia="zh-CN"/>
                    </w:rPr>
                  </m:ctrlPr>
                </m:sSubPr>
                <m:e>
                  <m:r>
                    <w:rPr>
                      <w:rFonts w:ascii="Cambria Math" w:hAnsi="Cambria Math" w:cs="Times New Roman"/>
                      <w:color w:val="FF0000"/>
                      <w:lang w:val="en-GB" w:eastAsia="zh-CN"/>
                    </w:rPr>
                    <m:t>v</m:t>
                  </m:r>
                </m:e>
                <m:sub>
                  <m:r>
                    <w:rPr>
                      <w:rFonts w:ascii="Cambria Math" w:hAnsi="Cambria Math" w:cs="Times New Roman"/>
                      <w:color w:val="FF0000"/>
                      <w:lang w:val="en-GB" w:eastAsia="zh-CN"/>
                    </w:rPr>
                    <m:t>Layers</m:t>
                  </m:r>
                </m:sub>
              </m:sSub>
            </m:oMath>
            <w:r w:rsidRPr="00C55ED5">
              <w:rPr>
                <w:rFonts w:ascii="Times New Roman" w:hAnsi="Times New Roman" w:cs="Times New Roman"/>
                <w:color w:val="FF0000"/>
                <w:lang w:val="en-GB" w:eastAsia="zh-CN"/>
              </w:rPr>
              <w:t xml:space="preserve"> is the maximum number of layers configured for all the resource pools</w:t>
            </w:r>
            <w:r w:rsidRPr="00C729B8">
              <w:rPr>
                <w:rFonts w:ascii="Times New Roman" w:hAnsi="Times New Roman" w:cs="Times New Roman"/>
                <w:lang w:val="en-GB" w:eastAsia="zh-CN"/>
              </w:rPr>
              <w:t xml:space="preserve">, and </w:t>
            </w:r>
            <m:oMath>
              <m:sSub>
                <m:sSubPr>
                  <m:ctrlPr>
                    <w:rPr>
                      <w:rFonts w:ascii="Cambria Math" w:hAnsi="Cambria Math" w:cs="Times New Roman"/>
                      <w:i/>
                      <w:color w:val="FF0000"/>
                      <w:lang w:val="en-GB" w:eastAsia="zh-CN"/>
                    </w:rPr>
                  </m:ctrlPr>
                </m:sSubPr>
                <m:e>
                  <m:r>
                    <w:rPr>
                      <w:rFonts w:ascii="Cambria Math" w:hAnsi="Cambria Math" w:cs="Times New Roman"/>
                      <w:color w:val="FF0000"/>
                      <w:lang w:eastAsia="zh-CN"/>
                    </w:rPr>
                    <m:t>Q</m:t>
                  </m:r>
                </m:e>
                <m:sub>
                  <m:r>
                    <w:rPr>
                      <w:rFonts w:ascii="Cambria Math" w:hAnsi="Cambria Math" w:cs="Times New Roman"/>
                      <w:color w:val="FF0000"/>
                      <w:lang w:eastAsia="zh-CN"/>
                    </w:rPr>
                    <m:t>m</m:t>
                  </m:r>
                </m:sub>
              </m:sSub>
            </m:oMath>
            <w:r w:rsidRPr="00C55ED5">
              <w:rPr>
                <w:rFonts w:ascii="Times New Roman" w:hAnsi="Times New Roman" w:cs="Times New Roman"/>
                <w:color w:val="FF0000"/>
                <w:lang w:val="en-GB" w:eastAsia="zh-CN"/>
              </w:rPr>
              <w:t xml:space="preserve"> is the maximum modulation order configured by higher layer parameter for all the resource pools</w:t>
            </w:r>
            <w:r w:rsidRPr="00C729B8">
              <w:rPr>
                <w:rFonts w:ascii="Times New Roman" w:hAnsi="Times New Roman" w:cs="Times New Roman"/>
                <w:lang w:val="en-GB" w:eastAsia="zh-CN"/>
              </w:rPr>
              <w:t>.</w:t>
            </w:r>
          </w:p>
          <w:p w14:paraId="33E1A987" w14:textId="77777777" w:rsidR="00113F2A" w:rsidRDefault="00113F2A" w:rsidP="00113F2A">
            <w:pPr>
              <w:pStyle w:val="ab"/>
              <w:numPr>
                <w:ilvl w:val="0"/>
                <w:numId w:val="10"/>
              </w:numPr>
              <w:wordWrap/>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We are OK to fix f as 1.</w:t>
            </w:r>
          </w:p>
          <w:p w14:paraId="73315E61" w14:textId="77777777" w:rsidR="00113F2A" w:rsidRPr="00963A7E" w:rsidRDefault="00113F2A" w:rsidP="00113F2A">
            <w:pPr>
              <w:pStyle w:val="ab"/>
              <w:numPr>
                <w:ilvl w:val="0"/>
                <w:numId w:val="10"/>
              </w:numPr>
              <w:wordWrap/>
              <w:spacing w:after="0" w:line="276" w:lineRule="auto"/>
              <w:ind w:leftChars="0"/>
              <w:jc w:val="left"/>
              <w:rPr>
                <w:rFonts w:ascii="Times New Roman" w:hAnsi="Times New Roman" w:cs="Times New Roman"/>
                <w:lang w:eastAsia="zh-CN"/>
              </w:rPr>
            </w:pPr>
            <w:r>
              <w:rPr>
                <w:rFonts w:ascii="Times New Roman" w:hAnsi="Times New Roman" w:cs="Times New Roman"/>
                <w:lang w:val="en-GB"/>
              </w:rPr>
              <w:t>We are OK to define x and y, respectively for FR1 and FR2 overhead. Based on our analysis, x and y can be 2.3 and 2.8, respectively.</w:t>
            </w:r>
          </w:p>
          <w:p w14:paraId="5A18B7E4" w14:textId="77777777" w:rsidR="00113F2A" w:rsidRPr="00CD6F1E" w:rsidRDefault="00113F2A" w:rsidP="00113F2A">
            <w:pPr>
              <w:spacing w:after="0" w:line="276" w:lineRule="auto"/>
              <w:jc w:val="left"/>
              <w:rPr>
                <w:rFonts w:ascii="Times New Roman" w:hAnsi="Times New Roman" w:cs="Times New Roman"/>
                <w:lang w:eastAsia="zh-CN"/>
              </w:rPr>
            </w:pPr>
          </w:p>
        </w:tc>
      </w:tr>
      <w:tr w:rsidR="00837485" w14:paraId="05F96DC7" w14:textId="77777777" w:rsidTr="00962A10">
        <w:tc>
          <w:tcPr>
            <w:tcW w:w="1144" w:type="dxa"/>
          </w:tcPr>
          <w:p w14:paraId="332BDF7A" w14:textId="51470FC1" w:rsidR="00837485" w:rsidRDefault="00837485" w:rsidP="00837485">
            <w:pPr>
              <w:spacing w:after="0" w:line="276" w:lineRule="auto"/>
              <w:jc w:val="left"/>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harp</w:t>
            </w:r>
          </w:p>
        </w:tc>
        <w:tc>
          <w:tcPr>
            <w:tcW w:w="8065" w:type="dxa"/>
          </w:tcPr>
          <w:p w14:paraId="35292190" w14:textId="2E344FE2" w:rsidR="00837485" w:rsidRDefault="00837485" w:rsidP="00837485">
            <w:pPr>
              <w:wordWrap/>
              <w:spacing w:after="0" w:line="276" w:lineRule="auto"/>
              <w:jc w:val="left"/>
              <w:rPr>
                <w:rFonts w:ascii="Times New Roman" w:hAnsi="Times New Roman" w:cs="Times New Roman"/>
                <w:lang w:eastAsia="zh-CN"/>
              </w:rPr>
            </w:pPr>
            <w:r>
              <w:rPr>
                <w:rFonts w:ascii="Times New Roman" w:hAnsi="Times New Roman" w:cs="Times New Roman"/>
                <w:lang w:eastAsia="zh-CN"/>
              </w:rPr>
              <w:t>Reuse NR Uu formula, assuming minimum PSCCH overhead and PSSCH DM-RS overhead, with no PSFCH configured in the resource pool.</w:t>
            </w:r>
          </w:p>
        </w:tc>
      </w:tr>
      <w:tr w:rsidR="00C809FA" w14:paraId="0BDA5B95" w14:textId="77777777" w:rsidTr="00962A10">
        <w:tc>
          <w:tcPr>
            <w:tcW w:w="1144" w:type="dxa"/>
          </w:tcPr>
          <w:p w14:paraId="40BA7EA5" w14:textId="290ED4D3" w:rsidR="00C809FA" w:rsidRDefault="00C809FA" w:rsidP="00C809FA">
            <w:pPr>
              <w:spacing w:after="0" w:line="276" w:lineRule="auto"/>
              <w:jc w:val="left"/>
              <w:rPr>
                <w:rFonts w:ascii="Times New Roman" w:hAnsi="Times New Roman" w:cs="Times New Roman"/>
                <w:lang w:eastAsia="zh-CN"/>
              </w:rPr>
            </w:pPr>
            <w:r>
              <w:rPr>
                <w:rFonts w:ascii="Times New Roman" w:hAnsi="Times New Roman" w:cs="Times New Roman"/>
                <w:lang w:eastAsia="zh-CN"/>
              </w:rPr>
              <w:t>Ericsson</w:t>
            </w:r>
          </w:p>
        </w:tc>
        <w:tc>
          <w:tcPr>
            <w:tcW w:w="8065" w:type="dxa"/>
          </w:tcPr>
          <w:p w14:paraId="41FD6982" w14:textId="77777777" w:rsidR="00C809FA" w:rsidRDefault="00C809FA" w:rsidP="00C809FA">
            <w:pPr>
              <w:spacing w:after="0" w:line="276" w:lineRule="auto"/>
              <w:jc w:val="left"/>
              <w:rPr>
                <w:rFonts w:ascii="Times New Roman" w:hAnsi="Times New Roman" w:cs="Times New Roman"/>
                <w:lang w:eastAsia="zh-CN"/>
              </w:rPr>
            </w:pPr>
            <w:r>
              <w:rPr>
                <w:rFonts w:ascii="Times New Roman" w:hAnsi="Times New Roman" w:cs="Times New Roman"/>
                <w:lang w:eastAsia="zh-CN"/>
              </w:rPr>
              <w:t>We are also fine with reusing NR Uu formula with the following modifications as explained in our contributions (R1-2006442, R1-2006432 – which are not captured in the above list of contributioons):</w:t>
            </w:r>
          </w:p>
          <w:p w14:paraId="31C5872E" w14:textId="77777777" w:rsidR="00C809FA" w:rsidRPr="006A0FE7" w:rsidRDefault="00C809FA" w:rsidP="00C809FA">
            <w:pPr>
              <w:pStyle w:val="ab"/>
              <w:widowControl/>
              <w:numPr>
                <w:ilvl w:val="0"/>
                <w:numId w:val="11"/>
              </w:numPr>
              <w:wordWrap/>
              <w:overflowPunct w:val="0"/>
              <w:adjustRightInd w:val="0"/>
              <w:spacing w:after="0" w:line="240" w:lineRule="auto"/>
              <w:ind w:leftChars="0" w:left="357" w:hanging="357"/>
              <w:jc w:val="left"/>
              <w:textAlignment w:val="baseline"/>
              <w:rPr>
                <w:rFonts w:ascii="Times New Roman" w:hAnsi="Times New Roman" w:cs="Times New Roman"/>
                <w:lang w:eastAsia="zh-CN"/>
              </w:rPr>
            </w:pPr>
            <w:bookmarkStart w:id="0" w:name="_Toc47613074"/>
            <w:r w:rsidRPr="006A0FE7">
              <w:rPr>
                <w:rFonts w:ascii="Times New Roman" w:hAnsi="Times New Roman" w:cs="Times New Roman"/>
                <w:lang w:eastAsia="zh-CN"/>
              </w:rPr>
              <w:t>Maximum data rate formula should be modified considered single carrier operation.</w:t>
            </w:r>
            <w:bookmarkEnd w:id="0"/>
            <w:r w:rsidRPr="006A0FE7">
              <w:rPr>
                <w:rFonts w:ascii="Times New Roman" w:hAnsi="Times New Roman" w:cs="Times New Roman"/>
                <w:lang w:eastAsia="zh-CN"/>
              </w:rPr>
              <w:t xml:space="preserve"> </w:t>
            </w:r>
          </w:p>
          <w:p w14:paraId="01DFB938" w14:textId="77777777" w:rsidR="00C809FA" w:rsidRPr="006A0FE7" w:rsidRDefault="00C809FA" w:rsidP="00C809FA">
            <w:pPr>
              <w:pStyle w:val="ab"/>
              <w:widowControl/>
              <w:numPr>
                <w:ilvl w:val="0"/>
                <w:numId w:val="11"/>
              </w:numPr>
              <w:wordWrap/>
              <w:overflowPunct w:val="0"/>
              <w:adjustRightInd w:val="0"/>
              <w:spacing w:after="0" w:line="240" w:lineRule="auto"/>
              <w:ind w:leftChars="0" w:left="357" w:hanging="357"/>
              <w:jc w:val="left"/>
              <w:textAlignment w:val="baseline"/>
              <w:rPr>
                <w:rFonts w:ascii="Times New Roman" w:hAnsi="Times New Roman" w:cs="Times New Roman"/>
                <w:lang w:eastAsia="zh-CN"/>
              </w:rPr>
            </w:pPr>
            <w:r w:rsidRPr="006A0FE7">
              <w:rPr>
                <w:rFonts w:ascii="Times New Roman" w:hAnsi="Times New Roman" w:cs="Times New Roman"/>
                <w:lang w:eastAsia="zh-CN"/>
              </w:rPr>
              <w:t>Number of layers should be fixed to 2 (i.e. maximum layer supported in Rel. 16)</w:t>
            </w:r>
          </w:p>
          <w:p w14:paraId="7ED15416" w14:textId="77777777" w:rsidR="00C809FA" w:rsidRPr="006A0FE7" w:rsidRDefault="00C809FA" w:rsidP="00C809FA">
            <w:pPr>
              <w:pStyle w:val="ab"/>
              <w:widowControl/>
              <w:numPr>
                <w:ilvl w:val="0"/>
                <w:numId w:val="11"/>
              </w:numPr>
              <w:wordWrap/>
              <w:overflowPunct w:val="0"/>
              <w:adjustRightInd w:val="0"/>
              <w:spacing w:after="0" w:line="240" w:lineRule="auto"/>
              <w:ind w:leftChars="0" w:left="357" w:hanging="357"/>
              <w:jc w:val="left"/>
              <w:textAlignment w:val="baseline"/>
              <w:rPr>
                <w:rFonts w:ascii="Times New Roman" w:hAnsi="Times New Roman" w:cs="Times New Roman"/>
                <w:lang w:eastAsia="zh-CN"/>
              </w:rPr>
            </w:pPr>
            <w:r w:rsidRPr="006A0FE7">
              <w:rPr>
                <w:rFonts w:ascii="Times New Roman" w:hAnsi="Times New Roman" w:cs="Times New Roman"/>
                <w:lang w:eastAsia="zh-CN"/>
              </w:rPr>
              <w:t>Modulation order should be fixed to 256QAM (i.e. Qm = 8)</w:t>
            </w:r>
          </w:p>
          <w:p w14:paraId="3F93B96B" w14:textId="77777777" w:rsidR="00C809FA" w:rsidRPr="006A0FE7" w:rsidRDefault="00C809FA" w:rsidP="00C809FA">
            <w:pPr>
              <w:pStyle w:val="ab"/>
              <w:widowControl/>
              <w:numPr>
                <w:ilvl w:val="0"/>
                <w:numId w:val="11"/>
              </w:numPr>
              <w:wordWrap/>
              <w:overflowPunct w:val="0"/>
              <w:adjustRightInd w:val="0"/>
              <w:spacing w:after="0" w:line="240" w:lineRule="auto"/>
              <w:ind w:leftChars="0" w:left="357" w:hanging="357"/>
              <w:jc w:val="left"/>
              <w:textAlignment w:val="baseline"/>
            </w:pPr>
            <w:bookmarkStart w:id="1" w:name="_Toc47613075"/>
            <w:r w:rsidRPr="006A0FE7">
              <w:rPr>
                <w:rFonts w:ascii="Times New Roman" w:hAnsi="Times New Roman" w:cs="Times New Roman"/>
                <w:lang w:eastAsia="zh-CN"/>
              </w:rPr>
              <w:t>Overhead for SL should be specified to calculate the maximum data rate for FR1 and FR2 operation, considering following assumptions</w:t>
            </w:r>
            <w:r w:rsidRPr="006A0FE7">
              <w:t>:</w:t>
            </w:r>
            <w:bookmarkEnd w:id="1"/>
            <w:r w:rsidRPr="006A0FE7">
              <w:t xml:space="preserve"> </w:t>
            </w:r>
          </w:p>
          <w:p w14:paraId="213D1E28" w14:textId="77777777" w:rsidR="00C809FA" w:rsidRPr="006A0FE7" w:rsidRDefault="00C809FA" w:rsidP="00C809FA">
            <w:pPr>
              <w:pStyle w:val="ab"/>
              <w:widowControl/>
              <w:numPr>
                <w:ilvl w:val="0"/>
                <w:numId w:val="11"/>
              </w:numPr>
              <w:wordWrap/>
              <w:overflowPunct w:val="0"/>
              <w:adjustRightInd w:val="0"/>
              <w:spacing w:after="0" w:line="240" w:lineRule="auto"/>
              <w:ind w:leftChars="0" w:left="1321" w:hanging="357"/>
              <w:jc w:val="left"/>
              <w:textAlignment w:val="baseline"/>
              <w:rPr>
                <w:rFonts w:ascii="Times New Roman" w:hAnsi="Times New Roman" w:cs="Times New Roman"/>
                <w:lang w:eastAsia="zh-CN"/>
              </w:rPr>
            </w:pPr>
            <w:r w:rsidRPr="006A0FE7">
              <w:rPr>
                <w:rFonts w:ascii="Times New Roman" w:hAnsi="Times New Roman" w:cs="Times New Roman"/>
                <w:lang w:eastAsia="zh-CN"/>
              </w:rPr>
              <w:t>PSCCH overhead corresponds to 2 symbols and 10 PRBs (i.e. not scaled with BW)</w:t>
            </w:r>
          </w:p>
          <w:p w14:paraId="40BAA7AB" w14:textId="77777777" w:rsidR="00C809FA" w:rsidRPr="006A0FE7" w:rsidRDefault="00C809FA" w:rsidP="00C809FA">
            <w:pPr>
              <w:pStyle w:val="ab"/>
              <w:widowControl/>
              <w:numPr>
                <w:ilvl w:val="0"/>
                <w:numId w:val="11"/>
              </w:numPr>
              <w:wordWrap/>
              <w:overflowPunct w:val="0"/>
              <w:adjustRightInd w:val="0"/>
              <w:spacing w:after="0" w:line="240" w:lineRule="auto"/>
              <w:ind w:leftChars="0" w:left="1321" w:hanging="357"/>
              <w:jc w:val="left"/>
              <w:textAlignment w:val="baseline"/>
              <w:rPr>
                <w:rFonts w:ascii="Times New Roman" w:hAnsi="Times New Roman" w:cs="Times New Roman"/>
                <w:lang w:eastAsia="zh-CN"/>
              </w:rPr>
            </w:pPr>
            <w:r w:rsidRPr="006A0FE7">
              <w:rPr>
                <w:rFonts w:ascii="Times New Roman" w:hAnsi="Times New Roman" w:cs="Times New Roman"/>
                <w:lang w:eastAsia="zh-CN"/>
              </w:rPr>
              <w:t xml:space="preserve">PSFCH resource in a slot is zero. </w:t>
            </w:r>
          </w:p>
          <w:p w14:paraId="53BF1B5E" w14:textId="77777777" w:rsidR="00C809FA" w:rsidRPr="006A0FE7" w:rsidRDefault="00C809FA" w:rsidP="00C809FA">
            <w:pPr>
              <w:pStyle w:val="ab"/>
              <w:widowControl/>
              <w:numPr>
                <w:ilvl w:val="0"/>
                <w:numId w:val="11"/>
              </w:numPr>
              <w:wordWrap/>
              <w:overflowPunct w:val="0"/>
              <w:adjustRightInd w:val="0"/>
              <w:spacing w:after="0" w:line="240" w:lineRule="auto"/>
              <w:ind w:leftChars="0" w:left="1321" w:hanging="357"/>
              <w:jc w:val="left"/>
              <w:textAlignment w:val="baseline"/>
              <w:rPr>
                <w:rFonts w:ascii="Times New Roman" w:hAnsi="Times New Roman" w:cs="Times New Roman"/>
                <w:lang w:eastAsia="zh-CN"/>
              </w:rPr>
            </w:pPr>
            <w:r w:rsidRPr="006A0FE7">
              <w:rPr>
                <w:rFonts w:ascii="Times New Roman" w:hAnsi="Times New Roman" w:cs="Times New Roman"/>
                <w:lang w:eastAsia="zh-CN"/>
              </w:rPr>
              <w:t xml:space="preserve">2 symbols DMRS overhead in a slot, no CSI-RS and PT-RS overhead. </w:t>
            </w:r>
          </w:p>
          <w:p w14:paraId="4D994434" w14:textId="77777777" w:rsidR="00C809FA" w:rsidRDefault="00C809FA" w:rsidP="00C809FA">
            <w:pPr>
              <w:wordWrap/>
              <w:spacing w:after="0" w:line="276" w:lineRule="auto"/>
              <w:jc w:val="left"/>
              <w:rPr>
                <w:rFonts w:ascii="Times New Roman" w:hAnsi="Times New Roman" w:cs="Times New Roman"/>
                <w:lang w:eastAsia="zh-CN"/>
              </w:rPr>
            </w:pPr>
          </w:p>
        </w:tc>
      </w:tr>
      <w:tr w:rsidR="00962A10" w14:paraId="7BB4FB9B" w14:textId="77777777" w:rsidTr="00962A10">
        <w:tc>
          <w:tcPr>
            <w:tcW w:w="1144" w:type="dxa"/>
          </w:tcPr>
          <w:p w14:paraId="74898DC3" w14:textId="02B77084" w:rsidR="00962A10" w:rsidRPr="00962A10" w:rsidRDefault="00962A10" w:rsidP="00C809FA">
            <w:pPr>
              <w:spacing w:after="0" w:line="276" w:lineRule="auto"/>
              <w:jc w:val="left"/>
              <w:rPr>
                <w:rFonts w:ascii="Times New Roman" w:hAnsi="Times New Roman" w:cs="Times New Roman"/>
                <w:lang w:eastAsia="zh-CN"/>
              </w:rPr>
            </w:pPr>
            <w:r>
              <w:rPr>
                <w:rFonts w:ascii="Times New Roman" w:hAnsi="Times New Roman" w:cs="Times New Roman"/>
                <w:lang w:eastAsia="zh-CN"/>
              </w:rPr>
              <w:t>Samsung</w:t>
            </w:r>
          </w:p>
        </w:tc>
        <w:tc>
          <w:tcPr>
            <w:tcW w:w="8065" w:type="dxa"/>
          </w:tcPr>
          <w:p w14:paraId="08DBD1A7" w14:textId="77777777" w:rsidR="00962A10" w:rsidRDefault="00962A10" w:rsidP="00962A10">
            <w:pPr>
              <w:spacing w:line="276" w:lineRule="auto"/>
              <w:rPr>
                <w:rFonts w:ascii="Times New Roman" w:hAnsi="Times New Roman" w:cs="Times New Roman"/>
              </w:rPr>
            </w:pPr>
            <w:r>
              <w:rPr>
                <w:rFonts w:ascii="Times New Roman" w:hAnsi="Times New Roman" w:cs="Times New Roman" w:hint="eastAsia"/>
              </w:rPr>
              <w:t>Agree to reuse the max data rate calculation of NR Uu as much as possible.</w:t>
            </w:r>
          </w:p>
          <w:p w14:paraId="7406A87D" w14:textId="77777777" w:rsidR="00962A10" w:rsidRDefault="00962A10" w:rsidP="00962A10">
            <w:pPr>
              <w:spacing w:line="276" w:lineRule="auto"/>
              <w:rPr>
                <w:rFonts w:ascii="Times New Roman" w:hAnsi="Times New Roman" w:cs="Times New Roman"/>
              </w:rPr>
            </w:pPr>
            <w:r>
              <w:rPr>
                <w:rFonts w:ascii="Times New Roman" w:hAnsi="Times New Roman" w:cs="Times New Roman"/>
              </w:rPr>
              <w:t>The scaling factor = 0 can be assumed.</w:t>
            </w:r>
          </w:p>
          <w:p w14:paraId="3E7AC5C9" w14:textId="77777777" w:rsidR="00962A10" w:rsidRDefault="00962A10" w:rsidP="00962A10">
            <w:pPr>
              <w:spacing w:line="276" w:lineRule="auto"/>
              <w:rPr>
                <w:rFonts w:ascii="Times New Roman" w:hAnsi="Times New Roman" w:cs="Times New Roman"/>
              </w:rPr>
            </w:pPr>
            <w:r>
              <w:rPr>
                <w:rFonts w:ascii="Times New Roman" w:hAnsi="Times New Roman" w:cs="Times New Roman"/>
              </w:rPr>
              <w:t>The max layers and the max modulation order are given by UE capability parameter.</w:t>
            </w:r>
          </w:p>
          <w:p w14:paraId="5C10630E" w14:textId="07028BF6" w:rsidR="00962A10" w:rsidRDefault="00962A10" w:rsidP="00962A10">
            <w:pPr>
              <w:spacing w:after="0" w:line="276" w:lineRule="auto"/>
              <w:jc w:val="left"/>
              <w:rPr>
                <w:rFonts w:ascii="Times New Roman" w:hAnsi="Times New Roman" w:cs="Times New Roman"/>
                <w:lang w:eastAsia="zh-CN"/>
              </w:rPr>
            </w:pPr>
            <w:r>
              <w:rPr>
                <w:rFonts w:ascii="Times New Roman" w:hAnsi="Times New Roman" w:cs="Times New Roman"/>
              </w:rPr>
              <w:t>x=y=0.21 is proposed by considering the AGC symbol and gap symbol in the end of the slot.</w:t>
            </w:r>
          </w:p>
        </w:tc>
      </w:tr>
      <w:tr w:rsidR="00970FB6" w14:paraId="57966859" w14:textId="77777777" w:rsidTr="00962A10">
        <w:tc>
          <w:tcPr>
            <w:tcW w:w="1144" w:type="dxa"/>
          </w:tcPr>
          <w:p w14:paraId="1220A1B6" w14:textId="72E80303" w:rsidR="00970FB6" w:rsidRDefault="00970FB6" w:rsidP="00C809FA">
            <w:pPr>
              <w:spacing w:after="0" w:line="276" w:lineRule="auto"/>
              <w:jc w:val="left"/>
              <w:rPr>
                <w:rFonts w:ascii="Times New Roman" w:hAnsi="Times New Roman" w:cs="Times New Roman"/>
                <w:lang w:eastAsia="zh-CN"/>
              </w:rPr>
            </w:pPr>
            <w:r>
              <w:rPr>
                <w:rFonts w:ascii="Times New Roman" w:hAnsi="Times New Roman" w:cs="Times New Roman"/>
                <w:lang w:eastAsia="zh-CN"/>
              </w:rPr>
              <w:t>Intel</w:t>
            </w:r>
          </w:p>
        </w:tc>
        <w:tc>
          <w:tcPr>
            <w:tcW w:w="8065" w:type="dxa"/>
          </w:tcPr>
          <w:p w14:paraId="6CE66C45" w14:textId="49C88499" w:rsidR="00970FB6" w:rsidRDefault="00970FB6" w:rsidP="00970FB6">
            <w:pPr>
              <w:spacing w:after="0" w:line="276" w:lineRule="auto"/>
              <w:jc w:val="left"/>
              <w:rPr>
                <w:rFonts w:ascii="Times New Roman" w:hAnsi="Times New Roman" w:cs="Times New Roman"/>
                <w:lang w:eastAsia="zh-CN"/>
              </w:rPr>
            </w:pPr>
            <w:r>
              <w:rPr>
                <w:rFonts w:ascii="Times New Roman" w:hAnsi="Times New Roman" w:cs="Times New Roman"/>
                <w:lang w:eastAsia="zh-CN"/>
              </w:rPr>
              <w:t>In our understanding the Uu formula can be reused with SL specific modifications.</w:t>
            </w:r>
          </w:p>
          <w:p w14:paraId="5ED48901" w14:textId="77777777" w:rsidR="00970FB6" w:rsidRDefault="00970FB6" w:rsidP="00970FB6">
            <w:pPr>
              <w:spacing w:after="0" w:line="276" w:lineRule="auto"/>
              <w:jc w:val="left"/>
              <w:rPr>
                <w:rFonts w:ascii="Times New Roman" w:hAnsi="Times New Roman" w:cs="Times New Roman"/>
                <w:lang w:eastAsia="zh-CN"/>
              </w:rPr>
            </w:pPr>
            <w:r>
              <w:rPr>
                <w:rFonts w:ascii="Times New Roman" w:hAnsi="Times New Roman" w:cs="Times New Roman"/>
                <w:lang w:eastAsia="zh-CN"/>
              </w:rPr>
              <w:t>The modifications that need to be considered are:</w:t>
            </w:r>
          </w:p>
          <w:p w14:paraId="1A98CCFF" w14:textId="77777777" w:rsidR="00970FB6" w:rsidRDefault="00970FB6" w:rsidP="00970FB6">
            <w:pPr>
              <w:pStyle w:val="ab"/>
              <w:numPr>
                <w:ilvl w:val="0"/>
                <w:numId w:val="1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 xml:space="preserve">Include considerations that no data is transmitted in reminder PRBs. This means based on the number of available PRBs the value of for SL available PRBs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PRB</m:t>
                  </m:r>
                </m:sub>
                <m:sup>
                  <m:r>
                    <w:rPr>
                      <w:rFonts w:ascii="Cambria Math"/>
                      <w:lang w:eastAsia="zh-CN"/>
                    </w:rPr>
                    <m:t>BW,μ</m:t>
                  </m:r>
                </m:sup>
              </m:sSubSup>
            </m:oMath>
            <w:r>
              <w:rPr>
                <w:rFonts w:ascii="Times New Roman" w:hAnsi="Times New Roman" w:cs="Times New Roman"/>
                <w:lang w:eastAsia="zh-CN"/>
              </w:rPr>
              <w:t xml:space="preserve"> is calculated assuming the sub-channel size resulting in the minimum amount of reminder PRBs</w:t>
            </w:r>
          </w:p>
          <w:p w14:paraId="72FD201C" w14:textId="77777777" w:rsidR="00970FB6" w:rsidRDefault="00970FB6" w:rsidP="00970FB6">
            <w:pPr>
              <w:pStyle w:val="ab"/>
              <w:numPr>
                <w:ilvl w:val="0"/>
                <w:numId w:val="1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1</w:t>
            </w:r>
            <w:r w:rsidRPr="0006001C">
              <w:rPr>
                <w:rFonts w:ascii="Times New Roman" w:hAnsi="Times New Roman" w:cs="Times New Roman"/>
                <w:vertAlign w:val="superscript"/>
                <w:lang w:eastAsia="zh-CN"/>
              </w:rPr>
              <w:t>st</w:t>
            </w:r>
            <w:r>
              <w:rPr>
                <w:rFonts w:ascii="Times New Roman" w:hAnsi="Times New Roman" w:cs="Times New Roman"/>
                <w:lang w:eastAsia="zh-CN"/>
              </w:rPr>
              <w:t xml:space="preserve"> and 2</w:t>
            </w:r>
            <w:r w:rsidRPr="0006001C">
              <w:rPr>
                <w:rFonts w:ascii="Times New Roman" w:hAnsi="Times New Roman" w:cs="Times New Roman"/>
                <w:vertAlign w:val="superscript"/>
                <w:lang w:eastAsia="zh-CN"/>
              </w:rPr>
              <w:t>nd</w:t>
            </w:r>
            <w:r>
              <w:rPr>
                <w:rFonts w:ascii="Times New Roman" w:hAnsi="Times New Roman" w:cs="Times New Roman"/>
                <w:lang w:eastAsia="zh-CN"/>
              </w:rPr>
              <w:t xml:space="preserve"> stage PSCCH REs are independent of the number of allocated sub-channels for the case of a single PSCCH + PSSCH transmission.</w:t>
            </w:r>
          </w:p>
          <w:p w14:paraId="73C5CB54" w14:textId="77777777" w:rsidR="00970FB6" w:rsidRDefault="00970FB6" w:rsidP="00970FB6">
            <w:pPr>
              <w:spacing w:after="0" w:line="276" w:lineRule="auto"/>
              <w:jc w:val="left"/>
              <w:rPr>
                <w:rFonts w:ascii="Times New Roman" w:hAnsi="Times New Roman" w:cs="Times New Roman"/>
                <w:lang w:eastAsia="zh-CN"/>
              </w:rPr>
            </w:pPr>
            <w:r>
              <w:rPr>
                <w:rFonts w:ascii="Times New Roman" w:hAnsi="Times New Roman" w:cs="Times New Roman"/>
                <w:lang w:eastAsia="zh-CN"/>
              </w:rPr>
              <w:t>We think to reflect to increase the accuracy of the maximum data rate calculation the following parameter need to be considered for the calculation of the x and y values:</w:t>
            </w:r>
          </w:p>
          <w:p w14:paraId="06164AC8" w14:textId="77777777" w:rsidR="00970FB6" w:rsidRDefault="00970FB6" w:rsidP="00970FB6">
            <w:pPr>
              <w:pStyle w:val="ab"/>
              <w:numPr>
                <w:ilvl w:val="0"/>
                <w:numId w:val="1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DMRS configuration with minimum time density</w:t>
            </w:r>
          </w:p>
          <w:p w14:paraId="203F9879" w14:textId="77777777" w:rsidR="00970FB6" w:rsidRDefault="00970FB6" w:rsidP="00970FB6">
            <w:pPr>
              <w:pStyle w:val="ab"/>
              <w:numPr>
                <w:ilvl w:val="0"/>
                <w:numId w:val="1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Configured 2</w:t>
            </w:r>
            <w:r w:rsidRPr="002D0D59">
              <w:rPr>
                <w:rFonts w:ascii="Times New Roman" w:hAnsi="Times New Roman" w:cs="Times New Roman"/>
                <w:vertAlign w:val="superscript"/>
                <w:lang w:eastAsia="zh-CN"/>
              </w:rPr>
              <w:t>nd</w:t>
            </w:r>
            <w:r>
              <w:rPr>
                <w:rFonts w:ascii="Times New Roman" w:hAnsi="Times New Roman" w:cs="Times New Roman"/>
                <w:lang w:eastAsia="zh-CN"/>
              </w:rPr>
              <w:t xml:space="preserve"> stage PSCCH beta values (considering single PSCCH + PSSCH allocation)</w:t>
            </w:r>
          </w:p>
          <w:p w14:paraId="42C92E2D" w14:textId="77777777" w:rsidR="00970FB6" w:rsidRDefault="00970FB6" w:rsidP="00970FB6">
            <w:pPr>
              <w:pStyle w:val="ab"/>
              <w:numPr>
                <w:ilvl w:val="0"/>
                <w:numId w:val="1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Number of 1</w:t>
            </w:r>
            <w:r w:rsidRPr="002D0D59">
              <w:rPr>
                <w:rFonts w:ascii="Times New Roman" w:hAnsi="Times New Roman" w:cs="Times New Roman"/>
                <w:vertAlign w:val="superscript"/>
                <w:lang w:eastAsia="zh-CN"/>
              </w:rPr>
              <w:t>st</w:t>
            </w:r>
            <w:r>
              <w:rPr>
                <w:rFonts w:ascii="Times New Roman" w:hAnsi="Times New Roman" w:cs="Times New Roman"/>
                <w:lang w:eastAsia="zh-CN"/>
              </w:rPr>
              <w:t xml:space="preserve"> stage PSCCH OFDM symbols (considering single PSCCH + PSSCH allocation)</w:t>
            </w:r>
          </w:p>
          <w:p w14:paraId="3AFD547B" w14:textId="77777777" w:rsidR="00970FB6" w:rsidRDefault="00970FB6" w:rsidP="00970FB6">
            <w:pPr>
              <w:pStyle w:val="ab"/>
              <w:numPr>
                <w:ilvl w:val="0"/>
                <w:numId w:val="12"/>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No PSFCH configured</w:t>
            </w:r>
          </w:p>
          <w:p w14:paraId="239ECE3F" w14:textId="77777777" w:rsidR="00970FB6" w:rsidRDefault="00970FB6" w:rsidP="00970FB6">
            <w:pPr>
              <w:spacing w:after="0" w:line="276" w:lineRule="auto"/>
              <w:jc w:val="left"/>
              <w:rPr>
                <w:rFonts w:ascii="Times New Roman" w:hAnsi="Times New Roman" w:cs="Times New Roman"/>
                <w:lang w:eastAsia="zh-CN"/>
              </w:rPr>
            </w:pPr>
          </w:p>
          <w:p w14:paraId="1E5B1F61" w14:textId="77777777" w:rsidR="00970FB6" w:rsidRDefault="00970FB6" w:rsidP="00970FB6">
            <w:pPr>
              <w:spacing w:after="0" w:line="276" w:lineRule="auto"/>
              <w:jc w:val="left"/>
              <w:rPr>
                <w:rFonts w:ascii="Times New Roman" w:hAnsi="Times New Roman" w:cs="Times New Roman"/>
                <w:lang w:eastAsia="zh-CN"/>
              </w:rPr>
            </w:pPr>
            <w:r>
              <w:rPr>
                <w:rFonts w:ascii="Times New Roman" w:hAnsi="Times New Roman" w:cs="Times New Roman"/>
                <w:lang w:eastAsia="zh-CN"/>
              </w:rPr>
              <w:t>To fix the problem of an allocation independent PSCCH overhead there are two options:</w:t>
            </w:r>
          </w:p>
          <w:p w14:paraId="28CF9392" w14:textId="77777777" w:rsidR="00970FB6" w:rsidRDefault="00970FB6" w:rsidP="00970FB6">
            <w:pPr>
              <w:pStyle w:val="ab"/>
              <w:numPr>
                <w:ilvl w:val="0"/>
                <w:numId w:val="1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Introduce an overhead value that is bandwidth independent</w:t>
            </w:r>
          </w:p>
          <w:p w14:paraId="3E5D1EE2" w14:textId="77777777" w:rsidR="00970FB6" w:rsidRDefault="00970FB6" w:rsidP="00970FB6">
            <w:pPr>
              <w:pStyle w:val="ab"/>
              <w:numPr>
                <w:ilvl w:val="0"/>
                <w:numId w:val="13"/>
              </w:numPr>
              <w:spacing w:after="0" w:line="276" w:lineRule="auto"/>
              <w:ind w:leftChars="0"/>
              <w:jc w:val="left"/>
              <w:rPr>
                <w:rFonts w:ascii="Times New Roman" w:hAnsi="Times New Roman" w:cs="Times New Roman"/>
                <w:lang w:eastAsia="zh-CN"/>
              </w:rPr>
            </w:pPr>
            <w:r>
              <w:rPr>
                <w:rFonts w:ascii="Times New Roman" w:hAnsi="Times New Roman" w:cs="Times New Roman"/>
                <w:lang w:eastAsia="zh-CN"/>
              </w:rPr>
              <w:t>Introduce bandwidth dependent overhead value</w:t>
            </w:r>
          </w:p>
          <w:p w14:paraId="08E86C7B" w14:textId="4CF60EE8" w:rsidR="00970FB6" w:rsidRDefault="00970FB6" w:rsidP="00970FB6">
            <w:pPr>
              <w:spacing w:after="0" w:line="276" w:lineRule="auto"/>
              <w:jc w:val="left"/>
              <w:rPr>
                <w:rFonts w:ascii="Times New Roman" w:hAnsi="Times New Roman" w:cs="Times New Roman"/>
              </w:rPr>
            </w:pPr>
            <w:r>
              <w:rPr>
                <w:rFonts w:ascii="Times New Roman" w:hAnsi="Times New Roman" w:cs="Times New Roman"/>
                <w:lang w:eastAsia="zh-CN"/>
              </w:rPr>
              <w:t>Both solutions would solve this problem. As the calculation of x and y depends on the discussions of these sidelink related maximum data rate calculation changes, we would like to wait for decisions how to deal with these problems before proposing values for x and y.</w:t>
            </w:r>
          </w:p>
        </w:tc>
      </w:tr>
      <w:tr w:rsidR="00647CA6" w14:paraId="7CCFF2A2" w14:textId="77777777" w:rsidTr="00962A10">
        <w:tc>
          <w:tcPr>
            <w:tcW w:w="1144" w:type="dxa"/>
          </w:tcPr>
          <w:p w14:paraId="0D7EFE7D" w14:textId="2797CC39" w:rsidR="00647CA6" w:rsidRDefault="00647CA6" w:rsidP="00C809FA">
            <w:pPr>
              <w:spacing w:after="0" w:line="276" w:lineRule="auto"/>
              <w:jc w:val="left"/>
              <w:rPr>
                <w:rFonts w:ascii="Times New Roman" w:hAnsi="Times New Roman" w:cs="Times New Roman"/>
                <w:lang w:eastAsia="zh-CN"/>
              </w:rPr>
            </w:pPr>
            <w:r>
              <w:rPr>
                <w:rFonts w:ascii="Times New Roman" w:hAnsi="Times New Roman" w:cs="Times New Roman"/>
                <w:lang w:eastAsia="zh-CN"/>
              </w:rPr>
              <w:t>Futurewei</w:t>
            </w:r>
          </w:p>
        </w:tc>
        <w:tc>
          <w:tcPr>
            <w:tcW w:w="8065" w:type="dxa"/>
          </w:tcPr>
          <w:p w14:paraId="5BF5B93B" w14:textId="1761BEC8" w:rsidR="00647CA6" w:rsidRDefault="00647CA6" w:rsidP="00970FB6">
            <w:pPr>
              <w:spacing w:after="0" w:line="276" w:lineRule="auto"/>
              <w:jc w:val="left"/>
              <w:rPr>
                <w:rFonts w:ascii="Times New Roman" w:hAnsi="Times New Roman" w:cs="Times New Roman"/>
                <w:lang w:eastAsia="zh-CN"/>
              </w:rPr>
            </w:pPr>
            <w:r>
              <w:rPr>
                <w:rFonts w:ascii="Times New Roman" w:hAnsi="Times New Roman" w:cs="Times New Roman"/>
                <w:lang w:eastAsia="zh-CN"/>
              </w:rPr>
              <w:t xml:space="preserve">Agree with reusing the proposal of reusing the </w:t>
            </w:r>
            <w:r w:rsidR="0098080D">
              <w:rPr>
                <w:rFonts w:ascii="Times New Roman" w:hAnsi="Times New Roman" w:cs="Times New Roman"/>
                <w:lang w:eastAsia="zh-CN"/>
              </w:rPr>
              <w:t>Uu formula. RAN1 needs to discuss how to determine OH</w:t>
            </w:r>
          </w:p>
        </w:tc>
      </w:tr>
    </w:tbl>
    <w:p w14:paraId="76160B46" w14:textId="77777777" w:rsidR="00BC3D8F" w:rsidRDefault="00BC3D8F">
      <w:pPr>
        <w:spacing w:line="276" w:lineRule="auto"/>
        <w:rPr>
          <w:rFonts w:ascii="Times New Roman" w:hAnsi="Times New Roman" w:cs="Times New Roman"/>
        </w:rPr>
      </w:pPr>
    </w:p>
    <w:p w14:paraId="76160B47" w14:textId="67F78D18" w:rsidR="00BC3D8F" w:rsidRPr="002B5470" w:rsidRDefault="00414A07">
      <w:pPr>
        <w:spacing w:line="276" w:lineRule="auto"/>
        <w:rPr>
          <w:rFonts w:ascii="Times New Roman" w:eastAsia="맑은 고딕" w:hAnsi="Times New Roman" w:cs="Times New Roman"/>
          <w:b/>
          <w:sz w:val="22"/>
          <w:u w:val="single"/>
        </w:rPr>
      </w:pPr>
      <w:r w:rsidRPr="002B5470">
        <w:rPr>
          <w:rFonts w:ascii="Times New Roman" w:eastAsia="맑은 고딕" w:hAnsi="Times New Roman" w:cs="Times New Roman" w:hint="eastAsia"/>
          <w:b/>
          <w:sz w:val="22"/>
          <w:u w:val="single"/>
        </w:rPr>
        <w:t>S</w:t>
      </w:r>
      <w:r w:rsidRPr="002B5470">
        <w:rPr>
          <w:rFonts w:ascii="Times New Roman" w:eastAsia="맑은 고딕" w:hAnsi="Times New Roman" w:cs="Times New Roman"/>
          <w:b/>
          <w:sz w:val="22"/>
          <w:u w:val="single"/>
        </w:rPr>
        <w:t>ummary</w:t>
      </w:r>
    </w:p>
    <w:p w14:paraId="4A011D0A" w14:textId="6E399383" w:rsidR="00414A07" w:rsidRDefault="00BA3724">
      <w:pPr>
        <w:spacing w:line="276" w:lineRule="auto"/>
        <w:rPr>
          <w:rFonts w:ascii="Times New Roman" w:eastAsia="맑은 고딕" w:hAnsi="Times New Roman" w:cs="Times New Roman"/>
        </w:rPr>
      </w:pPr>
      <w:r>
        <w:rPr>
          <w:rFonts w:ascii="Times New Roman" w:eastAsia="맑은 고딕" w:hAnsi="Times New Roman" w:cs="Times New Roman"/>
        </w:rPr>
        <w:t xml:space="preserve">Slot-based scheduling and non-slot based scheduling does not matter to determine the formula and also NR sidelink supports PSSCH having not only 13 symbols but also 6 symbols. </w:t>
      </w:r>
      <w:r>
        <w:rPr>
          <w:rFonts w:ascii="Times New Roman" w:eastAsia="맑은 고딕" w:hAnsi="Times New Roman" w:cs="Times New Roman"/>
        </w:rPr>
        <w:t xml:space="preserve">Therefore, as Majority views, it seems NR data rate formula can be reused. </w:t>
      </w:r>
    </w:p>
    <w:p w14:paraId="31DD0C75" w14:textId="4E166738" w:rsidR="00BA3724" w:rsidRDefault="00BA3724">
      <w:pPr>
        <w:spacing w:line="276" w:lineRule="auto"/>
        <w:rPr>
          <w:rFonts w:ascii="Times New Roman" w:eastAsia="맑은 고딕" w:hAnsi="Times New Roman" w:cs="Times New Roman"/>
        </w:rPr>
      </w:pPr>
      <w:r>
        <w:rPr>
          <w:rFonts w:ascii="Times New Roman" w:eastAsia="맑은 고딕" w:hAnsi="Times New Roman" w:cs="Times New Roman"/>
        </w:rPr>
        <w:t>When considering the comments above, it should be discussed first what “Supported max data rate” means. In TS38.306, the statement is as “</w:t>
      </w:r>
      <w:r w:rsidRPr="00166952">
        <w:rPr>
          <w:rFonts w:ascii="Times New Roman" w:eastAsia="맑은 고딕" w:hAnsi="Times New Roman" w:cs="Times New Roman"/>
        </w:rPr>
        <w:t>The DL and UL max data rate supported by the UE is calculated by band or band combinations supported by the UE.</w:t>
      </w:r>
      <w:r>
        <w:rPr>
          <w:rFonts w:ascii="Times New Roman" w:eastAsia="맑은 고딕" w:hAnsi="Times New Roman" w:cs="Times New Roman"/>
        </w:rPr>
        <w:t>”</w:t>
      </w:r>
      <w:r>
        <w:rPr>
          <w:rFonts w:ascii="Times New Roman" w:eastAsia="맑은 고딕" w:hAnsi="Times New Roman" w:cs="Times New Roman"/>
        </w:rPr>
        <w:t xml:space="preserve"> As Qualcomm mentioned, it can be defined the supported max data rate can be defined based on UE capability signaling per band or per band combinations.</w:t>
      </w:r>
    </w:p>
    <w:p w14:paraId="626DD5C5" w14:textId="4A2172DB" w:rsidR="005A77F5" w:rsidRDefault="005A77F5">
      <w:pPr>
        <w:spacing w:line="276" w:lineRule="auto"/>
        <w:rPr>
          <w:rFonts w:ascii="Times New Roman" w:eastAsia="맑은 고딕" w:hAnsi="Times New Roman" w:cs="Times New Roman"/>
        </w:rPr>
      </w:pPr>
      <w:r>
        <w:rPr>
          <w:rFonts w:ascii="Times New Roman" w:eastAsia="맑은 고딕" w:hAnsi="Times New Roman" w:cs="Times New Roman"/>
        </w:rPr>
        <w:t>Then, how to consider the parameters should be discussed.</w:t>
      </w:r>
    </w:p>
    <w:p w14:paraId="0040067E" w14:textId="77777777" w:rsidR="005A77F5" w:rsidRDefault="005A77F5">
      <w:pPr>
        <w:spacing w:line="276" w:lineRule="auto"/>
        <w:rPr>
          <w:rFonts w:ascii="Times New Roman" w:eastAsia="맑은 고딕" w:hAnsi="Times New Roman" w:cs="Times New Roman"/>
        </w:rPr>
      </w:pPr>
    </w:p>
    <w:p w14:paraId="1FF6B797" w14:textId="029FCCBD" w:rsidR="00414A07" w:rsidRPr="005A77F5" w:rsidRDefault="00EF6200">
      <w:pPr>
        <w:spacing w:line="276" w:lineRule="auto"/>
        <w:rPr>
          <w:rFonts w:ascii="Times New Roman" w:eastAsia="맑은 고딕" w:hAnsi="Times New Roman" w:cs="Times New Roman" w:hint="eastAsia"/>
          <w:b/>
          <w:u w:val="single"/>
        </w:rPr>
      </w:pPr>
      <w:r>
        <w:rPr>
          <w:rFonts w:ascii="Times New Roman" w:eastAsia="맑은 고딕" w:hAnsi="Times New Roman" w:cs="Times New Roman"/>
          <w:b/>
          <w:u w:val="single"/>
        </w:rPr>
        <w:t>Formula baseline</w:t>
      </w:r>
    </w:p>
    <w:p w14:paraId="06B3DF4D" w14:textId="4E3E83EC" w:rsidR="00414A07" w:rsidRPr="005A77F5" w:rsidRDefault="00414A07" w:rsidP="005A77F5">
      <w:pPr>
        <w:pStyle w:val="ab"/>
        <w:numPr>
          <w:ilvl w:val="0"/>
          <w:numId w:val="14"/>
        </w:numPr>
        <w:spacing w:line="276" w:lineRule="auto"/>
        <w:ind w:leftChars="0"/>
        <w:rPr>
          <w:rFonts w:ascii="Times New Roman" w:eastAsia="맑은 고딕" w:hAnsi="Times New Roman" w:cs="Times New Roman"/>
        </w:rPr>
      </w:pPr>
      <w:r w:rsidRPr="005A77F5">
        <w:rPr>
          <w:rFonts w:ascii="Times New Roman" w:eastAsia="맑은 고딕" w:hAnsi="Times New Roman" w:cs="Times New Roman"/>
        </w:rPr>
        <w:t>Alt A1-1: based on NR’s formula (based on BW, layer..) in Clause 4.1.2 of TS38.306</w:t>
      </w:r>
    </w:p>
    <w:p w14:paraId="016F9D72" w14:textId="059B5A53" w:rsidR="00414A07" w:rsidRPr="005A77F5" w:rsidRDefault="00414A07" w:rsidP="005A77F5">
      <w:pPr>
        <w:pStyle w:val="ab"/>
        <w:numPr>
          <w:ilvl w:val="0"/>
          <w:numId w:val="14"/>
        </w:numPr>
        <w:spacing w:line="276" w:lineRule="auto"/>
        <w:ind w:leftChars="0"/>
        <w:rPr>
          <w:rFonts w:ascii="Times New Roman" w:eastAsia="맑은 고딕" w:hAnsi="Times New Roman" w:cs="Times New Roman"/>
        </w:rPr>
      </w:pPr>
      <w:r w:rsidRPr="005A77F5">
        <w:rPr>
          <w:rFonts w:ascii="Times New Roman" w:eastAsia="맑은 고딕" w:hAnsi="Times New Roman" w:cs="Times New Roman"/>
        </w:rPr>
        <w:t>Alt A1-2: based on EUTRA’s formula (based on TBS) in Clause 4.1.2 of TS38.306</w:t>
      </w:r>
    </w:p>
    <w:p w14:paraId="7DB61059" w14:textId="6ADBBDBD" w:rsidR="00414A07" w:rsidRDefault="00414A07">
      <w:pPr>
        <w:spacing w:line="276" w:lineRule="auto"/>
        <w:rPr>
          <w:rFonts w:ascii="Times New Roman" w:eastAsia="맑은 고딕" w:hAnsi="Times New Roman" w:cs="Times New Roman"/>
        </w:rPr>
      </w:pPr>
    </w:p>
    <w:p w14:paraId="0B0AF2BA" w14:textId="45B779FD" w:rsidR="00166952" w:rsidRPr="005A77F5" w:rsidRDefault="00EF6200">
      <w:pPr>
        <w:spacing w:line="276" w:lineRule="auto"/>
        <w:rPr>
          <w:rFonts w:ascii="Times New Roman" w:eastAsia="맑은 고딕" w:hAnsi="Times New Roman" w:cs="Times New Roman" w:hint="eastAsia"/>
          <w:b/>
          <w:u w:val="single"/>
        </w:rPr>
      </w:pPr>
      <w:r w:rsidRPr="005A77F5">
        <w:rPr>
          <w:rFonts w:ascii="Times New Roman" w:eastAsia="맑은 고딕" w:hAnsi="Times New Roman" w:cs="Times New Roman" w:hint="eastAsia"/>
          <w:b/>
          <w:u w:val="single"/>
        </w:rPr>
        <w:t>Calculation baseline</w:t>
      </w:r>
    </w:p>
    <w:p w14:paraId="617E15C0" w14:textId="749523C5" w:rsidR="00166952" w:rsidRPr="005A77F5" w:rsidRDefault="00166952" w:rsidP="005A77F5">
      <w:pPr>
        <w:pStyle w:val="ab"/>
        <w:numPr>
          <w:ilvl w:val="0"/>
          <w:numId w:val="15"/>
        </w:numPr>
        <w:spacing w:line="276" w:lineRule="auto"/>
        <w:ind w:leftChars="0"/>
        <w:rPr>
          <w:rFonts w:ascii="Times New Roman" w:eastAsia="맑은 고딕" w:hAnsi="Times New Roman" w:cs="Times New Roman"/>
        </w:rPr>
      </w:pPr>
      <w:r w:rsidRPr="005A77F5">
        <w:rPr>
          <w:rFonts w:ascii="Times New Roman" w:eastAsia="맑은 고딕" w:hAnsi="Times New Roman" w:cs="Times New Roman"/>
        </w:rPr>
        <w:t>Alt A2-1: The supported max data rate for SL is based on UE capability per band or per band combinations.</w:t>
      </w:r>
    </w:p>
    <w:p w14:paraId="188A2026" w14:textId="44045C23" w:rsidR="00166952" w:rsidRPr="005A77F5" w:rsidRDefault="00166952" w:rsidP="005A77F5">
      <w:pPr>
        <w:pStyle w:val="ab"/>
        <w:numPr>
          <w:ilvl w:val="0"/>
          <w:numId w:val="15"/>
        </w:numPr>
        <w:spacing w:line="276" w:lineRule="auto"/>
        <w:ind w:leftChars="0"/>
        <w:rPr>
          <w:rFonts w:ascii="Times New Roman" w:eastAsia="맑은 고딕" w:hAnsi="Times New Roman" w:cs="Times New Roman" w:hint="eastAsia"/>
        </w:rPr>
      </w:pPr>
      <w:r w:rsidRPr="005A77F5">
        <w:rPr>
          <w:rFonts w:ascii="Times New Roman" w:eastAsia="맑은 고딕" w:hAnsi="Times New Roman" w:cs="Times New Roman"/>
        </w:rPr>
        <w:t>Alt A2-2: The supported max data rate for SL is based on (pre-)configuration of a resource pool.</w:t>
      </w:r>
    </w:p>
    <w:p w14:paraId="3ECB4C76" w14:textId="18412755" w:rsidR="00414A07" w:rsidRDefault="00414A07">
      <w:pPr>
        <w:spacing w:line="276" w:lineRule="auto"/>
        <w:rPr>
          <w:rFonts w:ascii="Times New Roman" w:eastAsia="맑은 고딕" w:hAnsi="Times New Roman" w:cs="Times New Roman"/>
        </w:rPr>
      </w:pPr>
    </w:p>
    <w:p w14:paraId="6ACDAB36" w14:textId="0DCB15CE" w:rsidR="00414A07" w:rsidRPr="005A77F5" w:rsidRDefault="005A77F5">
      <w:pPr>
        <w:spacing w:line="276" w:lineRule="auto"/>
        <w:rPr>
          <w:rFonts w:ascii="Times New Roman" w:eastAsia="맑은 고딕" w:hAnsi="Times New Roman" w:cs="Times New Roman" w:hint="eastAsia"/>
          <w:b/>
          <w:u w:val="single"/>
        </w:rPr>
      </w:pPr>
      <w:r>
        <w:rPr>
          <w:rFonts w:ascii="Times New Roman" w:eastAsia="맑은 고딕" w:hAnsi="Times New Roman" w:cs="Times New Roman" w:hint="eastAsia"/>
          <w:b/>
          <w:u w:val="single"/>
        </w:rPr>
        <w:t>Parameter</w:t>
      </w:r>
      <w:r>
        <w:rPr>
          <w:rFonts w:ascii="Times New Roman" w:eastAsia="맑은 고딕" w:hAnsi="Times New Roman" w:cs="Times New Roman"/>
          <w:b/>
          <w:u w:val="single"/>
        </w:rPr>
        <w:t>: Qm</w:t>
      </w:r>
    </w:p>
    <w:p w14:paraId="5A1AFB7F" w14:textId="6E5ACD36" w:rsidR="00414A07" w:rsidRPr="005A77F5" w:rsidRDefault="005A77F5" w:rsidP="005A77F5">
      <w:pPr>
        <w:pStyle w:val="ab"/>
        <w:numPr>
          <w:ilvl w:val="0"/>
          <w:numId w:val="16"/>
        </w:numPr>
        <w:spacing w:line="276" w:lineRule="auto"/>
        <w:ind w:leftChars="0"/>
        <w:rPr>
          <w:rFonts w:ascii="Times New Roman" w:eastAsia="맑은 고딕" w:hAnsi="Times New Roman" w:cs="Times New Roman"/>
        </w:rPr>
      </w:pPr>
      <w:r>
        <w:rPr>
          <w:rFonts w:ascii="Times New Roman" w:eastAsia="맑은 고딕" w:hAnsi="Times New Roman" w:cs="Times New Roman"/>
        </w:rPr>
        <w:t>Alt A3</w:t>
      </w:r>
      <w:r w:rsidR="00414A07" w:rsidRPr="005A77F5">
        <w:rPr>
          <w:rFonts w:ascii="Times New Roman" w:eastAsia="맑은 고딕" w:hAnsi="Times New Roman" w:cs="Times New Roman"/>
        </w:rPr>
        <w:t>-1: between 64QAM and 256QAM (based on the existing UE capability)</w:t>
      </w:r>
    </w:p>
    <w:p w14:paraId="68DD35DB" w14:textId="340923DE" w:rsidR="00414A07" w:rsidRPr="005A77F5" w:rsidRDefault="00414A07" w:rsidP="005A77F5">
      <w:pPr>
        <w:pStyle w:val="ab"/>
        <w:numPr>
          <w:ilvl w:val="0"/>
          <w:numId w:val="16"/>
        </w:numPr>
        <w:spacing w:line="276" w:lineRule="auto"/>
        <w:ind w:leftChars="0"/>
        <w:rPr>
          <w:rFonts w:ascii="Times New Roman" w:eastAsia="맑은 고딕" w:hAnsi="Times New Roman" w:cs="Times New Roman"/>
        </w:rPr>
      </w:pPr>
      <w:r w:rsidRPr="005A77F5">
        <w:rPr>
          <w:rFonts w:ascii="Times New Roman" w:eastAsia="맑은 고딕" w:hAnsi="Times New Roman" w:cs="Times New Roman"/>
        </w:rPr>
        <w:t>Alt A</w:t>
      </w:r>
      <w:r w:rsidR="005A77F5">
        <w:rPr>
          <w:rFonts w:ascii="Times New Roman" w:eastAsia="맑은 고딕" w:hAnsi="Times New Roman" w:cs="Times New Roman"/>
        </w:rPr>
        <w:t>3</w:t>
      </w:r>
      <w:r w:rsidRPr="005A77F5">
        <w:rPr>
          <w:rFonts w:ascii="Times New Roman" w:eastAsia="맑은 고딕" w:hAnsi="Times New Roman" w:cs="Times New Roman"/>
        </w:rPr>
        <w:t>-2: among BPSK, QPSK, …, 256QAM (based on new UE capability)</w:t>
      </w:r>
    </w:p>
    <w:p w14:paraId="4F19123F" w14:textId="77777777" w:rsidR="00414A07" w:rsidRPr="005A77F5" w:rsidRDefault="00414A07">
      <w:pPr>
        <w:spacing w:line="276" w:lineRule="auto"/>
        <w:rPr>
          <w:rFonts w:ascii="Times New Roman" w:eastAsia="맑은 고딕" w:hAnsi="Times New Roman" w:cs="Times New Roman"/>
        </w:rPr>
      </w:pPr>
    </w:p>
    <w:p w14:paraId="65F382B5" w14:textId="04ACCA62" w:rsidR="00414A07" w:rsidRPr="005A77F5" w:rsidRDefault="005A77F5">
      <w:pPr>
        <w:spacing w:line="276" w:lineRule="auto"/>
        <w:rPr>
          <w:rFonts w:ascii="Times New Roman" w:eastAsia="맑은 고딕" w:hAnsi="Times New Roman" w:cs="Times New Roman"/>
          <w:b/>
          <w:u w:val="single"/>
        </w:rPr>
      </w:pPr>
      <w:r>
        <w:rPr>
          <w:rFonts w:ascii="Times New Roman" w:eastAsia="맑은 고딕" w:hAnsi="Times New Roman" w:cs="Times New Roman"/>
          <w:b/>
          <w:u w:val="single"/>
        </w:rPr>
        <w:t xml:space="preserve">Parameter: </w:t>
      </w:r>
      <w:r w:rsidR="00414A07" w:rsidRPr="005A77F5">
        <w:rPr>
          <w:rFonts w:ascii="Times New Roman" w:eastAsia="맑은 고딕" w:hAnsi="Times New Roman" w:cs="Times New Roman"/>
          <w:b/>
          <w:u w:val="single"/>
        </w:rPr>
        <w:t>f</w:t>
      </w:r>
    </w:p>
    <w:p w14:paraId="4DB2242C" w14:textId="5A6D6393" w:rsidR="00414A07" w:rsidRPr="005A77F5" w:rsidRDefault="00414A07" w:rsidP="005A77F5">
      <w:pPr>
        <w:pStyle w:val="ab"/>
        <w:numPr>
          <w:ilvl w:val="0"/>
          <w:numId w:val="17"/>
        </w:numPr>
        <w:spacing w:line="276" w:lineRule="auto"/>
        <w:ind w:leftChars="0"/>
        <w:rPr>
          <w:rFonts w:ascii="Times New Roman" w:eastAsia="맑은 고딕" w:hAnsi="Times New Roman" w:cs="Times New Roman" w:hint="eastAsia"/>
        </w:rPr>
      </w:pPr>
      <w:r w:rsidRPr="005A77F5">
        <w:rPr>
          <w:rFonts w:ascii="Times New Roman" w:eastAsia="맑은 고딕" w:hAnsi="Times New Roman" w:cs="Times New Roman" w:hint="eastAsia"/>
        </w:rPr>
        <w:t>Alt A</w:t>
      </w:r>
      <w:r w:rsidR="005A77F5">
        <w:rPr>
          <w:rFonts w:ascii="Times New Roman" w:eastAsia="맑은 고딕" w:hAnsi="Times New Roman" w:cs="Times New Roman"/>
        </w:rPr>
        <w:t>4</w:t>
      </w:r>
      <w:r w:rsidRPr="005A77F5">
        <w:rPr>
          <w:rFonts w:ascii="Times New Roman" w:eastAsia="맑은 고딕" w:hAnsi="Times New Roman" w:cs="Times New Roman" w:hint="eastAsia"/>
        </w:rPr>
        <w:t>-1: Fixed as 1</w:t>
      </w:r>
    </w:p>
    <w:p w14:paraId="6AE04A20" w14:textId="6550738A" w:rsidR="00414A07" w:rsidRPr="005A77F5" w:rsidRDefault="00414A07" w:rsidP="005A77F5">
      <w:pPr>
        <w:pStyle w:val="ab"/>
        <w:numPr>
          <w:ilvl w:val="0"/>
          <w:numId w:val="17"/>
        </w:numPr>
        <w:spacing w:line="276" w:lineRule="auto"/>
        <w:ind w:leftChars="0"/>
        <w:rPr>
          <w:rFonts w:ascii="Times New Roman" w:eastAsia="맑은 고딕" w:hAnsi="Times New Roman" w:cs="Times New Roman"/>
        </w:rPr>
      </w:pPr>
      <w:r w:rsidRPr="005A77F5">
        <w:rPr>
          <w:rFonts w:ascii="Times New Roman" w:eastAsia="맑은 고딕" w:hAnsi="Times New Roman" w:cs="Times New Roman"/>
        </w:rPr>
        <w:t>Alt A</w:t>
      </w:r>
      <w:r w:rsidR="005A77F5">
        <w:rPr>
          <w:rFonts w:ascii="Times New Roman" w:eastAsia="맑은 고딕" w:hAnsi="Times New Roman" w:cs="Times New Roman"/>
        </w:rPr>
        <w:t>4</w:t>
      </w:r>
      <w:r w:rsidRPr="005A77F5">
        <w:rPr>
          <w:rFonts w:ascii="Times New Roman" w:eastAsia="맑은 고딕" w:hAnsi="Times New Roman" w:cs="Times New Roman"/>
        </w:rPr>
        <w:t>-2: Allow to report one of {1, 0.8, 0.75, 0.4}</w:t>
      </w:r>
    </w:p>
    <w:p w14:paraId="6DA1AADC" w14:textId="6E24A451" w:rsidR="00414A07" w:rsidRDefault="00414A07">
      <w:pPr>
        <w:spacing w:line="276" w:lineRule="auto"/>
        <w:rPr>
          <w:rFonts w:ascii="Times New Roman" w:eastAsia="맑은 고딕" w:hAnsi="Times New Roman" w:cs="Times New Roman"/>
        </w:rPr>
      </w:pPr>
    </w:p>
    <w:p w14:paraId="0EC0B4EF" w14:textId="5B23DF0F" w:rsidR="00414A07" w:rsidRPr="005A77F5" w:rsidRDefault="005A77F5">
      <w:pPr>
        <w:spacing w:line="276" w:lineRule="auto"/>
        <w:rPr>
          <w:rFonts w:ascii="Times New Roman" w:eastAsia="맑은 고딕" w:hAnsi="Times New Roman" w:cs="Times New Roman"/>
          <w:b/>
          <w:u w:val="single"/>
        </w:rPr>
      </w:pPr>
      <w:r>
        <w:rPr>
          <w:rFonts w:ascii="Times New Roman" w:eastAsia="맑은 고딕" w:hAnsi="Times New Roman" w:cs="Times New Roman"/>
          <w:b/>
          <w:u w:val="single"/>
        </w:rPr>
        <w:t xml:space="preserve">Parameter: </w:t>
      </w:r>
      <w:r w:rsidR="00414A07" w:rsidRPr="005A77F5">
        <w:rPr>
          <w:rFonts w:ascii="Times New Roman" w:eastAsia="맑은 고딕" w:hAnsi="Times New Roman" w:cs="Times New Roman"/>
          <w:b/>
          <w:u w:val="single"/>
        </w:rPr>
        <w:t>OH</w:t>
      </w:r>
      <w:r w:rsidR="00166952" w:rsidRPr="005A77F5">
        <w:rPr>
          <w:rFonts w:ascii="Times New Roman" w:eastAsia="맑은 고딕" w:hAnsi="Times New Roman" w:cs="Times New Roman"/>
          <w:b/>
          <w:u w:val="single"/>
        </w:rPr>
        <w:t xml:space="preserve"> (including PSCCH</w:t>
      </w:r>
      <w:r w:rsidRPr="005A77F5">
        <w:rPr>
          <w:rFonts w:ascii="Times New Roman" w:eastAsia="맑은 고딕" w:hAnsi="Times New Roman" w:cs="Times New Roman"/>
          <w:b/>
          <w:u w:val="single"/>
        </w:rPr>
        <w:t>/PSFCH</w:t>
      </w:r>
      <w:r w:rsidR="00166952" w:rsidRPr="005A77F5">
        <w:rPr>
          <w:rFonts w:ascii="Times New Roman" w:eastAsia="맑은 고딕" w:hAnsi="Times New Roman" w:cs="Times New Roman"/>
          <w:b/>
          <w:u w:val="single"/>
        </w:rPr>
        <w:t xml:space="preserve"> overhead)</w:t>
      </w:r>
    </w:p>
    <w:p w14:paraId="26DA070F" w14:textId="4E377639" w:rsidR="00414A07" w:rsidRPr="005A77F5" w:rsidRDefault="00166952" w:rsidP="005A77F5">
      <w:pPr>
        <w:pStyle w:val="ab"/>
        <w:numPr>
          <w:ilvl w:val="0"/>
          <w:numId w:val="1"/>
        </w:numPr>
        <w:spacing w:line="276" w:lineRule="auto"/>
        <w:ind w:leftChars="0"/>
        <w:rPr>
          <w:rFonts w:ascii="Times New Roman" w:eastAsia="맑은 고딕" w:hAnsi="Times New Roman" w:cs="Times New Roman"/>
        </w:rPr>
      </w:pPr>
      <w:r w:rsidRPr="005A77F5">
        <w:rPr>
          <w:rFonts w:ascii="Times New Roman" w:eastAsia="맑은 고딕" w:hAnsi="Times New Roman" w:cs="Times New Roman"/>
        </w:rPr>
        <w:t>Wait for the discussion above</w:t>
      </w:r>
    </w:p>
    <w:p w14:paraId="0F92BF96" w14:textId="77777777" w:rsidR="00414A07" w:rsidRDefault="00414A07">
      <w:pPr>
        <w:spacing w:line="276" w:lineRule="auto"/>
        <w:rPr>
          <w:rFonts w:ascii="Times New Roman" w:eastAsia="맑은 고딕" w:hAnsi="Times New Roman" w:cs="Times New Roman" w:hint="eastAsia"/>
        </w:rPr>
      </w:pPr>
    </w:p>
    <w:p w14:paraId="64BE523B" w14:textId="38D1BBC8" w:rsidR="00414A07" w:rsidRPr="002B5470" w:rsidRDefault="002B5470">
      <w:pPr>
        <w:spacing w:line="276" w:lineRule="auto"/>
        <w:rPr>
          <w:rFonts w:ascii="Times New Roman" w:eastAsia="맑은 고딕" w:hAnsi="Times New Roman" w:cs="Times New Roman" w:hint="eastAsia"/>
          <w:b/>
          <w:highlight w:val="yellow"/>
          <w:u w:val="single"/>
        </w:rPr>
      </w:pPr>
      <w:r w:rsidRPr="002B5470">
        <w:rPr>
          <w:rFonts w:ascii="Times New Roman" w:eastAsia="맑은 고딕" w:hAnsi="Times New Roman" w:cs="Times New Roman" w:hint="eastAsia"/>
          <w:b/>
          <w:highlight w:val="yellow"/>
          <w:u w:val="single"/>
        </w:rPr>
        <w:t xml:space="preserve">Proposal (Not </w:t>
      </w:r>
      <w:r w:rsidR="006D1523" w:rsidRPr="002B5470">
        <w:rPr>
          <w:rFonts w:ascii="Times New Roman" w:eastAsia="맑은 고딕" w:hAnsi="Times New Roman" w:cs="Times New Roman"/>
          <w:b/>
          <w:highlight w:val="yellow"/>
          <w:u w:val="single"/>
        </w:rPr>
        <w:t>consensus</w:t>
      </w:r>
      <w:r w:rsidRPr="002B5470">
        <w:rPr>
          <w:rFonts w:ascii="Times New Roman" w:eastAsia="맑은 고딕" w:hAnsi="Times New Roman" w:cs="Times New Roman" w:hint="eastAsia"/>
          <w:b/>
          <w:highlight w:val="yellow"/>
          <w:u w:val="single"/>
        </w:rPr>
        <w:t>)</w:t>
      </w:r>
    </w:p>
    <w:p w14:paraId="3EC2D948" w14:textId="5F511D3F" w:rsidR="002B5470" w:rsidRPr="002B5470" w:rsidRDefault="002B5470" w:rsidP="002B5470">
      <w:pPr>
        <w:pStyle w:val="ab"/>
        <w:numPr>
          <w:ilvl w:val="0"/>
          <w:numId w:val="1"/>
        </w:numPr>
        <w:spacing w:line="276" w:lineRule="auto"/>
        <w:ind w:leftChars="0"/>
        <w:rPr>
          <w:rFonts w:ascii="Times New Roman" w:eastAsia="맑은 고딕" w:hAnsi="Times New Roman" w:cs="Times New Roman"/>
          <w:highlight w:val="yellow"/>
        </w:rPr>
      </w:pPr>
      <w:r w:rsidRPr="002B5470">
        <w:rPr>
          <w:rFonts w:ascii="Times New Roman" w:eastAsia="맑은 고딕" w:hAnsi="Times New Roman" w:cs="Times New Roman" w:hint="eastAsia"/>
          <w:highlight w:val="yellow"/>
        </w:rPr>
        <w:t>Take Alt</w:t>
      </w:r>
      <w:r w:rsidRPr="002B5470">
        <w:rPr>
          <w:rFonts w:ascii="Times New Roman" w:eastAsia="맑은 고딕" w:hAnsi="Times New Roman" w:cs="Times New Roman"/>
          <w:highlight w:val="yellow"/>
        </w:rPr>
        <w:t xml:space="preserve"> </w:t>
      </w:r>
      <w:r w:rsidR="0071405B">
        <w:rPr>
          <w:rFonts w:ascii="Times New Roman" w:eastAsia="맑은 고딕" w:hAnsi="Times New Roman" w:cs="Times New Roman" w:hint="eastAsia"/>
          <w:highlight w:val="yellow"/>
        </w:rPr>
        <w:t>A1-1 and</w:t>
      </w:r>
      <w:r w:rsidR="0071405B">
        <w:rPr>
          <w:rFonts w:ascii="Times New Roman" w:eastAsia="맑은 고딕" w:hAnsi="Times New Roman" w:cs="Times New Roman"/>
          <w:highlight w:val="yellow"/>
        </w:rPr>
        <w:t xml:space="preserve"> A2-1</w:t>
      </w:r>
      <w:r w:rsidRPr="002B5470">
        <w:rPr>
          <w:rFonts w:ascii="Times New Roman" w:eastAsia="맑은 고딕" w:hAnsi="Times New Roman" w:cs="Times New Roman"/>
          <w:highlight w:val="yellow"/>
        </w:rPr>
        <w:t xml:space="preserve"> above.</w:t>
      </w:r>
    </w:p>
    <w:p w14:paraId="4044E73C" w14:textId="11CA8F64" w:rsidR="002B5470" w:rsidRPr="002B5470" w:rsidRDefault="002B5470" w:rsidP="002B5470">
      <w:pPr>
        <w:pStyle w:val="ab"/>
        <w:numPr>
          <w:ilvl w:val="0"/>
          <w:numId w:val="1"/>
        </w:numPr>
        <w:spacing w:line="276" w:lineRule="auto"/>
        <w:ind w:leftChars="0"/>
        <w:rPr>
          <w:rFonts w:ascii="Times New Roman" w:eastAsia="맑은 고딕" w:hAnsi="Times New Roman" w:cs="Times New Roman"/>
          <w:highlight w:val="yellow"/>
        </w:rPr>
      </w:pPr>
      <w:r w:rsidRPr="002B5470">
        <w:rPr>
          <w:rFonts w:ascii="Times New Roman" w:eastAsia="맑은 고딕" w:hAnsi="Times New Roman" w:cs="Times New Roman"/>
          <w:highlight w:val="yellow"/>
        </w:rPr>
        <w:t xml:space="preserve">Further discuss </w:t>
      </w:r>
      <w:r w:rsidR="0071405B">
        <w:rPr>
          <w:rFonts w:ascii="Times New Roman" w:eastAsia="맑은 고딕" w:hAnsi="Times New Roman" w:cs="Times New Roman"/>
          <w:highlight w:val="yellow"/>
        </w:rPr>
        <w:t xml:space="preserve">Qm, f, </w:t>
      </w:r>
      <w:bookmarkStart w:id="2" w:name="_GoBack"/>
      <w:bookmarkEnd w:id="2"/>
      <w:r w:rsidRPr="002B5470">
        <w:rPr>
          <w:rFonts w:ascii="Times New Roman" w:eastAsia="맑은 고딕" w:hAnsi="Times New Roman" w:cs="Times New Roman"/>
          <w:highlight w:val="yellow"/>
        </w:rPr>
        <w:t>OH value(s)</w:t>
      </w:r>
    </w:p>
    <w:p w14:paraId="76A3E22A" w14:textId="77777777" w:rsidR="00414A07" w:rsidRPr="00414A07" w:rsidRDefault="00414A07">
      <w:pPr>
        <w:spacing w:line="276" w:lineRule="auto"/>
        <w:rPr>
          <w:rFonts w:ascii="Times New Roman" w:eastAsia="맑은 고딕" w:hAnsi="Times New Roman" w:cs="Times New Roman" w:hint="eastAsia"/>
        </w:rPr>
      </w:pPr>
    </w:p>
    <w:p w14:paraId="76160B48" w14:textId="77777777" w:rsidR="00BC3D8F" w:rsidRDefault="00BC3D8F">
      <w:pPr>
        <w:spacing w:line="276" w:lineRule="auto"/>
        <w:rPr>
          <w:rFonts w:ascii="Times New Roman" w:hAnsi="Times New Roman" w:cs="Times New Roman"/>
        </w:rPr>
      </w:pPr>
    </w:p>
    <w:p w14:paraId="76160B49" w14:textId="77777777" w:rsidR="00BC3D8F" w:rsidRDefault="003E7EAB">
      <w:pPr>
        <w:pStyle w:val="1"/>
        <w:rPr>
          <w:rFonts w:ascii="Times New Roman" w:hAnsi="Times New Roman" w:cs="Times New Roman"/>
          <w:b/>
          <w:sz w:val="24"/>
          <w:u w:val="single"/>
        </w:rPr>
      </w:pPr>
      <w:r>
        <w:rPr>
          <w:rFonts w:ascii="Times New Roman" w:hAnsi="Times New Roman" w:cs="Times New Roman"/>
          <w:b/>
          <w:sz w:val="24"/>
          <w:u w:val="single"/>
        </w:rPr>
        <w:t>B. 2</w:t>
      </w:r>
      <w:r>
        <w:rPr>
          <w:rFonts w:ascii="Times New Roman" w:hAnsi="Times New Roman" w:cs="Times New Roman"/>
          <w:b/>
          <w:sz w:val="24"/>
          <w:u w:val="single"/>
          <w:vertAlign w:val="superscript"/>
        </w:rPr>
        <w:t>nd</w:t>
      </w:r>
      <w:r>
        <w:rPr>
          <w:rFonts w:ascii="Times New Roman" w:hAnsi="Times New Roman" w:cs="Times New Roman"/>
          <w:b/>
          <w:sz w:val="24"/>
          <w:u w:val="single"/>
        </w:rPr>
        <w:t xml:space="preserve"> SCI overhead for TBS determination</w:t>
      </w:r>
    </w:p>
    <w:p w14:paraId="76160B4A" w14:textId="77777777" w:rsidR="00BC3D8F" w:rsidRDefault="003E7EAB">
      <w:pPr>
        <w:spacing w:line="276" w:lineRule="auto"/>
        <w:rPr>
          <w:rFonts w:ascii="Times New Roman" w:hAnsi="Times New Roman" w:cs="Times New Roman"/>
        </w:rPr>
      </w:pPr>
      <w:r>
        <w:rPr>
          <w:rFonts w:ascii="Times New Roman" w:hAnsi="Times New Roman" w:cs="Times New Roman"/>
        </w:rPr>
        <w:t>From the agreement in RAN1#101-e, the actual number of REs for 2</w:t>
      </w:r>
      <w:r>
        <w:rPr>
          <w:rFonts w:ascii="Times New Roman" w:hAnsi="Times New Roman" w:cs="Times New Roman"/>
          <w:vertAlign w:val="superscript"/>
        </w:rPr>
        <w:t>nd</w:t>
      </w:r>
      <w:r>
        <w:rPr>
          <w:rFonts w:ascii="Times New Roman" w:hAnsi="Times New Roman" w:cs="Times New Roman"/>
        </w:rPr>
        <w:t xml:space="preserve"> SCI is considered for TBS determination with having the following: </w:t>
      </w:r>
    </w:p>
    <w:p w14:paraId="76160B4B" w14:textId="77777777" w:rsidR="00BC3D8F" w:rsidRDefault="003E7EAB">
      <w:pPr>
        <w:widowControl/>
        <w:wordWrap/>
        <w:autoSpaceDE/>
        <w:autoSpaceDN/>
        <w:spacing w:after="180" w:line="240" w:lineRule="auto"/>
        <w:ind w:left="1134" w:hanging="283"/>
        <w:jc w:val="left"/>
        <w:rPr>
          <w:rFonts w:ascii="Times New Roman" w:eastAsia="Times New Roman" w:hAnsi="Times New Roman" w:cs="Times New Roman"/>
          <w:kern w:val="0"/>
          <w:szCs w:val="20"/>
          <w:lang w:val="en-GB" w:eastAsia="en-US"/>
        </w:rPr>
      </w:pPr>
      <w:r>
        <w:rPr>
          <w:rFonts w:ascii="Times New Roman" w:eastAsia="Times New Roman" w:hAnsi="Times New Roman" w:cs="Times New Roman"/>
          <w:kern w:val="0"/>
          <w:szCs w:val="20"/>
          <w:lang w:val="en-GB" w:eastAsia="en-US"/>
        </w:rPr>
        <w:t>-</w:t>
      </w:r>
      <w:r>
        <w:rPr>
          <w:rFonts w:ascii="Times New Roman" w:eastAsia="Times New Roman" w:hAnsi="Times New Roman" w:cs="Times New Roman"/>
          <w:kern w:val="0"/>
          <w:szCs w:val="20"/>
          <w:lang w:val="en-GB" w:eastAsia="en-US"/>
        </w:rPr>
        <w:tab/>
      </w:r>
      <m:oMath>
        <m:sSubSup>
          <m:sSubSupPr>
            <m:ctrlPr>
              <w:rPr>
                <w:rFonts w:ascii="Cambria Math" w:eastAsia="Times New Roman" w:hAnsi="Cambria Math" w:cs="Times New Roman"/>
                <w:kern w:val="0"/>
                <w:szCs w:val="20"/>
                <w:lang w:val="en-GB" w:eastAsia="en-US"/>
              </w:rPr>
            </m:ctrlPr>
          </m:sSubSupPr>
          <m:e>
            <m:r>
              <w:rPr>
                <w:rFonts w:ascii="Cambria Math" w:eastAsia="Times New Roman" w:hAnsi="Cambria Math" w:cs="Times New Roman"/>
                <w:kern w:val="0"/>
                <w:szCs w:val="20"/>
                <w:lang w:val="en-GB" w:eastAsia="en-US"/>
              </w:rPr>
              <m:t>N</m:t>
            </m:r>
          </m:e>
          <m:sub>
            <m:r>
              <w:rPr>
                <w:rFonts w:ascii="Cambria Math" w:eastAsia="Times New Roman" w:hAnsi="Cambria Math" w:cs="Times New Roman"/>
                <w:kern w:val="0"/>
                <w:szCs w:val="20"/>
                <w:lang w:val="en-GB" w:eastAsia="en-US"/>
              </w:rPr>
              <m:t>RE</m:t>
            </m:r>
          </m:sub>
          <m:sup>
            <m:r>
              <w:rPr>
                <w:rFonts w:ascii="Cambria Math" w:eastAsia="Times New Roman" w:hAnsi="Cambria Math" w:cs="Times New Roman"/>
                <w:kern w:val="0"/>
                <w:szCs w:val="20"/>
                <w:lang w:val="en-GB" w:eastAsia="en-US"/>
              </w:rPr>
              <m:t>SCI</m:t>
            </m:r>
            <m:r>
              <m:rPr>
                <m:sty m:val="p"/>
              </m:rPr>
              <w:rPr>
                <w:rFonts w:ascii="Cambria Math" w:eastAsia="Times New Roman" w:hAnsi="Cambria Math" w:cs="Times New Roman"/>
                <w:kern w:val="0"/>
                <w:szCs w:val="20"/>
                <w:lang w:val="en-GB" w:eastAsia="en-US"/>
              </w:rPr>
              <m:t>,2</m:t>
            </m:r>
          </m:sup>
        </m:sSubSup>
      </m:oMath>
      <w:r>
        <w:rPr>
          <w:rFonts w:ascii="Times New Roman" w:eastAsia="Times New Roman" w:hAnsi="Times New Roman" w:cs="Times New Roman"/>
          <w:kern w:val="0"/>
          <w:szCs w:val="20"/>
          <w:lang w:val="en-GB" w:eastAsia="en-US"/>
        </w:rPr>
        <w:t xml:space="preserve"> is the number of coded modulation symbols generated for 2nd-stage SCI transmission (prior to duplication for the 2</w:t>
      </w:r>
      <w:r>
        <w:rPr>
          <w:rFonts w:ascii="Times New Roman" w:eastAsia="Times New Roman" w:hAnsi="Times New Roman" w:cs="Times New Roman"/>
          <w:kern w:val="0"/>
          <w:szCs w:val="20"/>
          <w:vertAlign w:val="superscript"/>
          <w:lang w:val="en-GB" w:eastAsia="en-US"/>
        </w:rPr>
        <w:t>nd</w:t>
      </w:r>
      <w:r>
        <w:rPr>
          <w:rFonts w:ascii="Times New Roman" w:eastAsia="Times New Roman" w:hAnsi="Times New Roman" w:cs="Times New Roman"/>
          <w:kern w:val="0"/>
          <w:szCs w:val="20"/>
          <w:lang w:val="en-GB" w:eastAsia="en-US"/>
        </w:rPr>
        <w:t xml:space="preserve"> layer, if present) according to Clause 8.4.4 of [5, TS 38.212].</w:t>
      </w:r>
    </w:p>
    <w:p w14:paraId="76160B4C" w14:textId="77777777" w:rsidR="00BC3D8F" w:rsidRDefault="003E7EAB">
      <w:pPr>
        <w:spacing w:line="276" w:lineRule="auto"/>
        <w:rPr>
          <w:rFonts w:ascii="Times New Roman" w:hAnsi="Times New Roman" w:cs="Times New Roman"/>
        </w:rPr>
      </w:pPr>
      <w:r>
        <w:rPr>
          <w:rFonts w:ascii="Times New Roman" w:hAnsi="Times New Roman" w:cs="Times New Roman" w:hint="eastAsia"/>
        </w:rPr>
        <w:t xml:space="preserve">A number of contributions </w:t>
      </w:r>
      <w:r>
        <w:rPr>
          <w:rFonts w:ascii="Times New Roman" w:hAnsi="Times New Roman" w:cs="Times New Roman"/>
        </w:rPr>
        <w:t>[ZTE, Sanechips], [vivo], [CATT], [Huawei, HiSilicon], [Intel], [InterDigital], [Samsung], [Ericsson], [Apple], [Panasonic], [NTT DCM] proposed some modifications for the overhead consideration of 2</w:t>
      </w:r>
      <w:r>
        <w:rPr>
          <w:rFonts w:ascii="Times New Roman" w:hAnsi="Times New Roman" w:cs="Times New Roman"/>
          <w:vertAlign w:val="superscript"/>
        </w:rPr>
        <w:t>nd</w:t>
      </w:r>
      <w:r>
        <w:rPr>
          <w:rFonts w:ascii="Times New Roman" w:hAnsi="Times New Roman" w:cs="Times New Roman"/>
        </w:rPr>
        <w:t xml:space="preserve"> SCI. </w:t>
      </w:r>
    </w:p>
    <w:p w14:paraId="76160B4D" w14:textId="77777777" w:rsidR="00BC3D8F" w:rsidRDefault="003E7EAB">
      <w:pPr>
        <w:spacing w:line="276" w:lineRule="auto"/>
        <w:rPr>
          <w:rFonts w:ascii="Times New Roman" w:hAnsi="Times New Roman" w:cs="Times New Roman"/>
        </w:rPr>
      </w:pPr>
      <w:r>
        <w:rPr>
          <w:rFonts w:ascii="Times New Roman" w:hAnsi="Times New Roman" w:cs="Times New Roman"/>
        </w:rPr>
        <w:t>Please provide your views on the following alternatives:</w:t>
      </w:r>
    </w:p>
    <w:p w14:paraId="76160B4E" w14:textId="77777777" w:rsidR="00BC3D8F" w:rsidRDefault="003E7EAB">
      <w:pPr>
        <w:pStyle w:val="ab"/>
        <w:numPr>
          <w:ilvl w:val="0"/>
          <w:numId w:val="4"/>
        </w:numPr>
        <w:spacing w:line="276" w:lineRule="auto"/>
        <w:ind w:leftChars="0"/>
        <w:rPr>
          <w:rFonts w:ascii="Times New Roman" w:hAnsi="Times New Roman" w:cs="Times New Roman"/>
        </w:rPr>
      </w:pPr>
      <w:r>
        <w:rPr>
          <w:rFonts w:ascii="Times New Roman" w:hAnsi="Times New Roman" w:cs="Times New Roman"/>
        </w:rPr>
        <w:t>Alt 1. No changes</w:t>
      </w:r>
    </w:p>
    <w:p w14:paraId="76160B4F" w14:textId="77777777" w:rsidR="00BC3D8F" w:rsidRDefault="003E7EAB">
      <w:pPr>
        <w:pStyle w:val="ab"/>
        <w:numPr>
          <w:ilvl w:val="0"/>
          <w:numId w:val="4"/>
        </w:numPr>
        <w:spacing w:line="276" w:lineRule="auto"/>
        <w:ind w:leftChars="0"/>
        <w:rPr>
          <w:rFonts w:ascii="Times New Roman" w:hAnsi="Times New Roman" w:cs="Times New Roman"/>
        </w:rPr>
      </w:pPr>
      <w:r>
        <w:rPr>
          <w:rFonts w:ascii="Times New Roman" w:hAnsi="Times New Roman" w:cs="Times New Roman"/>
        </w:rPr>
        <w:t>Alt 2. Assuming the gamma as zero for the 2</w:t>
      </w:r>
      <w:r>
        <w:rPr>
          <w:rFonts w:ascii="Times New Roman" w:hAnsi="Times New Roman" w:cs="Times New Roman"/>
          <w:vertAlign w:val="superscript"/>
        </w:rPr>
        <w:t>nd</w:t>
      </w:r>
      <w:r>
        <w:rPr>
          <w:rFonts w:ascii="Times New Roman" w:hAnsi="Times New Roman" w:cs="Times New Roman"/>
        </w:rPr>
        <w:t xml:space="preserve"> SCI</w:t>
      </w:r>
    </w:p>
    <w:p w14:paraId="76160B50" w14:textId="77777777" w:rsidR="00BC3D8F" w:rsidRDefault="003E7EAB">
      <w:pPr>
        <w:pStyle w:val="ab"/>
        <w:numPr>
          <w:ilvl w:val="0"/>
          <w:numId w:val="4"/>
        </w:numPr>
        <w:spacing w:line="276" w:lineRule="auto"/>
        <w:ind w:leftChars="0"/>
        <w:rPr>
          <w:rFonts w:ascii="Times New Roman" w:hAnsi="Times New Roman" w:cs="Times New Roman"/>
        </w:rPr>
      </w:pPr>
      <w:r>
        <w:rPr>
          <w:rFonts w:ascii="Times New Roman" w:hAnsi="Times New Roman" w:cs="Times New Roman"/>
        </w:rPr>
        <w:t>Alt 3. Other modification(s), if any.</w:t>
      </w:r>
    </w:p>
    <w:tbl>
      <w:tblPr>
        <w:tblStyle w:val="a9"/>
        <w:tblW w:w="0" w:type="auto"/>
        <w:tblLook w:val="04A0" w:firstRow="1" w:lastRow="0" w:firstColumn="1" w:lastColumn="0" w:noHBand="0" w:noVBand="1"/>
      </w:tblPr>
      <w:tblGrid>
        <w:gridCol w:w="1696"/>
        <w:gridCol w:w="7230"/>
      </w:tblGrid>
      <w:tr w:rsidR="00BC3D8F" w14:paraId="76160B53" w14:textId="77777777">
        <w:tc>
          <w:tcPr>
            <w:tcW w:w="1696" w:type="dxa"/>
            <w:shd w:val="clear" w:color="auto" w:fill="BFBFBF" w:themeFill="background1" w:themeFillShade="BF"/>
            <w:vAlign w:val="center"/>
          </w:tcPr>
          <w:p w14:paraId="76160B51" w14:textId="77777777" w:rsidR="00BC3D8F" w:rsidRDefault="003E7EAB">
            <w:pPr>
              <w:spacing w:after="0" w:line="276" w:lineRule="auto"/>
              <w:jc w:val="center"/>
              <w:rPr>
                <w:rFonts w:ascii="Times New Roman" w:hAnsi="Times New Roman" w:cs="Times New Roman"/>
                <w:b/>
                <w:lang w:eastAsia="zh-CN"/>
              </w:rPr>
            </w:pPr>
            <w:r>
              <w:rPr>
                <w:rFonts w:ascii="Times New Roman" w:hAnsi="Times New Roman" w:cs="Times New Roman"/>
                <w:b/>
                <w:lang w:eastAsia="zh-CN"/>
              </w:rPr>
              <w:t>Company</w:t>
            </w:r>
          </w:p>
        </w:tc>
        <w:tc>
          <w:tcPr>
            <w:tcW w:w="7230" w:type="dxa"/>
            <w:shd w:val="clear" w:color="auto" w:fill="BFBFBF" w:themeFill="background1" w:themeFillShade="BF"/>
            <w:vAlign w:val="center"/>
          </w:tcPr>
          <w:p w14:paraId="76160B52" w14:textId="77777777" w:rsidR="00BC3D8F" w:rsidRDefault="003E7EAB">
            <w:pPr>
              <w:spacing w:after="0" w:line="276" w:lineRule="auto"/>
              <w:jc w:val="center"/>
              <w:rPr>
                <w:rFonts w:ascii="Times New Roman" w:hAnsi="Times New Roman" w:cs="Times New Roman"/>
                <w:b/>
                <w:lang w:eastAsia="zh-CN"/>
              </w:rPr>
            </w:pPr>
            <w:r>
              <w:rPr>
                <w:rFonts w:ascii="Times New Roman" w:hAnsi="Times New Roman" w:cs="Times New Roman"/>
                <w:b/>
                <w:lang w:eastAsia="zh-CN"/>
              </w:rPr>
              <w:t>Views</w:t>
            </w:r>
          </w:p>
        </w:tc>
      </w:tr>
      <w:tr w:rsidR="00BC3D8F" w14:paraId="76160B56" w14:textId="77777777">
        <w:tc>
          <w:tcPr>
            <w:tcW w:w="1696" w:type="dxa"/>
          </w:tcPr>
          <w:p w14:paraId="76160B54"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Qualcomm</w:t>
            </w:r>
          </w:p>
        </w:tc>
        <w:tc>
          <w:tcPr>
            <w:tcW w:w="7230" w:type="dxa"/>
          </w:tcPr>
          <w:p w14:paraId="76160B55"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We support Alt 2, but with the clarification that this is only for the purpose of TBS determination.</w:t>
            </w:r>
          </w:p>
        </w:tc>
      </w:tr>
      <w:tr w:rsidR="00BC3D8F" w14:paraId="76160B5B" w14:textId="77777777">
        <w:tc>
          <w:tcPr>
            <w:tcW w:w="1696" w:type="dxa"/>
          </w:tcPr>
          <w:p w14:paraId="76160B57"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Huawei, HiSilicon</w:t>
            </w:r>
          </w:p>
        </w:tc>
        <w:tc>
          <w:tcPr>
            <w:tcW w:w="7230" w:type="dxa"/>
          </w:tcPr>
          <w:p w14:paraId="76160B58" w14:textId="77777777" w:rsidR="00BC3D8F" w:rsidRDefault="003E7EAB">
            <w:pPr>
              <w:keepNext/>
              <w:keepLines/>
              <w:spacing w:after="0" w:line="276" w:lineRule="auto"/>
              <w:jc w:val="left"/>
              <w:rPr>
                <w:rFonts w:ascii="Times New Roman" w:hAnsi="Times New Roman" w:cs="Times New Roman"/>
                <w:lang w:eastAsia="zh-CN"/>
              </w:rPr>
            </w:pPr>
            <w:r>
              <w:rPr>
                <w:rFonts w:ascii="Times New Roman" w:hAnsi="Times New Roman" w:cs="Times New Roman"/>
                <w:lang w:eastAsia="zh-CN"/>
              </w:rPr>
              <w:t>Alt. 2, clarified as being for the purpose of TBS determination.</w:t>
            </w:r>
          </w:p>
          <w:p w14:paraId="76160B59" w14:textId="77777777" w:rsidR="00BC3D8F" w:rsidRDefault="00BC3D8F">
            <w:pPr>
              <w:keepNext/>
              <w:keepLines/>
              <w:spacing w:after="0" w:line="276" w:lineRule="auto"/>
              <w:jc w:val="left"/>
              <w:rPr>
                <w:rFonts w:ascii="Times New Roman" w:hAnsi="Times New Roman" w:cs="Times New Roman"/>
                <w:lang w:eastAsia="zh-CN"/>
              </w:rPr>
            </w:pPr>
          </w:p>
          <w:p w14:paraId="76160B5A"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 xml:space="preserve">It’s clear that the value of γ can lead to different TBS between re-transmissions, without the TX UE being able to prevent it, mainly due to PT-RS and DMRS changes, and PSFCH presence/absence. It can cause different quantization branches in the TBS calculation procedure. The TX UE does not always know the decoding success/failure of the RX UE (due to blind re-tx, and NACK-only groupcast), and this means assumptions are not always the same between TX and RX, unlike in Uu where the gNB has a precise understanding. This leads to loss of HARQ combining in sidelink, despite this not being the intention of any RAN1 agreement. </w:t>
            </w:r>
          </w:p>
        </w:tc>
      </w:tr>
      <w:tr w:rsidR="00BC3D8F" w14:paraId="76160B5E" w14:textId="77777777">
        <w:tc>
          <w:tcPr>
            <w:tcW w:w="1696" w:type="dxa"/>
          </w:tcPr>
          <w:p w14:paraId="76160B5C" w14:textId="77777777" w:rsidR="00BC3D8F" w:rsidRDefault="003E7EAB">
            <w:pPr>
              <w:spacing w:after="0" w:line="276" w:lineRule="auto"/>
              <w:jc w:val="left"/>
              <w:rPr>
                <w:rFonts w:ascii="Times New Roman" w:eastAsia="SimSun" w:hAnsi="Times New Roman" w:cs="Times New Roman"/>
                <w:lang w:eastAsia="zh-CN"/>
              </w:rPr>
            </w:pPr>
            <w:r>
              <w:rPr>
                <w:rFonts w:ascii="Times New Roman" w:eastAsia="SimSun" w:hAnsi="Times New Roman" w:cs="Times New Roman" w:hint="eastAsia"/>
                <w:lang w:eastAsia="zh-CN"/>
              </w:rPr>
              <w:t>ZTE,Sanechips</w:t>
            </w:r>
          </w:p>
        </w:tc>
        <w:tc>
          <w:tcPr>
            <w:tcW w:w="7230" w:type="dxa"/>
          </w:tcPr>
          <w:p w14:paraId="76160B5D" w14:textId="77777777" w:rsidR="00BC3D8F" w:rsidRDefault="003E7EAB">
            <w:pPr>
              <w:spacing w:after="0" w:line="276" w:lineRule="auto"/>
              <w:jc w:val="left"/>
              <w:rPr>
                <w:rFonts w:ascii="Times New Roman" w:eastAsia="SimSun" w:hAnsi="Times New Roman" w:cs="Times New Roman"/>
                <w:lang w:eastAsia="zh-CN"/>
              </w:rPr>
            </w:pPr>
            <w:r>
              <w:rPr>
                <w:rFonts w:ascii="Times New Roman" w:eastAsia="SimSun" w:hAnsi="Times New Roman" w:cs="Times New Roman" w:hint="eastAsia"/>
                <w:lang w:eastAsia="zh-CN"/>
              </w:rPr>
              <w:t>Alt 2.</w:t>
            </w:r>
          </w:p>
        </w:tc>
      </w:tr>
      <w:tr w:rsidR="0039048B" w14:paraId="76160B68" w14:textId="77777777">
        <w:tc>
          <w:tcPr>
            <w:tcW w:w="1696" w:type="dxa"/>
          </w:tcPr>
          <w:p w14:paraId="76160B5F" w14:textId="77777777" w:rsidR="0039048B" w:rsidRPr="00E902BF" w:rsidRDefault="0039048B" w:rsidP="0039048B">
            <w:pPr>
              <w:spacing w:line="276" w:lineRule="auto"/>
              <w:rPr>
                <w:rFonts w:ascii="Times New Roman" w:hAnsi="Times New Roman" w:cs="Times New Roman"/>
              </w:rPr>
            </w:pPr>
            <w:r>
              <w:rPr>
                <w:rFonts w:ascii="Times New Roman" w:hAnsi="Times New Roman" w:cs="Times New Roman" w:hint="eastAsia"/>
              </w:rPr>
              <w:t>LG Electronics</w:t>
            </w:r>
          </w:p>
        </w:tc>
        <w:tc>
          <w:tcPr>
            <w:tcW w:w="7230" w:type="dxa"/>
          </w:tcPr>
          <w:p w14:paraId="76160B60" w14:textId="77777777" w:rsidR="0039048B" w:rsidRDefault="0039048B" w:rsidP="0039048B">
            <w:pPr>
              <w:spacing w:line="276" w:lineRule="auto"/>
              <w:rPr>
                <w:rFonts w:ascii="Times New Roman" w:hAnsi="Times New Roman" w:cs="Times New Roman"/>
              </w:rPr>
            </w:pPr>
            <w:r>
              <w:rPr>
                <w:rFonts w:ascii="Times New Roman" w:hAnsi="Times New Roman" w:cs="Times New Roman" w:hint="eastAsia"/>
              </w:rPr>
              <w:t xml:space="preserve">We are supportive of Alt 1. </w:t>
            </w:r>
            <w:r>
              <w:rPr>
                <w:rFonts w:ascii="Times New Roman" w:hAnsi="Times New Roman" w:cs="Times New Roman"/>
              </w:rPr>
              <w:t>It means that agreement on 2</w:t>
            </w:r>
            <w:r w:rsidRPr="004B11BF">
              <w:rPr>
                <w:rFonts w:ascii="Times New Roman" w:hAnsi="Times New Roman" w:cs="Times New Roman"/>
                <w:vertAlign w:val="superscript"/>
              </w:rPr>
              <w:t>nd</w:t>
            </w:r>
            <w:r>
              <w:rPr>
                <w:rFonts w:ascii="Times New Roman" w:hAnsi="Times New Roman" w:cs="Times New Roman"/>
              </w:rPr>
              <w:t xml:space="preserve"> SCI overhead for TBS determination shall be kept. </w:t>
            </w:r>
          </w:p>
          <w:p w14:paraId="76160B61" w14:textId="77777777" w:rsidR="0039048B" w:rsidRDefault="0039048B" w:rsidP="0039048B">
            <w:pPr>
              <w:spacing w:line="276" w:lineRule="auto"/>
              <w:rPr>
                <w:rFonts w:ascii="Times New Roman" w:hAnsi="Times New Roman" w:cs="Times New Roman"/>
              </w:rPr>
            </w:pPr>
          </w:p>
          <w:p w14:paraId="76160B62"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First of all, Alt 2 cannot be used to ensure the same TBS if the number of REs for 2</w:t>
            </w:r>
            <w:r w:rsidRPr="00491285">
              <w:rPr>
                <w:rFonts w:ascii="Times New Roman" w:hAnsi="Times New Roman" w:cs="Times New Roman"/>
                <w:vertAlign w:val="superscript"/>
              </w:rPr>
              <w:t>nd</w:t>
            </w:r>
            <w:r>
              <w:rPr>
                <w:rFonts w:ascii="Times New Roman" w:hAnsi="Times New Roman" w:cs="Times New Roman"/>
              </w:rPr>
              <w:t xml:space="preserve"> SCI before applying gamma is different across (re)transmissions for a TB. As we know, beta offset value could be changed across (re)transmission. To be specific, since 2</w:t>
            </w:r>
            <w:r w:rsidRPr="00491285">
              <w:rPr>
                <w:rFonts w:ascii="Times New Roman" w:hAnsi="Times New Roman" w:cs="Times New Roman"/>
                <w:vertAlign w:val="superscript"/>
              </w:rPr>
              <w:t>nd</w:t>
            </w:r>
            <w:r>
              <w:rPr>
                <w:rFonts w:ascii="Times New Roman" w:hAnsi="Times New Roman" w:cs="Times New Roman"/>
              </w:rPr>
              <w:t xml:space="preserve"> SCI cannot enjoy HARQ combining gain, it would be too restrictive beta offset value always is fixed across (re)transmissions for a TB. Next, MCS table is originally designed to support changing only modulation order while spectral efficiency is kept constant. In a MCS table, some entries with different modulation order have the same spectral efficiency by using different coding rate. In this case, the number of REs for 2</w:t>
            </w:r>
            <w:r w:rsidRPr="00F35DA5">
              <w:rPr>
                <w:rFonts w:ascii="Times New Roman" w:hAnsi="Times New Roman" w:cs="Times New Roman"/>
                <w:vertAlign w:val="superscript"/>
              </w:rPr>
              <w:t>nd</w:t>
            </w:r>
            <w:r>
              <w:rPr>
                <w:rFonts w:ascii="Times New Roman" w:hAnsi="Times New Roman" w:cs="Times New Roman"/>
              </w:rPr>
              <w:t xml:space="preserve"> SCI will be different across (re)transmission. It reduces scheduling flexibility to use the same MCS entry across (re)transmissions for a TB. </w:t>
            </w:r>
            <w:r>
              <w:rPr>
                <w:rFonts w:ascii="Times New Roman" w:hAnsi="Times New Roman" w:cs="Times New Roman" w:hint="eastAsia"/>
              </w:rPr>
              <w:t>N</w:t>
            </w:r>
            <w:r>
              <w:rPr>
                <w:rFonts w:ascii="Times New Roman" w:hAnsi="Times New Roman" w:cs="Times New Roman"/>
              </w:rPr>
              <w:t>ext, considering upper limit of 2</w:t>
            </w:r>
            <w:r w:rsidRPr="00F35DA5">
              <w:rPr>
                <w:rFonts w:ascii="Times New Roman" w:hAnsi="Times New Roman" w:cs="Times New Roman"/>
                <w:vertAlign w:val="superscript"/>
              </w:rPr>
              <w:t>nd</w:t>
            </w:r>
            <w:r>
              <w:rPr>
                <w:rFonts w:ascii="Times New Roman" w:hAnsi="Times New Roman" w:cs="Times New Roman"/>
              </w:rPr>
              <w:t xml:space="preserve"> SCI mapping, DMRS pattern and PT-RS pattern needs to be fixed to keep the number of REs for 2</w:t>
            </w:r>
            <w:r w:rsidRPr="00491285">
              <w:rPr>
                <w:rFonts w:ascii="Times New Roman" w:hAnsi="Times New Roman" w:cs="Times New Roman"/>
                <w:vertAlign w:val="superscript"/>
              </w:rPr>
              <w:t>nd</w:t>
            </w:r>
            <w:r>
              <w:rPr>
                <w:rFonts w:ascii="Times New Roman" w:hAnsi="Times New Roman" w:cs="Times New Roman"/>
              </w:rPr>
              <w:t xml:space="preserve"> SCI before applying gamma constant across (re)transmissions for a TB. However, we assume that DMRS overhead will be different across (re)transmissions, so we use average DMRS overhead for TBS determination. Next, since PT-RS pattern will be randomized based on PSCCH CRC, it is difficult to fix the PT-RS overhead across (re)transmissions. </w:t>
            </w:r>
          </w:p>
          <w:p w14:paraId="76160B63"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In short, in most cases, the number of REs for 2</w:t>
            </w:r>
            <w:r w:rsidRPr="00491285">
              <w:rPr>
                <w:rFonts w:ascii="Times New Roman" w:hAnsi="Times New Roman" w:cs="Times New Roman"/>
                <w:vertAlign w:val="superscript"/>
              </w:rPr>
              <w:t>nd</w:t>
            </w:r>
            <w:r>
              <w:rPr>
                <w:rFonts w:ascii="Times New Roman" w:hAnsi="Times New Roman" w:cs="Times New Roman"/>
              </w:rPr>
              <w:t xml:space="preserve"> SCI before applying gamma is different across (re)transmissions for a TB. In this case, </w:t>
            </w:r>
            <w:r w:rsidRPr="00F35DA5">
              <w:rPr>
                <w:rFonts w:ascii="Times New Roman" w:hAnsi="Times New Roman" w:cs="Times New Roman"/>
                <w:b/>
              </w:rPr>
              <w:t>even though gamma=0 is assumed for TBS determination, the final 2</w:t>
            </w:r>
            <w:r w:rsidRPr="00F35DA5">
              <w:rPr>
                <w:rFonts w:ascii="Times New Roman" w:hAnsi="Times New Roman" w:cs="Times New Roman"/>
                <w:b/>
                <w:vertAlign w:val="superscript"/>
              </w:rPr>
              <w:t>nd</w:t>
            </w:r>
            <w:r w:rsidRPr="00F35DA5">
              <w:rPr>
                <w:rFonts w:ascii="Times New Roman" w:hAnsi="Times New Roman" w:cs="Times New Roman"/>
                <w:b/>
              </w:rPr>
              <w:t xml:space="preserve"> SCI overhead is already different across (re)transmissions for a TB</w:t>
            </w:r>
            <w:r>
              <w:rPr>
                <w:rFonts w:ascii="Times New Roman" w:hAnsi="Times New Roman" w:cs="Times New Roman"/>
                <w:b/>
              </w:rPr>
              <w:t>.</w:t>
            </w:r>
          </w:p>
          <w:p w14:paraId="76160B64" w14:textId="77777777" w:rsidR="0039048B" w:rsidRDefault="0039048B" w:rsidP="0039048B">
            <w:pPr>
              <w:spacing w:line="276" w:lineRule="auto"/>
              <w:rPr>
                <w:rFonts w:ascii="Times New Roman" w:hAnsi="Times New Roman" w:cs="Times New Roman"/>
              </w:rPr>
            </w:pPr>
          </w:p>
          <w:p w14:paraId="76160B65" w14:textId="77777777" w:rsidR="0039048B" w:rsidRDefault="0039048B" w:rsidP="0039048B">
            <w:pPr>
              <w:spacing w:line="276" w:lineRule="auto"/>
              <w:rPr>
                <w:rFonts w:ascii="Times New Roman" w:hAnsi="Times New Roman" w:cs="Times New Roman"/>
              </w:rPr>
            </w:pPr>
            <w:r>
              <w:rPr>
                <w:rFonts w:ascii="Times New Roman" w:hAnsi="Times New Roman" w:cs="Times New Roman"/>
              </w:rPr>
              <w:t xml:space="preserve">Next, according to our analysis, </w:t>
            </w:r>
            <w:r w:rsidRPr="00F416B7">
              <w:rPr>
                <w:rFonts w:ascii="Times New Roman" w:hAnsi="Times New Roman" w:cs="Times New Roman"/>
                <w:b/>
              </w:rPr>
              <w:t>even though (re)transmissions for a TB have different value of gamma, in most cases, the value of TBS is not changed</w:t>
            </w:r>
            <w:r>
              <w:rPr>
                <w:rFonts w:ascii="Times New Roman" w:hAnsi="Times New Roman" w:cs="Times New Roman"/>
              </w:rPr>
              <w:t xml:space="preserve">. To be specific, for a number of combinations of DMRS pattern, PT-RS pattern, CSI-RS existence, beta offset, number of sub-channels, MCS, PSFCH indication, more than 80% cases have the same TBS across different value of gamma from 0 to 11. </w:t>
            </w:r>
          </w:p>
          <w:p w14:paraId="76160B66" w14:textId="77777777" w:rsidR="0039048B" w:rsidRDefault="0039048B" w:rsidP="0039048B">
            <w:pPr>
              <w:spacing w:line="276" w:lineRule="auto"/>
              <w:rPr>
                <w:rFonts w:ascii="Times New Roman" w:hAnsi="Times New Roman" w:cs="Times New Roman"/>
              </w:rPr>
            </w:pPr>
          </w:p>
          <w:p w14:paraId="76160B67" w14:textId="77777777" w:rsidR="0039048B" w:rsidRPr="00E902BF" w:rsidRDefault="0039048B" w:rsidP="0039048B">
            <w:pPr>
              <w:spacing w:line="276" w:lineRule="auto"/>
              <w:rPr>
                <w:rFonts w:ascii="Times New Roman" w:hAnsi="Times New Roman" w:cs="Times New Roman"/>
              </w:rPr>
            </w:pPr>
            <w:r>
              <w:rPr>
                <w:rFonts w:ascii="Times New Roman" w:hAnsi="Times New Roman" w:cs="Times New Roman"/>
              </w:rPr>
              <w:t xml:space="preserve">At last, TBS formula is designed to ensure the same TBS between initial transmission and retransmission with different number of PRBs, with different number of symbols, different MCS, and so on. </w:t>
            </w:r>
          </w:p>
        </w:tc>
      </w:tr>
      <w:tr w:rsidR="0039048B" w14:paraId="76160B6B" w14:textId="77777777">
        <w:tc>
          <w:tcPr>
            <w:tcW w:w="1696" w:type="dxa"/>
          </w:tcPr>
          <w:p w14:paraId="76160B69" w14:textId="1EC8545B" w:rsidR="0039048B" w:rsidRPr="00F60018" w:rsidRDefault="00F60018" w:rsidP="0039048B">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anasonic</w:t>
            </w:r>
          </w:p>
        </w:tc>
        <w:tc>
          <w:tcPr>
            <w:tcW w:w="7230" w:type="dxa"/>
          </w:tcPr>
          <w:p w14:paraId="76160B6A" w14:textId="76055819" w:rsidR="0039048B" w:rsidRPr="007D0E29" w:rsidRDefault="007D0E29" w:rsidP="007D0E29">
            <w:pPr>
              <w:wordWrap/>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Alt 2 for TBS determination. In addition, we propose the number of overlapped/non-overlapped PT-RS and DMRS with 2nd SCI are not taken into account and for </w:t>
            </w:r>
            <m:oMath>
              <m:sSubSup>
                <m:sSubSupPr>
                  <m:ctrlPr>
                    <w:rPr>
                      <w:rFonts w:ascii="Cambria Math" w:eastAsia="MS PGothic" w:hAnsi="Cambria Math" w:cs="MS PGothic"/>
                      <w:sz w:val="24"/>
                      <w:szCs w:val="24"/>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Pr>
                <w:rFonts w:ascii="Times New Roman" w:eastAsia="Yu Mincho" w:hAnsi="Times New Roman" w:cs="Times New Roman"/>
                <w:lang w:eastAsia="ja-JP"/>
              </w:rPr>
              <w:t>for TBS determination. As PT-RS RE location is determined by PRB position in the frequency, the number of overlapped REs are different depending on where PSSCH is assigned in the frequency even when the number of sub-channel assignment is same between initial and retransmissions. Not only to take into account the number of subchannel but also to take into account the frequency position to determine the number of overlap between PT-RS and DMRS increases UE calculation complexity for TBS determination.</w:t>
            </w:r>
          </w:p>
        </w:tc>
      </w:tr>
      <w:tr w:rsidR="0039048B" w14:paraId="76160B6E" w14:textId="77777777">
        <w:tc>
          <w:tcPr>
            <w:tcW w:w="1696" w:type="dxa"/>
          </w:tcPr>
          <w:p w14:paraId="76160B6C" w14:textId="1938FEFA" w:rsidR="0039048B" w:rsidRDefault="004A16E3" w:rsidP="004A16E3">
            <w:pPr>
              <w:wordWrap/>
              <w:spacing w:after="0" w:line="276" w:lineRule="auto"/>
              <w:jc w:val="left"/>
              <w:rPr>
                <w:rFonts w:ascii="Times New Roman" w:hAnsi="Times New Roman" w:cs="Times New Roman"/>
                <w:lang w:eastAsia="zh-CN"/>
              </w:rPr>
            </w:pPr>
            <w:r>
              <w:rPr>
                <w:rFonts w:ascii="Times New Roman" w:eastAsia="Yu Mincho" w:hAnsi="Times New Roman" w:cs="Times New Roman" w:hint="eastAsia"/>
                <w:lang w:eastAsia="ja-JP"/>
              </w:rPr>
              <w:t>NTT DOCOMO</w:t>
            </w:r>
          </w:p>
        </w:tc>
        <w:tc>
          <w:tcPr>
            <w:tcW w:w="7230" w:type="dxa"/>
          </w:tcPr>
          <w:p w14:paraId="384C1463" w14:textId="77777777" w:rsidR="004A16E3" w:rsidRDefault="004A16E3" w:rsidP="004A16E3">
            <w:pPr>
              <w:wordWrap/>
              <w:spacing w:after="0" w:line="276" w:lineRule="auto"/>
              <w:jc w:val="left"/>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Alt 3: </w:t>
            </w:r>
            <w:r>
              <w:rPr>
                <w:rFonts w:ascii="Times New Roman" w:eastAsia="Yu Mincho" w:hAnsi="Times New Roman" w:cs="Times New Roman"/>
                <w:lang w:eastAsia="ja-JP"/>
              </w:rPr>
              <w:t>Assuming</w:t>
            </w:r>
            <w:r w:rsidRPr="005C1064">
              <w:rPr>
                <w:rFonts w:ascii="Times New Roman" w:eastAsia="Yu Mincho" w:hAnsi="Times New Roman" w:cs="Times New Roman"/>
                <w:sz w:val="20"/>
                <w:lang w:eastAsia="ja-JP"/>
              </w:rPr>
              <w:t xml:space="preserve"> </w:t>
            </w:r>
            <m:oMath>
              <m:sSubSup>
                <m:sSubSupPr>
                  <m:ctrlPr>
                    <w:rPr>
                      <w:rFonts w:ascii="Cambria Math" w:eastAsia="SimSun" w:hAnsi="Cambria Math"/>
                      <w:i/>
                      <w:iCs/>
                      <w:noProof/>
                    </w:rPr>
                  </m:ctrlPr>
                </m:sSubSupPr>
                <m:e>
                  <m:r>
                    <w:rPr>
                      <w:rFonts w:ascii="Cambria Math" w:eastAsia="SimSun" w:hAnsi="Cambria Math"/>
                      <w:noProof/>
                    </w:rPr>
                    <m:t>M</m:t>
                  </m:r>
                </m:e>
                <m:sub>
                  <m:r>
                    <w:rPr>
                      <w:rFonts w:ascii="Cambria Math" w:eastAsia="SimSun" w:hAnsi="Cambria Math"/>
                      <w:noProof/>
                    </w:rPr>
                    <m:t>sc</m:t>
                  </m:r>
                </m:sub>
                <m:sup>
                  <m:r>
                    <w:rPr>
                      <w:rFonts w:ascii="Cambria Math" w:eastAsia="SimSun" w:hAnsi="Cambria Math"/>
                      <w:noProof/>
                    </w:rPr>
                    <m:t>SCI2</m:t>
                  </m:r>
                </m:sup>
              </m:sSubSup>
              <m:r>
                <w:rPr>
                  <w:rFonts w:ascii="Cambria Math" w:eastAsia="SimSun" w:hAnsi="Cambria Math"/>
                  <w:noProof/>
                </w:rPr>
                <m:t>(l)</m:t>
              </m:r>
            </m:oMath>
            <w:r>
              <w:rPr>
                <w:rFonts w:ascii="Times New Roman" w:eastAsia="Yu Mincho" w:hAnsi="Times New Roman" w:cs="Times New Roman" w:hint="eastAsia"/>
                <w:lang w:eastAsia="ja-JP"/>
              </w:rPr>
              <w:t xml:space="preserve"> as fixed value</w:t>
            </w:r>
          </w:p>
          <w:p w14:paraId="76160B6D" w14:textId="59B6DA07" w:rsidR="0039048B" w:rsidRDefault="004A16E3" w:rsidP="004A16E3">
            <w:pPr>
              <w:wordWrap/>
              <w:spacing w:after="0" w:line="276" w:lineRule="auto"/>
              <w:jc w:val="left"/>
              <w:rPr>
                <w:rFonts w:ascii="Times New Roman" w:hAnsi="Times New Roman" w:cs="Times New Roman"/>
                <w:lang w:eastAsia="zh-CN"/>
              </w:rPr>
            </w:pPr>
            <w:r>
              <w:rPr>
                <w:rFonts w:ascii="Times New Roman" w:eastAsia="Yu Mincho" w:hAnsi="Times New Roman" w:cs="Times New Roman" w:hint="eastAsia"/>
                <w:lang w:eastAsia="ja-JP"/>
              </w:rPr>
              <w:t xml:space="preserve">This discussion is to get the same TBS for transmissions of a TB. Even if Alt 2 is agreed, it is not achieved since </w:t>
            </w:r>
            <m:oMath>
              <m:sSubSup>
                <m:sSubSupPr>
                  <m:ctrlPr>
                    <w:rPr>
                      <w:rFonts w:ascii="Cambria Math" w:eastAsia="SimSun" w:hAnsi="Cambria Math"/>
                      <w:i/>
                      <w:iCs/>
                      <w:noProof/>
                    </w:rPr>
                  </m:ctrlPr>
                </m:sSubSupPr>
                <m:e>
                  <m:r>
                    <w:rPr>
                      <w:rFonts w:ascii="Cambria Math" w:eastAsia="SimSun" w:hAnsi="Cambria Math"/>
                      <w:noProof/>
                    </w:rPr>
                    <m:t>M</m:t>
                  </m:r>
                </m:e>
                <m:sub>
                  <m:r>
                    <w:rPr>
                      <w:rFonts w:ascii="Cambria Math" w:eastAsia="SimSun" w:hAnsi="Cambria Math"/>
                      <w:noProof/>
                    </w:rPr>
                    <m:t>sc</m:t>
                  </m:r>
                </m:sub>
                <m:sup>
                  <m:r>
                    <w:rPr>
                      <w:rFonts w:ascii="Cambria Math" w:eastAsia="SimSun" w:hAnsi="Cambria Math"/>
                      <w:noProof/>
                    </w:rPr>
                    <m:t>SCI2</m:t>
                  </m:r>
                </m:sup>
              </m:sSubSup>
              <m:r>
                <w:rPr>
                  <w:rFonts w:ascii="Cambria Math" w:eastAsia="SimSun" w:hAnsi="Cambria Math"/>
                  <w:noProof/>
                </w:rPr>
                <m:t>(l)</m:t>
              </m:r>
            </m:oMath>
            <w:r>
              <w:rPr>
                <w:rFonts w:ascii="Times New Roman" w:eastAsia="Yu Mincho" w:hAnsi="Times New Roman" w:cs="Times New Roman" w:hint="eastAsia"/>
                <w:lang w:eastAsia="ja-JP"/>
              </w:rPr>
              <w:t xml:space="preserve"> is </w:t>
            </w:r>
            <w:r>
              <w:rPr>
                <w:rFonts w:ascii="Times New Roman" w:eastAsia="Yu Mincho" w:hAnsi="Times New Roman" w:cs="Times New Roman"/>
                <w:lang w:eastAsia="ja-JP"/>
              </w:rPr>
              <w:t xml:space="preserve">variable in the current spec. Once </w:t>
            </w:r>
            <m:oMath>
              <m:sSubSup>
                <m:sSubSupPr>
                  <m:ctrlPr>
                    <w:rPr>
                      <w:rFonts w:ascii="Cambria Math" w:eastAsia="SimSun" w:hAnsi="Cambria Math"/>
                      <w:i/>
                      <w:iCs/>
                      <w:noProof/>
                    </w:rPr>
                  </m:ctrlPr>
                </m:sSubSupPr>
                <m:e>
                  <m:r>
                    <w:rPr>
                      <w:rFonts w:ascii="Cambria Math" w:eastAsia="SimSun" w:hAnsi="Cambria Math"/>
                      <w:noProof/>
                    </w:rPr>
                    <m:t>M</m:t>
                  </m:r>
                </m:e>
                <m:sub>
                  <m:r>
                    <w:rPr>
                      <w:rFonts w:ascii="Cambria Math" w:eastAsia="SimSun" w:hAnsi="Cambria Math"/>
                      <w:noProof/>
                    </w:rPr>
                    <m:t>sc</m:t>
                  </m:r>
                </m:sub>
                <m:sup>
                  <m:r>
                    <w:rPr>
                      <w:rFonts w:ascii="Cambria Math" w:eastAsia="SimSun" w:hAnsi="Cambria Math"/>
                      <w:noProof/>
                    </w:rPr>
                    <m:t>SCI2</m:t>
                  </m:r>
                </m:sup>
              </m:sSubSup>
              <m:r>
                <w:rPr>
                  <w:rFonts w:ascii="Cambria Math" w:eastAsia="SimSun" w:hAnsi="Cambria Math"/>
                  <w:noProof/>
                </w:rPr>
                <m:t>(l)</m:t>
              </m:r>
            </m:oMath>
            <w:r>
              <w:rPr>
                <w:rFonts w:ascii="Times New Roman" w:eastAsia="Yu Mincho" w:hAnsi="Times New Roman" w:cs="Times New Roman" w:hint="eastAsia"/>
                <w:lang w:eastAsia="ja-JP"/>
              </w:rPr>
              <w:t xml:space="preserve"> is fixed, </w:t>
            </w:r>
            <w:r>
              <w:rPr>
                <w:rFonts w:ascii="Times New Roman" w:hAnsi="Times New Roman" w:cs="Times New Roman"/>
                <w:lang w:eastAsia="zh-CN"/>
              </w:rPr>
              <w:t xml:space="preserve">γ </w:t>
            </w:r>
            <w:r>
              <w:rPr>
                <w:rFonts w:ascii="Times New Roman" w:eastAsia="Yu Mincho" w:hAnsi="Times New Roman" w:cs="Times New Roman"/>
                <w:lang w:eastAsia="ja-JP"/>
              </w:rPr>
              <w:t>is fixed as well. Therefore, we think that this Alt 3 is necessary instead of Alt 2.</w:t>
            </w:r>
          </w:p>
        </w:tc>
      </w:tr>
      <w:tr w:rsidR="00DD6C56" w14:paraId="555DB982" w14:textId="77777777">
        <w:tc>
          <w:tcPr>
            <w:tcW w:w="1696" w:type="dxa"/>
          </w:tcPr>
          <w:p w14:paraId="34447611" w14:textId="56E49A34" w:rsidR="00DD6C56" w:rsidRDefault="00DD6C56" w:rsidP="00DD6C56">
            <w:pPr>
              <w:wordWrap/>
              <w:spacing w:after="0" w:line="276" w:lineRule="auto"/>
              <w:jc w:val="left"/>
              <w:rPr>
                <w:rFonts w:ascii="Times New Roman" w:eastAsia="Yu Mincho" w:hAnsi="Times New Roman" w:cs="Times New Roman"/>
                <w:lang w:eastAsia="ja-JP"/>
              </w:rPr>
            </w:pPr>
            <w:r>
              <w:rPr>
                <w:rFonts w:ascii="Times New Roman" w:hAnsi="Times New Roman" w:cs="Times New Roman"/>
              </w:rPr>
              <w:t>Apple</w:t>
            </w:r>
          </w:p>
        </w:tc>
        <w:tc>
          <w:tcPr>
            <w:tcW w:w="7230" w:type="dxa"/>
          </w:tcPr>
          <w:p w14:paraId="417234BB" w14:textId="1AFCAF9C" w:rsidR="00DD6C56" w:rsidRDefault="00DD6C56" w:rsidP="00DD6C56">
            <w:pPr>
              <w:wordWrap/>
              <w:spacing w:after="0" w:line="276" w:lineRule="auto"/>
              <w:jc w:val="left"/>
              <w:rPr>
                <w:rFonts w:ascii="Times New Roman" w:eastAsia="Yu Mincho" w:hAnsi="Times New Roman" w:cs="Times New Roman"/>
                <w:lang w:eastAsia="ja-JP"/>
              </w:rPr>
            </w:pPr>
            <w:r>
              <w:rPr>
                <w:rFonts w:ascii="Times New Roman" w:hAnsi="Times New Roman" w:cs="Times New Roman"/>
              </w:rPr>
              <w:t xml:space="preserve">Alt 2. This sidelink TBS mis-alignment between (re)transmissions issue exists. Alt 2 provides a simple fix to that issue. </w:t>
            </w:r>
          </w:p>
        </w:tc>
      </w:tr>
      <w:tr w:rsidR="0011387D" w14:paraId="6ED61F7A" w14:textId="77777777">
        <w:tc>
          <w:tcPr>
            <w:tcW w:w="1696" w:type="dxa"/>
          </w:tcPr>
          <w:p w14:paraId="11F908E6" w14:textId="7FA66649" w:rsidR="0011387D" w:rsidRDefault="0011387D" w:rsidP="00DD6C56">
            <w:pPr>
              <w:wordWrap/>
              <w:spacing w:after="0" w:line="276" w:lineRule="auto"/>
              <w:jc w:val="left"/>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7230" w:type="dxa"/>
          </w:tcPr>
          <w:p w14:paraId="19D72C95" w14:textId="65251EF5" w:rsidR="0011387D" w:rsidRDefault="0011387D" w:rsidP="00DD6C56">
            <w:pPr>
              <w:wordWrap/>
              <w:spacing w:after="0" w:line="276" w:lineRule="auto"/>
              <w:jc w:val="left"/>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lt 2 with clarification that this assumption is for TBS determination only.</w:t>
            </w:r>
          </w:p>
        </w:tc>
      </w:tr>
      <w:tr w:rsidR="00113F2A" w14:paraId="62EE714D" w14:textId="77777777" w:rsidTr="00113F2A">
        <w:tc>
          <w:tcPr>
            <w:tcW w:w="1696" w:type="dxa"/>
          </w:tcPr>
          <w:p w14:paraId="462D0B0A" w14:textId="77777777" w:rsidR="00113F2A" w:rsidRDefault="00113F2A" w:rsidP="00414A07">
            <w:pPr>
              <w:wordWrap/>
              <w:spacing w:after="0" w:line="276" w:lineRule="auto"/>
              <w:jc w:val="left"/>
              <w:rPr>
                <w:rFonts w:ascii="Times New Roman" w:hAnsi="Times New Roman" w:cs="Times New Roman"/>
              </w:rPr>
            </w:pPr>
            <w:r>
              <w:rPr>
                <w:rFonts w:ascii="Times New Roman" w:hAnsi="Times New Roman" w:cs="Times New Roman"/>
              </w:rPr>
              <w:t>vivo</w:t>
            </w:r>
          </w:p>
        </w:tc>
        <w:tc>
          <w:tcPr>
            <w:tcW w:w="7230" w:type="dxa"/>
          </w:tcPr>
          <w:p w14:paraId="490D5C4B" w14:textId="77777777" w:rsidR="00113F2A" w:rsidRDefault="00113F2A" w:rsidP="00414A07">
            <w:pPr>
              <w:wordWrap/>
              <w:spacing w:after="0" w:line="276" w:lineRule="auto"/>
              <w:jc w:val="left"/>
              <w:rPr>
                <w:rFonts w:ascii="Times New Roman" w:hAnsi="Times New Roman" w:cs="Times New Roman"/>
              </w:rPr>
            </w:pPr>
            <w:r>
              <w:rPr>
                <w:rFonts w:ascii="Times New Roman" w:hAnsi="Times New Roman" w:cs="Times New Roman"/>
              </w:rPr>
              <w:t xml:space="preserve">Alt 2 is acceptable to us. </w:t>
            </w:r>
          </w:p>
          <w:p w14:paraId="209A8509" w14:textId="77777777" w:rsidR="00113F2A" w:rsidRDefault="00113F2A" w:rsidP="00414A07">
            <w:pPr>
              <w:wordWrap/>
              <w:spacing w:after="0" w:line="276" w:lineRule="auto"/>
              <w:jc w:val="left"/>
              <w:rPr>
                <w:rFonts w:ascii="Times New Roman" w:hAnsi="Times New Roman" w:cs="Times New Roman"/>
              </w:rPr>
            </w:pPr>
            <w:r>
              <w:rPr>
                <w:rFonts w:ascii="Times New Roman" w:hAnsi="Times New Roman" w:cs="Times New Roman"/>
              </w:rPr>
              <w:t xml:space="preserve">This is not the perfect one but the simplest one on the tables. We understand DCM’s comment, but fixing </w:t>
            </w:r>
            <m:oMath>
              <m:sSubSup>
                <m:sSubSupPr>
                  <m:ctrlPr>
                    <w:rPr>
                      <w:rFonts w:ascii="Cambria Math" w:eastAsia="SimSun" w:hAnsi="Cambria Math"/>
                      <w:i/>
                      <w:iCs/>
                      <w:noProof/>
                    </w:rPr>
                  </m:ctrlPr>
                </m:sSubSupPr>
                <m:e>
                  <m:r>
                    <w:rPr>
                      <w:rFonts w:ascii="Cambria Math" w:eastAsia="SimSun" w:hAnsi="Cambria Math"/>
                      <w:noProof/>
                    </w:rPr>
                    <m:t>M</m:t>
                  </m:r>
                </m:e>
                <m:sub>
                  <m:r>
                    <w:rPr>
                      <w:rFonts w:ascii="Cambria Math" w:eastAsia="SimSun" w:hAnsi="Cambria Math"/>
                      <w:noProof/>
                    </w:rPr>
                    <m:t>sc</m:t>
                  </m:r>
                </m:sub>
                <m:sup>
                  <m:r>
                    <w:rPr>
                      <w:rFonts w:ascii="Cambria Math" w:eastAsia="SimSun" w:hAnsi="Cambria Math"/>
                      <w:noProof/>
                    </w:rPr>
                    <m:t>SCI2</m:t>
                  </m:r>
                </m:sup>
              </m:sSubSup>
              <m:r>
                <w:rPr>
                  <w:rFonts w:ascii="Cambria Math" w:eastAsia="SimSun" w:hAnsi="Cambria Math"/>
                  <w:noProof/>
                </w:rPr>
                <m:t>(l)</m:t>
              </m:r>
            </m:oMath>
            <w:r>
              <w:rPr>
                <w:rFonts w:ascii="Times New Roman" w:hAnsi="Times New Roman" w:cs="Times New Roman"/>
              </w:rPr>
              <w:t xml:space="preserve"> may require to change an existing agreement which is not preferred.</w:t>
            </w:r>
          </w:p>
        </w:tc>
      </w:tr>
      <w:tr w:rsidR="003D6B9A" w14:paraId="6A044DF9" w14:textId="77777777" w:rsidTr="00113F2A">
        <w:tc>
          <w:tcPr>
            <w:tcW w:w="1696" w:type="dxa"/>
          </w:tcPr>
          <w:p w14:paraId="510F8737" w14:textId="7FD7741F" w:rsidR="003D6B9A" w:rsidRDefault="003D6B9A" w:rsidP="003D6B9A">
            <w:pPr>
              <w:wordWrap/>
              <w:spacing w:after="0" w:line="276" w:lineRule="auto"/>
              <w:jc w:val="left"/>
              <w:rPr>
                <w:rFonts w:ascii="Times New Roman" w:hAnsi="Times New Roman" w:cs="Times New Roman"/>
              </w:rPr>
            </w:pPr>
            <w:r>
              <w:rPr>
                <w:rFonts w:ascii="Times New Roman" w:hAnsi="Times New Roman" w:cs="Times New Roman"/>
                <w:lang w:eastAsia="zh-CN"/>
              </w:rPr>
              <w:t>Ericsson</w:t>
            </w:r>
          </w:p>
        </w:tc>
        <w:tc>
          <w:tcPr>
            <w:tcW w:w="7230" w:type="dxa"/>
          </w:tcPr>
          <w:p w14:paraId="5BC32F8E" w14:textId="6532F962" w:rsidR="003D6B9A" w:rsidRDefault="003D6B9A" w:rsidP="003D6B9A">
            <w:pPr>
              <w:wordWrap/>
              <w:spacing w:after="0" w:line="276" w:lineRule="auto"/>
              <w:jc w:val="left"/>
              <w:rPr>
                <w:rFonts w:ascii="Times New Roman" w:hAnsi="Times New Roman" w:cs="Times New Roman"/>
              </w:rPr>
            </w:pPr>
            <w:r>
              <w:rPr>
                <w:rFonts w:ascii="Times New Roman" w:hAnsi="Times New Roman" w:cs="Times New Roman"/>
                <w:lang w:eastAsia="zh-CN"/>
              </w:rPr>
              <w:t xml:space="preserve">We sympathize with LG’s point of view and our priority is Alt. 1. However, if majority of the group wants to go with Alt. 2, we could be fine with it as well. </w:t>
            </w:r>
          </w:p>
        </w:tc>
      </w:tr>
      <w:tr w:rsidR="00962A10" w14:paraId="55B4A268" w14:textId="77777777" w:rsidTr="00113F2A">
        <w:tc>
          <w:tcPr>
            <w:tcW w:w="1696" w:type="dxa"/>
          </w:tcPr>
          <w:p w14:paraId="15674A4D" w14:textId="0CAC23C7" w:rsidR="00962A10" w:rsidRPr="00962A10" w:rsidRDefault="00962A10" w:rsidP="003D6B9A">
            <w:pPr>
              <w:wordWrap/>
              <w:spacing w:after="0" w:line="276" w:lineRule="auto"/>
              <w:jc w:val="left"/>
              <w:rPr>
                <w:rFonts w:ascii="Times New Roman" w:eastAsia="맑은 고딕" w:hAnsi="Times New Roman" w:cs="Times New Roman"/>
              </w:rPr>
            </w:pPr>
            <w:r>
              <w:rPr>
                <w:rFonts w:ascii="Times New Roman" w:eastAsia="맑은 고딕" w:hAnsi="Times New Roman" w:cs="Times New Roman" w:hint="eastAsia"/>
              </w:rPr>
              <w:t>Samsung</w:t>
            </w:r>
          </w:p>
        </w:tc>
        <w:tc>
          <w:tcPr>
            <w:tcW w:w="7230" w:type="dxa"/>
          </w:tcPr>
          <w:p w14:paraId="4EE6716B" w14:textId="77777777" w:rsidR="00962A10" w:rsidRDefault="00962A10" w:rsidP="00962A10">
            <w:pPr>
              <w:spacing w:line="276" w:lineRule="auto"/>
              <w:rPr>
                <w:rFonts w:ascii="Times New Roman" w:hAnsi="Times New Roman" w:cs="Times New Roman"/>
              </w:rPr>
            </w:pPr>
            <w:r>
              <w:rPr>
                <w:rFonts w:ascii="Times New Roman" w:hAnsi="Times New Roman" w:cs="Times New Roman" w:hint="eastAsia"/>
              </w:rPr>
              <w:t>Support Alt 1 or, Alt 2+Alt</w:t>
            </w:r>
            <w:r>
              <w:rPr>
                <w:rFonts w:ascii="Times New Roman" w:hAnsi="Times New Roman" w:cs="Times New Roman"/>
              </w:rPr>
              <w:t xml:space="preserve"> </w:t>
            </w:r>
            <w:r>
              <w:rPr>
                <w:rFonts w:ascii="Times New Roman" w:hAnsi="Times New Roman" w:cs="Times New Roman" w:hint="eastAsia"/>
              </w:rPr>
              <w:t>3</w:t>
            </w:r>
            <w:r>
              <w:rPr>
                <w:rFonts w:ascii="Times New Roman" w:hAnsi="Times New Roman" w:cs="Times New Roman"/>
              </w:rPr>
              <w:t>.</w:t>
            </w:r>
          </w:p>
          <w:p w14:paraId="7999E298" w14:textId="77777777" w:rsidR="00962A10" w:rsidRDefault="00962A10" w:rsidP="00962A10">
            <w:pPr>
              <w:spacing w:line="276" w:lineRule="auto"/>
              <w:rPr>
                <w:rFonts w:ascii="Times New Roman" w:hAnsi="Times New Roman" w:cs="Times New Roman"/>
              </w:rPr>
            </w:pPr>
            <w:r>
              <w:rPr>
                <w:rFonts w:ascii="Times New Roman" w:hAnsi="Times New Roman" w:cs="Times New Roman"/>
              </w:rPr>
              <w:t xml:space="preserve">(Alt 3. Define the reference DMRS pattern to calculate </w:t>
            </w:r>
            <m:oMath>
              <m:sSubSup>
                <m:sSubSupPr>
                  <m:ctrlPr>
                    <w:rPr>
                      <w:rFonts w:ascii="Cambria Math" w:eastAsia="Times New Roman" w:hAnsi="Cambria Math" w:cs="Times New Roman"/>
                      <w:kern w:val="0"/>
                      <w:szCs w:val="20"/>
                      <w:lang w:val="en-GB" w:eastAsia="en-US"/>
                    </w:rPr>
                  </m:ctrlPr>
                </m:sSubSupPr>
                <m:e>
                  <m:r>
                    <w:rPr>
                      <w:rFonts w:ascii="Cambria Math" w:eastAsia="Times New Roman" w:hAnsi="Cambria Math" w:cs="Times New Roman"/>
                      <w:kern w:val="0"/>
                      <w:szCs w:val="20"/>
                      <w:lang w:val="en-GB" w:eastAsia="en-US"/>
                    </w:rPr>
                    <m:t>N</m:t>
                  </m:r>
                </m:e>
                <m:sub>
                  <m:r>
                    <w:rPr>
                      <w:rFonts w:ascii="Cambria Math" w:eastAsia="Times New Roman" w:hAnsi="Cambria Math" w:cs="Times New Roman"/>
                      <w:kern w:val="0"/>
                      <w:szCs w:val="20"/>
                      <w:lang w:val="en-GB" w:eastAsia="en-US"/>
                    </w:rPr>
                    <m:t>RE</m:t>
                  </m:r>
                </m:sub>
                <m:sup>
                  <m:r>
                    <w:rPr>
                      <w:rFonts w:ascii="Cambria Math" w:eastAsia="Times New Roman" w:hAnsi="Cambria Math" w:cs="Times New Roman"/>
                      <w:kern w:val="0"/>
                      <w:szCs w:val="20"/>
                      <w:lang w:val="en-GB" w:eastAsia="en-US"/>
                    </w:rPr>
                    <m:t>SCI</m:t>
                  </m:r>
                  <m:r>
                    <m:rPr>
                      <m:sty m:val="p"/>
                    </m:rPr>
                    <w:rPr>
                      <w:rFonts w:ascii="Cambria Math" w:eastAsia="Times New Roman" w:hAnsi="Cambria Math" w:cs="Times New Roman"/>
                      <w:kern w:val="0"/>
                      <w:szCs w:val="20"/>
                      <w:lang w:val="en-GB" w:eastAsia="en-US"/>
                    </w:rPr>
                    <m:t>,2</m:t>
                  </m:r>
                </m:sup>
              </m:sSubSup>
            </m:oMath>
            <w:r>
              <w:rPr>
                <w:rFonts w:ascii="Times New Roman" w:hAnsi="Times New Roman" w:cs="Times New Roman"/>
              </w:rPr>
              <w:t>)</w:t>
            </w:r>
          </w:p>
          <w:p w14:paraId="1F96E16C" w14:textId="77777777" w:rsidR="00962A10" w:rsidRDefault="00962A10" w:rsidP="00962A10">
            <w:pPr>
              <w:spacing w:line="276" w:lineRule="auto"/>
              <w:rPr>
                <w:rFonts w:ascii="Times New Roman" w:hAnsi="Times New Roman" w:cs="Times New Roman"/>
                <w:kern w:val="0"/>
                <w:szCs w:val="20"/>
                <w:lang w:val="en-GB"/>
              </w:rPr>
            </w:pPr>
            <w:r>
              <w:rPr>
                <w:rFonts w:ascii="Times New Roman" w:hAnsi="Times New Roman" w:cs="Times New Roman" w:hint="eastAsia"/>
              </w:rPr>
              <w:t xml:space="preserve">If the different DMRS patterns are used for initial transmission and retransmission of a given TB, the mapping of the 2nd </w:t>
            </w:r>
            <w:r>
              <w:rPr>
                <w:rFonts w:ascii="Times New Roman" w:hAnsi="Times New Roman" w:cs="Times New Roman"/>
              </w:rPr>
              <w:t xml:space="preserve">SCI becomes different and </w:t>
            </w:r>
            <m:oMath>
              <m:sSubSup>
                <m:sSubSupPr>
                  <m:ctrlPr>
                    <w:rPr>
                      <w:rFonts w:ascii="Cambria Math" w:eastAsia="Times New Roman" w:hAnsi="Cambria Math" w:cs="Times New Roman"/>
                      <w:kern w:val="0"/>
                      <w:szCs w:val="20"/>
                      <w:lang w:val="en-GB" w:eastAsia="en-US"/>
                    </w:rPr>
                  </m:ctrlPr>
                </m:sSubSupPr>
                <m:e>
                  <m:r>
                    <w:rPr>
                      <w:rFonts w:ascii="Cambria Math" w:eastAsia="Times New Roman" w:hAnsi="Cambria Math" w:cs="Times New Roman"/>
                      <w:kern w:val="0"/>
                      <w:szCs w:val="20"/>
                      <w:lang w:val="en-GB" w:eastAsia="en-US"/>
                    </w:rPr>
                    <m:t>N</m:t>
                  </m:r>
                </m:e>
                <m:sub>
                  <m:r>
                    <w:rPr>
                      <w:rFonts w:ascii="Cambria Math" w:eastAsia="Times New Roman" w:hAnsi="Cambria Math" w:cs="Times New Roman"/>
                      <w:kern w:val="0"/>
                      <w:szCs w:val="20"/>
                      <w:lang w:val="en-GB" w:eastAsia="en-US"/>
                    </w:rPr>
                    <m:t>RE</m:t>
                  </m:r>
                </m:sub>
                <m:sup>
                  <m:r>
                    <w:rPr>
                      <w:rFonts w:ascii="Cambria Math" w:eastAsia="Times New Roman" w:hAnsi="Cambria Math" w:cs="Times New Roman"/>
                      <w:kern w:val="0"/>
                      <w:szCs w:val="20"/>
                      <w:lang w:val="en-GB" w:eastAsia="en-US"/>
                    </w:rPr>
                    <m:t>SCI</m:t>
                  </m:r>
                  <m:r>
                    <m:rPr>
                      <m:sty m:val="p"/>
                    </m:rPr>
                    <w:rPr>
                      <w:rFonts w:ascii="Cambria Math" w:eastAsia="Times New Roman" w:hAnsi="Cambria Math" w:cs="Times New Roman"/>
                      <w:kern w:val="0"/>
                      <w:szCs w:val="20"/>
                      <w:lang w:val="en-GB" w:eastAsia="en-US"/>
                    </w:rPr>
                    <m:t>,2</m:t>
                  </m:r>
                </m:sup>
              </m:sSubSup>
            </m:oMath>
            <w:r>
              <w:rPr>
                <w:rFonts w:ascii="Times New Roman" w:hAnsi="Times New Roman" w:cs="Times New Roman" w:hint="eastAsia"/>
                <w:kern w:val="0"/>
                <w:szCs w:val="20"/>
                <w:lang w:val="en-GB"/>
              </w:rPr>
              <w:t xml:space="preserve"> also becomes different.</w:t>
            </w:r>
          </w:p>
          <w:p w14:paraId="7A52BDFA" w14:textId="77777777" w:rsidR="00962A10" w:rsidRDefault="00962A10" w:rsidP="00962A10">
            <w:pPr>
              <w:spacing w:line="276" w:lineRule="auto"/>
              <w:rPr>
                <w:rFonts w:ascii="Times New Roman" w:hAnsi="Times New Roman" w:cs="Times New Roman"/>
                <w:kern w:val="0"/>
                <w:szCs w:val="20"/>
                <w:lang w:val="en-GB"/>
              </w:rPr>
            </w:pPr>
            <w:r>
              <w:rPr>
                <w:rFonts w:ascii="Times New Roman" w:hAnsi="Times New Roman" w:cs="Times New Roman"/>
                <w:kern w:val="0"/>
                <w:szCs w:val="20"/>
                <w:lang w:val="en-GB"/>
              </w:rPr>
              <w:t xml:space="preserve">So, despite Alt 2 (assuming gamma=0), there could be possibility to change </w:t>
            </w:r>
            <m:oMath>
              <m:sSubSup>
                <m:sSubSupPr>
                  <m:ctrlPr>
                    <w:rPr>
                      <w:rFonts w:ascii="Cambria Math" w:eastAsia="Times New Roman" w:hAnsi="Cambria Math" w:cs="Times New Roman"/>
                      <w:kern w:val="0"/>
                      <w:szCs w:val="20"/>
                      <w:lang w:val="en-GB" w:eastAsia="en-US"/>
                    </w:rPr>
                  </m:ctrlPr>
                </m:sSubSupPr>
                <m:e>
                  <m:r>
                    <w:rPr>
                      <w:rFonts w:ascii="Cambria Math" w:eastAsia="Times New Roman" w:hAnsi="Cambria Math" w:cs="Times New Roman"/>
                      <w:kern w:val="0"/>
                      <w:szCs w:val="20"/>
                      <w:lang w:val="en-GB" w:eastAsia="en-US"/>
                    </w:rPr>
                    <m:t>N</m:t>
                  </m:r>
                </m:e>
                <m:sub>
                  <m:r>
                    <w:rPr>
                      <w:rFonts w:ascii="Cambria Math" w:eastAsia="Times New Roman" w:hAnsi="Cambria Math" w:cs="Times New Roman"/>
                      <w:kern w:val="0"/>
                      <w:szCs w:val="20"/>
                      <w:lang w:val="en-GB" w:eastAsia="en-US"/>
                    </w:rPr>
                    <m:t>RE</m:t>
                  </m:r>
                </m:sub>
                <m:sup>
                  <m:r>
                    <w:rPr>
                      <w:rFonts w:ascii="Cambria Math" w:eastAsia="Times New Roman" w:hAnsi="Cambria Math" w:cs="Times New Roman"/>
                      <w:kern w:val="0"/>
                      <w:szCs w:val="20"/>
                      <w:lang w:val="en-GB" w:eastAsia="en-US"/>
                    </w:rPr>
                    <m:t>SCI</m:t>
                  </m:r>
                  <m:r>
                    <m:rPr>
                      <m:sty m:val="p"/>
                    </m:rPr>
                    <w:rPr>
                      <w:rFonts w:ascii="Cambria Math" w:eastAsia="Times New Roman" w:hAnsi="Cambria Math" w:cs="Times New Roman"/>
                      <w:kern w:val="0"/>
                      <w:szCs w:val="20"/>
                      <w:lang w:val="en-GB" w:eastAsia="en-US"/>
                    </w:rPr>
                    <m:t>,2</m:t>
                  </m:r>
                </m:sup>
              </m:sSubSup>
            </m:oMath>
            <w:r>
              <w:rPr>
                <w:rFonts w:ascii="Times New Roman" w:hAnsi="Times New Roman" w:cs="Times New Roman" w:hint="eastAsia"/>
                <w:kern w:val="0"/>
                <w:szCs w:val="20"/>
                <w:lang w:val="en-GB"/>
              </w:rPr>
              <w:t>.</w:t>
            </w:r>
          </w:p>
          <w:p w14:paraId="369A3A20" w14:textId="534F268A" w:rsidR="00962A10" w:rsidRDefault="00962A10" w:rsidP="00962A10">
            <w:pPr>
              <w:wordWrap/>
              <w:spacing w:after="0" w:line="276" w:lineRule="auto"/>
              <w:jc w:val="left"/>
              <w:rPr>
                <w:rFonts w:ascii="Times New Roman" w:hAnsi="Times New Roman" w:cs="Times New Roman"/>
                <w:lang w:eastAsia="zh-CN"/>
              </w:rPr>
            </w:pPr>
            <w:r>
              <w:rPr>
                <w:rFonts w:ascii="Times New Roman" w:hAnsi="Times New Roman" w:cs="Times New Roman"/>
                <w:kern w:val="0"/>
                <w:szCs w:val="20"/>
                <w:lang w:val="en-GB"/>
              </w:rPr>
              <w:t>So, we propose to take Alt 1 or, Alt 2+Alt 3.</w:t>
            </w:r>
          </w:p>
        </w:tc>
      </w:tr>
      <w:tr w:rsidR="00970FB6" w14:paraId="30D6A863" w14:textId="77777777" w:rsidTr="00113F2A">
        <w:tc>
          <w:tcPr>
            <w:tcW w:w="1696" w:type="dxa"/>
          </w:tcPr>
          <w:p w14:paraId="4D542207" w14:textId="4137A952" w:rsidR="00970FB6" w:rsidRDefault="00970FB6" w:rsidP="003D6B9A">
            <w:pPr>
              <w:wordWrap/>
              <w:spacing w:after="0" w:line="276" w:lineRule="auto"/>
              <w:jc w:val="left"/>
              <w:rPr>
                <w:rFonts w:ascii="Times New Roman" w:eastAsia="맑은 고딕" w:hAnsi="Times New Roman" w:cs="Times New Roman"/>
              </w:rPr>
            </w:pPr>
            <w:r>
              <w:rPr>
                <w:rFonts w:ascii="Times New Roman" w:eastAsia="맑은 고딕" w:hAnsi="Times New Roman" w:cs="Times New Roman"/>
              </w:rPr>
              <w:t>Intel</w:t>
            </w:r>
          </w:p>
        </w:tc>
        <w:tc>
          <w:tcPr>
            <w:tcW w:w="7230" w:type="dxa"/>
          </w:tcPr>
          <w:p w14:paraId="004E3996" w14:textId="77777777" w:rsidR="00970FB6" w:rsidRPr="00970FB6" w:rsidRDefault="00970FB6" w:rsidP="00970FB6">
            <w:pPr>
              <w:spacing w:line="276" w:lineRule="auto"/>
              <w:rPr>
                <w:rFonts w:ascii="Times New Roman" w:hAnsi="Times New Roman" w:cs="Times New Roman"/>
              </w:rPr>
            </w:pPr>
            <w:r w:rsidRPr="00970FB6">
              <w:rPr>
                <w:rFonts w:ascii="Times New Roman" w:hAnsi="Times New Roman" w:cs="Times New Roman"/>
              </w:rPr>
              <w:t xml:space="preserve">Alt 2. In our opinion this enables more cases where the same TBS is used for initial and retransmission. </w:t>
            </w:r>
          </w:p>
          <w:p w14:paraId="2FAA3C43" w14:textId="5403F181" w:rsidR="00970FB6" w:rsidRDefault="00970FB6" w:rsidP="00970FB6">
            <w:pPr>
              <w:spacing w:line="276" w:lineRule="auto"/>
              <w:rPr>
                <w:rFonts w:ascii="Times New Roman" w:hAnsi="Times New Roman" w:cs="Times New Roman"/>
              </w:rPr>
            </w:pPr>
            <w:r w:rsidRPr="00970FB6">
              <w:rPr>
                <w:rFonts w:ascii="Times New Roman" w:hAnsi="Times New Roman" w:cs="Times New Roman"/>
              </w:rPr>
              <w:t>Regarding the discussion about the possibility of different DMRS pattern, beta offset, sub-channel allocation, and other configuration between transmissions of the same TB: In principle we agree that the standard allows such configuration. However, as the resulting TBS would be different, HARQ combining would not be possible for these cases. To enable the additional performance of HARQ combining a transmitter device needs to ensure that the resulting TBS is the same.</w:t>
            </w:r>
          </w:p>
        </w:tc>
      </w:tr>
      <w:tr w:rsidR="00647CA6" w14:paraId="065C0F11" w14:textId="77777777" w:rsidTr="00113F2A">
        <w:tc>
          <w:tcPr>
            <w:tcW w:w="1696" w:type="dxa"/>
          </w:tcPr>
          <w:p w14:paraId="551A8867" w14:textId="2BDD0FEA" w:rsidR="00647CA6" w:rsidRDefault="00647CA6" w:rsidP="003D6B9A">
            <w:pPr>
              <w:wordWrap/>
              <w:spacing w:after="0" w:line="276" w:lineRule="auto"/>
              <w:jc w:val="left"/>
              <w:rPr>
                <w:rFonts w:ascii="Times New Roman" w:eastAsia="맑은 고딕" w:hAnsi="Times New Roman" w:cs="Times New Roman"/>
              </w:rPr>
            </w:pPr>
            <w:r>
              <w:rPr>
                <w:rFonts w:ascii="Times New Roman" w:eastAsia="맑은 고딕" w:hAnsi="Times New Roman" w:cs="Times New Roman"/>
              </w:rPr>
              <w:t>Futurewei</w:t>
            </w:r>
          </w:p>
        </w:tc>
        <w:tc>
          <w:tcPr>
            <w:tcW w:w="7230" w:type="dxa"/>
          </w:tcPr>
          <w:p w14:paraId="75EFAA10" w14:textId="78B9BF99" w:rsidR="00647CA6" w:rsidRPr="00970FB6" w:rsidRDefault="00647CA6" w:rsidP="00970FB6">
            <w:pPr>
              <w:spacing w:line="276" w:lineRule="auto"/>
              <w:rPr>
                <w:rFonts w:ascii="Times New Roman" w:hAnsi="Times New Roman" w:cs="Times New Roman"/>
              </w:rPr>
            </w:pPr>
            <w:r>
              <w:rPr>
                <w:rFonts w:ascii="Times New Roman" w:hAnsi="Times New Roman" w:cs="Times New Roman"/>
              </w:rPr>
              <w:t>Alt. 2 for TBS determination only</w:t>
            </w:r>
          </w:p>
        </w:tc>
      </w:tr>
    </w:tbl>
    <w:p w14:paraId="76160B6F" w14:textId="77777777" w:rsidR="00BC3D8F" w:rsidRDefault="00BC3D8F">
      <w:pPr>
        <w:spacing w:line="276" w:lineRule="auto"/>
        <w:rPr>
          <w:rFonts w:ascii="Times New Roman" w:hAnsi="Times New Roman" w:cs="Times New Roman"/>
        </w:rPr>
      </w:pPr>
    </w:p>
    <w:p w14:paraId="0B8757F1" w14:textId="4781B7CC" w:rsidR="002B5470" w:rsidRPr="002B5470" w:rsidRDefault="002B5470">
      <w:pPr>
        <w:spacing w:line="276" w:lineRule="auto"/>
        <w:rPr>
          <w:rFonts w:ascii="Times New Roman" w:eastAsia="맑은 고딕" w:hAnsi="Times New Roman" w:cs="Times New Roman"/>
          <w:b/>
          <w:sz w:val="22"/>
          <w:u w:val="single"/>
        </w:rPr>
      </w:pPr>
      <w:r w:rsidRPr="002B5470">
        <w:rPr>
          <w:rFonts w:ascii="Times New Roman" w:eastAsia="맑은 고딕" w:hAnsi="Times New Roman" w:cs="Times New Roman"/>
          <w:b/>
          <w:sz w:val="22"/>
          <w:u w:val="single"/>
        </w:rPr>
        <w:t>Summary</w:t>
      </w:r>
    </w:p>
    <w:p w14:paraId="5674E539" w14:textId="124A465B" w:rsidR="002B5470" w:rsidRDefault="002B5470">
      <w:pPr>
        <w:spacing w:line="276" w:lineRule="auto"/>
        <w:rPr>
          <w:rFonts w:ascii="Times New Roman" w:eastAsia="맑은 고딕" w:hAnsi="Times New Roman" w:cs="Times New Roman"/>
        </w:rPr>
      </w:pPr>
      <w:r>
        <w:rPr>
          <w:rFonts w:ascii="Times New Roman" w:eastAsia="맑은 고딕" w:hAnsi="Times New Roman" w:cs="Times New Roman"/>
        </w:rPr>
        <w:t>Majority prefers to assume gamma=0 in calculation of N^SCI,2_RE only for TBS calculation. So, the following is proposed.</w:t>
      </w:r>
    </w:p>
    <w:p w14:paraId="4679BFAA" w14:textId="47BAB5D9" w:rsidR="002B5470" w:rsidRDefault="002B5470">
      <w:pPr>
        <w:spacing w:line="276" w:lineRule="auto"/>
        <w:rPr>
          <w:rFonts w:ascii="Times New Roman" w:eastAsia="맑은 고딕" w:hAnsi="Times New Roman" w:cs="Times New Roman"/>
        </w:rPr>
      </w:pPr>
    </w:p>
    <w:p w14:paraId="60DF1E8C" w14:textId="7D8C2C3F" w:rsidR="002B5470" w:rsidRPr="002B5470" w:rsidRDefault="002B5470">
      <w:pPr>
        <w:spacing w:line="276" w:lineRule="auto"/>
        <w:rPr>
          <w:rFonts w:ascii="Times New Roman" w:eastAsia="맑은 고딕" w:hAnsi="Times New Roman" w:cs="Times New Roman"/>
          <w:highlight w:val="yellow"/>
        </w:rPr>
      </w:pPr>
      <w:r w:rsidRPr="002B5470">
        <w:rPr>
          <w:rFonts w:ascii="Times New Roman" w:eastAsia="맑은 고딕" w:hAnsi="Times New Roman" w:cs="Times New Roman"/>
          <w:highlight w:val="yellow"/>
        </w:rPr>
        <w:t>Proposal</w:t>
      </w:r>
    </w:p>
    <w:p w14:paraId="058A6C0B" w14:textId="2092E3EA" w:rsidR="002B5470" w:rsidRPr="002B5470" w:rsidRDefault="002B5470">
      <w:pPr>
        <w:spacing w:line="276" w:lineRule="auto"/>
        <w:rPr>
          <w:rFonts w:ascii="Times New Roman" w:eastAsia="맑은 고딕" w:hAnsi="Times New Roman" w:cs="Times New Roman" w:hint="eastAsia"/>
        </w:rPr>
      </w:pPr>
      <w:r w:rsidRPr="002B5470">
        <w:rPr>
          <w:rFonts w:ascii="Times New Roman" w:eastAsia="맑은 고딕" w:hAnsi="Times New Roman" w:cs="Times New Roman"/>
          <w:highlight w:val="yellow"/>
        </w:rPr>
        <w:t xml:space="preserve">In calculation of </w:t>
      </w:r>
      <w:r w:rsidRPr="002B5470">
        <w:rPr>
          <w:rFonts w:ascii="Times New Roman" w:eastAsia="맑은 고딕" w:hAnsi="Times New Roman" w:cs="Times New Roman"/>
          <w:highlight w:val="yellow"/>
        </w:rPr>
        <w:t>N^SCI,2_RE</w:t>
      </w:r>
      <w:r w:rsidRPr="002B5470">
        <w:rPr>
          <w:rFonts w:ascii="Times New Roman" w:eastAsia="맑은 고딕" w:hAnsi="Times New Roman" w:cs="Times New Roman"/>
          <w:highlight w:val="yellow"/>
        </w:rPr>
        <w:t xml:space="preserve"> of TBS calculation, gamma is assumed to be zero.</w:t>
      </w:r>
    </w:p>
    <w:p w14:paraId="76160B71" w14:textId="79B24381" w:rsidR="00BC3D8F" w:rsidRDefault="00BC3D8F">
      <w:pPr>
        <w:spacing w:line="276" w:lineRule="auto"/>
        <w:rPr>
          <w:rFonts w:ascii="Times New Roman" w:hAnsi="Times New Roman" w:cs="Times New Roman"/>
        </w:rPr>
      </w:pPr>
    </w:p>
    <w:p w14:paraId="46D49EE1" w14:textId="65DFF0AF" w:rsidR="002B5470" w:rsidRDefault="002B5470">
      <w:pPr>
        <w:spacing w:line="276" w:lineRule="auto"/>
        <w:rPr>
          <w:rFonts w:ascii="Times New Roman" w:hAnsi="Times New Roman" w:cs="Times New Roman"/>
        </w:rPr>
      </w:pPr>
    </w:p>
    <w:p w14:paraId="5B214656" w14:textId="77777777" w:rsidR="002B5470" w:rsidRPr="002B5470" w:rsidRDefault="002B5470">
      <w:pPr>
        <w:spacing w:line="276" w:lineRule="auto"/>
        <w:rPr>
          <w:rFonts w:ascii="Times New Roman" w:hAnsi="Times New Roman" w:cs="Times New Roman"/>
        </w:rPr>
      </w:pPr>
    </w:p>
    <w:p w14:paraId="76160B72" w14:textId="77777777" w:rsidR="00BC3D8F" w:rsidRDefault="003E7EAB">
      <w:pPr>
        <w:pStyle w:val="1"/>
        <w:rPr>
          <w:rFonts w:ascii="Times New Roman" w:hAnsi="Times New Roman" w:cs="Times New Roman"/>
          <w:b/>
          <w:sz w:val="24"/>
          <w:u w:val="single"/>
        </w:rPr>
      </w:pPr>
      <w:r>
        <w:rPr>
          <w:rFonts w:ascii="Times New Roman" w:hAnsi="Times New Roman" w:cs="Times New Roman"/>
          <w:b/>
          <w:sz w:val="24"/>
          <w:u w:val="single"/>
        </w:rPr>
        <w:t>C. MCS restriction for TBS determination</w:t>
      </w:r>
    </w:p>
    <w:p w14:paraId="76160B73" w14:textId="77777777" w:rsidR="00BC3D8F" w:rsidRDefault="003E7EAB">
      <w:pPr>
        <w:spacing w:line="276" w:lineRule="auto"/>
        <w:rPr>
          <w:rFonts w:ascii="Times New Roman" w:hAnsi="Times New Roman" w:cs="Times New Roman"/>
        </w:rPr>
      </w:pPr>
      <w:r>
        <w:rPr>
          <w:rFonts w:ascii="Times New Roman" w:hAnsi="Times New Roman" w:cs="Times New Roman"/>
        </w:rPr>
        <w:t>There are two contributions [Intel], [Sharp]</w:t>
      </w:r>
      <w:r>
        <w:rPr>
          <w:rFonts w:ascii="Times New Roman" w:hAnsi="Times New Roman" w:cs="Times New Roman" w:hint="eastAsia"/>
        </w:rPr>
        <w:t xml:space="preserve"> for </w:t>
      </w:r>
      <w:r>
        <w:rPr>
          <w:rFonts w:ascii="Times New Roman" w:hAnsi="Times New Roman" w:cs="Times New Roman"/>
        </w:rPr>
        <w:t>MCS restriction: one is proposing not to use the code point only indicating Qm, and another is proposing not to change MCS table between initial transmission and retransmission.</w:t>
      </w:r>
    </w:p>
    <w:p w14:paraId="76160B74" w14:textId="77777777" w:rsidR="00BC3D8F" w:rsidRDefault="003E7EAB">
      <w:pPr>
        <w:spacing w:line="276" w:lineRule="auto"/>
        <w:rPr>
          <w:rFonts w:ascii="Times New Roman" w:hAnsi="Times New Roman" w:cs="Times New Roman"/>
        </w:rPr>
      </w:pPr>
      <w:r>
        <w:rPr>
          <w:rFonts w:ascii="Times New Roman" w:hAnsi="Times New Roman" w:cs="Times New Roman"/>
        </w:rPr>
        <w:t>Please provide your views on the following alternatives:</w:t>
      </w:r>
    </w:p>
    <w:p w14:paraId="76160B75" w14:textId="77777777" w:rsidR="00BC3D8F" w:rsidRDefault="003E7EAB">
      <w:pPr>
        <w:spacing w:line="276" w:lineRule="auto"/>
        <w:rPr>
          <w:rFonts w:ascii="Times New Roman" w:hAnsi="Times New Roman" w:cs="Times New Roman"/>
        </w:rPr>
      </w:pPr>
      <w:r>
        <w:rPr>
          <w:rFonts w:ascii="Times New Roman" w:hAnsi="Times New Roman" w:cs="Times New Roman"/>
        </w:rPr>
        <w:t>Alt 1. No need to restrict</w:t>
      </w:r>
    </w:p>
    <w:p w14:paraId="76160B76" w14:textId="77777777" w:rsidR="00BC3D8F" w:rsidRDefault="003E7EAB">
      <w:pPr>
        <w:spacing w:line="276" w:lineRule="auto"/>
        <w:rPr>
          <w:rFonts w:ascii="Times New Roman" w:hAnsi="Times New Roman" w:cs="Times New Roman"/>
        </w:rPr>
      </w:pPr>
      <w:r>
        <w:rPr>
          <w:rFonts w:ascii="Times New Roman" w:hAnsi="Times New Roman" w:cs="Times New Roman"/>
        </w:rPr>
        <w:t>Alt 2. Not use the MCS code point only indicating the modulation order</w:t>
      </w:r>
    </w:p>
    <w:p w14:paraId="76160B77" w14:textId="77777777" w:rsidR="00BC3D8F" w:rsidRDefault="003E7EAB">
      <w:pPr>
        <w:spacing w:line="276" w:lineRule="auto"/>
        <w:rPr>
          <w:rFonts w:ascii="Times New Roman" w:hAnsi="Times New Roman" w:cs="Times New Roman"/>
        </w:rPr>
      </w:pPr>
      <w:r>
        <w:rPr>
          <w:rFonts w:ascii="Times New Roman" w:hAnsi="Times New Roman" w:cs="Times New Roman"/>
        </w:rPr>
        <w:t>Alt 3. Not change MCS table between initial transmission and retransmission.</w:t>
      </w:r>
    </w:p>
    <w:p w14:paraId="76160B78" w14:textId="77777777" w:rsidR="00BC3D8F" w:rsidRDefault="003E7EAB">
      <w:pPr>
        <w:spacing w:line="276" w:lineRule="auto"/>
        <w:rPr>
          <w:rFonts w:ascii="Times New Roman" w:hAnsi="Times New Roman" w:cs="Times New Roman"/>
        </w:rPr>
      </w:pPr>
      <w:r>
        <w:rPr>
          <w:rFonts w:ascii="Times New Roman" w:hAnsi="Times New Roman" w:cs="Times New Roman"/>
        </w:rPr>
        <w:t>Alt 4. Other restriction(s), if any.</w:t>
      </w:r>
    </w:p>
    <w:tbl>
      <w:tblPr>
        <w:tblStyle w:val="a9"/>
        <w:tblW w:w="0" w:type="auto"/>
        <w:tblLook w:val="04A0" w:firstRow="1" w:lastRow="0" w:firstColumn="1" w:lastColumn="0" w:noHBand="0" w:noVBand="1"/>
      </w:tblPr>
      <w:tblGrid>
        <w:gridCol w:w="1696"/>
        <w:gridCol w:w="7230"/>
      </w:tblGrid>
      <w:tr w:rsidR="00BC3D8F" w14:paraId="76160B7B" w14:textId="77777777">
        <w:tc>
          <w:tcPr>
            <w:tcW w:w="1696" w:type="dxa"/>
            <w:shd w:val="clear" w:color="auto" w:fill="BFBFBF" w:themeFill="background1" w:themeFillShade="BF"/>
            <w:vAlign w:val="center"/>
          </w:tcPr>
          <w:p w14:paraId="76160B79" w14:textId="77777777" w:rsidR="00BC3D8F" w:rsidRDefault="003E7EAB">
            <w:pPr>
              <w:spacing w:after="0" w:line="276" w:lineRule="auto"/>
              <w:jc w:val="center"/>
              <w:rPr>
                <w:rFonts w:ascii="Times New Roman" w:hAnsi="Times New Roman" w:cs="Times New Roman"/>
                <w:b/>
                <w:lang w:eastAsia="zh-CN"/>
              </w:rPr>
            </w:pPr>
            <w:r>
              <w:rPr>
                <w:rFonts w:ascii="Times New Roman" w:hAnsi="Times New Roman" w:cs="Times New Roman"/>
                <w:b/>
                <w:lang w:eastAsia="zh-CN"/>
              </w:rPr>
              <w:t>Company</w:t>
            </w:r>
          </w:p>
        </w:tc>
        <w:tc>
          <w:tcPr>
            <w:tcW w:w="7230" w:type="dxa"/>
            <w:shd w:val="clear" w:color="auto" w:fill="BFBFBF" w:themeFill="background1" w:themeFillShade="BF"/>
            <w:vAlign w:val="center"/>
          </w:tcPr>
          <w:p w14:paraId="76160B7A" w14:textId="77777777" w:rsidR="00BC3D8F" w:rsidRDefault="003E7EAB">
            <w:pPr>
              <w:spacing w:after="0" w:line="276" w:lineRule="auto"/>
              <w:jc w:val="center"/>
              <w:rPr>
                <w:rFonts w:ascii="Times New Roman" w:hAnsi="Times New Roman" w:cs="Times New Roman"/>
                <w:b/>
                <w:lang w:eastAsia="zh-CN"/>
              </w:rPr>
            </w:pPr>
            <w:r>
              <w:rPr>
                <w:rFonts w:ascii="Times New Roman" w:hAnsi="Times New Roman" w:cs="Times New Roman"/>
                <w:b/>
                <w:lang w:eastAsia="zh-CN"/>
              </w:rPr>
              <w:t>Views</w:t>
            </w:r>
          </w:p>
        </w:tc>
      </w:tr>
      <w:tr w:rsidR="00BC3D8F" w14:paraId="76160B7E" w14:textId="77777777">
        <w:tc>
          <w:tcPr>
            <w:tcW w:w="1696" w:type="dxa"/>
          </w:tcPr>
          <w:p w14:paraId="76160B7C"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Qualcomm</w:t>
            </w:r>
          </w:p>
        </w:tc>
        <w:tc>
          <w:tcPr>
            <w:tcW w:w="7230" w:type="dxa"/>
          </w:tcPr>
          <w:p w14:paraId="76160B7D"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We support Alt 2; otherwise, specifications would indicate impossible UE behavior of using the unavailable target coding rate to determine SCI-2 rate-matching</w:t>
            </w:r>
          </w:p>
        </w:tc>
      </w:tr>
      <w:tr w:rsidR="00BC3D8F" w14:paraId="76160B83" w14:textId="77777777">
        <w:tc>
          <w:tcPr>
            <w:tcW w:w="1696" w:type="dxa"/>
          </w:tcPr>
          <w:p w14:paraId="76160B7F"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Huawei, HiSilicon</w:t>
            </w:r>
          </w:p>
        </w:tc>
        <w:tc>
          <w:tcPr>
            <w:tcW w:w="7230" w:type="dxa"/>
          </w:tcPr>
          <w:p w14:paraId="76160B80" w14:textId="77777777" w:rsidR="00BC3D8F" w:rsidRDefault="003E7EAB">
            <w:pPr>
              <w:suppressAutoHyphens/>
              <w:spacing w:after="0" w:line="276" w:lineRule="auto"/>
              <w:jc w:val="left"/>
              <w:rPr>
                <w:rFonts w:ascii="Times New Roman" w:hAnsi="Times New Roman" w:cs="Times New Roman"/>
                <w:lang w:eastAsia="zh-CN"/>
              </w:rPr>
            </w:pPr>
            <w:r>
              <w:rPr>
                <w:rFonts w:ascii="Times New Roman" w:hAnsi="Times New Roman" w:cs="Times New Roman"/>
                <w:lang w:eastAsia="zh-CN"/>
              </w:rPr>
              <w:t xml:space="preserve">Alt. 2. </w:t>
            </w:r>
          </w:p>
          <w:p w14:paraId="76160B81" w14:textId="77777777" w:rsidR="00BC3D8F" w:rsidRDefault="003E7EAB">
            <w:pPr>
              <w:suppressAutoHyphens/>
              <w:spacing w:after="0" w:line="276" w:lineRule="auto"/>
              <w:jc w:val="left"/>
              <w:rPr>
                <w:rFonts w:ascii="Times New Roman" w:hAnsi="Times New Roman" w:cs="Times New Roman"/>
                <w:lang w:eastAsia="zh-CN"/>
              </w:rPr>
            </w:pPr>
            <w:r>
              <w:rPr>
                <w:rFonts w:ascii="Times New Roman" w:hAnsi="Times New Roman" w:cs="Times New Roman"/>
                <w:lang w:eastAsia="zh-CN"/>
              </w:rPr>
              <w:t>At. 1 leaves a problem that RX UE cannot know which original transmission the re-transmission is for until after decoding the 2</w:t>
            </w:r>
            <w:r>
              <w:rPr>
                <w:rFonts w:ascii="Times New Roman" w:hAnsi="Times New Roman" w:cs="Times New Roman"/>
                <w:vertAlign w:val="superscript"/>
                <w:lang w:eastAsia="zh-CN"/>
              </w:rPr>
              <w:t>nd</w:t>
            </w:r>
            <w:r>
              <w:rPr>
                <w:rFonts w:ascii="Times New Roman" w:hAnsi="Times New Roman" w:cs="Times New Roman"/>
                <w:lang w:eastAsia="zh-CN"/>
              </w:rPr>
              <w:t>-stage SCI, and thus cannot know what the re-indicated MCS to be used is. But to decode the 2</w:t>
            </w:r>
            <w:r>
              <w:rPr>
                <w:rFonts w:ascii="Times New Roman" w:hAnsi="Times New Roman" w:cs="Times New Roman"/>
                <w:vertAlign w:val="superscript"/>
                <w:lang w:eastAsia="zh-CN"/>
              </w:rPr>
              <w:t>nd</w:t>
            </w:r>
            <w:r>
              <w:rPr>
                <w:rFonts w:ascii="Times New Roman" w:hAnsi="Times New Roman" w:cs="Times New Roman"/>
                <w:lang w:eastAsia="zh-CN"/>
              </w:rPr>
              <w:t>-stage SCI, it needs to have a priori the MCS information.</w:t>
            </w:r>
          </w:p>
          <w:p w14:paraId="76160B82" w14:textId="77777777" w:rsidR="00BC3D8F" w:rsidRDefault="003E7EAB">
            <w:pPr>
              <w:spacing w:after="0" w:line="276" w:lineRule="auto"/>
              <w:jc w:val="left"/>
              <w:rPr>
                <w:rFonts w:ascii="Times New Roman" w:hAnsi="Times New Roman" w:cs="Times New Roman"/>
                <w:lang w:eastAsia="zh-CN"/>
              </w:rPr>
            </w:pPr>
            <w:r>
              <w:rPr>
                <w:rFonts w:ascii="Times New Roman" w:hAnsi="Times New Roman" w:cs="Times New Roman"/>
                <w:lang w:eastAsia="zh-CN"/>
              </w:rPr>
              <w:t>Alt. 3 imposes an avoidable restriction which is not intended by any RAN1 agreement.</w:t>
            </w:r>
          </w:p>
        </w:tc>
      </w:tr>
      <w:tr w:rsidR="00BC3D8F" w14:paraId="76160B86" w14:textId="77777777">
        <w:tc>
          <w:tcPr>
            <w:tcW w:w="1696" w:type="dxa"/>
          </w:tcPr>
          <w:p w14:paraId="76160B84" w14:textId="77777777" w:rsidR="00BC3D8F" w:rsidRDefault="003E7EAB">
            <w:pPr>
              <w:spacing w:after="0" w:line="276" w:lineRule="auto"/>
              <w:jc w:val="left"/>
              <w:rPr>
                <w:rFonts w:ascii="Times New Roman" w:eastAsia="SimSun" w:hAnsi="Times New Roman" w:cs="Times New Roman"/>
                <w:lang w:eastAsia="zh-CN"/>
              </w:rPr>
            </w:pPr>
            <w:r>
              <w:rPr>
                <w:rFonts w:ascii="Times New Roman" w:eastAsia="SimSun" w:hAnsi="Times New Roman" w:cs="Times New Roman" w:hint="eastAsia"/>
                <w:lang w:eastAsia="zh-CN"/>
              </w:rPr>
              <w:t>ZTE, Sanechips</w:t>
            </w:r>
          </w:p>
        </w:tc>
        <w:tc>
          <w:tcPr>
            <w:tcW w:w="7230" w:type="dxa"/>
          </w:tcPr>
          <w:p w14:paraId="76160B85" w14:textId="77777777" w:rsidR="00BC3D8F" w:rsidRDefault="003E7EAB">
            <w:pPr>
              <w:spacing w:after="0" w:line="276" w:lineRule="auto"/>
              <w:jc w:val="left"/>
              <w:rPr>
                <w:rFonts w:ascii="Times New Roman" w:eastAsia="SimSun" w:hAnsi="Times New Roman" w:cs="Times New Roman"/>
                <w:lang w:eastAsia="zh-CN"/>
              </w:rPr>
            </w:pPr>
            <w:r>
              <w:rPr>
                <w:rFonts w:ascii="Times New Roman" w:eastAsia="SimSun" w:hAnsi="Times New Roman" w:cs="Times New Roman" w:hint="eastAsia"/>
                <w:lang w:eastAsia="zh-CN"/>
              </w:rPr>
              <w:t>Alt 2</w:t>
            </w:r>
          </w:p>
        </w:tc>
      </w:tr>
      <w:tr w:rsidR="0039048B" w14:paraId="76160B8A" w14:textId="77777777">
        <w:tc>
          <w:tcPr>
            <w:tcW w:w="1696" w:type="dxa"/>
          </w:tcPr>
          <w:p w14:paraId="76160B87" w14:textId="77777777" w:rsidR="0039048B" w:rsidRPr="00E902BF" w:rsidRDefault="0039048B" w:rsidP="0039048B">
            <w:pPr>
              <w:spacing w:line="276" w:lineRule="auto"/>
              <w:rPr>
                <w:rFonts w:ascii="Times New Roman" w:hAnsi="Times New Roman" w:cs="Times New Roman"/>
              </w:rPr>
            </w:pPr>
            <w:r>
              <w:rPr>
                <w:rFonts w:ascii="Times New Roman" w:hAnsi="Times New Roman" w:cs="Times New Roman" w:hint="eastAsia"/>
              </w:rPr>
              <w:t xml:space="preserve">LG </w:t>
            </w:r>
            <w:r>
              <w:rPr>
                <w:rFonts w:ascii="Times New Roman" w:hAnsi="Times New Roman" w:cs="Times New Roman"/>
              </w:rPr>
              <w:t>Electronics</w:t>
            </w:r>
          </w:p>
        </w:tc>
        <w:tc>
          <w:tcPr>
            <w:tcW w:w="7230" w:type="dxa"/>
          </w:tcPr>
          <w:p w14:paraId="76160B88" w14:textId="77777777" w:rsidR="0039048B" w:rsidRDefault="0039048B" w:rsidP="0039048B">
            <w:pPr>
              <w:spacing w:line="276" w:lineRule="auto"/>
              <w:rPr>
                <w:rFonts w:ascii="Times New Roman" w:hAnsi="Times New Roman" w:cs="Times New Roman"/>
              </w:rPr>
            </w:pPr>
            <w:r>
              <w:rPr>
                <w:rFonts w:ascii="Times New Roman" w:hAnsi="Times New Roman" w:cs="Times New Roman" w:hint="eastAsia"/>
              </w:rPr>
              <w:t xml:space="preserve">We can accept Alt 2 to avoid additional </w:t>
            </w:r>
            <w:r>
              <w:rPr>
                <w:rFonts w:ascii="Times New Roman" w:hAnsi="Times New Roman" w:cs="Times New Roman"/>
              </w:rPr>
              <w:t>issue including 2</w:t>
            </w:r>
            <w:r w:rsidRPr="0040687E">
              <w:rPr>
                <w:rFonts w:ascii="Times New Roman" w:hAnsi="Times New Roman" w:cs="Times New Roman"/>
                <w:vertAlign w:val="superscript"/>
              </w:rPr>
              <w:t>nd</w:t>
            </w:r>
            <w:r>
              <w:rPr>
                <w:rFonts w:ascii="Times New Roman" w:hAnsi="Times New Roman" w:cs="Times New Roman"/>
              </w:rPr>
              <w:t xml:space="preserve"> SCI mapping and PT-RS density in Rel-16. </w:t>
            </w:r>
          </w:p>
          <w:p w14:paraId="76160B89" w14:textId="77777777" w:rsidR="0039048B" w:rsidRPr="00E902BF" w:rsidRDefault="0039048B" w:rsidP="0039048B">
            <w:pPr>
              <w:spacing w:line="276" w:lineRule="auto"/>
              <w:rPr>
                <w:rFonts w:ascii="Times New Roman" w:hAnsi="Times New Roman" w:cs="Times New Roman"/>
              </w:rPr>
            </w:pPr>
            <w:r>
              <w:rPr>
                <w:rFonts w:ascii="Times New Roman" w:hAnsi="Times New Roman" w:cs="Times New Roman" w:hint="eastAsia"/>
              </w:rPr>
              <w:t xml:space="preserve">In our understanding, Alt 3 </w:t>
            </w:r>
            <w:r>
              <w:rPr>
                <w:rFonts w:ascii="Times New Roman" w:hAnsi="Times New Roman" w:cs="Times New Roman"/>
              </w:rPr>
              <w:t xml:space="preserve">is already supported in NR Uu link. There is no need to have special handling for NR sidelink. </w:t>
            </w:r>
          </w:p>
        </w:tc>
      </w:tr>
      <w:tr w:rsidR="0039048B" w14:paraId="76160B8D" w14:textId="77777777">
        <w:tc>
          <w:tcPr>
            <w:tcW w:w="1696" w:type="dxa"/>
          </w:tcPr>
          <w:p w14:paraId="76160B8B" w14:textId="3F6802E9" w:rsidR="0039048B" w:rsidRPr="007D0E29" w:rsidRDefault="007D0E29" w:rsidP="0039048B">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anasonic</w:t>
            </w:r>
          </w:p>
        </w:tc>
        <w:tc>
          <w:tcPr>
            <w:tcW w:w="7230" w:type="dxa"/>
          </w:tcPr>
          <w:p w14:paraId="76160B8C" w14:textId="65644067" w:rsidR="0039048B" w:rsidRDefault="00923A7D" w:rsidP="00923A7D">
            <w:pPr>
              <w:wordWrap/>
              <w:spacing w:after="0" w:line="276" w:lineRule="auto"/>
              <w:jc w:val="left"/>
              <w:rPr>
                <w:rFonts w:ascii="Times New Roman" w:hAnsi="Times New Roman" w:cs="Times New Roman"/>
                <w:lang w:eastAsia="zh-CN"/>
              </w:rPr>
            </w:pPr>
            <w:r>
              <w:rPr>
                <w:rFonts w:ascii="Times New Roman" w:eastAsia="Yu Mincho" w:hAnsi="Times New Roman" w:cs="Times New Roman"/>
                <w:kern w:val="0"/>
                <w:lang w:eastAsia="ja-JP"/>
              </w:rPr>
              <w:t>We support Alt 2. It is not required to mandate the same MCS between initial transmission and retransmissions like Alt 3. The soft combining is supported by Rx UE only when the same TB is indicated.</w:t>
            </w:r>
          </w:p>
        </w:tc>
      </w:tr>
      <w:tr w:rsidR="0039048B" w14:paraId="76160B90" w14:textId="77777777">
        <w:tc>
          <w:tcPr>
            <w:tcW w:w="1696" w:type="dxa"/>
          </w:tcPr>
          <w:p w14:paraId="76160B8E" w14:textId="2FF43248" w:rsidR="0039048B" w:rsidRDefault="00204198" w:rsidP="00204198">
            <w:pPr>
              <w:wordWrap/>
              <w:spacing w:after="0" w:line="276" w:lineRule="auto"/>
              <w:jc w:val="left"/>
              <w:rPr>
                <w:rFonts w:ascii="Times New Roman" w:hAnsi="Times New Roman" w:cs="Times New Roman"/>
                <w:lang w:eastAsia="zh-CN"/>
              </w:rPr>
            </w:pPr>
            <w:r>
              <w:rPr>
                <w:rFonts w:ascii="Times New Roman" w:eastAsia="Yu Mincho" w:hAnsi="Times New Roman" w:cs="Times New Roman" w:hint="eastAsia"/>
                <w:lang w:eastAsia="ja-JP"/>
              </w:rPr>
              <w:t>NTT DOCOMO</w:t>
            </w:r>
          </w:p>
        </w:tc>
        <w:tc>
          <w:tcPr>
            <w:tcW w:w="7230" w:type="dxa"/>
          </w:tcPr>
          <w:p w14:paraId="7D1B6FD8" w14:textId="77777777" w:rsidR="00204198" w:rsidRPr="005C1064" w:rsidRDefault="00204198" w:rsidP="00204198">
            <w:pPr>
              <w:wordWrap/>
              <w:spacing w:after="0" w:line="276" w:lineRule="auto"/>
              <w:jc w:val="left"/>
              <w:rPr>
                <w:rFonts w:ascii="Times New Roman" w:hAnsi="Times New Roman" w:cs="Times New Roman"/>
                <w:lang w:eastAsia="zh-CN"/>
              </w:rPr>
            </w:pPr>
            <w:r w:rsidRPr="005C1064">
              <w:rPr>
                <w:rFonts w:ascii="Times New Roman" w:hAnsi="Times New Roman" w:cs="Times New Roman"/>
                <w:lang w:eastAsia="zh-CN"/>
              </w:rPr>
              <w:t>Alt 2.</w:t>
            </w:r>
          </w:p>
          <w:p w14:paraId="76160B8F" w14:textId="209EB32C" w:rsidR="0039048B" w:rsidRDefault="00204198" w:rsidP="00204198">
            <w:pPr>
              <w:wordWrap/>
              <w:spacing w:after="0" w:line="276" w:lineRule="auto"/>
              <w:jc w:val="left"/>
              <w:rPr>
                <w:rFonts w:ascii="Times New Roman" w:hAnsi="Times New Roman" w:cs="Times New Roman"/>
                <w:lang w:eastAsia="zh-CN"/>
              </w:rPr>
            </w:pPr>
            <w:r w:rsidRPr="005C1064">
              <w:rPr>
                <w:rFonts w:ascii="Times New Roman" w:hAnsi="Times New Roman" w:cs="Times New Roman"/>
                <w:lang w:eastAsia="zh-CN"/>
              </w:rPr>
              <w:t>To decode 2nd-stage SCI by any UE.</w:t>
            </w:r>
          </w:p>
        </w:tc>
      </w:tr>
      <w:tr w:rsidR="00DD6C56" w14:paraId="36C878CA" w14:textId="77777777">
        <w:tc>
          <w:tcPr>
            <w:tcW w:w="1696" w:type="dxa"/>
          </w:tcPr>
          <w:p w14:paraId="7A60C3D8" w14:textId="6EE10C00" w:rsidR="00DD6C56" w:rsidRDefault="00DD6C56" w:rsidP="00DD6C56">
            <w:pPr>
              <w:wordWrap/>
              <w:spacing w:after="0" w:line="276" w:lineRule="auto"/>
              <w:jc w:val="left"/>
              <w:rPr>
                <w:rFonts w:ascii="Times New Roman" w:eastAsia="Yu Mincho" w:hAnsi="Times New Roman" w:cs="Times New Roman"/>
                <w:lang w:eastAsia="ja-JP"/>
              </w:rPr>
            </w:pPr>
            <w:r>
              <w:rPr>
                <w:rFonts w:ascii="Times New Roman" w:hAnsi="Times New Roman" w:cs="Times New Roman"/>
              </w:rPr>
              <w:t>Apple</w:t>
            </w:r>
          </w:p>
        </w:tc>
        <w:tc>
          <w:tcPr>
            <w:tcW w:w="7230" w:type="dxa"/>
          </w:tcPr>
          <w:p w14:paraId="6D462363" w14:textId="2CB83AC0" w:rsidR="00DD6C56" w:rsidRPr="005C1064" w:rsidRDefault="00DD6C56" w:rsidP="00DD6C56">
            <w:pPr>
              <w:spacing w:line="276" w:lineRule="auto"/>
              <w:rPr>
                <w:rFonts w:ascii="Times New Roman" w:hAnsi="Times New Roman" w:cs="Times New Roman"/>
              </w:rPr>
            </w:pPr>
            <w:r>
              <w:rPr>
                <w:rFonts w:ascii="Times New Roman" w:hAnsi="Times New Roman" w:cs="Times New Roman"/>
              </w:rPr>
              <w:t xml:space="preserve">To enable the sidelink TBS derivation from each (re)transmission, it is preferred to not use the MCS code point indicating the modulation order. Hence, we support Alt. 2. </w:t>
            </w:r>
          </w:p>
        </w:tc>
      </w:tr>
      <w:tr w:rsidR="0011387D" w14:paraId="4FDBF17F" w14:textId="77777777">
        <w:tc>
          <w:tcPr>
            <w:tcW w:w="1696" w:type="dxa"/>
          </w:tcPr>
          <w:p w14:paraId="689FB61B" w14:textId="6E515C8B" w:rsidR="0011387D" w:rsidRDefault="0011387D" w:rsidP="00DD6C56">
            <w:pPr>
              <w:wordWrap/>
              <w:spacing w:after="0" w:line="276" w:lineRule="auto"/>
              <w:jc w:val="left"/>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7230" w:type="dxa"/>
          </w:tcPr>
          <w:p w14:paraId="521A23CB" w14:textId="3B3FE857" w:rsidR="0011387D" w:rsidRDefault="0011387D" w:rsidP="00DD6C56">
            <w:pPr>
              <w:spacing w:line="276" w:lineRule="auto"/>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lt 2, R is not indicated </w:t>
            </w:r>
            <w:r w:rsidR="00262DB0">
              <w:rPr>
                <w:rFonts w:ascii="Times New Roman" w:hAnsi="Times New Roman" w:cs="Times New Roman"/>
                <w:lang w:eastAsia="zh-CN"/>
              </w:rPr>
              <w:t>by</w:t>
            </w:r>
            <w:r>
              <w:rPr>
                <w:rFonts w:ascii="Times New Roman" w:hAnsi="Times New Roman" w:cs="Times New Roman"/>
                <w:lang w:eastAsia="zh-CN"/>
              </w:rPr>
              <w:t xml:space="preserve"> these MCS indices, 2</w:t>
            </w:r>
            <w:r w:rsidRPr="0011387D">
              <w:rPr>
                <w:rFonts w:ascii="Times New Roman" w:hAnsi="Times New Roman" w:cs="Times New Roman"/>
                <w:vertAlign w:val="superscript"/>
                <w:lang w:eastAsia="zh-CN"/>
              </w:rPr>
              <w:t>nd</w:t>
            </w:r>
            <w:r>
              <w:rPr>
                <w:rFonts w:ascii="Times New Roman" w:hAnsi="Times New Roman" w:cs="Times New Roman"/>
                <w:lang w:eastAsia="zh-CN"/>
              </w:rPr>
              <w:t xml:space="preserve"> SCI cannot be decoded.</w:t>
            </w:r>
          </w:p>
        </w:tc>
      </w:tr>
      <w:tr w:rsidR="00113F2A" w14:paraId="44FD012B" w14:textId="77777777" w:rsidTr="00113F2A">
        <w:tc>
          <w:tcPr>
            <w:tcW w:w="1696" w:type="dxa"/>
          </w:tcPr>
          <w:p w14:paraId="21A0A514" w14:textId="77777777" w:rsidR="00113F2A" w:rsidRDefault="00113F2A" w:rsidP="00414A07">
            <w:pPr>
              <w:wordWrap/>
              <w:spacing w:after="0" w:line="276" w:lineRule="auto"/>
              <w:jc w:val="left"/>
              <w:rPr>
                <w:rFonts w:ascii="Times New Roman" w:hAnsi="Times New Roman" w:cs="Times New Roman"/>
              </w:rPr>
            </w:pPr>
            <w:r>
              <w:rPr>
                <w:rFonts w:ascii="Times New Roman" w:hAnsi="Times New Roman" w:cs="Times New Roman"/>
              </w:rPr>
              <w:t>vivo</w:t>
            </w:r>
          </w:p>
        </w:tc>
        <w:tc>
          <w:tcPr>
            <w:tcW w:w="7230" w:type="dxa"/>
          </w:tcPr>
          <w:p w14:paraId="2AE9AAB6" w14:textId="77777777" w:rsidR="00113F2A" w:rsidRDefault="00113F2A" w:rsidP="00414A07">
            <w:pPr>
              <w:spacing w:line="276" w:lineRule="auto"/>
              <w:rPr>
                <w:rFonts w:ascii="Times New Roman" w:hAnsi="Times New Roman" w:cs="Times New Roman"/>
              </w:rPr>
            </w:pPr>
            <w:r>
              <w:rPr>
                <w:rFonts w:ascii="Times New Roman" w:hAnsi="Times New Roman" w:cs="Times New Roman"/>
              </w:rPr>
              <w:t xml:space="preserve">Our understanding is that current spec already implies Alt 2 (as copied from section 8.1.3.2), </w:t>
            </w:r>
            <w:r w:rsidRPr="00C55ED5">
              <w:rPr>
                <w:rFonts w:ascii="Times New Roman" w:hAnsi="Times New Roman" w:cs="Times New Roman"/>
                <w:b/>
                <w:u w:val="single"/>
              </w:rPr>
              <w:t>the UE cannot determine the TBS for code point only indicating Qm, which means that the UE can never use these code points</w:t>
            </w:r>
            <w:r>
              <w:rPr>
                <w:rFonts w:ascii="Times New Roman" w:hAnsi="Times New Roman" w:cs="Times New Roman"/>
                <w:b/>
                <w:u w:val="single"/>
              </w:rPr>
              <w:t xml:space="preserve"> according to the current spec</w:t>
            </w:r>
            <w:r>
              <w:rPr>
                <w:rFonts w:ascii="Times New Roman" w:hAnsi="Times New Roman" w:cs="Times New Roman"/>
              </w:rPr>
              <w:t>.</w:t>
            </w:r>
          </w:p>
          <w:p w14:paraId="6146D5AB" w14:textId="77777777" w:rsidR="00113F2A" w:rsidRDefault="00113F2A" w:rsidP="00414A07">
            <w:pPr>
              <w:spacing w:line="276" w:lineRule="auto"/>
              <w:rPr>
                <w:rFonts w:ascii="Times New Roman" w:hAnsi="Times New Roman" w:cs="Times New Roman"/>
              </w:rPr>
            </w:pPr>
            <w:r w:rsidRPr="00C55ED5">
              <w:rPr>
                <w:rFonts w:ascii="Times New Roman" w:hAnsi="Times New Roman" w:cs="Times New Roman"/>
                <w:lang w:val="en-GB"/>
              </w:rPr>
              <w:t xml:space="preserve">For the PSSCH assigned by SCI, </w:t>
            </w:r>
            <w:r w:rsidRPr="00C55ED5">
              <w:rPr>
                <w:rFonts w:ascii="Times New Roman" w:hAnsi="Times New Roman" w:cs="Times New Roman"/>
                <w:highlight w:val="yellow"/>
                <w:lang w:val="en-GB"/>
              </w:rPr>
              <w:t xml:space="preserve">if Table 5.1.3.1-2 is used and </w:t>
            </w:r>
            <w:r w:rsidR="0099795F" w:rsidRPr="00C55ED5">
              <w:rPr>
                <w:rFonts w:ascii="Times New Roman" w:hAnsi="Times New Roman" w:cs="Times New Roman"/>
                <w:noProof/>
                <w:sz w:val="20"/>
                <w:highlight w:val="yellow"/>
                <w:lang w:val="en-GB"/>
              </w:rPr>
              <w:object w:dxaOrig="1219" w:dyaOrig="300" w14:anchorId="34657EA6">
                <v:shape id="_x0000_i1026" type="#_x0000_t75" alt="" style="width:57.75pt;height:14.25pt;mso-width-percent:0;mso-height-percent:0;mso-width-percent:0;mso-height-percent:0" o:ole="">
                  <v:imagedata r:id="rId11" o:title=""/>
                </v:shape>
                <o:OLEObject Type="Embed" ProgID="Equation.3" ShapeID="_x0000_i1026" DrawAspect="Content" ObjectID="_1659337059" r:id="rId12"/>
              </w:object>
            </w:r>
            <w:r w:rsidRPr="00C55ED5">
              <w:rPr>
                <w:rFonts w:ascii="Times New Roman" w:hAnsi="Times New Roman" w:cs="Times New Roman"/>
                <w:i/>
                <w:lang w:val="en-GB"/>
              </w:rPr>
              <w:fldChar w:fldCharType="begin"/>
            </w:r>
            <w:r w:rsidRPr="00C55ED5">
              <w:rPr>
                <w:rFonts w:ascii="Times New Roman" w:hAnsi="Times New Roman" w:cs="Times New Roman"/>
                <w:i/>
                <w:lang w:val="en-GB"/>
              </w:rPr>
              <w:instrText xml:space="preserve"> QUOTE </w:instrText>
            </w:r>
            <m:oMath>
              <m:r>
                <m:rPr>
                  <m:sty m:val="p"/>
                </m:rPr>
                <w:rPr>
                  <w:rFonts w:ascii="Cambria Math" w:hAnsi="Cambria Math" w:cs="Times New Roman"/>
                  <w:lang w:val="en-GB"/>
                </w:rPr>
                <m:t xml:space="preserve">0 ≤ </m:t>
              </m:r>
              <m:sSub>
                <m:sSubPr>
                  <m:ctrlPr>
                    <w:rPr>
                      <w:rFonts w:ascii="Cambria Math" w:hAnsi="Cambria Math" w:cs="Times New Roman"/>
                      <w:i/>
                      <w:lang w:val="en-GB"/>
                    </w:rPr>
                  </m:ctrlPr>
                </m:sSubPr>
                <m:e>
                  <m:r>
                    <m:rPr>
                      <m:sty m:val="p"/>
                    </m:rPr>
                    <w:rPr>
                      <w:rFonts w:ascii="Cambria Math" w:hAnsi="Cambria Math" w:cs="Times New Roman"/>
                      <w:lang w:val="en-GB"/>
                    </w:rPr>
                    <m:t>I</m:t>
                  </m:r>
                </m:e>
                <m:sub>
                  <m:r>
                    <m:rPr>
                      <m:sty m:val="p"/>
                    </m:rPr>
                    <w:rPr>
                      <w:rFonts w:ascii="Cambria Math" w:hAnsi="Cambria Math" w:cs="Times New Roman"/>
                      <w:lang w:val="en-GB"/>
                    </w:rPr>
                    <m:t xml:space="preserve">MCS </m:t>
                  </m:r>
                </m:sub>
              </m:sSub>
              <m:r>
                <m:rPr>
                  <m:sty m:val="p"/>
                </m:rPr>
                <w:rPr>
                  <w:rFonts w:ascii="Cambria Math" w:hAnsi="Cambria Math" w:cs="Times New Roman"/>
                  <w:lang w:val="en-GB"/>
                </w:rPr>
                <m:t>≤27</m:t>
              </m:r>
            </m:oMath>
            <w:r w:rsidRPr="00C55ED5">
              <w:rPr>
                <w:rFonts w:ascii="Times New Roman" w:hAnsi="Times New Roman" w:cs="Times New Roman"/>
                <w:i/>
                <w:lang w:val="en-GB"/>
              </w:rPr>
              <w:instrText xml:space="preserve"> </w:instrText>
            </w:r>
            <w:r w:rsidRPr="00C55ED5">
              <w:rPr>
                <w:rFonts w:ascii="Times New Roman" w:hAnsi="Times New Roman" w:cs="Times New Roman"/>
              </w:rPr>
              <w:fldChar w:fldCharType="end"/>
            </w:r>
            <w:r w:rsidRPr="00C55ED5">
              <w:rPr>
                <w:rFonts w:ascii="Times New Roman" w:hAnsi="Times New Roman" w:cs="Times New Roman"/>
                <w:i/>
                <w:lang w:val="en-GB"/>
              </w:rPr>
              <w:t>,</w:t>
            </w:r>
            <w:r w:rsidRPr="00C55ED5">
              <w:rPr>
                <w:rFonts w:ascii="Times New Roman" w:hAnsi="Times New Roman" w:cs="Times New Roman"/>
                <w:lang w:val="en-GB"/>
              </w:rPr>
              <w:t xml:space="preserve"> or a table </w:t>
            </w:r>
            <w:r w:rsidRPr="00C55ED5">
              <w:rPr>
                <w:rFonts w:ascii="Times New Roman" w:hAnsi="Times New Roman" w:cs="Times New Roman"/>
                <w:highlight w:val="cyan"/>
                <w:lang w:val="en-GB"/>
              </w:rPr>
              <w:t>other than Table 5.1.3.1-2 is used</w:t>
            </w:r>
            <w:r w:rsidRPr="00C55ED5">
              <w:rPr>
                <w:rFonts w:ascii="Times New Roman" w:hAnsi="Times New Roman" w:cs="Times New Roman"/>
                <w:i/>
                <w:highlight w:val="cyan"/>
                <w:lang w:val="en-GB"/>
              </w:rPr>
              <w:t xml:space="preserve"> </w:t>
            </w:r>
            <w:r w:rsidRPr="00C55ED5">
              <w:rPr>
                <w:rFonts w:ascii="Times New Roman" w:hAnsi="Times New Roman" w:cs="Times New Roman"/>
                <w:highlight w:val="cyan"/>
                <w:lang w:val="en-GB"/>
              </w:rPr>
              <w:t xml:space="preserve">and </w:t>
            </w:r>
            <w:r w:rsidR="0099795F" w:rsidRPr="00C55ED5">
              <w:rPr>
                <w:rFonts w:ascii="Times New Roman" w:hAnsi="Times New Roman" w:cs="Times New Roman"/>
                <w:noProof/>
                <w:sz w:val="20"/>
                <w:highlight w:val="cyan"/>
                <w:lang w:val="en-GB"/>
              </w:rPr>
              <w:object w:dxaOrig="1200" w:dyaOrig="300" w14:anchorId="34B868FE">
                <v:shape id="_x0000_i1027" type="#_x0000_t75" alt="" style="width:58.5pt;height:14.25pt;mso-width-percent:0;mso-height-percent:0;mso-width-percent:0;mso-height-percent:0" o:ole="">
                  <v:imagedata r:id="rId13" o:title=""/>
                </v:shape>
                <o:OLEObject Type="Embed" ProgID="Equation.3" ShapeID="_x0000_i1027" DrawAspect="Content" ObjectID="_1659337060" r:id="rId14"/>
              </w:object>
            </w:r>
            <w:r w:rsidRPr="00C55ED5">
              <w:rPr>
                <w:rFonts w:ascii="Times New Roman" w:hAnsi="Times New Roman" w:cs="Times New Roman"/>
                <w:highlight w:val="cyan"/>
                <w:lang w:val="en-GB"/>
              </w:rPr>
              <w:fldChar w:fldCharType="begin"/>
            </w:r>
            <w:r w:rsidRPr="00C55ED5">
              <w:rPr>
                <w:rFonts w:ascii="Times New Roman" w:hAnsi="Times New Roman" w:cs="Times New Roman"/>
                <w:highlight w:val="cyan"/>
                <w:lang w:val="en-GB"/>
              </w:rPr>
              <w:instrText xml:space="preserve"> QUOTE </w:instrText>
            </w:r>
            <m:oMath>
              <m:r>
                <m:rPr>
                  <m:sty m:val="p"/>
                </m:rPr>
                <w:rPr>
                  <w:rFonts w:ascii="Cambria Math" w:hAnsi="Cambria Math" w:cs="Times New Roman"/>
                  <w:highlight w:val="cyan"/>
                  <w:lang w:val="en-GB"/>
                </w:rPr>
                <m:t xml:space="preserve">0 ≤ </m:t>
              </m:r>
              <m:sSub>
                <m:sSubPr>
                  <m:ctrlPr>
                    <w:rPr>
                      <w:rFonts w:ascii="Cambria Math" w:hAnsi="Cambria Math" w:cs="Times New Roman"/>
                      <w:i/>
                      <w:highlight w:val="cyan"/>
                      <w:lang w:val="en-GB"/>
                    </w:rPr>
                  </m:ctrlPr>
                </m:sSubPr>
                <m:e>
                  <m:r>
                    <m:rPr>
                      <m:sty m:val="p"/>
                    </m:rPr>
                    <w:rPr>
                      <w:rFonts w:ascii="Cambria Math" w:hAnsi="Cambria Math" w:cs="Times New Roman"/>
                      <w:highlight w:val="cyan"/>
                      <w:lang w:val="en-GB"/>
                    </w:rPr>
                    <m:t>I</m:t>
                  </m:r>
                </m:e>
                <m:sub>
                  <m:r>
                    <m:rPr>
                      <m:sty m:val="p"/>
                    </m:rPr>
                    <w:rPr>
                      <w:rFonts w:ascii="Cambria Math" w:hAnsi="Cambria Math" w:cs="Times New Roman"/>
                      <w:highlight w:val="cyan"/>
                      <w:lang w:val="en-GB"/>
                    </w:rPr>
                    <m:t xml:space="preserve">MCS </m:t>
                  </m:r>
                </m:sub>
              </m:sSub>
              <m:r>
                <m:rPr>
                  <m:sty m:val="p"/>
                </m:rPr>
                <w:rPr>
                  <w:rFonts w:ascii="Cambria Math" w:hAnsi="Cambria Math" w:cs="Times New Roman"/>
                  <w:highlight w:val="cyan"/>
                  <w:lang w:val="en-GB"/>
                </w:rPr>
                <m:t>≤28</m:t>
              </m:r>
            </m:oMath>
            <w:r w:rsidRPr="00C55ED5">
              <w:rPr>
                <w:rFonts w:ascii="Times New Roman" w:hAnsi="Times New Roman" w:cs="Times New Roman"/>
                <w:highlight w:val="cyan"/>
                <w:lang w:val="en-GB"/>
              </w:rPr>
              <w:instrText xml:space="preserve"> </w:instrText>
            </w:r>
            <w:r w:rsidRPr="00C55ED5">
              <w:rPr>
                <w:rFonts w:ascii="Times New Roman" w:hAnsi="Times New Roman" w:cs="Times New Roman"/>
                <w:highlight w:val="cyan"/>
              </w:rPr>
              <w:fldChar w:fldCharType="end"/>
            </w:r>
            <w:r w:rsidRPr="00C55ED5">
              <w:rPr>
                <w:rFonts w:ascii="Times New Roman" w:hAnsi="Times New Roman" w:cs="Times New Roman"/>
                <w:i/>
                <w:highlight w:val="cyan"/>
                <w:lang w:val="en-GB"/>
              </w:rPr>
              <w:t>,</w:t>
            </w:r>
            <w:r w:rsidRPr="00C55ED5">
              <w:rPr>
                <w:rFonts w:ascii="Times New Roman" w:hAnsi="Times New Roman" w:cs="Times New Roman"/>
                <w:i/>
                <w:lang w:val="en-GB"/>
              </w:rPr>
              <w:t xml:space="preserve"> </w:t>
            </w:r>
            <w:r w:rsidRPr="00C55ED5">
              <w:rPr>
                <w:rFonts w:ascii="Times New Roman" w:hAnsi="Times New Roman" w:cs="Times New Roman"/>
                <w:lang w:val="en-GB"/>
              </w:rPr>
              <w:t>the UE shall first determine the TBS as specified below</w:t>
            </w:r>
          </w:p>
          <w:p w14:paraId="757FDAE2" w14:textId="77777777" w:rsidR="00113F2A" w:rsidRDefault="00113F2A" w:rsidP="00414A07">
            <w:pPr>
              <w:spacing w:line="276" w:lineRule="auto"/>
              <w:rPr>
                <w:rFonts w:ascii="Times New Roman" w:hAnsi="Times New Roman" w:cs="Times New Roman"/>
              </w:rPr>
            </w:pPr>
          </w:p>
        </w:tc>
      </w:tr>
      <w:tr w:rsidR="00837485" w14:paraId="659FE630" w14:textId="77777777" w:rsidTr="00113F2A">
        <w:tc>
          <w:tcPr>
            <w:tcW w:w="1696" w:type="dxa"/>
          </w:tcPr>
          <w:p w14:paraId="00A08195" w14:textId="7C208F35" w:rsidR="00837485" w:rsidRDefault="00837485" w:rsidP="00837485">
            <w:pPr>
              <w:wordWrap/>
              <w:spacing w:after="0" w:line="276" w:lineRule="auto"/>
              <w:jc w:val="left"/>
              <w:rPr>
                <w:rFonts w:ascii="Times New Roman" w:hAnsi="Times New Roman" w:cs="Times New Roman"/>
              </w:rPr>
            </w:pPr>
            <w:r>
              <w:rPr>
                <w:rFonts w:ascii="Times New Roman" w:eastAsia="Yu Mincho" w:hAnsi="Times New Roman" w:cs="Times New Roman"/>
                <w:lang w:eastAsia="ja-JP"/>
              </w:rPr>
              <w:t>Sharp</w:t>
            </w:r>
          </w:p>
        </w:tc>
        <w:tc>
          <w:tcPr>
            <w:tcW w:w="7230" w:type="dxa"/>
          </w:tcPr>
          <w:p w14:paraId="0822E0A3" w14:textId="77777777" w:rsidR="00837485" w:rsidRDefault="00837485" w:rsidP="00837485">
            <w:pPr>
              <w:wordWrap/>
              <w:spacing w:after="0" w:line="276" w:lineRule="auto"/>
              <w:jc w:val="left"/>
              <w:rPr>
                <w:rFonts w:ascii="Times New Roman" w:hAnsi="Times New Roman" w:cs="Times New Roman"/>
                <w:lang w:eastAsia="zh-CN"/>
              </w:rPr>
            </w:pPr>
            <w:r>
              <w:rPr>
                <w:rFonts w:ascii="Times New Roman" w:hAnsi="Times New Roman" w:cs="Times New Roman"/>
                <w:lang w:eastAsia="zh-CN"/>
              </w:rPr>
              <w:t>Alt 2 and Alt 3.</w:t>
            </w:r>
          </w:p>
          <w:p w14:paraId="2897E103" w14:textId="1353BA62" w:rsidR="00837485" w:rsidRDefault="00837485" w:rsidP="009013DF">
            <w:pPr>
              <w:wordWrap/>
              <w:spacing w:line="276" w:lineRule="auto"/>
              <w:rPr>
                <w:rFonts w:ascii="Times New Roman" w:hAnsi="Times New Roman" w:cs="Times New Roman"/>
              </w:rPr>
            </w:pPr>
            <w:r>
              <w:rPr>
                <w:rFonts w:ascii="Times New Roman" w:hAnsi="Times New Roman" w:cs="Times New Roman"/>
                <w:lang w:eastAsia="zh-CN"/>
              </w:rPr>
              <w:t>In our understanding, restrictions in Alt 3 and Alt 2 do not conflict</w:t>
            </w:r>
            <w:r w:rsidR="009013DF">
              <w:rPr>
                <w:rFonts w:ascii="Times New Roman" w:hAnsi="Times New Roman" w:cs="Times New Roman"/>
                <w:lang w:eastAsia="zh-CN"/>
              </w:rPr>
              <w:t xml:space="preserve">, and are both necessary. </w:t>
            </w:r>
            <w:r>
              <w:rPr>
                <w:rFonts w:ascii="Times New Roman" w:hAnsi="Times New Roman" w:cs="Times New Roman"/>
                <w:lang w:eastAsia="zh-CN"/>
              </w:rPr>
              <w:t xml:space="preserve">Regarding LGE’s comment, unlike in NR Uu the adopted MCS table is RRC configured by the higher layer parameter </w:t>
            </w:r>
            <w:r w:rsidRPr="003B0C2B">
              <w:rPr>
                <w:rFonts w:ascii="Times New Roman" w:hAnsi="Times New Roman" w:cs="Times New Roman"/>
                <w:i/>
                <w:lang w:eastAsia="zh-CN"/>
              </w:rPr>
              <w:t>mcs-Table</w:t>
            </w:r>
            <w:r>
              <w:rPr>
                <w:rFonts w:ascii="Times New Roman" w:hAnsi="Times New Roman" w:cs="Times New Roman"/>
                <w:lang w:eastAsia="zh-CN"/>
              </w:rPr>
              <w:t>, the used MCS table in NR SL is indicated dynamically via SCI</w:t>
            </w:r>
            <w:r w:rsidR="009013DF">
              <w:rPr>
                <w:rFonts w:ascii="Times New Roman" w:hAnsi="Times New Roman" w:cs="Times New Roman"/>
                <w:lang w:eastAsia="zh-CN"/>
              </w:rPr>
              <w:t>. Therefore</w:t>
            </w:r>
            <w:r>
              <w:rPr>
                <w:rFonts w:ascii="Times New Roman" w:hAnsi="Times New Roman" w:cs="Times New Roman"/>
                <w:lang w:eastAsia="zh-CN"/>
              </w:rPr>
              <w:t xml:space="preserve">, we think it is necessary to include </w:t>
            </w:r>
            <w:r w:rsidR="009013DF">
              <w:rPr>
                <w:rFonts w:ascii="Times New Roman" w:hAnsi="Times New Roman" w:cs="Times New Roman"/>
                <w:lang w:eastAsia="zh-CN"/>
              </w:rPr>
              <w:t>such a</w:t>
            </w:r>
            <w:r>
              <w:rPr>
                <w:rFonts w:ascii="Times New Roman" w:hAnsi="Times New Roman" w:cs="Times New Roman"/>
                <w:lang w:eastAsia="zh-CN"/>
              </w:rPr>
              <w:t xml:space="preserve"> restriction.</w:t>
            </w:r>
          </w:p>
        </w:tc>
      </w:tr>
      <w:tr w:rsidR="007B13F8" w14:paraId="447CA45E" w14:textId="77777777" w:rsidTr="00113F2A">
        <w:tc>
          <w:tcPr>
            <w:tcW w:w="1696" w:type="dxa"/>
          </w:tcPr>
          <w:p w14:paraId="30A0056A" w14:textId="47E61964" w:rsidR="007B13F8" w:rsidRDefault="007B13F8" w:rsidP="007B13F8">
            <w:pPr>
              <w:wordWrap/>
              <w:spacing w:after="0" w:line="276" w:lineRule="auto"/>
              <w:jc w:val="left"/>
              <w:rPr>
                <w:rFonts w:ascii="Times New Roman" w:eastAsia="Yu Mincho" w:hAnsi="Times New Roman" w:cs="Times New Roman"/>
                <w:lang w:eastAsia="ja-JP"/>
              </w:rPr>
            </w:pPr>
            <w:r>
              <w:rPr>
                <w:rFonts w:ascii="Times New Roman" w:hAnsi="Times New Roman" w:cs="Times New Roman"/>
                <w:lang w:eastAsia="zh-CN"/>
              </w:rPr>
              <w:t>Ericsson</w:t>
            </w:r>
          </w:p>
        </w:tc>
        <w:tc>
          <w:tcPr>
            <w:tcW w:w="7230" w:type="dxa"/>
          </w:tcPr>
          <w:p w14:paraId="05FC8B67" w14:textId="53E76F83" w:rsidR="007B13F8" w:rsidRDefault="007B13F8" w:rsidP="007B13F8">
            <w:pPr>
              <w:wordWrap/>
              <w:spacing w:after="0" w:line="276" w:lineRule="auto"/>
              <w:jc w:val="left"/>
              <w:rPr>
                <w:rFonts w:ascii="Times New Roman" w:hAnsi="Times New Roman" w:cs="Times New Roman"/>
                <w:lang w:eastAsia="zh-CN"/>
              </w:rPr>
            </w:pPr>
            <w:r>
              <w:rPr>
                <w:rFonts w:ascii="Times New Roman" w:hAnsi="Times New Roman" w:cs="Times New Roman"/>
                <w:lang w:eastAsia="zh-CN"/>
              </w:rPr>
              <w:t xml:space="preserve">Alt. 2. Otherwise, it leads to an error case. </w:t>
            </w:r>
          </w:p>
        </w:tc>
      </w:tr>
      <w:tr w:rsidR="00962A10" w14:paraId="0B376E29" w14:textId="77777777" w:rsidTr="00113F2A">
        <w:tc>
          <w:tcPr>
            <w:tcW w:w="1696" w:type="dxa"/>
          </w:tcPr>
          <w:p w14:paraId="702BA123" w14:textId="402B7B88" w:rsidR="00962A10" w:rsidRPr="00962A10" w:rsidRDefault="00962A10" w:rsidP="007B13F8">
            <w:pPr>
              <w:wordWrap/>
              <w:spacing w:after="0" w:line="276" w:lineRule="auto"/>
              <w:jc w:val="left"/>
              <w:rPr>
                <w:rFonts w:ascii="Times New Roman" w:eastAsia="맑은 고딕" w:hAnsi="Times New Roman" w:cs="Times New Roman"/>
              </w:rPr>
            </w:pPr>
            <w:r>
              <w:rPr>
                <w:rFonts w:ascii="Times New Roman" w:eastAsia="맑은 고딕" w:hAnsi="Times New Roman" w:cs="Times New Roman" w:hint="eastAsia"/>
              </w:rPr>
              <w:t>Samsung</w:t>
            </w:r>
          </w:p>
        </w:tc>
        <w:tc>
          <w:tcPr>
            <w:tcW w:w="7230" w:type="dxa"/>
          </w:tcPr>
          <w:p w14:paraId="54D1AF1A" w14:textId="64332E94" w:rsidR="00962A10" w:rsidRDefault="00962A10" w:rsidP="007B13F8">
            <w:pPr>
              <w:wordWrap/>
              <w:spacing w:after="0" w:line="276" w:lineRule="auto"/>
              <w:jc w:val="left"/>
              <w:rPr>
                <w:rFonts w:ascii="Times New Roman" w:hAnsi="Times New Roman" w:cs="Times New Roman"/>
                <w:lang w:eastAsia="zh-CN"/>
              </w:rPr>
            </w:pPr>
            <w:r>
              <w:rPr>
                <w:rFonts w:ascii="Times New Roman" w:hAnsi="Times New Roman" w:cs="Times New Roman" w:hint="eastAsia"/>
              </w:rPr>
              <w:t>Alt 2 to calculate the rate matching of 2</w:t>
            </w:r>
            <w:r w:rsidRPr="00F079E0">
              <w:rPr>
                <w:rFonts w:ascii="Times New Roman" w:hAnsi="Times New Roman" w:cs="Times New Roman" w:hint="eastAsia"/>
                <w:vertAlign w:val="superscript"/>
              </w:rPr>
              <w:t>nd</w:t>
            </w:r>
            <w:r>
              <w:rPr>
                <w:rFonts w:ascii="Times New Roman" w:hAnsi="Times New Roman" w:cs="Times New Roman" w:hint="eastAsia"/>
              </w:rPr>
              <w:t xml:space="preserve"> </w:t>
            </w:r>
            <w:r>
              <w:rPr>
                <w:rFonts w:ascii="Times New Roman" w:hAnsi="Times New Roman" w:cs="Times New Roman"/>
              </w:rPr>
              <w:t>SCI.</w:t>
            </w:r>
          </w:p>
        </w:tc>
      </w:tr>
      <w:tr w:rsidR="00647CA6" w14:paraId="6C86328C" w14:textId="77777777" w:rsidTr="00113F2A">
        <w:tc>
          <w:tcPr>
            <w:tcW w:w="1696" w:type="dxa"/>
          </w:tcPr>
          <w:p w14:paraId="598BDED9" w14:textId="0334A17B" w:rsidR="00647CA6" w:rsidRPr="00970FB6" w:rsidRDefault="00647CA6" w:rsidP="007B13F8">
            <w:pPr>
              <w:wordWrap/>
              <w:spacing w:after="0" w:line="276" w:lineRule="auto"/>
              <w:jc w:val="left"/>
              <w:rPr>
                <w:rFonts w:ascii="Times New Roman" w:eastAsia="맑은 고딕" w:hAnsi="Times New Roman" w:cs="Times New Roman"/>
              </w:rPr>
            </w:pPr>
            <w:r w:rsidRPr="00970FB6">
              <w:rPr>
                <w:rFonts w:ascii="Times New Roman" w:eastAsia="맑은 고딕" w:hAnsi="Times New Roman" w:cs="Times New Roman"/>
              </w:rPr>
              <w:t>Intel</w:t>
            </w:r>
            <w:r w:rsidRPr="00970FB6">
              <w:rPr>
                <w:rFonts w:ascii="Times New Roman" w:eastAsia="맑은 고딕" w:hAnsi="Times New Roman" w:cs="Times New Roman"/>
              </w:rPr>
              <w:tab/>
            </w:r>
          </w:p>
        </w:tc>
        <w:tc>
          <w:tcPr>
            <w:tcW w:w="7230" w:type="dxa"/>
          </w:tcPr>
          <w:p w14:paraId="65F11381" w14:textId="7E4421E2" w:rsidR="00647CA6" w:rsidRPr="00970FB6" w:rsidRDefault="00647CA6" w:rsidP="007B13F8">
            <w:pPr>
              <w:wordWrap/>
              <w:spacing w:after="0" w:line="276" w:lineRule="auto"/>
              <w:jc w:val="left"/>
              <w:rPr>
                <w:rFonts w:ascii="Times New Roman" w:eastAsia="맑은 고딕" w:hAnsi="Times New Roman" w:cs="Times New Roman"/>
              </w:rPr>
            </w:pPr>
            <w:r w:rsidRPr="00970FB6">
              <w:rPr>
                <w:rFonts w:ascii="Times New Roman" w:eastAsia="맑은 고딕" w:hAnsi="Times New Roman" w:cs="Times New Roman"/>
              </w:rPr>
              <w:t>Alt 2.</w:t>
            </w:r>
          </w:p>
        </w:tc>
      </w:tr>
      <w:tr w:rsidR="00970FB6" w14:paraId="1C0102C3" w14:textId="77777777" w:rsidTr="00113F2A">
        <w:tc>
          <w:tcPr>
            <w:tcW w:w="1696" w:type="dxa"/>
          </w:tcPr>
          <w:p w14:paraId="09F7B850" w14:textId="60E095B2" w:rsidR="00970FB6" w:rsidRDefault="00647CA6" w:rsidP="007B13F8">
            <w:pPr>
              <w:wordWrap/>
              <w:spacing w:after="0" w:line="276" w:lineRule="auto"/>
              <w:jc w:val="left"/>
              <w:rPr>
                <w:rFonts w:ascii="Times New Roman" w:eastAsia="맑은 고딕" w:hAnsi="Times New Roman" w:cs="Times New Roman"/>
              </w:rPr>
            </w:pPr>
            <w:r>
              <w:rPr>
                <w:rFonts w:ascii="Times New Roman" w:eastAsia="맑은 고딕" w:hAnsi="Times New Roman" w:cs="Times New Roman"/>
              </w:rPr>
              <w:t>Futurewei</w:t>
            </w:r>
          </w:p>
        </w:tc>
        <w:tc>
          <w:tcPr>
            <w:tcW w:w="7230" w:type="dxa"/>
          </w:tcPr>
          <w:p w14:paraId="7F668B75" w14:textId="65879154" w:rsidR="00970FB6" w:rsidRDefault="00970FB6" w:rsidP="007B13F8">
            <w:pPr>
              <w:wordWrap/>
              <w:spacing w:after="0" w:line="276" w:lineRule="auto"/>
              <w:jc w:val="left"/>
              <w:rPr>
                <w:rFonts w:ascii="Times New Roman" w:hAnsi="Times New Roman" w:cs="Times New Roman"/>
              </w:rPr>
            </w:pPr>
            <w:r w:rsidRPr="00970FB6">
              <w:rPr>
                <w:rFonts w:ascii="Times New Roman" w:eastAsia="맑은 고딕" w:hAnsi="Times New Roman" w:cs="Times New Roman"/>
              </w:rPr>
              <w:t>Alt 2.</w:t>
            </w:r>
          </w:p>
        </w:tc>
      </w:tr>
    </w:tbl>
    <w:p w14:paraId="76160B91" w14:textId="3E3E4CCB" w:rsidR="00BC3D8F" w:rsidRDefault="00BC3D8F">
      <w:pPr>
        <w:spacing w:line="276" w:lineRule="auto"/>
        <w:rPr>
          <w:rFonts w:ascii="Times New Roman" w:eastAsia="맑은 고딕" w:hAnsi="Times New Roman" w:cs="Times New Roman"/>
        </w:rPr>
      </w:pPr>
    </w:p>
    <w:p w14:paraId="7714D7D7" w14:textId="64BE1DB9" w:rsidR="002B5470" w:rsidRPr="003A23AC" w:rsidRDefault="002B5470">
      <w:pPr>
        <w:spacing w:line="276" w:lineRule="auto"/>
        <w:rPr>
          <w:rFonts w:ascii="Times New Roman" w:eastAsia="맑은 고딕" w:hAnsi="Times New Roman" w:cs="Times New Roman"/>
          <w:b/>
          <w:sz w:val="22"/>
          <w:u w:val="single"/>
        </w:rPr>
      </w:pPr>
      <w:r w:rsidRPr="003A23AC">
        <w:rPr>
          <w:rFonts w:ascii="Times New Roman" w:eastAsia="맑은 고딕" w:hAnsi="Times New Roman" w:cs="Times New Roman" w:hint="eastAsia"/>
          <w:b/>
          <w:sz w:val="22"/>
          <w:u w:val="single"/>
        </w:rPr>
        <w:t xml:space="preserve">Summary </w:t>
      </w:r>
    </w:p>
    <w:p w14:paraId="6C873153" w14:textId="1582B31C" w:rsidR="002B5470" w:rsidRDefault="002B5470">
      <w:pPr>
        <w:spacing w:line="276" w:lineRule="auto"/>
        <w:rPr>
          <w:rFonts w:ascii="Times New Roman" w:eastAsia="맑은 고딕" w:hAnsi="Times New Roman" w:cs="Times New Roman"/>
        </w:rPr>
      </w:pPr>
      <w:r>
        <w:rPr>
          <w:rFonts w:ascii="Times New Roman" w:eastAsia="맑은 고딕" w:hAnsi="Times New Roman" w:cs="Times New Roman" w:hint="eastAsia"/>
        </w:rPr>
        <w:t xml:space="preserve">Majority prefers Alt 2. </w:t>
      </w:r>
      <w:r w:rsidR="003A23AC">
        <w:rPr>
          <w:rFonts w:ascii="Times New Roman" w:eastAsia="맑은 고딕" w:hAnsi="Times New Roman" w:cs="Times New Roman"/>
        </w:rPr>
        <w:t>So, the following is proposed. The TP can be discussed after a high-level agreement.</w:t>
      </w:r>
    </w:p>
    <w:p w14:paraId="0D2E13B8" w14:textId="3BB742D3" w:rsidR="003A23AC" w:rsidRDefault="003A23AC">
      <w:pPr>
        <w:spacing w:line="276" w:lineRule="auto"/>
        <w:rPr>
          <w:rFonts w:ascii="Times New Roman" w:eastAsia="맑은 고딕" w:hAnsi="Times New Roman" w:cs="Times New Roman"/>
        </w:rPr>
      </w:pPr>
    </w:p>
    <w:p w14:paraId="008B6F59" w14:textId="1D0F205C" w:rsidR="003A23AC" w:rsidRPr="003A23AC" w:rsidRDefault="003A23AC">
      <w:pPr>
        <w:spacing w:line="276" w:lineRule="auto"/>
        <w:rPr>
          <w:rFonts w:ascii="Times New Roman" w:eastAsia="맑은 고딕" w:hAnsi="Times New Roman" w:cs="Times New Roman"/>
          <w:highlight w:val="yellow"/>
        </w:rPr>
      </w:pPr>
      <w:r w:rsidRPr="003A23AC">
        <w:rPr>
          <w:rFonts w:ascii="Times New Roman" w:eastAsia="맑은 고딕" w:hAnsi="Times New Roman" w:cs="Times New Roman"/>
          <w:highlight w:val="yellow"/>
        </w:rPr>
        <w:t>Proposal</w:t>
      </w:r>
    </w:p>
    <w:p w14:paraId="68591840" w14:textId="02174E27" w:rsidR="003A23AC" w:rsidRDefault="003A23AC">
      <w:pPr>
        <w:spacing w:line="276" w:lineRule="auto"/>
        <w:rPr>
          <w:rFonts w:ascii="Times New Roman" w:eastAsia="맑은 고딕" w:hAnsi="Times New Roman" w:cs="Times New Roman"/>
        </w:rPr>
      </w:pPr>
      <w:r w:rsidRPr="003A23AC">
        <w:rPr>
          <w:rFonts w:ascii="Times New Roman" w:eastAsia="맑은 고딕" w:hAnsi="Times New Roman" w:cs="Times New Roman"/>
          <w:highlight w:val="yellow"/>
        </w:rPr>
        <w:t>For NR SL, do not use the MCS code points only indicating the modulation order.</w:t>
      </w:r>
    </w:p>
    <w:p w14:paraId="4AAFE765" w14:textId="594CE129" w:rsidR="002B5470" w:rsidRDefault="002B5470">
      <w:pPr>
        <w:spacing w:line="276" w:lineRule="auto"/>
        <w:rPr>
          <w:rFonts w:ascii="Times New Roman" w:eastAsia="맑은 고딕" w:hAnsi="Times New Roman" w:cs="Times New Roman"/>
        </w:rPr>
      </w:pPr>
    </w:p>
    <w:p w14:paraId="7566C911" w14:textId="77777777" w:rsidR="002B5470" w:rsidRPr="002B5470" w:rsidRDefault="002B5470">
      <w:pPr>
        <w:spacing w:line="276" w:lineRule="auto"/>
        <w:rPr>
          <w:rFonts w:ascii="Times New Roman" w:eastAsia="맑은 고딕" w:hAnsi="Times New Roman" w:cs="Times New Roman" w:hint="eastAsia"/>
        </w:rPr>
      </w:pPr>
    </w:p>
    <w:p w14:paraId="76160B92" w14:textId="77777777" w:rsidR="00BC3D8F" w:rsidRDefault="00BC3D8F">
      <w:pPr>
        <w:spacing w:line="276" w:lineRule="auto"/>
        <w:rPr>
          <w:rFonts w:ascii="Times New Roman" w:hAnsi="Times New Roman" w:cs="Times New Roman"/>
        </w:rPr>
      </w:pPr>
    </w:p>
    <w:p w14:paraId="76160B93" w14:textId="77777777" w:rsidR="00BC3D8F" w:rsidRDefault="00BC3D8F">
      <w:pPr>
        <w:spacing w:line="276" w:lineRule="auto"/>
        <w:rPr>
          <w:rFonts w:ascii="Times New Roman" w:hAnsi="Times New Roman" w:cs="Times New Roman"/>
        </w:rPr>
      </w:pPr>
    </w:p>
    <w:p w14:paraId="76160B94" w14:textId="77777777" w:rsidR="00BC3D8F" w:rsidRDefault="003E7EAB">
      <w:pPr>
        <w:keepNext/>
        <w:keepLines/>
        <w:widowControl/>
        <w:tabs>
          <w:tab w:val="left"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Pr>
          <w:rFonts w:ascii="Arial" w:eastAsia="바탕" w:hAnsi="Arial" w:cs="Times New Roman"/>
          <w:kern w:val="0"/>
          <w:sz w:val="36"/>
          <w:szCs w:val="20"/>
        </w:rPr>
        <w:t>Reference</w:t>
      </w:r>
    </w:p>
    <w:p w14:paraId="76160B95"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R1-2005292</w:t>
      </w:r>
      <w:r>
        <w:rPr>
          <w:rFonts w:ascii="Times New Roman" w:eastAsia="MS Mincho" w:hAnsi="Times New Roman" w:cs="Times New Roman"/>
          <w:kern w:val="0"/>
          <w:szCs w:val="20"/>
          <w:lang w:eastAsia="en-US"/>
        </w:rPr>
        <w:tab/>
        <w:t>Remaining details on physical layer structure for the sidelink</w:t>
      </w:r>
      <w:r>
        <w:rPr>
          <w:rFonts w:ascii="Times New Roman" w:eastAsia="MS Mincho" w:hAnsi="Times New Roman" w:cs="Times New Roman"/>
          <w:kern w:val="0"/>
          <w:szCs w:val="20"/>
          <w:lang w:eastAsia="en-US"/>
        </w:rPr>
        <w:tab/>
        <w:t>FUTUREWEI</w:t>
      </w:r>
    </w:p>
    <w:p w14:paraId="76160B96"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R1-2005307</w:t>
      </w:r>
      <w:r>
        <w:rPr>
          <w:rFonts w:ascii="Times New Roman" w:eastAsia="MS Mincho" w:hAnsi="Times New Roman" w:cs="Times New Roman"/>
          <w:kern w:val="0"/>
          <w:szCs w:val="20"/>
          <w:lang w:eastAsia="en-US"/>
        </w:rPr>
        <w:tab/>
        <w:t>Remaining issues of NR sidelink physical layer structure</w:t>
      </w:r>
      <w:r>
        <w:rPr>
          <w:rFonts w:ascii="Times New Roman" w:eastAsia="MS Mincho" w:hAnsi="Times New Roman" w:cs="Times New Roman"/>
          <w:kern w:val="0"/>
          <w:szCs w:val="20"/>
          <w:lang w:eastAsia="en-US"/>
        </w:rPr>
        <w:tab/>
        <w:t>ZTE, Sanechips</w:t>
      </w:r>
    </w:p>
    <w:p w14:paraId="76160B97"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R1-2005338</w:t>
      </w:r>
      <w:r>
        <w:rPr>
          <w:rFonts w:ascii="Times New Roman" w:eastAsia="MS Mincho" w:hAnsi="Times New Roman" w:cs="Times New Roman"/>
          <w:kern w:val="0"/>
          <w:szCs w:val="20"/>
          <w:lang w:eastAsia="en-US"/>
        </w:rPr>
        <w:tab/>
        <w:t>Remaining issues on physical layer structure for NR sidelink</w:t>
      </w:r>
      <w:r>
        <w:rPr>
          <w:rFonts w:ascii="Times New Roman" w:eastAsia="MS Mincho" w:hAnsi="Times New Roman" w:cs="Times New Roman"/>
          <w:kern w:val="0"/>
          <w:szCs w:val="20"/>
          <w:lang w:eastAsia="en-US"/>
        </w:rPr>
        <w:tab/>
        <w:t>vivo</w:t>
      </w:r>
    </w:p>
    <w:p w14:paraId="76160B98"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R1-2005646</w:t>
      </w:r>
      <w:r>
        <w:rPr>
          <w:rFonts w:ascii="Times New Roman" w:eastAsia="MS Mincho" w:hAnsi="Times New Roman" w:cs="Times New Roman"/>
          <w:kern w:val="0"/>
          <w:szCs w:val="20"/>
          <w:lang w:eastAsia="en-US"/>
        </w:rPr>
        <w:tab/>
        <w:t>Discussion on sidelink physical layer structure</w:t>
      </w:r>
      <w:r>
        <w:rPr>
          <w:rFonts w:ascii="Times New Roman" w:eastAsia="MS Mincho" w:hAnsi="Times New Roman" w:cs="Times New Roman"/>
          <w:kern w:val="0"/>
          <w:szCs w:val="20"/>
          <w:lang w:eastAsia="en-US"/>
        </w:rPr>
        <w:tab/>
        <w:t>MediaTek Inc.</w:t>
      </w:r>
    </w:p>
    <w:p w14:paraId="76160B99"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R1-2005667</w:t>
      </w:r>
      <w:r>
        <w:rPr>
          <w:rFonts w:ascii="Times New Roman" w:eastAsia="MS Mincho" w:hAnsi="Times New Roman" w:cs="Times New Roman"/>
          <w:kern w:val="0"/>
          <w:szCs w:val="20"/>
          <w:lang w:eastAsia="en-US"/>
        </w:rPr>
        <w:tab/>
        <w:t>Remaining issues on physical layer structure for NR sidelink</w:t>
      </w:r>
      <w:r>
        <w:rPr>
          <w:rFonts w:ascii="Times New Roman" w:eastAsia="MS Mincho" w:hAnsi="Times New Roman" w:cs="Times New Roman"/>
          <w:kern w:val="0"/>
          <w:szCs w:val="20"/>
          <w:lang w:eastAsia="en-US"/>
        </w:rPr>
        <w:tab/>
        <w:t>CATT</w:t>
      </w:r>
    </w:p>
    <w:p w14:paraId="76160B9A"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R1-2005740</w:t>
      </w:r>
      <w:r>
        <w:rPr>
          <w:rFonts w:ascii="Times New Roman" w:eastAsia="MS Mincho" w:hAnsi="Times New Roman" w:cs="Times New Roman"/>
          <w:kern w:val="0"/>
          <w:szCs w:val="20"/>
          <w:lang w:eastAsia="en-US"/>
        </w:rPr>
        <w:tab/>
        <w:t>Discussion on essential corrections in physical layer structure</w:t>
      </w:r>
      <w:r>
        <w:rPr>
          <w:rFonts w:ascii="Times New Roman" w:eastAsia="MS Mincho" w:hAnsi="Times New Roman" w:cs="Times New Roman"/>
          <w:kern w:val="0"/>
          <w:szCs w:val="20"/>
          <w:lang w:eastAsia="en-US"/>
        </w:rPr>
        <w:tab/>
        <w:t>LG Electronics</w:t>
      </w:r>
    </w:p>
    <w:p w14:paraId="76160B9B"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R1-2005761</w:t>
      </w:r>
      <w:r>
        <w:rPr>
          <w:rFonts w:ascii="Times New Roman" w:eastAsia="MS Mincho" w:hAnsi="Times New Roman" w:cs="Times New Roman"/>
          <w:kern w:val="0"/>
          <w:szCs w:val="20"/>
          <w:lang w:eastAsia="en-US"/>
        </w:rPr>
        <w:tab/>
        <w:t>TP on 1st symbol duplication for AGC</w:t>
      </w:r>
      <w:r>
        <w:rPr>
          <w:rFonts w:ascii="Times New Roman" w:eastAsia="MS Mincho" w:hAnsi="Times New Roman" w:cs="Times New Roman"/>
          <w:kern w:val="0"/>
          <w:szCs w:val="20"/>
          <w:lang w:eastAsia="en-US"/>
        </w:rPr>
        <w:tab/>
        <w:t>NEC</w:t>
      </w:r>
    </w:p>
    <w:p w14:paraId="76160B9C"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R1-2005786</w:t>
      </w:r>
      <w:r>
        <w:rPr>
          <w:rFonts w:ascii="Times New Roman" w:eastAsia="MS Mincho" w:hAnsi="Times New Roman" w:cs="Times New Roman"/>
          <w:kern w:val="0"/>
          <w:szCs w:val="20"/>
          <w:lang w:eastAsia="en-US"/>
        </w:rPr>
        <w:tab/>
        <w:t>Remaining issues of V2X PHY layer structure</w:t>
      </w:r>
      <w:r>
        <w:rPr>
          <w:rFonts w:ascii="Times New Roman" w:eastAsia="MS Mincho" w:hAnsi="Times New Roman" w:cs="Times New Roman"/>
          <w:kern w:val="0"/>
          <w:szCs w:val="20"/>
          <w:lang w:eastAsia="en-US"/>
        </w:rPr>
        <w:tab/>
        <w:t>Mitsubishi Electric RCE</w:t>
      </w:r>
    </w:p>
    <w:p w14:paraId="76160B9D"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R1-2005796</w:t>
      </w:r>
      <w:r>
        <w:rPr>
          <w:rFonts w:ascii="Times New Roman" w:eastAsia="MS Mincho" w:hAnsi="Times New Roman" w:cs="Times New Roman"/>
          <w:kern w:val="0"/>
          <w:szCs w:val="20"/>
          <w:lang w:eastAsia="en-US"/>
        </w:rPr>
        <w:tab/>
        <w:t>Remaining details of sidelink physical layer structure</w:t>
      </w:r>
      <w:r>
        <w:rPr>
          <w:rFonts w:ascii="Times New Roman" w:eastAsia="MS Mincho" w:hAnsi="Times New Roman" w:cs="Times New Roman"/>
          <w:kern w:val="0"/>
          <w:szCs w:val="20"/>
          <w:lang w:eastAsia="en-US"/>
        </w:rPr>
        <w:tab/>
        <w:t>Huawei, HiSilicon</w:t>
      </w:r>
    </w:p>
    <w:p w14:paraId="76160B9E"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R1-2005846</w:t>
      </w:r>
      <w:r>
        <w:rPr>
          <w:rFonts w:ascii="Times New Roman" w:eastAsia="MS Mincho" w:hAnsi="Times New Roman" w:cs="Times New Roman"/>
          <w:kern w:val="0"/>
          <w:szCs w:val="20"/>
          <w:lang w:eastAsia="en-US"/>
        </w:rPr>
        <w:tab/>
        <w:t>Remaining opens for NR-V2X sidelink physical layer structure</w:t>
      </w:r>
      <w:r>
        <w:rPr>
          <w:rFonts w:ascii="Times New Roman" w:eastAsia="MS Mincho" w:hAnsi="Times New Roman" w:cs="Times New Roman"/>
          <w:kern w:val="0"/>
          <w:szCs w:val="20"/>
          <w:lang w:eastAsia="en-US"/>
        </w:rPr>
        <w:tab/>
        <w:t>Intel Corporation</w:t>
      </w:r>
    </w:p>
    <w:p w14:paraId="76160B9F"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R1-2005997</w:t>
      </w:r>
      <w:r>
        <w:rPr>
          <w:rFonts w:ascii="Times New Roman" w:eastAsia="MS Mincho" w:hAnsi="Times New Roman" w:cs="Times New Roman"/>
          <w:kern w:val="0"/>
          <w:szCs w:val="20"/>
          <w:lang w:eastAsia="en-US"/>
        </w:rPr>
        <w:tab/>
        <w:t>Remaining issues on physical structure for NR sidelink</w:t>
      </w:r>
      <w:r>
        <w:rPr>
          <w:rFonts w:ascii="Times New Roman" w:eastAsia="MS Mincho" w:hAnsi="Times New Roman" w:cs="Times New Roman"/>
          <w:kern w:val="0"/>
          <w:szCs w:val="20"/>
          <w:lang w:eastAsia="en-US"/>
        </w:rPr>
        <w:tab/>
        <w:t>OPPO</w:t>
      </w:r>
    </w:p>
    <w:p w14:paraId="76160BA0"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R1-2006074</w:t>
      </w:r>
      <w:r>
        <w:rPr>
          <w:rFonts w:ascii="Times New Roman" w:eastAsia="MS Mincho" w:hAnsi="Times New Roman" w:cs="Times New Roman"/>
          <w:kern w:val="0"/>
          <w:szCs w:val="20"/>
          <w:lang w:eastAsia="en-US"/>
        </w:rPr>
        <w:tab/>
        <w:t>Remaining issues on PHY structure for NR V2X</w:t>
      </w:r>
      <w:r>
        <w:rPr>
          <w:rFonts w:ascii="Times New Roman" w:eastAsia="MS Mincho" w:hAnsi="Times New Roman" w:cs="Times New Roman"/>
          <w:kern w:val="0"/>
          <w:szCs w:val="20"/>
          <w:lang w:eastAsia="en-US"/>
        </w:rPr>
        <w:tab/>
        <w:t>InterDigital, Inc.</w:t>
      </w:r>
    </w:p>
    <w:p w14:paraId="76160BA1"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R1-2006099</w:t>
      </w:r>
      <w:r>
        <w:rPr>
          <w:rFonts w:ascii="Times New Roman" w:eastAsia="MS Mincho" w:hAnsi="Times New Roman" w:cs="Times New Roman"/>
          <w:kern w:val="0"/>
          <w:szCs w:val="20"/>
          <w:lang w:eastAsia="en-US"/>
        </w:rPr>
        <w:tab/>
        <w:t>On Physical Layer Structures for NR Sidelink</w:t>
      </w:r>
      <w:r>
        <w:rPr>
          <w:rFonts w:ascii="Times New Roman" w:eastAsia="MS Mincho" w:hAnsi="Times New Roman" w:cs="Times New Roman"/>
          <w:kern w:val="0"/>
          <w:szCs w:val="20"/>
          <w:lang w:eastAsia="en-US"/>
        </w:rPr>
        <w:tab/>
        <w:t>Samsung</w:t>
      </w:r>
    </w:p>
    <w:p w14:paraId="76160BA2"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R1-2006254</w:t>
      </w:r>
      <w:r>
        <w:rPr>
          <w:rFonts w:ascii="Times New Roman" w:eastAsia="MS Mincho" w:hAnsi="Times New Roman" w:cs="Times New Roman"/>
          <w:kern w:val="0"/>
          <w:szCs w:val="20"/>
          <w:lang w:eastAsia="en-US"/>
        </w:rPr>
        <w:tab/>
        <w:t>Remaining issues for sidelink physical layer structure</w:t>
      </w:r>
      <w:r>
        <w:rPr>
          <w:rFonts w:ascii="Times New Roman" w:eastAsia="MS Mincho" w:hAnsi="Times New Roman" w:cs="Times New Roman"/>
          <w:kern w:val="0"/>
          <w:szCs w:val="20"/>
          <w:lang w:eastAsia="en-US"/>
        </w:rPr>
        <w:tab/>
        <w:t>Spreadtrum Communications</w:t>
      </w:r>
    </w:p>
    <w:p w14:paraId="76160BA3"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R1-2006433</w:t>
      </w:r>
      <w:r>
        <w:rPr>
          <w:rFonts w:ascii="Times New Roman" w:eastAsia="MS Mincho" w:hAnsi="Times New Roman" w:cs="Times New Roman"/>
          <w:kern w:val="0"/>
          <w:szCs w:val="20"/>
          <w:lang w:eastAsia="en-US"/>
        </w:rPr>
        <w:tab/>
        <w:t>TPs related to PHY structures</w:t>
      </w:r>
      <w:r>
        <w:rPr>
          <w:rFonts w:ascii="Times New Roman" w:eastAsia="MS Mincho" w:hAnsi="Times New Roman" w:cs="Times New Roman"/>
          <w:kern w:val="0"/>
          <w:szCs w:val="20"/>
          <w:lang w:eastAsia="en-US"/>
        </w:rPr>
        <w:tab/>
        <w:t>Ericsson</w:t>
      </w:r>
    </w:p>
    <w:p w14:paraId="76160BA4"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R1-2006484</w:t>
      </w:r>
      <w:r>
        <w:rPr>
          <w:rFonts w:ascii="Times New Roman" w:eastAsia="MS Mincho" w:hAnsi="Times New Roman" w:cs="Times New Roman"/>
          <w:kern w:val="0"/>
          <w:szCs w:val="20"/>
          <w:lang w:eastAsia="en-US"/>
        </w:rPr>
        <w:tab/>
        <w:t>On Remaining Issues of Sidelink Physical Layer Structure</w:t>
      </w:r>
      <w:r>
        <w:rPr>
          <w:rFonts w:ascii="Times New Roman" w:eastAsia="MS Mincho" w:hAnsi="Times New Roman" w:cs="Times New Roman"/>
          <w:kern w:val="0"/>
          <w:szCs w:val="20"/>
          <w:lang w:eastAsia="en-US"/>
        </w:rPr>
        <w:tab/>
        <w:t>Apple</w:t>
      </w:r>
    </w:p>
    <w:p w14:paraId="76160BA5"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R1-2006535</w:t>
      </w:r>
      <w:r>
        <w:rPr>
          <w:rFonts w:ascii="Times New Roman" w:eastAsia="MS Mincho" w:hAnsi="Times New Roman" w:cs="Times New Roman"/>
          <w:kern w:val="0"/>
          <w:szCs w:val="20"/>
          <w:lang w:eastAsia="en-US"/>
        </w:rPr>
        <w:tab/>
        <w:t>Remaining issue on physical layer structure for sidelink in NR V2X</w:t>
      </w:r>
      <w:r>
        <w:rPr>
          <w:rFonts w:ascii="Times New Roman" w:eastAsia="MS Mincho" w:hAnsi="Times New Roman" w:cs="Times New Roman"/>
          <w:kern w:val="0"/>
          <w:szCs w:val="20"/>
          <w:lang w:eastAsia="en-US"/>
        </w:rPr>
        <w:tab/>
        <w:t>Panasonic Corporation</w:t>
      </w:r>
    </w:p>
    <w:p w14:paraId="76160BA6"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R1-2006557</w:t>
      </w:r>
      <w:r>
        <w:rPr>
          <w:rFonts w:ascii="Times New Roman" w:eastAsia="MS Mincho" w:hAnsi="Times New Roman" w:cs="Times New Roman"/>
          <w:kern w:val="0"/>
          <w:szCs w:val="20"/>
          <w:lang w:eastAsia="en-US"/>
        </w:rPr>
        <w:tab/>
        <w:t>Remaining issues on physical layer structure for NR sidelink</w:t>
      </w:r>
      <w:r>
        <w:rPr>
          <w:rFonts w:ascii="Times New Roman" w:eastAsia="MS Mincho" w:hAnsi="Times New Roman" w:cs="Times New Roman"/>
          <w:kern w:val="0"/>
          <w:szCs w:val="20"/>
          <w:lang w:eastAsia="en-US"/>
        </w:rPr>
        <w:tab/>
        <w:t>Sharp</w:t>
      </w:r>
    </w:p>
    <w:p w14:paraId="76160BA7"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R1-2006584</w:t>
      </w:r>
      <w:r>
        <w:rPr>
          <w:rFonts w:ascii="Times New Roman" w:eastAsia="MS Mincho" w:hAnsi="Times New Roman" w:cs="Times New Roman"/>
          <w:kern w:val="0"/>
          <w:szCs w:val="20"/>
          <w:lang w:eastAsia="en-US"/>
        </w:rPr>
        <w:tab/>
        <w:t>Remaining issues on sidelink physical layer structure on NR V2X</w:t>
      </w:r>
      <w:r>
        <w:rPr>
          <w:rFonts w:ascii="Times New Roman" w:eastAsia="MS Mincho" w:hAnsi="Times New Roman" w:cs="Times New Roman"/>
          <w:kern w:val="0"/>
          <w:szCs w:val="20"/>
          <w:lang w:eastAsia="en-US"/>
        </w:rPr>
        <w:tab/>
        <w:t>ASUSTeK</w:t>
      </w:r>
    </w:p>
    <w:p w14:paraId="76160BA8"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R1-2006693</w:t>
      </w:r>
      <w:r>
        <w:rPr>
          <w:rFonts w:ascii="Times New Roman" w:eastAsia="MS Mincho" w:hAnsi="Times New Roman" w:cs="Times New Roman"/>
          <w:kern w:val="0"/>
          <w:szCs w:val="20"/>
          <w:lang w:eastAsia="en-US"/>
        </w:rPr>
        <w:tab/>
        <w:t>Maintenance for sidelink physical layer structure</w:t>
      </w:r>
      <w:r>
        <w:rPr>
          <w:rFonts w:ascii="Times New Roman" w:eastAsia="MS Mincho" w:hAnsi="Times New Roman" w:cs="Times New Roman"/>
          <w:kern w:val="0"/>
          <w:szCs w:val="20"/>
          <w:lang w:eastAsia="en-US"/>
        </w:rPr>
        <w:tab/>
        <w:t>NTT DOCOMO, INC.</w:t>
      </w:r>
    </w:p>
    <w:p w14:paraId="76160BA9" w14:textId="77777777" w:rsidR="00BC3D8F" w:rsidRDefault="003E7EAB">
      <w:pPr>
        <w:widowControl/>
        <w:numPr>
          <w:ilvl w:val="0"/>
          <w:numId w:val="5"/>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Pr>
          <w:rFonts w:ascii="Times New Roman" w:eastAsia="MS Mincho" w:hAnsi="Times New Roman" w:cs="Times New Roman"/>
          <w:kern w:val="0"/>
          <w:szCs w:val="20"/>
          <w:lang w:eastAsia="en-US"/>
        </w:rPr>
        <w:t>R1-2006768</w:t>
      </w:r>
      <w:r>
        <w:rPr>
          <w:rFonts w:ascii="Times New Roman" w:eastAsia="MS Mincho" w:hAnsi="Times New Roman" w:cs="Times New Roman"/>
          <w:kern w:val="0"/>
          <w:szCs w:val="20"/>
          <w:lang w:eastAsia="en-US"/>
        </w:rPr>
        <w:tab/>
        <w:t>Sidelink Physical Layer Structure</w:t>
      </w:r>
      <w:r>
        <w:rPr>
          <w:rFonts w:ascii="Times New Roman" w:eastAsia="MS Mincho" w:hAnsi="Times New Roman" w:cs="Times New Roman"/>
          <w:kern w:val="0"/>
          <w:szCs w:val="20"/>
          <w:lang w:eastAsia="en-US"/>
        </w:rPr>
        <w:tab/>
        <w:t xml:space="preserve">Qualcomm Incorporated </w:t>
      </w:r>
    </w:p>
    <w:p w14:paraId="76160BAA" w14:textId="77777777" w:rsidR="00BC3D8F" w:rsidRDefault="00BC3D8F">
      <w:pPr>
        <w:spacing w:line="276" w:lineRule="auto"/>
        <w:rPr>
          <w:rFonts w:ascii="Times New Roman" w:hAnsi="Times New Roman" w:cs="Times New Roman"/>
        </w:rPr>
      </w:pPr>
    </w:p>
    <w:sectPr w:rsidR="00BC3D8F" w:rsidSect="00BC3D8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3095" w14:textId="77777777" w:rsidR="004D3258" w:rsidRDefault="004D3258" w:rsidP="00C83BBD">
      <w:pPr>
        <w:spacing w:after="0" w:line="240" w:lineRule="auto"/>
      </w:pPr>
      <w:r>
        <w:separator/>
      </w:r>
    </w:p>
  </w:endnote>
  <w:endnote w:type="continuationSeparator" w:id="0">
    <w:p w14:paraId="7EE2D0DD" w14:textId="77777777" w:rsidR="004D3258" w:rsidRDefault="004D3258" w:rsidP="00C8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FBB85" w14:textId="77777777" w:rsidR="004D3258" w:rsidRDefault="004D3258" w:rsidP="00C83BBD">
      <w:pPr>
        <w:spacing w:after="0" w:line="240" w:lineRule="auto"/>
      </w:pPr>
      <w:r>
        <w:separator/>
      </w:r>
    </w:p>
  </w:footnote>
  <w:footnote w:type="continuationSeparator" w:id="0">
    <w:p w14:paraId="24F274A5" w14:textId="77777777" w:rsidR="004D3258" w:rsidRDefault="004D3258" w:rsidP="00C83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5C8"/>
    <w:multiLevelType w:val="multilevel"/>
    <w:tmpl w:val="022C75C8"/>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4166F47"/>
    <w:multiLevelType w:val="hybridMultilevel"/>
    <w:tmpl w:val="AC5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2192E"/>
    <w:multiLevelType w:val="multilevel"/>
    <w:tmpl w:val="0B42192E"/>
    <w:lvl w:ilvl="0">
      <w:start w:val="1"/>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95C1CD8"/>
    <w:multiLevelType w:val="hybridMultilevel"/>
    <w:tmpl w:val="CDCE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A6D34"/>
    <w:multiLevelType w:val="hybridMultilevel"/>
    <w:tmpl w:val="651AF6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A2176B"/>
    <w:multiLevelType w:val="hybridMultilevel"/>
    <w:tmpl w:val="0CEE62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A63992"/>
    <w:multiLevelType w:val="multilevel"/>
    <w:tmpl w:val="2BA63992"/>
    <w:lvl w:ilvl="0">
      <w:start w:val="1"/>
      <w:numFmt w:val="decimal"/>
      <w:lvlText w:val="[%1] "/>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29831FD"/>
    <w:multiLevelType w:val="hybridMultilevel"/>
    <w:tmpl w:val="CB6ED1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13888"/>
    <w:multiLevelType w:val="hybridMultilevel"/>
    <w:tmpl w:val="AC5A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46821"/>
    <w:multiLevelType w:val="hybridMultilevel"/>
    <w:tmpl w:val="0E18EB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0F62E8"/>
    <w:multiLevelType w:val="hybridMultilevel"/>
    <w:tmpl w:val="30B865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47D3578"/>
    <w:multiLevelType w:val="hybridMultilevel"/>
    <w:tmpl w:val="1A384F7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E527779"/>
    <w:multiLevelType w:val="hybridMultilevel"/>
    <w:tmpl w:val="4E3E042E"/>
    <w:lvl w:ilvl="0" w:tplc="08090001">
      <w:start w:val="1"/>
      <w:numFmt w:val="bullet"/>
      <w:lvlText w:val=""/>
      <w:lvlJc w:val="left"/>
      <w:pPr>
        <w:ind w:left="2427" w:hanging="360"/>
      </w:pPr>
      <w:rPr>
        <w:rFonts w:ascii="Symbol" w:hAnsi="Symbol" w:hint="default"/>
      </w:rPr>
    </w:lvl>
    <w:lvl w:ilvl="1" w:tplc="08090003" w:tentative="1">
      <w:start w:val="1"/>
      <w:numFmt w:val="bullet"/>
      <w:lvlText w:val="o"/>
      <w:lvlJc w:val="left"/>
      <w:pPr>
        <w:ind w:left="3147" w:hanging="360"/>
      </w:pPr>
      <w:rPr>
        <w:rFonts w:ascii="Courier New" w:hAnsi="Courier New" w:cs="Courier New" w:hint="default"/>
      </w:rPr>
    </w:lvl>
    <w:lvl w:ilvl="2" w:tplc="08090005" w:tentative="1">
      <w:start w:val="1"/>
      <w:numFmt w:val="bullet"/>
      <w:lvlText w:val=""/>
      <w:lvlJc w:val="left"/>
      <w:pPr>
        <w:ind w:left="3867" w:hanging="360"/>
      </w:pPr>
      <w:rPr>
        <w:rFonts w:ascii="Wingdings" w:hAnsi="Wingdings" w:hint="default"/>
      </w:rPr>
    </w:lvl>
    <w:lvl w:ilvl="3" w:tplc="08090001" w:tentative="1">
      <w:start w:val="1"/>
      <w:numFmt w:val="bullet"/>
      <w:lvlText w:val=""/>
      <w:lvlJc w:val="left"/>
      <w:pPr>
        <w:ind w:left="4587" w:hanging="360"/>
      </w:pPr>
      <w:rPr>
        <w:rFonts w:ascii="Symbol" w:hAnsi="Symbol" w:hint="default"/>
      </w:rPr>
    </w:lvl>
    <w:lvl w:ilvl="4" w:tplc="08090003" w:tentative="1">
      <w:start w:val="1"/>
      <w:numFmt w:val="bullet"/>
      <w:lvlText w:val="o"/>
      <w:lvlJc w:val="left"/>
      <w:pPr>
        <w:ind w:left="5307" w:hanging="360"/>
      </w:pPr>
      <w:rPr>
        <w:rFonts w:ascii="Courier New" w:hAnsi="Courier New" w:cs="Courier New" w:hint="default"/>
      </w:rPr>
    </w:lvl>
    <w:lvl w:ilvl="5" w:tplc="08090005" w:tentative="1">
      <w:start w:val="1"/>
      <w:numFmt w:val="bullet"/>
      <w:lvlText w:val=""/>
      <w:lvlJc w:val="left"/>
      <w:pPr>
        <w:ind w:left="6027" w:hanging="360"/>
      </w:pPr>
      <w:rPr>
        <w:rFonts w:ascii="Wingdings" w:hAnsi="Wingdings" w:hint="default"/>
      </w:rPr>
    </w:lvl>
    <w:lvl w:ilvl="6" w:tplc="08090001" w:tentative="1">
      <w:start w:val="1"/>
      <w:numFmt w:val="bullet"/>
      <w:lvlText w:val=""/>
      <w:lvlJc w:val="left"/>
      <w:pPr>
        <w:ind w:left="6747" w:hanging="360"/>
      </w:pPr>
      <w:rPr>
        <w:rFonts w:ascii="Symbol" w:hAnsi="Symbol" w:hint="default"/>
      </w:rPr>
    </w:lvl>
    <w:lvl w:ilvl="7" w:tplc="08090003" w:tentative="1">
      <w:start w:val="1"/>
      <w:numFmt w:val="bullet"/>
      <w:lvlText w:val="o"/>
      <w:lvlJc w:val="left"/>
      <w:pPr>
        <w:ind w:left="7467" w:hanging="360"/>
      </w:pPr>
      <w:rPr>
        <w:rFonts w:ascii="Courier New" w:hAnsi="Courier New" w:cs="Courier New" w:hint="default"/>
      </w:rPr>
    </w:lvl>
    <w:lvl w:ilvl="8" w:tplc="08090005" w:tentative="1">
      <w:start w:val="1"/>
      <w:numFmt w:val="bullet"/>
      <w:lvlText w:val=""/>
      <w:lvlJc w:val="left"/>
      <w:pPr>
        <w:ind w:left="8187" w:hanging="360"/>
      </w:pPr>
      <w:rPr>
        <w:rFonts w:ascii="Wingdings" w:hAnsi="Wingdings" w:hint="default"/>
      </w:rPr>
    </w:lvl>
  </w:abstractNum>
  <w:abstractNum w:abstractNumId="13" w15:restartNumberingAfterBreak="0">
    <w:nsid w:val="57A04ECB"/>
    <w:multiLevelType w:val="hybridMultilevel"/>
    <w:tmpl w:val="F76439D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DBF340C"/>
    <w:multiLevelType w:val="multilevel"/>
    <w:tmpl w:val="5DBF340C"/>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F84928"/>
    <w:multiLevelType w:val="hybridMultilevel"/>
    <w:tmpl w:val="934655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3E53DE"/>
    <w:multiLevelType w:val="multilevel"/>
    <w:tmpl w:val="7F3E5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0"/>
  </w:num>
  <w:num w:numId="5">
    <w:abstractNumId w:val="6"/>
  </w:num>
  <w:num w:numId="6">
    <w:abstractNumId w:val="4"/>
  </w:num>
  <w:num w:numId="7">
    <w:abstractNumId w:val="8"/>
  </w:num>
  <w:num w:numId="8">
    <w:abstractNumId w:val="7"/>
  </w:num>
  <w:num w:numId="9">
    <w:abstractNumId w:val="5"/>
  </w:num>
  <w:num w:numId="10">
    <w:abstractNumId w:val="3"/>
  </w:num>
  <w:num w:numId="11">
    <w:abstractNumId w:val="12"/>
  </w:num>
  <w:num w:numId="12">
    <w:abstractNumId w:val="1"/>
  </w:num>
  <w:num w:numId="13">
    <w:abstractNumId w:val="11"/>
  </w:num>
  <w:num w:numId="14">
    <w:abstractNumId w:val="9"/>
  </w:num>
  <w:num w:numId="15">
    <w:abstractNumId w:val="1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02A66"/>
    <w:rsid w:val="00010E60"/>
    <w:rsid w:val="000217CB"/>
    <w:rsid w:val="000248D3"/>
    <w:rsid w:val="000255DB"/>
    <w:rsid w:val="000524FD"/>
    <w:rsid w:val="000A5BA2"/>
    <w:rsid w:val="000E1DE2"/>
    <w:rsid w:val="0010035F"/>
    <w:rsid w:val="00105F79"/>
    <w:rsid w:val="0011387D"/>
    <w:rsid w:val="00113F2A"/>
    <w:rsid w:val="00166952"/>
    <w:rsid w:val="00195131"/>
    <w:rsid w:val="001A356E"/>
    <w:rsid w:val="001C0522"/>
    <w:rsid w:val="001E76A4"/>
    <w:rsid w:val="00204198"/>
    <w:rsid w:val="00207B83"/>
    <w:rsid w:val="002204FB"/>
    <w:rsid w:val="00227EDA"/>
    <w:rsid w:val="00232239"/>
    <w:rsid w:val="00260FE7"/>
    <w:rsid w:val="00262DB0"/>
    <w:rsid w:val="00264D6E"/>
    <w:rsid w:val="002B309C"/>
    <w:rsid w:val="002B5470"/>
    <w:rsid w:val="002B70B9"/>
    <w:rsid w:val="002D110D"/>
    <w:rsid w:val="002D597C"/>
    <w:rsid w:val="00313AC9"/>
    <w:rsid w:val="00315CFA"/>
    <w:rsid w:val="00341573"/>
    <w:rsid w:val="00346C59"/>
    <w:rsid w:val="00352E83"/>
    <w:rsid w:val="0039048B"/>
    <w:rsid w:val="003A19DD"/>
    <w:rsid w:val="003A23AC"/>
    <w:rsid w:val="003B079A"/>
    <w:rsid w:val="003D6B9A"/>
    <w:rsid w:val="003E7EAB"/>
    <w:rsid w:val="00414A07"/>
    <w:rsid w:val="0043633F"/>
    <w:rsid w:val="00484972"/>
    <w:rsid w:val="004A16E3"/>
    <w:rsid w:val="004A3A8C"/>
    <w:rsid w:val="004A7A0E"/>
    <w:rsid w:val="004D3258"/>
    <w:rsid w:val="0050138D"/>
    <w:rsid w:val="0053783C"/>
    <w:rsid w:val="005449DF"/>
    <w:rsid w:val="005939F8"/>
    <w:rsid w:val="005963AC"/>
    <w:rsid w:val="005A77F5"/>
    <w:rsid w:val="005C2E73"/>
    <w:rsid w:val="005E23EE"/>
    <w:rsid w:val="0064113F"/>
    <w:rsid w:val="00647CA6"/>
    <w:rsid w:val="00653C73"/>
    <w:rsid w:val="006B0655"/>
    <w:rsid w:val="006D1523"/>
    <w:rsid w:val="006F16D2"/>
    <w:rsid w:val="0071405B"/>
    <w:rsid w:val="007330FC"/>
    <w:rsid w:val="0074173A"/>
    <w:rsid w:val="007527EC"/>
    <w:rsid w:val="007A21BD"/>
    <w:rsid w:val="007B13F8"/>
    <w:rsid w:val="007C5BB0"/>
    <w:rsid w:val="007D0E29"/>
    <w:rsid w:val="0081026B"/>
    <w:rsid w:val="008341D4"/>
    <w:rsid w:val="00837485"/>
    <w:rsid w:val="00837BA2"/>
    <w:rsid w:val="0088098F"/>
    <w:rsid w:val="00893E35"/>
    <w:rsid w:val="008A0944"/>
    <w:rsid w:val="008E3F83"/>
    <w:rsid w:val="009013DF"/>
    <w:rsid w:val="009053C7"/>
    <w:rsid w:val="00920C4D"/>
    <w:rsid w:val="00923A7D"/>
    <w:rsid w:val="00951599"/>
    <w:rsid w:val="00962A10"/>
    <w:rsid w:val="00970FB6"/>
    <w:rsid w:val="0098080D"/>
    <w:rsid w:val="0099795F"/>
    <w:rsid w:val="009A2762"/>
    <w:rsid w:val="009A3B88"/>
    <w:rsid w:val="009A4750"/>
    <w:rsid w:val="00A32C46"/>
    <w:rsid w:val="00A3335B"/>
    <w:rsid w:val="00A72041"/>
    <w:rsid w:val="00A95498"/>
    <w:rsid w:val="00AA073A"/>
    <w:rsid w:val="00AA3827"/>
    <w:rsid w:val="00AD70F5"/>
    <w:rsid w:val="00AE5E9E"/>
    <w:rsid w:val="00B01F0D"/>
    <w:rsid w:val="00B07E51"/>
    <w:rsid w:val="00B437CA"/>
    <w:rsid w:val="00B57ECA"/>
    <w:rsid w:val="00B836D5"/>
    <w:rsid w:val="00BA3724"/>
    <w:rsid w:val="00BC3D8F"/>
    <w:rsid w:val="00BC4E4C"/>
    <w:rsid w:val="00BF671F"/>
    <w:rsid w:val="00C559A3"/>
    <w:rsid w:val="00C809FA"/>
    <w:rsid w:val="00C83BBD"/>
    <w:rsid w:val="00CC0C2A"/>
    <w:rsid w:val="00CD2017"/>
    <w:rsid w:val="00CD6F1E"/>
    <w:rsid w:val="00CE046E"/>
    <w:rsid w:val="00CF0993"/>
    <w:rsid w:val="00D10DC6"/>
    <w:rsid w:val="00D16177"/>
    <w:rsid w:val="00D2201F"/>
    <w:rsid w:val="00D32B6C"/>
    <w:rsid w:val="00D43470"/>
    <w:rsid w:val="00D95952"/>
    <w:rsid w:val="00DB33E1"/>
    <w:rsid w:val="00DB797E"/>
    <w:rsid w:val="00DC2C75"/>
    <w:rsid w:val="00DD1E85"/>
    <w:rsid w:val="00DD6C56"/>
    <w:rsid w:val="00DF093A"/>
    <w:rsid w:val="00E07134"/>
    <w:rsid w:val="00E24370"/>
    <w:rsid w:val="00E3419A"/>
    <w:rsid w:val="00E60980"/>
    <w:rsid w:val="00E65D8C"/>
    <w:rsid w:val="00E67A89"/>
    <w:rsid w:val="00E902BF"/>
    <w:rsid w:val="00EA2D09"/>
    <w:rsid w:val="00EA55D3"/>
    <w:rsid w:val="00EB2981"/>
    <w:rsid w:val="00EC25B4"/>
    <w:rsid w:val="00EC6417"/>
    <w:rsid w:val="00EF3A5A"/>
    <w:rsid w:val="00EF6200"/>
    <w:rsid w:val="00F32E5D"/>
    <w:rsid w:val="00F375B3"/>
    <w:rsid w:val="00F403B4"/>
    <w:rsid w:val="00F52EE5"/>
    <w:rsid w:val="00F60018"/>
    <w:rsid w:val="00F8652F"/>
    <w:rsid w:val="00F96494"/>
    <w:rsid w:val="00FB39B4"/>
    <w:rsid w:val="35826A78"/>
    <w:rsid w:val="394D6F82"/>
    <w:rsid w:val="3EDA76FC"/>
    <w:rsid w:val="69AA733D"/>
    <w:rsid w:val="7A63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160AE8"/>
  <w15:docId w15:val="{9856B5B8-9DB2-44D2-8C1F-29FBFB56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8F"/>
    <w:pPr>
      <w:widowControl w:val="0"/>
      <w:wordWrap w:val="0"/>
      <w:autoSpaceDE w:val="0"/>
      <w:autoSpaceDN w:val="0"/>
      <w:spacing w:after="160" w:line="259" w:lineRule="auto"/>
      <w:jc w:val="both"/>
    </w:pPr>
    <w:rPr>
      <w:kern w:val="2"/>
      <w:szCs w:val="22"/>
      <w:lang w:eastAsia="ko-KR"/>
    </w:rPr>
  </w:style>
  <w:style w:type="paragraph" w:styleId="1">
    <w:name w:val="heading 1"/>
    <w:basedOn w:val="a"/>
    <w:next w:val="a"/>
    <w:link w:val="1Char"/>
    <w:uiPriority w:val="9"/>
    <w:qFormat/>
    <w:rsid w:val="00BC3D8F"/>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C3D8F"/>
    <w:pPr>
      <w:jc w:val="left"/>
    </w:pPr>
  </w:style>
  <w:style w:type="paragraph" w:styleId="a4">
    <w:name w:val="Body Text"/>
    <w:basedOn w:val="a"/>
    <w:link w:val="Char0"/>
    <w:semiHidden/>
    <w:qFormat/>
    <w:rsid w:val="00BC3D8F"/>
    <w:pPr>
      <w:widowControl/>
      <w:wordWrap/>
      <w:autoSpaceDE/>
      <w:autoSpaceDN/>
      <w:spacing w:after="0" w:line="240" w:lineRule="auto"/>
    </w:pPr>
    <w:rPr>
      <w:rFonts w:ascii="Arial" w:eastAsia="SimSun" w:hAnsi="Arial" w:cs="Arial"/>
      <w:color w:val="FF0000"/>
      <w:kern w:val="0"/>
      <w:sz w:val="21"/>
      <w:szCs w:val="21"/>
      <w:lang w:val="en-GB" w:eastAsia="zh-CN"/>
    </w:rPr>
  </w:style>
  <w:style w:type="paragraph" w:styleId="a5">
    <w:name w:val="Balloon Text"/>
    <w:basedOn w:val="a"/>
    <w:link w:val="Char1"/>
    <w:uiPriority w:val="99"/>
    <w:semiHidden/>
    <w:unhideWhenUsed/>
    <w:qFormat/>
    <w:rsid w:val="00BC3D8F"/>
    <w:pPr>
      <w:spacing w:after="0" w:line="240" w:lineRule="auto"/>
    </w:pPr>
    <w:rPr>
      <w:sz w:val="18"/>
      <w:szCs w:val="18"/>
    </w:rPr>
  </w:style>
  <w:style w:type="paragraph" w:styleId="a6">
    <w:name w:val="footer"/>
    <w:basedOn w:val="a"/>
    <w:link w:val="Char2"/>
    <w:uiPriority w:val="99"/>
    <w:unhideWhenUsed/>
    <w:qFormat/>
    <w:rsid w:val="00BC3D8F"/>
    <w:pPr>
      <w:tabs>
        <w:tab w:val="center" w:pos="4513"/>
        <w:tab w:val="right" w:pos="9026"/>
      </w:tabs>
      <w:snapToGrid w:val="0"/>
    </w:pPr>
  </w:style>
  <w:style w:type="paragraph" w:styleId="a7">
    <w:name w:val="header"/>
    <w:basedOn w:val="a"/>
    <w:link w:val="Char3"/>
    <w:uiPriority w:val="99"/>
    <w:unhideWhenUsed/>
    <w:qFormat/>
    <w:rsid w:val="00BC3D8F"/>
    <w:pPr>
      <w:tabs>
        <w:tab w:val="center" w:pos="4513"/>
        <w:tab w:val="right" w:pos="9026"/>
      </w:tabs>
      <w:snapToGrid w:val="0"/>
    </w:pPr>
  </w:style>
  <w:style w:type="paragraph" w:styleId="a8">
    <w:name w:val="annotation subject"/>
    <w:basedOn w:val="a3"/>
    <w:next w:val="a3"/>
    <w:link w:val="Char4"/>
    <w:uiPriority w:val="99"/>
    <w:semiHidden/>
    <w:unhideWhenUsed/>
    <w:qFormat/>
    <w:rsid w:val="00BC3D8F"/>
    <w:rPr>
      <w:b/>
      <w:bCs/>
    </w:rPr>
  </w:style>
  <w:style w:type="table" w:styleId="a9">
    <w:name w:val="Table Grid"/>
    <w:basedOn w:val="a1"/>
    <w:uiPriority w:val="59"/>
    <w:rsid w:val="00BC3D8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sid w:val="00BC3D8F"/>
    <w:rPr>
      <w:sz w:val="21"/>
      <w:szCs w:val="21"/>
    </w:r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列出段落,列"/>
    <w:basedOn w:val="a"/>
    <w:link w:val="Char5"/>
    <w:uiPriority w:val="34"/>
    <w:qFormat/>
    <w:rsid w:val="00BC3D8F"/>
    <w:pPr>
      <w:ind w:leftChars="400" w:left="800"/>
    </w:pPr>
  </w:style>
  <w:style w:type="character" w:customStyle="1" w:styleId="1Char">
    <w:name w:val="제목 1 Char"/>
    <w:basedOn w:val="a0"/>
    <w:link w:val="1"/>
    <w:uiPriority w:val="9"/>
    <w:rsid w:val="00BC3D8F"/>
    <w:rPr>
      <w:rFonts w:asciiTheme="majorHAnsi" w:eastAsiaTheme="majorEastAsia" w:hAnsiTheme="majorHAnsi" w:cstheme="majorBidi"/>
      <w:sz w:val="28"/>
      <w:szCs w:val="28"/>
    </w:rPr>
  </w:style>
  <w:style w:type="character" w:customStyle="1" w:styleId="Char3">
    <w:name w:val="머리글 Char"/>
    <w:basedOn w:val="a0"/>
    <w:link w:val="a7"/>
    <w:uiPriority w:val="99"/>
    <w:qFormat/>
    <w:rsid w:val="00BC3D8F"/>
  </w:style>
  <w:style w:type="character" w:customStyle="1" w:styleId="Char2">
    <w:name w:val="바닥글 Char"/>
    <w:basedOn w:val="a0"/>
    <w:link w:val="a6"/>
    <w:uiPriority w:val="99"/>
    <w:qFormat/>
    <w:rsid w:val="00BC3D8F"/>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b"/>
    <w:uiPriority w:val="34"/>
    <w:qFormat/>
    <w:rsid w:val="00BC3D8F"/>
  </w:style>
  <w:style w:type="character" w:customStyle="1" w:styleId="apple-converted-space">
    <w:name w:val="apple-converted-space"/>
    <w:basedOn w:val="a0"/>
    <w:qFormat/>
    <w:rsid w:val="00BC3D8F"/>
  </w:style>
  <w:style w:type="character" w:customStyle="1" w:styleId="Char0">
    <w:name w:val="본문 Char"/>
    <w:basedOn w:val="a0"/>
    <w:link w:val="a4"/>
    <w:semiHidden/>
    <w:qFormat/>
    <w:rsid w:val="00BC3D8F"/>
    <w:rPr>
      <w:rFonts w:ascii="Arial" w:eastAsia="SimSun" w:hAnsi="Arial" w:cs="Arial"/>
      <w:color w:val="FF0000"/>
      <w:kern w:val="0"/>
      <w:sz w:val="21"/>
      <w:szCs w:val="21"/>
      <w:lang w:val="en-GB" w:eastAsia="zh-CN"/>
    </w:rPr>
  </w:style>
  <w:style w:type="paragraph" w:customStyle="1" w:styleId="EQ">
    <w:name w:val="EQ"/>
    <w:basedOn w:val="a"/>
    <w:next w:val="a"/>
    <w:qFormat/>
    <w:rsid w:val="00BC3D8F"/>
    <w:pPr>
      <w:keepLines/>
      <w:widowControl/>
      <w:tabs>
        <w:tab w:val="center" w:pos="4536"/>
        <w:tab w:val="right" w:pos="9072"/>
      </w:tabs>
      <w:wordWrap/>
      <w:autoSpaceDE/>
      <w:autoSpaceDN/>
      <w:spacing w:after="180" w:line="240" w:lineRule="auto"/>
      <w:jc w:val="left"/>
    </w:pPr>
    <w:rPr>
      <w:rFonts w:ascii="Times New Roman" w:eastAsia="맑은 고딕" w:hAnsi="Times New Roman" w:cs="Times New Roman"/>
      <w:kern w:val="0"/>
      <w:szCs w:val="20"/>
      <w:lang w:val="en-GB" w:eastAsia="en-US"/>
    </w:rPr>
  </w:style>
  <w:style w:type="paragraph" w:customStyle="1" w:styleId="B2">
    <w:name w:val="B2"/>
    <w:basedOn w:val="a"/>
    <w:link w:val="B2Char"/>
    <w:uiPriority w:val="99"/>
    <w:qFormat/>
    <w:rsid w:val="00BC3D8F"/>
    <w:pPr>
      <w:widowControl/>
      <w:wordWrap/>
      <w:autoSpaceDE/>
      <w:autoSpaceDN/>
      <w:spacing w:after="180" w:line="240" w:lineRule="auto"/>
      <w:ind w:left="851" w:hanging="284"/>
      <w:jc w:val="left"/>
    </w:pPr>
    <w:rPr>
      <w:rFonts w:ascii="Times New Roman" w:eastAsia="맑은 고딕" w:hAnsi="Times New Roman" w:cs="Times New Roman"/>
      <w:kern w:val="0"/>
      <w:szCs w:val="20"/>
      <w:lang w:eastAsia="en-US"/>
    </w:rPr>
  </w:style>
  <w:style w:type="character" w:customStyle="1" w:styleId="B2Char">
    <w:name w:val="B2 Char"/>
    <w:link w:val="B2"/>
    <w:qFormat/>
    <w:rsid w:val="00BC3D8F"/>
    <w:rPr>
      <w:rFonts w:ascii="Times New Roman" w:eastAsia="맑은 고딕" w:hAnsi="Times New Roman" w:cs="Times New Roman"/>
      <w:kern w:val="0"/>
      <w:szCs w:val="20"/>
      <w:lang w:eastAsia="en-US"/>
    </w:rPr>
  </w:style>
  <w:style w:type="character" w:customStyle="1" w:styleId="Char1">
    <w:name w:val="풍선 도움말 텍스트 Char"/>
    <w:basedOn w:val="a0"/>
    <w:link w:val="a5"/>
    <w:uiPriority w:val="99"/>
    <w:semiHidden/>
    <w:qFormat/>
    <w:rsid w:val="00BC3D8F"/>
    <w:rPr>
      <w:sz w:val="18"/>
      <w:szCs w:val="18"/>
    </w:rPr>
  </w:style>
  <w:style w:type="character" w:customStyle="1" w:styleId="Char">
    <w:name w:val="메모 텍스트 Char"/>
    <w:basedOn w:val="a0"/>
    <w:link w:val="a3"/>
    <w:uiPriority w:val="99"/>
    <w:semiHidden/>
    <w:qFormat/>
    <w:rsid w:val="00BC3D8F"/>
  </w:style>
  <w:style w:type="character" w:customStyle="1" w:styleId="Char4">
    <w:name w:val="메모 주제 Char"/>
    <w:basedOn w:val="Char"/>
    <w:link w:val="a8"/>
    <w:uiPriority w:val="99"/>
    <w:semiHidden/>
    <w:qFormat/>
    <w:rsid w:val="00BC3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4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AB5DD-F857-4CC8-97E4-DAAF6C39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3905</Words>
  <Characters>22264</Characters>
  <Application>Microsoft Office Word</Application>
  <DocSecurity>0</DocSecurity>
  <Lines>185</Lines>
  <Paragraphs>52</Paragraphs>
  <ScaleCrop>false</ScaleCrop>
  <HeadingPairs>
    <vt:vector size="6" baseType="variant">
      <vt:variant>
        <vt:lpstr>제목</vt:lpstr>
      </vt:variant>
      <vt:variant>
        <vt:i4>1</vt:i4>
      </vt:variant>
      <vt:variant>
        <vt:lpstr>머리글</vt:lpstr>
      </vt:variant>
      <vt:variant>
        <vt:i4>4</vt:i4>
      </vt:variant>
      <vt:variant>
        <vt:lpstr>Title</vt:lpstr>
      </vt:variant>
      <vt:variant>
        <vt:i4>1</vt:i4>
      </vt:variant>
    </vt:vector>
  </HeadingPairs>
  <TitlesOfParts>
    <vt:vector size="6" baseType="lpstr">
      <vt:lpstr/>
      <vt:lpstr>A. Max data rate definition for SL</vt:lpstr>
      <vt:lpstr>B. 2nd SCI overhead for TBS determination</vt:lpstr>
      <vt:lpstr>C. MCS restriction for TBS determination</vt:lpstr>
      <vt:lpstr>Reference</vt: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Jeongho Yeo</cp:lastModifiedBy>
  <cp:revision>7</cp:revision>
  <dcterms:created xsi:type="dcterms:W3CDTF">2020-08-19T00:50:00Z</dcterms:created>
  <dcterms:modified xsi:type="dcterms:W3CDTF">2020-08-19T01:09:00Z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KSOProductBuildVer">
    <vt:lpwstr>2052-11.8.2.8875</vt:lpwstr>
  </property>
  <property fmtid="{D5CDD505-2E9C-101B-9397-08002B2CF9AE}" pid="5" name="TitusGUID">
    <vt:lpwstr>a81cb34f-64a7-4d97-b0a6-8771e7dc49de</vt:lpwstr>
  </property>
  <property fmtid="{D5CDD505-2E9C-101B-9397-08002B2CF9AE}" pid="6" name="CTP_TimeStamp">
    <vt:lpwstr>2020-08-18 12:18:07Z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