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CE9D3" w14:textId="68C0DB54" w:rsidR="00B31BBD" w:rsidRDefault="00F134AB">
      <w:pPr>
        <w:tabs>
          <w:tab w:val="right" w:pos="9356"/>
          <w:tab w:val="right" w:pos="9639"/>
        </w:tabs>
        <w:ind w:right="2"/>
        <w:rPr>
          <w:rFonts w:ascii="Arial" w:hAnsi="Arial" w:cs="Arial"/>
          <w:b/>
          <w:bCs/>
          <w:sz w:val="28"/>
        </w:rPr>
      </w:pPr>
      <w:r>
        <w:rPr>
          <w:rFonts w:ascii="Arial" w:hAnsi="Arial" w:cs="Arial"/>
          <w:b/>
          <w:bCs/>
          <w:sz w:val="28"/>
        </w:rPr>
        <w:t>3GPP TSG RAN WG1 #102-e</w:t>
      </w:r>
      <w:r>
        <w:rPr>
          <w:rFonts w:ascii="Arial" w:hAnsi="Arial" w:cs="Arial"/>
          <w:b/>
          <w:bCs/>
          <w:sz w:val="28"/>
        </w:rPr>
        <w:tab/>
        <w:t>R1-200</w:t>
      </w:r>
      <w:r w:rsidR="002459EC">
        <w:rPr>
          <w:rFonts w:ascii="Arial" w:hAnsi="Arial" w:cs="Arial"/>
          <w:b/>
          <w:bCs/>
          <w:sz w:val="28"/>
        </w:rPr>
        <w:t>6969</w:t>
      </w:r>
    </w:p>
    <w:p w14:paraId="6092EFA2" w14:textId="77777777" w:rsidR="00B31BBD" w:rsidRDefault="00F134AB">
      <w:pPr>
        <w:rPr>
          <w:rFonts w:ascii="Arial" w:hAnsi="Arial" w:cs="Arial"/>
          <w:b/>
          <w:bCs/>
          <w:sz w:val="28"/>
          <w:szCs w:val="28"/>
          <w:lang w:eastAsia="ja-JP"/>
        </w:rPr>
      </w:pPr>
      <w:r>
        <w:rPr>
          <w:rFonts w:ascii="Arial" w:hAnsi="Arial" w:cs="Arial"/>
          <w:b/>
          <w:bCs/>
          <w:sz w:val="28"/>
          <w:szCs w:val="28"/>
          <w:lang w:eastAsia="ja-JP"/>
        </w:rPr>
        <w:t>e-Meeting, August</w:t>
      </w:r>
      <w:r>
        <w:rPr>
          <w:rFonts w:ascii="Arial" w:eastAsia="MS Mincho" w:hAnsi="Arial" w:cs="Arial"/>
          <w:b/>
          <w:bCs/>
          <w:sz w:val="28"/>
          <w:lang w:eastAsia="ja-JP"/>
        </w:rPr>
        <w:t xml:space="preserve">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00000B99" w14:textId="77777777" w:rsidR="00B31BBD" w:rsidRDefault="00B31BBD">
      <w:pPr>
        <w:pStyle w:val="ae"/>
        <w:rPr>
          <w:rFonts w:eastAsia="宋体" w:cs="Arial"/>
          <w:bCs/>
          <w:sz w:val="22"/>
          <w:szCs w:val="22"/>
          <w:lang w:eastAsia="zh-CN"/>
        </w:rPr>
      </w:pPr>
    </w:p>
    <w:p w14:paraId="1CC995B8" w14:textId="77777777" w:rsidR="00B31BBD" w:rsidRDefault="00F134AB">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t>moderator (</w:t>
      </w:r>
      <w:r>
        <w:rPr>
          <w:rFonts w:eastAsia="宋体"/>
          <w:sz w:val="22"/>
          <w:szCs w:val="22"/>
          <w:lang w:eastAsia="zh-CN"/>
        </w:rPr>
        <w:t>vivo)</w:t>
      </w:r>
    </w:p>
    <w:p w14:paraId="7C8182F7" w14:textId="77777777" w:rsidR="00B31BBD" w:rsidRDefault="00F134AB">
      <w:pPr>
        <w:pStyle w:val="ae"/>
        <w:tabs>
          <w:tab w:val="clear" w:pos="4536"/>
          <w:tab w:val="left" w:pos="1800"/>
        </w:tabs>
        <w:ind w:left="1791" w:hangingChars="814" w:hanging="1791"/>
        <w:rPr>
          <w:rFonts w:eastAsia="宋体" w:cs="Arial"/>
          <w:sz w:val="22"/>
          <w:szCs w:val="22"/>
          <w:lang w:eastAsia="zh-CN"/>
        </w:rPr>
      </w:pPr>
      <w:r>
        <w:rPr>
          <w:rFonts w:cs="Arial"/>
          <w:sz w:val="22"/>
          <w:szCs w:val="22"/>
        </w:rPr>
        <w:t>Title:</w:t>
      </w:r>
      <w:r>
        <w:rPr>
          <w:rFonts w:cs="Arial"/>
          <w:sz w:val="22"/>
          <w:szCs w:val="22"/>
        </w:rPr>
        <w:tab/>
        <w:t>Feature lead summary on URLLC enhanced configured grant transmission</w:t>
      </w:r>
    </w:p>
    <w:p w14:paraId="0F8A4488" w14:textId="77777777" w:rsidR="00B31BBD" w:rsidRDefault="00F134AB">
      <w:pPr>
        <w:pStyle w:val="ae"/>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7.2.5.6</w:t>
      </w:r>
    </w:p>
    <w:p w14:paraId="4673C031" w14:textId="77777777" w:rsidR="00B31BBD" w:rsidRDefault="00F134AB">
      <w:pPr>
        <w:pStyle w:val="ae"/>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1A0E6C6" w14:textId="77777777" w:rsidR="00B31BBD" w:rsidRDefault="00F134AB">
      <w:pPr>
        <w:pStyle w:val="title1"/>
        <w:rPr>
          <w:lang w:val="en-US"/>
        </w:rPr>
      </w:pPr>
      <w:r>
        <w:rPr>
          <w:lang w:val="en-US"/>
        </w:rPr>
        <w:t>Introduction</w:t>
      </w:r>
    </w:p>
    <w:p w14:paraId="74C22500" w14:textId="77777777" w:rsidR="00B31BBD" w:rsidRDefault="00F134AB">
      <w:pPr>
        <w:rPr>
          <w:rFonts w:eastAsiaTheme="minorEastAsia"/>
          <w:lang w:eastAsia="zh-CN"/>
        </w:rPr>
      </w:pPr>
      <w:bookmarkStart w:id="0" w:name="OLE_LINK13"/>
      <w:bookmarkStart w:id="1" w:name="OLE_LINK14"/>
      <w:r>
        <w:rPr>
          <w:rFonts w:eastAsiaTheme="minorEastAsia"/>
          <w:lang w:eastAsia="zh-CN"/>
        </w:rPr>
        <w:t>In this contribution, contributions submitted in AI 7.2.5.6 are summarized. In section 2, recommendations on the issues to be handled during this e-meeting are made. Details for the issues raised in the contributions are listed in section 3.</w:t>
      </w:r>
    </w:p>
    <w:p w14:paraId="5712607E" w14:textId="77777777" w:rsidR="00B31BBD" w:rsidRDefault="00F134AB">
      <w:pPr>
        <w:pStyle w:val="title1"/>
      </w:pPr>
      <w:r>
        <w:t xml:space="preserve">Recommendations on issues with high priority </w:t>
      </w:r>
    </w:p>
    <w:tbl>
      <w:tblPr>
        <w:tblStyle w:val="af3"/>
        <w:tblW w:w="9060" w:type="dxa"/>
        <w:tblLayout w:type="fixed"/>
        <w:tblLook w:val="04A0" w:firstRow="1" w:lastRow="0" w:firstColumn="1" w:lastColumn="0" w:noHBand="0" w:noVBand="1"/>
      </w:tblPr>
      <w:tblGrid>
        <w:gridCol w:w="3964"/>
        <w:gridCol w:w="2835"/>
        <w:gridCol w:w="2261"/>
      </w:tblGrid>
      <w:tr w:rsidR="00B31BBD" w14:paraId="7C58CA9A" w14:textId="77777777">
        <w:tc>
          <w:tcPr>
            <w:tcW w:w="3964" w:type="dxa"/>
            <w:shd w:val="clear" w:color="auto" w:fill="BDD6EE" w:themeFill="accent1" w:themeFillTint="66"/>
          </w:tcPr>
          <w:p w14:paraId="770CA666" w14:textId="77777777" w:rsidR="00B31BBD" w:rsidRDefault="00F134AB">
            <w:pPr>
              <w:rPr>
                <w:rFonts w:eastAsiaTheme="minorEastAsia"/>
                <w:lang w:eastAsia="zh-CN"/>
              </w:rPr>
            </w:pPr>
            <w:r>
              <w:rPr>
                <w:rFonts w:eastAsiaTheme="minorEastAsia" w:hint="eastAsia"/>
                <w:lang w:eastAsia="zh-CN"/>
              </w:rPr>
              <w:t>I</w:t>
            </w:r>
            <w:r>
              <w:rPr>
                <w:rFonts w:eastAsiaTheme="minorEastAsia"/>
                <w:lang w:eastAsia="zh-CN"/>
              </w:rPr>
              <w:t>ssues</w:t>
            </w:r>
          </w:p>
        </w:tc>
        <w:tc>
          <w:tcPr>
            <w:tcW w:w="2835" w:type="dxa"/>
            <w:shd w:val="clear" w:color="auto" w:fill="BDD6EE" w:themeFill="accent1" w:themeFillTint="66"/>
          </w:tcPr>
          <w:p w14:paraId="3B589516" w14:textId="77777777" w:rsidR="00B31BBD" w:rsidRDefault="00F134AB">
            <w:pPr>
              <w:rPr>
                <w:rFonts w:eastAsiaTheme="minorEastAsia"/>
                <w:lang w:eastAsia="zh-CN"/>
              </w:rPr>
            </w:pPr>
            <w:r>
              <w:rPr>
                <w:rFonts w:eastAsiaTheme="minorEastAsia" w:hint="eastAsia"/>
                <w:lang w:eastAsia="zh-CN"/>
              </w:rPr>
              <w:t>P</w:t>
            </w:r>
            <w:r>
              <w:rPr>
                <w:rFonts w:eastAsiaTheme="minorEastAsia"/>
                <w:lang w:eastAsia="zh-CN"/>
              </w:rPr>
              <w:t>riority</w:t>
            </w:r>
          </w:p>
        </w:tc>
        <w:tc>
          <w:tcPr>
            <w:tcW w:w="2261" w:type="dxa"/>
            <w:shd w:val="clear" w:color="auto" w:fill="BDD6EE" w:themeFill="accent1" w:themeFillTint="66"/>
          </w:tcPr>
          <w:p w14:paraId="505C348C" w14:textId="77777777" w:rsidR="00B31BBD" w:rsidRDefault="00F134AB">
            <w:pPr>
              <w:rPr>
                <w:rFonts w:eastAsiaTheme="minorEastAsia"/>
                <w:lang w:eastAsia="zh-CN"/>
              </w:rPr>
            </w:pPr>
            <w:r>
              <w:rPr>
                <w:rFonts w:eastAsiaTheme="minorEastAsia"/>
                <w:lang w:eastAsia="zh-CN"/>
              </w:rPr>
              <w:t xml:space="preserve">Suggestion </w:t>
            </w:r>
          </w:p>
        </w:tc>
      </w:tr>
      <w:tr w:rsidR="00B31BBD" w14:paraId="631E81D0" w14:textId="77777777">
        <w:tc>
          <w:tcPr>
            <w:tcW w:w="3964" w:type="dxa"/>
          </w:tcPr>
          <w:p w14:paraId="75617DCA" w14:textId="77777777" w:rsidR="00B31BBD" w:rsidRDefault="00F134AB">
            <w:pPr>
              <w:pStyle w:val="af7"/>
              <w:numPr>
                <w:ilvl w:val="0"/>
                <w:numId w:val="12"/>
              </w:numPr>
              <w:ind w:firstLineChars="0"/>
              <w:rPr>
                <w:rFonts w:eastAsiaTheme="minorEastAsia"/>
              </w:rPr>
            </w:pPr>
            <w:r>
              <w:rPr>
                <w:rFonts w:ascii="Times New Roman" w:eastAsiaTheme="minorEastAsia" w:hAnsi="Times New Roman"/>
                <w:kern w:val="0"/>
                <w:sz w:val="20"/>
                <w:szCs w:val="24"/>
              </w:rPr>
              <w:t>Issue 2 Cancellation and initial transmission occasion of RV0</w:t>
            </w:r>
          </w:p>
          <w:p w14:paraId="3823945C" w14:textId="77777777" w:rsidR="00B31BBD" w:rsidRDefault="00F134AB">
            <w:pPr>
              <w:pStyle w:val="af7"/>
              <w:numPr>
                <w:ilvl w:val="0"/>
                <w:numId w:val="12"/>
              </w:numPr>
              <w:ind w:firstLineChars="0"/>
              <w:rPr>
                <w:rFonts w:eastAsiaTheme="minorEastAsia"/>
              </w:rPr>
            </w:pPr>
            <w:r>
              <w:rPr>
                <w:rFonts w:ascii="Times New Roman" w:eastAsiaTheme="minorEastAsia" w:hAnsi="Times New Roman"/>
                <w:kern w:val="0"/>
                <w:sz w:val="20"/>
                <w:szCs w:val="24"/>
              </w:rPr>
              <w:t>Issue 3 Clarification the intra-UE prioritization is per actual or per nominal repetition for PUSCH with repetition Type B</w:t>
            </w:r>
          </w:p>
        </w:tc>
        <w:tc>
          <w:tcPr>
            <w:tcW w:w="2835" w:type="dxa"/>
          </w:tcPr>
          <w:p w14:paraId="47FF6F81" w14:textId="77777777" w:rsidR="00B31BBD" w:rsidRDefault="00F134AB">
            <w:pPr>
              <w:rPr>
                <w:rFonts w:eastAsiaTheme="minorEastAsia"/>
                <w:lang w:eastAsia="zh-CN"/>
              </w:rPr>
            </w:pPr>
            <w:r>
              <w:rPr>
                <w:rFonts w:eastAsiaTheme="minorEastAsia" w:hint="eastAsia"/>
                <w:lang w:eastAsia="zh-CN"/>
              </w:rPr>
              <w:t>H</w:t>
            </w:r>
            <w:r>
              <w:rPr>
                <w:rFonts w:eastAsiaTheme="minorEastAsia"/>
                <w:lang w:eastAsia="zh-CN"/>
              </w:rPr>
              <w:t>igh</w:t>
            </w:r>
          </w:p>
          <w:p w14:paraId="2D6578CA" w14:textId="77777777" w:rsidR="00B31BBD" w:rsidRDefault="00F134AB">
            <w:pPr>
              <w:pStyle w:val="af7"/>
              <w:numPr>
                <w:ilvl w:val="0"/>
                <w:numId w:val="13"/>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Issue 2 is raised by two companies; better to clarify the initial transmission occasion determination order</w:t>
            </w:r>
          </w:p>
          <w:p w14:paraId="28D79774" w14:textId="77777777" w:rsidR="00B31BBD" w:rsidRDefault="00F134AB">
            <w:pPr>
              <w:pStyle w:val="af7"/>
              <w:numPr>
                <w:ilvl w:val="0"/>
                <w:numId w:val="13"/>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Issue 3 can be clarified by extending the Rel.15 conclusion to Rel.16</w:t>
            </w:r>
          </w:p>
        </w:tc>
        <w:tc>
          <w:tcPr>
            <w:tcW w:w="2261" w:type="dxa"/>
            <w:vMerge w:val="restart"/>
          </w:tcPr>
          <w:p w14:paraId="71DA0E36" w14:textId="77777777" w:rsidR="00B31BBD" w:rsidRDefault="00F134AB">
            <w:pPr>
              <w:rPr>
                <w:rFonts w:eastAsiaTheme="minorEastAsia"/>
                <w:lang w:eastAsia="zh-CN"/>
              </w:rPr>
            </w:pPr>
            <w:r>
              <w:rPr>
                <w:rFonts w:eastAsiaTheme="minorEastAsia"/>
                <w:lang w:eastAsia="zh-CN"/>
              </w:rPr>
              <w:t>One email discussion to include issue 2, issue 3 and RRC parameter name corrections proposed in issue 4</w:t>
            </w:r>
          </w:p>
          <w:p w14:paraId="55601BFC" w14:textId="77777777" w:rsidR="00B31BBD" w:rsidRDefault="00B31BBD">
            <w:pPr>
              <w:rPr>
                <w:rFonts w:eastAsiaTheme="minorEastAsia"/>
                <w:lang w:eastAsia="zh-CN"/>
              </w:rPr>
            </w:pPr>
          </w:p>
        </w:tc>
      </w:tr>
      <w:tr w:rsidR="00B31BBD" w14:paraId="28A7BFE7" w14:textId="77777777">
        <w:tc>
          <w:tcPr>
            <w:tcW w:w="3964" w:type="dxa"/>
          </w:tcPr>
          <w:p w14:paraId="2466FEA7" w14:textId="77777777" w:rsidR="00B31BBD" w:rsidRDefault="00F134AB">
            <w:pPr>
              <w:pStyle w:val="af7"/>
              <w:numPr>
                <w:ilvl w:val="0"/>
                <w:numId w:val="12"/>
              </w:numPr>
              <w:ind w:firstLineChars="0"/>
              <w:rPr>
                <w:rFonts w:eastAsiaTheme="minorEastAsia"/>
              </w:rPr>
            </w:pPr>
            <w:r>
              <w:rPr>
                <w:rFonts w:ascii="Times New Roman" w:eastAsiaTheme="minorEastAsia" w:hAnsi="Times New Roman"/>
                <w:kern w:val="0"/>
                <w:sz w:val="20"/>
                <w:szCs w:val="24"/>
              </w:rPr>
              <w:t>Issue 1: PHR handling for multiple CGs</w:t>
            </w:r>
          </w:p>
        </w:tc>
        <w:tc>
          <w:tcPr>
            <w:tcW w:w="2835" w:type="dxa"/>
          </w:tcPr>
          <w:p w14:paraId="1E440A56" w14:textId="77777777" w:rsidR="00B31BBD" w:rsidRDefault="00F134AB">
            <w:pPr>
              <w:rPr>
                <w:rFonts w:eastAsiaTheme="minorEastAsia"/>
                <w:lang w:eastAsia="zh-CN"/>
              </w:rPr>
            </w:pPr>
            <w:r>
              <w:rPr>
                <w:rFonts w:eastAsiaTheme="minorEastAsia" w:hint="eastAsia"/>
                <w:lang w:eastAsia="zh-CN"/>
              </w:rPr>
              <w:t>M</w:t>
            </w:r>
            <w:r>
              <w:rPr>
                <w:rFonts w:eastAsiaTheme="minorEastAsia"/>
                <w:lang w:eastAsia="zh-CN"/>
              </w:rPr>
              <w:t>edium or low</w:t>
            </w:r>
          </w:p>
          <w:p w14:paraId="334D4B87" w14:textId="77777777" w:rsidR="00B31BBD" w:rsidRDefault="00F134AB">
            <w:pPr>
              <w:rPr>
                <w:rFonts w:eastAsiaTheme="minorEastAsia"/>
                <w:lang w:eastAsia="zh-CN"/>
              </w:rPr>
            </w:pPr>
            <w:r>
              <w:rPr>
                <w:rFonts w:eastAsiaTheme="minorEastAsia"/>
                <w:lang w:eastAsia="zh-CN"/>
              </w:rPr>
              <w:t xml:space="preserve">There seems ambiguity issue, but not sure companies’ interests and it seems LS R1-2006759 discussed the similar issue related to </w:t>
            </w:r>
            <w:r>
              <w:t>PHR calculation</w:t>
            </w:r>
            <w:r>
              <w:rPr>
                <w:rFonts w:eastAsiaTheme="minorEastAsia"/>
                <w:lang w:eastAsia="zh-CN"/>
              </w:rPr>
              <w:t xml:space="preserve">, so better to wait? </w:t>
            </w:r>
          </w:p>
        </w:tc>
        <w:tc>
          <w:tcPr>
            <w:tcW w:w="2261" w:type="dxa"/>
            <w:vMerge/>
          </w:tcPr>
          <w:p w14:paraId="37573C0E" w14:textId="77777777" w:rsidR="00B31BBD" w:rsidRDefault="00B31BBD"/>
        </w:tc>
      </w:tr>
    </w:tbl>
    <w:p w14:paraId="4679BA17" w14:textId="77777777" w:rsidR="00B31BBD" w:rsidRDefault="00B31BBD"/>
    <w:p w14:paraId="46E4CE89" w14:textId="77777777" w:rsidR="00B31BBD" w:rsidRDefault="00B31BBD"/>
    <w:p w14:paraId="52D430DD" w14:textId="77777777" w:rsidR="00B31BBD" w:rsidRDefault="00F134AB">
      <w:pPr>
        <w:pStyle w:val="title1"/>
      </w:pPr>
      <w:r>
        <w:t xml:space="preserve">Issues with details </w:t>
      </w:r>
    </w:p>
    <w:p w14:paraId="316378FC" w14:textId="77777777" w:rsidR="00B31BBD" w:rsidRDefault="00F134AB">
      <w:pPr>
        <w:pStyle w:val="title2"/>
        <w:rPr>
          <w:b/>
        </w:rPr>
      </w:pPr>
      <w:r>
        <w:t xml:space="preserve">Issue 1: PHR handling for multiple CG </w:t>
      </w:r>
    </w:p>
    <w:p w14:paraId="50252833" w14:textId="77777777" w:rsidR="00B31BBD" w:rsidRDefault="00F134AB">
      <w:pPr>
        <w:rPr>
          <w:rFonts w:eastAsiaTheme="minorEastAsia"/>
          <w:lang w:eastAsia="zh-CN"/>
        </w:rPr>
      </w:pPr>
      <w:r>
        <w:rPr>
          <w:rFonts w:eastAsiaTheme="minorEastAsia" w:hint="eastAsia"/>
          <w:lang w:eastAsia="zh-CN"/>
        </w:rPr>
        <w:t>[</w:t>
      </w:r>
      <w:r>
        <w:rPr>
          <w:rFonts w:eastAsiaTheme="minorEastAsia"/>
          <w:lang w:eastAsia="zh-CN"/>
        </w:rPr>
        <w:t xml:space="preserve">ZTE, R1-2005418] proposed to clarity that in case of multiple overlapping CGs with different priorities, actual PHR calculation is based on the one with higher priority. One illustration is shown in Figure.1. The corresponding TP is also provided as shown in appendix. </w:t>
      </w:r>
    </w:p>
    <w:p w14:paraId="3C83FF66" w14:textId="77777777" w:rsidR="00B31BBD" w:rsidRDefault="00F134AB">
      <w:pPr>
        <w:jc w:val="center"/>
      </w:pPr>
      <w:r>
        <w:rPr>
          <w:noProof/>
          <w:lang w:eastAsia="zh-CN"/>
        </w:rPr>
        <w:lastRenderedPageBreak/>
        <w:drawing>
          <wp:inline distT="0" distB="0" distL="114300" distR="114300" wp14:anchorId="2A6FAEBD" wp14:editId="198F46A1">
            <wp:extent cx="5174615" cy="2432050"/>
            <wp:effectExtent l="0" t="0" r="0" b="0"/>
            <wp:docPr id="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pic:cNvPicPr>
                      <a:picLocks noChangeAspect="1"/>
                    </pic:cNvPicPr>
                  </pic:nvPicPr>
                  <pic:blipFill>
                    <a:blip r:embed="rId14"/>
                    <a:stretch>
                      <a:fillRect/>
                    </a:stretch>
                  </pic:blipFill>
                  <pic:spPr>
                    <a:xfrm>
                      <a:off x="0" y="0"/>
                      <a:ext cx="5174615" cy="2432050"/>
                    </a:xfrm>
                    <a:prstGeom prst="rect">
                      <a:avLst/>
                    </a:prstGeom>
                    <a:noFill/>
                    <a:ln>
                      <a:noFill/>
                    </a:ln>
                  </pic:spPr>
                </pic:pic>
              </a:graphicData>
            </a:graphic>
          </wp:inline>
        </w:drawing>
      </w:r>
    </w:p>
    <w:p w14:paraId="2EE9C1D9" w14:textId="77777777" w:rsidR="00B31BBD" w:rsidRDefault="00F134AB">
      <w:pPr>
        <w:jc w:val="center"/>
        <w:rPr>
          <w:rFonts w:eastAsia="宋体"/>
          <w:lang w:eastAsia="zh-CN"/>
        </w:rPr>
      </w:pPr>
      <w:r>
        <w:rPr>
          <w:rFonts w:eastAsia="宋体" w:hint="eastAsia"/>
          <w:lang w:eastAsia="zh-CN"/>
        </w:rPr>
        <w:t xml:space="preserve">Figure 1 PHR </w:t>
      </w:r>
      <w:r>
        <w:rPr>
          <w:rFonts w:eastAsia="宋体" w:hint="eastAsia"/>
          <w:szCs w:val="15"/>
          <w:lang w:eastAsia="zh-CN"/>
        </w:rPr>
        <w:t xml:space="preserve">calculation in case of multiple CGs with different priorities </w:t>
      </w:r>
    </w:p>
    <w:p w14:paraId="58BE7AD8" w14:textId="77777777" w:rsidR="00B31BBD" w:rsidRDefault="00F134AB">
      <w:pPr>
        <w:pStyle w:val="af7"/>
        <w:numPr>
          <w:ilvl w:val="0"/>
          <w:numId w:val="14"/>
        </w:numPr>
        <w:ind w:firstLineChars="0"/>
        <w:rPr>
          <w:rFonts w:ascii="Times New Roman" w:eastAsiaTheme="minorEastAsia" w:hAnsi="Times New Roman"/>
          <w:b/>
        </w:rPr>
      </w:pPr>
      <w:r>
        <w:rPr>
          <w:rFonts w:ascii="Times New Roman" w:eastAsiaTheme="minorEastAsia" w:hAnsi="Times New Roman" w:hint="eastAsia"/>
          <w:b/>
        </w:rPr>
        <w:t>F</w:t>
      </w:r>
      <w:r>
        <w:rPr>
          <w:rFonts w:ascii="Times New Roman" w:eastAsiaTheme="minorEastAsia" w:hAnsi="Times New Roman"/>
          <w:b/>
        </w:rPr>
        <w:t xml:space="preserve">L views: </w:t>
      </w:r>
    </w:p>
    <w:p w14:paraId="1E7BA895" w14:textId="77777777" w:rsidR="00B31BBD" w:rsidRDefault="00F134AB">
      <w:pPr>
        <w:rPr>
          <w:rFonts w:eastAsiaTheme="minorEastAsia"/>
          <w:lang w:eastAsia="zh-CN"/>
        </w:rPr>
      </w:pPr>
      <w:r>
        <w:rPr>
          <w:rFonts w:eastAsiaTheme="minorEastAsia"/>
          <w:lang w:eastAsia="zh-CN"/>
        </w:rPr>
        <w:t>In Rel.15, only one CG configuration for a BWP is supported. For example, in Figure 1, only take the CG PUSCH#2 into account without considering the CG PUSCH#1. Actually, when the MAC layer delivers the CG PUSCH to PHY is not clear (before or after t3). Therefore, whether the PH for CG PUSCH#2</w:t>
      </w:r>
      <w:r>
        <w:rPr>
          <w:rFonts w:eastAsiaTheme="minorEastAsia" w:hint="eastAsia"/>
          <w:lang w:eastAsia="zh-CN"/>
        </w:rPr>
        <w:t xml:space="preserve"> </w:t>
      </w:r>
      <w:r>
        <w:rPr>
          <w:rFonts w:eastAsiaTheme="minorEastAsia"/>
          <w:lang w:eastAsia="zh-CN"/>
        </w:rPr>
        <w:t xml:space="preserve">is based on actual transmission or reference format can be left to UE implementation and by MAC CE format, “V” field, the PH for the CG PUSCH is actual or virtual can be known by gNB. </w:t>
      </w:r>
    </w:p>
    <w:p w14:paraId="08FF1621" w14:textId="77777777" w:rsidR="00B31BBD" w:rsidRDefault="00F134AB">
      <w:pPr>
        <w:rPr>
          <w:rFonts w:eastAsiaTheme="minorEastAsia"/>
          <w:lang w:eastAsia="zh-CN"/>
        </w:rPr>
      </w:pPr>
      <w:r>
        <w:rPr>
          <w:rFonts w:eastAsiaTheme="minorEastAsia"/>
          <w:lang w:eastAsia="zh-CN"/>
        </w:rPr>
        <w:t xml:space="preserve">In Rel.16, when multiple CGs are configured for a BWP, if all CGs are with the same priority, which one to transmit is left to UE implementation; if all CGs are with different priorities, it is up to UE implementation to make sure that the low priority CG PUSCH transmission can be cancelled before the start of the high priority CG PUSCH. Still it is not sure when the MAC CE delivers the “final” CG and whether the delivering time is within or beyond the calculation time deadline. For example, as shown in Figure 2, by t3, UE starts PH calculation based on the CG PUSCH#1; at time t4, higher priority CG PUSCH#2 cancels the low priority CG PUSCH#1, it may not be possible/feasible to re-place the PH calculation </w:t>
      </w:r>
      <w:r>
        <w:rPr>
          <w:rFonts w:eastAsiaTheme="minorEastAsia" w:hint="eastAsia"/>
          <w:lang w:eastAsia="zh-CN"/>
        </w:rPr>
        <w:t>based</w:t>
      </w:r>
      <w:r>
        <w:rPr>
          <w:rFonts w:eastAsiaTheme="minorEastAsia"/>
          <w:lang w:eastAsia="zh-CN"/>
        </w:rPr>
        <w:t xml:space="preserve"> on CG PUSCH#2 instead of CG PUSCH#1. For such case, there may be ambiguity at the gNB side on which CG configuration the PH is for.  </w:t>
      </w:r>
    </w:p>
    <w:p w14:paraId="3D0093BB" w14:textId="77777777" w:rsidR="00B31BBD" w:rsidRDefault="00F134AB">
      <w:pPr>
        <w:jc w:val="center"/>
        <w:rPr>
          <w:rFonts w:eastAsia="宋体"/>
          <w:lang w:eastAsia="zh-CN"/>
        </w:rPr>
      </w:pPr>
      <w:r>
        <w:rPr>
          <w:rFonts w:eastAsia="宋体"/>
          <w:noProof/>
          <w:lang w:eastAsia="zh-CN"/>
        </w:rPr>
        <w:drawing>
          <wp:inline distT="0" distB="0" distL="0" distR="0" wp14:anchorId="28954A48" wp14:editId="024F840D">
            <wp:extent cx="5420360" cy="2463165"/>
            <wp:effectExtent l="0" t="0" r="889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15">
                      <a:extLst>
                        <a:ext uri="{28A0092B-C50C-407E-A947-70E740481C1C}">
                          <a14:useLocalDpi xmlns:a14="http://schemas.microsoft.com/office/drawing/2010/main" val="0"/>
                        </a:ext>
                      </a:extLst>
                    </a:blip>
                    <a:srcRect r="10887" b="3729"/>
                    <a:stretch>
                      <a:fillRect/>
                    </a:stretch>
                  </pic:blipFill>
                  <pic:spPr>
                    <a:xfrm>
                      <a:off x="0" y="0"/>
                      <a:ext cx="5431667" cy="2468487"/>
                    </a:xfrm>
                    <a:prstGeom prst="rect">
                      <a:avLst/>
                    </a:prstGeom>
                    <a:noFill/>
                    <a:ln>
                      <a:noFill/>
                    </a:ln>
                  </pic:spPr>
                </pic:pic>
              </a:graphicData>
            </a:graphic>
          </wp:inline>
        </w:drawing>
      </w:r>
    </w:p>
    <w:p w14:paraId="5A30390F" w14:textId="77777777" w:rsidR="00B31BBD" w:rsidRDefault="00F134AB">
      <w:pPr>
        <w:jc w:val="center"/>
        <w:rPr>
          <w:rFonts w:eastAsiaTheme="minorEastAsia"/>
          <w:lang w:eastAsia="zh-CN"/>
        </w:rPr>
      </w:pPr>
      <w:r>
        <w:rPr>
          <w:rFonts w:eastAsia="宋体" w:hint="eastAsia"/>
          <w:lang w:eastAsia="zh-CN"/>
        </w:rPr>
        <w:t xml:space="preserve">Figure </w:t>
      </w:r>
      <w:r>
        <w:rPr>
          <w:rFonts w:eastAsia="宋体"/>
          <w:lang w:eastAsia="zh-CN"/>
        </w:rPr>
        <w:t>2</w:t>
      </w:r>
      <w:r>
        <w:rPr>
          <w:rFonts w:eastAsia="宋体" w:hint="eastAsia"/>
          <w:lang w:eastAsia="zh-CN"/>
        </w:rPr>
        <w:t xml:space="preserve"> PHR </w:t>
      </w:r>
      <w:r>
        <w:rPr>
          <w:rFonts w:eastAsia="宋体" w:hint="eastAsia"/>
          <w:szCs w:val="15"/>
          <w:lang w:eastAsia="zh-CN"/>
        </w:rPr>
        <w:t xml:space="preserve">calculation </w:t>
      </w:r>
      <w:r>
        <w:rPr>
          <w:rFonts w:eastAsia="宋体"/>
          <w:szCs w:val="15"/>
          <w:lang w:eastAsia="zh-CN"/>
        </w:rPr>
        <w:t>for</w:t>
      </w:r>
      <w:r>
        <w:rPr>
          <w:rFonts w:eastAsia="宋体" w:hint="eastAsia"/>
          <w:szCs w:val="15"/>
          <w:lang w:eastAsia="zh-CN"/>
        </w:rPr>
        <w:t xml:space="preserve"> multiple </w:t>
      </w:r>
      <w:r>
        <w:rPr>
          <w:rFonts w:eastAsia="宋体"/>
          <w:szCs w:val="15"/>
          <w:lang w:eastAsia="zh-CN"/>
        </w:rPr>
        <w:t xml:space="preserve">overlapped </w:t>
      </w:r>
      <w:r>
        <w:rPr>
          <w:rFonts w:eastAsia="宋体" w:hint="eastAsia"/>
          <w:szCs w:val="15"/>
          <w:lang w:eastAsia="zh-CN"/>
        </w:rPr>
        <w:t>CGs</w:t>
      </w:r>
    </w:p>
    <w:p w14:paraId="0709E346" w14:textId="77777777" w:rsidR="00B31BBD" w:rsidRDefault="00F134AB">
      <w:pPr>
        <w:rPr>
          <w:rFonts w:eastAsiaTheme="minorEastAsia"/>
          <w:lang w:eastAsia="zh-CN"/>
        </w:rPr>
      </w:pPr>
      <w:r>
        <w:rPr>
          <w:rFonts w:eastAsiaTheme="minorEastAsia"/>
          <w:lang w:eastAsia="zh-CN"/>
        </w:rPr>
        <w:t xml:space="preserve">Regarding to the proposal from </w:t>
      </w:r>
      <w:r>
        <w:rPr>
          <w:rFonts w:eastAsiaTheme="minorEastAsia" w:hint="eastAsia"/>
          <w:lang w:eastAsia="zh-CN"/>
        </w:rPr>
        <w:t>[</w:t>
      </w:r>
      <w:r>
        <w:rPr>
          <w:rFonts w:eastAsiaTheme="minorEastAsia"/>
          <w:lang w:eastAsia="zh-CN"/>
        </w:rPr>
        <w:t>ZTE, R1-2005418], followings need to be discussed</w:t>
      </w:r>
    </w:p>
    <w:p w14:paraId="21609A58" w14:textId="77777777" w:rsidR="00B31BBD" w:rsidRDefault="00F134AB">
      <w:pPr>
        <w:pStyle w:val="af7"/>
        <w:numPr>
          <w:ilvl w:val="0"/>
          <w:numId w:val="15"/>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The “issue” illustrated in Figure 1 seems not exist, based on the timeline for PH calculation defined in 38.213 section 7.7 and 7.7.1, if the PHR is carried by DG since the PHR is triggered, the calculation time for PH should probably starts at t3, while both t1 for low CG PUSCH#1 and t2 for high priority CG PUSCH#2 are earlier than t3, there should be no issue for UE to calculate the PH based on the high priority CG PUSCH#2.</w:t>
      </w:r>
    </w:p>
    <w:p w14:paraId="120DF85D" w14:textId="77777777" w:rsidR="00B31BBD" w:rsidRDefault="00F134AB">
      <w:pPr>
        <w:pStyle w:val="af7"/>
        <w:numPr>
          <w:ilvl w:val="0"/>
          <w:numId w:val="15"/>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It is not sure whether the proposal of the PH calculation always based on the one with higher priority has impacts on the calculation timeline.</w:t>
      </w:r>
    </w:p>
    <w:p w14:paraId="3CFDCBD2" w14:textId="77777777" w:rsidR="00B31BBD" w:rsidRDefault="00F134AB">
      <w:pPr>
        <w:pStyle w:val="af7"/>
        <w:numPr>
          <w:ilvl w:val="0"/>
          <w:numId w:val="15"/>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lastRenderedPageBreak/>
        <w:t xml:space="preserve">The proposal only covers the overlapping CGs with different priorities, it does not cover the case that the overlapping CGs have the same priorities and/or the case that the number of CGs with higher priorities is more than 1.   </w:t>
      </w:r>
    </w:p>
    <w:p w14:paraId="6F810E6E" w14:textId="77777777" w:rsidR="00B31BBD" w:rsidRDefault="00F134AB">
      <w:pPr>
        <w:pStyle w:val="af7"/>
        <w:numPr>
          <w:ilvl w:val="0"/>
          <w:numId w:val="15"/>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For issue illustrated in Figure 2, further discussion may be necessary on </w:t>
      </w:r>
      <w:r>
        <w:rPr>
          <w:rFonts w:ascii="Times New Roman" w:eastAsiaTheme="minorEastAsia" w:hAnsi="Times New Roman"/>
          <w:kern w:val="0"/>
          <w:sz w:val="20"/>
          <w:szCs w:val="24"/>
          <w:u w:val="single"/>
        </w:rPr>
        <w:t>whether and how</w:t>
      </w:r>
      <w:r>
        <w:rPr>
          <w:rFonts w:ascii="Times New Roman" w:eastAsiaTheme="minorEastAsia" w:hAnsi="Times New Roman"/>
          <w:kern w:val="0"/>
          <w:sz w:val="20"/>
          <w:szCs w:val="24"/>
        </w:rPr>
        <w:t xml:space="preserve"> to handle this case.</w:t>
      </w:r>
    </w:p>
    <w:p w14:paraId="45137551" w14:textId="77777777" w:rsidR="00B31BBD" w:rsidRDefault="00F134AB">
      <w:pPr>
        <w:pStyle w:val="af7"/>
        <w:numPr>
          <w:ilvl w:val="0"/>
          <w:numId w:val="14"/>
        </w:numPr>
        <w:ind w:firstLineChars="0"/>
        <w:rPr>
          <w:rFonts w:ascii="Times New Roman" w:eastAsiaTheme="minorEastAsia" w:hAnsi="Times New Roman"/>
          <w:b/>
        </w:rPr>
      </w:pPr>
      <w:r>
        <w:rPr>
          <w:rFonts w:ascii="Times New Roman" w:eastAsiaTheme="minorEastAsia" w:hAnsi="Times New Roman" w:hint="eastAsia"/>
          <w:b/>
        </w:rPr>
        <w:t>F</w:t>
      </w:r>
      <w:r>
        <w:rPr>
          <w:rFonts w:ascii="Times New Roman" w:eastAsiaTheme="minorEastAsia" w:hAnsi="Times New Roman"/>
          <w:b/>
        </w:rPr>
        <w:t>L suggestions: Discuss whether and how to handle the issue illustrated in Figure 2.</w:t>
      </w:r>
    </w:p>
    <w:p w14:paraId="168878DF" w14:textId="77777777" w:rsidR="00B31BBD" w:rsidRDefault="00F134AB">
      <w:pPr>
        <w:rPr>
          <w:rFonts w:eastAsiaTheme="minorEastAsia"/>
          <w:lang w:eastAsia="zh-CN"/>
        </w:rPr>
      </w:pPr>
      <w:r>
        <w:rPr>
          <w:rFonts w:eastAsiaTheme="minorEastAsia" w:hint="eastAsia"/>
          <w:lang w:eastAsia="zh-CN"/>
        </w:rPr>
        <w:t>A</w:t>
      </w:r>
      <w:r>
        <w:rPr>
          <w:rFonts w:eastAsiaTheme="minorEastAsia"/>
          <w:lang w:eastAsia="zh-CN"/>
        </w:rPr>
        <w:t>ny comments?</w:t>
      </w:r>
    </w:p>
    <w:tbl>
      <w:tblPr>
        <w:tblStyle w:val="af3"/>
        <w:tblW w:w="9060" w:type="dxa"/>
        <w:tblLayout w:type="fixed"/>
        <w:tblLook w:val="04A0" w:firstRow="1" w:lastRow="0" w:firstColumn="1" w:lastColumn="0" w:noHBand="0" w:noVBand="1"/>
      </w:tblPr>
      <w:tblGrid>
        <w:gridCol w:w="1838"/>
        <w:gridCol w:w="7222"/>
      </w:tblGrid>
      <w:tr w:rsidR="00B31BBD" w14:paraId="3E124454" w14:textId="77777777">
        <w:tc>
          <w:tcPr>
            <w:tcW w:w="1838" w:type="dxa"/>
            <w:shd w:val="clear" w:color="auto" w:fill="BDD6EE" w:themeFill="accent1" w:themeFillTint="66"/>
          </w:tcPr>
          <w:p w14:paraId="0C91D1B1" w14:textId="77777777" w:rsidR="00B31BBD" w:rsidRDefault="00F134AB">
            <w:r>
              <w:t>Company</w:t>
            </w:r>
          </w:p>
        </w:tc>
        <w:tc>
          <w:tcPr>
            <w:tcW w:w="7222" w:type="dxa"/>
            <w:shd w:val="clear" w:color="auto" w:fill="BDD6EE" w:themeFill="accent1" w:themeFillTint="66"/>
          </w:tcPr>
          <w:p w14:paraId="51261C23" w14:textId="77777777" w:rsidR="00B31BBD" w:rsidRDefault="00F134AB">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B31BBD" w14:paraId="3BB0E285" w14:textId="77777777">
        <w:tc>
          <w:tcPr>
            <w:tcW w:w="1838" w:type="dxa"/>
          </w:tcPr>
          <w:p w14:paraId="5DD42DA5" w14:textId="77777777" w:rsidR="00B31BBD" w:rsidRDefault="00F134AB">
            <w:r>
              <w:t>Nokia, NSB</w:t>
            </w:r>
          </w:p>
        </w:tc>
        <w:tc>
          <w:tcPr>
            <w:tcW w:w="7222" w:type="dxa"/>
          </w:tcPr>
          <w:p w14:paraId="2FE7F8B2" w14:textId="77777777" w:rsidR="00B31BBD" w:rsidRDefault="00F134AB">
            <w:r>
              <w:t xml:space="preserve">Seems the PHR issue seems to be popping up in several places and would be good to clarify this (to prevent any miss-interpretation there). And agree with FL, that all cases should be clarified / discuss to make sure we all have the same understanding. </w:t>
            </w:r>
          </w:p>
          <w:p w14:paraId="713C91C3" w14:textId="77777777" w:rsidR="00B31BBD" w:rsidRDefault="00F134AB">
            <w:r>
              <w:t xml:space="preserve">But as suggested by the FL, we could also wait still a bit on this one. </w:t>
            </w:r>
          </w:p>
        </w:tc>
      </w:tr>
      <w:tr w:rsidR="00B31BBD" w14:paraId="38689849" w14:textId="77777777">
        <w:tc>
          <w:tcPr>
            <w:tcW w:w="1838" w:type="dxa"/>
          </w:tcPr>
          <w:p w14:paraId="0BEEEBC0" w14:textId="77777777" w:rsidR="00B31BBD" w:rsidRDefault="00F134AB">
            <w:r>
              <w:rPr>
                <w:rFonts w:eastAsiaTheme="minorEastAsia" w:hint="eastAsia"/>
                <w:lang w:eastAsia="zh-CN"/>
              </w:rPr>
              <w:t>H</w:t>
            </w:r>
            <w:r>
              <w:rPr>
                <w:rFonts w:eastAsiaTheme="minorEastAsia"/>
                <w:lang w:eastAsia="zh-CN"/>
              </w:rPr>
              <w:t>uawei, HiSilicon</w:t>
            </w:r>
          </w:p>
        </w:tc>
        <w:tc>
          <w:tcPr>
            <w:tcW w:w="7222" w:type="dxa"/>
          </w:tcPr>
          <w:p w14:paraId="67D6D9A6" w14:textId="77777777" w:rsidR="00B31BBD" w:rsidRDefault="00F134AB">
            <w:r>
              <w:rPr>
                <w:rFonts w:eastAsiaTheme="minorEastAsia"/>
                <w:lang w:eastAsia="zh-CN"/>
              </w:rPr>
              <w:t>We are fine to further discuss whether and how to handle the issue, though we think the issue is not essential and the current spec can work.</w:t>
            </w:r>
          </w:p>
        </w:tc>
      </w:tr>
      <w:tr w:rsidR="00B31BBD" w14:paraId="2473A5B4" w14:textId="77777777">
        <w:tc>
          <w:tcPr>
            <w:tcW w:w="1838" w:type="dxa"/>
          </w:tcPr>
          <w:p w14:paraId="1FA70056" w14:textId="77777777" w:rsidR="00B31BBD" w:rsidRDefault="00F134AB">
            <w:r>
              <w:rPr>
                <w:rFonts w:eastAsia="宋体" w:hint="eastAsia"/>
                <w:lang w:eastAsia="zh-CN"/>
              </w:rPr>
              <w:t>ZTE</w:t>
            </w:r>
          </w:p>
        </w:tc>
        <w:tc>
          <w:tcPr>
            <w:tcW w:w="7222" w:type="dxa"/>
          </w:tcPr>
          <w:p w14:paraId="64C4B895" w14:textId="77777777" w:rsidR="00B31BBD" w:rsidRDefault="00F134AB">
            <w:pPr>
              <w:overflowPunct w:val="0"/>
              <w:autoSpaceDE w:val="0"/>
              <w:autoSpaceDN w:val="0"/>
              <w:adjustRightInd w:val="0"/>
              <w:textAlignment w:val="baseline"/>
              <w:rPr>
                <w:rFonts w:eastAsia="宋体"/>
                <w:i/>
                <w:iCs/>
                <w:szCs w:val="20"/>
                <w:lang w:eastAsia="zh-CN"/>
              </w:rPr>
            </w:pPr>
            <w:r>
              <w:rPr>
                <w:rFonts w:eastAsia="宋体" w:hint="eastAsia"/>
                <w:szCs w:val="20"/>
                <w:lang w:eastAsia="zh-CN"/>
              </w:rPr>
              <w:t xml:space="preserve">For the issue in Figure 1, we agree that the UE has sufficient time to calculate the PH based on the high priority CG PUSCH#2. What we would like to emphasize is that, according to current spec, the PH calculation on CC#2 is based on </w:t>
            </w:r>
            <w:r>
              <w:rPr>
                <w:rFonts w:eastAsia="宋体" w:hint="eastAsia"/>
                <w:b/>
                <w:bCs/>
                <w:szCs w:val="20"/>
                <w:lang w:eastAsia="zh-CN"/>
              </w:rPr>
              <w:t>the first PUSCH</w:t>
            </w:r>
            <w:r>
              <w:rPr>
                <w:rFonts w:eastAsia="宋体" w:hint="eastAsia"/>
                <w:szCs w:val="20"/>
                <w:lang w:eastAsia="zh-CN"/>
              </w:rPr>
              <w:t xml:space="preserve"> </w:t>
            </w:r>
            <w:r>
              <w:rPr>
                <w:szCs w:val="20"/>
                <w:lang w:val="en-GB"/>
              </w:rPr>
              <w:t xml:space="preserve">that overlaps with the slot </w:t>
            </w:r>
            <w:r>
              <w:rPr>
                <w:rFonts w:eastAsia="宋体" w:hint="eastAsia"/>
                <w:szCs w:val="20"/>
                <w:lang w:eastAsia="zh-CN"/>
              </w:rPr>
              <w:t xml:space="preserve">in which PUSCH carrying PHR is transmitted in CC#1. That is, the PH can only be calculated based on CG PUSCH#1 in Figure1. This would cause misunderstanding of the actual PH at gNB side, since CG PUSCH#1 is not transmitted due to collision of other CGs.  </w:t>
            </w:r>
          </w:p>
          <w:p w14:paraId="69EA280F" w14:textId="77777777" w:rsidR="00B31BBD" w:rsidRDefault="00F134AB">
            <w:pPr>
              <w:rPr>
                <w:rFonts w:eastAsia="宋体"/>
                <w:szCs w:val="20"/>
                <w:lang w:eastAsia="zh-CN"/>
              </w:rPr>
            </w:pPr>
            <w:r>
              <w:rPr>
                <w:rFonts w:eastAsia="宋体" w:hint="eastAsia"/>
                <w:szCs w:val="20"/>
                <w:lang w:eastAsia="zh-CN"/>
              </w:rPr>
              <w:t xml:space="preserve">For the issue in Figure 2, our understanding is the UE can only transmit virtual PH for CG PUSCH#2 since it arrives later than t3 (Note that, issue#2 of Rel-15 CR </w:t>
            </w:r>
            <w:r>
              <w:rPr>
                <w:rFonts w:eastAsia="宋体" w:hint="eastAsia"/>
                <w:b/>
                <w:bCs/>
                <w:szCs w:val="20"/>
                <w:lang w:eastAsia="ja-JP"/>
              </w:rPr>
              <w:t>R1-2005493</w:t>
            </w:r>
            <w:r>
              <w:rPr>
                <w:rFonts w:eastAsia="宋体" w:hint="eastAsia"/>
                <w:szCs w:val="20"/>
                <w:lang w:eastAsia="zh-CN"/>
              </w:rPr>
              <w:t xml:space="preserve"> is trying to clarify the timeline issue). If UE decides to transmit actual PH for CG PUSCH#1, gNB will know the PH is based on CG PUSCH#1 since it is actual PH. Even if UE can report virtual PH for this case, there is no issue on virtual PH since it is the same regardless based on which CG. Anyway, we are open to discuss and reach a common understanding on the case in Figure 2 here. </w:t>
            </w:r>
          </w:p>
          <w:p w14:paraId="570FB1EC" w14:textId="77777777" w:rsidR="00B31BBD" w:rsidRDefault="00F134AB">
            <w:pPr>
              <w:rPr>
                <w:rFonts w:eastAsia="宋体"/>
                <w:szCs w:val="20"/>
                <w:lang w:eastAsia="zh-CN"/>
              </w:rPr>
            </w:pPr>
            <w:r>
              <w:rPr>
                <w:rFonts w:eastAsia="宋体" w:hint="eastAsia"/>
                <w:szCs w:val="20"/>
                <w:lang w:eastAsia="zh-CN"/>
              </w:rPr>
              <w:t xml:space="preserve">Regarding CG vs CG with the same priority, we agree that some clarifications are also needed. </w:t>
            </w:r>
          </w:p>
          <w:p w14:paraId="102988D9" w14:textId="77777777" w:rsidR="00B31BBD" w:rsidRDefault="00F134AB">
            <w:r>
              <w:rPr>
                <w:rFonts w:eastAsiaTheme="minorEastAsia" w:hint="eastAsia"/>
                <w:szCs w:val="20"/>
                <w:lang w:eastAsia="zh-CN"/>
              </w:rPr>
              <w:t xml:space="preserve">The </w:t>
            </w:r>
            <w:r>
              <w:rPr>
                <w:rFonts w:eastAsiaTheme="minorEastAsia"/>
                <w:szCs w:val="20"/>
                <w:lang w:eastAsia="zh-CN"/>
              </w:rPr>
              <w:t xml:space="preserve">LS R1-2006759 </w:t>
            </w:r>
            <w:r>
              <w:rPr>
                <w:rFonts w:eastAsiaTheme="minorEastAsia" w:hint="eastAsia"/>
                <w:szCs w:val="20"/>
                <w:lang w:eastAsia="zh-CN"/>
              </w:rPr>
              <w:t xml:space="preserve">is intended for NR-U, we are not sure all the listed general issues will be fully discussed in that agenda. In addition, cancellation issues are better to be discussed in URLLC just like other interaction issues with intra-UE or inter-UE cancellation. So, we prefer discuss this here. </w:t>
            </w:r>
          </w:p>
        </w:tc>
      </w:tr>
      <w:tr w:rsidR="00C8649D" w14:paraId="2440A3BF" w14:textId="77777777">
        <w:tc>
          <w:tcPr>
            <w:tcW w:w="1838" w:type="dxa"/>
          </w:tcPr>
          <w:p w14:paraId="03A8BF10" w14:textId="77777777" w:rsidR="00C8649D" w:rsidRDefault="00C8649D">
            <w:pPr>
              <w:rPr>
                <w:rFonts w:eastAsia="宋体"/>
                <w:lang w:eastAsia="zh-CN"/>
              </w:rPr>
            </w:pPr>
            <w:r>
              <w:rPr>
                <w:rFonts w:eastAsia="宋体" w:hint="eastAsia"/>
                <w:lang w:eastAsia="zh-CN"/>
              </w:rPr>
              <w:t>CATT</w:t>
            </w:r>
          </w:p>
        </w:tc>
        <w:tc>
          <w:tcPr>
            <w:tcW w:w="7222" w:type="dxa"/>
          </w:tcPr>
          <w:p w14:paraId="7BB68607" w14:textId="77777777" w:rsidR="00C8649D" w:rsidRDefault="00C8649D" w:rsidP="00C8649D">
            <w:pPr>
              <w:overflowPunct w:val="0"/>
              <w:autoSpaceDE w:val="0"/>
              <w:autoSpaceDN w:val="0"/>
              <w:adjustRightInd w:val="0"/>
              <w:textAlignment w:val="baseline"/>
              <w:rPr>
                <w:rFonts w:eastAsia="宋体"/>
                <w:szCs w:val="20"/>
                <w:lang w:eastAsia="zh-CN"/>
              </w:rPr>
            </w:pPr>
            <w:r>
              <w:rPr>
                <w:rFonts w:eastAsiaTheme="minorEastAsia" w:hint="eastAsia"/>
                <w:lang w:eastAsia="zh-CN"/>
              </w:rPr>
              <w:t>We agree with discussion about this issue and</w:t>
            </w:r>
            <w:r>
              <w:t xml:space="preserve"> </w:t>
            </w:r>
            <w:r>
              <w:rPr>
                <w:rFonts w:eastAsiaTheme="minorEastAsia" w:hint="eastAsia"/>
                <w:lang w:eastAsia="zh-CN"/>
              </w:rPr>
              <w:t xml:space="preserve">also wait for </w:t>
            </w:r>
            <w:r>
              <w:rPr>
                <w:rFonts w:eastAsiaTheme="minorEastAsia"/>
                <w:lang w:eastAsia="zh-CN"/>
              </w:rPr>
              <w:t>LS R1-2006759 discuss</w:t>
            </w:r>
            <w:r>
              <w:rPr>
                <w:rFonts w:eastAsiaTheme="minorEastAsia" w:hint="eastAsia"/>
                <w:lang w:eastAsia="zh-CN"/>
              </w:rPr>
              <w:t>ion result.</w:t>
            </w:r>
          </w:p>
        </w:tc>
      </w:tr>
      <w:tr w:rsidR="007459C0" w14:paraId="083EEB16" w14:textId="77777777">
        <w:tc>
          <w:tcPr>
            <w:tcW w:w="1838" w:type="dxa"/>
          </w:tcPr>
          <w:p w14:paraId="5ED68AC3" w14:textId="77777777" w:rsidR="007459C0" w:rsidRDefault="007459C0">
            <w:pPr>
              <w:rPr>
                <w:rFonts w:eastAsia="宋体"/>
                <w:lang w:eastAsia="zh-CN"/>
              </w:rPr>
            </w:pPr>
            <w:r>
              <w:rPr>
                <w:rFonts w:eastAsia="宋体"/>
                <w:lang w:eastAsia="zh-CN"/>
              </w:rPr>
              <w:t>Intel</w:t>
            </w:r>
          </w:p>
        </w:tc>
        <w:tc>
          <w:tcPr>
            <w:tcW w:w="7222" w:type="dxa"/>
          </w:tcPr>
          <w:p w14:paraId="67963367" w14:textId="77777777" w:rsidR="007459C0" w:rsidRDefault="007459C0" w:rsidP="00C8649D">
            <w:pPr>
              <w:overflowPunct w:val="0"/>
              <w:autoSpaceDE w:val="0"/>
              <w:autoSpaceDN w:val="0"/>
              <w:adjustRightInd w:val="0"/>
              <w:textAlignment w:val="baseline"/>
              <w:rPr>
                <w:rFonts w:eastAsiaTheme="minorEastAsia"/>
                <w:lang w:eastAsia="zh-CN"/>
              </w:rPr>
            </w:pPr>
            <w:r>
              <w:rPr>
                <w:rFonts w:eastAsiaTheme="minorEastAsia"/>
                <w:lang w:eastAsia="zh-CN"/>
              </w:rPr>
              <w:t>OK to discuss</w:t>
            </w:r>
          </w:p>
        </w:tc>
      </w:tr>
      <w:tr w:rsidR="008534F9" w14:paraId="6D39058D" w14:textId="77777777">
        <w:tc>
          <w:tcPr>
            <w:tcW w:w="1838" w:type="dxa"/>
          </w:tcPr>
          <w:p w14:paraId="70CD5759" w14:textId="77777777" w:rsidR="008534F9" w:rsidRDefault="008534F9" w:rsidP="008534F9">
            <w:pPr>
              <w:rPr>
                <w:rFonts w:eastAsia="宋体"/>
                <w:lang w:eastAsia="zh-CN"/>
              </w:rPr>
            </w:pPr>
            <w:r>
              <w:rPr>
                <w:rFonts w:eastAsia="宋体"/>
                <w:lang w:eastAsia="zh-CN"/>
              </w:rPr>
              <w:t>Sharp</w:t>
            </w:r>
          </w:p>
        </w:tc>
        <w:tc>
          <w:tcPr>
            <w:tcW w:w="7222" w:type="dxa"/>
          </w:tcPr>
          <w:p w14:paraId="109CDF8E" w14:textId="77777777" w:rsidR="008534F9" w:rsidRDefault="008534F9" w:rsidP="008534F9">
            <w:pPr>
              <w:overflowPunct w:val="0"/>
              <w:autoSpaceDE w:val="0"/>
              <w:autoSpaceDN w:val="0"/>
              <w:adjustRightInd w:val="0"/>
              <w:textAlignment w:val="baseline"/>
              <w:rPr>
                <w:rFonts w:eastAsiaTheme="minorEastAsia"/>
                <w:lang w:eastAsia="zh-CN"/>
              </w:rPr>
            </w:pPr>
            <w:r>
              <w:rPr>
                <w:rFonts w:eastAsiaTheme="minorEastAsia"/>
                <w:lang w:eastAsia="zh-CN"/>
              </w:rPr>
              <w:t>We agree with FL suggestions to further discussion this issue.</w:t>
            </w:r>
          </w:p>
        </w:tc>
      </w:tr>
      <w:tr w:rsidR="00574AE0" w14:paraId="3A70CF04" w14:textId="77777777">
        <w:tc>
          <w:tcPr>
            <w:tcW w:w="1838" w:type="dxa"/>
          </w:tcPr>
          <w:p w14:paraId="4FFBE34E" w14:textId="3FCDEDF2" w:rsidR="00574AE0" w:rsidRDefault="00574AE0" w:rsidP="008534F9">
            <w:pPr>
              <w:rPr>
                <w:rFonts w:eastAsia="宋体"/>
                <w:lang w:eastAsia="zh-CN"/>
              </w:rPr>
            </w:pPr>
            <w:r>
              <w:rPr>
                <w:rFonts w:eastAsia="宋体"/>
                <w:lang w:eastAsia="zh-CN"/>
              </w:rPr>
              <w:t>Qualcomm</w:t>
            </w:r>
          </w:p>
        </w:tc>
        <w:tc>
          <w:tcPr>
            <w:tcW w:w="7222" w:type="dxa"/>
          </w:tcPr>
          <w:p w14:paraId="0D4C1290" w14:textId="4683BF4D" w:rsidR="00574AE0" w:rsidRDefault="00574AE0" w:rsidP="008534F9">
            <w:pPr>
              <w:overflowPunct w:val="0"/>
              <w:autoSpaceDE w:val="0"/>
              <w:autoSpaceDN w:val="0"/>
              <w:adjustRightInd w:val="0"/>
              <w:textAlignment w:val="baseline"/>
              <w:rPr>
                <w:rFonts w:eastAsiaTheme="minorEastAsia"/>
                <w:lang w:eastAsia="zh-CN"/>
              </w:rPr>
            </w:pPr>
            <w:r>
              <w:rPr>
                <w:rFonts w:eastAsiaTheme="minorEastAsia"/>
                <w:lang w:eastAsia="zh-CN"/>
              </w:rPr>
              <w:t xml:space="preserve">As also observed by Nokia, the PHR issue also appears in other agenda(s). In particular, </w:t>
            </w:r>
            <w:r>
              <w:t>we have submitted two contribution papers (R1-2006759 and R1-2006789) on related issues. We think it is better to discuss all the related/similar issues together.</w:t>
            </w:r>
          </w:p>
        </w:tc>
      </w:tr>
      <w:tr w:rsidR="009739C3" w14:paraId="7FBDBE6E" w14:textId="77777777">
        <w:tc>
          <w:tcPr>
            <w:tcW w:w="1838" w:type="dxa"/>
          </w:tcPr>
          <w:p w14:paraId="5BA74109" w14:textId="417A5564" w:rsidR="009739C3" w:rsidRDefault="009739C3" w:rsidP="008534F9">
            <w:pPr>
              <w:rPr>
                <w:rFonts w:eastAsia="宋体"/>
                <w:lang w:eastAsia="zh-CN"/>
              </w:rPr>
            </w:pPr>
            <w:r>
              <w:rPr>
                <w:rFonts w:eastAsia="宋体"/>
                <w:lang w:eastAsia="zh-CN"/>
              </w:rPr>
              <w:t>Ericsson</w:t>
            </w:r>
          </w:p>
        </w:tc>
        <w:tc>
          <w:tcPr>
            <w:tcW w:w="7222" w:type="dxa"/>
          </w:tcPr>
          <w:p w14:paraId="0BADA22E" w14:textId="77777777" w:rsidR="009739C3" w:rsidRDefault="009739C3" w:rsidP="008534F9">
            <w:pPr>
              <w:overflowPunct w:val="0"/>
              <w:autoSpaceDE w:val="0"/>
              <w:autoSpaceDN w:val="0"/>
              <w:adjustRightInd w:val="0"/>
              <w:textAlignment w:val="baseline"/>
              <w:rPr>
                <w:rFonts w:eastAsiaTheme="minorEastAsia"/>
                <w:lang w:eastAsia="zh-CN"/>
              </w:rPr>
            </w:pPr>
            <w:r>
              <w:rPr>
                <w:rFonts w:eastAsiaTheme="minorEastAsia"/>
                <w:lang w:eastAsia="zh-CN"/>
              </w:rPr>
              <w:t>The issue is not essential to discuss.</w:t>
            </w:r>
          </w:p>
          <w:p w14:paraId="3A76EF0E" w14:textId="3B4DD520" w:rsidR="009739C3" w:rsidRDefault="009739C3" w:rsidP="008534F9">
            <w:pPr>
              <w:overflowPunct w:val="0"/>
              <w:autoSpaceDE w:val="0"/>
              <w:autoSpaceDN w:val="0"/>
              <w:adjustRightInd w:val="0"/>
              <w:textAlignment w:val="baseline"/>
              <w:rPr>
                <w:rFonts w:eastAsiaTheme="minorEastAsia"/>
                <w:lang w:eastAsia="zh-CN"/>
              </w:rPr>
            </w:pPr>
            <w:r>
              <w:rPr>
                <w:rFonts w:eastAsiaTheme="minorEastAsia"/>
                <w:lang w:eastAsia="zh-CN"/>
              </w:rPr>
              <w:t xml:space="preserve">Since CG-CG collision case is up to UE implementation, the PHR calculation can’t always assume the high-priority CG. </w:t>
            </w:r>
          </w:p>
        </w:tc>
      </w:tr>
      <w:tr w:rsidR="00B35687" w14:paraId="0FD18A86" w14:textId="77777777">
        <w:tc>
          <w:tcPr>
            <w:tcW w:w="1838" w:type="dxa"/>
          </w:tcPr>
          <w:p w14:paraId="5561EDB5" w14:textId="08B37FEC" w:rsidR="00B35687" w:rsidRDefault="00B35687" w:rsidP="00B35687">
            <w:pPr>
              <w:rPr>
                <w:rFonts w:eastAsia="宋体"/>
                <w:lang w:eastAsia="zh-CN"/>
              </w:rPr>
            </w:pPr>
            <w:proofErr w:type="spellStart"/>
            <w:r>
              <w:rPr>
                <w:rFonts w:eastAsia="宋体" w:hint="eastAsia"/>
                <w:lang w:eastAsia="zh-CN"/>
              </w:rPr>
              <w:t>S</w:t>
            </w:r>
            <w:r>
              <w:rPr>
                <w:rFonts w:eastAsia="宋体"/>
                <w:lang w:eastAsia="zh-CN"/>
              </w:rPr>
              <w:t>preadtrum</w:t>
            </w:r>
            <w:proofErr w:type="spellEnd"/>
          </w:p>
        </w:tc>
        <w:tc>
          <w:tcPr>
            <w:tcW w:w="7222" w:type="dxa"/>
          </w:tcPr>
          <w:p w14:paraId="28E90E2D" w14:textId="693F25AC" w:rsidR="00B35687" w:rsidRDefault="00B35687" w:rsidP="00B35687">
            <w:pPr>
              <w:overflowPunct w:val="0"/>
              <w:autoSpaceDE w:val="0"/>
              <w:autoSpaceDN w:val="0"/>
              <w:adjustRightInd w:val="0"/>
              <w:textAlignment w:val="baseline"/>
              <w:rPr>
                <w:rFonts w:eastAsiaTheme="minorEastAsia"/>
                <w:lang w:eastAsia="zh-CN"/>
              </w:rPr>
            </w:pPr>
            <w:r>
              <w:rPr>
                <w:rFonts w:eastAsiaTheme="minorEastAsia" w:hint="eastAsia"/>
                <w:lang w:eastAsia="zh-CN"/>
              </w:rPr>
              <w:t>W</w:t>
            </w:r>
            <w:r>
              <w:rPr>
                <w:rFonts w:eastAsiaTheme="minorEastAsia"/>
                <w:lang w:eastAsia="zh-CN"/>
              </w:rPr>
              <w:t>e are fine to have further discussion.</w:t>
            </w:r>
          </w:p>
        </w:tc>
      </w:tr>
      <w:tr w:rsidR="00EB3918" w14:paraId="21DFB4FE" w14:textId="77777777">
        <w:tc>
          <w:tcPr>
            <w:tcW w:w="1838" w:type="dxa"/>
          </w:tcPr>
          <w:p w14:paraId="193F617E" w14:textId="75428E05" w:rsidR="00EB3918" w:rsidRDefault="00EB3918" w:rsidP="00EB3918">
            <w:pPr>
              <w:rPr>
                <w:rFonts w:eastAsia="宋体"/>
                <w:lang w:eastAsia="zh-CN"/>
              </w:rPr>
            </w:pPr>
            <w:r>
              <w:rPr>
                <w:rFonts w:eastAsia="Malgun Gothic" w:hint="eastAsia"/>
                <w:lang w:eastAsia="ko-KR"/>
              </w:rPr>
              <w:t>Samsung</w:t>
            </w:r>
          </w:p>
        </w:tc>
        <w:tc>
          <w:tcPr>
            <w:tcW w:w="7222" w:type="dxa"/>
          </w:tcPr>
          <w:p w14:paraId="154F5DE4" w14:textId="77777777" w:rsidR="00EB3918" w:rsidRDefault="00EB3918" w:rsidP="00EB3918">
            <w:pPr>
              <w:overflowPunct w:val="0"/>
              <w:autoSpaceDE w:val="0"/>
              <w:autoSpaceDN w:val="0"/>
              <w:adjustRightInd w:val="0"/>
              <w:textAlignment w:val="baseline"/>
              <w:rPr>
                <w:rFonts w:eastAsia="Malgun Gothic"/>
                <w:lang w:eastAsia="ko-KR"/>
              </w:rPr>
            </w:pPr>
            <w:r>
              <w:rPr>
                <w:rFonts w:eastAsia="Malgun Gothic" w:hint="eastAsia"/>
                <w:lang w:eastAsia="ko-KR"/>
              </w:rPr>
              <w:t xml:space="preserve">Not necessary as current </w:t>
            </w:r>
            <w:r>
              <w:rPr>
                <w:rFonts w:eastAsia="Malgun Gothic"/>
                <w:lang w:eastAsia="ko-KR"/>
              </w:rPr>
              <w:t>specification</w:t>
            </w:r>
            <w:r>
              <w:rPr>
                <w:rFonts w:eastAsia="Malgun Gothic" w:hint="eastAsia"/>
                <w:lang w:eastAsia="ko-KR"/>
              </w:rPr>
              <w:t xml:space="preserve"> </w:t>
            </w:r>
            <w:r>
              <w:rPr>
                <w:rFonts w:eastAsia="Malgun Gothic"/>
                <w:lang w:eastAsia="ko-KR"/>
              </w:rPr>
              <w:t xml:space="preserve">is clear. </w:t>
            </w:r>
          </w:p>
          <w:tbl>
            <w:tblPr>
              <w:tblStyle w:val="af3"/>
              <w:tblW w:w="0" w:type="auto"/>
              <w:tblLayout w:type="fixed"/>
              <w:tblLook w:val="04A0" w:firstRow="1" w:lastRow="0" w:firstColumn="1" w:lastColumn="0" w:noHBand="0" w:noVBand="1"/>
            </w:tblPr>
            <w:tblGrid>
              <w:gridCol w:w="6996"/>
            </w:tblGrid>
            <w:tr w:rsidR="00EB3918" w14:paraId="3859B6FD" w14:textId="77777777" w:rsidTr="00AC5C21">
              <w:tc>
                <w:tcPr>
                  <w:tcW w:w="6996" w:type="dxa"/>
                </w:tcPr>
                <w:p w14:paraId="20D1A1E9" w14:textId="77777777" w:rsidR="00EB3918" w:rsidRPr="00832057" w:rsidRDefault="00EB3918" w:rsidP="00EB3918">
                  <w:pPr>
                    <w:rPr>
                      <w:sz w:val="16"/>
                      <w:szCs w:val="16"/>
                      <w:lang w:eastAsia="ko-KR"/>
                    </w:rPr>
                  </w:pPr>
                  <w:r w:rsidRPr="00832057">
                    <w:rPr>
                      <w:sz w:val="16"/>
                      <w:szCs w:val="16"/>
                    </w:rPr>
                    <w:t xml:space="preserve">If a UE is configured with multiple cells for PUSCH transmissions, where a SCS configuration </w:t>
                  </w:r>
                  <w:r w:rsidRPr="00832057">
                    <w:rPr>
                      <w:noProof/>
                      <w:position w:val="-10"/>
                      <w:sz w:val="16"/>
                      <w:szCs w:val="16"/>
                      <w:lang w:eastAsia="zh-CN"/>
                    </w:rPr>
                    <w:drawing>
                      <wp:inline distT="0" distB="0" distL="0" distR="0" wp14:anchorId="4951B4CF" wp14:editId="5E924EF3">
                        <wp:extent cx="184150" cy="209550"/>
                        <wp:effectExtent l="0" t="0" r="6350" b="0"/>
                        <wp:docPr id="21" name="그림 21" descr="cid:2FHM5IQ015DS@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1" descr="cid:2FHM5IQ015DS@namo.co.k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84150" cy="209550"/>
                                </a:xfrm>
                                <a:prstGeom prst="rect">
                                  <a:avLst/>
                                </a:prstGeom>
                                <a:noFill/>
                                <a:ln>
                                  <a:noFill/>
                                </a:ln>
                              </pic:spPr>
                            </pic:pic>
                          </a:graphicData>
                        </a:graphic>
                      </wp:inline>
                    </w:drawing>
                  </w:r>
                  <w:r w:rsidRPr="00832057">
                    <w:rPr>
                      <w:sz w:val="16"/>
                      <w:szCs w:val="16"/>
                    </w:rPr>
                    <w:t> on</w:t>
                  </w:r>
                  <w:r w:rsidRPr="00832057">
                    <w:rPr>
                      <w:sz w:val="16"/>
                      <w:szCs w:val="16"/>
                      <w:lang w:eastAsia="x-none"/>
                    </w:rPr>
                    <w:t xml:space="preserve"> active </w:t>
                  </w:r>
                  <w:r w:rsidRPr="00832057">
                    <w:rPr>
                      <w:sz w:val="16"/>
                      <w:szCs w:val="16"/>
                    </w:rPr>
                    <w:t xml:space="preserve">UL BWP </w:t>
                  </w:r>
                  <w:r w:rsidRPr="00832057">
                    <w:rPr>
                      <w:noProof/>
                      <w:position w:val="-10"/>
                      <w:sz w:val="16"/>
                      <w:szCs w:val="16"/>
                      <w:lang w:eastAsia="zh-CN"/>
                    </w:rPr>
                    <w:drawing>
                      <wp:inline distT="0" distB="0" distL="0" distR="0" wp14:anchorId="2DEBB3BE" wp14:editId="465B5657">
                        <wp:extent cx="184150" cy="184150"/>
                        <wp:effectExtent l="0" t="0" r="0" b="6350"/>
                        <wp:docPr id="20" name="그림 20" descr="cid:QMNHAWTV2GZO@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0" descr="cid:QMNHAWTV2GZO@namo.co.kr"/>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32057">
                    <w:rPr>
                      <w:sz w:val="16"/>
                      <w:szCs w:val="16"/>
                    </w:rPr>
                    <w:t xml:space="preserve"> of </w:t>
                  </w:r>
                  <w:r w:rsidRPr="00832057">
                    <w:rPr>
                      <w:sz w:val="16"/>
                      <w:szCs w:val="16"/>
                      <w:lang w:val="x-none" w:eastAsia="x-none"/>
                    </w:rPr>
                    <w:t xml:space="preserve">carrier </w:t>
                  </w:r>
                  <w:r w:rsidRPr="00832057">
                    <w:rPr>
                      <w:noProof/>
                      <w:position w:val="-10"/>
                      <w:sz w:val="16"/>
                      <w:szCs w:val="16"/>
                      <w:lang w:eastAsia="zh-CN"/>
                    </w:rPr>
                    <w:drawing>
                      <wp:inline distT="0" distB="0" distL="0" distR="0" wp14:anchorId="390C2B09" wp14:editId="22DBD389">
                        <wp:extent cx="184150" cy="184150"/>
                        <wp:effectExtent l="0" t="0" r="6350" b="6350"/>
                        <wp:docPr id="19" name="그림 19" descr="cid:21658J3POT2T@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9" descr="cid:21658J3POT2T@namo.co.k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32057">
                    <w:rPr>
                      <w:sz w:val="16"/>
                      <w:szCs w:val="16"/>
                      <w:lang w:eastAsia="x-none"/>
                    </w:rPr>
                    <w:t xml:space="preserve"> of </w:t>
                  </w:r>
                  <w:r w:rsidRPr="00832057">
                    <w:rPr>
                      <w:sz w:val="16"/>
                      <w:szCs w:val="16"/>
                      <w:lang w:val="x-none" w:eastAsia="x-none"/>
                    </w:rPr>
                    <w:t xml:space="preserve">serving cell </w:t>
                  </w:r>
                  <w:r w:rsidRPr="00832057">
                    <w:rPr>
                      <w:noProof/>
                      <w:position w:val="-10"/>
                      <w:sz w:val="16"/>
                      <w:szCs w:val="16"/>
                      <w:lang w:eastAsia="zh-CN"/>
                    </w:rPr>
                    <w:drawing>
                      <wp:inline distT="0" distB="0" distL="0" distR="0" wp14:anchorId="664EEB62" wp14:editId="7CA90CC7">
                        <wp:extent cx="184150" cy="222250"/>
                        <wp:effectExtent l="0" t="0" r="6350" b="6350"/>
                        <wp:docPr id="18" name="그림 18" descr="cid:PYIQCCCMTHUV@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8" descr="cid:PYIQCCCMTHUV@namo.co.k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84150" cy="222250"/>
                                </a:xfrm>
                                <a:prstGeom prst="rect">
                                  <a:avLst/>
                                </a:prstGeom>
                                <a:noFill/>
                                <a:ln>
                                  <a:noFill/>
                                </a:ln>
                              </pic:spPr>
                            </pic:pic>
                          </a:graphicData>
                        </a:graphic>
                      </wp:inline>
                    </w:drawing>
                  </w:r>
                  <w:r w:rsidRPr="00832057">
                    <w:rPr>
                      <w:sz w:val="16"/>
                      <w:szCs w:val="16"/>
                    </w:rPr>
                    <w:t xml:space="preserve"> is smaller than a SCS configuration </w:t>
                  </w:r>
                  <w:r w:rsidRPr="00832057">
                    <w:rPr>
                      <w:noProof/>
                      <w:position w:val="-10"/>
                      <w:sz w:val="16"/>
                      <w:szCs w:val="16"/>
                      <w:lang w:eastAsia="zh-CN"/>
                    </w:rPr>
                    <w:drawing>
                      <wp:inline distT="0" distB="0" distL="0" distR="0" wp14:anchorId="7C5C29FF" wp14:editId="76C417A4">
                        <wp:extent cx="184150" cy="203200"/>
                        <wp:effectExtent l="0" t="0" r="6350" b="6350"/>
                        <wp:docPr id="17" name="그림 17" descr="cid:TJ0CS3HLZ7KN@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7" descr="cid:TJ0CS3HLZ7KN@namo.co.k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rsidRPr="00832057">
                    <w:rPr>
                      <w:sz w:val="16"/>
                      <w:szCs w:val="16"/>
                    </w:rPr>
                    <w:t xml:space="preserve"> on active UL BWP </w:t>
                  </w:r>
                  <w:r w:rsidRPr="00832057">
                    <w:rPr>
                      <w:noProof/>
                      <w:position w:val="-10"/>
                      <w:sz w:val="16"/>
                      <w:szCs w:val="16"/>
                      <w:lang w:eastAsia="zh-CN"/>
                    </w:rPr>
                    <w:drawing>
                      <wp:inline distT="0" distB="0" distL="0" distR="0" wp14:anchorId="5BCBE018" wp14:editId="3760D9C0">
                        <wp:extent cx="184150" cy="184150"/>
                        <wp:effectExtent l="0" t="0" r="6350" b="6350"/>
                        <wp:docPr id="16" name="그림 16" descr="cid:5R0D9TX8RM74@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6" descr="cid:5R0D9TX8RM74@namo.co.kr"/>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32057">
                    <w:rPr>
                      <w:sz w:val="16"/>
                      <w:szCs w:val="16"/>
                    </w:rPr>
                    <w:t xml:space="preserve"> of </w:t>
                  </w:r>
                  <w:r w:rsidRPr="00832057">
                    <w:rPr>
                      <w:sz w:val="16"/>
                      <w:szCs w:val="16"/>
                      <w:lang w:val="x-none" w:eastAsia="x-none"/>
                    </w:rPr>
                    <w:t xml:space="preserve">carrier </w:t>
                  </w:r>
                  <w:r w:rsidRPr="00832057">
                    <w:rPr>
                      <w:noProof/>
                      <w:position w:val="-10"/>
                      <w:sz w:val="16"/>
                      <w:szCs w:val="16"/>
                      <w:lang w:eastAsia="zh-CN"/>
                    </w:rPr>
                    <w:drawing>
                      <wp:inline distT="0" distB="0" distL="0" distR="0" wp14:anchorId="198E7D35" wp14:editId="0A6627A9">
                        <wp:extent cx="184150" cy="184150"/>
                        <wp:effectExtent l="0" t="0" r="6350" b="6350"/>
                        <wp:docPr id="15" name="그림 15" descr="cid:GRYNXFXB498F@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5" descr="cid:GRYNXFXB498F@namo.co.kr"/>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32057">
                    <w:rPr>
                      <w:sz w:val="16"/>
                      <w:szCs w:val="16"/>
                      <w:lang w:eastAsia="x-none"/>
                    </w:rPr>
                    <w:t xml:space="preserve"> of </w:t>
                  </w:r>
                  <w:r w:rsidRPr="00832057">
                    <w:rPr>
                      <w:sz w:val="16"/>
                      <w:szCs w:val="16"/>
                      <w:lang w:val="x-none" w:eastAsia="x-none"/>
                    </w:rPr>
                    <w:t xml:space="preserve">serving cell </w:t>
                  </w:r>
                  <w:r w:rsidRPr="00832057">
                    <w:rPr>
                      <w:noProof/>
                      <w:position w:val="-10"/>
                      <w:sz w:val="16"/>
                      <w:szCs w:val="16"/>
                      <w:lang w:eastAsia="zh-CN"/>
                    </w:rPr>
                    <w:drawing>
                      <wp:inline distT="0" distB="0" distL="0" distR="0" wp14:anchorId="0C0C23DD" wp14:editId="48C881DE">
                        <wp:extent cx="203200" cy="222250"/>
                        <wp:effectExtent l="0" t="0" r="6350" b="6350"/>
                        <wp:docPr id="14" name="그림 14" descr="cid:WO9LS10G5A7K@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4" descr="cid:WO9LS10G5A7K@namo.co.kr"/>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200" cy="222250"/>
                                </a:xfrm>
                                <a:prstGeom prst="rect">
                                  <a:avLst/>
                                </a:prstGeom>
                                <a:noFill/>
                                <a:ln>
                                  <a:noFill/>
                                </a:ln>
                              </pic:spPr>
                            </pic:pic>
                          </a:graphicData>
                        </a:graphic>
                      </wp:inline>
                    </w:drawing>
                  </w:r>
                  <w:r w:rsidRPr="00832057">
                    <w:rPr>
                      <w:sz w:val="16"/>
                      <w:szCs w:val="16"/>
                    </w:rPr>
                    <w:t xml:space="preserve">, and if the UE provides a Type 1 power headroom report in a PUSCH transmission in a slot on active UL BWP </w:t>
                  </w:r>
                  <w:r w:rsidRPr="00832057">
                    <w:rPr>
                      <w:noProof/>
                      <w:position w:val="-10"/>
                      <w:sz w:val="16"/>
                      <w:szCs w:val="16"/>
                      <w:lang w:eastAsia="zh-CN"/>
                    </w:rPr>
                    <w:drawing>
                      <wp:inline distT="0" distB="0" distL="0" distR="0" wp14:anchorId="4F2AFE69" wp14:editId="3F6ED70A">
                        <wp:extent cx="184150" cy="184150"/>
                        <wp:effectExtent l="0" t="0" r="0" b="6350"/>
                        <wp:docPr id="13" name="그림 13" descr="cid:QMNHAWTV2GZO@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3" descr="cid:QMNHAWTV2GZO@namo.co.kr"/>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32057">
                    <w:rPr>
                      <w:sz w:val="16"/>
                      <w:szCs w:val="16"/>
                    </w:rPr>
                    <w:t xml:space="preserve"> that overlaps with multiple slots on active </w:t>
                  </w:r>
                  <w:r w:rsidRPr="00832057">
                    <w:rPr>
                      <w:sz w:val="16"/>
                      <w:szCs w:val="16"/>
                    </w:rPr>
                    <w:lastRenderedPageBreak/>
                    <w:t xml:space="preserve">UL BWP </w:t>
                  </w:r>
                  <w:r w:rsidRPr="00832057">
                    <w:rPr>
                      <w:noProof/>
                      <w:position w:val="-10"/>
                      <w:sz w:val="16"/>
                      <w:szCs w:val="16"/>
                      <w:lang w:eastAsia="zh-CN"/>
                    </w:rPr>
                    <w:drawing>
                      <wp:inline distT="0" distB="0" distL="0" distR="0" wp14:anchorId="1A3C6CC2" wp14:editId="1B2504F4">
                        <wp:extent cx="184150" cy="184150"/>
                        <wp:effectExtent l="0" t="0" r="6350" b="6350"/>
                        <wp:docPr id="12" name="그림 12" descr="cid:5R0D9TX8RM74@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 descr="cid:5R0D9TX8RM74@namo.co.kr"/>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32057">
                    <w:rPr>
                      <w:sz w:val="16"/>
                      <w:szCs w:val="16"/>
                    </w:rPr>
                    <w:t xml:space="preserve">, the UE provides a Type 1 power headroom report for </w:t>
                  </w:r>
                  <w:r w:rsidRPr="00832057">
                    <w:rPr>
                      <w:sz w:val="16"/>
                      <w:szCs w:val="16"/>
                      <w:highlight w:val="yellow"/>
                    </w:rPr>
                    <w:t>the first PUSCH</w:t>
                  </w:r>
                  <w:r w:rsidRPr="00832057">
                    <w:rPr>
                      <w:sz w:val="16"/>
                      <w:szCs w:val="16"/>
                    </w:rPr>
                    <w:t xml:space="preserve">, if any, on the first slot of the multiple slots on active UL BWP </w:t>
                  </w:r>
                  <w:r w:rsidRPr="00832057">
                    <w:rPr>
                      <w:noProof/>
                      <w:position w:val="-10"/>
                      <w:sz w:val="16"/>
                      <w:szCs w:val="16"/>
                      <w:lang w:eastAsia="zh-CN"/>
                    </w:rPr>
                    <w:drawing>
                      <wp:inline distT="0" distB="0" distL="0" distR="0" wp14:anchorId="763BBA23" wp14:editId="6C60C513">
                        <wp:extent cx="184150" cy="184150"/>
                        <wp:effectExtent l="0" t="0" r="6350" b="6350"/>
                        <wp:docPr id="11" name="그림 11" descr="cid:5R0D9TX8RM74@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descr="cid:5R0D9TX8RM74@namo.co.k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32057">
                    <w:rPr>
                      <w:sz w:val="16"/>
                      <w:szCs w:val="16"/>
                    </w:rPr>
                    <w:t xml:space="preserve"> that fully overlaps with the slot on active UL BWP </w:t>
                  </w:r>
                  <w:r w:rsidRPr="00832057">
                    <w:rPr>
                      <w:noProof/>
                      <w:position w:val="-10"/>
                      <w:sz w:val="16"/>
                      <w:szCs w:val="16"/>
                      <w:lang w:eastAsia="zh-CN"/>
                    </w:rPr>
                    <w:drawing>
                      <wp:inline distT="0" distB="0" distL="0" distR="0" wp14:anchorId="57756D8D" wp14:editId="4EF8999B">
                        <wp:extent cx="184150" cy="184150"/>
                        <wp:effectExtent l="0" t="0" r="0" b="6350"/>
                        <wp:docPr id="10" name="그림 10" descr="cid:QMNHAWTV2GZO@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cid:QMNHAWTV2GZO@namo.co.k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32057">
                    <w:rPr>
                      <w:sz w:val="16"/>
                      <w:szCs w:val="16"/>
                    </w:rPr>
                    <w:t xml:space="preserve">. </w:t>
                  </w:r>
                </w:p>
                <w:p w14:paraId="253D3652" w14:textId="77777777" w:rsidR="00EB3918" w:rsidRPr="00832057" w:rsidRDefault="00EB3918" w:rsidP="00EB3918">
                  <w:pPr>
                    <w:overflowPunct w:val="0"/>
                    <w:autoSpaceDE w:val="0"/>
                    <w:autoSpaceDN w:val="0"/>
                    <w:adjustRightInd w:val="0"/>
                    <w:textAlignment w:val="baseline"/>
                    <w:rPr>
                      <w:sz w:val="16"/>
                      <w:szCs w:val="16"/>
                    </w:rPr>
                  </w:pPr>
                  <w:r w:rsidRPr="00832057">
                    <w:rPr>
                      <w:sz w:val="16"/>
                      <w:szCs w:val="16"/>
                    </w:rPr>
                    <w:t>If a UE is configured with multiple cells for PUSCH transmissions, where a same SCS configuration on</w:t>
                  </w:r>
                  <w:r w:rsidRPr="00832057">
                    <w:rPr>
                      <w:sz w:val="16"/>
                      <w:szCs w:val="16"/>
                      <w:lang w:eastAsia="x-none"/>
                    </w:rPr>
                    <w:t xml:space="preserve"> active </w:t>
                  </w:r>
                  <w:r w:rsidRPr="00832057">
                    <w:rPr>
                      <w:sz w:val="16"/>
                      <w:szCs w:val="16"/>
                    </w:rPr>
                    <w:t xml:space="preserve">UL BWP </w:t>
                  </w:r>
                  <w:r w:rsidRPr="00832057">
                    <w:rPr>
                      <w:noProof/>
                      <w:position w:val="-10"/>
                      <w:sz w:val="16"/>
                      <w:szCs w:val="16"/>
                      <w:lang w:eastAsia="zh-CN"/>
                    </w:rPr>
                    <w:drawing>
                      <wp:inline distT="0" distB="0" distL="0" distR="0" wp14:anchorId="3229B1EA" wp14:editId="049B3959">
                        <wp:extent cx="190500" cy="190500"/>
                        <wp:effectExtent l="0" t="0" r="0" b="0"/>
                        <wp:docPr id="9" name="그림 9" descr="cid:D3OUAF9MB03E@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descr="cid:D3OUAF9MB03E@namo.co.kr"/>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832057">
                    <w:rPr>
                      <w:sz w:val="16"/>
                      <w:szCs w:val="16"/>
                    </w:rPr>
                    <w:t xml:space="preserve"> of </w:t>
                  </w:r>
                  <w:r w:rsidRPr="00832057">
                    <w:rPr>
                      <w:sz w:val="16"/>
                      <w:szCs w:val="16"/>
                      <w:lang w:val="x-none" w:eastAsia="x-none"/>
                    </w:rPr>
                    <w:t xml:space="preserve">carrier </w:t>
                  </w:r>
                  <w:r w:rsidRPr="00832057">
                    <w:rPr>
                      <w:noProof/>
                      <w:position w:val="-10"/>
                      <w:sz w:val="16"/>
                      <w:szCs w:val="16"/>
                      <w:lang w:eastAsia="zh-CN"/>
                    </w:rPr>
                    <w:drawing>
                      <wp:inline distT="0" distB="0" distL="0" distR="0" wp14:anchorId="51F3CEEB" wp14:editId="1155E112">
                        <wp:extent cx="190500" cy="190500"/>
                        <wp:effectExtent l="0" t="0" r="0" b="0"/>
                        <wp:docPr id="8" name="그림 8" descr="cid:DSDKUMPMD3B2@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descr="cid:DSDKUMPMD3B2@namo.co.kr"/>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832057">
                    <w:rPr>
                      <w:sz w:val="16"/>
                      <w:szCs w:val="16"/>
                      <w:lang w:eastAsia="x-none"/>
                    </w:rPr>
                    <w:t xml:space="preserve"> of </w:t>
                  </w:r>
                  <w:r w:rsidRPr="00832057">
                    <w:rPr>
                      <w:sz w:val="16"/>
                      <w:szCs w:val="16"/>
                      <w:lang w:val="x-none" w:eastAsia="x-none"/>
                    </w:rPr>
                    <w:t xml:space="preserve">serving cell </w:t>
                  </w:r>
                  <w:r w:rsidRPr="00832057">
                    <w:rPr>
                      <w:noProof/>
                      <w:position w:val="-10"/>
                      <w:sz w:val="16"/>
                      <w:szCs w:val="16"/>
                      <w:lang w:eastAsia="zh-CN"/>
                    </w:rPr>
                    <w:drawing>
                      <wp:inline distT="0" distB="0" distL="0" distR="0" wp14:anchorId="26A81EE5" wp14:editId="1AB6093E">
                        <wp:extent cx="190500" cy="241300"/>
                        <wp:effectExtent l="0" t="0" r="0" b="6350"/>
                        <wp:docPr id="7" name="그림 7" descr="cid:8MA2ZEU66V12@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descr="cid:8MA2ZEU66V12@namo.co.kr"/>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190500" cy="241300"/>
                                </a:xfrm>
                                <a:prstGeom prst="rect">
                                  <a:avLst/>
                                </a:prstGeom>
                                <a:noFill/>
                                <a:ln>
                                  <a:noFill/>
                                </a:ln>
                              </pic:spPr>
                            </pic:pic>
                          </a:graphicData>
                        </a:graphic>
                      </wp:inline>
                    </w:drawing>
                  </w:r>
                  <w:r w:rsidRPr="00832057">
                    <w:rPr>
                      <w:sz w:val="16"/>
                      <w:szCs w:val="16"/>
                    </w:rPr>
                    <w:t xml:space="preserve"> and active UL BWP </w:t>
                  </w:r>
                  <w:r w:rsidRPr="00832057">
                    <w:rPr>
                      <w:noProof/>
                      <w:position w:val="-10"/>
                      <w:sz w:val="16"/>
                      <w:szCs w:val="16"/>
                      <w:lang w:eastAsia="zh-CN"/>
                    </w:rPr>
                    <w:drawing>
                      <wp:inline distT="0" distB="0" distL="0" distR="0" wp14:anchorId="548D3F07" wp14:editId="49B7CF87">
                        <wp:extent cx="190500" cy="190500"/>
                        <wp:effectExtent l="0" t="0" r="0" b="0"/>
                        <wp:docPr id="6" name="그림 6" descr="cid:TVJK9J1PCE8O@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descr="cid:TVJK9J1PCE8O@namo.co.kr"/>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832057">
                    <w:rPr>
                      <w:sz w:val="16"/>
                      <w:szCs w:val="16"/>
                    </w:rPr>
                    <w:t xml:space="preserve"> of </w:t>
                  </w:r>
                  <w:r w:rsidRPr="00832057">
                    <w:rPr>
                      <w:sz w:val="16"/>
                      <w:szCs w:val="16"/>
                      <w:lang w:val="x-none" w:eastAsia="x-none"/>
                    </w:rPr>
                    <w:t xml:space="preserve">carrier </w:t>
                  </w:r>
                  <w:r w:rsidRPr="00832057">
                    <w:rPr>
                      <w:noProof/>
                      <w:position w:val="-10"/>
                      <w:sz w:val="16"/>
                      <w:szCs w:val="16"/>
                      <w:lang w:eastAsia="zh-CN"/>
                    </w:rPr>
                    <w:drawing>
                      <wp:inline distT="0" distB="0" distL="0" distR="0" wp14:anchorId="2BA13BAC" wp14:editId="637AEFDA">
                        <wp:extent cx="190500" cy="190500"/>
                        <wp:effectExtent l="0" t="0" r="0" b="0"/>
                        <wp:docPr id="5" name="그림 5" descr="cid:PAAHU9A5D74S@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descr="cid:PAAHU9A5D74S@namo.co.kr"/>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832057">
                    <w:rPr>
                      <w:sz w:val="16"/>
                      <w:szCs w:val="16"/>
                      <w:lang w:eastAsia="x-none"/>
                    </w:rPr>
                    <w:t xml:space="preserve"> of </w:t>
                  </w:r>
                  <w:r w:rsidRPr="00832057">
                    <w:rPr>
                      <w:sz w:val="16"/>
                      <w:szCs w:val="16"/>
                      <w:lang w:val="x-none" w:eastAsia="x-none"/>
                    </w:rPr>
                    <w:t xml:space="preserve">serving cell </w:t>
                  </w:r>
                  <w:r w:rsidRPr="00832057">
                    <w:rPr>
                      <w:noProof/>
                      <w:position w:val="-10"/>
                      <w:sz w:val="16"/>
                      <w:szCs w:val="16"/>
                      <w:lang w:eastAsia="zh-CN"/>
                    </w:rPr>
                    <w:drawing>
                      <wp:inline distT="0" distB="0" distL="0" distR="0" wp14:anchorId="7E506B23" wp14:editId="6E2B21F6">
                        <wp:extent cx="209550" cy="241300"/>
                        <wp:effectExtent l="0" t="0" r="0" b="6350"/>
                        <wp:docPr id="4" name="그림 4" descr="cid:RE2VDUQJK8NE@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descr="cid:RE2VDUQJK8NE@namo.co.kr"/>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209550" cy="241300"/>
                                </a:xfrm>
                                <a:prstGeom prst="rect">
                                  <a:avLst/>
                                </a:prstGeom>
                                <a:noFill/>
                                <a:ln>
                                  <a:noFill/>
                                </a:ln>
                              </pic:spPr>
                            </pic:pic>
                          </a:graphicData>
                        </a:graphic>
                      </wp:inline>
                    </w:drawing>
                  </w:r>
                  <w:r w:rsidRPr="00832057">
                    <w:rPr>
                      <w:sz w:val="16"/>
                      <w:szCs w:val="16"/>
                    </w:rPr>
                    <w:t xml:space="preserve">, and if the UE provides a Type 1 power headroom report in a PUSCH transmission in a slot on active UL BWP </w:t>
                  </w:r>
                  <w:r w:rsidRPr="00832057">
                    <w:rPr>
                      <w:noProof/>
                      <w:position w:val="-10"/>
                      <w:sz w:val="16"/>
                      <w:szCs w:val="16"/>
                      <w:lang w:eastAsia="zh-CN"/>
                    </w:rPr>
                    <w:drawing>
                      <wp:inline distT="0" distB="0" distL="0" distR="0" wp14:anchorId="07C2CB23" wp14:editId="56F7BF6D">
                        <wp:extent cx="190500" cy="190500"/>
                        <wp:effectExtent l="0" t="0" r="0" b="0"/>
                        <wp:docPr id="3" name="그림 3" descr="cid:D3OUAF9MB03E@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descr="cid:D3OUAF9MB03E@namo.co.kr"/>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832057">
                    <w:rPr>
                      <w:sz w:val="16"/>
                      <w:szCs w:val="16"/>
                    </w:rPr>
                    <w:t xml:space="preserve"> , the UE provides a Type 1 power headroom report for </w:t>
                  </w:r>
                  <w:r w:rsidRPr="00832057">
                    <w:rPr>
                      <w:sz w:val="16"/>
                      <w:szCs w:val="16"/>
                      <w:highlight w:val="yellow"/>
                    </w:rPr>
                    <w:t>the first PUSCH</w:t>
                  </w:r>
                  <w:r w:rsidRPr="00832057">
                    <w:rPr>
                      <w:sz w:val="16"/>
                      <w:szCs w:val="16"/>
                    </w:rPr>
                    <w:t xml:space="preserve">, if any, on the slot on active UL BWP </w:t>
                  </w:r>
                  <w:r w:rsidRPr="00832057">
                    <w:rPr>
                      <w:noProof/>
                      <w:position w:val="-10"/>
                      <w:sz w:val="16"/>
                      <w:szCs w:val="16"/>
                      <w:lang w:eastAsia="zh-CN"/>
                    </w:rPr>
                    <w:drawing>
                      <wp:inline distT="0" distB="0" distL="0" distR="0" wp14:anchorId="79779DE6" wp14:editId="7CF17092">
                        <wp:extent cx="190500" cy="190500"/>
                        <wp:effectExtent l="0" t="0" r="0" b="0"/>
                        <wp:docPr id="2" name="그림 2" descr="cid:TVJK9J1PCE8O@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cid:TVJK9J1PCE8O@namo.co.kr"/>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832057">
                    <w:rPr>
                      <w:sz w:val="16"/>
                      <w:szCs w:val="16"/>
                    </w:rPr>
                    <w:t xml:space="preserve"> that overlaps with the slot on active UL BWP </w:t>
                  </w:r>
                  <w:r w:rsidRPr="00832057">
                    <w:rPr>
                      <w:noProof/>
                      <w:position w:val="-10"/>
                      <w:sz w:val="16"/>
                      <w:szCs w:val="16"/>
                      <w:lang w:eastAsia="zh-CN"/>
                    </w:rPr>
                    <w:drawing>
                      <wp:inline distT="0" distB="0" distL="0" distR="0" wp14:anchorId="55788028" wp14:editId="0AD966C3">
                        <wp:extent cx="190500" cy="190500"/>
                        <wp:effectExtent l="0" t="0" r="0" b="0"/>
                        <wp:docPr id="1" name="그림 1" descr="cid:D3OUAF9MB03E@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cid:D3OUAF9MB03E@namo.co.kr"/>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832057">
                    <w:rPr>
                      <w:sz w:val="16"/>
                      <w:szCs w:val="16"/>
                    </w:rPr>
                    <w:t>.</w:t>
                  </w:r>
                </w:p>
              </w:tc>
            </w:tr>
          </w:tbl>
          <w:p w14:paraId="2F8BD10D" w14:textId="64CDE186" w:rsidR="00EB3918" w:rsidRDefault="00EB3918" w:rsidP="00EB3918">
            <w:pPr>
              <w:overflowPunct w:val="0"/>
              <w:autoSpaceDE w:val="0"/>
              <w:autoSpaceDN w:val="0"/>
              <w:adjustRightInd w:val="0"/>
              <w:textAlignment w:val="baseline"/>
              <w:rPr>
                <w:rFonts w:eastAsiaTheme="minorEastAsia"/>
                <w:lang w:eastAsia="zh-CN"/>
              </w:rPr>
            </w:pPr>
            <w:r>
              <w:rPr>
                <w:rFonts w:eastAsia="Malgun Gothic" w:hint="eastAsia"/>
                <w:lang w:eastAsia="ko-KR"/>
              </w:rPr>
              <w:lastRenderedPageBreak/>
              <w:t xml:space="preserve">As ZTE comments, the first PUSCH will be used for PHR calculation among overlapping PUSCHs with PUSCH carrying PHR. </w:t>
            </w:r>
            <w:r>
              <w:rPr>
                <w:rFonts w:eastAsia="Malgun Gothic"/>
                <w:lang w:eastAsia="ko-KR"/>
              </w:rPr>
              <w:t>But, we don’t agree with ZTE’s concern on “</w:t>
            </w:r>
            <w:r>
              <w:rPr>
                <w:rFonts w:eastAsia="宋体" w:hint="eastAsia"/>
                <w:szCs w:val="20"/>
                <w:lang w:eastAsia="zh-CN"/>
              </w:rPr>
              <w:t>This would cause misunderstanding of the actual PH at gNB side, since CG PUSCH#1 is not transmitted due to collision of other CGs.</w:t>
            </w:r>
            <w:r>
              <w:rPr>
                <w:rFonts w:eastAsia="宋体"/>
                <w:szCs w:val="20"/>
                <w:lang w:eastAsia="zh-CN"/>
              </w:rPr>
              <w:t xml:space="preserve">” as gNB should know which CG is used for actual transmission by doing blind detection, so gNB can understand that this PHR information is not exact information. It is noted that there is no misunderstanding between gNB and UE about which CG PUSCH resource is used for PHR calculation. Again, it should be understood that the UE just determines whether PHR is assumed as virtual (reference format) or actual for first CG PUSCH. </w:t>
            </w:r>
          </w:p>
        </w:tc>
      </w:tr>
      <w:tr w:rsidR="00F77FEB" w14:paraId="5F5E3380" w14:textId="77777777">
        <w:tc>
          <w:tcPr>
            <w:tcW w:w="1838" w:type="dxa"/>
          </w:tcPr>
          <w:p w14:paraId="236A968B" w14:textId="6150EE7E" w:rsidR="00F77FEB" w:rsidRDefault="00F77FEB" w:rsidP="00EB3918">
            <w:pPr>
              <w:rPr>
                <w:rFonts w:eastAsia="Malgun Gothic"/>
                <w:lang w:eastAsia="ko-KR"/>
              </w:rPr>
            </w:pPr>
            <w:r>
              <w:rPr>
                <w:rFonts w:eastAsia="Malgun Gothic"/>
                <w:lang w:eastAsia="ko-KR"/>
              </w:rPr>
              <w:lastRenderedPageBreak/>
              <w:t>Sony</w:t>
            </w:r>
          </w:p>
        </w:tc>
        <w:tc>
          <w:tcPr>
            <w:tcW w:w="7222" w:type="dxa"/>
          </w:tcPr>
          <w:p w14:paraId="4B1E2AD6" w14:textId="6D94046E" w:rsidR="00F77FEB" w:rsidRDefault="00F77FEB" w:rsidP="00EB3918">
            <w:pPr>
              <w:overflowPunct w:val="0"/>
              <w:autoSpaceDE w:val="0"/>
              <w:autoSpaceDN w:val="0"/>
              <w:adjustRightInd w:val="0"/>
              <w:textAlignment w:val="baseline"/>
              <w:rPr>
                <w:rFonts w:eastAsia="Malgun Gothic"/>
                <w:lang w:eastAsia="ko-KR"/>
              </w:rPr>
            </w:pPr>
            <w:r>
              <w:rPr>
                <w:rFonts w:eastAsia="Malgun Gothic"/>
                <w:lang w:eastAsia="ko-KR"/>
              </w:rPr>
              <w:t>Since as pointed out by Samsung, the UE always use the 1</w:t>
            </w:r>
            <w:r w:rsidRPr="00F77FEB">
              <w:rPr>
                <w:rFonts w:eastAsia="Malgun Gothic"/>
                <w:vertAlign w:val="superscript"/>
                <w:lang w:eastAsia="ko-KR"/>
              </w:rPr>
              <w:t>st</w:t>
            </w:r>
            <w:r>
              <w:rPr>
                <w:rFonts w:eastAsia="Malgun Gothic"/>
                <w:lang w:eastAsia="ko-KR"/>
              </w:rPr>
              <w:t xml:space="preserve"> PUSCH for PHR calculation, then there is no ambiguity at the gNB.  Is the discussion then about whether the 1</w:t>
            </w:r>
            <w:r w:rsidRPr="00F77FEB">
              <w:rPr>
                <w:rFonts w:eastAsia="Malgun Gothic"/>
                <w:vertAlign w:val="superscript"/>
                <w:lang w:eastAsia="ko-KR"/>
              </w:rPr>
              <w:t>st</w:t>
            </w:r>
            <w:r>
              <w:rPr>
                <w:rFonts w:eastAsia="Malgun Gothic"/>
                <w:lang w:eastAsia="ko-KR"/>
              </w:rPr>
              <w:t xml:space="preserve"> PUSCH is a PUSCH that is transmitted or not?  If so then perhaps it is good to clarify this.</w:t>
            </w:r>
          </w:p>
        </w:tc>
      </w:tr>
      <w:tr w:rsidR="0040690C" w14:paraId="168F2BE0" w14:textId="77777777">
        <w:tc>
          <w:tcPr>
            <w:tcW w:w="1838" w:type="dxa"/>
          </w:tcPr>
          <w:p w14:paraId="278316F7" w14:textId="0D92E427" w:rsidR="0040690C" w:rsidRDefault="0040690C" w:rsidP="00EB3918">
            <w:pPr>
              <w:rPr>
                <w:rFonts w:eastAsia="Malgun Gothic"/>
                <w:lang w:eastAsia="ko-KR"/>
              </w:rPr>
            </w:pPr>
            <w:r>
              <w:rPr>
                <w:rFonts w:eastAsia="Malgun Gothic" w:hint="eastAsia"/>
                <w:lang w:eastAsia="ko-KR"/>
              </w:rPr>
              <w:t>LG</w:t>
            </w:r>
          </w:p>
        </w:tc>
        <w:tc>
          <w:tcPr>
            <w:tcW w:w="7222" w:type="dxa"/>
          </w:tcPr>
          <w:p w14:paraId="6B14C324" w14:textId="6B3A2AA9" w:rsidR="0040690C" w:rsidRDefault="0040690C" w:rsidP="00EB3918">
            <w:pPr>
              <w:overflowPunct w:val="0"/>
              <w:autoSpaceDE w:val="0"/>
              <w:autoSpaceDN w:val="0"/>
              <w:adjustRightInd w:val="0"/>
              <w:textAlignment w:val="baseline"/>
              <w:rPr>
                <w:rFonts w:eastAsia="Malgun Gothic"/>
                <w:lang w:eastAsia="ko-KR"/>
              </w:rPr>
            </w:pPr>
            <w:r>
              <w:rPr>
                <w:rFonts w:eastAsia="Malgun Gothic" w:hint="eastAsia"/>
                <w:lang w:eastAsia="ko-KR"/>
              </w:rPr>
              <w:t>B</w:t>
            </w:r>
            <w:r>
              <w:rPr>
                <w:rFonts w:eastAsia="Malgun Gothic"/>
                <w:lang w:eastAsia="ko-KR"/>
              </w:rPr>
              <w:t xml:space="preserve">ased on the FL’s analysis, it seems essential to clarify whether PHR calculation based on actually transmitted PUSCH or one among configured PUSCH. </w:t>
            </w:r>
          </w:p>
        </w:tc>
      </w:tr>
      <w:tr w:rsidR="00CD23EB" w14:paraId="65BB0AFD" w14:textId="77777777">
        <w:tc>
          <w:tcPr>
            <w:tcW w:w="1838" w:type="dxa"/>
          </w:tcPr>
          <w:p w14:paraId="03F9B4EC" w14:textId="78815F6D" w:rsidR="00CD23EB" w:rsidRPr="00CD23EB" w:rsidRDefault="00CD23EB" w:rsidP="00EB3918">
            <w:pPr>
              <w:rPr>
                <w:rFonts w:eastAsiaTheme="minorEastAsia"/>
                <w:lang w:eastAsia="zh-CN"/>
              </w:rPr>
            </w:pPr>
            <w:r>
              <w:rPr>
                <w:rFonts w:eastAsiaTheme="minorEastAsia" w:hint="eastAsia"/>
                <w:lang w:eastAsia="zh-CN"/>
              </w:rPr>
              <w:t>v</w:t>
            </w:r>
            <w:r>
              <w:rPr>
                <w:rFonts w:eastAsiaTheme="minorEastAsia"/>
                <w:lang w:eastAsia="zh-CN"/>
              </w:rPr>
              <w:t>ivo</w:t>
            </w:r>
          </w:p>
        </w:tc>
        <w:tc>
          <w:tcPr>
            <w:tcW w:w="7222" w:type="dxa"/>
          </w:tcPr>
          <w:p w14:paraId="1D9E8758" w14:textId="3C2363D2" w:rsidR="00CD23EB" w:rsidRPr="00CD23EB" w:rsidRDefault="00CD23EB" w:rsidP="00EB3918">
            <w:pPr>
              <w:overflowPunct w:val="0"/>
              <w:autoSpaceDE w:val="0"/>
              <w:autoSpaceDN w:val="0"/>
              <w:adjustRightInd w:val="0"/>
              <w:textAlignment w:val="baseline"/>
              <w:rPr>
                <w:rFonts w:eastAsiaTheme="minorEastAsia"/>
                <w:lang w:eastAsia="zh-CN"/>
              </w:rPr>
            </w:pPr>
            <w:r>
              <w:rPr>
                <w:rFonts w:eastAsiaTheme="minorEastAsia"/>
                <w:lang w:eastAsia="zh-CN"/>
              </w:rPr>
              <w:t xml:space="preserve">Should be discussed but </w:t>
            </w:r>
            <w:r>
              <w:rPr>
                <w:rFonts w:eastAsiaTheme="minorEastAsia" w:hint="eastAsia"/>
                <w:lang w:eastAsia="zh-CN"/>
              </w:rPr>
              <w:t>O</w:t>
            </w:r>
            <w:r>
              <w:rPr>
                <w:rFonts w:eastAsiaTheme="minorEastAsia"/>
                <w:lang w:eastAsia="zh-CN"/>
              </w:rPr>
              <w:t xml:space="preserve">K to postpone the discussion to the next meeting. </w:t>
            </w:r>
          </w:p>
        </w:tc>
      </w:tr>
    </w:tbl>
    <w:p w14:paraId="3F96F08D" w14:textId="77777777" w:rsidR="00B31BBD" w:rsidRDefault="00B31BBD"/>
    <w:p w14:paraId="1C9734A8" w14:textId="77777777" w:rsidR="00B31BBD" w:rsidRDefault="00F134AB">
      <w:pPr>
        <w:pStyle w:val="title2"/>
      </w:pPr>
      <w:r>
        <w:t>Issue 2: Cancellation and initial transmission occasion of RV0</w:t>
      </w:r>
    </w:p>
    <w:p w14:paraId="6FCBC5EE" w14:textId="77777777" w:rsidR="00B31BBD" w:rsidRDefault="00F134AB">
      <w:pPr>
        <w:spacing w:after="0"/>
      </w:pPr>
      <w:r>
        <w:t>[Ericsson, R1-2005511] and [Apple, R1-2006493] discussed the similar issue about the understanding on the cancellation/prioritization order and initial transmission occasion associated with RV0. [Ericsson, R1-2005511] proposed to clarify that for CG with repetitions, UE should check the condition of repetition series start described in 6.1.2.3.1 and then cancel the occasion(s) due to intra UE or inter UE prioritization. The TP is proposed as below</w:t>
      </w:r>
    </w:p>
    <w:p w14:paraId="77751E70" w14:textId="77777777" w:rsidR="00B31BBD" w:rsidRDefault="00B31BBD">
      <w:pPr>
        <w:spacing w:after="0"/>
      </w:pPr>
    </w:p>
    <w:p w14:paraId="631DACF1" w14:textId="77777777" w:rsidR="00B31BBD" w:rsidRDefault="00F134AB">
      <w:pPr>
        <w:spacing w:after="180"/>
        <w:rPr>
          <w:rFonts w:eastAsia="宋体"/>
          <w:szCs w:val="20"/>
          <w:lang w:eastAsia="zh-CN"/>
        </w:rPr>
      </w:pPr>
      <w:r>
        <w:rPr>
          <w:rFonts w:eastAsia="宋体"/>
          <w:szCs w:val="20"/>
          <w:lang w:eastAsia="zh-CN"/>
        </w:rPr>
        <w:t>----------------------------------------Start of TP of section 6.1.2.3.1 in TS 38.214 ---------------------------------</w:t>
      </w:r>
    </w:p>
    <w:p w14:paraId="048075F1" w14:textId="77777777" w:rsidR="00B31BBD" w:rsidRDefault="00F134AB">
      <w:pPr>
        <w:rPr>
          <w:rFonts w:eastAsia="宋体"/>
          <w:b/>
          <w:sz w:val="24"/>
        </w:rPr>
      </w:pPr>
      <w:r>
        <w:rPr>
          <w:rFonts w:eastAsia="宋体"/>
          <w:b/>
          <w:sz w:val="24"/>
        </w:rPr>
        <w:t>6.1.2.3.1</w:t>
      </w:r>
      <w:r>
        <w:rPr>
          <w:rFonts w:eastAsia="宋体"/>
          <w:b/>
          <w:sz w:val="24"/>
        </w:rPr>
        <w:tab/>
        <w:t>Transport Block repetition for uplink transmissions of PUSCH repetition Type A with a configured grant</w:t>
      </w:r>
    </w:p>
    <w:p w14:paraId="4F39509A" w14:textId="77777777" w:rsidR="00B31BBD" w:rsidRDefault="00F134AB">
      <w:pPr>
        <w:spacing w:afterLines="50"/>
        <w:jc w:val="center"/>
        <w:rPr>
          <w:rFonts w:eastAsia="Malgun Gothic"/>
          <w:color w:val="FF0000"/>
          <w:szCs w:val="20"/>
          <w:lang w:val="en-GB"/>
        </w:rPr>
      </w:pPr>
      <w:r>
        <w:rPr>
          <w:rFonts w:eastAsia="Malgun Gothic"/>
          <w:color w:val="FF0000"/>
          <w:szCs w:val="20"/>
          <w:lang w:val="en-GB"/>
        </w:rPr>
        <w:t>&lt;Unchanged Text Omitted&gt;</w:t>
      </w:r>
    </w:p>
    <w:p w14:paraId="64D60AAC" w14:textId="1273A4FB" w:rsidR="00B31BBD" w:rsidRDefault="00F134AB">
      <w:pPr>
        <w:spacing w:after="180"/>
        <w:rPr>
          <w:rFonts w:eastAsia="宋体"/>
          <w:szCs w:val="20"/>
          <w:lang w:eastAsia="zh-CN"/>
        </w:rPr>
      </w:pPr>
      <w:r>
        <w:rPr>
          <w:rFonts w:eastAsia="宋体"/>
          <w:szCs w:val="20"/>
          <w:lang w:eastAsia="zh-CN"/>
        </w:rPr>
        <w:t xml:space="preserve">If a configured grant configuration is configured with Configuredgrantconfig-StartingfromRV0 set to </w:t>
      </w:r>
      <w:r w:rsidR="00545E33">
        <w:rPr>
          <w:rFonts w:eastAsia="宋体"/>
          <w:szCs w:val="20"/>
          <w:lang w:eastAsia="zh-CN"/>
        </w:rPr>
        <w:t>‘</w:t>
      </w:r>
      <w:r>
        <w:rPr>
          <w:rFonts w:eastAsia="宋体"/>
          <w:szCs w:val="20"/>
          <w:lang w:eastAsia="zh-CN"/>
        </w:rPr>
        <w:t>off</w:t>
      </w:r>
      <w:r w:rsidR="00545E33">
        <w:rPr>
          <w:rFonts w:eastAsia="宋体"/>
          <w:szCs w:val="20"/>
          <w:lang w:eastAsia="zh-CN"/>
        </w:rPr>
        <w:t>’</w:t>
      </w:r>
      <w:r>
        <w:rPr>
          <w:rFonts w:eastAsia="宋体"/>
          <w:szCs w:val="20"/>
          <w:lang w:eastAsia="zh-CN"/>
        </w:rPr>
        <w:t xml:space="preserve">, the initial transmission of a transport block may only start at the first transmission occasion of the K repetitions. Otherwise, the initial transmission of a transport block may start at </w:t>
      </w:r>
    </w:p>
    <w:p w14:paraId="02644374" w14:textId="77777777" w:rsidR="00B31BBD" w:rsidRDefault="00F134AB">
      <w:pPr>
        <w:spacing w:after="180"/>
        <w:rPr>
          <w:rFonts w:eastAsia="宋体"/>
          <w:szCs w:val="20"/>
          <w:lang w:eastAsia="zh-CN"/>
        </w:rPr>
      </w:pPr>
      <w:r>
        <w:rPr>
          <w:rFonts w:eastAsia="宋体"/>
          <w:szCs w:val="20"/>
          <w:lang w:eastAsia="zh-CN"/>
        </w:rPr>
        <w:t>-</w:t>
      </w:r>
      <w:r>
        <w:rPr>
          <w:rFonts w:eastAsia="宋体"/>
          <w:szCs w:val="20"/>
          <w:lang w:eastAsia="zh-CN"/>
        </w:rPr>
        <w:tab/>
        <w:t>the first transmission occasion of the K repetitions if the configured RV sequence is {0,2,3,1},</w:t>
      </w:r>
    </w:p>
    <w:p w14:paraId="5B7C59E2" w14:textId="77777777" w:rsidR="00B31BBD" w:rsidRDefault="00F134AB">
      <w:pPr>
        <w:spacing w:after="180"/>
        <w:rPr>
          <w:rFonts w:eastAsia="宋体"/>
          <w:szCs w:val="20"/>
          <w:lang w:eastAsia="zh-CN"/>
        </w:rPr>
      </w:pPr>
      <w:r>
        <w:rPr>
          <w:rFonts w:eastAsia="宋体"/>
          <w:szCs w:val="20"/>
          <w:lang w:eastAsia="zh-CN"/>
        </w:rPr>
        <w:t>-</w:t>
      </w:r>
      <w:r>
        <w:rPr>
          <w:rFonts w:eastAsia="宋体"/>
          <w:szCs w:val="20"/>
          <w:lang w:eastAsia="zh-CN"/>
        </w:rPr>
        <w:tab/>
        <w:t>any of the transmission occasions of the K repetitions that are associated with RV=0 if the configured RV sequence is {0,3,0,3},</w:t>
      </w:r>
    </w:p>
    <w:p w14:paraId="4C911B67" w14:textId="77777777" w:rsidR="00B31BBD" w:rsidRDefault="00F134AB">
      <w:pPr>
        <w:spacing w:after="180"/>
        <w:rPr>
          <w:rFonts w:eastAsia="宋体"/>
          <w:szCs w:val="20"/>
          <w:lang w:eastAsia="zh-CN"/>
        </w:rPr>
      </w:pPr>
      <w:r>
        <w:rPr>
          <w:rFonts w:eastAsia="宋体"/>
          <w:szCs w:val="20"/>
          <w:lang w:eastAsia="zh-CN"/>
        </w:rPr>
        <w:t>-</w:t>
      </w:r>
      <w:r>
        <w:rPr>
          <w:rFonts w:eastAsia="宋体"/>
          <w:szCs w:val="20"/>
          <w:lang w:eastAsia="zh-CN"/>
        </w:rPr>
        <w:tab/>
        <w:t>any of the transmission occasions of the K repetitions if the configured RV sequence is {0,0,0,0}, except the last transmission occasion when K</w:t>
      </w:r>
      <w:r>
        <w:rPr>
          <w:rFonts w:eastAsia="宋体" w:hint="eastAsia"/>
          <w:szCs w:val="20"/>
          <w:lang w:eastAsia="zh-CN"/>
        </w:rPr>
        <w:t>≥</w:t>
      </w:r>
      <w:r>
        <w:rPr>
          <w:rFonts w:eastAsia="宋体"/>
          <w:szCs w:val="20"/>
          <w:lang w:eastAsia="zh-CN"/>
        </w:rPr>
        <w:t>8.</w:t>
      </w:r>
    </w:p>
    <w:p w14:paraId="75D52943" w14:textId="77777777" w:rsidR="00B31BBD" w:rsidRDefault="00F134AB">
      <w:pPr>
        <w:spacing w:after="180"/>
        <w:rPr>
          <w:rFonts w:eastAsia="宋体"/>
          <w:color w:val="FF0000"/>
          <w:szCs w:val="20"/>
          <w:u w:val="single"/>
          <w:lang w:eastAsia="zh-CN"/>
        </w:rPr>
      </w:pPr>
      <w:r>
        <w:rPr>
          <w:rFonts w:eastAsia="宋体"/>
          <w:color w:val="FF0000"/>
          <w:szCs w:val="20"/>
          <w:u w:val="single"/>
          <w:lang w:eastAsia="zh-CN"/>
        </w:rPr>
        <w:t>A UE may further omit configured grant transmission according to the conditions in Clause 9, Clause 11.1, Clause 11.2A of [6, TS38.213].</w:t>
      </w:r>
    </w:p>
    <w:p w14:paraId="0D9CF04B" w14:textId="77777777" w:rsidR="00B31BBD" w:rsidRDefault="00F134AB">
      <w:pPr>
        <w:spacing w:after="0"/>
        <w:jc w:val="left"/>
        <w:rPr>
          <w:rFonts w:ascii="Arial" w:eastAsia="宋体" w:hAnsi="Arial"/>
          <w:szCs w:val="20"/>
          <w:lang w:eastAsia="zh-CN"/>
        </w:rPr>
      </w:pPr>
      <w:r>
        <w:rPr>
          <w:rFonts w:ascii="Arial" w:hAnsi="Arial"/>
          <w:szCs w:val="20"/>
        </w:rPr>
        <w:t>----------------------------------------</w:t>
      </w:r>
      <w:r>
        <w:rPr>
          <w:rFonts w:eastAsia="宋体" w:cs="Batang" w:hint="eastAsia"/>
          <w:szCs w:val="20"/>
          <w:lang w:val="en-GB" w:eastAsia="zh-CN"/>
        </w:rPr>
        <w:t xml:space="preserve">End </w:t>
      </w:r>
      <w:r>
        <w:rPr>
          <w:rFonts w:eastAsia="Malgun Gothic" w:cs="Batang"/>
          <w:szCs w:val="20"/>
          <w:lang w:val="en-GB"/>
        </w:rPr>
        <w:t>of TP for TS 38.21</w:t>
      </w:r>
      <w:r>
        <w:rPr>
          <w:rFonts w:eastAsia="宋体" w:cs="Batang" w:hint="eastAsia"/>
          <w:szCs w:val="20"/>
          <w:lang w:val="en-GB" w:eastAsia="zh-CN"/>
        </w:rPr>
        <w:t>4</w:t>
      </w:r>
      <w:r>
        <w:rPr>
          <w:rFonts w:eastAsia="Malgun Gothic" w:cs="Batang"/>
          <w:szCs w:val="20"/>
          <w:lang w:val="en-GB"/>
        </w:rPr>
        <w:t xml:space="preserve"> --</w:t>
      </w:r>
      <w:r>
        <w:rPr>
          <w:rFonts w:ascii="Arial" w:hAnsi="Arial"/>
          <w:szCs w:val="20"/>
        </w:rPr>
        <w:t>----------------------------</w:t>
      </w:r>
      <w:r>
        <w:rPr>
          <w:rFonts w:ascii="Arial" w:eastAsia="宋体" w:hAnsi="Arial" w:hint="eastAsia"/>
          <w:szCs w:val="20"/>
          <w:lang w:eastAsia="zh-CN"/>
        </w:rPr>
        <w:t>-------------------------</w:t>
      </w:r>
    </w:p>
    <w:p w14:paraId="58BB37F3" w14:textId="77777777" w:rsidR="00B31BBD" w:rsidRDefault="00B31BBD">
      <w:pPr>
        <w:spacing w:after="180"/>
        <w:rPr>
          <w:rFonts w:eastAsia="宋体"/>
          <w:szCs w:val="20"/>
          <w:lang w:eastAsia="zh-CN"/>
        </w:rPr>
      </w:pPr>
    </w:p>
    <w:p w14:paraId="215E42CA" w14:textId="77777777" w:rsidR="00B31BBD" w:rsidRDefault="00F134AB">
      <w:pPr>
        <w:pStyle w:val="af7"/>
        <w:numPr>
          <w:ilvl w:val="0"/>
          <w:numId w:val="14"/>
        </w:numPr>
        <w:ind w:firstLineChars="0"/>
        <w:rPr>
          <w:rFonts w:ascii="Times New Roman" w:eastAsiaTheme="minorEastAsia" w:hAnsi="Times New Roman"/>
          <w:b/>
        </w:rPr>
      </w:pPr>
      <w:r>
        <w:rPr>
          <w:rFonts w:ascii="Times New Roman" w:eastAsiaTheme="minorEastAsia" w:hAnsi="Times New Roman"/>
          <w:b/>
        </w:rPr>
        <w:t xml:space="preserve">FL suggestions: </w:t>
      </w:r>
      <w:r>
        <w:rPr>
          <w:rFonts w:ascii="Times New Roman" w:eastAsiaTheme="minorEastAsia" w:hAnsi="Times New Roman"/>
        </w:rPr>
        <w:t xml:space="preserve">it seems necessary to have the clarification that the condition of repetition series start </w:t>
      </w:r>
      <w:r>
        <w:rPr>
          <w:rFonts w:ascii="Times New Roman" w:eastAsiaTheme="minorEastAsia" w:hAnsi="Times New Roman"/>
        </w:rPr>
        <w:lastRenderedPageBreak/>
        <w:t xml:space="preserve">described in 6.1.2.3.1 of TS 38.214 does not consider the impact from intra-UE and/or inter-UE prioritization first, then the cancellation is performed based on the intra-UE and/or inter-UE prioritization, if any. </w:t>
      </w:r>
    </w:p>
    <w:p w14:paraId="38350D3C" w14:textId="77777777" w:rsidR="00B31BBD" w:rsidRDefault="00F134AB">
      <w:pPr>
        <w:pStyle w:val="af7"/>
        <w:numPr>
          <w:ilvl w:val="0"/>
          <w:numId w:val="14"/>
        </w:numPr>
        <w:ind w:firstLineChars="0"/>
        <w:rPr>
          <w:rFonts w:ascii="Times New Roman" w:eastAsiaTheme="minorEastAsia" w:hAnsi="Times New Roman"/>
          <w:b/>
        </w:rPr>
      </w:pPr>
      <w:r>
        <w:rPr>
          <w:rFonts w:ascii="Times New Roman" w:eastAsiaTheme="minorEastAsia" w:hAnsi="Times New Roman"/>
          <w:b/>
        </w:rPr>
        <w:t xml:space="preserve">Proposal 1: Adopt above TP for section 6.1.2.3.1 in TS 38.214  </w:t>
      </w:r>
    </w:p>
    <w:p w14:paraId="66498612" w14:textId="77777777" w:rsidR="00B31BBD" w:rsidRDefault="00F134AB">
      <w:pPr>
        <w:rPr>
          <w:rFonts w:eastAsiaTheme="minorEastAsia"/>
        </w:rPr>
      </w:pPr>
      <w:r>
        <w:rPr>
          <w:rFonts w:eastAsiaTheme="minorEastAsia" w:hint="eastAsia"/>
        </w:rPr>
        <w:t>A</w:t>
      </w:r>
      <w:r>
        <w:rPr>
          <w:rFonts w:eastAsiaTheme="minorEastAsia"/>
        </w:rPr>
        <w:t>ny comments?</w:t>
      </w:r>
    </w:p>
    <w:tbl>
      <w:tblPr>
        <w:tblStyle w:val="af3"/>
        <w:tblW w:w="9060" w:type="dxa"/>
        <w:tblLayout w:type="fixed"/>
        <w:tblLook w:val="04A0" w:firstRow="1" w:lastRow="0" w:firstColumn="1" w:lastColumn="0" w:noHBand="0" w:noVBand="1"/>
      </w:tblPr>
      <w:tblGrid>
        <w:gridCol w:w="1838"/>
        <w:gridCol w:w="7222"/>
      </w:tblGrid>
      <w:tr w:rsidR="00B31BBD" w14:paraId="57ED3A31" w14:textId="77777777">
        <w:tc>
          <w:tcPr>
            <w:tcW w:w="1838" w:type="dxa"/>
            <w:shd w:val="clear" w:color="auto" w:fill="BDD6EE" w:themeFill="accent1" w:themeFillTint="66"/>
          </w:tcPr>
          <w:p w14:paraId="2DA94120" w14:textId="77777777" w:rsidR="00B31BBD" w:rsidRDefault="00F134AB">
            <w:r>
              <w:t>Company</w:t>
            </w:r>
          </w:p>
        </w:tc>
        <w:tc>
          <w:tcPr>
            <w:tcW w:w="7222" w:type="dxa"/>
            <w:shd w:val="clear" w:color="auto" w:fill="BDD6EE" w:themeFill="accent1" w:themeFillTint="66"/>
          </w:tcPr>
          <w:p w14:paraId="51342145" w14:textId="77777777" w:rsidR="00B31BBD" w:rsidRDefault="00F134AB">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B31BBD" w14:paraId="067919A0" w14:textId="77777777">
        <w:tc>
          <w:tcPr>
            <w:tcW w:w="1838" w:type="dxa"/>
          </w:tcPr>
          <w:p w14:paraId="42DE59BE" w14:textId="77777777" w:rsidR="00B31BBD" w:rsidRDefault="00F134AB">
            <w:r>
              <w:t>Nokia, NSB</w:t>
            </w:r>
          </w:p>
        </w:tc>
        <w:tc>
          <w:tcPr>
            <w:tcW w:w="7222" w:type="dxa"/>
          </w:tcPr>
          <w:p w14:paraId="6725B619" w14:textId="77777777" w:rsidR="00B31BBD" w:rsidRDefault="00F134AB">
            <w:r>
              <w:t xml:space="preserve">We thought this to be clear already (so we agree with what is discussed here). But anyhow, we will not block any clarification here in order to prevent miss-understanding later on. </w:t>
            </w:r>
          </w:p>
          <w:p w14:paraId="2CC7C263" w14:textId="77777777" w:rsidR="00B31BBD" w:rsidRDefault="00F134AB">
            <w:r>
              <w:t>Maybe still a question to the group here: Would we need a similar clause then also for CG with PUSCH repetition Type B in 6.1.2.3.2?</w:t>
            </w:r>
          </w:p>
        </w:tc>
      </w:tr>
      <w:tr w:rsidR="00B31BBD" w14:paraId="021E7A0D" w14:textId="77777777">
        <w:tc>
          <w:tcPr>
            <w:tcW w:w="1838" w:type="dxa"/>
          </w:tcPr>
          <w:p w14:paraId="6ED8B171" w14:textId="77777777" w:rsidR="00B31BBD" w:rsidRDefault="00F134AB">
            <w:r>
              <w:rPr>
                <w:rFonts w:eastAsiaTheme="minorEastAsia" w:hint="eastAsia"/>
                <w:lang w:eastAsia="zh-CN"/>
              </w:rPr>
              <w:t>H</w:t>
            </w:r>
            <w:r>
              <w:rPr>
                <w:rFonts w:eastAsiaTheme="minorEastAsia"/>
                <w:lang w:eastAsia="zh-CN"/>
              </w:rPr>
              <w:t>uawei, HiSilicon</w:t>
            </w:r>
          </w:p>
        </w:tc>
        <w:tc>
          <w:tcPr>
            <w:tcW w:w="7222" w:type="dxa"/>
          </w:tcPr>
          <w:p w14:paraId="0A1C1D3D" w14:textId="77777777" w:rsidR="00B31BBD" w:rsidRDefault="00F134AB">
            <w:pPr>
              <w:rPr>
                <w:rFonts w:eastAsiaTheme="minorEastAsia"/>
                <w:lang w:eastAsia="zh-CN"/>
              </w:rPr>
            </w:pPr>
            <w:r>
              <w:rPr>
                <w:rFonts w:eastAsiaTheme="minorEastAsia"/>
                <w:lang w:eastAsia="zh-CN"/>
              </w:rPr>
              <w:t xml:space="preserve">Since the conditions to cancel the configured grant transmission have been clearly defined in the corresponding clauses in 38.213, such TP provides no additional information and makes the spec redundant. </w:t>
            </w:r>
          </w:p>
          <w:p w14:paraId="739A50E6" w14:textId="77777777" w:rsidR="00B31BBD" w:rsidRDefault="00F134AB">
            <w:r>
              <w:rPr>
                <w:rFonts w:eastAsiaTheme="minorEastAsia"/>
                <w:lang w:eastAsia="zh-CN"/>
              </w:rPr>
              <w:t>Moreover, if the issue is considered as valid, we think it should be first fixed for R15, where the configured grant transmission may also be omitted due to the conditions in Clause 11.1 of 38.213.</w:t>
            </w:r>
          </w:p>
        </w:tc>
      </w:tr>
      <w:tr w:rsidR="00B31BBD" w14:paraId="7398B5D9" w14:textId="77777777">
        <w:tc>
          <w:tcPr>
            <w:tcW w:w="1838" w:type="dxa"/>
          </w:tcPr>
          <w:p w14:paraId="663CE6D0" w14:textId="77777777" w:rsidR="00B31BBD" w:rsidRDefault="00F134AB">
            <w:pPr>
              <w:rPr>
                <w:rFonts w:eastAsiaTheme="minorEastAsia"/>
                <w:lang w:eastAsia="zh-CN"/>
              </w:rPr>
            </w:pPr>
            <w:r>
              <w:rPr>
                <w:rFonts w:eastAsia="宋体" w:hint="eastAsia"/>
                <w:lang w:eastAsia="zh-CN"/>
              </w:rPr>
              <w:t>ZTE</w:t>
            </w:r>
          </w:p>
        </w:tc>
        <w:tc>
          <w:tcPr>
            <w:tcW w:w="7222" w:type="dxa"/>
          </w:tcPr>
          <w:p w14:paraId="496FAC34" w14:textId="77777777" w:rsidR="00B31BBD" w:rsidRDefault="00F134AB">
            <w:pPr>
              <w:rPr>
                <w:rFonts w:eastAsia="宋体"/>
                <w:lang w:eastAsia="zh-CN"/>
              </w:rPr>
            </w:pPr>
            <w:r>
              <w:rPr>
                <w:rFonts w:eastAsia="宋体" w:hint="eastAsia"/>
                <w:lang w:eastAsia="zh-CN"/>
              </w:rPr>
              <w:t xml:space="preserve">Same position as Nokia. We think it is clear already but would be also fine to clarify. </w:t>
            </w:r>
          </w:p>
          <w:p w14:paraId="5C2E3449" w14:textId="77777777" w:rsidR="00B31BBD" w:rsidRDefault="00F134AB">
            <w:pPr>
              <w:rPr>
                <w:rFonts w:eastAsiaTheme="minorEastAsia"/>
                <w:lang w:eastAsia="zh-CN"/>
              </w:rPr>
            </w:pPr>
            <w:r>
              <w:rPr>
                <w:rFonts w:eastAsia="宋体" w:hint="eastAsia"/>
                <w:lang w:eastAsia="zh-CN"/>
              </w:rPr>
              <w:t xml:space="preserve">If needed, the same to PUSCH repetition Type B. </w:t>
            </w:r>
          </w:p>
        </w:tc>
      </w:tr>
      <w:tr w:rsidR="00C8649D" w14:paraId="3009976B" w14:textId="77777777">
        <w:tc>
          <w:tcPr>
            <w:tcW w:w="1838" w:type="dxa"/>
          </w:tcPr>
          <w:p w14:paraId="44854429" w14:textId="77777777" w:rsidR="00C8649D" w:rsidRDefault="00C8649D">
            <w:pPr>
              <w:rPr>
                <w:rFonts w:eastAsia="宋体"/>
                <w:lang w:eastAsia="zh-CN"/>
              </w:rPr>
            </w:pPr>
            <w:r>
              <w:rPr>
                <w:rFonts w:eastAsia="宋体" w:hint="eastAsia"/>
                <w:lang w:eastAsia="zh-CN"/>
              </w:rPr>
              <w:t>CATT</w:t>
            </w:r>
          </w:p>
        </w:tc>
        <w:tc>
          <w:tcPr>
            <w:tcW w:w="7222" w:type="dxa"/>
          </w:tcPr>
          <w:p w14:paraId="4794BC53" w14:textId="77777777" w:rsidR="00C8649D" w:rsidRDefault="00C8649D">
            <w:pPr>
              <w:rPr>
                <w:rFonts w:eastAsia="宋体"/>
                <w:lang w:eastAsia="zh-CN"/>
              </w:rPr>
            </w:pPr>
            <w:r>
              <w:rPr>
                <w:rFonts w:eastAsiaTheme="minorEastAsia" w:hint="eastAsia"/>
                <w:lang w:eastAsia="zh-CN"/>
              </w:rPr>
              <w:t>We agree with discussion about this issue.</w:t>
            </w:r>
          </w:p>
        </w:tc>
      </w:tr>
      <w:tr w:rsidR="007459C0" w14:paraId="0A8F8D6B" w14:textId="77777777">
        <w:tc>
          <w:tcPr>
            <w:tcW w:w="1838" w:type="dxa"/>
          </w:tcPr>
          <w:p w14:paraId="7B02A07C" w14:textId="77777777" w:rsidR="007459C0" w:rsidRDefault="007459C0">
            <w:pPr>
              <w:rPr>
                <w:rFonts w:eastAsia="宋体"/>
                <w:lang w:eastAsia="zh-CN"/>
              </w:rPr>
            </w:pPr>
            <w:r>
              <w:rPr>
                <w:rFonts w:eastAsia="宋体"/>
                <w:lang w:eastAsia="zh-CN"/>
              </w:rPr>
              <w:t>Intel</w:t>
            </w:r>
          </w:p>
        </w:tc>
        <w:tc>
          <w:tcPr>
            <w:tcW w:w="7222" w:type="dxa"/>
          </w:tcPr>
          <w:p w14:paraId="2ED3B33A" w14:textId="77777777" w:rsidR="007459C0" w:rsidRDefault="007459C0">
            <w:pPr>
              <w:rPr>
                <w:rFonts w:eastAsiaTheme="minorEastAsia"/>
                <w:lang w:eastAsia="zh-CN"/>
              </w:rPr>
            </w:pPr>
            <w:r>
              <w:rPr>
                <w:rFonts w:eastAsiaTheme="minorEastAsia"/>
                <w:lang w:eastAsia="zh-CN"/>
              </w:rPr>
              <w:t>The start of the series of repetitions is actually handled by MAC specification with reference to RAN1 about conditioning to RV. From that perspective, we don’t see strong need in such clarifications.</w:t>
            </w:r>
          </w:p>
        </w:tc>
      </w:tr>
      <w:tr w:rsidR="008534F9" w14:paraId="1E2150FD" w14:textId="77777777">
        <w:tc>
          <w:tcPr>
            <w:tcW w:w="1838" w:type="dxa"/>
          </w:tcPr>
          <w:p w14:paraId="4030F114" w14:textId="77777777" w:rsidR="008534F9" w:rsidRDefault="008534F9" w:rsidP="008534F9">
            <w:pPr>
              <w:rPr>
                <w:rFonts w:eastAsia="宋体"/>
                <w:lang w:eastAsia="zh-CN"/>
              </w:rPr>
            </w:pPr>
            <w:r>
              <w:rPr>
                <w:rFonts w:eastAsia="宋体"/>
                <w:lang w:eastAsia="zh-CN"/>
              </w:rPr>
              <w:t>Sharp</w:t>
            </w:r>
          </w:p>
        </w:tc>
        <w:tc>
          <w:tcPr>
            <w:tcW w:w="7222" w:type="dxa"/>
          </w:tcPr>
          <w:p w14:paraId="309D5060" w14:textId="77777777" w:rsidR="008534F9" w:rsidRDefault="008534F9" w:rsidP="008534F9">
            <w:pPr>
              <w:rPr>
                <w:rFonts w:eastAsiaTheme="minorEastAsia"/>
                <w:lang w:eastAsia="zh-CN"/>
              </w:rPr>
            </w:pPr>
            <w:r>
              <w:rPr>
                <w:rFonts w:eastAsiaTheme="minorEastAsia"/>
                <w:lang w:eastAsia="zh-CN"/>
              </w:rPr>
              <w:t>We share the similar views as Nokia and Huawei. The current spec is already clear. The TP seems to be redundant.</w:t>
            </w:r>
          </w:p>
        </w:tc>
      </w:tr>
      <w:tr w:rsidR="00545E33" w14:paraId="7E13C1B7" w14:textId="77777777">
        <w:tc>
          <w:tcPr>
            <w:tcW w:w="1838" w:type="dxa"/>
          </w:tcPr>
          <w:p w14:paraId="1E78392B" w14:textId="4FAECED7" w:rsidR="00545E33" w:rsidRDefault="00545E33" w:rsidP="008534F9">
            <w:pPr>
              <w:rPr>
                <w:rFonts w:eastAsia="宋体"/>
                <w:lang w:eastAsia="zh-CN"/>
              </w:rPr>
            </w:pPr>
            <w:r>
              <w:rPr>
                <w:rFonts w:eastAsia="宋体"/>
                <w:lang w:eastAsia="zh-CN"/>
              </w:rPr>
              <w:t>Qualcomm</w:t>
            </w:r>
          </w:p>
        </w:tc>
        <w:tc>
          <w:tcPr>
            <w:tcW w:w="7222" w:type="dxa"/>
          </w:tcPr>
          <w:p w14:paraId="0535DAB3" w14:textId="7E1C948E" w:rsidR="00545E33" w:rsidRDefault="00545E33" w:rsidP="00545E33">
            <w:pPr>
              <w:rPr>
                <w:rFonts w:eastAsiaTheme="minorEastAsia"/>
                <w:lang w:eastAsia="zh-CN"/>
              </w:rPr>
            </w:pPr>
            <w:r>
              <w:rPr>
                <w:rFonts w:eastAsiaTheme="minorEastAsia"/>
                <w:lang w:eastAsia="zh-CN"/>
              </w:rPr>
              <w:t xml:space="preserve">We are fine to clarify the issue. However, similar to the </w:t>
            </w:r>
            <w:r w:rsidR="009D37A5">
              <w:rPr>
                <w:rFonts w:eastAsiaTheme="minorEastAsia"/>
                <w:lang w:eastAsia="zh-CN"/>
              </w:rPr>
              <w:t>issue 1</w:t>
            </w:r>
            <w:r>
              <w:rPr>
                <w:rFonts w:eastAsiaTheme="minorEastAsia"/>
                <w:lang w:eastAsia="zh-CN"/>
              </w:rPr>
              <w:t xml:space="preserve">, we think this one is related to several other issues we listed in our contributions </w:t>
            </w:r>
            <w:r>
              <w:t>(R1-2006759 and R1-2006789) regarding UE behavior about a cancelled PUSCH transmission (or a CG PUSCH more specifically). Hence, in our view it is better to discuss all the related/similar issues together.</w:t>
            </w:r>
          </w:p>
        </w:tc>
      </w:tr>
      <w:tr w:rsidR="009739C3" w14:paraId="589E7ABB" w14:textId="77777777">
        <w:tc>
          <w:tcPr>
            <w:tcW w:w="1838" w:type="dxa"/>
          </w:tcPr>
          <w:p w14:paraId="6C564243" w14:textId="30D7FA54" w:rsidR="009739C3" w:rsidRDefault="009739C3" w:rsidP="008534F9">
            <w:pPr>
              <w:rPr>
                <w:rFonts w:eastAsia="宋体"/>
                <w:lang w:eastAsia="zh-CN"/>
              </w:rPr>
            </w:pPr>
            <w:r>
              <w:rPr>
                <w:rFonts w:eastAsia="宋体"/>
                <w:lang w:eastAsia="zh-CN"/>
              </w:rPr>
              <w:t>Ericsson</w:t>
            </w:r>
          </w:p>
        </w:tc>
        <w:tc>
          <w:tcPr>
            <w:tcW w:w="7222" w:type="dxa"/>
          </w:tcPr>
          <w:p w14:paraId="0C1D9A3E" w14:textId="4C977190" w:rsidR="009739C3" w:rsidRDefault="009739C3" w:rsidP="00545E33">
            <w:pPr>
              <w:rPr>
                <w:rFonts w:eastAsiaTheme="minorEastAsia"/>
                <w:lang w:eastAsia="zh-CN"/>
              </w:rPr>
            </w:pPr>
            <w:r>
              <w:rPr>
                <w:rFonts w:eastAsiaTheme="minorEastAsia"/>
                <w:lang w:eastAsia="zh-CN"/>
              </w:rPr>
              <w:t>Essential to discuss.</w:t>
            </w:r>
          </w:p>
          <w:p w14:paraId="32191689" w14:textId="06910F1E" w:rsidR="009739C3" w:rsidRDefault="009739C3" w:rsidP="00545E33">
            <w:pPr>
              <w:rPr>
                <w:rFonts w:eastAsiaTheme="minorEastAsia"/>
                <w:lang w:eastAsia="zh-CN"/>
              </w:rPr>
            </w:pPr>
            <w:r>
              <w:rPr>
                <w:rFonts w:eastAsiaTheme="minorEastAsia"/>
                <w:lang w:eastAsia="zh-CN"/>
              </w:rPr>
              <w:t xml:space="preserve">Currently, there is a spec sentence in </w:t>
            </w:r>
            <w:r w:rsidR="006549C8">
              <w:rPr>
                <w:rFonts w:eastAsiaTheme="minorEastAsia"/>
                <w:lang w:eastAsia="zh-CN"/>
              </w:rPr>
              <w:t xml:space="preserve">38.214 </w:t>
            </w:r>
            <w:r>
              <w:rPr>
                <w:rFonts w:eastAsiaTheme="minorEastAsia"/>
                <w:lang w:eastAsia="zh-CN"/>
              </w:rPr>
              <w:t>section 6.1.2.3.1 for omission of CG occasion due to Clause 11.1 (i.e., SFI)</w:t>
            </w:r>
            <w:r w:rsidR="006549C8">
              <w:rPr>
                <w:rFonts w:eastAsiaTheme="minorEastAsia"/>
                <w:lang w:eastAsia="zh-CN"/>
              </w:rPr>
              <w:t>, which is after R</w:t>
            </w:r>
            <w:r>
              <w:rPr>
                <w:rFonts w:eastAsiaTheme="minorEastAsia"/>
                <w:lang w:eastAsia="zh-CN"/>
              </w:rPr>
              <w:t>:</w:t>
            </w:r>
          </w:p>
          <w:p w14:paraId="639069A7" w14:textId="2E3E64E1" w:rsidR="009739C3" w:rsidRPr="006549C8" w:rsidRDefault="006549C8" w:rsidP="006549C8">
            <w:pPr>
              <w:ind w:left="200"/>
              <w:rPr>
                <w:rFonts w:eastAsiaTheme="minorEastAsia"/>
                <w:i/>
                <w:iCs/>
                <w:lang w:eastAsia="zh-CN"/>
              </w:rPr>
            </w:pPr>
            <w:r>
              <w:rPr>
                <w:i/>
                <w:iCs/>
                <w:color w:val="000000"/>
              </w:rPr>
              <w:t>“</w:t>
            </w:r>
            <w:r w:rsidR="009739C3" w:rsidRPr="006549C8">
              <w:rPr>
                <w:i/>
                <w:iCs/>
                <w:color w:val="000000"/>
              </w:rPr>
              <w:t>A Type 1 or Type 2 PUSCH transmission with a configured grant in a slot is omitted according to the conditions in Clause 11.1 of [6, TS38.213].</w:t>
            </w:r>
            <w:r>
              <w:rPr>
                <w:i/>
                <w:iCs/>
                <w:color w:val="000000"/>
              </w:rPr>
              <w:t>”</w:t>
            </w:r>
          </w:p>
          <w:p w14:paraId="4438F868" w14:textId="022BB1E1" w:rsidR="009739C3" w:rsidRDefault="009739C3" w:rsidP="00545E33">
            <w:pPr>
              <w:rPr>
                <w:rFonts w:eastAsiaTheme="minorEastAsia"/>
                <w:lang w:eastAsia="zh-CN"/>
              </w:rPr>
            </w:pPr>
            <w:r>
              <w:rPr>
                <w:rFonts w:eastAsiaTheme="minorEastAsia"/>
                <w:lang w:eastAsia="zh-CN"/>
              </w:rPr>
              <w:t xml:space="preserve">It is necessary to add Clause 9 for intra-UE cancellation, and 11.2A for inter-UE cancellation, to show that cancellation occurs </w:t>
            </w:r>
            <w:r w:rsidRPr="001B3CCD">
              <w:rPr>
                <w:rFonts w:eastAsiaTheme="minorEastAsia"/>
                <w:u w:val="single"/>
                <w:lang w:eastAsia="zh-CN"/>
              </w:rPr>
              <w:t xml:space="preserve">after </w:t>
            </w:r>
            <w:r w:rsidRPr="001B3CCD">
              <w:rPr>
                <w:rFonts w:eastAsiaTheme="minorEastAsia"/>
                <w:lang w:eastAsia="zh-CN"/>
              </w:rPr>
              <w:t>RV</w:t>
            </w:r>
            <w:r>
              <w:rPr>
                <w:rFonts w:eastAsiaTheme="minorEastAsia"/>
                <w:lang w:eastAsia="zh-CN"/>
              </w:rPr>
              <w:t xml:space="preserve"> sequence are decided. Otherwise, gNB and UE may have different understanding if the RV sequence is determined before or after cancellation of a transmission occasion.</w:t>
            </w:r>
          </w:p>
        </w:tc>
      </w:tr>
      <w:tr w:rsidR="00B35687" w14:paraId="3CDC68DC" w14:textId="77777777">
        <w:tc>
          <w:tcPr>
            <w:tcW w:w="1838" w:type="dxa"/>
          </w:tcPr>
          <w:p w14:paraId="0B1A53C1" w14:textId="593BEED0" w:rsidR="00B35687" w:rsidRDefault="00B35687" w:rsidP="00B35687">
            <w:pPr>
              <w:rPr>
                <w:rFonts w:eastAsia="宋体"/>
                <w:lang w:eastAsia="zh-CN"/>
              </w:rPr>
            </w:pPr>
            <w:proofErr w:type="spellStart"/>
            <w:r>
              <w:rPr>
                <w:rFonts w:eastAsia="宋体" w:hint="eastAsia"/>
                <w:lang w:eastAsia="zh-CN"/>
              </w:rPr>
              <w:t>S</w:t>
            </w:r>
            <w:r>
              <w:rPr>
                <w:rFonts w:eastAsia="宋体"/>
                <w:lang w:eastAsia="zh-CN"/>
              </w:rPr>
              <w:t>preadtrum</w:t>
            </w:r>
            <w:proofErr w:type="spellEnd"/>
          </w:p>
        </w:tc>
        <w:tc>
          <w:tcPr>
            <w:tcW w:w="7222" w:type="dxa"/>
          </w:tcPr>
          <w:p w14:paraId="0C0BD44E" w14:textId="6B4583CB" w:rsidR="00B35687" w:rsidRDefault="00B35687" w:rsidP="00B35687">
            <w:pPr>
              <w:rPr>
                <w:rFonts w:eastAsiaTheme="minorEastAsia"/>
                <w:lang w:eastAsia="zh-CN"/>
              </w:rPr>
            </w:pPr>
            <w:r>
              <w:rPr>
                <w:rFonts w:eastAsiaTheme="minorEastAsia" w:hint="eastAsia"/>
                <w:lang w:eastAsia="zh-CN"/>
              </w:rPr>
              <w:t>W</w:t>
            </w:r>
            <w:r>
              <w:rPr>
                <w:rFonts w:eastAsiaTheme="minorEastAsia"/>
                <w:lang w:eastAsia="zh-CN"/>
              </w:rPr>
              <w:t>e agree with Huawei that the cancellation scheme is clear enough in current spec. The TP seems to be redundant.</w:t>
            </w:r>
          </w:p>
        </w:tc>
      </w:tr>
      <w:tr w:rsidR="00EB3918" w14:paraId="2957B6A4" w14:textId="77777777">
        <w:tc>
          <w:tcPr>
            <w:tcW w:w="1838" w:type="dxa"/>
          </w:tcPr>
          <w:p w14:paraId="024B6F71" w14:textId="27A42E0E" w:rsidR="00EB3918" w:rsidRDefault="00EB3918" w:rsidP="00EB3918">
            <w:pPr>
              <w:rPr>
                <w:rFonts w:eastAsia="宋体"/>
                <w:lang w:eastAsia="zh-CN"/>
              </w:rPr>
            </w:pPr>
            <w:r>
              <w:rPr>
                <w:rFonts w:eastAsia="Malgun Gothic" w:hint="eastAsia"/>
                <w:lang w:eastAsia="ko-KR"/>
              </w:rPr>
              <w:t>Samsung</w:t>
            </w:r>
          </w:p>
        </w:tc>
        <w:tc>
          <w:tcPr>
            <w:tcW w:w="7222" w:type="dxa"/>
          </w:tcPr>
          <w:p w14:paraId="22FEF05C" w14:textId="60879B10" w:rsidR="00EB3918" w:rsidRDefault="00EB3918" w:rsidP="00EB3918">
            <w:pPr>
              <w:rPr>
                <w:rFonts w:eastAsiaTheme="minorEastAsia"/>
                <w:lang w:eastAsia="zh-CN"/>
              </w:rPr>
            </w:pPr>
            <w:r>
              <w:rPr>
                <w:rFonts w:eastAsia="Malgun Gothic"/>
                <w:lang w:eastAsia="ko-KR"/>
              </w:rPr>
              <w:t>O</w:t>
            </w:r>
            <w:r>
              <w:rPr>
                <w:rFonts w:eastAsia="Malgun Gothic" w:hint="eastAsia"/>
                <w:lang w:eastAsia="ko-KR"/>
              </w:rPr>
              <w:t xml:space="preserve">kay </w:t>
            </w:r>
            <w:r>
              <w:rPr>
                <w:rFonts w:eastAsia="Malgun Gothic"/>
                <w:lang w:eastAsia="ko-KR"/>
              </w:rPr>
              <w:t>to discuss. But, from 38.214 v16.2.0, there is following sentence.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w:t>
            </w:r>
            <w:r w:rsidRPr="0091515A">
              <w:rPr>
                <w:color w:val="000000"/>
              </w:rPr>
              <w:t xml:space="preserve"> 11.1 of [6, TS38.213].</w:t>
            </w:r>
            <w:r>
              <w:rPr>
                <w:color w:val="000000"/>
              </w:rPr>
              <w:t xml:space="preserve">” So, it is just sufficient to add further clauses 9 and 11.2A on top of that. So, we expect that this is simple clarification. </w:t>
            </w:r>
          </w:p>
        </w:tc>
      </w:tr>
      <w:tr w:rsidR="00C65C03" w14:paraId="510B43E0" w14:textId="77777777">
        <w:tc>
          <w:tcPr>
            <w:tcW w:w="1838" w:type="dxa"/>
          </w:tcPr>
          <w:p w14:paraId="5C73DC8F" w14:textId="17A63D63" w:rsidR="00C65C03" w:rsidRDefault="00C65C03" w:rsidP="00EB3918">
            <w:pPr>
              <w:rPr>
                <w:rFonts w:eastAsia="Malgun Gothic"/>
                <w:lang w:eastAsia="ko-KR"/>
              </w:rPr>
            </w:pPr>
            <w:r>
              <w:rPr>
                <w:rFonts w:eastAsia="Malgun Gothic"/>
                <w:lang w:eastAsia="ko-KR"/>
              </w:rPr>
              <w:t>Sony</w:t>
            </w:r>
          </w:p>
        </w:tc>
        <w:tc>
          <w:tcPr>
            <w:tcW w:w="7222" w:type="dxa"/>
          </w:tcPr>
          <w:p w14:paraId="63E1306A" w14:textId="5D0F4C41" w:rsidR="00C65C03" w:rsidRDefault="00C65C03" w:rsidP="00EB3918">
            <w:pPr>
              <w:rPr>
                <w:rFonts w:eastAsia="Malgun Gothic"/>
                <w:lang w:eastAsia="ko-KR"/>
              </w:rPr>
            </w:pPr>
            <w:r>
              <w:rPr>
                <w:rFonts w:eastAsia="Malgun Gothic"/>
                <w:lang w:eastAsia="ko-KR"/>
              </w:rPr>
              <w:t>Although current specs seem sufficient, the TP is simple enough and good to have further clarification.</w:t>
            </w:r>
          </w:p>
        </w:tc>
      </w:tr>
      <w:tr w:rsidR="0040690C" w14:paraId="3E63398A" w14:textId="77777777">
        <w:tc>
          <w:tcPr>
            <w:tcW w:w="1838" w:type="dxa"/>
          </w:tcPr>
          <w:p w14:paraId="5FEE238C" w14:textId="7FA33BC5" w:rsidR="0040690C" w:rsidRDefault="0040690C" w:rsidP="00EB3918">
            <w:pPr>
              <w:rPr>
                <w:rFonts w:eastAsia="Malgun Gothic"/>
                <w:lang w:eastAsia="ko-KR"/>
              </w:rPr>
            </w:pPr>
            <w:r>
              <w:rPr>
                <w:rFonts w:eastAsia="Malgun Gothic" w:hint="eastAsia"/>
                <w:lang w:eastAsia="ko-KR"/>
              </w:rPr>
              <w:t>LG</w:t>
            </w:r>
          </w:p>
        </w:tc>
        <w:tc>
          <w:tcPr>
            <w:tcW w:w="7222" w:type="dxa"/>
          </w:tcPr>
          <w:p w14:paraId="4DD6A420" w14:textId="6840A2DC" w:rsidR="0040690C" w:rsidRDefault="0040690C" w:rsidP="00EB3918">
            <w:pPr>
              <w:rPr>
                <w:rFonts w:eastAsia="Malgun Gothic"/>
                <w:lang w:eastAsia="ko-KR"/>
              </w:rPr>
            </w:pPr>
            <w:r>
              <w:rPr>
                <w:rFonts w:eastAsia="Malgun Gothic" w:hint="eastAsia"/>
                <w:lang w:eastAsia="ko-KR"/>
              </w:rPr>
              <w:t xml:space="preserve">We think also current </w:t>
            </w:r>
            <w:r>
              <w:rPr>
                <w:rFonts w:eastAsia="Malgun Gothic"/>
                <w:lang w:eastAsia="ko-KR"/>
              </w:rPr>
              <w:t>specification</w:t>
            </w:r>
            <w:r>
              <w:rPr>
                <w:rFonts w:eastAsia="Malgun Gothic" w:hint="eastAsia"/>
                <w:lang w:eastAsia="ko-KR"/>
              </w:rPr>
              <w:t xml:space="preserve"> </w:t>
            </w:r>
            <w:r>
              <w:rPr>
                <w:rFonts w:eastAsia="Malgun Gothic"/>
                <w:lang w:eastAsia="ko-KR"/>
              </w:rPr>
              <w:t xml:space="preserve">is clear enough, but fine to clarify. </w:t>
            </w:r>
          </w:p>
        </w:tc>
      </w:tr>
      <w:tr w:rsidR="00AC5C21" w14:paraId="3694B7F5" w14:textId="77777777">
        <w:tc>
          <w:tcPr>
            <w:tcW w:w="1838" w:type="dxa"/>
          </w:tcPr>
          <w:p w14:paraId="052D0DD9" w14:textId="453E3C02" w:rsidR="00AC5C21" w:rsidRPr="00AC5C21" w:rsidRDefault="00AC5C21" w:rsidP="00EB3918">
            <w:pPr>
              <w:rPr>
                <w:rFonts w:eastAsiaTheme="minorEastAsia"/>
                <w:lang w:eastAsia="zh-CN"/>
              </w:rPr>
            </w:pPr>
            <w:r>
              <w:rPr>
                <w:rFonts w:eastAsiaTheme="minorEastAsia" w:hint="eastAsia"/>
                <w:lang w:eastAsia="zh-CN"/>
              </w:rPr>
              <w:t>v</w:t>
            </w:r>
            <w:r>
              <w:rPr>
                <w:rFonts w:eastAsiaTheme="minorEastAsia"/>
                <w:lang w:eastAsia="zh-CN"/>
              </w:rPr>
              <w:t>ivo</w:t>
            </w:r>
          </w:p>
        </w:tc>
        <w:tc>
          <w:tcPr>
            <w:tcW w:w="7222" w:type="dxa"/>
          </w:tcPr>
          <w:p w14:paraId="2C78EFD0" w14:textId="111B5523" w:rsidR="00AC5C21" w:rsidRPr="00AC5C21" w:rsidRDefault="00AC5C21" w:rsidP="00EB3918">
            <w:pPr>
              <w:rPr>
                <w:rFonts w:eastAsiaTheme="minorEastAsia"/>
                <w:lang w:eastAsia="zh-CN"/>
              </w:rPr>
            </w:pPr>
            <w:r>
              <w:rPr>
                <w:rFonts w:eastAsiaTheme="minorEastAsia"/>
                <w:lang w:eastAsia="zh-CN"/>
              </w:rPr>
              <w:t xml:space="preserve">Can be clarified. </w:t>
            </w:r>
          </w:p>
        </w:tc>
      </w:tr>
    </w:tbl>
    <w:p w14:paraId="7B958EE1" w14:textId="77777777" w:rsidR="00B31BBD" w:rsidRDefault="00F134AB">
      <w:pPr>
        <w:pStyle w:val="title2"/>
      </w:pPr>
      <w:r>
        <w:lastRenderedPageBreak/>
        <w:t>Issue 3: Clarification the intra-UE prioritization is per actual or per nominal repetition for PUSCH with repetition Type B</w:t>
      </w:r>
    </w:p>
    <w:p w14:paraId="339744F3" w14:textId="77777777" w:rsidR="00B31BBD" w:rsidRDefault="00F134AB">
      <w:pPr>
        <w:spacing w:afterLines="50"/>
        <w:rPr>
          <w:rFonts w:eastAsiaTheme="minorEastAsia"/>
          <w:lang w:val="en-GB" w:eastAsia="zh-CN"/>
        </w:rPr>
      </w:pPr>
      <w:r>
        <w:rPr>
          <w:rFonts w:eastAsiaTheme="minorEastAsia"/>
          <w:lang w:val="en-GB" w:eastAsia="zh-CN"/>
        </w:rPr>
        <w:t>In RAN1#101 e-meeting, following conclusion was made:</w:t>
      </w:r>
    </w:p>
    <w:p w14:paraId="4D3CF7D1" w14:textId="77777777" w:rsidR="00B31BBD" w:rsidRDefault="00F134AB">
      <w:pPr>
        <w:spacing w:afterLines="50"/>
        <w:rPr>
          <w:b/>
          <w:szCs w:val="20"/>
          <w:lang w:val="en-GB"/>
        </w:rPr>
      </w:pPr>
      <w:r>
        <w:rPr>
          <w:b/>
          <w:szCs w:val="20"/>
          <w:lang w:val="en-GB"/>
        </w:rPr>
        <w:t>Conclusion</w:t>
      </w:r>
    </w:p>
    <w:p w14:paraId="36FBE917" w14:textId="77777777" w:rsidR="00B31BBD" w:rsidRDefault="00F134AB">
      <w:pPr>
        <w:spacing w:afterLines="50"/>
        <w:rPr>
          <w:szCs w:val="20"/>
          <w:lang w:val="en-GB"/>
        </w:rPr>
      </w:pPr>
      <w:r>
        <w:rPr>
          <w:szCs w:val="20"/>
          <w:lang w:val="en-GB"/>
        </w:rPr>
        <w:t>In Rel.15, for a DG PUSCH scheduled by a DCI overriding a CG PUSCH configured with repetition factor K&gt;1,</w:t>
      </w:r>
    </w:p>
    <w:p w14:paraId="7929DADD" w14:textId="77777777" w:rsidR="00B31BBD" w:rsidRDefault="00F134AB">
      <w:pPr>
        <w:numPr>
          <w:ilvl w:val="0"/>
          <w:numId w:val="16"/>
        </w:numPr>
        <w:spacing w:afterLines="50"/>
        <w:jc w:val="left"/>
        <w:rPr>
          <w:szCs w:val="20"/>
          <w:lang w:val="en-GB"/>
        </w:rPr>
      </w:pPr>
      <w:r>
        <w:rPr>
          <w:szCs w:val="20"/>
          <w:lang w:val="en-GB"/>
        </w:rPr>
        <w:t>If the HARQ process is the same between the DG and the CG, DG overrides all remaining repetition occasions after the end of PDCCH reception, under the timeline specified in TS 38.214 section 6.1.</w:t>
      </w:r>
    </w:p>
    <w:p w14:paraId="55BE4360" w14:textId="77777777" w:rsidR="00B31BBD" w:rsidRDefault="00F134AB">
      <w:pPr>
        <w:numPr>
          <w:ilvl w:val="0"/>
          <w:numId w:val="16"/>
        </w:numPr>
        <w:spacing w:afterLines="50"/>
        <w:jc w:val="left"/>
        <w:rPr>
          <w:lang w:val="en-GB"/>
        </w:rPr>
      </w:pPr>
      <w:r>
        <w:rPr>
          <w:szCs w:val="20"/>
          <w:lang w:val="en-GB"/>
        </w:rPr>
        <w:t>Otherwise, DG overrides only the CG repetition overlapped with DG, under the timeline specified in TS 38.214 section 6.1.</w:t>
      </w:r>
    </w:p>
    <w:p w14:paraId="7F2B93B6" w14:textId="77777777" w:rsidR="00B31BBD" w:rsidRDefault="00F134AB">
      <w:pPr>
        <w:spacing w:afterLines="50"/>
        <w:rPr>
          <w:rFonts w:eastAsiaTheme="minorEastAsia"/>
          <w:lang w:val="en-GB" w:eastAsia="zh-CN"/>
        </w:rPr>
      </w:pPr>
      <w:r>
        <w:rPr>
          <w:rFonts w:eastAsiaTheme="minorEastAsia" w:hint="eastAsia"/>
          <w:lang w:val="en-GB" w:eastAsia="zh-CN"/>
        </w:rPr>
        <w:t>[</w:t>
      </w:r>
      <w:r>
        <w:rPr>
          <w:rFonts w:eastAsiaTheme="minorEastAsia"/>
          <w:lang w:val="en-GB" w:eastAsia="zh-CN"/>
        </w:rPr>
        <w:t xml:space="preserve">Apple, R1-2006439] proposed to clarify for Rel.16, if CG and/or DG PUSCH is configured with repetition Type B, </w:t>
      </w:r>
      <w:r>
        <w:rPr>
          <w:szCs w:val="20"/>
          <w:lang w:val="en-GB"/>
        </w:rPr>
        <w:t xml:space="preserve">for a DG PUSCH scheduled by a DCI overriding a CG PUSCH configured with repetition factor K&gt;1, if the HARQ process is different between the DG and the CG, under the timeline specified in TS 38.214 section 6.1, whether </w:t>
      </w:r>
      <w:r>
        <w:rPr>
          <w:rFonts w:eastAsiaTheme="minorEastAsia"/>
          <w:lang w:val="en-GB" w:eastAsia="zh-CN"/>
        </w:rPr>
        <w:t xml:space="preserve">the actual or nominal repetition of the CG repetition that overlapped with DG, the DG will override. </w:t>
      </w:r>
    </w:p>
    <w:p w14:paraId="45CEA527" w14:textId="77777777" w:rsidR="00B31BBD" w:rsidRDefault="00F134AB">
      <w:pPr>
        <w:spacing w:afterLines="50"/>
        <w:rPr>
          <w:rFonts w:eastAsiaTheme="minorEastAsia"/>
          <w:lang w:val="en-GB" w:eastAsia="zh-CN"/>
        </w:rPr>
      </w:pPr>
      <w:r>
        <w:rPr>
          <w:rFonts w:eastAsiaTheme="minorEastAsia"/>
          <w:lang w:val="en-GB" w:eastAsia="zh-CN"/>
        </w:rPr>
        <w:t xml:space="preserve">It is noted that following agreements were made for the “actual” repetition cancellation in case of PUSCH configured with repetition Type B. </w:t>
      </w:r>
    </w:p>
    <w:p w14:paraId="23A2A2B6" w14:textId="77777777" w:rsidR="00B31BBD" w:rsidRDefault="00F134AB">
      <w:pPr>
        <w:rPr>
          <w:szCs w:val="20"/>
          <w:highlight w:val="green"/>
          <w:lang w:eastAsia="zh-CN"/>
        </w:rPr>
      </w:pPr>
      <w:r>
        <w:rPr>
          <w:szCs w:val="20"/>
          <w:highlight w:val="green"/>
          <w:lang w:eastAsia="zh-CN"/>
        </w:rPr>
        <w:t>Agreements @ 99 meeting:</w:t>
      </w:r>
    </w:p>
    <w:p w14:paraId="3148D5EB" w14:textId="77777777" w:rsidR="00B31BBD" w:rsidRDefault="00F134AB">
      <w:pPr>
        <w:rPr>
          <w:szCs w:val="20"/>
        </w:rPr>
      </w:pPr>
      <w:r>
        <w:rPr>
          <w:szCs w:val="20"/>
        </w:rPr>
        <w:t>For CG PUSCH with PUSCH repetition type B, if dynamic SFI is configured, segmentation occurs at least around semi-static DL symbols, which results in actual repetitions.</w:t>
      </w:r>
    </w:p>
    <w:p w14:paraId="52435BE1" w14:textId="77777777" w:rsidR="00B31BBD" w:rsidRDefault="00F134AB">
      <w:pPr>
        <w:pStyle w:val="af7"/>
        <w:widowControl/>
        <w:numPr>
          <w:ilvl w:val="0"/>
          <w:numId w:val="17"/>
        </w:numPr>
        <w:spacing w:after="180"/>
        <w:ind w:firstLineChars="0"/>
        <w:contextualSpacing/>
        <w:jc w:val="left"/>
        <w:rPr>
          <w:rFonts w:ascii="Times New Roman" w:hAnsi="Times New Roman"/>
          <w:sz w:val="20"/>
          <w:szCs w:val="20"/>
        </w:rPr>
      </w:pPr>
      <w:r>
        <w:rPr>
          <w:rFonts w:ascii="Times New Roman" w:hAnsi="Times New Roman"/>
          <w:sz w:val="20"/>
          <w:szCs w:val="20"/>
        </w:rPr>
        <w:t>If dynamic SFI is received for the entire duration of an actual repetition, an actual repetition is not transmitted if it conflicts with a dynamic DL/flexible symbol.</w:t>
      </w:r>
    </w:p>
    <w:p w14:paraId="7D28B9D3" w14:textId="77777777" w:rsidR="00B31BBD" w:rsidRDefault="00F134AB">
      <w:pPr>
        <w:pStyle w:val="af7"/>
        <w:widowControl/>
        <w:numPr>
          <w:ilvl w:val="0"/>
          <w:numId w:val="17"/>
        </w:numPr>
        <w:spacing w:after="180"/>
        <w:ind w:firstLineChars="0"/>
        <w:contextualSpacing/>
        <w:jc w:val="left"/>
        <w:rPr>
          <w:rFonts w:ascii="Times New Roman" w:hAnsi="Times New Roman"/>
          <w:sz w:val="20"/>
          <w:szCs w:val="20"/>
        </w:rPr>
      </w:pPr>
      <w:r>
        <w:rPr>
          <w:rFonts w:ascii="Times New Roman" w:hAnsi="Times New Roman"/>
          <w:sz w:val="20"/>
          <w:szCs w:val="20"/>
        </w:rPr>
        <w:t>If dynamic SFI is not received for at least one symbol of an actual repetition, an actual repetition is not transmitted if it conflicts with a semi-static flexible symbol.</w:t>
      </w:r>
    </w:p>
    <w:p w14:paraId="1E6DD3DB" w14:textId="77777777" w:rsidR="00B31BBD" w:rsidRDefault="00F134AB">
      <w:pPr>
        <w:pStyle w:val="af7"/>
        <w:widowControl/>
        <w:numPr>
          <w:ilvl w:val="0"/>
          <w:numId w:val="17"/>
        </w:numPr>
        <w:spacing w:after="180"/>
        <w:ind w:firstLineChars="0"/>
        <w:contextualSpacing/>
        <w:jc w:val="left"/>
        <w:rPr>
          <w:rFonts w:ascii="Times New Roman" w:hAnsi="Times New Roman"/>
          <w:sz w:val="20"/>
          <w:szCs w:val="20"/>
        </w:rPr>
      </w:pPr>
      <w:r>
        <w:rPr>
          <w:rFonts w:ascii="Times New Roman" w:hAnsi="Times New Roman"/>
          <w:sz w:val="20"/>
          <w:szCs w:val="20"/>
        </w:rPr>
        <w:t>FFS the handling of semi-statically configured invalid symbols for PUSCH repetition type B transmissions (if supported)</w:t>
      </w:r>
    </w:p>
    <w:p w14:paraId="76654A4D" w14:textId="77777777" w:rsidR="00B31BBD" w:rsidRDefault="00F134AB">
      <w:pPr>
        <w:rPr>
          <w:szCs w:val="20"/>
          <w:lang w:eastAsia="zh-CN"/>
        </w:rPr>
      </w:pPr>
      <w:r>
        <w:rPr>
          <w:szCs w:val="20"/>
          <w:lang w:eastAsia="zh-CN"/>
        </w:rPr>
        <w:t>Note that the cancellation behavior is the same as Rel-15, including Rel-15 cancellation timeline</w:t>
      </w:r>
    </w:p>
    <w:p w14:paraId="26E072B2" w14:textId="77777777" w:rsidR="00B31BBD" w:rsidRDefault="00F134AB">
      <w:pPr>
        <w:rPr>
          <w:szCs w:val="20"/>
          <w:highlight w:val="green"/>
          <w:lang w:eastAsia="zh-CN"/>
        </w:rPr>
      </w:pPr>
      <w:r>
        <w:rPr>
          <w:szCs w:val="20"/>
          <w:highlight w:val="green"/>
          <w:lang w:eastAsia="zh-CN"/>
        </w:rPr>
        <w:t>Agreements @ 98bis meeting:</w:t>
      </w:r>
    </w:p>
    <w:p w14:paraId="0B9CE0EC" w14:textId="77777777" w:rsidR="00B31BBD" w:rsidRDefault="00F134AB">
      <w:pPr>
        <w:numPr>
          <w:ilvl w:val="0"/>
          <w:numId w:val="18"/>
        </w:numPr>
        <w:overflowPunct w:val="0"/>
        <w:autoSpaceDE w:val="0"/>
        <w:autoSpaceDN w:val="0"/>
        <w:adjustRightInd w:val="0"/>
        <w:snapToGrid w:val="0"/>
        <w:spacing w:beforeLines="50" w:before="120" w:afterLines="50" w:line="360" w:lineRule="auto"/>
        <w:contextualSpacing/>
        <w:jc w:val="left"/>
        <w:textAlignment w:val="baseline"/>
        <w:rPr>
          <w:rFonts w:eastAsiaTheme="minorEastAsia"/>
          <w:szCs w:val="20"/>
          <w:lang w:val="en-GB" w:eastAsia="zh-CN"/>
        </w:rPr>
      </w:pPr>
      <w:r>
        <w:rPr>
          <w:rFonts w:eastAsiaTheme="minorEastAsia" w:hint="eastAsia"/>
          <w:szCs w:val="20"/>
          <w:lang w:val="en-GB" w:eastAsia="zh-CN"/>
        </w:rPr>
        <w:t>In case of PUSCH repetitions, UL CI is applied to each repetition</w:t>
      </w:r>
      <w:r>
        <w:rPr>
          <w:rFonts w:eastAsiaTheme="minorEastAsia"/>
          <w:szCs w:val="20"/>
          <w:lang w:val="en-GB" w:eastAsia="zh-CN"/>
        </w:rPr>
        <w:t xml:space="preserve"> individually</w:t>
      </w:r>
      <w:r>
        <w:rPr>
          <w:rFonts w:eastAsiaTheme="minorEastAsia" w:hint="eastAsia"/>
          <w:szCs w:val="20"/>
          <w:lang w:val="en-GB" w:eastAsia="zh-CN"/>
        </w:rPr>
        <w:t xml:space="preserve"> (actual repetition in case of Rel-16 PUSCH repetition) that overlaps with the resource</w:t>
      </w:r>
      <w:r>
        <w:rPr>
          <w:rFonts w:eastAsiaTheme="minorEastAsia"/>
          <w:szCs w:val="20"/>
          <w:lang w:val="en-GB" w:eastAsia="zh-CN"/>
        </w:rPr>
        <w:t xml:space="preserve"> (in time and frequency)</w:t>
      </w:r>
      <w:r>
        <w:rPr>
          <w:rFonts w:eastAsiaTheme="minorEastAsia" w:hint="eastAsia"/>
          <w:szCs w:val="20"/>
          <w:lang w:val="en-GB" w:eastAsia="zh-CN"/>
        </w:rPr>
        <w:t xml:space="preserve"> indicated by UL CI.</w:t>
      </w:r>
    </w:p>
    <w:p w14:paraId="1C6D7170" w14:textId="77777777" w:rsidR="00B31BBD" w:rsidRDefault="00F134AB">
      <w:pPr>
        <w:spacing w:afterLines="50"/>
        <w:rPr>
          <w:rFonts w:eastAsiaTheme="minorEastAsia"/>
          <w:lang w:eastAsia="zh-CN"/>
        </w:rPr>
      </w:pPr>
      <w:r>
        <w:rPr>
          <w:rFonts w:eastAsiaTheme="minorEastAsia" w:hint="eastAsia"/>
          <w:lang w:eastAsia="zh-CN"/>
        </w:rPr>
        <w:t>T</w:t>
      </w:r>
      <w:r>
        <w:rPr>
          <w:rFonts w:eastAsiaTheme="minorEastAsia"/>
          <w:lang w:eastAsia="zh-CN"/>
        </w:rPr>
        <w:t>herefore, it is reasonable to assume the overriding is per actual repetition. It is also noticed in TS 38.214, section   6.1.2.3.2</w:t>
      </w:r>
      <w:r>
        <w:rPr>
          <w:rFonts w:eastAsiaTheme="minorEastAsia"/>
          <w:lang w:eastAsia="zh-CN"/>
        </w:rPr>
        <w:tab/>
        <w:t>Transport Block repetition for uplink transmissions of PUSCH repetition Type B with a configured grant (see appendix), the transmission occasion is described in terms of the actual repetition.</w:t>
      </w:r>
    </w:p>
    <w:p w14:paraId="2DA595E7" w14:textId="77777777" w:rsidR="00B31BBD" w:rsidRDefault="00F134AB">
      <w:pPr>
        <w:pStyle w:val="af7"/>
        <w:numPr>
          <w:ilvl w:val="0"/>
          <w:numId w:val="19"/>
        </w:numPr>
        <w:spacing w:after="0"/>
        <w:ind w:firstLineChars="0"/>
        <w:jc w:val="left"/>
        <w:rPr>
          <w:rFonts w:ascii="Times New Roman" w:hAnsi="Times New Roman"/>
          <w:b/>
          <w:bCs/>
        </w:rPr>
      </w:pPr>
      <w:r>
        <w:rPr>
          <w:rFonts w:ascii="Times New Roman" w:hAnsi="Times New Roman"/>
          <w:b/>
          <w:bCs/>
        </w:rPr>
        <w:t xml:space="preserve"> </w:t>
      </w:r>
      <w:r>
        <w:rPr>
          <w:rFonts w:ascii="Times New Roman" w:hAnsi="Times New Roman" w:hint="eastAsia"/>
          <w:b/>
          <w:bCs/>
        </w:rPr>
        <w:t>F</w:t>
      </w:r>
      <w:r>
        <w:rPr>
          <w:rFonts w:ascii="Times New Roman" w:hAnsi="Times New Roman"/>
          <w:b/>
          <w:bCs/>
        </w:rPr>
        <w:t>L views: following conclusion can be draw:</w:t>
      </w:r>
    </w:p>
    <w:p w14:paraId="44748BF2" w14:textId="77777777" w:rsidR="00B31BBD" w:rsidRDefault="00B31BBD">
      <w:pPr>
        <w:spacing w:afterLines="50"/>
        <w:rPr>
          <w:rFonts w:eastAsia="宋体"/>
          <w:bCs/>
          <w:kern w:val="2"/>
          <w:szCs w:val="22"/>
          <w:lang w:eastAsia="zh-CN"/>
        </w:rPr>
      </w:pPr>
    </w:p>
    <w:p w14:paraId="46299243" w14:textId="77777777" w:rsidR="00B31BBD" w:rsidRDefault="00F134AB">
      <w:pPr>
        <w:spacing w:afterLines="50"/>
        <w:rPr>
          <w:rFonts w:eastAsia="宋体"/>
          <w:bCs/>
          <w:kern w:val="2"/>
          <w:szCs w:val="22"/>
          <w:lang w:eastAsia="zh-CN"/>
        </w:rPr>
      </w:pPr>
      <w:r>
        <w:rPr>
          <w:rFonts w:eastAsia="宋体"/>
          <w:bCs/>
          <w:kern w:val="2"/>
          <w:szCs w:val="22"/>
          <w:lang w:eastAsia="zh-CN"/>
        </w:rPr>
        <w:t>Conclusion</w:t>
      </w:r>
    </w:p>
    <w:p w14:paraId="43DCFBE4" w14:textId="77777777" w:rsidR="00B31BBD" w:rsidRDefault="00F134AB">
      <w:pPr>
        <w:spacing w:afterLines="50"/>
        <w:rPr>
          <w:rFonts w:eastAsia="宋体"/>
          <w:bCs/>
          <w:kern w:val="2"/>
          <w:szCs w:val="22"/>
          <w:lang w:eastAsia="zh-CN"/>
        </w:rPr>
      </w:pPr>
      <w:r>
        <w:rPr>
          <w:rFonts w:eastAsia="宋体"/>
          <w:bCs/>
          <w:kern w:val="2"/>
          <w:szCs w:val="22"/>
          <w:lang w:eastAsia="zh-CN"/>
        </w:rPr>
        <w:t>In Rel.16, for a DG PUSCH scheduled by a DCI overriding a CG PUSCH configured with nominal repetition factor K&gt;1,</w:t>
      </w:r>
    </w:p>
    <w:p w14:paraId="0FB834B8" w14:textId="77777777" w:rsidR="00B31BBD" w:rsidRDefault="00F134AB">
      <w:pPr>
        <w:numPr>
          <w:ilvl w:val="0"/>
          <w:numId w:val="16"/>
        </w:numPr>
        <w:spacing w:afterLines="50"/>
        <w:jc w:val="left"/>
        <w:rPr>
          <w:rFonts w:eastAsia="宋体"/>
          <w:bCs/>
          <w:kern w:val="2"/>
          <w:szCs w:val="22"/>
          <w:lang w:eastAsia="zh-CN"/>
        </w:rPr>
      </w:pPr>
      <w:r>
        <w:rPr>
          <w:rFonts w:eastAsia="宋体"/>
          <w:bCs/>
          <w:kern w:val="2"/>
          <w:szCs w:val="22"/>
          <w:lang w:eastAsia="zh-CN"/>
        </w:rPr>
        <w:t>If the HARQ process is the same between the DG and the CG, DG overrides all remaining repetition occasions after the end of PDCCH reception, under the timeline specified in TS 38.214 section 6.1.</w:t>
      </w:r>
    </w:p>
    <w:p w14:paraId="28CB36FC" w14:textId="77777777" w:rsidR="00B31BBD" w:rsidRDefault="00F134AB">
      <w:pPr>
        <w:numPr>
          <w:ilvl w:val="0"/>
          <w:numId w:val="16"/>
        </w:numPr>
        <w:spacing w:afterLines="50"/>
        <w:jc w:val="left"/>
        <w:rPr>
          <w:rFonts w:eastAsia="宋体"/>
          <w:bCs/>
          <w:kern w:val="2"/>
          <w:szCs w:val="22"/>
          <w:lang w:eastAsia="zh-CN"/>
        </w:rPr>
      </w:pPr>
      <w:r>
        <w:rPr>
          <w:rFonts w:eastAsia="宋体"/>
          <w:bCs/>
          <w:kern w:val="2"/>
          <w:szCs w:val="22"/>
          <w:lang w:eastAsia="zh-CN"/>
        </w:rPr>
        <w:t xml:space="preserve">Otherwise, DG overrides only the </w:t>
      </w:r>
      <w:r>
        <w:rPr>
          <w:rFonts w:eastAsia="宋体"/>
          <w:b/>
          <w:bCs/>
          <w:color w:val="FF0000"/>
          <w:kern w:val="2"/>
          <w:szCs w:val="22"/>
          <w:lang w:eastAsia="zh-CN"/>
        </w:rPr>
        <w:t>actual</w:t>
      </w:r>
      <w:r>
        <w:rPr>
          <w:rFonts w:eastAsia="宋体"/>
          <w:bCs/>
          <w:kern w:val="2"/>
          <w:szCs w:val="22"/>
          <w:lang w:eastAsia="zh-CN"/>
        </w:rPr>
        <w:t xml:space="preserve"> repetition of the CG overlapped with DG, under the timeline specified in TS 38.214 section 6.1.</w:t>
      </w:r>
    </w:p>
    <w:p w14:paraId="1709279C" w14:textId="77777777" w:rsidR="00B31BBD" w:rsidRDefault="00F134AB">
      <w:pPr>
        <w:rPr>
          <w:rFonts w:eastAsiaTheme="minorEastAsia"/>
        </w:rPr>
      </w:pPr>
      <w:r>
        <w:rPr>
          <w:rFonts w:eastAsiaTheme="minorEastAsia" w:hint="eastAsia"/>
        </w:rPr>
        <w:t>A</w:t>
      </w:r>
      <w:r>
        <w:rPr>
          <w:rFonts w:eastAsiaTheme="minorEastAsia"/>
        </w:rPr>
        <w:t>ny comments?</w:t>
      </w:r>
    </w:p>
    <w:tbl>
      <w:tblPr>
        <w:tblStyle w:val="af3"/>
        <w:tblW w:w="9060" w:type="dxa"/>
        <w:tblLayout w:type="fixed"/>
        <w:tblLook w:val="04A0" w:firstRow="1" w:lastRow="0" w:firstColumn="1" w:lastColumn="0" w:noHBand="0" w:noVBand="1"/>
      </w:tblPr>
      <w:tblGrid>
        <w:gridCol w:w="1838"/>
        <w:gridCol w:w="7222"/>
      </w:tblGrid>
      <w:tr w:rsidR="00B31BBD" w14:paraId="2FA70701" w14:textId="77777777">
        <w:tc>
          <w:tcPr>
            <w:tcW w:w="1838" w:type="dxa"/>
            <w:shd w:val="clear" w:color="auto" w:fill="BDD6EE" w:themeFill="accent1" w:themeFillTint="66"/>
          </w:tcPr>
          <w:p w14:paraId="554138C7" w14:textId="77777777" w:rsidR="00B31BBD" w:rsidRDefault="00F134AB">
            <w:r>
              <w:t>Company</w:t>
            </w:r>
          </w:p>
        </w:tc>
        <w:tc>
          <w:tcPr>
            <w:tcW w:w="7222" w:type="dxa"/>
            <w:shd w:val="clear" w:color="auto" w:fill="BDD6EE" w:themeFill="accent1" w:themeFillTint="66"/>
          </w:tcPr>
          <w:p w14:paraId="422C1178" w14:textId="77777777" w:rsidR="00B31BBD" w:rsidRDefault="00F134AB">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B31BBD" w14:paraId="3D031C23" w14:textId="77777777">
        <w:tc>
          <w:tcPr>
            <w:tcW w:w="1838" w:type="dxa"/>
          </w:tcPr>
          <w:p w14:paraId="35C4861C" w14:textId="77777777" w:rsidR="00B31BBD" w:rsidRDefault="00F134AB">
            <w:r>
              <w:t>Nokia, NSB</w:t>
            </w:r>
          </w:p>
        </w:tc>
        <w:tc>
          <w:tcPr>
            <w:tcW w:w="7222" w:type="dxa"/>
          </w:tcPr>
          <w:p w14:paraId="4F59A45B" w14:textId="77777777" w:rsidR="00B31BBD" w:rsidRDefault="00F134AB">
            <w:r>
              <w:t xml:space="preserve">We are fine the proposed conclusion but may just need to use plural in the formulation above, i.e. </w:t>
            </w:r>
            <w:r>
              <w:rPr>
                <w:i/>
                <w:iCs/>
              </w:rPr>
              <w:t xml:space="preserve">… only the </w:t>
            </w:r>
            <w:r>
              <w:rPr>
                <w:i/>
                <w:iCs/>
                <w:color w:val="FF0000"/>
              </w:rPr>
              <w:t>actual</w:t>
            </w:r>
            <w:r>
              <w:rPr>
                <w:i/>
                <w:iCs/>
              </w:rPr>
              <w:t xml:space="preserve"> </w:t>
            </w:r>
            <w:proofErr w:type="spellStart"/>
            <w:r>
              <w:rPr>
                <w:i/>
                <w:iCs/>
              </w:rPr>
              <w:t>repetetition</w:t>
            </w:r>
            <w:proofErr w:type="spellEnd"/>
            <w:r>
              <w:rPr>
                <w:i/>
                <w:iCs/>
                <w:highlight w:val="yellow"/>
              </w:rPr>
              <w:t>(s)</w:t>
            </w:r>
            <w:r>
              <w:rPr>
                <w:i/>
                <w:iCs/>
              </w:rPr>
              <w:t xml:space="preserve"> of the CG…</w:t>
            </w:r>
          </w:p>
        </w:tc>
      </w:tr>
      <w:tr w:rsidR="00B31BBD" w14:paraId="10B93E83" w14:textId="77777777">
        <w:tc>
          <w:tcPr>
            <w:tcW w:w="1838" w:type="dxa"/>
          </w:tcPr>
          <w:p w14:paraId="3B5B45D4" w14:textId="77777777" w:rsidR="00B31BBD" w:rsidRDefault="00F134AB">
            <w:r>
              <w:rPr>
                <w:rFonts w:eastAsiaTheme="minorEastAsia" w:hint="eastAsia"/>
                <w:lang w:eastAsia="zh-CN"/>
              </w:rPr>
              <w:t>H</w:t>
            </w:r>
            <w:r>
              <w:rPr>
                <w:rFonts w:eastAsiaTheme="minorEastAsia"/>
                <w:lang w:eastAsia="zh-CN"/>
              </w:rPr>
              <w:t>uawei, HiSilicon</w:t>
            </w:r>
          </w:p>
        </w:tc>
        <w:tc>
          <w:tcPr>
            <w:tcW w:w="7222" w:type="dxa"/>
          </w:tcPr>
          <w:p w14:paraId="3792AB0F" w14:textId="77777777" w:rsidR="00B31BBD" w:rsidRDefault="00F134AB">
            <w:r>
              <w:rPr>
                <w:rFonts w:eastAsiaTheme="minorEastAsia"/>
                <w:lang w:eastAsia="zh-CN"/>
              </w:rPr>
              <w:t>Support the FL’s suggestion.</w:t>
            </w:r>
          </w:p>
        </w:tc>
      </w:tr>
      <w:tr w:rsidR="00B31BBD" w14:paraId="4C8125E0" w14:textId="77777777">
        <w:tc>
          <w:tcPr>
            <w:tcW w:w="1838" w:type="dxa"/>
          </w:tcPr>
          <w:p w14:paraId="2D9FD5D2" w14:textId="77777777" w:rsidR="00B31BBD" w:rsidRDefault="00F134AB">
            <w:r>
              <w:rPr>
                <w:rFonts w:eastAsia="宋体" w:hint="eastAsia"/>
                <w:lang w:eastAsia="zh-CN"/>
              </w:rPr>
              <w:lastRenderedPageBreak/>
              <w:t>ZTE</w:t>
            </w:r>
          </w:p>
        </w:tc>
        <w:tc>
          <w:tcPr>
            <w:tcW w:w="7222" w:type="dxa"/>
          </w:tcPr>
          <w:p w14:paraId="67DAB5E6" w14:textId="77777777" w:rsidR="00B31BBD" w:rsidRDefault="00F134AB">
            <w:r>
              <w:rPr>
                <w:rFonts w:eastAsia="宋体" w:hint="eastAsia"/>
                <w:lang w:eastAsia="zh-CN"/>
              </w:rPr>
              <w:t>Though it</w:t>
            </w:r>
            <w:r>
              <w:rPr>
                <w:rFonts w:eastAsia="宋体"/>
                <w:lang w:eastAsia="zh-CN"/>
              </w:rPr>
              <w:t>’</w:t>
            </w:r>
            <w:r>
              <w:rPr>
                <w:rFonts w:eastAsia="宋体" w:hint="eastAsia"/>
                <w:lang w:eastAsia="zh-CN"/>
              </w:rPr>
              <w:t xml:space="preserve">s clear from the agreements mentioned by FL, we are fine to have a conclusion. </w:t>
            </w:r>
          </w:p>
        </w:tc>
      </w:tr>
      <w:tr w:rsidR="00C8649D" w14:paraId="69D1F44A" w14:textId="77777777">
        <w:tc>
          <w:tcPr>
            <w:tcW w:w="1838" w:type="dxa"/>
          </w:tcPr>
          <w:p w14:paraId="1196DCBE" w14:textId="77777777" w:rsidR="00C8649D" w:rsidRDefault="00C8649D">
            <w:pPr>
              <w:rPr>
                <w:rFonts w:eastAsia="宋体"/>
                <w:lang w:eastAsia="zh-CN"/>
              </w:rPr>
            </w:pPr>
            <w:r>
              <w:rPr>
                <w:rFonts w:eastAsia="宋体" w:hint="eastAsia"/>
                <w:lang w:eastAsia="zh-CN"/>
              </w:rPr>
              <w:t>CATT</w:t>
            </w:r>
          </w:p>
        </w:tc>
        <w:tc>
          <w:tcPr>
            <w:tcW w:w="7222" w:type="dxa"/>
          </w:tcPr>
          <w:p w14:paraId="639F1ABF" w14:textId="77777777" w:rsidR="00C8649D" w:rsidRDefault="00C8649D">
            <w:pPr>
              <w:rPr>
                <w:rFonts w:eastAsia="宋体"/>
                <w:lang w:eastAsia="zh-CN"/>
              </w:rPr>
            </w:pPr>
            <w:r>
              <w:rPr>
                <w:rFonts w:eastAsiaTheme="minorEastAsia"/>
                <w:lang w:eastAsia="zh-CN"/>
              </w:rPr>
              <w:t>W</w:t>
            </w:r>
            <w:r>
              <w:rPr>
                <w:rFonts w:eastAsiaTheme="minorEastAsia" w:hint="eastAsia"/>
                <w:lang w:eastAsia="zh-CN"/>
              </w:rPr>
              <w:t>e agree with FL</w:t>
            </w:r>
            <w:r>
              <w:rPr>
                <w:rFonts w:eastAsiaTheme="minorEastAsia"/>
                <w:lang w:eastAsia="zh-CN"/>
              </w:rPr>
              <w:t>’</w:t>
            </w:r>
            <w:r>
              <w:rPr>
                <w:rFonts w:eastAsiaTheme="minorEastAsia" w:hint="eastAsia"/>
                <w:lang w:eastAsia="zh-CN"/>
              </w:rPr>
              <w:t>s suggestion.</w:t>
            </w:r>
          </w:p>
        </w:tc>
      </w:tr>
      <w:tr w:rsidR="007459C0" w14:paraId="0EEC0C45" w14:textId="77777777">
        <w:tc>
          <w:tcPr>
            <w:tcW w:w="1838" w:type="dxa"/>
          </w:tcPr>
          <w:p w14:paraId="3695B218" w14:textId="77777777" w:rsidR="007459C0" w:rsidRDefault="007459C0">
            <w:pPr>
              <w:rPr>
                <w:rFonts w:eastAsia="宋体"/>
                <w:lang w:eastAsia="zh-CN"/>
              </w:rPr>
            </w:pPr>
            <w:r>
              <w:rPr>
                <w:rFonts w:eastAsia="宋体"/>
                <w:lang w:eastAsia="zh-CN"/>
              </w:rPr>
              <w:t>Intel</w:t>
            </w:r>
          </w:p>
        </w:tc>
        <w:tc>
          <w:tcPr>
            <w:tcW w:w="7222" w:type="dxa"/>
          </w:tcPr>
          <w:p w14:paraId="27DE1C2F" w14:textId="77777777" w:rsidR="007459C0" w:rsidRDefault="007459C0">
            <w:pPr>
              <w:rPr>
                <w:rFonts w:eastAsiaTheme="minorEastAsia"/>
                <w:lang w:eastAsia="zh-CN"/>
              </w:rPr>
            </w:pPr>
            <w:r>
              <w:rPr>
                <w:rFonts w:eastAsiaTheme="minorEastAsia"/>
                <w:lang w:eastAsia="zh-CN"/>
              </w:rPr>
              <w:t>Agree.</w:t>
            </w:r>
          </w:p>
        </w:tc>
      </w:tr>
      <w:tr w:rsidR="008534F9" w14:paraId="2A62F39A" w14:textId="77777777">
        <w:tc>
          <w:tcPr>
            <w:tcW w:w="1838" w:type="dxa"/>
          </w:tcPr>
          <w:p w14:paraId="109F7AB3" w14:textId="77777777" w:rsidR="008534F9" w:rsidRDefault="008534F9" w:rsidP="008534F9">
            <w:pPr>
              <w:rPr>
                <w:rFonts w:eastAsia="宋体"/>
                <w:lang w:eastAsia="zh-CN"/>
              </w:rPr>
            </w:pPr>
            <w:r>
              <w:rPr>
                <w:rFonts w:eastAsia="宋体"/>
                <w:lang w:eastAsia="zh-CN"/>
              </w:rPr>
              <w:t>Sharp</w:t>
            </w:r>
          </w:p>
        </w:tc>
        <w:tc>
          <w:tcPr>
            <w:tcW w:w="7222" w:type="dxa"/>
          </w:tcPr>
          <w:p w14:paraId="5132F161" w14:textId="77777777" w:rsidR="008534F9" w:rsidRDefault="008534F9" w:rsidP="008534F9">
            <w:pPr>
              <w:rPr>
                <w:rFonts w:eastAsiaTheme="minorEastAsia"/>
                <w:lang w:eastAsia="zh-CN"/>
              </w:rPr>
            </w:pPr>
            <w:r>
              <w:rPr>
                <w:rFonts w:eastAsiaTheme="minorEastAsia"/>
                <w:lang w:eastAsia="zh-CN"/>
              </w:rPr>
              <w:t>We support FL views.</w:t>
            </w:r>
          </w:p>
        </w:tc>
      </w:tr>
      <w:tr w:rsidR="006549C8" w14:paraId="574785EF" w14:textId="77777777">
        <w:tc>
          <w:tcPr>
            <w:tcW w:w="1838" w:type="dxa"/>
          </w:tcPr>
          <w:p w14:paraId="172FB866" w14:textId="20E4D7F2" w:rsidR="006549C8" w:rsidRDefault="006549C8" w:rsidP="008534F9">
            <w:pPr>
              <w:rPr>
                <w:rFonts w:eastAsia="宋体"/>
                <w:lang w:eastAsia="zh-CN"/>
              </w:rPr>
            </w:pPr>
            <w:r>
              <w:rPr>
                <w:rFonts w:eastAsia="宋体"/>
                <w:lang w:eastAsia="zh-CN"/>
              </w:rPr>
              <w:t>Ericsson</w:t>
            </w:r>
          </w:p>
        </w:tc>
        <w:tc>
          <w:tcPr>
            <w:tcW w:w="7222" w:type="dxa"/>
          </w:tcPr>
          <w:p w14:paraId="1CC1F101" w14:textId="1CEB18B4" w:rsidR="006549C8" w:rsidRDefault="006549C8" w:rsidP="008534F9">
            <w:pPr>
              <w:rPr>
                <w:rFonts w:eastAsiaTheme="minorEastAsia"/>
                <w:lang w:eastAsia="zh-CN"/>
              </w:rPr>
            </w:pPr>
            <w:r>
              <w:rPr>
                <w:rFonts w:eastAsiaTheme="minorEastAsia"/>
                <w:lang w:eastAsia="zh-CN"/>
              </w:rPr>
              <w:t>Fine to draw a conclusion to clarify. Suggest to add</w:t>
            </w:r>
            <w:r w:rsidR="000021A3">
              <w:rPr>
                <w:rFonts w:eastAsiaTheme="minorEastAsia"/>
                <w:lang w:eastAsia="zh-CN"/>
              </w:rPr>
              <w:t xml:space="preserve"> to the conclusion</w:t>
            </w:r>
            <w:r>
              <w:rPr>
                <w:rFonts w:eastAsiaTheme="minorEastAsia"/>
                <w:lang w:eastAsia="zh-CN"/>
              </w:rPr>
              <w:t>: “</w:t>
            </w:r>
            <w:r w:rsidR="000021A3">
              <w:rPr>
                <w:rFonts w:eastAsiaTheme="minorEastAsia"/>
                <w:lang w:eastAsia="zh-CN"/>
              </w:rPr>
              <w:t>N</w:t>
            </w:r>
            <w:r>
              <w:rPr>
                <w:rFonts w:eastAsiaTheme="minorEastAsia"/>
                <w:lang w:eastAsia="zh-CN"/>
              </w:rPr>
              <w:t>o specification change is needed”</w:t>
            </w:r>
          </w:p>
        </w:tc>
      </w:tr>
      <w:tr w:rsidR="00B35687" w14:paraId="6DA6BD49" w14:textId="77777777">
        <w:tc>
          <w:tcPr>
            <w:tcW w:w="1838" w:type="dxa"/>
          </w:tcPr>
          <w:p w14:paraId="323EF310" w14:textId="14840DB0" w:rsidR="00B35687" w:rsidRDefault="00B35687" w:rsidP="00B35687">
            <w:pPr>
              <w:rPr>
                <w:rFonts w:eastAsia="宋体"/>
                <w:lang w:eastAsia="zh-CN"/>
              </w:rPr>
            </w:pPr>
            <w:proofErr w:type="spellStart"/>
            <w:r>
              <w:rPr>
                <w:rFonts w:eastAsia="宋体" w:hint="eastAsia"/>
                <w:lang w:eastAsia="zh-CN"/>
              </w:rPr>
              <w:t>S</w:t>
            </w:r>
            <w:r>
              <w:rPr>
                <w:rFonts w:eastAsia="宋体"/>
                <w:lang w:eastAsia="zh-CN"/>
              </w:rPr>
              <w:t>preadtrum</w:t>
            </w:r>
            <w:proofErr w:type="spellEnd"/>
          </w:p>
        </w:tc>
        <w:tc>
          <w:tcPr>
            <w:tcW w:w="7222" w:type="dxa"/>
          </w:tcPr>
          <w:p w14:paraId="33FF8BE6" w14:textId="265A1611" w:rsidR="00B35687" w:rsidRDefault="00B35687" w:rsidP="00B35687">
            <w:pPr>
              <w:rPr>
                <w:rFonts w:eastAsiaTheme="minorEastAsia"/>
                <w:lang w:eastAsia="zh-CN"/>
              </w:rPr>
            </w:pPr>
            <w:r>
              <w:rPr>
                <w:rFonts w:eastAsiaTheme="minorEastAsia"/>
                <w:lang w:eastAsia="zh-CN"/>
              </w:rPr>
              <w:t>W</w:t>
            </w:r>
            <w:r>
              <w:rPr>
                <w:rFonts w:eastAsiaTheme="minorEastAsia" w:hint="eastAsia"/>
                <w:lang w:eastAsia="zh-CN"/>
              </w:rPr>
              <w:t>e agree with FL</w:t>
            </w:r>
            <w:r>
              <w:rPr>
                <w:rFonts w:eastAsiaTheme="minorEastAsia"/>
                <w:lang w:eastAsia="zh-CN"/>
              </w:rPr>
              <w:t>’</w:t>
            </w:r>
            <w:r>
              <w:rPr>
                <w:rFonts w:eastAsiaTheme="minorEastAsia" w:hint="eastAsia"/>
                <w:lang w:eastAsia="zh-CN"/>
              </w:rPr>
              <w:t>s suggestion</w:t>
            </w:r>
            <w:r>
              <w:rPr>
                <w:rFonts w:eastAsiaTheme="minorEastAsia"/>
                <w:lang w:eastAsia="zh-CN"/>
              </w:rPr>
              <w:t>.</w:t>
            </w:r>
          </w:p>
        </w:tc>
      </w:tr>
      <w:tr w:rsidR="00EB3918" w14:paraId="2BC3A452" w14:textId="77777777">
        <w:tc>
          <w:tcPr>
            <w:tcW w:w="1838" w:type="dxa"/>
          </w:tcPr>
          <w:p w14:paraId="4F5E3513" w14:textId="3CF6CE4C" w:rsidR="00EB3918" w:rsidRDefault="00EB3918" w:rsidP="00EB3918">
            <w:pPr>
              <w:rPr>
                <w:rFonts w:eastAsia="宋体"/>
                <w:lang w:eastAsia="zh-CN"/>
              </w:rPr>
            </w:pPr>
            <w:r>
              <w:rPr>
                <w:rFonts w:eastAsia="Malgun Gothic" w:hint="eastAsia"/>
                <w:lang w:eastAsia="ko-KR"/>
              </w:rPr>
              <w:t>Samsung</w:t>
            </w:r>
          </w:p>
        </w:tc>
        <w:tc>
          <w:tcPr>
            <w:tcW w:w="7222" w:type="dxa"/>
          </w:tcPr>
          <w:p w14:paraId="6C26E8F3" w14:textId="63550EE0" w:rsidR="00EB3918" w:rsidRDefault="00EB3918" w:rsidP="00EB3918">
            <w:pPr>
              <w:rPr>
                <w:rFonts w:eastAsiaTheme="minorEastAsia"/>
                <w:lang w:eastAsia="zh-CN"/>
              </w:rPr>
            </w:pPr>
            <w:r>
              <w:rPr>
                <w:rFonts w:eastAsia="Malgun Gothic" w:hint="eastAsia"/>
                <w:lang w:eastAsia="ko-KR"/>
              </w:rPr>
              <w:t>Agree with FL</w:t>
            </w:r>
            <w:r>
              <w:rPr>
                <w:rFonts w:eastAsia="Malgun Gothic"/>
                <w:lang w:eastAsia="ko-KR"/>
              </w:rPr>
              <w:t>’s view</w:t>
            </w:r>
          </w:p>
        </w:tc>
      </w:tr>
      <w:tr w:rsidR="009B2E37" w14:paraId="2723FE85" w14:textId="77777777">
        <w:tc>
          <w:tcPr>
            <w:tcW w:w="1838" w:type="dxa"/>
          </w:tcPr>
          <w:p w14:paraId="1704CD0C" w14:textId="268F355E" w:rsidR="009B2E37" w:rsidRDefault="009B2E37" w:rsidP="00EB3918">
            <w:pPr>
              <w:rPr>
                <w:rFonts w:eastAsia="Malgun Gothic"/>
                <w:lang w:eastAsia="ko-KR"/>
              </w:rPr>
            </w:pPr>
            <w:r>
              <w:rPr>
                <w:rFonts w:eastAsia="Malgun Gothic"/>
                <w:lang w:eastAsia="ko-KR"/>
              </w:rPr>
              <w:t>Sony</w:t>
            </w:r>
          </w:p>
        </w:tc>
        <w:tc>
          <w:tcPr>
            <w:tcW w:w="7222" w:type="dxa"/>
          </w:tcPr>
          <w:p w14:paraId="2E3AF70A" w14:textId="1957B39D" w:rsidR="009B2E37" w:rsidRDefault="009B2E37" w:rsidP="00EB3918">
            <w:pPr>
              <w:rPr>
                <w:rFonts w:eastAsia="Malgun Gothic"/>
                <w:lang w:eastAsia="ko-KR"/>
              </w:rPr>
            </w:pPr>
            <w:r>
              <w:rPr>
                <w:rFonts w:eastAsia="Malgun Gothic"/>
                <w:lang w:eastAsia="ko-KR"/>
              </w:rPr>
              <w:t>Agree with FL’s suggestion.</w:t>
            </w:r>
          </w:p>
        </w:tc>
      </w:tr>
      <w:tr w:rsidR="0040690C" w14:paraId="19D6C356" w14:textId="77777777">
        <w:tc>
          <w:tcPr>
            <w:tcW w:w="1838" w:type="dxa"/>
          </w:tcPr>
          <w:p w14:paraId="39125891" w14:textId="080C7E76" w:rsidR="0040690C" w:rsidRDefault="0040690C" w:rsidP="00EB3918">
            <w:pPr>
              <w:rPr>
                <w:rFonts w:eastAsia="Malgun Gothic"/>
                <w:lang w:eastAsia="ko-KR"/>
              </w:rPr>
            </w:pPr>
            <w:r>
              <w:rPr>
                <w:rFonts w:eastAsia="Malgun Gothic" w:hint="eastAsia"/>
                <w:lang w:eastAsia="ko-KR"/>
              </w:rPr>
              <w:t>LG</w:t>
            </w:r>
          </w:p>
        </w:tc>
        <w:tc>
          <w:tcPr>
            <w:tcW w:w="7222" w:type="dxa"/>
          </w:tcPr>
          <w:p w14:paraId="0FDC8493" w14:textId="2E40D3DD" w:rsidR="0040690C" w:rsidRDefault="0040690C" w:rsidP="00EB3918">
            <w:pPr>
              <w:rPr>
                <w:rFonts w:eastAsia="Malgun Gothic"/>
                <w:lang w:eastAsia="ko-KR"/>
              </w:rPr>
            </w:pPr>
            <w:r>
              <w:rPr>
                <w:rFonts w:eastAsiaTheme="minorEastAsia"/>
                <w:lang w:eastAsia="zh-CN"/>
              </w:rPr>
              <w:t>Support the FL’s suggestion.</w:t>
            </w:r>
          </w:p>
        </w:tc>
      </w:tr>
      <w:tr w:rsidR="00177C18" w14:paraId="50AAC455" w14:textId="77777777">
        <w:tc>
          <w:tcPr>
            <w:tcW w:w="1838" w:type="dxa"/>
          </w:tcPr>
          <w:p w14:paraId="6E97972F" w14:textId="65B5B219" w:rsidR="00177C18" w:rsidRDefault="00177C18" w:rsidP="00177C18">
            <w:pPr>
              <w:rPr>
                <w:rFonts w:eastAsia="Malgun Gothic"/>
                <w:lang w:eastAsia="ko-KR"/>
              </w:rPr>
            </w:pPr>
            <w:r>
              <w:rPr>
                <w:rFonts w:eastAsia="Malgun Gothic"/>
                <w:lang w:eastAsia="ko-KR"/>
              </w:rPr>
              <w:t>vivo</w:t>
            </w:r>
          </w:p>
        </w:tc>
        <w:tc>
          <w:tcPr>
            <w:tcW w:w="7222" w:type="dxa"/>
          </w:tcPr>
          <w:p w14:paraId="488FD352" w14:textId="39C850F8" w:rsidR="00177C18" w:rsidRDefault="00177C18" w:rsidP="00177C18">
            <w:pPr>
              <w:rPr>
                <w:rFonts w:eastAsiaTheme="minorEastAsia"/>
                <w:lang w:eastAsia="zh-CN"/>
              </w:rPr>
            </w:pPr>
            <w:r>
              <w:rPr>
                <w:rFonts w:eastAsia="Malgun Gothic" w:hint="eastAsia"/>
                <w:lang w:eastAsia="ko-KR"/>
              </w:rPr>
              <w:t>Agree with FL</w:t>
            </w:r>
            <w:r>
              <w:rPr>
                <w:rFonts w:eastAsia="Malgun Gothic"/>
                <w:lang w:eastAsia="ko-KR"/>
              </w:rPr>
              <w:t>’s view</w:t>
            </w:r>
          </w:p>
        </w:tc>
      </w:tr>
    </w:tbl>
    <w:p w14:paraId="31281ADC" w14:textId="77777777" w:rsidR="00B31BBD" w:rsidRDefault="00B31BBD">
      <w:pPr>
        <w:spacing w:afterLines="50"/>
      </w:pPr>
    </w:p>
    <w:p w14:paraId="6A9B4170" w14:textId="77777777" w:rsidR="00B31BBD" w:rsidRDefault="00F134AB">
      <w:pPr>
        <w:pStyle w:val="title2"/>
      </w:pPr>
      <w:r>
        <w:t>Issue 4: RRC parameter corrections in RAN1 specifications</w:t>
      </w:r>
    </w:p>
    <w:p w14:paraId="612A4585" w14:textId="77777777" w:rsidR="00B31BBD" w:rsidRDefault="00F134AB">
      <w:pPr>
        <w:snapToGrid w:val="0"/>
        <w:spacing w:beforeLines="50" w:before="120" w:afterLines="50"/>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ZTE, 5418], [CATT, 5677], [vivo, 6657] proposed following corrections to align the RRC parameters used in RAN1 specification with RAN2. FL suggestion is to agree following corrections.</w:t>
      </w:r>
    </w:p>
    <w:p w14:paraId="2DB9E55F" w14:textId="77777777" w:rsidR="00B31BBD" w:rsidRDefault="00B31BBD">
      <w:pPr>
        <w:spacing w:after="0"/>
        <w:jc w:val="left"/>
        <w:rPr>
          <w:rFonts w:eastAsia="宋体"/>
          <w:b/>
          <w:bCs/>
          <w:szCs w:val="20"/>
          <w:lang w:eastAsia="zh-CN"/>
        </w:rPr>
      </w:pPr>
    </w:p>
    <w:p w14:paraId="4FA1301F" w14:textId="77777777" w:rsidR="00B31BBD" w:rsidRDefault="00F134AB">
      <w:pPr>
        <w:pStyle w:val="af7"/>
        <w:numPr>
          <w:ilvl w:val="0"/>
          <w:numId w:val="19"/>
        </w:numPr>
        <w:spacing w:after="0"/>
        <w:ind w:firstLineChars="0"/>
        <w:jc w:val="left"/>
        <w:rPr>
          <w:rFonts w:ascii="Times New Roman" w:hAnsi="Times New Roman"/>
          <w:szCs w:val="20"/>
        </w:rPr>
      </w:pPr>
      <w:r>
        <w:rPr>
          <w:rFonts w:ascii="Times New Roman" w:hAnsi="Times New Roman"/>
          <w:b/>
          <w:bCs/>
          <w:szCs w:val="20"/>
        </w:rPr>
        <w:t xml:space="preserve">Proposal 1: Adopt following </w:t>
      </w:r>
      <w:r>
        <w:rPr>
          <w:rFonts w:ascii="Times New Roman" w:eastAsia="MS Mincho" w:hAnsi="Times New Roman"/>
          <w:b/>
          <w:szCs w:val="20"/>
        </w:rPr>
        <w:t>TP</w:t>
      </w:r>
      <w:r>
        <w:rPr>
          <w:rFonts w:ascii="Times New Roman" w:hAnsi="Times New Roman"/>
          <w:b/>
          <w:szCs w:val="20"/>
        </w:rPr>
        <w:t>s</w:t>
      </w:r>
      <w:r>
        <w:rPr>
          <w:rFonts w:ascii="Times New Roman" w:eastAsia="MS Mincho" w:hAnsi="Times New Roman"/>
          <w:b/>
          <w:szCs w:val="20"/>
        </w:rPr>
        <w:t xml:space="preserve"> </w:t>
      </w:r>
      <w:r>
        <w:rPr>
          <w:rFonts w:ascii="Times New Roman" w:hAnsi="Times New Roman"/>
          <w:b/>
          <w:szCs w:val="20"/>
        </w:rPr>
        <w:t>for</w:t>
      </w:r>
      <w:r>
        <w:rPr>
          <w:rFonts w:ascii="Times New Roman" w:eastAsia="MS Mincho" w:hAnsi="Times New Roman"/>
          <w:b/>
          <w:szCs w:val="20"/>
        </w:rPr>
        <w:t xml:space="preserve"> </w:t>
      </w:r>
      <w:r>
        <w:rPr>
          <w:rFonts w:ascii="Times New Roman" w:hAnsi="Times New Roman"/>
          <w:b/>
          <w:szCs w:val="20"/>
        </w:rPr>
        <w:t xml:space="preserve">TS </w:t>
      </w:r>
      <w:r>
        <w:rPr>
          <w:rFonts w:ascii="Times New Roman" w:eastAsia="MS Mincho" w:hAnsi="Times New Roman"/>
          <w:b/>
          <w:szCs w:val="20"/>
        </w:rPr>
        <w:t>38.21</w:t>
      </w:r>
      <w:r>
        <w:rPr>
          <w:rFonts w:ascii="Times New Roman" w:hAnsi="Times New Roman"/>
          <w:b/>
          <w:szCs w:val="20"/>
        </w:rPr>
        <w:t>4 to align 38.214 and 38.331</w:t>
      </w:r>
      <w:r>
        <w:rPr>
          <w:rFonts w:ascii="Times New Roman" w:hAnsi="Times New Roman"/>
          <w:b/>
          <w:bCs/>
          <w:szCs w:val="20"/>
        </w:rPr>
        <w:t>.</w:t>
      </w:r>
    </w:p>
    <w:p w14:paraId="75C00175" w14:textId="77777777" w:rsidR="00B31BBD" w:rsidRDefault="00B31BBD">
      <w:pPr>
        <w:spacing w:after="0"/>
        <w:jc w:val="center"/>
        <w:rPr>
          <w:rFonts w:ascii="Arial" w:hAnsi="Arial"/>
          <w:szCs w:val="20"/>
        </w:rPr>
      </w:pPr>
    </w:p>
    <w:p w14:paraId="6204CA6E" w14:textId="77777777" w:rsidR="00B31BBD" w:rsidRDefault="00F134AB">
      <w:pPr>
        <w:spacing w:after="0"/>
        <w:rPr>
          <w:rFonts w:ascii="Arial" w:eastAsia="宋体" w:hAnsi="Arial"/>
          <w:szCs w:val="20"/>
        </w:rPr>
      </w:pPr>
      <w:r>
        <w:rPr>
          <w:rFonts w:ascii="Arial" w:hAnsi="Arial"/>
          <w:szCs w:val="20"/>
        </w:rPr>
        <w:t>----------------------------------------</w:t>
      </w:r>
      <w:r>
        <w:rPr>
          <w:rFonts w:eastAsia="Malgun Gothic" w:cs="Batang"/>
          <w:szCs w:val="20"/>
          <w:lang w:val="en-GB"/>
        </w:rPr>
        <w:t>Start</w:t>
      </w:r>
      <w:r>
        <w:rPr>
          <w:rFonts w:eastAsia="Malgun Gothic" w:cs="Batang" w:hint="eastAsia"/>
          <w:szCs w:val="20"/>
          <w:lang w:val="en-GB"/>
        </w:rPr>
        <w:t xml:space="preserve"> </w:t>
      </w:r>
      <w:r>
        <w:rPr>
          <w:rFonts w:eastAsia="Malgun Gothic" w:cs="Batang"/>
          <w:szCs w:val="20"/>
          <w:lang w:val="en-GB"/>
        </w:rPr>
        <w:t>of TP for TS 38.21</w:t>
      </w:r>
      <w:r>
        <w:rPr>
          <w:rFonts w:eastAsia="宋体" w:cs="Batang" w:hint="eastAsia"/>
          <w:szCs w:val="20"/>
          <w:lang w:val="en-GB" w:eastAsia="zh-CN"/>
        </w:rPr>
        <w:t>4</w:t>
      </w:r>
      <w:r>
        <w:rPr>
          <w:rFonts w:eastAsia="Malgun Gothic" w:cs="Batang"/>
          <w:szCs w:val="20"/>
          <w:lang w:val="en-GB"/>
        </w:rPr>
        <w:t xml:space="preserve"> --</w:t>
      </w:r>
      <w:r>
        <w:rPr>
          <w:rFonts w:ascii="Arial" w:hAnsi="Arial"/>
          <w:szCs w:val="20"/>
        </w:rPr>
        <w:t>----------------------------</w:t>
      </w:r>
      <w:r>
        <w:rPr>
          <w:rFonts w:ascii="Arial" w:eastAsia="宋体" w:hAnsi="Arial" w:hint="eastAsia"/>
          <w:szCs w:val="20"/>
          <w:lang w:eastAsia="zh-CN"/>
        </w:rPr>
        <w:t>-------------------------</w:t>
      </w:r>
    </w:p>
    <w:p w14:paraId="6CD6D193" w14:textId="77777777" w:rsidR="00B31BBD" w:rsidRDefault="00F134AB">
      <w:pPr>
        <w:rPr>
          <w:rFonts w:eastAsia="宋体"/>
          <w:b/>
          <w:sz w:val="24"/>
        </w:rPr>
      </w:pPr>
      <w:bookmarkStart w:id="2" w:name="_Toc11352137"/>
      <w:bookmarkStart w:id="3" w:name="_Toc20318027"/>
      <w:bookmarkStart w:id="4" w:name="_Toc29673339"/>
      <w:bookmarkStart w:id="5" w:name="_Toc27299925"/>
      <w:bookmarkStart w:id="6" w:name="_Toc29673198"/>
      <w:bookmarkStart w:id="7" w:name="_Toc29674332"/>
      <w:bookmarkStart w:id="8" w:name="_Toc36645562"/>
      <w:bookmarkStart w:id="9" w:name="_Toc45810607"/>
      <w:r>
        <w:rPr>
          <w:rFonts w:eastAsia="宋体"/>
          <w:b/>
          <w:sz w:val="24"/>
        </w:rPr>
        <w:t>6</w:t>
      </w:r>
      <w:r>
        <w:rPr>
          <w:rFonts w:eastAsia="宋体"/>
          <w:b/>
          <w:sz w:val="24"/>
        </w:rPr>
        <w:tab/>
        <w:t>Physical uplink shared channel related procedure</w:t>
      </w:r>
      <w:bookmarkEnd w:id="2"/>
      <w:bookmarkEnd w:id="3"/>
      <w:bookmarkEnd w:id="4"/>
      <w:bookmarkEnd w:id="5"/>
      <w:bookmarkEnd w:id="6"/>
      <w:bookmarkEnd w:id="7"/>
      <w:bookmarkEnd w:id="8"/>
      <w:bookmarkEnd w:id="9"/>
    </w:p>
    <w:p w14:paraId="0832D8A9" w14:textId="77777777" w:rsidR="00B31BBD" w:rsidRDefault="00F134AB">
      <w:pPr>
        <w:rPr>
          <w:rFonts w:eastAsia="MS Mincho"/>
          <w:b/>
          <w:sz w:val="24"/>
        </w:rPr>
      </w:pPr>
      <w:bookmarkStart w:id="10" w:name="_Toc11352138"/>
      <w:bookmarkStart w:id="11" w:name="_Toc20318028"/>
      <w:bookmarkStart w:id="12" w:name="_Toc27299926"/>
      <w:bookmarkStart w:id="13" w:name="_Toc29673199"/>
      <w:bookmarkStart w:id="14" w:name="_Toc29673340"/>
      <w:bookmarkStart w:id="15" w:name="_Toc29674333"/>
      <w:bookmarkStart w:id="16" w:name="_Toc36645563"/>
      <w:bookmarkStart w:id="17" w:name="_Toc45810608"/>
      <w:r>
        <w:rPr>
          <w:rFonts w:eastAsia="MS Mincho"/>
          <w:b/>
          <w:sz w:val="24"/>
        </w:rPr>
        <w:t>6.1</w:t>
      </w:r>
      <w:r>
        <w:rPr>
          <w:rFonts w:eastAsia="MS Mincho"/>
          <w:b/>
          <w:sz w:val="24"/>
        </w:rPr>
        <w:tab/>
        <w:t>UE procedure for transmitting the physical uplink shared channel</w:t>
      </w:r>
      <w:bookmarkEnd w:id="10"/>
      <w:bookmarkEnd w:id="11"/>
      <w:bookmarkEnd w:id="12"/>
      <w:bookmarkEnd w:id="13"/>
      <w:bookmarkEnd w:id="14"/>
      <w:bookmarkEnd w:id="15"/>
      <w:bookmarkEnd w:id="16"/>
      <w:bookmarkEnd w:id="17"/>
    </w:p>
    <w:p w14:paraId="21AE805F" w14:textId="77777777" w:rsidR="00B31BBD" w:rsidRDefault="00F134AB">
      <w:pPr>
        <w:spacing w:after="180"/>
        <w:jc w:val="left"/>
        <w:rPr>
          <w:rFonts w:eastAsia="宋体"/>
          <w:color w:val="000000"/>
          <w:szCs w:val="20"/>
          <w:lang w:eastAsia="zh-CN"/>
        </w:rPr>
      </w:pPr>
      <w:r>
        <w:rPr>
          <w:rFonts w:eastAsia="宋体"/>
          <w:color w:val="000000"/>
          <w:szCs w:val="2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rFonts w:eastAsia="宋体"/>
          <w:i/>
          <w:iCs/>
          <w:color w:val="000000"/>
          <w:szCs w:val="20"/>
        </w:rPr>
        <w:t xml:space="preserve"> </w:t>
      </w:r>
      <w:proofErr w:type="spellStart"/>
      <w:r>
        <w:rPr>
          <w:rFonts w:eastAsia="宋体"/>
          <w:i/>
          <w:szCs w:val="20"/>
          <w:lang w:val="en-GB"/>
        </w:rPr>
        <w:t>configuredGrantConfig</w:t>
      </w:r>
      <w:proofErr w:type="spellEnd"/>
      <w:r>
        <w:rPr>
          <w:rFonts w:eastAsia="宋体"/>
          <w:i/>
          <w:iCs/>
          <w:color w:val="000000"/>
          <w:szCs w:val="20"/>
        </w:rPr>
        <w:t xml:space="preserve"> </w:t>
      </w:r>
      <w:r>
        <w:rPr>
          <w:rFonts w:eastAsia="宋体"/>
          <w:iCs/>
          <w:color w:val="000000"/>
          <w:szCs w:val="20"/>
        </w:rPr>
        <w:t xml:space="preserve">including </w:t>
      </w:r>
      <w:bookmarkStart w:id="18" w:name="OLE_LINK1"/>
      <w:bookmarkStart w:id="19" w:name="OLE_LINK3"/>
      <w:proofErr w:type="spellStart"/>
      <w:r>
        <w:rPr>
          <w:rFonts w:eastAsia="宋体"/>
          <w:i/>
          <w:szCs w:val="20"/>
          <w:lang w:val="en-GB"/>
        </w:rPr>
        <w:t>rrc-ConfiguredUplinkGrant</w:t>
      </w:r>
      <w:bookmarkEnd w:id="18"/>
      <w:bookmarkEnd w:id="19"/>
      <w:proofErr w:type="spellEnd"/>
      <w:r>
        <w:rPr>
          <w:rFonts w:eastAsia="宋体"/>
          <w:color w:val="000000"/>
          <w:szCs w:val="20"/>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Pr>
          <w:rFonts w:eastAsia="宋体"/>
          <w:i/>
          <w:color w:val="000000"/>
          <w:szCs w:val="20"/>
        </w:rPr>
        <w:t>configuredGrantConfig</w:t>
      </w:r>
      <w:proofErr w:type="spellEnd"/>
      <w:r>
        <w:rPr>
          <w:rFonts w:eastAsia="宋体"/>
          <w:color w:val="000000"/>
          <w:szCs w:val="20"/>
        </w:rPr>
        <w:t xml:space="preserve"> not including </w:t>
      </w:r>
      <w:proofErr w:type="spellStart"/>
      <w:r>
        <w:rPr>
          <w:rFonts w:eastAsia="宋体"/>
          <w:i/>
          <w:szCs w:val="20"/>
          <w:lang w:val="en-GB"/>
        </w:rPr>
        <w:t>rrc-ConfiguredUplinkGrant</w:t>
      </w:r>
      <w:proofErr w:type="spellEnd"/>
      <w:r>
        <w:rPr>
          <w:rFonts w:eastAsia="宋体"/>
          <w:color w:val="000000"/>
          <w:szCs w:val="20"/>
        </w:rPr>
        <w:t xml:space="preserve">. If </w:t>
      </w:r>
      <w:del w:id="20" w:author="CATT" w:date="2020-07-30T10:56:00Z">
        <w:r>
          <w:rPr>
            <w:rFonts w:eastAsia="宋体"/>
            <w:i/>
            <w:color w:val="000000"/>
            <w:szCs w:val="20"/>
          </w:rPr>
          <w:delText>Configuredgrantconfig-ToAddModList-r16</w:delText>
        </w:r>
        <w:r>
          <w:rPr>
            <w:rFonts w:eastAsia="宋体"/>
            <w:color w:val="000000"/>
            <w:szCs w:val="20"/>
          </w:rPr>
          <w:delText xml:space="preserve"> </w:delText>
        </w:r>
      </w:del>
      <w:r>
        <w:rPr>
          <w:rFonts w:eastAsia="宋体" w:hint="eastAsia"/>
          <w:color w:val="000000"/>
          <w:szCs w:val="20"/>
          <w:lang w:eastAsia="zh-CN"/>
        </w:rPr>
        <w:t xml:space="preserve"> </w:t>
      </w:r>
      <w:ins w:id="21" w:author="CATT" w:date="2020-07-31T16:47:00Z">
        <w:r>
          <w:rPr>
            <w:i/>
            <w:szCs w:val="20"/>
          </w:rPr>
          <w:t>configuredGrantConfigToAddModList-r16</w:t>
        </w:r>
        <w:r>
          <w:rPr>
            <w:rFonts w:eastAsia="宋体" w:hint="eastAsia"/>
            <w:i/>
            <w:szCs w:val="20"/>
            <w:lang w:eastAsia="zh-CN"/>
          </w:rPr>
          <w:t xml:space="preserve"> </w:t>
        </w:r>
      </w:ins>
      <w:r>
        <w:rPr>
          <w:rFonts w:eastAsia="宋体"/>
          <w:color w:val="000000"/>
          <w:szCs w:val="20"/>
        </w:rPr>
        <w:t>is configured, more than one configured grant configuration of configured grant Type 1 and/or configured grant Type 2 may be active at the same time on an active BWP of a serving cell.</w:t>
      </w:r>
    </w:p>
    <w:p w14:paraId="3E7F8019" w14:textId="77777777" w:rsidR="00B31BBD" w:rsidRDefault="00F134AB">
      <w:pPr>
        <w:spacing w:after="180"/>
        <w:jc w:val="left"/>
        <w:rPr>
          <w:rFonts w:eastAsia="宋体"/>
          <w:szCs w:val="20"/>
        </w:rPr>
      </w:pPr>
      <w:r>
        <w:rPr>
          <w:rFonts w:eastAsia="宋体"/>
          <w:szCs w:val="20"/>
        </w:rPr>
        <w:t>For the PUSCH transmission corresponding to a Type 1 configured grant or a Type 2 configured grant activated by DCI format 0_0 or 0_1, the parameters applied for the transmission are provided by</w:t>
      </w:r>
      <w:r>
        <w:rPr>
          <w:rFonts w:eastAsia="宋体"/>
          <w:i/>
          <w:szCs w:val="20"/>
        </w:rPr>
        <w:t xml:space="preserve"> </w:t>
      </w:r>
      <w:proofErr w:type="spellStart"/>
      <w:r>
        <w:rPr>
          <w:rFonts w:eastAsia="宋体"/>
          <w:i/>
          <w:szCs w:val="20"/>
        </w:rPr>
        <w:t>configuredGrantConfig</w:t>
      </w:r>
      <w:proofErr w:type="spellEnd"/>
      <w:r>
        <w:rPr>
          <w:rFonts w:eastAsia="宋体"/>
          <w:szCs w:val="20"/>
        </w:rPr>
        <w:t xml:space="preserve"> except for </w:t>
      </w:r>
      <w:proofErr w:type="spellStart"/>
      <w:r>
        <w:rPr>
          <w:rFonts w:eastAsia="宋体"/>
          <w:i/>
          <w:szCs w:val="20"/>
        </w:rPr>
        <w:t>dataScramblingIdentityPUSCH</w:t>
      </w:r>
      <w:proofErr w:type="spellEnd"/>
      <w:r>
        <w:rPr>
          <w:rFonts w:eastAsia="宋体"/>
          <w:szCs w:val="20"/>
        </w:rPr>
        <w:t>,</w:t>
      </w:r>
      <w:r>
        <w:rPr>
          <w:rFonts w:eastAsia="宋体"/>
          <w:i/>
          <w:szCs w:val="20"/>
        </w:rPr>
        <w:t xml:space="preserve"> </w:t>
      </w:r>
      <w:proofErr w:type="spellStart"/>
      <w:r>
        <w:rPr>
          <w:rFonts w:eastAsia="宋体"/>
          <w:i/>
          <w:szCs w:val="20"/>
        </w:rPr>
        <w:t>txConfig</w:t>
      </w:r>
      <w:proofErr w:type="spellEnd"/>
      <w:r>
        <w:rPr>
          <w:rFonts w:eastAsia="宋体"/>
          <w:szCs w:val="20"/>
        </w:rPr>
        <w:t xml:space="preserve">, </w:t>
      </w:r>
      <w:proofErr w:type="spellStart"/>
      <w:r>
        <w:rPr>
          <w:rFonts w:eastAsia="宋体"/>
          <w:i/>
          <w:szCs w:val="20"/>
        </w:rPr>
        <w:t>codebookSubset</w:t>
      </w:r>
      <w:proofErr w:type="spellEnd"/>
      <w:r>
        <w:rPr>
          <w:rFonts w:eastAsia="宋体"/>
          <w:szCs w:val="20"/>
        </w:rPr>
        <w:t xml:space="preserve">, </w:t>
      </w:r>
      <w:proofErr w:type="spellStart"/>
      <w:r>
        <w:rPr>
          <w:rFonts w:eastAsia="宋体"/>
          <w:i/>
          <w:szCs w:val="20"/>
        </w:rPr>
        <w:t>maxRank</w:t>
      </w:r>
      <w:proofErr w:type="spellEnd"/>
      <w:r>
        <w:rPr>
          <w:rFonts w:eastAsia="宋体"/>
          <w:szCs w:val="20"/>
        </w:rPr>
        <w:t>,</w:t>
      </w:r>
      <w:r>
        <w:rPr>
          <w:rFonts w:eastAsia="宋体"/>
          <w:i/>
          <w:szCs w:val="20"/>
        </w:rPr>
        <w:t xml:space="preserve"> scaling of UCI-</w:t>
      </w:r>
      <w:proofErr w:type="spellStart"/>
      <w:r>
        <w:rPr>
          <w:rFonts w:eastAsia="宋体"/>
          <w:i/>
          <w:szCs w:val="20"/>
        </w:rPr>
        <w:t>OnPUSCH</w:t>
      </w:r>
      <w:proofErr w:type="spellEnd"/>
      <w:r>
        <w:rPr>
          <w:rFonts w:eastAsia="宋体"/>
          <w:szCs w:val="20"/>
        </w:rPr>
        <w:t xml:space="preserve">, which are provided by </w:t>
      </w:r>
      <w:proofErr w:type="spellStart"/>
      <w:r>
        <w:rPr>
          <w:rFonts w:eastAsia="宋体"/>
          <w:i/>
          <w:szCs w:val="20"/>
        </w:rPr>
        <w:t>pusch-Config</w:t>
      </w:r>
      <w:proofErr w:type="spellEnd"/>
      <w:r>
        <w:rPr>
          <w:rFonts w:eastAsia="宋体"/>
          <w:szCs w:val="20"/>
        </w:rPr>
        <w:t xml:space="preserve">. For the PUSCH transmission corresponding to a Type 2 configured grant activated by DCI format 0_2, the parameters applied for the transmission are provided by </w:t>
      </w:r>
      <w:proofErr w:type="spellStart"/>
      <w:r>
        <w:rPr>
          <w:rFonts w:eastAsia="宋体"/>
          <w:i/>
          <w:szCs w:val="20"/>
        </w:rPr>
        <w:t>configuredGrantConfig</w:t>
      </w:r>
      <w:proofErr w:type="spellEnd"/>
      <w:r>
        <w:rPr>
          <w:rFonts w:eastAsia="宋体"/>
          <w:szCs w:val="20"/>
        </w:rPr>
        <w:t xml:space="preserve"> except for </w:t>
      </w:r>
      <w:proofErr w:type="spellStart"/>
      <w:r>
        <w:rPr>
          <w:rFonts w:eastAsia="宋体"/>
          <w:i/>
          <w:szCs w:val="20"/>
        </w:rPr>
        <w:t>dataScramblingIdentityPUSCH</w:t>
      </w:r>
      <w:proofErr w:type="spellEnd"/>
      <w:r>
        <w:rPr>
          <w:rFonts w:eastAsia="宋体"/>
          <w:szCs w:val="20"/>
        </w:rPr>
        <w:t xml:space="preserve">, </w:t>
      </w:r>
      <w:proofErr w:type="spellStart"/>
      <w:r>
        <w:rPr>
          <w:rFonts w:eastAsia="宋体"/>
          <w:i/>
          <w:szCs w:val="20"/>
        </w:rPr>
        <w:t>txConfig</w:t>
      </w:r>
      <w:proofErr w:type="spellEnd"/>
      <w:r>
        <w:rPr>
          <w:rFonts w:eastAsia="宋体"/>
          <w:szCs w:val="20"/>
        </w:rPr>
        <w:t xml:space="preserve">, </w:t>
      </w:r>
      <w:del w:id="22" w:author="CATT" w:date="2020-07-30T10:58:00Z">
        <w:r>
          <w:rPr>
            <w:rFonts w:eastAsia="宋体"/>
            <w:i/>
            <w:szCs w:val="20"/>
          </w:rPr>
          <w:delText>codebookSubset</w:delText>
        </w:r>
        <w:r>
          <w:rPr>
            <w:rFonts w:eastAsia="宋体"/>
            <w:i/>
            <w:kern w:val="2"/>
            <w:szCs w:val="20"/>
            <w:lang w:val="en-GB"/>
          </w:rPr>
          <w:delText>-ForDCIFormat0_2</w:delText>
        </w:r>
      </w:del>
      <w:r>
        <w:rPr>
          <w:rFonts w:eastAsia="宋体" w:hint="eastAsia"/>
          <w:i/>
          <w:kern w:val="2"/>
          <w:szCs w:val="20"/>
          <w:lang w:val="en-GB" w:eastAsia="zh-CN"/>
        </w:rPr>
        <w:t xml:space="preserve"> </w:t>
      </w:r>
      <w:ins w:id="23" w:author="CATT" w:date="2020-07-30T10:57:00Z">
        <w:r>
          <w:rPr>
            <w:rFonts w:eastAsia="宋体"/>
            <w:i/>
            <w:kern w:val="2"/>
            <w:szCs w:val="20"/>
            <w:lang w:val="en-GB"/>
          </w:rPr>
          <w:t>codebookSubsetForDCI-Format0-2</w:t>
        </w:r>
      </w:ins>
      <w:r>
        <w:rPr>
          <w:rFonts w:eastAsia="宋体"/>
          <w:szCs w:val="20"/>
        </w:rPr>
        <w:t xml:space="preserve">, </w:t>
      </w:r>
      <w:del w:id="24" w:author="CATT" w:date="2020-07-30T10:59:00Z">
        <w:r>
          <w:rPr>
            <w:rFonts w:eastAsia="宋体"/>
            <w:i/>
            <w:szCs w:val="20"/>
          </w:rPr>
          <w:delText>maxRank</w:delText>
        </w:r>
        <w:r>
          <w:rPr>
            <w:rFonts w:eastAsia="宋体"/>
            <w:i/>
            <w:kern w:val="2"/>
            <w:szCs w:val="20"/>
            <w:lang w:val="en-GB"/>
          </w:rPr>
          <w:delText>-ForDCIFormat0_2</w:delText>
        </w:r>
      </w:del>
      <w:r>
        <w:rPr>
          <w:rFonts w:eastAsia="宋体" w:hint="eastAsia"/>
          <w:i/>
          <w:kern w:val="2"/>
          <w:szCs w:val="20"/>
          <w:lang w:val="en-GB" w:eastAsia="zh-CN"/>
        </w:rPr>
        <w:t xml:space="preserve"> </w:t>
      </w:r>
      <w:ins w:id="25" w:author="CATT" w:date="2020-07-30T10:59:00Z">
        <w:r>
          <w:rPr>
            <w:rFonts w:eastAsia="宋体"/>
            <w:i/>
            <w:kern w:val="2"/>
            <w:szCs w:val="20"/>
            <w:lang w:val="en-GB"/>
          </w:rPr>
          <w:t>maxRankForDCI-Format0-2</w:t>
        </w:r>
      </w:ins>
      <w:r>
        <w:rPr>
          <w:rFonts w:eastAsia="宋体"/>
          <w:szCs w:val="20"/>
        </w:rPr>
        <w:t xml:space="preserve">, </w:t>
      </w:r>
      <w:r>
        <w:rPr>
          <w:rFonts w:eastAsia="宋体"/>
          <w:i/>
          <w:szCs w:val="20"/>
        </w:rPr>
        <w:t>scaling</w:t>
      </w:r>
      <w:r>
        <w:rPr>
          <w:rFonts w:eastAsia="宋体"/>
          <w:szCs w:val="20"/>
        </w:rPr>
        <w:t xml:space="preserve"> of </w:t>
      </w:r>
      <w:r>
        <w:rPr>
          <w:rFonts w:eastAsia="宋体"/>
          <w:i/>
          <w:szCs w:val="20"/>
        </w:rPr>
        <w:t>UCI-</w:t>
      </w:r>
      <w:proofErr w:type="spellStart"/>
      <w:r>
        <w:rPr>
          <w:rFonts w:eastAsia="宋体"/>
          <w:i/>
          <w:szCs w:val="20"/>
        </w:rPr>
        <w:t>OnPUSCH</w:t>
      </w:r>
      <w:proofErr w:type="spellEnd"/>
      <w:r>
        <w:rPr>
          <w:rFonts w:eastAsia="宋体"/>
          <w:iCs/>
          <w:szCs w:val="20"/>
        </w:rPr>
        <w:t>,</w:t>
      </w:r>
      <w:r>
        <w:rPr>
          <w:rFonts w:eastAsia="宋体"/>
          <w:i/>
          <w:szCs w:val="20"/>
        </w:rPr>
        <w:t xml:space="preserve"> </w:t>
      </w:r>
      <w:del w:id="26" w:author="CATT" w:date="2020-07-30T11:26:00Z">
        <w:r>
          <w:rPr>
            <w:rFonts w:eastAsia="宋体"/>
            <w:i/>
            <w:szCs w:val="20"/>
          </w:rPr>
          <w:delText>ResourceAllocationType1-granularity-ForDCIFormat0_2</w:delText>
        </w:r>
      </w:del>
      <w:ins w:id="27" w:author="CATT" w:date="2020-07-30T11:26:00Z">
        <w:r>
          <w:rPr>
            <w:rFonts w:eastAsia="宋体" w:hint="eastAsia"/>
            <w:i/>
            <w:szCs w:val="20"/>
          </w:rPr>
          <w:t xml:space="preserve"> </w:t>
        </w:r>
        <w:r>
          <w:rPr>
            <w:rFonts w:eastAsia="宋体"/>
            <w:i/>
            <w:szCs w:val="20"/>
          </w:rPr>
          <w:t>resourceAllocationType1GranularityForDCI-Format0-2</w:t>
        </w:r>
      </w:ins>
      <w:r>
        <w:rPr>
          <w:rFonts w:eastAsia="宋体"/>
          <w:i/>
          <w:szCs w:val="20"/>
        </w:rPr>
        <w:t xml:space="preserve"> </w:t>
      </w:r>
      <w:r>
        <w:rPr>
          <w:rFonts w:eastAsia="宋体"/>
          <w:szCs w:val="20"/>
        </w:rPr>
        <w:t>provided by</w:t>
      </w:r>
      <w:r>
        <w:rPr>
          <w:rFonts w:eastAsia="宋体"/>
          <w:i/>
          <w:szCs w:val="20"/>
        </w:rPr>
        <w:t xml:space="preserve"> </w:t>
      </w:r>
      <w:proofErr w:type="spellStart"/>
      <w:r>
        <w:rPr>
          <w:rFonts w:eastAsia="宋体"/>
          <w:i/>
          <w:szCs w:val="20"/>
        </w:rPr>
        <w:t>pusch-Config</w:t>
      </w:r>
      <w:proofErr w:type="spellEnd"/>
      <w:r>
        <w:rPr>
          <w:rFonts w:eastAsia="宋体"/>
          <w:szCs w:val="20"/>
        </w:rPr>
        <w:t>.</w:t>
      </w:r>
      <w:r>
        <w:rPr>
          <w:rFonts w:eastAsia="宋体"/>
          <w:i/>
          <w:szCs w:val="20"/>
        </w:rPr>
        <w:t xml:space="preserve"> </w:t>
      </w:r>
      <w:r>
        <w:rPr>
          <w:rFonts w:eastAsia="宋体"/>
          <w:szCs w:val="20"/>
        </w:rPr>
        <w:t xml:space="preserve">If the UE is provided with </w:t>
      </w:r>
      <w:proofErr w:type="spellStart"/>
      <w:r>
        <w:rPr>
          <w:rFonts w:eastAsia="宋体"/>
          <w:i/>
          <w:iCs/>
          <w:szCs w:val="20"/>
          <w:lang w:val="en-GB"/>
        </w:rPr>
        <w:t>transformPrecoder</w:t>
      </w:r>
      <w:proofErr w:type="spellEnd"/>
      <w:r>
        <w:rPr>
          <w:rFonts w:eastAsia="宋体"/>
          <w:iCs/>
          <w:szCs w:val="20"/>
          <w:lang w:val="en-GB"/>
        </w:rPr>
        <w:t xml:space="preserve"> in </w:t>
      </w:r>
      <w:proofErr w:type="spellStart"/>
      <w:r>
        <w:rPr>
          <w:rFonts w:eastAsia="宋体" w:hint="eastAsia"/>
          <w:i/>
          <w:iCs/>
          <w:szCs w:val="20"/>
          <w:lang w:val="en-GB" w:eastAsia="ko-KR"/>
        </w:rPr>
        <w:t>configuredGrantConfig</w:t>
      </w:r>
      <w:proofErr w:type="spellEnd"/>
      <w:r>
        <w:rPr>
          <w:rFonts w:eastAsia="宋体"/>
          <w:iCs/>
          <w:szCs w:val="20"/>
          <w:lang w:val="en-GB" w:eastAsia="ko-KR"/>
        </w:rPr>
        <w:t xml:space="preserve">, the UE applies the higher layer parameter </w:t>
      </w:r>
      <w:r>
        <w:rPr>
          <w:rFonts w:eastAsia="宋体"/>
          <w:i/>
          <w:szCs w:val="20"/>
          <w:lang w:val="en-GB"/>
        </w:rPr>
        <w:t>tp-pi2BPSK</w:t>
      </w:r>
      <w:r>
        <w:rPr>
          <w:rFonts w:eastAsia="宋体"/>
          <w:szCs w:val="20"/>
          <w:lang w:val="en-GB"/>
        </w:rPr>
        <w:t xml:space="preserve">, if provided in </w:t>
      </w:r>
      <w:proofErr w:type="spellStart"/>
      <w:r>
        <w:rPr>
          <w:rFonts w:eastAsia="宋体"/>
          <w:i/>
          <w:szCs w:val="20"/>
          <w:lang w:val="en-GB"/>
        </w:rPr>
        <w:t>pusch-Config</w:t>
      </w:r>
      <w:proofErr w:type="spellEnd"/>
      <w:r>
        <w:rPr>
          <w:rFonts w:eastAsia="宋体"/>
          <w:szCs w:val="20"/>
          <w:lang w:val="en-GB"/>
        </w:rPr>
        <w:t xml:space="preserve">, according to the procedure described in Clause 6.1.4 for the </w:t>
      </w:r>
      <w:r>
        <w:rPr>
          <w:rFonts w:eastAsia="宋体"/>
          <w:szCs w:val="20"/>
        </w:rPr>
        <w:t>PUSCH transmission corresponding to a configured grant.</w:t>
      </w:r>
    </w:p>
    <w:p w14:paraId="3C6212C7" w14:textId="77777777" w:rsidR="00B31BBD" w:rsidRDefault="00F134AB">
      <w:pPr>
        <w:spacing w:afterLines="50"/>
        <w:jc w:val="center"/>
        <w:rPr>
          <w:rFonts w:eastAsia="Malgun Gothic"/>
          <w:color w:val="FF0000"/>
          <w:szCs w:val="20"/>
          <w:lang w:val="en-GB"/>
        </w:rPr>
      </w:pPr>
      <w:r>
        <w:rPr>
          <w:rFonts w:eastAsia="Malgun Gothic"/>
          <w:color w:val="FF0000"/>
          <w:szCs w:val="20"/>
          <w:lang w:val="en-GB"/>
        </w:rPr>
        <w:t>&lt;Unchanged Text Omitted&gt;</w:t>
      </w:r>
    </w:p>
    <w:p w14:paraId="19773203" w14:textId="77777777" w:rsidR="00B31BBD" w:rsidRDefault="00F134AB">
      <w:pPr>
        <w:rPr>
          <w:rFonts w:eastAsia="宋体"/>
          <w:b/>
          <w:sz w:val="24"/>
        </w:rPr>
      </w:pPr>
      <w:r>
        <w:rPr>
          <w:rFonts w:eastAsia="宋体"/>
          <w:b/>
          <w:sz w:val="24"/>
        </w:rPr>
        <w:t>6.1.1.1</w:t>
      </w:r>
      <w:r>
        <w:rPr>
          <w:rFonts w:eastAsia="宋体" w:hint="eastAsia"/>
          <w:b/>
          <w:sz w:val="24"/>
        </w:rPr>
        <w:t xml:space="preserve"> </w:t>
      </w:r>
      <w:r>
        <w:rPr>
          <w:rFonts w:eastAsia="宋体"/>
          <w:b/>
          <w:sz w:val="24"/>
        </w:rPr>
        <w:t>Codebook based UL transmission</w:t>
      </w:r>
    </w:p>
    <w:p w14:paraId="0CC66F24" w14:textId="77777777" w:rsidR="00B31BBD" w:rsidRDefault="00F134AB">
      <w:pPr>
        <w:spacing w:afterLines="50"/>
        <w:jc w:val="center"/>
        <w:rPr>
          <w:rFonts w:eastAsia="Malgun Gothic"/>
          <w:color w:val="FF0000"/>
          <w:szCs w:val="20"/>
          <w:lang w:val="en-GB"/>
        </w:rPr>
      </w:pPr>
      <w:r>
        <w:rPr>
          <w:rFonts w:eastAsia="Malgun Gothic"/>
          <w:color w:val="FF0000"/>
          <w:szCs w:val="20"/>
          <w:lang w:val="en-GB"/>
        </w:rPr>
        <w:t>&lt;Unchanged Text Omitted&gt;</w:t>
      </w:r>
    </w:p>
    <w:p w14:paraId="33A26795" w14:textId="77777777" w:rsidR="00B31BBD" w:rsidRDefault="00F134AB">
      <w:pPr>
        <w:spacing w:after="180"/>
        <w:jc w:val="left"/>
        <w:rPr>
          <w:color w:val="000000"/>
          <w:szCs w:val="20"/>
        </w:rPr>
      </w:pPr>
      <w:ins w:id="28" w:author="CATT" w:date="2020-07-30T11:29:00Z">
        <w:r>
          <w:rPr>
            <w:color w:val="000000"/>
            <w:szCs w:val="20"/>
          </w:rPr>
          <w:t>F</w:t>
        </w:r>
      </w:ins>
      <w:r>
        <w:rPr>
          <w:color w:val="000000"/>
          <w:szCs w:val="20"/>
        </w:rPr>
        <w:t xml:space="preserve">or codebook based transmission, the UE determines its codebook subsets based on TPMI and upon the reception of higher layer parameter </w:t>
      </w:r>
      <w:bookmarkStart w:id="29" w:name="_Hlk512442647"/>
      <w:proofErr w:type="spellStart"/>
      <w:r>
        <w:rPr>
          <w:i/>
          <w:szCs w:val="20"/>
        </w:rPr>
        <w:t>codebookSubset</w:t>
      </w:r>
      <w:bookmarkEnd w:id="29"/>
      <w:proofErr w:type="spellEnd"/>
      <w:r>
        <w:rPr>
          <w:i/>
          <w:szCs w:val="20"/>
        </w:rPr>
        <w:t xml:space="preserve"> </w:t>
      </w:r>
      <w:r>
        <w:rPr>
          <w:szCs w:val="20"/>
        </w:rPr>
        <w:t xml:space="preserve">in </w:t>
      </w:r>
      <w:bookmarkStart w:id="30" w:name="_Hlk512442667"/>
      <w:proofErr w:type="spellStart"/>
      <w:r>
        <w:rPr>
          <w:i/>
          <w:szCs w:val="20"/>
        </w:rPr>
        <w:t>pusch-Config</w:t>
      </w:r>
      <w:bookmarkEnd w:id="30"/>
      <w:proofErr w:type="spellEnd"/>
      <w:r>
        <w:rPr>
          <w:i/>
          <w:color w:val="000000"/>
          <w:szCs w:val="20"/>
        </w:rPr>
        <w:t xml:space="preserve"> </w:t>
      </w:r>
      <w:r>
        <w:rPr>
          <w:color w:val="000000"/>
          <w:szCs w:val="20"/>
        </w:rPr>
        <w:t xml:space="preserve">for PUSCH associated with DCI format 0_1 and </w:t>
      </w:r>
      <w:del w:id="31" w:author="CATT" w:date="2020-07-30T11:29:00Z">
        <w:r>
          <w:rPr>
            <w:i/>
            <w:szCs w:val="20"/>
          </w:rPr>
          <w:delText>codebookSubset</w:delText>
        </w:r>
        <w:r>
          <w:rPr>
            <w:i/>
            <w:color w:val="000000"/>
            <w:kern w:val="2"/>
            <w:szCs w:val="20"/>
          </w:rPr>
          <w:delText>-ForDCIFormat0_2</w:delText>
        </w:r>
      </w:del>
      <w:ins w:id="32" w:author="CATT" w:date="2020-07-30T11:29:00Z">
        <w:r>
          <w:rPr>
            <w:rFonts w:eastAsia="宋体"/>
            <w:i/>
            <w:color w:val="000000"/>
            <w:kern w:val="2"/>
            <w:szCs w:val="20"/>
            <w:lang w:val="en-GB"/>
          </w:rPr>
          <w:t>codebookSubsetForDCI-Format0-2</w:t>
        </w:r>
      </w:ins>
      <w:r>
        <w:rPr>
          <w:i/>
          <w:szCs w:val="20"/>
        </w:rPr>
        <w:t xml:space="preserve"> </w:t>
      </w:r>
      <w:r>
        <w:rPr>
          <w:szCs w:val="20"/>
        </w:rPr>
        <w:t xml:space="preserve">in </w:t>
      </w:r>
      <w:proofErr w:type="spellStart"/>
      <w:r>
        <w:rPr>
          <w:i/>
          <w:szCs w:val="20"/>
        </w:rPr>
        <w:t>pusch-Config</w:t>
      </w:r>
      <w:proofErr w:type="spellEnd"/>
      <w:r>
        <w:rPr>
          <w:color w:val="000000"/>
          <w:szCs w:val="20"/>
        </w:rPr>
        <w:t xml:space="preserve"> for PUSCH </w:t>
      </w:r>
      <w:r>
        <w:rPr>
          <w:color w:val="000000"/>
          <w:szCs w:val="20"/>
        </w:rPr>
        <w:lastRenderedPageBreak/>
        <w:t xml:space="preserve">associated with DCI format 0_2 which may be configured with </w:t>
      </w:r>
      <w:r>
        <w:rPr>
          <w:rFonts w:eastAsia="Malgun Gothic"/>
          <w:i/>
          <w:szCs w:val="20"/>
          <w:lang w:eastAsia="zh-CN"/>
        </w:rPr>
        <w:t>'</w:t>
      </w:r>
      <w:proofErr w:type="spellStart"/>
      <w:r>
        <w:rPr>
          <w:rFonts w:eastAsia="Malgun Gothic"/>
          <w:szCs w:val="20"/>
          <w:lang w:eastAsia="zh-CN"/>
        </w:rPr>
        <w:t>fullyAndPartialAndNonCoherent</w:t>
      </w:r>
      <w:proofErr w:type="spellEnd"/>
      <w:r>
        <w:rPr>
          <w:rFonts w:eastAsia="Malgun Gothic"/>
          <w:i/>
          <w:szCs w:val="20"/>
          <w:lang w:eastAsia="zh-CN"/>
        </w:rPr>
        <w:t>'</w:t>
      </w:r>
      <w:r>
        <w:rPr>
          <w:color w:val="000000"/>
          <w:szCs w:val="20"/>
        </w:rPr>
        <w:t xml:space="preserve">, or </w:t>
      </w:r>
      <w:r>
        <w:rPr>
          <w:rFonts w:eastAsia="Malgun Gothic"/>
          <w:i/>
          <w:szCs w:val="20"/>
          <w:lang w:eastAsia="zh-CN"/>
        </w:rPr>
        <w:t>'</w:t>
      </w:r>
      <w:proofErr w:type="spellStart"/>
      <w:r>
        <w:rPr>
          <w:szCs w:val="20"/>
          <w:lang w:eastAsia="zh-CN"/>
        </w:rPr>
        <w:t>partialAndNonCoherent</w:t>
      </w:r>
      <w:proofErr w:type="spellEnd"/>
      <w:r>
        <w:rPr>
          <w:i/>
          <w:szCs w:val="20"/>
          <w:lang w:eastAsia="zh-CN"/>
        </w:rPr>
        <w:t>'</w:t>
      </w:r>
      <w:r>
        <w:rPr>
          <w:color w:val="000000"/>
          <w:szCs w:val="20"/>
        </w:rPr>
        <w:t>, or '</w:t>
      </w:r>
      <w:proofErr w:type="spellStart"/>
      <w:r>
        <w:rPr>
          <w:color w:val="000000"/>
          <w:szCs w:val="20"/>
        </w:rPr>
        <w:t>nonCoherent</w:t>
      </w:r>
      <w:proofErr w:type="spellEnd"/>
      <w:r>
        <w:rPr>
          <w:color w:val="000000"/>
          <w:szCs w:val="20"/>
        </w:rPr>
        <w:t>' depending on the UE capability. When higher layer parameter</w:t>
      </w:r>
      <w:r>
        <w:rPr>
          <w:i/>
          <w:iCs/>
          <w:color w:val="000000"/>
          <w:szCs w:val="20"/>
        </w:rPr>
        <w:t xml:space="preserve"> </w:t>
      </w:r>
      <w:proofErr w:type="spellStart"/>
      <w:r>
        <w:rPr>
          <w:i/>
          <w:iCs/>
          <w:color w:val="000000"/>
          <w:szCs w:val="20"/>
        </w:rPr>
        <w:t>ul-FullPowerTransmission</w:t>
      </w:r>
      <w:proofErr w:type="spellEnd"/>
      <w:r>
        <w:rPr>
          <w:color w:val="000000"/>
          <w:szCs w:val="20"/>
        </w:rPr>
        <w:t xml:space="preserve"> is set to '</w:t>
      </w:r>
      <w:r>
        <w:rPr>
          <w:i/>
          <w:iCs/>
          <w:color w:val="000000"/>
          <w:szCs w:val="20"/>
        </w:rPr>
        <w:t xml:space="preserve">fullpowerMode2' </w:t>
      </w:r>
      <w:r>
        <w:rPr>
          <w:color w:val="000000"/>
          <w:szCs w:val="20"/>
        </w:rPr>
        <w:t xml:space="preserve">and the higher layer parameter </w:t>
      </w:r>
      <w:proofErr w:type="spellStart"/>
      <w:r>
        <w:rPr>
          <w:i/>
          <w:iCs/>
          <w:color w:val="000000"/>
          <w:szCs w:val="20"/>
        </w:rPr>
        <w:t>codebookSubset</w:t>
      </w:r>
      <w:proofErr w:type="spellEnd"/>
      <w:r>
        <w:rPr>
          <w:color w:val="000000"/>
          <w:szCs w:val="20"/>
        </w:rPr>
        <w:t xml:space="preserve"> or the higher layer parameter </w:t>
      </w:r>
      <w:del w:id="33" w:author="CATT" w:date="2020-07-30T11:29:00Z">
        <w:r>
          <w:rPr>
            <w:i/>
            <w:iCs/>
            <w:color w:val="000000"/>
            <w:szCs w:val="20"/>
          </w:rPr>
          <w:delText>codebookSubset-ForDCIFormat0_2</w:delText>
        </w:r>
        <w:r>
          <w:rPr>
            <w:color w:val="000000"/>
            <w:szCs w:val="20"/>
          </w:rPr>
          <w:delText xml:space="preserve"> </w:delText>
        </w:r>
      </w:del>
      <w:ins w:id="34" w:author="CATT" w:date="2020-07-30T11:29:00Z">
        <w:r>
          <w:rPr>
            <w:rFonts w:eastAsia="宋体"/>
            <w:i/>
            <w:color w:val="000000"/>
            <w:kern w:val="2"/>
            <w:szCs w:val="20"/>
            <w:lang w:val="en-GB"/>
          </w:rPr>
          <w:t>codebookSubsetForDCI-Format0-2</w:t>
        </w:r>
      </w:ins>
      <w:r>
        <w:rPr>
          <w:rFonts w:eastAsia="宋体" w:hint="eastAsia"/>
          <w:i/>
          <w:color w:val="000000"/>
          <w:kern w:val="2"/>
          <w:szCs w:val="20"/>
          <w:lang w:val="en-GB" w:eastAsia="zh-CN"/>
        </w:rPr>
        <w:t xml:space="preserve"> </w:t>
      </w:r>
      <w:r>
        <w:rPr>
          <w:color w:val="000000"/>
          <w:szCs w:val="20"/>
        </w:rPr>
        <w:t xml:space="preserve">is set to </w:t>
      </w:r>
      <w:r>
        <w:rPr>
          <w:i/>
          <w:iCs/>
          <w:color w:val="000000"/>
          <w:szCs w:val="20"/>
        </w:rPr>
        <w:t>'</w:t>
      </w:r>
      <w:proofErr w:type="spellStart"/>
      <w:r>
        <w:rPr>
          <w:color w:val="000000"/>
          <w:szCs w:val="20"/>
        </w:rPr>
        <w:t>partialAndNonCoherent</w:t>
      </w:r>
      <w:proofErr w:type="spellEnd"/>
      <w:r>
        <w:rPr>
          <w:color w:val="000000"/>
          <w:szCs w:val="20"/>
        </w:rPr>
        <w:t>', and when the SRS-</w:t>
      </w:r>
      <w:proofErr w:type="spellStart"/>
      <w:r>
        <w:rPr>
          <w:color w:val="000000"/>
          <w:szCs w:val="20"/>
        </w:rPr>
        <w:t>resourceSet</w:t>
      </w:r>
      <w:proofErr w:type="spellEnd"/>
      <w:r>
        <w:rPr>
          <w:color w:val="000000"/>
          <w:szCs w:val="20"/>
        </w:rPr>
        <w:t xml:space="preserve"> with usage set to "codebook" includes at least one SRS resource with 4 ports and one SRS resource with 2 ports, the </w:t>
      </w:r>
      <w:proofErr w:type="spellStart"/>
      <w:r>
        <w:rPr>
          <w:color w:val="000000"/>
          <w:szCs w:val="20"/>
        </w:rPr>
        <w:t>codebookSubset</w:t>
      </w:r>
      <w:proofErr w:type="spellEnd"/>
      <w:r>
        <w:rPr>
          <w:color w:val="000000"/>
          <w:szCs w:val="20"/>
        </w:rPr>
        <w:t xml:space="preserve"> associated with the 2-port SRS resource is '</w:t>
      </w:r>
      <w:proofErr w:type="spellStart"/>
      <w:r>
        <w:rPr>
          <w:color w:val="000000"/>
          <w:szCs w:val="20"/>
        </w:rPr>
        <w:t>nonCoherent</w:t>
      </w:r>
      <w:proofErr w:type="spellEnd"/>
      <w:r>
        <w:rPr>
          <w:color w:val="000000"/>
          <w:szCs w:val="20"/>
        </w:rPr>
        <w:t xml:space="preserve">'. The maximum transmission rank may be configured by the higher layer parameter </w:t>
      </w:r>
      <w:proofErr w:type="spellStart"/>
      <w:r>
        <w:rPr>
          <w:i/>
          <w:szCs w:val="20"/>
        </w:rPr>
        <w:t>maxRank</w:t>
      </w:r>
      <w:proofErr w:type="spellEnd"/>
      <w:r>
        <w:rPr>
          <w:szCs w:val="20"/>
        </w:rPr>
        <w:t xml:space="preserve"> in </w:t>
      </w:r>
      <w:proofErr w:type="spellStart"/>
      <w:r>
        <w:rPr>
          <w:i/>
          <w:szCs w:val="20"/>
        </w:rPr>
        <w:t>pusch-Config</w:t>
      </w:r>
      <w:proofErr w:type="spellEnd"/>
      <w:r>
        <w:rPr>
          <w:i/>
          <w:szCs w:val="20"/>
        </w:rPr>
        <w:t xml:space="preserve"> </w:t>
      </w:r>
      <w:r>
        <w:rPr>
          <w:szCs w:val="20"/>
        </w:rPr>
        <w:t xml:space="preserve">for PUSCH scheduled with DCI format 0_1 and </w:t>
      </w:r>
      <w:del w:id="35" w:author="CATT" w:date="2020-07-30T11:31:00Z">
        <w:r>
          <w:rPr>
            <w:i/>
            <w:szCs w:val="20"/>
          </w:rPr>
          <w:delText>maxRank</w:delText>
        </w:r>
        <w:r>
          <w:rPr>
            <w:i/>
            <w:color w:val="000000"/>
            <w:kern w:val="2"/>
            <w:szCs w:val="20"/>
          </w:rPr>
          <w:delText>-ForDCIFormat0_2</w:delText>
        </w:r>
      </w:del>
      <w:ins w:id="36" w:author="CATT" w:date="2020-07-30T11:31:00Z">
        <w:r>
          <w:rPr>
            <w:rFonts w:eastAsia="宋体"/>
            <w:i/>
            <w:color w:val="000000"/>
            <w:kern w:val="2"/>
            <w:szCs w:val="20"/>
            <w:lang w:val="en-GB"/>
          </w:rPr>
          <w:t>maxRankForDCI-Format0-2</w:t>
        </w:r>
      </w:ins>
      <w:r>
        <w:rPr>
          <w:color w:val="000000"/>
          <w:kern w:val="2"/>
          <w:szCs w:val="20"/>
        </w:rPr>
        <w:t xml:space="preserve"> </w:t>
      </w:r>
      <w:r>
        <w:rPr>
          <w:szCs w:val="20"/>
        </w:rPr>
        <w:t>for PUSCH scheduled with DCI format 0_2</w:t>
      </w:r>
      <w:r>
        <w:rPr>
          <w:i/>
          <w:color w:val="000000"/>
          <w:szCs w:val="20"/>
        </w:rPr>
        <w:t>.</w:t>
      </w:r>
    </w:p>
    <w:p w14:paraId="786C9F1C" w14:textId="77777777" w:rsidR="00B31BBD" w:rsidRDefault="00F134AB">
      <w:pPr>
        <w:spacing w:after="180"/>
        <w:jc w:val="left"/>
        <w:rPr>
          <w:color w:val="000000"/>
          <w:szCs w:val="20"/>
        </w:rPr>
      </w:pPr>
      <w:r>
        <w:rPr>
          <w:color w:val="000000"/>
          <w:szCs w:val="20"/>
        </w:rPr>
        <w:t>A UE reporting its UE capability of '</w:t>
      </w:r>
      <w:proofErr w:type="spellStart"/>
      <w:r>
        <w:rPr>
          <w:szCs w:val="20"/>
          <w:lang w:eastAsia="zh-CN"/>
        </w:rPr>
        <w:t>partialAndNonCoherent</w:t>
      </w:r>
      <w:proofErr w:type="spellEnd"/>
      <w:r>
        <w:rPr>
          <w:color w:val="000000"/>
          <w:szCs w:val="20"/>
        </w:rPr>
        <w:t xml:space="preserve">' transmission shall not expect to be configured by either </w:t>
      </w:r>
      <w:proofErr w:type="spellStart"/>
      <w:r>
        <w:rPr>
          <w:i/>
          <w:szCs w:val="20"/>
        </w:rPr>
        <w:t>codebookSubset</w:t>
      </w:r>
      <w:proofErr w:type="spellEnd"/>
      <w:r>
        <w:rPr>
          <w:color w:val="000000"/>
          <w:szCs w:val="20"/>
        </w:rPr>
        <w:t xml:space="preserve"> or </w:t>
      </w:r>
      <w:del w:id="37" w:author="CATT" w:date="2020-07-30T11:30:00Z">
        <w:r>
          <w:rPr>
            <w:i/>
            <w:color w:val="000000"/>
            <w:szCs w:val="20"/>
          </w:rPr>
          <w:delText>codebookSubset-ForDCIFormat0_2</w:delText>
        </w:r>
      </w:del>
      <w:ins w:id="38" w:author="CATT" w:date="2020-07-30T11:30:00Z">
        <w:r>
          <w:rPr>
            <w:rFonts w:eastAsia="宋体"/>
            <w:i/>
            <w:color w:val="000000"/>
            <w:kern w:val="2"/>
            <w:szCs w:val="20"/>
            <w:lang w:val="en-GB"/>
          </w:rPr>
          <w:t>codebookSubsetForDCI-Format0-2</w:t>
        </w:r>
      </w:ins>
      <w:r>
        <w:rPr>
          <w:color w:val="000000"/>
          <w:szCs w:val="20"/>
        </w:rPr>
        <w:t xml:space="preserve"> with '</w:t>
      </w:r>
      <w:proofErr w:type="spellStart"/>
      <w:r>
        <w:rPr>
          <w:rFonts w:eastAsia="Malgun Gothic"/>
          <w:szCs w:val="20"/>
          <w:lang w:eastAsia="zh-CN"/>
        </w:rPr>
        <w:t>fullyAndPartialAndNonCoherent</w:t>
      </w:r>
      <w:proofErr w:type="spellEnd"/>
      <w:r>
        <w:rPr>
          <w:rFonts w:eastAsia="Malgun Gothic"/>
          <w:i/>
          <w:szCs w:val="20"/>
          <w:lang w:eastAsia="zh-CN"/>
        </w:rPr>
        <w:t>'</w:t>
      </w:r>
      <w:r>
        <w:rPr>
          <w:color w:val="000000"/>
          <w:szCs w:val="20"/>
        </w:rPr>
        <w:t xml:space="preserve">. </w:t>
      </w:r>
    </w:p>
    <w:p w14:paraId="7A20E928" w14:textId="77777777" w:rsidR="00B31BBD" w:rsidRDefault="00F134AB">
      <w:pPr>
        <w:spacing w:after="180"/>
        <w:jc w:val="left"/>
        <w:rPr>
          <w:color w:val="000000"/>
          <w:szCs w:val="20"/>
        </w:rPr>
      </w:pPr>
      <w:r>
        <w:rPr>
          <w:color w:val="000000"/>
          <w:szCs w:val="20"/>
        </w:rPr>
        <w:t>A UE reporting its UE capability of '</w:t>
      </w:r>
      <w:proofErr w:type="spellStart"/>
      <w:r>
        <w:rPr>
          <w:color w:val="000000"/>
          <w:szCs w:val="20"/>
        </w:rPr>
        <w:t>nonCoherent</w:t>
      </w:r>
      <w:proofErr w:type="spellEnd"/>
      <w:r>
        <w:rPr>
          <w:color w:val="000000"/>
          <w:szCs w:val="20"/>
        </w:rPr>
        <w:t xml:space="preserve">' transmission shall not expect to be configured by either </w:t>
      </w:r>
      <w:proofErr w:type="spellStart"/>
      <w:r>
        <w:rPr>
          <w:i/>
          <w:szCs w:val="20"/>
        </w:rPr>
        <w:t>codebookSubset</w:t>
      </w:r>
      <w:proofErr w:type="spellEnd"/>
      <w:r>
        <w:rPr>
          <w:color w:val="000000"/>
          <w:szCs w:val="20"/>
        </w:rPr>
        <w:t xml:space="preserve"> or </w:t>
      </w:r>
      <w:del w:id="39" w:author="CATT" w:date="2020-07-30T11:30:00Z">
        <w:r>
          <w:rPr>
            <w:i/>
            <w:color w:val="000000"/>
            <w:szCs w:val="20"/>
          </w:rPr>
          <w:delText>codebookSubset-ForDCIFormat0_2</w:delText>
        </w:r>
        <w:r>
          <w:rPr>
            <w:color w:val="000000"/>
            <w:szCs w:val="20"/>
          </w:rPr>
          <w:delText xml:space="preserve"> </w:delText>
        </w:r>
      </w:del>
      <w:r>
        <w:rPr>
          <w:rFonts w:eastAsia="宋体" w:hint="eastAsia"/>
          <w:color w:val="000000"/>
          <w:szCs w:val="20"/>
          <w:lang w:eastAsia="zh-CN"/>
        </w:rPr>
        <w:t xml:space="preserve"> </w:t>
      </w:r>
      <w:ins w:id="40" w:author="CATT" w:date="2020-07-30T11:30:00Z">
        <w:r>
          <w:rPr>
            <w:rFonts w:eastAsia="宋体"/>
            <w:i/>
            <w:color w:val="000000"/>
            <w:kern w:val="2"/>
            <w:szCs w:val="20"/>
            <w:lang w:val="en-GB"/>
          </w:rPr>
          <w:t>codebookSubsetForDCI-Format0-2</w:t>
        </w:r>
      </w:ins>
      <w:r>
        <w:rPr>
          <w:rFonts w:eastAsia="宋体" w:hint="eastAsia"/>
          <w:i/>
          <w:color w:val="000000"/>
          <w:kern w:val="2"/>
          <w:szCs w:val="20"/>
          <w:lang w:val="en-GB" w:eastAsia="zh-CN"/>
        </w:rPr>
        <w:t xml:space="preserve"> </w:t>
      </w:r>
      <w:r>
        <w:rPr>
          <w:color w:val="000000"/>
          <w:szCs w:val="20"/>
        </w:rPr>
        <w:t xml:space="preserve">with </w:t>
      </w:r>
      <w:r>
        <w:rPr>
          <w:rFonts w:eastAsia="Malgun Gothic"/>
          <w:i/>
          <w:szCs w:val="20"/>
          <w:lang w:eastAsia="zh-CN"/>
        </w:rPr>
        <w:t>'</w:t>
      </w:r>
      <w:proofErr w:type="spellStart"/>
      <w:r>
        <w:rPr>
          <w:rFonts w:eastAsia="Malgun Gothic"/>
          <w:szCs w:val="20"/>
          <w:lang w:eastAsia="zh-CN"/>
        </w:rPr>
        <w:t>fullyAndPartialAndNonCoherent</w:t>
      </w:r>
      <w:proofErr w:type="spellEnd"/>
      <w:r>
        <w:rPr>
          <w:rFonts w:eastAsia="Malgun Gothic"/>
          <w:i/>
          <w:szCs w:val="20"/>
          <w:lang w:eastAsia="zh-CN"/>
        </w:rPr>
        <w:t>'</w:t>
      </w:r>
      <w:r>
        <w:rPr>
          <w:color w:val="000000"/>
          <w:szCs w:val="20"/>
        </w:rPr>
        <w:t xml:space="preserve"> or with </w:t>
      </w:r>
      <w:r>
        <w:rPr>
          <w:rFonts w:eastAsia="Malgun Gothic"/>
          <w:i/>
          <w:szCs w:val="20"/>
          <w:lang w:eastAsia="zh-CN"/>
        </w:rPr>
        <w:t>'</w:t>
      </w:r>
      <w:proofErr w:type="spellStart"/>
      <w:r>
        <w:rPr>
          <w:szCs w:val="20"/>
          <w:lang w:eastAsia="zh-CN"/>
        </w:rPr>
        <w:t>partialAndNonCoherent</w:t>
      </w:r>
      <w:proofErr w:type="spellEnd"/>
      <w:r>
        <w:rPr>
          <w:color w:val="000000"/>
          <w:szCs w:val="20"/>
        </w:rPr>
        <w:t>'.</w:t>
      </w:r>
    </w:p>
    <w:p w14:paraId="5B9DAAA0" w14:textId="77777777" w:rsidR="00B31BBD" w:rsidRDefault="00F134AB">
      <w:pPr>
        <w:spacing w:after="180"/>
        <w:jc w:val="left"/>
        <w:rPr>
          <w:szCs w:val="20"/>
        </w:rPr>
      </w:pPr>
      <w:r>
        <w:rPr>
          <w:color w:val="000000"/>
          <w:szCs w:val="20"/>
        </w:rPr>
        <w:t xml:space="preserve">A UE shall not expect to be configured with the higher layer parameter </w:t>
      </w:r>
      <w:proofErr w:type="spellStart"/>
      <w:r>
        <w:rPr>
          <w:i/>
          <w:szCs w:val="20"/>
        </w:rPr>
        <w:t>codebookSubset</w:t>
      </w:r>
      <w:proofErr w:type="spellEnd"/>
      <w:r>
        <w:rPr>
          <w:color w:val="000000"/>
          <w:szCs w:val="20"/>
        </w:rPr>
        <w:t xml:space="preserve"> or the higher layer parameter </w:t>
      </w:r>
      <w:del w:id="41" w:author="CATT" w:date="2020-07-30T11:30:00Z">
        <w:r>
          <w:rPr>
            <w:i/>
            <w:color w:val="000000"/>
            <w:szCs w:val="20"/>
          </w:rPr>
          <w:delText>codebookSubset-ForDCIFormat0_2</w:delText>
        </w:r>
        <w:r>
          <w:rPr>
            <w:color w:val="000000"/>
            <w:szCs w:val="20"/>
          </w:rPr>
          <w:delText xml:space="preserve"> </w:delText>
        </w:r>
      </w:del>
      <w:ins w:id="42" w:author="CATT" w:date="2020-07-30T11:30:00Z">
        <w:r>
          <w:rPr>
            <w:rFonts w:eastAsia="宋体"/>
            <w:i/>
            <w:color w:val="000000"/>
            <w:kern w:val="2"/>
            <w:szCs w:val="20"/>
            <w:lang w:val="en-GB"/>
          </w:rPr>
          <w:t>codebookSubsetForDCI-Format0-2</w:t>
        </w:r>
      </w:ins>
      <w:r>
        <w:rPr>
          <w:rFonts w:eastAsia="宋体" w:hint="eastAsia"/>
          <w:i/>
          <w:color w:val="000000"/>
          <w:kern w:val="2"/>
          <w:szCs w:val="20"/>
          <w:lang w:val="en-GB" w:eastAsia="zh-CN"/>
        </w:rPr>
        <w:t xml:space="preserve"> </w:t>
      </w:r>
      <w:r>
        <w:rPr>
          <w:color w:val="000000"/>
          <w:szCs w:val="20"/>
        </w:rPr>
        <w:t xml:space="preserve">set to </w:t>
      </w:r>
      <w:r>
        <w:rPr>
          <w:rFonts w:eastAsia="Malgun Gothic"/>
          <w:i/>
          <w:szCs w:val="20"/>
          <w:lang w:eastAsia="zh-CN"/>
        </w:rPr>
        <w:t>'</w:t>
      </w:r>
      <w:proofErr w:type="spellStart"/>
      <w:r>
        <w:rPr>
          <w:color w:val="000000"/>
          <w:szCs w:val="20"/>
        </w:rPr>
        <w:t>partialAndNonCoherent</w:t>
      </w:r>
      <w:proofErr w:type="spellEnd"/>
      <w:r>
        <w:rPr>
          <w:color w:val="000000"/>
          <w:szCs w:val="20"/>
        </w:rPr>
        <w:t xml:space="preserve">' when higher layer parameter </w:t>
      </w:r>
      <w:proofErr w:type="spellStart"/>
      <w:r>
        <w:rPr>
          <w:i/>
          <w:color w:val="000000"/>
          <w:szCs w:val="20"/>
        </w:rPr>
        <w:t>nrofSRS</w:t>
      </w:r>
      <w:proofErr w:type="spellEnd"/>
      <w:r>
        <w:rPr>
          <w:i/>
          <w:color w:val="000000"/>
          <w:szCs w:val="20"/>
        </w:rPr>
        <w:t>-Ports</w:t>
      </w:r>
      <w:r>
        <w:rPr>
          <w:color w:val="000000"/>
          <w:szCs w:val="20"/>
        </w:rPr>
        <w:t xml:space="preserve"> in an </w:t>
      </w:r>
      <w:r>
        <w:rPr>
          <w:i/>
          <w:color w:val="000000"/>
          <w:szCs w:val="20"/>
        </w:rPr>
        <w:t>SRS-</w:t>
      </w:r>
      <w:proofErr w:type="spellStart"/>
      <w:r>
        <w:rPr>
          <w:i/>
          <w:color w:val="000000"/>
          <w:szCs w:val="20"/>
        </w:rPr>
        <w:t>ResourceSet</w:t>
      </w:r>
      <w:proofErr w:type="spellEnd"/>
      <w:r>
        <w:rPr>
          <w:color w:val="000000"/>
          <w:szCs w:val="20"/>
        </w:rPr>
        <w:t xml:space="preserve"> with </w:t>
      </w:r>
      <w:r>
        <w:rPr>
          <w:i/>
          <w:color w:val="000000"/>
          <w:szCs w:val="20"/>
        </w:rPr>
        <w:t>usage</w:t>
      </w:r>
      <w:r>
        <w:rPr>
          <w:color w:val="000000"/>
          <w:szCs w:val="20"/>
        </w:rPr>
        <w:t xml:space="preserve"> set to 'codebook' indicates that the maximum number of the configured SRS antenna ports in the </w:t>
      </w:r>
      <w:r>
        <w:rPr>
          <w:i/>
          <w:color w:val="000000"/>
          <w:szCs w:val="20"/>
        </w:rPr>
        <w:t>SRS-</w:t>
      </w:r>
      <w:proofErr w:type="spellStart"/>
      <w:r>
        <w:rPr>
          <w:i/>
          <w:color w:val="000000"/>
          <w:szCs w:val="20"/>
        </w:rPr>
        <w:t>ResourceSet</w:t>
      </w:r>
      <w:proofErr w:type="spellEnd"/>
      <w:r>
        <w:rPr>
          <w:color w:val="000000"/>
          <w:szCs w:val="20"/>
        </w:rPr>
        <w:t xml:space="preserve"> is two.</w:t>
      </w:r>
    </w:p>
    <w:p w14:paraId="4AA7A925" w14:textId="77777777" w:rsidR="00B31BBD" w:rsidRDefault="00F134AB">
      <w:pPr>
        <w:spacing w:afterLines="50"/>
        <w:jc w:val="center"/>
        <w:rPr>
          <w:rFonts w:eastAsia="宋体"/>
          <w:color w:val="FF0000"/>
          <w:szCs w:val="20"/>
          <w:lang w:val="en-GB" w:eastAsia="zh-CN"/>
        </w:rPr>
      </w:pPr>
      <w:r>
        <w:rPr>
          <w:rFonts w:eastAsia="Malgun Gothic"/>
          <w:color w:val="FF0000"/>
          <w:szCs w:val="20"/>
          <w:lang w:val="en-GB"/>
        </w:rPr>
        <w:t>&lt;Unchanged Text Omitted&gt;</w:t>
      </w:r>
    </w:p>
    <w:p w14:paraId="1D10D54C" w14:textId="77777777" w:rsidR="00B31BBD" w:rsidRDefault="00F134AB">
      <w:pPr>
        <w:spacing w:afterLines="50"/>
        <w:jc w:val="left"/>
        <w:rPr>
          <w:rFonts w:eastAsia="宋体"/>
          <w:color w:val="FF0000"/>
          <w:szCs w:val="20"/>
          <w:lang w:val="en-GB" w:eastAsia="zh-CN"/>
        </w:rPr>
      </w:pPr>
      <w:r>
        <w:rPr>
          <w:color w:val="000000"/>
          <w:szCs w:val="20"/>
        </w:rPr>
        <w:t>A UE shall not expect to be configured with higher layer parameter</w:t>
      </w:r>
      <w:r>
        <w:rPr>
          <w:i/>
          <w:iCs/>
          <w:color w:val="000000"/>
          <w:szCs w:val="20"/>
        </w:rPr>
        <w:t xml:space="preserve"> </w:t>
      </w:r>
      <w:proofErr w:type="spellStart"/>
      <w:r>
        <w:rPr>
          <w:i/>
          <w:iCs/>
          <w:color w:val="000000"/>
          <w:szCs w:val="20"/>
        </w:rPr>
        <w:t>ul-FullPowerTransmission</w:t>
      </w:r>
      <w:proofErr w:type="spellEnd"/>
      <w:r>
        <w:rPr>
          <w:color w:val="000000"/>
          <w:szCs w:val="20"/>
        </w:rPr>
        <w:t xml:space="preserve"> set to '</w:t>
      </w:r>
      <w:r>
        <w:rPr>
          <w:i/>
          <w:iCs/>
          <w:color w:val="000000"/>
          <w:szCs w:val="20"/>
        </w:rPr>
        <w:t xml:space="preserve">fullpowerMode1' </w:t>
      </w:r>
      <w:r>
        <w:rPr>
          <w:color w:val="000000"/>
          <w:szCs w:val="20"/>
        </w:rPr>
        <w:t xml:space="preserve">and </w:t>
      </w:r>
      <w:proofErr w:type="spellStart"/>
      <w:r>
        <w:rPr>
          <w:i/>
          <w:iCs/>
          <w:color w:val="000000"/>
          <w:szCs w:val="20"/>
        </w:rPr>
        <w:t>codebookSubset</w:t>
      </w:r>
      <w:proofErr w:type="spellEnd"/>
      <w:r>
        <w:rPr>
          <w:color w:val="000000"/>
          <w:szCs w:val="20"/>
        </w:rPr>
        <w:t xml:space="preserve"> or </w:t>
      </w:r>
      <w:del w:id="43" w:author="CATT" w:date="2020-07-30T13:30:00Z">
        <w:r>
          <w:rPr>
            <w:i/>
            <w:iCs/>
            <w:color w:val="000000"/>
            <w:szCs w:val="20"/>
          </w:rPr>
          <w:delText xml:space="preserve">codebookSubset-ForDCIFormat0_2 </w:delText>
        </w:r>
      </w:del>
      <w:ins w:id="44" w:author="CATT" w:date="2020-07-30T13:30:00Z">
        <w:r>
          <w:rPr>
            <w:rFonts w:eastAsia="宋体"/>
            <w:i/>
            <w:color w:val="000000"/>
            <w:kern w:val="2"/>
            <w:szCs w:val="20"/>
            <w:lang w:val="en-GB"/>
          </w:rPr>
          <w:t>codebookSubsetForDCI-Format0-2</w:t>
        </w:r>
      </w:ins>
      <w:r>
        <w:rPr>
          <w:rFonts w:eastAsia="宋体" w:hint="eastAsia"/>
          <w:i/>
          <w:color w:val="000000"/>
          <w:kern w:val="2"/>
          <w:szCs w:val="20"/>
          <w:lang w:val="en-GB" w:eastAsia="zh-CN"/>
        </w:rPr>
        <w:t xml:space="preserve"> </w:t>
      </w:r>
      <w:r>
        <w:rPr>
          <w:color w:val="000000"/>
          <w:szCs w:val="20"/>
        </w:rPr>
        <w:t>set to</w:t>
      </w:r>
      <w:r>
        <w:rPr>
          <w:i/>
          <w:iCs/>
          <w:color w:val="000000"/>
          <w:szCs w:val="20"/>
        </w:rPr>
        <w:t xml:space="preserve"> '</w:t>
      </w:r>
      <w:proofErr w:type="spellStart"/>
      <w:r>
        <w:rPr>
          <w:i/>
          <w:iCs/>
          <w:color w:val="000000"/>
          <w:szCs w:val="20"/>
        </w:rPr>
        <w:t>full</w:t>
      </w:r>
      <w:ins w:id="45" w:author="CATT" w:date="2020-08-03T08:06:00Z">
        <w:r>
          <w:rPr>
            <w:rFonts w:eastAsia="宋体" w:hint="eastAsia"/>
            <w:i/>
            <w:iCs/>
            <w:color w:val="000000"/>
            <w:szCs w:val="20"/>
            <w:lang w:eastAsia="zh-CN"/>
          </w:rPr>
          <w:t>y</w:t>
        </w:r>
      </w:ins>
      <w:r>
        <w:rPr>
          <w:i/>
          <w:iCs/>
          <w:color w:val="000000"/>
          <w:szCs w:val="20"/>
        </w:rPr>
        <w:t>AndPartialAndNonCoherent</w:t>
      </w:r>
      <w:proofErr w:type="spellEnd"/>
      <w:r>
        <w:rPr>
          <w:i/>
          <w:iCs/>
          <w:color w:val="000000"/>
          <w:szCs w:val="20"/>
        </w:rPr>
        <w:t xml:space="preserve">' </w:t>
      </w:r>
      <w:r>
        <w:rPr>
          <w:color w:val="000000"/>
          <w:szCs w:val="20"/>
        </w:rPr>
        <w:t>simultaneously.</w:t>
      </w:r>
    </w:p>
    <w:p w14:paraId="29D38AD2" w14:textId="77777777" w:rsidR="00B31BBD" w:rsidRDefault="00F134AB">
      <w:pPr>
        <w:spacing w:afterLines="50"/>
        <w:jc w:val="center"/>
        <w:rPr>
          <w:rFonts w:eastAsia="宋体"/>
          <w:color w:val="FF0000"/>
          <w:szCs w:val="20"/>
          <w:lang w:val="en-GB" w:eastAsia="zh-CN"/>
        </w:rPr>
      </w:pPr>
      <w:r>
        <w:rPr>
          <w:rFonts w:eastAsia="Malgun Gothic"/>
          <w:color w:val="FF0000"/>
          <w:szCs w:val="20"/>
          <w:lang w:val="en-GB"/>
        </w:rPr>
        <w:t>&lt;Unchanged Text Omitted&gt;</w:t>
      </w:r>
    </w:p>
    <w:p w14:paraId="33815555" w14:textId="77777777" w:rsidR="00B31BBD" w:rsidRDefault="00F134AB">
      <w:pPr>
        <w:rPr>
          <w:rFonts w:eastAsia="宋体"/>
          <w:b/>
          <w:sz w:val="24"/>
        </w:rPr>
      </w:pPr>
      <w:bookmarkStart w:id="46" w:name="_Toc11352142"/>
      <w:bookmarkStart w:id="47" w:name="_Toc20318032"/>
      <w:bookmarkStart w:id="48" w:name="_Toc27299930"/>
      <w:bookmarkStart w:id="49" w:name="_Toc29673203"/>
      <w:bookmarkStart w:id="50" w:name="_Toc29673344"/>
      <w:bookmarkStart w:id="51" w:name="_Toc29674337"/>
      <w:bookmarkStart w:id="52" w:name="_Toc36645567"/>
      <w:bookmarkStart w:id="53" w:name="_Toc45810612"/>
      <w:r>
        <w:rPr>
          <w:rFonts w:eastAsia="宋体"/>
          <w:b/>
          <w:sz w:val="24"/>
        </w:rPr>
        <w:t>6.1.2</w:t>
      </w:r>
      <w:r>
        <w:rPr>
          <w:rFonts w:eastAsia="宋体"/>
          <w:b/>
          <w:sz w:val="24"/>
        </w:rPr>
        <w:tab/>
      </w:r>
      <w:r>
        <w:rPr>
          <w:rFonts w:eastAsia="宋体" w:hint="eastAsia"/>
          <w:b/>
          <w:sz w:val="24"/>
        </w:rPr>
        <w:t xml:space="preserve"> </w:t>
      </w:r>
      <w:r>
        <w:rPr>
          <w:rFonts w:eastAsia="宋体"/>
          <w:b/>
          <w:sz w:val="24"/>
        </w:rPr>
        <w:t>Resource allocation</w:t>
      </w:r>
      <w:bookmarkEnd w:id="46"/>
      <w:bookmarkEnd w:id="47"/>
      <w:bookmarkEnd w:id="48"/>
      <w:bookmarkEnd w:id="49"/>
      <w:bookmarkEnd w:id="50"/>
      <w:bookmarkEnd w:id="51"/>
      <w:bookmarkEnd w:id="52"/>
      <w:bookmarkEnd w:id="53"/>
      <w:r>
        <w:rPr>
          <w:rFonts w:eastAsia="宋体"/>
          <w:b/>
          <w:sz w:val="24"/>
        </w:rPr>
        <w:t xml:space="preserve"> </w:t>
      </w:r>
    </w:p>
    <w:p w14:paraId="03B37CD1" w14:textId="77777777" w:rsidR="00B31BBD" w:rsidRDefault="00F134AB">
      <w:pPr>
        <w:rPr>
          <w:rFonts w:eastAsia="宋体"/>
          <w:b/>
          <w:sz w:val="24"/>
        </w:rPr>
      </w:pPr>
      <w:bookmarkStart w:id="54" w:name="_Toc11352143"/>
      <w:bookmarkStart w:id="55" w:name="_Toc20318033"/>
      <w:bookmarkStart w:id="56" w:name="_Toc27299931"/>
      <w:bookmarkStart w:id="57" w:name="_Toc29673204"/>
      <w:bookmarkStart w:id="58" w:name="_Toc29673345"/>
      <w:bookmarkStart w:id="59" w:name="_Toc29674338"/>
      <w:bookmarkStart w:id="60" w:name="_Toc36645568"/>
      <w:bookmarkStart w:id="61" w:name="_Toc45810613"/>
      <w:r>
        <w:rPr>
          <w:rFonts w:eastAsia="宋体"/>
          <w:b/>
          <w:sz w:val="24"/>
        </w:rPr>
        <w:t>6.1.2.1</w:t>
      </w:r>
      <w:r>
        <w:rPr>
          <w:rFonts w:eastAsia="宋体" w:hint="eastAsia"/>
          <w:b/>
          <w:sz w:val="24"/>
        </w:rPr>
        <w:t xml:space="preserve"> </w:t>
      </w:r>
      <w:r>
        <w:rPr>
          <w:rFonts w:eastAsia="宋体"/>
          <w:b/>
          <w:sz w:val="24"/>
        </w:rPr>
        <w:t>Resource allocation in time domain</w:t>
      </w:r>
      <w:bookmarkEnd w:id="54"/>
      <w:bookmarkEnd w:id="55"/>
      <w:bookmarkEnd w:id="56"/>
      <w:bookmarkEnd w:id="57"/>
      <w:bookmarkEnd w:id="58"/>
      <w:bookmarkEnd w:id="59"/>
      <w:bookmarkEnd w:id="60"/>
      <w:bookmarkEnd w:id="61"/>
    </w:p>
    <w:p w14:paraId="17C816B9" w14:textId="77777777" w:rsidR="00B31BBD" w:rsidRDefault="00F134AB">
      <w:pPr>
        <w:spacing w:afterLines="50"/>
        <w:jc w:val="center"/>
        <w:rPr>
          <w:rFonts w:eastAsia="宋体"/>
          <w:color w:val="FF0000"/>
          <w:szCs w:val="20"/>
          <w:lang w:val="en-GB" w:eastAsia="zh-CN"/>
        </w:rPr>
      </w:pPr>
      <w:r>
        <w:rPr>
          <w:rFonts w:eastAsia="Malgun Gothic"/>
          <w:color w:val="FF0000"/>
          <w:szCs w:val="20"/>
          <w:lang w:val="en-GB"/>
        </w:rPr>
        <w:t>&lt;Unchanged Text Omitted&gt;</w:t>
      </w:r>
    </w:p>
    <w:p w14:paraId="721C84E8" w14:textId="77777777" w:rsidR="00B31BBD" w:rsidRPr="00097A83" w:rsidRDefault="00F134AB">
      <w:pPr>
        <w:numPr>
          <w:ilvl w:val="0"/>
          <w:numId w:val="20"/>
        </w:numPr>
        <w:spacing w:afterLines="50"/>
        <w:jc w:val="left"/>
        <w:rPr>
          <w:rFonts w:eastAsia="宋体"/>
          <w:color w:val="000000"/>
          <w:szCs w:val="20"/>
          <w:lang w:eastAsia="zh-CN"/>
        </w:rPr>
      </w:pPr>
      <w:r w:rsidRPr="00097A83">
        <w:rPr>
          <w:rFonts w:eastAsia="宋体"/>
          <w:color w:val="000000"/>
          <w:szCs w:val="20"/>
        </w:rPr>
        <w:t xml:space="preserve">for PUSCH scheduled by DCI format 0_1, if </w:t>
      </w:r>
      <w:del w:id="62" w:author="CATT" w:date="2020-07-31T12:10:00Z">
        <w:r w:rsidRPr="00097A83">
          <w:rPr>
            <w:rFonts w:eastAsia="宋体"/>
            <w:i/>
            <w:color w:val="000000"/>
            <w:szCs w:val="20"/>
          </w:rPr>
          <w:delText>PUSCHRepTypeIndicator-ForDCIFormat0_1</w:delText>
        </w:r>
        <w:r w:rsidRPr="00097A83">
          <w:rPr>
            <w:rFonts w:eastAsia="宋体"/>
            <w:color w:val="000000"/>
            <w:szCs w:val="20"/>
          </w:rPr>
          <w:delText xml:space="preserve"> </w:delText>
        </w:r>
      </w:del>
      <w:ins w:id="63" w:author="CATT" w:date="2020-07-31T12:10:00Z">
        <w:r>
          <w:rPr>
            <w:i/>
            <w:color w:val="000000"/>
            <w:szCs w:val="20"/>
          </w:rPr>
          <w:t>pusch-RepTypeIndicatorForDCI-Format0-1</w:t>
        </w:r>
        <w:r>
          <w:rPr>
            <w:rFonts w:eastAsia="宋体" w:hint="eastAsia"/>
            <w:i/>
            <w:color w:val="000000"/>
            <w:szCs w:val="20"/>
            <w:lang w:eastAsia="zh-CN"/>
          </w:rPr>
          <w:t xml:space="preserve"> </w:t>
        </w:r>
      </w:ins>
      <w:r w:rsidRPr="00097A83">
        <w:rPr>
          <w:rFonts w:eastAsia="宋体"/>
          <w:color w:val="000000"/>
          <w:szCs w:val="20"/>
        </w:rPr>
        <w:t>is set to '</w:t>
      </w:r>
      <w:proofErr w:type="spellStart"/>
      <w:r w:rsidRPr="00097A83">
        <w:rPr>
          <w:rFonts w:eastAsia="宋体"/>
          <w:i/>
          <w:color w:val="000000"/>
          <w:szCs w:val="20"/>
        </w:rPr>
        <w:t>pusch-RepTypeB</w:t>
      </w:r>
      <w:proofErr w:type="spellEnd"/>
      <w:r w:rsidRPr="00097A83">
        <w:rPr>
          <w:rFonts w:eastAsia="宋体"/>
          <w:color w:val="000000"/>
          <w:szCs w:val="20"/>
        </w:rPr>
        <w:t xml:space="preserve">', the UE applies PUSCH repetition Type B procedure when determining the time domain resource allocation. For PUSCH scheduled by DCI format 0_2, if </w:t>
      </w:r>
      <w:del w:id="64" w:author="CATT" w:date="2020-07-31T12:10:00Z">
        <w:r w:rsidRPr="00097A83">
          <w:rPr>
            <w:rFonts w:eastAsia="宋体"/>
            <w:i/>
            <w:color w:val="000000"/>
            <w:szCs w:val="20"/>
          </w:rPr>
          <w:delText>PUSCHRepTypeIndicator-ForDCIFormat0_2</w:delText>
        </w:r>
        <w:r w:rsidRPr="00097A83">
          <w:rPr>
            <w:rFonts w:eastAsia="宋体"/>
            <w:color w:val="000000"/>
            <w:szCs w:val="20"/>
          </w:rPr>
          <w:delText xml:space="preserve"> </w:delText>
        </w:r>
      </w:del>
      <w:ins w:id="65" w:author="CATT" w:date="2020-07-31T12:10:00Z">
        <w:r>
          <w:rPr>
            <w:i/>
            <w:color w:val="000000"/>
            <w:szCs w:val="20"/>
          </w:rPr>
          <w:t>pusch-RepTypeIndicatorForDCI-Format0-2</w:t>
        </w:r>
      </w:ins>
      <w:ins w:id="66" w:author="CATT" w:date="2020-07-31T16:56:00Z">
        <w:r>
          <w:rPr>
            <w:rFonts w:eastAsia="宋体" w:hint="eastAsia"/>
            <w:i/>
            <w:color w:val="000000"/>
            <w:szCs w:val="20"/>
            <w:lang w:eastAsia="zh-CN"/>
          </w:rPr>
          <w:t xml:space="preserve"> </w:t>
        </w:r>
      </w:ins>
      <w:r w:rsidRPr="00097A83">
        <w:rPr>
          <w:rFonts w:eastAsia="宋体"/>
          <w:color w:val="000000"/>
          <w:szCs w:val="20"/>
        </w:rPr>
        <w:t>is set to '</w:t>
      </w:r>
      <w:proofErr w:type="spellStart"/>
      <w:r w:rsidRPr="00097A83">
        <w:rPr>
          <w:rFonts w:eastAsia="宋体"/>
          <w:i/>
          <w:color w:val="000000"/>
          <w:szCs w:val="20"/>
        </w:rPr>
        <w:t>pusch-RepTypeB</w:t>
      </w:r>
      <w:proofErr w:type="spellEnd"/>
      <w:r w:rsidRPr="00097A83">
        <w:rPr>
          <w:rFonts w:eastAsia="宋体"/>
          <w:color w:val="000000"/>
          <w:szCs w:val="20"/>
        </w:rPr>
        <w:t>', the UE applies PUSCH repetition Type B procedure when determining the time domain resource allocation. Otherwise, the UE applies PUSCH repetition Type A procedure when determining the time domain resource allocation for PUSCH scheduled by PDCCH.</w:t>
      </w:r>
    </w:p>
    <w:p w14:paraId="4B239FFB" w14:textId="77777777" w:rsidR="00B31BBD" w:rsidRDefault="00F134AB">
      <w:pPr>
        <w:spacing w:afterLines="50"/>
        <w:jc w:val="center"/>
        <w:rPr>
          <w:rFonts w:eastAsia="宋体"/>
          <w:color w:val="FF0000"/>
          <w:szCs w:val="20"/>
          <w:lang w:val="en-GB" w:eastAsia="zh-CN"/>
        </w:rPr>
      </w:pPr>
      <w:r>
        <w:rPr>
          <w:rFonts w:eastAsia="Malgun Gothic"/>
          <w:color w:val="FF0000"/>
          <w:szCs w:val="20"/>
          <w:lang w:val="en-GB"/>
        </w:rPr>
        <w:t>&lt;Unchanged Text Omitted&gt;</w:t>
      </w:r>
    </w:p>
    <w:p w14:paraId="30BD4902" w14:textId="77777777" w:rsidR="00B31BBD" w:rsidRDefault="00F134AB">
      <w:pPr>
        <w:rPr>
          <w:rFonts w:eastAsia="宋体"/>
          <w:b/>
          <w:sz w:val="24"/>
        </w:rPr>
      </w:pPr>
      <w:bookmarkStart w:id="67" w:name="_Toc11352147"/>
      <w:bookmarkStart w:id="68" w:name="_Toc20318037"/>
      <w:bookmarkStart w:id="69" w:name="_Toc27299935"/>
      <w:bookmarkStart w:id="70" w:name="_Toc29673208"/>
      <w:bookmarkStart w:id="71" w:name="_Toc29673349"/>
      <w:bookmarkStart w:id="72" w:name="_Toc29674342"/>
      <w:bookmarkStart w:id="73" w:name="_Toc36645572"/>
      <w:bookmarkStart w:id="74" w:name="_Toc45810617"/>
      <w:r>
        <w:rPr>
          <w:rFonts w:eastAsia="宋体"/>
          <w:b/>
          <w:sz w:val="24"/>
        </w:rPr>
        <w:t>6.1.2.2.2</w:t>
      </w:r>
      <w:r>
        <w:rPr>
          <w:rFonts w:eastAsia="宋体"/>
          <w:b/>
          <w:sz w:val="24"/>
        </w:rPr>
        <w:tab/>
      </w:r>
      <w:r>
        <w:rPr>
          <w:rFonts w:eastAsia="宋体" w:hint="eastAsia"/>
          <w:b/>
          <w:sz w:val="24"/>
        </w:rPr>
        <w:t xml:space="preserve"> </w:t>
      </w:r>
      <w:r>
        <w:rPr>
          <w:rFonts w:eastAsia="宋体"/>
          <w:b/>
          <w:sz w:val="24"/>
        </w:rPr>
        <w:t>Uplink resource allocation type 1</w:t>
      </w:r>
      <w:bookmarkEnd w:id="67"/>
      <w:bookmarkEnd w:id="68"/>
      <w:bookmarkEnd w:id="69"/>
      <w:bookmarkEnd w:id="70"/>
      <w:bookmarkEnd w:id="71"/>
      <w:bookmarkEnd w:id="72"/>
      <w:bookmarkEnd w:id="73"/>
      <w:bookmarkEnd w:id="74"/>
    </w:p>
    <w:p w14:paraId="68A6AFFC" w14:textId="77777777" w:rsidR="00B31BBD" w:rsidRDefault="00F134AB">
      <w:pPr>
        <w:spacing w:afterLines="50"/>
        <w:jc w:val="center"/>
        <w:rPr>
          <w:rFonts w:eastAsia="宋体"/>
          <w:color w:val="FF0000"/>
          <w:szCs w:val="20"/>
          <w:lang w:val="en-GB" w:eastAsia="zh-CN"/>
        </w:rPr>
      </w:pPr>
      <w:r>
        <w:rPr>
          <w:rFonts w:eastAsia="Malgun Gothic"/>
          <w:color w:val="FF0000"/>
          <w:szCs w:val="20"/>
          <w:lang w:val="en-GB"/>
        </w:rPr>
        <w:t>&lt;Unchanged Text Omitted&gt;</w:t>
      </w:r>
    </w:p>
    <w:p w14:paraId="5DBA43B7" w14:textId="77777777" w:rsidR="00B31BBD" w:rsidRDefault="00F134AB">
      <w:pPr>
        <w:spacing w:afterLines="50"/>
        <w:jc w:val="left"/>
        <w:rPr>
          <w:rFonts w:eastAsia="宋体"/>
          <w:color w:val="FF0000"/>
          <w:szCs w:val="20"/>
          <w:lang w:val="en-GB" w:eastAsia="zh-CN"/>
        </w:rPr>
      </w:pPr>
      <w:r>
        <w:rPr>
          <w:color w:val="000000"/>
          <w:szCs w:val="20"/>
        </w:rPr>
        <w:t xml:space="preserve">When the scheduling grant is received with DCI format 0_2, an uplink type 1 resource allocation field consists of </w:t>
      </w:r>
      <w:r>
        <w:rPr>
          <w:rFonts w:eastAsia="等线"/>
          <w:color w:val="000000"/>
          <w:szCs w:val="20"/>
        </w:rPr>
        <w:t>a resource indication value (</w:t>
      </w:r>
      <w:r>
        <w:rPr>
          <w:rFonts w:eastAsia="等线"/>
          <w:i/>
          <w:color w:val="000000"/>
          <w:szCs w:val="20"/>
        </w:rPr>
        <w:t>RIV</w:t>
      </w:r>
      <w:r>
        <w:rPr>
          <w:rFonts w:eastAsia="等线"/>
          <w:color w:val="000000"/>
          <w:szCs w:val="20"/>
        </w:rPr>
        <w:t xml:space="preserve">) corresponding to a starting resource block group </w:t>
      </w:r>
      <w:proofErr w:type="spellStart"/>
      <w:r>
        <w:rPr>
          <w:i/>
          <w:iCs/>
          <w:color w:val="000000"/>
          <w:szCs w:val="20"/>
        </w:rPr>
        <w:t>RBG</w:t>
      </w:r>
      <w:r>
        <w:rPr>
          <w:i/>
          <w:iCs/>
          <w:color w:val="000000"/>
          <w:szCs w:val="20"/>
          <w:vertAlign w:val="subscript"/>
        </w:rPr>
        <w:t>start</w:t>
      </w:r>
      <w:proofErr w:type="spellEnd"/>
      <w:r>
        <w:rPr>
          <w:color w:val="000000"/>
          <w:szCs w:val="20"/>
        </w:rPr>
        <w:t xml:space="preserve">=0, 1, …, </w:t>
      </w:r>
      <w:r>
        <w:rPr>
          <w:i/>
          <w:iCs/>
          <w:color w:val="000000"/>
          <w:szCs w:val="20"/>
        </w:rPr>
        <w:t>N</w:t>
      </w:r>
      <w:r>
        <w:rPr>
          <w:i/>
          <w:iCs/>
          <w:color w:val="000000"/>
          <w:szCs w:val="20"/>
          <w:vertAlign w:val="subscript"/>
        </w:rPr>
        <w:t>RBG</w:t>
      </w:r>
      <w:r>
        <w:rPr>
          <w:color w:val="000000"/>
          <w:szCs w:val="20"/>
        </w:rPr>
        <w:t xml:space="preserve">-1 and a length in terms of virtually contiguously allocated resource block groups </w:t>
      </w:r>
      <w:r>
        <w:rPr>
          <w:i/>
          <w:iCs/>
          <w:color w:val="000000"/>
          <w:szCs w:val="20"/>
        </w:rPr>
        <w:t>L</w:t>
      </w:r>
      <w:r>
        <w:rPr>
          <w:i/>
          <w:iCs/>
          <w:color w:val="000000"/>
          <w:szCs w:val="20"/>
          <w:vertAlign w:val="subscript"/>
        </w:rPr>
        <w:t>RBGs</w:t>
      </w:r>
      <w:r>
        <w:rPr>
          <w:color w:val="000000"/>
          <w:szCs w:val="20"/>
        </w:rPr>
        <w:t xml:space="preserve">=1, …, </w:t>
      </w:r>
      <w:r>
        <w:rPr>
          <w:i/>
          <w:iCs/>
          <w:color w:val="000000"/>
          <w:szCs w:val="20"/>
        </w:rPr>
        <w:t>N</w:t>
      </w:r>
      <w:r>
        <w:rPr>
          <w:i/>
          <w:iCs/>
          <w:color w:val="000000"/>
          <w:szCs w:val="20"/>
          <w:vertAlign w:val="subscript"/>
        </w:rPr>
        <w:t>RBG</w:t>
      </w:r>
      <w:r>
        <w:rPr>
          <w:color w:val="000000"/>
          <w:szCs w:val="20"/>
        </w:rPr>
        <w:t xml:space="preserve">, where the resource block groups are defined as in 6.1.2.2.1 with </w:t>
      </w:r>
      <w:r>
        <w:rPr>
          <w:i/>
          <w:iCs/>
          <w:color w:val="000000"/>
          <w:szCs w:val="20"/>
        </w:rPr>
        <w:t>P</w:t>
      </w:r>
      <w:r>
        <w:rPr>
          <w:color w:val="000000"/>
          <w:szCs w:val="20"/>
        </w:rPr>
        <w:t xml:space="preserve"> defined by </w:t>
      </w:r>
      <w:del w:id="75" w:author="CATT" w:date="2020-07-30T14:19:00Z">
        <w:r>
          <w:rPr>
            <w:i/>
            <w:iCs/>
            <w:color w:val="000000"/>
            <w:szCs w:val="20"/>
          </w:rPr>
          <w:delText>ResourceAllocationType1-granularity-ForDCIFormat0_2</w:delText>
        </w:r>
        <w:r>
          <w:rPr>
            <w:color w:val="000000"/>
            <w:szCs w:val="20"/>
          </w:rPr>
          <w:delText xml:space="preserve"> </w:delText>
        </w:r>
      </w:del>
      <w:ins w:id="76" w:author="CATT" w:date="2020-07-30T14:19:00Z">
        <w:r>
          <w:rPr>
            <w:i/>
            <w:color w:val="000000"/>
            <w:szCs w:val="20"/>
          </w:rPr>
          <w:t>resourceAllocationType1GranularityForDCI-Format0-2</w:t>
        </w:r>
      </w:ins>
      <w:ins w:id="77" w:author="CATT" w:date="2020-07-31T16:56:00Z">
        <w:r>
          <w:rPr>
            <w:rFonts w:eastAsia="宋体" w:hint="eastAsia"/>
            <w:i/>
            <w:color w:val="000000"/>
            <w:szCs w:val="20"/>
            <w:lang w:eastAsia="zh-CN"/>
          </w:rPr>
          <w:t xml:space="preserve"> </w:t>
        </w:r>
      </w:ins>
      <w:r>
        <w:rPr>
          <w:color w:val="000000"/>
          <w:szCs w:val="20"/>
        </w:rPr>
        <w:t xml:space="preserve">if the UE is configured with higher layer parameter </w:t>
      </w:r>
      <w:del w:id="78" w:author="CATT" w:date="2020-07-30T14:19:00Z">
        <w:r>
          <w:rPr>
            <w:i/>
            <w:iCs/>
            <w:color w:val="000000"/>
            <w:szCs w:val="20"/>
          </w:rPr>
          <w:delText>ResourceAllocationType1-granularity-ForDCIFormat0_2</w:delText>
        </w:r>
      </w:del>
      <w:ins w:id="79" w:author="CATT" w:date="2020-07-30T14:20:00Z">
        <w:r>
          <w:rPr>
            <w:rFonts w:eastAsia="宋体" w:hint="eastAsia"/>
            <w:i/>
            <w:iCs/>
            <w:color w:val="000000"/>
            <w:szCs w:val="20"/>
            <w:lang w:eastAsia="zh-CN"/>
          </w:rPr>
          <w:t xml:space="preserve"> </w:t>
        </w:r>
      </w:ins>
      <w:ins w:id="80" w:author="CATT" w:date="2020-07-30T14:19:00Z">
        <w:r>
          <w:rPr>
            <w:bCs/>
            <w:i/>
            <w:iCs/>
            <w:szCs w:val="20"/>
            <w:lang w:val="sv-SE" w:eastAsia="zh-CN"/>
          </w:rPr>
          <w:t>resourceAllocationType1GranularityForDCI-Format0-2</w:t>
        </w:r>
      </w:ins>
      <w:ins w:id="81" w:author="CATT" w:date="2020-07-31T16:51:00Z">
        <w:r>
          <w:rPr>
            <w:rFonts w:eastAsia="宋体" w:hint="eastAsia"/>
            <w:bCs/>
            <w:i/>
            <w:iCs/>
            <w:szCs w:val="20"/>
            <w:lang w:val="sv-SE" w:eastAsia="zh-CN"/>
          </w:rPr>
          <w:t xml:space="preserve"> </w:t>
        </w:r>
      </w:ins>
      <w:r>
        <w:rPr>
          <w:color w:val="000000"/>
          <w:szCs w:val="20"/>
        </w:rPr>
        <w:t xml:space="preserve">, and </w:t>
      </w:r>
      <w:r>
        <w:rPr>
          <w:i/>
          <w:iCs/>
          <w:color w:val="000000"/>
          <w:szCs w:val="20"/>
        </w:rPr>
        <w:t>P</w:t>
      </w:r>
      <w:r>
        <w:rPr>
          <w:iCs/>
          <w:color w:val="000000"/>
          <w:szCs w:val="20"/>
        </w:rPr>
        <w:t>=1 otherwise</w:t>
      </w:r>
      <w:r>
        <w:rPr>
          <w:i/>
          <w:iCs/>
          <w:color w:val="000000"/>
          <w:szCs w:val="20"/>
        </w:rPr>
        <w:t>.</w:t>
      </w:r>
      <w:r>
        <w:rPr>
          <w:color w:val="000000"/>
          <w:szCs w:val="20"/>
        </w:rPr>
        <w:t xml:space="preserve"> The resource indication value is defined by</w:t>
      </w:r>
    </w:p>
    <w:p w14:paraId="4DC4B645" w14:textId="77777777" w:rsidR="00B31BBD" w:rsidRDefault="00F134AB">
      <w:pPr>
        <w:spacing w:afterLines="50"/>
        <w:jc w:val="center"/>
        <w:rPr>
          <w:rFonts w:eastAsia="宋体"/>
          <w:color w:val="FF0000"/>
          <w:szCs w:val="20"/>
          <w:lang w:val="en-GB" w:eastAsia="zh-CN"/>
        </w:rPr>
      </w:pPr>
      <w:r>
        <w:rPr>
          <w:rFonts w:eastAsia="Malgun Gothic"/>
          <w:color w:val="FF0000"/>
          <w:szCs w:val="20"/>
          <w:lang w:val="en-GB"/>
        </w:rPr>
        <w:t>&lt;Unchanged Text Omitted&gt;</w:t>
      </w:r>
    </w:p>
    <w:p w14:paraId="0E915966" w14:textId="77777777" w:rsidR="00B31BBD" w:rsidRDefault="00F134AB">
      <w:pPr>
        <w:rPr>
          <w:rFonts w:eastAsia="宋体"/>
          <w:b/>
          <w:sz w:val="24"/>
        </w:rPr>
      </w:pPr>
      <w:bookmarkStart w:id="82" w:name="_Toc45810619"/>
      <w:bookmarkStart w:id="83" w:name="_Toc29673351"/>
      <w:bookmarkStart w:id="84" w:name="_Toc36645574"/>
      <w:bookmarkStart w:id="85" w:name="_Toc29674344"/>
      <w:bookmarkStart w:id="86" w:name="_Toc29673210"/>
      <w:bookmarkStart w:id="87" w:name="_Toc27299936"/>
      <w:bookmarkStart w:id="88" w:name="_Toc20318038"/>
      <w:bookmarkStart w:id="89" w:name="_Toc11352148"/>
      <w:r>
        <w:rPr>
          <w:rFonts w:eastAsia="宋体"/>
          <w:b/>
          <w:sz w:val="24"/>
        </w:rPr>
        <w:t>6.1.2.3</w:t>
      </w:r>
      <w:r>
        <w:rPr>
          <w:rFonts w:eastAsia="宋体"/>
          <w:b/>
          <w:sz w:val="24"/>
        </w:rPr>
        <w:tab/>
        <w:t>Resource allocation for uplink transmission with configured grant</w:t>
      </w:r>
      <w:bookmarkEnd w:id="82"/>
      <w:bookmarkEnd w:id="83"/>
      <w:bookmarkEnd w:id="84"/>
      <w:bookmarkEnd w:id="85"/>
      <w:bookmarkEnd w:id="86"/>
      <w:bookmarkEnd w:id="87"/>
      <w:bookmarkEnd w:id="88"/>
      <w:bookmarkEnd w:id="89"/>
    </w:p>
    <w:p w14:paraId="791F59D8" w14:textId="77777777" w:rsidR="00B31BBD" w:rsidRDefault="00B31BBD">
      <w:pPr>
        <w:spacing w:afterLines="50"/>
        <w:jc w:val="left"/>
        <w:rPr>
          <w:rFonts w:eastAsia="宋体"/>
          <w:color w:val="FF0000"/>
          <w:szCs w:val="20"/>
          <w:lang w:eastAsia="zh-CN"/>
        </w:rPr>
      </w:pPr>
    </w:p>
    <w:p w14:paraId="42C6B1B9" w14:textId="77777777" w:rsidR="00B31BBD" w:rsidRDefault="00F134AB">
      <w:pPr>
        <w:spacing w:afterLines="50"/>
        <w:jc w:val="center"/>
        <w:rPr>
          <w:rFonts w:eastAsia="宋体"/>
          <w:color w:val="FF0000"/>
          <w:szCs w:val="20"/>
          <w:lang w:val="en-GB" w:eastAsia="zh-CN"/>
        </w:rPr>
      </w:pPr>
      <w:r>
        <w:rPr>
          <w:rFonts w:eastAsia="Malgun Gothic"/>
          <w:color w:val="FF0000"/>
          <w:szCs w:val="20"/>
          <w:lang w:val="en-GB"/>
        </w:rPr>
        <w:t>&lt;Unchanged Text Omitted&gt;</w:t>
      </w:r>
    </w:p>
    <w:p w14:paraId="5B9CE298" w14:textId="77777777" w:rsidR="00B31BBD" w:rsidRDefault="00F134AB">
      <w:pPr>
        <w:spacing w:after="180"/>
        <w:ind w:left="851" w:hanging="284"/>
        <w:jc w:val="left"/>
        <w:rPr>
          <w:rFonts w:eastAsia="等线"/>
          <w:szCs w:val="20"/>
          <w:lang w:val="en-GB" w:eastAsia="zh-CN"/>
        </w:rPr>
      </w:pPr>
      <w:r>
        <w:rPr>
          <w:rFonts w:eastAsia="等线"/>
          <w:szCs w:val="20"/>
          <w:lang w:val="en-GB" w:eastAsia="zh-CN"/>
        </w:rPr>
        <w:lastRenderedPageBreak/>
        <w:t>-</w:t>
      </w:r>
      <w:r>
        <w:rPr>
          <w:rFonts w:eastAsia="等线"/>
          <w:szCs w:val="20"/>
          <w:lang w:val="en-GB" w:eastAsia="zh-CN"/>
        </w:rPr>
        <w:tab/>
        <w:t xml:space="preserve">For the determination of </w:t>
      </w:r>
      <w:r>
        <w:rPr>
          <w:rFonts w:eastAsia="等线"/>
          <w:szCs w:val="20"/>
          <w:lang w:val="en-GB"/>
        </w:rPr>
        <w:t xml:space="preserve">the </w:t>
      </w:r>
      <w:r>
        <w:rPr>
          <w:rFonts w:eastAsia="等线"/>
          <w:color w:val="000000"/>
          <w:szCs w:val="20"/>
          <w:lang w:val="en-GB"/>
        </w:rPr>
        <w:t>PUSCH repetition type</w:t>
      </w:r>
      <w:r>
        <w:rPr>
          <w:rFonts w:eastAsia="等线"/>
          <w:szCs w:val="20"/>
          <w:lang w:val="en-GB"/>
        </w:rPr>
        <w:t xml:space="preserve">, if the higher layer parameter </w:t>
      </w:r>
      <w:del w:id="90" w:author="CATT" w:date="2020-07-30T15:26:00Z">
        <w:r>
          <w:rPr>
            <w:rFonts w:eastAsia="等线"/>
            <w:i/>
            <w:color w:val="000000"/>
            <w:szCs w:val="20"/>
            <w:lang w:val="en-GB"/>
          </w:rPr>
          <w:delText>PUSCHRepTypeIndicator</w:delText>
        </w:r>
      </w:del>
      <w:r>
        <w:rPr>
          <w:rFonts w:eastAsia="等线"/>
          <w:i/>
          <w:szCs w:val="20"/>
          <w:lang w:val="en-GB"/>
        </w:rPr>
        <w:t xml:space="preserve"> </w:t>
      </w:r>
      <w:del w:id="91" w:author="CATT" w:date="2020-07-30T15:30:00Z">
        <w:r>
          <w:rPr>
            <w:rFonts w:eastAsia="等线"/>
            <w:i/>
            <w:color w:val="000000"/>
            <w:szCs w:val="20"/>
            <w:lang w:val="en-GB"/>
          </w:rPr>
          <w:delText>-</w:delText>
        </w:r>
        <w:r>
          <w:rPr>
            <w:rFonts w:eastAsia="等线"/>
            <w:i/>
            <w:szCs w:val="20"/>
            <w:lang w:val="en-GB"/>
          </w:rPr>
          <w:delText>ForType1Configuredgrant</w:delText>
        </w:r>
        <w:r>
          <w:rPr>
            <w:rFonts w:eastAsia="等线"/>
            <w:szCs w:val="20"/>
            <w:lang w:val="en-GB"/>
          </w:rPr>
          <w:delText xml:space="preserve"> </w:delText>
        </w:r>
      </w:del>
      <w:proofErr w:type="spellStart"/>
      <w:ins w:id="92" w:author="CATT" w:date="2020-07-31T16:46:00Z">
        <w:r>
          <w:rPr>
            <w:rFonts w:eastAsia="等线"/>
            <w:i/>
            <w:szCs w:val="20"/>
            <w:lang w:val="en-GB"/>
          </w:rPr>
          <w:t>pusch-RepTypeIndicator</w:t>
        </w:r>
        <w:proofErr w:type="spellEnd"/>
        <w:r>
          <w:rPr>
            <w:rFonts w:eastAsia="等线"/>
            <w:i/>
            <w:color w:val="000000"/>
            <w:szCs w:val="20"/>
            <w:lang w:val="en-GB"/>
          </w:rPr>
          <w:t xml:space="preserve"> </w:t>
        </w:r>
        <w:r>
          <w:rPr>
            <w:rFonts w:eastAsia="等线" w:hint="eastAsia"/>
            <w:color w:val="000000"/>
            <w:szCs w:val="20"/>
            <w:lang w:val="en-GB" w:eastAsia="zh-CN"/>
          </w:rPr>
          <w:t xml:space="preserve"> in </w:t>
        </w:r>
        <w:proofErr w:type="spellStart"/>
        <w:r>
          <w:rPr>
            <w:rFonts w:eastAsia="等线" w:hint="eastAsia"/>
            <w:i/>
            <w:color w:val="000000"/>
            <w:szCs w:val="20"/>
            <w:lang w:val="en-GB" w:eastAsia="zh-CN"/>
          </w:rPr>
          <w:t>rrc-ConfiguredUplinkGrant</w:t>
        </w:r>
        <w:proofErr w:type="spellEnd"/>
        <w:r>
          <w:rPr>
            <w:rFonts w:eastAsia="等线"/>
            <w:szCs w:val="20"/>
            <w:lang w:val="en-GB"/>
          </w:rPr>
          <w:t xml:space="preserve"> </w:t>
        </w:r>
      </w:ins>
      <w:ins w:id="93" w:author="CATT" w:date="2020-07-31T16:56:00Z">
        <w:r>
          <w:rPr>
            <w:rFonts w:eastAsia="等线" w:hint="eastAsia"/>
            <w:szCs w:val="20"/>
            <w:lang w:val="en-GB" w:eastAsia="zh-CN"/>
          </w:rPr>
          <w:t xml:space="preserve"> </w:t>
        </w:r>
      </w:ins>
      <w:r>
        <w:rPr>
          <w:rFonts w:eastAsia="等线"/>
          <w:szCs w:val="20"/>
          <w:lang w:val="en-GB"/>
        </w:rPr>
        <w:t xml:space="preserve">is configured and set to </w:t>
      </w:r>
      <w:r>
        <w:rPr>
          <w:rFonts w:eastAsia="等线"/>
          <w:color w:val="000000"/>
          <w:szCs w:val="20"/>
          <w:lang w:val="en-GB"/>
        </w:rPr>
        <w:t>'</w:t>
      </w:r>
      <w:proofErr w:type="spellStart"/>
      <w:r>
        <w:rPr>
          <w:rFonts w:eastAsia="等线"/>
          <w:i/>
          <w:color w:val="000000"/>
          <w:szCs w:val="20"/>
          <w:lang w:val="en-GB"/>
        </w:rPr>
        <w:t>pusch-RepTypeB</w:t>
      </w:r>
      <w:proofErr w:type="spellEnd"/>
      <w:r>
        <w:rPr>
          <w:rFonts w:eastAsia="等线"/>
          <w:color w:val="000000"/>
          <w:szCs w:val="20"/>
          <w:lang w:val="en-GB"/>
        </w:rPr>
        <w:t>',</w:t>
      </w:r>
      <w:r>
        <w:rPr>
          <w:rFonts w:eastAsia="等线"/>
          <w:szCs w:val="20"/>
          <w:lang w:val="en-GB"/>
        </w:rPr>
        <w:t xml:space="preserve"> PUSCH repetition type B is applied; otherwise, PUSCH repetition type A is applied;  </w:t>
      </w:r>
    </w:p>
    <w:p w14:paraId="2CADB9A3" w14:textId="77777777" w:rsidR="00B31BBD" w:rsidRDefault="00F134AB">
      <w:pPr>
        <w:spacing w:after="180"/>
        <w:ind w:left="851" w:hanging="284"/>
        <w:jc w:val="left"/>
        <w:rPr>
          <w:rFonts w:eastAsia="等线"/>
          <w:szCs w:val="20"/>
          <w:lang w:eastAsia="zh-CN"/>
        </w:rPr>
      </w:pPr>
      <w:r>
        <w:rPr>
          <w:rFonts w:eastAsia="等线"/>
          <w:szCs w:val="20"/>
          <w:lang w:val="en-GB"/>
        </w:rPr>
        <w:t>-</w:t>
      </w:r>
      <w:r>
        <w:rPr>
          <w:rFonts w:eastAsia="等线"/>
          <w:szCs w:val="20"/>
          <w:lang w:val="en-GB"/>
        </w:rPr>
        <w:tab/>
        <w:t xml:space="preserve">For PUSCH repetition type A, the selection of the time domain resource allocation table follows the rules </w:t>
      </w:r>
      <w:r>
        <w:rPr>
          <w:rFonts w:eastAsia="等线"/>
          <w:szCs w:val="20"/>
          <w:lang w:eastAsia="zh-CN"/>
        </w:rPr>
        <w:t>for DCI format 0_0 on UE specific search space, as defined in Clause 6.1.2.1.1.</w:t>
      </w:r>
    </w:p>
    <w:p w14:paraId="1FB76295" w14:textId="77777777" w:rsidR="00B31BBD" w:rsidRDefault="00F134AB">
      <w:pPr>
        <w:spacing w:after="180"/>
        <w:ind w:left="851" w:hanging="284"/>
        <w:jc w:val="left"/>
        <w:rPr>
          <w:rFonts w:eastAsia="等线"/>
          <w:szCs w:val="20"/>
          <w:lang w:val="en-GB"/>
        </w:rPr>
      </w:pPr>
      <w:r>
        <w:rPr>
          <w:rFonts w:eastAsia="等线"/>
          <w:szCs w:val="20"/>
          <w:lang w:val="en-GB"/>
        </w:rPr>
        <w:t>-</w:t>
      </w:r>
      <w:r>
        <w:rPr>
          <w:rFonts w:eastAsia="等线"/>
          <w:szCs w:val="20"/>
          <w:lang w:val="en-GB"/>
        </w:rPr>
        <w:tab/>
        <w:t>For PUSCH repetition type B, the selection of the time domain resource allocation table is as follows:</w:t>
      </w:r>
    </w:p>
    <w:p w14:paraId="594DA2BA" w14:textId="77777777" w:rsidR="00B31BBD" w:rsidRDefault="00F134AB">
      <w:pPr>
        <w:spacing w:after="180"/>
        <w:ind w:left="1135" w:hanging="284"/>
        <w:jc w:val="left"/>
        <w:rPr>
          <w:rFonts w:eastAsia="等线"/>
          <w:szCs w:val="20"/>
          <w:lang w:val="en-GB"/>
        </w:rPr>
      </w:pPr>
      <w:r>
        <w:rPr>
          <w:rFonts w:eastAsia="等线"/>
          <w:szCs w:val="20"/>
          <w:lang w:val="en-GB"/>
        </w:rPr>
        <w:t>-</w:t>
      </w:r>
      <w:r>
        <w:rPr>
          <w:rFonts w:eastAsia="等线"/>
          <w:szCs w:val="20"/>
          <w:lang w:val="en-GB"/>
        </w:rPr>
        <w:tab/>
        <w:t xml:space="preserve">If </w:t>
      </w:r>
      <w:del w:id="94" w:author="CATT" w:date="2020-07-30T14:37:00Z">
        <w:r>
          <w:rPr>
            <w:rFonts w:eastAsia="等线"/>
            <w:i/>
            <w:iCs/>
            <w:szCs w:val="20"/>
            <w:lang w:val="en-GB"/>
          </w:rPr>
          <w:delText>PUSCHRepTypeIndicator-ForDCIFormat0_1</w:delText>
        </w:r>
      </w:del>
      <w:ins w:id="95" w:author="CATT" w:date="2020-07-30T14:34:00Z">
        <w:r>
          <w:rPr>
            <w:rFonts w:eastAsia="等线" w:cs="Arial"/>
            <w:i/>
            <w:szCs w:val="18"/>
            <w:lang w:val="sv-SE" w:eastAsia="sv-SE"/>
          </w:rPr>
          <w:t>pusch-RepTypeIndicatorForDCI-Format0-1</w:t>
        </w:r>
      </w:ins>
      <w:ins w:id="96" w:author="CATT" w:date="2020-07-31T16:49:00Z">
        <w:r>
          <w:rPr>
            <w:rFonts w:eastAsia="等线" w:cs="Arial" w:hint="eastAsia"/>
            <w:szCs w:val="18"/>
            <w:lang w:val="sv-SE" w:eastAsia="zh-CN"/>
          </w:rPr>
          <w:t xml:space="preserve"> </w:t>
        </w:r>
      </w:ins>
      <w:r>
        <w:rPr>
          <w:rFonts w:eastAsia="等线"/>
          <w:szCs w:val="20"/>
          <w:lang w:val="en-GB"/>
        </w:rPr>
        <w:t xml:space="preserve">in </w:t>
      </w:r>
      <w:proofErr w:type="spellStart"/>
      <w:r>
        <w:rPr>
          <w:rFonts w:eastAsia="等线"/>
          <w:i/>
          <w:iCs/>
          <w:szCs w:val="20"/>
          <w:lang w:val="en-GB"/>
        </w:rPr>
        <w:t>pusch-Config</w:t>
      </w:r>
      <w:proofErr w:type="spellEnd"/>
      <w:r>
        <w:rPr>
          <w:rFonts w:eastAsia="等线"/>
          <w:szCs w:val="20"/>
          <w:lang w:val="en-GB"/>
        </w:rPr>
        <w:t xml:space="preserve"> is configured and set to </w:t>
      </w:r>
      <w:r>
        <w:rPr>
          <w:rFonts w:eastAsia="等线"/>
          <w:i/>
          <w:iCs/>
          <w:szCs w:val="20"/>
          <w:lang w:val="en-GB"/>
        </w:rPr>
        <w:t>'</w:t>
      </w:r>
      <w:proofErr w:type="spellStart"/>
      <w:r>
        <w:rPr>
          <w:rFonts w:eastAsia="等线"/>
          <w:i/>
          <w:iCs/>
          <w:szCs w:val="20"/>
          <w:lang w:val="en-GB"/>
        </w:rPr>
        <w:t>pusch-RepTypeB</w:t>
      </w:r>
      <w:proofErr w:type="spellEnd"/>
      <w:r>
        <w:rPr>
          <w:rFonts w:eastAsia="等线"/>
          <w:i/>
          <w:iCs/>
          <w:szCs w:val="20"/>
          <w:lang w:val="en-GB"/>
        </w:rPr>
        <w:t>'</w:t>
      </w:r>
      <w:r>
        <w:rPr>
          <w:rFonts w:eastAsia="等线"/>
          <w:szCs w:val="20"/>
          <w:lang w:val="en-GB"/>
        </w:rPr>
        <w:t xml:space="preserve">, </w:t>
      </w:r>
      <w:del w:id="97" w:author="CATT" w:date="2020-07-30T14:37:00Z">
        <w:r>
          <w:rPr>
            <w:rFonts w:eastAsia="等线"/>
            <w:i/>
            <w:iCs/>
            <w:szCs w:val="20"/>
            <w:lang w:val="en-GB"/>
          </w:rPr>
          <w:delText>PUSCH-TimeDomainResourceAllocationList-ForDCIformat0_1</w:delText>
        </w:r>
        <w:r>
          <w:rPr>
            <w:rFonts w:eastAsia="等线"/>
            <w:szCs w:val="20"/>
            <w:lang w:val="en-GB"/>
          </w:rPr>
          <w:delText xml:space="preserve"> </w:delText>
        </w:r>
      </w:del>
      <w:ins w:id="98" w:author="CATT" w:date="2020-07-30T14:36:00Z">
        <w:r>
          <w:rPr>
            <w:rFonts w:eastAsia="等线"/>
            <w:i/>
            <w:szCs w:val="20"/>
            <w:lang w:val="en-GB"/>
          </w:rPr>
          <w:t>pusch-TimeDomainAllocationListForDCI-Format0-1</w:t>
        </w:r>
      </w:ins>
      <w:r>
        <w:rPr>
          <w:rFonts w:eastAsia="等线" w:hint="eastAsia"/>
          <w:i/>
          <w:szCs w:val="20"/>
          <w:lang w:val="en-GB" w:eastAsia="zh-CN"/>
        </w:rPr>
        <w:t xml:space="preserve"> </w:t>
      </w:r>
      <w:r>
        <w:rPr>
          <w:rFonts w:eastAsia="等线"/>
          <w:szCs w:val="20"/>
          <w:lang w:val="en-GB"/>
        </w:rPr>
        <w:t xml:space="preserve">in </w:t>
      </w:r>
      <w:proofErr w:type="spellStart"/>
      <w:r>
        <w:rPr>
          <w:rFonts w:eastAsia="等线"/>
          <w:i/>
          <w:iCs/>
          <w:szCs w:val="20"/>
          <w:lang w:val="en-GB"/>
        </w:rPr>
        <w:t>pusch-Config</w:t>
      </w:r>
      <w:proofErr w:type="spellEnd"/>
      <w:r>
        <w:rPr>
          <w:rFonts w:eastAsia="等线"/>
          <w:szCs w:val="20"/>
          <w:lang w:val="en-GB"/>
        </w:rPr>
        <w:t xml:space="preserve"> is used;</w:t>
      </w:r>
    </w:p>
    <w:p w14:paraId="1268A70B" w14:textId="77777777" w:rsidR="00B31BBD" w:rsidRDefault="00F134AB">
      <w:pPr>
        <w:spacing w:after="180"/>
        <w:ind w:left="1135" w:hanging="284"/>
        <w:jc w:val="left"/>
        <w:rPr>
          <w:rFonts w:eastAsia="等线"/>
          <w:szCs w:val="20"/>
          <w:lang w:val="en-GB" w:eastAsia="zh-CN"/>
        </w:rPr>
      </w:pPr>
      <w:r>
        <w:rPr>
          <w:rFonts w:eastAsia="等线"/>
          <w:szCs w:val="20"/>
          <w:lang w:val="en-GB"/>
        </w:rPr>
        <w:t>-</w:t>
      </w:r>
      <w:r>
        <w:rPr>
          <w:rFonts w:eastAsia="等线"/>
          <w:szCs w:val="20"/>
          <w:lang w:val="en-GB"/>
        </w:rPr>
        <w:tab/>
        <w:t xml:space="preserve">Otherwise, </w:t>
      </w:r>
      <w:del w:id="99" w:author="CATT" w:date="2020-07-30T14:37:00Z">
        <w:r>
          <w:rPr>
            <w:rFonts w:eastAsia="等线"/>
            <w:i/>
            <w:iCs/>
            <w:szCs w:val="20"/>
            <w:lang w:val="en-GB"/>
          </w:rPr>
          <w:delText>PUSCH-TimeDomainResourceAllocationList-ForDCIformat0_</w:delText>
        </w:r>
      </w:del>
      <w:del w:id="100" w:author="CATT" w:date="2020-07-30T15:06:00Z">
        <w:r>
          <w:rPr>
            <w:rFonts w:eastAsia="等线"/>
            <w:i/>
            <w:iCs/>
            <w:szCs w:val="20"/>
            <w:lang w:val="en-GB"/>
          </w:rPr>
          <w:delText>2</w:delText>
        </w:r>
      </w:del>
      <w:r>
        <w:rPr>
          <w:rFonts w:eastAsia="等线" w:hint="eastAsia"/>
          <w:i/>
          <w:iCs/>
          <w:szCs w:val="20"/>
          <w:lang w:val="en-GB" w:eastAsia="zh-CN"/>
        </w:rPr>
        <w:t xml:space="preserve"> </w:t>
      </w:r>
      <w:r>
        <w:rPr>
          <w:rFonts w:eastAsia="等线"/>
          <w:szCs w:val="20"/>
          <w:lang w:val="en-GB"/>
        </w:rPr>
        <w:t xml:space="preserve"> </w:t>
      </w:r>
      <w:ins w:id="101" w:author="CATT" w:date="2020-07-30T14:36:00Z">
        <w:r>
          <w:rPr>
            <w:rFonts w:eastAsia="等线"/>
            <w:i/>
            <w:szCs w:val="20"/>
            <w:lang w:val="en-GB"/>
          </w:rPr>
          <w:t>pusch-TimeDomainAllocationListForDCI-Format0-2</w:t>
        </w:r>
        <w:r>
          <w:rPr>
            <w:rFonts w:eastAsia="等线" w:hint="eastAsia"/>
            <w:i/>
            <w:szCs w:val="20"/>
            <w:lang w:val="en-GB" w:eastAsia="zh-CN"/>
          </w:rPr>
          <w:t xml:space="preserve"> </w:t>
        </w:r>
      </w:ins>
      <w:r>
        <w:rPr>
          <w:rFonts w:eastAsia="等线"/>
          <w:szCs w:val="20"/>
          <w:lang w:val="en-GB"/>
        </w:rPr>
        <w:t xml:space="preserve">in </w:t>
      </w:r>
      <w:proofErr w:type="spellStart"/>
      <w:r>
        <w:rPr>
          <w:rFonts w:eastAsia="等线"/>
          <w:i/>
          <w:iCs/>
          <w:szCs w:val="20"/>
          <w:lang w:val="en-GB"/>
        </w:rPr>
        <w:t>pusch-Config</w:t>
      </w:r>
      <w:proofErr w:type="spellEnd"/>
      <w:r>
        <w:rPr>
          <w:rFonts w:eastAsia="等线"/>
          <w:szCs w:val="20"/>
          <w:lang w:val="en-GB"/>
        </w:rPr>
        <w:t xml:space="preserve"> is used.</w:t>
      </w:r>
    </w:p>
    <w:p w14:paraId="53DD12EF" w14:textId="77777777" w:rsidR="00B31BBD" w:rsidRDefault="00F134AB">
      <w:pPr>
        <w:spacing w:after="180"/>
        <w:ind w:left="1135" w:hanging="284"/>
        <w:jc w:val="left"/>
        <w:rPr>
          <w:rFonts w:eastAsia="等线"/>
          <w:szCs w:val="20"/>
          <w:lang w:val="en-GB"/>
        </w:rPr>
      </w:pPr>
      <w:r>
        <w:rPr>
          <w:rFonts w:eastAsia="等线"/>
          <w:szCs w:val="20"/>
          <w:lang w:val="en-GB"/>
        </w:rPr>
        <w:t>-</w:t>
      </w:r>
      <w:r>
        <w:rPr>
          <w:rFonts w:eastAsia="等线"/>
          <w:szCs w:val="20"/>
          <w:lang w:val="en-GB"/>
        </w:rPr>
        <w:tab/>
        <w:t xml:space="preserve">It is not expected that </w:t>
      </w:r>
      <w:del w:id="102" w:author="CATT" w:date="2020-07-30T15:24:00Z">
        <w:r>
          <w:rPr>
            <w:rFonts w:eastAsia="等线"/>
            <w:i/>
            <w:iCs/>
            <w:szCs w:val="20"/>
            <w:lang w:val="en-GB"/>
          </w:rPr>
          <w:delText>PUSCHRepTypeIndicator</w:delText>
        </w:r>
      </w:del>
      <w:del w:id="103" w:author="CATT" w:date="2020-07-30T15:31:00Z">
        <w:r>
          <w:rPr>
            <w:rFonts w:eastAsia="等线"/>
            <w:i/>
            <w:iCs/>
            <w:szCs w:val="20"/>
            <w:lang w:val="en-GB"/>
          </w:rPr>
          <w:delText>-ForType1Configuredgrant</w:delText>
        </w:r>
        <w:r>
          <w:rPr>
            <w:rFonts w:eastAsia="等线"/>
            <w:szCs w:val="20"/>
            <w:lang w:val="en-GB"/>
          </w:rPr>
          <w:delText xml:space="preserve"> </w:delText>
        </w:r>
      </w:del>
      <w:proofErr w:type="spellStart"/>
      <w:ins w:id="104" w:author="CATT" w:date="2020-07-31T16:45:00Z">
        <w:r>
          <w:rPr>
            <w:rFonts w:eastAsia="等线"/>
            <w:i/>
            <w:szCs w:val="20"/>
            <w:lang w:val="en-GB"/>
          </w:rPr>
          <w:t>pusch-RepTypeIndicator</w:t>
        </w:r>
        <w:proofErr w:type="spellEnd"/>
        <w:r>
          <w:rPr>
            <w:rFonts w:eastAsia="等线"/>
            <w:i/>
            <w:color w:val="000000"/>
            <w:szCs w:val="20"/>
            <w:lang w:val="en-GB"/>
          </w:rPr>
          <w:t xml:space="preserve"> </w:t>
        </w:r>
        <w:r>
          <w:rPr>
            <w:rFonts w:eastAsia="等线" w:hint="eastAsia"/>
            <w:color w:val="000000"/>
            <w:szCs w:val="20"/>
            <w:lang w:val="en-GB" w:eastAsia="zh-CN"/>
          </w:rPr>
          <w:t xml:space="preserve">in </w:t>
        </w:r>
        <w:proofErr w:type="spellStart"/>
        <w:r>
          <w:rPr>
            <w:rFonts w:eastAsia="等线" w:hint="eastAsia"/>
            <w:i/>
            <w:color w:val="000000"/>
            <w:szCs w:val="20"/>
            <w:lang w:val="en-GB" w:eastAsia="zh-CN"/>
          </w:rPr>
          <w:t>rrc-ConfiguredUplinkGrant</w:t>
        </w:r>
        <w:proofErr w:type="spellEnd"/>
        <w:r>
          <w:rPr>
            <w:rFonts w:eastAsia="等线" w:hint="eastAsia"/>
            <w:color w:val="000000"/>
            <w:szCs w:val="20"/>
            <w:lang w:val="en-GB" w:eastAsia="zh-CN"/>
          </w:rPr>
          <w:t xml:space="preserve"> </w:t>
        </w:r>
      </w:ins>
      <w:ins w:id="105" w:author="CATT" w:date="2020-07-31T16:57:00Z">
        <w:r>
          <w:rPr>
            <w:rFonts w:eastAsia="等线" w:hint="eastAsia"/>
            <w:color w:val="000000"/>
            <w:szCs w:val="20"/>
            <w:lang w:val="en-GB" w:eastAsia="zh-CN"/>
          </w:rPr>
          <w:t xml:space="preserve"> </w:t>
        </w:r>
      </w:ins>
      <w:r>
        <w:rPr>
          <w:rFonts w:eastAsia="等线"/>
          <w:szCs w:val="20"/>
          <w:lang w:val="en-GB"/>
        </w:rPr>
        <w:t xml:space="preserve">is configured with </w:t>
      </w:r>
      <w:r>
        <w:rPr>
          <w:rFonts w:eastAsia="等线"/>
          <w:i/>
          <w:iCs/>
          <w:szCs w:val="20"/>
          <w:lang w:val="en-GB"/>
        </w:rPr>
        <w:t>'</w:t>
      </w:r>
      <w:proofErr w:type="spellStart"/>
      <w:r>
        <w:rPr>
          <w:rFonts w:eastAsia="等线"/>
          <w:i/>
          <w:iCs/>
          <w:szCs w:val="20"/>
          <w:lang w:val="en-GB"/>
        </w:rPr>
        <w:t>pusch-RepTypeB</w:t>
      </w:r>
      <w:proofErr w:type="spellEnd"/>
      <w:r>
        <w:rPr>
          <w:rFonts w:eastAsia="等线"/>
          <w:i/>
          <w:iCs/>
          <w:szCs w:val="20"/>
          <w:lang w:val="en-GB"/>
        </w:rPr>
        <w:t>'</w:t>
      </w:r>
      <w:r>
        <w:rPr>
          <w:rFonts w:eastAsia="等线"/>
          <w:szCs w:val="20"/>
          <w:lang w:val="en-GB"/>
        </w:rPr>
        <w:t xml:space="preserve"> when none of </w:t>
      </w:r>
      <w:del w:id="106" w:author="CATT" w:date="2020-07-30T14:37:00Z">
        <w:r>
          <w:rPr>
            <w:rFonts w:eastAsia="等线"/>
            <w:i/>
            <w:iCs/>
            <w:szCs w:val="20"/>
            <w:lang w:val="en-GB"/>
          </w:rPr>
          <w:delText>PUSCHRepTypeIndicator-ForDCIFormat0_1</w:delText>
        </w:r>
      </w:del>
      <w:ins w:id="107" w:author="CATT" w:date="2020-07-31T16:38:00Z">
        <w:r>
          <w:rPr>
            <w:rFonts w:eastAsia="等线" w:hint="eastAsia"/>
            <w:i/>
            <w:iCs/>
            <w:szCs w:val="20"/>
            <w:lang w:val="en-GB" w:eastAsia="zh-CN"/>
          </w:rPr>
          <w:t xml:space="preserve"> </w:t>
        </w:r>
      </w:ins>
      <w:ins w:id="108" w:author="CATT" w:date="2020-07-30T14:37:00Z">
        <w:r>
          <w:rPr>
            <w:rFonts w:eastAsia="等线" w:cs="Arial"/>
            <w:i/>
            <w:szCs w:val="18"/>
            <w:lang w:val="sv-SE" w:eastAsia="sv-SE"/>
          </w:rPr>
          <w:t>pusch-RepTypeIndicatorForDCI-Format0-1</w:t>
        </w:r>
      </w:ins>
      <w:r>
        <w:rPr>
          <w:rFonts w:eastAsia="等线"/>
          <w:szCs w:val="20"/>
          <w:lang w:val="en-GB"/>
        </w:rPr>
        <w:t xml:space="preserve"> and </w:t>
      </w:r>
      <w:del w:id="109" w:author="CATT" w:date="2020-07-30T15:06:00Z">
        <w:r>
          <w:rPr>
            <w:rFonts w:eastAsia="等线"/>
            <w:i/>
            <w:iCs/>
            <w:szCs w:val="20"/>
            <w:lang w:val="en-GB"/>
          </w:rPr>
          <w:delText>PUSCHRepTypeIndicator-ForDCIFormat0_2</w:delText>
        </w:r>
      </w:del>
      <w:ins w:id="110" w:author="CATT" w:date="2020-07-31T16:38:00Z">
        <w:r>
          <w:rPr>
            <w:rFonts w:eastAsia="等线" w:hint="eastAsia"/>
            <w:i/>
            <w:iCs/>
            <w:szCs w:val="20"/>
            <w:lang w:val="en-GB" w:eastAsia="zh-CN"/>
          </w:rPr>
          <w:t xml:space="preserve"> </w:t>
        </w:r>
      </w:ins>
      <w:ins w:id="111" w:author="CATT" w:date="2020-07-30T15:06:00Z">
        <w:r>
          <w:rPr>
            <w:rFonts w:eastAsia="等线"/>
            <w:i/>
            <w:iCs/>
            <w:szCs w:val="20"/>
            <w:lang w:val="en-GB"/>
          </w:rPr>
          <w:t>pusch-RepTypeIndicatorForDCI-Format0-2</w:t>
        </w:r>
      </w:ins>
      <w:r>
        <w:rPr>
          <w:rFonts w:eastAsia="等线"/>
          <w:szCs w:val="20"/>
          <w:lang w:val="en-GB"/>
        </w:rPr>
        <w:t xml:space="preserve"> in </w:t>
      </w:r>
      <w:proofErr w:type="spellStart"/>
      <w:r>
        <w:rPr>
          <w:rFonts w:eastAsia="等线"/>
          <w:i/>
          <w:iCs/>
          <w:szCs w:val="20"/>
          <w:lang w:val="en-GB"/>
        </w:rPr>
        <w:t>pusch-Config</w:t>
      </w:r>
      <w:proofErr w:type="spellEnd"/>
      <w:r>
        <w:rPr>
          <w:rFonts w:eastAsia="等线"/>
          <w:szCs w:val="20"/>
          <w:lang w:val="en-GB"/>
        </w:rPr>
        <w:t xml:space="preserve"> is set to </w:t>
      </w:r>
      <w:r>
        <w:rPr>
          <w:rFonts w:eastAsia="等线"/>
          <w:i/>
          <w:iCs/>
          <w:szCs w:val="20"/>
          <w:lang w:val="en-GB"/>
        </w:rPr>
        <w:t>'</w:t>
      </w:r>
      <w:proofErr w:type="spellStart"/>
      <w:r>
        <w:rPr>
          <w:rFonts w:eastAsia="等线"/>
          <w:i/>
          <w:iCs/>
          <w:szCs w:val="20"/>
          <w:lang w:val="en-GB"/>
        </w:rPr>
        <w:t>pusch-RepTypeB</w:t>
      </w:r>
      <w:proofErr w:type="spellEnd"/>
      <w:r>
        <w:rPr>
          <w:rFonts w:eastAsia="等线"/>
          <w:i/>
          <w:iCs/>
          <w:szCs w:val="20"/>
          <w:lang w:val="en-GB"/>
        </w:rPr>
        <w:t>'</w:t>
      </w:r>
      <w:r>
        <w:rPr>
          <w:rFonts w:eastAsia="等线"/>
          <w:szCs w:val="20"/>
          <w:lang w:val="en-GB"/>
        </w:rPr>
        <w:t>.</w:t>
      </w:r>
    </w:p>
    <w:p w14:paraId="632C2EAB" w14:textId="77777777" w:rsidR="00B31BBD" w:rsidRDefault="00F134AB">
      <w:pPr>
        <w:spacing w:afterLines="50"/>
        <w:jc w:val="center"/>
        <w:rPr>
          <w:rFonts w:eastAsia="Malgun Gothic"/>
          <w:color w:val="FF0000"/>
          <w:szCs w:val="20"/>
          <w:lang w:val="en-GB"/>
        </w:rPr>
      </w:pPr>
      <w:r>
        <w:rPr>
          <w:rFonts w:eastAsia="Malgun Gothic"/>
          <w:color w:val="FF0000"/>
          <w:szCs w:val="20"/>
          <w:lang w:val="en-GB"/>
        </w:rPr>
        <w:t>&lt;Unchanged Text Omitted&gt;</w:t>
      </w:r>
    </w:p>
    <w:p w14:paraId="310739C7" w14:textId="77777777" w:rsidR="00B31BBD" w:rsidRDefault="00F134AB">
      <w:pPr>
        <w:rPr>
          <w:color w:val="000000"/>
        </w:rPr>
      </w:pPr>
      <w:r>
        <w:rPr>
          <w:color w:val="000000"/>
        </w:rPr>
        <w:t xml:space="preserve">For PUSCH transmissions with a Type 1 or Type 2 configured grant, the number of (nominal) repetitions </w:t>
      </w:r>
      <w:r>
        <w:rPr>
          <w:i/>
          <w:color w:val="000000"/>
        </w:rPr>
        <w:t>K</w:t>
      </w:r>
      <w:r>
        <w:rPr>
          <w:color w:val="000000"/>
        </w:rPr>
        <w:t xml:space="preserve"> to be applied to the transmitted transport block is provided by the indexed row in the time domain resource allocation table </w:t>
      </w:r>
      <w:r>
        <w:t xml:space="preserve">if </w:t>
      </w:r>
      <w:proofErr w:type="spellStart"/>
      <w:ins w:id="112" w:author="ZTE" w:date="2020-07-29T19:25:00Z">
        <w:r>
          <w:rPr>
            <w:i/>
            <w:iCs/>
          </w:rPr>
          <w:t>numberOfRepetitions</w:t>
        </w:r>
      </w:ins>
      <w:proofErr w:type="spellEnd"/>
      <w:del w:id="113" w:author="ZTE" w:date="2020-07-29T19:25:00Z">
        <w:r>
          <w:rPr>
            <w:i/>
          </w:rPr>
          <w:delText>numberofrepetitions</w:delText>
        </w:r>
      </w:del>
      <w:r>
        <w:t xml:space="preserve"> is present in the table; otherwise </w:t>
      </w:r>
      <w:r>
        <w:rPr>
          <w:i/>
        </w:rPr>
        <w:t>K</w:t>
      </w:r>
      <w:r>
        <w:t xml:space="preserve"> is provided by </w:t>
      </w:r>
      <w:r>
        <w:rPr>
          <w:color w:val="000000"/>
        </w:rPr>
        <w:t xml:space="preserve">the higher layer configured parameters </w:t>
      </w:r>
      <w:proofErr w:type="spellStart"/>
      <w:r>
        <w:rPr>
          <w:i/>
          <w:color w:val="000000"/>
        </w:rPr>
        <w:t>repK</w:t>
      </w:r>
      <w:proofErr w:type="spellEnd"/>
      <w:r>
        <w:rPr>
          <w:i/>
          <w:color w:val="000000"/>
        </w:rPr>
        <w:t>.</w:t>
      </w:r>
    </w:p>
    <w:p w14:paraId="7D405118" w14:textId="77777777" w:rsidR="00B31BBD" w:rsidRDefault="00F134AB">
      <w:pPr>
        <w:spacing w:afterLines="50"/>
        <w:rPr>
          <w:rFonts w:eastAsia="宋体"/>
          <w:color w:val="FF0000"/>
          <w:szCs w:val="20"/>
          <w:lang w:val="en-GB" w:eastAsia="zh-CN"/>
        </w:rPr>
      </w:pPr>
      <w:r>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if the higher layers did not deliver a transport block to transmit on the resources allocated for uplink transmission without grant.</w:t>
      </w:r>
    </w:p>
    <w:p w14:paraId="277402B3" w14:textId="77777777" w:rsidR="00B31BBD" w:rsidRDefault="00F134AB">
      <w:pPr>
        <w:spacing w:after="0"/>
        <w:jc w:val="left"/>
        <w:rPr>
          <w:rFonts w:ascii="Arial" w:eastAsia="宋体" w:hAnsi="Arial"/>
          <w:szCs w:val="20"/>
          <w:lang w:eastAsia="zh-CN"/>
        </w:rPr>
      </w:pPr>
      <w:r>
        <w:rPr>
          <w:rFonts w:ascii="Arial" w:hAnsi="Arial"/>
          <w:szCs w:val="20"/>
        </w:rPr>
        <w:t>----------------------------------------</w:t>
      </w:r>
      <w:r>
        <w:rPr>
          <w:rFonts w:eastAsia="宋体" w:cs="Batang" w:hint="eastAsia"/>
          <w:szCs w:val="20"/>
          <w:lang w:val="en-GB" w:eastAsia="zh-CN"/>
        </w:rPr>
        <w:t xml:space="preserve">End </w:t>
      </w:r>
      <w:r>
        <w:rPr>
          <w:rFonts w:eastAsia="Malgun Gothic" w:cs="Batang"/>
          <w:szCs w:val="20"/>
          <w:lang w:val="en-GB"/>
        </w:rPr>
        <w:t>of TP for TS 38.21</w:t>
      </w:r>
      <w:r>
        <w:rPr>
          <w:rFonts w:eastAsia="宋体" w:cs="Batang" w:hint="eastAsia"/>
          <w:szCs w:val="20"/>
          <w:lang w:val="en-GB" w:eastAsia="zh-CN"/>
        </w:rPr>
        <w:t>4</w:t>
      </w:r>
      <w:r>
        <w:rPr>
          <w:rFonts w:eastAsia="Malgun Gothic" w:cs="Batang"/>
          <w:szCs w:val="20"/>
          <w:lang w:val="en-GB"/>
        </w:rPr>
        <w:t xml:space="preserve"> --</w:t>
      </w:r>
      <w:r>
        <w:rPr>
          <w:rFonts w:ascii="Arial" w:hAnsi="Arial"/>
          <w:szCs w:val="20"/>
        </w:rPr>
        <w:t>----------------------------</w:t>
      </w:r>
      <w:r>
        <w:rPr>
          <w:rFonts w:ascii="Arial" w:eastAsia="宋体" w:hAnsi="Arial" w:hint="eastAsia"/>
          <w:szCs w:val="20"/>
          <w:lang w:eastAsia="zh-CN"/>
        </w:rPr>
        <w:t>-------------------------</w:t>
      </w:r>
    </w:p>
    <w:p w14:paraId="289865F8" w14:textId="77777777" w:rsidR="00B31BBD" w:rsidRDefault="00B31BBD">
      <w:pPr>
        <w:snapToGrid w:val="0"/>
        <w:spacing w:beforeLines="50" w:before="120" w:afterLines="50"/>
        <w:rPr>
          <w:rFonts w:eastAsiaTheme="minorEastAsia"/>
          <w:sz w:val="21"/>
          <w:szCs w:val="21"/>
          <w:lang w:eastAsia="zh-CN"/>
        </w:rPr>
      </w:pPr>
    </w:p>
    <w:p w14:paraId="798CA5DE" w14:textId="77777777" w:rsidR="00B31BBD" w:rsidRDefault="00F134AB">
      <w:pPr>
        <w:rPr>
          <w:rFonts w:eastAsiaTheme="minorEastAsia"/>
          <w:lang w:eastAsia="zh-CN"/>
        </w:rPr>
      </w:pPr>
      <w:r>
        <w:rPr>
          <w:rFonts w:eastAsiaTheme="minorEastAsia" w:hint="eastAsia"/>
          <w:lang w:eastAsia="zh-CN"/>
        </w:rPr>
        <w:t>A</w:t>
      </w:r>
      <w:r>
        <w:rPr>
          <w:rFonts w:eastAsiaTheme="minorEastAsia"/>
          <w:lang w:eastAsia="zh-CN"/>
        </w:rPr>
        <w:t>ny comments?</w:t>
      </w:r>
    </w:p>
    <w:tbl>
      <w:tblPr>
        <w:tblStyle w:val="af3"/>
        <w:tblW w:w="9060" w:type="dxa"/>
        <w:tblLayout w:type="fixed"/>
        <w:tblLook w:val="04A0" w:firstRow="1" w:lastRow="0" w:firstColumn="1" w:lastColumn="0" w:noHBand="0" w:noVBand="1"/>
      </w:tblPr>
      <w:tblGrid>
        <w:gridCol w:w="1838"/>
        <w:gridCol w:w="7222"/>
      </w:tblGrid>
      <w:tr w:rsidR="00B31BBD" w14:paraId="615C6362" w14:textId="77777777">
        <w:tc>
          <w:tcPr>
            <w:tcW w:w="1838" w:type="dxa"/>
            <w:shd w:val="clear" w:color="auto" w:fill="BDD6EE" w:themeFill="accent1" w:themeFillTint="66"/>
          </w:tcPr>
          <w:p w14:paraId="23C4407E" w14:textId="77777777" w:rsidR="00B31BBD" w:rsidRDefault="00F134AB">
            <w:r>
              <w:t>Company</w:t>
            </w:r>
          </w:p>
        </w:tc>
        <w:tc>
          <w:tcPr>
            <w:tcW w:w="7222" w:type="dxa"/>
            <w:shd w:val="clear" w:color="auto" w:fill="BDD6EE" w:themeFill="accent1" w:themeFillTint="66"/>
          </w:tcPr>
          <w:p w14:paraId="3AEAEB94" w14:textId="77777777" w:rsidR="00B31BBD" w:rsidRDefault="00F134AB">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B31BBD" w14:paraId="4A6D8986" w14:textId="77777777">
        <w:tc>
          <w:tcPr>
            <w:tcW w:w="1838" w:type="dxa"/>
          </w:tcPr>
          <w:p w14:paraId="305D7F8B" w14:textId="77777777" w:rsidR="00B31BBD" w:rsidRDefault="00F134AB">
            <w:r>
              <w:t>Nokia, NSB</w:t>
            </w:r>
          </w:p>
        </w:tc>
        <w:tc>
          <w:tcPr>
            <w:tcW w:w="7222" w:type="dxa"/>
          </w:tcPr>
          <w:p w14:paraId="0DF2C247" w14:textId="77777777" w:rsidR="00B31BBD" w:rsidRDefault="00F134AB">
            <w:r>
              <w:t xml:space="preserve">We agree that RRC parameters in some specs need changes (I guess specifically 38.213 &amp; 38.214, </w:t>
            </w:r>
            <w:proofErr w:type="spellStart"/>
            <w:r>
              <w:t>Zukang</w:t>
            </w:r>
            <w:proofErr w:type="spellEnd"/>
            <w:r>
              <w:t xml:space="preserve"> did some of it in 38.212 last time already). </w:t>
            </w:r>
          </w:p>
          <w:p w14:paraId="3513DBE9" w14:textId="77777777" w:rsidR="00B31BBD" w:rsidRDefault="00F134AB">
            <w:r>
              <w:t xml:space="preserve">But we are thinking if we could have one email thread for the RAN1 specs, where the editors (38.214 – Mihai, 38.213 – </w:t>
            </w:r>
            <w:proofErr w:type="spellStart"/>
            <w:r>
              <w:t>Aris</w:t>
            </w:r>
            <w:proofErr w:type="spellEnd"/>
            <w:r>
              <w:t xml:space="preserve">, 38.212 - </w:t>
            </w:r>
            <w:proofErr w:type="spellStart"/>
            <w:r>
              <w:t>Zukang</w:t>
            </w:r>
            <w:proofErr w:type="spellEnd"/>
            <w:r>
              <w:t>) could directly provide the draft CRs e.g. during week 1 of the e-meeting to have consistent RRC parameter notation in the relevant specs for all Rel-16 WIs (i.e. editors to guarantee consistency there). And please note, the editor will anyhow need to provide all the changes (with Editor track changes anyhow), so this will not be more work in the end for them.</w:t>
            </w:r>
          </w:p>
          <w:p w14:paraId="55E8435F" w14:textId="77777777" w:rsidR="00B31BBD" w:rsidRDefault="00F134AB">
            <w:r>
              <w:t>There are also in other AIs similar proposed changes, so having all in one place (e.g. in 7.2.5 drafts folder) and one related email thread for 38.213 and one for 38.214 or similar? Having the RRC parameter alignment of a WI spread over the 7 AIs does not seem to make too much sense here.</w:t>
            </w:r>
            <w:r>
              <w:rPr>
                <w:i/>
                <w:iCs/>
              </w:rPr>
              <w:t xml:space="preserve"> </w:t>
            </w:r>
            <w:r>
              <w:t xml:space="preserve"> </w:t>
            </w:r>
          </w:p>
        </w:tc>
      </w:tr>
      <w:tr w:rsidR="00B31BBD" w14:paraId="79027A98" w14:textId="77777777">
        <w:tc>
          <w:tcPr>
            <w:tcW w:w="1838" w:type="dxa"/>
          </w:tcPr>
          <w:p w14:paraId="6741B6BD" w14:textId="77777777" w:rsidR="00B31BBD" w:rsidRDefault="00F134AB">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222" w:type="dxa"/>
          </w:tcPr>
          <w:p w14:paraId="5F0C616D" w14:textId="77777777" w:rsidR="00B31BBD" w:rsidRDefault="00F134AB">
            <w:pPr>
              <w:rPr>
                <w:rFonts w:eastAsiaTheme="minorEastAsia"/>
                <w:lang w:eastAsia="zh-CN"/>
              </w:rPr>
            </w:pPr>
            <w:r>
              <w:rPr>
                <w:rFonts w:eastAsiaTheme="minorEastAsia"/>
                <w:lang w:eastAsia="zh-CN"/>
              </w:rPr>
              <w:t xml:space="preserve">We prefer the way proposed by Nokia to deal the misalignment issue, which seems more efficient. </w:t>
            </w:r>
          </w:p>
        </w:tc>
      </w:tr>
      <w:tr w:rsidR="00B31BBD" w14:paraId="279AF00F" w14:textId="77777777">
        <w:tc>
          <w:tcPr>
            <w:tcW w:w="1838" w:type="dxa"/>
          </w:tcPr>
          <w:p w14:paraId="6F261DEA" w14:textId="77777777" w:rsidR="00B31BBD" w:rsidRDefault="00F134AB">
            <w:pPr>
              <w:rPr>
                <w:rFonts w:eastAsia="宋体"/>
                <w:lang w:eastAsia="zh-CN"/>
              </w:rPr>
            </w:pPr>
            <w:r>
              <w:rPr>
                <w:rFonts w:eastAsia="宋体" w:hint="eastAsia"/>
                <w:lang w:eastAsia="zh-CN"/>
              </w:rPr>
              <w:t>ZTE</w:t>
            </w:r>
          </w:p>
        </w:tc>
        <w:tc>
          <w:tcPr>
            <w:tcW w:w="7222" w:type="dxa"/>
          </w:tcPr>
          <w:p w14:paraId="24568E39" w14:textId="77777777" w:rsidR="00B31BBD" w:rsidRDefault="00F134AB">
            <w:pPr>
              <w:rPr>
                <w:rFonts w:eastAsia="宋体"/>
                <w:lang w:eastAsia="zh-CN"/>
              </w:rPr>
            </w:pPr>
            <w:r>
              <w:rPr>
                <w:rFonts w:eastAsia="宋体" w:hint="eastAsia"/>
                <w:lang w:eastAsia="zh-CN"/>
              </w:rPr>
              <w:t xml:space="preserve">Support FL suggestion, while also ok to the way proposed by Nokia. </w:t>
            </w:r>
          </w:p>
        </w:tc>
      </w:tr>
      <w:tr w:rsidR="00C8649D" w14:paraId="7399A405" w14:textId="77777777">
        <w:tc>
          <w:tcPr>
            <w:tcW w:w="1838" w:type="dxa"/>
          </w:tcPr>
          <w:p w14:paraId="7DF830A2" w14:textId="77777777" w:rsidR="00C8649D" w:rsidRDefault="00C8649D">
            <w:pPr>
              <w:rPr>
                <w:rFonts w:eastAsia="宋体"/>
                <w:lang w:eastAsia="zh-CN"/>
              </w:rPr>
            </w:pPr>
            <w:r>
              <w:rPr>
                <w:rFonts w:eastAsia="宋体" w:hint="eastAsia"/>
                <w:lang w:eastAsia="zh-CN"/>
              </w:rPr>
              <w:t>CATT</w:t>
            </w:r>
          </w:p>
        </w:tc>
        <w:tc>
          <w:tcPr>
            <w:tcW w:w="7222" w:type="dxa"/>
          </w:tcPr>
          <w:p w14:paraId="356EB81B" w14:textId="77777777" w:rsidR="00C8649D" w:rsidRDefault="00C8649D">
            <w:pPr>
              <w:rPr>
                <w:rFonts w:eastAsia="宋体"/>
                <w:lang w:eastAsia="zh-CN"/>
              </w:rPr>
            </w:pPr>
            <w:r>
              <w:rPr>
                <w:rFonts w:eastAsiaTheme="minorEastAsia" w:hint="eastAsia"/>
                <w:lang w:eastAsia="zh-CN"/>
              </w:rPr>
              <w:t>We agree with FL</w:t>
            </w:r>
            <w:r>
              <w:rPr>
                <w:rFonts w:eastAsiaTheme="minorEastAsia"/>
                <w:lang w:eastAsia="zh-CN"/>
              </w:rPr>
              <w:t>’</w:t>
            </w:r>
            <w:r>
              <w:rPr>
                <w:rFonts w:eastAsiaTheme="minorEastAsia" w:hint="eastAsia"/>
                <w:lang w:eastAsia="zh-CN"/>
              </w:rPr>
              <w:t>s suggestion.</w:t>
            </w:r>
          </w:p>
        </w:tc>
      </w:tr>
      <w:tr w:rsidR="007459C0" w14:paraId="64367A7F" w14:textId="77777777">
        <w:tc>
          <w:tcPr>
            <w:tcW w:w="1838" w:type="dxa"/>
          </w:tcPr>
          <w:p w14:paraId="68364734" w14:textId="77777777" w:rsidR="007459C0" w:rsidRDefault="007459C0">
            <w:pPr>
              <w:rPr>
                <w:rFonts w:eastAsia="宋体"/>
                <w:lang w:eastAsia="zh-CN"/>
              </w:rPr>
            </w:pPr>
            <w:r>
              <w:rPr>
                <w:rFonts w:eastAsia="宋体"/>
                <w:lang w:eastAsia="zh-CN"/>
              </w:rPr>
              <w:t>Intel</w:t>
            </w:r>
          </w:p>
        </w:tc>
        <w:tc>
          <w:tcPr>
            <w:tcW w:w="7222" w:type="dxa"/>
          </w:tcPr>
          <w:p w14:paraId="05568B9B" w14:textId="77777777" w:rsidR="007459C0" w:rsidRDefault="007459C0">
            <w:pPr>
              <w:rPr>
                <w:rFonts w:eastAsiaTheme="minorEastAsia"/>
                <w:lang w:eastAsia="zh-CN"/>
              </w:rPr>
            </w:pPr>
            <w:r>
              <w:rPr>
                <w:rFonts w:eastAsiaTheme="minorEastAsia"/>
                <w:lang w:eastAsia="zh-CN"/>
              </w:rPr>
              <w:t>Either way is fine</w:t>
            </w:r>
          </w:p>
        </w:tc>
      </w:tr>
      <w:tr w:rsidR="008534F9" w14:paraId="4172B8A2" w14:textId="77777777">
        <w:tc>
          <w:tcPr>
            <w:tcW w:w="1838" w:type="dxa"/>
          </w:tcPr>
          <w:p w14:paraId="19063507" w14:textId="77777777" w:rsidR="008534F9" w:rsidRDefault="008534F9" w:rsidP="008534F9">
            <w:pPr>
              <w:rPr>
                <w:rFonts w:eastAsia="宋体"/>
                <w:lang w:eastAsia="zh-CN"/>
              </w:rPr>
            </w:pPr>
            <w:r>
              <w:rPr>
                <w:rFonts w:eastAsia="宋体"/>
                <w:lang w:eastAsia="zh-CN"/>
              </w:rPr>
              <w:t>Sharp</w:t>
            </w:r>
          </w:p>
        </w:tc>
        <w:tc>
          <w:tcPr>
            <w:tcW w:w="7222" w:type="dxa"/>
          </w:tcPr>
          <w:p w14:paraId="1E2D0DAF" w14:textId="77777777" w:rsidR="008534F9" w:rsidRDefault="008534F9" w:rsidP="008534F9">
            <w:pPr>
              <w:rPr>
                <w:rFonts w:eastAsiaTheme="minorEastAsia"/>
                <w:lang w:eastAsia="zh-CN"/>
              </w:rPr>
            </w:pPr>
            <w:r>
              <w:rPr>
                <w:rFonts w:eastAsiaTheme="minorEastAsia"/>
                <w:lang w:eastAsia="zh-CN"/>
              </w:rPr>
              <w:t>We are OK with FL suggestion. We also think Nokia’s suggestion is more efficient.</w:t>
            </w:r>
          </w:p>
        </w:tc>
      </w:tr>
      <w:tr w:rsidR="00E4121D" w14:paraId="3F459F4F" w14:textId="77777777">
        <w:tc>
          <w:tcPr>
            <w:tcW w:w="1838" w:type="dxa"/>
          </w:tcPr>
          <w:p w14:paraId="4418BCF1" w14:textId="2A96C16C" w:rsidR="00E4121D" w:rsidRDefault="00E4121D" w:rsidP="008534F9">
            <w:pPr>
              <w:rPr>
                <w:rFonts w:eastAsia="宋体"/>
                <w:lang w:eastAsia="zh-CN"/>
              </w:rPr>
            </w:pPr>
            <w:r>
              <w:rPr>
                <w:rFonts w:eastAsia="宋体"/>
                <w:lang w:eastAsia="zh-CN"/>
              </w:rPr>
              <w:t>Qualcomm</w:t>
            </w:r>
          </w:p>
        </w:tc>
        <w:tc>
          <w:tcPr>
            <w:tcW w:w="7222" w:type="dxa"/>
          </w:tcPr>
          <w:p w14:paraId="041546B1" w14:textId="30DF3360" w:rsidR="00E4121D" w:rsidRDefault="00E4121D" w:rsidP="008534F9">
            <w:pPr>
              <w:rPr>
                <w:rFonts w:eastAsiaTheme="minorEastAsia"/>
                <w:lang w:eastAsia="zh-CN"/>
              </w:rPr>
            </w:pPr>
            <w:r>
              <w:rPr>
                <w:rFonts w:eastAsiaTheme="minorEastAsia"/>
                <w:lang w:eastAsia="zh-CN"/>
              </w:rPr>
              <w:t xml:space="preserve">We agree OK with either way. </w:t>
            </w:r>
          </w:p>
        </w:tc>
      </w:tr>
      <w:tr w:rsidR="006549C8" w14:paraId="33E4B0F6" w14:textId="77777777">
        <w:tc>
          <w:tcPr>
            <w:tcW w:w="1838" w:type="dxa"/>
          </w:tcPr>
          <w:p w14:paraId="5176DDEA" w14:textId="7ED7F7BF" w:rsidR="006549C8" w:rsidRDefault="006549C8" w:rsidP="008534F9">
            <w:pPr>
              <w:rPr>
                <w:rFonts w:eastAsia="宋体"/>
                <w:lang w:eastAsia="zh-CN"/>
              </w:rPr>
            </w:pPr>
            <w:r>
              <w:rPr>
                <w:rFonts w:eastAsia="宋体"/>
                <w:lang w:eastAsia="zh-CN"/>
              </w:rPr>
              <w:lastRenderedPageBreak/>
              <w:t>Ericsson</w:t>
            </w:r>
          </w:p>
        </w:tc>
        <w:tc>
          <w:tcPr>
            <w:tcW w:w="7222" w:type="dxa"/>
          </w:tcPr>
          <w:p w14:paraId="7C203A38" w14:textId="7B666383" w:rsidR="000021A3" w:rsidRDefault="000021A3" w:rsidP="008534F9">
            <w:pPr>
              <w:rPr>
                <w:rFonts w:eastAsiaTheme="minorEastAsia"/>
                <w:lang w:eastAsia="zh-CN"/>
              </w:rPr>
            </w:pPr>
            <w:r>
              <w:rPr>
                <w:rFonts w:eastAsiaTheme="minorEastAsia"/>
                <w:lang w:eastAsia="zh-CN"/>
              </w:rPr>
              <w:t>We don’t think this kind of editorial changes belong to email thread discussion.</w:t>
            </w:r>
          </w:p>
          <w:p w14:paraId="582C3B1D" w14:textId="39C0A298" w:rsidR="006549C8" w:rsidRDefault="006549C8" w:rsidP="008534F9">
            <w:pPr>
              <w:rPr>
                <w:rFonts w:eastAsiaTheme="minorEastAsia"/>
                <w:lang w:eastAsia="zh-CN"/>
              </w:rPr>
            </w:pPr>
            <w:r>
              <w:rPr>
                <w:rFonts w:eastAsiaTheme="minorEastAsia"/>
                <w:lang w:eastAsia="zh-CN"/>
              </w:rPr>
              <w:t xml:space="preserve">We have also noticed the problem of inconsistent RRC parameter names. Our understanding is the same as Nokia’s, i.e., editors will align the parameters for RAN1 specifications across all the technical topics in a big batch. </w:t>
            </w:r>
          </w:p>
        </w:tc>
      </w:tr>
      <w:tr w:rsidR="00B35687" w14:paraId="7B05EDF5" w14:textId="77777777">
        <w:tc>
          <w:tcPr>
            <w:tcW w:w="1838" w:type="dxa"/>
          </w:tcPr>
          <w:p w14:paraId="4C4C54E8" w14:textId="42862D21" w:rsidR="00B35687" w:rsidRDefault="00B35687" w:rsidP="00B35687">
            <w:pPr>
              <w:rPr>
                <w:rFonts w:eastAsia="宋体"/>
                <w:lang w:eastAsia="zh-CN"/>
              </w:rPr>
            </w:pPr>
            <w:proofErr w:type="spellStart"/>
            <w:r>
              <w:rPr>
                <w:rFonts w:eastAsia="宋体" w:hint="eastAsia"/>
                <w:lang w:eastAsia="zh-CN"/>
              </w:rPr>
              <w:t>S</w:t>
            </w:r>
            <w:r>
              <w:rPr>
                <w:rFonts w:eastAsia="宋体"/>
                <w:lang w:eastAsia="zh-CN"/>
              </w:rPr>
              <w:t>preadtrum</w:t>
            </w:r>
            <w:proofErr w:type="spellEnd"/>
          </w:p>
        </w:tc>
        <w:tc>
          <w:tcPr>
            <w:tcW w:w="7222" w:type="dxa"/>
          </w:tcPr>
          <w:p w14:paraId="276223D8" w14:textId="307E1F0F" w:rsidR="00B35687" w:rsidRDefault="00B35687" w:rsidP="00B35687">
            <w:pPr>
              <w:rPr>
                <w:rFonts w:eastAsiaTheme="minorEastAsia"/>
                <w:lang w:eastAsia="zh-CN"/>
              </w:rPr>
            </w:pPr>
            <w:r>
              <w:rPr>
                <w:rFonts w:eastAsiaTheme="minorEastAsia"/>
                <w:lang w:eastAsia="zh-CN"/>
              </w:rPr>
              <w:t>We agree OK with either way.</w:t>
            </w:r>
          </w:p>
        </w:tc>
      </w:tr>
      <w:tr w:rsidR="007C0B9F" w14:paraId="2E0662D5" w14:textId="77777777">
        <w:tc>
          <w:tcPr>
            <w:tcW w:w="1838" w:type="dxa"/>
          </w:tcPr>
          <w:p w14:paraId="02AF0E89" w14:textId="27B1C6FC" w:rsidR="007C0B9F" w:rsidRDefault="007C0B9F" w:rsidP="007C0B9F">
            <w:pPr>
              <w:rPr>
                <w:rFonts w:eastAsia="宋体"/>
                <w:lang w:eastAsia="zh-CN"/>
              </w:rPr>
            </w:pPr>
            <w:r>
              <w:rPr>
                <w:rFonts w:eastAsia="Malgun Gothic" w:hint="eastAsia"/>
                <w:lang w:eastAsia="ko-KR"/>
              </w:rPr>
              <w:t>Samsung</w:t>
            </w:r>
          </w:p>
        </w:tc>
        <w:tc>
          <w:tcPr>
            <w:tcW w:w="7222" w:type="dxa"/>
          </w:tcPr>
          <w:p w14:paraId="10CD4616" w14:textId="29801D28" w:rsidR="007C0B9F" w:rsidRDefault="007C0B9F" w:rsidP="007C0B9F">
            <w:pPr>
              <w:rPr>
                <w:rFonts w:eastAsiaTheme="minorEastAsia"/>
                <w:lang w:eastAsia="zh-CN"/>
              </w:rPr>
            </w:pPr>
            <w:r>
              <w:rPr>
                <w:rFonts w:eastAsia="Malgun Gothic" w:hint="eastAsia"/>
                <w:lang w:eastAsia="ko-KR"/>
              </w:rPr>
              <w:t>Agree with FL</w:t>
            </w:r>
            <w:r>
              <w:rPr>
                <w:rFonts w:eastAsia="Malgun Gothic"/>
                <w:lang w:eastAsia="ko-KR"/>
              </w:rPr>
              <w:t>’s view, but more preferable to Nokia’s suggestion.</w:t>
            </w:r>
          </w:p>
        </w:tc>
      </w:tr>
      <w:tr w:rsidR="000850F8" w14:paraId="4F59EB03" w14:textId="77777777">
        <w:tc>
          <w:tcPr>
            <w:tcW w:w="1838" w:type="dxa"/>
          </w:tcPr>
          <w:p w14:paraId="4925A2AD" w14:textId="04774C53" w:rsidR="000850F8" w:rsidRDefault="000850F8" w:rsidP="007C0B9F">
            <w:pPr>
              <w:rPr>
                <w:rFonts w:eastAsia="Malgun Gothic"/>
                <w:lang w:eastAsia="ko-KR"/>
              </w:rPr>
            </w:pPr>
            <w:r>
              <w:rPr>
                <w:rFonts w:eastAsia="Malgun Gothic"/>
                <w:lang w:eastAsia="ko-KR"/>
              </w:rPr>
              <w:t>Sony</w:t>
            </w:r>
          </w:p>
        </w:tc>
        <w:tc>
          <w:tcPr>
            <w:tcW w:w="7222" w:type="dxa"/>
          </w:tcPr>
          <w:p w14:paraId="43DEA482" w14:textId="426EC2A5" w:rsidR="000850F8" w:rsidRDefault="00AA5F5D" w:rsidP="007C0B9F">
            <w:pPr>
              <w:rPr>
                <w:rFonts w:eastAsia="Malgun Gothic"/>
                <w:lang w:eastAsia="ko-KR"/>
              </w:rPr>
            </w:pPr>
            <w:r>
              <w:rPr>
                <w:rFonts w:eastAsia="Malgun Gothic"/>
                <w:lang w:eastAsia="ko-KR"/>
              </w:rPr>
              <w:t>Agree with Nokia’s suggestion.</w:t>
            </w:r>
          </w:p>
        </w:tc>
      </w:tr>
      <w:tr w:rsidR="0040690C" w14:paraId="0F7CE96E" w14:textId="77777777">
        <w:tc>
          <w:tcPr>
            <w:tcW w:w="1838" w:type="dxa"/>
          </w:tcPr>
          <w:p w14:paraId="6424BED1" w14:textId="3AF10FD6" w:rsidR="0040690C" w:rsidRDefault="0040690C" w:rsidP="007C0B9F">
            <w:pPr>
              <w:rPr>
                <w:rFonts w:eastAsia="Malgun Gothic"/>
                <w:lang w:eastAsia="ko-KR"/>
              </w:rPr>
            </w:pPr>
            <w:r>
              <w:rPr>
                <w:rFonts w:eastAsia="Malgun Gothic" w:hint="eastAsia"/>
                <w:lang w:eastAsia="ko-KR"/>
              </w:rPr>
              <w:t>LG</w:t>
            </w:r>
          </w:p>
        </w:tc>
        <w:tc>
          <w:tcPr>
            <w:tcW w:w="7222" w:type="dxa"/>
          </w:tcPr>
          <w:p w14:paraId="70B94AF1" w14:textId="4CF95E95" w:rsidR="0040690C" w:rsidRDefault="0040690C" w:rsidP="007C0B9F">
            <w:pPr>
              <w:rPr>
                <w:rFonts w:eastAsia="Malgun Gothic"/>
                <w:lang w:eastAsia="ko-KR"/>
              </w:rPr>
            </w:pPr>
            <w:r>
              <w:rPr>
                <w:rFonts w:eastAsiaTheme="minorEastAsia"/>
                <w:lang w:eastAsia="zh-CN"/>
              </w:rPr>
              <w:t>Support the FL’s suggestion.</w:t>
            </w:r>
          </w:p>
        </w:tc>
      </w:tr>
    </w:tbl>
    <w:p w14:paraId="6921F252" w14:textId="77777777" w:rsidR="00B31BBD" w:rsidRDefault="00B31BBD">
      <w:pPr>
        <w:spacing w:after="180"/>
        <w:rPr>
          <w:rFonts w:eastAsia="宋体"/>
          <w:szCs w:val="20"/>
          <w:lang w:eastAsia="zh-CN"/>
        </w:rPr>
      </w:pPr>
    </w:p>
    <w:p w14:paraId="565A1AF7" w14:textId="77777777" w:rsidR="00B31BBD" w:rsidRDefault="00F134AB">
      <w:pPr>
        <w:pStyle w:val="af7"/>
        <w:numPr>
          <w:ilvl w:val="0"/>
          <w:numId w:val="19"/>
        </w:numPr>
        <w:spacing w:after="0"/>
        <w:ind w:firstLineChars="0"/>
        <w:jc w:val="left"/>
        <w:rPr>
          <w:rFonts w:ascii="Times New Roman" w:hAnsi="Times New Roman"/>
        </w:rPr>
      </w:pPr>
      <w:r>
        <w:rPr>
          <w:rFonts w:ascii="Times New Roman" w:hAnsi="Times New Roman"/>
          <w:b/>
          <w:bCs/>
        </w:rPr>
        <w:t>Proposal 2: Adopt following text proposal in TS 28.213.</w:t>
      </w:r>
    </w:p>
    <w:tbl>
      <w:tblPr>
        <w:tblStyle w:val="af3"/>
        <w:tblW w:w="9060" w:type="dxa"/>
        <w:tblLayout w:type="fixed"/>
        <w:tblLook w:val="04A0" w:firstRow="1" w:lastRow="0" w:firstColumn="1" w:lastColumn="0" w:noHBand="0" w:noVBand="1"/>
      </w:tblPr>
      <w:tblGrid>
        <w:gridCol w:w="9060"/>
      </w:tblGrid>
      <w:tr w:rsidR="00B31BBD" w14:paraId="049E7476" w14:textId="77777777">
        <w:tc>
          <w:tcPr>
            <w:tcW w:w="9060" w:type="dxa"/>
          </w:tcPr>
          <w:p w14:paraId="59C95424" w14:textId="77777777" w:rsidR="00B31BBD" w:rsidRDefault="00F134AB">
            <w:pPr>
              <w:rPr>
                <w:rFonts w:eastAsiaTheme="minorEastAsia"/>
                <w:lang w:eastAsia="zh-CN"/>
              </w:rPr>
            </w:pPr>
            <w:r>
              <w:rPr>
                <w:rFonts w:eastAsiaTheme="minorEastAsia"/>
                <w:lang w:eastAsia="zh-CN"/>
              </w:rPr>
              <w:t>TS 38.213</w:t>
            </w:r>
          </w:p>
          <w:p w14:paraId="1BADBDD3" w14:textId="77777777" w:rsidR="00B31BBD" w:rsidRDefault="00F134AB">
            <w:pPr>
              <w:keepNext/>
              <w:keepLines/>
              <w:spacing w:before="180" w:after="180"/>
              <w:ind w:left="1134" w:hanging="1134"/>
              <w:outlineLvl w:val="1"/>
              <w:rPr>
                <w:rFonts w:ascii="Arial" w:eastAsia="宋体" w:hAnsi="Arial"/>
                <w:sz w:val="32"/>
                <w:szCs w:val="20"/>
                <w:lang w:val="en-GB"/>
              </w:rPr>
            </w:pPr>
            <w:bookmarkStart w:id="114" w:name="_Toc12021487"/>
            <w:bookmarkStart w:id="115" w:name="_Toc20311599"/>
            <w:bookmarkStart w:id="116" w:name="_Toc26719424"/>
            <w:bookmarkStart w:id="117" w:name="_Toc29894859"/>
            <w:bookmarkStart w:id="118" w:name="_Toc29899158"/>
            <w:bookmarkStart w:id="119" w:name="_Toc29899576"/>
            <w:bookmarkStart w:id="120" w:name="_Toc29917313"/>
            <w:bookmarkStart w:id="121" w:name="_Toc36498187"/>
            <w:bookmarkStart w:id="122" w:name="_Toc45699214"/>
            <w:r>
              <w:rPr>
                <w:rFonts w:ascii="Arial" w:eastAsia="宋体" w:hAnsi="Arial"/>
                <w:sz w:val="32"/>
                <w:szCs w:val="20"/>
                <w:lang w:val="en-GB"/>
              </w:rPr>
              <w:t>10</w:t>
            </w:r>
            <w:r>
              <w:rPr>
                <w:rFonts w:ascii="Arial" w:eastAsia="宋体" w:hAnsi="Arial" w:hint="eastAsia"/>
                <w:sz w:val="32"/>
                <w:szCs w:val="20"/>
                <w:lang w:val="en-GB"/>
              </w:rPr>
              <w:t>.2</w:t>
            </w:r>
            <w:r>
              <w:rPr>
                <w:rFonts w:ascii="Arial" w:eastAsia="宋体" w:hAnsi="Arial" w:hint="eastAsia"/>
                <w:sz w:val="32"/>
                <w:szCs w:val="20"/>
                <w:lang w:val="en-GB"/>
              </w:rPr>
              <w:tab/>
            </w:r>
            <w:r>
              <w:rPr>
                <w:rFonts w:ascii="Arial" w:eastAsia="宋体" w:hAnsi="Arial"/>
                <w:sz w:val="32"/>
                <w:szCs w:val="20"/>
                <w:lang w:val="en-GB"/>
              </w:rPr>
              <w:t xml:space="preserve">PDCCH validation for DL </w:t>
            </w:r>
            <w:r>
              <w:rPr>
                <w:rFonts w:ascii="Arial" w:eastAsia="宋体" w:hAnsi="Arial"/>
                <w:sz w:val="32"/>
                <w:szCs w:val="32"/>
                <w:lang w:val="en-GB"/>
              </w:rPr>
              <w:t xml:space="preserve">SPS </w:t>
            </w:r>
            <w:r>
              <w:rPr>
                <w:rFonts w:ascii="Arial" w:eastAsia="宋体" w:hAnsi="Arial" w:cs="Arial"/>
                <w:color w:val="000000"/>
                <w:sz w:val="32"/>
                <w:szCs w:val="32"/>
                <w:lang w:val="en-GB" w:eastAsia="zh-CN"/>
              </w:rPr>
              <w:t>and UL grant Type 2</w:t>
            </w:r>
            <w:bookmarkEnd w:id="114"/>
            <w:bookmarkEnd w:id="115"/>
            <w:bookmarkEnd w:id="116"/>
            <w:bookmarkEnd w:id="117"/>
            <w:bookmarkEnd w:id="118"/>
            <w:bookmarkEnd w:id="119"/>
            <w:bookmarkEnd w:id="120"/>
            <w:bookmarkEnd w:id="121"/>
            <w:bookmarkEnd w:id="122"/>
          </w:p>
          <w:p w14:paraId="73580BD6" w14:textId="77777777" w:rsidR="00B31BBD" w:rsidRDefault="00F134AB">
            <w:pPr>
              <w:spacing w:after="180"/>
              <w:rPr>
                <w:rFonts w:eastAsia="等线"/>
                <w:szCs w:val="20"/>
                <w:lang w:val="en-GB" w:eastAsia="zh-CN"/>
              </w:rPr>
            </w:pPr>
            <w:r>
              <w:rPr>
                <w:rFonts w:eastAsia="等线"/>
                <w:szCs w:val="20"/>
                <w:lang w:val="en-GB" w:eastAsia="zh-CN"/>
              </w:rPr>
              <w:t>A UE validates, for scheduling activation or scheduling release, a DL SPS assignment PDCCH or a configured UL grant Type 2 PDCCH if</w:t>
            </w:r>
          </w:p>
          <w:p w14:paraId="13CAF5D3" w14:textId="77777777" w:rsidR="00B31BBD" w:rsidRPr="00097A83" w:rsidRDefault="00F134AB">
            <w:pPr>
              <w:spacing w:after="180"/>
              <w:ind w:left="568" w:hanging="284"/>
              <w:rPr>
                <w:rFonts w:eastAsia="等线"/>
                <w:szCs w:val="20"/>
                <w:lang w:eastAsia="zh-CN"/>
              </w:rPr>
            </w:pPr>
            <w:r w:rsidRPr="00097A83">
              <w:rPr>
                <w:rFonts w:eastAsia="宋体"/>
                <w:szCs w:val="20"/>
              </w:rPr>
              <w:t>-</w:t>
            </w:r>
            <w:r w:rsidRPr="00097A83">
              <w:rPr>
                <w:rFonts w:eastAsia="宋体"/>
                <w:szCs w:val="20"/>
              </w:rPr>
              <w:tab/>
            </w:r>
            <w:r w:rsidRPr="00097A83">
              <w:rPr>
                <w:rFonts w:eastAsia="等线"/>
                <w:szCs w:val="20"/>
                <w:lang w:eastAsia="zh-CN"/>
              </w:rPr>
              <w:t xml:space="preserve">the CRC of a corresponding DCI format </w:t>
            </w:r>
            <w:r>
              <w:rPr>
                <w:rFonts w:eastAsia="等线"/>
                <w:szCs w:val="20"/>
                <w:lang w:eastAsia="zh-CN"/>
              </w:rPr>
              <w:t>is</w:t>
            </w:r>
            <w:r w:rsidRPr="00097A83">
              <w:rPr>
                <w:rFonts w:eastAsia="等线"/>
                <w:szCs w:val="20"/>
                <w:lang w:eastAsia="zh-CN"/>
              </w:rPr>
              <w:t xml:space="preserve"> scrambled with a CS-RNTI provided by </w:t>
            </w:r>
            <w:r w:rsidRPr="00097A83">
              <w:rPr>
                <w:rFonts w:eastAsia="宋体"/>
                <w:i/>
                <w:szCs w:val="20"/>
              </w:rPr>
              <w:t>cs-RNTI</w:t>
            </w:r>
            <w:r>
              <w:rPr>
                <w:rFonts w:eastAsia="等线"/>
                <w:szCs w:val="20"/>
                <w:lang w:eastAsia="zh-CN"/>
              </w:rPr>
              <w:t>, and</w:t>
            </w:r>
          </w:p>
          <w:p w14:paraId="6C455479" w14:textId="076D5384" w:rsidR="00B31BBD" w:rsidRDefault="00F134AB">
            <w:pPr>
              <w:spacing w:after="180"/>
              <w:ind w:left="568" w:hanging="284"/>
              <w:rPr>
                <w:rFonts w:eastAsia="宋体"/>
                <w:szCs w:val="20"/>
                <w:lang w:eastAsia="zh-CN"/>
              </w:rPr>
            </w:pPr>
            <w:r w:rsidRPr="00097A83">
              <w:rPr>
                <w:rFonts w:eastAsia="宋体"/>
                <w:szCs w:val="20"/>
              </w:rPr>
              <w:t>-</w:t>
            </w:r>
            <w:r w:rsidRPr="00097A83">
              <w:rPr>
                <w:rFonts w:eastAsia="宋体"/>
                <w:szCs w:val="20"/>
              </w:rPr>
              <w:tab/>
            </w:r>
            <w:r w:rsidRPr="00097A83">
              <w:rPr>
                <w:rFonts w:eastAsia="宋体"/>
                <w:szCs w:val="20"/>
                <w:lang w:eastAsia="zh-CN"/>
              </w:rPr>
              <w:t xml:space="preserve">the new data indicator field </w:t>
            </w:r>
            <w:r>
              <w:rPr>
                <w:rFonts w:eastAsia="宋体"/>
                <w:szCs w:val="20"/>
                <w:lang w:eastAsia="zh-CN"/>
              </w:rPr>
              <w:t xml:space="preserve">in the DCI format for the enabled transport block </w:t>
            </w:r>
            <w:r w:rsidRPr="00097A83">
              <w:rPr>
                <w:rFonts w:eastAsia="宋体"/>
                <w:szCs w:val="20"/>
                <w:lang w:eastAsia="zh-CN"/>
              </w:rPr>
              <w:t xml:space="preserve">is set to </w:t>
            </w:r>
            <w:r w:rsidR="00E4121D">
              <w:rPr>
                <w:rFonts w:eastAsia="宋体"/>
                <w:szCs w:val="20"/>
                <w:lang w:eastAsia="zh-CN"/>
              </w:rPr>
              <w:t>‘</w:t>
            </w:r>
            <w:r w:rsidRPr="00097A83">
              <w:rPr>
                <w:rFonts w:eastAsia="宋体"/>
                <w:szCs w:val="20"/>
                <w:lang w:eastAsia="zh-CN"/>
              </w:rPr>
              <w:t>0</w:t>
            </w:r>
            <w:r w:rsidR="00E4121D">
              <w:rPr>
                <w:rFonts w:eastAsia="宋体"/>
                <w:szCs w:val="20"/>
                <w:lang w:eastAsia="zh-CN"/>
              </w:rPr>
              <w:t>’</w:t>
            </w:r>
            <w:r>
              <w:rPr>
                <w:rFonts w:eastAsia="宋体"/>
                <w:szCs w:val="20"/>
                <w:lang w:eastAsia="zh-CN"/>
              </w:rPr>
              <w:t>, and</w:t>
            </w:r>
          </w:p>
          <w:p w14:paraId="3AC6A855" w14:textId="2F8879C7" w:rsidR="00B31BBD" w:rsidRDefault="00F134AB">
            <w:pPr>
              <w:spacing w:after="180"/>
              <w:ind w:left="568" w:hanging="284"/>
              <w:rPr>
                <w:rFonts w:eastAsia="宋体"/>
                <w:szCs w:val="20"/>
                <w:lang w:eastAsia="zh-CN"/>
              </w:rPr>
            </w:pPr>
            <w:r w:rsidRPr="00097A83">
              <w:rPr>
                <w:rFonts w:eastAsia="宋体"/>
                <w:szCs w:val="20"/>
              </w:rPr>
              <w:t>-</w:t>
            </w:r>
            <w:r w:rsidRPr="00097A83">
              <w:rPr>
                <w:rFonts w:eastAsia="宋体"/>
                <w:szCs w:val="20"/>
              </w:rPr>
              <w:tab/>
            </w:r>
            <w:r w:rsidRPr="00097A83">
              <w:rPr>
                <w:rFonts w:eastAsia="宋体"/>
                <w:szCs w:val="20"/>
                <w:lang w:eastAsia="zh-CN"/>
              </w:rPr>
              <w:t xml:space="preserve">the </w:t>
            </w:r>
            <w:r>
              <w:rPr>
                <w:rFonts w:eastAsia="宋体"/>
                <w:szCs w:val="20"/>
                <w:lang w:eastAsia="zh-CN"/>
              </w:rPr>
              <w:t>DFI flag</w:t>
            </w:r>
            <w:r w:rsidRPr="00097A83">
              <w:rPr>
                <w:rFonts w:eastAsia="宋体"/>
                <w:szCs w:val="20"/>
                <w:lang w:eastAsia="zh-CN"/>
              </w:rPr>
              <w:t xml:space="preserve"> field</w:t>
            </w:r>
            <w:r>
              <w:rPr>
                <w:rFonts w:eastAsia="宋体"/>
                <w:szCs w:val="20"/>
                <w:lang w:eastAsia="zh-CN"/>
              </w:rPr>
              <w:t>, if present,</w:t>
            </w:r>
            <w:r w:rsidRPr="00097A83">
              <w:rPr>
                <w:rFonts w:eastAsia="宋体"/>
                <w:szCs w:val="20"/>
                <w:lang w:eastAsia="zh-CN"/>
              </w:rPr>
              <w:t xml:space="preserve"> </w:t>
            </w:r>
            <w:r>
              <w:rPr>
                <w:rFonts w:eastAsia="宋体"/>
                <w:szCs w:val="20"/>
                <w:lang w:eastAsia="zh-CN"/>
              </w:rPr>
              <w:t xml:space="preserve">in the DCI format </w:t>
            </w:r>
            <w:r w:rsidRPr="00097A83">
              <w:rPr>
                <w:rFonts w:eastAsia="宋体"/>
                <w:szCs w:val="20"/>
                <w:lang w:eastAsia="zh-CN"/>
              </w:rPr>
              <w:t xml:space="preserve">is set to </w:t>
            </w:r>
            <w:r w:rsidR="00E4121D">
              <w:rPr>
                <w:rFonts w:eastAsia="宋体"/>
                <w:szCs w:val="20"/>
                <w:lang w:eastAsia="zh-CN"/>
              </w:rPr>
              <w:t>‘</w:t>
            </w:r>
            <w:r w:rsidRPr="00097A83">
              <w:rPr>
                <w:rFonts w:eastAsia="宋体"/>
                <w:szCs w:val="20"/>
                <w:lang w:eastAsia="zh-CN"/>
              </w:rPr>
              <w:t>0</w:t>
            </w:r>
            <w:r w:rsidR="00E4121D">
              <w:rPr>
                <w:rFonts w:eastAsia="宋体"/>
                <w:szCs w:val="20"/>
                <w:lang w:eastAsia="zh-CN"/>
              </w:rPr>
              <w:t>’</w:t>
            </w:r>
            <w:r>
              <w:rPr>
                <w:rFonts w:eastAsia="宋体"/>
                <w:szCs w:val="20"/>
                <w:lang w:eastAsia="zh-CN"/>
              </w:rPr>
              <w:t>, and</w:t>
            </w:r>
          </w:p>
          <w:p w14:paraId="7234A0D0" w14:textId="77777777" w:rsidR="00B31BBD" w:rsidRPr="00097A83" w:rsidRDefault="00F134AB">
            <w:pPr>
              <w:spacing w:after="180"/>
              <w:ind w:left="568" w:hanging="284"/>
              <w:rPr>
                <w:rFonts w:eastAsia="等线"/>
                <w:szCs w:val="20"/>
                <w:lang w:eastAsia="zh-CN"/>
              </w:rPr>
            </w:pPr>
            <w:r w:rsidRPr="00097A83">
              <w:rPr>
                <w:rFonts w:eastAsia="宋体"/>
                <w:szCs w:val="20"/>
              </w:rPr>
              <w:t>-</w:t>
            </w:r>
            <w:r w:rsidRPr="00097A83">
              <w:rPr>
                <w:rFonts w:eastAsia="宋体"/>
                <w:szCs w:val="20"/>
              </w:rPr>
              <w:tab/>
            </w:r>
            <w:r>
              <w:rPr>
                <w:rFonts w:eastAsia="宋体"/>
                <w:iCs/>
                <w:szCs w:val="20"/>
              </w:rPr>
              <w:t xml:space="preserve">if validation is for </w:t>
            </w:r>
            <w:r w:rsidRPr="00097A83">
              <w:rPr>
                <w:rFonts w:eastAsia="等线"/>
                <w:szCs w:val="20"/>
                <w:lang w:eastAsia="zh-CN"/>
              </w:rPr>
              <w:t>scheduling activation</w:t>
            </w:r>
            <w:r>
              <w:rPr>
                <w:rFonts w:eastAsia="等线"/>
                <w:szCs w:val="20"/>
                <w:lang w:eastAsia="zh-CN"/>
              </w:rPr>
              <w:t xml:space="preserve"> and</w:t>
            </w:r>
            <w:r w:rsidRPr="00097A83">
              <w:rPr>
                <w:rFonts w:eastAsia="宋体"/>
                <w:szCs w:val="20"/>
              </w:rPr>
              <w:t xml:space="preserve"> </w:t>
            </w:r>
            <w:r>
              <w:rPr>
                <w:rFonts w:eastAsia="宋体"/>
                <w:szCs w:val="20"/>
              </w:rPr>
              <w:t xml:space="preserve">if </w:t>
            </w:r>
            <w:r w:rsidRPr="00097A83">
              <w:rPr>
                <w:rFonts w:eastAsia="宋体"/>
                <w:szCs w:val="20"/>
              </w:rPr>
              <w:t xml:space="preserve">the </w:t>
            </w:r>
            <w:r w:rsidRPr="00097A83">
              <w:rPr>
                <w:rFonts w:eastAsia="宋体"/>
                <w:szCs w:val="20"/>
                <w:lang w:eastAsia="zh-CN"/>
              </w:rPr>
              <w:t>PDSCH-to-</w:t>
            </w:r>
            <w:proofErr w:type="spellStart"/>
            <w:r w:rsidRPr="00097A83">
              <w:rPr>
                <w:rFonts w:eastAsia="宋体"/>
                <w:szCs w:val="20"/>
                <w:lang w:eastAsia="zh-CN"/>
              </w:rPr>
              <w:t>HARQ_feedback</w:t>
            </w:r>
            <w:proofErr w:type="spellEnd"/>
            <w:r w:rsidRPr="00097A83">
              <w:rPr>
                <w:rFonts w:eastAsia="宋体"/>
                <w:szCs w:val="20"/>
                <w:lang w:eastAsia="zh-CN"/>
              </w:rPr>
              <w:t xml:space="preserve"> timing indicator field </w:t>
            </w:r>
            <w:r>
              <w:rPr>
                <w:rFonts w:eastAsia="宋体"/>
                <w:szCs w:val="20"/>
                <w:lang w:eastAsia="zh-CN"/>
              </w:rPr>
              <w:t xml:space="preserve">in the DCI format is present, the </w:t>
            </w:r>
            <w:r w:rsidRPr="00097A83">
              <w:rPr>
                <w:rFonts w:eastAsia="宋体"/>
                <w:szCs w:val="20"/>
                <w:lang w:eastAsia="zh-CN"/>
              </w:rPr>
              <w:t>PDSCH-to-</w:t>
            </w:r>
            <w:proofErr w:type="spellStart"/>
            <w:r w:rsidRPr="00097A83">
              <w:rPr>
                <w:rFonts w:eastAsia="宋体"/>
                <w:szCs w:val="20"/>
                <w:lang w:eastAsia="zh-CN"/>
              </w:rPr>
              <w:t>HARQ_feedback</w:t>
            </w:r>
            <w:proofErr w:type="spellEnd"/>
            <w:r w:rsidRPr="00097A83">
              <w:rPr>
                <w:rFonts w:eastAsia="宋体"/>
                <w:szCs w:val="20"/>
                <w:lang w:eastAsia="zh-CN"/>
              </w:rPr>
              <w:t xml:space="preserve"> timing indicator field does not provide an inapplicable value from </w:t>
            </w:r>
            <w:r w:rsidRPr="00097A83">
              <w:rPr>
                <w:rFonts w:eastAsia="宋体"/>
                <w:i/>
                <w:szCs w:val="20"/>
              </w:rPr>
              <w:t>dl-</w:t>
            </w:r>
            <w:proofErr w:type="spellStart"/>
            <w:r w:rsidRPr="00097A83">
              <w:rPr>
                <w:rFonts w:eastAsia="宋体"/>
                <w:i/>
                <w:szCs w:val="20"/>
              </w:rPr>
              <w:t>DataToUL</w:t>
            </w:r>
            <w:proofErr w:type="spellEnd"/>
            <w:r w:rsidRPr="00097A83">
              <w:rPr>
                <w:rFonts w:eastAsia="宋体"/>
                <w:i/>
                <w:szCs w:val="20"/>
              </w:rPr>
              <w:t>-ACK</w:t>
            </w:r>
            <w:r w:rsidRPr="00097A83">
              <w:rPr>
                <w:rFonts w:eastAsia="宋体"/>
                <w:szCs w:val="20"/>
                <w:lang w:eastAsia="zh-CN"/>
              </w:rPr>
              <w:t xml:space="preserve">. </w:t>
            </w:r>
          </w:p>
          <w:p w14:paraId="680A46E4" w14:textId="77777777" w:rsidR="00B31BBD" w:rsidRPr="00097A83" w:rsidRDefault="00F134AB">
            <w:pPr>
              <w:spacing w:after="180"/>
              <w:rPr>
                <w:rFonts w:eastAsia="宋体"/>
                <w:szCs w:val="20"/>
              </w:rPr>
            </w:pPr>
            <w:r w:rsidRPr="00097A83">
              <w:rPr>
                <w:rFonts w:eastAsia="等线"/>
                <w:szCs w:val="20"/>
                <w:lang w:eastAsia="zh-CN"/>
              </w:rPr>
              <w:t xml:space="preserve">If a UE is provided a single configuration for </w:t>
            </w:r>
            <w:r>
              <w:rPr>
                <w:rFonts w:eastAsia="等线"/>
                <w:szCs w:val="20"/>
                <w:lang w:eastAsia="zh-CN"/>
              </w:rPr>
              <w:t xml:space="preserve">UL grant Type 2 PUSCH or for </w:t>
            </w:r>
            <w:r w:rsidRPr="00097A83">
              <w:rPr>
                <w:rFonts w:eastAsia="等线"/>
                <w:szCs w:val="20"/>
                <w:lang w:eastAsia="zh-CN"/>
              </w:rPr>
              <w:t>SPS</w:t>
            </w:r>
            <w:r>
              <w:rPr>
                <w:rFonts w:eastAsia="等线"/>
                <w:szCs w:val="20"/>
                <w:lang w:eastAsia="zh-CN"/>
              </w:rPr>
              <w:t xml:space="preserve"> PDSCH, v</w:t>
            </w:r>
            <w:r w:rsidRPr="00097A83">
              <w:rPr>
                <w:rFonts w:eastAsia="等线"/>
                <w:szCs w:val="20"/>
                <w:lang w:eastAsia="zh-CN"/>
              </w:rPr>
              <w:t xml:space="preserve">alidation of the DCI format is achieved if all fields for the DCI format are set according to Table 10.2-1 or Table 10.2-2. </w:t>
            </w:r>
          </w:p>
          <w:p w14:paraId="6D4E986E" w14:textId="77777777" w:rsidR="00B31BBD" w:rsidRDefault="00F134AB">
            <w:pPr>
              <w:spacing w:after="180"/>
              <w:rPr>
                <w:rFonts w:eastAsia="宋体"/>
                <w:szCs w:val="20"/>
                <w:lang w:val="en-GB"/>
              </w:rPr>
            </w:pPr>
            <w:r>
              <w:rPr>
                <w:rFonts w:eastAsia="等线"/>
                <w:szCs w:val="20"/>
                <w:lang w:val="en-GB" w:eastAsia="zh-CN"/>
              </w:rPr>
              <w:t xml:space="preserve">If a UE is </w:t>
            </w:r>
            <w:r>
              <w:rPr>
                <w:rFonts w:eastAsia="等线"/>
                <w:szCs w:val="20"/>
                <w:lang w:eastAsia="zh-CN"/>
              </w:rPr>
              <w:t xml:space="preserve">provided more than one configurations for UL grant Type 2 PUSCH or for </w:t>
            </w:r>
            <w:r>
              <w:rPr>
                <w:rFonts w:eastAsia="等线"/>
                <w:szCs w:val="20"/>
                <w:lang w:val="en-GB" w:eastAsia="zh-CN"/>
              </w:rPr>
              <w:t>SPS</w:t>
            </w:r>
            <w:r>
              <w:rPr>
                <w:rFonts w:eastAsia="等线"/>
                <w:szCs w:val="20"/>
                <w:lang w:eastAsia="zh-CN"/>
              </w:rPr>
              <w:t xml:space="preserve"> PDSCH, a</w:t>
            </w:r>
            <w:r>
              <w:rPr>
                <w:rFonts w:eastAsia="等线"/>
                <w:szCs w:val="20"/>
                <w:lang w:val="en-GB" w:eastAsia="zh-CN"/>
              </w:rPr>
              <w:t xml:space="preserve"> value of the HARQ process number field </w:t>
            </w:r>
            <w:r>
              <w:rPr>
                <w:rFonts w:eastAsia="等线"/>
                <w:szCs w:val="20"/>
                <w:lang w:eastAsia="zh-CN"/>
              </w:rPr>
              <w:t xml:space="preserve">in a DCI format </w:t>
            </w:r>
            <w:r>
              <w:rPr>
                <w:rFonts w:eastAsia="等线"/>
                <w:szCs w:val="20"/>
                <w:lang w:val="en-GB" w:eastAsia="zh-CN"/>
              </w:rPr>
              <w:t xml:space="preserve">indicates </w:t>
            </w:r>
            <w:r>
              <w:rPr>
                <w:rFonts w:eastAsia="等线"/>
                <w:szCs w:val="20"/>
                <w:lang w:eastAsia="zh-CN"/>
              </w:rPr>
              <w:t xml:space="preserve">an activation for </w:t>
            </w:r>
            <w:r>
              <w:rPr>
                <w:rFonts w:eastAsia="等线"/>
                <w:szCs w:val="20"/>
                <w:lang w:val="en-GB" w:eastAsia="zh-CN"/>
              </w:rPr>
              <w:t>a</w:t>
            </w:r>
            <w:r>
              <w:rPr>
                <w:rFonts w:eastAsia="等线"/>
                <w:szCs w:val="20"/>
                <w:lang w:eastAsia="zh-CN"/>
              </w:rPr>
              <w:t xml:space="preserve"> corresponding UL grant Type 2 PUSCH or for a </w:t>
            </w:r>
            <w:r>
              <w:rPr>
                <w:rFonts w:eastAsia="等线"/>
                <w:szCs w:val="20"/>
                <w:lang w:val="en-GB" w:eastAsia="zh-CN"/>
              </w:rPr>
              <w:t>SPS</w:t>
            </w:r>
            <w:r>
              <w:rPr>
                <w:rFonts w:eastAsia="等线"/>
                <w:szCs w:val="20"/>
                <w:lang w:eastAsia="zh-CN"/>
              </w:rPr>
              <w:t xml:space="preserve"> PDSCH configuration</w:t>
            </w:r>
            <w:r>
              <w:rPr>
                <w:rFonts w:eastAsia="等线"/>
                <w:szCs w:val="20"/>
                <w:lang w:val="en-GB" w:eastAsia="zh-CN"/>
              </w:rPr>
              <w:t xml:space="preserve"> </w:t>
            </w:r>
            <w:r>
              <w:rPr>
                <w:rFonts w:eastAsia="等线"/>
                <w:szCs w:val="20"/>
                <w:lang w:eastAsia="zh-CN"/>
              </w:rPr>
              <w:t xml:space="preserve">with a same value as provided by </w:t>
            </w:r>
            <w:proofErr w:type="spellStart"/>
            <w:r>
              <w:rPr>
                <w:rFonts w:eastAsia="等线"/>
                <w:i/>
                <w:szCs w:val="20"/>
                <w:lang w:eastAsia="zh-CN"/>
              </w:rPr>
              <w:t>Configuredgrantconfig</w:t>
            </w:r>
            <w:proofErr w:type="spellEnd"/>
            <w:r>
              <w:rPr>
                <w:rFonts w:eastAsia="等线"/>
                <w:i/>
                <w:szCs w:val="20"/>
                <w:lang w:eastAsia="zh-CN"/>
              </w:rPr>
              <w:t>-index</w:t>
            </w:r>
            <w:r>
              <w:rPr>
                <w:rFonts w:eastAsia="等线"/>
                <w:szCs w:val="20"/>
                <w:lang w:eastAsia="zh-CN"/>
              </w:rPr>
              <w:t xml:space="preserve"> or by </w:t>
            </w:r>
            <w:proofErr w:type="spellStart"/>
            <w:r>
              <w:rPr>
                <w:rFonts w:eastAsia="等线"/>
                <w:i/>
                <w:szCs w:val="20"/>
                <w:lang w:eastAsia="zh-CN"/>
              </w:rPr>
              <w:t>SPSconfig</w:t>
            </w:r>
            <w:proofErr w:type="spellEnd"/>
            <w:r>
              <w:rPr>
                <w:rFonts w:eastAsia="等线"/>
                <w:i/>
                <w:szCs w:val="20"/>
                <w:lang w:eastAsia="zh-CN"/>
              </w:rPr>
              <w:t>-index</w:t>
            </w:r>
            <w:r>
              <w:rPr>
                <w:rFonts w:eastAsia="等线"/>
                <w:szCs w:val="20"/>
                <w:lang w:eastAsia="zh-CN"/>
              </w:rPr>
              <w:t xml:space="preserve">, respectively. </w:t>
            </w:r>
            <w:r>
              <w:rPr>
                <w:rFonts w:eastAsia="等线"/>
                <w:szCs w:val="20"/>
                <w:lang w:val="en-GB" w:eastAsia="zh-CN"/>
              </w:rPr>
              <w:t>Validation of the DCI format is achieved if the RV field for the DCI format is set as in Table 10.2-</w:t>
            </w:r>
            <w:r>
              <w:rPr>
                <w:rFonts w:eastAsia="等线"/>
                <w:szCs w:val="20"/>
                <w:lang w:eastAsia="zh-CN"/>
              </w:rPr>
              <w:t>3</w:t>
            </w:r>
            <w:r>
              <w:rPr>
                <w:rFonts w:eastAsia="等线"/>
                <w:szCs w:val="20"/>
                <w:lang w:val="en-GB" w:eastAsia="zh-CN"/>
              </w:rPr>
              <w:t xml:space="preserve">. </w:t>
            </w:r>
          </w:p>
          <w:p w14:paraId="7B3A9A9C" w14:textId="77777777" w:rsidR="00B31BBD" w:rsidRDefault="00F134AB">
            <w:pPr>
              <w:spacing w:after="180"/>
              <w:rPr>
                <w:rFonts w:eastAsia="等线"/>
                <w:szCs w:val="20"/>
                <w:lang w:val="en-GB" w:eastAsia="zh-CN"/>
              </w:rPr>
            </w:pPr>
            <w:r>
              <w:rPr>
                <w:rFonts w:eastAsia="等线"/>
                <w:szCs w:val="20"/>
                <w:lang w:val="en-GB" w:eastAsia="zh-CN"/>
              </w:rPr>
              <w:t xml:space="preserve">If a UE is </w:t>
            </w:r>
            <w:r>
              <w:rPr>
                <w:rFonts w:eastAsia="等线"/>
                <w:szCs w:val="20"/>
                <w:lang w:eastAsia="zh-CN"/>
              </w:rPr>
              <w:t xml:space="preserve">provided more than one configuration for UL grant Type 2 PUSCH or for </w:t>
            </w:r>
            <w:r>
              <w:rPr>
                <w:rFonts w:eastAsia="等线"/>
                <w:szCs w:val="20"/>
                <w:lang w:val="en-GB" w:eastAsia="zh-CN"/>
              </w:rPr>
              <w:t>SPS</w:t>
            </w:r>
            <w:r>
              <w:rPr>
                <w:rFonts w:eastAsia="等线"/>
                <w:szCs w:val="20"/>
                <w:lang w:eastAsia="zh-CN"/>
              </w:rPr>
              <w:t xml:space="preserve"> PDSCH</w:t>
            </w:r>
            <w:r>
              <w:rPr>
                <w:rFonts w:eastAsia="等线"/>
                <w:szCs w:val="20"/>
                <w:lang w:val="en-GB" w:eastAsia="zh-CN"/>
              </w:rPr>
              <w:t xml:space="preserve"> </w:t>
            </w:r>
          </w:p>
          <w:p w14:paraId="124A4D2F" w14:textId="77777777" w:rsidR="00B31BBD" w:rsidRDefault="00F134AB">
            <w:pPr>
              <w:spacing w:after="180"/>
              <w:ind w:left="568" w:hanging="284"/>
              <w:rPr>
                <w:rFonts w:eastAsia="等线"/>
                <w:szCs w:val="20"/>
                <w:lang w:eastAsia="zh-CN"/>
              </w:rPr>
            </w:pPr>
            <w:r w:rsidRPr="00097A83">
              <w:rPr>
                <w:rFonts w:eastAsia="宋体"/>
                <w:szCs w:val="20"/>
              </w:rPr>
              <w:t>-</w:t>
            </w:r>
            <w:r w:rsidRPr="00097A83">
              <w:rPr>
                <w:rFonts w:eastAsia="宋体"/>
                <w:szCs w:val="20"/>
              </w:rPr>
              <w:tab/>
            </w:r>
            <w:r>
              <w:rPr>
                <w:rFonts w:eastAsia="等线"/>
                <w:szCs w:val="20"/>
                <w:lang w:eastAsia="zh-CN"/>
              </w:rPr>
              <w:t xml:space="preserve">if the UE is </w:t>
            </w:r>
            <w:r w:rsidRPr="00097A83">
              <w:rPr>
                <w:rFonts w:eastAsia="等线"/>
                <w:szCs w:val="20"/>
                <w:lang w:eastAsia="zh-CN"/>
              </w:rPr>
              <w:t xml:space="preserve">provided </w:t>
            </w:r>
            <w:r w:rsidRPr="00097A83">
              <w:rPr>
                <w:rFonts w:eastAsia="等线"/>
                <w:i/>
                <w:color w:val="FF0000"/>
                <w:szCs w:val="20"/>
                <w:u w:val="single"/>
                <w:lang w:eastAsia="zh-CN"/>
              </w:rPr>
              <w:t>ConfiguredGrantConfigType2DeactivationStateList</w:t>
            </w:r>
            <w:r w:rsidRPr="00097A83">
              <w:rPr>
                <w:rFonts w:eastAsia="等线"/>
                <w:i/>
                <w:iCs/>
                <w:strike/>
                <w:color w:val="FF0000"/>
                <w:szCs w:val="20"/>
                <w:lang w:eastAsia="zh-CN"/>
              </w:rPr>
              <w:t>Type2Configuredgrantconfig-ReleaseStateList</w:t>
            </w:r>
            <w:r w:rsidRPr="00097A83">
              <w:rPr>
                <w:rFonts w:eastAsia="等线"/>
                <w:szCs w:val="20"/>
                <w:lang w:eastAsia="zh-CN"/>
              </w:rPr>
              <w:t xml:space="preserve"> or </w:t>
            </w:r>
            <w:proofErr w:type="spellStart"/>
            <w:r>
              <w:rPr>
                <w:rFonts w:eastAsia="等线"/>
                <w:i/>
                <w:color w:val="FF0000"/>
                <w:szCs w:val="20"/>
                <w:u w:val="single"/>
                <w:lang w:eastAsia="zh-CN"/>
              </w:rPr>
              <w:t>sps-ConfigDeactivationStateList</w:t>
            </w:r>
            <w:proofErr w:type="spellEnd"/>
            <w:r w:rsidRPr="00097A83">
              <w:rPr>
                <w:rFonts w:eastAsia="等线"/>
                <w:i/>
                <w:iCs/>
                <w:szCs w:val="20"/>
                <w:lang w:eastAsia="zh-CN"/>
              </w:rPr>
              <w:t xml:space="preserve"> </w:t>
            </w:r>
            <w:r w:rsidRPr="00097A83">
              <w:rPr>
                <w:rFonts w:eastAsia="等线"/>
                <w:i/>
                <w:iCs/>
                <w:strike/>
                <w:color w:val="FF0000"/>
                <w:szCs w:val="20"/>
                <w:lang w:eastAsia="zh-CN"/>
              </w:rPr>
              <w:t>SPS-</w:t>
            </w:r>
            <w:proofErr w:type="spellStart"/>
            <w:r w:rsidRPr="00097A83">
              <w:rPr>
                <w:rFonts w:eastAsia="等线"/>
                <w:i/>
                <w:iCs/>
                <w:strike/>
                <w:color w:val="FF0000"/>
                <w:szCs w:val="20"/>
                <w:lang w:eastAsia="zh-CN"/>
              </w:rPr>
              <w:t>ReleaseStateList</w:t>
            </w:r>
            <w:proofErr w:type="spellEnd"/>
            <w:r w:rsidRPr="00097A83">
              <w:rPr>
                <w:rFonts w:eastAsia="等线"/>
                <w:szCs w:val="20"/>
                <w:lang w:eastAsia="zh-CN"/>
              </w:rPr>
              <w:t xml:space="preserve">, </w:t>
            </w:r>
            <w:r>
              <w:rPr>
                <w:rFonts w:eastAsia="等线"/>
                <w:szCs w:val="20"/>
                <w:lang w:eastAsia="zh-CN"/>
              </w:rPr>
              <w:t>a</w:t>
            </w:r>
            <w:r w:rsidRPr="00097A83">
              <w:rPr>
                <w:rFonts w:eastAsia="等线"/>
                <w:szCs w:val="20"/>
                <w:lang w:eastAsia="zh-CN"/>
              </w:rPr>
              <w:t xml:space="preserve"> value of the HARQ process number field </w:t>
            </w:r>
            <w:r>
              <w:rPr>
                <w:rFonts w:eastAsia="等线"/>
                <w:szCs w:val="20"/>
                <w:lang w:eastAsia="zh-CN"/>
              </w:rPr>
              <w:t xml:space="preserve">in a DCI format </w:t>
            </w:r>
            <w:r w:rsidRPr="00097A83">
              <w:rPr>
                <w:rFonts w:eastAsia="等线"/>
                <w:szCs w:val="20"/>
                <w:lang w:eastAsia="zh-CN"/>
              </w:rPr>
              <w:t xml:space="preserve">indicates a corresponding entry </w:t>
            </w:r>
            <w:r>
              <w:rPr>
                <w:rFonts w:eastAsia="等线"/>
                <w:szCs w:val="20"/>
                <w:lang w:eastAsia="zh-CN"/>
              </w:rPr>
              <w:t xml:space="preserve">for scheduling release of one or more UL grant Type 2 PUSCH or </w:t>
            </w:r>
            <w:r w:rsidRPr="00097A83">
              <w:rPr>
                <w:rFonts w:eastAsia="等线"/>
                <w:szCs w:val="20"/>
                <w:lang w:eastAsia="zh-CN"/>
              </w:rPr>
              <w:t>SPS</w:t>
            </w:r>
            <w:r>
              <w:rPr>
                <w:rFonts w:eastAsia="等线"/>
                <w:szCs w:val="20"/>
                <w:lang w:eastAsia="zh-CN"/>
              </w:rPr>
              <w:t xml:space="preserve"> PDSCH configurations</w:t>
            </w:r>
          </w:p>
          <w:p w14:paraId="477FB6F3" w14:textId="77777777" w:rsidR="00B31BBD" w:rsidRDefault="00F134AB">
            <w:pPr>
              <w:spacing w:after="180"/>
              <w:ind w:left="568" w:hanging="284"/>
              <w:rPr>
                <w:rFonts w:eastAsia="等线"/>
                <w:szCs w:val="20"/>
                <w:lang w:eastAsia="zh-CN"/>
              </w:rPr>
            </w:pPr>
            <w:r w:rsidRPr="00097A83">
              <w:rPr>
                <w:rFonts w:eastAsia="宋体"/>
                <w:szCs w:val="20"/>
              </w:rPr>
              <w:t>-</w:t>
            </w:r>
            <w:r w:rsidRPr="00097A83">
              <w:rPr>
                <w:rFonts w:eastAsia="宋体"/>
                <w:szCs w:val="20"/>
              </w:rPr>
              <w:tab/>
            </w:r>
            <w:r>
              <w:rPr>
                <w:rFonts w:eastAsia="等线"/>
                <w:szCs w:val="20"/>
                <w:lang w:eastAsia="zh-CN"/>
              </w:rPr>
              <w:t xml:space="preserve">if the UE is not </w:t>
            </w:r>
            <w:r w:rsidRPr="00097A83">
              <w:rPr>
                <w:rFonts w:eastAsia="等线"/>
                <w:szCs w:val="20"/>
                <w:lang w:eastAsia="zh-CN"/>
              </w:rPr>
              <w:t xml:space="preserve">provided </w:t>
            </w:r>
            <w:r w:rsidRPr="00097A83">
              <w:rPr>
                <w:rFonts w:eastAsia="等线"/>
                <w:i/>
                <w:color w:val="FF0000"/>
                <w:szCs w:val="20"/>
                <w:u w:val="single"/>
                <w:lang w:eastAsia="zh-CN"/>
              </w:rPr>
              <w:t xml:space="preserve">ConfiguredGrantConfigType2DeactivationStateList </w:t>
            </w:r>
            <w:r w:rsidRPr="00097A83">
              <w:rPr>
                <w:rFonts w:eastAsia="等线"/>
                <w:i/>
                <w:iCs/>
                <w:strike/>
                <w:color w:val="FF0000"/>
                <w:szCs w:val="20"/>
                <w:lang w:eastAsia="zh-CN"/>
              </w:rPr>
              <w:t>Type2Configuredgrantconfig-ReleaseStateList</w:t>
            </w:r>
            <w:r w:rsidRPr="00097A83">
              <w:rPr>
                <w:rFonts w:eastAsia="等线"/>
                <w:szCs w:val="20"/>
                <w:lang w:eastAsia="zh-CN"/>
              </w:rPr>
              <w:t xml:space="preserve"> or </w:t>
            </w:r>
            <w:proofErr w:type="spellStart"/>
            <w:r>
              <w:rPr>
                <w:rFonts w:eastAsia="等线"/>
                <w:i/>
                <w:color w:val="FF0000"/>
                <w:szCs w:val="20"/>
                <w:u w:val="single"/>
                <w:lang w:eastAsia="zh-CN"/>
              </w:rPr>
              <w:t>sps-ConfigDeactivationStateList</w:t>
            </w:r>
            <w:proofErr w:type="spellEnd"/>
            <w:r w:rsidRPr="00097A83">
              <w:rPr>
                <w:rFonts w:eastAsia="等线"/>
                <w:i/>
                <w:iCs/>
                <w:szCs w:val="20"/>
                <w:lang w:eastAsia="zh-CN"/>
              </w:rPr>
              <w:t xml:space="preserve"> </w:t>
            </w:r>
            <w:r w:rsidRPr="00097A83">
              <w:rPr>
                <w:rFonts w:eastAsia="等线"/>
                <w:i/>
                <w:iCs/>
                <w:strike/>
                <w:color w:val="FF0000"/>
                <w:szCs w:val="20"/>
                <w:lang w:eastAsia="zh-CN"/>
              </w:rPr>
              <w:t>SPS-</w:t>
            </w:r>
            <w:proofErr w:type="spellStart"/>
            <w:r w:rsidRPr="00097A83">
              <w:rPr>
                <w:rFonts w:eastAsia="等线"/>
                <w:i/>
                <w:iCs/>
                <w:strike/>
                <w:color w:val="FF0000"/>
                <w:szCs w:val="20"/>
                <w:lang w:eastAsia="zh-CN"/>
              </w:rPr>
              <w:t>ReleaseStateList</w:t>
            </w:r>
            <w:proofErr w:type="spellEnd"/>
            <w:r w:rsidRPr="00097A83">
              <w:rPr>
                <w:rFonts w:eastAsia="等线"/>
                <w:szCs w:val="20"/>
                <w:lang w:eastAsia="zh-CN"/>
              </w:rPr>
              <w:t xml:space="preserve">, </w:t>
            </w:r>
            <w:r>
              <w:rPr>
                <w:rFonts w:eastAsia="等线"/>
                <w:szCs w:val="20"/>
                <w:lang w:eastAsia="zh-CN"/>
              </w:rPr>
              <w:t>a</w:t>
            </w:r>
            <w:r w:rsidRPr="00097A83">
              <w:rPr>
                <w:rFonts w:eastAsia="等线"/>
                <w:szCs w:val="20"/>
                <w:lang w:eastAsia="zh-CN"/>
              </w:rPr>
              <w:t xml:space="preserve"> value of the HARQ process number field </w:t>
            </w:r>
            <w:r>
              <w:rPr>
                <w:rFonts w:eastAsia="等线"/>
                <w:szCs w:val="20"/>
                <w:lang w:eastAsia="zh-CN"/>
              </w:rPr>
              <w:t xml:space="preserve">in a DCI format </w:t>
            </w:r>
            <w:r w:rsidRPr="00097A83">
              <w:rPr>
                <w:rFonts w:eastAsia="等线"/>
                <w:szCs w:val="20"/>
                <w:lang w:eastAsia="zh-CN"/>
              </w:rPr>
              <w:t xml:space="preserve">indicates </w:t>
            </w:r>
            <w:r>
              <w:rPr>
                <w:rFonts w:eastAsia="等线"/>
                <w:szCs w:val="20"/>
                <w:lang w:eastAsia="zh-CN"/>
              </w:rPr>
              <w:t xml:space="preserve">a release for </w:t>
            </w:r>
            <w:r w:rsidRPr="00097A83">
              <w:rPr>
                <w:rFonts w:eastAsia="等线"/>
                <w:szCs w:val="20"/>
                <w:lang w:eastAsia="zh-CN"/>
              </w:rPr>
              <w:t>a</w:t>
            </w:r>
            <w:r>
              <w:rPr>
                <w:rFonts w:eastAsia="等线"/>
                <w:szCs w:val="20"/>
                <w:lang w:eastAsia="zh-CN"/>
              </w:rPr>
              <w:t xml:space="preserve"> corresponding UL grant Type 2 PUSCH or for a </w:t>
            </w:r>
            <w:r w:rsidRPr="00097A83">
              <w:rPr>
                <w:rFonts w:eastAsia="等线"/>
                <w:szCs w:val="20"/>
                <w:lang w:eastAsia="zh-CN"/>
              </w:rPr>
              <w:t>SPS</w:t>
            </w:r>
            <w:r>
              <w:rPr>
                <w:rFonts w:eastAsia="等线"/>
                <w:szCs w:val="20"/>
                <w:lang w:eastAsia="zh-CN"/>
              </w:rPr>
              <w:t xml:space="preserve"> PDSCH configuration </w:t>
            </w:r>
            <w:r w:rsidRPr="00097A83">
              <w:rPr>
                <w:rFonts w:eastAsia="宋体"/>
                <w:szCs w:val="20"/>
                <w:lang w:eastAsia="zh-CN"/>
              </w:rPr>
              <w:t xml:space="preserve">with a same value as provided by </w:t>
            </w:r>
            <w:proofErr w:type="spellStart"/>
            <w:r w:rsidRPr="00097A83">
              <w:rPr>
                <w:rFonts w:eastAsia="宋体"/>
                <w:i/>
                <w:iCs/>
                <w:szCs w:val="20"/>
                <w:lang w:eastAsia="zh-CN"/>
              </w:rPr>
              <w:t>Configuredgrantconfig</w:t>
            </w:r>
            <w:proofErr w:type="spellEnd"/>
            <w:r w:rsidRPr="00097A83">
              <w:rPr>
                <w:rFonts w:eastAsia="宋体"/>
                <w:i/>
                <w:iCs/>
                <w:szCs w:val="20"/>
                <w:lang w:eastAsia="zh-CN"/>
              </w:rPr>
              <w:t>-index</w:t>
            </w:r>
            <w:r w:rsidRPr="00097A83">
              <w:rPr>
                <w:rFonts w:eastAsia="宋体"/>
                <w:szCs w:val="20"/>
                <w:lang w:eastAsia="zh-CN"/>
              </w:rPr>
              <w:t xml:space="preserve"> or by </w:t>
            </w:r>
            <w:proofErr w:type="spellStart"/>
            <w:r w:rsidRPr="00097A83">
              <w:rPr>
                <w:rFonts w:eastAsia="宋体"/>
                <w:i/>
                <w:iCs/>
                <w:szCs w:val="20"/>
                <w:lang w:eastAsia="zh-CN"/>
              </w:rPr>
              <w:t>SPSconfig</w:t>
            </w:r>
            <w:proofErr w:type="spellEnd"/>
            <w:r w:rsidRPr="00097A83">
              <w:rPr>
                <w:rFonts w:eastAsia="宋体"/>
                <w:i/>
                <w:iCs/>
                <w:szCs w:val="20"/>
                <w:lang w:eastAsia="zh-CN"/>
              </w:rPr>
              <w:t>-index</w:t>
            </w:r>
            <w:r w:rsidRPr="00097A83">
              <w:rPr>
                <w:rFonts w:eastAsia="宋体"/>
                <w:szCs w:val="20"/>
                <w:lang w:eastAsia="zh-CN"/>
              </w:rPr>
              <w:t>, respectively</w:t>
            </w:r>
          </w:p>
          <w:p w14:paraId="099A6EEF" w14:textId="77777777" w:rsidR="00B31BBD" w:rsidRDefault="00F134AB">
            <w:pPr>
              <w:spacing w:after="180"/>
              <w:jc w:val="center"/>
              <w:rPr>
                <w:rFonts w:eastAsiaTheme="minorEastAsia"/>
                <w:lang w:val="en-GB" w:eastAsia="zh-CN"/>
              </w:rPr>
            </w:pPr>
            <w:r>
              <w:rPr>
                <w:rFonts w:eastAsiaTheme="minorEastAsia" w:hint="eastAsia"/>
                <w:color w:val="FF0000"/>
                <w:lang w:val="en-GB" w:eastAsia="zh-CN"/>
              </w:rPr>
              <w:t>[</w:t>
            </w:r>
            <w:r>
              <w:rPr>
                <w:rFonts w:eastAsiaTheme="minorEastAsia"/>
                <w:color w:val="FF0000"/>
                <w:lang w:val="en-GB" w:eastAsia="zh-CN"/>
              </w:rPr>
              <w:t>omit the unchanged part]</w:t>
            </w:r>
          </w:p>
        </w:tc>
      </w:tr>
    </w:tbl>
    <w:p w14:paraId="4DE677BB" w14:textId="77777777" w:rsidR="00B31BBD" w:rsidRDefault="00B31BBD">
      <w:pPr>
        <w:spacing w:after="180"/>
        <w:rPr>
          <w:rFonts w:eastAsia="宋体"/>
          <w:szCs w:val="20"/>
          <w:lang w:eastAsia="zh-CN"/>
        </w:rPr>
      </w:pPr>
    </w:p>
    <w:p w14:paraId="1D8C28DD" w14:textId="77777777" w:rsidR="00B31BBD" w:rsidRDefault="00F134AB">
      <w:pPr>
        <w:rPr>
          <w:rFonts w:eastAsiaTheme="minorEastAsia"/>
          <w:lang w:eastAsia="zh-CN"/>
        </w:rPr>
      </w:pPr>
      <w:r>
        <w:rPr>
          <w:rFonts w:eastAsiaTheme="minorEastAsia" w:hint="eastAsia"/>
          <w:lang w:eastAsia="zh-CN"/>
        </w:rPr>
        <w:t>A</w:t>
      </w:r>
      <w:r>
        <w:rPr>
          <w:rFonts w:eastAsiaTheme="minorEastAsia"/>
          <w:lang w:eastAsia="zh-CN"/>
        </w:rPr>
        <w:t>ny comments?</w:t>
      </w:r>
    </w:p>
    <w:tbl>
      <w:tblPr>
        <w:tblStyle w:val="af3"/>
        <w:tblW w:w="9060" w:type="dxa"/>
        <w:tblLayout w:type="fixed"/>
        <w:tblLook w:val="04A0" w:firstRow="1" w:lastRow="0" w:firstColumn="1" w:lastColumn="0" w:noHBand="0" w:noVBand="1"/>
      </w:tblPr>
      <w:tblGrid>
        <w:gridCol w:w="1838"/>
        <w:gridCol w:w="7222"/>
      </w:tblGrid>
      <w:tr w:rsidR="00B31BBD" w14:paraId="24115797" w14:textId="77777777">
        <w:tc>
          <w:tcPr>
            <w:tcW w:w="1838" w:type="dxa"/>
            <w:shd w:val="clear" w:color="auto" w:fill="BDD6EE" w:themeFill="accent1" w:themeFillTint="66"/>
          </w:tcPr>
          <w:p w14:paraId="2508574A" w14:textId="77777777" w:rsidR="00B31BBD" w:rsidRDefault="00F134AB">
            <w:r>
              <w:t>Company</w:t>
            </w:r>
          </w:p>
        </w:tc>
        <w:tc>
          <w:tcPr>
            <w:tcW w:w="7222" w:type="dxa"/>
            <w:shd w:val="clear" w:color="auto" w:fill="BDD6EE" w:themeFill="accent1" w:themeFillTint="66"/>
          </w:tcPr>
          <w:p w14:paraId="4C0983C7" w14:textId="77777777" w:rsidR="00B31BBD" w:rsidRDefault="00F134AB">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B31BBD" w14:paraId="71D920BB" w14:textId="77777777">
        <w:tc>
          <w:tcPr>
            <w:tcW w:w="1838" w:type="dxa"/>
          </w:tcPr>
          <w:p w14:paraId="4859FDB8" w14:textId="77777777" w:rsidR="00B31BBD" w:rsidRDefault="00F134AB">
            <w:r>
              <w:t>Nokia, NSB</w:t>
            </w:r>
          </w:p>
        </w:tc>
        <w:tc>
          <w:tcPr>
            <w:tcW w:w="7222" w:type="dxa"/>
          </w:tcPr>
          <w:p w14:paraId="3F6748B8" w14:textId="77777777" w:rsidR="00B31BBD" w:rsidRDefault="00F134AB">
            <w:r>
              <w:t>Same comments as above, i.e.:</w:t>
            </w:r>
          </w:p>
          <w:p w14:paraId="785DA29E" w14:textId="77777777" w:rsidR="00B31BBD" w:rsidRDefault="00F134AB">
            <w:pPr>
              <w:rPr>
                <w:i/>
                <w:iCs/>
              </w:rPr>
            </w:pPr>
            <w:r>
              <w:rPr>
                <w:i/>
                <w:iCs/>
              </w:rPr>
              <w:t xml:space="preserve">We agree that RRC parameters in some specs need changes (I guess specifically 38.213 &amp; 38.214, </w:t>
            </w:r>
            <w:proofErr w:type="spellStart"/>
            <w:r>
              <w:rPr>
                <w:i/>
                <w:iCs/>
              </w:rPr>
              <w:t>Zukang</w:t>
            </w:r>
            <w:proofErr w:type="spellEnd"/>
            <w:r>
              <w:rPr>
                <w:i/>
                <w:iCs/>
              </w:rPr>
              <w:t xml:space="preserve"> did some of it in 38.212 last time already). </w:t>
            </w:r>
          </w:p>
          <w:p w14:paraId="3B347731" w14:textId="221733AA" w:rsidR="00B31BBD" w:rsidRDefault="00F134AB">
            <w:pPr>
              <w:rPr>
                <w:i/>
                <w:iCs/>
              </w:rPr>
            </w:pPr>
            <w:r>
              <w:rPr>
                <w:i/>
                <w:iCs/>
              </w:rPr>
              <w:lastRenderedPageBreak/>
              <w:t xml:space="preserve">But we are thinking if we could have one email thread for the RAN1 specs, where the editors (38.214 – Mihai, 38.213 – </w:t>
            </w:r>
            <w:proofErr w:type="spellStart"/>
            <w:r>
              <w:rPr>
                <w:i/>
                <w:iCs/>
              </w:rPr>
              <w:t>Aris</w:t>
            </w:r>
            <w:proofErr w:type="spellEnd"/>
            <w:r>
              <w:rPr>
                <w:i/>
                <w:iCs/>
              </w:rPr>
              <w:t xml:space="preserve">, 38.212 </w:t>
            </w:r>
            <w:r w:rsidR="00E4121D">
              <w:rPr>
                <w:i/>
                <w:iCs/>
              </w:rPr>
              <w:t>–</w:t>
            </w:r>
            <w:r>
              <w:rPr>
                <w:i/>
                <w:iCs/>
              </w:rPr>
              <w:t xml:space="preserve"> </w:t>
            </w:r>
            <w:proofErr w:type="spellStart"/>
            <w:r>
              <w:rPr>
                <w:i/>
                <w:iCs/>
              </w:rPr>
              <w:t>Zukang</w:t>
            </w:r>
            <w:proofErr w:type="spellEnd"/>
            <w:r>
              <w:rPr>
                <w:i/>
                <w:iCs/>
              </w:rPr>
              <w:t xml:space="preserve">) could directly provide the draft CRs e.g. during week 1 of the e-meeting to have consistent RRC parameter notation in the relevant specs for all Rel-16 </w:t>
            </w:r>
            <w:proofErr w:type="spellStart"/>
            <w:r>
              <w:rPr>
                <w:i/>
                <w:iCs/>
              </w:rPr>
              <w:t>W</w:t>
            </w:r>
            <w:r w:rsidR="00E4121D">
              <w:rPr>
                <w:i/>
                <w:iCs/>
              </w:rPr>
              <w:t>i</w:t>
            </w:r>
            <w:r>
              <w:rPr>
                <w:i/>
                <w:iCs/>
              </w:rPr>
              <w:t>s</w:t>
            </w:r>
            <w:proofErr w:type="spellEnd"/>
            <w:r>
              <w:rPr>
                <w:i/>
                <w:iCs/>
              </w:rPr>
              <w:t xml:space="preserve"> (i.e. editors to guarantee consistency there). And please note, the editor will anyhow need to provide all the changes (with Editor track changes anyhow), so this will not be more work in the end for them.</w:t>
            </w:r>
          </w:p>
          <w:p w14:paraId="66CD6CF0" w14:textId="0F8A446D" w:rsidR="00B31BBD" w:rsidRDefault="00F134AB">
            <w:r>
              <w:rPr>
                <w:i/>
                <w:iCs/>
              </w:rPr>
              <w:t xml:space="preserve">There are also in other </w:t>
            </w:r>
            <w:proofErr w:type="spellStart"/>
            <w:r>
              <w:rPr>
                <w:i/>
                <w:iCs/>
              </w:rPr>
              <w:t>A</w:t>
            </w:r>
            <w:r w:rsidR="00E4121D">
              <w:rPr>
                <w:i/>
                <w:iCs/>
              </w:rPr>
              <w:t>i</w:t>
            </w:r>
            <w:r>
              <w:rPr>
                <w:i/>
                <w:iCs/>
              </w:rPr>
              <w:t>s</w:t>
            </w:r>
            <w:proofErr w:type="spellEnd"/>
            <w:r>
              <w:rPr>
                <w:i/>
                <w:iCs/>
              </w:rPr>
              <w:t xml:space="preserve"> similar proposed changes, so having all in one place (e.g. in 7.2.5 drafts folder) and one related email thread for 38.213 and one for 38.214 or similar? Having the RRC parameter alignment of a WI spread over the 7 </w:t>
            </w:r>
            <w:proofErr w:type="spellStart"/>
            <w:r>
              <w:rPr>
                <w:i/>
                <w:iCs/>
              </w:rPr>
              <w:t>A</w:t>
            </w:r>
            <w:r w:rsidR="00E4121D">
              <w:rPr>
                <w:i/>
                <w:iCs/>
              </w:rPr>
              <w:t>i</w:t>
            </w:r>
            <w:r>
              <w:rPr>
                <w:i/>
                <w:iCs/>
              </w:rPr>
              <w:t>s</w:t>
            </w:r>
            <w:proofErr w:type="spellEnd"/>
            <w:r>
              <w:rPr>
                <w:i/>
                <w:iCs/>
              </w:rPr>
              <w:t xml:space="preserve"> does not seem to make too much sense here. </w:t>
            </w:r>
            <w:r>
              <w:t xml:space="preserve"> </w:t>
            </w:r>
          </w:p>
        </w:tc>
      </w:tr>
      <w:tr w:rsidR="00B31BBD" w14:paraId="15C639F0" w14:textId="77777777">
        <w:tc>
          <w:tcPr>
            <w:tcW w:w="1838" w:type="dxa"/>
          </w:tcPr>
          <w:p w14:paraId="31C99534" w14:textId="77777777" w:rsidR="00B31BBD" w:rsidRDefault="00F134AB">
            <w:r>
              <w:rPr>
                <w:rFonts w:eastAsiaTheme="minorEastAsia" w:hint="eastAsia"/>
                <w:lang w:eastAsia="zh-CN"/>
              </w:rPr>
              <w:lastRenderedPageBreak/>
              <w:t>H</w:t>
            </w:r>
            <w:r>
              <w:rPr>
                <w:rFonts w:eastAsiaTheme="minorEastAsia"/>
                <w:lang w:eastAsia="zh-CN"/>
              </w:rPr>
              <w:t>uawei, HiSilicon</w:t>
            </w:r>
          </w:p>
        </w:tc>
        <w:tc>
          <w:tcPr>
            <w:tcW w:w="7222" w:type="dxa"/>
          </w:tcPr>
          <w:p w14:paraId="1D6DBBB1" w14:textId="77777777" w:rsidR="00B31BBD" w:rsidRDefault="00F134AB">
            <w:r>
              <w:rPr>
                <w:rFonts w:eastAsiaTheme="minorEastAsia"/>
                <w:lang w:eastAsia="zh-CN"/>
              </w:rPr>
              <w:t xml:space="preserve">We prefer the way proposed by Nokia to deal the misalignment issue, which seems more efficient. </w:t>
            </w:r>
          </w:p>
        </w:tc>
      </w:tr>
      <w:tr w:rsidR="00B31BBD" w14:paraId="76303E11" w14:textId="77777777">
        <w:tc>
          <w:tcPr>
            <w:tcW w:w="1838" w:type="dxa"/>
          </w:tcPr>
          <w:p w14:paraId="70A96E59" w14:textId="77777777" w:rsidR="00B31BBD" w:rsidRDefault="00F134AB">
            <w:pPr>
              <w:rPr>
                <w:rFonts w:eastAsia="宋体"/>
                <w:lang w:eastAsia="zh-CN"/>
              </w:rPr>
            </w:pPr>
            <w:r>
              <w:rPr>
                <w:rFonts w:eastAsia="宋体" w:hint="eastAsia"/>
                <w:lang w:eastAsia="zh-CN"/>
              </w:rPr>
              <w:t>ZTE</w:t>
            </w:r>
          </w:p>
        </w:tc>
        <w:tc>
          <w:tcPr>
            <w:tcW w:w="7222" w:type="dxa"/>
          </w:tcPr>
          <w:p w14:paraId="2EFB3515" w14:textId="77777777" w:rsidR="00B31BBD" w:rsidRDefault="00F134AB">
            <w:r>
              <w:rPr>
                <w:rFonts w:eastAsia="宋体" w:hint="eastAsia"/>
                <w:lang w:eastAsia="zh-CN"/>
              </w:rPr>
              <w:t xml:space="preserve">Support FL suggestion, while also ok to the way proposed by Nokia. </w:t>
            </w:r>
          </w:p>
        </w:tc>
      </w:tr>
      <w:tr w:rsidR="00C8649D" w14:paraId="30DFF733" w14:textId="77777777">
        <w:tc>
          <w:tcPr>
            <w:tcW w:w="1838" w:type="dxa"/>
          </w:tcPr>
          <w:p w14:paraId="33CA1168" w14:textId="77777777" w:rsidR="00C8649D" w:rsidRDefault="00C8649D" w:rsidP="00AC5C21">
            <w:pPr>
              <w:rPr>
                <w:rFonts w:eastAsia="宋体"/>
                <w:lang w:eastAsia="zh-CN"/>
              </w:rPr>
            </w:pPr>
            <w:r>
              <w:rPr>
                <w:rFonts w:eastAsia="宋体" w:hint="eastAsia"/>
                <w:lang w:eastAsia="zh-CN"/>
              </w:rPr>
              <w:t>CATT</w:t>
            </w:r>
          </w:p>
        </w:tc>
        <w:tc>
          <w:tcPr>
            <w:tcW w:w="7222" w:type="dxa"/>
          </w:tcPr>
          <w:p w14:paraId="6A0A86BD" w14:textId="77777777" w:rsidR="00C8649D" w:rsidRDefault="00C8649D" w:rsidP="00AC5C21">
            <w:pPr>
              <w:rPr>
                <w:rFonts w:eastAsia="宋体"/>
                <w:lang w:eastAsia="zh-CN"/>
              </w:rPr>
            </w:pPr>
            <w:r>
              <w:rPr>
                <w:rFonts w:eastAsiaTheme="minorEastAsia" w:hint="eastAsia"/>
                <w:lang w:eastAsia="zh-CN"/>
              </w:rPr>
              <w:t>We agree with FL</w:t>
            </w:r>
            <w:r>
              <w:rPr>
                <w:rFonts w:eastAsiaTheme="minorEastAsia"/>
                <w:lang w:eastAsia="zh-CN"/>
              </w:rPr>
              <w:t>’</w:t>
            </w:r>
            <w:r>
              <w:rPr>
                <w:rFonts w:eastAsiaTheme="minorEastAsia" w:hint="eastAsia"/>
                <w:lang w:eastAsia="zh-CN"/>
              </w:rPr>
              <w:t>s suggestion.</w:t>
            </w:r>
          </w:p>
        </w:tc>
      </w:tr>
      <w:tr w:rsidR="007459C0" w14:paraId="33EC7DC3" w14:textId="77777777">
        <w:tc>
          <w:tcPr>
            <w:tcW w:w="1838" w:type="dxa"/>
          </w:tcPr>
          <w:p w14:paraId="1B1B20A5" w14:textId="77777777" w:rsidR="007459C0" w:rsidRDefault="007459C0" w:rsidP="00AC5C21">
            <w:pPr>
              <w:rPr>
                <w:rFonts w:eastAsia="宋体"/>
                <w:lang w:eastAsia="zh-CN"/>
              </w:rPr>
            </w:pPr>
            <w:r>
              <w:rPr>
                <w:rFonts w:eastAsia="宋体"/>
                <w:lang w:eastAsia="zh-CN"/>
              </w:rPr>
              <w:t>Intel</w:t>
            </w:r>
          </w:p>
        </w:tc>
        <w:tc>
          <w:tcPr>
            <w:tcW w:w="7222" w:type="dxa"/>
          </w:tcPr>
          <w:p w14:paraId="7AC0077F" w14:textId="77777777" w:rsidR="007459C0" w:rsidRDefault="007459C0" w:rsidP="00AC5C21">
            <w:pPr>
              <w:rPr>
                <w:rFonts w:eastAsiaTheme="minorEastAsia"/>
                <w:lang w:eastAsia="zh-CN"/>
              </w:rPr>
            </w:pPr>
            <w:r>
              <w:rPr>
                <w:rFonts w:eastAsiaTheme="minorEastAsia"/>
                <w:lang w:eastAsia="zh-CN"/>
              </w:rPr>
              <w:t>Either way is fine</w:t>
            </w:r>
          </w:p>
        </w:tc>
      </w:tr>
      <w:tr w:rsidR="00B9449B" w14:paraId="6A0943CB" w14:textId="77777777">
        <w:tc>
          <w:tcPr>
            <w:tcW w:w="1838" w:type="dxa"/>
          </w:tcPr>
          <w:p w14:paraId="12A1679A" w14:textId="77777777" w:rsidR="00B9449B" w:rsidRDefault="00B9449B" w:rsidP="00B9449B">
            <w:pPr>
              <w:rPr>
                <w:rFonts w:eastAsia="宋体"/>
                <w:lang w:eastAsia="zh-CN"/>
              </w:rPr>
            </w:pPr>
            <w:r>
              <w:rPr>
                <w:rFonts w:eastAsia="宋体"/>
                <w:lang w:eastAsia="zh-CN"/>
              </w:rPr>
              <w:t>Sharp</w:t>
            </w:r>
          </w:p>
        </w:tc>
        <w:tc>
          <w:tcPr>
            <w:tcW w:w="7222" w:type="dxa"/>
          </w:tcPr>
          <w:p w14:paraId="5510368B" w14:textId="77777777" w:rsidR="00B9449B" w:rsidRDefault="00B9449B" w:rsidP="00B9449B">
            <w:pPr>
              <w:rPr>
                <w:rFonts w:eastAsiaTheme="minorEastAsia"/>
                <w:lang w:eastAsia="zh-CN"/>
              </w:rPr>
            </w:pPr>
            <w:r>
              <w:rPr>
                <w:rFonts w:eastAsiaTheme="minorEastAsia"/>
                <w:lang w:eastAsia="zh-CN"/>
              </w:rPr>
              <w:t>We are OK with FL suggestion. We also think Nokia’s suggestion is more efficient.</w:t>
            </w:r>
          </w:p>
        </w:tc>
      </w:tr>
      <w:tr w:rsidR="00E4121D" w14:paraId="1D5D9825" w14:textId="77777777">
        <w:tc>
          <w:tcPr>
            <w:tcW w:w="1838" w:type="dxa"/>
          </w:tcPr>
          <w:p w14:paraId="7E81FFFE" w14:textId="26AB8F92" w:rsidR="00E4121D" w:rsidRDefault="00E4121D" w:rsidP="00B9449B">
            <w:pPr>
              <w:rPr>
                <w:rFonts w:eastAsia="宋体"/>
                <w:lang w:eastAsia="zh-CN"/>
              </w:rPr>
            </w:pPr>
            <w:r>
              <w:rPr>
                <w:rFonts w:eastAsia="宋体"/>
                <w:lang w:eastAsia="zh-CN"/>
              </w:rPr>
              <w:t xml:space="preserve">Qualcomm </w:t>
            </w:r>
          </w:p>
        </w:tc>
        <w:tc>
          <w:tcPr>
            <w:tcW w:w="7222" w:type="dxa"/>
          </w:tcPr>
          <w:p w14:paraId="5C46A610" w14:textId="38D1B8EC" w:rsidR="00E4121D" w:rsidRDefault="00E4121D" w:rsidP="00B9449B">
            <w:pPr>
              <w:rPr>
                <w:rFonts w:eastAsiaTheme="minorEastAsia"/>
                <w:lang w:eastAsia="zh-CN"/>
              </w:rPr>
            </w:pPr>
            <w:r>
              <w:rPr>
                <w:rFonts w:eastAsiaTheme="minorEastAsia"/>
                <w:lang w:eastAsia="zh-CN"/>
              </w:rPr>
              <w:t xml:space="preserve">Same comments as the previous issue. </w:t>
            </w:r>
          </w:p>
        </w:tc>
      </w:tr>
      <w:tr w:rsidR="009E59FE" w14:paraId="0FBB3090" w14:textId="77777777">
        <w:tc>
          <w:tcPr>
            <w:tcW w:w="1838" w:type="dxa"/>
          </w:tcPr>
          <w:p w14:paraId="22617AA7" w14:textId="34CAD9B7" w:rsidR="009E59FE" w:rsidRDefault="009E59FE" w:rsidP="00B9449B">
            <w:pPr>
              <w:rPr>
                <w:rFonts w:eastAsia="宋体"/>
                <w:lang w:eastAsia="zh-CN"/>
              </w:rPr>
            </w:pPr>
            <w:r>
              <w:rPr>
                <w:rFonts w:eastAsia="宋体"/>
                <w:lang w:eastAsia="zh-CN"/>
              </w:rPr>
              <w:t>Ericsson</w:t>
            </w:r>
          </w:p>
        </w:tc>
        <w:tc>
          <w:tcPr>
            <w:tcW w:w="7222" w:type="dxa"/>
          </w:tcPr>
          <w:p w14:paraId="10AB1E6F" w14:textId="3AE7472D" w:rsidR="009E59FE" w:rsidRDefault="009E59FE" w:rsidP="00B9449B">
            <w:pPr>
              <w:rPr>
                <w:rFonts w:eastAsiaTheme="minorEastAsia"/>
                <w:lang w:eastAsia="zh-CN"/>
              </w:rPr>
            </w:pPr>
            <w:r>
              <w:rPr>
                <w:rFonts w:eastAsiaTheme="minorEastAsia"/>
                <w:lang w:eastAsia="zh-CN"/>
              </w:rPr>
              <w:t>Same comment as previous issue. That is, editors should do a batch exercise to align parameter naming. This kind of editorial changes does not belong to email thread discussion.</w:t>
            </w:r>
          </w:p>
        </w:tc>
      </w:tr>
      <w:tr w:rsidR="00B35687" w14:paraId="7A887D57" w14:textId="77777777">
        <w:tc>
          <w:tcPr>
            <w:tcW w:w="1838" w:type="dxa"/>
          </w:tcPr>
          <w:p w14:paraId="22317421" w14:textId="1B24ECAD" w:rsidR="00B35687" w:rsidRDefault="00B35687" w:rsidP="00B35687">
            <w:pPr>
              <w:rPr>
                <w:rFonts w:eastAsia="宋体"/>
                <w:lang w:eastAsia="zh-CN"/>
              </w:rPr>
            </w:pPr>
            <w:proofErr w:type="spellStart"/>
            <w:r>
              <w:rPr>
                <w:rFonts w:eastAsia="宋体" w:hint="eastAsia"/>
                <w:lang w:eastAsia="zh-CN"/>
              </w:rPr>
              <w:t>S</w:t>
            </w:r>
            <w:r>
              <w:rPr>
                <w:rFonts w:eastAsia="宋体"/>
                <w:lang w:eastAsia="zh-CN"/>
              </w:rPr>
              <w:t>preadtrum</w:t>
            </w:r>
            <w:proofErr w:type="spellEnd"/>
          </w:p>
        </w:tc>
        <w:tc>
          <w:tcPr>
            <w:tcW w:w="7222" w:type="dxa"/>
          </w:tcPr>
          <w:p w14:paraId="5E40E470" w14:textId="729870DA" w:rsidR="00B35687" w:rsidRDefault="00B35687" w:rsidP="00B35687">
            <w:pPr>
              <w:rPr>
                <w:rFonts w:eastAsiaTheme="minorEastAsia"/>
                <w:lang w:eastAsia="zh-CN"/>
              </w:rPr>
            </w:pPr>
            <w:r>
              <w:rPr>
                <w:rFonts w:eastAsiaTheme="minorEastAsia"/>
                <w:lang w:eastAsia="zh-CN"/>
              </w:rPr>
              <w:t>We agree OK with either way.</w:t>
            </w:r>
          </w:p>
        </w:tc>
      </w:tr>
      <w:tr w:rsidR="00EB3918" w14:paraId="1BE55C4F" w14:textId="77777777">
        <w:tc>
          <w:tcPr>
            <w:tcW w:w="1838" w:type="dxa"/>
          </w:tcPr>
          <w:p w14:paraId="69D675CA" w14:textId="19D40411" w:rsidR="00EB3918" w:rsidRDefault="00EB3918" w:rsidP="00EB3918">
            <w:pPr>
              <w:rPr>
                <w:rFonts w:eastAsia="宋体"/>
                <w:lang w:eastAsia="zh-CN"/>
              </w:rPr>
            </w:pPr>
            <w:r>
              <w:rPr>
                <w:rFonts w:eastAsia="Malgun Gothic" w:hint="eastAsia"/>
                <w:lang w:eastAsia="ko-KR"/>
              </w:rPr>
              <w:t>Samsung</w:t>
            </w:r>
          </w:p>
        </w:tc>
        <w:tc>
          <w:tcPr>
            <w:tcW w:w="7222" w:type="dxa"/>
          </w:tcPr>
          <w:p w14:paraId="6371B2CD" w14:textId="75ACB7C5" w:rsidR="00EB3918" w:rsidRDefault="00EB3918" w:rsidP="00EB3918">
            <w:pPr>
              <w:rPr>
                <w:rFonts w:eastAsiaTheme="minorEastAsia"/>
                <w:lang w:eastAsia="zh-CN"/>
              </w:rPr>
            </w:pPr>
            <w:r>
              <w:rPr>
                <w:rFonts w:eastAsia="Malgun Gothic" w:hint="eastAsia"/>
                <w:lang w:eastAsia="ko-KR"/>
              </w:rPr>
              <w:t>Agree with FL</w:t>
            </w:r>
            <w:r>
              <w:rPr>
                <w:rFonts w:eastAsia="Malgun Gothic"/>
                <w:lang w:eastAsia="ko-KR"/>
              </w:rPr>
              <w:t>’s view, but preferable to Nokia’s suggestion.</w:t>
            </w:r>
          </w:p>
        </w:tc>
      </w:tr>
      <w:tr w:rsidR="00AA5F5D" w14:paraId="672BC0F1" w14:textId="77777777">
        <w:tc>
          <w:tcPr>
            <w:tcW w:w="1838" w:type="dxa"/>
          </w:tcPr>
          <w:p w14:paraId="2D451996" w14:textId="0A8CE050" w:rsidR="00AA5F5D" w:rsidRDefault="00AA5F5D" w:rsidP="00EB3918">
            <w:pPr>
              <w:rPr>
                <w:rFonts w:eastAsia="Malgun Gothic"/>
                <w:lang w:eastAsia="ko-KR"/>
              </w:rPr>
            </w:pPr>
            <w:r>
              <w:rPr>
                <w:rFonts w:eastAsia="Malgun Gothic"/>
                <w:lang w:eastAsia="ko-KR"/>
              </w:rPr>
              <w:t>Sony</w:t>
            </w:r>
          </w:p>
        </w:tc>
        <w:tc>
          <w:tcPr>
            <w:tcW w:w="7222" w:type="dxa"/>
          </w:tcPr>
          <w:p w14:paraId="4EF34F08" w14:textId="24A9639E" w:rsidR="00AA5F5D" w:rsidRDefault="00AA5F5D" w:rsidP="00EB3918">
            <w:pPr>
              <w:rPr>
                <w:rFonts w:eastAsia="Malgun Gothic"/>
                <w:lang w:eastAsia="ko-KR"/>
              </w:rPr>
            </w:pPr>
            <w:r>
              <w:rPr>
                <w:rFonts w:eastAsia="Malgun Gothic"/>
                <w:lang w:eastAsia="ko-KR"/>
              </w:rPr>
              <w:t>Agree with Nokia’s suggestion.</w:t>
            </w:r>
          </w:p>
        </w:tc>
      </w:tr>
      <w:tr w:rsidR="0040690C" w14:paraId="5FF3F0F2" w14:textId="77777777">
        <w:tc>
          <w:tcPr>
            <w:tcW w:w="1838" w:type="dxa"/>
          </w:tcPr>
          <w:p w14:paraId="19BF7C83" w14:textId="2C6F54CC" w:rsidR="0040690C" w:rsidRDefault="0040690C" w:rsidP="00EB3918">
            <w:pPr>
              <w:rPr>
                <w:rFonts w:eastAsia="Malgun Gothic"/>
                <w:lang w:eastAsia="ko-KR"/>
              </w:rPr>
            </w:pPr>
            <w:r>
              <w:rPr>
                <w:rFonts w:eastAsia="Malgun Gothic" w:hint="eastAsia"/>
                <w:lang w:eastAsia="ko-KR"/>
              </w:rPr>
              <w:t>LG</w:t>
            </w:r>
          </w:p>
        </w:tc>
        <w:tc>
          <w:tcPr>
            <w:tcW w:w="7222" w:type="dxa"/>
          </w:tcPr>
          <w:p w14:paraId="62187957" w14:textId="4614EAA1" w:rsidR="0040690C" w:rsidRDefault="0040690C" w:rsidP="00EB3918">
            <w:pPr>
              <w:rPr>
                <w:rFonts w:eastAsia="Malgun Gothic"/>
                <w:lang w:eastAsia="ko-KR"/>
              </w:rPr>
            </w:pPr>
            <w:r>
              <w:rPr>
                <w:rFonts w:eastAsiaTheme="minorEastAsia"/>
                <w:lang w:eastAsia="zh-CN"/>
              </w:rPr>
              <w:t>Support the FL’s suggestion.</w:t>
            </w:r>
          </w:p>
        </w:tc>
      </w:tr>
    </w:tbl>
    <w:p w14:paraId="007A9FA9" w14:textId="77777777" w:rsidR="00B31BBD" w:rsidRDefault="00B31BBD">
      <w:pPr>
        <w:spacing w:after="180"/>
        <w:rPr>
          <w:rFonts w:eastAsia="宋体"/>
          <w:szCs w:val="20"/>
          <w:lang w:eastAsia="zh-CN"/>
        </w:rPr>
      </w:pPr>
    </w:p>
    <w:p w14:paraId="7B4BD2DC" w14:textId="77777777" w:rsidR="00B31BBD" w:rsidRDefault="00F134AB">
      <w:pPr>
        <w:pStyle w:val="title2"/>
      </w:pPr>
      <w:r>
        <w:t>Other corrections</w:t>
      </w:r>
    </w:p>
    <w:p w14:paraId="26E5322B" w14:textId="77777777" w:rsidR="00B31BBD" w:rsidRDefault="00F134AB">
      <w:pPr>
        <w:pStyle w:val="title2"/>
        <w:numPr>
          <w:ilvl w:val="2"/>
          <w:numId w:val="8"/>
        </w:numPr>
      </w:pPr>
      <w:r>
        <w:t>Issue 5: RRC parameter related</w:t>
      </w:r>
    </w:p>
    <w:p w14:paraId="41C25E62" w14:textId="77777777" w:rsidR="00B31BBD" w:rsidRDefault="00F134AB">
      <w:r>
        <w:t>[OPPO, R1-2006056] proposed following corrections:</w:t>
      </w:r>
    </w:p>
    <w:tbl>
      <w:tblPr>
        <w:tblStyle w:val="af3"/>
        <w:tblW w:w="9060" w:type="dxa"/>
        <w:tblLayout w:type="fixed"/>
        <w:tblLook w:val="04A0" w:firstRow="1" w:lastRow="0" w:firstColumn="1" w:lastColumn="0" w:noHBand="0" w:noVBand="1"/>
      </w:tblPr>
      <w:tblGrid>
        <w:gridCol w:w="9060"/>
      </w:tblGrid>
      <w:tr w:rsidR="00B31BBD" w14:paraId="0D959063" w14:textId="77777777">
        <w:tc>
          <w:tcPr>
            <w:tcW w:w="9060" w:type="dxa"/>
          </w:tcPr>
          <w:p w14:paraId="58ABA95F" w14:textId="77777777" w:rsidR="00B31BBD" w:rsidRDefault="00F134AB">
            <w:pPr>
              <w:spacing w:after="180"/>
              <w:jc w:val="center"/>
              <w:rPr>
                <w:rFonts w:eastAsiaTheme="minorEastAsia"/>
                <w:bCs/>
                <w:color w:val="0000FF"/>
                <w:sz w:val="22"/>
                <w:szCs w:val="22"/>
                <w:lang w:eastAsia="zh-CN"/>
              </w:rPr>
            </w:pPr>
            <w:r>
              <w:rPr>
                <w:bCs/>
                <w:color w:val="0000FF"/>
                <w:sz w:val="22"/>
                <w:szCs w:val="22"/>
                <w:lang w:eastAsia="zh-CN"/>
              </w:rPr>
              <w:t>------------------------------------ Start of TP 38.214 V16.2.0 section 6.1---------------------------------</w:t>
            </w:r>
          </w:p>
          <w:p w14:paraId="4C8D7E33" w14:textId="77777777" w:rsidR="00B31BBD" w:rsidRDefault="00F134AB">
            <w:pPr>
              <w:rPr>
                <w:color w:val="000000" w:themeColor="text1"/>
              </w:rPr>
            </w:pPr>
            <w:r>
              <w:rPr>
                <w:color w:val="000000"/>
              </w:rPr>
              <w:t xml:space="preserve">For the PUSCH transmission corresponding to a </w:t>
            </w:r>
            <w:r>
              <w:t>Type 1 configured grant or</w:t>
            </w:r>
            <w:r>
              <w:rPr>
                <w:color w:val="000000"/>
              </w:rPr>
              <w:t xml:space="preserve"> a Type 2 configured grant activated by DCI format 0_0 or 0_1, the parameters applied for the transmission are provided by </w:t>
            </w:r>
            <w:proofErr w:type="spellStart"/>
            <w:r>
              <w:rPr>
                <w:i/>
                <w:color w:val="000000"/>
              </w:rPr>
              <w:t>configuredGrantConfig</w:t>
            </w:r>
            <w:proofErr w:type="spellEnd"/>
            <w:r>
              <w:rPr>
                <w:color w:val="000000"/>
              </w:rPr>
              <w:t xml:space="preserve"> except for </w:t>
            </w:r>
            <w:proofErr w:type="spellStart"/>
            <w:r>
              <w:rPr>
                <w:i/>
                <w:color w:val="000000"/>
              </w:rPr>
              <w:t>dataScramblingIdentityPUSCH</w:t>
            </w:r>
            <w:proofErr w:type="spellEnd"/>
            <w:r>
              <w:rPr>
                <w:color w:val="000000"/>
              </w:rPr>
              <w:t xml:space="preserve">, </w:t>
            </w:r>
            <w:proofErr w:type="spellStart"/>
            <w:r>
              <w:rPr>
                <w:i/>
                <w:color w:val="000000"/>
              </w:rPr>
              <w:t>txConfig</w:t>
            </w:r>
            <w:proofErr w:type="spellEnd"/>
            <w:r>
              <w:rPr>
                <w:color w:val="000000"/>
              </w:rPr>
              <w:t xml:space="preserve">, </w:t>
            </w:r>
            <w:proofErr w:type="spellStart"/>
            <w:r>
              <w:rPr>
                <w:i/>
                <w:color w:val="000000"/>
              </w:rPr>
              <w:t>codebookSubset</w:t>
            </w:r>
            <w:proofErr w:type="spellEnd"/>
            <w:r>
              <w:rPr>
                <w:color w:val="000000"/>
              </w:rPr>
              <w:t>,</w:t>
            </w:r>
            <w:r>
              <w:rPr>
                <w:i/>
                <w:color w:val="000000"/>
              </w:rPr>
              <w:t xml:space="preserve"> </w:t>
            </w:r>
            <w:r>
              <w:rPr>
                <w:color w:val="FF0000"/>
              </w:rPr>
              <w:t xml:space="preserve">if configured, otherwise </w:t>
            </w:r>
            <w:r>
              <w:rPr>
                <w:i/>
                <w:color w:val="FF0000"/>
              </w:rPr>
              <w:t>codebookSubset</w:t>
            </w:r>
            <w:r>
              <w:rPr>
                <w:i/>
                <w:color w:val="FF0000"/>
                <w:kern w:val="2"/>
              </w:rPr>
              <w:t>-ForDCIFormat0_2</w:t>
            </w:r>
            <w:r>
              <w:rPr>
                <w:color w:val="FF0000"/>
              </w:rPr>
              <w:t>,</w:t>
            </w:r>
            <w:r>
              <w:rPr>
                <w:color w:val="000000"/>
              </w:rPr>
              <w:t xml:space="preserve"> </w:t>
            </w:r>
            <w:proofErr w:type="spellStart"/>
            <w:r>
              <w:rPr>
                <w:i/>
                <w:color w:val="000000"/>
              </w:rPr>
              <w:t>maxRank</w:t>
            </w:r>
            <w:proofErr w:type="spellEnd"/>
            <w:r>
              <w:rPr>
                <w:color w:val="000000"/>
              </w:rPr>
              <w:t xml:space="preserve">, </w:t>
            </w:r>
            <w:r>
              <w:rPr>
                <w:color w:val="FF0000"/>
              </w:rPr>
              <w:t>if configured, otherwise</w:t>
            </w:r>
            <w:r>
              <w:rPr>
                <w:i/>
                <w:color w:val="FF0000"/>
              </w:rPr>
              <w:t xml:space="preserve"> maxRank</w:t>
            </w:r>
            <w:r>
              <w:rPr>
                <w:i/>
                <w:color w:val="FF0000"/>
                <w:kern w:val="2"/>
              </w:rPr>
              <w:t>-ForDCIFormat0_2</w:t>
            </w:r>
            <w:r>
              <w:rPr>
                <w:color w:val="FF0000"/>
              </w:rPr>
              <w:t>,</w:t>
            </w:r>
            <w:r>
              <w:rPr>
                <w:color w:val="000000"/>
              </w:rPr>
              <w:t xml:space="preserve"> </w:t>
            </w:r>
            <w:r>
              <w:rPr>
                <w:i/>
                <w:color w:val="000000"/>
              </w:rPr>
              <w:t>scaling</w:t>
            </w:r>
            <w:r>
              <w:rPr>
                <w:color w:val="000000"/>
              </w:rPr>
              <w:t xml:space="preserve"> of </w:t>
            </w:r>
            <w:r>
              <w:rPr>
                <w:i/>
                <w:color w:val="000000"/>
              </w:rPr>
              <w:t>UCI-</w:t>
            </w:r>
            <w:proofErr w:type="spellStart"/>
            <w:r>
              <w:rPr>
                <w:i/>
                <w:color w:val="000000"/>
              </w:rPr>
              <w:t>OnPUSCH</w:t>
            </w:r>
            <w:proofErr w:type="spellEnd"/>
            <w:r>
              <w:rPr>
                <w:i/>
                <w:color w:val="000000"/>
              </w:rPr>
              <w:t>,</w:t>
            </w:r>
            <w:r>
              <w:rPr>
                <w:color w:val="000000"/>
              </w:rPr>
              <w:t xml:space="preserve"> which are provided by </w:t>
            </w:r>
            <w:proofErr w:type="spellStart"/>
            <w:r>
              <w:rPr>
                <w:i/>
                <w:color w:val="000000"/>
              </w:rPr>
              <w:t>pusch-Config</w:t>
            </w:r>
            <w:proofErr w:type="spellEnd"/>
            <w:r>
              <w:rPr>
                <w:color w:val="000000"/>
              </w:rPr>
              <w:t xml:space="preserve">. For the PUSCH transmission corresponding to a Type 2 configured grant activated by DCI format 0_2, the parameters applied for the transmission are provided by </w:t>
            </w:r>
            <w:proofErr w:type="spellStart"/>
            <w:r>
              <w:rPr>
                <w:i/>
                <w:color w:val="000000"/>
              </w:rPr>
              <w:t>configuredGrantConfig</w:t>
            </w:r>
            <w:proofErr w:type="spellEnd"/>
            <w:r>
              <w:rPr>
                <w:color w:val="000000"/>
              </w:rPr>
              <w:t xml:space="preserve"> except for </w:t>
            </w:r>
            <w:proofErr w:type="spellStart"/>
            <w:r>
              <w:rPr>
                <w:i/>
                <w:color w:val="000000"/>
              </w:rPr>
              <w:t>dataScramblingIdentityPUSCH</w:t>
            </w:r>
            <w:proofErr w:type="spellEnd"/>
            <w:r>
              <w:rPr>
                <w:color w:val="000000"/>
              </w:rPr>
              <w:t xml:space="preserve">, </w:t>
            </w:r>
            <w:proofErr w:type="spellStart"/>
            <w:r>
              <w:rPr>
                <w:i/>
                <w:color w:val="000000"/>
              </w:rPr>
              <w:t>txConfig</w:t>
            </w:r>
            <w:proofErr w:type="spellEnd"/>
            <w:r>
              <w:rPr>
                <w:color w:val="000000"/>
              </w:rPr>
              <w:t xml:space="preserve">, </w:t>
            </w:r>
            <w:r>
              <w:rPr>
                <w:i/>
                <w:color w:val="000000"/>
              </w:rPr>
              <w:t>codebookSubset</w:t>
            </w:r>
            <w:r>
              <w:rPr>
                <w:i/>
                <w:color w:val="000000"/>
                <w:kern w:val="2"/>
              </w:rPr>
              <w:t>-ForDCIFormat0_2</w:t>
            </w:r>
            <w:r>
              <w:rPr>
                <w:color w:val="000000"/>
              </w:rPr>
              <w:t xml:space="preserve">, </w:t>
            </w:r>
            <w:r>
              <w:rPr>
                <w:i/>
                <w:color w:val="000000"/>
              </w:rPr>
              <w:t>maxRank</w:t>
            </w:r>
            <w:r>
              <w:rPr>
                <w:i/>
                <w:color w:val="000000"/>
                <w:kern w:val="2"/>
              </w:rPr>
              <w:t>-ForDCIFormat0_2</w:t>
            </w:r>
            <w:r>
              <w:rPr>
                <w:color w:val="000000"/>
              </w:rPr>
              <w:t xml:space="preserve">, </w:t>
            </w:r>
            <w:r>
              <w:rPr>
                <w:i/>
                <w:color w:val="000000"/>
              </w:rPr>
              <w:t>scaling</w:t>
            </w:r>
            <w:r>
              <w:rPr>
                <w:color w:val="000000"/>
              </w:rPr>
              <w:t xml:space="preserve"> of </w:t>
            </w:r>
            <w:r>
              <w:rPr>
                <w:i/>
                <w:color w:val="000000"/>
              </w:rPr>
              <w:t>UCI-</w:t>
            </w:r>
            <w:proofErr w:type="spellStart"/>
            <w:r>
              <w:rPr>
                <w:i/>
                <w:color w:val="000000"/>
              </w:rPr>
              <w:t>OnPUSCH</w:t>
            </w:r>
            <w:proofErr w:type="spellEnd"/>
            <w:r>
              <w:rPr>
                <w:iCs/>
                <w:color w:val="000000"/>
              </w:rPr>
              <w:t>,</w:t>
            </w:r>
            <w:r>
              <w:rPr>
                <w:i/>
                <w:color w:val="000000"/>
              </w:rPr>
              <w:t xml:space="preserve"> ResourceAllocationType1-granularity-ForDCIFormat0_2 </w:t>
            </w:r>
            <w:r>
              <w:rPr>
                <w:color w:val="000000"/>
              </w:rPr>
              <w:t>provided by</w:t>
            </w:r>
            <w:r>
              <w:rPr>
                <w:i/>
                <w:color w:val="000000"/>
              </w:rPr>
              <w:t xml:space="preserve"> </w:t>
            </w:r>
            <w:proofErr w:type="spellStart"/>
            <w:r>
              <w:rPr>
                <w:i/>
                <w:color w:val="000000"/>
              </w:rPr>
              <w:t>pusch-Config</w:t>
            </w:r>
            <w:proofErr w:type="spellEnd"/>
            <w:r>
              <w:rPr>
                <w:color w:val="000000"/>
              </w:rPr>
              <w:t>.</w:t>
            </w:r>
            <w:r>
              <w:rPr>
                <w:i/>
                <w:color w:val="000000"/>
              </w:rPr>
              <w:t xml:space="preserve"> </w:t>
            </w:r>
            <w:r>
              <w:rPr>
                <w:color w:val="000000" w:themeColor="text1"/>
              </w:rPr>
              <w:t xml:space="preserve">If the UE is provided with </w:t>
            </w:r>
            <w:proofErr w:type="spellStart"/>
            <w:r>
              <w:rPr>
                <w:i/>
                <w:iCs/>
                <w:color w:val="000000" w:themeColor="text1"/>
              </w:rPr>
              <w:t>transformPrecoder</w:t>
            </w:r>
            <w:proofErr w:type="spellEnd"/>
            <w:r>
              <w:rPr>
                <w:iCs/>
                <w:color w:val="000000" w:themeColor="text1"/>
              </w:rPr>
              <w:t xml:space="preserve"> in </w:t>
            </w:r>
            <w:proofErr w:type="spellStart"/>
            <w:r>
              <w:rPr>
                <w:rFonts w:hint="eastAsia"/>
                <w:i/>
                <w:iCs/>
                <w:color w:val="000000" w:themeColor="text1"/>
                <w:lang w:eastAsia="ko-KR"/>
              </w:rPr>
              <w:t>configuredGrantConfig</w:t>
            </w:r>
            <w:proofErr w:type="spellEnd"/>
            <w:r>
              <w:rPr>
                <w:iCs/>
                <w:color w:val="000000" w:themeColor="text1"/>
                <w:lang w:eastAsia="ko-KR"/>
              </w:rPr>
              <w:t xml:space="preserve">, the UE applies the higher layer parameter </w:t>
            </w:r>
            <w:r>
              <w:rPr>
                <w:i/>
                <w:color w:val="000000" w:themeColor="text1"/>
              </w:rPr>
              <w:t>tp-pi2BPSK</w:t>
            </w:r>
            <w:r>
              <w:rPr>
                <w:color w:val="000000" w:themeColor="text1"/>
              </w:rPr>
              <w:t xml:space="preserve">, if provided in </w:t>
            </w:r>
            <w:proofErr w:type="spellStart"/>
            <w:r>
              <w:rPr>
                <w:i/>
                <w:color w:val="000000" w:themeColor="text1"/>
              </w:rPr>
              <w:t>pusch-Config</w:t>
            </w:r>
            <w:proofErr w:type="spellEnd"/>
            <w:r>
              <w:rPr>
                <w:color w:val="000000" w:themeColor="text1"/>
              </w:rPr>
              <w:t xml:space="preserve">, according to the procedure described in Clause 6.1.4 for the PUSCH transmission corresponding to a configured grant. </w:t>
            </w:r>
          </w:p>
          <w:p w14:paraId="6B2F3873" w14:textId="77777777" w:rsidR="00B31BBD" w:rsidRDefault="00F134AB">
            <w:pPr>
              <w:rPr>
                <w:color w:val="000000" w:themeColor="text1"/>
              </w:rPr>
            </w:pPr>
            <w:r>
              <w:rPr>
                <w:bCs/>
                <w:color w:val="0000FF"/>
                <w:sz w:val="22"/>
                <w:szCs w:val="22"/>
                <w:lang w:eastAsia="zh-CN"/>
              </w:rPr>
              <w:t>-------------------------------------- End of TP 38.214 V16.2.0 section 6.1-----------------------------------</w:t>
            </w:r>
          </w:p>
        </w:tc>
      </w:tr>
    </w:tbl>
    <w:p w14:paraId="3DD0DC23" w14:textId="77777777" w:rsidR="00B31BBD" w:rsidRDefault="00B31BBD"/>
    <w:p w14:paraId="109A1112" w14:textId="77777777" w:rsidR="00B31BBD" w:rsidRDefault="00F134AB">
      <w:pPr>
        <w:pStyle w:val="af7"/>
        <w:numPr>
          <w:ilvl w:val="0"/>
          <w:numId w:val="19"/>
        </w:numPr>
        <w:spacing w:after="0"/>
        <w:ind w:firstLineChars="0"/>
        <w:jc w:val="left"/>
        <w:rPr>
          <w:rFonts w:ascii="Times New Roman" w:hAnsi="Times New Roman"/>
          <w:b/>
          <w:bCs/>
        </w:rPr>
      </w:pPr>
      <w:r>
        <w:rPr>
          <w:rFonts w:ascii="Times New Roman" w:hAnsi="Times New Roman" w:hint="eastAsia"/>
          <w:b/>
          <w:bCs/>
        </w:rPr>
        <w:t>F</w:t>
      </w:r>
      <w:r>
        <w:rPr>
          <w:rFonts w:ascii="Times New Roman" w:hAnsi="Times New Roman"/>
          <w:b/>
          <w:bCs/>
        </w:rPr>
        <w:t xml:space="preserve">L views: Above update is not correct and necessary since 331 specifies if those fields are absent, default values should be used as specified in 331 and 214. </w:t>
      </w:r>
    </w:p>
    <w:p w14:paraId="018D97AA" w14:textId="77777777" w:rsidR="00B31BBD" w:rsidRDefault="00F134AB">
      <w:pPr>
        <w:pStyle w:val="af7"/>
        <w:numPr>
          <w:ilvl w:val="1"/>
          <w:numId w:val="21"/>
        </w:numPr>
        <w:spacing w:after="0"/>
        <w:ind w:firstLineChars="0"/>
        <w:jc w:val="left"/>
        <w:rPr>
          <w:rFonts w:ascii="Times New Roman" w:hAnsi="Times New Roman"/>
          <w:bCs/>
        </w:rPr>
      </w:pPr>
      <w:proofErr w:type="spellStart"/>
      <w:r>
        <w:rPr>
          <w:rFonts w:ascii="Times New Roman" w:hAnsi="Times New Roman"/>
          <w:bCs/>
        </w:rPr>
        <w:t>dataScramblingIdentityPUSCH</w:t>
      </w:r>
      <w:proofErr w:type="spellEnd"/>
      <w:r>
        <w:rPr>
          <w:rFonts w:ascii="Times New Roman" w:hAnsi="Times New Roman"/>
          <w:bCs/>
        </w:rPr>
        <w:t>: If the field is absent, the UE applies the physical cell ID.</w:t>
      </w:r>
    </w:p>
    <w:p w14:paraId="30000A1C" w14:textId="77777777" w:rsidR="00B31BBD" w:rsidRDefault="00F134AB">
      <w:pPr>
        <w:pStyle w:val="af7"/>
        <w:numPr>
          <w:ilvl w:val="1"/>
          <w:numId w:val="21"/>
        </w:numPr>
        <w:spacing w:after="0"/>
        <w:ind w:firstLineChars="0"/>
        <w:jc w:val="left"/>
        <w:rPr>
          <w:rFonts w:ascii="Times New Roman" w:hAnsi="Times New Roman"/>
          <w:bCs/>
        </w:rPr>
      </w:pPr>
      <w:proofErr w:type="spellStart"/>
      <w:r>
        <w:rPr>
          <w:rFonts w:ascii="Times New Roman" w:hAnsi="Times New Roman"/>
          <w:bCs/>
        </w:rPr>
        <w:t>txConfig</w:t>
      </w:r>
      <w:proofErr w:type="spellEnd"/>
      <w:r>
        <w:rPr>
          <w:rFonts w:ascii="Times New Roman" w:hAnsi="Times New Roman"/>
          <w:bCs/>
        </w:rPr>
        <w:t>: If the field is absent, the UE transmits PUSCH on one antenna port, see TS 38.214, clause 6.1.1</w:t>
      </w:r>
    </w:p>
    <w:p w14:paraId="0C90943D" w14:textId="77777777" w:rsidR="00B31BBD" w:rsidRDefault="00F134AB">
      <w:pPr>
        <w:pStyle w:val="af7"/>
        <w:numPr>
          <w:ilvl w:val="1"/>
          <w:numId w:val="21"/>
        </w:numPr>
        <w:spacing w:after="0"/>
        <w:ind w:firstLineChars="0"/>
        <w:jc w:val="left"/>
        <w:rPr>
          <w:rFonts w:ascii="Times New Roman" w:hAnsi="Times New Roman"/>
          <w:bCs/>
        </w:rPr>
      </w:pPr>
      <w:proofErr w:type="spellStart"/>
      <w:r>
        <w:rPr>
          <w:rFonts w:ascii="Times New Roman" w:hAnsi="Times New Roman"/>
          <w:bCs/>
        </w:rPr>
        <w:lastRenderedPageBreak/>
        <w:t>codebookSubset</w:t>
      </w:r>
      <w:proofErr w:type="spellEnd"/>
      <w:r>
        <w:rPr>
          <w:rFonts w:ascii="Times New Roman" w:hAnsi="Times New Roman"/>
          <w:bCs/>
        </w:rPr>
        <w:t xml:space="preserve">, </w:t>
      </w:r>
      <w:proofErr w:type="spellStart"/>
      <w:r>
        <w:rPr>
          <w:rFonts w:ascii="Times New Roman" w:hAnsi="Times New Roman"/>
          <w:bCs/>
        </w:rPr>
        <w:t>maxRankFor</w:t>
      </w:r>
      <w:proofErr w:type="spellEnd"/>
      <w:r>
        <w:rPr>
          <w:rFonts w:ascii="Times New Roman" w:hAnsi="Times New Roman"/>
          <w:bCs/>
        </w:rPr>
        <w:t xml:space="preserve"> are conditioned on codebook based transmission.</w:t>
      </w:r>
    </w:p>
    <w:p w14:paraId="2193B2C1" w14:textId="77777777" w:rsidR="00B31BBD" w:rsidRDefault="00B31BBD">
      <w:pPr>
        <w:spacing w:after="0"/>
        <w:jc w:val="left"/>
        <w:rPr>
          <w:bCs/>
        </w:rPr>
      </w:pPr>
    </w:p>
    <w:p w14:paraId="3A3D55FE" w14:textId="77777777" w:rsidR="00B31BBD" w:rsidRDefault="00F134AB">
      <w:pPr>
        <w:rPr>
          <w:rFonts w:eastAsiaTheme="minorEastAsia"/>
          <w:lang w:eastAsia="zh-CN"/>
        </w:rPr>
      </w:pPr>
      <w:r>
        <w:rPr>
          <w:rFonts w:eastAsiaTheme="minorEastAsia" w:hint="eastAsia"/>
          <w:lang w:eastAsia="zh-CN"/>
        </w:rPr>
        <w:t>A</w:t>
      </w:r>
      <w:r>
        <w:rPr>
          <w:rFonts w:eastAsiaTheme="minorEastAsia"/>
          <w:lang w:eastAsia="zh-CN"/>
        </w:rPr>
        <w:t>ny comments?</w:t>
      </w:r>
    </w:p>
    <w:tbl>
      <w:tblPr>
        <w:tblStyle w:val="af3"/>
        <w:tblW w:w="9060" w:type="dxa"/>
        <w:tblLayout w:type="fixed"/>
        <w:tblLook w:val="04A0" w:firstRow="1" w:lastRow="0" w:firstColumn="1" w:lastColumn="0" w:noHBand="0" w:noVBand="1"/>
      </w:tblPr>
      <w:tblGrid>
        <w:gridCol w:w="1838"/>
        <w:gridCol w:w="7222"/>
      </w:tblGrid>
      <w:tr w:rsidR="00B31BBD" w14:paraId="78270D2B" w14:textId="77777777">
        <w:tc>
          <w:tcPr>
            <w:tcW w:w="1838" w:type="dxa"/>
            <w:shd w:val="clear" w:color="auto" w:fill="BDD6EE" w:themeFill="accent1" w:themeFillTint="66"/>
          </w:tcPr>
          <w:p w14:paraId="5E18B21F" w14:textId="77777777" w:rsidR="00B31BBD" w:rsidRDefault="00F134AB">
            <w:r>
              <w:t>Company</w:t>
            </w:r>
          </w:p>
        </w:tc>
        <w:tc>
          <w:tcPr>
            <w:tcW w:w="7222" w:type="dxa"/>
            <w:shd w:val="clear" w:color="auto" w:fill="BDD6EE" w:themeFill="accent1" w:themeFillTint="66"/>
          </w:tcPr>
          <w:p w14:paraId="7476444C" w14:textId="77777777" w:rsidR="00B31BBD" w:rsidRDefault="00F134AB">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B31BBD" w14:paraId="33EFFFA2" w14:textId="77777777">
        <w:tc>
          <w:tcPr>
            <w:tcW w:w="1838" w:type="dxa"/>
          </w:tcPr>
          <w:p w14:paraId="0D312AAD" w14:textId="77777777" w:rsidR="00B31BBD" w:rsidRDefault="00F134AB">
            <w:r>
              <w:t>Nokia, NSB</w:t>
            </w:r>
          </w:p>
        </w:tc>
        <w:tc>
          <w:tcPr>
            <w:tcW w:w="7222" w:type="dxa"/>
          </w:tcPr>
          <w:p w14:paraId="323EF2A9" w14:textId="77777777" w:rsidR="00B31BBD" w:rsidRDefault="00F134AB">
            <w:r>
              <w:t xml:space="preserve">Clearly, for the Rel-15 DCI format operation, there is no need for additional default values than what is given by Rel-15. Therefore, no changes seen as needed (no need to discuss this). </w:t>
            </w:r>
          </w:p>
        </w:tc>
      </w:tr>
      <w:tr w:rsidR="00B31BBD" w14:paraId="5391DFE6" w14:textId="77777777">
        <w:tc>
          <w:tcPr>
            <w:tcW w:w="1838" w:type="dxa"/>
          </w:tcPr>
          <w:p w14:paraId="192EB336" w14:textId="77777777" w:rsidR="00B31BBD" w:rsidRDefault="00F134AB">
            <w:r>
              <w:rPr>
                <w:rFonts w:eastAsiaTheme="minorEastAsia" w:hint="eastAsia"/>
                <w:lang w:eastAsia="zh-CN"/>
              </w:rPr>
              <w:t>H</w:t>
            </w:r>
            <w:r>
              <w:rPr>
                <w:rFonts w:eastAsiaTheme="minorEastAsia"/>
                <w:lang w:eastAsia="zh-CN"/>
              </w:rPr>
              <w:t>uawei, HiSilicon</w:t>
            </w:r>
          </w:p>
        </w:tc>
        <w:tc>
          <w:tcPr>
            <w:tcW w:w="7222" w:type="dxa"/>
          </w:tcPr>
          <w:p w14:paraId="2F9DCB6D" w14:textId="77777777" w:rsidR="00B31BBD" w:rsidRDefault="00F134AB">
            <w:r>
              <w:rPr>
                <w:rFonts w:eastAsiaTheme="minorEastAsia" w:hint="eastAsia"/>
                <w:lang w:eastAsia="zh-CN"/>
              </w:rPr>
              <w:t>A</w:t>
            </w:r>
            <w:r>
              <w:rPr>
                <w:rFonts w:eastAsiaTheme="minorEastAsia"/>
                <w:lang w:eastAsia="zh-CN"/>
              </w:rPr>
              <w:t xml:space="preserve">gree with the FL’s view. </w:t>
            </w:r>
          </w:p>
        </w:tc>
      </w:tr>
      <w:tr w:rsidR="00B31BBD" w14:paraId="40C99C74" w14:textId="77777777">
        <w:tc>
          <w:tcPr>
            <w:tcW w:w="1838" w:type="dxa"/>
          </w:tcPr>
          <w:p w14:paraId="1E476973" w14:textId="77777777" w:rsidR="00B31BBD" w:rsidRDefault="00F134AB">
            <w:pPr>
              <w:rPr>
                <w:rFonts w:eastAsia="宋体"/>
                <w:lang w:eastAsia="zh-CN"/>
              </w:rPr>
            </w:pPr>
            <w:r>
              <w:rPr>
                <w:rFonts w:eastAsia="宋体" w:hint="eastAsia"/>
                <w:lang w:eastAsia="zh-CN"/>
              </w:rPr>
              <w:t>ZTE</w:t>
            </w:r>
          </w:p>
        </w:tc>
        <w:tc>
          <w:tcPr>
            <w:tcW w:w="7222" w:type="dxa"/>
          </w:tcPr>
          <w:p w14:paraId="34A53406" w14:textId="77777777" w:rsidR="00B31BBD" w:rsidRDefault="00F134AB">
            <w:pPr>
              <w:rPr>
                <w:rFonts w:eastAsia="宋体"/>
                <w:lang w:eastAsia="zh-CN"/>
              </w:rPr>
            </w:pPr>
            <w:r>
              <w:rPr>
                <w:rFonts w:eastAsia="宋体" w:hint="eastAsia"/>
                <w:lang w:eastAsia="zh-CN"/>
              </w:rPr>
              <w:t>Support FL views.</w:t>
            </w:r>
          </w:p>
        </w:tc>
      </w:tr>
      <w:tr w:rsidR="00C8649D" w14:paraId="4144B338" w14:textId="77777777">
        <w:tc>
          <w:tcPr>
            <w:tcW w:w="1838" w:type="dxa"/>
          </w:tcPr>
          <w:p w14:paraId="1183D28E" w14:textId="77777777" w:rsidR="00C8649D" w:rsidRPr="001879C5" w:rsidRDefault="00C8649D" w:rsidP="00AC5C21">
            <w:pPr>
              <w:rPr>
                <w:rFonts w:eastAsiaTheme="minorEastAsia"/>
                <w:lang w:eastAsia="zh-CN"/>
              </w:rPr>
            </w:pPr>
            <w:r>
              <w:rPr>
                <w:rFonts w:eastAsiaTheme="minorEastAsia" w:hint="eastAsia"/>
                <w:lang w:eastAsia="zh-CN"/>
              </w:rPr>
              <w:t>CATT</w:t>
            </w:r>
          </w:p>
        </w:tc>
        <w:tc>
          <w:tcPr>
            <w:tcW w:w="7222" w:type="dxa"/>
          </w:tcPr>
          <w:p w14:paraId="09313ED9" w14:textId="77777777" w:rsidR="00C8649D" w:rsidRDefault="00C8649D" w:rsidP="00AC5C21">
            <w:r>
              <w:rPr>
                <w:rFonts w:eastAsiaTheme="minorEastAsia"/>
                <w:lang w:eastAsia="zh-CN"/>
              </w:rPr>
              <w:t>W</w:t>
            </w:r>
            <w:r>
              <w:rPr>
                <w:rFonts w:eastAsiaTheme="minorEastAsia" w:hint="eastAsia"/>
                <w:lang w:eastAsia="zh-CN"/>
              </w:rPr>
              <w:t>e agree with FL</w:t>
            </w:r>
            <w:r>
              <w:rPr>
                <w:rFonts w:eastAsiaTheme="minorEastAsia"/>
                <w:lang w:eastAsia="zh-CN"/>
              </w:rPr>
              <w:t>’</w:t>
            </w:r>
            <w:r>
              <w:rPr>
                <w:rFonts w:eastAsiaTheme="minorEastAsia" w:hint="eastAsia"/>
                <w:lang w:eastAsia="zh-CN"/>
              </w:rPr>
              <w:t>s suggestion.</w:t>
            </w:r>
          </w:p>
        </w:tc>
      </w:tr>
      <w:tr w:rsidR="007459C0" w14:paraId="78314D21" w14:textId="77777777">
        <w:tc>
          <w:tcPr>
            <w:tcW w:w="1838" w:type="dxa"/>
          </w:tcPr>
          <w:p w14:paraId="039C4184" w14:textId="77777777" w:rsidR="007459C0" w:rsidRDefault="007459C0" w:rsidP="00AC5C21">
            <w:pPr>
              <w:rPr>
                <w:rFonts w:eastAsiaTheme="minorEastAsia"/>
                <w:lang w:eastAsia="zh-CN"/>
              </w:rPr>
            </w:pPr>
            <w:r>
              <w:rPr>
                <w:rFonts w:eastAsiaTheme="minorEastAsia"/>
                <w:lang w:eastAsia="zh-CN"/>
              </w:rPr>
              <w:t>Intel</w:t>
            </w:r>
          </w:p>
        </w:tc>
        <w:tc>
          <w:tcPr>
            <w:tcW w:w="7222" w:type="dxa"/>
          </w:tcPr>
          <w:p w14:paraId="1C8A1416" w14:textId="77777777" w:rsidR="007459C0" w:rsidRDefault="007459C0" w:rsidP="00AC5C21">
            <w:pPr>
              <w:rPr>
                <w:rFonts w:eastAsiaTheme="minorEastAsia"/>
                <w:lang w:eastAsia="zh-CN"/>
              </w:rPr>
            </w:pPr>
            <w:r>
              <w:rPr>
                <w:rFonts w:eastAsiaTheme="minorEastAsia"/>
                <w:lang w:eastAsia="zh-CN"/>
              </w:rPr>
              <w:t>Agree with FL</w:t>
            </w:r>
          </w:p>
        </w:tc>
      </w:tr>
      <w:tr w:rsidR="008C2B75" w14:paraId="113896FA" w14:textId="77777777">
        <w:tc>
          <w:tcPr>
            <w:tcW w:w="1838" w:type="dxa"/>
          </w:tcPr>
          <w:p w14:paraId="1668F396" w14:textId="77777777" w:rsidR="008C2B75" w:rsidRDefault="008C2B75" w:rsidP="008C2B75">
            <w:pPr>
              <w:rPr>
                <w:rFonts w:eastAsiaTheme="minorEastAsia"/>
                <w:lang w:eastAsia="zh-CN"/>
              </w:rPr>
            </w:pPr>
            <w:r>
              <w:rPr>
                <w:rFonts w:eastAsiaTheme="minorEastAsia"/>
                <w:lang w:eastAsia="zh-CN"/>
              </w:rPr>
              <w:t>Sharp</w:t>
            </w:r>
          </w:p>
        </w:tc>
        <w:tc>
          <w:tcPr>
            <w:tcW w:w="7222" w:type="dxa"/>
          </w:tcPr>
          <w:p w14:paraId="53557A10" w14:textId="77777777" w:rsidR="008C2B75" w:rsidRDefault="008C2B75" w:rsidP="008C2B75">
            <w:pPr>
              <w:rPr>
                <w:rFonts w:eastAsiaTheme="minorEastAsia"/>
                <w:lang w:eastAsia="zh-CN"/>
              </w:rPr>
            </w:pPr>
            <w:r>
              <w:rPr>
                <w:rFonts w:eastAsiaTheme="minorEastAsia"/>
                <w:lang w:eastAsia="zh-CN"/>
              </w:rPr>
              <w:t>We support FL views.</w:t>
            </w:r>
          </w:p>
        </w:tc>
      </w:tr>
      <w:tr w:rsidR="00E4121D" w14:paraId="6FA794E4" w14:textId="77777777">
        <w:tc>
          <w:tcPr>
            <w:tcW w:w="1838" w:type="dxa"/>
          </w:tcPr>
          <w:p w14:paraId="4EA58F6C" w14:textId="2EB79472" w:rsidR="00E4121D" w:rsidRDefault="00E4121D" w:rsidP="008C2B75">
            <w:pPr>
              <w:rPr>
                <w:rFonts w:eastAsiaTheme="minorEastAsia"/>
                <w:lang w:eastAsia="zh-CN"/>
              </w:rPr>
            </w:pPr>
            <w:r>
              <w:rPr>
                <w:rFonts w:eastAsiaTheme="minorEastAsia"/>
                <w:lang w:eastAsia="zh-CN"/>
              </w:rPr>
              <w:t>Qualcomm</w:t>
            </w:r>
          </w:p>
        </w:tc>
        <w:tc>
          <w:tcPr>
            <w:tcW w:w="7222" w:type="dxa"/>
          </w:tcPr>
          <w:p w14:paraId="407BFD0C" w14:textId="146E3951" w:rsidR="00E4121D" w:rsidRDefault="00E4121D" w:rsidP="008C2B75">
            <w:pPr>
              <w:rPr>
                <w:rFonts w:eastAsiaTheme="minorEastAsia"/>
                <w:lang w:eastAsia="zh-CN"/>
              </w:rPr>
            </w:pPr>
            <w:r>
              <w:rPr>
                <w:rFonts w:eastAsiaTheme="minorEastAsia"/>
                <w:lang w:eastAsia="zh-CN"/>
              </w:rPr>
              <w:t xml:space="preserve">We agree with the FL. </w:t>
            </w:r>
          </w:p>
        </w:tc>
      </w:tr>
      <w:tr w:rsidR="009E59FE" w14:paraId="41184267" w14:textId="77777777">
        <w:tc>
          <w:tcPr>
            <w:tcW w:w="1838" w:type="dxa"/>
          </w:tcPr>
          <w:p w14:paraId="418141B5" w14:textId="1FAA0696" w:rsidR="009E59FE" w:rsidRDefault="009E59FE" w:rsidP="008C2B75">
            <w:pPr>
              <w:rPr>
                <w:rFonts w:eastAsiaTheme="minorEastAsia"/>
                <w:lang w:eastAsia="zh-CN"/>
              </w:rPr>
            </w:pPr>
            <w:r>
              <w:rPr>
                <w:rFonts w:eastAsiaTheme="minorEastAsia"/>
                <w:lang w:eastAsia="zh-CN"/>
              </w:rPr>
              <w:t>Ericsson</w:t>
            </w:r>
          </w:p>
        </w:tc>
        <w:tc>
          <w:tcPr>
            <w:tcW w:w="7222" w:type="dxa"/>
          </w:tcPr>
          <w:p w14:paraId="16C28FED" w14:textId="16E519D9" w:rsidR="009E59FE" w:rsidRDefault="009E59FE" w:rsidP="008C2B75">
            <w:pPr>
              <w:rPr>
                <w:rFonts w:eastAsiaTheme="minorEastAsia"/>
                <w:lang w:eastAsia="zh-CN"/>
              </w:rPr>
            </w:pPr>
            <w:r>
              <w:rPr>
                <w:rFonts w:eastAsiaTheme="minorEastAsia"/>
                <w:lang w:eastAsia="zh-CN"/>
              </w:rPr>
              <w:t>Agree with FL view</w:t>
            </w:r>
          </w:p>
        </w:tc>
      </w:tr>
      <w:tr w:rsidR="00B35687" w14:paraId="2913FE36" w14:textId="77777777">
        <w:tc>
          <w:tcPr>
            <w:tcW w:w="1838" w:type="dxa"/>
          </w:tcPr>
          <w:p w14:paraId="1F5EB8C8" w14:textId="3B11CA9A" w:rsidR="00B35687" w:rsidRDefault="00B35687" w:rsidP="00B35687">
            <w:pPr>
              <w:rPr>
                <w:rFonts w:eastAsiaTheme="minorEastAsia"/>
                <w:lang w:eastAsia="zh-CN"/>
              </w:rPr>
            </w:pPr>
            <w:proofErr w:type="spellStart"/>
            <w:r>
              <w:rPr>
                <w:rFonts w:eastAsia="宋体" w:hint="eastAsia"/>
                <w:lang w:eastAsia="zh-CN"/>
              </w:rPr>
              <w:t>S</w:t>
            </w:r>
            <w:r>
              <w:rPr>
                <w:rFonts w:eastAsia="宋体"/>
                <w:lang w:eastAsia="zh-CN"/>
              </w:rPr>
              <w:t>preadtrum</w:t>
            </w:r>
            <w:proofErr w:type="spellEnd"/>
          </w:p>
        </w:tc>
        <w:tc>
          <w:tcPr>
            <w:tcW w:w="7222" w:type="dxa"/>
          </w:tcPr>
          <w:p w14:paraId="0FE39691" w14:textId="34965029" w:rsidR="00B35687" w:rsidRDefault="00B35687" w:rsidP="00B35687">
            <w:pPr>
              <w:rPr>
                <w:rFonts w:eastAsiaTheme="minorEastAsia"/>
                <w:lang w:eastAsia="zh-CN"/>
              </w:rPr>
            </w:pPr>
            <w:r>
              <w:rPr>
                <w:rFonts w:eastAsiaTheme="minorEastAsia"/>
                <w:lang w:eastAsia="zh-CN"/>
              </w:rPr>
              <w:t xml:space="preserve">We agree </w:t>
            </w:r>
            <w:r>
              <w:rPr>
                <w:rFonts w:eastAsiaTheme="minorEastAsia" w:hint="eastAsia"/>
                <w:lang w:eastAsia="zh-CN"/>
              </w:rPr>
              <w:t>with FL</w:t>
            </w:r>
            <w:r>
              <w:rPr>
                <w:rFonts w:eastAsiaTheme="minorEastAsia"/>
                <w:lang w:eastAsia="zh-CN"/>
              </w:rPr>
              <w:t>’</w:t>
            </w:r>
            <w:r>
              <w:rPr>
                <w:rFonts w:eastAsiaTheme="minorEastAsia" w:hint="eastAsia"/>
                <w:lang w:eastAsia="zh-CN"/>
              </w:rPr>
              <w:t>s suggestion.</w:t>
            </w:r>
          </w:p>
        </w:tc>
      </w:tr>
      <w:tr w:rsidR="00EB3918" w14:paraId="5033E0A5" w14:textId="77777777">
        <w:tc>
          <w:tcPr>
            <w:tcW w:w="1838" w:type="dxa"/>
          </w:tcPr>
          <w:p w14:paraId="4E739405" w14:textId="3A790FF3" w:rsidR="00EB3918" w:rsidRDefault="00EB3918" w:rsidP="00EB3918">
            <w:pPr>
              <w:rPr>
                <w:rFonts w:eastAsia="宋体"/>
                <w:lang w:eastAsia="zh-CN"/>
              </w:rPr>
            </w:pPr>
            <w:r>
              <w:rPr>
                <w:rFonts w:eastAsia="Malgun Gothic" w:hint="eastAsia"/>
                <w:lang w:eastAsia="ko-KR"/>
              </w:rPr>
              <w:t>Samsung</w:t>
            </w:r>
          </w:p>
        </w:tc>
        <w:tc>
          <w:tcPr>
            <w:tcW w:w="7222" w:type="dxa"/>
          </w:tcPr>
          <w:p w14:paraId="43027449" w14:textId="5165BD42" w:rsidR="00EB3918" w:rsidRDefault="00EB3918" w:rsidP="00EB3918">
            <w:pPr>
              <w:rPr>
                <w:rFonts w:eastAsiaTheme="minorEastAsia"/>
                <w:lang w:eastAsia="zh-CN"/>
              </w:rPr>
            </w:pPr>
            <w:r>
              <w:rPr>
                <w:rFonts w:eastAsia="Malgun Gothic" w:hint="eastAsia"/>
                <w:lang w:eastAsia="ko-KR"/>
              </w:rPr>
              <w:t>Agree with FL</w:t>
            </w:r>
            <w:r>
              <w:rPr>
                <w:rFonts w:eastAsia="Malgun Gothic"/>
                <w:lang w:eastAsia="ko-KR"/>
              </w:rPr>
              <w:t>’s view.</w:t>
            </w:r>
          </w:p>
        </w:tc>
      </w:tr>
      <w:tr w:rsidR="0040690C" w14:paraId="54C20A13" w14:textId="77777777">
        <w:tc>
          <w:tcPr>
            <w:tcW w:w="1838" w:type="dxa"/>
          </w:tcPr>
          <w:p w14:paraId="4F2A84F3" w14:textId="39ABC808" w:rsidR="0040690C" w:rsidRDefault="0040690C" w:rsidP="00EB3918">
            <w:pPr>
              <w:rPr>
                <w:rFonts w:eastAsia="Malgun Gothic"/>
                <w:lang w:eastAsia="ko-KR"/>
              </w:rPr>
            </w:pPr>
            <w:r>
              <w:rPr>
                <w:rFonts w:eastAsia="Malgun Gothic" w:hint="eastAsia"/>
                <w:lang w:eastAsia="ko-KR"/>
              </w:rPr>
              <w:t>LG</w:t>
            </w:r>
          </w:p>
        </w:tc>
        <w:tc>
          <w:tcPr>
            <w:tcW w:w="7222" w:type="dxa"/>
          </w:tcPr>
          <w:p w14:paraId="2D3B3DE3" w14:textId="0E25ABC2" w:rsidR="0040690C" w:rsidRDefault="0040690C" w:rsidP="00EB3918">
            <w:pPr>
              <w:rPr>
                <w:rFonts w:eastAsia="Malgun Gothic"/>
                <w:lang w:eastAsia="ko-KR"/>
              </w:rPr>
            </w:pPr>
            <w:r>
              <w:rPr>
                <w:rFonts w:eastAsiaTheme="minorEastAsia"/>
                <w:lang w:eastAsia="zh-CN"/>
              </w:rPr>
              <w:t>Support the FL’s suggestion.</w:t>
            </w:r>
          </w:p>
        </w:tc>
      </w:tr>
      <w:tr w:rsidR="00177C18" w14:paraId="1598439D" w14:textId="77777777">
        <w:tc>
          <w:tcPr>
            <w:tcW w:w="1838" w:type="dxa"/>
          </w:tcPr>
          <w:p w14:paraId="218D889A" w14:textId="4AFE1A33" w:rsidR="00177C18" w:rsidRPr="00177C18" w:rsidRDefault="00177C18" w:rsidP="00EB3918">
            <w:pPr>
              <w:rPr>
                <w:rFonts w:eastAsiaTheme="minorEastAsia"/>
                <w:lang w:eastAsia="zh-CN"/>
              </w:rPr>
            </w:pPr>
            <w:r>
              <w:rPr>
                <w:rFonts w:eastAsiaTheme="minorEastAsia" w:hint="eastAsia"/>
                <w:lang w:eastAsia="zh-CN"/>
              </w:rPr>
              <w:t>v</w:t>
            </w:r>
            <w:r>
              <w:rPr>
                <w:rFonts w:eastAsiaTheme="minorEastAsia"/>
                <w:lang w:eastAsia="zh-CN"/>
              </w:rPr>
              <w:t>ivo</w:t>
            </w:r>
          </w:p>
        </w:tc>
        <w:tc>
          <w:tcPr>
            <w:tcW w:w="7222" w:type="dxa"/>
          </w:tcPr>
          <w:p w14:paraId="4DBE38DD" w14:textId="5EE38193" w:rsidR="00177C18" w:rsidRDefault="00177C18" w:rsidP="00EB3918">
            <w:pPr>
              <w:rPr>
                <w:rFonts w:eastAsiaTheme="minorEastAsia"/>
                <w:lang w:eastAsia="zh-CN"/>
              </w:rPr>
            </w:pPr>
            <w:r>
              <w:rPr>
                <w:rFonts w:eastAsia="Malgun Gothic" w:hint="eastAsia"/>
                <w:lang w:eastAsia="ko-KR"/>
              </w:rPr>
              <w:t>Agree with FL</w:t>
            </w:r>
            <w:r>
              <w:rPr>
                <w:rFonts w:eastAsia="Malgun Gothic"/>
                <w:lang w:eastAsia="ko-KR"/>
              </w:rPr>
              <w:t>’s view.</w:t>
            </w:r>
          </w:p>
        </w:tc>
      </w:tr>
    </w:tbl>
    <w:p w14:paraId="43049C28" w14:textId="77777777" w:rsidR="00B31BBD" w:rsidRDefault="00B31BBD">
      <w:pPr>
        <w:spacing w:after="0"/>
        <w:jc w:val="left"/>
        <w:rPr>
          <w:bCs/>
        </w:rPr>
      </w:pPr>
    </w:p>
    <w:p w14:paraId="22E7923C" w14:textId="77777777" w:rsidR="00B31BBD" w:rsidRDefault="00F134AB">
      <w:pPr>
        <w:pStyle w:val="title2"/>
        <w:numPr>
          <w:ilvl w:val="2"/>
          <w:numId w:val="8"/>
        </w:numPr>
      </w:pPr>
      <w:r>
        <w:t>Issue 6: Apply invalid symbol pattern to Type 1 CG</w:t>
      </w:r>
    </w:p>
    <w:p w14:paraId="28E1CA43" w14:textId="77777777" w:rsidR="00B31BBD" w:rsidRDefault="00F134AB">
      <w:r>
        <w:t xml:space="preserve">In addition, [OPPO, R1-2006056] proposed to clarify that </w:t>
      </w:r>
      <w:proofErr w:type="spellStart"/>
      <w:r>
        <w:t>invalidSymbolPattern</w:t>
      </w:r>
      <w:proofErr w:type="spellEnd"/>
      <w:r>
        <w:t xml:space="preserve"> is always applied to type 1 configured grant if </w:t>
      </w:r>
      <w:proofErr w:type="spellStart"/>
      <w:r>
        <w:t>invalidSymbolPattern</w:t>
      </w:r>
      <w:proofErr w:type="spellEnd"/>
      <w:r>
        <w:t xml:space="preserve"> is configured.</w:t>
      </w:r>
    </w:p>
    <w:p w14:paraId="7919243C" w14:textId="77777777" w:rsidR="00B31BBD" w:rsidRDefault="00F134AB">
      <w:pPr>
        <w:pStyle w:val="af7"/>
        <w:numPr>
          <w:ilvl w:val="0"/>
          <w:numId w:val="19"/>
        </w:numPr>
        <w:spacing w:after="0"/>
        <w:ind w:firstLineChars="0"/>
        <w:jc w:val="left"/>
        <w:rPr>
          <w:rFonts w:ascii="Times New Roman" w:hAnsi="Times New Roman"/>
          <w:b/>
          <w:bCs/>
        </w:rPr>
      </w:pPr>
      <w:r>
        <w:rPr>
          <w:rFonts w:ascii="Times New Roman" w:hAnsi="Times New Roman" w:hint="eastAsia"/>
          <w:b/>
          <w:bCs/>
        </w:rPr>
        <w:t>F</w:t>
      </w:r>
      <w:r>
        <w:rPr>
          <w:rFonts w:ascii="Times New Roman" w:hAnsi="Times New Roman"/>
          <w:b/>
          <w:bCs/>
        </w:rPr>
        <w:t>L views: such clarification is not necessary since it was already captured in current spec 214 based on agreements made in RAN1 100 e-meeting.</w:t>
      </w:r>
    </w:p>
    <w:p w14:paraId="548FFEF7" w14:textId="77777777" w:rsidR="00B31BBD" w:rsidRDefault="00B31BBD">
      <w:pPr>
        <w:rPr>
          <w:rFonts w:eastAsiaTheme="minorEastAsia"/>
          <w:highlight w:val="green"/>
          <w:lang w:eastAsia="zh-CN"/>
        </w:rPr>
      </w:pPr>
    </w:p>
    <w:p w14:paraId="33353C99" w14:textId="77777777" w:rsidR="00B31BBD" w:rsidRDefault="00F134AB">
      <w:pPr>
        <w:rPr>
          <w:lang w:eastAsia="zh-CN"/>
        </w:rPr>
      </w:pPr>
      <w:r>
        <w:rPr>
          <w:highlight w:val="green"/>
        </w:rPr>
        <w:t>Agreements</w:t>
      </w:r>
      <w:r>
        <w:t>@100 e-meeting:</w:t>
      </w:r>
    </w:p>
    <w:p w14:paraId="1C627E85" w14:textId="77777777" w:rsidR="00B31BBD" w:rsidRDefault="00F134AB">
      <w:pPr>
        <w:rPr>
          <w:rFonts w:eastAsiaTheme="minorEastAsia"/>
          <w:highlight w:val="green"/>
          <w:lang w:eastAsia="zh-CN"/>
        </w:rPr>
      </w:pPr>
      <w:r>
        <w:t xml:space="preserve">For Type 1 CG PUSCH with repetition Type B, regardless of whether dynamic SFI is configured or not, if </w:t>
      </w:r>
      <w:proofErr w:type="spellStart"/>
      <w:r>
        <w:rPr>
          <w:i/>
          <w:iCs/>
        </w:rPr>
        <w:t>InvalidSymbolPattern</w:t>
      </w:r>
      <w:proofErr w:type="spellEnd"/>
      <w:r>
        <w:t xml:space="preserve"> is configured, the configured pattern is applied (that is, segmentation occurs around semi-static DL symbols and invalid symbols indicated by </w:t>
      </w:r>
      <w:proofErr w:type="spellStart"/>
      <w:r>
        <w:rPr>
          <w:i/>
          <w:iCs/>
        </w:rPr>
        <w:t>InvalidSymbolPattern</w:t>
      </w:r>
      <w:proofErr w:type="spellEnd"/>
      <w:r>
        <w:t>).</w:t>
      </w:r>
    </w:p>
    <w:p w14:paraId="099C6BFE" w14:textId="77777777" w:rsidR="00B31BBD" w:rsidRDefault="00F134AB">
      <w:r>
        <w:rPr>
          <w:rFonts w:hint="eastAsia"/>
        </w:rPr>
        <w:t>=</w:t>
      </w:r>
      <w:r>
        <w:t>=====================38.214 section 6.1.2.1</w:t>
      </w:r>
      <w:r>
        <w:tab/>
        <w:t>Resource allocation in time domain =============</w:t>
      </w:r>
    </w:p>
    <w:p w14:paraId="50E7A12D" w14:textId="77777777" w:rsidR="00B31BBD" w:rsidRDefault="00F134AB">
      <w:pPr>
        <w:spacing w:after="180"/>
        <w:jc w:val="left"/>
        <w:rPr>
          <w:rFonts w:eastAsia="宋体"/>
          <w:szCs w:val="20"/>
          <w:lang w:val="en-GB"/>
        </w:rPr>
      </w:pPr>
      <w:r>
        <w:rPr>
          <w:rFonts w:eastAsia="宋体"/>
          <w:szCs w:val="20"/>
          <w:lang w:val="en-GB"/>
        </w:rPr>
        <w:t>For PUSCH repetition Type B, the UE determines invalid symbol(s) for PUSCH repetition Type B transmission as follows:</w:t>
      </w:r>
    </w:p>
    <w:p w14:paraId="611F1423" w14:textId="77777777" w:rsidR="00B31BBD" w:rsidRDefault="00F134AB">
      <w:pPr>
        <w:spacing w:after="180"/>
        <w:jc w:val="center"/>
        <w:rPr>
          <w:rFonts w:eastAsia="宋体"/>
          <w:szCs w:val="20"/>
          <w:lang w:val="en-GB"/>
        </w:rPr>
      </w:pPr>
      <w:r>
        <w:rPr>
          <w:rFonts w:eastAsiaTheme="minorEastAsia" w:hint="eastAsia"/>
          <w:color w:val="FF0000"/>
          <w:lang w:val="en-GB" w:eastAsia="zh-CN"/>
        </w:rPr>
        <w:t>[</w:t>
      </w:r>
      <w:r>
        <w:rPr>
          <w:rFonts w:eastAsiaTheme="minorEastAsia"/>
          <w:color w:val="FF0000"/>
          <w:lang w:val="en-GB" w:eastAsia="zh-CN"/>
        </w:rPr>
        <w:t>omit the irrelevant part]</w:t>
      </w:r>
    </w:p>
    <w:p w14:paraId="005465ED" w14:textId="77777777" w:rsidR="00B31BBD" w:rsidRPr="00097A83" w:rsidRDefault="00F134AB">
      <w:pPr>
        <w:spacing w:after="180"/>
        <w:ind w:left="568" w:hanging="284"/>
        <w:jc w:val="left"/>
        <w:rPr>
          <w:rFonts w:eastAsia="宋体"/>
          <w:color w:val="000000"/>
          <w:szCs w:val="20"/>
        </w:rPr>
      </w:pPr>
      <w:r w:rsidRPr="00097A83">
        <w:rPr>
          <w:rFonts w:eastAsia="宋体"/>
          <w:color w:val="000000"/>
          <w:szCs w:val="20"/>
        </w:rPr>
        <w:t>-</w:t>
      </w:r>
      <w:r w:rsidRPr="00097A83">
        <w:rPr>
          <w:rFonts w:eastAsia="宋体"/>
          <w:color w:val="000000"/>
          <w:szCs w:val="20"/>
        </w:rPr>
        <w:tab/>
      </w:r>
      <w:r>
        <w:rPr>
          <w:rFonts w:eastAsia="宋体"/>
          <w:color w:val="000000"/>
          <w:szCs w:val="20"/>
        </w:rPr>
        <w:t>The</w:t>
      </w:r>
      <w:r w:rsidRPr="00097A83">
        <w:rPr>
          <w:rFonts w:eastAsia="宋体"/>
          <w:color w:val="000000"/>
          <w:szCs w:val="20"/>
        </w:rPr>
        <w:t xml:space="preserve"> UE may be configured with the higher layer parameter </w:t>
      </w:r>
      <w:proofErr w:type="spellStart"/>
      <w:r w:rsidRPr="00097A83">
        <w:rPr>
          <w:rFonts w:eastAsia="宋体"/>
          <w:i/>
          <w:color w:val="000000"/>
          <w:szCs w:val="20"/>
        </w:rPr>
        <w:t>InvalidSymbolPattern</w:t>
      </w:r>
      <w:proofErr w:type="spellEnd"/>
      <w:r w:rsidRPr="00097A83">
        <w:rPr>
          <w:rFonts w:eastAsia="宋体"/>
          <w:color w:val="000000"/>
          <w:szCs w:val="20"/>
        </w:rPr>
        <w:t xml:space="preserve">, which </w:t>
      </w:r>
      <w:r w:rsidRPr="00097A83">
        <w:rPr>
          <w:rFonts w:eastAsia="宋体"/>
          <w:szCs w:val="20"/>
        </w:rPr>
        <w:t xml:space="preserve">provides a symbol level bitmap spanning one or two slots (higher layer parameter </w:t>
      </w:r>
      <w:r w:rsidRPr="00097A83">
        <w:rPr>
          <w:rFonts w:eastAsia="宋体"/>
          <w:i/>
          <w:szCs w:val="20"/>
        </w:rPr>
        <w:t xml:space="preserve">symbols </w:t>
      </w:r>
      <w:r w:rsidRPr="00097A83">
        <w:rPr>
          <w:rFonts w:eastAsia="宋体"/>
          <w:szCs w:val="20"/>
        </w:rPr>
        <w:t xml:space="preserve">given by </w:t>
      </w:r>
      <w:proofErr w:type="spellStart"/>
      <w:r w:rsidRPr="00097A83">
        <w:rPr>
          <w:rFonts w:eastAsia="宋体"/>
          <w:i/>
          <w:color w:val="000000"/>
          <w:szCs w:val="20"/>
        </w:rPr>
        <w:t>InvalidSymbolPattern</w:t>
      </w:r>
      <w:proofErr w:type="spellEnd"/>
      <w:r w:rsidRPr="00097A83">
        <w:rPr>
          <w:rFonts w:eastAsia="宋体"/>
          <w:szCs w:val="20"/>
        </w:rPr>
        <w:t xml:space="preserve">). A bit value equal to 1 in the symbol level bitmap </w:t>
      </w:r>
      <w:r w:rsidRPr="00097A83">
        <w:rPr>
          <w:rFonts w:eastAsia="宋体"/>
          <w:i/>
          <w:szCs w:val="20"/>
        </w:rPr>
        <w:t>symbols</w:t>
      </w:r>
      <w:r w:rsidRPr="00097A83">
        <w:rPr>
          <w:rFonts w:eastAsia="宋体"/>
          <w:szCs w:val="20"/>
        </w:rPr>
        <w:t xml:space="preserve"> indicates that the corresponding symbol is an invalid symbol for PUSCH repetition Type B transmission. The UE may be additionally configured with a time-domain pattern (higher layer parameter </w:t>
      </w:r>
      <w:proofErr w:type="spellStart"/>
      <w:r w:rsidRPr="00097A83">
        <w:rPr>
          <w:rFonts w:eastAsia="宋体"/>
          <w:i/>
          <w:szCs w:val="20"/>
        </w:rPr>
        <w:t>periodicityAndPattern</w:t>
      </w:r>
      <w:proofErr w:type="spellEnd"/>
      <w:r w:rsidRPr="00097A83">
        <w:rPr>
          <w:rFonts w:eastAsia="宋体"/>
          <w:i/>
          <w:szCs w:val="20"/>
        </w:rPr>
        <w:t xml:space="preserve"> </w:t>
      </w:r>
      <w:r w:rsidRPr="00097A83">
        <w:rPr>
          <w:rFonts w:eastAsia="宋体"/>
          <w:szCs w:val="20"/>
        </w:rPr>
        <w:t xml:space="preserve">given by </w:t>
      </w:r>
      <w:proofErr w:type="spellStart"/>
      <w:r w:rsidRPr="00097A83">
        <w:rPr>
          <w:rFonts w:eastAsia="宋体"/>
          <w:i/>
          <w:color w:val="000000"/>
          <w:szCs w:val="20"/>
        </w:rPr>
        <w:t>InvalidSymbolPattern</w:t>
      </w:r>
      <w:proofErr w:type="spellEnd"/>
      <w:r w:rsidRPr="00097A83">
        <w:rPr>
          <w:rFonts w:eastAsia="宋体"/>
          <w:szCs w:val="20"/>
        </w:rPr>
        <w:t xml:space="preserve">), where each bit of </w:t>
      </w:r>
      <w:proofErr w:type="spellStart"/>
      <w:r w:rsidRPr="00097A83">
        <w:rPr>
          <w:rFonts w:eastAsia="宋体"/>
          <w:i/>
          <w:szCs w:val="20"/>
        </w:rPr>
        <w:t>periodicityAndPattern</w:t>
      </w:r>
      <w:proofErr w:type="spellEnd"/>
      <w:r w:rsidRPr="00097A83">
        <w:rPr>
          <w:rFonts w:eastAsia="宋体"/>
          <w:i/>
          <w:szCs w:val="20"/>
        </w:rPr>
        <w:t xml:space="preserve"> </w:t>
      </w:r>
      <w:r w:rsidRPr="00097A83">
        <w:rPr>
          <w:rFonts w:eastAsia="宋体"/>
          <w:szCs w:val="20"/>
        </w:rPr>
        <w:t xml:space="preserve">corresponds to a unit equal to a duration of the symbol level bitmap </w:t>
      </w:r>
      <w:r w:rsidRPr="00097A83">
        <w:rPr>
          <w:rFonts w:eastAsia="宋体"/>
          <w:i/>
          <w:szCs w:val="20"/>
        </w:rPr>
        <w:t>symbols</w:t>
      </w:r>
      <w:r w:rsidRPr="00097A83">
        <w:rPr>
          <w:rFonts w:eastAsia="宋体"/>
          <w:szCs w:val="20"/>
        </w:rPr>
        <w:t xml:space="preserve">, and a bit value equal to 1 indicates that the symbol level bitmap </w:t>
      </w:r>
      <w:r w:rsidRPr="00097A83">
        <w:rPr>
          <w:rFonts w:eastAsia="宋体"/>
          <w:i/>
          <w:szCs w:val="20"/>
        </w:rPr>
        <w:t>symbols</w:t>
      </w:r>
      <w:r w:rsidRPr="00097A83">
        <w:rPr>
          <w:rFonts w:eastAsia="宋体"/>
          <w:szCs w:val="20"/>
        </w:rPr>
        <w:t xml:space="preserve"> is present in the unit. The </w:t>
      </w:r>
      <w:proofErr w:type="spellStart"/>
      <w:r w:rsidRPr="00097A83">
        <w:rPr>
          <w:rFonts w:eastAsia="宋体"/>
          <w:i/>
          <w:szCs w:val="20"/>
        </w:rPr>
        <w:t>periodicityAndPattern</w:t>
      </w:r>
      <w:proofErr w:type="spellEnd"/>
      <w:r w:rsidRPr="00097A83">
        <w:rPr>
          <w:rFonts w:eastAsia="宋体"/>
          <w:i/>
          <w:szCs w:val="20"/>
        </w:rPr>
        <w:t xml:space="preserve"> </w:t>
      </w:r>
      <w:r w:rsidRPr="00097A83">
        <w:rPr>
          <w:rFonts w:eastAsia="宋体"/>
          <w:szCs w:val="20"/>
        </w:rPr>
        <w:t xml:space="preserve">can be {1, 2, 4, 5, 8, 10, 20 or 40} units long, but maximum of 40ms. The first symbol of </w:t>
      </w:r>
      <w:proofErr w:type="spellStart"/>
      <w:r w:rsidRPr="00097A83">
        <w:rPr>
          <w:rFonts w:eastAsia="宋体"/>
          <w:i/>
          <w:szCs w:val="20"/>
        </w:rPr>
        <w:t>periodicityAndPattern</w:t>
      </w:r>
      <w:proofErr w:type="spellEnd"/>
      <w:r w:rsidRPr="00097A83">
        <w:rPr>
          <w:rFonts w:eastAsia="宋体"/>
          <w:i/>
          <w:szCs w:val="20"/>
        </w:rPr>
        <w:t xml:space="preserve"> </w:t>
      </w:r>
      <w:r w:rsidRPr="00097A83">
        <w:rPr>
          <w:rFonts w:eastAsia="宋体"/>
          <w:szCs w:val="20"/>
        </w:rPr>
        <w:t xml:space="preserve">every 40ms/P periods is a first symbol in frame </w:t>
      </w:r>
      <w:r>
        <w:rPr>
          <w:rFonts w:ascii="Cambria Math" w:eastAsia="宋体" w:hAnsi="Cambria Math" w:cs="Cambria Math"/>
          <w:szCs w:val="20"/>
          <w:lang w:val="zh-CN"/>
        </w:rPr>
        <w:t>𝑛</w:t>
      </w:r>
      <w:r>
        <w:rPr>
          <w:rFonts w:ascii="Cambria Math" w:eastAsia="宋体" w:hAnsi="Cambria Math" w:cs="Cambria Math"/>
          <w:sz w:val="14"/>
          <w:szCs w:val="14"/>
          <w:lang w:val="zh-CN"/>
        </w:rPr>
        <w:t>𝑓</w:t>
      </w:r>
      <w:r w:rsidRPr="00097A83">
        <w:rPr>
          <w:rFonts w:ascii="Cambria Math" w:eastAsia="宋体" w:hAnsi="Cambria Math" w:cs="Cambria Math"/>
          <w:sz w:val="14"/>
          <w:szCs w:val="14"/>
        </w:rPr>
        <w:t xml:space="preserve"> </w:t>
      </w:r>
      <w:r w:rsidRPr="00097A83">
        <w:rPr>
          <w:rFonts w:eastAsia="宋体"/>
          <w:szCs w:val="20"/>
        </w:rPr>
        <w:t xml:space="preserve">mod 4 = 0, where P is the duration of </w:t>
      </w:r>
      <w:proofErr w:type="spellStart"/>
      <w:r w:rsidRPr="00097A83">
        <w:rPr>
          <w:rFonts w:eastAsia="宋体"/>
          <w:i/>
          <w:szCs w:val="20"/>
        </w:rPr>
        <w:t>periodicityAndPattern</w:t>
      </w:r>
      <w:proofErr w:type="spellEnd"/>
      <w:r w:rsidRPr="00097A83">
        <w:rPr>
          <w:rFonts w:eastAsia="宋体"/>
          <w:i/>
          <w:szCs w:val="20"/>
        </w:rPr>
        <w:t xml:space="preserve"> </w:t>
      </w:r>
      <w:r w:rsidRPr="00097A83">
        <w:rPr>
          <w:rFonts w:eastAsia="宋体"/>
          <w:szCs w:val="20"/>
        </w:rPr>
        <w:t xml:space="preserve">in units of </w:t>
      </w:r>
      <w:proofErr w:type="spellStart"/>
      <w:r w:rsidRPr="00097A83">
        <w:rPr>
          <w:rFonts w:eastAsia="宋体"/>
          <w:szCs w:val="20"/>
        </w:rPr>
        <w:t>ms.</w:t>
      </w:r>
      <w:proofErr w:type="spellEnd"/>
      <w:r w:rsidRPr="00097A83">
        <w:rPr>
          <w:rFonts w:eastAsia="宋体"/>
          <w:szCs w:val="20"/>
        </w:rPr>
        <w:t xml:space="preserve"> When </w:t>
      </w:r>
      <w:proofErr w:type="spellStart"/>
      <w:r w:rsidRPr="00097A83">
        <w:rPr>
          <w:rFonts w:eastAsia="宋体"/>
          <w:i/>
          <w:szCs w:val="20"/>
        </w:rPr>
        <w:t>periodicityAndPattern</w:t>
      </w:r>
      <w:proofErr w:type="spellEnd"/>
      <w:r w:rsidRPr="00097A83">
        <w:rPr>
          <w:rFonts w:eastAsia="宋体"/>
          <w:i/>
          <w:szCs w:val="20"/>
        </w:rPr>
        <w:t xml:space="preserve"> </w:t>
      </w:r>
      <w:r w:rsidRPr="00097A83">
        <w:rPr>
          <w:rFonts w:eastAsia="宋体"/>
          <w:szCs w:val="20"/>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097A83">
        <w:rPr>
          <w:rFonts w:eastAsia="宋体"/>
          <w:color w:val="000000"/>
          <w:szCs w:val="20"/>
          <w:highlight w:val="yellow"/>
        </w:rPr>
        <w:t xml:space="preserve">If </w:t>
      </w:r>
      <w:proofErr w:type="spellStart"/>
      <w:r w:rsidRPr="00097A83">
        <w:rPr>
          <w:rFonts w:eastAsia="宋体"/>
          <w:i/>
          <w:color w:val="000000"/>
          <w:szCs w:val="20"/>
          <w:highlight w:val="yellow"/>
        </w:rPr>
        <w:t>InvalidSymbolPattern</w:t>
      </w:r>
      <w:proofErr w:type="spellEnd"/>
      <w:r w:rsidRPr="00097A83">
        <w:rPr>
          <w:rFonts w:eastAsia="宋体"/>
          <w:color w:val="000000"/>
          <w:szCs w:val="20"/>
          <w:highlight w:val="yellow"/>
        </w:rPr>
        <w:t xml:space="preserve"> is configured, when the UE applies the invalid symbol pattern is determined</w:t>
      </w:r>
      <w:r w:rsidRPr="00097A83">
        <w:rPr>
          <w:rFonts w:eastAsia="宋体"/>
          <w:color w:val="000000"/>
          <w:szCs w:val="20"/>
        </w:rPr>
        <w:t xml:space="preserve"> as follows:</w:t>
      </w:r>
    </w:p>
    <w:p w14:paraId="40D6D518" w14:textId="77777777" w:rsidR="00B31BBD" w:rsidRPr="00097A83" w:rsidRDefault="00F134AB">
      <w:pPr>
        <w:spacing w:after="180"/>
        <w:ind w:left="851" w:hanging="284"/>
        <w:jc w:val="left"/>
        <w:rPr>
          <w:rFonts w:eastAsia="宋体"/>
          <w:szCs w:val="20"/>
        </w:rPr>
      </w:pPr>
      <w:r w:rsidRPr="00097A83">
        <w:rPr>
          <w:rFonts w:eastAsia="宋体"/>
          <w:szCs w:val="20"/>
        </w:rPr>
        <w:lastRenderedPageBreak/>
        <w:t>-</w:t>
      </w:r>
      <w:r w:rsidRPr="00097A83">
        <w:rPr>
          <w:rFonts w:eastAsia="宋体"/>
          <w:szCs w:val="20"/>
        </w:rPr>
        <w:tab/>
        <w:t xml:space="preserve">if the PUSCH is scheduled by DCI format 0_1, or corresponds to a Type 2 configured grant activated by DCI format 0_1, and if </w:t>
      </w:r>
      <w:r w:rsidRPr="00097A83">
        <w:rPr>
          <w:rFonts w:eastAsia="宋体"/>
          <w:i/>
          <w:iCs/>
          <w:szCs w:val="20"/>
        </w:rPr>
        <w:t>InvalidSymbolPatternIndicator-ForDCIFormat0_1</w:t>
      </w:r>
      <w:r w:rsidRPr="00097A83">
        <w:rPr>
          <w:rFonts w:eastAsia="宋体"/>
          <w:szCs w:val="20"/>
        </w:rPr>
        <w:t xml:space="preserve"> is configured,</w:t>
      </w:r>
    </w:p>
    <w:p w14:paraId="0CB9C2B4" w14:textId="77777777" w:rsidR="00B31BBD" w:rsidRPr="00097A83" w:rsidRDefault="00F134AB">
      <w:pPr>
        <w:spacing w:after="180"/>
        <w:ind w:left="1135" w:hanging="284"/>
        <w:jc w:val="left"/>
        <w:rPr>
          <w:rFonts w:eastAsia="宋体"/>
          <w:szCs w:val="20"/>
        </w:rPr>
      </w:pPr>
      <w:r w:rsidRPr="00097A83">
        <w:rPr>
          <w:rFonts w:eastAsia="宋体"/>
          <w:szCs w:val="20"/>
        </w:rPr>
        <w:t>-</w:t>
      </w:r>
      <w:r w:rsidRPr="00097A83">
        <w:rPr>
          <w:rFonts w:eastAsia="宋体"/>
          <w:szCs w:val="20"/>
        </w:rPr>
        <w:tab/>
        <w:t>if invalid symbol pattern indicator field is set 1, the UE applies the invalid symbol pattern;</w:t>
      </w:r>
    </w:p>
    <w:p w14:paraId="4D6F321B" w14:textId="77777777" w:rsidR="00B31BBD" w:rsidRPr="00097A83" w:rsidRDefault="00F134AB">
      <w:pPr>
        <w:spacing w:after="180"/>
        <w:ind w:left="1135" w:hanging="284"/>
        <w:jc w:val="left"/>
        <w:rPr>
          <w:rFonts w:eastAsia="宋体"/>
          <w:szCs w:val="20"/>
        </w:rPr>
      </w:pPr>
      <w:r w:rsidRPr="00097A83">
        <w:rPr>
          <w:rFonts w:eastAsia="宋体"/>
          <w:szCs w:val="20"/>
        </w:rPr>
        <w:t>-</w:t>
      </w:r>
      <w:r w:rsidRPr="00097A83">
        <w:rPr>
          <w:rFonts w:eastAsia="宋体"/>
          <w:szCs w:val="20"/>
        </w:rPr>
        <w:tab/>
        <w:t>otherwise, the UE does not apply the invalid symbol pattern;</w:t>
      </w:r>
    </w:p>
    <w:p w14:paraId="3DE210EC" w14:textId="77777777" w:rsidR="00B31BBD" w:rsidRPr="00097A83" w:rsidRDefault="00F134AB">
      <w:pPr>
        <w:spacing w:after="180"/>
        <w:ind w:left="851" w:hanging="284"/>
        <w:jc w:val="left"/>
        <w:rPr>
          <w:rFonts w:eastAsia="宋体"/>
          <w:szCs w:val="20"/>
        </w:rPr>
      </w:pPr>
      <w:r w:rsidRPr="00097A83">
        <w:rPr>
          <w:rFonts w:eastAsia="宋体"/>
          <w:szCs w:val="20"/>
        </w:rPr>
        <w:t>-</w:t>
      </w:r>
      <w:r w:rsidRPr="00097A83">
        <w:rPr>
          <w:rFonts w:eastAsia="宋体"/>
          <w:szCs w:val="20"/>
        </w:rPr>
        <w:tab/>
        <w:t xml:space="preserve">if the PUSCH is scheduled by DCI format 0_2, or corresponds to a Type 2 configured grant activated by DCI format 0_2, and if </w:t>
      </w:r>
      <w:r w:rsidRPr="00097A83">
        <w:rPr>
          <w:rFonts w:eastAsia="宋体"/>
          <w:i/>
          <w:iCs/>
          <w:szCs w:val="20"/>
        </w:rPr>
        <w:t>InvalidSymbolPatternIndicator-ForDCIFormat0_2</w:t>
      </w:r>
      <w:r w:rsidRPr="00097A83">
        <w:rPr>
          <w:rFonts w:eastAsia="宋体"/>
          <w:szCs w:val="20"/>
        </w:rPr>
        <w:t xml:space="preserve"> is configured,</w:t>
      </w:r>
    </w:p>
    <w:p w14:paraId="24B002C8" w14:textId="77777777" w:rsidR="00B31BBD" w:rsidRPr="00097A83" w:rsidRDefault="00F134AB">
      <w:pPr>
        <w:spacing w:after="180"/>
        <w:ind w:left="1135" w:hanging="284"/>
        <w:jc w:val="left"/>
        <w:rPr>
          <w:rFonts w:eastAsia="宋体"/>
          <w:szCs w:val="20"/>
        </w:rPr>
      </w:pPr>
      <w:r w:rsidRPr="00097A83">
        <w:rPr>
          <w:rFonts w:eastAsia="宋体"/>
          <w:szCs w:val="20"/>
        </w:rPr>
        <w:t>-</w:t>
      </w:r>
      <w:r w:rsidRPr="00097A83">
        <w:rPr>
          <w:rFonts w:eastAsia="宋体"/>
          <w:szCs w:val="20"/>
        </w:rPr>
        <w:tab/>
        <w:t>if invalid symbol pattern indicator field is set 1, the UE applies the invalid symbol pattern;</w:t>
      </w:r>
    </w:p>
    <w:p w14:paraId="0F676C5B" w14:textId="77777777" w:rsidR="00B31BBD" w:rsidRDefault="00F134AB">
      <w:pPr>
        <w:spacing w:after="180"/>
        <w:ind w:left="1135" w:hanging="284"/>
        <w:jc w:val="left"/>
        <w:rPr>
          <w:rFonts w:eastAsia="宋体"/>
          <w:szCs w:val="20"/>
          <w:lang w:val="en-GB"/>
        </w:rPr>
      </w:pPr>
      <w:r w:rsidRPr="00097A83">
        <w:rPr>
          <w:rFonts w:eastAsia="宋体"/>
          <w:szCs w:val="20"/>
        </w:rPr>
        <w:t>-</w:t>
      </w:r>
      <w:r w:rsidRPr="00097A83">
        <w:rPr>
          <w:rFonts w:eastAsia="宋体"/>
          <w:szCs w:val="20"/>
        </w:rPr>
        <w:tab/>
        <w:t>otherwise, the UE does not apply the invalid symbol pattern;</w:t>
      </w:r>
    </w:p>
    <w:p w14:paraId="0DB48D4B" w14:textId="77777777" w:rsidR="00B31BBD" w:rsidRPr="00097A83" w:rsidRDefault="00F134AB">
      <w:pPr>
        <w:spacing w:after="180"/>
        <w:ind w:left="851" w:hanging="284"/>
        <w:jc w:val="left"/>
        <w:rPr>
          <w:rFonts w:eastAsia="宋体"/>
          <w:szCs w:val="20"/>
        </w:rPr>
      </w:pPr>
      <w:r w:rsidRPr="00097A83">
        <w:rPr>
          <w:rFonts w:eastAsia="宋体"/>
          <w:szCs w:val="20"/>
          <w:highlight w:val="yellow"/>
        </w:rPr>
        <w:t>-</w:t>
      </w:r>
      <w:r w:rsidRPr="00097A83">
        <w:rPr>
          <w:rFonts w:eastAsia="宋体"/>
          <w:szCs w:val="20"/>
          <w:highlight w:val="yellow"/>
        </w:rPr>
        <w:tab/>
        <w:t>otherwise, the UE applies the invalid symbol pattern.</w:t>
      </w:r>
      <w:r w:rsidRPr="00097A83">
        <w:rPr>
          <w:rFonts w:eastAsia="宋体"/>
          <w:szCs w:val="20"/>
        </w:rPr>
        <w:t xml:space="preserve"> </w:t>
      </w:r>
    </w:p>
    <w:p w14:paraId="629D2C7E" w14:textId="77777777" w:rsidR="00B31BBD" w:rsidRPr="00097A83" w:rsidRDefault="00F134AB">
      <w:pPr>
        <w:pBdr>
          <w:bottom w:val="double" w:sz="6" w:space="1" w:color="auto"/>
        </w:pBdr>
        <w:spacing w:after="180"/>
        <w:ind w:left="851" w:hanging="284"/>
        <w:jc w:val="center"/>
        <w:rPr>
          <w:rFonts w:eastAsia="宋体"/>
          <w:szCs w:val="20"/>
        </w:rPr>
      </w:pPr>
      <w:r>
        <w:rPr>
          <w:rFonts w:eastAsiaTheme="minorEastAsia" w:hint="eastAsia"/>
          <w:color w:val="FF0000"/>
          <w:lang w:val="en-GB" w:eastAsia="zh-CN"/>
        </w:rPr>
        <w:t>[</w:t>
      </w:r>
      <w:r>
        <w:rPr>
          <w:rFonts w:eastAsiaTheme="minorEastAsia"/>
          <w:color w:val="FF0000"/>
          <w:lang w:val="en-GB" w:eastAsia="zh-CN"/>
        </w:rPr>
        <w:t>omit the irrelevant part]</w:t>
      </w:r>
    </w:p>
    <w:p w14:paraId="42C0CB18" w14:textId="77777777" w:rsidR="00B31BBD" w:rsidRDefault="00F134AB">
      <w:pPr>
        <w:rPr>
          <w:rFonts w:eastAsiaTheme="minorEastAsia"/>
          <w:lang w:eastAsia="zh-CN"/>
        </w:rPr>
      </w:pPr>
      <w:r>
        <w:rPr>
          <w:rFonts w:eastAsiaTheme="minorEastAsia" w:hint="eastAsia"/>
          <w:lang w:eastAsia="zh-CN"/>
        </w:rPr>
        <w:t>A</w:t>
      </w:r>
      <w:r>
        <w:rPr>
          <w:rFonts w:eastAsiaTheme="minorEastAsia"/>
          <w:lang w:eastAsia="zh-CN"/>
        </w:rPr>
        <w:t>ny comments?</w:t>
      </w:r>
    </w:p>
    <w:tbl>
      <w:tblPr>
        <w:tblStyle w:val="af3"/>
        <w:tblW w:w="9060" w:type="dxa"/>
        <w:tblLayout w:type="fixed"/>
        <w:tblLook w:val="04A0" w:firstRow="1" w:lastRow="0" w:firstColumn="1" w:lastColumn="0" w:noHBand="0" w:noVBand="1"/>
      </w:tblPr>
      <w:tblGrid>
        <w:gridCol w:w="1838"/>
        <w:gridCol w:w="7222"/>
      </w:tblGrid>
      <w:tr w:rsidR="00B31BBD" w14:paraId="3F4BEE76" w14:textId="77777777">
        <w:tc>
          <w:tcPr>
            <w:tcW w:w="1838" w:type="dxa"/>
            <w:shd w:val="clear" w:color="auto" w:fill="BDD6EE" w:themeFill="accent1" w:themeFillTint="66"/>
          </w:tcPr>
          <w:p w14:paraId="793C3214" w14:textId="77777777" w:rsidR="00B31BBD" w:rsidRDefault="00F134AB">
            <w:r>
              <w:t>Company</w:t>
            </w:r>
          </w:p>
        </w:tc>
        <w:tc>
          <w:tcPr>
            <w:tcW w:w="7222" w:type="dxa"/>
            <w:shd w:val="clear" w:color="auto" w:fill="BDD6EE" w:themeFill="accent1" w:themeFillTint="66"/>
          </w:tcPr>
          <w:p w14:paraId="155A2BB8" w14:textId="77777777" w:rsidR="00B31BBD" w:rsidRDefault="00F134AB">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B31BBD" w14:paraId="4AC4FEF0" w14:textId="77777777">
        <w:tc>
          <w:tcPr>
            <w:tcW w:w="1838" w:type="dxa"/>
          </w:tcPr>
          <w:p w14:paraId="5F07FCAE" w14:textId="77777777" w:rsidR="00B31BBD" w:rsidRDefault="00F134AB">
            <w:r>
              <w:t>Nokia, NSB</w:t>
            </w:r>
          </w:p>
        </w:tc>
        <w:tc>
          <w:tcPr>
            <w:tcW w:w="7222" w:type="dxa"/>
          </w:tcPr>
          <w:p w14:paraId="50759AEB" w14:textId="77777777" w:rsidR="00B31BBD" w:rsidRDefault="00F134AB">
            <w:r>
              <w:t xml:space="preserve">Agree with FL assessment, this is clarified in 38.214 already. </w:t>
            </w:r>
          </w:p>
        </w:tc>
      </w:tr>
      <w:tr w:rsidR="00B31BBD" w14:paraId="0766CAC2" w14:textId="77777777">
        <w:tc>
          <w:tcPr>
            <w:tcW w:w="1838" w:type="dxa"/>
          </w:tcPr>
          <w:p w14:paraId="027527AA" w14:textId="77777777" w:rsidR="00B31BBD" w:rsidRDefault="00F134AB">
            <w:r>
              <w:rPr>
                <w:rFonts w:eastAsiaTheme="minorEastAsia" w:hint="eastAsia"/>
                <w:lang w:eastAsia="zh-CN"/>
              </w:rPr>
              <w:t>H</w:t>
            </w:r>
            <w:r>
              <w:rPr>
                <w:rFonts w:eastAsiaTheme="minorEastAsia"/>
                <w:lang w:eastAsia="zh-CN"/>
              </w:rPr>
              <w:t>uawei, HiSilicon</w:t>
            </w:r>
          </w:p>
        </w:tc>
        <w:tc>
          <w:tcPr>
            <w:tcW w:w="7222" w:type="dxa"/>
          </w:tcPr>
          <w:p w14:paraId="637F5C81" w14:textId="77777777" w:rsidR="00B31BBD" w:rsidRDefault="00F134AB">
            <w:pPr>
              <w:rPr>
                <w:rFonts w:eastAsiaTheme="minorEastAsia"/>
                <w:lang w:eastAsia="zh-CN"/>
              </w:rPr>
            </w:pPr>
            <w:r>
              <w:rPr>
                <w:rFonts w:eastAsiaTheme="minorEastAsia"/>
                <w:lang w:eastAsia="zh-CN"/>
              </w:rPr>
              <w:t xml:space="preserve">We proposed a TP in last meeting trying to make the spec clearer. At that time, most companies thought that the current spec is clear enough and no TP is needed to further clarify the application of invalid symbol pattern for Type 1 CG. </w:t>
            </w:r>
          </w:p>
          <w:p w14:paraId="280CA01A" w14:textId="77777777" w:rsidR="00B31BBD" w:rsidRDefault="00F134AB">
            <w:r>
              <w:rPr>
                <w:rFonts w:eastAsiaTheme="minorEastAsia"/>
                <w:lang w:eastAsia="zh-CN"/>
              </w:rPr>
              <w:t>Since this is not an essential issue, we are ok with the FL’s suggestion to leave the spec as it is now.</w:t>
            </w:r>
          </w:p>
        </w:tc>
      </w:tr>
      <w:tr w:rsidR="00B31BBD" w14:paraId="471DC878" w14:textId="77777777">
        <w:tc>
          <w:tcPr>
            <w:tcW w:w="1838" w:type="dxa"/>
          </w:tcPr>
          <w:p w14:paraId="0D7D28A1" w14:textId="77777777" w:rsidR="00B31BBD" w:rsidRDefault="00F134AB">
            <w:r>
              <w:rPr>
                <w:rFonts w:eastAsia="宋体" w:hint="eastAsia"/>
                <w:lang w:eastAsia="zh-CN"/>
              </w:rPr>
              <w:t>ZTE</w:t>
            </w:r>
          </w:p>
        </w:tc>
        <w:tc>
          <w:tcPr>
            <w:tcW w:w="7222" w:type="dxa"/>
          </w:tcPr>
          <w:p w14:paraId="158C6C27" w14:textId="77777777" w:rsidR="00B31BBD" w:rsidRDefault="00F134AB">
            <w:r>
              <w:rPr>
                <w:rFonts w:eastAsia="宋体" w:hint="eastAsia"/>
                <w:lang w:eastAsia="zh-CN"/>
              </w:rPr>
              <w:t>Support FL views.</w:t>
            </w:r>
          </w:p>
        </w:tc>
      </w:tr>
      <w:tr w:rsidR="00C8649D" w14:paraId="6B017C0D" w14:textId="77777777">
        <w:tc>
          <w:tcPr>
            <w:tcW w:w="1838" w:type="dxa"/>
          </w:tcPr>
          <w:p w14:paraId="5CA07530" w14:textId="77777777" w:rsidR="00C8649D" w:rsidRPr="001879C5" w:rsidRDefault="00C8649D" w:rsidP="00AC5C21">
            <w:pPr>
              <w:rPr>
                <w:rFonts w:eastAsiaTheme="minorEastAsia"/>
                <w:lang w:eastAsia="zh-CN"/>
              </w:rPr>
            </w:pPr>
            <w:r>
              <w:rPr>
                <w:rFonts w:eastAsiaTheme="minorEastAsia" w:hint="eastAsia"/>
                <w:lang w:eastAsia="zh-CN"/>
              </w:rPr>
              <w:t>CATT</w:t>
            </w:r>
          </w:p>
        </w:tc>
        <w:tc>
          <w:tcPr>
            <w:tcW w:w="7222" w:type="dxa"/>
          </w:tcPr>
          <w:p w14:paraId="12BCAB3A" w14:textId="77777777" w:rsidR="00C8649D" w:rsidRDefault="00C8649D" w:rsidP="00AC5C21">
            <w:r>
              <w:rPr>
                <w:rFonts w:eastAsiaTheme="minorEastAsia"/>
                <w:lang w:eastAsia="zh-CN"/>
              </w:rPr>
              <w:t>W</w:t>
            </w:r>
            <w:r>
              <w:rPr>
                <w:rFonts w:eastAsiaTheme="minorEastAsia" w:hint="eastAsia"/>
                <w:lang w:eastAsia="zh-CN"/>
              </w:rPr>
              <w:t>e agree with FL</w:t>
            </w:r>
            <w:r>
              <w:rPr>
                <w:rFonts w:eastAsiaTheme="minorEastAsia"/>
                <w:lang w:eastAsia="zh-CN"/>
              </w:rPr>
              <w:t>’</w:t>
            </w:r>
            <w:r>
              <w:rPr>
                <w:rFonts w:eastAsiaTheme="minorEastAsia" w:hint="eastAsia"/>
                <w:lang w:eastAsia="zh-CN"/>
              </w:rPr>
              <w:t>s suggestion.</w:t>
            </w:r>
          </w:p>
        </w:tc>
      </w:tr>
      <w:tr w:rsidR="007459C0" w14:paraId="4E9498CC" w14:textId="77777777">
        <w:tc>
          <w:tcPr>
            <w:tcW w:w="1838" w:type="dxa"/>
          </w:tcPr>
          <w:p w14:paraId="3300F077" w14:textId="77777777" w:rsidR="007459C0" w:rsidRDefault="007459C0" w:rsidP="00AC5C21">
            <w:pPr>
              <w:rPr>
                <w:rFonts w:eastAsiaTheme="minorEastAsia"/>
                <w:lang w:eastAsia="zh-CN"/>
              </w:rPr>
            </w:pPr>
            <w:r>
              <w:rPr>
                <w:rFonts w:eastAsiaTheme="minorEastAsia"/>
                <w:lang w:eastAsia="zh-CN"/>
              </w:rPr>
              <w:t>Intel</w:t>
            </w:r>
          </w:p>
        </w:tc>
        <w:tc>
          <w:tcPr>
            <w:tcW w:w="7222" w:type="dxa"/>
          </w:tcPr>
          <w:p w14:paraId="4615D4E1" w14:textId="77777777" w:rsidR="007459C0" w:rsidRDefault="007459C0" w:rsidP="00AC5C21">
            <w:pPr>
              <w:rPr>
                <w:rFonts w:eastAsiaTheme="minorEastAsia"/>
                <w:lang w:eastAsia="zh-CN"/>
              </w:rPr>
            </w:pPr>
            <w:r>
              <w:rPr>
                <w:rFonts w:eastAsiaTheme="minorEastAsia"/>
                <w:lang w:eastAsia="zh-CN"/>
              </w:rPr>
              <w:t>Agree with FL</w:t>
            </w:r>
          </w:p>
        </w:tc>
      </w:tr>
      <w:tr w:rsidR="008C2B75" w14:paraId="3ABD4036" w14:textId="77777777">
        <w:tc>
          <w:tcPr>
            <w:tcW w:w="1838" w:type="dxa"/>
          </w:tcPr>
          <w:p w14:paraId="35B6BAE1" w14:textId="77777777" w:rsidR="008C2B75" w:rsidRDefault="008C2B75" w:rsidP="008C2B75">
            <w:pPr>
              <w:rPr>
                <w:rFonts w:eastAsiaTheme="minorEastAsia"/>
                <w:lang w:eastAsia="zh-CN"/>
              </w:rPr>
            </w:pPr>
            <w:r>
              <w:rPr>
                <w:rFonts w:eastAsiaTheme="minorEastAsia"/>
                <w:lang w:eastAsia="zh-CN"/>
              </w:rPr>
              <w:t>Sharp</w:t>
            </w:r>
          </w:p>
        </w:tc>
        <w:tc>
          <w:tcPr>
            <w:tcW w:w="7222" w:type="dxa"/>
          </w:tcPr>
          <w:p w14:paraId="3E2C0B60" w14:textId="77777777" w:rsidR="008C2B75" w:rsidRDefault="008C2B75" w:rsidP="008C2B75">
            <w:pPr>
              <w:rPr>
                <w:rFonts w:eastAsiaTheme="minorEastAsia"/>
                <w:lang w:eastAsia="zh-CN"/>
              </w:rPr>
            </w:pPr>
            <w:r>
              <w:rPr>
                <w:rFonts w:eastAsiaTheme="minorEastAsia"/>
                <w:lang w:eastAsia="zh-CN"/>
              </w:rPr>
              <w:t>We support FL views.</w:t>
            </w:r>
          </w:p>
        </w:tc>
      </w:tr>
      <w:tr w:rsidR="00E4121D" w14:paraId="475BC58C" w14:textId="77777777">
        <w:tc>
          <w:tcPr>
            <w:tcW w:w="1838" w:type="dxa"/>
          </w:tcPr>
          <w:p w14:paraId="2A0334D6" w14:textId="16312B1D" w:rsidR="00E4121D" w:rsidRDefault="00E4121D" w:rsidP="008C2B75">
            <w:pPr>
              <w:rPr>
                <w:rFonts w:eastAsiaTheme="minorEastAsia"/>
                <w:lang w:eastAsia="zh-CN"/>
              </w:rPr>
            </w:pPr>
            <w:r>
              <w:rPr>
                <w:rFonts w:eastAsiaTheme="minorEastAsia"/>
                <w:lang w:eastAsia="zh-CN"/>
              </w:rPr>
              <w:t>Qualcomm</w:t>
            </w:r>
          </w:p>
        </w:tc>
        <w:tc>
          <w:tcPr>
            <w:tcW w:w="7222" w:type="dxa"/>
          </w:tcPr>
          <w:p w14:paraId="580EB5A8" w14:textId="6188D4A3" w:rsidR="00E4121D" w:rsidRDefault="00E4121D" w:rsidP="008C2B75">
            <w:pPr>
              <w:rPr>
                <w:rFonts w:eastAsiaTheme="minorEastAsia"/>
                <w:lang w:eastAsia="zh-CN"/>
              </w:rPr>
            </w:pPr>
            <w:r>
              <w:rPr>
                <w:rFonts w:eastAsiaTheme="minorEastAsia"/>
                <w:lang w:eastAsia="zh-CN"/>
              </w:rPr>
              <w:t xml:space="preserve">We support FL’s view. </w:t>
            </w:r>
          </w:p>
        </w:tc>
      </w:tr>
      <w:tr w:rsidR="009E59FE" w14:paraId="1046BF3A" w14:textId="77777777" w:rsidTr="009E59FE">
        <w:tc>
          <w:tcPr>
            <w:tcW w:w="1838" w:type="dxa"/>
          </w:tcPr>
          <w:p w14:paraId="1A0A4A9B" w14:textId="77777777" w:rsidR="009E59FE" w:rsidRDefault="009E59FE" w:rsidP="00AC5C21">
            <w:pPr>
              <w:rPr>
                <w:rFonts w:eastAsiaTheme="minorEastAsia"/>
                <w:lang w:eastAsia="zh-CN"/>
              </w:rPr>
            </w:pPr>
            <w:r>
              <w:rPr>
                <w:rFonts w:eastAsiaTheme="minorEastAsia"/>
                <w:lang w:eastAsia="zh-CN"/>
              </w:rPr>
              <w:t>Ericsson</w:t>
            </w:r>
          </w:p>
        </w:tc>
        <w:tc>
          <w:tcPr>
            <w:tcW w:w="7222" w:type="dxa"/>
          </w:tcPr>
          <w:p w14:paraId="17DCE4EB" w14:textId="77777777" w:rsidR="009E59FE" w:rsidRDefault="009E59FE" w:rsidP="00AC5C21">
            <w:pPr>
              <w:rPr>
                <w:rFonts w:eastAsiaTheme="minorEastAsia"/>
                <w:lang w:eastAsia="zh-CN"/>
              </w:rPr>
            </w:pPr>
            <w:r>
              <w:rPr>
                <w:rFonts w:eastAsiaTheme="minorEastAsia"/>
                <w:lang w:eastAsia="zh-CN"/>
              </w:rPr>
              <w:t>Agree with FL view</w:t>
            </w:r>
          </w:p>
        </w:tc>
      </w:tr>
      <w:tr w:rsidR="00B35687" w14:paraId="1CB8BC9F" w14:textId="77777777" w:rsidTr="009E59FE">
        <w:tc>
          <w:tcPr>
            <w:tcW w:w="1838" w:type="dxa"/>
          </w:tcPr>
          <w:p w14:paraId="0A9A638B" w14:textId="55B56BAA" w:rsidR="00B35687" w:rsidRDefault="00B35687" w:rsidP="00B35687">
            <w:pPr>
              <w:rPr>
                <w:rFonts w:eastAsiaTheme="minorEastAsia"/>
                <w:lang w:eastAsia="zh-CN"/>
              </w:rPr>
            </w:pPr>
            <w:proofErr w:type="spellStart"/>
            <w:r>
              <w:rPr>
                <w:rFonts w:eastAsia="宋体" w:hint="eastAsia"/>
                <w:lang w:eastAsia="zh-CN"/>
              </w:rPr>
              <w:t>S</w:t>
            </w:r>
            <w:r>
              <w:rPr>
                <w:rFonts w:eastAsia="宋体"/>
                <w:lang w:eastAsia="zh-CN"/>
              </w:rPr>
              <w:t>preadtrum</w:t>
            </w:r>
            <w:proofErr w:type="spellEnd"/>
          </w:p>
        </w:tc>
        <w:tc>
          <w:tcPr>
            <w:tcW w:w="7222" w:type="dxa"/>
          </w:tcPr>
          <w:p w14:paraId="5FE985A4" w14:textId="2BF04A80" w:rsidR="00B35687" w:rsidRDefault="00B35687" w:rsidP="00B35687">
            <w:pPr>
              <w:rPr>
                <w:rFonts w:eastAsiaTheme="minorEastAsia"/>
                <w:lang w:eastAsia="zh-CN"/>
              </w:rPr>
            </w:pPr>
            <w:r>
              <w:rPr>
                <w:rFonts w:eastAsiaTheme="minorEastAsia"/>
                <w:lang w:eastAsia="zh-CN"/>
              </w:rPr>
              <w:t xml:space="preserve">We agree </w:t>
            </w:r>
            <w:r>
              <w:rPr>
                <w:rFonts w:eastAsiaTheme="minorEastAsia" w:hint="eastAsia"/>
                <w:lang w:eastAsia="zh-CN"/>
              </w:rPr>
              <w:t>with FL</w:t>
            </w:r>
            <w:r>
              <w:rPr>
                <w:rFonts w:eastAsiaTheme="minorEastAsia"/>
                <w:lang w:eastAsia="zh-CN"/>
              </w:rPr>
              <w:t>’</w:t>
            </w:r>
            <w:r>
              <w:rPr>
                <w:rFonts w:eastAsiaTheme="minorEastAsia" w:hint="eastAsia"/>
                <w:lang w:eastAsia="zh-CN"/>
              </w:rPr>
              <w:t>s suggestion.</w:t>
            </w:r>
          </w:p>
        </w:tc>
      </w:tr>
      <w:tr w:rsidR="00EB3918" w14:paraId="3025F21C" w14:textId="77777777" w:rsidTr="009E59FE">
        <w:tc>
          <w:tcPr>
            <w:tcW w:w="1838" w:type="dxa"/>
          </w:tcPr>
          <w:p w14:paraId="4864EFD0" w14:textId="066F62A6" w:rsidR="00EB3918" w:rsidRDefault="00EB3918" w:rsidP="00EB3918">
            <w:pPr>
              <w:rPr>
                <w:rFonts w:eastAsia="宋体"/>
                <w:lang w:eastAsia="zh-CN"/>
              </w:rPr>
            </w:pPr>
            <w:r>
              <w:rPr>
                <w:rFonts w:eastAsia="Malgun Gothic" w:hint="eastAsia"/>
                <w:lang w:eastAsia="ko-KR"/>
              </w:rPr>
              <w:t>Samsung</w:t>
            </w:r>
          </w:p>
        </w:tc>
        <w:tc>
          <w:tcPr>
            <w:tcW w:w="7222" w:type="dxa"/>
          </w:tcPr>
          <w:p w14:paraId="6350DC72" w14:textId="7A2830B3" w:rsidR="00EB3918" w:rsidRDefault="00EB3918" w:rsidP="00EB3918">
            <w:pPr>
              <w:rPr>
                <w:rFonts w:eastAsiaTheme="minorEastAsia"/>
                <w:lang w:eastAsia="zh-CN"/>
              </w:rPr>
            </w:pPr>
            <w:r>
              <w:rPr>
                <w:rFonts w:eastAsia="Malgun Gothic" w:hint="eastAsia"/>
                <w:lang w:eastAsia="ko-KR"/>
              </w:rPr>
              <w:t>Agree with FL</w:t>
            </w:r>
            <w:r>
              <w:rPr>
                <w:rFonts w:eastAsia="Malgun Gothic"/>
                <w:lang w:eastAsia="ko-KR"/>
              </w:rPr>
              <w:t>’s view.</w:t>
            </w:r>
          </w:p>
        </w:tc>
      </w:tr>
      <w:tr w:rsidR="00C90592" w14:paraId="2BDFF2C9" w14:textId="77777777" w:rsidTr="009E59FE">
        <w:tc>
          <w:tcPr>
            <w:tcW w:w="1838" w:type="dxa"/>
          </w:tcPr>
          <w:p w14:paraId="4C2A08F6" w14:textId="32B37753" w:rsidR="00C90592" w:rsidRDefault="00C90592" w:rsidP="00EB3918">
            <w:pPr>
              <w:rPr>
                <w:rFonts w:eastAsia="Malgun Gothic"/>
                <w:lang w:eastAsia="ko-KR"/>
              </w:rPr>
            </w:pPr>
            <w:r>
              <w:rPr>
                <w:rFonts w:eastAsia="Malgun Gothic"/>
                <w:lang w:eastAsia="ko-KR"/>
              </w:rPr>
              <w:t>Sony</w:t>
            </w:r>
          </w:p>
        </w:tc>
        <w:tc>
          <w:tcPr>
            <w:tcW w:w="7222" w:type="dxa"/>
          </w:tcPr>
          <w:p w14:paraId="03A6AA4D" w14:textId="6EAC41A5" w:rsidR="00C90592" w:rsidRDefault="00C90592" w:rsidP="00EB3918">
            <w:pPr>
              <w:rPr>
                <w:rFonts w:eastAsia="Malgun Gothic"/>
                <w:lang w:eastAsia="ko-KR"/>
              </w:rPr>
            </w:pPr>
            <w:r>
              <w:rPr>
                <w:rFonts w:eastAsia="Malgun Gothic"/>
                <w:lang w:eastAsia="ko-KR"/>
              </w:rPr>
              <w:t>Agree with FL’s suggestion.</w:t>
            </w:r>
          </w:p>
        </w:tc>
      </w:tr>
      <w:tr w:rsidR="0040690C" w14:paraId="0FE33122" w14:textId="77777777" w:rsidTr="009E59FE">
        <w:tc>
          <w:tcPr>
            <w:tcW w:w="1838" w:type="dxa"/>
          </w:tcPr>
          <w:p w14:paraId="73C662FF" w14:textId="19E0AC3D" w:rsidR="0040690C" w:rsidRDefault="0040690C" w:rsidP="00EB3918">
            <w:pPr>
              <w:rPr>
                <w:rFonts w:eastAsia="Malgun Gothic"/>
                <w:lang w:eastAsia="ko-KR"/>
              </w:rPr>
            </w:pPr>
            <w:r>
              <w:rPr>
                <w:rFonts w:eastAsia="Malgun Gothic" w:hint="eastAsia"/>
                <w:lang w:eastAsia="ko-KR"/>
              </w:rPr>
              <w:t>LG</w:t>
            </w:r>
          </w:p>
        </w:tc>
        <w:tc>
          <w:tcPr>
            <w:tcW w:w="7222" w:type="dxa"/>
          </w:tcPr>
          <w:p w14:paraId="1CD0C35B" w14:textId="5B3C4D31" w:rsidR="0040690C" w:rsidRDefault="0040690C" w:rsidP="00EB3918">
            <w:pPr>
              <w:rPr>
                <w:rFonts w:eastAsia="Malgun Gothic"/>
                <w:lang w:eastAsia="ko-KR"/>
              </w:rPr>
            </w:pPr>
            <w:r>
              <w:rPr>
                <w:rFonts w:eastAsiaTheme="minorEastAsia"/>
                <w:lang w:eastAsia="zh-CN"/>
              </w:rPr>
              <w:t>Support the FL’s suggestion.</w:t>
            </w:r>
          </w:p>
        </w:tc>
      </w:tr>
      <w:tr w:rsidR="00177C18" w14:paraId="10098A56" w14:textId="77777777" w:rsidTr="009E59FE">
        <w:tc>
          <w:tcPr>
            <w:tcW w:w="1838" w:type="dxa"/>
          </w:tcPr>
          <w:p w14:paraId="2623D076" w14:textId="5A8C2C85" w:rsidR="00177C18" w:rsidRDefault="00177C18" w:rsidP="00177C18">
            <w:pPr>
              <w:rPr>
                <w:rFonts w:eastAsia="Malgun Gothic"/>
                <w:lang w:eastAsia="ko-KR"/>
              </w:rPr>
            </w:pPr>
            <w:r>
              <w:rPr>
                <w:rFonts w:eastAsia="Malgun Gothic"/>
                <w:lang w:eastAsia="ko-KR"/>
              </w:rPr>
              <w:t>vivo</w:t>
            </w:r>
          </w:p>
        </w:tc>
        <w:tc>
          <w:tcPr>
            <w:tcW w:w="7222" w:type="dxa"/>
          </w:tcPr>
          <w:p w14:paraId="4701182E" w14:textId="07B88B4B" w:rsidR="00177C18" w:rsidRDefault="00177C18" w:rsidP="00177C18">
            <w:pPr>
              <w:rPr>
                <w:rFonts w:eastAsiaTheme="minorEastAsia"/>
                <w:lang w:eastAsia="zh-CN"/>
              </w:rPr>
            </w:pPr>
            <w:r>
              <w:rPr>
                <w:rFonts w:eastAsiaTheme="minorEastAsia"/>
                <w:lang w:eastAsia="zh-CN"/>
              </w:rPr>
              <w:t>Support the FL’s suggestion.</w:t>
            </w:r>
          </w:p>
        </w:tc>
      </w:tr>
    </w:tbl>
    <w:p w14:paraId="09552565" w14:textId="77777777" w:rsidR="00B31BBD" w:rsidRDefault="00B31BBD">
      <w:pPr>
        <w:rPr>
          <w:rFonts w:eastAsiaTheme="minorEastAsia"/>
          <w:lang w:eastAsia="zh-CN"/>
        </w:rPr>
      </w:pPr>
    </w:p>
    <w:p w14:paraId="3E6F8C48" w14:textId="18FF5114" w:rsidR="002459EC" w:rsidRDefault="002459EC" w:rsidP="002459EC">
      <w:pPr>
        <w:pStyle w:val="title1"/>
      </w:pPr>
      <w:r>
        <w:t xml:space="preserve">Summary  </w:t>
      </w:r>
    </w:p>
    <w:p w14:paraId="22885C00" w14:textId="1008A127" w:rsidR="00B31BBD" w:rsidRPr="00CD23EB" w:rsidRDefault="00CD23EB">
      <w:pPr>
        <w:spacing w:after="0"/>
        <w:jc w:val="left"/>
        <w:rPr>
          <w:rFonts w:eastAsiaTheme="minorEastAsia"/>
          <w:bCs/>
          <w:lang w:val="en-GB" w:eastAsia="zh-CN"/>
        </w:rPr>
      </w:pPr>
      <w:r w:rsidRPr="00CD23EB">
        <w:rPr>
          <w:rFonts w:eastAsiaTheme="minorEastAsia" w:hint="eastAsia"/>
          <w:bCs/>
          <w:lang w:val="en-GB" w:eastAsia="zh-CN"/>
        </w:rPr>
        <w:t>F</w:t>
      </w:r>
      <w:r w:rsidRPr="00CD23EB">
        <w:rPr>
          <w:rFonts w:eastAsiaTheme="minorEastAsia"/>
          <w:bCs/>
          <w:lang w:val="en-GB" w:eastAsia="zh-CN"/>
        </w:rPr>
        <w:t>ollowing table summarize the companies’ interests on the issues to be solved for RAN1 102 e-meeting.</w:t>
      </w:r>
    </w:p>
    <w:p w14:paraId="1F30BAD3" w14:textId="2B7BFC8E" w:rsidR="00CD23EB" w:rsidRDefault="00CD23EB">
      <w:pPr>
        <w:spacing w:after="0"/>
        <w:jc w:val="left"/>
        <w:rPr>
          <w:rFonts w:eastAsiaTheme="minorEastAsia"/>
          <w:b/>
          <w:bCs/>
          <w:lang w:val="en-GB" w:eastAsia="zh-CN"/>
        </w:rPr>
      </w:pPr>
    </w:p>
    <w:tbl>
      <w:tblPr>
        <w:tblW w:w="0" w:type="auto"/>
        <w:tblInd w:w="-10" w:type="dxa"/>
        <w:tblLayout w:type="fixed"/>
        <w:tblCellMar>
          <w:left w:w="0" w:type="dxa"/>
          <w:right w:w="0" w:type="dxa"/>
        </w:tblCellMar>
        <w:tblLook w:val="04A0" w:firstRow="1" w:lastRow="0" w:firstColumn="1" w:lastColumn="0" w:noHBand="0" w:noVBand="1"/>
      </w:tblPr>
      <w:tblGrid>
        <w:gridCol w:w="1134"/>
        <w:gridCol w:w="1574"/>
        <w:gridCol w:w="1545"/>
        <w:gridCol w:w="1417"/>
        <w:gridCol w:w="1127"/>
        <w:gridCol w:w="1231"/>
        <w:gridCol w:w="1032"/>
      </w:tblGrid>
      <w:tr w:rsidR="00CD23EB" w:rsidRPr="00CD23EB" w14:paraId="6FE16B7D" w14:textId="77777777" w:rsidTr="00177C18">
        <w:tc>
          <w:tcPr>
            <w:tcW w:w="1134" w:type="dxa"/>
            <w:tcBorders>
              <w:top w:val="single" w:sz="8" w:space="0" w:color="auto"/>
              <w:left w:val="single" w:sz="8" w:space="0" w:color="auto"/>
              <w:bottom w:val="single" w:sz="8" w:space="0" w:color="auto"/>
              <w:right w:val="single" w:sz="8" w:space="0" w:color="auto"/>
            </w:tcBorders>
            <w:shd w:val="clear" w:color="auto" w:fill="DEEAF6" w:themeFill="accent1" w:themeFillTint="33"/>
            <w:tcMar>
              <w:top w:w="0" w:type="dxa"/>
              <w:left w:w="108" w:type="dxa"/>
              <w:bottom w:w="0" w:type="dxa"/>
              <w:right w:w="108" w:type="dxa"/>
            </w:tcMar>
            <w:hideMark/>
          </w:tcPr>
          <w:p w14:paraId="1F366D18" w14:textId="77777777" w:rsidR="00CD23EB" w:rsidRPr="00177C18" w:rsidRDefault="00CD23EB" w:rsidP="00CD23EB">
            <w:pPr>
              <w:spacing w:after="0"/>
              <w:rPr>
                <w:sz w:val="18"/>
                <w:szCs w:val="20"/>
                <w:lang w:eastAsia="zh-CN"/>
              </w:rPr>
            </w:pPr>
            <w:r w:rsidRPr="00177C18">
              <w:rPr>
                <w:sz w:val="18"/>
                <w:szCs w:val="20"/>
              </w:rPr>
              <w:t>Issue</w:t>
            </w:r>
          </w:p>
        </w:tc>
        <w:tc>
          <w:tcPr>
            <w:tcW w:w="1574" w:type="dxa"/>
            <w:tcBorders>
              <w:top w:val="single" w:sz="8" w:space="0" w:color="auto"/>
              <w:left w:val="nil"/>
              <w:bottom w:val="single" w:sz="8" w:space="0" w:color="auto"/>
              <w:right w:val="single" w:sz="8" w:space="0" w:color="auto"/>
            </w:tcBorders>
            <w:shd w:val="clear" w:color="auto" w:fill="DEEAF6" w:themeFill="accent1" w:themeFillTint="33"/>
            <w:tcMar>
              <w:top w:w="0" w:type="dxa"/>
              <w:left w:w="108" w:type="dxa"/>
              <w:bottom w:w="0" w:type="dxa"/>
              <w:right w:w="108" w:type="dxa"/>
            </w:tcMar>
            <w:hideMark/>
          </w:tcPr>
          <w:p w14:paraId="0603F708" w14:textId="77777777" w:rsidR="00CD23EB" w:rsidRPr="00177C18" w:rsidRDefault="00CD23EB" w:rsidP="00CD23EB">
            <w:pPr>
              <w:spacing w:after="0"/>
              <w:rPr>
                <w:sz w:val="18"/>
                <w:szCs w:val="20"/>
              </w:rPr>
            </w:pPr>
            <w:r w:rsidRPr="00177C18">
              <w:rPr>
                <w:sz w:val="18"/>
                <w:szCs w:val="20"/>
              </w:rPr>
              <w:t>Issue 1: PHR handling for multiple CG</w:t>
            </w:r>
          </w:p>
        </w:tc>
        <w:tc>
          <w:tcPr>
            <w:tcW w:w="1545" w:type="dxa"/>
            <w:tcBorders>
              <w:top w:val="single" w:sz="8" w:space="0" w:color="auto"/>
              <w:left w:val="nil"/>
              <w:bottom w:val="single" w:sz="8" w:space="0" w:color="auto"/>
              <w:right w:val="single" w:sz="8" w:space="0" w:color="auto"/>
            </w:tcBorders>
            <w:shd w:val="clear" w:color="auto" w:fill="DEEAF6" w:themeFill="accent1" w:themeFillTint="33"/>
            <w:tcMar>
              <w:top w:w="0" w:type="dxa"/>
              <w:left w:w="108" w:type="dxa"/>
              <w:bottom w:w="0" w:type="dxa"/>
              <w:right w:w="108" w:type="dxa"/>
            </w:tcMar>
            <w:hideMark/>
          </w:tcPr>
          <w:p w14:paraId="6128A20E" w14:textId="77777777" w:rsidR="00CD23EB" w:rsidRPr="00177C18" w:rsidRDefault="00CD23EB" w:rsidP="00CD23EB">
            <w:pPr>
              <w:spacing w:after="0"/>
              <w:rPr>
                <w:sz w:val="18"/>
                <w:szCs w:val="20"/>
              </w:rPr>
            </w:pPr>
            <w:r w:rsidRPr="00177C18">
              <w:rPr>
                <w:sz w:val="18"/>
                <w:szCs w:val="20"/>
              </w:rPr>
              <w:t>Issue 2: Cancellation and initial transmission occasion of RV0</w:t>
            </w:r>
          </w:p>
        </w:tc>
        <w:tc>
          <w:tcPr>
            <w:tcW w:w="1417" w:type="dxa"/>
            <w:tcBorders>
              <w:top w:val="single" w:sz="8" w:space="0" w:color="auto"/>
              <w:left w:val="nil"/>
              <w:bottom w:val="single" w:sz="8" w:space="0" w:color="auto"/>
              <w:right w:val="single" w:sz="8" w:space="0" w:color="auto"/>
            </w:tcBorders>
            <w:shd w:val="clear" w:color="auto" w:fill="DEEAF6" w:themeFill="accent1" w:themeFillTint="33"/>
            <w:tcMar>
              <w:top w:w="0" w:type="dxa"/>
              <w:left w:w="108" w:type="dxa"/>
              <w:bottom w:w="0" w:type="dxa"/>
              <w:right w:w="108" w:type="dxa"/>
            </w:tcMar>
            <w:hideMark/>
          </w:tcPr>
          <w:p w14:paraId="6EDDDD1B" w14:textId="77777777" w:rsidR="00CD23EB" w:rsidRPr="00177C18" w:rsidRDefault="00CD23EB" w:rsidP="00CD23EB">
            <w:pPr>
              <w:spacing w:after="0"/>
              <w:rPr>
                <w:sz w:val="18"/>
                <w:szCs w:val="20"/>
              </w:rPr>
            </w:pPr>
            <w:r w:rsidRPr="00177C18">
              <w:rPr>
                <w:sz w:val="18"/>
                <w:szCs w:val="20"/>
              </w:rPr>
              <w:t>Issue 3: Clarification the intra-UE prioritization is per actual or per nominal repetition for PUSCH with repetition Type B</w:t>
            </w:r>
          </w:p>
        </w:tc>
        <w:tc>
          <w:tcPr>
            <w:tcW w:w="1127" w:type="dxa"/>
            <w:tcBorders>
              <w:top w:val="single" w:sz="8" w:space="0" w:color="auto"/>
              <w:left w:val="nil"/>
              <w:bottom w:val="single" w:sz="8" w:space="0" w:color="auto"/>
              <w:right w:val="single" w:sz="8" w:space="0" w:color="auto"/>
            </w:tcBorders>
            <w:shd w:val="clear" w:color="auto" w:fill="DEEAF6" w:themeFill="accent1" w:themeFillTint="33"/>
            <w:tcMar>
              <w:top w:w="0" w:type="dxa"/>
              <w:left w:w="108" w:type="dxa"/>
              <w:bottom w:w="0" w:type="dxa"/>
              <w:right w:w="108" w:type="dxa"/>
            </w:tcMar>
            <w:hideMark/>
          </w:tcPr>
          <w:p w14:paraId="507855D6" w14:textId="77777777" w:rsidR="00CD23EB" w:rsidRPr="00177C18" w:rsidRDefault="00CD23EB" w:rsidP="00CD23EB">
            <w:pPr>
              <w:spacing w:after="0"/>
              <w:rPr>
                <w:sz w:val="18"/>
                <w:szCs w:val="20"/>
              </w:rPr>
            </w:pPr>
            <w:r w:rsidRPr="00177C18">
              <w:rPr>
                <w:sz w:val="18"/>
                <w:szCs w:val="20"/>
              </w:rPr>
              <w:t>Issue 4: RRC parameter corrections</w:t>
            </w:r>
          </w:p>
        </w:tc>
        <w:tc>
          <w:tcPr>
            <w:tcW w:w="1231" w:type="dxa"/>
            <w:tcBorders>
              <w:top w:val="single" w:sz="8" w:space="0" w:color="auto"/>
              <w:left w:val="nil"/>
              <w:bottom w:val="single" w:sz="8" w:space="0" w:color="auto"/>
              <w:right w:val="single" w:sz="8" w:space="0" w:color="auto"/>
            </w:tcBorders>
            <w:shd w:val="clear" w:color="auto" w:fill="DEEAF6" w:themeFill="accent1" w:themeFillTint="33"/>
            <w:tcMar>
              <w:top w:w="0" w:type="dxa"/>
              <w:left w:w="108" w:type="dxa"/>
              <w:bottom w:w="0" w:type="dxa"/>
              <w:right w:w="108" w:type="dxa"/>
            </w:tcMar>
            <w:hideMark/>
          </w:tcPr>
          <w:p w14:paraId="3381C47D" w14:textId="77777777" w:rsidR="00CD23EB" w:rsidRPr="00177C18" w:rsidRDefault="00CD23EB" w:rsidP="00CD23EB">
            <w:pPr>
              <w:pStyle w:val="title20"/>
              <w:spacing w:before="0" w:beforeAutospacing="0" w:after="0" w:afterAutospacing="0"/>
              <w:rPr>
                <w:sz w:val="18"/>
                <w:szCs w:val="20"/>
              </w:rPr>
            </w:pPr>
            <w:r w:rsidRPr="00177C18">
              <w:rPr>
                <w:rFonts w:ascii="Times New Roman" w:hAnsi="Times New Roman" w:cs="Times New Roman"/>
                <w:sz w:val="18"/>
                <w:szCs w:val="20"/>
              </w:rPr>
              <w:t>Issue 5: RRC parameter related</w:t>
            </w:r>
          </w:p>
          <w:p w14:paraId="145BCFC5" w14:textId="77777777" w:rsidR="00CD23EB" w:rsidRPr="00177C18" w:rsidRDefault="00CD23EB" w:rsidP="00CD23EB">
            <w:pPr>
              <w:spacing w:after="0"/>
              <w:rPr>
                <w:sz w:val="18"/>
                <w:szCs w:val="20"/>
              </w:rPr>
            </w:pPr>
            <w:r w:rsidRPr="00177C18">
              <w:rPr>
                <w:sz w:val="18"/>
                <w:szCs w:val="20"/>
              </w:rPr>
              <w:t> </w:t>
            </w:r>
          </w:p>
        </w:tc>
        <w:tc>
          <w:tcPr>
            <w:tcW w:w="1032" w:type="dxa"/>
            <w:tcBorders>
              <w:top w:val="single" w:sz="8" w:space="0" w:color="auto"/>
              <w:left w:val="nil"/>
              <w:bottom w:val="single" w:sz="8" w:space="0" w:color="auto"/>
              <w:right w:val="single" w:sz="8" w:space="0" w:color="auto"/>
            </w:tcBorders>
            <w:shd w:val="clear" w:color="auto" w:fill="DEEAF6" w:themeFill="accent1" w:themeFillTint="33"/>
            <w:tcMar>
              <w:top w:w="0" w:type="dxa"/>
              <w:left w:w="108" w:type="dxa"/>
              <w:bottom w:w="0" w:type="dxa"/>
              <w:right w:w="108" w:type="dxa"/>
            </w:tcMar>
            <w:hideMark/>
          </w:tcPr>
          <w:p w14:paraId="213E82AC" w14:textId="77777777" w:rsidR="00CD23EB" w:rsidRPr="00177C18" w:rsidRDefault="00CD23EB" w:rsidP="00CD23EB">
            <w:pPr>
              <w:pStyle w:val="title20"/>
              <w:spacing w:before="0" w:beforeAutospacing="0" w:after="0" w:afterAutospacing="0"/>
              <w:rPr>
                <w:sz w:val="18"/>
                <w:szCs w:val="20"/>
              </w:rPr>
            </w:pPr>
            <w:r w:rsidRPr="00177C18">
              <w:rPr>
                <w:rFonts w:ascii="Times New Roman" w:hAnsi="Times New Roman" w:cs="Times New Roman"/>
                <w:sz w:val="18"/>
                <w:szCs w:val="20"/>
              </w:rPr>
              <w:t>Issue 6: Apply invalid symbol pattern to Type 1 CG</w:t>
            </w:r>
          </w:p>
          <w:p w14:paraId="7627CC9C" w14:textId="77777777" w:rsidR="00CD23EB" w:rsidRPr="00177C18" w:rsidRDefault="00CD23EB" w:rsidP="00CD23EB">
            <w:pPr>
              <w:spacing w:after="0"/>
              <w:rPr>
                <w:sz w:val="18"/>
                <w:szCs w:val="20"/>
              </w:rPr>
            </w:pPr>
            <w:r w:rsidRPr="00177C18">
              <w:rPr>
                <w:sz w:val="18"/>
                <w:szCs w:val="20"/>
              </w:rPr>
              <w:t> </w:t>
            </w:r>
          </w:p>
        </w:tc>
      </w:tr>
      <w:tr w:rsidR="00CD23EB" w:rsidRPr="00CD23EB" w14:paraId="20E4FF58" w14:textId="77777777" w:rsidTr="00177C18">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58D20" w14:textId="77777777" w:rsidR="00CD23EB" w:rsidRPr="00CD23EB" w:rsidRDefault="00CD23EB" w:rsidP="00CD23EB">
            <w:pPr>
              <w:spacing w:after="0"/>
              <w:rPr>
                <w:szCs w:val="20"/>
              </w:rPr>
            </w:pPr>
            <w:r w:rsidRPr="00CD23EB">
              <w:rPr>
                <w:szCs w:val="20"/>
              </w:rPr>
              <w:lastRenderedPageBreak/>
              <w:t>Discussion Necessity</w:t>
            </w:r>
          </w:p>
        </w:tc>
        <w:tc>
          <w:tcPr>
            <w:tcW w:w="1574" w:type="dxa"/>
            <w:tcBorders>
              <w:top w:val="nil"/>
              <w:left w:val="nil"/>
              <w:bottom w:val="single" w:sz="8" w:space="0" w:color="auto"/>
              <w:right w:val="single" w:sz="8" w:space="0" w:color="auto"/>
            </w:tcBorders>
            <w:tcMar>
              <w:top w:w="0" w:type="dxa"/>
              <w:left w:w="108" w:type="dxa"/>
              <w:bottom w:w="0" w:type="dxa"/>
              <w:right w:w="108" w:type="dxa"/>
            </w:tcMar>
            <w:hideMark/>
          </w:tcPr>
          <w:p w14:paraId="4263E210" w14:textId="57CE2353" w:rsidR="00CD23EB" w:rsidRPr="00AC5C21" w:rsidRDefault="00AC5C21" w:rsidP="00AC5C21">
            <w:pPr>
              <w:pStyle w:val="af7"/>
              <w:widowControl/>
              <w:numPr>
                <w:ilvl w:val="0"/>
                <w:numId w:val="24"/>
              </w:numPr>
              <w:spacing w:after="0"/>
              <w:ind w:left="227" w:firstLineChars="0" w:hanging="227"/>
              <w:jc w:val="left"/>
              <w:rPr>
                <w:rFonts w:ascii="Times New Roman" w:hAnsi="Times New Roman"/>
                <w:sz w:val="20"/>
                <w:szCs w:val="20"/>
              </w:rPr>
            </w:pPr>
            <w:r>
              <w:rPr>
                <w:rFonts w:ascii="Times New Roman" w:hAnsi="Times New Roman"/>
                <w:sz w:val="20"/>
                <w:szCs w:val="20"/>
              </w:rPr>
              <w:t>Yes</w:t>
            </w:r>
            <w:r w:rsidR="00CD23EB" w:rsidRPr="00CD23EB">
              <w:rPr>
                <w:rFonts w:ascii="Times New Roman" w:hAnsi="Times New Roman"/>
                <w:sz w:val="20"/>
                <w:szCs w:val="20"/>
              </w:rPr>
              <w:t xml:space="preserve">: </w:t>
            </w:r>
            <w:r w:rsidRPr="00AC5C21">
              <w:rPr>
                <w:rFonts w:ascii="Times New Roman" w:hAnsi="Times New Roman"/>
                <w:sz w:val="20"/>
                <w:szCs w:val="20"/>
              </w:rPr>
              <w:t>10</w:t>
            </w:r>
            <w:r w:rsidR="00CD23EB" w:rsidRPr="00CD23EB">
              <w:rPr>
                <w:rFonts w:ascii="Times New Roman" w:hAnsi="Times New Roman"/>
                <w:sz w:val="20"/>
                <w:szCs w:val="20"/>
              </w:rPr>
              <w:t xml:space="preserve"> (companies)</w:t>
            </w:r>
          </w:p>
          <w:p w14:paraId="0CE446B3" w14:textId="6DF17590" w:rsidR="00CD23EB" w:rsidRPr="00AC5C21" w:rsidRDefault="00CD23EB" w:rsidP="00AC5C21">
            <w:pPr>
              <w:pStyle w:val="af7"/>
              <w:widowControl/>
              <w:numPr>
                <w:ilvl w:val="0"/>
                <w:numId w:val="24"/>
              </w:numPr>
              <w:spacing w:after="0"/>
              <w:ind w:left="227" w:firstLineChars="0" w:hanging="227"/>
              <w:jc w:val="left"/>
              <w:rPr>
                <w:rFonts w:ascii="Times New Roman" w:hAnsi="Times New Roman"/>
                <w:sz w:val="20"/>
                <w:szCs w:val="20"/>
              </w:rPr>
            </w:pPr>
            <w:r w:rsidRPr="00CD23EB">
              <w:rPr>
                <w:rFonts w:ascii="Times New Roman" w:hAnsi="Times New Roman"/>
                <w:sz w:val="20"/>
                <w:szCs w:val="20"/>
              </w:rPr>
              <w:t>No</w:t>
            </w:r>
            <w:r w:rsidR="00AC5C21">
              <w:rPr>
                <w:rFonts w:ascii="Times New Roman" w:hAnsi="Times New Roman"/>
                <w:sz w:val="20"/>
                <w:szCs w:val="20"/>
              </w:rPr>
              <w:t>t essential</w:t>
            </w:r>
            <w:r w:rsidRPr="00CD23EB">
              <w:rPr>
                <w:rFonts w:ascii="Times New Roman" w:hAnsi="Times New Roman"/>
                <w:sz w:val="20"/>
                <w:szCs w:val="20"/>
              </w:rPr>
              <w:t>: 3</w:t>
            </w:r>
          </w:p>
        </w:tc>
        <w:tc>
          <w:tcPr>
            <w:tcW w:w="1545" w:type="dxa"/>
            <w:tcBorders>
              <w:top w:val="nil"/>
              <w:left w:val="nil"/>
              <w:bottom w:val="single" w:sz="8" w:space="0" w:color="auto"/>
              <w:right w:val="single" w:sz="8" w:space="0" w:color="auto"/>
            </w:tcBorders>
            <w:tcMar>
              <w:top w:w="0" w:type="dxa"/>
              <w:left w:w="108" w:type="dxa"/>
              <w:bottom w:w="0" w:type="dxa"/>
              <w:right w:w="108" w:type="dxa"/>
            </w:tcMar>
            <w:hideMark/>
          </w:tcPr>
          <w:p w14:paraId="2C78EE10" w14:textId="22FAE21F" w:rsidR="00CD23EB" w:rsidRPr="00AC5C21" w:rsidRDefault="00CD23EB" w:rsidP="00AC5C21">
            <w:pPr>
              <w:pStyle w:val="af7"/>
              <w:widowControl/>
              <w:numPr>
                <w:ilvl w:val="0"/>
                <w:numId w:val="24"/>
              </w:numPr>
              <w:spacing w:after="0"/>
              <w:ind w:left="227" w:firstLineChars="0" w:hanging="227"/>
              <w:jc w:val="left"/>
              <w:rPr>
                <w:rFonts w:ascii="Times New Roman" w:hAnsi="Times New Roman"/>
                <w:sz w:val="20"/>
                <w:szCs w:val="20"/>
              </w:rPr>
            </w:pPr>
            <w:r w:rsidRPr="00CD23EB">
              <w:rPr>
                <w:rFonts w:ascii="Times New Roman" w:hAnsi="Times New Roman"/>
                <w:sz w:val="20"/>
                <w:szCs w:val="20"/>
              </w:rPr>
              <w:t xml:space="preserve">OK to clarify: </w:t>
            </w:r>
            <w:r w:rsidR="00AC5C21">
              <w:rPr>
                <w:rFonts w:ascii="Times New Roman" w:hAnsi="Times New Roman"/>
                <w:sz w:val="20"/>
                <w:szCs w:val="20"/>
              </w:rPr>
              <w:t>9</w:t>
            </w:r>
          </w:p>
          <w:p w14:paraId="365195A8" w14:textId="0C385E1E" w:rsidR="00CD23EB" w:rsidRPr="00AC5C21" w:rsidRDefault="00CD23EB" w:rsidP="00AC5C21">
            <w:pPr>
              <w:pStyle w:val="af7"/>
              <w:widowControl/>
              <w:numPr>
                <w:ilvl w:val="0"/>
                <w:numId w:val="24"/>
              </w:numPr>
              <w:spacing w:after="0"/>
              <w:ind w:left="227" w:firstLineChars="0" w:hanging="227"/>
              <w:jc w:val="left"/>
              <w:rPr>
                <w:rFonts w:ascii="Times New Roman" w:hAnsi="Times New Roman"/>
                <w:sz w:val="20"/>
                <w:szCs w:val="20"/>
              </w:rPr>
            </w:pPr>
            <w:r w:rsidRPr="00CD23EB">
              <w:rPr>
                <w:rFonts w:ascii="Times New Roman" w:hAnsi="Times New Roman"/>
                <w:sz w:val="20"/>
                <w:szCs w:val="20"/>
              </w:rPr>
              <w:t>No</w:t>
            </w:r>
            <w:r w:rsidR="00177C18">
              <w:rPr>
                <w:rFonts w:ascii="Times New Roman" w:hAnsi="Times New Roman"/>
                <w:sz w:val="20"/>
                <w:szCs w:val="20"/>
              </w:rPr>
              <w:t>t necessary</w:t>
            </w:r>
            <w:r w:rsidRPr="00CD23EB">
              <w:rPr>
                <w:rFonts w:ascii="Times New Roman" w:hAnsi="Times New Roman"/>
                <w:sz w:val="20"/>
                <w:szCs w:val="20"/>
              </w:rPr>
              <w:t>: 4</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2E7308F" w14:textId="35EB3D1F" w:rsidR="00CD23EB" w:rsidRPr="00AC5C21" w:rsidRDefault="00CD23EB" w:rsidP="00177C18">
            <w:pPr>
              <w:pStyle w:val="af7"/>
              <w:widowControl/>
              <w:numPr>
                <w:ilvl w:val="0"/>
                <w:numId w:val="24"/>
              </w:numPr>
              <w:spacing w:after="0"/>
              <w:ind w:left="227" w:firstLineChars="0" w:hanging="227"/>
              <w:jc w:val="left"/>
              <w:rPr>
                <w:rFonts w:ascii="Times New Roman" w:hAnsi="Times New Roman"/>
                <w:sz w:val="20"/>
                <w:szCs w:val="20"/>
              </w:rPr>
            </w:pPr>
            <w:r w:rsidRPr="00CD23EB">
              <w:rPr>
                <w:rFonts w:ascii="Times New Roman" w:hAnsi="Times New Roman"/>
                <w:sz w:val="20"/>
                <w:szCs w:val="20"/>
              </w:rPr>
              <w:t>OK to clarify: 1</w:t>
            </w:r>
            <w:r w:rsidR="00177C18">
              <w:rPr>
                <w:rFonts w:ascii="Times New Roman" w:hAnsi="Times New Roman"/>
                <w:sz w:val="20"/>
                <w:szCs w:val="20"/>
              </w:rPr>
              <w:t>2</w:t>
            </w:r>
          </w:p>
        </w:tc>
        <w:tc>
          <w:tcPr>
            <w:tcW w:w="1127" w:type="dxa"/>
            <w:tcBorders>
              <w:top w:val="nil"/>
              <w:left w:val="nil"/>
              <w:bottom w:val="single" w:sz="8" w:space="0" w:color="auto"/>
              <w:right w:val="single" w:sz="8" w:space="0" w:color="auto"/>
            </w:tcBorders>
            <w:tcMar>
              <w:top w:w="0" w:type="dxa"/>
              <w:left w:w="108" w:type="dxa"/>
              <w:bottom w:w="0" w:type="dxa"/>
              <w:right w:w="108" w:type="dxa"/>
            </w:tcMar>
            <w:hideMark/>
          </w:tcPr>
          <w:p w14:paraId="2A3ED8AF" w14:textId="03AEE872" w:rsidR="00CD23EB" w:rsidRPr="00AC5C21" w:rsidRDefault="00AC5C21" w:rsidP="00AC5C21">
            <w:pPr>
              <w:pStyle w:val="af7"/>
              <w:widowControl/>
              <w:numPr>
                <w:ilvl w:val="0"/>
                <w:numId w:val="24"/>
              </w:numPr>
              <w:spacing w:after="0"/>
              <w:ind w:left="227" w:firstLineChars="0" w:hanging="227"/>
              <w:jc w:val="left"/>
              <w:rPr>
                <w:rFonts w:ascii="Times New Roman" w:hAnsi="Times New Roman"/>
                <w:sz w:val="20"/>
                <w:szCs w:val="20"/>
              </w:rPr>
            </w:pPr>
            <w:r>
              <w:rPr>
                <w:rFonts w:ascii="Times New Roman" w:hAnsi="Times New Roman"/>
                <w:sz w:val="20"/>
                <w:szCs w:val="20"/>
              </w:rPr>
              <w:t>Yes: All companies</w:t>
            </w:r>
          </w:p>
        </w:tc>
        <w:tc>
          <w:tcPr>
            <w:tcW w:w="1231" w:type="dxa"/>
            <w:tcBorders>
              <w:top w:val="nil"/>
              <w:left w:val="nil"/>
              <w:bottom w:val="single" w:sz="8" w:space="0" w:color="auto"/>
              <w:right w:val="single" w:sz="8" w:space="0" w:color="auto"/>
            </w:tcBorders>
            <w:tcMar>
              <w:top w:w="0" w:type="dxa"/>
              <w:left w:w="108" w:type="dxa"/>
              <w:bottom w:w="0" w:type="dxa"/>
              <w:right w:w="108" w:type="dxa"/>
            </w:tcMar>
            <w:hideMark/>
          </w:tcPr>
          <w:p w14:paraId="480B796E" w14:textId="5CF6404F" w:rsidR="00CD23EB" w:rsidRPr="00AC5C21" w:rsidRDefault="00CD23EB" w:rsidP="00177C18">
            <w:pPr>
              <w:pStyle w:val="af7"/>
              <w:widowControl/>
              <w:numPr>
                <w:ilvl w:val="0"/>
                <w:numId w:val="24"/>
              </w:numPr>
              <w:spacing w:after="0"/>
              <w:ind w:left="227" w:firstLineChars="0" w:hanging="227"/>
              <w:jc w:val="left"/>
              <w:rPr>
                <w:rFonts w:ascii="Times New Roman" w:hAnsi="Times New Roman"/>
                <w:sz w:val="20"/>
                <w:szCs w:val="20"/>
              </w:rPr>
            </w:pPr>
            <w:r w:rsidRPr="00CD23EB">
              <w:rPr>
                <w:rFonts w:ascii="Times New Roman" w:hAnsi="Times New Roman"/>
                <w:sz w:val="20"/>
                <w:szCs w:val="20"/>
              </w:rPr>
              <w:t>No:1</w:t>
            </w:r>
            <w:r w:rsidR="00177C18">
              <w:rPr>
                <w:rFonts w:ascii="Times New Roman" w:hAnsi="Times New Roman"/>
                <w:sz w:val="20"/>
                <w:szCs w:val="20"/>
              </w:rPr>
              <w:t>2</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14:paraId="7B3E5237" w14:textId="3FF61902" w:rsidR="00CD23EB" w:rsidRPr="00AC5C21" w:rsidRDefault="00CD23EB" w:rsidP="00177C18">
            <w:pPr>
              <w:pStyle w:val="af7"/>
              <w:widowControl/>
              <w:numPr>
                <w:ilvl w:val="0"/>
                <w:numId w:val="24"/>
              </w:numPr>
              <w:spacing w:after="0"/>
              <w:ind w:left="227" w:firstLineChars="0" w:hanging="227"/>
              <w:jc w:val="left"/>
              <w:rPr>
                <w:rFonts w:ascii="Times New Roman" w:hAnsi="Times New Roman"/>
                <w:sz w:val="20"/>
                <w:szCs w:val="20"/>
              </w:rPr>
            </w:pPr>
            <w:r w:rsidRPr="00CD23EB">
              <w:rPr>
                <w:rFonts w:ascii="Times New Roman" w:hAnsi="Times New Roman"/>
                <w:sz w:val="20"/>
                <w:szCs w:val="20"/>
              </w:rPr>
              <w:t>No:1</w:t>
            </w:r>
            <w:r w:rsidR="00177C18">
              <w:rPr>
                <w:rFonts w:ascii="Times New Roman" w:hAnsi="Times New Roman"/>
                <w:sz w:val="20"/>
                <w:szCs w:val="20"/>
              </w:rPr>
              <w:t>3</w:t>
            </w:r>
          </w:p>
        </w:tc>
      </w:tr>
      <w:tr w:rsidR="00CD23EB" w:rsidRPr="00CD23EB" w14:paraId="7D322A21" w14:textId="77777777" w:rsidTr="00177C18">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49416" w14:textId="2B3D4543" w:rsidR="00CD23EB" w:rsidRPr="00CD23EB" w:rsidRDefault="00CD23EB" w:rsidP="00CD23EB">
            <w:pPr>
              <w:spacing w:after="0"/>
              <w:rPr>
                <w:szCs w:val="20"/>
              </w:rPr>
            </w:pPr>
            <w:r w:rsidRPr="00CD23EB">
              <w:rPr>
                <w:szCs w:val="20"/>
              </w:rPr>
              <w:t>Suggestion</w:t>
            </w:r>
          </w:p>
        </w:tc>
        <w:tc>
          <w:tcPr>
            <w:tcW w:w="1574" w:type="dxa"/>
            <w:tcBorders>
              <w:top w:val="nil"/>
              <w:left w:val="nil"/>
              <w:bottom w:val="single" w:sz="8" w:space="0" w:color="auto"/>
              <w:right w:val="single" w:sz="8" w:space="0" w:color="auto"/>
            </w:tcBorders>
            <w:tcMar>
              <w:top w:w="0" w:type="dxa"/>
              <w:left w:w="108" w:type="dxa"/>
              <w:bottom w:w="0" w:type="dxa"/>
              <w:right w:w="108" w:type="dxa"/>
            </w:tcMar>
            <w:hideMark/>
          </w:tcPr>
          <w:p w14:paraId="7251BD8C" w14:textId="77777777" w:rsidR="00CD23EB" w:rsidRPr="00CD23EB" w:rsidRDefault="00CD23EB" w:rsidP="00CD23EB">
            <w:pPr>
              <w:spacing w:after="0"/>
              <w:rPr>
                <w:szCs w:val="20"/>
              </w:rPr>
            </w:pPr>
            <w:r w:rsidRPr="00CD23EB">
              <w:rPr>
                <w:szCs w:val="20"/>
              </w:rPr>
              <w:t>Postpone the discussion in future meeting.</w:t>
            </w:r>
          </w:p>
        </w:tc>
        <w:tc>
          <w:tcPr>
            <w:tcW w:w="1545" w:type="dxa"/>
            <w:tcBorders>
              <w:top w:val="nil"/>
              <w:left w:val="nil"/>
              <w:bottom w:val="single" w:sz="8" w:space="0" w:color="auto"/>
              <w:right w:val="single" w:sz="8" w:space="0" w:color="auto"/>
            </w:tcBorders>
            <w:tcMar>
              <w:top w:w="0" w:type="dxa"/>
              <w:left w:w="108" w:type="dxa"/>
              <w:bottom w:w="0" w:type="dxa"/>
              <w:right w:w="108" w:type="dxa"/>
            </w:tcMar>
            <w:hideMark/>
          </w:tcPr>
          <w:p w14:paraId="44E18E7B" w14:textId="77777777" w:rsidR="00CD23EB" w:rsidRPr="00CD23EB" w:rsidRDefault="00CD23EB" w:rsidP="00CD23EB">
            <w:pPr>
              <w:spacing w:after="0"/>
              <w:rPr>
                <w:szCs w:val="20"/>
              </w:rPr>
            </w:pPr>
            <w:r w:rsidRPr="00CD23EB">
              <w:rPr>
                <w:szCs w:val="20"/>
                <w:highlight w:val="green"/>
              </w:rPr>
              <w:t xml:space="preserve">Email discussion#1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C23F0CF" w14:textId="77777777" w:rsidR="00CD23EB" w:rsidRPr="00CD23EB" w:rsidRDefault="00CD23EB" w:rsidP="00CD23EB">
            <w:pPr>
              <w:spacing w:after="0"/>
              <w:rPr>
                <w:szCs w:val="20"/>
              </w:rPr>
            </w:pPr>
            <w:r w:rsidRPr="00CD23EB">
              <w:rPr>
                <w:szCs w:val="20"/>
                <w:highlight w:val="green"/>
              </w:rPr>
              <w:t>Email discussion#1, expect a quick conclusion</w:t>
            </w:r>
          </w:p>
        </w:tc>
        <w:tc>
          <w:tcPr>
            <w:tcW w:w="1127" w:type="dxa"/>
            <w:tcBorders>
              <w:top w:val="nil"/>
              <w:left w:val="nil"/>
              <w:bottom w:val="single" w:sz="8" w:space="0" w:color="auto"/>
              <w:right w:val="single" w:sz="8" w:space="0" w:color="auto"/>
            </w:tcBorders>
            <w:tcMar>
              <w:top w:w="0" w:type="dxa"/>
              <w:left w:w="108" w:type="dxa"/>
              <w:bottom w:w="0" w:type="dxa"/>
              <w:right w:w="108" w:type="dxa"/>
            </w:tcMar>
            <w:hideMark/>
          </w:tcPr>
          <w:p w14:paraId="29D9ECCC" w14:textId="2AE9D5A2" w:rsidR="00CD23EB" w:rsidRPr="00CD23EB" w:rsidRDefault="00177C18" w:rsidP="00CD23EB">
            <w:pPr>
              <w:spacing w:after="0"/>
              <w:rPr>
                <w:szCs w:val="20"/>
              </w:rPr>
            </w:pPr>
            <w:r w:rsidRPr="00CD23EB">
              <w:rPr>
                <w:szCs w:val="20"/>
                <w:highlight w:val="green"/>
              </w:rPr>
              <w:t>Email discussion#1</w:t>
            </w:r>
          </w:p>
        </w:tc>
        <w:tc>
          <w:tcPr>
            <w:tcW w:w="1231" w:type="dxa"/>
            <w:tcBorders>
              <w:top w:val="nil"/>
              <w:left w:val="nil"/>
              <w:bottom w:val="single" w:sz="8" w:space="0" w:color="auto"/>
              <w:right w:val="single" w:sz="8" w:space="0" w:color="auto"/>
            </w:tcBorders>
            <w:tcMar>
              <w:top w:w="0" w:type="dxa"/>
              <w:left w:w="108" w:type="dxa"/>
              <w:bottom w:w="0" w:type="dxa"/>
              <w:right w:w="108" w:type="dxa"/>
            </w:tcMar>
            <w:hideMark/>
          </w:tcPr>
          <w:p w14:paraId="285E1F69" w14:textId="77777777" w:rsidR="00CD23EB" w:rsidRPr="00CD23EB" w:rsidRDefault="00CD23EB" w:rsidP="00CD23EB">
            <w:pPr>
              <w:spacing w:after="0"/>
              <w:rPr>
                <w:szCs w:val="20"/>
              </w:rPr>
            </w:pPr>
            <w:r w:rsidRPr="00CD23EB">
              <w:rPr>
                <w:szCs w:val="20"/>
              </w:rPr>
              <w:t> </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14:paraId="3DE7B5B1" w14:textId="77777777" w:rsidR="00CD23EB" w:rsidRPr="00CD23EB" w:rsidRDefault="00CD23EB" w:rsidP="00CD23EB">
            <w:pPr>
              <w:spacing w:after="0"/>
              <w:rPr>
                <w:szCs w:val="20"/>
              </w:rPr>
            </w:pPr>
            <w:r w:rsidRPr="00CD23EB">
              <w:rPr>
                <w:szCs w:val="20"/>
              </w:rPr>
              <w:t> </w:t>
            </w:r>
          </w:p>
        </w:tc>
      </w:tr>
    </w:tbl>
    <w:p w14:paraId="4E94AD80" w14:textId="77777777" w:rsidR="00CD23EB" w:rsidRPr="00CD23EB" w:rsidRDefault="00CD23EB">
      <w:pPr>
        <w:spacing w:after="0"/>
        <w:jc w:val="left"/>
        <w:rPr>
          <w:rFonts w:eastAsiaTheme="minorEastAsia"/>
          <w:b/>
          <w:bCs/>
          <w:lang w:eastAsia="zh-CN"/>
        </w:rPr>
      </w:pPr>
    </w:p>
    <w:p w14:paraId="68A74F22" w14:textId="06942CE8" w:rsidR="00B31242" w:rsidRPr="00422512" w:rsidRDefault="00B31242" w:rsidP="00422512">
      <w:pPr>
        <w:spacing w:afterLines="50"/>
        <w:rPr>
          <w:rFonts w:eastAsiaTheme="minorEastAsia"/>
          <w:bCs/>
          <w:szCs w:val="20"/>
          <w:lang w:val="en-GB" w:eastAsia="zh-CN"/>
        </w:rPr>
      </w:pPr>
      <w:r w:rsidRPr="00422512">
        <w:rPr>
          <w:rFonts w:eastAsiaTheme="minorEastAsia"/>
          <w:bCs/>
          <w:szCs w:val="20"/>
          <w:lang w:val="en-GB" w:eastAsia="zh-CN"/>
        </w:rPr>
        <w:t>Chairman allocates the email thread for 7.2.5.6 as follows:</w:t>
      </w:r>
    </w:p>
    <w:p w14:paraId="201A223C" w14:textId="77777777" w:rsidR="00422512" w:rsidRPr="00422512" w:rsidRDefault="00422512" w:rsidP="00422512">
      <w:pPr>
        <w:spacing w:afterLines="50"/>
        <w:jc w:val="left"/>
        <w:rPr>
          <w:rFonts w:eastAsia="宋体"/>
          <w:szCs w:val="20"/>
          <w:lang w:eastAsia="ko-KR"/>
        </w:rPr>
      </w:pPr>
      <w:r w:rsidRPr="00422512">
        <w:rPr>
          <w:rFonts w:eastAsia="宋体"/>
          <w:szCs w:val="20"/>
          <w:highlight w:val="cyan"/>
          <w:lang w:eastAsia="ko-KR"/>
        </w:rPr>
        <w:t xml:space="preserve">[102-e-NR-L1enh-URLLC-eCG-01] Remaining issues on URLLC </w:t>
      </w:r>
      <w:proofErr w:type="spellStart"/>
      <w:r w:rsidRPr="00422512">
        <w:rPr>
          <w:rFonts w:eastAsia="宋体"/>
          <w:szCs w:val="20"/>
          <w:highlight w:val="cyan"/>
          <w:lang w:eastAsia="ko-KR"/>
        </w:rPr>
        <w:t>eCG</w:t>
      </w:r>
      <w:proofErr w:type="spellEnd"/>
      <w:r w:rsidRPr="00422512">
        <w:rPr>
          <w:rFonts w:eastAsia="宋体"/>
          <w:szCs w:val="20"/>
          <w:highlight w:val="cyan"/>
          <w:lang w:eastAsia="ko-KR"/>
        </w:rPr>
        <w:t xml:space="preserve"> – Lihui (vivo)</w:t>
      </w:r>
    </w:p>
    <w:p w14:paraId="25A02486" w14:textId="77777777" w:rsidR="00422512" w:rsidRPr="00422512" w:rsidRDefault="00422512" w:rsidP="00422512">
      <w:pPr>
        <w:numPr>
          <w:ilvl w:val="0"/>
          <w:numId w:val="25"/>
        </w:numPr>
        <w:spacing w:afterLines="50"/>
        <w:jc w:val="left"/>
        <w:rPr>
          <w:rFonts w:eastAsia="宋体"/>
          <w:szCs w:val="20"/>
          <w:lang w:eastAsia="zh-CN"/>
        </w:rPr>
      </w:pPr>
      <w:r w:rsidRPr="00422512">
        <w:rPr>
          <w:rFonts w:eastAsia="宋体"/>
          <w:szCs w:val="20"/>
          <w:lang w:eastAsia="zh-CN"/>
        </w:rPr>
        <w:t>Cancellation and initial transmission occasion of RV0</w:t>
      </w:r>
    </w:p>
    <w:p w14:paraId="0BA60286" w14:textId="77777777" w:rsidR="00422512" w:rsidRPr="00422512" w:rsidRDefault="00422512" w:rsidP="00422512">
      <w:pPr>
        <w:numPr>
          <w:ilvl w:val="0"/>
          <w:numId w:val="25"/>
        </w:numPr>
        <w:spacing w:afterLines="50"/>
        <w:jc w:val="left"/>
        <w:rPr>
          <w:rFonts w:eastAsia="宋体"/>
          <w:szCs w:val="20"/>
          <w:lang w:eastAsia="zh-CN"/>
        </w:rPr>
      </w:pPr>
      <w:r w:rsidRPr="00422512">
        <w:rPr>
          <w:rFonts w:eastAsia="宋体"/>
          <w:szCs w:val="20"/>
          <w:lang w:eastAsia="zh-CN"/>
        </w:rPr>
        <w:t>Clarification the intra-UE prioritization is per actual or per nominal repetition for PUSCH with repetition Type B</w:t>
      </w:r>
      <w:bookmarkStart w:id="123" w:name="_GoBack"/>
      <w:bookmarkEnd w:id="123"/>
    </w:p>
    <w:p w14:paraId="7ABB79FC" w14:textId="77777777" w:rsidR="00422512" w:rsidRPr="00422512" w:rsidRDefault="00422512" w:rsidP="00422512">
      <w:pPr>
        <w:numPr>
          <w:ilvl w:val="0"/>
          <w:numId w:val="25"/>
        </w:numPr>
        <w:spacing w:afterLines="50"/>
        <w:jc w:val="left"/>
        <w:rPr>
          <w:rFonts w:eastAsia="宋体"/>
          <w:szCs w:val="20"/>
          <w:lang w:eastAsia="zh-CN"/>
        </w:rPr>
      </w:pPr>
      <w:r w:rsidRPr="00422512">
        <w:rPr>
          <w:rFonts w:eastAsia="宋体"/>
          <w:szCs w:val="20"/>
          <w:lang w:eastAsia="zh-CN"/>
        </w:rPr>
        <w:t>RRC parameter corrections</w:t>
      </w:r>
    </w:p>
    <w:p w14:paraId="0543B84E" w14:textId="77777777" w:rsidR="00422512" w:rsidRPr="00422512" w:rsidRDefault="00422512" w:rsidP="00422512">
      <w:pPr>
        <w:numPr>
          <w:ilvl w:val="0"/>
          <w:numId w:val="25"/>
        </w:numPr>
        <w:spacing w:afterLines="50"/>
        <w:jc w:val="left"/>
        <w:rPr>
          <w:rFonts w:eastAsia="宋体"/>
          <w:szCs w:val="20"/>
          <w:lang w:eastAsia="zh-CN"/>
        </w:rPr>
      </w:pPr>
      <w:r w:rsidRPr="00422512">
        <w:rPr>
          <w:rFonts w:eastAsia="宋体"/>
          <w:szCs w:val="20"/>
          <w:lang w:eastAsia="zh-CN"/>
        </w:rPr>
        <w:t>Discussion/Agreements by 8/21, TPs by 8/28</w:t>
      </w:r>
    </w:p>
    <w:p w14:paraId="49B56241" w14:textId="28599915" w:rsidR="002459EC" w:rsidRPr="00422512" w:rsidRDefault="002459EC">
      <w:pPr>
        <w:spacing w:after="0"/>
        <w:jc w:val="left"/>
        <w:rPr>
          <w:rFonts w:eastAsiaTheme="minorEastAsia"/>
          <w:bCs/>
          <w:lang w:eastAsia="zh-CN"/>
        </w:rPr>
      </w:pPr>
    </w:p>
    <w:p w14:paraId="643E2A57" w14:textId="77777777" w:rsidR="00B31BBD" w:rsidRDefault="00F134AB">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Pr>
          <w:rFonts w:cs="Times New Roman"/>
          <w:b w:val="0"/>
          <w:bCs w:val="0"/>
          <w:kern w:val="0"/>
          <w:sz w:val="36"/>
          <w:szCs w:val="20"/>
        </w:rPr>
        <w:t>References</w:t>
      </w:r>
    </w:p>
    <w:p w14:paraId="3FEB2A3D" w14:textId="77777777" w:rsidR="00B31BBD" w:rsidRDefault="00CB4802">
      <w:pPr>
        <w:pStyle w:val="af7"/>
        <w:numPr>
          <w:ilvl w:val="0"/>
          <w:numId w:val="22"/>
        </w:numPr>
        <w:ind w:firstLineChars="0"/>
      </w:pPr>
      <w:hyperlink r:id="rId44" w:history="1">
        <w:r w:rsidR="00F134AB">
          <w:rPr>
            <w:rStyle w:val="af5"/>
          </w:rPr>
          <w:t>R1-2005418</w:t>
        </w:r>
      </w:hyperlink>
      <w:r w:rsidR="00F134AB">
        <w:tab/>
        <w:t>Remaining issues on enhancements for UL configured grant transmission</w:t>
      </w:r>
      <w:r w:rsidR="00F134AB">
        <w:tab/>
        <w:t>ZTE</w:t>
      </w:r>
    </w:p>
    <w:p w14:paraId="3BC04FCF" w14:textId="77777777" w:rsidR="00B31BBD" w:rsidRDefault="00CB4802">
      <w:pPr>
        <w:pStyle w:val="af7"/>
        <w:numPr>
          <w:ilvl w:val="0"/>
          <w:numId w:val="22"/>
        </w:numPr>
        <w:ind w:firstLineChars="0"/>
      </w:pPr>
      <w:hyperlink r:id="rId45" w:history="1">
        <w:r w:rsidR="00F134AB">
          <w:rPr>
            <w:rStyle w:val="af5"/>
          </w:rPr>
          <w:t>R1-2005511</w:t>
        </w:r>
      </w:hyperlink>
      <w:r w:rsidR="00F134AB">
        <w:tab/>
        <w:t>Remaining Issue of Enhancements to UL Configured Grant Transmission for NR URLLC Ericsson</w:t>
      </w:r>
    </w:p>
    <w:p w14:paraId="5BC29662" w14:textId="77777777" w:rsidR="00B31BBD" w:rsidRDefault="00CB4802">
      <w:pPr>
        <w:pStyle w:val="af7"/>
        <w:numPr>
          <w:ilvl w:val="0"/>
          <w:numId w:val="22"/>
        </w:numPr>
        <w:ind w:firstLineChars="0"/>
      </w:pPr>
      <w:hyperlink r:id="rId46" w:history="1">
        <w:r w:rsidR="00F134AB">
          <w:rPr>
            <w:rStyle w:val="af5"/>
          </w:rPr>
          <w:t>R1-2005677</w:t>
        </w:r>
      </w:hyperlink>
      <w:r w:rsidR="00F134AB">
        <w:tab/>
        <w:t>Corrections on Enhanced UL configured grant transmission</w:t>
      </w:r>
      <w:r w:rsidR="00F134AB">
        <w:tab/>
        <w:t>CATT</w:t>
      </w:r>
    </w:p>
    <w:p w14:paraId="531013CE" w14:textId="77777777" w:rsidR="00B31BBD" w:rsidRDefault="00CB4802">
      <w:pPr>
        <w:pStyle w:val="af7"/>
        <w:numPr>
          <w:ilvl w:val="0"/>
          <w:numId w:val="22"/>
        </w:numPr>
        <w:ind w:firstLineChars="0"/>
      </w:pPr>
      <w:hyperlink r:id="rId47" w:history="1">
        <w:r w:rsidR="00F134AB">
          <w:rPr>
            <w:rStyle w:val="af5"/>
          </w:rPr>
          <w:t>R1-2006056</w:t>
        </w:r>
      </w:hyperlink>
      <w:r w:rsidR="00F134AB">
        <w:tab/>
        <w:t>Configured grant enhancements for URLLC</w:t>
      </w:r>
      <w:r w:rsidR="00F134AB">
        <w:tab/>
        <w:t>OPPO</w:t>
      </w:r>
    </w:p>
    <w:p w14:paraId="2AD49663" w14:textId="77777777" w:rsidR="00B31BBD" w:rsidRDefault="00CB4802">
      <w:pPr>
        <w:pStyle w:val="af7"/>
        <w:numPr>
          <w:ilvl w:val="0"/>
          <w:numId w:val="22"/>
        </w:numPr>
        <w:ind w:firstLineChars="0"/>
      </w:pPr>
      <w:hyperlink r:id="rId48" w:history="1">
        <w:r w:rsidR="00F134AB">
          <w:rPr>
            <w:rStyle w:val="af5"/>
          </w:rPr>
          <w:t>R1-2006493</w:t>
        </w:r>
      </w:hyperlink>
      <w:r w:rsidR="00F134AB">
        <w:tab/>
        <w:t>Remaining issues on enhanced UL configured grant transmission</w:t>
      </w:r>
      <w:r w:rsidR="00F134AB">
        <w:tab/>
        <w:t>Apple</w:t>
      </w:r>
    </w:p>
    <w:p w14:paraId="389A118F" w14:textId="77777777" w:rsidR="00B31BBD" w:rsidRDefault="00CB4802">
      <w:pPr>
        <w:pStyle w:val="af7"/>
        <w:numPr>
          <w:ilvl w:val="0"/>
          <w:numId w:val="22"/>
        </w:numPr>
        <w:ind w:firstLineChars="0"/>
      </w:pPr>
      <w:hyperlink r:id="rId49" w:history="1">
        <w:r w:rsidR="00F134AB">
          <w:rPr>
            <w:rStyle w:val="af5"/>
          </w:rPr>
          <w:t>R1-2006657</w:t>
        </w:r>
      </w:hyperlink>
      <w:r w:rsidR="00F134AB">
        <w:tab/>
        <w:t>Corrections for configured grant PUSCH</w:t>
      </w:r>
      <w:r w:rsidR="00F134AB">
        <w:tab/>
        <w:t>vivo</w:t>
      </w:r>
    </w:p>
    <w:p w14:paraId="09A05A44" w14:textId="77777777" w:rsidR="00B31BBD" w:rsidRDefault="00B31BBD">
      <w:pPr>
        <w:rPr>
          <w:lang w:eastAsia="zh-CN"/>
        </w:rPr>
      </w:pPr>
    </w:p>
    <w:p w14:paraId="67B3A8D5" w14:textId="77777777" w:rsidR="00B31BBD" w:rsidRDefault="00F134AB">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Pr>
          <w:rFonts w:cs="Times New Roman"/>
          <w:b w:val="0"/>
          <w:bCs w:val="0"/>
          <w:kern w:val="0"/>
          <w:sz w:val="36"/>
          <w:szCs w:val="20"/>
        </w:rPr>
        <w:t xml:space="preserve">Appendix </w:t>
      </w:r>
    </w:p>
    <w:p w14:paraId="7260F42E" w14:textId="77777777" w:rsidR="00B31BBD" w:rsidRDefault="00F134AB">
      <w:pPr>
        <w:overflowPunct w:val="0"/>
        <w:autoSpaceDE w:val="0"/>
        <w:autoSpaceDN w:val="0"/>
        <w:adjustRightInd w:val="0"/>
        <w:snapToGrid w:val="0"/>
        <w:spacing w:afterLines="50"/>
        <w:textAlignment w:val="baseline"/>
        <w:rPr>
          <w:rFonts w:eastAsia="宋体"/>
          <w:i/>
          <w:iCs/>
          <w:szCs w:val="20"/>
          <w:lang w:eastAsia="zh-CN"/>
        </w:rPr>
      </w:pPr>
      <w:r>
        <w:rPr>
          <w:rFonts w:eastAsiaTheme="minorEastAsia" w:hint="eastAsia"/>
          <w:lang w:eastAsia="zh-CN"/>
        </w:rPr>
        <w:t>[</w:t>
      </w:r>
      <w:r>
        <w:rPr>
          <w:rFonts w:eastAsiaTheme="minorEastAsia"/>
          <w:lang w:eastAsia="zh-CN"/>
        </w:rPr>
        <w:t xml:space="preserve">ZTE, R1-2005418] </w:t>
      </w:r>
      <w:r>
        <w:rPr>
          <w:rFonts w:eastAsia="宋体" w:hint="eastAsia"/>
          <w:b/>
          <w:bCs/>
          <w:i/>
          <w:iCs/>
          <w:szCs w:val="20"/>
          <w:lang w:eastAsia="zh-CN"/>
        </w:rPr>
        <w:t xml:space="preserve">Proposal 1: </w:t>
      </w:r>
      <w:r>
        <w:rPr>
          <w:rFonts w:eastAsia="宋体" w:hint="eastAsia"/>
          <w:i/>
          <w:iCs/>
          <w:szCs w:val="20"/>
          <w:lang w:eastAsia="zh-CN"/>
        </w:rPr>
        <w:t xml:space="preserve">In case of multiple overlapping CGs with different </w:t>
      </w:r>
      <w:r>
        <w:rPr>
          <w:i/>
          <w:iCs/>
          <w:szCs w:val="20"/>
          <w:lang w:val="en-GB"/>
        </w:rPr>
        <w:t>priorities</w:t>
      </w:r>
      <w:r>
        <w:rPr>
          <w:rFonts w:eastAsia="宋体" w:hint="eastAsia"/>
          <w:i/>
          <w:iCs/>
          <w:szCs w:val="20"/>
          <w:lang w:eastAsia="zh-CN"/>
        </w:rPr>
        <w:t>, actual PHR calculation is based on the one with higher priority. RAN1 endorses the TP#1 below.</w:t>
      </w:r>
    </w:p>
    <w:tbl>
      <w:tblPr>
        <w:tblStyle w:val="15"/>
        <w:tblW w:w="9571" w:type="dxa"/>
        <w:tblLayout w:type="fixed"/>
        <w:tblLook w:val="04A0" w:firstRow="1" w:lastRow="0" w:firstColumn="1" w:lastColumn="0" w:noHBand="0" w:noVBand="1"/>
      </w:tblPr>
      <w:tblGrid>
        <w:gridCol w:w="9571"/>
      </w:tblGrid>
      <w:tr w:rsidR="00B31BBD" w14:paraId="4F271D23" w14:textId="77777777">
        <w:tc>
          <w:tcPr>
            <w:tcW w:w="9571" w:type="dxa"/>
          </w:tcPr>
          <w:p w14:paraId="0C846BC5" w14:textId="77777777" w:rsidR="00B31BBD" w:rsidRDefault="00F134AB">
            <w:pPr>
              <w:rPr>
                <w:rFonts w:eastAsia="宋体"/>
                <w:szCs w:val="20"/>
                <w:lang w:eastAsia="zh-CN"/>
              </w:rPr>
            </w:pPr>
            <w:r>
              <w:rPr>
                <w:rFonts w:eastAsia="宋体" w:hint="eastAsia"/>
                <w:i/>
                <w:iCs/>
                <w:szCs w:val="20"/>
                <w:lang w:eastAsia="zh-CN"/>
              </w:rPr>
              <w:t>TP#1 on section 7.7.1 of TS 38.213</w:t>
            </w:r>
          </w:p>
        </w:tc>
      </w:tr>
      <w:tr w:rsidR="00B31BBD" w14:paraId="220F999B" w14:textId="77777777">
        <w:tc>
          <w:tcPr>
            <w:tcW w:w="9571" w:type="dxa"/>
          </w:tcPr>
          <w:p w14:paraId="2A95A6E0" w14:textId="77777777" w:rsidR="00B31BBD" w:rsidRDefault="00F134AB">
            <w:pPr>
              <w:rPr>
                <w:szCs w:val="20"/>
                <w:lang w:val="en-GB"/>
              </w:rPr>
            </w:pPr>
            <w:r>
              <w:rPr>
                <w:szCs w:val="20"/>
                <w:lang w:val="en-GB"/>
              </w:rPr>
              <w:t xml:space="preserve">If a UE is configured with multiple cells for PUSCH transmissions, where a SCS configuration </w:t>
            </w:r>
            <w:r>
              <w:rPr>
                <w:noProof/>
                <w:position w:val="-10"/>
                <w:szCs w:val="20"/>
                <w:lang w:eastAsia="zh-CN"/>
              </w:rPr>
              <w:drawing>
                <wp:inline distT="0" distB="0" distL="114300" distR="114300" wp14:anchorId="3F899CAC" wp14:editId="1D4C43F0">
                  <wp:extent cx="180975" cy="209550"/>
                  <wp:effectExtent l="0" t="0" r="0" b="2540"/>
                  <wp:docPr id="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
                          <pic:cNvPicPr>
                            <a:picLocks noChangeAspect="1"/>
                          </pic:cNvPicPr>
                        </pic:nvPicPr>
                        <pic:blipFill>
                          <a:blip r:embed="rId50"/>
                          <a:stretch>
                            <a:fillRect/>
                          </a:stretch>
                        </pic:blipFill>
                        <pic:spPr>
                          <a:xfrm>
                            <a:off x="0" y="0"/>
                            <a:ext cx="180975" cy="209550"/>
                          </a:xfrm>
                          <a:prstGeom prst="rect">
                            <a:avLst/>
                          </a:prstGeom>
                          <a:noFill/>
                          <a:ln>
                            <a:noFill/>
                          </a:ln>
                        </pic:spPr>
                      </pic:pic>
                    </a:graphicData>
                  </a:graphic>
                </wp:inline>
              </w:drawing>
            </w:r>
            <w:r>
              <w:rPr>
                <w:szCs w:val="20"/>
                <w:lang w:val="en-GB"/>
              </w:rPr>
              <w:t xml:space="preserve"> on</w:t>
            </w:r>
            <w:r>
              <w:rPr>
                <w:szCs w:val="20"/>
                <w:lang w:eastAsia="zh-CN"/>
              </w:rPr>
              <w:t xml:space="preserve"> active </w:t>
            </w:r>
            <w:r>
              <w:rPr>
                <w:szCs w:val="20"/>
              </w:rPr>
              <w:t xml:space="preserve">UL BWP </w:t>
            </w:r>
            <w:r>
              <w:rPr>
                <w:noProof/>
                <w:position w:val="-10"/>
                <w:szCs w:val="20"/>
                <w:lang w:eastAsia="zh-CN"/>
              </w:rPr>
              <w:drawing>
                <wp:inline distT="0" distB="0" distL="114300" distR="114300" wp14:anchorId="11D70351" wp14:editId="00A6E597">
                  <wp:extent cx="180975" cy="180975"/>
                  <wp:effectExtent l="0" t="0" r="0" b="1270"/>
                  <wp:docPr id="3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
                          <pic:cNvPicPr>
                            <a:picLocks noChangeAspect="1"/>
                          </pic:cNvPicPr>
                        </pic:nvPicPr>
                        <pic:blipFill>
                          <a:blip r:embed="rId51"/>
                          <a:stretch>
                            <a:fillRect/>
                          </a:stretch>
                        </pic:blipFill>
                        <pic:spPr>
                          <a:xfrm>
                            <a:off x="0" y="0"/>
                            <a:ext cx="180975" cy="180975"/>
                          </a:xfrm>
                          <a:prstGeom prst="rect">
                            <a:avLst/>
                          </a:prstGeom>
                          <a:noFill/>
                          <a:ln>
                            <a:noFill/>
                          </a:ln>
                        </pic:spPr>
                      </pic:pic>
                    </a:graphicData>
                  </a:graphic>
                </wp:inline>
              </w:drawing>
            </w:r>
            <w:r>
              <w:rPr>
                <w:iCs/>
                <w:szCs w:val="20"/>
                <w:lang w:val="en-GB"/>
              </w:rPr>
              <w:t xml:space="preserve"> of </w:t>
            </w:r>
            <w:r>
              <w:rPr>
                <w:szCs w:val="20"/>
                <w:lang w:eastAsia="zh-CN"/>
              </w:rPr>
              <w:t xml:space="preserve">carrier </w:t>
            </w:r>
            <w:r>
              <w:rPr>
                <w:noProof/>
                <w:position w:val="-10"/>
                <w:szCs w:val="20"/>
                <w:lang w:eastAsia="zh-CN"/>
              </w:rPr>
              <w:drawing>
                <wp:inline distT="0" distB="0" distL="114300" distR="114300" wp14:anchorId="1DC276F3" wp14:editId="4859F862">
                  <wp:extent cx="180975" cy="180975"/>
                  <wp:effectExtent l="0" t="0" r="0" b="1270"/>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
                          <pic:cNvPicPr>
                            <a:picLocks noChangeAspect="1"/>
                          </pic:cNvPicPr>
                        </pic:nvPicPr>
                        <pic:blipFill>
                          <a:blip r:embed="rId52"/>
                          <a:stretch>
                            <a:fillRect/>
                          </a:stretch>
                        </pic:blipFill>
                        <pic:spPr>
                          <a:xfrm>
                            <a:off x="0" y="0"/>
                            <a:ext cx="180975" cy="180975"/>
                          </a:xfrm>
                          <a:prstGeom prst="rect">
                            <a:avLst/>
                          </a:prstGeom>
                          <a:noFill/>
                          <a:ln>
                            <a:noFill/>
                          </a:ln>
                        </pic:spPr>
                      </pic:pic>
                    </a:graphicData>
                  </a:graphic>
                </wp:inline>
              </w:drawing>
            </w:r>
            <w:r>
              <w:rPr>
                <w:szCs w:val="20"/>
                <w:lang w:eastAsia="zh-CN"/>
              </w:rPr>
              <w:t xml:space="preserve"> of serving cell </w:t>
            </w:r>
            <w:r>
              <w:rPr>
                <w:noProof/>
                <w:position w:val="-10"/>
                <w:szCs w:val="20"/>
                <w:lang w:eastAsia="zh-CN"/>
              </w:rPr>
              <w:drawing>
                <wp:inline distT="0" distB="0" distL="114300" distR="114300" wp14:anchorId="3E9A9E1B" wp14:editId="4CB05384">
                  <wp:extent cx="180975" cy="219075"/>
                  <wp:effectExtent l="0" t="0" r="0" b="11430"/>
                  <wp:docPr id="3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4"/>
                          <pic:cNvPicPr>
                            <a:picLocks noChangeAspect="1"/>
                          </pic:cNvPicPr>
                        </pic:nvPicPr>
                        <pic:blipFill>
                          <a:blip r:embed="rId53"/>
                          <a:stretch>
                            <a:fillRect/>
                          </a:stretch>
                        </pic:blipFill>
                        <pic:spPr>
                          <a:xfrm>
                            <a:off x="0" y="0"/>
                            <a:ext cx="180975" cy="219075"/>
                          </a:xfrm>
                          <a:prstGeom prst="rect">
                            <a:avLst/>
                          </a:prstGeom>
                          <a:noFill/>
                          <a:ln>
                            <a:noFill/>
                          </a:ln>
                        </pic:spPr>
                      </pic:pic>
                    </a:graphicData>
                  </a:graphic>
                </wp:inline>
              </w:drawing>
            </w:r>
            <w:r>
              <w:rPr>
                <w:iCs/>
                <w:szCs w:val="20"/>
                <w:lang w:val="en-GB"/>
              </w:rPr>
              <w:t xml:space="preserve"> is smaller than a </w:t>
            </w:r>
            <w:r>
              <w:rPr>
                <w:szCs w:val="20"/>
                <w:lang w:val="en-GB"/>
              </w:rPr>
              <w:t xml:space="preserve">SCS configuration </w:t>
            </w:r>
            <w:r>
              <w:rPr>
                <w:noProof/>
                <w:position w:val="-10"/>
                <w:szCs w:val="20"/>
                <w:lang w:eastAsia="zh-CN"/>
              </w:rPr>
              <w:drawing>
                <wp:inline distT="0" distB="0" distL="114300" distR="114300" wp14:anchorId="2380C366" wp14:editId="1DD4EEBB">
                  <wp:extent cx="180975" cy="200025"/>
                  <wp:effectExtent l="0" t="0" r="0" b="13970"/>
                  <wp:docPr id="3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5"/>
                          <pic:cNvPicPr>
                            <a:picLocks noChangeAspect="1"/>
                          </pic:cNvPicPr>
                        </pic:nvPicPr>
                        <pic:blipFill>
                          <a:blip r:embed="rId54"/>
                          <a:stretch>
                            <a:fillRect/>
                          </a:stretch>
                        </pic:blipFill>
                        <pic:spPr>
                          <a:xfrm>
                            <a:off x="0" y="0"/>
                            <a:ext cx="180975" cy="200025"/>
                          </a:xfrm>
                          <a:prstGeom prst="rect">
                            <a:avLst/>
                          </a:prstGeom>
                          <a:noFill/>
                          <a:ln>
                            <a:noFill/>
                          </a:ln>
                        </pic:spPr>
                      </pic:pic>
                    </a:graphicData>
                  </a:graphic>
                </wp:inline>
              </w:drawing>
            </w:r>
            <w:r>
              <w:rPr>
                <w:szCs w:val="20"/>
                <w:lang w:val="en-GB"/>
              </w:rPr>
              <w:t xml:space="preserve"> on active </w:t>
            </w:r>
            <w:r>
              <w:rPr>
                <w:szCs w:val="20"/>
              </w:rPr>
              <w:t xml:space="preserve">UL BWP </w:t>
            </w:r>
            <w:r>
              <w:rPr>
                <w:noProof/>
                <w:position w:val="-10"/>
                <w:szCs w:val="20"/>
                <w:lang w:eastAsia="zh-CN"/>
              </w:rPr>
              <w:drawing>
                <wp:inline distT="0" distB="0" distL="114300" distR="114300" wp14:anchorId="0CD74B23" wp14:editId="3A6A30F7">
                  <wp:extent cx="180975" cy="180975"/>
                  <wp:effectExtent l="0" t="0" r="0" b="1270"/>
                  <wp:docPr id="3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6"/>
                          <pic:cNvPicPr>
                            <a:picLocks noChangeAspect="1"/>
                          </pic:cNvPicPr>
                        </pic:nvPicPr>
                        <pic:blipFill>
                          <a:blip r:embed="rId55"/>
                          <a:stretch>
                            <a:fillRect/>
                          </a:stretch>
                        </pic:blipFill>
                        <pic:spPr>
                          <a:xfrm>
                            <a:off x="0" y="0"/>
                            <a:ext cx="180975" cy="180975"/>
                          </a:xfrm>
                          <a:prstGeom prst="rect">
                            <a:avLst/>
                          </a:prstGeom>
                          <a:noFill/>
                          <a:ln>
                            <a:noFill/>
                          </a:ln>
                        </pic:spPr>
                      </pic:pic>
                    </a:graphicData>
                  </a:graphic>
                </wp:inline>
              </w:drawing>
            </w:r>
            <w:r>
              <w:rPr>
                <w:iCs/>
                <w:szCs w:val="20"/>
                <w:lang w:val="en-GB"/>
              </w:rPr>
              <w:t xml:space="preserve"> of </w:t>
            </w:r>
            <w:r>
              <w:rPr>
                <w:szCs w:val="20"/>
                <w:lang w:eastAsia="zh-CN"/>
              </w:rPr>
              <w:t xml:space="preserve">carrier </w:t>
            </w:r>
            <w:r>
              <w:rPr>
                <w:noProof/>
                <w:position w:val="-10"/>
                <w:szCs w:val="20"/>
                <w:lang w:eastAsia="zh-CN"/>
              </w:rPr>
              <w:drawing>
                <wp:inline distT="0" distB="0" distL="114300" distR="114300" wp14:anchorId="16E556DD" wp14:editId="77421BAC">
                  <wp:extent cx="180975" cy="180975"/>
                  <wp:effectExtent l="0" t="0" r="0" b="1270"/>
                  <wp:docPr id="3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7"/>
                          <pic:cNvPicPr>
                            <a:picLocks noChangeAspect="1"/>
                          </pic:cNvPicPr>
                        </pic:nvPicPr>
                        <pic:blipFill>
                          <a:blip r:embed="rId56"/>
                          <a:stretch>
                            <a:fillRect/>
                          </a:stretch>
                        </pic:blipFill>
                        <pic:spPr>
                          <a:xfrm>
                            <a:off x="0" y="0"/>
                            <a:ext cx="180975" cy="180975"/>
                          </a:xfrm>
                          <a:prstGeom prst="rect">
                            <a:avLst/>
                          </a:prstGeom>
                          <a:noFill/>
                          <a:ln>
                            <a:noFill/>
                          </a:ln>
                        </pic:spPr>
                      </pic:pic>
                    </a:graphicData>
                  </a:graphic>
                </wp:inline>
              </w:drawing>
            </w:r>
            <w:r>
              <w:rPr>
                <w:szCs w:val="20"/>
                <w:lang w:eastAsia="zh-CN"/>
              </w:rPr>
              <w:t xml:space="preserve"> of serving cell </w:t>
            </w:r>
            <w:r>
              <w:rPr>
                <w:noProof/>
                <w:position w:val="-10"/>
                <w:szCs w:val="20"/>
                <w:lang w:eastAsia="zh-CN"/>
              </w:rPr>
              <w:drawing>
                <wp:inline distT="0" distB="0" distL="114300" distR="114300" wp14:anchorId="3E2C88F3" wp14:editId="4D8EA8AB">
                  <wp:extent cx="200025" cy="219075"/>
                  <wp:effectExtent l="0" t="0" r="0" b="11430"/>
                  <wp:docPr id="3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8"/>
                          <pic:cNvPicPr>
                            <a:picLocks noChangeAspect="1"/>
                          </pic:cNvPicPr>
                        </pic:nvPicPr>
                        <pic:blipFill>
                          <a:blip r:embed="rId57"/>
                          <a:stretch>
                            <a:fillRect/>
                          </a:stretch>
                        </pic:blipFill>
                        <pic:spPr>
                          <a:xfrm>
                            <a:off x="0" y="0"/>
                            <a:ext cx="200025" cy="219075"/>
                          </a:xfrm>
                          <a:prstGeom prst="rect">
                            <a:avLst/>
                          </a:prstGeom>
                          <a:noFill/>
                          <a:ln>
                            <a:noFill/>
                          </a:ln>
                        </pic:spPr>
                      </pic:pic>
                    </a:graphicData>
                  </a:graphic>
                </wp:inline>
              </w:drawing>
            </w:r>
            <w:r>
              <w:rPr>
                <w:iCs/>
                <w:szCs w:val="20"/>
                <w:lang w:val="en-GB"/>
              </w:rPr>
              <w:t xml:space="preserve">, and if the UE provides a Type 1 power headroom report in a PUSCH transmission in a slot on active </w:t>
            </w:r>
            <w:r>
              <w:rPr>
                <w:szCs w:val="20"/>
              </w:rPr>
              <w:t xml:space="preserve">UL BWP </w:t>
            </w:r>
            <w:r>
              <w:rPr>
                <w:noProof/>
                <w:position w:val="-10"/>
                <w:szCs w:val="20"/>
                <w:lang w:eastAsia="zh-CN"/>
              </w:rPr>
              <w:drawing>
                <wp:inline distT="0" distB="0" distL="114300" distR="114300" wp14:anchorId="74E99284" wp14:editId="3FA6CF75">
                  <wp:extent cx="180975" cy="180975"/>
                  <wp:effectExtent l="0" t="0" r="0" b="1270"/>
                  <wp:docPr id="3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9"/>
                          <pic:cNvPicPr>
                            <a:picLocks noChangeAspect="1"/>
                          </pic:cNvPicPr>
                        </pic:nvPicPr>
                        <pic:blipFill>
                          <a:blip r:embed="rId51"/>
                          <a:stretch>
                            <a:fillRect/>
                          </a:stretch>
                        </pic:blipFill>
                        <pic:spPr>
                          <a:xfrm>
                            <a:off x="0" y="0"/>
                            <a:ext cx="180975" cy="180975"/>
                          </a:xfrm>
                          <a:prstGeom prst="rect">
                            <a:avLst/>
                          </a:prstGeom>
                          <a:noFill/>
                          <a:ln>
                            <a:noFill/>
                          </a:ln>
                        </pic:spPr>
                      </pic:pic>
                    </a:graphicData>
                  </a:graphic>
                </wp:inline>
              </w:drawing>
            </w:r>
            <w:r>
              <w:rPr>
                <w:iCs/>
                <w:szCs w:val="20"/>
                <w:lang w:val="en-GB"/>
              </w:rPr>
              <w:t xml:space="preserve"> that overlaps with multiple slots on active </w:t>
            </w:r>
            <w:r>
              <w:rPr>
                <w:szCs w:val="20"/>
              </w:rPr>
              <w:t xml:space="preserve">UL BWP </w:t>
            </w:r>
            <w:r>
              <w:rPr>
                <w:noProof/>
                <w:position w:val="-10"/>
                <w:szCs w:val="20"/>
                <w:lang w:eastAsia="zh-CN"/>
              </w:rPr>
              <w:drawing>
                <wp:inline distT="0" distB="0" distL="114300" distR="114300" wp14:anchorId="7D719EEE" wp14:editId="0AEB1217">
                  <wp:extent cx="180975" cy="180975"/>
                  <wp:effectExtent l="0" t="0" r="0" b="1270"/>
                  <wp:docPr id="3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0"/>
                          <pic:cNvPicPr>
                            <a:picLocks noChangeAspect="1"/>
                          </pic:cNvPicPr>
                        </pic:nvPicPr>
                        <pic:blipFill>
                          <a:blip r:embed="rId55"/>
                          <a:stretch>
                            <a:fillRect/>
                          </a:stretch>
                        </pic:blipFill>
                        <pic:spPr>
                          <a:xfrm>
                            <a:off x="0" y="0"/>
                            <a:ext cx="180975" cy="180975"/>
                          </a:xfrm>
                          <a:prstGeom prst="rect">
                            <a:avLst/>
                          </a:prstGeom>
                          <a:noFill/>
                          <a:ln>
                            <a:noFill/>
                          </a:ln>
                        </pic:spPr>
                      </pic:pic>
                    </a:graphicData>
                  </a:graphic>
                </wp:inline>
              </w:drawing>
            </w:r>
            <w:r>
              <w:rPr>
                <w:iCs/>
                <w:szCs w:val="20"/>
                <w:lang w:val="en-GB"/>
              </w:rPr>
              <w:t xml:space="preserve">, the UE provides a Type 1 power headroom report for </w:t>
            </w:r>
            <w:r>
              <w:rPr>
                <w:rFonts w:hint="eastAsia"/>
                <w:iCs/>
                <w:szCs w:val="20"/>
                <w:lang w:val="en-GB" w:eastAsia="ko-KR"/>
              </w:rPr>
              <w:t>the first PUSCH</w:t>
            </w:r>
            <w:ins w:id="124" w:author="ZTE" w:date="2020-07-29T19:05:00Z">
              <w:r>
                <w:rPr>
                  <w:rFonts w:eastAsia="宋体" w:hint="eastAsia"/>
                  <w:iCs/>
                  <w:szCs w:val="20"/>
                  <w:lang w:eastAsia="zh-CN"/>
                </w:rPr>
                <w:t xml:space="preserve"> with </w:t>
              </w:r>
            </w:ins>
            <w:ins w:id="125" w:author="ZTE" w:date="2020-07-29T19:07:00Z">
              <w:r>
                <w:rPr>
                  <w:szCs w:val="20"/>
                  <w:lang w:eastAsia="zh-CN"/>
                </w:rPr>
                <w:t>larger</w:t>
              </w:r>
              <w:r>
                <w:rPr>
                  <w:szCs w:val="20"/>
                  <w:lang w:val="en-GB" w:eastAsia="zh-CN"/>
                </w:rPr>
                <w:t xml:space="preserve"> </w:t>
              </w:r>
            </w:ins>
            <w:ins w:id="126" w:author="ZTE" w:date="2020-07-29T19:05:00Z">
              <w:r>
                <w:rPr>
                  <w:szCs w:val="20"/>
                  <w:lang w:val="en-GB"/>
                </w:rPr>
                <w:t>priority index</w:t>
              </w:r>
            </w:ins>
            <w:r>
              <w:rPr>
                <w:iCs/>
                <w:szCs w:val="20"/>
                <w:lang w:val="en-GB" w:eastAsia="ko-KR"/>
              </w:rPr>
              <w:t>,</w:t>
            </w:r>
            <w:r>
              <w:rPr>
                <w:rFonts w:hint="eastAsia"/>
                <w:iCs/>
                <w:szCs w:val="20"/>
                <w:lang w:val="en-GB" w:eastAsia="ko-KR"/>
              </w:rPr>
              <w:t xml:space="preserve"> if any</w:t>
            </w:r>
            <w:r>
              <w:rPr>
                <w:iCs/>
                <w:szCs w:val="20"/>
                <w:lang w:val="en-GB" w:eastAsia="ko-KR"/>
              </w:rPr>
              <w:t>,</w:t>
            </w:r>
            <w:r>
              <w:rPr>
                <w:rFonts w:hint="eastAsia"/>
                <w:iCs/>
                <w:szCs w:val="20"/>
                <w:lang w:val="en-GB" w:eastAsia="ko-KR"/>
              </w:rPr>
              <w:t xml:space="preserve"> on</w:t>
            </w:r>
            <w:r>
              <w:rPr>
                <w:iCs/>
                <w:szCs w:val="20"/>
                <w:lang w:val="en-GB"/>
              </w:rPr>
              <w:t xml:space="preserve"> the first slot of the multiple slots on active </w:t>
            </w:r>
            <w:r>
              <w:rPr>
                <w:szCs w:val="20"/>
              </w:rPr>
              <w:t xml:space="preserve">UL BWP </w:t>
            </w:r>
            <w:r>
              <w:rPr>
                <w:noProof/>
                <w:position w:val="-10"/>
                <w:szCs w:val="20"/>
                <w:lang w:eastAsia="zh-CN"/>
              </w:rPr>
              <w:drawing>
                <wp:inline distT="0" distB="0" distL="114300" distR="114300" wp14:anchorId="7721B91F" wp14:editId="63C7C003">
                  <wp:extent cx="180975" cy="180975"/>
                  <wp:effectExtent l="0" t="0" r="0" b="1270"/>
                  <wp:docPr id="4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1"/>
                          <pic:cNvPicPr>
                            <a:picLocks noChangeAspect="1"/>
                          </pic:cNvPicPr>
                        </pic:nvPicPr>
                        <pic:blipFill>
                          <a:blip r:embed="rId55"/>
                          <a:stretch>
                            <a:fillRect/>
                          </a:stretch>
                        </pic:blipFill>
                        <pic:spPr>
                          <a:xfrm>
                            <a:off x="0" y="0"/>
                            <a:ext cx="180975" cy="180975"/>
                          </a:xfrm>
                          <a:prstGeom prst="rect">
                            <a:avLst/>
                          </a:prstGeom>
                          <a:noFill/>
                          <a:ln>
                            <a:noFill/>
                          </a:ln>
                        </pic:spPr>
                      </pic:pic>
                    </a:graphicData>
                  </a:graphic>
                </wp:inline>
              </w:drawing>
            </w:r>
            <w:r>
              <w:rPr>
                <w:iCs/>
                <w:szCs w:val="20"/>
                <w:lang w:val="en-GB"/>
              </w:rPr>
              <w:t xml:space="preserve"> </w:t>
            </w:r>
            <w:r>
              <w:rPr>
                <w:szCs w:val="20"/>
                <w:lang w:val="en-GB"/>
              </w:rPr>
              <w:t xml:space="preserve">that fully overlaps with the slot on active UL BWP </w:t>
            </w:r>
            <w:r>
              <w:rPr>
                <w:noProof/>
                <w:position w:val="-10"/>
                <w:szCs w:val="20"/>
                <w:lang w:eastAsia="zh-CN"/>
              </w:rPr>
              <w:drawing>
                <wp:inline distT="0" distB="0" distL="114300" distR="114300" wp14:anchorId="011E26B5" wp14:editId="7CBFABA4">
                  <wp:extent cx="180975" cy="180975"/>
                  <wp:effectExtent l="0" t="0" r="0" b="1270"/>
                  <wp:docPr id="4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2"/>
                          <pic:cNvPicPr>
                            <a:picLocks noChangeAspect="1"/>
                          </pic:cNvPicPr>
                        </pic:nvPicPr>
                        <pic:blipFill>
                          <a:blip r:embed="rId51"/>
                          <a:stretch>
                            <a:fillRect/>
                          </a:stretch>
                        </pic:blipFill>
                        <pic:spPr>
                          <a:xfrm>
                            <a:off x="0" y="0"/>
                            <a:ext cx="180975" cy="180975"/>
                          </a:xfrm>
                          <a:prstGeom prst="rect">
                            <a:avLst/>
                          </a:prstGeom>
                          <a:noFill/>
                          <a:ln>
                            <a:noFill/>
                          </a:ln>
                        </pic:spPr>
                      </pic:pic>
                    </a:graphicData>
                  </a:graphic>
                </wp:inline>
              </w:drawing>
            </w:r>
            <w:r>
              <w:rPr>
                <w:szCs w:val="20"/>
                <w:lang w:val="en-GB"/>
              </w:rPr>
              <w:t>. If a UE is configured with multiple cells for PUSCH transmissions, where a same SCS configuration on</w:t>
            </w:r>
            <w:r>
              <w:rPr>
                <w:szCs w:val="20"/>
                <w:lang w:eastAsia="zh-CN"/>
              </w:rPr>
              <w:t xml:space="preserve"> active </w:t>
            </w:r>
            <w:r>
              <w:rPr>
                <w:szCs w:val="20"/>
              </w:rPr>
              <w:t xml:space="preserve">UL BWP </w:t>
            </w:r>
            <w:r>
              <w:rPr>
                <w:noProof/>
                <w:position w:val="-10"/>
                <w:szCs w:val="20"/>
                <w:lang w:eastAsia="zh-CN"/>
              </w:rPr>
              <w:drawing>
                <wp:inline distT="0" distB="0" distL="114300" distR="114300" wp14:anchorId="6028B421" wp14:editId="14933D9E">
                  <wp:extent cx="190500" cy="190500"/>
                  <wp:effectExtent l="0" t="0" r="0" b="6350"/>
                  <wp:docPr id="4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3"/>
                          <pic:cNvPicPr>
                            <a:picLocks noChangeAspect="1"/>
                          </pic:cNvPicPr>
                        </pic:nvPicPr>
                        <pic:blipFill>
                          <a:blip r:embed="rId51"/>
                          <a:stretch>
                            <a:fillRect/>
                          </a:stretch>
                        </pic:blipFill>
                        <pic:spPr>
                          <a:xfrm>
                            <a:off x="0" y="0"/>
                            <a:ext cx="190500" cy="190500"/>
                          </a:xfrm>
                          <a:prstGeom prst="rect">
                            <a:avLst/>
                          </a:prstGeom>
                          <a:noFill/>
                          <a:ln>
                            <a:noFill/>
                          </a:ln>
                        </pic:spPr>
                      </pic:pic>
                    </a:graphicData>
                  </a:graphic>
                </wp:inline>
              </w:drawing>
            </w:r>
            <w:r>
              <w:rPr>
                <w:iCs/>
                <w:szCs w:val="20"/>
                <w:lang w:val="en-GB"/>
              </w:rPr>
              <w:t xml:space="preserve"> of </w:t>
            </w:r>
            <w:r>
              <w:rPr>
                <w:szCs w:val="20"/>
                <w:lang w:eastAsia="zh-CN"/>
              </w:rPr>
              <w:t xml:space="preserve">carrier </w:t>
            </w:r>
            <w:r>
              <w:rPr>
                <w:noProof/>
                <w:position w:val="-10"/>
                <w:szCs w:val="20"/>
                <w:lang w:eastAsia="zh-CN"/>
              </w:rPr>
              <w:drawing>
                <wp:inline distT="0" distB="0" distL="114300" distR="114300" wp14:anchorId="6FAF91E4" wp14:editId="3D7CBA36">
                  <wp:extent cx="190500" cy="190500"/>
                  <wp:effectExtent l="0" t="0" r="0" b="6350"/>
                  <wp:docPr id="4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4"/>
                          <pic:cNvPicPr>
                            <a:picLocks noChangeAspect="1"/>
                          </pic:cNvPicPr>
                        </pic:nvPicPr>
                        <pic:blipFill>
                          <a:blip r:embed="rId52"/>
                          <a:stretch>
                            <a:fillRect/>
                          </a:stretch>
                        </pic:blipFill>
                        <pic:spPr>
                          <a:xfrm>
                            <a:off x="0" y="0"/>
                            <a:ext cx="190500" cy="190500"/>
                          </a:xfrm>
                          <a:prstGeom prst="rect">
                            <a:avLst/>
                          </a:prstGeom>
                          <a:noFill/>
                          <a:ln>
                            <a:noFill/>
                          </a:ln>
                        </pic:spPr>
                      </pic:pic>
                    </a:graphicData>
                  </a:graphic>
                </wp:inline>
              </w:drawing>
            </w:r>
            <w:r>
              <w:rPr>
                <w:szCs w:val="20"/>
                <w:lang w:eastAsia="zh-CN"/>
              </w:rPr>
              <w:t xml:space="preserve"> of serving cell </w:t>
            </w:r>
            <w:r>
              <w:rPr>
                <w:noProof/>
                <w:position w:val="-10"/>
                <w:szCs w:val="20"/>
                <w:lang w:eastAsia="zh-CN"/>
              </w:rPr>
              <w:drawing>
                <wp:inline distT="0" distB="0" distL="114300" distR="114300" wp14:anchorId="7500701F" wp14:editId="2CDA528B">
                  <wp:extent cx="190500" cy="238125"/>
                  <wp:effectExtent l="0" t="0" r="0" b="0"/>
                  <wp:docPr id="4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5"/>
                          <pic:cNvPicPr>
                            <a:picLocks noChangeAspect="1"/>
                          </pic:cNvPicPr>
                        </pic:nvPicPr>
                        <pic:blipFill>
                          <a:blip r:embed="rId53"/>
                          <a:stretch>
                            <a:fillRect/>
                          </a:stretch>
                        </pic:blipFill>
                        <pic:spPr>
                          <a:xfrm>
                            <a:off x="0" y="0"/>
                            <a:ext cx="190500" cy="238125"/>
                          </a:xfrm>
                          <a:prstGeom prst="rect">
                            <a:avLst/>
                          </a:prstGeom>
                          <a:noFill/>
                          <a:ln>
                            <a:noFill/>
                          </a:ln>
                        </pic:spPr>
                      </pic:pic>
                    </a:graphicData>
                  </a:graphic>
                </wp:inline>
              </w:drawing>
            </w:r>
            <w:r>
              <w:rPr>
                <w:iCs/>
                <w:szCs w:val="20"/>
                <w:lang w:val="en-GB"/>
              </w:rPr>
              <w:t xml:space="preserve"> and </w:t>
            </w:r>
            <w:r>
              <w:rPr>
                <w:szCs w:val="20"/>
                <w:lang w:val="en-GB"/>
              </w:rPr>
              <w:t xml:space="preserve">active </w:t>
            </w:r>
            <w:r>
              <w:rPr>
                <w:szCs w:val="20"/>
              </w:rPr>
              <w:t xml:space="preserve">UL BWP </w:t>
            </w:r>
            <w:r>
              <w:rPr>
                <w:noProof/>
                <w:position w:val="-10"/>
                <w:szCs w:val="20"/>
                <w:lang w:eastAsia="zh-CN"/>
              </w:rPr>
              <w:drawing>
                <wp:inline distT="0" distB="0" distL="114300" distR="114300" wp14:anchorId="4E9D6CF2" wp14:editId="08696093">
                  <wp:extent cx="190500" cy="190500"/>
                  <wp:effectExtent l="0" t="0" r="0" b="6350"/>
                  <wp:docPr id="4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6"/>
                          <pic:cNvPicPr>
                            <a:picLocks noChangeAspect="1"/>
                          </pic:cNvPicPr>
                        </pic:nvPicPr>
                        <pic:blipFill>
                          <a:blip r:embed="rId55"/>
                          <a:stretch>
                            <a:fillRect/>
                          </a:stretch>
                        </pic:blipFill>
                        <pic:spPr>
                          <a:xfrm>
                            <a:off x="0" y="0"/>
                            <a:ext cx="190500" cy="190500"/>
                          </a:xfrm>
                          <a:prstGeom prst="rect">
                            <a:avLst/>
                          </a:prstGeom>
                          <a:noFill/>
                          <a:ln>
                            <a:noFill/>
                          </a:ln>
                        </pic:spPr>
                      </pic:pic>
                    </a:graphicData>
                  </a:graphic>
                </wp:inline>
              </w:drawing>
            </w:r>
            <w:r>
              <w:rPr>
                <w:iCs/>
                <w:szCs w:val="20"/>
                <w:lang w:val="en-GB"/>
              </w:rPr>
              <w:t xml:space="preserve"> of </w:t>
            </w:r>
            <w:r>
              <w:rPr>
                <w:szCs w:val="20"/>
                <w:lang w:eastAsia="zh-CN"/>
              </w:rPr>
              <w:t xml:space="preserve">carrier </w:t>
            </w:r>
            <w:r>
              <w:rPr>
                <w:noProof/>
                <w:position w:val="-10"/>
                <w:szCs w:val="20"/>
                <w:lang w:eastAsia="zh-CN"/>
              </w:rPr>
              <w:drawing>
                <wp:inline distT="0" distB="0" distL="114300" distR="114300" wp14:anchorId="4DAAA704" wp14:editId="26D62676">
                  <wp:extent cx="190500" cy="190500"/>
                  <wp:effectExtent l="0" t="0" r="0" b="6350"/>
                  <wp:docPr id="4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7"/>
                          <pic:cNvPicPr>
                            <a:picLocks noChangeAspect="1"/>
                          </pic:cNvPicPr>
                        </pic:nvPicPr>
                        <pic:blipFill>
                          <a:blip r:embed="rId56"/>
                          <a:stretch>
                            <a:fillRect/>
                          </a:stretch>
                        </pic:blipFill>
                        <pic:spPr>
                          <a:xfrm>
                            <a:off x="0" y="0"/>
                            <a:ext cx="190500" cy="190500"/>
                          </a:xfrm>
                          <a:prstGeom prst="rect">
                            <a:avLst/>
                          </a:prstGeom>
                          <a:noFill/>
                          <a:ln>
                            <a:noFill/>
                          </a:ln>
                        </pic:spPr>
                      </pic:pic>
                    </a:graphicData>
                  </a:graphic>
                </wp:inline>
              </w:drawing>
            </w:r>
            <w:r>
              <w:rPr>
                <w:szCs w:val="20"/>
                <w:lang w:eastAsia="zh-CN"/>
              </w:rPr>
              <w:t xml:space="preserve"> of serving cell </w:t>
            </w:r>
            <w:r>
              <w:rPr>
                <w:noProof/>
                <w:position w:val="-10"/>
                <w:szCs w:val="20"/>
                <w:lang w:eastAsia="zh-CN"/>
              </w:rPr>
              <w:drawing>
                <wp:inline distT="0" distB="0" distL="114300" distR="114300" wp14:anchorId="008E46D3" wp14:editId="6D3FCAD7">
                  <wp:extent cx="209550" cy="238125"/>
                  <wp:effectExtent l="0" t="0" r="0" b="0"/>
                  <wp:docPr id="4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8"/>
                          <pic:cNvPicPr>
                            <a:picLocks noChangeAspect="1"/>
                          </pic:cNvPicPr>
                        </pic:nvPicPr>
                        <pic:blipFill>
                          <a:blip r:embed="rId57"/>
                          <a:stretch>
                            <a:fillRect/>
                          </a:stretch>
                        </pic:blipFill>
                        <pic:spPr>
                          <a:xfrm>
                            <a:off x="0" y="0"/>
                            <a:ext cx="209550" cy="238125"/>
                          </a:xfrm>
                          <a:prstGeom prst="rect">
                            <a:avLst/>
                          </a:prstGeom>
                          <a:noFill/>
                          <a:ln>
                            <a:noFill/>
                          </a:ln>
                        </pic:spPr>
                      </pic:pic>
                    </a:graphicData>
                  </a:graphic>
                </wp:inline>
              </w:drawing>
            </w:r>
            <w:r>
              <w:rPr>
                <w:iCs/>
                <w:szCs w:val="20"/>
                <w:lang w:val="en-GB"/>
              </w:rPr>
              <w:t xml:space="preserve">, and if the UE provides a Type 1 power headroom report in a PUSCH transmission in a slot on active </w:t>
            </w:r>
            <w:r>
              <w:rPr>
                <w:szCs w:val="20"/>
              </w:rPr>
              <w:t xml:space="preserve">UL BWP </w:t>
            </w:r>
            <w:r>
              <w:rPr>
                <w:noProof/>
                <w:position w:val="-10"/>
                <w:szCs w:val="20"/>
                <w:lang w:eastAsia="zh-CN"/>
              </w:rPr>
              <w:drawing>
                <wp:inline distT="0" distB="0" distL="114300" distR="114300" wp14:anchorId="4355912B" wp14:editId="44AEF5C3">
                  <wp:extent cx="190500" cy="190500"/>
                  <wp:effectExtent l="0" t="0" r="0" b="6350"/>
                  <wp:docPr id="4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9"/>
                          <pic:cNvPicPr>
                            <a:picLocks noChangeAspect="1"/>
                          </pic:cNvPicPr>
                        </pic:nvPicPr>
                        <pic:blipFill>
                          <a:blip r:embed="rId51"/>
                          <a:stretch>
                            <a:fillRect/>
                          </a:stretch>
                        </pic:blipFill>
                        <pic:spPr>
                          <a:xfrm>
                            <a:off x="0" y="0"/>
                            <a:ext cx="190500" cy="190500"/>
                          </a:xfrm>
                          <a:prstGeom prst="rect">
                            <a:avLst/>
                          </a:prstGeom>
                          <a:noFill/>
                          <a:ln>
                            <a:noFill/>
                          </a:ln>
                        </pic:spPr>
                      </pic:pic>
                    </a:graphicData>
                  </a:graphic>
                </wp:inline>
              </w:drawing>
            </w:r>
            <w:r>
              <w:rPr>
                <w:iCs/>
                <w:szCs w:val="20"/>
                <w:lang w:val="en-GB"/>
              </w:rPr>
              <w:t xml:space="preserve"> , the UE provides a Type 1 power headroom report for </w:t>
            </w:r>
            <w:r>
              <w:rPr>
                <w:rFonts w:hint="eastAsia"/>
                <w:iCs/>
                <w:szCs w:val="20"/>
                <w:lang w:val="en-GB" w:eastAsia="ko-KR"/>
              </w:rPr>
              <w:t>the first PUSCH</w:t>
            </w:r>
            <w:ins w:id="127" w:author="ZTE" w:date="2020-07-29T19:07:00Z">
              <w:r>
                <w:rPr>
                  <w:rFonts w:eastAsia="宋体" w:hint="eastAsia"/>
                  <w:iCs/>
                  <w:szCs w:val="20"/>
                  <w:lang w:eastAsia="zh-CN"/>
                </w:rPr>
                <w:t xml:space="preserve"> with </w:t>
              </w:r>
              <w:r>
                <w:rPr>
                  <w:szCs w:val="20"/>
                  <w:lang w:eastAsia="zh-CN"/>
                </w:rPr>
                <w:t>larger</w:t>
              </w:r>
              <w:r>
                <w:rPr>
                  <w:szCs w:val="20"/>
                  <w:lang w:val="en-GB" w:eastAsia="zh-CN"/>
                </w:rPr>
                <w:t xml:space="preserve"> </w:t>
              </w:r>
              <w:r>
                <w:rPr>
                  <w:szCs w:val="20"/>
                  <w:lang w:val="en-GB"/>
                </w:rPr>
                <w:t>priority index</w:t>
              </w:r>
            </w:ins>
            <w:r>
              <w:rPr>
                <w:iCs/>
                <w:szCs w:val="20"/>
                <w:lang w:val="en-GB" w:eastAsia="ko-KR"/>
              </w:rPr>
              <w:t>,</w:t>
            </w:r>
            <w:r>
              <w:rPr>
                <w:rFonts w:hint="eastAsia"/>
                <w:iCs/>
                <w:szCs w:val="20"/>
                <w:lang w:val="en-GB" w:eastAsia="ko-KR"/>
              </w:rPr>
              <w:t xml:space="preserve"> if any</w:t>
            </w:r>
            <w:r>
              <w:rPr>
                <w:iCs/>
                <w:szCs w:val="20"/>
                <w:lang w:val="en-GB" w:eastAsia="ko-KR"/>
              </w:rPr>
              <w:t>,</w:t>
            </w:r>
            <w:r>
              <w:rPr>
                <w:rFonts w:hint="eastAsia"/>
                <w:iCs/>
                <w:szCs w:val="20"/>
                <w:lang w:val="en-GB" w:eastAsia="ko-KR"/>
              </w:rPr>
              <w:t xml:space="preserve"> on</w:t>
            </w:r>
            <w:r>
              <w:rPr>
                <w:iCs/>
                <w:szCs w:val="20"/>
                <w:lang w:val="en-GB"/>
              </w:rPr>
              <w:t xml:space="preserve"> the slot on active </w:t>
            </w:r>
            <w:r>
              <w:rPr>
                <w:szCs w:val="20"/>
              </w:rPr>
              <w:t xml:space="preserve">UL BWP </w:t>
            </w:r>
            <w:r>
              <w:rPr>
                <w:noProof/>
                <w:position w:val="-10"/>
                <w:szCs w:val="20"/>
                <w:lang w:eastAsia="zh-CN"/>
              </w:rPr>
              <w:drawing>
                <wp:inline distT="0" distB="0" distL="114300" distR="114300" wp14:anchorId="07171D33" wp14:editId="1CC7DB76">
                  <wp:extent cx="190500" cy="190500"/>
                  <wp:effectExtent l="0" t="0" r="0" b="6350"/>
                  <wp:docPr id="4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0"/>
                          <pic:cNvPicPr>
                            <a:picLocks noChangeAspect="1"/>
                          </pic:cNvPicPr>
                        </pic:nvPicPr>
                        <pic:blipFill>
                          <a:blip r:embed="rId55"/>
                          <a:stretch>
                            <a:fillRect/>
                          </a:stretch>
                        </pic:blipFill>
                        <pic:spPr>
                          <a:xfrm>
                            <a:off x="0" y="0"/>
                            <a:ext cx="190500" cy="190500"/>
                          </a:xfrm>
                          <a:prstGeom prst="rect">
                            <a:avLst/>
                          </a:prstGeom>
                          <a:noFill/>
                          <a:ln>
                            <a:noFill/>
                          </a:ln>
                        </pic:spPr>
                      </pic:pic>
                    </a:graphicData>
                  </a:graphic>
                </wp:inline>
              </w:drawing>
            </w:r>
            <w:r>
              <w:rPr>
                <w:iCs/>
                <w:szCs w:val="20"/>
                <w:lang w:val="en-GB"/>
              </w:rPr>
              <w:t xml:space="preserve"> </w:t>
            </w:r>
            <w:r>
              <w:rPr>
                <w:szCs w:val="20"/>
                <w:lang w:val="en-GB"/>
              </w:rPr>
              <w:t xml:space="preserve">that overlaps with the slot on active UL BWP </w:t>
            </w:r>
            <w:r>
              <w:rPr>
                <w:noProof/>
                <w:position w:val="-10"/>
                <w:szCs w:val="20"/>
                <w:lang w:eastAsia="zh-CN"/>
              </w:rPr>
              <w:drawing>
                <wp:inline distT="0" distB="0" distL="114300" distR="114300" wp14:anchorId="3A3AFE9B" wp14:editId="044657C1">
                  <wp:extent cx="190500" cy="190500"/>
                  <wp:effectExtent l="0" t="0" r="0" b="6350"/>
                  <wp:docPr id="5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1"/>
                          <pic:cNvPicPr>
                            <a:picLocks noChangeAspect="1"/>
                          </pic:cNvPicPr>
                        </pic:nvPicPr>
                        <pic:blipFill>
                          <a:blip r:embed="rId51"/>
                          <a:stretch>
                            <a:fillRect/>
                          </a:stretch>
                        </pic:blipFill>
                        <pic:spPr>
                          <a:xfrm>
                            <a:off x="0" y="0"/>
                            <a:ext cx="190500" cy="190500"/>
                          </a:xfrm>
                          <a:prstGeom prst="rect">
                            <a:avLst/>
                          </a:prstGeom>
                          <a:noFill/>
                          <a:ln>
                            <a:noFill/>
                          </a:ln>
                        </pic:spPr>
                      </pic:pic>
                    </a:graphicData>
                  </a:graphic>
                </wp:inline>
              </w:drawing>
            </w:r>
            <w:r>
              <w:rPr>
                <w:szCs w:val="20"/>
                <w:lang w:val="en-GB"/>
              </w:rPr>
              <w:t>.</w:t>
            </w:r>
          </w:p>
          <w:p w14:paraId="4A2FAD13" w14:textId="77777777" w:rsidR="00B31BBD" w:rsidRDefault="00F134AB">
            <w:pPr>
              <w:rPr>
                <w:szCs w:val="20"/>
                <w:lang w:val="en-GB"/>
              </w:rPr>
            </w:pPr>
            <w:r>
              <w:rPr>
                <w:szCs w:val="20"/>
                <w:lang w:val="en-GB"/>
              </w:rPr>
              <w:t xml:space="preserve">If a UE is configured with multiple cells for PUSCH transmissions </w:t>
            </w:r>
            <w:r>
              <w:rPr>
                <w:iCs/>
                <w:szCs w:val="20"/>
                <w:lang w:val="en-GB"/>
              </w:rPr>
              <w:t xml:space="preserve">and provides a Type 1 power headroom report in a PUSCH transmission with PUSCH repetition Type B having a nominal repetition that spans multiple slots on active </w:t>
            </w:r>
            <w:r>
              <w:rPr>
                <w:szCs w:val="20"/>
                <w:lang w:val="en-GB"/>
              </w:rPr>
              <w:t xml:space="preserve">UL BWP </w:t>
            </w:r>
            <w:r>
              <w:rPr>
                <w:noProof/>
                <w:position w:val="-10"/>
                <w:szCs w:val="20"/>
                <w:lang w:eastAsia="zh-CN"/>
              </w:rPr>
              <w:drawing>
                <wp:inline distT="0" distB="0" distL="0" distR="0" wp14:anchorId="19A1399E" wp14:editId="592C2635">
                  <wp:extent cx="180975" cy="180975"/>
                  <wp:effectExtent l="0" t="0" r="0" b="1270"/>
                  <wp:docPr id="51"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3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szCs w:val="20"/>
                <w:lang w:val="en-GB"/>
              </w:rPr>
              <w:t xml:space="preserve"> and overlaps with one or more slots on active </w:t>
            </w:r>
            <w:r>
              <w:rPr>
                <w:szCs w:val="20"/>
                <w:lang w:val="en-GB"/>
              </w:rPr>
              <w:t xml:space="preserve">UL BWP </w:t>
            </w:r>
            <w:r>
              <w:rPr>
                <w:noProof/>
                <w:position w:val="-10"/>
                <w:szCs w:val="20"/>
                <w:lang w:eastAsia="zh-CN"/>
              </w:rPr>
              <w:drawing>
                <wp:inline distT="0" distB="0" distL="0" distR="0" wp14:anchorId="0DC2A7DB" wp14:editId="7FAE45E9">
                  <wp:extent cx="180975" cy="180975"/>
                  <wp:effectExtent l="0" t="0" r="0" b="1270"/>
                  <wp:docPr id="52"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3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szCs w:val="20"/>
                <w:lang w:val="en-GB"/>
              </w:rPr>
              <w:t xml:space="preserve">, the UE provides a Type 1 power headroom </w:t>
            </w:r>
            <w:r>
              <w:rPr>
                <w:iCs/>
                <w:szCs w:val="20"/>
                <w:lang w:val="en-GB"/>
              </w:rPr>
              <w:lastRenderedPageBreak/>
              <w:t xml:space="preserve">report for </w:t>
            </w:r>
            <w:r>
              <w:rPr>
                <w:iCs/>
                <w:szCs w:val="20"/>
                <w:lang w:val="en-GB" w:eastAsia="ko-KR"/>
              </w:rPr>
              <w:t>the first PUSCH</w:t>
            </w:r>
            <w:ins w:id="128" w:author="ZTE" w:date="2020-07-29T19:06:00Z">
              <w:r>
                <w:rPr>
                  <w:rFonts w:eastAsia="宋体" w:hint="eastAsia"/>
                  <w:iCs/>
                  <w:szCs w:val="20"/>
                  <w:lang w:eastAsia="zh-CN"/>
                </w:rPr>
                <w:t xml:space="preserve"> with </w:t>
              </w:r>
            </w:ins>
            <w:ins w:id="129" w:author="ZTE" w:date="2020-07-29T19:07:00Z">
              <w:r>
                <w:rPr>
                  <w:szCs w:val="20"/>
                  <w:lang w:eastAsia="zh-CN"/>
                </w:rPr>
                <w:t>larger</w:t>
              </w:r>
              <w:r>
                <w:rPr>
                  <w:szCs w:val="20"/>
                  <w:lang w:val="en-GB" w:eastAsia="zh-CN"/>
                </w:rPr>
                <w:t xml:space="preserve"> </w:t>
              </w:r>
            </w:ins>
            <w:ins w:id="130" w:author="ZTE" w:date="2020-07-29T19:06:00Z">
              <w:r>
                <w:rPr>
                  <w:szCs w:val="20"/>
                  <w:lang w:val="en-GB"/>
                </w:rPr>
                <w:t>priority index</w:t>
              </w:r>
            </w:ins>
            <w:r>
              <w:rPr>
                <w:iCs/>
                <w:szCs w:val="20"/>
                <w:lang w:val="en-GB" w:eastAsia="ko-KR"/>
              </w:rPr>
              <w:t>, if any, on</w:t>
            </w:r>
            <w:r>
              <w:rPr>
                <w:iCs/>
                <w:szCs w:val="20"/>
                <w:lang w:val="en-GB"/>
              </w:rPr>
              <w:t xml:space="preserve"> the first slot of the one or more slots on active </w:t>
            </w:r>
            <w:r>
              <w:rPr>
                <w:szCs w:val="20"/>
                <w:lang w:val="en-GB"/>
              </w:rPr>
              <w:t xml:space="preserve">UL BWP </w:t>
            </w:r>
            <w:r>
              <w:rPr>
                <w:noProof/>
                <w:position w:val="-10"/>
                <w:szCs w:val="20"/>
                <w:lang w:eastAsia="zh-CN"/>
              </w:rPr>
              <w:drawing>
                <wp:inline distT="0" distB="0" distL="0" distR="0" wp14:anchorId="5BBCF52D" wp14:editId="7B16B129">
                  <wp:extent cx="180975" cy="180975"/>
                  <wp:effectExtent l="0" t="0" r="0" b="1270"/>
                  <wp:docPr id="53"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szCs w:val="20"/>
                <w:lang w:val="en-GB"/>
              </w:rPr>
              <w:t xml:space="preserve"> </w:t>
            </w:r>
            <w:r>
              <w:rPr>
                <w:szCs w:val="20"/>
                <w:lang w:val="en-GB"/>
              </w:rPr>
              <w:t xml:space="preserve">that overlaps with the </w:t>
            </w:r>
            <w:r>
              <w:rPr>
                <w:szCs w:val="20"/>
                <w:lang w:eastAsia="zh-CN"/>
              </w:rPr>
              <w:t>multiple slots of the</w:t>
            </w:r>
            <w:r>
              <w:rPr>
                <w:rFonts w:hint="eastAsia"/>
                <w:szCs w:val="20"/>
                <w:lang w:eastAsia="zh-CN"/>
              </w:rPr>
              <w:t xml:space="preserve"> </w:t>
            </w:r>
            <w:r>
              <w:rPr>
                <w:rFonts w:hint="eastAsia"/>
                <w:szCs w:val="20"/>
                <w:lang w:val="en-GB" w:eastAsia="zh-CN"/>
              </w:rPr>
              <w:t>n</w:t>
            </w:r>
            <w:r>
              <w:rPr>
                <w:szCs w:val="20"/>
                <w:lang w:val="en-GB"/>
              </w:rPr>
              <w:t xml:space="preserve">ominal repetition on active UL BWP </w:t>
            </w:r>
            <w:r>
              <w:rPr>
                <w:noProof/>
                <w:position w:val="-10"/>
                <w:szCs w:val="20"/>
                <w:lang w:eastAsia="zh-CN"/>
              </w:rPr>
              <w:drawing>
                <wp:inline distT="0" distB="0" distL="0" distR="0" wp14:anchorId="30976EBA" wp14:editId="3C7FA0B9">
                  <wp:extent cx="180975" cy="180975"/>
                  <wp:effectExtent l="0" t="0" r="0" b="1270"/>
                  <wp:docPr id="54"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3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szCs w:val="20"/>
                <w:lang w:val="en-GB"/>
              </w:rPr>
              <w:t>.</w:t>
            </w:r>
          </w:p>
        </w:tc>
      </w:tr>
      <w:bookmarkEnd w:id="0"/>
      <w:bookmarkEnd w:id="1"/>
    </w:tbl>
    <w:p w14:paraId="4B8491C5" w14:textId="77777777" w:rsidR="00B31BBD" w:rsidRDefault="00B31BBD">
      <w:pPr>
        <w:rPr>
          <w:lang w:val="en-GB" w:eastAsia="zh-CN"/>
        </w:rPr>
      </w:pPr>
    </w:p>
    <w:p w14:paraId="37D910D4" w14:textId="77777777" w:rsidR="00B31BBD" w:rsidRDefault="00F134AB">
      <w:pP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S 38.214 </w:t>
      </w:r>
    </w:p>
    <w:p w14:paraId="1D675BD3" w14:textId="77777777" w:rsidR="00B31BBD" w:rsidRDefault="00F134AB">
      <w:pPr>
        <w:keepNext/>
        <w:keepLines/>
        <w:spacing w:before="120"/>
        <w:ind w:left="1701" w:hanging="1701"/>
        <w:outlineLvl w:val="4"/>
        <w:rPr>
          <w:rFonts w:ascii="Arial" w:hAnsi="Arial"/>
          <w:color w:val="000000"/>
          <w:lang w:eastAsia="zh-CN"/>
        </w:rPr>
      </w:pPr>
      <w:r>
        <w:rPr>
          <w:rFonts w:ascii="Arial" w:hAnsi="Arial"/>
          <w:color w:val="000000"/>
          <w:lang w:eastAsia="zh-CN"/>
        </w:rPr>
        <w:t>6.1.2.3.2</w:t>
      </w:r>
      <w:r>
        <w:rPr>
          <w:rFonts w:ascii="Arial" w:hAnsi="Arial"/>
          <w:color w:val="000000"/>
          <w:lang w:eastAsia="zh-CN"/>
        </w:rPr>
        <w:tab/>
        <w:t>Transport Block repetition for uplink transmissions of PUSCH repetition Type B with a configured grant</w:t>
      </w:r>
    </w:p>
    <w:p w14:paraId="213A7A15" w14:textId="77777777" w:rsidR="00B31BBD" w:rsidRDefault="00F134AB">
      <w:pPr>
        <w:rPr>
          <w:lang w:eastAsia="en-GB"/>
        </w:rPr>
      </w:pPr>
      <w:r>
        <w:rPr>
          <w:color w:val="000000"/>
        </w:rPr>
        <w:t>The procedures described in this Clause apply to PUSCH transmissions of PUSCH repetition type B with a Type 1 or Type 2 configured grant.</w:t>
      </w:r>
    </w:p>
    <w:p w14:paraId="5B6A3598" w14:textId="77777777" w:rsidR="00B31BBD" w:rsidRDefault="00F134AB">
      <w:pPr>
        <w:rPr>
          <w:color w:val="000000"/>
        </w:rPr>
      </w:pPr>
      <w:r>
        <w:rPr>
          <w:color w:val="000000"/>
        </w:rPr>
        <w:t xml:space="preserve">For PUSCH transmissions with a Type 1 or Type 2 configured grant, the nominal repetitions and the actual repetitions are determined according to the procedures for PUSCH repetition Type B defined in Clause 6.1.2.1. The higher layer configured parameters </w:t>
      </w:r>
      <w:proofErr w:type="spellStart"/>
      <w:r>
        <w:rPr>
          <w:i/>
          <w:color w:val="000000"/>
        </w:rPr>
        <w:t>repK</w:t>
      </w:r>
      <w:proofErr w:type="spellEnd"/>
      <w:r>
        <w:rPr>
          <w:i/>
          <w:color w:val="000000"/>
        </w:rPr>
        <w:t>-RV</w:t>
      </w:r>
      <w:r>
        <w:rPr>
          <w:color w:val="000000"/>
        </w:rPr>
        <w:t xml:space="preserve"> defines the redundancy version pattern to be applied to the repetitions. If the parameter </w:t>
      </w:r>
      <w:proofErr w:type="spellStart"/>
      <w:r>
        <w:rPr>
          <w:i/>
          <w:color w:val="000000"/>
        </w:rPr>
        <w:t>repK</w:t>
      </w:r>
      <w:proofErr w:type="spellEnd"/>
      <w:r>
        <w:rPr>
          <w:i/>
          <w:color w:val="000000"/>
        </w:rPr>
        <w:t>-RV</w:t>
      </w:r>
      <w:r>
        <w:rPr>
          <w:color w:val="000000"/>
        </w:rPr>
        <w:t xml:space="preserve"> is not provided in the </w:t>
      </w:r>
      <w:proofErr w:type="spellStart"/>
      <w:r>
        <w:rPr>
          <w:i/>
          <w:color w:val="000000"/>
        </w:rPr>
        <w:t>configuredGrantConfig</w:t>
      </w:r>
      <w:proofErr w:type="spellEnd"/>
      <w:r>
        <w:rPr>
          <w:color w:val="000000"/>
        </w:rPr>
        <w:t xml:space="preserve">, the redundancy version for each actual repetition with a configured grant shall be set to 0. Otherwise, for the </w:t>
      </w:r>
      <w:r>
        <w:rPr>
          <w:i/>
          <w:color w:val="000000"/>
        </w:rPr>
        <w:t>n</w:t>
      </w:r>
      <w:r>
        <w:rPr>
          <w:color w:val="000000"/>
        </w:rPr>
        <w:t xml:space="preserve">th transmission occasion among all the actual repetitions (including the actual repetitions that are omitted) of the </w:t>
      </w:r>
      <w:r>
        <w:rPr>
          <w:i/>
          <w:color w:val="000000"/>
        </w:rPr>
        <w:t>K</w:t>
      </w:r>
      <w:r>
        <w:rPr>
          <w:color w:val="000000"/>
        </w:rPr>
        <w:t xml:space="preserve"> nominal repetitions, it is associated with </w:t>
      </w:r>
      <w:r>
        <w:rPr>
          <w:i/>
          <w:color w:val="000000"/>
        </w:rPr>
        <w:t>(mod(n-1,</w:t>
      </w:r>
      <w:proofErr w:type="gramStart"/>
      <w:r>
        <w:rPr>
          <w:i/>
          <w:color w:val="000000"/>
        </w:rPr>
        <w:t>4)+</w:t>
      </w:r>
      <w:proofErr w:type="gramEnd"/>
      <w:r>
        <w:rPr>
          <w:i/>
          <w:color w:val="000000"/>
        </w:rPr>
        <w:t>1)</w:t>
      </w:r>
      <w:proofErr w:type="spellStart"/>
      <w:r>
        <w:rPr>
          <w:i/>
          <w:color w:val="000000"/>
          <w:vertAlign w:val="superscript"/>
        </w:rPr>
        <w:t>th</w:t>
      </w:r>
      <w:proofErr w:type="spellEnd"/>
      <w:r>
        <w:rPr>
          <w:color w:val="000000"/>
        </w:rPr>
        <w:t xml:space="preserve"> value in the configured RV sequence. If a configured grant configuration is configured with </w:t>
      </w:r>
      <w:r>
        <w:rPr>
          <w:i/>
          <w:color w:val="000000"/>
        </w:rPr>
        <w:t>Configuredgrantconfig-StartingfromRV0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actual repetitions. Otherwise, </w:t>
      </w:r>
      <w:r>
        <w:rPr>
          <w:color w:val="000000"/>
        </w:rPr>
        <w:t xml:space="preserve">the initial transmission of a transport block may start at </w:t>
      </w:r>
    </w:p>
    <w:p w14:paraId="1496EA61" w14:textId="77777777" w:rsidR="00B31BBD" w:rsidRDefault="00F134AB">
      <w:pPr>
        <w:pStyle w:val="B1"/>
      </w:pPr>
      <w:r>
        <w:t>-</w:t>
      </w:r>
      <w:r>
        <w:tab/>
        <w:t>the first transmission occasion of the actual repetitions if the configured RV sequence is {0,2,3,1},</w:t>
      </w:r>
    </w:p>
    <w:p w14:paraId="7CAA3CC3" w14:textId="77777777" w:rsidR="00B31BBD" w:rsidRDefault="00F134AB">
      <w:pPr>
        <w:pStyle w:val="B1"/>
      </w:pPr>
      <w:r>
        <w:t>-</w:t>
      </w:r>
      <w:r>
        <w:tab/>
        <w:t>any of the transmission occasions of the actual repetitions that are associated with RV=0 if the configured RV sequence is {0,3,0,3},</w:t>
      </w:r>
    </w:p>
    <w:p w14:paraId="29EA0784" w14:textId="77777777" w:rsidR="00B31BBD" w:rsidRDefault="00F134AB">
      <w:pPr>
        <w:pStyle w:val="B1"/>
      </w:pPr>
      <w:r>
        <w:t>-</w:t>
      </w:r>
      <w:r>
        <w:tab/>
        <w:t xml:space="preserve">any of the transmission occasions of the actual repetitions if the configured RV sequence is {0,0,0,0}, except the actual repetitions within the last nominal repetition when </w:t>
      </w:r>
      <w:r>
        <w:rPr>
          <w:i/>
          <w:lang w:val="en-US"/>
        </w:rPr>
        <w:t>K≥8</w:t>
      </w:r>
      <w:r>
        <w:t xml:space="preserve">. </w:t>
      </w:r>
    </w:p>
    <w:p w14:paraId="122F2467" w14:textId="77777777" w:rsidR="00B31BBD" w:rsidRDefault="00F134AB">
      <w:r>
        <w:t xml:space="preserve">For any RV sequence, the repetitions shall be terminated after transmitting K nominal repetitions, or at the last transmission occasion among the </w:t>
      </w:r>
      <w:r>
        <w:rPr>
          <w:i/>
        </w:rPr>
        <w:t>K</w:t>
      </w:r>
      <w:r>
        <w:t xml:space="preserve"> nominal repetitions within the period </w:t>
      </w:r>
      <w:r>
        <w:rPr>
          <w:i/>
        </w:rPr>
        <w:t>P</w:t>
      </w:r>
      <w:r>
        <w:t xml:space="preserve">, or from the starting symbol of a repetition that overlaps with a PUSCH with the same HARQ process scheduled by DCI format 0_0, 0_1 or 0_2, whichever is reached first. The UE is not expected to be configured with the time duration for the transmission of </w:t>
      </w:r>
      <w:r>
        <w:rPr>
          <w:i/>
        </w:rPr>
        <w:t>K</w:t>
      </w:r>
      <w:r>
        <w:t xml:space="preserve"> nominal repetitions larger than the time duration derived by the periodicity </w:t>
      </w:r>
      <w:r>
        <w:rPr>
          <w:i/>
        </w:rPr>
        <w:t>P</w:t>
      </w:r>
      <w:r>
        <w:t>.</w:t>
      </w:r>
    </w:p>
    <w:p w14:paraId="359447E7" w14:textId="77777777" w:rsidR="00B31BBD" w:rsidRDefault="00B31BBD">
      <w:pPr>
        <w:rPr>
          <w:lang w:eastAsia="zh-CN"/>
        </w:rPr>
      </w:pPr>
    </w:p>
    <w:p w14:paraId="14974382" w14:textId="77777777" w:rsidR="00B31BBD" w:rsidRDefault="00F134AB">
      <w:pPr>
        <w:pStyle w:val="20"/>
        <w:rPr>
          <w:color w:val="000000"/>
        </w:rPr>
      </w:pPr>
      <w:r>
        <w:rPr>
          <w:color w:val="000000"/>
        </w:rPr>
        <w:t>6.1</w:t>
      </w:r>
      <w:r>
        <w:rPr>
          <w:color w:val="000000"/>
        </w:rPr>
        <w:tab/>
        <w:t>UE procedure for transmitting the physical uplink shared channel</w:t>
      </w:r>
    </w:p>
    <w:p w14:paraId="0A059CDC" w14:textId="77777777" w:rsidR="00B31BBD" w:rsidRDefault="00F134AB">
      <w:pPr>
        <w:spacing w:after="180"/>
        <w:jc w:val="center"/>
        <w:rPr>
          <w:rFonts w:eastAsia="宋体"/>
          <w:szCs w:val="20"/>
          <w:lang w:val="en-GB"/>
        </w:rPr>
      </w:pPr>
      <w:r>
        <w:rPr>
          <w:rFonts w:eastAsiaTheme="minorEastAsia" w:hint="eastAsia"/>
          <w:color w:val="FF0000"/>
          <w:lang w:val="en-GB" w:eastAsia="zh-CN"/>
        </w:rPr>
        <w:t>[</w:t>
      </w:r>
      <w:r>
        <w:rPr>
          <w:rFonts w:eastAsiaTheme="minorEastAsia"/>
          <w:color w:val="FF0000"/>
          <w:lang w:val="en-GB" w:eastAsia="zh-CN"/>
        </w:rPr>
        <w:t>omit the irrelevant part]</w:t>
      </w:r>
    </w:p>
    <w:p w14:paraId="145F541B" w14:textId="77777777" w:rsidR="00B31BBD" w:rsidRDefault="00F134AB">
      <w:r>
        <w:t xml:space="preserve">A UE is not expected to be scheduled by a PDCCH ending in symbol </w:t>
      </w:r>
      <m:oMath>
        <m:r>
          <w:rPr>
            <w:rFonts w:ascii="Cambria Math" w:hAnsi="Cambria Math"/>
          </w:rPr>
          <m:t>i</m:t>
        </m:r>
      </m:oMath>
      <w: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t xml:space="preserve"> on the same serving cell if the end of symbol </w:t>
      </w:r>
      <m:oMath>
        <m:r>
          <w:rPr>
            <w:rFonts w:ascii="Cambria Math" w:hAnsi="Cambria Math"/>
          </w:rPr>
          <m:t>i</m:t>
        </m:r>
      </m:oMath>
      <w:r>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before the beginning of symbol </w:t>
      </w:r>
      <m:oMath>
        <m:r>
          <w:rPr>
            <w:rFonts w:ascii="Cambria Math" w:hAnsi="Cambria Math"/>
          </w:rPr>
          <m:t>j</m:t>
        </m:r>
      </m:oMath>
      <w:r>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 based on the minimum of the subcarrier spacing corresponding to the PUSCH with configured grant and the subcarrier spacing of the PDCCH scheduling the PUSCH.</w:t>
      </w:r>
    </w:p>
    <w:p w14:paraId="282A3B6B" w14:textId="77777777" w:rsidR="00B31BBD" w:rsidRDefault="00F134AB">
      <w:pPr>
        <w:spacing w:after="180"/>
        <w:jc w:val="center"/>
        <w:rPr>
          <w:rFonts w:eastAsia="宋体"/>
          <w:szCs w:val="20"/>
          <w:lang w:val="en-GB"/>
        </w:rPr>
      </w:pPr>
      <w:r>
        <w:rPr>
          <w:rFonts w:eastAsiaTheme="minorEastAsia" w:hint="eastAsia"/>
          <w:color w:val="FF0000"/>
          <w:lang w:val="en-GB" w:eastAsia="zh-CN"/>
        </w:rPr>
        <w:t>[</w:t>
      </w:r>
      <w:r>
        <w:rPr>
          <w:rFonts w:eastAsiaTheme="minorEastAsia"/>
          <w:color w:val="FF0000"/>
          <w:lang w:val="en-GB" w:eastAsia="zh-CN"/>
        </w:rPr>
        <w:t>omit the irrelevant part]</w:t>
      </w:r>
    </w:p>
    <w:p w14:paraId="773646C4" w14:textId="77777777" w:rsidR="00B31BBD" w:rsidRDefault="00B31BBD"/>
    <w:p w14:paraId="7845D7AB" w14:textId="77777777" w:rsidR="00B31BBD" w:rsidRDefault="00B31BBD">
      <w:pPr>
        <w:rPr>
          <w:lang w:eastAsia="zh-CN"/>
        </w:rPr>
      </w:pPr>
    </w:p>
    <w:sectPr w:rsidR="00B31BBD">
      <w:headerReference w:type="default" r:id="rId5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1F369" w14:textId="77777777" w:rsidR="00CB4802" w:rsidRDefault="00CB4802">
      <w:pPr>
        <w:spacing w:after="0"/>
      </w:pPr>
      <w:r>
        <w:separator/>
      </w:r>
    </w:p>
  </w:endnote>
  <w:endnote w:type="continuationSeparator" w:id="0">
    <w:p w14:paraId="40077B33" w14:textId="77777777" w:rsidR="00CB4802" w:rsidRDefault="00CB48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537B3" w14:textId="77777777" w:rsidR="00CB4802" w:rsidRDefault="00CB4802">
      <w:pPr>
        <w:spacing w:after="0"/>
      </w:pPr>
      <w:r>
        <w:separator/>
      </w:r>
    </w:p>
  </w:footnote>
  <w:footnote w:type="continuationSeparator" w:id="0">
    <w:p w14:paraId="4141E9AC" w14:textId="77777777" w:rsidR="00CB4802" w:rsidRDefault="00CB480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7C5C5" w14:textId="77777777" w:rsidR="00AC5C21" w:rsidRDefault="00AC5C21">
    <w:pPr>
      <w:pStyle w:val="ae"/>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4C41609"/>
    <w:multiLevelType w:val="multilevel"/>
    <w:tmpl w:val="04C416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DF7B07"/>
    <w:multiLevelType w:val="multilevel"/>
    <w:tmpl w:val="13DF7B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9AE29A0"/>
    <w:multiLevelType w:val="multilevel"/>
    <w:tmpl w:val="29AE29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4874EA"/>
    <w:multiLevelType w:val="multilevel"/>
    <w:tmpl w:val="EF86A2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BCA6F67"/>
    <w:multiLevelType w:val="multilevel"/>
    <w:tmpl w:val="3BCA6F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4C330946"/>
    <w:multiLevelType w:val="multilevel"/>
    <w:tmpl w:val="4C33094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2DA1AF2"/>
    <w:multiLevelType w:val="multilevel"/>
    <w:tmpl w:val="62DA1AF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89B53A7"/>
    <w:multiLevelType w:val="multilevel"/>
    <w:tmpl w:val="689B53A7"/>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A114ED2"/>
    <w:multiLevelType w:val="multilevel"/>
    <w:tmpl w:val="6A114E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C862F6F"/>
    <w:multiLevelType w:val="multilevel"/>
    <w:tmpl w:val="6C862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72707143"/>
    <w:multiLevelType w:val="hybridMultilevel"/>
    <w:tmpl w:val="D1449E5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56D3832"/>
    <w:multiLevelType w:val="multilevel"/>
    <w:tmpl w:val="756D3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7821735"/>
    <w:multiLevelType w:val="multilevel"/>
    <w:tmpl w:val="F28EF0B8"/>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C9F3000"/>
    <w:multiLevelType w:val="multilevel"/>
    <w:tmpl w:val="7C9F3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14"/>
  </w:num>
  <w:num w:numId="4">
    <w:abstractNumId w:val="10"/>
  </w:num>
  <w:num w:numId="5">
    <w:abstractNumId w:val="13"/>
  </w:num>
  <w:num w:numId="6">
    <w:abstractNumId w:val="6"/>
  </w:num>
  <w:num w:numId="7">
    <w:abstractNumId w:val="11"/>
  </w:num>
  <w:num w:numId="8">
    <w:abstractNumId w:val="19"/>
  </w:num>
  <w:num w:numId="9">
    <w:abstractNumId w:val="3"/>
  </w:num>
  <w:num w:numId="10">
    <w:abstractNumId w:val="5"/>
  </w:num>
  <w:num w:numId="11">
    <w:abstractNumId w:val="0"/>
  </w:num>
  <w:num w:numId="12">
    <w:abstractNumId w:val="2"/>
  </w:num>
  <w:num w:numId="13">
    <w:abstractNumId w:val="17"/>
  </w:num>
  <w:num w:numId="14">
    <w:abstractNumId w:val="1"/>
  </w:num>
  <w:num w:numId="15">
    <w:abstractNumId w:val="12"/>
  </w:num>
  <w:num w:numId="16">
    <w:abstractNumId w:val="18"/>
  </w:num>
  <w:num w:numId="17">
    <w:abstractNumId w:val="24"/>
  </w:num>
  <w:num w:numId="18">
    <w:abstractNumId w:val="8"/>
  </w:num>
  <w:num w:numId="19">
    <w:abstractNumId w:val="4"/>
  </w:num>
  <w:num w:numId="20">
    <w:abstractNumId w:val="16"/>
  </w:num>
  <w:num w:numId="21">
    <w:abstractNumId w:val="22"/>
  </w:num>
  <w:num w:numId="22">
    <w:abstractNumId w:val="1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17A3"/>
    <w:rsid w:val="00002134"/>
    <w:rsid w:val="000021A3"/>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9B"/>
    <w:rsid w:val="00015CF4"/>
    <w:rsid w:val="00016208"/>
    <w:rsid w:val="00016AC6"/>
    <w:rsid w:val="0001706A"/>
    <w:rsid w:val="000174AD"/>
    <w:rsid w:val="00017BA4"/>
    <w:rsid w:val="00017F49"/>
    <w:rsid w:val="000208A6"/>
    <w:rsid w:val="000209C5"/>
    <w:rsid w:val="00020A0A"/>
    <w:rsid w:val="00020A1C"/>
    <w:rsid w:val="0002195F"/>
    <w:rsid w:val="00021B1B"/>
    <w:rsid w:val="00021C03"/>
    <w:rsid w:val="00022A7D"/>
    <w:rsid w:val="0002354F"/>
    <w:rsid w:val="000241CB"/>
    <w:rsid w:val="00024293"/>
    <w:rsid w:val="00024BC2"/>
    <w:rsid w:val="000250AB"/>
    <w:rsid w:val="0002552A"/>
    <w:rsid w:val="00025A64"/>
    <w:rsid w:val="000260C1"/>
    <w:rsid w:val="00026F14"/>
    <w:rsid w:val="0002754F"/>
    <w:rsid w:val="0002760D"/>
    <w:rsid w:val="00030815"/>
    <w:rsid w:val="00030BD6"/>
    <w:rsid w:val="00030DFC"/>
    <w:rsid w:val="00031855"/>
    <w:rsid w:val="00031948"/>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852"/>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2EA"/>
    <w:rsid w:val="000804E1"/>
    <w:rsid w:val="000810A7"/>
    <w:rsid w:val="00081472"/>
    <w:rsid w:val="000816A7"/>
    <w:rsid w:val="000816D8"/>
    <w:rsid w:val="000817D8"/>
    <w:rsid w:val="000818F4"/>
    <w:rsid w:val="0008210E"/>
    <w:rsid w:val="00082927"/>
    <w:rsid w:val="00082AB1"/>
    <w:rsid w:val="0008308B"/>
    <w:rsid w:val="000831D2"/>
    <w:rsid w:val="000838E0"/>
    <w:rsid w:val="00083C3C"/>
    <w:rsid w:val="000841C4"/>
    <w:rsid w:val="000849C5"/>
    <w:rsid w:val="00084FDF"/>
    <w:rsid w:val="000850F8"/>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A83"/>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A59"/>
    <w:rsid w:val="000B3BD9"/>
    <w:rsid w:val="000B3EC3"/>
    <w:rsid w:val="000B3F5F"/>
    <w:rsid w:val="000B40D1"/>
    <w:rsid w:val="000B4542"/>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2246"/>
    <w:rsid w:val="000C31B8"/>
    <w:rsid w:val="000C3E89"/>
    <w:rsid w:val="000C3FC8"/>
    <w:rsid w:val="000C48FF"/>
    <w:rsid w:val="000C4D73"/>
    <w:rsid w:val="000C515A"/>
    <w:rsid w:val="000C5A1A"/>
    <w:rsid w:val="000C69BE"/>
    <w:rsid w:val="000C7FF5"/>
    <w:rsid w:val="000D0ABD"/>
    <w:rsid w:val="000D0B07"/>
    <w:rsid w:val="000D0DCA"/>
    <w:rsid w:val="000D11BD"/>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D72C3"/>
    <w:rsid w:val="000E00CF"/>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714"/>
    <w:rsid w:val="000F38D0"/>
    <w:rsid w:val="000F3D89"/>
    <w:rsid w:val="000F3F5E"/>
    <w:rsid w:val="000F444E"/>
    <w:rsid w:val="000F468E"/>
    <w:rsid w:val="000F5619"/>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61"/>
    <w:rsid w:val="001017CA"/>
    <w:rsid w:val="001027E3"/>
    <w:rsid w:val="001032FB"/>
    <w:rsid w:val="00103937"/>
    <w:rsid w:val="0010493D"/>
    <w:rsid w:val="00104B01"/>
    <w:rsid w:val="00104DA0"/>
    <w:rsid w:val="00105160"/>
    <w:rsid w:val="001053C1"/>
    <w:rsid w:val="00105570"/>
    <w:rsid w:val="001056CB"/>
    <w:rsid w:val="00105812"/>
    <w:rsid w:val="00105DDD"/>
    <w:rsid w:val="001067A4"/>
    <w:rsid w:val="00106BC9"/>
    <w:rsid w:val="00106BF6"/>
    <w:rsid w:val="00106CD9"/>
    <w:rsid w:val="00107304"/>
    <w:rsid w:val="001109E6"/>
    <w:rsid w:val="001113AF"/>
    <w:rsid w:val="00111719"/>
    <w:rsid w:val="00111C5C"/>
    <w:rsid w:val="001120FC"/>
    <w:rsid w:val="0011224A"/>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5AB9"/>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887"/>
    <w:rsid w:val="00126A1D"/>
    <w:rsid w:val="00127206"/>
    <w:rsid w:val="001279D0"/>
    <w:rsid w:val="00127EA2"/>
    <w:rsid w:val="00130753"/>
    <w:rsid w:val="00130B3A"/>
    <w:rsid w:val="00130B83"/>
    <w:rsid w:val="00130EAE"/>
    <w:rsid w:val="00131E96"/>
    <w:rsid w:val="001320D4"/>
    <w:rsid w:val="001326B7"/>
    <w:rsid w:val="00132726"/>
    <w:rsid w:val="00132BAC"/>
    <w:rsid w:val="00132CFC"/>
    <w:rsid w:val="0013361D"/>
    <w:rsid w:val="00134727"/>
    <w:rsid w:val="00134974"/>
    <w:rsid w:val="00134B9D"/>
    <w:rsid w:val="0013524B"/>
    <w:rsid w:val="0013568A"/>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0E"/>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43B2"/>
    <w:rsid w:val="00174B2E"/>
    <w:rsid w:val="00175121"/>
    <w:rsid w:val="00175564"/>
    <w:rsid w:val="001759F9"/>
    <w:rsid w:val="00175B32"/>
    <w:rsid w:val="00176593"/>
    <w:rsid w:val="0017669A"/>
    <w:rsid w:val="001768C1"/>
    <w:rsid w:val="00176D09"/>
    <w:rsid w:val="00176D18"/>
    <w:rsid w:val="00177528"/>
    <w:rsid w:val="00177A43"/>
    <w:rsid w:val="00177C18"/>
    <w:rsid w:val="00177CD9"/>
    <w:rsid w:val="0018007E"/>
    <w:rsid w:val="00180604"/>
    <w:rsid w:val="00180CB0"/>
    <w:rsid w:val="0018142A"/>
    <w:rsid w:val="0018142C"/>
    <w:rsid w:val="00181A69"/>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763"/>
    <w:rsid w:val="001A5F47"/>
    <w:rsid w:val="001A644B"/>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74"/>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B97"/>
    <w:rsid w:val="001C6C21"/>
    <w:rsid w:val="001C7268"/>
    <w:rsid w:val="001C7641"/>
    <w:rsid w:val="001C78FC"/>
    <w:rsid w:val="001C7A1E"/>
    <w:rsid w:val="001D00F0"/>
    <w:rsid w:val="001D012C"/>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187"/>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5AA"/>
    <w:rsid w:val="00201693"/>
    <w:rsid w:val="00201D35"/>
    <w:rsid w:val="0020210B"/>
    <w:rsid w:val="0020261D"/>
    <w:rsid w:val="00203036"/>
    <w:rsid w:val="0020379F"/>
    <w:rsid w:val="00203BDA"/>
    <w:rsid w:val="00203C89"/>
    <w:rsid w:val="002043AC"/>
    <w:rsid w:val="0020536F"/>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3E4"/>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846"/>
    <w:rsid w:val="00243F28"/>
    <w:rsid w:val="00244347"/>
    <w:rsid w:val="00244A81"/>
    <w:rsid w:val="00244DD6"/>
    <w:rsid w:val="00245113"/>
    <w:rsid w:val="002457C9"/>
    <w:rsid w:val="002459EC"/>
    <w:rsid w:val="00245B09"/>
    <w:rsid w:val="00245F1A"/>
    <w:rsid w:val="00246453"/>
    <w:rsid w:val="00246819"/>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954"/>
    <w:rsid w:val="00254C8E"/>
    <w:rsid w:val="00254DD6"/>
    <w:rsid w:val="002552C6"/>
    <w:rsid w:val="00256478"/>
    <w:rsid w:val="00256B44"/>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2E3B"/>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AC3"/>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9C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355"/>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476"/>
    <w:rsid w:val="002F48D6"/>
    <w:rsid w:val="002F4C5D"/>
    <w:rsid w:val="002F4CC1"/>
    <w:rsid w:val="002F4D6B"/>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2ADB"/>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048"/>
    <w:rsid w:val="0032067E"/>
    <w:rsid w:val="0032084E"/>
    <w:rsid w:val="00320CAE"/>
    <w:rsid w:val="00321253"/>
    <w:rsid w:val="003220D6"/>
    <w:rsid w:val="00322955"/>
    <w:rsid w:val="00322A67"/>
    <w:rsid w:val="00322BF3"/>
    <w:rsid w:val="00323092"/>
    <w:rsid w:val="00323152"/>
    <w:rsid w:val="00323602"/>
    <w:rsid w:val="00323922"/>
    <w:rsid w:val="003239A5"/>
    <w:rsid w:val="00323D47"/>
    <w:rsid w:val="0032441E"/>
    <w:rsid w:val="003257CB"/>
    <w:rsid w:val="00325E81"/>
    <w:rsid w:val="0032602D"/>
    <w:rsid w:val="003261E7"/>
    <w:rsid w:val="003266C9"/>
    <w:rsid w:val="00326A4A"/>
    <w:rsid w:val="00326D1B"/>
    <w:rsid w:val="00327290"/>
    <w:rsid w:val="003274B4"/>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3F97"/>
    <w:rsid w:val="00344855"/>
    <w:rsid w:val="00344D58"/>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448B"/>
    <w:rsid w:val="003C469B"/>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E12"/>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3F2"/>
    <w:rsid w:val="003F56D4"/>
    <w:rsid w:val="003F5A2F"/>
    <w:rsid w:val="003F5B55"/>
    <w:rsid w:val="003F6648"/>
    <w:rsid w:val="003F6809"/>
    <w:rsid w:val="003F6C92"/>
    <w:rsid w:val="003F6ED2"/>
    <w:rsid w:val="003F76BC"/>
    <w:rsid w:val="003F7C3A"/>
    <w:rsid w:val="00400744"/>
    <w:rsid w:val="00400C31"/>
    <w:rsid w:val="00401756"/>
    <w:rsid w:val="00402BCD"/>
    <w:rsid w:val="00403747"/>
    <w:rsid w:val="00403E6E"/>
    <w:rsid w:val="004049FF"/>
    <w:rsid w:val="00404D63"/>
    <w:rsid w:val="00405E3B"/>
    <w:rsid w:val="00405E94"/>
    <w:rsid w:val="00405FC6"/>
    <w:rsid w:val="004066D3"/>
    <w:rsid w:val="0040690C"/>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65D"/>
    <w:rsid w:val="00416BCC"/>
    <w:rsid w:val="00416EA4"/>
    <w:rsid w:val="00417AD0"/>
    <w:rsid w:val="00417FBC"/>
    <w:rsid w:val="0042035D"/>
    <w:rsid w:val="004209B9"/>
    <w:rsid w:val="00421071"/>
    <w:rsid w:val="004213CE"/>
    <w:rsid w:val="004213DA"/>
    <w:rsid w:val="00421F83"/>
    <w:rsid w:val="004223DF"/>
    <w:rsid w:val="00422512"/>
    <w:rsid w:val="00422A68"/>
    <w:rsid w:val="00423437"/>
    <w:rsid w:val="00423C37"/>
    <w:rsid w:val="00423D1D"/>
    <w:rsid w:val="004242F7"/>
    <w:rsid w:val="0042475E"/>
    <w:rsid w:val="00424AB6"/>
    <w:rsid w:val="004256ED"/>
    <w:rsid w:val="00425BCC"/>
    <w:rsid w:val="00425BDB"/>
    <w:rsid w:val="00425DD1"/>
    <w:rsid w:val="00425E4D"/>
    <w:rsid w:val="004264C4"/>
    <w:rsid w:val="00426BEB"/>
    <w:rsid w:val="00426D6C"/>
    <w:rsid w:val="00427052"/>
    <w:rsid w:val="004271F6"/>
    <w:rsid w:val="0042727D"/>
    <w:rsid w:val="0042745D"/>
    <w:rsid w:val="00427AEF"/>
    <w:rsid w:val="00427F70"/>
    <w:rsid w:val="004300E5"/>
    <w:rsid w:val="0043091F"/>
    <w:rsid w:val="00430AA9"/>
    <w:rsid w:val="00430C98"/>
    <w:rsid w:val="004313E7"/>
    <w:rsid w:val="00431814"/>
    <w:rsid w:val="00431864"/>
    <w:rsid w:val="00431A89"/>
    <w:rsid w:val="00431CAB"/>
    <w:rsid w:val="00431D36"/>
    <w:rsid w:val="00431DBA"/>
    <w:rsid w:val="004325DC"/>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93C"/>
    <w:rsid w:val="00437CE5"/>
    <w:rsid w:val="00437F16"/>
    <w:rsid w:val="00440408"/>
    <w:rsid w:val="004410CA"/>
    <w:rsid w:val="0044139F"/>
    <w:rsid w:val="004413F4"/>
    <w:rsid w:val="004418F2"/>
    <w:rsid w:val="00441D12"/>
    <w:rsid w:val="00442400"/>
    <w:rsid w:val="0044269F"/>
    <w:rsid w:val="00442C2B"/>
    <w:rsid w:val="00442DB3"/>
    <w:rsid w:val="0044332D"/>
    <w:rsid w:val="00443432"/>
    <w:rsid w:val="00443597"/>
    <w:rsid w:val="0044395C"/>
    <w:rsid w:val="00443F53"/>
    <w:rsid w:val="00444035"/>
    <w:rsid w:val="0044435E"/>
    <w:rsid w:val="00444467"/>
    <w:rsid w:val="00444530"/>
    <w:rsid w:val="00444904"/>
    <w:rsid w:val="00444D20"/>
    <w:rsid w:val="00444F2C"/>
    <w:rsid w:val="00444FE1"/>
    <w:rsid w:val="0044501F"/>
    <w:rsid w:val="0044517E"/>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4F0"/>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BD"/>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197"/>
    <w:rsid w:val="00484F97"/>
    <w:rsid w:val="00485F31"/>
    <w:rsid w:val="004862BD"/>
    <w:rsid w:val="004866B4"/>
    <w:rsid w:val="00486923"/>
    <w:rsid w:val="00487C92"/>
    <w:rsid w:val="004900BE"/>
    <w:rsid w:val="00490136"/>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3BC"/>
    <w:rsid w:val="004D34E3"/>
    <w:rsid w:val="004D4077"/>
    <w:rsid w:val="004D4207"/>
    <w:rsid w:val="004D45D3"/>
    <w:rsid w:val="004D4B1A"/>
    <w:rsid w:val="004D51FE"/>
    <w:rsid w:val="004D581D"/>
    <w:rsid w:val="004D5903"/>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4F0F"/>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5A8"/>
    <w:rsid w:val="00517C4B"/>
    <w:rsid w:val="00517D6C"/>
    <w:rsid w:val="00517FD2"/>
    <w:rsid w:val="00520063"/>
    <w:rsid w:val="00520A75"/>
    <w:rsid w:val="00520B5F"/>
    <w:rsid w:val="00521341"/>
    <w:rsid w:val="00521650"/>
    <w:rsid w:val="0052175E"/>
    <w:rsid w:val="005218CE"/>
    <w:rsid w:val="00521D93"/>
    <w:rsid w:val="005220D2"/>
    <w:rsid w:val="00522400"/>
    <w:rsid w:val="00522425"/>
    <w:rsid w:val="0052244B"/>
    <w:rsid w:val="0052303A"/>
    <w:rsid w:val="0052304D"/>
    <w:rsid w:val="00523251"/>
    <w:rsid w:val="00523757"/>
    <w:rsid w:val="005239C2"/>
    <w:rsid w:val="00523F7A"/>
    <w:rsid w:val="00524359"/>
    <w:rsid w:val="005245BE"/>
    <w:rsid w:val="00524CBD"/>
    <w:rsid w:val="00524D6F"/>
    <w:rsid w:val="00525CCE"/>
    <w:rsid w:val="00525DB8"/>
    <w:rsid w:val="00525DF0"/>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07E"/>
    <w:rsid w:val="0053237C"/>
    <w:rsid w:val="00532921"/>
    <w:rsid w:val="00533354"/>
    <w:rsid w:val="005337A7"/>
    <w:rsid w:val="00533C6B"/>
    <w:rsid w:val="00533FBD"/>
    <w:rsid w:val="005342F5"/>
    <w:rsid w:val="0053446A"/>
    <w:rsid w:val="005351E3"/>
    <w:rsid w:val="0053546D"/>
    <w:rsid w:val="005357B1"/>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33"/>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36E0"/>
    <w:rsid w:val="00574007"/>
    <w:rsid w:val="0057465B"/>
    <w:rsid w:val="00574953"/>
    <w:rsid w:val="00574AE0"/>
    <w:rsid w:val="00574CA9"/>
    <w:rsid w:val="00575674"/>
    <w:rsid w:val="005758EB"/>
    <w:rsid w:val="00575C56"/>
    <w:rsid w:val="005766EC"/>
    <w:rsid w:val="005767D9"/>
    <w:rsid w:val="00577146"/>
    <w:rsid w:val="005773A0"/>
    <w:rsid w:val="0057765B"/>
    <w:rsid w:val="005800F8"/>
    <w:rsid w:val="005801AA"/>
    <w:rsid w:val="0058026D"/>
    <w:rsid w:val="00580370"/>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4E58"/>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4CD"/>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7A1"/>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2D6"/>
    <w:rsid w:val="005E63C9"/>
    <w:rsid w:val="005E6E34"/>
    <w:rsid w:val="005E70DE"/>
    <w:rsid w:val="005E7132"/>
    <w:rsid w:val="005E7267"/>
    <w:rsid w:val="005E743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AEF"/>
    <w:rsid w:val="00603BC9"/>
    <w:rsid w:val="00603C48"/>
    <w:rsid w:val="00603C69"/>
    <w:rsid w:val="00604377"/>
    <w:rsid w:val="00604B8F"/>
    <w:rsid w:val="00604BE2"/>
    <w:rsid w:val="006054AD"/>
    <w:rsid w:val="00605AB0"/>
    <w:rsid w:val="006064E4"/>
    <w:rsid w:val="006066BB"/>
    <w:rsid w:val="00606B38"/>
    <w:rsid w:val="00606EA2"/>
    <w:rsid w:val="00606F9D"/>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399D"/>
    <w:rsid w:val="00623F13"/>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1CE"/>
    <w:rsid w:val="006533DC"/>
    <w:rsid w:val="006533F9"/>
    <w:rsid w:val="00653561"/>
    <w:rsid w:val="00653578"/>
    <w:rsid w:val="006538DD"/>
    <w:rsid w:val="006539E6"/>
    <w:rsid w:val="00653DB6"/>
    <w:rsid w:val="00654111"/>
    <w:rsid w:val="0065498F"/>
    <w:rsid w:val="006549C8"/>
    <w:rsid w:val="00654D45"/>
    <w:rsid w:val="0065508A"/>
    <w:rsid w:val="00655E71"/>
    <w:rsid w:val="006569D4"/>
    <w:rsid w:val="006570CF"/>
    <w:rsid w:val="006573F8"/>
    <w:rsid w:val="006574FF"/>
    <w:rsid w:val="00657CAF"/>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AA7"/>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4AE"/>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5C2"/>
    <w:rsid w:val="006926B1"/>
    <w:rsid w:val="00692B83"/>
    <w:rsid w:val="00692CC8"/>
    <w:rsid w:val="00693ED3"/>
    <w:rsid w:val="00694F03"/>
    <w:rsid w:val="00694F8C"/>
    <w:rsid w:val="0069501D"/>
    <w:rsid w:val="006960F5"/>
    <w:rsid w:val="00696A75"/>
    <w:rsid w:val="00696C45"/>
    <w:rsid w:val="00696E31"/>
    <w:rsid w:val="0069712C"/>
    <w:rsid w:val="006971C8"/>
    <w:rsid w:val="00697569"/>
    <w:rsid w:val="00697704"/>
    <w:rsid w:val="00697793"/>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33"/>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1DB"/>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0E7"/>
    <w:rsid w:val="006E0951"/>
    <w:rsid w:val="006E151D"/>
    <w:rsid w:val="006E19CD"/>
    <w:rsid w:val="006E328A"/>
    <w:rsid w:val="006E3530"/>
    <w:rsid w:val="006E40C1"/>
    <w:rsid w:val="006E411F"/>
    <w:rsid w:val="006E4CD8"/>
    <w:rsid w:val="006E58AB"/>
    <w:rsid w:val="006E592E"/>
    <w:rsid w:val="006E59AF"/>
    <w:rsid w:val="006E6655"/>
    <w:rsid w:val="006E66FB"/>
    <w:rsid w:val="006E6CDE"/>
    <w:rsid w:val="006E72A9"/>
    <w:rsid w:val="006E7FE2"/>
    <w:rsid w:val="006F0287"/>
    <w:rsid w:val="006F03BC"/>
    <w:rsid w:val="006F11AA"/>
    <w:rsid w:val="006F1D27"/>
    <w:rsid w:val="006F1D9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2A9"/>
    <w:rsid w:val="006F7382"/>
    <w:rsid w:val="006F79BF"/>
    <w:rsid w:val="0070009D"/>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2D"/>
    <w:rsid w:val="007128C0"/>
    <w:rsid w:val="00712B0C"/>
    <w:rsid w:val="00712B23"/>
    <w:rsid w:val="00712B2D"/>
    <w:rsid w:val="0071316C"/>
    <w:rsid w:val="00713426"/>
    <w:rsid w:val="00713857"/>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923"/>
    <w:rsid w:val="00724A52"/>
    <w:rsid w:val="00724CBA"/>
    <w:rsid w:val="00725667"/>
    <w:rsid w:val="00725839"/>
    <w:rsid w:val="00726066"/>
    <w:rsid w:val="00726807"/>
    <w:rsid w:val="007271E1"/>
    <w:rsid w:val="00730000"/>
    <w:rsid w:val="007302DA"/>
    <w:rsid w:val="00730491"/>
    <w:rsid w:val="00730A00"/>
    <w:rsid w:val="00730CDA"/>
    <w:rsid w:val="00731380"/>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4BC"/>
    <w:rsid w:val="00737CB1"/>
    <w:rsid w:val="0074067C"/>
    <w:rsid w:val="007407AF"/>
    <w:rsid w:val="00740D27"/>
    <w:rsid w:val="007418E7"/>
    <w:rsid w:val="0074192E"/>
    <w:rsid w:val="007419AF"/>
    <w:rsid w:val="00741F43"/>
    <w:rsid w:val="00742095"/>
    <w:rsid w:val="007421C9"/>
    <w:rsid w:val="00742462"/>
    <w:rsid w:val="00742B3F"/>
    <w:rsid w:val="00742FC5"/>
    <w:rsid w:val="00743341"/>
    <w:rsid w:val="00744372"/>
    <w:rsid w:val="007452F4"/>
    <w:rsid w:val="00745983"/>
    <w:rsid w:val="007459C0"/>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82"/>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1F1"/>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7E9"/>
    <w:rsid w:val="007939DA"/>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6E77"/>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B9F"/>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2BC"/>
    <w:rsid w:val="007D3749"/>
    <w:rsid w:val="007D4739"/>
    <w:rsid w:val="007D49DA"/>
    <w:rsid w:val="007D4BA0"/>
    <w:rsid w:val="007D4D57"/>
    <w:rsid w:val="007D4EB4"/>
    <w:rsid w:val="007D501C"/>
    <w:rsid w:val="007D5156"/>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144"/>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15C"/>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2BA9"/>
    <w:rsid w:val="00813254"/>
    <w:rsid w:val="0081335D"/>
    <w:rsid w:val="00813CF3"/>
    <w:rsid w:val="00813D49"/>
    <w:rsid w:val="00813E92"/>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4F04"/>
    <w:rsid w:val="00835754"/>
    <w:rsid w:val="00835FF1"/>
    <w:rsid w:val="00836757"/>
    <w:rsid w:val="00840019"/>
    <w:rsid w:val="0084067F"/>
    <w:rsid w:val="00840ACA"/>
    <w:rsid w:val="00840C52"/>
    <w:rsid w:val="00840D6F"/>
    <w:rsid w:val="00841626"/>
    <w:rsid w:val="008416C7"/>
    <w:rsid w:val="00841C09"/>
    <w:rsid w:val="00841DFF"/>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4F9"/>
    <w:rsid w:val="0085392E"/>
    <w:rsid w:val="008540B2"/>
    <w:rsid w:val="00854A52"/>
    <w:rsid w:val="00855AF6"/>
    <w:rsid w:val="008563D7"/>
    <w:rsid w:val="008563FA"/>
    <w:rsid w:val="008569BD"/>
    <w:rsid w:val="00856CCB"/>
    <w:rsid w:val="00856D9A"/>
    <w:rsid w:val="00856DC4"/>
    <w:rsid w:val="008573A2"/>
    <w:rsid w:val="00857719"/>
    <w:rsid w:val="00857D01"/>
    <w:rsid w:val="00857D0F"/>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87D"/>
    <w:rsid w:val="00896D9D"/>
    <w:rsid w:val="00896F84"/>
    <w:rsid w:val="00897033"/>
    <w:rsid w:val="008974C9"/>
    <w:rsid w:val="00897754"/>
    <w:rsid w:val="0089794D"/>
    <w:rsid w:val="00897D1E"/>
    <w:rsid w:val="008A0071"/>
    <w:rsid w:val="008A198B"/>
    <w:rsid w:val="008A2FBA"/>
    <w:rsid w:val="008A3493"/>
    <w:rsid w:val="008A3614"/>
    <w:rsid w:val="008A3632"/>
    <w:rsid w:val="008A4040"/>
    <w:rsid w:val="008A44D5"/>
    <w:rsid w:val="008A46C5"/>
    <w:rsid w:val="008A494F"/>
    <w:rsid w:val="008A49D2"/>
    <w:rsid w:val="008A4B2C"/>
    <w:rsid w:val="008A4D18"/>
    <w:rsid w:val="008A5102"/>
    <w:rsid w:val="008A5F4D"/>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B75"/>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EFA"/>
    <w:rsid w:val="008E0F01"/>
    <w:rsid w:val="008E10FD"/>
    <w:rsid w:val="008E1538"/>
    <w:rsid w:val="008E274C"/>
    <w:rsid w:val="008E2CD8"/>
    <w:rsid w:val="008E2FEB"/>
    <w:rsid w:val="008E3217"/>
    <w:rsid w:val="008E336D"/>
    <w:rsid w:val="008E3773"/>
    <w:rsid w:val="008E3F0E"/>
    <w:rsid w:val="008E42F8"/>
    <w:rsid w:val="008E45B9"/>
    <w:rsid w:val="008E45E9"/>
    <w:rsid w:val="008E49F3"/>
    <w:rsid w:val="008E5771"/>
    <w:rsid w:val="008E5B93"/>
    <w:rsid w:val="008E6A1E"/>
    <w:rsid w:val="008E6BAB"/>
    <w:rsid w:val="008E6CB7"/>
    <w:rsid w:val="008E793F"/>
    <w:rsid w:val="008E7DFA"/>
    <w:rsid w:val="008F11C6"/>
    <w:rsid w:val="008F1A87"/>
    <w:rsid w:val="008F253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21B"/>
    <w:rsid w:val="00911711"/>
    <w:rsid w:val="009118F9"/>
    <w:rsid w:val="00911BF0"/>
    <w:rsid w:val="00912D26"/>
    <w:rsid w:val="00913362"/>
    <w:rsid w:val="009137FC"/>
    <w:rsid w:val="00913977"/>
    <w:rsid w:val="00913FA0"/>
    <w:rsid w:val="00914203"/>
    <w:rsid w:val="0091439C"/>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3EF5"/>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486"/>
    <w:rsid w:val="009425F9"/>
    <w:rsid w:val="00942FC0"/>
    <w:rsid w:val="009435B6"/>
    <w:rsid w:val="0094373F"/>
    <w:rsid w:val="0094481F"/>
    <w:rsid w:val="00944A2B"/>
    <w:rsid w:val="00944BCB"/>
    <w:rsid w:val="00944F41"/>
    <w:rsid w:val="00945379"/>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89D"/>
    <w:rsid w:val="00961B6C"/>
    <w:rsid w:val="0096213D"/>
    <w:rsid w:val="00962993"/>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39C3"/>
    <w:rsid w:val="0097666D"/>
    <w:rsid w:val="00977724"/>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27"/>
    <w:rsid w:val="00993870"/>
    <w:rsid w:val="009939D8"/>
    <w:rsid w:val="00993E62"/>
    <w:rsid w:val="00994029"/>
    <w:rsid w:val="00994642"/>
    <w:rsid w:val="00994811"/>
    <w:rsid w:val="009959DB"/>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4DF"/>
    <w:rsid w:val="009B260A"/>
    <w:rsid w:val="009B2875"/>
    <w:rsid w:val="009B2E37"/>
    <w:rsid w:val="009B3697"/>
    <w:rsid w:val="009B36DF"/>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026"/>
    <w:rsid w:val="009C6665"/>
    <w:rsid w:val="009C6989"/>
    <w:rsid w:val="009C6A3A"/>
    <w:rsid w:val="009C7250"/>
    <w:rsid w:val="009C7691"/>
    <w:rsid w:val="009C76FD"/>
    <w:rsid w:val="009C7CE7"/>
    <w:rsid w:val="009C7DE4"/>
    <w:rsid w:val="009C7EC7"/>
    <w:rsid w:val="009D01BF"/>
    <w:rsid w:val="009D0A75"/>
    <w:rsid w:val="009D111E"/>
    <w:rsid w:val="009D1A5D"/>
    <w:rsid w:val="009D1B45"/>
    <w:rsid w:val="009D214A"/>
    <w:rsid w:val="009D2277"/>
    <w:rsid w:val="009D2576"/>
    <w:rsid w:val="009D26DF"/>
    <w:rsid w:val="009D301C"/>
    <w:rsid w:val="009D31BB"/>
    <w:rsid w:val="009D3654"/>
    <w:rsid w:val="009D37A5"/>
    <w:rsid w:val="009D3EF2"/>
    <w:rsid w:val="009D48DA"/>
    <w:rsid w:val="009D4E77"/>
    <w:rsid w:val="009D51CD"/>
    <w:rsid w:val="009D5453"/>
    <w:rsid w:val="009D60EF"/>
    <w:rsid w:val="009D668B"/>
    <w:rsid w:val="009D66E2"/>
    <w:rsid w:val="009D75B8"/>
    <w:rsid w:val="009E00FD"/>
    <w:rsid w:val="009E0ABC"/>
    <w:rsid w:val="009E0EED"/>
    <w:rsid w:val="009E1382"/>
    <w:rsid w:val="009E222A"/>
    <w:rsid w:val="009E2232"/>
    <w:rsid w:val="009E2269"/>
    <w:rsid w:val="009E2EEB"/>
    <w:rsid w:val="009E35B8"/>
    <w:rsid w:val="009E3771"/>
    <w:rsid w:val="009E3807"/>
    <w:rsid w:val="009E4035"/>
    <w:rsid w:val="009E403B"/>
    <w:rsid w:val="009E447D"/>
    <w:rsid w:val="009E4B3D"/>
    <w:rsid w:val="009E5064"/>
    <w:rsid w:val="009E523F"/>
    <w:rsid w:val="009E579A"/>
    <w:rsid w:val="009E59FE"/>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BEB"/>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12C"/>
    <w:rsid w:val="00A226BC"/>
    <w:rsid w:val="00A22831"/>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36F96"/>
    <w:rsid w:val="00A400EE"/>
    <w:rsid w:val="00A4058D"/>
    <w:rsid w:val="00A406D8"/>
    <w:rsid w:val="00A409C0"/>
    <w:rsid w:val="00A40C5B"/>
    <w:rsid w:val="00A40F96"/>
    <w:rsid w:val="00A412BD"/>
    <w:rsid w:val="00A4155F"/>
    <w:rsid w:val="00A4161C"/>
    <w:rsid w:val="00A41EFC"/>
    <w:rsid w:val="00A43212"/>
    <w:rsid w:val="00A432EA"/>
    <w:rsid w:val="00A43558"/>
    <w:rsid w:val="00A43B30"/>
    <w:rsid w:val="00A44993"/>
    <w:rsid w:val="00A4532D"/>
    <w:rsid w:val="00A4537B"/>
    <w:rsid w:val="00A45A45"/>
    <w:rsid w:val="00A45D21"/>
    <w:rsid w:val="00A466FB"/>
    <w:rsid w:val="00A46765"/>
    <w:rsid w:val="00A4711E"/>
    <w:rsid w:val="00A473D3"/>
    <w:rsid w:val="00A47672"/>
    <w:rsid w:val="00A4777A"/>
    <w:rsid w:val="00A47C4F"/>
    <w:rsid w:val="00A50E1B"/>
    <w:rsid w:val="00A518EA"/>
    <w:rsid w:val="00A519B0"/>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16AE"/>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1DD0"/>
    <w:rsid w:val="00A82BDB"/>
    <w:rsid w:val="00A83806"/>
    <w:rsid w:val="00A83831"/>
    <w:rsid w:val="00A840AD"/>
    <w:rsid w:val="00A8459F"/>
    <w:rsid w:val="00A85CE6"/>
    <w:rsid w:val="00A8666B"/>
    <w:rsid w:val="00A877AD"/>
    <w:rsid w:val="00A87B07"/>
    <w:rsid w:val="00A87EE1"/>
    <w:rsid w:val="00A9062C"/>
    <w:rsid w:val="00A90CB3"/>
    <w:rsid w:val="00A913C7"/>
    <w:rsid w:val="00A91941"/>
    <w:rsid w:val="00A91A55"/>
    <w:rsid w:val="00A9217C"/>
    <w:rsid w:val="00A92AB8"/>
    <w:rsid w:val="00A92FE9"/>
    <w:rsid w:val="00A93446"/>
    <w:rsid w:val="00A9410E"/>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5F5D"/>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929"/>
    <w:rsid w:val="00AB4B8D"/>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C21"/>
    <w:rsid w:val="00AC5D47"/>
    <w:rsid w:val="00AC5DE1"/>
    <w:rsid w:val="00AC5EB2"/>
    <w:rsid w:val="00AC6094"/>
    <w:rsid w:val="00AC62E4"/>
    <w:rsid w:val="00AC685B"/>
    <w:rsid w:val="00AC6D33"/>
    <w:rsid w:val="00AD02BF"/>
    <w:rsid w:val="00AD04E0"/>
    <w:rsid w:val="00AD1109"/>
    <w:rsid w:val="00AD1681"/>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1FF9"/>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83F"/>
    <w:rsid w:val="00AF19F2"/>
    <w:rsid w:val="00AF33F6"/>
    <w:rsid w:val="00AF39F8"/>
    <w:rsid w:val="00AF3BA1"/>
    <w:rsid w:val="00AF405D"/>
    <w:rsid w:val="00AF4241"/>
    <w:rsid w:val="00AF482D"/>
    <w:rsid w:val="00AF51D3"/>
    <w:rsid w:val="00AF623E"/>
    <w:rsid w:val="00AF62F1"/>
    <w:rsid w:val="00AF6491"/>
    <w:rsid w:val="00AF764A"/>
    <w:rsid w:val="00B006E8"/>
    <w:rsid w:val="00B008FF"/>
    <w:rsid w:val="00B0104D"/>
    <w:rsid w:val="00B010FE"/>
    <w:rsid w:val="00B011A3"/>
    <w:rsid w:val="00B01556"/>
    <w:rsid w:val="00B01619"/>
    <w:rsid w:val="00B017B4"/>
    <w:rsid w:val="00B01CDA"/>
    <w:rsid w:val="00B022FC"/>
    <w:rsid w:val="00B02895"/>
    <w:rsid w:val="00B0289D"/>
    <w:rsid w:val="00B02B6D"/>
    <w:rsid w:val="00B03CD6"/>
    <w:rsid w:val="00B04944"/>
    <w:rsid w:val="00B0537A"/>
    <w:rsid w:val="00B05687"/>
    <w:rsid w:val="00B05E71"/>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6FD0"/>
    <w:rsid w:val="00B1706B"/>
    <w:rsid w:val="00B17D65"/>
    <w:rsid w:val="00B17E2E"/>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242"/>
    <w:rsid w:val="00B3139D"/>
    <w:rsid w:val="00B31BBD"/>
    <w:rsid w:val="00B31D3E"/>
    <w:rsid w:val="00B31DDE"/>
    <w:rsid w:val="00B31E3E"/>
    <w:rsid w:val="00B31FA7"/>
    <w:rsid w:val="00B339FA"/>
    <w:rsid w:val="00B3409D"/>
    <w:rsid w:val="00B34B0B"/>
    <w:rsid w:val="00B35590"/>
    <w:rsid w:val="00B35687"/>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6A7"/>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5EF1"/>
    <w:rsid w:val="00B667E9"/>
    <w:rsid w:val="00B66C42"/>
    <w:rsid w:val="00B6701E"/>
    <w:rsid w:val="00B67293"/>
    <w:rsid w:val="00B67429"/>
    <w:rsid w:val="00B67AF1"/>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3851"/>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24F"/>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1C56"/>
    <w:rsid w:val="00B92F24"/>
    <w:rsid w:val="00B93401"/>
    <w:rsid w:val="00B934AC"/>
    <w:rsid w:val="00B9449B"/>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BB2"/>
    <w:rsid w:val="00BA2DF6"/>
    <w:rsid w:val="00BA3738"/>
    <w:rsid w:val="00BA3A00"/>
    <w:rsid w:val="00BA4B4C"/>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4B"/>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5886"/>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8BD"/>
    <w:rsid w:val="00BE42B5"/>
    <w:rsid w:val="00BE45D1"/>
    <w:rsid w:val="00BE47EB"/>
    <w:rsid w:val="00BE4817"/>
    <w:rsid w:val="00BE4B25"/>
    <w:rsid w:val="00BE54CA"/>
    <w:rsid w:val="00BE59A8"/>
    <w:rsid w:val="00BE5D4C"/>
    <w:rsid w:val="00BE6061"/>
    <w:rsid w:val="00BE6124"/>
    <w:rsid w:val="00BE68FA"/>
    <w:rsid w:val="00BE69F5"/>
    <w:rsid w:val="00BE6BA3"/>
    <w:rsid w:val="00BF03E9"/>
    <w:rsid w:val="00BF0412"/>
    <w:rsid w:val="00BF08AC"/>
    <w:rsid w:val="00BF0D79"/>
    <w:rsid w:val="00BF12B9"/>
    <w:rsid w:val="00BF1529"/>
    <w:rsid w:val="00BF16CC"/>
    <w:rsid w:val="00BF1E1F"/>
    <w:rsid w:val="00BF1ED8"/>
    <w:rsid w:val="00BF272D"/>
    <w:rsid w:val="00BF294B"/>
    <w:rsid w:val="00BF2B41"/>
    <w:rsid w:val="00BF2D38"/>
    <w:rsid w:val="00BF2DF0"/>
    <w:rsid w:val="00BF3458"/>
    <w:rsid w:val="00BF400D"/>
    <w:rsid w:val="00BF4749"/>
    <w:rsid w:val="00BF4BDA"/>
    <w:rsid w:val="00BF4D5B"/>
    <w:rsid w:val="00BF4EC6"/>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18F"/>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4C2"/>
    <w:rsid w:val="00C159E2"/>
    <w:rsid w:val="00C15AA3"/>
    <w:rsid w:val="00C15B3E"/>
    <w:rsid w:val="00C15DDA"/>
    <w:rsid w:val="00C16B50"/>
    <w:rsid w:val="00C16DA8"/>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6F52"/>
    <w:rsid w:val="00C27766"/>
    <w:rsid w:val="00C27D7B"/>
    <w:rsid w:val="00C3004C"/>
    <w:rsid w:val="00C30246"/>
    <w:rsid w:val="00C30734"/>
    <w:rsid w:val="00C30849"/>
    <w:rsid w:val="00C31C91"/>
    <w:rsid w:val="00C31CA2"/>
    <w:rsid w:val="00C32581"/>
    <w:rsid w:val="00C32884"/>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3754F"/>
    <w:rsid w:val="00C40662"/>
    <w:rsid w:val="00C415D1"/>
    <w:rsid w:val="00C421E8"/>
    <w:rsid w:val="00C4252E"/>
    <w:rsid w:val="00C425B4"/>
    <w:rsid w:val="00C4271C"/>
    <w:rsid w:val="00C42733"/>
    <w:rsid w:val="00C435AB"/>
    <w:rsid w:val="00C43B0A"/>
    <w:rsid w:val="00C449DC"/>
    <w:rsid w:val="00C44B7B"/>
    <w:rsid w:val="00C44DA5"/>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C03"/>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1FE"/>
    <w:rsid w:val="00C82753"/>
    <w:rsid w:val="00C828C5"/>
    <w:rsid w:val="00C82A17"/>
    <w:rsid w:val="00C8323A"/>
    <w:rsid w:val="00C83D1E"/>
    <w:rsid w:val="00C83E5E"/>
    <w:rsid w:val="00C84138"/>
    <w:rsid w:val="00C8463B"/>
    <w:rsid w:val="00C85AA2"/>
    <w:rsid w:val="00C85CA0"/>
    <w:rsid w:val="00C85DEB"/>
    <w:rsid w:val="00C85EC0"/>
    <w:rsid w:val="00C8649D"/>
    <w:rsid w:val="00C86893"/>
    <w:rsid w:val="00C86FBF"/>
    <w:rsid w:val="00C87803"/>
    <w:rsid w:val="00C902B1"/>
    <w:rsid w:val="00C90592"/>
    <w:rsid w:val="00C90717"/>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A7B4F"/>
    <w:rsid w:val="00CB0613"/>
    <w:rsid w:val="00CB071C"/>
    <w:rsid w:val="00CB0E4E"/>
    <w:rsid w:val="00CB0F05"/>
    <w:rsid w:val="00CB1A3A"/>
    <w:rsid w:val="00CB1DE6"/>
    <w:rsid w:val="00CB2377"/>
    <w:rsid w:val="00CB2F44"/>
    <w:rsid w:val="00CB40DB"/>
    <w:rsid w:val="00CB418A"/>
    <w:rsid w:val="00CB41FF"/>
    <w:rsid w:val="00CB42D0"/>
    <w:rsid w:val="00CB46A3"/>
    <w:rsid w:val="00CB4802"/>
    <w:rsid w:val="00CB4BF3"/>
    <w:rsid w:val="00CB5093"/>
    <w:rsid w:val="00CB53EB"/>
    <w:rsid w:val="00CB59FC"/>
    <w:rsid w:val="00CB5A5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3EB"/>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B40"/>
    <w:rsid w:val="00CF6CCB"/>
    <w:rsid w:val="00CF6FBF"/>
    <w:rsid w:val="00CF70A9"/>
    <w:rsid w:val="00CF712B"/>
    <w:rsid w:val="00CF7420"/>
    <w:rsid w:val="00CF7452"/>
    <w:rsid w:val="00D007B5"/>
    <w:rsid w:val="00D0138A"/>
    <w:rsid w:val="00D01822"/>
    <w:rsid w:val="00D0201D"/>
    <w:rsid w:val="00D021C1"/>
    <w:rsid w:val="00D02F36"/>
    <w:rsid w:val="00D034DA"/>
    <w:rsid w:val="00D03C49"/>
    <w:rsid w:val="00D041EF"/>
    <w:rsid w:val="00D0545F"/>
    <w:rsid w:val="00D05548"/>
    <w:rsid w:val="00D05A46"/>
    <w:rsid w:val="00D05DFF"/>
    <w:rsid w:val="00D05E82"/>
    <w:rsid w:val="00D066EB"/>
    <w:rsid w:val="00D06CC9"/>
    <w:rsid w:val="00D071F7"/>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2E4"/>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377"/>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6A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6D04"/>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7DE"/>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0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B57"/>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71C"/>
    <w:rsid w:val="00DC690A"/>
    <w:rsid w:val="00DC6D25"/>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0F7"/>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5A83"/>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514"/>
    <w:rsid w:val="00E228B3"/>
    <w:rsid w:val="00E22B61"/>
    <w:rsid w:val="00E2368E"/>
    <w:rsid w:val="00E236E0"/>
    <w:rsid w:val="00E23F4D"/>
    <w:rsid w:val="00E240B5"/>
    <w:rsid w:val="00E2433C"/>
    <w:rsid w:val="00E24705"/>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21D"/>
    <w:rsid w:val="00E4133C"/>
    <w:rsid w:val="00E41C63"/>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BC5"/>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26"/>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5F43"/>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151"/>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320"/>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3918"/>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9D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26E"/>
    <w:rsid w:val="00F134AB"/>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3F4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57B0A"/>
    <w:rsid w:val="00F60493"/>
    <w:rsid w:val="00F60920"/>
    <w:rsid w:val="00F60F6A"/>
    <w:rsid w:val="00F6108D"/>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77FEB"/>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6DD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14A"/>
    <w:rsid w:val="00FD1490"/>
    <w:rsid w:val="00FD1BE0"/>
    <w:rsid w:val="00FD2E02"/>
    <w:rsid w:val="00FD2E9F"/>
    <w:rsid w:val="00FD2EC3"/>
    <w:rsid w:val="00FD3495"/>
    <w:rsid w:val="00FD3B6C"/>
    <w:rsid w:val="00FD3BC6"/>
    <w:rsid w:val="00FD425B"/>
    <w:rsid w:val="00FD4A11"/>
    <w:rsid w:val="00FD4C38"/>
    <w:rsid w:val="00FD4E1E"/>
    <w:rsid w:val="00FD5897"/>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 w:val="154977EB"/>
    <w:rsid w:val="1A62300F"/>
    <w:rsid w:val="1E0E6893"/>
    <w:rsid w:val="3265578D"/>
    <w:rsid w:val="429F34E7"/>
    <w:rsid w:val="4B9100D5"/>
    <w:rsid w:val="66825055"/>
    <w:rsid w:val="6A333D3A"/>
    <w:rsid w:val="71646B21"/>
    <w:rsid w:val="792A5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961204"/>
  <w15:docId w15:val="{B5B2FA5D-BB08-4B2A-A595-7CDC9D862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0"/>
    <w:link w:val="10"/>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pPr>
      <w:keepNext/>
      <w:spacing w:before="240" w:after="60"/>
      <w:outlineLvl w:val="2"/>
    </w:pPr>
    <w:rPr>
      <w:rFonts w:ascii="Arial" w:eastAsia="MS Mincho" w:hAnsi="Arial" w:cs="Arial"/>
      <w:b/>
      <w:bCs/>
      <w:sz w:val="26"/>
      <w:szCs w:val="26"/>
    </w:rPr>
  </w:style>
  <w:style w:type="paragraph" w:styleId="4">
    <w:name w:val="heading 4"/>
    <w:basedOn w:val="a"/>
    <w:next w:val="a"/>
    <w:pPr>
      <w:keepNext/>
      <w:spacing w:before="240" w:after="60"/>
      <w:outlineLvl w:val="3"/>
    </w:pPr>
    <w:rPr>
      <w:rFonts w:eastAsia="MS Mincho"/>
      <w:b/>
      <w:bCs/>
      <w:sz w:val="28"/>
      <w:szCs w:val="28"/>
    </w:rPr>
  </w:style>
  <w:style w:type="paragraph" w:styleId="50">
    <w:name w:val="heading 5"/>
    <w:basedOn w:val="a"/>
    <w:next w:val="a"/>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31">
    <w:name w:val="List 3"/>
    <w:basedOn w:val="a"/>
    <w:qFormat/>
    <w:pPr>
      <w:ind w:leftChars="400" w:left="100" w:hangingChars="200" w:hanging="200"/>
      <w:contextualSpacing/>
    </w:p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80">
    <w:name w:val="toc 8"/>
    <w:basedOn w:val="12"/>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2">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0">
    <w:name w:val="Normal (Web)"/>
    <w:basedOn w:val="a"/>
    <w:uiPriority w:val="99"/>
    <w:unhideWhenUsed/>
    <w:qFormat/>
    <w:pPr>
      <w:spacing w:before="100" w:beforeAutospacing="1" w:after="100" w:afterAutospacing="1"/>
      <w:jc w:val="left"/>
    </w:pPr>
    <w:rPr>
      <w:rFonts w:ascii="Gulim" w:eastAsia="Gulim" w:hAnsi="Gulim" w:cs="Gulim"/>
      <w:sz w:val="24"/>
      <w:lang w:eastAsia="ko-KR"/>
    </w:rPr>
  </w:style>
  <w:style w:type="paragraph" w:styleId="13">
    <w:name w:val="index 1"/>
    <w:basedOn w:val="a"/>
    <w:next w:val="a"/>
    <w:qFormat/>
    <w:pPr>
      <w:autoSpaceDE w:val="0"/>
      <w:autoSpaceDN w:val="0"/>
      <w:adjustRightInd w:val="0"/>
      <w:snapToGrid w:val="0"/>
    </w:pPr>
    <w:rPr>
      <w:rFonts w:eastAsiaTheme="minorEastAsia"/>
      <w:sz w:val="22"/>
      <w:szCs w:val="22"/>
    </w:rPr>
  </w:style>
  <w:style w:type="paragraph" w:styleId="af1">
    <w:name w:val="annotation subject"/>
    <w:basedOn w:val="a8"/>
    <w:next w:val="a8"/>
    <w:link w:val="af2"/>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uiPriority w:val="20"/>
    <w:qFormat/>
    <w:rPr>
      <w:i/>
      <w:iCs/>
    </w:rPr>
  </w:style>
  <w:style w:type="character" w:styleId="af5">
    <w:name w:val="Hyperlink"/>
    <w:uiPriority w:val="99"/>
    <w:qFormat/>
    <w:rPr>
      <w:color w:val="0000FF"/>
      <w:u w:val="single"/>
    </w:rPr>
  </w:style>
  <w:style w:type="character" w:styleId="af6">
    <w:name w:val="annotation reference"/>
    <w:qFormat/>
    <w:rPr>
      <w:sz w:val="21"/>
      <w:szCs w:val="21"/>
    </w:rPr>
  </w:style>
  <w:style w:type="character" w:customStyle="1" w:styleId="a6">
    <w:name w:val="题注 字符"/>
    <w:link w:val="a5"/>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7">
    <w:name w:val="List Paragraph"/>
    <w:basedOn w:val="a"/>
    <w:link w:val="af8"/>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9">
    <w:name w:val="No Spacing"/>
    <w:uiPriority w:val="1"/>
    <w:qFormat/>
    <w:rPr>
      <w:rFonts w:eastAsia="Times New Roman"/>
      <w:lang w:eastAsia="en-US"/>
    </w:rPr>
  </w:style>
  <w:style w:type="paragraph" w:customStyle="1" w:styleId="references0">
    <w:name w:val="references"/>
    <w:qFormat/>
    <w:pPr>
      <w:numPr>
        <w:numId w:val="5"/>
      </w:numPr>
      <w:spacing w:after="50" w:line="180" w:lineRule="exact"/>
      <w:jc w:val="both"/>
    </w:pPr>
    <w:rPr>
      <w:rFonts w:eastAsia="MS Mincho"/>
      <w:szCs w:val="16"/>
      <w:lang w:eastAsia="en-US"/>
    </w:rPr>
  </w:style>
  <w:style w:type="character" w:customStyle="1" w:styleId="af8">
    <w:name w:val="列出段落 字符"/>
    <w:link w:val="af7"/>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4">
    <w:name w:val="修订1"/>
    <w:hidden/>
    <w:uiPriority w:val="99"/>
    <w:semiHidden/>
    <w:qFormat/>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pPr>
      <w:keepLines/>
      <w:numPr>
        <w:ilvl w:val="1"/>
        <w:numId w:val="8"/>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lang w:val="fr-FR"/>
    </w:rPr>
  </w:style>
  <w:style w:type="paragraph" w:customStyle="1" w:styleId="title3">
    <w:name w:val="title 3"/>
    <w:basedOn w:val="3"/>
    <w:link w:val="title3Char"/>
    <w:qFormat/>
    <w:rPr>
      <w:b w:val="0"/>
      <w:sz w:val="24"/>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a0"/>
    <w:link w:val="proposalChar"/>
    <w:qFormat/>
    <w:pPr>
      <w:numPr>
        <w:numId w:val="9"/>
      </w:numPr>
      <w:spacing w:beforeLines="50" w:before="120" w:afterLines="50"/>
      <w:ind w:left="1134" w:hanging="1134"/>
    </w:pPr>
    <w:rPr>
      <w:rFonts w:eastAsia="宋体"/>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a"/>
    <w:link w:val="bulletChar"/>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ab">
    <w:name w:val="日期 字符"/>
    <w:basedOn w:val="a1"/>
    <w:link w:val="aa"/>
    <w:qFormat/>
    <w:rPr>
      <w:rFonts w:eastAsia="Times New Roman"/>
      <w:szCs w:val="24"/>
      <w:lang w:eastAsia="en-US"/>
    </w:rPr>
  </w:style>
  <w:style w:type="character" w:styleId="afa">
    <w:name w:val="Placeholder Text"/>
    <w:basedOn w:val="a1"/>
    <w:uiPriority w:val="99"/>
    <w:semiHidden/>
    <w:qFormat/>
    <w:rPr>
      <w:color w:val="808080"/>
    </w:rPr>
  </w:style>
  <w:style w:type="character" w:customStyle="1" w:styleId="afb">
    <w:name w:val="批注文字 字符"/>
    <w:uiPriority w:val="99"/>
    <w:qFormat/>
    <w:rPr>
      <w:rFonts w:ascii="Times" w:hAnsi="Times"/>
      <w:lang w:val="en-GB" w:eastAsia="en-US"/>
    </w:rPr>
  </w:style>
  <w:style w:type="paragraph" w:customStyle="1" w:styleId="Style1">
    <w:name w:val="Style1"/>
    <w:basedOn w:val="a"/>
    <w:link w:val="Style1Char"/>
    <w:qFormat/>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style>
  <w:style w:type="character" w:customStyle="1" w:styleId="B1Char">
    <w:name w:val="B1 Char"/>
    <w:qFormat/>
    <w:rPr>
      <w:lang w:val="en-GB" w:eastAsia="zh-CN"/>
    </w:rPr>
  </w:style>
  <w:style w:type="character" w:customStyle="1" w:styleId="fontstyle01">
    <w:name w:val="fontstyle01"/>
    <w:qFormat/>
    <w:rPr>
      <w:rFonts w:ascii="TimesNewRomanPSMT" w:hAnsi="TimesNewRomanPSMT" w:cs="TimesNewRomanPSMT" w:hint="default"/>
      <w:color w:val="000000"/>
      <w:sz w:val="20"/>
      <w:szCs w:val="2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a"/>
    <w:qFormat/>
    <w:pPr>
      <w:numPr>
        <w:ilvl w:val="2"/>
        <w:numId w:val="11"/>
      </w:numPr>
      <w:spacing w:after="0"/>
      <w:jc w:val="left"/>
    </w:pPr>
  </w:style>
  <w:style w:type="character" w:customStyle="1" w:styleId="B3Char">
    <w:name w:val="B3 Char"/>
    <w:link w:val="B3"/>
    <w:qFormat/>
    <w:rPr>
      <w:lang w:val="en-GB" w:eastAsia="en-US"/>
    </w:rPr>
  </w:style>
  <w:style w:type="table" w:customStyle="1" w:styleId="PlainTable11">
    <w:name w:val="Plain Table 11"/>
    <w:basedOn w:val="a2"/>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f2">
    <w:name w:val="批注主题 字符"/>
    <w:link w:val="af1"/>
    <w:qFormat/>
    <w:rPr>
      <w:rFonts w:eastAsia="Times New Roman"/>
      <w:b/>
      <w:bCs/>
      <w:szCs w:val="24"/>
      <w:lang w:eastAsia="en-US"/>
    </w:rPr>
  </w:style>
  <w:style w:type="character" w:customStyle="1" w:styleId="Char10">
    <w:name w:val="题注 Char1"/>
    <w:uiPriority w:val="35"/>
    <w:qFormat/>
    <w:rPr>
      <w:rFonts w:eastAsia="Times New Roman"/>
      <w:b/>
      <w:bCs/>
      <w:lang w:eastAsia="en-US"/>
    </w:rPr>
  </w:style>
  <w:style w:type="paragraph" w:customStyle="1" w:styleId="6pt6pt120">
    <w:name w:val="스타일 목록 단락 + 양쪽 앞: 6 pt 단락 뒤: 6 pt 줄 간격: 배수 1.2 줄 왼쪽 0 글자"/>
    <w:basedOn w:val="af7"/>
    <w:qFormat/>
    <w:pPr>
      <w:widowControl/>
      <w:spacing w:before="120" w:line="336" w:lineRule="auto"/>
      <w:ind w:firstLineChars="0" w:firstLine="0"/>
    </w:pPr>
    <w:rPr>
      <w:rFonts w:ascii="Times New Roman" w:eastAsia="Malgun Gothic" w:hAnsi="Times New Roman" w:cs="Batang"/>
      <w:kern w:val="0"/>
      <w:sz w:val="20"/>
      <w:szCs w:val="20"/>
      <w:lang w:val="en-GB" w:eastAsia="ko-KR"/>
    </w:rPr>
  </w:style>
  <w:style w:type="paragraph" w:customStyle="1" w:styleId="listparagraph11">
    <w:name w:val="listparagraph11"/>
    <w:basedOn w:val="a"/>
    <w:uiPriority w:val="99"/>
    <w:qFormat/>
    <w:pPr>
      <w:spacing w:after="0"/>
      <w:jc w:val="left"/>
    </w:pPr>
    <w:rPr>
      <w:rFonts w:ascii="Calibri" w:eastAsia="宋体" w:hAnsi="Calibri" w:cs="Calibri"/>
      <w:sz w:val="22"/>
      <w:szCs w:val="22"/>
      <w:lang w:eastAsia="zh-CN"/>
    </w:rPr>
  </w:style>
  <w:style w:type="paragraph" w:customStyle="1" w:styleId="3GPPText">
    <w:name w:val="3GPP Text"/>
    <w:basedOn w:val="a"/>
    <w:link w:val="3GPPTextChar"/>
    <w:qFormat/>
    <w:pPr>
      <w:overflowPunct w:val="0"/>
      <w:autoSpaceDE w:val="0"/>
      <w:autoSpaceDN w:val="0"/>
      <w:adjustRightInd w:val="0"/>
      <w:spacing w:before="120" w:after="180"/>
      <w:textAlignment w:val="baseline"/>
    </w:pPr>
    <w:rPr>
      <w:sz w:val="22"/>
      <w:szCs w:val="20"/>
      <w:lang w:eastAsia="en-GB"/>
    </w:rPr>
  </w:style>
  <w:style w:type="character" w:customStyle="1" w:styleId="3GPPTextChar">
    <w:name w:val="3GPP Text Char"/>
    <w:link w:val="3GPPText"/>
    <w:qFormat/>
    <w:rPr>
      <w:rFonts w:eastAsia="Times New Roman"/>
      <w:sz w:val="22"/>
      <w:lang w:eastAsia="en-GB"/>
    </w:rPr>
  </w:style>
  <w:style w:type="table" w:customStyle="1" w:styleId="15">
    <w:name w:val="网格型1"/>
    <w:basedOn w:val="a2"/>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0">
    <w:name w:val="b1zchn0"/>
    <w:qFormat/>
  </w:style>
  <w:style w:type="paragraph" w:customStyle="1" w:styleId="title20">
    <w:name w:val="title2"/>
    <w:basedOn w:val="a"/>
    <w:uiPriority w:val="99"/>
    <w:rsid w:val="00CD23EB"/>
    <w:pPr>
      <w:spacing w:before="100" w:beforeAutospacing="1" w:after="100" w:afterAutospacing="1"/>
      <w:jc w:val="left"/>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121424">
      <w:bodyDiv w:val="1"/>
      <w:marLeft w:val="0"/>
      <w:marRight w:val="0"/>
      <w:marTop w:val="0"/>
      <w:marBottom w:val="0"/>
      <w:divBdr>
        <w:top w:val="none" w:sz="0" w:space="0" w:color="auto"/>
        <w:left w:val="none" w:sz="0" w:space="0" w:color="auto"/>
        <w:bottom w:val="none" w:sz="0" w:space="0" w:color="auto"/>
        <w:right w:val="none" w:sz="0" w:space="0" w:color="auto"/>
      </w:divBdr>
    </w:div>
    <w:div w:id="780033039">
      <w:bodyDiv w:val="1"/>
      <w:marLeft w:val="0"/>
      <w:marRight w:val="0"/>
      <w:marTop w:val="0"/>
      <w:marBottom w:val="0"/>
      <w:divBdr>
        <w:top w:val="none" w:sz="0" w:space="0" w:color="auto"/>
        <w:left w:val="none" w:sz="0" w:space="0" w:color="auto"/>
        <w:bottom w:val="none" w:sz="0" w:space="0" w:color="auto"/>
        <w:right w:val="none" w:sz="0" w:space="0" w:color="auto"/>
      </w:divBdr>
    </w:div>
    <w:div w:id="1457455787">
      <w:bodyDiv w:val="1"/>
      <w:marLeft w:val="0"/>
      <w:marRight w:val="0"/>
      <w:marTop w:val="0"/>
      <w:marBottom w:val="0"/>
      <w:divBdr>
        <w:top w:val="none" w:sz="0" w:space="0" w:color="auto"/>
        <w:left w:val="none" w:sz="0" w:space="0" w:color="auto"/>
        <w:bottom w:val="none" w:sz="0" w:space="0" w:color="auto"/>
        <w:right w:val="none" w:sz="0" w:space="0" w:color="auto"/>
      </w:divBdr>
    </w:div>
    <w:div w:id="1646281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8.png"/><Relationship Id="rId39" Type="http://schemas.openxmlformats.org/officeDocument/2006/relationships/image" Target="cid:TVJK9J1PCE8O@namo.co.kr" TargetMode="External"/><Relationship Id="rId21" Type="http://schemas.openxmlformats.org/officeDocument/2006/relationships/image" Target="cid:21658J3POT2T@namo.co.kr" TargetMode="External"/><Relationship Id="rId34" Type="http://schemas.openxmlformats.org/officeDocument/2006/relationships/image" Target="media/image12.png"/><Relationship Id="rId42" Type="http://schemas.openxmlformats.org/officeDocument/2006/relationships/image" Target="media/image16.png"/><Relationship Id="rId47" Type="http://schemas.openxmlformats.org/officeDocument/2006/relationships/hyperlink" Target="file:///C:\Users\wanshic\OneDrive%20-%20Qualcomm\Documents\Standards\3GPP%20Standards\Meeting%20Documents\TSGR1_102\Docs\R1-2006056.zip" TargetMode="External"/><Relationship Id="rId50" Type="http://schemas.openxmlformats.org/officeDocument/2006/relationships/image" Target="media/image17.wmf"/><Relationship Id="rId55" Type="http://schemas.openxmlformats.org/officeDocument/2006/relationships/image" Target="media/image22.wmf"/><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image" Target="cid:GRYNXFXB498F@namo.co.kr" TargetMode="External"/><Relationship Id="rId11" Type="http://schemas.openxmlformats.org/officeDocument/2006/relationships/webSettings" Target="webSettings.xml"/><Relationship Id="rId24" Type="http://schemas.openxmlformats.org/officeDocument/2006/relationships/image" Target="media/image7.png"/><Relationship Id="rId32" Type="http://schemas.openxmlformats.org/officeDocument/2006/relationships/image" Target="media/image11.png"/><Relationship Id="rId37" Type="http://schemas.openxmlformats.org/officeDocument/2006/relationships/image" Target="cid:8MA2ZEU66V12@namo.co.kr" TargetMode="External"/><Relationship Id="rId40" Type="http://schemas.openxmlformats.org/officeDocument/2006/relationships/image" Target="media/image15.png"/><Relationship Id="rId45" Type="http://schemas.openxmlformats.org/officeDocument/2006/relationships/hyperlink" Target="file:///C:\Users\wanshic\OneDrive%20-%20Qualcomm\Documents\Standards\3GPP%20Standards\Meeting%20Documents\TSGR1_102\Docs\R1-2005511.zip" TargetMode="External"/><Relationship Id="rId53" Type="http://schemas.openxmlformats.org/officeDocument/2006/relationships/image" Target="media/image20.wmf"/><Relationship Id="rId58"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theme" Target="theme/theme1.xml"/><Relationship Id="rId19" Type="http://schemas.openxmlformats.org/officeDocument/2006/relationships/image" Target="cid:QMNHAWTV2GZO@namo.co.kr" TargetMode="External"/><Relationship Id="rId14" Type="http://schemas.openxmlformats.org/officeDocument/2006/relationships/image" Target="media/image1.emf"/><Relationship Id="rId22" Type="http://schemas.openxmlformats.org/officeDocument/2006/relationships/image" Target="media/image6.png"/><Relationship Id="rId27" Type="http://schemas.openxmlformats.org/officeDocument/2006/relationships/image" Target="cid:5R0D9TX8RM74@namo.co.kr" TargetMode="External"/><Relationship Id="rId30" Type="http://schemas.openxmlformats.org/officeDocument/2006/relationships/image" Target="media/image10.png"/><Relationship Id="rId35" Type="http://schemas.openxmlformats.org/officeDocument/2006/relationships/image" Target="cid:DSDKUMPMD3B2@namo.co.kr" TargetMode="External"/><Relationship Id="rId43" Type="http://schemas.openxmlformats.org/officeDocument/2006/relationships/image" Target="cid:RE2VDUQJK8NE@namo.co.kr" TargetMode="External"/><Relationship Id="rId48" Type="http://schemas.openxmlformats.org/officeDocument/2006/relationships/hyperlink" Target="file:///C:\Users\wanshic\OneDrive%20-%20Qualcomm\Documents\Standards\3GPP%20Standards\Meeting%20Documents\TSGR1_102\Docs\R1-2006493.zip" TargetMode="External"/><Relationship Id="rId56" Type="http://schemas.openxmlformats.org/officeDocument/2006/relationships/image" Target="media/image23.wmf"/><Relationship Id="rId8" Type="http://schemas.openxmlformats.org/officeDocument/2006/relationships/numbering" Target="numbering.xml"/><Relationship Id="rId51" Type="http://schemas.openxmlformats.org/officeDocument/2006/relationships/image" Target="media/image18.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cid:2FHM5IQ015DS@namo.co.kr" TargetMode="External"/><Relationship Id="rId25" Type="http://schemas.openxmlformats.org/officeDocument/2006/relationships/image" Target="cid:TJ0CS3HLZ7KN@namo.co.kr" TargetMode="External"/><Relationship Id="rId33" Type="http://schemas.openxmlformats.org/officeDocument/2006/relationships/image" Target="cid:D3OUAF9MB03E@namo.co.kr" TargetMode="External"/><Relationship Id="rId38" Type="http://schemas.openxmlformats.org/officeDocument/2006/relationships/image" Target="media/image14.png"/><Relationship Id="rId46" Type="http://schemas.openxmlformats.org/officeDocument/2006/relationships/hyperlink" Target="file:///C:\Users\wanshic\OneDrive%20-%20Qualcomm\Documents\Standards\3GPP%20Standards\Meeting%20Documents\TSGR1_102\Docs\R1-2005677.zip" TargetMode="External"/><Relationship Id="rId59" Type="http://schemas.openxmlformats.org/officeDocument/2006/relationships/fontTable" Target="fontTable.xml"/><Relationship Id="rId20" Type="http://schemas.openxmlformats.org/officeDocument/2006/relationships/image" Target="media/image5.png"/><Relationship Id="rId41" Type="http://schemas.openxmlformats.org/officeDocument/2006/relationships/image" Target="cid:PAAHU9A5D74S@namo.co.kr" TargetMode="External"/><Relationship Id="rId54"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png"/><Relationship Id="rId23" Type="http://schemas.openxmlformats.org/officeDocument/2006/relationships/image" Target="cid:PYIQCCCMTHUV@namo.co.kr" TargetMode="External"/><Relationship Id="rId28" Type="http://schemas.openxmlformats.org/officeDocument/2006/relationships/image" Target="media/image9.png"/><Relationship Id="rId36" Type="http://schemas.openxmlformats.org/officeDocument/2006/relationships/image" Target="media/image13.png"/><Relationship Id="rId49" Type="http://schemas.openxmlformats.org/officeDocument/2006/relationships/hyperlink" Target="file:///C:\Users\wanshic\OneDrive%20-%20Qualcomm\Documents\Standards\3GPP%20Standards\Meeting%20Documents\TSGR1_102\Docs\R1-2006657.zip" TargetMode="External"/><Relationship Id="rId57" Type="http://schemas.openxmlformats.org/officeDocument/2006/relationships/image" Target="media/image24.wmf"/><Relationship Id="rId10" Type="http://schemas.openxmlformats.org/officeDocument/2006/relationships/settings" Target="settings.xml"/><Relationship Id="rId31" Type="http://schemas.openxmlformats.org/officeDocument/2006/relationships/image" Target="cid:WO9LS10G5A7K@namo.co.kr" TargetMode="External"/><Relationship Id="rId44" Type="http://schemas.openxmlformats.org/officeDocument/2006/relationships/hyperlink" Target="file:///C:\Users\wanshic\OneDrive%20-%20Qualcomm\Documents\Standards\3GPP%20Standards\Meeting%20Documents\TSGR1_102\Docs\R1-2005418.zip" TargetMode="External"/><Relationship Id="rId52" Type="http://schemas.openxmlformats.org/officeDocument/2006/relationships/image" Target="media/image19.wmf"/><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5AIRPNAIUNRU-1830940522-8328</_dlc_DocId>
    <_dlc_DocIdUrl xmlns="71c5aaf6-e6ce-465b-b873-5148d2a4c105">
      <Url>https://nokia.sharepoint.com/sites/c5g/5gradio/_layouts/15/DocIdRedir.aspx?ID=5AIRPNAIUNRU-1830940522-8328</Url>
      <Description>5AIRPNAIUNRU-1830940522-8328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E8A5D-EB28-4C73-AF40-957E31B8A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B70ADE-59FC-4F0C-9FFC-37697405C97C}">
  <ds:schemaRefs>
    <ds:schemaRef ds:uri="http://schemas.microsoft.com/sharepoint/v3/contenttype/forms"/>
  </ds:schemaRefs>
</ds:datastoreItem>
</file>

<file path=customXml/itemProps3.xml><?xml version="1.0" encoding="utf-8"?>
<ds:datastoreItem xmlns:ds="http://schemas.openxmlformats.org/officeDocument/2006/customXml" ds:itemID="{CB25AFE4-B17E-45F7-8341-08724D1CD3DF}">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6B27AA7-B05E-4F15-9A89-53C33FFD95E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47BD5D2-62E4-43A1-930A-D0DBB6D5BDA9}">
  <ds:schemaRefs>
    <ds:schemaRef ds:uri="http://schemas.microsoft.com/sharepoint/events"/>
  </ds:schemaRefs>
</ds:datastoreItem>
</file>

<file path=customXml/itemProps7.xml><?xml version="1.0" encoding="utf-8"?>
<ds:datastoreItem xmlns:ds="http://schemas.openxmlformats.org/officeDocument/2006/customXml" ds:itemID="{48E5402E-ECA9-4B08-B02B-FCDC7DCA4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6971</Words>
  <Characters>39739</Characters>
  <Application>Microsoft Office Word</Application>
  <DocSecurity>0</DocSecurity>
  <Lines>331</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46617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keywords>CTPClassification=CTP_NT</cp:keywords>
  <cp:lastModifiedBy>Wang Lihui</cp:lastModifiedBy>
  <cp:revision>13</cp:revision>
  <cp:lastPrinted>2011-08-03T09:36:00Z</cp:lastPrinted>
  <dcterms:created xsi:type="dcterms:W3CDTF">2020-08-13T09:31:00Z</dcterms:created>
  <dcterms:modified xsi:type="dcterms:W3CDTF">2020-08-15T06:48:00Z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2020-05-20 04:20:18Z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0x010100F72F5225BF40E546BD513D0BB4BDDD33</vt:lpwstr>
  </property>
  <property fmtid="{D5CDD505-2E9C-101B-9397-08002B2CF9AE}" pid="9" name="_dlc_DocIdItemGuid">
    <vt:lpwstr>7050cff6-0199-4674-8705-a9ceadf764f6</vt:lpwstr>
  </property>
  <property fmtid="{D5CDD505-2E9C-101B-9397-08002B2CF9AE}" pid="10" name="_2015_ms_pID_725343">
    <vt:lpwstr>(2)EhFSstDAb9VZ7BLmJsYOe9d4meRK6HE5Kz+Vpv/WwxGyZ2ZLE4Rgzfsf5prVzW1YjQDw5nSB
z9e2e9YTmiAoNOdugjyfdUG4vCtL06PQXDCe4ALocoVZSpR1mzc5euAH9SAwR5maFkKPvLVp
bHwCgTh6kDYyctxofPdkS/G6hShWX33WwGFHgAFvLS1RU1tYU0anWuYk+yqsYBKaq1f4FOQQ
zWxHtIhd39k3o+baE1</vt:lpwstr>
  </property>
  <property fmtid="{D5CDD505-2E9C-101B-9397-08002B2CF9AE}" pid="11" name="_2015_ms_pID_7253431">
    <vt:lpwstr>xIF+os3SDkaP7muHsazwk3lfg9Vgx2zEYHl78hWGaCqwN1RbHEMFS8
ock+JdQFx6sItKDp4VdUxysuXR2PDaC0tM+xgCRvxmoZVKC7sjVnrhx+iI44x00ApE3Nvjhi
Yado2tb75pN10x2q551GZDO7dek1qF51OAxrX3SYnRXNW1HuTbpb8+HOOBLnJbgPsfqUn60T
bHgXnNAs7UjH+E70</vt:lpwstr>
  </property>
  <property fmtid="{D5CDD505-2E9C-101B-9397-08002B2CF9AE}" pid="12" name="KSOProductBuildVer">
    <vt:lpwstr>2052-11.8.2.8696</vt:lpwstr>
  </property>
  <property fmtid="{D5CDD505-2E9C-101B-9397-08002B2CF9AE}" pid="13" name="NSCPROP_SA">
    <vt:lpwstr>D:\1. Job\2. 3GPP\3. RAN1\TSGR1_102_2008_E-meeting\Inbox\drafts\7.2.5.6\Preparation phase\R1-200xxxx_FL summary on URLLC eCG_r1_v009_Ericsson_SPRD.docx</vt:lpwstr>
  </property>
</Properties>
</file>