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4D7A3491" w:rsidR="002429D9" w:rsidRDefault="002429D9" w:rsidP="002429D9">
      <w:pPr>
        <w:tabs>
          <w:tab w:val="right" w:pos="9630"/>
        </w:tabs>
        <w:spacing w:after="0"/>
        <w:jc w:val="both"/>
        <w:rPr>
          <w:color w:val="000000"/>
          <w:lang w:val="en-US"/>
        </w:rPr>
      </w:pPr>
      <w:bookmarkStart w:id="0" w:name="_Hlk525903026"/>
      <w:bookmarkStart w:id="1" w:name="_Hlk47600739"/>
      <w:bookmarkStart w:id="2" w:name="_Hlk47600723"/>
      <w:bookmarkStart w:id="3"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w:t>
      </w:r>
      <w:r w:rsidR="0044626D">
        <w:rPr>
          <w:rFonts w:ascii="Arial" w:hAnsi="Arial" w:cs="Arial"/>
          <w:b/>
          <w:color w:val="000000"/>
          <w:sz w:val="24"/>
        </w:rPr>
        <w:t>2</w:t>
      </w:r>
      <w:r w:rsidR="003A329B">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R1-</w:t>
      </w:r>
      <w:r w:rsidR="00940B57" w:rsidRPr="00940B57">
        <w:t xml:space="preserve"> </w:t>
      </w:r>
      <w:r w:rsidR="00A17EB9" w:rsidRPr="00A17EB9">
        <w:rPr>
          <w:rFonts w:ascii="Arial" w:hAnsi="Arial" w:cs="Arial"/>
          <w:b/>
          <w:color w:val="000000"/>
          <w:sz w:val="24"/>
        </w:rPr>
        <w:t>2006829</w:t>
      </w:r>
    </w:p>
    <w:p w14:paraId="3BEBC94F" w14:textId="7F3C41BC" w:rsidR="00785A29" w:rsidRDefault="0044626D" w:rsidP="001E5F34">
      <w:pPr>
        <w:spacing w:after="0"/>
        <w:jc w:val="both"/>
        <w:rPr>
          <w:rFonts w:ascii="Arial" w:hAnsi="Arial" w:cs="Arial"/>
          <w:b/>
          <w:sz w:val="24"/>
          <w:szCs w:val="24"/>
        </w:rPr>
      </w:pPr>
      <w:bookmarkStart w:id="4" w:name="_Hlk47600759"/>
      <w:r>
        <w:rPr>
          <w:rFonts w:ascii="Arial" w:hAnsi="Arial" w:cs="Arial"/>
          <w:b/>
          <w:sz w:val="24"/>
          <w:szCs w:val="24"/>
        </w:rPr>
        <w:t>Aug.</w:t>
      </w:r>
      <w:r w:rsidR="001774E3" w:rsidRPr="003A329B">
        <w:rPr>
          <w:rFonts w:ascii="Arial" w:hAnsi="Arial" w:cs="Arial"/>
          <w:b/>
          <w:sz w:val="24"/>
          <w:szCs w:val="24"/>
        </w:rPr>
        <w:t xml:space="preserve"> </w:t>
      </w:r>
      <w:r>
        <w:rPr>
          <w:rFonts w:ascii="Arial" w:hAnsi="Arial" w:cs="Arial"/>
          <w:b/>
          <w:sz w:val="24"/>
          <w:szCs w:val="24"/>
        </w:rPr>
        <w:t>17</w:t>
      </w:r>
      <w:r w:rsidRPr="0044626D">
        <w:rPr>
          <w:rFonts w:ascii="Arial" w:hAnsi="Arial" w:cs="Arial"/>
          <w:b/>
          <w:sz w:val="24"/>
          <w:szCs w:val="24"/>
          <w:vertAlign w:val="superscript"/>
        </w:rPr>
        <w:t>th</w:t>
      </w:r>
      <w:r w:rsidR="00D90606" w:rsidRPr="003A329B">
        <w:rPr>
          <w:rFonts w:ascii="Arial" w:hAnsi="Arial" w:cs="Arial"/>
          <w:b/>
          <w:sz w:val="24"/>
          <w:szCs w:val="24"/>
        </w:rPr>
        <w:t xml:space="preserve"> –</w:t>
      </w:r>
      <w:r w:rsidR="008C3FC6">
        <w:rPr>
          <w:rFonts w:ascii="Arial" w:hAnsi="Arial" w:cs="Arial"/>
          <w:b/>
          <w:sz w:val="24"/>
          <w:szCs w:val="24"/>
        </w:rPr>
        <w:t xml:space="preserve"> </w:t>
      </w:r>
      <w:r>
        <w:rPr>
          <w:rFonts w:ascii="Arial" w:hAnsi="Arial" w:cs="Arial"/>
          <w:b/>
          <w:sz w:val="24"/>
          <w:szCs w:val="24"/>
        </w:rPr>
        <w:t>28</w:t>
      </w:r>
      <w:r w:rsidR="003A329B" w:rsidRPr="003A329B">
        <w:rPr>
          <w:rFonts w:ascii="Arial" w:hAnsi="Arial" w:cs="Arial"/>
          <w:b/>
          <w:sz w:val="24"/>
          <w:szCs w:val="24"/>
          <w:vertAlign w:val="superscript"/>
        </w:rPr>
        <w:t>th</w:t>
      </w:r>
      <w:r w:rsidR="00D90606" w:rsidRPr="003A329B">
        <w:rPr>
          <w:rFonts w:ascii="Arial" w:hAnsi="Arial" w:cs="Arial"/>
          <w:b/>
          <w:sz w:val="24"/>
          <w:szCs w:val="24"/>
        </w:rPr>
        <w:t>, 20</w:t>
      </w:r>
      <w:r w:rsidR="003A329B" w:rsidRPr="003A329B">
        <w:rPr>
          <w:rFonts w:ascii="Arial" w:hAnsi="Arial" w:cs="Arial"/>
          <w:b/>
          <w:sz w:val="24"/>
          <w:szCs w:val="24"/>
        </w:rPr>
        <w:t>20</w:t>
      </w:r>
    </w:p>
    <w:bookmarkEnd w:id="0"/>
    <w:bookmarkEnd w:id="4"/>
    <w:p w14:paraId="50F51C33" w14:textId="77777777" w:rsidR="00D90606" w:rsidRDefault="00D90606" w:rsidP="002429D9">
      <w:pPr>
        <w:tabs>
          <w:tab w:val="left" w:pos="1985"/>
        </w:tabs>
        <w:jc w:val="both"/>
        <w:rPr>
          <w:rFonts w:ascii="Arial" w:hAnsi="Arial"/>
          <w:b/>
          <w:color w:val="000000"/>
          <w:sz w:val="24"/>
        </w:rPr>
      </w:pPr>
    </w:p>
    <w:p w14:paraId="7FB05D6E" w14:textId="45F33E0A"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5" w:name="Source"/>
      <w:bookmarkEnd w:id="5"/>
      <w:r>
        <w:rPr>
          <w:rFonts w:ascii="Arial" w:hAnsi="Arial"/>
          <w:color w:val="000000"/>
          <w:sz w:val="24"/>
        </w:rPr>
        <w:tab/>
      </w:r>
      <w:r w:rsidR="009154E6">
        <w:rPr>
          <w:rFonts w:ascii="Arial" w:hAnsi="Arial"/>
          <w:color w:val="000000"/>
          <w:sz w:val="24"/>
        </w:rPr>
        <w:t>8.11.2.2</w:t>
      </w:r>
    </w:p>
    <w:p w14:paraId="2BFD3F8C" w14:textId="256A8E7B"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r w:rsidR="004C56AC">
        <w:rPr>
          <w:rFonts w:ascii="Arial" w:hAnsi="Arial"/>
          <w:sz w:val="24"/>
        </w:rPr>
        <w:t xml:space="preserve"> </w:t>
      </w:r>
    </w:p>
    <w:p w14:paraId="2D7B97A1" w14:textId="1A64D30F"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9154E6">
        <w:rPr>
          <w:rFonts w:ascii="Arial" w:hAnsi="Arial"/>
          <w:sz w:val="22"/>
        </w:rPr>
        <w:t>Reliability and Latency Enhancements for Mode 2</w:t>
      </w:r>
    </w:p>
    <w:bookmarkEnd w:id="1"/>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6" w:name="_Hlk47600873"/>
      <w:r>
        <w:rPr>
          <w:rFonts w:ascii="Arial" w:hAnsi="Arial"/>
          <w:sz w:val="24"/>
        </w:rPr>
        <w:t>Discussion/Decision</w:t>
      </w:r>
      <w:bookmarkEnd w:id="6"/>
    </w:p>
    <w:p w14:paraId="126AE637" w14:textId="77777777" w:rsidR="002429D9" w:rsidRPr="00677958" w:rsidRDefault="002429D9" w:rsidP="00F756EC">
      <w:pPr>
        <w:pStyle w:val="Heading1"/>
      </w:pPr>
      <w:bookmarkStart w:id="7" w:name="_Hlk47602131"/>
      <w:bookmarkEnd w:id="2"/>
      <w:r>
        <w:t>Introduction</w:t>
      </w:r>
    </w:p>
    <w:bookmarkEnd w:id="7"/>
    <w:p w14:paraId="48E878AA" w14:textId="72B252E0" w:rsidR="003E5252" w:rsidRDefault="003E5252" w:rsidP="00E14434">
      <w:pPr>
        <w:jc w:val="both"/>
        <w:rPr>
          <w:lang w:val="en-US"/>
        </w:rPr>
      </w:pPr>
      <w:r>
        <w:rPr>
          <w:lang w:val="en-US"/>
        </w:rPr>
        <w:t xml:space="preserve">The work item for Release-17 NR sidelink enhancement includes multiple objectives </w:t>
      </w:r>
      <w:r>
        <w:rPr>
          <w:lang w:val="en-US"/>
        </w:rPr>
        <w:fldChar w:fldCharType="begin"/>
      </w:r>
      <w:r>
        <w:rPr>
          <w:lang w:val="en-US"/>
        </w:rPr>
        <w:instrText xml:space="preserve"> REF _Ref47553451 \r \h </w:instrText>
      </w:r>
      <w:r w:rsidR="00523C2A">
        <w:rPr>
          <w:lang w:val="en-US"/>
        </w:rPr>
        <w:instrText xml:space="preserve"> \* MERGEFORMAT </w:instrText>
      </w:r>
      <w:r>
        <w:rPr>
          <w:lang w:val="en-US"/>
        </w:rPr>
      </w:r>
      <w:r>
        <w:rPr>
          <w:lang w:val="en-US"/>
        </w:rPr>
        <w:fldChar w:fldCharType="separate"/>
      </w:r>
      <w:r w:rsidR="000E249E">
        <w:rPr>
          <w:lang w:val="en-US"/>
        </w:rPr>
        <w:t>[1]</w:t>
      </w:r>
      <w:r>
        <w:rPr>
          <w:lang w:val="en-US"/>
        </w:rPr>
        <w:fldChar w:fldCharType="end"/>
      </w:r>
      <w:r>
        <w:rPr>
          <w:lang w:val="en-US"/>
        </w:rPr>
        <w:t>:</w:t>
      </w:r>
    </w:p>
    <w:p w14:paraId="125DA1DE" w14:textId="77777777" w:rsidR="003E5252" w:rsidRDefault="003E5252" w:rsidP="00523C2A">
      <w:pPr>
        <w:ind w:left="400"/>
        <w:jc w:val="both"/>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2D176D55" w14:textId="77777777" w:rsidR="003E5252" w:rsidRDefault="003E5252" w:rsidP="00523C2A">
      <w:pPr>
        <w:numPr>
          <w:ilvl w:val="0"/>
          <w:numId w:val="13"/>
        </w:numPr>
        <w:overflowPunct w:val="0"/>
        <w:autoSpaceDE w:val="0"/>
        <w:autoSpaceDN w:val="0"/>
        <w:adjustRightInd w:val="0"/>
        <w:ind w:left="1200"/>
        <w:jc w:val="both"/>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14:paraId="76CA2BBE" w14:textId="77777777" w:rsidR="003E5252" w:rsidRDefault="003E5252" w:rsidP="00523C2A">
      <w:pPr>
        <w:ind w:left="400"/>
        <w:jc w:val="both"/>
        <w:rPr>
          <w:lang w:eastAsia="ko-KR"/>
        </w:rPr>
      </w:pPr>
      <w:r>
        <w:rPr>
          <w:lang w:eastAsia="ko-KR"/>
        </w:rPr>
        <w:t>2</w:t>
      </w:r>
      <w:r>
        <w:rPr>
          <w:rFonts w:hint="eastAsia"/>
          <w:lang w:eastAsia="ko-KR"/>
        </w:rPr>
        <w:t xml:space="preserve">. </w:t>
      </w:r>
      <w:r>
        <w:rPr>
          <w:lang w:eastAsia="ko-KR"/>
        </w:rPr>
        <w:t>Resource allocation enhancement:</w:t>
      </w:r>
    </w:p>
    <w:p w14:paraId="44FD1E5F" w14:textId="77777777" w:rsidR="003E5252" w:rsidRDefault="003E5252" w:rsidP="00523C2A">
      <w:pPr>
        <w:numPr>
          <w:ilvl w:val="0"/>
          <w:numId w:val="13"/>
        </w:numPr>
        <w:overflowPunct w:val="0"/>
        <w:autoSpaceDE w:val="0"/>
        <w:autoSpaceDN w:val="0"/>
        <w:adjustRightInd w:val="0"/>
        <w:ind w:left="1200"/>
        <w:jc w:val="both"/>
        <w:textAlignment w:val="baseline"/>
        <w:rPr>
          <w:lang w:eastAsia="ko-KR"/>
        </w:rPr>
      </w:pPr>
      <w:r>
        <w:rPr>
          <w:lang w:eastAsia="ko-KR"/>
        </w:rPr>
        <w:t>Specify resource allocation to reduce power consumption of the UEs [RAN1, RAN2]</w:t>
      </w:r>
    </w:p>
    <w:p w14:paraId="3D82F036" w14:textId="77777777" w:rsidR="003E5252"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Baseline is to introduce the principle of Rel-14 LTE sidelink random resource selection and partial sensing to Rel-16 NR sidelink resource allocation mode 2.</w:t>
      </w:r>
    </w:p>
    <w:p w14:paraId="63462F51" w14:textId="77777777" w:rsidR="003E5252" w:rsidRPr="007F6E5F"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16921F41" w14:textId="77777777" w:rsidR="003E5252" w:rsidRPr="007F6E5F" w:rsidRDefault="003E5252" w:rsidP="00523C2A">
      <w:pPr>
        <w:numPr>
          <w:ilvl w:val="0"/>
          <w:numId w:val="13"/>
        </w:numPr>
        <w:overflowPunct w:val="0"/>
        <w:autoSpaceDE w:val="0"/>
        <w:autoSpaceDN w:val="0"/>
        <w:adjustRightInd w:val="0"/>
        <w:ind w:left="1200"/>
        <w:jc w:val="both"/>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7EC5B882" w14:textId="77777777" w:rsidR="003E5252" w:rsidRPr="007F6E5F"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02444067" w14:textId="77777777" w:rsidR="003E5252" w:rsidRDefault="003E5252" w:rsidP="00523C2A">
      <w:pPr>
        <w:numPr>
          <w:ilvl w:val="2"/>
          <w:numId w:val="13"/>
        </w:numPr>
        <w:overflowPunct w:val="0"/>
        <w:autoSpaceDE w:val="0"/>
        <w:autoSpaceDN w:val="0"/>
        <w:adjustRightInd w:val="0"/>
        <w:ind w:left="2000"/>
        <w:jc w:val="both"/>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0F67558F" w14:textId="77777777" w:rsidR="003E5252"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0A4A13E4" w14:textId="77777777" w:rsidR="003E5252"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Note: The solution should be able to operate in-coverage, partial coverage, and out-of-coverage and to address consecutive packet loss in all coverage scenarios.</w:t>
      </w:r>
    </w:p>
    <w:p w14:paraId="56E9BA23" w14:textId="77777777" w:rsidR="003E5252" w:rsidRPr="007F6E5F"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Note: RAN2 work will start after [RAN#89].</w:t>
      </w:r>
    </w:p>
    <w:p w14:paraId="0DF0903C" w14:textId="77777777" w:rsidR="003E5252" w:rsidRDefault="003E5252" w:rsidP="00E14434">
      <w:pPr>
        <w:jc w:val="both"/>
        <w:rPr>
          <w:lang w:val="en-US"/>
        </w:rPr>
      </w:pPr>
    </w:p>
    <w:p w14:paraId="73D0635B" w14:textId="2AA26951" w:rsidR="00E14434" w:rsidRDefault="003E5252" w:rsidP="00E14434">
      <w:pPr>
        <w:jc w:val="both"/>
        <w:rPr>
          <w:lang w:val="en-US"/>
        </w:rPr>
      </w:pPr>
      <w:r>
        <w:rPr>
          <w:lang w:val="en-US"/>
        </w:rPr>
        <w:t>In this contribution</w:t>
      </w:r>
      <w:r w:rsidR="00B43DC5">
        <w:rPr>
          <w:lang w:val="en-US"/>
        </w:rPr>
        <w:t>,</w:t>
      </w:r>
      <w:r>
        <w:rPr>
          <w:lang w:val="en-US"/>
        </w:rPr>
        <w:t xml:space="preserve"> we discuss the Mode 2 reliability and latency enhancement objective and propose designs to achieve </w:t>
      </w:r>
      <w:r w:rsidR="00B43DC5">
        <w:rPr>
          <w:lang w:val="en-US"/>
        </w:rPr>
        <w:t>those enhancements</w:t>
      </w:r>
      <w:r>
        <w:rPr>
          <w:lang w:val="en-US"/>
        </w:rPr>
        <w:t>.</w:t>
      </w:r>
    </w:p>
    <w:p w14:paraId="5AB851E9" w14:textId="4F8CA2C8" w:rsidR="00B636CE" w:rsidRDefault="00A920BB" w:rsidP="00B636CE">
      <w:pPr>
        <w:pStyle w:val="Heading1"/>
      </w:pPr>
      <w:bookmarkStart w:id="8" w:name="_Ref47681557"/>
      <w:bookmarkEnd w:id="3"/>
      <w:r>
        <w:lastRenderedPageBreak/>
        <w:t>Issues Impacting Mode 2 Performance</w:t>
      </w:r>
      <w:bookmarkEnd w:id="8"/>
    </w:p>
    <w:p w14:paraId="6C2B354D" w14:textId="3102F7C2" w:rsidR="00B636CE" w:rsidRDefault="00B636CE" w:rsidP="00A920BB">
      <w:pPr>
        <w:jc w:val="both"/>
        <w:rPr>
          <w:lang w:eastAsia="zh-CN"/>
        </w:rPr>
      </w:pPr>
      <w:r>
        <w:rPr>
          <w:lang w:eastAsia="zh-CN"/>
        </w:rPr>
        <w:t>For vehicular application</w:t>
      </w:r>
      <w:r w:rsidR="00083274">
        <w:rPr>
          <w:lang w:eastAsia="zh-CN"/>
        </w:rPr>
        <w:t>s</w:t>
      </w:r>
      <w:r>
        <w:rPr>
          <w:lang w:eastAsia="zh-CN"/>
        </w:rPr>
        <w:t xml:space="preserve">, </w:t>
      </w:r>
      <w:r w:rsidR="00083274">
        <w:rPr>
          <w:lang w:eastAsia="zh-CN"/>
        </w:rPr>
        <w:t xml:space="preserve">the </w:t>
      </w:r>
      <w:r>
        <w:rPr>
          <w:lang w:eastAsia="zh-CN"/>
        </w:rPr>
        <w:t>urban scenario is an important use case. Within urban scenarios, the NLOS link is the most challenging bottleneck. In particular, the communication link between 2 cars in NLOS condition</w:t>
      </w:r>
      <w:r w:rsidR="00083274">
        <w:rPr>
          <w:lang w:eastAsia="zh-CN"/>
        </w:rPr>
        <w:t>s</w:t>
      </w:r>
      <w:r>
        <w:rPr>
          <w:lang w:eastAsia="zh-CN"/>
        </w:rPr>
        <w:t xml:space="preserve"> suffer</w:t>
      </w:r>
      <w:r w:rsidR="003B4B40">
        <w:rPr>
          <w:lang w:eastAsia="zh-CN"/>
        </w:rPr>
        <w:t>s</w:t>
      </w:r>
      <w:r>
        <w:rPr>
          <w:lang w:eastAsia="zh-CN"/>
        </w:rPr>
        <w:t xml:space="preserve"> heavily from </w:t>
      </w:r>
      <w:r w:rsidR="003B4B40">
        <w:rPr>
          <w:lang w:eastAsia="zh-CN"/>
        </w:rPr>
        <w:t xml:space="preserve">the </w:t>
      </w:r>
      <w:r>
        <w:rPr>
          <w:lang w:eastAsia="zh-CN"/>
        </w:rPr>
        <w:t xml:space="preserve">hidden node issue. To better illustrate the problem, let’s consider an example in </w:t>
      </w:r>
      <w:r>
        <w:rPr>
          <w:lang w:eastAsia="zh-CN"/>
        </w:rPr>
        <w:fldChar w:fldCharType="begin"/>
      </w:r>
      <w:r>
        <w:rPr>
          <w:lang w:eastAsia="zh-CN"/>
        </w:rPr>
        <w:instrText xml:space="preserve"> REF _Ref47623804 </w:instrText>
      </w:r>
      <w:r w:rsidR="00A920BB">
        <w:rPr>
          <w:lang w:eastAsia="zh-CN"/>
        </w:rPr>
        <w:instrText xml:space="preserve"> \* MERGEFORMAT </w:instrText>
      </w:r>
      <w:r>
        <w:rPr>
          <w:lang w:eastAsia="zh-CN"/>
        </w:rPr>
        <w:fldChar w:fldCharType="separate"/>
      </w:r>
      <w:r w:rsidR="000E249E">
        <w:t xml:space="preserve">Figure </w:t>
      </w:r>
      <w:r w:rsidR="000E249E">
        <w:rPr>
          <w:noProof/>
        </w:rPr>
        <w:t>1</w:t>
      </w:r>
      <w:r>
        <w:rPr>
          <w:lang w:eastAsia="zh-CN"/>
        </w:rPr>
        <w:fldChar w:fldCharType="end"/>
      </w:r>
      <w:r>
        <w:rPr>
          <w:lang w:eastAsia="zh-CN"/>
        </w:rPr>
        <w:t>.</w:t>
      </w:r>
    </w:p>
    <w:p w14:paraId="50A8CD1F" w14:textId="77777777" w:rsidR="00B636CE" w:rsidRDefault="00B636CE" w:rsidP="00B636CE">
      <w:pPr>
        <w:keepNext/>
        <w:jc w:val="center"/>
      </w:pPr>
      <w:r>
        <w:rPr>
          <w:noProof/>
          <w:lang w:eastAsia="zh-CN"/>
        </w:rPr>
        <w:drawing>
          <wp:inline distT="0" distB="0" distL="0" distR="0" wp14:anchorId="0B28F721" wp14:editId="3D9D5EE4">
            <wp:extent cx="3957629" cy="2638540"/>
            <wp:effectExtent l="0" t="0" r="508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9800" cy="2646654"/>
                    </a:xfrm>
                    <a:prstGeom prst="rect">
                      <a:avLst/>
                    </a:prstGeom>
                    <a:noFill/>
                  </pic:spPr>
                </pic:pic>
              </a:graphicData>
            </a:graphic>
          </wp:inline>
        </w:drawing>
      </w:r>
    </w:p>
    <w:p w14:paraId="76D20BBB" w14:textId="47A63A26" w:rsidR="00B636CE" w:rsidRDefault="00B636CE" w:rsidP="00B636CE">
      <w:pPr>
        <w:pStyle w:val="Caption"/>
        <w:jc w:val="center"/>
        <w:rPr>
          <w:lang w:eastAsia="zh-CN"/>
        </w:rPr>
      </w:pPr>
      <w:bookmarkStart w:id="9" w:name="_Ref47623804"/>
      <w:r>
        <w:t xml:space="preserve">Figure </w:t>
      </w:r>
      <w:r>
        <w:fldChar w:fldCharType="begin"/>
      </w:r>
      <w:r>
        <w:instrText xml:space="preserve"> SEQ Figure \* ARABIC </w:instrText>
      </w:r>
      <w:r>
        <w:fldChar w:fldCharType="separate"/>
      </w:r>
      <w:r w:rsidR="00AC18EA">
        <w:rPr>
          <w:noProof/>
        </w:rPr>
        <w:t>1</w:t>
      </w:r>
      <w:r>
        <w:fldChar w:fldCharType="end"/>
      </w:r>
      <w:bookmarkEnd w:id="9"/>
      <w:r>
        <w:t>. An Example of</w:t>
      </w:r>
      <w:r>
        <w:rPr>
          <w:noProof/>
        </w:rPr>
        <w:t xml:space="preserve"> NLOS Hidden Node</w:t>
      </w:r>
    </w:p>
    <w:p w14:paraId="7318ED3B" w14:textId="24E65F86" w:rsidR="00B636CE" w:rsidRDefault="00B636CE" w:rsidP="00A920BB">
      <w:pPr>
        <w:jc w:val="both"/>
        <w:rPr>
          <w:lang w:eastAsia="zh-CN"/>
        </w:rPr>
      </w:pPr>
      <w:r>
        <w:rPr>
          <w:lang w:eastAsia="zh-CN"/>
        </w:rPr>
        <w:t xml:space="preserve">In this example, let us assume d1 is 40 meters and d2 is 160 meters away from the crossroad. Due to NLOS path loss e.g. </w:t>
      </w:r>
      <w:r>
        <w:rPr>
          <w:lang w:eastAsia="zh-CN"/>
        </w:rPr>
        <w:fldChar w:fldCharType="begin"/>
      </w:r>
      <w:r>
        <w:rPr>
          <w:lang w:eastAsia="zh-CN"/>
        </w:rPr>
        <w:instrText xml:space="preserve"> REF _Ref47623914 </w:instrText>
      </w:r>
      <w:r w:rsidR="00A920BB">
        <w:rPr>
          <w:lang w:eastAsia="zh-CN"/>
        </w:rPr>
        <w:instrText xml:space="preserve"> \* MERGEFORMAT </w:instrText>
      </w:r>
      <w:r>
        <w:rPr>
          <w:lang w:eastAsia="zh-CN"/>
        </w:rPr>
        <w:fldChar w:fldCharType="separate"/>
      </w:r>
      <w:r w:rsidR="000E249E">
        <w:t xml:space="preserve">Figure </w:t>
      </w:r>
      <w:r w:rsidR="000E249E">
        <w:rPr>
          <w:noProof/>
        </w:rPr>
        <w:t>2</w:t>
      </w:r>
      <w:r>
        <w:rPr>
          <w:lang w:eastAsia="zh-CN"/>
        </w:rPr>
        <w:fldChar w:fldCharType="end"/>
      </w:r>
      <w:r>
        <w:rPr>
          <w:lang w:eastAsia="zh-CN"/>
        </w:rPr>
        <w:t>, the first and second UE cannot receive SCI1 from each other (note that the Euclidian distance between UE1 and UE2 is around 165 meters). Even if they can, the measured RSRP will</w:t>
      </w:r>
      <w:r w:rsidR="008021CF">
        <w:rPr>
          <w:lang w:eastAsia="zh-CN"/>
        </w:rPr>
        <w:t xml:space="preserve"> likely</w:t>
      </w:r>
      <w:r>
        <w:rPr>
          <w:lang w:eastAsia="zh-CN"/>
        </w:rPr>
        <w:t xml:space="preserve"> be below the configured exclusion RSRP threshold. As a result, transmissions from these 2 UEs are prone to collide with each other, regardless of reservation status.</w:t>
      </w:r>
    </w:p>
    <w:p w14:paraId="1E51EAA5" w14:textId="77777777" w:rsidR="00B636CE" w:rsidRDefault="00B636CE" w:rsidP="00B636CE">
      <w:pPr>
        <w:pStyle w:val="Caption"/>
        <w:jc w:val="center"/>
      </w:pPr>
      <w:r w:rsidRPr="00FE7FCE">
        <w:rPr>
          <w:noProof/>
          <w:lang w:eastAsia="zh-CN"/>
        </w:rPr>
        <w:drawing>
          <wp:inline distT="0" distB="0" distL="0" distR="0" wp14:anchorId="594E299E" wp14:editId="269F759B">
            <wp:extent cx="4037610" cy="3028208"/>
            <wp:effectExtent l="0" t="0" r="127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50807" cy="3038106"/>
                    </a:xfrm>
                    <a:prstGeom prst="rect">
                      <a:avLst/>
                    </a:prstGeom>
                  </pic:spPr>
                </pic:pic>
              </a:graphicData>
            </a:graphic>
          </wp:inline>
        </w:drawing>
      </w:r>
    </w:p>
    <w:p w14:paraId="47A3794F" w14:textId="0E76DA54" w:rsidR="00B636CE" w:rsidRDefault="00B636CE" w:rsidP="00B636CE">
      <w:pPr>
        <w:pStyle w:val="Caption"/>
        <w:jc w:val="center"/>
        <w:rPr>
          <w:lang w:eastAsia="zh-CN"/>
        </w:rPr>
      </w:pPr>
      <w:bookmarkStart w:id="10" w:name="_Ref47623914"/>
      <w:r>
        <w:t xml:space="preserve">Figure </w:t>
      </w:r>
      <w:r>
        <w:fldChar w:fldCharType="begin"/>
      </w:r>
      <w:r>
        <w:instrText xml:space="preserve"> SEQ Figure \* ARABIC </w:instrText>
      </w:r>
      <w:r>
        <w:fldChar w:fldCharType="separate"/>
      </w:r>
      <w:r w:rsidR="00AC18EA">
        <w:rPr>
          <w:noProof/>
        </w:rPr>
        <w:t>2</w:t>
      </w:r>
      <w:r>
        <w:fldChar w:fldCharType="end"/>
      </w:r>
      <w:bookmarkEnd w:id="10"/>
      <w:r>
        <w:t>. Urban Pathloss Model</w:t>
      </w:r>
    </w:p>
    <w:p w14:paraId="65719C78" w14:textId="38321959" w:rsidR="00B636CE" w:rsidRDefault="00B636CE" w:rsidP="00A920BB">
      <w:pPr>
        <w:jc w:val="both"/>
        <w:rPr>
          <w:lang w:eastAsia="zh-CN"/>
        </w:rPr>
      </w:pPr>
      <w:r>
        <w:rPr>
          <w:lang w:eastAsia="zh-CN"/>
        </w:rPr>
        <w:lastRenderedPageBreak/>
        <w:t>When transmission</w:t>
      </w:r>
      <w:r w:rsidR="00083274">
        <w:rPr>
          <w:lang w:eastAsia="zh-CN"/>
        </w:rPr>
        <w:t>s</w:t>
      </w:r>
      <w:r>
        <w:rPr>
          <w:lang w:eastAsia="zh-CN"/>
        </w:rPr>
        <w:t xml:space="preserve"> from UE1 and UE2 collide, we plot the pathloss from a receiving UE3 for different position along the roads connecting UE1 and UE2 in </w:t>
      </w:r>
      <w:r>
        <w:rPr>
          <w:lang w:eastAsia="zh-CN"/>
        </w:rPr>
        <w:fldChar w:fldCharType="begin"/>
      </w:r>
      <w:r>
        <w:rPr>
          <w:lang w:eastAsia="zh-CN"/>
        </w:rPr>
        <w:instrText xml:space="preserve"> REF _Ref47623945 </w:instrText>
      </w:r>
      <w:r w:rsidR="00A920BB">
        <w:rPr>
          <w:lang w:eastAsia="zh-CN"/>
        </w:rPr>
        <w:instrText xml:space="preserve"> \* MERGEFORMAT </w:instrText>
      </w:r>
      <w:r>
        <w:rPr>
          <w:lang w:eastAsia="zh-CN"/>
        </w:rPr>
        <w:fldChar w:fldCharType="separate"/>
      </w:r>
      <w:r w:rsidR="000E249E">
        <w:t xml:space="preserve">Figure </w:t>
      </w:r>
      <w:r w:rsidR="000E249E">
        <w:rPr>
          <w:noProof/>
        </w:rPr>
        <w:t>3</w:t>
      </w:r>
      <w:r>
        <w:rPr>
          <w:lang w:eastAsia="zh-CN"/>
        </w:rPr>
        <w:fldChar w:fldCharType="end"/>
      </w:r>
      <w:r>
        <w:rPr>
          <w:lang w:eastAsia="zh-CN"/>
        </w:rPr>
        <w:t xml:space="preserve">. Note that distance in the plot is the distance along the roads, not the Euclidean distance. In general, when distance is less than 40 meters, UE3 will be in the same horizontal road as UE1; and when the distance is larger than 40, UE3 will be in the same vertical road as UE2. In the righthand side is the corresponding SIR plot for the same scenario. </w:t>
      </w:r>
    </w:p>
    <w:p w14:paraId="528CA074" w14:textId="25B044CD" w:rsidR="00B636CE" w:rsidRDefault="00B636CE" w:rsidP="00B636CE">
      <w:pPr>
        <w:rPr>
          <w:lang w:eastAsia="zh-CN"/>
        </w:rPr>
      </w:pPr>
      <w:r w:rsidRPr="006A4F81">
        <w:rPr>
          <w:noProof/>
          <w:lang w:eastAsia="zh-CN"/>
        </w:rPr>
        <w:drawing>
          <wp:inline distT="0" distB="0" distL="0" distR="0" wp14:anchorId="4E6F81AA" wp14:editId="26CE461A">
            <wp:extent cx="2903517" cy="20982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26270" cy="2114733"/>
                    </a:xfrm>
                    <a:prstGeom prst="rect">
                      <a:avLst/>
                    </a:prstGeom>
                  </pic:spPr>
                </pic:pic>
              </a:graphicData>
            </a:graphic>
          </wp:inline>
        </w:drawing>
      </w:r>
      <w:r w:rsidRPr="006A4F81">
        <w:rPr>
          <w:noProof/>
          <w:lang w:eastAsia="zh-CN"/>
        </w:rPr>
        <w:drawing>
          <wp:inline distT="0" distB="0" distL="0" distR="0" wp14:anchorId="52642A23" wp14:editId="67B1609F">
            <wp:extent cx="2864315" cy="2069960"/>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97587" cy="2094005"/>
                    </a:xfrm>
                    <a:prstGeom prst="rect">
                      <a:avLst/>
                    </a:prstGeom>
                  </pic:spPr>
                </pic:pic>
              </a:graphicData>
            </a:graphic>
          </wp:inline>
        </w:drawing>
      </w:r>
    </w:p>
    <w:p w14:paraId="77F45B74" w14:textId="04F7CF94" w:rsidR="00B636CE" w:rsidRDefault="00B636CE" w:rsidP="00B636CE">
      <w:pPr>
        <w:pStyle w:val="Caption"/>
        <w:jc w:val="center"/>
        <w:rPr>
          <w:lang w:eastAsia="zh-CN"/>
        </w:rPr>
      </w:pPr>
      <w:bookmarkStart w:id="11" w:name="_Ref47623945"/>
      <w:r>
        <w:t xml:space="preserve">Figure </w:t>
      </w:r>
      <w:r>
        <w:fldChar w:fldCharType="begin"/>
      </w:r>
      <w:r>
        <w:instrText xml:space="preserve"> SEQ Figure \* ARABIC </w:instrText>
      </w:r>
      <w:r>
        <w:fldChar w:fldCharType="separate"/>
      </w:r>
      <w:r w:rsidR="00AC18EA">
        <w:rPr>
          <w:noProof/>
        </w:rPr>
        <w:t>3</w:t>
      </w:r>
      <w:r>
        <w:fldChar w:fldCharType="end"/>
      </w:r>
      <w:bookmarkEnd w:id="11"/>
      <w:r>
        <w:t>. Path loss Condition of A receiving UE in NLOS Hidden Node Scenario. Left-Pathloss to Each Transmitter. Right-SIR from First Transmitter.</w:t>
      </w:r>
    </w:p>
    <w:p w14:paraId="74655EC2" w14:textId="5EC16C73" w:rsidR="00B636CE" w:rsidRDefault="00B636CE" w:rsidP="005161FE">
      <w:pPr>
        <w:jc w:val="both"/>
        <w:rPr>
          <w:lang w:eastAsia="zh-CN"/>
        </w:rPr>
      </w:pPr>
      <w:r>
        <w:rPr>
          <w:lang w:eastAsia="zh-CN"/>
        </w:rPr>
        <w:t>We can observe from the plot that there is a discontinuity on path loss condition when UE3 turns from horizontal road to vertical road. The pathloss to UE1 increases by 20dB from 80dB to 100dB; and the pathloss to UE2 decreases by 27.5dB from 117.5dB to 90dB. As a result, the SIR drop</w:t>
      </w:r>
      <w:r w:rsidR="00EE1316">
        <w:rPr>
          <w:lang w:eastAsia="zh-CN"/>
        </w:rPr>
        <w:t>s</w:t>
      </w:r>
      <w:r>
        <w:rPr>
          <w:lang w:eastAsia="zh-CN"/>
        </w:rPr>
        <w:t xml:space="preserve"> by 47.5dB from </w:t>
      </w:r>
      <w:proofErr w:type="gramStart"/>
      <w:r>
        <w:rPr>
          <w:lang w:eastAsia="zh-CN"/>
        </w:rPr>
        <w:t>37.dB</w:t>
      </w:r>
      <w:proofErr w:type="gramEnd"/>
      <w:r>
        <w:rPr>
          <w:lang w:eastAsia="zh-CN"/>
        </w:rPr>
        <w:t xml:space="preserve"> to -10dB. That is going from decodable at the highest MCS to undecodable even at the lowest MCS. </w:t>
      </w:r>
    </w:p>
    <w:p w14:paraId="6FF12EC9" w14:textId="556250CF" w:rsidR="00B636CE" w:rsidRDefault="00B636CE" w:rsidP="005161FE">
      <w:pPr>
        <w:jc w:val="both"/>
        <w:rPr>
          <w:lang w:eastAsia="zh-CN"/>
        </w:rPr>
      </w:pPr>
      <w:r>
        <w:rPr>
          <w:lang w:eastAsia="zh-CN"/>
        </w:rPr>
        <w:t xml:space="preserve">This example highlights the importance of addressing </w:t>
      </w:r>
      <w:r w:rsidR="00917E98">
        <w:rPr>
          <w:lang w:eastAsia="zh-CN"/>
        </w:rPr>
        <w:t xml:space="preserve">the </w:t>
      </w:r>
      <w:r>
        <w:rPr>
          <w:lang w:eastAsia="zh-CN"/>
        </w:rPr>
        <w:t>hidden node issue under urban scenarios. This aspect is fundamentally unavoidable without having inter-UE coordination. For this reason, we think that addressing</w:t>
      </w:r>
      <w:r w:rsidR="009A47D4">
        <w:rPr>
          <w:lang w:eastAsia="zh-CN"/>
        </w:rPr>
        <w:t xml:space="preserve"> the</w:t>
      </w:r>
      <w:r>
        <w:rPr>
          <w:lang w:eastAsia="zh-CN"/>
        </w:rPr>
        <w:t xml:space="preserve"> hidden node issue, especially in</w:t>
      </w:r>
      <w:r w:rsidR="00C01028">
        <w:rPr>
          <w:lang w:eastAsia="zh-CN"/>
        </w:rPr>
        <w:t xml:space="preserve"> the</w:t>
      </w:r>
      <w:r>
        <w:rPr>
          <w:lang w:eastAsia="zh-CN"/>
        </w:rPr>
        <w:t xml:space="preserve"> urban scenario</w:t>
      </w:r>
      <w:r w:rsidR="00C01028">
        <w:rPr>
          <w:lang w:eastAsia="zh-CN"/>
        </w:rPr>
        <w:t>,</w:t>
      </w:r>
      <w:r>
        <w:rPr>
          <w:lang w:eastAsia="zh-CN"/>
        </w:rPr>
        <w:t xml:space="preserve"> should be </w:t>
      </w:r>
      <w:proofErr w:type="gramStart"/>
      <w:r w:rsidR="00C01028">
        <w:rPr>
          <w:lang w:eastAsia="zh-CN"/>
        </w:rPr>
        <w:t>a main focus</w:t>
      </w:r>
      <w:proofErr w:type="gramEnd"/>
      <w:r w:rsidR="00C01028">
        <w:rPr>
          <w:lang w:eastAsia="zh-CN"/>
        </w:rPr>
        <w:t xml:space="preserve"> point</w:t>
      </w:r>
      <w:r>
        <w:rPr>
          <w:lang w:eastAsia="zh-CN"/>
        </w:rPr>
        <w:t xml:space="preserve"> for R</w:t>
      </w:r>
      <w:r w:rsidR="00C01028">
        <w:rPr>
          <w:lang w:eastAsia="zh-CN"/>
        </w:rPr>
        <w:t>elease-</w:t>
      </w:r>
      <w:r>
        <w:rPr>
          <w:lang w:eastAsia="zh-CN"/>
        </w:rPr>
        <w:t>17 inter-UE coordination solutions.</w:t>
      </w:r>
    </w:p>
    <w:p w14:paraId="2498C9DF" w14:textId="042A0305" w:rsidR="00B636CE" w:rsidRDefault="00B636CE" w:rsidP="00B636CE">
      <w:pPr>
        <w:pStyle w:val="Caption"/>
      </w:pPr>
      <w:bookmarkStart w:id="12" w:name="_Toc47685868"/>
      <w:r>
        <w:t xml:space="preserve">Observation </w:t>
      </w:r>
      <w:r>
        <w:fldChar w:fldCharType="begin"/>
      </w:r>
      <w:r>
        <w:instrText xml:space="preserve"> SEQ Observation \* ARABIC </w:instrText>
      </w:r>
      <w:r>
        <w:fldChar w:fldCharType="separate"/>
      </w:r>
      <w:r w:rsidR="000E249E">
        <w:rPr>
          <w:noProof/>
        </w:rPr>
        <w:t>1</w:t>
      </w:r>
      <w:r>
        <w:fldChar w:fldCharType="end"/>
      </w:r>
      <w:r>
        <w:t xml:space="preserve">: </w:t>
      </w:r>
      <w:r w:rsidR="00A55947">
        <w:t xml:space="preserve">The </w:t>
      </w:r>
      <w:r>
        <w:t xml:space="preserve">NLOS hidden node </w:t>
      </w:r>
      <w:r w:rsidR="00A55947">
        <w:t xml:space="preserve">issue </w:t>
      </w:r>
      <w:r w:rsidR="00DA4266">
        <w:t xml:space="preserve">significantly impacts performance </w:t>
      </w:r>
      <w:r>
        <w:t>in urban scenario</w:t>
      </w:r>
      <w:r w:rsidR="00DA4266">
        <w:t>s</w:t>
      </w:r>
      <w:r>
        <w:t>.</w:t>
      </w:r>
      <w:bookmarkEnd w:id="12"/>
    </w:p>
    <w:p w14:paraId="148535FF" w14:textId="591F5E71" w:rsidR="00B636CE" w:rsidRDefault="00B636CE" w:rsidP="00B636CE">
      <w:pPr>
        <w:pStyle w:val="Caption"/>
      </w:pPr>
      <w:bookmarkStart w:id="13" w:name="_Toc47685869"/>
      <w:r>
        <w:t xml:space="preserve">Observation </w:t>
      </w:r>
      <w:r>
        <w:fldChar w:fldCharType="begin"/>
      </w:r>
      <w:r>
        <w:instrText xml:space="preserve"> SEQ Observation \* ARABIC </w:instrText>
      </w:r>
      <w:r>
        <w:fldChar w:fldCharType="separate"/>
      </w:r>
      <w:r w:rsidR="000E249E">
        <w:rPr>
          <w:noProof/>
        </w:rPr>
        <w:t>2</w:t>
      </w:r>
      <w:r>
        <w:fldChar w:fldCharType="end"/>
      </w:r>
      <w:r>
        <w:t xml:space="preserve">: </w:t>
      </w:r>
      <w:r w:rsidR="00A55947">
        <w:t xml:space="preserve">The </w:t>
      </w:r>
      <w:r>
        <w:t xml:space="preserve">NLOS hidden node </w:t>
      </w:r>
      <w:r w:rsidR="00A55947">
        <w:t xml:space="preserve">issue </w:t>
      </w:r>
      <w:r>
        <w:t>can only be addressed by inter UE coordination.</w:t>
      </w:r>
      <w:bookmarkEnd w:id="13"/>
    </w:p>
    <w:p w14:paraId="63DEEB17" w14:textId="50E57915" w:rsidR="007B7F8B" w:rsidRPr="007B7F8B" w:rsidRDefault="007B7F8B" w:rsidP="007B7F8B">
      <w:pPr>
        <w:pStyle w:val="Caption"/>
      </w:pPr>
      <w:bookmarkStart w:id="14" w:name="_Toc47685889"/>
      <w:r>
        <w:t xml:space="preserve">Proposal </w:t>
      </w:r>
      <w:r>
        <w:fldChar w:fldCharType="begin"/>
      </w:r>
      <w:r>
        <w:instrText xml:space="preserve"> SEQ Proposal \* ARABIC </w:instrText>
      </w:r>
      <w:r>
        <w:fldChar w:fldCharType="separate"/>
      </w:r>
      <w:r w:rsidR="000E249E">
        <w:rPr>
          <w:noProof/>
        </w:rPr>
        <w:t>1</w:t>
      </w:r>
      <w:r>
        <w:fldChar w:fldCharType="end"/>
      </w:r>
      <w:r>
        <w:t xml:space="preserve">: </w:t>
      </w:r>
      <w:r w:rsidR="00FB54DF">
        <w:t xml:space="preserve">Study </w:t>
      </w:r>
      <w:r>
        <w:t xml:space="preserve">inter-UE coordination </w:t>
      </w:r>
      <w:r w:rsidR="00FB54DF">
        <w:t xml:space="preserve">solutions to address </w:t>
      </w:r>
      <w:r>
        <w:t>the hidden node issue.</w:t>
      </w:r>
      <w:bookmarkEnd w:id="14"/>
    </w:p>
    <w:p w14:paraId="7A4BF716" w14:textId="7F95CF38" w:rsidR="004628AB" w:rsidRDefault="002D26C2" w:rsidP="00F60B67">
      <w:pPr>
        <w:pStyle w:val="Heading1"/>
      </w:pPr>
      <w:r>
        <w:t xml:space="preserve">Resource </w:t>
      </w:r>
      <w:r w:rsidR="004628AB">
        <w:t>Collision Indication</w:t>
      </w:r>
    </w:p>
    <w:p w14:paraId="6C3FF4C0" w14:textId="49413F67" w:rsidR="00F0672F" w:rsidRDefault="00F0672F" w:rsidP="00AC3C4A">
      <w:pPr>
        <w:jc w:val="both"/>
        <w:rPr>
          <w:lang w:eastAsia="zh-CN"/>
        </w:rPr>
      </w:pPr>
      <w:r>
        <w:rPr>
          <w:lang w:eastAsia="zh-CN"/>
        </w:rPr>
        <w:t>Resource collisions between transmission</w:t>
      </w:r>
      <w:r w:rsidR="00635413">
        <w:rPr>
          <w:lang w:eastAsia="zh-CN"/>
        </w:rPr>
        <w:t>s</w:t>
      </w:r>
      <w:r>
        <w:rPr>
          <w:lang w:eastAsia="zh-CN"/>
        </w:rPr>
        <w:t xml:space="preserve"> occur when one UE is </w:t>
      </w:r>
      <w:r w:rsidR="00635413">
        <w:rPr>
          <w:lang w:eastAsia="zh-CN"/>
        </w:rPr>
        <w:t>un</w:t>
      </w:r>
      <w:r>
        <w:rPr>
          <w:lang w:eastAsia="zh-CN"/>
        </w:rPr>
        <w:t xml:space="preserve">aware of another UE’s transmission. This could occur </w:t>
      </w:r>
      <w:r w:rsidR="00635413">
        <w:rPr>
          <w:lang w:eastAsia="zh-CN"/>
        </w:rPr>
        <w:t xml:space="preserve">in </w:t>
      </w:r>
      <w:r>
        <w:rPr>
          <w:lang w:eastAsia="zh-CN"/>
        </w:rPr>
        <w:t xml:space="preserve">an initial transmission, which is sent unreserved in NR sidelink, or even </w:t>
      </w:r>
      <w:r w:rsidR="00635413">
        <w:rPr>
          <w:lang w:eastAsia="zh-CN"/>
        </w:rPr>
        <w:t>in</w:t>
      </w:r>
      <w:r>
        <w:rPr>
          <w:lang w:eastAsia="zh-CN"/>
        </w:rPr>
        <w:t xml:space="preserve"> retransmissions, which are reserved.</w:t>
      </w:r>
    </w:p>
    <w:p w14:paraId="313B8F74" w14:textId="4F2FE0AB" w:rsidR="00D20734" w:rsidRDefault="00F0672F" w:rsidP="00AC3C4A">
      <w:pPr>
        <w:jc w:val="both"/>
        <w:rPr>
          <w:lang w:eastAsia="zh-CN"/>
        </w:rPr>
      </w:pPr>
      <w:r>
        <w:rPr>
          <w:lang w:eastAsia="zh-CN"/>
        </w:rPr>
        <w:t>Collisions with an unreserved transmission can occur due to the random nature of resource selection, in which two UE</w:t>
      </w:r>
      <w:r w:rsidR="007612C8">
        <w:rPr>
          <w:lang w:eastAsia="zh-CN"/>
        </w:rPr>
        <w:t>s</w:t>
      </w:r>
      <w:r>
        <w:rPr>
          <w:lang w:eastAsia="zh-CN"/>
        </w:rPr>
        <w:t xml:space="preserve"> could select overlapping resources. Collisions with a reserved transmission occur when a UE fails to receive or decode </w:t>
      </w:r>
      <w:r w:rsidR="005F6A2B">
        <w:rPr>
          <w:lang w:eastAsia="zh-CN"/>
        </w:rPr>
        <w:t>the SCI-1 containing the other UE</w:t>
      </w:r>
      <w:r w:rsidR="003934AF">
        <w:rPr>
          <w:lang w:eastAsia="zh-CN"/>
        </w:rPr>
        <w:t>’</w:t>
      </w:r>
      <w:r w:rsidR="005F6A2B">
        <w:rPr>
          <w:lang w:eastAsia="zh-CN"/>
        </w:rPr>
        <w:t xml:space="preserve">s reservation. This failure has many causes, for example, </w:t>
      </w:r>
      <w:r w:rsidR="00B625B6">
        <w:rPr>
          <w:lang w:eastAsia="zh-CN"/>
        </w:rPr>
        <w:t>the</w:t>
      </w:r>
      <w:r w:rsidR="005F6A2B">
        <w:rPr>
          <w:lang w:eastAsia="zh-CN"/>
        </w:rPr>
        <w:t xml:space="preserve"> hidden node problem</w:t>
      </w:r>
      <w:r w:rsidR="00635413">
        <w:rPr>
          <w:lang w:eastAsia="zh-CN"/>
        </w:rPr>
        <w:t xml:space="preserve"> discussed in Section </w:t>
      </w:r>
      <w:r w:rsidR="00635413">
        <w:rPr>
          <w:lang w:eastAsia="zh-CN"/>
        </w:rPr>
        <w:fldChar w:fldCharType="begin"/>
      </w:r>
      <w:r w:rsidR="00635413">
        <w:rPr>
          <w:lang w:eastAsia="zh-CN"/>
        </w:rPr>
        <w:instrText xml:space="preserve"> REF _Ref47681557 \r \h </w:instrText>
      </w:r>
      <w:r w:rsidR="00635413">
        <w:rPr>
          <w:lang w:eastAsia="zh-CN"/>
        </w:rPr>
      </w:r>
      <w:r w:rsidR="00635413">
        <w:rPr>
          <w:lang w:eastAsia="zh-CN"/>
        </w:rPr>
        <w:fldChar w:fldCharType="separate"/>
      </w:r>
      <w:r w:rsidR="000E249E">
        <w:rPr>
          <w:lang w:eastAsia="zh-CN"/>
        </w:rPr>
        <w:t>2</w:t>
      </w:r>
      <w:r w:rsidR="00635413">
        <w:rPr>
          <w:lang w:eastAsia="zh-CN"/>
        </w:rPr>
        <w:fldChar w:fldCharType="end"/>
      </w:r>
      <w:r w:rsidR="005F6A2B">
        <w:rPr>
          <w:lang w:eastAsia="zh-CN"/>
        </w:rPr>
        <w:t>, half duplex constraint</w:t>
      </w:r>
      <w:r w:rsidR="00635413">
        <w:rPr>
          <w:lang w:eastAsia="zh-CN"/>
        </w:rPr>
        <w:t>s</w:t>
      </w:r>
      <w:r w:rsidR="005F6A2B">
        <w:rPr>
          <w:lang w:eastAsia="zh-CN"/>
        </w:rPr>
        <w:t>, or processing timeline limitation</w:t>
      </w:r>
      <w:r w:rsidR="00635413">
        <w:rPr>
          <w:lang w:eastAsia="zh-CN"/>
        </w:rPr>
        <w:t>s</w:t>
      </w:r>
      <w:r w:rsidR="005F6A2B">
        <w:rPr>
          <w:lang w:eastAsia="zh-CN"/>
        </w:rPr>
        <w:t>.</w:t>
      </w:r>
    </w:p>
    <w:p w14:paraId="412B19DC" w14:textId="6A0D9364" w:rsidR="00D0496D" w:rsidRDefault="00AC3C4A" w:rsidP="00AC3C4A">
      <w:pPr>
        <w:jc w:val="both"/>
        <w:rPr>
          <w:lang w:eastAsia="zh-CN"/>
        </w:rPr>
      </w:pPr>
      <w:r>
        <w:rPr>
          <w:lang w:eastAsia="zh-CN"/>
        </w:rPr>
        <w:fldChar w:fldCharType="begin"/>
      </w:r>
      <w:r>
        <w:rPr>
          <w:lang w:eastAsia="zh-CN"/>
        </w:rPr>
        <w:instrText xml:space="preserve"> REF _Ref47556340 \h  \* MERGEFORMAT </w:instrText>
      </w:r>
      <w:r>
        <w:rPr>
          <w:lang w:eastAsia="zh-CN"/>
        </w:rPr>
      </w:r>
      <w:r>
        <w:rPr>
          <w:lang w:eastAsia="zh-CN"/>
        </w:rPr>
        <w:fldChar w:fldCharType="separate"/>
      </w:r>
      <w:r w:rsidR="000E249E">
        <w:t xml:space="preserve">Figure </w:t>
      </w:r>
      <w:r w:rsidR="000E249E">
        <w:rPr>
          <w:noProof/>
        </w:rPr>
        <w:t>4</w:t>
      </w:r>
      <w:r>
        <w:rPr>
          <w:lang w:eastAsia="zh-CN"/>
        </w:rPr>
        <w:fldChar w:fldCharType="end"/>
      </w:r>
      <w:r w:rsidR="00B3755F">
        <w:rPr>
          <w:lang w:eastAsia="zh-CN"/>
        </w:rPr>
        <w:t>-a</w:t>
      </w:r>
      <w:r>
        <w:rPr>
          <w:lang w:eastAsia="zh-CN"/>
        </w:rPr>
        <w:t xml:space="preserve"> illustrates the case where UE0 and UE1 cannot </w:t>
      </w:r>
      <w:r w:rsidR="002D6929">
        <w:rPr>
          <w:lang w:eastAsia="zh-CN"/>
        </w:rPr>
        <w:t>reliably</w:t>
      </w:r>
      <w:r>
        <w:rPr>
          <w:lang w:eastAsia="zh-CN"/>
        </w:rPr>
        <w:t xml:space="preserve"> receive each other’s transmission</w:t>
      </w:r>
      <w:r w:rsidR="00D86402">
        <w:rPr>
          <w:lang w:eastAsia="zh-CN"/>
        </w:rPr>
        <w:t>s</w:t>
      </w:r>
      <w:r>
        <w:rPr>
          <w:lang w:eastAsia="zh-CN"/>
        </w:rPr>
        <w:t>, including reservation information in SCI, but both UEs have unblocked LOS paths to UE2. In this case, UE0 and UE1 are unaware of each other’s reservations and could select overlapping resources, rendering UE2 unable to decode either transmission.</w:t>
      </w:r>
    </w:p>
    <w:p w14:paraId="5BFC9EFE" w14:textId="30F8ED58" w:rsidR="00B3755F" w:rsidRDefault="00B3755F" w:rsidP="00AC3C4A">
      <w:pPr>
        <w:jc w:val="both"/>
        <w:rPr>
          <w:lang w:eastAsia="zh-CN"/>
        </w:rPr>
      </w:pPr>
      <w:r>
        <w:rPr>
          <w:lang w:eastAsia="zh-CN"/>
        </w:rPr>
        <w:lastRenderedPageBreak/>
        <w:fldChar w:fldCharType="begin"/>
      </w:r>
      <w:r>
        <w:rPr>
          <w:lang w:eastAsia="zh-CN"/>
        </w:rPr>
        <w:instrText xml:space="preserve"> REF _Ref47556340 \h </w:instrText>
      </w:r>
      <w:r>
        <w:rPr>
          <w:lang w:eastAsia="zh-CN"/>
        </w:rPr>
      </w:r>
      <w:r>
        <w:rPr>
          <w:lang w:eastAsia="zh-CN"/>
        </w:rPr>
        <w:fldChar w:fldCharType="separate"/>
      </w:r>
      <w:r w:rsidR="000E249E">
        <w:t xml:space="preserve">Figure </w:t>
      </w:r>
      <w:r w:rsidR="000E249E">
        <w:rPr>
          <w:noProof/>
        </w:rPr>
        <w:t>4</w:t>
      </w:r>
      <w:r>
        <w:rPr>
          <w:lang w:eastAsia="zh-CN"/>
        </w:rPr>
        <w:fldChar w:fldCharType="end"/>
      </w:r>
      <w:r>
        <w:rPr>
          <w:lang w:eastAsia="zh-CN"/>
        </w:rPr>
        <w:t xml:space="preserve">-b and </w:t>
      </w:r>
      <w:r>
        <w:rPr>
          <w:lang w:eastAsia="zh-CN"/>
        </w:rPr>
        <w:fldChar w:fldCharType="begin"/>
      </w:r>
      <w:r>
        <w:rPr>
          <w:lang w:eastAsia="zh-CN"/>
        </w:rPr>
        <w:instrText xml:space="preserve"> REF _Ref47556340 \h </w:instrText>
      </w:r>
      <w:r>
        <w:rPr>
          <w:lang w:eastAsia="zh-CN"/>
        </w:rPr>
      </w:r>
      <w:r>
        <w:rPr>
          <w:lang w:eastAsia="zh-CN"/>
        </w:rPr>
        <w:fldChar w:fldCharType="separate"/>
      </w:r>
      <w:r w:rsidR="000E249E">
        <w:t xml:space="preserve">Figure </w:t>
      </w:r>
      <w:r w:rsidR="000E249E">
        <w:rPr>
          <w:noProof/>
        </w:rPr>
        <w:t>4</w:t>
      </w:r>
      <w:r>
        <w:rPr>
          <w:lang w:eastAsia="zh-CN"/>
        </w:rPr>
        <w:fldChar w:fldCharType="end"/>
      </w:r>
      <w:r>
        <w:rPr>
          <w:lang w:eastAsia="zh-CN"/>
        </w:rPr>
        <w:t>-c show a UE1 that is unaware of UE0’s reservation because both reservations occur simultaneously, or there is insufficient time after UE</w:t>
      </w:r>
      <w:r w:rsidR="00E26C11">
        <w:rPr>
          <w:lang w:eastAsia="zh-CN"/>
        </w:rPr>
        <w:t>0</w:t>
      </w:r>
      <w:r>
        <w:rPr>
          <w:lang w:eastAsia="zh-CN"/>
        </w:rPr>
        <w:t>’s reservation</w:t>
      </w:r>
      <w:r w:rsidR="00E26C11">
        <w:rPr>
          <w:lang w:eastAsia="zh-CN"/>
        </w:rPr>
        <w:t xml:space="preserve"> for UE1 to incorporate it into its resource selection</w:t>
      </w:r>
      <w:r>
        <w:rPr>
          <w:lang w:eastAsia="zh-CN"/>
        </w:rPr>
        <w:t>, respectively.</w:t>
      </w:r>
    </w:p>
    <w:p w14:paraId="3553CDA6" w14:textId="3354FDF4" w:rsidR="00106AEA" w:rsidRDefault="000A0255" w:rsidP="00AC3C4A">
      <w:pPr>
        <w:jc w:val="center"/>
        <w:rPr>
          <w:lang w:eastAsia="zh-CN"/>
        </w:rPr>
      </w:pPr>
      <w:r>
        <w:rPr>
          <w:noProof/>
          <w:lang w:eastAsia="zh-CN"/>
        </w:rPr>
        <w:drawing>
          <wp:inline distT="0" distB="0" distL="0" distR="0" wp14:anchorId="61E24A58" wp14:editId="3418B7EE">
            <wp:extent cx="6352540" cy="17316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52540" cy="1731645"/>
                    </a:xfrm>
                    <a:prstGeom prst="rect">
                      <a:avLst/>
                    </a:prstGeom>
                    <a:noFill/>
                  </pic:spPr>
                </pic:pic>
              </a:graphicData>
            </a:graphic>
          </wp:inline>
        </w:drawing>
      </w:r>
    </w:p>
    <w:p w14:paraId="52C0C5F3" w14:textId="2755E873" w:rsidR="00D0496D" w:rsidRDefault="00D0496D" w:rsidP="00AC3C4A">
      <w:pPr>
        <w:pStyle w:val="Caption"/>
        <w:jc w:val="center"/>
      </w:pPr>
      <w:bookmarkStart w:id="15" w:name="_Ref47556340"/>
      <w:r>
        <w:t xml:space="preserve">Figure </w:t>
      </w:r>
      <w:r>
        <w:fldChar w:fldCharType="begin"/>
      </w:r>
      <w:r>
        <w:instrText xml:space="preserve"> SEQ Figure \* ARABIC </w:instrText>
      </w:r>
      <w:r>
        <w:fldChar w:fldCharType="separate"/>
      </w:r>
      <w:r w:rsidR="00AC18EA">
        <w:rPr>
          <w:noProof/>
        </w:rPr>
        <w:t>4</w:t>
      </w:r>
      <w:r>
        <w:fldChar w:fldCharType="end"/>
      </w:r>
      <w:bookmarkEnd w:id="15"/>
      <w:r w:rsidR="00AC3C4A">
        <w:t xml:space="preserve"> </w:t>
      </w:r>
      <w:r w:rsidR="000A0255">
        <w:t xml:space="preserve">(a) </w:t>
      </w:r>
      <w:r w:rsidR="00AC3C4A">
        <w:t>Hidden</w:t>
      </w:r>
      <w:r w:rsidR="00B3755F">
        <w:t xml:space="preserve"> </w:t>
      </w:r>
      <w:r w:rsidR="00AC3C4A">
        <w:t>node</w:t>
      </w:r>
      <w:r w:rsidR="000A0255">
        <w:t xml:space="preserve">, </w:t>
      </w:r>
      <w:r w:rsidR="00B3755F">
        <w:t>(b) half duplex, (c) processing time</w:t>
      </w:r>
    </w:p>
    <w:p w14:paraId="174CC419" w14:textId="7BBE9BEE" w:rsidR="00EE705A" w:rsidRDefault="00EE705A" w:rsidP="00EE705A">
      <w:pPr>
        <w:pStyle w:val="Caption"/>
      </w:pPr>
      <w:bookmarkStart w:id="16" w:name="_Toc47685870"/>
      <w:r>
        <w:t xml:space="preserve">Observation </w:t>
      </w:r>
      <w:r>
        <w:fldChar w:fldCharType="begin"/>
      </w:r>
      <w:r>
        <w:instrText xml:space="preserve"> SEQ Observation \* ARABIC </w:instrText>
      </w:r>
      <w:r>
        <w:fldChar w:fldCharType="separate"/>
      </w:r>
      <w:r w:rsidR="000E249E">
        <w:rPr>
          <w:noProof/>
        </w:rPr>
        <w:t>3</w:t>
      </w:r>
      <w:r>
        <w:fldChar w:fldCharType="end"/>
      </w:r>
      <w:r>
        <w:t>: Collisions occur due to many factors</w:t>
      </w:r>
      <w:r w:rsidR="006C3EB1">
        <w:t>, e.g. hidden-node, undecodable control information,  half-duplex, and randomly selecting the same resource for an initial transmission</w:t>
      </w:r>
      <w:r w:rsidR="00BF7C24">
        <w:t>.</w:t>
      </w:r>
      <w:bookmarkEnd w:id="16"/>
    </w:p>
    <w:p w14:paraId="399BA257" w14:textId="3BC4A16E" w:rsidR="00B32A0D" w:rsidRPr="00BF7F4F" w:rsidRDefault="00B32A0D" w:rsidP="008A17BE">
      <w:pPr>
        <w:jc w:val="both"/>
        <w:rPr>
          <w:lang w:eastAsia="zh-CN"/>
        </w:rPr>
      </w:pPr>
      <w:r>
        <w:rPr>
          <w:lang w:eastAsia="zh-CN"/>
        </w:rPr>
        <w:t>Resource collision</w:t>
      </w:r>
      <w:r w:rsidR="00C924F3">
        <w:rPr>
          <w:lang w:eastAsia="zh-CN"/>
        </w:rPr>
        <w:t>s</w:t>
      </w:r>
      <w:r>
        <w:rPr>
          <w:lang w:eastAsia="zh-CN"/>
        </w:rPr>
        <w:t xml:space="preserve"> can be detected either before they occur or after. Pre-collision detection is based on decoding the future-reservation information in SCI-1 of both transmissions. </w:t>
      </w:r>
      <w:r w:rsidR="008A17BE">
        <w:rPr>
          <w:lang w:eastAsia="zh-CN"/>
        </w:rPr>
        <w:t xml:space="preserve">A UE can decode two SCIs and if they reserve overlapping resources, a collision is detected. Post-collision detection relies on a UE </w:t>
      </w:r>
      <w:r w:rsidR="00010BCE">
        <w:rPr>
          <w:lang w:eastAsia="zh-CN"/>
        </w:rPr>
        <w:t>receiving</w:t>
      </w:r>
      <w:r w:rsidR="008A17BE">
        <w:rPr>
          <w:lang w:eastAsia="zh-CN"/>
        </w:rPr>
        <w:t xml:space="preserve"> the colliding </w:t>
      </w:r>
      <w:r w:rsidR="00010BCE">
        <w:rPr>
          <w:lang w:eastAsia="zh-CN"/>
        </w:rPr>
        <w:t>PSCCH</w:t>
      </w:r>
      <w:r w:rsidR="008A17BE">
        <w:rPr>
          <w:lang w:eastAsia="zh-CN"/>
        </w:rPr>
        <w:t>.</w:t>
      </w:r>
      <w:r w:rsidR="000000B1">
        <w:rPr>
          <w:lang w:eastAsia="zh-CN"/>
        </w:rPr>
        <w:t xml:space="preserve"> After detecting a collision, a UE can send an inter-UE coordination message indicating the collision. </w:t>
      </w:r>
    </w:p>
    <w:p w14:paraId="402C97C2" w14:textId="6BAD236B" w:rsidR="006C3EB1" w:rsidRDefault="006C3EB1" w:rsidP="001E6ED1">
      <w:pPr>
        <w:pStyle w:val="Caption"/>
        <w:jc w:val="both"/>
      </w:pPr>
      <w:bookmarkStart w:id="17" w:name="_Toc47685871"/>
      <w:r>
        <w:t xml:space="preserve">Observation </w:t>
      </w:r>
      <w:r>
        <w:fldChar w:fldCharType="begin"/>
      </w:r>
      <w:r>
        <w:instrText xml:space="preserve"> SEQ Observation \* ARABIC </w:instrText>
      </w:r>
      <w:r>
        <w:fldChar w:fldCharType="separate"/>
      </w:r>
      <w:r w:rsidR="000E249E">
        <w:rPr>
          <w:noProof/>
        </w:rPr>
        <w:t>4</w:t>
      </w:r>
      <w:r>
        <w:fldChar w:fldCharType="end"/>
      </w:r>
      <w:r>
        <w:t xml:space="preserve">: A UE can detect </w:t>
      </w:r>
      <w:r w:rsidR="004628AB">
        <w:t xml:space="preserve">and indicate </w:t>
      </w:r>
      <w:r>
        <w:t>colliding transmissions before they occur from reservation information in SCI-1</w:t>
      </w:r>
      <w:r w:rsidR="004C7255">
        <w:t>.</w:t>
      </w:r>
      <w:bookmarkEnd w:id="17"/>
    </w:p>
    <w:p w14:paraId="4C28BFAF" w14:textId="307508DF" w:rsidR="006C3EB1" w:rsidRDefault="006C3EB1" w:rsidP="001E6ED1">
      <w:pPr>
        <w:pStyle w:val="Caption"/>
        <w:jc w:val="both"/>
      </w:pPr>
      <w:bookmarkStart w:id="18" w:name="_Toc47685872"/>
      <w:r>
        <w:t xml:space="preserve">Observation </w:t>
      </w:r>
      <w:r>
        <w:fldChar w:fldCharType="begin"/>
      </w:r>
      <w:r>
        <w:instrText xml:space="preserve"> SEQ Observation \* ARABIC </w:instrText>
      </w:r>
      <w:r>
        <w:fldChar w:fldCharType="separate"/>
      </w:r>
      <w:r w:rsidR="000E249E">
        <w:rPr>
          <w:noProof/>
        </w:rPr>
        <w:t>5</w:t>
      </w:r>
      <w:r>
        <w:fldChar w:fldCharType="end"/>
      </w:r>
      <w:r>
        <w:t xml:space="preserve">: A UE can detect </w:t>
      </w:r>
      <w:r w:rsidR="004628AB">
        <w:t xml:space="preserve">and indicate </w:t>
      </w:r>
      <w:r>
        <w:t xml:space="preserve">colliding transmissions after they occur based on </w:t>
      </w:r>
      <w:r w:rsidR="00010BCE">
        <w:t>receiving PSCCH</w:t>
      </w:r>
      <w:r>
        <w:t>.</w:t>
      </w:r>
      <w:bookmarkEnd w:id="18"/>
    </w:p>
    <w:p w14:paraId="0592C71C" w14:textId="46A199DE" w:rsidR="00EB7ADC" w:rsidRDefault="000000B1" w:rsidP="000000B1">
      <w:pPr>
        <w:jc w:val="both"/>
      </w:pPr>
      <w:r>
        <w:t>When a UE receives a pre-collision indication that one of its reservation will cause a collision</w:t>
      </w:r>
      <w:r w:rsidR="006F53DE">
        <w:t>. it</w:t>
      </w:r>
      <w:r>
        <w:t xml:space="preserve"> can skip transmission on that resource and either </w:t>
      </w:r>
      <w:proofErr w:type="gramStart"/>
      <w:r>
        <w:t>continue on</w:t>
      </w:r>
      <w:proofErr w:type="gramEnd"/>
      <w:r>
        <w:t xml:space="preserve"> the next selected resource or reselect resources. </w:t>
      </w:r>
      <w:r w:rsidR="001E6ED1">
        <w:t xml:space="preserve">A framework </w:t>
      </w:r>
      <w:proofErr w:type="gramStart"/>
      <w:r w:rsidR="001E6ED1">
        <w:t>similar to</w:t>
      </w:r>
      <w:proofErr w:type="gramEnd"/>
      <w:r>
        <w:t xml:space="preserve"> pre-emption can be applied here </w:t>
      </w:r>
      <w:r w:rsidR="001E6ED1">
        <w:t>where the</w:t>
      </w:r>
      <w:r>
        <w:t xml:space="preserve"> pre-collision </w:t>
      </w:r>
      <w:r w:rsidR="001E6ED1">
        <w:t xml:space="preserve">indictor </w:t>
      </w:r>
      <w:r>
        <w:t>can be viewed as pre-empting a transmission.</w:t>
      </w:r>
    </w:p>
    <w:p w14:paraId="10F31A8B" w14:textId="088A1A0A" w:rsidR="000000B1" w:rsidRDefault="006F53DE" w:rsidP="000000B1">
      <w:pPr>
        <w:jc w:val="both"/>
      </w:pPr>
      <w:r>
        <w:t>When a UE receives a post-collision indication that one of its transmission</w:t>
      </w:r>
      <w:r w:rsidR="008C586D">
        <w:t>s</w:t>
      </w:r>
      <w:r>
        <w:t xml:space="preserve"> overlapped with another, it can perform a retransmission.</w:t>
      </w:r>
    </w:p>
    <w:p w14:paraId="4524B8CC" w14:textId="792BEEA6" w:rsidR="00982F3C" w:rsidRPr="00EB7ADC" w:rsidRDefault="00BD6F06" w:rsidP="000000B1">
      <w:pPr>
        <w:jc w:val="both"/>
      </w:pPr>
      <w:r>
        <w:t xml:space="preserve">The types of collision indication and the associated UE action are shown in </w:t>
      </w:r>
      <w:r>
        <w:fldChar w:fldCharType="begin"/>
      </w:r>
      <w:r>
        <w:instrText xml:space="preserve"> REF _Ref47604029 \h </w:instrText>
      </w:r>
      <w:r>
        <w:fldChar w:fldCharType="separate"/>
      </w:r>
      <w:r w:rsidR="000E249E">
        <w:t xml:space="preserve">Figure </w:t>
      </w:r>
      <w:r w:rsidR="000E249E">
        <w:rPr>
          <w:noProof/>
        </w:rPr>
        <w:t>5</w:t>
      </w:r>
      <w:r>
        <w:fldChar w:fldCharType="end"/>
      </w:r>
      <w:r w:rsidR="00117ED3">
        <w:t xml:space="preserve"> and a timeline of both processes is shown in </w:t>
      </w:r>
      <w:r w:rsidR="00117ED3">
        <w:fldChar w:fldCharType="begin"/>
      </w:r>
      <w:r w:rsidR="00117ED3">
        <w:instrText xml:space="preserve"> REF _Ref47604519 \h </w:instrText>
      </w:r>
      <w:r w:rsidR="00117ED3">
        <w:fldChar w:fldCharType="separate"/>
      </w:r>
      <w:r w:rsidR="000E249E">
        <w:t xml:space="preserve">Figure </w:t>
      </w:r>
      <w:r w:rsidR="000E249E">
        <w:rPr>
          <w:noProof/>
        </w:rPr>
        <w:t>6</w:t>
      </w:r>
      <w:r w:rsidR="00117ED3">
        <w:fldChar w:fldCharType="end"/>
      </w:r>
      <w:r w:rsidR="00117ED3">
        <w:t>.</w:t>
      </w:r>
    </w:p>
    <w:p w14:paraId="3C35A435" w14:textId="6F2407FB" w:rsidR="008A17BE" w:rsidRPr="004628AB" w:rsidRDefault="008A17BE" w:rsidP="004676AB">
      <w:pPr>
        <w:pStyle w:val="Caption"/>
        <w:jc w:val="both"/>
      </w:pPr>
      <w:bookmarkStart w:id="19" w:name="_Toc47685873"/>
      <w:r>
        <w:t xml:space="preserve">Observation </w:t>
      </w:r>
      <w:r>
        <w:fldChar w:fldCharType="begin"/>
      </w:r>
      <w:r>
        <w:instrText xml:space="preserve"> SEQ Observation \* ARABIC </w:instrText>
      </w:r>
      <w:r>
        <w:fldChar w:fldCharType="separate"/>
      </w:r>
      <w:r w:rsidR="000E249E">
        <w:rPr>
          <w:noProof/>
        </w:rPr>
        <w:t>6</w:t>
      </w:r>
      <w:r>
        <w:fldChar w:fldCharType="end"/>
      </w:r>
      <w:r>
        <w:t>: When a UE receives pre-collision indication, it can change its reservation and avoid the collision.</w:t>
      </w:r>
      <w:bookmarkEnd w:id="19"/>
    </w:p>
    <w:p w14:paraId="67CEF700" w14:textId="79A94588" w:rsidR="004628AB" w:rsidRDefault="004628AB" w:rsidP="004676AB">
      <w:pPr>
        <w:pStyle w:val="Caption"/>
        <w:jc w:val="both"/>
      </w:pPr>
      <w:bookmarkStart w:id="20" w:name="_Toc47685874"/>
      <w:r>
        <w:t xml:space="preserve">Observation </w:t>
      </w:r>
      <w:r>
        <w:fldChar w:fldCharType="begin"/>
      </w:r>
      <w:r>
        <w:instrText xml:space="preserve"> SEQ Observation \* ARABIC </w:instrText>
      </w:r>
      <w:r>
        <w:fldChar w:fldCharType="separate"/>
      </w:r>
      <w:r w:rsidR="000E249E">
        <w:rPr>
          <w:noProof/>
        </w:rPr>
        <w:t>7</w:t>
      </w:r>
      <w:r>
        <w:fldChar w:fldCharType="end"/>
      </w:r>
      <w:r>
        <w:t>: When a UE receives post-collision indication, it can retransmit the colliding transmission</w:t>
      </w:r>
      <w:r w:rsidR="003631A3">
        <w:t xml:space="preserve"> and recover from the collision</w:t>
      </w:r>
      <w:r>
        <w:t>.</w:t>
      </w:r>
      <w:bookmarkEnd w:id="20"/>
    </w:p>
    <w:p w14:paraId="3337F866" w14:textId="2CD2540F" w:rsidR="00F707C7" w:rsidRDefault="00F707C7" w:rsidP="00982F3C">
      <w:pPr>
        <w:jc w:val="center"/>
      </w:pPr>
      <w:r>
        <w:rPr>
          <w:noProof/>
        </w:rPr>
        <w:drawing>
          <wp:inline distT="0" distB="0" distL="0" distR="0" wp14:anchorId="32D930BA" wp14:editId="512F182D">
            <wp:extent cx="5711490" cy="149611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2736" cy="1501675"/>
                    </a:xfrm>
                    <a:prstGeom prst="rect">
                      <a:avLst/>
                    </a:prstGeom>
                    <a:noFill/>
                  </pic:spPr>
                </pic:pic>
              </a:graphicData>
            </a:graphic>
          </wp:inline>
        </w:drawing>
      </w:r>
    </w:p>
    <w:p w14:paraId="1BEF9726" w14:textId="57C31E90" w:rsidR="00982F3C" w:rsidRDefault="00982F3C" w:rsidP="00982F3C">
      <w:pPr>
        <w:pStyle w:val="Caption"/>
        <w:jc w:val="center"/>
      </w:pPr>
      <w:bookmarkStart w:id="21" w:name="_Ref47604029"/>
      <w:r>
        <w:lastRenderedPageBreak/>
        <w:t xml:space="preserve">Figure </w:t>
      </w:r>
      <w:r>
        <w:fldChar w:fldCharType="begin"/>
      </w:r>
      <w:r>
        <w:instrText xml:space="preserve"> SEQ Figure \* ARABIC </w:instrText>
      </w:r>
      <w:r>
        <w:fldChar w:fldCharType="separate"/>
      </w:r>
      <w:r w:rsidR="00AC18EA">
        <w:rPr>
          <w:noProof/>
        </w:rPr>
        <w:t>5</w:t>
      </w:r>
      <w:r>
        <w:fldChar w:fldCharType="end"/>
      </w:r>
      <w:bookmarkEnd w:id="21"/>
      <w:r>
        <w:t xml:space="preserve"> Pre-collision and post-collision indication</w:t>
      </w:r>
      <w:r w:rsidR="004C7255">
        <w:t>.</w:t>
      </w:r>
    </w:p>
    <w:p w14:paraId="40D4C292" w14:textId="666B0ACA" w:rsidR="00E4436D" w:rsidRPr="00E4436D" w:rsidRDefault="00E4436D" w:rsidP="00E4436D">
      <w:pPr>
        <w:jc w:val="center"/>
      </w:pPr>
      <w:r>
        <w:rPr>
          <w:noProof/>
        </w:rPr>
        <w:drawing>
          <wp:inline distT="0" distB="0" distL="0" distR="0" wp14:anchorId="22D92267" wp14:editId="3389C532">
            <wp:extent cx="5614416" cy="1207008"/>
            <wp:effectExtent l="0" t="0" r="5715"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14416" cy="1207008"/>
                    </a:xfrm>
                    <a:prstGeom prst="rect">
                      <a:avLst/>
                    </a:prstGeom>
                    <a:noFill/>
                  </pic:spPr>
                </pic:pic>
              </a:graphicData>
            </a:graphic>
          </wp:inline>
        </w:drawing>
      </w:r>
    </w:p>
    <w:p w14:paraId="742BFD4C" w14:textId="4CBBBE4A" w:rsidR="00E4436D" w:rsidRDefault="00E4436D" w:rsidP="00E4436D">
      <w:pPr>
        <w:pStyle w:val="Caption"/>
        <w:jc w:val="center"/>
      </w:pPr>
      <w:bookmarkStart w:id="22" w:name="_Ref47604519"/>
      <w:r>
        <w:t xml:space="preserve">Figure </w:t>
      </w:r>
      <w:r>
        <w:fldChar w:fldCharType="begin"/>
      </w:r>
      <w:r>
        <w:instrText xml:space="preserve"> SEQ Figure \* ARABIC </w:instrText>
      </w:r>
      <w:r>
        <w:fldChar w:fldCharType="separate"/>
      </w:r>
      <w:r w:rsidR="00AC18EA">
        <w:rPr>
          <w:noProof/>
        </w:rPr>
        <w:t>6</w:t>
      </w:r>
      <w:r>
        <w:fldChar w:fldCharType="end"/>
      </w:r>
      <w:bookmarkEnd w:id="22"/>
      <w:r w:rsidRPr="00E4436D">
        <w:t xml:space="preserve"> </w:t>
      </w:r>
      <w:r>
        <w:t>Timeline of pre-collision and post-collision and UE reaction</w:t>
      </w:r>
      <w:r w:rsidR="004C7255">
        <w:t>.</w:t>
      </w:r>
    </w:p>
    <w:p w14:paraId="5C49AC87" w14:textId="30D2F31C" w:rsidR="00117ED3" w:rsidRPr="00117ED3" w:rsidRDefault="001F587F" w:rsidP="001F587F">
      <w:pPr>
        <w:jc w:val="both"/>
      </w:pPr>
      <w:r>
        <w:t xml:space="preserve">For both pre-collision and post-collision indication to be effective, low latency is required. In the case of pre-collision indication, the indication should arrive early to provide the UE with </w:t>
      </w:r>
      <w:proofErr w:type="gramStart"/>
      <w:r>
        <w:t>sufficient</w:t>
      </w:r>
      <w:proofErr w:type="gramEnd"/>
      <w:r>
        <w:t xml:space="preserve"> time to cancel the colliding </w:t>
      </w:r>
      <w:r w:rsidR="00B40538">
        <w:t>transmission</w:t>
      </w:r>
      <w:r>
        <w:t xml:space="preserve"> and potentially select </w:t>
      </w:r>
      <w:r w:rsidR="00B40538">
        <w:t xml:space="preserve">a different </w:t>
      </w:r>
      <w:r>
        <w:t>resource. For post-collision indication, latency is important so that the transmitting and receiving UEs do not flush their buffers.</w:t>
      </w:r>
    </w:p>
    <w:p w14:paraId="78139342" w14:textId="1C35D1C2" w:rsidR="0059269E" w:rsidRDefault="0059269E" w:rsidP="0059269E">
      <w:pPr>
        <w:pStyle w:val="Caption"/>
      </w:pPr>
      <w:bookmarkStart w:id="23" w:name="_Toc47685875"/>
      <w:r>
        <w:t xml:space="preserve">Observation </w:t>
      </w:r>
      <w:r>
        <w:fldChar w:fldCharType="begin"/>
      </w:r>
      <w:r>
        <w:instrText xml:space="preserve"> SEQ Observation \* ARABIC </w:instrText>
      </w:r>
      <w:r>
        <w:fldChar w:fldCharType="separate"/>
      </w:r>
      <w:r w:rsidR="000E249E">
        <w:rPr>
          <w:noProof/>
        </w:rPr>
        <w:t>8</w:t>
      </w:r>
      <w:r>
        <w:fldChar w:fldCharType="end"/>
      </w:r>
      <w:r>
        <w:t xml:space="preserve">: </w:t>
      </w:r>
      <w:r w:rsidRPr="00ED42DC">
        <w:t>Pre-collision and post-collision indication should have low latency to maximize effectiveness</w:t>
      </w:r>
      <w:r w:rsidR="004C7255">
        <w:t>.</w:t>
      </w:r>
      <w:bookmarkEnd w:id="23"/>
    </w:p>
    <w:p w14:paraId="1BBB6066" w14:textId="106D79AC" w:rsidR="0022596E" w:rsidRPr="0022596E" w:rsidRDefault="0022596E" w:rsidP="00C42519">
      <w:pPr>
        <w:jc w:val="both"/>
      </w:pPr>
      <w:r>
        <w:t xml:space="preserve">Collision indication is important to address </w:t>
      </w:r>
      <w:r w:rsidR="00C42519">
        <w:t xml:space="preserve">persistent collisions where a UE is unaware that its transmissions are persistently colliding with another UE’s. When such a UE receives a collision </w:t>
      </w:r>
      <w:r w:rsidR="001C5022">
        <w:t xml:space="preserve">indication, </w:t>
      </w:r>
      <w:r w:rsidR="00C42519">
        <w:t xml:space="preserve">it can adjust its </w:t>
      </w:r>
      <w:r w:rsidR="001C5022">
        <w:t xml:space="preserve">transmission </w:t>
      </w:r>
      <w:r w:rsidR="00C42519">
        <w:t xml:space="preserve">resources accordingly and </w:t>
      </w:r>
      <w:r w:rsidR="006D2320">
        <w:t xml:space="preserve">avoid </w:t>
      </w:r>
      <w:r w:rsidR="00C42519">
        <w:t>persistent collision</w:t>
      </w:r>
      <w:r w:rsidR="006D2320">
        <w:t>s</w:t>
      </w:r>
      <w:r w:rsidR="00C42519">
        <w:t>.</w:t>
      </w:r>
    </w:p>
    <w:p w14:paraId="54679088" w14:textId="4365BF6D" w:rsidR="00317BF6" w:rsidRDefault="00317BF6" w:rsidP="00317BF6">
      <w:pPr>
        <w:pStyle w:val="Caption"/>
      </w:pPr>
      <w:bookmarkStart w:id="24" w:name="_Toc47685876"/>
      <w:r>
        <w:t xml:space="preserve">Observation </w:t>
      </w:r>
      <w:r>
        <w:fldChar w:fldCharType="begin"/>
      </w:r>
      <w:r>
        <w:instrText xml:space="preserve"> SEQ Observation \* ARABIC </w:instrText>
      </w:r>
      <w:r>
        <w:fldChar w:fldCharType="separate"/>
      </w:r>
      <w:r w:rsidR="000E249E">
        <w:rPr>
          <w:noProof/>
        </w:rPr>
        <w:t>9</w:t>
      </w:r>
      <w:r>
        <w:fldChar w:fldCharType="end"/>
      </w:r>
      <w:r>
        <w:t xml:space="preserve">: Pre-collision and post-collision indication can </w:t>
      </w:r>
      <w:r w:rsidR="00FC1236">
        <w:t xml:space="preserve">also </w:t>
      </w:r>
      <w:r>
        <w:t>prevent persistent collisions</w:t>
      </w:r>
      <w:r w:rsidR="004C7255">
        <w:t>.</w:t>
      </w:r>
      <w:bookmarkEnd w:id="24"/>
    </w:p>
    <w:p w14:paraId="5DDADC17" w14:textId="070A57E0" w:rsidR="003F5B15" w:rsidRPr="003F5B15" w:rsidRDefault="00892340" w:rsidP="00892340">
      <w:pPr>
        <w:jc w:val="both"/>
      </w:pPr>
      <w:r>
        <w:t xml:space="preserve">From the above discussion, </w:t>
      </w:r>
      <w:proofErr w:type="gramStart"/>
      <w:r>
        <w:t>it can be seen that pre-collision</w:t>
      </w:r>
      <w:proofErr w:type="gramEnd"/>
      <w:r>
        <w:t xml:space="preserve"> and post-collision indication enable the inter-UE coordination framework to avoid collision</w:t>
      </w:r>
      <w:r w:rsidR="00BC4BCC">
        <w:t>s</w:t>
      </w:r>
      <w:r>
        <w:t xml:space="preserve"> and to recover from those that occurred. We therefore propose to study pre-collision and post-collision indication as part of Mode 2 reliability enhancements.</w:t>
      </w:r>
    </w:p>
    <w:p w14:paraId="48259E58" w14:textId="78A57134" w:rsidR="006C3EB1" w:rsidRDefault="006C3EB1" w:rsidP="006C3EB1">
      <w:pPr>
        <w:pStyle w:val="Caption"/>
      </w:pPr>
      <w:bookmarkStart w:id="25" w:name="_Toc47685877"/>
      <w:r>
        <w:t xml:space="preserve">Observation </w:t>
      </w:r>
      <w:r>
        <w:fldChar w:fldCharType="begin"/>
      </w:r>
      <w:r>
        <w:instrText xml:space="preserve"> SEQ Observation \* ARABIC </w:instrText>
      </w:r>
      <w:r>
        <w:fldChar w:fldCharType="separate"/>
      </w:r>
      <w:r w:rsidR="000E249E">
        <w:rPr>
          <w:noProof/>
        </w:rPr>
        <w:t>10</w:t>
      </w:r>
      <w:r>
        <w:fldChar w:fldCharType="end"/>
      </w:r>
      <w:r>
        <w:t xml:space="preserve">: Inter-UE coordination </w:t>
      </w:r>
      <w:r w:rsidR="004628AB">
        <w:t xml:space="preserve">can be used to </w:t>
      </w:r>
      <w:r>
        <w:t xml:space="preserve">avoid and recover from </w:t>
      </w:r>
      <w:r w:rsidR="004628AB">
        <w:t>collisions</w:t>
      </w:r>
      <w:r w:rsidR="004C7255">
        <w:t>.</w:t>
      </w:r>
      <w:bookmarkEnd w:id="25"/>
    </w:p>
    <w:p w14:paraId="33241753" w14:textId="39D8689C" w:rsidR="00BB1C95" w:rsidRDefault="00EE705A" w:rsidP="00EE705A">
      <w:pPr>
        <w:pStyle w:val="Caption"/>
      </w:pPr>
      <w:bookmarkStart w:id="26" w:name="_Toc47685890"/>
      <w:r>
        <w:t xml:space="preserve">Proposal </w:t>
      </w:r>
      <w:r>
        <w:fldChar w:fldCharType="begin"/>
      </w:r>
      <w:r>
        <w:instrText xml:space="preserve"> SEQ Proposal \* ARABIC </w:instrText>
      </w:r>
      <w:r>
        <w:fldChar w:fldCharType="separate"/>
      </w:r>
      <w:r w:rsidR="000E249E">
        <w:rPr>
          <w:noProof/>
        </w:rPr>
        <w:t>2</w:t>
      </w:r>
      <w:r>
        <w:fldChar w:fldCharType="end"/>
      </w:r>
      <w:r w:rsidR="006C3EB1">
        <w:t>:</w:t>
      </w:r>
      <w:r w:rsidR="004628AB">
        <w:t xml:space="preserve"> Study pre-collision </w:t>
      </w:r>
      <w:r w:rsidR="00593437">
        <w:t xml:space="preserve">and post-collision </w:t>
      </w:r>
      <w:r w:rsidR="004628AB">
        <w:t>indication to enhance Mode 2 reliability</w:t>
      </w:r>
      <w:r w:rsidR="004C7255">
        <w:t>.</w:t>
      </w:r>
      <w:bookmarkEnd w:id="26"/>
    </w:p>
    <w:p w14:paraId="4AD06569" w14:textId="77777777" w:rsidR="00C5037F" w:rsidRDefault="00C5037F" w:rsidP="00C5037F">
      <w:pPr>
        <w:pStyle w:val="Heading1"/>
      </w:pPr>
      <w:r>
        <w:t>Sharing of Resource Information</w:t>
      </w:r>
    </w:p>
    <w:p w14:paraId="2365E897" w14:textId="5E02CEED" w:rsidR="0030308F" w:rsidRPr="0030308F" w:rsidRDefault="0030308F" w:rsidP="005C416F">
      <w:pPr>
        <w:jc w:val="both"/>
        <w:rPr>
          <w:lang w:eastAsia="zh-CN"/>
        </w:rPr>
      </w:pPr>
      <w:r>
        <w:rPr>
          <w:lang w:eastAsia="zh-CN"/>
        </w:rPr>
        <w:t>Sensing information at a UE could be incomplete due to power savings, half-duplex, or other impairments. If a UE receives sensing information from another UE, this information could be used to complement or replace the UE’s own sensing information. With more complete sensing information, the UE can make a more informed decision when selecting its resources, avoiding collisions with other UEs</w:t>
      </w:r>
      <w:r w:rsidR="005672BD">
        <w:rPr>
          <w:lang w:eastAsia="zh-CN"/>
        </w:rPr>
        <w:t>’</w:t>
      </w:r>
      <w:r>
        <w:rPr>
          <w:lang w:eastAsia="zh-CN"/>
        </w:rPr>
        <w:t xml:space="preserve"> transmissions and improving performance.</w:t>
      </w:r>
      <w:r w:rsidR="00284D9B">
        <w:rPr>
          <w:lang w:eastAsia="zh-CN"/>
        </w:rPr>
        <w:t xml:space="preserve"> As with using inter-UE coordination to indicate collisions, shared sensing information needs to have low latency to be effective.</w:t>
      </w:r>
    </w:p>
    <w:p w14:paraId="37CF5B84" w14:textId="771C3239" w:rsidR="00C5037F" w:rsidRDefault="00C5037F" w:rsidP="004C7255">
      <w:pPr>
        <w:pStyle w:val="Caption"/>
        <w:jc w:val="both"/>
      </w:pPr>
      <w:bookmarkStart w:id="27" w:name="_Toc47685878"/>
      <w:r>
        <w:t xml:space="preserve">Observation </w:t>
      </w:r>
      <w:r>
        <w:fldChar w:fldCharType="begin"/>
      </w:r>
      <w:r>
        <w:instrText xml:space="preserve"> SEQ Observation \* ARABIC </w:instrText>
      </w:r>
      <w:r>
        <w:fldChar w:fldCharType="separate"/>
      </w:r>
      <w:r w:rsidR="000E249E">
        <w:rPr>
          <w:noProof/>
        </w:rPr>
        <w:t>11</w:t>
      </w:r>
      <w:r>
        <w:fldChar w:fldCharType="end"/>
      </w:r>
      <w:r>
        <w:t>: Some sensing information can be missing at a UE due to many factors, e.g. half-duplex, hidden node, undecodable control information</w:t>
      </w:r>
      <w:r w:rsidR="004C7255">
        <w:t>.</w:t>
      </w:r>
      <w:bookmarkEnd w:id="27"/>
    </w:p>
    <w:p w14:paraId="28F69FC9" w14:textId="5CC6F27B" w:rsidR="00C5037F" w:rsidRDefault="00C5037F" w:rsidP="004C7255">
      <w:pPr>
        <w:pStyle w:val="Caption"/>
        <w:jc w:val="both"/>
      </w:pPr>
      <w:bookmarkStart w:id="28" w:name="_Toc47685879"/>
      <w:r>
        <w:t xml:space="preserve">Observation </w:t>
      </w:r>
      <w:r>
        <w:fldChar w:fldCharType="begin"/>
      </w:r>
      <w:r>
        <w:instrText xml:space="preserve"> SEQ Observation \* ARABIC </w:instrText>
      </w:r>
      <w:r>
        <w:fldChar w:fldCharType="separate"/>
      </w:r>
      <w:r w:rsidR="000E249E">
        <w:rPr>
          <w:noProof/>
        </w:rPr>
        <w:t>12</w:t>
      </w:r>
      <w:r>
        <w:fldChar w:fldCharType="end"/>
      </w:r>
      <w:r>
        <w:t>: UEs can use shared sensing information to complete their own and select more suitable resources, improving reliability</w:t>
      </w:r>
      <w:r w:rsidR="004C7255">
        <w:t>.</w:t>
      </w:r>
      <w:bookmarkEnd w:id="28"/>
    </w:p>
    <w:p w14:paraId="185CAAC7" w14:textId="6BEA804A" w:rsidR="00C5037F" w:rsidRDefault="00C5037F" w:rsidP="004C7255">
      <w:pPr>
        <w:pStyle w:val="Caption"/>
        <w:jc w:val="both"/>
      </w:pPr>
      <w:bookmarkStart w:id="29" w:name="_Toc47685880"/>
      <w:r>
        <w:t xml:space="preserve">Observation </w:t>
      </w:r>
      <w:r>
        <w:fldChar w:fldCharType="begin"/>
      </w:r>
      <w:r>
        <w:instrText xml:space="preserve"> SEQ Observation \* ARABIC </w:instrText>
      </w:r>
      <w:r>
        <w:fldChar w:fldCharType="separate"/>
      </w:r>
      <w:r w:rsidR="000E249E">
        <w:rPr>
          <w:noProof/>
        </w:rPr>
        <w:t>13</w:t>
      </w:r>
      <w:r>
        <w:fldChar w:fldCharType="end"/>
      </w:r>
      <w:r>
        <w:t xml:space="preserve">: </w:t>
      </w:r>
      <w:r w:rsidRPr="005672BD">
        <w:t>Shared sensing information should have low latency to maximize effectiveness</w:t>
      </w:r>
      <w:r w:rsidR="004C7255">
        <w:t>.</w:t>
      </w:r>
      <w:bookmarkEnd w:id="29"/>
    </w:p>
    <w:p w14:paraId="36105615" w14:textId="6781787B" w:rsidR="00C5037F" w:rsidRDefault="00C5037F" w:rsidP="004C7255">
      <w:pPr>
        <w:pStyle w:val="Caption"/>
        <w:jc w:val="both"/>
      </w:pPr>
      <w:bookmarkStart w:id="30" w:name="_Toc47685891"/>
      <w:r>
        <w:t xml:space="preserve">Proposal </w:t>
      </w:r>
      <w:r>
        <w:fldChar w:fldCharType="begin"/>
      </w:r>
      <w:r>
        <w:instrText xml:space="preserve"> SEQ Proposal \* ARABIC </w:instrText>
      </w:r>
      <w:r>
        <w:fldChar w:fldCharType="separate"/>
      </w:r>
      <w:r w:rsidR="000E249E">
        <w:rPr>
          <w:noProof/>
        </w:rPr>
        <w:t>3</w:t>
      </w:r>
      <w:r>
        <w:fldChar w:fldCharType="end"/>
      </w:r>
      <w:r>
        <w:t>: Study sharing of sensing information to enhance Mode 2 reliability</w:t>
      </w:r>
      <w:r w:rsidR="004C7255">
        <w:t>.</w:t>
      </w:r>
      <w:bookmarkEnd w:id="30"/>
    </w:p>
    <w:p w14:paraId="245783A0" w14:textId="7C9F613F" w:rsidR="00531E27" w:rsidRPr="00531E27" w:rsidRDefault="00531E27" w:rsidP="00531E27">
      <w:pPr>
        <w:jc w:val="both"/>
      </w:pPr>
      <w:r>
        <w:t>In addition to collision and sensing information, UEs can share resource preference information. For example, a UE could share a set where it is unable to receive due to half-duplex constraint. Other UEs would use this information and incorporate it into their resource selection to better communicate with this UE.</w:t>
      </w:r>
      <w:r w:rsidR="00787299">
        <w:t xml:space="preserve"> Similarly, a UE could share a set of preferred resource that it would like other UEs to use.</w:t>
      </w:r>
    </w:p>
    <w:p w14:paraId="2BC3298A" w14:textId="107A10DD" w:rsidR="00C5037F" w:rsidRDefault="00C5037F" w:rsidP="00237AC8">
      <w:pPr>
        <w:pStyle w:val="Caption"/>
        <w:jc w:val="both"/>
      </w:pPr>
      <w:bookmarkStart w:id="31" w:name="_Toc47685881"/>
      <w:r>
        <w:lastRenderedPageBreak/>
        <w:t xml:space="preserve">Observation </w:t>
      </w:r>
      <w:r>
        <w:fldChar w:fldCharType="begin"/>
      </w:r>
      <w:r>
        <w:instrText xml:space="preserve"> SEQ Observation \* ARABIC </w:instrText>
      </w:r>
      <w:r>
        <w:fldChar w:fldCharType="separate"/>
      </w:r>
      <w:r w:rsidR="000E249E">
        <w:rPr>
          <w:noProof/>
        </w:rPr>
        <w:t>14</w:t>
      </w:r>
      <w:r>
        <w:fldChar w:fldCharType="end"/>
      </w:r>
      <w:r>
        <w:t>: A UE can share preferred resources for other UEs to schedule transmissions, e.g. for unicast or groupcast transmissions, based on expected reception, transmission, or channel conditions.</w:t>
      </w:r>
      <w:bookmarkEnd w:id="31"/>
    </w:p>
    <w:p w14:paraId="791D58AA" w14:textId="5DE79C39" w:rsidR="00C5037F" w:rsidRDefault="00C5037F" w:rsidP="00237AC8">
      <w:pPr>
        <w:pStyle w:val="Caption"/>
        <w:jc w:val="both"/>
      </w:pPr>
      <w:bookmarkStart w:id="32" w:name="_Toc47685882"/>
      <w:r>
        <w:t xml:space="preserve">Observation </w:t>
      </w:r>
      <w:r>
        <w:fldChar w:fldCharType="begin"/>
      </w:r>
      <w:r>
        <w:instrText xml:space="preserve"> SEQ Observation \* ARABIC </w:instrText>
      </w:r>
      <w:r>
        <w:fldChar w:fldCharType="separate"/>
      </w:r>
      <w:r w:rsidR="000E249E">
        <w:rPr>
          <w:noProof/>
        </w:rPr>
        <w:t>15</w:t>
      </w:r>
      <w:r>
        <w:fldChar w:fldCharType="end"/>
      </w:r>
      <w:r>
        <w:t xml:space="preserve"> A UE can share undesirable resources for other UEs to avoid when scheduling transmissions, based on expected reception, transmission, or channel conditions.</w:t>
      </w:r>
      <w:bookmarkEnd w:id="32"/>
    </w:p>
    <w:p w14:paraId="75DF612C" w14:textId="3FC4E376" w:rsidR="00C5037F" w:rsidRPr="009808ED" w:rsidRDefault="00C5037F" w:rsidP="00237AC8">
      <w:pPr>
        <w:pStyle w:val="Caption"/>
        <w:jc w:val="both"/>
      </w:pPr>
      <w:bookmarkStart w:id="33" w:name="_Toc47685883"/>
      <w:r>
        <w:t xml:space="preserve">Observation </w:t>
      </w:r>
      <w:r>
        <w:fldChar w:fldCharType="begin"/>
      </w:r>
      <w:r>
        <w:instrText xml:space="preserve"> SEQ Observation \* ARABIC </w:instrText>
      </w:r>
      <w:r>
        <w:fldChar w:fldCharType="separate"/>
      </w:r>
      <w:r w:rsidR="000E249E">
        <w:rPr>
          <w:noProof/>
        </w:rPr>
        <w:t>16</w:t>
      </w:r>
      <w:r>
        <w:fldChar w:fldCharType="end"/>
      </w:r>
      <w:r>
        <w:t>: By utilizing or avoiding resources according to resource preference information, a UE can improve resource selection, improving Mode 2 reliability</w:t>
      </w:r>
      <w:bookmarkEnd w:id="33"/>
    </w:p>
    <w:p w14:paraId="159FD916" w14:textId="491B881B" w:rsidR="00C5037F" w:rsidRDefault="00C5037F" w:rsidP="00237AC8">
      <w:pPr>
        <w:pStyle w:val="Caption"/>
        <w:jc w:val="both"/>
      </w:pPr>
      <w:bookmarkStart w:id="34" w:name="_Toc47685892"/>
      <w:r>
        <w:t xml:space="preserve">Proposal </w:t>
      </w:r>
      <w:r>
        <w:fldChar w:fldCharType="begin"/>
      </w:r>
      <w:r>
        <w:instrText xml:space="preserve"> SEQ Proposal \* ARABIC </w:instrText>
      </w:r>
      <w:r>
        <w:fldChar w:fldCharType="separate"/>
      </w:r>
      <w:r w:rsidR="000E249E">
        <w:rPr>
          <w:noProof/>
        </w:rPr>
        <w:t>4</w:t>
      </w:r>
      <w:r>
        <w:fldChar w:fldCharType="end"/>
      </w:r>
      <w:r>
        <w:t>: Study sharing of resource preference information to enhance Mode 2 reliability</w:t>
      </w:r>
      <w:bookmarkEnd w:id="34"/>
    </w:p>
    <w:p w14:paraId="2A41BCA1" w14:textId="50817006" w:rsidR="009808ED" w:rsidRDefault="009808ED" w:rsidP="009808ED">
      <w:pPr>
        <w:pStyle w:val="Heading1"/>
      </w:pPr>
      <w:r>
        <w:t>Minimum Number of Retransmissions</w:t>
      </w:r>
    </w:p>
    <w:p w14:paraId="10B37AA9" w14:textId="386613C1" w:rsidR="007804A8" w:rsidRDefault="007804A8" w:rsidP="00C31E58">
      <w:pPr>
        <w:jc w:val="both"/>
        <w:rPr>
          <w:lang w:eastAsia="zh-CN"/>
        </w:rPr>
      </w:pPr>
      <w:r>
        <w:rPr>
          <w:lang w:eastAsia="zh-CN"/>
        </w:rPr>
        <w:t>In Release-16, the combination of blind and feedback-based retransmission was discussed as a method to improve reliability of sidelink transmissions</w:t>
      </w:r>
      <w:r w:rsidR="00F14C4A">
        <w:rPr>
          <w:lang w:eastAsia="zh-CN"/>
        </w:rPr>
        <w:t xml:space="preserve">. </w:t>
      </w:r>
    </w:p>
    <w:p w14:paraId="0735AC44" w14:textId="72EB3C37" w:rsidR="009808ED" w:rsidRDefault="00F85BFB" w:rsidP="00C31E58">
      <w:pPr>
        <w:pStyle w:val="Caption"/>
        <w:jc w:val="both"/>
      </w:pPr>
      <w:bookmarkStart w:id="35" w:name="_Toc47685884"/>
      <w:r>
        <w:t xml:space="preserve">Observation </w:t>
      </w:r>
      <w:r>
        <w:fldChar w:fldCharType="begin"/>
      </w:r>
      <w:r>
        <w:instrText xml:space="preserve"> SEQ Observation \* ARABIC </w:instrText>
      </w:r>
      <w:r>
        <w:fldChar w:fldCharType="separate"/>
      </w:r>
      <w:r w:rsidR="000E249E">
        <w:rPr>
          <w:noProof/>
        </w:rPr>
        <w:t>17</w:t>
      </w:r>
      <w:r>
        <w:fldChar w:fldCharType="end"/>
      </w:r>
      <w:r w:rsidR="00602964">
        <w:t>: A UE could miss or misinterpret feedback due to, inter-UE prioritization, half-duplex, PSFCH detection error and other causes</w:t>
      </w:r>
      <w:r w:rsidR="00DB4C7E">
        <w:t>.</w:t>
      </w:r>
      <w:bookmarkEnd w:id="35"/>
    </w:p>
    <w:p w14:paraId="369BB648" w14:textId="45BEA68C" w:rsidR="00C31E58" w:rsidRPr="00C31E58" w:rsidRDefault="00C31E58" w:rsidP="00C31E58">
      <w:pPr>
        <w:jc w:val="both"/>
        <w:rPr>
          <w:lang w:eastAsia="zh-CN"/>
        </w:rPr>
      </w:pPr>
      <w:r>
        <w:rPr>
          <w:lang w:eastAsia="zh-CN"/>
        </w:rPr>
        <w:t xml:space="preserve">The performance improvement is a result of providing a minimum number of retransmissions to ensure that all target UEs reliably decoded SCI-1 and SCI-2 and were able to provide feedback and that any negative feedback was reliably detected by </w:t>
      </w:r>
      <w:r w:rsidR="00237AC8">
        <w:rPr>
          <w:lang w:eastAsia="zh-CN"/>
        </w:rPr>
        <w:t xml:space="preserve">the </w:t>
      </w:r>
      <w:r>
        <w:rPr>
          <w:lang w:eastAsia="zh-CN"/>
        </w:rPr>
        <w:t xml:space="preserve">UE transmitting the data. This can be achieved by allowing a mix of blind and feedback transmissions, allowing the transmitter to perform a </w:t>
      </w:r>
      <w:r w:rsidR="00496AA8">
        <w:rPr>
          <w:lang w:eastAsia="zh-CN"/>
        </w:rPr>
        <w:t xml:space="preserve">minimum </w:t>
      </w:r>
      <w:r>
        <w:rPr>
          <w:lang w:eastAsia="zh-CN"/>
        </w:rPr>
        <w:t>number of retransmission</w:t>
      </w:r>
      <w:r w:rsidR="003A72EC">
        <w:rPr>
          <w:lang w:eastAsia="zh-CN"/>
        </w:rPr>
        <w:t>s</w:t>
      </w:r>
      <w:r>
        <w:rPr>
          <w:lang w:eastAsia="zh-CN"/>
        </w:rPr>
        <w:t xml:space="preserve"> regardless of feedback value, or via inter-UE coordination.</w:t>
      </w:r>
      <w:r w:rsidR="000F69C6">
        <w:rPr>
          <w:lang w:eastAsia="zh-CN"/>
        </w:rPr>
        <w:t xml:space="preserve"> Details for such a mechanism were proposed in our RAN2 contribution </w:t>
      </w:r>
      <w:r w:rsidR="000F69C6">
        <w:rPr>
          <w:lang w:eastAsia="zh-CN"/>
        </w:rPr>
        <w:fldChar w:fldCharType="begin"/>
      </w:r>
      <w:r w:rsidR="000F69C6">
        <w:rPr>
          <w:lang w:eastAsia="zh-CN"/>
        </w:rPr>
        <w:instrText xml:space="preserve"> REF _Ref47612985 \r \h </w:instrText>
      </w:r>
      <w:r w:rsidR="000F69C6">
        <w:rPr>
          <w:lang w:eastAsia="zh-CN"/>
        </w:rPr>
      </w:r>
      <w:r w:rsidR="000F69C6">
        <w:rPr>
          <w:lang w:eastAsia="zh-CN"/>
        </w:rPr>
        <w:fldChar w:fldCharType="separate"/>
      </w:r>
      <w:r w:rsidR="000E249E">
        <w:rPr>
          <w:lang w:eastAsia="zh-CN"/>
        </w:rPr>
        <w:t>[2]</w:t>
      </w:r>
      <w:r w:rsidR="000F69C6">
        <w:rPr>
          <w:lang w:eastAsia="zh-CN"/>
        </w:rPr>
        <w:fldChar w:fldCharType="end"/>
      </w:r>
      <w:r w:rsidR="000F69C6">
        <w:rPr>
          <w:lang w:eastAsia="zh-CN"/>
        </w:rPr>
        <w:t>.</w:t>
      </w:r>
      <w:r w:rsidR="00B026A9">
        <w:rPr>
          <w:lang w:eastAsia="zh-CN"/>
        </w:rPr>
        <w:t xml:space="preserve"> The results from that contribution </w:t>
      </w:r>
      <w:r w:rsidR="00DB4C7E">
        <w:rPr>
          <w:lang w:eastAsia="zh-CN"/>
        </w:rPr>
        <w:t xml:space="preserve">with a minimum of 2 transmissions and maximum of </w:t>
      </w:r>
      <w:r w:rsidR="00FF3569">
        <w:rPr>
          <w:lang w:eastAsia="zh-CN"/>
        </w:rPr>
        <w:t xml:space="preserve">4 </w:t>
      </w:r>
      <w:r w:rsidR="00B026A9">
        <w:rPr>
          <w:lang w:eastAsia="zh-CN"/>
        </w:rPr>
        <w:t xml:space="preserve">are reproduced in </w:t>
      </w:r>
      <w:r w:rsidR="003E5B02">
        <w:rPr>
          <w:lang w:eastAsia="zh-CN"/>
        </w:rPr>
        <w:fldChar w:fldCharType="begin"/>
      </w:r>
      <w:r w:rsidR="003E5B02">
        <w:rPr>
          <w:lang w:eastAsia="zh-CN"/>
        </w:rPr>
        <w:instrText xml:space="preserve"> REF _Ref47613188 \h </w:instrText>
      </w:r>
      <w:r w:rsidR="003E5B02">
        <w:rPr>
          <w:lang w:eastAsia="zh-CN"/>
        </w:rPr>
      </w:r>
      <w:r w:rsidR="003E5B02">
        <w:rPr>
          <w:lang w:eastAsia="zh-CN"/>
        </w:rPr>
        <w:fldChar w:fldCharType="separate"/>
      </w:r>
      <w:r w:rsidR="000E249E">
        <w:t xml:space="preserve">Figure </w:t>
      </w:r>
      <w:r w:rsidR="000E249E">
        <w:rPr>
          <w:noProof/>
        </w:rPr>
        <w:t>7</w:t>
      </w:r>
      <w:r w:rsidR="003E5B02">
        <w:rPr>
          <w:lang w:eastAsia="zh-CN"/>
        </w:rPr>
        <w:fldChar w:fldCharType="end"/>
      </w:r>
      <w:r w:rsidR="004B1E68">
        <w:rPr>
          <w:lang w:eastAsia="zh-CN"/>
        </w:rPr>
        <w:t xml:space="preserve">, which shows two traffic patterns in a highway scenario (a) using NR medium traffic model and (b) using </w:t>
      </w:r>
      <w:r w:rsidR="0004405B">
        <w:rPr>
          <w:lang w:eastAsia="zh-CN"/>
        </w:rPr>
        <w:t>denser</w:t>
      </w:r>
      <w:r w:rsidR="004B1E68">
        <w:rPr>
          <w:lang w:eastAsia="zh-CN"/>
        </w:rPr>
        <w:t xml:space="preserve"> traffic than NR medium traffic with </w:t>
      </w:r>
      <w:r w:rsidR="00773174">
        <w:rPr>
          <w:lang w:eastAsia="zh-CN"/>
        </w:rPr>
        <w:t>inter-packet arrival time of 25</w:t>
      </w:r>
      <w:r w:rsidR="00773174" w:rsidRPr="004D3603">
        <w:rPr>
          <w:lang w:val="en-US" w:eastAsia="ko-KR"/>
        </w:rPr>
        <w:t xml:space="preserve"> ms + an exponential random variable with the mean of </w:t>
      </w:r>
      <w:r w:rsidR="00773174">
        <w:rPr>
          <w:lang w:val="en-US" w:eastAsia="ko-KR"/>
        </w:rPr>
        <w:t>25</w:t>
      </w:r>
      <w:r w:rsidR="00773174" w:rsidRPr="004D3603">
        <w:rPr>
          <w:lang w:val="en-US" w:eastAsia="ko-KR"/>
        </w:rPr>
        <w:t xml:space="preserve"> ms</w:t>
      </w:r>
      <w:r w:rsidR="004B1E68">
        <w:rPr>
          <w:lang w:eastAsia="zh-CN"/>
        </w:rPr>
        <w:t>.</w:t>
      </w:r>
    </w:p>
    <w:p w14:paraId="269C2F34" w14:textId="05281EDE" w:rsidR="00602964" w:rsidRDefault="00602964" w:rsidP="00C31E58">
      <w:pPr>
        <w:pStyle w:val="Caption"/>
        <w:jc w:val="both"/>
      </w:pPr>
      <w:bookmarkStart w:id="36" w:name="_Toc47685885"/>
      <w:r>
        <w:t xml:space="preserve">Observation </w:t>
      </w:r>
      <w:r>
        <w:fldChar w:fldCharType="begin"/>
      </w:r>
      <w:r>
        <w:instrText xml:space="preserve"> SEQ Observation \* ARABIC </w:instrText>
      </w:r>
      <w:r>
        <w:fldChar w:fldCharType="separate"/>
      </w:r>
      <w:r w:rsidR="000E249E">
        <w:rPr>
          <w:noProof/>
        </w:rPr>
        <w:t>18</w:t>
      </w:r>
      <w:r>
        <w:fldChar w:fldCharType="end"/>
      </w:r>
      <w:r>
        <w:t>: Allowing the transmitter to perform multiple retransmissions for the same TB regardless of feedback for the initial transmission improves reliability</w:t>
      </w:r>
      <w:r w:rsidR="00E9105E">
        <w:t>.</w:t>
      </w:r>
      <w:bookmarkEnd w:id="36"/>
    </w:p>
    <w:p w14:paraId="43C3A34C" w14:textId="5054B102" w:rsidR="00602964" w:rsidRDefault="00602964" w:rsidP="00C31E58">
      <w:pPr>
        <w:pStyle w:val="Caption"/>
        <w:jc w:val="both"/>
      </w:pPr>
      <w:bookmarkStart w:id="37" w:name="_Toc47685886"/>
      <w:r>
        <w:t xml:space="preserve">Observation </w:t>
      </w:r>
      <w:r>
        <w:fldChar w:fldCharType="begin"/>
      </w:r>
      <w:r>
        <w:instrText xml:space="preserve"> SEQ Observation \* ARABIC </w:instrText>
      </w:r>
      <w:r>
        <w:fldChar w:fldCharType="separate"/>
      </w:r>
      <w:r w:rsidR="000E249E">
        <w:rPr>
          <w:noProof/>
        </w:rPr>
        <w:t>19</w:t>
      </w:r>
      <w:r>
        <w:fldChar w:fldCharType="end"/>
      </w:r>
      <w:r>
        <w:t>: Ensuring a minimum number of retransmissions can be applied at the transmitter as part of HARQ procedure or at the receiver as part of inter-UE coordination</w:t>
      </w:r>
      <w:bookmarkEnd w:id="37"/>
    </w:p>
    <w:p w14:paraId="4E113E12" w14:textId="2B58FCA3" w:rsidR="003E5B02" w:rsidRDefault="008D0093" w:rsidP="003E5B02">
      <w:pPr>
        <w:jc w:val="center"/>
        <w:rPr>
          <w:bCs/>
        </w:rPr>
      </w:pPr>
      <w:r>
        <w:rPr>
          <w:bCs/>
          <w:noProof/>
        </w:rPr>
        <w:drawing>
          <wp:inline distT="0" distB="0" distL="0" distR="0" wp14:anchorId="73ADA45B" wp14:editId="1872DB12">
            <wp:extent cx="2662375" cy="2468245"/>
            <wp:effectExtent l="0" t="0" r="5080" b="8255"/>
            <wp:docPr id="9" name="Picture 9"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lind.png"/>
                    <pic:cNvPicPr/>
                  </pic:nvPicPr>
                  <pic:blipFill rotWithShape="1">
                    <a:blip r:embed="rId19">
                      <a:extLst>
                        <a:ext uri="{28A0092B-C50C-407E-A947-70E740481C1C}">
                          <a14:useLocalDpi xmlns:a14="http://schemas.microsoft.com/office/drawing/2010/main" val="0"/>
                        </a:ext>
                      </a:extLst>
                    </a:blip>
                    <a:srcRect l="3705" r="6407"/>
                    <a:stretch/>
                  </pic:blipFill>
                  <pic:spPr bwMode="auto">
                    <a:xfrm>
                      <a:off x="0" y="0"/>
                      <a:ext cx="2663061" cy="2468881"/>
                    </a:xfrm>
                    <a:prstGeom prst="rect">
                      <a:avLst/>
                    </a:prstGeom>
                    <a:ln>
                      <a:noFill/>
                    </a:ln>
                    <a:extLst>
                      <a:ext uri="{53640926-AAD7-44D8-BBD7-CCE9431645EC}">
                        <a14:shadowObscured xmlns:a14="http://schemas.microsoft.com/office/drawing/2010/main"/>
                      </a:ext>
                    </a:extLst>
                  </pic:spPr>
                </pic:pic>
              </a:graphicData>
            </a:graphic>
          </wp:inline>
        </w:drawing>
      </w:r>
      <w:r>
        <w:rPr>
          <w:bCs/>
          <w:noProof/>
        </w:rPr>
        <w:drawing>
          <wp:inline distT="0" distB="0" distL="0" distR="0" wp14:anchorId="0FE0D335" wp14:editId="28186546">
            <wp:extent cx="2852400" cy="2472538"/>
            <wp:effectExtent l="0" t="0" r="5715" b="4445"/>
            <wp:docPr id="10" name="Picture 10"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lind-mix2.png"/>
                    <pic:cNvPicPr/>
                  </pic:nvPicPr>
                  <pic:blipFill rotWithShape="1">
                    <a:blip r:embed="rId20">
                      <a:extLst>
                        <a:ext uri="{28A0092B-C50C-407E-A947-70E740481C1C}">
                          <a14:useLocalDpi xmlns:a14="http://schemas.microsoft.com/office/drawing/2010/main" val="0"/>
                        </a:ext>
                      </a:extLst>
                    </a:blip>
                    <a:srcRect l="5030" r="5818" b="2705"/>
                    <a:stretch/>
                  </pic:blipFill>
                  <pic:spPr bwMode="auto">
                    <a:xfrm>
                      <a:off x="0" y="0"/>
                      <a:ext cx="2853255" cy="2473279"/>
                    </a:xfrm>
                    <a:prstGeom prst="rect">
                      <a:avLst/>
                    </a:prstGeom>
                    <a:ln>
                      <a:noFill/>
                    </a:ln>
                    <a:extLst>
                      <a:ext uri="{53640926-AAD7-44D8-BBD7-CCE9431645EC}">
                        <a14:shadowObscured xmlns:a14="http://schemas.microsoft.com/office/drawing/2010/main"/>
                      </a:ext>
                    </a:extLst>
                  </pic:spPr>
                </pic:pic>
              </a:graphicData>
            </a:graphic>
          </wp:inline>
        </w:drawing>
      </w:r>
    </w:p>
    <w:p w14:paraId="4E4FCE4B" w14:textId="5C10268A" w:rsidR="00B026A9" w:rsidRDefault="003E5B02" w:rsidP="003E5B02">
      <w:pPr>
        <w:pStyle w:val="Caption"/>
        <w:jc w:val="center"/>
      </w:pPr>
      <w:bookmarkStart w:id="38" w:name="_Ref47613188"/>
      <w:r>
        <w:t xml:space="preserve">Figure </w:t>
      </w:r>
      <w:r>
        <w:fldChar w:fldCharType="begin"/>
      </w:r>
      <w:r>
        <w:instrText xml:space="preserve"> SEQ Figure \* ARABIC </w:instrText>
      </w:r>
      <w:r>
        <w:fldChar w:fldCharType="separate"/>
      </w:r>
      <w:r w:rsidR="00AC18EA">
        <w:rPr>
          <w:noProof/>
        </w:rPr>
        <w:t>7</w:t>
      </w:r>
      <w:r>
        <w:fldChar w:fldCharType="end"/>
      </w:r>
      <w:bookmarkEnd w:id="38"/>
      <w:r>
        <w:t xml:space="preserve"> Performance gains with a minimum of two transmissions per TB</w:t>
      </w:r>
      <w:r w:rsidR="000A43AE">
        <w:t>.</w:t>
      </w:r>
      <w:r w:rsidR="00527DBD">
        <w:t xml:space="preserve"> (a)</w:t>
      </w:r>
      <w:r w:rsidR="000A43AE">
        <w:t xml:space="preserve"> NR medium traffic</w:t>
      </w:r>
      <w:r w:rsidR="00527DBD">
        <w:t xml:space="preserve"> (b)</w:t>
      </w:r>
      <w:r w:rsidR="000A43AE">
        <w:t xml:space="preserve"> </w:t>
      </w:r>
      <w:r w:rsidR="009472FD">
        <w:t>twice the traffic amount as NR medium</w:t>
      </w:r>
      <w:r w:rsidR="000A43AE">
        <w:t>.</w:t>
      </w:r>
    </w:p>
    <w:p w14:paraId="0D2FF178" w14:textId="157700A2" w:rsidR="000A43AE" w:rsidRDefault="000A43AE" w:rsidP="000A43AE">
      <w:pPr>
        <w:jc w:val="center"/>
        <w:rPr>
          <w:b/>
          <w:bCs/>
        </w:rPr>
      </w:pPr>
    </w:p>
    <w:p w14:paraId="74E9EA04" w14:textId="77777777" w:rsidR="000A43AE" w:rsidRPr="000A43AE" w:rsidRDefault="000A43AE" w:rsidP="000A43AE"/>
    <w:p w14:paraId="16D0B825" w14:textId="018BF736" w:rsidR="00602964" w:rsidRDefault="00602964" w:rsidP="00C31E58">
      <w:pPr>
        <w:pStyle w:val="Caption"/>
        <w:jc w:val="both"/>
      </w:pPr>
      <w:bookmarkStart w:id="39" w:name="_Toc47685893"/>
      <w:r>
        <w:t xml:space="preserve">Proposal </w:t>
      </w:r>
      <w:r>
        <w:fldChar w:fldCharType="begin"/>
      </w:r>
      <w:r>
        <w:instrText xml:space="preserve"> SEQ Proposal \* ARABIC </w:instrText>
      </w:r>
      <w:r>
        <w:fldChar w:fldCharType="separate"/>
      </w:r>
      <w:r w:rsidR="000E249E">
        <w:rPr>
          <w:noProof/>
        </w:rPr>
        <w:t>5</w:t>
      </w:r>
      <w:r>
        <w:fldChar w:fldCharType="end"/>
      </w:r>
      <w:r>
        <w:t xml:space="preserve">: Study </w:t>
      </w:r>
      <w:r w:rsidR="00473C98">
        <w:t xml:space="preserve">methods to </w:t>
      </w:r>
      <w:r>
        <w:t>ensur</w:t>
      </w:r>
      <w:r w:rsidR="00473C98">
        <w:t>e</w:t>
      </w:r>
      <w:r>
        <w:t xml:space="preserve"> a minimum number of retransmissions per TB to enhance Mode 2 reliability</w:t>
      </w:r>
      <w:bookmarkEnd w:id="39"/>
    </w:p>
    <w:p w14:paraId="2E64950B" w14:textId="653E1CF8" w:rsidR="00AB598A" w:rsidRDefault="00602964" w:rsidP="00AB598A">
      <w:pPr>
        <w:pStyle w:val="Heading1"/>
      </w:pPr>
      <w:r>
        <w:t>Latency Reduction</w:t>
      </w:r>
    </w:p>
    <w:p w14:paraId="1AEA5181" w14:textId="0780C6C4" w:rsidR="00863DAC" w:rsidRDefault="00863DAC" w:rsidP="004A6439">
      <w:pPr>
        <w:jc w:val="both"/>
        <w:rPr>
          <w:lang w:eastAsia="zh-CN"/>
        </w:rPr>
      </w:pPr>
      <w:r>
        <w:rPr>
          <w:lang w:eastAsia="zh-CN"/>
        </w:rPr>
        <w:t xml:space="preserve">In Release-16 NR sidelink, transmission resources are randomly selected from the selection window. </w:t>
      </w:r>
      <w:r w:rsidR="00E95117">
        <w:rPr>
          <w:lang w:eastAsia="zh-CN"/>
        </w:rPr>
        <w:t xml:space="preserve">We submitted results showing that allowing the UE to select from among the earliest </w:t>
      </w:r>
      <w:r w:rsidR="00716567">
        <w:rPr>
          <w:lang w:eastAsia="zh-CN"/>
        </w:rPr>
        <w:t xml:space="preserve">available </w:t>
      </w:r>
      <w:r w:rsidR="00E95117">
        <w:rPr>
          <w:lang w:eastAsia="zh-CN"/>
        </w:rPr>
        <w:t>resources in the selection window</w:t>
      </w:r>
      <w:r w:rsidR="00716567">
        <w:rPr>
          <w:lang w:eastAsia="zh-CN"/>
        </w:rPr>
        <w:t xml:space="preserve"> significantly reduces packet reception latency and can also improve performance </w:t>
      </w:r>
      <w:r w:rsidR="00716567">
        <w:rPr>
          <w:lang w:eastAsia="zh-CN"/>
        </w:rPr>
        <w:fldChar w:fldCharType="begin"/>
      </w:r>
      <w:r w:rsidR="00716567">
        <w:rPr>
          <w:lang w:eastAsia="zh-CN"/>
        </w:rPr>
        <w:instrText xml:space="preserve"> REF _Ref47608514 \r \h </w:instrText>
      </w:r>
      <w:r w:rsidR="004A6439">
        <w:rPr>
          <w:lang w:eastAsia="zh-CN"/>
        </w:rPr>
        <w:instrText xml:space="preserve"> \* MERGEFORMAT </w:instrText>
      </w:r>
      <w:r w:rsidR="00716567">
        <w:rPr>
          <w:lang w:eastAsia="zh-CN"/>
        </w:rPr>
      </w:r>
      <w:r w:rsidR="00716567">
        <w:rPr>
          <w:lang w:eastAsia="zh-CN"/>
        </w:rPr>
        <w:fldChar w:fldCharType="separate"/>
      </w:r>
      <w:r w:rsidR="000E249E">
        <w:rPr>
          <w:lang w:eastAsia="zh-CN"/>
        </w:rPr>
        <w:t>[3]</w:t>
      </w:r>
      <w:r w:rsidR="00716567">
        <w:rPr>
          <w:lang w:eastAsia="zh-CN"/>
        </w:rPr>
        <w:fldChar w:fldCharType="end"/>
      </w:r>
      <w:r w:rsidR="00716567">
        <w:rPr>
          <w:lang w:eastAsia="zh-CN"/>
        </w:rPr>
        <w:t xml:space="preserve">. The results are reproduced in </w:t>
      </w:r>
      <w:r w:rsidR="00716567">
        <w:rPr>
          <w:lang w:eastAsia="zh-CN"/>
        </w:rPr>
        <w:fldChar w:fldCharType="begin"/>
      </w:r>
      <w:r w:rsidR="00716567">
        <w:rPr>
          <w:lang w:eastAsia="zh-CN"/>
        </w:rPr>
        <w:instrText xml:space="preserve"> REF _Ref47608605 \h </w:instrText>
      </w:r>
      <w:r w:rsidR="004A6439">
        <w:rPr>
          <w:lang w:eastAsia="zh-CN"/>
        </w:rPr>
        <w:instrText xml:space="preserve"> \* MERGEFORMAT </w:instrText>
      </w:r>
      <w:r w:rsidR="00716567">
        <w:rPr>
          <w:lang w:eastAsia="zh-CN"/>
        </w:rPr>
      </w:r>
      <w:r w:rsidR="00716567">
        <w:rPr>
          <w:lang w:eastAsia="zh-CN"/>
        </w:rPr>
        <w:fldChar w:fldCharType="separate"/>
      </w:r>
      <w:r w:rsidR="000E249E">
        <w:t xml:space="preserve">Figure </w:t>
      </w:r>
      <w:r w:rsidR="000E249E">
        <w:rPr>
          <w:noProof/>
        </w:rPr>
        <w:t>8</w:t>
      </w:r>
      <w:r w:rsidR="00716567">
        <w:rPr>
          <w:lang w:eastAsia="zh-CN"/>
        </w:rPr>
        <w:fldChar w:fldCharType="end"/>
      </w:r>
      <w:r w:rsidR="00162470">
        <w:rPr>
          <w:lang w:eastAsia="zh-CN"/>
        </w:rPr>
        <w:t xml:space="preserve"> for reference.</w:t>
      </w:r>
    </w:p>
    <w:p w14:paraId="375161A8" w14:textId="3A7E45BB" w:rsidR="00716567" w:rsidRDefault="00716567" w:rsidP="00716567">
      <w:pPr>
        <w:jc w:val="center"/>
        <w:rPr>
          <w:lang w:eastAsia="zh-CN"/>
        </w:rPr>
      </w:pPr>
      <w:r w:rsidRPr="00DA221B">
        <w:rPr>
          <w:noProof/>
          <w:lang w:val="en-US" w:eastAsia="zh-CN"/>
        </w:rPr>
        <w:drawing>
          <wp:inline distT="0" distB="0" distL="0" distR="0" wp14:anchorId="7D876926" wp14:editId="4ED9D01D">
            <wp:extent cx="2772102" cy="226885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l="3643" t="4014" r="6070"/>
                    <a:stretch/>
                  </pic:blipFill>
                  <pic:spPr bwMode="auto">
                    <a:xfrm>
                      <a:off x="0" y="0"/>
                      <a:ext cx="2795859" cy="2288299"/>
                    </a:xfrm>
                    <a:prstGeom prst="rect">
                      <a:avLst/>
                    </a:prstGeom>
                    <a:ln>
                      <a:noFill/>
                    </a:ln>
                    <a:extLst>
                      <a:ext uri="{53640926-AAD7-44D8-BBD7-CCE9431645EC}">
                        <a14:shadowObscured xmlns:a14="http://schemas.microsoft.com/office/drawing/2010/main"/>
                      </a:ext>
                    </a:extLst>
                  </pic:spPr>
                </pic:pic>
              </a:graphicData>
            </a:graphic>
          </wp:inline>
        </w:drawing>
      </w:r>
      <w:r w:rsidRPr="00DA221B">
        <w:rPr>
          <w:noProof/>
          <w:lang w:val="en-US" w:eastAsia="zh-CN"/>
        </w:rPr>
        <w:drawing>
          <wp:inline distT="0" distB="0" distL="0" distR="0" wp14:anchorId="59D983F2" wp14:editId="38FB6712">
            <wp:extent cx="3053436" cy="2267161"/>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extLst>
                        <a:ext uri="{28A0092B-C50C-407E-A947-70E740481C1C}">
                          <a14:useLocalDpi xmlns:a14="http://schemas.microsoft.com/office/drawing/2010/main" val="0"/>
                        </a:ext>
                      </a:extLst>
                    </a:blip>
                    <a:srcRect t="3505"/>
                    <a:stretch/>
                  </pic:blipFill>
                  <pic:spPr bwMode="auto">
                    <a:xfrm>
                      <a:off x="0" y="0"/>
                      <a:ext cx="3054096" cy="2267651"/>
                    </a:xfrm>
                    <a:prstGeom prst="rect">
                      <a:avLst/>
                    </a:prstGeom>
                    <a:ln>
                      <a:noFill/>
                    </a:ln>
                    <a:extLst>
                      <a:ext uri="{53640926-AAD7-44D8-BBD7-CCE9431645EC}">
                        <a14:shadowObscured xmlns:a14="http://schemas.microsoft.com/office/drawing/2010/main"/>
                      </a:ext>
                    </a:extLst>
                  </pic:spPr>
                </pic:pic>
              </a:graphicData>
            </a:graphic>
          </wp:inline>
        </w:drawing>
      </w:r>
    </w:p>
    <w:p w14:paraId="1945E53D" w14:textId="0B0E29AF" w:rsidR="00716567" w:rsidRPr="00863DAC" w:rsidRDefault="00716567" w:rsidP="00716567">
      <w:pPr>
        <w:pStyle w:val="Caption"/>
        <w:jc w:val="center"/>
        <w:rPr>
          <w:lang w:eastAsia="zh-CN"/>
        </w:rPr>
      </w:pPr>
      <w:bookmarkStart w:id="40" w:name="_Ref47608605"/>
      <w:r>
        <w:t xml:space="preserve">Figure </w:t>
      </w:r>
      <w:r>
        <w:fldChar w:fldCharType="begin"/>
      </w:r>
      <w:r>
        <w:instrText xml:space="preserve"> SEQ Figure \* ARABIC </w:instrText>
      </w:r>
      <w:r>
        <w:fldChar w:fldCharType="separate"/>
      </w:r>
      <w:r w:rsidR="00AC18EA">
        <w:rPr>
          <w:noProof/>
        </w:rPr>
        <w:t>8</w:t>
      </w:r>
      <w:r>
        <w:fldChar w:fldCharType="end"/>
      </w:r>
      <w:bookmarkEnd w:id="40"/>
      <w:r w:rsidRPr="00716567">
        <w:rPr>
          <w:b w:val="0"/>
          <w:bCs/>
        </w:rPr>
        <w:t xml:space="preserve"> </w:t>
      </w:r>
      <w:r w:rsidRPr="00C53116">
        <w:rPr>
          <w:b w:val="0"/>
          <w:bCs/>
        </w:rPr>
        <w:t xml:space="preserve">Performance and latency benefits of selecting </w:t>
      </w:r>
      <w:r>
        <w:rPr>
          <w:b w:val="0"/>
          <w:bCs/>
        </w:rPr>
        <w:t xml:space="preserve">from among </w:t>
      </w:r>
      <w:r w:rsidRPr="00C53116">
        <w:rPr>
          <w:b w:val="0"/>
          <w:bCs/>
        </w:rPr>
        <w:t>the earliest available resource</w:t>
      </w:r>
      <w:r>
        <w:rPr>
          <w:b w:val="0"/>
          <w:bCs/>
        </w:rPr>
        <w:t>s</w:t>
      </w:r>
      <w:r w:rsidRPr="00C53116">
        <w:rPr>
          <w:b w:val="0"/>
          <w:bCs/>
        </w:rPr>
        <w:t xml:space="preserve"> for the initial transmission of a TB</w:t>
      </w:r>
    </w:p>
    <w:p w14:paraId="63B68ABB" w14:textId="2D1CBF9E" w:rsidR="00AB598A" w:rsidRDefault="00AB598A" w:rsidP="002047DE">
      <w:pPr>
        <w:pStyle w:val="Caption"/>
        <w:jc w:val="both"/>
      </w:pPr>
      <w:bookmarkStart w:id="41" w:name="_Toc24125420"/>
      <w:bookmarkStart w:id="42" w:name="_Toc37448838"/>
      <w:bookmarkStart w:id="43" w:name="_Toc47685887"/>
      <w:r>
        <w:t xml:space="preserve">Observation </w:t>
      </w:r>
      <w:r>
        <w:fldChar w:fldCharType="begin"/>
      </w:r>
      <w:r>
        <w:instrText xml:space="preserve"> SEQ Observation \* ARABIC </w:instrText>
      </w:r>
      <w:r>
        <w:fldChar w:fldCharType="separate"/>
      </w:r>
      <w:r w:rsidR="000E249E">
        <w:rPr>
          <w:noProof/>
        </w:rPr>
        <w:t>20</w:t>
      </w:r>
      <w:r>
        <w:rPr>
          <w:noProof/>
        </w:rPr>
        <w:fldChar w:fldCharType="end"/>
      </w:r>
      <w:r>
        <w:t xml:space="preserve">: Selecting </w:t>
      </w:r>
      <w:r w:rsidR="00FA0387">
        <w:t xml:space="preserve">from </w:t>
      </w:r>
      <w:r>
        <w:t>the earliest available candidate</w:t>
      </w:r>
      <w:r w:rsidR="00FA0387">
        <w:t>s</w:t>
      </w:r>
      <w:r>
        <w:t xml:space="preserve"> within the selection window for the</w:t>
      </w:r>
      <w:r w:rsidR="00FA0387">
        <w:t xml:space="preserve"> initial</w:t>
      </w:r>
      <w:r>
        <w:t xml:space="preserve"> transmission significantly reduces packet reception delay without impacting performance.</w:t>
      </w:r>
      <w:bookmarkEnd w:id="41"/>
      <w:bookmarkEnd w:id="42"/>
      <w:bookmarkEnd w:id="43"/>
    </w:p>
    <w:p w14:paraId="0D753E7D" w14:textId="5241A18B" w:rsidR="00602964" w:rsidRDefault="00AB598A" w:rsidP="002047DE">
      <w:pPr>
        <w:pStyle w:val="Caption"/>
        <w:jc w:val="both"/>
      </w:pPr>
      <w:bookmarkStart w:id="44" w:name="_Toc47685894"/>
      <w:r>
        <w:t xml:space="preserve">Proposal </w:t>
      </w:r>
      <w:r>
        <w:fldChar w:fldCharType="begin"/>
      </w:r>
      <w:r>
        <w:instrText xml:space="preserve"> SEQ Proposal \* ARABIC </w:instrText>
      </w:r>
      <w:r>
        <w:fldChar w:fldCharType="separate"/>
      </w:r>
      <w:r w:rsidR="000E249E">
        <w:rPr>
          <w:noProof/>
        </w:rPr>
        <w:t>6</w:t>
      </w:r>
      <w:r>
        <w:fldChar w:fldCharType="end"/>
      </w:r>
      <w:r>
        <w:t xml:space="preserve">: Study selecting </w:t>
      </w:r>
      <w:r w:rsidR="001F139D">
        <w:t xml:space="preserve">from </w:t>
      </w:r>
      <w:r w:rsidR="007415A5">
        <w:t xml:space="preserve">among </w:t>
      </w:r>
      <w:r w:rsidR="001F139D">
        <w:t xml:space="preserve">the earliest available </w:t>
      </w:r>
      <w:r>
        <w:t>resource</w:t>
      </w:r>
      <w:r w:rsidR="007415A5">
        <w:t>s</w:t>
      </w:r>
      <w:r>
        <w:t xml:space="preserve"> in the selection window for the initial transmission to enhance Mode 2 latency</w:t>
      </w:r>
      <w:r w:rsidR="00AF2098">
        <w:t>.</w:t>
      </w:r>
      <w:bookmarkEnd w:id="44"/>
    </w:p>
    <w:p w14:paraId="7E26D46D" w14:textId="49E6B73E" w:rsidR="00C5037F" w:rsidRDefault="00C5037F" w:rsidP="00C5037F">
      <w:pPr>
        <w:pStyle w:val="Heading1"/>
      </w:pPr>
      <w:r>
        <w:t>Inter-UE Coordination Mechanism</w:t>
      </w:r>
    </w:p>
    <w:p w14:paraId="745CB55E" w14:textId="13417634" w:rsidR="005D1453" w:rsidRPr="005D1453" w:rsidRDefault="005D1453" w:rsidP="005D1453">
      <w:pPr>
        <w:pStyle w:val="Caption"/>
        <w:jc w:val="both"/>
        <w:rPr>
          <w:b w:val="0"/>
          <w:bCs/>
        </w:rPr>
      </w:pPr>
      <w:r>
        <w:rPr>
          <w:b w:val="0"/>
          <w:bCs/>
        </w:rPr>
        <w:t xml:space="preserve">As discussed in previous sections, low latency is required </w:t>
      </w:r>
      <w:r w:rsidR="00AE069B">
        <w:rPr>
          <w:b w:val="0"/>
          <w:bCs/>
        </w:rPr>
        <w:t>to</w:t>
      </w:r>
      <w:r>
        <w:rPr>
          <w:b w:val="0"/>
          <w:bCs/>
        </w:rPr>
        <w:t xml:space="preserve"> maximize the efficacy of inter-UE coordination information. Therefore, we propose to study low latency mechanisms for delivering this information.</w:t>
      </w:r>
    </w:p>
    <w:p w14:paraId="3310B505" w14:textId="5F6ABE15" w:rsidR="00D9125E" w:rsidRDefault="00D9125E" w:rsidP="00D9125E">
      <w:pPr>
        <w:pStyle w:val="Caption"/>
      </w:pPr>
      <w:bookmarkStart w:id="45" w:name="_Toc47685888"/>
      <w:r>
        <w:t xml:space="preserve">Observation </w:t>
      </w:r>
      <w:r>
        <w:fldChar w:fldCharType="begin"/>
      </w:r>
      <w:r>
        <w:instrText xml:space="preserve"> SEQ Observation \* ARABIC </w:instrText>
      </w:r>
      <w:r>
        <w:fldChar w:fldCharType="separate"/>
      </w:r>
      <w:r w:rsidR="000E249E">
        <w:rPr>
          <w:noProof/>
        </w:rPr>
        <w:t>21</w:t>
      </w:r>
      <w:r>
        <w:fldChar w:fldCharType="end"/>
      </w:r>
      <w:r>
        <w:t>: Inter-UE coordination information should have low latency to be effective</w:t>
      </w:r>
      <w:bookmarkEnd w:id="45"/>
    </w:p>
    <w:p w14:paraId="44A1260C" w14:textId="14BCC357" w:rsidR="005D1453" w:rsidRPr="005D1453" w:rsidRDefault="005D1453" w:rsidP="005D1453">
      <w:pPr>
        <w:pStyle w:val="Caption"/>
        <w:rPr>
          <w:lang w:eastAsia="zh-CN"/>
        </w:rPr>
      </w:pPr>
      <w:bookmarkStart w:id="46" w:name="_Toc47685895"/>
      <w:r>
        <w:t xml:space="preserve">Proposal </w:t>
      </w:r>
      <w:r>
        <w:fldChar w:fldCharType="begin"/>
      </w:r>
      <w:r>
        <w:instrText xml:space="preserve"> SEQ Proposal \* ARABIC </w:instrText>
      </w:r>
      <w:r>
        <w:fldChar w:fldCharType="separate"/>
      </w:r>
      <w:r w:rsidR="000E249E">
        <w:rPr>
          <w:noProof/>
        </w:rPr>
        <w:t>7</w:t>
      </w:r>
      <w:r>
        <w:fldChar w:fldCharType="end"/>
      </w:r>
      <w:r>
        <w:t>: Study low latency mechanisms for delivering inter-UE coordination information.</w:t>
      </w:r>
      <w:bookmarkEnd w:id="46"/>
    </w:p>
    <w:p w14:paraId="224E8D4D" w14:textId="1EA6D967" w:rsidR="00567C88" w:rsidRPr="00567C88" w:rsidRDefault="00567C88" w:rsidP="00567C88">
      <w:pPr>
        <w:pStyle w:val="Caption"/>
        <w:jc w:val="both"/>
        <w:rPr>
          <w:b w:val="0"/>
          <w:bCs/>
        </w:rPr>
      </w:pPr>
      <w:r w:rsidRPr="00567C88">
        <w:rPr>
          <w:b w:val="0"/>
          <w:bCs/>
          <w:lang w:eastAsia="zh-CN"/>
        </w:rPr>
        <w:t>An inter-UE coordination signalling can be triggered at a UE upon receiving a request or can be triggered based on the locally available information</w:t>
      </w:r>
      <w:r w:rsidR="00D21563">
        <w:rPr>
          <w:b w:val="0"/>
          <w:bCs/>
          <w:lang w:eastAsia="zh-CN"/>
        </w:rPr>
        <w:t xml:space="preserve"> or event</w:t>
      </w:r>
      <w:r w:rsidRPr="00567C88">
        <w:rPr>
          <w:b w:val="0"/>
          <w:bCs/>
          <w:lang w:eastAsia="zh-CN"/>
        </w:rPr>
        <w:t>. To ensure that the inter-UE coordination information is not stale when received at other UEs, the transmission of the request and/or the inter-UE coordination report should not be subjected to resource reservation and/or collision to the extent possible. One way to achieve these objectives is to use dedicated resources for sending a request and/or a report. An example of inter-UE coordination signalling triggered by a request is illustrated in</w:t>
      </w:r>
      <w:r w:rsidRPr="00567C88">
        <w:rPr>
          <w:lang w:eastAsia="zh-CN"/>
        </w:rPr>
        <w:t xml:space="preserve"> </w:t>
      </w:r>
      <w:r w:rsidRPr="00567C88">
        <w:rPr>
          <w:b w:val="0"/>
          <w:bCs/>
        </w:rPr>
        <w:t>Figure 9 below</w:t>
      </w:r>
      <w:r w:rsidRPr="00567C88">
        <w:t xml:space="preserve"> </w:t>
      </w:r>
      <w:r w:rsidRPr="00567C88">
        <w:rPr>
          <w:b w:val="0"/>
          <w:bCs/>
        </w:rPr>
        <w:t>(Note that in case the triggering is not based on receiving an explicit request, the request resources need not be used/allocated.)</w:t>
      </w:r>
    </w:p>
    <w:p w14:paraId="3A8F8090" w14:textId="77777777" w:rsidR="00567C88" w:rsidRPr="00567C88" w:rsidRDefault="00567C88" w:rsidP="00567C88">
      <w:pPr>
        <w:keepNext/>
        <w:jc w:val="center"/>
      </w:pPr>
      <w:r w:rsidRPr="00567C88">
        <w:object w:dxaOrig="7800" w:dyaOrig="3855" w14:anchorId="569B6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pt;height:193.1pt" o:ole="">
            <v:imagedata r:id="rId23" o:title=""/>
          </v:shape>
          <o:OLEObject Type="Embed" ProgID="Visio.Drawing.15" ShapeID="_x0000_i1025" DrawAspect="Content" ObjectID="_1658336097" r:id="rId24"/>
        </w:object>
      </w:r>
    </w:p>
    <w:p w14:paraId="2E43F9FE" w14:textId="111B5F1C" w:rsidR="00567C88" w:rsidRPr="00567C88" w:rsidRDefault="00567C88" w:rsidP="00567C88">
      <w:pPr>
        <w:pStyle w:val="Caption"/>
        <w:jc w:val="center"/>
      </w:pPr>
      <w:r w:rsidRPr="00567C88">
        <w:t xml:space="preserve">Figure </w:t>
      </w:r>
      <w:r w:rsidRPr="00567C88">
        <w:fldChar w:fldCharType="begin"/>
      </w:r>
      <w:r w:rsidRPr="00567C88">
        <w:instrText xml:space="preserve"> SEQ Figure \* ARABIC </w:instrText>
      </w:r>
      <w:r w:rsidRPr="00567C88">
        <w:fldChar w:fldCharType="separate"/>
      </w:r>
      <w:r w:rsidR="00AC18EA">
        <w:rPr>
          <w:noProof/>
        </w:rPr>
        <w:t>9</w:t>
      </w:r>
      <w:r w:rsidRPr="00567C88">
        <w:fldChar w:fldCharType="end"/>
      </w:r>
      <w:r w:rsidRPr="00567C88">
        <w:t>: An example of inter-UE coordination signalling procedure triggered upon receiving a request from other UEs.</w:t>
      </w:r>
    </w:p>
    <w:p w14:paraId="00DA4B69" w14:textId="50E35171" w:rsidR="00567C88" w:rsidRDefault="00567C88" w:rsidP="00567C88">
      <w:pPr>
        <w:jc w:val="both"/>
      </w:pPr>
      <w:r w:rsidRPr="00567C88">
        <w:t>As shown in the figure, a UE B and a UE C can use one or multiple of the request resources each to ask a UE A to report an inter-UE coordination information. A UE A uses one or multiple of reporting resources to communicate back with a UE B and a UE C.</w:t>
      </w:r>
    </w:p>
    <w:p w14:paraId="72E4E941" w14:textId="42DA3372" w:rsidR="00AC18EA" w:rsidRDefault="00AC18EA" w:rsidP="00567C88">
      <w:pPr>
        <w:jc w:val="both"/>
      </w:pPr>
      <w:r>
        <w:t xml:space="preserve">Similarly, </w:t>
      </w:r>
      <w:r>
        <w:fldChar w:fldCharType="begin"/>
      </w:r>
      <w:r>
        <w:instrText xml:space="preserve"> REF _Ref47719118 \h </w:instrText>
      </w:r>
      <w:r>
        <w:fldChar w:fldCharType="separate"/>
      </w:r>
      <w:r>
        <w:t xml:space="preserve">Figure </w:t>
      </w:r>
      <w:r>
        <w:rPr>
          <w:noProof/>
        </w:rPr>
        <w:t>10</w:t>
      </w:r>
      <w:r>
        <w:fldChar w:fldCharType="end"/>
      </w:r>
      <w:r>
        <w:t xml:space="preserve"> illustrates an example where UE-A is providing inter-UE coordination signalling based on a triggering event instead of an explicit request.</w:t>
      </w:r>
      <w:r w:rsidR="001C2C4C">
        <w:t xml:space="preserve"> In this example, there are no resources used or allocated for requests.</w:t>
      </w:r>
    </w:p>
    <w:p w14:paraId="6D7D72C1" w14:textId="24FA3B0A" w:rsidR="00AC18EA" w:rsidRDefault="00CE4AF3" w:rsidP="00AC18EA">
      <w:pPr>
        <w:jc w:val="center"/>
      </w:pPr>
      <w:bookmarkStart w:id="47" w:name="_GoBack"/>
      <w:bookmarkEnd w:id="47"/>
      <w:r w:rsidRPr="00CE4AF3">
        <w:drawing>
          <wp:inline distT="0" distB="0" distL="0" distR="0" wp14:anchorId="1C9F8F15" wp14:editId="53925275">
            <wp:extent cx="1824136" cy="1905989"/>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38554" cy="1921054"/>
                    </a:xfrm>
                    <a:prstGeom prst="rect">
                      <a:avLst/>
                    </a:prstGeom>
                    <a:noFill/>
                    <a:ln>
                      <a:noFill/>
                    </a:ln>
                  </pic:spPr>
                </pic:pic>
              </a:graphicData>
            </a:graphic>
          </wp:inline>
        </w:drawing>
      </w:r>
    </w:p>
    <w:p w14:paraId="1D1CF36F" w14:textId="6359729C" w:rsidR="00AC18EA" w:rsidRDefault="00AC18EA" w:rsidP="00AC18EA">
      <w:pPr>
        <w:pStyle w:val="Caption"/>
        <w:jc w:val="center"/>
      </w:pPr>
      <w:bookmarkStart w:id="48" w:name="_Ref47719118"/>
      <w:r>
        <w:t xml:space="preserve">Figure </w:t>
      </w:r>
      <w:r>
        <w:fldChar w:fldCharType="begin"/>
      </w:r>
      <w:r>
        <w:instrText xml:space="preserve"> SEQ Figure \* ARABIC </w:instrText>
      </w:r>
      <w:r>
        <w:fldChar w:fldCharType="separate"/>
      </w:r>
      <w:r>
        <w:rPr>
          <w:noProof/>
        </w:rPr>
        <w:t>10</w:t>
      </w:r>
      <w:r>
        <w:fldChar w:fldCharType="end"/>
      </w:r>
      <w:bookmarkEnd w:id="48"/>
      <w:r>
        <w:t>: An example of inter-UE coordination signalling procedure triggered based on a locally available event</w:t>
      </w:r>
    </w:p>
    <w:p w14:paraId="518BAF38" w14:textId="29502118" w:rsidR="00567C88" w:rsidRDefault="00567C88" w:rsidP="00567C88">
      <w:pPr>
        <w:pStyle w:val="Caption"/>
        <w:jc w:val="both"/>
      </w:pPr>
      <w:bookmarkStart w:id="49" w:name="_Toc47685896"/>
      <w:r w:rsidRPr="00567C88">
        <w:t xml:space="preserve">Proposal </w:t>
      </w:r>
      <w:r w:rsidRPr="00567C88">
        <w:fldChar w:fldCharType="begin"/>
      </w:r>
      <w:r w:rsidRPr="00567C88">
        <w:instrText xml:space="preserve"> SEQ Proposal \* ARABIC </w:instrText>
      </w:r>
      <w:r w:rsidRPr="00567C88">
        <w:fldChar w:fldCharType="separate"/>
      </w:r>
      <w:r w:rsidR="000E249E">
        <w:rPr>
          <w:noProof/>
        </w:rPr>
        <w:t>8</w:t>
      </w:r>
      <w:r w:rsidRPr="00567C88">
        <w:fldChar w:fldCharType="end"/>
      </w:r>
      <w:r w:rsidRPr="00567C88">
        <w:t>: Consider using dedicated resources for inter-UE coordination signalling to reduce latency and improve reliability.</w:t>
      </w:r>
      <w:bookmarkEnd w:id="49"/>
      <w:r>
        <w:t xml:space="preserve"> </w:t>
      </w:r>
    </w:p>
    <w:p w14:paraId="28F0426F" w14:textId="41600106" w:rsidR="008234EA" w:rsidRDefault="008234EA" w:rsidP="00F756EC">
      <w:pPr>
        <w:pStyle w:val="Heading1"/>
      </w:pPr>
      <w:r>
        <w:t>Conclusion</w:t>
      </w:r>
    </w:p>
    <w:p w14:paraId="1FD6E25D" w14:textId="77777777" w:rsidR="000E249E" w:rsidRDefault="00F31E18" w:rsidP="00523C2A">
      <w:pPr>
        <w:pStyle w:val="TableofFigures"/>
        <w:tabs>
          <w:tab w:val="right" w:leader="dot" w:pos="9350"/>
        </w:tabs>
        <w:jc w:val="both"/>
        <w:rPr>
          <w:rFonts w:asciiTheme="minorHAnsi" w:eastAsiaTheme="minorEastAsia" w:hAnsiTheme="minorHAnsi" w:cstheme="minorBidi"/>
          <w:noProof/>
          <w:sz w:val="22"/>
          <w:szCs w:val="22"/>
          <w:lang w:val="en-US"/>
        </w:rPr>
      </w:pPr>
      <w:r>
        <w:rPr>
          <w:lang w:eastAsia="zh-CN"/>
        </w:rPr>
        <w:fldChar w:fldCharType="begin"/>
      </w:r>
      <w:r>
        <w:rPr>
          <w:lang w:eastAsia="zh-CN"/>
        </w:rPr>
        <w:instrText xml:space="preserve"> TOC \n \h \z \c "Observation" </w:instrText>
      </w:r>
      <w:r>
        <w:rPr>
          <w:lang w:eastAsia="zh-CN"/>
        </w:rPr>
        <w:fldChar w:fldCharType="separate"/>
      </w:r>
      <w:hyperlink w:anchor="_Toc47685868" w:history="1">
        <w:r w:rsidR="000E249E" w:rsidRPr="000616ED">
          <w:rPr>
            <w:rStyle w:val="Hyperlink"/>
            <w:noProof/>
          </w:rPr>
          <w:t>Observation 1: The NLOS hidden node issue significantly impacts performance in urban scenarios.</w:t>
        </w:r>
      </w:hyperlink>
    </w:p>
    <w:p w14:paraId="11B6C8CE"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69" w:history="1">
        <w:r w:rsidR="000E249E" w:rsidRPr="000616ED">
          <w:rPr>
            <w:rStyle w:val="Hyperlink"/>
            <w:noProof/>
          </w:rPr>
          <w:t>Observation 2: The NLOS hidden node issue can only be addressed by inter UE coordination.</w:t>
        </w:r>
      </w:hyperlink>
    </w:p>
    <w:p w14:paraId="2C423119"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70" w:history="1">
        <w:r w:rsidR="000E249E" w:rsidRPr="000616ED">
          <w:rPr>
            <w:rStyle w:val="Hyperlink"/>
            <w:noProof/>
          </w:rPr>
          <w:t>Observation 3: Collisions occur due to many factors, e.g. hidden-node, undecodable control information,  half-duplex, and randomly selecting the same resource for an initial transmission.</w:t>
        </w:r>
      </w:hyperlink>
    </w:p>
    <w:p w14:paraId="026250A5"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71" w:history="1">
        <w:r w:rsidR="000E249E" w:rsidRPr="000616ED">
          <w:rPr>
            <w:rStyle w:val="Hyperlink"/>
            <w:noProof/>
          </w:rPr>
          <w:t>Observation 4: A UE can detect and indicate colliding transmissions before they occur from reservation information in SCI-1.</w:t>
        </w:r>
      </w:hyperlink>
    </w:p>
    <w:p w14:paraId="10BC8523"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72" w:history="1">
        <w:r w:rsidR="000E249E" w:rsidRPr="000616ED">
          <w:rPr>
            <w:rStyle w:val="Hyperlink"/>
            <w:noProof/>
          </w:rPr>
          <w:t>Observation 5: A UE can detect and indicate colliding transmissions after they occur based on receiving PSCCH.</w:t>
        </w:r>
      </w:hyperlink>
    </w:p>
    <w:p w14:paraId="2B4C563A"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73" w:history="1">
        <w:r w:rsidR="000E249E" w:rsidRPr="000616ED">
          <w:rPr>
            <w:rStyle w:val="Hyperlink"/>
            <w:noProof/>
          </w:rPr>
          <w:t>Observation 6: When a UE receives pre-collision indication, it can change its reservation and avoid the collision.</w:t>
        </w:r>
      </w:hyperlink>
    </w:p>
    <w:p w14:paraId="2A94B6A1"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74" w:history="1">
        <w:r w:rsidR="000E249E" w:rsidRPr="000616ED">
          <w:rPr>
            <w:rStyle w:val="Hyperlink"/>
            <w:noProof/>
          </w:rPr>
          <w:t>Observation 7: When a UE receives post-collision indication, it can retransmit the colliding transmission and recover from the collision.</w:t>
        </w:r>
      </w:hyperlink>
    </w:p>
    <w:p w14:paraId="262F03E0"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75" w:history="1">
        <w:r w:rsidR="000E249E" w:rsidRPr="000616ED">
          <w:rPr>
            <w:rStyle w:val="Hyperlink"/>
            <w:noProof/>
          </w:rPr>
          <w:t>Observation 8: Pre-collision and post-collision indication should have low latency to maximize effectiveness.</w:t>
        </w:r>
      </w:hyperlink>
    </w:p>
    <w:p w14:paraId="74B4637E"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76" w:history="1">
        <w:r w:rsidR="000E249E" w:rsidRPr="000616ED">
          <w:rPr>
            <w:rStyle w:val="Hyperlink"/>
            <w:noProof/>
          </w:rPr>
          <w:t>Observation 9: Pre-collision and post-collision indication can also prevent persistent collisions.</w:t>
        </w:r>
      </w:hyperlink>
    </w:p>
    <w:p w14:paraId="4759BEAD"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77" w:history="1">
        <w:r w:rsidR="000E249E" w:rsidRPr="000616ED">
          <w:rPr>
            <w:rStyle w:val="Hyperlink"/>
            <w:noProof/>
          </w:rPr>
          <w:t>Observation 10: Inter-UE coordination can be used to avoid and recover from collisions.</w:t>
        </w:r>
      </w:hyperlink>
    </w:p>
    <w:p w14:paraId="58F4CDE2"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78" w:history="1">
        <w:r w:rsidR="000E249E" w:rsidRPr="000616ED">
          <w:rPr>
            <w:rStyle w:val="Hyperlink"/>
            <w:noProof/>
          </w:rPr>
          <w:t>Observation 11: Some sensing information can be missing at a UE due to many factors, e.g. half-duplex, hidden node, undecodable control information.</w:t>
        </w:r>
      </w:hyperlink>
    </w:p>
    <w:p w14:paraId="428B4B8A"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79" w:history="1">
        <w:r w:rsidR="000E249E" w:rsidRPr="000616ED">
          <w:rPr>
            <w:rStyle w:val="Hyperlink"/>
            <w:noProof/>
          </w:rPr>
          <w:t>Observation 12: UEs can use shared sensing information to complete their own and select more suitable resources, improving reliability.</w:t>
        </w:r>
      </w:hyperlink>
    </w:p>
    <w:p w14:paraId="74DDD14F"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80" w:history="1">
        <w:r w:rsidR="000E249E" w:rsidRPr="000616ED">
          <w:rPr>
            <w:rStyle w:val="Hyperlink"/>
            <w:noProof/>
          </w:rPr>
          <w:t>Observation 13: Shared sensing information should have low latency to maximize effectiveness.</w:t>
        </w:r>
      </w:hyperlink>
    </w:p>
    <w:p w14:paraId="7CB3BE47"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81" w:history="1">
        <w:r w:rsidR="000E249E" w:rsidRPr="000616ED">
          <w:rPr>
            <w:rStyle w:val="Hyperlink"/>
            <w:noProof/>
          </w:rPr>
          <w:t>Observation 14: A UE can share preferred resources for other UEs to schedule transmissions, e.g. for unicast or groupcast transmissions, based on expected reception, transmission, or channel conditions.</w:t>
        </w:r>
      </w:hyperlink>
    </w:p>
    <w:p w14:paraId="1697B04B"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82" w:history="1">
        <w:r w:rsidR="000E249E" w:rsidRPr="000616ED">
          <w:rPr>
            <w:rStyle w:val="Hyperlink"/>
            <w:noProof/>
          </w:rPr>
          <w:t>Observation 15 A UE can share undesirable resources for other UEs to avoid when scheduling transmissions, based on expected reception, transmission, or channel conditions.</w:t>
        </w:r>
      </w:hyperlink>
    </w:p>
    <w:p w14:paraId="5452E285"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83" w:history="1">
        <w:r w:rsidR="000E249E" w:rsidRPr="000616ED">
          <w:rPr>
            <w:rStyle w:val="Hyperlink"/>
            <w:noProof/>
          </w:rPr>
          <w:t>Observation 16: By utilizing or avoiding resources according to resource preference information, a UE can improve resource selection, improving Mode 2 reliability</w:t>
        </w:r>
      </w:hyperlink>
    </w:p>
    <w:p w14:paraId="0AC8E7C7"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84" w:history="1">
        <w:r w:rsidR="000E249E" w:rsidRPr="000616ED">
          <w:rPr>
            <w:rStyle w:val="Hyperlink"/>
            <w:noProof/>
          </w:rPr>
          <w:t>Observation 17: A UE could miss or misinterpret feedback due to, inter-UE prioritization, half-duplex, PSFCH detection error and other causes.</w:t>
        </w:r>
      </w:hyperlink>
    </w:p>
    <w:p w14:paraId="58708081"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85" w:history="1">
        <w:r w:rsidR="000E249E" w:rsidRPr="000616ED">
          <w:rPr>
            <w:rStyle w:val="Hyperlink"/>
            <w:noProof/>
          </w:rPr>
          <w:t>Observation 18: Allowing the transmitter to perform multiple retransmissions for the same TB regardless of feedback for the initial transmission improves reliability.</w:t>
        </w:r>
      </w:hyperlink>
    </w:p>
    <w:p w14:paraId="6EFEAC14"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86" w:history="1">
        <w:r w:rsidR="000E249E" w:rsidRPr="000616ED">
          <w:rPr>
            <w:rStyle w:val="Hyperlink"/>
            <w:noProof/>
          </w:rPr>
          <w:t>Observation 19: Ensuring a minimum number of retransmissions can be applied at the transmitter as part of HARQ procedure or at the receiver as part of inter-UE coordination</w:t>
        </w:r>
      </w:hyperlink>
    </w:p>
    <w:p w14:paraId="3B1C6597"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87" w:history="1">
        <w:r w:rsidR="000E249E" w:rsidRPr="000616ED">
          <w:rPr>
            <w:rStyle w:val="Hyperlink"/>
            <w:noProof/>
          </w:rPr>
          <w:t>Observation 20: Selecting from the earliest available candidates within the selection window for the initial transmission significantly reduces packet reception delay without impacting performance.</w:t>
        </w:r>
      </w:hyperlink>
    </w:p>
    <w:p w14:paraId="4B72221A"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88" w:history="1">
        <w:r w:rsidR="000E249E" w:rsidRPr="000616ED">
          <w:rPr>
            <w:rStyle w:val="Hyperlink"/>
            <w:noProof/>
          </w:rPr>
          <w:t>Observation 21: Inter-UE coordination information should have low latency to be effective</w:t>
        </w:r>
      </w:hyperlink>
    </w:p>
    <w:p w14:paraId="1B14256A" w14:textId="74932DE3" w:rsidR="00F31E18" w:rsidRPr="00F31E18" w:rsidRDefault="00F31E18" w:rsidP="00523C2A">
      <w:pPr>
        <w:jc w:val="both"/>
        <w:rPr>
          <w:lang w:eastAsia="zh-CN"/>
        </w:rPr>
      </w:pPr>
      <w:r>
        <w:rPr>
          <w:lang w:eastAsia="zh-CN"/>
        </w:rPr>
        <w:fldChar w:fldCharType="end"/>
      </w:r>
    </w:p>
    <w:p w14:paraId="6464A5E7" w14:textId="77777777" w:rsidR="000E249E" w:rsidRDefault="00603711" w:rsidP="00523C2A">
      <w:pPr>
        <w:pStyle w:val="TableofFigures"/>
        <w:tabs>
          <w:tab w:val="right" w:leader="dot" w:pos="9350"/>
        </w:tabs>
        <w:jc w:val="both"/>
        <w:rPr>
          <w:rFonts w:asciiTheme="minorHAnsi" w:eastAsiaTheme="minorEastAsia" w:hAnsiTheme="minorHAnsi" w:cstheme="minorBidi"/>
          <w:noProof/>
          <w:sz w:val="22"/>
          <w:szCs w:val="22"/>
          <w:lang w:val="en-US"/>
        </w:rPr>
      </w:pPr>
      <w:r>
        <w:rPr>
          <w:color w:val="FF0000"/>
          <w:lang w:val="en-US" w:eastAsia="zh-CN"/>
        </w:rPr>
        <w:fldChar w:fldCharType="begin"/>
      </w:r>
      <w:r>
        <w:rPr>
          <w:color w:val="FF0000"/>
          <w:lang w:val="en-US" w:eastAsia="zh-CN"/>
        </w:rPr>
        <w:instrText xml:space="preserve"> TOC \n \h \z \c "Proposal" </w:instrText>
      </w:r>
      <w:r>
        <w:rPr>
          <w:color w:val="FF0000"/>
          <w:lang w:val="en-US" w:eastAsia="zh-CN"/>
        </w:rPr>
        <w:fldChar w:fldCharType="separate"/>
      </w:r>
      <w:hyperlink w:anchor="_Toc47685889" w:history="1">
        <w:r w:rsidR="000E249E" w:rsidRPr="00F52E45">
          <w:rPr>
            <w:rStyle w:val="Hyperlink"/>
            <w:noProof/>
          </w:rPr>
          <w:t>Proposal 1: Study inter-UE coordination solutions to address the hidden node issue.</w:t>
        </w:r>
      </w:hyperlink>
    </w:p>
    <w:p w14:paraId="043D6C82"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90" w:history="1">
        <w:r w:rsidR="000E249E" w:rsidRPr="00F52E45">
          <w:rPr>
            <w:rStyle w:val="Hyperlink"/>
            <w:noProof/>
          </w:rPr>
          <w:t>Proposal 2: Study pre-collision and post-collision indication to enhance Mode 2 reliability.</w:t>
        </w:r>
      </w:hyperlink>
    </w:p>
    <w:p w14:paraId="437865AF"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91" w:history="1">
        <w:r w:rsidR="000E249E" w:rsidRPr="00F52E45">
          <w:rPr>
            <w:rStyle w:val="Hyperlink"/>
            <w:noProof/>
          </w:rPr>
          <w:t>Proposal 3: Study sharing of sensing information to enhance Mode 2 reliability.</w:t>
        </w:r>
      </w:hyperlink>
    </w:p>
    <w:p w14:paraId="7CE1B5B9"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92" w:history="1">
        <w:r w:rsidR="000E249E" w:rsidRPr="00F52E45">
          <w:rPr>
            <w:rStyle w:val="Hyperlink"/>
            <w:noProof/>
          </w:rPr>
          <w:t>Proposal 4: Study sharing of resource preference information to enhance Mode 2 reliability</w:t>
        </w:r>
      </w:hyperlink>
    </w:p>
    <w:p w14:paraId="7A058186"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93" w:history="1">
        <w:r w:rsidR="000E249E" w:rsidRPr="00F52E45">
          <w:rPr>
            <w:rStyle w:val="Hyperlink"/>
            <w:noProof/>
          </w:rPr>
          <w:t>Proposal 5: Study methods to ensure a minimum number of retransmissions per TB to enhance Mode 2 reliability</w:t>
        </w:r>
      </w:hyperlink>
    </w:p>
    <w:p w14:paraId="4046F3AE"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94" w:history="1">
        <w:r w:rsidR="000E249E" w:rsidRPr="00F52E45">
          <w:rPr>
            <w:rStyle w:val="Hyperlink"/>
            <w:noProof/>
          </w:rPr>
          <w:t>Proposal 6: Study selecting from among the earliest available resources in the selection window for the initial transmission to enhance Mode 2 latency.</w:t>
        </w:r>
      </w:hyperlink>
    </w:p>
    <w:p w14:paraId="7CFF39BE"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95" w:history="1">
        <w:r w:rsidR="000E249E" w:rsidRPr="00F52E45">
          <w:rPr>
            <w:rStyle w:val="Hyperlink"/>
            <w:noProof/>
          </w:rPr>
          <w:t>Proposal 7: Study low latency mechanisms for delivering inter-UE coordination information.</w:t>
        </w:r>
      </w:hyperlink>
    </w:p>
    <w:p w14:paraId="66571E90" w14:textId="77777777" w:rsidR="000E249E" w:rsidRDefault="00CE4AF3" w:rsidP="00523C2A">
      <w:pPr>
        <w:pStyle w:val="TableofFigures"/>
        <w:tabs>
          <w:tab w:val="right" w:leader="dot" w:pos="9350"/>
        </w:tabs>
        <w:jc w:val="both"/>
        <w:rPr>
          <w:rFonts w:asciiTheme="minorHAnsi" w:eastAsiaTheme="minorEastAsia" w:hAnsiTheme="minorHAnsi" w:cstheme="minorBidi"/>
          <w:noProof/>
          <w:sz w:val="22"/>
          <w:szCs w:val="22"/>
          <w:lang w:val="en-US"/>
        </w:rPr>
      </w:pPr>
      <w:hyperlink w:anchor="_Toc47685896" w:history="1">
        <w:r w:rsidR="000E249E" w:rsidRPr="00F52E45">
          <w:rPr>
            <w:rStyle w:val="Hyperlink"/>
            <w:noProof/>
          </w:rPr>
          <w:t>Proposal 8: Consider using dedicated resources for inter-UE coordination signalling to reduce latency and improve reliability.</w:t>
        </w:r>
      </w:hyperlink>
    </w:p>
    <w:p w14:paraId="3D60BF86" w14:textId="373C73EC" w:rsidR="00603711" w:rsidRDefault="00603711" w:rsidP="00D42F56">
      <w:pPr>
        <w:jc w:val="both"/>
        <w:rPr>
          <w:color w:val="FF0000"/>
          <w:lang w:val="en-US" w:eastAsia="zh-CN"/>
        </w:rPr>
      </w:pPr>
      <w:r>
        <w:rPr>
          <w:color w:val="FF0000"/>
          <w:lang w:val="en-US" w:eastAsia="zh-CN"/>
        </w:rPr>
        <w:fldChar w:fldCharType="end"/>
      </w:r>
    </w:p>
    <w:p w14:paraId="68E19F63" w14:textId="10B5C917" w:rsidR="002429D9" w:rsidRPr="00BE5B8C" w:rsidRDefault="002429D9" w:rsidP="00F756EC">
      <w:pPr>
        <w:pStyle w:val="Heading1"/>
      </w:pPr>
      <w:r>
        <w:t>References</w:t>
      </w:r>
      <w:bookmarkStart w:id="50" w:name="_Hlk4777878"/>
    </w:p>
    <w:p w14:paraId="581C1E9F" w14:textId="6A4FFCAF" w:rsidR="0094769F" w:rsidRPr="00330B67" w:rsidRDefault="003E5252"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51" w:name="_Ref47553451"/>
      <w:bookmarkEnd w:id="50"/>
      <w:r>
        <w:rPr>
          <w:bCs/>
          <w:kern w:val="2"/>
          <w:sz w:val="20"/>
        </w:rPr>
        <w:t>RP-201385, “</w:t>
      </w:r>
      <w:r w:rsidRPr="003E5252">
        <w:rPr>
          <w:bCs/>
          <w:kern w:val="2"/>
          <w:sz w:val="20"/>
        </w:rPr>
        <w:t>WID revision: NR sidelink enhancement</w:t>
      </w:r>
      <w:r>
        <w:rPr>
          <w:bCs/>
          <w:kern w:val="2"/>
          <w:sz w:val="20"/>
        </w:rPr>
        <w:t>,” LG Electronics, RAN 88-e.</w:t>
      </w:r>
      <w:bookmarkEnd w:id="51"/>
    </w:p>
    <w:p w14:paraId="199DC0E9" w14:textId="1FB531C9" w:rsidR="00330B67" w:rsidRPr="00863DAC" w:rsidRDefault="00330B67"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52" w:name="_Ref47612985"/>
      <w:r>
        <w:rPr>
          <w:bCs/>
          <w:kern w:val="2"/>
          <w:sz w:val="20"/>
        </w:rPr>
        <w:t>R2-2005575,</w:t>
      </w:r>
      <w:bookmarkEnd w:id="52"/>
      <w:r>
        <w:rPr>
          <w:bCs/>
          <w:kern w:val="2"/>
          <w:sz w:val="20"/>
        </w:rPr>
        <w:t xml:space="preserve"> </w:t>
      </w:r>
      <w:r w:rsidR="00B026A9">
        <w:rPr>
          <w:bCs/>
          <w:kern w:val="2"/>
          <w:sz w:val="20"/>
        </w:rPr>
        <w:t xml:space="preserve">“Remaining MAC Issues,” </w:t>
      </w:r>
      <w:r w:rsidR="003E5B02">
        <w:rPr>
          <w:bCs/>
          <w:kern w:val="2"/>
          <w:sz w:val="20"/>
        </w:rPr>
        <w:t>Qualcomm Inc., RAN2 110-e.</w:t>
      </w:r>
    </w:p>
    <w:p w14:paraId="7CAD229A" w14:textId="5DC7E881" w:rsidR="00863DAC" w:rsidRPr="0094769F" w:rsidRDefault="00863DAC"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53" w:name="_Ref47608514"/>
      <w:r>
        <w:rPr>
          <w:bCs/>
          <w:kern w:val="2"/>
          <w:sz w:val="20"/>
        </w:rPr>
        <w:t>R1-200</w:t>
      </w:r>
      <w:r w:rsidR="00330B67">
        <w:rPr>
          <w:bCs/>
          <w:kern w:val="2"/>
          <w:sz w:val="20"/>
        </w:rPr>
        <w:t>2</w:t>
      </w:r>
      <w:r>
        <w:rPr>
          <w:bCs/>
          <w:kern w:val="2"/>
          <w:sz w:val="20"/>
        </w:rPr>
        <w:t>539, “</w:t>
      </w:r>
      <w:r w:rsidRPr="00863DAC">
        <w:rPr>
          <w:bCs/>
          <w:kern w:val="2"/>
          <w:sz w:val="20"/>
        </w:rPr>
        <w:t>Sidelink Resource Allocation Mechanism for NR V2X</w:t>
      </w:r>
      <w:r>
        <w:rPr>
          <w:bCs/>
          <w:kern w:val="2"/>
          <w:sz w:val="20"/>
        </w:rPr>
        <w:t>,” Qualcomm Inc., RAN1 100bis-e.</w:t>
      </w:r>
      <w:bookmarkEnd w:id="53"/>
    </w:p>
    <w:sectPr w:rsidR="00863DAC" w:rsidRPr="0094769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EB2E2" w14:textId="77777777" w:rsidR="00AC18EA" w:rsidRDefault="00AC18EA" w:rsidP="005D6179">
      <w:pPr>
        <w:spacing w:after="0"/>
      </w:pPr>
      <w:r>
        <w:separator/>
      </w:r>
    </w:p>
  </w:endnote>
  <w:endnote w:type="continuationSeparator" w:id="0">
    <w:p w14:paraId="6843BF91" w14:textId="77777777" w:rsidR="00AC18EA" w:rsidRDefault="00AC18EA" w:rsidP="005D6179">
      <w:pPr>
        <w:spacing w:after="0"/>
      </w:pPr>
      <w:r>
        <w:continuationSeparator/>
      </w:r>
    </w:p>
  </w:endnote>
  <w:endnote w:type="continuationNotice" w:id="1">
    <w:p w14:paraId="7EFB4529" w14:textId="77777777" w:rsidR="00AC18EA" w:rsidRDefault="00AC18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385A4" w14:textId="77777777" w:rsidR="00AC18EA" w:rsidRDefault="00AC18EA" w:rsidP="005D6179">
      <w:pPr>
        <w:spacing w:after="0"/>
      </w:pPr>
      <w:r>
        <w:separator/>
      </w:r>
    </w:p>
  </w:footnote>
  <w:footnote w:type="continuationSeparator" w:id="0">
    <w:p w14:paraId="5F80A143" w14:textId="77777777" w:rsidR="00AC18EA" w:rsidRDefault="00AC18EA" w:rsidP="005D6179">
      <w:pPr>
        <w:spacing w:after="0"/>
      </w:pPr>
      <w:r>
        <w:continuationSeparator/>
      </w:r>
    </w:p>
  </w:footnote>
  <w:footnote w:type="continuationNotice" w:id="1">
    <w:p w14:paraId="6B0C4863" w14:textId="77777777" w:rsidR="00AC18EA" w:rsidRDefault="00AC18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8"/>
  </w:num>
  <w:num w:numId="2">
    <w:abstractNumId w:val="6"/>
  </w:num>
  <w:num w:numId="3">
    <w:abstractNumId w:val="11"/>
  </w:num>
  <w:num w:numId="4">
    <w:abstractNumId w:val="1"/>
  </w:num>
  <w:num w:numId="5">
    <w:abstractNumId w:val="7"/>
  </w:num>
  <w:num w:numId="6">
    <w:abstractNumId w:val="9"/>
  </w:num>
  <w:num w:numId="7">
    <w:abstractNumId w:val="5"/>
  </w:num>
  <w:num w:numId="8">
    <w:abstractNumId w:val="3"/>
  </w:num>
  <w:num w:numId="9">
    <w:abstractNumId w:val="4"/>
  </w:num>
  <w:num w:numId="10">
    <w:abstractNumId w:val="7"/>
  </w:num>
  <w:num w:numId="11">
    <w:abstractNumId w:val="2"/>
  </w:num>
  <w:num w:numId="12">
    <w:abstractNumId w:val="0"/>
  </w:num>
  <w:num w:numId="1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grammar="clean"/>
  <w:defaultTabStop w:val="720"/>
  <w:characterSpacingControl w:val="doNotCompress"/>
  <w:hdrShapeDefaults>
    <o:shapedefaults v:ext="edit" spidmax="1331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0B1"/>
    <w:rsid w:val="00003984"/>
    <w:rsid w:val="0000646E"/>
    <w:rsid w:val="00010BCE"/>
    <w:rsid w:val="00013E61"/>
    <w:rsid w:val="00013EA1"/>
    <w:rsid w:val="00032F62"/>
    <w:rsid w:val="00034215"/>
    <w:rsid w:val="0004405B"/>
    <w:rsid w:val="000445C4"/>
    <w:rsid w:val="000459EC"/>
    <w:rsid w:val="00052673"/>
    <w:rsid w:val="00060691"/>
    <w:rsid w:val="00061E3D"/>
    <w:rsid w:val="00063E2C"/>
    <w:rsid w:val="00070301"/>
    <w:rsid w:val="00074067"/>
    <w:rsid w:val="000741B3"/>
    <w:rsid w:val="00075484"/>
    <w:rsid w:val="00076AE6"/>
    <w:rsid w:val="000811E3"/>
    <w:rsid w:val="00082FC0"/>
    <w:rsid w:val="0008301C"/>
    <w:rsid w:val="00083274"/>
    <w:rsid w:val="00087421"/>
    <w:rsid w:val="000910D9"/>
    <w:rsid w:val="00097310"/>
    <w:rsid w:val="00097693"/>
    <w:rsid w:val="000A00F2"/>
    <w:rsid w:val="000A0255"/>
    <w:rsid w:val="000A43AE"/>
    <w:rsid w:val="000A5AF4"/>
    <w:rsid w:val="000C1A38"/>
    <w:rsid w:val="000C2896"/>
    <w:rsid w:val="000D0276"/>
    <w:rsid w:val="000E200B"/>
    <w:rsid w:val="000E249E"/>
    <w:rsid w:val="000F3971"/>
    <w:rsid w:val="000F4597"/>
    <w:rsid w:val="000F544F"/>
    <w:rsid w:val="000F69C6"/>
    <w:rsid w:val="000F7931"/>
    <w:rsid w:val="000F7D75"/>
    <w:rsid w:val="00101C56"/>
    <w:rsid w:val="00101F23"/>
    <w:rsid w:val="00101F72"/>
    <w:rsid w:val="001065CB"/>
    <w:rsid w:val="00106AEA"/>
    <w:rsid w:val="0010764D"/>
    <w:rsid w:val="00114DD2"/>
    <w:rsid w:val="00117ED3"/>
    <w:rsid w:val="00120E5A"/>
    <w:rsid w:val="0012265E"/>
    <w:rsid w:val="001229F1"/>
    <w:rsid w:val="00123B25"/>
    <w:rsid w:val="00123B8B"/>
    <w:rsid w:val="00124225"/>
    <w:rsid w:val="001276B0"/>
    <w:rsid w:val="00131A68"/>
    <w:rsid w:val="00133D29"/>
    <w:rsid w:val="00142BC1"/>
    <w:rsid w:val="00146F71"/>
    <w:rsid w:val="00147B7A"/>
    <w:rsid w:val="001504D7"/>
    <w:rsid w:val="00152746"/>
    <w:rsid w:val="00157E82"/>
    <w:rsid w:val="00162470"/>
    <w:rsid w:val="001647C8"/>
    <w:rsid w:val="0016558A"/>
    <w:rsid w:val="0016566C"/>
    <w:rsid w:val="001774E3"/>
    <w:rsid w:val="00182A83"/>
    <w:rsid w:val="0018572B"/>
    <w:rsid w:val="0019693E"/>
    <w:rsid w:val="00196D40"/>
    <w:rsid w:val="001A11A7"/>
    <w:rsid w:val="001A49B0"/>
    <w:rsid w:val="001A750B"/>
    <w:rsid w:val="001B225B"/>
    <w:rsid w:val="001B3D8E"/>
    <w:rsid w:val="001B5270"/>
    <w:rsid w:val="001B6821"/>
    <w:rsid w:val="001B735A"/>
    <w:rsid w:val="001C12ED"/>
    <w:rsid w:val="001C2C4C"/>
    <w:rsid w:val="001C5006"/>
    <w:rsid w:val="001C5022"/>
    <w:rsid w:val="001C6058"/>
    <w:rsid w:val="001D1D92"/>
    <w:rsid w:val="001D24B2"/>
    <w:rsid w:val="001D328F"/>
    <w:rsid w:val="001D5864"/>
    <w:rsid w:val="001D7DB2"/>
    <w:rsid w:val="001E0363"/>
    <w:rsid w:val="001E21CA"/>
    <w:rsid w:val="001E4F81"/>
    <w:rsid w:val="001E5E54"/>
    <w:rsid w:val="001E5F34"/>
    <w:rsid w:val="001E6ED1"/>
    <w:rsid w:val="001F139D"/>
    <w:rsid w:val="001F1875"/>
    <w:rsid w:val="001F4726"/>
    <w:rsid w:val="001F5357"/>
    <w:rsid w:val="001F587F"/>
    <w:rsid w:val="001F6E69"/>
    <w:rsid w:val="002047DE"/>
    <w:rsid w:val="002056E5"/>
    <w:rsid w:val="00212155"/>
    <w:rsid w:val="00216534"/>
    <w:rsid w:val="00216662"/>
    <w:rsid w:val="00223319"/>
    <w:rsid w:val="0022596E"/>
    <w:rsid w:val="0023016A"/>
    <w:rsid w:val="002303D4"/>
    <w:rsid w:val="002316E1"/>
    <w:rsid w:val="00231881"/>
    <w:rsid w:val="00231D2B"/>
    <w:rsid w:val="002346D1"/>
    <w:rsid w:val="0023659C"/>
    <w:rsid w:val="002366B5"/>
    <w:rsid w:val="0023702F"/>
    <w:rsid w:val="00237AC8"/>
    <w:rsid w:val="002429D9"/>
    <w:rsid w:val="00247450"/>
    <w:rsid w:val="002515F6"/>
    <w:rsid w:val="00253E40"/>
    <w:rsid w:val="0025519C"/>
    <w:rsid w:val="00257366"/>
    <w:rsid w:val="00262708"/>
    <w:rsid w:val="002668FA"/>
    <w:rsid w:val="00274FEF"/>
    <w:rsid w:val="002817D4"/>
    <w:rsid w:val="00284D9B"/>
    <w:rsid w:val="00286170"/>
    <w:rsid w:val="00291075"/>
    <w:rsid w:val="00293067"/>
    <w:rsid w:val="00294FC1"/>
    <w:rsid w:val="002977F7"/>
    <w:rsid w:val="002A029C"/>
    <w:rsid w:val="002A70E5"/>
    <w:rsid w:val="002A7DEB"/>
    <w:rsid w:val="002B262E"/>
    <w:rsid w:val="002B34A3"/>
    <w:rsid w:val="002B5C25"/>
    <w:rsid w:val="002C19D8"/>
    <w:rsid w:val="002C2A98"/>
    <w:rsid w:val="002D23BA"/>
    <w:rsid w:val="002D26C2"/>
    <w:rsid w:val="002D593F"/>
    <w:rsid w:val="002D6929"/>
    <w:rsid w:val="002D7CAA"/>
    <w:rsid w:val="002E7A25"/>
    <w:rsid w:val="002F1F9E"/>
    <w:rsid w:val="002F38E9"/>
    <w:rsid w:val="002F4FE5"/>
    <w:rsid w:val="0030308F"/>
    <w:rsid w:val="00310594"/>
    <w:rsid w:val="003144D0"/>
    <w:rsid w:val="00314C9B"/>
    <w:rsid w:val="003161F5"/>
    <w:rsid w:val="00317BF6"/>
    <w:rsid w:val="00321616"/>
    <w:rsid w:val="00322A5E"/>
    <w:rsid w:val="00327B82"/>
    <w:rsid w:val="00330351"/>
    <w:rsid w:val="00330B67"/>
    <w:rsid w:val="00332F80"/>
    <w:rsid w:val="00334580"/>
    <w:rsid w:val="003379DF"/>
    <w:rsid w:val="0034007A"/>
    <w:rsid w:val="00343F77"/>
    <w:rsid w:val="00346832"/>
    <w:rsid w:val="003471CA"/>
    <w:rsid w:val="003541A4"/>
    <w:rsid w:val="003631A3"/>
    <w:rsid w:val="00364658"/>
    <w:rsid w:val="00366F9D"/>
    <w:rsid w:val="003825E8"/>
    <w:rsid w:val="00383DA4"/>
    <w:rsid w:val="0038433C"/>
    <w:rsid w:val="003848AB"/>
    <w:rsid w:val="00386CB7"/>
    <w:rsid w:val="003934AF"/>
    <w:rsid w:val="003935B6"/>
    <w:rsid w:val="00393948"/>
    <w:rsid w:val="00395DAA"/>
    <w:rsid w:val="003963BE"/>
    <w:rsid w:val="003A116A"/>
    <w:rsid w:val="003A2A38"/>
    <w:rsid w:val="003A329B"/>
    <w:rsid w:val="003A32D1"/>
    <w:rsid w:val="003A5AAE"/>
    <w:rsid w:val="003A72EC"/>
    <w:rsid w:val="003B4B40"/>
    <w:rsid w:val="003C207D"/>
    <w:rsid w:val="003C479D"/>
    <w:rsid w:val="003C5290"/>
    <w:rsid w:val="003E2653"/>
    <w:rsid w:val="003E455B"/>
    <w:rsid w:val="003E5252"/>
    <w:rsid w:val="003E5300"/>
    <w:rsid w:val="003E5B02"/>
    <w:rsid w:val="003F00F6"/>
    <w:rsid w:val="003F2360"/>
    <w:rsid w:val="003F3607"/>
    <w:rsid w:val="003F5B15"/>
    <w:rsid w:val="003F5EFC"/>
    <w:rsid w:val="00400189"/>
    <w:rsid w:val="00404C92"/>
    <w:rsid w:val="00405546"/>
    <w:rsid w:val="00406B18"/>
    <w:rsid w:val="004077AE"/>
    <w:rsid w:val="00413FFE"/>
    <w:rsid w:val="00417C8F"/>
    <w:rsid w:val="00437BFB"/>
    <w:rsid w:val="0044163A"/>
    <w:rsid w:val="0044626D"/>
    <w:rsid w:val="00451682"/>
    <w:rsid w:val="0045368E"/>
    <w:rsid w:val="00457587"/>
    <w:rsid w:val="00460B85"/>
    <w:rsid w:val="004628AB"/>
    <w:rsid w:val="00463688"/>
    <w:rsid w:val="004676AB"/>
    <w:rsid w:val="00472C51"/>
    <w:rsid w:val="00473C98"/>
    <w:rsid w:val="0047783E"/>
    <w:rsid w:val="00482D82"/>
    <w:rsid w:val="00484F44"/>
    <w:rsid w:val="00485FE2"/>
    <w:rsid w:val="00491D0A"/>
    <w:rsid w:val="004928E4"/>
    <w:rsid w:val="00496227"/>
    <w:rsid w:val="00496AA8"/>
    <w:rsid w:val="004A37BD"/>
    <w:rsid w:val="004A47CC"/>
    <w:rsid w:val="004A5949"/>
    <w:rsid w:val="004A6439"/>
    <w:rsid w:val="004A645B"/>
    <w:rsid w:val="004B0D0A"/>
    <w:rsid w:val="004B1E68"/>
    <w:rsid w:val="004B1F76"/>
    <w:rsid w:val="004B3900"/>
    <w:rsid w:val="004B639C"/>
    <w:rsid w:val="004B679E"/>
    <w:rsid w:val="004C02D9"/>
    <w:rsid w:val="004C08E8"/>
    <w:rsid w:val="004C56AC"/>
    <w:rsid w:val="004C61F1"/>
    <w:rsid w:val="004C6372"/>
    <w:rsid w:val="004C6679"/>
    <w:rsid w:val="004C7255"/>
    <w:rsid w:val="004D1F58"/>
    <w:rsid w:val="004D5575"/>
    <w:rsid w:val="004D7478"/>
    <w:rsid w:val="004E058D"/>
    <w:rsid w:val="004E1178"/>
    <w:rsid w:val="004E1F2B"/>
    <w:rsid w:val="004F00A0"/>
    <w:rsid w:val="004F0985"/>
    <w:rsid w:val="004F36A6"/>
    <w:rsid w:val="004F67D7"/>
    <w:rsid w:val="0050693D"/>
    <w:rsid w:val="0051093A"/>
    <w:rsid w:val="00515F25"/>
    <w:rsid w:val="005161FE"/>
    <w:rsid w:val="00520133"/>
    <w:rsid w:val="00522B14"/>
    <w:rsid w:val="00523C2A"/>
    <w:rsid w:val="00524D68"/>
    <w:rsid w:val="00527DBD"/>
    <w:rsid w:val="00531E27"/>
    <w:rsid w:val="00535FAC"/>
    <w:rsid w:val="0053640D"/>
    <w:rsid w:val="0055285E"/>
    <w:rsid w:val="00554731"/>
    <w:rsid w:val="00561296"/>
    <w:rsid w:val="0056725F"/>
    <w:rsid w:val="005672BD"/>
    <w:rsid w:val="00567C88"/>
    <w:rsid w:val="00572752"/>
    <w:rsid w:val="00573586"/>
    <w:rsid w:val="005751FF"/>
    <w:rsid w:val="005808F4"/>
    <w:rsid w:val="0058313C"/>
    <w:rsid w:val="00583A45"/>
    <w:rsid w:val="00583EA4"/>
    <w:rsid w:val="005851C6"/>
    <w:rsid w:val="005852A6"/>
    <w:rsid w:val="005859EF"/>
    <w:rsid w:val="00587217"/>
    <w:rsid w:val="0059269E"/>
    <w:rsid w:val="00593437"/>
    <w:rsid w:val="005A3FE0"/>
    <w:rsid w:val="005A465D"/>
    <w:rsid w:val="005A5519"/>
    <w:rsid w:val="005A5EF0"/>
    <w:rsid w:val="005A756C"/>
    <w:rsid w:val="005B29BC"/>
    <w:rsid w:val="005B2D36"/>
    <w:rsid w:val="005B5A53"/>
    <w:rsid w:val="005C0AE2"/>
    <w:rsid w:val="005C416F"/>
    <w:rsid w:val="005C5006"/>
    <w:rsid w:val="005C6D35"/>
    <w:rsid w:val="005C71F4"/>
    <w:rsid w:val="005D1453"/>
    <w:rsid w:val="005D1B80"/>
    <w:rsid w:val="005D32D6"/>
    <w:rsid w:val="005D4777"/>
    <w:rsid w:val="005D5800"/>
    <w:rsid w:val="005D6179"/>
    <w:rsid w:val="005D7ADD"/>
    <w:rsid w:val="005E086F"/>
    <w:rsid w:val="005E0E8C"/>
    <w:rsid w:val="005E460B"/>
    <w:rsid w:val="005E4A11"/>
    <w:rsid w:val="005E5DE3"/>
    <w:rsid w:val="005E68C3"/>
    <w:rsid w:val="005F3607"/>
    <w:rsid w:val="005F53D0"/>
    <w:rsid w:val="005F6A2B"/>
    <w:rsid w:val="00601B17"/>
    <w:rsid w:val="00601E30"/>
    <w:rsid w:val="00602964"/>
    <w:rsid w:val="00603711"/>
    <w:rsid w:val="0060430F"/>
    <w:rsid w:val="00605C85"/>
    <w:rsid w:val="0060642A"/>
    <w:rsid w:val="006137E7"/>
    <w:rsid w:val="00613B99"/>
    <w:rsid w:val="006243DE"/>
    <w:rsid w:val="00631724"/>
    <w:rsid w:val="00635413"/>
    <w:rsid w:val="0063618B"/>
    <w:rsid w:val="00640A6C"/>
    <w:rsid w:val="00645ED6"/>
    <w:rsid w:val="00646577"/>
    <w:rsid w:val="006612C0"/>
    <w:rsid w:val="00663360"/>
    <w:rsid w:val="00664385"/>
    <w:rsid w:val="006703B1"/>
    <w:rsid w:val="00670777"/>
    <w:rsid w:val="0067317A"/>
    <w:rsid w:val="006771AE"/>
    <w:rsid w:val="0068082C"/>
    <w:rsid w:val="0068085E"/>
    <w:rsid w:val="0068381C"/>
    <w:rsid w:val="00686AF3"/>
    <w:rsid w:val="00690D33"/>
    <w:rsid w:val="006A019A"/>
    <w:rsid w:val="006A1974"/>
    <w:rsid w:val="006A3FFB"/>
    <w:rsid w:val="006A45AF"/>
    <w:rsid w:val="006A52D6"/>
    <w:rsid w:val="006B0AD8"/>
    <w:rsid w:val="006C3E70"/>
    <w:rsid w:val="006C3EB1"/>
    <w:rsid w:val="006C3F28"/>
    <w:rsid w:val="006C5FAB"/>
    <w:rsid w:val="006C6F56"/>
    <w:rsid w:val="006D0F28"/>
    <w:rsid w:val="006D2320"/>
    <w:rsid w:val="006D45B6"/>
    <w:rsid w:val="006E097F"/>
    <w:rsid w:val="006E1856"/>
    <w:rsid w:val="006E1D5F"/>
    <w:rsid w:val="006E44D4"/>
    <w:rsid w:val="006F05E6"/>
    <w:rsid w:val="006F433C"/>
    <w:rsid w:val="006F53DE"/>
    <w:rsid w:val="006F6F46"/>
    <w:rsid w:val="006F7928"/>
    <w:rsid w:val="00707376"/>
    <w:rsid w:val="0071061D"/>
    <w:rsid w:val="00712BFC"/>
    <w:rsid w:val="00714E47"/>
    <w:rsid w:val="00716567"/>
    <w:rsid w:val="007231CE"/>
    <w:rsid w:val="00723AAB"/>
    <w:rsid w:val="007243EE"/>
    <w:rsid w:val="007270D2"/>
    <w:rsid w:val="00732282"/>
    <w:rsid w:val="00732E9E"/>
    <w:rsid w:val="00734745"/>
    <w:rsid w:val="0073637E"/>
    <w:rsid w:val="00737618"/>
    <w:rsid w:val="007415A5"/>
    <w:rsid w:val="00742FD9"/>
    <w:rsid w:val="00744434"/>
    <w:rsid w:val="00745B9C"/>
    <w:rsid w:val="00745E27"/>
    <w:rsid w:val="007473C0"/>
    <w:rsid w:val="00753035"/>
    <w:rsid w:val="007612C8"/>
    <w:rsid w:val="00767E9B"/>
    <w:rsid w:val="00773174"/>
    <w:rsid w:val="007736C4"/>
    <w:rsid w:val="0077516F"/>
    <w:rsid w:val="00776347"/>
    <w:rsid w:val="007804A8"/>
    <w:rsid w:val="007824EC"/>
    <w:rsid w:val="00785A29"/>
    <w:rsid w:val="00787299"/>
    <w:rsid w:val="007876BD"/>
    <w:rsid w:val="007904E2"/>
    <w:rsid w:val="007A5914"/>
    <w:rsid w:val="007A5983"/>
    <w:rsid w:val="007A5DCD"/>
    <w:rsid w:val="007A6A95"/>
    <w:rsid w:val="007B6185"/>
    <w:rsid w:val="007B70EC"/>
    <w:rsid w:val="007B7F8B"/>
    <w:rsid w:val="007D2B43"/>
    <w:rsid w:val="007E0229"/>
    <w:rsid w:val="007E41B1"/>
    <w:rsid w:val="007E41FC"/>
    <w:rsid w:val="007E62A0"/>
    <w:rsid w:val="007E7AEE"/>
    <w:rsid w:val="007F1B98"/>
    <w:rsid w:val="007F5020"/>
    <w:rsid w:val="007F5FAB"/>
    <w:rsid w:val="007F6880"/>
    <w:rsid w:val="008006AD"/>
    <w:rsid w:val="008021CF"/>
    <w:rsid w:val="00803094"/>
    <w:rsid w:val="0080419D"/>
    <w:rsid w:val="0080424D"/>
    <w:rsid w:val="00805264"/>
    <w:rsid w:val="008113EE"/>
    <w:rsid w:val="008139F0"/>
    <w:rsid w:val="00814FDF"/>
    <w:rsid w:val="00817968"/>
    <w:rsid w:val="0082229E"/>
    <w:rsid w:val="008234EA"/>
    <w:rsid w:val="00825774"/>
    <w:rsid w:val="00831E4D"/>
    <w:rsid w:val="008341F5"/>
    <w:rsid w:val="00835D92"/>
    <w:rsid w:val="00836657"/>
    <w:rsid w:val="0083678A"/>
    <w:rsid w:val="00843316"/>
    <w:rsid w:val="00846849"/>
    <w:rsid w:val="00846EBB"/>
    <w:rsid w:val="00850467"/>
    <w:rsid w:val="008522BE"/>
    <w:rsid w:val="00854692"/>
    <w:rsid w:val="008556B4"/>
    <w:rsid w:val="00856E1A"/>
    <w:rsid w:val="00857DC7"/>
    <w:rsid w:val="00862EE5"/>
    <w:rsid w:val="00863BCD"/>
    <w:rsid w:val="00863DAC"/>
    <w:rsid w:val="00864008"/>
    <w:rsid w:val="008640A4"/>
    <w:rsid w:val="00874024"/>
    <w:rsid w:val="008843F4"/>
    <w:rsid w:val="00885C46"/>
    <w:rsid w:val="00887A25"/>
    <w:rsid w:val="008918D8"/>
    <w:rsid w:val="00892340"/>
    <w:rsid w:val="00894963"/>
    <w:rsid w:val="008968A0"/>
    <w:rsid w:val="00897933"/>
    <w:rsid w:val="00897A2A"/>
    <w:rsid w:val="008A17BE"/>
    <w:rsid w:val="008A76F9"/>
    <w:rsid w:val="008B5E75"/>
    <w:rsid w:val="008B7143"/>
    <w:rsid w:val="008C3FC6"/>
    <w:rsid w:val="008C416E"/>
    <w:rsid w:val="008C4CC6"/>
    <w:rsid w:val="008C586D"/>
    <w:rsid w:val="008C7516"/>
    <w:rsid w:val="008D0093"/>
    <w:rsid w:val="008D0A78"/>
    <w:rsid w:val="008E2962"/>
    <w:rsid w:val="008F3202"/>
    <w:rsid w:val="008F32DB"/>
    <w:rsid w:val="008F3359"/>
    <w:rsid w:val="008F7036"/>
    <w:rsid w:val="008F7FE7"/>
    <w:rsid w:val="00901CBD"/>
    <w:rsid w:val="009020CB"/>
    <w:rsid w:val="0090354F"/>
    <w:rsid w:val="00905C8C"/>
    <w:rsid w:val="009154E6"/>
    <w:rsid w:val="00915ACC"/>
    <w:rsid w:val="00917E98"/>
    <w:rsid w:val="00920793"/>
    <w:rsid w:val="0092106E"/>
    <w:rsid w:val="00922847"/>
    <w:rsid w:val="009236C7"/>
    <w:rsid w:val="00924E89"/>
    <w:rsid w:val="009262AA"/>
    <w:rsid w:val="009275A9"/>
    <w:rsid w:val="0093074F"/>
    <w:rsid w:val="00935507"/>
    <w:rsid w:val="00940B57"/>
    <w:rsid w:val="00940BE4"/>
    <w:rsid w:val="00943B27"/>
    <w:rsid w:val="00945490"/>
    <w:rsid w:val="00946522"/>
    <w:rsid w:val="009472FD"/>
    <w:rsid w:val="0094769F"/>
    <w:rsid w:val="00951379"/>
    <w:rsid w:val="009516E4"/>
    <w:rsid w:val="009542C5"/>
    <w:rsid w:val="0095685F"/>
    <w:rsid w:val="009634EA"/>
    <w:rsid w:val="0096488C"/>
    <w:rsid w:val="00966AC4"/>
    <w:rsid w:val="00980576"/>
    <w:rsid w:val="009808ED"/>
    <w:rsid w:val="00982F3C"/>
    <w:rsid w:val="00985039"/>
    <w:rsid w:val="0098759D"/>
    <w:rsid w:val="00991A57"/>
    <w:rsid w:val="00994315"/>
    <w:rsid w:val="0099440E"/>
    <w:rsid w:val="00994592"/>
    <w:rsid w:val="00995389"/>
    <w:rsid w:val="009A3E8D"/>
    <w:rsid w:val="009A4131"/>
    <w:rsid w:val="009A47D4"/>
    <w:rsid w:val="009A5220"/>
    <w:rsid w:val="009A7DFC"/>
    <w:rsid w:val="009B5287"/>
    <w:rsid w:val="009C1ED5"/>
    <w:rsid w:val="009C2E2C"/>
    <w:rsid w:val="009C37DF"/>
    <w:rsid w:val="009C7085"/>
    <w:rsid w:val="009D12AB"/>
    <w:rsid w:val="009E6FAA"/>
    <w:rsid w:val="009F03F2"/>
    <w:rsid w:val="009F1B72"/>
    <w:rsid w:val="009F3C82"/>
    <w:rsid w:val="009F4261"/>
    <w:rsid w:val="00A02F18"/>
    <w:rsid w:val="00A04953"/>
    <w:rsid w:val="00A06AD1"/>
    <w:rsid w:val="00A12B16"/>
    <w:rsid w:val="00A164C7"/>
    <w:rsid w:val="00A17EB9"/>
    <w:rsid w:val="00A23934"/>
    <w:rsid w:val="00A24104"/>
    <w:rsid w:val="00A266CC"/>
    <w:rsid w:val="00A27DF6"/>
    <w:rsid w:val="00A3712C"/>
    <w:rsid w:val="00A43243"/>
    <w:rsid w:val="00A43321"/>
    <w:rsid w:val="00A551DB"/>
    <w:rsid w:val="00A555BD"/>
    <w:rsid w:val="00A55947"/>
    <w:rsid w:val="00A57593"/>
    <w:rsid w:val="00A64660"/>
    <w:rsid w:val="00A64720"/>
    <w:rsid w:val="00A7006E"/>
    <w:rsid w:val="00A74FAC"/>
    <w:rsid w:val="00A77454"/>
    <w:rsid w:val="00A920BB"/>
    <w:rsid w:val="00A92225"/>
    <w:rsid w:val="00A92877"/>
    <w:rsid w:val="00A94950"/>
    <w:rsid w:val="00A961F2"/>
    <w:rsid w:val="00A963D2"/>
    <w:rsid w:val="00A97722"/>
    <w:rsid w:val="00AA0694"/>
    <w:rsid w:val="00AA2D2D"/>
    <w:rsid w:val="00AA6F54"/>
    <w:rsid w:val="00AA79C8"/>
    <w:rsid w:val="00AB1356"/>
    <w:rsid w:val="00AB297E"/>
    <w:rsid w:val="00AB598A"/>
    <w:rsid w:val="00AC014E"/>
    <w:rsid w:val="00AC18EA"/>
    <w:rsid w:val="00AC3635"/>
    <w:rsid w:val="00AC3C4A"/>
    <w:rsid w:val="00AC721D"/>
    <w:rsid w:val="00AD52F9"/>
    <w:rsid w:val="00AE069B"/>
    <w:rsid w:val="00AE27BD"/>
    <w:rsid w:val="00AE46B2"/>
    <w:rsid w:val="00AE7F93"/>
    <w:rsid w:val="00AF028B"/>
    <w:rsid w:val="00AF192E"/>
    <w:rsid w:val="00AF2098"/>
    <w:rsid w:val="00AF78E1"/>
    <w:rsid w:val="00B026A9"/>
    <w:rsid w:val="00B065B6"/>
    <w:rsid w:val="00B14344"/>
    <w:rsid w:val="00B15ADF"/>
    <w:rsid w:val="00B21EA0"/>
    <w:rsid w:val="00B222B7"/>
    <w:rsid w:val="00B22E14"/>
    <w:rsid w:val="00B234B4"/>
    <w:rsid w:val="00B272A3"/>
    <w:rsid w:val="00B32A0D"/>
    <w:rsid w:val="00B362DC"/>
    <w:rsid w:val="00B3755F"/>
    <w:rsid w:val="00B40538"/>
    <w:rsid w:val="00B42135"/>
    <w:rsid w:val="00B43DC5"/>
    <w:rsid w:val="00B44E8B"/>
    <w:rsid w:val="00B4671E"/>
    <w:rsid w:val="00B50CB7"/>
    <w:rsid w:val="00B625B6"/>
    <w:rsid w:val="00B636CE"/>
    <w:rsid w:val="00B64298"/>
    <w:rsid w:val="00B64E8B"/>
    <w:rsid w:val="00B71388"/>
    <w:rsid w:val="00B7413F"/>
    <w:rsid w:val="00B77552"/>
    <w:rsid w:val="00B96765"/>
    <w:rsid w:val="00B96BD5"/>
    <w:rsid w:val="00B97469"/>
    <w:rsid w:val="00BA00FF"/>
    <w:rsid w:val="00BA459D"/>
    <w:rsid w:val="00BA66CB"/>
    <w:rsid w:val="00BA7B39"/>
    <w:rsid w:val="00BB0BF1"/>
    <w:rsid w:val="00BB1C95"/>
    <w:rsid w:val="00BC0830"/>
    <w:rsid w:val="00BC2269"/>
    <w:rsid w:val="00BC4135"/>
    <w:rsid w:val="00BC4BCC"/>
    <w:rsid w:val="00BC5610"/>
    <w:rsid w:val="00BC5EEA"/>
    <w:rsid w:val="00BC7A0D"/>
    <w:rsid w:val="00BD28E3"/>
    <w:rsid w:val="00BD6F06"/>
    <w:rsid w:val="00BD7AAF"/>
    <w:rsid w:val="00BE19F1"/>
    <w:rsid w:val="00BE1C8E"/>
    <w:rsid w:val="00BF1E66"/>
    <w:rsid w:val="00BF6174"/>
    <w:rsid w:val="00BF7C24"/>
    <w:rsid w:val="00BF7F4F"/>
    <w:rsid w:val="00C00091"/>
    <w:rsid w:val="00C01028"/>
    <w:rsid w:val="00C01C1D"/>
    <w:rsid w:val="00C04D50"/>
    <w:rsid w:val="00C11214"/>
    <w:rsid w:val="00C11D1D"/>
    <w:rsid w:val="00C12FC6"/>
    <w:rsid w:val="00C13368"/>
    <w:rsid w:val="00C143FC"/>
    <w:rsid w:val="00C171BC"/>
    <w:rsid w:val="00C221BC"/>
    <w:rsid w:val="00C2457F"/>
    <w:rsid w:val="00C2520D"/>
    <w:rsid w:val="00C30F3F"/>
    <w:rsid w:val="00C31E58"/>
    <w:rsid w:val="00C36896"/>
    <w:rsid w:val="00C36EB1"/>
    <w:rsid w:val="00C42519"/>
    <w:rsid w:val="00C43C0B"/>
    <w:rsid w:val="00C5037F"/>
    <w:rsid w:val="00C51F72"/>
    <w:rsid w:val="00C570C5"/>
    <w:rsid w:val="00C63C96"/>
    <w:rsid w:val="00C70BC0"/>
    <w:rsid w:val="00C740A1"/>
    <w:rsid w:val="00C75AC6"/>
    <w:rsid w:val="00C828D3"/>
    <w:rsid w:val="00C920BE"/>
    <w:rsid w:val="00C924F3"/>
    <w:rsid w:val="00CA68B4"/>
    <w:rsid w:val="00CB2193"/>
    <w:rsid w:val="00CB45C1"/>
    <w:rsid w:val="00CB5090"/>
    <w:rsid w:val="00CB5970"/>
    <w:rsid w:val="00CB5DCD"/>
    <w:rsid w:val="00CC3F29"/>
    <w:rsid w:val="00CC7714"/>
    <w:rsid w:val="00CC794F"/>
    <w:rsid w:val="00CD0E58"/>
    <w:rsid w:val="00CD1E15"/>
    <w:rsid w:val="00CE2E9A"/>
    <w:rsid w:val="00CE4576"/>
    <w:rsid w:val="00CE4AF3"/>
    <w:rsid w:val="00CE7493"/>
    <w:rsid w:val="00CF092D"/>
    <w:rsid w:val="00CF319D"/>
    <w:rsid w:val="00CF492E"/>
    <w:rsid w:val="00D00134"/>
    <w:rsid w:val="00D00177"/>
    <w:rsid w:val="00D0042D"/>
    <w:rsid w:val="00D00B78"/>
    <w:rsid w:val="00D0231E"/>
    <w:rsid w:val="00D024DE"/>
    <w:rsid w:val="00D041E0"/>
    <w:rsid w:val="00D0496D"/>
    <w:rsid w:val="00D14270"/>
    <w:rsid w:val="00D1579E"/>
    <w:rsid w:val="00D166D1"/>
    <w:rsid w:val="00D20734"/>
    <w:rsid w:val="00D20B0D"/>
    <w:rsid w:val="00D21563"/>
    <w:rsid w:val="00D21A8F"/>
    <w:rsid w:val="00D30523"/>
    <w:rsid w:val="00D32FAC"/>
    <w:rsid w:val="00D335C6"/>
    <w:rsid w:val="00D36CF2"/>
    <w:rsid w:val="00D40CDD"/>
    <w:rsid w:val="00D42F56"/>
    <w:rsid w:val="00D46F35"/>
    <w:rsid w:val="00D46F3E"/>
    <w:rsid w:val="00D50817"/>
    <w:rsid w:val="00D516BD"/>
    <w:rsid w:val="00D51A46"/>
    <w:rsid w:val="00D54A2A"/>
    <w:rsid w:val="00D627EC"/>
    <w:rsid w:val="00D666F9"/>
    <w:rsid w:val="00D7071C"/>
    <w:rsid w:val="00D75B4C"/>
    <w:rsid w:val="00D77F1E"/>
    <w:rsid w:val="00D834B3"/>
    <w:rsid w:val="00D84234"/>
    <w:rsid w:val="00D84D6B"/>
    <w:rsid w:val="00D86402"/>
    <w:rsid w:val="00D90606"/>
    <w:rsid w:val="00D9125E"/>
    <w:rsid w:val="00D92BEB"/>
    <w:rsid w:val="00D951B7"/>
    <w:rsid w:val="00DA0893"/>
    <w:rsid w:val="00DA4266"/>
    <w:rsid w:val="00DA4828"/>
    <w:rsid w:val="00DB2C0E"/>
    <w:rsid w:val="00DB3551"/>
    <w:rsid w:val="00DB4C7E"/>
    <w:rsid w:val="00DC17C6"/>
    <w:rsid w:val="00DC3A62"/>
    <w:rsid w:val="00DC636E"/>
    <w:rsid w:val="00DC6893"/>
    <w:rsid w:val="00DC7197"/>
    <w:rsid w:val="00DC79AE"/>
    <w:rsid w:val="00DD1F95"/>
    <w:rsid w:val="00DD6A81"/>
    <w:rsid w:val="00DE069C"/>
    <w:rsid w:val="00DE74ED"/>
    <w:rsid w:val="00DF1236"/>
    <w:rsid w:val="00DF4E0E"/>
    <w:rsid w:val="00E008C3"/>
    <w:rsid w:val="00E041F5"/>
    <w:rsid w:val="00E0497C"/>
    <w:rsid w:val="00E130BD"/>
    <w:rsid w:val="00E1324E"/>
    <w:rsid w:val="00E14434"/>
    <w:rsid w:val="00E144AE"/>
    <w:rsid w:val="00E17830"/>
    <w:rsid w:val="00E20DB2"/>
    <w:rsid w:val="00E22AAC"/>
    <w:rsid w:val="00E232C2"/>
    <w:rsid w:val="00E23B3D"/>
    <w:rsid w:val="00E26288"/>
    <w:rsid w:val="00E26C11"/>
    <w:rsid w:val="00E30442"/>
    <w:rsid w:val="00E41EDB"/>
    <w:rsid w:val="00E42049"/>
    <w:rsid w:val="00E42975"/>
    <w:rsid w:val="00E4436D"/>
    <w:rsid w:val="00E5219D"/>
    <w:rsid w:val="00E578E6"/>
    <w:rsid w:val="00E604C6"/>
    <w:rsid w:val="00E60EBF"/>
    <w:rsid w:val="00E63275"/>
    <w:rsid w:val="00E677F3"/>
    <w:rsid w:val="00E70CB8"/>
    <w:rsid w:val="00E730E3"/>
    <w:rsid w:val="00E74DD6"/>
    <w:rsid w:val="00E7656B"/>
    <w:rsid w:val="00E81EA0"/>
    <w:rsid w:val="00E84BE8"/>
    <w:rsid w:val="00E851DF"/>
    <w:rsid w:val="00E9105E"/>
    <w:rsid w:val="00E9357A"/>
    <w:rsid w:val="00E95117"/>
    <w:rsid w:val="00E95261"/>
    <w:rsid w:val="00EA1FB2"/>
    <w:rsid w:val="00EA60D8"/>
    <w:rsid w:val="00EB2BC3"/>
    <w:rsid w:val="00EB5511"/>
    <w:rsid w:val="00EB7207"/>
    <w:rsid w:val="00EB7ADC"/>
    <w:rsid w:val="00EC3496"/>
    <w:rsid w:val="00EC4186"/>
    <w:rsid w:val="00EC503E"/>
    <w:rsid w:val="00ED16E9"/>
    <w:rsid w:val="00ED3C6A"/>
    <w:rsid w:val="00ED42DC"/>
    <w:rsid w:val="00ED669E"/>
    <w:rsid w:val="00EE02C6"/>
    <w:rsid w:val="00EE0D25"/>
    <w:rsid w:val="00EE1316"/>
    <w:rsid w:val="00EE24A1"/>
    <w:rsid w:val="00EE2644"/>
    <w:rsid w:val="00EE54BA"/>
    <w:rsid w:val="00EE705A"/>
    <w:rsid w:val="00EF0AC6"/>
    <w:rsid w:val="00EF49E2"/>
    <w:rsid w:val="00EF4D7B"/>
    <w:rsid w:val="00EF63C0"/>
    <w:rsid w:val="00EF769C"/>
    <w:rsid w:val="00F00059"/>
    <w:rsid w:val="00F04F13"/>
    <w:rsid w:val="00F05C53"/>
    <w:rsid w:val="00F0672F"/>
    <w:rsid w:val="00F123BA"/>
    <w:rsid w:val="00F1261E"/>
    <w:rsid w:val="00F14C4A"/>
    <w:rsid w:val="00F15034"/>
    <w:rsid w:val="00F238ED"/>
    <w:rsid w:val="00F2433B"/>
    <w:rsid w:val="00F2458D"/>
    <w:rsid w:val="00F31E18"/>
    <w:rsid w:val="00F34FCB"/>
    <w:rsid w:val="00F4073F"/>
    <w:rsid w:val="00F47028"/>
    <w:rsid w:val="00F47CCE"/>
    <w:rsid w:val="00F47DC7"/>
    <w:rsid w:val="00F523F6"/>
    <w:rsid w:val="00F539C7"/>
    <w:rsid w:val="00F60B67"/>
    <w:rsid w:val="00F62851"/>
    <w:rsid w:val="00F6426B"/>
    <w:rsid w:val="00F707C7"/>
    <w:rsid w:val="00F73E13"/>
    <w:rsid w:val="00F74AA4"/>
    <w:rsid w:val="00F756EC"/>
    <w:rsid w:val="00F761AD"/>
    <w:rsid w:val="00F85BFB"/>
    <w:rsid w:val="00F8713E"/>
    <w:rsid w:val="00F90435"/>
    <w:rsid w:val="00F91CE7"/>
    <w:rsid w:val="00F95AF7"/>
    <w:rsid w:val="00FA0387"/>
    <w:rsid w:val="00FA0C10"/>
    <w:rsid w:val="00FA7B0A"/>
    <w:rsid w:val="00FB0302"/>
    <w:rsid w:val="00FB36AF"/>
    <w:rsid w:val="00FB53E3"/>
    <w:rsid w:val="00FB54DF"/>
    <w:rsid w:val="00FC0A96"/>
    <w:rsid w:val="00FC1236"/>
    <w:rsid w:val="00FC7E14"/>
    <w:rsid w:val="00FD4CDC"/>
    <w:rsid w:val="00FE0EE6"/>
    <w:rsid w:val="00FE29B8"/>
    <w:rsid w:val="00FE2A14"/>
    <w:rsid w:val="00FE46AF"/>
    <w:rsid w:val="00FE6258"/>
    <w:rsid w:val="00FF0619"/>
    <w:rsid w:val="00FF1501"/>
    <w:rsid w:val="00FF2503"/>
    <w:rsid w:val="00FF3569"/>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aliases w:val="cap"/>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858080133">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SRVZ567275SS-924214940-2363</_dlc_DocId>
    <_dlc_DocIdUrl xmlns="932dab1a-f806-440a-b546-5f112cb4e652">
      <Url>https://projects.qualcomm.com/sites/libra/_layouts/15/DocIdRedir.aspx?ID=SRVZ567275SS-924214940-2363</Url>
      <Description>SRVZ567275SS-924214940-2363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2.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3.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DA0F7D-AB77-4356-9210-1134A56C027F}">
  <ds:schemaRefs>
    <ds:schemaRef ds:uri="http://schemas.microsoft.com/office/infopath/2007/PartnerControls"/>
    <ds:schemaRef ds:uri="http://purl.org/dc/elements/1.1/"/>
    <ds:schemaRef ds:uri="http://schemas.microsoft.com/office/2006/metadata/properties"/>
    <ds:schemaRef ds:uri="http://purl.org/dc/terms/"/>
    <ds:schemaRef ds:uri="932dab1a-f806-440a-b546-5f112cb4e652"/>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3331A06D-8A3D-485E-AEA0-04968D801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11250</TotalTime>
  <Pages>9</Pages>
  <Words>3382</Words>
  <Characters>19278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695</cp:revision>
  <dcterms:created xsi:type="dcterms:W3CDTF">2019-03-30T01:53:00Z</dcterms:created>
  <dcterms:modified xsi:type="dcterms:W3CDTF">2020-08-08T02:05:00Z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c830d6ae-9e39-4b99-9f25-430fe7d9950f</vt:lpwstr>
  </property>
</Properties>
</file>